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A0A101" w14:textId="1A028655" w:rsidR="00270F33" w:rsidRPr="008470CD" w:rsidRDefault="00270F33" w:rsidP="00270F33">
      <w:pPr>
        <w:tabs>
          <w:tab w:val="center" w:pos="4536"/>
          <w:tab w:val="right" w:pos="9072"/>
          <w:tab w:val="right" w:pos="9781"/>
        </w:tabs>
        <w:spacing w:line="276" w:lineRule="auto"/>
        <w:ind w:right="-58"/>
        <w:rPr>
          <w:rFonts w:eastAsiaTheme="minorEastAsia"/>
          <w:b/>
          <w:lang w:val="en-US" w:eastAsia="ja-JP"/>
        </w:rPr>
      </w:pPr>
      <w:r w:rsidRPr="008470CD">
        <w:rPr>
          <w:rFonts w:ascii="Arial" w:hAnsi="Arial" w:cs="Arial"/>
          <w:b/>
        </w:rPr>
        <w:t>3GPP TSG RAN WG1</w:t>
      </w:r>
      <w:r w:rsidR="00777C07">
        <w:rPr>
          <w:rFonts w:ascii="Arial" w:hAnsi="Arial" w:cs="Arial"/>
          <w:b/>
        </w:rPr>
        <w:t xml:space="preserve"> </w:t>
      </w:r>
      <w:r w:rsidR="00797469">
        <w:rPr>
          <w:rFonts w:ascii="Arial" w:hAnsi="Arial" w:cs="Arial"/>
          <w:b/>
        </w:rPr>
        <w:t>#90b</w:t>
      </w:r>
      <w:r w:rsidR="003F7920" w:rsidRPr="008470CD">
        <w:rPr>
          <w:rFonts w:ascii="Arial" w:hAnsi="Arial" w:cs="Arial"/>
          <w:b/>
        </w:rPr>
        <w:t xml:space="preserve">       </w:t>
      </w:r>
      <w:r w:rsidRPr="008470CD">
        <w:rPr>
          <w:rFonts w:eastAsia="ＭＳ 明朝"/>
          <w:b/>
          <w:lang w:val="en-US" w:eastAsia="ja-JP"/>
        </w:rPr>
        <w:t xml:space="preserve">       </w:t>
      </w:r>
      <w:r w:rsidRPr="008470CD">
        <w:rPr>
          <w:rFonts w:eastAsia="SimSun"/>
          <w:b/>
          <w:lang w:val="en-US" w:eastAsia="zh-CN"/>
        </w:rPr>
        <w:t xml:space="preserve">   </w:t>
      </w:r>
      <w:r w:rsidRPr="008470CD">
        <w:rPr>
          <w:rFonts w:eastAsiaTheme="minorEastAsia"/>
          <w:b/>
          <w:lang w:val="en-US" w:eastAsia="ja-JP"/>
        </w:rPr>
        <w:t xml:space="preserve">　　</w:t>
      </w:r>
      <w:r w:rsidRPr="008470CD">
        <w:rPr>
          <w:rFonts w:eastAsiaTheme="minorEastAsia" w:hint="eastAsia"/>
          <w:b/>
          <w:lang w:val="en-US" w:eastAsia="ja-JP"/>
        </w:rPr>
        <w:tab/>
      </w:r>
      <w:r w:rsidRPr="008470CD">
        <w:rPr>
          <w:rFonts w:eastAsiaTheme="minorEastAsia"/>
          <w:b/>
          <w:lang w:val="en-US" w:eastAsia="ja-JP"/>
        </w:rPr>
        <w:t xml:space="preserve">      </w:t>
      </w:r>
      <w:r w:rsidRPr="008470CD">
        <w:rPr>
          <w:rFonts w:eastAsiaTheme="minorEastAsia" w:hint="eastAsia"/>
          <w:b/>
          <w:lang w:val="en-US" w:eastAsia="ja-JP"/>
        </w:rPr>
        <w:t xml:space="preserve">              </w:t>
      </w:r>
      <w:r w:rsidR="00926570" w:rsidRPr="008470CD">
        <w:rPr>
          <w:rFonts w:eastAsiaTheme="minorEastAsia"/>
          <w:b/>
          <w:lang w:val="en-US" w:eastAsia="ja-JP"/>
        </w:rPr>
        <w:t xml:space="preserve">  </w:t>
      </w:r>
      <w:r w:rsidR="00180C50" w:rsidRPr="008470CD">
        <w:rPr>
          <w:rFonts w:eastAsiaTheme="minorEastAsia"/>
          <w:b/>
          <w:lang w:val="en-US" w:eastAsia="ja-JP"/>
        </w:rPr>
        <w:t xml:space="preserve"> </w:t>
      </w:r>
      <w:r w:rsidR="00F1238C" w:rsidRPr="008470CD">
        <w:rPr>
          <w:rFonts w:asciiTheme="majorHAnsi" w:eastAsiaTheme="minorEastAsia" w:hAnsiTheme="majorHAnsi" w:cstheme="majorHAnsi"/>
          <w:b/>
          <w:lang w:val="en-US" w:eastAsia="ja-JP"/>
        </w:rPr>
        <w:t>R1-</w:t>
      </w:r>
      <w:r w:rsidR="000962B4" w:rsidRPr="000962B4">
        <w:t xml:space="preserve"> </w:t>
      </w:r>
      <w:r w:rsidR="00482BBE" w:rsidRPr="00482BBE">
        <w:rPr>
          <w:rFonts w:asciiTheme="majorHAnsi" w:eastAsiaTheme="minorEastAsia" w:hAnsiTheme="majorHAnsi" w:cstheme="majorHAnsi"/>
          <w:b/>
          <w:lang w:val="en-US" w:eastAsia="ja-JP"/>
        </w:rPr>
        <w:t>1718467</w:t>
      </w:r>
    </w:p>
    <w:p w14:paraId="0654AF63" w14:textId="7ABC9540" w:rsidR="00EC5A6D" w:rsidRPr="008470CD" w:rsidRDefault="0028703E" w:rsidP="00270F33">
      <w:pPr>
        <w:pStyle w:val="a3"/>
        <w:spacing w:line="276" w:lineRule="auto"/>
        <w:rPr>
          <w:rFonts w:asciiTheme="majorHAnsi" w:hAnsiTheme="majorHAnsi" w:cstheme="majorHAnsi"/>
          <w:noProof w:val="0"/>
          <w:lang w:val="en-GB"/>
        </w:rPr>
      </w:pPr>
      <w:r w:rsidRPr="0028703E">
        <w:rPr>
          <w:rFonts w:asciiTheme="majorHAnsi" w:hAnsiTheme="majorHAnsi" w:cstheme="majorHAnsi"/>
          <w:noProof w:val="0"/>
          <w:sz w:val="24"/>
        </w:rPr>
        <w:t>Prague, CZ, 9th – 13th, October 2017</w:t>
      </w:r>
    </w:p>
    <w:p w14:paraId="79D91A57" w14:textId="77777777" w:rsidR="00EC5A6D" w:rsidRPr="008470CD" w:rsidRDefault="00EC5A6D" w:rsidP="00EC5A6D">
      <w:pPr>
        <w:pStyle w:val="a3"/>
        <w:spacing w:line="276" w:lineRule="auto"/>
        <w:ind w:left="1800" w:hanging="1800"/>
        <w:rPr>
          <w:rFonts w:asciiTheme="majorHAnsi" w:eastAsia="ＭＳ ゴシック" w:hAnsiTheme="majorHAnsi" w:cstheme="majorHAnsi"/>
          <w:noProof w:val="0"/>
          <w:sz w:val="24"/>
        </w:rPr>
      </w:pPr>
    </w:p>
    <w:p w14:paraId="18D47059" w14:textId="77777777" w:rsidR="00EC5A6D" w:rsidRPr="008470CD" w:rsidRDefault="00EC5A6D" w:rsidP="00EC5A6D">
      <w:pPr>
        <w:pStyle w:val="a3"/>
        <w:spacing w:line="276" w:lineRule="auto"/>
        <w:ind w:left="1800" w:hanging="1800"/>
        <w:rPr>
          <w:rFonts w:asciiTheme="majorHAnsi" w:eastAsia="ＭＳ ゴシック" w:hAnsiTheme="majorHAnsi" w:cstheme="majorHAnsi"/>
          <w:noProof w:val="0"/>
          <w:sz w:val="24"/>
          <w:lang w:eastAsia="ja-JP"/>
        </w:rPr>
      </w:pPr>
      <w:r w:rsidRPr="008470CD">
        <w:rPr>
          <w:rFonts w:asciiTheme="majorHAnsi" w:eastAsia="ＭＳ ゴシック" w:hAnsiTheme="majorHAnsi" w:cstheme="majorHAnsi"/>
          <w:noProof w:val="0"/>
          <w:sz w:val="24"/>
        </w:rPr>
        <w:t>Source:</w:t>
      </w:r>
      <w:r w:rsidRPr="008470CD">
        <w:rPr>
          <w:rFonts w:asciiTheme="majorHAnsi" w:eastAsia="ＭＳ ゴシック" w:hAnsiTheme="majorHAnsi" w:cstheme="majorHAnsi"/>
          <w:noProof w:val="0"/>
          <w:sz w:val="24"/>
        </w:rPr>
        <w:tab/>
      </w:r>
      <w:r w:rsidRPr="008470CD">
        <w:rPr>
          <w:rFonts w:asciiTheme="majorHAnsi" w:eastAsia="ＭＳ ゴシック" w:hAnsiTheme="majorHAnsi" w:cstheme="majorHAnsi"/>
          <w:noProof w:val="0"/>
          <w:sz w:val="24"/>
          <w:lang w:eastAsia="ja-JP"/>
        </w:rPr>
        <w:t>Mitsubishi Electric</w:t>
      </w:r>
    </w:p>
    <w:p w14:paraId="28E6B9CF" w14:textId="489F2473" w:rsidR="00EC5A6D" w:rsidRPr="008470CD" w:rsidRDefault="00EC5A6D" w:rsidP="00EC5A6D">
      <w:pPr>
        <w:pStyle w:val="a3"/>
        <w:spacing w:line="276" w:lineRule="auto"/>
        <w:ind w:left="1800" w:hanging="1800"/>
        <w:jc w:val="both"/>
        <w:rPr>
          <w:rFonts w:asciiTheme="majorHAnsi" w:hAnsiTheme="majorHAnsi" w:cstheme="majorHAnsi"/>
          <w:noProof w:val="0"/>
          <w:sz w:val="24"/>
          <w:lang w:eastAsia="ja-JP"/>
        </w:rPr>
      </w:pPr>
      <w:r w:rsidRPr="008470CD">
        <w:rPr>
          <w:rFonts w:asciiTheme="majorHAnsi" w:eastAsia="ＭＳ ゴシック" w:hAnsiTheme="majorHAnsi" w:cstheme="majorHAnsi"/>
          <w:noProof w:val="0"/>
          <w:sz w:val="24"/>
        </w:rPr>
        <w:t>Title:</w:t>
      </w:r>
      <w:r w:rsidRPr="008470CD">
        <w:rPr>
          <w:rFonts w:asciiTheme="majorHAnsi" w:eastAsia="ＭＳ ゴシック" w:hAnsiTheme="majorHAnsi" w:cstheme="majorHAnsi"/>
          <w:noProof w:val="0"/>
          <w:sz w:val="24"/>
        </w:rPr>
        <w:tab/>
      </w:r>
      <w:r w:rsidR="00846A0F" w:rsidRPr="008470CD">
        <w:rPr>
          <w:rFonts w:asciiTheme="majorHAnsi" w:eastAsia="ＭＳ ゴシック" w:hAnsiTheme="majorHAnsi" w:cstheme="majorHAnsi"/>
          <w:noProof w:val="0"/>
          <w:sz w:val="24"/>
        </w:rPr>
        <w:t>Views on SRS design</w:t>
      </w:r>
      <w:r w:rsidR="00846A0F" w:rsidRPr="008470CD">
        <w:rPr>
          <w:rFonts w:asciiTheme="majorHAnsi" w:eastAsia="ＭＳ ゴシック" w:hAnsiTheme="majorHAnsi" w:cstheme="majorHAnsi" w:hint="eastAsia"/>
          <w:noProof w:val="0"/>
          <w:sz w:val="24"/>
          <w:lang w:eastAsia="ja-JP"/>
        </w:rPr>
        <w:t>s</w:t>
      </w:r>
    </w:p>
    <w:p w14:paraId="36730BDF" w14:textId="6F3962F7" w:rsidR="00EC5A6D" w:rsidRPr="003A3A24" w:rsidRDefault="00EC5A6D" w:rsidP="00EC5A6D">
      <w:pPr>
        <w:pStyle w:val="a3"/>
        <w:spacing w:line="276" w:lineRule="auto"/>
        <w:ind w:left="1800" w:hanging="1800"/>
        <w:jc w:val="both"/>
        <w:rPr>
          <w:rFonts w:asciiTheme="majorHAnsi" w:hAnsiTheme="majorHAnsi" w:cstheme="majorHAnsi"/>
          <w:noProof w:val="0"/>
          <w:sz w:val="24"/>
          <w:lang w:val="en-GB" w:eastAsia="ja-JP"/>
        </w:rPr>
      </w:pPr>
      <w:r w:rsidRPr="008470CD">
        <w:rPr>
          <w:rFonts w:asciiTheme="majorHAnsi" w:eastAsia="ＭＳ ゴシック" w:hAnsiTheme="majorHAnsi" w:cstheme="majorHAnsi"/>
          <w:noProof w:val="0"/>
          <w:sz w:val="24"/>
        </w:rPr>
        <w:t>Agenda Item:</w:t>
      </w:r>
      <w:r w:rsidRPr="008470CD">
        <w:rPr>
          <w:rFonts w:asciiTheme="majorHAnsi" w:eastAsia="ＭＳ ゴシック" w:hAnsiTheme="majorHAnsi" w:cstheme="majorHAnsi"/>
          <w:noProof w:val="0"/>
          <w:sz w:val="24"/>
        </w:rPr>
        <w:tab/>
      </w:r>
      <w:r w:rsidR="00DE6CA2">
        <w:rPr>
          <w:rFonts w:asciiTheme="majorHAnsi" w:eastAsia="ＭＳ ゴシック" w:hAnsiTheme="majorHAnsi" w:cstheme="majorHAnsi"/>
          <w:noProof w:val="0"/>
          <w:sz w:val="24"/>
        </w:rPr>
        <w:t xml:space="preserve">7.2.3.5 </w:t>
      </w:r>
      <w:r w:rsidR="00DE6CA2" w:rsidRPr="00DE6CA2">
        <w:rPr>
          <w:rFonts w:asciiTheme="majorHAnsi" w:eastAsia="ＭＳ ゴシック" w:hAnsiTheme="majorHAnsi" w:cstheme="majorHAnsi"/>
          <w:noProof w:val="0"/>
          <w:sz w:val="24"/>
        </w:rPr>
        <w:t>Remaining details on SRS</w:t>
      </w:r>
    </w:p>
    <w:p w14:paraId="769B4366" w14:textId="77777777" w:rsidR="00EC5A6D" w:rsidRPr="008470CD" w:rsidRDefault="00EC5A6D" w:rsidP="00EC5A6D">
      <w:pPr>
        <w:pBdr>
          <w:bottom w:val="single" w:sz="6" w:space="1" w:color="auto"/>
        </w:pBdr>
        <w:spacing w:line="276" w:lineRule="auto"/>
        <w:ind w:left="1800" w:hanging="1800"/>
        <w:rPr>
          <w:rFonts w:asciiTheme="majorHAnsi" w:eastAsia="SimSun" w:hAnsiTheme="majorHAnsi" w:cstheme="majorHAnsi"/>
          <w:b/>
          <w:lang w:val="en-US" w:eastAsia="zh-CN"/>
        </w:rPr>
      </w:pPr>
      <w:r w:rsidRPr="008470CD">
        <w:rPr>
          <w:rFonts w:asciiTheme="majorHAnsi" w:hAnsiTheme="majorHAnsi" w:cstheme="majorHAnsi"/>
          <w:b/>
          <w:lang w:val="en-US"/>
        </w:rPr>
        <w:t>Document for:</w:t>
      </w:r>
      <w:r w:rsidRPr="008470CD">
        <w:rPr>
          <w:rFonts w:asciiTheme="majorHAnsi" w:hAnsiTheme="majorHAnsi" w:cstheme="majorHAnsi"/>
          <w:b/>
          <w:lang w:val="en-US" w:eastAsia="ja-JP"/>
        </w:rPr>
        <w:t xml:space="preserve"> </w:t>
      </w:r>
      <w:r w:rsidRPr="008470CD">
        <w:rPr>
          <w:rFonts w:asciiTheme="majorHAnsi" w:hAnsiTheme="majorHAnsi" w:cstheme="majorHAnsi"/>
          <w:b/>
          <w:lang w:val="en-US" w:eastAsia="ja-JP"/>
        </w:rPr>
        <w:tab/>
      </w:r>
      <w:r w:rsidRPr="008470CD">
        <w:rPr>
          <w:rFonts w:asciiTheme="majorHAnsi" w:hAnsiTheme="majorHAnsi" w:cstheme="majorHAnsi" w:hint="eastAsia"/>
          <w:b/>
          <w:lang w:val="en-US" w:eastAsia="ja-JP"/>
        </w:rPr>
        <w:t>Discussion/Decision</w:t>
      </w:r>
    </w:p>
    <w:p w14:paraId="3D7594A5" w14:textId="77777777" w:rsidR="00EC5A6D" w:rsidRPr="008470CD" w:rsidRDefault="00EC5A6D" w:rsidP="00EC5A6D">
      <w:pPr>
        <w:pStyle w:val="1"/>
        <w:spacing w:line="360" w:lineRule="auto"/>
        <w:rPr>
          <w:rFonts w:asciiTheme="majorHAnsi" w:hAnsiTheme="majorHAnsi" w:cstheme="majorHAnsi"/>
          <w:lang w:val="en-US"/>
        </w:rPr>
      </w:pPr>
      <w:r w:rsidRPr="008470CD">
        <w:rPr>
          <w:rFonts w:asciiTheme="majorHAnsi" w:hAnsiTheme="majorHAnsi" w:cstheme="majorHAnsi"/>
          <w:lang w:val="en-US"/>
        </w:rPr>
        <w:t>Introduction</w:t>
      </w:r>
    </w:p>
    <w:p w14:paraId="147888F3" w14:textId="47562118" w:rsidR="003A433A" w:rsidRDefault="00EC5A6D" w:rsidP="00A65E11">
      <w:pPr>
        <w:spacing w:line="276" w:lineRule="auto"/>
        <w:ind w:firstLineChars="100" w:firstLine="240"/>
        <w:rPr>
          <w:rFonts w:asciiTheme="majorHAnsi" w:hAnsiTheme="majorHAnsi" w:cstheme="majorHAnsi"/>
          <w:lang w:val="en-US" w:eastAsia="ja-JP"/>
        </w:rPr>
      </w:pPr>
      <w:r w:rsidRPr="008470CD">
        <w:rPr>
          <w:rFonts w:asciiTheme="majorHAnsi" w:hAnsiTheme="majorHAnsi" w:cstheme="majorHAnsi"/>
          <w:lang w:val="en-US" w:eastAsia="ja-JP"/>
        </w:rPr>
        <w:t>In the RAN1</w:t>
      </w:r>
      <w:r w:rsidRPr="008470CD">
        <w:rPr>
          <w:rFonts w:asciiTheme="majorHAnsi" w:hAnsiTheme="majorHAnsi" w:cstheme="majorHAnsi" w:hint="eastAsia"/>
          <w:lang w:val="en-US" w:eastAsia="ja-JP"/>
        </w:rPr>
        <w:t xml:space="preserve"> </w:t>
      </w:r>
      <w:r w:rsidR="007C758D">
        <w:rPr>
          <w:rFonts w:asciiTheme="majorHAnsi" w:hAnsiTheme="majorHAnsi" w:cstheme="majorHAnsi"/>
          <w:lang w:val="en-US" w:eastAsia="ja-JP"/>
        </w:rPr>
        <w:t xml:space="preserve">#90 and </w:t>
      </w:r>
      <w:r w:rsidR="0024795B">
        <w:rPr>
          <w:rFonts w:asciiTheme="majorHAnsi" w:hAnsiTheme="majorHAnsi" w:cstheme="majorHAnsi" w:hint="eastAsia"/>
          <w:lang w:val="en-US" w:eastAsia="ja-JP"/>
        </w:rPr>
        <w:t>AH#3</w:t>
      </w:r>
      <w:r w:rsidR="007F2248" w:rsidRPr="008470CD">
        <w:rPr>
          <w:rFonts w:asciiTheme="majorHAnsi" w:hAnsiTheme="majorHAnsi" w:cstheme="majorHAnsi"/>
          <w:lang w:val="en-US" w:eastAsia="ja-JP"/>
        </w:rPr>
        <w:t xml:space="preserve"> </w:t>
      </w:r>
      <w:r w:rsidRPr="008470CD">
        <w:rPr>
          <w:rFonts w:asciiTheme="majorHAnsi" w:hAnsiTheme="majorHAnsi" w:cstheme="majorHAnsi"/>
          <w:lang w:val="en-US" w:eastAsia="ja-JP"/>
        </w:rPr>
        <w:t>meeting, the following agreement</w:t>
      </w:r>
      <w:r w:rsidR="00E5046B" w:rsidRPr="008470CD">
        <w:rPr>
          <w:rFonts w:asciiTheme="majorHAnsi" w:hAnsiTheme="majorHAnsi" w:cstheme="majorHAnsi"/>
          <w:lang w:val="en-US" w:eastAsia="ja-JP"/>
        </w:rPr>
        <w:t xml:space="preserve"> related to SRS (sounding reference signal)</w:t>
      </w:r>
      <w:r w:rsidRPr="008470CD">
        <w:rPr>
          <w:rFonts w:asciiTheme="majorHAnsi" w:hAnsiTheme="majorHAnsi" w:cstheme="majorHAnsi"/>
          <w:lang w:val="en-US" w:eastAsia="ja-JP"/>
        </w:rPr>
        <w:t xml:space="preserve"> was made [</w:t>
      </w:r>
      <w:r w:rsidR="00D77E2D" w:rsidRPr="008470CD">
        <w:rPr>
          <w:rFonts w:asciiTheme="majorHAnsi" w:hAnsiTheme="majorHAnsi" w:cstheme="majorHAnsi"/>
          <w:lang w:val="en-US" w:eastAsia="ja-JP"/>
        </w:rPr>
        <w:fldChar w:fldCharType="begin"/>
      </w:r>
      <w:r w:rsidRPr="008470CD">
        <w:rPr>
          <w:rFonts w:asciiTheme="majorHAnsi" w:hAnsiTheme="majorHAnsi" w:cstheme="majorHAnsi"/>
          <w:lang w:val="en-US" w:eastAsia="ja-JP"/>
        </w:rPr>
        <w:instrText xml:space="preserve"> REF ref_chairmansnote_86 \h </w:instrText>
      </w:r>
      <w:r w:rsidR="008470CD">
        <w:rPr>
          <w:rFonts w:asciiTheme="majorHAnsi" w:hAnsiTheme="majorHAnsi" w:cstheme="majorHAnsi"/>
          <w:lang w:val="en-US" w:eastAsia="ja-JP"/>
        </w:rPr>
        <w:instrText xml:space="preserve"> \* MERGEFORMAT </w:instrText>
      </w:r>
      <w:r w:rsidR="00D77E2D" w:rsidRPr="008470CD">
        <w:rPr>
          <w:rFonts w:asciiTheme="majorHAnsi" w:hAnsiTheme="majorHAnsi" w:cstheme="majorHAnsi"/>
          <w:lang w:val="en-US" w:eastAsia="ja-JP"/>
        </w:rPr>
      </w:r>
      <w:r w:rsidR="00D77E2D" w:rsidRPr="008470CD">
        <w:rPr>
          <w:rFonts w:asciiTheme="majorHAnsi" w:hAnsiTheme="majorHAnsi" w:cstheme="majorHAnsi"/>
          <w:lang w:val="en-US" w:eastAsia="ja-JP"/>
        </w:rPr>
        <w:fldChar w:fldCharType="separate"/>
      </w:r>
      <w:r w:rsidR="00EB25A6">
        <w:rPr>
          <w:rFonts w:asciiTheme="majorHAnsi" w:hAnsiTheme="majorHAnsi" w:cstheme="majorHAnsi"/>
          <w:noProof/>
        </w:rPr>
        <w:t>1</w:t>
      </w:r>
      <w:r w:rsidR="00D77E2D" w:rsidRPr="008470CD">
        <w:rPr>
          <w:rFonts w:asciiTheme="majorHAnsi" w:hAnsiTheme="majorHAnsi" w:cstheme="majorHAnsi"/>
          <w:lang w:val="en-US" w:eastAsia="ja-JP"/>
        </w:rPr>
        <w:fldChar w:fldCharType="end"/>
      </w:r>
      <w:r w:rsidRPr="008470CD">
        <w:rPr>
          <w:rFonts w:asciiTheme="majorHAnsi" w:hAnsiTheme="majorHAnsi" w:cstheme="majorHAnsi"/>
          <w:lang w:val="en-US" w:eastAsia="ja-JP"/>
        </w:rPr>
        <w:t>]:</w:t>
      </w:r>
    </w:p>
    <w:p w14:paraId="4E4071F4" w14:textId="77777777" w:rsidR="00836F8A" w:rsidRDefault="00836F8A" w:rsidP="00A65E11">
      <w:pPr>
        <w:spacing w:line="276" w:lineRule="auto"/>
        <w:ind w:firstLineChars="100" w:firstLine="240"/>
        <w:rPr>
          <w:rFonts w:asciiTheme="majorHAnsi" w:hAnsiTheme="majorHAnsi" w:cstheme="majorHAnsi"/>
          <w:lang w:val="en-US" w:eastAsia="ja-JP"/>
        </w:rPr>
      </w:pPr>
    </w:p>
    <w:tbl>
      <w:tblPr>
        <w:tblStyle w:val="a9"/>
        <w:tblW w:w="0" w:type="auto"/>
        <w:tblLook w:val="04A0" w:firstRow="1" w:lastRow="0" w:firstColumn="1" w:lastColumn="0" w:noHBand="0" w:noVBand="1"/>
      </w:tblPr>
      <w:tblGrid>
        <w:gridCol w:w="9962"/>
      </w:tblGrid>
      <w:tr w:rsidR="007C758D" w14:paraId="6002C1E8" w14:textId="77777777" w:rsidTr="007C758D">
        <w:tc>
          <w:tcPr>
            <w:tcW w:w="9962" w:type="dxa"/>
          </w:tcPr>
          <w:p w14:paraId="64D5C502" w14:textId="77777777" w:rsidR="007C758D" w:rsidRDefault="007C758D" w:rsidP="007C758D">
            <w:r w:rsidRPr="00576A0D">
              <w:rPr>
                <w:rFonts w:hint="eastAsia"/>
                <w:b/>
              </w:rPr>
              <w:t>R1-1715058</w:t>
            </w:r>
            <w:r w:rsidRPr="00576A0D">
              <w:rPr>
                <w:rFonts w:hint="eastAsia"/>
              </w:rPr>
              <w:t xml:space="preserve"> </w:t>
            </w:r>
            <w:r>
              <w:tab/>
            </w:r>
            <w:r w:rsidRPr="00576A0D">
              <w:rPr>
                <w:rFonts w:hint="eastAsia"/>
              </w:rPr>
              <w:t>WF on collision avoidan</w:t>
            </w:r>
            <w:r>
              <w:rPr>
                <w:rFonts w:hint="eastAsia"/>
              </w:rPr>
              <w:t>ce between short PUCCH and SRS</w:t>
            </w:r>
            <w:r>
              <w:rPr>
                <w:rFonts w:hint="eastAsia"/>
              </w:rPr>
              <w:tab/>
            </w:r>
            <w:r w:rsidRPr="00576A0D">
              <w:t>Mitsubishi Electric, ZTE, Nokia, NSB, AT&amp;T, Qualcomm, Samsung, Ericsson, ETRI, CATT, Panasonic</w:t>
            </w:r>
          </w:p>
          <w:p w14:paraId="77F3D4DC" w14:textId="77777777" w:rsidR="007C758D" w:rsidRPr="00F139C1" w:rsidRDefault="007C758D" w:rsidP="007C758D">
            <w:pPr>
              <w:rPr>
                <w:szCs w:val="20"/>
              </w:rPr>
            </w:pPr>
            <w:r w:rsidRPr="00F139C1">
              <w:rPr>
                <w:szCs w:val="20"/>
                <w:highlight w:val="green"/>
              </w:rPr>
              <w:t>Agreements:</w:t>
            </w:r>
          </w:p>
          <w:p w14:paraId="6039F4C8" w14:textId="77777777" w:rsidR="007C758D" w:rsidRPr="00F139C1" w:rsidRDefault="007C758D" w:rsidP="007C758D">
            <w:pPr>
              <w:numPr>
                <w:ilvl w:val="0"/>
                <w:numId w:val="19"/>
              </w:numPr>
              <w:tabs>
                <w:tab w:val="left" w:pos="1440"/>
              </w:tabs>
              <w:rPr>
                <w:szCs w:val="20"/>
                <w:lang w:val="en-US"/>
              </w:rPr>
            </w:pPr>
            <w:r w:rsidRPr="00F139C1">
              <w:rPr>
                <w:szCs w:val="20"/>
              </w:rPr>
              <w:t>For collision avoidance between short PUCCH and SRS, from a UE perspective,</w:t>
            </w:r>
            <w:r w:rsidRPr="00F139C1">
              <w:rPr>
                <w:szCs w:val="20"/>
                <w:lang w:val="en-US"/>
              </w:rPr>
              <w:t xml:space="preserve"> NR supports at least the following two options on a given carrier</w:t>
            </w:r>
          </w:p>
          <w:p w14:paraId="2A70760C" w14:textId="77777777" w:rsidR="007C758D" w:rsidRPr="00F139C1" w:rsidRDefault="007C758D" w:rsidP="007C758D">
            <w:pPr>
              <w:numPr>
                <w:ilvl w:val="1"/>
                <w:numId w:val="19"/>
              </w:numPr>
              <w:tabs>
                <w:tab w:val="left" w:pos="1440"/>
              </w:tabs>
              <w:rPr>
                <w:szCs w:val="20"/>
                <w:lang w:val="en-US"/>
              </w:rPr>
            </w:pPr>
            <w:r w:rsidRPr="00F139C1">
              <w:rPr>
                <w:szCs w:val="20"/>
                <w:lang w:val="en-US"/>
              </w:rPr>
              <w:t>Collision is defined whenever SRS and PUCCH are transmitted in the same symbol, regardless of whether there are overlapped REs or not</w:t>
            </w:r>
          </w:p>
          <w:p w14:paraId="376D7896" w14:textId="77777777" w:rsidR="007C758D" w:rsidRPr="00F139C1" w:rsidRDefault="007C758D" w:rsidP="007C758D">
            <w:pPr>
              <w:numPr>
                <w:ilvl w:val="1"/>
                <w:numId w:val="19"/>
              </w:numPr>
              <w:tabs>
                <w:tab w:val="left" w:pos="1440"/>
              </w:tabs>
              <w:rPr>
                <w:szCs w:val="20"/>
                <w:lang w:val="en-US"/>
              </w:rPr>
            </w:pPr>
            <w:r w:rsidRPr="00F139C1">
              <w:rPr>
                <w:szCs w:val="20"/>
                <w:lang w:val="en-US"/>
              </w:rPr>
              <w:t xml:space="preserve">Option 1-1: </w:t>
            </w:r>
            <w:r w:rsidRPr="00F139C1">
              <w:rPr>
                <w:szCs w:val="20"/>
              </w:rPr>
              <w:t>symbol level TDM</w:t>
            </w:r>
          </w:p>
          <w:p w14:paraId="7DB7DE3E" w14:textId="77777777" w:rsidR="007C758D" w:rsidRPr="00F139C1" w:rsidRDefault="007C758D" w:rsidP="007C758D">
            <w:pPr>
              <w:numPr>
                <w:ilvl w:val="1"/>
                <w:numId w:val="19"/>
              </w:numPr>
              <w:tabs>
                <w:tab w:val="left" w:pos="1440"/>
              </w:tabs>
              <w:rPr>
                <w:szCs w:val="20"/>
                <w:lang w:val="en-US"/>
              </w:rPr>
            </w:pPr>
            <w:r w:rsidRPr="00F139C1">
              <w:rPr>
                <w:szCs w:val="20"/>
                <w:lang w:val="en-US"/>
              </w:rPr>
              <w:t xml:space="preserve">(Working assumption) Option 2: </w:t>
            </w:r>
            <w:r w:rsidRPr="00F139C1">
              <w:rPr>
                <w:szCs w:val="20"/>
              </w:rPr>
              <w:t>Prioritize SRS or short PUCCH transmission, i.e., drop SRS or short PUCCH in case of collision</w:t>
            </w:r>
          </w:p>
          <w:p w14:paraId="11D5E2DE" w14:textId="77777777" w:rsidR="007C758D" w:rsidRPr="00F139C1" w:rsidRDefault="007C758D" w:rsidP="007C758D">
            <w:pPr>
              <w:numPr>
                <w:ilvl w:val="2"/>
                <w:numId w:val="19"/>
              </w:numPr>
              <w:tabs>
                <w:tab w:val="left" w:pos="1440"/>
              </w:tabs>
              <w:rPr>
                <w:szCs w:val="20"/>
                <w:lang w:val="en-US"/>
              </w:rPr>
            </w:pPr>
            <w:r w:rsidRPr="00F139C1">
              <w:rPr>
                <w:szCs w:val="20"/>
              </w:rPr>
              <w:t>FFS whether to have one prioritization rule, or configurable prioritization</w:t>
            </w:r>
          </w:p>
          <w:p w14:paraId="556D1951" w14:textId="77777777" w:rsidR="007C758D" w:rsidRPr="00F139C1" w:rsidRDefault="007C758D" w:rsidP="007C758D">
            <w:pPr>
              <w:numPr>
                <w:ilvl w:val="2"/>
                <w:numId w:val="19"/>
              </w:numPr>
              <w:tabs>
                <w:tab w:val="left" w:pos="1440"/>
              </w:tabs>
              <w:rPr>
                <w:szCs w:val="20"/>
                <w:lang w:val="en-US"/>
              </w:rPr>
            </w:pPr>
            <w:r w:rsidRPr="00F139C1">
              <w:rPr>
                <w:szCs w:val="20"/>
              </w:rPr>
              <w:t>Examples of prioritization rules</w:t>
            </w:r>
          </w:p>
          <w:p w14:paraId="55711AE1" w14:textId="77777777" w:rsidR="007C758D" w:rsidRPr="00F139C1" w:rsidRDefault="007C758D" w:rsidP="007C758D">
            <w:pPr>
              <w:numPr>
                <w:ilvl w:val="3"/>
                <w:numId w:val="19"/>
              </w:numPr>
              <w:tabs>
                <w:tab w:val="left" w:pos="1440"/>
              </w:tabs>
              <w:rPr>
                <w:szCs w:val="20"/>
                <w:lang w:val="en-US"/>
              </w:rPr>
            </w:pPr>
            <w:r w:rsidRPr="00F139C1">
              <w:rPr>
                <w:szCs w:val="20"/>
              </w:rPr>
              <w:t>Example 1</w:t>
            </w:r>
          </w:p>
          <w:p w14:paraId="6F211D80" w14:textId="77777777" w:rsidR="007C758D" w:rsidRPr="00F139C1" w:rsidRDefault="007C758D" w:rsidP="007C758D">
            <w:pPr>
              <w:numPr>
                <w:ilvl w:val="4"/>
                <w:numId w:val="19"/>
              </w:numPr>
              <w:tabs>
                <w:tab w:val="left" w:pos="1440"/>
              </w:tabs>
              <w:rPr>
                <w:szCs w:val="20"/>
                <w:lang w:val="en-US"/>
              </w:rPr>
            </w:pPr>
            <w:r w:rsidRPr="00F139C1">
              <w:rPr>
                <w:szCs w:val="20"/>
              </w:rPr>
              <w:t>Always prioritize PUCCH over SRS</w:t>
            </w:r>
          </w:p>
          <w:p w14:paraId="6475A9B0" w14:textId="77777777" w:rsidR="007C758D" w:rsidRPr="00F139C1" w:rsidRDefault="007C758D" w:rsidP="007C758D">
            <w:pPr>
              <w:numPr>
                <w:ilvl w:val="3"/>
                <w:numId w:val="19"/>
              </w:numPr>
              <w:tabs>
                <w:tab w:val="left" w:pos="1440"/>
              </w:tabs>
              <w:rPr>
                <w:szCs w:val="20"/>
                <w:lang w:val="en-US"/>
              </w:rPr>
            </w:pPr>
            <w:r w:rsidRPr="00F139C1">
              <w:rPr>
                <w:szCs w:val="20"/>
              </w:rPr>
              <w:t>Example 2</w:t>
            </w:r>
          </w:p>
          <w:p w14:paraId="10FBBE40" w14:textId="77777777" w:rsidR="007C758D" w:rsidRPr="00F139C1" w:rsidRDefault="007C758D" w:rsidP="007C758D">
            <w:pPr>
              <w:numPr>
                <w:ilvl w:val="4"/>
                <w:numId w:val="19"/>
              </w:numPr>
              <w:tabs>
                <w:tab w:val="left" w:pos="1440"/>
              </w:tabs>
              <w:rPr>
                <w:szCs w:val="20"/>
                <w:lang w:val="en-US"/>
              </w:rPr>
            </w:pPr>
            <w:r w:rsidRPr="00F139C1">
              <w:rPr>
                <w:szCs w:val="20"/>
                <w:lang w:val="en-US"/>
              </w:rPr>
              <w:t>If PUCCH contains ACK/NACK, prioritize PUCCH</w:t>
            </w:r>
          </w:p>
          <w:p w14:paraId="24BE53A6" w14:textId="77777777" w:rsidR="007C758D" w:rsidRPr="00F139C1" w:rsidRDefault="007C758D" w:rsidP="007C758D">
            <w:pPr>
              <w:numPr>
                <w:ilvl w:val="4"/>
                <w:numId w:val="19"/>
              </w:numPr>
              <w:tabs>
                <w:tab w:val="left" w:pos="1440"/>
              </w:tabs>
              <w:rPr>
                <w:szCs w:val="20"/>
                <w:lang w:val="en-US"/>
              </w:rPr>
            </w:pPr>
            <w:r w:rsidRPr="00F139C1">
              <w:rPr>
                <w:szCs w:val="20"/>
                <w:lang w:val="en-US"/>
              </w:rPr>
              <w:t>Otherwise prioritize SRS</w:t>
            </w:r>
          </w:p>
          <w:p w14:paraId="5D1A963E" w14:textId="5A5B62A6" w:rsidR="007C758D" w:rsidRPr="007C758D" w:rsidRDefault="007C758D" w:rsidP="007C758D">
            <w:pPr>
              <w:numPr>
                <w:ilvl w:val="1"/>
                <w:numId w:val="19"/>
              </w:numPr>
              <w:tabs>
                <w:tab w:val="left" w:pos="1440"/>
              </w:tabs>
              <w:rPr>
                <w:rFonts w:asciiTheme="majorHAnsi" w:hAnsiTheme="majorHAnsi" w:cstheme="majorHAnsi"/>
                <w:lang w:val="en-US" w:eastAsia="ja-JP"/>
              </w:rPr>
            </w:pPr>
            <w:r w:rsidRPr="00F139C1">
              <w:rPr>
                <w:szCs w:val="20"/>
                <w:lang w:val="en-US"/>
              </w:rPr>
              <w:t>FFS the case of FDM SRS and short PUCCH</w:t>
            </w:r>
          </w:p>
        </w:tc>
      </w:tr>
    </w:tbl>
    <w:p w14:paraId="1AA0B629" w14:textId="77777777" w:rsidR="007C758D" w:rsidRPr="007C758D" w:rsidRDefault="007C758D" w:rsidP="00A65E11">
      <w:pPr>
        <w:spacing w:line="276" w:lineRule="auto"/>
        <w:ind w:firstLineChars="100" w:firstLine="240"/>
        <w:rPr>
          <w:rFonts w:asciiTheme="majorHAnsi" w:hAnsiTheme="majorHAnsi" w:cstheme="majorHAnsi"/>
          <w:lang w:val="en-US" w:eastAsia="ja-JP"/>
        </w:rPr>
      </w:pPr>
    </w:p>
    <w:tbl>
      <w:tblPr>
        <w:tblStyle w:val="a9"/>
        <w:tblW w:w="0" w:type="auto"/>
        <w:tblLook w:val="04A0" w:firstRow="1" w:lastRow="0" w:firstColumn="1" w:lastColumn="0" w:noHBand="0" w:noVBand="1"/>
      </w:tblPr>
      <w:tblGrid>
        <w:gridCol w:w="9962"/>
      </w:tblGrid>
      <w:tr w:rsidR="0007647A" w14:paraId="49CD0BEE" w14:textId="77777777" w:rsidTr="0007647A">
        <w:tc>
          <w:tcPr>
            <w:tcW w:w="9962" w:type="dxa"/>
          </w:tcPr>
          <w:p w14:paraId="295DC41E" w14:textId="77777777" w:rsidR="00BA4FB5" w:rsidRPr="00F1276A" w:rsidRDefault="00BA4FB5" w:rsidP="00BA4FB5">
            <w:pPr>
              <w:rPr>
                <w:b/>
              </w:rPr>
            </w:pPr>
            <w:r w:rsidRPr="00F1276A">
              <w:rPr>
                <w:b/>
                <w:highlight w:val="green"/>
              </w:rPr>
              <w:t>Agreement:</w:t>
            </w:r>
          </w:p>
          <w:p w14:paraId="0D39894B" w14:textId="77777777" w:rsidR="00BA4FB5" w:rsidRDefault="00BA4FB5" w:rsidP="00BA4FB5">
            <w:r>
              <w:t>Confirm the working assumption</w:t>
            </w:r>
          </w:p>
          <w:p w14:paraId="7354C647" w14:textId="77777777" w:rsidR="00BA4FB5" w:rsidRPr="001E2587" w:rsidRDefault="00BA4FB5" w:rsidP="00BA4FB5">
            <w:pPr>
              <w:numPr>
                <w:ilvl w:val="0"/>
                <w:numId w:val="17"/>
              </w:numPr>
              <w:tabs>
                <w:tab w:val="left" w:pos="1440"/>
              </w:tabs>
              <w:rPr>
                <w:rFonts w:eastAsia="ＭＳ 明朝"/>
                <w:lang w:val="en-US" w:eastAsia="ja-JP"/>
              </w:rPr>
            </w:pPr>
            <w:r w:rsidRPr="001E2587">
              <w:rPr>
                <w:rFonts w:eastAsia="ＭＳ 明朝" w:hint="eastAsia"/>
                <w:lang w:val="en-US" w:eastAsia="ja-JP"/>
              </w:rPr>
              <w:t xml:space="preserve">SRS </w:t>
            </w:r>
            <w:r w:rsidRPr="001E2587">
              <w:rPr>
                <w:rFonts w:eastAsia="ＭＳ 明朝"/>
                <w:lang w:val="en-US" w:eastAsia="ja-JP"/>
              </w:rPr>
              <w:t>sequence</w:t>
            </w:r>
            <w:r w:rsidRPr="001E2587">
              <w:rPr>
                <w:rFonts w:eastAsia="ＭＳ 明朝" w:hint="eastAsia"/>
                <w:lang w:val="en-US" w:eastAsia="ja-JP"/>
              </w:rPr>
              <w:t xml:space="preserve"> for NR is supported for up</w:t>
            </w:r>
            <w:r w:rsidRPr="001E2587">
              <w:rPr>
                <w:rFonts w:eastAsia="ＭＳ 明朝"/>
                <w:lang w:val="en-US" w:eastAsia="ja-JP"/>
              </w:rPr>
              <w:t xml:space="preserve"> to</w:t>
            </w:r>
            <w:r w:rsidRPr="001E2587">
              <w:rPr>
                <w:rFonts w:eastAsia="ＭＳ 明朝" w:hint="eastAsia"/>
                <w:lang w:val="en-US" w:eastAsia="ja-JP"/>
              </w:rPr>
              <w:t xml:space="preserve"> 272 PRBs by using </w:t>
            </w:r>
            <w:r w:rsidRPr="001E2587">
              <w:rPr>
                <w:rFonts w:eastAsia="ＭＳ 明朝"/>
                <w:lang w:val="en-US" w:eastAsia="ja-JP"/>
              </w:rPr>
              <w:t>LTE SRS sequences</w:t>
            </w:r>
            <w:r w:rsidRPr="001E2587">
              <w:rPr>
                <w:rFonts w:eastAsia="ＭＳ 明朝" w:hint="eastAsia"/>
                <w:lang w:val="en-US" w:eastAsia="ja-JP"/>
              </w:rPr>
              <w:t xml:space="preserve"> generation </w:t>
            </w:r>
            <w:r w:rsidRPr="001E2587">
              <w:rPr>
                <w:rFonts w:eastAsia="ＭＳ 明朝"/>
                <w:lang w:val="en-US" w:eastAsia="ja-JP"/>
              </w:rPr>
              <w:t>equation</w:t>
            </w:r>
          </w:p>
          <w:p w14:paraId="16478F4D" w14:textId="77777777" w:rsidR="00BA4FB5" w:rsidRPr="001E2587" w:rsidRDefault="00BA4FB5" w:rsidP="00BA4FB5">
            <w:pPr>
              <w:numPr>
                <w:ilvl w:val="0"/>
                <w:numId w:val="17"/>
              </w:numPr>
              <w:tabs>
                <w:tab w:val="left" w:pos="1440"/>
              </w:tabs>
              <w:rPr>
                <w:rFonts w:eastAsia="ＭＳ 明朝"/>
                <w:lang w:val="en-US" w:eastAsia="ja-JP"/>
              </w:rPr>
            </w:pPr>
            <w:r w:rsidRPr="001E2587">
              <w:rPr>
                <w:rFonts w:eastAsia="ＭＳ 明朝" w:hint="eastAsia"/>
                <w:lang w:val="en-US" w:eastAsia="ja-JP"/>
              </w:rPr>
              <w:t>Note</w:t>
            </w:r>
            <w:r w:rsidRPr="001E2587">
              <w:rPr>
                <w:rFonts w:eastAsia="ＭＳ 明朝"/>
                <w:lang w:val="en-US" w:eastAsia="ja-JP"/>
              </w:rPr>
              <w:t>:</w:t>
            </w:r>
            <w:r w:rsidRPr="001E2587">
              <w:rPr>
                <w:rFonts w:eastAsia="ＭＳ 明朝" w:hint="eastAsia"/>
                <w:lang w:val="en-US" w:eastAsia="ja-JP"/>
              </w:rPr>
              <w:t xml:space="preserve"> 272 PRBs corresponds to the maximum </w:t>
            </w:r>
            <w:r w:rsidRPr="001E2587">
              <w:rPr>
                <w:rFonts w:eastAsia="ＭＳ 明朝"/>
                <w:lang w:val="en-US" w:eastAsia="ja-JP"/>
              </w:rPr>
              <w:t>bandwidth</w:t>
            </w:r>
            <w:r w:rsidRPr="001E2587">
              <w:rPr>
                <w:rFonts w:eastAsia="ＭＳ 明朝" w:hint="eastAsia"/>
                <w:lang w:val="en-US" w:eastAsia="ja-JP"/>
              </w:rPr>
              <w:t xml:space="preserve"> support by NR</w:t>
            </w:r>
          </w:p>
          <w:p w14:paraId="5876349B" w14:textId="073D4740" w:rsidR="0007647A" w:rsidRPr="00BA4FB5" w:rsidRDefault="00BA4FB5" w:rsidP="00BA4FB5">
            <w:pPr>
              <w:numPr>
                <w:ilvl w:val="0"/>
                <w:numId w:val="17"/>
              </w:numPr>
              <w:tabs>
                <w:tab w:val="left" w:pos="1440"/>
              </w:tabs>
              <w:rPr>
                <w:rFonts w:eastAsia="ＭＳ 明朝"/>
                <w:lang w:val="en-US" w:eastAsia="ja-JP"/>
              </w:rPr>
            </w:pPr>
            <w:r w:rsidRPr="001E2587">
              <w:rPr>
                <w:rFonts w:eastAsia="ＭＳ 明朝" w:hint="eastAsia"/>
                <w:lang w:val="en-US" w:eastAsia="ja-JP"/>
              </w:rPr>
              <w:t>FFS</w:t>
            </w:r>
            <w:r w:rsidRPr="001E2587">
              <w:rPr>
                <w:rFonts w:eastAsia="ＭＳ 明朝"/>
                <w:lang w:val="en-US" w:eastAsia="ja-JP"/>
              </w:rPr>
              <w:t>:</w:t>
            </w:r>
            <w:r w:rsidRPr="001E2587">
              <w:rPr>
                <w:rFonts w:eastAsia="ＭＳ 明朝" w:hint="eastAsia"/>
                <w:lang w:val="en-US" w:eastAsia="ja-JP"/>
              </w:rPr>
              <w:t xml:space="preserve"> On the set of supported SRS bandwidths</w:t>
            </w:r>
          </w:p>
        </w:tc>
      </w:tr>
    </w:tbl>
    <w:p w14:paraId="6F2A94F6" w14:textId="77777777" w:rsidR="003A433A" w:rsidRDefault="003A433A" w:rsidP="0007647A">
      <w:pPr>
        <w:spacing w:line="276" w:lineRule="auto"/>
        <w:rPr>
          <w:rFonts w:asciiTheme="majorHAnsi" w:hAnsiTheme="majorHAnsi" w:cstheme="majorHAnsi"/>
          <w:lang w:val="en-US" w:eastAsia="ja-JP"/>
        </w:rPr>
      </w:pPr>
    </w:p>
    <w:tbl>
      <w:tblPr>
        <w:tblStyle w:val="a9"/>
        <w:tblW w:w="0" w:type="auto"/>
        <w:tblLook w:val="04A0" w:firstRow="1" w:lastRow="0" w:firstColumn="1" w:lastColumn="0" w:noHBand="0" w:noVBand="1"/>
      </w:tblPr>
      <w:tblGrid>
        <w:gridCol w:w="9962"/>
      </w:tblGrid>
      <w:tr w:rsidR="00C403EC" w14:paraId="724A24B7" w14:textId="77777777" w:rsidTr="00C403EC">
        <w:tc>
          <w:tcPr>
            <w:tcW w:w="9962" w:type="dxa"/>
          </w:tcPr>
          <w:p w14:paraId="223AB9F1" w14:textId="77777777" w:rsidR="00204EA9" w:rsidRDefault="00204EA9" w:rsidP="00204EA9">
            <w:r w:rsidRPr="007223CE">
              <w:rPr>
                <w:rStyle w:val="a6"/>
                <w:b/>
              </w:rPr>
              <w:t>R1-1716915</w:t>
            </w:r>
            <w:r>
              <w:tab/>
            </w:r>
            <w:r w:rsidRPr="007223CE">
              <w:t>Summary of SRS</w:t>
            </w:r>
            <w:r>
              <w:tab/>
              <w:t xml:space="preserve"> Sony</w:t>
            </w:r>
          </w:p>
          <w:p w14:paraId="41FC1982" w14:textId="77777777" w:rsidR="00204EA9" w:rsidRDefault="00204EA9" w:rsidP="00204EA9"/>
          <w:p w14:paraId="7F6B6A96" w14:textId="77777777" w:rsidR="00204EA9" w:rsidRDefault="00204EA9" w:rsidP="00204EA9">
            <w:r w:rsidRPr="003A47D6">
              <w:rPr>
                <w:highlight w:val="green"/>
              </w:rPr>
              <w:t>Agreement</w:t>
            </w:r>
          </w:p>
          <w:p w14:paraId="56E4FEF1" w14:textId="77777777" w:rsidR="00204EA9" w:rsidRPr="003A47D6" w:rsidRDefault="00204EA9" w:rsidP="00204EA9">
            <w:r w:rsidRPr="003A47D6">
              <w:rPr>
                <w:rFonts w:hint="eastAsia"/>
              </w:rPr>
              <w:t xml:space="preserve">An SRS resource can be configured to occupy a location within at </w:t>
            </w:r>
            <w:r w:rsidRPr="003A47D6">
              <w:t>least</w:t>
            </w:r>
            <w:r w:rsidRPr="003A47D6">
              <w:rPr>
                <w:rFonts w:hint="eastAsia"/>
              </w:rPr>
              <w:t xml:space="preserve"> the last 6 </w:t>
            </w:r>
            <w:r w:rsidRPr="003A47D6">
              <w:t>symbols</w:t>
            </w:r>
            <w:r w:rsidRPr="003A47D6">
              <w:rPr>
                <w:rFonts w:hint="eastAsia"/>
              </w:rPr>
              <w:t xml:space="preserve"> in a slot.</w:t>
            </w:r>
          </w:p>
          <w:p w14:paraId="2A154688" w14:textId="77777777" w:rsidR="00204EA9" w:rsidRPr="003A47D6" w:rsidRDefault="00204EA9" w:rsidP="00204EA9">
            <w:pPr>
              <w:pStyle w:val="af3"/>
              <w:numPr>
                <w:ilvl w:val="1"/>
                <w:numId w:val="26"/>
              </w:numPr>
              <w:tabs>
                <w:tab w:val="left" w:pos="1440"/>
              </w:tabs>
              <w:ind w:leftChars="0"/>
              <w:rPr>
                <w:rFonts w:eastAsia="ＭＳ 明朝"/>
                <w:lang w:eastAsia="ja-JP"/>
              </w:rPr>
            </w:pPr>
            <w:r w:rsidRPr="003A47D6">
              <w:rPr>
                <w:rFonts w:hint="eastAsia"/>
              </w:rPr>
              <w:t>FFS other location in a slot or using all UL OFDM symbols in a slot</w:t>
            </w:r>
            <w:r w:rsidRPr="003A47D6">
              <w:rPr>
                <w:rFonts w:eastAsia="ＭＳ 明朝"/>
                <w:lang w:eastAsia="ja-JP"/>
              </w:rPr>
              <w:t xml:space="preserve"> depending on the results of antenna switching discussions</w:t>
            </w:r>
          </w:p>
          <w:p w14:paraId="0D3FA73A" w14:textId="77777777" w:rsidR="00204EA9" w:rsidRPr="003A47D6" w:rsidRDefault="00204EA9" w:rsidP="00204EA9">
            <w:pPr>
              <w:pStyle w:val="af3"/>
              <w:numPr>
                <w:ilvl w:val="1"/>
                <w:numId w:val="26"/>
              </w:numPr>
              <w:tabs>
                <w:tab w:val="left" w:pos="1440"/>
              </w:tabs>
              <w:ind w:leftChars="0"/>
              <w:rPr>
                <w:rFonts w:eastAsia="ＭＳ 明朝"/>
                <w:lang w:eastAsia="ja-JP"/>
              </w:rPr>
            </w:pPr>
            <w:r w:rsidRPr="003A47D6">
              <w:rPr>
                <w:rFonts w:hint="eastAsia"/>
              </w:rPr>
              <w:t>From UE perspective, no FDM between SRS and short PUCCH</w:t>
            </w:r>
          </w:p>
          <w:p w14:paraId="5DFF0B0D" w14:textId="77777777" w:rsidR="00204EA9" w:rsidRPr="003A47D6" w:rsidRDefault="00204EA9" w:rsidP="00204EA9">
            <w:pPr>
              <w:pStyle w:val="af3"/>
              <w:numPr>
                <w:ilvl w:val="1"/>
                <w:numId w:val="26"/>
              </w:numPr>
              <w:tabs>
                <w:tab w:val="left" w:pos="1440"/>
              </w:tabs>
              <w:ind w:leftChars="0"/>
              <w:rPr>
                <w:rFonts w:eastAsia="ＭＳ 明朝"/>
                <w:lang w:eastAsia="ja-JP"/>
              </w:rPr>
            </w:pPr>
            <w:r w:rsidRPr="003A47D6">
              <w:rPr>
                <w:rFonts w:hint="eastAsia"/>
              </w:rPr>
              <w:t>From UE perspective, when PUSCH is scheduled in a slot, SRS may be configured at least after the scheduled PUSCH and the corresponding DMRS. Study further whether SRS may be configured before the scheduled PUSCH and the corresponding DMRS</w:t>
            </w:r>
          </w:p>
          <w:p w14:paraId="762B32D6" w14:textId="6E854C5A" w:rsidR="00C403EC" w:rsidRPr="00C403EC" w:rsidRDefault="00204EA9" w:rsidP="00204EA9">
            <w:pPr>
              <w:rPr>
                <w:rFonts w:asciiTheme="majorHAnsi" w:hAnsiTheme="majorHAnsi" w:cstheme="majorHAnsi"/>
                <w:lang w:val="en-US" w:eastAsia="ja-JP"/>
              </w:rPr>
            </w:pPr>
            <w:r>
              <w:t>W</w:t>
            </w:r>
            <w:r w:rsidRPr="003A47D6">
              <w:rPr>
                <w:rFonts w:hint="eastAsia"/>
              </w:rPr>
              <w:t>orking assumption from RAN1#90 on SRS short PUCCH prioritization</w:t>
            </w:r>
            <w:r>
              <w:t xml:space="preserve"> is confirmed</w:t>
            </w:r>
          </w:p>
        </w:tc>
      </w:tr>
    </w:tbl>
    <w:p w14:paraId="4D80A29B" w14:textId="0922BB00" w:rsidR="007C758D" w:rsidRDefault="007C758D" w:rsidP="00EC5A6D">
      <w:pPr>
        <w:spacing w:line="276" w:lineRule="auto"/>
        <w:rPr>
          <w:rFonts w:asciiTheme="majorHAnsi" w:hAnsiTheme="majorHAnsi" w:cstheme="majorHAnsi"/>
          <w:lang w:val="en-US" w:eastAsia="ja-JP"/>
        </w:rPr>
      </w:pPr>
    </w:p>
    <w:p w14:paraId="146C92F8" w14:textId="22BFC385" w:rsidR="005F3C82" w:rsidRDefault="005F3C82" w:rsidP="00EC5A6D">
      <w:pPr>
        <w:spacing w:line="276" w:lineRule="auto"/>
        <w:rPr>
          <w:rFonts w:asciiTheme="majorHAnsi" w:hAnsiTheme="majorHAnsi" w:cstheme="majorHAnsi"/>
          <w:lang w:val="en-US" w:eastAsia="ja-JP"/>
        </w:rPr>
      </w:pPr>
      <w:r>
        <w:rPr>
          <w:rFonts w:asciiTheme="majorHAnsi" w:hAnsiTheme="majorHAnsi" w:cstheme="majorHAnsi" w:hint="eastAsia"/>
          <w:lang w:val="en-US" w:eastAsia="ja-JP"/>
        </w:rPr>
        <w:t xml:space="preserve">This contribution is organized as follows. </w:t>
      </w:r>
      <w:r>
        <w:rPr>
          <w:rFonts w:asciiTheme="majorHAnsi" w:hAnsiTheme="majorHAnsi" w:cstheme="majorHAnsi"/>
          <w:lang w:val="en-US" w:eastAsia="ja-JP"/>
        </w:rPr>
        <w:t>In Section 2, results presented in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REF ref_MELCO_SRS \h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sidR="00EB25A6">
        <w:rPr>
          <w:rFonts w:asciiTheme="majorHAnsi" w:hAnsiTheme="majorHAnsi" w:cstheme="majorHAnsi"/>
          <w:noProof/>
        </w:rPr>
        <w:t>3</w:t>
      </w:r>
      <w:r>
        <w:rPr>
          <w:rFonts w:asciiTheme="majorHAnsi" w:hAnsiTheme="majorHAnsi" w:cstheme="majorHAnsi"/>
          <w:lang w:val="en-US" w:eastAsia="ja-JP"/>
        </w:rPr>
        <w:fldChar w:fldCharType="end"/>
      </w:r>
      <w:r w:rsidR="000B3E37">
        <w:rPr>
          <w:rFonts w:asciiTheme="majorHAnsi" w:hAnsiTheme="majorHAnsi" w:cstheme="majorHAnsi"/>
          <w:lang w:val="en-US" w:eastAsia="ja-JP"/>
        </w:rPr>
        <w:t>] is reproduced and a proposal is made</w:t>
      </w:r>
      <w:r>
        <w:rPr>
          <w:rFonts w:asciiTheme="majorHAnsi" w:hAnsiTheme="majorHAnsi" w:cstheme="majorHAnsi"/>
          <w:lang w:val="en-US" w:eastAsia="ja-JP"/>
        </w:rPr>
        <w:t xml:space="preserve"> to support up to 120 sequences. In Section 3, contents-based dropping rules are proposed. In Section 4, configurable periodicity for SRS is proposed. The proposals and observations made in this contributions are summarized in Section 5.</w:t>
      </w:r>
    </w:p>
    <w:p w14:paraId="6CC92E21" w14:textId="77777777" w:rsidR="007C758D" w:rsidRPr="005F3C82" w:rsidRDefault="007C758D" w:rsidP="00EC5A6D">
      <w:pPr>
        <w:spacing w:line="276" w:lineRule="auto"/>
        <w:rPr>
          <w:rFonts w:asciiTheme="majorHAnsi" w:hAnsiTheme="majorHAnsi" w:cstheme="majorHAnsi"/>
          <w:lang w:val="en-US" w:eastAsia="ja-JP"/>
        </w:rPr>
      </w:pPr>
    </w:p>
    <w:p w14:paraId="352AE7B0" w14:textId="450E6671" w:rsidR="00EC5A6D" w:rsidRPr="008470CD" w:rsidRDefault="00C60C0C" w:rsidP="00EC5A6D">
      <w:pPr>
        <w:pStyle w:val="1"/>
        <w:spacing w:line="360" w:lineRule="auto"/>
        <w:rPr>
          <w:rFonts w:asciiTheme="majorHAnsi" w:hAnsiTheme="majorHAnsi" w:cstheme="majorHAnsi"/>
          <w:lang w:val="en-US"/>
        </w:rPr>
      </w:pPr>
      <w:r w:rsidRPr="008470CD">
        <w:rPr>
          <w:rFonts w:asciiTheme="majorHAnsi" w:hAnsiTheme="majorHAnsi" w:cstheme="majorHAnsi"/>
          <w:lang w:val="en-US"/>
        </w:rPr>
        <w:t xml:space="preserve">Design issues </w:t>
      </w:r>
      <w:r w:rsidR="004966BA" w:rsidRPr="008470CD">
        <w:rPr>
          <w:rFonts w:asciiTheme="majorHAnsi" w:hAnsiTheme="majorHAnsi" w:cstheme="majorHAnsi"/>
          <w:lang w:val="en-US"/>
        </w:rPr>
        <w:t>to be considered</w:t>
      </w:r>
      <w:r w:rsidR="0026298D" w:rsidRPr="008470CD">
        <w:rPr>
          <w:rFonts w:asciiTheme="majorHAnsi" w:hAnsiTheme="majorHAnsi" w:cstheme="majorHAnsi"/>
          <w:lang w:val="en-US"/>
        </w:rPr>
        <w:t xml:space="preserve"> for SRS generation</w:t>
      </w:r>
    </w:p>
    <w:p w14:paraId="17571D9C" w14:textId="33A52344" w:rsidR="00247E5E" w:rsidRDefault="00247E5E" w:rsidP="00DF14EF">
      <w:pPr>
        <w:pStyle w:val="2"/>
        <w:rPr>
          <w:lang w:val="en-US"/>
        </w:rPr>
      </w:pPr>
      <w:r>
        <w:rPr>
          <w:rFonts w:hint="eastAsia"/>
          <w:lang w:val="en-US" w:eastAsia="ja-JP"/>
        </w:rPr>
        <w:t>SRS sequence design</w:t>
      </w:r>
      <w:r>
        <w:rPr>
          <w:lang w:val="en-US" w:eastAsia="ja-JP"/>
        </w:rPr>
        <w:t xml:space="preserve"> and evaluation</w:t>
      </w:r>
    </w:p>
    <w:p w14:paraId="7F786C24" w14:textId="76550A63" w:rsidR="0074055A" w:rsidRDefault="00824E05" w:rsidP="00824E05">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In RAN1 AH#3, it was decided to support up to 272 RBs</w:t>
      </w:r>
      <w:r w:rsidR="00101659">
        <w:rPr>
          <w:rFonts w:asciiTheme="majorHAnsi" w:hAnsiTheme="majorHAnsi" w:cstheme="majorHAnsi"/>
          <w:lang w:val="en-US" w:eastAsia="ja-JP"/>
        </w:rPr>
        <w:t xml:space="preserve"> for length of SRS</w:t>
      </w:r>
      <w:r>
        <w:rPr>
          <w:rFonts w:asciiTheme="majorHAnsi" w:hAnsiTheme="majorHAnsi" w:cstheme="majorHAnsi"/>
          <w:lang w:val="en-US" w:eastAsia="ja-JP"/>
        </w:rPr>
        <w:t>.</w:t>
      </w:r>
      <w:r>
        <w:rPr>
          <w:rFonts w:asciiTheme="majorHAnsi" w:hAnsiTheme="majorHAnsi" w:cstheme="majorHAnsi" w:hint="eastAsia"/>
          <w:lang w:val="en-US" w:eastAsia="ja-JP"/>
        </w:rPr>
        <w:t xml:space="preserve"> </w:t>
      </w:r>
      <w:r>
        <w:rPr>
          <w:rFonts w:asciiTheme="majorHAnsi" w:hAnsiTheme="majorHAnsi" w:cstheme="majorHAnsi"/>
          <w:lang w:val="en-US" w:eastAsia="ja-JP"/>
        </w:rPr>
        <w:t>In NR, t</w:t>
      </w:r>
      <w:r w:rsidR="00257E16">
        <w:rPr>
          <w:rFonts w:asciiTheme="majorHAnsi" w:hAnsiTheme="majorHAnsi" w:cstheme="majorHAnsi" w:hint="eastAsia"/>
          <w:lang w:val="en-US" w:eastAsia="ja-JP"/>
        </w:rPr>
        <w:t xml:space="preserve">he number of SRS sequences must be discussed. </w:t>
      </w:r>
      <w:r w:rsidR="00257E16">
        <w:rPr>
          <w:rFonts w:asciiTheme="majorHAnsi" w:hAnsiTheme="majorHAnsi" w:cstheme="majorHAnsi"/>
          <w:lang w:val="en-US" w:eastAsia="ja-JP"/>
        </w:rPr>
        <w:t>In NR, up to 4 beams can be transmitted from a UE.</w:t>
      </w:r>
      <w:r w:rsidR="00965AFA">
        <w:rPr>
          <w:rFonts w:asciiTheme="majorHAnsi" w:hAnsiTheme="majorHAnsi" w:cstheme="majorHAnsi"/>
          <w:lang w:val="en-US" w:eastAsia="ja-JP"/>
        </w:rPr>
        <w:t xml:space="preserve"> Due to inter-beam interference and support more UEs in a densely populated scenario,</w:t>
      </w:r>
      <w:r w:rsidR="00257E16">
        <w:rPr>
          <w:rFonts w:asciiTheme="majorHAnsi" w:hAnsiTheme="majorHAnsi" w:cstheme="majorHAnsi"/>
          <w:lang w:val="en-US" w:eastAsia="ja-JP"/>
        </w:rPr>
        <w:t xml:space="preserve"> being able to choose more beams will become beneficial. Thus, we have the following proposal:</w:t>
      </w:r>
    </w:p>
    <w:p w14:paraId="61BA1C25" w14:textId="77777777" w:rsidR="00257E16" w:rsidRDefault="00257E16" w:rsidP="00C2006C">
      <w:pPr>
        <w:spacing w:line="276" w:lineRule="auto"/>
        <w:jc w:val="both"/>
        <w:rPr>
          <w:rFonts w:asciiTheme="majorHAnsi" w:hAnsiTheme="majorHAnsi" w:cstheme="majorHAnsi"/>
          <w:lang w:val="en-US" w:eastAsia="ja-JP"/>
        </w:rPr>
      </w:pPr>
    </w:p>
    <w:p w14:paraId="350880DE" w14:textId="16A79F5C" w:rsidR="00257E16" w:rsidRPr="00800091" w:rsidRDefault="00257E16" w:rsidP="00C2006C">
      <w:pPr>
        <w:spacing w:line="276" w:lineRule="auto"/>
        <w:jc w:val="both"/>
        <w:rPr>
          <w:rFonts w:asciiTheme="majorHAnsi" w:hAnsiTheme="majorHAnsi" w:cstheme="majorHAnsi"/>
          <w:b/>
          <w:lang w:val="en-US" w:eastAsia="ja-JP"/>
        </w:rPr>
      </w:pPr>
      <w:r w:rsidRPr="00800091">
        <w:rPr>
          <w:rFonts w:asciiTheme="majorHAnsi" w:hAnsiTheme="majorHAnsi" w:cstheme="majorHAnsi"/>
          <w:b/>
          <w:lang w:val="en-US" w:eastAsia="ja-JP"/>
        </w:rPr>
        <w:t>Proposal</w:t>
      </w:r>
      <w:r w:rsidR="00135DD0">
        <w:rPr>
          <w:rFonts w:asciiTheme="majorHAnsi" w:hAnsiTheme="majorHAnsi" w:cstheme="majorHAnsi"/>
          <w:b/>
          <w:lang w:val="en-US" w:eastAsia="ja-JP"/>
        </w:rPr>
        <w:t xml:space="preserve"> </w:t>
      </w:r>
      <w:r w:rsidR="00F7092D">
        <w:rPr>
          <w:rFonts w:asciiTheme="majorHAnsi" w:hAnsiTheme="majorHAnsi" w:cstheme="majorHAnsi"/>
          <w:b/>
          <w:lang w:val="en-US" w:eastAsia="ja-JP"/>
        </w:rPr>
        <w:t>1</w:t>
      </w:r>
      <w:r w:rsidRPr="00800091">
        <w:rPr>
          <w:rFonts w:asciiTheme="majorHAnsi" w:hAnsiTheme="majorHAnsi" w:cstheme="majorHAnsi"/>
          <w:b/>
          <w:lang w:val="en-US" w:eastAsia="ja-JP"/>
        </w:rPr>
        <w:t xml:space="preserve">: </w:t>
      </w:r>
      <w:r w:rsidR="00965AFA" w:rsidRPr="00800091">
        <w:rPr>
          <w:rFonts w:asciiTheme="majorHAnsi" w:hAnsiTheme="majorHAnsi" w:cstheme="majorHAnsi"/>
          <w:b/>
          <w:lang w:val="en-US" w:eastAsia="ja-JP"/>
        </w:rPr>
        <w:t>Support up to 120 SRS sequences in NR</w:t>
      </w:r>
    </w:p>
    <w:p w14:paraId="6132B44E" w14:textId="77777777" w:rsidR="00451921" w:rsidRDefault="00451921" w:rsidP="00C2006C">
      <w:pPr>
        <w:spacing w:line="276" w:lineRule="auto"/>
        <w:jc w:val="both"/>
        <w:rPr>
          <w:rFonts w:asciiTheme="majorHAnsi" w:hAnsiTheme="majorHAnsi" w:cstheme="majorHAnsi"/>
          <w:lang w:val="en-US" w:eastAsia="ja-JP"/>
        </w:rPr>
      </w:pPr>
    </w:p>
    <w:p w14:paraId="7B43A0DF" w14:textId="0B9C1FB0" w:rsidR="00DC5CEA" w:rsidRDefault="00AB180F" w:rsidP="000B32CD">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 xml:space="preserve">In addition, LTE based SRS designs will be considered for NR. </w:t>
      </w:r>
      <w:r w:rsidR="00DC5CEA">
        <w:rPr>
          <w:rFonts w:asciiTheme="majorHAnsi" w:hAnsiTheme="majorHAnsi" w:cstheme="majorHAnsi" w:hint="eastAsia"/>
          <w:lang w:val="en-US" w:eastAsia="ja-JP"/>
        </w:rPr>
        <w:t>T</w:t>
      </w:r>
      <w:r w:rsidR="00DC5CEA">
        <w:rPr>
          <w:rFonts w:asciiTheme="majorHAnsi" w:hAnsiTheme="majorHAnsi" w:cstheme="majorHAnsi"/>
          <w:lang w:val="en-US" w:eastAsia="ja-JP"/>
        </w:rPr>
        <w:t>he SRS sequence in LTE is reproduced below:</w:t>
      </w:r>
    </w:p>
    <w:p w14:paraId="0072A7CB" w14:textId="59EA4DE6" w:rsidR="00DC5CEA" w:rsidRDefault="007E5D98" w:rsidP="0031380D">
      <w:pPr>
        <w:spacing w:line="276" w:lineRule="auto"/>
        <w:jc w:val="right"/>
        <w:rPr>
          <w:rFonts w:asciiTheme="majorHAnsi" w:hAnsiTheme="majorHAnsi" w:cstheme="majorHAnsi"/>
          <w:lang w:val="en-US" w:eastAsia="ja-JP"/>
        </w:rPr>
      </w:pPr>
      <m:oMath>
        <m:sSubSup>
          <m:sSubSupPr>
            <m:ctrlPr>
              <w:rPr>
                <w:rFonts w:ascii="Cambria Math" w:hAnsi="Cambria Math" w:cstheme="majorHAnsi"/>
                <w:i/>
                <w:lang w:val="en-US" w:eastAsia="ja-JP"/>
              </w:rPr>
            </m:ctrlPr>
          </m:sSubSupPr>
          <m:e>
            <m:r>
              <m:rPr>
                <m:sty m:val="p"/>
              </m:rPr>
              <w:rPr>
                <w:rFonts w:ascii="Cambria Math" w:hAnsi="Cambria Math" w:cstheme="majorHAnsi"/>
                <w:lang w:val="en-US" w:eastAsia="ja-JP"/>
              </w:rPr>
              <m:t>r</m:t>
            </m:r>
            <m:ctrlPr>
              <w:rPr>
                <w:rFonts w:ascii="Cambria Math" w:hAnsi="Cambria Math" w:cstheme="majorHAnsi"/>
                <w:lang w:val="en-US" w:eastAsia="ja-JP"/>
              </w:rPr>
            </m:ctrlPr>
          </m:e>
          <m:sub>
            <m:r>
              <m:rPr>
                <m:sty m:val="p"/>
              </m:rPr>
              <w:rPr>
                <w:rFonts w:ascii="Cambria Math" w:hAnsi="Cambria Math" w:cstheme="majorHAnsi"/>
                <w:lang w:val="en-US" w:eastAsia="ja-JP"/>
              </w:rPr>
              <m:t>u,v</m:t>
            </m:r>
            <m:ctrlPr>
              <w:rPr>
                <w:rFonts w:ascii="Cambria Math" w:hAnsi="Cambria Math" w:cstheme="majorHAnsi"/>
                <w:lang w:val="en-US" w:eastAsia="ja-JP"/>
              </w:rPr>
            </m:ctrlPr>
          </m:sub>
          <m:sup>
            <m:r>
              <w:rPr>
                <w:rFonts w:ascii="Cambria Math" w:hAnsi="Cambria Math" w:cstheme="majorHAnsi"/>
                <w:lang w:val="en-US" w:eastAsia="ja-JP"/>
              </w:rPr>
              <m:t>(a)</m:t>
            </m:r>
          </m:sup>
        </m:sSubSup>
        <m:r>
          <w:rPr>
            <w:rFonts w:ascii="Cambria Math" w:hAnsi="Cambria Math" w:cstheme="majorHAnsi"/>
            <w:lang w:val="en-US" w:eastAsia="ja-JP"/>
          </w:rPr>
          <m:t>=</m:t>
        </m:r>
        <m:sSup>
          <m:sSupPr>
            <m:ctrlPr>
              <w:rPr>
                <w:rFonts w:ascii="Cambria Math" w:hAnsi="Cambria Math" w:cstheme="majorHAnsi"/>
                <w:i/>
                <w:lang w:val="en-US" w:eastAsia="ja-JP"/>
              </w:rPr>
            </m:ctrlPr>
          </m:sSupPr>
          <m:e>
            <m:r>
              <w:rPr>
                <w:rFonts w:ascii="Cambria Math" w:hAnsi="Cambria Math" w:cstheme="majorHAnsi"/>
                <w:lang w:val="en-US" w:eastAsia="ja-JP"/>
              </w:rPr>
              <m:t>e</m:t>
            </m:r>
          </m:e>
          <m:sup>
            <m:r>
              <w:rPr>
                <w:rFonts w:ascii="Cambria Math" w:hAnsi="Cambria Math" w:cstheme="majorHAnsi"/>
                <w:lang w:val="en-US" w:eastAsia="ja-JP"/>
              </w:rPr>
              <m:t>jan</m:t>
            </m:r>
          </m:sup>
        </m:sSup>
        <m:sSub>
          <m:sSubPr>
            <m:ctrlPr>
              <w:rPr>
                <w:rFonts w:ascii="Cambria Math" w:hAnsi="Cambria Math" w:cstheme="majorHAnsi"/>
                <w:i/>
                <w:lang w:val="en-US" w:eastAsia="ja-JP"/>
              </w:rPr>
            </m:ctrlPr>
          </m:sSubPr>
          <m:e>
            <m:acc>
              <m:accPr>
                <m:chr m:val="̅"/>
                <m:ctrlPr>
                  <w:rPr>
                    <w:rFonts w:ascii="Cambria Math" w:hAnsi="Cambria Math" w:cstheme="majorHAnsi"/>
                    <w:i/>
                    <w:lang w:val="en-US" w:eastAsia="ja-JP"/>
                  </w:rPr>
                </m:ctrlPr>
              </m:accPr>
              <m:e>
                <m:r>
                  <w:rPr>
                    <w:rFonts w:ascii="Cambria Math" w:hAnsi="Cambria Math" w:cstheme="majorHAnsi"/>
                    <w:lang w:val="en-US" w:eastAsia="ja-JP"/>
                  </w:rPr>
                  <m:t>r</m:t>
                </m:r>
              </m:e>
            </m:acc>
          </m:e>
          <m:sub>
            <m:r>
              <w:rPr>
                <w:rFonts w:ascii="Cambria Math" w:hAnsi="Cambria Math" w:cstheme="majorHAnsi"/>
                <w:lang w:val="en-US" w:eastAsia="ja-JP"/>
              </w:rPr>
              <m:t>u,v</m:t>
            </m:r>
          </m:sub>
        </m:sSub>
        <m:d>
          <m:dPr>
            <m:ctrlPr>
              <w:rPr>
                <w:rFonts w:ascii="Cambria Math" w:hAnsi="Cambria Math" w:cstheme="majorHAnsi"/>
                <w:i/>
                <w:lang w:val="en-US" w:eastAsia="ja-JP"/>
              </w:rPr>
            </m:ctrlPr>
          </m:dPr>
          <m:e>
            <m:r>
              <w:rPr>
                <w:rFonts w:ascii="Cambria Math" w:hAnsi="Cambria Math" w:cstheme="majorHAnsi"/>
                <w:lang w:val="en-US" w:eastAsia="ja-JP"/>
              </w:rPr>
              <m:t>n</m:t>
            </m:r>
          </m:e>
        </m:d>
      </m:oMath>
      <w:r w:rsidR="00C15988">
        <w:rPr>
          <w:rFonts w:asciiTheme="majorHAnsi" w:hAnsiTheme="majorHAnsi" w:cstheme="majorHAnsi" w:hint="eastAsia"/>
          <w:lang w:val="en-US" w:eastAsia="ja-JP"/>
        </w:rPr>
        <w:t xml:space="preserve"> </w:t>
      </w:r>
      <w:r w:rsidR="0031380D">
        <w:rPr>
          <w:rFonts w:asciiTheme="majorHAnsi" w:hAnsiTheme="majorHAnsi" w:cstheme="majorHAnsi"/>
          <w:lang w:val="en-US" w:eastAsia="ja-JP"/>
        </w:rPr>
        <w:tab/>
      </w:r>
      <w:r w:rsidR="0031380D">
        <w:rPr>
          <w:rFonts w:asciiTheme="majorHAnsi" w:hAnsiTheme="majorHAnsi" w:cstheme="majorHAnsi"/>
          <w:lang w:val="en-US" w:eastAsia="ja-JP"/>
        </w:rPr>
        <w:tab/>
      </w:r>
      <w:r w:rsidR="00C15988">
        <w:rPr>
          <w:rFonts w:asciiTheme="majorHAnsi" w:hAnsiTheme="majorHAnsi" w:cstheme="majorHAnsi"/>
          <w:lang w:val="en-US" w:eastAsia="ja-JP"/>
        </w:rPr>
        <w:tab/>
      </w:r>
      <m:oMath>
        <m:r>
          <w:rPr>
            <w:rFonts w:ascii="Cambria Math" w:hAnsi="Cambria Math" w:cstheme="majorHAnsi"/>
            <w:lang w:val="en-US" w:eastAsia="ja-JP"/>
          </w:rPr>
          <m:t>0≤n&lt;</m:t>
        </m:r>
        <m:sSubSup>
          <m:sSubSupPr>
            <m:ctrlPr>
              <w:rPr>
                <w:rFonts w:ascii="Cambria Math" w:hAnsi="Cambria Math" w:cstheme="majorHAnsi"/>
                <w:i/>
                <w:lang w:val="en-US" w:eastAsia="ja-JP"/>
              </w:rPr>
            </m:ctrlPr>
          </m:sSubSupPr>
          <m:e>
            <m:r>
              <w:rPr>
                <w:rFonts w:ascii="Cambria Math" w:hAnsi="Cambria Math" w:cstheme="majorHAnsi"/>
                <w:lang w:val="en-US" w:eastAsia="ja-JP"/>
              </w:rPr>
              <m:t>M</m:t>
            </m:r>
          </m:e>
          <m:sub>
            <m:r>
              <w:rPr>
                <w:rFonts w:ascii="Cambria Math" w:hAnsi="Cambria Math" w:cstheme="majorHAnsi"/>
                <w:lang w:val="en-US" w:eastAsia="ja-JP"/>
              </w:rPr>
              <m:t>SC</m:t>
            </m:r>
          </m:sub>
          <m:sup>
            <m:r>
              <w:rPr>
                <w:rFonts w:ascii="Cambria Math" w:hAnsi="Cambria Math" w:cstheme="majorHAnsi"/>
                <w:lang w:val="en-US" w:eastAsia="ja-JP"/>
              </w:rPr>
              <m:t>RS</m:t>
            </m:r>
          </m:sup>
        </m:sSubSup>
      </m:oMath>
    </w:p>
    <w:p w14:paraId="09C7B608" w14:textId="0160D7CE" w:rsidR="00DC5CEA" w:rsidRDefault="00DC5CEA" w:rsidP="00C15988">
      <w:pPr>
        <w:spacing w:line="276" w:lineRule="auto"/>
        <w:rPr>
          <w:rFonts w:asciiTheme="majorHAnsi" w:hAnsiTheme="majorHAnsi" w:cstheme="majorHAnsi"/>
          <w:lang w:val="en-US" w:eastAsia="ja-JP"/>
        </w:rPr>
      </w:pPr>
      <w:r>
        <w:rPr>
          <w:rFonts w:asciiTheme="majorHAnsi" w:hAnsiTheme="majorHAnsi" w:cstheme="majorHAnsi"/>
          <w:lang w:val="en-US" w:eastAsia="ja-JP"/>
        </w:rPr>
        <w:t>w</w:t>
      </w:r>
      <w:r>
        <w:rPr>
          <w:rFonts w:asciiTheme="majorHAnsi" w:hAnsiTheme="majorHAnsi" w:cstheme="majorHAnsi" w:hint="eastAsia"/>
          <w:lang w:val="en-US" w:eastAsia="ja-JP"/>
        </w:rPr>
        <w:t xml:space="preserve">here </w:t>
      </w:r>
    </w:p>
    <w:p w14:paraId="17DA553B" w14:textId="32A98E8B" w:rsidR="00C15988" w:rsidRDefault="007E5D98" w:rsidP="0031380D">
      <w:pPr>
        <w:spacing w:line="276" w:lineRule="auto"/>
        <w:jc w:val="right"/>
        <w:rPr>
          <w:rFonts w:asciiTheme="majorHAnsi" w:hAnsiTheme="majorHAnsi" w:cstheme="majorHAnsi"/>
          <w:lang w:val="en-US" w:eastAsia="ja-JP"/>
        </w:rPr>
      </w:pPr>
      <m:oMath>
        <m:sSub>
          <m:sSubPr>
            <m:ctrlPr>
              <w:rPr>
                <w:rFonts w:ascii="Cambria Math" w:hAnsi="Cambria Math" w:cstheme="majorHAnsi"/>
                <w:i/>
                <w:lang w:val="en-US" w:eastAsia="ja-JP"/>
              </w:rPr>
            </m:ctrlPr>
          </m:sSubPr>
          <m:e>
            <m:acc>
              <m:accPr>
                <m:chr m:val="̅"/>
                <m:ctrlPr>
                  <w:rPr>
                    <w:rFonts w:ascii="Cambria Math" w:hAnsi="Cambria Math" w:cstheme="majorHAnsi"/>
                    <w:i/>
                    <w:lang w:val="en-US" w:eastAsia="ja-JP"/>
                  </w:rPr>
                </m:ctrlPr>
              </m:accPr>
              <m:e>
                <m:r>
                  <w:rPr>
                    <w:rFonts w:ascii="Cambria Math" w:hAnsi="Cambria Math" w:cstheme="majorHAnsi"/>
                    <w:lang w:val="en-US" w:eastAsia="ja-JP"/>
                  </w:rPr>
                  <m:t>r</m:t>
                </m:r>
              </m:e>
            </m:acc>
          </m:e>
          <m:sub>
            <m:r>
              <w:rPr>
                <w:rFonts w:ascii="Cambria Math" w:hAnsi="Cambria Math" w:cstheme="majorHAnsi"/>
                <w:lang w:val="en-US" w:eastAsia="ja-JP"/>
              </w:rPr>
              <m:t>u,v</m:t>
            </m:r>
          </m:sub>
        </m:sSub>
        <m:d>
          <m:dPr>
            <m:ctrlPr>
              <w:rPr>
                <w:rFonts w:ascii="Cambria Math" w:hAnsi="Cambria Math" w:cstheme="majorHAnsi"/>
                <w:i/>
                <w:lang w:val="en-US" w:eastAsia="ja-JP"/>
              </w:rPr>
            </m:ctrlPr>
          </m:dPr>
          <m:e>
            <m:r>
              <w:rPr>
                <w:rFonts w:ascii="Cambria Math" w:hAnsi="Cambria Math" w:cstheme="majorHAnsi"/>
                <w:lang w:val="en-US" w:eastAsia="ja-JP"/>
              </w:rPr>
              <m:t>n</m:t>
            </m:r>
          </m:e>
        </m:d>
        <m:r>
          <m:rPr>
            <m:sty m:val="p"/>
          </m:rPr>
          <w:rPr>
            <w:rFonts w:ascii="Cambria Math" w:hAnsi="Cambria Math" w:cstheme="majorHAnsi"/>
            <w:lang w:val="en-US"/>
          </w:rPr>
          <m:t>=</m:t>
        </m:r>
        <m:sSub>
          <m:sSubPr>
            <m:ctrlPr>
              <w:rPr>
                <w:rFonts w:ascii="Cambria Math" w:hAnsi="Cambria Math" w:cstheme="majorHAnsi"/>
                <w:lang w:val="en-US"/>
              </w:rPr>
            </m:ctrlPr>
          </m:sSubPr>
          <m:e>
            <m:r>
              <m:rPr>
                <m:sty m:val="p"/>
              </m:rPr>
              <w:rPr>
                <w:rFonts w:ascii="Cambria Math" w:hAnsi="Cambria Math" w:cstheme="majorHAnsi"/>
                <w:lang w:val="en-US"/>
              </w:rPr>
              <m:t>x</m:t>
            </m:r>
          </m:e>
          <m:sub>
            <m:r>
              <m:rPr>
                <m:sty m:val="p"/>
              </m:rPr>
              <w:rPr>
                <w:rFonts w:ascii="Cambria Math" w:hAnsi="Cambria Math" w:cstheme="majorHAnsi"/>
                <w:lang w:val="en-US"/>
              </w:rPr>
              <m:t>q</m:t>
            </m:r>
          </m:sub>
        </m:sSub>
        <m:d>
          <m:dPr>
            <m:ctrlPr>
              <w:rPr>
                <w:rFonts w:ascii="Cambria Math" w:hAnsi="Cambria Math" w:cstheme="majorHAnsi"/>
                <w:i/>
                <w:lang w:val="en-US"/>
              </w:rPr>
            </m:ctrlPr>
          </m:dPr>
          <m:e>
            <m:r>
              <w:rPr>
                <w:rFonts w:ascii="Cambria Math" w:hAnsi="Cambria Math" w:cstheme="majorHAnsi"/>
                <w:lang w:val="en-US"/>
              </w:rPr>
              <m:t xml:space="preserve">n mod </m:t>
            </m:r>
            <m:sSubSup>
              <m:sSubSupPr>
                <m:ctrlPr>
                  <w:rPr>
                    <w:rFonts w:ascii="Cambria Math" w:hAnsi="Cambria Math" w:cstheme="majorHAnsi"/>
                    <w:i/>
                    <w:lang w:val="en-US"/>
                  </w:rPr>
                </m:ctrlPr>
              </m:sSubSupPr>
              <m:e>
                <m:r>
                  <w:rPr>
                    <w:rFonts w:ascii="Cambria Math" w:hAnsi="Cambria Math" w:cstheme="majorHAnsi"/>
                    <w:lang w:val="en-US"/>
                  </w:rPr>
                  <m:t>N</m:t>
                </m:r>
              </m:e>
              <m:sub>
                <m:r>
                  <w:rPr>
                    <w:rFonts w:ascii="Cambria Math" w:hAnsi="Cambria Math" w:cstheme="majorHAnsi"/>
                    <w:lang w:val="en-US"/>
                  </w:rPr>
                  <m:t>ZC</m:t>
                </m:r>
              </m:sub>
              <m:sup>
                <m:r>
                  <w:rPr>
                    <w:rFonts w:ascii="Cambria Math" w:hAnsi="Cambria Math" w:cstheme="majorHAnsi"/>
                    <w:lang w:val="en-US"/>
                  </w:rPr>
                  <m:t>RS</m:t>
                </m:r>
              </m:sup>
            </m:sSubSup>
          </m:e>
        </m:d>
      </m:oMath>
      <w:r w:rsidR="0031380D">
        <w:rPr>
          <w:rFonts w:asciiTheme="majorHAnsi" w:hAnsiTheme="majorHAnsi" w:cstheme="majorHAnsi"/>
          <w:lang w:val="en-US"/>
        </w:rPr>
        <w:tab/>
      </w:r>
      <w:r w:rsidR="0031380D">
        <w:rPr>
          <w:rFonts w:asciiTheme="majorHAnsi" w:hAnsiTheme="majorHAnsi" w:cstheme="majorHAnsi"/>
          <w:lang w:val="en-US"/>
        </w:rPr>
        <w:tab/>
      </w:r>
      <w:r w:rsidR="0031380D">
        <w:rPr>
          <w:rFonts w:asciiTheme="majorHAnsi" w:hAnsiTheme="majorHAnsi" w:cstheme="majorHAnsi"/>
          <w:lang w:val="en-US" w:eastAsia="ja-JP"/>
        </w:rPr>
        <w:tab/>
      </w:r>
      <m:oMath>
        <m:r>
          <w:rPr>
            <w:rFonts w:ascii="Cambria Math" w:hAnsi="Cambria Math" w:cstheme="majorHAnsi"/>
            <w:lang w:val="en-US" w:eastAsia="ja-JP"/>
          </w:rPr>
          <m:t>0≤n&lt;</m:t>
        </m:r>
        <m:sSubSup>
          <m:sSubSupPr>
            <m:ctrlPr>
              <w:rPr>
                <w:rFonts w:ascii="Cambria Math" w:hAnsi="Cambria Math" w:cstheme="majorHAnsi"/>
                <w:i/>
                <w:lang w:val="en-US" w:eastAsia="ja-JP"/>
              </w:rPr>
            </m:ctrlPr>
          </m:sSubSupPr>
          <m:e>
            <m:r>
              <w:rPr>
                <w:rFonts w:ascii="Cambria Math" w:hAnsi="Cambria Math" w:cstheme="majorHAnsi"/>
                <w:lang w:val="en-US" w:eastAsia="ja-JP"/>
              </w:rPr>
              <m:t>M</m:t>
            </m:r>
          </m:e>
          <m:sub>
            <m:r>
              <w:rPr>
                <w:rFonts w:ascii="Cambria Math" w:hAnsi="Cambria Math" w:cstheme="majorHAnsi"/>
                <w:lang w:val="en-US" w:eastAsia="ja-JP"/>
              </w:rPr>
              <m:t>SC</m:t>
            </m:r>
          </m:sub>
          <m:sup>
            <m:r>
              <w:rPr>
                <w:rFonts w:ascii="Cambria Math" w:hAnsi="Cambria Math" w:cstheme="majorHAnsi"/>
                <w:lang w:val="en-US" w:eastAsia="ja-JP"/>
              </w:rPr>
              <m:t>RS</m:t>
            </m:r>
          </m:sup>
        </m:sSubSup>
      </m:oMath>
    </w:p>
    <w:p w14:paraId="5A2F598C" w14:textId="2E0473C7" w:rsidR="00DC5CEA" w:rsidRDefault="00DC5CEA" w:rsidP="00944968">
      <w:pPr>
        <w:spacing w:line="276" w:lineRule="auto"/>
        <w:rPr>
          <w:rFonts w:asciiTheme="majorHAnsi" w:hAnsiTheme="majorHAnsi" w:cstheme="majorHAnsi"/>
          <w:lang w:val="en-US" w:eastAsia="ja-JP"/>
        </w:rPr>
      </w:pPr>
      <w:r>
        <w:rPr>
          <w:rFonts w:asciiTheme="majorHAnsi" w:hAnsiTheme="majorHAnsi" w:cstheme="majorHAnsi"/>
          <w:lang w:val="en-US" w:eastAsia="ja-JP"/>
        </w:rPr>
        <w:t>a</w:t>
      </w:r>
      <w:r>
        <w:rPr>
          <w:rFonts w:asciiTheme="majorHAnsi" w:hAnsiTheme="majorHAnsi" w:cstheme="majorHAnsi" w:hint="eastAsia"/>
          <w:lang w:val="en-US" w:eastAsia="ja-JP"/>
        </w:rPr>
        <w:t xml:space="preserve">nd </w:t>
      </w:r>
      <w:r>
        <w:rPr>
          <w:rFonts w:asciiTheme="majorHAnsi" w:hAnsiTheme="majorHAnsi" w:cstheme="majorHAnsi"/>
          <w:lang w:val="en-US" w:eastAsia="ja-JP"/>
        </w:rPr>
        <w:t xml:space="preserve">the Zadoff-Chu sequence with the </w:t>
      </w:r>
      <m:oMath>
        <m:sSup>
          <m:sSupPr>
            <m:ctrlPr>
              <w:rPr>
                <w:rFonts w:ascii="Cambria Math" w:hAnsi="Cambria Math" w:cstheme="majorHAnsi"/>
                <w:lang w:val="en-US" w:eastAsia="ja-JP"/>
              </w:rPr>
            </m:ctrlPr>
          </m:sSupPr>
          <m:e>
            <m:r>
              <m:rPr>
                <m:sty m:val="p"/>
              </m:rPr>
              <w:rPr>
                <w:rFonts w:ascii="Cambria Math" w:hAnsi="Cambria Math" w:cstheme="majorHAnsi"/>
                <w:lang w:val="en-US" w:eastAsia="ja-JP"/>
              </w:rPr>
              <m:t>q</m:t>
            </m:r>
          </m:e>
          <m:sup>
            <m:r>
              <m:rPr>
                <m:sty m:val="p"/>
              </m:rPr>
              <w:rPr>
                <w:rFonts w:ascii="Cambria Math" w:hAnsi="Cambria Math" w:cstheme="majorHAnsi"/>
                <w:lang w:val="en-US" w:eastAsia="ja-JP"/>
              </w:rPr>
              <m:t>th</m:t>
            </m:r>
          </m:sup>
        </m:sSup>
      </m:oMath>
      <w:r>
        <w:rPr>
          <w:rFonts w:asciiTheme="majorHAnsi" w:hAnsiTheme="majorHAnsi" w:cstheme="majorHAnsi" w:hint="eastAsia"/>
          <w:lang w:val="en-US" w:eastAsia="ja-JP"/>
        </w:rPr>
        <w:t xml:space="preserve"> root is given by</w:t>
      </w:r>
    </w:p>
    <w:p w14:paraId="1AFC1F91" w14:textId="5BA40A51" w:rsidR="00DC5CEA" w:rsidRDefault="007E5D98" w:rsidP="0031380D">
      <w:pPr>
        <w:tabs>
          <w:tab w:val="left" w:pos="4170"/>
        </w:tabs>
        <w:spacing w:line="276" w:lineRule="auto"/>
        <w:jc w:val="right"/>
        <w:rPr>
          <w:rFonts w:asciiTheme="majorHAnsi" w:hAnsiTheme="majorHAnsi" w:cstheme="majorHAnsi"/>
          <w:lang w:val="en-US" w:eastAsia="ja-JP"/>
        </w:rPr>
      </w:pPr>
      <m:oMath>
        <m:sSub>
          <m:sSubPr>
            <m:ctrlPr>
              <w:rPr>
                <w:rFonts w:ascii="Cambria Math" w:hAnsi="Cambria Math" w:cstheme="majorHAnsi"/>
                <w:lang w:val="en-US"/>
              </w:rPr>
            </m:ctrlPr>
          </m:sSubPr>
          <m:e>
            <m:r>
              <m:rPr>
                <m:sty m:val="p"/>
              </m:rPr>
              <w:rPr>
                <w:rFonts w:ascii="Cambria Math" w:hAnsi="Cambria Math" w:cstheme="majorHAnsi"/>
                <w:lang w:val="en-US"/>
              </w:rPr>
              <m:t>x</m:t>
            </m:r>
          </m:e>
          <m:sub>
            <m:r>
              <m:rPr>
                <m:sty m:val="p"/>
              </m:rPr>
              <w:rPr>
                <w:rFonts w:ascii="Cambria Math" w:hAnsi="Cambria Math" w:cstheme="majorHAnsi"/>
                <w:lang w:val="en-US"/>
              </w:rPr>
              <m:t>q</m:t>
            </m:r>
          </m:sub>
        </m:sSub>
        <m:d>
          <m:dPr>
            <m:ctrlPr>
              <w:rPr>
                <w:rFonts w:ascii="Cambria Math" w:hAnsi="Cambria Math" w:cstheme="majorHAnsi"/>
                <w:i/>
                <w:lang w:val="en-US"/>
              </w:rPr>
            </m:ctrlPr>
          </m:dPr>
          <m:e>
            <m:r>
              <w:rPr>
                <w:rFonts w:ascii="Cambria Math" w:hAnsi="Cambria Math" w:cstheme="majorHAnsi"/>
                <w:lang w:val="en-US"/>
              </w:rPr>
              <m:t>m</m:t>
            </m:r>
          </m:e>
        </m:d>
        <m:r>
          <m:rPr>
            <m:sty m:val="p"/>
          </m:rPr>
          <w:rPr>
            <w:rFonts w:ascii="Cambria Math" w:hAnsi="Cambria Math" w:cstheme="majorHAnsi"/>
            <w:lang w:val="en-US" w:eastAsia="ja-JP"/>
          </w:rPr>
          <m:t>=</m:t>
        </m:r>
        <m:sSup>
          <m:sSupPr>
            <m:ctrlPr>
              <w:rPr>
                <w:rFonts w:ascii="Cambria Math" w:hAnsi="Cambria Math" w:cstheme="majorHAnsi"/>
                <w:lang w:val="en-US" w:eastAsia="ja-JP"/>
              </w:rPr>
            </m:ctrlPr>
          </m:sSupPr>
          <m:e>
            <m:r>
              <m:rPr>
                <m:sty m:val="p"/>
              </m:rPr>
              <w:rPr>
                <w:rFonts w:ascii="Cambria Math" w:hAnsi="Cambria Math" w:cstheme="majorHAnsi"/>
                <w:lang w:val="en-US" w:eastAsia="ja-JP"/>
              </w:rPr>
              <m:t>e</m:t>
            </m:r>
          </m:e>
          <m:sup>
            <m:r>
              <m:rPr>
                <m:sty m:val="p"/>
              </m:rPr>
              <w:rPr>
                <w:rFonts w:ascii="Cambria Math" w:hAnsi="Cambria Math" w:cstheme="majorHAnsi"/>
                <w:lang w:val="en-US" w:eastAsia="ja-JP"/>
              </w:rPr>
              <m:t>-</m:t>
            </m:r>
            <m:f>
              <m:fPr>
                <m:ctrlPr>
                  <w:rPr>
                    <w:rFonts w:ascii="Cambria Math" w:hAnsi="Cambria Math" w:cstheme="majorHAnsi"/>
                    <w:lang w:val="en-US" w:eastAsia="ja-JP"/>
                  </w:rPr>
                </m:ctrlPr>
              </m:fPr>
              <m:num>
                <m:r>
                  <m:rPr>
                    <m:sty m:val="p"/>
                  </m:rPr>
                  <w:rPr>
                    <w:rFonts w:ascii="Cambria Math" w:hAnsi="Cambria Math" w:cstheme="majorHAnsi"/>
                    <w:lang w:val="en-US" w:eastAsia="ja-JP"/>
                  </w:rPr>
                  <m:t>jπqm</m:t>
                </m:r>
                <m:d>
                  <m:dPr>
                    <m:ctrlPr>
                      <w:rPr>
                        <w:rFonts w:ascii="Cambria Math" w:hAnsi="Cambria Math" w:cstheme="majorHAnsi"/>
                        <w:lang w:val="en-US" w:eastAsia="ja-JP"/>
                      </w:rPr>
                    </m:ctrlPr>
                  </m:dPr>
                  <m:e>
                    <m:r>
                      <m:rPr>
                        <m:sty m:val="p"/>
                      </m:rPr>
                      <w:rPr>
                        <w:rFonts w:ascii="Cambria Math" w:hAnsi="Cambria Math" w:cstheme="majorHAnsi"/>
                        <w:lang w:val="en-US" w:eastAsia="ja-JP"/>
                      </w:rPr>
                      <m:t>m+1</m:t>
                    </m:r>
                  </m:e>
                </m:d>
              </m:num>
              <m:den>
                <m:sSubSup>
                  <m:sSubSupPr>
                    <m:ctrlPr>
                      <w:rPr>
                        <w:rFonts w:ascii="Cambria Math" w:hAnsi="Cambria Math" w:cstheme="majorHAnsi"/>
                        <w:lang w:val="en-US" w:eastAsia="ja-JP"/>
                      </w:rPr>
                    </m:ctrlPr>
                  </m:sSubSupPr>
                  <m:e>
                    <m:r>
                      <m:rPr>
                        <m:sty m:val="p"/>
                      </m:rPr>
                      <w:rPr>
                        <w:rFonts w:ascii="Cambria Math" w:hAnsi="Cambria Math" w:cstheme="majorHAnsi"/>
                        <w:lang w:val="en-US" w:eastAsia="ja-JP"/>
                      </w:rPr>
                      <m:t>N</m:t>
                    </m:r>
                  </m:e>
                  <m:sub>
                    <m:r>
                      <m:rPr>
                        <m:sty m:val="p"/>
                      </m:rPr>
                      <w:rPr>
                        <w:rFonts w:ascii="Cambria Math" w:hAnsi="Cambria Math" w:cstheme="majorHAnsi"/>
                        <w:lang w:val="en-US" w:eastAsia="ja-JP"/>
                      </w:rPr>
                      <m:t>ZC</m:t>
                    </m:r>
                  </m:sub>
                  <m:sup>
                    <m:r>
                      <m:rPr>
                        <m:sty m:val="p"/>
                      </m:rPr>
                      <w:rPr>
                        <w:rFonts w:ascii="Cambria Math" w:hAnsi="Cambria Math" w:cstheme="majorHAnsi"/>
                        <w:lang w:val="en-US" w:eastAsia="ja-JP"/>
                      </w:rPr>
                      <m:t>RS</m:t>
                    </m:r>
                  </m:sup>
                </m:sSubSup>
              </m:den>
            </m:f>
          </m:sup>
        </m:sSup>
      </m:oMath>
      <w:r w:rsidR="0031380D">
        <w:rPr>
          <w:rFonts w:asciiTheme="majorHAnsi" w:hAnsiTheme="majorHAnsi" w:cstheme="majorHAnsi"/>
          <w:lang w:val="en-US" w:eastAsia="ja-JP"/>
        </w:rPr>
        <w:tab/>
      </w:r>
      <w:r w:rsidR="0031380D">
        <w:rPr>
          <w:rFonts w:asciiTheme="majorHAnsi" w:hAnsiTheme="majorHAnsi" w:cstheme="majorHAnsi" w:hint="eastAsia"/>
          <w:lang w:val="en-US" w:eastAsia="ja-JP"/>
        </w:rPr>
        <w:t xml:space="preserve"> </w:t>
      </w:r>
      <m:oMath>
        <m:r>
          <w:rPr>
            <w:rFonts w:ascii="Cambria Math" w:hAnsi="Cambria Math" w:cstheme="majorHAnsi"/>
            <w:lang w:val="en-US" w:eastAsia="ja-JP"/>
          </w:rPr>
          <m:t>0≤m&lt;</m:t>
        </m:r>
        <m:sSubSup>
          <m:sSubSupPr>
            <m:ctrlPr>
              <w:rPr>
                <w:rFonts w:ascii="Cambria Math" w:hAnsi="Cambria Math" w:cstheme="majorHAnsi"/>
                <w:i/>
                <w:lang w:val="en-US" w:eastAsia="ja-JP"/>
              </w:rPr>
            </m:ctrlPr>
          </m:sSubSupPr>
          <m:e>
            <m:r>
              <w:rPr>
                <w:rFonts w:ascii="Cambria Math" w:hAnsi="Cambria Math" w:cstheme="majorHAnsi"/>
                <w:lang w:val="en-US" w:eastAsia="ja-JP"/>
              </w:rPr>
              <m:t>N</m:t>
            </m:r>
          </m:e>
          <m:sub>
            <m:r>
              <w:rPr>
                <w:rFonts w:ascii="Cambria Math" w:hAnsi="Cambria Math" w:cstheme="majorHAnsi"/>
                <w:lang w:val="en-US" w:eastAsia="ja-JP"/>
              </w:rPr>
              <m:t>ZC</m:t>
            </m:r>
          </m:sub>
          <m:sup>
            <m:r>
              <w:rPr>
                <w:rFonts w:ascii="Cambria Math" w:hAnsi="Cambria Math" w:cstheme="majorHAnsi"/>
                <w:lang w:val="en-US" w:eastAsia="ja-JP"/>
              </w:rPr>
              <m:t>RS</m:t>
            </m:r>
          </m:sup>
        </m:sSubSup>
      </m:oMath>
    </w:p>
    <w:p w14:paraId="115B5D0B" w14:textId="77777777" w:rsidR="000B32CD" w:rsidRDefault="000B32CD" w:rsidP="00944968">
      <w:pPr>
        <w:spacing w:line="276" w:lineRule="auto"/>
        <w:rPr>
          <w:rFonts w:asciiTheme="majorHAnsi" w:hAnsiTheme="majorHAnsi" w:cstheme="majorHAnsi"/>
          <w:lang w:val="en-US" w:eastAsia="ja-JP"/>
        </w:rPr>
      </w:pPr>
    </w:p>
    <w:p w14:paraId="262A1E83" w14:textId="0A3456A8" w:rsidR="000F5BD6" w:rsidRDefault="00282859" w:rsidP="00944968">
      <w:pPr>
        <w:spacing w:line="276" w:lineRule="auto"/>
        <w:rPr>
          <w:rFonts w:asciiTheme="majorHAnsi" w:hAnsiTheme="majorHAnsi" w:cstheme="majorHAnsi"/>
          <w:lang w:val="en-US" w:eastAsia="ja-JP"/>
        </w:rPr>
      </w:pPr>
      <w:r>
        <w:rPr>
          <w:rFonts w:asciiTheme="majorHAnsi" w:hAnsiTheme="majorHAnsi" w:cstheme="majorHAnsi" w:hint="eastAsia"/>
          <w:lang w:val="en-US" w:eastAsia="ja-JP"/>
        </w:rPr>
        <w:t xml:space="preserve">In the evaluation, as in LTE, we assume that </w:t>
      </w:r>
      <m:oMath>
        <m:sSubSup>
          <m:sSubSupPr>
            <m:ctrlPr>
              <w:rPr>
                <w:rFonts w:ascii="Cambria Math" w:hAnsi="Cambria Math" w:cstheme="majorHAnsi"/>
                <w:lang w:val="en-US" w:eastAsia="ja-JP"/>
              </w:rPr>
            </m:ctrlPr>
          </m:sSubSupPr>
          <m:e>
            <m:r>
              <m:rPr>
                <m:sty m:val="p"/>
              </m:rPr>
              <w:rPr>
                <w:rFonts w:ascii="Cambria Math" w:hAnsi="Cambria Math" w:cstheme="majorHAnsi"/>
                <w:lang w:val="en-US" w:eastAsia="ja-JP"/>
              </w:rPr>
              <m:t>N</m:t>
            </m:r>
          </m:e>
          <m:sub>
            <m:r>
              <m:rPr>
                <m:sty m:val="p"/>
              </m:rPr>
              <w:rPr>
                <w:rFonts w:ascii="Cambria Math" w:hAnsi="Cambria Math" w:cstheme="majorHAnsi"/>
                <w:lang w:val="en-US" w:eastAsia="ja-JP"/>
              </w:rPr>
              <m:t>ZC</m:t>
            </m:r>
          </m:sub>
          <m:sup>
            <m:r>
              <m:rPr>
                <m:sty m:val="p"/>
              </m:rPr>
              <w:rPr>
                <w:rFonts w:ascii="Cambria Math" w:hAnsi="Cambria Math" w:cstheme="majorHAnsi"/>
                <w:lang w:val="en-US" w:eastAsia="ja-JP"/>
              </w:rPr>
              <m:t>RS</m:t>
            </m:r>
          </m:sup>
        </m:sSubSup>
      </m:oMath>
      <w:r>
        <w:rPr>
          <w:rFonts w:asciiTheme="majorHAnsi" w:hAnsiTheme="majorHAnsi" w:cstheme="majorHAnsi" w:hint="eastAsia"/>
          <w:lang w:val="en-US" w:eastAsia="ja-JP"/>
        </w:rPr>
        <w:t xml:space="preserve"> is the largest prime number such that </w:t>
      </w:r>
      <m:oMath>
        <m:sSubSup>
          <m:sSubSupPr>
            <m:ctrlPr>
              <w:rPr>
                <w:rFonts w:ascii="Cambria Math" w:hAnsi="Cambria Math" w:cstheme="majorHAnsi"/>
                <w:lang w:val="en-US" w:eastAsia="ja-JP"/>
              </w:rPr>
            </m:ctrlPr>
          </m:sSubSupPr>
          <m:e>
            <m:r>
              <m:rPr>
                <m:sty m:val="p"/>
              </m:rPr>
              <w:rPr>
                <w:rFonts w:ascii="Cambria Math" w:hAnsi="Cambria Math" w:cstheme="majorHAnsi"/>
                <w:lang w:val="en-US" w:eastAsia="ja-JP"/>
              </w:rPr>
              <m:t>N</m:t>
            </m:r>
          </m:e>
          <m:sub>
            <m:r>
              <m:rPr>
                <m:sty m:val="p"/>
              </m:rPr>
              <w:rPr>
                <w:rFonts w:ascii="Cambria Math" w:hAnsi="Cambria Math" w:cstheme="majorHAnsi"/>
                <w:lang w:val="en-US" w:eastAsia="ja-JP"/>
              </w:rPr>
              <m:t>ZC</m:t>
            </m:r>
          </m:sub>
          <m:sup>
            <m:r>
              <m:rPr>
                <m:sty m:val="p"/>
              </m:rPr>
              <w:rPr>
                <w:rFonts w:ascii="Cambria Math" w:hAnsi="Cambria Math" w:cstheme="majorHAnsi"/>
                <w:lang w:val="en-US" w:eastAsia="ja-JP"/>
              </w:rPr>
              <m:t>RS</m:t>
            </m:r>
          </m:sup>
        </m:sSubSup>
        <m:r>
          <m:rPr>
            <m:sty m:val="p"/>
          </m:rPr>
          <w:rPr>
            <w:rFonts w:ascii="Cambria Math" w:hAnsi="Cambria Math" w:cstheme="majorHAnsi"/>
            <w:lang w:val="en-US" w:eastAsia="ja-JP"/>
          </w:rPr>
          <m:t>&lt;</m:t>
        </m:r>
        <m:sSubSup>
          <m:sSubSupPr>
            <m:ctrlPr>
              <w:rPr>
                <w:rFonts w:ascii="Cambria Math" w:hAnsi="Cambria Math" w:cstheme="majorHAnsi"/>
                <w:lang w:val="en-US" w:eastAsia="ja-JP"/>
              </w:rPr>
            </m:ctrlPr>
          </m:sSubSupPr>
          <m:e>
            <m:r>
              <m:rPr>
                <m:sty m:val="p"/>
              </m:rPr>
              <w:rPr>
                <w:rFonts w:ascii="Cambria Math" w:hAnsi="Cambria Math" w:cstheme="majorHAnsi"/>
                <w:lang w:val="en-US" w:eastAsia="ja-JP"/>
              </w:rPr>
              <m:t>M</m:t>
            </m:r>
          </m:e>
          <m:sub>
            <m:r>
              <m:rPr>
                <m:sty m:val="p"/>
              </m:rPr>
              <w:rPr>
                <w:rFonts w:ascii="Cambria Math" w:hAnsi="Cambria Math" w:cstheme="majorHAnsi"/>
                <w:lang w:val="en-US" w:eastAsia="ja-JP"/>
              </w:rPr>
              <m:t>SC</m:t>
            </m:r>
          </m:sub>
          <m:sup>
            <m:r>
              <m:rPr>
                <m:sty m:val="p"/>
              </m:rPr>
              <w:rPr>
                <w:rFonts w:ascii="Cambria Math" w:hAnsi="Cambria Math" w:cstheme="majorHAnsi"/>
                <w:lang w:val="en-US" w:eastAsia="ja-JP"/>
              </w:rPr>
              <m:t>RS</m:t>
            </m:r>
          </m:sup>
        </m:sSubSup>
        <m:r>
          <w:rPr>
            <w:rFonts w:ascii="Cambria Math" w:hAnsi="Cambria Math" w:cstheme="majorHAnsi"/>
            <w:vanish/>
            <w:lang w:val="en-US" w:eastAsia="ja-JP"/>
          </w:rPr>
          <m:t>S^ the largest prime number such that  that enth of for NR. um number of resource blocks.</m:t>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r>
          <m:rPr>
            <m:sty m:val="p"/>
          </m:rPr>
          <w:rPr>
            <w:rFonts w:ascii="Cambria Math" w:hAnsi="Cambria Math" w:cstheme="majorHAnsi"/>
            <w:vanish/>
            <w:lang w:val="en-US" w:eastAsia="ja-JP"/>
          </w:rPr>
          <w:pgNum/>
        </m:r>
      </m:oMath>
      <w:r w:rsidR="000F5BD6">
        <w:rPr>
          <w:rFonts w:asciiTheme="majorHAnsi" w:hAnsiTheme="majorHAnsi" w:cstheme="majorHAnsi" w:hint="eastAsia"/>
          <w:lang w:val="en-US" w:eastAsia="ja-JP"/>
        </w:rPr>
        <w:t>.</w:t>
      </w:r>
      <w:r w:rsidR="00944968">
        <w:rPr>
          <w:rFonts w:asciiTheme="majorHAnsi" w:hAnsiTheme="majorHAnsi" w:cstheme="majorHAnsi" w:hint="eastAsia"/>
          <w:lang w:val="en-US" w:eastAsia="ja-JP"/>
        </w:rPr>
        <w:t xml:space="preserve"> </w:t>
      </w:r>
      <w:r w:rsidR="000F5BD6">
        <w:rPr>
          <w:rFonts w:asciiTheme="majorHAnsi" w:hAnsiTheme="majorHAnsi" w:cstheme="majorHAnsi"/>
          <w:lang w:val="en-US" w:eastAsia="ja-JP"/>
        </w:rPr>
        <w:t xml:space="preserve">The root is given by </w:t>
      </w:r>
    </w:p>
    <w:p w14:paraId="2C9C7B56" w14:textId="38EE5354" w:rsidR="000F5BD6" w:rsidRPr="000F5BD6" w:rsidRDefault="000F5BD6" w:rsidP="00944968">
      <w:pPr>
        <w:spacing w:line="276" w:lineRule="auto"/>
        <w:rPr>
          <w:rFonts w:asciiTheme="majorHAnsi" w:hAnsiTheme="majorHAnsi" w:cstheme="majorHAnsi"/>
          <w:lang w:val="en-US" w:eastAsia="ja-JP"/>
        </w:rPr>
      </w:pPr>
      <m:oMathPara>
        <m:oMath>
          <m:r>
            <m:rPr>
              <m:sty m:val="p"/>
            </m:rPr>
            <w:rPr>
              <w:rFonts w:ascii="Cambria Math" w:hAnsi="Cambria Math" w:cstheme="majorHAnsi"/>
              <w:lang w:val="en-US" w:eastAsia="ja-JP"/>
            </w:rPr>
            <m:t>q=</m:t>
          </m:r>
          <m:d>
            <m:dPr>
              <m:begChr m:val="⌊"/>
              <m:endChr m:val="⌋"/>
              <m:ctrlPr>
                <w:rPr>
                  <w:rFonts w:ascii="Cambria Math" w:hAnsi="Cambria Math" w:cstheme="majorHAnsi"/>
                  <w:lang w:val="en-US" w:eastAsia="ja-JP"/>
                </w:rPr>
              </m:ctrlPr>
            </m:dPr>
            <m:e>
              <m:acc>
                <m:accPr>
                  <m:chr m:val="̅"/>
                  <m:ctrlPr>
                    <w:rPr>
                      <w:rFonts w:ascii="Cambria Math" w:hAnsi="Cambria Math" w:cstheme="majorHAnsi"/>
                      <w:i/>
                      <w:lang w:val="en-US" w:eastAsia="ja-JP"/>
                    </w:rPr>
                  </m:ctrlPr>
                </m:accPr>
                <m:e>
                  <m:r>
                    <w:rPr>
                      <w:rFonts w:ascii="Cambria Math" w:hAnsi="Cambria Math" w:cstheme="majorHAnsi"/>
                      <w:lang w:val="en-US" w:eastAsia="ja-JP"/>
                    </w:rPr>
                    <m:t>q</m:t>
                  </m:r>
                </m:e>
              </m:acc>
              <m:r>
                <w:rPr>
                  <w:rFonts w:ascii="Cambria Math" w:hAnsi="Cambria Math" w:cstheme="majorHAnsi"/>
                  <w:lang w:val="en-US" w:eastAsia="ja-JP"/>
                </w:rPr>
                <m:t>+1/2</m:t>
              </m:r>
            </m:e>
          </m:d>
          <m:r>
            <w:rPr>
              <w:rFonts w:ascii="Cambria Math" w:hAnsi="Cambria Math" w:cstheme="majorHAnsi"/>
              <w:lang w:val="en-US" w:eastAsia="ja-JP"/>
            </w:rPr>
            <m:t>+v⋅</m:t>
          </m:r>
          <m:sSup>
            <m:sSupPr>
              <m:ctrlPr>
                <w:rPr>
                  <w:rFonts w:ascii="Cambria Math" w:hAnsi="Cambria Math" w:cstheme="majorHAnsi"/>
                  <w:i/>
                  <w:lang w:val="en-US" w:eastAsia="ja-JP"/>
                </w:rPr>
              </m:ctrlPr>
            </m:sSupPr>
            <m:e>
              <m:d>
                <m:dPr>
                  <m:ctrlPr>
                    <w:rPr>
                      <w:rFonts w:ascii="Cambria Math" w:hAnsi="Cambria Math" w:cstheme="majorHAnsi"/>
                      <w:i/>
                      <w:lang w:val="en-US" w:eastAsia="ja-JP"/>
                    </w:rPr>
                  </m:ctrlPr>
                </m:dPr>
                <m:e>
                  <m:r>
                    <w:rPr>
                      <w:rFonts w:ascii="Cambria Math" w:hAnsi="Cambria Math" w:cstheme="majorHAnsi"/>
                      <w:lang w:val="en-US" w:eastAsia="ja-JP"/>
                    </w:rPr>
                    <m:t>-1</m:t>
                  </m:r>
                </m:e>
              </m:d>
            </m:e>
            <m:sup>
              <m:d>
                <m:dPr>
                  <m:begChr m:val="⌊"/>
                  <m:endChr m:val="⌋"/>
                  <m:ctrlPr>
                    <w:rPr>
                      <w:rFonts w:ascii="Cambria Math" w:hAnsi="Cambria Math" w:cstheme="majorHAnsi"/>
                      <w:lang w:val="en-US" w:eastAsia="ja-JP"/>
                    </w:rPr>
                  </m:ctrlPr>
                </m:dPr>
                <m:e>
                  <m:r>
                    <w:rPr>
                      <w:rFonts w:ascii="Cambria Math" w:hAnsi="Cambria Math" w:cstheme="majorHAnsi"/>
                      <w:lang w:val="en-US" w:eastAsia="ja-JP"/>
                    </w:rPr>
                    <m:t>2</m:t>
                  </m:r>
                  <m:acc>
                    <m:accPr>
                      <m:chr m:val="̅"/>
                      <m:ctrlPr>
                        <w:rPr>
                          <w:rFonts w:ascii="Cambria Math" w:hAnsi="Cambria Math" w:cstheme="majorHAnsi"/>
                          <w:i/>
                          <w:lang w:val="en-US" w:eastAsia="ja-JP"/>
                        </w:rPr>
                      </m:ctrlPr>
                    </m:accPr>
                    <m:e>
                      <m:r>
                        <w:rPr>
                          <w:rFonts w:ascii="Cambria Math" w:hAnsi="Cambria Math" w:cstheme="majorHAnsi"/>
                          <w:lang w:val="en-US" w:eastAsia="ja-JP"/>
                        </w:rPr>
                        <m:t>q</m:t>
                      </m:r>
                    </m:e>
                  </m:acc>
                </m:e>
              </m:d>
            </m:sup>
          </m:sSup>
        </m:oMath>
      </m:oMathPara>
    </w:p>
    <w:p w14:paraId="35DA135F" w14:textId="40052540" w:rsidR="000F5BD6" w:rsidRDefault="007E5D98" w:rsidP="000F5BD6">
      <w:pPr>
        <w:spacing w:line="276" w:lineRule="auto"/>
        <w:jc w:val="center"/>
        <w:rPr>
          <w:rFonts w:asciiTheme="majorHAnsi" w:hAnsiTheme="majorHAnsi" w:cstheme="majorHAnsi"/>
          <w:lang w:val="en-US" w:eastAsia="ja-JP"/>
        </w:rPr>
      </w:pPr>
      <m:oMathPara>
        <m:oMath>
          <m:acc>
            <m:accPr>
              <m:chr m:val="̅"/>
              <m:ctrlPr>
                <w:rPr>
                  <w:rFonts w:ascii="Cambria Math" w:hAnsi="Cambria Math" w:cstheme="majorHAnsi"/>
                  <w:i/>
                  <w:lang w:val="en-US" w:eastAsia="ja-JP"/>
                </w:rPr>
              </m:ctrlPr>
            </m:accPr>
            <m:e>
              <m:r>
                <w:rPr>
                  <w:rFonts w:ascii="Cambria Math" w:hAnsi="Cambria Math" w:cstheme="majorHAnsi"/>
                  <w:lang w:val="en-US" w:eastAsia="ja-JP"/>
                </w:rPr>
                <m:t>q</m:t>
              </m:r>
            </m:e>
          </m:acc>
          <m:r>
            <m:rPr>
              <m:sty m:val="p"/>
            </m:rPr>
            <w:rPr>
              <w:rFonts w:ascii="Cambria Math" w:hAnsi="Cambria Math" w:cstheme="majorHAnsi"/>
              <w:lang w:val="en-US" w:eastAsia="ja-JP"/>
            </w:rPr>
            <m:t>=</m:t>
          </m:r>
          <m:sSubSup>
            <m:sSubSupPr>
              <m:ctrlPr>
                <w:rPr>
                  <w:rFonts w:ascii="Cambria Math" w:hAnsi="Cambria Math" w:cstheme="majorHAnsi"/>
                  <w:lang w:val="en-US" w:eastAsia="ja-JP"/>
                </w:rPr>
              </m:ctrlPr>
            </m:sSubSupPr>
            <m:e>
              <m:r>
                <m:rPr>
                  <m:sty m:val="p"/>
                </m:rPr>
                <w:rPr>
                  <w:rFonts w:ascii="Cambria Math" w:hAnsi="Cambria Math" w:cstheme="majorHAnsi"/>
                  <w:lang w:val="en-US" w:eastAsia="ja-JP"/>
                </w:rPr>
                <m:t>N</m:t>
              </m:r>
            </m:e>
            <m:sub>
              <m:r>
                <m:rPr>
                  <m:sty m:val="p"/>
                </m:rPr>
                <w:rPr>
                  <w:rFonts w:ascii="Cambria Math" w:hAnsi="Cambria Math" w:cstheme="majorHAnsi"/>
                  <w:lang w:val="en-US" w:eastAsia="ja-JP"/>
                </w:rPr>
                <m:t>ZC</m:t>
              </m:r>
            </m:sub>
            <m:sup>
              <m:r>
                <m:rPr>
                  <m:sty m:val="p"/>
                </m:rPr>
                <w:rPr>
                  <w:rFonts w:ascii="Cambria Math" w:hAnsi="Cambria Math" w:cstheme="majorHAnsi"/>
                  <w:lang w:val="en-US" w:eastAsia="ja-JP"/>
                </w:rPr>
                <m:t>RS</m:t>
              </m:r>
            </m:sup>
          </m:sSubSup>
          <m:r>
            <w:rPr>
              <w:rFonts w:ascii="Cambria Math" w:hAnsi="Cambria Math" w:cstheme="majorHAnsi"/>
              <w:lang w:val="en-US" w:eastAsia="ja-JP"/>
            </w:rPr>
            <m:t>⋅</m:t>
          </m:r>
          <m:f>
            <m:fPr>
              <m:ctrlPr>
                <w:rPr>
                  <w:rFonts w:ascii="Cambria Math" w:hAnsi="Cambria Math" w:cstheme="majorHAnsi"/>
                  <w:i/>
                  <w:lang w:val="en-US" w:eastAsia="ja-JP"/>
                </w:rPr>
              </m:ctrlPr>
            </m:fPr>
            <m:num>
              <m:r>
                <w:rPr>
                  <w:rFonts w:ascii="Cambria Math" w:hAnsi="Cambria Math" w:cstheme="majorHAnsi"/>
                  <w:lang w:val="en-US" w:eastAsia="ja-JP"/>
                </w:rPr>
                <m:t>u+1</m:t>
              </m:r>
            </m:num>
            <m:den>
              <m:r>
                <w:rPr>
                  <w:rFonts w:ascii="Cambria Math" w:hAnsi="Cambria Math" w:cstheme="majorHAnsi"/>
                  <w:lang w:val="en-US" w:eastAsia="ja-JP"/>
                </w:rPr>
                <m:t>G</m:t>
              </m:r>
            </m:den>
          </m:f>
        </m:oMath>
      </m:oMathPara>
    </w:p>
    <w:p w14:paraId="4A827DA0" w14:textId="11243B15" w:rsidR="00197138" w:rsidRDefault="00197138" w:rsidP="00197138">
      <w:pPr>
        <w:spacing w:line="276" w:lineRule="auto"/>
        <w:rPr>
          <w:rFonts w:asciiTheme="majorHAnsi" w:hAnsiTheme="majorHAnsi" w:cstheme="majorHAnsi"/>
          <w:lang w:val="en-US" w:eastAsia="ja-JP"/>
        </w:rPr>
      </w:pPr>
      <w:r>
        <w:rPr>
          <w:rFonts w:asciiTheme="majorHAnsi" w:hAnsiTheme="majorHAnsi" w:cstheme="majorHAnsi"/>
          <w:lang w:val="en-US" w:eastAsia="ja-JP"/>
        </w:rPr>
        <w:t xml:space="preserve">where </w:t>
      </w:r>
      <m:oMath>
        <m:r>
          <m:rPr>
            <m:sty m:val="p"/>
          </m:rPr>
          <w:rPr>
            <w:rFonts w:ascii="Cambria Math" w:hAnsi="Cambria Math" w:cstheme="majorHAnsi"/>
            <w:lang w:val="en-US" w:eastAsia="ja-JP"/>
          </w:rPr>
          <m:t>v</m:t>
        </m:r>
      </m:oMath>
      <w:r>
        <w:rPr>
          <w:rFonts w:asciiTheme="majorHAnsi" w:hAnsiTheme="majorHAnsi" w:cstheme="majorHAnsi" w:hint="eastAsia"/>
          <w:lang w:val="en-US" w:eastAsia="ja-JP"/>
        </w:rPr>
        <w:t xml:space="preserve"> is </w:t>
      </w:r>
      <w:r>
        <w:rPr>
          <w:rFonts w:asciiTheme="majorHAnsi" w:hAnsiTheme="majorHAnsi" w:cstheme="majorHAnsi"/>
          <w:lang w:val="en-US" w:eastAsia="ja-JP"/>
        </w:rPr>
        <w:t>the configurable</w:t>
      </w:r>
      <w:r>
        <w:rPr>
          <w:rFonts w:asciiTheme="majorHAnsi" w:hAnsiTheme="majorHAnsi" w:cstheme="majorHAnsi" w:hint="eastAsia"/>
          <w:lang w:val="en-US" w:eastAsia="ja-JP"/>
        </w:rPr>
        <w:t xml:space="preserve"> </w:t>
      </w:r>
      <w:r>
        <w:rPr>
          <w:rFonts w:asciiTheme="majorHAnsi" w:hAnsiTheme="majorHAnsi" w:cstheme="majorHAnsi"/>
          <w:lang w:val="en-US" w:eastAsia="ja-JP"/>
        </w:rPr>
        <w:t>base sequence number which can be 0 or 1</w:t>
      </w:r>
      <w:r w:rsidR="008A45DF">
        <w:rPr>
          <w:rFonts w:asciiTheme="majorHAnsi" w:hAnsiTheme="majorHAnsi" w:cstheme="majorHAnsi"/>
          <w:lang w:val="en-US" w:eastAsia="ja-JP"/>
        </w:rPr>
        <w:t xml:space="preserve">, </w:t>
      </w:r>
      <m:oMath>
        <m:r>
          <m:rPr>
            <m:sty m:val="p"/>
          </m:rPr>
          <w:rPr>
            <w:rFonts w:ascii="Cambria Math" w:hAnsi="Cambria Math" w:cstheme="majorHAnsi"/>
            <w:lang w:val="en-US" w:eastAsia="ja-JP"/>
          </w:rPr>
          <m:t>u</m:t>
        </m:r>
      </m:oMath>
      <w:r w:rsidR="00905BF8">
        <w:rPr>
          <w:rFonts w:asciiTheme="majorHAnsi" w:hAnsiTheme="majorHAnsi" w:cstheme="majorHAnsi" w:hint="eastAsia"/>
          <w:lang w:val="en-US" w:eastAsia="ja-JP"/>
        </w:rPr>
        <w:t xml:space="preserve"> is the group number </w:t>
      </w:r>
      <m:oMath>
        <m:r>
          <m:rPr>
            <m:sty m:val="p"/>
          </m:rPr>
          <w:rPr>
            <w:rFonts w:ascii="Cambria Math" w:hAnsi="Cambria Math" w:cstheme="majorHAnsi"/>
            <w:lang w:val="en-US" w:eastAsia="ja-JP"/>
          </w:rPr>
          <m:t>u∈{0,1,⋯,G-2}</m:t>
        </m:r>
      </m:oMath>
      <w:r w:rsidR="008A45DF">
        <w:rPr>
          <w:rFonts w:asciiTheme="majorHAnsi" w:hAnsiTheme="majorHAnsi" w:cstheme="majorHAnsi"/>
          <w:lang w:val="en-US" w:eastAsia="ja-JP"/>
        </w:rPr>
        <w:t xml:space="preserve"> </w:t>
      </w:r>
      <w:r w:rsidR="001F6242">
        <w:rPr>
          <w:rFonts w:asciiTheme="majorHAnsi" w:hAnsiTheme="majorHAnsi" w:cstheme="majorHAnsi"/>
          <w:lang w:val="en-US" w:eastAsia="ja-JP"/>
        </w:rPr>
        <w:t xml:space="preserve">and G depends on the size of the group. In LTE, </w:t>
      </w:r>
      <w:r w:rsidR="00272516">
        <w:rPr>
          <w:rFonts w:asciiTheme="majorHAnsi" w:hAnsiTheme="majorHAnsi" w:cstheme="majorHAnsi"/>
          <w:lang w:val="en-US" w:eastAsia="ja-JP"/>
        </w:rPr>
        <w:t xml:space="preserve">the parameter as set to </w:t>
      </w:r>
      <w:r w:rsidR="001F6242">
        <w:rPr>
          <w:rFonts w:asciiTheme="majorHAnsi" w:hAnsiTheme="majorHAnsi" w:cstheme="majorHAnsi"/>
          <w:lang w:val="en-US" w:eastAsia="ja-JP"/>
        </w:rPr>
        <w:t>G=31.</w:t>
      </w:r>
      <w:r w:rsidR="00800091">
        <w:rPr>
          <w:rFonts w:asciiTheme="majorHAnsi" w:hAnsiTheme="majorHAnsi" w:cstheme="majorHAnsi"/>
          <w:lang w:val="en-US" w:eastAsia="ja-JP"/>
        </w:rPr>
        <w:t xml:space="preserve"> Thus, in the LTE based design, the maximum number of SRS sequences is (size of </w:t>
      </w:r>
      <m:oMath>
        <m:r>
          <m:rPr>
            <m:sty m:val="p"/>
          </m:rPr>
          <w:rPr>
            <w:rFonts w:ascii="Cambria Math" w:hAnsi="Cambria Math" w:cstheme="majorHAnsi"/>
            <w:lang w:val="en-US" w:eastAsia="ja-JP"/>
          </w:rPr>
          <m:t>v</m:t>
        </m:r>
      </m:oMath>
      <w:r w:rsidR="00800091">
        <w:rPr>
          <w:rFonts w:asciiTheme="majorHAnsi" w:hAnsiTheme="majorHAnsi" w:cstheme="majorHAnsi"/>
          <w:lang w:val="en-US" w:eastAsia="ja-JP"/>
        </w:rPr>
        <w:t>) * (</w:t>
      </w:r>
      <w:r w:rsidR="005569E6">
        <w:rPr>
          <w:rFonts w:asciiTheme="majorHAnsi" w:hAnsiTheme="majorHAnsi" w:cstheme="majorHAnsi"/>
          <w:lang w:val="en-US" w:eastAsia="ja-JP"/>
        </w:rPr>
        <w:t>G-1</w:t>
      </w:r>
      <w:r w:rsidR="00800091">
        <w:rPr>
          <w:rFonts w:asciiTheme="majorHAnsi" w:hAnsiTheme="majorHAnsi" w:cstheme="majorHAnsi"/>
          <w:lang w:val="en-US" w:eastAsia="ja-JP"/>
        </w:rPr>
        <w:t>).</w:t>
      </w:r>
    </w:p>
    <w:p w14:paraId="2BB76615" w14:textId="7A02DBAA" w:rsidR="00F7257D" w:rsidRDefault="008A45DF" w:rsidP="008A45DF">
      <w:pPr>
        <w:spacing w:line="276" w:lineRule="auto"/>
        <w:rPr>
          <w:rFonts w:asciiTheme="majorHAnsi" w:hAnsiTheme="majorHAnsi" w:cstheme="majorHAnsi"/>
          <w:lang w:val="en-US" w:eastAsia="ja-JP"/>
        </w:rPr>
      </w:pPr>
      <w:r>
        <w:rPr>
          <w:rFonts w:asciiTheme="majorHAnsi" w:hAnsiTheme="majorHAnsi" w:cstheme="majorHAnsi"/>
          <w:lang w:val="en-US" w:eastAsia="ja-JP"/>
        </w:rPr>
        <w:t xml:space="preserve"> </w:t>
      </w:r>
      <w:r w:rsidR="00A37910">
        <w:rPr>
          <w:rFonts w:asciiTheme="majorHAnsi" w:hAnsiTheme="majorHAnsi" w:cstheme="majorHAnsi"/>
          <w:lang w:val="en-US" w:eastAsia="ja-JP"/>
        </w:rPr>
        <w:t xml:space="preserve">Note that the following analysis has been presented in </w:t>
      </w:r>
      <w:r w:rsidR="00EB6CD9">
        <w:rPr>
          <w:rFonts w:asciiTheme="majorHAnsi" w:hAnsiTheme="majorHAnsi" w:cstheme="majorHAnsi"/>
          <w:lang w:val="en-US" w:eastAsia="ja-JP"/>
        </w:rPr>
        <w:t>[</w:t>
      </w:r>
      <w:r w:rsidR="00EB6CD9">
        <w:rPr>
          <w:rFonts w:asciiTheme="majorHAnsi" w:hAnsiTheme="majorHAnsi" w:cstheme="majorHAnsi"/>
          <w:lang w:val="en-US" w:eastAsia="ja-JP"/>
        </w:rPr>
        <w:fldChar w:fldCharType="begin"/>
      </w:r>
      <w:r w:rsidR="00EB6CD9">
        <w:rPr>
          <w:rFonts w:asciiTheme="majorHAnsi" w:hAnsiTheme="majorHAnsi" w:cstheme="majorHAnsi"/>
          <w:lang w:val="en-US" w:eastAsia="ja-JP"/>
        </w:rPr>
        <w:instrText xml:space="preserve"> REF ref_MELCO_SRS \h </w:instrText>
      </w:r>
      <w:r w:rsidR="00EB6CD9">
        <w:rPr>
          <w:rFonts w:asciiTheme="majorHAnsi" w:hAnsiTheme="majorHAnsi" w:cstheme="majorHAnsi"/>
          <w:lang w:val="en-US" w:eastAsia="ja-JP"/>
        </w:rPr>
      </w:r>
      <w:r w:rsidR="00EB6CD9">
        <w:rPr>
          <w:rFonts w:asciiTheme="majorHAnsi" w:hAnsiTheme="majorHAnsi" w:cstheme="majorHAnsi"/>
          <w:lang w:val="en-US" w:eastAsia="ja-JP"/>
        </w:rPr>
        <w:fldChar w:fldCharType="separate"/>
      </w:r>
      <w:r w:rsidR="00EB25A6">
        <w:rPr>
          <w:rFonts w:asciiTheme="majorHAnsi" w:hAnsiTheme="majorHAnsi" w:cstheme="majorHAnsi"/>
          <w:noProof/>
        </w:rPr>
        <w:t>3</w:t>
      </w:r>
      <w:r w:rsidR="00EB6CD9">
        <w:rPr>
          <w:rFonts w:asciiTheme="majorHAnsi" w:hAnsiTheme="majorHAnsi" w:cstheme="majorHAnsi"/>
          <w:lang w:val="en-US" w:eastAsia="ja-JP"/>
        </w:rPr>
        <w:fldChar w:fldCharType="end"/>
      </w:r>
      <w:r w:rsidR="00EB6CD9">
        <w:rPr>
          <w:rFonts w:asciiTheme="majorHAnsi" w:hAnsiTheme="majorHAnsi" w:cstheme="majorHAnsi"/>
          <w:lang w:val="en-US" w:eastAsia="ja-JP"/>
        </w:rPr>
        <w:t xml:space="preserve">]. </w:t>
      </w:r>
      <w:r w:rsidR="00261FDC">
        <w:rPr>
          <w:rFonts w:asciiTheme="majorHAnsi" w:hAnsiTheme="majorHAnsi" w:cstheme="majorHAnsi"/>
          <w:lang w:val="en-US" w:eastAsia="ja-JP"/>
        </w:rPr>
        <w:t>W</w:t>
      </w:r>
      <w:r w:rsidR="00F7257D">
        <w:rPr>
          <w:rFonts w:asciiTheme="majorHAnsi" w:hAnsiTheme="majorHAnsi" w:cstheme="majorHAnsi" w:hint="eastAsia"/>
          <w:lang w:val="en-US" w:eastAsia="ja-JP"/>
        </w:rPr>
        <w:t xml:space="preserve">e investigate whether the current LTE </w:t>
      </w:r>
      <w:r w:rsidR="00F7257D">
        <w:rPr>
          <w:rFonts w:asciiTheme="majorHAnsi" w:hAnsiTheme="majorHAnsi" w:cstheme="majorHAnsi"/>
          <w:lang w:val="en-US" w:eastAsia="ja-JP"/>
        </w:rPr>
        <w:t>equation</w:t>
      </w:r>
      <w:r w:rsidR="00F7257D">
        <w:rPr>
          <w:rFonts w:asciiTheme="majorHAnsi" w:hAnsiTheme="majorHAnsi" w:cstheme="majorHAnsi" w:hint="eastAsia"/>
          <w:lang w:val="en-US" w:eastAsia="ja-JP"/>
        </w:rPr>
        <w:t xml:space="preserve"> </w:t>
      </w:r>
      <w:r w:rsidR="00F7257D">
        <w:rPr>
          <w:rFonts w:asciiTheme="majorHAnsi" w:hAnsiTheme="majorHAnsi" w:cstheme="majorHAnsi"/>
          <w:lang w:val="en-US" w:eastAsia="ja-JP"/>
        </w:rPr>
        <w:t>for SRS sequence generation can be used for NR SRS sequence generation. In this analysis, 96 and 272 are considered for maximum length for SRS for LTE and NR SRS.</w:t>
      </w:r>
      <w:r w:rsidR="00AF2FD2">
        <w:rPr>
          <w:rFonts w:asciiTheme="majorHAnsi" w:hAnsiTheme="majorHAnsi" w:cstheme="majorHAnsi"/>
          <w:lang w:val="en-US" w:eastAsia="ja-JP"/>
        </w:rPr>
        <w:t xml:space="preserve"> From </w:t>
      </w:r>
      <w:r w:rsidR="00AF2FD2">
        <w:rPr>
          <w:rFonts w:asciiTheme="majorHAnsi" w:hAnsiTheme="majorHAnsi" w:cstheme="majorHAnsi"/>
          <w:lang w:val="en-US" w:eastAsia="ja-JP"/>
        </w:rPr>
        <w:fldChar w:fldCharType="begin"/>
      </w:r>
      <w:r w:rsidR="00AF2FD2">
        <w:rPr>
          <w:rFonts w:asciiTheme="majorHAnsi" w:hAnsiTheme="majorHAnsi" w:cstheme="majorHAnsi"/>
          <w:lang w:val="en-US" w:eastAsia="ja-JP"/>
        </w:rPr>
        <w:instrText xml:space="preserve"> REF _Ref492823264 \h </w:instrText>
      </w:r>
      <w:r w:rsidR="003D0F36">
        <w:rPr>
          <w:rFonts w:asciiTheme="majorHAnsi" w:hAnsiTheme="majorHAnsi" w:cstheme="majorHAnsi"/>
          <w:lang w:val="en-US" w:eastAsia="ja-JP"/>
        </w:rPr>
        <w:instrText xml:space="preserve"> \* MERGEFORMAT </w:instrText>
      </w:r>
      <w:r w:rsidR="00AF2FD2">
        <w:rPr>
          <w:rFonts w:asciiTheme="majorHAnsi" w:hAnsiTheme="majorHAnsi" w:cstheme="majorHAnsi"/>
          <w:lang w:val="en-US" w:eastAsia="ja-JP"/>
        </w:rPr>
      </w:r>
      <w:r w:rsidR="00AF2FD2">
        <w:rPr>
          <w:rFonts w:asciiTheme="majorHAnsi" w:hAnsiTheme="majorHAnsi" w:cstheme="majorHAnsi"/>
          <w:lang w:val="en-US" w:eastAsia="ja-JP"/>
        </w:rPr>
        <w:fldChar w:fldCharType="separate"/>
      </w:r>
      <w:r w:rsidR="00EB25A6" w:rsidRPr="00EB25A6">
        <w:t xml:space="preserve">Figure </w:t>
      </w:r>
      <w:r w:rsidR="00EB25A6" w:rsidRPr="00EB25A6">
        <w:rPr>
          <w:noProof/>
        </w:rPr>
        <w:t>1</w:t>
      </w:r>
      <w:r w:rsidR="00AF2FD2">
        <w:rPr>
          <w:rFonts w:asciiTheme="majorHAnsi" w:hAnsiTheme="majorHAnsi" w:cstheme="majorHAnsi"/>
          <w:lang w:val="en-US" w:eastAsia="ja-JP"/>
        </w:rPr>
        <w:fldChar w:fldCharType="end"/>
      </w:r>
      <w:r w:rsidR="00AF2FD2">
        <w:rPr>
          <w:rFonts w:asciiTheme="majorHAnsi" w:hAnsiTheme="majorHAnsi" w:cstheme="majorHAnsi"/>
          <w:lang w:val="en-US" w:eastAsia="ja-JP"/>
        </w:rPr>
        <w:t xml:space="preserve">, it is clear that using the equation for NR does not change the cubic metric performance significantly. </w:t>
      </w:r>
    </w:p>
    <w:p w14:paraId="287D5040" w14:textId="77777777" w:rsidR="00F7257D" w:rsidRDefault="00F7257D" w:rsidP="00197138">
      <w:pPr>
        <w:spacing w:line="276" w:lineRule="auto"/>
        <w:rPr>
          <w:rFonts w:asciiTheme="majorHAnsi" w:hAnsiTheme="majorHAnsi" w:cstheme="majorHAnsi"/>
          <w:lang w:val="en-US" w:eastAsia="ja-JP"/>
        </w:rPr>
      </w:pPr>
    </w:p>
    <w:p w14:paraId="5C0B873C" w14:textId="77777777" w:rsidR="000415B0" w:rsidRDefault="000415B0" w:rsidP="000415B0">
      <w:pPr>
        <w:keepNext/>
        <w:spacing w:line="276" w:lineRule="auto"/>
        <w:jc w:val="center"/>
      </w:pPr>
      <w:r>
        <w:rPr>
          <w:rFonts w:asciiTheme="majorHAnsi" w:hAnsiTheme="majorHAnsi" w:cstheme="majorHAnsi"/>
          <w:noProof/>
          <w:lang w:val="en-US" w:eastAsia="ja-JP"/>
        </w:rPr>
        <w:lastRenderedPageBreak/>
        <w:drawing>
          <wp:inline distT="0" distB="0" distL="0" distR="0" wp14:anchorId="03E38A55" wp14:editId="450C1DBD">
            <wp:extent cx="4424270" cy="329565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31644" cy="3301143"/>
                    </a:xfrm>
                    <a:prstGeom prst="rect">
                      <a:avLst/>
                    </a:prstGeom>
                    <a:noFill/>
                    <a:ln>
                      <a:noFill/>
                    </a:ln>
                  </pic:spPr>
                </pic:pic>
              </a:graphicData>
            </a:graphic>
          </wp:inline>
        </w:drawing>
      </w:r>
    </w:p>
    <w:p w14:paraId="44D02845" w14:textId="637EEE39" w:rsidR="00F7257D" w:rsidRPr="00625C67" w:rsidRDefault="000415B0" w:rsidP="000415B0">
      <w:pPr>
        <w:pStyle w:val="a5"/>
        <w:jc w:val="center"/>
        <w:rPr>
          <w:rFonts w:asciiTheme="majorHAnsi" w:hAnsiTheme="majorHAnsi" w:cstheme="majorHAnsi"/>
        </w:rPr>
      </w:pPr>
      <w:bookmarkStart w:id="0" w:name="_Ref492823264"/>
      <w:r w:rsidRPr="00625C67">
        <w:rPr>
          <w:rFonts w:asciiTheme="majorHAnsi" w:hAnsiTheme="majorHAnsi" w:cstheme="majorHAnsi"/>
        </w:rPr>
        <w:t xml:space="preserve">Figure </w:t>
      </w:r>
      <w:r w:rsidRPr="00625C67">
        <w:rPr>
          <w:rFonts w:asciiTheme="majorHAnsi" w:hAnsiTheme="majorHAnsi" w:cstheme="majorHAnsi"/>
        </w:rPr>
        <w:fldChar w:fldCharType="begin"/>
      </w:r>
      <w:r w:rsidRPr="00625C67">
        <w:rPr>
          <w:rFonts w:asciiTheme="majorHAnsi" w:hAnsiTheme="majorHAnsi" w:cstheme="majorHAnsi"/>
        </w:rPr>
        <w:instrText xml:space="preserve"> SEQ Figure \* ARABIC </w:instrText>
      </w:r>
      <w:r w:rsidRPr="00625C67">
        <w:rPr>
          <w:rFonts w:asciiTheme="majorHAnsi" w:hAnsiTheme="majorHAnsi" w:cstheme="majorHAnsi"/>
        </w:rPr>
        <w:fldChar w:fldCharType="separate"/>
      </w:r>
      <w:r w:rsidR="00EB25A6">
        <w:rPr>
          <w:rFonts w:asciiTheme="majorHAnsi" w:hAnsiTheme="majorHAnsi" w:cstheme="majorHAnsi"/>
          <w:noProof/>
        </w:rPr>
        <w:t>1</w:t>
      </w:r>
      <w:r w:rsidRPr="00625C67">
        <w:rPr>
          <w:rFonts w:asciiTheme="majorHAnsi" w:hAnsiTheme="majorHAnsi" w:cstheme="majorHAnsi"/>
        </w:rPr>
        <w:fldChar w:fldCharType="end"/>
      </w:r>
      <w:bookmarkEnd w:id="0"/>
      <w:r w:rsidRPr="00625C67">
        <w:rPr>
          <w:rFonts w:asciiTheme="majorHAnsi" w:hAnsiTheme="majorHAnsi" w:cstheme="majorHAnsi"/>
        </w:rPr>
        <w:t xml:space="preserve"> </w:t>
      </w:r>
      <w:r w:rsidR="002323B4" w:rsidRPr="00625C67">
        <w:rPr>
          <w:rFonts w:asciiTheme="majorHAnsi" w:hAnsiTheme="majorHAnsi" w:cstheme="majorHAnsi"/>
        </w:rPr>
        <w:t xml:space="preserve">CCDF of CM for </w:t>
      </w:r>
      <w:r w:rsidRPr="00625C67">
        <w:rPr>
          <w:rFonts w:asciiTheme="majorHAnsi" w:hAnsiTheme="majorHAnsi" w:cstheme="majorHAnsi"/>
        </w:rPr>
        <w:t>30 sequences for NR and LTE SRS</w:t>
      </w:r>
    </w:p>
    <w:p w14:paraId="06860958" w14:textId="77777777" w:rsidR="008B706E" w:rsidRDefault="008B706E" w:rsidP="008B706E"/>
    <w:p w14:paraId="5F2137BA" w14:textId="5B76483F" w:rsidR="008B706E" w:rsidRPr="006456F9" w:rsidRDefault="006456F9" w:rsidP="003D0F36">
      <w:pPr>
        <w:spacing w:line="276" w:lineRule="auto"/>
        <w:ind w:firstLineChars="50" w:firstLine="120"/>
        <w:jc w:val="both"/>
        <w:rPr>
          <w:rFonts w:asciiTheme="majorHAnsi" w:hAnsiTheme="majorHAnsi" w:cstheme="majorHAnsi"/>
          <w:lang w:eastAsia="ja-JP"/>
        </w:rPr>
      </w:pPr>
      <w:r w:rsidRPr="006456F9">
        <w:rPr>
          <w:rFonts w:asciiTheme="majorHAnsi" w:hAnsiTheme="majorHAnsi" w:cstheme="majorHAnsi"/>
          <w:lang w:eastAsia="ja-JP"/>
        </w:rPr>
        <w:t xml:space="preserve">For NR sequences, both 30 and 60 are considered for the </w:t>
      </w:r>
      <w:r w:rsidR="00EF08F3">
        <w:rPr>
          <w:rFonts w:asciiTheme="majorHAnsi" w:hAnsiTheme="majorHAnsi" w:cstheme="majorHAnsi"/>
          <w:lang w:eastAsia="ja-JP"/>
        </w:rPr>
        <w:t>size of</w:t>
      </w:r>
      <w:r w:rsidRPr="006456F9">
        <w:rPr>
          <w:rFonts w:asciiTheme="majorHAnsi" w:hAnsiTheme="majorHAnsi" w:cstheme="majorHAnsi"/>
          <w:lang w:eastAsia="ja-JP"/>
        </w:rPr>
        <w:t xml:space="preserve"> group number </w:t>
      </w:r>
      <m:oMath>
        <m:r>
          <m:rPr>
            <m:sty m:val="p"/>
          </m:rPr>
          <w:rPr>
            <w:rFonts w:ascii="Cambria Math" w:hAnsi="Cambria Math" w:cstheme="majorHAnsi"/>
            <w:lang w:eastAsia="ja-JP"/>
          </w:rPr>
          <m:t>u</m:t>
        </m:r>
      </m:oMath>
      <w:r>
        <w:rPr>
          <w:rFonts w:asciiTheme="majorHAnsi" w:hAnsiTheme="majorHAnsi" w:cstheme="majorHAnsi" w:hint="eastAsia"/>
          <w:lang w:eastAsia="ja-JP"/>
        </w:rPr>
        <w:t xml:space="preserve">. </w:t>
      </w:r>
      <w:r>
        <w:rPr>
          <w:rFonts w:asciiTheme="majorHAnsi" w:hAnsiTheme="majorHAnsi" w:cstheme="majorHAnsi"/>
          <w:lang w:eastAsia="ja-JP"/>
        </w:rPr>
        <w:t xml:space="preserve">In addition, </w:t>
      </w:r>
      <m:oMath>
        <m:r>
          <m:rPr>
            <m:sty m:val="p"/>
          </m:rPr>
          <w:rPr>
            <w:rFonts w:ascii="Cambria Math" w:hAnsi="Cambria Math" w:cstheme="majorHAnsi"/>
            <w:lang w:val="en-US" w:eastAsia="ja-JP"/>
          </w:rPr>
          <m:t>v=0,1</m:t>
        </m:r>
      </m:oMath>
      <w:r w:rsidR="00625C67">
        <w:rPr>
          <w:rFonts w:asciiTheme="majorHAnsi" w:hAnsiTheme="majorHAnsi" w:cstheme="majorHAnsi" w:hint="eastAsia"/>
          <w:lang w:val="en-US" w:eastAsia="ja-JP"/>
        </w:rPr>
        <w:t xml:space="preserve"> are considered in the evaluation.</w:t>
      </w:r>
      <w:r w:rsidR="00625C67">
        <w:rPr>
          <w:rFonts w:asciiTheme="majorHAnsi" w:hAnsiTheme="majorHAnsi" w:cstheme="majorHAnsi"/>
          <w:lang w:val="en-US" w:eastAsia="ja-JP"/>
        </w:rPr>
        <w:t xml:space="preserve"> Cubic metric and PAPR (peak to average power ratio) of two groups of sequences are shown in </w:t>
      </w:r>
      <w:r w:rsidR="00625C67">
        <w:rPr>
          <w:rFonts w:asciiTheme="majorHAnsi" w:hAnsiTheme="majorHAnsi" w:cstheme="majorHAnsi"/>
          <w:lang w:val="en-US" w:eastAsia="ja-JP"/>
        </w:rPr>
        <w:fldChar w:fldCharType="begin"/>
      </w:r>
      <w:r w:rsidR="00625C67">
        <w:rPr>
          <w:rFonts w:asciiTheme="majorHAnsi" w:hAnsiTheme="majorHAnsi" w:cstheme="majorHAnsi"/>
          <w:lang w:val="en-US" w:eastAsia="ja-JP"/>
        </w:rPr>
        <w:instrText xml:space="preserve"> REF _Ref492824157 \h </w:instrText>
      </w:r>
      <w:r w:rsidR="008D50C5">
        <w:rPr>
          <w:rFonts w:asciiTheme="majorHAnsi" w:hAnsiTheme="majorHAnsi" w:cstheme="majorHAnsi"/>
          <w:lang w:val="en-US" w:eastAsia="ja-JP"/>
        </w:rPr>
        <w:instrText xml:space="preserve"> \* MERGEFORMAT </w:instrText>
      </w:r>
      <w:r w:rsidR="00625C67">
        <w:rPr>
          <w:rFonts w:asciiTheme="majorHAnsi" w:hAnsiTheme="majorHAnsi" w:cstheme="majorHAnsi"/>
          <w:lang w:val="en-US" w:eastAsia="ja-JP"/>
        </w:rPr>
      </w:r>
      <w:r w:rsidR="00625C67">
        <w:rPr>
          <w:rFonts w:asciiTheme="majorHAnsi" w:hAnsiTheme="majorHAnsi" w:cstheme="majorHAnsi"/>
          <w:lang w:val="en-US" w:eastAsia="ja-JP"/>
        </w:rPr>
        <w:fldChar w:fldCharType="separate"/>
      </w:r>
      <w:r w:rsidR="00EB25A6" w:rsidRPr="00625C67">
        <w:rPr>
          <w:rFonts w:asciiTheme="majorHAnsi" w:hAnsiTheme="majorHAnsi" w:cstheme="majorHAnsi"/>
        </w:rPr>
        <w:t xml:space="preserve">Figure </w:t>
      </w:r>
      <w:r w:rsidR="00EB25A6">
        <w:rPr>
          <w:rFonts w:asciiTheme="majorHAnsi" w:hAnsiTheme="majorHAnsi" w:cstheme="majorHAnsi"/>
          <w:noProof/>
        </w:rPr>
        <w:t>2</w:t>
      </w:r>
      <w:r w:rsidR="00625C67">
        <w:rPr>
          <w:rFonts w:asciiTheme="majorHAnsi" w:hAnsiTheme="majorHAnsi" w:cstheme="majorHAnsi"/>
          <w:lang w:val="en-US" w:eastAsia="ja-JP"/>
        </w:rPr>
        <w:fldChar w:fldCharType="end"/>
      </w:r>
      <w:r w:rsidR="00625C67">
        <w:rPr>
          <w:rFonts w:asciiTheme="majorHAnsi" w:hAnsiTheme="majorHAnsi" w:cstheme="majorHAnsi"/>
          <w:lang w:val="en-US" w:eastAsia="ja-JP"/>
        </w:rPr>
        <w:t xml:space="preserve"> and </w:t>
      </w:r>
      <w:r w:rsidR="00625C67">
        <w:rPr>
          <w:rFonts w:asciiTheme="majorHAnsi" w:hAnsiTheme="majorHAnsi" w:cstheme="majorHAnsi"/>
          <w:lang w:val="en-US" w:eastAsia="ja-JP"/>
        </w:rPr>
        <w:fldChar w:fldCharType="begin"/>
      </w:r>
      <w:r w:rsidR="00625C67">
        <w:rPr>
          <w:rFonts w:asciiTheme="majorHAnsi" w:hAnsiTheme="majorHAnsi" w:cstheme="majorHAnsi"/>
          <w:lang w:val="en-US" w:eastAsia="ja-JP"/>
        </w:rPr>
        <w:instrText xml:space="preserve"> REF _Ref492824159 \h </w:instrText>
      </w:r>
      <w:r w:rsidR="008D50C5">
        <w:rPr>
          <w:rFonts w:asciiTheme="majorHAnsi" w:hAnsiTheme="majorHAnsi" w:cstheme="majorHAnsi"/>
          <w:lang w:val="en-US" w:eastAsia="ja-JP"/>
        </w:rPr>
        <w:instrText xml:space="preserve"> \* MERGEFORMAT </w:instrText>
      </w:r>
      <w:r w:rsidR="00625C67">
        <w:rPr>
          <w:rFonts w:asciiTheme="majorHAnsi" w:hAnsiTheme="majorHAnsi" w:cstheme="majorHAnsi"/>
          <w:lang w:val="en-US" w:eastAsia="ja-JP"/>
        </w:rPr>
      </w:r>
      <w:r w:rsidR="00625C67">
        <w:rPr>
          <w:rFonts w:asciiTheme="majorHAnsi" w:hAnsiTheme="majorHAnsi" w:cstheme="majorHAnsi"/>
          <w:lang w:val="en-US" w:eastAsia="ja-JP"/>
        </w:rPr>
        <w:fldChar w:fldCharType="separate"/>
      </w:r>
      <w:r w:rsidR="00EB25A6" w:rsidRPr="00625C67">
        <w:rPr>
          <w:rFonts w:asciiTheme="majorHAnsi" w:hAnsiTheme="majorHAnsi" w:cstheme="majorHAnsi"/>
        </w:rPr>
        <w:t xml:space="preserve">Figure </w:t>
      </w:r>
      <w:r w:rsidR="00EB25A6">
        <w:rPr>
          <w:rFonts w:asciiTheme="majorHAnsi" w:hAnsiTheme="majorHAnsi" w:cstheme="majorHAnsi"/>
          <w:noProof/>
        </w:rPr>
        <w:t>3</w:t>
      </w:r>
      <w:r w:rsidR="00625C67">
        <w:rPr>
          <w:rFonts w:asciiTheme="majorHAnsi" w:hAnsiTheme="majorHAnsi" w:cstheme="majorHAnsi"/>
          <w:lang w:val="en-US" w:eastAsia="ja-JP"/>
        </w:rPr>
        <w:fldChar w:fldCharType="end"/>
      </w:r>
      <w:r w:rsidR="00625C67">
        <w:rPr>
          <w:rFonts w:asciiTheme="majorHAnsi" w:hAnsiTheme="majorHAnsi" w:cstheme="majorHAnsi"/>
          <w:lang w:val="en-US" w:eastAsia="ja-JP"/>
        </w:rPr>
        <w:t xml:space="preserve">, respectively. From the figures, </w:t>
      </w:r>
      <w:r w:rsidR="008D50C5">
        <w:rPr>
          <w:rFonts w:asciiTheme="majorHAnsi" w:hAnsiTheme="majorHAnsi" w:cstheme="majorHAnsi"/>
          <w:lang w:val="en-US" w:eastAsia="ja-JP"/>
        </w:rPr>
        <w:t xml:space="preserve">while there is no difference between CM </w:t>
      </w:r>
      <w:r w:rsidR="00C56678">
        <w:rPr>
          <w:rFonts w:asciiTheme="majorHAnsi" w:hAnsiTheme="majorHAnsi" w:cstheme="majorHAnsi"/>
          <w:lang w:val="en-US" w:eastAsia="ja-JP"/>
        </w:rPr>
        <w:t>performances</w:t>
      </w:r>
      <w:r w:rsidR="008D50C5">
        <w:rPr>
          <w:rFonts w:asciiTheme="majorHAnsi" w:hAnsiTheme="majorHAnsi" w:cstheme="majorHAnsi"/>
          <w:lang w:val="en-US" w:eastAsia="ja-JP"/>
        </w:rPr>
        <w:t xml:space="preserve"> between the two groups</w:t>
      </w:r>
      <w:r w:rsidR="00C56678">
        <w:rPr>
          <w:rFonts w:asciiTheme="majorHAnsi" w:hAnsiTheme="majorHAnsi" w:cstheme="majorHAnsi"/>
          <w:lang w:val="en-US" w:eastAsia="ja-JP"/>
        </w:rPr>
        <w:t>.</w:t>
      </w:r>
      <w:r w:rsidR="004705F3">
        <w:rPr>
          <w:rFonts w:asciiTheme="majorHAnsi" w:hAnsiTheme="majorHAnsi" w:cstheme="majorHAnsi"/>
          <w:lang w:val="en-US" w:eastAsia="ja-JP"/>
        </w:rPr>
        <w:t xml:space="preserve"> The PAPR performance of the 60-sequence gr</w:t>
      </w:r>
      <w:r w:rsidR="00800091">
        <w:rPr>
          <w:rFonts w:asciiTheme="majorHAnsi" w:hAnsiTheme="majorHAnsi" w:cstheme="majorHAnsi"/>
          <w:lang w:val="en-US" w:eastAsia="ja-JP"/>
        </w:rPr>
        <w:t>oup seems to offer a lower PAPR.</w:t>
      </w:r>
    </w:p>
    <w:p w14:paraId="5B0FF004" w14:textId="77777777" w:rsidR="006456F9" w:rsidRPr="008B706E" w:rsidRDefault="006456F9" w:rsidP="008B706E"/>
    <w:p w14:paraId="6DD72B86" w14:textId="77777777" w:rsidR="00245C3B" w:rsidRDefault="00245C3B" w:rsidP="00245C3B">
      <w:pPr>
        <w:keepNext/>
        <w:spacing w:line="276" w:lineRule="auto"/>
        <w:jc w:val="center"/>
      </w:pPr>
      <w:r>
        <w:rPr>
          <w:rFonts w:asciiTheme="majorHAnsi" w:hAnsiTheme="majorHAnsi" w:cstheme="majorHAnsi"/>
          <w:noProof/>
          <w:lang w:val="en-US" w:eastAsia="ja-JP"/>
        </w:rPr>
        <w:drawing>
          <wp:inline distT="0" distB="0" distL="0" distR="0" wp14:anchorId="20DE2BCA" wp14:editId="6C65F29E">
            <wp:extent cx="4762005" cy="3543276"/>
            <wp:effectExtent l="0" t="0" r="635" b="63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76186" cy="3553828"/>
                    </a:xfrm>
                    <a:prstGeom prst="rect">
                      <a:avLst/>
                    </a:prstGeom>
                    <a:noFill/>
                    <a:ln>
                      <a:noFill/>
                    </a:ln>
                  </pic:spPr>
                </pic:pic>
              </a:graphicData>
            </a:graphic>
          </wp:inline>
        </w:drawing>
      </w:r>
    </w:p>
    <w:p w14:paraId="35D40D78" w14:textId="68731AAC" w:rsidR="00F7257D" w:rsidRPr="00625C67" w:rsidRDefault="00245C3B" w:rsidP="00245C3B">
      <w:pPr>
        <w:pStyle w:val="a5"/>
        <w:jc w:val="center"/>
        <w:rPr>
          <w:rFonts w:asciiTheme="majorHAnsi" w:hAnsiTheme="majorHAnsi" w:cstheme="majorHAnsi"/>
          <w:lang w:val="en-US" w:eastAsia="ja-JP"/>
        </w:rPr>
      </w:pPr>
      <w:bookmarkStart w:id="1" w:name="_Ref492824157"/>
      <w:r w:rsidRPr="00625C67">
        <w:rPr>
          <w:rFonts w:asciiTheme="majorHAnsi" w:hAnsiTheme="majorHAnsi" w:cstheme="majorHAnsi"/>
        </w:rPr>
        <w:t xml:space="preserve">Figure </w:t>
      </w:r>
      <w:r w:rsidRPr="00625C67">
        <w:rPr>
          <w:rFonts w:asciiTheme="majorHAnsi" w:hAnsiTheme="majorHAnsi" w:cstheme="majorHAnsi"/>
        </w:rPr>
        <w:fldChar w:fldCharType="begin"/>
      </w:r>
      <w:r w:rsidRPr="00625C67">
        <w:rPr>
          <w:rFonts w:asciiTheme="majorHAnsi" w:hAnsiTheme="majorHAnsi" w:cstheme="majorHAnsi"/>
        </w:rPr>
        <w:instrText xml:space="preserve"> SEQ Figure \* ARABIC </w:instrText>
      </w:r>
      <w:r w:rsidRPr="00625C67">
        <w:rPr>
          <w:rFonts w:asciiTheme="majorHAnsi" w:hAnsiTheme="majorHAnsi" w:cstheme="majorHAnsi"/>
        </w:rPr>
        <w:fldChar w:fldCharType="separate"/>
      </w:r>
      <w:r w:rsidR="00EB25A6">
        <w:rPr>
          <w:rFonts w:asciiTheme="majorHAnsi" w:hAnsiTheme="majorHAnsi" w:cstheme="majorHAnsi"/>
          <w:noProof/>
        </w:rPr>
        <w:t>2</w:t>
      </w:r>
      <w:r w:rsidRPr="00625C67">
        <w:rPr>
          <w:rFonts w:asciiTheme="majorHAnsi" w:hAnsiTheme="majorHAnsi" w:cstheme="majorHAnsi"/>
        </w:rPr>
        <w:fldChar w:fldCharType="end"/>
      </w:r>
      <w:bookmarkEnd w:id="1"/>
      <w:r w:rsidRPr="00625C67">
        <w:rPr>
          <w:rFonts w:asciiTheme="majorHAnsi" w:hAnsiTheme="majorHAnsi" w:cstheme="majorHAnsi"/>
        </w:rPr>
        <w:t xml:space="preserve"> CCDF of CM for 30/60 sequences for NR SRS</w:t>
      </w:r>
    </w:p>
    <w:p w14:paraId="7455D30D" w14:textId="77777777" w:rsidR="00245C3B" w:rsidRDefault="00245C3B" w:rsidP="00197138">
      <w:pPr>
        <w:spacing w:line="276" w:lineRule="auto"/>
        <w:rPr>
          <w:rFonts w:asciiTheme="majorHAnsi" w:hAnsiTheme="majorHAnsi" w:cstheme="majorHAnsi"/>
          <w:lang w:val="en-US" w:eastAsia="ja-JP"/>
        </w:rPr>
      </w:pPr>
    </w:p>
    <w:p w14:paraId="6E5EA4D4" w14:textId="77777777" w:rsidR="00316117" w:rsidRDefault="00316117" w:rsidP="00316117">
      <w:pPr>
        <w:keepNext/>
        <w:spacing w:line="276" w:lineRule="auto"/>
        <w:jc w:val="center"/>
      </w:pPr>
      <w:r>
        <w:rPr>
          <w:rFonts w:asciiTheme="majorHAnsi" w:hAnsiTheme="majorHAnsi" w:cstheme="majorHAnsi"/>
          <w:noProof/>
          <w:lang w:val="en-US" w:eastAsia="ja-JP"/>
        </w:rPr>
        <w:lastRenderedPageBreak/>
        <w:drawing>
          <wp:inline distT="0" distB="0" distL="0" distR="0" wp14:anchorId="03AE82E1" wp14:editId="242CF09D">
            <wp:extent cx="4333301" cy="3404937"/>
            <wp:effectExtent l="0" t="0" r="0" b="508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52950" cy="3420376"/>
                    </a:xfrm>
                    <a:prstGeom prst="rect">
                      <a:avLst/>
                    </a:prstGeom>
                    <a:noFill/>
                    <a:ln>
                      <a:noFill/>
                    </a:ln>
                  </pic:spPr>
                </pic:pic>
              </a:graphicData>
            </a:graphic>
          </wp:inline>
        </w:drawing>
      </w:r>
    </w:p>
    <w:p w14:paraId="56AFBAE3" w14:textId="62ACB0FE" w:rsidR="00316117" w:rsidRPr="00625C67" w:rsidRDefault="00316117" w:rsidP="00316117">
      <w:pPr>
        <w:pStyle w:val="a5"/>
        <w:jc w:val="center"/>
        <w:rPr>
          <w:rFonts w:asciiTheme="majorHAnsi" w:hAnsiTheme="majorHAnsi" w:cstheme="majorHAnsi"/>
          <w:lang w:val="en-US" w:eastAsia="ja-JP"/>
        </w:rPr>
      </w:pPr>
      <w:bookmarkStart w:id="2" w:name="_Ref492824159"/>
      <w:r w:rsidRPr="00625C67">
        <w:rPr>
          <w:rFonts w:asciiTheme="majorHAnsi" w:hAnsiTheme="majorHAnsi" w:cstheme="majorHAnsi"/>
        </w:rPr>
        <w:t xml:space="preserve">Figure </w:t>
      </w:r>
      <w:r w:rsidRPr="00625C67">
        <w:rPr>
          <w:rFonts w:asciiTheme="majorHAnsi" w:hAnsiTheme="majorHAnsi" w:cstheme="majorHAnsi"/>
        </w:rPr>
        <w:fldChar w:fldCharType="begin"/>
      </w:r>
      <w:r w:rsidRPr="00625C67">
        <w:rPr>
          <w:rFonts w:asciiTheme="majorHAnsi" w:hAnsiTheme="majorHAnsi" w:cstheme="majorHAnsi"/>
        </w:rPr>
        <w:instrText xml:space="preserve"> SEQ Figure \* ARABIC </w:instrText>
      </w:r>
      <w:r w:rsidRPr="00625C67">
        <w:rPr>
          <w:rFonts w:asciiTheme="majorHAnsi" w:hAnsiTheme="majorHAnsi" w:cstheme="majorHAnsi"/>
        </w:rPr>
        <w:fldChar w:fldCharType="separate"/>
      </w:r>
      <w:r w:rsidR="00EB25A6">
        <w:rPr>
          <w:rFonts w:asciiTheme="majorHAnsi" w:hAnsiTheme="majorHAnsi" w:cstheme="majorHAnsi"/>
          <w:noProof/>
        </w:rPr>
        <w:t>3</w:t>
      </w:r>
      <w:r w:rsidRPr="00625C67">
        <w:rPr>
          <w:rFonts w:asciiTheme="majorHAnsi" w:hAnsiTheme="majorHAnsi" w:cstheme="majorHAnsi"/>
        </w:rPr>
        <w:fldChar w:fldCharType="end"/>
      </w:r>
      <w:bookmarkEnd w:id="2"/>
      <w:r w:rsidRPr="00625C67">
        <w:rPr>
          <w:rFonts w:asciiTheme="majorHAnsi" w:hAnsiTheme="majorHAnsi" w:cstheme="majorHAnsi"/>
        </w:rPr>
        <w:t xml:space="preserve"> CCDF of PAPR for 30/60 sequences for NR SRS</w:t>
      </w:r>
    </w:p>
    <w:p w14:paraId="26021DFA" w14:textId="77777777" w:rsidR="00245C3B" w:rsidRDefault="00245C3B" w:rsidP="00197138">
      <w:pPr>
        <w:spacing w:line="276" w:lineRule="auto"/>
        <w:rPr>
          <w:rFonts w:asciiTheme="majorHAnsi" w:hAnsiTheme="majorHAnsi" w:cstheme="majorHAnsi"/>
          <w:lang w:val="en-US" w:eastAsia="ja-JP"/>
        </w:rPr>
      </w:pPr>
    </w:p>
    <w:p w14:paraId="362A7DE6" w14:textId="211CD8D6" w:rsidR="00944968" w:rsidRDefault="00944968" w:rsidP="000F5BD6">
      <w:pPr>
        <w:spacing w:line="276" w:lineRule="auto"/>
        <w:ind w:firstLineChars="50" w:firstLine="120"/>
        <w:rPr>
          <w:rFonts w:asciiTheme="majorHAnsi" w:hAnsiTheme="majorHAnsi" w:cstheme="majorHAnsi"/>
          <w:lang w:val="en-US" w:eastAsia="ja-JP"/>
        </w:rPr>
      </w:pPr>
      <w:r>
        <w:rPr>
          <w:rFonts w:asciiTheme="majorHAnsi" w:hAnsiTheme="majorHAnsi" w:cstheme="majorHAnsi" w:hint="eastAsia"/>
          <w:lang w:val="en-US" w:eastAsia="ja-JP"/>
        </w:rPr>
        <w:t xml:space="preserve">As agreed in </w:t>
      </w:r>
      <w:r w:rsidR="006E3176">
        <w:rPr>
          <w:rFonts w:asciiTheme="majorHAnsi" w:hAnsiTheme="majorHAnsi" w:cstheme="majorHAnsi"/>
          <w:lang w:val="en-US" w:eastAsia="ja-JP"/>
        </w:rPr>
        <w:t xml:space="preserve">RAN1#90, the nested structure is agreed. </w:t>
      </w:r>
      <w:r w:rsidR="006E06E3">
        <w:rPr>
          <w:rFonts w:asciiTheme="majorHAnsi" w:hAnsiTheme="majorHAnsi" w:cstheme="majorHAnsi"/>
          <w:lang w:val="en-US" w:eastAsia="ja-JP"/>
        </w:rPr>
        <w:t>For now, the bandwidth is assumed to be 272 RBs.</w:t>
      </w:r>
      <w:r w:rsidR="009220DA">
        <w:rPr>
          <w:rFonts w:asciiTheme="majorHAnsi" w:hAnsiTheme="majorHAnsi" w:cstheme="majorHAnsi"/>
          <w:lang w:val="en-US" w:eastAsia="ja-JP"/>
        </w:rPr>
        <w:t xml:space="preserve"> For sake of analysis, RB length which is a multiple of 4 RBs are considered in this section.</w:t>
      </w:r>
      <w:r w:rsidR="00B05746">
        <w:rPr>
          <w:rFonts w:asciiTheme="majorHAnsi" w:hAnsiTheme="majorHAnsi" w:cstheme="majorHAnsi"/>
          <w:lang w:val="en-US" w:eastAsia="ja-JP"/>
        </w:rPr>
        <w:t xml:space="preserve"> The maximum or averaging operation is performed over all possible SRS sequences.</w:t>
      </w:r>
    </w:p>
    <w:p w14:paraId="5AA6A459" w14:textId="77777777" w:rsidR="002A5D1D" w:rsidRDefault="002A5D1D" w:rsidP="002A5D1D">
      <w:pPr>
        <w:spacing w:line="276" w:lineRule="auto"/>
        <w:rPr>
          <w:rFonts w:asciiTheme="majorHAnsi" w:hAnsiTheme="majorHAnsi" w:cstheme="majorHAnsi"/>
          <w:lang w:val="en-US" w:eastAsia="ja-JP"/>
        </w:rPr>
      </w:pPr>
    </w:p>
    <w:p w14:paraId="0D8F7BC1" w14:textId="5CBFF617" w:rsidR="002A5D1D" w:rsidRDefault="000A27F1" w:rsidP="002A5D1D">
      <w:pPr>
        <w:keepNext/>
        <w:spacing w:line="276" w:lineRule="auto"/>
        <w:jc w:val="center"/>
      </w:pPr>
      <w:r>
        <w:rPr>
          <w:noProof/>
          <w:lang w:val="en-US" w:eastAsia="ja-JP"/>
        </w:rPr>
        <w:drawing>
          <wp:inline distT="0" distB="0" distL="0" distR="0" wp14:anchorId="13DD55FD" wp14:editId="4A1F088B">
            <wp:extent cx="6214242" cy="354330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16149" cy="3544387"/>
                    </a:xfrm>
                    <a:prstGeom prst="rect">
                      <a:avLst/>
                    </a:prstGeom>
                    <a:noFill/>
                    <a:ln>
                      <a:noFill/>
                    </a:ln>
                  </pic:spPr>
                </pic:pic>
              </a:graphicData>
            </a:graphic>
          </wp:inline>
        </w:drawing>
      </w:r>
    </w:p>
    <w:p w14:paraId="5E887CB7" w14:textId="5CBC324F" w:rsidR="002A5D1D" w:rsidRDefault="002A5D1D" w:rsidP="002A5D1D">
      <w:pPr>
        <w:pStyle w:val="a5"/>
        <w:jc w:val="center"/>
        <w:rPr>
          <w:rFonts w:asciiTheme="majorHAnsi" w:hAnsiTheme="majorHAnsi" w:cstheme="majorHAnsi"/>
          <w:lang w:val="en-US" w:eastAsia="ja-JP"/>
        </w:rPr>
      </w:pPr>
      <w:bookmarkStart w:id="3" w:name="_Ref492908257"/>
      <w:r>
        <w:t xml:space="preserve">Figure </w:t>
      </w:r>
      <w:r>
        <w:fldChar w:fldCharType="begin"/>
      </w:r>
      <w:r>
        <w:instrText xml:space="preserve"> SEQ Figure \* ARABIC </w:instrText>
      </w:r>
      <w:r>
        <w:fldChar w:fldCharType="separate"/>
      </w:r>
      <w:r w:rsidR="00EB25A6">
        <w:rPr>
          <w:noProof/>
        </w:rPr>
        <w:t>4</w:t>
      </w:r>
      <w:r>
        <w:fldChar w:fldCharType="end"/>
      </w:r>
      <w:bookmarkEnd w:id="3"/>
      <w:r>
        <w:t xml:space="preserve"> Average and maximum CM values for 30 or 60-sequence SRS for different RB sizes</w:t>
      </w:r>
    </w:p>
    <w:p w14:paraId="45FBDEB2" w14:textId="77777777" w:rsidR="002A5D1D" w:rsidRDefault="002A5D1D" w:rsidP="000F5BD6">
      <w:pPr>
        <w:spacing w:line="276" w:lineRule="auto"/>
        <w:ind w:firstLineChars="50" w:firstLine="120"/>
        <w:rPr>
          <w:rFonts w:asciiTheme="majorHAnsi" w:hAnsiTheme="majorHAnsi" w:cstheme="majorHAnsi"/>
          <w:lang w:val="en-US" w:eastAsia="ja-JP"/>
        </w:rPr>
      </w:pPr>
    </w:p>
    <w:p w14:paraId="2F5F0523" w14:textId="26ABC5A3" w:rsidR="001761A6" w:rsidRDefault="000A27F1" w:rsidP="001761A6">
      <w:pPr>
        <w:keepNext/>
        <w:spacing w:line="276" w:lineRule="auto"/>
        <w:ind w:firstLineChars="50" w:firstLine="120"/>
        <w:jc w:val="center"/>
      </w:pPr>
      <w:r>
        <w:rPr>
          <w:noProof/>
          <w:lang w:val="en-US" w:eastAsia="ja-JP"/>
        </w:rPr>
        <w:lastRenderedPageBreak/>
        <w:drawing>
          <wp:inline distT="0" distB="0" distL="0" distR="0" wp14:anchorId="678ED6D5" wp14:editId="656688B4">
            <wp:extent cx="6107686" cy="3530600"/>
            <wp:effectExtent l="0" t="0" r="762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1682" cy="3532910"/>
                    </a:xfrm>
                    <a:prstGeom prst="rect">
                      <a:avLst/>
                    </a:prstGeom>
                    <a:noFill/>
                    <a:ln>
                      <a:noFill/>
                    </a:ln>
                  </pic:spPr>
                </pic:pic>
              </a:graphicData>
            </a:graphic>
          </wp:inline>
        </w:drawing>
      </w:r>
    </w:p>
    <w:p w14:paraId="71579D8F" w14:textId="5EC72E5A" w:rsidR="001761A6" w:rsidRDefault="001761A6" w:rsidP="001761A6">
      <w:pPr>
        <w:pStyle w:val="a5"/>
        <w:jc w:val="center"/>
        <w:rPr>
          <w:rFonts w:asciiTheme="majorHAnsi" w:hAnsiTheme="majorHAnsi" w:cstheme="majorHAnsi"/>
          <w:lang w:val="en-US" w:eastAsia="ja-JP"/>
        </w:rPr>
      </w:pPr>
      <w:bookmarkStart w:id="4" w:name="_Ref492985472"/>
      <w:r>
        <w:t xml:space="preserve">Figure </w:t>
      </w:r>
      <w:r>
        <w:fldChar w:fldCharType="begin"/>
      </w:r>
      <w:r>
        <w:instrText xml:space="preserve"> SEQ Figure \* ARABIC </w:instrText>
      </w:r>
      <w:r>
        <w:fldChar w:fldCharType="separate"/>
      </w:r>
      <w:r w:rsidR="00EB25A6">
        <w:rPr>
          <w:noProof/>
        </w:rPr>
        <w:t>5</w:t>
      </w:r>
      <w:r>
        <w:fldChar w:fldCharType="end"/>
      </w:r>
      <w:bookmarkEnd w:id="4"/>
      <w:r>
        <w:t xml:space="preserve"> Average and maximum PAPR values for 30 or 60-sequence SRS for different RB sizes</w:t>
      </w:r>
    </w:p>
    <w:p w14:paraId="63343DFC" w14:textId="77777777" w:rsidR="001761A6" w:rsidRDefault="001761A6" w:rsidP="000F5BD6">
      <w:pPr>
        <w:spacing w:line="276" w:lineRule="auto"/>
        <w:ind w:firstLineChars="50" w:firstLine="120"/>
        <w:rPr>
          <w:rFonts w:asciiTheme="majorHAnsi" w:hAnsiTheme="majorHAnsi" w:cstheme="majorHAnsi"/>
          <w:lang w:val="en-US" w:eastAsia="ja-JP"/>
        </w:rPr>
      </w:pPr>
    </w:p>
    <w:p w14:paraId="6A9B2FDF" w14:textId="4D0C154C" w:rsidR="002A5D1D" w:rsidRDefault="00713CCB" w:rsidP="000F5BD6">
      <w:pPr>
        <w:spacing w:line="276" w:lineRule="auto"/>
        <w:ind w:firstLineChars="50" w:firstLine="120"/>
        <w:rPr>
          <w:rFonts w:asciiTheme="majorHAnsi" w:hAnsiTheme="majorHAnsi" w:cstheme="majorHAnsi"/>
          <w:lang w:val="en-US" w:eastAsia="ja-JP"/>
        </w:rPr>
      </w:pPr>
      <w:r>
        <w:rPr>
          <w:rFonts w:asciiTheme="majorHAnsi" w:hAnsiTheme="majorHAnsi" w:cstheme="majorHAnsi" w:hint="eastAsia"/>
          <w:lang w:val="en-US" w:eastAsia="ja-JP"/>
        </w:rPr>
        <w:t xml:space="preserve">In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w:instrText>
      </w:r>
      <w:r>
        <w:rPr>
          <w:rFonts w:asciiTheme="majorHAnsi" w:hAnsiTheme="majorHAnsi" w:cstheme="majorHAnsi" w:hint="eastAsia"/>
          <w:lang w:val="en-US" w:eastAsia="ja-JP"/>
        </w:rPr>
        <w:instrText>REF _Ref492908257 \h</w:instrText>
      </w:r>
      <w:r>
        <w:rPr>
          <w:rFonts w:asciiTheme="majorHAnsi" w:hAnsiTheme="majorHAnsi" w:cstheme="majorHAnsi"/>
          <w:lang w:val="en-US" w:eastAsia="ja-JP"/>
        </w:rPr>
        <w:instrText xml:space="preserve">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sidR="00EB25A6">
        <w:t xml:space="preserve">Figure </w:t>
      </w:r>
      <w:r w:rsidR="00EB25A6">
        <w:rPr>
          <w:noProof/>
        </w:rPr>
        <w:t>4</w:t>
      </w:r>
      <w:r>
        <w:rPr>
          <w:rFonts w:asciiTheme="majorHAnsi" w:hAnsiTheme="majorHAnsi" w:cstheme="majorHAnsi"/>
          <w:lang w:val="en-US" w:eastAsia="ja-JP"/>
        </w:rPr>
        <w:fldChar w:fldCharType="end"/>
      </w:r>
      <w:r>
        <w:rPr>
          <w:rFonts w:asciiTheme="majorHAnsi" w:hAnsiTheme="majorHAnsi" w:cstheme="majorHAnsi"/>
          <w:lang w:val="en-US" w:eastAsia="ja-JP"/>
        </w:rPr>
        <w:t>, average and maximum CM values for 30 or 60-sequence SRS</w:t>
      </w:r>
      <w:r w:rsidR="00135DD0">
        <w:rPr>
          <w:rFonts w:asciiTheme="majorHAnsi" w:hAnsiTheme="majorHAnsi" w:cstheme="majorHAnsi"/>
          <w:lang w:val="en-US" w:eastAsia="ja-JP"/>
        </w:rPr>
        <w:t xml:space="preserve"> for different size of RB</w:t>
      </w:r>
      <w:r>
        <w:rPr>
          <w:rFonts w:asciiTheme="majorHAnsi" w:hAnsiTheme="majorHAnsi" w:cstheme="majorHAnsi"/>
          <w:lang w:val="en-US" w:eastAsia="ja-JP"/>
        </w:rPr>
        <w:t xml:space="preserve"> are shown. It is clear from the figure that</w:t>
      </w:r>
      <w:r w:rsidR="001A61A6">
        <w:rPr>
          <w:rFonts w:asciiTheme="majorHAnsi" w:hAnsiTheme="majorHAnsi" w:cstheme="majorHAnsi"/>
          <w:lang w:val="en-US" w:eastAsia="ja-JP"/>
        </w:rPr>
        <w:t xml:space="preserve"> a significant difference in</w:t>
      </w:r>
      <w:r>
        <w:rPr>
          <w:rFonts w:asciiTheme="majorHAnsi" w:hAnsiTheme="majorHAnsi" w:cstheme="majorHAnsi"/>
          <w:lang w:val="en-US" w:eastAsia="ja-JP"/>
        </w:rPr>
        <w:t xml:space="preserve"> CM performances </w:t>
      </w:r>
      <w:r w:rsidR="001A61A6">
        <w:rPr>
          <w:rFonts w:asciiTheme="majorHAnsi" w:hAnsiTheme="majorHAnsi" w:cstheme="majorHAnsi"/>
          <w:lang w:val="en-US" w:eastAsia="ja-JP"/>
        </w:rPr>
        <w:t>between</w:t>
      </w:r>
      <w:r>
        <w:rPr>
          <w:rFonts w:asciiTheme="majorHAnsi" w:hAnsiTheme="majorHAnsi" w:cstheme="majorHAnsi"/>
          <w:lang w:val="en-US" w:eastAsia="ja-JP"/>
        </w:rPr>
        <w:t xml:space="preserve"> 30 </w:t>
      </w:r>
      <w:r w:rsidR="001A61A6">
        <w:rPr>
          <w:rFonts w:asciiTheme="majorHAnsi" w:hAnsiTheme="majorHAnsi" w:cstheme="majorHAnsi"/>
          <w:lang w:val="en-US" w:eastAsia="ja-JP"/>
        </w:rPr>
        <w:t>and 60-sequence SRS is not observed.</w:t>
      </w:r>
      <w:r w:rsidR="00AA07FD">
        <w:rPr>
          <w:rFonts w:asciiTheme="majorHAnsi" w:hAnsiTheme="majorHAnsi" w:cstheme="majorHAnsi"/>
          <w:lang w:val="en-US" w:eastAsia="ja-JP"/>
        </w:rPr>
        <w:t xml:space="preserve"> A similar trend is observed in the PAPR performance shown in </w:t>
      </w:r>
      <w:r w:rsidR="00AA07FD">
        <w:rPr>
          <w:rFonts w:asciiTheme="majorHAnsi" w:hAnsiTheme="majorHAnsi" w:cstheme="majorHAnsi"/>
          <w:lang w:val="en-US" w:eastAsia="ja-JP"/>
        </w:rPr>
        <w:fldChar w:fldCharType="begin"/>
      </w:r>
      <w:r w:rsidR="00AA07FD">
        <w:rPr>
          <w:rFonts w:asciiTheme="majorHAnsi" w:hAnsiTheme="majorHAnsi" w:cstheme="majorHAnsi"/>
          <w:lang w:val="en-US" w:eastAsia="ja-JP"/>
        </w:rPr>
        <w:instrText xml:space="preserve"> REF _Ref492985472 \h </w:instrText>
      </w:r>
      <w:r w:rsidR="00AA07FD">
        <w:rPr>
          <w:rFonts w:asciiTheme="majorHAnsi" w:hAnsiTheme="majorHAnsi" w:cstheme="majorHAnsi"/>
          <w:lang w:val="en-US" w:eastAsia="ja-JP"/>
        </w:rPr>
      </w:r>
      <w:r w:rsidR="00AA07FD">
        <w:rPr>
          <w:rFonts w:asciiTheme="majorHAnsi" w:hAnsiTheme="majorHAnsi" w:cstheme="majorHAnsi"/>
          <w:lang w:val="en-US" w:eastAsia="ja-JP"/>
        </w:rPr>
        <w:fldChar w:fldCharType="separate"/>
      </w:r>
      <w:r w:rsidR="00EB25A6">
        <w:t xml:space="preserve">Figure </w:t>
      </w:r>
      <w:r w:rsidR="00EB25A6">
        <w:rPr>
          <w:noProof/>
        </w:rPr>
        <w:t>5</w:t>
      </w:r>
      <w:r w:rsidR="00AA07FD">
        <w:rPr>
          <w:rFonts w:asciiTheme="majorHAnsi" w:hAnsiTheme="majorHAnsi" w:cstheme="majorHAnsi"/>
          <w:lang w:val="en-US" w:eastAsia="ja-JP"/>
        </w:rPr>
        <w:fldChar w:fldCharType="end"/>
      </w:r>
      <w:r w:rsidR="00AA07FD">
        <w:rPr>
          <w:rFonts w:asciiTheme="majorHAnsi" w:hAnsiTheme="majorHAnsi" w:cstheme="majorHAnsi"/>
          <w:lang w:val="en-US" w:eastAsia="ja-JP"/>
        </w:rPr>
        <w:t>.</w:t>
      </w:r>
    </w:p>
    <w:p w14:paraId="5461D51F" w14:textId="77777777" w:rsidR="00B14715" w:rsidRDefault="00B14715" w:rsidP="00B14715">
      <w:pPr>
        <w:spacing w:line="276" w:lineRule="auto"/>
        <w:rPr>
          <w:rFonts w:asciiTheme="majorHAnsi" w:hAnsiTheme="majorHAnsi" w:cstheme="majorHAnsi"/>
          <w:lang w:val="en-US" w:eastAsia="ja-JP"/>
        </w:rPr>
      </w:pPr>
    </w:p>
    <w:p w14:paraId="713CE142" w14:textId="12FE6CB1" w:rsidR="00B14715" w:rsidRPr="00800091" w:rsidRDefault="00B14715" w:rsidP="00B14715">
      <w:pPr>
        <w:spacing w:line="276" w:lineRule="auto"/>
        <w:jc w:val="both"/>
        <w:rPr>
          <w:rFonts w:asciiTheme="majorHAnsi" w:hAnsiTheme="majorHAnsi" w:cstheme="majorHAnsi"/>
          <w:b/>
          <w:lang w:val="en-US" w:eastAsia="ja-JP"/>
        </w:rPr>
      </w:pPr>
      <w:r>
        <w:rPr>
          <w:rFonts w:asciiTheme="majorHAnsi" w:hAnsiTheme="majorHAnsi" w:cstheme="majorHAnsi"/>
          <w:b/>
          <w:lang w:val="en-US" w:eastAsia="ja-JP"/>
        </w:rPr>
        <w:t>Observation</w:t>
      </w:r>
      <w:r w:rsidR="004B334F">
        <w:rPr>
          <w:rFonts w:asciiTheme="majorHAnsi" w:hAnsiTheme="majorHAnsi" w:cstheme="majorHAnsi"/>
          <w:b/>
          <w:lang w:val="en-US" w:eastAsia="ja-JP"/>
        </w:rPr>
        <w:t xml:space="preserve"> 1</w:t>
      </w:r>
      <w:r w:rsidRPr="00800091">
        <w:rPr>
          <w:rFonts w:asciiTheme="majorHAnsi" w:hAnsiTheme="majorHAnsi" w:cstheme="majorHAnsi"/>
          <w:b/>
          <w:lang w:val="en-US" w:eastAsia="ja-JP"/>
        </w:rPr>
        <w:t xml:space="preserve">: </w:t>
      </w:r>
      <w:r>
        <w:rPr>
          <w:rFonts w:asciiTheme="majorHAnsi" w:hAnsiTheme="majorHAnsi" w:cstheme="majorHAnsi"/>
          <w:b/>
          <w:lang w:val="en-US" w:eastAsia="ja-JP"/>
        </w:rPr>
        <w:t>Similar CM values are obtained by increasing the group size from 30 to 60</w:t>
      </w:r>
    </w:p>
    <w:p w14:paraId="658B390F" w14:textId="77777777" w:rsidR="00DC5CEA" w:rsidRDefault="00DC5CEA" w:rsidP="00247E5E">
      <w:pPr>
        <w:rPr>
          <w:lang w:val="en-US"/>
        </w:rPr>
      </w:pPr>
    </w:p>
    <w:p w14:paraId="4D2A7F0E" w14:textId="789F81C0" w:rsidR="00B805FC" w:rsidRDefault="00B805FC" w:rsidP="009D7F5C">
      <w:pPr>
        <w:spacing w:line="276" w:lineRule="auto"/>
        <w:rPr>
          <w:rFonts w:asciiTheme="majorHAnsi" w:hAnsiTheme="majorHAnsi" w:cstheme="majorHAnsi"/>
          <w:lang w:val="en-US" w:eastAsia="ja-JP"/>
        </w:rPr>
      </w:pPr>
      <w:r w:rsidRPr="00B805FC">
        <w:rPr>
          <w:rFonts w:asciiTheme="majorHAnsi" w:hAnsiTheme="majorHAnsi" w:cstheme="majorHAnsi"/>
          <w:lang w:val="en-US" w:eastAsia="ja-JP"/>
        </w:rPr>
        <w:t xml:space="preserve"> In addition, </w:t>
      </w:r>
      <w:r>
        <w:rPr>
          <w:rFonts w:asciiTheme="majorHAnsi" w:hAnsiTheme="majorHAnsi" w:cstheme="majorHAnsi"/>
          <w:lang w:val="en-US" w:eastAsia="ja-JP"/>
        </w:rPr>
        <w:t xml:space="preserve">cross correlation between the nested SRS sequence and </w:t>
      </w:r>
      <w:r w:rsidR="00CE105E">
        <w:rPr>
          <w:rFonts w:asciiTheme="majorHAnsi" w:hAnsiTheme="majorHAnsi" w:cstheme="majorHAnsi"/>
          <w:lang w:val="en-US" w:eastAsia="ja-JP"/>
        </w:rPr>
        <w:t>entire</w:t>
      </w:r>
      <w:r>
        <w:rPr>
          <w:rFonts w:asciiTheme="majorHAnsi" w:hAnsiTheme="majorHAnsi" w:cstheme="majorHAnsi"/>
          <w:lang w:val="en-US" w:eastAsia="ja-JP"/>
        </w:rPr>
        <w:t xml:space="preserve"> SRS sequence is computed. </w:t>
      </w:r>
      <w:r w:rsidR="00304A5F">
        <w:rPr>
          <w:rFonts w:asciiTheme="majorHAnsi" w:hAnsiTheme="majorHAnsi" w:cstheme="majorHAnsi"/>
          <w:lang w:val="en-US" w:eastAsia="ja-JP"/>
        </w:rPr>
        <w:t xml:space="preserve">As shown in </w:t>
      </w:r>
      <w:r w:rsidR="00304A5F">
        <w:rPr>
          <w:rFonts w:asciiTheme="majorHAnsi" w:hAnsiTheme="majorHAnsi" w:cstheme="majorHAnsi"/>
          <w:lang w:val="en-US" w:eastAsia="ja-JP"/>
        </w:rPr>
        <w:fldChar w:fldCharType="begin"/>
      </w:r>
      <w:r w:rsidR="00304A5F">
        <w:rPr>
          <w:rFonts w:asciiTheme="majorHAnsi" w:hAnsiTheme="majorHAnsi" w:cstheme="majorHAnsi"/>
          <w:lang w:val="en-US" w:eastAsia="ja-JP"/>
        </w:rPr>
        <w:instrText xml:space="preserve"> REF _Ref492990276 \h </w:instrText>
      </w:r>
      <w:r w:rsidR="00304A5F">
        <w:rPr>
          <w:rFonts w:asciiTheme="majorHAnsi" w:hAnsiTheme="majorHAnsi" w:cstheme="majorHAnsi"/>
          <w:lang w:val="en-US" w:eastAsia="ja-JP"/>
        </w:rPr>
      </w:r>
      <w:r w:rsidR="00304A5F">
        <w:rPr>
          <w:rFonts w:asciiTheme="majorHAnsi" w:hAnsiTheme="majorHAnsi" w:cstheme="majorHAnsi"/>
          <w:lang w:val="en-US" w:eastAsia="ja-JP"/>
        </w:rPr>
        <w:fldChar w:fldCharType="separate"/>
      </w:r>
      <w:r w:rsidR="00EB25A6">
        <w:t xml:space="preserve">Figure </w:t>
      </w:r>
      <w:r w:rsidR="00EB25A6">
        <w:rPr>
          <w:noProof/>
        </w:rPr>
        <w:t>6</w:t>
      </w:r>
      <w:r w:rsidR="00304A5F">
        <w:rPr>
          <w:rFonts w:asciiTheme="majorHAnsi" w:hAnsiTheme="majorHAnsi" w:cstheme="majorHAnsi"/>
          <w:lang w:val="en-US" w:eastAsia="ja-JP"/>
        </w:rPr>
        <w:fldChar w:fldCharType="end"/>
      </w:r>
      <w:r w:rsidR="00516F11">
        <w:rPr>
          <w:rFonts w:asciiTheme="majorHAnsi" w:hAnsiTheme="majorHAnsi" w:cstheme="majorHAnsi"/>
          <w:lang w:val="en-US" w:eastAsia="ja-JP"/>
        </w:rPr>
        <w:t>, a</w:t>
      </w:r>
      <w:r w:rsidR="00304A5F">
        <w:rPr>
          <w:rFonts w:asciiTheme="majorHAnsi" w:hAnsiTheme="majorHAnsi" w:cstheme="majorHAnsi"/>
          <w:lang w:val="en-US" w:eastAsia="ja-JP"/>
        </w:rPr>
        <w:t>verage of n</w:t>
      </w:r>
      <w:r w:rsidR="00A9159E">
        <w:rPr>
          <w:rFonts w:asciiTheme="majorHAnsi" w:hAnsiTheme="majorHAnsi" w:cstheme="majorHAnsi"/>
          <w:lang w:val="en-US" w:eastAsia="ja-JP"/>
        </w:rPr>
        <w:t>ormalized cross correlation for different size of RBs is evaluated for both 30 and 60-sequence SRS.</w:t>
      </w:r>
      <w:r w:rsidR="001A0DEF">
        <w:rPr>
          <w:rFonts w:asciiTheme="majorHAnsi" w:hAnsiTheme="majorHAnsi" w:cstheme="majorHAnsi"/>
          <w:lang w:val="en-US" w:eastAsia="ja-JP"/>
        </w:rPr>
        <w:t xml:space="preserve"> </w:t>
      </w:r>
      <w:r w:rsidR="00304A5F">
        <w:rPr>
          <w:rFonts w:asciiTheme="majorHAnsi" w:hAnsiTheme="majorHAnsi" w:cstheme="majorHAnsi"/>
          <w:lang w:val="en-US" w:eastAsia="ja-JP"/>
        </w:rPr>
        <w:t>Cross correlation values were averaged over all possible SRS sequences. The simulation results demonstrate that average cross correlation values do not exhibit significant performance difference by increasing the number of sequences from 30 to 60.</w:t>
      </w:r>
    </w:p>
    <w:p w14:paraId="33D6F512" w14:textId="77777777" w:rsidR="001A0DEF" w:rsidRPr="00304A5F" w:rsidRDefault="001A0DEF" w:rsidP="009D7F5C">
      <w:pPr>
        <w:spacing w:line="276" w:lineRule="auto"/>
        <w:rPr>
          <w:rFonts w:asciiTheme="majorHAnsi" w:hAnsiTheme="majorHAnsi" w:cstheme="majorHAnsi"/>
          <w:lang w:val="en-US" w:eastAsia="ja-JP"/>
        </w:rPr>
      </w:pPr>
    </w:p>
    <w:p w14:paraId="2F9A893D" w14:textId="05493200" w:rsidR="00304A5F" w:rsidRDefault="00304A5F" w:rsidP="00304A5F">
      <w:pPr>
        <w:keepNext/>
        <w:spacing w:line="276" w:lineRule="auto"/>
        <w:jc w:val="center"/>
      </w:pPr>
      <w:r>
        <w:rPr>
          <w:noProof/>
          <w:lang w:val="en-US" w:eastAsia="ja-JP"/>
        </w:rPr>
        <w:lastRenderedPageBreak/>
        <w:drawing>
          <wp:inline distT="0" distB="0" distL="0" distR="0" wp14:anchorId="3942DAAD" wp14:editId="028F9D33">
            <wp:extent cx="5840580" cy="4114800"/>
            <wp:effectExtent l="0" t="0" r="8255"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44506" cy="4117566"/>
                    </a:xfrm>
                    <a:prstGeom prst="rect">
                      <a:avLst/>
                    </a:prstGeom>
                    <a:noFill/>
                    <a:ln>
                      <a:noFill/>
                    </a:ln>
                  </pic:spPr>
                </pic:pic>
              </a:graphicData>
            </a:graphic>
          </wp:inline>
        </w:drawing>
      </w:r>
    </w:p>
    <w:p w14:paraId="588474E0" w14:textId="1FDB0DA5" w:rsidR="001A0DEF" w:rsidRDefault="00304A5F" w:rsidP="00304A5F">
      <w:pPr>
        <w:pStyle w:val="a5"/>
        <w:jc w:val="center"/>
        <w:rPr>
          <w:rFonts w:asciiTheme="majorHAnsi" w:hAnsiTheme="majorHAnsi" w:cstheme="majorHAnsi"/>
          <w:lang w:val="en-US" w:eastAsia="ja-JP"/>
        </w:rPr>
      </w:pPr>
      <w:bookmarkStart w:id="5" w:name="_Ref492990276"/>
      <w:r>
        <w:t xml:space="preserve">Figure </w:t>
      </w:r>
      <w:r>
        <w:fldChar w:fldCharType="begin"/>
      </w:r>
      <w:r>
        <w:instrText xml:space="preserve"> SEQ Figure \* ARABIC </w:instrText>
      </w:r>
      <w:r>
        <w:fldChar w:fldCharType="separate"/>
      </w:r>
      <w:r w:rsidR="00EB25A6">
        <w:rPr>
          <w:noProof/>
        </w:rPr>
        <w:t>6</w:t>
      </w:r>
      <w:r>
        <w:fldChar w:fldCharType="end"/>
      </w:r>
      <w:bookmarkEnd w:id="5"/>
      <w:r>
        <w:t xml:space="preserve"> Mean cross correlation between SRS sequences</w:t>
      </w:r>
    </w:p>
    <w:p w14:paraId="05EED20C" w14:textId="77777777" w:rsidR="00601E3B" w:rsidRDefault="00601E3B" w:rsidP="009D7F5C">
      <w:pPr>
        <w:spacing w:line="276" w:lineRule="auto"/>
        <w:rPr>
          <w:rFonts w:asciiTheme="majorHAnsi" w:hAnsiTheme="majorHAnsi" w:cstheme="majorHAnsi"/>
          <w:lang w:val="en-US" w:eastAsia="ja-JP"/>
        </w:rPr>
      </w:pPr>
    </w:p>
    <w:p w14:paraId="4AAC82A4" w14:textId="7B691304" w:rsidR="00304A5F" w:rsidRDefault="00304A5F" w:rsidP="009D7F5C">
      <w:pPr>
        <w:spacing w:line="276" w:lineRule="auto"/>
        <w:rPr>
          <w:rFonts w:asciiTheme="majorHAnsi" w:hAnsiTheme="majorHAnsi" w:cstheme="majorHAnsi"/>
          <w:lang w:val="en-US" w:eastAsia="ja-JP"/>
        </w:rPr>
      </w:pPr>
      <w:r>
        <w:rPr>
          <w:rFonts w:asciiTheme="majorHAnsi" w:hAnsiTheme="majorHAnsi" w:cstheme="majorHAnsi" w:hint="eastAsia"/>
          <w:lang w:val="en-US" w:eastAsia="ja-JP"/>
        </w:rPr>
        <w:t xml:space="preserve">Based on the above, results, we have the </w:t>
      </w:r>
      <w:r>
        <w:rPr>
          <w:rFonts w:asciiTheme="majorHAnsi" w:hAnsiTheme="majorHAnsi" w:cstheme="majorHAnsi"/>
          <w:lang w:val="en-US" w:eastAsia="ja-JP"/>
        </w:rPr>
        <w:t>following</w:t>
      </w:r>
      <w:r>
        <w:rPr>
          <w:rFonts w:asciiTheme="majorHAnsi" w:hAnsiTheme="majorHAnsi" w:cstheme="majorHAnsi" w:hint="eastAsia"/>
          <w:lang w:val="en-US" w:eastAsia="ja-JP"/>
        </w:rPr>
        <w:t xml:space="preserve"> </w:t>
      </w:r>
      <w:r>
        <w:rPr>
          <w:rFonts w:asciiTheme="majorHAnsi" w:hAnsiTheme="majorHAnsi" w:cstheme="majorHAnsi"/>
          <w:lang w:val="en-US" w:eastAsia="ja-JP"/>
        </w:rPr>
        <w:t>proposal.</w:t>
      </w:r>
    </w:p>
    <w:p w14:paraId="571CB773" w14:textId="77777777" w:rsidR="00304A5F" w:rsidRPr="00304A5F" w:rsidRDefault="00304A5F" w:rsidP="009D7F5C">
      <w:pPr>
        <w:spacing w:line="276" w:lineRule="auto"/>
        <w:rPr>
          <w:rFonts w:asciiTheme="majorHAnsi" w:hAnsiTheme="majorHAnsi" w:cstheme="majorHAnsi"/>
          <w:lang w:val="en-US" w:eastAsia="ja-JP"/>
        </w:rPr>
      </w:pPr>
    </w:p>
    <w:p w14:paraId="35FCD79F" w14:textId="10A1E4C9" w:rsidR="00601E3B" w:rsidRPr="00D443A9" w:rsidRDefault="00601E3B" w:rsidP="00D443A9">
      <w:pPr>
        <w:spacing w:line="276" w:lineRule="auto"/>
        <w:jc w:val="both"/>
        <w:rPr>
          <w:rFonts w:asciiTheme="majorHAnsi" w:hAnsiTheme="majorHAnsi" w:cstheme="majorHAnsi"/>
          <w:b/>
          <w:lang w:val="en-US"/>
        </w:rPr>
      </w:pPr>
      <w:r w:rsidRPr="00D443A9">
        <w:rPr>
          <w:rFonts w:asciiTheme="majorHAnsi" w:hAnsiTheme="majorHAnsi" w:cstheme="majorHAnsi"/>
          <w:b/>
          <w:lang w:val="en-US" w:eastAsia="ja-JP"/>
        </w:rPr>
        <w:t>Proposal</w:t>
      </w:r>
      <w:r w:rsidR="004B334F">
        <w:rPr>
          <w:rFonts w:asciiTheme="majorHAnsi" w:hAnsiTheme="majorHAnsi" w:cstheme="majorHAnsi"/>
          <w:b/>
          <w:lang w:val="en-US" w:eastAsia="ja-JP"/>
        </w:rPr>
        <w:t xml:space="preserve"> </w:t>
      </w:r>
      <w:r w:rsidR="00F7092D">
        <w:rPr>
          <w:rFonts w:asciiTheme="majorHAnsi" w:hAnsiTheme="majorHAnsi" w:cstheme="majorHAnsi"/>
          <w:b/>
          <w:lang w:val="en-US" w:eastAsia="ja-JP"/>
        </w:rPr>
        <w:t>2</w:t>
      </w:r>
      <w:r w:rsidRPr="00D443A9">
        <w:rPr>
          <w:rFonts w:asciiTheme="majorHAnsi" w:hAnsiTheme="majorHAnsi" w:cstheme="majorHAnsi"/>
          <w:b/>
          <w:lang w:val="en-US" w:eastAsia="ja-JP"/>
        </w:rPr>
        <w:t>: Adopt LTE SRS sequences generation equation for generating NR SRS sequences</w:t>
      </w:r>
      <w:r w:rsidR="00304A5F">
        <w:rPr>
          <w:rFonts w:asciiTheme="majorHAnsi" w:hAnsiTheme="majorHAnsi" w:cstheme="majorHAnsi"/>
          <w:b/>
          <w:lang w:val="en-US" w:eastAsia="ja-JP"/>
        </w:rPr>
        <w:t xml:space="preserve"> with the group size 60 and base sequence number equal to 0 or 1.</w:t>
      </w:r>
    </w:p>
    <w:p w14:paraId="6BAF89EA" w14:textId="77777777" w:rsidR="00B805FC" w:rsidRPr="00247E5E" w:rsidRDefault="00B805FC" w:rsidP="00247E5E">
      <w:pPr>
        <w:rPr>
          <w:lang w:val="en-US"/>
        </w:rPr>
      </w:pPr>
    </w:p>
    <w:p w14:paraId="2C6E7244" w14:textId="2FE7E27E" w:rsidR="00DF14EF" w:rsidRPr="008470CD" w:rsidRDefault="00DF14EF" w:rsidP="00DF14EF">
      <w:pPr>
        <w:pStyle w:val="2"/>
        <w:rPr>
          <w:lang w:val="en-US"/>
        </w:rPr>
      </w:pPr>
      <w:r w:rsidRPr="008470CD">
        <w:rPr>
          <w:lang w:val="en-US"/>
        </w:rPr>
        <w:t>Motivation for flexible SRS generation</w:t>
      </w:r>
    </w:p>
    <w:p w14:paraId="4A2474A8" w14:textId="0B69AD6A" w:rsidR="007F2248" w:rsidRPr="008470CD" w:rsidRDefault="00C961D6" w:rsidP="00FF77A5">
      <w:pPr>
        <w:spacing w:line="276" w:lineRule="auto"/>
        <w:jc w:val="both"/>
        <w:rPr>
          <w:rFonts w:asciiTheme="majorHAnsi" w:hAnsiTheme="majorHAnsi" w:cstheme="majorHAnsi"/>
          <w:lang w:eastAsia="ja-JP"/>
        </w:rPr>
      </w:pPr>
      <w:r w:rsidRPr="008470CD">
        <w:rPr>
          <w:rFonts w:hint="eastAsia"/>
          <w:lang w:eastAsia="ja-JP"/>
        </w:rPr>
        <w:t xml:space="preserve"> </w:t>
      </w:r>
      <w:r w:rsidR="0026298D" w:rsidRPr="008470CD">
        <w:rPr>
          <w:rFonts w:asciiTheme="majorHAnsi" w:hAnsiTheme="majorHAnsi" w:cstheme="majorHAnsi" w:hint="cs"/>
          <w:lang w:eastAsia="ja-JP"/>
        </w:rPr>
        <w:t xml:space="preserve">NR is </w:t>
      </w:r>
      <w:r w:rsidR="0026298D" w:rsidRPr="008470CD">
        <w:rPr>
          <w:rFonts w:asciiTheme="majorHAnsi" w:hAnsiTheme="majorHAnsi" w:cstheme="majorHAnsi"/>
          <w:lang w:eastAsia="ja-JP"/>
        </w:rPr>
        <w:t>expected</w:t>
      </w:r>
      <w:r w:rsidR="0026298D" w:rsidRPr="008470CD">
        <w:rPr>
          <w:rFonts w:asciiTheme="majorHAnsi" w:hAnsiTheme="majorHAnsi" w:cstheme="majorHAnsi" w:hint="cs"/>
          <w:lang w:eastAsia="ja-JP"/>
        </w:rPr>
        <w:t xml:space="preserve"> </w:t>
      </w:r>
      <w:r w:rsidR="0026298D" w:rsidRPr="008470CD">
        <w:rPr>
          <w:rFonts w:asciiTheme="majorHAnsi" w:hAnsiTheme="majorHAnsi" w:cstheme="majorHAnsi"/>
          <w:lang w:eastAsia="ja-JP"/>
        </w:rPr>
        <w:t xml:space="preserve">to support </w:t>
      </w:r>
      <w:r w:rsidR="0075399B" w:rsidRPr="008470CD">
        <w:rPr>
          <w:rFonts w:asciiTheme="majorHAnsi" w:hAnsiTheme="majorHAnsi" w:cstheme="majorHAnsi"/>
          <w:lang w:eastAsia="ja-JP"/>
        </w:rPr>
        <w:t xml:space="preserve">up to 1 million devices per square </w:t>
      </w:r>
      <w:r w:rsidR="009B79FC" w:rsidRPr="008470CD">
        <w:rPr>
          <w:rFonts w:asciiTheme="majorHAnsi" w:hAnsiTheme="majorHAnsi" w:cstheme="majorHAnsi"/>
          <w:lang w:eastAsia="ja-JP"/>
        </w:rPr>
        <w:t>kilometre</w:t>
      </w:r>
      <w:r w:rsidR="0026298D" w:rsidRPr="008470CD">
        <w:rPr>
          <w:rFonts w:asciiTheme="majorHAnsi" w:hAnsiTheme="majorHAnsi" w:cstheme="majorHAnsi"/>
          <w:lang w:eastAsia="ja-JP"/>
        </w:rPr>
        <w:t xml:space="preserve"> of devices</w:t>
      </w:r>
      <w:r w:rsidR="00C70B5A" w:rsidRPr="008470CD">
        <w:rPr>
          <w:rFonts w:asciiTheme="majorHAnsi" w:hAnsiTheme="majorHAnsi" w:cstheme="majorHAnsi"/>
          <w:lang w:eastAsia="ja-JP"/>
        </w:rPr>
        <w:t xml:space="preserve"> intended for a variety of applications, e.g., eMBB, URLLC, and MTC</w:t>
      </w:r>
      <w:r w:rsidR="0075399B" w:rsidRPr="008470CD">
        <w:rPr>
          <w:rFonts w:asciiTheme="majorHAnsi" w:hAnsiTheme="majorHAnsi" w:cstheme="majorHAnsi"/>
          <w:lang w:eastAsia="ja-JP"/>
        </w:rPr>
        <w:t xml:space="preserve"> [</w:t>
      </w:r>
      <w:r w:rsidR="00D77E2D" w:rsidRPr="008470CD">
        <w:rPr>
          <w:rFonts w:asciiTheme="majorHAnsi" w:hAnsiTheme="majorHAnsi" w:cstheme="majorHAnsi"/>
          <w:lang w:eastAsia="ja-JP"/>
        </w:rPr>
        <w:fldChar w:fldCharType="begin"/>
      </w:r>
      <w:r w:rsidR="0075399B" w:rsidRPr="008470CD">
        <w:rPr>
          <w:rFonts w:asciiTheme="majorHAnsi" w:hAnsiTheme="majorHAnsi" w:cstheme="majorHAnsi"/>
          <w:lang w:eastAsia="ja-JP"/>
        </w:rPr>
        <w:instrText xml:space="preserve"> REF Requirement_5G \h </w:instrText>
      </w:r>
      <w:r w:rsidR="008470CD">
        <w:rPr>
          <w:rFonts w:asciiTheme="majorHAnsi" w:hAnsiTheme="majorHAnsi" w:cstheme="majorHAnsi"/>
          <w:lang w:eastAsia="ja-JP"/>
        </w:rPr>
        <w:instrText xml:space="preserve"> \* MERGEFORMAT </w:instrText>
      </w:r>
      <w:r w:rsidR="00D77E2D" w:rsidRPr="008470CD">
        <w:rPr>
          <w:rFonts w:asciiTheme="majorHAnsi" w:hAnsiTheme="majorHAnsi" w:cstheme="majorHAnsi"/>
          <w:lang w:eastAsia="ja-JP"/>
        </w:rPr>
      </w:r>
      <w:r w:rsidR="00D77E2D" w:rsidRPr="008470CD">
        <w:rPr>
          <w:rFonts w:asciiTheme="majorHAnsi" w:hAnsiTheme="majorHAnsi" w:cstheme="majorHAnsi"/>
          <w:lang w:eastAsia="ja-JP"/>
        </w:rPr>
        <w:fldChar w:fldCharType="separate"/>
      </w:r>
      <w:r w:rsidR="00EB25A6">
        <w:rPr>
          <w:rFonts w:asciiTheme="majorHAnsi" w:hAnsiTheme="majorHAnsi" w:cstheme="majorHAnsi"/>
          <w:noProof/>
        </w:rPr>
        <w:t>2</w:t>
      </w:r>
      <w:r w:rsidR="00D77E2D" w:rsidRPr="008470CD">
        <w:rPr>
          <w:rFonts w:asciiTheme="majorHAnsi" w:hAnsiTheme="majorHAnsi" w:cstheme="majorHAnsi"/>
          <w:lang w:eastAsia="ja-JP"/>
        </w:rPr>
        <w:fldChar w:fldCharType="end"/>
      </w:r>
      <w:r w:rsidR="0075399B" w:rsidRPr="008470CD">
        <w:rPr>
          <w:rFonts w:asciiTheme="majorHAnsi" w:hAnsiTheme="majorHAnsi" w:cstheme="majorHAnsi"/>
          <w:lang w:eastAsia="ja-JP"/>
        </w:rPr>
        <w:t>]</w:t>
      </w:r>
      <w:r w:rsidR="0026298D" w:rsidRPr="008470CD">
        <w:rPr>
          <w:rFonts w:asciiTheme="majorHAnsi" w:hAnsiTheme="majorHAnsi" w:cstheme="majorHAnsi"/>
          <w:lang w:eastAsia="ja-JP"/>
        </w:rPr>
        <w:t xml:space="preserve">. In such a scenario, maintaining orthogonality </w:t>
      </w:r>
      <w:r w:rsidR="004378D7" w:rsidRPr="008470CD">
        <w:rPr>
          <w:rFonts w:asciiTheme="majorHAnsi" w:hAnsiTheme="majorHAnsi" w:cstheme="majorHAnsi"/>
          <w:lang w:eastAsia="ja-JP"/>
        </w:rPr>
        <w:t>among all</w:t>
      </w:r>
      <w:r w:rsidR="0026298D" w:rsidRPr="008470CD">
        <w:rPr>
          <w:rFonts w:asciiTheme="majorHAnsi" w:hAnsiTheme="majorHAnsi" w:cstheme="majorHAnsi"/>
          <w:lang w:eastAsia="ja-JP"/>
        </w:rPr>
        <w:t xml:space="preserve"> SRS sequences may impose a limit on the number of </w:t>
      </w:r>
      <w:r w:rsidR="00E5046B" w:rsidRPr="008470CD">
        <w:rPr>
          <w:rFonts w:asciiTheme="majorHAnsi" w:hAnsiTheme="majorHAnsi" w:cstheme="majorHAnsi"/>
          <w:lang w:eastAsia="ja-JP"/>
        </w:rPr>
        <w:t>SRS</w:t>
      </w:r>
      <w:r w:rsidR="0026298D" w:rsidRPr="008470CD">
        <w:rPr>
          <w:rFonts w:asciiTheme="majorHAnsi" w:hAnsiTheme="majorHAnsi" w:cstheme="majorHAnsi"/>
          <w:lang w:eastAsia="ja-JP"/>
        </w:rPr>
        <w:t xml:space="preserve"> sequences that can be used, </w:t>
      </w:r>
      <w:r w:rsidR="00716BDB" w:rsidRPr="008470CD">
        <w:rPr>
          <w:rFonts w:asciiTheme="majorHAnsi" w:hAnsiTheme="majorHAnsi" w:cstheme="majorHAnsi"/>
          <w:lang w:eastAsia="ja-JP"/>
        </w:rPr>
        <w:t>which also limits</w:t>
      </w:r>
      <w:r w:rsidR="0026298D" w:rsidRPr="008470CD">
        <w:rPr>
          <w:rFonts w:asciiTheme="majorHAnsi" w:hAnsiTheme="majorHAnsi" w:cstheme="majorHAnsi"/>
          <w:lang w:eastAsia="ja-JP"/>
        </w:rPr>
        <w:t xml:space="preserve"> the number of UEs that can be supported in a cell.</w:t>
      </w:r>
      <w:r w:rsidR="00C4363D" w:rsidRPr="008470CD">
        <w:rPr>
          <w:rFonts w:asciiTheme="majorHAnsi" w:hAnsiTheme="majorHAnsi" w:cstheme="majorHAnsi"/>
          <w:lang w:eastAsia="ja-JP"/>
        </w:rPr>
        <w:t xml:space="preserve"> </w:t>
      </w:r>
      <w:r w:rsidR="0036045D" w:rsidRPr="008470CD">
        <w:rPr>
          <w:rFonts w:asciiTheme="majorHAnsi" w:hAnsiTheme="majorHAnsi" w:cstheme="majorHAnsi"/>
          <w:lang w:eastAsia="ja-JP"/>
        </w:rPr>
        <w:t xml:space="preserve">In addition, </w:t>
      </w:r>
      <w:r w:rsidR="000C6EE5">
        <w:rPr>
          <w:rFonts w:asciiTheme="majorHAnsi" w:hAnsiTheme="majorHAnsi" w:cstheme="majorHAnsi"/>
          <w:lang w:eastAsia="ja-JP"/>
        </w:rPr>
        <w:t xml:space="preserve">a </w:t>
      </w:r>
      <w:r w:rsidR="0036045D" w:rsidRPr="008470CD">
        <w:rPr>
          <w:rFonts w:asciiTheme="majorHAnsi" w:hAnsiTheme="majorHAnsi" w:cstheme="majorHAnsi"/>
          <w:lang w:eastAsia="ja-JP"/>
        </w:rPr>
        <w:t>g</w:t>
      </w:r>
      <w:r w:rsidR="00C4363D" w:rsidRPr="008470CD">
        <w:rPr>
          <w:rFonts w:asciiTheme="majorHAnsi" w:hAnsiTheme="majorHAnsi" w:cstheme="majorHAnsi"/>
          <w:lang w:eastAsia="ja-JP"/>
        </w:rPr>
        <w:t xml:space="preserve">rowing number of UEs in a cell will </w:t>
      </w:r>
      <w:r w:rsidR="00FC56CD" w:rsidRPr="008470CD">
        <w:rPr>
          <w:rFonts w:asciiTheme="majorHAnsi" w:hAnsiTheme="majorHAnsi" w:cstheme="majorHAnsi"/>
          <w:lang w:eastAsia="ja-JP"/>
        </w:rPr>
        <w:t>require effective</w:t>
      </w:r>
      <w:r w:rsidR="00C4363D" w:rsidRPr="008470CD">
        <w:rPr>
          <w:rFonts w:asciiTheme="majorHAnsi" w:hAnsiTheme="majorHAnsi" w:cstheme="majorHAnsi"/>
          <w:lang w:eastAsia="ja-JP"/>
        </w:rPr>
        <w:t xml:space="preserve"> SRS designs to reduce inter-cell interference.</w:t>
      </w:r>
    </w:p>
    <w:p w14:paraId="47776BEF" w14:textId="6BBA9046" w:rsidR="00EC5A6D" w:rsidRPr="008470CD" w:rsidRDefault="0093661B" w:rsidP="00F07A55">
      <w:pPr>
        <w:spacing w:line="276" w:lineRule="auto"/>
        <w:jc w:val="both"/>
        <w:rPr>
          <w:rFonts w:asciiTheme="majorHAnsi" w:hAnsiTheme="majorHAnsi" w:cstheme="majorHAnsi"/>
          <w:lang w:eastAsia="ja-JP"/>
        </w:rPr>
      </w:pPr>
      <w:r w:rsidRPr="008470CD">
        <w:rPr>
          <w:rFonts w:asciiTheme="majorHAnsi" w:hAnsiTheme="majorHAnsi" w:cstheme="majorHAnsi"/>
          <w:lang w:eastAsia="ja-JP"/>
        </w:rPr>
        <w:t xml:space="preserve"> Furthermore,</w:t>
      </w:r>
      <w:r w:rsidR="00B5143B" w:rsidRPr="008470CD">
        <w:rPr>
          <w:rFonts w:asciiTheme="majorHAnsi" w:hAnsiTheme="majorHAnsi" w:cstheme="majorHAnsi"/>
          <w:lang w:eastAsia="ja-JP"/>
        </w:rPr>
        <w:t xml:space="preserve"> considering</w:t>
      </w:r>
      <w:r w:rsidRPr="008470CD">
        <w:rPr>
          <w:rFonts w:asciiTheme="majorHAnsi" w:hAnsiTheme="majorHAnsi" w:cstheme="majorHAnsi"/>
          <w:lang w:eastAsia="ja-JP"/>
        </w:rPr>
        <w:t xml:space="preserve"> </w:t>
      </w:r>
      <w:r w:rsidR="00814024" w:rsidRPr="008470CD">
        <w:rPr>
          <w:rFonts w:asciiTheme="majorHAnsi" w:hAnsiTheme="majorHAnsi" w:cstheme="majorHAnsi"/>
          <w:lang w:eastAsia="ja-JP"/>
        </w:rPr>
        <w:t>application</w:t>
      </w:r>
      <w:r w:rsidR="00C70B5A" w:rsidRPr="008470CD">
        <w:rPr>
          <w:rFonts w:asciiTheme="majorHAnsi" w:hAnsiTheme="majorHAnsi" w:cstheme="majorHAnsi"/>
          <w:lang w:eastAsia="ja-JP"/>
        </w:rPr>
        <w:t>s</w:t>
      </w:r>
      <w:r w:rsidR="00814024" w:rsidRPr="008470CD">
        <w:rPr>
          <w:rFonts w:asciiTheme="majorHAnsi" w:hAnsiTheme="majorHAnsi" w:cstheme="majorHAnsi"/>
          <w:lang w:eastAsia="ja-JP"/>
        </w:rPr>
        <w:t xml:space="preserve"> requiring different bandwidth and </w:t>
      </w:r>
      <w:r w:rsidRPr="008470CD">
        <w:rPr>
          <w:rFonts w:asciiTheme="majorHAnsi" w:hAnsiTheme="majorHAnsi" w:cstheme="majorHAnsi"/>
          <w:lang w:eastAsia="ja-JP"/>
        </w:rPr>
        <w:t>coexisting in a cell, flexible assignment</w:t>
      </w:r>
      <w:r w:rsidR="004875D1" w:rsidRPr="008470CD">
        <w:rPr>
          <w:rFonts w:asciiTheme="majorHAnsi" w:hAnsiTheme="majorHAnsi" w:cstheme="majorHAnsi"/>
          <w:lang w:eastAsia="ja-JP"/>
        </w:rPr>
        <w:t xml:space="preserve"> of SRS sequences </w:t>
      </w:r>
      <w:r w:rsidR="005A7270" w:rsidRPr="008470CD">
        <w:rPr>
          <w:rFonts w:asciiTheme="majorHAnsi" w:hAnsiTheme="majorHAnsi" w:cstheme="majorHAnsi"/>
          <w:lang w:eastAsia="ja-JP"/>
        </w:rPr>
        <w:t xml:space="preserve">to UEs </w:t>
      </w:r>
      <w:r w:rsidR="004875D1" w:rsidRPr="008470CD">
        <w:rPr>
          <w:rFonts w:asciiTheme="majorHAnsi" w:hAnsiTheme="majorHAnsi" w:cstheme="majorHAnsi"/>
          <w:lang w:eastAsia="ja-JP"/>
        </w:rPr>
        <w:t>may be needed.</w:t>
      </w:r>
      <w:r w:rsidR="001F48EF" w:rsidRPr="008470CD">
        <w:rPr>
          <w:rFonts w:asciiTheme="majorHAnsi" w:hAnsiTheme="majorHAnsi" w:cstheme="majorHAnsi"/>
          <w:lang w:eastAsia="ja-JP"/>
        </w:rPr>
        <w:t xml:space="preserve"> It should be noted that t</w:t>
      </w:r>
      <w:r w:rsidR="00C1067A" w:rsidRPr="008470CD">
        <w:rPr>
          <w:rFonts w:asciiTheme="majorHAnsi" w:hAnsiTheme="majorHAnsi" w:cstheme="majorHAnsi"/>
          <w:lang w:eastAsia="ja-JP"/>
        </w:rPr>
        <w:t>ime and frequency multiplexing</w:t>
      </w:r>
      <w:r w:rsidR="001F48EF" w:rsidRPr="008470CD">
        <w:rPr>
          <w:rFonts w:asciiTheme="majorHAnsi" w:hAnsiTheme="majorHAnsi" w:cstheme="majorHAnsi"/>
          <w:lang w:eastAsia="ja-JP"/>
        </w:rPr>
        <w:t xml:space="preserve"> or cyclic shifts for Zadoff-Chu based SRS sequences,</w:t>
      </w:r>
      <w:r w:rsidR="00C1067A" w:rsidRPr="008470CD">
        <w:rPr>
          <w:rFonts w:asciiTheme="majorHAnsi" w:hAnsiTheme="majorHAnsi" w:cstheme="majorHAnsi"/>
          <w:lang w:eastAsia="ja-JP"/>
        </w:rPr>
        <w:t xml:space="preserve"> provide additional dimensions to avoid SRS collision, but they lead to inefficient resource utilization.</w:t>
      </w:r>
      <w:r w:rsidR="00814024" w:rsidRPr="008470CD">
        <w:rPr>
          <w:rFonts w:asciiTheme="majorHAnsi" w:hAnsiTheme="majorHAnsi" w:cstheme="majorHAnsi"/>
          <w:lang w:eastAsia="ja-JP"/>
        </w:rPr>
        <w:t xml:space="preserve"> To maximize efficiency in resource utilization</w:t>
      </w:r>
      <w:r w:rsidR="00C4363D" w:rsidRPr="008470CD">
        <w:rPr>
          <w:rFonts w:asciiTheme="majorHAnsi" w:hAnsiTheme="majorHAnsi" w:cstheme="majorHAnsi"/>
          <w:lang w:eastAsia="ja-JP"/>
        </w:rPr>
        <w:t xml:space="preserve"> and </w:t>
      </w:r>
      <w:r w:rsidR="00CA3FC6" w:rsidRPr="008470CD">
        <w:rPr>
          <w:rFonts w:asciiTheme="majorHAnsi" w:hAnsiTheme="majorHAnsi" w:cstheme="majorHAnsi"/>
          <w:lang w:eastAsia="ja-JP"/>
        </w:rPr>
        <w:t>flexibility</w:t>
      </w:r>
      <w:r w:rsidR="009A0730" w:rsidRPr="008470CD">
        <w:rPr>
          <w:rFonts w:asciiTheme="majorHAnsi" w:hAnsiTheme="majorHAnsi" w:cstheme="majorHAnsi"/>
          <w:lang w:eastAsia="ja-JP"/>
        </w:rPr>
        <w:t xml:space="preserve"> in usage of SRS sequences</w:t>
      </w:r>
      <w:r w:rsidR="00814024" w:rsidRPr="008470CD">
        <w:rPr>
          <w:rFonts w:asciiTheme="majorHAnsi" w:hAnsiTheme="majorHAnsi" w:cstheme="majorHAnsi"/>
          <w:lang w:eastAsia="ja-JP"/>
        </w:rPr>
        <w:t xml:space="preserve">, </w:t>
      </w:r>
      <w:r w:rsidR="000535E3" w:rsidRPr="008470CD">
        <w:rPr>
          <w:rFonts w:asciiTheme="majorHAnsi" w:hAnsiTheme="majorHAnsi" w:cstheme="majorHAnsi"/>
          <w:lang w:eastAsia="ja-JP"/>
        </w:rPr>
        <w:t xml:space="preserve">a mechanism to </w:t>
      </w:r>
      <w:r w:rsidR="00F157DD" w:rsidRPr="008470CD">
        <w:rPr>
          <w:rFonts w:asciiTheme="majorHAnsi" w:hAnsiTheme="majorHAnsi" w:cstheme="majorHAnsi"/>
          <w:lang w:eastAsia="ja-JP"/>
        </w:rPr>
        <w:t>reduce inter-cell interference is needed.</w:t>
      </w:r>
    </w:p>
    <w:p w14:paraId="4B747C67" w14:textId="77777777" w:rsidR="00CA42C5" w:rsidRPr="008470CD" w:rsidRDefault="00CA42C5" w:rsidP="00F07A55">
      <w:pPr>
        <w:spacing w:line="276" w:lineRule="auto"/>
        <w:jc w:val="both"/>
        <w:rPr>
          <w:rFonts w:asciiTheme="majorHAnsi" w:hAnsiTheme="majorHAnsi" w:cstheme="majorHAnsi"/>
          <w:lang w:eastAsia="ja-JP"/>
        </w:rPr>
      </w:pPr>
    </w:p>
    <w:p w14:paraId="4ED54752" w14:textId="209E0B1A" w:rsidR="00CA42C5" w:rsidRPr="008470CD" w:rsidRDefault="00CA42C5" w:rsidP="00F07A55">
      <w:pPr>
        <w:spacing w:line="276" w:lineRule="auto"/>
        <w:jc w:val="both"/>
        <w:rPr>
          <w:rFonts w:asciiTheme="majorHAnsi" w:hAnsiTheme="majorHAnsi" w:cstheme="majorHAnsi"/>
          <w:b/>
          <w:lang w:eastAsia="ja-JP"/>
        </w:rPr>
      </w:pPr>
      <w:r w:rsidRPr="008470CD">
        <w:rPr>
          <w:rFonts w:asciiTheme="majorHAnsi" w:hAnsiTheme="majorHAnsi" w:cstheme="majorHAnsi"/>
          <w:b/>
          <w:lang w:eastAsia="ja-JP"/>
        </w:rPr>
        <w:t xml:space="preserve">Observation </w:t>
      </w:r>
      <w:r w:rsidR="004B334F">
        <w:rPr>
          <w:rFonts w:asciiTheme="majorHAnsi" w:hAnsiTheme="majorHAnsi" w:cstheme="majorHAnsi"/>
          <w:b/>
          <w:lang w:eastAsia="ja-JP"/>
        </w:rPr>
        <w:t>2</w:t>
      </w:r>
      <w:r w:rsidRPr="008470CD">
        <w:rPr>
          <w:rFonts w:asciiTheme="majorHAnsi" w:hAnsiTheme="majorHAnsi" w:cstheme="majorHAnsi"/>
          <w:b/>
          <w:lang w:eastAsia="ja-JP"/>
        </w:rPr>
        <w:t xml:space="preserve">: </w:t>
      </w:r>
      <w:r w:rsidR="00F157DD" w:rsidRPr="008470CD">
        <w:rPr>
          <w:rFonts w:asciiTheme="majorHAnsi" w:hAnsiTheme="majorHAnsi" w:cstheme="majorHAnsi"/>
          <w:b/>
          <w:lang w:eastAsia="ja-JP"/>
        </w:rPr>
        <w:t>Inter-cell interference reduction mechanism is neede</w:t>
      </w:r>
      <w:r w:rsidR="00DC6DC4" w:rsidRPr="008470CD">
        <w:rPr>
          <w:rFonts w:asciiTheme="majorHAnsi" w:hAnsiTheme="majorHAnsi" w:cstheme="majorHAnsi"/>
          <w:b/>
          <w:lang w:eastAsia="ja-JP"/>
        </w:rPr>
        <w:t>d</w:t>
      </w:r>
    </w:p>
    <w:p w14:paraId="62BB4890" w14:textId="77777777" w:rsidR="00247E5E" w:rsidRPr="008470CD" w:rsidRDefault="00247E5E" w:rsidP="00F07A55">
      <w:pPr>
        <w:spacing w:line="276" w:lineRule="auto"/>
        <w:jc w:val="both"/>
        <w:rPr>
          <w:rFonts w:asciiTheme="majorHAnsi" w:hAnsiTheme="majorHAnsi" w:cstheme="majorHAnsi"/>
          <w:lang w:eastAsia="ja-JP"/>
        </w:rPr>
      </w:pPr>
    </w:p>
    <w:p w14:paraId="30714E7E" w14:textId="1EB59C2E" w:rsidR="00DF14EF" w:rsidRPr="008470CD" w:rsidRDefault="00DF14EF" w:rsidP="00DF14EF">
      <w:pPr>
        <w:pStyle w:val="2"/>
        <w:rPr>
          <w:lang w:val="en-US"/>
        </w:rPr>
      </w:pPr>
      <w:r w:rsidRPr="008470CD">
        <w:rPr>
          <w:lang w:val="en-US"/>
        </w:rPr>
        <w:lastRenderedPageBreak/>
        <w:t xml:space="preserve">ID based </w:t>
      </w:r>
      <w:r w:rsidR="001D09E2" w:rsidRPr="008470CD">
        <w:rPr>
          <w:lang w:val="en-US"/>
        </w:rPr>
        <w:t xml:space="preserve">randomization of </w:t>
      </w:r>
      <w:r w:rsidRPr="008470CD">
        <w:rPr>
          <w:lang w:val="en-US"/>
        </w:rPr>
        <w:t xml:space="preserve">SRS </w:t>
      </w:r>
      <w:r w:rsidR="001D09E2" w:rsidRPr="008470CD">
        <w:rPr>
          <w:lang w:val="en-US"/>
        </w:rPr>
        <w:t>sequences</w:t>
      </w:r>
    </w:p>
    <w:p w14:paraId="5F4C91AB" w14:textId="1AC4D0C9" w:rsidR="00AA58AB" w:rsidRPr="008470CD" w:rsidRDefault="00A03F21" w:rsidP="00B26F87">
      <w:pPr>
        <w:spacing w:line="276" w:lineRule="auto"/>
        <w:jc w:val="both"/>
        <w:rPr>
          <w:rFonts w:asciiTheme="majorHAnsi" w:hAnsiTheme="majorHAnsi" w:cstheme="majorHAnsi"/>
          <w:b/>
          <w:lang w:val="en-US" w:eastAsia="ja-JP"/>
        </w:rPr>
      </w:pPr>
      <w:r>
        <w:rPr>
          <w:rFonts w:asciiTheme="majorHAnsi" w:hAnsiTheme="majorHAnsi" w:cstheme="majorHAnsi"/>
          <w:lang w:eastAsia="ja-JP"/>
        </w:rPr>
        <w:t>R</w:t>
      </w:r>
      <w:r w:rsidR="0007330E" w:rsidRPr="008470CD">
        <w:rPr>
          <w:rFonts w:asciiTheme="majorHAnsi" w:hAnsiTheme="majorHAnsi" w:cstheme="majorHAnsi"/>
          <w:lang w:eastAsia="ja-JP"/>
        </w:rPr>
        <w:t>andomization of ZC sequences</w:t>
      </w:r>
      <w:r w:rsidR="00E423E8" w:rsidRPr="008470CD">
        <w:rPr>
          <w:rFonts w:asciiTheme="majorHAnsi" w:hAnsiTheme="majorHAnsi" w:cstheme="majorHAnsi"/>
          <w:lang w:eastAsia="ja-JP"/>
        </w:rPr>
        <w:t xml:space="preserve"> by using group and sequence hopping</w:t>
      </w:r>
      <w:r w:rsidR="0007330E" w:rsidRPr="008470CD">
        <w:rPr>
          <w:rFonts w:asciiTheme="majorHAnsi" w:hAnsiTheme="majorHAnsi" w:cstheme="majorHAnsi"/>
          <w:lang w:eastAsia="ja-JP"/>
        </w:rPr>
        <w:t xml:space="preserve"> based on </w:t>
      </w:r>
      <w:r w:rsidR="00D63FC8" w:rsidRPr="008470CD">
        <w:rPr>
          <w:rFonts w:asciiTheme="majorHAnsi" w:hAnsiTheme="majorHAnsi" w:cstheme="majorHAnsi"/>
          <w:lang w:eastAsia="ja-JP"/>
        </w:rPr>
        <w:t xml:space="preserve">an </w:t>
      </w:r>
      <w:r w:rsidR="0007330E" w:rsidRPr="008470CD">
        <w:rPr>
          <w:rFonts w:asciiTheme="majorHAnsi" w:hAnsiTheme="majorHAnsi" w:cstheme="majorHAnsi"/>
          <w:lang w:eastAsia="ja-JP"/>
        </w:rPr>
        <w:t>ID</w:t>
      </w:r>
      <w:r w:rsidR="00AA58AB" w:rsidRPr="008470CD">
        <w:rPr>
          <w:rFonts w:asciiTheme="majorHAnsi" w:hAnsiTheme="majorHAnsi" w:cstheme="majorHAnsi"/>
          <w:lang w:eastAsia="ja-JP"/>
        </w:rPr>
        <w:t>, as in LTE,</w:t>
      </w:r>
      <w:r w:rsidR="0007330E" w:rsidRPr="008470CD">
        <w:rPr>
          <w:rFonts w:asciiTheme="majorHAnsi" w:hAnsiTheme="majorHAnsi" w:cstheme="majorHAnsi"/>
          <w:lang w:eastAsia="ja-JP"/>
        </w:rPr>
        <w:t xml:space="preserve"> should be supported in NR to </w:t>
      </w:r>
      <w:r w:rsidR="00F00EC2" w:rsidRPr="008470CD">
        <w:rPr>
          <w:rFonts w:asciiTheme="majorHAnsi" w:hAnsiTheme="majorHAnsi" w:cstheme="majorHAnsi"/>
          <w:lang w:eastAsia="ja-JP"/>
        </w:rPr>
        <w:t>limit inter-cell interference</w:t>
      </w:r>
      <w:r w:rsidR="0007330E" w:rsidRPr="008470CD">
        <w:rPr>
          <w:rFonts w:asciiTheme="majorHAnsi" w:hAnsiTheme="majorHAnsi" w:cstheme="majorHAnsi"/>
          <w:lang w:eastAsia="ja-JP"/>
        </w:rPr>
        <w:t>.</w:t>
      </w:r>
      <w:r w:rsidR="00AA58AB" w:rsidRPr="008470CD">
        <w:rPr>
          <w:rFonts w:asciiTheme="majorHAnsi" w:hAnsiTheme="majorHAnsi" w:cstheme="majorHAnsi"/>
          <w:lang w:eastAsia="ja-JP"/>
        </w:rPr>
        <w:t xml:space="preserve"> </w:t>
      </w:r>
    </w:p>
    <w:p w14:paraId="5780117F" w14:textId="0E5ED87E" w:rsidR="008758BB" w:rsidRPr="008470CD" w:rsidRDefault="00A0442B" w:rsidP="001F042E">
      <w:pPr>
        <w:keepNext/>
        <w:spacing w:line="276" w:lineRule="auto"/>
        <w:jc w:val="center"/>
      </w:pPr>
      <w:r w:rsidRPr="008470CD">
        <w:object w:dxaOrig="8610" w:dyaOrig="6811" w14:anchorId="6FB526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2pt;height:238.15pt" o:ole="">
            <v:imagedata r:id="rId14" o:title=""/>
          </v:shape>
          <o:OLEObject Type="Embed" ProgID="Visio.Drawing.15" ShapeID="_x0000_i1025" DrawAspect="Content" ObjectID="_1568543619" r:id="rId15"/>
        </w:object>
      </w:r>
    </w:p>
    <w:p w14:paraId="34B0EE34" w14:textId="7A333F19" w:rsidR="008758BB" w:rsidRPr="008470CD" w:rsidRDefault="008758BB" w:rsidP="001F042E">
      <w:pPr>
        <w:pStyle w:val="a5"/>
        <w:jc w:val="center"/>
        <w:rPr>
          <w:rFonts w:asciiTheme="majorHAnsi" w:hAnsiTheme="majorHAnsi" w:cstheme="majorHAnsi"/>
          <w:lang w:eastAsia="ja-JP"/>
        </w:rPr>
      </w:pPr>
      <w:bookmarkStart w:id="6" w:name="_Ref478048285"/>
      <w:r w:rsidRPr="008470CD">
        <w:rPr>
          <w:rFonts w:asciiTheme="majorHAnsi" w:hAnsiTheme="majorHAnsi" w:cstheme="majorHAnsi"/>
        </w:rPr>
        <w:t xml:space="preserve">Figure </w:t>
      </w:r>
      <w:r w:rsidRPr="008470CD">
        <w:rPr>
          <w:rFonts w:asciiTheme="majorHAnsi" w:hAnsiTheme="majorHAnsi" w:cstheme="majorHAnsi"/>
        </w:rPr>
        <w:fldChar w:fldCharType="begin"/>
      </w:r>
      <w:r w:rsidRPr="008470CD">
        <w:rPr>
          <w:rFonts w:asciiTheme="majorHAnsi" w:hAnsiTheme="majorHAnsi" w:cstheme="majorHAnsi"/>
        </w:rPr>
        <w:instrText xml:space="preserve"> SEQ Figure \* ARABIC </w:instrText>
      </w:r>
      <w:r w:rsidRPr="008470CD">
        <w:rPr>
          <w:rFonts w:asciiTheme="majorHAnsi" w:hAnsiTheme="majorHAnsi" w:cstheme="majorHAnsi"/>
        </w:rPr>
        <w:fldChar w:fldCharType="separate"/>
      </w:r>
      <w:r w:rsidR="00EB25A6">
        <w:rPr>
          <w:rFonts w:asciiTheme="majorHAnsi" w:hAnsiTheme="majorHAnsi" w:cstheme="majorHAnsi"/>
          <w:noProof/>
        </w:rPr>
        <w:t>7</w:t>
      </w:r>
      <w:r w:rsidRPr="008470CD">
        <w:rPr>
          <w:rFonts w:asciiTheme="majorHAnsi" w:hAnsiTheme="majorHAnsi" w:cstheme="majorHAnsi"/>
        </w:rPr>
        <w:fldChar w:fldCharType="end"/>
      </w:r>
      <w:bookmarkEnd w:id="6"/>
      <w:r w:rsidRPr="008470CD">
        <w:rPr>
          <w:rFonts w:asciiTheme="majorHAnsi" w:hAnsiTheme="majorHAnsi" w:cstheme="majorHAnsi"/>
        </w:rPr>
        <w:t xml:space="preserve"> An example of application of sequence ID</w:t>
      </w:r>
    </w:p>
    <w:p w14:paraId="31662016" w14:textId="77777777" w:rsidR="00B57049" w:rsidRPr="008470CD" w:rsidRDefault="00B57049" w:rsidP="00B26F87">
      <w:pPr>
        <w:spacing w:line="276" w:lineRule="auto"/>
        <w:jc w:val="both"/>
        <w:rPr>
          <w:rFonts w:asciiTheme="majorHAnsi" w:hAnsiTheme="majorHAnsi" w:cstheme="majorHAnsi"/>
          <w:lang w:eastAsia="ja-JP"/>
        </w:rPr>
      </w:pPr>
    </w:p>
    <w:p w14:paraId="0F5F4413" w14:textId="77777777" w:rsidR="00C869BC" w:rsidRPr="008470CD" w:rsidRDefault="00720F16" w:rsidP="00C869BC">
      <w:pPr>
        <w:spacing w:line="276" w:lineRule="auto"/>
        <w:ind w:firstLineChars="50" w:firstLine="120"/>
        <w:jc w:val="both"/>
        <w:rPr>
          <w:rFonts w:asciiTheme="majorHAnsi" w:hAnsiTheme="majorHAnsi" w:cstheme="majorHAnsi"/>
          <w:lang w:eastAsia="ja-JP"/>
        </w:rPr>
      </w:pPr>
      <w:r w:rsidRPr="008470CD">
        <w:rPr>
          <w:rFonts w:asciiTheme="majorHAnsi" w:hAnsiTheme="majorHAnsi" w:cstheme="majorHAnsi"/>
          <w:lang w:eastAsia="ja-JP"/>
        </w:rPr>
        <w:t xml:space="preserve">As in LTE, the sequence hopping pattern can be determined by the random generator whose initial state depends on both cell and SRS sequence ID. </w:t>
      </w:r>
      <w:r w:rsidR="00A06E6C" w:rsidRPr="008470CD">
        <w:rPr>
          <w:rFonts w:asciiTheme="majorHAnsi" w:hAnsiTheme="majorHAnsi" w:cstheme="majorHAnsi"/>
          <w:lang w:eastAsia="ja-JP"/>
        </w:rPr>
        <w:t>The notion of base sequence number and sequence group number can be reused, ideally with larger group size and</w:t>
      </w:r>
      <w:r w:rsidR="007D7F7F" w:rsidRPr="008470CD">
        <w:rPr>
          <w:rFonts w:asciiTheme="majorHAnsi" w:hAnsiTheme="majorHAnsi" w:cstheme="majorHAnsi"/>
          <w:lang w:eastAsia="ja-JP"/>
        </w:rPr>
        <w:t xml:space="preserve"> more selections</w:t>
      </w:r>
      <w:r w:rsidR="00A06E6C" w:rsidRPr="008470CD">
        <w:rPr>
          <w:rFonts w:asciiTheme="majorHAnsi" w:hAnsiTheme="majorHAnsi" w:cstheme="majorHAnsi"/>
          <w:lang w:eastAsia="ja-JP"/>
        </w:rPr>
        <w:t xml:space="preserve"> </w:t>
      </w:r>
      <w:r w:rsidR="007D7F7F" w:rsidRPr="008470CD">
        <w:rPr>
          <w:rFonts w:asciiTheme="majorHAnsi" w:hAnsiTheme="majorHAnsi" w:cstheme="majorHAnsi"/>
          <w:lang w:eastAsia="ja-JP"/>
        </w:rPr>
        <w:t xml:space="preserve">for the base sequence group since it was observed that more SRS sequences are needed in NR. </w:t>
      </w:r>
      <w:r w:rsidR="00C869BC" w:rsidRPr="008470CD">
        <w:rPr>
          <w:rFonts w:asciiTheme="majorHAnsi" w:hAnsiTheme="majorHAnsi" w:cstheme="majorHAnsi"/>
          <w:lang w:eastAsia="ja-JP"/>
        </w:rPr>
        <w:t>The group hopping can also be supported.</w:t>
      </w:r>
    </w:p>
    <w:p w14:paraId="32A5CF32" w14:textId="5BFC3745" w:rsidR="00780807" w:rsidRPr="008470CD" w:rsidRDefault="0094080C" w:rsidP="00C869BC">
      <w:pPr>
        <w:spacing w:line="276" w:lineRule="auto"/>
        <w:ind w:firstLineChars="50" w:firstLine="120"/>
        <w:jc w:val="both"/>
        <w:rPr>
          <w:rFonts w:asciiTheme="majorHAnsi" w:hAnsiTheme="majorHAnsi" w:cstheme="majorHAnsi"/>
          <w:lang w:eastAsia="ja-JP"/>
        </w:rPr>
      </w:pPr>
      <w:r w:rsidRPr="008470CD">
        <w:rPr>
          <w:rFonts w:asciiTheme="majorHAnsi" w:hAnsiTheme="majorHAnsi" w:cstheme="majorHAnsi"/>
          <w:lang w:eastAsia="ja-JP"/>
        </w:rPr>
        <w:t xml:space="preserve">If the sequence hopping is configured, </w:t>
      </w:r>
      <w:r w:rsidR="00625630" w:rsidRPr="008470CD">
        <w:rPr>
          <w:rFonts w:asciiTheme="majorHAnsi" w:hAnsiTheme="majorHAnsi" w:cstheme="majorHAnsi"/>
          <w:lang w:eastAsia="ja-JP"/>
        </w:rPr>
        <w:t>sequence hopping can be achieved by randomizing then sequence number, v, as follows,</w:t>
      </w:r>
    </w:p>
    <w:p w14:paraId="599A4DED" w14:textId="77777777" w:rsidR="00C869BC" w:rsidRPr="008470CD" w:rsidRDefault="00C869BC" w:rsidP="00780807">
      <w:pPr>
        <w:rPr>
          <w:rFonts w:asciiTheme="majorHAnsi" w:hAnsiTheme="majorHAnsi" w:cstheme="majorHAnsi"/>
          <w:lang w:eastAsia="ja-JP"/>
        </w:rPr>
      </w:pPr>
    </w:p>
    <w:p w14:paraId="53EE5981" w14:textId="33F16519" w:rsidR="00625630" w:rsidRPr="008470CD" w:rsidRDefault="00625630" w:rsidP="00780807">
      <m:oMathPara>
        <m:oMath>
          <m:r>
            <m:rPr>
              <m:sty m:val="p"/>
            </m:rPr>
            <w:rPr>
              <w:rFonts w:ascii="Cambria Math" w:hAnsi="Cambria Math"/>
            </w:rPr>
            <m:t>v=c(</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m:t>
              </m:r>
            </m:sub>
          </m:sSub>
          <m:r>
            <m:rPr>
              <m:sty m:val="p"/>
            </m:rPr>
            <w:rPr>
              <w:rFonts w:ascii="Cambria Math" w:hAnsi="Cambria Math"/>
            </w:rPr>
            <m:t>)</m:t>
          </m:r>
        </m:oMath>
      </m:oMathPara>
    </w:p>
    <w:p w14:paraId="0FAC60E8" w14:textId="77777777" w:rsidR="00C869BC" w:rsidRPr="008470CD" w:rsidRDefault="00C869BC" w:rsidP="00B26F87">
      <w:pPr>
        <w:spacing w:line="276" w:lineRule="auto"/>
        <w:jc w:val="both"/>
        <w:rPr>
          <w:rFonts w:asciiTheme="majorHAnsi" w:hAnsiTheme="majorHAnsi" w:cstheme="majorHAnsi"/>
          <w:lang w:eastAsia="ja-JP"/>
        </w:rPr>
      </w:pPr>
    </w:p>
    <w:p w14:paraId="52A514EB" w14:textId="715F6DA9" w:rsidR="00A53548" w:rsidRPr="008470CD" w:rsidRDefault="00C869BC" w:rsidP="00B26F87">
      <w:pPr>
        <w:spacing w:line="276" w:lineRule="auto"/>
        <w:jc w:val="both"/>
        <w:rPr>
          <w:rFonts w:asciiTheme="majorHAnsi" w:hAnsiTheme="majorHAnsi" w:cstheme="majorHAnsi"/>
          <w:lang w:eastAsia="ja-JP"/>
        </w:rPr>
      </w:pPr>
      <w:r w:rsidRPr="008470CD">
        <w:rPr>
          <w:rFonts w:asciiTheme="majorHAnsi" w:hAnsiTheme="majorHAnsi" w:cstheme="majorHAnsi" w:hint="eastAsia"/>
          <w:lang w:eastAsia="ja-JP"/>
        </w:rPr>
        <w:t>w</w:t>
      </w:r>
      <w:r w:rsidRPr="008470CD">
        <w:rPr>
          <w:rFonts w:asciiTheme="majorHAnsi" w:hAnsiTheme="majorHAnsi" w:cstheme="majorHAnsi"/>
          <w:lang w:eastAsia="ja-JP"/>
        </w:rPr>
        <w:t xml:space="preserve">here </w:t>
      </w:r>
      <m:oMath>
        <m:r>
          <m:rPr>
            <m:sty m:val="p"/>
          </m:rPr>
          <w:rPr>
            <w:rFonts w:ascii="Cambria Math" w:hAnsi="Cambria Math" w:cstheme="majorHAnsi"/>
            <w:lang w:eastAsia="ja-JP"/>
          </w:rPr>
          <m:t>c(⋅)</m:t>
        </m:r>
      </m:oMath>
      <w:r w:rsidRPr="008470CD">
        <w:rPr>
          <w:rFonts w:asciiTheme="majorHAnsi" w:hAnsiTheme="majorHAnsi" w:cstheme="majorHAnsi" w:hint="eastAsia"/>
          <w:lang w:eastAsia="ja-JP"/>
        </w:rPr>
        <w:t xml:space="preserve"> </w:t>
      </w:r>
      <w:r w:rsidRPr="008470CD">
        <w:rPr>
          <w:rFonts w:asciiTheme="majorHAnsi" w:hAnsiTheme="majorHAnsi" w:cstheme="majorHAnsi"/>
          <w:lang w:eastAsia="ja-JP"/>
        </w:rPr>
        <w:t xml:space="preserve">represents the pseudo number generator and </w:t>
      </w:r>
      <m:oMath>
        <m:sSub>
          <m:sSubPr>
            <m:ctrlPr>
              <w:rPr>
                <w:rFonts w:ascii="Cambria Math" w:hAnsi="Cambria Math" w:cstheme="majorHAnsi"/>
                <w:lang w:eastAsia="ja-JP"/>
              </w:rPr>
            </m:ctrlPr>
          </m:sSubPr>
          <m:e>
            <m:r>
              <m:rPr>
                <m:sty m:val="p"/>
              </m:rPr>
              <w:rPr>
                <w:rFonts w:ascii="Cambria Math" w:hAnsi="Cambria Math" w:cstheme="majorHAnsi"/>
                <w:lang w:eastAsia="ja-JP"/>
              </w:rPr>
              <m:t>n</m:t>
            </m:r>
          </m:e>
          <m:sub>
            <m:r>
              <m:rPr>
                <m:sty m:val="p"/>
              </m:rPr>
              <w:rPr>
                <w:rFonts w:ascii="Cambria Math" w:hAnsi="Cambria Math" w:cstheme="majorHAnsi"/>
                <w:lang w:eastAsia="ja-JP"/>
              </w:rPr>
              <m:t>s</m:t>
            </m:r>
          </m:sub>
        </m:sSub>
      </m:oMath>
      <w:r w:rsidRPr="008470CD">
        <w:rPr>
          <w:rFonts w:asciiTheme="majorHAnsi" w:hAnsiTheme="majorHAnsi" w:cstheme="majorHAnsi" w:hint="eastAsia"/>
          <w:lang w:eastAsia="ja-JP"/>
        </w:rPr>
        <w:t xml:space="preserve"> </w:t>
      </w:r>
      <w:r w:rsidRPr="008470CD">
        <w:rPr>
          <w:rFonts w:asciiTheme="majorHAnsi" w:hAnsiTheme="majorHAnsi" w:cstheme="majorHAnsi"/>
          <w:lang w:eastAsia="ja-JP"/>
        </w:rPr>
        <w:t xml:space="preserve">represents the subframe number. </w:t>
      </w:r>
      <w:r w:rsidR="006F4DB2" w:rsidRPr="008470CD">
        <w:rPr>
          <w:rFonts w:asciiTheme="majorHAnsi" w:hAnsiTheme="majorHAnsi" w:cstheme="majorHAnsi" w:hint="eastAsia"/>
          <w:lang w:eastAsia="ja-JP"/>
        </w:rPr>
        <w:t xml:space="preserve">For example, </w:t>
      </w:r>
      <w:r w:rsidR="006F4DB2" w:rsidRPr="008470CD">
        <w:rPr>
          <w:rFonts w:asciiTheme="majorHAnsi" w:hAnsiTheme="majorHAnsi" w:cstheme="majorHAnsi"/>
          <w:lang w:eastAsia="ja-JP"/>
        </w:rPr>
        <w:t xml:space="preserve">as in LTE, </w:t>
      </w:r>
      <w:r w:rsidR="006F4DB2" w:rsidRPr="008470CD">
        <w:rPr>
          <w:rFonts w:asciiTheme="majorHAnsi" w:hAnsiTheme="majorHAnsi" w:cstheme="majorHAnsi" w:hint="eastAsia"/>
          <w:lang w:eastAsia="ja-JP"/>
        </w:rPr>
        <w:t>the pseudo number generator can be initialized as follows:</w:t>
      </w:r>
    </w:p>
    <w:p w14:paraId="630E55A8" w14:textId="77777777" w:rsidR="00C869BC" w:rsidRPr="008470CD" w:rsidRDefault="00C869BC" w:rsidP="00B26F87">
      <w:pPr>
        <w:spacing w:line="276" w:lineRule="auto"/>
        <w:jc w:val="both"/>
        <w:rPr>
          <w:rFonts w:asciiTheme="majorHAnsi" w:hAnsiTheme="majorHAnsi" w:cstheme="majorHAnsi"/>
          <w:lang w:eastAsia="ja-JP"/>
        </w:rPr>
      </w:pPr>
    </w:p>
    <w:p w14:paraId="0A0C2670" w14:textId="1406AA96" w:rsidR="006F4DB2" w:rsidRPr="008470CD" w:rsidRDefault="007E5D98" w:rsidP="00B26F87">
      <w:pPr>
        <w:spacing w:line="276" w:lineRule="auto"/>
        <w:jc w:val="both"/>
        <w:rPr>
          <w:rFonts w:asciiTheme="majorHAnsi" w:hAnsiTheme="majorHAnsi" w:cstheme="majorHAnsi"/>
          <w:lang w:eastAsia="ja-JP"/>
        </w:rPr>
      </w:pPr>
      <m:oMathPara>
        <m:oMath>
          <m:sSub>
            <m:sSubPr>
              <m:ctrlPr>
                <w:rPr>
                  <w:rFonts w:ascii="Cambria Math" w:hAnsi="Cambria Math" w:cstheme="majorHAnsi"/>
                  <w:lang w:eastAsia="ja-JP"/>
                </w:rPr>
              </m:ctrlPr>
            </m:sSubPr>
            <m:e>
              <m:r>
                <m:rPr>
                  <m:sty m:val="p"/>
                </m:rPr>
                <w:rPr>
                  <w:rFonts w:ascii="Cambria Math" w:hAnsi="Cambria Math" w:cstheme="majorHAnsi"/>
                  <w:lang w:eastAsia="ja-JP"/>
                </w:rPr>
                <m:t>c</m:t>
              </m:r>
            </m:e>
            <m:sub>
              <m:r>
                <m:rPr>
                  <m:sty m:val="p"/>
                </m:rPr>
                <w:rPr>
                  <w:rFonts w:ascii="Cambria Math" w:hAnsi="Cambria Math" w:cstheme="majorHAnsi"/>
                  <w:lang w:eastAsia="ja-JP"/>
                </w:rPr>
                <m:t>init</m:t>
              </m:r>
            </m:sub>
          </m:sSub>
          <m:r>
            <w:rPr>
              <w:rFonts w:ascii="Cambria Math" w:hAnsi="Cambria Math" w:cstheme="majorHAnsi"/>
              <w:lang w:eastAsia="ja-JP"/>
            </w:rPr>
            <m:t>=</m:t>
          </m:r>
          <m:d>
            <m:dPr>
              <m:begChr m:val="⌊"/>
              <m:endChr m:val="⌋"/>
              <m:ctrlPr>
                <w:rPr>
                  <w:rFonts w:ascii="Cambria Math" w:hAnsi="Cambria Math" w:cstheme="majorHAnsi"/>
                  <w:i/>
                  <w:lang w:eastAsia="ja-JP"/>
                </w:rPr>
              </m:ctrlPr>
            </m:dPr>
            <m:e>
              <m:f>
                <m:fPr>
                  <m:ctrlPr>
                    <w:rPr>
                      <w:rFonts w:ascii="Cambria Math" w:hAnsi="Cambria Math" w:cstheme="majorHAnsi"/>
                      <w:i/>
                      <w:lang w:eastAsia="ja-JP"/>
                    </w:rPr>
                  </m:ctrlPr>
                </m:fPr>
                <m:num>
                  <m:sSubSup>
                    <m:sSubSupPr>
                      <m:ctrlPr>
                        <w:rPr>
                          <w:rFonts w:ascii="Cambria Math" w:hAnsi="Cambria Math" w:cstheme="majorHAnsi"/>
                          <w:i/>
                          <w:lang w:eastAsia="ja-JP"/>
                        </w:rPr>
                      </m:ctrlPr>
                    </m:sSubSupPr>
                    <m:e>
                      <m:r>
                        <w:rPr>
                          <w:rFonts w:ascii="Cambria Math" w:hAnsi="Cambria Math" w:cstheme="majorHAnsi"/>
                          <w:lang w:eastAsia="ja-JP"/>
                        </w:rPr>
                        <m:t>n</m:t>
                      </m:r>
                    </m:e>
                    <m:sub>
                      <m:r>
                        <w:rPr>
                          <w:rFonts w:ascii="Cambria Math" w:hAnsi="Cambria Math" w:cstheme="majorHAnsi"/>
                          <w:lang w:eastAsia="ja-JP"/>
                        </w:rPr>
                        <m:t>ID</m:t>
                      </m:r>
                    </m:sub>
                    <m:sup>
                      <m:r>
                        <w:rPr>
                          <w:rFonts w:ascii="Cambria Math" w:hAnsi="Cambria Math" w:cstheme="majorHAnsi"/>
                          <w:lang w:eastAsia="ja-JP"/>
                        </w:rPr>
                        <m:t>SRS</m:t>
                      </m:r>
                    </m:sup>
                  </m:sSubSup>
                </m:num>
                <m:den>
                  <m:r>
                    <w:rPr>
                      <w:rFonts w:ascii="Cambria Math" w:hAnsi="Cambria Math" w:cstheme="majorHAnsi"/>
                      <w:lang w:eastAsia="ja-JP"/>
                    </w:rPr>
                    <m:t>e</m:t>
                  </m:r>
                </m:den>
              </m:f>
            </m:e>
          </m:d>
          <m:r>
            <w:rPr>
              <w:rFonts w:ascii="Cambria Math" w:hAnsi="Cambria Math" w:cstheme="majorHAnsi"/>
              <w:lang w:eastAsia="ja-JP"/>
            </w:rPr>
            <m:t>⋅x+</m:t>
          </m:r>
          <m:d>
            <m:dPr>
              <m:ctrlPr>
                <w:rPr>
                  <w:rFonts w:ascii="Cambria Math" w:hAnsi="Cambria Math" w:cstheme="majorHAnsi"/>
                  <w:i/>
                  <w:lang w:eastAsia="ja-JP"/>
                </w:rPr>
              </m:ctrlPr>
            </m:dPr>
            <m:e>
              <m:sSubSup>
                <m:sSubSupPr>
                  <m:ctrlPr>
                    <w:rPr>
                      <w:rFonts w:ascii="Cambria Math" w:hAnsi="Cambria Math" w:cstheme="majorHAnsi"/>
                      <w:i/>
                      <w:lang w:eastAsia="ja-JP"/>
                    </w:rPr>
                  </m:ctrlPr>
                </m:sSubSupPr>
                <m:e>
                  <m:r>
                    <w:rPr>
                      <w:rFonts w:ascii="Cambria Math" w:hAnsi="Cambria Math" w:cstheme="majorHAnsi"/>
                      <w:lang w:eastAsia="ja-JP"/>
                    </w:rPr>
                    <m:t>n</m:t>
                  </m:r>
                </m:e>
                <m:sub>
                  <m:r>
                    <w:rPr>
                      <w:rFonts w:ascii="Cambria Math" w:hAnsi="Cambria Math" w:cstheme="majorHAnsi"/>
                      <w:lang w:eastAsia="ja-JP"/>
                    </w:rPr>
                    <m:t>ID</m:t>
                  </m:r>
                </m:sub>
                <m:sup>
                  <m:r>
                    <w:rPr>
                      <w:rFonts w:ascii="Cambria Math" w:hAnsi="Cambria Math" w:cstheme="majorHAnsi"/>
                      <w:lang w:eastAsia="ja-JP"/>
                    </w:rPr>
                    <m:t>SRS</m:t>
                  </m:r>
                </m:sup>
              </m:sSubSup>
              <m:r>
                <w:rPr>
                  <w:rFonts w:ascii="Cambria Math" w:hAnsi="Cambria Math" w:cstheme="majorHAnsi"/>
                  <w:lang w:eastAsia="ja-JP"/>
                </w:rPr>
                <m:t>+</m:t>
              </m:r>
              <m:sSub>
                <m:sSubPr>
                  <m:ctrlPr>
                    <w:rPr>
                      <w:rFonts w:ascii="Cambria Math" w:hAnsi="Cambria Math" w:cstheme="majorHAnsi"/>
                      <w:i/>
                      <w:lang w:eastAsia="ja-JP"/>
                    </w:rPr>
                  </m:ctrlPr>
                </m:sSubPr>
                <m:e>
                  <m:r>
                    <m:rPr>
                      <m:sty m:val="p"/>
                    </m:rPr>
                    <w:rPr>
                      <w:rFonts w:ascii="Cambria Math" w:hAnsi="Cambria Math" w:cstheme="majorHAnsi"/>
                      <w:lang w:eastAsia="ja-JP"/>
                    </w:rPr>
                    <m:t>Δ</m:t>
                  </m:r>
                </m:e>
                <m:sub>
                  <m:r>
                    <w:rPr>
                      <w:rFonts w:ascii="Cambria Math" w:hAnsi="Cambria Math" w:cstheme="majorHAnsi"/>
                      <w:lang w:eastAsia="ja-JP"/>
                    </w:rPr>
                    <m:t>ss</m:t>
                  </m:r>
                </m:sub>
              </m:sSub>
            </m:e>
          </m:d>
          <m:r>
            <m:rPr>
              <m:sty m:val="p"/>
            </m:rPr>
            <w:rPr>
              <w:rFonts w:ascii="Cambria Math" w:hAnsi="Cambria Math" w:cstheme="majorHAnsi"/>
              <w:lang w:eastAsia="ja-JP"/>
            </w:rPr>
            <m:t>mod e</m:t>
          </m:r>
        </m:oMath>
      </m:oMathPara>
    </w:p>
    <w:p w14:paraId="37F902C5" w14:textId="77777777" w:rsidR="00C869BC" w:rsidRPr="008470CD" w:rsidRDefault="00C869BC" w:rsidP="00B26F87">
      <w:pPr>
        <w:spacing w:line="276" w:lineRule="auto"/>
        <w:jc w:val="both"/>
        <w:rPr>
          <w:rFonts w:asciiTheme="majorHAnsi" w:hAnsiTheme="majorHAnsi" w:cstheme="majorHAnsi"/>
          <w:lang w:eastAsia="ja-JP"/>
        </w:rPr>
      </w:pPr>
    </w:p>
    <w:p w14:paraId="25C72F66" w14:textId="7A9CBB19" w:rsidR="00114C01" w:rsidRPr="008470CD" w:rsidRDefault="00114C01" w:rsidP="00B26F87">
      <w:pPr>
        <w:spacing w:line="276" w:lineRule="auto"/>
        <w:jc w:val="both"/>
        <w:rPr>
          <w:rFonts w:asciiTheme="majorHAnsi" w:hAnsiTheme="majorHAnsi" w:cstheme="majorHAnsi"/>
          <w:lang w:eastAsia="ja-JP"/>
        </w:rPr>
      </w:pPr>
      <w:r w:rsidRPr="008470CD">
        <w:rPr>
          <w:rFonts w:asciiTheme="majorHAnsi" w:hAnsiTheme="majorHAnsi" w:cstheme="majorHAnsi"/>
          <w:lang w:eastAsia="ja-JP"/>
        </w:rPr>
        <w:t>w</w:t>
      </w:r>
      <w:r w:rsidRPr="008470CD">
        <w:rPr>
          <w:rFonts w:asciiTheme="majorHAnsi" w:hAnsiTheme="majorHAnsi" w:cstheme="majorHAnsi" w:hint="eastAsia"/>
          <w:lang w:eastAsia="ja-JP"/>
        </w:rPr>
        <w:t xml:space="preserve">here </w:t>
      </w:r>
      <m:oMath>
        <m:sSubSup>
          <m:sSubSupPr>
            <m:ctrlPr>
              <w:rPr>
                <w:rFonts w:ascii="Cambria Math" w:hAnsi="Cambria Math" w:cstheme="majorHAnsi"/>
                <w:lang w:eastAsia="ja-JP"/>
              </w:rPr>
            </m:ctrlPr>
          </m:sSubSupPr>
          <m:e>
            <m:r>
              <m:rPr>
                <m:sty m:val="p"/>
              </m:rPr>
              <w:rPr>
                <w:rFonts w:ascii="Cambria Math" w:hAnsi="Cambria Math" w:cstheme="majorHAnsi"/>
                <w:lang w:eastAsia="ja-JP"/>
              </w:rPr>
              <m:t>n</m:t>
            </m:r>
          </m:e>
          <m:sub>
            <m:r>
              <m:rPr>
                <m:sty m:val="p"/>
              </m:rPr>
              <w:rPr>
                <w:rFonts w:ascii="Cambria Math" w:hAnsi="Cambria Math" w:cstheme="majorHAnsi"/>
                <w:lang w:eastAsia="ja-JP"/>
              </w:rPr>
              <m:t>ID</m:t>
            </m:r>
          </m:sub>
          <m:sup>
            <m:r>
              <m:rPr>
                <m:sty m:val="p"/>
              </m:rPr>
              <w:rPr>
                <w:rFonts w:ascii="Cambria Math" w:hAnsi="Cambria Math" w:cstheme="majorHAnsi"/>
                <w:lang w:eastAsia="ja-JP"/>
              </w:rPr>
              <m:t>SRS</m:t>
            </m:r>
          </m:sup>
        </m:sSubSup>
      </m:oMath>
      <w:r w:rsidRPr="008470CD">
        <w:rPr>
          <w:rFonts w:asciiTheme="majorHAnsi" w:hAnsiTheme="majorHAnsi" w:cstheme="majorHAnsi" w:hint="eastAsia"/>
          <w:lang w:eastAsia="ja-JP"/>
        </w:rPr>
        <w:t xml:space="preserve"> is the </w:t>
      </w:r>
      <w:r w:rsidR="00EF1E06" w:rsidRPr="00AC1BF2">
        <w:rPr>
          <w:rFonts w:asciiTheme="majorHAnsi" w:hAnsiTheme="majorHAnsi" w:cstheme="majorHAnsi"/>
          <w:lang w:eastAsia="ja-JP"/>
        </w:rPr>
        <w:t xml:space="preserve">configurable </w:t>
      </w:r>
      <w:r w:rsidRPr="008470CD">
        <w:rPr>
          <w:rFonts w:asciiTheme="majorHAnsi" w:hAnsiTheme="majorHAnsi" w:cstheme="majorHAnsi" w:hint="eastAsia"/>
          <w:lang w:eastAsia="ja-JP"/>
        </w:rPr>
        <w:t xml:space="preserve">SRS sequence ID, </w:t>
      </w:r>
      <w:r w:rsidRPr="008470CD">
        <w:rPr>
          <w:rFonts w:asciiTheme="majorHAnsi" w:hAnsiTheme="majorHAnsi" w:cstheme="majorHAnsi"/>
          <w:lang w:eastAsia="ja-JP"/>
        </w:rPr>
        <w:t>agreed</w:t>
      </w:r>
      <w:r w:rsidRPr="008470CD">
        <w:rPr>
          <w:rFonts w:asciiTheme="majorHAnsi" w:hAnsiTheme="majorHAnsi" w:cstheme="majorHAnsi" w:hint="eastAsia"/>
          <w:lang w:eastAsia="ja-JP"/>
        </w:rPr>
        <w:t xml:space="preserve"> </w:t>
      </w:r>
      <w:r w:rsidRPr="008470CD">
        <w:rPr>
          <w:rFonts w:asciiTheme="majorHAnsi" w:hAnsiTheme="majorHAnsi" w:cstheme="majorHAnsi"/>
          <w:lang w:eastAsia="ja-JP"/>
        </w:rPr>
        <w:t>to be used for SRS generation in RAN1#88</w:t>
      </w:r>
      <w:r w:rsidR="00E67386" w:rsidRPr="008470CD">
        <w:rPr>
          <w:rFonts w:asciiTheme="majorHAnsi" w:hAnsiTheme="majorHAnsi" w:cstheme="majorHAnsi"/>
          <w:lang w:eastAsia="ja-JP"/>
        </w:rPr>
        <w:t>b</w:t>
      </w:r>
      <w:r w:rsidRPr="008470CD">
        <w:rPr>
          <w:rFonts w:asciiTheme="majorHAnsi" w:hAnsiTheme="majorHAnsi" w:cstheme="majorHAnsi"/>
          <w:lang w:eastAsia="ja-JP"/>
        </w:rPr>
        <w:t>.</w:t>
      </w:r>
      <w:r w:rsidR="00E325CE" w:rsidRPr="008470CD">
        <w:rPr>
          <w:rFonts w:asciiTheme="majorHAnsi" w:hAnsiTheme="majorHAnsi" w:cstheme="majorHAnsi"/>
          <w:lang w:eastAsia="ja-JP"/>
        </w:rPr>
        <w:t xml:space="preserve"> The constants “</w:t>
      </w:r>
      <w:r w:rsidR="00780807" w:rsidRPr="008470CD">
        <w:rPr>
          <w:rFonts w:asciiTheme="majorHAnsi" w:hAnsiTheme="majorHAnsi" w:cstheme="majorHAnsi"/>
          <w:lang w:eastAsia="ja-JP"/>
        </w:rPr>
        <w:t>e</w:t>
      </w:r>
      <w:r w:rsidR="00E325CE" w:rsidRPr="008470CD">
        <w:rPr>
          <w:rFonts w:asciiTheme="majorHAnsi" w:hAnsiTheme="majorHAnsi" w:cstheme="majorHAnsi"/>
          <w:lang w:eastAsia="ja-JP"/>
        </w:rPr>
        <w:t>” or “x” depend on the structure of the pseudo number generator or number of cells or virtual cells considered in the NR applications.</w:t>
      </w:r>
      <w:r w:rsidR="00E22795" w:rsidRPr="008470CD">
        <w:rPr>
          <w:rFonts w:asciiTheme="majorHAnsi" w:hAnsiTheme="majorHAnsi" w:cstheme="majorHAnsi"/>
          <w:lang w:eastAsia="ja-JP"/>
        </w:rPr>
        <w:t xml:space="preserve"> The range of the parameter </w:t>
      </w:r>
      <m:oMath>
        <m:sSub>
          <m:sSubPr>
            <m:ctrlPr>
              <w:rPr>
                <w:rFonts w:ascii="Cambria Math" w:hAnsi="Cambria Math" w:cstheme="majorHAnsi"/>
                <w:lang w:eastAsia="ja-JP"/>
              </w:rPr>
            </m:ctrlPr>
          </m:sSubPr>
          <m:e>
            <m:r>
              <m:rPr>
                <m:sty m:val="p"/>
              </m:rPr>
              <w:rPr>
                <w:rFonts w:ascii="Cambria Math" w:hAnsi="Cambria Math" w:cstheme="majorHAnsi"/>
                <w:lang w:eastAsia="ja-JP"/>
              </w:rPr>
              <m:t>Δ</m:t>
            </m:r>
          </m:e>
          <m:sub>
            <m:r>
              <m:rPr>
                <m:sty m:val="p"/>
              </m:rPr>
              <w:rPr>
                <w:rFonts w:ascii="Cambria Math" w:hAnsi="Cambria Math" w:cstheme="majorHAnsi"/>
                <w:lang w:eastAsia="ja-JP"/>
              </w:rPr>
              <m:t>ss</m:t>
            </m:r>
          </m:sub>
        </m:sSub>
      </m:oMath>
      <w:r w:rsidR="00E22795" w:rsidRPr="008470CD">
        <w:rPr>
          <w:rFonts w:asciiTheme="majorHAnsi" w:hAnsiTheme="majorHAnsi" w:cstheme="majorHAnsi"/>
          <w:lang w:eastAsia="ja-JP"/>
        </w:rPr>
        <w:t xml:space="preserve"> also depends on the number of cells or virtual cells, and can be configured by the higher layer</w:t>
      </w:r>
      <w:r w:rsidR="00720F16" w:rsidRPr="008470CD">
        <w:rPr>
          <w:rFonts w:asciiTheme="majorHAnsi" w:hAnsiTheme="majorHAnsi" w:cstheme="majorHAnsi"/>
          <w:lang w:eastAsia="ja-JP"/>
        </w:rPr>
        <w:t>.</w:t>
      </w:r>
    </w:p>
    <w:p w14:paraId="25B74C90" w14:textId="49B8BBC8" w:rsidR="00DE2AD7" w:rsidRPr="008470CD" w:rsidRDefault="00DE2AD7" w:rsidP="00B26F87">
      <w:pPr>
        <w:spacing w:line="276" w:lineRule="auto"/>
        <w:jc w:val="both"/>
        <w:rPr>
          <w:rFonts w:asciiTheme="majorHAnsi" w:hAnsiTheme="majorHAnsi" w:cstheme="majorHAnsi"/>
          <w:lang w:eastAsia="ja-JP"/>
        </w:rPr>
      </w:pPr>
      <w:r w:rsidRPr="008470CD">
        <w:rPr>
          <w:rFonts w:asciiTheme="majorHAnsi" w:hAnsiTheme="majorHAnsi" w:cstheme="majorHAnsi" w:hint="eastAsia"/>
          <w:lang w:eastAsia="ja-JP"/>
        </w:rPr>
        <w:t xml:space="preserve">　　</w:t>
      </w:r>
      <w:r w:rsidRPr="008470CD">
        <w:rPr>
          <w:rFonts w:asciiTheme="majorHAnsi" w:hAnsiTheme="majorHAnsi" w:cstheme="majorHAnsi" w:hint="eastAsia"/>
          <w:lang w:eastAsia="ja-JP"/>
        </w:rPr>
        <w:t>T</w:t>
      </w:r>
      <w:r w:rsidRPr="008470CD">
        <w:rPr>
          <w:rFonts w:asciiTheme="majorHAnsi" w:hAnsiTheme="majorHAnsi" w:cstheme="majorHAnsi"/>
          <w:lang w:eastAsia="ja-JP"/>
        </w:rPr>
        <w:t xml:space="preserve">he sequence number is related to the root of the ZC sequence. The </w:t>
      </w:r>
      <w:r w:rsidR="008921D0" w:rsidRPr="008470CD">
        <w:rPr>
          <w:rFonts w:asciiTheme="majorHAnsi" w:hAnsiTheme="majorHAnsi" w:cstheme="majorHAnsi"/>
          <w:lang w:eastAsia="ja-JP"/>
        </w:rPr>
        <w:t>length-</w:t>
      </w:r>
      <m:oMath>
        <m:sSub>
          <m:sSubPr>
            <m:ctrlPr>
              <w:rPr>
                <w:rFonts w:ascii="Cambria Math" w:hAnsi="Cambria Math" w:cstheme="majorHAnsi"/>
                <w:i/>
                <w:lang w:eastAsia="ja-JP"/>
              </w:rPr>
            </m:ctrlPr>
          </m:sSubPr>
          <m:e>
            <m:r>
              <w:rPr>
                <w:rFonts w:ascii="Cambria Math" w:hAnsi="Cambria Math" w:cstheme="majorHAnsi"/>
                <w:lang w:eastAsia="ja-JP"/>
              </w:rPr>
              <m:t>N</m:t>
            </m:r>
          </m:e>
          <m:sub>
            <m:r>
              <w:rPr>
                <w:rFonts w:ascii="Cambria Math" w:hAnsi="Cambria Math" w:cstheme="majorHAnsi"/>
                <w:lang w:eastAsia="ja-JP"/>
              </w:rPr>
              <m:t>ZC</m:t>
            </m:r>
          </m:sub>
        </m:sSub>
      </m:oMath>
      <w:r w:rsidR="008921D0" w:rsidRPr="008470CD">
        <w:rPr>
          <w:rFonts w:asciiTheme="majorHAnsi" w:hAnsiTheme="majorHAnsi" w:cstheme="majorHAnsi" w:hint="eastAsia"/>
          <w:lang w:eastAsia="ja-JP"/>
        </w:rPr>
        <w:t xml:space="preserve"> </w:t>
      </w:r>
      <w:r w:rsidRPr="008470CD">
        <w:rPr>
          <w:rFonts w:asciiTheme="majorHAnsi" w:hAnsiTheme="majorHAnsi" w:cstheme="majorHAnsi"/>
          <w:lang w:eastAsia="ja-JP"/>
        </w:rPr>
        <w:t xml:space="preserve">ZC sequence can be expressed as </w:t>
      </w:r>
    </w:p>
    <w:p w14:paraId="54B1C28F" w14:textId="77777777" w:rsidR="00DE2AD7" w:rsidRPr="008470CD" w:rsidRDefault="00DE2AD7" w:rsidP="00B26F87">
      <w:pPr>
        <w:spacing w:line="276" w:lineRule="auto"/>
        <w:jc w:val="both"/>
        <w:rPr>
          <w:rFonts w:asciiTheme="majorHAnsi" w:hAnsiTheme="majorHAnsi" w:cstheme="majorHAnsi"/>
          <w:lang w:eastAsia="ja-JP"/>
        </w:rPr>
      </w:pPr>
    </w:p>
    <w:p w14:paraId="4F4D5A59" w14:textId="190D05D1" w:rsidR="00DE2AD7" w:rsidRPr="008470CD" w:rsidRDefault="007E5D98" w:rsidP="00B26F87">
      <w:pPr>
        <w:spacing w:line="276" w:lineRule="auto"/>
        <w:jc w:val="both"/>
        <w:rPr>
          <w:rFonts w:asciiTheme="majorHAnsi" w:hAnsiTheme="majorHAnsi" w:cstheme="majorHAnsi"/>
          <w:lang w:eastAsia="ja-JP"/>
        </w:rPr>
      </w:pPr>
      <m:oMathPara>
        <m:oMath>
          <m:sSub>
            <m:sSubPr>
              <m:ctrlPr>
                <w:rPr>
                  <w:rFonts w:ascii="Cambria Math" w:hAnsi="Cambria Math" w:cstheme="majorHAnsi"/>
                  <w:lang w:eastAsia="ja-JP"/>
                </w:rPr>
              </m:ctrlPr>
            </m:sSubPr>
            <m:e>
              <m:r>
                <m:rPr>
                  <m:sty m:val="p"/>
                </m:rPr>
                <w:rPr>
                  <w:rFonts w:ascii="Cambria Math" w:hAnsi="Cambria Math" w:cstheme="majorHAnsi"/>
                  <w:lang w:eastAsia="ja-JP"/>
                </w:rPr>
                <m:t>x</m:t>
              </m:r>
            </m:e>
            <m:sub>
              <m:r>
                <m:rPr>
                  <m:sty m:val="p"/>
                </m:rPr>
                <w:rPr>
                  <w:rFonts w:ascii="Cambria Math" w:hAnsi="Cambria Math" w:cstheme="majorHAnsi"/>
                  <w:lang w:eastAsia="ja-JP"/>
                </w:rPr>
                <m:t>q</m:t>
              </m:r>
            </m:sub>
          </m:sSub>
          <m:d>
            <m:dPr>
              <m:ctrlPr>
                <w:rPr>
                  <w:rFonts w:ascii="Cambria Math" w:hAnsi="Cambria Math" w:cstheme="majorHAnsi"/>
                  <w:lang w:eastAsia="ja-JP"/>
                </w:rPr>
              </m:ctrlPr>
            </m:dPr>
            <m:e>
              <m:r>
                <m:rPr>
                  <m:sty m:val="p"/>
                </m:rPr>
                <w:rPr>
                  <w:rFonts w:ascii="Cambria Math" w:hAnsi="Cambria Math" w:cstheme="majorHAnsi"/>
                  <w:lang w:eastAsia="ja-JP"/>
                </w:rPr>
                <m:t>m</m:t>
              </m:r>
            </m:e>
          </m:d>
          <m:r>
            <w:rPr>
              <w:rFonts w:ascii="Cambria Math" w:hAnsi="Cambria Math" w:cstheme="majorHAnsi"/>
              <w:lang w:eastAsia="ja-JP"/>
            </w:rPr>
            <m:t>=</m:t>
          </m:r>
          <m:sSup>
            <m:sSupPr>
              <m:ctrlPr>
                <w:rPr>
                  <w:rFonts w:ascii="Cambria Math" w:hAnsi="Cambria Math" w:cstheme="majorHAnsi"/>
                  <w:i/>
                  <w:lang w:eastAsia="ja-JP"/>
                </w:rPr>
              </m:ctrlPr>
            </m:sSupPr>
            <m:e>
              <m:r>
                <w:rPr>
                  <w:rFonts w:ascii="Cambria Math" w:hAnsi="Cambria Math" w:cstheme="majorHAnsi"/>
                  <w:lang w:eastAsia="ja-JP"/>
                </w:rPr>
                <m:t>e</m:t>
              </m:r>
            </m:e>
            <m:sup>
              <m:r>
                <w:rPr>
                  <w:rFonts w:ascii="Cambria Math" w:hAnsi="Cambria Math" w:cstheme="majorHAnsi"/>
                  <w:lang w:eastAsia="ja-JP"/>
                </w:rPr>
                <m:t>-</m:t>
              </m:r>
              <m:f>
                <m:fPr>
                  <m:ctrlPr>
                    <w:rPr>
                      <w:rFonts w:ascii="Cambria Math" w:hAnsi="Cambria Math" w:cstheme="majorHAnsi"/>
                      <w:i/>
                      <w:lang w:eastAsia="ja-JP"/>
                    </w:rPr>
                  </m:ctrlPr>
                </m:fPr>
                <m:num>
                  <m:r>
                    <w:rPr>
                      <w:rFonts w:ascii="Cambria Math" w:hAnsi="Cambria Math" w:cstheme="majorHAnsi"/>
                      <w:lang w:eastAsia="ja-JP"/>
                    </w:rPr>
                    <m:t>jπqm</m:t>
                  </m:r>
                  <m:d>
                    <m:dPr>
                      <m:ctrlPr>
                        <w:rPr>
                          <w:rFonts w:ascii="Cambria Math" w:hAnsi="Cambria Math" w:cstheme="majorHAnsi"/>
                          <w:i/>
                          <w:lang w:eastAsia="ja-JP"/>
                        </w:rPr>
                      </m:ctrlPr>
                    </m:dPr>
                    <m:e>
                      <m:r>
                        <w:rPr>
                          <w:rFonts w:ascii="Cambria Math" w:hAnsi="Cambria Math" w:cstheme="majorHAnsi"/>
                          <w:lang w:eastAsia="ja-JP"/>
                        </w:rPr>
                        <m:t>m+1</m:t>
                      </m:r>
                    </m:e>
                  </m:d>
                </m:num>
                <m:den>
                  <m:sSub>
                    <m:sSubPr>
                      <m:ctrlPr>
                        <w:rPr>
                          <w:rFonts w:ascii="Cambria Math" w:hAnsi="Cambria Math" w:cstheme="majorHAnsi"/>
                          <w:i/>
                          <w:lang w:eastAsia="ja-JP"/>
                        </w:rPr>
                      </m:ctrlPr>
                    </m:sSubPr>
                    <m:e>
                      <m:r>
                        <w:rPr>
                          <w:rFonts w:ascii="Cambria Math" w:hAnsi="Cambria Math" w:cstheme="majorHAnsi"/>
                          <w:lang w:eastAsia="ja-JP"/>
                        </w:rPr>
                        <m:t>N</m:t>
                      </m:r>
                    </m:e>
                    <m:sub>
                      <m:r>
                        <w:rPr>
                          <w:rFonts w:ascii="Cambria Math" w:hAnsi="Cambria Math" w:cstheme="majorHAnsi"/>
                          <w:lang w:eastAsia="ja-JP"/>
                        </w:rPr>
                        <m:t>ZC</m:t>
                      </m:r>
                    </m:sub>
                  </m:sSub>
                </m:den>
              </m:f>
            </m:sup>
          </m:sSup>
        </m:oMath>
      </m:oMathPara>
    </w:p>
    <w:p w14:paraId="270061B9" w14:textId="77777777" w:rsidR="00DE2AD7" w:rsidRPr="008470CD" w:rsidRDefault="00DE2AD7" w:rsidP="00B26F87">
      <w:pPr>
        <w:spacing w:line="276" w:lineRule="auto"/>
        <w:jc w:val="both"/>
        <w:rPr>
          <w:rFonts w:asciiTheme="majorHAnsi" w:hAnsiTheme="majorHAnsi" w:cstheme="majorHAnsi"/>
          <w:lang w:eastAsia="ja-JP"/>
        </w:rPr>
      </w:pPr>
    </w:p>
    <w:p w14:paraId="545E0581" w14:textId="57D8DC48" w:rsidR="00DE2AD7" w:rsidRPr="009A148A" w:rsidRDefault="00DE2AD7" w:rsidP="00EF1E06">
      <w:pPr>
        <w:spacing w:line="276" w:lineRule="auto"/>
        <w:jc w:val="both"/>
        <w:rPr>
          <w:rFonts w:asciiTheme="majorHAnsi" w:hAnsiTheme="majorHAnsi" w:cstheme="majorHAnsi"/>
          <w:lang w:eastAsia="ja-JP"/>
        </w:rPr>
      </w:pPr>
      <w:r w:rsidRPr="008470CD">
        <w:rPr>
          <w:rFonts w:asciiTheme="majorHAnsi" w:hAnsiTheme="majorHAnsi" w:cstheme="majorHAnsi"/>
          <w:lang w:eastAsia="ja-JP"/>
        </w:rPr>
        <w:t>w</w:t>
      </w:r>
      <w:r w:rsidRPr="008470CD">
        <w:rPr>
          <w:rFonts w:asciiTheme="majorHAnsi" w:hAnsiTheme="majorHAnsi" w:cstheme="majorHAnsi" w:hint="eastAsia"/>
          <w:lang w:eastAsia="ja-JP"/>
        </w:rPr>
        <w:t xml:space="preserve">here </w:t>
      </w:r>
      <w:r w:rsidRPr="008470CD">
        <w:rPr>
          <w:rFonts w:asciiTheme="majorHAnsi" w:hAnsiTheme="majorHAnsi" w:cstheme="majorHAnsi"/>
          <w:lang w:eastAsia="ja-JP"/>
        </w:rPr>
        <w:t>the root number “q” is the function of</w:t>
      </w:r>
      <w:r w:rsidR="004E23F0" w:rsidRPr="008470CD">
        <w:rPr>
          <w:rFonts w:asciiTheme="majorHAnsi" w:hAnsiTheme="majorHAnsi" w:cstheme="majorHAnsi"/>
          <w:lang w:eastAsia="ja-JP"/>
        </w:rPr>
        <w:t xml:space="preserve"> the root number v, if sequence hopping is supported. </w:t>
      </w:r>
      <w:r w:rsidR="004E23F0" w:rsidRPr="009A148A">
        <w:rPr>
          <w:rFonts w:asciiTheme="majorHAnsi" w:hAnsiTheme="majorHAnsi" w:cstheme="majorHAnsi"/>
          <w:lang w:eastAsia="ja-JP"/>
        </w:rPr>
        <w:t xml:space="preserve">Otherwise, the root number can be directly configured </w:t>
      </w:r>
      <w:r w:rsidR="001654FA">
        <w:rPr>
          <w:rFonts w:asciiTheme="majorHAnsi" w:hAnsiTheme="majorHAnsi" w:cstheme="majorHAnsi"/>
          <w:lang w:eastAsia="ja-JP"/>
        </w:rPr>
        <w:t>with</w:t>
      </w:r>
      <w:r w:rsidR="004E23F0" w:rsidRPr="009A148A">
        <w:rPr>
          <w:rFonts w:asciiTheme="majorHAnsi" w:hAnsiTheme="majorHAnsi" w:cstheme="majorHAnsi"/>
          <w:lang w:eastAsia="ja-JP"/>
        </w:rPr>
        <w:t xml:space="preserve"> the SRS sequence ID.</w:t>
      </w:r>
    </w:p>
    <w:p w14:paraId="2A3CEA0F" w14:textId="56F0860D" w:rsidR="00734A6E" w:rsidRPr="008470CD" w:rsidRDefault="007C1DA9" w:rsidP="00EF1E06">
      <w:pPr>
        <w:spacing w:line="276" w:lineRule="auto"/>
        <w:ind w:firstLineChars="50" w:firstLine="120"/>
        <w:jc w:val="both"/>
        <w:rPr>
          <w:rFonts w:asciiTheme="majorHAnsi" w:hAnsiTheme="majorHAnsi" w:cstheme="majorHAnsi"/>
          <w:lang w:val="en-US" w:eastAsia="ja-JP"/>
        </w:rPr>
      </w:pPr>
      <w:r w:rsidRPr="009A148A">
        <w:rPr>
          <w:rFonts w:asciiTheme="majorHAnsi" w:hAnsiTheme="majorHAnsi" w:cstheme="majorHAnsi"/>
          <w:lang w:val="en-US" w:eastAsia="ja-JP"/>
        </w:rPr>
        <w:t>Sequence hopping is useful when inter cell or inter virtual cell randomization is required. Such interference reduction mechanism is needed as the SRS resource friendly solution to solve the aforementioned demand for SRS sequences.</w:t>
      </w:r>
      <w:r w:rsidR="00EF1E06" w:rsidRPr="008470CD">
        <w:rPr>
          <w:rFonts w:asciiTheme="majorHAnsi" w:hAnsiTheme="majorHAnsi" w:cstheme="majorHAnsi" w:hint="eastAsia"/>
          <w:lang w:val="en-US" w:eastAsia="ja-JP"/>
        </w:rPr>
        <w:t xml:space="preserve"> </w:t>
      </w:r>
    </w:p>
    <w:p w14:paraId="20305B8D" w14:textId="77777777" w:rsidR="007C1DA9" w:rsidRPr="008470CD" w:rsidRDefault="007C1DA9" w:rsidP="007C1DA9">
      <w:pPr>
        <w:rPr>
          <w:rFonts w:asciiTheme="majorHAnsi" w:hAnsiTheme="majorHAnsi" w:cstheme="majorHAnsi"/>
          <w:lang w:val="en-US" w:eastAsia="ja-JP"/>
        </w:rPr>
      </w:pPr>
    </w:p>
    <w:p w14:paraId="7A34F0BC" w14:textId="0694B8F1" w:rsidR="007C1DA9" w:rsidRDefault="007C1DA9" w:rsidP="004D04C1">
      <w:pPr>
        <w:spacing w:line="276" w:lineRule="auto"/>
        <w:jc w:val="both"/>
        <w:rPr>
          <w:rFonts w:asciiTheme="majorHAnsi" w:hAnsiTheme="majorHAnsi" w:cstheme="majorHAnsi"/>
          <w:b/>
          <w:lang w:eastAsia="ja-JP"/>
        </w:rPr>
      </w:pPr>
      <w:r w:rsidRPr="008470CD">
        <w:rPr>
          <w:rFonts w:asciiTheme="majorHAnsi" w:hAnsiTheme="majorHAnsi" w:cstheme="majorHAnsi"/>
          <w:b/>
          <w:lang w:val="en-US" w:eastAsia="ja-JP"/>
        </w:rPr>
        <w:t>Proposal</w:t>
      </w:r>
      <w:r w:rsidR="00191B52">
        <w:rPr>
          <w:rFonts w:asciiTheme="majorHAnsi" w:hAnsiTheme="majorHAnsi" w:cstheme="majorHAnsi"/>
          <w:b/>
          <w:lang w:val="en-US" w:eastAsia="ja-JP"/>
        </w:rPr>
        <w:t xml:space="preserve"> </w:t>
      </w:r>
      <w:r w:rsidR="00F7092D">
        <w:rPr>
          <w:rFonts w:asciiTheme="majorHAnsi" w:hAnsiTheme="majorHAnsi" w:cstheme="majorHAnsi"/>
          <w:b/>
          <w:lang w:val="en-US" w:eastAsia="ja-JP"/>
        </w:rPr>
        <w:t>3</w:t>
      </w:r>
      <w:r>
        <w:rPr>
          <w:rFonts w:asciiTheme="majorHAnsi" w:hAnsiTheme="majorHAnsi" w:cstheme="majorHAnsi"/>
          <w:b/>
          <w:lang w:val="en-US" w:eastAsia="ja-JP"/>
        </w:rPr>
        <w:t>:</w:t>
      </w:r>
      <w:r w:rsidRPr="008470CD">
        <w:rPr>
          <w:rFonts w:asciiTheme="majorHAnsi" w:hAnsiTheme="majorHAnsi" w:cstheme="majorHAnsi"/>
          <w:b/>
          <w:lang w:val="en-US" w:eastAsia="ja-JP"/>
        </w:rPr>
        <w:t xml:space="preserve"> </w:t>
      </w:r>
      <w:r w:rsidR="00826E46">
        <w:rPr>
          <w:rFonts w:asciiTheme="majorHAnsi" w:hAnsiTheme="majorHAnsi" w:cstheme="majorHAnsi"/>
          <w:b/>
          <w:lang w:eastAsia="ja-JP"/>
        </w:rPr>
        <w:t>Support</w:t>
      </w:r>
      <w:r w:rsidRPr="008470CD">
        <w:rPr>
          <w:rFonts w:asciiTheme="majorHAnsi" w:hAnsiTheme="majorHAnsi" w:cstheme="majorHAnsi"/>
          <w:b/>
          <w:lang w:eastAsia="ja-JP"/>
        </w:rPr>
        <w:t xml:space="preserve"> sequence hopping using sequence ID for inter-cell interference reduction</w:t>
      </w:r>
    </w:p>
    <w:p w14:paraId="2C584D23" w14:textId="77777777" w:rsidR="00134E14" w:rsidRDefault="00134E14" w:rsidP="004D04C1">
      <w:pPr>
        <w:spacing w:line="276" w:lineRule="auto"/>
        <w:jc w:val="both"/>
        <w:rPr>
          <w:rFonts w:asciiTheme="majorHAnsi" w:hAnsiTheme="majorHAnsi" w:cstheme="majorHAnsi"/>
          <w:b/>
          <w:lang w:eastAsia="ja-JP"/>
        </w:rPr>
      </w:pPr>
    </w:p>
    <w:p w14:paraId="1566C6C7" w14:textId="005BC19C" w:rsidR="00134E14" w:rsidRPr="008470CD" w:rsidRDefault="00134E14" w:rsidP="00134E14">
      <w:pPr>
        <w:pStyle w:val="1"/>
        <w:spacing w:line="360" w:lineRule="auto"/>
        <w:rPr>
          <w:rFonts w:asciiTheme="majorHAnsi" w:hAnsiTheme="majorHAnsi" w:cstheme="majorHAnsi"/>
          <w:lang w:val="en-US"/>
        </w:rPr>
      </w:pPr>
      <w:r>
        <w:rPr>
          <w:rFonts w:asciiTheme="majorHAnsi" w:hAnsiTheme="majorHAnsi" w:cstheme="majorHAnsi" w:hint="eastAsia"/>
          <w:lang w:val="en-US"/>
        </w:rPr>
        <w:t xml:space="preserve">SRS and </w:t>
      </w:r>
      <w:r>
        <w:rPr>
          <w:rFonts w:asciiTheme="majorHAnsi" w:hAnsiTheme="majorHAnsi" w:cstheme="majorHAnsi"/>
          <w:lang w:val="en-US"/>
        </w:rPr>
        <w:t xml:space="preserve">short </w:t>
      </w:r>
      <w:r>
        <w:rPr>
          <w:rFonts w:asciiTheme="majorHAnsi" w:hAnsiTheme="majorHAnsi" w:cstheme="majorHAnsi" w:hint="eastAsia"/>
          <w:lang w:val="en-US"/>
        </w:rPr>
        <w:t>PUCCH</w:t>
      </w:r>
      <w:r>
        <w:rPr>
          <w:rFonts w:asciiTheme="majorHAnsi" w:hAnsiTheme="majorHAnsi" w:cstheme="majorHAnsi"/>
          <w:lang w:val="en-US"/>
        </w:rPr>
        <w:t xml:space="preserve"> collision avoidance</w:t>
      </w:r>
    </w:p>
    <w:p w14:paraId="560C57B8" w14:textId="225FC81B" w:rsidR="00134E14" w:rsidRPr="008470CD" w:rsidRDefault="00992469" w:rsidP="00134E14">
      <w:pPr>
        <w:pStyle w:val="2"/>
        <w:rPr>
          <w:lang w:val="en-US"/>
        </w:rPr>
      </w:pPr>
      <w:r>
        <w:rPr>
          <w:lang w:val="en-US"/>
        </w:rPr>
        <w:t>TDM based</w:t>
      </w:r>
      <w:r w:rsidR="00134E14">
        <w:rPr>
          <w:lang w:val="en-US"/>
        </w:rPr>
        <w:t xml:space="preserve"> </w:t>
      </w:r>
      <w:r>
        <w:rPr>
          <w:lang w:val="en-US"/>
        </w:rPr>
        <w:t>solution</w:t>
      </w:r>
    </w:p>
    <w:p w14:paraId="47AE504D" w14:textId="0F152E75" w:rsidR="00E01002" w:rsidRPr="001A5DF5" w:rsidRDefault="00992469" w:rsidP="004F072D">
      <w:pPr>
        <w:spacing w:line="276" w:lineRule="auto"/>
        <w:ind w:firstLineChars="50" w:firstLine="120"/>
        <w:jc w:val="both"/>
        <w:rPr>
          <w:rFonts w:asciiTheme="majorHAnsi" w:hAnsiTheme="majorHAnsi" w:cstheme="majorHAnsi"/>
          <w:lang w:val="en-US" w:eastAsia="ja-JP"/>
        </w:rPr>
      </w:pPr>
      <w:r w:rsidRPr="001A5DF5">
        <w:rPr>
          <w:rFonts w:asciiTheme="majorHAnsi" w:hAnsiTheme="majorHAnsi" w:cstheme="majorHAnsi"/>
          <w:lang w:val="en-US" w:eastAsia="ja-JP"/>
        </w:rPr>
        <w:t xml:space="preserve">In the current agreements, up to two PUCCH symbols can be scheduled. </w:t>
      </w:r>
      <w:r w:rsidR="006A44FD" w:rsidRPr="001A5DF5">
        <w:rPr>
          <w:rFonts w:asciiTheme="majorHAnsi" w:hAnsiTheme="majorHAnsi" w:cstheme="majorHAnsi"/>
          <w:lang w:val="en-US" w:eastAsia="ja-JP"/>
        </w:rPr>
        <w:t>The discussion here</w:t>
      </w:r>
      <w:r w:rsidR="00556229" w:rsidRPr="001A5DF5">
        <w:rPr>
          <w:rFonts w:asciiTheme="majorHAnsi" w:hAnsiTheme="majorHAnsi" w:cstheme="majorHAnsi"/>
          <w:lang w:val="en-US" w:eastAsia="ja-JP"/>
        </w:rPr>
        <w:t xml:space="preserve"> will be limited to short PUCCH and from UE perspective.</w:t>
      </w:r>
      <w:r w:rsidR="00223916">
        <w:rPr>
          <w:rFonts w:asciiTheme="majorHAnsi" w:hAnsiTheme="majorHAnsi" w:cstheme="majorHAnsi"/>
          <w:lang w:val="en-US" w:eastAsia="ja-JP"/>
        </w:rPr>
        <w:t xml:space="preserve"> In RAN1 NR AH#3, it was agreed that a</w:t>
      </w:r>
      <w:r w:rsidR="00223916" w:rsidRPr="00223916">
        <w:rPr>
          <w:rFonts w:asciiTheme="majorHAnsi" w:hAnsiTheme="majorHAnsi" w:cstheme="majorHAnsi"/>
          <w:lang w:val="en-US" w:eastAsia="ja-JP"/>
        </w:rPr>
        <w:t>n SRS resource can be configured to occupy a location within at least the last 6 symbols in a slot.</w:t>
      </w:r>
    </w:p>
    <w:p w14:paraId="5964888D" w14:textId="48835DA6" w:rsidR="006A44FD" w:rsidRPr="001A5DF5" w:rsidRDefault="00D82EC3" w:rsidP="003D25B7">
      <w:pPr>
        <w:spacing w:line="276" w:lineRule="auto"/>
        <w:ind w:firstLineChars="50" w:firstLine="120"/>
        <w:jc w:val="both"/>
        <w:rPr>
          <w:rFonts w:asciiTheme="majorHAnsi" w:hAnsiTheme="majorHAnsi" w:cstheme="majorHAnsi"/>
          <w:lang w:val="en-US" w:eastAsia="ja-JP"/>
        </w:rPr>
      </w:pPr>
      <w:r w:rsidRPr="001A5DF5">
        <w:rPr>
          <w:rFonts w:asciiTheme="majorHAnsi" w:hAnsiTheme="majorHAnsi" w:cstheme="majorHAnsi" w:hint="eastAsia"/>
          <w:lang w:val="en-US" w:eastAsia="ja-JP"/>
        </w:rPr>
        <w:t>A</w:t>
      </w:r>
      <w:r w:rsidRPr="001A5DF5">
        <w:rPr>
          <w:rFonts w:asciiTheme="majorHAnsi" w:hAnsiTheme="majorHAnsi" w:cstheme="majorHAnsi"/>
          <w:lang w:val="en-US" w:eastAsia="ja-JP"/>
        </w:rPr>
        <w:t xml:space="preserve">s in LTE, full band SRS transmission is possible in NR. </w:t>
      </w:r>
      <w:r w:rsidR="00014E95" w:rsidRPr="001A5DF5">
        <w:rPr>
          <w:rFonts w:asciiTheme="majorHAnsi" w:hAnsiTheme="majorHAnsi" w:cstheme="majorHAnsi"/>
          <w:lang w:val="en-US" w:eastAsia="ja-JP"/>
        </w:rPr>
        <w:t xml:space="preserve">In terms of scheduling, </w:t>
      </w:r>
      <w:r w:rsidR="003D25B7" w:rsidRPr="001A5DF5">
        <w:rPr>
          <w:rFonts w:asciiTheme="majorHAnsi" w:hAnsiTheme="majorHAnsi" w:cstheme="majorHAnsi"/>
          <w:lang w:val="en-US" w:eastAsia="ja-JP"/>
        </w:rPr>
        <w:t>f</w:t>
      </w:r>
      <w:r w:rsidR="00014E95" w:rsidRPr="001A5DF5">
        <w:rPr>
          <w:rFonts w:asciiTheme="majorHAnsi" w:hAnsiTheme="majorHAnsi" w:cstheme="majorHAnsi"/>
          <w:lang w:val="en-US" w:eastAsia="ja-JP"/>
        </w:rPr>
        <w:t>ull band SRS transmission</w:t>
      </w:r>
      <w:r w:rsidR="004F072D" w:rsidRPr="001A5DF5">
        <w:rPr>
          <w:rFonts w:asciiTheme="majorHAnsi" w:hAnsiTheme="majorHAnsi" w:cstheme="majorHAnsi"/>
          <w:lang w:val="en-US" w:eastAsia="ja-JP"/>
        </w:rPr>
        <w:t xml:space="preserve"> requires more effort to change location of </w:t>
      </w:r>
      <w:r w:rsidR="003D25B7" w:rsidRPr="001A5DF5">
        <w:rPr>
          <w:rFonts w:asciiTheme="majorHAnsi" w:hAnsiTheme="majorHAnsi" w:cstheme="majorHAnsi"/>
          <w:lang w:val="en-US" w:eastAsia="ja-JP"/>
        </w:rPr>
        <w:t>the SRS symbol. Since SRS can be transmitted over four consecutive symbols, it is possible that the last SRS symbol can be mapped on the last symbol of the subframe.</w:t>
      </w:r>
      <w:r w:rsidR="0071089B" w:rsidRPr="001A5DF5">
        <w:rPr>
          <w:rFonts w:asciiTheme="majorHAnsi" w:hAnsiTheme="majorHAnsi" w:cstheme="majorHAnsi"/>
          <w:lang w:val="en-US" w:eastAsia="ja-JP"/>
        </w:rPr>
        <w:t xml:space="preserve"> In addition, support for muti-shot SRS can also demand more resources for SRS, creating more possibilities for collision.</w:t>
      </w:r>
      <w:r w:rsidR="003D25B7" w:rsidRPr="001A5DF5">
        <w:rPr>
          <w:rFonts w:asciiTheme="majorHAnsi" w:hAnsiTheme="majorHAnsi" w:cstheme="majorHAnsi"/>
          <w:lang w:val="en-US" w:eastAsia="ja-JP"/>
        </w:rPr>
        <w:t xml:space="preserve"> </w:t>
      </w:r>
      <w:r w:rsidR="006A44FD" w:rsidRPr="001A5DF5">
        <w:rPr>
          <w:rFonts w:asciiTheme="majorHAnsi" w:hAnsiTheme="majorHAnsi" w:cstheme="majorHAnsi"/>
          <w:lang w:val="en-US" w:eastAsia="ja-JP"/>
        </w:rPr>
        <w:t xml:space="preserve">If SRS is </w:t>
      </w:r>
      <w:r w:rsidRPr="001A5DF5">
        <w:rPr>
          <w:rFonts w:asciiTheme="majorHAnsi" w:hAnsiTheme="majorHAnsi" w:cstheme="majorHAnsi"/>
          <w:lang w:val="en-US" w:eastAsia="ja-JP"/>
        </w:rPr>
        <w:t>scheduled</w:t>
      </w:r>
      <w:r w:rsidR="006A44FD" w:rsidRPr="001A5DF5">
        <w:rPr>
          <w:rFonts w:asciiTheme="majorHAnsi" w:hAnsiTheme="majorHAnsi" w:cstheme="majorHAnsi"/>
          <w:lang w:val="en-US" w:eastAsia="ja-JP"/>
        </w:rPr>
        <w:t xml:space="preserve"> to be transmitted in the last symbol of the subframe, </w:t>
      </w:r>
      <w:r w:rsidR="00A31950" w:rsidRPr="001A5DF5">
        <w:rPr>
          <w:rFonts w:asciiTheme="majorHAnsi" w:hAnsiTheme="majorHAnsi" w:cstheme="majorHAnsi"/>
          <w:lang w:val="en-US" w:eastAsia="ja-JP"/>
        </w:rPr>
        <w:t xml:space="preserve">and there is a collision between short PUCCH and SRS, SRS can be transmitted in the last symbol, and short PUCCH can </w:t>
      </w:r>
      <w:r w:rsidR="00AD7525" w:rsidRPr="001A5DF5">
        <w:rPr>
          <w:rFonts w:asciiTheme="majorHAnsi" w:hAnsiTheme="majorHAnsi" w:cstheme="majorHAnsi"/>
          <w:lang w:val="en-US" w:eastAsia="ja-JP"/>
        </w:rPr>
        <w:t xml:space="preserve">be transmitted earlier than SRS to avoid any scheduling conflicts with other UEs, in case of </w:t>
      </w:r>
      <w:r w:rsidR="00AD0C86">
        <w:rPr>
          <w:rFonts w:asciiTheme="majorHAnsi" w:hAnsiTheme="majorHAnsi" w:cstheme="majorHAnsi"/>
          <w:lang w:val="en-US" w:eastAsia="ja-JP"/>
        </w:rPr>
        <w:t>wideband</w:t>
      </w:r>
      <w:r w:rsidR="00AD7525" w:rsidRPr="001A5DF5">
        <w:rPr>
          <w:rFonts w:asciiTheme="majorHAnsi" w:hAnsiTheme="majorHAnsi" w:cstheme="majorHAnsi"/>
          <w:lang w:val="en-US" w:eastAsia="ja-JP"/>
        </w:rPr>
        <w:t xml:space="preserve"> SRS.</w:t>
      </w:r>
    </w:p>
    <w:p w14:paraId="2A73C39F" w14:textId="77777777" w:rsidR="004F072D" w:rsidRPr="001A5DF5" w:rsidRDefault="004F072D" w:rsidP="006A44FD">
      <w:pPr>
        <w:spacing w:line="276" w:lineRule="auto"/>
        <w:jc w:val="both"/>
        <w:rPr>
          <w:rFonts w:asciiTheme="majorHAnsi" w:hAnsiTheme="majorHAnsi" w:cstheme="majorHAnsi"/>
          <w:lang w:val="en-US" w:eastAsia="ja-JP"/>
        </w:rPr>
      </w:pPr>
    </w:p>
    <w:p w14:paraId="52941141" w14:textId="7752BB65" w:rsidR="00134E14" w:rsidRPr="001A5DF5" w:rsidRDefault="006A44FD" w:rsidP="004D04C1">
      <w:pPr>
        <w:spacing w:line="276" w:lineRule="auto"/>
        <w:jc w:val="both"/>
        <w:rPr>
          <w:rFonts w:asciiTheme="majorHAnsi" w:hAnsiTheme="majorHAnsi" w:cstheme="majorHAnsi"/>
          <w:lang w:val="en-US" w:eastAsia="ja-JP"/>
        </w:rPr>
      </w:pPr>
      <w:r w:rsidRPr="001A5DF5">
        <w:rPr>
          <w:rFonts w:asciiTheme="majorHAnsi" w:hAnsiTheme="majorHAnsi" w:cstheme="majorHAnsi"/>
          <w:b/>
          <w:lang w:val="en-US" w:eastAsia="ja-JP"/>
        </w:rPr>
        <w:t xml:space="preserve">Proposal </w:t>
      </w:r>
      <w:r w:rsidR="00F7092D">
        <w:rPr>
          <w:rFonts w:asciiTheme="majorHAnsi" w:hAnsiTheme="majorHAnsi" w:cstheme="majorHAnsi"/>
          <w:b/>
          <w:lang w:val="en-US" w:eastAsia="ja-JP"/>
        </w:rPr>
        <w:t>4</w:t>
      </w:r>
      <w:r w:rsidRPr="001A5DF5">
        <w:rPr>
          <w:rFonts w:asciiTheme="majorHAnsi" w:hAnsiTheme="majorHAnsi" w:cstheme="majorHAnsi"/>
          <w:b/>
          <w:lang w:val="en-US" w:eastAsia="ja-JP"/>
        </w:rPr>
        <w:t xml:space="preserve">: </w:t>
      </w:r>
      <w:r w:rsidR="00F26BFC" w:rsidRPr="001A5DF5">
        <w:rPr>
          <w:rFonts w:asciiTheme="majorHAnsi" w:hAnsiTheme="majorHAnsi" w:cstheme="majorHAnsi"/>
          <w:b/>
          <w:lang w:val="en-US" w:eastAsia="ja-JP"/>
        </w:rPr>
        <w:t>For collision avoidance,</w:t>
      </w:r>
      <w:r w:rsidR="00C65999" w:rsidRPr="001A5DF5">
        <w:rPr>
          <w:rFonts w:asciiTheme="majorHAnsi" w:hAnsiTheme="majorHAnsi" w:cstheme="majorHAnsi"/>
          <w:b/>
          <w:lang w:val="en-US" w:eastAsia="ja-JP"/>
        </w:rPr>
        <w:t xml:space="preserve"> at least</w:t>
      </w:r>
      <w:r w:rsidR="00F26BFC" w:rsidRPr="001A5DF5">
        <w:rPr>
          <w:rFonts w:asciiTheme="majorHAnsi" w:hAnsiTheme="majorHAnsi" w:cstheme="majorHAnsi"/>
          <w:b/>
          <w:lang w:val="en-US" w:eastAsia="ja-JP"/>
        </w:rPr>
        <w:t xml:space="preserve"> transmission of PUCCH earlier than SRS is supported</w:t>
      </w:r>
      <w:r w:rsidR="00A5255B" w:rsidRPr="001A5DF5">
        <w:rPr>
          <w:rFonts w:asciiTheme="majorHAnsi" w:hAnsiTheme="majorHAnsi" w:cstheme="majorHAnsi"/>
          <w:b/>
          <w:lang w:val="en-US" w:eastAsia="ja-JP"/>
        </w:rPr>
        <w:t xml:space="preserve"> if SRS is scheduled to be transmitted in the last symbol of the subframe before collision</w:t>
      </w:r>
    </w:p>
    <w:p w14:paraId="0C917E56" w14:textId="77777777" w:rsidR="003627FD" w:rsidRPr="001A5DF5" w:rsidRDefault="003627FD" w:rsidP="004D04C1">
      <w:pPr>
        <w:spacing w:line="276" w:lineRule="auto"/>
        <w:jc w:val="both"/>
        <w:rPr>
          <w:rFonts w:asciiTheme="majorHAnsi" w:hAnsiTheme="majorHAnsi" w:cstheme="majorHAnsi"/>
          <w:lang w:val="en-US" w:eastAsia="ja-JP"/>
        </w:rPr>
      </w:pPr>
    </w:p>
    <w:p w14:paraId="5E85E2A2" w14:textId="4A690B52" w:rsidR="00CA7BB3" w:rsidRPr="001A5DF5" w:rsidRDefault="00CA7BB3" w:rsidP="00CA7BB3">
      <w:pPr>
        <w:pStyle w:val="2"/>
        <w:rPr>
          <w:lang w:val="en-US"/>
        </w:rPr>
      </w:pPr>
      <w:r w:rsidRPr="001A5DF5">
        <w:rPr>
          <w:lang w:val="en-US"/>
        </w:rPr>
        <w:t>Dropping based solution</w:t>
      </w:r>
    </w:p>
    <w:p w14:paraId="0E1DCCC9" w14:textId="5D7D7A93" w:rsidR="0088102A" w:rsidRPr="00967129" w:rsidRDefault="00CA7BB3" w:rsidP="0088102A">
      <w:pPr>
        <w:spacing w:line="276" w:lineRule="auto"/>
        <w:ind w:firstLineChars="50" w:firstLine="120"/>
        <w:jc w:val="both"/>
        <w:rPr>
          <w:rFonts w:asciiTheme="majorHAnsi" w:hAnsiTheme="majorHAnsi" w:cstheme="majorHAnsi"/>
          <w:lang w:val="en-US" w:eastAsia="ja-JP"/>
        </w:rPr>
      </w:pPr>
      <w:r w:rsidRPr="00967129">
        <w:rPr>
          <w:rFonts w:asciiTheme="majorHAnsi" w:hAnsiTheme="majorHAnsi" w:cstheme="majorHAnsi" w:hint="eastAsia"/>
          <w:lang w:val="en-US" w:eastAsia="ja-JP"/>
        </w:rPr>
        <w:t xml:space="preserve"> </w:t>
      </w:r>
      <w:r w:rsidR="00C97266" w:rsidRPr="00967129">
        <w:rPr>
          <w:rFonts w:asciiTheme="majorHAnsi" w:hAnsiTheme="majorHAnsi" w:cstheme="majorHAnsi"/>
          <w:lang w:val="en-US" w:eastAsia="ja-JP"/>
        </w:rPr>
        <w:t>In</w:t>
      </w:r>
      <w:r w:rsidR="0088102A" w:rsidRPr="00967129">
        <w:rPr>
          <w:rFonts w:asciiTheme="majorHAnsi" w:hAnsiTheme="majorHAnsi" w:cstheme="majorHAnsi"/>
          <w:lang w:val="en-US" w:eastAsia="ja-JP"/>
        </w:rPr>
        <w:t xml:space="preserve"> LTE, collision avoidance between SRS and PUCCH is considered to be one of the factors which has a spec impact. In LTE, in case of collision between short PUC</w:t>
      </w:r>
      <w:r w:rsidR="00E92CE7" w:rsidRPr="00967129">
        <w:rPr>
          <w:rFonts w:asciiTheme="majorHAnsi" w:hAnsiTheme="majorHAnsi" w:cstheme="majorHAnsi"/>
          <w:lang w:val="en-US" w:eastAsia="ja-JP"/>
        </w:rPr>
        <w:t xml:space="preserve">CH and SRS, SRS was prioritized </w:t>
      </w:r>
      <w:r w:rsidR="002001D5" w:rsidRPr="00967129">
        <w:rPr>
          <w:rFonts w:asciiTheme="majorHAnsi" w:hAnsiTheme="majorHAnsi" w:cstheme="majorHAnsi"/>
          <w:lang w:val="en-US" w:eastAsia="ja-JP"/>
        </w:rPr>
        <w:t>and</w:t>
      </w:r>
      <w:r w:rsidR="00E92CE7" w:rsidRPr="00967129">
        <w:rPr>
          <w:rFonts w:asciiTheme="majorHAnsi" w:hAnsiTheme="majorHAnsi" w:cstheme="majorHAnsi"/>
          <w:lang w:val="en-US" w:eastAsia="ja-JP"/>
        </w:rPr>
        <w:t xml:space="preserve"> length of PUCCH was truncated.</w:t>
      </w:r>
      <w:r w:rsidR="00012C99" w:rsidRPr="00967129">
        <w:rPr>
          <w:rFonts w:asciiTheme="majorHAnsi" w:hAnsiTheme="majorHAnsi" w:cstheme="majorHAnsi"/>
          <w:lang w:val="en-US" w:eastAsia="ja-JP"/>
        </w:rPr>
        <w:t xml:space="preserve"> </w:t>
      </w:r>
      <w:r w:rsidR="00012C99" w:rsidRPr="00967129">
        <w:rPr>
          <w:rFonts w:asciiTheme="majorHAnsi" w:hAnsiTheme="majorHAnsi" w:cstheme="majorHAnsi"/>
          <w:lang w:eastAsia="ja-JP"/>
        </w:rPr>
        <w:t>Dropping rules for LTE are written TS 36.213, Section 8.2 in which SRS is prioritized over short PUCCH without ACK/NACK.</w:t>
      </w:r>
      <w:r w:rsidR="00A37910" w:rsidRPr="00967129">
        <w:rPr>
          <w:rFonts w:asciiTheme="majorHAnsi" w:hAnsiTheme="majorHAnsi" w:cstheme="majorHAnsi"/>
          <w:lang w:val="en-US" w:eastAsia="ja-JP"/>
        </w:rPr>
        <w:t xml:space="preserve"> </w:t>
      </w:r>
      <w:r w:rsidR="00C97266" w:rsidRPr="00967129">
        <w:rPr>
          <w:rFonts w:asciiTheme="majorHAnsi" w:hAnsiTheme="majorHAnsi" w:cstheme="majorHAnsi"/>
          <w:lang w:val="en-US" w:eastAsia="ja-JP"/>
        </w:rPr>
        <w:t>In RAN1 AH#3, it was agreed to support the dropping based solution in which PUCCH or SRS can be be dropped.</w:t>
      </w:r>
    </w:p>
    <w:p w14:paraId="440337DF" w14:textId="59059812" w:rsidR="007E6794" w:rsidRPr="00967129" w:rsidRDefault="00317485" w:rsidP="0088102A">
      <w:pPr>
        <w:spacing w:line="276" w:lineRule="auto"/>
        <w:ind w:firstLineChars="50" w:firstLine="120"/>
        <w:jc w:val="both"/>
        <w:rPr>
          <w:rFonts w:asciiTheme="majorHAnsi" w:hAnsiTheme="majorHAnsi" w:cstheme="majorHAnsi"/>
          <w:lang w:val="en-US" w:eastAsia="ja-JP"/>
        </w:rPr>
      </w:pPr>
      <w:r w:rsidRPr="00967129">
        <w:rPr>
          <w:rFonts w:asciiTheme="majorHAnsi" w:hAnsiTheme="majorHAnsi" w:cstheme="majorHAnsi"/>
          <w:lang w:val="en-US" w:eastAsia="ja-JP"/>
        </w:rPr>
        <w:t>P</w:t>
      </w:r>
      <w:r w:rsidR="00CA7BB3" w:rsidRPr="00967129">
        <w:rPr>
          <w:rFonts w:asciiTheme="majorHAnsi" w:hAnsiTheme="majorHAnsi" w:cstheme="majorHAnsi" w:hint="eastAsia"/>
          <w:lang w:val="en-US" w:eastAsia="ja-JP"/>
        </w:rPr>
        <w:t xml:space="preserve">rioritization of SRS and short PUCCH must </w:t>
      </w:r>
      <w:r w:rsidR="00CA7BB3" w:rsidRPr="00967129">
        <w:rPr>
          <w:rFonts w:asciiTheme="majorHAnsi" w:hAnsiTheme="majorHAnsi" w:cstheme="majorHAnsi"/>
          <w:lang w:val="en-US" w:eastAsia="ja-JP"/>
        </w:rPr>
        <w:t>be considered</w:t>
      </w:r>
      <w:r w:rsidR="007E6794" w:rsidRPr="00967129">
        <w:rPr>
          <w:rFonts w:asciiTheme="majorHAnsi" w:hAnsiTheme="majorHAnsi" w:cstheme="majorHAnsi"/>
          <w:lang w:val="en-US" w:eastAsia="ja-JP"/>
        </w:rPr>
        <w:t xml:space="preserve"> since one of SRS or short PUCCH must be dropped</w:t>
      </w:r>
      <w:r w:rsidR="00CA7BB3" w:rsidRPr="00967129">
        <w:rPr>
          <w:rFonts w:asciiTheme="majorHAnsi" w:hAnsiTheme="majorHAnsi" w:cstheme="majorHAnsi"/>
          <w:lang w:val="en-US" w:eastAsia="ja-JP"/>
        </w:rPr>
        <w:t>.</w:t>
      </w:r>
      <w:r w:rsidR="007E6794" w:rsidRPr="00967129">
        <w:rPr>
          <w:rFonts w:asciiTheme="majorHAnsi" w:hAnsiTheme="majorHAnsi" w:cstheme="majorHAnsi"/>
          <w:lang w:val="en-US" w:eastAsia="ja-JP"/>
        </w:rPr>
        <w:t xml:space="preserve"> </w:t>
      </w:r>
      <w:r w:rsidRPr="00967129">
        <w:rPr>
          <w:rFonts w:asciiTheme="majorHAnsi" w:hAnsiTheme="majorHAnsi" w:cstheme="majorHAnsi"/>
          <w:lang w:val="en-US" w:eastAsia="ja-JP"/>
        </w:rPr>
        <w:t>In NR, i</w:t>
      </w:r>
      <w:r w:rsidR="007E6794" w:rsidRPr="00967129">
        <w:rPr>
          <w:rFonts w:asciiTheme="majorHAnsi" w:hAnsiTheme="majorHAnsi" w:cstheme="majorHAnsi"/>
          <w:lang w:val="en-US" w:eastAsia="ja-JP"/>
        </w:rPr>
        <w:t>t has been agreed that one or two short PUCCH symbols can be transmitted depending on the number of bits carried by short PUCCH. Since SRS transmission can occupy up to 4 OFDM symbols, the following cases can be considered as collision events.</w:t>
      </w:r>
    </w:p>
    <w:p w14:paraId="651BF22C" w14:textId="15D1CD3B" w:rsidR="007E6794" w:rsidRPr="00967129" w:rsidRDefault="007E6794" w:rsidP="007E6794">
      <w:pPr>
        <w:pStyle w:val="af3"/>
        <w:numPr>
          <w:ilvl w:val="0"/>
          <w:numId w:val="23"/>
        </w:numPr>
        <w:spacing w:line="276" w:lineRule="auto"/>
        <w:ind w:leftChars="0"/>
        <w:jc w:val="both"/>
        <w:rPr>
          <w:rFonts w:asciiTheme="majorHAnsi" w:hAnsiTheme="majorHAnsi" w:cstheme="majorHAnsi"/>
          <w:lang w:val="en-US" w:eastAsia="ja-JP"/>
        </w:rPr>
      </w:pPr>
      <w:r w:rsidRPr="00967129">
        <w:rPr>
          <w:rFonts w:asciiTheme="majorHAnsi" w:hAnsiTheme="majorHAnsi" w:cstheme="majorHAnsi" w:hint="eastAsia"/>
          <w:lang w:val="en-US" w:eastAsia="ja-JP"/>
        </w:rPr>
        <w:lastRenderedPageBreak/>
        <w:t>Periodic SRS transmission is already scheduled</w:t>
      </w:r>
      <w:r w:rsidRPr="00967129">
        <w:rPr>
          <w:rFonts w:asciiTheme="majorHAnsi" w:hAnsiTheme="majorHAnsi" w:cstheme="majorHAnsi"/>
          <w:lang w:val="en-US" w:eastAsia="ja-JP"/>
        </w:rPr>
        <w:t xml:space="preserve"> and short PUCCH</w:t>
      </w:r>
      <w:r w:rsidR="00BD03A6" w:rsidRPr="00967129">
        <w:rPr>
          <w:rFonts w:asciiTheme="majorHAnsi" w:hAnsiTheme="majorHAnsi" w:cstheme="majorHAnsi"/>
          <w:lang w:val="en-US" w:eastAsia="ja-JP"/>
        </w:rPr>
        <w:t>, carrying ACK/NACK,</w:t>
      </w:r>
      <w:r w:rsidRPr="00967129">
        <w:rPr>
          <w:rFonts w:asciiTheme="majorHAnsi" w:hAnsiTheme="majorHAnsi" w:cstheme="majorHAnsi"/>
          <w:lang w:val="en-US" w:eastAsia="ja-JP"/>
        </w:rPr>
        <w:t xml:space="preserve"> is r</w:t>
      </w:r>
      <w:r w:rsidR="009A42F5" w:rsidRPr="00967129">
        <w:rPr>
          <w:rFonts w:asciiTheme="majorHAnsi" w:hAnsiTheme="majorHAnsi" w:cstheme="majorHAnsi"/>
          <w:lang w:val="en-US" w:eastAsia="ja-JP"/>
        </w:rPr>
        <w:t xml:space="preserve">equested to be transmitted in the </w:t>
      </w:r>
      <w:r w:rsidRPr="00967129">
        <w:rPr>
          <w:rFonts w:asciiTheme="majorHAnsi" w:hAnsiTheme="majorHAnsi" w:cstheme="majorHAnsi"/>
          <w:lang w:val="en-US" w:eastAsia="ja-JP"/>
        </w:rPr>
        <w:t>subframe</w:t>
      </w:r>
      <w:r w:rsidR="009A42F5" w:rsidRPr="00967129">
        <w:rPr>
          <w:rFonts w:asciiTheme="majorHAnsi" w:hAnsiTheme="majorHAnsi" w:cstheme="majorHAnsi"/>
          <w:lang w:val="en-US" w:eastAsia="ja-JP"/>
        </w:rPr>
        <w:t xml:space="preserve"> SRS is scheduled</w:t>
      </w:r>
      <w:r w:rsidRPr="00967129">
        <w:rPr>
          <w:rFonts w:asciiTheme="majorHAnsi" w:hAnsiTheme="majorHAnsi" w:cstheme="majorHAnsi"/>
          <w:lang w:val="en-US" w:eastAsia="ja-JP"/>
        </w:rPr>
        <w:t>. Restricted by the scheduled SRS, collision occurs.</w:t>
      </w:r>
    </w:p>
    <w:p w14:paraId="6A1682D5" w14:textId="704C7529" w:rsidR="007E6794" w:rsidRPr="00967129" w:rsidRDefault="007E6794" w:rsidP="007E6794">
      <w:pPr>
        <w:pStyle w:val="af3"/>
        <w:numPr>
          <w:ilvl w:val="0"/>
          <w:numId w:val="23"/>
        </w:numPr>
        <w:spacing w:line="276" w:lineRule="auto"/>
        <w:ind w:leftChars="0"/>
        <w:jc w:val="both"/>
        <w:rPr>
          <w:rFonts w:asciiTheme="majorHAnsi" w:hAnsiTheme="majorHAnsi" w:cstheme="majorHAnsi"/>
          <w:lang w:val="en-US" w:eastAsia="ja-JP"/>
        </w:rPr>
      </w:pPr>
      <w:r w:rsidRPr="00967129">
        <w:rPr>
          <w:rFonts w:asciiTheme="majorHAnsi" w:hAnsiTheme="majorHAnsi" w:cstheme="majorHAnsi"/>
          <w:lang w:val="en-US" w:eastAsia="ja-JP"/>
        </w:rPr>
        <w:t>Periodic s</w:t>
      </w:r>
      <w:r w:rsidRPr="00967129">
        <w:rPr>
          <w:rFonts w:asciiTheme="majorHAnsi" w:hAnsiTheme="majorHAnsi" w:cstheme="majorHAnsi" w:hint="eastAsia"/>
          <w:lang w:val="en-US" w:eastAsia="ja-JP"/>
        </w:rPr>
        <w:t xml:space="preserve">hort </w:t>
      </w:r>
      <w:r w:rsidRPr="00967129">
        <w:rPr>
          <w:rFonts w:asciiTheme="majorHAnsi" w:hAnsiTheme="majorHAnsi" w:cstheme="majorHAnsi"/>
          <w:lang w:val="en-US" w:eastAsia="ja-JP"/>
        </w:rPr>
        <w:t xml:space="preserve">PUCCH carrying CSI report </w:t>
      </w:r>
      <w:r w:rsidR="00FE08E7" w:rsidRPr="00967129">
        <w:rPr>
          <w:rFonts w:asciiTheme="majorHAnsi" w:hAnsiTheme="majorHAnsi" w:cstheme="majorHAnsi"/>
          <w:lang w:val="en-US" w:eastAsia="ja-JP"/>
        </w:rPr>
        <w:t>are scheduled a</w:t>
      </w:r>
      <w:r w:rsidR="00D9590B" w:rsidRPr="00967129">
        <w:rPr>
          <w:rFonts w:asciiTheme="majorHAnsi" w:hAnsiTheme="majorHAnsi" w:cstheme="majorHAnsi"/>
          <w:lang w:val="en-US" w:eastAsia="ja-JP"/>
        </w:rPr>
        <w:t xml:space="preserve">nd aperiodic SRS is configured dynamically. </w:t>
      </w:r>
      <w:r w:rsidR="00FE08E7" w:rsidRPr="00967129">
        <w:rPr>
          <w:rFonts w:asciiTheme="majorHAnsi" w:hAnsiTheme="majorHAnsi" w:cstheme="majorHAnsi"/>
          <w:lang w:val="en-US" w:eastAsia="ja-JP"/>
        </w:rPr>
        <w:t>Due to the periodic short PUCCH</w:t>
      </w:r>
      <w:r w:rsidR="00015F56" w:rsidRPr="00967129">
        <w:rPr>
          <w:rFonts w:asciiTheme="majorHAnsi" w:hAnsiTheme="majorHAnsi" w:cstheme="majorHAnsi"/>
          <w:lang w:val="en-US" w:eastAsia="ja-JP"/>
        </w:rPr>
        <w:t xml:space="preserve"> occupying </w:t>
      </w:r>
      <w:r w:rsidR="00AF0849" w:rsidRPr="00967129">
        <w:rPr>
          <w:rFonts w:asciiTheme="majorHAnsi" w:hAnsiTheme="majorHAnsi" w:cstheme="majorHAnsi"/>
          <w:lang w:val="en-US" w:eastAsia="ja-JP"/>
        </w:rPr>
        <w:t>resources</w:t>
      </w:r>
      <w:r w:rsidR="00FE08E7" w:rsidRPr="00967129">
        <w:rPr>
          <w:rFonts w:asciiTheme="majorHAnsi" w:hAnsiTheme="majorHAnsi" w:cstheme="majorHAnsi"/>
          <w:lang w:val="en-US" w:eastAsia="ja-JP"/>
        </w:rPr>
        <w:t xml:space="preserve"> collision occurs.</w:t>
      </w:r>
    </w:p>
    <w:p w14:paraId="29EF8A18" w14:textId="77777777" w:rsidR="009A5F66" w:rsidRPr="00967129" w:rsidRDefault="009A5F66" w:rsidP="007E6794">
      <w:pPr>
        <w:spacing w:line="276" w:lineRule="auto"/>
        <w:ind w:firstLineChars="50" w:firstLine="120"/>
        <w:jc w:val="both"/>
        <w:rPr>
          <w:rFonts w:asciiTheme="majorHAnsi" w:hAnsiTheme="majorHAnsi" w:cstheme="majorHAnsi"/>
          <w:lang w:val="en-US" w:eastAsia="ja-JP"/>
        </w:rPr>
      </w:pPr>
    </w:p>
    <w:p w14:paraId="1B4460C5" w14:textId="1353C65E" w:rsidR="00A37910" w:rsidRPr="00967129" w:rsidRDefault="00D56684" w:rsidP="00A37910">
      <w:pPr>
        <w:spacing w:line="276" w:lineRule="auto"/>
        <w:ind w:firstLineChars="50" w:firstLine="120"/>
        <w:jc w:val="both"/>
        <w:rPr>
          <w:rFonts w:asciiTheme="majorHAnsi" w:hAnsiTheme="majorHAnsi" w:cstheme="majorHAnsi"/>
          <w:lang w:val="en-US" w:eastAsia="ja-JP"/>
        </w:rPr>
      </w:pPr>
      <w:r w:rsidRPr="00967129">
        <w:rPr>
          <w:rFonts w:asciiTheme="majorHAnsi" w:hAnsiTheme="majorHAnsi" w:cstheme="majorHAnsi" w:hint="eastAsia"/>
          <w:lang w:val="en-US" w:eastAsia="ja-JP"/>
        </w:rPr>
        <w:t xml:space="preserve">In conclusion, dynamicity of SRS or short PUCCH is seen as the root cause of the collision. </w:t>
      </w:r>
      <w:r w:rsidR="009A5F66" w:rsidRPr="00967129">
        <w:rPr>
          <w:rFonts w:asciiTheme="majorHAnsi" w:hAnsiTheme="majorHAnsi" w:cstheme="majorHAnsi"/>
          <w:lang w:val="en-US" w:eastAsia="ja-JP"/>
        </w:rPr>
        <w:t xml:space="preserve">Based on the above use cases, </w:t>
      </w:r>
      <w:r w:rsidR="00A37910" w:rsidRPr="00967129">
        <w:rPr>
          <w:rFonts w:asciiTheme="majorHAnsi" w:hAnsiTheme="majorHAnsi" w:cstheme="majorHAnsi"/>
          <w:lang w:val="en-US" w:eastAsia="ja-JP"/>
        </w:rPr>
        <w:t>we observe that aperiodic SRS or PUCCH has higher priority than periodic counterparts.</w:t>
      </w:r>
    </w:p>
    <w:p w14:paraId="0FEDBD52" w14:textId="77777777" w:rsidR="00A37910" w:rsidRPr="00967129" w:rsidRDefault="00A37910" w:rsidP="00A37910">
      <w:pPr>
        <w:spacing w:line="276" w:lineRule="auto"/>
        <w:jc w:val="both"/>
        <w:rPr>
          <w:rFonts w:asciiTheme="majorHAnsi" w:hAnsiTheme="majorHAnsi" w:cstheme="majorHAnsi"/>
          <w:lang w:val="en-US" w:eastAsia="ja-JP"/>
        </w:rPr>
      </w:pPr>
    </w:p>
    <w:p w14:paraId="5DF41378" w14:textId="25CD7A13" w:rsidR="00EE0D33" w:rsidRPr="00967129" w:rsidRDefault="00A37910" w:rsidP="00A37910">
      <w:pPr>
        <w:spacing w:line="276" w:lineRule="auto"/>
        <w:jc w:val="both"/>
        <w:rPr>
          <w:rFonts w:asciiTheme="majorHAnsi" w:hAnsiTheme="majorHAnsi" w:cstheme="majorHAnsi"/>
          <w:b/>
          <w:lang w:val="en-US" w:eastAsia="ja-JP"/>
        </w:rPr>
      </w:pPr>
      <w:r w:rsidRPr="00967129">
        <w:rPr>
          <w:rFonts w:asciiTheme="majorHAnsi" w:hAnsiTheme="majorHAnsi" w:cstheme="majorHAnsi" w:hint="eastAsia"/>
          <w:b/>
          <w:lang w:val="en-US" w:eastAsia="ja-JP"/>
        </w:rPr>
        <w:t xml:space="preserve">Observation </w:t>
      </w:r>
      <w:r w:rsidR="00F7092D" w:rsidRPr="00967129">
        <w:rPr>
          <w:rFonts w:asciiTheme="majorHAnsi" w:hAnsiTheme="majorHAnsi" w:cstheme="majorHAnsi"/>
          <w:b/>
          <w:lang w:val="en-US" w:eastAsia="ja-JP"/>
        </w:rPr>
        <w:t>3</w:t>
      </w:r>
      <w:r w:rsidRPr="00967129">
        <w:rPr>
          <w:rFonts w:asciiTheme="majorHAnsi" w:hAnsiTheme="majorHAnsi" w:cstheme="majorHAnsi" w:hint="eastAsia"/>
          <w:b/>
          <w:lang w:val="en-US" w:eastAsia="ja-JP"/>
        </w:rPr>
        <w:t xml:space="preserve">: </w:t>
      </w:r>
      <w:r w:rsidR="00EE0D33" w:rsidRPr="00967129">
        <w:rPr>
          <w:rFonts w:asciiTheme="majorHAnsi" w:hAnsiTheme="majorHAnsi" w:cstheme="majorHAnsi"/>
          <w:b/>
          <w:lang w:val="en-US" w:eastAsia="ja-JP"/>
        </w:rPr>
        <w:t xml:space="preserve">In general, aperiodic transmission should have higher priority than periodic transmission. Details of the priority rule should be </w:t>
      </w:r>
      <w:r w:rsidR="004B74C0" w:rsidRPr="00967129">
        <w:rPr>
          <w:rFonts w:asciiTheme="majorHAnsi" w:hAnsiTheme="majorHAnsi" w:cstheme="majorHAnsi"/>
          <w:b/>
          <w:lang w:val="en-US" w:eastAsia="ja-JP"/>
        </w:rPr>
        <w:t>made based</w:t>
      </w:r>
      <w:r w:rsidR="00EE0D33" w:rsidRPr="00967129">
        <w:rPr>
          <w:rFonts w:asciiTheme="majorHAnsi" w:hAnsiTheme="majorHAnsi" w:cstheme="majorHAnsi"/>
          <w:b/>
          <w:lang w:val="en-US" w:eastAsia="ja-JP"/>
        </w:rPr>
        <w:t xml:space="preserve"> on </w:t>
      </w:r>
      <w:r w:rsidR="00046BEA" w:rsidRPr="00967129">
        <w:rPr>
          <w:rFonts w:asciiTheme="majorHAnsi" w:hAnsiTheme="majorHAnsi" w:cstheme="majorHAnsi"/>
          <w:b/>
          <w:lang w:val="en-US" w:eastAsia="ja-JP"/>
        </w:rPr>
        <w:t xml:space="preserve">contents of PUCCH and </w:t>
      </w:r>
      <w:r w:rsidR="00EE0D33" w:rsidRPr="00967129">
        <w:rPr>
          <w:rFonts w:asciiTheme="majorHAnsi" w:hAnsiTheme="majorHAnsi" w:cstheme="majorHAnsi"/>
          <w:b/>
          <w:lang w:val="en-US" w:eastAsia="ja-JP"/>
        </w:rPr>
        <w:t xml:space="preserve">whether </w:t>
      </w:r>
      <w:r w:rsidR="00046BEA" w:rsidRPr="00967129">
        <w:rPr>
          <w:rFonts w:asciiTheme="majorHAnsi" w:hAnsiTheme="majorHAnsi" w:cstheme="majorHAnsi"/>
          <w:b/>
          <w:lang w:val="en-US" w:eastAsia="ja-JP"/>
        </w:rPr>
        <w:t>SRS is aperiodic or not</w:t>
      </w:r>
      <w:r w:rsidR="00EE0D33" w:rsidRPr="00967129">
        <w:rPr>
          <w:rFonts w:asciiTheme="majorHAnsi" w:hAnsiTheme="majorHAnsi" w:cstheme="majorHAnsi"/>
          <w:b/>
          <w:lang w:val="en-US" w:eastAsia="ja-JP"/>
        </w:rPr>
        <w:t xml:space="preserve">. </w:t>
      </w:r>
    </w:p>
    <w:p w14:paraId="2E84BCF8" w14:textId="48B088E9" w:rsidR="00A37910" w:rsidRPr="00967129" w:rsidRDefault="00EE0D33" w:rsidP="00A37910">
      <w:pPr>
        <w:spacing w:line="276" w:lineRule="auto"/>
        <w:jc w:val="both"/>
        <w:rPr>
          <w:rFonts w:asciiTheme="majorHAnsi" w:hAnsiTheme="majorHAnsi" w:cstheme="majorHAnsi"/>
          <w:b/>
          <w:lang w:val="en-US" w:eastAsia="ja-JP"/>
        </w:rPr>
      </w:pPr>
      <w:r w:rsidRPr="00967129">
        <w:rPr>
          <w:rFonts w:asciiTheme="majorHAnsi" w:hAnsiTheme="majorHAnsi" w:cstheme="majorHAnsi"/>
          <w:b/>
          <w:lang w:val="en-US" w:eastAsia="ja-JP"/>
        </w:rPr>
        <w:t xml:space="preserve">Observation </w:t>
      </w:r>
      <w:r w:rsidR="00F7092D" w:rsidRPr="00967129">
        <w:rPr>
          <w:rFonts w:asciiTheme="majorHAnsi" w:hAnsiTheme="majorHAnsi" w:cstheme="majorHAnsi"/>
          <w:b/>
          <w:lang w:val="en-US" w:eastAsia="ja-JP"/>
        </w:rPr>
        <w:t>4</w:t>
      </w:r>
      <w:r w:rsidRPr="00967129">
        <w:rPr>
          <w:rFonts w:asciiTheme="majorHAnsi" w:hAnsiTheme="majorHAnsi" w:cstheme="majorHAnsi"/>
          <w:b/>
          <w:lang w:val="en-US" w:eastAsia="ja-JP"/>
        </w:rPr>
        <w:t xml:space="preserve">: </w:t>
      </w:r>
      <w:r w:rsidR="00A37910" w:rsidRPr="00967129">
        <w:rPr>
          <w:rFonts w:asciiTheme="majorHAnsi" w:hAnsiTheme="majorHAnsi" w:cstheme="majorHAnsi" w:hint="eastAsia"/>
          <w:b/>
          <w:lang w:val="en-US" w:eastAsia="ja-JP"/>
        </w:rPr>
        <w:t xml:space="preserve">Aperiodic SRS should be prioritized over </w:t>
      </w:r>
      <w:r w:rsidR="00A37910" w:rsidRPr="00967129">
        <w:rPr>
          <w:rFonts w:asciiTheme="majorHAnsi" w:hAnsiTheme="majorHAnsi" w:cstheme="majorHAnsi"/>
          <w:b/>
          <w:lang w:val="en-US" w:eastAsia="ja-JP"/>
        </w:rPr>
        <w:t>periodic</w:t>
      </w:r>
      <w:r w:rsidR="00A37910" w:rsidRPr="00967129">
        <w:rPr>
          <w:rFonts w:asciiTheme="majorHAnsi" w:hAnsiTheme="majorHAnsi" w:cstheme="majorHAnsi" w:hint="eastAsia"/>
          <w:b/>
          <w:lang w:val="en-US" w:eastAsia="ja-JP"/>
        </w:rPr>
        <w:t xml:space="preserve"> </w:t>
      </w:r>
      <w:r w:rsidR="00A37910" w:rsidRPr="00967129">
        <w:rPr>
          <w:rFonts w:asciiTheme="majorHAnsi" w:hAnsiTheme="majorHAnsi" w:cstheme="majorHAnsi"/>
          <w:b/>
          <w:lang w:val="en-US" w:eastAsia="ja-JP"/>
        </w:rPr>
        <w:t xml:space="preserve">PUCCH </w:t>
      </w:r>
      <w:r w:rsidR="00E76094" w:rsidRPr="00967129">
        <w:rPr>
          <w:rFonts w:asciiTheme="majorHAnsi" w:hAnsiTheme="majorHAnsi" w:cstheme="majorHAnsi"/>
          <w:b/>
          <w:lang w:val="en-US" w:eastAsia="ja-JP"/>
        </w:rPr>
        <w:t xml:space="preserve">to maintain </w:t>
      </w:r>
      <w:r w:rsidR="00A37910" w:rsidRPr="00967129">
        <w:rPr>
          <w:rFonts w:asciiTheme="majorHAnsi" w:hAnsiTheme="majorHAnsi" w:cstheme="majorHAnsi"/>
          <w:b/>
          <w:lang w:val="en-US" w:eastAsia="ja-JP"/>
        </w:rPr>
        <w:t xml:space="preserve">timely </w:t>
      </w:r>
      <w:r w:rsidR="00E76094" w:rsidRPr="00967129">
        <w:rPr>
          <w:rFonts w:asciiTheme="majorHAnsi" w:hAnsiTheme="majorHAnsi" w:cstheme="majorHAnsi"/>
          <w:b/>
          <w:lang w:val="en-US" w:eastAsia="ja-JP"/>
        </w:rPr>
        <w:t>delivery</w:t>
      </w:r>
      <w:r w:rsidR="00A37910" w:rsidRPr="00967129">
        <w:rPr>
          <w:rFonts w:asciiTheme="majorHAnsi" w:hAnsiTheme="majorHAnsi" w:cstheme="majorHAnsi"/>
          <w:b/>
          <w:lang w:val="en-US" w:eastAsia="ja-JP"/>
        </w:rPr>
        <w:t xml:space="preserve"> of SRS. For similar reasons, aperiodic PUCCH should be prioritized over periodic SRS.</w:t>
      </w:r>
    </w:p>
    <w:p w14:paraId="14F6E397" w14:textId="77777777" w:rsidR="00CA7BB3" w:rsidRPr="00967129" w:rsidRDefault="00CA7BB3" w:rsidP="004D04C1">
      <w:pPr>
        <w:spacing w:line="276" w:lineRule="auto"/>
        <w:jc w:val="both"/>
        <w:rPr>
          <w:rFonts w:asciiTheme="majorHAnsi" w:hAnsiTheme="majorHAnsi" w:cstheme="majorHAnsi"/>
          <w:lang w:val="en-US" w:eastAsia="ja-JP"/>
        </w:rPr>
      </w:pPr>
    </w:p>
    <w:p w14:paraId="7CF61A6F" w14:textId="5DF332E2" w:rsidR="009B513D" w:rsidRPr="00967129" w:rsidRDefault="00A37910" w:rsidP="004D04C1">
      <w:pPr>
        <w:spacing w:line="276" w:lineRule="auto"/>
        <w:jc w:val="both"/>
        <w:rPr>
          <w:rFonts w:asciiTheme="majorHAnsi" w:hAnsiTheme="majorHAnsi" w:cstheme="majorHAnsi"/>
          <w:lang w:val="en-US" w:eastAsia="ja-JP"/>
        </w:rPr>
      </w:pPr>
      <w:r w:rsidRPr="00967129">
        <w:rPr>
          <w:rFonts w:asciiTheme="majorHAnsi" w:hAnsiTheme="majorHAnsi" w:cstheme="majorHAnsi"/>
          <w:lang w:val="en-US" w:eastAsia="ja-JP"/>
        </w:rPr>
        <w:t>I</w:t>
      </w:r>
      <w:r w:rsidR="003627FD" w:rsidRPr="00967129">
        <w:rPr>
          <w:rFonts w:asciiTheme="majorHAnsi" w:hAnsiTheme="majorHAnsi" w:cstheme="majorHAnsi" w:hint="eastAsia"/>
          <w:lang w:val="en-US" w:eastAsia="ja-JP"/>
        </w:rPr>
        <w:t xml:space="preserve">t should be noted that </w:t>
      </w:r>
      <w:r w:rsidR="003627FD" w:rsidRPr="00967129">
        <w:rPr>
          <w:rFonts w:asciiTheme="majorHAnsi" w:hAnsiTheme="majorHAnsi" w:cstheme="majorHAnsi"/>
          <w:lang w:val="en-US" w:eastAsia="ja-JP"/>
        </w:rPr>
        <w:t>s</w:t>
      </w:r>
      <w:r w:rsidR="009B513D" w:rsidRPr="00967129">
        <w:rPr>
          <w:rFonts w:asciiTheme="majorHAnsi" w:hAnsiTheme="majorHAnsi" w:cstheme="majorHAnsi"/>
          <w:lang w:val="en-US" w:eastAsia="ja-JP"/>
        </w:rPr>
        <w:t xml:space="preserve">hort PUCCH </w:t>
      </w:r>
      <w:r w:rsidR="00DA5B6E" w:rsidRPr="00967129">
        <w:rPr>
          <w:rFonts w:asciiTheme="majorHAnsi" w:hAnsiTheme="majorHAnsi" w:cstheme="majorHAnsi"/>
          <w:lang w:val="en-US" w:eastAsia="ja-JP"/>
        </w:rPr>
        <w:t>is used to carry the following information:</w:t>
      </w:r>
    </w:p>
    <w:p w14:paraId="42C4F4CF" w14:textId="6B733194" w:rsidR="00B970DC" w:rsidRPr="00967129" w:rsidRDefault="009B513D" w:rsidP="009B513D">
      <w:pPr>
        <w:pStyle w:val="af3"/>
        <w:numPr>
          <w:ilvl w:val="0"/>
          <w:numId w:val="21"/>
        </w:numPr>
        <w:spacing w:line="276" w:lineRule="auto"/>
        <w:ind w:leftChars="0"/>
        <w:jc w:val="both"/>
        <w:rPr>
          <w:rFonts w:asciiTheme="majorHAnsi" w:hAnsiTheme="majorHAnsi" w:cstheme="majorHAnsi"/>
          <w:lang w:val="en-US" w:eastAsia="ja-JP"/>
        </w:rPr>
      </w:pPr>
      <w:r w:rsidRPr="00967129">
        <w:rPr>
          <w:rFonts w:asciiTheme="majorHAnsi" w:hAnsiTheme="majorHAnsi" w:cstheme="majorHAnsi"/>
          <w:lang w:val="en-US" w:eastAsia="ja-JP"/>
        </w:rPr>
        <w:t>p</w:t>
      </w:r>
      <w:r w:rsidR="00B970DC" w:rsidRPr="00967129">
        <w:rPr>
          <w:rFonts w:asciiTheme="majorHAnsi" w:hAnsiTheme="majorHAnsi" w:cstheme="majorHAnsi" w:hint="eastAsia"/>
          <w:lang w:val="en-US" w:eastAsia="ja-JP"/>
        </w:rPr>
        <w:t>eriodic CSI reporting</w:t>
      </w:r>
      <w:r w:rsidR="004117BD" w:rsidRPr="00967129">
        <w:rPr>
          <w:rFonts w:asciiTheme="majorHAnsi" w:hAnsiTheme="majorHAnsi" w:cstheme="majorHAnsi"/>
          <w:lang w:val="en-US" w:eastAsia="ja-JP"/>
        </w:rPr>
        <w:t xml:space="preserve"> of type I CSI</w:t>
      </w:r>
      <w:r w:rsidR="00995FAA" w:rsidRPr="00967129">
        <w:rPr>
          <w:rFonts w:asciiTheme="majorHAnsi" w:hAnsiTheme="majorHAnsi" w:cstheme="majorHAnsi"/>
          <w:lang w:val="en-US" w:eastAsia="ja-JP"/>
        </w:rPr>
        <w:t xml:space="preserve"> with wideband/partial band</w:t>
      </w:r>
    </w:p>
    <w:p w14:paraId="582CA92A" w14:textId="265FD830" w:rsidR="004117BD" w:rsidRPr="00967129" w:rsidRDefault="004117BD" w:rsidP="009B513D">
      <w:pPr>
        <w:pStyle w:val="af3"/>
        <w:numPr>
          <w:ilvl w:val="0"/>
          <w:numId w:val="21"/>
        </w:numPr>
        <w:spacing w:line="276" w:lineRule="auto"/>
        <w:ind w:leftChars="0"/>
        <w:jc w:val="both"/>
        <w:rPr>
          <w:rFonts w:asciiTheme="majorHAnsi" w:hAnsiTheme="majorHAnsi" w:cstheme="majorHAnsi"/>
          <w:lang w:val="en-US" w:eastAsia="ja-JP"/>
        </w:rPr>
      </w:pPr>
      <w:r w:rsidRPr="00967129">
        <w:rPr>
          <w:rFonts w:asciiTheme="majorHAnsi" w:hAnsiTheme="majorHAnsi" w:cstheme="majorHAnsi"/>
          <w:lang w:val="en-US" w:eastAsia="ja-JP"/>
        </w:rPr>
        <w:t>semi-persistent CSI for type I</w:t>
      </w:r>
      <w:r w:rsidR="00651800" w:rsidRPr="00967129">
        <w:rPr>
          <w:rFonts w:asciiTheme="majorHAnsi" w:hAnsiTheme="majorHAnsi" w:cstheme="majorHAnsi"/>
          <w:lang w:val="en-US" w:eastAsia="ja-JP"/>
        </w:rPr>
        <w:t xml:space="preserve"> CSI</w:t>
      </w:r>
      <w:r w:rsidR="00995FAA" w:rsidRPr="00967129">
        <w:rPr>
          <w:rFonts w:asciiTheme="majorHAnsi" w:hAnsiTheme="majorHAnsi" w:cstheme="majorHAnsi"/>
          <w:lang w:val="en-US" w:eastAsia="ja-JP"/>
        </w:rPr>
        <w:t xml:space="preserve"> with wideband/partial band</w:t>
      </w:r>
    </w:p>
    <w:p w14:paraId="1EE6A7BD" w14:textId="34DD0337" w:rsidR="00995FAA" w:rsidRPr="00967129" w:rsidRDefault="00995FAA" w:rsidP="009B513D">
      <w:pPr>
        <w:pStyle w:val="af3"/>
        <w:numPr>
          <w:ilvl w:val="0"/>
          <w:numId w:val="21"/>
        </w:numPr>
        <w:spacing w:line="276" w:lineRule="auto"/>
        <w:ind w:leftChars="0"/>
        <w:jc w:val="both"/>
        <w:rPr>
          <w:rFonts w:asciiTheme="majorHAnsi" w:hAnsiTheme="majorHAnsi" w:cstheme="majorHAnsi"/>
          <w:lang w:val="en-US" w:eastAsia="ja-JP"/>
        </w:rPr>
      </w:pPr>
      <w:r w:rsidRPr="00967129">
        <w:rPr>
          <w:rFonts w:asciiTheme="majorHAnsi" w:hAnsiTheme="majorHAnsi" w:cstheme="majorHAnsi"/>
          <w:lang w:val="en-US" w:eastAsia="ja-JP"/>
        </w:rPr>
        <w:t>aperiodic CSI reporting for type I CSI with wideband/partial band</w:t>
      </w:r>
    </w:p>
    <w:p w14:paraId="369AB008" w14:textId="51EDDB36" w:rsidR="00F965BB" w:rsidRPr="00967129" w:rsidRDefault="00F965BB" w:rsidP="009B513D">
      <w:pPr>
        <w:pStyle w:val="af3"/>
        <w:numPr>
          <w:ilvl w:val="0"/>
          <w:numId w:val="21"/>
        </w:numPr>
        <w:spacing w:line="276" w:lineRule="auto"/>
        <w:ind w:leftChars="0"/>
        <w:jc w:val="both"/>
        <w:rPr>
          <w:rFonts w:asciiTheme="majorHAnsi" w:hAnsiTheme="majorHAnsi" w:cstheme="majorHAnsi"/>
          <w:lang w:val="en-US" w:eastAsia="ja-JP"/>
        </w:rPr>
      </w:pPr>
      <w:r w:rsidRPr="00967129">
        <w:rPr>
          <w:rFonts w:asciiTheme="majorHAnsi" w:hAnsiTheme="majorHAnsi" w:cstheme="majorHAnsi"/>
          <w:lang w:val="en-US" w:eastAsia="ja-JP"/>
        </w:rPr>
        <w:t>schedule request</w:t>
      </w:r>
    </w:p>
    <w:p w14:paraId="130ED45E" w14:textId="2CFF7EE2" w:rsidR="00F965BB" w:rsidRPr="00967129" w:rsidRDefault="00F965BB" w:rsidP="009B513D">
      <w:pPr>
        <w:pStyle w:val="af3"/>
        <w:numPr>
          <w:ilvl w:val="0"/>
          <w:numId w:val="21"/>
        </w:numPr>
        <w:spacing w:line="276" w:lineRule="auto"/>
        <w:ind w:leftChars="0"/>
        <w:jc w:val="both"/>
        <w:rPr>
          <w:rFonts w:asciiTheme="majorHAnsi" w:hAnsiTheme="majorHAnsi" w:cstheme="majorHAnsi"/>
          <w:lang w:val="en-US" w:eastAsia="ja-JP"/>
        </w:rPr>
      </w:pPr>
      <w:r w:rsidRPr="00967129">
        <w:rPr>
          <w:rFonts w:asciiTheme="majorHAnsi" w:hAnsiTheme="majorHAnsi" w:cstheme="majorHAnsi" w:hint="eastAsia"/>
          <w:lang w:val="en-US" w:eastAsia="ja-JP"/>
        </w:rPr>
        <w:t>ACK/NACK</w:t>
      </w:r>
    </w:p>
    <w:p w14:paraId="1E18201B" w14:textId="28FC0551" w:rsidR="00980464" w:rsidRPr="00967129" w:rsidRDefault="00980464" w:rsidP="009B513D">
      <w:pPr>
        <w:pStyle w:val="af3"/>
        <w:numPr>
          <w:ilvl w:val="0"/>
          <w:numId w:val="21"/>
        </w:numPr>
        <w:spacing w:line="276" w:lineRule="auto"/>
        <w:ind w:leftChars="0"/>
        <w:jc w:val="both"/>
        <w:rPr>
          <w:rFonts w:asciiTheme="majorHAnsi" w:hAnsiTheme="majorHAnsi" w:cstheme="majorHAnsi"/>
          <w:lang w:val="en-US" w:eastAsia="ja-JP"/>
        </w:rPr>
      </w:pPr>
      <w:r w:rsidRPr="00967129">
        <w:rPr>
          <w:rFonts w:asciiTheme="majorHAnsi" w:hAnsiTheme="majorHAnsi" w:cstheme="majorHAnsi"/>
          <w:lang w:val="en-US" w:eastAsia="ja-JP"/>
        </w:rPr>
        <w:t>Beam failure request</w:t>
      </w:r>
    </w:p>
    <w:p w14:paraId="70571ED9" w14:textId="77777777" w:rsidR="00653556" w:rsidRPr="00967129" w:rsidRDefault="00653556" w:rsidP="00653556">
      <w:pPr>
        <w:spacing w:line="276" w:lineRule="auto"/>
        <w:jc w:val="both"/>
        <w:rPr>
          <w:rFonts w:asciiTheme="majorHAnsi" w:hAnsiTheme="majorHAnsi" w:cstheme="majorHAnsi"/>
          <w:lang w:val="en-US" w:eastAsia="ja-JP"/>
        </w:rPr>
      </w:pPr>
    </w:p>
    <w:p w14:paraId="35221735" w14:textId="77777777" w:rsidR="00874405" w:rsidRDefault="00BB2F06" w:rsidP="00653556">
      <w:pPr>
        <w:spacing w:line="276" w:lineRule="auto"/>
        <w:jc w:val="both"/>
        <w:rPr>
          <w:rFonts w:asciiTheme="majorHAnsi" w:hAnsiTheme="majorHAnsi" w:cstheme="majorHAnsi"/>
          <w:lang w:val="en-US" w:eastAsia="ja-JP"/>
        </w:rPr>
      </w:pPr>
      <w:r w:rsidRPr="00967129">
        <w:rPr>
          <w:rFonts w:asciiTheme="majorHAnsi" w:hAnsiTheme="majorHAnsi" w:cstheme="majorHAnsi" w:hint="eastAsia"/>
          <w:lang w:val="en-US" w:eastAsia="ja-JP"/>
        </w:rPr>
        <w:t xml:space="preserve">In addition, SRS can be used for </w:t>
      </w:r>
      <w:r w:rsidR="00874405">
        <w:rPr>
          <w:rFonts w:asciiTheme="majorHAnsi" w:hAnsiTheme="majorHAnsi" w:cstheme="majorHAnsi"/>
          <w:lang w:val="en-US" w:eastAsia="ja-JP"/>
        </w:rPr>
        <w:t>the following purposes</w:t>
      </w:r>
    </w:p>
    <w:p w14:paraId="202B8F62" w14:textId="77777777" w:rsidR="00874405" w:rsidRDefault="00BB2F06" w:rsidP="00874405">
      <w:pPr>
        <w:pStyle w:val="af3"/>
        <w:numPr>
          <w:ilvl w:val="0"/>
          <w:numId w:val="27"/>
        </w:numPr>
        <w:spacing w:line="276" w:lineRule="auto"/>
        <w:ind w:leftChars="0"/>
        <w:jc w:val="both"/>
        <w:rPr>
          <w:rFonts w:asciiTheme="majorHAnsi" w:hAnsiTheme="majorHAnsi" w:cstheme="majorHAnsi"/>
          <w:lang w:val="en-US" w:eastAsia="ja-JP"/>
        </w:rPr>
      </w:pPr>
      <w:r w:rsidRPr="00874405">
        <w:rPr>
          <w:rFonts w:asciiTheme="majorHAnsi" w:hAnsiTheme="majorHAnsi" w:cstheme="majorHAnsi" w:hint="eastAsia"/>
          <w:lang w:val="en-US" w:eastAsia="ja-JP"/>
        </w:rPr>
        <w:t xml:space="preserve">CSI </w:t>
      </w:r>
      <w:r w:rsidRPr="00874405">
        <w:rPr>
          <w:rFonts w:asciiTheme="majorHAnsi" w:hAnsiTheme="majorHAnsi" w:cstheme="majorHAnsi"/>
          <w:lang w:val="en-US" w:eastAsia="ja-JP"/>
        </w:rPr>
        <w:t>acquisition</w:t>
      </w:r>
    </w:p>
    <w:p w14:paraId="6A58FC7F" w14:textId="44F0B59F" w:rsidR="00BB2F06" w:rsidRDefault="00BA78FA" w:rsidP="00874405">
      <w:pPr>
        <w:pStyle w:val="af3"/>
        <w:numPr>
          <w:ilvl w:val="0"/>
          <w:numId w:val="27"/>
        </w:numPr>
        <w:spacing w:line="276" w:lineRule="auto"/>
        <w:ind w:leftChars="0"/>
        <w:jc w:val="both"/>
        <w:rPr>
          <w:rFonts w:asciiTheme="majorHAnsi" w:hAnsiTheme="majorHAnsi" w:cstheme="majorHAnsi"/>
          <w:lang w:val="en-US" w:eastAsia="ja-JP"/>
        </w:rPr>
      </w:pPr>
      <w:r w:rsidRPr="00874405">
        <w:rPr>
          <w:rFonts w:asciiTheme="majorHAnsi" w:hAnsiTheme="majorHAnsi" w:cstheme="majorHAnsi"/>
          <w:lang w:val="en-US" w:eastAsia="ja-JP"/>
        </w:rPr>
        <w:t>bea</w:t>
      </w:r>
      <w:r w:rsidR="00874405">
        <w:rPr>
          <w:rFonts w:asciiTheme="majorHAnsi" w:hAnsiTheme="majorHAnsi" w:cstheme="majorHAnsi"/>
          <w:lang w:val="en-US" w:eastAsia="ja-JP"/>
        </w:rPr>
        <w:t>m management</w:t>
      </w:r>
    </w:p>
    <w:p w14:paraId="61746E86" w14:textId="77777777" w:rsidR="00874405" w:rsidRPr="00874405" w:rsidRDefault="00874405" w:rsidP="00874405">
      <w:pPr>
        <w:pStyle w:val="af3"/>
        <w:spacing w:line="276" w:lineRule="auto"/>
        <w:ind w:leftChars="0" w:left="420"/>
        <w:jc w:val="both"/>
        <w:rPr>
          <w:rFonts w:asciiTheme="majorHAnsi" w:hAnsiTheme="majorHAnsi" w:cstheme="majorHAnsi"/>
          <w:lang w:val="en-US" w:eastAsia="ja-JP"/>
        </w:rPr>
      </w:pPr>
    </w:p>
    <w:p w14:paraId="43789486" w14:textId="19B49E6A" w:rsidR="00BB668C" w:rsidRPr="00967129" w:rsidRDefault="00653556" w:rsidP="00BB2F06">
      <w:pPr>
        <w:spacing w:line="276" w:lineRule="auto"/>
        <w:ind w:firstLineChars="50" w:firstLine="120"/>
        <w:jc w:val="both"/>
        <w:rPr>
          <w:rFonts w:asciiTheme="majorHAnsi" w:hAnsiTheme="majorHAnsi" w:cstheme="majorHAnsi"/>
          <w:lang w:eastAsia="ja-JP"/>
        </w:rPr>
      </w:pPr>
      <w:r w:rsidRPr="00967129">
        <w:rPr>
          <w:rFonts w:asciiTheme="majorHAnsi" w:hAnsiTheme="majorHAnsi" w:cstheme="majorHAnsi" w:hint="eastAsia"/>
          <w:lang w:val="en-US" w:eastAsia="ja-JP"/>
        </w:rPr>
        <w:t xml:space="preserve">As it can be seen from the above list, </w:t>
      </w:r>
      <w:r w:rsidRPr="00967129">
        <w:rPr>
          <w:rFonts w:asciiTheme="majorHAnsi" w:hAnsiTheme="majorHAnsi" w:cstheme="majorHAnsi"/>
          <w:lang w:val="en-US" w:eastAsia="ja-JP"/>
        </w:rPr>
        <w:t>variety of information can be carried by PUCCH</w:t>
      </w:r>
      <w:r w:rsidR="00E874AC" w:rsidRPr="00967129">
        <w:rPr>
          <w:rFonts w:asciiTheme="majorHAnsi" w:hAnsiTheme="majorHAnsi" w:cstheme="majorHAnsi"/>
          <w:lang w:val="en-US" w:eastAsia="ja-JP"/>
        </w:rPr>
        <w:t xml:space="preserve"> and SRS,</w:t>
      </w:r>
      <w:r w:rsidRPr="00967129">
        <w:rPr>
          <w:rFonts w:asciiTheme="majorHAnsi" w:hAnsiTheme="majorHAnsi" w:cstheme="majorHAnsi"/>
          <w:lang w:val="en-US" w:eastAsia="ja-JP"/>
        </w:rPr>
        <w:t xml:space="preserve"> and</w:t>
      </w:r>
      <w:r w:rsidR="00532532" w:rsidRPr="00967129">
        <w:rPr>
          <w:rFonts w:asciiTheme="majorHAnsi" w:hAnsiTheme="majorHAnsi" w:cstheme="majorHAnsi"/>
          <w:lang w:val="en-US" w:eastAsia="ja-JP"/>
        </w:rPr>
        <w:t xml:space="preserve"> priority</w:t>
      </w:r>
      <w:r w:rsidRPr="00967129">
        <w:rPr>
          <w:rFonts w:asciiTheme="majorHAnsi" w:hAnsiTheme="majorHAnsi" w:cstheme="majorHAnsi"/>
          <w:lang w:val="en-US" w:eastAsia="ja-JP"/>
        </w:rPr>
        <w:t xml:space="preserve"> of each case should be </w:t>
      </w:r>
      <w:r w:rsidR="00C16827" w:rsidRPr="00967129">
        <w:rPr>
          <w:rFonts w:asciiTheme="majorHAnsi" w:hAnsiTheme="majorHAnsi" w:cstheme="majorHAnsi"/>
          <w:lang w:val="en-US" w:eastAsia="ja-JP"/>
        </w:rPr>
        <w:t xml:space="preserve">studied and </w:t>
      </w:r>
      <w:r w:rsidRPr="00967129">
        <w:rPr>
          <w:rFonts w:asciiTheme="majorHAnsi" w:hAnsiTheme="majorHAnsi" w:cstheme="majorHAnsi"/>
          <w:lang w:val="en-US" w:eastAsia="ja-JP"/>
        </w:rPr>
        <w:t>compared against</w:t>
      </w:r>
      <w:r w:rsidR="00532532" w:rsidRPr="00967129">
        <w:rPr>
          <w:rFonts w:asciiTheme="majorHAnsi" w:hAnsiTheme="majorHAnsi" w:cstheme="majorHAnsi"/>
          <w:lang w:val="en-US" w:eastAsia="ja-JP"/>
        </w:rPr>
        <w:t xml:space="preserve"> that of</w:t>
      </w:r>
      <w:r w:rsidRPr="00967129">
        <w:rPr>
          <w:rFonts w:asciiTheme="majorHAnsi" w:hAnsiTheme="majorHAnsi" w:cstheme="majorHAnsi"/>
          <w:lang w:val="en-US" w:eastAsia="ja-JP"/>
        </w:rPr>
        <w:t xml:space="preserve"> SRS.</w:t>
      </w:r>
      <w:r w:rsidR="007C2E00" w:rsidRPr="00967129">
        <w:rPr>
          <w:rFonts w:asciiTheme="majorHAnsi" w:hAnsiTheme="majorHAnsi" w:cstheme="majorHAnsi"/>
          <w:lang w:val="en-US" w:eastAsia="ja-JP"/>
        </w:rPr>
        <w:t xml:space="preserve"> </w:t>
      </w:r>
      <w:r w:rsidR="007C2E00" w:rsidRPr="00967129">
        <w:rPr>
          <w:rFonts w:asciiTheme="majorHAnsi" w:hAnsiTheme="majorHAnsi" w:cstheme="majorHAnsi" w:hint="eastAsia"/>
          <w:lang w:eastAsia="ja-JP"/>
        </w:rPr>
        <w:t xml:space="preserve">In case of collision between SRS and PUCCH, </w:t>
      </w:r>
      <w:r w:rsidR="007C2E00" w:rsidRPr="00967129">
        <w:rPr>
          <w:rFonts w:asciiTheme="majorHAnsi" w:hAnsiTheme="majorHAnsi" w:cstheme="majorHAnsi"/>
          <w:lang w:eastAsia="ja-JP"/>
        </w:rPr>
        <w:t>one efficient approach is to prioritize SRS or PUCCH transmission based on the contents of PUCCH.</w:t>
      </w:r>
      <w:r w:rsidR="00C222DF" w:rsidRPr="00967129">
        <w:rPr>
          <w:rFonts w:asciiTheme="majorHAnsi" w:hAnsiTheme="majorHAnsi" w:cstheme="majorHAnsi"/>
          <w:lang w:eastAsia="ja-JP"/>
        </w:rPr>
        <w:t xml:space="preserve"> Thus, adopting a fixed dropping rule is not recommended. </w:t>
      </w:r>
      <w:r w:rsidR="00C16827" w:rsidRPr="00967129">
        <w:rPr>
          <w:rFonts w:asciiTheme="majorHAnsi" w:hAnsiTheme="majorHAnsi" w:cstheme="majorHAnsi"/>
          <w:lang w:val="en-US" w:eastAsia="ja-JP"/>
        </w:rPr>
        <w:t>In the following, we list prioritization rules for selected use cases.</w:t>
      </w:r>
      <w:r w:rsidR="007C2E00" w:rsidRPr="00967129">
        <w:rPr>
          <w:rFonts w:asciiTheme="majorHAnsi" w:hAnsiTheme="majorHAnsi" w:cstheme="majorHAnsi"/>
          <w:lang w:val="en-US" w:eastAsia="ja-JP"/>
        </w:rPr>
        <w:t xml:space="preserve"> </w:t>
      </w:r>
    </w:p>
    <w:p w14:paraId="3AC716CC" w14:textId="19E1D077" w:rsidR="009F5016" w:rsidRPr="00967129" w:rsidRDefault="00707F50" w:rsidP="0051774C">
      <w:pPr>
        <w:spacing w:line="276" w:lineRule="auto"/>
        <w:ind w:firstLineChars="50" w:firstLine="120"/>
        <w:jc w:val="both"/>
        <w:rPr>
          <w:rFonts w:asciiTheme="majorHAnsi" w:hAnsiTheme="majorHAnsi" w:cstheme="majorHAnsi"/>
          <w:lang w:eastAsia="ja-JP"/>
        </w:rPr>
      </w:pPr>
      <w:r w:rsidRPr="00967129">
        <w:rPr>
          <w:rFonts w:asciiTheme="majorHAnsi" w:hAnsiTheme="majorHAnsi" w:cstheme="majorHAnsi"/>
          <w:lang w:eastAsia="ja-JP"/>
        </w:rPr>
        <w:t>If there is a collision, priority can be given to SRS and PUCCH so that a signal with higher priority is transmitted and one with lower priority can be postponed for transmission. For example, PUCCH with ACK/NACK can be considered as high-priority PUCCH. PUCCH without ACK/NACK, e.g., a short PUCCH that contains only a scheduling request, can have lower priority than SRS; PUCCH can be dropped in case of the collision.</w:t>
      </w:r>
      <w:r w:rsidR="001A3187" w:rsidRPr="00967129">
        <w:rPr>
          <w:rFonts w:asciiTheme="majorHAnsi" w:hAnsiTheme="majorHAnsi" w:cstheme="majorHAnsi"/>
          <w:lang w:eastAsia="ja-JP"/>
        </w:rPr>
        <w:t xml:space="preserve"> Furthermore,</w:t>
      </w:r>
      <w:r w:rsidR="007079CA" w:rsidRPr="00967129">
        <w:rPr>
          <w:rFonts w:asciiTheme="majorHAnsi" w:hAnsiTheme="majorHAnsi" w:cstheme="majorHAnsi"/>
          <w:lang w:eastAsia="ja-JP"/>
        </w:rPr>
        <w:t xml:space="preserve"> similar to LTE,</w:t>
      </w:r>
      <w:r w:rsidR="001A3187" w:rsidRPr="00967129">
        <w:rPr>
          <w:rFonts w:asciiTheme="majorHAnsi" w:hAnsiTheme="majorHAnsi" w:cstheme="majorHAnsi"/>
          <w:lang w:eastAsia="ja-JP"/>
        </w:rPr>
        <w:t xml:space="preserve"> </w:t>
      </w:r>
      <w:r w:rsidR="00144E7C" w:rsidRPr="00967129">
        <w:rPr>
          <w:rFonts w:asciiTheme="majorHAnsi" w:hAnsiTheme="majorHAnsi" w:cstheme="majorHAnsi"/>
          <w:lang w:eastAsia="ja-JP"/>
        </w:rPr>
        <w:t xml:space="preserve">periodic </w:t>
      </w:r>
      <w:r w:rsidR="001A3187" w:rsidRPr="00967129">
        <w:rPr>
          <w:rFonts w:asciiTheme="majorHAnsi" w:hAnsiTheme="majorHAnsi" w:cstheme="majorHAnsi"/>
          <w:lang w:eastAsia="ja-JP"/>
        </w:rPr>
        <w:t>PUCCH carrying only CSI information can be considered lower priority than aperiodic</w:t>
      </w:r>
      <w:r w:rsidR="001F6D11" w:rsidRPr="00967129">
        <w:rPr>
          <w:rFonts w:asciiTheme="majorHAnsi" w:hAnsiTheme="majorHAnsi" w:cstheme="majorHAnsi"/>
          <w:lang w:eastAsia="ja-JP"/>
        </w:rPr>
        <w:t xml:space="preserve"> SRS since</w:t>
      </w:r>
      <w:r w:rsidR="00F82165" w:rsidRPr="00967129">
        <w:rPr>
          <w:rFonts w:asciiTheme="majorHAnsi" w:hAnsiTheme="majorHAnsi" w:cstheme="majorHAnsi"/>
          <w:lang w:eastAsia="ja-JP"/>
        </w:rPr>
        <w:t xml:space="preserve"> the aperiodic</w:t>
      </w:r>
      <w:r w:rsidR="001F6D11" w:rsidRPr="00967129">
        <w:rPr>
          <w:rFonts w:asciiTheme="majorHAnsi" w:hAnsiTheme="majorHAnsi" w:cstheme="majorHAnsi"/>
          <w:lang w:eastAsia="ja-JP"/>
        </w:rPr>
        <w:t xml:space="preserve"> SRS was requested </w:t>
      </w:r>
      <w:r w:rsidR="007859AC" w:rsidRPr="00967129">
        <w:rPr>
          <w:rFonts w:asciiTheme="majorHAnsi" w:hAnsiTheme="majorHAnsi" w:cstheme="majorHAnsi"/>
          <w:lang w:eastAsia="ja-JP"/>
        </w:rPr>
        <w:t xml:space="preserve">for urgent </w:t>
      </w:r>
      <w:r w:rsidR="00AD1970" w:rsidRPr="00967129">
        <w:rPr>
          <w:rFonts w:asciiTheme="majorHAnsi" w:hAnsiTheme="majorHAnsi" w:cstheme="majorHAnsi"/>
          <w:lang w:eastAsia="ja-JP"/>
        </w:rPr>
        <w:t>usage</w:t>
      </w:r>
      <w:r w:rsidR="001A3187" w:rsidRPr="00967129">
        <w:rPr>
          <w:rFonts w:asciiTheme="majorHAnsi" w:hAnsiTheme="majorHAnsi" w:cstheme="majorHAnsi"/>
          <w:lang w:eastAsia="ja-JP"/>
        </w:rPr>
        <w:t>.</w:t>
      </w:r>
      <w:r w:rsidR="00057565" w:rsidRPr="00967129">
        <w:rPr>
          <w:rFonts w:asciiTheme="majorHAnsi" w:hAnsiTheme="majorHAnsi" w:cstheme="majorHAnsi"/>
          <w:lang w:eastAsia="ja-JP"/>
        </w:rPr>
        <w:t xml:space="preserve"> </w:t>
      </w:r>
      <w:r w:rsidR="00144E7C" w:rsidRPr="00967129">
        <w:rPr>
          <w:rFonts w:asciiTheme="majorHAnsi" w:hAnsiTheme="majorHAnsi" w:cstheme="majorHAnsi"/>
          <w:lang w:eastAsia="ja-JP"/>
        </w:rPr>
        <w:t xml:space="preserve">Similarly, beam failure request carried by PUCCH can have higher prioritization compared to periodic SRS. </w:t>
      </w:r>
      <w:r w:rsidR="00866728" w:rsidRPr="00967129">
        <w:rPr>
          <w:rFonts w:asciiTheme="majorHAnsi" w:hAnsiTheme="majorHAnsi" w:cstheme="majorHAnsi"/>
          <w:lang w:eastAsia="ja-JP"/>
        </w:rPr>
        <w:t>Based on the aforementioned use cases, t</w:t>
      </w:r>
      <w:r w:rsidR="00085A34" w:rsidRPr="00967129">
        <w:rPr>
          <w:rFonts w:asciiTheme="majorHAnsi" w:hAnsiTheme="majorHAnsi" w:cstheme="majorHAnsi"/>
          <w:lang w:eastAsia="ja-JP"/>
        </w:rPr>
        <w:t>he following prioritiz</w:t>
      </w:r>
      <w:bookmarkStart w:id="7" w:name="_GoBack"/>
      <w:r w:rsidR="00085A34" w:rsidRPr="00967129">
        <w:rPr>
          <w:rFonts w:asciiTheme="majorHAnsi" w:hAnsiTheme="majorHAnsi" w:cstheme="majorHAnsi"/>
          <w:lang w:eastAsia="ja-JP"/>
        </w:rPr>
        <w:t xml:space="preserve">ation rule can be </w:t>
      </w:r>
      <w:r w:rsidR="00866728" w:rsidRPr="00967129">
        <w:rPr>
          <w:rFonts w:asciiTheme="majorHAnsi" w:hAnsiTheme="majorHAnsi" w:cstheme="majorHAnsi"/>
          <w:lang w:eastAsia="ja-JP"/>
        </w:rPr>
        <w:t>applied,</w:t>
      </w:r>
    </w:p>
    <w:bookmarkEnd w:id="7"/>
    <w:p w14:paraId="4802C94A" w14:textId="77777777" w:rsidR="009F5016" w:rsidRPr="00967129" w:rsidRDefault="009F5016" w:rsidP="0051774C">
      <w:pPr>
        <w:spacing w:line="276" w:lineRule="auto"/>
        <w:ind w:firstLineChars="50" w:firstLine="120"/>
        <w:jc w:val="both"/>
        <w:rPr>
          <w:rFonts w:asciiTheme="majorHAnsi" w:hAnsiTheme="majorHAnsi" w:cstheme="majorHAnsi"/>
          <w:lang w:eastAsia="ja-JP"/>
        </w:rPr>
      </w:pPr>
    </w:p>
    <w:p w14:paraId="16FD2B58" w14:textId="6745ED3B" w:rsidR="00A426A7" w:rsidRPr="00967129" w:rsidRDefault="00A426A7" w:rsidP="004C2739">
      <w:pPr>
        <w:pStyle w:val="af3"/>
        <w:numPr>
          <w:ilvl w:val="0"/>
          <w:numId w:val="24"/>
        </w:numPr>
        <w:spacing w:line="276" w:lineRule="auto"/>
        <w:ind w:leftChars="0"/>
        <w:jc w:val="both"/>
        <w:rPr>
          <w:rFonts w:asciiTheme="majorHAnsi" w:hAnsiTheme="majorHAnsi" w:cstheme="majorHAnsi"/>
          <w:lang w:val="en-US" w:eastAsia="ja-JP"/>
        </w:rPr>
      </w:pPr>
      <w:r w:rsidRPr="00967129">
        <w:rPr>
          <w:rFonts w:asciiTheme="majorHAnsi" w:hAnsiTheme="majorHAnsi" w:cstheme="majorHAnsi"/>
          <w:lang w:val="en-US" w:eastAsia="ja-JP"/>
        </w:rPr>
        <w:t>Periodic SRS or semi-persistent SRS &lt; PUCCH with ACK/NACK</w:t>
      </w:r>
    </w:p>
    <w:p w14:paraId="2E89B7D6" w14:textId="63B834B1" w:rsidR="00F76CC2" w:rsidRPr="00967129" w:rsidRDefault="00F76CC2" w:rsidP="004C2739">
      <w:pPr>
        <w:pStyle w:val="af3"/>
        <w:numPr>
          <w:ilvl w:val="0"/>
          <w:numId w:val="24"/>
        </w:numPr>
        <w:spacing w:line="276" w:lineRule="auto"/>
        <w:ind w:leftChars="0"/>
        <w:jc w:val="both"/>
        <w:rPr>
          <w:rFonts w:asciiTheme="majorHAnsi" w:hAnsiTheme="majorHAnsi" w:cstheme="majorHAnsi"/>
          <w:lang w:eastAsia="ja-JP"/>
        </w:rPr>
      </w:pPr>
      <w:r w:rsidRPr="00967129">
        <w:rPr>
          <w:rFonts w:asciiTheme="majorHAnsi" w:hAnsiTheme="majorHAnsi" w:cstheme="majorHAnsi" w:hint="eastAsia"/>
          <w:lang w:eastAsia="ja-JP"/>
        </w:rPr>
        <w:lastRenderedPageBreak/>
        <w:t>Periodic</w:t>
      </w:r>
      <w:r w:rsidRPr="00967129">
        <w:rPr>
          <w:rFonts w:asciiTheme="majorHAnsi" w:hAnsiTheme="majorHAnsi" w:cstheme="majorHAnsi"/>
          <w:lang w:eastAsia="ja-JP"/>
        </w:rPr>
        <w:t>/semi-persistent</w:t>
      </w:r>
      <w:r w:rsidRPr="00967129">
        <w:rPr>
          <w:rFonts w:asciiTheme="majorHAnsi" w:hAnsiTheme="majorHAnsi" w:cstheme="majorHAnsi" w:hint="eastAsia"/>
          <w:lang w:eastAsia="ja-JP"/>
        </w:rPr>
        <w:t xml:space="preserve"> PUCCH carrying CSI or PUCCH with SR &lt; Aperiodic SRS</w:t>
      </w:r>
    </w:p>
    <w:p w14:paraId="76592D1A" w14:textId="77777777" w:rsidR="009F5016" w:rsidRPr="00967129" w:rsidRDefault="009F5016" w:rsidP="0051774C">
      <w:pPr>
        <w:spacing w:line="276" w:lineRule="auto"/>
        <w:ind w:firstLineChars="50" w:firstLine="120"/>
        <w:jc w:val="both"/>
        <w:rPr>
          <w:rFonts w:asciiTheme="majorHAnsi" w:hAnsiTheme="majorHAnsi" w:cstheme="majorHAnsi"/>
          <w:lang w:eastAsia="ja-JP"/>
        </w:rPr>
      </w:pPr>
    </w:p>
    <w:p w14:paraId="6BD971AB" w14:textId="4B569440" w:rsidR="0088102A" w:rsidRPr="00967129" w:rsidRDefault="00D60D48" w:rsidP="0051774C">
      <w:pPr>
        <w:spacing w:line="276" w:lineRule="auto"/>
        <w:ind w:firstLineChars="50" w:firstLine="120"/>
        <w:jc w:val="both"/>
        <w:rPr>
          <w:rFonts w:asciiTheme="majorHAnsi" w:hAnsiTheme="majorHAnsi" w:cstheme="majorHAnsi"/>
          <w:lang w:val="en-US" w:eastAsia="ja-JP"/>
        </w:rPr>
      </w:pPr>
      <w:r w:rsidRPr="00967129">
        <w:rPr>
          <w:rFonts w:asciiTheme="majorHAnsi" w:hAnsiTheme="majorHAnsi" w:cstheme="majorHAnsi"/>
          <w:lang w:val="en-US" w:eastAsia="ja-JP"/>
        </w:rPr>
        <w:t>We have the following proposals for the prioritization rule:</w:t>
      </w:r>
    </w:p>
    <w:p w14:paraId="3BE396FF" w14:textId="77777777" w:rsidR="006234EE" w:rsidRPr="00967129" w:rsidRDefault="006234EE" w:rsidP="006234EE">
      <w:pPr>
        <w:spacing w:line="276" w:lineRule="auto"/>
        <w:jc w:val="both"/>
        <w:rPr>
          <w:rFonts w:asciiTheme="majorHAnsi" w:hAnsiTheme="majorHAnsi" w:cstheme="majorHAnsi"/>
          <w:lang w:val="en-US" w:eastAsia="ja-JP"/>
        </w:rPr>
      </w:pPr>
    </w:p>
    <w:p w14:paraId="0040A2BE" w14:textId="6AE76AF8" w:rsidR="001B28BE" w:rsidRPr="00967129" w:rsidRDefault="00707F50" w:rsidP="00707F50">
      <w:pPr>
        <w:spacing w:line="276" w:lineRule="auto"/>
        <w:jc w:val="both"/>
        <w:rPr>
          <w:rFonts w:asciiTheme="majorHAnsi" w:hAnsiTheme="majorHAnsi" w:cstheme="majorHAnsi"/>
          <w:b/>
          <w:lang w:eastAsia="ja-JP"/>
        </w:rPr>
      </w:pPr>
      <w:r w:rsidRPr="00967129">
        <w:rPr>
          <w:rFonts w:asciiTheme="majorHAnsi" w:hAnsiTheme="majorHAnsi" w:cstheme="majorHAnsi"/>
          <w:b/>
          <w:lang w:eastAsia="ja-JP"/>
        </w:rPr>
        <w:t xml:space="preserve">Proposal </w:t>
      </w:r>
      <w:r w:rsidR="00F7092D" w:rsidRPr="00967129">
        <w:rPr>
          <w:rFonts w:asciiTheme="majorHAnsi" w:hAnsiTheme="majorHAnsi" w:cstheme="majorHAnsi"/>
          <w:b/>
          <w:lang w:eastAsia="ja-JP"/>
        </w:rPr>
        <w:t>5</w:t>
      </w:r>
      <w:r w:rsidRPr="00967129">
        <w:rPr>
          <w:rFonts w:asciiTheme="majorHAnsi" w:hAnsiTheme="majorHAnsi" w:cstheme="majorHAnsi"/>
          <w:b/>
          <w:lang w:eastAsia="ja-JP"/>
        </w:rPr>
        <w:t xml:space="preserve">: In case of collision between SRS and PUCCH, </w:t>
      </w:r>
      <w:r w:rsidR="00D60D48" w:rsidRPr="00967129">
        <w:rPr>
          <w:rFonts w:asciiTheme="majorHAnsi" w:hAnsiTheme="majorHAnsi" w:cstheme="majorHAnsi"/>
          <w:b/>
          <w:lang w:eastAsia="ja-JP"/>
        </w:rPr>
        <w:t xml:space="preserve">NR should at least </w:t>
      </w:r>
      <w:r w:rsidR="001070FA" w:rsidRPr="00967129">
        <w:rPr>
          <w:rFonts w:asciiTheme="majorHAnsi" w:hAnsiTheme="majorHAnsi" w:cstheme="majorHAnsi"/>
          <w:b/>
          <w:lang w:eastAsia="ja-JP"/>
        </w:rPr>
        <w:t xml:space="preserve">drop </w:t>
      </w:r>
    </w:p>
    <w:p w14:paraId="710B5D8D" w14:textId="7F5AA605" w:rsidR="006234EE" w:rsidRPr="00967129" w:rsidRDefault="001B28BE" w:rsidP="00707F50">
      <w:pPr>
        <w:spacing w:line="276" w:lineRule="auto"/>
        <w:jc w:val="both"/>
        <w:rPr>
          <w:rFonts w:asciiTheme="majorHAnsi" w:hAnsiTheme="majorHAnsi" w:cstheme="majorHAnsi"/>
          <w:b/>
          <w:lang w:eastAsia="ja-JP"/>
        </w:rPr>
      </w:pPr>
      <w:r w:rsidRPr="00967129">
        <w:rPr>
          <w:rFonts w:asciiTheme="majorHAnsi" w:hAnsiTheme="majorHAnsi" w:cstheme="majorHAnsi"/>
          <w:b/>
          <w:lang w:eastAsia="ja-JP"/>
        </w:rPr>
        <w:t>-</w:t>
      </w:r>
      <w:r w:rsidR="00144E7C" w:rsidRPr="00967129">
        <w:rPr>
          <w:rFonts w:asciiTheme="majorHAnsi" w:hAnsiTheme="majorHAnsi" w:cstheme="majorHAnsi"/>
          <w:b/>
          <w:lang w:eastAsia="ja-JP"/>
        </w:rPr>
        <w:t xml:space="preserve">periodic </w:t>
      </w:r>
      <w:r w:rsidR="001070FA" w:rsidRPr="00967129">
        <w:rPr>
          <w:rFonts w:asciiTheme="majorHAnsi" w:hAnsiTheme="majorHAnsi" w:cstheme="majorHAnsi"/>
          <w:b/>
          <w:lang w:eastAsia="ja-JP"/>
        </w:rPr>
        <w:t>PUCCH</w:t>
      </w:r>
      <w:r w:rsidRPr="00967129">
        <w:rPr>
          <w:rFonts w:asciiTheme="majorHAnsi" w:hAnsiTheme="majorHAnsi" w:cstheme="majorHAnsi"/>
          <w:b/>
          <w:lang w:eastAsia="ja-JP"/>
        </w:rPr>
        <w:t xml:space="preserve"> that carries only CSI reports</w:t>
      </w:r>
      <w:r w:rsidR="001070FA" w:rsidRPr="00967129">
        <w:rPr>
          <w:rFonts w:asciiTheme="majorHAnsi" w:hAnsiTheme="majorHAnsi" w:cstheme="majorHAnsi"/>
          <w:b/>
          <w:lang w:eastAsia="ja-JP"/>
        </w:rPr>
        <w:t xml:space="preserve"> </w:t>
      </w:r>
      <w:r w:rsidRPr="00967129">
        <w:rPr>
          <w:rFonts w:asciiTheme="majorHAnsi" w:hAnsiTheme="majorHAnsi" w:cstheme="majorHAnsi"/>
          <w:b/>
          <w:lang w:eastAsia="ja-JP"/>
        </w:rPr>
        <w:t>if it collides with</w:t>
      </w:r>
      <w:r w:rsidR="001070FA" w:rsidRPr="00967129">
        <w:rPr>
          <w:rFonts w:asciiTheme="majorHAnsi" w:hAnsiTheme="majorHAnsi" w:cstheme="majorHAnsi"/>
          <w:b/>
          <w:lang w:eastAsia="ja-JP"/>
        </w:rPr>
        <w:t xml:space="preserve"> </w:t>
      </w:r>
      <w:r w:rsidR="00144E7C" w:rsidRPr="00967129">
        <w:rPr>
          <w:rFonts w:asciiTheme="majorHAnsi" w:hAnsiTheme="majorHAnsi" w:cstheme="majorHAnsi"/>
          <w:b/>
          <w:lang w:eastAsia="ja-JP"/>
        </w:rPr>
        <w:t xml:space="preserve">aperiodic </w:t>
      </w:r>
      <w:r w:rsidR="001070FA" w:rsidRPr="00967129">
        <w:rPr>
          <w:rFonts w:asciiTheme="majorHAnsi" w:hAnsiTheme="majorHAnsi" w:cstheme="majorHAnsi"/>
          <w:b/>
          <w:lang w:eastAsia="ja-JP"/>
        </w:rPr>
        <w:t>SRS</w:t>
      </w:r>
      <w:r w:rsidR="00707F50" w:rsidRPr="00967129">
        <w:rPr>
          <w:rFonts w:asciiTheme="majorHAnsi" w:hAnsiTheme="majorHAnsi" w:cstheme="majorHAnsi"/>
          <w:b/>
          <w:lang w:eastAsia="ja-JP"/>
        </w:rPr>
        <w:t xml:space="preserve"> </w:t>
      </w:r>
    </w:p>
    <w:p w14:paraId="35F81612" w14:textId="6D7809CE" w:rsidR="001B28BE" w:rsidRPr="00967129" w:rsidRDefault="001B28BE" w:rsidP="00707F50">
      <w:pPr>
        <w:spacing w:line="276" w:lineRule="auto"/>
        <w:jc w:val="both"/>
        <w:rPr>
          <w:rFonts w:asciiTheme="majorHAnsi" w:hAnsiTheme="majorHAnsi" w:cstheme="majorHAnsi"/>
          <w:b/>
          <w:lang w:eastAsia="ja-JP"/>
        </w:rPr>
      </w:pPr>
      <w:r w:rsidRPr="00967129">
        <w:rPr>
          <w:rFonts w:asciiTheme="majorHAnsi" w:hAnsiTheme="majorHAnsi" w:cstheme="majorHAnsi"/>
          <w:b/>
          <w:lang w:eastAsia="ja-JP"/>
        </w:rPr>
        <w:t>-periodic</w:t>
      </w:r>
      <w:r w:rsidR="00D0375E" w:rsidRPr="00967129">
        <w:rPr>
          <w:rFonts w:asciiTheme="majorHAnsi" w:hAnsiTheme="majorHAnsi" w:cstheme="majorHAnsi"/>
          <w:b/>
          <w:lang w:eastAsia="ja-JP"/>
        </w:rPr>
        <w:t>/semi-persistent</w:t>
      </w:r>
      <w:r w:rsidRPr="00967129">
        <w:rPr>
          <w:rFonts w:asciiTheme="majorHAnsi" w:hAnsiTheme="majorHAnsi" w:cstheme="majorHAnsi"/>
          <w:b/>
          <w:lang w:eastAsia="ja-JP"/>
        </w:rPr>
        <w:t xml:space="preserve"> SRS If PUCCH contains at least ACK/NACK (e.g., contains both ACK/NACK and SR)</w:t>
      </w:r>
    </w:p>
    <w:p w14:paraId="6DE3210A" w14:textId="77777777" w:rsidR="00307392" w:rsidRDefault="00307392" w:rsidP="00CD3949">
      <w:pPr>
        <w:tabs>
          <w:tab w:val="left" w:pos="8253"/>
        </w:tabs>
      </w:pPr>
    </w:p>
    <w:p w14:paraId="7E9AC3A7" w14:textId="77777777" w:rsidR="006D7003" w:rsidRDefault="006D7003" w:rsidP="006D7003">
      <w:pPr>
        <w:pStyle w:val="1"/>
        <w:rPr>
          <w:lang w:val="en-US"/>
        </w:rPr>
      </w:pPr>
      <w:r w:rsidRPr="008470CD">
        <w:rPr>
          <w:lang w:val="en-US"/>
        </w:rPr>
        <w:t>Configurable periodicity of SRS transmission</w:t>
      </w:r>
    </w:p>
    <w:p w14:paraId="1250E8D0" w14:textId="77777777" w:rsidR="006D7003" w:rsidRPr="002B7B54" w:rsidRDefault="006D7003" w:rsidP="006D7003">
      <w:pPr>
        <w:rPr>
          <w:lang w:val="en-US" w:eastAsia="ja-JP"/>
        </w:rPr>
      </w:pPr>
    </w:p>
    <w:p w14:paraId="450032E0" w14:textId="77777777" w:rsidR="006D7003" w:rsidRPr="008470CD" w:rsidRDefault="006D7003" w:rsidP="006D7003">
      <w:pPr>
        <w:spacing w:line="276" w:lineRule="auto"/>
        <w:jc w:val="both"/>
        <w:rPr>
          <w:rFonts w:asciiTheme="majorHAnsi" w:hAnsiTheme="majorHAnsi" w:cstheme="majorHAnsi"/>
          <w:lang w:val="en-US" w:eastAsia="ja-JP"/>
        </w:rPr>
      </w:pPr>
      <w:r w:rsidRPr="008470CD">
        <w:rPr>
          <w:rFonts w:asciiTheme="majorHAnsi" w:hAnsiTheme="majorHAnsi" w:cstheme="majorHAnsi" w:hint="eastAsia"/>
          <w:lang w:val="en-US" w:eastAsia="ja-JP"/>
        </w:rPr>
        <w:t xml:space="preserve"> </w:t>
      </w:r>
      <w:r w:rsidRPr="008470CD">
        <w:rPr>
          <w:rFonts w:asciiTheme="majorHAnsi" w:hAnsiTheme="majorHAnsi" w:cstheme="majorHAnsi"/>
          <w:lang w:val="en-US" w:eastAsia="ja-JP"/>
        </w:rPr>
        <w:t>In LTE, aperiodic transmission is triggered by DCI, given candidate locations from RRC.</w:t>
      </w:r>
    </w:p>
    <w:p w14:paraId="33ACA7DF" w14:textId="77777777" w:rsidR="006D7003" w:rsidRPr="008470CD" w:rsidRDefault="006D7003" w:rsidP="006D7003">
      <w:pPr>
        <w:spacing w:line="276" w:lineRule="auto"/>
        <w:jc w:val="both"/>
        <w:rPr>
          <w:rFonts w:asciiTheme="majorHAnsi" w:hAnsiTheme="majorHAnsi" w:cstheme="majorHAnsi"/>
          <w:lang w:val="en-US" w:eastAsia="ja-JP"/>
        </w:rPr>
      </w:pPr>
    </w:p>
    <w:p w14:paraId="01B0F074" w14:textId="77777777" w:rsidR="006D7003" w:rsidRPr="008470CD" w:rsidRDefault="006D7003" w:rsidP="006D7003">
      <w:pPr>
        <w:keepNext/>
        <w:spacing w:line="276" w:lineRule="auto"/>
        <w:jc w:val="both"/>
      </w:pPr>
      <w:r w:rsidRPr="008470CD">
        <w:rPr>
          <w:noProof/>
          <w:lang w:val="en-US" w:eastAsia="ja-JP"/>
        </w:rPr>
        <w:drawing>
          <wp:inline distT="0" distB="0" distL="0" distR="0" wp14:anchorId="2D24A1A5" wp14:editId="7159F654">
            <wp:extent cx="6258806" cy="1580816"/>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07953" cy="1593229"/>
                    </a:xfrm>
                    <a:prstGeom prst="rect">
                      <a:avLst/>
                    </a:prstGeom>
                    <a:noFill/>
                    <a:ln>
                      <a:noFill/>
                    </a:ln>
                  </pic:spPr>
                </pic:pic>
              </a:graphicData>
            </a:graphic>
          </wp:inline>
        </w:drawing>
      </w:r>
    </w:p>
    <w:p w14:paraId="7C054ED4" w14:textId="77777777" w:rsidR="006D7003" w:rsidRPr="008470CD" w:rsidRDefault="006D7003" w:rsidP="006D7003">
      <w:pPr>
        <w:pStyle w:val="a5"/>
        <w:jc w:val="center"/>
        <w:rPr>
          <w:rFonts w:asciiTheme="majorHAnsi" w:hAnsiTheme="majorHAnsi" w:cstheme="majorHAnsi"/>
          <w:lang w:val="en-US" w:eastAsia="ja-JP"/>
        </w:rPr>
      </w:pPr>
      <w:bookmarkStart w:id="8" w:name="_Ref485217575"/>
      <w:r w:rsidRPr="008470CD">
        <w:rPr>
          <w:rFonts w:asciiTheme="majorHAnsi" w:hAnsiTheme="majorHAnsi" w:cstheme="majorHAnsi"/>
        </w:rPr>
        <w:t xml:space="preserve">Figure </w:t>
      </w:r>
      <w:r w:rsidRPr="008470CD">
        <w:rPr>
          <w:rFonts w:asciiTheme="majorHAnsi" w:hAnsiTheme="majorHAnsi" w:cstheme="majorHAnsi"/>
        </w:rPr>
        <w:fldChar w:fldCharType="begin"/>
      </w:r>
      <w:r w:rsidRPr="008470CD">
        <w:rPr>
          <w:rFonts w:asciiTheme="majorHAnsi" w:hAnsiTheme="majorHAnsi" w:cstheme="majorHAnsi"/>
        </w:rPr>
        <w:instrText xml:space="preserve"> SEQ Figure \* ARABIC </w:instrText>
      </w:r>
      <w:r w:rsidRPr="008470CD">
        <w:rPr>
          <w:rFonts w:asciiTheme="majorHAnsi" w:hAnsiTheme="majorHAnsi" w:cstheme="majorHAnsi"/>
        </w:rPr>
        <w:fldChar w:fldCharType="separate"/>
      </w:r>
      <w:r w:rsidR="00EB25A6">
        <w:rPr>
          <w:rFonts w:asciiTheme="majorHAnsi" w:hAnsiTheme="majorHAnsi" w:cstheme="majorHAnsi"/>
          <w:noProof/>
        </w:rPr>
        <w:t>8</w:t>
      </w:r>
      <w:r w:rsidRPr="008470CD">
        <w:rPr>
          <w:rFonts w:asciiTheme="majorHAnsi" w:hAnsiTheme="majorHAnsi" w:cstheme="majorHAnsi"/>
        </w:rPr>
        <w:fldChar w:fldCharType="end"/>
      </w:r>
      <w:bookmarkEnd w:id="8"/>
      <w:r w:rsidRPr="008470CD">
        <w:rPr>
          <w:rFonts w:asciiTheme="majorHAnsi" w:hAnsiTheme="majorHAnsi" w:cstheme="majorHAnsi"/>
        </w:rPr>
        <w:t xml:space="preserve"> An example to illustrate configurable periodicity</w:t>
      </w:r>
    </w:p>
    <w:p w14:paraId="72AE202A" w14:textId="77777777" w:rsidR="006D7003" w:rsidRDefault="006D7003" w:rsidP="006D7003">
      <w:pPr>
        <w:spacing w:line="276" w:lineRule="auto"/>
        <w:jc w:val="both"/>
        <w:rPr>
          <w:rFonts w:asciiTheme="majorHAnsi" w:hAnsiTheme="majorHAnsi" w:cstheme="majorHAnsi"/>
          <w:lang w:val="en-US" w:eastAsia="ja-JP"/>
        </w:rPr>
      </w:pPr>
    </w:p>
    <w:p w14:paraId="1D14D37C" w14:textId="63219095" w:rsidR="006D7003" w:rsidRPr="008470CD" w:rsidRDefault="006D7003" w:rsidP="006D7003">
      <w:pPr>
        <w:spacing w:line="276" w:lineRule="auto"/>
        <w:ind w:firstLineChars="50" w:firstLine="120"/>
        <w:jc w:val="both"/>
        <w:rPr>
          <w:rFonts w:asciiTheme="majorHAnsi" w:hAnsiTheme="majorHAnsi" w:cstheme="majorHAnsi"/>
          <w:lang w:val="en-US" w:eastAsia="ja-JP"/>
        </w:rPr>
      </w:pPr>
      <w:r w:rsidRPr="008470CD">
        <w:rPr>
          <w:rFonts w:asciiTheme="majorHAnsi" w:hAnsiTheme="majorHAnsi" w:cstheme="majorHAnsi"/>
          <w:lang w:val="en-US" w:eastAsia="ja-JP"/>
        </w:rPr>
        <w:t>Due to a variety of use cases that can be considered for NR, periodicity of SRS in periodic or semi-persistent transmission should be able to be configured dynamically. Due to UE mobility, quality of channel estimation may degrade and more frequent transmission of SRS may be need</w:t>
      </w:r>
      <w:r w:rsidR="00E874AC">
        <w:rPr>
          <w:rFonts w:asciiTheme="majorHAnsi" w:hAnsiTheme="majorHAnsi" w:cstheme="majorHAnsi"/>
          <w:lang w:val="en-US" w:eastAsia="ja-JP"/>
        </w:rPr>
        <w:t>/</w:t>
      </w:r>
      <w:r w:rsidRPr="008470CD">
        <w:rPr>
          <w:rFonts w:asciiTheme="majorHAnsi" w:hAnsiTheme="majorHAnsi" w:cstheme="majorHAnsi"/>
          <w:lang w:val="en-US" w:eastAsia="ja-JP"/>
        </w:rPr>
        <w:t xml:space="preserve">ed to improve quality of CSI. Once the periodicity is indicated to UE by RRC, DCI or MAC-CE is used to configure periodicity or offset values. An example is shown in </w:t>
      </w:r>
      <w:r w:rsidRPr="008470CD">
        <w:rPr>
          <w:rFonts w:asciiTheme="majorHAnsi" w:hAnsiTheme="majorHAnsi" w:cstheme="majorHAnsi"/>
          <w:lang w:val="en-US" w:eastAsia="ja-JP"/>
        </w:rPr>
        <w:fldChar w:fldCharType="begin"/>
      </w:r>
      <w:r w:rsidRPr="008470CD">
        <w:rPr>
          <w:rFonts w:asciiTheme="majorHAnsi" w:hAnsiTheme="majorHAnsi" w:cstheme="majorHAnsi"/>
          <w:lang w:val="en-US" w:eastAsia="ja-JP"/>
        </w:rPr>
        <w:instrText xml:space="preserve"> REF _Ref485217575 \h  \* MERGEFORMAT </w:instrText>
      </w:r>
      <w:r w:rsidRPr="008470CD">
        <w:rPr>
          <w:rFonts w:asciiTheme="majorHAnsi" w:hAnsiTheme="majorHAnsi" w:cstheme="majorHAnsi"/>
          <w:lang w:val="en-US" w:eastAsia="ja-JP"/>
        </w:rPr>
      </w:r>
      <w:r w:rsidRPr="008470CD">
        <w:rPr>
          <w:rFonts w:asciiTheme="majorHAnsi" w:hAnsiTheme="majorHAnsi" w:cstheme="majorHAnsi"/>
          <w:lang w:val="en-US" w:eastAsia="ja-JP"/>
        </w:rPr>
        <w:fldChar w:fldCharType="separate"/>
      </w:r>
      <w:r w:rsidR="00EB25A6" w:rsidRPr="008470CD">
        <w:rPr>
          <w:rFonts w:asciiTheme="majorHAnsi" w:hAnsiTheme="majorHAnsi" w:cstheme="majorHAnsi"/>
        </w:rPr>
        <w:t xml:space="preserve">Figure </w:t>
      </w:r>
      <w:r w:rsidR="00EB25A6">
        <w:rPr>
          <w:rFonts w:asciiTheme="majorHAnsi" w:hAnsiTheme="majorHAnsi" w:cstheme="majorHAnsi"/>
          <w:noProof/>
        </w:rPr>
        <w:t>8</w:t>
      </w:r>
      <w:r w:rsidRPr="008470CD">
        <w:rPr>
          <w:rFonts w:asciiTheme="majorHAnsi" w:hAnsiTheme="majorHAnsi" w:cstheme="majorHAnsi"/>
          <w:lang w:val="en-US" w:eastAsia="ja-JP"/>
        </w:rPr>
        <w:fldChar w:fldCharType="end"/>
      </w:r>
      <w:r w:rsidRPr="008470CD">
        <w:rPr>
          <w:rFonts w:asciiTheme="majorHAnsi" w:hAnsiTheme="majorHAnsi" w:cstheme="majorHAnsi"/>
          <w:lang w:val="en-US" w:eastAsia="ja-JP"/>
        </w:rPr>
        <w:t xml:space="preserve"> to illustrate configurable periodicity for SRS transmission. A sequence diagram of SRS configuration is shown in </w:t>
      </w:r>
      <w:r w:rsidRPr="008470CD">
        <w:rPr>
          <w:rFonts w:asciiTheme="majorHAnsi" w:hAnsiTheme="majorHAnsi" w:cstheme="majorHAnsi"/>
          <w:lang w:val="en-US" w:eastAsia="ja-JP"/>
        </w:rPr>
        <w:fldChar w:fldCharType="begin"/>
      </w:r>
      <w:r w:rsidRPr="008470CD">
        <w:rPr>
          <w:rFonts w:asciiTheme="majorHAnsi" w:hAnsiTheme="majorHAnsi" w:cstheme="majorHAnsi"/>
          <w:lang w:val="en-US" w:eastAsia="ja-JP"/>
        </w:rPr>
        <w:instrText xml:space="preserve"> REF _Ref485217992 \h  \* MERGEFORMAT </w:instrText>
      </w:r>
      <w:r w:rsidRPr="008470CD">
        <w:rPr>
          <w:rFonts w:asciiTheme="majorHAnsi" w:hAnsiTheme="majorHAnsi" w:cstheme="majorHAnsi"/>
          <w:lang w:val="en-US" w:eastAsia="ja-JP"/>
        </w:rPr>
      </w:r>
      <w:r w:rsidRPr="008470CD">
        <w:rPr>
          <w:rFonts w:asciiTheme="majorHAnsi" w:hAnsiTheme="majorHAnsi" w:cstheme="majorHAnsi"/>
          <w:lang w:val="en-US" w:eastAsia="ja-JP"/>
        </w:rPr>
        <w:fldChar w:fldCharType="separate"/>
      </w:r>
      <w:r w:rsidR="00EB25A6" w:rsidRPr="008470CD">
        <w:rPr>
          <w:rFonts w:asciiTheme="majorHAnsi" w:hAnsiTheme="majorHAnsi" w:cstheme="majorHAnsi"/>
        </w:rPr>
        <w:t xml:space="preserve">Figure </w:t>
      </w:r>
      <w:r w:rsidR="00EB25A6">
        <w:rPr>
          <w:rFonts w:asciiTheme="majorHAnsi" w:hAnsiTheme="majorHAnsi" w:cstheme="majorHAnsi"/>
          <w:noProof/>
        </w:rPr>
        <w:t>11</w:t>
      </w:r>
      <w:r w:rsidRPr="008470CD">
        <w:rPr>
          <w:rFonts w:asciiTheme="majorHAnsi" w:hAnsiTheme="majorHAnsi" w:cstheme="majorHAnsi"/>
          <w:lang w:val="en-US" w:eastAsia="ja-JP"/>
        </w:rPr>
        <w:fldChar w:fldCharType="end"/>
      </w:r>
      <w:r w:rsidRPr="008470CD">
        <w:rPr>
          <w:rFonts w:asciiTheme="majorHAnsi" w:hAnsiTheme="majorHAnsi" w:cstheme="majorHAnsi"/>
          <w:lang w:val="en-US" w:eastAsia="ja-JP"/>
        </w:rPr>
        <w:t>. Dynamic configuration of periodicity can also be applied to multi-shot SRS.</w:t>
      </w:r>
    </w:p>
    <w:p w14:paraId="43020900" w14:textId="77777777" w:rsidR="006D7003" w:rsidRPr="008470CD" w:rsidRDefault="006D7003" w:rsidP="006D7003">
      <w:pPr>
        <w:spacing w:line="276" w:lineRule="auto"/>
        <w:ind w:firstLineChars="50" w:firstLine="120"/>
        <w:jc w:val="both"/>
        <w:rPr>
          <w:rFonts w:asciiTheme="majorHAnsi" w:hAnsiTheme="majorHAnsi" w:cstheme="majorHAnsi"/>
          <w:lang w:val="en-US" w:eastAsia="ja-JP"/>
        </w:rPr>
      </w:pPr>
      <w:r w:rsidRPr="008470CD">
        <w:rPr>
          <w:rFonts w:asciiTheme="majorHAnsi" w:hAnsiTheme="majorHAnsi" w:cstheme="majorHAnsi"/>
          <w:lang w:val="en-US" w:eastAsia="ja-JP"/>
        </w:rPr>
        <w:t>Dynamically configurable SRS transmission can be turned on or off by a single message. Periodicity is measured by number of SRS transmissions. Change in periodicity can be requested by UE. For example, if UE senses changes in the surrounding environment, a request can be sent from the UE to BS. Similarly, termination request for SRS transmission can be sent from UE. As described earlier, a variety of UE types are expected to be supported in NR. Thus, flexible SRS transmission control, especially UE specific and UE-controlled, will become a desired feature of NR.</w:t>
      </w:r>
    </w:p>
    <w:p w14:paraId="40200D62" w14:textId="77777777" w:rsidR="006D7003" w:rsidRPr="00386454" w:rsidRDefault="006D7003" w:rsidP="006D7003">
      <w:pPr>
        <w:spacing w:line="276" w:lineRule="auto"/>
        <w:ind w:firstLineChars="50" w:firstLine="120"/>
        <w:jc w:val="both"/>
        <w:rPr>
          <w:rFonts w:asciiTheme="majorHAnsi" w:hAnsiTheme="majorHAnsi" w:cstheme="majorHAnsi"/>
          <w:lang w:val="en-US" w:eastAsia="ja-JP"/>
        </w:rPr>
      </w:pPr>
      <w:r w:rsidRPr="008470CD">
        <w:rPr>
          <w:rFonts w:asciiTheme="majorHAnsi" w:hAnsiTheme="majorHAnsi" w:cstheme="majorHAnsi"/>
          <w:lang w:val="en-US" w:eastAsia="ja-JP"/>
        </w:rPr>
        <w:t xml:space="preserve">For semi-persistent transmission, the number of SRS transmissions can be limited by the maximum transmission duration (e.g., number of slots/subframes) or by a counter which tracks the number of SRS transmissions. </w:t>
      </w:r>
      <w:r w:rsidRPr="00386454">
        <w:rPr>
          <w:rFonts w:asciiTheme="majorHAnsi" w:hAnsiTheme="majorHAnsi" w:cstheme="majorHAnsi"/>
          <w:lang w:val="en-US" w:eastAsia="ja-JP"/>
        </w:rPr>
        <w:t>Periodicity</w:t>
      </w:r>
      <w:r w:rsidRPr="00386454">
        <w:rPr>
          <w:rFonts w:asciiTheme="majorHAnsi" w:hAnsiTheme="majorHAnsi" w:cstheme="majorHAnsi" w:hint="eastAsia"/>
          <w:lang w:val="en-US" w:eastAsia="ja-JP"/>
        </w:rPr>
        <w:t xml:space="preserve"> in semi-persistent transmission can be changed by performing consecutive semi-persistent transmissions with different </w:t>
      </w:r>
      <w:r w:rsidRPr="00386454">
        <w:rPr>
          <w:rFonts w:asciiTheme="majorHAnsi" w:hAnsiTheme="majorHAnsi" w:cstheme="majorHAnsi"/>
          <w:lang w:val="en-US" w:eastAsia="ja-JP"/>
        </w:rPr>
        <w:t>periodicity</w:t>
      </w:r>
      <w:r w:rsidRPr="00386454">
        <w:rPr>
          <w:rFonts w:asciiTheme="majorHAnsi" w:hAnsiTheme="majorHAnsi" w:cstheme="majorHAnsi" w:hint="eastAsia"/>
          <w:lang w:val="en-US" w:eastAsia="ja-JP"/>
        </w:rPr>
        <w:t xml:space="preserve">. </w:t>
      </w:r>
      <w:r w:rsidRPr="00386454">
        <w:rPr>
          <w:rFonts w:asciiTheme="majorHAnsi" w:hAnsiTheme="majorHAnsi" w:cstheme="majorHAnsi"/>
          <w:lang w:val="en-US" w:eastAsia="ja-JP"/>
        </w:rPr>
        <w:t>Two consecutive transmissions can be turned on/off by specific signaling from BS to turn on or off the transmission or periodicity can be changed by dynamic sign</w:t>
      </w:r>
      <w:r>
        <w:rPr>
          <w:rFonts w:asciiTheme="majorHAnsi" w:hAnsiTheme="majorHAnsi" w:cstheme="majorHAnsi"/>
          <w:lang w:val="en-US" w:eastAsia="ja-JP"/>
        </w:rPr>
        <w:t>aling without specific sig</w:t>
      </w:r>
      <w:r w:rsidRPr="00386454">
        <w:rPr>
          <w:rFonts w:asciiTheme="majorHAnsi" w:hAnsiTheme="majorHAnsi" w:cstheme="majorHAnsi"/>
          <w:lang w:val="en-US" w:eastAsia="ja-JP"/>
        </w:rPr>
        <w:t xml:space="preserve">naling </w:t>
      </w:r>
      <w:r w:rsidRPr="00386454">
        <w:rPr>
          <w:rFonts w:asciiTheme="majorHAnsi" w:hAnsiTheme="majorHAnsi" w:cstheme="majorHAnsi"/>
          <w:lang w:val="en-US" w:eastAsia="ja-JP"/>
        </w:rPr>
        <w:lastRenderedPageBreak/>
        <w:t xml:space="preserve">from BS to turn on/off. </w:t>
      </w:r>
      <w:r>
        <w:rPr>
          <w:rFonts w:asciiTheme="majorHAnsi" w:hAnsiTheme="majorHAnsi" w:cstheme="majorHAnsi"/>
          <w:lang w:val="en-US" w:eastAsia="ja-JP"/>
        </w:rPr>
        <w:t>Illustrative e</w:t>
      </w:r>
      <w:r w:rsidRPr="00386454">
        <w:rPr>
          <w:rFonts w:asciiTheme="majorHAnsi" w:hAnsiTheme="majorHAnsi" w:cstheme="majorHAnsi"/>
          <w:lang w:val="en-US" w:eastAsia="ja-JP"/>
        </w:rPr>
        <w:t xml:space="preserve">xamples of changing periodicity for semi-persistent transmissions are shown in </w:t>
      </w:r>
      <w:r w:rsidRPr="00386454">
        <w:rPr>
          <w:rFonts w:asciiTheme="majorHAnsi" w:hAnsiTheme="majorHAnsi" w:cstheme="majorHAnsi"/>
          <w:lang w:val="en-US" w:eastAsia="ja-JP"/>
        </w:rPr>
        <w:fldChar w:fldCharType="begin"/>
      </w:r>
      <w:r w:rsidRPr="00386454">
        <w:rPr>
          <w:rFonts w:asciiTheme="majorHAnsi" w:hAnsiTheme="majorHAnsi" w:cstheme="majorHAnsi"/>
          <w:lang w:val="en-US" w:eastAsia="ja-JP"/>
        </w:rPr>
        <w:instrText xml:space="preserve"> REF _Ref490058398 \h  \* MERGEFORMAT </w:instrText>
      </w:r>
      <w:r w:rsidRPr="00386454">
        <w:rPr>
          <w:rFonts w:asciiTheme="majorHAnsi" w:hAnsiTheme="majorHAnsi" w:cstheme="majorHAnsi"/>
          <w:lang w:val="en-US" w:eastAsia="ja-JP"/>
        </w:rPr>
      </w:r>
      <w:r w:rsidRPr="00386454">
        <w:rPr>
          <w:rFonts w:asciiTheme="majorHAnsi" w:hAnsiTheme="majorHAnsi" w:cstheme="majorHAnsi"/>
          <w:lang w:val="en-US" w:eastAsia="ja-JP"/>
        </w:rPr>
        <w:fldChar w:fldCharType="separate"/>
      </w:r>
      <w:r w:rsidR="00EB25A6" w:rsidRPr="005A6732">
        <w:rPr>
          <w:rFonts w:asciiTheme="majorHAnsi" w:hAnsiTheme="majorHAnsi" w:cstheme="majorHAnsi"/>
        </w:rPr>
        <w:t xml:space="preserve">Figure </w:t>
      </w:r>
      <w:r w:rsidR="00EB25A6">
        <w:rPr>
          <w:rFonts w:asciiTheme="majorHAnsi" w:hAnsiTheme="majorHAnsi" w:cstheme="majorHAnsi"/>
          <w:noProof/>
        </w:rPr>
        <w:t>9</w:t>
      </w:r>
      <w:r w:rsidRPr="00386454">
        <w:rPr>
          <w:rFonts w:asciiTheme="majorHAnsi" w:hAnsiTheme="majorHAnsi" w:cstheme="majorHAnsi"/>
          <w:lang w:val="en-US" w:eastAsia="ja-JP"/>
        </w:rPr>
        <w:fldChar w:fldCharType="end"/>
      </w:r>
      <w:r w:rsidRPr="00386454">
        <w:rPr>
          <w:rFonts w:asciiTheme="majorHAnsi" w:hAnsiTheme="majorHAnsi" w:cstheme="majorHAnsi"/>
          <w:lang w:val="en-US" w:eastAsia="ja-JP"/>
        </w:rPr>
        <w:t xml:space="preserve"> and </w:t>
      </w:r>
      <w:r w:rsidRPr="00386454">
        <w:rPr>
          <w:rFonts w:asciiTheme="majorHAnsi" w:hAnsiTheme="majorHAnsi" w:cstheme="majorHAnsi"/>
          <w:lang w:val="en-US" w:eastAsia="ja-JP"/>
        </w:rPr>
        <w:fldChar w:fldCharType="begin"/>
      </w:r>
      <w:r w:rsidRPr="00386454">
        <w:rPr>
          <w:rFonts w:asciiTheme="majorHAnsi" w:hAnsiTheme="majorHAnsi" w:cstheme="majorHAnsi"/>
          <w:lang w:val="en-US" w:eastAsia="ja-JP"/>
        </w:rPr>
        <w:instrText xml:space="preserve"> REF _Ref490058399 \h  \* MERGEFORMAT </w:instrText>
      </w:r>
      <w:r w:rsidRPr="00386454">
        <w:rPr>
          <w:rFonts w:asciiTheme="majorHAnsi" w:hAnsiTheme="majorHAnsi" w:cstheme="majorHAnsi"/>
          <w:lang w:val="en-US" w:eastAsia="ja-JP"/>
        </w:rPr>
      </w:r>
      <w:r w:rsidRPr="00386454">
        <w:rPr>
          <w:rFonts w:asciiTheme="majorHAnsi" w:hAnsiTheme="majorHAnsi" w:cstheme="majorHAnsi"/>
          <w:lang w:val="en-US" w:eastAsia="ja-JP"/>
        </w:rPr>
        <w:fldChar w:fldCharType="separate"/>
      </w:r>
      <w:r w:rsidR="00EB25A6" w:rsidRPr="00903FD7">
        <w:rPr>
          <w:rFonts w:asciiTheme="majorHAnsi" w:hAnsiTheme="majorHAnsi" w:cstheme="majorHAnsi"/>
        </w:rPr>
        <w:t xml:space="preserve">Figure </w:t>
      </w:r>
      <w:r w:rsidR="00EB25A6">
        <w:rPr>
          <w:rFonts w:asciiTheme="majorHAnsi" w:hAnsiTheme="majorHAnsi" w:cstheme="majorHAnsi"/>
          <w:noProof/>
        </w:rPr>
        <w:t>10</w:t>
      </w:r>
      <w:r w:rsidRPr="00386454">
        <w:rPr>
          <w:rFonts w:asciiTheme="majorHAnsi" w:hAnsiTheme="majorHAnsi" w:cstheme="majorHAnsi"/>
          <w:lang w:val="en-US" w:eastAsia="ja-JP"/>
        </w:rPr>
        <w:fldChar w:fldCharType="end"/>
      </w:r>
      <w:r w:rsidRPr="00386454">
        <w:rPr>
          <w:rFonts w:asciiTheme="majorHAnsi" w:hAnsiTheme="majorHAnsi" w:cstheme="majorHAnsi"/>
          <w:lang w:val="en-US" w:eastAsia="ja-JP"/>
        </w:rPr>
        <w:t>.</w:t>
      </w:r>
    </w:p>
    <w:p w14:paraId="28AE2DE9" w14:textId="77777777" w:rsidR="006D7003" w:rsidRPr="008470CD" w:rsidRDefault="006D7003" w:rsidP="006D7003">
      <w:pPr>
        <w:spacing w:line="276" w:lineRule="auto"/>
        <w:jc w:val="both"/>
        <w:rPr>
          <w:rFonts w:asciiTheme="majorHAnsi" w:hAnsiTheme="majorHAnsi" w:cstheme="majorHAnsi"/>
          <w:lang w:val="en-US" w:eastAsia="ja-JP"/>
        </w:rPr>
      </w:pPr>
    </w:p>
    <w:p w14:paraId="3D241E29" w14:textId="77777777" w:rsidR="006D7003" w:rsidRPr="008470CD" w:rsidRDefault="006D7003" w:rsidP="006D7003">
      <w:pPr>
        <w:spacing w:line="276" w:lineRule="auto"/>
        <w:jc w:val="both"/>
        <w:rPr>
          <w:rFonts w:asciiTheme="majorHAnsi" w:hAnsiTheme="majorHAnsi" w:cstheme="majorHAnsi"/>
          <w:b/>
          <w:lang w:val="en-US" w:eastAsia="ja-JP"/>
        </w:rPr>
      </w:pPr>
      <w:r w:rsidRPr="008470CD">
        <w:rPr>
          <w:rFonts w:asciiTheme="majorHAnsi" w:hAnsiTheme="majorHAnsi" w:cstheme="majorHAnsi"/>
          <w:b/>
          <w:lang w:val="en-US" w:eastAsia="ja-JP"/>
        </w:rPr>
        <w:t xml:space="preserve">Proposal </w:t>
      </w:r>
      <w:r>
        <w:rPr>
          <w:rFonts w:asciiTheme="majorHAnsi" w:hAnsiTheme="majorHAnsi" w:cstheme="majorHAnsi"/>
          <w:b/>
          <w:lang w:val="en-US" w:eastAsia="ja-JP"/>
        </w:rPr>
        <w:t>6</w:t>
      </w:r>
      <w:r w:rsidRPr="008470CD">
        <w:rPr>
          <w:rFonts w:asciiTheme="majorHAnsi" w:hAnsiTheme="majorHAnsi" w:cstheme="majorHAnsi"/>
          <w:b/>
          <w:lang w:val="en-US" w:eastAsia="ja-JP"/>
        </w:rPr>
        <w:t xml:space="preserve">: Support dynamically configurable periodicity in periodic </w:t>
      </w:r>
      <w:r>
        <w:rPr>
          <w:rFonts w:asciiTheme="majorHAnsi" w:hAnsiTheme="majorHAnsi" w:cstheme="majorHAnsi"/>
          <w:b/>
          <w:lang w:val="en-US" w:eastAsia="ja-JP"/>
        </w:rPr>
        <w:t>and/</w:t>
      </w:r>
      <w:r w:rsidRPr="008470CD">
        <w:rPr>
          <w:rFonts w:asciiTheme="majorHAnsi" w:hAnsiTheme="majorHAnsi" w:cstheme="majorHAnsi"/>
          <w:b/>
          <w:lang w:val="en-US" w:eastAsia="ja-JP"/>
        </w:rPr>
        <w:t>or semi-persistent SRS transmission</w:t>
      </w:r>
    </w:p>
    <w:p w14:paraId="2DA5CE8E" w14:textId="77777777" w:rsidR="006D7003" w:rsidRDefault="006D7003" w:rsidP="006D7003">
      <w:pPr>
        <w:spacing w:line="276" w:lineRule="auto"/>
        <w:jc w:val="both"/>
        <w:rPr>
          <w:rFonts w:asciiTheme="majorHAnsi" w:hAnsiTheme="majorHAnsi" w:cstheme="majorHAnsi"/>
          <w:b/>
          <w:lang w:val="en-US" w:eastAsia="ja-JP"/>
        </w:rPr>
      </w:pPr>
    </w:p>
    <w:p w14:paraId="4CF1F840" w14:textId="77777777" w:rsidR="006D7003" w:rsidRDefault="006D7003" w:rsidP="006D7003">
      <w:pPr>
        <w:keepNext/>
        <w:spacing w:line="276" w:lineRule="auto"/>
        <w:jc w:val="both"/>
      </w:pPr>
      <w:r>
        <w:rPr>
          <w:noProof/>
          <w:lang w:val="en-US" w:eastAsia="ja-JP"/>
        </w:rPr>
        <w:drawing>
          <wp:inline distT="0" distB="0" distL="0" distR="0" wp14:anchorId="234BE7FB" wp14:editId="320F5E94">
            <wp:extent cx="6278831" cy="1286811"/>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26841" cy="1296650"/>
                    </a:xfrm>
                    <a:prstGeom prst="rect">
                      <a:avLst/>
                    </a:prstGeom>
                    <a:noFill/>
                    <a:ln>
                      <a:noFill/>
                    </a:ln>
                  </pic:spPr>
                </pic:pic>
              </a:graphicData>
            </a:graphic>
          </wp:inline>
        </w:drawing>
      </w:r>
    </w:p>
    <w:p w14:paraId="79CD80D8" w14:textId="77777777" w:rsidR="006D7003" w:rsidRPr="005A6732" w:rsidRDefault="006D7003" w:rsidP="006D7003">
      <w:pPr>
        <w:pStyle w:val="a5"/>
        <w:jc w:val="center"/>
        <w:rPr>
          <w:rFonts w:asciiTheme="majorHAnsi" w:hAnsiTheme="majorHAnsi" w:cstheme="majorHAnsi"/>
          <w:b w:val="0"/>
          <w:lang w:val="en-US" w:eastAsia="ja-JP"/>
        </w:rPr>
      </w:pPr>
      <w:bookmarkStart w:id="9" w:name="_Ref490058398"/>
      <w:r w:rsidRPr="005A6732">
        <w:rPr>
          <w:rFonts w:asciiTheme="majorHAnsi" w:hAnsiTheme="majorHAnsi" w:cstheme="majorHAnsi"/>
        </w:rPr>
        <w:t xml:space="preserve">Figure </w:t>
      </w:r>
      <w:r w:rsidRPr="005A6732">
        <w:rPr>
          <w:rFonts w:asciiTheme="majorHAnsi" w:hAnsiTheme="majorHAnsi" w:cstheme="majorHAnsi"/>
        </w:rPr>
        <w:fldChar w:fldCharType="begin"/>
      </w:r>
      <w:r w:rsidRPr="005A6732">
        <w:rPr>
          <w:rFonts w:asciiTheme="majorHAnsi" w:hAnsiTheme="majorHAnsi" w:cstheme="majorHAnsi"/>
        </w:rPr>
        <w:instrText xml:space="preserve"> SEQ Figure \* ARABIC </w:instrText>
      </w:r>
      <w:r w:rsidRPr="005A6732">
        <w:rPr>
          <w:rFonts w:asciiTheme="majorHAnsi" w:hAnsiTheme="majorHAnsi" w:cstheme="majorHAnsi"/>
        </w:rPr>
        <w:fldChar w:fldCharType="separate"/>
      </w:r>
      <w:r w:rsidR="00EB25A6">
        <w:rPr>
          <w:rFonts w:asciiTheme="majorHAnsi" w:hAnsiTheme="majorHAnsi" w:cstheme="majorHAnsi"/>
          <w:noProof/>
        </w:rPr>
        <w:t>9</w:t>
      </w:r>
      <w:r w:rsidRPr="005A6732">
        <w:rPr>
          <w:rFonts w:asciiTheme="majorHAnsi" w:hAnsiTheme="majorHAnsi" w:cstheme="majorHAnsi"/>
        </w:rPr>
        <w:fldChar w:fldCharType="end"/>
      </w:r>
      <w:bookmarkEnd w:id="9"/>
      <w:r>
        <w:rPr>
          <w:rFonts w:asciiTheme="majorHAnsi" w:hAnsiTheme="majorHAnsi" w:cstheme="majorHAnsi"/>
        </w:rPr>
        <w:t xml:space="preserve"> Change in periodicity in semi-persistent transmission with turn on/off signals</w:t>
      </w:r>
    </w:p>
    <w:p w14:paraId="5BD4D740" w14:textId="77777777" w:rsidR="006D7003" w:rsidRDefault="006D7003" w:rsidP="006D7003">
      <w:pPr>
        <w:spacing w:line="276" w:lineRule="auto"/>
        <w:jc w:val="both"/>
        <w:rPr>
          <w:rFonts w:asciiTheme="majorHAnsi" w:hAnsiTheme="majorHAnsi" w:cstheme="majorHAnsi"/>
          <w:b/>
          <w:lang w:val="en-US" w:eastAsia="ja-JP"/>
        </w:rPr>
      </w:pPr>
    </w:p>
    <w:p w14:paraId="0F52AAF6" w14:textId="77777777" w:rsidR="006D7003" w:rsidRDefault="006D7003" w:rsidP="006D7003">
      <w:pPr>
        <w:keepNext/>
        <w:spacing w:line="276" w:lineRule="auto"/>
        <w:jc w:val="both"/>
      </w:pPr>
      <w:r>
        <w:rPr>
          <w:rFonts w:asciiTheme="majorHAnsi" w:hAnsiTheme="majorHAnsi" w:cstheme="majorHAnsi"/>
          <w:b/>
          <w:noProof/>
          <w:lang w:val="en-US" w:eastAsia="ja-JP"/>
        </w:rPr>
        <w:drawing>
          <wp:inline distT="0" distB="0" distL="0" distR="0" wp14:anchorId="12AC17CE" wp14:editId="6F19EA9D">
            <wp:extent cx="6355520" cy="1356755"/>
            <wp:effectExtent l="0" t="0" r="762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402208" cy="1366722"/>
                    </a:xfrm>
                    <a:prstGeom prst="rect">
                      <a:avLst/>
                    </a:prstGeom>
                    <a:noFill/>
                    <a:ln>
                      <a:noFill/>
                    </a:ln>
                  </pic:spPr>
                </pic:pic>
              </a:graphicData>
            </a:graphic>
          </wp:inline>
        </w:drawing>
      </w:r>
    </w:p>
    <w:p w14:paraId="71756ABE" w14:textId="77777777" w:rsidR="006D7003" w:rsidRPr="00903FD7" w:rsidRDefault="006D7003" w:rsidP="006D7003">
      <w:pPr>
        <w:pStyle w:val="a5"/>
        <w:jc w:val="center"/>
        <w:rPr>
          <w:rFonts w:asciiTheme="majorHAnsi" w:hAnsiTheme="majorHAnsi" w:cstheme="majorHAnsi"/>
          <w:b w:val="0"/>
          <w:lang w:val="en-US" w:eastAsia="ja-JP"/>
        </w:rPr>
      </w:pPr>
      <w:bookmarkStart w:id="10" w:name="_Ref490058399"/>
      <w:r w:rsidRPr="00903FD7">
        <w:rPr>
          <w:rFonts w:asciiTheme="majorHAnsi" w:hAnsiTheme="majorHAnsi" w:cstheme="majorHAnsi"/>
        </w:rPr>
        <w:t xml:space="preserve">Figure </w:t>
      </w:r>
      <w:r w:rsidRPr="00903FD7">
        <w:rPr>
          <w:rFonts w:asciiTheme="majorHAnsi" w:hAnsiTheme="majorHAnsi" w:cstheme="majorHAnsi"/>
        </w:rPr>
        <w:fldChar w:fldCharType="begin"/>
      </w:r>
      <w:r w:rsidRPr="00903FD7">
        <w:rPr>
          <w:rFonts w:asciiTheme="majorHAnsi" w:hAnsiTheme="majorHAnsi" w:cstheme="majorHAnsi"/>
        </w:rPr>
        <w:instrText xml:space="preserve"> SEQ Figure \* ARABIC </w:instrText>
      </w:r>
      <w:r w:rsidRPr="00903FD7">
        <w:rPr>
          <w:rFonts w:asciiTheme="majorHAnsi" w:hAnsiTheme="majorHAnsi" w:cstheme="majorHAnsi"/>
        </w:rPr>
        <w:fldChar w:fldCharType="separate"/>
      </w:r>
      <w:r w:rsidR="00EB25A6">
        <w:rPr>
          <w:rFonts w:asciiTheme="majorHAnsi" w:hAnsiTheme="majorHAnsi" w:cstheme="majorHAnsi"/>
          <w:noProof/>
        </w:rPr>
        <w:t>10</w:t>
      </w:r>
      <w:r w:rsidRPr="00903FD7">
        <w:rPr>
          <w:rFonts w:asciiTheme="majorHAnsi" w:hAnsiTheme="majorHAnsi" w:cstheme="majorHAnsi"/>
        </w:rPr>
        <w:fldChar w:fldCharType="end"/>
      </w:r>
      <w:bookmarkEnd w:id="10"/>
      <w:r w:rsidRPr="00903FD7">
        <w:rPr>
          <w:rFonts w:asciiTheme="majorHAnsi" w:hAnsiTheme="majorHAnsi" w:cstheme="majorHAnsi"/>
        </w:rPr>
        <w:t xml:space="preserve"> </w:t>
      </w:r>
      <w:r>
        <w:rPr>
          <w:rFonts w:asciiTheme="majorHAnsi" w:hAnsiTheme="majorHAnsi" w:cstheme="majorHAnsi"/>
        </w:rPr>
        <w:t>Change in periodicity in semi-persistent transmission without turn on/off signals</w:t>
      </w:r>
    </w:p>
    <w:p w14:paraId="408CF0E3" w14:textId="77777777" w:rsidR="006D7003" w:rsidRPr="00604CED" w:rsidRDefault="006D7003" w:rsidP="006D7003">
      <w:pPr>
        <w:spacing w:line="276" w:lineRule="auto"/>
        <w:jc w:val="both"/>
        <w:rPr>
          <w:rFonts w:asciiTheme="majorHAnsi" w:hAnsiTheme="majorHAnsi" w:cstheme="majorHAnsi"/>
          <w:lang w:val="en-US" w:eastAsia="ja-JP"/>
        </w:rPr>
      </w:pPr>
    </w:p>
    <w:p w14:paraId="7A0203A9" w14:textId="77777777" w:rsidR="006D7003" w:rsidRPr="008470CD" w:rsidRDefault="006D7003" w:rsidP="006D7003">
      <w:pPr>
        <w:keepNext/>
        <w:spacing w:line="276" w:lineRule="auto"/>
        <w:jc w:val="center"/>
      </w:pPr>
      <w:r w:rsidRPr="008470CD">
        <w:rPr>
          <w:noProof/>
          <w:lang w:val="en-US" w:eastAsia="ja-JP"/>
        </w:rPr>
        <w:drawing>
          <wp:inline distT="0" distB="0" distL="0" distR="0" wp14:anchorId="504A6C64" wp14:editId="073CE294">
            <wp:extent cx="2913888" cy="3613938"/>
            <wp:effectExtent l="0" t="0" r="0" b="5715"/>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86345" cy="3703802"/>
                    </a:xfrm>
                    <a:prstGeom prst="rect">
                      <a:avLst/>
                    </a:prstGeom>
                    <a:noFill/>
                    <a:ln>
                      <a:noFill/>
                    </a:ln>
                  </pic:spPr>
                </pic:pic>
              </a:graphicData>
            </a:graphic>
          </wp:inline>
        </w:drawing>
      </w:r>
    </w:p>
    <w:p w14:paraId="3A536A5F" w14:textId="77777777" w:rsidR="006D7003" w:rsidRPr="008470CD" w:rsidRDefault="006D7003" w:rsidP="006D7003">
      <w:pPr>
        <w:pStyle w:val="a5"/>
        <w:jc w:val="center"/>
        <w:rPr>
          <w:rFonts w:asciiTheme="majorHAnsi" w:hAnsiTheme="majorHAnsi" w:cstheme="majorHAnsi"/>
          <w:lang w:val="en-US" w:eastAsia="ja-JP"/>
        </w:rPr>
      </w:pPr>
      <w:bookmarkStart w:id="11" w:name="_Ref485217992"/>
      <w:r w:rsidRPr="008470CD">
        <w:rPr>
          <w:rFonts w:asciiTheme="majorHAnsi" w:hAnsiTheme="majorHAnsi" w:cstheme="majorHAnsi"/>
        </w:rPr>
        <w:t xml:space="preserve">Figure </w:t>
      </w:r>
      <w:r w:rsidRPr="008470CD">
        <w:rPr>
          <w:rFonts w:asciiTheme="majorHAnsi" w:hAnsiTheme="majorHAnsi" w:cstheme="majorHAnsi"/>
        </w:rPr>
        <w:fldChar w:fldCharType="begin"/>
      </w:r>
      <w:r w:rsidRPr="008470CD">
        <w:rPr>
          <w:rFonts w:asciiTheme="majorHAnsi" w:hAnsiTheme="majorHAnsi" w:cstheme="majorHAnsi"/>
        </w:rPr>
        <w:instrText xml:space="preserve"> SEQ Figure \* ARABIC </w:instrText>
      </w:r>
      <w:r w:rsidRPr="008470CD">
        <w:rPr>
          <w:rFonts w:asciiTheme="majorHAnsi" w:hAnsiTheme="majorHAnsi" w:cstheme="majorHAnsi"/>
        </w:rPr>
        <w:fldChar w:fldCharType="separate"/>
      </w:r>
      <w:r w:rsidR="00EB25A6">
        <w:rPr>
          <w:rFonts w:asciiTheme="majorHAnsi" w:hAnsiTheme="majorHAnsi" w:cstheme="majorHAnsi"/>
          <w:noProof/>
        </w:rPr>
        <w:t>11</w:t>
      </w:r>
      <w:r w:rsidRPr="008470CD">
        <w:rPr>
          <w:rFonts w:asciiTheme="majorHAnsi" w:hAnsiTheme="majorHAnsi" w:cstheme="majorHAnsi"/>
        </w:rPr>
        <w:fldChar w:fldCharType="end"/>
      </w:r>
      <w:bookmarkEnd w:id="11"/>
      <w:r w:rsidRPr="008470CD">
        <w:rPr>
          <w:rFonts w:asciiTheme="majorHAnsi" w:hAnsiTheme="majorHAnsi" w:cstheme="majorHAnsi"/>
        </w:rPr>
        <w:t xml:space="preserve"> SRS transmission configuration</w:t>
      </w:r>
    </w:p>
    <w:p w14:paraId="203CC6AD" w14:textId="77777777" w:rsidR="00905B6B" w:rsidRPr="002F2DE6" w:rsidRDefault="00905B6B" w:rsidP="00CD3949">
      <w:pPr>
        <w:tabs>
          <w:tab w:val="left" w:pos="8253"/>
        </w:tabs>
      </w:pPr>
    </w:p>
    <w:p w14:paraId="60774272" w14:textId="77777777" w:rsidR="00EC5A6D" w:rsidRPr="002F2DE6" w:rsidRDefault="00EC5A6D" w:rsidP="00EC5A6D">
      <w:pPr>
        <w:pStyle w:val="1"/>
        <w:spacing w:line="360" w:lineRule="auto"/>
        <w:rPr>
          <w:rFonts w:asciiTheme="majorHAnsi" w:hAnsiTheme="majorHAnsi" w:cstheme="majorHAnsi"/>
          <w:lang w:val="en-US"/>
        </w:rPr>
      </w:pPr>
      <w:r w:rsidRPr="002F2DE6">
        <w:rPr>
          <w:lang w:eastAsia="zh-CN"/>
        </w:rPr>
        <w:t>Conclusion</w:t>
      </w:r>
      <w:r w:rsidRPr="002F2DE6">
        <w:rPr>
          <w:rFonts w:asciiTheme="majorHAnsi" w:hAnsiTheme="majorHAnsi" w:cstheme="majorHAnsi"/>
          <w:lang w:val="en-US"/>
        </w:rPr>
        <w:t xml:space="preserve"> </w:t>
      </w:r>
    </w:p>
    <w:p w14:paraId="540D46C0" w14:textId="7884389B" w:rsidR="00435C47" w:rsidRPr="00435C47" w:rsidRDefault="0084768E" w:rsidP="00435C47">
      <w:pPr>
        <w:spacing w:line="276" w:lineRule="auto"/>
        <w:ind w:firstLineChars="50" w:firstLine="120"/>
        <w:jc w:val="both"/>
        <w:rPr>
          <w:rFonts w:asciiTheme="majorHAnsi" w:hAnsiTheme="majorHAnsi" w:cstheme="majorHAnsi"/>
          <w:lang w:val="en-US" w:eastAsia="ja-JP"/>
        </w:rPr>
      </w:pPr>
      <w:r w:rsidRPr="008470CD">
        <w:rPr>
          <w:rFonts w:asciiTheme="majorHAnsi" w:hAnsiTheme="majorHAnsi" w:cstheme="majorHAnsi" w:hint="eastAsia"/>
          <w:lang w:val="en-US" w:eastAsia="ja-JP"/>
        </w:rPr>
        <w:t xml:space="preserve">In this contribution we make the following </w:t>
      </w:r>
      <w:r w:rsidR="00FD7FC9" w:rsidRPr="008470CD">
        <w:rPr>
          <w:rFonts w:asciiTheme="majorHAnsi" w:hAnsiTheme="majorHAnsi" w:cstheme="majorHAnsi"/>
          <w:lang w:val="en-US" w:eastAsia="ja-JP"/>
        </w:rPr>
        <w:t>observations and proposals</w:t>
      </w:r>
      <w:r w:rsidRPr="008470CD">
        <w:rPr>
          <w:rFonts w:asciiTheme="majorHAnsi" w:hAnsiTheme="majorHAnsi" w:cstheme="majorHAnsi" w:hint="eastAsia"/>
          <w:lang w:val="en-US" w:eastAsia="ja-JP"/>
        </w:rPr>
        <w:t>:</w:t>
      </w:r>
    </w:p>
    <w:p w14:paraId="1C6020B3" w14:textId="77777777" w:rsidR="00435C47" w:rsidRPr="00435C47" w:rsidRDefault="00435C47" w:rsidP="007D6B98">
      <w:pPr>
        <w:spacing w:line="276" w:lineRule="auto"/>
        <w:jc w:val="both"/>
        <w:rPr>
          <w:rFonts w:asciiTheme="majorHAnsi" w:hAnsiTheme="majorHAnsi" w:cstheme="majorHAnsi"/>
          <w:b/>
          <w:lang w:val="en-US" w:eastAsia="ja-JP"/>
        </w:rPr>
      </w:pPr>
    </w:p>
    <w:p w14:paraId="29F42E01" w14:textId="77777777" w:rsidR="00C05E04" w:rsidRPr="00967129" w:rsidRDefault="00C05E04" w:rsidP="00C05E04">
      <w:pPr>
        <w:spacing w:line="276" w:lineRule="auto"/>
        <w:jc w:val="both"/>
        <w:rPr>
          <w:rFonts w:asciiTheme="majorHAnsi" w:hAnsiTheme="majorHAnsi" w:cstheme="majorHAnsi"/>
          <w:b/>
          <w:lang w:val="en-US" w:eastAsia="ja-JP"/>
        </w:rPr>
      </w:pPr>
      <w:r w:rsidRPr="00967129">
        <w:rPr>
          <w:rFonts w:asciiTheme="majorHAnsi" w:hAnsiTheme="majorHAnsi" w:cstheme="majorHAnsi"/>
          <w:b/>
          <w:lang w:val="en-US" w:eastAsia="ja-JP"/>
        </w:rPr>
        <w:t>Observation 1: Similar CM values are obtained by increasing the group size from 30 to 60</w:t>
      </w:r>
    </w:p>
    <w:p w14:paraId="20F37072" w14:textId="77777777" w:rsidR="00C05E04" w:rsidRPr="00967129" w:rsidRDefault="00C05E04" w:rsidP="00C05E04">
      <w:pPr>
        <w:spacing w:line="276" w:lineRule="auto"/>
        <w:jc w:val="both"/>
        <w:rPr>
          <w:rFonts w:asciiTheme="majorHAnsi" w:hAnsiTheme="majorHAnsi" w:cstheme="majorHAnsi"/>
          <w:b/>
          <w:lang w:eastAsia="ja-JP"/>
        </w:rPr>
      </w:pPr>
      <w:r w:rsidRPr="00967129">
        <w:rPr>
          <w:rFonts w:asciiTheme="majorHAnsi" w:hAnsiTheme="majorHAnsi" w:cstheme="majorHAnsi"/>
          <w:b/>
          <w:lang w:eastAsia="ja-JP"/>
        </w:rPr>
        <w:t>Observation 2: Inter-cell interference reduction mechanism is needed</w:t>
      </w:r>
    </w:p>
    <w:p w14:paraId="030C521F" w14:textId="77777777" w:rsidR="005D183A" w:rsidRPr="00967129" w:rsidRDefault="005D183A" w:rsidP="005D183A">
      <w:pPr>
        <w:spacing w:line="276" w:lineRule="auto"/>
        <w:jc w:val="both"/>
        <w:rPr>
          <w:rFonts w:asciiTheme="majorHAnsi" w:hAnsiTheme="majorHAnsi" w:cstheme="majorHAnsi"/>
          <w:b/>
          <w:lang w:val="en-US" w:eastAsia="ja-JP"/>
        </w:rPr>
      </w:pPr>
      <w:r w:rsidRPr="00967129">
        <w:rPr>
          <w:rFonts w:asciiTheme="majorHAnsi" w:hAnsiTheme="majorHAnsi" w:cstheme="majorHAnsi" w:hint="eastAsia"/>
          <w:b/>
          <w:lang w:val="en-US" w:eastAsia="ja-JP"/>
        </w:rPr>
        <w:t xml:space="preserve">Observation </w:t>
      </w:r>
      <w:r w:rsidRPr="00967129">
        <w:rPr>
          <w:rFonts w:asciiTheme="majorHAnsi" w:hAnsiTheme="majorHAnsi" w:cstheme="majorHAnsi"/>
          <w:b/>
          <w:lang w:val="en-US" w:eastAsia="ja-JP"/>
        </w:rPr>
        <w:t>3</w:t>
      </w:r>
      <w:r w:rsidRPr="00967129">
        <w:rPr>
          <w:rFonts w:asciiTheme="majorHAnsi" w:hAnsiTheme="majorHAnsi" w:cstheme="majorHAnsi" w:hint="eastAsia"/>
          <w:b/>
          <w:lang w:val="en-US" w:eastAsia="ja-JP"/>
        </w:rPr>
        <w:t xml:space="preserve">: </w:t>
      </w:r>
      <w:r w:rsidRPr="00967129">
        <w:rPr>
          <w:rFonts w:asciiTheme="majorHAnsi" w:hAnsiTheme="majorHAnsi" w:cstheme="majorHAnsi"/>
          <w:b/>
          <w:lang w:val="en-US" w:eastAsia="ja-JP"/>
        </w:rPr>
        <w:t xml:space="preserve">In general, aperiodic transmission should have higher priority than periodic transmission. Details of the priority rule should be made based on contents of PUCCH and whether SRS is aperiodic or not. </w:t>
      </w:r>
    </w:p>
    <w:p w14:paraId="27BF1749" w14:textId="77777777" w:rsidR="00C05E04" w:rsidRPr="00967129" w:rsidRDefault="00C05E04" w:rsidP="00C05E04">
      <w:pPr>
        <w:spacing w:line="276" w:lineRule="auto"/>
        <w:jc w:val="both"/>
        <w:rPr>
          <w:rFonts w:asciiTheme="majorHAnsi" w:hAnsiTheme="majorHAnsi" w:cstheme="majorHAnsi"/>
          <w:b/>
          <w:lang w:val="en-US" w:eastAsia="ja-JP"/>
        </w:rPr>
      </w:pPr>
      <w:r w:rsidRPr="00967129">
        <w:rPr>
          <w:rFonts w:asciiTheme="majorHAnsi" w:hAnsiTheme="majorHAnsi" w:cstheme="majorHAnsi"/>
          <w:b/>
          <w:lang w:val="en-US" w:eastAsia="ja-JP"/>
        </w:rPr>
        <w:t xml:space="preserve">Observation 4: </w:t>
      </w:r>
      <w:r w:rsidRPr="00967129">
        <w:rPr>
          <w:rFonts w:asciiTheme="majorHAnsi" w:hAnsiTheme="majorHAnsi" w:cstheme="majorHAnsi" w:hint="eastAsia"/>
          <w:b/>
          <w:lang w:val="en-US" w:eastAsia="ja-JP"/>
        </w:rPr>
        <w:t xml:space="preserve">Aperiodic SRS should be prioritized over </w:t>
      </w:r>
      <w:r w:rsidRPr="00967129">
        <w:rPr>
          <w:rFonts w:asciiTheme="majorHAnsi" w:hAnsiTheme="majorHAnsi" w:cstheme="majorHAnsi"/>
          <w:b/>
          <w:lang w:val="en-US" w:eastAsia="ja-JP"/>
        </w:rPr>
        <w:t>periodic</w:t>
      </w:r>
      <w:r w:rsidRPr="00967129">
        <w:rPr>
          <w:rFonts w:asciiTheme="majorHAnsi" w:hAnsiTheme="majorHAnsi" w:cstheme="majorHAnsi" w:hint="eastAsia"/>
          <w:b/>
          <w:lang w:val="en-US" w:eastAsia="ja-JP"/>
        </w:rPr>
        <w:t xml:space="preserve"> </w:t>
      </w:r>
      <w:r w:rsidRPr="00967129">
        <w:rPr>
          <w:rFonts w:asciiTheme="majorHAnsi" w:hAnsiTheme="majorHAnsi" w:cstheme="majorHAnsi"/>
          <w:b/>
          <w:lang w:val="en-US" w:eastAsia="ja-JP"/>
        </w:rPr>
        <w:t>PUCCH to maintain timely delivery of SRS. For similar reasons, aperiodic PUCCH should be prioritized over periodic SRS.</w:t>
      </w:r>
    </w:p>
    <w:p w14:paraId="15BB2559" w14:textId="77777777" w:rsidR="00C05E04" w:rsidRPr="00967129" w:rsidRDefault="00C05E04" w:rsidP="00C05E04">
      <w:pPr>
        <w:spacing w:line="276" w:lineRule="auto"/>
        <w:jc w:val="both"/>
        <w:rPr>
          <w:rFonts w:asciiTheme="majorHAnsi" w:hAnsiTheme="majorHAnsi" w:cstheme="majorHAnsi"/>
          <w:b/>
          <w:lang w:val="en-US" w:eastAsia="ja-JP"/>
        </w:rPr>
      </w:pPr>
    </w:p>
    <w:p w14:paraId="45C92129" w14:textId="77777777" w:rsidR="00C05E04" w:rsidRPr="00967129" w:rsidRDefault="00C05E04" w:rsidP="00C05E04">
      <w:pPr>
        <w:spacing w:line="276" w:lineRule="auto"/>
        <w:jc w:val="both"/>
        <w:rPr>
          <w:rFonts w:asciiTheme="majorHAnsi" w:hAnsiTheme="majorHAnsi" w:cstheme="majorHAnsi"/>
          <w:b/>
          <w:lang w:val="en-US" w:eastAsia="ja-JP"/>
        </w:rPr>
      </w:pPr>
      <w:r w:rsidRPr="00967129">
        <w:rPr>
          <w:rFonts w:asciiTheme="majorHAnsi" w:hAnsiTheme="majorHAnsi" w:cstheme="majorHAnsi"/>
          <w:b/>
          <w:lang w:val="en-US" w:eastAsia="ja-JP"/>
        </w:rPr>
        <w:t>Proposal 1: Support up to 120 SRS sequences in NR</w:t>
      </w:r>
    </w:p>
    <w:p w14:paraId="649B84A6" w14:textId="77777777" w:rsidR="00C05E04" w:rsidRPr="00967129" w:rsidRDefault="00C05E04" w:rsidP="00C05E04">
      <w:pPr>
        <w:spacing w:line="276" w:lineRule="auto"/>
        <w:jc w:val="both"/>
        <w:rPr>
          <w:rFonts w:asciiTheme="majorHAnsi" w:hAnsiTheme="majorHAnsi" w:cstheme="majorHAnsi"/>
          <w:b/>
          <w:lang w:val="en-US"/>
        </w:rPr>
      </w:pPr>
      <w:r w:rsidRPr="00967129">
        <w:rPr>
          <w:rFonts w:asciiTheme="majorHAnsi" w:hAnsiTheme="majorHAnsi" w:cstheme="majorHAnsi"/>
          <w:b/>
          <w:lang w:val="en-US" w:eastAsia="ja-JP"/>
        </w:rPr>
        <w:t>Proposal 2: Adopt LTE SRS sequences generation equation for generating NR SRS sequences with the group size 60 and base sequence number equal to 0 or 1.</w:t>
      </w:r>
    </w:p>
    <w:p w14:paraId="0BAB7BAC" w14:textId="77777777" w:rsidR="00C05E04" w:rsidRPr="00967129" w:rsidRDefault="00C05E04" w:rsidP="00C05E04">
      <w:pPr>
        <w:spacing w:line="276" w:lineRule="auto"/>
        <w:jc w:val="both"/>
        <w:rPr>
          <w:rFonts w:asciiTheme="majorHAnsi" w:hAnsiTheme="majorHAnsi" w:cstheme="majorHAnsi"/>
          <w:b/>
          <w:lang w:eastAsia="ja-JP"/>
        </w:rPr>
      </w:pPr>
      <w:r w:rsidRPr="00967129">
        <w:rPr>
          <w:rFonts w:asciiTheme="majorHAnsi" w:hAnsiTheme="majorHAnsi" w:cstheme="majorHAnsi"/>
          <w:b/>
          <w:lang w:val="en-US" w:eastAsia="ja-JP"/>
        </w:rPr>
        <w:t xml:space="preserve">Proposal 3: </w:t>
      </w:r>
      <w:r w:rsidRPr="00967129">
        <w:rPr>
          <w:rFonts w:asciiTheme="majorHAnsi" w:hAnsiTheme="majorHAnsi" w:cstheme="majorHAnsi"/>
          <w:b/>
          <w:lang w:eastAsia="ja-JP"/>
        </w:rPr>
        <w:t>Support sequence hopping using sequence ID for inter-cell interference reduction</w:t>
      </w:r>
    </w:p>
    <w:p w14:paraId="0E3943B0" w14:textId="77777777" w:rsidR="00C05E04" w:rsidRPr="00967129" w:rsidRDefault="00C05E04" w:rsidP="00C05E04">
      <w:pPr>
        <w:spacing w:line="276" w:lineRule="auto"/>
        <w:jc w:val="both"/>
        <w:rPr>
          <w:rFonts w:asciiTheme="majorHAnsi" w:hAnsiTheme="majorHAnsi" w:cstheme="majorHAnsi"/>
          <w:b/>
          <w:lang w:val="en-US" w:eastAsia="ja-JP"/>
        </w:rPr>
      </w:pPr>
      <w:r w:rsidRPr="00967129">
        <w:rPr>
          <w:rFonts w:asciiTheme="majorHAnsi" w:hAnsiTheme="majorHAnsi" w:cstheme="majorHAnsi"/>
          <w:b/>
          <w:lang w:val="en-US" w:eastAsia="ja-JP"/>
        </w:rPr>
        <w:t>Proposal 4: For collision avoidance, at least transmission of PUCCH earlier than SRS is supported if SRS is scheduled to be transmitted in the last symbol of the subframe before collision</w:t>
      </w:r>
    </w:p>
    <w:p w14:paraId="79DDBEAB" w14:textId="77777777" w:rsidR="00C05E04" w:rsidRPr="00967129" w:rsidRDefault="00C05E04" w:rsidP="00C05E04">
      <w:pPr>
        <w:spacing w:line="276" w:lineRule="auto"/>
        <w:jc w:val="both"/>
        <w:rPr>
          <w:rFonts w:asciiTheme="majorHAnsi" w:hAnsiTheme="majorHAnsi" w:cstheme="majorHAnsi"/>
          <w:b/>
          <w:lang w:eastAsia="ja-JP"/>
        </w:rPr>
      </w:pPr>
      <w:r w:rsidRPr="00967129">
        <w:rPr>
          <w:rFonts w:asciiTheme="majorHAnsi" w:hAnsiTheme="majorHAnsi" w:cstheme="majorHAnsi"/>
          <w:b/>
          <w:lang w:eastAsia="ja-JP"/>
        </w:rPr>
        <w:t xml:space="preserve">Proposal 5: In case of collision between SRS and PUCCH, NR should at least drop </w:t>
      </w:r>
    </w:p>
    <w:p w14:paraId="4AE8910B" w14:textId="77777777" w:rsidR="00C05E04" w:rsidRPr="00967129" w:rsidRDefault="00C05E04" w:rsidP="00C05E04">
      <w:pPr>
        <w:spacing w:line="276" w:lineRule="auto"/>
        <w:jc w:val="both"/>
        <w:rPr>
          <w:rFonts w:asciiTheme="majorHAnsi" w:hAnsiTheme="majorHAnsi" w:cstheme="majorHAnsi"/>
          <w:b/>
          <w:lang w:eastAsia="ja-JP"/>
        </w:rPr>
      </w:pPr>
      <w:r w:rsidRPr="00967129">
        <w:rPr>
          <w:rFonts w:asciiTheme="majorHAnsi" w:hAnsiTheme="majorHAnsi" w:cstheme="majorHAnsi"/>
          <w:b/>
          <w:lang w:eastAsia="ja-JP"/>
        </w:rPr>
        <w:t xml:space="preserve">-periodic PUCCH that carries only CSI reports if it collides with aperiodic SRS </w:t>
      </w:r>
    </w:p>
    <w:p w14:paraId="571134A0" w14:textId="77777777" w:rsidR="00C05E04" w:rsidRPr="00967129" w:rsidRDefault="00C05E04" w:rsidP="00C05E04">
      <w:pPr>
        <w:spacing w:line="276" w:lineRule="auto"/>
        <w:jc w:val="both"/>
        <w:rPr>
          <w:rFonts w:asciiTheme="majorHAnsi" w:hAnsiTheme="majorHAnsi" w:cstheme="majorHAnsi"/>
          <w:b/>
          <w:lang w:eastAsia="ja-JP"/>
        </w:rPr>
      </w:pPr>
      <w:r w:rsidRPr="00967129">
        <w:rPr>
          <w:rFonts w:asciiTheme="majorHAnsi" w:hAnsiTheme="majorHAnsi" w:cstheme="majorHAnsi"/>
          <w:b/>
          <w:lang w:eastAsia="ja-JP"/>
        </w:rPr>
        <w:t>-periodic/semi-persistent SRS If PUCCH contains at least ACK/NACK (e.g., contains both ACK/NACK and SR)</w:t>
      </w:r>
    </w:p>
    <w:p w14:paraId="01DCB84E" w14:textId="77777777" w:rsidR="002C53E7" w:rsidRPr="00967129" w:rsidRDefault="002C53E7" w:rsidP="002C53E7">
      <w:pPr>
        <w:spacing w:line="276" w:lineRule="auto"/>
        <w:jc w:val="both"/>
        <w:rPr>
          <w:rFonts w:asciiTheme="majorHAnsi" w:hAnsiTheme="majorHAnsi" w:cstheme="majorHAnsi"/>
          <w:b/>
          <w:lang w:val="en-US" w:eastAsia="ja-JP"/>
        </w:rPr>
      </w:pPr>
      <w:r w:rsidRPr="00967129">
        <w:rPr>
          <w:rFonts w:asciiTheme="majorHAnsi" w:hAnsiTheme="majorHAnsi" w:cstheme="majorHAnsi"/>
          <w:b/>
          <w:lang w:val="en-US" w:eastAsia="ja-JP"/>
        </w:rPr>
        <w:t>Proposal 6: Support dynamically configurable periodicity in periodic and/or semi-persistent SRS transmission</w:t>
      </w:r>
    </w:p>
    <w:p w14:paraId="71AC4B9D" w14:textId="77777777" w:rsidR="00C05E04" w:rsidRPr="002C53E7" w:rsidRDefault="00C05E04" w:rsidP="00C05E04">
      <w:pPr>
        <w:spacing w:line="276" w:lineRule="auto"/>
        <w:jc w:val="both"/>
        <w:rPr>
          <w:rFonts w:asciiTheme="majorHAnsi" w:hAnsiTheme="majorHAnsi" w:cstheme="majorHAnsi"/>
          <w:lang w:val="en-US" w:eastAsia="ja-JP"/>
        </w:rPr>
      </w:pPr>
    </w:p>
    <w:p w14:paraId="38AADEFC" w14:textId="77777777" w:rsidR="00C05E04" w:rsidRPr="00C05E04" w:rsidRDefault="00C05E04" w:rsidP="007D6B98">
      <w:pPr>
        <w:spacing w:line="276" w:lineRule="auto"/>
        <w:jc w:val="both"/>
        <w:rPr>
          <w:rFonts w:asciiTheme="majorHAnsi" w:hAnsiTheme="majorHAnsi" w:cstheme="majorHAnsi"/>
          <w:b/>
          <w:lang w:val="en-US" w:eastAsia="ja-JP"/>
        </w:rPr>
      </w:pPr>
    </w:p>
    <w:p w14:paraId="7CE0D6E0" w14:textId="77777777" w:rsidR="00EC5A6D" w:rsidRPr="008470CD" w:rsidRDefault="00EC5A6D" w:rsidP="00EC5A6D">
      <w:pPr>
        <w:pStyle w:val="1"/>
        <w:numPr>
          <w:ilvl w:val="0"/>
          <w:numId w:val="0"/>
        </w:numPr>
        <w:spacing w:before="0" w:after="120" w:line="360" w:lineRule="auto"/>
        <w:rPr>
          <w:rFonts w:asciiTheme="majorHAnsi" w:hAnsiTheme="majorHAnsi" w:cstheme="majorHAnsi"/>
          <w:b/>
          <w:lang w:val="en-US"/>
        </w:rPr>
      </w:pPr>
      <w:r w:rsidRPr="008470CD">
        <w:rPr>
          <w:rFonts w:asciiTheme="majorHAnsi" w:hAnsiTheme="majorHAnsi" w:cstheme="majorHAnsi"/>
          <w:b/>
          <w:lang w:val="en-US"/>
        </w:rPr>
        <w:t>References</w:t>
      </w:r>
    </w:p>
    <w:p w14:paraId="58A05904" w14:textId="7AEE8FDA" w:rsidR="00EC5A6D" w:rsidRPr="008470CD" w:rsidRDefault="00EC5A6D" w:rsidP="00EC5A6D">
      <w:pPr>
        <w:pStyle w:val="3"/>
        <w:numPr>
          <w:ilvl w:val="0"/>
          <w:numId w:val="0"/>
        </w:numPr>
        <w:spacing w:line="360" w:lineRule="auto"/>
        <w:ind w:left="709" w:hanging="709"/>
        <w:jc w:val="both"/>
        <w:rPr>
          <w:rFonts w:asciiTheme="majorHAnsi" w:hAnsiTheme="majorHAnsi" w:cstheme="majorHAnsi"/>
          <w:color w:val="000000" w:themeColor="text1"/>
          <w:lang w:val="en-US" w:eastAsia="ja-JP"/>
        </w:rPr>
      </w:pPr>
      <w:r w:rsidRPr="008470CD">
        <w:rPr>
          <w:rFonts w:asciiTheme="majorHAnsi" w:hAnsiTheme="majorHAnsi" w:cstheme="majorHAnsi"/>
          <w:lang w:val="en-US" w:eastAsia="ja-JP"/>
        </w:rPr>
        <w:t>[</w:t>
      </w:r>
      <w:bookmarkStart w:id="12" w:name="ref_chairmansnote_86"/>
      <w:r w:rsidR="00D77E2D" w:rsidRPr="008470CD">
        <w:rPr>
          <w:rFonts w:asciiTheme="majorHAnsi" w:hAnsiTheme="majorHAnsi" w:cstheme="majorHAnsi"/>
        </w:rPr>
        <w:fldChar w:fldCharType="begin"/>
      </w:r>
      <w:r w:rsidRPr="008470CD">
        <w:rPr>
          <w:rFonts w:asciiTheme="majorHAnsi" w:hAnsiTheme="majorHAnsi" w:cstheme="majorHAnsi"/>
        </w:rPr>
        <w:instrText xml:space="preserve"> SEQ BIB \* MERGEFORMAT </w:instrText>
      </w:r>
      <w:r w:rsidR="00D77E2D" w:rsidRPr="008470CD">
        <w:rPr>
          <w:rFonts w:asciiTheme="majorHAnsi" w:hAnsiTheme="majorHAnsi" w:cstheme="majorHAnsi"/>
        </w:rPr>
        <w:fldChar w:fldCharType="separate"/>
      </w:r>
      <w:r w:rsidR="00EB25A6">
        <w:rPr>
          <w:rFonts w:asciiTheme="majorHAnsi" w:hAnsiTheme="majorHAnsi" w:cstheme="majorHAnsi"/>
          <w:noProof/>
        </w:rPr>
        <w:t>1</w:t>
      </w:r>
      <w:r w:rsidR="00D77E2D" w:rsidRPr="008470CD">
        <w:rPr>
          <w:rFonts w:asciiTheme="majorHAnsi" w:hAnsiTheme="majorHAnsi" w:cstheme="majorHAnsi"/>
        </w:rPr>
        <w:fldChar w:fldCharType="end"/>
      </w:r>
      <w:bookmarkEnd w:id="12"/>
      <w:r w:rsidRPr="008470CD">
        <w:rPr>
          <w:rFonts w:asciiTheme="majorHAnsi" w:hAnsiTheme="majorHAnsi" w:cstheme="majorHAnsi"/>
          <w:lang w:val="en-US" w:eastAsia="ja-JP"/>
        </w:rPr>
        <w:t>]</w:t>
      </w:r>
      <w:r w:rsidRPr="008470CD">
        <w:rPr>
          <w:rFonts w:asciiTheme="majorHAnsi" w:hAnsiTheme="majorHAnsi" w:cstheme="majorHAnsi" w:hint="eastAsia"/>
          <w:lang w:val="en-US" w:eastAsia="ja-JP"/>
        </w:rPr>
        <w:tab/>
      </w:r>
      <w:r w:rsidR="00FF77A5" w:rsidRPr="008470CD">
        <w:rPr>
          <w:rFonts w:asciiTheme="majorHAnsi" w:hAnsiTheme="majorHAnsi" w:cstheme="majorHAnsi"/>
          <w:lang w:val="en-US" w:eastAsia="ja-JP"/>
        </w:rPr>
        <w:t xml:space="preserve">Draft Minutes Report of 3GPP TSG RAN WG1 </w:t>
      </w:r>
      <w:r w:rsidR="003A433A">
        <w:rPr>
          <w:rFonts w:asciiTheme="majorHAnsi" w:hAnsiTheme="majorHAnsi" w:cstheme="majorHAnsi"/>
          <w:lang w:val="en-US" w:eastAsia="ja-JP"/>
        </w:rPr>
        <w:t>#90</w:t>
      </w:r>
      <w:r w:rsidR="00FF77A5" w:rsidRPr="008470CD">
        <w:rPr>
          <w:rFonts w:asciiTheme="majorHAnsi" w:hAnsiTheme="majorHAnsi" w:cstheme="majorHAnsi"/>
          <w:lang w:val="en-US" w:eastAsia="ja-JP"/>
        </w:rPr>
        <w:t xml:space="preserve">, </w:t>
      </w:r>
      <w:r w:rsidR="003A433A">
        <w:rPr>
          <w:rFonts w:asciiTheme="majorHAnsi" w:hAnsiTheme="majorHAnsi" w:cstheme="majorHAnsi"/>
          <w:lang w:val="en-US" w:eastAsia="ja-JP"/>
        </w:rPr>
        <w:t>Prague, Czech Republic</w:t>
      </w:r>
      <w:r w:rsidR="00FF77A5" w:rsidRPr="008470CD">
        <w:rPr>
          <w:rFonts w:asciiTheme="majorHAnsi" w:hAnsiTheme="majorHAnsi" w:cstheme="majorHAnsi"/>
          <w:lang w:val="en-US" w:eastAsia="ja-JP"/>
        </w:rPr>
        <w:t xml:space="preserve">, </w:t>
      </w:r>
      <w:r w:rsidR="003A433A">
        <w:rPr>
          <w:rFonts w:asciiTheme="majorHAnsi" w:hAnsiTheme="majorHAnsi" w:cstheme="majorHAnsi"/>
          <w:lang w:val="en-US" w:eastAsia="ja-JP"/>
        </w:rPr>
        <w:t>Aug</w:t>
      </w:r>
      <w:r w:rsidR="00FF77A5" w:rsidRPr="008470CD">
        <w:rPr>
          <w:rFonts w:asciiTheme="majorHAnsi" w:hAnsiTheme="majorHAnsi" w:cstheme="majorHAnsi"/>
          <w:lang w:val="en-US" w:eastAsia="ja-JP"/>
        </w:rPr>
        <w:t>. 2017</w:t>
      </w:r>
    </w:p>
    <w:p w14:paraId="1A83E238" w14:textId="60E51B35" w:rsidR="0075399B" w:rsidRDefault="0075399B" w:rsidP="0075399B">
      <w:pPr>
        <w:pStyle w:val="3"/>
        <w:numPr>
          <w:ilvl w:val="0"/>
          <w:numId w:val="0"/>
        </w:numPr>
        <w:spacing w:line="276" w:lineRule="auto"/>
        <w:ind w:left="709" w:hanging="709"/>
        <w:jc w:val="both"/>
        <w:rPr>
          <w:lang w:eastAsia="ja-JP"/>
        </w:rPr>
      </w:pPr>
      <w:r w:rsidRPr="008470CD">
        <w:rPr>
          <w:rFonts w:asciiTheme="majorHAnsi" w:hAnsiTheme="majorHAnsi" w:cstheme="majorHAnsi"/>
          <w:lang w:val="en-US" w:eastAsia="ja-JP"/>
        </w:rPr>
        <w:t>[</w:t>
      </w:r>
      <w:bookmarkStart w:id="13" w:name="Requirement_5G"/>
      <w:r w:rsidR="00D77E2D" w:rsidRPr="008470CD">
        <w:rPr>
          <w:rFonts w:asciiTheme="majorHAnsi" w:hAnsiTheme="majorHAnsi" w:cstheme="majorHAnsi"/>
        </w:rPr>
        <w:fldChar w:fldCharType="begin"/>
      </w:r>
      <w:r w:rsidRPr="008470CD">
        <w:rPr>
          <w:rFonts w:asciiTheme="majorHAnsi" w:hAnsiTheme="majorHAnsi" w:cstheme="majorHAnsi"/>
        </w:rPr>
        <w:instrText xml:space="preserve"> SEQ BIB \* MERGEFORMAT </w:instrText>
      </w:r>
      <w:r w:rsidR="00D77E2D" w:rsidRPr="008470CD">
        <w:rPr>
          <w:rFonts w:asciiTheme="majorHAnsi" w:hAnsiTheme="majorHAnsi" w:cstheme="majorHAnsi"/>
        </w:rPr>
        <w:fldChar w:fldCharType="separate"/>
      </w:r>
      <w:r w:rsidR="00EB25A6">
        <w:rPr>
          <w:rFonts w:asciiTheme="majorHAnsi" w:hAnsiTheme="majorHAnsi" w:cstheme="majorHAnsi"/>
          <w:noProof/>
        </w:rPr>
        <w:t>2</w:t>
      </w:r>
      <w:r w:rsidR="00D77E2D" w:rsidRPr="008470CD">
        <w:rPr>
          <w:rFonts w:asciiTheme="majorHAnsi" w:hAnsiTheme="majorHAnsi" w:cstheme="majorHAnsi"/>
        </w:rPr>
        <w:fldChar w:fldCharType="end"/>
      </w:r>
      <w:bookmarkEnd w:id="13"/>
      <w:r w:rsidRPr="008470CD">
        <w:rPr>
          <w:rFonts w:asciiTheme="majorHAnsi" w:hAnsiTheme="majorHAnsi" w:cstheme="majorHAnsi"/>
          <w:lang w:val="en-US" w:eastAsia="ja-JP"/>
        </w:rPr>
        <w:t>]</w:t>
      </w:r>
      <w:r w:rsidRPr="008470CD">
        <w:rPr>
          <w:rFonts w:asciiTheme="majorHAnsi" w:hAnsiTheme="majorHAnsi" w:cstheme="majorHAnsi" w:hint="eastAsia"/>
          <w:lang w:val="en-US" w:eastAsia="ja-JP"/>
        </w:rPr>
        <w:tab/>
      </w:r>
      <w:bookmarkStart w:id="14" w:name="_Ref446076752"/>
      <w:r w:rsidRPr="008470CD">
        <w:rPr>
          <w:rFonts w:asciiTheme="majorHAnsi" w:hAnsiTheme="majorHAnsi" w:cstheme="majorHAnsi"/>
          <w:lang w:val="en-US" w:eastAsia="ja-JP"/>
        </w:rPr>
        <w:t xml:space="preserve">3GPP, </w:t>
      </w:r>
      <w:r w:rsidRPr="008470CD">
        <w:rPr>
          <w:rFonts w:asciiTheme="majorHAnsi" w:hAnsiTheme="majorHAnsi" w:cstheme="majorHAnsi" w:hint="eastAsia"/>
          <w:lang w:val="en-US" w:eastAsia="ja-JP"/>
        </w:rPr>
        <w:t xml:space="preserve">TR </w:t>
      </w:r>
      <w:r w:rsidRPr="008470CD">
        <w:t>38.913, “Study on Scenarios and Requirements for Next Generation Access Technologies</w:t>
      </w:r>
      <w:r w:rsidR="004C493D" w:rsidRPr="008470CD">
        <w:t>,</w:t>
      </w:r>
      <w:r w:rsidRPr="008470CD">
        <w:t>”</w:t>
      </w:r>
      <w:bookmarkEnd w:id="14"/>
      <w:r w:rsidRPr="008470CD">
        <w:rPr>
          <w:rFonts w:hint="eastAsia"/>
          <w:lang w:eastAsia="ja-JP"/>
        </w:rPr>
        <w:t xml:space="preserve"> </w:t>
      </w:r>
      <w:r w:rsidRPr="008470CD">
        <w:rPr>
          <w:lang w:eastAsia="ja-JP"/>
        </w:rPr>
        <w:t>V14.0.0</w:t>
      </w:r>
      <w:r w:rsidRPr="008470CD">
        <w:rPr>
          <w:rFonts w:hint="eastAsia"/>
          <w:lang w:eastAsia="ja-JP"/>
        </w:rPr>
        <w:t>, 2016/</w:t>
      </w:r>
      <w:r w:rsidRPr="008470CD">
        <w:rPr>
          <w:lang w:eastAsia="ja-JP"/>
        </w:rPr>
        <w:t>10</w:t>
      </w:r>
    </w:p>
    <w:p w14:paraId="2CAFB437" w14:textId="5ED4038F" w:rsidR="00317485" w:rsidRDefault="00317485" w:rsidP="00317485">
      <w:pPr>
        <w:pStyle w:val="3"/>
        <w:numPr>
          <w:ilvl w:val="0"/>
          <w:numId w:val="0"/>
        </w:numPr>
        <w:spacing w:line="276" w:lineRule="auto"/>
        <w:ind w:left="709" w:hanging="709"/>
        <w:jc w:val="both"/>
        <w:rPr>
          <w:lang w:eastAsia="ja-JP"/>
        </w:rPr>
      </w:pPr>
      <w:r w:rsidRPr="008470CD">
        <w:rPr>
          <w:rFonts w:asciiTheme="majorHAnsi" w:hAnsiTheme="majorHAnsi" w:cstheme="majorHAnsi"/>
          <w:lang w:val="en-US" w:eastAsia="ja-JP"/>
        </w:rPr>
        <w:t>[</w:t>
      </w:r>
      <w:bookmarkStart w:id="15" w:name="ref_MELCO_SRS"/>
      <w:r w:rsidRPr="008470CD">
        <w:rPr>
          <w:rFonts w:asciiTheme="majorHAnsi" w:hAnsiTheme="majorHAnsi" w:cstheme="majorHAnsi"/>
        </w:rPr>
        <w:fldChar w:fldCharType="begin"/>
      </w:r>
      <w:r w:rsidRPr="008470CD">
        <w:rPr>
          <w:rFonts w:asciiTheme="majorHAnsi" w:hAnsiTheme="majorHAnsi" w:cstheme="majorHAnsi"/>
        </w:rPr>
        <w:instrText xml:space="preserve"> SEQ BIB \* MERGEFORMAT </w:instrText>
      </w:r>
      <w:r w:rsidRPr="008470CD">
        <w:rPr>
          <w:rFonts w:asciiTheme="majorHAnsi" w:hAnsiTheme="majorHAnsi" w:cstheme="majorHAnsi"/>
        </w:rPr>
        <w:fldChar w:fldCharType="separate"/>
      </w:r>
      <w:r w:rsidR="00EB25A6">
        <w:rPr>
          <w:rFonts w:asciiTheme="majorHAnsi" w:hAnsiTheme="majorHAnsi" w:cstheme="majorHAnsi"/>
          <w:noProof/>
        </w:rPr>
        <w:t>3</w:t>
      </w:r>
      <w:r w:rsidRPr="008470CD">
        <w:rPr>
          <w:rFonts w:asciiTheme="majorHAnsi" w:hAnsiTheme="majorHAnsi" w:cstheme="majorHAnsi"/>
        </w:rPr>
        <w:fldChar w:fldCharType="end"/>
      </w:r>
      <w:bookmarkEnd w:id="15"/>
      <w:r w:rsidRPr="008470CD">
        <w:rPr>
          <w:rFonts w:asciiTheme="majorHAnsi" w:hAnsiTheme="majorHAnsi" w:cstheme="majorHAnsi"/>
          <w:lang w:val="en-US" w:eastAsia="ja-JP"/>
        </w:rPr>
        <w:t>]</w:t>
      </w:r>
      <w:r w:rsidRPr="008470CD">
        <w:rPr>
          <w:rFonts w:asciiTheme="majorHAnsi" w:hAnsiTheme="majorHAnsi" w:cstheme="majorHAnsi" w:hint="eastAsia"/>
          <w:lang w:val="en-US" w:eastAsia="ja-JP"/>
        </w:rPr>
        <w:tab/>
      </w:r>
      <w:r w:rsidRPr="00317485">
        <w:rPr>
          <w:rFonts w:asciiTheme="majorHAnsi" w:hAnsiTheme="majorHAnsi" w:cstheme="majorHAnsi"/>
          <w:lang w:val="en-US" w:eastAsia="ja-JP"/>
        </w:rPr>
        <w:t>R1-1716536</w:t>
      </w:r>
      <w:r>
        <w:rPr>
          <w:rFonts w:asciiTheme="majorHAnsi" w:hAnsiTheme="majorHAnsi" w:cstheme="majorHAnsi"/>
          <w:lang w:val="en-US" w:eastAsia="ja-JP"/>
        </w:rPr>
        <w:t>, “</w:t>
      </w:r>
      <w:r w:rsidRPr="008470CD">
        <w:rPr>
          <w:rFonts w:asciiTheme="majorHAnsi" w:hAnsiTheme="majorHAnsi" w:cstheme="majorHAnsi"/>
        </w:rPr>
        <w:t>Views on SRS design</w:t>
      </w:r>
      <w:r w:rsidRPr="008470CD">
        <w:rPr>
          <w:rFonts w:asciiTheme="majorHAnsi" w:hAnsiTheme="majorHAnsi" w:cstheme="majorHAnsi" w:hint="eastAsia"/>
          <w:lang w:eastAsia="ja-JP"/>
        </w:rPr>
        <w:t>s</w:t>
      </w:r>
      <w:r>
        <w:rPr>
          <w:rFonts w:asciiTheme="majorHAnsi" w:hAnsiTheme="majorHAnsi" w:cstheme="majorHAnsi"/>
          <w:lang w:eastAsia="ja-JP"/>
        </w:rPr>
        <w:t>,</w:t>
      </w:r>
      <w:r>
        <w:rPr>
          <w:rFonts w:asciiTheme="majorHAnsi" w:hAnsiTheme="majorHAnsi" w:cstheme="majorHAnsi"/>
          <w:lang w:val="en-US" w:eastAsia="ja-JP"/>
        </w:rPr>
        <w:t>” RAN1 AH#3, Nagoya, Japan, Sept.</w:t>
      </w:r>
      <w:r w:rsidR="000A657B">
        <w:rPr>
          <w:rFonts w:asciiTheme="majorHAnsi" w:hAnsiTheme="majorHAnsi" w:cstheme="majorHAnsi"/>
          <w:lang w:val="en-US" w:eastAsia="ja-JP"/>
        </w:rPr>
        <w:t xml:space="preserve"> </w:t>
      </w:r>
      <w:r>
        <w:rPr>
          <w:rFonts w:asciiTheme="majorHAnsi" w:hAnsiTheme="majorHAnsi" w:cstheme="majorHAnsi"/>
          <w:lang w:val="en-US" w:eastAsia="ja-JP"/>
        </w:rPr>
        <w:t>2017.</w:t>
      </w:r>
    </w:p>
    <w:p w14:paraId="2A48A0BD" w14:textId="77777777" w:rsidR="00A468BA" w:rsidRPr="00317485" w:rsidRDefault="00A468BA" w:rsidP="00A468BA">
      <w:pPr>
        <w:rPr>
          <w:lang w:eastAsia="ja-JP"/>
        </w:rPr>
      </w:pPr>
    </w:p>
    <w:sectPr w:rsidR="00A468BA" w:rsidRPr="00317485" w:rsidSect="00EC5A6D">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8F5176" w14:textId="77777777" w:rsidR="0087698D" w:rsidRDefault="0087698D" w:rsidP="00E423E8">
      <w:r>
        <w:separator/>
      </w:r>
    </w:p>
  </w:endnote>
  <w:endnote w:type="continuationSeparator" w:id="0">
    <w:p w14:paraId="68E4C2E8" w14:textId="77777777" w:rsidR="0087698D" w:rsidRDefault="0087698D" w:rsidP="00E42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Corbel"/>
    <w:panose1 w:val="00000000000000000000"/>
    <w:charset w:val="00"/>
    <w:family w:val="auto"/>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BE5019" w14:textId="77777777" w:rsidR="0087698D" w:rsidRDefault="0087698D" w:rsidP="00E423E8">
      <w:r>
        <w:separator/>
      </w:r>
    </w:p>
  </w:footnote>
  <w:footnote w:type="continuationSeparator" w:id="0">
    <w:p w14:paraId="013C1A54" w14:textId="77777777" w:rsidR="0087698D" w:rsidRDefault="0087698D" w:rsidP="00E423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23560"/>
    <w:multiLevelType w:val="hybridMultilevel"/>
    <w:tmpl w:val="DF88FF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DE1CC0"/>
    <w:multiLevelType w:val="hybridMultilevel"/>
    <w:tmpl w:val="75CCA3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4C6753"/>
    <w:multiLevelType w:val="hybridMultilevel"/>
    <w:tmpl w:val="35EC1D88"/>
    <w:lvl w:ilvl="0" w:tplc="04090001">
      <w:start w:val="1"/>
      <w:numFmt w:val="bullet"/>
      <w:lvlText w:val=""/>
      <w:lvlJc w:val="left"/>
      <w:pPr>
        <w:tabs>
          <w:tab w:val="num" w:pos="720"/>
        </w:tabs>
        <w:ind w:left="720" w:hanging="360"/>
      </w:pPr>
      <w:rPr>
        <w:rFonts w:ascii="Symbol" w:hAnsi="Symbol" w:hint="default"/>
      </w:rPr>
    </w:lvl>
    <w:lvl w:ilvl="1" w:tplc="3D4E5CB8">
      <w:start w:val="1262"/>
      <w:numFmt w:val="bullet"/>
      <w:lvlText w:val="–"/>
      <w:lvlJc w:val="left"/>
      <w:pPr>
        <w:tabs>
          <w:tab w:val="num" w:pos="1440"/>
        </w:tabs>
        <w:ind w:left="1440" w:hanging="360"/>
      </w:pPr>
      <w:rPr>
        <w:rFonts w:ascii="Ericsson Capital TT" w:hAnsi="Ericsson Capital TT" w:hint="default"/>
      </w:rPr>
    </w:lvl>
    <w:lvl w:ilvl="2" w:tplc="7B96BDCC" w:tentative="1">
      <w:start w:val="1"/>
      <w:numFmt w:val="bullet"/>
      <w:lvlText w:val="›"/>
      <w:lvlJc w:val="left"/>
      <w:pPr>
        <w:tabs>
          <w:tab w:val="num" w:pos="2160"/>
        </w:tabs>
        <w:ind w:left="2160" w:hanging="360"/>
      </w:pPr>
      <w:rPr>
        <w:rFonts w:ascii="Arial" w:hAnsi="Arial" w:hint="default"/>
      </w:rPr>
    </w:lvl>
    <w:lvl w:ilvl="3" w:tplc="DE10BD9E" w:tentative="1">
      <w:start w:val="1"/>
      <w:numFmt w:val="bullet"/>
      <w:lvlText w:val="›"/>
      <w:lvlJc w:val="left"/>
      <w:pPr>
        <w:tabs>
          <w:tab w:val="num" w:pos="2880"/>
        </w:tabs>
        <w:ind w:left="2880" w:hanging="360"/>
      </w:pPr>
      <w:rPr>
        <w:rFonts w:ascii="Arial" w:hAnsi="Arial" w:hint="default"/>
      </w:rPr>
    </w:lvl>
    <w:lvl w:ilvl="4" w:tplc="0C06A520" w:tentative="1">
      <w:start w:val="1"/>
      <w:numFmt w:val="bullet"/>
      <w:lvlText w:val="›"/>
      <w:lvlJc w:val="left"/>
      <w:pPr>
        <w:tabs>
          <w:tab w:val="num" w:pos="3600"/>
        </w:tabs>
        <w:ind w:left="3600" w:hanging="360"/>
      </w:pPr>
      <w:rPr>
        <w:rFonts w:ascii="Arial" w:hAnsi="Arial" w:hint="default"/>
      </w:rPr>
    </w:lvl>
    <w:lvl w:ilvl="5" w:tplc="3A42857E" w:tentative="1">
      <w:start w:val="1"/>
      <w:numFmt w:val="bullet"/>
      <w:lvlText w:val="›"/>
      <w:lvlJc w:val="left"/>
      <w:pPr>
        <w:tabs>
          <w:tab w:val="num" w:pos="4320"/>
        </w:tabs>
        <w:ind w:left="4320" w:hanging="360"/>
      </w:pPr>
      <w:rPr>
        <w:rFonts w:ascii="Arial" w:hAnsi="Arial" w:hint="default"/>
      </w:rPr>
    </w:lvl>
    <w:lvl w:ilvl="6" w:tplc="AD0403BC" w:tentative="1">
      <w:start w:val="1"/>
      <w:numFmt w:val="bullet"/>
      <w:lvlText w:val="›"/>
      <w:lvlJc w:val="left"/>
      <w:pPr>
        <w:tabs>
          <w:tab w:val="num" w:pos="5040"/>
        </w:tabs>
        <w:ind w:left="5040" w:hanging="360"/>
      </w:pPr>
      <w:rPr>
        <w:rFonts w:ascii="Arial" w:hAnsi="Arial" w:hint="default"/>
      </w:rPr>
    </w:lvl>
    <w:lvl w:ilvl="7" w:tplc="AD9A80CC" w:tentative="1">
      <w:start w:val="1"/>
      <w:numFmt w:val="bullet"/>
      <w:lvlText w:val="›"/>
      <w:lvlJc w:val="left"/>
      <w:pPr>
        <w:tabs>
          <w:tab w:val="num" w:pos="5760"/>
        </w:tabs>
        <w:ind w:left="5760" w:hanging="360"/>
      </w:pPr>
      <w:rPr>
        <w:rFonts w:ascii="Arial" w:hAnsi="Arial" w:hint="default"/>
      </w:rPr>
    </w:lvl>
    <w:lvl w:ilvl="8" w:tplc="B3DA322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4490C91"/>
    <w:multiLevelType w:val="hybridMultilevel"/>
    <w:tmpl w:val="2F5A1F04"/>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A16601C">
      <w:start w:val="1"/>
      <w:numFmt w:val="bullet"/>
      <w:lvlText w:val="•"/>
      <w:lvlJc w:val="left"/>
      <w:pPr>
        <w:tabs>
          <w:tab w:val="num" w:pos="2160"/>
        </w:tabs>
        <w:ind w:left="2160" w:hanging="360"/>
      </w:pPr>
      <w:rPr>
        <w:rFonts w:ascii="Arial" w:hAnsi="Arial"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54025A5"/>
    <w:multiLevelType w:val="hybridMultilevel"/>
    <w:tmpl w:val="4306D154"/>
    <w:lvl w:ilvl="0" w:tplc="04090001">
      <w:start w:val="1"/>
      <w:numFmt w:val="bullet"/>
      <w:lvlText w:val=""/>
      <w:lvlJc w:val="left"/>
      <w:pPr>
        <w:ind w:left="420" w:hanging="420"/>
      </w:pPr>
      <w:rPr>
        <w:rFonts w:ascii="Wingdings" w:hAnsi="Wingdings" w:hint="default"/>
      </w:rPr>
    </w:lvl>
    <w:lvl w:ilvl="1" w:tplc="FD66C2C8">
      <w:numFmt w:val="bullet"/>
      <w:lvlText w:val="-"/>
      <w:lvlJc w:val="left"/>
      <w:pPr>
        <w:ind w:left="780" w:hanging="360"/>
      </w:pPr>
      <w:rPr>
        <w:rFonts w:ascii="Arial" w:eastAsia="ＭＳ ゴシック"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8" w15:restartNumberingAfterBreak="0">
    <w:nsid w:val="39646BF3"/>
    <w:multiLevelType w:val="hybridMultilevel"/>
    <w:tmpl w:val="4C5A944E"/>
    <w:lvl w:ilvl="0" w:tplc="04090001">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9" w15:restartNumberingAfterBreak="0">
    <w:nsid w:val="480D5960"/>
    <w:multiLevelType w:val="hybridMultilevel"/>
    <w:tmpl w:val="DFC8A20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F995655"/>
    <w:multiLevelType w:val="hybridMultilevel"/>
    <w:tmpl w:val="C27C9E9A"/>
    <w:lvl w:ilvl="0" w:tplc="16400C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6D91011"/>
    <w:multiLevelType w:val="hybridMultilevel"/>
    <w:tmpl w:val="0B9A505C"/>
    <w:lvl w:ilvl="0" w:tplc="047C5B7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462489"/>
    <w:multiLevelType w:val="hybridMultilevel"/>
    <w:tmpl w:val="BF7818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DE03351"/>
    <w:multiLevelType w:val="hybridMultilevel"/>
    <w:tmpl w:val="AB1E44BA"/>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690654E"/>
    <w:multiLevelType w:val="hybridMultilevel"/>
    <w:tmpl w:val="643A7620"/>
    <w:lvl w:ilvl="0" w:tplc="04090001">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15" w15:restartNumberingAfterBreak="0">
    <w:nsid w:val="6AEF1B0F"/>
    <w:multiLevelType w:val="hybridMultilevel"/>
    <w:tmpl w:val="86B2F9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B432A31"/>
    <w:multiLevelType w:val="hybridMultilevel"/>
    <w:tmpl w:val="5258933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2E0675"/>
    <w:multiLevelType w:val="hybridMultilevel"/>
    <w:tmpl w:val="ED86BD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41A67C0"/>
    <w:multiLevelType w:val="hybridMultilevel"/>
    <w:tmpl w:val="0E900E8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47B5B19"/>
    <w:multiLevelType w:val="hybridMultilevel"/>
    <w:tmpl w:val="2CAC098C"/>
    <w:lvl w:ilvl="0" w:tplc="9D5AF2B6">
      <w:start w:val="1"/>
      <w:numFmt w:val="bullet"/>
      <w:lvlText w:val="•"/>
      <w:lvlJc w:val="left"/>
      <w:pPr>
        <w:tabs>
          <w:tab w:val="num" w:pos="720"/>
        </w:tabs>
        <w:ind w:left="720" w:hanging="360"/>
      </w:pPr>
      <w:rPr>
        <w:rFonts w:ascii="Arial" w:hAnsi="Arial" w:hint="default"/>
      </w:rPr>
    </w:lvl>
    <w:lvl w:ilvl="1" w:tplc="BF2221F6">
      <w:numFmt w:val="bullet"/>
      <w:lvlText w:val="–"/>
      <w:lvlJc w:val="left"/>
      <w:pPr>
        <w:tabs>
          <w:tab w:val="num" w:pos="1440"/>
        </w:tabs>
        <w:ind w:left="1440" w:hanging="360"/>
      </w:pPr>
      <w:rPr>
        <w:rFonts w:ascii="Arial" w:hAnsi="Arial" w:hint="default"/>
      </w:rPr>
    </w:lvl>
    <w:lvl w:ilvl="2" w:tplc="39168E96">
      <w:numFmt w:val="bullet"/>
      <w:lvlText w:val="•"/>
      <w:lvlJc w:val="left"/>
      <w:pPr>
        <w:tabs>
          <w:tab w:val="num" w:pos="2160"/>
        </w:tabs>
        <w:ind w:left="2160" w:hanging="360"/>
      </w:pPr>
      <w:rPr>
        <w:rFonts w:ascii="Arial" w:hAnsi="Arial" w:hint="default"/>
      </w:rPr>
    </w:lvl>
    <w:lvl w:ilvl="3" w:tplc="ABDA598C">
      <w:numFmt w:val="bullet"/>
      <w:lvlText w:val="–"/>
      <w:lvlJc w:val="left"/>
      <w:pPr>
        <w:tabs>
          <w:tab w:val="num" w:pos="2880"/>
        </w:tabs>
        <w:ind w:left="2880" w:hanging="360"/>
      </w:pPr>
      <w:rPr>
        <w:rFonts w:ascii="Arial" w:hAnsi="Arial" w:hint="default"/>
      </w:rPr>
    </w:lvl>
    <w:lvl w:ilvl="4" w:tplc="C7884B66">
      <w:numFmt w:val="bullet"/>
      <w:lvlText w:val="»"/>
      <w:lvlJc w:val="left"/>
      <w:pPr>
        <w:tabs>
          <w:tab w:val="num" w:pos="3600"/>
        </w:tabs>
        <w:ind w:left="3600" w:hanging="360"/>
      </w:pPr>
      <w:rPr>
        <w:rFonts w:ascii="Arial" w:hAnsi="Arial" w:hint="default"/>
      </w:rPr>
    </w:lvl>
    <w:lvl w:ilvl="5" w:tplc="EC26F972" w:tentative="1">
      <w:start w:val="1"/>
      <w:numFmt w:val="bullet"/>
      <w:lvlText w:val="•"/>
      <w:lvlJc w:val="left"/>
      <w:pPr>
        <w:tabs>
          <w:tab w:val="num" w:pos="4320"/>
        </w:tabs>
        <w:ind w:left="4320" w:hanging="360"/>
      </w:pPr>
      <w:rPr>
        <w:rFonts w:ascii="Arial" w:hAnsi="Arial" w:hint="default"/>
      </w:rPr>
    </w:lvl>
    <w:lvl w:ilvl="6" w:tplc="172408BA" w:tentative="1">
      <w:start w:val="1"/>
      <w:numFmt w:val="bullet"/>
      <w:lvlText w:val="•"/>
      <w:lvlJc w:val="left"/>
      <w:pPr>
        <w:tabs>
          <w:tab w:val="num" w:pos="5040"/>
        </w:tabs>
        <w:ind w:left="5040" w:hanging="360"/>
      </w:pPr>
      <w:rPr>
        <w:rFonts w:ascii="Arial" w:hAnsi="Arial" w:hint="default"/>
      </w:rPr>
    </w:lvl>
    <w:lvl w:ilvl="7" w:tplc="194613A4" w:tentative="1">
      <w:start w:val="1"/>
      <w:numFmt w:val="bullet"/>
      <w:lvlText w:val="•"/>
      <w:lvlJc w:val="left"/>
      <w:pPr>
        <w:tabs>
          <w:tab w:val="num" w:pos="5760"/>
        </w:tabs>
        <w:ind w:left="5760" w:hanging="360"/>
      </w:pPr>
      <w:rPr>
        <w:rFonts w:ascii="Arial" w:hAnsi="Arial" w:hint="default"/>
      </w:rPr>
    </w:lvl>
    <w:lvl w:ilvl="8" w:tplc="B8DE9C5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8133014"/>
    <w:multiLevelType w:val="hybridMultilevel"/>
    <w:tmpl w:val="6452FF4A"/>
    <w:lvl w:ilvl="0" w:tplc="75081756">
      <w:start w:val="1"/>
      <w:numFmt w:val="bullet"/>
      <w:lvlText w:val="•"/>
      <w:lvlJc w:val="left"/>
      <w:pPr>
        <w:tabs>
          <w:tab w:val="num" w:pos="720"/>
        </w:tabs>
        <w:ind w:left="720" w:hanging="360"/>
      </w:pPr>
      <w:rPr>
        <w:rFonts w:ascii="Arial" w:hAnsi="Arial" w:hint="default"/>
      </w:rPr>
    </w:lvl>
    <w:lvl w:ilvl="1" w:tplc="B8DC6D56">
      <w:numFmt w:val="bullet"/>
      <w:lvlText w:val="–"/>
      <w:lvlJc w:val="left"/>
      <w:pPr>
        <w:tabs>
          <w:tab w:val="num" w:pos="1440"/>
        </w:tabs>
        <w:ind w:left="1440" w:hanging="360"/>
      </w:pPr>
      <w:rPr>
        <w:rFonts w:ascii="Arial" w:hAnsi="Arial" w:hint="default"/>
      </w:rPr>
    </w:lvl>
    <w:lvl w:ilvl="2" w:tplc="D3B200B6">
      <w:numFmt w:val="bullet"/>
      <w:lvlText w:val="•"/>
      <w:lvlJc w:val="left"/>
      <w:pPr>
        <w:tabs>
          <w:tab w:val="num" w:pos="2160"/>
        </w:tabs>
        <w:ind w:left="2160" w:hanging="360"/>
      </w:pPr>
      <w:rPr>
        <w:rFonts w:ascii="Arial" w:hAnsi="Arial" w:hint="default"/>
      </w:rPr>
    </w:lvl>
    <w:lvl w:ilvl="3" w:tplc="A57E74B4" w:tentative="1">
      <w:start w:val="1"/>
      <w:numFmt w:val="bullet"/>
      <w:lvlText w:val="•"/>
      <w:lvlJc w:val="left"/>
      <w:pPr>
        <w:tabs>
          <w:tab w:val="num" w:pos="2880"/>
        </w:tabs>
        <w:ind w:left="2880" w:hanging="360"/>
      </w:pPr>
      <w:rPr>
        <w:rFonts w:ascii="Arial" w:hAnsi="Arial" w:hint="default"/>
      </w:rPr>
    </w:lvl>
    <w:lvl w:ilvl="4" w:tplc="BD469DE4" w:tentative="1">
      <w:start w:val="1"/>
      <w:numFmt w:val="bullet"/>
      <w:lvlText w:val="•"/>
      <w:lvlJc w:val="left"/>
      <w:pPr>
        <w:tabs>
          <w:tab w:val="num" w:pos="3600"/>
        </w:tabs>
        <w:ind w:left="3600" w:hanging="360"/>
      </w:pPr>
      <w:rPr>
        <w:rFonts w:ascii="Arial" w:hAnsi="Arial" w:hint="default"/>
      </w:rPr>
    </w:lvl>
    <w:lvl w:ilvl="5" w:tplc="E02236C6" w:tentative="1">
      <w:start w:val="1"/>
      <w:numFmt w:val="bullet"/>
      <w:lvlText w:val="•"/>
      <w:lvlJc w:val="left"/>
      <w:pPr>
        <w:tabs>
          <w:tab w:val="num" w:pos="4320"/>
        </w:tabs>
        <w:ind w:left="4320" w:hanging="360"/>
      </w:pPr>
      <w:rPr>
        <w:rFonts w:ascii="Arial" w:hAnsi="Arial" w:hint="default"/>
      </w:rPr>
    </w:lvl>
    <w:lvl w:ilvl="6" w:tplc="9BCECB32" w:tentative="1">
      <w:start w:val="1"/>
      <w:numFmt w:val="bullet"/>
      <w:lvlText w:val="•"/>
      <w:lvlJc w:val="left"/>
      <w:pPr>
        <w:tabs>
          <w:tab w:val="num" w:pos="5040"/>
        </w:tabs>
        <w:ind w:left="5040" w:hanging="360"/>
      </w:pPr>
      <w:rPr>
        <w:rFonts w:ascii="Arial" w:hAnsi="Arial" w:hint="default"/>
      </w:rPr>
    </w:lvl>
    <w:lvl w:ilvl="7" w:tplc="C9B012FE" w:tentative="1">
      <w:start w:val="1"/>
      <w:numFmt w:val="bullet"/>
      <w:lvlText w:val="•"/>
      <w:lvlJc w:val="left"/>
      <w:pPr>
        <w:tabs>
          <w:tab w:val="num" w:pos="5760"/>
        </w:tabs>
        <w:ind w:left="5760" w:hanging="360"/>
      </w:pPr>
      <w:rPr>
        <w:rFonts w:ascii="Arial" w:hAnsi="Arial" w:hint="default"/>
      </w:rPr>
    </w:lvl>
    <w:lvl w:ilvl="8" w:tplc="F3382FD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9B15F2A"/>
    <w:multiLevelType w:val="hybridMultilevel"/>
    <w:tmpl w:val="47CCC6F2"/>
    <w:lvl w:ilvl="0" w:tplc="B45EE830">
      <w:start w:val="1"/>
      <w:numFmt w:val="bullet"/>
      <w:lvlText w:val="•"/>
      <w:lvlJc w:val="left"/>
      <w:pPr>
        <w:tabs>
          <w:tab w:val="num" w:pos="720"/>
        </w:tabs>
        <w:ind w:left="720" w:hanging="360"/>
      </w:pPr>
      <w:rPr>
        <w:rFonts w:ascii="Arial" w:hAnsi="Arial" w:hint="default"/>
      </w:rPr>
    </w:lvl>
    <w:lvl w:ilvl="1" w:tplc="32205F6A">
      <w:numFmt w:val="bullet"/>
      <w:lvlText w:val="–"/>
      <w:lvlJc w:val="left"/>
      <w:pPr>
        <w:tabs>
          <w:tab w:val="num" w:pos="1440"/>
        </w:tabs>
        <w:ind w:left="1440" w:hanging="360"/>
      </w:pPr>
      <w:rPr>
        <w:rFonts w:ascii="Arial" w:hAnsi="Arial" w:hint="default"/>
      </w:rPr>
    </w:lvl>
    <w:lvl w:ilvl="2" w:tplc="D070DAB0">
      <w:numFmt w:val="bullet"/>
      <w:lvlText w:val="•"/>
      <w:lvlJc w:val="left"/>
      <w:pPr>
        <w:tabs>
          <w:tab w:val="num" w:pos="2160"/>
        </w:tabs>
        <w:ind w:left="2160" w:hanging="360"/>
      </w:pPr>
      <w:rPr>
        <w:rFonts w:ascii="Arial" w:hAnsi="Arial" w:hint="default"/>
      </w:rPr>
    </w:lvl>
    <w:lvl w:ilvl="3" w:tplc="1C7037D0" w:tentative="1">
      <w:start w:val="1"/>
      <w:numFmt w:val="bullet"/>
      <w:lvlText w:val="•"/>
      <w:lvlJc w:val="left"/>
      <w:pPr>
        <w:tabs>
          <w:tab w:val="num" w:pos="2880"/>
        </w:tabs>
        <w:ind w:left="2880" w:hanging="360"/>
      </w:pPr>
      <w:rPr>
        <w:rFonts w:ascii="Arial" w:hAnsi="Arial" w:hint="default"/>
      </w:rPr>
    </w:lvl>
    <w:lvl w:ilvl="4" w:tplc="8466E50E" w:tentative="1">
      <w:start w:val="1"/>
      <w:numFmt w:val="bullet"/>
      <w:lvlText w:val="•"/>
      <w:lvlJc w:val="left"/>
      <w:pPr>
        <w:tabs>
          <w:tab w:val="num" w:pos="3600"/>
        </w:tabs>
        <w:ind w:left="3600" w:hanging="360"/>
      </w:pPr>
      <w:rPr>
        <w:rFonts w:ascii="Arial" w:hAnsi="Arial" w:hint="default"/>
      </w:rPr>
    </w:lvl>
    <w:lvl w:ilvl="5" w:tplc="E11C6A12" w:tentative="1">
      <w:start w:val="1"/>
      <w:numFmt w:val="bullet"/>
      <w:lvlText w:val="•"/>
      <w:lvlJc w:val="left"/>
      <w:pPr>
        <w:tabs>
          <w:tab w:val="num" w:pos="4320"/>
        </w:tabs>
        <w:ind w:left="4320" w:hanging="360"/>
      </w:pPr>
      <w:rPr>
        <w:rFonts w:ascii="Arial" w:hAnsi="Arial" w:hint="default"/>
      </w:rPr>
    </w:lvl>
    <w:lvl w:ilvl="6" w:tplc="A3961EA0" w:tentative="1">
      <w:start w:val="1"/>
      <w:numFmt w:val="bullet"/>
      <w:lvlText w:val="•"/>
      <w:lvlJc w:val="left"/>
      <w:pPr>
        <w:tabs>
          <w:tab w:val="num" w:pos="5040"/>
        </w:tabs>
        <w:ind w:left="5040" w:hanging="360"/>
      </w:pPr>
      <w:rPr>
        <w:rFonts w:ascii="Arial" w:hAnsi="Arial" w:hint="default"/>
      </w:rPr>
    </w:lvl>
    <w:lvl w:ilvl="7" w:tplc="43E0357C" w:tentative="1">
      <w:start w:val="1"/>
      <w:numFmt w:val="bullet"/>
      <w:lvlText w:val="•"/>
      <w:lvlJc w:val="left"/>
      <w:pPr>
        <w:tabs>
          <w:tab w:val="num" w:pos="5760"/>
        </w:tabs>
        <w:ind w:left="5760" w:hanging="360"/>
      </w:pPr>
      <w:rPr>
        <w:rFonts w:ascii="Arial" w:hAnsi="Arial" w:hint="default"/>
      </w:rPr>
    </w:lvl>
    <w:lvl w:ilvl="8" w:tplc="4DB6984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B6065E2"/>
    <w:multiLevelType w:val="hybridMultilevel"/>
    <w:tmpl w:val="A8FC38E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10"/>
  </w:num>
  <w:num w:numId="3">
    <w:abstractNumId w:val="3"/>
  </w:num>
  <w:num w:numId="4">
    <w:abstractNumId w:val="1"/>
  </w:num>
  <w:num w:numId="5">
    <w:abstractNumId w:val="17"/>
  </w:num>
  <w:num w:numId="6">
    <w:abstractNumId w:val="5"/>
  </w:num>
  <w:num w:numId="7">
    <w:abstractNumId w:val="16"/>
  </w:num>
  <w:num w:numId="8">
    <w:abstractNumId w:val="13"/>
  </w:num>
  <w:num w:numId="9">
    <w:abstractNumId w:val="22"/>
  </w:num>
  <w:num w:numId="10">
    <w:abstractNumId w:val="20"/>
  </w:num>
  <w:num w:numId="11">
    <w:abstractNumId w:val="6"/>
  </w:num>
  <w:num w:numId="12">
    <w:abstractNumId w:val="12"/>
  </w:num>
  <w:num w:numId="13">
    <w:abstractNumId w:val="26"/>
  </w:num>
  <w:num w:numId="14">
    <w:abstractNumId w:val="7"/>
  </w:num>
  <w:num w:numId="15">
    <w:abstractNumId w:val="18"/>
  </w:num>
  <w:num w:numId="16">
    <w:abstractNumId w:val="9"/>
  </w:num>
  <w:num w:numId="17">
    <w:abstractNumId w:val="4"/>
  </w:num>
  <w:num w:numId="18">
    <w:abstractNumId w:val="23"/>
  </w:num>
  <w:num w:numId="19">
    <w:abstractNumId w:val="21"/>
  </w:num>
  <w:num w:numId="20">
    <w:abstractNumId w:val="8"/>
  </w:num>
  <w:num w:numId="21">
    <w:abstractNumId w:val="0"/>
  </w:num>
  <w:num w:numId="22">
    <w:abstractNumId w:val="24"/>
  </w:num>
  <w:num w:numId="23">
    <w:abstractNumId w:val="15"/>
  </w:num>
  <w:num w:numId="24">
    <w:abstractNumId w:val="14"/>
  </w:num>
  <w:num w:numId="25">
    <w:abstractNumId w:val="25"/>
  </w:num>
  <w:num w:numId="26">
    <w:abstractNumId w:val="11"/>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8"/>
  <w:bordersDoNotSurroundHeader/>
  <w:bordersDoNotSurroundFooter/>
  <w:defaultTabStop w:val="840"/>
  <w:hyphenationZone w:val="42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A6D"/>
    <w:rsid w:val="00000717"/>
    <w:rsid w:val="00002150"/>
    <w:rsid w:val="000034CC"/>
    <w:rsid w:val="00012C99"/>
    <w:rsid w:val="00014584"/>
    <w:rsid w:val="00014E95"/>
    <w:rsid w:val="00015F56"/>
    <w:rsid w:val="000163EC"/>
    <w:rsid w:val="00016AF2"/>
    <w:rsid w:val="000208C4"/>
    <w:rsid w:val="00024F14"/>
    <w:rsid w:val="00024F18"/>
    <w:rsid w:val="0002754B"/>
    <w:rsid w:val="00033E8F"/>
    <w:rsid w:val="00036B5C"/>
    <w:rsid w:val="000415B0"/>
    <w:rsid w:val="00046BEA"/>
    <w:rsid w:val="00047B61"/>
    <w:rsid w:val="00050D61"/>
    <w:rsid w:val="0005253C"/>
    <w:rsid w:val="000535E3"/>
    <w:rsid w:val="000537E9"/>
    <w:rsid w:val="00055044"/>
    <w:rsid w:val="00057565"/>
    <w:rsid w:val="00065C16"/>
    <w:rsid w:val="00065F4D"/>
    <w:rsid w:val="000669F7"/>
    <w:rsid w:val="0007330E"/>
    <w:rsid w:val="0007647A"/>
    <w:rsid w:val="00076AA3"/>
    <w:rsid w:val="00080BA0"/>
    <w:rsid w:val="00082CF8"/>
    <w:rsid w:val="00085773"/>
    <w:rsid w:val="00085A34"/>
    <w:rsid w:val="000868B8"/>
    <w:rsid w:val="00094600"/>
    <w:rsid w:val="00095217"/>
    <w:rsid w:val="000962B4"/>
    <w:rsid w:val="00096D67"/>
    <w:rsid w:val="000A27F1"/>
    <w:rsid w:val="000A5F0A"/>
    <w:rsid w:val="000A657B"/>
    <w:rsid w:val="000B32CD"/>
    <w:rsid w:val="000B3E37"/>
    <w:rsid w:val="000B3EB8"/>
    <w:rsid w:val="000B5661"/>
    <w:rsid w:val="000B5707"/>
    <w:rsid w:val="000B622C"/>
    <w:rsid w:val="000B75E2"/>
    <w:rsid w:val="000C64F2"/>
    <w:rsid w:val="000C6EE5"/>
    <w:rsid w:val="000D0D12"/>
    <w:rsid w:val="000D1413"/>
    <w:rsid w:val="000E17E9"/>
    <w:rsid w:val="000E241F"/>
    <w:rsid w:val="000E29F2"/>
    <w:rsid w:val="000E40D4"/>
    <w:rsid w:val="000E4A45"/>
    <w:rsid w:val="000E57D6"/>
    <w:rsid w:val="000E7033"/>
    <w:rsid w:val="000F5BD6"/>
    <w:rsid w:val="000F69A4"/>
    <w:rsid w:val="00101659"/>
    <w:rsid w:val="001070FA"/>
    <w:rsid w:val="001112F3"/>
    <w:rsid w:val="001148DD"/>
    <w:rsid w:val="00114C01"/>
    <w:rsid w:val="00116A16"/>
    <w:rsid w:val="00125532"/>
    <w:rsid w:val="001263AD"/>
    <w:rsid w:val="00132942"/>
    <w:rsid w:val="00134E14"/>
    <w:rsid w:val="00135DD0"/>
    <w:rsid w:val="00144E7C"/>
    <w:rsid w:val="00151710"/>
    <w:rsid w:val="00151DA8"/>
    <w:rsid w:val="001613BF"/>
    <w:rsid w:val="001654FA"/>
    <w:rsid w:val="00167176"/>
    <w:rsid w:val="0016760E"/>
    <w:rsid w:val="001761A6"/>
    <w:rsid w:val="00180C50"/>
    <w:rsid w:val="001838B2"/>
    <w:rsid w:val="001865BA"/>
    <w:rsid w:val="001909FA"/>
    <w:rsid w:val="00191B52"/>
    <w:rsid w:val="00193BA4"/>
    <w:rsid w:val="00197138"/>
    <w:rsid w:val="00197BF9"/>
    <w:rsid w:val="001A0503"/>
    <w:rsid w:val="001A0DEF"/>
    <w:rsid w:val="001A2BAE"/>
    <w:rsid w:val="001A3187"/>
    <w:rsid w:val="001A5DF5"/>
    <w:rsid w:val="001A61A6"/>
    <w:rsid w:val="001B28BE"/>
    <w:rsid w:val="001C53BC"/>
    <w:rsid w:val="001C6F8C"/>
    <w:rsid w:val="001D07CC"/>
    <w:rsid w:val="001D09E2"/>
    <w:rsid w:val="001D5959"/>
    <w:rsid w:val="001E105A"/>
    <w:rsid w:val="001E21A2"/>
    <w:rsid w:val="001E4EE3"/>
    <w:rsid w:val="001E5E22"/>
    <w:rsid w:val="001F042E"/>
    <w:rsid w:val="001F48EF"/>
    <w:rsid w:val="001F6242"/>
    <w:rsid w:val="001F6D11"/>
    <w:rsid w:val="002001D5"/>
    <w:rsid w:val="002005CB"/>
    <w:rsid w:val="00204EA9"/>
    <w:rsid w:val="00211B22"/>
    <w:rsid w:val="0021443F"/>
    <w:rsid w:val="0022374E"/>
    <w:rsid w:val="00223916"/>
    <w:rsid w:val="00224205"/>
    <w:rsid w:val="00224291"/>
    <w:rsid w:val="0022634F"/>
    <w:rsid w:val="0023104B"/>
    <w:rsid w:val="0023110B"/>
    <w:rsid w:val="002323B4"/>
    <w:rsid w:val="0023242B"/>
    <w:rsid w:val="00232E35"/>
    <w:rsid w:val="00233B62"/>
    <w:rsid w:val="00240B64"/>
    <w:rsid w:val="0024145E"/>
    <w:rsid w:val="00242E9E"/>
    <w:rsid w:val="00243583"/>
    <w:rsid w:val="00245C3B"/>
    <w:rsid w:val="0024795B"/>
    <w:rsid w:val="00247E5E"/>
    <w:rsid w:val="00251247"/>
    <w:rsid w:val="00257E16"/>
    <w:rsid w:val="00261FDC"/>
    <w:rsid w:val="0026298D"/>
    <w:rsid w:val="00263FA0"/>
    <w:rsid w:val="00264888"/>
    <w:rsid w:val="00267AA3"/>
    <w:rsid w:val="00270F33"/>
    <w:rsid w:val="00271BC7"/>
    <w:rsid w:val="00272516"/>
    <w:rsid w:val="0028030C"/>
    <w:rsid w:val="00282859"/>
    <w:rsid w:val="00286E7D"/>
    <w:rsid w:val="0028703E"/>
    <w:rsid w:val="00297D80"/>
    <w:rsid w:val="002A36A8"/>
    <w:rsid w:val="002A5D1D"/>
    <w:rsid w:val="002A7A0B"/>
    <w:rsid w:val="002B5E2E"/>
    <w:rsid w:val="002B78D1"/>
    <w:rsid w:val="002B7B54"/>
    <w:rsid w:val="002C53E7"/>
    <w:rsid w:val="002C5ED4"/>
    <w:rsid w:val="002D3246"/>
    <w:rsid w:val="002D6147"/>
    <w:rsid w:val="002E0A36"/>
    <w:rsid w:val="002F23B1"/>
    <w:rsid w:val="002F2DE6"/>
    <w:rsid w:val="002F3566"/>
    <w:rsid w:val="003001F2"/>
    <w:rsid w:val="00301AC2"/>
    <w:rsid w:val="00304A5F"/>
    <w:rsid w:val="00307392"/>
    <w:rsid w:val="00310AB4"/>
    <w:rsid w:val="00313271"/>
    <w:rsid w:val="0031380D"/>
    <w:rsid w:val="00314E56"/>
    <w:rsid w:val="00316117"/>
    <w:rsid w:val="00317485"/>
    <w:rsid w:val="00325C27"/>
    <w:rsid w:val="00327BEE"/>
    <w:rsid w:val="00334538"/>
    <w:rsid w:val="003345C5"/>
    <w:rsid w:val="00341956"/>
    <w:rsid w:val="00353D21"/>
    <w:rsid w:val="0036045D"/>
    <w:rsid w:val="003621C9"/>
    <w:rsid w:val="003627FD"/>
    <w:rsid w:val="00362DCF"/>
    <w:rsid w:val="00362FEC"/>
    <w:rsid w:val="00365E90"/>
    <w:rsid w:val="00366747"/>
    <w:rsid w:val="00373071"/>
    <w:rsid w:val="00373E66"/>
    <w:rsid w:val="003749C3"/>
    <w:rsid w:val="00376371"/>
    <w:rsid w:val="003826A3"/>
    <w:rsid w:val="00386454"/>
    <w:rsid w:val="003905E4"/>
    <w:rsid w:val="003A066E"/>
    <w:rsid w:val="003A320C"/>
    <w:rsid w:val="003A3A24"/>
    <w:rsid w:val="003A433A"/>
    <w:rsid w:val="003B6FF1"/>
    <w:rsid w:val="003D0F36"/>
    <w:rsid w:val="003D1634"/>
    <w:rsid w:val="003D25B7"/>
    <w:rsid w:val="003D27DD"/>
    <w:rsid w:val="003E137D"/>
    <w:rsid w:val="003E280A"/>
    <w:rsid w:val="003E3FFC"/>
    <w:rsid w:val="003F033E"/>
    <w:rsid w:val="003F10E0"/>
    <w:rsid w:val="003F275F"/>
    <w:rsid w:val="003F476F"/>
    <w:rsid w:val="003F7091"/>
    <w:rsid w:val="003F7920"/>
    <w:rsid w:val="003F7F4B"/>
    <w:rsid w:val="00411538"/>
    <w:rsid w:val="004117BD"/>
    <w:rsid w:val="00414453"/>
    <w:rsid w:val="00431B0F"/>
    <w:rsid w:val="004344C8"/>
    <w:rsid w:val="00434A46"/>
    <w:rsid w:val="00435C47"/>
    <w:rsid w:val="00437239"/>
    <w:rsid w:val="004378D7"/>
    <w:rsid w:val="004409CC"/>
    <w:rsid w:val="0044479D"/>
    <w:rsid w:val="00446414"/>
    <w:rsid w:val="00446D5C"/>
    <w:rsid w:val="004476E1"/>
    <w:rsid w:val="00447AA2"/>
    <w:rsid w:val="0045191E"/>
    <w:rsid w:val="00451921"/>
    <w:rsid w:val="00455343"/>
    <w:rsid w:val="00455D1D"/>
    <w:rsid w:val="004563B9"/>
    <w:rsid w:val="0046085D"/>
    <w:rsid w:val="00462658"/>
    <w:rsid w:val="004705F3"/>
    <w:rsid w:val="004725B5"/>
    <w:rsid w:val="00473A05"/>
    <w:rsid w:val="00475E81"/>
    <w:rsid w:val="00482BBE"/>
    <w:rsid w:val="00482E79"/>
    <w:rsid w:val="0048359F"/>
    <w:rsid w:val="004875D1"/>
    <w:rsid w:val="00492ACB"/>
    <w:rsid w:val="004966BA"/>
    <w:rsid w:val="00496BD4"/>
    <w:rsid w:val="00497D32"/>
    <w:rsid w:val="004A1F2B"/>
    <w:rsid w:val="004A4C3F"/>
    <w:rsid w:val="004B334F"/>
    <w:rsid w:val="004B4A8F"/>
    <w:rsid w:val="004B74C0"/>
    <w:rsid w:val="004B7951"/>
    <w:rsid w:val="004C2739"/>
    <w:rsid w:val="004C2BA8"/>
    <w:rsid w:val="004C493D"/>
    <w:rsid w:val="004D01C7"/>
    <w:rsid w:val="004D04C1"/>
    <w:rsid w:val="004D4564"/>
    <w:rsid w:val="004D4D19"/>
    <w:rsid w:val="004E23F0"/>
    <w:rsid w:val="004E4EF9"/>
    <w:rsid w:val="004F072D"/>
    <w:rsid w:val="004F2C3A"/>
    <w:rsid w:val="005036C6"/>
    <w:rsid w:val="005038B5"/>
    <w:rsid w:val="0051183D"/>
    <w:rsid w:val="00511AF1"/>
    <w:rsid w:val="00514E4E"/>
    <w:rsid w:val="00516F11"/>
    <w:rsid w:val="0051774C"/>
    <w:rsid w:val="00522955"/>
    <w:rsid w:val="00526DB4"/>
    <w:rsid w:val="00530F58"/>
    <w:rsid w:val="00532532"/>
    <w:rsid w:val="005352C6"/>
    <w:rsid w:val="00535B3E"/>
    <w:rsid w:val="005364F4"/>
    <w:rsid w:val="00540526"/>
    <w:rsid w:val="005407EE"/>
    <w:rsid w:val="00540B52"/>
    <w:rsid w:val="0054234C"/>
    <w:rsid w:val="00542714"/>
    <w:rsid w:val="005448CE"/>
    <w:rsid w:val="00545AFB"/>
    <w:rsid w:val="00546F28"/>
    <w:rsid w:val="0055112C"/>
    <w:rsid w:val="00551E02"/>
    <w:rsid w:val="00556229"/>
    <w:rsid w:val="00556846"/>
    <w:rsid w:val="005569E6"/>
    <w:rsid w:val="00566EDC"/>
    <w:rsid w:val="005803D0"/>
    <w:rsid w:val="00586DE3"/>
    <w:rsid w:val="00591575"/>
    <w:rsid w:val="0059504D"/>
    <w:rsid w:val="005A152E"/>
    <w:rsid w:val="005A3F2C"/>
    <w:rsid w:val="005A6732"/>
    <w:rsid w:val="005A7270"/>
    <w:rsid w:val="005B14E2"/>
    <w:rsid w:val="005C15A4"/>
    <w:rsid w:val="005C24D6"/>
    <w:rsid w:val="005C5852"/>
    <w:rsid w:val="005C7CA4"/>
    <w:rsid w:val="005D093A"/>
    <w:rsid w:val="005D183A"/>
    <w:rsid w:val="005D1D8E"/>
    <w:rsid w:val="005D55A5"/>
    <w:rsid w:val="005D5CD7"/>
    <w:rsid w:val="005D724E"/>
    <w:rsid w:val="005D75AA"/>
    <w:rsid w:val="005E5389"/>
    <w:rsid w:val="005F3C82"/>
    <w:rsid w:val="005F7C7C"/>
    <w:rsid w:val="00600150"/>
    <w:rsid w:val="0060173A"/>
    <w:rsid w:val="00601E3B"/>
    <w:rsid w:val="00604CED"/>
    <w:rsid w:val="006068F8"/>
    <w:rsid w:val="00611219"/>
    <w:rsid w:val="00611C2A"/>
    <w:rsid w:val="00613A40"/>
    <w:rsid w:val="00614E7A"/>
    <w:rsid w:val="00616E06"/>
    <w:rsid w:val="006223DE"/>
    <w:rsid w:val="006234EE"/>
    <w:rsid w:val="00625630"/>
    <w:rsid w:val="00625C67"/>
    <w:rsid w:val="00641237"/>
    <w:rsid w:val="006456F9"/>
    <w:rsid w:val="006477DB"/>
    <w:rsid w:val="00647F40"/>
    <w:rsid w:val="00650A38"/>
    <w:rsid w:val="0065141E"/>
    <w:rsid w:val="00651800"/>
    <w:rsid w:val="0065195E"/>
    <w:rsid w:val="00653556"/>
    <w:rsid w:val="00661335"/>
    <w:rsid w:val="00667E4D"/>
    <w:rsid w:val="0067620C"/>
    <w:rsid w:val="00677FE0"/>
    <w:rsid w:val="00681C1D"/>
    <w:rsid w:val="006842C4"/>
    <w:rsid w:val="006863DC"/>
    <w:rsid w:val="006A44FD"/>
    <w:rsid w:val="006A5E23"/>
    <w:rsid w:val="006B32D1"/>
    <w:rsid w:val="006B3DB4"/>
    <w:rsid w:val="006B624A"/>
    <w:rsid w:val="006C68A3"/>
    <w:rsid w:val="006D25CD"/>
    <w:rsid w:val="006D36F3"/>
    <w:rsid w:val="006D7003"/>
    <w:rsid w:val="006E06E3"/>
    <w:rsid w:val="006E1908"/>
    <w:rsid w:val="006E3176"/>
    <w:rsid w:val="006E3876"/>
    <w:rsid w:val="006E671D"/>
    <w:rsid w:val="006E67D2"/>
    <w:rsid w:val="006F4DB2"/>
    <w:rsid w:val="00703E6E"/>
    <w:rsid w:val="007079CA"/>
    <w:rsid w:val="00707A1D"/>
    <w:rsid w:val="00707F50"/>
    <w:rsid w:val="0071089B"/>
    <w:rsid w:val="00712201"/>
    <w:rsid w:val="00713CCB"/>
    <w:rsid w:val="00716BDB"/>
    <w:rsid w:val="00717CB6"/>
    <w:rsid w:val="00720F13"/>
    <w:rsid w:val="00720F16"/>
    <w:rsid w:val="00721194"/>
    <w:rsid w:val="007226C8"/>
    <w:rsid w:val="00722F8B"/>
    <w:rsid w:val="007265DD"/>
    <w:rsid w:val="007333AC"/>
    <w:rsid w:val="00734A6E"/>
    <w:rsid w:val="00737017"/>
    <w:rsid w:val="0074055A"/>
    <w:rsid w:val="007528D6"/>
    <w:rsid w:val="0075399B"/>
    <w:rsid w:val="00756C7F"/>
    <w:rsid w:val="007657A0"/>
    <w:rsid w:val="00765FB6"/>
    <w:rsid w:val="00765FF6"/>
    <w:rsid w:val="00766ACE"/>
    <w:rsid w:val="00772996"/>
    <w:rsid w:val="00777C07"/>
    <w:rsid w:val="00780807"/>
    <w:rsid w:val="007859AC"/>
    <w:rsid w:val="00793CA6"/>
    <w:rsid w:val="00797469"/>
    <w:rsid w:val="007A3E75"/>
    <w:rsid w:val="007A500F"/>
    <w:rsid w:val="007A6FBC"/>
    <w:rsid w:val="007A7798"/>
    <w:rsid w:val="007B16AC"/>
    <w:rsid w:val="007B1BA7"/>
    <w:rsid w:val="007C1DA9"/>
    <w:rsid w:val="007C23EA"/>
    <w:rsid w:val="007C2E00"/>
    <w:rsid w:val="007C3CD9"/>
    <w:rsid w:val="007C4CD2"/>
    <w:rsid w:val="007C5D59"/>
    <w:rsid w:val="007C62A4"/>
    <w:rsid w:val="007C758D"/>
    <w:rsid w:val="007D1E45"/>
    <w:rsid w:val="007D32D7"/>
    <w:rsid w:val="007D6B98"/>
    <w:rsid w:val="007D703D"/>
    <w:rsid w:val="007D7F7F"/>
    <w:rsid w:val="007E19AC"/>
    <w:rsid w:val="007E5D98"/>
    <w:rsid w:val="007E5DCE"/>
    <w:rsid w:val="007E6794"/>
    <w:rsid w:val="007F1C5D"/>
    <w:rsid w:val="007F2248"/>
    <w:rsid w:val="007F22FB"/>
    <w:rsid w:val="007F55EC"/>
    <w:rsid w:val="007F5F6F"/>
    <w:rsid w:val="00800091"/>
    <w:rsid w:val="0080214B"/>
    <w:rsid w:val="00803517"/>
    <w:rsid w:val="008118BE"/>
    <w:rsid w:val="00814024"/>
    <w:rsid w:val="00814710"/>
    <w:rsid w:val="00824C9D"/>
    <w:rsid w:val="00824E05"/>
    <w:rsid w:val="00826E46"/>
    <w:rsid w:val="00836F8A"/>
    <w:rsid w:val="00837D60"/>
    <w:rsid w:val="008437CC"/>
    <w:rsid w:val="008457FE"/>
    <w:rsid w:val="008466AB"/>
    <w:rsid w:val="00846A0F"/>
    <w:rsid w:val="008470CD"/>
    <w:rsid w:val="0084768E"/>
    <w:rsid w:val="008516F4"/>
    <w:rsid w:val="00854C59"/>
    <w:rsid w:val="0085621D"/>
    <w:rsid w:val="0086310D"/>
    <w:rsid w:val="00863AF9"/>
    <w:rsid w:val="00864E84"/>
    <w:rsid w:val="00866728"/>
    <w:rsid w:val="00874405"/>
    <w:rsid w:val="008758BB"/>
    <w:rsid w:val="00875AF5"/>
    <w:rsid w:val="0087698D"/>
    <w:rsid w:val="00877894"/>
    <w:rsid w:val="00880BC4"/>
    <w:rsid w:val="0088102A"/>
    <w:rsid w:val="008821F4"/>
    <w:rsid w:val="00883D6D"/>
    <w:rsid w:val="00884A94"/>
    <w:rsid w:val="008921D0"/>
    <w:rsid w:val="00893E4D"/>
    <w:rsid w:val="008A2ED6"/>
    <w:rsid w:val="008A317A"/>
    <w:rsid w:val="008A37F4"/>
    <w:rsid w:val="008A45DF"/>
    <w:rsid w:val="008A734A"/>
    <w:rsid w:val="008B244C"/>
    <w:rsid w:val="008B706E"/>
    <w:rsid w:val="008C73A9"/>
    <w:rsid w:val="008D0D67"/>
    <w:rsid w:val="008D50C5"/>
    <w:rsid w:val="008D7F8F"/>
    <w:rsid w:val="008E59D1"/>
    <w:rsid w:val="008E6149"/>
    <w:rsid w:val="008E61BD"/>
    <w:rsid w:val="008F3A84"/>
    <w:rsid w:val="008F3E9B"/>
    <w:rsid w:val="008F50DF"/>
    <w:rsid w:val="008F51F8"/>
    <w:rsid w:val="00901378"/>
    <w:rsid w:val="00901CD7"/>
    <w:rsid w:val="00903F3A"/>
    <w:rsid w:val="00903FD7"/>
    <w:rsid w:val="00905B6B"/>
    <w:rsid w:val="00905BF8"/>
    <w:rsid w:val="00915522"/>
    <w:rsid w:val="00921C6A"/>
    <w:rsid w:val="009220DA"/>
    <w:rsid w:val="00923AD8"/>
    <w:rsid w:val="00926570"/>
    <w:rsid w:val="00926759"/>
    <w:rsid w:val="009326E3"/>
    <w:rsid w:val="0093661B"/>
    <w:rsid w:val="0094080C"/>
    <w:rsid w:val="009437FC"/>
    <w:rsid w:val="00944968"/>
    <w:rsid w:val="00951F9F"/>
    <w:rsid w:val="00961E3A"/>
    <w:rsid w:val="00965AFA"/>
    <w:rsid w:val="00967129"/>
    <w:rsid w:val="00967EF3"/>
    <w:rsid w:val="009703BA"/>
    <w:rsid w:val="00973E6E"/>
    <w:rsid w:val="00980464"/>
    <w:rsid w:val="00980E90"/>
    <w:rsid w:val="00992469"/>
    <w:rsid w:val="00995FAA"/>
    <w:rsid w:val="009A0699"/>
    <w:rsid w:val="009A0730"/>
    <w:rsid w:val="009A148A"/>
    <w:rsid w:val="009A42F5"/>
    <w:rsid w:val="009A4900"/>
    <w:rsid w:val="009A5490"/>
    <w:rsid w:val="009A5F66"/>
    <w:rsid w:val="009A6655"/>
    <w:rsid w:val="009B1364"/>
    <w:rsid w:val="009B18FE"/>
    <w:rsid w:val="009B1EBE"/>
    <w:rsid w:val="009B3271"/>
    <w:rsid w:val="009B3365"/>
    <w:rsid w:val="009B513D"/>
    <w:rsid w:val="009B72BB"/>
    <w:rsid w:val="009B79FC"/>
    <w:rsid w:val="009C3B1B"/>
    <w:rsid w:val="009C6FE7"/>
    <w:rsid w:val="009C7520"/>
    <w:rsid w:val="009D43F8"/>
    <w:rsid w:val="009D4E83"/>
    <w:rsid w:val="009D7C3A"/>
    <w:rsid w:val="009D7F5C"/>
    <w:rsid w:val="009F5016"/>
    <w:rsid w:val="009F65B1"/>
    <w:rsid w:val="00A00591"/>
    <w:rsid w:val="00A0187E"/>
    <w:rsid w:val="00A03F21"/>
    <w:rsid w:val="00A0442B"/>
    <w:rsid w:val="00A0458A"/>
    <w:rsid w:val="00A050A5"/>
    <w:rsid w:val="00A06E6C"/>
    <w:rsid w:val="00A13AC1"/>
    <w:rsid w:val="00A163A1"/>
    <w:rsid w:val="00A17EA2"/>
    <w:rsid w:val="00A23693"/>
    <w:rsid w:val="00A23C45"/>
    <w:rsid w:val="00A26BB6"/>
    <w:rsid w:val="00A274E6"/>
    <w:rsid w:val="00A311B9"/>
    <w:rsid w:val="00A31544"/>
    <w:rsid w:val="00A31950"/>
    <w:rsid w:val="00A342C8"/>
    <w:rsid w:val="00A37910"/>
    <w:rsid w:val="00A426A7"/>
    <w:rsid w:val="00A468BA"/>
    <w:rsid w:val="00A520E9"/>
    <w:rsid w:val="00A5255B"/>
    <w:rsid w:val="00A52EFA"/>
    <w:rsid w:val="00A53548"/>
    <w:rsid w:val="00A62D6F"/>
    <w:rsid w:val="00A631AB"/>
    <w:rsid w:val="00A633DA"/>
    <w:rsid w:val="00A65E11"/>
    <w:rsid w:val="00A67F4C"/>
    <w:rsid w:val="00A706DB"/>
    <w:rsid w:val="00A76FCC"/>
    <w:rsid w:val="00A87E92"/>
    <w:rsid w:val="00A9159E"/>
    <w:rsid w:val="00A92162"/>
    <w:rsid w:val="00A92A0B"/>
    <w:rsid w:val="00A94F5F"/>
    <w:rsid w:val="00A967CC"/>
    <w:rsid w:val="00A97004"/>
    <w:rsid w:val="00AA07FD"/>
    <w:rsid w:val="00AA58AB"/>
    <w:rsid w:val="00AA59D4"/>
    <w:rsid w:val="00AA619B"/>
    <w:rsid w:val="00AA7AD7"/>
    <w:rsid w:val="00AB180F"/>
    <w:rsid w:val="00AB65E5"/>
    <w:rsid w:val="00AB6C61"/>
    <w:rsid w:val="00AB78CF"/>
    <w:rsid w:val="00AC1BF2"/>
    <w:rsid w:val="00AC4DEF"/>
    <w:rsid w:val="00AD058D"/>
    <w:rsid w:val="00AD0AA4"/>
    <w:rsid w:val="00AD0C86"/>
    <w:rsid w:val="00AD0F41"/>
    <w:rsid w:val="00AD0FBE"/>
    <w:rsid w:val="00AD1970"/>
    <w:rsid w:val="00AD3C9E"/>
    <w:rsid w:val="00AD4FBA"/>
    <w:rsid w:val="00AD528B"/>
    <w:rsid w:val="00AD532A"/>
    <w:rsid w:val="00AD645D"/>
    <w:rsid w:val="00AD69E2"/>
    <w:rsid w:val="00AD6D2E"/>
    <w:rsid w:val="00AD7525"/>
    <w:rsid w:val="00AE1757"/>
    <w:rsid w:val="00AE39B0"/>
    <w:rsid w:val="00AE3DAC"/>
    <w:rsid w:val="00AF0294"/>
    <w:rsid w:val="00AF0849"/>
    <w:rsid w:val="00AF2FD2"/>
    <w:rsid w:val="00AF3A2D"/>
    <w:rsid w:val="00AF4769"/>
    <w:rsid w:val="00AF5B88"/>
    <w:rsid w:val="00AF79EC"/>
    <w:rsid w:val="00AF7FB5"/>
    <w:rsid w:val="00B01CCF"/>
    <w:rsid w:val="00B02761"/>
    <w:rsid w:val="00B045BE"/>
    <w:rsid w:val="00B05746"/>
    <w:rsid w:val="00B0597E"/>
    <w:rsid w:val="00B06253"/>
    <w:rsid w:val="00B06A26"/>
    <w:rsid w:val="00B070FA"/>
    <w:rsid w:val="00B14715"/>
    <w:rsid w:val="00B172E1"/>
    <w:rsid w:val="00B26F87"/>
    <w:rsid w:val="00B31D2A"/>
    <w:rsid w:val="00B32EBA"/>
    <w:rsid w:val="00B3403C"/>
    <w:rsid w:val="00B4309D"/>
    <w:rsid w:val="00B46978"/>
    <w:rsid w:val="00B47814"/>
    <w:rsid w:val="00B51093"/>
    <w:rsid w:val="00B5143B"/>
    <w:rsid w:val="00B51AD4"/>
    <w:rsid w:val="00B55021"/>
    <w:rsid w:val="00B55B68"/>
    <w:rsid w:val="00B56865"/>
    <w:rsid w:val="00B57049"/>
    <w:rsid w:val="00B61470"/>
    <w:rsid w:val="00B650A6"/>
    <w:rsid w:val="00B77563"/>
    <w:rsid w:val="00B77F27"/>
    <w:rsid w:val="00B805FC"/>
    <w:rsid w:val="00B80FCE"/>
    <w:rsid w:val="00B8224B"/>
    <w:rsid w:val="00B8653D"/>
    <w:rsid w:val="00B90161"/>
    <w:rsid w:val="00B970DC"/>
    <w:rsid w:val="00BA4FB5"/>
    <w:rsid w:val="00BA78FA"/>
    <w:rsid w:val="00BB050B"/>
    <w:rsid w:val="00BB2F06"/>
    <w:rsid w:val="00BB3A00"/>
    <w:rsid w:val="00BB3C33"/>
    <w:rsid w:val="00BB45FA"/>
    <w:rsid w:val="00BB59D6"/>
    <w:rsid w:val="00BB619A"/>
    <w:rsid w:val="00BB668C"/>
    <w:rsid w:val="00BC4979"/>
    <w:rsid w:val="00BC6AED"/>
    <w:rsid w:val="00BD03A6"/>
    <w:rsid w:val="00BD07EA"/>
    <w:rsid w:val="00BD33D3"/>
    <w:rsid w:val="00BD3B91"/>
    <w:rsid w:val="00BE3A0F"/>
    <w:rsid w:val="00BE4D62"/>
    <w:rsid w:val="00BE6DE3"/>
    <w:rsid w:val="00BE76A2"/>
    <w:rsid w:val="00BE7B3B"/>
    <w:rsid w:val="00BF0A47"/>
    <w:rsid w:val="00BF328F"/>
    <w:rsid w:val="00BF53C5"/>
    <w:rsid w:val="00C05E04"/>
    <w:rsid w:val="00C1067A"/>
    <w:rsid w:val="00C15988"/>
    <w:rsid w:val="00C16827"/>
    <w:rsid w:val="00C2006C"/>
    <w:rsid w:val="00C222DF"/>
    <w:rsid w:val="00C23BAF"/>
    <w:rsid w:val="00C342CE"/>
    <w:rsid w:val="00C403EC"/>
    <w:rsid w:val="00C4067B"/>
    <w:rsid w:val="00C4094A"/>
    <w:rsid w:val="00C41077"/>
    <w:rsid w:val="00C4200E"/>
    <w:rsid w:val="00C42A99"/>
    <w:rsid w:val="00C4363D"/>
    <w:rsid w:val="00C45BC6"/>
    <w:rsid w:val="00C45DF8"/>
    <w:rsid w:val="00C46BF5"/>
    <w:rsid w:val="00C56678"/>
    <w:rsid w:val="00C60C0C"/>
    <w:rsid w:val="00C65999"/>
    <w:rsid w:val="00C66B92"/>
    <w:rsid w:val="00C70B5A"/>
    <w:rsid w:val="00C71155"/>
    <w:rsid w:val="00C7564A"/>
    <w:rsid w:val="00C75DEC"/>
    <w:rsid w:val="00C779FF"/>
    <w:rsid w:val="00C866F1"/>
    <w:rsid w:val="00C869BC"/>
    <w:rsid w:val="00C961D6"/>
    <w:rsid w:val="00C97266"/>
    <w:rsid w:val="00CA07EC"/>
    <w:rsid w:val="00CA09FE"/>
    <w:rsid w:val="00CA3FC6"/>
    <w:rsid w:val="00CA42C5"/>
    <w:rsid w:val="00CA4ED9"/>
    <w:rsid w:val="00CA5920"/>
    <w:rsid w:val="00CA634F"/>
    <w:rsid w:val="00CA6445"/>
    <w:rsid w:val="00CA7BB3"/>
    <w:rsid w:val="00CB0A79"/>
    <w:rsid w:val="00CB20A2"/>
    <w:rsid w:val="00CB2781"/>
    <w:rsid w:val="00CB5FA5"/>
    <w:rsid w:val="00CC19CF"/>
    <w:rsid w:val="00CC3088"/>
    <w:rsid w:val="00CC3D53"/>
    <w:rsid w:val="00CC425C"/>
    <w:rsid w:val="00CC4EE2"/>
    <w:rsid w:val="00CC5A74"/>
    <w:rsid w:val="00CD02DD"/>
    <w:rsid w:val="00CD122B"/>
    <w:rsid w:val="00CD3949"/>
    <w:rsid w:val="00CE105E"/>
    <w:rsid w:val="00CE77FB"/>
    <w:rsid w:val="00CF5126"/>
    <w:rsid w:val="00CF5D9E"/>
    <w:rsid w:val="00D0176D"/>
    <w:rsid w:val="00D025D2"/>
    <w:rsid w:val="00D0375E"/>
    <w:rsid w:val="00D06718"/>
    <w:rsid w:val="00D128DC"/>
    <w:rsid w:val="00D233EB"/>
    <w:rsid w:val="00D33DF0"/>
    <w:rsid w:val="00D42C47"/>
    <w:rsid w:val="00D443A9"/>
    <w:rsid w:val="00D47606"/>
    <w:rsid w:val="00D56600"/>
    <w:rsid w:val="00D56684"/>
    <w:rsid w:val="00D60D48"/>
    <w:rsid w:val="00D61F09"/>
    <w:rsid w:val="00D63FC8"/>
    <w:rsid w:val="00D70FCA"/>
    <w:rsid w:val="00D76512"/>
    <w:rsid w:val="00D77E2D"/>
    <w:rsid w:val="00D81F09"/>
    <w:rsid w:val="00D82EC3"/>
    <w:rsid w:val="00D940C6"/>
    <w:rsid w:val="00D9590B"/>
    <w:rsid w:val="00D976F5"/>
    <w:rsid w:val="00DA10CB"/>
    <w:rsid w:val="00DA53E0"/>
    <w:rsid w:val="00DA5B6E"/>
    <w:rsid w:val="00DB6B9D"/>
    <w:rsid w:val="00DC5CEA"/>
    <w:rsid w:val="00DC6DC4"/>
    <w:rsid w:val="00DD154E"/>
    <w:rsid w:val="00DD4C7C"/>
    <w:rsid w:val="00DD521B"/>
    <w:rsid w:val="00DD5861"/>
    <w:rsid w:val="00DE2618"/>
    <w:rsid w:val="00DE2AD7"/>
    <w:rsid w:val="00DE6CA2"/>
    <w:rsid w:val="00DF14EF"/>
    <w:rsid w:val="00DF36DD"/>
    <w:rsid w:val="00DF5F88"/>
    <w:rsid w:val="00E01002"/>
    <w:rsid w:val="00E0177E"/>
    <w:rsid w:val="00E04246"/>
    <w:rsid w:val="00E05FD4"/>
    <w:rsid w:val="00E13E5C"/>
    <w:rsid w:val="00E13FFF"/>
    <w:rsid w:val="00E1516A"/>
    <w:rsid w:val="00E20F16"/>
    <w:rsid w:val="00E22795"/>
    <w:rsid w:val="00E24A98"/>
    <w:rsid w:val="00E2636D"/>
    <w:rsid w:val="00E2733B"/>
    <w:rsid w:val="00E30E83"/>
    <w:rsid w:val="00E325CE"/>
    <w:rsid w:val="00E33ABE"/>
    <w:rsid w:val="00E423E8"/>
    <w:rsid w:val="00E44269"/>
    <w:rsid w:val="00E446A3"/>
    <w:rsid w:val="00E50144"/>
    <w:rsid w:val="00E5046B"/>
    <w:rsid w:val="00E556BC"/>
    <w:rsid w:val="00E63C7C"/>
    <w:rsid w:val="00E66D64"/>
    <w:rsid w:val="00E67386"/>
    <w:rsid w:val="00E67A7C"/>
    <w:rsid w:val="00E71C45"/>
    <w:rsid w:val="00E72F64"/>
    <w:rsid w:val="00E74A91"/>
    <w:rsid w:val="00E75EF3"/>
    <w:rsid w:val="00E75FBB"/>
    <w:rsid w:val="00E76094"/>
    <w:rsid w:val="00E76FA8"/>
    <w:rsid w:val="00E77D1B"/>
    <w:rsid w:val="00E80500"/>
    <w:rsid w:val="00E82CA7"/>
    <w:rsid w:val="00E84859"/>
    <w:rsid w:val="00E86940"/>
    <w:rsid w:val="00E86B00"/>
    <w:rsid w:val="00E874AC"/>
    <w:rsid w:val="00E91979"/>
    <w:rsid w:val="00E92CE7"/>
    <w:rsid w:val="00E92FA0"/>
    <w:rsid w:val="00EA1C93"/>
    <w:rsid w:val="00EA46D1"/>
    <w:rsid w:val="00EA53E1"/>
    <w:rsid w:val="00EA773E"/>
    <w:rsid w:val="00EB194C"/>
    <w:rsid w:val="00EB25A6"/>
    <w:rsid w:val="00EB4B36"/>
    <w:rsid w:val="00EB6CD9"/>
    <w:rsid w:val="00EB758E"/>
    <w:rsid w:val="00EC5A6D"/>
    <w:rsid w:val="00ED1FB3"/>
    <w:rsid w:val="00ED2E35"/>
    <w:rsid w:val="00EE0D33"/>
    <w:rsid w:val="00EE3904"/>
    <w:rsid w:val="00EE4940"/>
    <w:rsid w:val="00EE6F92"/>
    <w:rsid w:val="00EF08F3"/>
    <w:rsid w:val="00EF1E06"/>
    <w:rsid w:val="00F00EC2"/>
    <w:rsid w:val="00F03B13"/>
    <w:rsid w:val="00F07A55"/>
    <w:rsid w:val="00F102E1"/>
    <w:rsid w:val="00F10E8D"/>
    <w:rsid w:val="00F122C6"/>
    <w:rsid w:val="00F1238C"/>
    <w:rsid w:val="00F157DD"/>
    <w:rsid w:val="00F20B97"/>
    <w:rsid w:val="00F23359"/>
    <w:rsid w:val="00F26BFC"/>
    <w:rsid w:val="00F3649E"/>
    <w:rsid w:val="00F366BB"/>
    <w:rsid w:val="00F42862"/>
    <w:rsid w:val="00F42F51"/>
    <w:rsid w:val="00F43FAA"/>
    <w:rsid w:val="00F44A96"/>
    <w:rsid w:val="00F516FC"/>
    <w:rsid w:val="00F51AAD"/>
    <w:rsid w:val="00F53BB0"/>
    <w:rsid w:val="00F60731"/>
    <w:rsid w:val="00F60A21"/>
    <w:rsid w:val="00F60FAF"/>
    <w:rsid w:val="00F62F94"/>
    <w:rsid w:val="00F67AA7"/>
    <w:rsid w:val="00F67C94"/>
    <w:rsid w:val="00F7092D"/>
    <w:rsid w:val="00F70BCF"/>
    <w:rsid w:val="00F7257D"/>
    <w:rsid w:val="00F72926"/>
    <w:rsid w:val="00F734AD"/>
    <w:rsid w:val="00F7524F"/>
    <w:rsid w:val="00F752C3"/>
    <w:rsid w:val="00F76CC2"/>
    <w:rsid w:val="00F81FC8"/>
    <w:rsid w:val="00F82165"/>
    <w:rsid w:val="00F965BB"/>
    <w:rsid w:val="00F969D5"/>
    <w:rsid w:val="00F96EE2"/>
    <w:rsid w:val="00FA09D1"/>
    <w:rsid w:val="00FA667B"/>
    <w:rsid w:val="00FA70AA"/>
    <w:rsid w:val="00FB08C2"/>
    <w:rsid w:val="00FB274B"/>
    <w:rsid w:val="00FB618E"/>
    <w:rsid w:val="00FC30A8"/>
    <w:rsid w:val="00FC4C3E"/>
    <w:rsid w:val="00FC561B"/>
    <w:rsid w:val="00FC56CD"/>
    <w:rsid w:val="00FD12E6"/>
    <w:rsid w:val="00FD1A75"/>
    <w:rsid w:val="00FD3DE9"/>
    <w:rsid w:val="00FD654C"/>
    <w:rsid w:val="00FD7FC9"/>
    <w:rsid w:val="00FE08E7"/>
    <w:rsid w:val="00FE42F4"/>
    <w:rsid w:val="00FE6436"/>
    <w:rsid w:val="00FE7518"/>
    <w:rsid w:val="00FE7A19"/>
    <w:rsid w:val="00FF74B0"/>
    <w:rsid w:val="00FF77A5"/>
    <w:rsid w:val="00FF7E6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79870A7A"/>
  <w15:docId w15:val="{1C89492E-9FF5-474F-ACEB-5F0648781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5A6D"/>
    <w:rPr>
      <w:rFonts w:ascii="Times New Roman" w:eastAsia="ＭＳ ゴシック" w:hAnsi="Times New Roman" w:cs="Times New Roman"/>
      <w:kern w:val="0"/>
      <w:sz w:val="24"/>
      <w:szCs w:val="24"/>
      <w:lang w:val="en-GB" w:eastAsia="en-US"/>
    </w:rPr>
  </w:style>
  <w:style w:type="paragraph" w:styleId="1">
    <w:name w:val="heading 1"/>
    <w:aliases w:val="H1,h1,app heading 1,l1,Memo Heading 1,h11,h12,h13,h14,h15,h16"/>
    <w:basedOn w:val="a"/>
    <w:next w:val="a"/>
    <w:link w:val="10"/>
    <w:qFormat/>
    <w:rsid w:val="00EC5A6D"/>
    <w:pPr>
      <w:keepNext/>
      <w:numPr>
        <w:numId w:val="1"/>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
    <w:next w:val="a"/>
    <w:link w:val="20"/>
    <w:qFormat/>
    <w:rsid w:val="00EC5A6D"/>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link w:val="30"/>
    <w:qFormat/>
    <w:rsid w:val="00EC5A6D"/>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EC5A6D"/>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22374E"/>
    <w:pPr>
      <w:keepNext/>
      <w:ind w:leftChars="800" w:left="8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EC5A6D"/>
    <w:pPr>
      <w:widowControl w:val="0"/>
    </w:pPr>
    <w:rPr>
      <w:rFonts w:ascii="Arial" w:eastAsia="ＭＳ 明朝" w:hAnsi="Arial" w:cs="Times New Roman"/>
      <w:b/>
      <w:noProof/>
      <w:kern w:val="0"/>
      <w:sz w:val="18"/>
      <w:szCs w:val="20"/>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C5A6D"/>
    <w:rPr>
      <w:rFonts w:ascii="Arial" w:eastAsia="ＭＳ 明朝" w:hAnsi="Arial" w:cs="Times New Roman"/>
      <w:b/>
      <w:noProof/>
      <w:kern w:val="0"/>
      <w:sz w:val="18"/>
      <w:szCs w:val="20"/>
      <w:lang w:eastAsia="en-US"/>
    </w:rPr>
  </w:style>
  <w:style w:type="character" w:customStyle="1" w:styleId="10">
    <w:name w:val="見出し 1 (文字)"/>
    <w:aliases w:val="H1 (文字),h1 (文字),app heading 1 (文字),l1 (文字),Memo Heading 1 (文字),h11 (文字),h12 (文字),h13 (文字),h14 (文字),h15 (文字),h16 (文字)"/>
    <w:basedOn w:val="a0"/>
    <w:link w:val="1"/>
    <w:rsid w:val="00EC5A6D"/>
    <w:rPr>
      <w:rFonts w:ascii="Arial" w:eastAsia="ＭＳ ゴシック" w:hAnsi="Arial" w:cs="Times New Roman"/>
      <w:bCs/>
      <w:kern w:val="28"/>
      <w:sz w:val="28"/>
      <w:szCs w:val="24"/>
      <w:lang w:val="en-GB"/>
    </w:rPr>
  </w:style>
  <w:style w:type="character" w:customStyle="1" w:styleId="20">
    <w:name w:val="見出し 2 (文字)"/>
    <w:aliases w:val="DO NOT USE_h2 (文字),h2 (文字),h21 (文字),H2 (文字),Head2A (文字),2 (文字),UNDERRUBRIK 1-2 (文字)"/>
    <w:basedOn w:val="a0"/>
    <w:link w:val="2"/>
    <w:rsid w:val="00EC5A6D"/>
    <w:rPr>
      <w:rFonts w:ascii="Arial" w:eastAsia="ＭＳ ゴシック" w:hAnsi="Arial" w:cs="Times New Roman"/>
      <w:kern w:val="0"/>
      <w:sz w:val="24"/>
      <w:szCs w:val="24"/>
      <w:lang w:val="en-GB" w:eastAsia="en-US"/>
    </w:rPr>
  </w:style>
  <w:style w:type="character" w:customStyle="1" w:styleId="30">
    <w:name w:val="見出し 3 (文字)"/>
    <w:aliases w:val="Underrubrik2 (文字),H3 (文字),no break (文字),Memo Heading 3 (文字)"/>
    <w:basedOn w:val="a0"/>
    <w:link w:val="3"/>
    <w:rsid w:val="00EC5A6D"/>
    <w:rPr>
      <w:rFonts w:ascii="Arial" w:eastAsia="ＭＳ ゴシック" w:hAnsi="Arial" w:cs="Times New Roman"/>
      <w:kern w:val="0"/>
      <w:sz w:val="24"/>
      <w:szCs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EC5A6D"/>
    <w:rPr>
      <w:rFonts w:ascii="Arial" w:eastAsia="ＭＳ ゴシック" w:hAnsi="Arial" w:cs="Times New Roman"/>
      <w:i/>
      <w:kern w:val="0"/>
      <w:sz w:val="24"/>
      <w:szCs w:val="24"/>
      <w:lang w:val="en-GB" w:eastAsia="en-US"/>
    </w:rPr>
  </w:style>
  <w:style w:type="paragraph" w:styleId="a5">
    <w:name w:val="caption"/>
    <w:aliases w:val="cap,cap Char"/>
    <w:basedOn w:val="a"/>
    <w:next w:val="a"/>
    <w:qFormat/>
    <w:rsid w:val="00EC5A6D"/>
    <w:pPr>
      <w:spacing w:before="120" w:after="120"/>
    </w:pPr>
    <w:rPr>
      <w:b/>
    </w:rPr>
  </w:style>
  <w:style w:type="character" w:styleId="a6">
    <w:name w:val="Hyperlink"/>
    <w:rsid w:val="00EC5A6D"/>
    <w:rPr>
      <w:rFonts w:eastAsia="Arial Unicode MS" w:cs="Arial"/>
      <w:noProof w:val="0"/>
      <w:color w:val="0000FF"/>
      <w:kern w:val="2"/>
      <w:sz w:val="21"/>
      <w:u w:val="single"/>
      <w:lang w:val="en-GB" w:eastAsia="zh-CN" w:bidi="ar-SA"/>
    </w:rPr>
  </w:style>
  <w:style w:type="paragraph" w:styleId="a7">
    <w:name w:val="annotation text"/>
    <w:basedOn w:val="a"/>
    <w:link w:val="a8"/>
    <w:uiPriority w:val="99"/>
    <w:rsid w:val="00EC5A6D"/>
    <w:rPr>
      <w:rFonts w:cs="Arial"/>
      <w:kern w:val="2"/>
      <w:sz w:val="21"/>
      <w:szCs w:val="20"/>
    </w:rPr>
  </w:style>
  <w:style w:type="character" w:customStyle="1" w:styleId="a8">
    <w:name w:val="コメント文字列 (文字)"/>
    <w:basedOn w:val="a0"/>
    <w:link w:val="a7"/>
    <w:uiPriority w:val="99"/>
    <w:rsid w:val="00EC5A6D"/>
    <w:rPr>
      <w:rFonts w:ascii="Times New Roman" w:eastAsia="ＭＳ ゴシック" w:hAnsi="Times New Roman" w:cs="Arial"/>
      <w:szCs w:val="20"/>
      <w:lang w:val="en-GB" w:eastAsia="en-US"/>
    </w:rPr>
  </w:style>
  <w:style w:type="table" w:styleId="a9">
    <w:name w:val="Table Grid"/>
    <w:basedOn w:val="a1"/>
    <w:uiPriority w:val="59"/>
    <w:rsid w:val="00EC5A6D"/>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basedOn w:val="a0"/>
    <w:link w:val="5"/>
    <w:uiPriority w:val="9"/>
    <w:semiHidden/>
    <w:rsid w:val="0022374E"/>
    <w:rPr>
      <w:rFonts w:asciiTheme="majorHAnsi" w:eastAsiaTheme="majorEastAsia" w:hAnsiTheme="majorHAnsi" w:cstheme="majorBidi"/>
      <w:kern w:val="0"/>
      <w:sz w:val="24"/>
      <w:szCs w:val="24"/>
      <w:lang w:val="en-GB" w:eastAsia="en-US"/>
    </w:rPr>
  </w:style>
  <w:style w:type="paragraph" w:styleId="aa">
    <w:name w:val="footer"/>
    <w:basedOn w:val="a"/>
    <w:link w:val="ab"/>
    <w:uiPriority w:val="99"/>
    <w:unhideWhenUsed/>
    <w:rsid w:val="00E423E8"/>
    <w:pPr>
      <w:tabs>
        <w:tab w:val="center" w:pos="4252"/>
        <w:tab w:val="right" w:pos="8504"/>
      </w:tabs>
      <w:snapToGrid w:val="0"/>
    </w:pPr>
  </w:style>
  <w:style w:type="character" w:customStyle="1" w:styleId="ab">
    <w:name w:val="フッター (文字)"/>
    <w:basedOn w:val="a0"/>
    <w:link w:val="aa"/>
    <w:uiPriority w:val="99"/>
    <w:rsid w:val="00E423E8"/>
    <w:rPr>
      <w:rFonts w:ascii="Times New Roman" w:eastAsia="ＭＳ ゴシック" w:hAnsi="Times New Roman" w:cs="Times New Roman"/>
      <w:kern w:val="0"/>
      <w:sz w:val="24"/>
      <w:szCs w:val="24"/>
      <w:lang w:val="en-GB" w:eastAsia="en-US"/>
    </w:rPr>
  </w:style>
  <w:style w:type="paragraph" w:styleId="ac">
    <w:name w:val="Balloon Text"/>
    <w:basedOn w:val="a"/>
    <w:link w:val="ad"/>
    <w:uiPriority w:val="99"/>
    <w:semiHidden/>
    <w:unhideWhenUsed/>
    <w:rsid w:val="008457FE"/>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8457FE"/>
    <w:rPr>
      <w:rFonts w:asciiTheme="majorHAnsi" w:eastAsiaTheme="majorEastAsia" w:hAnsiTheme="majorHAnsi" w:cstheme="majorBidi"/>
      <w:kern w:val="0"/>
      <w:sz w:val="18"/>
      <w:szCs w:val="18"/>
      <w:lang w:val="en-GB" w:eastAsia="en-US"/>
    </w:rPr>
  </w:style>
  <w:style w:type="character" w:styleId="ae">
    <w:name w:val="annotation reference"/>
    <w:basedOn w:val="a0"/>
    <w:uiPriority w:val="99"/>
    <w:semiHidden/>
    <w:unhideWhenUsed/>
    <w:rsid w:val="00B77F27"/>
    <w:rPr>
      <w:sz w:val="16"/>
      <w:szCs w:val="16"/>
    </w:rPr>
  </w:style>
  <w:style w:type="paragraph" w:styleId="af">
    <w:name w:val="annotation subject"/>
    <w:basedOn w:val="a7"/>
    <w:next w:val="a7"/>
    <w:link w:val="af0"/>
    <w:uiPriority w:val="99"/>
    <w:semiHidden/>
    <w:unhideWhenUsed/>
    <w:rsid w:val="00B77F27"/>
    <w:rPr>
      <w:rFonts w:cs="Times New Roman"/>
      <w:b/>
      <w:bCs/>
      <w:kern w:val="0"/>
      <w:sz w:val="20"/>
    </w:rPr>
  </w:style>
  <w:style w:type="character" w:customStyle="1" w:styleId="af0">
    <w:name w:val="コメント内容 (文字)"/>
    <w:basedOn w:val="a8"/>
    <w:link w:val="af"/>
    <w:uiPriority w:val="99"/>
    <w:semiHidden/>
    <w:rsid w:val="00B77F27"/>
    <w:rPr>
      <w:rFonts w:ascii="Times New Roman" w:eastAsia="ＭＳ ゴシック" w:hAnsi="Times New Roman" w:cs="Times New Roman"/>
      <w:b/>
      <w:bCs/>
      <w:kern w:val="0"/>
      <w:sz w:val="20"/>
      <w:szCs w:val="20"/>
      <w:lang w:val="en-GB" w:eastAsia="en-US"/>
    </w:rPr>
  </w:style>
  <w:style w:type="paragraph" w:customStyle="1" w:styleId="Heading1unnumbered">
    <w:name w:val="Heading 1 unnumbered"/>
    <w:basedOn w:val="1"/>
    <w:next w:val="af1"/>
    <w:rsid w:val="00270F33"/>
    <w:pPr>
      <w:numPr>
        <w:numId w:val="0"/>
      </w:numPr>
      <w:tabs>
        <w:tab w:val="num" w:pos="360"/>
      </w:tabs>
      <w:spacing w:before="360" w:after="240"/>
      <w:ind w:left="360" w:hanging="360"/>
      <w:outlineLvl w:val="9"/>
    </w:pPr>
    <w:rPr>
      <w:rFonts w:ascii="Times New Roman" w:hAnsi="Times New Roman"/>
      <w:sz w:val="32"/>
    </w:rPr>
  </w:style>
  <w:style w:type="paragraph" w:styleId="af1">
    <w:name w:val="Body Text"/>
    <w:basedOn w:val="a"/>
    <w:link w:val="af2"/>
    <w:uiPriority w:val="99"/>
    <w:semiHidden/>
    <w:unhideWhenUsed/>
    <w:rsid w:val="00270F33"/>
  </w:style>
  <w:style w:type="character" w:customStyle="1" w:styleId="af2">
    <w:name w:val="本文 (文字)"/>
    <w:basedOn w:val="a0"/>
    <w:link w:val="af1"/>
    <w:uiPriority w:val="99"/>
    <w:semiHidden/>
    <w:rsid w:val="00270F33"/>
    <w:rPr>
      <w:rFonts w:ascii="Times New Roman" w:eastAsia="ＭＳ ゴシック" w:hAnsi="Times New Roman" w:cs="Times New Roman"/>
      <w:kern w:val="0"/>
      <w:sz w:val="24"/>
      <w:szCs w:val="24"/>
      <w:lang w:val="en-GB" w:eastAsia="en-US"/>
    </w:rPr>
  </w:style>
  <w:style w:type="paragraph" w:styleId="af3">
    <w:name w:val="List Paragraph"/>
    <w:aliases w:val="- Bullets"/>
    <w:basedOn w:val="a"/>
    <w:link w:val="af4"/>
    <w:uiPriority w:val="34"/>
    <w:qFormat/>
    <w:rsid w:val="00FC30A8"/>
    <w:pPr>
      <w:ind w:leftChars="400" w:left="840"/>
    </w:pPr>
  </w:style>
  <w:style w:type="character" w:styleId="af5">
    <w:name w:val="Placeholder Text"/>
    <w:basedOn w:val="a0"/>
    <w:uiPriority w:val="99"/>
    <w:semiHidden/>
    <w:rsid w:val="00803517"/>
    <w:rPr>
      <w:color w:val="808080"/>
    </w:rPr>
  </w:style>
  <w:style w:type="paragraph" w:customStyle="1" w:styleId="EQ">
    <w:name w:val="EQ"/>
    <w:basedOn w:val="a"/>
    <w:next w:val="a"/>
    <w:rsid w:val="007D7F7F"/>
    <w:pPr>
      <w:keepLines/>
      <w:tabs>
        <w:tab w:val="center" w:pos="4536"/>
        <w:tab w:val="right" w:pos="9072"/>
      </w:tabs>
      <w:spacing w:after="180"/>
    </w:pPr>
    <w:rPr>
      <w:rFonts w:eastAsiaTheme="minorEastAsia"/>
      <w:noProof/>
      <w:sz w:val="20"/>
      <w:szCs w:val="20"/>
    </w:rPr>
  </w:style>
  <w:style w:type="character" w:customStyle="1" w:styleId="af4">
    <w:name w:val="リスト段落 (文字)"/>
    <w:aliases w:val="- Bullets (文字)"/>
    <w:link w:val="af3"/>
    <w:uiPriority w:val="34"/>
    <w:qFormat/>
    <w:rsid w:val="00204EA9"/>
    <w:rPr>
      <w:rFonts w:ascii="Times New Roman" w:eastAsia="ＭＳ ゴシック" w:hAnsi="Times New Roman" w:cs="Times New Roman"/>
      <w:kern w:val="0"/>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78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package" Target="embeddings/Microsoft_Visio___1.vsdx"/><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60985B-56F1-42BC-85DD-06B1ED701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2884</Words>
  <Characters>17304</Characters>
  <Application>Microsoft Office Word</Application>
  <DocSecurity>0</DocSecurity>
  <Lines>524</Lines>
  <Paragraphs>492</Paragraphs>
  <ScaleCrop>false</ScaleCrop>
  <HeadingPairs>
    <vt:vector size="4" baseType="variant">
      <vt:variant>
        <vt:lpstr>タイトル</vt:lpstr>
      </vt:variant>
      <vt:variant>
        <vt:i4>1</vt:i4>
      </vt:variant>
      <vt:variant>
        <vt:lpstr>Titre</vt:lpstr>
      </vt:variant>
      <vt:variant>
        <vt:i4>1</vt:i4>
      </vt:variant>
    </vt:vector>
  </HeadingPairs>
  <TitlesOfParts>
    <vt:vector size="2" baseType="lpstr">
      <vt:lpstr/>
      <vt:lpstr/>
    </vt:vector>
  </TitlesOfParts>
  <LinksUpToDate>false</LinksUpToDate>
  <CharactersWithSpaces>19696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2017-10-03T04:41:00Z</dcterms:created>
  <dcterms:modified xsi:type="dcterms:W3CDTF">2017-10-03T04:46:00Z</dcterms:modified>
</cp:coreProperties>
</file>