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2121A08" w14:textId="3E6E1CF3"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031327">
        <w:rPr>
          <w:rFonts w:cs="Arial"/>
          <w:bCs/>
          <w:sz w:val="20"/>
          <w:lang w:eastAsia="ja-JP"/>
        </w:rPr>
        <w:t>90bis</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B91176" w:rsidRPr="00B91176">
        <w:rPr>
          <w:rFonts w:cs="Arial"/>
          <w:bCs/>
          <w:sz w:val="20"/>
          <w:lang w:eastAsia="ja-JP"/>
        </w:rPr>
        <w:t>R1-17</w:t>
      </w:r>
      <w:r w:rsidR="00B21365">
        <w:rPr>
          <w:rFonts w:cs="Arial"/>
          <w:bCs/>
          <w:sz w:val="20"/>
          <w:lang w:eastAsia="ja-JP"/>
        </w:rPr>
        <w:t>18286</w:t>
      </w:r>
    </w:p>
    <w:p w14:paraId="2061D500" w14:textId="77777777" w:rsidR="00031327" w:rsidRPr="003B3942" w:rsidRDefault="00031327" w:rsidP="00031327">
      <w:pPr>
        <w:pStyle w:val="TdocHeader2"/>
        <w:jc w:val="left"/>
        <w:rPr>
          <w:rFonts w:eastAsia="SimSun"/>
          <w:lang w:val="en-US" w:eastAsia="zh-CN"/>
        </w:rPr>
      </w:pPr>
      <w:r>
        <w:rPr>
          <w:rFonts w:eastAsia="ＭＳ 明朝" w:cs="Arial"/>
          <w:bCs/>
          <w:sz w:val="20"/>
          <w:lang w:val="en-US" w:eastAsia="ja-JP"/>
        </w:rPr>
        <w:t>Prague, CZ,</w:t>
      </w:r>
      <w:r w:rsidRPr="00817953">
        <w:rPr>
          <w:rFonts w:eastAsia="ＭＳ 明朝" w:cs="Arial"/>
          <w:bCs/>
          <w:sz w:val="20"/>
          <w:lang w:val="en-US" w:eastAsia="ja-JP"/>
        </w:rPr>
        <w:t xml:space="preserve"> </w:t>
      </w:r>
      <w:r>
        <w:rPr>
          <w:rFonts w:eastAsia="ＭＳ 明朝" w:cs="Arial"/>
          <w:bCs/>
          <w:sz w:val="20"/>
          <w:lang w:val="en-US" w:eastAsia="ja-JP"/>
        </w:rPr>
        <w:t>9</w:t>
      </w:r>
      <w:r>
        <w:rPr>
          <w:rFonts w:eastAsia="ＭＳ 明朝" w:cs="Arial" w:hint="eastAsia"/>
          <w:bCs/>
          <w:sz w:val="20"/>
          <w:lang w:val="en-US" w:eastAsia="ja-JP"/>
        </w:rPr>
        <w:t>t</w:t>
      </w:r>
      <w:r w:rsidRPr="00817953">
        <w:rPr>
          <w:rFonts w:eastAsia="ＭＳ 明朝" w:cs="Arial"/>
          <w:bCs/>
          <w:sz w:val="20"/>
          <w:lang w:val="en-US" w:eastAsia="ja-JP"/>
        </w:rPr>
        <w:t xml:space="preserve">h – </w:t>
      </w:r>
      <w:r>
        <w:rPr>
          <w:rFonts w:eastAsia="ＭＳ 明朝" w:cs="Arial"/>
          <w:bCs/>
          <w:sz w:val="20"/>
          <w:lang w:val="en-US" w:eastAsia="ja-JP"/>
        </w:rPr>
        <w:t>13</w:t>
      </w:r>
      <w:r>
        <w:rPr>
          <w:rFonts w:eastAsia="ＭＳ 明朝" w:cs="Arial" w:hint="eastAsia"/>
          <w:bCs/>
          <w:sz w:val="20"/>
          <w:lang w:val="en-US" w:eastAsia="ja-JP"/>
        </w:rPr>
        <w:t>st</w:t>
      </w:r>
      <w:r w:rsidRPr="00817953">
        <w:rPr>
          <w:rFonts w:eastAsia="ＭＳ 明朝" w:cs="Arial"/>
          <w:bCs/>
          <w:sz w:val="20"/>
          <w:lang w:val="en-US" w:eastAsia="ja-JP"/>
        </w:rPr>
        <w:t xml:space="preserve"> </w:t>
      </w:r>
      <w:r>
        <w:rPr>
          <w:rFonts w:eastAsia="ＭＳ 明朝" w:cs="Arial"/>
          <w:bCs/>
          <w:sz w:val="20"/>
          <w:lang w:val="en-US" w:eastAsia="ja-JP"/>
        </w:rPr>
        <w:t>October</w:t>
      </w:r>
      <w:r w:rsidRPr="00817953">
        <w:rPr>
          <w:rFonts w:eastAsia="ＭＳ 明朝" w:cs="Arial"/>
          <w:bCs/>
          <w:sz w:val="20"/>
          <w:lang w:val="en-US" w:eastAsia="ja-JP"/>
        </w:rPr>
        <w:t xml:space="preserve"> 2017</w:t>
      </w:r>
    </w:p>
    <w:p w14:paraId="3735256A" w14:textId="77777777" w:rsidR="0045740A" w:rsidRPr="009F1AE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6E65389C"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2F5F94">
        <w:rPr>
          <w:b w:val="0"/>
          <w:sz w:val="20"/>
        </w:rPr>
        <w:t>D</w:t>
      </w:r>
      <w:r w:rsidR="002F5F94">
        <w:rPr>
          <w:rFonts w:eastAsiaTheme="minorEastAsia" w:hint="eastAsia"/>
          <w:b w:val="0"/>
          <w:sz w:val="20"/>
          <w:lang w:eastAsia="ja-JP"/>
        </w:rPr>
        <w:t xml:space="preserve">L/UL resource allocation </w:t>
      </w:r>
    </w:p>
    <w:p w14:paraId="4F6A3FAC" w14:textId="1504AF48"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690938">
        <w:rPr>
          <w:rFonts w:ascii="Arial" w:eastAsia="SimSun" w:hAnsi="Arial"/>
          <w:lang w:eastAsia="zh-CN"/>
        </w:rPr>
        <w:t>7</w:t>
      </w:r>
      <w:r w:rsidR="00BB055F">
        <w:rPr>
          <w:rFonts w:ascii="Arial" w:eastAsia="SimSun" w:hAnsi="Arial"/>
          <w:lang w:eastAsia="zh-CN"/>
        </w:rPr>
        <w:t>.3</w:t>
      </w:r>
      <w:r w:rsidR="00327AF9">
        <w:rPr>
          <w:rFonts w:ascii="Arial" w:eastAsia="SimSun" w:hAnsi="Arial"/>
          <w:lang w:eastAsia="zh-CN"/>
        </w:rPr>
        <w:t>.3.</w:t>
      </w:r>
      <w:r w:rsidR="00BB055F">
        <w:rPr>
          <w:rFonts w:ascii="Arial" w:eastAsia="SimSun" w:hAnsi="Arial"/>
          <w:lang w:eastAsia="zh-CN"/>
        </w:rPr>
        <w:t>1</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1E0F3988" w14:textId="468FC71C" w:rsidR="00D618A7" w:rsidRDefault="007D147F" w:rsidP="001D4949">
      <w:pPr>
        <w:rPr>
          <w:rFonts w:eastAsia="SimSun" w:cs="Arial"/>
          <w:lang w:val="en-US" w:eastAsia="zh-CN"/>
        </w:rPr>
      </w:pPr>
      <w:r>
        <w:rPr>
          <w:rFonts w:eastAsia="SimSun" w:cs="Arial"/>
          <w:lang w:eastAsia="zh-CN"/>
        </w:rPr>
        <w:t xml:space="preserve">In this document, we discuss following aspects. </w:t>
      </w:r>
    </w:p>
    <w:p w14:paraId="6936BBD8" w14:textId="6A162261" w:rsidR="00271A8D" w:rsidRDefault="00F504CD" w:rsidP="00F504CD">
      <w:pPr>
        <w:numPr>
          <w:ilvl w:val="0"/>
          <w:numId w:val="38"/>
        </w:numPr>
        <w:rPr>
          <w:rFonts w:eastAsia="SimSun" w:cs="Arial"/>
          <w:lang w:val="en-US" w:eastAsia="zh-CN"/>
        </w:rPr>
      </w:pPr>
      <w:r w:rsidRPr="00F504CD">
        <w:rPr>
          <w:rFonts w:eastAsia="SimSun" w:cs="Arial"/>
          <w:lang w:val="en-US" w:eastAsia="zh-CN"/>
        </w:rPr>
        <w:t>RBG size</w:t>
      </w:r>
    </w:p>
    <w:p w14:paraId="6E31DA39" w14:textId="132B341F" w:rsidR="00701269" w:rsidRDefault="00C02C35" w:rsidP="00F504CD">
      <w:pPr>
        <w:numPr>
          <w:ilvl w:val="0"/>
          <w:numId w:val="38"/>
        </w:numPr>
        <w:rPr>
          <w:rFonts w:eastAsia="SimSun" w:cs="Arial"/>
          <w:lang w:val="en-US" w:eastAsia="zh-CN"/>
        </w:rPr>
      </w:pPr>
      <w:r>
        <w:rPr>
          <w:rFonts w:eastAsia="SimSun" w:cs="Arial"/>
          <w:lang w:val="en-US" w:eastAsia="zh-CN"/>
        </w:rPr>
        <w:t>Time domain resource allocation</w:t>
      </w:r>
    </w:p>
    <w:p w14:paraId="3C5DB415" w14:textId="55C66B2D" w:rsidR="00690938" w:rsidRPr="00A91299" w:rsidRDefault="009C2631" w:rsidP="00F504CD">
      <w:pPr>
        <w:numPr>
          <w:ilvl w:val="0"/>
          <w:numId w:val="38"/>
        </w:numPr>
        <w:rPr>
          <w:rFonts w:eastAsia="SimSun" w:cs="Arial"/>
          <w:lang w:val="en-US" w:eastAsia="zh-CN"/>
        </w:rPr>
      </w:pPr>
      <w:r>
        <w:rPr>
          <w:rFonts w:eastAsia="SimSun" w:cs="Arial"/>
          <w:lang w:val="en-US" w:eastAsia="zh-CN"/>
        </w:rPr>
        <w:t xml:space="preserve">TBS </w:t>
      </w:r>
      <w:r w:rsidR="00690938">
        <w:rPr>
          <w:rFonts w:eastAsia="SimSun" w:cs="Arial"/>
          <w:lang w:val="en-US" w:eastAsia="zh-CN"/>
        </w:rPr>
        <w:t>determination</w:t>
      </w:r>
    </w:p>
    <w:p w14:paraId="7414C03B" w14:textId="42B28BFA" w:rsidR="00EA7BB1" w:rsidRDefault="00EA7BB1" w:rsidP="0050388A">
      <w:pPr>
        <w:rPr>
          <w:lang w:eastAsia="ja-JP"/>
        </w:rPr>
      </w:pPr>
    </w:p>
    <w:p w14:paraId="4B3C8F03" w14:textId="11456731" w:rsidR="00EA7BB1" w:rsidRDefault="00EA7BB1" w:rsidP="00EA7BB1">
      <w:pPr>
        <w:pStyle w:val="1"/>
        <w:tabs>
          <w:tab w:val="num" w:pos="426"/>
        </w:tabs>
        <w:ind w:left="426" w:hanging="426"/>
        <w:rPr>
          <w:szCs w:val="36"/>
          <w:lang w:eastAsia="ja-JP"/>
        </w:rPr>
      </w:pPr>
      <w:r>
        <w:rPr>
          <w:szCs w:val="36"/>
          <w:lang w:eastAsia="ja-JP"/>
        </w:rPr>
        <w:t>RBG size</w:t>
      </w:r>
    </w:p>
    <w:p w14:paraId="6597BCB9" w14:textId="6B8FD62A" w:rsidR="00C02C35" w:rsidRDefault="00B21365" w:rsidP="00A642ED">
      <w:pPr>
        <w:rPr>
          <w:rFonts w:ascii="Times" w:hAnsi="Times"/>
          <w:iCs/>
          <w:lang w:eastAsia="ja-JP"/>
        </w:rPr>
      </w:pPr>
      <w:r>
        <w:rPr>
          <w:rFonts w:ascii="Times" w:hAnsi="Times"/>
          <w:iCs/>
          <w:lang w:eastAsia="ja-JP"/>
        </w:rPr>
        <w:t>This section</w:t>
      </w:r>
      <w:r w:rsidR="00C02C35">
        <w:rPr>
          <w:rFonts w:ascii="Times" w:hAnsi="Times"/>
          <w:iCs/>
          <w:lang w:eastAsia="ja-JP"/>
        </w:rPr>
        <w:t xml:space="preserve"> discuss</w:t>
      </w:r>
      <w:r>
        <w:rPr>
          <w:rFonts w:ascii="Times" w:hAnsi="Times"/>
          <w:iCs/>
          <w:lang w:eastAsia="ja-JP"/>
        </w:rPr>
        <w:t>es</w:t>
      </w:r>
      <w:r w:rsidR="00C02C35">
        <w:rPr>
          <w:rFonts w:ascii="Times" w:hAnsi="Times"/>
          <w:iCs/>
          <w:lang w:eastAsia="ja-JP"/>
        </w:rPr>
        <w:t xml:space="preserve"> how to configure RBG size for frequency domain resource allocation type 1. </w:t>
      </w:r>
    </w:p>
    <w:p w14:paraId="64816C78" w14:textId="4D94EEBE" w:rsidR="00715431" w:rsidRDefault="00A642ED" w:rsidP="00A642ED">
      <w:pPr>
        <w:rPr>
          <w:rFonts w:ascii="Times" w:hAnsi="Times"/>
          <w:iCs/>
          <w:lang w:eastAsia="ja-JP"/>
        </w:rPr>
      </w:pPr>
      <w:r>
        <w:rPr>
          <w:rFonts w:ascii="Times" w:hAnsi="Times"/>
          <w:iCs/>
          <w:lang w:eastAsia="ja-JP"/>
        </w:rPr>
        <w:t>I</w:t>
      </w:r>
      <w:r>
        <w:rPr>
          <w:rFonts w:ascii="Times" w:hAnsi="Times" w:hint="eastAsia"/>
          <w:iCs/>
          <w:lang w:eastAsia="ja-JP"/>
        </w:rPr>
        <w:t>f RBG size is based on BWP bandwidth and size of bitmap, RBG size is different between narrowband operation, carrier aggregation</w:t>
      </w:r>
      <w:r w:rsidR="00A91768">
        <w:rPr>
          <w:rFonts w:ascii="Times" w:hAnsi="Times" w:hint="eastAsia"/>
          <w:iCs/>
          <w:lang w:eastAsia="ja-JP"/>
        </w:rPr>
        <w:t>, or wideband UEs, which result</w:t>
      </w:r>
      <w:r>
        <w:rPr>
          <w:rFonts w:ascii="Times" w:hAnsi="Times" w:hint="eastAsia"/>
          <w:iCs/>
          <w:lang w:eastAsia="ja-JP"/>
        </w:rPr>
        <w:t xml:space="preserve"> in inefficient </w:t>
      </w:r>
      <w:r>
        <w:rPr>
          <w:rFonts w:ascii="Times" w:hAnsi="Times"/>
          <w:iCs/>
          <w:lang w:eastAsia="ja-JP"/>
        </w:rPr>
        <w:t xml:space="preserve">PDSCH/PUSCH </w:t>
      </w:r>
      <w:r>
        <w:rPr>
          <w:rFonts w:ascii="Times" w:hAnsi="Times" w:hint="eastAsia"/>
          <w:iCs/>
          <w:lang w:eastAsia="ja-JP"/>
        </w:rPr>
        <w:t>resource utilization</w:t>
      </w:r>
      <w:r w:rsidR="00D64DDC">
        <w:rPr>
          <w:rFonts w:ascii="Times" w:hAnsi="Times" w:hint="eastAsia"/>
          <w:iCs/>
          <w:lang w:eastAsia="ja-JP"/>
        </w:rPr>
        <w:t xml:space="preserve"> among UEs. </w:t>
      </w:r>
      <w:r w:rsidR="00A91768">
        <w:rPr>
          <w:rFonts w:ascii="Times" w:hAnsi="Times"/>
          <w:iCs/>
          <w:lang w:eastAsia="ja-JP"/>
        </w:rPr>
        <w:t>Therefore, we propose following.</w:t>
      </w:r>
    </w:p>
    <w:p w14:paraId="4E190A06" w14:textId="6030F5D7" w:rsidR="00A91768" w:rsidRDefault="00A91768" w:rsidP="00A91768">
      <w:pPr>
        <w:tabs>
          <w:tab w:val="left" w:pos="4008"/>
        </w:tabs>
        <w:spacing w:before="120" w:after="120"/>
        <w:rPr>
          <w:b/>
          <w:lang w:eastAsia="ja-JP"/>
        </w:rPr>
      </w:pPr>
      <w:r>
        <w:rPr>
          <w:b/>
          <w:lang w:eastAsia="ja-JP"/>
        </w:rPr>
        <w:t xml:space="preserve">Proposal </w:t>
      </w:r>
      <w:r>
        <w:rPr>
          <w:rFonts w:hint="eastAsia"/>
          <w:b/>
          <w:lang w:eastAsia="ja-JP"/>
        </w:rPr>
        <w:t>1</w:t>
      </w:r>
      <w:r>
        <w:rPr>
          <w:b/>
          <w:lang w:eastAsia="ja-JP"/>
        </w:rPr>
        <w:t xml:space="preserve">: RBG size is semi-statically configurable. </w:t>
      </w:r>
    </w:p>
    <w:p w14:paraId="331E13BC" w14:textId="6ED8295A" w:rsidR="005C1F7B" w:rsidRPr="00701269" w:rsidRDefault="005C1F7B" w:rsidP="005C1F7B">
      <w:pPr>
        <w:rPr>
          <w:rFonts w:ascii="Times" w:hAnsi="Times"/>
          <w:iCs/>
          <w:lang w:eastAsia="ja-JP"/>
        </w:rPr>
      </w:pPr>
    </w:p>
    <w:p w14:paraId="2118893A" w14:textId="6C739A69" w:rsidR="00892F4B" w:rsidRDefault="00892F4B" w:rsidP="005C1F7B">
      <w:pPr>
        <w:rPr>
          <w:rFonts w:ascii="Times" w:hAnsi="Times"/>
          <w:iCs/>
          <w:lang w:eastAsia="ja-JP"/>
        </w:rPr>
      </w:pPr>
      <w:r>
        <w:rPr>
          <w:rFonts w:ascii="Times" w:hAnsi="Times"/>
          <w:iCs/>
          <w:lang w:eastAsia="ja-JP"/>
        </w:rPr>
        <w:t xml:space="preserve">Even when </w:t>
      </w:r>
      <w:r w:rsidR="00B21365">
        <w:rPr>
          <w:rFonts w:ascii="Times" w:hAnsi="Times"/>
          <w:iCs/>
          <w:lang w:eastAsia="ja-JP"/>
        </w:rPr>
        <w:t xml:space="preserve">UE's current </w:t>
      </w:r>
      <w:r>
        <w:rPr>
          <w:rFonts w:ascii="Times" w:hAnsi="Times"/>
          <w:iCs/>
          <w:lang w:eastAsia="ja-JP"/>
        </w:rPr>
        <w:t>BWP is narrow, our view is to allow wideband BWP by the bit-map is attractive. This allows dynamic BWP change</w:t>
      </w:r>
      <w:r w:rsidR="00B21365">
        <w:rPr>
          <w:rFonts w:ascii="Times" w:hAnsi="Times"/>
          <w:iCs/>
          <w:lang w:eastAsia="ja-JP"/>
        </w:rPr>
        <w:t xml:space="preserve"> without separate field of BWP change</w:t>
      </w:r>
      <w:r>
        <w:rPr>
          <w:rFonts w:ascii="Times" w:hAnsi="Times"/>
          <w:iCs/>
          <w:lang w:eastAsia="ja-JP"/>
        </w:rPr>
        <w:t>. Regardless of such BWP change, DCI payload size should be constant in order to keep the number of BD effort less. Therefore, we propose following.</w:t>
      </w:r>
    </w:p>
    <w:p w14:paraId="4366E40E" w14:textId="0290F52D" w:rsidR="00B25910" w:rsidRDefault="00B25910" w:rsidP="00B25910">
      <w:pPr>
        <w:tabs>
          <w:tab w:val="left" w:pos="4008"/>
        </w:tabs>
        <w:spacing w:before="120" w:after="120"/>
        <w:rPr>
          <w:b/>
          <w:lang w:eastAsia="ja-JP"/>
        </w:rPr>
      </w:pPr>
      <w:r>
        <w:rPr>
          <w:b/>
          <w:lang w:eastAsia="ja-JP"/>
        </w:rPr>
        <w:t xml:space="preserve">Proposal </w:t>
      </w:r>
      <w:r w:rsidR="00701269">
        <w:rPr>
          <w:rFonts w:hint="eastAsia"/>
          <w:b/>
          <w:lang w:eastAsia="ja-JP"/>
        </w:rPr>
        <w:t>2</w:t>
      </w:r>
      <w:r>
        <w:rPr>
          <w:b/>
          <w:lang w:eastAsia="ja-JP"/>
        </w:rPr>
        <w:t>: R</w:t>
      </w:r>
      <w:r w:rsidRPr="00B25910">
        <w:rPr>
          <w:b/>
          <w:lang w:eastAsia="ja-JP"/>
        </w:rPr>
        <w:t xml:space="preserve">esource allocation </w:t>
      </w:r>
      <w:r>
        <w:rPr>
          <w:b/>
          <w:lang w:eastAsia="ja-JP"/>
        </w:rPr>
        <w:t xml:space="preserve">field size in DCI is </w:t>
      </w:r>
      <w:r w:rsidR="00556A6F">
        <w:rPr>
          <w:b/>
          <w:lang w:eastAsia="ja-JP"/>
        </w:rPr>
        <w:t>determined by the widest BWP amo</w:t>
      </w:r>
      <w:r w:rsidR="00794B9C">
        <w:rPr>
          <w:b/>
          <w:lang w:eastAsia="ja-JP"/>
        </w:rPr>
        <w:t>n</w:t>
      </w:r>
      <w:r w:rsidR="00C6340C">
        <w:rPr>
          <w:b/>
          <w:lang w:eastAsia="ja-JP"/>
        </w:rPr>
        <w:t>g the candidates of active BWPs and configured RBG size.</w:t>
      </w:r>
    </w:p>
    <w:p w14:paraId="3DC0E846" w14:textId="6EB83241" w:rsidR="0037063E" w:rsidRDefault="0037063E" w:rsidP="00F018D7">
      <w:pPr>
        <w:rPr>
          <w:rFonts w:eastAsia="SimSun" w:cs="Arial"/>
          <w:lang w:val="en-US" w:eastAsia="zh-CN"/>
        </w:rPr>
      </w:pPr>
    </w:p>
    <w:p w14:paraId="2528F9BE" w14:textId="63632281" w:rsidR="00C02C35" w:rsidRDefault="00C02C35" w:rsidP="00C02C35">
      <w:pPr>
        <w:pStyle w:val="1"/>
        <w:tabs>
          <w:tab w:val="num" w:pos="426"/>
        </w:tabs>
        <w:ind w:left="426" w:hanging="426"/>
        <w:rPr>
          <w:szCs w:val="36"/>
          <w:lang w:eastAsia="ja-JP"/>
        </w:rPr>
      </w:pPr>
      <w:r>
        <w:rPr>
          <w:szCs w:val="36"/>
          <w:lang w:eastAsia="ja-JP"/>
        </w:rPr>
        <w:t>Time domain resource allocation</w:t>
      </w:r>
    </w:p>
    <w:p w14:paraId="01B4DC43" w14:textId="78AD7EF1" w:rsidR="00E6318A" w:rsidRDefault="00E6318A" w:rsidP="00C02C35">
      <w:pPr>
        <w:rPr>
          <w:rFonts w:ascii="Times" w:hAnsi="Times"/>
          <w:iCs/>
          <w:lang w:eastAsia="ja-JP"/>
        </w:rPr>
      </w:pPr>
      <w:r>
        <w:rPr>
          <w:rFonts w:ascii="Times" w:hAnsi="Times"/>
          <w:iCs/>
          <w:lang w:eastAsia="ja-JP"/>
        </w:rPr>
        <w:t>In RAN1#90, following was agreed for time domain resource allocation.</w:t>
      </w:r>
    </w:p>
    <w:tbl>
      <w:tblPr>
        <w:tblStyle w:val="afb"/>
        <w:tblW w:w="0" w:type="auto"/>
        <w:tblLook w:val="04A0" w:firstRow="1" w:lastRow="0" w:firstColumn="1" w:lastColumn="0" w:noHBand="0" w:noVBand="1"/>
      </w:tblPr>
      <w:tblGrid>
        <w:gridCol w:w="9838"/>
      </w:tblGrid>
      <w:tr w:rsidR="00E6318A" w14:paraId="575224ED" w14:textId="77777777" w:rsidTr="00E6318A">
        <w:tc>
          <w:tcPr>
            <w:tcW w:w="9838" w:type="dxa"/>
          </w:tcPr>
          <w:p w14:paraId="044A4755" w14:textId="77777777" w:rsidR="00E6318A" w:rsidRPr="00D370C8" w:rsidRDefault="00E6318A" w:rsidP="00E6318A">
            <w:pPr>
              <w:numPr>
                <w:ilvl w:val="0"/>
                <w:numId w:val="43"/>
              </w:numPr>
              <w:spacing w:after="0"/>
              <w:rPr>
                <w:iCs/>
                <w:lang w:val="en-US" w:eastAsia="ja-JP"/>
              </w:rPr>
            </w:pPr>
            <w:r w:rsidRPr="00D370C8">
              <w:rPr>
                <w:iCs/>
                <w:lang w:val="en-US" w:eastAsia="ja-JP"/>
              </w:rPr>
              <w:t xml:space="preserve">NR supports </w:t>
            </w:r>
            <w:r>
              <w:rPr>
                <w:rFonts w:hint="eastAsia"/>
                <w:iCs/>
                <w:lang w:val="en-US" w:eastAsia="ja-JP"/>
              </w:rPr>
              <w:t xml:space="preserve">some combinations of </w:t>
            </w:r>
            <w:r w:rsidRPr="00D370C8">
              <w:rPr>
                <w:iCs/>
                <w:lang w:val="en-US" w:eastAsia="ja-JP"/>
              </w:rPr>
              <w:t>following:</w:t>
            </w:r>
          </w:p>
          <w:p w14:paraId="309F30DE" w14:textId="77777777" w:rsidR="00E6318A" w:rsidRPr="00D370C8" w:rsidRDefault="00E6318A" w:rsidP="00E6318A">
            <w:pPr>
              <w:numPr>
                <w:ilvl w:val="1"/>
                <w:numId w:val="43"/>
              </w:numPr>
              <w:spacing w:after="0"/>
              <w:rPr>
                <w:iCs/>
                <w:lang w:val="en-US" w:eastAsia="ja-JP"/>
              </w:rPr>
            </w:pPr>
            <w:r w:rsidRPr="00D370C8">
              <w:rPr>
                <w:iCs/>
                <w:lang w:val="en-US" w:eastAsia="ja-JP"/>
              </w:rPr>
              <w:t>For the purpose of designing time-domain resource allocation scheme</w:t>
            </w:r>
            <w:r>
              <w:rPr>
                <w:rFonts w:hint="eastAsia"/>
                <w:iCs/>
                <w:lang w:val="en-US" w:eastAsia="ja-JP"/>
              </w:rPr>
              <w:t xml:space="preserve"> from UE perspective</w:t>
            </w:r>
            <w:r w:rsidRPr="00D370C8">
              <w:rPr>
                <w:iCs/>
                <w:lang w:val="en-US" w:eastAsia="ja-JP"/>
              </w:rPr>
              <w:t xml:space="preserve">, assuming no prior information of DL/UL assignment, scheduling DCI informs the </w:t>
            </w:r>
            <w:r w:rsidRPr="00D370C8">
              <w:rPr>
                <w:rFonts w:hint="eastAsia"/>
                <w:iCs/>
                <w:lang w:val="en-US" w:eastAsia="ja-JP"/>
              </w:rPr>
              <w:t xml:space="preserve">UE </w:t>
            </w:r>
            <w:r w:rsidRPr="00D370C8">
              <w:rPr>
                <w:iCs/>
                <w:lang w:val="en-US" w:eastAsia="ja-JP"/>
              </w:rPr>
              <w:t>of the time-domain information of the scheduled PDSCH or PUSCH</w:t>
            </w:r>
          </w:p>
          <w:p w14:paraId="662275D6" w14:textId="77777777" w:rsidR="00E6318A" w:rsidRPr="00D370C8" w:rsidRDefault="00E6318A" w:rsidP="00E6318A">
            <w:pPr>
              <w:numPr>
                <w:ilvl w:val="2"/>
                <w:numId w:val="43"/>
              </w:numPr>
              <w:spacing w:after="0"/>
              <w:rPr>
                <w:iCs/>
                <w:lang w:val="en-US" w:eastAsia="ja-JP"/>
              </w:rPr>
            </w:pPr>
            <w:r w:rsidRPr="00D370C8">
              <w:rPr>
                <w:iCs/>
                <w:lang w:val="en-US" w:eastAsia="ja-JP"/>
              </w:rPr>
              <w:t>F</w:t>
            </w:r>
            <w:r w:rsidRPr="00D370C8">
              <w:rPr>
                <w:rFonts w:hint="eastAsia"/>
                <w:iCs/>
                <w:lang w:val="en-US" w:eastAsia="ja-JP"/>
              </w:rPr>
              <w:t xml:space="preserve">ollowing </w:t>
            </w:r>
            <w:r w:rsidRPr="00D370C8">
              <w:rPr>
                <w:iCs/>
                <w:lang w:val="en-US" w:eastAsia="ja-JP"/>
              </w:rPr>
              <w:t>is informed</w:t>
            </w:r>
            <w:r w:rsidRPr="00D370C8">
              <w:rPr>
                <w:rFonts w:hint="eastAsia"/>
                <w:iCs/>
                <w:lang w:val="en-US" w:eastAsia="ja-JP"/>
              </w:rPr>
              <w:t xml:space="preserve"> </w:t>
            </w:r>
            <w:r w:rsidRPr="00D370C8">
              <w:rPr>
                <w:iCs/>
                <w:lang w:val="en-US" w:eastAsia="ja-JP"/>
              </w:rPr>
              <w:t xml:space="preserve">to </w:t>
            </w:r>
            <w:r w:rsidRPr="00D370C8">
              <w:rPr>
                <w:rFonts w:hint="eastAsia"/>
                <w:iCs/>
                <w:lang w:val="en-US" w:eastAsia="ja-JP"/>
              </w:rPr>
              <w:t>the UE:</w:t>
            </w:r>
          </w:p>
          <w:p w14:paraId="530F6DA1" w14:textId="77777777" w:rsidR="00E6318A" w:rsidRPr="00D370C8" w:rsidRDefault="00E6318A" w:rsidP="00E6318A">
            <w:pPr>
              <w:numPr>
                <w:ilvl w:val="3"/>
                <w:numId w:val="43"/>
              </w:numPr>
              <w:spacing w:after="0"/>
              <w:rPr>
                <w:iCs/>
                <w:lang w:val="en-US" w:eastAsia="ja-JP"/>
              </w:rPr>
            </w:pPr>
            <w:r w:rsidRPr="00D370C8">
              <w:rPr>
                <w:rFonts w:hint="eastAsia"/>
                <w:iCs/>
                <w:lang w:val="en-US" w:eastAsia="ja-JP"/>
              </w:rPr>
              <w:t>O</w:t>
            </w:r>
            <w:r w:rsidRPr="00D370C8">
              <w:rPr>
                <w:iCs/>
                <w:lang w:val="en-US" w:eastAsia="ja-JP"/>
              </w:rPr>
              <w:t>ne-slot case:</w:t>
            </w:r>
          </w:p>
          <w:p w14:paraId="11ED9FFE" w14:textId="77777777" w:rsidR="00E6318A" w:rsidRPr="00D370C8" w:rsidRDefault="00E6318A" w:rsidP="00E6318A">
            <w:pPr>
              <w:numPr>
                <w:ilvl w:val="4"/>
                <w:numId w:val="43"/>
              </w:numPr>
              <w:spacing w:after="0"/>
              <w:rPr>
                <w:iCs/>
                <w:lang w:val="en-US" w:eastAsia="ja-JP"/>
              </w:rPr>
            </w:pPr>
            <w:r w:rsidRPr="00D370C8">
              <w:rPr>
                <w:iCs/>
                <w:lang w:val="en-US" w:eastAsia="ja-JP"/>
              </w:rPr>
              <w:t>Starting symbol and ending symbol in the slot.</w:t>
            </w:r>
          </w:p>
          <w:p w14:paraId="641F9954" w14:textId="77777777" w:rsidR="00E6318A" w:rsidRPr="00D370C8" w:rsidRDefault="00E6318A" w:rsidP="00E6318A">
            <w:pPr>
              <w:numPr>
                <w:ilvl w:val="4"/>
                <w:numId w:val="43"/>
              </w:numPr>
              <w:spacing w:after="0"/>
              <w:rPr>
                <w:iCs/>
                <w:lang w:val="en-US" w:eastAsia="ja-JP"/>
              </w:rPr>
            </w:pPr>
            <w:r w:rsidRPr="00D370C8">
              <w:rPr>
                <w:iCs/>
                <w:lang w:val="en-US" w:eastAsia="ja-JP"/>
              </w:rPr>
              <w:t>Which slot it applies to</w:t>
            </w:r>
          </w:p>
          <w:p w14:paraId="2B4A255A" w14:textId="77777777" w:rsidR="00E6318A" w:rsidRPr="00D370C8" w:rsidRDefault="00E6318A" w:rsidP="00E6318A">
            <w:pPr>
              <w:numPr>
                <w:ilvl w:val="3"/>
                <w:numId w:val="43"/>
              </w:numPr>
              <w:spacing w:after="0"/>
              <w:rPr>
                <w:iCs/>
                <w:lang w:val="en-US" w:eastAsia="ja-JP"/>
              </w:rPr>
            </w:pPr>
            <w:r w:rsidRPr="00D370C8">
              <w:rPr>
                <w:iCs/>
                <w:lang w:val="en-US" w:eastAsia="ja-JP"/>
              </w:rPr>
              <w:t>Multi-slot case:</w:t>
            </w:r>
          </w:p>
          <w:p w14:paraId="5687AE82" w14:textId="77777777" w:rsidR="00E6318A" w:rsidRPr="00D370C8" w:rsidRDefault="00E6318A" w:rsidP="00E6318A">
            <w:pPr>
              <w:numPr>
                <w:ilvl w:val="4"/>
                <w:numId w:val="43"/>
              </w:numPr>
              <w:spacing w:after="0"/>
              <w:rPr>
                <w:iCs/>
                <w:lang w:val="en-US" w:eastAsia="ja-JP"/>
              </w:rPr>
            </w:pPr>
            <w:r w:rsidRPr="00D370C8">
              <w:rPr>
                <w:iCs/>
                <w:lang w:val="en-US" w:eastAsia="ja-JP"/>
              </w:rPr>
              <w:t>Opt.1: Starting symbol and ending symbol of each slot of the aggregated slots, and the starting slot and ending slot where it is applied to</w:t>
            </w:r>
          </w:p>
          <w:p w14:paraId="2E3E8FA3" w14:textId="77777777" w:rsidR="00E6318A" w:rsidRPr="00D370C8" w:rsidRDefault="00E6318A" w:rsidP="00E6318A">
            <w:pPr>
              <w:numPr>
                <w:ilvl w:val="4"/>
                <w:numId w:val="43"/>
              </w:numPr>
              <w:spacing w:after="0"/>
              <w:rPr>
                <w:iCs/>
                <w:lang w:val="en-US" w:eastAsia="ja-JP"/>
              </w:rPr>
            </w:pPr>
            <w:r w:rsidRPr="00D370C8">
              <w:rPr>
                <w:iCs/>
                <w:lang w:val="en-US" w:eastAsia="ja-JP"/>
              </w:rPr>
              <w:t>Opt.2: Starting symbol and ending symbol of a slot, and the starting slot and ending slot where it is applied to</w:t>
            </w:r>
          </w:p>
          <w:p w14:paraId="311934F6" w14:textId="77777777" w:rsidR="00E6318A" w:rsidRDefault="00E6318A" w:rsidP="00E6318A">
            <w:pPr>
              <w:numPr>
                <w:ilvl w:val="5"/>
                <w:numId w:val="43"/>
              </w:numPr>
              <w:spacing w:after="0"/>
              <w:rPr>
                <w:iCs/>
                <w:lang w:val="en-US" w:eastAsia="ja-JP"/>
              </w:rPr>
            </w:pPr>
            <w:r w:rsidRPr="00D370C8">
              <w:rPr>
                <w:iCs/>
                <w:lang w:val="en-US" w:eastAsia="ja-JP"/>
              </w:rPr>
              <w:t>The starting symbol and ending symbol are appl</w:t>
            </w:r>
            <w:r>
              <w:rPr>
                <w:iCs/>
                <w:lang w:val="en-US" w:eastAsia="ja-JP"/>
              </w:rPr>
              <w:t>ied to all the aggregated slots</w:t>
            </w:r>
          </w:p>
          <w:p w14:paraId="2F11858E" w14:textId="77777777" w:rsidR="00E6318A" w:rsidRPr="00D370C8" w:rsidRDefault="00E6318A" w:rsidP="00E6318A">
            <w:pPr>
              <w:numPr>
                <w:ilvl w:val="4"/>
                <w:numId w:val="43"/>
              </w:numPr>
              <w:spacing w:after="0"/>
              <w:rPr>
                <w:iCs/>
                <w:lang w:val="en-US" w:eastAsia="ja-JP"/>
              </w:rPr>
            </w:pPr>
            <w:r>
              <w:rPr>
                <w:rFonts w:hint="eastAsia"/>
                <w:iCs/>
                <w:lang w:val="en-US" w:eastAsia="ja-JP"/>
              </w:rPr>
              <w:lastRenderedPageBreak/>
              <w:t>Opt.3: Starting symbol, starting slot, and the ending symbol and ending slot</w:t>
            </w:r>
          </w:p>
          <w:p w14:paraId="4E3D574D" w14:textId="77777777" w:rsidR="00E6318A" w:rsidRPr="00D370C8" w:rsidRDefault="00E6318A" w:rsidP="00E6318A">
            <w:pPr>
              <w:numPr>
                <w:ilvl w:val="3"/>
                <w:numId w:val="43"/>
              </w:numPr>
              <w:spacing w:after="0"/>
              <w:rPr>
                <w:iCs/>
                <w:lang w:val="en-US" w:eastAsia="ja-JP"/>
              </w:rPr>
            </w:pPr>
            <w:r w:rsidRPr="00D370C8">
              <w:rPr>
                <w:rFonts w:hint="eastAsia"/>
                <w:iCs/>
                <w:lang w:val="en-US" w:eastAsia="ja-JP"/>
              </w:rPr>
              <w:t>Non-slot</w:t>
            </w:r>
            <w:r w:rsidRPr="00D370C8">
              <w:rPr>
                <w:iCs/>
                <w:lang w:val="en-US" w:eastAsia="ja-JP"/>
              </w:rPr>
              <w:t xml:space="preserve"> (i.e., mini-slot)</w:t>
            </w:r>
            <w:r w:rsidRPr="00D370C8">
              <w:rPr>
                <w:rFonts w:hint="eastAsia"/>
                <w:iCs/>
                <w:lang w:val="en-US" w:eastAsia="ja-JP"/>
              </w:rPr>
              <w:t xml:space="preserve"> case:</w:t>
            </w:r>
          </w:p>
          <w:p w14:paraId="224B0016" w14:textId="77777777" w:rsidR="00E6318A" w:rsidRPr="00D370C8" w:rsidRDefault="00E6318A" w:rsidP="00E6318A">
            <w:pPr>
              <w:numPr>
                <w:ilvl w:val="4"/>
                <w:numId w:val="43"/>
              </w:numPr>
              <w:spacing w:after="0"/>
              <w:rPr>
                <w:iCs/>
                <w:lang w:val="en-US" w:eastAsia="ja-JP"/>
              </w:rPr>
            </w:pPr>
            <w:r w:rsidRPr="00D370C8">
              <w:rPr>
                <w:iCs/>
                <w:lang w:val="en-US" w:eastAsia="ja-JP"/>
              </w:rPr>
              <w:t>Starting symbol and ending symbol</w:t>
            </w:r>
          </w:p>
          <w:p w14:paraId="324F2109" w14:textId="77777777" w:rsidR="00E6318A" w:rsidRPr="00D370C8" w:rsidRDefault="00E6318A" w:rsidP="00E6318A">
            <w:pPr>
              <w:numPr>
                <w:ilvl w:val="5"/>
                <w:numId w:val="43"/>
              </w:numPr>
              <w:spacing w:after="0"/>
              <w:rPr>
                <w:iCs/>
                <w:lang w:val="en-US" w:eastAsia="ja-JP"/>
              </w:rPr>
            </w:pPr>
            <w:r w:rsidRPr="00D370C8">
              <w:rPr>
                <w:iCs/>
                <w:lang w:val="en-US" w:eastAsia="ja-JP"/>
              </w:rPr>
              <w:t>FFS: starting symbol is:</w:t>
            </w:r>
          </w:p>
          <w:p w14:paraId="20B33654" w14:textId="77777777" w:rsidR="00E6318A" w:rsidRPr="00D370C8" w:rsidRDefault="00E6318A" w:rsidP="00E6318A">
            <w:pPr>
              <w:numPr>
                <w:ilvl w:val="6"/>
                <w:numId w:val="43"/>
              </w:numPr>
              <w:spacing w:after="0"/>
              <w:rPr>
                <w:iCs/>
                <w:lang w:val="en-US" w:eastAsia="ja-JP"/>
              </w:rPr>
            </w:pPr>
            <w:r w:rsidRPr="00D370C8">
              <w:rPr>
                <w:iCs/>
                <w:lang w:val="en-US" w:eastAsia="ja-JP"/>
              </w:rPr>
              <w:t>Opt.1: Starting symbol of a slot</w:t>
            </w:r>
          </w:p>
          <w:p w14:paraId="1638091D" w14:textId="77777777" w:rsidR="00E6318A" w:rsidRPr="00D370C8" w:rsidRDefault="00E6318A" w:rsidP="00E6318A">
            <w:pPr>
              <w:numPr>
                <w:ilvl w:val="7"/>
                <w:numId w:val="43"/>
              </w:numPr>
              <w:spacing w:after="0"/>
              <w:rPr>
                <w:iCs/>
                <w:lang w:val="en-US" w:eastAsia="ja-JP"/>
              </w:rPr>
            </w:pPr>
            <w:r w:rsidRPr="00D370C8">
              <w:rPr>
                <w:iCs/>
                <w:lang w:val="en-US" w:eastAsia="ja-JP"/>
              </w:rPr>
              <w:t>UE is also informed of which slot it applies to</w:t>
            </w:r>
          </w:p>
          <w:p w14:paraId="7EC253C8" w14:textId="77777777" w:rsidR="00E6318A" w:rsidRDefault="00E6318A" w:rsidP="00E6318A">
            <w:pPr>
              <w:numPr>
                <w:ilvl w:val="6"/>
                <w:numId w:val="43"/>
              </w:numPr>
              <w:spacing w:after="0"/>
              <w:rPr>
                <w:iCs/>
                <w:lang w:val="en-US" w:eastAsia="ja-JP"/>
              </w:rPr>
            </w:pPr>
            <w:r w:rsidRPr="00D370C8">
              <w:rPr>
                <w:iCs/>
                <w:lang w:val="en-US" w:eastAsia="ja-JP"/>
              </w:rPr>
              <w:t>Opt.2: Symbol number from the start of the PDCCH where scheduling PDCCH is included</w:t>
            </w:r>
          </w:p>
          <w:p w14:paraId="00150CFB" w14:textId="77777777" w:rsidR="00E6318A" w:rsidRPr="00D370C8" w:rsidRDefault="00E6318A" w:rsidP="00E6318A">
            <w:pPr>
              <w:numPr>
                <w:ilvl w:val="5"/>
                <w:numId w:val="43"/>
              </w:numPr>
              <w:spacing w:after="0"/>
              <w:rPr>
                <w:iCs/>
                <w:lang w:val="en-US" w:eastAsia="ja-JP"/>
              </w:rPr>
            </w:pPr>
            <w:r w:rsidRPr="00D370C8">
              <w:rPr>
                <w:iCs/>
                <w:lang w:val="en-US" w:eastAsia="ja-JP"/>
              </w:rPr>
              <w:t xml:space="preserve">FFS: </w:t>
            </w:r>
            <w:r>
              <w:rPr>
                <w:rFonts w:hint="eastAsia"/>
                <w:iCs/>
                <w:lang w:val="en-US" w:eastAsia="ja-JP"/>
              </w:rPr>
              <w:t>ending</w:t>
            </w:r>
            <w:r w:rsidRPr="00D370C8">
              <w:rPr>
                <w:iCs/>
                <w:lang w:val="en-US" w:eastAsia="ja-JP"/>
              </w:rPr>
              <w:t xml:space="preserve"> symbol is:</w:t>
            </w:r>
          </w:p>
          <w:p w14:paraId="429FAD42" w14:textId="77777777" w:rsidR="00E6318A" w:rsidRPr="00D370C8" w:rsidRDefault="00E6318A" w:rsidP="00E6318A">
            <w:pPr>
              <w:numPr>
                <w:ilvl w:val="6"/>
                <w:numId w:val="43"/>
              </w:numPr>
              <w:spacing w:after="0"/>
              <w:rPr>
                <w:iCs/>
                <w:lang w:val="en-US" w:eastAsia="ja-JP"/>
              </w:rPr>
            </w:pPr>
            <w:r w:rsidRPr="00D370C8">
              <w:rPr>
                <w:iCs/>
                <w:lang w:val="en-US" w:eastAsia="ja-JP"/>
              </w:rPr>
              <w:t xml:space="preserve">Opt.1: </w:t>
            </w:r>
            <w:r>
              <w:rPr>
                <w:rFonts w:hint="eastAsia"/>
                <w:iCs/>
                <w:lang w:val="en-US" w:eastAsia="ja-JP"/>
              </w:rPr>
              <w:t>Ending</w:t>
            </w:r>
            <w:r w:rsidRPr="00D370C8">
              <w:rPr>
                <w:iCs/>
                <w:lang w:val="en-US" w:eastAsia="ja-JP"/>
              </w:rPr>
              <w:t xml:space="preserve"> symbol of a slot</w:t>
            </w:r>
          </w:p>
          <w:p w14:paraId="02C6A00A" w14:textId="77777777" w:rsidR="00E6318A" w:rsidRPr="00D370C8" w:rsidRDefault="00E6318A" w:rsidP="00E6318A">
            <w:pPr>
              <w:numPr>
                <w:ilvl w:val="7"/>
                <w:numId w:val="43"/>
              </w:numPr>
              <w:spacing w:after="0"/>
              <w:rPr>
                <w:iCs/>
                <w:lang w:val="en-US" w:eastAsia="ja-JP"/>
              </w:rPr>
            </w:pPr>
            <w:r w:rsidRPr="00D370C8">
              <w:rPr>
                <w:iCs/>
                <w:lang w:val="en-US" w:eastAsia="ja-JP"/>
              </w:rPr>
              <w:t>UE is also informed of which slot it applies to</w:t>
            </w:r>
          </w:p>
          <w:p w14:paraId="18F63F55" w14:textId="77777777" w:rsidR="00E6318A" w:rsidRPr="00C342A9" w:rsidRDefault="00E6318A" w:rsidP="00E6318A">
            <w:pPr>
              <w:numPr>
                <w:ilvl w:val="6"/>
                <w:numId w:val="43"/>
              </w:numPr>
              <w:spacing w:after="0"/>
              <w:rPr>
                <w:iCs/>
                <w:lang w:val="en-US" w:eastAsia="ja-JP"/>
              </w:rPr>
            </w:pPr>
            <w:r w:rsidRPr="00D370C8">
              <w:rPr>
                <w:iCs/>
                <w:lang w:val="en-US" w:eastAsia="ja-JP"/>
              </w:rPr>
              <w:t>Opt.2: Symbol number from the start</w:t>
            </w:r>
            <w:r>
              <w:rPr>
                <w:rFonts w:hint="eastAsia"/>
                <w:iCs/>
                <w:lang w:val="en-US" w:eastAsia="ja-JP"/>
              </w:rPr>
              <w:t>ing symbol</w:t>
            </w:r>
          </w:p>
          <w:p w14:paraId="39E84CFD" w14:textId="77777777" w:rsidR="00E6318A" w:rsidRPr="00E834E6" w:rsidRDefault="00E6318A" w:rsidP="00E6318A">
            <w:pPr>
              <w:numPr>
                <w:ilvl w:val="1"/>
                <w:numId w:val="43"/>
              </w:numPr>
              <w:spacing w:after="0"/>
              <w:rPr>
                <w:iCs/>
                <w:lang w:val="en-US" w:eastAsia="ja-JP"/>
              </w:rPr>
            </w:pPr>
            <w:r>
              <w:rPr>
                <w:iCs/>
                <w:lang w:val="en-US" w:eastAsia="ja-JP"/>
              </w:rPr>
              <w:t>S</w:t>
            </w:r>
            <w:r>
              <w:rPr>
                <w:rFonts w:hint="eastAsia"/>
                <w:iCs/>
                <w:lang w:val="en-US" w:eastAsia="ja-JP"/>
              </w:rPr>
              <w:t>cheduling DCI with and without time domain field is supported</w:t>
            </w:r>
          </w:p>
          <w:p w14:paraId="1FDE5DBA" w14:textId="77777777" w:rsidR="00E6318A" w:rsidRPr="004A0FFB" w:rsidRDefault="00E6318A" w:rsidP="00E6318A">
            <w:pPr>
              <w:numPr>
                <w:ilvl w:val="1"/>
                <w:numId w:val="43"/>
              </w:numPr>
              <w:spacing w:after="0"/>
              <w:rPr>
                <w:iCs/>
                <w:lang w:val="en-US" w:eastAsia="ja-JP"/>
              </w:rPr>
            </w:pPr>
            <w:r w:rsidRPr="00D370C8">
              <w:rPr>
                <w:rFonts w:hint="eastAsia"/>
                <w:iCs/>
                <w:lang w:val="en-US" w:eastAsia="ja-JP"/>
              </w:rPr>
              <w:t>Note: the starting symbol is the earlie</w:t>
            </w:r>
            <w:r>
              <w:rPr>
                <w:rFonts w:hint="eastAsia"/>
                <w:iCs/>
                <w:lang w:val="en-US" w:eastAsia="ja-JP"/>
              </w:rPr>
              <w:t>st symbol of the PDSCH or PUSCH including DMRS symbol in the case of PUSCH in a slot, FFS: PDSCH</w:t>
            </w:r>
          </w:p>
          <w:p w14:paraId="30BE7DEA" w14:textId="77777777" w:rsidR="00E6318A" w:rsidRDefault="00E6318A" w:rsidP="00E6318A">
            <w:pPr>
              <w:numPr>
                <w:ilvl w:val="1"/>
                <w:numId w:val="43"/>
              </w:numPr>
              <w:spacing w:after="0"/>
              <w:rPr>
                <w:iCs/>
                <w:lang w:val="en-US" w:eastAsia="ja-JP"/>
              </w:rPr>
            </w:pPr>
            <w:r w:rsidRPr="00D370C8">
              <w:rPr>
                <w:iCs/>
                <w:lang w:val="en-US" w:eastAsia="ja-JP"/>
              </w:rPr>
              <w:t>Note: the ending symbol is the late</w:t>
            </w:r>
            <w:r>
              <w:rPr>
                <w:iCs/>
                <w:lang w:val="en-US" w:eastAsia="ja-JP"/>
              </w:rPr>
              <w:t>st symbol of the PDSCH or PUSCH</w:t>
            </w:r>
            <w:r>
              <w:rPr>
                <w:rFonts w:hint="eastAsia"/>
                <w:iCs/>
                <w:lang w:val="en-US" w:eastAsia="ja-JP"/>
              </w:rPr>
              <w:t xml:space="preserve"> in a slot</w:t>
            </w:r>
          </w:p>
          <w:p w14:paraId="16F14F94" w14:textId="77777777" w:rsidR="00E6318A" w:rsidRPr="00D370C8" w:rsidRDefault="00E6318A" w:rsidP="00E6318A">
            <w:pPr>
              <w:numPr>
                <w:ilvl w:val="1"/>
                <w:numId w:val="43"/>
              </w:numPr>
              <w:spacing w:after="0"/>
              <w:rPr>
                <w:iCs/>
                <w:lang w:val="en-US" w:eastAsia="ja-JP"/>
              </w:rPr>
            </w:pPr>
            <w:r w:rsidRPr="00D370C8">
              <w:rPr>
                <w:iCs/>
                <w:lang w:val="en-US" w:eastAsia="ja-JP"/>
              </w:rPr>
              <w:t>FFS: signaling aspects, e.g., implicit, explicit, table, etc.</w:t>
            </w:r>
          </w:p>
          <w:p w14:paraId="4286A4E0" w14:textId="77777777" w:rsidR="00E6318A" w:rsidRDefault="00E6318A" w:rsidP="00E6318A">
            <w:pPr>
              <w:numPr>
                <w:ilvl w:val="1"/>
                <w:numId w:val="43"/>
              </w:numPr>
              <w:spacing w:after="0"/>
              <w:rPr>
                <w:iCs/>
                <w:lang w:val="en-US" w:eastAsia="ja-JP"/>
              </w:rPr>
            </w:pPr>
            <w:r w:rsidRPr="00D370C8">
              <w:rPr>
                <w:iCs/>
                <w:lang w:val="en-US" w:eastAsia="ja-JP"/>
              </w:rPr>
              <w:t>FFS: which are valid combinations</w:t>
            </w:r>
          </w:p>
          <w:p w14:paraId="3DD9605A" w14:textId="49F3C4B1" w:rsidR="00E6318A" w:rsidRPr="00E6318A" w:rsidRDefault="00E6318A" w:rsidP="00C02C35">
            <w:pPr>
              <w:numPr>
                <w:ilvl w:val="1"/>
                <w:numId w:val="43"/>
              </w:numPr>
              <w:spacing w:after="0"/>
              <w:rPr>
                <w:iCs/>
                <w:lang w:val="en-US" w:eastAsia="ja-JP"/>
              </w:rPr>
            </w:pPr>
            <w:r>
              <w:rPr>
                <w:rFonts w:hint="eastAsia"/>
                <w:iCs/>
                <w:lang w:val="en-US" w:eastAsia="ja-JP"/>
              </w:rPr>
              <w:t>FFS: handling of semi-static UL/DL and SFI assignment</w:t>
            </w:r>
          </w:p>
        </w:tc>
      </w:tr>
    </w:tbl>
    <w:p w14:paraId="32EBDDC3" w14:textId="4B81EE03" w:rsidR="00E6318A" w:rsidRDefault="00E6318A" w:rsidP="00C02C35">
      <w:pPr>
        <w:rPr>
          <w:rFonts w:ascii="Times" w:hAnsi="Times"/>
          <w:iCs/>
          <w:lang w:eastAsia="ja-JP"/>
        </w:rPr>
      </w:pPr>
    </w:p>
    <w:p w14:paraId="5294BB6F" w14:textId="24CA94D4" w:rsidR="009F0765" w:rsidRDefault="009F0765" w:rsidP="00C02C35">
      <w:pPr>
        <w:rPr>
          <w:rFonts w:ascii="Times" w:hAnsi="Times"/>
          <w:iCs/>
          <w:lang w:eastAsia="ja-JP"/>
        </w:rPr>
      </w:pPr>
      <w:r>
        <w:rPr>
          <w:rFonts w:ascii="Times" w:hAnsi="Times" w:hint="eastAsia"/>
          <w:iCs/>
          <w:lang w:eastAsia="ja-JP"/>
        </w:rPr>
        <w:t>In NR adhoc#3, following was agreed for SFI.</w:t>
      </w:r>
    </w:p>
    <w:tbl>
      <w:tblPr>
        <w:tblStyle w:val="afb"/>
        <w:tblW w:w="0" w:type="auto"/>
        <w:tblLook w:val="04A0" w:firstRow="1" w:lastRow="0" w:firstColumn="1" w:lastColumn="0" w:noHBand="0" w:noVBand="1"/>
      </w:tblPr>
      <w:tblGrid>
        <w:gridCol w:w="9838"/>
      </w:tblGrid>
      <w:tr w:rsidR="009F0765" w14:paraId="2021031C" w14:textId="77777777" w:rsidTr="009F0765">
        <w:tc>
          <w:tcPr>
            <w:tcW w:w="9838" w:type="dxa"/>
          </w:tcPr>
          <w:p w14:paraId="5264293F" w14:textId="77777777" w:rsidR="001C2C6F" w:rsidRPr="000116E3" w:rsidRDefault="001C2C6F" w:rsidP="001C2C6F">
            <w:pPr>
              <w:numPr>
                <w:ilvl w:val="0"/>
                <w:numId w:val="48"/>
              </w:numPr>
              <w:tabs>
                <w:tab w:val="left" w:pos="1440"/>
              </w:tabs>
              <w:spacing w:after="0"/>
              <w:rPr>
                <w:lang w:val="en-US" w:eastAsia="x-none"/>
              </w:rPr>
            </w:pPr>
            <w:r w:rsidRPr="000116E3">
              <w:rPr>
                <w:lang w:val="en-US" w:eastAsia="x-none"/>
              </w:rPr>
              <w:t>Regarding dynamic SFI content definition</w:t>
            </w:r>
          </w:p>
          <w:p w14:paraId="678F290E" w14:textId="77777777" w:rsidR="001C2C6F" w:rsidRPr="000116E3" w:rsidRDefault="001C2C6F" w:rsidP="001C2C6F">
            <w:pPr>
              <w:numPr>
                <w:ilvl w:val="1"/>
                <w:numId w:val="48"/>
              </w:numPr>
              <w:tabs>
                <w:tab w:val="left" w:pos="1440"/>
              </w:tabs>
              <w:spacing w:after="0"/>
              <w:rPr>
                <w:lang w:val="en-US" w:eastAsia="x-none"/>
              </w:rPr>
            </w:pPr>
            <w:r w:rsidRPr="000116E3">
              <w:rPr>
                <w:lang w:val="en-US" w:eastAsia="x-none"/>
              </w:rPr>
              <w:t xml:space="preserve">The SFI carries an index to a table that is UE-specifically configured via RRC </w:t>
            </w:r>
          </w:p>
          <w:p w14:paraId="7A26EFC0" w14:textId="77777777" w:rsidR="001C2C6F" w:rsidRPr="000116E3" w:rsidRDefault="001C2C6F" w:rsidP="001C2C6F">
            <w:pPr>
              <w:numPr>
                <w:ilvl w:val="2"/>
                <w:numId w:val="48"/>
              </w:numPr>
              <w:tabs>
                <w:tab w:val="left" w:pos="1440"/>
              </w:tabs>
              <w:spacing w:after="0"/>
              <w:rPr>
                <w:lang w:val="en-US" w:eastAsia="x-none"/>
              </w:rPr>
            </w:pPr>
            <w:r w:rsidRPr="000116E3">
              <w:rPr>
                <w:lang w:val="en-US" w:eastAsia="x-none"/>
              </w:rPr>
              <w:t>FFS how to manage the table for future proof</w:t>
            </w:r>
          </w:p>
          <w:p w14:paraId="42C887A5" w14:textId="77777777" w:rsidR="001C2C6F" w:rsidRPr="000116E3" w:rsidRDefault="001C2C6F" w:rsidP="001C2C6F">
            <w:pPr>
              <w:numPr>
                <w:ilvl w:val="2"/>
                <w:numId w:val="48"/>
              </w:numPr>
              <w:tabs>
                <w:tab w:val="left" w:pos="1440"/>
              </w:tabs>
              <w:spacing w:after="0"/>
              <w:rPr>
                <w:lang w:val="en-US" w:eastAsia="x-none"/>
              </w:rPr>
            </w:pPr>
            <w:r w:rsidRPr="000116E3">
              <w:rPr>
                <w:lang w:val="en-US" w:eastAsia="x-none"/>
              </w:rPr>
              <w:t>FFS how to define entries in the table</w:t>
            </w:r>
          </w:p>
          <w:p w14:paraId="34F46DB2" w14:textId="26864055" w:rsidR="009F0765" w:rsidRPr="001C2C6F" w:rsidRDefault="001C2C6F" w:rsidP="00C02C35">
            <w:pPr>
              <w:numPr>
                <w:ilvl w:val="1"/>
                <w:numId w:val="48"/>
              </w:numPr>
              <w:tabs>
                <w:tab w:val="left" w:pos="1440"/>
              </w:tabs>
              <w:spacing w:after="0"/>
              <w:rPr>
                <w:lang w:eastAsia="x-none"/>
              </w:rPr>
            </w:pPr>
            <w:r w:rsidRPr="000116E3">
              <w:rPr>
                <w:lang w:val="en-US" w:eastAsia="x-none"/>
              </w:rPr>
              <w:t>FFS whether to have separate or joint management of slot based SFI (SFI indicates the slot format of the corresponding slot) vs. multi-slot SFI (SFI indicates the slot format of more than one corresponding slots)</w:t>
            </w:r>
          </w:p>
        </w:tc>
      </w:tr>
    </w:tbl>
    <w:p w14:paraId="16AD9BE0" w14:textId="3DADB216" w:rsidR="00E6318A" w:rsidRDefault="00E6318A" w:rsidP="00C02C35">
      <w:pPr>
        <w:rPr>
          <w:rFonts w:ascii="Times" w:hAnsi="Times"/>
          <w:iCs/>
          <w:lang w:eastAsia="ja-JP"/>
        </w:rPr>
      </w:pPr>
    </w:p>
    <w:p w14:paraId="119FF905" w14:textId="22676147" w:rsidR="00C02C35" w:rsidRDefault="001C2C6F" w:rsidP="00C02C35">
      <w:pPr>
        <w:rPr>
          <w:rFonts w:ascii="Times" w:hAnsi="Times"/>
          <w:iCs/>
          <w:lang w:eastAsia="ja-JP"/>
        </w:rPr>
      </w:pPr>
      <w:r>
        <w:rPr>
          <w:rFonts w:ascii="Times" w:hAnsi="Times" w:hint="eastAsia"/>
          <w:iCs/>
          <w:lang w:eastAsia="ja-JP"/>
        </w:rPr>
        <w:t xml:space="preserve">In our view, </w:t>
      </w:r>
      <w:r>
        <w:rPr>
          <w:rFonts w:ascii="Times" w:hAnsi="Times"/>
          <w:iCs/>
          <w:lang w:eastAsia="ja-JP"/>
        </w:rPr>
        <w:t xml:space="preserve">time domain resource allocation and SFI in group common PDCCH </w:t>
      </w:r>
      <w:r w:rsidR="00FC149F">
        <w:rPr>
          <w:rFonts w:ascii="Times" w:hAnsi="Times"/>
          <w:iCs/>
          <w:lang w:eastAsia="ja-JP"/>
        </w:rPr>
        <w:t xml:space="preserve">should have common design framework i.e. </w:t>
      </w:r>
      <w:r w:rsidR="0073740B">
        <w:rPr>
          <w:rFonts w:ascii="Times" w:hAnsi="Times"/>
          <w:iCs/>
          <w:lang w:eastAsia="ja-JP"/>
        </w:rPr>
        <w:t xml:space="preserve">"time domain information in UE specific DCI </w:t>
      </w:r>
      <w:r w:rsidR="00FC149F">
        <w:rPr>
          <w:rFonts w:ascii="Times" w:hAnsi="Times"/>
          <w:iCs/>
          <w:lang w:eastAsia="ja-JP"/>
        </w:rPr>
        <w:t xml:space="preserve">carries an index to a table that is UE-specifically configured via RRC". By such method, different length of time domain information can be supported and it is not required to support all length of time domain. Such signalling framework also smooth to multiple slot indication. </w:t>
      </w:r>
    </w:p>
    <w:p w14:paraId="6B556199" w14:textId="2ADBBB36" w:rsidR="0073740B" w:rsidRDefault="0073740B" w:rsidP="0073740B">
      <w:pPr>
        <w:tabs>
          <w:tab w:val="left" w:pos="4008"/>
        </w:tabs>
        <w:spacing w:before="120" w:after="120"/>
        <w:rPr>
          <w:b/>
          <w:lang w:eastAsia="ja-JP"/>
        </w:rPr>
      </w:pPr>
      <w:r>
        <w:rPr>
          <w:b/>
          <w:lang w:eastAsia="ja-JP"/>
        </w:rPr>
        <w:t xml:space="preserve">Proposal </w:t>
      </w:r>
      <w:r w:rsidR="00EA2958">
        <w:rPr>
          <w:rFonts w:hint="eastAsia"/>
          <w:b/>
          <w:lang w:eastAsia="ja-JP"/>
        </w:rPr>
        <w:t>3</w:t>
      </w:r>
      <w:r>
        <w:rPr>
          <w:b/>
          <w:lang w:eastAsia="ja-JP"/>
        </w:rPr>
        <w:t>: Time domain information in UE specific DCI</w:t>
      </w:r>
      <w:r w:rsidRPr="0073740B">
        <w:rPr>
          <w:b/>
          <w:lang w:eastAsia="ja-JP"/>
        </w:rPr>
        <w:t xml:space="preserve"> carries an index to a table that is UE-specifically configured via RRC</w:t>
      </w:r>
      <w:r>
        <w:rPr>
          <w:b/>
          <w:lang w:eastAsia="ja-JP"/>
        </w:rPr>
        <w:t xml:space="preserve">. </w:t>
      </w:r>
      <w:r w:rsidR="00966CCD">
        <w:rPr>
          <w:b/>
          <w:lang w:eastAsia="ja-JP"/>
        </w:rPr>
        <w:t>The table structure is same as SFI in group common PDCCH.</w:t>
      </w:r>
    </w:p>
    <w:p w14:paraId="1B056D49" w14:textId="40079DA8" w:rsidR="0073740B" w:rsidRDefault="0073740B" w:rsidP="0073740B">
      <w:pPr>
        <w:tabs>
          <w:tab w:val="left" w:pos="4008"/>
        </w:tabs>
        <w:spacing w:before="120" w:after="120"/>
        <w:rPr>
          <w:b/>
          <w:lang w:eastAsia="ja-JP"/>
        </w:rPr>
      </w:pPr>
    </w:p>
    <w:p w14:paraId="6012E52E" w14:textId="775D9C81" w:rsidR="00EA2958" w:rsidRDefault="0073740B" w:rsidP="0073740B">
      <w:pPr>
        <w:tabs>
          <w:tab w:val="left" w:pos="4008"/>
        </w:tabs>
        <w:spacing w:before="120" w:after="120"/>
        <w:rPr>
          <w:rFonts w:ascii="Times" w:hAnsi="Times"/>
          <w:iCs/>
          <w:lang w:eastAsia="ja-JP"/>
        </w:rPr>
      </w:pPr>
      <w:r>
        <w:rPr>
          <w:rFonts w:ascii="Times" w:hAnsi="Times"/>
          <w:iCs/>
          <w:lang w:eastAsia="ja-JP"/>
        </w:rPr>
        <w:t>SFI table have "DL", "UL" and "Unknown/flexible". For time domain information, it is not requi</w:t>
      </w:r>
      <w:r w:rsidR="003F70F1">
        <w:rPr>
          <w:rFonts w:ascii="Times" w:hAnsi="Times"/>
          <w:iCs/>
          <w:lang w:eastAsia="ja-JP"/>
        </w:rPr>
        <w:t xml:space="preserve">red to have "Unknown/flexible" because it is not overwritten by any other signalling. Only reserved is sufficient. UE specific DCI is either only for DL assignment or UL assignment. Therefore, DL assignment is not required to signal UL usage. UL assignment is not required to signal DL usage. </w:t>
      </w:r>
    </w:p>
    <w:p w14:paraId="61B44AFD" w14:textId="77777777" w:rsidR="00EA2958" w:rsidRDefault="003F70F1" w:rsidP="00EA2958">
      <w:pPr>
        <w:tabs>
          <w:tab w:val="left" w:pos="4008"/>
        </w:tabs>
        <w:spacing w:before="120" w:after="120"/>
        <w:rPr>
          <w:b/>
          <w:lang w:eastAsia="ja-JP"/>
        </w:rPr>
      </w:pPr>
      <w:r>
        <w:rPr>
          <w:b/>
          <w:lang w:eastAsia="ja-JP"/>
        </w:rPr>
        <w:t xml:space="preserve">Proposal </w:t>
      </w:r>
      <w:r w:rsidR="00EA2958">
        <w:rPr>
          <w:rFonts w:hint="eastAsia"/>
          <w:b/>
          <w:lang w:eastAsia="ja-JP"/>
        </w:rPr>
        <w:t>4</w:t>
      </w:r>
      <w:r>
        <w:rPr>
          <w:b/>
          <w:lang w:eastAsia="ja-JP"/>
        </w:rPr>
        <w:t xml:space="preserve">: </w:t>
      </w:r>
      <w:r w:rsidR="00EA2958">
        <w:rPr>
          <w:b/>
          <w:lang w:eastAsia="ja-JP"/>
        </w:rPr>
        <w:t>The table for t</w:t>
      </w:r>
      <w:r w:rsidR="00EA2958" w:rsidRPr="00EA2958">
        <w:rPr>
          <w:b/>
          <w:lang w:eastAsia="ja-JP"/>
        </w:rPr>
        <w:t xml:space="preserve">ime domain information in UE specific DCI </w:t>
      </w:r>
      <w:r w:rsidR="00EA2958">
        <w:rPr>
          <w:b/>
          <w:lang w:eastAsia="ja-JP"/>
        </w:rPr>
        <w:t>for DL assignment have the value of "DL" or "reserved".</w:t>
      </w:r>
    </w:p>
    <w:p w14:paraId="47E9569A" w14:textId="3CEBF27A" w:rsidR="00EA2958" w:rsidRDefault="00EA2958" w:rsidP="00EA2958">
      <w:pPr>
        <w:tabs>
          <w:tab w:val="left" w:pos="4008"/>
        </w:tabs>
        <w:spacing w:before="120" w:after="120"/>
        <w:rPr>
          <w:b/>
          <w:lang w:eastAsia="ja-JP"/>
        </w:rPr>
      </w:pPr>
      <w:r>
        <w:rPr>
          <w:b/>
          <w:lang w:eastAsia="ja-JP"/>
        </w:rPr>
        <w:t xml:space="preserve">Proposal </w:t>
      </w:r>
      <w:r w:rsidR="00EB0618">
        <w:rPr>
          <w:rFonts w:hint="eastAsia"/>
          <w:b/>
          <w:lang w:eastAsia="ja-JP"/>
        </w:rPr>
        <w:t>5</w:t>
      </w:r>
      <w:r>
        <w:rPr>
          <w:b/>
          <w:lang w:eastAsia="ja-JP"/>
        </w:rPr>
        <w:t>: The table for t</w:t>
      </w:r>
      <w:r w:rsidRPr="00EA2958">
        <w:rPr>
          <w:b/>
          <w:lang w:eastAsia="ja-JP"/>
        </w:rPr>
        <w:t xml:space="preserve">ime domain information in UE specific DCI </w:t>
      </w:r>
      <w:r>
        <w:rPr>
          <w:b/>
          <w:lang w:eastAsia="ja-JP"/>
        </w:rPr>
        <w:t>for UL assignment have the value of "UL" or "reserved".</w:t>
      </w:r>
    </w:p>
    <w:p w14:paraId="6AC3A2CF" w14:textId="57DD71A5" w:rsidR="003F70F1" w:rsidRDefault="00EA2958" w:rsidP="00EA2958">
      <w:pPr>
        <w:tabs>
          <w:tab w:val="left" w:pos="4008"/>
        </w:tabs>
        <w:spacing w:before="120" w:after="120"/>
        <w:rPr>
          <w:b/>
          <w:lang w:eastAsia="ja-JP"/>
        </w:rPr>
      </w:pPr>
      <w:r>
        <w:rPr>
          <w:b/>
          <w:lang w:eastAsia="ja-JP"/>
        </w:rPr>
        <w:t xml:space="preserve"> </w:t>
      </w:r>
    </w:p>
    <w:p w14:paraId="2B6CD862" w14:textId="0C88FD5A" w:rsidR="00C02C35" w:rsidRDefault="00C02C35" w:rsidP="00F018D7">
      <w:pPr>
        <w:rPr>
          <w:rFonts w:eastAsia="SimSun" w:cs="Arial"/>
          <w:lang w:val="en-US" w:eastAsia="zh-CN"/>
        </w:rPr>
      </w:pPr>
    </w:p>
    <w:p w14:paraId="3905F4FF" w14:textId="3DF73B52" w:rsidR="00C02C35" w:rsidRDefault="009C2631" w:rsidP="00C02C35">
      <w:pPr>
        <w:pStyle w:val="1"/>
        <w:tabs>
          <w:tab w:val="num" w:pos="426"/>
        </w:tabs>
        <w:ind w:left="426" w:hanging="426"/>
        <w:rPr>
          <w:szCs w:val="36"/>
          <w:lang w:eastAsia="ja-JP"/>
        </w:rPr>
      </w:pPr>
      <w:r>
        <w:rPr>
          <w:szCs w:val="36"/>
          <w:lang w:eastAsia="ja-JP"/>
        </w:rPr>
        <w:t xml:space="preserve">TBS </w:t>
      </w:r>
      <w:r w:rsidR="00EB0618">
        <w:rPr>
          <w:szCs w:val="36"/>
          <w:lang w:eastAsia="ja-JP"/>
        </w:rPr>
        <w:t>determination</w:t>
      </w:r>
    </w:p>
    <w:p w14:paraId="65806C1B" w14:textId="77777777" w:rsidR="00AB014C" w:rsidRDefault="00AB014C" w:rsidP="00C02C35">
      <w:pPr>
        <w:rPr>
          <w:rFonts w:ascii="Times" w:hAnsi="Times"/>
          <w:iCs/>
          <w:lang w:eastAsia="ja-JP"/>
        </w:rPr>
      </w:pPr>
      <w:r w:rsidRPr="00AB014C">
        <w:rPr>
          <w:rFonts w:ascii="Times" w:hAnsi="Times"/>
          <w:iCs/>
          <w:lang w:eastAsia="ja-JP"/>
        </w:rPr>
        <w:t xml:space="preserve">In RAN1#90, following was agreed for </w:t>
      </w:r>
      <w:r>
        <w:rPr>
          <w:rFonts w:ascii="Times" w:hAnsi="Times"/>
          <w:iCs/>
          <w:lang w:eastAsia="ja-JP"/>
        </w:rPr>
        <w:t>TBS determination.</w:t>
      </w:r>
    </w:p>
    <w:tbl>
      <w:tblPr>
        <w:tblStyle w:val="afb"/>
        <w:tblW w:w="0" w:type="auto"/>
        <w:tblLook w:val="04A0" w:firstRow="1" w:lastRow="0" w:firstColumn="1" w:lastColumn="0" w:noHBand="0" w:noVBand="1"/>
      </w:tblPr>
      <w:tblGrid>
        <w:gridCol w:w="9838"/>
      </w:tblGrid>
      <w:tr w:rsidR="00435360" w14:paraId="11298B64" w14:textId="77777777" w:rsidTr="00435360">
        <w:tc>
          <w:tcPr>
            <w:tcW w:w="9838" w:type="dxa"/>
          </w:tcPr>
          <w:p w14:paraId="04B2C142" w14:textId="77777777" w:rsidR="00435360" w:rsidRPr="00B14BA1" w:rsidRDefault="00435360" w:rsidP="00435360">
            <w:pPr>
              <w:numPr>
                <w:ilvl w:val="0"/>
                <w:numId w:val="43"/>
              </w:numPr>
              <w:spacing w:after="0"/>
              <w:rPr>
                <w:lang w:eastAsia="ja-JP"/>
              </w:rPr>
            </w:pPr>
            <w:r w:rsidRPr="00B14BA1">
              <w:rPr>
                <w:rFonts w:hint="eastAsia"/>
                <w:lang w:eastAsia="ja-JP"/>
              </w:rPr>
              <w:t xml:space="preserve">RAN1 strives for </w:t>
            </w:r>
            <w:r w:rsidRPr="00B14BA1">
              <w:rPr>
                <w:lang w:eastAsia="ja-JP"/>
              </w:rPr>
              <w:t>finding TBS determination by using a formula</w:t>
            </w:r>
          </w:p>
          <w:p w14:paraId="58ACA6D0" w14:textId="77777777" w:rsidR="00435360" w:rsidRPr="00B14BA1" w:rsidRDefault="00435360" w:rsidP="00435360">
            <w:pPr>
              <w:numPr>
                <w:ilvl w:val="1"/>
                <w:numId w:val="43"/>
              </w:numPr>
              <w:spacing w:after="0"/>
              <w:rPr>
                <w:lang w:eastAsia="ja-JP"/>
              </w:rPr>
            </w:pPr>
            <w:r w:rsidRPr="00B14BA1">
              <w:rPr>
                <w:rFonts w:hint="eastAsia"/>
                <w:lang w:eastAsia="ja-JP"/>
              </w:rPr>
              <w:t xml:space="preserve">The </w:t>
            </w:r>
            <w:r w:rsidRPr="00B14BA1">
              <w:rPr>
                <w:lang w:eastAsia="ja-JP"/>
              </w:rPr>
              <w:t>formula has following as parameters:</w:t>
            </w:r>
          </w:p>
          <w:p w14:paraId="72886F59" w14:textId="77777777" w:rsidR="00435360" w:rsidRPr="00B14BA1" w:rsidRDefault="00435360" w:rsidP="00435360">
            <w:pPr>
              <w:numPr>
                <w:ilvl w:val="2"/>
                <w:numId w:val="43"/>
              </w:numPr>
              <w:spacing w:after="0"/>
              <w:rPr>
                <w:lang w:eastAsia="ja-JP"/>
              </w:rPr>
            </w:pPr>
            <w:r w:rsidRPr="00B14BA1">
              <w:rPr>
                <w:lang w:eastAsia="ja-JP"/>
              </w:rPr>
              <w:t>The number of layers the codeword is mapped onto</w:t>
            </w:r>
          </w:p>
          <w:p w14:paraId="772497D9" w14:textId="77777777" w:rsidR="00435360" w:rsidRPr="00B14BA1" w:rsidRDefault="00435360" w:rsidP="00435360">
            <w:pPr>
              <w:numPr>
                <w:ilvl w:val="2"/>
                <w:numId w:val="43"/>
              </w:numPr>
              <w:spacing w:after="0"/>
              <w:rPr>
                <w:lang w:eastAsia="ja-JP"/>
              </w:rPr>
            </w:pPr>
            <w:r w:rsidRPr="00B14BA1">
              <w:rPr>
                <w:rFonts w:hint="eastAsia"/>
                <w:lang w:eastAsia="ja-JP"/>
              </w:rPr>
              <w:lastRenderedPageBreak/>
              <w:t>Time/frequency resource the PDSCH/PUSCH is scheduled</w:t>
            </w:r>
          </w:p>
          <w:p w14:paraId="51E25D09" w14:textId="77777777" w:rsidR="00435360" w:rsidRPr="00B14BA1" w:rsidRDefault="00435360" w:rsidP="00435360">
            <w:pPr>
              <w:numPr>
                <w:ilvl w:val="3"/>
                <w:numId w:val="43"/>
              </w:numPr>
              <w:spacing w:after="0"/>
              <w:rPr>
                <w:lang w:eastAsia="ja-JP"/>
              </w:rPr>
            </w:pPr>
            <w:r w:rsidRPr="00B14BA1">
              <w:rPr>
                <w:lang w:eastAsia="ja-JP"/>
              </w:rPr>
              <w:t>Opt.1: The total number of REs available for the PDSCH/PUSCH</w:t>
            </w:r>
          </w:p>
          <w:p w14:paraId="74181030" w14:textId="77777777" w:rsidR="00435360" w:rsidRPr="00B14BA1" w:rsidRDefault="00435360" w:rsidP="00435360">
            <w:pPr>
              <w:numPr>
                <w:ilvl w:val="3"/>
                <w:numId w:val="43"/>
              </w:numPr>
              <w:spacing w:after="0"/>
              <w:rPr>
                <w:lang w:eastAsia="ja-JP"/>
              </w:rPr>
            </w:pPr>
            <w:r w:rsidRPr="00B14BA1">
              <w:rPr>
                <w:lang w:eastAsia="ja-JP"/>
              </w:rPr>
              <w:t>Opt.2: Reference number of REs per slot/mini-slot per PRB and the number of PRB(s) for carrying the PDSCH/PUSCH</w:t>
            </w:r>
          </w:p>
          <w:p w14:paraId="5A31ED2F" w14:textId="77777777" w:rsidR="00435360" w:rsidRPr="00B14BA1" w:rsidRDefault="00435360" w:rsidP="00435360">
            <w:pPr>
              <w:numPr>
                <w:ilvl w:val="4"/>
                <w:numId w:val="43"/>
              </w:numPr>
              <w:spacing w:after="0"/>
              <w:rPr>
                <w:lang w:eastAsia="ja-JP"/>
              </w:rPr>
            </w:pPr>
            <w:r w:rsidRPr="00B14BA1">
              <w:rPr>
                <w:lang w:eastAsia="ja-JP"/>
              </w:rPr>
              <w:t>FFS: Details of reference number</w:t>
            </w:r>
          </w:p>
          <w:p w14:paraId="486505B5" w14:textId="77777777" w:rsidR="00435360" w:rsidRPr="00B14BA1" w:rsidRDefault="00435360" w:rsidP="00435360">
            <w:pPr>
              <w:numPr>
                <w:ilvl w:val="4"/>
                <w:numId w:val="43"/>
              </w:numPr>
              <w:spacing w:after="0"/>
              <w:rPr>
                <w:lang w:eastAsia="ja-JP"/>
              </w:rPr>
            </w:pPr>
            <w:r w:rsidRPr="00B14BA1">
              <w:rPr>
                <w:lang w:eastAsia="ja-JP"/>
              </w:rPr>
              <w:t>FFS: for the case of more than one slot</w:t>
            </w:r>
          </w:p>
          <w:p w14:paraId="6698BE3A" w14:textId="77777777" w:rsidR="00435360" w:rsidRPr="00B14BA1" w:rsidRDefault="00435360" w:rsidP="00435360">
            <w:pPr>
              <w:numPr>
                <w:ilvl w:val="2"/>
                <w:numId w:val="43"/>
              </w:numPr>
              <w:spacing w:after="0"/>
              <w:rPr>
                <w:lang w:eastAsia="ja-JP"/>
              </w:rPr>
            </w:pPr>
            <w:r w:rsidRPr="00B14BA1">
              <w:rPr>
                <w:lang w:eastAsia="ja-JP"/>
              </w:rPr>
              <w:t>Modulation order</w:t>
            </w:r>
          </w:p>
          <w:p w14:paraId="0CC6B03C" w14:textId="77777777" w:rsidR="00435360" w:rsidRPr="00B14BA1" w:rsidRDefault="00435360" w:rsidP="00435360">
            <w:pPr>
              <w:numPr>
                <w:ilvl w:val="2"/>
                <w:numId w:val="43"/>
              </w:numPr>
              <w:spacing w:after="0"/>
              <w:rPr>
                <w:lang w:eastAsia="ja-JP"/>
              </w:rPr>
            </w:pPr>
            <w:r w:rsidRPr="00B14BA1">
              <w:rPr>
                <w:lang w:eastAsia="ja-JP"/>
              </w:rPr>
              <w:t>Coding rate</w:t>
            </w:r>
          </w:p>
          <w:p w14:paraId="3D639642" w14:textId="77777777" w:rsidR="00435360" w:rsidRPr="00B14BA1" w:rsidRDefault="00435360" w:rsidP="00435360">
            <w:pPr>
              <w:numPr>
                <w:ilvl w:val="1"/>
                <w:numId w:val="43"/>
              </w:numPr>
              <w:spacing w:after="0"/>
              <w:rPr>
                <w:lang w:eastAsia="ja-JP"/>
              </w:rPr>
            </w:pPr>
            <w:r w:rsidRPr="00B14BA1">
              <w:rPr>
                <w:lang w:eastAsia="ja-JP"/>
              </w:rPr>
              <w:t>RAN1 should also consider at least the following:</w:t>
            </w:r>
          </w:p>
          <w:p w14:paraId="30883F1D" w14:textId="77777777" w:rsidR="00435360" w:rsidRPr="00B14BA1" w:rsidRDefault="00435360" w:rsidP="00435360">
            <w:pPr>
              <w:numPr>
                <w:ilvl w:val="2"/>
                <w:numId w:val="43"/>
              </w:numPr>
              <w:spacing w:after="0"/>
              <w:rPr>
                <w:lang w:eastAsia="ja-JP"/>
              </w:rPr>
            </w:pPr>
            <w:r w:rsidRPr="00B14BA1">
              <w:rPr>
                <w:lang w:eastAsia="ja-JP"/>
              </w:rPr>
              <w:t>Whether the system can work without ensuring to enable giving the knowledge for decoding the re-transmission without the knowledge of initial transmission</w:t>
            </w:r>
          </w:p>
          <w:p w14:paraId="75EA0CE8" w14:textId="77777777" w:rsidR="00435360" w:rsidRPr="00B14BA1" w:rsidRDefault="00435360" w:rsidP="00435360">
            <w:pPr>
              <w:numPr>
                <w:ilvl w:val="3"/>
                <w:numId w:val="43"/>
              </w:numPr>
              <w:spacing w:after="0"/>
              <w:rPr>
                <w:lang w:eastAsia="ja-JP"/>
              </w:rPr>
            </w:pPr>
            <w:r w:rsidRPr="00B14BA1">
              <w:rPr>
                <w:lang w:eastAsia="ja-JP"/>
              </w:rPr>
              <w:t>Ensuring to enable the same TBS between initial transmission and re-transmission with the same/different number of PRBs or the same/different number of symbols in some cases</w:t>
            </w:r>
          </w:p>
          <w:p w14:paraId="2EFE0429" w14:textId="77777777" w:rsidR="00435360" w:rsidRPr="00B14BA1" w:rsidRDefault="00435360" w:rsidP="00435360">
            <w:pPr>
              <w:numPr>
                <w:ilvl w:val="2"/>
                <w:numId w:val="43"/>
              </w:numPr>
              <w:spacing w:after="0"/>
              <w:rPr>
                <w:lang w:eastAsia="ja-JP"/>
              </w:rPr>
            </w:pPr>
            <w:r w:rsidRPr="00B14BA1">
              <w:rPr>
                <w:lang w:eastAsia="ja-JP"/>
              </w:rPr>
              <w:t>Code-block segmentation</w:t>
            </w:r>
          </w:p>
          <w:p w14:paraId="61F277AD" w14:textId="77777777" w:rsidR="00435360" w:rsidRPr="00B14BA1" w:rsidRDefault="00435360" w:rsidP="00435360">
            <w:pPr>
              <w:numPr>
                <w:ilvl w:val="2"/>
                <w:numId w:val="43"/>
              </w:numPr>
              <w:spacing w:after="0"/>
              <w:rPr>
                <w:lang w:eastAsia="ja-JP"/>
              </w:rPr>
            </w:pPr>
            <w:r w:rsidRPr="00B14BA1">
              <w:rPr>
                <w:lang w:eastAsia="ja-JP"/>
              </w:rPr>
              <w:t>TBS determination for specific packet sizes (e.g., VoIP, etc)</w:t>
            </w:r>
          </w:p>
          <w:p w14:paraId="2DE61F6F" w14:textId="77777777" w:rsidR="00435360" w:rsidRPr="00B14BA1" w:rsidRDefault="00435360" w:rsidP="00435360">
            <w:pPr>
              <w:numPr>
                <w:ilvl w:val="2"/>
                <w:numId w:val="43"/>
              </w:numPr>
              <w:spacing w:after="0"/>
              <w:rPr>
                <w:lang w:eastAsia="ja-JP"/>
              </w:rPr>
            </w:pPr>
            <w:r w:rsidRPr="00B14BA1">
              <w:rPr>
                <w:lang w:eastAsia="ja-JP"/>
              </w:rPr>
              <w:t>TBS determination for specific services (e.g., URLLC, etc)</w:t>
            </w:r>
          </w:p>
          <w:p w14:paraId="7050BB44" w14:textId="77777777" w:rsidR="00435360" w:rsidRPr="00B14BA1" w:rsidRDefault="00435360" w:rsidP="00435360">
            <w:pPr>
              <w:numPr>
                <w:ilvl w:val="2"/>
                <w:numId w:val="43"/>
              </w:numPr>
              <w:spacing w:after="0"/>
              <w:rPr>
                <w:lang w:eastAsia="ja-JP"/>
              </w:rPr>
            </w:pPr>
            <w:r w:rsidRPr="00B14BA1">
              <w:rPr>
                <w:lang w:eastAsia="ja-JP"/>
              </w:rPr>
              <w:t>Possibility of decoupling the coding rate and modulation order for some cases</w:t>
            </w:r>
          </w:p>
          <w:p w14:paraId="642D06A7" w14:textId="77777777" w:rsidR="00435360" w:rsidRPr="00B14BA1" w:rsidRDefault="00435360" w:rsidP="00435360">
            <w:pPr>
              <w:numPr>
                <w:ilvl w:val="1"/>
                <w:numId w:val="43"/>
              </w:numPr>
              <w:spacing w:after="0"/>
              <w:rPr>
                <w:lang w:eastAsia="ja-JP"/>
              </w:rPr>
            </w:pPr>
            <w:r w:rsidRPr="00B14BA1">
              <w:rPr>
                <w:lang w:eastAsia="ja-JP"/>
              </w:rPr>
              <w:t>Note: Byte alignment is required</w:t>
            </w:r>
          </w:p>
          <w:p w14:paraId="49FD300F" w14:textId="5069615C" w:rsidR="00435360" w:rsidRPr="00873A4E" w:rsidRDefault="00435360" w:rsidP="00C02C35">
            <w:pPr>
              <w:numPr>
                <w:ilvl w:val="1"/>
                <w:numId w:val="43"/>
              </w:numPr>
              <w:spacing w:after="0"/>
              <w:rPr>
                <w:lang w:eastAsia="ja-JP"/>
              </w:rPr>
            </w:pPr>
            <w:r w:rsidRPr="00B14BA1">
              <w:rPr>
                <w:lang w:eastAsia="ja-JP"/>
              </w:rPr>
              <w:t>Note: in addition to the formula, table(s) may be needed to determine the TBS value</w:t>
            </w:r>
          </w:p>
        </w:tc>
      </w:tr>
    </w:tbl>
    <w:p w14:paraId="31DE6AEC" w14:textId="7DDA82DC" w:rsidR="00AB014C" w:rsidRDefault="00AB014C" w:rsidP="00C02C35">
      <w:pPr>
        <w:rPr>
          <w:rFonts w:ascii="Times" w:hAnsi="Times"/>
          <w:iCs/>
          <w:lang w:eastAsia="ja-JP"/>
        </w:rPr>
      </w:pPr>
    </w:p>
    <w:p w14:paraId="01D55366" w14:textId="17A1942F" w:rsidR="006A52BE" w:rsidRDefault="006A52BE" w:rsidP="006A52BE">
      <w:pPr>
        <w:rPr>
          <w:rFonts w:ascii="Times" w:hAnsi="Times"/>
          <w:iCs/>
          <w:lang w:eastAsia="ja-JP"/>
        </w:rPr>
      </w:pPr>
      <w:r>
        <w:rPr>
          <w:rFonts w:ascii="Times" w:hAnsi="Times"/>
          <w:iCs/>
          <w:lang w:eastAsia="ja-JP"/>
        </w:rPr>
        <w:t>NR DCI should work even when 10% BLER condition similar to LTE, where in-sync/out-of-sync criteria is determined by 10%. In such 10% BLER condition, the initial transmission by the network is not always UE's understanding of initial transmission</w:t>
      </w:r>
      <w:r w:rsidR="00846FDF">
        <w:rPr>
          <w:rFonts w:ascii="Times" w:hAnsi="Times" w:hint="eastAsia"/>
          <w:iCs/>
          <w:lang w:eastAsia="ja-JP"/>
        </w:rPr>
        <w:t>,</w:t>
      </w:r>
      <w:r>
        <w:rPr>
          <w:rFonts w:ascii="Times" w:hAnsi="Times"/>
          <w:iCs/>
          <w:lang w:eastAsia="ja-JP"/>
        </w:rPr>
        <w:t xml:space="preserve"> i.e. UE may miss the initial transmission. In addition, NR DCI should be allowed to transmit to UE before HARQ-ACK reception at gNB</w:t>
      </w:r>
      <w:r w:rsidR="00966CCD">
        <w:rPr>
          <w:rFonts w:ascii="Times" w:hAnsi="Times"/>
          <w:iCs/>
          <w:lang w:eastAsia="ja-JP"/>
        </w:rPr>
        <w:t xml:space="preserve"> as subsequent transmission</w:t>
      </w:r>
      <w:r>
        <w:rPr>
          <w:rFonts w:ascii="Times" w:hAnsi="Times"/>
          <w:iCs/>
          <w:lang w:eastAsia="ja-JP"/>
        </w:rPr>
        <w:t xml:space="preserve">. In these condition, the same TBS between initial transmission and re-transmission with the same/different number of PRBs or the same/different number of symbols are useful and necessary. In order to realize this, we propose following procedure. </w:t>
      </w:r>
    </w:p>
    <w:p w14:paraId="3B81D230" w14:textId="0928E736" w:rsidR="006A52BE" w:rsidRDefault="006A52BE" w:rsidP="006A52BE">
      <w:pPr>
        <w:ind w:left="600"/>
        <w:rPr>
          <w:rFonts w:ascii="Times" w:hAnsi="Times"/>
          <w:iCs/>
          <w:lang w:eastAsia="ja-JP"/>
        </w:rPr>
      </w:pPr>
      <w:r>
        <w:rPr>
          <w:rFonts w:ascii="Times" w:hAnsi="Times"/>
          <w:iCs/>
          <w:lang w:eastAsia="ja-JP"/>
        </w:rPr>
        <w:t xml:space="preserve">- The number of REs in a PRB is quantized to certain values like multiple of 8 or multiple of 16. This value is commonly used for all assigned PRBs. </w:t>
      </w:r>
      <w:r w:rsidR="00966CCD">
        <w:rPr>
          <w:rFonts w:ascii="Times" w:hAnsi="Times"/>
          <w:iCs/>
          <w:lang w:eastAsia="ja-JP"/>
        </w:rPr>
        <w:t xml:space="preserve">The minimum value of REs in a PRB within the assigned PRBs may be used as the common value. </w:t>
      </w:r>
      <w:r>
        <w:rPr>
          <w:rFonts w:ascii="Times" w:hAnsi="Times"/>
          <w:iCs/>
          <w:lang w:eastAsia="ja-JP"/>
        </w:rPr>
        <w:t xml:space="preserve">This quantization is based on the knowledge at the time to receive DCI for UL or DL assignment. Before quantization, the number of symbols, DMRS reservation, CSI-RS </w:t>
      </w:r>
      <w:r w:rsidR="00F0349F">
        <w:rPr>
          <w:rFonts w:ascii="Times" w:hAnsi="Times"/>
          <w:iCs/>
          <w:lang w:eastAsia="ja-JP"/>
        </w:rPr>
        <w:t xml:space="preserve">resource reservations are taken into </w:t>
      </w:r>
      <w:r w:rsidR="00FC5572">
        <w:rPr>
          <w:rFonts w:ascii="Times" w:hAnsi="Times"/>
          <w:iCs/>
          <w:lang w:eastAsia="ja-JP"/>
        </w:rPr>
        <w:t>account</w:t>
      </w:r>
      <w:r w:rsidR="00F0349F">
        <w:rPr>
          <w:rFonts w:ascii="Times" w:hAnsi="Times"/>
          <w:iCs/>
          <w:lang w:eastAsia="ja-JP"/>
        </w:rPr>
        <w:t>.</w:t>
      </w:r>
    </w:p>
    <w:p w14:paraId="6FD4CD1A" w14:textId="0A25EABC" w:rsidR="006A52BE" w:rsidRDefault="006A52BE" w:rsidP="006A52BE">
      <w:pPr>
        <w:ind w:left="600"/>
        <w:rPr>
          <w:rFonts w:ascii="Times" w:hAnsi="Times"/>
          <w:iCs/>
          <w:lang w:eastAsia="ja-JP"/>
        </w:rPr>
      </w:pPr>
      <w:r>
        <w:rPr>
          <w:rFonts w:ascii="Times" w:hAnsi="Times"/>
          <w:iCs/>
          <w:lang w:eastAsia="ja-JP"/>
        </w:rPr>
        <w:t xml:space="preserve">- </w:t>
      </w:r>
      <w:r w:rsidR="00F0349F">
        <w:rPr>
          <w:rFonts w:ascii="Times" w:hAnsi="Times"/>
          <w:iCs/>
          <w:lang w:eastAsia="ja-JP"/>
        </w:rPr>
        <w:t>Q</w:t>
      </w:r>
      <w:r>
        <w:rPr>
          <w:rFonts w:ascii="Times" w:hAnsi="Times"/>
          <w:iCs/>
          <w:lang w:eastAsia="ja-JP"/>
        </w:rPr>
        <w:t xml:space="preserve">uantized number </w:t>
      </w:r>
      <w:r w:rsidR="00F0349F">
        <w:rPr>
          <w:rFonts w:ascii="Times" w:hAnsi="Times"/>
          <w:iCs/>
          <w:lang w:eastAsia="ja-JP"/>
        </w:rPr>
        <w:t xml:space="preserve">in a PRB </w:t>
      </w:r>
      <w:r>
        <w:rPr>
          <w:rFonts w:ascii="Times" w:hAnsi="Times"/>
          <w:iCs/>
          <w:lang w:eastAsia="ja-JP"/>
        </w:rPr>
        <w:t>m</w:t>
      </w:r>
      <w:r w:rsidR="00F0349F">
        <w:rPr>
          <w:rFonts w:ascii="Times" w:hAnsi="Times"/>
          <w:iCs/>
          <w:lang w:eastAsia="ja-JP"/>
        </w:rPr>
        <w:t xml:space="preserve">ultiplied by the number of </w:t>
      </w:r>
      <w:r w:rsidR="00966CCD">
        <w:rPr>
          <w:rFonts w:ascii="Times" w:hAnsi="Times"/>
          <w:iCs/>
          <w:lang w:eastAsia="ja-JP"/>
        </w:rPr>
        <w:t xml:space="preserve">assigned </w:t>
      </w:r>
      <w:r w:rsidR="00F0349F">
        <w:rPr>
          <w:rFonts w:ascii="Times" w:hAnsi="Times"/>
          <w:iCs/>
          <w:lang w:eastAsia="ja-JP"/>
        </w:rPr>
        <w:t xml:space="preserve">PRBs are calculated as quantized </w:t>
      </w:r>
      <w:r w:rsidR="00966CCD">
        <w:rPr>
          <w:rFonts w:ascii="Times" w:hAnsi="Times"/>
          <w:iCs/>
          <w:lang w:eastAsia="ja-JP"/>
        </w:rPr>
        <w:t xml:space="preserve">total </w:t>
      </w:r>
      <w:r w:rsidR="00F0349F">
        <w:rPr>
          <w:rFonts w:ascii="Times" w:hAnsi="Times"/>
          <w:iCs/>
          <w:lang w:eastAsia="ja-JP"/>
        </w:rPr>
        <w:t>available REs.</w:t>
      </w:r>
    </w:p>
    <w:p w14:paraId="148AEE2B" w14:textId="2CBE8300" w:rsidR="00F0349F" w:rsidRDefault="00F0349F" w:rsidP="006A52BE">
      <w:pPr>
        <w:ind w:left="600"/>
        <w:rPr>
          <w:rFonts w:ascii="Times" w:hAnsi="Times"/>
          <w:iCs/>
          <w:lang w:eastAsia="ja-JP"/>
        </w:rPr>
      </w:pPr>
      <w:r>
        <w:rPr>
          <w:rFonts w:ascii="Times" w:hAnsi="Times"/>
          <w:iCs/>
          <w:lang w:eastAsia="ja-JP"/>
        </w:rPr>
        <w:t>- DCI indicate</w:t>
      </w:r>
      <w:r w:rsidR="00846FDF">
        <w:rPr>
          <w:rFonts w:ascii="Times" w:hAnsi="Times" w:hint="eastAsia"/>
          <w:iCs/>
          <w:lang w:eastAsia="ja-JP"/>
        </w:rPr>
        <w:t>s</w:t>
      </w:r>
      <w:r>
        <w:rPr>
          <w:rFonts w:ascii="Times" w:hAnsi="Times"/>
          <w:iCs/>
          <w:lang w:eastAsia="ja-JP"/>
        </w:rPr>
        <w:t xml:space="preserve"> the index value of MCS table. The MCS indicate</w:t>
      </w:r>
      <w:r w:rsidR="00850317">
        <w:rPr>
          <w:rFonts w:ascii="Times" w:hAnsi="Times"/>
          <w:iCs/>
          <w:lang w:eastAsia="ja-JP"/>
        </w:rPr>
        <w:t>s</w:t>
      </w:r>
      <w:r>
        <w:rPr>
          <w:rFonts w:ascii="Times" w:hAnsi="Times"/>
          <w:iCs/>
          <w:lang w:eastAsia="ja-JP"/>
        </w:rPr>
        <w:t xml:space="preserve"> the coding rate and modulation scheme. </w:t>
      </w:r>
      <w:r w:rsidR="00850317">
        <w:rPr>
          <w:rFonts w:ascii="Times" w:hAnsi="Times"/>
          <w:iCs/>
          <w:lang w:eastAsia="ja-JP"/>
        </w:rPr>
        <w:t xml:space="preserve">MCS table coding rate </w:t>
      </w:r>
      <w:r w:rsidR="00846FDF">
        <w:rPr>
          <w:rFonts w:ascii="Times" w:hAnsi="Times"/>
          <w:iCs/>
          <w:lang w:eastAsia="ja-JP"/>
        </w:rPr>
        <w:t>correspond</w:t>
      </w:r>
      <w:r w:rsidR="00846FDF">
        <w:rPr>
          <w:rFonts w:ascii="Times" w:hAnsi="Times" w:hint="eastAsia"/>
          <w:iCs/>
          <w:lang w:eastAsia="ja-JP"/>
        </w:rPr>
        <w:t xml:space="preserve">s </w:t>
      </w:r>
      <w:r w:rsidR="00850317">
        <w:rPr>
          <w:rFonts w:ascii="Times" w:hAnsi="Times"/>
          <w:iCs/>
          <w:lang w:eastAsia="ja-JP"/>
        </w:rPr>
        <w:t>to roughly 1 or 1.5 dB granularity of the performance difference. The modulation scheme</w:t>
      </w:r>
      <w:r w:rsidR="00846FDF">
        <w:rPr>
          <w:rFonts w:ascii="Times" w:hAnsi="Times" w:hint="eastAsia"/>
          <w:iCs/>
          <w:lang w:eastAsia="ja-JP"/>
        </w:rPr>
        <w:t>s</w:t>
      </w:r>
      <w:r w:rsidR="00850317">
        <w:rPr>
          <w:rFonts w:ascii="Times" w:hAnsi="Times"/>
          <w:iCs/>
          <w:lang w:eastAsia="ja-JP"/>
        </w:rPr>
        <w:t xml:space="preserve"> are overlapped at the boundary of the modulation scheme change.</w:t>
      </w:r>
    </w:p>
    <w:p w14:paraId="40E6681F" w14:textId="11339BF8" w:rsidR="00F0349F" w:rsidRDefault="00F0349F" w:rsidP="006A52BE">
      <w:pPr>
        <w:ind w:left="600"/>
        <w:rPr>
          <w:rFonts w:ascii="Times" w:hAnsi="Times"/>
          <w:iCs/>
          <w:lang w:eastAsia="ja-JP"/>
        </w:rPr>
      </w:pPr>
      <w:r>
        <w:rPr>
          <w:rFonts w:ascii="Times" w:hAnsi="Times"/>
          <w:iCs/>
          <w:lang w:eastAsia="ja-JP"/>
        </w:rPr>
        <w:t xml:space="preserve">- Using the coding rate and modulation scheme from DCI and using quantized </w:t>
      </w:r>
      <w:r w:rsidR="00966CCD">
        <w:rPr>
          <w:rFonts w:ascii="Times" w:hAnsi="Times"/>
          <w:iCs/>
          <w:lang w:eastAsia="ja-JP"/>
        </w:rPr>
        <w:t xml:space="preserve">total </w:t>
      </w:r>
      <w:r>
        <w:rPr>
          <w:rFonts w:ascii="Times" w:hAnsi="Times"/>
          <w:iCs/>
          <w:lang w:eastAsia="ja-JP"/>
        </w:rPr>
        <w:t>available REs, ca</w:t>
      </w:r>
      <w:r w:rsidR="00850317">
        <w:rPr>
          <w:rFonts w:ascii="Times" w:hAnsi="Times"/>
          <w:iCs/>
          <w:lang w:eastAsia="ja-JP"/>
        </w:rPr>
        <w:t>lculated TBS value is obtained.</w:t>
      </w:r>
    </w:p>
    <w:p w14:paraId="2F4E5508" w14:textId="4648AB06" w:rsidR="00F40457" w:rsidRDefault="00850317" w:rsidP="006A52BE">
      <w:pPr>
        <w:ind w:left="600"/>
        <w:rPr>
          <w:rFonts w:ascii="Times" w:hAnsi="Times"/>
          <w:iCs/>
          <w:lang w:eastAsia="ja-JP"/>
        </w:rPr>
      </w:pPr>
      <w:r>
        <w:rPr>
          <w:rFonts w:ascii="Times" w:hAnsi="Times"/>
          <w:iCs/>
          <w:lang w:eastAsia="ja-JP"/>
        </w:rPr>
        <w:t xml:space="preserve">- Calculated TBS value is </w:t>
      </w:r>
      <w:r w:rsidR="00F40457">
        <w:rPr>
          <w:rFonts w:ascii="Times" w:hAnsi="Times"/>
          <w:iCs/>
          <w:lang w:eastAsia="ja-JP"/>
        </w:rPr>
        <w:t xml:space="preserve">further quantized to the one of the candidate TBS values. </w:t>
      </w:r>
      <w:r w:rsidR="00F40457">
        <w:rPr>
          <w:rFonts w:ascii="Times" w:hAnsi="Times" w:hint="eastAsia"/>
          <w:iCs/>
          <w:lang w:eastAsia="ja-JP"/>
        </w:rPr>
        <w:t>T</w:t>
      </w:r>
      <w:r w:rsidR="00F40457">
        <w:rPr>
          <w:rFonts w:ascii="Times" w:hAnsi="Times"/>
          <w:iCs/>
          <w:lang w:eastAsia="ja-JP"/>
        </w:rPr>
        <w:t>he candidate TBS value</w:t>
      </w:r>
      <w:r w:rsidR="005411DD">
        <w:rPr>
          <w:rFonts w:ascii="Times" w:hAnsi="Times"/>
          <w:iCs/>
          <w:lang w:eastAsia="ja-JP"/>
        </w:rPr>
        <w:t>s</w:t>
      </w:r>
      <w:r w:rsidR="00F40457">
        <w:rPr>
          <w:rFonts w:ascii="Times" w:hAnsi="Times"/>
          <w:iCs/>
          <w:lang w:eastAsia="ja-JP"/>
        </w:rPr>
        <w:t xml:space="preserve"> ha</w:t>
      </w:r>
      <w:r w:rsidR="005411DD">
        <w:rPr>
          <w:rFonts w:ascii="Times" w:hAnsi="Times"/>
          <w:iCs/>
          <w:lang w:eastAsia="ja-JP"/>
        </w:rPr>
        <w:t>ve</w:t>
      </w:r>
      <w:r w:rsidR="00F40457">
        <w:rPr>
          <w:rFonts w:ascii="Times" w:hAnsi="Times"/>
          <w:iCs/>
          <w:lang w:eastAsia="ja-JP"/>
        </w:rPr>
        <w:t xml:space="preserve"> the entr</w:t>
      </w:r>
      <w:r w:rsidR="005411DD">
        <w:rPr>
          <w:rFonts w:ascii="Times" w:hAnsi="Times"/>
          <w:iCs/>
          <w:lang w:eastAsia="ja-JP"/>
        </w:rPr>
        <w:t>ies</w:t>
      </w:r>
      <w:r w:rsidR="00F40457">
        <w:rPr>
          <w:rFonts w:ascii="Times" w:hAnsi="Times"/>
          <w:iCs/>
          <w:lang w:eastAsia="ja-JP"/>
        </w:rPr>
        <w:t xml:space="preserve"> that specifically optimized to VoIP packet </w:t>
      </w:r>
      <w:r w:rsidR="00151305">
        <w:rPr>
          <w:rFonts w:ascii="Times" w:hAnsi="Times"/>
          <w:iCs/>
          <w:lang w:eastAsia="ja-JP"/>
        </w:rPr>
        <w:t>sizes</w:t>
      </w:r>
      <w:r w:rsidR="00F40457">
        <w:rPr>
          <w:rFonts w:ascii="Times" w:hAnsi="Times"/>
          <w:iCs/>
          <w:lang w:eastAsia="ja-JP"/>
        </w:rPr>
        <w:t>.</w:t>
      </w:r>
    </w:p>
    <w:p w14:paraId="46F4C52D" w14:textId="6C433E29" w:rsidR="00DF6D51" w:rsidRDefault="009704F2" w:rsidP="00C02C35">
      <w:pPr>
        <w:rPr>
          <w:rFonts w:ascii="Times" w:hAnsi="Times"/>
          <w:iCs/>
          <w:lang w:eastAsia="ja-JP"/>
        </w:rPr>
      </w:pPr>
      <w:r>
        <w:rPr>
          <w:rFonts w:ascii="Times" w:hAnsi="Times"/>
          <w:iCs/>
          <w:lang w:eastAsia="ja-JP"/>
        </w:rPr>
        <w:t xml:space="preserve">Using above method, even if different RE number of a PRB, it allows the same TBS value </w:t>
      </w:r>
      <w:r w:rsidR="002A3809">
        <w:rPr>
          <w:rFonts w:ascii="Times" w:hAnsi="Times"/>
          <w:iCs/>
          <w:lang w:eastAsia="ja-JP"/>
        </w:rPr>
        <w:t xml:space="preserve">on some cases </w:t>
      </w:r>
      <w:r>
        <w:rPr>
          <w:rFonts w:ascii="Times" w:hAnsi="Times"/>
          <w:iCs/>
          <w:lang w:eastAsia="ja-JP"/>
        </w:rPr>
        <w:t>when PRB size are different and/or different number of symbols between initial transmission and retransmission.</w:t>
      </w:r>
      <w:r w:rsidR="00DF6D51">
        <w:rPr>
          <w:rFonts w:ascii="Times" w:hAnsi="Times"/>
          <w:iCs/>
          <w:lang w:eastAsia="ja-JP"/>
        </w:rPr>
        <w:t xml:space="preserve"> </w:t>
      </w:r>
    </w:p>
    <w:p w14:paraId="6AB49597" w14:textId="7FE40ACF" w:rsidR="00DF6D51" w:rsidRDefault="00DF6D51" w:rsidP="00C02C35">
      <w:pPr>
        <w:rPr>
          <w:rFonts w:ascii="Times" w:hAnsi="Times"/>
          <w:iCs/>
          <w:lang w:eastAsia="ja-JP"/>
        </w:rPr>
      </w:pPr>
      <w:r>
        <w:rPr>
          <w:rFonts w:ascii="Times" w:hAnsi="Times"/>
          <w:iCs/>
          <w:lang w:eastAsia="ja-JP"/>
        </w:rPr>
        <w:t>As we wrote, the modulation scheme</w:t>
      </w:r>
      <w:r w:rsidR="00846FDF">
        <w:rPr>
          <w:rFonts w:ascii="Times" w:hAnsi="Times" w:hint="eastAsia"/>
          <w:iCs/>
          <w:lang w:eastAsia="ja-JP"/>
        </w:rPr>
        <w:t>s</w:t>
      </w:r>
      <w:r>
        <w:rPr>
          <w:rFonts w:ascii="Times" w:hAnsi="Times"/>
          <w:iCs/>
          <w:lang w:eastAsia="ja-JP"/>
        </w:rPr>
        <w:t xml:space="preserve"> are overlapped at the boundary of the modulation scheme change. This means, for example, coding rate 0.6 is realized by either QPSK or 16QAM. Then depending on the channel condition, the network is allowed to select QPSK or 16QAM dynamically. </w:t>
      </w:r>
    </w:p>
    <w:p w14:paraId="1D4168B5" w14:textId="007F1535" w:rsidR="009E1513" w:rsidRDefault="009E1513" w:rsidP="00C02C35">
      <w:pPr>
        <w:rPr>
          <w:rFonts w:ascii="Times" w:hAnsi="Times"/>
          <w:iCs/>
          <w:lang w:eastAsia="ja-JP"/>
        </w:rPr>
      </w:pPr>
      <w:r>
        <w:rPr>
          <w:rFonts w:ascii="Times" w:hAnsi="Times" w:hint="eastAsia"/>
          <w:iCs/>
          <w:lang w:eastAsia="ja-JP"/>
        </w:rPr>
        <w:t xml:space="preserve">LTE/HSDPA MCS table was designed mainly to target the range from -6 dB to 20 dB. </w:t>
      </w:r>
      <w:r>
        <w:rPr>
          <w:rFonts w:ascii="Times" w:hAnsi="Times"/>
          <w:iCs/>
          <w:lang w:eastAsia="ja-JP"/>
        </w:rPr>
        <w:t>Therefore, 32 bits expressed by 5 bits MCS entry is sufficient. In NR, more negative SINR to higher SINR for example -10 to 40 dB order would be required to support different operation range. The overlap of multiple modulation scheme</w:t>
      </w:r>
      <w:r w:rsidR="00846FDF">
        <w:rPr>
          <w:rFonts w:ascii="Times" w:hAnsi="Times" w:hint="eastAsia"/>
          <w:iCs/>
          <w:lang w:eastAsia="ja-JP"/>
        </w:rPr>
        <w:t>s</w:t>
      </w:r>
      <w:r>
        <w:rPr>
          <w:rFonts w:ascii="Times" w:hAnsi="Times"/>
          <w:iCs/>
          <w:lang w:eastAsia="ja-JP"/>
        </w:rPr>
        <w:t xml:space="preserve"> also increase the required signalling of MCS. Therefore, we propose either 1) 6 bits MCS table</w:t>
      </w:r>
      <w:r w:rsidR="00AE51DC">
        <w:rPr>
          <w:rFonts w:ascii="Times" w:hAnsi="Times"/>
          <w:iCs/>
          <w:lang w:eastAsia="ja-JP"/>
        </w:rPr>
        <w:t xml:space="preserve"> (i.e. 64 entries)</w:t>
      </w:r>
      <w:r>
        <w:rPr>
          <w:rFonts w:ascii="Times" w:hAnsi="Times"/>
          <w:iCs/>
          <w:lang w:eastAsia="ja-JP"/>
        </w:rPr>
        <w:t xml:space="preserve"> or 2) </w:t>
      </w:r>
      <w:r w:rsidR="00020224">
        <w:rPr>
          <w:rFonts w:ascii="Times" w:hAnsi="Times"/>
          <w:iCs/>
          <w:lang w:eastAsia="ja-JP"/>
        </w:rPr>
        <w:t>32 entry points are semi-statically configured from 64 entries of MCS table.</w:t>
      </w:r>
    </w:p>
    <w:p w14:paraId="35DCBBE3" w14:textId="0DF1B635" w:rsidR="006A52BE" w:rsidRPr="00DF6D51" w:rsidRDefault="006A52BE" w:rsidP="00C02C35">
      <w:pPr>
        <w:rPr>
          <w:rFonts w:ascii="Times" w:hAnsi="Times"/>
          <w:iCs/>
          <w:lang w:eastAsia="ja-JP"/>
        </w:rPr>
      </w:pPr>
    </w:p>
    <w:p w14:paraId="1F214D01" w14:textId="6CD5EEFA" w:rsidR="003421EE" w:rsidRDefault="00C02C35" w:rsidP="00C02C35">
      <w:pPr>
        <w:tabs>
          <w:tab w:val="left" w:pos="4008"/>
        </w:tabs>
        <w:spacing w:before="120" w:after="120"/>
        <w:rPr>
          <w:b/>
          <w:lang w:eastAsia="ja-JP"/>
        </w:rPr>
      </w:pPr>
      <w:r>
        <w:rPr>
          <w:b/>
          <w:lang w:eastAsia="ja-JP"/>
        </w:rPr>
        <w:lastRenderedPageBreak/>
        <w:t xml:space="preserve">Proposal </w:t>
      </w:r>
      <w:r w:rsidR="002A3809">
        <w:rPr>
          <w:b/>
          <w:lang w:eastAsia="ja-JP"/>
        </w:rPr>
        <w:t>6</w:t>
      </w:r>
      <w:r>
        <w:rPr>
          <w:b/>
          <w:lang w:eastAsia="ja-JP"/>
        </w:rPr>
        <w:t xml:space="preserve">: </w:t>
      </w:r>
      <w:r w:rsidR="002A3809" w:rsidRPr="002A3809">
        <w:rPr>
          <w:b/>
          <w:lang w:eastAsia="ja-JP"/>
        </w:rPr>
        <w:t xml:space="preserve">The number of REs in a PRB is quantized to certain values like multiple of 8 or multiple of 16. </w:t>
      </w:r>
      <w:r w:rsidR="002A3809">
        <w:rPr>
          <w:b/>
          <w:lang w:eastAsia="ja-JP"/>
        </w:rPr>
        <w:t xml:space="preserve"> The number is multiplied by the number of assigned PRBs. </w:t>
      </w:r>
      <w:r w:rsidR="003421EE">
        <w:rPr>
          <w:b/>
          <w:lang w:eastAsia="ja-JP"/>
        </w:rPr>
        <w:t>This value, signalled coding rate and modulation scheme</w:t>
      </w:r>
      <w:r w:rsidR="00846FDF">
        <w:rPr>
          <w:rFonts w:hint="eastAsia"/>
          <w:b/>
          <w:lang w:eastAsia="ja-JP"/>
        </w:rPr>
        <w:t>,</w:t>
      </w:r>
      <w:r w:rsidR="003421EE">
        <w:rPr>
          <w:b/>
          <w:lang w:eastAsia="ja-JP"/>
        </w:rPr>
        <w:t xml:space="preserve"> </w:t>
      </w:r>
      <w:r w:rsidR="00846FDF">
        <w:rPr>
          <w:rFonts w:hint="eastAsia"/>
          <w:b/>
          <w:lang w:eastAsia="ja-JP"/>
        </w:rPr>
        <w:t>is</w:t>
      </w:r>
      <w:r w:rsidR="00846FDF">
        <w:rPr>
          <w:b/>
          <w:lang w:eastAsia="ja-JP"/>
        </w:rPr>
        <w:t xml:space="preserve"> </w:t>
      </w:r>
      <w:r w:rsidR="003421EE">
        <w:rPr>
          <w:b/>
          <w:lang w:eastAsia="ja-JP"/>
        </w:rPr>
        <w:t>used for the calculation of TBS value.</w:t>
      </w:r>
    </w:p>
    <w:p w14:paraId="3AEB9E22" w14:textId="58B73A75" w:rsidR="003421EE" w:rsidRDefault="003421EE" w:rsidP="003421EE">
      <w:pPr>
        <w:tabs>
          <w:tab w:val="left" w:pos="4008"/>
        </w:tabs>
        <w:spacing w:before="120" w:after="120"/>
        <w:rPr>
          <w:b/>
          <w:lang w:eastAsia="ja-JP"/>
        </w:rPr>
      </w:pPr>
      <w:r>
        <w:rPr>
          <w:b/>
          <w:lang w:eastAsia="ja-JP"/>
        </w:rPr>
        <w:t xml:space="preserve">Proposal </w:t>
      </w:r>
      <w:r w:rsidR="00DF6D51">
        <w:rPr>
          <w:b/>
          <w:lang w:eastAsia="ja-JP"/>
        </w:rPr>
        <w:t>7</w:t>
      </w:r>
      <w:r>
        <w:rPr>
          <w:b/>
          <w:lang w:eastAsia="ja-JP"/>
        </w:rPr>
        <w:t xml:space="preserve">: The calculated TBS value is quantized to supported TBS value. </w:t>
      </w:r>
      <w:r w:rsidR="002F35CE">
        <w:rPr>
          <w:b/>
          <w:lang w:eastAsia="ja-JP"/>
        </w:rPr>
        <w:t>The supported TBS value includes</w:t>
      </w:r>
      <w:r>
        <w:rPr>
          <w:b/>
          <w:lang w:eastAsia="ja-JP"/>
        </w:rPr>
        <w:t xml:space="preserve"> VoIP optimized packet size.</w:t>
      </w:r>
    </w:p>
    <w:p w14:paraId="4932E128" w14:textId="62F2D709" w:rsidR="00DF6D51" w:rsidRDefault="00DF6D51" w:rsidP="00DF6D51">
      <w:pPr>
        <w:tabs>
          <w:tab w:val="left" w:pos="4008"/>
        </w:tabs>
        <w:spacing w:before="120" w:after="120"/>
        <w:rPr>
          <w:b/>
          <w:lang w:eastAsia="ja-JP"/>
        </w:rPr>
      </w:pPr>
      <w:r>
        <w:rPr>
          <w:b/>
          <w:lang w:eastAsia="ja-JP"/>
        </w:rPr>
        <w:t xml:space="preserve">Proposal </w:t>
      </w:r>
      <w:r w:rsidR="00FC5572">
        <w:rPr>
          <w:b/>
          <w:lang w:eastAsia="ja-JP"/>
        </w:rPr>
        <w:t>8</w:t>
      </w:r>
      <w:r>
        <w:rPr>
          <w:b/>
          <w:lang w:eastAsia="ja-JP"/>
        </w:rPr>
        <w:t xml:space="preserve">: </w:t>
      </w:r>
      <w:r w:rsidR="00D10C8D">
        <w:rPr>
          <w:b/>
          <w:lang w:eastAsia="ja-JP"/>
        </w:rPr>
        <w:t xml:space="preserve">MCS field is either 1) 6 bits MCS entry </w:t>
      </w:r>
      <w:r w:rsidR="00AE51DC" w:rsidRPr="00AE51DC">
        <w:rPr>
          <w:b/>
          <w:lang w:eastAsia="ja-JP"/>
        </w:rPr>
        <w:t xml:space="preserve">(i.e. 64 entries) </w:t>
      </w:r>
      <w:r w:rsidR="00D10C8D">
        <w:rPr>
          <w:b/>
          <w:lang w:eastAsia="ja-JP"/>
        </w:rPr>
        <w:t xml:space="preserve">or 2) </w:t>
      </w:r>
      <w:r w:rsidR="00D10C8D" w:rsidRPr="00D10C8D">
        <w:rPr>
          <w:b/>
          <w:lang w:eastAsia="ja-JP"/>
        </w:rPr>
        <w:t>32 entry points are semi-statically configur</w:t>
      </w:r>
      <w:r w:rsidR="00D10C8D">
        <w:rPr>
          <w:b/>
          <w:lang w:eastAsia="ja-JP"/>
        </w:rPr>
        <w:t>ed from 64 entries.</w:t>
      </w:r>
    </w:p>
    <w:p w14:paraId="084A7D1D" w14:textId="77777777" w:rsidR="00DF6D51" w:rsidRDefault="00DF6D51" w:rsidP="003421EE">
      <w:pPr>
        <w:tabs>
          <w:tab w:val="left" w:pos="4008"/>
        </w:tabs>
        <w:spacing w:before="120" w:after="120"/>
        <w:rPr>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2EB2DE1E" w:rsidR="00DE4942" w:rsidRDefault="00DE4942" w:rsidP="00F01F94">
      <w:pPr>
        <w:rPr>
          <w:rFonts w:eastAsia="SimSun" w:cs="Arial"/>
          <w:lang w:eastAsia="zh-CN"/>
        </w:rPr>
      </w:pPr>
      <w:r>
        <w:rPr>
          <w:rFonts w:eastAsia="SimSun" w:cs="Arial"/>
          <w:lang w:eastAsia="zh-CN"/>
        </w:rPr>
        <w:t xml:space="preserve">We discussed reserved resource and </w:t>
      </w:r>
      <w:r w:rsidR="00A851F0">
        <w:rPr>
          <w:rFonts w:eastAsiaTheme="minorEastAsia" w:cs="Arial" w:hint="eastAsia"/>
          <w:lang w:eastAsia="ja-JP"/>
        </w:rPr>
        <w:t xml:space="preserve">RBG size, and </w:t>
      </w:r>
      <w:r>
        <w:rPr>
          <w:rFonts w:eastAsia="SimSun" w:cs="Arial"/>
          <w:lang w:eastAsia="zh-CN"/>
        </w:rPr>
        <w:t>we propose following.</w:t>
      </w:r>
    </w:p>
    <w:p w14:paraId="1DEB9749" w14:textId="77777777" w:rsidR="00BF636F" w:rsidRDefault="00BF636F" w:rsidP="00BF636F">
      <w:pPr>
        <w:tabs>
          <w:tab w:val="left" w:pos="4008"/>
        </w:tabs>
        <w:spacing w:before="120" w:after="120"/>
        <w:rPr>
          <w:b/>
          <w:lang w:eastAsia="ja-JP"/>
        </w:rPr>
      </w:pPr>
      <w:r>
        <w:rPr>
          <w:b/>
          <w:lang w:eastAsia="ja-JP"/>
        </w:rPr>
        <w:t xml:space="preserve">Proposal </w:t>
      </w:r>
      <w:r>
        <w:rPr>
          <w:rFonts w:hint="eastAsia"/>
          <w:b/>
          <w:lang w:eastAsia="ja-JP"/>
        </w:rPr>
        <w:t>1</w:t>
      </w:r>
      <w:r>
        <w:rPr>
          <w:b/>
          <w:lang w:eastAsia="ja-JP"/>
        </w:rPr>
        <w:t xml:space="preserve">: RBG size is semi-statically configurable. </w:t>
      </w:r>
    </w:p>
    <w:p w14:paraId="6D3635BE" w14:textId="77777777" w:rsidR="00BF636F" w:rsidRDefault="00BF636F" w:rsidP="00BF636F">
      <w:pPr>
        <w:tabs>
          <w:tab w:val="left" w:pos="4008"/>
        </w:tabs>
        <w:spacing w:before="120" w:after="120"/>
        <w:rPr>
          <w:b/>
          <w:lang w:eastAsia="ja-JP"/>
        </w:rPr>
      </w:pPr>
      <w:r>
        <w:rPr>
          <w:b/>
          <w:lang w:eastAsia="ja-JP"/>
        </w:rPr>
        <w:t xml:space="preserve">Proposal </w:t>
      </w:r>
      <w:r>
        <w:rPr>
          <w:rFonts w:hint="eastAsia"/>
          <w:b/>
          <w:lang w:eastAsia="ja-JP"/>
        </w:rPr>
        <w:t>2</w:t>
      </w:r>
      <w:r>
        <w:rPr>
          <w:b/>
          <w:lang w:eastAsia="ja-JP"/>
        </w:rPr>
        <w:t>: R</w:t>
      </w:r>
      <w:r w:rsidRPr="00B25910">
        <w:rPr>
          <w:b/>
          <w:lang w:eastAsia="ja-JP"/>
        </w:rPr>
        <w:t xml:space="preserve">esource allocation </w:t>
      </w:r>
      <w:r>
        <w:rPr>
          <w:b/>
          <w:lang w:eastAsia="ja-JP"/>
        </w:rPr>
        <w:t>field size in DCI is determined by the widest BWP among the candidates of active BWPs and configured RBG size.</w:t>
      </w:r>
    </w:p>
    <w:p w14:paraId="565C57A6" w14:textId="77777777" w:rsidR="00BF636F" w:rsidRDefault="00BF636F" w:rsidP="00BF636F">
      <w:pPr>
        <w:tabs>
          <w:tab w:val="left" w:pos="4008"/>
        </w:tabs>
        <w:spacing w:before="120" w:after="120"/>
        <w:rPr>
          <w:b/>
          <w:lang w:eastAsia="ja-JP"/>
        </w:rPr>
      </w:pPr>
      <w:r>
        <w:rPr>
          <w:b/>
          <w:lang w:eastAsia="ja-JP"/>
        </w:rPr>
        <w:t xml:space="preserve">Proposal </w:t>
      </w:r>
      <w:r>
        <w:rPr>
          <w:rFonts w:hint="eastAsia"/>
          <w:b/>
          <w:lang w:eastAsia="ja-JP"/>
        </w:rPr>
        <w:t>3</w:t>
      </w:r>
      <w:r>
        <w:rPr>
          <w:b/>
          <w:lang w:eastAsia="ja-JP"/>
        </w:rPr>
        <w:t>: Time domain information in UE specific DCI</w:t>
      </w:r>
      <w:r w:rsidRPr="0073740B">
        <w:rPr>
          <w:b/>
          <w:lang w:eastAsia="ja-JP"/>
        </w:rPr>
        <w:t xml:space="preserve"> carries an index to a table that is UE-specifically configured via RRC</w:t>
      </w:r>
      <w:r>
        <w:rPr>
          <w:b/>
          <w:lang w:eastAsia="ja-JP"/>
        </w:rPr>
        <w:t>. The table structure is same as SFI in group common PDCCH.</w:t>
      </w:r>
    </w:p>
    <w:p w14:paraId="5B680151" w14:textId="77777777" w:rsidR="00BF636F" w:rsidRDefault="00BF636F" w:rsidP="00BF636F">
      <w:pPr>
        <w:tabs>
          <w:tab w:val="left" w:pos="4008"/>
        </w:tabs>
        <w:spacing w:before="120" w:after="120"/>
        <w:rPr>
          <w:b/>
          <w:lang w:eastAsia="ja-JP"/>
        </w:rPr>
      </w:pPr>
      <w:r>
        <w:rPr>
          <w:b/>
          <w:lang w:eastAsia="ja-JP"/>
        </w:rPr>
        <w:t xml:space="preserve">Proposal </w:t>
      </w:r>
      <w:r>
        <w:rPr>
          <w:rFonts w:hint="eastAsia"/>
          <w:b/>
          <w:lang w:eastAsia="ja-JP"/>
        </w:rPr>
        <w:t>4</w:t>
      </w:r>
      <w:r>
        <w:rPr>
          <w:b/>
          <w:lang w:eastAsia="ja-JP"/>
        </w:rPr>
        <w:t>: The table for t</w:t>
      </w:r>
      <w:r w:rsidRPr="00EA2958">
        <w:rPr>
          <w:b/>
          <w:lang w:eastAsia="ja-JP"/>
        </w:rPr>
        <w:t xml:space="preserve">ime domain information in UE specific DCI </w:t>
      </w:r>
      <w:r>
        <w:rPr>
          <w:b/>
          <w:lang w:eastAsia="ja-JP"/>
        </w:rPr>
        <w:t>for DL assignment have the value of "DL" or "reserved".</w:t>
      </w:r>
    </w:p>
    <w:p w14:paraId="40075E3C" w14:textId="77777777" w:rsidR="00BF636F" w:rsidRDefault="00BF636F" w:rsidP="00BF636F">
      <w:pPr>
        <w:tabs>
          <w:tab w:val="left" w:pos="4008"/>
        </w:tabs>
        <w:spacing w:before="120" w:after="120"/>
        <w:rPr>
          <w:b/>
          <w:lang w:eastAsia="ja-JP"/>
        </w:rPr>
      </w:pPr>
      <w:r>
        <w:rPr>
          <w:b/>
          <w:lang w:eastAsia="ja-JP"/>
        </w:rPr>
        <w:t xml:space="preserve">Proposal </w:t>
      </w:r>
      <w:r>
        <w:rPr>
          <w:rFonts w:hint="eastAsia"/>
          <w:b/>
          <w:lang w:eastAsia="ja-JP"/>
        </w:rPr>
        <w:t>5</w:t>
      </w:r>
      <w:r>
        <w:rPr>
          <w:b/>
          <w:lang w:eastAsia="ja-JP"/>
        </w:rPr>
        <w:t>: The table for t</w:t>
      </w:r>
      <w:r w:rsidRPr="00EA2958">
        <w:rPr>
          <w:b/>
          <w:lang w:eastAsia="ja-JP"/>
        </w:rPr>
        <w:t xml:space="preserve">ime domain information in UE specific DCI </w:t>
      </w:r>
      <w:r>
        <w:rPr>
          <w:b/>
          <w:lang w:eastAsia="ja-JP"/>
        </w:rPr>
        <w:t>for UL assignment have the value of "UL" or "reserved".</w:t>
      </w:r>
    </w:p>
    <w:p w14:paraId="26367FA0" w14:textId="77777777" w:rsidR="00BF636F" w:rsidRDefault="00BF636F" w:rsidP="00BF636F">
      <w:pPr>
        <w:tabs>
          <w:tab w:val="left" w:pos="4008"/>
        </w:tabs>
        <w:spacing w:before="120" w:after="120"/>
        <w:rPr>
          <w:b/>
          <w:lang w:eastAsia="ja-JP"/>
        </w:rPr>
      </w:pPr>
      <w:r>
        <w:rPr>
          <w:b/>
          <w:lang w:eastAsia="ja-JP"/>
        </w:rPr>
        <w:t xml:space="preserve">Proposal 6: </w:t>
      </w:r>
      <w:r w:rsidRPr="002A3809">
        <w:rPr>
          <w:b/>
          <w:lang w:eastAsia="ja-JP"/>
        </w:rPr>
        <w:t xml:space="preserve">The number of REs in a PRB is quantized to certain values like multiple of 8 or multiple of 16. </w:t>
      </w:r>
      <w:r>
        <w:rPr>
          <w:b/>
          <w:lang w:eastAsia="ja-JP"/>
        </w:rPr>
        <w:t xml:space="preserve"> The number is multiplied by the number of assigned PRBs. This value, signalled coding rate and modulation scheme</w:t>
      </w:r>
      <w:r>
        <w:rPr>
          <w:rFonts w:hint="eastAsia"/>
          <w:b/>
          <w:lang w:eastAsia="ja-JP"/>
        </w:rPr>
        <w:t>,</w:t>
      </w:r>
      <w:r>
        <w:rPr>
          <w:b/>
          <w:lang w:eastAsia="ja-JP"/>
        </w:rPr>
        <w:t xml:space="preserve"> </w:t>
      </w:r>
      <w:r>
        <w:rPr>
          <w:rFonts w:hint="eastAsia"/>
          <w:b/>
          <w:lang w:eastAsia="ja-JP"/>
        </w:rPr>
        <w:t>is</w:t>
      </w:r>
      <w:r>
        <w:rPr>
          <w:b/>
          <w:lang w:eastAsia="ja-JP"/>
        </w:rPr>
        <w:t xml:space="preserve"> used for the calculation of TBS value.</w:t>
      </w:r>
    </w:p>
    <w:p w14:paraId="13CAD2ED" w14:textId="77777777" w:rsidR="00BF636F" w:rsidRDefault="00BF636F" w:rsidP="00BF636F">
      <w:pPr>
        <w:tabs>
          <w:tab w:val="left" w:pos="4008"/>
        </w:tabs>
        <w:spacing w:before="120" w:after="120"/>
        <w:rPr>
          <w:b/>
          <w:lang w:eastAsia="ja-JP"/>
        </w:rPr>
      </w:pPr>
      <w:r>
        <w:rPr>
          <w:b/>
          <w:lang w:eastAsia="ja-JP"/>
        </w:rPr>
        <w:t>Proposal 7: The calculated TBS value is quantized to supported TBS value. The supported TBS value includes VoIP optimized packet size.</w:t>
      </w:r>
    </w:p>
    <w:p w14:paraId="6CD049CF" w14:textId="4BB65687" w:rsidR="005403CC" w:rsidRPr="00EB5241" w:rsidRDefault="00BF636F" w:rsidP="00EB5241">
      <w:pPr>
        <w:tabs>
          <w:tab w:val="left" w:pos="4008"/>
        </w:tabs>
        <w:spacing w:before="120" w:after="120"/>
        <w:rPr>
          <w:b/>
          <w:lang w:eastAsia="ja-JP"/>
        </w:rPr>
      </w:pPr>
      <w:r>
        <w:rPr>
          <w:b/>
          <w:lang w:eastAsia="ja-JP"/>
        </w:rPr>
        <w:t xml:space="preserve">Proposal 8: MCS field is either 1) 6 bits MCS entry </w:t>
      </w:r>
      <w:r w:rsidRPr="00AE51DC">
        <w:rPr>
          <w:b/>
          <w:lang w:eastAsia="ja-JP"/>
        </w:rPr>
        <w:t xml:space="preserve">(i.e. 64 entries) </w:t>
      </w:r>
      <w:r>
        <w:rPr>
          <w:b/>
          <w:lang w:eastAsia="ja-JP"/>
        </w:rPr>
        <w:t xml:space="preserve">or 2) </w:t>
      </w:r>
      <w:r w:rsidRPr="00D10C8D">
        <w:rPr>
          <w:b/>
          <w:lang w:eastAsia="ja-JP"/>
        </w:rPr>
        <w:t>32 entry points are semi-statically configur</w:t>
      </w:r>
      <w:r>
        <w:rPr>
          <w:b/>
          <w:lang w:eastAsia="ja-JP"/>
        </w:rPr>
        <w:t>ed from 64 entries.</w:t>
      </w:r>
    </w:p>
    <w:p w14:paraId="14A67F65" w14:textId="77777777" w:rsidR="00BF636F" w:rsidRPr="00BF636F" w:rsidRDefault="00BF636F" w:rsidP="00F01F94">
      <w:pPr>
        <w:rPr>
          <w:rFonts w:eastAsiaTheme="minorEastAsia"/>
          <w:lang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72AE820A" w14:textId="3B5819D1" w:rsidR="004F0FC4" w:rsidRDefault="00184315" w:rsidP="007A38AF">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4F0FC4">
        <w:rPr>
          <w:lang w:eastAsia="ja-JP"/>
        </w:rPr>
        <w:t>RAN1 chairman note</w:t>
      </w:r>
      <w:r w:rsidR="00A011F2">
        <w:rPr>
          <w:lang w:eastAsia="ja-JP"/>
        </w:rPr>
        <w:t>s</w:t>
      </w:r>
    </w:p>
    <w:p w14:paraId="691B52C8" w14:textId="65FA2007" w:rsidR="000D2A48" w:rsidRPr="000D2A48" w:rsidRDefault="000D2A48" w:rsidP="007A38AF">
      <w:pPr>
        <w:tabs>
          <w:tab w:val="left" w:pos="260"/>
        </w:tabs>
        <w:snapToGrid w:val="0"/>
        <w:rPr>
          <w:lang w:eastAsia="ja-JP"/>
        </w:rPr>
      </w:pPr>
    </w:p>
    <w:sectPr w:rsidR="000D2A48" w:rsidRPr="000D2A4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537A3" w14:textId="77777777" w:rsidR="00FB6336" w:rsidRDefault="00FB6336">
      <w:r>
        <w:separator/>
      </w:r>
    </w:p>
  </w:endnote>
  <w:endnote w:type="continuationSeparator" w:id="0">
    <w:p w14:paraId="0722DC5F" w14:textId="77777777" w:rsidR="00FB6336" w:rsidRDefault="00FB6336">
      <w:r>
        <w:continuationSeparator/>
      </w:r>
    </w:p>
  </w:endnote>
  <w:endnote w:type="continuationNotice" w:id="1">
    <w:p w14:paraId="6F48BEAE" w14:textId="77777777" w:rsidR="00FB6336" w:rsidRDefault="00FB6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7724208A"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EB5241">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146BD" w14:textId="77777777" w:rsidR="00FB6336" w:rsidRDefault="00FB6336">
      <w:r>
        <w:separator/>
      </w:r>
    </w:p>
  </w:footnote>
  <w:footnote w:type="continuationSeparator" w:id="0">
    <w:p w14:paraId="10846F97" w14:textId="77777777" w:rsidR="00FB6336" w:rsidRDefault="00FB6336">
      <w:r>
        <w:continuationSeparator/>
      </w:r>
    </w:p>
  </w:footnote>
  <w:footnote w:type="continuationNotice" w:id="1">
    <w:p w14:paraId="43698428" w14:textId="77777777" w:rsidR="00FB6336" w:rsidRDefault="00FB63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17273E7"/>
    <w:multiLevelType w:val="hybridMultilevel"/>
    <w:tmpl w:val="8F368F2C"/>
    <w:lvl w:ilvl="0" w:tplc="1CC05654">
      <w:start w:val="1"/>
      <w:numFmt w:val="bullet"/>
      <w:lvlText w:val="•"/>
      <w:lvlJc w:val="left"/>
      <w:pPr>
        <w:tabs>
          <w:tab w:val="num" w:pos="720"/>
        </w:tabs>
        <w:ind w:left="720" w:hanging="360"/>
      </w:pPr>
      <w:rPr>
        <w:rFonts w:ascii="Arial" w:hAnsi="Arial" w:hint="default"/>
      </w:rPr>
    </w:lvl>
    <w:lvl w:ilvl="1" w:tplc="37D2EE6A">
      <w:numFmt w:val="bullet"/>
      <w:lvlText w:val="–"/>
      <w:lvlJc w:val="left"/>
      <w:pPr>
        <w:tabs>
          <w:tab w:val="num" w:pos="1440"/>
        </w:tabs>
        <w:ind w:left="1440" w:hanging="360"/>
      </w:pPr>
      <w:rPr>
        <w:rFonts w:ascii="Arial" w:hAnsi="Arial" w:hint="default"/>
      </w:rPr>
    </w:lvl>
    <w:lvl w:ilvl="2" w:tplc="F45862B8" w:tentative="1">
      <w:start w:val="1"/>
      <w:numFmt w:val="bullet"/>
      <w:lvlText w:val="•"/>
      <w:lvlJc w:val="left"/>
      <w:pPr>
        <w:tabs>
          <w:tab w:val="num" w:pos="2160"/>
        </w:tabs>
        <w:ind w:left="2160" w:hanging="360"/>
      </w:pPr>
      <w:rPr>
        <w:rFonts w:ascii="Arial" w:hAnsi="Arial" w:hint="default"/>
      </w:rPr>
    </w:lvl>
    <w:lvl w:ilvl="3" w:tplc="C938E7D4" w:tentative="1">
      <w:start w:val="1"/>
      <w:numFmt w:val="bullet"/>
      <w:lvlText w:val="•"/>
      <w:lvlJc w:val="left"/>
      <w:pPr>
        <w:tabs>
          <w:tab w:val="num" w:pos="2880"/>
        </w:tabs>
        <w:ind w:left="2880" w:hanging="360"/>
      </w:pPr>
      <w:rPr>
        <w:rFonts w:ascii="Arial" w:hAnsi="Arial" w:hint="default"/>
      </w:rPr>
    </w:lvl>
    <w:lvl w:ilvl="4" w:tplc="314A2958" w:tentative="1">
      <w:start w:val="1"/>
      <w:numFmt w:val="bullet"/>
      <w:lvlText w:val="•"/>
      <w:lvlJc w:val="left"/>
      <w:pPr>
        <w:tabs>
          <w:tab w:val="num" w:pos="3600"/>
        </w:tabs>
        <w:ind w:left="3600" w:hanging="360"/>
      </w:pPr>
      <w:rPr>
        <w:rFonts w:ascii="Arial" w:hAnsi="Arial" w:hint="default"/>
      </w:rPr>
    </w:lvl>
    <w:lvl w:ilvl="5" w:tplc="70B662A2" w:tentative="1">
      <w:start w:val="1"/>
      <w:numFmt w:val="bullet"/>
      <w:lvlText w:val="•"/>
      <w:lvlJc w:val="left"/>
      <w:pPr>
        <w:tabs>
          <w:tab w:val="num" w:pos="4320"/>
        </w:tabs>
        <w:ind w:left="4320" w:hanging="360"/>
      </w:pPr>
      <w:rPr>
        <w:rFonts w:ascii="Arial" w:hAnsi="Arial" w:hint="default"/>
      </w:rPr>
    </w:lvl>
    <w:lvl w:ilvl="6" w:tplc="370C170C" w:tentative="1">
      <w:start w:val="1"/>
      <w:numFmt w:val="bullet"/>
      <w:lvlText w:val="•"/>
      <w:lvlJc w:val="left"/>
      <w:pPr>
        <w:tabs>
          <w:tab w:val="num" w:pos="5040"/>
        </w:tabs>
        <w:ind w:left="5040" w:hanging="360"/>
      </w:pPr>
      <w:rPr>
        <w:rFonts w:ascii="Arial" w:hAnsi="Arial" w:hint="default"/>
      </w:rPr>
    </w:lvl>
    <w:lvl w:ilvl="7" w:tplc="7270C928" w:tentative="1">
      <w:start w:val="1"/>
      <w:numFmt w:val="bullet"/>
      <w:lvlText w:val="•"/>
      <w:lvlJc w:val="left"/>
      <w:pPr>
        <w:tabs>
          <w:tab w:val="num" w:pos="5760"/>
        </w:tabs>
        <w:ind w:left="5760" w:hanging="360"/>
      </w:pPr>
      <w:rPr>
        <w:rFonts w:ascii="Arial" w:hAnsi="Arial" w:hint="default"/>
      </w:rPr>
    </w:lvl>
    <w:lvl w:ilvl="8" w:tplc="AE6E4E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7F44CD3"/>
    <w:multiLevelType w:val="hybridMultilevel"/>
    <w:tmpl w:val="DCC28B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0B20A7"/>
    <w:multiLevelType w:val="hybridMultilevel"/>
    <w:tmpl w:val="B8EEF294"/>
    <w:lvl w:ilvl="0" w:tplc="E0FCB4B6">
      <w:start w:val="1"/>
      <w:numFmt w:val="bullet"/>
      <w:lvlText w:val="•"/>
      <w:lvlJc w:val="left"/>
      <w:pPr>
        <w:tabs>
          <w:tab w:val="num" w:pos="720"/>
        </w:tabs>
        <w:ind w:left="720" w:hanging="360"/>
      </w:pPr>
      <w:rPr>
        <w:rFonts w:ascii="Arial" w:hAnsi="Arial" w:hint="default"/>
      </w:rPr>
    </w:lvl>
    <w:lvl w:ilvl="1" w:tplc="5AB89A16">
      <w:numFmt w:val="bullet"/>
      <w:lvlText w:val="•"/>
      <w:lvlJc w:val="left"/>
      <w:pPr>
        <w:tabs>
          <w:tab w:val="num" w:pos="1440"/>
        </w:tabs>
        <w:ind w:left="1440" w:hanging="360"/>
      </w:pPr>
      <w:rPr>
        <w:rFonts w:ascii="Arial" w:hAnsi="Arial" w:hint="default"/>
      </w:rPr>
    </w:lvl>
    <w:lvl w:ilvl="2" w:tplc="EB70A968">
      <w:numFmt w:val="bullet"/>
      <w:lvlText w:val="•"/>
      <w:lvlJc w:val="left"/>
      <w:pPr>
        <w:tabs>
          <w:tab w:val="num" w:pos="2160"/>
        </w:tabs>
        <w:ind w:left="2160" w:hanging="360"/>
      </w:pPr>
      <w:rPr>
        <w:rFonts w:ascii="Arial" w:hAnsi="Arial" w:hint="default"/>
      </w:rPr>
    </w:lvl>
    <w:lvl w:ilvl="3" w:tplc="AC2E0E30">
      <w:numFmt w:val="bullet"/>
      <w:lvlText w:val="•"/>
      <w:lvlJc w:val="left"/>
      <w:pPr>
        <w:tabs>
          <w:tab w:val="num" w:pos="2880"/>
        </w:tabs>
        <w:ind w:left="2880" w:hanging="360"/>
      </w:pPr>
      <w:rPr>
        <w:rFonts w:ascii="Arial" w:hAnsi="Arial" w:hint="default"/>
      </w:rPr>
    </w:lvl>
    <w:lvl w:ilvl="4" w:tplc="B88EB1E0" w:tentative="1">
      <w:start w:val="1"/>
      <w:numFmt w:val="bullet"/>
      <w:lvlText w:val="•"/>
      <w:lvlJc w:val="left"/>
      <w:pPr>
        <w:tabs>
          <w:tab w:val="num" w:pos="3600"/>
        </w:tabs>
        <w:ind w:left="3600" w:hanging="360"/>
      </w:pPr>
      <w:rPr>
        <w:rFonts w:ascii="Arial" w:hAnsi="Arial" w:hint="default"/>
      </w:rPr>
    </w:lvl>
    <w:lvl w:ilvl="5" w:tplc="90C8C762" w:tentative="1">
      <w:start w:val="1"/>
      <w:numFmt w:val="bullet"/>
      <w:lvlText w:val="•"/>
      <w:lvlJc w:val="left"/>
      <w:pPr>
        <w:tabs>
          <w:tab w:val="num" w:pos="4320"/>
        </w:tabs>
        <w:ind w:left="4320" w:hanging="360"/>
      </w:pPr>
      <w:rPr>
        <w:rFonts w:ascii="Arial" w:hAnsi="Arial" w:hint="default"/>
      </w:rPr>
    </w:lvl>
    <w:lvl w:ilvl="6" w:tplc="B0A093E2" w:tentative="1">
      <w:start w:val="1"/>
      <w:numFmt w:val="bullet"/>
      <w:lvlText w:val="•"/>
      <w:lvlJc w:val="left"/>
      <w:pPr>
        <w:tabs>
          <w:tab w:val="num" w:pos="5040"/>
        </w:tabs>
        <w:ind w:left="5040" w:hanging="360"/>
      </w:pPr>
      <w:rPr>
        <w:rFonts w:ascii="Arial" w:hAnsi="Arial" w:hint="default"/>
      </w:rPr>
    </w:lvl>
    <w:lvl w:ilvl="7" w:tplc="DFFC4FF6" w:tentative="1">
      <w:start w:val="1"/>
      <w:numFmt w:val="bullet"/>
      <w:lvlText w:val="•"/>
      <w:lvlJc w:val="left"/>
      <w:pPr>
        <w:tabs>
          <w:tab w:val="num" w:pos="5760"/>
        </w:tabs>
        <w:ind w:left="5760" w:hanging="360"/>
      </w:pPr>
      <w:rPr>
        <w:rFonts w:ascii="Arial" w:hAnsi="Arial" w:hint="default"/>
      </w:rPr>
    </w:lvl>
    <w:lvl w:ilvl="8" w:tplc="0B7257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3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40"/>
  </w:num>
  <w:num w:numId="2">
    <w:abstractNumId w:val="43"/>
  </w:num>
  <w:num w:numId="3">
    <w:abstractNumId w:val="21"/>
  </w:num>
  <w:num w:numId="4">
    <w:abstractNumId w:val="37"/>
  </w:num>
  <w:num w:numId="5">
    <w:abstractNumId w:val="25"/>
  </w:num>
  <w:num w:numId="6">
    <w:abstractNumId w:val="26"/>
  </w:num>
  <w:num w:numId="7">
    <w:abstractNumId w:val="23"/>
  </w:num>
  <w:num w:numId="8">
    <w:abstractNumId w:val="41"/>
  </w:num>
  <w:num w:numId="9">
    <w:abstractNumId w:val="8"/>
  </w:num>
  <w:num w:numId="10">
    <w:abstractNumId w:val="19"/>
  </w:num>
  <w:num w:numId="11">
    <w:abstractNumId w:val="22"/>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27"/>
  </w:num>
  <w:num w:numId="16">
    <w:abstractNumId w:val="29"/>
  </w:num>
  <w:num w:numId="17">
    <w:abstractNumId w:val="39"/>
  </w:num>
  <w:num w:numId="18">
    <w:abstractNumId w:val="36"/>
  </w:num>
  <w:num w:numId="19">
    <w:abstractNumId w:val="45"/>
  </w:num>
  <w:num w:numId="20">
    <w:abstractNumId w:val="30"/>
  </w:num>
  <w:num w:numId="21">
    <w:abstractNumId w:val="15"/>
  </w:num>
  <w:num w:numId="22">
    <w:abstractNumId w:val="1"/>
  </w:num>
  <w:num w:numId="23">
    <w:abstractNumId w:val="32"/>
  </w:num>
  <w:num w:numId="24">
    <w:abstractNumId w:val="4"/>
  </w:num>
  <w:num w:numId="25">
    <w:abstractNumId w:val="6"/>
  </w:num>
  <w:num w:numId="26">
    <w:abstractNumId w:val="42"/>
  </w:num>
  <w:num w:numId="27">
    <w:abstractNumId w:val="7"/>
  </w:num>
  <w:num w:numId="28">
    <w:abstractNumId w:val="28"/>
  </w:num>
  <w:num w:numId="29">
    <w:abstractNumId w:val="44"/>
  </w:num>
  <w:num w:numId="30">
    <w:abstractNumId w:val="0"/>
  </w:num>
  <w:num w:numId="31">
    <w:abstractNumId w:val="9"/>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7"/>
  </w:num>
  <w:num w:numId="35">
    <w:abstractNumId w:val="10"/>
  </w:num>
  <w:num w:numId="36">
    <w:abstractNumId w:val="12"/>
  </w:num>
  <w:num w:numId="37">
    <w:abstractNumId w:val="16"/>
  </w:num>
  <w:num w:numId="38">
    <w:abstractNumId w:val="33"/>
  </w:num>
  <w:num w:numId="39">
    <w:abstractNumId w:val="3"/>
  </w:num>
  <w:num w:numId="40">
    <w:abstractNumId w:val="34"/>
  </w:num>
  <w:num w:numId="41">
    <w:abstractNumId w:val="31"/>
  </w:num>
  <w:num w:numId="42">
    <w:abstractNumId w:val="35"/>
  </w:num>
  <w:num w:numId="43">
    <w:abstractNumId w:val="18"/>
  </w:num>
  <w:num w:numId="44">
    <w:abstractNumId w:val="24"/>
  </w:num>
  <w:num w:numId="45">
    <w:abstractNumId w:val="5"/>
  </w:num>
  <w:num w:numId="46">
    <w:abstractNumId w:val="20"/>
  </w:num>
  <w:num w:numId="47">
    <w:abstractNumId w:val="14"/>
  </w:num>
  <w:num w:numId="4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224"/>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327"/>
    <w:rsid w:val="00031400"/>
    <w:rsid w:val="00031668"/>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B69"/>
    <w:rsid w:val="00041E8D"/>
    <w:rsid w:val="00042C69"/>
    <w:rsid w:val="00042E74"/>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6B49"/>
    <w:rsid w:val="0005725B"/>
    <w:rsid w:val="00057751"/>
    <w:rsid w:val="00057AA6"/>
    <w:rsid w:val="0006043B"/>
    <w:rsid w:val="00060784"/>
    <w:rsid w:val="000611F9"/>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BF7"/>
    <w:rsid w:val="00081405"/>
    <w:rsid w:val="00083B28"/>
    <w:rsid w:val="00083C62"/>
    <w:rsid w:val="00085A5C"/>
    <w:rsid w:val="000865D7"/>
    <w:rsid w:val="00086879"/>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4835"/>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5107"/>
    <w:rsid w:val="000D59A5"/>
    <w:rsid w:val="000D5D0E"/>
    <w:rsid w:val="000D65DC"/>
    <w:rsid w:val="000D6E27"/>
    <w:rsid w:val="000D7A9E"/>
    <w:rsid w:val="000D7B5E"/>
    <w:rsid w:val="000E00E0"/>
    <w:rsid w:val="000E06B2"/>
    <w:rsid w:val="000E0F9C"/>
    <w:rsid w:val="000E2401"/>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4F76"/>
    <w:rsid w:val="000F592A"/>
    <w:rsid w:val="000F5FB5"/>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407F"/>
    <w:rsid w:val="0014494A"/>
    <w:rsid w:val="001455E4"/>
    <w:rsid w:val="00145997"/>
    <w:rsid w:val="00145B95"/>
    <w:rsid w:val="00146A8F"/>
    <w:rsid w:val="00147509"/>
    <w:rsid w:val="001479B6"/>
    <w:rsid w:val="00150870"/>
    <w:rsid w:val="00150944"/>
    <w:rsid w:val="00151305"/>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C74"/>
    <w:rsid w:val="00177951"/>
    <w:rsid w:val="0017796A"/>
    <w:rsid w:val="00177D5C"/>
    <w:rsid w:val="00177E50"/>
    <w:rsid w:val="00177F56"/>
    <w:rsid w:val="00180010"/>
    <w:rsid w:val="0018034C"/>
    <w:rsid w:val="00181E2B"/>
    <w:rsid w:val="001822B3"/>
    <w:rsid w:val="0018259F"/>
    <w:rsid w:val="001827CC"/>
    <w:rsid w:val="00182A0D"/>
    <w:rsid w:val="00182F10"/>
    <w:rsid w:val="00183562"/>
    <w:rsid w:val="00184315"/>
    <w:rsid w:val="00184741"/>
    <w:rsid w:val="0018476E"/>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AA8"/>
    <w:rsid w:val="00194014"/>
    <w:rsid w:val="00195181"/>
    <w:rsid w:val="00195842"/>
    <w:rsid w:val="00195B78"/>
    <w:rsid w:val="0019753D"/>
    <w:rsid w:val="0019773E"/>
    <w:rsid w:val="00197E18"/>
    <w:rsid w:val="001A0C7D"/>
    <w:rsid w:val="001A1165"/>
    <w:rsid w:val="001A1581"/>
    <w:rsid w:val="001A1DDE"/>
    <w:rsid w:val="001A21CC"/>
    <w:rsid w:val="001A2F5A"/>
    <w:rsid w:val="001A3319"/>
    <w:rsid w:val="001A386B"/>
    <w:rsid w:val="001A409F"/>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C6F"/>
    <w:rsid w:val="001C2F8F"/>
    <w:rsid w:val="001C3363"/>
    <w:rsid w:val="001C3850"/>
    <w:rsid w:val="001C4FC0"/>
    <w:rsid w:val="001C5A08"/>
    <w:rsid w:val="001C5CA7"/>
    <w:rsid w:val="001D0C92"/>
    <w:rsid w:val="001D0EC7"/>
    <w:rsid w:val="001D0F86"/>
    <w:rsid w:val="001D1CBC"/>
    <w:rsid w:val="001D1FE4"/>
    <w:rsid w:val="001D2E8A"/>
    <w:rsid w:val="001D2F73"/>
    <w:rsid w:val="001D324D"/>
    <w:rsid w:val="001D3366"/>
    <w:rsid w:val="001D3D83"/>
    <w:rsid w:val="001D4547"/>
    <w:rsid w:val="001D4949"/>
    <w:rsid w:val="001D4B64"/>
    <w:rsid w:val="001D52BC"/>
    <w:rsid w:val="001D5F89"/>
    <w:rsid w:val="001D6055"/>
    <w:rsid w:val="001D6395"/>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63BB"/>
    <w:rsid w:val="001E68E7"/>
    <w:rsid w:val="001E6ABF"/>
    <w:rsid w:val="001E6C25"/>
    <w:rsid w:val="001E6F75"/>
    <w:rsid w:val="001E770D"/>
    <w:rsid w:val="001E7B7F"/>
    <w:rsid w:val="001E7BCF"/>
    <w:rsid w:val="001E7F8E"/>
    <w:rsid w:val="001F0528"/>
    <w:rsid w:val="001F07AB"/>
    <w:rsid w:val="001F132E"/>
    <w:rsid w:val="001F21B7"/>
    <w:rsid w:val="001F2420"/>
    <w:rsid w:val="001F24E3"/>
    <w:rsid w:val="001F2683"/>
    <w:rsid w:val="001F31ED"/>
    <w:rsid w:val="001F35D5"/>
    <w:rsid w:val="001F3BA1"/>
    <w:rsid w:val="001F42E7"/>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E5F"/>
    <w:rsid w:val="00210FF7"/>
    <w:rsid w:val="00211B3E"/>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787"/>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AD3"/>
    <w:rsid w:val="00241E1F"/>
    <w:rsid w:val="00242940"/>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17A"/>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815"/>
    <w:rsid w:val="002A3809"/>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321E"/>
    <w:rsid w:val="002B5A19"/>
    <w:rsid w:val="002B5D46"/>
    <w:rsid w:val="002B5E92"/>
    <w:rsid w:val="002B5F5B"/>
    <w:rsid w:val="002B5FC1"/>
    <w:rsid w:val="002B65BF"/>
    <w:rsid w:val="002B68E2"/>
    <w:rsid w:val="002B6F5B"/>
    <w:rsid w:val="002B7C40"/>
    <w:rsid w:val="002C04A3"/>
    <w:rsid w:val="002C0503"/>
    <w:rsid w:val="002C0628"/>
    <w:rsid w:val="002C09A4"/>
    <w:rsid w:val="002C1222"/>
    <w:rsid w:val="002C1516"/>
    <w:rsid w:val="002C1CE6"/>
    <w:rsid w:val="002C216D"/>
    <w:rsid w:val="002C2652"/>
    <w:rsid w:val="002C27D6"/>
    <w:rsid w:val="002C2A94"/>
    <w:rsid w:val="002C32AD"/>
    <w:rsid w:val="002C3326"/>
    <w:rsid w:val="002C3343"/>
    <w:rsid w:val="002C3F94"/>
    <w:rsid w:val="002C4466"/>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8F4"/>
    <w:rsid w:val="002F2A75"/>
    <w:rsid w:val="002F2FA2"/>
    <w:rsid w:val="002F35CE"/>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20"/>
    <w:rsid w:val="00316643"/>
    <w:rsid w:val="0031679D"/>
    <w:rsid w:val="0031686B"/>
    <w:rsid w:val="00316C6B"/>
    <w:rsid w:val="00316D51"/>
    <w:rsid w:val="0031720A"/>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75D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60CF"/>
    <w:rsid w:val="00336266"/>
    <w:rsid w:val="00336B9A"/>
    <w:rsid w:val="00336C59"/>
    <w:rsid w:val="00340428"/>
    <w:rsid w:val="003406E0"/>
    <w:rsid w:val="00340728"/>
    <w:rsid w:val="0034144A"/>
    <w:rsid w:val="003414EA"/>
    <w:rsid w:val="0034163E"/>
    <w:rsid w:val="0034194C"/>
    <w:rsid w:val="003421EE"/>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1BF"/>
    <w:rsid w:val="00354CD8"/>
    <w:rsid w:val="0035546D"/>
    <w:rsid w:val="003559DC"/>
    <w:rsid w:val="00357C06"/>
    <w:rsid w:val="00357F85"/>
    <w:rsid w:val="003601F7"/>
    <w:rsid w:val="003612FC"/>
    <w:rsid w:val="0036143D"/>
    <w:rsid w:val="00361689"/>
    <w:rsid w:val="003619F3"/>
    <w:rsid w:val="0036204C"/>
    <w:rsid w:val="00362ED2"/>
    <w:rsid w:val="00365954"/>
    <w:rsid w:val="00365D1B"/>
    <w:rsid w:val="00366069"/>
    <w:rsid w:val="00367C06"/>
    <w:rsid w:val="00367C5D"/>
    <w:rsid w:val="0037063E"/>
    <w:rsid w:val="0037064E"/>
    <w:rsid w:val="00370E67"/>
    <w:rsid w:val="00371AC7"/>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2E5C"/>
    <w:rsid w:val="00382F66"/>
    <w:rsid w:val="00383089"/>
    <w:rsid w:val="003831E7"/>
    <w:rsid w:val="003835D2"/>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8BD"/>
    <w:rsid w:val="00397242"/>
    <w:rsid w:val="003979FE"/>
    <w:rsid w:val="003A043F"/>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306D"/>
    <w:rsid w:val="003C3109"/>
    <w:rsid w:val="003C310E"/>
    <w:rsid w:val="003C31A0"/>
    <w:rsid w:val="003C3601"/>
    <w:rsid w:val="003C3637"/>
    <w:rsid w:val="003C396F"/>
    <w:rsid w:val="003C465D"/>
    <w:rsid w:val="003C482B"/>
    <w:rsid w:val="003C4B4E"/>
    <w:rsid w:val="003C5025"/>
    <w:rsid w:val="003C54FD"/>
    <w:rsid w:val="003C56D7"/>
    <w:rsid w:val="003C676E"/>
    <w:rsid w:val="003C68F4"/>
    <w:rsid w:val="003C752A"/>
    <w:rsid w:val="003D09A3"/>
    <w:rsid w:val="003D0D85"/>
    <w:rsid w:val="003D1842"/>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80A"/>
    <w:rsid w:val="003E4559"/>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8C6"/>
    <w:rsid w:val="003F330C"/>
    <w:rsid w:val="003F3D28"/>
    <w:rsid w:val="003F4603"/>
    <w:rsid w:val="003F489A"/>
    <w:rsid w:val="003F4CE9"/>
    <w:rsid w:val="003F50B7"/>
    <w:rsid w:val="003F54FE"/>
    <w:rsid w:val="003F6F52"/>
    <w:rsid w:val="003F70F1"/>
    <w:rsid w:val="003F78CA"/>
    <w:rsid w:val="003F7C34"/>
    <w:rsid w:val="004009BA"/>
    <w:rsid w:val="00400B59"/>
    <w:rsid w:val="00400C3F"/>
    <w:rsid w:val="00400CCA"/>
    <w:rsid w:val="00400ED6"/>
    <w:rsid w:val="00401E01"/>
    <w:rsid w:val="00402BA8"/>
    <w:rsid w:val="00402FC7"/>
    <w:rsid w:val="004034D6"/>
    <w:rsid w:val="00403722"/>
    <w:rsid w:val="004037BE"/>
    <w:rsid w:val="0040382E"/>
    <w:rsid w:val="00404221"/>
    <w:rsid w:val="004047FA"/>
    <w:rsid w:val="00404D4E"/>
    <w:rsid w:val="0040549E"/>
    <w:rsid w:val="004055F5"/>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5452"/>
    <w:rsid w:val="0041555E"/>
    <w:rsid w:val="00415DC2"/>
    <w:rsid w:val="0041747B"/>
    <w:rsid w:val="0041786E"/>
    <w:rsid w:val="00420015"/>
    <w:rsid w:val="004200D6"/>
    <w:rsid w:val="00420859"/>
    <w:rsid w:val="00420A79"/>
    <w:rsid w:val="00420C29"/>
    <w:rsid w:val="00420D35"/>
    <w:rsid w:val="00420EE5"/>
    <w:rsid w:val="004213EB"/>
    <w:rsid w:val="004221F2"/>
    <w:rsid w:val="00422760"/>
    <w:rsid w:val="0042299B"/>
    <w:rsid w:val="00422A10"/>
    <w:rsid w:val="00423CAA"/>
    <w:rsid w:val="00424351"/>
    <w:rsid w:val="0042451F"/>
    <w:rsid w:val="004245E8"/>
    <w:rsid w:val="004258B3"/>
    <w:rsid w:val="00425C51"/>
    <w:rsid w:val="00427358"/>
    <w:rsid w:val="004300FE"/>
    <w:rsid w:val="004304E9"/>
    <w:rsid w:val="0043064B"/>
    <w:rsid w:val="00430B72"/>
    <w:rsid w:val="00430ECB"/>
    <w:rsid w:val="0043100B"/>
    <w:rsid w:val="00431EF9"/>
    <w:rsid w:val="004325D9"/>
    <w:rsid w:val="0043261E"/>
    <w:rsid w:val="004328EC"/>
    <w:rsid w:val="00433244"/>
    <w:rsid w:val="00433943"/>
    <w:rsid w:val="004340C4"/>
    <w:rsid w:val="0043435C"/>
    <w:rsid w:val="004349EF"/>
    <w:rsid w:val="00434C24"/>
    <w:rsid w:val="00434FD2"/>
    <w:rsid w:val="00435332"/>
    <w:rsid w:val="00435360"/>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80888"/>
    <w:rsid w:val="0048098F"/>
    <w:rsid w:val="004809EC"/>
    <w:rsid w:val="0048150E"/>
    <w:rsid w:val="00481980"/>
    <w:rsid w:val="00481BAE"/>
    <w:rsid w:val="00482967"/>
    <w:rsid w:val="0048299E"/>
    <w:rsid w:val="004833F8"/>
    <w:rsid w:val="00483CBA"/>
    <w:rsid w:val="00483F2C"/>
    <w:rsid w:val="00483FCE"/>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151"/>
    <w:rsid w:val="004932F4"/>
    <w:rsid w:val="00493991"/>
    <w:rsid w:val="00494B5B"/>
    <w:rsid w:val="00494F3E"/>
    <w:rsid w:val="00495330"/>
    <w:rsid w:val="00495AF7"/>
    <w:rsid w:val="00496384"/>
    <w:rsid w:val="004965D7"/>
    <w:rsid w:val="0049661C"/>
    <w:rsid w:val="004969D2"/>
    <w:rsid w:val="00496AC2"/>
    <w:rsid w:val="0049741E"/>
    <w:rsid w:val="00497849"/>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B0C"/>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C61"/>
    <w:rsid w:val="005011B7"/>
    <w:rsid w:val="00501639"/>
    <w:rsid w:val="00501E6D"/>
    <w:rsid w:val="00501F6E"/>
    <w:rsid w:val="005021C2"/>
    <w:rsid w:val="0050261F"/>
    <w:rsid w:val="005031A3"/>
    <w:rsid w:val="005032C8"/>
    <w:rsid w:val="0050383C"/>
    <w:rsid w:val="0050388A"/>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2D39"/>
    <w:rsid w:val="00513B4C"/>
    <w:rsid w:val="00513CB1"/>
    <w:rsid w:val="00513F2B"/>
    <w:rsid w:val="005141E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604D"/>
    <w:rsid w:val="00536311"/>
    <w:rsid w:val="00536478"/>
    <w:rsid w:val="00537228"/>
    <w:rsid w:val="00537839"/>
    <w:rsid w:val="005400BB"/>
    <w:rsid w:val="005403CC"/>
    <w:rsid w:val="00540703"/>
    <w:rsid w:val="005411DD"/>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7BB"/>
    <w:rsid w:val="00582ED6"/>
    <w:rsid w:val="005832F9"/>
    <w:rsid w:val="00583851"/>
    <w:rsid w:val="0058399A"/>
    <w:rsid w:val="00583B93"/>
    <w:rsid w:val="00584886"/>
    <w:rsid w:val="00585232"/>
    <w:rsid w:val="00585435"/>
    <w:rsid w:val="00586365"/>
    <w:rsid w:val="0058709F"/>
    <w:rsid w:val="0058730F"/>
    <w:rsid w:val="00587CED"/>
    <w:rsid w:val="00590185"/>
    <w:rsid w:val="00591F01"/>
    <w:rsid w:val="0059241B"/>
    <w:rsid w:val="0059248B"/>
    <w:rsid w:val="00592C6F"/>
    <w:rsid w:val="00593189"/>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D01"/>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856"/>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AB2"/>
    <w:rsid w:val="006000FE"/>
    <w:rsid w:val="0060017E"/>
    <w:rsid w:val="006004DC"/>
    <w:rsid w:val="00600972"/>
    <w:rsid w:val="006023D8"/>
    <w:rsid w:val="00602511"/>
    <w:rsid w:val="00602601"/>
    <w:rsid w:val="006031C0"/>
    <w:rsid w:val="006031D7"/>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427B"/>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CD1"/>
    <w:rsid w:val="00665E7E"/>
    <w:rsid w:val="00666EDC"/>
    <w:rsid w:val="0066700B"/>
    <w:rsid w:val="006671E5"/>
    <w:rsid w:val="006678C8"/>
    <w:rsid w:val="00667C41"/>
    <w:rsid w:val="00667D62"/>
    <w:rsid w:val="00667D77"/>
    <w:rsid w:val="006700B6"/>
    <w:rsid w:val="006702C4"/>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938"/>
    <w:rsid w:val="006918DF"/>
    <w:rsid w:val="00691D32"/>
    <w:rsid w:val="006926B0"/>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3717"/>
    <w:rsid w:val="006A3BE4"/>
    <w:rsid w:val="006A4B1D"/>
    <w:rsid w:val="006A4C31"/>
    <w:rsid w:val="006A52BE"/>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6330"/>
    <w:rsid w:val="006B6A80"/>
    <w:rsid w:val="006B6B9E"/>
    <w:rsid w:val="006B768A"/>
    <w:rsid w:val="006B7DE9"/>
    <w:rsid w:val="006C1561"/>
    <w:rsid w:val="006C17FB"/>
    <w:rsid w:val="006C1AA4"/>
    <w:rsid w:val="006C1C6D"/>
    <w:rsid w:val="006C1DFE"/>
    <w:rsid w:val="006C1EC5"/>
    <w:rsid w:val="006C22E6"/>
    <w:rsid w:val="006C292F"/>
    <w:rsid w:val="006C3CB8"/>
    <w:rsid w:val="006C4029"/>
    <w:rsid w:val="006C45AD"/>
    <w:rsid w:val="006C4CF9"/>
    <w:rsid w:val="006C4D46"/>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3A0"/>
    <w:rsid w:val="006E5D3C"/>
    <w:rsid w:val="006E64D5"/>
    <w:rsid w:val="006E6C55"/>
    <w:rsid w:val="006E7617"/>
    <w:rsid w:val="006E779C"/>
    <w:rsid w:val="006E77B9"/>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269"/>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DF7"/>
    <w:rsid w:val="007117F4"/>
    <w:rsid w:val="0071213A"/>
    <w:rsid w:val="0071221F"/>
    <w:rsid w:val="0071246C"/>
    <w:rsid w:val="007130F8"/>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F29"/>
    <w:rsid w:val="007261AC"/>
    <w:rsid w:val="00727E4C"/>
    <w:rsid w:val="00727EBC"/>
    <w:rsid w:val="00730563"/>
    <w:rsid w:val="0073065D"/>
    <w:rsid w:val="00730785"/>
    <w:rsid w:val="00730AFB"/>
    <w:rsid w:val="00731893"/>
    <w:rsid w:val="00732408"/>
    <w:rsid w:val="00732B88"/>
    <w:rsid w:val="007334AC"/>
    <w:rsid w:val="00733C9C"/>
    <w:rsid w:val="00734DA9"/>
    <w:rsid w:val="007352A4"/>
    <w:rsid w:val="00735802"/>
    <w:rsid w:val="007358F4"/>
    <w:rsid w:val="007366C7"/>
    <w:rsid w:val="0073740B"/>
    <w:rsid w:val="00737495"/>
    <w:rsid w:val="007377B7"/>
    <w:rsid w:val="00737A71"/>
    <w:rsid w:val="007404F7"/>
    <w:rsid w:val="0074098A"/>
    <w:rsid w:val="00741408"/>
    <w:rsid w:val="0074155D"/>
    <w:rsid w:val="0074224E"/>
    <w:rsid w:val="00742AC9"/>
    <w:rsid w:val="0074326D"/>
    <w:rsid w:val="0074332A"/>
    <w:rsid w:val="007434E4"/>
    <w:rsid w:val="0074399D"/>
    <w:rsid w:val="00743C86"/>
    <w:rsid w:val="00744DF3"/>
    <w:rsid w:val="0074509A"/>
    <w:rsid w:val="007451E0"/>
    <w:rsid w:val="0074520C"/>
    <w:rsid w:val="007454BA"/>
    <w:rsid w:val="007454E8"/>
    <w:rsid w:val="00745ACC"/>
    <w:rsid w:val="00746A20"/>
    <w:rsid w:val="00746D91"/>
    <w:rsid w:val="00747F73"/>
    <w:rsid w:val="00750027"/>
    <w:rsid w:val="00750A88"/>
    <w:rsid w:val="00751A4A"/>
    <w:rsid w:val="00751E9C"/>
    <w:rsid w:val="00752036"/>
    <w:rsid w:val="007522C3"/>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7C5"/>
    <w:rsid w:val="007649E8"/>
    <w:rsid w:val="00764B3B"/>
    <w:rsid w:val="00764C57"/>
    <w:rsid w:val="00765577"/>
    <w:rsid w:val="007658BB"/>
    <w:rsid w:val="00765D32"/>
    <w:rsid w:val="007664AC"/>
    <w:rsid w:val="00767306"/>
    <w:rsid w:val="00767C7A"/>
    <w:rsid w:val="00767CAB"/>
    <w:rsid w:val="00767E3D"/>
    <w:rsid w:val="00767F2D"/>
    <w:rsid w:val="00771B11"/>
    <w:rsid w:val="00771C9A"/>
    <w:rsid w:val="00774714"/>
    <w:rsid w:val="00775639"/>
    <w:rsid w:val="007757E0"/>
    <w:rsid w:val="007767C2"/>
    <w:rsid w:val="00777EBD"/>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667C"/>
    <w:rsid w:val="007A02D1"/>
    <w:rsid w:val="007A0613"/>
    <w:rsid w:val="007A0A28"/>
    <w:rsid w:val="007A128D"/>
    <w:rsid w:val="007A196D"/>
    <w:rsid w:val="007A2463"/>
    <w:rsid w:val="007A29A7"/>
    <w:rsid w:val="007A29BA"/>
    <w:rsid w:val="007A2B70"/>
    <w:rsid w:val="007A2EE3"/>
    <w:rsid w:val="007A38AF"/>
    <w:rsid w:val="007A3A2C"/>
    <w:rsid w:val="007A4605"/>
    <w:rsid w:val="007A515F"/>
    <w:rsid w:val="007A57C4"/>
    <w:rsid w:val="007A5893"/>
    <w:rsid w:val="007A5BBC"/>
    <w:rsid w:val="007A6230"/>
    <w:rsid w:val="007B064F"/>
    <w:rsid w:val="007B0E32"/>
    <w:rsid w:val="007B1757"/>
    <w:rsid w:val="007B3AED"/>
    <w:rsid w:val="007B3D6C"/>
    <w:rsid w:val="007B4066"/>
    <w:rsid w:val="007B5280"/>
    <w:rsid w:val="007B5828"/>
    <w:rsid w:val="007B5AAE"/>
    <w:rsid w:val="007B6595"/>
    <w:rsid w:val="007B70A0"/>
    <w:rsid w:val="007B73B7"/>
    <w:rsid w:val="007B74D9"/>
    <w:rsid w:val="007C02F4"/>
    <w:rsid w:val="007C0E1C"/>
    <w:rsid w:val="007C10D0"/>
    <w:rsid w:val="007C15DD"/>
    <w:rsid w:val="007C1C3F"/>
    <w:rsid w:val="007C2023"/>
    <w:rsid w:val="007C2348"/>
    <w:rsid w:val="007C288A"/>
    <w:rsid w:val="007C2A09"/>
    <w:rsid w:val="007C2C8C"/>
    <w:rsid w:val="007C33D7"/>
    <w:rsid w:val="007C3639"/>
    <w:rsid w:val="007C3F1D"/>
    <w:rsid w:val="007C4814"/>
    <w:rsid w:val="007C4A70"/>
    <w:rsid w:val="007C5298"/>
    <w:rsid w:val="007C5299"/>
    <w:rsid w:val="007C5B34"/>
    <w:rsid w:val="007C5E4A"/>
    <w:rsid w:val="007C61E1"/>
    <w:rsid w:val="007C6228"/>
    <w:rsid w:val="007C6B11"/>
    <w:rsid w:val="007C6B7C"/>
    <w:rsid w:val="007C7E89"/>
    <w:rsid w:val="007C7F30"/>
    <w:rsid w:val="007D13A5"/>
    <w:rsid w:val="007D147F"/>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5D04"/>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7CE"/>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AB9"/>
    <w:rsid w:val="00822B7B"/>
    <w:rsid w:val="00822C35"/>
    <w:rsid w:val="0082376A"/>
    <w:rsid w:val="00824922"/>
    <w:rsid w:val="00824BC3"/>
    <w:rsid w:val="00824D83"/>
    <w:rsid w:val="00825265"/>
    <w:rsid w:val="00827093"/>
    <w:rsid w:val="00830118"/>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C65"/>
    <w:rsid w:val="008460B0"/>
    <w:rsid w:val="008466B3"/>
    <w:rsid w:val="0084682B"/>
    <w:rsid w:val="00846FDF"/>
    <w:rsid w:val="0084762B"/>
    <w:rsid w:val="0085014F"/>
    <w:rsid w:val="00850317"/>
    <w:rsid w:val="00851083"/>
    <w:rsid w:val="008525FE"/>
    <w:rsid w:val="008526D1"/>
    <w:rsid w:val="008535A3"/>
    <w:rsid w:val="00854A31"/>
    <w:rsid w:val="00854CA6"/>
    <w:rsid w:val="0085515D"/>
    <w:rsid w:val="00855196"/>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B62"/>
    <w:rsid w:val="008667F5"/>
    <w:rsid w:val="00866C92"/>
    <w:rsid w:val="00867303"/>
    <w:rsid w:val="008706DB"/>
    <w:rsid w:val="008707F3"/>
    <w:rsid w:val="008710B4"/>
    <w:rsid w:val="0087118B"/>
    <w:rsid w:val="0087165B"/>
    <w:rsid w:val="00871D37"/>
    <w:rsid w:val="0087296D"/>
    <w:rsid w:val="00872E47"/>
    <w:rsid w:val="00872FAA"/>
    <w:rsid w:val="00873A4E"/>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25A6"/>
    <w:rsid w:val="008829D4"/>
    <w:rsid w:val="008833E7"/>
    <w:rsid w:val="0088421A"/>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1241"/>
    <w:rsid w:val="008B224C"/>
    <w:rsid w:val="008B24A1"/>
    <w:rsid w:val="008B24FC"/>
    <w:rsid w:val="008B2633"/>
    <w:rsid w:val="008B2CC5"/>
    <w:rsid w:val="008B33F4"/>
    <w:rsid w:val="008B3FB9"/>
    <w:rsid w:val="008B4253"/>
    <w:rsid w:val="008B4567"/>
    <w:rsid w:val="008B4736"/>
    <w:rsid w:val="008B4B23"/>
    <w:rsid w:val="008B5997"/>
    <w:rsid w:val="008B5999"/>
    <w:rsid w:val="008B599F"/>
    <w:rsid w:val="008B5F4E"/>
    <w:rsid w:val="008B6053"/>
    <w:rsid w:val="008B6464"/>
    <w:rsid w:val="008B6B9D"/>
    <w:rsid w:val="008B7ECA"/>
    <w:rsid w:val="008C073E"/>
    <w:rsid w:val="008C1838"/>
    <w:rsid w:val="008C197D"/>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50AC"/>
    <w:rsid w:val="008E5438"/>
    <w:rsid w:val="008E691A"/>
    <w:rsid w:val="008E711A"/>
    <w:rsid w:val="008E7ED9"/>
    <w:rsid w:val="008F0107"/>
    <w:rsid w:val="008F05CB"/>
    <w:rsid w:val="008F0807"/>
    <w:rsid w:val="008F1812"/>
    <w:rsid w:val="008F1ED1"/>
    <w:rsid w:val="008F2858"/>
    <w:rsid w:val="008F2BAD"/>
    <w:rsid w:val="008F3183"/>
    <w:rsid w:val="008F38A3"/>
    <w:rsid w:val="008F3BED"/>
    <w:rsid w:val="008F50FC"/>
    <w:rsid w:val="008F5C41"/>
    <w:rsid w:val="008F6537"/>
    <w:rsid w:val="008F69F9"/>
    <w:rsid w:val="008F6E52"/>
    <w:rsid w:val="008F70F1"/>
    <w:rsid w:val="008F74F3"/>
    <w:rsid w:val="008F75B3"/>
    <w:rsid w:val="008F7AEB"/>
    <w:rsid w:val="008F7B7C"/>
    <w:rsid w:val="0090081B"/>
    <w:rsid w:val="00900A3B"/>
    <w:rsid w:val="00900D3E"/>
    <w:rsid w:val="00901734"/>
    <w:rsid w:val="009021DF"/>
    <w:rsid w:val="00902DE7"/>
    <w:rsid w:val="00902F42"/>
    <w:rsid w:val="00902FB2"/>
    <w:rsid w:val="009041BD"/>
    <w:rsid w:val="00904369"/>
    <w:rsid w:val="00904AA2"/>
    <w:rsid w:val="00904AEC"/>
    <w:rsid w:val="00904E11"/>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E27"/>
    <w:rsid w:val="00924F54"/>
    <w:rsid w:val="00924F8A"/>
    <w:rsid w:val="00925220"/>
    <w:rsid w:val="0092582A"/>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A9A"/>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B20"/>
    <w:rsid w:val="00956C7A"/>
    <w:rsid w:val="00957227"/>
    <w:rsid w:val="00957EC8"/>
    <w:rsid w:val="00957F4B"/>
    <w:rsid w:val="00957F60"/>
    <w:rsid w:val="00960583"/>
    <w:rsid w:val="00961AC5"/>
    <w:rsid w:val="009623C8"/>
    <w:rsid w:val="0096295F"/>
    <w:rsid w:val="00963126"/>
    <w:rsid w:val="009648E6"/>
    <w:rsid w:val="00965531"/>
    <w:rsid w:val="0096593C"/>
    <w:rsid w:val="00965DD6"/>
    <w:rsid w:val="00966194"/>
    <w:rsid w:val="00966240"/>
    <w:rsid w:val="00966CCD"/>
    <w:rsid w:val="0096721B"/>
    <w:rsid w:val="009672B2"/>
    <w:rsid w:val="00967F8F"/>
    <w:rsid w:val="009704F2"/>
    <w:rsid w:val="0097083D"/>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6285"/>
    <w:rsid w:val="009866D7"/>
    <w:rsid w:val="009866EC"/>
    <w:rsid w:val="00986FDD"/>
    <w:rsid w:val="00987418"/>
    <w:rsid w:val="00987460"/>
    <w:rsid w:val="0098757B"/>
    <w:rsid w:val="009875CE"/>
    <w:rsid w:val="009879A8"/>
    <w:rsid w:val="00987F43"/>
    <w:rsid w:val="00990322"/>
    <w:rsid w:val="00990547"/>
    <w:rsid w:val="009910B0"/>
    <w:rsid w:val="00991A3C"/>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631"/>
    <w:rsid w:val="009C291B"/>
    <w:rsid w:val="009C3A30"/>
    <w:rsid w:val="009C3C96"/>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3719"/>
    <w:rsid w:val="009D4132"/>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232"/>
    <w:rsid w:val="009E1513"/>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0765"/>
    <w:rsid w:val="009F11A7"/>
    <w:rsid w:val="009F1AE2"/>
    <w:rsid w:val="009F30DF"/>
    <w:rsid w:val="009F3513"/>
    <w:rsid w:val="009F3FB9"/>
    <w:rsid w:val="009F3FF3"/>
    <w:rsid w:val="009F404A"/>
    <w:rsid w:val="009F40CE"/>
    <w:rsid w:val="009F42B6"/>
    <w:rsid w:val="009F4774"/>
    <w:rsid w:val="009F5056"/>
    <w:rsid w:val="009F5D69"/>
    <w:rsid w:val="009F5F1F"/>
    <w:rsid w:val="009F7F02"/>
    <w:rsid w:val="00A000CC"/>
    <w:rsid w:val="00A00FE2"/>
    <w:rsid w:val="00A011F2"/>
    <w:rsid w:val="00A014F2"/>
    <w:rsid w:val="00A01AE0"/>
    <w:rsid w:val="00A01E7A"/>
    <w:rsid w:val="00A02338"/>
    <w:rsid w:val="00A03462"/>
    <w:rsid w:val="00A03F07"/>
    <w:rsid w:val="00A03FED"/>
    <w:rsid w:val="00A04252"/>
    <w:rsid w:val="00A042BD"/>
    <w:rsid w:val="00A0510F"/>
    <w:rsid w:val="00A0520E"/>
    <w:rsid w:val="00A052B5"/>
    <w:rsid w:val="00A05576"/>
    <w:rsid w:val="00A0582F"/>
    <w:rsid w:val="00A05E90"/>
    <w:rsid w:val="00A05EAB"/>
    <w:rsid w:val="00A06791"/>
    <w:rsid w:val="00A07326"/>
    <w:rsid w:val="00A07618"/>
    <w:rsid w:val="00A07B39"/>
    <w:rsid w:val="00A07B62"/>
    <w:rsid w:val="00A102CB"/>
    <w:rsid w:val="00A10570"/>
    <w:rsid w:val="00A10D84"/>
    <w:rsid w:val="00A115BD"/>
    <w:rsid w:val="00A1241B"/>
    <w:rsid w:val="00A13190"/>
    <w:rsid w:val="00A139B6"/>
    <w:rsid w:val="00A13DAA"/>
    <w:rsid w:val="00A14719"/>
    <w:rsid w:val="00A14AC8"/>
    <w:rsid w:val="00A15DE0"/>
    <w:rsid w:val="00A15EE0"/>
    <w:rsid w:val="00A16061"/>
    <w:rsid w:val="00A165FE"/>
    <w:rsid w:val="00A1733B"/>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39E"/>
    <w:rsid w:val="00A53D3C"/>
    <w:rsid w:val="00A54222"/>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2ED"/>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B98"/>
    <w:rsid w:val="00A810F1"/>
    <w:rsid w:val="00A815AC"/>
    <w:rsid w:val="00A81773"/>
    <w:rsid w:val="00A81C3B"/>
    <w:rsid w:val="00A82395"/>
    <w:rsid w:val="00A82816"/>
    <w:rsid w:val="00A82DDA"/>
    <w:rsid w:val="00A8341D"/>
    <w:rsid w:val="00A83CCC"/>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AA"/>
    <w:rsid w:val="00A9500C"/>
    <w:rsid w:val="00A952B3"/>
    <w:rsid w:val="00A95BD4"/>
    <w:rsid w:val="00A95FCA"/>
    <w:rsid w:val="00A960FA"/>
    <w:rsid w:val="00A96436"/>
    <w:rsid w:val="00A96977"/>
    <w:rsid w:val="00A96AD1"/>
    <w:rsid w:val="00A96C10"/>
    <w:rsid w:val="00A96E5B"/>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14C"/>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40E0"/>
    <w:rsid w:val="00AE4505"/>
    <w:rsid w:val="00AE4A33"/>
    <w:rsid w:val="00AE51DC"/>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559"/>
    <w:rsid w:val="00B14B8E"/>
    <w:rsid w:val="00B14FB1"/>
    <w:rsid w:val="00B155F7"/>
    <w:rsid w:val="00B15919"/>
    <w:rsid w:val="00B159DA"/>
    <w:rsid w:val="00B16988"/>
    <w:rsid w:val="00B17243"/>
    <w:rsid w:val="00B1755C"/>
    <w:rsid w:val="00B17815"/>
    <w:rsid w:val="00B17EF2"/>
    <w:rsid w:val="00B2028B"/>
    <w:rsid w:val="00B211AB"/>
    <w:rsid w:val="00B21365"/>
    <w:rsid w:val="00B213D6"/>
    <w:rsid w:val="00B21B9C"/>
    <w:rsid w:val="00B21FC1"/>
    <w:rsid w:val="00B2286B"/>
    <w:rsid w:val="00B230A1"/>
    <w:rsid w:val="00B23914"/>
    <w:rsid w:val="00B23C27"/>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76C0"/>
    <w:rsid w:val="00B4097E"/>
    <w:rsid w:val="00B40A6C"/>
    <w:rsid w:val="00B40D91"/>
    <w:rsid w:val="00B4164D"/>
    <w:rsid w:val="00B41CED"/>
    <w:rsid w:val="00B41FF5"/>
    <w:rsid w:val="00B4228F"/>
    <w:rsid w:val="00B439D4"/>
    <w:rsid w:val="00B4589A"/>
    <w:rsid w:val="00B460A7"/>
    <w:rsid w:val="00B462B3"/>
    <w:rsid w:val="00B4671A"/>
    <w:rsid w:val="00B47369"/>
    <w:rsid w:val="00B474A0"/>
    <w:rsid w:val="00B47B30"/>
    <w:rsid w:val="00B47D4A"/>
    <w:rsid w:val="00B47FF3"/>
    <w:rsid w:val="00B50311"/>
    <w:rsid w:val="00B53011"/>
    <w:rsid w:val="00B54305"/>
    <w:rsid w:val="00B54622"/>
    <w:rsid w:val="00B54834"/>
    <w:rsid w:val="00B54849"/>
    <w:rsid w:val="00B551E7"/>
    <w:rsid w:val="00B552E4"/>
    <w:rsid w:val="00B556BF"/>
    <w:rsid w:val="00B55D21"/>
    <w:rsid w:val="00B56803"/>
    <w:rsid w:val="00B5693D"/>
    <w:rsid w:val="00B56DC8"/>
    <w:rsid w:val="00B57321"/>
    <w:rsid w:val="00B574E0"/>
    <w:rsid w:val="00B57997"/>
    <w:rsid w:val="00B60A01"/>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383B"/>
    <w:rsid w:val="00B84582"/>
    <w:rsid w:val="00B8485A"/>
    <w:rsid w:val="00B85077"/>
    <w:rsid w:val="00B851B5"/>
    <w:rsid w:val="00B8525D"/>
    <w:rsid w:val="00B85330"/>
    <w:rsid w:val="00B86C88"/>
    <w:rsid w:val="00B909F5"/>
    <w:rsid w:val="00B91176"/>
    <w:rsid w:val="00B91C1B"/>
    <w:rsid w:val="00B92176"/>
    <w:rsid w:val="00B9390B"/>
    <w:rsid w:val="00B940F0"/>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3BB"/>
    <w:rsid w:val="00BB761C"/>
    <w:rsid w:val="00BB7F14"/>
    <w:rsid w:val="00BC0A41"/>
    <w:rsid w:val="00BC133D"/>
    <w:rsid w:val="00BC1357"/>
    <w:rsid w:val="00BC180B"/>
    <w:rsid w:val="00BC327E"/>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F04"/>
    <w:rsid w:val="00BD0053"/>
    <w:rsid w:val="00BD104E"/>
    <w:rsid w:val="00BD148C"/>
    <w:rsid w:val="00BD23A5"/>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3BA"/>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59E3"/>
    <w:rsid w:val="00BF5C1D"/>
    <w:rsid w:val="00BF61A2"/>
    <w:rsid w:val="00BF636F"/>
    <w:rsid w:val="00BF65FA"/>
    <w:rsid w:val="00BF6904"/>
    <w:rsid w:val="00BF69EE"/>
    <w:rsid w:val="00BF69F7"/>
    <w:rsid w:val="00BF6F58"/>
    <w:rsid w:val="00BF708F"/>
    <w:rsid w:val="00BF714C"/>
    <w:rsid w:val="00C001F8"/>
    <w:rsid w:val="00C0112F"/>
    <w:rsid w:val="00C01FBA"/>
    <w:rsid w:val="00C020A9"/>
    <w:rsid w:val="00C02405"/>
    <w:rsid w:val="00C029CF"/>
    <w:rsid w:val="00C02C35"/>
    <w:rsid w:val="00C03011"/>
    <w:rsid w:val="00C0334E"/>
    <w:rsid w:val="00C0347D"/>
    <w:rsid w:val="00C03CAB"/>
    <w:rsid w:val="00C0404A"/>
    <w:rsid w:val="00C0419D"/>
    <w:rsid w:val="00C04A4E"/>
    <w:rsid w:val="00C04F58"/>
    <w:rsid w:val="00C04F71"/>
    <w:rsid w:val="00C05839"/>
    <w:rsid w:val="00C059D2"/>
    <w:rsid w:val="00C05B4F"/>
    <w:rsid w:val="00C0636D"/>
    <w:rsid w:val="00C06617"/>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716F"/>
    <w:rsid w:val="00C27D82"/>
    <w:rsid w:val="00C27FF9"/>
    <w:rsid w:val="00C30C08"/>
    <w:rsid w:val="00C314AC"/>
    <w:rsid w:val="00C31F3E"/>
    <w:rsid w:val="00C328AA"/>
    <w:rsid w:val="00C329F3"/>
    <w:rsid w:val="00C32E4B"/>
    <w:rsid w:val="00C3363F"/>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4D"/>
    <w:rsid w:val="00C51E86"/>
    <w:rsid w:val="00C5250C"/>
    <w:rsid w:val="00C527DE"/>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EB"/>
    <w:rsid w:val="00CB4135"/>
    <w:rsid w:val="00CB4299"/>
    <w:rsid w:val="00CB4340"/>
    <w:rsid w:val="00CB46A2"/>
    <w:rsid w:val="00CB4ECC"/>
    <w:rsid w:val="00CB5631"/>
    <w:rsid w:val="00CB6045"/>
    <w:rsid w:val="00CB611F"/>
    <w:rsid w:val="00CB66AE"/>
    <w:rsid w:val="00CB724D"/>
    <w:rsid w:val="00CB7263"/>
    <w:rsid w:val="00CB7309"/>
    <w:rsid w:val="00CC0E93"/>
    <w:rsid w:val="00CC386D"/>
    <w:rsid w:val="00CC44A0"/>
    <w:rsid w:val="00CC497E"/>
    <w:rsid w:val="00CC5C32"/>
    <w:rsid w:val="00CC5D74"/>
    <w:rsid w:val="00CC5F8E"/>
    <w:rsid w:val="00CC6131"/>
    <w:rsid w:val="00CC6286"/>
    <w:rsid w:val="00CC64A1"/>
    <w:rsid w:val="00CC6663"/>
    <w:rsid w:val="00CC74A1"/>
    <w:rsid w:val="00CC7C95"/>
    <w:rsid w:val="00CC7CAE"/>
    <w:rsid w:val="00CC7E12"/>
    <w:rsid w:val="00CC7F90"/>
    <w:rsid w:val="00CD0973"/>
    <w:rsid w:val="00CD0B9F"/>
    <w:rsid w:val="00CD141D"/>
    <w:rsid w:val="00CD1771"/>
    <w:rsid w:val="00CD19E5"/>
    <w:rsid w:val="00CD2476"/>
    <w:rsid w:val="00CD29EB"/>
    <w:rsid w:val="00CD2E0E"/>
    <w:rsid w:val="00CD36C5"/>
    <w:rsid w:val="00CD4F79"/>
    <w:rsid w:val="00CD535C"/>
    <w:rsid w:val="00CD5EDC"/>
    <w:rsid w:val="00CD6191"/>
    <w:rsid w:val="00CD7FFC"/>
    <w:rsid w:val="00CE08D4"/>
    <w:rsid w:val="00CE1541"/>
    <w:rsid w:val="00CE1685"/>
    <w:rsid w:val="00CE1752"/>
    <w:rsid w:val="00CE197D"/>
    <w:rsid w:val="00CE19EE"/>
    <w:rsid w:val="00CE26D4"/>
    <w:rsid w:val="00CE28A6"/>
    <w:rsid w:val="00CE3025"/>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6FD1"/>
    <w:rsid w:val="00CF7117"/>
    <w:rsid w:val="00D01488"/>
    <w:rsid w:val="00D01E06"/>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0C8D"/>
    <w:rsid w:val="00D135C5"/>
    <w:rsid w:val="00D1398B"/>
    <w:rsid w:val="00D13A39"/>
    <w:rsid w:val="00D13CEA"/>
    <w:rsid w:val="00D14B9D"/>
    <w:rsid w:val="00D15E43"/>
    <w:rsid w:val="00D16741"/>
    <w:rsid w:val="00D16842"/>
    <w:rsid w:val="00D16CAA"/>
    <w:rsid w:val="00D16D4C"/>
    <w:rsid w:val="00D16E2D"/>
    <w:rsid w:val="00D17A84"/>
    <w:rsid w:val="00D208A0"/>
    <w:rsid w:val="00D210CC"/>
    <w:rsid w:val="00D23009"/>
    <w:rsid w:val="00D23582"/>
    <w:rsid w:val="00D235F9"/>
    <w:rsid w:val="00D240F9"/>
    <w:rsid w:val="00D24115"/>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779"/>
    <w:rsid w:val="00D53DBA"/>
    <w:rsid w:val="00D54C14"/>
    <w:rsid w:val="00D55514"/>
    <w:rsid w:val="00D5585A"/>
    <w:rsid w:val="00D56D27"/>
    <w:rsid w:val="00D5785C"/>
    <w:rsid w:val="00D602E9"/>
    <w:rsid w:val="00D618A7"/>
    <w:rsid w:val="00D63567"/>
    <w:rsid w:val="00D6365D"/>
    <w:rsid w:val="00D6366A"/>
    <w:rsid w:val="00D63F4D"/>
    <w:rsid w:val="00D64397"/>
    <w:rsid w:val="00D6445A"/>
    <w:rsid w:val="00D644A4"/>
    <w:rsid w:val="00D644A7"/>
    <w:rsid w:val="00D644CD"/>
    <w:rsid w:val="00D64DDC"/>
    <w:rsid w:val="00D64E52"/>
    <w:rsid w:val="00D64F7A"/>
    <w:rsid w:val="00D658BA"/>
    <w:rsid w:val="00D66623"/>
    <w:rsid w:val="00D66639"/>
    <w:rsid w:val="00D67274"/>
    <w:rsid w:val="00D673C2"/>
    <w:rsid w:val="00D6773A"/>
    <w:rsid w:val="00D70A7D"/>
    <w:rsid w:val="00D70D88"/>
    <w:rsid w:val="00D70DC9"/>
    <w:rsid w:val="00D711A7"/>
    <w:rsid w:val="00D71464"/>
    <w:rsid w:val="00D714CA"/>
    <w:rsid w:val="00D71733"/>
    <w:rsid w:val="00D71D87"/>
    <w:rsid w:val="00D72A83"/>
    <w:rsid w:val="00D72C82"/>
    <w:rsid w:val="00D7300D"/>
    <w:rsid w:val="00D73F82"/>
    <w:rsid w:val="00D75C5E"/>
    <w:rsid w:val="00D767AD"/>
    <w:rsid w:val="00D76C13"/>
    <w:rsid w:val="00D771D3"/>
    <w:rsid w:val="00D77315"/>
    <w:rsid w:val="00D7783D"/>
    <w:rsid w:val="00D779D0"/>
    <w:rsid w:val="00D77F58"/>
    <w:rsid w:val="00D8017E"/>
    <w:rsid w:val="00D803DF"/>
    <w:rsid w:val="00D809F3"/>
    <w:rsid w:val="00D80A8D"/>
    <w:rsid w:val="00D80D98"/>
    <w:rsid w:val="00D81F4D"/>
    <w:rsid w:val="00D82243"/>
    <w:rsid w:val="00D83AC4"/>
    <w:rsid w:val="00D83E5E"/>
    <w:rsid w:val="00D83EB4"/>
    <w:rsid w:val="00D84643"/>
    <w:rsid w:val="00D846AB"/>
    <w:rsid w:val="00D849AA"/>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1C8E"/>
    <w:rsid w:val="00DB20DB"/>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5F92"/>
    <w:rsid w:val="00DC601A"/>
    <w:rsid w:val="00DC69C4"/>
    <w:rsid w:val="00DC6EC8"/>
    <w:rsid w:val="00DC773F"/>
    <w:rsid w:val="00DC77E3"/>
    <w:rsid w:val="00DD1B7C"/>
    <w:rsid w:val="00DD25F4"/>
    <w:rsid w:val="00DD29E5"/>
    <w:rsid w:val="00DD2B70"/>
    <w:rsid w:val="00DD2FEC"/>
    <w:rsid w:val="00DD38D2"/>
    <w:rsid w:val="00DD39EF"/>
    <w:rsid w:val="00DD4903"/>
    <w:rsid w:val="00DD5363"/>
    <w:rsid w:val="00DD6CFA"/>
    <w:rsid w:val="00DD74A3"/>
    <w:rsid w:val="00DD7D8B"/>
    <w:rsid w:val="00DE1289"/>
    <w:rsid w:val="00DE145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60CF"/>
    <w:rsid w:val="00DF6CDC"/>
    <w:rsid w:val="00DF6D51"/>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15B"/>
    <w:rsid w:val="00E10412"/>
    <w:rsid w:val="00E10551"/>
    <w:rsid w:val="00E10CB5"/>
    <w:rsid w:val="00E11B4C"/>
    <w:rsid w:val="00E11EDE"/>
    <w:rsid w:val="00E12A7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650"/>
    <w:rsid w:val="00E332A9"/>
    <w:rsid w:val="00E33AA3"/>
    <w:rsid w:val="00E34624"/>
    <w:rsid w:val="00E3475E"/>
    <w:rsid w:val="00E34AD5"/>
    <w:rsid w:val="00E36085"/>
    <w:rsid w:val="00E36561"/>
    <w:rsid w:val="00E36703"/>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7E4E"/>
    <w:rsid w:val="00E50065"/>
    <w:rsid w:val="00E51908"/>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82B"/>
    <w:rsid w:val="00E61E0C"/>
    <w:rsid w:val="00E61E6E"/>
    <w:rsid w:val="00E6232B"/>
    <w:rsid w:val="00E62E6F"/>
    <w:rsid w:val="00E6307E"/>
    <w:rsid w:val="00E6318A"/>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1D8"/>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573"/>
    <w:rsid w:val="00E91620"/>
    <w:rsid w:val="00E91B2D"/>
    <w:rsid w:val="00E92489"/>
    <w:rsid w:val="00E929E2"/>
    <w:rsid w:val="00E92A93"/>
    <w:rsid w:val="00E92C7B"/>
    <w:rsid w:val="00E92EA2"/>
    <w:rsid w:val="00E93A0C"/>
    <w:rsid w:val="00E93E61"/>
    <w:rsid w:val="00E95985"/>
    <w:rsid w:val="00E959FA"/>
    <w:rsid w:val="00E95CE7"/>
    <w:rsid w:val="00E95DE1"/>
    <w:rsid w:val="00E961D8"/>
    <w:rsid w:val="00E96B04"/>
    <w:rsid w:val="00E974CB"/>
    <w:rsid w:val="00E97759"/>
    <w:rsid w:val="00EA05DE"/>
    <w:rsid w:val="00EA0E56"/>
    <w:rsid w:val="00EA1131"/>
    <w:rsid w:val="00EA12AE"/>
    <w:rsid w:val="00EA12B6"/>
    <w:rsid w:val="00EA2958"/>
    <w:rsid w:val="00EA2D7D"/>
    <w:rsid w:val="00EA2DE5"/>
    <w:rsid w:val="00EA2E4C"/>
    <w:rsid w:val="00EA36E8"/>
    <w:rsid w:val="00EA3A6B"/>
    <w:rsid w:val="00EA3DE1"/>
    <w:rsid w:val="00EA3EAA"/>
    <w:rsid w:val="00EA3FBA"/>
    <w:rsid w:val="00EA4E01"/>
    <w:rsid w:val="00EA519A"/>
    <w:rsid w:val="00EA5256"/>
    <w:rsid w:val="00EA5629"/>
    <w:rsid w:val="00EA57BA"/>
    <w:rsid w:val="00EA5D8D"/>
    <w:rsid w:val="00EA5FEC"/>
    <w:rsid w:val="00EA6604"/>
    <w:rsid w:val="00EA7BB1"/>
    <w:rsid w:val="00EB0618"/>
    <w:rsid w:val="00EB0727"/>
    <w:rsid w:val="00EB0748"/>
    <w:rsid w:val="00EB0D4F"/>
    <w:rsid w:val="00EB12D2"/>
    <w:rsid w:val="00EB1CB1"/>
    <w:rsid w:val="00EB269A"/>
    <w:rsid w:val="00EB28EC"/>
    <w:rsid w:val="00EB3364"/>
    <w:rsid w:val="00EB3442"/>
    <w:rsid w:val="00EB3F2A"/>
    <w:rsid w:val="00EB4505"/>
    <w:rsid w:val="00EB468C"/>
    <w:rsid w:val="00EB5145"/>
    <w:rsid w:val="00EB5241"/>
    <w:rsid w:val="00EB5475"/>
    <w:rsid w:val="00EB5FEB"/>
    <w:rsid w:val="00EB6058"/>
    <w:rsid w:val="00EB6A4B"/>
    <w:rsid w:val="00EB6EFB"/>
    <w:rsid w:val="00EB72D8"/>
    <w:rsid w:val="00EB734D"/>
    <w:rsid w:val="00EB780D"/>
    <w:rsid w:val="00EB7E6A"/>
    <w:rsid w:val="00EC029B"/>
    <w:rsid w:val="00EC089D"/>
    <w:rsid w:val="00EC0D21"/>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BBB"/>
    <w:rsid w:val="00EF1366"/>
    <w:rsid w:val="00EF169C"/>
    <w:rsid w:val="00EF1AD4"/>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49F"/>
    <w:rsid w:val="00F0385C"/>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A1B"/>
    <w:rsid w:val="00F16296"/>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36A3"/>
    <w:rsid w:val="00F346A5"/>
    <w:rsid w:val="00F346C9"/>
    <w:rsid w:val="00F35403"/>
    <w:rsid w:val="00F355E0"/>
    <w:rsid w:val="00F35D64"/>
    <w:rsid w:val="00F35EAA"/>
    <w:rsid w:val="00F36AA7"/>
    <w:rsid w:val="00F37B08"/>
    <w:rsid w:val="00F4015C"/>
    <w:rsid w:val="00F40457"/>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443"/>
    <w:rsid w:val="00F47781"/>
    <w:rsid w:val="00F50251"/>
    <w:rsid w:val="00F504CD"/>
    <w:rsid w:val="00F50ACD"/>
    <w:rsid w:val="00F50DF2"/>
    <w:rsid w:val="00F50E39"/>
    <w:rsid w:val="00F51030"/>
    <w:rsid w:val="00F51567"/>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372D"/>
    <w:rsid w:val="00FB4D69"/>
    <w:rsid w:val="00FB52DF"/>
    <w:rsid w:val="00FB6336"/>
    <w:rsid w:val="00FB69F5"/>
    <w:rsid w:val="00FB6CA6"/>
    <w:rsid w:val="00FB757C"/>
    <w:rsid w:val="00FB7758"/>
    <w:rsid w:val="00FB7D0C"/>
    <w:rsid w:val="00FC0038"/>
    <w:rsid w:val="00FC149F"/>
    <w:rsid w:val="00FC25A6"/>
    <w:rsid w:val="00FC2627"/>
    <w:rsid w:val="00FC29CF"/>
    <w:rsid w:val="00FC2F14"/>
    <w:rsid w:val="00FC3BD6"/>
    <w:rsid w:val="00FC4781"/>
    <w:rsid w:val="00FC5572"/>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D27B7BAE-488D-49BB-B70D-7C549B4B2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C93F5-A176-4677-AA0E-35142926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4</Pages>
  <Words>1611</Words>
  <Characters>9183</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03</cp:lastModifiedBy>
  <cp:revision>49</cp:revision>
  <cp:lastPrinted>2010-04-02T09:58:00Z</cp:lastPrinted>
  <dcterms:created xsi:type="dcterms:W3CDTF">2017-09-07T05:15:00Z</dcterms:created>
  <dcterms:modified xsi:type="dcterms:W3CDTF">2017-10-02T09:09:00Z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