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5E30937" w14:textId="420F91DE" w:rsidR="00270911" w:rsidRPr="00D2030D" w:rsidRDefault="00270911" w:rsidP="00270911">
      <w:pPr>
        <w:widowControl w:val="0"/>
        <w:tabs>
          <w:tab w:val="center" w:pos="4536"/>
          <w:tab w:val="right" w:pos="8280"/>
          <w:tab w:val="right" w:pos="9781"/>
        </w:tabs>
        <w:snapToGrid/>
        <w:spacing w:after="0" w:afterAutospacing="0"/>
        <w:ind w:right="-58"/>
        <w:jc w:val="left"/>
        <w:rPr>
          <w:rFonts w:ascii="Arial" w:eastAsia="ＭＳ 明朝" w:hAnsi="Arial" w:cs="Arial"/>
          <w:b/>
          <w:bCs/>
          <w:sz w:val="28"/>
          <w:szCs w:val="24"/>
          <w:lang w:eastAsia="en-US"/>
        </w:rPr>
      </w:pPr>
      <w:bookmarkStart w:id="0" w:name="OLE_LINK3"/>
      <w:bookmarkStart w:id="1" w:name="_Ref133120545"/>
      <w:r w:rsidRPr="00D2030D">
        <w:rPr>
          <w:rFonts w:ascii="Arial" w:eastAsia="ＭＳ 明朝" w:hAnsi="Arial" w:cs="Arial"/>
          <w:b/>
          <w:bCs/>
          <w:sz w:val="28"/>
          <w:szCs w:val="24"/>
          <w:lang w:eastAsia="en-US"/>
        </w:rPr>
        <w:t>3GPP TSG RAN WG</w:t>
      </w:r>
      <w:r>
        <w:rPr>
          <w:rFonts w:ascii="Arial" w:eastAsia="ＭＳ 明朝" w:hAnsi="Arial" w:cs="Arial"/>
          <w:b/>
          <w:bCs/>
          <w:sz w:val="28"/>
          <w:szCs w:val="24"/>
          <w:lang w:eastAsia="en-US"/>
        </w:rPr>
        <w:t>1</w:t>
      </w:r>
      <w:r w:rsidRPr="00D2030D">
        <w:rPr>
          <w:rFonts w:ascii="Arial" w:eastAsia="ＭＳ 明朝" w:hAnsi="Arial" w:cs="Arial"/>
          <w:b/>
          <w:bCs/>
          <w:sz w:val="28"/>
          <w:szCs w:val="24"/>
          <w:lang w:eastAsia="en-US"/>
        </w:rPr>
        <w:t xml:space="preserve"> Meeting #</w:t>
      </w:r>
      <w:r>
        <w:rPr>
          <w:rFonts w:ascii="Arial" w:eastAsia="ＭＳ 明朝" w:hAnsi="Arial" w:cs="Arial"/>
          <w:b/>
          <w:bCs/>
          <w:sz w:val="28"/>
          <w:szCs w:val="24"/>
          <w:lang w:eastAsia="en-US"/>
        </w:rPr>
        <w:t>90</w:t>
      </w:r>
      <w:r w:rsidR="0035721C">
        <w:rPr>
          <w:rFonts w:ascii="Arial" w:eastAsia="ＭＳ 明朝" w:hAnsi="Arial" w:cs="Arial"/>
          <w:b/>
          <w:bCs/>
          <w:sz w:val="28"/>
          <w:szCs w:val="24"/>
          <w:lang w:eastAsia="en-US"/>
        </w:rPr>
        <w:t>bis</w:t>
      </w:r>
      <w:r>
        <w:rPr>
          <w:rFonts w:ascii="Arial" w:eastAsia="ＭＳ 明朝" w:hAnsi="Arial" w:cs="Arial" w:hint="eastAsia"/>
          <w:b/>
          <w:bCs/>
          <w:sz w:val="28"/>
          <w:szCs w:val="24"/>
        </w:rPr>
        <w:tab/>
      </w:r>
      <w:r>
        <w:rPr>
          <w:rFonts w:ascii="Arial" w:eastAsia="ＭＳ 明朝" w:hAnsi="Arial" w:cs="Arial"/>
          <w:b/>
          <w:bCs/>
          <w:sz w:val="28"/>
          <w:szCs w:val="24"/>
        </w:rPr>
        <w:tab/>
      </w:r>
      <w:r>
        <w:rPr>
          <w:rFonts w:ascii="Arial" w:eastAsia="ＭＳ 明朝" w:hAnsi="Arial" w:cs="Arial"/>
          <w:b/>
          <w:bCs/>
          <w:sz w:val="28"/>
          <w:szCs w:val="24"/>
          <w:lang w:eastAsia="en-US"/>
        </w:rPr>
        <w:t>R1-</w:t>
      </w:r>
      <w:r w:rsidR="00EE0641" w:rsidRPr="00EE0641">
        <w:rPr>
          <w:rFonts w:ascii="Arial" w:eastAsia="ＭＳ 明朝" w:hAnsi="Arial" w:cs="Arial"/>
          <w:b/>
          <w:bCs/>
          <w:sz w:val="28"/>
          <w:szCs w:val="24"/>
          <w:lang w:eastAsia="en-US"/>
        </w:rPr>
        <w:t>1717922</w:t>
      </w:r>
    </w:p>
    <w:p w14:paraId="71E531A8" w14:textId="69FD3155" w:rsidR="00270911" w:rsidRPr="00D2030D" w:rsidRDefault="00270911" w:rsidP="00270911">
      <w:pPr>
        <w:widowControl w:val="0"/>
        <w:tabs>
          <w:tab w:val="center" w:pos="4536"/>
          <w:tab w:val="right" w:pos="9072"/>
        </w:tabs>
        <w:snapToGrid/>
        <w:spacing w:after="0" w:afterAutospacing="0"/>
        <w:jc w:val="left"/>
        <w:rPr>
          <w:rFonts w:ascii="Arial" w:eastAsia="ＭＳ 明朝" w:hAnsi="Arial" w:cs="Arial"/>
          <w:b/>
          <w:bCs/>
          <w:sz w:val="28"/>
          <w:szCs w:val="24"/>
          <w:lang w:val="en-US" w:eastAsia="en-US"/>
        </w:rPr>
      </w:pPr>
      <w:r>
        <w:rPr>
          <w:rFonts w:ascii="Arial" w:eastAsia="ＭＳ 明朝" w:hAnsi="Arial" w:cs="Arial"/>
          <w:b/>
          <w:bCs/>
          <w:sz w:val="28"/>
          <w:szCs w:val="24"/>
          <w:lang w:val="en-US"/>
        </w:rPr>
        <w:t>Prague, Czech Republic</w:t>
      </w:r>
      <w:r w:rsidRPr="00D2030D">
        <w:rPr>
          <w:rFonts w:ascii="Arial" w:eastAsia="ＭＳ 明朝" w:hAnsi="Arial" w:cs="Arial"/>
          <w:b/>
          <w:bCs/>
          <w:sz w:val="28"/>
          <w:szCs w:val="24"/>
          <w:lang w:val="en-US" w:eastAsia="en-US"/>
        </w:rPr>
        <w:t xml:space="preserve">, </w:t>
      </w:r>
      <w:r w:rsidR="002B63EA">
        <w:rPr>
          <w:rFonts w:ascii="Arial" w:eastAsia="ＭＳ 明朝" w:hAnsi="Arial" w:cs="Arial"/>
          <w:b/>
          <w:bCs/>
          <w:sz w:val="28"/>
          <w:szCs w:val="24"/>
          <w:lang w:val="en-US"/>
        </w:rPr>
        <w:t>9</w:t>
      </w:r>
      <w:r w:rsidR="002B63EA" w:rsidRPr="002B63EA">
        <w:rPr>
          <w:rFonts w:ascii="Arial" w:eastAsia="ＭＳ 明朝" w:hAnsi="Arial" w:cs="Arial"/>
          <w:b/>
          <w:bCs/>
          <w:sz w:val="28"/>
          <w:szCs w:val="24"/>
          <w:vertAlign w:val="superscript"/>
          <w:lang w:val="en-US"/>
        </w:rPr>
        <w:t>th</w:t>
      </w:r>
      <w:r w:rsidR="002B63EA">
        <w:rPr>
          <w:rFonts w:ascii="Arial" w:eastAsia="ＭＳ 明朝" w:hAnsi="Arial" w:cs="Arial"/>
          <w:b/>
          <w:bCs/>
          <w:sz w:val="28"/>
          <w:szCs w:val="24"/>
          <w:lang w:val="en-US"/>
        </w:rPr>
        <w:t xml:space="preserve"> </w:t>
      </w:r>
      <w:r w:rsidRPr="00D2030D">
        <w:rPr>
          <w:rFonts w:ascii="Arial" w:eastAsia="ＭＳ 明朝" w:hAnsi="Arial" w:cs="Arial"/>
          <w:b/>
          <w:bCs/>
          <w:sz w:val="28"/>
          <w:szCs w:val="24"/>
          <w:lang w:val="en-US" w:eastAsia="en-US"/>
        </w:rPr>
        <w:t xml:space="preserve">– </w:t>
      </w:r>
      <w:r w:rsidR="002B63EA">
        <w:rPr>
          <w:rFonts w:ascii="Arial" w:eastAsia="ＭＳ 明朝" w:hAnsi="Arial" w:cs="Arial"/>
          <w:b/>
          <w:bCs/>
          <w:sz w:val="28"/>
          <w:szCs w:val="24"/>
          <w:lang w:val="en-US"/>
        </w:rPr>
        <w:t>13</w:t>
      </w:r>
      <w:r w:rsidRPr="00753469">
        <w:rPr>
          <w:rFonts w:ascii="Arial" w:eastAsia="ＭＳ 明朝" w:hAnsi="Arial" w:cs="Arial"/>
          <w:b/>
          <w:bCs/>
          <w:sz w:val="28"/>
          <w:szCs w:val="24"/>
          <w:vertAlign w:val="superscript"/>
          <w:lang w:val="en-US"/>
        </w:rPr>
        <w:t>th</w:t>
      </w:r>
      <w:r w:rsidRPr="00D2030D">
        <w:rPr>
          <w:rFonts w:ascii="Arial" w:eastAsia="ＭＳ 明朝" w:hAnsi="Arial" w:cs="Arial"/>
          <w:b/>
          <w:bCs/>
          <w:sz w:val="28"/>
          <w:szCs w:val="24"/>
          <w:lang w:val="en-US" w:eastAsia="en-US"/>
        </w:rPr>
        <w:t xml:space="preserve"> </w:t>
      </w:r>
      <w:r w:rsidR="002B63EA">
        <w:rPr>
          <w:rFonts w:ascii="Arial" w:eastAsia="ＭＳ 明朝" w:hAnsi="Arial" w:cs="Arial"/>
          <w:b/>
          <w:bCs/>
          <w:sz w:val="28"/>
          <w:szCs w:val="24"/>
          <w:lang w:val="en-US"/>
        </w:rPr>
        <w:t>October</w:t>
      </w:r>
      <w:r w:rsidRPr="00D2030D">
        <w:rPr>
          <w:rFonts w:ascii="Arial" w:eastAsia="ＭＳ 明朝" w:hAnsi="Arial" w:cs="Arial"/>
          <w:b/>
          <w:bCs/>
          <w:sz w:val="28"/>
          <w:szCs w:val="24"/>
          <w:lang w:val="en-US" w:eastAsia="en-US"/>
        </w:rPr>
        <w:t xml:space="preserve"> 20</w:t>
      </w:r>
      <w:r>
        <w:rPr>
          <w:rFonts w:ascii="Arial" w:eastAsia="ＭＳ 明朝" w:hAnsi="Arial" w:cs="Arial"/>
          <w:b/>
          <w:bCs/>
          <w:sz w:val="28"/>
          <w:szCs w:val="24"/>
          <w:lang w:val="en-US" w:eastAsia="en-US"/>
        </w:rPr>
        <w:t>17</w:t>
      </w:r>
    </w:p>
    <w:p w14:paraId="00AF0075" w14:textId="77777777" w:rsidR="00270911" w:rsidRPr="00D92F3D" w:rsidRDefault="00270911" w:rsidP="00270911">
      <w:pPr>
        <w:pStyle w:val="a3"/>
        <w:tabs>
          <w:tab w:val="right" w:pos="10206"/>
        </w:tabs>
        <w:spacing w:after="0" w:afterAutospacing="0"/>
        <w:rPr>
          <w:rFonts w:cs="Arial"/>
          <w:noProof w:val="0"/>
          <w:sz w:val="28"/>
          <w:szCs w:val="28"/>
          <w:lang w:val="en-US"/>
        </w:rPr>
      </w:pPr>
    </w:p>
    <w:p w14:paraId="54B136E2" w14:textId="77777777" w:rsidR="00270911" w:rsidRDefault="00270911" w:rsidP="004C7336">
      <w:pPr>
        <w:tabs>
          <w:tab w:val="left" w:pos="1985"/>
        </w:tabs>
        <w:spacing w:after="0" w:afterAutospacing="0"/>
        <w:ind w:left="2139" w:hangingChars="706" w:hanging="2139"/>
        <w:rPr>
          <w:rFonts w:ascii="Arial" w:eastAsia="ＭＳ 明朝" w:hAnsi="Arial" w:cs="Arial"/>
          <w:b/>
          <w:sz w:val="28"/>
          <w:szCs w:val="28"/>
          <w:lang w:val="en-US"/>
        </w:rPr>
      </w:pPr>
      <w:r>
        <w:rPr>
          <w:rFonts w:ascii="Arial" w:eastAsia="ＭＳ 明朝" w:hAnsi="Arial" w:cs="Arial"/>
          <w:b/>
          <w:sz w:val="28"/>
          <w:szCs w:val="28"/>
          <w:lang w:val="en-US"/>
        </w:rPr>
        <w:t>Source:</w:t>
      </w:r>
      <w:r>
        <w:rPr>
          <w:rFonts w:ascii="Arial" w:eastAsia="ＭＳ 明朝" w:hAnsi="Arial" w:cs="Arial"/>
          <w:b/>
          <w:sz w:val="28"/>
          <w:szCs w:val="28"/>
          <w:lang w:val="en-US"/>
        </w:rPr>
        <w:tab/>
      </w:r>
      <w:r>
        <w:rPr>
          <w:rFonts w:ascii="Arial" w:eastAsia="ＭＳ 明朝" w:hAnsi="Arial" w:cs="Arial"/>
          <w:b/>
          <w:sz w:val="28"/>
          <w:szCs w:val="28"/>
          <w:lang w:val="en-US"/>
        </w:rPr>
        <w:tab/>
        <w:t>SoftBank</w:t>
      </w:r>
    </w:p>
    <w:p w14:paraId="07974BB2" w14:textId="1E902EC1" w:rsidR="00C40FD9" w:rsidRDefault="00270911" w:rsidP="004C7336">
      <w:pPr>
        <w:spacing w:after="0" w:afterAutospacing="0"/>
        <w:ind w:left="2139" w:hangingChars="706" w:hanging="2139"/>
        <w:rPr>
          <w:rFonts w:ascii="Arial" w:eastAsia="ＭＳ 明朝" w:hAnsi="Arial" w:cs="Arial"/>
          <w:b/>
          <w:sz w:val="28"/>
          <w:szCs w:val="28"/>
          <w:lang w:val="en-US"/>
        </w:rPr>
      </w:pPr>
      <w:r>
        <w:rPr>
          <w:rFonts w:ascii="Arial" w:eastAsia="ＭＳ 明朝" w:hAnsi="Arial" w:cs="Arial"/>
          <w:b/>
          <w:sz w:val="28"/>
          <w:szCs w:val="28"/>
          <w:lang w:val="en-US"/>
        </w:rPr>
        <w:t>Title:</w:t>
      </w:r>
      <w:r>
        <w:rPr>
          <w:rFonts w:ascii="Arial" w:eastAsia="ＭＳ 明朝" w:hAnsi="Arial" w:cs="Arial"/>
          <w:b/>
          <w:sz w:val="28"/>
          <w:szCs w:val="28"/>
          <w:lang w:val="en-US"/>
        </w:rPr>
        <w:tab/>
      </w:r>
      <w:r w:rsidR="000B550B" w:rsidRPr="000B550B">
        <w:rPr>
          <w:rFonts w:ascii="Arial" w:eastAsia="ＭＳ 明朝" w:hAnsi="Arial" w:cs="Arial"/>
          <w:b/>
          <w:sz w:val="28"/>
          <w:szCs w:val="28"/>
          <w:lang w:val="en-US"/>
        </w:rPr>
        <w:t>Avoiding the impact on MME</w:t>
      </w:r>
    </w:p>
    <w:p w14:paraId="0AD5DEDA" w14:textId="679BFCBE" w:rsidR="00270911" w:rsidRDefault="0035721C" w:rsidP="004C7336">
      <w:pPr>
        <w:spacing w:after="0" w:afterAutospacing="0"/>
        <w:ind w:left="2139" w:hangingChars="706" w:hanging="2139"/>
        <w:rPr>
          <w:rFonts w:ascii="Arial" w:eastAsia="ＭＳ 明朝" w:hAnsi="Arial" w:cs="Arial"/>
          <w:b/>
          <w:sz w:val="28"/>
          <w:szCs w:val="28"/>
          <w:lang w:val="en-US"/>
        </w:rPr>
      </w:pPr>
      <w:r>
        <w:rPr>
          <w:rFonts w:ascii="Arial" w:eastAsia="ＭＳ 明朝" w:hAnsi="Arial" w:cs="Arial"/>
          <w:b/>
          <w:sz w:val="28"/>
          <w:szCs w:val="28"/>
          <w:lang w:val="en-US"/>
        </w:rPr>
        <w:t>Agenda Item:</w:t>
      </w:r>
      <w:r>
        <w:rPr>
          <w:rFonts w:ascii="Arial" w:eastAsia="ＭＳ 明朝" w:hAnsi="Arial" w:cs="Arial"/>
          <w:b/>
          <w:sz w:val="28"/>
          <w:szCs w:val="28"/>
          <w:lang w:val="en-US"/>
        </w:rPr>
        <w:tab/>
      </w:r>
      <w:r w:rsidRPr="009543C6">
        <w:rPr>
          <w:rFonts w:ascii="Arial" w:eastAsia="ＭＳ 明朝" w:hAnsi="Arial" w:cs="Arial"/>
          <w:b/>
          <w:sz w:val="28"/>
          <w:szCs w:val="28"/>
          <w:lang w:val="en-US"/>
        </w:rPr>
        <w:t>6.2.6.1.1.2</w:t>
      </w:r>
    </w:p>
    <w:p w14:paraId="49D2FDED" w14:textId="77777777" w:rsidR="00270911" w:rsidRDefault="00270911" w:rsidP="004C7336">
      <w:pPr>
        <w:pBdr>
          <w:bottom w:val="single" w:sz="12" w:space="1" w:color="auto"/>
        </w:pBdr>
        <w:ind w:left="2139" w:hangingChars="706" w:hanging="2139"/>
        <w:rPr>
          <w:rFonts w:ascii="Arial" w:eastAsia="ＭＳ 明朝" w:hAnsi="Arial" w:cs="Arial"/>
          <w:b/>
          <w:sz w:val="28"/>
          <w:szCs w:val="28"/>
          <w:lang w:val="en-US"/>
        </w:rPr>
      </w:pPr>
      <w:r>
        <w:rPr>
          <w:rFonts w:ascii="Arial" w:eastAsia="ＭＳ 明朝" w:hAnsi="Arial" w:cs="Arial"/>
          <w:b/>
          <w:sz w:val="28"/>
          <w:szCs w:val="28"/>
          <w:lang w:val="en-US"/>
        </w:rPr>
        <w:t>Document for:</w:t>
      </w:r>
      <w:r>
        <w:rPr>
          <w:rFonts w:ascii="Arial" w:eastAsia="ＭＳ 明朝" w:hAnsi="Arial" w:cs="Arial"/>
          <w:b/>
          <w:sz w:val="28"/>
          <w:szCs w:val="28"/>
          <w:lang w:val="en-US"/>
        </w:rPr>
        <w:tab/>
      </w:r>
      <w:r>
        <w:rPr>
          <w:rFonts w:ascii="Arial" w:eastAsia="ＭＳ 明朝" w:hAnsi="Arial" w:cs="Arial" w:hint="eastAsia"/>
          <w:b/>
          <w:sz w:val="28"/>
          <w:szCs w:val="28"/>
          <w:lang w:val="en-US"/>
        </w:rPr>
        <w:t>Discussion and Decision</w:t>
      </w:r>
    </w:p>
    <w:bookmarkEnd w:id="0"/>
    <w:bookmarkEnd w:id="1"/>
    <w:p w14:paraId="120B1A3C" w14:textId="42B22E8D" w:rsidR="003301CE" w:rsidRDefault="00EA5D44" w:rsidP="005E4B6E">
      <w:pPr>
        <w:pStyle w:val="10"/>
        <w:spacing w:before="180" w:after="180"/>
        <w:rPr>
          <w:lang w:val="en-US"/>
        </w:rPr>
      </w:pPr>
      <w:r>
        <w:rPr>
          <w:lang w:val="en-US"/>
        </w:rPr>
        <w:t>Introduction</w:t>
      </w:r>
    </w:p>
    <w:p w14:paraId="53441A22" w14:textId="6DDD674C" w:rsidR="00F62DE4" w:rsidRPr="00F62DE4" w:rsidRDefault="00F62DE4" w:rsidP="00F62DE4">
      <w:r w:rsidRPr="00F62DE4">
        <w:t>This document discusses a potential impact on MME when wake up signal (WUS)</w:t>
      </w:r>
      <w:r w:rsidR="000B550B">
        <w:t xml:space="preserve"> is introduced</w:t>
      </w:r>
      <w:r w:rsidRPr="00F62DE4">
        <w:t>.</w:t>
      </w:r>
    </w:p>
    <w:p w14:paraId="5FC85A0D" w14:textId="07180DAD" w:rsidR="00E64D61" w:rsidRDefault="00F62DE4" w:rsidP="005E7C1B">
      <w:pPr>
        <w:pStyle w:val="10"/>
        <w:spacing w:after="180"/>
      </w:pPr>
      <w:r>
        <w:t>Discussions</w:t>
      </w:r>
    </w:p>
    <w:p w14:paraId="07DFD685" w14:textId="19EF5413" w:rsidR="00A675C9" w:rsidRPr="00A675C9" w:rsidRDefault="00A675C9" w:rsidP="00A675C9">
      <w:r>
        <w:t>eDRX and WUS have a tight relationship for IoT applications because both technologies are used for further power consumption reduction concerining paging reception. Hence both technologies may be activated simultaneously no matter what the eDRX length is. In this section, we point out a potential problem.</w:t>
      </w:r>
    </w:p>
    <w:p w14:paraId="768E97FF" w14:textId="4DDC9CBA" w:rsidR="00F62DE4" w:rsidRPr="00F62DE4" w:rsidRDefault="00F62DE4" w:rsidP="00F62DE4">
      <w:pPr>
        <w:pStyle w:val="21"/>
      </w:pPr>
      <w:r>
        <w:t xml:space="preserve">eDRX </w:t>
      </w:r>
      <w:r w:rsidR="002B63EA">
        <w:t>from MME perspective</w:t>
      </w:r>
    </w:p>
    <w:p w14:paraId="1E8E8ACB" w14:textId="68C24448" w:rsidR="0027478F" w:rsidRDefault="0027478F" w:rsidP="0027478F">
      <w:r>
        <w:t xml:space="preserve">Here, we capture the description in SA2 specification (TS23.682), which </w:t>
      </w:r>
      <w:r w:rsidR="007330BB">
        <w:t>specifies</w:t>
      </w:r>
      <w:r>
        <w:t xml:space="preserve"> how the paging message is transmitted from MME when eDRX is </w:t>
      </w:r>
      <w:r w:rsidR="007330BB">
        <w:t>activated</w:t>
      </w:r>
      <w:r>
        <w:t xml:space="preserve">. </w:t>
      </w:r>
    </w:p>
    <w:p w14:paraId="051B057D" w14:textId="1A40577B" w:rsidR="00C40FD9" w:rsidRDefault="0027478F" w:rsidP="0027478F">
      <w:r w:rsidRPr="0004159F">
        <w:rPr>
          <w:noProof/>
          <w:lang w:val="en-US"/>
        </w:rPr>
        <mc:AlternateContent>
          <mc:Choice Requires="wps">
            <w:drawing>
              <wp:inline distT="0" distB="0" distL="0" distR="0" wp14:anchorId="3168CF98" wp14:editId="44F0C9AB">
                <wp:extent cx="6325335" cy="2012516"/>
                <wp:effectExtent l="0" t="0" r="24765" b="19685"/>
                <wp:docPr id="1" name="テキスト 1"/>
                <wp:cNvGraphicFramePr/>
                <a:graphic xmlns:a="http://schemas.openxmlformats.org/drawingml/2006/main">
                  <a:graphicData uri="http://schemas.microsoft.com/office/word/2010/wordprocessingShape">
                    <wps:wsp>
                      <wps:cNvSpPr txBox="1"/>
                      <wps:spPr>
                        <a:xfrm>
                          <a:off x="0" y="0"/>
                          <a:ext cx="6325335" cy="2012516"/>
                        </a:xfrm>
                        <a:prstGeom prst="rect">
                          <a:avLst/>
                        </a:prstGeom>
                        <a:ln w="12700" cmpd="sng"/>
                        <a:extLst>
                          <a:ext uri="{FAA26D3D-D897-4be2-8F04-BA451C77F1D7}">
                            <ma14:placeholderFlag xmlns:ma14="http://schemas.microsoft.com/office/mac/drawingml/2011/main"/>
                          </a:ext>
                          <a:ext uri="{C572A759-6A51-4108-AA02-DFA0A04FC94B}">
                            <ma14:wrappingTextBoxFlag xmlns:ma14="http://schemas.microsoft.com/office/mac/drawingml/2011/main"/>
                          </a:ext>
                        </a:extLst>
                      </wps:spPr>
                      <wps:style>
                        <a:lnRef idx="2">
                          <a:schemeClr val="dk1"/>
                        </a:lnRef>
                        <a:fillRef idx="1">
                          <a:schemeClr val="lt1"/>
                        </a:fillRef>
                        <a:effectRef idx="0">
                          <a:schemeClr val="dk1"/>
                        </a:effectRef>
                        <a:fontRef idx="minor">
                          <a:schemeClr val="dk1"/>
                        </a:fontRef>
                      </wps:style>
                      <wps:txbx>
                        <w:txbxContent>
                          <w:p w14:paraId="04B1B53B" w14:textId="77777777" w:rsidR="00D913B1" w:rsidRPr="00ED45A2" w:rsidRDefault="00D913B1" w:rsidP="006A6F2A">
                            <w:pPr>
                              <w:pStyle w:val="5"/>
                              <w:spacing w:line="240" w:lineRule="auto"/>
                              <w:ind w:leftChars="-1" w:left="1598" w:hangingChars="800" w:hanging="1600"/>
                              <w:rPr>
                                <w:sz w:val="20"/>
                              </w:rPr>
                            </w:pPr>
                            <w:bookmarkStart w:id="2" w:name="_Toc493490088"/>
                            <w:r w:rsidRPr="00ED45A2">
                              <w:rPr>
                                <w:sz w:val="20"/>
                              </w:rPr>
                              <w:t>4.5.13.3.3</w:t>
                            </w:r>
                            <w:r w:rsidRPr="00ED45A2">
                              <w:rPr>
                                <w:sz w:val="20"/>
                              </w:rPr>
                              <w:tab/>
                              <w:t>MME paging and paging retransmission strategy</w:t>
                            </w:r>
                            <w:bookmarkEnd w:id="2"/>
                          </w:p>
                          <w:p w14:paraId="30825281" w14:textId="77777777" w:rsidR="00D913B1" w:rsidRPr="00ED45A2" w:rsidRDefault="00D913B1" w:rsidP="006A6F2A">
                            <w:pPr>
                              <w:pStyle w:val="NO"/>
                              <w:rPr>
                                <w:sz w:val="18"/>
                              </w:rPr>
                            </w:pPr>
                            <w:r w:rsidRPr="00ED45A2">
                              <w:rPr>
                                <w:sz w:val="18"/>
                              </w:rPr>
                              <w:t>NOTE:</w:t>
                            </w:r>
                            <w:r w:rsidRPr="00ED45A2">
                              <w:rPr>
                                <w:sz w:val="18"/>
                              </w:rPr>
                              <w:tab/>
                              <w:t>This clause applies for extended DRX cycle lengths of 10.24s or longer.</w:t>
                            </w:r>
                          </w:p>
                          <w:p w14:paraId="12A3EFF0" w14:textId="77777777" w:rsidR="00D913B1" w:rsidRPr="00ED45A2" w:rsidRDefault="00D913B1" w:rsidP="006C5CAE">
                            <w:pPr>
                              <w:rPr>
                                <w:sz w:val="20"/>
                              </w:rPr>
                            </w:pPr>
                            <w:r w:rsidRPr="00ED45A2">
                              <w:rPr>
                                <w:sz w:val="20"/>
                              </w:rPr>
                              <w:t xml:space="preserve">When the MME receives trigger for paging and the UE is reachable for paging, the MME sends the paging request. If the UE is not reachable for paging, then </w:t>
                            </w:r>
                            <w:r w:rsidRPr="00134168">
                              <w:rPr>
                                <w:b/>
                                <w:sz w:val="20"/>
                                <w:u w:val="single"/>
                              </w:rPr>
                              <w:t>the MME pages the UE just before the next paging occasion.</w:t>
                            </w:r>
                          </w:p>
                          <w:p w14:paraId="36389232" w14:textId="77777777" w:rsidR="00D913B1" w:rsidRPr="00ED45A2" w:rsidRDefault="00D913B1" w:rsidP="006C5CAE">
                            <w:pPr>
                              <w:rPr>
                                <w:sz w:val="20"/>
                              </w:rPr>
                            </w:pPr>
                            <w:r w:rsidRPr="00ED45A2">
                              <w:rPr>
                                <w:sz w:val="20"/>
                              </w:rPr>
                              <w:t>The MME determines the Paging Time Window length based on paging retransmission strategy, and uses it to execute the retransmission scheme.</w:t>
                            </w:r>
                          </w:p>
                          <w:p w14:paraId="334D50FF" w14:textId="77777777" w:rsidR="00D913B1" w:rsidRPr="00ED45A2" w:rsidRDefault="00D913B1" w:rsidP="006A6F2A">
                            <w:pPr>
                              <w:rPr>
                                <w:sz w:val="20"/>
                              </w:rPr>
                            </w:pPr>
                            <w:r w:rsidRPr="00ED45A2">
                              <w:rPr>
                                <w:sz w:val="20"/>
                              </w:rPr>
                              <w:t>If the UE is unreachable for paging, then MME may follow clause 4.5.7 "High latency communication" for functionality related to Mobile Terminated communication with high latency.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id="_x0000_t202" coordsize="21600,21600" o:spt="202" path="m0,0l0,21600,21600,21600,21600,0xe">
                <v:stroke joinstyle="miter"/>
                <v:path gradientshapeok="t" o:connecttype="rect"/>
              </v:shapetype>
              <v:shape id="テキスト 1" o:spid="_x0000_s1026" type="#_x0000_t202" style="width:498.05pt;height:158.45pt;visibility:visible;mso-wrap-style:square;mso-left-percent:-10001;mso-top-percent:-10001;mso-position-horizontal:absolute;mso-position-horizontal-relative:char;mso-position-vertical:absolute;mso-position-vertical-relative:line;mso-left-percent:-10001;mso-top-percent:-10001;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" fillcolor="white [3201]" strokecolor="black [3200]" strokeweight="1pt">
                <v:textbox>
                  <w:txbxContent>
                    <w:p w14:paraId="04B1B53B" w14:textId="77777777" w:rsidR="00D913B1" w:rsidRPr="00ED45A2" w:rsidRDefault="00D913B1" w:rsidP="006A6F2A">
                      <w:pPr>
                        <w:pStyle w:val="5"/>
                        <w:spacing w:line="240" w:lineRule="auto"/>
                        <w:ind w:leftChars="-1" w:left="1598" w:hangingChars="800" w:hanging="1600"/>
                        <w:rPr>
                          <w:sz w:val="20"/>
                        </w:rPr>
                      </w:pPr>
                      <w:bookmarkStart w:id="3" w:name="_Toc493490088"/>
                      <w:r w:rsidRPr="00ED45A2">
                        <w:rPr>
                          <w:sz w:val="20"/>
                        </w:rPr>
                        <w:t>4.5.13.3.3</w:t>
                      </w:r>
                      <w:r w:rsidRPr="00ED45A2">
                        <w:rPr>
                          <w:sz w:val="20"/>
                        </w:rPr>
                        <w:tab/>
                        <w:t>MME paging and paging retransmission strategy</w:t>
                      </w:r>
                      <w:bookmarkEnd w:id="3"/>
                    </w:p>
                    <w:p w14:paraId="30825281" w14:textId="77777777" w:rsidR="00D913B1" w:rsidRPr="00ED45A2" w:rsidRDefault="00D913B1" w:rsidP="006A6F2A">
                      <w:pPr>
                        <w:pStyle w:val="NO"/>
                        <w:rPr>
                          <w:sz w:val="18"/>
                        </w:rPr>
                      </w:pPr>
                      <w:r w:rsidRPr="00ED45A2">
                        <w:rPr>
                          <w:sz w:val="18"/>
                        </w:rPr>
                        <w:t>NOTE:</w:t>
                      </w:r>
                      <w:r w:rsidRPr="00ED45A2">
                        <w:rPr>
                          <w:sz w:val="18"/>
                        </w:rPr>
                        <w:tab/>
                        <w:t>This clause applies for extended DRX cycle lengths of 10.24s or longer.</w:t>
                      </w:r>
                    </w:p>
                    <w:p w14:paraId="12A3EFF0" w14:textId="77777777" w:rsidR="00D913B1" w:rsidRPr="00ED45A2" w:rsidRDefault="00D913B1" w:rsidP="006C5CAE">
                      <w:pPr>
                        <w:rPr>
                          <w:sz w:val="20"/>
                        </w:rPr>
                      </w:pPr>
                      <w:r w:rsidRPr="00ED45A2">
                        <w:rPr>
                          <w:sz w:val="20"/>
                        </w:rPr>
                        <w:t xml:space="preserve">When the MME receives trigger for paging and the UE is reachable for paging, the MME sends the paging request. If the UE is not reachable for paging, then </w:t>
                      </w:r>
                      <w:r w:rsidRPr="00134168">
                        <w:rPr>
                          <w:b/>
                          <w:sz w:val="20"/>
                          <w:u w:val="single"/>
                        </w:rPr>
                        <w:t>the MME pages the UE just before the next paging occasion.</w:t>
                      </w:r>
                    </w:p>
                    <w:p w14:paraId="36389232" w14:textId="77777777" w:rsidR="00D913B1" w:rsidRPr="00ED45A2" w:rsidRDefault="00D913B1" w:rsidP="006C5CAE">
                      <w:pPr>
                        <w:rPr>
                          <w:sz w:val="20"/>
                        </w:rPr>
                      </w:pPr>
                      <w:r w:rsidRPr="00ED45A2">
                        <w:rPr>
                          <w:sz w:val="20"/>
                        </w:rPr>
                        <w:t>The MME determines the Paging Time Window length based on paging retransmission strategy, and uses it to execute the retransmission scheme.</w:t>
                      </w:r>
                    </w:p>
                    <w:p w14:paraId="334D50FF" w14:textId="77777777" w:rsidR="00D913B1" w:rsidRPr="00ED45A2" w:rsidRDefault="00D913B1" w:rsidP="006A6F2A">
                      <w:pPr>
                        <w:rPr>
                          <w:sz w:val="20"/>
                        </w:rPr>
                      </w:pPr>
                      <w:r w:rsidRPr="00ED45A2">
                        <w:rPr>
                          <w:sz w:val="20"/>
                        </w:rPr>
                        <w:t>If the UE is unreachable for paging, then MME may follow clause 4.5.7 "High latency communication" for functionality related to Mobile Terminated communication with high latency.</w:t>
                      </w:r>
                    </w:p>
                  </w:txbxContent>
                </v:textbox>
                <w10:anchorlock/>
              </v:shape>
            </w:pict>
          </mc:Fallback>
        </mc:AlternateContent>
      </w:r>
    </w:p>
    <w:p w14:paraId="3FD455CF" w14:textId="4FECBFF6" w:rsidR="00FA59B3" w:rsidRDefault="00FA59B3" w:rsidP="00FA59B3">
      <w:r w:rsidRPr="00FA59B3">
        <w:t>From the statement, the following observation is made:</w:t>
      </w:r>
    </w:p>
    <w:p w14:paraId="78AE3205" w14:textId="6BAE4CD5" w:rsidR="00C40FD9" w:rsidRPr="009535BB" w:rsidRDefault="00FA59B3" w:rsidP="00C40FD9">
      <w:pPr>
        <w:pStyle w:val="Prop-obsv"/>
        <w:ind w:right="7680"/>
      </w:pPr>
      <w:r>
        <w:t>Observation 1</w:t>
      </w:r>
    </w:p>
    <w:p w14:paraId="00F9B33B" w14:textId="15CB34A2" w:rsidR="00FA59B3" w:rsidRPr="00417175" w:rsidRDefault="00FA59B3" w:rsidP="00417175">
      <w:pPr>
        <w:pStyle w:val="bullet"/>
        <w:numPr>
          <w:ilvl w:val="0"/>
          <w:numId w:val="3"/>
        </w:numPr>
        <w:rPr>
          <w:b/>
          <w:i/>
        </w:rPr>
      </w:pPr>
      <w:bookmarkStart w:id="4" w:name="observation2"/>
      <w:r w:rsidRPr="00417175">
        <w:rPr>
          <w:b/>
          <w:i/>
        </w:rPr>
        <w:t xml:space="preserve">Paging message is sent from MME to eNB </w:t>
      </w:r>
      <w:r w:rsidRPr="00417175">
        <w:rPr>
          <w:b/>
          <w:i/>
          <w:u w:val="single"/>
        </w:rPr>
        <w:t>just before</w:t>
      </w:r>
      <w:r w:rsidRPr="00417175">
        <w:rPr>
          <w:b/>
          <w:i/>
        </w:rPr>
        <w:t xml:space="preserve"> the paging </w:t>
      </w:r>
      <w:r w:rsidR="007330BB" w:rsidRPr="00417175">
        <w:rPr>
          <w:b/>
          <w:i/>
        </w:rPr>
        <w:t>occasion</w:t>
      </w:r>
      <w:r w:rsidRPr="00417175">
        <w:rPr>
          <w:b/>
          <w:i/>
        </w:rPr>
        <w:t>.</w:t>
      </w:r>
    </w:p>
    <w:p w14:paraId="065D92F6" w14:textId="77777777" w:rsidR="00FA59B3" w:rsidRPr="007879C5" w:rsidRDefault="00FA59B3" w:rsidP="00417175">
      <w:pPr>
        <w:pStyle w:val="bullet"/>
        <w:numPr>
          <w:ilvl w:val="0"/>
          <w:numId w:val="3"/>
        </w:numPr>
      </w:pPr>
      <w:r w:rsidRPr="00417175">
        <w:rPr>
          <w:b/>
          <w:i/>
        </w:rPr>
        <w:t xml:space="preserve">The SA2 specifications do not specify the timing of paging arrival strictly. </w:t>
      </w:r>
    </w:p>
    <w:p w14:paraId="4E876B3E" w14:textId="6F6DE431" w:rsidR="007879C5" w:rsidRPr="00FA59B3" w:rsidRDefault="007879C5" w:rsidP="00417175">
      <w:pPr>
        <w:pStyle w:val="bullet"/>
        <w:numPr>
          <w:ilvl w:val="0"/>
          <w:numId w:val="3"/>
        </w:numPr>
      </w:pPr>
      <w:r>
        <w:rPr>
          <w:b/>
          <w:i/>
        </w:rPr>
        <w:t xml:space="preserve">Therefore, the paging transmission timing (from MME to eNB) is completely implerementation matter. </w:t>
      </w:r>
    </w:p>
    <w:bookmarkEnd w:id="4"/>
    <w:p w14:paraId="7886363B" w14:textId="6A11D7CF" w:rsidR="00C40FD9" w:rsidRDefault="00FA59B3" w:rsidP="00E1361A">
      <w:pPr>
        <w:pStyle w:val="21"/>
      </w:pPr>
      <w:r>
        <w:lastRenderedPageBreak/>
        <w:t>WUS mechanisms</w:t>
      </w:r>
      <w:r w:rsidR="00E1361A">
        <w:t xml:space="preserve"> from RAN1 point of view</w:t>
      </w:r>
    </w:p>
    <w:p w14:paraId="4FDB7CD4" w14:textId="69552868" w:rsidR="00C40FD9" w:rsidRDefault="00FA59B3" w:rsidP="00C40FD9">
      <w:r>
        <w:t>The following agreement was made in RAN1#90:</w:t>
      </w:r>
    </w:p>
    <w:p w14:paraId="38D1F29C" w14:textId="22B988A3" w:rsidR="00FA59B3" w:rsidRPr="00E1361A" w:rsidRDefault="00FA59B3" w:rsidP="00C40FD9">
      <w:pPr>
        <w:rPr>
          <w:lang w:val="en-US"/>
        </w:rPr>
      </w:pPr>
      <w:r w:rsidRPr="0004159F">
        <w:rPr>
          <w:noProof/>
          <w:lang w:val="en-US"/>
        </w:rPr>
        <mc:AlternateContent>
          <mc:Choice Requires="wps">
            <w:drawing>
              <wp:inline distT="0" distB="0" distL="0" distR="0" wp14:anchorId="42BB94E7" wp14:editId="0BE6DA4B">
                <wp:extent cx="6325335" cy="2355416"/>
                <wp:effectExtent l="0" t="0" r="24765" b="32385"/>
                <wp:docPr id="2" name="テキスト 2"/>
                <wp:cNvGraphicFramePr/>
                <a:graphic xmlns:a="http://schemas.openxmlformats.org/drawingml/2006/main">
                  <a:graphicData uri="http://schemas.microsoft.com/office/word/2010/wordprocessingShape">
                    <wps:wsp>
                      <wps:cNvSpPr txBox="1"/>
                      <wps:spPr>
                        <a:xfrm>
                          <a:off x="0" y="0"/>
                          <a:ext cx="6325335" cy="2355416"/>
                        </a:xfrm>
                        <a:prstGeom prst="rect">
                          <a:avLst/>
                        </a:prstGeom>
                        <a:ln w="12700" cmpd="sng"/>
                        <a:extLst>
                          <a:ext uri="{FAA26D3D-D897-4be2-8F04-BA451C77F1D7}">
                            <ma14:placeholderFlag xmlns:ma14="http://schemas.microsoft.com/office/mac/drawingml/2011/main"/>
                          </a:ext>
                          <a:ext uri="{C572A759-6A51-4108-AA02-DFA0A04FC94B}">
                            <ma14:wrappingTextBoxFlag xmlns:ma14="http://schemas.microsoft.com/office/mac/drawingml/2011/main"/>
                          </a:ext>
                        </a:extLst>
                      </wps:spPr>
                      <wps:style>
                        <a:lnRef idx="2">
                          <a:schemeClr val="dk1"/>
                        </a:lnRef>
                        <a:fillRef idx="1">
                          <a:schemeClr val="lt1"/>
                        </a:fillRef>
                        <a:effectRef idx="0">
                          <a:schemeClr val="dk1"/>
                        </a:effectRef>
                        <a:fontRef idx="minor">
                          <a:schemeClr val="dk1"/>
                        </a:fontRef>
                      </wps:style>
                      <wps:txbx>
                        <w:txbxContent>
                          <w:p w14:paraId="21CB5CE1" w14:textId="77777777" w:rsidR="00D913B1" w:rsidRPr="00E1361A" w:rsidRDefault="00D913B1" w:rsidP="00E1361A">
                            <w:pPr>
                              <w:spacing w:line="220" w:lineRule="exact"/>
                              <w:rPr>
                                <w:rFonts w:eastAsia="ＭＳ 明朝"/>
                                <w:sz w:val="20"/>
                                <w:highlight w:val="green"/>
                              </w:rPr>
                            </w:pPr>
                            <w:r w:rsidRPr="00E1361A">
                              <w:rPr>
                                <w:rFonts w:eastAsia="ＭＳ 明朝"/>
                                <w:sz w:val="20"/>
                                <w:highlight w:val="green"/>
                              </w:rPr>
                              <w:t>Agreements:</w:t>
                            </w:r>
                          </w:p>
                          <w:p w14:paraId="11B6FA0F" w14:textId="77777777" w:rsidR="00D913B1" w:rsidRPr="00E1361A" w:rsidRDefault="00D913B1" w:rsidP="00E1361A">
                            <w:pPr>
                              <w:numPr>
                                <w:ilvl w:val="0"/>
                                <w:numId w:val="13"/>
                              </w:numPr>
                              <w:snapToGrid/>
                              <w:spacing w:after="0" w:afterAutospacing="0" w:line="220" w:lineRule="exact"/>
                              <w:jc w:val="left"/>
                              <w:rPr>
                                <w:rFonts w:eastAsia="ＭＳ 明朝"/>
                                <w:sz w:val="20"/>
                              </w:rPr>
                            </w:pPr>
                            <w:r w:rsidRPr="00E1361A">
                              <w:rPr>
                                <w:rFonts w:eastAsia="ＭＳ 明朝"/>
                                <w:sz w:val="20"/>
                              </w:rPr>
                              <w:t>For idle mode,</w:t>
                            </w:r>
                          </w:p>
                          <w:p w14:paraId="33A3CE84" w14:textId="77777777" w:rsidR="00D913B1" w:rsidRPr="00E1361A" w:rsidRDefault="00D913B1" w:rsidP="00E1361A">
                            <w:pPr>
                              <w:numPr>
                                <w:ilvl w:val="0"/>
                                <w:numId w:val="11"/>
                              </w:numPr>
                              <w:tabs>
                                <w:tab w:val="clear" w:pos="720"/>
                                <w:tab w:val="num" w:pos="1080"/>
                              </w:tabs>
                              <w:snapToGrid/>
                              <w:spacing w:after="0" w:afterAutospacing="0" w:line="220" w:lineRule="exact"/>
                              <w:ind w:left="1080"/>
                              <w:jc w:val="left"/>
                              <w:rPr>
                                <w:rFonts w:eastAsia="ＭＳ 明朝"/>
                                <w:sz w:val="20"/>
                              </w:rPr>
                            </w:pPr>
                            <w:r w:rsidRPr="00E1361A">
                              <w:rPr>
                                <w:rFonts w:eastAsia="ＭＳ 明朝"/>
                                <w:sz w:val="20"/>
                              </w:rPr>
                              <w:t>The power saving signal in a cell supports being applied to FFS between:</w:t>
                            </w:r>
                          </w:p>
                          <w:p w14:paraId="2E367938" w14:textId="77777777" w:rsidR="00D913B1" w:rsidRPr="00E1361A" w:rsidRDefault="00D913B1" w:rsidP="00E1361A">
                            <w:pPr>
                              <w:numPr>
                                <w:ilvl w:val="1"/>
                                <w:numId w:val="12"/>
                              </w:numPr>
                              <w:tabs>
                                <w:tab w:val="clear" w:pos="1440"/>
                                <w:tab w:val="num" w:pos="1800"/>
                              </w:tabs>
                              <w:snapToGrid/>
                              <w:spacing w:after="0" w:afterAutospacing="0" w:line="220" w:lineRule="exact"/>
                              <w:ind w:left="1800"/>
                              <w:jc w:val="left"/>
                              <w:rPr>
                                <w:rFonts w:eastAsia="ＭＳ 明朝"/>
                                <w:sz w:val="20"/>
                              </w:rPr>
                            </w:pPr>
                            <w:r w:rsidRPr="00E1361A">
                              <w:rPr>
                                <w:rFonts w:eastAsia="ＭＳ 明朝"/>
                                <w:sz w:val="20"/>
                              </w:rPr>
                              <w:t>All the UEs associated to a PO in the cell</w:t>
                            </w:r>
                          </w:p>
                          <w:p w14:paraId="7AD515F5" w14:textId="77777777" w:rsidR="00D913B1" w:rsidRPr="00E1361A" w:rsidRDefault="00D913B1" w:rsidP="00E1361A">
                            <w:pPr>
                              <w:numPr>
                                <w:ilvl w:val="1"/>
                                <w:numId w:val="12"/>
                              </w:numPr>
                              <w:tabs>
                                <w:tab w:val="clear" w:pos="1440"/>
                                <w:tab w:val="num" w:pos="1800"/>
                              </w:tabs>
                              <w:snapToGrid/>
                              <w:spacing w:after="0" w:afterAutospacing="0" w:line="220" w:lineRule="exact"/>
                              <w:ind w:left="1800"/>
                              <w:jc w:val="left"/>
                              <w:rPr>
                                <w:rFonts w:eastAsia="ＭＳ 明朝"/>
                                <w:sz w:val="20"/>
                              </w:rPr>
                            </w:pPr>
                            <w:r w:rsidRPr="00E1361A">
                              <w:rPr>
                                <w:rFonts w:eastAsia="ＭＳ 明朝"/>
                                <w:sz w:val="20"/>
                              </w:rPr>
                              <w:t>A group of more than one of the UEs associated to a PO in the cell</w:t>
                            </w:r>
                          </w:p>
                          <w:p w14:paraId="5BB8562F" w14:textId="77777777" w:rsidR="00D913B1" w:rsidRPr="00E1361A" w:rsidRDefault="00D913B1" w:rsidP="00E1361A">
                            <w:pPr>
                              <w:numPr>
                                <w:ilvl w:val="1"/>
                                <w:numId w:val="12"/>
                              </w:numPr>
                              <w:tabs>
                                <w:tab w:val="clear" w:pos="1440"/>
                                <w:tab w:val="num" w:pos="1800"/>
                              </w:tabs>
                              <w:snapToGrid/>
                              <w:spacing w:after="0" w:afterAutospacing="0" w:line="220" w:lineRule="exact"/>
                              <w:ind w:left="1800"/>
                              <w:jc w:val="left"/>
                              <w:rPr>
                                <w:rFonts w:eastAsia="ＭＳ 明朝"/>
                                <w:sz w:val="20"/>
                              </w:rPr>
                            </w:pPr>
                            <w:r w:rsidRPr="00E1361A">
                              <w:rPr>
                                <w:rFonts w:eastAsia="ＭＳ 明朝"/>
                                <w:sz w:val="20"/>
                              </w:rPr>
                              <w:t>Both (a) and (b)</w:t>
                            </w:r>
                          </w:p>
                          <w:p w14:paraId="49CF1E6B" w14:textId="77777777" w:rsidR="00D913B1" w:rsidRPr="00E1361A" w:rsidRDefault="00D913B1" w:rsidP="00E1361A">
                            <w:pPr>
                              <w:numPr>
                                <w:ilvl w:val="0"/>
                                <w:numId w:val="11"/>
                              </w:numPr>
                              <w:tabs>
                                <w:tab w:val="clear" w:pos="720"/>
                                <w:tab w:val="num" w:pos="1080"/>
                              </w:tabs>
                              <w:snapToGrid/>
                              <w:spacing w:after="0" w:afterAutospacing="0" w:line="220" w:lineRule="exact"/>
                              <w:ind w:left="1080"/>
                              <w:jc w:val="left"/>
                              <w:rPr>
                                <w:rFonts w:eastAsia="ＭＳ 明朝"/>
                                <w:sz w:val="20"/>
                              </w:rPr>
                            </w:pPr>
                            <w:r w:rsidRPr="00E1361A">
                              <w:rPr>
                                <w:rFonts w:eastAsia="ＭＳ 明朝"/>
                                <w:sz w:val="20"/>
                                <w:lang w:val="en-US"/>
                              </w:rPr>
                              <w:t>How many POs the power saving signal applies to from the UE perspective is FFS between</w:t>
                            </w:r>
                          </w:p>
                          <w:p w14:paraId="29CEC471" w14:textId="77777777" w:rsidR="00D913B1" w:rsidRPr="00E1361A" w:rsidRDefault="00D913B1" w:rsidP="00E1361A">
                            <w:pPr>
                              <w:numPr>
                                <w:ilvl w:val="1"/>
                                <w:numId w:val="11"/>
                              </w:numPr>
                              <w:tabs>
                                <w:tab w:val="clear" w:pos="1440"/>
                                <w:tab w:val="num" w:pos="1800"/>
                              </w:tabs>
                              <w:snapToGrid/>
                              <w:spacing w:after="0" w:afterAutospacing="0" w:line="220" w:lineRule="exact"/>
                              <w:ind w:left="1800"/>
                              <w:jc w:val="left"/>
                              <w:rPr>
                                <w:rFonts w:eastAsia="ＭＳ 明朝"/>
                                <w:sz w:val="20"/>
                              </w:rPr>
                            </w:pPr>
                            <w:r w:rsidRPr="00E1361A">
                              <w:rPr>
                                <w:rFonts w:eastAsia="ＭＳ 明朝"/>
                                <w:sz w:val="20"/>
                                <w:lang w:val="en-US"/>
                              </w:rPr>
                              <w:t>A single PO only</w:t>
                            </w:r>
                          </w:p>
                          <w:p w14:paraId="7C52E728" w14:textId="77777777" w:rsidR="00D913B1" w:rsidRPr="00E1361A" w:rsidRDefault="00D913B1" w:rsidP="00E1361A">
                            <w:pPr>
                              <w:numPr>
                                <w:ilvl w:val="1"/>
                                <w:numId w:val="11"/>
                              </w:numPr>
                              <w:tabs>
                                <w:tab w:val="clear" w:pos="1440"/>
                                <w:tab w:val="num" w:pos="1800"/>
                              </w:tabs>
                              <w:snapToGrid/>
                              <w:spacing w:after="0" w:afterAutospacing="0" w:line="220" w:lineRule="exact"/>
                              <w:ind w:left="1800"/>
                              <w:jc w:val="left"/>
                              <w:rPr>
                                <w:rFonts w:eastAsia="ＭＳ 明朝"/>
                                <w:sz w:val="20"/>
                              </w:rPr>
                            </w:pPr>
                            <w:r w:rsidRPr="00E1361A">
                              <w:rPr>
                                <w:rFonts w:eastAsia="ＭＳ 明朝"/>
                                <w:sz w:val="20"/>
                                <w:lang w:val="en-US"/>
                              </w:rPr>
                              <w:t>One or more than one PO (details are FFS)</w:t>
                            </w:r>
                          </w:p>
                          <w:p w14:paraId="137AEE02" w14:textId="77777777" w:rsidR="00D913B1" w:rsidRPr="00E1361A" w:rsidRDefault="00D913B1" w:rsidP="00E1361A">
                            <w:pPr>
                              <w:numPr>
                                <w:ilvl w:val="0"/>
                                <w:numId w:val="11"/>
                              </w:numPr>
                              <w:tabs>
                                <w:tab w:val="clear" w:pos="720"/>
                                <w:tab w:val="num" w:pos="1080"/>
                              </w:tabs>
                              <w:snapToGrid/>
                              <w:spacing w:after="0" w:afterAutospacing="0" w:line="220" w:lineRule="exact"/>
                              <w:ind w:left="1080"/>
                              <w:jc w:val="left"/>
                              <w:rPr>
                                <w:rFonts w:eastAsia="ＭＳ 明朝"/>
                                <w:sz w:val="20"/>
                              </w:rPr>
                            </w:pPr>
                            <w:r w:rsidRPr="00E1361A">
                              <w:rPr>
                                <w:rFonts w:eastAsia="ＭＳ 明朝"/>
                                <w:sz w:val="20"/>
                                <w:lang w:val="en-US"/>
                              </w:rPr>
                              <w:t>How many POs the power saving signal applies to from the eNB perspective is FFS between</w:t>
                            </w:r>
                          </w:p>
                          <w:p w14:paraId="6E097B98" w14:textId="77777777" w:rsidR="00D913B1" w:rsidRPr="00E1361A" w:rsidRDefault="00D913B1" w:rsidP="00E1361A">
                            <w:pPr>
                              <w:numPr>
                                <w:ilvl w:val="1"/>
                                <w:numId w:val="11"/>
                              </w:numPr>
                              <w:tabs>
                                <w:tab w:val="clear" w:pos="1440"/>
                                <w:tab w:val="num" w:pos="1800"/>
                              </w:tabs>
                              <w:snapToGrid/>
                              <w:spacing w:after="0" w:afterAutospacing="0" w:line="220" w:lineRule="exact"/>
                              <w:ind w:left="1800"/>
                              <w:jc w:val="left"/>
                              <w:rPr>
                                <w:rFonts w:eastAsia="ＭＳ 明朝"/>
                                <w:sz w:val="20"/>
                              </w:rPr>
                            </w:pPr>
                            <w:r w:rsidRPr="00E1361A">
                              <w:rPr>
                                <w:rFonts w:eastAsia="ＭＳ 明朝"/>
                                <w:sz w:val="20"/>
                                <w:lang w:val="en-US"/>
                              </w:rPr>
                              <w:t xml:space="preserve">A single PO only </w:t>
                            </w:r>
                          </w:p>
                          <w:p w14:paraId="7CD7713F" w14:textId="77777777" w:rsidR="00D913B1" w:rsidRPr="00E1361A" w:rsidRDefault="00D913B1" w:rsidP="00E1361A">
                            <w:pPr>
                              <w:numPr>
                                <w:ilvl w:val="1"/>
                                <w:numId w:val="11"/>
                              </w:numPr>
                              <w:tabs>
                                <w:tab w:val="clear" w:pos="1440"/>
                                <w:tab w:val="num" w:pos="1800"/>
                              </w:tabs>
                              <w:snapToGrid/>
                              <w:spacing w:after="0" w:afterAutospacing="0" w:line="220" w:lineRule="exact"/>
                              <w:ind w:left="1800"/>
                              <w:jc w:val="left"/>
                              <w:rPr>
                                <w:rFonts w:eastAsia="ＭＳ 明朝"/>
                                <w:sz w:val="20"/>
                              </w:rPr>
                            </w:pPr>
                            <w:r w:rsidRPr="00E1361A">
                              <w:rPr>
                                <w:rFonts w:eastAsia="ＭＳ 明朝"/>
                                <w:sz w:val="20"/>
                                <w:lang w:val="en-US"/>
                              </w:rPr>
                              <w:t>One or more than one PO (details are FFS)</w:t>
                            </w:r>
                          </w:p>
                          <w:p w14:paraId="1BAF8F92" w14:textId="2A9CABB7" w:rsidR="00D913B1" w:rsidRPr="00E1361A" w:rsidRDefault="00D913B1" w:rsidP="00E1361A">
                            <w:pPr>
                              <w:numPr>
                                <w:ilvl w:val="0"/>
                                <w:numId w:val="11"/>
                              </w:numPr>
                              <w:tabs>
                                <w:tab w:val="clear" w:pos="720"/>
                                <w:tab w:val="num" w:pos="1080"/>
                              </w:tabs>
                              <w:snapToGrid/>
                              <w:spacing w:after="0" w:afterAutospacing="0" w:line="220" w:lineRule="exact"/>
                              <w:ind w:left="1080"/>
                              <w:jc w:val="left"/>
                              <w:rPr>
                                <w:rFonts w:eastAsia="ＭＳ 明朝"/>
                                <w:sz w:val="20"/>
                              </w:rPr>
                            </w:pPr>
                            <w:r w:rsidRPr="00E1361A">
                              <w:rPr>
                                <w:rFonts w:eastAsia="ＭＳ 明朝"/>
                                <w:sz w:val="20"/>
                                <w:lang w:val="en-US"/>
                              </w:rPr>
                              <w:t>The power saving signal applicable to a UE is sent on the same paging carrier as the associated subsequent physical channel(s)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id="テキスト 2" o:spid="_x0000_s1027" type="#_x0000_t202" style="width:498.05pt;height:185.45pt;visibility:visible;mso-wrap-style:square;mso-left-percent:-10001;mso-top-percent:-10001;mso-position-horizontal:absolute;mso-position-horizontal-relative:char;mso-position-vertical:absolute;mso-position-vertical-relative:line;mso-left-percent:-10001;mso-top-percent:-10001;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" fillcolor="white [3201]" strokecolor="black [3200]" strokeweight="1pt">
                <v:textbox>
                  <w:txbxContent>
                    <w:p w14:paraId="21CB5CE1" w14:textId="77777777" w:rsidR="00D913B1" w:rsidRPr="00E1361A" w:rsidRDefault="00D913B1" w:rsidP="00E1361A">
                      <w:pPr>
                        <w:spacing w:line="220" w:lineRule="exact"/>
                        <w:rPr>
                          <w:rFonts w:eastAsia="ＭＳ 明朝"/>
                          <w:sz w:val="20"/>
                          <w:highlight w:val="green"/>
                        </w:rPr>
                      </w:pPr>
                      <w:r w:rsidRPr="00E1361A">
                        <w:rPr>
                          <w:rFonts w:eastAsia="ＭＳ 明朝"/>
                          <w:sz w:val="20"/>
                          <w:highlight w:val="green"/>
                        </w:rPr>
                        <w:t>Agreements:</w:t>
                      </w:r>
                    </w:p>
                    <w:p w14:paraId="11B6FA0F" w14:textId="77777777" w:rsidR="00D913B1" w:rsidRPr="00E1361A" w:rsidRDefault="00D913B1" w:rsidP="00E1361A">
                      <w:pPr>
                        <w:numPr>
                          <w:ilvl w:val="0"/>
                          <w:numId w:val="13"/>
                        </w:numPr>
                        <w:snapToGrid/>
                        <w:spacing w:after="0" w:afterAutospacing="0" w:line="220" w:lineRule="exact"/>
                        <w:jc w:val="left"/>
                        <w:rPr>
                          <w:rFonts w:eastAsia="ＭＳ 明朝"/>
                          <w:sz w:val="20"/>
                        </w:rPr>
                      </w:pPr>
                      <w:r w:rsidRPr="00E1361A">
                        <w:rPr>
                          <w:rFonts w:eastAsia="ＭＳ 明朝"/>
                          <w:sz w:val="20"/>
                        </w:rPr>
                        <w:t>For idle mode,</w:t>
                      </w:r>
                    </w:p>
                    <w:p w14:paraId="33A3CE84" w14:textId="77777777" w:rsidR="00D913B1" w:rsidRPr="00E1361A" w:rsidRDefault="00D913B1" w:rsidP="00E1361A">
                      <w:pPr>
                        <w:numPr>
                          <w:ilvl w:val="0"/>
                          <w:numId w:val="11"/>
                        </w:numPr>
                        <w:tabs>
                          <w:tab w:val="clear" w:pos="720"/>
                          <w:tab w:val="num" w:pos="1080"/>
                        </w:tabs>
                        <w:snapToGrid/>
                        <w:spacing w:after="0" w:afterAutospacing="0" w:line="220" w:lineRule="exact"/>
                        <w:ind w:left="1080"/>
                        <w:jc w:val="left"/>
                        <w:rPr>
                          <w:rFonts w:eastAsia="ＭＳ 明朝"/>
                          <w:sz w:val="20"/>
                        </w:rPr>
                      </w:pPr>
                      <w:r w:rsidRPr="00E1361A">
                        <w:rPr>
                          <w:rFonts w:eastAsia="ＭＳ 明朝"/>
                          <w:sz w:val="20"/>
                        </w:rPr>
                        <w:t>The power saving signal in a cell supports being applied to FFS between:</w:t>
                      </w:r>
                    </w:p>
                    <w:p w14:paraId="2E367938" w14:textId="77777777" w:rsidR="00D913B1" w:rsidRPr="00E1361A" w:rsidRDefault="00D913B1" w:rsidP="00E1361A">
                      <w:pPr>
                        <w:numPr>
                          <w:ilvl w:val="1"/>
                          <w:numId w:val="12"/>
                        </w:numPr>
                        <w:tabs>
                          <w:tab w:val="clear" w:pos="1440"/>
                          <w:tab w:val="num" w:pos="1800"/>
                        </w:tabs>
                        <w:snapToGrid/>
                        <w:spacing w:after="0" w:afterAutospacing="0" w:line="220" w:lineRule="exact"/>
                        <w:ind w:left="1800"/>
                        <w:jc w:val="left"/>
                        <w:rPr>
                          <w:rFonts w:eastAsia="ＭＳ 明朝"/>
                          <w:sz w:val="20"/>
                        </w:rPr>
                      </w:pPr>
                      <w:r w:rsidRPr="00E1361A">
                        <w:rPr>
                          <w:rFonts w:eastAsia="ＭＳ 明朝"/>
                          <w:sz w:val="20"/>
                        </w:rPr>
                        <w:t>All the UEs associated to a PO in the cell</w:t>
                      </w:r>
                    </w:p>
                    <w:p w14:paraId="7AD515F5" w14:textId="77777777" w:rsidR="00D913B1" w:rsidRPr="00E1361A" w:rsidRDefault="00D913B1" w:rsidP="00E1361A">
                      <w:pPr>
                        <w:numPr>
                          <w:ilvl w:val="1"/>
                          <w:numId w:val="12"/>
                        </w:numPr>
                        <w:tabs>
                          <w:tab w:val="clear" w:pos="1440"/>
                          <w:tab w:val="num" w:pos="1800"/>
                        </w:tabs>
                        <w:snapToGrid/>
                        <w:spacing w:after="0" w:afterAutospacing="0" w:line="220" w:lineRule="exact"/>
                        <w:ind w:left="1800"/>
                        <w:jc w:val="left"/>
                        <w:rPr>
                          <w:rFonts w:eastAsia="ＭＳ 明朝"/>
                          <w:sz w:val="20"/>
                        </w:rPr>
                      </w:pPr>
                      <w:r w:rsidRPr="00E1361A">
                        <w:rPr>
                          <w:rFonts w:eastAsia="ＭＳ 明朝"/>
                          <w:sz w:val="20"/>
                        </w:rPr>
                        <w:t>A group of more than one of the UEs associated to a PO in the cell</w:t>
                      </w:r>
                    </w:p>
                    <w:p w14:paraId="5BB8562F" w14:textId="77777777" w:rsidR="00D913B1" w:rsidRPr="00E1361A" w:rsidRDefault="00D913B1" w:rsidP="00E1361A">
                      <w:pPr>
                        <w:numPr>
                          <w:ilvl w:val="1"/>
                          <w:numId w:val="12"/>
                        </w:numPr>
                        <w:tabs>
                          <w:tab w:val="clear" w:pos="1440"/>
                          <w:tab w:val="num" w:pos="1800"/>
                        </w:tabs>
                        <w:snapToGrid/>
                        <w:spacing w:after="0" w:afterAutospacing="0" w:line="220" w:lineRule="exact"/>
                        <w:ind w:left="1800"/>
                        <w:jc w:val="left"/>
                        <w:rPr>
                          <w:rFonts w:eastAsia="ＭＳ 明朝"/>
                          <w:sz w:val="20"/>
                        </w:rPr>
                      </w:pPr>
                      <w:r w:rsidRPr="00E1361A">
                        <w:rPr>
                          <w:rFonts w:eastAsia="ＭＳ 明朝"/>
                          <w:sz w:val="20"/>
                        </w:rPr>
                        <w:t>Both (a) and (b)</w:t>
                      </w:r>
                    </w:p>
                    <w:p w14:paraId="49CF1E6B" w14:textId="77777777" w:rsidR="00D913B1" w:rsidRPr="00E1361A" w:rsidRDefault="00D913B1" w:rsidP="00E1361A">
                      <w:pPr>
                        <w:numPr>
                          <w:ilvl w:val="0"/>
                          <w:numId w:val="11"/>
                        </w:numPr>
                        <w:tabs>
                          <w:tab w:val="clear" w:pos="720"/>
                          <w:tab w:val="num" w:pos="1080"/>
                        </w:tabs>
                        <w:snapToGrid/>
                        <w:spacing w:after="0" w:afterAutospacing="0" w:line="220" w:lineRule="exact"/>
                        <w:ind w:left="1080"/>
                        <w:jc w:val="left"/>
                        <w:rPr>
                          <w:rFonts w:eastAsia="ＭＳ 明朝"/>
                          <w:sz w:val="20"/>
                        </w:rPr>
                      </w:pPr>
                      <w:r w:rsidRPr="00E1361A">
                        <w:rPr>
                          <w:rFonts w:eastAsia="ＭＳ 明朝"/>
                          <w:sz w:val="20"/>
                          <w:lang w:val="en-US"/>
                        </w:rPr>
                        <w:t>How many POs the power saving signal applies to from the UE perspective is FFS between</w:t>
                      </w:r>
                    </w:p>
                    <w:p w14:paraId="29CEC471" w14:textId="77777777" w:rsidR="00D913B1" w:rsidRPr="00E1361A" w:rsidRDefault="00D913B1" w:rsidP="00E1361A">
                      <w:pPr>
                        <w:numPr>
                          <w:ilvl w:val="1"/>
                          <w:numId w:val="11"/>
                        </w:numPr>
                        <w:tabs>
                          <w:tab w:val="clear" w:pos="1440"/>
                          <w:tab w:val="num" w:pos="1800"/>
                        </w:tabs>
                        <w:snapToGrid/>
                        <w:spacing w:after="0" w:afterAutospacing="0" w:line="220" w:lineRule="exact"/>
                        <w:ind w:left="1800"/>
                        <w:jc w:val="left"/>
                        <w:rPr>
                          <w:rFonts w:eastAsia="ＭＳ 明朝"/>
                          <w:sz w:val="20"/>
                        </w:rPr>
                      </w:pPr>
                      <w:r w:rsidRPr="00E1361A">
                        <w:rPr>
                          <w:rFonts w:eastAsia="ＭＳ 明朝"/>
                          <w:sz w:val="20"/>
                          <w:lang w:val="en-US"/>
                        </w:rPr>
                        <w:t>A single PO only</w:t>
                      </w:r>
                    </w:p>
                    <w:p w14:paraId="7C52E728" w14:textId="77777777" w:rsidR="00D913B1" w:rsidRPr="00E1361A" w:rsidRDefault="00D913B1" w:rsidP="00E1361A">
                      <w:pPr>
                        <w:numPr>
                          <w:ilvl w:val="1"/>
                          <w:numId w:val="11"/>
                        </w:numPr>
                        <w:tabs>
                          <w:tab w:val="clear" w:pos="1440"/>
                          <w:tab w:val="num" w:pos="1800"/>
                        </w:tabs>
                        <w:snapToGrid/>
                        <w:spacing w:after="0" w:afterAutospacing="0" w:line="220" w:lineRule="exact"/>
                        <w:ind w:left="1800"/>
                        <w:jc w:val="left"/>
                        <w:rPr>
                          <w:rFonts w:eastAsia="ＭＳ 明朝"/>
                          <w:sz w:val="20"/>
                        </w:rPr>
                      </w:pPr>
                      <w:r w:rsidRPr="00E1361A">
                        <w:rPr>
                          <w:rFonts w:eastAsia="ＭＳ 明朝"/>
                          <w:sz w:val="20"/>
                          <w:lang w:val="en-US"/>
                        </w:rPr>
                        <w:t>One or more than one PO (details are FFS)</w:t>
                      </w:r>
                    </w:p>
                    <w:p w14:paraId="137AEE02" w14:textId="77777777" w:rsidR="00D913B1" w:rsidRPr="00E1361A" w:rsidRDefault="00D913B1" w:rsidP="00E1361A">
                      <w:pPr>
                        <w:numPr>
                          <w:ilvl w:val="0"/>
                          <w:numId w:val="11"/>
                        </w:numPr>
                        <w:tabs>
                          <w:tab w:val="clear" w:pos="720"/>
                          <w:tab w:val="num" w:pos="1080"/>
                        </w:tabs>
                        <w:snapToGrid/>
                        <w:spacing w:after="0" w:afterAutospacing="0" w:line="220" w:lineRule="exact"/>
                        <w:ind w:left="1080"/>
                        <w:jc w:val="left"/>
                        <w:rPr>
                          <w:rFonts w:eastAsia="ＭＳ 明朝"/>
                          <w:sz w:val="20"/>
                        </w:rPr>
                      </w:pPr>
                      <w:r w:rsidRPr="00E1361A">
                        <w:rPr>
                          <w:rFonts w:eastAsia="ＭＳ 明朝"/>
                          <w:sz w:val="20"/>
                          <w:lang w:val="en-US"/>
                        </w:rPr>
                        <w:t>How many POs the power saving signal applies to from the eNB perspective is FFS between</w:t>
                      </w:r>
                    </w:p>
                    <w:p w14:paraId="6E097B98" w14:textId="77777777" w:rsidR="00D913B1" w:rsidRPr="00E1361A" w:rsidRDefault="00D913B1" w:rsidP="00E1361A">
                      <w:pPr>
                        <w:numPr>
                          <w:ilvl w:val="1"/>
                          <w:numId w:val="11"/>
                        </w:numPr>
                        <w:tabs>
                          <w:tab w:val="clear" w:pos="1440"/>
                          <w:tab w:val="num" w:pos="1800"/>
                        </w:tabs>
                        <w:snapToGrid/>
                        <w:spacing w:after="0" w:afterAutospacing="0" w:line="220" w:lineRule="exact"/>
                        <w:ind w:left="1800"/>
                        <w:jc w:val="left"/>
                        <w:rPr>
                          <w:rFonts w:eastAsia="ＭＳ 明朝"/>
                          <w:sz w:val="20"/>
                        </w:rPr>
                      </w:pPr>
                      <w:r w:rsidRPr="00E1361A">
                        <w:rPr>
                          <w:rFonts w:eastAsia="ＭＳ 明朝"/>
                          <w:sz w:val="20"/>
                          <w:lang w:val="en-US"/>
                        </w:rPr>
                        <w:t xml:space="preserve">A single PO only </w:t>
                      </w:r>
                    </w:p>
                    <w:p w14:paraId="7CD7713F" w14:textId="77777777" w:rsidR="00D913B1" w:rsidRPr="00E1361A" w:rsidRDefault="00D913B1" w:rsidP="00E1361A">
                      <w:pPr>
                        <w:numPr>
                          <w:ilvl w:val="1"/>
                          <w:numId w:val="11"/>
                        </w:numPr>
                        <w:tabs>
                          <w:tab w:val="clear" w:pos="1440"/>
                          <w:tab w:val="num" w:pos="1800"/>
                        </w:tabs>
                        <w:snapToGrid/>
                        <w:spacing w:after="0" w:afterAutospacing="0" w:line="220" w:lineRule="exact"/>
                        <w:ind w:left="1800"/>
                        <w:jc w:val="left"/>
                        <w:rPr>
                          <w:rFonts w:eastAsia="ＭＳ 明朝"/>
                          <w:sz w:val="20"/>
                        </w:rPr>
                      </w:pPr>
                      <w:r w:rsidRPr="00E1361A">
                        <w:rPr>
                          <w:rFonts w:eastAsia="ＭＳ 明朝"/>
                          <w:sz w:val="20"/>
                          <w:lang w:val="en-US"/>
                        </w:rPr>
                        <w:t>One or more than one PO (details are FFS)</w:t>
                      </w:r>
                    </w:p>
                    <w:p w14:paraId="1BAF8F92" w14:textId="2A9CABB7" w:rsidR="00D913B1" w:rsidRPr="00E1361A" w:rsidRDefault="00D913B1" w:rsidP="00E1361A">
                      <w:pPr>
                        <w:numPr>
                          <w:ilvl w:val="0"/>
                          <w:numId w:val="11"/>
                        </w:numPr>
                        <w:tabs>
                          <w:tab w:val="clear" w:pos="720"/>
                          <w:tab w:val="num" w:pos="1080"/>
                        </w:tabs>
                        <w:snapToGrid/>
                        <w:spacing w:after="0" w:afterAutospacing="0" w:line="220" w:lineRule="exact"/>
                        <w:ind w:left="1080"/>
                        <w:jc w:val="left"/>
                        <w:rPr>
                          <w:rFonts w:eastAsia="ＭＳ 明朝"/>
                          <w:sz w:val="20"/>
                        </w:rPr>
                      </w:pPr>
                      <w:r w:rsidRPr="00E1361A">
                        <w:rPr>
                          <w:rFonts w:eastAsia="ＭＳ 明朝"/>
                          <w:sz w:val="20"/>
                          <w:lang w:val="en-US"/>
                        </w:rPr>
                        <w:t>The power saving signal applicable to a UE is sent on the same paging carrier as the associated subsequent physical channel(s)</w:t>
                      </w:r>
                    </w:p>
                  </w:txbxContent>
                </v:textbox>
                <w10:anchorlock/>
              </v:shape>
            </w:pict>
          </mc:Fallback>
        </mc:AlternateContent>
      </w:r>
    </w:p>
    <w:p w14:paraId="18AD710C" w14:textId="2E2BBD02" w:rsidR="00FA59B3" w:rsidRDefault="00E1361A" w:rsidP="00C40FD9">
      <w:r>
        <w:t>From this agreement</w:t>
      </w:r>
      <w:r w:rsidR="007D3D1A">
        <w:t xml:space="preserve"> with many FFS</w:t>
      </w:r>
      <w:r>
        <w:t>, the following observation is drawn:</w:t>
      </w:r>
    </w:p>
    <w:p w14:paraId="3250B38C" w14:textId="02D76359" w:rsidR="00C40FD9" w:rsidRDefault="00E1361A" w:rsidP="00C40FD9">
      <w:pPr>
        <w:pStyle w:val="Prop-obsv"/>
        <w:ind w:right="7680"/>
      </w:pPr>
      <w:r>
        <w:t>Observation</w:t>
      </w:r>
      <w:r w:rsidR="009A58B3">
        <w:t xml:space="preserve"> 2</w:t>
      </w:r>
    </w:p>
    <w:p w14:paraId="2C1A1239" w14:textId="4E1BB9AC" w:rsidR="00AB7F9C" w:rsidRDefault="00AB7F9C" w:rsidP="00417175">
      <w:pPr>
        <w:pStyle w:val="prop-bullet"/>
        <w:numPr>
          <w:ilvl w:val="0"/>
          <w:numId w:val="3"/>
        </w:numPr>
      </w:pPr>
      <w:bookmarkStart w:id="5" w:name="Proposal2"/>
      <w:r>
        <w:t xml:space="preserve">It has not been desided </w:t>
      </w:r>
      <w:r w:rsidR="007D3D1A">
        <w:t xml:space="preserve">specifically </w:t>
      </w:r>
      <w:r w:rsidR="00FE6E98">
        <w:t>when WUS needs to be sent.</w:t>
      </w:r>
    </w:p>
    <w:p w14:paraId="0A3C8089" w14:textId="717CDB61" w:rsidR="00FE6E98" w:rsidRDefault="00FE6E98" w:rsidP="00417175">
      <w:pPr>
        <w:pStyle w:val="prop-bullet"/>
        <w:numPr>
          <w:ilvl w:val="0"/>
          <w:numId w:val="3"/>
        </w:numPr>
      </w:pPr>
      <w:r>
        <w:t xml:space="preserve">However, the tramismission timing of WUS will </w:t>
      </w:r>
      <w:r w:rsidR="00120AAB">
        <w:t xml:space="preserve">probably </w:t>
      </w:r>
      <w:r>
        <w:t>be flexible.</w:t>
      </w:r>
    </w:p>
    <w:p w14:paraId="6BC9EBEF" w14:textId="3C77EE30" w:rsidR="00982CA2" w:rsidRDefault="0006541F" w:rsidP="00982CA2">
      <w:pPr>
        <w:pStyle w:val="21"/>
      </w:pPr>
      <w:r>
        <w:t>Interaction between eDRX and WUS</w:t>
      </w:r>
    </w:p>
    <w:p w14:paraId="76BC9A4A" w14:textId="3825A39E" w:rsidR="0006541F" w:rsidRDefault="0006541F" w:rsidP="0006541F">
      <w:r>
        <w:t xml:space="preserve">From observation 1 and 2, the following timing chart can be </w:t>
      </w:r>
      <w:r w:rsidR="00D730FA">
        <w:t>depicted as in Figure 1</w:t>
      </w:r>
      <w:r>
        <w:t>:</w:t>
      </w:r>
    </w:p>
    <w:p w14:paraId="4B1D7D9A" w14:textId="54075C41" w:rsidR="008E13C6" w:rsidRDefault="00F1349A" w:rsidP="008E13C6">
      <w:pPr>
        <w:jc w:val="center"/>
        <w:rPr>
          <w:lang w:val="en-US"/>
        </w:rPr>
      </w:pPr>
      <w:r w:rsidRPr="00F1349A">
        <w:drawing>
          <wp:inline distT="0" distB="0" distL="0" distR="0" wp14:anchorId="2AE5F7BE" wp14:editId="19FF1363">
            <wp:extent cx="4524609" cy="2781953"/>
            <wp:effectExtent l="0" t="0" r="0" b="12065"/>
            <wp:docPr id="1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26315" cy="2783002"/>
                    </a:xfrm>
                    <a:prstGeom prst="rect">
                      <a:avLst/>
                    </a:prstGeom>
                    <a:noFill/>
                    <a:ln>
                      <a:noFill/>
                    </a:ln>
                  </pic:spPr>
                </pic:pic>
              </a:graphicData>
            </a:graphic>
          </wp:inline>
        </w:drawing>
      </w:r>
    </w:p>
    <w:p w14:paraId="533318EC" w14:textId="20D939D6" w:rsidR="008E13C6" w:rsidRDefault="00130E4A" w:rsidP="008E13C6">
      <w:pPr>
        <w:pStyle w:val="a5"/>
        <w:jc w:val="center"/>
        <w:rPr>
          <w:lang w:val="en-US"/>
        </w:rPr>
      </w:pPr>
      <w:r>
        <w:rPr>
          <w:lang w:val="en-US"/>
        </w:rPr>
        <w:t>Figure 1.</w:t>
      </w:r>
      <w:r w:rsidR="008E13C6">
        <w:rPr>
          <w:lang w:val="en-US"/>
        </w:rPr>
        <w:t xml:space="preserve"> </w:t>
      </w:r>
      <w:r>
        <w:rPr>
          <w:lang w:val="en-US"/>
        </w:rPr>
        <w:t>T</w:t>
      </w:r>
      <w:r w:rsidR="009924F7">
        <w:rPr>
          <w:lang w:val="en-US"/>
        </w:rPr>
        <w:t>iming chart for paging and eDRX from MME, eNB and UE point of view</w:t>
      </w:r>
    </w:p>
    <w:p w14:paraId="1409BF0F" w14:textId="0975B661" w:rsidR="008E13C6" w:rsidRDefault="00A40BCD" w:rsidP="0006541F">
      <w:pPr>
        <w:rPr>
          <w:lang w:val="en-US"/>
        </w:rPr>
      </w:pPr>
      <w:r>
        <w:rPr>
          <w:lang w:val="en-US"/>
        </w:rPr>
        <w:t>The following</w:t>
      </w:r>
      <w:r w:rsidR="00FF5BF8">
        <w:rPr>
          <w:lang w:val="en-US"/>
        </w:rPr>
        <w:t xml:space="preserve"> observation can be made from this figure</w:t>
      </w:r>
      <w:r w:rsidR="009924F7">
        <w:rPr>
          <w:lang w:val="en-US"/>
        </w:rPr>
        <w:t>:</w:t>
      </w:r>
    </w:p>
    <w:p w14:paraId="48C53CAA" w14:textId="2E6D74E8" w:rsidR="00285605" w:rsidRDefault="00285605" w:rsidP="004C74ED">
      <w:pPr>
        <w:pStyle w:val="bullet"/>
        <w:numPr>
          <w:ilvl w:val="0"/>
          <w:numId w:val="3"/>
        </w:numPr>
      </w:pPr>
      <w:r>
        <w:t>Fr</w:t>
      </w:r>
      <w:r w:rsidR="00120AAB">
        <w:t>om UE point of view, two durations need</w:t>
      </w:r>
      <w:r>
        <w:t xml:space="preserve"> to be </w:t>
      </w:r>
      <w:r w:rsidR="00120AAB">
        <w:t>defined</w:t>
      </w:r>
      <w:r>
        <w:t xml:space="preserve"> </w:t>
      </w:r>
      <w:r w:rsidR="00120AAB">
        <w:t>related to</w:t>
      </w:r>
      <w:r>
        <w:t xml:space="preserve"> WUS:</w:t>
      </w:r>
    </w:p>
    <w:p w14:paraId="2053DB9D" w14:textId="241C8036" w:rsidR="00285605" w:rsidRDefault="005E736E" w:rsidP="004C74ED">
      <w:pPr>
        <w:pStyle w:val="bullet"/>
      </w:pPr>
      <w:r>
        <w:t xml:space="preserve">1. </w:t>
      </w:r>
      <w:r w:rsidR="00285605">
        <w:t>Warm-up period</w:t>
      </w:r>
      <w:r w:rsidR="00C5690D">
        <w:t xml:space="preserve"> (X msec)</w:t>
      </w:r>
      <w:r w:rsidR="002A5988">
        <w:t>: M</w:t>
      </w:r>
      <w:r w:rsidR="00285605">
        <w:t>inimum time duration to receive paging PDCCH after the reception of WUS</w:t>
      </w:r>
      <w:r w:rsidR="002A5988">
        <w:t>. This value is defined from UE capability point of view.</w:t>
      </w:r>
    </w:p>
    <w:p w14:paraId="05AF4F59" w14:textId="746F5BF3" w:rsidR="00134168" w:rsidRDefault="005E736E" w:rsidP="004C74ED">
      <w:pPr>
        <w:pStyle w:val="bullet"/>
      </w:pPr>
      <w:r>
        <w:t xml:space="preserve">2. </w:t>
      </w:r>
      <w:r w:rsidR="00134168">
        <w:t>WUS window</w:t>
      </w:r>
      <w:r w:rsidR="00C5690D">
        <w:t xml:space="preserve"> (Y msec)</w:t>
      </w:r>
      <w:r w:rsidR="002A5988">
        <w:t>: T</w:t>
      </w:r>
      <w:r w:rsidR="00134168">
        <w:t xml:space="preserve">he time period </w:t>
      </w:r>
      <w:r w:rsidR="00B50AD8">
        <w:t xml:space="preserve">for WUS reception, </w:t>
      </w:r>
      <w:r w:rsidR="00A1347D">
        <w:t>which is linked</w:t>
      </w:r>
      <w:r w:rsidR="00134168">
        <w:t xml:space="preserve"> to one (or multiple) paging occasion</w:t>
      </w:r>
      <w:r w:rsidR="00A1347D">
        <w:t>(s).</w:t>
      </w:r>
      <w:r w:rsidR="002A5988">
        <w:t xml:space="preserve"> This value is define from eNB flexibility point of view.</w:t>
      </w:r>
    </w:p>
    <w:p w14:paraId="29623CCE" w14:textId="670DD913" w:rsidR="00134168" w:rsidRDefault="0083185B" w:rsidP="004C74ED">
      <w:pPr>
        <w:pStyle w:val="bullet"/>
        <w:numPr>
          <w:ilvl w:val="0"/>
          <w:numId w:val="3"/>
        </w:numPr>
      </w:pPr>
      <w:r>
        <w:t xml:space="preserve">The eNB </w:t>
      </w:r>
      <w:r w:rsidR="00265671">
        <w:t xml:space="preserve">therefore </w:t>
      </w:r>
      <w:r w:rsidR="00AF0649">
        <w:t xml:space="preserve">needs to receive paging </w:t>
      </w:r>
      <w:r w:rsidR="001E2EE8">
        <w:t>from MME b</w:t>
      </w:r>
      <w:r w:rsidR="00C5690D">
        <w:t xml:space="preserve">efore/during WUS window. </w:t>
      </w:r>
      <w:r w:rsidR="00C814F3">
        <w:t>Otherwise t</w:t>
      </w:r>
      <w:r w:rsidR="00C5690D">
        <w:t xml:space="preserve">he eNB cannot </w:t>
      </w:r>
      <w:r w:rsidR="00B50AD8">
        <w:t>send a corresponding WUS to the UE</w:t>
      </w:r>
      <w:r w:rsidR="00265671">
        <w:t xml:space="preserve"> in advance to paging PDCCH</w:t>
      </w:r>
      <w:r w:rsidR="00B50AD8">
        <w:t xml:space="preserve">. </w:t>
      </w:r>
    </w:p>
    <w:p w14:paraId="5F61033A" w14:textId="569302F1" w:rsidR="00B50AD8" w:rsidRDefault="00D16E42" w:rsidP="004C74ED">
      <w:pPr>
        <w:pStyle w:val="bullet"/>
        <w:numPr>
          <w:ilvl w:val="0"/>
          <w:numId w:val="3"/>
        </w:numPr>
      </w:pPr>
      <w:r>
        <w:t>Consequently, t</w:t>
      </w:r>
      <w:r w:rsidR="00B50AD8">
        <w:t xml:space="preserve">he MME </w:t>
      </w:r>
      <w:r w:rsidR="00B959AF">
        <w:t>needs to send a paging message before/during WUS window.</w:t>
      </w:r>
      <w:r w:rsidR="004D525C">
        <w:t xml:space="preserve"> We however have no agreement whether or not MME needs to acknowledge the presence of WUS.</w:t>
      </w:r>
    </w:p>
    <w:p w14:paraId="3BA22156" w14:textId="51BB72D7" w:rsidR="0053093C" w:rsidRDefault="00E21C82" w:rsidP="00B959AF">
      <w:r>
        <w:t xml:space="preserve">From the RAN1 discussions so far, the exact values for X and Y are not clear. </w:t>
      </w:r>
      <w:r w:rsidR="00E233F9">
        <w:t>If the values for X and</w:t>
      </w:r>
      <w:r w:rsidR="00C60BE0">
        <w:t>/or</w:t>
      </w:r>
      <w:r w:rsidR="00E233F9">
        <w:t xml:space="preserve"> Y are </w:t>
      </w:r>
      <w:r w:rsidR="004216A4">
        <w:t>very large (order of seconds</w:t>
      </w:r>
      <w:r w:rsidR="00CE2623">
        <w:t xml:space="preserve"> ??</w:t>
      </w:r>
      <w:r w:rsidR="004216A4">
        <w:t>), the introduction of WUS will im</w:t>
      </w:r>
      <w:r w:rsidR="00A2602F">
        <w:t xml:space="preserve">pact the </w:t>
      </w:r>
      <w:r w:rsidR="006332C6">
        <w:t xml:space="preserve">MME </w:t>
      </w:r>
      <w:r w:rsidR="00A2602F">
        <w:t xml:space="preserve">implementation, i.e. </w:t>
      </w:r>
      <w:r w:rsidR="006332C6">
        <w:t xml:space="preserve">MME </w:t>
      </w:r>
      <w:r w:rsidR="00E44380">
        <w:t xml:space="preserve">definitely </w:t>
      </w:r>
      <w:r w:rsidR="006332C6">
        <w:t xml:space="preserve">needs to </w:t>
      </w:r>
      <w:r w:rsidR="00C57A65">
        <w:t xml:space="preserve">know the presence of WUS for </w:t>
      </w:r>
      <w:r w:rsidR="00E44380">
        <w:t xml:space="preserve">each </w:t>
      </w:r>
      <w:r w:rsidR="00C57A65">
        <w:t>UE</w:t>
      </w:r>
      <w:r w:rsidR="0032441C">
        <w:t xml:space="preserve">. Thus, </w:t>
      </w:r>
      <w:r w:rsidR="004210E2">
        <w:t xml:space="preserve">NAS </w:t>
      </w:r>
      <w:r w:rsidR="00D95B85">
        <w:t xml:space="preserve">message (UE to MME) </w:t>
      </w:r>
      <w:r w:rsidR="004210E2">
        <w:t xml:space="preserve">and/or S1 </w:t>
      </w:r>
      <w:r w:rsidR="00D95B85">
        <w:t xml:space="preserve">message (eNB to MME) </w:t>
      </w:r>
      <w:r w:rsidR="004210E2">
        <w:t>shall be defined</w:t>
      </w:r>
      <w:r w:rsidR="00E44380">
        <w:t xml:space="preserve"> to obtain the necessary information</w:t>
      </w:r>
      <w:r w:rsidR="00C57A65">
        <w:t xml:space="preserve">. </w:t>
      </w:r>
    </w:p>
    <w:p w14:paraId="40096DC9" w14:textId="61F95978" w:rsidR="00B02F25" w:rsidRDefault="00B02F25" w:rsidP="00B02F25">
      <w:pPr>
        <w:pStyle w:val="Prop-obsv"/>
        <w:ind w:right="7680"/>
      </w:pPr>
      <w:r>
        <w:t>Observation 3</w:t>
      </w:r>
    </w:p>
    <w:p w14:paraId="7E528D73" w14:textId="7A803146" w:rsidR="00B02F25" w:rsidRDefault="00B02F25" w:rsidP="00B959AF">
      <w:pPr>
        <w:pStyle w:val="prop-bullet"/>
        <w:numPr>
          <w:ilvl w:val="0"/>
          <w:numId w:val="3"/>
        </w:numPr>
      </w:pPr>
      <w:r>
        <w:t xml:space="preserve">If the values X and Y (warm-up period and WUS window) are </w:t>
      </w:r>
      <w:r w:rsidR="00CE2623">
        <w:t xml:space="preserve">very </w:t>
      </w:r>
      <w:r>
        <w:t>large</w:t>
      </w:r>
      <w:r w:rsidR="0008675E">
        <w:t xml:space="preserve"> (i.e. order of sectonds</w:t>
      </w:r>
      <w:r w:rsidR="00CE2623">
        <w:t xml:space="preserve"> ??</w:t>
      </w:r>
      <w:r w:rsidR="0008675E">
        <w:t>)</w:t>
      </w:r>
      <w:r>
        <w:t>, introduction of WUS will impact the MME imprementation.</w:t>
      </w:r>
    </w:p>
    <w:p w14:paraId="4077062C" w14:textId="0071410E" w:rsidR="00726EAA" w:rsidRDefault="00D95B85" w:rsidP="00B959AF">
      <w:r>
        <w:t xml:space="preserve">From our point of view, it is preferred to avoid any impact to </w:t>
      </w:r>
      <w:r w:rsidR="00CE2623">
        <w:t xml:space="preserve">MME implementation and </w:t>
      </w:r>
      <w:r>
        <w:t xml:space="preserve">other working groups for the prompt completion of this </w:t>
      </w:r>
      <w:r w:rsidR="009C486C">
        <w:t>WI</w:t>
      </w:r>
      <w:r>
        <w:t xml:space="preserve">. </w:t>
      </w:r>
      <w:r w:rsidR="0032441C">
        <w:t xml:space="preserve">The values X and Y therefore should be small as much as possible. </w:t>
      </w:r>
      <w:r w:rsidR="00522D2F">
        <w:t xml:space="preserve">However, </w:t>
      </w:r>
      <w:r w:rsidR="009C486C">
        <w:t xml:space="preserve">we should keep in mind that </w:t>
      </w:r>
      <w:r w:rsidR="00522D2F">
        <w:t xml:space="preserve">it may not be so easy for NB-IOT because </w:t>
      </w:r>
      <w:r w:rsidR="008F7E88">
        <w:t xml:space="preserve">less opportunity is given to WUS due to </w:t>
      </w:r>
      <w:r w:rsidR="008E11DB">
        <w:t xml:space="preserve">resource </w:t>
      </w:r>
      <w:r w:rsidR="00CF497F">
        <w:t>occupation by</w:t>
      </w:r>
      <w:r w:rsidR="008E11DB">
        <w:t xml:space="preserve"> large DL </w:t>
      </w:r>
      <w:r w:rsidR="008F7E88">
        <w:t>repetition.</w:t>
      </w:r>
      <w:r w:rsidR="00522D2F">
        <w:t xml:space="preserve"> </w:t>
      </w:r>
      <w:r w:rsidR="006A4038">
        <w:t xml:space="preserve">This aspect should be taken into account for further study in RAN1. </w:t>
      </w:r>
    </w:p>
    <w:p w14:paraId="26AEB54E" w14:textId="3822FAE2" w:rsidR="000F654D" w:rsidRDefault="00F27BCC" w:rsidP="000F654D">
      <w:pPr>
        <w:pStyle w:val="Prop-obsv"/>
        <w:ind w:right="7680"/>
      </w:pPr>
      <w:r>
        <w:t>Observation 4</w:t>
      </w:r>
    </w:p>
    <w:p w14:paraId="00EC73BF" w14:textId="0F30EFBE" w:rsidR="000F654D" w:rsidRPr="009924F7" w:rsidRDefault="000F654D" w:rsidP="00B959AF">
      <w:pPr>
        <w:pStyle w:val="prop-bullet"/>
        <w:numPr>
          <w:ilvl w:val="0"/>
          <w:numId w:val="3"/>
        </w:numPr>
      </w:pPr>
      <w:r>
        <w:t xml:space="preserve">We prefer to define </w:t>
      </w:r>
      <w:r w:rsidR="00D913B1">
        <w:t xml:space="preserve">sufficiently </w:t>
      </w:r>
      <w:r>
        <w:t xml:space="preserve">small values for X and Y (warm-up period and WUS window) to make WUS </w:t>
      </w:r>
      <w:r w:rsidR="00F27BCC">
        <w:t>functionalities</w:t>
      </w:r>
      <w:r>
        <w:t xml:space="preserve"> tranparent to MME. </w:t>
      </w:r>
    </w:p>
    <w:bookmarkEnd w:id="5"/>
    <w:p w14:paraId="1D9B5D24" w14:textId="233AAEA7" w:rsidR="00C40FD9" w:rsidRDefault="00C40FD9" w:rsidP="00C40FD9">
      <w:pPr>
        <w:pStyle w:val="10"/>
        <w:spacing w:after="180"/>
      </w:pPr>
      <w:r>
        <w:t>Conclusion</w:t>
      </w:r>
    </w:p>
    <w:p w14:paraId="6C510165" w14:textId="2ABFE970" w:rsidR="00C40FD9" w:rsidRDefault="001B2417" w:rsidP="00C40FD9">
      <w:r>
        <w:t>Given the observations in section 2, we propose the following:</w:t>
      </w:r>
    </w:p>
    <w:p w14:paraId="38E36AF2" w14:textId="584A97CD" w:rsidR="00417175" w:rsidRDefault="00417175" w:rsidP="00417175">
      <w:pPr>
        <w:pStyle w:val="Prop-obsv"/>
        <w:ind w:right="7680"/>
      </w:pPr>
      <w:r>
        <w:t>Proposal</w:t>
      </w:r>
    </w:p>
    <w:p w14:paraId="77CB85BF" w14:textId="3AFACDAF" w:rsidR="00522D2F" w:rsidRDefault="00DB6C79" w:rsidP="005C5BB7">
      <w:pPr>
        <w:pStyle w:val="prop-bullet"/>
        <w:numPr>
          <w:ilvl w:val="0"/>
          <w:numId w:val="3"/>
        </w:numPr>
      </w:pPr>
      <w:r>
        <w:t>RAN1 strives for defining very short warm-up period and small WUS window</w:t>
      </w:r>
      <w:r w:rsidR="006A41F5">
        <w:t xml:space="preserve"> to avoid the impact to the workload in orther working groups and MME imprementation.</w:t>
      </w:r>
    </w:p>
    <w:p w14:paraId="636A1138" w14:textId="77237495" w:rsidR="00D913B1" w:rsidRDefault="00D913B1" w:rsidP="005C5BB7">
      <w:pPr>
        <w:pStyle w:val="prop-bullet"/>
        <w:numPr>
          <w:ilvl w:val="0"/>
          <w:numId w:val="3"/>
        </w:numPr>
      </w:pPr>
      <w:r>
        <w:t xml:space="preserve">This aspect is taken into account when RAN1 defines the mechanism of WUS. </w:t>
      </w:r>
      <w:bookmarkStart w:id="6" w:name="_GoBack"/>
      <w:bookmarkEnd w:id="6"/>
    </w:p>
    <w:p w14:paraId="40236AC6" w14:textId="2BDE6A74" w:rsidR="00456882" w:rsidRPr="002E5033" w:rsidRDefault="00456882" w:rsidP="00C40FD9"/>
    <w:sectPr w:rsidR="00456882" w:rsidRPr="002E5033">
      <w:footerReference w:type="default" r:id="rId10"/>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664E6CF" w14:textId="77777777" w:rsidR="00D913B1" w:rsidRDefault="00D913B1" w:rsidP="005E4B6E">
      <w:pPr>
        <w:spacing w:before="120" w:after="120"/>
      </w:pPr>
      <w:r>
        <w:separator/>
      </w:r>
    </w:p>
  </w:endnote>
  <w:endnote w:type="continuationSeparator" w:id="0">
    <w:p w14:paraId="7DD93F5D" w14:textId="77777777" w:rsidR="00D913B1" w:rsidRDefault="00D913B1" w:rsidP="005E4B6E">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Arial">
    <w:panose1 w:val="020B0604020202020204"/>
    <w:charset w:val="00"/>
    <w:family w:val="auto"/>
    <w:pitch w:val="variable"/>
    <w:sig w:usb0="E0002AFF" w:usb1="C0007843" w:usb2="00000009" w:usb3="00000000" w:csb0="000001FF" w:csb1="00000000"/>
  </w:font>
  <w:font w:name="Times">
    <w:panose1 w:val="02000500000000000000"/>
    <w:charset w:val="00"/>
    <w:family w:val="auto"/>
    <w:pitch w:val="variable"/>
    <w:sig w:usb0="00000003" w:usb1="00000000" w:usb2="00000000" w:usb3="00000000" w:csb0="00000001" w:csb1="00000000"/>
  </w:font>
  <w:font w:name="Batang">
    <w:altName w:val="바탕"/>
    <w:charset w:val="81"/>
    <w:family w:val="roman"/>
    <w:pitch w:val="variable"/>
    <w:sig w:usb0="B00002AF" w:usb1="69D77CFB" w:usb2="00000030" w:usb3="00000000" w:csb0="0008009F" w:csb1="00000000"/>
  </w:font>
  <w:font w:name="Century">
    <w:panose1 w:val="02040604050505020304"/>
    <w:charset w:val="00"/>
    <w:family w:val="auto"/>
    <w:pitch w:val="variable"/>
    <w:sig w:usb0="00000287" w:usb1="00000000" w:usb2="00000000" w:usb3="00000000" w:csb0="0000009F" w:csb1="00000000"/>
  </w:font>
  <w:font w:name="ＭＳ 明朝">
    <w:panose1 w:val="02020609040205080304"/>
    <w:charset w:val="4E"/>
    <w:family w:val="auto"/>
    <w:pitch w:val="variable"/>
    <w:sig w:usb0="E00002FF" w:usb1="6AC7FDFB" w:usb2="00000012" w:usb3="00000000" w:csb0="0002009F" w:csb1="00000000"/>
  </w:font>
  <w:font w:name="ＭＳ ゴシック">
    <w:panose1 w:val="020B0609070205080204"/>
    <w:charset w:val="4E"/>
    <w:family w:val="auto"/>
    <w:pitch w:val="variable"/>
    <w:sig w:usb0="E00002FF" w:usb1="6AC7FDFB" w:usb2="00000012" w:usb3="00000000" w:csb0="0002009F" w:csb1="00000000"/>
  </w:font>
  <w:font w:name="SimSun">
    <w:altName w:val="宋体"/>
    <w:charset w:val="86"/>
    <w:family w:val="auto"/>
    <w:pitch w:val="variable"/>
    <w:sig w:usb0="00000003" w:usb1="288F0000" w:usb2="00000016" w:usb3="00000000" w:csb0="00040001" w:csb1="00000000"/>
  </w:font>
  <w:font w:name="ＭＳ Ｐ明朝">
    <w:panose1 w:val="02020600040205080304"/>
    <w:charset w:val="4E"/>
    <w:family w:val="auto"/>
    <w:pitch w:val="variable"/>
    <w:sig w:usb0="E00002FF" w:usb1="6AC7FDFB" w:usb2="00000012" w:usb3="00000000" w:csb0="0002009F" w:csb1="00000000"/>
  </w:font>
  <w:font w:name="Tahoma">
    <w:panose1 w:val="020B0604030504040204"/>
    <w:charset w:val="59"/>
    <w:family w:val="auto"/>
    <w:pitch w:val="variable"/>
    <w:sig w:usb0="E1002AFF" w:usb1="C000605B" w:usb2="00000029" w:usb3="00000000" w:csb0="000101FF" w:csb1="00000000"/>
  </w:font>
  <w:font w:name="ＭＳ Ｐゴシック">
    <w:panose1 w:val="020B0600070205080204"/>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683031" w14:textId="77777777" w:rsidR="00D913B1" w:rsidRDefault="00D913B1" w:rsidP="005E4B6E">
    <w:pPr>
      <w:pStyle w:val="ad"/>
      <w:spacing w:before="120" w:after="120"/>
      <w:jc w:val="center"/>
    </w:pPr>
    <w:r>
      <w:fldChar w:fldCharType="begin"/>
    </w:r>
    <w:r>
      <w:instrText xml:space="preserve"> PAGE   \* MERGEFORMAT </w:instrText>
    </w:r>
    <w:r>
      <w:fldChar w:fldCharType="separate"/>
    </w:r>
    <w:r w:rsidR="003C795B" w:rsidRPr="003C795B">
      <w:rPr>
        <w:noProof/>
        <w:lang w:val="ja-JP"/>
      </w:rPr>
      <w:t>1</w:t>
    </w:r>
    <w: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3418F88" w14:textId="77777777" w:rsidR="00D913B1" w:rsidRDefault="00D913B1" w:rsidP="005E4B6E">
      <w:pPr>
        <w:spacing w:before="120" w:after="120"/>
      </w:pPr>
      <w:r>
        <w:separator/>
      </w:r>
    </w:p>
  </w:footnote>
  <w:footnote w:type="continuationSeparator" w:id="0">
    <w:p w14:paraId="04BE8036" w14:textId="77777777" w:rsidR="00D913B1" w:rsidRDefault="00D913B1" w:rsidP="005E4B6E">
      <w:pPr>
        <w:spacing w:before="120" w:after="120"/>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47D8B0CA"/>
    <w:lvl w:ilvl="0">
      <w:start w:val="1"/>
      <w:numFmt w:val="bullet"/>
      <w:lvlText w:val=""/>
      <w:lvlJc w:val="left"/>
      <w:pPr>
        <w:tabs>
          <w:tab w:val="num" w:pos="0"/>
        </w:tabs>
        <w:ind w:left="0" w:firstLine="0"/>
      </w:pPr>
      <w:rPr>
        <w:rFonts w:ascii="Wingdings" w:hAnsi="Wingdings" w:hint="default"/>
      </w:rPr>
    </w:lvl>
    <w:lvl w:ilvl="1">
      <w:start w:val="1"/>
      <w:numFmt w:val="bullet"/>
      <w:pStyle w:val="2"/>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5DC6DCB"/>
    <w:multiLevelType w:val="hybridMultilevel"/>
    <w:tmpl w:val="A81002B2"/>
    <w:lvl w:ilvl="0" w:tplc="D41E1FFC">
      <w:start w:val="1"/>
      <w:numFmt w:val="bullet"/>
      <w:lvlText w:val="•"/>
      <w:lvlJc w:val="left"/>
      <w:pPr>
        <w:tabs>
          <w:tab w:val="num" w:pos="720"/>
        </w:tabs>
        <w:ind w:left="720" w:hanging="360"/>
      </w:pPr>
      <w:rPr>
        <w:rFonts w:ascii="Arial" w:hAnsi="Arial" w:hint="default"/>
      </w:rPr>
    </w:lvl>
    <w:lvl w:ilvl="1" w:tplc="88EC650C">
      <w:numFmt w:val="bullet"/>
      <w:lvlText w:val="–"/>
      <w:lvlJc w:val="left"/>
      <w:pPr>
        <w:tabs>
          <w:tab w:val="num" w:pos="1440"/>
        </w:tabs>
        <w:ind w:left="1440" w:hanging="360"/>
      </w:pPr>
      <w:rPr>
        <w:rFonts w:ascii="Arial" w:hAnsi="Arial" w:hint="default"/>
      </w:rPr>
    </w:lvl>
    <w:lvl w:ilvl="2" w:tplc="1B5048F2">
      <w:start w:val="1"/>
      <w:numFmt w:val="bullet"/>
      <w:lvlText w:val="•"/>
      <w:lvlJc w:val="left"/>
      <w:pPr>
        <w:tabs>
          <w:tab w:val="num" w:pos="2160"/>
        </w:tabs>
        <w:ind w:left="2160" w:hanging="360"/>
      </w:pPr>
      <w:rPr>
        <w:rFonts w:ascii="Arial" w:hAnsi="Arial" w:hint="default"/>
      </w:rPr>
    </w:lvl>
    <w:lvl w:ilvl="3" w:tplc="F788C924" w:tentative="1">
      <w:start w:val="1"/>
      <w:numFmt w:val="bullet"/>
      <w:lvlText w:val="•"/>
      <w:lvlJc w:val="left"/>
      <w:pPr>
        <w:tabs>
          <w:tab w:val="num" w:pos="2880"/>
        </w:tabs>
        <w:ind w:left="2880" w:hanging="360"/>
      </w:pPr>
      <w:rPr>
        <w:rFonts w:ascii="Arial" w:hAnsi="Arial" w:hint="default"/>
      </w:rPr>
    </w:lvl>
    <w:lvl w:ilvl="4" w:tplc="228CB672" w:tentative="1">
      <w:start w:val="1"/>
      <w:numFmt w:val="bullet"/>
      <w:lvlText w:val="•"/>
      <w:lvlJc w:val="left"/>
      <w:pPr>
        <w:tabs>
          <w:tab w:val="num" w:pos="3600"/>
        </w:tabs>
        <w:ind w:left="3600" w:hanging="360"/>
      </w:pPr>
      <w:rPr>
        <w:rFonts w:ascii="Arial" w:hAnsi="Arial" w:hint="default"/>
      </w:rPr>
    </w:lvl>
    <w:lvl w:ilvl="5" w:tplc="B274787C" w:tentative="1">
      <w:start w:val="1"/>
      <w:numFmt w:val="bullet"/>
      <w:lvlText w:val="•"/>
      <w:lvlJc w:val="left"/>
      <w:pPr>
        <w:tabs>
          <w:tab w:val="num" w:pos="4320"/>
        </w:tabs>
        <w:ind w:left="4320" w:hanging="360"/>
      </w:pPr>
      <w:rPr>
        <w:rFonts w:ascii="Arial" w:hAnsi="Arial" w:hint="default"/>
      </w:rPr>
    </w:lvl>
    <w:lvl w:ilvl="6" w:tplc="C310D266" w:tentative="1">
      <w:start w:val="1"/>
      <w:numFmt w:val="bullet"/>
      <w:lvlText w:val="•"/>
      <w:lvlJc w:val="left"/>
      <w:pPr>
        <w:tabs>
          <w:tab w:val="num" w:pos="5040"/>
        </w:tabs>
        <w:ind w:left="5040" w:hanging="360"/>
      </w:pPr>
      <w:rPr>
        <w:rFonts w:ascii="Arial" w:hAnsi="Arial" w:hint="default"/>
      </w:rPr>
    </w:lvl>
    <w:lvl w:ilvl="7" w:tplc="0FC20AF8" w:tentative="1">
      <w:start w:val="1"/>
      <w:numFmt w:val="bullet"/>
      <w:lvlText w:val="•"/>
      <w:lvlJc w:val="left"/>
      <w:pPr>
        <w:tabs>
          <w:tab w:val="num" w:pos="5760"/>
        </w:tabs>
        <w:ind w:left="5760" w:hanging="360"/>
      </w:pPr>
      <w:rPr>
        <w:rFonts w:ascii="Arial" w:hAnsi="Arial" w:hint="default"/>
      </w:rPr>
    </w:lvl>
    <w:lvl w:ilvl="8" w:tplc="15EEA658" w:tentative="1">
      <w:start w:val="1"/>
      <w:numFmt w:val="bullet"/>
      <w:lvlText w:val="•"/>
      <w:lvlJc w:val="left"/>
      <w:pPr>
        <w:tabs>
          <w:tab w:val="num" w:pos="6480"/>
        </w:tabs>
        <w:ind w:left="6480" w:hanging="360"/>
      </w:pPr>
      <w:rPr>
        <w:rFonts w:ascii="Arial" w:hAnsi="Arial" w:hint="default"/>
      </w:rPr>
    </w:lvl>
  </w:abstractNum>
  <w:abstractNum w:abstractNumId="2">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0"/>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
    <w:nsid w:val="0D4714E2"/>
    <w:multiLevelType w:val="hybridMultilevel"/>
    <w:tmpl w:val="A9E65ED4"/>
    <w:lvl w:ilvl="0" w:tplc="81D6836A">
      <w:start w:val="1"/>
      <w:numFmt w:val="bullet"/>
      <w:lvlText w:val="•"/>
      <w:lvlJc w:val="left"/>
      <w:pPr>
        <w:tabs>
          <w:tab w:val="num" w:pos="720"/>
        </w:tabs>
        <w:ind w:left="720" w:hanging="360"/>
      </w:pPr>
      <w:rPr>
        <w:rFonts w:ascii="Arial" w:hAnsi="Arial" w:hint="default"/>
      </w:rPr>
    </w:lvl>
    <w:lvl w:ilvl="1" w:tplc="D8E8E642">
      <w:numFmt w:val="bullet"/>
      <w:lvlText w:val="•"/>
      <w:lvlJc w:val="left"/>
      <w:pPr>
        <w:tabs>
          <w:tab w:val="num" w:pos="1440"/>
        </w:tabs>
        <w:ind w:left="1440" w:hanging="360"/>
      </w:pPr>
      <w:rPr>
        <w:rFonts w:ascii="Arial" w:hAnsi="Arial" w:hint="default"/>
      </w:rPr>
    </w:lvl>
    <w:lvl w:ilvl="2" w:tplc="F6500F06">
      <w:numFmt w:val="bullet"/>
      <w:lvlText w:val="•"/>
      <w:lvlJc w:val="left"/>
      <w:pPr>
        <w:tabs>
          <w:tab w:val="num" w:pos="2160"/>
        </w:tabs>
        <w:ind w:left="2160" w:hanging="360"/>
      </w:pPr>
      <w:rPr>
        <w:rFonts w:ascii="Arial" w:hAnsi="Arial" w:hint="default"/>
      </w:rPr>
    </w:lvl>
    <w:lvl w:ilvl="3" w:tplc="D57445F4" w:tentative="1">
      <w:start w:val="1"/>
      <w:numFmt w:val="bullet"/>
      <w:lvlText w:val="•"/>
      <w:lvlJc w:val="left"/>
      <w:pPr>
        <w:tabs>
          <w:tab w:val="num" w:pos="2880"/>
        </w:tabs>
        <w:ind w:left="2880" w:hanging="360"/>
      </w:pPr>
      <w:rPr>
        <w:rFonts w:ascii="Arial" w:hAnsi="Arial" w:hint="default"/>
      </w:rPr>
    </w:lvl>
    <w:lvl w:ilvl="4" w:tplc="376C9CBE" w:tentative="1">
      <w:start w:val="1"/>
      <w:numFmt w:val="bullet"/>
      <w:lvlText w:val="•"/>
      <w:lvlJc w:val="left"/>
      <w:pPr>
        <w:tabs>
          <w:tab w:val="num" w:pos="3600"/>
        </w:tabs>
        <w:ind w:left="3600" w:hanging="360"/>
      </w:pPr>
      <w:rPr>
        <w:rFonts w:ascii="Arial" w:hAnsi="Arial" w:hint="default"/>
      </w:rPr>
    </w:lvl>
    <w:lvl w:ilvl="5" w:tplc="A704D19C" w:tentative="1">
      <w:start w:val="1"/>
      <w:numFmt w:val="bullet"/>
      <w:lvlText w:val="•"/>
      <w:lvlJc w:val="left"/>
      <w:pPr>
        <w:tabs>
          <w:tab w:val="num" w:pos="4320"/>
        </w:tabs>
        <w:ind w:left="4320" w:hanging="360"/>
      </w:pPr>
      <w:rPr>
        <w:rFonts w:ascii="Arial" w:hAnsi="Arial" w:hint="default"/>
      </w:rPr>
    </w:lvl>
    <w:lvl w:ilvl="6" w:tplc="D714B7C6" w:tentative="1">
      <w:start w:val="1"/>
      <w:numFmt w:val="bullet"/>
      <w:lvlText w:val="•"/>
      <w:lvlJc w:val="left"/>
      <w:pPr>
        <w:tabs>
          <w:tab w:val="num" w:pos="5040"/>
        </w:tabs>
        <w:ind w:left="5040" w:hanging="360"/>
      </w:pPr>
      <w:rPr>
        <w:rFonts w:ascii="Arial" w:hAnsi="Arial" w:hint="default"/>
      </w:rPr>
    </w:lvl>
    <w:lvl w:ilvl="7" w:tplc="CFFEBCC0" w:tentative="1">
      <w:start w:val="1"/>
      <w:numFmt w:val="bullet"/>
      <w:lvlText w:val="•"/>
      <w:lvlJc w:val="left"/>
      <w:pPr>
        <w:tabs>
          <w:tab w:val="num" w:pos="5760"/>
        </w:tabs>
        <w:ind w:left="5760" w:hanging="360"/>
      </w:pPr>
      <w:rPr>
        <w:rFonts w:ascii="Arial" w:hAnsi="Arial" w:hint="default"/>
      </w:rPr>
    </w:lvl>
    <w:lvl w:ilvl="8" w:tplc="9A66DC58" w:tentative="1">
      <w:start w:val="1"/>
      <w:numFmt w:val="bullet"/>
      <w:lvlText w:val="•"/>
      <w:lvlJc w:val="left"/>
      <w:pPr>
        <w:tabs>
          <w:tab w:val="num" w:pos="6480"/>
        </w:tabs>
        <w:ind w:left="6480" w:hanging="360"/>
      </w:pPr>
      <w:rPr>
        <w:rFonts w:ascii="Arial" w:hAnsi="Arial" w:hint="default"/>
      </w:rPr>
    </w:lvl>
  </w:abstractNum>
  <w:abstractNum w:abstractNumId="4">
    <w:nsid w:val="0D496AC7"/>
    <w:multiLevelType w:val="hybridMultilevel"/>
    <w:tmpl w:val="2F180F60"/>
    <w:lvl w:ilvl="0" w:tplc="04090001">
      <w:start w:val="1"/>
      <w:numFmt w:val="bullet"/>
      <w:lvlText w:val=""/>
      <w:lvlJc w:val="left"/>
      <w:pPr>
        <w:ind w:left="480" w:hanging="480"/>
      </w:pPr>
      <w:rPr>
        <w:rFonts w:ascii="Wingdings" w:hAnsi="Wingdings" w:hint="default"/>
      </w:rPr>
    </w:lvl>
    <w:lvl w:ilvl="1" w:tplc="0409000B" w:tentative="1">
      <w:start w:val="1"/>
      <w:numFmt w:val="bullet"/>
      <w:lvlText w:val=""/>
      <w:lvlJc w:val="left"/>
      <w:pPr>
        <w:ind w:left="960" w:hanging="480"/>
      </w:pPr>
      <w:rPr>
        <w:rFonts w:ascii="Wingdings" w:hAnsi="Wingdings" w:hint="default"/>
      </w:rPr>
    </w:lvl>
    <w:lvl w:ilvl="2" w:tplc="0409000D"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5">
    <w:nsid w:val="0DAB0D80"/>
    <w:multiLevelType w:val="hybridMultilevel"/>
    <w:tmpl w:val="1FA43F7A"/>
    <w:lvl w:ilvl="0" w:tplc="0409000F">
      <w:start w:val="1"/>
      <w:numFmt w:val="decimal"/>
      <w:lvlText w:val="%1."/>
      <w:lvlJc w:val="left"/>
      <w:pPr>
        <w:ind w:left="480" w:hanging="480"/>
      </w:p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6">
    <w:nsid w:val="2C4F1431"/>
    <w:multiLevelType w:val="hybridMultilevel"/>
    <w:tmpl w:val="C2A49E5E"/>
    <w:lvl w:ilvl="0" w:tplc="04090001">
      <w:start w:val="1"/>
      <w:numFmt w:val="bullet"/>
      <w:lvlText w:val=""/>
      <w:lvlJc w:val="left"/>
      <w:pPr>
        <w:ind w:left="480" w:hanging="480"/>
      </w:pPr>
      <w:rPr>
        <w:rFonts w:ascii="Wingdings" w:hAnsi="Wingdings" w:hint="default"/>
      </w:rPr>
    </w:lvl>
    <w:lvl w:ilvl="1" w:tplc="0409000B" w:tentative="1">
      <w:start w:val="1"/>
      <w:numFmt w:val="bullet"/>
      <w:lvlText w:val=""/>
      <w:lvlJc w:val="left"/>
      <w:pPr>
        <w:ind w:left="960" w:hanging="480"/>
      </w:pPr>
      <w:rPr>
        <w:rFonts w:ascii="Wingdings" w:hAnsi="Wingdings" w:hint="default"/>
      </w:rPr>
    </w:lvl>
    <w:lvl w:ilvl="2" w:tplc="0409000D"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7">
    <w:nsid w:val="3A074B21"/>
    <w:multiLevelType w:val="hybridMultilevel"/>
    <w:tmpl w:val="E0604530"/>
    <w:lvl w:ilvl="0" w:tplc="D1BCB100">
      <w:start w:val="1"/>
      <w:numFmt w:val="bullet"/>
      <w:lvlText w:val="•"/>
      <w:lvlJc w:val="left"/>
      <w:pPr>
        <w:tabs>
          <w:tab w:val="num" w:pos="720"/>
        </w:tabs>
        <w:ind w:left="720" w:hanging="360"/>
      </w:pPr>
      <w:rPr>
        <w:rFonts w:ascii="Arial" w:hAnsi="Arial" w:hint="default"/>
      </w:rPr>
    </w:lvl>
    <w:lvl w:ilvl="1" w:tplc="CE2E38E0">
      <w:numFmt w:val="bullet"/>
      <w:lvlText w:val="•"/>
      <w:lvlJc w:val="left"/>
      <w:pPr>
        <w:tabs>
          <w:tab w:val="num" w:pos="1440"/>
        </w:tabs>
        <w:ind w:left="1440" w:hanging="360"/>
      </w:pPr>
      <w:rPr>
        <w:rFonts w:ascii="Arial" w:hAnsi="Arial" w:hint="default"/>
      </w:rPr>
    </w:lvl>
    <w:lvl w:ilvl="2" w:tplc="79C020E6">
      <w:start w:val="1"/>
      <w:numFmt w:val="bullet"/>
      <w:lvlText w:val="•"/>
      <w:lvlJc w:val="left"/>
      <w:pPr>
        <w:tabs>
          <w:tab w:val="num" w:pos="2160"/>
        </w:tabs>
        <w:ind w:left="2160" w:hanging="360"/>
      </w:pPr>
      <w:rPr>
        <w:rFonts w:ascii="Arial" w:hAnsi="Arial" w:hint="default"/>
      </w:rPr>
    </w:lvl>
    <w:lvl w:ilvl="3" w:tplc="6CCEBD8E" w:tentative="1">
      <w:start w:val="1"/>
      <w:numFmt w:val="bullet"/>
      <w:lvlText w:val="•"/>
      <w:lvlJc w:val="left"/>
      <w:pPr>
        <w:tabs>
          <w:tab w:val="num" w:pos="2880"/>
        </w:tabs>
        <w:ind w:left="2880" w:hanging="360"/>
      </w:pPr>
      <w:rPr>
        <w:rFonts w:ascii="Arial" w:hAnsi="Arial" w:hint="default"/>
      </w:rPr>
    </w:lvl>
    <w:lvl w:ilvl="4" w:tplc="7D12B3F6" w:tentative="1">
      <w:start w:val="1"/>
      <w:numFmt w:val="bullet"/>
      <w:lvlText w:val="•"/>
      <w:lvlJc w:val="left"/>
      <w:pPr>
        <w:tabs>
          <w:tab w:val="num" w:pos="3600"/>
        </w:tabs>
        <w:ind w:left="3600" w:hanging="360"/>
      </w:pPr>
      <w:rPr>
        <w:rFonts w:ascii="Arial" w:hAnsi="Arial" w:hint="default"/>
      </w:rPr>
    </w:lvl>
    <w:lvl w:ilvl="5" w:tplc="7FCC15F8" w:tentative="1">
      <w:start w:val="1"/>
      <w:numFmt w:val="bullet"/>
      <w:lvlText w:val="•"/>
      <w:lvlJc w:val="left"/>
      <w:pPr>
        <w:tabs>
          <w:tab w:val="num" w:pos="4320"/>
        </w:tabs>
        <w:ind w:left="4320" w:hanging="360"/>
      </w:pPr>
      <w:rPr>
        <w:rFonts w:ascii="Arial" w:hAnsi="Arial" w:hint="default"/>
      </w:rPr>
    </w:lvl>
    <w:lvl w:ilvl="6" w:tplc="26EA6320" w:tentative="1">
      <w:start w:val="1"/>
      <w:numFmt w:val="bullet"/>
      <w:lvlText w:val="•"/>
      <w:lvlJc w:val="left"/>
      <w:pPr>
        <w:tabs>
          <w:tab w:val="num" w:pos="5040"/>
        </w:tabs>
        <w:ind w:left="5040" w:hanging="360"/>
      </w:pPr>
      <w:rPr>
        <w:rFonts w:ascii="Arial" w:hAnsi="Arial" w:hint="default"/>
      </w:rPr>
    </w:lvl>
    <w:lvl w:ilvl="7" w:tplc="1F460FF6" w:tentative="1">
      <w:start w:val="1"/>
      <w:numFmt w:val="bullet"/>
      <w:lvlText w:val="•"/>
      <w:lvlJc w:val="left"/>
      <w:pPr>
        <w:tabs>
          <w:tab w:val="num" w:pos="5760"/>
        </w:tabs>
        <w:ind w:left="5760" w:hanging="360"/>
      </w:pPr>
      <w:rPr>
        <w:rFonts w:ascii="Arial" w:hAnsi="Arial" w:hint="default"/>
      </w:rPr>
    </w:lvl>
    <w:lvl w:ilvl="8" w:tplc="AB485C3E" w:tentative="1">
      <w:start w:val="1"/>
      <w:numFmt w:val="bullet"/>
      <w:lvlText w:val="•"/>
      <w:lvlJc w:val="left"/>
      <w:pPr>
        <w:tabs>
          <w:tab w:val="num" w:pos="6480"/>
        </w:tabs>
        <w:ind w:left="6480" w:hanging="360"/>
      </w:pPr>
      <w:rPr>
        <w:rFonts w:ascii="Arial" w:hAnsi="Arial" w:hint="default"/>
      </w:rPr>
    </w:lvl>
  </w:abstractNum>
  <w:abstractNum w:abstractNumId="8">
    <w:nsid w:val="3AC13258"/>
    <w:multiLevelType w:val="multilevel"/>
    <w:tmpl w:val="4A0C3800"/>
    <w:lvl w:ilvl="0">
      <w:start w:val="1"/>
      <w:numFmt w:val="bullet"/>
      <w:lvlText w:val=""/>
      <w:lvlJc w:val="left"/>
      <w:pPr>
        <w:ind w:left="840" w:hanging="420"/>
      </w:pPr>
      <w:rPr>
        <w:rFonts w:ascii="Symbol" w:hAnsi="Symbol" w:hint="default"/>
        <w:lang w:val="x-none"/>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2"/>
      <w:numFmt w:val="bullet"/>
      <w:lvlText w:val="-"/>
      <w:lvlJc w:val="left"/>
      <w:pPr>
        <w:ind w:left="2100" w:hanging="420"/>
      </w:pPr>
      <w:rPr>
        <w:rFonts w:ascii="Times" w:eastAsia="Batang" w:hAnsi="Times" w:cs="Times New Roman" w:hint="default"/>
      </w:rPr>
    </w:lvl>
    <w:lvl w:ilvl="4">
      <w:start w:val="1"/>
      <w:numFmt w:val="bullet"/>
      <w:lvlText w:val="•"/>
      <w:lvlJc w:val="left"/>
      <w:pPr>
        <w:ind w:left="2520" w:hanging="420"/>
      </w:pPr>
      <w:rPr>
        <w:rFonts w:ascii="Times New Roman" w:hAnsi="Times New Roman"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nsid w:val="3AD25721"/>
    <w:multiLevelType w:val="hybridMultilevel"/>
    <w:tmpl w:val="B81A65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C4046E2"/>
    <w:multiLevelType w:val="hybridMultilevel"/>
    <w:tmpl w:val="1584C2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5D507E7E"/>
    <w:multiLevelType w:val="hybridMultilevel"/>
    <w:tmpl w:val="DAE04506"/>
    <w:lvl w:ilvl="0" w:tplc="D41E1FFC">
      <w:start w:val="1"/>
      <w:numFmt w:val="bullet"/>
      <w:lvlText w:val="•"/>
      <w:lvlJc w:val="left"/>
      <w:pPr>
        <w:tabs>
          <w:tab w:val="num" w:pos="720"/>
        </w:tabs>
        <w:ind w:left="720" w:hanging="360"/>
      </w:pPr>
      <w:rPr>
        <w:rFonts w:ascii="Arial" w:hAnsi="Arial" w:hint="default"/>
      </w:rPr>
    </w:lvl>
    <w:lvl w:ilvl="1" w:tplc="08090017">
      <w:start w:val="1"/>
      <w:numFmt w:val="lowerLetter"/>
      <w:lvlText w:val="%2)"/>
      <w:lvlJc w:val="left"/>
      <w:pPr>
        <w:tabs>
          <w:tab w:val="num" w:pos="1440"/>
        </w:tabs>
        <w:ind w:left="1440" w:hanging="360"/>
      </w:pPr>
      <w:rPr>
        <w:rFonts w:hint="default"/>
      </w:rPr>
    </w:lvl>
    <w:lvl w:ilvl="2" w:tplc="1B5048F2">
      <w:start w:val="1"/>
      <w:numFmt w:val="bullet"/>
      <w:lvlText w:val="•"/>
      <w:lvlJc w:val="left"/>
      <w:pPr>
        <w:tabs>
          <w:tab w:val="num" w:pos="2160"/>
        </w:tabs>
        <w:ind w:left="2160" w:hanging="360"/>
      </w:pPr>
      <w:rPr>
        <w:rFonts w:ascii="Arial" w:hAnsi="Arial" w:hint="default"/>
      </w:rPr>
    </w:lvl>
    <w:lvl w:ilvl="3" w:tplc="F788C924" w:tentative="1">
      <w:start w:val="1"/>
      <w:numFmt w:val="bullet"/>
      <w:lvlText w:val="•"/>
      <w:lvlJc w:val="left"/>
      <w:pPr>
        <w:tabs>
          <w:tab w:val="num" w:pos="2880"/>
        </w:tabs>
        <w:ind w:left="2880" w:hanging="360"/>
      </w:pPr>
      <w:rPr>
        <w:rFonts w:ascii="Arial" w:hAnsi="Arial" w:hint="default"/>
      </w:rPr>
    </w:lvl>
    <w:lvl w:ilvl="4" w:tplc="228CB672" w:tentative="1">
      <w:start w:val="1"/>
      <w:numFmt w:val="bullet"/>
      <w:lvlText w:val="•"/>
      <w:lvlJc w:val="left"/>
      <w:pPr>
        <w:tabs>
          <w:tab w:val="num" w:pos="3600"/>
        </w:tabs>
        <w:ind w:left="3600" w:hanging="360"/>
      </w:pPr>
      <w:rPr>
        <w:rFonts w:ascii="Arial" w:hAnsi="Arial" w:hint="default"/>
      </w:rPr>
    </w:lvl>
    <w:lvl w:ilvl="5" w:tplc="B274787C" w:tentative="1">
      <w:start w:val="1"/>
      <w:numFmt w:val="bullet"/>
      <w:lvlText w:val="•"/>
      <w:lvlJc w:val="left"/>
      <w:pPr>
        <w:tabs>
          <w:tab w:val="num" w:pos="4320"/>
        </w:tabs>
        <w:ind w:left="4320" w:hanging="360"/>
      </w:pPr>
      <w:rPr>
        <w:rFonts w:ascii="Arial" w:hAnsi="Arial" w:hint="default"/>
      </w:rPr>
    </w:lvl>
    <w:lvl w:ilvl="6" w:tplc="C310D266" w:tentative="1">
      <w:start w:val="1"/>
      <w:numFmt w:val="bullet"/>
      <w:lvlText w:val="•"/>
      <w:lvlJc w:val="left"/>
      <w:pPr>
        <w:tabs>
          <w:tab w:val="num" w:pos="5040"/>
        </w:tabs>
        <w:ind w:left="5040" w:hanging="360"/>
      </w:pPr>
      <w:rPr>
        <w:rFonts w:ascii="Arial" w:hAnsi="Arial" w:hint="default"/>
      </w:rPr>
    </w:lvl>
    <w:lvl w:ilvl="7" w:tplc="0FC20AF8" w:tentative="1">
      <w:start w:val="1"/>
      <w:numFmt w:val="bullet"/>
      <w:lvlText w:val="•"/>
      <w:lvlJc w:val="left"/>
      <w:pPr>
        <w:tabs>
          <w:tab w:val="num" w:pos="5760"/>
        </w:tabs>
        <w:ind w:left="5760" w:hanging="360"/>
      </w:pPr>
      <w:rPr>
        <w:rFonts w:ascii="Arial" w:hAnsi="Arial" w:hint="default"/>
      </w:rPr>
    </w:lvl>
    <w:lvl w:ilvl="8" w:tplc="15EEA658" w:tentative="1">
      <w:start w:val="1"/>
      <w:numFmt w:val="bullet"/>
      <w:lvlText w:val="•"/>
      <w:lvlJc w:val="left"/>
      <w:pPr>
        <w:tabs>
          <w:tab w:val="num" w:pos="6480"/>
        </w:tabs>
        <w:ind w:left="6480" w:hanging="360"/>
      </w:pPr>
      <w:rPr>
        <w:rFonts w:ascii="Arial" w:hAnsi="Arial" w:hint="default"/>
      </w:rPr>
    </w:lvl>
  </w:abstractNum>
  <w:abstractNum w:abstractNumId="12">
    <w:nsid w:val="703157D4"/>
    <w:multiLevelType w:val="multilevel"/>
    <w:tmpl w:val="A30EE21A"/>
    <w:lvl w:ilvl="0">
      <w:start w:val="1"/>
      <w:numFmt w:val="decimal"/>
      <w:pStyle w:val="10"/>
      <w:lvlText w:val="%1."/>
      <w:lvlJc w:val="left"/>
      <w:pPr>
        <w:tabs>
          <w:tab w:val="num" w:pos="709"/>
        </w:tabs>
        <w:ind w:left="709" w:hanging="709"/>
      </w:pPr>
      <w:rPr>
        <w:rFonts w:hint="eastAsia"/>
        <w:lang w:val="x-none"/>
      </w:rPr>
    </w:lvl>
    <w:lvl w:ilvl="1">
      <w:start w:val="1"/>
      <w:numFmt w:val="decimal"/>
      <w:pStyle w:val="21"/>
      <w:lvlText w:val="%1.%2."/>
      <w:lvlJc w:val="left"/>
      <w:pPr>
        <w:tabs>
          <w:tab w:val="num" w:pos="3403"/>
        </w:tabs>
        <w:ind w:left="3403" w:hanging="567"/>
      </w:pPr>
      <w:rPr>
        <w:rFonts w:hint="eastAsia"/>
        <w:lang w:val="x-none"/>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3">
    <w:nsid w:val="733C07A2"/>
    <w:multiLevelType w:val="hybridMultilevel"/>
    <w:tmpl w:val="4C04CD3E"/>
    <w:lvl w:ilvl="0" w:tplc="50D8F9AA">
      <w:start w:val="1"/>
      <w:numFmt w:val="bullet"/>
      <w:lvlText w:val=""/>
      <w:lvlJc w:val="left"/>
      <w:pPr>
        <w:ind w:left="840" w:hanging="420"/>
      </w:pPr>
      <w:rPr>
        <w:rFonts w:ascii="Symbol" w:hAnsi="Symbol" w:hint="default"/>
        <w:lang w:val="x-none"/>
      </w:rPr>
    </w:lvl>
    <w:lvl w:ilvl="1" w:tplc="3A2E74F0">
      <w:start w:val="1"/>
      <w:numFmt w:val="bullet"/>
      <w:pStyle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4">
    <w:nsid w:val="737643D0"/>
    <w:multiLevelType w:val="hybridMultilevel"/>
    <w:tmpl w:val="A3FEFB08"/>
    <w:lvl w:ilvl="0" w:tplc="04090001">
      <w:start w:val="1"/>
      <w:numFmt w:val="bullet"/>
      <w:lvlText w:val=""/>
      <w:lvlJc w:val="left"/>
      <w:pPr>
        <w:ind w:left="480" w:hanging="480"/>
      </w:pPr>
      <w:rPr>
        <w:rFonts w:ascii="Wingdings" w:hAnsi="Wingdings" w:hint="default"/>
      </w:rPr>
    </w:lvl>
    <w:lvl w:ilvl="1" w:tplc="0409000B" w:tentative="1">
      <w:start w:val="1"/>
      <w:numFmt w:val="bullet"/>
      <w:lvlText w:val=""/>
      <w:lvlJc w:val="left"/>
      <w:pPr>
        <w:ind w:left="960" w:hanging="480"/>
      </w:pPr>
      <w:rPr>
        <w:rFonts w:ascii="Wingdings" w:hAnsi="Wingdings" w:hint="default"/>
      </w:rPr>
    </w:lvl>
    <w:lvl w:ilvl="2" w:tplc="0409000D"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num w:numId="1">
    <w:abstractNumId w:val="12"/>
  </w:num>
  <w:num w:numId="2">
    <w:abstractNumId w:val="2"/>
  </w:num>
  <w:num w:numId="3">
    <w:abstractNumId w:val="13"/>
  </w:num>
  <w:num w:numId="4">
    <w:abstractNumId w:val="0"/>
  </w:num>
  <w:num w:numId="5">
    <w:abstractNumId w:val="5"/>
  </w:num>
  <w:num w:numId="6">
    <w:abstractNumId w:val="3"/>
  </w:num>
  <w:num w:numId="7">
    <w:abstractNumId w:val="14"/>
  </w:num>
  <w:num w:numId="8">
    <w:abstractNumId w:val="7"/>
  </w:num>
  <w:num w:numId="9">
    <w:abstractNumId w:val="9"/>
  </w:num>
  <w:num w:numId="10">
    <w:abstractNumId w:val="8"/>
  </w:num>
  <w:num w:numId="11">
    <w:abstractNumId w:val="1"/>
  </w:num>
  <w:num w:numId="12">
    <w:abstractNumId w:val="11"/>
  </w:num>
  <w:num w:numId="13">
    <w:abstractNumId w:val="10"/>
  </w:num>
  <w:num w:numId="14">
    <w:abstractNumId w:val="4"/>
  </w:num>
  <w:num w:numId="15">
    <w:abstractNumId w:val="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removePersonalInformation/>
  <w:removeDateAndTim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savePreviewPicture/>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01CE"/>
    <w:rsid w:val="00002279"/>
    <w:rsid w:val="000037F2"/>
    <w:rsid w:val="000125BA"/>
    <w:rsid w:val="00013EC2"/>
    <w:rsid w:val="00016A2B"/>
    <w:rsid w:val="00017732"/>
    <w:rsid w:val="00020CE4"/>
    <w:rsid w:val="000237E4"/>
    <w:rsid w:val="0002415E"/>
    <w:rsid w:val="00025116"/>
    <w:rsid w:val="0002600E"/>
    <w:rsid w:val="000271F9"/>
    <w:rsid w:val="00027EA7"/>
    <w:rsid w:val="000306CE"/>
    <w:rsid w:val="000313F7"/>
    <w:rsid w:val="00032281"/>
    <w:rsid w:val="00034A3B"/>
    <w:rsid w:val="00040A3A"/>
    <w:rsid w:val="00040D96"/>
    <w:rsid w:val="00041FA6"/>
    <w:rsid w:val="00042841"/>
    <w:rsid w:val="00042ABB"/>
    <w:rsid w:val="00043E87"/>
    <w:rsid w:val="000441D2"/>
    <w:rsid w:val="000444F2"/>
    <w:rsid w:val="000450CF"/>
    <w:rsid w:val="00046E06"/>
    <w:rsid w:val="00050473"/>
    <w:rsid w:val="00051B99"/>
    <w:rsid w:val="00052368"/>
    <w:rsid w:val="000529DE"/>
    <w:rsid w:val="00053117"/>
    <w:rsid w:val="000552BE"/>
    <w:rsid w:val="00061D28"/>
    <w:rsid w:val="0006541F"/>
    <w:rsid w:val="00067E7E"/>
    <w:rsid w:val="000709E1"/>
    <w:rsid w:val="00071EE5"/>
    <w:rsid w:val="0007656C"/>
    <w:rsid w:val="000835E4"/>
    <w:rsid w:val="00083A5A"/>
    <w:rsid w:val="00083E92"/>
    <w:rsid w:val="00084A68"/>
    <w:rsid w:val="00085E7A"/>
    <w:rsid w:val="0008675E"/>
    <w:rsid w:val="00093343"/>
    <w:rsid w:val="0009393F"/>
    <w:rsid w:val="00095DD7"/>
    <w:rsid w:val="00097476"/>
    <w:rsid w:val="000A0B74"/>
    <w:rsid w:val="000A4EF3"/>
    <w:rsid w:val="000A58A8"/>
    <w:rsid w:val="000B01FD"/>
    <w:rsid w:val="000B0FC3"/>
    <w:rsid w:val="000B2469"/>
    <w:rsid w:val="000B3238"/>
    <w:rsid w:val="000B4504"/>
    <w:rsid w:val="000B550B"/>
    <w:rsid w:val="000B557E"/>
    <w:rsid w:val="000B7004"/>
    <w:rsid w:val="000B7A64"/>
    <w:rsid w:val="000C04FE"/>
    <w:rsid w:val="000C2C7F"/>
    <w:rsid w:val="000C4785"/>
    <w:rsid w:val="000C6857"/>
    <w:rsid w:val="000D1C13"/>
    <w:rsid w:val="000D1D8C"/>
    <w:rsid w:val="000D4FE4"/>
    <w:rsid w:val="000D5AA8"/>
    <w:rsid w:val="000D6D44"/>
    <w:rsid w:val="000E0D68"/>
    <w:rsid w:val="000E2670"/>
    <w:rsid w:val="000E31BB"/>
    <w:rsid w:val="000F0EF7"/>
    <w:rsid w:val="000F27EE"/>
    <w:rsid w:val="000F3E32"/>
    <w:rsid w:val="000F503C"/>
    <w:rsid w:val="000F654D"/>
    <w:rsid w:val="000F701F"/>
    <w:rsid w:val="000F7032"/>
    <w:rsid w:val="000F7A8C"/>
    <w:rsid w:val="000F7C0B"/>
    <w:rsid w:val="001006A5"/>
    <w:rsid w:val="001016BA"/>
    <w:rsid w:val="00107A04"/>
    <w:rsid w:val="0011125A"/>
    <w:rsid w:val="00111625"/>
    <w:rsid w:val="00111671"/>
    <w:rsid w:val="001117EF"/>
    <w:rsid w:val="0011418C"/>
    <w:rsid w:val="00117438"/>
    <w:rsid w:val="00117E2D"/>
    <w:rsid w:val="00120AAB"/>
    <w:rsid w:val="001262DF"/>
    <w:rsid w:val="00127B9A"/>
    <w:rsid w:val="001302B8"/>
    <w:rsid w:val="00130E4A"/>
    <w:rsid w:val="00134168"/>
    <w:rsid w:val="00135BEE"/>
    <w:rsid w:val="00136A25"/>
    <w:rsid w:val="00136FB1"/>
    <w:rsid w:val="001419FA"/>
    <w:rsid w:val="0014387A"/>
    <w:rsid w:val="00145EBE"/>
    <w:rsid w:val="0014765A"/>
    <w:rsid w:val="00147ABB"/>
    <w:rsid w:val="00152082"/>
    <w:rsid w:val="00152199"/>
    <w:rsid w:val="0015427D"/>
    <w:rsid w:val="00156FDD"/>
    <w:rsid w:val="001652D1"/>
    <w:rsid w:val="00167241"/>
    <w:rsid w:val="001711B9"/>
    <w:rsid w:val="00171694"/>
    <w:rsid w:val="00171EA7"/>
    <w:rsid w:val="00171ED9"/>
    <w:rsid w:val="00173936"/>
    <w:rsid w:val="001752B2"/>
    <w:rsid w:val="001758BA"/>
    <w:rsid w:val="00176172"/>
    <w:rsid w:val="001766A9"/>
    <w:rsid w:val="00180D92"/>
    <w:rsid w:val="00186761"/>
    <w:rsid w:val="0019179B"/>
    <w:rsid w:val="00194037"/>
    <w:rsid w:val="00195B24"/>
    <w:rsid w:val="00195E8E"/>
    <w:rsid w:val="001964E9"/>
    <w:rsid w:val="00197810"/>
    <w:rsid w:val="001A02CD"/>
    <w:rsid w:val="001A03AC"/>
    <w:rsid w:val="001A2067"/>
    <w:rsid w:val="001A536C"/>
    <w:rsid w:val="001A6094"/>
    <w:rsid w:val="001A7AE6"/>
    <w:rsid w:val="001A7B2D"/>
    <w:rsid w:val="001B14F6"/>
    <w:rsid w:val="001B16E5"/>
    <w:rsid w:val="001B2417"/>
    <w:rsid w:val="001B3E7A"/>
    <w:rsid w:val="001B3F3C"/>
    <w:rsid w:val="001B4CE4"/>
    <w:rsid w:val="001B79F7"/>
    <w:rsid w:val="001C1B31"/>
    <w:rsid w:val="001C1BA3"/>
    <w:rsid w:val="001C259A"/>
    <w:rsid w:val="001C32FD"/>
    <w:rsid w:val="001C52C9"/>
    <w:rsid w:val="001C56EE"/>
    <w:rsid w:val="001C62EF"/>
    <w:rsid w:val="001D02C3"/>
    <w:rsid w:val="001D15BC"/>
    <w:rsid w:val="001D267D"/>
    <w:rsid w:val="001D386C"/>
    <w:rsid w:val="001D3D11"/>
    <w:rsid w:val="001D40F2"/>
    <w:rsid w:val="001D424E"/>
    <w:rsid w:val="001D6B42"/>
    <w:rsid w:val="001E02D2"/>
    <w:rsid w:val="001E02F1"/>
    <w:rsid w:val="001E11EC"/>
    <w:rsid w:val="001E1462"/>
    <w:rsid w:val="001E163F"/>
    <w:rsid w:val="001E2661"/>
    <w:rsid w:val="001E2EE8"/>
    <w:rsid w:val="001F4D96"/>
    <w:rsid w:val="001F632D"/>
    <w:rsid w:val="001F668D"/>
    <w:rsid w:val="001F7FC0"/>
    <w:rsid w:val="00202B5A"/>
    <w:rsid w:val="00204DA4"/>
    <w:rsid w:val="002100CD"/>
    <w:rsid w:val="00210C01"/>
    <w:rsid w:val="00224559"/>
    <w:rsid w:val="00225637"/>
    <w:rsid w:val="00227A42"/>
    <w:rsid w:val="00232B4B"/>
    <w:rsid w:val="00234D1A"/>
    <w:rsid w:val="00237762"/>
    <w:rsid w:val="0024018F"/>
    <w:rsid w:val="00240FF3"/>
    <w:rsid w:val="002453AA"/>
    <w:rsid w:val="00251662"/>
    <w:rsid w:val="00252324"/>
    <w:rsid w:val="00253273"/>
    <w:rsid w:val="00253ED7"/>
    <w:rsid w:val="002567E1"/>
    <w:rsid w:val="0026270C"/>
    <w:rsid w:val="002646C3"/>
    <w:rsid w:val="0026474C"/>
    <w:rsid w:val="00265671"/>
    <w:rsid w:val="00267446"/>
    <w:rsid w:val="00270911"/>
    <w:rsid w:val="002722A8"/>
    <w:rsid w:val="00272725"/>
    <w:rsid w:val="002728FC"/>
    <w:rsid w:val="0027473E"/>
    <w:rsid w:val="0027478F"/>
    <w:rsid w:val="00275368"/>
    <w:rsid w:val="0027643F"/>
    <w:rsid w:val="002804DE"/>
    <w:rsid w:val="00280F68"/>
    <w:rsid w:val="00281EB2"/>
    <w:rsid w:val="002850B3"/>
    <w:rsid w:val="00285605"/>
    <w:rsid w:val="00287F6C"/>
    <w:rsid w:val="0029004F"/>
    <w:rsid w:val="00293136"/>
    <w:rsid w:val="00293D13"/>
    <w:rsid w:val="0029550C"/>
    <w:rsid w:val="00295BD0"/>
    <w:rsid w:val="002A0934"/>
    <w:rsid w:val="002A37FC"/>
    <w:rsid w:val="002A5547"/>
    <w:rsid w:val="002A5988"/>
    <w:rsid w:val="002A5FD9"/>
    <w:rsid w:val="002A6FDE"/>
    <w:rsid w:val="002A78A8"/>
    <w:rsid w:val="002B55D8"/>
    <w:rsid w:val="002B63EA"/>
    <w:rsid w:val="002C27BF"/>
    <w:rsid w:val="002C4A29"/>
    <w:rsid w:val="002D19A2"/>
    <w:rsid w:val="002D46CC"/>
    <w:rsid w:val="002D53AE"/>
    <w:rsid w:val="002E0195"/>
    <w:rsid w:val="002E1A9B"/>
    <w:rsid w:val="002E22CA"/>
    <w:rsid w:val="002E25AE"/>
    <w:rsid w:val="002E2BB6"/>
    <w:rsid w:val="002E36D8"/>
    <w:rsid w:val="002E3BB3"/>
    <w:rsid w:val="002E5033"/>
    <w:rsid w:val="002E67A6"/>
    <w:rsid w:val="002E7FCA"/>
    <w:rsid w:val="002F0A39"/>
    <w:rsid w:val="002F1162"/>
    <w:rsid w:val="002F2DD2"/>
    <w:rsid w:val="003005CA"/>
    <w:rsid w:val="00300AD8"/>
    <w:rsid w:val="003051C4"/>
    <w:rsid w:val="0031000F"/>
    <w:rsid w:val="003115B8"/>
    <w:rsid w:val="00311A87"/>
    <w:rsid w:val="00311AAD"/>
    <w:rsid w:val="00312512"/>
    <w:rsid w:val="00312C53"/>
    <w:rsid w:val="003141E1"/>
    <w:rsid w:val="003166F6"/>
    <w:rsid w:val="00316705"/>
    <w:rsid w:val="00316FB6"/>
    <w:rsid w:val="003171A5"/>
    <w:rsid w:val="0032441C"/>
    <w:rsid w:val="00327ABB"/>
    <w:rsid w:val="003301CE"/>
    <w:rsid w:val="00331533"/>
    <w:rsid w:val="003327C2"/>
    <w:rsid w:val="00335597"/>
    <w:rsid w:val="00335FBF"/>
    <w:rsid w:val="00343C1F"/>
    <w:rsid w:val="00343D5D"/>
    <w:rsid w:val="0034443F"/>
    <w:rsid w:val="00350F89"/>
    <w:rsid w:val="00351D1C"/>
    <w:rsid w:val="00353F7E"/>
    <w:rsid w:val="0035721C"/>
    <w:rsid w:val="00357401"/>
    <w:rsid w:val="00362938"/>
    <w:rsid w:val="00364251"/>
    <w:rsid w:val="00366E1B"/>
    <w:rsid w:val="00370AF4"/>
    <w:rsid w:val="00372464"/>
    <w:rsid w:val="003725D9"/>
    <w:rsid w:val="0038021F"/>
    <w:rsid w:val="00391304"/>
    <w:rsid w:val="00391A22"/>
    <w:rsid w:val="003923AE"/>
    <w:rsid w:val="0039302F"/>
    <w:rsid w:val="0039352D"/>
    <w:rsid w:val="0039409B"/>
    <w:rsid w:val="00395239"/>
    <w:rsid w:val="00397DC2"/>
    <w:rsid w:val="003A0C20"/>
    <w:rsid w:val="003A0FD8"/>
    <w:rsid w:val="003A1ED9"/>
    <w:rsid w:val="003A2BD1"/>
    <w:rsid w:val="003A2CF7"/>
    <w:rsid w:val="003A7DBA"/>
    <w:rsid w:val="003B1245"/>
    <w:rsid w:val="003B2A9A"/>
    <w:rsid w:val="003B3C7E"/>
    <w:rsid w:val="003B40D0"/>
    <w:rsid w:val="003C37E9"/>
    <w:rsid w:val="003C794E"/>
    <w:rsid w:val="003C795B"/>
    <w:rsid w:val="003D009F"/>
    <w:rsid w:val="003D0F5D"/>
    <w:rsid w:val="003D4BAF"/>
    <w:rsid w:val="003D6685"/>
    <w:rsid w:val="003D75D9"/>
    <w:rsid w:val="003D7BF5"/>
    <w:rsid w:val="003E2BAF"/>
    <w:rsid w:val="003E5B19"/>
    <w:rsid w:val="003E5C04"/>
    <w:rsid w:val="003E72C4"/>
    <w:rsid w:val="003F1C3D"/>
    <w:rsid w:val="003F1CEA"/>
    <w:rsid w:val="003F271C"/>
    <w:rsid w:val="003F3047"/>
    <w:rsid w:val="00400779"/>
    <w:rsid w:val="00400B83"/>
    <w:rsid w:val="00401045"/>
    <w:rsid w:val="00401C34"/>
    <w:rsid w:val="00404E38"/>
    <w:rsid w:val="00405869"/>
    <w:rsid w:val="004067A1"/>
    <w:rsid w:val="004070FB"/>
    <w:rsid w:val="00407720"/>
    <w:rsid w:val="0041068D"/>
    <w:rsid w:val="00411F81"/>
    <w:rsid w:val="00415275"/>
    <w:rsid w:val="00417175"/>
    <w:rsid w:val="0041764B"/>
    <w:rsid w:val="004205A4"/>
    <w:rsid w:val="00420E51"/>
    <w:rsid w:val="004210E2"/>
    <w:rsid w:val="004216A4"/>
    <w:rsid w:val="0042319C"/>
    <w:rsid w:val="00424314"/>
    <w:rsid w:val="00427C0E"/>
    <w:rsid w:val="00427E7A"/>
    <w:rsid w:val="004313C1"/>
    <w:rsid w:val="00431617"/>
    <w:rsid w:val="004321C4"/>
    <w:rsid w:val="0043350E"/>
    <w:rsid w:val="00434169"/>
    <w:rsid w:val="004353A7"/>
    <w:rsid w:val="00435F30"/>
    <w:rsid w:val="00437305"/>
    <w:rsid w:val="00444111"/>
    <w:rsid w:val="00447671"/>
    <w:rsid w:val="004500DC"/>
    <w:rsid w:val="00454FFB"/>
    <w:rsid w:val="004553F3"/>
    <w:rsid w:val="00456411"/>
    <w:rsid w:val="00456882"/>
    <w:rsid w:val="004609FB"/>
    <w:rsid w:val="00464595"/>
    <w:rsid w:val="00465419"/>
    <w:rsid w:val="00467924"/>
    <w:rsid w:val="00471140"/>
    <w:rsid w:val="0047259A"/>
    <w:rsid w:val="00472CE7"/>
    <w:rsid w:val="0047602B"/>
    <w:rsid w:val="00477C22"/>
    <w:rsid w:val="0048248C"/>
    <w:rsid w:val="00486268"/>
    <w:rsid w:val="004905E0"/>
    <w:rsid w:val="00491CB5"/>
    <w:rsid w:val="00494D5F"/>
    <w:rsid w:val="00496631"/>
    <w:rsid w:val="004A1017"/>
    <w:rsid w:val="004A1F9E"/>
    <w:rsid w:val="004A60E8"/>
    <w:rsid w:val="004A7A10"/>
    <w:rsid w:val="004B0F75"/>
    <w:rsid w:val="004B76A1"/>
    <w:rsid w:val="004C2DAF"/>
    <w:rsid w:val="004C4EBD"/>
    <w:rsid w:val="004C5757"/>
    <w:rsid w:val="004C7336"/>
    <w:rsid w:val="004C74ED"/>
    <w:rsid w:val="004D525C"/>
    <w:rsid w:val="004D6B40"/>
    <w:rsid w:val="004D73CD"/>
    <w:rsid w:val="004E1F08"/>
    <w:rsid w:val="004E2781"/>
    <w:rsid w:val="004E323B"/>
    <w:rsid w:val="004E5495"/>
    <w:rsid w:val="004E5B8E"/>
    <w:rsid w:val="004E61F2"/>
    <w:rsid w:val="004E6EC1"/>
    <w:rsid w:val="004E767B"/>
    <w:rsid w:val="004F04C2"/>
    <w:rsid w:val="004F75DF"/>
    <w:rsid w:val="0050282C"/>
    <w:rsid w:val="005032C2"/>
    <w:rsid w:val="00504CA7"/>
    <w:rsid w:val="005059DD"/>
    <w:rsid w:val="00506687"/>
    <w:rsid w:val="00513201"/>
    <w:rsid w:val="00513E37"/>
    <w:rsid w:val="00514EE0"/>
    <w:rsid w:val="005159C1"/>
    <w:rsid w:val="00515B4F"/>
    <w:rsid w:val="00522D2F"/>
    <w:rsid w:val="00523CA7"/>
    <w:rsid w:val="00524B26"/>
    <w:rsid w:val="0052539B"/>
    <w:rsid w:val="00525DF5"/>
    <w:rsid w:val="0053093C"/>
    <w:rsid w:val="00532369"/>
    <w:rsid w:val="00533AD1"/>
    <w:rsid w:val="0053419B"/>
    <w:rsid w:val="0053446D"/>
    <w:rsid w:val="00535FB3"/>
    <w:rsid w:val="005457A2"/>
    <w:rsid w:val="00545DBC"/>
    <w:rsid w:val="005475BE"/>
    <w:rsid w:val="005505A1"/>
    <w:rsid w:val="00550A87"/>
    <w:rsid w:val="00550D3E"/>
    <w:rsid w:val="00556534"/>
    <w:rsid w:val="00562121"/>
    <w:rsid w:val="00563BB1"/>
    <w:rsid w:val="00566A21"/>
    <w:rsid w:val="00566BF1"/>
    <w:rsid w:val="00570ED6"/>
    <w:rsid w:val="00571DC7"/>
    <w:rsid w:val="00574BF0"/>
    <w:rsid w:val="00574FDE"/>
    <w:rsid w:val="005846C6"/>
    <w:rsid w:val="005853C4"/>
    <w:rsid w:val="005903D3"/>
    <w:rsid w:val="00590410"/>
    <w:rsid w:val="0059128F"/>
    <w:rsid w:val="00593A31"/>
    <w:rsid w:val="00593E69"/>
    <w:rsid w:val="005A0247"/>
    <w:rsid w:val="005A2FC1"/>
    <w:rsid w:val="005A394B"/>
    <w:rsid w:val="005A4FE9"/>
    <w:rsid w:val="005A5291"/>
    <w:rsid w:val="005A60C8"/>
    <w:rsid w:val="005A6A48"/>
    <w:rsid w:val="005B08A9"/>
    <w:rsid w:val="005B1024"/>
    <w:rsid w:val="005B43CB"/>
    <w:rsid w:val="005B5D01"/>
    <w:rsid w:val="005C180D"/>
    <w:rsid w:val="005C2C39"/>
    <w:rsid w:val="005C2E5D"/>
    <w:rsid w:val="005C503F"/>
    <w:rsid w:val="005C5BB7"/>
    <w:rsid w:val="005C7135"/>
    <w:rsid w:val="005D0D59"/>
    <w:rsid w:val="005D2547"/>
    <w:rsid w:val="005D4FC0"/>
    <w:rsid w:val="005D6109"/>
    <w:rsid w:val="005E27D1"/>
    <w:rsid w:val="005E3FC4"/>
    <w:rsid w:val="005E486F"/>
    <w:rsid w:val="005E4B6E"/>
    <w:rsid w:val="005E6E98"/>
    <w:rsid w:val="005E736E"/>
    <w:rsid w:val="005E7C1B"/>
    <w:rsid w:val="005F0BCB"/>
    <w:rsid w:val="005F0EF2"/>
    <w:rsid w:val="005F100D"/>
    <w:rsid w:val="005F1225"/>
    <w:rsid w:val="005F1487"/>
    <w:rsid w:val="005F6A77"/>
    <w:rsid w:val="005F7FE3"/>
    <w:rsid w:val="00605107"/>
    <w:rsid w:val="00605216"/>
    <w:rsid w:val="00605492"/>
    <w:rsid w:val="0060555C"/>
    <w:rsid w:val="006061ED"/>
    <w:rsid w:val="00607169"/>
    <w:rsid w:val="006115A7"/>
    <w:rsid w:val="00611BD6"/>
    <w:rsid w:val="006127E8"/>
    <w:rsid w:val="00613AAD"/>
    <w:rsid w:val="00614C4F"/>
    <w:rsid w:val="00615995"/>
    <w:rsid w:val="006209AF"/>
    <w:rsid w:val="00622623"/>
    <w:rsid w:val="00625520"/>
    <w:rsid w:val="00626B87"/>
    <w:rsid w:val="00631AE4"/>
    <w:rsid w:val="006332C6"/>
    <w:rsid w:val="00634D65"/>
    <w:rsid w:val="0064257C"/>
    <w:rsid w:val="006429F4"/>
    <w:rsid w:val="006456AE"/>
    <w:rsid w:val="00647334"/>
    <w:rsid w:val="00647602"/>
    <w:rsid w:val="00647CA8"/>
    <w:rsid w:val="00647D68"/>
    <w:rsid w:val="006514BB"/>
    <w:rsid w:val="00651862"/>
    <w:rsid w:val="0065296E"/>
    <w:rsid w:val="0065473F"/>
    <w:rsid w:val="00655A66"/>
    <w:rsid w:val="00657FE8"/>
    <w:rsid w:val="00661E74"/>
    <w:rsid w:val="00662C29"/>
    <w:rsid w:val="006631E5"/>
    <w:rsid w:val="00665296"/>
    <w:rsid w:val="006673BE"/>
    <w:rsid w:val="006713EF"/>
    <w:rsid w:val="00671868"/>
    <w:rsid w:val="00672F63"/>
    <w:rsid w:val="00673936"/>
    <w:rsid w:val="00680075"/>
    <w:rsid w:val="006805D0"/>
    <w:rsid w:val="00680CB8"/>
    <w:rsid w:val="0068197F"/>
    <w:rsid w:val="00682F26"/>
    <w:rsid w:val="00684DC5"/>
    <w:rsid w:val="00685D5F"/>
    <w:rsid w:val="00686213"/>
    <w:rsid w:val="0069084A"/>
    <w:rsid w:val="00693831"/>
    <w:rsid w:val="00693A79"/>
    <w:rsid w:val="00696C31"/>
    <w:rsid w:val="00697BD5"/>
    <w:rsid w:val="00697D3B"/>
    <w:rsid w:val="00697EF1"/>
    <w:rsid w:val="006A118B"/>
    <w:rsid w:val="006A2515"/>
    <w:rsid w:val="006A2788"/>
    <w:rsid w:val="006A3E0C"/>
    <w:rsid w:val="006A4038"/>
    <w:rsid w:val="006A41F5"/>
    <w:rsid w:val="006A4EE0"/>
    <w:rsid w:val="006A6F2A"/>
    <w:rsid w:val="006A71DF"/>
    <w:rsid w:val="006B0A0E"/>
    <w:rsid w:val="006B3227"/>
    <w:rsid w:val="006B39FC"/>
    <w:rsid w:val="006B4263"/>
    <w:rsid w:val="006B6EA8"/>
    <w:rsid w:val="006C0091"/>
    <w:rsid w:val="006C16D4"/>
    <w:rsid w:val="006C1CC4"/>
    <w:rsid w:val="006C22ED"/>
    <w:rsid w:val="006C3449"/>
    <w:rsid w:val="006C5CAE"/>
    <w:rsid w:val="006C63AA"/>
    <w:rsid w:val="006C71BA"/>
    <w:rsid w:val="006C7AD0"/>
    <w:rsid w:val="006D0310"/>
    <w:rsid w:val="006D1719"/>
    <w:rsid w:val="006D73A4"/>
    <w:rsid w:val="006E019E"/>
    <w:rsid w:val="006E4676"/>
    <w:rsid w:val="006E474C"/>
    <w:rsid w:val="006E5B79"/>
    <w:rsid w:val="006E6080"/>
    <w:rsid w:val="006E739B"/>
    <w:rsid w:val="006F0C30"/>
    <w:rsid w:val="006F1810"/>
    <w:rsid w:val="006F2585"/>
    <w:rsid w:val="006F2D86"/>
    <w:rsid w:val="00703C89"/>
    <w:rsid w:val="0070705D"/>
    <w:rsid w:val="00711510"/>
    <w:rsid w:val="007123B9"/>
    <w:rsid w:val="007145ED"/>
    <w:rsid w:val="0071494F"/>
    <w:rsid w:val="007160C1"/>
    <w:rsid w:val="00723BB1"/>
    <w:rsid w:val="00725E7B"/>
    <w:rsid w:val="00726EAA"/>
    <w:rsid w:val="007301DD"/>
    <w:rsid w:val="007330BB"/>
    <w:rsid w:val="00734C3F"/>
    <w:rsid w:val="00735E51"/>
    <w:rsid w:val="007368D3"/>
    <w:rsid w:val="0073788D"/>
    <w:rsid w:val="00740686"/>
    <w:rsid w:val="007411E6"/>
    <w:rsid w:val="00741AAF"/>
    <w:rsid w:val="00741FF3"/>
    <w:rsid w:val="00743823"/>
    <w:rsid w:val="007442E1"/>
    <w:rsid w:val="00744A6C"/>
    <w:rsid w:val="00745A63"/>
    <w:rsid w:val="007476BF"/>
    <w:rsid w:val="00753469"/>
    <w:rsid w:val="00754720"/>
    <w:rsid w:val="007614F5"/>
    <w:rsid w:val="007622F5"/>
    <w:rsid w:val="0076414F"/>
    <w:rsid w:val="00764FD0"/>
    <w:rsid w:val="007671D1"/>
    <w:rsid w:val="0076750B"/>
    <w:rsid w:val="00767611"/>
    <w:rsid w:val="00767AEE"/>
    <w:rsid w:val="00770050"/>
    <w:rsid w:val="007738B2"/>
    <w:rsid w:val="007772F3"/>
    <w:rsid w:val="00780854"/>
    <w:rsid w:val="00780F9B"/>
    <w:rsid w:val="00782353"/>
    <w:rsid w:val="00785C6E"/>
    <w:rsid w:val="007878DB"/>
    <w:rsid w:val="007879C5"/>
    <w:rsid w:val="00787ECB"/>
    <w:rsid w:val="00790EF7"/>
    <w:rsid w:val="00795427"/>
    <w:rsid w:val="00795CD5"/>
    <w:rsid w:val="0079639E"/>
    <w:rsid w:val="0079693C"/>
    <w:rsid w:val="0079780C"/>
    <w:rsid w:val="007A35A7"/>
    <w:rsid w:val="007A36FD"/>
    <w:rsid w:val="007A7207"/>
    <w:rsid w:val="007B35F0"/>
    <w:rsid w:val="007B41C8"/>
    <w:rsid w:val="007B7972"/>
    <w:rsid w:val="007C06F4"/>
    <w:rsid w:val="007C32E4"/>
    <w:rsid w:val="007C402A"/>
    <w:rsid w:val="007D2BB0"/>
    <w:rsid w:val="007D3D1A"/>
    <w:rsid w:val="007D5146"/>
    <w:rsid w:val="007D6254"/>
    <w:rsid w:val="007E3321"/>
    <w:rsid w:val="007E5A93"/>
    <w:rsid w:val="007E5F9B"/>
    <w:rsid w:val="007E74AB"/>
    <w:rsid w:val="0080333B"/>
    <w:rsid w:val="00810B31"/>
    <w:rsid w:val="008117C4"/>
    <w:rsid w:val="0081209F"/>
    <w:rsid w:val="00813728"/>
    <w:rsid w:val="0081449F"/>
    <w:rsid w:val="008149C5"/>
    <w:rsid w:val="00820362"/>
    <w:rsid w:val="00820C69"/>
    <w:rsid w:val="00821361"/>
    <w:rsid w:val="00821CA3"/>
    <w:rsid w:val="00821DAF"/>
    <w:rsid w:val="00826DE0"/>
    <w:rsid w:val="0083185B"/>
    <w:rsid w:val="008328D4"/>
    <w:rsid w:val="0083462C"/>
    <w:rsid w:val="008367D5"/>
    <w:rsid w:val="00841727"/>
    <w:rsid w:val="00841E21"/>
    <w:rsid w:val="008427CC"/>
    <w:rsid w:val="00844655"/>
    <w:rsid w:val="00845D91"/>
    <w:rsid w:val="008460D8"/>
    <w:rsid w:val="008533AD"/>
    <w:rsid w:val="00853760"/>
    <w:rsid w:val="00853878"/>
    <w:rsid w:val="008562D3"/>
    <w:rsid w:val="00857352"/>
    <w:rsid w:val="00863C31"/>
    <w:rsid w:val="00863F61"/>
    <w:rsid w:val="0086483B"/>
    <w:rsid w:val="00864EA9"/>
    <w:rsid w:val="00865CDC"/>
    <w:rsid w:val="00865EE3"/>
    <w:rsid w:val="00870E8A"/>
    <w:rsid w:val="00876E3A"/>
    <w:rsid w:val="00877B78"/>
    <w:rsid w:val="00880C07"/>
    <w:rsid w:val="008821E9"/>
    <w:rsid w:val="00886B32"/>
    <w:rsid w:val="008911B5"/>
    <w:rsid w:val="00893BC2"/>
    <w:rsid w:val="008956DD"/>
    <w:rsid w:val="00895C26"/>
    <w:rsid w:val="00896AF1"/>
    <w:rsid w:val="00896E53"/>
    <w:rsid w:val="008A114D"/>
    <w:rsid w:val="008A2674"/>
    <w:rsid w:val="008A29F6"/>
    <w:rsid w:val="008B098C"/>
    <w:rsid w:val="008B1A73"/>
    <w:rsid w:val="008C00EC"/>
    <w:rsid w:val="008C0109"/>
    <w:rsid w:val="008C08C7"/>
    <w:rsid w:val="008C1CB5"/>
    <w:rsid w:val="008D09DF"/>
    <w:rsid w:val="008D0E0C"/>
    <w:rsid w:val="008D2A7A"/>
    <w:rsid w:val="008D4354"/>
    <w:rsid w:val="008E0082"/>
    <w:rsid w:val="008E11DB"/>
    <w:rsid w:val="008E13C6"/>
    <w:rsid w:val="008E5D34"/>
    <w:rsid w:val="008E78EF"/>
    <w:rsid w:val="008F0145"/>
    <w:rsid w:val="008F0D2F"/>
    <w:rsid w:val="008F1956"/>
    <w:rsid w:val="008F3EAA"/>
    <w:rsid w:val="008F75D6"/>
    <w:rsid w:val="008F7E88"/>
    <w:rsid w:val="0090059F"/>
    <w:rsid w:val="009044B6"/>
    <w:rsid w:val="00905C08"/>
    <w:rsid w:val="00913C7D"/>
    <w:rsid w:val="00915DAB"/>
    <w:rsid w:val="00921246"/>
    <w:rsid w:val="00924F13"/>
    <w:rsid w:val="0093013E"/>
    <w:rsid w:val="00935D77"/>
    <w:rsid w:val="00937E76"/>
    <w:rsid w:val="009417F0"/>
    <w:rsid w:val="009428C9"/>
    <w:rsid w:val="009430E7"/>
    <w:rsid w:val="009455CF"/>
    <w:rsid w:val="00947960"/>
    <w:rsid w:val="00950610"/>
    <w:rsid w:val="00951E33"/>
    <w:rsid w:val="009535BB"/>
    <w:rsid w:val="00957439"/>
    <w:rsid w:val="009579A9"/>
    <w:rsid w:val="00965FB1"/>
    <w:rsid w:val="00967305"/>
    <w:rsid w:val="00971CB2"/>
    <w:rsid w:val="00977461"/>
    <w:rsid w:val="009779AD"/>
    <w:rsid w:val="00980635"/>
    <w:rsid w:val="00982CA2"/>
    <w:rsid w:val="0098531D"/>
    <w:rsid w:val="009855B7"/>
    <w:rsid w:val="009867EC"/>
    <w:rsid w:val="0099127A"/>
    <w:rsid w:val="009924F7"/>
    <w:rsid w:val="009929F1"/>
    <w:rsid w:val="00995E25"/>
    <w:rsid w:val="009979A2"/>
    <w:rsid w:val="009A094D"/>
    <w:rsid w:val="009A2D0D"/>
    <w:rsid w:val="009A2D6B"/>
    <w:rsid w:val="009A2E60"/>
    <w:rsid w:val="009A3339"/>
    <w:rsid w:val="009A4FC9"/>
    <w:rsid w:val="009A58B3"/>
    <w:rsid w:val="009A5FC6"/>
    <w:rsid w:val="009A7C7A"/>
    <w:rsid w:val="009B1975"/>
    <w:rsid w:val="009B23A8"/>
    <w:rsid w:val="009B63D3"/>
    <w:rsid w:val="009C15C9"/>
    <w:rsid w:val="009C327E"/>
    <w:rsid w:val="009C3D7F"/>
    <w:rsid w:val="009C3D8B"/>
    <w:rsid w:val="009C486C"/>
    <w:rsid w:val="009C58DA"/>
    <w:rsid w:val="009C5A15"/>
    <w:rsid w:val="009C5F40"/>
    <w:rsid w:val="009D1233"/>
    <w:rsid w:val="009D31B2"/>
    <w:rsid w:val="009D697D"/>
    <w:rsid w:val="009D74FE"/>
    <w:rsid w:val="009E09B8"/>
    <w:rsid w:val="009E2A2F"/>
    <w:rsid w:val="009E530B"/>
    <w:rsid w:val="009E7CC0"/>
    <w:rsid w:val="009E7E31"/>
    <w:rsid w:val="009F1375"/>
    <w:rsid w:val="00A01F44"/>
    <w:rsid w:val="00A0528E"/>
    <w:rsid w:val="00A0732E"/>
    <w:rsid w:val="00A133AE"/>
    <w:rsid w:val="00A1347D"/>
    <w:rsid w:val="00A13D09"/>
    <w:rsid w:val="00A1477F"/>
    <w:rsid w:val="00A14EA1"/>
    <w:rsid w:val="00A20980"/>
    <w:rsid w:val="00A20AD2"/>
    <w:rsid w:val="00A215A9"/>
    <w:rsid w:val="00A23553"/>
    <w:rsid w:val="00A2602F"/>
    <w:rsid w:val="00A263B6"/>
    <w:rsid w:val="00A263ED"/>
    <w:rsid w:val="00A26690"/>
    <w:rsid w:val="00A2697A"/>
    <w:rsid w:val="00A3015F"/>
    <w:rsid w:val="00A3487F"/>
    <w:rsid w:val="00A40BCD"/>
    <w:rsid w:val="00A42C68"/>
    <w:rsid w:val="00A42EA9"/>
    <w:rsid w:val="00A43B01"/>
    <w:rsid w:val="00A46444"/>
    <w:rsid w:val="00A47AE8"/>
    <w:rsid w:val="00A529BE"/>
    <w:rsid w:val="00A52D88"/>
    <w:rsid w:val="00A53B44"/>
    <w:rsid w:val="00A540FB"/>
    <w:rsid w:val="00A56296"/>
    <w:rsid w:val="00A56FE4"/>
    <w:rsid w:val="00A577C0"/>
    <w:rsid w:val="00A57A0F"/>
    <w:rsid w:val="00A57C2A"/>
    <w:rsid w:val="00A57D06"/>
    <w:rsid w:val="00A61A95"/>
    <w:rsid w:val="00A624E1"/>
    <w:rsid w:val="00A6298B"/>
    <w:rsid w:val="00A6360B"/>
    <w:rsid w:val="00A63E3D"/>
    <w:rsid w:val="00A64F31"/>
    <w:rsid w:val="00A65FBC"/>
    <w:rsid w:val="00A675C9"/>
    <w:rsid w:val="00A7290E"/>
    <w:rsid w:val="00A75079"/>
    <w:rsid w:val="00A773A7"/>
    <w:rsid w:val="00A777C9"/>
    <w:rsid w:val="00A843A5"/>
    <w:rsid w:val="00A84709"/>
    <w:rsid w:val="00A934EF"/>
    <w:rsid w:val="00A93781"/>
    <w:rsid w:val="00A95EDA"/>
    <w:rsid w:val="00A969DD"/>
    <w:rsid w:val="00A96F87"/>
    <w:rsid w:val="00AA03A7"/>
    <w:rsid w:val="00AA30D8"/>
    <w:rsid w:val="00AA3CE5"/>
    <w:rsid w:val="00AA3D16"/>
    <w:rsid w:val="00AA4074"/>
    <w:rsid w:val="00AA513E"/>
    <w:rsid w:val="00AA5267"/>
    <w:rsid w:val="00AA52A2"/>
    <w:rsid w:val="00AA674D"/>
    <w:rsid w:val="00AB16D1"/>
    <w:rsid w:val="00AB287C"/>
    <w:rsid w:val="00AB4277"/>
    <w:rsid w:val="00AB562F"/>
    <w:rsid w:val="00AB7F9C"/>
    <w:rsid w:val="00AC39DD"/>
    <w:rsid w:val="00AC6A77"/>
    <w:rsid w:val="00AC727A"/>
    <w:rsid w:val="00AC73B1"/>
    <w:rsid w:val="00AD16E2"/>
    <w:rsid w:val="00AD1F2A"/>
    <w:rsid w:val="00AD217F"/>
    <w:rsid w:val="00AD32A7"/>
    <w:rsid w:val="00AD4405"/>
    <w:rsid w:val="00AD61C8"/>
    <w:rsid w:val="00AD6DB2"/>
    <w:rsid w:val="00AE5541"/>
    <w:rsid w:val="00AE62E0"/>
    <w:rsid w:val="00AE6A82"/>
    <w:rsid w:val="00AF0649"/>
    <w:rsid w:val="00AF2783"/>
    <w:rsid w:val="00AF31D9"/>
    <w:rsid w:val="00AF579E"/>
    <w:rsid w:val="00AF5898"/>
    <w:rsid w:val="00AF63A1"/>
    <w:rsid w:val="00B0230B"/>
    <w:rsid w:val="00B02F25"/>
    <w:rsid w:val="00B03CFF"/>
    <w:rsid w:val="00B05D84"/>
    <w:rsid w:val="00B069B3"/>
    <w:rsid w:val="00B072A2"/>
    <w:rsid w:val="00B10125"/>
    <w:rsid w:val="00B142B7"/>
    <w:rsid w:val="00B1514C"/>
    <w:rsid w:val="00B15D6B"/>
    <w:rsid w:val="00B2143A"/>
    <w:rsid w:val="00B2605A"/>
    <w:rsid w:val="00B30ADF"/>
    <w:rsid w:val="00B33A10"/>
    <w:rsid w:val="00B35599"/>
    <w:rsid w:val="00B40150"/>
    <w:rsid w:val="00B43692"/>
    <w:rsid w:val="00B45ECC"/>
    <w:rsid w:val="00B50AD8"/>
    <w:rsid w:val="00B53F6A"/>
    <w:rsid w:val="00B612EC"/>
    <w:rsid w:val="00B63EA6"/>
    <w:rsid w:val="00B64333"/>
    <w:rsid w:val="00B6686A"/>
    <w:rsid w:val="00B6794A"/>
    <w:rsid w:val="00B70BEA"/>
    <w:rsid w:val="00B714D5"/>
    <w:rsid w:val="00B71E41"/>
    <w:rsid w:val="00B740CF"/>
    <w:rsid w:val="00B76B11"/>
    <w:rsid w:val="00B76D0B"/>
    <w:rsid w:val="00B77200"/>
    <w:rsid w:val="00B777AA"/>
    <w:rsid w:val="00B82504"/>
    <w:rsid w:val="00B834C4"/>
    <w:rsid w:val="00B848C8"/>
    <w:rsid w:val="00B84D42"/>
    <w:rsid w:val="00B84E3C"/>
    <w:rsid w:val="00B84FF5"/>
    <w:rsid w:val="00B851F9"/>
    <w:rsid w:val="00B90A99"/>
    <w:rsid w:val="00B91571"/>
    <w:rsid w:val="00B9367B"/>
    <w:rsid w:val="00B94329"/>
    <w:rsid w:val="00B95001"/>
    <w:rsid w:val="00B9528B"/>
    <w:rsid w:val="00B959AF"/>
    <w:rsid w:val="00B9688F"/>
    <w:rsid w:val="00B97C28"/>
    <w:rsid w:val="00BA10D0"/>
    <w:rsid w:val="00BA29D0"/>
    <w:rsid w:val="00BA4DF6"/>
    <w:rsid w:val="00BA58FC"/>
    <w:rsid w:val="00BA68BE"/>
    <w:rsid w:val="00BA6B5E"/>
    <w:rsid w:val="00BB0504"/>
    <w:rsid w:val="00BB1DCA"/>
    <w:rsid w:val="00BB202C"/>
    <w:rsid w:val="00BB43CE"/>
    <w:rsid w:val="00BB49D0"/>
    <w:rsid w:val="00BB4FA9"/>
    <w:rsid w:val="00BB7D24"/>
    <w:rsid w:val="00BC02D0"/>
    <w:rsid w:val="00BC12D9"/>
    <w:rsid w:val="00BC387E"/>
    <w:rsid w:val="00BC433E"/>
    <w:rsid w:val="00BC5CF3"/>
    <w:rsid w:val="00BC7578"/>
    <w:rsid w:val="00BD0B15"/>
    <w:rsid w:val="00BD1036"/>
    <w:rsid w:val="00BD3228"/>
    <w:rsid w:val="00BD4BF6"/>
    <w:rsid w:val="00BD6B9B"/>
    <w:rsid w:val="00BD6D47"/>
    <w:rsid w:val="00BD7961"/>
    <w:rsid w:val="00BE153D"/>
    <w:rsid w:val="00BE430C"/>
    <w:rsid w:val="00BE6CD6"/>
    <w:rsid w:val="00BE7EFD"/>
    <w:rsid w:val="00BF0221"/>
    <w:rsid w:val="00BF0B0A"/>
    <w:rsid w:val="00BF2FDF"/>
    <w:rsid w:val="00BF32A6"/>
    <w:rsid w:val="00BF41D8"/>
    <w:rsid w:val="00BF57A4"/>
    <w:rsid w:val="00C030DA"/>
    <w:rsid w:val="00C1115C"/>
    <w:rsid w:val="00C13FC1"/>
    <w:rsid w:val="00C160DE"/>
    <w:rsid w:val="00C1636A"/>
    <w:rsid w:val="00C16C25"/>
    <w:rsid w:val="00C21E1A"/>
    <w:rsid w:val="00C24001"/>
    <w:rsid w:val="00C24F7F"/>
    <w:rsid w:val="00C25560"/>
    <w:rsid w:val="00C274F6"/>
    <w:rsid w:val="00C30E70"/>
    <w:rsid w:val="00C320AE"/>
    <w:rsid w:val="00C336DD"/>
    <w:rsid w:val="00C343E2"/>
    <w:rsid w:val="00C34FC0"/>
    <w:rsid w:val="00C40FD9"/>
    <w:rsid w:val="00C41F5D"/>
    <w:rsid w:val="00C524B2"/>
    <w:rsid w:val="00C533FE"/>
    <w:rsid w:val="00C546FC"/>
    <w:rsid w:val="00C5690D"/>
    <w:rsid w:val="00C57A65"/>
    <w:rsid w:val="00C6008C"/>
    <w:rsid w:val="00C60BE0"/>
    <w:rsid w:val="00C60D9B"/>
    <w:rsid w:val="00C66B86"/>
    <w:rsid w:val="00C677E7"/>
    <w:rsid w:val="00C71C78"/>
    <w:rsid w:val="00C73DE0"/>
    <w:rsid w:val="00C73E95"/>
    <w:rsid w:val="00C755C7"/>
    <w:rsid w:val="00C777F7"/>
    <w:rsid w:val="00C814F3"/>
    <w:rsid w:val="00C83F74"/>
    <w:rsid w:val="00C84555"/>
    <w:rsid w:val="00C87809"/>
    <w:rsid w:val="00C91DD4"/>
    <w:rsid w:val="00C921F0"/>
    <w:rsid w:val="00C92E0F"/>
    <w:rsid w:val="00C935E1"/>
    <w:rsid w:val="00C96B12"/>
    <w:rsid w:val="00C97E86"/>
    <w:rsid w:val="00CA1939"/>
    <w:rsid w:val="00CA4A3D"/>
    <w:rsid w:val="00CA5387"/>
    <w:rsid w:val="00CA5C19"/>
    <w:rsid w:val="00CA6F68"/>
    <w:rsid w:val="00CB0E0D"/>
    <w:rsid w:val="00CB1700"/>
    <w:rsid w:val="00CB3C4D"/>
    <w:rsid w:val="00CB4DFC"/>
    <w:rsid w:val="00CB58CA"/>
    <w:rsid w:val="00CB6C7F"/>
    <w:rsid w:val="00CC119E"/>
    <w:rsid w:val="00CC14E2"/>
    <w:rsid w:val="00CC1ED0"/>
    <w:rsid w:val="00CC4789"/>
    <w:rsid w:val="00CC4D4C"/>
    <w:rsid w:val="00CC56A6"/>
    <w:rsid w:val="00CC5CC5"/>
    <w:rsid w:val="00CC5FBE"/>
    <w:rsid w:val="00CC6A66"/>
    <w:rsid w:val="00CC7313"/>
    <w:rsid w:val="00CD10E1"/>
    <w:rsid w:val="00CD1DA3"/>
    <w:rsid w:val="00CD653A"/>
    <w:rsid w:val="00CE1177"/>
    <w:rsid w:val="00CE2005"/>
    <w:rsid w:val="00CE21E9"/>
    <w:rsid w:val="00CE2623"/>
    <w:rsid w:val="00CE3F0E"/>
    <w:rsid w:val="00CE41A4"/>
    <w:rsid w:val="00CF2DBC"/>
    <w:rsid w:val="00CF497F"/>
    <w:rsid w:val="00CF6B5F"/>
    <w:rsid w:val="00CF74C8"/>
    <w:rsid w:val="00D01087"/>
    <w:rsid w:val="00D03203"/>
    <w:rsid w:val="00D0632D"/>
    <w:rsid w:val="00D11EAD"/>
    <w:rsid w:val="00D12697"/>
    <w:rsid w:val="00D13FD7"/>
    <w:rsid w:val="00D14467"/>
    <w:rsid w:val="00D16E42"/>
    <w:rsid w:val="00D21EC2"/>
    <w:rsid w:val="00D25837"/>
    <w:rsid w:val="00D265D7"/>
    <w:rsid w:val="00D30329"/>
    <w:rsid w:val="00D334BB"/>
    <w:rsid w:val="00D35DC5"/>
    <w:rsid w:val="00D36EF2"/>
    <w:rsid w:val="00D37386"/>
    <w:rsid w:val="00D37992"/>
    <w:rsid w:val="00D40312"/>
    <w:rsid w:val="00D413C8"/>
    <w:rsid w:val="00D41FD5"/>
    <w:rsid w:val="00D44641"/>
    <w:rsid w:val="00D51BD1"/>
    <w:rsid w:val="00D53EEB"/>
    <w:rsid w:val="00D55EB7"/>
    <w:rsid w:val="00D600AE"/>
    <w:rsid w:val="00D60ECC"/>
    <w:rsid w:val="00D61182"/>
    <w:rsid w:val="00D636B6"/>
    <w:rsid w:val="00D65390"/>
    <w:rsid w:val="00D66AA0"/>
    <w:rsid w:val="00D730FA"/>
    <w:rsid w:val="00D74365"/>
    <w:rsid w:val="00D76B19"/>
    <w:rsid w:val="00D76FCA"/>
    <w:rsid w:val="00D77462"/>
    <w:rsid w:val="00D77E68"/>
    <w:rsid w:val="00D80818"/>
    <w:rsid w:val="00D80ECA"/>
    <w:rsid w:val="00D81874"/>
    <w:rsid w:val="00D81DA9"/>
    <w:rsid w:val="00D8363C"/>
    <w:rsid w:val="00D83D85"/>
    <w:rsid w:val="00D844CB"/>
    <w:rsid w:val="00D911B3"/>
    <w:rsid w:val="00D913B1"/>
    <w:rsid w:val="00D92F3D"/>
    <w:rsid w:val="00D95B85"/>
    <w:rsid w:val="00DA08C6"/>
    <w:rsid w:val="00DA1230"/>
    <w:rsid w:val="00DA459F"/>
    <w:rsid w:val="00DA5EC0"/>
    <w:rsid w:val="00DA7A18"/>
    <w:rsid w:val="00DA7C37"/>
    <w:rsid w:val="00DB10D7"/>
    <w:rsid w:val="00DB2D17"/>
    <w:rsid w:val="00DB38F8"/>
    <w:rsid w:val="00DB4B26"/>
    <w:rsid w:val="00DB6B0C"/>
    <w:rsid w:val="00DB6C79"/>
    <w:rsid w:val="00DB6CBE"/>
    <w:rsid w:val="00DC37C2"/>
    <w:rsid w:val="00DC44B7"/>
    <w:rsid w:val="00DD0EBB"/>
    <w:rsid w:val="00DD3A8D"/>
    <w:rsid w:val="00DD505B"/>
    <w:rsid w:val="00DD5AF4"/>
    <w:rsid w:val="00DE1F27"/>
    <w:rsid w:val="00DE40F2"/>
    <w:rsid w:val="00DE4B0E"/>
    <w:rsid w:val="00DE7401"/>
    <w:rsid w:val="00DF5A64"/>
    <w:rsid w:val="00DF5C3E"/>
    <w:rsid w:val="00E016E2"/>
    <w:rsid w:val="00E10DEB"/>
    <w:rsid w:val="00E11A8B"/>
    <w:rsid w:val="00E11F85"/>
    <w:rsid w:val="00E12B1E"/>
    <w:rsid w:val="00E1361A"/>
    <w:rsid w:val="00E14F54"/>
    <w:rsid w:val="00E153C6"/>
    <w:rsid w:val="00E1589F"/>
    <w:rsid w:val="00E16AAC"/>
    <w:rsid w:val="00E21C82"/>
    <w:rsid w:val="00E233F9"/>
    <w:rsid w:val="00E279E8"/>
    <w:rsid w:val="00E33AB0"/>
    <w:rsid w:val="00E34A81"/>
    <w:rsid w:val="00E3556A"/>
    <w:rsid w:val="00E44380"/>
    <w:rsid w:val="00E44978"/>
    <w:rsid w:val="00E4793B"/>
    <w:rsid w:val="00E518A6"/>
    <w:rsid w:val="00E53CB4"/>
    <w:rsid w:val="00E54EA0"/>
    <w:rsid w:val="00E623E1"/>
    <w:rsid w:val="00E62579"/>
    <w:rsid w:val="00E64D61"/>
    <w:rsid w:val="00E64E5D"/>
    <w:rsid w:val="00E672F6"/>
    <w:rsid w:val="00E67EBE"/>
    <w:rsid w:val="00E70CA9"/>
    <w:rsid w:val="00E70DA6"/>
    <w:rsid w:val="00E71945"/>
    <w:rsid w:val="00E7515B"/>
    <w:rsid w:val="00E77824"/>
    <w:rsid w:val="00E827D2"/>
    <w:rsid w:val="00E85E43"/>
    <w:rsid w:val="00E930AA"/>
    <w:rsid w:val="00E93AF6"/>
    <w:rsid w:val="00E97520"/>
    <w:rsid w:val="00EA5D44"/>
    <w:rsid w:val="00EA6317"/>
    <w:rsid w:val="00EB09A1"/>
    <w:rsid w:val="00EB2184"/>
    <w:rsid w:val="00EB27BA"/>
    <w:rsid w:val="00EB3201"/>
    <w:rsid w:val="00EB3C75"/>
    <w:rsid w:val="00EB4190"/>
    <w:rsid w:val="00EB7846"/>
    <w:rsid w:val="00EB7990"/>
    <w:rsid w:val="00EB7B41"/>
    <w:rsid w:val="00EC2FEC"/>
    <w:rsid w:val="00EC7750"/>
    <w:rsid w:val="00ED07E8"/>
    <w:rsid w:val="00ED501D"/>
    <w:rsid w:val="00ED7967"/>
    <w:rsid w:val="00EE0641"/>
    <w:rsid w:val="00EE37D4"/>
    <w:rsid w:val="00EE465F"/>
    <w:rsid w:val="00EE5BE8"/>
    <w:rsid w:val="00EE6670"/>
    <w:rsid w:val="00EF220A"/>
    <w:rsid w:val="00EF3836"/>
    <w:rsid w:val="00EF5C63"/>
    <w:rsid w:val="00EF6FAE"/>
    <w:rsid w:val="00EF7AFB"/>
    <w:rsid w:val="00F00228"/>
    <w:rsid w:val="00F00E33"/>
    <w:rsid w:val="00F0275B"/>
    <w:rsid w:val="00F0345C"/>
    <w:rsid w:val="00F04633"/>
    <w:rsid w:val="00F07678"/>
    <w:rsid w:val="00F07705"/>
    <w:rsid w:val="00F1026A"/>
    <w:rsid w:val="00F107EC"/>
    <w:rsid w:val="00F119D3"/>
    <w:rsid w:val="00F1349A"/>
    <w:rsid w:val="00F2127E"/>
    <w:rsid w:val="00F2255B"/>
    <w:rsid w:val="00F24970"/>
    <w:rsid w:val="00F24AFD"/>
    <w:rsid w:val="00F24E37"/>
    <w:rsid w:val="00F27BCC"/>
    <w:rsid w:val="00F30D67"/>
    <w:rsid w:val="00F3398F"/>
    <w:rsid w:val="00F3478A"/>
    <w:rsid w:val="00F37CE5"/>
    <w:rsid w:val="00F41F54"/>
    <w:rsid w:val="00F424B6"/>
    <w:rsid w:val="00F43BBC"/>
    <w:rsid w:val="00F45CF5"/>
    <w:rsid w:val="00F47579"/>
    <w:rsid w:val="00F51115"/>
    <w:rsid w:val="00F515EE"/>
    <w:rsid w:val="00F549E3"/>
    <w:rsid w:val="00F55F46"/>
    <w:rsid w:val="00F57F9B"/>
    <w:rsid w:val="00F610E0"/>
    <w:rsid w:val="00F617A2"/>
    <w:rsid w:val="00F62DE4"/>
    <w:rsid w:val="00F65C6A"/>
    <w:rsid w:val="00F67451"/>
    <w:rsid w:val="00F80103"/>
    <w:rsid w:val="00F811C2"/>
    <w:rsid w:val="00F85CDC"/>
    <w:rsid w:val="00F93777"/>
    <w:rsid w:val="00F94A75"/>
    <w:rsid w:val="00F951D1"/>
    <w:rsid w:val="00F96F9E"/>
    <w:rsid w:val="00FA3508"/>
    <w:rsid w:val="00FA40CD"/>
    <w:rsid w:val="00FA5523"/>
    <w:rsid w:val="00FA59B3"/>
    <w:rsid w:val="00FA62E2"/>
    <w:rsid w:val="00FA638E"/>
    <w:rsid w:val="00FA6646"/>
    <w:rsid w:val="00FB160E"/>
    <w:rsid w:val="00FB29DC"/>
    <w:rsid w:val="00FB48A4"/>
    <w:rsid w:val="00FB6255"/>
    <w:rsid w:val="00FB63B5"/>
    <w:rsid w:val="00FC3AB8"/>
    <w:rsid w:val="00FC6758"/>
    <w:rsid w:val="00FC69CF"/>
    <w:rsid w:val="00FC6F9A"/>
    <w:rsid w:val="00FD1D67"/>
    <w:rsid w:val="00FD6527"/>
    <w:rsid w:val="00FD77E5"/>
    <w:rsid w:val="00FE0011"/>
    <w:rsid w:val="00FE04B6"/>
    <w:rsid w:val="00FE04DA"/>
    <w:rsid w:val="00FE1B48"/>
    <w:rsid w:val="00FE3C74"/>
    <w:rsid w:val="00FE5248"/>
    <w:rsid w:val="00FE5EB2"/>
    <w:rsid w:val="00FE617F"/>
    <w:rsid w:val="00FE6D0A"/>
    <w:rsid w:val="00FE6E98"/>
    <w:rsid w:val="00FE7222"/>
    <w:rsid w:val="00FF0A8F"/>
    <w:rsid w:val="00FF17F9"/>
    <w:rsid w:val="00FF25C8"/>
    <w:rsid w:val="00FF379A"/>
    <w:rsid w:val="00FF39D9"/>
    <w:rsid w:val="00FF5BF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1"/>
    </o:shapelayout>
  </w:shapeDefaults>
  <w:decimalSymbol w:val="."/>
  <w:listSeparator w:val=","/>
  <w14:docId w14:val="19D74F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ＭＳ 明朝" w:hAnsi="Century" w:cs="Times New Roman"/>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semiHidden="0" w:uiPriority="0" w:unhideWhenUsed="0"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Note Level 1" w:unhideWhenUsed="0"/>
    <w:lsdException w:name="Note Level 2" w:semiHidden="0" w:uiPriority="1" w:unhideWhenUsed="0" w:qFormat="1"/>
    <w:lsdException w:name="Note Level 3" w:semiHidden="0" w:uiPriority="60" w:unhideWhenUsed="0"/>
    <w:lsdException w:name="Note Level 4" w:semiHidden="0" w:uiPriority="61" w:unhideWhenUsed="0"/>
    <w:lsdException w:name="Note Level 5" w:semiHidden="0" w:uiPriority="62" w:unhideWhenUsed="0"/>
    <w:lsdException w:name="Note Level 6" w:semiHidden="0" w:uiPriority="63" w:unhideWhenUsed="0"/>
    <w:lsdException w:name="Note Level 7" w:semiHidden="0" w:uiPriority="64" w:unhideWhenUsed="0"/>
    <w:lsdException w:name="Note Level 8" w:semiHidden="0" w:uiPriority="65" w:unhideWhenUsed="0"/>
    <w:lsdException w:name="Note Level 9" w:semiHidden="0" w:uiPriority="66"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4B6E"/>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pPr>
      <w:keepNext/>
      <w:numPr>
        <w:numId w:val="1"/>
      </w:numPr>
      <w:tabs>
        <w:tab w:val="left" w:pos="0"/>
      </w:tabs>
      <w:spacing w:before="240" w:afterLines="50" w:after="50" w:afterAutospacing="0"/>
      <w:outlineLvl w:val="0"/>
    </w:pPr>
    <w:rPr>
      <w:rFonts w:ascii="Arial" w:hAnsi="Arial"/>
      <w:b/>
      <w:kern w:val="28"/>
      <w:sz w:val="32"/>
      <w:lang w:eastAsia="x-none"/>
    </w:rPr>
  </w:style>
  <w:style w:type="paragraph" w:styleId="21">
    <w:name w:val="heading 2"/>
    <w:aliases w:val="DO NOT USE_h2,h2,h21,H2,Head2A,2,UNDERRUBRIK 1-2"/>
    <w:basedOn w:val="a"/>
    <w:next w:val="a"/>
    <w:link w:val="22"/>
    <w:autoRedefine/>
    <w:qFormat/>
    <w:rsid w:val="00BC12D9"/>
    <w:pPr>
      <w:keepNext/>
      <w:numPr>
        <w:ilvl w:val="1"/>
        <w:numId w:val="1"/>
      </w:numPr>
      <w:tabs>
        <w:tab w:val="clear" w:pos="3403"/>
        <w:tab w:val="num" w:pos="993"/>
      </w:tabs>
      <w:spacing w:before="240"/>
      <w:ind w:hanging="3403"/>
      <w:outlineLvl w:val="1"/>
    </w:pPr>
    <w:rPr>
      <w:rFonts w:ascii="Arial" w:hAnsi="Arial"/>
      <w:b/>
      <w:sz w:val="28"/>
      <w:lang w:val="x-none"/>
    </w:rPr>
  </w:style>
  <w:style w:type="paragraph" w:styleId="30">
    <w:name w:val="heading 3"/>
    <w:aliases w:val="Underrubrik2,H3,no break,Memo Heading 3"/>
    <w:basedOn w:val="a"/>
    <w:next w:val="a"/>
    <w:qFormat/>
    <w:pPr>
      <w:keepNext/>
      <w:numPr>
        <w:ilvl w:val="2"/>
        <w:numId w:val="1"/>
      </w:numPr>
      <w:spacing w:before="240" w:after="60"/>
      <w:outlineLvl w:val="2"/>
    </w:pPr>
    <w:rPr>
      <w:rFonts w:ascii="Arial" w:hAnsi="Arial"/>
      <w:b/>
    </w:rPr>
  </w:style>
  <w:style w:type="paragraph" w:styleId="4">
    <w:name w:val="heading 4"/>
    <w:basedOn w:val="a"/>
    <w:next w:val="a"/>
    <w:qFormat/>
    <w:pPr>
      <w:keepNext/>
      <w:numPr>
        <w:ilvl w:val="3"/>
        <w:numId w:val="1"/>
      </w:numPr>
      <w:jc w:val="right"/>
      <w:outlineLvl w:val="3"/>
    </w:pPr>
    <w:rPr>
      <w:rFonts w:ascii="Arial" w:hAnsi="Arial"/>
      <w:i/>
    </w:rPr>
  </w:style>
  <w:style w:type="paragraph" w:styleId="5">
    <w:name w:val="heading 5"/>
    <w:basedOn w:val="a"/>
    <w:next w:val="a"/>
    <w:link w:val="50"/>
    <w:uiPriority w:val="9"/>
    <w:unhideWhenUsed/>
    <w:qFormat/>
    <w:rsid w:val="0027478F"/>
    <w:pPr>
      <w:keepNext/>
      <w:snapToGrid/>
      <w:spacing w:after="160" w:afterAutospacing="0" w:line="259" w:lineRule="auto"/>
      <w:ind w:leftChars="800" w:left="800"/>
      <w:outlineLvl w:val="4"/>
    </w:pPr>
    <w:rPr>
      <w:rFonts w:asciiTheme="majorHAnsi" w:eastAsiaTheme="majorEastAsia" w:hAnsiTheme="majorHAnsi" w:cstheme="majorBidi"/>
      <w:sz w:val="22"/>
      <w:szCs w:val="22"/>
      <w:lang w:eastAsia="en-US"/>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pPr>
      <w:widowControl w:val="0"/>
    </w:pPr>
    <w:rPr>
      <w:rFonts w:ascii="Arial" w:eastAsia="ＭＳ 明朝" w:hAnsi="Arial"/>
      <w:b/>
      <w:noProof/>
      <w:sz w:val="18"/>
    </w:rPr>
  </w:style>
  <w:style w:type="paragraph" w:styleId="a5">
    <w:name w:val="caption"/>
    <w:basedOn w:val="a"/>
    <w:next w:val="a"/>
    <w:link w:val="a6"/>
    <w:qFormat/>
    <w:pPr>
      <w:spacing w:before="120" w:after="120"/>
    </w:pPr>
    <w:rPr>
      <w:b/>
      <w:lang w:eastAsia="x-none"/>
    </w:rPr>
  </w:style>
  <w:style w:type="paragraph" w:customStyle="1" w:styleId="Reference">
    <w:name w:val="Reference"/>
    <w:basedOn w:val="a"/>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rPr>
      <w:color w:val="0000FF"/>
      <w:u w:val="single"/>
    </w:rPr>
  </w:style>
  <w:style w:type="character" w:styleId="a8">
    <w:name w:val="annotation reference"/>
    <w:semiHidden/>
    <w:rPr>
      <w:sz w:val="18"/>
      <w:szCs w:val="18"/>
    </w:rPr>
  </w:style>
  <w:style w:type="paragraph" w:styleId="a9">
    <w:name w:val="annotation text"/>
    <w:basedOn w:val="a"/>
    <w:link w:val="aa"/>
    <w:semiHidden/>
    <w:pPr>
      <w:jc w:val="left"/>
    </w:pPr>
    <w:rPr>
      <w:lang w:eastAsia="x-none"/>
    </w:rPr>
  </w:style>
  <w:style w:type="paragraph" w:styleId="ab">
    <w:name w:val="annotation subject"/>
    <w:basedOn w:val="a9"/>
    <w:next w:val="a9"/>
    <w:semiHidden/>
    <w:rPr>
      <w:b/>
      <w:bCs/>
    </w:rPr>
  </w:style>
  <w:style w:type="paragraph" w:styleId="ac">
    <w:name w:val="Balloon Text"/>
    <w:basedOn w:val="a"/>
    <w:semiHidden/>
    <w:rPr>
      <w:rFonts w:ascii="Arial" w:hAnsi="Arial"/>
      <w:sz w:val="18"/>
      <w:szCs w:val="18"/>
    </w:rPr>
  </w:style>
  <w:style w:type="paragraph" w:styleId="ad">
    <w:name w:val="footer"/>
    <w:basedOn w:val="a"/>
    <w:link w:val="ae"/>
    <w:uiPriority w:val="99"/>
    <w:pPr>
      <w:tabs>
        <w:tab w:val="center" w:pos="4252"/>
        <w:tab w:val="right" w:pos="8504"/>
      </w:tabs>
    </w:pPr>
    <w:rPr>
      <w:lang w:eastAsia="x-none"/>
    </w:rPr>
  </w:style>
  <w:style w:type="paragraph" w:customStyle="1" w:styleId="af">
    <w:name w:val="スタイル 数式"/>
    <w:basedOn w:val="a"/>
    <w:pPr>
      <w:ind w:firstLine="720"/>
    </w:pPr>
    <w:rPr>
      <w:rFonts w:cs="ＭＳ 明朝"/>
    </w:rPr>
  </w:style>
  <w:style w:type="table" w:styleId="af0">
    <w:name w:val="Table Grid"/>
    <w:basedOn w:val="a1"/>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Body Text"/>
    <w:aliases w:val="bt"/>
    <w:basedOn w:val="a"/>
    <w:pPr>
      <w:snapToGrid/>
      <w:spacing w:after="120" w:afterAutospacing="0"/>
    </w:pPr>
    <w:rPr>
      <w:rFonts w:eastAsia="ＭＳ 明朝"/>
      <w:sz w:val="20"/>
      <w:szCs w:val="24"/>
      <w:lang w:val="en-US" w:eastAsia="en-US"/>
    </w:rPr>
  </w:style>
  <w:style w:type="table" w:styleId="8">
    <w:name w:val="Table Grid 8"/>
    <w:basedOn w:val="a1"/>
    <w:pPr>
      <w:snapToGrid w:val="0"/>
      <w:spacing w:after="100" w:afterAutospacing="1"/>
      <w:jc w:val="both"/>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
    <w:name w:val="Table List 6"/>
    <w:basedOn w:val="a1"/>
    <w:pPr>
      <w:snapToGrid w:val="0"/>
      <w:spacing w:after="100" w:afterAutospacing="1"/>
      <w:jc w:val="both"/>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pPr>
      <w:snapToGrid w:val="0"/>
      <w:spacing w:after="100" w:afterAutospacing="1"/>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pPr>
      <w:snapToGrid w:val="0"/>
      <w:spacing w:after="100" w:afterAutospacing="1"/>
      <w:jc w:val="both"/>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2">
    <w:name w:val="Quote"/>
    <w:basedOn w:val="a"/>
    <w:next w:val="a"/>
    <w:link w:val="af3"/>
    <w:uiPriority w:val="29"/>
    <w:qFormat/>
    <w:rPr>
      <w:i/>
      <w:iCs/>
      <w:color w:val="000000"/>
      <w:lang w:eastAsia="x-none"/>
    </w:rPr>
  </w:style>
  <w:style w:type="character" w:customStyle="1" w:styleId="af3">
    <w:name w:val="引用文 (文字)"/>
    <w:link w:val="af2"/>
    <w:uiPriority w:val="29"/>
    <w:rPr>
      <w:rFonts w:ascii="Times New Roman" w:eastAsia="ＭＳ ゴシック" w:hAnsi="Times New Roman"/>
      <w:i/>
      <w:iCs/>
      <w:color w:val="000000"/>
      <w:sz w:val="24"/>
      <w:lang w:val="en-GB"/>
    </w:rPr>
  </w:style>
  <w:style w:type="character" w:styleId="af4">
    <w:name w:val="Strong"/>
    <w:uiPriority w:val="22"/>
    <w:qFormat/>
    <w:rPr>
      <w:b/>
      <w:bCs/>
    </w:rPr>
  </w:style>
  <w:style w:type="paragraph" w:customStyle="1" w:styleId="1">
    <w:name w:val="段落番号1"/>
    <w:basedOn w:val="10"/>
    <w:next w:val="a"/>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0">
    <w:name w:val="段落番号2"/>
    <w:basedOn w:val="1"/>
    <w:next w:val="a"/>
    <w:pPr>
      <w:numPr>
        <w:ilvl w:val="1"/>
      </w:numPr>
      <w:ind w:left="200" w:hangingChars="200" w:hanging="200"/>
    </w:pPr>
    <w:rPr>
      <w:rFonts w:eastAsia="ＭＳ Ｐ明朝"/>
    </w:rPr>
  </w:style>
  <w:style w:type="paragraph" w:customStyle="1" w:styleId="3">
    <w:name w:val="段落番号3"/>
    <w:basedOn w:val="1"/>
    <w:next w:val="a"/>
    <w:pPr>
      <w:numPr>
        <w:ilvl w:val="2"/>
      </w:numPr>
      <w:ind w:left="250" w:hangingChars="250" w:hanging="250"/>
    </w:pPr>
  </w:style>
  <w:style w:type="paragraph" w:styleId="af5">
    <w:name w:val="Revision"/>
    <w:hidden/>
    <w:uiPriority w:val="99"/>
    <w:semiHidden/>
    <w:rPr>
      <w:rFonts w:ascii="Times New Roman" w:eastAsia="ＭＳ ゴシック" w:hAnsi="Times New Roman"/>
      <w:sz w:val="24"/>
      <w:lang w:val="en-GB"/>
    </w:rPr>
  </w:style>
  <w:style w:type="character" w:customStyle="1" w:styleId="22">
    <w:name w:val="見出し 2 (文字)"/>
    <w:aliases w:val="DO NOT USE_h2 (文字),h2 (文字),h21 (文字),H2 (文字),Head2A (文字),2 (文字),UNDERRUBRIK 1-2 (文字)"/>
    <w:link w:val="21"/>
    <w:rsid w:val="00BC12D9"/>
    <w:rPr>
      <w:rFonts w:ascii="Arial" w:eastAsia="ＭＳ ゴシック" w:hAnsi="Arial"/>
      <w:b/>
      <w:sz w:val="28"/>
      <w:lang w:val="x-none"/>
    </w:rPr>
  </w:style>
  <w:style w:type="character" w:customStyle="1" w:styleId="aa">
    <w:name w:val="コメント文字列 (文字)"/>
    <w:link w:val="a9"/>
    <w:semiHidden/>
    <w:rPr>
      <w:rFonts w:ascii="Times New Roman" w:eastAsia="ＭＳ ゴシック" w:hAnsi="Times New Roman"/>
      <w:sz w:val="24"/>
      <w:lang w:val="en-GB"/>
    </w:rPr>
  </w:style>
  <w:style w:type="character" w:customStyle="1" w:styleId="ae">
    <w:name w:val="フッター (文字)"/>
    <w:link w:val="ad"/>
    <w:uiPriority w:val="99"/>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6">
    <w:name w:val="図表"/>
    <w:basedOn w:val="a5"/>
    <w:link w:val="af7"/>
    <w:qFormat/>
    <w:pPr>
      <w:jc w:val="center"/>
    </w:pPr>
  </w:style>
  <w:style w:type="paragraph" w:styleId="af8">
    <w:name w:val="Document Map"/>
    <w:basedOn w:val="a"/>
    <w:semiHidden/>
    <w:pPr>
      <w:shd w:val="clear" w:color="auto" w:fill="000080"/>
    </w:pPr>
    <w:rPr>
      <w:rFonts w:ascii="Tahoma" w:hAnsi="Tahoma" w:cs="Tahoma"/>
      <w:sz w:val="20"/>
    </w:rPr>
  </w:style>
  <w:style w:type="character" w:customStyle="1" w:styleId="a6">
    <w:name w:val="図表番号 (文字)"/>
    <w:link w:val="a5"/>
    <w:rPr>
      <w:rFonts w:ascii="Times New Roman" w:eastAsia="ＭＳ ゴシック" w:hAnsi="Times New Roman"/>
      <w:b/>
      <w:sz w:val="24"/>
      <w:lang w:val="en-GB"/>
    </w:rPr>
  </w:style>
  <w:style w:type="character" w:customStyle="1" w:styleId="af7">
    <w:name w:val="図表 (文字)"/>
    <w:basedOn w:val="a6"/>
    <w:link w:val="af6"/>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Pr>
      <w:rFonts w:ascii="Arial" w:eastAsia="ＭＳ ゴシック" w:hAnsi="Arial"/>
      <w:b/>
      <w:kern w:val="28"/>
      <w:sz w:val="32"/>
      <w:lang w:val="en-GB" w:eastAsia="x-none"/>
    </w:rPr>
  </w:style>
  <w:style w:type="table" w:styleId="13">
    <w:name w:val="Light Shading Accent 6"/>
    <w:basedOn w:val="a1"/>
    <w:uiPriority w:val="60"/>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autoRedefine/>
    <w:qFormat/>
    <w:rsid w:val="00285605"/>
    <w:pPr>
      <w:numPr>
        <w:ilvl w:val="1"/>
        <w:numId w:val="3"/>
      </w:numPr>
    </w:pPr>
    <w:rPr>
      <w:lang w:val="x-none" w:eastAsia="x-none"/>
    </w:rPr>
  </w:style>
  <w:style w:type="paragraph" w:styleId="af9">
    <w:name w:val="Plain Text"/>
    <w:basedOn w:val="a"/>
    <w:link w:val="afa"/>
    <w:uiPriority w:val="99"/>
    <w:semiHidden/>
    <w:unhideWhenUsed/>
    <w:pPr>
      <w:snapToGrid/>
      <w:spacing w:after="0" w:afterAutospacing="0"/>
      <w:jc w:val="left"/>
    </w:pPr>
    <w:rPr>
      <w:rFonts w:ascii="ＭＳ ゴシック" w:hAnsi="ＭＳ ゴシック"/>
      <w:sz w:val="20"/>
      <w:lang w:val="x-none" w:eastAsia="x-none"/>
    </w:rPr>
  </w:style>
  <w:style w:type="character" w:customStyle="1" w:styleId="bullet0">
    <w:name w:val="bullet (文字)"/>
    <w:link w:val="bullet"/>
    <w:rsid w:val="00285605"/>
    <w:rPr>
      <w:rFonts w:ascii="Times New Roman" w:eastAsia="ＭＳ ゴシック" w:hAnsi="Times New Roman"/>
      <w:sz w:val="24"/>
      <w:lang w:val="x-none" w:eastAsia="x-none"/>
    </w:rPr>
  </w:style>
  <w:style w:type="character" w:customStyle="1" w:styleId="afa">
    <w:name w:val="書式なし (文字)"/>
    <w:link w:val="af9"/>
    <w:uiPriority w:val="99"/>
    <w:semiHidden/>
    <w:rPr>
      <w:rFonts w:ascii="ＭＳ ゴシック" w:eastAsia="ＭＳ ゴシック" w:hAnsi="ＭＳ ゴシック" w:cs="ＭＳ Ｐゴシック"/>
    </w:rPr>
  </w:style>
  <w:style w:type="character" w:styleId="afb">
    <w:name w:val="Subtle Reference"/>
    <w:uiPriority w:val="31"/>
    <w:qFormat/>
    <w:rsid w:val="00F96F9E"/>
    <w:rPr>
      <w:smallCaps/>
      <w:color w:val="C0504D"/>
      <w:u w:val="single"/>
    </w:rPr>
  </w:style>
  <w:style w:type="paragraph" w:customStyle="1" w:styleId="EQ">
    <w:name w:val="EQ"/>
    <w:basedOn w:val="a"/>
    <w:next w:val="a"/>
    <w:rsid w:val="00AF63A1"/>
    <w:pPr>
      <w:keepLines/>
      <w:tabs>
        <w:tab w:val="center" w:pos="4536"/>
        <w:tab w:val="right" w:pos="9072"/>
      </w:tabs>
      <w:overflowPunct w:val="0"/>
      <w:autoSpaceDE w:val="0"/>
      <w:autoSpaceDN w:val="0"/>
      <w:adjustRightInd w:val="0"/>
      <w:snapToGrid/>
      <w:spacing w:after="180" w:afterAutospacing="0"/>
      <w:jc w:val="left"/>
    </w:pPr>
    <w:rPr>
      <w:rFonts w:eastAsia="Times New Roman"/>
      <w:noProof/>
      <w:sz w:val="20"/>
      <w:lang w:eastAsia="en-GB"/>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3"/>
    <w:locked/>
    <w:rsid w:val="00C92E0F"/>
    <w:rPr>
      <w:rFonts w:ascii="Arial" w:hAnsi="Arial"/>
      <w:b/>
      <w:noProof/>
      <w:sz w:val="18"/>
      <w:lang w:val="en-GB"/>
    </w:rPr>
  </w:style>
  <w:style w:type="paragraph" w:styleId="afc">
    <w:name w:val="List Paragraph"/>
    <w:basedOn w:val="a"/>
    <w:uiPriority w:val="34"/>
    <w:qFormat/>
    <w:rsid w:val="00AA3D16"/>
    <w:pPr>
      <w:ind w:leftChars="400" w:left="840"/>
    </w:pPr>
  </w:style>
  <w:style w:type="character" w:customStyle="1" w:styleId="st">
    <w:name w:val="st"/>
    <w:rsid w:val="00DA1230"/>
  </w:style>
  <w:style w:type="paragraph" w:styleId="2">
    <w:name w:val="Note Level 2"/>
    <w:basedOn w:val="a"/>
    <w:uiPriority w:val="1"/>
    <w:qFormat/>
    <w:rsid w:val="003A0FD8"/>
    <w:pPr>
      <w:keepNext/>
      <w:numPr>
        <w:ilvl w:val="1"/>
        <w:numId w:val="4"/>
      </w:numPr>
      <w:contextualSpacing/>
      <w:outlineLvl w:val="1"/>
    </w:pPr>
    <w:rPr>
      <w:rFonts w:ascii="ＭＳ ゴシック"/>
    </w:rPr>
  </w:style>
  <w:style w:type="paragraph" w:customStyle="1" w:styleId="Prop-obsv">
    <w:name w:val="Prop-obsv"/>
    <w:basedOn w:val="a"/>
    <w:link w:val="Prop-obsv0"/>
    <w:qFormat/>
    <w:rsid w:val="005E7C1B"/>
    <w:pPr>
      <w:pBdr>
        <w:top w:val="single" w:sz="4" w:space="1" w:color="auto" w:shadow="1"/>
        <w:left w:val="single" w:sz="4" w:space="4" w:color="auto" w:shadow="1"/>
        <w:bottom w:val="single" w:sz="4" w:space="1" w:color="auto" w:shadow="1"/>
        <w:right w:val="single" w:sz="4" w:space="4" w:color="auto" w:shadow="1"/>
      </w:pBdr>
      <w:shd w:val="clear" w:color="auto" w:fill="FFFFFF"/>
      <w:spacing w:before="60" w:after="60" w:afterAutospacing="0"/>
      <w:ind w:rightChars="3200" w:right="3200"/>
      <w:jc w:val="center"/>
    </w:pPr>
    <w:rPr>
      <w:rFonts w:eastAsiaTheme="majorEastAsia"/>
      <w:b/>
      <w:bCs/>
      <w:szCs w:val="24"/>
      <w:lang w:val="en-US"/>
    </w:rPr>
  </w:style>
  <w:style w:type="character" w:customStyle="1" w:styleId="Prop-obsv0">
    <w:name w:val="Prop-obsv (文字)"/>
    <w:basedOn w:val="a0"/>
    <w:link w:val="Prop-obsv"/>
    <w:rsid w:val="005E7C1B"/>
    <w:rPr>
      <w:rFonts w:ascii="Times New Roman" w:eastAsiaTheme="majorEastAsia" w:hAnsi="Times New Roman"/>
      <w:b/>
      <w:bCs/>
      <w:sz w:val="24"/>
      <w:szCs w:val="24"/>
      <w:shd w:val="clear" w:color="auto" w:fill="FFFFFF"/>
    </w:rPr>
  </w:style>
  <w:style w:type="paragraph" w:customStyle="1" w:styleId="prop-bullet">
    <w:name w:val="prop-bullet"/>
    <w:basedOn w:val="bullet"/>
    <w:link w:val="prop-bullet0"/>
    <w:qFormat/>
    <w:rsid w:val="005E7C1B"/>
    <w:rPr>
      <w:b/>
      <w:i/>
    </w:rPr>
  </w:style>
  <w:style w:type="character" w:customStyle="1" w:styleId="prop-bullet0">
    <w:name w:val="prop-bullet (文字)"/>
    <w:basedOn w:val="bullet0"/>
    <w:link w:val="prop-bullet"/>
    <w:rsid w:val="005E7C1B"/>
    <w:rPr>
      <w:rFonts w:ascii="Times New Roman" w:eastAsia="ＭＳ ゴシック" w:hAnsi="Times New Roman"/>
      <w:b/>
      <w:i/>
      <w:sz w:val="24"/>
      <w:lang w:val="x-none" w:eastAsia="x-none"/>
    </w:rPr>
  </w:style>
  <w:style w:type="character" w:customStyle="1" w:styleId="50">
    <w:name w:val="見出し 5 (文字)"/>
    <w:basedOn w:val="a0"/>
    <w:link w:val="5"/>
    <w:uiPriority w:val="9"/>
    <w:rsid w:val="0027478F"/>
    <w:rPr>
      <w:rFonts w:asciiTheme="majorHAnsi" w:eastAsiaTheme="majorEastAsia" w:hAnsiTheme="majorHAnsi" w:cstheme="majorBidi"/>
      <w:sz w:val="22"/>
      <w:szCs w:val="22"/>
      <w:lang w:val="en-GB" w:eastAsia="en-US"/>
    </w:rPr>
  </w:style>
  <w:style w:type="paragraph" w:customStyle="1" w:styleId="NO">
    <w:name w:val="NO"/>
    <w:basedOn w:val="a"/>
    <w:link w:val="NOZchn"/>
    <w:rsid w:val="0027478F"/>
    <w:pPr>
      <w:keepLines/>
      <w:snapToGrid/>
      <w:spacing w:after="180" w:afterAutospacing="0"/>
      <w:ind w:left="1135" w:hanging="851"/>
      <w:jc w:val="left"/>
    </w:pPr>
    <w:rPr>
      <w:rFonts w:eastAsia="SimSun"/>
      <w:sz w:val="20"/>
      <w:lang w:eastAsia="x-none"/>
    </w:rPr>
  </w:style>
  <w:style w:type="character" w:customStyle="1" w:styleId="NOZchn">
    <w:name w:val="NO Zchn"/>
    <w:link w:val="NO"/>
    <w:rsid w:val="0027478F"/>
    <w:rPr>
      <w:rFonts w:ascii="Times New Roman" w:eastAsia="SimSun" w:hAnsi="Times New Roman"/>
      <w:lang w:val="en-GB" w:eastAsia="x-non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entury" w:eastAsia="ＭＳ 明朝" w:hAnsi="Century" w:cs="Times New Roman"/>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semiHidden="0" w:uiPriority="0" w:unhideWhenUsed="0"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Note Level 1" w:unhideWhenUsed="0"/>
    <w:lsdException w:name="Note Level 2" w:semiHidden="0" w:uiPriority="1" w:unhideWhenUsed="0" w:qFormat="1"/>
    <w:lsdException w:name="Note Level 3" w:semiHidden="0" w:uiPriority="60" w:unhideWhenUsed="0"/>
    <w:lsdException w:name="Note Level 4" w:semiHidden="0" w:uiPriority="61" w:unhideWhenUsed="0"/>
    <w:lsdException w:name="Note Level 5" w:semiHidden="0" w:uiPriority="62" w:unhideWhenUsed="0"/>
    <w:lsdException w:name="Note Level 6" w:semiHidden="0" w:uiPriority="63" w:unhideWhenUsed="0"/>
    <w:lsdException w:name="Note Level 7" w:semiHidden="0" w:uiPriority="64" w:unhideWhenUsed="0"/>
    <w:lsdException w:name="Note Level 8" w:semiHidden="0" w:uiPriority="65" w:unhideWhenUsed="0"/>
    <w:lsdException w:name="Note Level 9" w:semiHidden="0" w:uiPriority="66"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4B6E"/>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pPr>
      <w:keepNext/>
      <w:numPr>
        <w:numId w:val="1"/>
      </w:numPr>
      <w:tabs>
        <w:tab w:val="left" w:pos="0"/>
      </w:tabs>
      <w:spacing w:before="240" w:afterLines="50" w:after="50" w:afterAutospacing="0"/>
      <w:outlineLvl w:val="0"/>
    </w:pPr>
    <w:rPr>
      <w:rFonts w:ascii="Arial" w:hAnsi="Arial"/>
      <w:b/>
      <w:kern w:val="28"/>
      <w:sz w:val="32"/>
      <w:lang w:eastAsia="x-none"/>
    </w:rPr>
  </w:style>
  <w:style w:type="paragraph" w:styleId="21">
    <w:name w:val="heading 2"/>
    <w:aliases w:val="DO NOT USE_h2,h2,h21,H2,Head2A,2,UNDERRUBRIK 1-2"/>
    <w:basedOn w:val="a"/>
    <w:next w:val="a"/>
    <w:link w:val="22"/>
    <w:autoRedefine/>
    <w:qFormat/>
    <w:rsid w:val="00BC12D9"/>
    <w:pPr>
      <w:keepNext/>
      <w:numPr>
        <w:ilvl w:val="1"/>
        <w:numId w:val="1"/>
      </w:numPr>
      <w:tabs>
        <w:tab w:val="clear" w:pos="3403"/>
        <w:tab w:val="num" w:pos="993"/>
      </w:tabs>
      <w:spacing w:before="240"/>
      <w:ind w:hanging="3403"/>
      <w:outlineLvl w:val="1"/>
    </w:pPr>
    <w:rPr>
      <w:rFonts w:ascii="Arial" w:hAnsi="Arial"/>
      <w:b/>
      <w:sz w:val="28"/>
      <w:lang w:val="x-none"/>
    </w:rPr>
  </w:style>
  <w:style w:type="paragraph" w:styleId="30">
    <w:name w:val="heading 3"/>
    <w:aliases w:val="Underrubrik2,H3,no break,Memo Heading 3"/>
    <w:basedOn w:val="a"/>
    <w:next w:val="a"/>
    <w:qFormat/>
    <w:pPr>
      <w:keepNext/>
      <w:numPr>
        <w:ilvl w:val="2"/>
        <w:numId w:val="1"/>
      </w:numPr>
      <w:spacing w:before="240" w:after="60"/>
      <w:outlineLvl w:val="2"/>
    </w:pPr>
    <w:rPr>
      <w:rFonts w:ascii="Arial" w:hAnsi="Arial"/>
      <w:b/>
    </w:rPr>
  </w:style>
  <w:style w:type="paragraph" w:styleId="4">
    <w:name w:val="heading 4"/>
    <w:basedOn w:val="a"/>
    <w:next w:val="a"/>
    <w:qFormat/>
    <w:pPr>
      <w:keepNext/>
      <w:numPr>
        <w:ilvl w:val="3"/>
        <w:numId w:val="1"/>
      </w:numPr>
      <w:jc w:val="right"/>
      <w:outlineLvl w:val="3"/>
    </w:pPr>
    <w:rPr>
      <w:rFonts w:ascii="Arial" w:hAnsi="Arial"/>
      <w:i/>
    </w:rPr>
  </w:style>
  <w:style w:type="paragraph" w:styleId="5">
    <w:name w:val="heading 5"/>
    <w:basedOn w:val="a"/>
    <w:next w:val="a"/>
    <w:link w:val="50"/>
    <w:uiPriority w:val="9"/>
    <w:unhideWhenUsed/>
    <w:qFormat/>
    <w:rsid w:val="0027478F"/>
    <w:pPr>
      <w:keepNext/>
      <w:snapToGrid/>
      <w:spacing w:after="160" w:afterAutospacing="0" w:line="259" w:lineRule="auto"/>
      <w:ind w:leftChars="800" w:left="800"/>
      <w:outlineLvl w:val="4"/>
    </w:pPr>
    <w:rPr>
      <w:rFonts w:asciiTheme="majorHAnsi" w:eastAsiaTheme="majorEastAsia" w:hAnsiTheme="majorHAnsi" w:cstheme="majorBidi"/>
      <w:sz w:val="22"/>
      <w:szCs w:val="22"/>
      <w:lang w:eastAsia="en-US"/>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pPr>
      <w:widowControl w:val="0"/>
    </w:pPr>
    <w:rPr>
      <w:rFonts w:ascii="Arial" w:eastAsia="ＭＳ 明朝" w:hAnsi="Arial"/>
      <w:b/>
      <w:noProof/>
      <w:sz w:val="18"/>
    </w:rPr>
  </w:style>
  <w:style w:type="paragraph" w:styleId="a5">
    <w:name w:val="caption"/>
    <w:basedOn w:val="a"/>
    <w:next w:val="a"/>
    <w:link w:val="a6"/>
    <w:qFormat/>
    <w:pPr>
      <w:spacing w:before="120" w:after="120"/>
    </w:pPr>
    <w:rPr>
      <w:b/>
      <w:lang w:eastAsia="x-none"/>
    </w:rPr>
  </w:style>
  <w:style w:type="paragraph" w:customStyle="1" w:styleId="Reference">
    <w:name w:val="Reference"/>
    <w:basedOn w:val="a"/>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rPr>
      <w:color w:val="0000FF"/>
      <w:u w:val="single"/>
    </w:rPr>
  </w:style>
  <w:style w:type="character" w:styleId="a8">
    <w:name w:val="annotation reference"/>
    <w:semiHidden/>
    <w:rPr>
      <w:sz w:val="18"/>
      <w:szCs w:val="18"/>
    </w:rPr>
  </w:style>
  <w:style w:type="paragraph" w:styleId="a9">
    <w:name w:val="annotation text"/>
    <w:basedOn w:val="a"/>
    <w:link w:val="aa"/>
    <w:semiHidden/>
    <w:pPr>
      <w:jc w:val="left"/>
    </w:pPr>
    <w:rPr>
      <w:lang w:eastAsia="x-none"/>
    </w:rPr>
  </w:style>
  <w:style w:type="paragraph" w:styleId="ab">
    <w:name w:val="annotation subject"/>
    <w:basedOn w:val="a9"/>
    <w:next w:val="a9"/>
    <w:semiHidden/>
    <w:rPr>
      <w:b/>
      <w:bCs/>
    </w:rPr>
  </w:style>
  <w:style w:type="paragraph" w:styleId="ac">
    <w:name w:val="Balloon Text"/>
    <w:basedOn w:val="a"/>
    <w:semiHidden/>
    <w:rPr>
      <w:rFonts w:ascii="Arial" w:hAnsi="Arial"/>
      <w:sz w:val="18"/>
      <w:szCs w:val="18"/>
    </w:rPr>
  </w:style>
  <w:style w:type="paragraph" w:styleId="ad">
    <w:name w:val="footer"/>
    <w:basedOn w:val="a"/>
    <w:link w:val="ae"/>
    <w:uiPriority w:val="99"/>
    <w:pPr>
      <w:tabs>
        <w:tab w:val="center" w:pos="4252"/>
        <w:tab w:val="right" w:pos="8504"/>
      </w:tabs>
    </w:pPr>
    <w:rPr>
      <w:lang w:eastAsia="x-none"/>
    </w:rPr>
  </w:style>
  <w:style w:type="paragraph" w:customStyle="1" w:styleId="af">
    <w:name w:val="スタイル 数式"/>
    <w:basedOn w:val="a"/>
    <w:pPr>
      <w:ind w:firstLine="720"/>
    </w:pPr>
    <w:rPr>
      <w:rFonts w:cs="ＭＳ 明朝"/>
    </w:rPr>
  </w:style>
  <w:style w:type="table" w:styleId="af0">
    <w:name w:val="Table Grid"/>
    <w:basedOn w:val="a1"/>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Body Text"/>
    <w:aliases w:val="bt"/>
    <w:basedOn w:val="a"/>
    <w:pPr>
      <w:snapToGrid/>
      <w:spacing w:after="120" w:afterAutospacing="0"/>
    </w:pPr>
    <w:rPr>
      <w:rFonts w:eastAsia="ＭＳ 明朝"/>
      <w:sz w:val="20"/>
      <w:szCs w:val="24"/>
      <w:lang w:val="en-US" w:eastAsia="en-US"/>
    </w:rPr>
  </w:style>
  <w:style w:type="table" w:styleId="8">
    <w:name w:val="Table Grid 8"/>
    <w:basedOn w:val="a1"/>
    <w:pPr>
      <w:snapToGrid w:val="0"/>
      <w:spacing w:after="100" w:afterAutospacing="1"/>
      <w:jc w:val="both"/>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
    <w:name w:val="Table List 6"/>
    <w:basedOn w:val="a1"/>
    <w:pPr>
      <w:snapToGrid w:val="0"/>
      <w:spacing w:after="100" w:afterAutospacing="1"/>
      <w:jc w:val="both"/>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pPr>
      <w:snapToGrid w:val="0"/>
      <w:spacing w:after="100" w:afterAutospacing="1"/>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pPr>
      <w:snapToGrid w:val="0"/>
      <w:spacing w:after="100" w:afterAutospacing="1"/>
      <w:jc w:val="both"/>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2">
    <w:name w:val="Quote"/>
    <w:basedOn w:val="a"/>
    <w:next w:val="a"/>
    <w:link w:val="af3"/>
    <w:uiPriority w:val="29"/>
    <w:qFormat/>
    <w:rPr>
      <w:i/>
      <w:iCs/>
      <w:color w:val="000000"/>
      <w:lang w:eastAsia="x-none"/>
    </w:rPr>
  </w:style>
  <w:style w:type="character" w:customStyle="1" w:styleId="af3">
    <w:name w:val="引用文 (文字)"/>
    <w:link w:val="af2"/>
    <w:uiPriority w:val="29"/>
    <w:rPr>
      <w:rFonts w:ascii="Times New Roman" w:eastAsia="ＭＳ ゴシック" w:hAnsi="Times New Roman"/>
      <w:i/>
      <w:iCs/>
      <w:color w:val="000000"/>
      <w:sz w:val="24"/>
      <w:lang w:val="en-GB"/>
    </w:rPr>
  </w:style>
  <w:style w:type="character" w:styleId="af4">
    <w:name w:val="Strong"/>
    <w:uiPriority w:val="22"/>
    <w:qFormat/>
    <w:rPr>
      <w:b/>
      <w:bCs/>
    </w:rPr>
  </w:style>
  <w:style w:type="paragraph" w:customStyle="1" w:styleId="1">
    <w:name w:val="段落番号1"/>
    <w:basedOn w:val="10"/>
    <w:next w:val="a"/>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0">
    <w:name w:val="段落番号2"/>
    <w:basedOn w:val="1"/>
    <w:next w:val="a"/>
    <w:pPr>
      <w:numPr>
        <w:ilvl w:val="1"/>
      </w:numPr>
      <w:ind w:left="200" w:hangingChars="200" w:hanging="200"/>
    </w:pPr>
    <w:rPr>
      <w:rFonts w:eastAsia="ＭＳ Ｐ明朝"/>
    </w:rPr>
  </w:style>
  <w:style w:type="paragraph" w:customStyle="1" w:styleId="3">
    <w:name w:val="段落番号3"/>
    <w:basedOn w:val="1"/>
    <w:next w:val="a"/>
    <w:pPr>
      <w:numPr>
        <w:ilvl w:val="2"/>
      </w:numPr>
      <w:ind w:left="250" w:hangingChars="250" w:hanging="250"/>
    </w:pPr>
  </w:style>
  <w:style w:type="paragraph" w:styleId="af5">
    <w:name w:val="Revision"/>
    <w:hidden/>
    <w:uiPriority w:val="99"/>
    <w:semiHidden/>
    <w:rPr>
      <w:rFonts w:ascii="Times New Roman" w:eastAsia="ＭＳ ゴシック" w:hAnsi="Times New Roman"/>
      <w:sz w:val="24"/>
      <w:lang w:val="en-GB"/>
    </w:rPr>
  </w:style>
  <w:style w:type="character" w:customStyle="1" w:styleId="22">
    <w:name w:val="見出し 2 (文字)"/>
    <w:aliases w:val="DO NOT USE_h2 (文字),h2 (文字),h21 (文字),H2 (文字),Head2A (文字),2 (文字),UNDERRUBRIK 1-2 (文字)"/>
    <w:link w:val="21"/>
    <w:rsid w:val="00BC12D9"/>
    <w:rPr>
      <w:rFonts w:ascii="Arial" w:eastAsia="ＭＳ ゴシック" w:hAnsi="Arial"/>
      <w:b/>
      <w:sz w:val="28"/>
      <w:lang w:val="x-none"/>
    </w:rPr>
  </w:style>
  <w:style w:type="character" w:customStyle="1" w:styleId="aa">
    <w:name w:val="コメント文字列 (文字)"/>
    <w:link w:val="a9"/>
    <w:semiHidden/>
    <w:rPr>
      <w:rFonts w:ascii="Times New Roman" w:eastAsia="ＭＳ ゴシック" w:hAnsi="Times New Roman"/>
      <w:sz w:val="24"/>
      <w:lang w:val="en-GB"/>
    </w:rPr>
  </w:style>
  <w:style w:type="character" w:customStyle="1" w:styleId="ae">
    <w:name w:val="フッター (文字)"/>
    <w:link w:val="ad"/>
    <w:uiPriority w:val="99"/>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6">
    <w:name w:val="図表"/>
    <w:basedOn w:val="a5"/>
    <w:link w:val="af7"/>
    <w:qFormat/>
    <w:pPr>
      <w:jc w:val="center"/>
    </w:pPr>
  </w:style>
  <w:style w:type="paragraph" w:styleId="af8">
    <w:name w:val="Document Map"/>
    <w:basedOn w:val="a"/>
    <w:semiHidden/>
    <w:pPr>
      <w:shd w:val="clear" w:color="auto" w:fill="000080"/>
    </w:pPr>
    <w:rPr>
      <w:rFonts w:ascii="Tahoma" w:hAnsi="Tahoma" w:cs="Tahoma"/>
      <w:sz w:val="20"/>
    </w:rPr>
  </w:style>
  <w:style w:type="character" w:customStyle="1" w:styleId="a6">
    <w:name w:val="図表番号 (文字)"/>
    <w:link w:val="a5"/>
    <w:rPr>
      <w:rFonts w:ascii="Times New Roman" w:eastAsia="ＭＳ ゴシック" w:hAnsi="Times New Roman"/>
      <w:b/>
      <w:sz w:val="24"/>
      <w:lang w:val="en-GB"/>
    </w:rPr>
  </w:style>
  <w:style w:type="character" w:customStyle="1" w:styleId="af7">
    <w:name w:val="図表 (文字)"/>
    <w:basedOn w:val="a6"/>
    <w:link w:val="af6"/>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Pr>
      <w:rFonts w:ascii="Arial" w:eastAsia="ＭＳ ゴシック" w:hAnsi="Arial"/>
      <w:b/>
      <w:kern w:val="28"/>
      <w:sz w:val="32"/>
      <w:lang w:val="en-GB" w:eastAsia="x-none"/>
    </w:rPr>
  </w:style>
  <w:style w:type="table" w:styleId="13">
    <w:name w:val="Light Shading Accent 6"/>
    <w:basedOn w:val="a1"/>
    <w:uiPriority w:val="60"/>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autoRedefine/>
    <w:qFormat/>
    <w:rsid w:val="00285605"/>
    <w:pPr>
      <w:numPr>
        <w:ilvl w:val="1"/>
        <w:numId w:val="3"/>
      </w:numPr>
    </w:pPr>
    <w:rPr>
      <w:lang w:val="x-none" w:eastAsia="x-none"/>
    </w:rPr>
  </w:style>
  <w:style w:type="paragraph" w:styleId="af9">
    <w:name w:val="Plain Text"/>
    <w:basedOn w:val="a"/>
    <w:link w:val="afa"/>
    <w:uiPriority w:val="99"/>
    <w:semiHidden/>
    <w:unhideWhenUsed/>
    <w:pPr>
      <w:snapToGrid/>
      <w:spacing w:after="0" w:afterAutospacing="0"/>
      <w:jc w:val="left"/>
    </w:pPr>
    <w:rPr>
      <w:rFonts w:ascii="ＭＳ ゴシック" w:hAnsi="ＭＳ ゴシック"/>
      <w:sz w:val="20"/>
      <w:lang w:val="x-none" w:eastAsia="x-none"/>
    </w:rPr>
  </w:style>
  <w:style w:type="character" w:customStyle="1" w:styleId="bullet0">
    <w:name w:val="bullet (文字)"/>
    <w:link w:val="bullet"/>
    <w:rsid w:val="00285605"/>
    <w:rPr>
      <w:rFonts w:ascii="Times New Roman" w:eastAsia="ＭＳ ゴシック" w:hAnsi="Times New Roman"/>
      <w:sz w:val="24"/>
      <w:lang w:val="x-none" w:eastAsia="x-none"/>
    </w:rPr>
  </w:style>
  <w:style w:type="character" w:customStyle="1" w:styleId="afa">
    <w:name w:val="書式なし (文字)"/>
    <w:link w:val="af9"/>
    <w:uiPriority w:val="99"/>
    <w:semiHidden/>
    <w:rPr>
      <w:rFonts w:ascii="ＭＳ ゴシック" w:eastAsia="ＭＳ ゴシック" w:hAnsi="ＭＳ ゴシック" w:cs="ＭＳ Ｐゴシック"/>
    </w:rPr>
  </w:style>
  <w:style w:type="character" w:styleId="afb">
    <w:name w:val="Subtle Reference"/>
    <w:uiPriority w:val="31"/>
    <w:qFormat/>
    <w:rsid w:val="00F96F9E"/>
    <w:rPr>
      <w:smallCaps/>
      <w:color w:val="C0504D"/>
      <w:u w:val="single"/>
    </w:rPr>
  </w:style>
  <w:style w:type="paragraph" w:customStyle="1" w:styleId="EQ">
    <w:name w:val="EQ"/>
    <w:basedOn w:val="a"/>
    <w:next w:val="a"/>
    <w:rsid w:val="00AF63A1"/>
    <w:pPr>
      <w:keepLines/>
      <w:tabs>
        <w:tab w:val="center" w:pos="4536"/>
        <w:tab w:val="right" w:pos="9072"/>
      </w:tabs>
      <w:overflowPunct w:val="0"/>
      <w:autoSpaceDE w:val="0"/>
      <w:autoSpaceDN w:val="0"/>
      <w:adjustRightInd w:val="0"/>
      <w:snapToGrid/>
      <w:spacing w:after="180" w:afterAutospacing="0"/>
      <w:jc w:val="left"/>
    </w:pPr>
    <w:rPr>
      <w:rFonts w:eastAsia="Times New Roman"/>
      <w:noProof/>
      <w:sz w:val="20"/>
      <w:lang w:eastAsia="en-GB"/>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3"/>
    <w:locked/>
    <w:rsid w:val="00C92E0F"/>
    <w:rPr>
      <w:rFonts w:ascii="Arial" w:hAnsi="Arial"/>
      <w:b/>
      <w:noProof/>
      <w:sz w:val="18"/>
      <w:lang w:val="en-GB"/>
    </w:rPr>
  </w:style>
  <w:style w:type="paragraph" w:styleId="afc">
    <w:name w:val="List Paragraph"/>
    <w:basedOn w:val="a"/>
    <w:uiPriority w:val="34"/>
    <w:qFormat/>
    <w:rsid w:val="00AA3D16"/>
    <w:pPr>
      <w:ind w:leftChars="400" w:left="840"/>
    </w:pPr>
  </w:style>
  <w:style w:type="character" w:customStyle="1" w:styleId="st">
    <w:name w:val="st"/>
    <w:rsid w:val="00DA1230"/>
  </w:style>
  <w:style w:type="paragraph" w:styleId="2">
    <w:name w:val="Note Level 2"/>
    <w:basedOn w:val="a"/>
    <w:uiPriority w:val="1"/>
    <w:qFormat/>
    <w:rsid w:val="003A0FD8"/>
    <w:pPr>
      <w:keepNext/>
      <w:numPr>
        <w:ilvl w:val="1"/>
        <w:numId w:val="4"/>
      </w:numPr>
      <w:contextualSpacing/>
      <w:outlineLvl w:val="1"/>
    </w:pPr>
    <w:rPr>
      <w:rFonts w:ascii="ＭＳ ゴシック"/>
    </w:rPr>
  </w:style>
  <w:style w:type="paragraph" w:customStyle="1" w:styleId="Prop-obsv">
    <w:name w:val="Prop-obsv"/>
    <w:basedOn w:val="a"/>
    <w:link w:val="Prop-obsv0"/>
    <w:qFormat/>
    <w:rsid w:val="005E7C1B"/>
    <w:pPr>
      <w:pBdr>
        <w:top w:val="single" w:sz="4" w:space="1" w:color="auto" w:shadow="1"/>
        <w:left w:val="single" w:sz="4" w:space="4" w:color="auto" w:shadow="1"/>
        <w:bottom w:val="single" w:sz="4" w:space="1" w:color="auto" w:shadow="1"/>
        <w:right w:val="single" w:sz="4" w:space="4" w:color="auto" w:shadow="1"/>
      </w:pBdr>
      <w:shd w:val="clear" w:color="auto" w:fill="FFFFFF"/>
      <w:spacing w:before="60" w:after="60" w:afterAutospacing="0"/>
      <w:ind w:rightChars="3200" w:right="3200"/>
      <w:jc w:val="center"/>
    </w:pPr>
    <w:rPr>
      <w:rFonts w:eastAsiaTheme="majorEastAsia"/>
      <w:b/>
      <w:bCs/>
      <w:szCs w:val="24"/>
      <w:lang w:val="en-US"/>
    </w:rPr>
  </w:style>
  <w:style w:type="character" w:customStyle="1" w:styleId="Prop-obsv0">
    <w:name w:val="Prop-obsv (文字)"/>
    <w:basedOn w:val="a0"/>
    <w:link w:val="Prop-obsv"/>
    <w:rsid w:val="005E7C1B"/>
    <w:rPr>
      <w:rFonts w:ascii="Times New Roman" w:eastAsiaTheme="majorEastAsia" w:hAnsi="Times New Roman"/>
      <w:b/>
      <w:bCs/>
      <w:sz w:val="24"/>
      <w:szCs w:val="24"/>
      <w:shd w:val="clear" w:color="auto" w:fill="FFFFFF"/>
    </w:rPr>
  </w:style>
  <w:style w:type="paragraph" w:customStyle="1" w:styleId="prop-bullet">
    <w:name w:val="prop-bullet"/>
    <w:basedOn w:val="bullet"/>
    <w:link w:val="prop-bullet0"/>
    <w:qFormat/>
    <w:rsid w:val="005E7C1B"/>
    <w:rPr>
      <w:b/>
      <w:i/>
    </w:rPr>
  </w:style>
  <w:style w:type="character" w:customStyle="1" w:styleId="prop-bullet0">
    <w:name w:val="prop-bullet (文字)"/>
    <w:basedOn w:val="bullet0"/>
    <w:link w:val="prop-bullet"/>
    <w:rsid w:val="005E7C1B"/>
    <w:rPr>
      <w:rFonts w:ascii="Times New Roman" w:eastAsia="ＭＳ ゴシック" w:hAnsi="Times New Roman"/>
      <w:b/>
      <w:i/>
      <w:sz w:val="24"/>
      <w:lang w:val="x-none" w:eastAsia="x-none"/>
    </w:rPr>
  </w:style>
  <w:style w:type="character" w:customStyle="1" w:styleId="50">
    <w:name w:val="見出し 5 (文字)"/>
    <w:basedOn w:val="a0"/>
    <w:link w:val="5"/>
    <w:uiPriority w:val="9"/>
    <w:rsid w:val="0027478F"/>
    <w:rPr>
      <w:rFonts w:asciiTheme="majorHAnsi" w:eastAsiaTheme="majorEastAsia" w:hAnsiTheme="majorHAnsi" w:cstheme="majorBidi"/>
      <w:sz w:val="22"/>
      <w:szCs w:val="22"/>
      <w:lang w:val="en-GB" w:eastAsia="en-US"/>
    </w:rPr>
  </w:style>
  <w:style w:type="paragraph" w:customStyle="1" w:styleId="NO">
    <w:name w:val="NO"/>
    <w:basedOn w:val="a"/>
    <w:link w:val="NOZchn"/>
    <w:rsid w:val="0027478F"/>
    <w:pPr>
      <w:keepLines/>
      <w:snapToGrid/>
      <w:spacing w:after="180" w:afterAutospacing="0"/>
      <w:ind w:left="1135" w:hanging="851"/>
      <w:jc w:val="left"/>
    </w:pPr>
    <w:rPr>
      <w:rFonts w:eastAsia="SimSun"/>
      <w:sz w:val="20"/>
      <w:lang w:eastAsia="x-none"/>
    </w:rPr>
  </w:style>
  <w:style w:type="character" w:customStyle="1" w:styleId="NOZchn">
    <w:name w:val="NO Zchn"/>
    <w:link w:val="NO"/>
    <w:rsid w:val="0027478F"/>
    <w:rPr>
      <w:rFonts w:ascii="Times New Roman" w:eastAsia="SimSun" w:hAnsi="Times New Roman"/>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71460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27461486">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47150063">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16993076">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57158438">
      <w:bodyDiv w:val="1"/>
      <w:marLeft w:val="0"/>
      <w:marRight w:val="0"/>
      <w:marTop w:val="0"/>
      <w:marBottom w:val="0"/>
      <w:divBdr>
        <w:top w:val="none" w:sz="0" w:space="0" w:color="auto"/>
        <w:left w:val="none" w:sz="0" w:space="0" w:color="auto"/>
        <w:bottom w:val="none" w:sz="0" w:space="0" w:color="auto"/>
        <w:right w:val="none" w:sz="0" w:space="0" w:color="auto"/>
      </w:divBdr>
    </w:div>
    <w:div w:id="160895744">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10770488">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57300488">
      <w:bodyDiv w:val="1"/>
      <w:marLeft w:val="0"/>
      <w:marRight w:val="0"/>
      <w:marTop w:val="0"/>
      <w:marBottom w:val="0"/>
      <w:divBdr>
        <w:top w:val="none" w:sz="0" w:space="0" w:color="auto"/>
        <w:left w:val="none" w:sz="0" w:space="0" w:color="auto"/>
        <w:bottom w:val="none" w:sz="0" w:space="0" w:color="auto"/>
        <w:right w:val="none" w:sz="0" w:space="0" w:color="auto"/>
      </w:divBdr>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06463477">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47452405">
      <w:bodyDiv w:val="1"/>
      <w:marLeft w:val="0"/>
      <w:marRight w:val="0"/>
      <w:marTop w:val="0"/>
      <w:marBottom w:val="0"/>
      <w:divBdr>
        <w:top w:val="none" w:sz="0" w:space="0" w:color="auto"/>
        <w:left w:val="none" w:sz="0" w:space="0" w:color="auto"/>
        <w:bottom w:val="none" w:sz="0" w:space="0" w:color="auto"/>
        <w:right w:val="none" w:sz="0" w:space="0" w:color="auto"/>
      </w:divBdr>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58908074">
      <w:bodyDiv w:val="1"/>
      <w:marLeft w:val="0"/>
      <w:marRight w:val="0"/>
      <w:marTop w:val="0"/>
      <w:marBottom w:val="0"/>
      <w:divBdr>
        <w:top w:val="none" w:sz="0" w:space="0" w:color="auto"/>
        <w:left w:val="none" w:sz="0" w:space="0" w:color="auto"/>
        <w:bottom w:val="none" w:sz="0" w:space="0" w:color="auto"/>
        <w:right w:val="none" w:sz="0" w:space="0" w:color="auto"/>
      </w:divBdr>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0120120">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8366566">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603247">
      <w:bodyDiv w:val="1"/>
      <w:marLeft w:val="0"/>
      <w:marRight w:val="0"/>
      <w:marTop w:val="0"/>
      <w:marBottom w:val="0"/>
      <w:divBdr>
        <w:top w:val="none" w:sz="0" w:space="0" w:color="auto"/>
        <w:left w:val="none" w:sz="0" w:space="0" w:color="auto"/>
        <w:bottom w:val="none" w:sz="0" w:space="0" w:color="auto"/>
        <w:right w:val="none" w:sz="0" w:space="0" w:color="auto"/>
      </w:divBdr>
      <w:divsChild>
        <w:div w:id="1100177425">
          <w:marLeft w:val="0"/>
          <w:marRight w:val="0"/>
          <w:marTop w:val="0"/>
          <w:marBottom w:val="0"/>
          <w:divBdr>
            <w:top w:val="none" w:sz="0" w:space="0" w:color="auto"/>
            <w:left w:val="none" w:sz="0" w:space="0" w:color="auto"/>
            <w:bottom w:val="none" w:sz="0" w:space="0" w:color="auto"/>
            <w:right w:val="none" w:sz="0" w:space="0" w:color="auto"/>
          </w:divBdr>
        </w:div>
        <w:div w:id="121850208">
          <w:marLeft w:val="0"/>
          <w:marRight w:val="0"/>
          <w:marTop w:val="0"/>
          <w:marBottom w:val="0"/>
          <w:divBdr>
            <w:top w:val="none" w:sz="0" w:space="0" w:color="auto"/>
            <w:left w:val="none" w:sz="0" w:space="0" w:color="auto"/>
            <w:bottom w:val="none" w:sz="0" w:space="0" w:color="auto"/>
            <w:right w:val="none" w:sz="0" w:space="0" w:color="auto"/>
          </w:divBdr>
        </w:div>
        <w:div w:id="4746422">
          <w:marLeft w:val="0"/>
          <w:marRight w:val="0"/>
          <w:marTop w:val="0"/>
          <w:marBottom w:val="0"/>
          <w:divBdr>
            <w:top w:val="none" w:sz="0" w:space="0" w:color="auto"/>
            <w:left w:val="none" w:sz="0" w:space="0" w:color="auto"/>
            <w:bottom w:val="none" w:sz="0" w:space="0" w:color="auto"/>
            <w:right w:val="none" w:sz="0" w:space="0" w:color="auto"/>
          </w:divBdr>
        </w:div>
      </w:divsChild>
    </w:div>
    <w:div w:id="635448199">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67758524">
      <w:bodyDiv w:val="1"/>
      <w:marLeft w:val="0"/>
      <w:marRight w:val="0"/>
      <w:marTop w:val="0"/>
      <w:marBottom w:val="0"/>
      <w:divBdr>
        <w:top w:val="none" w:sz="0" w:space="0" w:color="auto"/>
        <w:left w:val="none" w:sz="0" w:space="0" w:color="auto"/>
        <w:bottom w:val="none" w:sz="0" w:space="0" w:color="auto"/>
        <w:right w:val="none" w:sz="0" w:space="0" w:color="auto"/>
      </w:divBdr>
    </w:div>
    <w:div w:id="680469211">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3328350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71703339">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84096321">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34097020">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1004475031">
      <w:bodyDiv w:val="1"/>
      <w:marLeft w:val="0"/>
      <w:marRight w:val="0"/>
      <w:marTop w:val="0"/>
      <w:marBottom w:val="0"/>
      <w:divBdr>
        <w:top w:val="none" w:sz="0" w:space="0" w:color="auto"/>
        <w:left w:val="none" w:sz="0" w:space="0" w:color="auto"/>
        <w:bottom w:val="none" w:sz="0" w:space="0" w:color="auto"/>
        <w:right w:val="none" w:sz="0" w:space="0" w:color="auto"/>
      </w:divBdr>
    </w:div>
    <w:div w:id="102609771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0348243">
      <w:bodyDiv w:val="1"/>
      <w:marLeft w:val="0"/>
      <w:marRight w:val="0"/>
      <w:marTop w:val="0"/>
      <w:marBottom w:val="0"/>
      <w:divBdr>
        <w:top w:val="none" w:sz="0" w:space="0" w:color="auto"/>
        <w:left w:val="none" w:sz="0" w:space="0" w:color="auto"/>
        <w:bottom w:val="none" w:sz="0" w:space="0" w:color="auto"/>
        <w:right w:val="none" w:sz="0" w:space="0" w:color="auto"/>
      </w:divBdr>
    </w:div>
    <w:div w:id="1122311404">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77189659">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16819902">
      <w:bodyDiv w:val="1"/>
      <w:marLeft w:val="0"/>
      <w:marRight w:val="0"/>
      <w:marTop w:val="0"/>
      <w:marBottom w:val="0"/>
      <w:divBdr>
        <w:top w:val="none" w:sz="0" w:space="0" w:color="auto"/>
        <w:left w:val="none" w:sz="0" w:space="0" w:color="auto"/>
        <w:bottom w:val="none" w:sz="0" w:space="0" w:color="auto"/>
        <w:right w:val="none" w:sz="0" w:space="0" w:color="auto"/>
      </w:divBdr>
      <w:divsChild>
        <w:div w:id="336927256">
          <w:marLeft w:val="0"/>
          <w:marRight w:val="0"/>
          <w:marTop w:val="0"/>
          <w:marBottom w:val="0"/>
          <w:divBdr>
            <w:top w:val="none" w:sz="0" w:space="0" w:color="auto"/>
            <w:left w:val="none" w:sz="0" w:space="0" w:color="auto"/>
            <w:bottom w:val="none" w:sz="0" w:space="0" w:color="auto"/>
            <w:right w:val="none" w:sz="0" w:space="0" w:color="auto"/>
          </w:divBdr>
        </w:div>
        <w:div w:id="181631527">
          <w:marLeft w:val="0"/>
          <w:marRight w:val="0"/>
          <w:marTop w:val="0"/>
          <w:marBottom w:val="0"/>
          <w:divBdr>
            <w:top w:val="none" w:sz="0" w:space="0" w:color="auto"/>
            <w:left w:val="none" w:sz="0" w:space="0" w:color="auto"/>
            <w:bottom w:val="none" w:sz="0" w:space="0" w:color="auto"/>
            <w:right w:val="none" w:sz="0" w:space="0" w:color="auto"/>
          </w:divBdr>
        </w:div>
        <w:div w:id="88743560">
          <w:marLeft w:val="0"/>
          <w:marRight w:val="0"/>
          <w:marTop w:val="0"/>
          <w:marBottom w:val="0"/>
          <w:divBdr>
            <w:top w:val="none" w:sz="0" w:space="0" w:color="auto"/>
            <w:left w:val="none" w:sz="0" w:space="0" w:color="auto"/>
            <w:bottom w:val="none" w:sz="0" w:space="0" w:color="auto"/>
            <w:right w:val="none" w:sz="0" w:space="0" w:color="auto"/>
          </w:divBdr>
        </w:div>
      </w:divsChild>
    </w:div>
    <w:div w:id="1217820213">
      <w:bodyDiv w:val="1"/>
      <w:marLeft w:val="0"/>
      <w:marRight w:val="0"/>
      <w:marTop w:val="0"/>
      <w:marBottom w:val="0"/>
      <w:divBdr>
        <w:top w:val="none" w:sz="0" w:space="0" w:color="auto"/>
        <w:left w:val="none" w:sz="0" w:space="0" w:color="auto"/>
        <w:bottom w:val="none" w:sz="0" w:space="0" w:color="auto"/>
        <w:right w:val="none" w:sz="0" w:space="0" w:color="auto"/>
      </w:divBdr>
      <w:divsChild>
        <w:div w:id="350186542">
          <w:marLeft w:val="1166"/>
          <w:marRight w:val="0"/>
          <w:marTop w:val="115"/>
          <w:marBottom w:val="0"/>
          <w:divBdr>
            <w:top w:val="none" w:sz="0" w:space="0" w:color="auto"/>
            <w:left w:val="none" w:sz="0" w:space="0" w:color="auto"/>
            <w:bottom w:val="none" w:sz="0" w:space="0" w:color="auto"/>
            <w:right w:val="none" w:sz="0" w:space="0" w:color="auto"/>
          </w:divBdr>
        </w:div>
        <w:div w:id="497690795">
          <w:marLeft w:val="1166"/>
          <w:marRight w:val="0"/>
          <w:marTop w:val="115"/>
          <w:marBottom w:val="0"/>
          <w:divBdr>
            <w:top w:val="none" w:sz="0" w:space="0" w:color="auto"/>
            <w:left w:val="none" w:sz="0" w:space="0" w:color="auto"/>
            <w:bottom w:val="none" w:sz="0" w:space="0" w:color="auto"/>
            <w:right w:val="none" w:sz="0" w:space="0" w:color="auto"/>
          </w:divBdr>
        </w:div>
        <w:div w:id="521095240">
          <w:marLeft w:val="1166"/>
          <w:marRight w:val="0"/>
          <w:marTop w:val="115"/>
          <w:marBottom w:val="0"/>
          <w:divBdr>
            <w:top w:val="none" w:sz="0" w:space="0" w:color="auto"/>
            <w:left w:val="none" w:sz="0" w:space="0" w:color="auto"/>
            <w:bottom w:val="none" w:sz="0" w:space="0" w:color="auto"/>
            <w:right w:val="none" w:sz="0" w:space="0" w:color="auto"/>
          </w:divBdr>
        </w:div>
        <w:div w:id="554312547">
          <w:marLeft w:val="1166"/>
          <w:marRight w:val="0"/>
          <w:marTop w:val="115"/>
          <w:marBottom w:val="0"/>
          <w:divBdr>
            <w:top w:val="none" w:sz="0" w:space="0" w:color="auto"/>
            <w:left w:val="none" w:sz="0" w:space="0" w:color="auto"/>
            <w:bottom w:val="none" w:sz="0" w:space="0" w:color="auto"/>
            <w:right w:val="none" w:sz="0" w:space="0" w:color="auto"/>
          </w:divBdr>
        </w:div>
        <w:div w:id="674260892">
          <w:marLeft w:val="1166"/>
          <w:marRight w:val="0"/>
          <w:marTop w:val="115"/>
          <w:marBottom w:val="0"/>
          <w:divBdr>
            <w:top w:val="none" w:sz="0" w:space="0" w:color="auto"/>
            <w:left w:val="none" w:sz="0" w:space="0" w:color="auto"/>
            <w:bottom w:val="none" w:sz="0" w:space="0" w:color="auto"/>
            <w:right w:val="none" w:sz="0" w:space="0" w:color="auto"/>
          </w:divBdr>
        </w:div>
        <w:div w:id="1328021654">
          <w:marLeft w:val="547"/>
          <w:marRight w:val="0"/>
          <w:marTop w:val="115"/>
          <w:marBottom w:val="0"/>
          <w:divBdr>
            <w:top w:val="none" w:sz="0" w:space="0" w:color="auto"/>
            <w:left w:val="none" w:sz="0" w:space="0" w:color="auto"/>
            <w:bottom w:val="none" w:sz="0" w:space="0" w:color="auto"/>
            <w:right w:val="none" w:sz="0" w:space="0" w:color="auto"/>
          </w:divBdr>
        </w:div>
        <w:div w:id="1408848241">
          <w:marLeft w:val="1800"/>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63994078">
      <w:bodyDiv w:val="1"/>
      <w:marLeft w:val="0"/>
      <w:marRight w:val="0"/>
      <w:marTop w:val="0"/>
      <w:marBottom w:val="0"/>
      <w:divBdr>
        <w:top w:val="none" w:sz="0" w:space="0" w:color="auto"/>
        <w:left w:val="none" w:sz="0" w:space="0" w:color="auto"/>
        <w:bottom w:val="none" w:sz="0" w:space="0" w:color="auto"/>
        <w:right w:val="none" w:sz="0" w:space="0" w:color="auto"/>
      </w:divBdr>
    </w:div>
    <w:div w:id="1299066766">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29944323">
      <w:bodyDiv w:val="1"/>
      <w:marLeft w:val="0"/>
      <w:marRight w:val="0"/>
      <w:marTop w:val="0"/>
      <w:marBottom w:val="0"/>
      <w:divBdr>
        <w:top w:val="none" w:sz="0" w:space="0" w:color="auto"/>
        <w:left w:val="none" w:sz="0" w:space="0" w:color="auto"/>
        <w:bottom w:val="none" w:sz="0" w:space="0" w:color="auto"/>
        <w:right w:val="none" w:sz="0" w:space="0" w:color="auto"/>
      </w:divBdr>
      <w:divsChild>
        <w:div w:id="1856461516">
          <w:marLeft w:val="0"/>
          <w:marRight w:val="0"/>
          <w:marTop w:val="0"/>
          <w:marBottom w:val="0"/>
          <w:divBdr>
            <w:top w:val="none" w:sz="0" w:space="0" w:color="auto"/>
            <w:left w:val="none" w:sz="0" w:space="0" w:color="auto"/>
            <w:bottom w:val="none" w:sz="0" w:space="0" w:color="auto"/>
            <w:right w:val="none" w:sz="0" w:space="0" w:color="auto"/>
          </w:divBdr>
        </w:div>
        <w:div w:id="1651205680">
          <w:marLeft w:val="0"/>
          <w:marRight w:val="0"/>
          <w:marTop w:val="0"/>
          <w:marBottom w:val="0"/>
          <w:divBdr>
            <w:top w:val="none" w:sz="0" w:space="0" w:color="auto"/>
            <w:left w:val="none" w:sz="0" w:space="0" w:color="auto"/>
            <w:bottom w:val="none" w:sz="0" w:space="0" w:color="auto"/>
            <w:right w:val="none" w:sz="0" w:space="0" w:color="auto"/>
          </w:divBdr>
        </w:div>
        <w:div w:id="2013798718">
          <w:marLeft w:val="0"/>
          <w:marRight w:val="0"/>
          <w:marTop w:val="0"/>
          <w:marBottom w:val="0"/>
          <w:divBdr>
            <w:top w:val="none" w:sz="0" w:space="0" w:color="auto"/>
            <w:left w:val="none" w:sz="0" w:space="0" w:color="auto"/>
            <w:bottom w:val="none" w:sz="0" w:space="0" w:color="auto"/>
            <w:right w:val="none" w:sz="0" w:space="0" w:color="auto"/>
          </w:divBdr>
        </w:div>
      </w:divsChild>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3802593">
      <w:bodyDiv w:val="1"/>
      <w:marLeft w:val="0"/>
      <w:marRight w:val="0"/>
      <w:marTop w:val="0"/>
      <w:marBottom w:val="0"/>
      <w:divBdr>
        <w:top w:val="none" w:sz="0" w:space="0" w:color="auto"/>
        <w:left w:val="none" w:sz="0" w:space="0" w:color="auto"/>
        <w:bottom w:val="none" w:sz="0" w:space="0" w:color="auto"/>
        <w:right w:val="none" w:sz="0" w:space="0" w:color="auto"/>
      </w:divBdr>
      <w:divsChild>
        <w:div w:id="607322649">
          <w:marLeft w:val="0"/>
          <w:marRight w:val="0"/>
          <w:marTop w:val="0"/>
          <w:marBottom w:val="0"/>
          <w:divBdr>
            <w:top w:val="none" w:sz="0" w:space="0" w:color="auto"/>
            <w:left w:val="none" w:sz="0" w:space="0" w:color="auto"/>
            <w:bottom w:val="none" w:sz="0" w:space="0" w:color="auto"/>
            <w:right w:val="none" w:sz="0" w:space="0" w:color="auto"/>
          </w:divBdr>
          <w:divsChild>
            <w:div w:id="1905680939">
              <w:marLeft w:val="0"/>
              <w:marRight w:val="0"/>
              <w:marTop w:val="0"/>
              <w:marBottom w:val="0"/>
              <w:divBdr>
                <w:top w:val="none" w:sz="0" w:space="0" w:color="auto"/>
                <w:left w:val="none" w:sz="0" w:space="0" w:color="auto"/>
                <w:bottom w:val="none" w:sz="0" w:space="0" w:color="auto"/>
                <w:right w:val="none" w:sz="0" w:space="0" w:color="auto"/>
              </w:divBdr>
              <w:divsChild>
                <w:div w:id="246312209">
                  <w:marLeft w:val="0"/>
                  <w:marRight w:val="0"/>
                  <w:marTop w:val="0"/>
                  <w:marBottom w:val="0"/>
                  <w:divBdr>
                    <w:top w:val="none" w:sz="0" w:space="0" w:color="auto"/>
                    <w:left w:val="none" w:sz="0" w:space="0" w:color="auto"/>
                    <w:bottom w:val="none" w:sz="0" w:space="0" w:color="auto"/>
                    <w:right w:val="none" w:sz="0" w:space="0" w:color="auto"/>
                  </w:divBdr>
                </w:div>
                <w:div w:id="767698228">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515531845">
                      <w:marLeft w:val="0"/>
                      <w:marRight w:val="0"/>
                      <w:marTop w:val="0"/>
                      <w:marBottom w:val="0"/>
                      <w:divBdr>
                        <w:top w:val="none" w:sz="0" w:space="0" w:color="auto"/>
                        <w:left w:val="none" w:sz="0" w:space="0" w:color="auto"/>
                        <w:bottom w:val="none" w:sz="0" w:space="0" w:color="auto"/>
                        <w:right w:val="none" w:sz="0" w:space="0" w:color="auto"/>
                      </w:divBdr>
                      <w:divsChild>
                        <w:div w:id="599798493">
                          <w:marLeft w:val="0"/>
                          <w:marRight w:val="0"/>
                          <w:marTop w:val="0"/>
                          <w:marBottom w:val="0"/>
                          <w:divBdr>
                            <w:top w:val="none" w:sz="0" w:space="0" w:color="auto"/>
                            <w:left w:val="none" w:sz="0" w:space="0" w:color="auto"/>
                            <w:bottom w:val="none" w:sz="0" w:space="0" w:color="auto"/>
                            <w:right w:val="none" w:sz="0" w:space="0" w:color="auto"/>
                          </w:divBdr>
                          <w:divsChild>
                            <w:div w:id="1897466391">
                              <w:marLeft w:val="0"/>
                              <w:marRight w:val="0"/>
                              <w:marTop w:val="0"/>
                              <w:marBottom w:val="0"/>
                              <w:divBdr>
                                <w:top w:val="none" w:sz="0" w:space="0" w:color="auto"/>
                                <w:left w:val="none" w:sz="0" w:space="0" w:color="auto"/>
                                <w:bottom w:val="none" w:sz="0" w:space="0" w:color="auto"/>
                                <w:right w:val="none" w:sz="0" w:space="0" w:color="auto"/>
                              </w:divBdr>
                              <w:divsChild>
                                <w:div w:id="627274079">
                                  <w:marLeft w:val="0"/>
                                  <w:marRight w:val="0"/>
                                  <w:marTop w:val="0"/>
                                  <w:marBottom w:val="0"/>
                                  <w:divBdr>
                                    <w:top w:val="none" w:sz="0" w:space="0" w:color="auto"/>
                                    <w:left w:val="none" w:sz="0" w:space="0" w:color="auto"/>
                                    <w:bottom w:val="none" w:sz="0" w:space="0" w:color="auto"/>
                                    <w:right w:val="none" w:sz="0" w:space="0" w:color="auto"/>
                                  </w:divBdr>
                                  <w:divsChild>
                                    <w:div w:id="123544836">
                                      <w:marLeft w:val="0"/>
                                      <w:marRight w:val="0"/>
                                      <w:marTop w:val="0"/>
                                      <w:marBottom w:val="0"/>
                                      <w:divBdr>
                                        <w:top w:val="none" w:sz="0" w:space="0" w:color="auto"/>
                                        <w:left w:val="none" w:sz="0" w:space="0" w:color="auto"/>
                                        <w:bottom w:val="none" w:sz="0" w:space="0" w:color="auto"/>
                                        <w:right w:val="none" w:sz="0" w:space="0" w:color="auto"/>
                                      </w:divBdr>
                                      <w:divsChild>
                                        <w:div w:id="462188508">
                                          <w:marLeft w:val="0"/>
                                          <w:marRight w:val="0"/>
                                          <w:marTop w:val="0"/>
                                          <w:marBottom w:val="0"/>
                                          <w:divBdr>
                                            <w:top w:val="none" w:sz="0" w:space="0" w:color="auto"/>
                                            <w:left w:val="none" w:sz="0" w:space="0" w:color="auto"/>
                                            <w:bottom w:val="none" w:sz="0" w:space="0" w:color="auto"/>
                                            <w:right w:val="none" w:sz="0" w:space="0" w:color="auto"/>
                                          </w:divBdr>
                                          <w:divsChild>
                                            <w:div w:id="1325235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068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84215195">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678703532">
                      <w:marLeft w:val="0"/>
                      <w:marRight w:val="0"/>
                      <w:marTop w:val="0"/>
                      <w:marBottom w:val="0"/>
                      <w:divBdr>
                        <w:top w:val="none" w:sz="0" w:space="0" w:color="auto"/>
                        <w:left w:val="none" w:sz="0" w:space="0" w:color="auto"/>
                        <w:bottom w:val="none" w:sz="0" w:space="0" w:color="auto"/>
                        <w:right w:val="none" w:sz="0" w:space="0" w:color="auto"/>
                      </w:divBdr>
                      <w:divsChild>
                        <w:div w:id="1489637201">
                          <w:marLeft w:val="0"/>
                          <w:marRight w:val="0"/>
                          <w:marTop w:val="0"/>
                          <w:marBottom w:val="0"/>
                          <w:divBdr>
                            <w:top w:val="none" w:sz="0" w:space="0" w:color="auto"/>
                            <w:left w:val="none" w:sz="0" w:space="0" w:color="auto"/>
                            <w:bottom w:val="none" w:sz="0" w:space="0" w:color="auto"/>
                            <w:right w:val="none" w:sz="0" w:space="0" w:color="auto"/>
                          </w:divBdr>
                          <w:divsChild>
                            <w:div w:id="790512553">
                              <w:marLeft w:val="0"/>
                              <w:marRight w:val="0"/>
                              <w:marTop w:val="0"/>
                              <w:marBottom w:val="0"/>
                              <w:divBdr>
                                <w:top w:val="none" w:sz="0" w:space="0" w:color="auto"/>
                                <w:left w:val="none" w:sz="0" w:space="0" w:color="auto"/>
                                <w:bottom w:val="none" w:sz="0" w:space="0" w:color="auto"/>
                                <w:right w:val="none" w:sz="0" w:space="0" w:color="auto"/>
                              </w:divBdr>
                              <w:divsChild>
                                <w:div w:id="1249727642">
                                  <w:marLeft w:val="0"/>
                                  <w:marRight w:val="0"/>
                                  <w:marTop w:val="0"/>
                                  <w:marBottom w:val="0"/>
                                  <w:divBdr>
                                    <w:top w:val="none" w:sz="0" w:space="0" w:color="auto"/>
                                    <w:left w:val="none" w:sz="0" w:space="0" w:color="auto"/>
                                    <w:bottom w:val="none" w:sz="0" w:space="0" w:color="auto"/>
                                    <w:right w:val="none" w:sz="0" w:space="0" w:color="auto"/>
                                  </w:divBdr>
                                  <w:divsChild>
                                    <w:div w:id="1846162911">
                                      <w:marLeft w:val="0"/>
                                      <w:marRight w:val="0"/>
                                      <w:marTop w:val="0"/>
                                      <w:marBottom w:val="0"/>
                                      <w:divBdr>
                                        <w:top w:val="none" w:sz="0" w:space="0" w:color="auto"/>
                                        <w:left w:val="none" w:sz="0" w:space="0" w:color="auto"/>
                                        <w:bottom w:val="none" w:sz="0" w:space="0" w:color="auto"/>
                                        <w:right w:val="none" w:sz="0" w:space="0" w:color="auto"/>
                                      </w:divBdr>
                                      <w:divsChild>
                                        <w:div w:id="907495585">
                                          <w:marLeft w:val="0"/>
                                          <w:marRight w:val="0"/>
                                          <w:marTop w:val="0"/>
                                          <w:marBottom w:val="0"/>
                                          <w:divBdr>
                                            <w:top w:val="none" w:sz="0" w:space="0" w:color="auto"/>
                                            <w:left w:val="none" w:sz="0" w:space="0" w:color="auto"/>
                                            <w:bottom w:val="none" w:sz="0" w:space="0" w:color="auto"/>
                                            <w:right w:val="none" w:sz="0" w:space="0" w:color="auto"/>
                                          </w:divBdr>
                                        </w:div>
                                        <w:div w:id="1607736313">
                                          <w:marLeft w:val="0"/>
                                          <w:marRight w:val="0"/>
                                          <w:marTop w:val="0"/>
                                          <w:marBottom w:val="0"/>
                                          <w:divBdr>
                                            <w:top w:val="none" w:sz="0" w:space="0" w:color="auto"/>
                                            <w:left w:val="none" w:sz="0" w:space="0" w:color="auto"/>
                                            <w:bottom w:val="none" w:sz="0" w:space="0" w:color="auto"/>
                                            <w:right w:val="none" w:sz="0" w:space="0" w:color="auto"/>
                                          </w:divBdr>
                                          <w:divsChild>
                                            <w:div w:id="1558857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0604971">
                  <w:marLeft w:val="0"/>
                  <w:marRight w:val="0"/>
                  <w:marTop w:val="0"/>
                  <w:marBottom w:val="0"/>
                  <w:divBdr>
                    <w:top w:val="none" w:sz="0" w:space="0" w:color="auto"/>
                    <w:left w:val="none" w:sz="0" w:space="0" w:color="auto"/>
                    <w:bottom w:val="none" w:sz="0" w:space="0" w:color="auto"/>
                    <w:right w:val="none" w:sz="0" w:space="0" w:color="auto"/>
                  </w:divBdr>
                </w:div>
                <w:div w:id="1042709640">
                  <w:marLeft w:val="0"/>
                  <w:marRight w:val="0"/>
                  <w:marTop w:val="0"/>
                  <w:marBottom w:val="0"/>
                  <w:divBdr>
                    <w:top w:val="none" w:sz="0" w:space="0" w:color="auto"/>
                    <w:left w:val="none" w:sz="0" w:space="0" w:color="auto"/>
                    <w:bottom w:val="none" w:sz="0" w:space="0" w:color="auto"/>
                    <w:right w:val="none" w:sz="0" w:space="0" w:color="auto"/>
                  </w:divBdr>
                  <w:divsChild>
                    <w:div w:id="1503355549">
                      <w:marLeft w:val="0"/>
                      <w:marRight w:val="0"/>
                      <w:marTop w:val="0"/>
                      <w:marBottom w:val="0"/>
                      <w:divBdr>
                        <w:top w:val="none" w:sz="0" w:space="0" w:color="auto"/>
                        <w:left w:val="none" w:sz="0" w:space="0" w:color="auto"/>
                        <w:bottom w:val="none" w:sz="0" w:space="0" w:color="auto"/>
                        <w:right w:val="none" w:sz="0" w:space="0" w:color="auto"/>
                      </w:divBdr>
                      <w:divsChild>
                        <w:div w:id="1292437544">
                          <w:marLeft w:val="0"/>
                          <w:marRight w:val="0"/>
                          <w:marTop w:val="0"/>
                          <w:marBottom w:val="0"/>
                          <w:divBdr>
                            <w:top w:val="none" w:sz="0" w:space="0" w:color="auto"/>
                            <w:left w:val="none" w:sz="0" w:space="0" w:color="auto"/>
                            <w:bottom w:val="none" w:sz="0" w:space="0" w:color="auto"/>
                            <w:right w:val="none" w:sz="0" w:space="0" w:color="auto"/>
                          </w:divBdr>
                        </w:div>
                        <w:div w:id="1976981902">
                          <w:marLeft w:val="0"/>
                          <w:marRight w:val="0"/>
                          <w:marTop w:val="0"/>
                          <w:marBottom w:val="0"/>
                          <w:divBdr>
                            <w:top w:val="none" w:sz="0" w:space="0" w:color="auto"/>
                            <w:left w:val="none" w:sz="0" w:space="0" w:color="auto"/>
                            <w:bottom w:val="none" w:sz="0" w:space="0" w:color="auto"/>
                            <w:right w:val="none" w:sz="0" w:space="0" w:color="auto"/>
                          </w:divBdr>
                          <w:divsChild>
                            <w:div w:id="774594109">
                              <w:marLeft w:val="0"/>
                              <w:marRight w:val="0"/>
                              <w:marTop w:val="0"/>
                              <w:marBottom w:val="0"/>
                              <w:divBdr>
                                <w:top w:val="none" w:sz="0" w:space="0" w:color="auto"/>
                                <w:left w:val="none" w:sz="0" w:space="0" w:color="auto"/>
                                <w:bottom w:val="none" w:sz="0" w:space="0" w:color="auto"/>
                                <w:right w:val="none" w:sz="0" w:space="0" w:color="auto"/>
                              </w:divBdr>
                            </w:div>
                          </w:divsChild>
                        </w:div>
                        <w:div w:id="2111657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0592889">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105229413">
                      <w:marLeft w:val="0"/>
                      <w:marRight w:val="0"/>
                      <w:marTop w:val="0"/>
                      <w:marBottom w:val="0"/>
                      <w:divBdr>
                        <w:top w:val="none" w:sz="0" w:space="0" w:color="auto"/>
                        <w:left w:val="none" w:sz="0" w:space="0" w:color="auto"/>
                        <w:bottom w:val="none" w:sz="0" w:space="0" w:color="auto"/>
                        <w:right w:val="none" w:sz="0" w:space="0" w:color="auto"/>
                      </w:divBdr>
                      <w:divsChild>
                        <w:div w:id="462625559">
                          <w:marLeft w:val="0"/>
                          <w:marRight w:val="0"/>
                          <w:marTop w:val="0"/>
                          <w:marBottom w:val="0"/>
                          <w:divBdr>
                            <w:top w:val="none" w:sz="0" w:space="0" w:color="auto"/>
                            <w:left w:val="none" w:sz="0" w:space="0" w:color="auto"/>
                            <w:bottom w:val="none" w:sz="0" w:space="0" w:color="auto"/>
                            <w:right w:val="none" w:sz="0" w:space="0" w:color="auto"/>
                          </w:divBdr>
                          <w:divsChild>
                            <w:div w:id="560216199">
                              <w:marLeft w:val="0"/>
                              <w:marRight w:val="0"/>
                              <w:marTop w:val="0"/>
                              <w:marBottom w:val="0"/>
                              <w:divBdr>
                                <w:top w:val="none" w:sz="0" w:space="0" w:color="auto"/>
                                <w:left w:val="none" w:sz="0" w:space="0" w:color="auto"/>
                                <w:bottom w:val="none" w:sz="0" w:space="0" w:color="auto"/>
                                <w:right w:val="none" w:sz="0" w:space="0" w:color="auto"/>
                              </w:divBdr>
                              <w:divsChild>
                                <w:div w:id="1105030129">
                                  <w:marLeft w:val="0"/>
                                  <w:marRight w:val="0"/>
                                  <w:marTop w:val="0"/>
                                  <w:marBottom w:val="0"/>
                                  <w:divBdr>
                                    <w:top w:val="none" w:sz="0" w:space="0" w:color="auto"/>
                                    <w:left w:val="none" w:sz="0" w:space="0" w:color="auto"/>
                                    <w:bottom w:val="none" w:sz="0" w:space="0" w:color="auto"/>
                                    <w:right w:val="none" w:sz="0" w:space="0" w:color="auto"/>
                                  </w:divBdr>
                                  <w:divsChild>
                                    <w:div w:id="858350734">
                                      <w:marLeft w:val="0"/>
                                      <w:marRight w:val="0"/>
                                      <w:marTop w:val="0"/>
                                      <w:marBottom w:val="0"/>
                                      <w:divBdr>
                                        <w:top w:val="none" w:sz="0" w:space="0" w:color="auto"/>
                                        <w:left w:val="none" w:sz="0" w:space="0" w:color="auto"/>
                                        <w:bottom w:val="none" w:sz="0" w:space="0" w:color="auto"/>
                                        <w:right w:val="none" w:sz="0" w:space="0" w:color="auto"/>
                                      </w:divBdr>
                                    </w:div>
                                  </w:divsChild>
                                </w:div>
                                <w:div w:id="1570924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9645535">
                  <w:marLeft w:val="0"/>
                  <w:marRight w:val="0"/>
                  <w:marTop w:val="0"/>
                  <w:marBottom w:val="0"/>
                  <w:divBdr>
                    <w:top w:val="none" w:sz="0" w:space="0" w:color="auto"/>
                    <w:left w:val="none" w:sz="0" w:space="0" w:color="auto"/>
                    <w:bottom w:val="none" w:sz="0" w:space="0" w:color="auto"/>
                    <w:right w:val="none" w:sz="0" w:space="0" w:color="auto"/>
                  </w:divBdr>
                </w:div>
                <w:div w:id="1308320740">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562061692">
                      <w:marLeft w:val="0"/>
                      <w:marRight w:val="0"/>
                      <w:marTop w:val="0"/>
                      <w:marBottom w:val="0"/>
                      <w:divBdr>
                        <w:top w:val="none" w:sz="0" w:space="0" w:color="auto"/>
                        <w:left w:val="none" w:sz="0" w:space="0" w:color="auto"/>
                        <w:bottom w:val="none" w:sz="0" w:space="0" w:color="auto"/>
                        <w:right w:val="none" w:sz="0" w:space="0" w:color="auto"/>
                      </w:divBdr>
                      <w:divsChild>
                        <w:div w:id="1572302471">
                          <w:marLeft w:val="0"/>
                          <w:marRight w:val="0"/>
                          <w:marTop w:val="0"/>
                          <w:marBottom w:val="0"/>
                          <w:divBdr>
                            <w:top w:val="none" w:sz="0" w:space="0" w:color="auto"/>
                            <w:left w:val="none" w:sz="0" w:space="0" w:color="auto"/>
                            <w:bottom w:val="none" w:sz="0" w:space="0" w:color="auto"/>
                            <w:right w:val="none" w:sz="0" w:space="0" w:color="auto"/>
                          </w:divBdr>
                          <w:divsChild>
                            <w:div w:id="2135176895">
                              <w:marLeft w:val="0"/>
                              <w:marRight w:val="0"/>
                              <w:marTop w:val="0"/>
                              <w:marBottom w:val="0"/>
                              <w:divBdr>
                                <w:top w:val="none" w:sz="0" w:space="0" w:color="auto"/>
                                <w:left w:val="none" w:sz="0" w:space="0" w:color="auto"/>
                                <w:bottom w:val="none" w:sz="0" w:space="0" w:color="auto"/>
                                <w:right w:val="none" w:sz="0" w:space="0" w:color="auto"/>
                              </w:divBdr>
                              <w:divsChild>
                                <w:div w:id="1503932769">
                                  <w:marLeft w:val="0"/>
                                  <w:marRight w:val="0"/>
                                  <w:marTop w:val="0"/>
                                  <w:marBottom w:val="0"/>
                                  <w:divBdr>
                                    <w:top w:val="none" w:sz="0" w:space="0" w:color="auto"/>
                                    <w:left w:val="none" w:sz="0" w:space="0" w:color="auto"/>
                                    <w:bottom w:val="none" w:sz="0" w:space="0" w:color="auto"/>
                                    <w:right w:val="none" w:sz="0" w:space="0" w:color="auto"/>
                                  </w:divBdr>
                                  <w:divsChild>
                                    <w:div w:id="1445230853">
                                      <w:marLeft w:val="0"/>
                                      <w:marRight w:val="0"/>
                                      <w:marTop w:val="0"/>
                                      <w:marBottom w:val="0"/>
                                      <w:divBdr>
                                        <w:top w:val="none" w:sz="0" w:space="0" w:color="auto"/>
                                        <w:left w:val="none" w:sz="0" w:space="0" w:color="auto"/>
                                        <w:bottom w:val="none" w:sz="0" w:space="0" w:color="auto"/>
                                        <w:right w:val="none" w:sz="0" w:space="0" w:color="auto"/>
                                      </w:divBdr>
                                      <w:divsChild>
                                        <w:div w:id="277218587">
                                          <w:marLeft w:val="0"/>
                                          <w:marRight w:val="0"/>
                                          <w:marTop w:val="0"/>
                                          <w:marBottom w:val="0"/>
                                          <w:divBdr>
                                            <w:top w:val="none" w:sz="0" w:space="0" w:color="auto"/>
                                            <w:left w:val="none" w:sz="0" w:space="0" w:color="auto"/>
                                            <w:bottom w:val="none" w:sz="0" w:space="0" w:color="auto"/>
                                            <w:right w:val="none" w:sz="0" w:space="0" w:color="auto"/>
                                          </w:divBdr>
                                          <w:divsChild>
                                            <w:div w:id="243269760">
                                              <w:marLeft w:val="0"/>
                                              <w:marRight w:val="0"/>
                                              <w:marTop w:val="0"/>
                                              <w:marBottom w:val="0"/>
                                              <w:divBdr>
                                                <w:top w:val="none" w:sz="0" w:space="0" w:color="auto"/>
                                                <w:left w:val="none" w:sz="0" w:space="0" w:color="auto"/>
                                                <w:bottom w:val="none" w:sz="0" w:space="0" w:color="auto"/>
                                                <w:right w:val="none" w:sz="0" w:space="0" w:color="auto"/>
                                              </w:divBdr>
                                            </w:div>
                                            <w:div w:id="611477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84886280">
                  <w:marLeft w:val="0"/>
                  <w:marRight w:val="0"/>
                  <w:marTop w:val="0"/>
                  <w:marBottom w:val="0"/>
                  <w:divBdr>
                    <w:top w:val="none" w:sz="0" w:space="0" w:color="auto"/>
                    <w:left w:val="none" w:sz="0" w:space="0" w:color="auto"/>
                    <w:bottom w:val="none" w:sz="0" w:space="0" w:color="auto"/>
                    <w:right w:val="none" w:sz="0" w:space="0" w:color="auto"/>
                  </w:divBdr>
                </w:div>
                <w:div w:id="2107772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53846903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0085717">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9452253">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4280515">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99226339">
      <w:bodyDiv w:val="1"/>
      <w:marLeft w:val="0"/>
      <w:marRight w:val="0"/>
      <w:marTop w:val="0"/>
      <w:marBottom w:val="0"/>
      <w:divBdr>
        <w:top w:val="none" w:sz="0" w:space="0" w:color="auto"/>
        <w:left w:val="none" w:sz="0" w:space="0" w:color="auto"/>
        <w:bottom w:val="none" w:sz="0" w:space="0" w:color="auto"/>
        <w:right w:val="none" w:sz="0" w:space="0" w:color="auto"/>
      </w:divBdr>
    </w:div>
    <w:div w:id="1820027692">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913201721">
      <w:bodyDiv w:val="1"/>
      <w:marLeft w:val="0"/>
      <w:marRight w:val="0"/>
      <w:marTop w:val="0"/>
      <w:marBottom w:val="0"/>
      <w:divBdr>
        <w:top w:val="none" w:sz="0" w:space="0" w:color="auto"/>
        <w:left w:val="none" w:sz="0" w:space="0" w:color="auto"/>
        <w:bottom w:val="none" w:sz="0" w:space="0" w:color="auto"/>
        <w:right w:val="none" w:sz="0" w:space="0" w:color="auto"/>
      </w:divBdr>
    </w:div>
    <w:div w:id="1916471619">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94525233">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37847735">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098286333">
      <w:bodyDiv w:val="1"/>
      <w:marLeft w:val="0"/>
      <w:marRight w:val="0"/>
      <w:marTop w:val="0"/>
      <w:marBottom w:val="0"/>
      <w:divBdr>
        <w:top w:val="none" w:sz="0" w:space="0" w:color="auto"/>
        <w:left w:val="none" w:sz="0" w:space="0" w:color="auto"/>
        <w:bottom w:val="none" w:sz="0" w:space="0" w:color="auto"/>
        <w:right w:val="none" w:sz="0" w:space="0" w:color="auto"/>
      </w:divBdr>
    </w:div>
  </w:divs>
  <w:encoding w:val="shift_jis"/>
  <w:doNotSaveAsSingleFile/>
  <w:pixelsPerInch w:val="96"/>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image" Target="media/image1.png"/><Relationship Id="rId10" Type="http://schemas.openxmlformats.org/officeDocument/2006/relationships/footer" Target="footer1.xml"/></Relationships>
</file>

<file path=word/theme/theme1.xml><?xml version="1.0" encoding="utf-8"?>
<a:theme xmlns:a="http://schemas.openxmlformats.org/drawingml/2006/main" name="ホワイ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723DCA-9275-9B4A-96A3-C66418663A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581</Words>
  <Characters>3313</Characters>
  <Application>Microsoft Macintosh Word</Application>
  <DocSecurity>0</DocSecurity>
  <Lines>27</Lines>
  <Paragraphs>7</Paragraphs>
  <ScaleCrop>false</ScaleCrop>
  <HeadingPairs>
    <vt:vector size="4" baseType="variant">
      <vt:variant>
        <vt:lpstr>タイトル</vt:lpstr>
      </vt:variant>
      <vt:variant>
        <vt:i4>1</vt:i4>
      </vt:variant>
      <vt:variant>
        <vt:lpstr>Headings</vt:lpstr>
      </vt:variant>
      <vt:variant>
        <vt:i4>6</vt:i4>
      </vt:variant>
    </vt:vector>
  </HeadingPairs>
  <TitlesOfParts>
    <vt:vector size="7" baseType="lpstr">
      <vt:lpstr/>
      <vt:lpstr>Introduction</vt:lpstr>
      <vt:lpstr>Motivations on OTDOA by TDD NB-IoT</vt:lpstr>
      <vt:lpstr>    Cost &amp; power consumption requirements</vt:lpstr>
      <vt:lpstr>    Provision of OTDOA by FDD</vt:lpstr>
      <vt:lpstr>    TDD only operators</vt:lpstr>
      <vt:lpstr>Proposals</vt:lpstr>
    </vt:vector>
  </TitlesOfParts>
  <Manager/>
  <Company/>
  <LinksUpToDate>false</LinksUpToDate>
  <CharactersWithSpaces>3887</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Contribution</dc:subject>
  <dc:creator/>
  <cp:keywords/>
  <dc:description/>
  <cp:lastModifiedBy/>
  <cp:revision>1</cp:revision>
  <dcterms:created xsi:type="dcterms:W3CDTF">2013-08-09T08:26:00Z</dcterms:created>
  <dcterms:modified xsi:type="dcterms:W3CDTF">2017-09-29T05:43:00Z</dcterms:modified>
  <cp:category/>
</cp:coreProperties>
</file>