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328" w:rsidRPr="00CB3E1A" w:rsidRDefault="00183328" w:rsidP="00183328">
      <w:pPr>
        <w:pStyle w:val="Header"/>
        <w:widowControl w:val="0"/>
        <w:jc w:val="left"/>
        <w:rPr>
          <w:rFonts w:ascii="Arial" w:hAnsi="Arial" w:cs="Arial" w:hint="eastAsia"/>
          <w:b/>
          <w:bCs/>
          <w:lang w:eastAsia="zh-CN"/>
        </w:rPr>
      </w:pPr>
      <w:r w:rsidRPr="00A52224">
        <w:rPr>
          <w:rFonts w:ascii="Arial" w:hAnsi="Arial" w:cs="Arial"/>
          <w:b/>
          <w:bCs/>
          <w:lang w:val="en-GB"/>
        </w:rPr>
        <w:t>3GPP TSG RAN WG1 Meeting 90bis</w:t>
      </w:r>
      <w:r>
        <w:rPr>
          <w:rFonts w:ascii="Arial" w:hAnsi="Arial" w:cs="Arial"/>
          <w:b/>
          <w:bCs/>
          <w:lang w:val="en-GB"/>
        </w:rPr>
        <w:t xml:space="preserve">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R1-1</w:t>
      </w:r>
      <w:r>
        <w:rPr>
          <w:rFonts w:ascii="Arial" w:hAnsi="Arial" w:cs="Arial"/>
          <w:b/>
          <w:bCs/>
        </w:rPr>
        <w:t>717853</w:t>
      </w:r>
    </w:p>
    <w:p w:rsidR="00183328" w:rsidRPr="00183328" w:rsidRDefault="00183328" w:rsidP="00183328">
      <w:pPr>
        <w:pStyle w:val="Header"/>
        <w:widowControl w:val="0"/>
        <w:rPr>
          <w:rFonts w:ascii="Arial" w:hAnsi="Arial" w:cs="Arial"/>
          <w:b/>
          <w:bCs/>
          <w:lang w:val="en-GB"/>
        </w:rPr>
      </w:pPr>
      <w:r w:rsidRPr="00A52224">
        <w:rPr>
          <w:rFonts w:ascii="Arial" w:hAnsi="Arial" w:cs="Arial"/>
          <w:b/>
          <w:bCs/>
          <w:lang w:val="en-GB"/>
        </w:rPr>
        <w:t>Prague, CZ, 9</w:t>
      </w:r>
      <w:r w:rsidRPr="00190E64">
        <w:rPr>
          <w:rFonts w:ascii="Arial" w:hAnsi="Arial" w:cs="Arial"/>
          <w:b/>
          <w:bCs/>
          <w:vertAlign w:val="superscript"/>
          <w:lang w:val="en-GB"/>
        </w:rPr>
        <w:t>th</w:t>
      </w:r>
      <w:r w:rsidRPr="00A52224">
        <w:rPr>
          <w:rFonts w:ascii="Arial" w:hAnsi="Arial" w:cs="Arial"/>
          <w:b/>
          <w:bCs/>
          <w:lang w:val="en-GB"/>
        </w:rPr>
        <w:t xml:space="preserve"> – 13</w:t>
      </w:r>
      <w:r w:rsidRPr="00190E64">
        <w:rPr>
          <w:rFonts w:ascii="Arial" w:hAnsi="Arial" w:cs="Arial"/>
          <w:b/>
          <w:bCs/>
          <w:vertAlign w:val="superscript"/>
          <w:lang w:val="en-GB"/>
        </w:rPr>
        <w:t>th</w:t>
      </w:r>
      <w:r w:rsidRPr="00A52224">
        <w:rPr>
          <w:rFonts w:ascii="Arial" w:hAnsi="Arial" w:cs="Arial"/>
          <w:b/>
          <w:bCs/>
          <w:lang w:val="en-GB"/>
        </w:rPr>
        <w:t>, October 2017</w:t>
      </w:r>
    </w:p>
    <w:p w:rsidR="009C0564" w:rsidRPr="001B4860"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1B4860">
        <w:rPr>
          <w:rFonts w:ascii="Arial" w:hAnsi="Arial" w:cs="Arial" w:hint="eastAsia"/>
          <w:b/>
          <w:bCs/>
          <w:szCs w:val="20"/>
          <w:lang w:val="en-GB" w:eastAsia="zh-CN"/>
        </w:rPr>
        <w:t>7</w:t>
      </w:r>
      <w:r w:rsidR="00E76AF4">
        <w:rPr>
          <w:rFonts w:ascii="Arial" w:hAnsi="Arial" w:cs="Arial" w:hint="eastAsia"/>
          <w:b/>
          <w:bCs/>
          <w:szCs w:val="20"/>
          <w:lang w:val="en-GB" w:eastAsia="zh-CN"/>
        </w:rPr>
        <w:t>.2.3.3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76AF4">
        <w:rPr>
          <w:rFonts w:ascii="Arial" w:hAnsi="Arial" w:cs="Arial" w:hint="eastAsia"/>
          <w:b/>
          <w:bCs/>
          <w:szCs w:val="20"/>
          <w:lang w:val="en-GB" w:eastAsia="zh-CN"/>
        </w:rPr>
        <w:t>Remaining issues on DMRS</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F91810" w:rsidRDefault="00184398" w:rsidP="00053043">
      <w:pPr>
        <w:rPr>
          <w:sz w:val="20"/>
          <w:lang w:eastAsia="zh-CN"/>
        </w:rPr>
      </w:pPr>
      <w:r>
        <w:rPr>
          <w:rFonts w:hint="eastAsia"/>
          <w:sz w:val="20"/>
          <w:lang w:eastAsia="zh-CN"/>
        </w:rPr>
        <w:t xml:space="preserve">This is a </w:t>
      </w:r>
      <w:r>
        <w:rPr>
          <w:sz w:val="20"/>
          <w:lang w:eastAsia="zh-CN"/>
        </w:rPr>
        <w:t>revision</w:t>
      </w:r>
      <w:r>
        <w:rPr>
          <w:rFonts w:hint="eastAsia"/>
          <w:sz w:val="20"/>
          <w:lang w:eastAsia="zh-CN"/>
        </w:rPr>
        <w:t xml:space="preserve"> of R1-171</w:t>
      </w:r>
      <w:r w:rsidR="00092E66">
        <w:rPr>
          <w:rFonts w:hint="eastAsia"/>
          <w:sz w:val="20"/>
          <w:lang w:eastAsia="zh-CN"/>
        </w:rPr>
        <w:t>5539.</w:t>
      </w:r>
    </w:p>
    <w:p w:rsidR="009F3A8E" w:rsidRDefault="009F3A8E" w:rsidP="00053043">
      <w:pPr>
        <w:rPr>
          <w:sz w:val="20"/>
          <w:lang w:eastAsia="zh-CN"/>
        </w:rPr>
      </w:pPr>
      <w:r>
        <w:rPr>
          <w:rFonts w:hint="eastAsia"/>
          <w:sz w:val="20"/>
          <w:lang w:eastAsia="zh-CN"/>
        </w:rPr>
        <w:t>In RAN1</w:t>
      </w:r>
      <w:r w:rsidR="009A5F82">
        <w:rPr>
          <w:rFonts w:hint="eastAsia"/>
          <w:sz w:val="20"/>
          <w:lang w:eastAsia="zh-CN"/>
        </w:rPr>
        <w:t>#</w:t>
      </w:r>
      <w:r>
        <w:rPr>
          <w:rFonts w:hint="eastAsia"/>
          <w:sz w:val="20"/>
          <w:lang w:eastAsia="zh-CN"/>
        </w:rPr>
        <w:t xml:space="preserve">90, the agreements </w:t>
      </w:r>
      <w:r w:rsidR="001D182A">
        <w:rPr>
          <w:rFonts w:hint="eastAsia"/>
          <w:sz w:val="20"/>
          <w:lang w:eastAsia="zh-CN"/>
        </w:rPr>
        <w:t xml:space="preserve">and conclusions </w:t>
      </w:r>
      <w:r>
        <w:rPr>
          <w:rFonts w:hint="eastAsia"/>
          <w:sz w:val="20"/>
          <w:lang w:eastAsia="zh-CN"/>
        </w:rPr>
        <w:t>regarding DMRS for broadcast PDSCH are as follows:</w:t>
      </w:r>
    </w:p>
    <w:p w:rsidR="00F91810" w:rsidRPr="00E919EB" w:rsidRDefault="00F91810" w:rsidP="00F91810">
      <w:pPr>
        <w:rPr>
          <w:sz w:val="20"/>
          <w:szCs w:val="20"/>
        </w:rPr>
      </w:pPr>
      <w:r w:rsidRPr="00E919EB">
        <w:rPr>
          <w:sz w:val="20"/>
          <w:szCs w:val="20"/>
          <w:highlight w:val="green"/>
        </w:rPr>
        <w:t>Agreements:</w:t>
      </w:r>
    </w:p>
    <w:p w:rsidR="00F91810" w:rsidRPr="00E919EB" w:rsidRDefault="00F91810" w:rsidP="00F91810">
      <w:pPr>
        <w:numPr>
          <w:ilvl w:val="0"/>
          <w:numId w:val="34"/>
        </w:numPr>
        <w:tabs>
          <w:tab w:val="left" w:pos="720"/>
        </w:tabs>
        <w:autoSpaceDE/>
        <w:autoSpaceDN/>
        <w:adjustRightInd/>
        <w:snapToGrid/>
        <w:spacing w:after="0"/>
        <w:jc w:val="left"/>
        <w:rPr>
          <w:sz w:val="20"/>
          <w:szCs w:val="20"/>
        </w:rPr>
      </w:pPr>
      <w:r w:rsidRPr="00E919EB">
        <w:rPr>
          <w:sz w:val="20"/>
          <w:szCs w:val="20"/>
        </w:rPr>
        <w:t>For broadcast/multicast PDSCH:</w:t>
      </w:r>
    </w:p>
    <w:p w:rsidR="00F91810" w:rsidRPr="00E919EB" w:rsidRDefault="00F91810" w:rsidP="00F91810">
      <w:pPr>
        <w:numPr>
          <w:ilvl w:val="1"/>
          <w:numId w:val="34"/>
        </w:numPr>
        <w:tabs>
          <w:tab w:val="left" w:pos="1440"/>
        </w:tabs>
        <w:autoSpaceDE/>
        <w:autoSpaceDN/>
        <w:adjustRightInd/>
        <w:snapToGrid/>
        <w:spacing w:after="0"/>
        <w:jc w:val="left"/>
        <w:rPr>
          <w:sz w:val="20"/>
          <w:szCs w:val="20"/>
        </w:rPr>
      </w:pPr>
      <w:r w:rsidRPr="00E919EB">
        <w:rPr>
          <w:sz w:val="20"/>
          <w:szCs w:val="20"/>
        </w:rPr>
        <w:t>Additional DMRS is always present (Alt. 1)</w:t>
      </w:r>
    </w:p>
    <w:p w:rsidR="00F91810" w:rsidRPr="00E919EB" w:rsidRDefault="00F91810" w:rsidP="00F91810">
      <w:pPr>
        <w:numPr>
          <w:ilvl w:val="2"/>
          <w:numId w:val="34"/>
        </w:numPr>
        <w:tabs>
          <w:tab w:val="left" w:pos="1440"/>
        </w:tabs>
        <w:autoSpaceDE/>
        <w:autoSpaceDN/>
        <w:adjustRightInd/>
        <w:snapToGrid/>
        <w:spacing w:after="0"/>
        <w:jc w:val="left"/>
        <w:rPr>
          <w:sz w:val="20"/>
          <w:szCs w:val="20"/>
        </w:rPr>
      </w:pPr>
      <w:r w:rsidRPr="00E919EB">
        <w:rPr>
          <w:sz w:val="20"/>
          <w:szCs w:val="20"/>
        </w:rPr>
        <w:t>FFS: location and number of additional DMRS</w:t>
      </w:r>
    </w:p>
    <w:p w:rsidR="00267948" w:rsidRPr="00E919EB" w:rsidRDefault="00267948" w:rsidP="00267948">
      <w:pPr>
        <w:rPr>
          <w:sz w:val="20"/>
          <w:szCs w:val="20"/>
        </w:rPr>
      </w:pPr>
      <w:r w:rsidRPr="00E919EB">
        <w:rPr>
          <w:sz w:val="20"/>
          <w:szCs w:val="20"/>
          <w:u w:val="single"/>
        </w:rPr>
        <w:t>Conclusion</w:t>
      </w:r>
      <w:r w:rsidRPr="00E919EB">
        <w:rPr>
          <w:sz w:val="20"/>
          <w:szCs w:val="20"/>
        </w:rPr>
        <w:t>:</w:t>
      </w:r>
    </w:p>
    <w:p w:rsidR="00267948" w:rsidRPr="00E919EB" w:rsidRDefault="00267948" w:rsidP="00267948">
      <w:pPr>
        <w:numPr>
          <w:ilvl w:val="0"/>
          <w:numId w:val="34"/>
        </w:numPr>
        <w:tabs>
          <w:tab w:val="left" w:pos="720"/>
        </w:tabs>
        <w:autoSpaceDE/>
        <w:autoSpaceDN/>
        <w:adjustRightInd/>
        <w:snapToGrid/>
        <w:spacing w:after="0"/>
        <w:rPr>
          <w:iCs/>
          <w:sz w:val="20"/>
          <w:szCs w:val="20"/>
        </w:rPr>
      </w:pPr>
      <w:r w:rsidRPr="00E919EB">
        <w:rPr>
          <w:iCs/>
          <w:sz w:val="20"/>
          <w:szCs w:val="20"/>
        </w:rPr>
        <w:t xml:space="preserve">For broadcast/multicast PDSCH (other than PBCH), the PDSCH is transmitted with a single DMRS port: </w:t>
      </w:r>
    </w:p>
    <w:p w:rsidR="00267948" w:rsidRPr="00E919EB" w:rsidRDefault="00267948" w:rsidP="00267948">
      <w:pPr>
        <w:numPr>
          <w:ilvl w:val="1"/>
          <w:numId w:val="34"/>
        </w:numPr>
        <w:tabs>
          <w:tab w:val="left" w:pos="720"/>
        </w:tabs>
        <w:autoSpaceDE/>
        <w:autoSpaceDN/>
        <w:adjustRightInd/>
        <w:snapToGrid/>
        <w:spacing w:after="0"/>
        <w:rPr>
          <w:iCs/>
          <w:sz w:val="20"/>
          <w:szCs w:val="20"/>
        </w:rPr>
      </w:pPr>
      <w:r w:rsidRPr="00E919EB">
        <w:rPr>
          <w:bCs/>
          <w:iCs/>
          <w:sz w:val="20"/>
          <w:szCs w:val="20"/>
        </w:rPr>
        <w:t>Companies are encouraged to perform more analysis/evaluations. To conclude the DM-RS pattern in the next RAN1 meeting</w:t>
      </w:r>
    </w:p>
    <w:p w:rsidR="00267948" w:rsidRDefault="00267948" w:rsidP="00267948">
      <w:pPr>
        <w:rPr>
          <w:sz w:val="20"/>
          <w:szCs w:val="20"/>
          <w:lang w:eastAsia="zh-CN"/>
        </w:rPr>
      </w:pPr>
      <w:r>
        <w:rPr>
          <w:rFonts w:hint="eastAsia"/>
          <w:sz w:val="20"/>
          <w:szCs w:val="20"/>
          <w:lang w:eastAsia="zh-CN"/>
        </w:rPr>
        <w:t>In RAN1#90, the last additional DMRS symbol position for the one front-loaded symbol case is agreed as:</w:t>
      </w:r>
    </w:p>
    <w:p w:rsidR="00267948" w:rsidRPr="00AF42A2" w:rsidRDefault="00267948" w:rsidP="00267948">
      <w:pPr>
        <w:rPr>
          <w:rFonts w:eastAsia="MS Mincho"/>
          <w:sz w:val="20"/>
          <w:szCs w:val="20"/>
          <w:lang w:eastAsia="ja-JP"/>
        </w:rPr>
      </w:pPr>
      <w:r w:rsidRPr="00AF42A2">
        <w:rPr>
          <w:rFonts w:eastAsia="MS Mincho"/>
          <w:sz w:val="20"/>
          <w:szCs w:val="20"/>
          <w:highlight w:val="green"/>
          <w:lang w:eastAsia="ja-JP"/>
        </w:rPr>
        <w:t>Agreements:</w:t>
      </w:r>
    </w:p>
    <w:p w:rsidR="00267948" w:rsidRPr="00AF42A2" w:rsidRDefault="00267948" w:rsidP="00267948">
      <w:pPr>
        <w:numPr>
          <w:ilvl w:val="0"/>
          <w:numId w:val="34"/>
        </w:numPr>
        <w:tabs>
          <w:tab w:val="left" w:pos="720"/>
        </w:tabs>
        <w:autoSpaceDE/>
        <w:autoSpaceDN/>
        <w:adjustRightInd/>
        <w:snapToGrid/>
        <w:spacing w:after="0"/>
        <w:jc w:val="left"/>
        <w:rPr>
          <w:sz w:val="20"/>
          <w:szCs w:val="20"/>
        </w:rPr>
      </w:pPr>
      <w:r w:rsidRPr="00AF42A2">
        <w:rPr>
          <w:sz w:val="20"/>
          <w:szCs w:val="20"/>
        </w:rPr>
        <w:t xml:space="preserve">For PDSCH, when one additional DMRS symbol is configured for the 1-symbol front-load DMRS in a 14-symbol slot with front-load DMRS on the 3rd or 4th symbol, the additional DMRS symbol can be configured in the 12th, 10th, 8th symbol, </w:t>
      </w:r>
    </w:p>
    <w:p w:rsidR="00267948" w:rsidRPr="00AF42A2" w:rsidRDefault="00267948" w:rsidP="00267948">
      <w:pPr>
        <w:numPr>
          <w:ilvl w:val="1"/>
          <w:numId w:val="34"/>
        </w:numPr>
        <w:tabs>
          <w:tab w:val="left" w:pos="720"/>
          <w:tab w:val="left" w:pos="1170"/>
        </w:tabs>
        <w:autoSpaceDE/>
        <w:autoSpaceDN/>
        <w:adjustRightInd/>
        <w:snapToGrid/>
        <w:spacing w:after="0"/>
        <w:jc w:val="left"/>
        <w:rPr>
          <w:sz w:val="20"/>
          <w:szCs w:val="20"/>
        </w:rPr>
      </w:pPr>
      <w:r w:rsidRPr="00AF42A2">
        <w:rPr>
          <w:sz w:val="20"/>
          <w:szCs w:val="20"/>
        </w:rPr>
        <w:t xml:space="preserve">FFS the applicability of each additional DMRS location depending on slot format or last PDSCH symbol, etc. </w:t>
      </w:r>
    </w:p>
    <w:p w:rsidR="00267948" w:rsidRPr="00AF42A2" w:rsidRDefault="00267948" w:rsidP="00267948">
      <w:pPr>
        <w:numPr>
          <w:ilvl w:val="1"/>
          <w:numId w:val="34"/>
        </w:numPr>
        <w:tabs>
          <w:tab w:val="left" w:pos="720"/>
          <w:tab w:val="left" w:pos="1170"/>
        </w:tabs>
        <w:autoSpaceDE/>
        <w:autoSpaceDN/>
        <w:adjustRightInd/>
        <w:snapToGrid/>
        <w:spacing w:after="0"/>
        <w:jc w:val="left"/>
        <w:rPr>
          <w:sz w:val="20"/>
          <w:szCs w:val="20"/>
        </w:rPr>
      </w:pPr>
      <w:r w:rsidRPr="00AF42A2">
        <w:rPr>
          <w:sz w:val="20"/>
          <w:szCs w:val="20"/>
        </w:rPr>
        <w:t xml:space="preserve">Note: See the agreed positions in the figure. </w:t>
      </w:r>
    </w:p>
    <w:p w:rsidR="00267948" w:rsidRPr="00AF42A2" w:rsidRDefault="00267948" w:rsidP="00267948">
      <w:pPr>
        <w:numPr>
          <w:ilvl w:val="2"/>
          <w:numId w:val="34"/>
        </w:numPr>
        <w:tabs>
          <w:tab w:val="left" w:pos="720"/>
          <w:tab w:val="left" w:pos="1170"/>
        </w:tabs>
        <w:autoSpaceDE/>
        <w:autoSpaceDN/>
        <w:adjustRightInd/>
        <w:snapToGrid/>
        <w:spacing w:after="0"/>
        <w:jc w:val="left"/>
        <w:rPr>
          <w:sz w:val="20"/>
          <w:szCs w:val="20"/>
        </w:rPr>
      </w:pPr>
      <w:r w:rsidRPr="00AF42A2">
        <w:rPr>
          <w:sz w:val="20"/>
          <w:szCs w:val="20"/>
        </w:rPr>
        <w:t>The yellow region in the figure below does not contain PDSCH.</w:t>
      </w:r>
    </w:p>
    <w:p w:rsidR="009F3A8E" w:rsidRDefault="009F3A8E" w:rsidP="00053043">
      <w:pPr>
        <w:rPr>
          <w:sz w:val="20"/>
          <w:szCs w:val="20"/>
          <w:lang w:eastAsia="zh-CN"/>
        </w:rPr>
      </w:pPr>
      <w:r>
        <w:rPr>
          <w:rFonts w:hint="eastAsia"/>
          <w:sz w:val="20"/>
          <w:szCs w:val="20"/>
          <w:lang w:eastAsia="zh-CN"/>
        </w:rPr>
        <w:t xml:space="preserve">The port indexing method </w:t>
      </w:r>
      <w:r w:rsidR="001D182A">
        <w:rPr>
          <w:rFonts w:hint="eastAsia"/>
          <w:sz w:val="20"/>
          <w:szCs w:val="20"/>
          <w:lang w:eastAsia="zh-CN"/>
        </w:rPr>
        <w:t>is also agreed as</w:t>
      </w:r>
      <w:r w:rsidR="009A5F82">
        <w:rPr>
          <w:rFonts w:hint="eastAsia"/>
          <w:sz w:val="20"/>
          <w:szCs w:val="20"/>
          <w:lang w:eastAsia="zh-CN"/>
        </w:rPr>
        <w:t xml:space="preserve"> CS first, FDM second in RAN1#</w:t>
      </w:r>
      <w:r>
        <w:rPr>
          <w:rFonts w:hint="eastAsia"/>
          <w:sz w:val="20"/>
          <w:szCs w:val="20"/>
          <w:lang w:eastAsia="zh-CN"/>
        </w:rPr>
        <w:t>90.</w:t>
      </w:r>
    </w:p>
    <w:p w:rsidR="00E919EB" w:rsidRPr="00E919EB" w:rsidRDefault="00E919EB" w:rsidP="00E919EB">
      <w:pPr>
        <w:rPr>
          <w:sz w:val="20"/>
          <w:szCs w:val="20"/>
          <w:lang w:eastAsia="zh-CN"/>
        </w:rPr>
      </w:pPr>
      <w:r w:rsidRPr="00E919EB">
        <w:rPr>
          <w:rFonts w:hint="eastAsia"/>
          <w:sz w:val="20"/>
          <w:szCs w:val="20"/>
          <w:lang w:eastAsia="zh-CN"/>
        </w:rPr>
        <w:t>The agreements regarding DMRS symbol numbers in RAN1 NR AH2</w:t>
      </w:r>
      <w:r w:rsidR="001D182A">
        <w:rPr>
          <w:rFonts w:hint="eastAsia"/>
          <w:sz w:val="20"/>
          <w:szCs w:val="20"/>
          <w:lang w:eastAsia="zh-CN"/>
        </w:rPr>
        <w:t xml:space="preserve"> are as follows</w:t>
      </w:r>
      <w:r w:rsidRPr="00E919EB">
        <w:rPr>
          <w:rFonts w:hint="eastAsia"/>
          <w:sz w:val="20"/>
          <w:szCs w:val="20"/>
          <w:lang w:eastAsia="zh-CN"/>
        </w:rPr>
        <w:t>:</w:t>
      </w:r>
    </w:p>
    <w:p w:rsidR="00E919EB" w:rsidRPr="00E919EB" w:rsidRDefault="00E919EB" w:rsidP="00E919EB">
      <w:pPr>
        <w:rPr>
          <w:sz w:val="20"/>
          <w:szCs w:val="20"/>
        </w:rPr>
      </w:pPr>
      <w:r w:rsidRPr="00E919EB">
        <w:rPr>
          <w:sz w:val="20"/>
          <w:szCs w:val="20"/>
          <w:highlight w:val="green"/>
        </w:rPr>
        <w:t>Agreements</w:t>
      </w:r>
      <w:r w:rsidRPr="00E919EB">
        <w:rPr>
          <w:sz w:val="20"/>
          <w:szCs w:val="20"/>
        </w:rPr>
        <w:t>:</w:t>
      </w:r>
    </w:p>
    <w:p w:rsidR="00E919EB" w:rsidRPr="00E919EB" w:rsidRDefault="00E919EB" w:rsidP="00E919EB">
      <w:pPr>
        <w:numPr>
          <w:ilvl w:val="0"/>
          <w:numId w:val="35"/>
        </w:numPr>
        <w:autoSpaceDE/>
        <w:autoSpaceDN/>
        <w:adjustRightInd/>
        <w:snapToGrid/>
        <w:spacing w:after="0"/>
        <w:jc w:val="left"/>
        <w:rPr>
          <w:rFonts w:eastAsia="MS Mincho"/>
          <w:sz w:val="20"/>
          <w:szCs w:val="20"/>
          <w:lang w:eastAsia="ja-JP"/>
        </w:rPr>
      </w:pPr>
      <w:r w:rsidRPr="00E919EB">
        <w:rPr>
          <w:rFonts w:eastAsia="MS Mincho"/>
          <w:sz w:val="20"/>
          <w:szCs w:val="20"/>
          <w:lang w:eastAsia="ja-JP"/>
        </w:rPr>
        <w:t>The number of front-load DMRS symbols can be 1 or 2 when the number of DMRS ports allocated to UE is equal or less than N</w:t>
      </w:r>
    </w:p>
    <w:p w:rsidR="00E919EB" w:rsidRPr="00E919EB" w:rsidRDefault="00E919EB" w:rsidP="00E919EB">
      <w:pPr>
        <w:numPr>
          <w:ilvl w:val="1"/>
          <w:numId w:val="35"/>
        </w:numPr>
        <w:autoSpaceDE/>
        <w:autoSpaceDN/>
        <w:adjustRightInd/>
        <w:snapToGrid/>
        <w:spacing w:after="0"/>
        <w:jc w:val="left"/>
        <w:rPr>
          <w:rFonts w:eastAsia="MS Mincho"/>
          <w:sz w:val="20"/>
          <w:szCs w:val="20"/>
          <w:lang w:eastAsia="ja-JP"/>
        </w:rPr>
      </w:pPr>
      <w:r w:rsidRPr="00E919EB">
        <w:rPr>
          <w:rFonts w:eastAsia="MS Mincho"/>
          <w:sz w:val="20"/>
          <w:szCs w:val="20"/>
          <w:lang w:eastAsia="ja-JP"/>
        </w:rPr>
        <w:t>N is 4 for Configuration 1 and 6 for Configuration 2.</w:t>
      </w:r>
    </w:p>
    <w:p w:rsidR="00E919EB" w:rsidRPr="00E919EB" w:rsidRDefault="00E919EB" w:rsidP="00E919EB">
      <w:pPr>
        <w:numPr>
          <w:ilvl w:val="1"/>
          <w:numId w:val="35"/>
        </w:numPr>
        <w:autoSpaceDE/>
        <w:autoSpaceDN/>
        <w:adjustRightInd/>
        <w:snapToGrid/>
        <w:spacing w:after="0"/>
        <w:jc w:val="left"/>
        <w:rPr>
          <w:rFonts w:eastAsia="MS Mincho"/>
          <w:sz w:val="20"/>
          <w:szCs w:val="20"/>
          <w:lang w:eastAsia="ja-JP"/>
        </w:rPr>
      </w:pPr>
      <w:r w:rsidRPr="00E919EB">
        <w:rPr>
          <w:rFonts w:eastAsia="MS Mincho"/>
          <w:sz w:val="20"/>
          <w:szCs w:val="20"/>
          <w:lang w:eastAsia="ja-JP"/>
        </w:rPr>
        <w:t>FFS the details to determine 1 or 2 symbols</w:t>
      </w:r>
    </w:p>
    <w:p w:rsidR="00F91810" w:rsidRDefault="009A5F82" w:rsidP="009A5F82">
      <w:pPr>
        <w:tabs>
          <w:tab w:val="left" w:pos="640"/>
        </w:tabs>
        <w:rPr>
          <w:sz w:val="20"/>
          <w:szCs w:val="20"/>
          <w:lang w:eastAsia="zh-CN"/>
        </w:rPr>
      </w:pPr>
      <w:r>
        <w:rPr>
          <w:rFonts w:hint="eastAsia"/>
          <w:sz w:val="20"/>
          <w:szCs w:val="20"/>
          <w:lang w:eastAsia="zh-CN"/>
        </w:rPr>
        <w:t xml:space="preserve">In this contribution, we discuss </w:t>
      </w:r>
      <w:r>
        <w:rPr>
          <w:sz w:val="20"/>
          <w:szCs w:val="20"/>
          <w:lang w:eastAsia="zh-CN"/>
        </w:rPr>
        <w:t>the</w:t>
      </w:r>
      <w:r>
        <w:rPr>
          <w:rFonts w:hint="eastAsia"/>
          <w:sz w:val="20"/>
          <w:szCs w:val="20"/>
          <w:lang w:eastAsia="zh-CN"/>
        </w:rPr>
        <w:t xml:space="preserve"> issues on broadcast PDSCH DMRS, DMRS port</w:t>
      </w:r>
      <w:r w:rsidR="00AF42A2">
        <w:rPr>
          <w:rFonts w:hint="eastAsia"/>
          <w:sz w:val="20"/>
          <w:szCs w:val="20"/>
          <w:lang w:eastAsia="zh-CN"/>
        </w:rPr>
        <w:t>/resource indication</w:t>
      </w:r>
      <w:r>
        <w:rPr>
          <w:rFonts w:hint="eastAsia"/>
          <w:sz w:val="20"/>
          <w:szCs w:val="20"/>
          <w:lang w:eastAsia="zh-CN"/>
        </w:rPr>
        <w:t>, and DMRS symbol number determination.</w:t>
      </w:r>
    </w:p>
    <w:p w:rsidR="009A5F82" w:rsidRDefault="009A5F82" w:rsidP="009A5F82">
      <w:pPr>
        <w:pStyle w:val="Heading1"/>
        <w:numPr>
          <w:ilvl w:val="0"/>
          <w:numId w:val="4"/>
        </w:numPr>
        <w:rPr>
          <w:rFonts w:ascii="Arial" w:hAnsi="Arial" w:cs="Arial"/>
          <w:lang w:eastAsia="zh-CN"/>
        </w:rPr>
      </w:pPr>
      <w:r>
        <w:rPr>
          <w:rFonts w:ascii="Arial" w:hAnsi="Arial" w:cs="Arial" w:hint="eastAsia"/>
          <w:lang w:eastAsia="zh-CN"/>
        </w:rPr>
        <w:t>Discussion</w:t>
      </w:r>
    </w:p>
    <w:p w:rsidR="009A5F82" w:rsidRPr="00DB2369" w:rsidRDefault="00DB2369" w:rsidP="005D0939">
      <w:pPr>
        <w:pStyle w:val="Heading2"/>
        <w:numPr>
          <w:ilvl w:val="1"/>
          <w:numId w:val="4"/>
        </w:numPr>
        <w:rPr>
          <w:rFonts w:ascii="Arial" w:hAnsi="Arial" w:cs="Arial"/>
          <w:lang w:eastAsia="zh-CN"/>
        </w:rPr>
      </w:pPr>
      <w:r>
        <w:rPr>
          <w:rFonts w:ascii="Arial" w:hAnsi="Arial" w:cs="Arial" w:hint="eastAsia"/>
          <w:lang w:eastAsia="zh-CN"/>
        </w:rPr>
        <w:t xml:space="preserve">DMRS for </w:t>
      </w:r>
      <w:r w:rsidR="009A5F82" w:rsidRPr="00DB2369">
        <w:rPr>
          <w:rFonts w:ascii="Arial" w:hAnsi="Arial" w:cs="Arial" w:hint="eastAsia"/>
          <w:lang w:eastAsia="zh-CN"/>
        </w:rPr>
        <w:t xml:space="preserve">Broadcast PDSCH </w:t>
      </w:r>
    </w:p>
    <w:p w:rsidR="009B03AF" w:rsidRDefault="00C65261" w:rsidP="00445CC9">
      <w:pPr>
        <w:rPr>
          <w:sz w:val="20"/>
          <w:szCs w:val="20"/>
          <w:lang w:eastAsia="zh-CN"/>
        </w:rPr>
      </w:pPr>
      <w:r>
        <w:rPr>
          <w:rFonts w:hint="eastAsia"/>
          <w:sz w:val="20"/>
          <w:szCs w:val="20"/>
          <w:lang w:eastAsia="zh-CN"/>
        </w:rPr>
        <w:t xml:space="preserve">It has been agreed </w:t>
      </w:r>
      <w:r>
        <w:rPr>
          <w:sz w:val="20"/>
          <w:szCs w:val="20"/>
          <w:lang w:eastAsia="zh-CN"/>
        </w:rPr>
        <w:t>that</w:t>
      </w:r>
      <w:r>
        <w:rPr>
          <w:rFonts w:hint="eastAsia"/>
          <w:sz w:val="20"/>
          <w:szCs w:val="20"/>
          <w:lang w:eastAsia="zh-CN"/>
        </w:rPr>
        <w:t xml:space="preserve"> the additional DMRS is always present for broadcast PDSCH. The location and number of </w:t>
      </w:r>
      <w:r>
        <w:rPr>
          <w:sz w:val="20"/>
          <w:szCs w:val="20"/>
          <w:lang w:eastAsia="zh-CN"/>
        </w:rPr>
        <w:t>additional</w:t>
      </w:r>
      <w:r>
        <w:rPr>
          <w:rFonts w:hint="eastAsia"/>
          <w:sz w:val="20"/>
          <w:szCs w:val="20"/>
          <w:lang w:eastAsia="zh-CN"/>
        </w:rPr>
        <w:t xml:space="preserve"> </w:t>
      </w:r>
      <w:r w:rsidR="00870C66">
        <w:rPr>
          <w:rFonts w:hint="eastAsia"/>
          <w:sz w:val="20"/>
          <w:szCs w:val="20"/>
          <w:lang w:eastAsia="zh-CN"/>
        </w:rPr>
        <w:t>DMRS are</w:t>
      </w:r>
      <w:r>
        <w:rPr>
          <w:rFonts w:hint="eastAsia"/>
          <w:sz w:val="20"/>
          <w:szCs w:val="20"/>
          <w:lang w:eastAsia="zh-CN"/>
        </w:rPr>
        <w:t xml:space="preserve"> still under discussion. </w:t>
      </w:r>
      <w:r w:rsidR="00C61BFB">
        <w:rPr>
          <w:rFonts w:hint="eastAsia"/>
          <w:sz w:val="20"/>
          <w:szCs w:val="20"/>
          <w:lang w:eastAsia="zh-CN"/>
        </w:rPr>
        <w:t>The transmission layer of broadcast</w:t>
      </w:r>
      <w:r w:rsidR="00870C66">
        <w:rPr>
          <w:rFonts w:hint="eastAsia"/>
          <w:sz w:val="20"/>
          <w:szCs w:val="20"/>
          <w:lang w:eastAsia="zh-CN"/>
        </w:rPr>
        <w:t xml:space="preserve"> PDSCH</w:t>
      </w:r>
      <w:r w:rsidR="00C61BFB">
        <w:rPr>
          <w:rFonts w:hint="eastAsia"/>
          <w:sz w:val="20"/>
          <w:szCs w:val="20"/>
          <w:lang w:eastAsia="zh-CN"/>
        </w:rPr>
        <w:t xml:space="preserve"> is restricted to be 1, and high speed scenario should be addressed. </w:t>
      </w:r>
      <w:r w:rsidR="00C61BFB">
        <w:rPr>
          <w:sz w:val="20"/>
          <w:szCs w:val="20"/>
          <w:lang w:eastAsia="zh-CN"/>
        </w:rPr>
        <w:t>W</w:t>
      </w:r>
      <w:r w:rsidR="00C61BFB">
        <w:rPr>
          <w:rFonts w:hint="eastAsia"/>
          <w:sz w:val="20"/>
          <w:szCs w:val="20"/>
          <w:lang w:eastAsia="zh-CN"/>
        </w:rPr>
        <w:t xml:space="preserve">e propose </w:t>
      </w:r>
      <w:r w:rsidR="00870C66">
        <w:rPr>
          <w:rFonts w:hint="eastAsia"/>
          <w:sz w:val="20"/>
          <w:szCs w:val="20"/>
          <w:lang w:eastAsia="zh-CN"/>
        </w:rPr>
        <w:t xml:space="preserve">that </w:t>
      </w:r>
      <w:r w:rsidR="00C61BFB">
        <w:rPr>
          <w:rFonts w:hint="eastAsia"/>
          <w:sz w:val="20"/>
          <w:szCs w:val="20"/>
          <w:lang w:eastAsia="zh-CN"/>
        </w:rPr>
        <w:t xml:space="preserve">the front-loaded </w:t>
      </w:r>
      <w:r w:rsidR="00C61BFB">
        <w:rPr>
          <w:sz w:val="20"/>
          <w:szCs w:val="20"/>
          <w:lang w:eastAsia="zh-CN"/>
        </w:rPr>
        <w:t>broadcast</w:t>
      </w:r>
      <w:r w:rsidR="00C61BFB">
        <w:rPr>
          <w:rFonts w:hint="eastAsia"/>
          <w:sz w:val="20"/>
          <w:szCs w:val="20"/>
          <w:lang w:eastAsia="zh-CN"/>
        </w:rPr>
        <w:t xml:space="preserve"> PDSCH DMRS occup</w:t>
      </w:r>
      <w:r w:rsidR="005D0939">
        <w:rPr>
          <w:sz w:val="20"/>
          <w:szCs w:val="20"/>
          <w:lang w:eastAsia="zh-CN"/>
        </w:rPr>
        <w:t>ies</w:t>
      </w:r>
      <w:r w:rsidR="00C61BFB">
        <w:rPr>
          <w:rFonts w:hint="eastAsia"/>
          <w:sz w:val="20"/>
          <w:szCs w:val="20"/>
          <w:lang w:eastAsia="zh-CN"/>
        </w:rPr>
        <w:t xml:space="preserve"> a single symbol to save </w:t>
      </w:r>
      <w:r w:rsidR="00870C66">
        <w:rPr>
          <w:rFonts w:hint="eastAsia"/>
          <w:sz w:val="20"/>
          <w:szCs w:val="20"/>
          <w:lang w:eastAsia="zh-CN"/>
        </w:rPr>
        <w:t xml:space="preserve">signaling </w:t>
      </w:r>
      <w:r w:rsidR="00870C66">
        <w:rPr>
          <w:sz w:val="20"/>
          <w:szCs w:val="20"/>
          <w:lang w:eastAsia="zh-CN"/>
        </w:rPr>
        <w:t>overhead</w:t>
      </w:r>
      <w:r w:rsidR="00C61BFB">
        <w:rPr>
          <w:rFonts w:hint="eastAsia"/>
          <w:sz w:val="20"/>
          <w:szCs w:val="20"/>
          <w:lang w:eastAsia="zh-CN"/>
        </w:rPr>
        <w:t xml:space="preserve"> and </w:t>
      </w:r>
      <w:r w:rsidR="00C61BFB">
        <w:rPr>
          <w:sz w:val="20"/>
          <w:szCs w:val="20"/>
          <w:lang w:eastAsia="zh-CN"/>
        </w:rPr>
        <w:t xml:space="preserve">one additional DMRS symbol is located in the later part of the slot to track the </w:t>
      </w:r>
      <w:r w:rsidR="00C61BFB">
        <w:rPr>
          <w:rFonts w:hint="eastAsia"/>
          <w:sz w:val="20"/>
          <w:szCs w:val="20"/>
          <w:lang w:eastAsia="zh-CN"/>
        </w:rPr>
        <w:t xml:space="preserve">time domain channel variance. </w:t>
      </w:r>
    </w:p>
    <w:p w:rsidR="00592A9B" w:rsidRDefault="00C61BFB" w:rsidP="00445CC9">
      <w:pPr>
        <w:rPr>
          <w:sz w:val="20"/>
          <w:szCs w:val="20"/>
          <w:lang w:eastAsia="zh-CN"/>
        </w:rPr>
      </w:pPr>
      <w:r>
        <w:rPr>
          <w:rFonts w:hint="eastAsia"/>
          <w:sz w:val="20"/>
          <w:szCs w:val="20"/>
          <w:lang w:eastAsia="zh-CN"/>
        </w:rPr>
        <w:t xml:space="preserve">Different </w:t>
      </w:r>
      <w:r>
        <w:rPr>
          <w:sz w:val="20"/>
          <w:szCs w:val="20"/>
          <w:lang w:eastAsia="zh-CN"/>
        </w:rPr>
        <w:t>additional</w:t>
      </w:r>
      <w:r>
        <w:rPr>
          <w:rFonts w:hint="eastAsia"/>
          <w:sz w:val="20"/>
          <w:szCs w:val="20"/>
          <w:lang w:eastAsia="zh-CN"/>
        </w:rPr>
        <w:t xml:space="preserve"> DMRS position</w:t>
      </w:r>
      <w:r w:rsidR="00870C66">
        <w:rPr>
          <w:rFonts w:hint="eastAsia"/>
          <w:sz w:val="20"/>
          <w:szCs w:val="20"/>
          <w:lang w:eastAsia="zh-CN"/>
        </w:rPr>
        <w:t>s</w:t>
      </w:r>
      <w:r>
        <w:rPr>
          <w:rFonts w:hint="eastAsia"/>
          <w:sz w:val="20"/>
          <w:szCs w:val="20"/>
          <w:lang w:eastAsia="zh-CN"/>
        </w:rPr>
        <w:t xml:space="preserve"> for </w:t>
      </w:r>
      <w:r>
        <w:rPr>
          <w:sz w:val="20"/>
          <w:szCs w:val="20"/>
          <w:lang w:eastAsia="zh-CN"/>
        </w:rPr>
        <w:t>different</w:t>
      </w:r>
      <w:r>
        <w:rPr>
          <w:rFonts w:hint="eastAsia"/>
          <w:sz w:val="20"/>
          <w:szCs w:val="20"/>
          <w:lang w:eastAsia="zh-CN"/>
        </w:rPr>
        <w:t xml:space="preserve"> PDSCH duration</w:t>
      </w:r>
      <w:r w:rsidR="00870C66">
        <w:rPr>
          <w:rFonts w:hint="eastAsia"/>
          <w:sz w:val="20"/>
          <w:szCs w:val="20"/>
          <w:lang w:eastAsia="zh-CN"/>
        </w:rPr>
        <w:t>s</w:t>
      </w:r>
      <w:r>
        <w:rPr>
          <w:rFonts w:hint="eastAsia"/>
          <w:sz w:val="20"/>
          <w:szCs w:val="20"/>
          <w:lang w:eastAsia="zh-CN"/>
        </w:rPr>
        <w:t xml:space="preserve"> ha</w:t>
      </w:r>
      <w:r w:rsidR="00870C66">
        <w:rPr>
          <w:rFonts w:hint="eastAsia"/>
          <w:sz w:val="20"/>
          <w:szCs w:val="20"/>
          <w:lang w:eastAsia="zh-CN"/>
        </w:rPr>
        <w:t>ve</w:t>
      </w:r>
      <w:r>
        <w:rPr>
          <w:rFonts w:hint="eastAsia"/>
          <w:sz w:val="20"/>
          <w:szCs w:val="20"/>
          <w:lang w:eastAsia="zh-CN"/>
        </w:rPr>
        <w:t xml:space="preserve"> been agreed</w:t>
      </w:r>
      <w:r w:rsidR="009D2364">
        <w:rPr>
          <w:rFonts w:hint="eastAsia"/>
          <w:sz w:val="20"/>
          <w:szCs w:val="20"/>
          <w:lang w:eastAsia="zh-CN"/>
        </w:rPr>
        <w:t xml:space="preserve"> for </w:t>
      </w:r>
      <w:proofErr w:type="spellStart"/>
      <w:r w:rsidR="009D2364">
        <w:rPr>
          <w:rFonts w:hint="eastAsia"/>
          <w:sz w:val="20"/>
          <w:szCs w:val="20"/>
          <w:lang w:eastAsia="zh-CN"/>
        </w:rPr>
        <w:t>unicast</w:t>
      </w:r>
      <w:proofErr w:type="spellEnd"/>
      <w:r w:rsidR="009D2364">
        <w:rPr>
          <w:rFonts w:hint="eastAsia"/>
          <w:sz w:val="20"/>
          <w:szCs w:val="20"/>
          <w:lang w:eastAsia="zh-CN"/>
        </w:rPr>
        <w:t xml:space="preserve"> PDSCH</w:t>
      </w:r>
      <w:r>
        <w:rPr>
          <w:rFonts w:hint="eastAsia"/>
          <w:sz w:val="20"/>
          <w:szCs w:val="20"/>
          <w:lang w:eastAsia="zh-CN"/>
        </w:rPr>
        <w:t xml:space="preserve">. </w:t>
      </w:r>
      <w:r w:rsidR="00592A9B">
        <w:rPr>
          <w:rFonts w:hint="eastAsia"/>
          <w:sz w:val="20"/>
          <w:szCs w:val="20"/>
          <w:lang w:eastAsia="zh-CN"/>
        </w:rPr>
        <w:t xml:space="preserve">For broadcast PDSCH, PDSCH duration configuration based on SFI in group common PDCCH is not available, so it is </w:t>
      </w:r>
      <w:r w:rsidR="00592A9B">
        <w:rPr>
          <w:rFonts w:hint="eastAsia"/>
          <w:sz w:val="20"/>
          <w:szCs w:val="20"/>
          <w:lang w:eastAsia="zh-CN"/>
        </w:rPr>
        <w:lastRenderedPageBreak/>
        <w:t xml:space="preserve">desirable that the duration of broadcast PDSCH is a predefined value, for example, 14. Based on the </w:t>
      </w:r>
      <w:r w:rsidR="00592A9B">
        <w:rPr>
          <w:sz w:val="20"/>
          <w:szCs w:val="20"/>
          <w:lang w:eastAsia="zh-CN"/>
        </w:rPr>
        <w:t>predefined</w:t>
      </w:r>
      <w:r w:rsidR="00592A9B">
        <w:rPr>
          <w:rFonts w:hint="eastAsia"/>
          <w:sz w:val="20"/>
          <w:szCs w:val="20"/>
          <w:lang w:eastAsia="zh-CN"/>
        </w:rPr>
        <w:t xml:space="preserve"> broadcast PDSCH duration, the symbol position of additional DMRS can also be </w:t>
      </w:r>
      <w:r w:rsidR="00592A9B">
        <w:rPr>
          <w:sz w:val="20"/>
          <w:szCs w:val="20"/>
          <w:lang w:eastAsia="zh-CN"/>
        </w:rPr>
        <w:t>predefined</w:t>
      </w:r>
      <w:r w:rsidR="00592A9B">
        <w:rPr>
          <w:rFonts w:hint="eastAsia"/>
          <w:sz w:val="20"/>
          <w:szCs w:val="20"/>
          <w:lang w:eastAsia="zh-CN"/>
        </w:rPr>
        <w:t>, such as symbol 11.</w:t>
      </w:r>
    </w:p>
    <w:p w:rsidR="00445CC9" w:rsidRPr="00C61BFB" w:rsidRDefault="00C61BFB" w:rsidP="00445CC9">
      <w:pPr>
        <w:rPr>
          <w:b/>
          <w:i/>
          <w:sz w:val="20"/>
          <w:szCs w:val="20"/>
          <w:lang w:eastAsia="zh-CN"/>
        </w:rPr>
      </w:pPr>
      <w:r w:rsidRPr="00C61BFB">
        <w:rPr>
          <w:rFonts w:hint="eastAsia"/>
          <w:b/>
          <w:i/>
          <w:sz w:val="20"/>
          <w:szCs w:val="20"/>
          <w:lang w:eastAsia="zh-CN"/>
        </w:rPr>
        <w:t xml:space="preserve">Proposal </w:t>
      </w:r>
      <w:r w:rsidR="00592A9B">
        <w:rPr>
          <w:rFonts w:hint="eastAsia"/>
          <w:b/>
          <w:i/>
          <w:sz w:val="20"/>
          <w:szCs w:val="20"/>
          <w:lang w:eastAsia="zh-CN"/>
        </w:rPr>
        <w:t>1</w:t>
      </w:r>
      <w:r w:rsidRPr="00C61BFB">
        <w:rPr>
          <w:rFonts w:hint="eastAsia"/>
          <w:b/>
          <w:i/>
          <w:sz w:val="20"/>
          <w:szCs w:val="20"/>
          <w:lang w:eastAsia="zh-CN"/>
        </w:rPr>
        <w:t xml:space="preserve">: </w:t>
      </w:r>
      <w:r w:rsidR="000B60F8">
        <w:rPr>
          <w:rFonts w:hint="eastAsia"/>
          <w:b/>
          <w:i/>
          <w:sz w:val="20"/>
          <w:szCs w:val="20"/>
          <w:lang w:eastAsia="zh-CN"/>
        </w:rPr>
        <w:t xml:space="preserve">The </w:t>
      </w:r>
      <w:r w:rsidR="00086F09">
        <w:rPr>
          <w:rFonts w:hint="eastAsia"/>
          <w:b/>
          <w:i/>
          <w:sz w:val="20"/>
          <w:szCs w:val="20"/>
          <w:lang w:eastAsia="zh-CN"/>
        </w:rPr>
        <w:t xml:space="preserve">symbol </w:t>
      </w:r>
      <w:r w:rsidR="000B60F8">
        <w:rPr>
          <w:rFonts w:hint="eastAsia"/>
          <w:b/>
          <w:i/>
          <w:sz w:val="20"/>
          <w:szCs w:val="20"/>
          <w:lang w:eastAsia="zh-CN"/>
        </w:rPr>
        <w:t xml:space="preserve">number of </w:t>
      </w:r>
      <w:r w:rsidR="005D0939">
        <w:rPr>
          <w:b/>
          <w:i/>
          <w:sz w:val="20"/>
          <w:szCs w:val="20"/>
          <w:lang w:eastAsia="zh-CN"/>
        </w:rPr>
        <w:t>additional</w:t>
      </w:r>
      <w:r w:rsidR="000B60F8">
        <w:rPr>
          <w:rFonts w:hint="eastAsia"/>
          <w:b/>
          <w:i/>
          <w:sz w:val="20"/>
          <w:szCs w:val="20"/>
          <w:lang w:eastAsia="zh-CN"/>
        </w:rPr>
        <w:t xml:space="preserve"> DMRS for broadcast PDSCH is 1</w:t>
      </w:r>
      <w:r w:rsidR="00A6687F">
        <w:rPr>
          <w:rFonts w:hint="eastAsia"/>
          <w:b/>
          <w:i/>
          <w:sz w:val="20"/>
          <w:szCs w:val="20"/>
          <w:lang w:eastAsia="zh-CN"/>
        </w:rPr>
        <w:t>.</w:t>
      </w:r>
    </w:p>
    <w:p w:rsidR="00C61BFB" w:rsidRPr="00C61BFB" w:rsidRDefault="00C61BFB" w:rsidP="00445CC9">
      <w:pPr>
        <w:rPr>
          <w:b/>
          <w:i/>
          <w:sz w:val="20"/>
          <w:szCs w:val="20"/>
          <w:lang w:eastAsia="zh-CN"/>
        </w:rPr>
      </w:pPr>
      <w:r w:rsidRPr="00C61BFB">
        <w:rPr>
          <w:rFonts w:hint="eastAsia"/>
          <w:b/>
          <w:i/>
          <w:sz w:val="20"/>
          <w:szCs w:val="20"/>
          <w:lang w:eastAsia="zh-CN"/>
        </w:rPr>
        <w:t>Proposal</w:t>
      </w:r>
      <w:r w:rsidR="00592A9B">
        <w:rPr>
          <w:rFonts w:hint="eastAsia"/>
          <w:b/>
          <w:i/>
          <w:sz w:val="20"/>
          <w:szCs w:val="20"/>
          <w:lang w:eastAsia="zh-CN"/>
        </w:rPr>
        <w:t>2:</w:t>
      </w:r>
      <w:r w:rsidR="007736DA" w:rsidRPr="007736DA">
        <w:rPr>
          <w:rFonts w:hint="eastAsia"/>
          <w:b/>
          <w:i/>
          <w:sz w:val="20"/>
          <w:szCs w:val="20"/>
          <w:lang w:eastAsia="zh-CN"/>
        </w:rPr>
        <w:t xml:space="preserve"> </w:t>
      </w:r>
      <w:r w:rsidR="007736DA">
        <w:rPr>
          <w:rFonts w:hint="eastAsia"/>
          <w:b/>
          <w:i/>
          <w:sz w:val="20"/>
          <w:szCs w:val="20"/>
          <w:lang w:eastAsia="zh-CN"/>
        </w:rPr>
        <w:t>The symbol position of additional DMRS for broadcast PDSCH</w:t>
      </w:r>
      <w:r w:rsidRPr="00C61BFB">
        <w:rPr>
          <w:rFonts w:hint="eastAsia"/>
          <w:b/>
          <w:i/>
          <w:sz w:val="20"/>
          <w:szCs w:val="20"/>
          <w:lang w:eastAsia="zh-CN"/>
        </w:rPr>
        <w:t xml:space="preserve"> is </w:t>
      </w:r>
      <w:r w:rsidR="00592A9B">
        <w:rPr>
          <w:rFonts w:hint="eastAsia"/>
          <w:b/>
          <w:i/>
          <w:sz w:val="20"/>
          <w:szCs w:val="20"/>
          <w:lang w:eastAsia="zh-CN"/>
        </w:rPr>
        <w:t>symbol 11</w:t>
      </w:r>
      <w:r w:rsidRPr="00C61BFB">
        <w:rPr>
          <w:rFonts w:hint="eastAsia"/>
          <w:b/>
          <w:i/>
          <w:sz w:val="20"/>
          <w:szCs w:val="20"/>
          <w:lang w:eastAsia="zh-CN"/>
        </w:rPr>
        <w:t>.</w:t>
      </w:r>
    </w:p>
    <w:p w:rsidR="009A5F82" w:rsidRDefault="009A5F82" w:rsidP="009A5F82">
      <w:pPr>
        <w:pStyle w:val="Heading2"/>
        <w:numPr>
          <w:ilvl w:val="1"/>
          <w:numId w:val="4"/>
        </w:numPr>
        <w:rPr>
          <w:rFonts w:ascii="Arial" w:hAnsi="Arial" w:cs="Arial"/>
          <w:lang w:eastAsia="zh-CN"/>
        </w:rPr>
      </w:pPr>
      <w:r w:rsidRPr="009A5F82">
        <w:rPr>
          <w:rFonts w:ascii="Arial" w:hAnsi="Arial" w:cs="Arial" w:hint="eastAsia"/>
          <w:lang w:eastAsia="zh-CN"/>
        </w:rPr>
        <w:t xml:space="preserve">DMRS port/resource </w:t>
      </w:r>
      <w:r w:rsidR="004906EE">
        <w:rPr>
          <w:rFonts w:ascii="Arial" w:hAnsi="Arial" w:cs="Arial" w:hint="eastAsia"/>
          <w:lang w:eastAsia="zh-CN"/>
        </w:rPr>
        <w:t>indication</w:t>
      </w:r>
    </w:p>
    <w:p w:rsidR="00445CC9" w:rsidRDefault="00445CC9" w:rsidP="00445CC9">
      <w:pPr>
        <w:pStyle w:val="Heading3"/>
        <w:numPr>
          <w:ilvl w:val="2"/>
          <w:numId w:val="4"/>
        </w:numPr>
        <w:rPr>
          <w:rFonts w:ascii="Arial" w:hAnsi="Arial" w:cs="Arial"/>
          <w:lang w:eastAsia="zh-CN"/>
        </w:rPr>
      </w:pPr>
      <w:r w:rsidRPr="00445CC9">
        <w:rPr>
          <w:rFonts w:ascii="Arial" w:hAnsi="Arial" w:cs="Arial" w:hint="eastAsia"/>
          <w:lang w:eastAsia="zh-CN"/>
        </w:rPr>
        <w:t xml:space="preserve">DMRS port </w:t>
      </w:r>
      <w:r w:rsidR="004906EE">
        <w:rPr>
          <w:rFonts w:ascii="Arial" w:hAnsi="Arial" w:cs="Arial" w:hint="eastAsia"/>
          <w:lang w:eastAsia="zh-CN"/>
        </w:rPr>
        <w:t>indication</w:t>
      </w:r>
      <w:r w:rsidR="00134379">
        <w:rPr>
          <w:rFonts w:ascii="Arial" w:hAnsi="Arial" w:cs="Arial" w:hint="eastAsia"/>
          <w:lang w:eastAsia="zh-CN"/>
        </w:rPr>
        <w:t xml:space="preserve"> for CP-OFDM</w:t>
      </w:r>
    </w:p>
    <w:p w:rsidR="00445CC9" w:rsidRPr="007047EB" w:rsidRDefault="007047EB" w:rsidP="009A7950">
      <w:pPr>
        <w:rPr>
          <w:sz w:val="20"/>
          <w:szCs w:val="20"/>
          <w:lang w:eastAsia="zh-CN"/>
        </w:rPr>
      </w:pPr>
      <w:r w:rsidRPr="007047EB">
        <w:rPr>
          <w:rFonts w:hint="eastAsia"/>
          <w:sz w:val="20"/>
          <w:szCs w:val="20"/>
          <w:lang w:eastAsia="zh-CN"/>
        </w:rPr>
        <w:t xml:space="preserve">In RAN1# 90 meeting, the port indexing has been agreed as </w:t>
      </w:r>
      <w:r w:rsidR="003823B7">
        <w:rPr>
          <w:rFonts w:hint="eastAsia"/>
          <w:sz w:val="20"/>
          <w:szCs w:val="20"/>
          <w:lang w:eastAsia="zh-CN"/>
        </w:rPr>
        <w:t xml:space="preserve">shown in </w:t>
      </w:r>
      <w:r w:rsidRPr="007047EB">
        <w:rPr>
          <w:rFonts w:hint="eastAsia"/>
          <w:sz w:val="20"/>
          <w:szCs w:val="20"/>
          <w:lang w:eastAsia="zh-CN"/>
        </w:rPr>
        <w:t xml:space="preserve">Fig 1. </w:t>
      </w:r>
      <w:r w:rsidRPr="007047EB">
        <w:rPr>
          <w:sz w:val="20"/>
          <w:szCs w:val="20"/>
          <w:lang w:eastAsia="zh-CN"/>
        </w:rPr>
        <w:t>T</w:t>
      </w:r>
      <w:r w:rsidRPr="007047EB">
        <w:rPr>
          <w:rFonts w:hint="eastAsia"/>
          <w:sz w:val="20"/>
          <w:szCs w:val="20"/>
          <w:lang w:eastAsia="zh-CN"/>
        </w:rPr>
        <w:t>he por</w:t>
      </w:r>
      <w:r w:rsidR="00D971FC">
        <w:rPr>
          <w:rFonts w:hint="eastAsia"/>
          <w:sz w:val="20"/>
          <w:szCs w:val="20"/>
          <w:lang w:eastAsia="zh-CN"/>
        </w:rPr>
        <w:t>t mapping order is CDM-&gt;FDM-&gt;TD-OCC</w:t>
      </w:r>
      <w:r w:rsidRPr="007047EB">
        <w:rPr>
          <w:rFonts w:hint="eastAsia"/>
          <w:sz w:val="20"/>
          <w:szCs w:val="20"/>
          <w:lang w:eastAsia="zh-CN"/>
        </w:rPr>
        <w:t xml:space="preserve"> for both configurations. There is also a note</w:t>
      </w:r>
      <w:r>
        <w:rPr>
          <w:rFonts w:hint="eastAsia"/>
          <w:sz w:val="20"/>
          <w:szCs w:val="20"/>
          <w:lang w:eastAsia="zh-CN"/>
        </w:rPr>
        <w:t xml:space="preserve"> saying</w:t>
      </w:r>
      <w:r w:rsidRPr="007047EB">
        <w:rPr>
          <w:rFonts w:hint="eastAsia"/>
          <w:sz w:val="20"/>
          <w:szCs w:val="20"/>
          <w:lang w:eastAsia="zh-CN"/>
        </w:rPr>
        <w:t xml:space="preserve"> </w:t>
      </w:r>
      <w:r w:rsidRPr="007047EB">
        <w:rPr>
          <w:sz w:val="20"/>
          <w:szCs w:val="20"/>
          <w:lang w:eastAsia="zh-CN"/>
        </w:rPr>
        <w:t>“</w:t>
      </w:r>
      <w:r w:rsidR="00300B31" w:rsidRPr="00647CE7">
        <w:rPr>
          <w:rFonts w:hint="eastAsia"/>
          <w:i/>
          <w:sz w:val="20"/>
          <w:szCs w:val="20"/>
          <w:lang w:eastAsia="zh-CN"/>
        </w:rPr>
        <w:t>Note: this is independent discussion from the DMRS table design or the port scheduling principles</w:t>
      </w:r>
      <w:r w:rsidR="00287764" w:rsidRPr="009A7950">
        <w:rPr>
          <w:sz w:val="20"/>
          <w:szCs w:val="20"/>
          <w:lang w:eastAsia="zh-CN"/>
        </w:rPr>
        <w:t>”</w:t>
      </w:r>
      <w:r w:rsidR="00287764" w:rsidRPr="009A7950">
        <w:rPr>
          <w:rFonts w:hint="eastAsia"/>
          <w:sz w:val="20"/>
          <w:szCs w:val="20"/>
          <w:lang w:eastAsia="zh-CN"/>
        </w:rPr>
        <w:t>.</w:t>
      </w:r>
      <w:r w:rsidR="00287764">
        <w:rPr>
          <w:rFonts w:hint="eastAsia"/>
          <w:sz w:val="20"/>
          <w:szCs w:val="20"/>
          <w:lang w:eastAsia="zh-CN"/>
        </w:rPr>
        <w:t xml:space="preserve"> </w:t>
      </w:r>
      <w:r w:rsidR="00DF0D20">
        <w:rPr>
          <w:rFonts w:hint="eastAsia"/>
          <w:sz w:val="20"/>
          <w:szCs w:val="20"/>
          <w:lang w:eastAsia="zh-CN"/>
        </w:rPr>
        <w:t>If</w:t>
      </w:r>
      <w:r w:rsidR="00287764">
        <w:rPr>
          <w:rFonts w:hint="eastAsia"/>
          <w:sz w:val="20"/>
          <w:szCs w:val="20"/>
          <w:lang w:eastAsia="zh-CN"/>
        </w:rPr>
        <w:t xml:space="preserve"> the </w:t>
      </w:r>
      <w:r w:rsidR="00287764">
        <w:rPr>
          <w:sz w:val="20"/>
          <w:szCs w:val="20"/>
          <w:lang w:eastAsia="zh-CN"/>
        </w:rPr>
        <w:t>channel</w:t>
      </w:r>
      <w:r w:rsidR="00287764">
        <w:rPr>
          <w:rFonts w:hint="eastAsia"/>
          <w:sz w:val="20"/>
          <w:szCs w:val="20"/>
          <w:lang w:eastAsia="zh-CN"/>
        </w:rPr>
        <w:t xml:space="preserve"> characteristics in frequency domain will change very dynamically</w:t>
      </w:r>
      <w:r w:rsidR="00DF0D20">
        <w:rPr>
          <w:rFonts w:hint="eastAsia"/>
          <w:sz w:val="20"/>
          <w:szCs w:val="20"/>
          <w:lang w:eastAsia="zh-CN"/>
        </w:rPr>
        <w:t>,</w:t>
      </w:r>
      <w:r w:rsidR="00287764">
        <w:rPr>
          <w:rFonts w:hint="eastAsia"/>
          <w:sz w:val="20"/>
          <w:szCs w:val="20"/>
          <w:lang w:eastAsia="zh-CN"/>
        </w:rPr>
        <w:t xml:space="preserve"> CDM multiplexing in frequency domain may suffer from performance loss. It is desirable to disable use of CDM, and use only FDM for port multiplexing.</w:t>
      </w:r>
    </w:p>
    <w:p w:rsidR="00EB3DBC" w:rsidRDefault="00EB3DBC" w:rsidP="00EB3DBC">
      <w:pPr>
        <w:jc w:val="center"/>
        <w:rPr>
          <w:sz w:val="20"/>
          <w:szCs w:val="20"/>
          <w:lang w:eastAsia="zh-CN"/>
        </w:rPr>
      </w:pPr>
      <w:r>
        <w:rPr>
          <w:noProof/>
          <w:sz w:val="20"/>
          <w:szCs w:val="20"/>
          <w:lang w:eastAsia="zh-CN"/>
        </w:rPr>
        <w:drawing>
          <wp:inline distT="0" distB="0" distL="0" distR="0">
            <wp:extent cx="2835565" cy="1535723"/>
            <wp:effectExtent l="19050" t="0" r="288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840979" cy="1538655"/>
                    </a:xfrm>
                    <a:prstGeom prst="rect">
                      <a:avLst/>
                    </a:prstGeom>
                    <a:noFill/>
                  </pic:spPr>
                </pic:pic>
              </a:graphicData>
            </a:graphic>
          </wp:inline>
        </w:drawing>
      </w:r>
    </w:p>
    <w:p w:rsidR="00EB3DBC" w:rsidRDefault="00EB3DBC" w:rsidP="00EB3DBC">
      <w:pPr>
        <w:jc w:val="center"/>
        <w:rPr>
          <w:sz w:val="20"/>
          <w:szCs w:val="20"/>
          <w:lang w:eastAsia="zh-CN"/>
        </w:rPr>
      </w:pPr>
      <w:proofErr w:type="gramStart"/>
      <w:r>
        <w:rPr>
          <w:rFonts w:hint="eastAsia"/>
          <w:sz w:val="20"/>
          <w:szCs w:val="20"/>
          <w:lang w:eastAsia="zh-CN"/>
        </w:rPr>
        <w:t>Fig 1.</w:t>
      </w:r>
      <w:proofErr w:type="gramEnd"/>
      <w:r>
        <w:rPr>
          <w:rFonts w:hint="eastAsia"/>
          <w:sz w:val="20"/>
          <w:szCs w:val="20"/>
          <w:lang w:eastAsia="zh-CN"/>
        </w:rPr>
        <w:t xml:space="preserve"> Port indexing for configuration 1/2</w:t>
      </w:r>
    </w:p>
    <w:p w:rsidR="00EB3DBC" w:rsidRPr="00EB3DBC" w:rsidRDefault="009A7950" w:rsidP="00445CC9">
      <w:pPr>
        <w:rPr>
          <w:sz w:val="20"/>
          <w:szCs w:val="20"/>
          <w:lang w:eastAsia="zh-CN"/>
        </w:rPr>
      </w:pPr>
      <w:r>
        <w:rPr>
          <w:rFonts w:hint="eastAsia"/>
          <w:sz w:val="20"/>
          <w:szCs w:val="20"/>
          <w:lang w:eastAsia="zh-CN"/>
        </w:rPr>
        <w:t xml:space="preserve">Index 0 to 18 in </w:t>
      </w:r>
      <w:r w:rsidR="00B30909">
        <w:rPr>
          <w:rFonts w:hint="eastAsia"/>
          <w:sz w:val="20"/>
          <w:szCs w:val="20"/>
          <w:lang w:eastAsia="zh-CN"/>
        </w:rPr>
        <w:t xml:space="preserve">Table </w:t>
      </w:r>
      <w:r>
        <w:rPr>
          <w:rFonts w:hint="eastAsia"/>
          <w:sz w:val="20"/>
          <w:szCs w:val="20"/>
          <w:lang w:eastAsia="zh-CN"/>
        </w:rPr>
        <w:t>1 is based on CDM-&gt;FDM-&gt;</w:t>
      </w:r>
      <w:r w:rsidR="00D971FC">
        <w:rPr>
          <w:rFonts w:hint="eastAsia"/>
          <w:sz w:val="20"/>
          <w:szCs w:val="20"/>
          <w:lang w:eastAsia="zh-CN"/>
        </w:rPr>
        <w:t>TD-OCC</w:t>
      </w:r>
      <w:r>
        <w:rPr>
          <w:rFonts w:hint="eastAsia"/>
          <w:sz w:val="20"/>
          <w:szCs w:val="20"/>
          <w:lang w:eastAsia="zh-CN"/>
        </w:rPr>
        <w:t xml:space="preserve">. </w:t>
      </w:r>
      <w:r w:rsidR="00287764">
        <w:rPr>
          <w:rFonts w:hint="eastAsia"/>
          <w:sz w:val="20"/>
          <w:szCs w:val="20"/>
          <w:lang w:eastAsia="zh-CN"/>
        </w:rPr>
        <w:t>This order is suitable for</w:t>
      </w:r>
      <w:r w:rsidR="006B7107">
        <w:rPr>
          <w:rFonts w:hint="eastAsia"/>
          <w:sz w:val="20"/>
          <w:szCs w:val="20"/>
          <w:lang w:eastAsia="zh-CN"/>
        </w:rPr>
        <w:t xml:space="preserve"> slow</w:t>
      </w:r>
      <w:r w:rsidR="00287764">
        <w:rPr>
          <w:rFonts w:hint="eastAsia"/>
          <w:sz w:val="20"/>
          <w:szCs w:val="20"/>
          <w:lang w:eastAsia="zh-CN"/>
        </w:rPr>
        <w:t xml:space="preserve"> frequency domain fading channel, </w:t>
      </w:r>
      <w:r w:rsidR="00287764">
        <w:rPr>
          <w:sz w:val="20"/>
          <w:szCs w:val="20"/>
          <w:lang w:eastAsia="zh-CN"/>
        </w:rPr>
        <w:t>and can be used to enable transparent MU-MIMO transmission.</w:t>
      </w:r>
      <w:r w:rsidR="00287764" w:rsidRPr="00287764">
        <w:rPr>
          <w:rFonts w:hint="eastAsia"/>
          <w:sz w:val="20"/>
          <w:szCs w:val="20"/>
          <w:lang w:eastAsia="zh-CN"/>
        </w:rPr>
        <w:t xml:space="preserve"> </w:t>
      </w:r>
      <w:r w:rsidR="00287764">
        <w:rPr>
          <w:rFonts w:hint="eastAsia"/>
          <w:sz w:val="20"/>
          <w:szCs w:val="20"/>
          <w:lang w:eastAsia="zh-CN"/>
        </w:rPr>
        <w:t>With FDM first port multiplexing, we can add index 19 in Table 1.</w:t>
      </w:r>
      <w:r>
        <w:rPr>
          <w:rFonts w:hint="eastAsia"/>
          <w:sz w:val="20"/>
          <w:szCs w:val="20"/>
          <w:lang w:eastAsia="zh-CN"/>
        </w:rPr>
        <w:t xml:space="preserve"> </w:t>
      </w:r>
      <w:r w:rsidR="009B7AD5">
        <w:rPr>
          <w:rFonts w:hint="eastAsia"/>
          <w:sz w:val="20"/>
          <w:szCs w:val="20"/>
          <w:lang w:eastAsia="zh-CN"/>
        </w:rPr>
        <w:t>It</w:t>
      </w:r>
      <w:r>
        <w:rPr>
          <w:rFonts w:hint="eastAsia"/>
          <w:sz w:val="20"/>
          <w:szCs w:val="20"/>
          <w:lang w:eastAsia="zh-CN"/>
        </w:rPr>
        <w:t xml:space="preserve"> enables the two layers of a single UE multiplexed by FDM.</w:t>
      </w:r>
      <w:r w:rsidR="00287764">
        <w:rPr>
          <w:rFonts w:hint="eastAsia"/>
          <w:sz w:val="20"/>
          <w:szCs w:val="20"/>
          <w:lang w:eastAsia="zh-CN"/>
        </w:rPr>
        <w:t xml:space="preserve"> To </w:t>
      </w:r>
      <w:r w:rsidR="00287764">
        <w:rPr>
          <w:sz w:val="20"/>
          <w:szCs w:val="20"/>
          <w:lang w:eastAsia="zh-CN"/>
        </w:rPr>
        <w:t>enable</w:t>
      </w:r>
      <w:r w:rsidR="00287764">
        <w:rPr>
          <w:rFonts w:hint="eastAsia"/>
          <w:sz w:val="20"/>
          <w:szCs w:val="20"/>
          <w:lang w:eastAsia="zh-CN"/>
        </w:rPr>
        <w:t xml:space="preserve"> MU operation with index 19</w:t>
      </w:r>
      <w:r>
        <w:rPr>
          <w:rFonts w:hint="eastAsia"/>
          <w:sz w:val="20"/>
          <w:szCs w:val="20"/>
          <w:lang w:eastAsia="zh-CN"/>
        </w:rPr>
        <w:t>, another row with index 20</w:t>
      </w:r>
      <w:r w:rsidR="009D2364">
        <w:rPr>
          <w:rFonts w:hint="eastAsia"/>
          <w:sz w:val="20"/>
          <w:szCs w:val="20"/>
          <w:lang w:eastAsia="zh-CN"/>
        </w:rPr>
        <w:t xml:space="preserve"> can be added</w:t>
      </w:r>
      <w:r>
        <w:rPr>
          <w:rFonts w:hint="eastAsia"/>
          <w:sz w:val="20"/>
          <w:szCs w:val="20"/>
          <w:lang w:eastAsia="zh-CN"/>
        </w:rPr>
        <w:t>. Index 19 and index 20 can be allocated to two different UEs, respectively.</w:t>
      </w:r>
    </w:p>
    <w:p w:rsidR="009A7950" w:rsidRDefault="009A7950" w:rsidP="00445CC9">
      <w:pPr>
        <w:rPr>
          <w:sz w:val="20"/>
          <w:szCs w:val="20"/>
          <w:lang w:eastAsia="zh-CN"/>
        </w:rPr>
      </w:pPr>
      <w:r>
        <w:rPr>
          <w:rFonts w:hint="eastAsia"/>
          <w:sz w:val="20"/>
          <w:szCs w:val="20"/>
          <w:lang w:eastAsia="zh-CN"/>
        </w:rPr>
        <w:t xml:space="preserve">Similar </w:t>
      </w:r>
      <w:r w:rsidR="000749CE">
        <w:rPr>
          <w:sz w:val="20"/>
          <w:szCs w:val="20"/>
          <w:lang w:eastAsia="zh-CN"/>
        </w:rPr>
        <w:t>principle</w:t>
      </w:r>
      <w:r w:rsidR="000749CE">
        <w:rPr>
          <w:rFonts w:hint="eastAsia"/>
          <w:sz w:val="20"/>
          <w:szCs w:val="20"/>
          <w:lang w:eastAsia="zh-CN"/>
        </w:rPr>
        <w:t xml:space="preserve"> </w:t>
      </w:r>
      <w:r>
        <w:rPr>
          <w:rFonts w:hint="eastAsia"/>
          <w:sz w:val="20"/>
          <w:szCs w:val="20"/>
          <w:lang w:eastAsia="zh-CN"/>
        </w:rPr>
        <w:t xml:space="preserve">can be </w:t>
      </w:r>
      <w:r w:rsidR="000749CE">
        <w:rPr>
          <w:sz w:val="20"/>
          <w:szCs w:val="20"/>
          <w:lang w:eastAsia="zh-CN"/>
        </w:rPr>
        <w:t>applied</w:t>
      </w:r>
      <w:r w:rsidR="000749CE">
        <w:rPr>
          <w:rFonts w:hint="eastAsia"/>
          <w:sz w:val="20"/>
          <w:szCs w:val="20"/>
          <w:lang w:eastAsia="zh-CN"/>
        </w:rPr>
        <w:t xml:space="preserve"> </w:t>
      </w:r>
      <w:r w:rsidR="000749CE">
        <w:rPr>
          <w:sz w:val="20"/>
          <w:szCs w:val="20"/>
          <w:lang w:eastAsia="zh-CN"/>
        </w:rPr>
        <w:t>to</w:t>
      </w:r>
      <w:r w:rsidR="000749CE">
        <w:rPr>
          <w:rFonts w:hint="eastAsia"/>
          <w:sz w:val="20"/>
          <w:szCs w:val="20"/>
          <w:lang w:eastAsia="zh-CN"/>
        </w:rPr>
        <w:t xml:space="preserve"> </w:t>
      </w:r>
      <w:r w:rsidR="007C3292">
        <w:rPr>
          <w:rFonts w:hint="eastAsia"/>
          <w:sz w:val="20"/>
          <w:szCs w:val="20"/>
          <w:lang w:eastAsia="zh-CN"/>
        </w:rPr>
        <w:t xml:space="preserve">Table 2. </w:t>
      </w:r>
      <w:r w:rsidR="000749CE">
        <w:rPr>
          <w:sz w:val="20"/>
          <w:szCs w:val="20"/>
          <w:lang w:eastAsia="zh-CN"/>
        </w:rPr>
        <w:t>We can add</w:t>
      </w:r>
      <w:r w:rsidR="000749CE">
        <w:rPr>
          <w:rFonts w:hint="eastAsia"/>
          <w:sz w:val="20"/>
          <w:szCs w:val="20"/>
          <w:lang w:eastAsia="zh-CN"/>
        </w:rPr>
        <w:t xml:space="preserve"> </w:t>
      </w:r>
      <w:r w:rsidR="007C3292">
        <w:rPr>
          <w:rFonts w:hint="eastAsia"/>
          <w:sz w:val="20"/>
          <w:szCs w:val="20"/>
          <w:lang w:eastAsia="zh-CN"/>
        </w:rPr>
        <w:t>indices</w:t>
      </w:r>
      <w:r>
        <w:rPr>
          <w:rFonts w:hint="eastAsia"/>
          <w:sz w:val="20"/>
          <w:szCs w:val="20"/>
          <w:lang w:eastAsia="zh-CN"/>
        </w:rPr>
        <w:t xml:space="preserve"> 26/27</w:t>
      </w:r>
      <w:r w:rsidR="007C3292">
        <w:rPr>
          <w:rFonts w:hint="eastAsia"/>
          <w:sz w:val="20"/>
          <w:szCs w:val="20"/>
          <w:lang w:eastAsia="zh-CN"/>
        </w:rPr>
        <w:t xml:space="preserve"> and corresponding MU pair indices</w:t>
      </w:r>
      <w:r>
        <w:rPr>
          <w:rFonts w:hint="eastAsia"/>
          <w:sz w:val="20"/>
          <w:szCs w:val="20"/>
          <w:lang w:eastAsia="zh-CN"/>
        </w:rPr>
        <w:t xml:space="preserve"> 28/29. The difference between configuration 2 and configuration 1 is that there are 3 </w:t>
      </w:r>
      <w:r w:rsidR="009B7AD5">
        <w:rPr>
          <w:rFonts w:hint="eastAsia"/>
          <w:sz w:val="20"/>
          <w:szCs w:val="20"/>
          <w:lang w:eastAsia="zh-CN"/>
        </w:rPr>
        <w:t xml:space="preserve">different </w:t>
      </w:r>
      <w:r>
        <w:rPr>
          <w:rFonts w:hint="eastAsia"/>
          <w:sz w:val="20"/>
          <w:szCs w:val="20"/>
          <w:lang w:eastAsia="zh-CN"/>
        </w:rPr>
        <w:t>frequency domain positions for configuration 2 while 2 for configuration 1. As a result, 4 more rows will be added.</w:t>
      </w:r>
    </w:p>
    <w:p w:rsidR="00E5141A" w:rsidRPr="00EB3DBC" w:rsidRDefault="00EB3DBC" w:rsidP="00EB3DBC">
      <w:pPr>
        <w:jc w:val="center"/>
        <w:rPr>
          <w:sz w:val="20"/>
          <w:szCs w:val="20"/>
          <w:lang w:eastAsia="zh-CN"/>
        </w:rPr>
      </w:pPr>
      <w:r w:rsidRPr="00EB3DBC">
        <w:rPr>
          <w:rFonts w:hint="eastAsia"/>
          <w:sz w:val="20"/>
          <w:szCs w:val="20"/>
          <w:lang w:eastAsia="zh-CN"/>
        </w:rPr>
        <w:t>Table 1: DMRS table for configuration 1 (</w:t>
      </w:r>
      <w:proofErr w:type="spellStart"/>
      <w:r w:rsidRPr="00EB3DBC">
        <w:rPr>
          <w:rFonts w:hint="eastAsia"/>
          <w:sz w:val="20"/>
          <w:szCs w:val="20"/>
          <w:lang w:eastAsia="zh-CN"/>
        </w:rPr>
        <w:t>CS+comb</w:t>
      </w:r>
      <w:proofErr w:type="spellEnd"/>
      <w:r w:rsidRPr="00EB3DBC">
        <w:rPr>
          <w:rFonts w:hint="eastAsia"/>
          <w:sz w:val="20"/>
          <w:szCs w:val="20"/>
          <w:lang w:eastAsia="zh-CN"/>
        </w:rPr>
        <w:t>)</w:t>
      </w:r>
    </w:p>
    <w:p w:rsidR="00E5141A" w:rsidRDefault="00287764" w:rsidP="00E5141A">
      <w:pPr>
        <w:jc w:val="center"/>
        <w:rPr>
          <w:lang w:eastAsia="zh-CN"/>
        </w:rPr>
      </w:pPr>
      <w:r w:rsidRPr="00287764">
        <w:rPr>
          <w:rFonts w:hint="eastAsia"/>
          <w:noProof/>
          <w:lang w:eastAsia="zh-CN"/>
        </w:rPr>
        <w:drawing>
          <wp:inline distT="0" distB="0" distL="0" distR="0">
            <wp:extent cx="1634340" cy="2901950"/>
            <wp:effectExtent l="19050" t="0" r="396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634340" cy="2901950"/>
                    </a:xfrm>
                    <a:prstGeom prst="rect">
                      <a:avLst/>
                    </a:prstGeom>
                    <a:noFill/>
                    <a:ln w="9525">
                      <a:noFill/>
                      <a:miter lim="800000"/>
                      <a:headEnd/>
                      <a:tailEnd/>
                    </a:ln>
                  </pic:spPr>
                </pic:pic>
              </a:graphicData>
            </a:graphic>
          </wp:inline>
        </w:drawing>
      </w:r>
    </w:p>
    <w:p w:rsidR="00EB3DBC" w:rsidRPr="009A7950" w:rsidRDefault="00EB3DBC" w:rsidP="00E5141A">
      <w:pPr>
        <w:jc w:val="center"/>
        <w:rPr>
          <w:sz w:val="20"/>
          <w:szCs w:val="20"/>
          <w:lang w:eastAsia="zh-CN"/>
        </w:rPr>
      </w:pPr>
    </w:p>
    <w:p w:rsidR="00EB3DBC" w:rsidRPr="009A7950" w:rsidRDefault="00EB3DBC" w:rsidP="00E5141A">
      <w:pPr>
        <w:jc w:val="center"/>
        <w:rPr>
          <w:sz w:val="20"/>
          <w:szCs w:val="20"/>
          <w:lang w:eastAsia="zh-CN"/>
        </w:rPr>
      </w:pPr>
      <w:r w:rsidRPr="009A7950">
        <w:rPr>
          <w:rFonts w:hint="eastAsia"/>
          <w:sz w:val="20"/>
          <w:szCs w:val="20"/>
          <w:lang w:eastAsia="zh-CN"/>
        </w:rPr>
        <w:t>Table 2: DMRS table for configuration 2(FDM+FD-OCC)</w:t>
      </w:r>
    </w:p>
    <w:p w:rsidR="00EB3DBC" w:rsidRDefault="009A7950" w:rsidP="00E5141A">
      <w:pPr>
        <w:jc w:val="center"/>
        <w:rPr>
          <w:lang w:eastAsia="zh-CN"/>
        </w:rPr>
      </w:pPr>
      <w:r w:rsidRPr="009A7950">
        <w:rPr>
          <w:rFonts w:hint="eastAsia"/>
          <w:noProof/>
          <w:lang w:eastAsia="zh-CN"/>
        </w:rPr>
        <w:lastRenderedPageBreak/>
        <w:drawing>
          <wp:inline distT="0" distB="0" distL="0" distR="0">
            <wp:extent cx="1689732" cy="3990725"/>
            <wp:effectExtent l="19050" t="0" r="5718"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1691116" cy="3993995"/>
                    </a:xfrm>
                    <a:prstGeom prst="rect">
                      <a:avLst/>
                    </a:prstGeom>
                    <a:noFill/>
                    <a:ln w="9525">
                      <a:noFill/>
                      <a:miter lim="800000"/>
                      <a:headEnd/>
                      <a:tailEnd/>
                    </a:ln>
                  </pic:spPr>
                </pic:pic>
              </a:graphicData>
            </a:graphic>
          </wp:inline>
        </w:drawing>
      </w:r>
    </w:p>
    <w:p w:rsidR="00B03B07" w:rsidRPr="00B03B07" w:rsidRDefault="0038570B" w:rsidP="00B03B07">
      <w:pPr>
        <w:jc w:val="left"/>
        <w:rPr>
          <w:b/>
          <w:i/>
          <w:sz w:val="20"/>
          <w:szCs w:val="20"/>
          <w:lang w:eastAsia="zh-CN"/>
        </w:rPr>
      </w:pPr>
      <w:r>
        <w:rPr>
          <w:rFonts w:hint="eastAsia"/>
          <w:b/>
          <w:i/>
          <w:sz w:val="20"/>
          <w:szCs w:val="20"/>
          <w:lang w:eastAsia="zh-CN"/>
        </w:rPr>
        <w:t>Proposal 3</w:t>
      </w:r>
      <w:r w:rsidR="00B03B07" w:rsidRPr="00B03B07">
        <w:rPr>
          <w:rFonts w:hint="eastAsia"/>
          <w:b/>
          <w:i/>
          <w:sz w:val="20"/>
          <w:szCs w:val="20"/>
          <w:lang w:eastAsia="zh-CN"/>
        </w:rPr>
        <w:t xml:space="preserve">: Support </w:t>
      </w:r>
      <w:r>
        <w:rPr>
          <w:rFonts w:hint="eastAsia"/>
          <w:b/>
          <w:i/>
          <w:sz w:val="20"/>
          <w:szCs w:val="20"/>
          <w:lang w:eastAsia="zh-CN"/>
        </w:rPr>
        <w:t>Table 1 and Table 2</w:t>
      </w:r>
      <w:r w:rsidR="00B03B07" w:rsidRPr="00B03B07">
        <w:rPr>
          <w:rFonts w:hint="eastAsia"/>
          <w:b/>
          <w:i/>
          <w:sz w:val="20"/>
          <w:szCs w:val="20"/>
          <w:lang w:eastAsia="zh-CN"/>
        </w:rPr>
        <w:t xml:space="preserve"> for </w:t>
      </w:r>
      <w:r w:rsidR="00B03B07">
        <w:rPr>
          <w:rFonts w:hint="eastAsia"/>
          <w:b/>
          <w:i/>
          <w:sz w:val="20"/>
          <w:szCs w:val="20"/>
          <w:lang w:eastAsia="zh-CN"/>
        </w:rPr>
        <w:t xml:space="preserve">PDSCH DMRS </w:t>
      </w:r>
      <w:r w:rsidR="00B03B07" w:rsidRPr="00B03B07">
        <w:rPr>
          <w:rFonts w:hint="eastAsia"/>
          <w:b/>
          <w:i/>
          <w:sz w:val="20"/>
          <w:szCs w:val="20"/>
          <w:lang w:eastAsia="zh-CN"/>
        </w:rPr>
        <w:t>configuration 1 and configuration 2</w:t>
      </w:r>
      <w:r>
        <w:rPr>
          <w:rFonts w:hint="eastAsia"/>
          <w:b/>
          <w:i/>
          <w:sz w:val="20"/>
          <w:szCs w:val="20"/>
          <w:lang w:eastAsia="zh-CN"/>
        </w:rPr>
        <w:t>, respectively</w:t>
      </w:r>
      <w:r w:rsidR="00B03B07" w:rsidRPr="00B03B07">
        <w:rPr>
          <w:rFonts w:hint="eastAsia"/>
          <w:b/>
          <w:i/>
          <w:sz w:val="20"/>
          <w:szCs w:val="20"/>
          <w:lang w:eastAsia="zh-CN"/>
        </w:rPr>
        <w:t xml:space="preserve">. </w:t>
      </w:r>
    </w:p>
    <w:p w:rsidR="007C0200" w:rsidRPr="007C0200" w:rsidRDefault="007C0200" w:rsidP="00134379">
      <w:pPr>
        <w:pStyle w:val="Heading3"/>
        <w:numPr>
          <w:ilvl w:val="2"/>
          <w:numId w:val="4"/>
        </w:numPr>
        <w:rPr>
          <w:rFonts w:ascii="Arial" w:hAnsi="Arial" w:cs="Arial"/>
          <w:lang w:eastAsia="zh-CN"/>
        </w:rPr>
      </w:pPr>
      <w:r w:rsidRPr="007C0200">
        <w:rPr>
          <w:rFonts w:ascii="Arial" w:hAnsi="Arial" w:cs="Arial" w:hint="eastAsia"/>
          <w:lang w:eastAsia="zh-CN"/>
        </w:rPr>
        <w:t>DMRS table design for DFT-S-OFDM</w:t>
      </w:r>
    </w:p>
    <w:p w:rsidR="007C0200" w:rsidRPr="00BC3756" w:rsidRDefault="007C0200" w:rsidP="007C0200">
      <w:pPr>
        <w:rPr>
          <w:sz w:val="20"/>
          <w:szCs w:val="20"/>
          <w:lang w:eastAsia="zh-CN"/>
        </w:rPr>
      </w:pPr>
      <w:r w:rsidRPr="00BC3756">
        <w:rPr>
          <w:rFonts w:hint="eastAsia"/>
          <w:sz w:val="20"/>
          <w:szCs w:val="20"/>
          <w:lang w:eastAsia="zh-CN"/>
        </w:rPr>
        <w:t xml:space="preserve">When DFT-S-OFDM is used as UL waveform, CS/comb/TD-OCC will be used as the </w:t>
      </w:r>
      <w:r w:rsidRPr="00BC3756">
        <w:rPr>
          <w:sz w:val="20"/>
          <w:szCs w:val="20"/>
          <w:lang w:eastAsia="zh-CN"/>
        </w:rPr>
        <w:t>multiplexing</w:t>
      </w:r>
      <w:r w:rsidRPr="00BC3756">
        <w:rPr>
          <w:rFonts w:hint="eastAsia"/>
          <w:sz w:val="20"/>
          <w:szCs w:val="20"/>
          <w:lang w:eastAsia="zh-CN"/>
        </w:rPr>
        <w:t xml:space="preserve"> scheme for </w:t>
      </w:r>
      <w:r w:rsidRPr="00BC3756">
        <w:rPr>
          <w:sz w:val="20"/>
          <w:szCs w:val="20"/>
          <w:lang w:eastAsia="zh-CN"/>
        </w:rPr>
        <w:t>multiple</w:t>
      </w:r>
      <w:r w:rsidRPr="00BC3756">
        <w:rPr>
          <w:rFonts w:hint="eastAsia"/>
          <w:sz w:val="20"/>
          <w:szCs w:val="20"/>
          <w:lang w:eastAsia="zh-CN"/>
        </w:rPr>
        <w:t xml:space="preserve"> DMRS ports. Meanwhile, only one layer will be supported</w:t>
      </w:r>
      <w:r w:rsidRPr="00BC3756">
        <w:rPr>
          <w:sz w:val="20"/>
          <w:szCs w:val="20"/>
          <w:lang w:eastAsia="zh-CN"/>
        </w:rPr>
        <w:t xml:space="preserve"> for a UE</w:t>
      </w:r>
      <w:r w:rsidRPr="00BC3756">
        <w:rPr>
          <w:rFonts w:hint="eastAsia"/>
          <w:sz w:val="20"/>
          <w:szCs w:val="20"/>
          <w:lang w:eastAsia="zh-CN"/>
        </w:rPr>
        <w:t xml:space="preserve">, which means that the multiplexing is for different UEs. As a result, it is desirable to guarantee </w:t>
      </w:r>
      <w:r w:rsidR="006268C3">
        <w:rPr>
          <w:rFonts w:hint="eastAsia"/>
          <w:sz w:val="20"/>
          <w:szCs w:val="20"/>
          <w:lang w:eastAsia="zh-CN"/>
        </w:rPr>
        <w:t>flexible</w:t>
      </w:r>
      <w:r w:rsidRPr="00BC3756">
        <w:rPr>
          <w:sz w:val="20"/>
          <w:szCs w:val="20"/>
          <w:lang w:eastAsia="zh-CN"/>
        </w:rPr>
        <w:t xml:space="preserve"> </w:t>
      </w:r>
      <w:r w:rsidR="000749CE">
        <w:rPr>
          <w:sz w:val="20"/>
          <w:szCs w:val="20"/>
          <w:lang w:eastAsia="zh-CN"/>
        </w:rPr>
        <w:t>allocation</w:t>
      </w:r>
      <w:r w:rsidR="000749CE" w:rsidRPr="00BC3756">
        <w:rPr>
          <w:sz w:val="20"/>
          <w:szCs w:val="20"/>
          <w:lang w:eastAsia="zh-CN"/>
        </w:rPr>
        <w:t xml:space="preserve"> </w:t>
      </w:r>
      <w:r w:rsidRPr="00BC3756">
        <w:rPr>
          <w:sz w:val="20"/>
          <w:szCs w:val="20"/>
          <w:lang w:eastAsia="zh-CN"/>
        </w:rPr>
        <w:t>of</w:t>
      </w:r>
      <w:r w:rsidRPr="00BC3756">
        <w:rPr>
          <w:rFonts w:hint="eastAsia"/>
          <w:sz w:val="20"/>
          <w:szCs w:val="20"/>
          <w:lang w:eastAsia="zh-CN"/>
        </w:rPr>
        <w:t xml:space="preserve"> DMRS resource for each UE.</w:t>
      </w:r>
    </w:p>
    <w:p w:rsidR="007C0200" w:rsidRPr="00BC3756" w:rsidRDefault="007C0200" w:rsidP="007C0200">
      <w:pPr>
        <w:rPr>
          <w:sz w:val="20"/>
          <w:szCs w:val="20"/>
          <w:lang w:val="en-GB" w:eastAsia="zh-CN"/>
        </w:rPr>
      </w:pPr>
      <w:r w:rsidRPr="00BC3756">
        <w:rPr>
          <w:rFonts w:hint="eastAsia"/>
          <w:sz w:val="20"/>
          <w:szCs w:val="20"/>
          <w:lang w:val="en-GB" w:eastAsia="zh-CN"/>
        </w:rPr>
        <w:t xml:space="preserve">Here we provide a table to address the </w:t>
      </w:r>
      <w:r w:rsidRPr="00BC3756">
        <w:rPr>
          <w:sz w:val="20"/>
          <w:szCs w:val="20"/>
          <w:lang w:val="en-GB" w:eastAsia="zh-CN"/>
        </w:rPr>
        <w:t>flexibility</w:t>
      </w:r>
      <w:r w:rsidR="006268C3">
        <w:rPr>
          <w:rFonts w:hint="eastAsia"/>
          <w:sz w:val="20"/>
          <w:szCs w:val="20"/>
          <w:lang w:val="en-GB" w:eastAsia="zh-CN"/>
        </w:rPr>
        <w:t xml:space="preserve"> fro</w:t>
      </w:r>
      <w:r w:rsidRPr="00BC3756">
        <w:rPr>
          <w:rFonts w:hint="eastAsia"/>
          <w:sz w:val="20"/>
          <w:szCs w:val="20"/>
          <w:lang w:val="en-GB" w:eastAsia="zh-CN"/>
        </w:rPr>
        <w:t>m MU perspective.</w:t>
      </w:r>
    </w:p>
    <w:p w:rsidR="007C0200" w:rsidRPr="00BC3756" w:rsidRDefault="006139E1" w:rsidP="007C0200">
      <w:pPr>
        <w:jc w:val="center"/>
        <w:rPr>
          <w:sz w:val="20"/>
          <w:szCs w:val="20"/>
          <w:lang w:eastAsia="zh-CN"/>
        </w:rPr>
      </w:pPr>
      <w:r>
        <w:rPr>
          <w:rFonts w:hint="eastAsia"/>
          <w:sz w:val="20"/>
          <w:szCs w:val="20"/>
          <w:lang w:eastAsia="zh-CN"/>
        </w:rPr>
        <w:t>Table 3</w:t>
      </w:r>
      <w:r w:rsidR="007C0200" w:rsidRPr="00BC3756">
        <w:rPr>
          <w:rFonts w:hint="eastAsia"/>
          <w:sz w:val="20"/>
          <w:szCs w:val="20"/>
          <w:lang w:eastAsia="zh-CN"/>
        </w:rPr>
        <w:t>: DMRS table for UL DFT-S-OFDM</w:t>
      </w:r>
      <w:r w:rsidR="007C0200" w:rsidRPr="00BC3756">
        <w:rPr>
          <w:sz w:val="20"/>
          <w:szCs w:val="20"/>
          <w:lang w:eastAsia="zh-CN"/>
        </w:rPr>
        <w:t>.</w:t>
      </w:r>
    </w:p>
    <w:p w:rsidR="007C0200" w:rsidRPr="00BC3756" w:rsidRDefault="007C0200" w:rsidP="007C0200">
      <w:pPr>
        <w:jc w:val="center"/>
        <w:rPr>
          <w:sz w:val="20"/>
          <w:szCs w:val="20"/>
          <w:lang w:val="en-GB" w:eastAsia="zh-CN"/>
        </w:rPr>
      </w:pPr>
      <w:r w:rsidRPr="00BC3756">
        <w:rPr>
          <w:noProof/>
          <w:sz w:val="20"/>
          <w:szCs w:val="20"/>
          <w:lang w:eastAsia="zh-CN"/>
        </w:rPr>
        <w:drawing>
          <wp:inline distT="0" distB="0" distL="0" distR="0">
            <wp:extent cx="3859530" cy="866775"/>
            <wp:effectExtent l="19050" t="0" r="762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59530" cy="866775"/>
                    </a:xfrm>
                    <a:prstGeom prst="rect">
                      <a:avLst/>
                    </a:prstGeom>
                    <a:noFill/>
                    <a:ln w="9525">
                      <a:noFill/>
                      <a:miter lim="800000"/>
                      <a:headEnd/>
                      <a:tailEnd/>
                    </a:ln>
                  </pic:spPr>
                </pic:pic>
              </a:graphicData>
            </a:graphic>
          </wp:inline>
        </w:drawing>
      </w:r>
    </w:p>
    <w:p w:rsidR="007C0200" w:rsidRPr="00BC3756" w:rsidRDefault="007C0200" w:rsidP="007C0200">
      <w:pPr>
        <w:rPr>
          <w:sz w:val="20"/>
          <w:szCs w:val="20"/>
          <w:lang w:val="en-GB" w:eastAsia="zh-CN"/>
        </w:rPr>
      </w:pPr>
      <w:r w:rsidRPr="00BC3756">
        <w:rPr>
          <w:rFonts w:hint="eastAsia"/>
          <w:sz w:val="20"/>
          <w:szCs w:val="20"/>
          <w:lang w:val="en-GB" w:eastAsia="zh-CN"/>
        </w:rPr>
        <w:t xml:space="preserve">With this table, </w:t>
      </w:r>
      <w:proofErr w:type="spellStart"/>
      <w:r w:rsidRPr="00BC3756">
        <w:rPr>
          <w:rFonts w:hint="eastAsia"/>
          <w:sz w:val="20"/>
          <w:szCs w:val="20"/>
          <w:lang w:val="en-GB" w:eastAsia="zh-CN"/>
        </w:rPr>
        <w:t>gNB</w:t>
      </w:r>
      <w:proofErr w:type="spellEnd"/>
      <w:r w:rsidRPr="00BC3756">
        <w:rPr>
          <w:rFonts w:hint="eastAsia"/>
          <w:sz w:val="20"/>
          <w:szCs w:val="20"/>
          <w:lang w:val="en-GB" w:eastAsia="zh-CN"/>
        </w:rPr>
        <w:t xml:space="preserve"> can indicate to UE which resource index to be used. </w:t>
      </w:r>
      <w:r w:rsidRPr="00BC3756">
        <w:rPr>
          <w:sz w:val="20"/>
          <w:szCs w:val="20"/>
          <w:lang w:val="en-GB" w:eastAsia="zh-CN"/>
        </w:rPr>
        <w:t xml:space="preserve">It is up to </w:t>
      </w:r>
      <w:proofErr w:type="spellStart"/>
      <w:r w:rsidRPr="00BC3756">
        <w:rPr>
          <w:rFonts w:hint="eastAsia"/>
          <w:sz w:val="20"/>
          <w:szCs w:val="20"/>
          <w:lang w:val="en-GB" w:eastAsia="zh-CN"/>
        </w:rPr>
        <w:t>gNB</w:t>
      </w:r>
      <w:proofErr w:type="spellEnd"/>
      <w:r w:rsidRPr="00BC3756">
        <w:rPr>
          <w:rFonts w:hint="eastAsia"/>
          <w:sz w:val="20"/>
          <w:szCs w:val="20"/>
          <w:lang w:val="en-GB" w:eastAsia="zh-CN"/>
        </w:rPr>
        <w:t xml:space="preserve"> </w:t>
      </w:r>
      <w:r w:rsidR="004A7A4A">
        <w:rPr>
          <w:rFonts w:hint="eastAsia"/>
          <w:sz w:val="20"/>
          <w:szCs w:val="20"/>
          <w:lang w:val="en-GB" w:eastAsia="zh-CN"/>
        </w:rPr>
        <w:t xml:space="preserve">configuration </w:t>
      </w:r>
      <w:r w:rsidRPr="00BC3756">
        <w:rPr>
          <w:rFonts w:hint="eastAsia"/>
          <w:sz w:val="20"/>
          <w:szCs w:val="20"/>
          <w:lang w:val="en-GB" w:eastAsia="zh-CN"/>
        </w:rPr>
        <w:t xml:space="preserve">to guarantee </w:t>
      </w:r>
      <w:r w:rsidR="004A7A4A">
        <w:rPr>
          <w:rFonts w:hint="eastAsia"/>
          <w:sz w:val="20"/>
          <w:szCs w:val="20"/>
          <w:lang w:val="en-GB" w:eastAsia="zh-CN"/>
        </w:rPr>
        <w:t xml:space="preserve">that </w:t>
      </w:r>
      <w:r w:rsidRPr="00BC3756">
        <w:rPr>
          <w:sz w:val="20"/>
          <w:szCs w:val="20"/>
          <w:lang w:val="en-GB" w:eastAsia="zh-CN"/>
        </w:rPr>
        <w:t xml:space="preserve">different UEs use orthogonal </w:t>
      </w:r>
      <w:r w:rsidRPr="00BC3756">
        <w:rPr>
          <w:rFonts w:hint="eastAsia"/>
          <w:sz w:val="20"/>
          <w:szCs w:val="20"/>
          <w:lang w:val="en-GB" w:eastAsia="zh-CN"/>
        </w:rPr>
        <w:t>DMRS resource</w:t>
      </w:r>
      <w:r w:rsidRPr="00BC3756">
        <w:rPr>
          <w:sz w:val="20"/>
          <w:szCs w:val="20"/>
          <w:lang w:val="en-GB" w:eastAsia="zh-CN"/>
        </w:rPr>
        <w:t>s</w:t>
      </w:r>
      <w:r w:rsidRPr="00BC3756">
        <w:rPr>
          <w:rFonts w:hint="eastAsia"/>
          <w:sz w:val="20"/>
          <w:szCs w:val="20"/>
          <w:lang w:val="en-GB" w:eastAsia="zh-CN"/>
        </w:rPr>
        <w:t>. If all the columns are supported, 3 bits are necessary for indication.</w:t>
      </w:r>
    </w:p>
    <w:p w:rsidR="007C0200" w:rsidRPr="00BC3756" w:rsidRDefault="007C0200" w:rsidP="007C0200">
      <w:pPr>
        <w:rPr>
          <w:b/>
          <w:i/>
          <w:sz w:val="20"/>
          <w:szCs w:val="20"/>
          <w:lang w:val="en-GB" w:eastAsia="zh-CN"/>
        </w:rPr>
      </w:pPr>
      <w:r w:rsidRPr="00BC3756">
        <w:rPr>
          <w:rFonts w:hint="eastAsia"/>
          <w:b/>
          <w:i/>
          <w:sz w:val="20"/>
          <w:szCs w:val="20"/>
          <w:lang w:val="en-GB" w:eastAsia="zh-CN"/>
        </w:rPr>
        <w:t xml:space="preserve">Proposal </w:t>
      </w:r>
      <w:r w:rsidR="0038570B">
        <w:rPr>
          <w:rFonts w:hint="eastAsia"/>
          <w:b/>
          <w:i/>
          <w:sz w:val="20"/>
          <w:szCs w:val="20"/>
          <w:lang w:val="en-GB" w:eastAsia="zh-CN"/>
        </w:rPr>
        <w:t>4</w:t>
      </w:r>
      <w:r w:rsidRPr="00BC3756">
        <w:rPr>
          <w:rFonts w:hint="eastAsia"/>
          <w:b/>
          <w:i/>
          <w:sz w:val="20"/>
          <w:szCs w:val="20"/>
          <w:lang w:val="en-GB" w:eastAsia="zh-CN"/>
        </w:rPr>
        <w:t xml:space="preserve">: Support </w:t>
      </w:r>
      <w:r w:rsidRPr="00BC3756">
        <w:rPr>
          <w:b/>
          <w:i/>
          <w:sz w:val="20"/>
          <w:szCs w:val="20"/>
          <w:lang w:val="en-GB" w:eastAsia="zh-CN"/>
        </w:rPr>
        <w:t>T</w:t>
      </w:r>
      <w:r w:rsidR="00E34E5D">
        <w:rPr>
          <w:rFonts w:hint="eastAsia"/>
          <w:b/>
          <w:i/>
          <w:sz w:val="20"/>
          <w:szCs w:val="20"/>
          <w:lang w:val="en-GB" w:eastAsia="zh-CN"/>
        </w:rPr>
        <w:t>able 3</w:t>
      </w:r>
      <w:r w:rsidRPr="00BC3756">
        <w:rPr>
          <w:rFonts w:hint="eastAsia"/>
          <w:b/>
          <w:i/>
          <w:sz w:val="20"/>
          <w:szCs w:val="20"/>
          <w:lang w:val="en-GB" w:eastAsia="zh-CN"/>
        </w:rPr>
        <w:t xml:space="preserve"> for UL DFT-S-OFDM.</w:t>
      </w:r>
    </w:p>
    <w:p w:rsidR="00445CC9" w:rsidRDefault="00445CC9" w:rsidP="00445CC9">
      <w:pPr>
        <w:pStyle w:val="Heading2"/>
        <w:numPr>
          <w:ilvl w:val="1"/>
          <w:numId w:val="4"/>
        </w:numPr>
        <w:rPr>
          <w:rFonts w:ascii="Arial" w:hAnsi="Arial" w:cs="Arial"/>
          <w:lang w:eastAsia="zh-CN"/>
        </w:rPr>
      </w:pPr>
      <w:r w:rsidRPr="00445CC9">
        <w:rPr>
          <w:rFonts w:ascii="Arial" w:hAnsi="Arial" w:cs="Arial" w:hint="eastAsia"/>
          <w:lang w:eastAsia="zh-CN"/>
        </w:rPr>
        <w:t>DMRS symbol number determination</w:t>
      </w:r>
    </w:p>
    <w:p w:rsidR="00BC3756" w:rsidRPr="00BC3756" w:rsidRDefault="00C73870" w:rsidP="00C73870">
      <w:pPr>
        <w:rPr>
          <w:sz w:val="20"/>
          <w:szCs w:val="20"/>
          <w:lang w:eastAsia="zh-CN"/>
        </w:rPr>
      </w:pPr>
      <w:r>
        <w:rPr>
          <w:rFonts w:hint="eastAsia"/>
          <w:sz w:val="20"/>
          <w:szCs w:val="20"/>
          <w:lang w:eastAsia="zh-CN"/>
        </w:rPr>
        <w:t xml:space="preserve">For a single UE, when time domain OCC for at least one of the antenna ports is (+1,-1), it means that two adjacent symbols need to be used together for port multiplexing. When the time domain OCC for </w:t>
      </w:r>
      <w:proofErr w:type="gramStart"/>
      <w:r>
        <w:rPr>
          <w:rFonts w:hint="eastAsia"/>
          <w:sz w:val="20"/>
          <w:szCs w:val="20"/>
          <w:lang w:eastAsia="zh-CN"/>
        </w:rPr>
        <w:t>all the</w:t>
      </w:r>
      <w:proofErr w:type="gramEnd"/>
      <w:r>
        <w:rPr>
          <w:rFonts w:hint="eastAsia"/>
          <w:sz w:val="20"/>
          <w:szCs w:val="20"/>
          <w:lang w:eastAsia="zh-CN"/>
        </w:rPr>
        <w:t xml:space="preserve"> antenna ports are (+1, +1), one DMRS symbol can improve spectral efficiency, and two DMRS symbols can improve </w:t>
      </w:r>
      <w:r>
        <w:rPr>
          <w:sz w:val="20"/>
          <w:szCs w:val="20"/>
          <w:lang w:eastAsia="zh-CN"/>
        </w:rPr>
        <w:t>channel</w:t>
      </w:r>
      <w:r>
        <w:rPr>
          <w:rFonts w:hint="eastAsia"/>
          <w:sz w:val="20"/>
          <w:szCs w:val="20"/>
          <w:lang w:eastAsia="zh-CN"/>
        </w:rPr>
        <w:t xml:space="preserve"> estimation or enable high order MU-MIMO. T</w:t>
      </w:r>
      <w:r w:rsidR="00BC3756" w:rsidRPr="00BC3756">
        <w:rPr>
          <w:rFonts w:hint="eastAsia"/>
          <w:sz w:val="20"/>
          <w:szCs w:val="20"/>
          <w:lang w:eastAsia="zh-CN"/>
        </w:rPr>
        <w:t xml:space="preserve">he UE needs to know </w:t>
      </w:r>
      <w:r>
        <w:rPr>
          <w:rFonts w:hint="eastAsia"/>
          <w:sz w:val="20"/>
          <w:szCs w:val="20"/>
          <w:lang w:eastAsia="zh-CN"/>
        </w:rPr>
        <w:t>whether</w:t>
      </w:r>
      <w:r w:rsidR="00BC3756" w:rsidRPr="00BC3756">
        <w:rPr>
          <w:rFonts w:hint="eastAsia"/>
          <w:sz w:val="20"/>
          <w:szCs w:val="20"/>
          <w:lang w:eastAsia="zh-CN"/>
        </w:rPr>
        <w:t xml:space="preserve"> the DMRS occupies one symbol </w:t>
      </w:r>
      <w:r>
        <w:rPr>
          <w:rFonts w:hint="eastAsia"/>
          <w:sz w:val="20"/>
          <w:szCs w:val="20"/>
          <w:lang w:eastAsia="zh-CN"/>
        </w:rPr>
        <w:t xml:space="preserve">or </w:t>
      </w:r>
      <w:r w:rsidR="00BC3756" w:rsidRPr="00BC3756">
        <w:rPr>
          <w:rFonts w:hint="eastAsia"/>
          <w:sz w:val="20"/>
          <w:szCs w:val="20"/>
          <w:lang w:eastAsia="zh-CN"/>
        </w:rPr>
        <w:t>two symbols.</w:t>
      </w:r>
    </w:p>
    <w:p w:rsidR="00BC3756" w:rsidRPr="00BC3756" w:rsidRDefault="00BC3756" w:rsidP="00BC3756">
      <w:pPr>
        <w:rPr>
          <w:sz w:val="20"/>
          <w:szCs w:val="20"/>
          <w:lang w:eastAsia="zh-CN"/>
        </w:rPr>
      </w:pPr>
      <w:r w:rsidRPr="00BC3756">
        <w:rPr>
          <w:rFonts w:hint="eastAsia"/>
          <w:sz w:val="20"/>
          <w:szCs w:val="20"/>
          <w:lang w:eastAsia="zh-CN"/>
        </w:rPr>
        <w:t>Here we</w:t>
      </w:r>
      <w:r w:rsidR="00C73870">
        <w:rPr>
          <w:rFonts w:hint="eastAsia"/>
          <w:sz w:val="20"/>
          <w:szCs w:val="20"/>
          <w:lang w:eastAsia="zh-CN"/>
        </w:rPr>
        <w:t xml:space="preserve"> list</w:t>
      </w:r>
      <w:r w:rsidRPr="00BC3756">
        <w:rPr>
          <w:rFonts w:hint="eastAsia"/>
          <w:sz w:val="20"/>
          <w:szCs w:val="20"/>
          <w:lang w:eastAsia="zh-CN"/>
        </w:rPr>
        <w:t xml:space="preserve"> several options to determine the DMRS symbol number</w:t>
      </w:r>
      <w:r w:rsidR="00AB22CA">
        <w:rPr>
          <w:rFonts w:hint="eastAsia"/>
          <w:sz w:val="20"/>
          <w:szCs w:val="20"/>
          <w:lang w:eastAsia="zh-CN"/>
        </w:rPr>
        <w:t>:</w:t>
      </w:r>
    </w:p>
    <w:p w:rsidR="00BC3756" w:rsidRPr="00BC3756" w:rsidRDefault="00BC3756" w:rsidP="00BC3756">
      <w:pPr>
        <w:pStyle w:val="ListParagraph"/>
        <w:numPr>
          <w:ilvl w:val="0"/>
          <w:numId w:val="36"/>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sidRPr="00BC3756">
        <w:rPr>
          <w:rFonts w:ascii="Times New Roman" w:hAnsi="Times New Roman" w:hint="eastAsia"/>
          <w:sz w:val="20"/>
          <w:szCs w:val="20"/>
          <w:lang w:eastAsia="zh-CN"/>
        </w:rPr>
        <w:t xml:space="preserve">Alt 1: Based on whether </w:t>
      </w:r>
      <w:r w:rsidR="00AB22CA">
        <w:rPr>
          <w:rFonts w:ascii="Times New Roman" w:hAnsi="Times New Roman" w:hint="eastAsia"/>
          <w:sz w:val="20"/>
          <w:szCs w:val="20"/>
          <w:lang w:eastAsia="zh-CN"/>
        </w:rPr>
        <w:t xml:space="preserve">time domain </w:t>
      </w:r>
      <w:r w:rsidRPr="00BC3756">
        <w:rPr>
          <w:rFonts w:ascii="Times New Roman" w:hAnsi="Times New Roman" w:hint="eastAsia"/>
          <w:sz w:val="20"/>
          <w:szCs w:val="20"/>
          <w:lang w:eastAsia="zh-CN"/>
        </w:rPr>
        <w:t>OCC sequence (+1,-1) is used for any of UE</w:t>
      </w:r>
      <w:r w:rsidRPr="00BC3756">
        <w:rPr>
          <w:rFonts w:ascii="Times New Roman" w:hAnsi="Times New Roman"/>
          <w:sz w:val="20"/>
          <w:szCs w:val="20"/>
          <w:lang w:eastAsia="zh-CN"/>
        </w:rPr>
        <w:t>’</w:t>
      </w:r>
      <w:r w:rsidRPr="00BC3756">
        <w:rPr>
          <w:rFonts w:ascii="Times New Roman" w:hAnsi="Times New Roman" w:hint="eastAsia"/>
          <w:sz w:val="20"/>
          <w:szCs w:val="20"/>
          <w:lang w:eastAsia="zh-CN"/>
        </w:rPr>
        <w:t>s DMRS ports</w:t>
      </w:r>
    </w:p>
    <w:p w:rsidR="00BC3756" w:rsidRPr="00BC3756" w:rsidRDefault="00BC3756" w:rsidP="00BC3756">
      <w:pPr>
        <w:pStyle w:val="ListParagraph"/>
        <w:numPr>
          <w:ilvl w:val="0"/>
          <w:numId w:val="36"/>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sidRPr="00BC3756">
        <w:rPr>
          <w:rFonts w:ascii="Times New Roman" w:hAnsi="Times New Roman" w:hint="eastAsia"/>
          <w:sz w:val="20"/>
          <w:szCs w:val="20"/>
          <w:lang w:eastAsia="zh-CN"/>
        </w:rPr>
        <w:t xml:space="preserve">Alt 2: Predefined in specification </w:t>
      </w:r>
      <w:r w:rsidR="00AB22CA">
        <w:rPr>
          <w:rFonts w:ascii="Times New Roman" w:hAnsi="Times New Roman" w:hint="eastAsia"/>
          <w:sz w:val="20"/>
          <w:szCs w:val="20"/>
          <w:lang w:eastAsia="zh-CN"/>
        </w:rPr>
        <w:t>to be</w:t>
      </w:r>
      <w:r w:rsidRPr="00BC3756">
        <w:rPr>
          <w:rFonts w:ascii="Times New Roman" w:hAnsi="Times New Roman" w:hint="eastAsia"/>
          <w:sz w:val="20"/>
          <w:szCs w:val="20"/>
          <w:lang w:eastAsia="zh-CN"/>
        </w:rPr>
        <w:t xml:space="preserve"> one symbol or two symbols</w:t>
      </w:r>
    </w:p>
    <w:p w:rsidR="00BC3756" w:rsidRPr="00BC3756" w:rsidRDefault="00BC3756" w:rsidP="00BC3756">
      <w:pPr>
        <w:pStyle w:val="ListParagraph"/>
        <w:numPr>
          <w:ilvl w:val="0"/>
          <w:numId w:val="36"/>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sidRPr="00BC3756">
        <w:rPr>
          <w:rFonts w:ascii="Times New Roman" w:hAnsi="Times New Roman" w:hint="eastAsia"/>
          <w:sz w:val="20"/>
          <w:szCs w:val="20"/>
          <w:lang w:eastAsia="zh-CN"/>
        </w:rPr>
        <w:t xml:space="preserve">Alt 3: Explicit </w:t>
      </w:r>
      <w:r w:rsidR="00AB22CA">
        <w:rPr>
          <w:rFonts w:ascii="Times New Roman" w:hAnsi="Times New Roman" w:hint="eastAsia"/>
          <w:sz w:val="20"/>
          <w:szCs w:val="20"/>
          <w:lang w:eastAsia="zh-CN"/>
        </w:rPr>
        <w:t xml:space="preserve">RRC/DCI </w:t>
      </w:r>
      <w:r w:rsidRPr="00BC3756">
        <w:rPr>
          <w:rFonts w:ascii="Times New Roman" w:hAnsi="Times New Roman" w:hint="eastAsia"/>
          <w:sz w:val="20"/>
          <w:szCs w:val="20"/>
          <w:lang w:eastAsia="zh-CN"/>
        </w:rPr>
        <w:t xml:space="preserve">signaling to </w:t>
      </w:r>
      <w:r w:rsidR="00AB22CA">
        <w:rPr>
          <w:rFonts w:ascii="Times New Roman" w:hAnsi="Times New Roman" w:hint="eastAsia"/>
          <w:sz w:val="20"/>
          <w:szCs w:val="20"/>
          <w:lang w:eastAsia="zh-CN"/>
        </w:rPr>
        <w:t>indicate</w:t>
      </w:r>
      <w:r w:rsidRPr="00BC3756">
        <w:rPr>
          <w:rFonts w:ascii="Times New Roman" w:hAnsi="Times New Roman" w:hint="eastAsia"/>
          <w:sz w:val="20"/>
          <w:szCs w:val="20"/>
          <w:lang w:eastAsia="zh-CN"/>
        </w:rPr>
        <w:t xml:space="preserve"> one symbol or two symbols.</w:t>
      </w:r>
    </w:p>
    <w:p w:rsidR="00BC3756" w:rsidRPr="00BC3756" w:rsidRDefault="00BC3756" w:rsidP="00BC3756">
      <w:pPr>
        <w:overflowPunct w:val="0"/>
        <w:snapToGrid/>
        <w:spacing w:before="60"/>
        <w:contextualSpacing/>
        <w:textAlignment w:val="baseline"/>
        <w:rPr>
          <w:sz w:val="20"/>
          <w:szCs w:val="20"/>
          <w:lang w:eastAsia="zh-CN"/>
        </w:rPr>
      </w:pPr>
      <w:r w:rsidRPr="00BC3756">
        <w:rPr>
          <w:rFonts w:hint="eastAsia"/>
          <w:sz w:val="20"/>
          <w:szCs w:val="20"/>
          <w:lang w:eastAsia="zh-CN"/>
        </w:rPr>
        <w:lastRenderedPageBreak/>
        <w:t xml:space="preserve">For Alt </w:t>
      </w:r>
      <w:r w:rsidR="00AB22CA">
        <w:rPr>
          <w:rFonts w:hint="eastAsia"/>
          <w:sz w:val="20"/>
          <w:szCs w:val="20"/>
          <w:lang w:eastAsia="zh-CN"/>
        </w:rPr>
        <w:t>1</w:t>
      </w:r>
      <w:r w:rsidRPr="00BC3756">
        <w:rPr>
          <w:rFonts w:hint="eastAsia"/>
          <w:sz w:val="20"/>
          <w:szCs w:val="20"/>
          <w:lang w:eastAsia="zh-CN"/>
        </w:rPr>
        <w:t>, i</w:t>
      </w:r>
      <w:r w:rsidRPr="00BC3756">
        <w:rPr>
          <w:sz w:val="20"/>
          <w:szCs w:val="20"/>
          <w:lang w:eastAsia="zh-CN"/>
        </w:rPr>
        <w:t xml:space="preserve">f </w:t>
      </w:r>
      <w:r w:rsidR="00B62491">
        <w:rPr>
          <w:rFonts w:hint="eastAsia"/>
          <w:sz w:val="20"/>
          <w:szCs w:val="20"/>
          <w:lang w:eastAsia="zh-CN"/>
        </w:rPr>
        <w:t xml:space="preserve">only </w:t>
      </w:r>
      <w:r w:rsidRPr="00BC3756">
        <w:rPr>
          <w:sz w:val="20"/>
          <w:szCs w:val="20"/>
          <w:lang w:eastAsia="zh-CN"/>
        </w:rPr>
        <w:t xml:space="preserve">OCC (+1,+1) is indicated to </w:t>
      </w:r>
      <w:r w:rsidR="00B62491">
        <w:rPr>
          <w:rFonts w:hint="eastAsia"/>
          <w:sz w:val="20"/>
          <w:szCs w:val="20"/>
          <w:lang w:eastAsia="zh-CN"/>
        </w:rPr>
        <w:t xml:space="preserve">all </w:t>
      </w:r>
      <w:r w:rsidRPr="00BC3756">
        <w:rPr>
          <w:sz w:val="20"/>
          <w:szCs w:val="20"/>
          <w:lang w:eastAsia="zh-CN"/>
        </w:rPr>
        <w:t>the UE</w:t>
      </w:r>
      <w:r w:rsidR="00B62491">
        <w:rPr>
          <w:sz w:val="20"/>
          <w:szCs w:val="20"/>
          <w:lang w:eastAsia="zh-CN"/>
        </w:rPr>
        <w:t>’</w:t>
      </w:r>
      <w:r w:rsidR="00B62491">
        <w:rPr>
          <w:rFonts w:hint="eastAsia"/>
          <w:sz w:val="20"/>
          <w:szCs w:val="20"/>
          <w:lang w:eastAsia="zh-CN"/>
        </w:rPr>
        <w:t>s DMRS ports</w:t>
      </w:r>
      <w:r w:rsidRPr="00BC3756">
        <w:rPr>
          <w:sz w:val="20"/>
          <w:szCs w:val="20"/>
          <w:lang w:eastAsia="zh-CN"/>
        </w:rPr>
        <w:t>, the UE can assume there is one symbol for the front-loaded DMRS</w:t>
      </w:r>
      <w:r w:rsidRPr="00BC3756">
        <w:rPr>
          <w:rFonts w:hint="eastAsia"/>
          <w:sz w:val="20"/>
          <w:szCs w:val="20"/>
          <w:lang w:eastAsia="zh-CN"/>
        </w:rPr>
        <w:t xml:space="preserve">, otherwise, </w:t>
      </w:r>
      <w:r w:rsidRPr="00BC3756">
        <w:rPr>
          <w:sz w:val="20"/>
          <w:szCs w:val="20"/>
          <w:lang w:eastAsia="zh-CN"/>
        </w:rPr>
        <w:t>the UE can assume there are two symbols for the front-loaded DMRS</w:t>
      </w:r>
      <w:r w:rsidRPr="00BC3756">
        <w:rPr>
          <w:rFonts w:hint="eastAsia"/>
          <w:sz w:val="20"/>
          <w:szCs w:val="20"/>
          <w:lang w:eastAsia="zh-CN"/>
        </w:rPr>
        <w:t xml:space="preserve">. </w:t>
      </w:r>
      <w:r w:rsidRPr="00BC3756">
        <w:rPr>
          <w:sz w:val="20"/>
          <w:szCs w:val="20"/>
          <w:lang w:eastAsia="zh-CN"/>
        </w:rPr>
        <w:t>In this case, at most 4 UEs can be multiplexed in a transparent way.</w:t>
      </w:r>
      <w:r w:rsidRPr="00BC3756">
        <w:rPr>
          <w:rFonts w:hint="eastAsia"/>
          <w:sz w:val="20"/>
          <w:szCs w:val="20"/>
          <w:lang w:eastAsia="zh-CN"/>
        </w:rPr>
        <w:t xml:space="preserve"> </w:t>
      </w:r>
      <w:r w:rsidRPr="00BC3756">
        <w:rPr>
          <w:sz w:val="20"/>
          <w:szCs w:val="20"/>
          <w:lang w:eastAsia="zh-CN"/>
        </w:rPr>
        <w:t xml:space="preserve">The advantage is no additional signaling overhead, and meanwhile </w:t>
      </w:r>
      <w:r w:rsidR="000D38C7">
        <w:rPr>
          <w:rFonts w:hint="eastAsia"/>
          <w:sz w:val="20"/>
          <w:szCs w:val="20"/>
          <w:lang w:eastAsia="zh-CN"/>
        </w:rPr>
        <w:t xml:space="preserve">it </w:t>
      </w:r>
      <w:r w:rsidRPr="00BC3756">
        <w:rPr>
          <w:sz w:val="20"/>
          <w:szCs w:val="20"/>
          <w:lang w:eastAsia="zh-CN"/>
        </w:rPr>
        <w:t xml:space="preserve">can support one symbol and two-symbol front-loaded DMRS occupation </w:t>
      </w:r>
      <w:r w:rsidR="000D38C7">
        <w:rPr>
          <w:rFonts w:hint="eastAsia"/>
          <w:sz w:val="20"/>
          <w:szCs w:val="20"/>
          <w:lang w:eastAsia="zh-CN"/>
        </w:rPr>
        <w:t>dynamically</w:t>
      </w:r>
      <w:r w:rsidRPr="00BC3756">
        <w:rPr>
          <w:sz w:val="20"/>
          <w:szCs w:val="20"/>
          <w:lang w:eastAsia="zh-CN"/>
        </w:rPr>
        <w:t>.</w:t>
      </w:r>
    </w:p>
    <w:p w:rsidR="00BC3756" w:rsidRPr="00BC3756" w:rsidRDefault="000D38C7" w:rsidP="00BC3756">
      <w:pPr>
        <w:rPr>
          <w:sz w:val="20"/>
          <w:szCs w:val="20"/>
          <w:lang w:eastAsia="zh-CN"/>
        </w:rPr>
      </w:pPr>
      <w:r>
        <w:rPr>
          <w:rFonts w:hint="eastAsia"/>
          <w:sz w:val="20"/>
          <w:szCs w:val="20"/>
          <w:lang w:eastAsia="zh-CN"/>
        </w:rPr>
        <w:t>For Alt 2, it</w:t>
      </w:r>
      <w:r w:rsidR="00BC3756" w:rsidRPr="00BC3756">
        <w:rPr>
          <w:sz w:val="20"/>
          <w:szCs w:val="20"/>
          <w:lang w:eastAsia="zh-CN"/>
        </w:rPr>
        <w:t xml:space="preserve"> can be considered as a predefined/default DMRS time domain symbol occupation</w:t>
      </w:r>
      <w:r w:rsidR="00BC3756" w:rsidRPr="00BC3756">
        <w:rPr>
          <w:rFonts w:hint="eastAsia"/>
          <w:sz w:val="20"/>
          <w:szCs w:val="20"/>
          <w:lang w:eastAsia="zh-CN"/>
        </w:rPr>
        <w:t xml:space="preserve">. </w:t>
      </w:r>
      <w:r w:rsidR="00BC3756" w:rsidRPr="00BC3756">
        <w:rPr>
          <w:sz w:val="20"/>
          <w:szCs w:val="20"/>
          <w:lang w:eastAsia="zh-CN"/>
        </w:rPr>
        <w:t>At most 8 UEs can be multiplexed in a transparent way</w:t>
      </w:r>
      <w:r w:rsidR="00BC3756" w:rsidRPr="00BC3756">
        <w:rPr>
          <w:rFonts w:hint="eastAsia"/>
          <w:sz w:val="20"/>
          <w:szCs w:val="20"/>
          <w:lang w:eastAsia="zh-CN"/>
        </w:rPr>
        <w:t xml:space="preserve"> if two-symbols are assumed</w:t>
      </w:r>
      <w:r w:rsidR="00BC3756" w:rsidRPr="00BC3756">
        <w:rPr>
          <w:sz w:val="20"/>
          <w:szCs w:val="20"/>
          <w:lang w:eastAsia="zh-CN"/>
        </w:rPr>
        <w:t>.</w:t>
      </w:r>
      <w:r w:rsidR="00BC3756" w:rsidRPr="00BC3756">
        <w:rPr>
          <w:rFonts w:hint="eastAsia"/>
          <w:sz w:val="20"/>
          <w:szCs w:val="20"/>
          <w:lang w:eastAsia="zh-CN"/>
        </w:rPr>
        <w:t xml:space="preserve"> </w:t>
      </w:r>
      <w:r w:rsidR="00BC3756" w:rsidRPr="00BC3756">
        <w:rPr>
          <w:sz w:val="20"/>
          <w:szCs w:val="20"/>
          <w:lang w:eastAsia="zh-CN"/>
        </w:rPr>
        <w:t>More DMRS symbols can result in more accurate channel estimation.</w:t>
      </w:r>
      <w:r w:rsidR="00BC3756" w:rsidRPr="00BC3756">
        <w:rPr>
          <w:rFonts w:hint="eastAsia"/>
          <w:sz w:val="20"/>
          <w:szCs w:val="20"/>
          <w:lang w:eastAsia="zh-CN"/>
        </w:rPr>
        <w:t xml:space="preserve"> </w:t>
      </w:r>
      <w:r w:rsidR="00BC3756" w:rsidRPr="00BC3756">
        <w:rPr>
          <w:sz w:val="20"/>
          <w:szCs w:val="20"/>
          <w:lang w:eastAsia="zh-CN"/>
        </w:rPr>
        <w:t>The disadvantage is that relatively large signaling overhead.</w:t>
      </w:r>
      <w:r w:rsidR="00BC3756" w:rsidRPr="00BC3756">
        <w:rPr>
          <w:rFonts w:hint="eastAsia"/>
          <w:sz w:val="20"/>
          <w:szCs w:val="20"/>
          <w:lang w:eastAsia="zh-CN"/>
        </w:rPr>
        <w:t xml:space="preserve"> </w:t>
      </w:r>
    </w:p>
    <w:p w:rsidR="00BC3756" w:rsidRPr="00BC3756" w:rsidRDefault="00BC3756" w:rsidP="00BC3756">
      <w:pPr>
        <w:rPr>
          <w:sz w:val="20"/>
          <w:szCs w:val="20"/>
          <w:lang w:eastAsia="zh-CN"/>
        </w:rPr>
      </w:pPr>
      <w:r w:rsidRPr="00BC3756">
        <w:rPr>
          <w:sz w:val="20"/>
          <w:szCs w:val="20"/>
          <w:lang w:eastAsia="zh-CN"/>
        </w:rPr>
        <w:t>F</w:t>
      </w:r>
      <w:r w:rsidRPr="00BC3756">
        <w:rPr>
          <w:rFonts w:hint="eastAsia"/>
          <w:sz w:val="20"/>
          <w:szCs w:val="20"/>
          <w:lang w:eastAsia="zh-CN"/>
        </w:rPr>
        <w:t xml:space="preserve">or Alt 3, </w:t>
      </w:r>
      <w:r w:rsidRPr="00BC3756">
        <w:rPr>
          <w:sz w:val="20"/>
          <w:szCs w:val="20"/>
          <w:lang w:eastAsia="zh-CN"/>
        </w:rPr>
        <w:t xml:space="preserve">1 bit signaling </w:t>
      </w:r>
      <w:r w:rsidRPr="00BC3756">
        <w:rPr>
          <w:rFonts w:hint="eastAsia"/>
          <w:sz w:val="20"/>
          <w:szCs w:val="20"/>
          <w:lang w:eastAsia="zh-CN"/>
        </w:rPr>
        <w:t xml:space="preserve">can be used </w:t>
      </w:r>
      <w:r w:rsidRPr="00BC3756">
        <w:rPr>
          <w:sz w:val="20"/>
          <w:szCs w:val="20"/>
          <w:lang w:eastAsia="zh-CN"/>
        </w:rPr>
        <w:t xml:space="preserve">to indicate whether </w:t>
      </w:r>
      <w:r w:rsidRPr="00BC3756">
        <w:rPr>
          <w:rFonts w:hint="eastAsia"/>
          <w:sz w:val="20"/>
          <w:szCs w:val="20"/>
          <w:lang w:eastAsia="zh-CN"/>
        </w:rPr>
        <w:t>one symbol</w:t>
      </w:r>
      <w:r w:rsidRPr="00BC3756">
        <w:rPr>
          <w:sz w:val="20"/>
          <w:szCs w:val="20"/>
          <w:lang w:eastAsia="zh-CN"/>
        </w:rPr>
        <w:t xml:space="preserve"> or </w:t>
      </w:r>
      <w:r w:rsidRPr="00BC3756">
        <w:rPr>
          <w:rFonts w:hint="eastAsia"/>
          <w:sz w:val="20"/>
          <w:szCs w:val="20"/>
          <w:lang w:eastAsia="zh-CN"/>
        </w:rPr>
        <w:t>two symbols</w:t>
      </w:r>
      <w:r w:rsidRPr="00BC3756">
        <w:rPr>
          <w:sz w:val="20"/>
          <w:szCs w:val="20"/>
          <w:lang w:eastAsia="zh-CN"/>
        </w:rPr>
        <w:t xml:space="preserve"> </w:t>
      </w:r>
      <w:r w:rsidRPr="00BC3756">
        <w:rPr>
          <w:rFonts w:hint="eastAsia"/>
          <w:sz w:val="20"/>
          <w:szCs w:val="20"/>
          <w:lang w:eastAsia="zh-CN"/>
        </w:rPr>
        <w:t xml:space="preserve">are </w:t>
      </w:r>
      <w:r w:rsidRPr="00BC3756">
        <w:rPr>
          <w:sz w:val="20"/>
          <w:szCs w:val="20"/>
          <w:lang w:eastAsia="zh-CN"/>
        </w:rPr>
        <w:t>used.</w:t>
      </w:r>
      <w:r w:rsidRPr="00BC3756">
        <w:rPr>
          <w:rFonts w:hint="eastAsia"/>
          <w:sz w:val="20"/>
          <w:szCs w:val="20"/>
          <w:lang w:eastAsia="zh-CN"/>
        </w:rPr>
        <w:t xml:space="preserve"> </w:t>
      </w:r>
      <w:r w:rsidRPr="00BC3756">
        <w:rPr>
          <w:sz w:val="20"/>
          <w:szCs w:val="20"/>
          <w:lang w:eastAsia="zh-CN"/>
        </w:rPr>
        <w:t>The signaling can be RRC</w:t>
      </w:r>
      <w:r w:rsidRPr="00BC3756">
        <w:rPr>
          <w:rFonts w:hint="eastAsia"/>
          <w:sz w:val="20"/>
          <w:szCs w:val="20"/>
          <w:lang w:eastAsia="zh-CN"/>
        </w:rPr>
        <w:t xml:space="preserve"> or UE-specific DCI</w:t>
      </w:r>
      <w:r w:rsidRPr="00BC3756">
        <w:rPr>
          <w:sz w:val="20"/>
          <w:szCs w:val="20"/>
          <w:lang w:eastAsia="zh-CN"/>
        </w:rPr>
        <w:t xml:space="preserve"> signaling.</w:t>
      </w:r>
      <w:r w:rsidRPr="00BC3756">
        <w:rPr>
          <w:rFonts w:hint="eastAsia"/>
          <w:sz w:val="20"/>
          <w:szCs w:val="20"/>
          <w:lang w:eastAsia="zh-CN"/>
        </w:rPr>
        <w:t xml:space="preserve"> Considering the </w:t>
      </w:r>
      <w:r w:rsidRPr="00BC3756">
        <w:rPr>
          <w:sz w:val="20"/>
          <w:szCs w:val="20"/>
          <w:lang w:eastAsia="zh-CN"/>
        </w:rPr>
        <w:t>flexibility</w:t>
      </w:r>
      <w:r w:rsidRPr="00BC3756">
        <w:rPr>
          <w:rFonts w:hint="eastAsia"/>
          <w:sz w:val="20"/>
          <w:szCs w:val="20"/>
          <w:lang w:eastAsia="zh-CN"/>
        </w:rPr>
        <w:t xml:space="preserve"> and signaling overhead, we slightly prefer RRC configuration of </w:t>
      </w:r>
      <w:r w:rsidRPr="00BC3756">
        <w:rPr>
          <w:sz w:val="20"/>
          <w:szCs w:val="20"/>
          <w:lang w:eastAsia="zh-CN"/>
        </w:rPr>
        <w:t>the</w:t>
      </w:r>
      <w:r w:rsidRPr="00BC3756">
        <w:rPr>
          <w:rFonts w:hint="eastAsia"/>
          <w:sz w:val="20"/>
          <w:szCs w:val="20"/>
          <w:lang w:eastAsia="zh-CN"/>
        </w:rPr>
        <w:t xml:space="preserve"> DMRS symbol number.</w:t>
      </w:r>
    </w:p>
    <w:p w:rsidR="00BC3756" w:rsidRPr="00BC3756" w:rsidRDefault="00BC3756" w:rsidP="00BC3756">
      <w:pPr>
        <w:rPr>
          <w:b/>
          <w:i/>
          <w:sz w:val="20"/>
          <w:szCs w:val="20"/>
          <w:lang w:eastAsia="zh-CN"/>
        </w:rPr>
      </w:pPr>
      <w:r w:rsidRPr="00BC3756">
        <w:rPr>
          <w:rFonts w:hint="eastAsia"/>
          <w:b/>
          <w:i/>
          <w:sz w:val="20"/>
          <w:szCs w:val="20"/>
          <w:lang w:eastAsia="zh-CN"/>
        </w:rPr>
        <w:t>Proposal</w:t>
      </w:r>
      <w:r w:rsidR="00711A93">
        <w:rPr>
          <w:rFonts w:hint="eastAsia"/>
          <w:b/>
          <w:i/>
          <w:sz w:val="20"/>
          <w:szCs w:val="20"/>
          <w:lang w:eastAsia="zh-CN"/>
        </w:rPr>
        <w:t xml:space="preserve"> </w:t>
      </w:r>
      <w:r w:rsidR="00CA370D">
        <w:rPr>
          <w:rFonts w:hint="eastAsia"/>
          <w:b/>
          <w:i/>
          <w:sz w:val="20"/>
          <w:szCs w:val="20"/>
          <w:lang w:eastAsia="zh-CN"/>
        </w:rPr>
        <w:t>5</w:t>
      </w:r>
      <w:r w:rsidRPr="00BC3756">
        <w:rPr>
          <w:rFonts w:hint="eastAsia"/>
          <w:b/>
          <w:i/>
          <w:sz w:val="20"/>
          <w:szCs w:val="20"/>
          <w:lang w:eastAsia="zh-CN"/>
        </w:rPr>
        <w:t xml:space="preserve">: Support </w:t>
      </w:r>
      <w:r w:rsidR="00B62491">
        <w:rPr>
          <w:rFonts w:hint="eastAsia"/>
          <w:b/>
          <w:i/>
          <w:sz w:val="20"/>
          <w:szCs w:val="20"/>
          <w:lang w:eastAsia="zh-CN"/>
        </w:rPr>
        <w:t>e</w:t>
      </w:r>
      <w:r w:rsidRPr="00BC3756">
        <w:rPr>
          <w:rFonts w:hint="eastAsia"/>
          <w:b/>
          <w:i/>
          <w:sz w:val="20"/>
          <w:szCs w:val="20"/>
          <w:lang w:eastAsia="zh-CN"/>
        </w:rPr>
        <w:t>xplicit RRC signaling to indicate the DMRS symbol number</w:t>
      </w:r>
      <w:r w:rsidR="006D481F">
        <w:rPr>
          <w:rFonts w:hint="eastAsia"/>
          <w:b/>
          <w:i/>
          <w:sz w:val="20"/>
          <w:szCs w:val="20"/>
          <w:lang w:eastAsia="zh-CN"/>
        </w:rPr>
        <w:t>.</w:t>
      </w:r>
    </w:p>
    <w:p w:rsidR="0082623E" w:rsidRPr="00F3645B" w:rsidRDefault="0082623E" w:rsidP="00E029FB">
      <w:pPr>
        <w:pStyle w:val="Heading1"/>
        <w:numPr>
          <w:ilvl w:val="0"/>
          <w:numId w:val="4"/>
        </w:numPr>
        <w:rPr>
          <w:rFonts w:ascii="Arial" w:hAnsi="Arial" w:cs="Arial"/>
          <w:lang w:eastAsia="zh-CN"/>
        </w:rPr>
      </w:pPr>
      <w:r w:rsidRPr="00F3645B">
        <w:rPr>
          <w:rFonts w:ascii="Arial" w:hAnsi="Arial" w:cs="Arial"/>
          <w:lang w:eastAsia="zh-CN"/>
        </w:rPr>
        <w:t>Conclusion</w:t>
      </w:r>
    </w:p>
    <w:p w:rsidR="00F662BC" w:rsidRDefault="00F662BC" w:rsidP="00F662BC">
      <w:pPr>
        <w:rPr>
          <w:sz w:val="20"/>
          <w:lang w:eastAsia="zh-CN"/>
        </w:rPr>
      </w:pPr>
      <w:r>
        <w:rPr>
          <w:rFonts w:hint="eastAsia"/>
          <w:sz w:val="20"/>
          <w:lang w:eastAsia="zh-CN"/>
        </w:rPr>
        <w:t xml:space="preserve">In </w:t>
      </w:r>
      <w:r>
        <w:rPr>
          <w:sz w:val="20"/>
          <w:lang w:eastAsia="zh-CN"/>
        </w:rPr>
        <w:t>this</w:t>
      </w:r>
      <w:r>
        <w:rPr>
          <w:rFonts w:hint="eastAsia"/>
          <w:sz w:val="20"/>
          <w:lang w:eastAsia="zh-CN"/>
        </w:rPr>
        <w:t xml:space="preserve"> contribution, </w:t>
      </w:r>
      <w:r w:rsidR="006139E1">
        <w:rPr>
          <w:rFonts w:hint="eastAsia"/>
          <w:sz w:val="20"/>
          <w:lang w:eastAsia="zh-CN"/>
        </w:rPr>
        <w:t>we analyzed the issues regarding broadcast PDSCH DMRS configuration, DL/UL DMRS port/</w:t>
      </w:r>
      <w:r w:rsidR="006139E1">
        <w:rPr>
          <w:sz w:val="20"/>
          <w:lang w:eastAsia="zh-CN"/>
        </w:rPr>
        <w:t>resource</w:t>
      </w:r>
      <w:r w:rsidR="006139E1">
        <w:rPr>
          <w:rFonts w:hint="eastAsia"/>
          <w:sz w:val="20"/>
          <w:lang w:eastAsia="zh-CN"/>
        </w:rPr>
        <w:t xml:space="preserve"> indication, DMRS symbol number determination, and our proposals are as follows:</w:t>
      </w:r>
    </w:p>
    <w:p w:rsidR="0038570B" w:rsidRPr="00C61BFB" w:rsidRDefault="0038570B" w:rsidP="0038570B">
      <w:pPr>
        <w:rPr>
          <w:b/>
          <w:i/>
          <w:sz w:val="20"/>
          <w:szCs w:val="20"/>
          <w:lang w:eastAsia="zh-CN"/>
        </w:rPr>
      </w:pPr>
      <w:r w:rsidRPr="00C61BFB">
        <w:rPr>
          <w:rFonts w:hint="eastAsia"/>
          <w:b/>
          <w:i/>
          <w:sz w:val="20"/>
          <w:szCs w:val="20"/>
          <w:lang w:eastAsia="zh-CN"/>
        </w:rPr>
        <w:t xml:space="preserve">Proposal </w:t>
      </w:r>
      <w:r>
        <w:rPr>
          <w:rFonts w:hint="eastAsia"/>
          <w:b/>
          <w:i/>
          <w:sz w:val="20"/>
          <w:szCs w:val="20"/>
          <w:lang w:eastAsia="zh-CN"/>
        </w:rPr>
        <w:t>1</w:t>
      </w:r>
      <w:r w:rsidRPr="00C61BFB">
        <w:rPr>
          <w:rFonts w:hint="eastAsia"/>
          <w:b/>
          <w:i/>
          <w:sz w:val="20"/>
          <w:szCs w:val="20"/>
          <w:lang w:eastAsia="zh-CN"/>
        </w:rPr>
        <w:t xml:space="preserve">: </w:t>
      </w:r>
      <w:r>
        <w:rPr>
          <w:rFonts w:hint="eastAsia"/>
          <w:b/>
          <w:i/>
          <w:sz w:val="20"/>
          <w:szCs w:val="20"/>
          <w:lang w:eastAsia="zh-CN"/>
        </w:rPr>
        <w:t xml:space="preserve">The symbol number of </w:t>
      </w:r>
      <w:r>
        <w:rPr>
          <w:b/>
          <w:i/>
          <w:sz w:val="20"/>
          <w:szCs w:val="20"/>
          <w:lang w:eastAsia="zh-CN"/>
        </w:rPr>
        <w:t>additional</w:t>
      </w:r>
      <w:r>
        <w:rPr>
          <w:rFonts w:hint="eastAsia"/>
          <w:b/>
          <w:i/>
          <w:sz w:val="20"/>
          <w:szCs w:val="20"/>
          <w:lang w:eastAsia="zh-CN"/>
        </w:rPr>
        <w:t xml:space="preserve"> DMRS for broadcast PDSCH is 1.</w:t>
      </w:r>
    </w:p>
    <w:p w:rsidR="0038570B" w:rsidRPr="00C61BFB" w:rsidRDefault="0038570B" w:rsidP="0038570B">
      <w:pPr>
        <w:rPr>
          <w:b/>
          <w:i/>
          <w:sz w:val="20"/>
          <w:szCs w:val="20"/>
          <w:lang w:eastAsia="zh-CN"/>
        </w:rPr>
      </w:pPr>
      <w:r w:rsidRPr="00C61BFB">
        <w:rPr>
          <w:rFonts w:hint="eastAsia"/>
          <w:b/>
          <w:i/>
          <w:sz w:val="20"/>
          <w:szCs w:val="20"/>
          <w:lang w:eastAsia="zh-CN"/>
        </w:rPr>
        <w:t>Proposal</w:t>
      </w:r>
      <w:r>
        <w:rPr>
          <w:rFonts w:hint="eastAsia"/>
          <w:b/>
          <w:i/>
          <w:sz w:val="20"/>
          <w:szCs w:val="20"/>
          <w:lang w:eastAsia="zh-CN"/>
        </w:rPr>
        <w:t>2:</w:t>
      </w:r>
      <w:r w:rsidRPr="007736DA">
        <w:rPr>
          <w:rFonts w:hint="eastAsia"/>
          <w:b/>
          <w:i/>
          <w:sz w:val="20"/>
          <w:szCs w:val="20"/>
          <w:lang w:eastAsia="zh-CN"/>
        </w:rPr>
        <w:t xml:space="preserve"> </w:t>
      </w:r>
      <w:r>
        <w:rPr>
          <w:rFonts w:hint="eastAsia"/>
          <w:b/>
          <w:i/>
          <w:sz w:val="20"/>
          <w:szCs w:val="20"/>
          <w:lang w:eastAsia="zh-CN"/>
        </w:rPr>
        <w:t>The symbol position of additional DMRS for broadcast PDSCH</w:t>
      </w:r>
      <w:r w:rsidRPr="00C61BFB">
        <w:rPr>
          <w:rFonts w:hint="eastAsia"/>
          <w:b/>
          <w:i/>
          <w:sz w:val="20"/>
          <w:szCs w:val="20"/>
          <w:lang w:eastAsia="zh-CN"/>
        </w:rPr>
        <w:t xml:space="preserve"> is </w:t>
      </w:r>
      <w:r>
        <w:rPr>
          <w:rFonts w:hint="eastAsia"/>
          <w:b/>
          <w:i/>
          <w:sz w:val="20"/>
          <w:szCs w:val="20"/>
          <w:lang w:eastAsia="zh-CN"/>
        </w:rPr>
        <w:t>symbol 11</w:t>
      </w:r>
      <w:r w:rsidRPr="00C61BFB">
        <w:rPr>
          <w:rFonts w:hint="eastAsia"/>
          <w:b/>
          <w:i/>
          <w:sz w:val="20"/>
          <w:szCs w:val="20"/>
          <w:lang w:eastAsia="zh-CN"/>
        </w:rPr>
        <w:t>.</w:t>
      </w:r>
    </w:p>
    <w:p w:rsidR="0038570B" w:rsidRPr="00B03B07" w:rsidRDefault="0038570B" w:rsidP="0038570B">
      <w:pPr>
        <w:jc w:val="left"/>
        <w:rPr>
          <w:b/>
          <w:i/>
          <w:sz w:val="20"/>
          <w:szCs w:val="20"/>
          <w:lang w:eastAsia="zh-CN"/>
        </w:rPr>
      </w:pPr>
      <w:r>
        <w:rPr>
          <w:rFonts w:hint="eastAsia"/>
          <w:b/>
          <w:i/>
          <w:sz w:val="20"/>
          <w:szCs w:val="20"/>
          <w:lang w:eastAsia="zh-CN"/>
        </w:rPr>
        <w:t>Proposal 3</w:t>
      </w:r>
      <w:r w:rsidRPr="00B03B07">
        <w:rPr>
          <w:rFonts w:hint="eastAsia"/>
          <w:b/>
          <w:i/>
          <w:sz w:val="20"/>
          <w:szCs w:val="20"/>
          <w:lang w:eastAsia="zh-CN"/>
        </w:rPr>
        <w:t xml:space="preserve">: Support </w:t>
      </w:r>
      <w:r>
        <w:rPr>
          <w:rFonts w:hint="eastAsia"/>
          <w:b/>
          <w:i/>
          <w:sz w:val="20"/>
          <w:szCs w:val="20"/>
          <w:lang w:eastAsia="zh-CN"/>
        </w:rPr>
        <w:t>Table 1 and Table 2</w:t>
      </w:r>
      <w:r w:rsidRPr="00B03B07">
        <w:rPr>
          <w:rFonts w:hint="eastAsia"/>
          <w:b/>
          <w:i/>
          <w:sz w:val="20"/>
          <w:szCs w:val="20"/>
          <w:lang w:eastAsia="zh-CN"/>
        </w:rPr>
        <w:t xml:space="preserve"> for </w:t>
      </w:r>
      <w:r>
        <w:rPr>
          <w:rFonts w:hint="eastAsia"/>
          <w:b/>
          <w:i/>
          <w:sz w:val="20"/>
          <w:szCs w:val="20"/>
          <w:lang w:eastAsia="zh-CN"/>
        </w:rPr>
        <w:t xml:space="preserve">PDSCH DMRS </w:t>
      </w:r>
      <w:r w:rsidRPr="00B03B07">
        <w:rPr>
          <w:rFonts w:hint="eastAsia"/>
          <w:b/>
          <w:i/>
          <w:sz w:val="20"/>
          <w:szCs w:val="20"/>
          <w:lang w:eastAsia="zh-CN"/>
        </w:rPr>
        <w:t>configuration 1 and configuration 2</w:t>
      </w:r>
      <w:r>
        <w:rPr>
          <w:rFonts w:hint="eastAsia"/>
          <w:b/>
          <w:i/>
          <w:sz w:val="20"/>
          <w:szCs w:val="20"/>
          <w:lang w:eastAsia="zh-CN"/>
        </w:rPr>
        <w:t>, respectively</w:t>
      </w:r>
      <w:r w:rsidRPr="00B03B07">
        <w:rPr>
          <w:rFonts w:hint="eastAsia"/>
          <w:b/>
          <w:i/>
          <w:sz w:val="20"/>
          <w:szCs w:val="20"/>
          <w:lang w:eastAsia="zh-CN"/>
        </w:rPr>
        <w:t xml:space="preserve">. </w:t>
      </w:r>
    </w:p>
    <w:p w:rsidR="0038570B" w:rsidRPr="00BC3756" w:rsidRDefault="0038570B" w:rsidP="0038570B">
      <w:pPr>
        <w:rPr>
          <w:b/>
          <w:i/>
          <w:sz w:val="20"/>
          <w:szCs w:val="20"/>
          <w:lang w:val="en-GB" w:eastAsia="zh-CN"/>
        </w:rPr>
      </w:pPr>
      <w:r w:rsidRPr="00BC3756">
        <w:rPr>
          <w:rFonts w:hint="eastAsia"/>
          <w:b/>
          <w:i/>
          <w:sz w:val="20"/>
          <w:szCs w:val="20"/>
          <w:lang w:val="en-GB" w:eastAsia="zh-CN"/>
        </w:rPr>
        <w:t xml:space="preserve">Proposal </w:t>
      </w:r>
      <w:r>
        <w:rPr>
          <w:rFonts w:hint="eastAsia"/>
          <w:b/>
          <w:i/>
          <w:sz w:val="20"/>
          <w:szCs w:val="20"/>
          <w:lang w:val="en-GB" w:eastAsia="zh-CN"/>
        </w:rPr>
        <w:t>4</w:t>
      </w:r>
      <w:r w:rsidRPr="00BC3756">
        <w:rPr>
          <w:rFonts w:hint="eastAsia"/>
          <w:b/>
          <w:i/>
          <w:sz w:val="20"/>
          <w:szCs w:val="20"/>
          <w:lang w:val="en-GB" w:eastAsia="zh-CN"/>
        </w:rPr>
        <w:t xml:space="preserve">: Support </w:t>
      </w:r>
      <w:r w:rsidRPr="00BC3756">
        <w:rPr>
          <w:b/>
          <w:i/>
          <w:sz w:val="20"/>
          <w:szCs w:val="20"/>
          <w:lang w:val="en-GB" w:eastAsia="zh-CN"/>
        </w:rPr>
        <w:t>T</w:t>
      </w:r>
      <w:r>
        <w:rPr>
          <w:rFonts w:hint="eastAsia"/>
          <w:b/>
          <w:i/>
          <w:sz w:val="20"/>
          <w:szCs w:val="20"/>
          <w:lang w:val="en-GB" w:eastAsia="zh-CN"/>
        </w:rPr>
        <w:t>able 3</w:t>
      </w:r>
      <w:r w:rsidRPr="00BC3756">
        <w:rPr>
          <w:rFonts w:hint="eastAsia"/>
          <w:b/>
          <w:i/>
          <w:sz w:val="20"/>
          <w:szCs w:val="20"/>
          <w:lang w:val="en-GB" w:eastAsia="zh-CN"/>
        </w:rPr>
        <w:t xml:space="preserve"> for UL DFT-S-OFDM.</w:t>
      </w:r>
    </w:p>
    <w:p w:rsidR="0038570B" w:rsidRPr="0038570B" w:rsidRDefault="0038570B" w:rsidP="0038570B">
      <w:pPr>
        <w:rPr>
          <w:b/>
          <w:i/>
          <w:sz w:val="20"/>
          <w:szCs w:val="20"/>
          <w:lang w:eastAsia="zh-CN"/>
        </w:rPr>
      </w:pPr>
      <w:r w:rsidRPr="0038570B">
        <w:rPr>
          <w:rFonts w:hint="eastAsia"/>
          <w:b/>
          <w:i/>
          <w:sz w:val="20"/>
          <w:szCs w:val="20"/>
          <w:lang w:eastAsia="zh-CN"/>
        </w:rPr>
        <w:t xml:space="preserve">Proposal </w:t>
      </w:r>
      <w:r w:rsidR="00CA370D">
        <w:rPr>
          <w:rFonts w:hint="eastAsia"/>
          <w:b/>
          <w:i/>
          <w:sz w:val="20"/>
          <w:szCs w:val="20"/>
          <w:lang w:eastAsia="zh-CN"/>
        </w:rPr>
        <w:t>5</w:t>
      </w:r>
      <w:r w:rsidRPr="0038570B">
        <w:rPr>
          <w:rFonts w:hint="eastAsia"/>
          <w:b/>
          <w:i/>
          <w:sz w:val="20"/>
          <w:szCs w:val="20"/>
          <w:lang w:eastAsia="zh-CN"/>
        </w:rPr>
        <w:t>: Support explicit RRC signaling to indicate the DMRS symbol number.</w:t>
      </w:r>
    </w:p>
    <w:p w:rsidR="00ED0B0C" w:rsidRPr="00F662BC" w:rsidRDefault="00111C6E" w:rsidP="00F662BC">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D86D0E" w:rsidRDefault="00F662BC" w:rsidP="00D86D0E">
      <w:pPr>
        <w:pStyle w:val="References"/>
        <w:rPr>
          <w:lang w:eastAsia="zh-CN"/>
        </w:rPr>
      </w:pPr>
      <w:bookmarkStart w:id="2" w:name="_Ref485257329"/>
      <w:r>
        <w:t>Chairman’s notes, RAN1#</w:t>
      </w:r>
      <w:r>
        <w:rPr>
          <w:rFonts w:hint="eastAsia"/>
          <w:lang w:eastAsia="zh-CN"/>
        </w:rPr>
        <w:t>90</w:t>
      </w:r>
      <w:bookmarkEnd w:id="2"/>
    </w:p>
    <w:p w:rsidR="0038570B" w:rsidRPr="0038570B" w:rsidRDefault="00F662BC" w:rsidP="0038570B">
      <w:pPr>
        <w:pStyle w:val="References"/>
        <w:rPr>
          <w:lang w:eastAsia="zh-CN"/>
        </w:rPr>
      </w:pPr>
      <w:r>
        <w:t>Chairman’s notes, RAN1</w:t>
      </w:r>
      <w:r>
        <w:rPr>
          <w:rFonts w:hint="eastAsia"/>
          <w:lang w:eastAsia="zh-CN"/>
        </w:rPr>
        <w:t xml:space="preserve"> NR AH#02</w:t>
      </w:r>
    </w:p>
    <w:p w:rsidR="005970D0" w:rsidRDefault="009F3A8E" w:rsidP="005970D0">
      <w:pPr>
        <w:pStyle w:val="References"/>
        <w:rPr>
          <w:lang w:eastAsia="zh-CN"/>
        </w:rPr>
      </w:pPr>
      <w:r>
        <w:rPr>
          <w:rFonts w:hint="eastAsia"/>
        </w:rPr>
        <w:t xml:space="preserve">R1-1715261, </w:t>
      </w:r>
      <w:r>
        <w:t>“</w:t>
      </w:r>
      <w:r w:rsidRPr="009F3A8E">
        <w:rPr>
          <w:rFonts w:hint="eastAsia"/>
        </w:rPr>
        <w:t>WF on Remaining issues on DMRS</w:t>
      </w:r>
      <w:r>
        <w:t>”</w:t>
      </w:r>
      <w:r>
        <w:rPr>
          <w:rFonts w:hint="eastAsia"/>
        </w:rPr>
        <w:t>, Qualcomm, 3GPP RAN1#90</w:t>
      </w:r>
    </w:p>
    <w:p w:rsidR="0004756C" w:rsidRDefault="0038570B" w:rsidP="0004756C">
      <w:pPr>
        <w:pStyle w:val="References"/>
        <w:rPr>
          <w:lang w:eastAsia="zh-CN"/>
        </w:rPr>
      </w:pPr>
      <w:r>
        <w:t>Chairman’s notes, RAN1</w:t>
      </w:r>
      <w:r>
        <w:rPr>
          <w:rFonts w:hint="eastAsia"/>
          <w:lang w:eastAsia="zh-CN"/>
        </w:rPr>
        <w:t xml:space="preserve"> NR AH#03</w:t>
      </w:r>
    </w:p>
    <w:p w:rsidR="005A4748" w:rsidRPr="005A4748" w:rsidRDefault="005A4748" w:rsidP="005A4748">
      <w:pPr>
        <w:rPr>
          <w:lang w:eastAsia="zh-CN"/>
        </w:rPr>
      </w:pPr>
    </w:p>
    <w:sectPr w:rsidR="005A4748" w:rsidRPr="005A474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2DE" w:rsidRDefault="00E252DE">
      <w:r>
        <w:separator/>
      </w:r>
    </w:p>
  </w:endnote>
  <w:endnote w:type="continuationSeparator" w:id="0">
    <w:p w:rsidR="00E252DE" w:rsidRDefault="00E252D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2DE" w:rsidRDefault="00E252DE">
      <w:r>
        <w:separator/>
      </w:r>
    </w:p>
  </w:footnote>
  <w:footnote w:type="continuationSeparator" w:id="0">
    <w:p w:rsidR="00E252DE" w:rsidRDefault="00E252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D65BAF"/>
    <w:multiLevelType w:val="hybridMultilevel"/>
    <w:tmpl w:val="44B081F0"/>
    <w:lvl w:ilvl="0" w:tplc="58E26A0C">
      <w:start w:val="1"/>
      <w:numFmt w:val="bullet"/>
      <w:lvlText w:val="•"/>
      <w:lvlJc w:val="left"/>
      <w:pPr>
        <w:tabs>
          <w:tab w:val="num" w:pos="720"/>
        </w:tabs>
        <w:ind w:left="720" w:hanging="360"/>
      </w:pPr>
      <w:rPr>
        <w:rFonts w:ascii="Arial" w:hAnsi="Arial" w:hint="default"/>
      </w:rPr>
    </w:lvl>
    <w:lvl w:ilvl="1" w:tplc="D0525310" w:tentative="1">
      <w:start w:val="1"/>
      <w:numFmt w:val="bullet"/>
      <w:lvlText w:val="•"/>
      <w:lvlJc w:val="left"/>
      <w:pPr>
        <w:tabs>
          <w:tab w:val="num" w:pos="1440"/>
        </w:tabs>
        <w:ind w:left="1440" w:hanging="360"/>
      </w:pPr>
      <w:rPr>
        <w:rFonts w:ascii="Arial" w:hAnsi="Arial" w:hint="default"/>
      </w:rPr>
    </w:lvl>
    <w:lvl w:ilvl="2" w:tplc="E474C296" w:tentative="1">
      <w:start w:val="1"/>
      <w:numFmt w:val="bullet"/>
      <w:lvlText w:val="•"/>
      <w:lvlJc w:val="left"/>
      <w:pPr>
        <w:tabs>
          <w:tab w:val="num" w:pos="2160"/>
        </w:tabs>
        <w:ind w:left="2160" w:hanging="360"/>
      </w:pPr>
      <w:rPr>
        <w:rFonts w:ascii="Arial" w:hAnsi="Arial" w:hint="default"/>
      </w:rPr>
    </w:lvl>
    <w:lvl w:ilvl="3" w:tplc="9B8E3F88" w:tentative="1">
      <w:start w:val="1"/>
      <w:numFmt w:val="bullet"/>
      <w:lvlText w:val="•"/>
      <w:lvlJc w:val="left"/>
      <w:pPr>
        <w:tabs>
          <w:tab w:val="num" w:pos="2880"/>
        </w:tabs>
        <w:ind w:left="2880" w:hanging="360"/>
      </w:pPr>
      <w:rPr>
        <w:rFonts w:ascii="Arial" w:hAnsi="Arial" w:hint="default"/>
      </w:rPr>
    </w:lvl>
    <w:lvl w:ilvl="4" w:tplc="BCB6444C" w:tentative="1">
      <w:start w:val="1"/>
      <w:numFmt w:val="bullet"/>
      <w:lvlText w:val="•"/>
      <w:lvlJc w:val="left"/>
      <w:pPr>
        <w:tabs>
          <w:tab w:val="num" w:pos="3600"/>
        </w:tabs>
        <w:ind w:left="3600" w:hanging="360"/>
      </w:pPr>
      <w:rPr>
        <w:rFonts w:ascii="Arial" w:hAnsi="Arial" w:hint="default"/>
      </w:rPr>
    </w:lvl>
    <w:lvl w:ilvl="5" w:tplc="7318DA08" w:tentative="1">
      <w:start w:val="1"/>
      <w:numFmt w:val="bullet"/>
      <w:lvlText w:val="•"/>
      <w:lvlJc w:val="left"/>
      <w:pPr>
        <w:tabs>
          <w:tab w:val="num" w:pos="4320"/>
        </w:tabs>
        <w:ind w:left="4320" w:hanging="360"/>
      </w:pPr>
      <w:rPr>
        <w:rFonts w:ascii="Arial" w:hAnsi="Arial" w:hint="default"/>
      </w:rPr>
    </w:lvl>
    <w:lvl w:ilvl="6" w:tplc="1CB800D2" w:tentative="1">
      <w:start w:val="1"/>
      <w:numFmt w:val="bullet"/>
      <w:lvlText w:val="•"/>
      <w:lvlJc w:val="left"/>
      <w:pPr>
        <w:tabs>
          <w:tab w:val="num" w:pos="5040"/>
        </w:tabs>
        <w:ind w:left="5040" w:hanging="360"/>
      </w:pPr>
      <w:rPr>
        <w:rFonts w:ascii="Arial" w:hAnsi="Arial" w:hint="default"/>
      </w:rPr>
    </w:lvl>
    <w:lvl w:ilvl="7" w:tplc="F31AC698" w:tentative="1">
      <w:start w:val="1"/>
      <w:numFmt w:val="bullet"/>
      <w:lvlText w:val="•"/>
      <w:lvlJc w:val="left"/>
      <w:pPr>
        <w:tabs>
          <w:tab w:val="num" w:pos="5760"/>
        </w:tabs>
        <w:ind w:left="5760" w:hanging="360"/>
      </w:pPr>
      <w:rPr>
        <w:rFonts w:ascii="Arial" w:hAnsi="Arial" w:hint="default"/>
      </w:rPr>
    </w:lvl>
    <w:lvl w:ilvl="8" w:tplc="66B4A10C" w:tentative="1">
      <w:start w:val="1"/>
      <w:numFmt w:val="bullet"/>
      <w:lvlText w:val="•"/>
      <w:lvlJc w:val="left"/>
      <w:pPr>
        <w:tabs>
          <w:tab w:val="num" w:pos="6480"/>
        </w:tabs>
        <w:ind w:left="6480" w:hanging="360"/>
      </w:pPr>
      <w:rPr>
        <w:rFonts w:ascii="Arial" w:hAnsi="Arial" w:hint="default"/>
      </w:rPr>
    </w:lvl>
  </w:abstractNum>
  <w:abstractNum w:abstractNumId="3">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757E23"/>
    <w:multiLevelType w:val="hybridMultilevel"/>
    <w:tmpl w:val="94B217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7FB0D91"/>
    <w:multiLevelType w:val="hybridMultilevel"/>
    <w:tmpl w:val="5F0A6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3">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6">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29">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7"/>
  </w:num>
  <w:num w:numId="3">
    <w:abstractNumId w:val="36"/>
  </w:num>
  <w:num w:numId="4">
    <w:abstractNumId w:val="22"/>
  </w:num>
  <w:num w:numId="5">
    <w:abstractNumId w:val="21"/>
  </w:num>
  <w:num w:numId="6">
    <w:abstractNumId w:val="9"/>
  </w:num>
  <w:num w:numId="7">
    <w:abstractNumId w:val="13"/>
  </w:num>
  <w:num w:numId="8">
    <w:abstractNumId w:val="18"/>
  </w:num>
  <w:num w:numId="9">
    <w:abstractNumId w:val="25"/>
  </w:num>
  <w:num w:numId="10">
    <w:abstractNumId w:val="10"/>
  </w:num>
  <w:num w:numId="11">
    <w:abstractNumId w:val="14"/>
  </w:num>
  <w:num w:numId="12">
    <w:abstractNumId w:val="8"/>
  </w:num>
  <w:num w:numId="13">
    <w:abstractNumId w:val="27"/>
  </w:num>
  <w:num w:numId="14">
    <w:abstractNumId w:val="7"/>
  </w:num>
  <w:num w:numId="15">
    <w:abstractNumId w:val="35"/>
  </w:num>
  <w:num w:numId="16">
    <w:abstractNumId w:val="16"/>
  </w:num>
  <w:num w:numId="17">
    <w:abstractNumId w:val="34"/>
  </w:num>
  <w:num w:numId="18">
    <w:abstractNumId w:val="1"/>
  </w:num>
  <w:num w:numId="19">
    <w:abstractNumId w:val="0"/>
  </w:num>
  <w:num w:numId="20">
    <w:abstractNumId w:val="20"/>
  </w:num>
  <w:num w:numId="21">
    <w:abstractNumId w:val="11"/>
  </w:num>
  <w:num w:numId="22">
    <w:abstractNumId w:val="6"/>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num>
  <w:num w:numId="26">
    <w:abstractNumId w:val="23"/>
  </w:num>
  <w:num w:numId="27">
    <w:abstractNumId w:val="31"/>
  </w:num>
  <w:num w:numId="28">
    <w:abstractNumId w:val="19"/>
  </w:num>
  <w:num w:numId="29">
    <w:abstractNumId w:val="29"/>
  </w:num>
  <w:num w:numId="30">
    <w:abstractNumId w:val="33"/>
  </w:num>
  <w:num w:numId="31">
    <w:abstractNumId w:val="32"/>
  </w:num>
  <w:num w:numId="32">
    <w:abstractNumId w:val="26"/>
  </w:num>
  <w:num w:numId="33">
    <w:abstractNumId w:val="5"/>
  </w:num>
  <w:num w:numId="34">
    <w:abstractNumId w:val="30"/>
  </w:num>
  <w:num w:numId="35">
    <w:abstractNumId w:val="28"/>
  </w:num>
  <w:num w:numId="36">
    <w:abstractNumId w:val="17"/>
  </w:num>
  <w:num w:numId="37">
    <w:abstractNumId w:val="2"/>
  </w:num>
  <w:num w:numId="38">
    <w:abstractNumId w:val="15"/>
  </w:num>
  <w:num w:numId="39">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6802">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022"/>
    <w:rsid w:val="000745AA"/>
    <w:rsid w:val="000749CE"/>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6F09"/>
    <w:rsid w:val="00087913"/>
    <w:rsid w:val="000902DC"/>
    <w:rsid w:val="00090D73"/>
    <w:rsid w:val="00090EC6"/>
    <w:rsid w:val="000910F2"/>
    <w:rsid w:val="000911AE"/>
    <w:rsid w:val="00091349"/>
    <w:rsid w:val="00092A30"/>
    <w:rsid w:val="00092E66"/>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0F8"/>
    <w:rsid w:val="000B6230"/>
    <w:rsid w:val="000B6743"/>
    <w:rsid w:val="000B6E2C"/>
    <w:rsid w:val="000B6EF3"/>
    <w:rsid w:val="000B76C5"/>
    <w:rsid w:val="000B786E"/>
    <w:rsid w:val="000B7A10"/>
    <w:rsid w:val="000B7A45"/>
    <w:rsid w:val="000C06F3"/>
    <w:rsid w:val="000C0A23"/>
    <w:rsid w:val="000C115D"/>
    <w:rsid w:val="000C138E"/>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8C7"/>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37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17"/>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4F14"/>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328"/>
    <w:rsid w:val="00183EE6"/>
    <w:rsid w:val="00184322"/>
    <w:rsid w:val="00184398"/>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A7E09"/>
    <w:rsid w:val="001B0BD9"/>
    <w:rsid w:val="001B2249"/>
    <w:rsid w:val="001B3964"/>
    <w:rsid w:val="001B3E4B"/>
    <w:rsid w:val="001B4452"/>
    <w:rsid w:val="001B466C"/>
    <w:rsid w:val="001B4860"/>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4AC"/>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182A"/>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39A0"/>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4E21"/>
    <w:rsid w:val="00265032"/>
    <w:rsid w:val="002651FB"/>
    <w:rsid w:val="0026538C"/>
    <w:rsid w:val="002655A6"/>
    <w:rsid w:val="00265781"/>
    <w:rsid w:val="00265E7B"/>
    <w:rsid w:val="00265F54"/>
    <w:rsid w:val="00266510"/>
    <w:rsid w:val="00266B13"/>
    <w:rsid w:val="00266C51"/>
    <w:rsid w:val="00266F53"/>
    <w:rsid w:val="0026763F"/>
    <w:rsid w:val="00267948"/>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764"/>
    <w:rsid w:val="00287C4E"/>
    <w:rsid w:val="00287D65"/>
    <w:rsid w:val="00287E9F"/>
    <w:rsid w:val="002902EE"/>
    <w:rsid w:val="00290424"/>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0B31"/>
    <w:rsid w:val="003010CF"/>
    <w:rsid w:val="0030131D"/>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3B7"/>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70B"/>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2763"/>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028"/>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5CC9"/>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4F18"/>
    <w:rsid w:val="0048515B"/>
    <w:rsid w:val="0048540F"/>
    <w:rsid w:val="00485970"/>
    <w:rsid w:val="00485C0D"/>
    <w:rsid w:val="0048610A"/>
    <w:rsid w:val="004861E1"/>
    <w:rsid w:val="00486575"/>
    <w:rsid w:val="004866D0"/>
    <w:rsid w:val="004906EE"/>
    <w:rsid w:val="00490999"/>
    <w:rsid w:val="00490F46"/>
    <w:rsid w:val="0049149F"/>
    <w:rsid w:val="004915C2"/>
    <w:rsid w:val="0049165B"/>
    <w:rsid w:val="00492509"/>
    <w:rsid w:val="004925E0"/>
    <w:rsid w:val="00493292"/>
    <w:rsid w:val="00493A18"/>
    <w:rsid w:val="00493DA9"/>
    <w:rsid w:val="00494242"/>
    <w:rsid w:val="004947A4"/>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A7A4A"/>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0B"/>
    <w:rsid w:val="004E1004"/>
    <w:rsid w:val="004E13E5"/>
    <w:rsid w:val="004E1A31"/>
    <w:rsid w:val="004E2826"/>
    <w:rsid w:val="004E2D34"/>
    <w:rsid w:val="004E2DE0"/>
    <w:rsid w:val="004E3237"/>
    <w:rsid w:val="004E379F"/>
    <w:rsid w:val="004E3A22"/>
    <w:rsid w:val="004E3F2A"/>
    <w:rsid w:val="004E4060"/>
    <w:rsid w:val="004E409A"/>
    <w:rsid w:val="004E4B9D"/>
    <w:rsid w:val="004E4F8E"/>
    <w:rsid w:val="004E548D"/>
    <w:rsid w:val="004E59B2"/>
    <w:rsid w:val="004E5D1A"/>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381"/>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A9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748"/>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4ED1"/>
    <w:rsid w:val="005C5604"/>
    <w:rsid w:val="005C5609"/>
    <w:rsid w:val="005C6248"/>
    <w:rsid w:val="005C6EB8"/>
    <w:rsid w:val="005C6F51"/>
    <w:rsid w:val="005C712D"/>
    <w:rsid w:val="005C77DD"/>
    <w:rsid w:val="005C7C75"/>
    <w:rsid w:val="005D0939"/>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5A57"/>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1D90"/>
    <w:rsid w:val="006123A6"/>
    <w:rsid w:val="00612905"/>
    <w:rsid w:val="00612976"/>
    <w:rsid w:val="0061303B"/>
    <w:rsid w:val="006130F7"/>
    <w:rsid w:val="00613946"/>
    <w:rsid w:val="006139E1"/>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010"/>
    <w:rsid w:val="0062660B"/>
    <w:rsid w:val="00626662"/>
    <w:rsid w:val="006268C3"/>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47CE7"/>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B26"/>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608"/>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107"/>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43"/>
    <w:rsid w:val="006D2182"/>
    <w:rsid w:val="006D2444"/>
    <w:rsid w:val="006D254B"/>
    <w:rsid w:val="006D289B"/>
    <w:rsid w:val="006D2CFE"/>
    <w:rsid w:val="006D2E54"/>
    <w:rsid w:val="006D2E56"/>
    <w:rsid w:val="006D307C"/>
    <w:rsid w:val="006D3BE1"/>
    <w:rsid w:val="006D4201"/>
    <w:rsid w:val="006D4248"/>
    <w:rsid w:val="006D46B2"/>
    <w:rsid w:val="006D481F"/>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644"/>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7EB"/>
    <w:rsid w:val="0070490C"/>
    <w:rsid w:val="00704B74"/>
    <w:rsid w:val="00705C38"/>
    <w:rsid w:val="007060BE"/>
    <w:rsid w:val="007063E3"/>
    <w:rsid w:val="00706465"/>
    <w:rsid w:val="0070695A"/>
    <w:rsid w:val="0070782D"/>
    <w:rsid w:val="007109C2"/>
    <w:rsid w:val="0071118C"/>
    <w:rsid w:val="00711340"/>
    <w:rsid w:val="00711A93"/>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D7E"/>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5633"/>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92"/>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6DA"/>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032"/>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24C"/>
    <w:rsid w:val="007B7DC1"/>
    <w:rsid w:val="007B7EDB"/>
    <w:rsid w:val="007C0200"/>
    <w:rsid w:val="007C19AD"/>
    <w:rsid w:val="007C1B76"/>
    <w:rsid w:val="007C24C5"/>
    <w:rsid w:val="007C2978"/>
    <w:rsid w:val="007C2D70"/>
    <w:rsid w:val="007C3292"/>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0C66"/>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63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939"/>
    <w:rsid w:val="0090116C"/>
    <w:rsid w:val="00901BF9"/>
    <w:rsid w:val="00901D69"/>
    <w:rsid w:val="00902179"/>
    <w:rsid w:val="0090257E"/>
    <w:rsid w:val="00902B96"/>
    <w:rsid w:val="00903802"/>
    <w:rsid w:val="00903BB1"/>
    <w:rsid w:val="00903D22"/>
    <w:rsid w:val="00904460"/>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0F27"/>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1A"/>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2D"/>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5F82"/>
    <w:rsid w:val="009A6472"/>
    <w:rsid w:val="009A690D"/>
    <w:rsid w:val="009A6A6B"/>
    <w:rsid w:val="009A74A6"/>
    <w:rsid w:val="009A7950"/>
    <w:rsid w:val="009A7969"/>
    <w:rsid w:val="009A7F58"/>
    <w:rsid w:val="009A7FA2"/>
    <w:rsid w:val="009B03AF"/>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B7AD5"/>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364"/>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672"/>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A8E"/>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B34"/>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87F"/>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2CA"/>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AC"/>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2A2"/>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0CE"/>
    <w:rsid w:val="00B00416"/>
    <w:rsid w:val="00B00752"/>
    <w:rsid w:val="00B0096C"/>
    <w:rsid w:val="00B01AA2"/>
    <w:rsid w:val="00B026C1"/>
    <w:rsid w:val="00B02B9C"/>
    <w:rsid w:val="00B03366"/>
    <w:rsid w:val="00B034BE"/>
    <w:rsid w:val="00B0353B"/>
    <w:rsid w:val="00B03B07"/>
    <w:rsid w:val="00B03B57"/>
    <w:rsid w:val="00B03B7C"/>
    <w:rsid w:val="00B03F37"/>
    <w:rsid w:val="00B040B2"/>
    <w:rsid w:val="00B04201"/>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8B6"/>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909"/>
    <w:rsid w:val="00B30B4E"/>
    <w:rsid w:val="00B31246"/>
    <w:rsid w:val="00B31A9B"/>
    <w:rsid w:val="00B31FCA"/>
    <w:rsid w:val="00B32202"/>
    <w:rsid w:val="00B326FF"/>
    <w:rsid w:val="00B32C87"/>
    <w:rsid w:val="00B3362F"/>
    <w:rsid w:val="00B33D38"/>
    <w:rsid w:val="00B340AA"/>
    <w:rsid w:val="00B3439C"/>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491"/>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77A0F"/>
    <w:rsid w:val="00B803A0"/>
    <w:rsid w:val="00B8051E"/>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39"/>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756"/>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BFB"/>
    <w:rsid w:val="00C61F1C"/>
    <w:rsid w:val="00C61F78"/>
    <w:rsid w:val="00C629B8"/>
    <w:rsid w:val="00C62CD5"/>
    <w:rsid w:val="00C62F17"/>
    <w:rsid w:val="00C62F27"/>
    <w:rsid w:val="00C6365B"/>
    <w:rsid w:val="00C636E6"/>
    <w:rsid w:val="00C637BC"/>
    <w:rsid w:val="00C639D6"/>
    <w:rsid w:val="00C63F8E"/>
    <w:rsid w:val="00C647FB"/>
    <w:rsid w:val="00C65261"/>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870"/>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70D"/>
    <w:rsid w:val="00CA3CDD"/>
    <w:rsid w:val="00CA403B"/>
    <w:rsid w:val="00CA505A"/>
    <w:rsid w:val="00CA5523"/>
    <w:rsid w:val="00CA5646"/>
    <w:rsid w:val="00CA59DD"/>
    <w:rsid w:val="00CA5F8C"/>
    <w:rsid w:val="00CA5FDE"/>
    <w:rsid w:val="00CA66F3"/>
    <w:rsid w:val="00CA70A7"/>
    <w:rsid w:val="00CA7CF8"/>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8F9"/>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0E9E"/>
    <w:rsid w:val="00D11367"/>
    <w:rsid w:val="00D11B0B"/>
    <w:rsid w:val="00D12012"/>
    <w:rsid w:val="00D12293"/>
    <w:rsid w:val="00D126BC"/>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5B1"/>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5B5"/>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2AB"/>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55D"/>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1FC"/>
    <w:rsid w:val="00D97678"/>
    <w:rsid w:val="00D97884"/>
    <w:rsid w:val="00DA0A7F"/>
    <w:rsid w:val="00DA1C30"/>
    <w:rsid w:val="00DA1C31"/>
    <w:rsid w:val="00DA20BC"/>
    <w:rsid w:val="00DA23FD"/>
    <w:rsid w:val="00DA2ED7"/>
    <w:rsid w:val="00DA3E7A"/>
    <w:rsid w:val="00DA3F83"/>
    <w:rsid w:val="00DA430C"/>
    <w:rsid w:val="00DA4482"/>
    <w:rsid w:val="00DA4633"/>
    <w:rsid w:val="00DA482D"/>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369"/>
    <w:rsid w:val="00DB25FA"/>
    <w:rsid w:val="00DB297F"/>
    <w:rsid w:val="00DB29FE"/>
    <w:rsid w:val="00DB2CF7"/>
    <w:rsid w:val="00DB3153"/>
    <w:rsid w:val="00DB317A"/>
    <w:rsid w:val="00DB33F4"/>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0D20"/>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6C8"/>
    <w:rsid w:val="00E24703"/>
    <w:rsid w:val="00E247AF"/>
    <w:rsid w:val="00E24A27"/>
    <w:rsid w:val="00E252DE"/>
    <w:rsid w:val="00E25647"/>
    <w:rsid w:val="00E2588F"/>
    <w:rsid w:val="00E25F89"/>
    <w:rsid w:val="00E26268"/>
    <w:rsid w:val="00E26488"/>
    <w:rsid w:val="00E267E6"/>
    <w:rsid w:val="00E269FF"/>
    <w:rsid w:val="00E27D6A"/>
    <w:rsid w:val="00E27FCD"/>
    <w:rsid w:val="00E30249"/>
    <w:rsid w:val="00E303C3"/>
    <w:rsid w:val="00E30F44"/>
    <w:rsid w:val="00E31F74"/>
    <w:rsid w:val="00E323D3"/>
    <w:rsid w:val="00E326F4"/>
    <w:rsid w:val="00E32AA0"/>
    <w:rsid w:val="00E32D62"/>
    <w:rsid w:val="00E33545"/>
    <w:rsid w:val="00E3366C"/>
    <w:rsid w:val="00E339DC"/>
    <w:rsid w:val="00E33E15"/>
    <w:rsid w:val="00E34295"/>
    <w:rsid w:val="00E3434D"/>
    <w:rsid w:val="00E34E5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41A"/>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BCB"/>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6AF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9EB"/>
    <w:rsid w:val="00E91F04"/>
    <w:rsid w:val="00E91F35"/>
    <w:rsid w:val="00E92435"/>
    <w:rsid w:val="00E9277D"/>
    <w:rsid w:val="00E9339B"/>
    <w:rsid w:val="00E945D3"/>
    <w:rsid w:val="00E95BA6"/>
    <w:rsid w:val="00E96584"/>
    <w:rsid w:val="00E97648"/>
    <w:rsid w:val="00E976F3"/>
    <w:rsid w:val="00E97823"/>
    <w:rsid w:val="00E97D0D"/>
    <w:rsid w:val="00EA006B"/>
    <w:rsid w:val="00EA0340"/>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3DBC"/>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685"/>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29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8E5"/>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62BC"/>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810"/>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1D2"/>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E1C"/>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A02"/>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742"/>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C39"/>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GridTable5DarkAccent5">
    <w:name w:val="Grid Table 5 Dark Accent 5"/>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391338">
      <w:bodyDiv w:val="1"/>
      <w:marLeft w:val="0"/>
      <w:marRight w:val="0"/>
      <w:marTop w:val="0"/>
      <w:marBottom w:val="0"/>
      <w:divBdr>
        <w:top w:val="none" w:sz="0" w:space="0" w:color="auto"/>
        <w:left w:val="none" w:sz="0" w:space="0" w:color="auto"/>
        <w:bottom w:val="none" w:sz="0" w:space="0" w:color="auto"/>
        <w:right w:val="none" w:sz="0" w:space="0" w:color="auto"/>
      </w:divBdr>
      <w:divsChild>
        <w:div w:id="1538472771">
          <w:marLeft w:val="446"/>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4556572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26099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1535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2684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8B00B-7313-4660-A560-A8E77778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18</cp:revision>
  <cp:lastPrinted>2015-04-01T01:56:00Z</cp:lastPrinted>
  <dcterms:created xsi:type="dcterms:W3CDTF">2017-09-09T08:13:00Z</dcterms:created>
  <dcterms:modified xsi:type="dcterms:W3CDTF">2017-09-29T07:30:00Z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