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F7D2CD" w14:textId="097236C6" w:rsidR="0030068F" w:rsidRPr="00FC7BBB" w:rsidRDefault="0030068F" w:rsidP="0030068F">
      <w:pPr>
        <w:tabs>
          <w:tab w:val="right" w:pos="9360"/>
        </w:tabs>
        <w:spacing w:after="0"/>
        <w:rPr>
          <w:rFonts w:ascii="Arial" w:hAnsi="Arial" w:cs="Arial"/>
          <w:b/>
          <w:i/>
          <w:sz w:val="24"/>
          <w:lang w:eastAsia="zh-CN"/>
        </w:rPr>
      </w:pPr>
      <w:r w:rsidRPr="004D5146">
        <w:rPr>
          <w:rFonts w:ascii="Arial" w:hAnsi="Arial" w:cs="Arial"/>
          <w:b/>
          <w:sz w:val="24"/>
        </w:rPr>
        <w:t xml:space="preserve">3GPP TSG RAN WG1 Meeting 90bis </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Pr>
          <w:rFonts w:ascii="Arial" w:hAnsi="Arial" w:cs="Arial"/>
          <w:b/>
          <w:sz w:val="24"/>
        </w:rPr>
        <w:t xml:space="preserve">    </w:t>
      </w:r>
      <w:r w:rsidRPr="0030068F">
        <w:rPr>
          <w:rFonts w:ascii="Arial" w:hAnsi="Arial" w:cs="Arial"/>
          <w:b/>
          <w:sz w:val="24"/>
        </w:rPr>
        <w:t>R1-1717329</w:t>
      </w:r>
    </w:p>
    <w:p w14:paraId="355EECA6" w14:textId="77777777" w:rsidR="0030068F" w:rsidRPr="00FC7BBB" w:rsidRDefault="0030068F" w:rsidP="0030068F">
      <w:pPr>
        <w:spacing w:after="0"/>
        <w:rPr>
          <w:rFonts w:ascii="Arial" w:hAnsi="Arial" w:cs="Arial"/>
          <w:b/>
          <w:sz w:val="24"/>
        </w:rPr>
      </w:pPr>
      <w:r w:rsidRPr="004D5146">
        <w:rPr>
          <w:rFonts w:ascii="Arial" w:hAnsi="Arial" w:cs="Arial"/>
          <w:b/>
          <w:bCs/>
          <w:sz w:val="24"/>
        </w:rPr>
        <w:t>Prague, CZ, 9th – 13th, October 2017</w:t>
      </w:r>
      <w:r w:rsidRPr="00FC7BBB">
        <w:rPr>
          <w:rFonts w:ascii="Arial" w:hAnsi="Arial" w:cs="Arial"/>
          <w:b/>
          <w:sz w:val="24"/>
        </w:rPr>
        <w:t xml:space="preserve">  </w:t>
      </w:r>
    </w:p>
    <w:p w14:paraId="4010F01E" w14:textId="77777777" w:rsidR="00627D4F" w:rsidRPr="00FC7BBB" w:rsidRDefault="00627D4F" w:rsidP="00627D4F">
      <w:pPr>
        <w:spacing w:after="0"/>
        <w:rPr>
          <w:rFonts w:ascii="Arial" w:hAnsi="Arial" w:cs="Arial"/>
          <w:b/>
          <w:sz w:val="24"/>
        </w:rPr>
      </w:pPr>
    </w:p>
    <w:p w14:paraId="64D88F08" w14:textId="23F5C439" w:rsidR="007D4C02" w:rsidRPr="0099619E" w:rsidRDefault="007D4C02" w:rsidP="004244DD">
      <w:pPr>
        <w:pStyle w:val="Header"/>
        <w:widowControl w:val="0"/>
        <w:tabs>
          <w:tab w:val="right" w:pos="8280"/>
          <w:tab w:val="right" w:pos="9781"/>
        </w:tabs>
        <w:spacing w:after="0"/>
        <w:ind w:right="-58"/>
        <w:rPr>
          <w:rFonts w:ascii="Arial" w:eastAsia="MS Mincho" w:hAnsi="Arial" w:cs="Arial"/>
          <w:b/>
          <w:bCs/>
          <w:sz w:val="24"/>
          <w:lang w:val="de-DE" w:eastAsia="ja-JP"/>
        </w:rPr>
      </w:pPr>
      <w:r w:rsidRPr="0099619E">
        <w:rPr>
          <w:rFonts w:ascii="Arial" w:hAnsi="Arial" w:cs="Arial"/>
          <w:b/>
          <w:bCs/>
          <w:sz w:val="24"/>
          <w:lang w:val="en-US"/>
        </w:rPr>
        <w:t>Agenda Item:</w:t>
      </w:r>
      <w:bookmarkStart w:id="0" w:name="Source"/>
      <w:bookmarkEnd w:id="0"/>
      <w:r w:rsidR="00620A95" w:rsidRPr="0099619E">
        <w:rPr>
          <w:rFonts w:ascii="Arial" w:hAnsi="Arial" w:cs="Arial"/>
          <w:b/>
          <w:bCs/>
          <w:sz w:val="24"/>
          <w:lang w:val="en-US"/>
        </w:rPr>
        <w:t xml:space="preserve">  </w:t>
      </w:r>
      <w:r w:rsidR="004112D0" w:rsidRPr="0099619E">
        <w:rPr>
          <w:rFonts w:ascii="Arial" w:hAnsi="Arial" w:cs="Arial"/>
          <w:b/>
          <w:bCs/>
          <w:sz w:val="24"/>
          <w:lang w:val="en-US"/>
        </w:rPr>
        <w:t xml:space="preserve"> </w:t>
      </w:r>
      <w:r w:rsidR="00620A95" w:rsidRPr="0099619E">
        <w:rPr>
          <w:rFonts w:ascii="Arial" w:hAnsi="Arial" w:cs="Arial"/>
          <w:b/>
          <w:bCs/>
          <w:sz w:val="24"/>
          <w:lang w:val="en-US"/>
        </w:rPr>
        <w:t xml:space="preserve">      </w:t>
      </w:r>
      <w:r w:rsidR="0099619E">
        <w:rPr>
          <w:rFonts w:ascii="Arial" w:hAnsi="Arial" w:cs="Arial"/>
          <w:b/>
          <w:bCs/>
          <w:sz w:val="24"/>
          <w:lang w:val="en-US"/>
        </w:rPr>
        <w:t xml:space="preserve"> </w:t>
      </w:r>
      <w:r w:rsidR="00BC45A2">
        <w:rPr>
          <w:rFonts w:ascii="Arial" w:hAnsi="Arial" w:cs="Arial"/>
          <w:b/>
          <w:bCs/>
          <w:sz w:val="24"/>
          <w:lang w:val="en-US"/>
        </w:rPr>
        <w:t>6</w:t>
      </w:r>
      <w:r w:rsidR="00847E0F">
        <w:rPr>
          <w:rFonts w:ascii="Arial" w:hAnsi="Arial" w:cs="Arial"/>
          <w:b/>
          <w:bCs/>
          <w:sz w:val="24"/>
          <w:lang w:val="en-US"/>
        </w:rPr>
        <w:t>.2.2.3.</w:t>
      </w:r>
      <w:r w:rsidR="00725BA7">
        <w:rPr>
          <w:rFonts w:ascii="Arial" w:hAnsi="Arial" w:cs="Arial"/>
          <w:b/>
          <w:bCs/>
          <w:sz w:val="24"/>
          <w:lang w:val="en-US"/>
        </w:rPr>
        <w:t>3</w:t>
      </w:r>
    </w:p>
    <w:p w14:paraId="62F40178" w14:textId="77777777" w:rsidR="007D4C02" w:rsidRPr="0099619E" w:rsidRDefault="007D4C02" w:rsidP="004244DD">
      <w:pPr>
        <w:pStyle w:val="Header"/>
        <w:widowControl w:val="0"/>
        <w:tabs>
          <w:tab w:val="clear" w:pos="4536"/>
          <w:tab w:val="clear" w:pos="9072"/>
        </w:tabs>
        <w:spacing w:after="0"/>
        <w:ind w:right="-57"/>
        <w:rPr>
          <w:rFonts w:ascii="Arial" w:hAnsi="Arial" w:cs="Arial"/>
          <w:b/>
          <w:bCs/>
          <w:sz w:val="24"/>
          <w:lang w:val="en-US"/>
        </w:rPr>
      </w:pPr>
      <w:r w:rsidRPr="0099619E">
        <w:rPr>
          <w:rFonts w:ascii="Arial" w:hAnsi="Arial" w:cs="Arial"/>
          <w:b/>
          <w:bCs/>
          <w:sz w:val="24"/>
          <w:lang w:val="en-US"/>
        </w:rPr>
        <w:t xml:space="preserve">Source: </w:t>
      </w:r>
      <w:r w:rsidRPr="0099619E">
        <w:rPr>
          <w:rFonts w:ascii="Arial" w:hAnsi="Arial" w:cs="Arial"/>
          <w:b/>
          <w:bCs/>
          <w:sz w:val="24"/>
          <w:lang w:val="en-US"/>
        </w:rPr>
        <w:tab/>
      </w:r>
      <w:r w:rsidRPr="0099619E">
        <w:rPr>
          <w:rFonts w:ascii="Arial" w:hAnsi="Arial" w:cs="Arial"/>
          <w:b/>
          <w:bCs/>
          <w:sz w:val="24"/>
          <w:lang w:val="en-US"/>
        </w:rPr>
        <w:tab/>
      </w:r>
      <w:r w:rsidR="00F97383" w:rsidRPr="0099619E">
        <w:rPr>
          <w:rFonts w:ascii="Arial" w:hAnsi="Arial" w:cs="Arial"/>
          <w:b/>
          <w:bCs/>
          <w:sz w:val="24"/>
          <w:lang w:val="en-US"/>
        </w:rPr>
        <w:t>Intel Corporation</w:t>
      </w:r>
    </w:p>
    <w:p w14:paraId="45E93116" w14:textId="256DA4AC" w:rsidR="007D4C02" w:rsidRPr="0099619E" w:rsidRDefault="007D4C02" w:rsidP="004244DD">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30068F" w:rsidRPr="0030068F">
        <w:rPr>
          <w:rFonts w:ascii="Arial" w:hAnsi="Arial" w:cs="Arial"/>
          <w:b/>
          <w:bCs/>
          <w:sz w:val="24"/>
          <w:lang w:val="en-US"/>
        </w:rPr>
        <w:t xml:space="preserve">Consideration on channel access mechanism for autonomous uplink access </w:t>
      </w:r>
      <w:r w:rsidR="00C41D5F">
        <w:rPr>
          <w:rFonts w:ascii="Arial" w:hAnsi="Arial" w:cs="Arial"/>
          <w:b/>
          <w:bCs/>
          <w:sz w:val="24"/>
          <w:lang w:val="en-US"/>
        </w:rPr>
        <w:t xml:space="preserve"> </w:t>
      </w:r>
      <w:r w:rsidR="00725BA7">
        <w:rPr>
          <w:rFonts w:ascii="Arial" w:hAnsi="Arial" w:cs="Arial"/>
          <w:b/>
          <w:bCs/>
          <w:sz w:val="24"/>
          <w:lang w:val="en-US"/>
        </w:rPr>
        <w:t xml:space="preserve"> </w:t>
      </w:r>
    </w:p>
    <w:p w14:paraId="1E0CE054" w14:textId="77777777" w:rsidR="007122C4" w:rsidRPr="0099619E" w:rsidRDefault="001F3AEC" w:rsidP="004244DD">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99619E">
        <w:rPr>
          <w:rFonts w:ascii="Arial" w:hAnsi="Arial" w:cs="Arial"/>
          <w:b/>
          <w:snapToGrid w:val="0"/>
          <w:kern w:val="2"/>
          <w:sz w:val="24"/>
          <w:lang w:val="en-US" w:eastAsia="ko-KR"/>
        </w:rPr>
        <w:t>Discussion/Decision</w:t>
      </w:r>
    </w:p>
    <w:p w14:paraId="6F06A6FE" w14:textId="77777777" w:rsidR="001F3AEC" w:rsidRPr="0099619E" w:rsidRDefault="00E503C3" w:rsidP="0099619E">
      <w:pPr>
        <w:pStyle w:val="Heading1"/>
        <w:keepNext w:val="0"/>
        <w:widowControl w:val="0"/>
        <w:spacing w:before="480" w:after="120"/>
        <w:ind w:left="518"/>
        <w:rPr>
          <w:sz w:val="28"/>
        </w:rPr>
      </w:pPr>
      <w:r>
        <w:rPr>
          <w:sz w:val="28"/>
        </w:rPr>
        <w:t>Introduction</w:t>
      </w:r>
      <w:r w:rsidR="00DE31C2">
        <w:rPr>
          <w:sz w:val="28"/>
        </w:rPr>
        <w:t xml:space="preserve"> </w:t>
      </w:r>
    </w:p>
    <w:p w14:paraId="6D414C1E" w14:textId="77777777" w:rsidR="00DE31C2" w:rsidRDefault="00CF40A8" w:rsidP="00DE31C2">
      <w:pPr>
        <w:pStyle w:val="LGTdoc"/>
        <w:spacing w:before="20" w:afterLines="0" w:line="240" w:lineRule="auto"/>
        <w:rPr>
          <w:sz w:val="20"/>
          <w:szCs w:val="20"/>
        </w:rPr>
      </w:pPr>
      <w:r>
        <w:rPr>
          <w:sz w:val="20"/>
          <w:szCs w:val="20"/>
        </w:rPr>
        <w:t xml:space="preserve">     </w:t>
      </w:r>
      <w:r w:rsidR="00DE31C2">
        <w:rPr>
          <w:sz w:val="20"/>
          <w:szCs w:val="20"/>
        </w:rPr>
        <w:t>A new work item on ‘enhancements to LTE operation in unlicensed spectrum’ was approved in TSG RAN Meeting #75 [1]. The objective of the new WI from RAN1 perspective is twofold:</w:t>
      </w:r>
    </w:p>
    <w:p w14:paraId="7D11FFD3" w14:textId="297ADF9B" w:rsidR="00DE31C2" w:rsidRDefault="00DE31C2" w:rsidP="00C41D5F">
      <w:pPr>
        <w:pStyle w:val="LGTdoc"/>
        <w:numPr>
          <w:ilvl w:val="0"/>
          <w:numId w:val="22"/>
        </w:numPr>
        <w:autoSpaceDE w:val="0"/>
        <w:autoSpaceDN w:val="0"/>
        <w:adjustRightInd w:val="0"/>
        <w:spacing w:before="120" w:afterLines="0" w:after="0" w:line="240" w:lineRule="auto"/>
        <w:rPr>
          <w:sz w:val="20"/>
          <w:szCs w:val="20"/>
        </w:rPr>
      </w:pPr>
      <w:r w:rsidRPr="00F13390">
        <w:rPr>
          <w:sz w:val="20"/>
          <w:szCs w:val="20"/>
        </w:rPr>
        <w:t xml:space="preserve">Specify support for multiple starting and ending positions in a </w:t>
      </w:r>
      <w:proofErr w:type="spellStart"/>
      <w:r w:rsidRPr="00F13390">
        <w:rPr>
          <w:sz w:val="20"/>
          <w:szCs w:val="20"/>
        </w:rPr>
        <w:t>subframe</w:t>
      </w:r>
      <w:proofErr w:type="spellEnd"/>
      <w:r w:rsidRPr="00F13390">
        <w:rPr>
          <w:sz w:val="20"/>
          <w:szCs w:val="20"/>
        </w:rPr>
        <w:t xml:space="preserve"> for UL and DL on </w:t>
      </w:r>
      <w:proofErr w:type="spellStart"/>
      <w:r w:rsidRPr="00F13390">
        <w:rPr>
          <w:sz w:val="20"/>
          <w:szCs w:val="20"/>
        </w:rPr>
        <w:t>SCell</w:t>
      </w:r>
      <w:proofErr w:type="spellEnd"/>
      <w:r w:rsidRPr="00F13390">
        <w:rPr>
          <w:sz w:val="20"/>
          <w:szCs w:val="20"/>
        </w:rPr>
        <w:t xml:space="preserve"> with Frame structure type 3.</w:t>
      </w:r>
    </w:p>
    <w:p w14:paraId="36903545" w14:textId="77777777" w:rsidR="00DE31C2" w:rsidRDefault="00DE31C2" w:rsidP="00DE31C2">
      <w:pPr>
        <w:pStyle w:val="LGTdoc"/>
        <w:numPr>
          <w:ilvl w:val="0"/>
          <w:numId w:val="22"/>
        </w:numPr>
        <w:autoSpaceDE w:val="0"/>
        <w:autoSpaceDN w:val="0"/>
        <w:adjustRightInd w:val="0"/>
        <w:spacing w:before="20" w:afterLines="0" w:line="240" w:lineRule="auto"/>
        <w:rPr>
          <w:sz w:val="20"/>
          <w:szCs w:val="20"/>
        </w:rPr>
      </w:pPr>
      <w:r w:rsidRPr="00F13390">
        <w:rPr>
          <w:sz w:val="20"/>
          <w:szCs w:val="20"/>
        </w:rPr>
        <w:t>(Starting in RAN1#90): Study, and specify if needed, support for autonomous uplink access with Frame Structure type 3 considering solutions from the L2 latency reduction work item</w:t>
      </w:r>
    </w:p>
    <w:p w14:paraId="1CE34089" w14:textId="18155C9C" w:rsidR="00BC45A2" w:rsidRDefault="00CF40A8" w:rsidP="00044636">
      <w:pPr>
        <w:pStyle w:val="ListParagraph"/>
        <w:spacing w:before="120" w:after="0"/>
        <w:ind w:left="0"/>
        <w:rPr>
          <w:lang w:val="en-US"/>
        </w:rPr>
      </w:pPr>
      <w:r>
        <w:rPr>
          <w:lang w:val="en-US"/>
        </w:rPr>
        <w:t xml:space="preserve">     </w:t>
      </w:r>
      <w:r w:rsidR="00DE31C2">
        <w:rPr>
          <w:lang w:val="en-US"/>
        </w:rPr>
        <w:t>This contribution</w:t>
      </w:r>
      <w:r w:rsidR="00E503C3">
        <w:rPr>
          <w:lang w:val="en-US"/>
        </w:rPr>
        <w:t xml:space="preserve"> is on the second objective </w:t>
      </w:r>
      <w:r w:rsidR="00D45C56">
        <w:rPr>
          <w:lang w:val="en-US"/>
        </w:rPr>
        <w:t>of the aforementioned WI</w:t>
      </w:r>
      <w:r w:rsidR="00BC45A2">
        <w:rPr>
          <w:lang w:val="en-US"/>
        </w:rPr>
        <w:t xml:space="preserve">, and in particular it provides considerations regarding </w:t>
      </w:r>
      <w:r>
        <w:rPr>
          <w:lang w:val="en-US"/>
        </w:rPr>
        <w:t>the channel access mechanism for autonomous uplink access</w:t>
      </w:r>
      <w:r w:rsidR="00AC14A3">
        <w:rPr>
          <w:lang w:val="en-US"/>
        </w:rPr>
        <w:t xml:space="preserve"> </w:t>
      </w:r>
      <w:r w:rsidR="00D45C56">
        <w:rPr>
          <w:lang w:val="en-US"/>
        </w:rPr>
        <w:t xml:space="preserve">building on the WF </w:t>
      </w:r>
      <w:r w:rsidR="007600D1">
        <w:rPr>
          <w:lang w:val="en-US"/>
        </w:rPr>
        <w:t>[2]</w:t>
      </w:r>
      <w:r w:rsidR="00D45C56">
        <w:rPr>
          <w:lang w:val="en-US"/>
        </w:rPr>
        <w:t xml:space="preserve"> discussed during the previous meeting, which proposed that</w:t>
      </w:r>
      <w:r w:rsidR="007600D1">
        <w:rPr>
          <w:lang w:val="en-US"/>
        </w:rPr>
        <w:t>:</w:t>
      </w:r>
    </w:p>
    <w:p w14:paraId="3A43B9AA" w14:textId="77777777" w:rsidR="007F3149" w:rsidRPr="00D45C56" w:rsidRDefault="002457C9" w:rsidP="00D45C56">
      <w:pPr>
        <w:pStyle w:val="ListParagraph"/>
        <w:numPr>
          <w:ilvl w:val="0"/>
          <w:numId w:val="37"/>
        </w:numPr>
        <w:spacing w:before="120"/>
        <w:rPr>
          <w:i/>
          <w:lang w:val="en-US"/>
        </w:rPr>
      </w:pPr>
      <w:r w:rsidRPr="00D45C56">
        <w:rPr>
          <w:i/>
          <w:lang w:val="en-US"/>
        </w:rPr>
        <w:t xml:space="preserve">Autonomous Uplink (AUL) in </w:t>
      </w:r>
      <w:proofErr w:type="spellStart"/>
      <w:r w:rsidRPr="00D45C56">
        <w:rPr>
          <w:i/>
          <w:lang w:val="en-US"/>
        </w:rPr>
        <w:t>FeLAA</w:t>
      </w:r>
      <w:proofErr w:type="spellEnd"/>
      <w:r w:rsidRPr="00D45C56">
        <w:rPr>
          <w:i/>
          <w:lang w:val="en-US"/>
        </w:rPr>
        <w:t xml:space="preserve"> shall always use Type 1 Channel access (Cat4 LBT) to acquire the channel outside of the </w:t>
      </w:r>
      <w:proofErr w:type="spellStart"/>
      <w:r w:rsidRPr="00D45C56">
        <w:rPr>
          <w:i/>
          <w:lang w:val="en-US"/>
        </w:rPr>
        <w:t>eNodeB</w:t>
      </w:r>
      <w:proofErr w:type="spellEnd"/>
      <w:r w:rsidRPr="00D45C56">
        <w:rPr>
          <w:i/>
          <w:lang w:val="en-US"/>
        </w:rPr>
        <w:t xml:space="preserve"> acquired COT</w:t>
      </w:r>
    </w:p>
    <w:p w14:paraId="533670B2" w14:textId="77777777" w:rsidR="007F3149" w:rsidRPr="00D45C56" w:rsidRDefault="002457C9" w:rsidP="00D45C56">
      <w:pPr>
        <w:pStyle w:val="ListParagraph"/>
        <w:numPr>
          <w:ilvl w:val="1"/>
          <w:numId w:val="37"/>
        </w:numPr>
        <w:spacing w:before="120"/>
        <w:rPr>
          <w:i/>
          <w:lang w:val="en-US"/>
        </w:rPr>
      </w:pPr>
      <w:r w:rsidRPr="00D45C56">
        <w:rPr>
          <w:i/>
          <w:lang w:val="en-US"/>
        </w:rPr>
        <w:t>For autonomous UL transmission based on CAT4 LBT, the channel access priority class is determined by the UE.</w:t>
      </w:r>
    </w:p>
    <w:p w14:paraId="6A8E3082" w14:textId="77777777" w:rsidR="007F3149" w:rsidRPr="00D45C56" w:rsidRDefault="002457C9" w:rsidP="00D45C56">
      <w:pPr>
        <w:pStyle w:val="ListParagraph"/>
        <w:numPr>
          <w:ilvl w:val="2"/>
          <w:numId w:val="37"/>
        </w:numPr>
        <w:spacing w:before="120"/>
        <w:rPr>
          <w:i/>
          <w:lang w:val="en-US"/>
        </w:rPr>
      </w:pPr>
      <w:r w:rsidRPr="00D45C56">
        <w:rPr>
          <w:i/>
          <w:lang w:val="en-US"/>
        </w:rPr>
        <w:t>The priority class of the CAT4 LBT shall follow LBT priority class to traffic type mapping defined for LAA Rel-13 [36.300 section 5.7.1]</w:t>
      </w:r>
    </w:p>
    <w:p w14:paraId="6BE7CEE1" w14:textId="77777777" w:rsidR="007F3149" w:rsidRPr="00D45C56" w:rsidRDefault="002457C9" w:rsidP="00D45C56">
      <w:pPr>
        <w:pStyle w:val="ListParagraph"/>
        <w:numPr>
          <w:ilvl w:val="2"/>
          <w:numId w:val="37"/>
        </w:numPr>
        <w:spacing w:before="120"/>
        <w:rPr>
          <w:i/>
          <w:lang w:val="en-US"/>
        </w:rPr>
      </w:pPr>
      <w:r w:rsidRPr="00D45C56">
        <w:rPr>
          <w:i/>
          <w:lang w:val="en-US"/>
        </w:rPr>
        <w:t xml:space="preserve">The multiplexing of data by the UE shall follow the corresponding </w:t>
      </w:r>
      <w:proofErr w:type="spellStart"/>
      <w:r w:rsidRPr="00D45C56">
        <w:rPr>
          <w:i/>
          <w:lang w:val="en-US"/>
        </w:rPr>
        <w:t>eNB</w:t>
      </w:r>
      <w:proofErr w:type="spellEnd"/>
      <w:r w:rsidRPr="00D45C56">
        <w:rPr>
          <w:i/>
          <w:lang w:val="en-US"/>
        </w:rPr>
        <w:t xml:space="preserve"> operation when transmitting DL data in a COT as specified in LAA Rel-13 [36.300 section 5.7.2]</w:t>
      </w:r>
    </w:p>
    <w:p w14:paraId="36F87DE8" w14:textId="77777777" w:rsidR="007F3149" w:rsidRPr="00D45C56" w:rsidRDefault="002457C9" w:rsidP="00D45C56">
      <w:pPr>
        <w:pStyle w:val="ListParagraph"/>
        <w:numPr>
          <w:ilvl w:val="1"/>
          <w:numId w:val="37"/>
        </w:numPr>
        <w:spacing w:before="120"/>
        <w:rPr>
          <w:i/>
          <w:lang w:val="en-US"/>
        </w:rPr>
      </w:pPr>
      <w:r w:rsidRPr="00D45C56">
        <w:rPr>
          <w:i/>
          <w:lang w:val="en-US"/>
        </w:rPr>
        <w:t xml:space="preserve">The parameters of the CAT4 LBT shall be the same as those defined for Uplink Type 1 Channel access for </w:t>
      </w:r>
      <w:proofErr w:type="spellStart"/>
      <w:r w:rsidRPr="00D45C56">
        <w:rPr>
          <w:i/>
          <w:lang w:val="en-US"/>
        </w:rPr>
        <w:t>eLAA</w:t>
      </w:r>
      <w:proofErr w:type="spellEnd"/>
      <w:r w:rsidRPr="00D45C56">
        <w:rPr>
          <w:i/>
          <w:lang w:val="en-US"/>
        </w:rPr>
        <w:t xml:space="preserve"> [36.213, Table 15.2.1-1].</w:t>
      </w:r>
    </w:p>
    <w:p w14:paraId="760303F8" w14:textId="77777777" w:rsidR="007F3149" w:rsidRPr="00D45C56" w:rsidRDefault="002457C9" w:rsidP="00D45C56">
      <w:pPr>
        <w:pStyle w:val="ListParagraph"/>
        <w:numPr>
          <w:ilvl w:val="1"/>
          <w:numId w:val="37"/>
        </w:numPr>
        <w:spacing w:before="120"/>
        <w:rPr>
          <w:i/>
          <w:lang w:val="en-US"/>
        </w:rPr>
      </w:pPr>
      <w:r w:rsidRPr="00D45C56">
        <w:rPr>
          <w:i/>
          <w:lang w:val="en-US"/>
        </w:rPr>
        <w:t xml:space="preserve">UE CW update procedure is the same as defined for Uplink Type 1 Channel access for </w:t>
      </w:r>
      <w:proofErr w:type="spellStart"/>
      <w:r w:rsidRPr="00D45C56">
        <w:rPr>
          <w:i/>
          <w:lang w:val="en-US"/>
        </w:rPr>
        <w:t>eLAA</w:t>
      </w:r>
      <w:proofErr w:type="spellEnd"/>
      <w:r w:rsidRPr="00D45C56">
        <w:rPr>
          <w:i/>
          <w:lang w:val="en-US"/>
        </w:rPr>
        <w:t xml:space="preserve"> [36.213, Section 15.2.2], except for possible availability of explicit HARQ feedback</w:t>
      </w:r>
    </w:p>
    <w:p w14:paraId="6CBC475D" w14:textId="77777777" w:rsidR="007F3149" w:rsidRPr="00D45C56" w:rsidRDefault="002457C9" w:rsidP="00D45C56">
      <w:pPr>
        <w:pStyle w:val="ListParagraph"/>
        <w:numPr>
          <w:ilvl w:val="2"/>
          <w:numId w:val="37"/>
        </w:numPr>
        <w:spacing w:before="120"/>
        <w:rPr>
          <w:i/>
          <w:lang w:val="en-US"/>
        </w:rPr>
      </w:pPr>
      <w:r w:rsidRPr="00D45C56">
        <w:rPr>
          <w:i/>
          <w:lang w:val="en-US"/>
        </w:rPr>
        <w:t>FFS: UE CW update based on HARQ feedback</w:t>
      </w:r>
    </w:p>
    <w:p w14:paraId="0E0AA7CF" w14:textId="77777777" w:rsidR="007F3149" w:rsidRPr="00D45C56" w:rsidRDefault="002457C9" w:rsidP="00D45C56">
      <w:pPr>
        <w:pStyle w:val="ListParagraph"/>
        <w:numPr>
          <w:ilvl w:val="1"/>
          <w:numId w:val="37"/>
        </w:numPr>
        <w:spacing w:before="120"/>
        <w:rPr>
          <w:i/>
          <w:lang w:val="en-US"/>
        </w:rPr>
      </w:pPr>
      <w:r w:rsidRPr="00D45C56">
        <w:rPr>
          <w:i/>
          <w:lang w:val="en-US"/>
        </w:rPr>
        <w:t>Additionally, a common UE CW is maintained for scheduled UL and AUL</w:t>
      </w:r>
    </w:p>
    <w:p w14:paraId="49D46EC4" w14:textId="77777777" w:rsidR="007F3149" w:rsidRPr="00D45C56" w:rsidRDefault="002457C9" w:rsidP="00D45C56">
      <w:pPr>
        <w:pStyle w:val="ListParagraph"/>
        <w:numPr>
          <w:ilvl w:val="1"/>
          <w:numId w:val="37"/>
        </w:numPr>
        <w:spacing w:before="120"/>
        <w:rPr>
          <w:i/>
          <w:lang w:val="en-US"/>
        </w:rPr>
      </w:pPr>
      <w:r w:rsidRPr="00D45C56">
        <w:rPr>
          <w:i/>
          <w:lang w:val="en-US"/>
        </w:rPr>
        <w:t xml:space="preserve">FFS: AUL and SUL transmissions occurring back-to-back,  </w:t>
      </w:r>
    </w:p>
    <w:p w14:paraId="1CA5D47E" w14:textId="216A34D0" w:rsidR="007600D1" w:rsidRDefault="00D45C56" w:rsidP="00044636">
      <w:pPr>
        <w:pStyle w:val="ListParagraph"/>
        <w:spacing w:before="120" w:after="0"/>
        <w:ind w:left="0"/>
        <w:rPr>
          <w:lang w:val="en-US"/>
        </w:rPr>
      </w:pPr>
      <w:proofErr w:type="gramStart"/>
      <w:r>
        <w:rPr>
          <w:lang w:val="en-US"/>
        </w:rPr>
        <w:t>and</w:t>
      </w:r>
      <w:proofErr w:type="gramEnd"/>
      <w:r>
        <w:rPr>
          <w:lang w:val="en-US"/>
        </w:rPr>
        <w:t>, that one of the following options shall be chosen:</w:t>
      </w:r>
    </w:p>
    <w:p w14:paraId="3D54A4B0" w14:textId="77777777" w:rsidR="007F3149" w:rsidRPr="00D45C56" w:rsidRDefault="002457C9" w:rsidP="00D45C56">
      <w:pPr>
        <w:pStyle w:val="ListParagraph"/>
        <w:numPr>
          <w:ilvl w:val="0"/>
          <w:numId w:val="38"/>
        </w:numPr>
        <w:spacing w:before="120"/>
        <w:rPr>
          <w:i/>
          <w:lang w:val="en-US"/>
        </w:rPr>
      </w:pPr>
      <w:r w:rsidRPr="00D45C56">
        <w:rPr>
          <w:i/>
          <w:lang w:val="en-US"/>
        </w:rPr>
        <w:t xml:space="preserve">Option 1: Autonomous Uplink in </w:t>
      </w:r>
      <w:proofErr w:type="spellStart"/>
      <w:r w:rsidRPr="00D45C56">
        <w:rPr>
          <w:i/>
          <w:lang w:val="en-US"/>
        </w:rPr>
        <w:t>FeLAA</w:t>
      </w:r>
      <w:proofErr w:type="spellEnd"/>
      <w:r w:rsidRPr="00D45C56">
        <w:rPr>
          <w:i/>
          <w:lang w:val="en-US"/>
        </w:rPr>
        <w:t xml:space="preserve"> shall not use Type 2 channel access (25us LBT) as a part of a shared COT acquired by the </w:t>
      </w:r>
      <w:proofErr w:type="spellStart"/>
      <w:r w:rsidRPr="00D45C56">
        <w:rPr>
          <w:i/>
          <w:lang w:val="en-US"/>
        </w:rPr>
        <w:t>eNB</w:t>
      </w:r>
      <w:proofErr w:type="spellEnd"/>
      <w:r w:rsidRPr="00D45C56">
        <w:rPr>
          <w:i/>
          <w:lang w:val="en-US"/>
        </w:rPr>
        <w:t xml:space="preserve">. </w:t>
      </w:r>
    </w:p>
    <w:p w14:paraId="733ECAA0" w14:textId="77777777" w:rsidR="007F3149" w:rsidRPr="00D45C56" w:rsidRDefault="002457C9" w:rsidP="00D45C56">
      <w:pPr>
        <w:pStyle w:val="ListParagraph"/>
        <w:numPr>
          <w:ilvl w:val="0"/>
          <w:numId w:val="38"/>
        </w:numPr>
        <w:spacing w:before="120"/>
        <w:rPr>
          <w:i/>
          <w:lang w:val="en-US"/>
        </w:rPr>
      </w:pPr>
      <w:r w:rsidRPr="00D45C56">
        <w:rPr>
          <w:i/>
          <w:lang w:val="en-US"/>
        </w:rPr>
        <w:t xml:space="preserve">Option 2: The </w:t>
      </w:r>
      <w:proofErr w:type="spellStart"/>
      <w:r w:rsidRPr="00D45C56">
        <w:rPr>
          <w:i/>
          <w:lang w:val="en-US"/>
        </w:rPr>
        <w:t>eNodeB</w:t>
      </w:r>
      <w:proofErr w:type="spellEnd"/>
      <w:r w:rsidRPr="00D45C56">
        <w:rPr>
          <w:i/>
          <w:lang w:val="en-US"/>
        </w:rPr>
        <w:t xml:space="preserve"> may allow AUL within the </w:t>
      </w:r>
      <w:proofErr w:type="spellStart"/>
      <w:r w:rsidRPr="00D45C56">
        <w:rPr>
          <w:i/>
          <w:lang w:val="en-US"/>
        </w:rPr>
        <w:t>eNodeB</w:t>
      </w:r>
      <w:proofErr w:type="spellEnd"/>
      <w:r w:rsidRPr="00D45C56">
        <w:rPr>
          <w:i/>
          <w:lang w:val="en-US"/>
        </w:rPr>
        <w:t xml:space="preserve"> acquired shared COT in </w:t>
      </w:r>
      <w:proofErr w:type="spellStart"/>
      <w:r w:rsidRPr="00D45C56">
        <w:rPr>
          <w:i/>
          <w:lang w:val="en-US"/>
        </w:rPr>
        <w:t>subframes</w:t>
      </w:r>
      <w:proofErr w:type="spellEnd"/>
      <w:r w:rsidRPr="00D45C56">
        <w:rPr>
          <w:i/>
          <w:lang w:val="en-US"/>
        </w:rPr>
        <w:t xml:space="preserve"> belonging to the UL </w:t>
      </w:r>
      <w:proofErr w:type="spellStart"/>
      <w:r w:rsidRPr="00D45C56">
        <w:rPr>
          <w:i/>
          <w:lang w:val="en-US"/>
        </w:rPr>
        <w:t>subframes</w:t>
      </w:r>
      <w:proofErr w:type="spellEnd"/>
      <w:r w:rsidRPr="00D45C56">
        <w:rPr>
          <w:i/>
          <w:lang w:val="en-US"/>
        </w:rPr>
        <w:t xml:space="preserve"> indicated with C-PDCCH. </w:t>
      </w:r>
    </w:p>
    <w:p w14:paraId="4AF06265" w14:textId="77777777" w:rsidR="007F3149" w:rsidRPr="00D45C56" w:rsidRDefault="002457C9" w:rsidP="00D45C56">
      <w:pPr>
        <w:pStyle w:val="ListParagraph"/>
        <w:numPr>
          <w:ilvl w:val="1"/>
          <w:numId w:val="38"/>
        </w:numPr>
        <w:spacing w:before="120"/>
        <w:rPr>
          <w:i/>
          <w:lang w:val="en-US"/>
        </w:rPr>
      </w:pPr>
      <w:r w:rsidRPr="00D45C56">
        <w:rPr>
          <w:i/>
          <w:lang w:val="en-US"/>
        </w:rPr>
        <w:t xml:space="preserve">All UL </w:t>
      </w:r>
      <w:proofErr w:type="spellStart"/>
      <w:r w:rsidRPr="00D45C56">
        <w:rPr>
          <w:i/>
          <w:lang w:val="en-US"/>
        </w:rPr>
        <w:t>subframes</w:t>
      </w:r>
      <w:proofErr w:type="spellEnd"/>
      <w:r w:rsidRPr="00D45C56">
        <w:rPr>
          <w:i/>
          <w:lang w:val="en-US"/>
        </w:rPr>
        <w:t xml:space="preserve"> indicated with  C-PDCCH within a single </w:t>
      </w:r>
      <w:proofErr w:type="spellStart"/>
      <w:r w:rsidRPr="00D45C56">
        <w:rPr>
          <w:i/>
          <w:lang w:val="en-US"/>
        </w:rPr>
        <w:t>eNodeB</w:t>
      </w:r>
      <w:proofErr w:type="spellEnd"/>
      <w:r w:rsidRPr="00D45C56">
        <w:rPr>
          <w:i/>
          <w:lang w:val="en-US"/>
        </w:rPr>
        <w:t xml:space="preserve"> acquired shared COT are contiguous*</w:t>
      </w:r>
    </w:p>
    <w:p w14:paraId="02FBA9B7" w14:textId="77777777" w:rsidR="007F3149" w:rsidRPr="00D45C56" w:rsidRDefault="002457C9" w:rsidP="00D45C56">
      <w:pPr>
        <w:pStyle w:val="ListParagraph"/>
        <w:numPr>
          <w:ilvl w:val="1"/>
          <w:numId w:val="38"/>
        </w:numPr>
        <w:spacing w:before="120"/>
        <w:rPr>
          <w:i/>
          <w:lang w:val="en-US"/>
        </w:rPr>
      </w:pPr>
      <w:r w:rsidRPr="00D45C56">
        <w:rPr>
          <w:i/>
          <w:lang w:val="en-US"/>
        </w:rPr>
        <w:t>AUL transmissions of a UE within the shared COT are contiguous*</w:t>
      </w:r>
    </w:p>
    <w:p w14:paraId="0BAA8FF9" w14:textId="77777777" w:rsidR="007F3149" w:rsidRPr="00D45C56" w:rsidRDefault="002457C9" w:rsidP="00D45C56">
      <w:pPr>
        <w:pStyle w:val="ListParagraph"/>
        <w:numPr>
          <w:ilvl w:val="1"/>
          <w:numId w:val="38"/>
        </w:numPr>
        <w:spacing w:before="120"/>
        <w:rPr>
          <w:i/>
          <w:lang w:val="en-US"/>
        </w:rPr>
      </w:pPr>
      <w:r w:rsidRPr="00D45C56">
        <w:rPr>
          <w:i/>
          <w:lang w:val="en-US"/>
        </w:rPr>
        <w:t xml:space="preserve">Autonomous Uplink in </w:t>
      </w:r>
      <w:proofErr w:type="spellStart"/>
      <w:r w:rsidRPr="00D45C56">
        <w:rPr>
          <w:i/>
          <w:lang w:val="en-US"/>
        </w:rPr>
        <w:t>FeLAA</w:t>
      </w:r>
      <w:proofErr w:type="spellEnd"/>
      <w:r w:rsidRPr="00D45C56">
        <w:rPr>
          <w:i/>
          <w:lang w:val="en-US"/>
        </w:rPr>
        <w:t xml:space="preserve"> uses Type 2 channel access (25us LBT)</w:t>
      </w:r>
    </w:p>
    <w:p w14:paraId="296209AB" w14:textId="77777777" w:rsidR="007F3149" w:rsidRPr="00D45C56" w:rsidRDefault="002457C9" w:rsidP="00D45C56">
      <w:pPr>
        <w:pStyle w:val="ListParagraph"/>
        <w:numPr>
          <w:ilvl w:val="1"/>
          <w:numId w:val="38"/>
        </w:numPr>
        <w:spacing w:before="120"/>
        <w:rPr>
          <w:i/>
          <w:lang w:val="en-US"/>
        </w:rPr>
      </w:pPr>
      <w:r w:rsidRPr="00D45C56">
        <w:rPr>
          <w:i/>
          <w:lang w:val="en-US"/>
        </w:rPr>
        <w:t xml:space="preserve">An AUL transmission started within the </w:t>
      </w:r>
      <w:proofErr w:type="spellStart"/>
      <w:r w:rsidRPr="00D45C56">
        <w:rPr>
          <w:i/>
          <w:lang w:val="en-US"/>
        </w:rPr>
        <w:t>subframes</w:t>
      </w:r>
      <w:proofErr w:type="spellEnd"/>
      <w:r w:rsidRPr="00D45C56">
        <w:rPr>
          <w:i/>
          <w:lang w:val="en-US"/>
        </w:rPr>
        <w:t xml:space="preserve"> belonging to the UL </w:t>
      </w:r>
      <w:proofErr w:type="spellStart"/>
      <w:r w:rsidRPr="00D45C56">
        <w:rPr>
          <w:i/>
          <w:lang w:val="en-US"/>
        </w:rPr>
        <w:t>subframes</w:t>
      </w:r>
      <w:proofErr w:type="spellEnd"/>
      <w:r w:rsidRPr="00D45C56">
        <w:rPr>
          <w:i/>
          <w:lang w:val="en-US"/>
        </w:rPr>
        <w:t xml:space="preserve"> indicated with C-PDCCH shall not continue beyond the last indicated UL </w:t>
      </w:r>
      <w:proofErr w:type="spellStart"/>
      <w:r w:rsidRPr="00D45C56">
        <w:rPr>
          <w:i/>
          <w:lang w:val="en-US"/>
        </w:rPr>
        <w:t>subframe</w:t>
      </w:r>
      <w:proofErr w:type="spellEnd"/>
    </w:p>
    <w:p w14:paraId="3119B729" w14:textId="77777777" w:rsidR="007F3149" w:rsidRPr="00D45C56" w:rsidRDefault="002457C9" w:rsidP="00D45C56">
      <w:pPr>
        <w:pStyle w:val="ListParagraph"/>
        <w:numPr>
          <w:ilvl w:val="1"/>
          <w:numId w:val="38"/>
        </w:numPr>
        <w:spacing w:before="120"/>
        <w:rPr>
          <w:i/>
          <w:lang w:val="en-US"/>
        </w:rPr>
      </w:pPr>
      <w:r w:rsidRPr="00D45C56">
        <w:rPr>
          <w:i/>
          <w:lang w:val="en-US"/>
        </w:rPr>
        <w:t>DL-UL-DL switch is not allowed within a single COT</w:t>
      </w:r>
    </w:p>
    <w:p w14:paraId="42946684" w14:textId="77777777" w:rsidR="007F3149" w:rsidRPr="00D45C56" w:rsidRDefault="002457C9" w:rsidP="00D45C56">
      <w:pPr>
        <w:pStyle w:val="ListParagraph"/>
        <w:numPr>
          <w:ilvl w:val="1"/>
          <w:numId w:val="38"/>
        </w:numPr>
        <w:spacing w:before="120"/>
        <w:rPr>
          <w:i/>
          <w:lang w:val="en-US"/>
        </w:rPr>
      </w:pPr>
      <w:r w:rsidRPr="00D45C56">
        <w:rPr>
          <w:i/>
          <w:lang w:val="en-US"/>
        </w:rPr>
        <w:t xml:space="preserve">All </w:t>
      </w:r>
      <w:proofErr w:type="spellStart"/>
      <w:r w:rsidRPr="00D45C56">
        <w:rPr>
          <w:i/>
          <w:lang w:val="en-US"/>
        </w:rPr>
        <w:t>subframes</w:t>
      </w:r>
      <w:proofErr w:type="spellEnd"/>
      <w:r w:rsidRPr="00D45C56">
        <w:rPr>
          <w:i/>
          <w:lang w:val="en-US"/>
        </w:rPr>
        <w:t xml:space="preserve"> (both scheduled and AUL) belonging to the UL </w:t>
      </w:r>
      <w:proofErr w:type="spellStart"/>
      <w:r w:rsidRPr="00D45C56">
        <w:rPr>
          <w:i/>
          <w:lang w:val="en-US"/>
        </w:rPr>
        <w:t>subframes</w:t>
      </w:r>
      <w:proofErr w:type="spellEnd"/>
      <w:r w:rsidRPr="00D45C56">
        <w:rPr>
          <w:i/>
          <w:lang w:val="en-US"/>
        </w:rPr>
        <w:t xml:space="preserve"> indicated with C-PDCCH are counted towards </w:t>
      </w:r>
      <w:proofErr w:type="spellStart"/>
      <w:r w:rsidRPr="00D45C56">
        <w:rPr>
          <w:i/>
          <w:lang w:val="en-US"/>
        </w:rPr>
        <w:t>eNodeB</w:t>
      </w:r>
      <w:proofErr w:type="spellEnd"/>
      <w:r w:rsidRPr="00D45C56">
        <w:rPr>
          <w:i/>
          <w:lang w:val="en-US"/>
        </w:rPr>
        <w:t xml:space="preserve"> COT, irrespective of whether an UL transmission occurs or not</w:t>
      </w:r>
    </w:p>
    <w:p w14:paraId="522DA424" w14:textId="77777777" w:rsidR="007F3149" w:rsidRDefault="002457C9" w:rsidP="00D45C56">
      <w:pPr>
        <w:pStyle w:val="ListParagraph"/>
        <w:numPr>
          <w:ilvl w:val="1"/>
          <w:numId w:val="38"/>
        </w:numPr>
        <w:spacing w:before="120"/>
        <w:rPr>
          <w:i/>
          <w:lang w:val="en-US"/>
        </w:rPr>
      </w:pPr>
      <w:r w:rsidRPr="00D45C56">
        <w:rPr>
          <w:i/>
          <w:lang w:val="en-US"/>
        </w:rPr>
        <w:t xml:space="preserve">FFS: CW update at the </w:t>
      </w:r>
      <w:proofErr w:type="spellStart"/>
      <w:r w:rsidRPr="00D45C56">
        <w:rPr>
          <w:i/>
          <w:lang w:val="en-US"/>
        </w:rPr>
        <w:t>eNB</w:t>
      </w:r>
      <w:proofErr w:type="spellEnd"/>
      <w:r w:rsidRPr="00D45C56">
        <w:rPr>
          <w:i/>
          <w:lang w:val="en-US"/>
        </w:rPr>
        <w:t xml:space="preserve"> when there is no PDSCH transmission in the COT </w:t>
      </w:r>
    </w:p>
    <w:p w14:paraId="6A2603E5" w14:textId="77777777" w:rsidR="00AC14A3" w:rsidRPr="00D45C56" w:rsidRDefault="00AC14A3" w:rsidP="00AC14A3">
      <w:pPr>
        <w:pStyle w:val="ListParagraph"/>
        <w:spacing w:before="120"/>
        <w:ind w:left="1440"/>
        <w:rPr>
          <w:i/>
          <w:lang w:val="en-US"/>
        </w:rPr>
      </w:pPr>
    </w:p>
    <w:p w14:paraId="55585608" w14:textId="552F7F84" w:rsidR="00DE31C2" w:rsidRDefault="00CF40A8" w:rsidP="00044636">
      <w:pPr>
        <w:pStyle w:val="ListParagraph"/>
        <w:spacing w:before="120" w:after="0"/>
        <w:ind w:left="0"/>
      </w:pPr>
      <w:r>
        <w:rPr>
          <w:szCs w:val="20"/>
        </w:rPr>
        <w:t>In this contribution, we use AUL and SUL, as short for autonomous UL and scheduled UL, respectively, for simplicity.</w:t>
      </w:r>
      <w:r w:rsidR="00E503C3">
        <w:rPr>
          <w:lang w:val="en-US"/>
        </w:rPr>
        <w:t xml:space="preserve"> </w:t>
      </w:r>
    </w:p>
    <w:p w14:paraId="38E95310" w14:textId="77777777" w:rsidR="00405542" w:rsidRDefault="00DE6CE1" w:rsidP="00405542">
      <w:pPr>
        <w:pStyle w:val="Heading1"/>
        <w:keepNext w:val="0"/>
        <w:widowControl w:val="0"/>
        <w:spacing w:before="480" w:after="120"/>
        <w:ind w:left="518"/>
        <w:rPr>
          <w:sz w:val="28"/>
        </w:rPr>
      </w:pPr>
      <w:r>
        <w:rPr>
          <w:sz w:val="28"/>
        </w:rPr>
        <w:lastRenderedPageBreak/>
        <w:t xml:space="preserve">LBT type, priority class, and MCOT sharing </w:t>
      </w:r>
    </w:p>
    <w:p w14:paraId="6A2464B3" w14:textId="77777777" w:rsidR="00EE6080" w:rsidRPr="00EE6080" w:rsidRDefault="00EE6080" w:rsidP="00EE6080"/>
    <w:p w14:paraId="113829B5" w14:textId="77777777" w:rsidR="00EE6080" w:rsidRDefault="00EE6080" w:rsidP="00405542">
      <w:pPr>
        <w:spacing w:before="120" w:after="0"/>
        <w:rPr>
          <w:szCs w:val="20"/>
        </w:rPr>
      </w:pPr>
    </w:p>
    <w:p w14:paraId="32A4AFD7" w14:textId="77777777" w:rsidR="00EE6080" w:rsidRDefault="00EE6080" w:rsidP="00EE6080">
      <w:pPr>
        <w:keepNext/>
        <w:jc w:val="center"/>
      </w:pPr>
      <w:r w:rsidRPr="0021529E">
        <w:rPr>
          <w:noProof/>
          <w:lang w:val="en-US" w:eastAsia="ko-KR"/>
        </w:rPr>
        <w:drawing>
          <wp:inline distT="0" distB="0" distL="0" distR="0" wp14:anchorId="3451BED6" wp14:editId="3F12EC90">
            <wp:extent cx="4081462" cy="285078"/>
            <wp:effectExtent l="0" t="0" r="0" b="1270"/>
            <wp:docPr id="1"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7"/>
                    <pic:cNvPicPr>
                      <a:picLocks noChangeAspect="1"/>
                    </pic:cNvPicPr>
                  </pic:nvPicPr>
                  <pic:blipFill>
                    <a:blip r:embed="rId8"/>
                    <a:stretch>
                      <a:fillRect/>
                    </a:stretch>
                  </pic:blipFill>
                  <pic:spPr>
                    <a:xfrm>
                      <a:off x="0" y="0"/>
                      <a:ext cx="4332263" cy="302596"/>
                    </a:xfrm>
                    <a:prstGeom prst="rect">
                      <a:avLst/>
                    </a:prstGeom>
                  </pic:spPr>
                </pic:pic>
              </a:graphicData>
            </a:graphic>
          </wp:inline>
        </w:drawing>
      </w:r>
    </w:p>
    <w:p w14:paraId="72FA8F96" w14:textId="77777777" w:rsidR="00EE6080" w:rsidRPr="00EE6080" w:rsidRDefault="00EE6080" w:rsidP="00EE6080">
      <w:pPr>
        <w:pStyle w:val="Caption"/>
        <w:spacing w:before="240"/>
        <w:jc w:val="center"/>
        <w:rPr>
          <w:sz w:val="18"/>
          <w:szCs w:val="20"/>
        </w:rPr>
      </w:pPr>
      <w:r w:rsidRPr="00EE6080">
        <w:rPr>
          <w:sz w:val="18"/>
          <w:szCs w:val="20"/>
        </w:rPr>
        <w:t>Figure 1: Cat-4 LBT performed by AUL UE</w:t>
      </w:r>
    </w:p>
    <w:p w14:paraId="11636E72" w14:textId="77777777" w:rsidR="00EE6080" w:rsidRDefault="00EE6080" w:rsidP="00405542">
      <w:pPr>
        <w:spacing w:before="120" w:after="0"/>
        <w:rPr>
          <w:szCs w:val="20"/>
        </w:rPr>
      </w:pPr>
    </w:p>
    <w:p w14:paraId="2E90D61E" w14:textId="77777777" w:rsidR="00075227" w:rsidRDefault="00DE6CE1" w:rsidP="00405542">
      <w:pPr>
        <w:spacing w:before="120" w:after="0"/>
        <w:rPr>
          <w:szCs w:val="20"/>
        </w:rPr>
      </w:pPr>
      <w:r>
        <w:rPr>
          <w:szCs w:val="20"/>
        </w:rPr>
        <w:t xml:space="preserve">     </w:t>
      </w:r>
      <w:r w:rsidR="00FD68C0">
        <w:rPr>
          <w:szCs w:val="20"/>
        </w:rPr>
        <w:t xml:space="preserve">As the AUL transmission </w:t>
      </w:r>
      <w:r w:rsidR="00A74688">
        <w:rPr>
          <w:szCs w:val="20"/>
        </w:rPr>
        <w:t xml:space="preserve">is not a transmission scheduled within an </w:t>
      </w:r>
      <w:proofErr w:type="spellStart"/>
      <w:r w:rsidR="00A74688">
        <w:rPr>
          <w:szCs w:val="20"/>
        </w:rPr>
        <w:t>eNB’s</w:t>
      </w:r>
      <w:proofErr w:type="spellEnd"/>
      <w:r w:rsidR="00A74688">
        <w:rPr>
          <w:szCs w:val="20"/>
        </w:rPr>
        <w:t xml:space="preserve"> obtained MCOT, the UE needs to obtain the </w:t>
      </w:r>
      <w:r w:rsidR="004A4F0D">
        <w:rPr>
          <w:szCs w:val="20"/>
        </w:rPr>
        <w:t xml:space="preserve">right to access the medium by itself. Therefore, the Cat-4 LBT is the only LBT type that can be allowed for AUL transmission. </w:t>
      </w:r>
      <w:r w:rsidR="00075227">
        <w:rPr>
          <w:szCs w:val="20"/>
        </w:rPr>
        <w:t>Since the AUL transmission is commenced by each UE autonomously, it is also reasonable to let each AUL UE to choose an appropriate LBT priority class</w:t>
      </w:r>
      <w:r w:rsidR="00BE3198">
        <w:rPr>
          <w:szCs w:val="20"/>
        </w:rPr>
        <w:t xml:space="preserve"> </w:t>
      </w:r>
      <w:r w:rsidR="004A0BD8">
        <w:rPr>
          <w:szCs w:val="20"/>
        </w:rPr>
        <w:t xml:space="preserve">by itself </w:t>
      </w:r>
      <w:r w:rsidR="00BE3198">
        <w:rPr>
          <w:szCs w:val="20"/>
        </w:rPr>
        <w:t>and, thereby, the MCOT,</w:t>
      </w:r>
      <w:r w:rsidR="00075227">
        <w:rPr>
          <w:szCs w:val="20"/>
        </w:rPr>
        <w:t xml:space="preserve"> depending on its buffer status. </w:t>
      </w:r>
      <w:r w:rsidR="00911298">
        <w:rPr>
          <w:szCs w:val="20"/>
        </w:rPr>
        <w:t xml:space="preserve">On the other hand, it is not foreseen that any change will be necessary for CWS adaptation mechanism defined in Rel-14 </w:t>
      </w:r>
      <w:proofErr w:type="spellStart"/>
      <w:r w:rsidR="00911298">
        <w:rPr>
          <w:szCs w:val="20"/>
        </w:rPr>
        <w:t>eLAA</w:t>
      </w:r>
      <w:proofErr w:type="spellEnd"/>
      <w:r w:rsidR="00911298">
        <w:rPr>
          <w:szCs w:val="20"/>
        </w:rPr>
        <w:t xml:space="preserve"> WI. Both SUL and AUL transmissions should be subject to the CWS adaptation upon the reception of HARQ-ACK feedback. </w:t>
      </w:r>
    </w:p>
    <w:p w14:paraId="05731A6A" w14:textId="77777777" w:rsidR="00911298" w:rsidRDefault="00075227" w:rsidP="00911298">
      <w:pPr>
        <w:pStyle w:val="LGTdoc1"/>
        <w:spacing w:beforeLines="0" w:before="240" w:after="240" w:afterAutospacing="0"/>
        <w:rPr>
          <w:snapToGrid/>
          <w:kern w:val="2"/>
          <w:sz w:val="20"/>
        </w:rPr>
      </w:pPr>
      <w:r w:rsidRPr="00D83703">
        <w:rPr>
          <w:snapToGrid/>
          <w:kern w:val="2"/>
          <w:sz w:val="20"/>
        </w:rPr>
        <w:t xml:space="preserve">Proposal </w:t>
      </w:r>
      <w:r>
        <w:rPr>
          <w:snapToGrid/>
          <w:kern w:val="2"/>
          <w:sz w:val="20"/>
        </w:rPr>
        <w:t>1</w:t>
      </w:r>
      <w:r w:rsidRPr="00D83703">
        <w:rPr>
          <w:snapToGrid/>
          <w:kern w:val="2"/>
          <w:sz w:val="20"/>
        </w:rPr>
        <w:t>:</w:t>
      </w:r>
      <w:r>
        <w:rPr>
          <w:snapToGrid/>
          <w:kern w:val="2"/>
          <w:sz w:val="20"/>
        </w:rPr>
        <w:t xml:space="preserve"> The</w:t>
      </w:r>
      <w:r w:rsidRPr="00075227">
        <w:t xml:space="preserve"> </w:t>
      </w:r>
      <w:r w:rsidRPr="00075227">
        <w:rPr>
          <w:snapToGrid/>
          <w:kern w:val="2"/>
          <w:sz w:val="20"/>
        </w:rPr>
        <w:t xml:space="preserve">Cat-4 LBT is </w:t>
      </w:r>
      <w:r>
        <w:rPr>
          <w:snapToGrid/>
          <w:kern w:val="2"/>
          <w:sz w:val="20"/>
        </w:rPr>
        <w:t>used for AUL transmission. The LBT priority class is selected by each AUL UE.</w:t>
      </w:r>
      <w:r w:rsidR="00911298">
        <w:rPr>
          <w:snapToGrid/>
          <w:kern w:val="2"/>
          <w:sz w:val="20"/>
        </w:rPr>
        <w:t xml:space="preserve"> </w:t>
      </w:r>
    </w:p>
    <w:p w14:paraId="1692AF3B" w14:textId="296B2EAB" w:rsidR="00614EF7" w:rsidRDefault="00911298" w:rsidP="00CF40A8">
      <w:pPr>
        <w:pStyle w:val="LGTdoc1"/>
        <w:spacing w:beforeLines="0" w:before="240" w:after="240" w:afterAutospacing="0"/>
        <w:rPr>
          <w:snapToGrid/>
          <w:kern w:val="2"/>
          <w:sz w:val="20"/>
        </w:rPr>
      </w:pPr>
      <w:r>
        <w:rPr>
          <w:snapToGrid/>
          <w:kern w:val="2"/>
          <w:sz w:val="20"/>
        </w:rPr>
        <w:t>Proposal 2: The AUL transmission is subject to the CWS adaptation at the UE.</w:t>
      </w:r>
    </w:p>
    <w:p w14:paraId="0A712261" w14:textId="4701F1ED" w:rsidR="0084740B" w:rsidRDefault="00156CDD" w:rsidP="00CF40A8">
      <w:pPr>
        <w:pStyle w:val="LGTdoc1"/>
        <w:spacing w:beforeLines="0" w:before="240" w:after="240" w:afterAutospacing="0"/>
        <w:rPr>
          <w:b w:val="0"/>
          <w:snapToGrid/>
          <w:kern w:val="2"/>
          <w:sz w:val="20"/>
        </w:rPr>
      </w:pPr>
      <w:r>
        <w:rPr>
          <w:b w:val="0"/>
          <w:snapToGrid/>
          <w:kern w:val="2"/>
          <w:sz w:val="20"/>
        </w:rPr>
        <w:t xml:space="preserve">In order to efficiently use resources and improve user perceived throughput, </w:t>
      </w:r>
      <w:r w:rsidR="001C5E84">
        <w:rPr>
          <w:b w:val="0"/>
          <w:snapToGrid/>
          <w:kern w:val="2"/>
          <w:sz w:val="20"/>
        </w:rPr>
        <w:t xml:space="preserve">it is reasonable for the </w:t>
      </w:r>
      <w:proofErr w:type="spellStart"/>
      <w:r w:rsidR="001C5E84">
        <w:rPr>
          <w:b w:val="0"/>
          <w:snapToGrid/>
          <w:kern w:val="2"/>
          <w:sz w:val="20"/>
        </w:rPr>
        <w:t>eNB</w:t>
      </w:r>
      <w:proofErr w:type="spellEnd"/>
      <w:r w:rsidR="001C5E84">
        <w:rPr>
          <w:b w:val="0"/>
          <w:snapToGrid/>
          <w:kern w:val="2"/>
          <w:sz w:val="20"/>
        </w:rPr>
        <w:t xml:space="preserve"> to allow a</w:t>
      </w:r>
      <w:r w:rsidR="00E77C87">
        <w:rPr>
          <w:b w:val="0"/>
          <w:snapToGrid/>
          <w:kern w:val="2"/>
          <w:sz w:val="20"/>
        </w:rPr>
        <w:t xml:space="preserve"> UE to perform AUL within the shared COT</w:t>
      </w:r>
      <w:r w:rsidR="004A5F5A">
        <w:rPr>
          <w:b w:val="0"/>
          <w:snapToGrid/>
          <w:kern w:val="2"/>
          <w:sz w:val="20"/>
        </w:rPr>
        <w:t xml:space="preserve"> acquired by</w:t>
      </w:r>
      <w:r w:rsidR="004A5F5A" w:rsidRPr="004A5F5A">
        <w:rPr>
          <w:b w:val="0"/>
          <w:snapToGrid/>
          <w:kern w:val="2"/>
          <w:sz w:val="20"/>
        </w:rPr>
        <w:t xml:space="preserve"> </w:t>
      </w:r>
      <w:proofErr w:type="spellStart"/>
      <w:r w:rsidR="004A5F5A">
        <w:rPr>
          <w:b w:val="0"/>
          <w:snapToGrid/>
          <w:kern w:val="2"/>
          <w:sz w:val="20"/>
        </w:rPr>
        <w:t>eNB</w:t>
      </w:r>
      <w:proofErr w:type="spellEnd"/>
      <w:r w:rsidR="00F60B37">
        <w:rPr>
          <w:b w:val="0"/>
          <w:snapToGrid/>
          <w:kern w:val="2"/>
          <w:sz w:val="20"/>
        </w:rPr>
        <w:t>, but</w:t>
      </w:r>
      <w:r w:rsidR="00E77C87">
        <w:rPr>
          <w:b w:val="0"/>
          <w:snapToGrid/>
          <w:kern w:val="2"/>
          <w:sz w:val="20"/>
        </w:rPr>
        <w:t xml:space="preserve"> only in those </w:t>
      </w:r>
      <w:proofErr w:type="spellStart"/>
      <w:r w:rsidR="00E77C87">
        <w:rPr>
          <w:b w:val="0"/>
          <w:snapToGrid/>
          <w:kern w:val="2"/>
          <w:sz w:val="20"/>
        </w:rPr>
        <w:t>subframes</w:t>
      </w:r>
      <w:proofErr w:type="spellEnd"/>
      <w:r w:rsidR="00E77C87">
        <w:rPr>
          <w:b w:val="0"/>
          <w:snapToGrid/>
          <w:kern w:val="2"/>
          <w:sz w:val="20"/>
        </w:rPr>
        <w:t xml:space="preserve"> scheduled for UL and indicated through C-PDCCH</w:t>
      </w:r>
      <w:r w:rsidR="001C5E84">
        <w:rPr>
          <w:b w:val="0"/>
          <w:snapToGrid/>
          <w:kern w:val="2"/>
          <w:sz w:val="20"/>
        </w:rPr>
        <w:t>. However, AUL transmissions should</w:t>
      </w:r>
      <w:r w:rsidR="00E77C87">
        <w:rPr>
          <w:b w:val="0"/>
          <w:snapToGrid/>
          <w:kern w:val="2"/>
          <w:sz w:val="20"/>
        </w:rPr>
        <w:t xml:space="preserve"> not be allowed to </w:t>
      </w:r>
      <w:r w:rsidR="001C5E84">
        <w:rPr>
          <w:b w:val="0"/>
          <w:snapToGrid/>
          <w:kern w:val="2"/>
          <w:sz w:val="20"/>
        </w:rPr>
        <w:t xml:space="preserve">be </w:t>
      </w:r>
      <w:r w:rsidR="00E77C87">
        <w:rPr>
          <w:b w:val="0"/>
          <w:snapToGrid/>
          <w:kern w:val="2"/>
          <w:sz w:val="20"/>
        </w:rPr>
        <w:t>perform</w:t>
      </w:r>
      <w:r w:rsidR="001C5E84">
        <w:rPr>
          <w:b w:val="0"/>
          <w:snapToGrid/>
          <w:kern w:val="2"/>
          <w:sz w:val="20"/>
        </w:rPr>
        <w:t>ed</w:t>
      </w:r>
      <w:r w:rsidR="00E77C87">
        <w:rPr>
          <w:b w:val="0"/>
          <w:snapToGrid/>
          <w:kern w:val="2"/>
          <w:sz w:val="20"/>
        </w:rPr>
        <w:t xml:space="preserve"> beyond the last indicated UL </w:t>
      </w:r>
      <w:proofErr w:type="spellStart"/>
      <w:r w:rsidR="00E77C87">
        <w:rPr>
          <w:b w:val="0"/>
          <w:snapToGrid/>
          <w:kern w:val="2"/>
          <w:sz w:val="20"/>
        </w:rPr>
        <w:t>subframe</w:t>
      </w:r>
      <w:proofErr w:type="spellEnd"/>
      <w:r w:rsidR="00E77C87">
        <w:rPr>
          <w:b w:val="0"/>
          <w:snapToGrid/>
          <w:kern w:val="2"/>
          <w:sz w:val="20"/>
        </w:rPr>
        <w:t xml:space="preserve">. </w:t>
      </w:r>
    </w:p>
    <w:p w14:paraId="7548FC3D" w14:textId="2006CE67" w:rsidR="00E77C87" w:rsidRDefault="00E77C87" w:rsidP="00E77C87">
      <w:pPr>
        <w:pStyle w:val="LGTdoc1"/>
        <w:spacing w:beforeLines="0" w:before="240" w:after="240" w:afterAutospacing="0"/>
        <w:rPr>
          <w:snapToGrid/>
          <w:kern w:val="2"/>
          <w:sz w:val="20"/>
        </w:rPr>
      </w:pPr>
      <w:r>
        <w:rPr>
          <w:snapToGrid/>
          <w:kern w:val="2"/>
          <w:sz w:val="20"/>
        </w:rPr>
        <w:t xml:space="preserve">Proposal 3: The AUL transmission is allowed within the </w:t>
      </w:r>
      <w:proofErr w:type="spellStart"/>
      <w:r>
        <w:rPr>
          <w:snapToGrid/>
          <w:kern w:val="2"/>
          <w:sz w:val="20"/>
        </w:rPr>
        <w:t>eNB</w:t>
      </w:r>
      <w:proofErr w:type="spellEnd"/>
      <w:r>
        <w:rPr>
          <w:snapToGrid/>
          <w:kern w:val="2"/>
          <w:sz w:val="20"/>
        </w:rPr>
        <w:t xml:space="preserve"> acquired shared COT only in </w:t>
      </w:r>
      <w:r w:rsidR="00F60B37">
        <w:rPr>
          <w:snapToGrid/>
          <w:kern w:val="2"/>
          <w:sz w:val="20"/>
        </w:rPr>
        <w:t xml:space="preserve">and within </w:t>
      </w:r>
      <w:r>
        <w:rPr>
          <w:snapToGrid/>
          <w:kern w:val="2"/>
          <w:sz w:val="20"/>
        </w:rPr>
        <w:t xml:space="preserve">those </w:t>
      </w:r>
      <w:proofErr w:type="spellStart"/>
      <w:r>
        <w:rPr>
          <w:snapToGrid/>
          <w:kern w:val="2"/>
          <w:sz w:val="20"/>
        </w:rPr>
        <w:t>subframes</w:t>
      </w:r>
      <w:proofErr w:type="spellEnd"/>
      <w:r>
        <w:rPr>
          <w:snapToGrid/>
          <w:kern w:val="2"/>
          <w:sz w:val="20"/>
        </w:rPr>
        <w:t xml:space="preserve"> scheduled for UL and indicated through C-PDCCH. </w:t>
      </w:r>
    </w:p>
    <w:p w14:paraId="1626204C" w14:textId="77777777" w:rsidR="0063707D" w:rsidRDefault="0063707D" w:rsidP="0063707D">
      <w:pPr>
        <w:pStyle w:val="LGTdoc1"/>
        <w:spacing w:beforeLines="0" w:before="240" w:after="240" w:afterAutospacing="0"/>
        <w:rPr>
          <w:b w:val="0"/>
          <w:snapToGrid/>
          <w:kern w:val="2"/>
          <w:sz w:val="20"/>
        </w:rPr>
      </w:pPr>
      <w:r w:rsidRPr="002F4C62">
        <w:rPr>
          <w:b w:val="0"/>
          <w:snapToGrid/>
          <w:kern w:val="2"/>
          <w:sz w:val="20"/>
        </w:rPr>
        <w:t>In order t</w:t>
      </w:r>
      <w:r>
        <w:rPr>
          <w:b w:val="0"/>
          <w:snapToGrid/>
          <w:kern w:val="2"/>
          <w:sz w:val="20"/>
        </w:rPr>
        <w:t xml:space="preserve">o allow back-to-back transmission between AUL and SUL within the </w:t>
      </w:r>
      <w:proofErr w:type="spellStart"/>
      <w:r>
        <w:rPr>
          <w:b w:val="0"/>
          <w:snapToGrid/>
          <w:kern w:val="2"/>
          <w:sz w:val="20"/>
        </w:rPr>
        <w:t>eNB</w:t>
      </w:r>
      <w:proofErr w:type="spellEnd"/>
      <w:r>
        <w:rPr>
          <w:b w:val="0"/>
          <w:snapToGrid/>
          <w:kern w:val="2"/>
          <w:sz w:val="20"/>
        </w:rPr>
        <w:t xml:space="preserve"> acquired shared COT, the last OFDM symbol of each AUL </w:t>
      </w:r>
      <w:proofErr w:type="spellStart"/>
      <w:r>
        <w:rPr>
          <w:b w:val="0"/>
          <w:snapToGrid/>
          <w:kern w:val="2"/>
          <w:sz w:val="20"/>
        </w:rPr>
        <w:t>subframe</w:t>
      </w:r>
      <w:proofErr w:type="spellEnd"/>
      <w:r>
        <w:rPr>
          <w:b w:val="0"/>
          <w:snapToGrid/>
          <w:kern w:val="2"/>
          <w:sz w:val="20"/>
        </w:rPr>
        <w:t xml:space="preserve"> is punctured, so the AUL will not preclude a SUL user to transmit in the next </w:t>
      </w:r>
      <w:proofErr w:type="spellStart"/>
      <w:r>
        <w:rPr>
          <w:b w:val="0"/>
          <w:snapToGrid/>
          <w:kern w:val="2"/>
          <w:sz w:val="20"/>
        </w:rPr>
        <w:t>subframe</w:t>
      </w:r>
      <w:proofErr w:type="spellEnd"/>
      <w:r>
        <w:rPr>
          <w:b w:val="0"/>
          <w:snapToGrid/>
          <w:kern w:val="2"/>
          <w:sz w:val="20"/>
        </w:rPr>
        <w:t>.</w:t>
      </w:r>
    </w:p>
    <w:p w14:paraId="4FB1CEC3" w14:textId="3D03FF2E" w:rsidR="0063707D" w:rsidRPr="002F4C62" w:rsidRDefault="0063707D" w:rsidP="0063707D">
      <w:pPr>
        <w:pStyle w:val="LGTdoc1"/>
        <w:spacing w:beforeLines="0" w:before="240" w:after="240" w:afterAutospacing="0"/>
        <w:rPr>
          <w:snapToGrid/>
          <w:kern w:val="2"/>
          <w:sz w:val="20"/>
        </w:rPr>
      </w:pPr>
      <w:r w:rsidRPr="002F4C62">
        <w:rPr>
          <w:snapToGrid/>
          <w:kern w:val="2"/>
          <w:sz w:val="20"/>
        </w:rPr>
        <w:t xml:space="preserve">Proposal </w:t>
      </w:r>
      <w:r>
        <w:rPr>
          <w:snapToGrid/>
          <w:kern w:val="2"/>
          <w:sz w:val="20"/>
        </w:rPr>
        <w:t>4</w:t>
      </w:r>
      <w:r w:rsidRPr="002F4C62">
        <w:rPr>
          <w:snapToGrid/>
          <w:kern w:val="2"/>
          <w:sz w:val="20"/>
        </w:rPr>
        <w:t xml:space="preserve">: </w:t>
      </w:r>
      <w:r>
        <w:rPr>
          <w:snapToGrid/>
          <w:kern w:val="2"/>
          <w:sz w:val="20"/>
        </w:rPr>
        <w:t xml:space="preserve">The last OFDM symbol of each AUL </w:t>
      </w:r>
      <w:proofErr w:type="spellStart"/>
      <w:r>
        <w:rPr>
          <w:snapToGrid/>
          <w:kern w:val="2"/>
          <w:sz w:val="20"/>
        </w:rPr>
        <w:t>subframe</w:t>
      </w:r>
      <w:proofErr w:type="spellEnd"/>
      <w:r>
        <w:rPr>
          <w:snapToGrid/>
          <w:kern w:val="2"/>
          <w:sz w:val="20"/>
        </w:rPr>
        <w:t xml:space="preserve"> is punctured.</w:t>
      </w:r>
    </w:p>
    <w:p w14:paraId="13A80F8F" w14:textId="6AE0D02A" w:rsidR="00AC14A3" w:rsidRDefault="00F60B37" w:rsidP="00E77C87">
      <w:pPr>
        <w:pStyle w:val="LGTdoc1"/>
        <w:spacing w:beforeLines="0" w:before="240" w:after="240" w:afterAutospacing="0"/>
        <w:rPr>
          <w:b w:val="0"/>
          <w:snapToGrid/>
          <w:kern w:val="2"/>
          <w:sz w:val="20"/>
        </w:rPr>
      </w:pPr>
      <w:r>
        <w:rPr>
          <w:b w:val="0"/>
          <w:snapToGrid/>
          <w:kern w:val="2"/>
          <w:sz w:val="20"/>
        </w:rPr>
        <w:t>When AUL is performed</w:t>
      </w:r>
      <w:r w:rsidRPr="00F60B37">
        <w:rPr>
          <w:b w:val="0"/>
          <w:snapToGrid/>
          <w:kern w:val="2"/>
          <w:sz w:val="20"/>
        </w:rPr>
        <w:t xml:space="preserve"> </w:t>
      </w:r>
      <w:r>
        <w:rPr>
          <w:b w:val="0"/>
          <w:snapToGrid/>
          <w:kern w:val="2"/>
          <w:sz w:val="20"/>
        </w:rPr>
        <w:t xml:space="preserve">within </w:t>
      </w:r>
      <w:r w:rsidR="004A5F5A">
        <w:rPr>
          <w:b w:val="0"/>
          <w:snapToGrid/>
          <w:kern w:val="2"/>
          <w:sz w:val="20"/>
        </w:rPr>
        <w:t>the shared COT acquired by</w:t>
      </w:r>
      <w:r w:rsidR="004A5F5A" w:rsidRPr="004A5F5A">
        <w:rPr>
          <w:b w:val="0"/>
          <w:snapToGrid/>
          <w:kern w:val="2"/>
          <w:sz w:val="20"/>
        </w:rPr>
        <w:t xml:space="preserve"> </w:t>
      </w:r>
      <w:proofErr w:type="spellStart"/>
      <w:r w:rsidR="004A5F5A">
        <w:rPr>
          <w:b w:val="0"/>
          <w:snapToGrid/>
          <w:kern w:val="2"/>
          <w:sz w:val="20"/>
        </w:rPr>
        <w:t>eNB</w:t>
      </w:r>
      <w:proofErr w:type="spellEnd"/>
      <w:r>
        <w:rPr>
          <w:b w:val="0"/>
          <w:snapToGrid/>
          <w:kern w:val="2"/>
          <w:sz w:val="20"/>
        </w:rPr>
        <w:t xml:space="preserve">, </w:t>
      </w:r>
      <w:r w:rsidR="00C41D5F">
        <w:rPr>
          <w:b w:val="0"/>
          <w:snapToGrid/>
          <w:kern w:val="2"/>
          <w:sz w:val="20"/>
        </w:rPr>
        <w:t>a</w:t>
      </w:r>
      <w:r>
        <w:rPr>
          <w:b w:val="0"/>
          <w:snapToGrid/>
          <w:kern w:val="2"/>
          <w:sz w:val="20"/>
        </w:rPr>
        <w:t xml:space="preserve"> short gap is allowed between UL </w:t>
      </w:r>
      <w:proofErr w:type="spellStart"/>
      <w:r>
        <w:rPr>
          <w:b w:val="0"/>
          <w:snapToGrid/>
          <w:kern w:val="2"/>
          <w:sz w:val="20"/>
        </w:rPr>
        <w:t>subframes</w:t>
      </w:r>
      <w:proofErr w:type="spellEnd"/>
      <w:r w:rsidR="00920248">
        <w:rPr>
          <w:b w:val="0"/>
          <w:snapToGrid/>
          <w:kern w:val="2"/>
          <w:sz w:val="20"/>
        </w:rPr>
        <w:t xml:space="preserve"> similarly as (e</w:t>
      </w:r>
      <w:proofErr w:type="gramStart"/>
      <w:r w:rsidR="00920248">
        <w:rPr>
          <w:b w:val="0"/>
          <w:snapToGrid/>
          <w:kern w:val="2"/>
          <w:sz w:val="20"/>
        </w:rPr>
        <w:t>)LAA</w:t>
      </w:r>
      <w:proofErr w:type="gramEnd"/>
      <w:r w:rsidR="00320D1F">
        <w:rPr>
          <w:b w:val="0"/>
          <w:snapToGrid/>
          <w:kern w:val="2"/>
          <w:sz w:val="20"/>
        </w:rPr>
        <w:t>, and type 2 channel access (25us LBT) should be used. In this case,</w:t>
      </w:r>
      <w:r w:rsidR="00120ECE">
        <w:rPr>
          <w:b w:val="0"/>
          <w:snapToGrid/>
          <w:kern w:val="2"/>
          <w:sz w:val="20"/>
        </w:rPr>
        <w:t xml:space="preserve"> AUL cannot be performed within the shared COT in a continuous manner, but a 25us LBT is performed before each AUL </w:t>
      </w:r>
      <w:proofErr w:type="spellStart"/>
      <w:r w:rsidR="00120ECE">
        <w:rPr>
          <w:b w:val="0"/>
          <w:snapToGrid/>
          <w:kern w:val="2"/>
          <w:sz w:val="20"/>
        </w:rPr>
        <w:t>subframe</w:t>
      </w:r>
      <w:proofErr w:type="spellEnd"/>
      <w:r w:rsidR="00120ECE">
        <w:rPr>
          <w:b w:val="0"/>
          <w:snapToGrid/>
          <w:kern w:val="2"/>
          <w:sz w:val="20"/>
        </w:rPr>
        <w:t>.</w:t>
      </w:r>
    </w:p>
    <w:p w14:paraId="2C41856A" w14:textId="7FC28628" w:rsidR="00120ECE" w:rsidRDefault="00F60B37" w:rsidP="00E77C87">
      <w:pPr>
        <w:pStyle w:val="LGTdoc1"/>
        <w:spacing w:beforeLines="0" w:before="240" w:after="240" w:afterAutospacing="0"/>
        <w:rPr>
          <w:snapToGrid/>
          <w:kern w:val="2"/>
          <w:sz w:val="20"/>
        </w:rPr>
      </w:pPr>
      <w:r>
        <w:rPr>
          <w:snapToGrid/>
          <w:kern w:val="2"/>
          <w:sz w:val="20"/>
        </w:rPr>
        <w:t xml:space="preserve">Proposal </w:t>
      </w:r>
      <w:r w:rsidR="0063707D">
        <w:rPr>
          <w:snapToGrid/>
          <w:kern w:val="2"/>
          <w:sz w:val="20"/>
        </w:rPr>
        <w:t>5</w:t>
      </w:r>
      <w:r>
        <w:rPr>
          <w:snapToGrid/>
          <w:kern w:val="2"/>
          <w:sz w:val="20"/>
        </w:rPr>
        <w:t xml:space="preserve">: Type 2 </w:t>
      </w:r>
      <w:r w:rsidR="00156CDD">
        <w:rPr>
          <w:snapToGrid/>
          <w:kern w:val="2"/>
          <w:sz w:val="20"/>
        </w:rPr>
        <w:t>LBT</w:t>
      </w:r>
      <w:r>
        <w:rPr>
          <w:snapToGrid/>
          <w:kern w:val="2"/>
          <w:sz w:val="20"/>
        </w:rPr>
        <w:t xml:space="preserve"> is performed before each AUL </w:t>
      </w:r>
      <w:proofErr w:type="spellStart"/>
      <w:r>
        <w:rPr>
          <w:snapToGrid/>
          <w:kern w:val="2"/>
          <w:sz w:val="20"/>
        </w:rPr>
        <w:t>subframe</w:t>
      </w:r>
      <w:proofErr w:type="spellEnd"/>
      <w:r>
        <w:rPr>
          <w:snapToGrid/>
          <w:kern w:val="2"/>
          <w:sz w:val="20"/>
        </w:rPr>
        <w:t>.</w:t>
      </w:r>
    </w:p>
    <w:p w14:paraId="35145AB3" w14:textId="794D6FD7" w:rsidR="00C10D6C" w:rsidRDefault="00C10D6C" w:rsidP="00C10D6C">
      <w:pPr>
        <w:pStyle w:val="LGTdoc1"/>
        <w:spacing w:beforeLines="0" w:before="240" w:after="240" w:afterAutospacing="0"/>
        <w:rPr>
          <w:b w:val="0"/>
          <w:snapToGrid/>
          <w:kern w:val="2"/>
          <w:sz w:val="20"/>
        </w:rPr>
      </w:pPr>
      <w:r>
        <w:rPr>
          <w:b w:val="0"/>
          <w:snapToGrid/>
          <w:kern w:val="2"/>
          <w:sz w:val="20"/>
        </w:rPr>
        <w:t>Further study might be needed to identify valuable use cases</w:t>
      </w:r>
      <w:r w:rsidR="001517F3">
        <w:rPr>
          <w:b w:val="0"/>
          <w:snapToGrid/>
          <w:kern w:val="2"/>
          <w:sz w:val="20"/>
        </w:rPr>
        <w:t>,</w:t>
      </w:r>
      <w:r>
        <w:rPr>
          <w:b w:val="0"/>
          <w:snapToGrid/>
          <w:kern w:val="2"/>
          <w:sz w:val="20"/>
        </w:rPr>
        <w:t xml:space="preserve"> </w:t>
      </w:r>
      <w:r w:rsidR="001C5E84">
        <w:rPr>
          <w:b w:val="0"/>
          <w:snapToGrid/>
          <w:kern w:val="2"/>
          <w:sz w:val="20"/>
        </w:rPr>
        <w:t xml:space="preserve">and benefits in performing Cat-4 LTB within the </w:t>
      </w:r>
      <w:proofErr w:type="spellStart"/>
      <w:r w:rsidR="001C5E84">
        <w:rPr>
          <w:b w:val="0"/>
          <w:snapToGrid/>
          <w:kern w:val="2"/>
          <w:sz w:val="20"/>
        </w:rPr>
        <w:t>eNB</w:t>
      </w:r>
      <w:proofErr w:type="spellEnd"/>
      <w:r w:rsidR="001C5E84">
        <w:rPr>
          <w:b w:val="0"/>
          <w:snapToGrid/>
          <w:kern w:val="2"/>
          <w:sz w:val="20"/>
        </w:rPr>
        <w:t xml:space="preserve"> acquired shared COT to perform</w:t>
      </w:r>
      <w:r>
        <w:rPr>
          <w:b w:val="0"/>
          <w:snapToGrid/>
          <w:kern w:val="2"/>
          <w:sz w:val="20"/>
        </w:rPr>
        <w:t xml:space="preserve"> AUL transmission.</w:t>
      </w:r>
    </w:p>
    <w:p w14:paraId="31A0E8B7" w14:textId="080A6CB2" w:rsidR="00C10D6C" w:rsidRDefault="00C10D6C" w:rsidP="00C10D6C">
      <w:pPr>
        <w:pStyle w:val="LGTdoc1"/>
        <w:spacing w:beforeLines="0" w:before="240" w:after="240" w:afterAutospacing="0"/>
        <w:rPr>
          <w:snapToGrid/>
          <w:kern w:val="2"/>
          <w:sz w:val="20"/>
        </w:rPr>
      </w:pPr>
      <w:r>
        <w:rPr>
          <w:snapToGrid/>
          <w:kern w:val="2"/>
          <w:sz w:val="20"/>
        </w:rPr>
        <w:t xml:space="preserve">Proposal 6: </w:t>
      </w:r>
      <w:r w:rsidR="00920248">
        <w:rPr>
          <w:snapToGrid/>
          <w:kern w:val="2"/>
          <w:sz w:val="20"/>
        </w:rPr>
        <w:t xml:space="preserve">FFS - </w:t>
      </w:r>
      <w:r>
        <w:rPr>
          <w:snapToGrid/>
          <w:kern w:val="2"/>
          <w:sz w:val="20"/>
        </w:rPr>
        <w:t>Cat-4 LBT</w:t>
      </w:r>
      <w:r w:rsidRPr="00C10D6C">
        <w:rPr>
          <w:snapToGrid/>
          <w:kern w:val="2"/>
          <w:sz w:val="20"/>
        </w:rPr>
        <w:t xml:space="preserve"> </w:t>
      </w:r>
      <w:r w:rsidR="00484089">
        <w:rPr>
          <w:snapToGrid/>
          <w:kern w:val="2"/>
          <w:sz w:val="20"/>
        </w:rPr>
        <w:t xml:space="preserve">performed </w:t>
      </w:r>
      <w:r w:rsidR="00920248">
        <w:rPr>
          <w:snapToGrid/>
          <w:kern w:val="2"/>
          <w:sz w:val="20"/>
        </w:rPr>
        <w:t xml:space="preserve">for AUL transmission </w:t>
      </w:r>
      <w:r w:rsidRPr="00C10D6C">
        <w:rPr>
          <w:snapToGrid/>
          <w:kern w:val="2"/>
          <w:sz w:val="20"/>
        </w:rPr>
        <w:t xml:space="preserve">within the </w:t>
      </w:r>
      <w:proofErr w:type="spellStart"/>
      <w:r w:rsidRPr="00C10D6C">
        <w:rPr>
          <w:snapToGrid/>
          <w:kern w:val="2"/>
          <w:sz w:val="20"/>
        </w:rPr>
        <w:t>eNB</w:t>
      </w:r>
      <w:proofErr w:type="spellEnd"/>
      <w:r w:rsidRPr="00C10D6C">
        <w:rPr>
          <w:snapToGrid/>
          <w:kern w:val="2"/>
          <w:sz w:val="20"/>
        </w:rPr>
        <w:t xml:space="preserve"> acquired shared COT</w:t>
      </w:r>
      <w:r w:rsidR="00920248">
        <w:rPr>
          <w:snapToGrid/>
          <w:kern w:val="2"/>
          <w:sz w:val="20"/>
        </w:rPr>
        <w:t>.</w:t>
      </w:r>
    </w:p>
    <w:p w14:paraId="12FBCEA4" w14:textId="5D14CC23" w:rsidR="00320D1F" w:rsidRDefault="00320D1F" w:rsidP="00C10D6C">
      <w:pPr>
        <w:pStyle w:val="LGTdoc1"/>
        <w:spacing w:beforeLines="0" w:before="240" w:after="240" w:afterAutospacing="0"/>
        <w:rPr>
          <w:b w:val="0"/>
          <w:snapToGrid/>
          <w:kern w:val="2"/>
          <w:sz w:val="20"/>
        </w:rPr>
      </w:pPr>
      <w:r w:rsidRPr="00320D1F">
        <w:rPr>
          <w:b w:val="0"/>
          <w:snapToGrid/>
          <w:kern w:val="2"/>
          <w:sz w:val="20"/>
        </w:rPr>
        <w:t>Since</w:t>
      </w:r>
      <w:r>
        <w:rPr>
          <w:b w:val="0"/>
          <w:snapToGrid/>
          <w:kern w:val="2"/>
          <w:sz w:val="20"/>
        </w:rPr>
        <w:t xml:space="preserve"> AUL transmission works independently on the </w:t>
      </w:r>
      <w:proofErr w:type="spellStart"/>
      <w:r>
        <w:rPr>
          <w:b w:val="0"/>
          <w:snapToGrid/>
          <w:kern w:val="2"/>
          <w:sz w:val="20"/>
        </w:rPr>
        <w:t>eNB’s</w:t>
      </w:r>
      <w:proofErr w:type="spellEnd"/>
      <w:r>
        <w:rPr>
          <w:b w:val="0"/>
          <w:snapToGrid/>
          <w:kern w:val="2"/>
          <w:sz w:val="20"/>
        </w:rPr>
        <w:t xml:space="preserve"> scheduling, any UL/DL configuration should be allowed within a single COT, and should not be precluded.</w:t>
      </w:r>
    </w:p>
    <w:p w14:paraId="20EFD809" w14:textId="7F2A4BDD" w:rsidR="00320D1F" w:rsidRDefault="00320D1F" w:rsidP="00320D1F">
      <w:pPr>
        <w:pStyle w:val="LGTdoc1"/>
        <w:spacing w:beforeLines="0" w:before="240" w:after="240" w:afterAutospacing="0"/>
        <w:rPr>
          <w:snapToGrid/>
          <w:kern w:val="2"/>
          <w:sz w:val="20"/>
        </w:rPr>
      </w:pPr>
      <w:r>
        <w:rPr>
          <w:snapToGrid/>
          <w:kern w:val="2"/>
          <w:sz w:val="20"/>
        </w:rPr>
        <w:t>Proposal 7: DL-UL-DL is permitted within a single COT.</w:t>
      </w:r>
    </w:p>
    <w:p w14:paraId="14592315" w14:textId="3D9E1B12" w:rsidR="00614EF7" w:rsidRPr="00DE1699" w:rsidRDefault="00CF40A8" w:rsidP="00DE1699">
      <w:pPr>
        <w:pStyle w:val="Heading1"/>
        <w:keepNext w:val="0"/>
        <w:widowControl w:val="0"/>
        <w:spacing w:before="480" w:after="120"/>
        <w:ind w:left="518"/>
        <w:rPr>
          <w:sz w:val="28"/>
        </w:rPr>
      </w:pPr>
      <w:r w:rsidRPr="00DE1699">
        <w:rPr>
          <w:sz w:val="28"/>
        </w:rPr>
        <w:t xml:space="preserve">Mechanism to avoid collision between AUL and SUL </w:t>
      </w:r>
    </w:p>
    <w:p w14:paraId="3AA39C65" w14:textId="32534378" w:rsidR="00CF40A8" w:rsidRDefault="00614EF7" w:rsidP="00405542">
      <w:pPr>
        <w:spacing w:before="120" w:after="0"/>
        <w:rPr>
          <w:szCs w:val="20"/>
        </w:rPr>
      </w:pPr>
      <w:r>
        <w:rPr>
          <w:szCs w:val="20"/>
        </w:rPr>
        <w:t xml:space="preserve">     </w:t>
      </w:r>
      <w:r w:rsidR="00CF40A8">
        <w:rPr>
          <w:szCs w:val="20"/>
        </w:rPr>
        <w:t>As it was briefly discussed in our companion paper [</w:t>
      </w:r>
      <w:r w:rsidR="00DC1DB6">
        <w:rPr>
          <w:szCs w:val="20"/>
        </w:rPr>
        <w:t>3</w:t>
      </w:r>
      <w:r w:rsidR="00CF40A8">
        <w:rPr>
          <w:szCs w:val="20"/>
        </w:rPr>
        <w:t>]</w:t>
      </w:r>
      <w:r w:rsidR="00C03ED8">
        <w:rPr>
          <w:szCs w:val="20"/>
        </w:rPr>
        <w:t>, there is a need to consider how to avoid collisions between the scheduled transmissions and AUL. It is also possible that the AUL transmissions can collide with each other.</w:t>
      </w:r>
    </w:p>
    <w:p w14:paraId="31B39846" w14:textId="77777777" w:rsidR="00C03ED8" w:rsidRPr="00C03ED8" w:rsidRDefault="00C03ED8" w:rsidP="00405542">
      <w:pPr>
        <w:spacing w:before="120" w:after="0"/>
        <w:rPr>
          <w:b/>
          <w:szCs w:val="20"/>
          <w:u w:val="single"/>
        </w:rPr>
      </w:pPr>
      <w:proofErr w:type="spellStart"/>
      <w:r w:rsidRPr="00C03ED8">
        <w:rPr>
          <w:b/>
          <w:szCs w:val="20"/>
          <w:u w:val="single"/>
        </w:rPr>
        <w:t>TDM’ed</w:t>
      </w:r>
      <w:proofErr w:type="spellEnd"/>
      <w:r w:rsidRPr="00C03ED8">
        <w:rPr>
          <w:b/>
          <w:szCs w:val="20"/>
          <w:u w:val="single"/>
        </w:rPr>
        <w:t xml:space="preserve"> AUL access</w:t>
      </w:r>
    </w:p>
    <w:p w14:paraId="51E57724" w14:textId="77777777" w:rsidR="00C03ED8" w:rsidRDefault="00C03ED8" w:rsidP="00405542">
      <w:pPr>
        <w:spacing w:before="120" w:after="0"/>
        <w:rPr>
          <w:szCs w:val="20"/>
        </w:rPr>
      </w:pPr>
      <w:r>
        <w:rPr>
          <w:szCs w:val="20"/>
        </w:rPr>
        <w:t xml:space="preserve">     To avoid collisions between different AUL transmissions and also with SUL, it may be helpful to let each AUL UEs to have different PUSCH starting offset. For instance, an AUL transmission may begin within symbol 0 with some random offset. The UEs are expected to perform self-defer until the chosen starting instance. With this random offset, possible </w:t>
      </w:r>
      <w:r>
        <w:rPr>
          <w:szCs w:val="20"/>
        </w:rPr>
        <w:lastRenderedPageBreak/>
        <w:t xml:space="preserve">collision between </w:t>
      </w:r>
      <w:proofErr w:type="spellStart"/>
      <w:r>
        <w:rPr>
          <w:szCs w:val="20"/>
        </w:rPr>
        <w:t>TDM’ed</w:t>
      </w:r>
      <w:proofErr w:type="spellEnd"/>
      <w:r>
        <w:rPr>
          <w:szCs w:val="20"/>
        </w:rPr>
        <w:t xml:space="preserve"> AUL transmissions and also with scheduled DL and UL transmissions can be avoided to some degree.</w:t>
      </w:r>
      <w:r w:rsidR="00224F88">
        <w:rPr>
          <w:szCs w:val="20"/>
        </w:rPr>
        <w:t xml:space="preserve"> For the partial symbol 0, i.e., between the chosen random starting instance and the start of symbol 1, the CP of symbol 1 is extended like in Rel-14 </w:t>
      </w:r>
      <w:proofErr w:type="spellStart"/>
      <w:r w:rsidR="00224F88">
        <w:rPr>
          <w:szCs w:val="20"/>
        </w:rPr>
        <w:t>eLAA</w:t>
      </w:r>
      <w:proofErr w:type="spellEnd"/>
      <w:r w:rsidR="00224F88">
        <w:rPr>
          <w:szCs w:val="20"/>
        </w:rPr>
        <w:t xml:space="preserve"> design.  </w:t>
      </w:r>
    </w:p>
    <w:p w14:paraId="6B188561" w14:textId="74747926" w:rsidR="00C03ED8" w:rsidRPr="00224F88" w:rsidRDefault="00C03ED8" w:rsidP="00224F88">
      <w:pPr>
        <w:pStyle w:val="LGTdoc1"/>
        <w:spacing w:beforeLines="0" w:before="240" w:after="240" w:afterAutospacing="0"/>
        <w:rPr>
          <w:snapToGrid/>
          <w:kern w:val="2"/>
          <w:sz w:val="20"/>
        </w:rPr>
      </w:pPr>
      <w:r w:rsidRPr="00D83703">
        <w:rPr>
          <w:snapToGrid/>
          <w:kern w:val="2"/>
          <w:sz w:val="20"/>
        </w:rPr>
        <w:t xml:space="preserve">Proposal </w:t>
      </w:r>
      <w:r w:rsidR="004A123A">
        <w:rPr>
          <w:snapToGrid/>
          <w:kern w:val="2"/>
          <w:sz w:val="20"/>
        </w:rPr>
        <w:t>8</w:t>
      </w:r>
      <w:r w:rsidRPr="00D83703">
        <w:rPr>
          <w:snapToGrid/>
          <w:kern w:val="2"/>
          <w:sz w:val="20"/>
        </w:rPr>
        <w:t>:</w:t>
      </w:r>
      <w:r>
        <w:rPr>
          <w:snapToGrid/>
          <w:kern w:val="2"/>
          <w:sz w:val="20"/>
        </w:rPr>
        <w:t xml:space="preserve"> </w:t>
      </w:r>
      <w:r w:rsidR="00224F88">
        <w:rPr>
          <w:snapToGrid/>
          <w:kern w:val="2"/>
          <w:sz w:val="20"/>
        </w:rPr>
        <w:t xml:space="preserve">For </w:t>
      </w:r>
      <w:proofErr w:type="spellStart"/>
      <w:r w:rsidR="00224F88">
        <w:rPr>
          <w:snapToGrid/>
          <w:kern w:val="2"/>
          <w:sz w:val="20"/>
        </w:rPr>
        <w:t>TDM’ed</w:t>
      </w:r>
      <w:proofErr w:type="spellEnd"/>
      <w:r w:rsidR="00224F88">
        <w:rPr>
          <w:snapToGrid/>
          <w:kern w:val="2"/>
          <w:sz w:val="20"/>
        </w:rPr>
        <w:t xml:space="preserve"> AUL transmission, a random PUSCH starting position is chosen within the symbol 0. The CP of symbol 1 is extended for the partial symbol transmission in symbol 0. </w:t>
      </w:r>
    </w:p>
    <w:p w14:paraId="26C1CA42" w14:textId="77777777" w:rsidR="00224F88" w:rsidRPr="00C03ED8" w:rsidRDefault="00224F88" w:rsidP="00224F88">
      <w:pPr>
        <w:spacing w:before="120" w:after="0"/>
        <w:rPr>
          <w:b/>
          <w:szCs w:val="20"/>
          <w:u w:val="single"/>
        </w:rPr>
      </w:pPr>
      <w:proofErr w:type="spellStart"/>
      <w:r>
        <w:rPr>
          <w:b/>
          <w:szCs w:val="20"/>
          <w:u w:val="single"/>
        </w:rPr>
        <w:t>F</w:t>
      </w:r>
      <w:r w:rsidRPr="00C03ED8">
        <w:rPr>
          <w:b/>
          <w:szCs w:val="20"/>
          <w:u w:val="single"/>
        </w:rPr>
        <w:t>DM’ed</w:t>
      </w:r>
      <w:proofErr w:type="spellEnd"/>
      <w:r w:rsidRPr="00C03ED8">
        <w:rPr>
          <w:b/>
          <w:szCs w:val="20"/>
          <w:u w:val="single"/>
        </w:rPr>
        <w:t xml:space="preserve"> AUL access</w:t>
      </w:r>
    </w:p>
    <w:p w14:paraId="73790EBB" w14:textId="7C6B83B7" w:rsidR="00C03ED8" w:rsidRDefault="00224F88" w:rsidP="00405542">
      <w:pPr>
        <w:spacing w:before="120" w:after="0"/>
        <w:rPr>
          <w:szCs w:val="20"/>
        </w:rPr>
      </w:pPr>
      <w:r>
        <w:rPr>
          <w:szCs w:val="20"/>
        </w:rPr>
        <w:t xml:space="preserve">     In the case of </w:t>
      </w:r>
      <w:proofErr w:type="spellStart"/>
      <w:r>
        <w:rPr>
          <w:szCs w:val="20"/>
        </w:rPr>
        <w:t>FDM’ed</w:t>
      </w:r>
      <w:proofErr w:type="spellEnd"/>
      <w:r>
        <w:rPr>
          <w:szCs w:val="20"/>
        </w:rPr>
        <w:t xml:space="preserve"> AUL transmission, the use of random offset can induce unintended blocking between UEs. For instance, a UE starting transmission earlier can make the LBT failed at the UEs who have chosen a relatively longer random offset. Therefore, in the case of </w:t>
      </w:r>
      <w:proofErr w:type="spellStart"/>
      <w:r>
        <w:rPr>
          <w:szCs w:val="20"/>
        </w:rPr>
        <w:t>FDM’ed</w:t>
      </w:r>
      <w:proofErr w:type="spellEnd"/>
      <w:r>
        <w:rPr>
          <w:szCs w:val="20"/>
        </w:rPr>
        <w:t xml:space="preserve"> AUL transmissions, a common offset is necessary. This common offset can be </w:t>
      </w:r>
      <w:r w:rsidR="00E6526F">
        <w:rPr>
          <w:szCs w:val="20"/>
        </w:rPr>
        <w:t>signalled</w:t>
      </w:r>
      <w:r>
        <w:rPr>
          <w:szCs w:val="20"/>
        </w:rPr>
        <w:t xml:space="preserve"> to UEs.</w:t>
      </w:r>
    </w:p>
    <w:p w14:paraId="06370416" w14:textId="6A4E1202" w:rsidR="001D36CE" w:rsidRPr="00224F88" w:rsidRDefault="00A82BD7" w:rsidP="00A82BD7">
      <w:pPr>
        <w:pStyle w:val="LGTdoc1"/>
        <w:spacing w:beforeLines="0" w:before="240" w:after="240" w:afterAutospacing="0"/>
        <w:rPr>
          <w:snapToGrid/>
          <w:kern w:val="2"/>
          <w:sz w:val="20"/>
        </w:rPr>
      </w:pPr>
      <w:r w:rsidRPr="00D83703">
        <w:rPr>
          <w:snapToGrid/>
          <w:kern w:val="2"/>
          <w:sz w:val="20"/>
        </w:rPr>
        <w:t xml:space="preserve">Proposal </w:t>
      </w:r>
      <w:r w:rsidR="004A123A">
        <w:rPr>
          <w:snapToGrid/>
          <w:kern w:val="2"/>
          <w:sz w:val="20"/>
        </w:rPr>
        <w:t>9</w:t>
      </w:r>
      <w:r w:rsidRPr="00D83703">
        <w:rPr>
          <w:snapToGrid/>
          <w:kern w:val="2"/>
          <w:sz w:val="20"/>
        </w:rPr>
        <w:t>:</w:t>
      </w:r>
      <w:r>
        <w:rPr>
          <w:snapToGrid/>
          <w:kern w:val="2"/>
          <w:sz w:val="20"/>
        </w:rPr>
        <w:t xml:space="preserve"> For </w:t>
      </w:r>
      <w:proofErr w:type="spellStart"/>
      <w:r>
        <w:rPr>
          <w:snapToGrid/>
          <w:kern w:val="2"/>
          <w:sz w:val="20"/>
        </w:rPr>
        <w:t>FDM’ed</w:t>
      </w:r>
      <w:proofErr w:type="spellEnd"/>
      <w:r>
        <w:rPr>
          <w:snapToGrid/>
          <w:kern w:val="2"/>
          <w:sz w:val="20"/>
        </w:rPr>
        <w:t xml:space="preserve"> AUL transmission, a common PUSCH starting position is singled to and used by AUL UEs. </w:t>
      </w:r>
      <w:r w:rsidR="001D36CE">
        <w:rPr>
          <w:snapToGrid/>
          <w:kern w:val="2"/>
          <w:sz w:val="20"/>
        </w:rPr>
        <w:br/>
      </w:r>
    </w:p>
    <w:p w14:paraId="07A4860E" w14:textId="77777777" w:rsidR="001D36CE" w:rsidRDefault="001D36CE" w:rsidP="001D36CE">
      <w:pPr>
        <w:spacing w:before="120" w:after="0"/>
        <w:jc w:val="center"/>
      </w:pPr>
      <w:r>
        <w:object w:dxaOrig="5160" w:dyaOrig="3108" w14:anchorId="540A1B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05pt;height:155.05pt" o:ole="">
            <v:imagedata r:id="rId9" o:title=""/>
          </v:shape>
          <o:OLEObject Type="Embed" ProgID="Visio.Drawing.15" ShapeID="_x0000_i1025" DrawAspect="Content" ObjectID="_1568223774" r:id="rId10"/>
        </w:object>
      </w:r>
    </w:p>
    <w:p w14:paraId="4DB77431" w14:textId="77777777" w:rsidR="001D36CE" w:rsidRPr="00EE6080" w:rsidRDefault="001D36CE" w:rsidP="001D36CE">
      <w:pPr>
        <w:pStyle w:val="Caption"/>
        <w:spacing w:before="240"/>
        <w:jc w:val="center"/>
        <w:rPr>
          <w:sz w:val="18"/>
          <w:szCs w:val="20"/>
        </w:rPr>
      </w:pPr>
      <w:r w:rsidRPr="00EE6080">
        <w:rPr>
          <w:sz w:val="18"/>
          <w:szCs w:val="20"/>
        </w:rPr>
        <w:t xml:space="preserve">Figure </w:t>
      </w:r>
      <w:r>
        <w:rPr>
          <w:sz w:val="18"/>
          <w:szCs w:val="20"/>
        </w:rPr>
        <w:t>2</w:t>
      </w:r>
      <w:r w:rsidRPr="00EE6080">
        <w:rPr>
          <w:sz w:val="18"/>
          <w:szCs w:val="20"/>
        </w:rPr>
        <w:t xml:space="preserve">: </w:t>
      </w:r>
      <w:r>
        <w:rPr>
          <w:sz w:val="18"/>
          <w:szCs w:val="20"/>
        </w:rPr>
        <w:t xml:space="preserve">Efficient FDM AUL UE multiplexing with single subframe transmission restriction with LBT gap </w:t>
      </w:r>
    </w:p>
    <w:p w14:paraId="11F162FB" w14:textId="77777777" w:rsidR="001D36CE" w:rsidRPr="001D36CE" w:rsidRDefault="001D36CE" w:rsidP="00405542">
      <w:pPr>
        <w:spacing w:before="120" w:after="0"/>
        <w:rPr>
          <w:szCs w:val="20"/>
        </w:rPr>
      </w:pPr>
    </w:p>
    <w:p w14:paraId="746EEF3A" w14:textId="77777777" w:rsidR="00A82BD7" w:rsidRPr="00224F88" w:rsidRDefault="00A82BD7" w:rsidP="00405542">
      <w:pPr>
        <w:spacing w:before="120" w:after="0"/>
        <w:rPr>
          <w:szCs w:val="20"/>
          <w:lang w:val="en-US"/>
        </w:rPr>
      </w:pPr>
      <w:r>
        <w:rPr>
          <w:szCs w:val="20"/>
          <w:lang w:val="en-US"/>
        </w:rPr>
        <w:t xml:space="preserve">     On the other hand, the FDM of AUL is intended for efficient small packet transmission. Thus, it is not expected that a single interlace transmission by one FDM’ed AUL UE will last for</w:t>
      </w:r>
      <w:r w:rsidR="001C7307">
        <w:rPr>
          <w:szCs w:val="20"/>
          <w:lang w:val="en-US"/>
        </w:rPr>
        <w:t xml:space="preserve"> multiple consecutive subframes. If then, the UE may utilize the entire interlace in TDM manner.</w:t>
      </w:r>
      <w:r>
        <w:rPr>
          <w:szCs w:val="20"/>
          <w:lang w:val="en-US"/>
        </w:rPr>
        <w:t xml:space="preserve"> On the other hand, it is also possible that only a few number of FDM configured AUL UEs are transmitting in a given subframe. Then, the AUL transmissions of a single or a few interlaces may occupy the channel and block other</w:t>
      </w:r>
      <w:r w:rsidR="001C7307">
        <w:rPr>
          <w:szCs w:val="20"/>
          <w:lang w:val="en-US"/>
        </w:rPr>
        <w:t xml:space="preserve"> transmissions including</w:t>
      </w:r>
      <w:r>
        <w:rPr>
          <w:szCs w:val="20"/>
          <w:lang w:val="en-US"/>
        </w:rPr>
        <w:t xml:space="preserve"> scheduled DL/UL</w:t>
      </w:r>
      <w:r w:rsidR="001C7307">
        <w:rPr>
          <w:szCs w:val="20"/>
          <w:lang w:val="en-US"/>
        </w:rPr>
        <w:t>,</w:t>
      </w:r>
      <w:r>
        <w:rPr>
          <w:szCs w:val="20"/>
          <w:lang w:val="en-US"/>
        </w:rPr>
        <w:t xml:space="preserve"> TDM’ed AUL</w:t>
      </w:r>
      <w:r w:rsidR="001C7307">
        <w:rPr>
          <w:szCs w:val="20"/>
          <w:lang w:val="en-US"/>
        </w:rPr>
        <w:t>, and also FDM’ed AUL</w:t>
      </w:r>
      <w:r>
        <w:rPr>
          <w:szCs w:val="20"/>
          <w:lang w:val="en-US"/>
        </w:rPr>
        <w:t xml:space="preserve"> transmissions. Therefore, it may be preferable to limit the FDM’ed AUL to single subframe transmission with vacating the last symbol to create the LBT gap for potential other transmissions</w:t>
      </w:r>
      <w:r w:rsidR="001C7307">
        <w:rPr>
          <w:szCs w:val="20"/>
          <w:lang w:val="en-US"/>
        </w:rPr>
        <w:t xml:space="preserve"> as illustrated in Figure 2</w:t>
      </w:r>
      <w:r>
        <w:rPr>
          <w:szCs w:val="20"/>
          <w:lang w:val="en-US"/>
        </w:rPr>
        <w:t xml:space="preserve">.  </w:t>
      </w:r>
    </w:p>
    <w:p w14:paraId="5EDC7F2D" w14:textId="15FB3F2F" w:rsidR="00A82BD7" w:rsidRPr="00224F88" w:rsidRDefault="00A82BD7" w:rsidP="00A82BD7">
      <w:pPr>
        <w:pStyle w:val="LGTdoc1"/>
        <w:spacing w:beforeLines="0" w:before="240" w:after="240" w:afterAutospacing="0"/>
        <w:rPr>
          <w:snapToGrid/>
          <w:kern w:val="2"/>
          <w:sz w:val="20"/>
        </w:rPr>
      </w:pPr>
      <w:r w:rsidRPr="00D83703">
        <w:rPr>
          <w:snapToGrid/>
          <w:kern w:val="2"/>
          <w:sz w:val="20"/>
        </w:rPr>
        <w:t xml:space="preserve">Proposal </w:t>
      </w:r>
      <w:r w:rsidR="004A123A">
        <w:rPr>
          <w:snapToGrid/>
          <w:kern w:val="2"/>
          <w:sz w:val="20"/>
        </w:rPr>
        <w:t>10</w:t>
      </w:r>
      <w:r w:rsidRPr="00D83703">
        <w:rPr>
          <w:snapToGrid/>
          <w:kern w:val="2"/>
          <w:sz w:val="20"/>
        </w:rPr>
        <w:t>:</w:t>
      </w:r>
      <w:r>
        <w:rPr>
          <w:snapToGrid/>
          <w:kern w:val="2"/>
          <w:sz w:val="20"/>
        </w:rPr>
        <w:t xml:space="preserve"> The FDM’ed AUL transmission is limited to single subframe transmission with last symbol vacated to create LBT gap. </w:t>
      </w:r>
    </w:p>
    <w:p w14:paraId="4C07CBF8" w14:textId="77777777" w:rsidR="00D60BC9" w:rsidRPr="00D60BC9" w:rsidRDefault="00D60BC9" w:rsidP="00D60BC9">
      <w:pPr>
        <w:pStyle w:val="Heading1"/>
        <w:rPr>
          <w:sz w:val="28"/>
        </w:rPr>
      </w:pPr>
      <w:r w:rsidRPr="00D60BC9">
        <w:rPr>
          <w:sz w:val="28"/>
        </w:rPr>
        <w:t>M</w:t>
      </w:r>
      <w:r>
        <w:rPr>
          <w:sz w:val="28"/>
        </w:rPr>
        <w:t>COT sharing with eNB</w:t>
      </w:r>
      <w:r w:rsidRPr="00D60BC9">
        <w:rPr>
          <w:sz w:val="28"/>
        </w:rPr>
        <w:t xml:space="preserve"> </w:t>
      </w:r>
    </w:p>
    <w:p w14:paraId="6228D523" w14:textId="23F01E2E" w:rsidR="002C31B8" w:rsidRDefault="00D60BC9" w:rsidP="002C31B8">
      <w:pPr>
        <w:spacing w:before="120" w:after="0"/>
        <w:rPr>
          <w:szCs w:val="20"/>
        </w:rPr>
      </w:pPr>
      <w:r>
        <w:rPr>
          <w:szCs w:val="20"/>
        </w:rPr>
        <w:t xml:space="preserve">     The ETSI BRAN </w:t>
      </w:r>
      <w:r w:rsidR="00CA3D21">
        <w:rPr>
          <w:szCs w:val="20"/>
        </w:rPr>
        <w:t>harmonized standard allows the channel access initiating device to grant an authorization to one or more associated responding devices to transmit on the current operating channel [</w:t>
      </w:r>
      <w:r w:rsidR="00C41D5F">
        <w:rPr>
          <w:szCs w:val="20"/>
        </w:rPr>
        <w:t>4</w:t>
      </w:r>
      <w:r w:rsidR="00CA3D21">
        <w:rPr>
          <w:szCs w:val="20"/>
        </w:rPr>
        <w:t>]. With this, the eNB can share the MCOT obtained by an AUL UE. The AUL UE can indicate the remaining channel occupancy time in the UCI. It is up to eNB on how to utilize it or even not to utilize it. For instance, the eNB may decid</w:t>
      </w:r>
      <w:r w:rsidR="00A80834">
        <w:rPr>
          <w:szCs w:val="20"/>
        </w:rPr>
        <w:t>e</w:t>
      </w:r>
      <w:r w:rsidR="00CA3D21">
        <w:rPr>
          <w:szCs w:val="20"/>
        </w:rPr>
        <w:t xml:space="preserve"> to transmit</w:t>
      </w:r>
      <w:r w:rsidR="002C31B8">
        <w:rPr>
          <w:szCs w:val="20"/>
        </w:rPr>
        <w:t xml:space="preserve"> HARQ-ACK feedback for the AUL transmission by the corresponding UE which obtained the MCOT. In another instance, the eNB may </w:t>
      </w:r>
      <w:r w:rsidR="00A80834">
        <w:rPr>
          <w:szCs w:val="20"/>
        </w:rPr>
        <w:t>decide</w:t>
      </w:r>
      <w:r w:rsidR="002C31B8">
        <w:rPr>
          <w:szCs w:val="20"/>
        </w:rPr>
        <w:t xml:space="preserve"> to transmit PDCCH/PDSCH to other UEs. As it is allowed by ETSI BRAN harmonized standard, the eNB may transmit without performing LBT, if its transmission follows the preceding AUL transmission within 16 us. Otherwise, the eNB is required to perform 25 us single interval LBT.</w:t>
      </w:r>
    </w:p>
    <w:p w14:paraId="53859D12" w14:textId="20496FE6" w:rsidR="0099619E" w:rsidRDefault="002C31B8" w:rsidP="002C31B8">
      <w:pPr>
        <w:pStyle w:val="LGTdoc1"/>
        <w:spacing w:beforeLines="0" w:before="240" w:after="240" w:afterAutospacing="0"/>
        <w:rPr>
          <w:snapToGrid/>
          <w:kern w:val="2"/>
          <w:sz w:val="20"/>
        </w:rPr>
      </w:pPr>
      <w:r w:rsidRPr="00D83703">
        <w:rPr>
          <w:snapToGrid/>
          <w:kern w:val="2"/>
          <w:sz w:val="20"/>
        </w:rPr>
        <w:t xml:space="preserve">Proposal </w:t>
      </w:r>
      <w:r w:rsidR="00920248">
        <w:rPr>
          <w:snapToGrid/>
          <w:kern w:val="2"/>
          <w:sz w:val="20"/>
        </w:rPr>
        <w:t>1</w:t>
      </w:r>
      <w:r w:rsidR="004A123A">
        <w:rPr>
          <w:snapToGrid/>
          <w:kern w:val="2"/>
          <w:sz w:val="20"/>
        </w:rPr>
        <w:t>1</w:t>
      </w:r>
      <w:r w:rsidRPr="00D83703">
        <w:rPr>
          <w:snapToGrid/>
          <w:kern w:val="2"/>
          <w:sz w:val="20"/>
        </w:rPr>
        <w:t>:</w:t>
      </w:r>
      <w:r>
        <w:rPr>
          <w:snapToGrid/>
          <w:kern w:val="2"/>
          <w:sz w:val="20"/>
        </w:rPr>
        <w:t xml:space="preserve"> The channel occupancy obtained by AUL UE can be shared with eNB. </w:t>
      </w:r>
    </w:p>
    <w:p w14:paraId="20B7C79F" w14:textId="77777777" w:rsidR="00D930A1" w:rsidRDefault="00D930A1" w:rsidP="002C31B8">
      <w:pPr>
        <w:pStyle w:val="LGTdoc1"/>
        <w:spacing w:beforeLines="0" w:before="240" w:after="240" w:afterAutospacing="0"/>
        <w:rPr>
          <w:snapToGrid/>
          <w:kern w:val="2"/>
          <w:sz w:val="20"/>
        </w:rPr>
      </w:pPr>
    </w:p>
    <w:p w14:paraId="40F9FA06" w14:textId="77777777" w:rsidR="00E7153A" w:rsidRDefault="00E7153A" w:rsidP="002C31B8">
      <w:pPr>
        <w:pStyle w:val="LGTdoc1"/>
        <w:spacing w:beforeLines="0" w:before="240" w:after="240" w:afterAutospacing="0"/>
        <w:rPr>
          <w:snapToGrid/>
          <w:kern w:val="2"/>
          <w:sz w:val="20"/>
        </w:rPr>
      </w:pPr>
    </w:p>
    <w:p w14:paraId="47E790F5" w14:textId="77777777" w:rsidR="000176A4" w:rsidRPr="0099619E" w:rsidRDefault="000D3BDE" w:rsidP="0099619E">
      <w:pPr>
        <w:pStyle w:val="Heading1"/>
        <w:keepNext w:val="0"/>
        <w:widowControl w:val="0"/>
        <w:spacing w:before="480" w:after="120"/>
        <w:ind w:left="518"/>
        <w:rPr>
          <w:sz w:val="28"/>
          <w:lang w:val="en-US"/>
        </w:rPr>
      </w:pPr>
      <w:r w:rsidRPr="0099619E">
        <w:rPr>
          <w:sz w:val="28"/>
          <w:lang w:val="en-US"/>
        </w:rPr>
        <w:t>Conclusion</w:t>
      </w:r>
    </w:p>
    <w:p w14:paraId="19B0E38B" w14:textId="77777777" w:rsidR="00044636" w:rsidRDefault="005D09C1" w:rsidP="00044636">
      <w:pPr>
        <w:rPr>
          <w:lang w:val="en-US"/>
        </w:rPr>
      </w:pPr>
      <w:r>
        <w:t>In this contribution,</w:t>
      </w:r>
      <w:r w:rsidR="002C31B8">
        <w:t xml:space="preserve"> we discussed </w:t>
      </w:r>
      <w:r w:rsidR="002C31B8">
        <w:rPr>
          <w:lang w:val="en-US"/>
        </w:rPr>
        <w:t>the channel access mechanism for autonomous uplink access and made the following proposals:</w:t>
      </w:r>
    </w:p>
    <w:p w14:paraId="32160B7C" w14:textId="77777777" w:rsidR="00A80834" w:rsidRDefault="00A80834" w:rsidP="00A80834">
      <w:pPr>
        <w:pStyle w:val="LGTdoc1"/>
        <w:spacing w:beforeLines="0" w:before="240" w:after="240" w:afterAutospacing="0"/>
        <w:rPr>
          <w:snapToGrid/>
          <w:kern w:val="2"/>
          <w:sz w:val="20"/>
        </w:rPr>
      </w:pPr>
      <w:r w:rsidRPr="00D83703">
        <w:rPr>
          <w:snapToGrid/>
          <w:kern w:val="2"/>
          <w:sz w:val="20"/>
        </w:rPr>
        <w:t xml:space="preserve">Proposal </w:t>
      </w:r>
      <w:r>
        <w:rPr>
          <w:snapToGrid/>
          <w:kern w:val="2"/>
          <w:sz w:val="20"/>
        </w:rPr>
        <w:t>1</w:t>
      </w:r>
      <w:r w:rsidRPr="00D83703">
        <w:rPr>
          <w:snapToGrid/>
          <w:kern w:val="2"/>
          <w:sz w:val="20"/>
        </w:rPr>
        <w:t>:</w:t>
      </w:r>
      <w:r>
        <w:rPr>
          <w:snapToGrid/>
          <w:kern w:val="2"/>
          <w:sz w:val="20"/>
        </w:rPr>
        <w:t xml:space="preserve"> The</w:t>
      </w:r>
      <w:r w:rsidRPr="00075227">
        <w:t xml:space="preserve"> </w:t>
      </w:r>
      <w:r w:rsidRPr="00075227">
        <w:rPr>
          <w:snapToGrid/>
          <w:kern w:val="2"/>
          <w:sz w:val="20"/>
        </w:rPr>
        <w:t xml:space="preserve">Cat-4 LBT is </w:t>
      </w:r>
      <w:r>
        <w:rPr>
          <w:snapToGrid/>
          <w:kern w:val="2"/>
          <w:sz w:val="20"/>
        </w:rPr>
        <w:t xml:space="preserve">used for AUL transmission. The LBT priority class is selected by each AUL UE. </w:t>
      </w:r>
    </w:p>
    <w:p w14:paraId="12C37289" w14:textId="77777777" w:rsidR="00A80834" w:rsidRPr="00911298" w:rsidRDefault="00A80834" w:rsidP="00A80834">
      <w:pPr>
        <w:pStyle w:val="LGTdoc1"/>
        <w:spacing w:beforeLines="0" w:before="240" w:after="240" w:afterAutospacing="0"/>
        <w:rPr>
          <w:snapToGrid/>
          <w:kern w:val="2"/>
          <w:sz w:val="20"/>
        </w:rPr>
      </w:pPr>
      <w:r>
        <w:rPr>
          <w:snapToGrid/>
          <w:kern w:val="2"/>
          <w:sz w:val="20"/>
        </w:rPr>
        <w:t>Proposal 2: The AUL transmission is subject to the CWS adaptation at the UE.</w:t>
      </w:r>
    </w:p>
    <w:p w14:paraId="3BEDA465" w14:textId="77777777" w:rsidR="00920248" w:rsidRDefault="00A80834" w:rsidP="00A80834">
      <w:pPr>
        <w:pStyle w:val="LGTdoc1"/>
        <w:spacing w:beforeLines="0" w:before="240" w:after="240" w:afterAutospacing="0"/>
        <w:rPr>
          <w:snapToGrid/>
          <w:kern w:val="2"/>
          <w:sz w:val="20"/>
        </w:rPr>
      </w:pPr>
      <w:r w:rsidRPr="00D83703">
        <w:rPr>
          <w:snapToGrid/>
          <w:kern w:val="2"/>
          <w:sz w:val="20"/>
        </w:rPr>
        <w:t xml:space="preserve">Proposal </w:t>
      </w:r>
      <w:r w:rsidR="001432C5">
        <w:rPr>
          <w:snapToGrid/>
          <w:kern w:val="2"/>
          <w:sz w:val="20"/>
        </w:rPr>
        <w:t>3</w:t>
      </w:r>
      <w:r w:rsidRPr="00D83703">
        <w:rPr>
          <w:snapToGrid/>
          <w:kern w:val="2"/>
          <w:sz w:val="20"/>
        </w:rPr>
        <w:t>:</w:t>
      </w:r>
      <w:r>
        <w:rPr>
          <w:snapToGrid/>
          <w:kern w:val="2"/>
          <w:sz w:val="20"/>
        </w:rPr>
        <w:t xml:space="preserve"> </w:t>
      </w:r>
      <w:r w:rsidR="00920248">
        <w:rPr>
          <w:snapToGrid/>
          <w:kern w:val="2"/>
          <w:sz w:val="20"/>
        </w:rPr>
        <w:t xml:space="preserve">The AUL transmission is allowed within the eNB acquired shared COT only in and within those subframes scheduled for UL and indicated through C-PDCCH. </w:t>
      </w:r>
    </w:p>
    <w:p w14:paraId="791B0F08" w14:textId="03A78C9F" w:rsidR="00920248" w:rsidRDefault="00920248" w:rsidP="00A80834">
      <w:pPr>
        <w:pStyle w:val="LGTdoc1"/>
        <w:spacing w:beforeLines="0" w:before="240" w:after="240" w:afterAutospacing="0"/>
        <w:rPr>
          <w:snapToGrid/>
          <w:kern w:val="2"/>
          <w:sz w:val="20"/>
        </w:rPr>
      </w:pPr>
      <w:r>
        <w:rPr>
          <w:snapToGrid/>
          <w:kern w:val="2"/>
          <w:sz w:val="20"/>
        </w:rPr>
        <w:t>Proposal 4: The last OFDM symbol of each AUL subframe is punctured.</w:t>
      </w:r>
    </w:p>
    <w:p w14:paraId="6B7BB3A4" w14:textId="1F9CB84A" w:rsidR="00920248" w:rsidRDefault="00920248" w:rsidP="00A80834">
      <w:pPr>
        <w:pStyle w:val="LGTdoc1"/>
        <w:spacing w:beforeLines="0" w:before="240" w:after="240" w:afterAutospacing="0"/>
        <w:rPr>
          <w:snapToGrid/>
          <w:kern w:val="2"/>
          <w:sz w:val="20"/>
        </w:rPr>
      </w:pPr>
      <w:r>
        <w:rPr>
          <w:snapToGrid/>
          <w:kern w:val="2"/>
          <w:sz w:val="20"/>
        </w:rPr>
        <w:t>Proposal 5: Type 2 LBT is performed before each AUL subframe.</w:t>
      </w:r>
    </w:p>
    <w:p w14:paraId="4FAE76A7" w14:textId="5553B9C4" w:rsidR="00920248" w:rsidRDefault="00920248" w:rsidP="00920248">
      <w:pPr>
        <w:pStyle w:val="LGTdoc1"/>
        <w:spacing w:beforeLines="0" w:before="240" w:after="240" w:afterAutospacing="0"/>
        <w:rPr>
          <w:snapToGrid/>
          <w:kern w:val="2"/>
          <w:sz w:val="20"/>
        </w:rPr>
      </w:pPr>
      <w:r>
        <w:rPr>
          <w:snapToGrid/>
          <w:kern w:val="2"/>
          <w:sz w:val="20"/>
        </w:rPr>
        <w:t>Proposal 6: FFS - Cat-4 LBT</w:t>
      </w:r>
      <w:r w:rsidRPr="00C10D6C">
        <w:rPr>
          <w:snapToGrid/>
          <w:kern w:val="2"/>
          <w:sz w:val="20"/>
        </w:rPr>
        <w:t xml:space="preserve"> </w:t>
      </w:r>
      <w:r>
        <w:rPr>
          <w:snapToGrid/>
          <w:kern w:val="2"/>
          <w:sz w:val="20"/>
        </w:rPr>
        <w:t xml:space="preserve">performed for AUL transmission </w:t>
      </w:r>
      <w:r w:rsidRPr="00C10D6C">
        <w:rPr>
          <w:snapToGrid/>
          <w:kern w:val="2"/>
          <w:sz w:val="20"/>
        </w:rPr>
        <w:t>within the eNB acquired shared COT</w:t>
      </w:r>
      <w:r>
        <w:rPr>
          <w:snapToGrid/>
          <w:kern w:val="2"/>
          <w:sz w:val="20"/>
        </w:rPr>
        <w:t>.</w:t>
      </w:r>
    </w:p>
    <w:p w14:paraId="4322108A" w14:textId="77777777" w:rsidR="004A123A" w:rsidRDefault="004A123A" w:rsidP="004A123A">
      <w:pPr>
        <w:pStyle w:val="LGTdoc1"/>
        <w:spacing w:beforeLines="0" w:before="240" w:after="240" w:afterAutospacing="0"/>
        <w:rPr>
          <w:snapToGrid/>
          <w:kern w:val="2"/>
          <w:sz w:val="20"/>
        </w:rPr>
      </w:pPr>
      <w:r>
        <w:rPr>
          <w:snapToGrid/>
          <w:kern w:val="2"/>
          <w:sz w:val="20"/>
        </w:rPr>
        <w:t>Proposal 7: DL-UL-DL is permitted within a single COT.</w:t>
      </w:r>
    </w:p>
    <w:p w14:paraId="79D11052" w14:textId="3D06F0F9" w:rsidR="00A80834" w:rsidRPr="00A80834" w:rsidRDefault="00E40BD2" w:rsidP="00A80834">
      <w:pPr>
        <w:pStyle w:val="LGTdoc1"/>
        <w:spacing w:beforeLines="0" w:before="240" w:after="240" w:afterAutospacing="0"/>
        <w:rPr>
          <w:snapToGrid/>
          <w:kern w:val="2"/>
          <w:sz w:val="20"/>
        </w:rPr>
      </w:pPr>
      <w:r>
        <w:rPr>
          <w:snapToGrid/>
          <w:kern w:val="2"/>
          <w:sz w:val="20"/>
        </w:rPr>
        <w:t xml:space="preserve">Proposal </w:t>
      </w:r>
      <w:r w:rsidR="004A123A">
        <w:rPr>
          <w:snapToGrid/>
          <w:kern w:val="2"/>
          <w:sz w:val="20"/>
        </w:rPr>
        <w:t>8</w:t>
      </w:r>
      <w:r>
        <w:rPr>
          <w:snapToGrid/>
          <w:kern w:val="2"/>
          <w:sz w:val="20"/>
        </w:rPr>
        <w:t>:</w:t>
      </w:r>
      <w:r w:rsidR="00A80834">
        <w:rPr>
          <w:snapToGrid/>
          <w:kern w:val="2"/>
          <w:sz w:val="20"/>
        </w:rPr>
        <w:t xml:space="preserve">For TDM’ed AUL transmission, a random PUSCH starting position is chosen within the symbol 0. The CP of symbol 1 is extended for the partial symbol transmission in symbol 0. </w:t>
      </w:r>
    </w:p>
    <w:p w14:paraId="646C25AE" w14:textId="078EEE87" w:rsidR="00A80834" w:rsidRPr="00A80834" w:rsidRDefault="00A80834" w:rsidP="005D09C1">
      <w:pPr>
        <w:rPr>
          <w:rFonts w:ascii="Times New Roman" w:hAnsi="Times New Roman"/>
          <w:b/>
          <w:kern w:val="2"/>
          <w:lang w:val="en-US" w:eastAsia="ko-KR"/>
        </w:rPr>
      </w:pPr>
      <w:r w:rsidRPr="00A80834">
        <w:rPr>
          <w:rFonts w:ascii="Times New Roman" w:hAnsi="Times New Roman"/>
          <w:b/>
          <w:kern w:val="2"/>
          <w:lang w:val="en-US" w:eastAsia="ko-KR"/>
        </w:rPr>
        <w:t xml:space="preserve">Proposal </w:t>
      </w:r>
      <w:r w:rsidR="004A123A">
        <w:rPr>
          <w:rFonts w:ascii="Times New Roman" w:hAnsi="Times New Roman"/>
          <w:b/>
          <w:kern w:val="2"/>
          <w:lang w:val="en-US" w:eastAsia="ko-KR"/>
        </w:rPr>
        <w:t>9</w:t>
      </w:r>
      <w:r w:rsidRPr="00A80834">
        <w:rPr>
          <w:rFonts w:ascii="Times New Roman" w:hAnsi="Times New Roman"/>
          <w:b/>
          <w:kern w:val="2"/>
          <w:lang w:val="en-US" w:eastAsia="ko-KR"/>
        </w:rPr>
        <w:t>: For FDM’ed AUL transmission, a common PUSCH starting position is singled to and used by AUL UEs.</w:t>
      </w:r>
    </w:p>
    <w:p w14:paraId="23EE62D9" w14:textId="574A7E14" w:rsidR="00A80834" w:rsidRPr="00A80834" w:rsidRDefault="00A80834" w:rsidP="00A80834">
      <w:pPr>
        <w:pStyle w:val="LGTdoc1"/>
        <w:spacing w:beforeLines="0" w:before="240" w:after="240" w:afterAutospacing="0"/>
        <w:rPr>
          <w:snapToGrid/>
          <w:kern w:val="2"/>
          <w:sz w:val="20"/>
        </w:rPr>
      </w:pPr>
      <w:r w:rsidRPr="00D83703">
        <w:rPr>
          <w:snapToGrid/>
          <w:kern w:val="2"/>
          <w:sz w:val="20"/>
        </w:rPr>
        <w:t xml:space="preserve">Proposal </w:t>
      </w:r>
      <w:r w:rsidR="004A123A">
        <w:rPr>
          <w:snapToGrid/>
          <w:kern w:val="2"/>
          <w:sz w:val="20"/>
        </w:rPr>
        <w:t>10</w:t>
      </w:r>
      <w:r w:rsidRPr="00D83703">
        <w:rPr>
          <w:snapToGrid/>
          <w:kern w:val="2"/>
          <w:sz w:val="20"/>
        </w:rPr>
        <w:t>:</w:t>
      </w:r>
      <w:r>
        <w:rPr>
          <w:snapToGrid/>
          <w:kern w:val="2"/>
          <w:sz w:val="20"/>
        </w:rPr>
        <w:t xml:space="preserve"> The FDM’ed AUL transmission is limited to single subframe transmission with last symbol vacated to create LBT gap. </w:t>
      </w:r>
    </w:p>
    <w:p w14:paraId="0B52E21F" w14:textId="58AA9104" w:rsidR="00A80834" w:rsidRPr="002C31B8" w:rsidRDefault="00A80834" w:rsidP="00A80834">
      <w:pPr>
        <w:pStyle w:val="LGTdoc1"/>
        <w:spacing w:beforeLines="0" w:before="240" w:after="240" w:afterAutospacing="0"/>
        <w:rPr>
          <w:snapToGrid/>
          <w:kern w:val="2"/>
          <w:sz w:val="20"/>
        </w:rPr>
      </w:pPr>
      <w:r w:rsidRPr="00D83703">
        <w:rPr>
          <w:snapToGrid/>
          <w:kern w:val="2"/>
          <w:sz w:val="20"/>
        </w:rPr>
        <w:t xml:space="preserve">Proposal </w:t>
      </w:r>
      <w:r w:rsidR="00E40BD2">
        <w:rPr>
          <w:snapToGrid/>
          <w:kern w:val="2"/>
          <w:sz w:val="20"/>
        </w:rPr>
        <w:t>1</w:t>
      </w:r>
      <w:r w:rsidR="004A123A">
        <w:rPr>
          <w:snapToGrid/>
          <w:kern w:val="2"/>
          <w:sz w:val="20"/>
        </w:rPr>
        <w:t>1</w:t>
      </w:r>
      <w:r w:rsidRPr="00D83703">
        <w:rPr>
          <w:snapToGrid/>
          <w:kern w:val="2"/>
          <w:sz w:val="20"/>
        </w:rPr>
        <w:t>:</w:t>
      </w:r>
      <w:r>
        <w:rPr>
          <w:snapToGrid/>
          <w:kern w:val="2"/>
          <w:sz w:val="20"/>
        </w:rPr>
        <w:t xml:space="preserve"> The channel occupancy obtained by AUL UE can be shared with eNB. </w:t>
      </w:r>
    </w:p>
    <w:p w14:paraId="05B97716" w14:textId="77777777" w:rsidR="00A80834" w:rsidRPr="00A80834" w:rsidRDefault="00A80834" w:rsidP="005D09C1">
      <w:pPr>
        <w:rPr>
          <w:lang w:val="en-US"/>
        </w:rPr>
      </w:pPr>
    </w:p>
    <w:p w14:paraId="371A46D5" w14:textId="77777777" w:rsidR="00427643" w:rsidRPr="0099619E" w:rsidRDefault="00427643" w:rsidP="0099619E">
      <w:pPr>
        <w:pStyle w:val="Heading1"/>
        <w:keepNext w:val="0"/>
        <w:widowControl w:val="0"/>
        <w:numPr>
          <w:ilvl w:val="0"/>
          <w:numId w:val="0"/>
        </w:numPr>
        <w:spacing w:before="480" w:after="120"/>
        <w:ind w:left="522" w:hanging="432"/>
        <w:rPr>
          <w:sz w:val="28"/>
          <w:lang w:val="en-US"/>
        </w:rPr>
      </w:pPr>
      <w:r w:rsidRPr="0099619E">
        <w:rPr>
          <w:sz w:val="28"/>
          <w:lang w:val="en-US"/>
        </w:rPr>
        <w:t>References</w:t>
      </w:r>
    </w:p>
    <w:p w14:paraId="061C29EE" w14:textId="73418CE3" w:rsidR="00DE31C2" w:rsidRDefault="00DE31C2" w:rsidP="00CF40A8">
      <w:pPr>
        <w:pStyle w:val="BodyText"/>
        <w:overflowPunct w:val="0"/>
        <w:ind w:left="420" w:hanging="240"/>
        <w:textAlignment w:val="baseline"/>
        <w:rPr>
          <w:rFonts w:ascii="Times New Roman" w:hAnsi="Times New Roman"/>
        </w:rPr>
      </w:pPr>
      <w:r w:rsidRPr="00DE31C2">
        <w:rPr>
          <w:rFonts w:ascii="Times New Roman" w:hAnsi="Times New Roman"/>
        </w:rPr>
        <w:t>[1] RP-170848, New Work Item on Enhancements to LTE operation in unlicensed spectrum, Nokia, Ericsson, Intel, Qualcomm, 3GPP TSG RAN Meeting #75, March, 2017</w:t>
      </w:r>
      <w:r w:rsidR="00F5776C">
        <w:rPr>
          <w:rFonts w:ascii="Times New Roman" w:hAnsi="Times New Roman"/>
        </w:rPr>
        <w:t>.</w:t>
      </w:r>
    </w:p>
    <w:p w14:paraId="259318E6" w14:textId="34C6E038" w:rsidR="00C41D5F" w:rsidRDefault="007600D1" w:rsidP="00C41D5F">
      <w:pPr>
        <w:pStyle w:val="BodyText"/>
        <w:overflowPunct w:val="0"/>
        <w:ind w:left="420" w:hanging="240"/>
        <w:textAlignment w:val="baseline"/>
        <w:rPr>
          <w:rFonts w:ascii="Times New Roman" w:hAnsi="Times New Roman"/>
          <w:bCs/>
          <w:lang w:val="fi-FI"/>
        </w:rPr>
      </w:pPr>
      <w:r>
        <w:rPr>
          <w:rFonts w:ascii="Times New Roman" w:hAnsi="Times New Roman"/>
        </w:rPr>
        <w:t xml:space="preserve">[2] </w:t>
      </w:r>
      <w:r w:rsidRPr="007600D1">
        <w:rPr>
          <w:rFonts w:ascii="Times New Roman" w:hAnsi="Times New Roman"/>
          <w:bCs/>
          <w:lang w:val="en-US"/>
        </w:rPr>
        <w:t>R1-1715191</w:t>
      </w:r>
      <w:r>
        <w:rPr>
          <w:rFonts w:ascii="Times New Roman" w:hAnsi="Times New Roman"/>
          <w:bCs/>
          <w:lang w:val="en-US"/>
        </w:rPr>
        <w:t>, “</w:t>
      </w:r>
      <w:r w:rsidRPr="007600D1">
        <w:rPr>
          <w:rFonts w:ascii="Times New Roman" w:hAnsi="Times New Roman"/>
          <w:bCs/>
        </w:rPr>
        <w:t>WF on channel access for Autonomous UL in FeLAA</w:t>
      </w:r>
      <w:r>
        <w:rPr>
          <w:rFonts w:ascii="Times New Roman" w:hAnsi="Times New Roman"/>
          <w:bCs/>
          <w:lang w:val="en-US"/>
        </w:rPr>
        <w:t xml:space="preserve">”, </w:t>
      </w:r>
      <w:r w:rsidRPr="007600D1">
        <w:rPr>
          <w:rFonts w:ascii="Times New Roman" w:hAnsi="Times New Roman"/>
          <w:bCs/>
        </w:rPr>
        <w:t>3GPP TSG RAN WG1 Meeting #90</w:t>
      </w:r>
      <w:r>
        <w:rPr>
          <w:rFonts w:ascii="Times New Roman" w:hAnsi="Times New Roman"/>
          <w:bCs/>
        </w:rPr>
        <w:t xml:space="preserve">, </w:t>
      </w:r>
      <w:r w:rsidRPr="007600D1">
        <w:rPr>
          <w:rFonts w:ascii="Times New Roman" w:hAnsi="Times New Roman"/>
          <w:bCs/>
          <w:lang w:val="fi-FI"/>
        </w:rPr>
        <w:t xml:space="preserve">Nokia, </w:t>
      </w:r>
      <w:r w:rsidRPr="007600D1">
        <w:rPr>
          <w:rFonts w:ascii="Times New Roman" w:hAnsi="Times New Roman"/>
          <w:bCs/>
          <w:lang w:val="en-US"/>
        </w:rPr>
        <w:t xml:space="preserve">BlackBerry, </w:t>
      </w:r>
      <w:r w:rsidRPr="007600D1">
        <w:rPr>
          <w:rFonts w:ascii="Times New Roman" w:hAnsi="Times New Roman"/>
          <w:bCs/>
          <w:lang w:val="fi-FI"/>
        </w:rPr>
        <w:t>Broadcom, Ericsson, Huawei, HiSilicon, Intel, LG Electronics, Nokia Shanghai Bell, Panasonic, Qualcomm, Samsung, WILUS</w:t>
      </w:r>
      <w:r>
        <w:rPr>
          <w:rFonts w:ascii="Times New Roman" w:hAnsi="Times New Roman"/>
          <w:bCs/>
          <w:lang w:val="fi-FI"/>
        </w:rPr>
        <w:t>, Aug., 2017</w:t>
      </w:r>
      <w:r w:rsidR="00F5776C">
        <w:rPr>
          <w:rFonts w:ascii="Times New Roman" w:hAnsi="Times New Roman"/>
          <w:bCs/>
          <w:lang w:val="fi-FI"/>
        </w:rPr>
        <w:t>.</w:t>
      </w:r>
    </w:p>
    <w:p w14:paraId="15228CE6" w14:textId="39F332E5" w:rsidR="00C41D5F" w:rsidRDefault="00C41D5F" w:rsidP="00C41D5F">
      <w:pPr>
        <w:pStyle w:val="BodyText"/>
        <w:overflowPunct w:val="0"/>
        <w:ind w:left="420" w:hanging="240"/>
        <w:textAlignment w:val="baseline"/>
        <w:rPr>
          <w:rFonts w:ascii="Times New Roman" w:hAnsi="Times New Roman"/>
          <w:bCs/>
          <w:lang w:val="fi-FI"/>
        </w:rPr>
      </w:pPr>
      <w:r w:rsidRPr="00FC7BBB">
        <w:t>[</w:t>
      </w:r>
      <w:r>
        <w:t>3</w:t>
      </w:r>
      <w:r w:rsidRPr="00FC7BBB">
        <w:t xml:space="preserve">] </w:t>
      </w:r>
      <w:r>
        <w:t>R1-</w:t>
      </w:r>
      <w:r w:rsidR="00383B43">
        <w:t>1717327</w:t>
      </w:r>
      <w:r>
        <w:t>, “</w:t>
      </w:r>
      <w:r w:rsidR="00383B43" w:rsidRPr="00383B43">
        <w:t>A framework to enable autonomous uplink access</w:t>
      </w:r>
      <w:r>
        <w:t xml:space="preserve">,” </w:t>
      </w:r>
      <w:r w:rsidRPr="00A72BA7">
        <w:t>3GPP TSG RAN</w:t>
      </w:r>
      <w:r>
        <w:t xml:space="preserve"> WG1</w:t>
      </w:r>
      <w:r w:rsidRPr="00A72BA7">
        <w:t xml:space="preserve"> Meeting #</w:t>
      </w:r>
      <w:r>
        <w:t xml:space="preserve">90bis, </w:t>
      </w:r>
      <w:r w:rsidRPr="00501B15">
        <w:t>Intel Corporation</w:t>
      </w:r>
      <w:r>
        <w:t>, Oct., 2017</w:t>
      </w:r>
      <w:r w:rsidR="00F5776C">
        <w:t>.</w:t>
      </w:r>
      <w:bookmarkStart w:id="1" w:name="_GoBack"/>
      <w:bookmarkEnd w:id="1"/>
    </w:p>
    <w:p w14:paraId="5875D166" w14:textId="7ACA96A9" w:rsidR="00D60BC9" w:rsidRPr="00C41D5F" w:rsidRDefault="00D60BC9" w:rsidP="00C41D5F">
      <w:pPr>
        <w:pStyle w:val="BodyText"/>
        <w:overflowPunct w:val="0"/>
        <w:ind w:left="420" w:hanging="240"/>
        <w:textAlignment w:val="baseline"/>
        <w:rPr>
          <w:rFonts w:ascii="Times New Roman" w:hAnsi="Times New Roman"/>
          <w:bCs/>
          <w:lang w:val="fi-FI"/>
        </w:rPr>
      </w:pPr>
      <w:r w:rsidRPr="00CF40A8">
        <w:rPr>
          <w:rFonts w:ascii="Times New Roman" w:hAnsi="Times New Roman"/>
          <w:lang w:val="en-US"/>
        </w:rPr>
        <w:t>[</w:t>
      </w:r>
      <w:r w:rsidR="00C41D5F">
        <w:rPr>
          <w:rFonts w:ascii="Times New Roman" w:hAnsi="Times New Roman"/>
          <w:lang w:val="en-US"/>
        </w:rPr>
        <w:t>4</w:t>
      </w:r>
      <w:r>
        <w:rPr>
          <w:rFonts w:ascii="Times New Roman" w:hAnsi="Times New Roman"/>
          <w:lang w:val="en-US"/>
        </w:rPr>
        <w:t>] ETSI EN 301 893, Harmonised European Standards, Final draft, V2.1.0, Mar. 2017</w:t>
      </w:r>
      <w:r w:rsidR="00F5776C">
        <w:rPr>
          <w:rFonts w:ascii="Times New Roman" w:hAnsi="Times New Roman"/>
          <w:lang w:val="en-US"/>
        </w:rPr>
        <w:t>.</w:t>
      </w:r>
    </w:p>
    <w:p w14:paraId="3AEF228D" w14:textId="77777777" w:rsidR="00D60BC9" w:rsidRPr="00CF40A8" w:rsidRDefault="00D60BC9" w:rsidP="00CF40A8">
      <w:pPr>
        <w:pStyle w:val="BodyText"/>
        <w:overflowPunct w:val="0"/>
        <w:ind w:left="420" w:hanging="240"/>
        <w:textAlignment w:val="baseline"/>
        <w:rPr>
          <w:rFonts w:ascii="Times New Roman" w:hAnsi="Times New Roman"/>
          <w:lang w:val="en-US"/>
        </w:rPr>
      </w:pPr>
    </w:p>
    <w:p w14:paraId="030D6121" w14:textId="77777777" w:rsidR="00CF40A8" w:rsidRPr="00DE31C2" w:rsidRDefault="00CF40A8" w:rsidP="00DE31C2">
      <w:pPr>
        <w:pStyle w:val="BodyText"/>
        <w:overflowPunct w:val="0"/>
        <w:ind w:left="420"/>
        <w:textAlignment w:val="baseline"/>
        <w:rPr>
          <w:rFonts w:ascii="Times New Roman" w:hAnsi="Times New Roman"/>
        </w:rPr>
      </w:pPr>
    </w:p>
    <w:p w14:paraId="3353E3AA" w14:textId="77777777" w:rsidR="00560FB6" w:rsidRDefault="00560FB6" w:rsidP="00F855B5">
      <w:pPr>
        <w:pStyle w:val="BodyText"/>
        <w:overflowPunct w:val="0"/>
        <w:autoSpaceDE w:val="0"/>
        <w:autoSpaceDN w:val="0"/>
        <w:adjustRightInd w:val="0"/>
        <w:textAlignment w:val="baseline"/>
        <w:rPr>
          <w:rFonts w:ascii="Times New Roman" w:hAnsi="Times New Roman"/>
          <w:bCs/>
          <w:kern w:val="2"/>
          <w:szCs w:val="20"/>
        </w:rPr>
      </w:pPr>
    </w:p>
    <w:p w14:paraId="66900516" w14:textId="77777777" w:rsidR="00BF04A1" w:rsidRPr="00BF04A1" w:rsidRDefault="00BF04A1" w:rsidP="00F855B5">
      <w:pPr>
        <w:pStyle w:val="BodyText"/>
        <w:overflowPunct w:val="0"/>
        <w:autoSpaceDE w:val="0"/>
        <w:autoSpaceDN w:val="0"/>
        <w:adjustRightInd w:val="0"/>
        <w:textAlignment w:val="baseline"/>
        <w:rPr>
          <w:rFonts w:ascii="Times New Roman" w:hAnsi="Times New Roman"/>
          <w:b/>
          <w:bCs/>
          <w:kern w:val="2"/>
          <w:szCs w:val="20"/>
        </w:rPr>
      </w:pPr>
    </w:p>
    <w:sectPr w:rsidR="00BF04A1" w:rsidRPr="00BF04A1" w:rsidSect="0012020F">
      <w:footerReference w:type="default" r:id="rId11"/>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AA2A95" w14:textId="77777777" w:rsidR="00B94B48" w:rsidRDefault="00B94B48"/>
  </w:endnote>
  <w:endnote w:type="continuationSeparator" w:id="0">
    <w:p w14:paraId="7E50FED1" w14:textId="77777777" w:rsidR="00B94B48" w:rsidRDefault="00B94B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B6E72" w14:textId="77777777" w:rsidR="00A82BD7" w:rsidRDefault="00A82BD7">
    <w:pPr>
      <w:pStyle w:val="Footer"/>
      <w:jc w:val="center"/>
    </w:pPr>
    <w:r>
      <w:fldChar w:fldCharType="begin"/>
    </w:r>
    <w:r>
      <w:instrText xml:space="preserve"> PAGE   \* MERGEFORMAT </w:instrText>
    </w:r>
    <w:r>
      <w:fldChar w:fldCharType="separate"/>
    </w:r>
    <w:r w:rsidR="00383B43">
      <w:rPr>
        <w:noProof/>
      </w:rPr>
      <w:t>4</w:t>
    </w:r>
    <w:r>
      <w:rPr>
        <w:noProof/>
      </w:rPr>
      <w:fldChar w:fldCharType="end"/>
    </w:r>
  </w:p>
  <w:p w14:paraId="3A68EC39" w14:textId="77777777" w:rsidR="00A82BD7" w:rsidRDefault="00A82B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CBC86F" w14:textId="77777777" w:rsidR="00B94B48" w:rsidRDefault="00B94B48"/>
  </w:footnote>
  <w:footnote w:type="continuationSeparator" w:id="0">
    <w:p w14:paraId="384C003F" w14:textId="77777777" w:rsidR="00B94B48" w:rsidRDefault="00B94B4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49B617B"/>
    <w:multiLevelType w:val="hybridMultilevel"/>
    <w:tmpl w:val="C854E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87507E"/>
    <w:multiLevelType w:val="hybridMultilevel"/>
    <w:tmpl w:val="AF38A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8F4F8E"/>
    <w:multiLevelType w:val="hybridMultilevel"/>
    <w:tmpl w:val="4BB6F6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1D5620"/>
    <w:multiLevelType w:val="hybridMultilevel"/>
    <w:tmpl w:val="AFC8FA20"/>
    <w:lvl w:ilvl="0" w:tplc="429835A8">
      <w:start w:val="1"/>
      <w:numFmt w:val="bullet"/>
      <w:lvlText w:val="•"/>
      <w:lvlJc w:val="left"/>
      <w:pPr>
        <w:tabs>
          <w:tab w:val="num" w:pos="720"/>
        </w:tabs>
        <w:ind w:left="720" w:hanging="360"/>
      </w:pPr>
      <w:rPr>
        <w:rFonts w:ascii="Arial" w:hAnsi="Arial" w:cs="Times New Roman" w:hint="default"/>
      </w:rPr>
    </w:lvl>
    <w:lvl w:ilvl="1" w:tplc="EFC4EA50">
      <w:start w:val="263"/>
      <w:numFmt w:val="bullet"/>
      <w:lvlText w:val="–"/>
      <w:lvlJc w:val="left"/>
      <w:pPr>
        <w:tabs>
          <w:tab w:val="num" w:pos="1440"/>
        </w:tabs>
        <w:ind w:left="1440" w:hanging="360"/>
      </w:pPr>
      <w:rPr>
        <w:rFonts w:ascii="Arial" w:hAnsi="Arial" w:cs="Times New Roman" w:hint="default"/>
      </w:rPr>
    </w:lvl>
    <w:lvl w:ilvl="2" w:tplc="A498E346">
      <w:start w:val="263"/>
      <w:numFmt w:val="bullet"/>
      <w:lvlText w:val="•"/>
      <w:lvlJc w:val="left"/>
      <w:pPr>
        <w:tabs>
          <w:tab w:val="num" w:pos="2160"/>
        </w:tabs>
        <w:ind w:left="2160" w:hanging="360"/>
      </w:pPr>
      <w:rPr>
        <w:rFonts w:ascii="Arial" w:hAnsi="Arial" w:cs="Times New Roman" w:hint="default"/>
      </w:rPr>
    </w:lvl>
    <w:lvl w:ilvl="3" w:tplc="A8FA1AC2">
      <w:start w:val="1"/>
      <w:numFmt w:val="bullet"/>
      <w:lvlText w:val="•"/>
      <w:lvlJc w:val="left"/>
      <w:pPr>
        <w:tabs>
          <w:tab w:val="num" w:pos="2880"/>
        </w:tabs>
        <w:ind w:left="2880" w:hanging="360"/>
      </w:pPr>
      <w:rPr>
        <w:rFonts w:ascii="Arial" w:hAnsi="Arial" w:cs="Times New Roman" w:hint="default"/>
      </w:rPr>
    </w:lvl>
    <w:lvl w:ilvl="4" w:tplc="0470A100">
      <w:start w:val="1"/>
      <w:numFmt w:val="bullet"/>
      <w:lvlText w:val="•"/>
      <w:lvlJc w:val="left"/>
      <w:pPr>
        <w:tabs>
          <w:tab w:val="num" w:pos="3600"/>
        </w:tabs>
        <w:ind w:left="3600" w:hanging="360"/>
      </w:pPr>
      <w:rPr>
        <w:rFonts w:ascii="Arial" w:hAnsi="Arial" w:cs="Times New Roman" w:hint="default"/>
      </w:rPr>
    </w:lvl>
    <w:lvl w:ilvl="5" w:tplc="E416A2B2">
      <w:start w:val="1"/>
      <w:numFmt w:val="bullet"/>
      <w:lvlText w:val="•"/>
      <w:lvlJc w:val="left"/>
      <w:pPr>
        <w:tabs>
          <w:tab w:val="num" w:pos="4320"/>
        </w:tabs>
        <w:ind w:left="4320" w:hanging="360"/>
      </w:pPr>
      <w:rPr>
        <w:rFonts w:ascii="Arial" w:hAnsi="Arial" w:cs="Times New Roman" w:hint="default"/>
      </w:rPr>
    </w:lvl>
    <w:lvl w:ilvl="6" w:tplc="2564F032">
      <w:start w:val="1"/>
      <w:numFmt w:val="bullet"/>
      <w:lvlText w:val="•"/>
      <w:lvlJc w:val="left"/>
      <w:pPr>
        <w:tabs>
          <w:tab w:val="num" w:pos="5040"/>
        </w:tabs>
        <w:ind w:left="5040" w:hanging="360"/>
      </w:pPr>
      <w:rPr>
        <w:rFonts w:ascii="Arial" w:hAnsi="Arial" w:cs="Times New Roman" w:hint="default"/>
      </w:rPr>
    </w:lvl>
    <w:lvl w:ilvl="7" w:tplc="4C561686">
      <w:start w:val="1"/>
      <w:numFmt w:val="bullet"/>
      <w:lvlText w:val="•"/>
      <w:lvlJc w:val="left"/>
      <w:pPr>
        <w:tabs>
          <w:tab w:val="num" w:pos="5760"/>
        </w:tabs>
        <w:ind w:left="5760" w:hanging="360"/>
      </w:pPr>
      <w:rPr>
        <w:rFonts w:ascii="Arial" w:hAnsi="Arial" w:cs="Times New Roman" w:hint="default"/>
      </w:rPr>
    </w:lvl>
    <w:lvl w:ilvl="8" w:tplc="579EC17E">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2310760"/>
    <w:multiLevelType w:val="hybridMultilevel"/>
    <w:tmpl w:val="5E0C7A5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4103DE"/>
    <w:multiLevelType w:val="hybridMultilevel"/>
    <w:tmpl w:val="04966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C84BF1"/>
    <w:multiLevelType w:val="hybridMultilevel"/>
    <w:tmpl w:val="41826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607EBF"/>
    <w:multiLevelType w:val="hybridMultilevel"/>
    <w:tmpl w:val="79A6725C"/>
    <w:lvl w:ilvl="0" w:tplc="CA3E441C">
      <w:start w:val="1"/>
      <w:numFmt w:val="bullet"/>
      <w:lvlText w:val="•"/>
      <w:lvlJc w:val="left"/>
      <w:pPr>
        <w:tabs>
          <w:tab w:val="num" w:pos="720"/>
        </w:tabs>
        <w:ind w:left="720" w:hanging="360"/>
      </w:pPr>
      <w:rPr>
        <w:rFonts w:ascii="Arial" w:hAnsi="Arial" w:hint="default"/>
      </w:rPr>
    </w:lvl>
    <w:lvl w:ilvl="1" w:tplc="7A14E9CA">
      <w:start w:val="286"/>
      <w:numFmt w:val="bullet"/>
      <w:lvlText w:val="–"/>
      <w:lvlJc w:val="left"/>
      <w:pPr>
        <w:tabs>
          <w:tab w:val="num" w:pos="1440"/>
        </w:tabs>
        <w:ind w:left="1440" w:hanging="360"/>
      </w:pPr>
      <w:rPr>
        <w:rFonts w:ascii="Arial" w:hAnsi="Arial" w:hint="default"/>
      </w:rPr>
    </w:lvl>
    <w:lvl w:ilvl="2" w:tplc="A694FF24">
      <w:start w:val="286"/>
      <w:numFmt w:val="bullet"/>
      <w:lvlText w:val="•"/>
      <w:lvlJc w:val="left"/>
      <w:pPr>
        <w:tabs>
          <w:tab w:val="num" w:pos="2160"/>
        </w:tabs>
        <w:ind w:left="2160" w:hanging="360"/>
      </w:pPr>
      <w:rPr>
        <w:rFonts w:ascii="Arial" w:hAnsi="Arial" w:hint="default"/>
      </w:rPr>
    </w:lvl>
    <w:lvl w:ilvl="3" w:tplc="8C286056" w:tentative="1">
      <w:start w:val="1"/>
      <w:numFmt w:val="bullet"/>
      <w:lvlText w:val="•"/>
      <w:lvlJc w:val="left"/>
      <w:pPr>
        <w:tabs>
          <w:tab w:val="num" w:pos="2880"/>
        </w:tabs>
        <w:ind w:left="2880" w:hanging="360"/>
      </w:pPr>
      <w:rPr>
        <w:rFonts w:ascii="Arial" w:hAnsi="Arial" w:hint="default"/>
      </w:rPr>
    </w:lvl>
    <w:lvl w:ilvl="4" w:tplc="5C0251B8" w:tentative="1">
      <w:start w:val="1"/>
      <w:numFmt w:val="bullet"/>
      <w:lvlText w:val="•"/>
      <w:lvlJc w:val="left"/>
      <w:pPr>
        <w:tabs>
          <w:tab w:val="num" w:pos="3600"/>
        </w:tabs>
        <w:ind w:left="3600" w:hanging="360"/>
      </w:pPr>
      <w:rPr>
        <w:rFonts w:ascii="Arial" w:hAnsi="Arial" w:hint="default"/>
      </w:rPr>
    </w:lvl>
    <w:lvl w:ilvl="5" w:tplc="7C66BB6C" w:tentative="1">
      <w:start w:val="1"/>
      <w:numFmt w:val="bullet"/>
      <w:lvlText w:val="•"/>
      <w:lvlJc w:val="left"/>
      <w:pPr>
        <w:tabs>
          <w:tab w:val="num" w:pos="4320"/>
        </w:tabs>
        <w:ind w:left="4320" w:hanging="360"/>
      </w:pPr>
      <w:rPr>
        <w:rFonts w:ascii="Arial" w:hAnsi="Arial" w:hint="default"/>
      </w:rPr>
    </w:lvl>
    <w:lvl w:ilvl="6" w:tplc="BDEA3FCC" w:tentative="1">
      <w:start w:val="1"/>
      <w:numFmt w:val="bullet"/>
      <w:lvlText w:val="•"/>
      <w:lvlJc w:val="left"/>
      <w:pPr>
        <w:tabs>
          <w:tab w:val="num" w:pos="5040"/>
        </w:tabs>
        <w:ind w:left="5040" w:hanging="360"/>
      </w:pPr>
      <w:rPr>
        <w:rFonts w:ascii="Arial" w:hAnsi="Arial" w:hint="default"/>
      </w:rPr>
    </w:lvl>
    <w:lvl w:ilvl="7" w:tplc="C5A289F0" w:tentative="1">
      <w:start w:val="1"/>
      <w:numFmt w:val="bullet"/>
      <w:lvlText w:val="•"/>
      <w:lvlJc w:val="left"/>
      <w:pPr>
        <w:tabs>
          <w:tab w:val="num" w:pos="5760"/>
        </w:tabs>
        <w:ind w:left="5760" w:hanging="360"/>
      </w:pPr>
      <w:rPr>
        <w:rFonts w:ascii="Arial" w:hAnsi="Arial" w:hint="default"/>
      </w:rPr>
    </w:lvl>
    <w:lvl w:ilvl="8" w:tplc="35FED77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6B63061"/>
    <w:multiLevelType w:val="hybridMultilevel"/>
    <w:tmpl w:val="7CAAE2C4"/>
    <w:lvl w:ilvl="0" w:tplc="3D3A3D52">
      <w:start w:val="1"/>
      <w:numFmt w:val="bullet"/>
      <w:lvlText w:val="•"/>
      <w:lvlJc w:val="left"/>
      <w:pPr>
        <w:tabs>
          <w:tab w:val="num" w:pos="720"/>
        </w:tabs>
        <w:ind w:left="720" w:hanging="360"/>
      </w:pPr>
      <w:rPr>
        <w:rFonts w:ascii="Arial" w:hAnsi="Arial" w:hint="default"/>
      </w:rPr>
    </w:lvl>
    <w:lvl w:ilvl="1" w:tplc="EF320DDA">
      <w:start w:val="286"/>
      <w:numFmt w:val="bullet"/>
      <w:lvlText w:val="–"/>
      <w:lvlJc w:val="left"/>
      <w:pPr>
        <w:tabs>
          <w:tab w:val="num" w:pos="1440"/>
        </w:tabs>
        <w:ind w:left="1440" w:hanging="360"/>
      </w:pPr>
      <w:rPr>
        <w:rFonts w:ascii="Arial" w:hAnsi="Arial" w:hint="default"/>
      </w:rPr>
    </w:lvl>
    <w:lvl w:ilvl="2" w:tplc="ABD0F38E" w:tentative="1">
      <w:start w:val="1"/>
      <w:numFmt w:val="bullet"/>
      <w:lvlText w:val="•"/>
      <w:lvlJc w:val="left"/>
      <w:pPr>
        <w:tabs>
          <w:tab w:val="num" w:pos="2160"/>
        </w:tabs>
        <w:ind w:left="2160" w:hanging="360"/>
      </w:pPr>
      <w:rPr>
        <w:rFonts w:ascii="Arial" w:hAnsi="Arial" w:hint="default"/>
      </w:rPr>
    </w:lvl>
    <w:lvl w:ilvl="3" w:tplc="525C1B20" w:tentative="1">
      <w:start w:val="1"/>
      <w:numFmt w:val="bullet"/>
      <w:lvlText w:val="•"/>
      <w:lvlJc w:val="left"/>
      <w:pPr>
        <w:tabs>
          <w:tab w:val="num" w:pos="2880"/>
        </w:tabs>
        <w:ind w:left="2880" w:hanging="360"/>
      </w:pPr>
      <w:rPr>
        <w:rFonts w:ascii="Arial" w:hAnsi="Arial" w:hint="default"/>
      </w:rPr>
    </w:lvl>
    <w:lvl w:ilvl="4" w:tplc="1046C982" w:tentative="1">
      <w:start w:val="1"/>
      <w:numFmt w:val="bullet"/>
      <w:lvlText w:val="•"/>
      <w:lvlJc w:val="left"/>
      <w:pPr>
        <w:tabs>
          <w:tab w:val="num" w:pos="3600"/>
        </w:tabs>
        <w:ind w:left="3600" w:hanging="360"/>
      </w:pPr>
      <w:rPr>
        <w:rFonts w:ascii="Arial" w:hAnsi="Arial" w:hint="default"/>
      </w:rPr>
    </w:lvl>
    <w:lvl w:ilvl="5" w:tplc="0FEAD588" w:tentative="1">
      <w:start w:val="1"/>
      <w:numFmt w:val="bullet"/>
      <w:lvlText w:val="•"/>
      <w:lvlJc w:val="left"/>
      <w:pPr>
        <w:tabs>
          <w:tab w:val="num" w:pos="4320"/>
        </w:tabs>
        <w:ind w:left="4320" w:hanging="360"/>
      </w:pPr>
      <w:rPr>
        <w:rFonts w:ascii="Arial" w:hAnsi="Arial" w:hint="default"/>
      </w:rPr>
    </w:lvl>
    <w:lvl w:ilvl="6" w:tplc="4F666524" w:tentative="1">
      <w:start w:val="1"/>
      <w:numFmt w:val="bullet"/>
      <w:lvlText w:val="•"/>
      <w:lvlJc w:val="left"/>
      <w:pPr>
        <w:tabs>
          <w:tab w:val="num" w:pos="5040"/>
        </w:tabs>
        <w:ind w:left="5040" w:hanging="360"/>
      </w:pPr>
      <w:rPr>
        <w:rFonts w:ascii="Arial" w:hAnsi="Arial" w:hint="default"/>
      </w:rPr>
    </w:lvl>
    <w:lvl w:ilvl="7" w:tplc="8B281B40" w:tentative="1">
      <w:start w:val="1"/>
      <w:numFmt w:val="bullet"/>
      <w:lvlText w:val="•"/>
      <w:lvlJc w:val="left"/>
      <w:pPr>
        <w:tabs>
          <w:tab w:val="num" w:pos="5760"/>
        </w:tabs>
        <w:ind w:left="5760" w:hanging="360"/>
      </w:pPr>
      <w:rPr>
        <w:rFonts w:ascii="Arial" w:hAnsi="Arial" w:hint="default"/>
      </w:rPr>
    </w:lvl>
    <w:lvl w:ilvl="8" w:tplc="CEE0051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644001"/>
    <w:multiLevelType w:val="hybridMultilevel"/>
    <w:tmpl w:val="3AA4F9C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3" w15:restartNumberingAfterBreak="0">
    <w:nsid w:val="3D5A5CBF"/>
    <w:multiLevelType w:val="hybridMultilevel"/>
    <w:tmpl w:val="C6A8BF8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EC0076F"/>
    <w:multiLevelType w:val="hybridMultilevel"/>
    <w:tmpl w:val="F852E69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791657"/>
    <w:multiLevelType w:val="hybridMultilevel"/>
    <w:tmpl w:val="9D98437C"/>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6336EA"/>
    <w:multiLevelType w:val="hybridMultilevel"/>
    <w:tmpl w:val="EF681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F746B7"/>
    <w:multiLevelType w:val="hybridMultilevel"/>
    <w:tmpl w:val="325EA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8970F1"/>
    <w:multiLevelType w:val="hybridMultilevel"/>
    <w:tmpl w:val="D3C0F67C"/>
    <w:lvl w:ilvl="0" w:tplc="7572355A">
      <w:start w:val="1"/>
      <w:numFmt w:val="decimal"/>
      <w:lvlText w:val="%1."/>
      <w:lvlJc w:val="left"/>
      <w:pPr>
        <w:ind w:left="720" w:hanging="360"/>
      </w:pPr>
      <w:rPr>
        <w:rFonts w:ascii="Times New Roman" w:eastAsia="Batang"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24B6D50"/>
    <w:multiLevelType w:val="hybridMultilevel"/>
    <w:tmpl w:val="E572EF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7E224B"/>
    <w:multiLevelType w:val="hybridMultilevel"/>
    <w:tmpl w:val="AFC48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FF47BA"/>
    <w:multiLevelType w:val="hybridMultilevel"/>
    <w:tmpl w:val="97B8E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E34A2E"/>
    <w:multiLevelType w:val="hybridMultilevel"/>
    <w:tmpl w:val="03924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AE2B63"/>
    <w:multiLevelType w:val="hybridMultilevel"/>
    <w:tmpl w:val="4BB6F6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4A65DF"/>
    <w:multiLevelType w:val="hybridMultilevel"/>
    <w:tmpl w:val="19EA6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F44A6E"/>
    <w:multiLevelType w:val="hybridMultilevel"/>
    <w:tmpl w:val="653082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1"/>
  </w:num>
  <w:num w:numId="3">
    <w:abstractNumId w:val="6"/>
  </w:num>
  <w:num w:numId="4">
    <w:abstractNumId w:val="0"/>
  </w:num>
  <w:num w:numId="5">
    <w:abstractNumId w:val="17"/>
  </w:num>
  <w:num w:numId="6">
    <w:abstractNumId w:val="7"/>
  </w:num>
  <w:num w:numId="7">
    <w:abstractNumId w:val="1"/>
  </w:num>
  <w:num w:numId="8">
    <w:abstractNumId w:val="23"/>
  </w:num>
  <w:num w:numId="9">
    <w:abstractNumId w:val="19"/>
  </w:num>
  <w:num w:numId="10">
    <w:abstractNumId w:val="9"/>
  </w:num>
  <w:num w:numId="11">
    <w:abstractNumId w:val="3"/>
  </w:num>
  <w:num w:numId="12">
    <w:abstractNumId w:val="18"/>
  </w:num>
  <w:num w:numId="13">
    <w:abstractNumId w:val="27"/>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26"/>
  </w:num>
  <w:num w:numId="22">
    <w:abstractNumId w:val="20"/>
  </w:num>
  <w:num w:numId="23">
    <w:abstractNumId w:val="14"/>
  </w:num>
  <w:num w:numId="24">
    <w:abstractNumId w:val="2"/>
  </w:num>
  <w:num w:numId="25">
    <w:abstractNumId w:val="15"/>
  </w:num>
  <w:num w:numId="26">
    <w:abstractNumId w:val="13"/>
  </w:num>
  <w:num w:numId="27">
    <w:abstractNumId w:val="5"/>
  </w:num>
  <w:num w:numId="28">
    <w:abstractNumId w:val="25"/>
  </w:num>
  <w:num w:numId="29">
    <w:abstractNumId w:val="28"/>
  </w:num>
  <w:num w:numId="30">
    <w:abstractNumId w:val="24"/>
  </w:num>
  <w:num w:numId="31">
    <w:abstractNumId w:val="22"/>
  </w:num>
  <w:num w:numId="32">
    <w:abstractNumId w:val="12"/>
  </w:num>
  <w:num w:numId="33">
    <w:abstractNumId w:val="8"/>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11"/>
  </w:num>
  <w:num w:numId="39">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77"/>
    <w:rsid w:val="00000491"/>
    <w:rsid w:val="00000AA4"/>
    <w:rsid w:val="0000144C"/>
    <w:rsid w:val="000031F3"/>
    <w:rsid w:val="000041DF"/>
    <w:rsid w:val="00004E6C"/>
    <w:rsid w:val="0000505D"/>
    <w:rsid w:val="00007449"/>
    <w:rsid w:val="00010F11"/>
    <w:rsid w:val="00011E5B"/>
    <w:rsid w:val="000120A3"/>
    <w:rsid w:val="000121E6"/>
    <w:rsid w:val="00012ABB"/>
    <w:rsid w:val="000131B0"/>
    <w:rsid w:val="00013F67"/>
    <w:rsid w:val="00014B26"/>
    <w:rsid w:val="00014DD0"/>
    <w:rsid w:val="000158C0"/>
    <w:rsid w:val="00015B24"/>
    <w:rsid w:val="000176A4"/>
    <w:rsid w:val="00020190"/>
    <w:rsid w:val="000217EF"/>
    <w:rsid w:val="000218E4"/>
    <w:rsid w:val="0002224E"/>
    <w:rsid w:val="00022FE4"/>
    <w:rsid w:val="0002412C"/>
    <w:rsid w:val="000245E2"/>
    <w:rsid w:val="000246F2"/>
    <w:rsid w:val="0002503C"/>
    <w:rsid w:val="00025B9D"/>
    <w:rsid w:val="00026C21"/>
    <w:rsid w:val="000271E0"/>
    <w:rsid w:val="0003027C"/>
    <w:rsid w:val="000302E5"/>
    <w:rsid w:val="0003129F"/>
    <w:rsid w:val="00031429"/>
    <w:rsid w:val="000315E9"/>
    <w:rsid w:val="00031A99"/>
    <w:rsid w:val="00032B0D"/>
    <w:rsid w:val="0003358F"/>
    <w:rsid w:val="00034B93"/>
    <w:rsid w:val="00034E30"/>
    <w:rsid w:val="000360C8"/>
    <w:rsid w:val="000362CE"/>
    <w:rsid w:val="000411DE"/>
    <w:rsid w:val="00041A80"/>
    <w:rsid w:val="00041D87"/>
    <w:rsid w:val="000421F9"/>
    <w:rsid w:val="000429E5"/>
    <w:rsid w:val="00043787"/>
    <w:rsid w:val="0004453A"/>
    <w:rsid w:val="00044636"/>
    <w:rsid w:val="00044671"/>
    <w:rsid w:val="000456A5"/>
    <w:rsid w:val="00046862"/>
    <w:rsid w:val="00047971"/>
    <w:rsid w:val="00047E19"/>
    <w:rsid w:val="00050682"/>
    <w:rsid w:val="000511F0"/>
    <w:rsid w:val="00051FF1"/>
    <w:rsid w:val="0005204A"/>
    <w:rsid w:val="00052BBF"/>
    <w:rsid w:val="00052E9E"/>
    <w:rsid w:val="00053BED"/>
    <w:rsid w:val="00053D96"/>
    <w:rsid w:val="000540E0"/>
    <w:rsid w:val="0005435E"/>
    <w:rsid w:val="00054F40"/>
    <w:rsid w:val="00055090"/>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2B1"/>
    <w:rsid w:val="0006465B"/>
    <w:rsid w:val="00064CD0"/>
    <w:rsid w:val="0006655D"/>
    <w:rsid w:val="0006679B"/>
    <w:rsid w:val="00066B4B"/>
    <w:rsid w:val="00067746"/>
    <w:rsid w:val="000678A2"/>
    <w:rsid w:val="00067992"/>
    <w:rsid w:val="00067FC0"/>
    <w:rsid w:val="000706EC"/>
    <w:rsid w:val="00070BDF"/>
    <w:rsid w:val="000711C7"/>
    <w:rsid w:val="00071566"/>
    <w:rsid w:val="00072895"/>
    <w:rsid w:val="00073A8C"/>
    <w:rsid w:val="00073D66"/>
    <w:rsid w:val="00073E4A"/>
    <w:rsid w:val="00074A5A"/>
    <w:rsid w:val="00074C45"/>
    <w:rsid w:val="0007507E"/>
    <w:rsid w:val="000751D3"/>
    <w:rsid w:val="00075227"/>
    <w:rsid w:val="00076FA3"/>
    <w:rsid w:val="0007717C"/>
    <w:rsid w:val="000772C9"/>
    <w:rsid w:val="00077E17"/>
    <w:rsid w:val="00077EEC"/>
    <w:rsid w:val="00077F07"/>
    <w:rsid w:val="000805FC"/>
    <w:rsid w:val="0008092E"/>
    <w:rsid w:val="000809C1"/>
    <w:rsid w:val="00081BC0"/>
    <w:rsid w:val="00081D2A"/>
    <w:rsid w:val="00082C04"/>
    <w:rsid w:val="0008301F"/>
    <w:rsid w:val="000844F6"/>
    <w:rsid w:val="0008472D"/>
    <w:rsid w:val="000849A3"/>
    <w:rsid w:val="00085ECD"/>
    <w:rsid w:val="00085F49"/>
    <w:rsid w:val="00086C7B"/>
    <w:rsid w:val="00087DE1"/>
    <w:rsid w:val="000900DA"/>
    <w:rsid w:val="000907D5"/>
    <w:rsid w:val="00090A71"/>
    <w:rsid w:val="00091200"/>
    <w:rsid w:val="00091514"/>
    <w:rsid w:val="00091722"/>
    <w:rsid w:val="00091C02"/>
    <w:rsid w:val="00091EC9"/>
    <w:rsid w:val="00092260"/>
    <w:rsid w:val="00093404"/>
    <w:rsid w:val="00093E16"/>
    <w:rsid w:val="00094011"/>
    <w:rsid w:val="000941AA"/>
    <w:rsid w:val="00094210"/>
    <w:rsid w:val="00095665"/>
    <w:rsid w:val="000961DD"/>
    <w:rsid w:val="00096277"/>
    <w:rsid w:val="000968E5"/>
    <w:rsid w:val="00097926"/>
    <w:rsid w:val="00097D28"/>
    <w:rsid w:val="000A0CB7"/>
    <w:rsid w:val="000A1F96"/>
    <w:rsid w:val="000A3443"/>
    <w:rsid w:val="000A5D78"/>
    <w:rsid w:val="000A69EC"/>
    <w:rsid w:val="000A6C22"/>
    <w:rsid w:val="000A6E36"/>
    <w:rsid w:val="000A7B2F"/>
    <w:rsid w:val="000A7EE3"/>
    <w:rsid w:val="000B14C3"/>
    <w:rsid w:val="000B17D3"/>
    <w:rsid w:val="000B213D"/>
    <w:rsid w:val="000B28F8"/>
    <w:rsid w:val="000B2DC5"/>
    <w:rsid w:val="000B3075"/>
    <w:rsid w:val="000B33B1"/>
    <w:rsid w:val="000B3CCC"/>
    <w:rsid w:val="000B3EDD"/>
    <w:rsid w:val="000B4499"/>
    <w:rsid w:val="000B4B9E"/>
    <w:rsid w:val="000B4C5F"/>
    <w:rsid w:val="000B5476"/>
    <w:rsid w:val="000B557F"/>
    <w:rsid w:val="000B62C0"/>
    <w:rsid w:val="000B6519"/>
    <w:rsid w:val="000C048A"/>
    <w:rsid w:val="000C050B"/>
    <w:rsid w:val="000C1076"/>
    <w:rsid w:val="000C1CC1"/>
    <w:rsid w:val="000C345A"/>
    <w:rsid w:val="000C3AF6"/>
    <w:rsid w:val="000C3D60"/>
    <w:rsid w:val="000C432A"/>
    <w:rsid w:val="000C4F2F"/>
    <w:rsid w:val="000C539F"/>
    <w:rsid w:val="000C53E1"/>
    <w:rsid w:val="000C5B4A"/>
    <w:rsid w:val="000C5CB8"/>
    <w:rsid w:val="000C607F"/>
    <w:rsid w:val="000C63FA"/>
    <w:rsid w:val="000C64B9"/>
    <w:rsid w:val="000C75BA"/>
    <w:rsid w:val="000D06CB"/>
    <w:rsid w:val="000D156F"/>
    <w:rsid w:val="000D396F"/>
    <w:rsid w:val="000D3B86"/>
    <w:rsid w:val="000D3BDE"/>
    <w:rsid w:val="000D41AB"/>
    <w:rsid w:val="000D4748"/>
    <w:rsid w:val="000D482F"/>
    <w:rsid w:val="000D4E5E"/>
    <w:rsid w:val="000D516D"/>
    <w:rsid w:val="000D7163"/>
    <w:rsid w:val="000D72A8"/>
    <w:rsid w:val="000D76DB"/>
    <w:rsid w:val="000E0796"/>
    <w:rsid w:val="000E16C4"/>
    <w:rsid w:val="000E1A95"/>
    <w:rsid w:val="000E2433"/>
    <w:rsid w:val="000E284C"/>
    <w:rsid w:val="000E2CB4"/>
    <w:rsid w:val="000E328E"/>
    <w:rsid w:val="000E3332"/>
    <w:rsid w:val="000E36C6"/>
    <w:rsid w:val="000E3868"/>
    <w:rsid w:val="000E4414"/>
    <w:rsid w:val="000E49C5"/>
    <w:rsid w:val="000E4D41"/>
    <w:rsid w:val="000E5826"/>
    <w:rsid w:val="000E7DF1"/>
    <w:rsid w:val="000F0B3F"/>
    <w:rsid w:val="000F32E2"/>
    <w:rsid w:val="000F32E5"/>
    <w:rsid w:val="000F4612"/>
    <w:rsid w:val="000F4DC7"/>
    <w:rsid w:val="000F5AA1"/>
    <w:rsid w:val="000F6396"/>
    <w:rsid w:val="000F7143"/>
    <w:rsid w:val="000F74D7"/>
    <w:rsid w:val="000F78F0"/>
    <w:rsid w:val="00100819"/>
    <w:rsid w:val="0010234C"/>
    <w:rsid w:val="00102DAE"/>
    <w:rsid w:val="00103662"/>
    <w:rsid w:val="00103C6C"/>
    <w:rsid w:val="00103E3A"/>
    <w:rsid w:val="00104737"/>
    <w:rsid w:val="00104D3A"/>
    <w:rsid w:val="00105E78"/>
    <w:rsid w:val="00105EC0"/>
    <w:rsid w:val="00106464"/>
    <w:rsid w:val="001078FE"/>
    <w:rsid w:val="00107EB4"/>
    <w:rsid w:val="0011214F"/>
    <w:rsid w:val="00114DE7"/>
    <w:rsid w:val="0011532B"/>
    <w:rsid w:val="0011565E"/>
    <w:rsid w:val="00115B90"/>
    <w:rsid w:val="00117C0A"/>
    <w:rsid w:val="0012020F"/>
    <w:rsid w:val="00120ECE"/>
    <w:rsid w:val="00121CDA"/>
    <w:rsid w:val="00122501"/>
    <w:rsid w:val="0012268A"/>
    <w:rsid w:val="0012309D"/>
    <w:rsid w:val="0012337D"/>
    <w:rsid w:val="00123AEE"/>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FB0"/>
    <w:rsid w:val="00133E6A"/>
    <w:rsid w:val="00134295"/>
    <w:rsid w:val="001357C6"/>
    <w:rsid w:val="00135E14"/>
    <w:rsid w:val="00135F7A"/>
    <w:rsid w:val="0013697C"/>
    <w:rsid w:val="00141841"/>
    <w:rsid w:val="0014250C"/>
    <w:rsid w:val="001426F6"/>
    <w:rsid w:val="001427CF"/>
    <w:rsid w:val="001428A6"/>
    <w:rsid w:val="001432C5"/>
    <w:rsid w:val="00143313"/>
    <w:rsid w:val="0014357E"/>
    <w:rsid w:val="00143C28"/>
    <w:rsid w:val="00144EC2"/>
    <w:rsid w:val="0014577A"/>
    <w:rsid w:val="00145C8E"/>
    <w:rsid w:val="00146355"/>
    <w:rsid w:val="00146BD0"/>
    <w:rsid w:val="00147D1F"/>
    <w:rsid w:val="0015139E"/>
    <w:rsid w:val="001514F3"/>
    <w:rsid w:val="00151579"/>
    <w:rsid w:val="001517F3"/>
    <w:rsid w:val="00151831"/>
    <w:rsid w:val="00151BC7"/>
    <w:rsid w:val="001520C2"/>
    <w:rsid w:val="001529DB"/>
    <w:rsid w:val="0015385D"/>
    <w:rsid w:val="001549BD"/>
    <w:rsid w:val="00156BB9"/>
    <w:rsid w:val="00156CDD"/>
    <w:rsid w:val="00156F07"/>
    <w:rsid w:val="001574AC"/>
    <w:rsid w:val="00157754"/>
    <w:rsid w:val="00157CF3"/>
    <w:rsid w:val="00157EA6"/>
    <w:rsid w:val="00160083"/>
    <w:rsid w:val="0016011D"/>
    <w:rsid w:val="001603DE"/>
    <w:rsid w:val="0016049C"/>
    <w:rsid w:val="00160531"/>
    <w:rsid w:val="00160F5A"/>
    <w:rsid w:val="00161BE0"/>
    <w:rsid w:val="00161BE1"/>
    <w:rsid w:val="00162075"/>
    <w:rsid w:val="001656AF"/>
    <w:rsid w:val="00165A12"/>
    <w:rsid w:val="00165CEE"/>
    <w:rsid w:val="00166B73"/>
    <w:rsid w:val="001672C7"/>
    <w:rsid w:val="001679AF"/>
    <w:rsid w:val="00167ACC"/>
    <w:rsid w:val="00167B28"/>
    <w:rsid w:val="001719AA"/>
    <w:rsid w:val="0017275A"/>
    <w:rsid w:val="00172FF5"/>
    <w:rsid w:val="0017324A"/>
    <w:rsid w:val="00173597"/>
    <w:rsid w:val="00173F96"/>
    <w:rsid w:val="0017422D"/>
    <w:rsid w:val="00174630"/>
    <w:rsid w:val="0017481C"/>
    <w:rsid w:val="001751E8"/>
    <w:rsid w:val="0017557F"/>
    <w:rsid w:val="001766CD"/>
    <w:rsid w:val="001768BE"/>
    <w:rsid w:val="00177779"/>
    <w:rsid w:val="00177AFB"/>
    <w:rsid w:val="001801A1"/>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87CA3"/>
    <w:rsid w:val="00190A84"/>
    <w:rsid w:val="00190C98"/>
    <w:rsid w:val="00191484"/>
    <w:rsid w:val="00191BB7"/>
    <w:rsid w:val="001921F0"/>
    <w:rsid w:val="001939CB"/>
    <w:rsid w:val="001941AE"/>
    <w:rsid w:val="00194256"/>
    <w:rsid w:val="001955C9"/>
    <w:rsid w:val="001958DB"/>
    <w:rsid w:val="00196720"/>
    <w:rsid w:val="00196C8E"/>
    <w:rsid w:val="001978F8"/>
    <w:rsid w:val="00197B20"/>
    <w:rsid w:val="001A01A7"/>
    <w:rsid w:val="001A0711"/>
    <w:rsid w:val="001A090D"/>
    <w:rsid w:val="001A0927"/>
    <w:rsid w:val="001A0DB1"/>
    <w:rsid w:val="001A1386"/>
    <w:rsid w:val="001A1E4A"/>
    <w:rsid w:val="001A209A"/>
    <w:rsid w:val="001A21B5"/>
    <w:rsid w:val="001A3700"/>
    <w:rsid w:val="001A4D26"/>
    <w:rsid w:val="001A50F4"/>
    <w:rsid w:val="001A57C4"/>
    <w:rsid w:val="001A6721"/>
    <w:rsid w:val="001A7122"/>
    <w:rsid w:val="001A7999"/>
    <w:rsid w:val="001B0442"/>
    <w:rsid w:val="001B0E29"/>
    <w:rsid w:val="001B10A4"/>
    <w:rsid w:val="001B1100"/>
    <w:rsid w:val="001B1398"/>
    <w:rsid w:val="001B1466"/>
    <w:rsid w:val="001B1A2C"/>
    <w:rsid w:val="001B290E"/>
    <w:rsid w:val="001B2A8C"/>
    <w:rsid w:val="001B2A9F"/>
    <w:rsid w:val="001B2AB7"/>
    <w:rsid w:val="001B35EC"/>
    <w:rsid w:val="001B39B6"/>
    <w:rsid w:val="001B3D53"/>
    <w:rsid w:val="001B41B4"/>
    <w:rsid w:val="001B53AD"/>
    <w:rsid w:val="001B5B45"/>
    <w:rsid w:val="001B686E"/>
    <w:rsid w:val="001B6A24"/>
    <w:rsid w:val="001B78A4"/>
    <w:rsid w:val="001B7D9E"/>
    <w:rsid w:val="001B7E52"/>
    <w:rsid w:val="001C0999"/>
    <w:rsid w:val="001C20E8"/>
    <w:rsid w:val="001C2CCA"/>
    <w:rsid w:val="001C32BA"/>
    <w:rsid w:val="001C3681"/>
    <w:rsid w:val="001C47D1"/>
    <w:rsid w:val="001C4A65"/>
    <w:rsid w:val="001C4C48"/>
    <w:rsid w:val="001C54E3"/>
    <w:rsid w:val="001C5618"/>
    <w:rsid w:val="001C5A4B"/>
    <w:rsid w:val="001C5E84"/>
    <w:rsid w:val="001C6507"/>
    <w:rsid w:val="001C7307"/>
    <w:rsid w:val="001D05F9"/>
    <w:rsid w:val="001D0D45"/>
    <w:rsid w:val="001D1510"/>
    <w:rsid w:val="001D166F"/>
    <w:rsid w:val="001D1DD8"/>
    <w:rsid w:val="001D2C8E"/>
    <w:rsid w:val="001D30B9"/>
    <w:rsid w:val="001D36CE"/>
    <w:rsid w:val="001D47EE"/>
    <w:rsid w:val="001D4F48"/>
    <w:rsid w:val="001D4FD3"/>
    <w:rsid w:val="001D5436"/>
    <w:rsid w:val="001D56B2"/>
    <w:rsid w:val="001D5A57"/>
    <w:rsid w:val="001D5B8F"/>
    <w:rsid w:val="001D6EA3"/>
    <w:rsid w:val="001D74C9"/>
    <w:rsid w:val="001E11AC"/>
    <w:rsid w:val="001E1538"/>
    <w:rsid w:val="001E173F"/>
    <w:rsid w:val="001E1B54"/>
    <w:rsid w:val="001E219E"/>
    <w:rsid w:val="001E254E"/>
    <w:rsid w:val="001E3B7B"/>
    <w:rsid w:val="001E51DC"/>
    <w:rsid w:val="001E587B"/>
    <w:rsid w:val="001E6134"/>
    <w:rsid w:val="001E6569"/>
    <w:rsid w:val="001E6853"/>
    <w:rsid w:val="001F07A7"/>
    <w:rsid w:val="001F090C"/>
    <w:rsid w:val="001F0D58"/>
    <w:rsid w:val="001F1ACE"/>
    <w:rsid w:val="001F2A82"/>
    <w:rsid w:val="001F32AF"/>
    <w:rsid w:val="001F3380"/>
    <w:rsid w:val="001F349C"/>
    <w:rsid w:val="001F3698"/>
    <w:rsid w:val="001F3820"/>
    <w:rsid w:val="001F3AEC"/>
    <w:rsid w:val="001F3F9C"/>
    <w:rsid w:val="001F5CA3"/>
    <w:rsid w:val="001F6785"/>
    <w:rsid w:val="001F67AA"/>
    <w:rsid w:val="001F6CA1"/>
    <w:rsid w:val="001F7E7E"/>
    <w:rsid w:val="00200301"/>
    <w:rsid w:val="00200B9D"/>
    <w:rsid w:val="00200D86"/>
    <w:rsid w:val="002011C7"/>
    <w:rsid w:val="00201385"/>
    <w:rsid w:val="00201E47"/>
    <w:rsid w:val="00202013"/>
    <w:rsid w:val="00203022"/>
    <w:rsid w:val="002030ED"/>
    <w:rsid w:val="00203C8A"/>
    <w:rsid w:val="00204247"/>
    <w:rsid w:val="00204579"/>
    <w:rsid w:val="00204632"/>
    <w:rsid w:val="00204846"/>
    <w:rsid w:val="002057E5"/>
    <w:rsid w:val="002059E4"/>
    <w:rsid w:val="00206B7F"/>
    <w:rsid w:val="00207997"/>
    <w:rsid w:val="00210246"/>
    <w:rsid w:val="00211A1A"/>
    <w:rsid w:val="0021273A"/>
    <w:rsid w:val="002129BD"/>
    <w:rsid w:val="00213784"/>
    <w:rsid w:val="002139B5"/>
    <w:rsid w:val="00213F50"/>
    <w:rsid w:val="002147BA"/>
    <w:rsid w:val="00214CCB"/>
    <w:rsid w:val="0021529E"/>
    <w:rsid w:val="00216B1C"/>
    <w:rsid w:val="00216BED"/>
    <w:rsid w:val="002177B5"/>
    <w:rsid w:val="00220B35"/>
    <w:rsid w:val="00221337"/>
    <w:rsid w:val="00221A70"/>
    <w:rsid w:val="002237E0"/>
    <w:rsid w:val="002239CD"/>
    <w:rsid w:val="002240EA"/>
    <w:rsid w:val="00224133"/>
    <w:rsid w:val="00224CF7"/>
    <w:rsid w:val="00224F88"/>
    <w:rsid w:val="00225419"/>
    <w:rsid w:val="0022573B"/>
    <w:rsid w:val="002267A0"/>
    <w:rsid w:val="002269CE"/>
    <w:rsid w:val="00226D48"/>
    <w:rsid w:val="002273F4"/>
    <w:rsid w:val="0022763F"/>
    <w:rsid w:val="00230B7F"/>
    <w:rsid w:val="002312DE"/>
    <w:rsid w:val="00231C3F"/>
    <w:rsid w:val="002320D8"/>
    <w:rsid w:val="00232639"/>
    <w:rsid w:val="002329A0"/>
    <w:rsid w:val="00232BAC"/>
    <w:rsid w:val="00233115"/>
    <w:rsid w:val="00233455"/>
    <w:rsid w:val="00233F70"/>
    <w:rsid w:val="00234394"/>
    <w:rsid w:val="002349CD"/>
    <w:rsid w:val="00234E2F"/>
    <w:rsid w:val="00235487"/>
    <w:rsid w:val="00235A1D"/>
    <w:rsid w:val="00236293"/>
    <w:rsid w:val="00236D71"/>
    <w:rsid w:val="002374A5"/>
    <w:rsid w:val="00242530"/>
    <w:rsid w:val="00243954"/>
    <w:rsid w:val="00243F08"/>
    <w:rsid w:val="0024413A"/>
    <w:rsid w:val="00244D7E"/>
    <w:rsid w:val="00245189"/>
    <w:rsid w:val="00245406"/>
    <w:rsid w:val="002457C9"/>
    <w:rsid w:val="00250508"/>
    <w:rsid w:val="002514E7"/>
    <w:rsid w:val="00251A5E"/>
    <w:rsid w:val="002525D6"/>
    <w:rsid w:val="00252930"/>
    <w:rsid w:val="00254370"/>
    <w:rsid w:val="002548EA"/>
    <w:rsid w:val="00254ABD"/>
    <w:rsid w:val="00255224"/>
    <w:rsid w:val="002568A9"/>
    <w:rsid w:val="0025704F"/>
    <w:rsid w:val="002573A0"/>
    <w:rsid w:val="00257F65"/>
    <w:rsid w:val="0026035B"/>
    <w:rsid w:val="00262328"/>
    <w:rsid w:val="00263934"/>
    <w:rsid w:val="0026423D"/>
    <w:rsid w:val="00264413"/>
    <w:rsid w:val="002646FA"/>
    <w:rsid w:val="002656C8"/>
    <w:rsid w:val="00265B94"/>
    <w:rsid w:val="002663FB"/>
    <w:rsid w:val="00266EE0"/>
    <w:rsid w:val="00270583"/>
    <w:rsid w:val="00271880"/>
    <w:rsid w:val="00271E6F"/>
    <w:rsid w:val="002722A8"/>
    <w:rsid w:val="00272451"/>
    <w:rsid w:val="002746AA"/>
    <w:rsid w:val="00274A37"/>
    <w:rsid w:val="00275E70"/>
    <w:rsid w:val="002764AE"/>
    <w:rsid w:val="00277797"/>
    <w:rsid w:val="00277AAF"/>
    <w:rsid w:val="00280156"/>
    <w:rsid w:val="002805D8"/>
    <w:rsid w:val="00280718"/>
    <w:rsid w:val="002819C7"/>
    <w:rsid w:val="00281AD8"/>
    <w:rsid w:val="00281F49"/>
    <w:rsid w:val="00281F5E"/>
    <w:rsid w:val="002823CF"/>
    <w:rsid w:val="00282A65"/>
    <w:rsid w:val="00285B05"/>
    <w:rsid w:val="002866D5"/>
    <w:rsid w:val="00286D59"/>
    <w:rsid w:val="00290EB3"/>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FC5"/>
    <w:rsid w:val="002A3992"/>
    <w:rsid w:val="002A4B76"/>
    <w:rsid w:val="002A4D57"/>
    <w:rsid w:val="002A50A1"/>
    <w:rsid w:val="002A539D"/>
    <w:rsid w:val="002A62C0"/>
    <w:rsid w:val="002A651F"/>
    <w:rsid w:val="002A696C"/>
    <w:rsid w:val="002A6D62"/>
    <w:rsid w:val="002A76FF"/>
    <w:rsid w:val="002B1EE8"/>
    <w:rsid w:val="002B24DF"/>
    <w:rsid w:val="002B24FB"/>
    <w:rsid w:val="002B2BFD"/>
    <w:rsid w:val="002B2D64"/>
    <w:rsid w:val="002B2F71"/>
    <w:rsid w:val="002B3D10"/>
    <w:rsid w:val="002B3E7D"/>
    <w:rsid w:val="002B4AFC"/>
    <w:rsid w:val="002B532A"/>
    <w:rsid w:val="002B599D"/>
    <w:rsid w:val="002B605B"/>
    <w:rsid w:val="002B6393"/>
    <w:rsid w:val="002B73A6"/>
    <w:rsid w:val="002B7715"/>
    <w:rsid w:val="002C1047"/>
    <w:rsid w:val="002C130C"/>
    <w:rsid w:val="002C1D16"/>
    <w:rsid w:val="002C26BF"/>
    <w:rsid w:val="002C31B8"/>
    <w:rsid w:val="002C40AC"/>
    <w:rsid w:val="002C5282"/>
    <w:rsid w:val="002C5956"/>
    <w:rsid w:val="002C5C07"/>
    <w:rsid w:val="002C658F"/>
    <w:rsid w:val="002C6808"/>
    <w:rsid w:val="002D038B"/>
    <w:rsid w:val="002D055E"/>
    <w:rsid w:val="002D0AF7"/>
    <w:rsid w:val="002D1650"/>
    <w:rsid w:val="002D2344"/>
    <w:rsid w:val="002D28E1"/>
    <w:rsid w:val="002D3085"/>
    <w:rsid w:val="002D35FE"/>
    <w:rsid w:val="002D39BE"/>
    <w:rsid w:val="002D453F"/>
    <w:rsid w:val="002D534B"/>
    <w:rsid w:val="002D5589"/>
    <w:rsid w:val="002D673C"/>
    <w:rsid w:val="002D6817"/>
    <w:rsid w:val="002D6D45"/>
    <w:rsid w:val="002D787C"/>
    <w:rsid w:val="002D7F09"/>
    <w:rsid w:val="002E0B40"/>
    <w:rsid w:val="002E0F77"/>
    <w:rsid w:val="002E10E6"/>
    <w:rsid w:val="002E1D70"/>
    <w:rsid w:val="002E1DD4"/>
    <w:rsid w:val="002E1F6E"/>
    <w:rsid w:val="002E21DA"/>
    <w:rsid w:val="002E2573"/>
    <w:rsid w:val="002E2B3C"/>
    <w:rsid w:val="002E3343"/>
    <w:rsid w:val="002E3C2A"/>
    <w:rsid w:val="002E465B"/>
    <w:rsid w:val="002E47F2"/>
    <w:rsid w:val="002E4BE8"/>
    <w:rsid w:val="002E6C9E"/>
    <w:rsid w:val="002F0C99"/>
    <w:rsid w:val="002F1116"/>
    <w:rsid w:val="002F1B28"/>
    <w:rsid w:val="002F3531"/>
    <w:rsid w:val="002F3B30"/>
    <w:rsid w:val="002F3C6E"/>
    <w:rsid w:val="002F45BB"/>
    <w:rsid w:val="002F4C62"/>
    <w:rsid w:val="002F53C0"/>
    <w:rsid w:val="002F583C"/>
    <w:rsid w:val="002F67FD"/>
    <w:rsid w:val="002F6959"/>
    <w:rsid w:val="003000D4"/>
    <w:rsid w:val="0030068F"/>
    <w:rsid w:val="00301033"/>
    <w:rsid w:val="00301149"/>
    <w:rsid w:val="0030206B"/>
    <w:rsid w:val="003021DD"/>
    <w:rsid w:val="003022E4"/>
    <w:rsid w:val="003028C3"/>
    <w:rsid w:val="0030376D"/>
    <w:rsid w:val="00303AF2"/>
    <w:rsid w:val="003049FC"/>
    <w:rsid w:val="00304A33"/>
    <w:rsid w:val="00305046"/>
    <w:rsid w:val="003060D5"/>
    <w:rsid w:val="00306BF6"/>
    <w:rsid w:val="00307CD4"/>
    <w:rsid w:val="00307D0C"/>
    <w:rsid w:val="00311776"/>
    <w:rsid w:val="00311E9F"/>
    <w:rsid w:val="00312049"/>
    <w:rsid w:val="00312761"/>
    <w:rsid w:val="00312D3D"/>
    <w:rsid w:val="00313466"/>
    <w:rsid w:val="00313F08"/>
    <w:rsid w:val="00314E03"/>
    <w:rsid w:val="003151E3"/>
    <w:rsid w:val="00315C52"/>
    <w:rsid w:val="00315CBF"/>
    <w:rsid w:val="00316374"/>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782A"/>
    <w:rsid w:val="0033065F"/>
    <w:rsid w:val="003319FE"/>
    <w:rsid w:val="00331F77"/>
    <w:rsid w:val="003337F4"/>
    <w:rsid w:val="003338B1"/>
    <w:rsid w:val="0033422F"/>
    <w:rsid w:val="00334DC0"/>
    <w:rsid w:val="003351B9"/>
    <w:rsid w:val="003359F0"/>
    <w:rsid w:val="00337ED2"/>
    <w:rsid w:val="0034000B"/>
    <w:rsid w:val="00340394"/>
    <w:rsid w:val="0034087F"/>
    <w:rsid w:val="00340CA8"/>
    <w:rsid w:val="00340D3B"/>
    <w:rsid w:val="00340D6C"/>
    <w:rsid w:val="00342607"/>
    <w:rsid w:val="0034703B"/>
    <w:rsid w:val="00347536"/>
    <w:rsid w:val="003503E7"/>
    <w:rsid w:val="003505FF"/>
    <w:rsid w:val="00351261"/>
    <w:rsid w:val="003512F4"/>
    <w:rsid w:val="00351D39"/>
    <w:rsid w:val="003528A3"/>
    <w:rsid w:val="00353048"/>
    <w:rsid w:val="00353386"/>
    <w:rsid w:val="003539CB"/>
    <w:rsid w:val="0035448B"/>
    <w:rsid w:val="003544D0"/>
    <w:rsid w:val="00354BBA"/>
    <w:rsid w:val="00356EB7"/>
    <w:rsid w:val="0035779E"/>
    <w:rsid w:val="0036069B"/>
    <w:rsid w:val="00361053"/>
    <w:rsid w:val="003614F4"/>
    <w:rsid w:val="00361B37"/>
    <w:rsid w:val="00362083"/>
    <w:rsid w:val="00362A44"/>
    <w:rsid w:val="00362F00"/>
    <w:rsid w:val="00362F48"/>
    <w:rsid w:val="0036353E"/>
    <w:rsid w:val="003640E5"/>
    <w:rsid w:val="00364BDD"/>
    <w:rsid w:val="00364F5A"/>
    <w:rsid w:val="00365377"/>
    <w:rsid w:val="00365A24"/>
    <w:rsid w:val="00365F15"/>
    <w:rsid w:val="00366BCE"/>
    <w:rsid w:val="0037088D"/>
    <w:rsid w:val="003711F7"/>
    <w:rsid w:val="003721CD"/>
    <w:rsid w:val="00372550"/>
    <w:rsid w:val="0037416E"/>
    <w:rsid w:val="0037457C"/>
    <w:rsid w:val="0037511F"/>
    <w:rsid w:val="00375153"/>
    <w:rsid w:val="003752A6"/>
    <w:rsid w:val="00376021"/>
    <w:rsid w:val="00376049"/>
    <w:rsid w:val="0037638B"/>
    <w:rsid w:val="00376969"/>
    <w:rsid w:val="00377A15"/>
    <w:rsid w:val="00377DB9"/>
    <w:rsid w:val="00377E3A"/>
    <w:rsid w:val="0038016C"/>
    <w:rsid w:val="00380DA4"/>
    <w:rsid w:val="00380F2C"/>
    <w:rsid w:val="00381FAE"/>
    <w:rsid w:val="003824D8"/>
    <w:rsid w:val="00383583"/>
    <w:rsid w:val="00383647"/>
    <w:rsid w:val="0038367F"/>
    <w:rsid w:val="0038379E"/>
    <w:rsid w:val="00383B43"/>
    <w:rsid w:val="00384AAF"/>
    <w:rsid w:val="003860BD"/>
    <w:rsid w:val="00387CB0"/>
    <w:rsid w:val="00390456"/>
    <w:rsid w:val="0039057B"/>
    <w:rsid w:val="00391B15"/>
    <w:rsid w:val="00391EA8"/>
    <w:rsid w:val="00393C8A"/>
    <w:rsid w:val="00393E1D"/>
    <w:rsid w:val="003947D4"/>
    <w:rsid w:val="00395FA6"/>
    <w:rsid w:val="003967A6"/>
    <w:rsid w:val="00396FB2"/>
    <w:rsid w:val="003974E9"/>
    <w:rsid w:val="003A17B9"/>
    <w:rsid w:val="003A1ACF"/>
    <w:rsid w:val="003A22C7"/>
    <w:rsid w:val="003A42FD"/>
    <w:rsid w:val="003B00DD"/>
    <w:rsid w:val="003B014E"/>
    <w:rsid w:val="003B0A0E"/>
    <w:rsid w:val="003B0B8D"/>
    <w:rsid w:val="003B13C4"/>
    <w:rsid w:val="003B1EC7"/>
    <w:rsid w:val="003B26F6"/>
    <w:rsid w:val="003B2A41"/>
    <w:rsid w:val="003B3910"/>
    <w:rsid w:val="003B4A5C"/>
    <w:rsid w:val="003B5CDD"/>
    <w:rsid w:val="003B7A2E"/>
    <w:rsid w:val="003C18B1"/>
    <w:rsid w:val="003C3B2C"/>
    <w:rsid w:val="003C52DF"/>
    <w:rsid w:val="003C6D39"/>
    <w:rsid w:val="003C77EA"/>
    <w:rsid w:val="003C7AF5"/>
    <w:rsid w:val="003D0945"/>
    <w:rsid w:val="003D1706"/>
    <w:rsid w:val="003D1B49"/>
    <w:rsid w:val="003D35C3"/>
    <w:rsid w:val="003D3BBB"/>
    <w:rsid w:val="003D4E20"/>
    <w:rsid w:val="003D5316"/>
    <w:rsid w:val="003D625A"/>
    <w:rsid w:val="003D632C"/>
    <w:rsid w:val="003D64A9"/>
    <w:rsid w:val="003D67B5"/>
    <w:rsid w:val="003D7171"/>
    <w:rsid w:val="003D786A"/>
    <w:rsid w:val="003D78FF"/>
    <w:rsid w:val="003E0E4E"/>
    <w:rsid w:val="003E11F8"/>
    <w:rsid w:val="003E19DA"/>
    <w:rsid w:val="003E2714"/>
    <w:rsid w:val="003E30B9"/>
    <w:rsid w:val="003E3358"/>
    <w:rsid w:val="003E519B"/>
    <w:rsid w:val="003E53E1"/>
    <w:rsid w:val="003E7B95"/>
    <w:rsid w:val="003F3986"/>
    <w:rsid w:val="003F434D"/>
    <w:rsid w:val="003F5DED"/>
    <w:rsid w:val="003F622F"/>
    <w:rsid w:val="003F73AE"/>
    <w:rsid w:val="003F74FA"/>
    <w:rsid w:val="003F76BC"/>
    <w:rsid w:val="003F7B43"/>
    <w:rsid w:val="003F7C08"/>
    <w:rsid w:val="003F7F7C"/>
    <w:rsid w:val="00401712"/>
    <w:rsid w:val="00402C5C"/>
    <w:rsid w:val="00404B48"/>
    <w:rsid w:val="00404E80"/>
    <w:rsid w:val="00405542"/>
    <w:rsid w:val="004057B5"/>
    <w:rsid w:val="00406299"/>
    <w:rsid w:val="00406D37"/>
    <w:rsid w:val="00407161"/>
    <w:rsid w:val="00407516"/>
    <w:rsid w:val="00407B54"/>
    <w:rsid w:val="00410248"/>
    <w:rsid w:val="00410EDA"/>
    <w:rsid w:val="004112D0"/>
    <w:rsid w:val="00411C0C"/>
    <w:rsid w:val="0041218E"/>
    <w:rsid w:val="004122EC"/>
    <w:rsid w:val="00413D3D"/>
    <w:rsid w:val="00416B4B"/>
    <w:rsid w:val="00422F4A"/>
    <w:rsid w:val="004244DD"/>
    <w:rsid w:val="00426BFD"/>
    <w:rsid w:val="0042757E"/>
    <w:rsid w:val="00427643"/>
    <w:rsid w:val="00427DA5"/>
    <w:rsid w:val="00427E5C"/>
    <w:rsid w:val="00431F38"/>
    <w:rsid w:val="00432C90"/>
    <w:rsid w:val="00432D5E"/>
    <w:rsid w:val="004331A8"/>
    <w:rsid w:val="00433496"/>
    <w:rsid w:val="00434236"/>
    <w:rsid w:val="00434D0E"/>
    <w:rsid w:val="004354C4"/>
    <w:rsid w:val="004370EF"/>
    <w:rsid w:val="00441887"/>
    <w:rsid w:val="004418A2"/>
    <w:rsid w:val="00441BD1"/>
    <w:rsid w:val="004425D9"/>
    <w:rsid w:val="00443053"/>
    <w:rsid w:val="004432BE"/>
    <w:rsid w:val="00443515"/>
    <w:rsid w:val="004459F4"/>
    <w:rsid w:val="00445BD1"/>
    <w:rsid w:val="00446663"/>
    <w:rsid w:val="00446A09"/>
    <w:rsid w:val="004477F2"/>
    <w:rsid w:val="00450AB7"/>
    <w:rsid w:val="00453D78"/>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700E3"/>
    <w:rsid w:val="004719AA"/>
    <w:rsid w:val="004726F9"/>
    <w:rsid w:val="00472E8F"/>
    <w:rsid w:val="00472F8F"/>
    <w:rsid w:val="00473508"/>
    <w:rsid w:val="00473A4B"/>
    <w:rsid w:val="00473EFD"/>
    <w:rsid w:val="00473F3B"/>
    <w:rsid w:val="00474184"/>
    <w:rsid w:val="0047470D"/>
    <w:rsid w:val="00474FA9"/>
    <w:rsid w:val="00475132"/>
    <w:rsid w:val="00475323"/>
    <w:rsid w:val="004755FB"/>
    <w:rsid w:val="00475C3A"/>
    <w:rsid w:val="00475F75"/>
    <w:rsid w:val="00476750"/>
    <w:rsid w:val="004771CF"/>
    <w:rsid w:val="004774BC"/>
    <w:rsid w:val="0048182E"/>
    <w:rsid w:val="00481D38"/>
    <w:rsid w:val="0048340E"/>
    <w:rsid w:val="0048342F"/>
    <w:rsid w:val="00484089"/>
    <w:rsid w:val="00484D37"/>
    <w:rsid w:val="00485B78"/>
    <w:rsid w:val="00485C21"/>
    <w:rsid w:val="00485D64"/>
    <w:rsid w:val="00485E3E"/>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CFD"/>
    <w:rsid w:val="00495F65"/>
    <w:rsid w:val="00496F95"/>
    <w:rsid w:val="00497D1D"/>
    <w:rsid w:val="004A079B"/>
    <w:rsid w:val="004A0BD8"/>
    <w:rsid w:val="004A123A"/>
    <w:rsid w:val="004A12A5"/>
    <w:rsid w:val="004A2B7A"/>
    <w:rsid w:val="004A34B6"/>
    <w:rsid w:val="004A36EC"/>
    <w:rsid w:val="004A38A1"/>
    <w:rsid w:val="004A3E77"/>
    <w:rsid w:val="004A40C0"/>
    <w:rsid w:val="004A42DC"/>
    <w:rsid w:val="004A441C"/>
    <w:rsid w:val="004A4B7E"/>
    <w:rsid w:val="004A4C35"/>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FBC"/>
    <w:rsid w:val="004C0EDC"/>
    <w:rsid w:val="004C132D"/>
    <w:rsid w:val="004C203B"/>
    <w:rsid w:val="004C2DF1"/>
    <w:rsid w:val="004C56BA"/>
    <w:rsid w:val="004C5B5A"/>
    <w:rsid w:val="004C6F57"/>
    <w:rsid w:val="004C7102"/>
    <w:rsid w:val="004C73E7"/>
    <w:rsid w:val="004D0263"/>
    <w:rsid w:val="004D090D"/>
    <w:rsid w:val="004D107B"/>
    <w:rsid w:val="004D1A85"/>
    <w:rsid w:val="004D1F2F"/>
    <w:rsid w:val="004D25D1"/>
    <w:rsid w:val="004D2A95"/>
    <w:rsid w:val="004D4331"/>
    <w:rsid w:val="004D4357"/>
    <w:rsid w:val="004D497A"/>
    <w:rsid w:val="004D588A"/>
    <w:rsid w:val="004D691C"/>
    <w:rsid w:val="004E2AE9"/>
    <w:rsid w:val="004E315B"/>
    <w:rsid w:val="004E44DE"/>
    <w:rsid w:val="004E7974"/>
    <w:rsid w:val="004E7AE2"/>
    <w:rsid w:val="004E7CEC"/>
    <w:rsid w:val="004F09DE"/>
    <w:rsid w:val="004F1401"/>
    <w:rsid w:val="004F158E"/>
    <w:rsid w:val="004F186E"/>
    <w:rsid w:val="004F3585"/>
    <w:rsid w:val="004F4875"/>
    <w:rsid w:val="004F4921"/>
    <w:rsid w:val="004F4FA8"/>
    <w:rsid w:val="004F5F84"/>
    <w:rsid w:val="004F64F8"/>
    <w:rsid w:val="004F6B6A"/>
    <w:rsid w:val="004F742A"/>
    <w:rsid w:val="00501866"/>
    <w:rsid w:val="00501938"/>
    <w:rsid w:val="00501A38"/>
    <w:rsid w:val="00501C3C"/>
    <w:rsid w:val="00501EFC"/>
    <w:rsid w:val="00502B77"/>
    <w:rsid w:val="00504340"/>
    <w:rsid w:val="00504463"/>
    <w:rsid w:val="00505B57"/>
    <w:rsid w:val="00506756"/>
    <w:rsid w:val="00506FEE"/>
    <w:rsid w:val="00507B7C"/>
    <w:rsid w:val="00510DA9"/>
    <w:rsid w:val="00510EB0"/>
    <w:rsid w:val="0051178F"/>
    <w:rsid w:val="005118A2"/>
    <w:rsid w:val="005120CA"/>
    <w:rsid w:val="00512148"/>
    <w:rsid w:val="00512732"/>
    <w:rsid w:val="00512AC1"/>
    <w:rsid w:val="00513225"/>
    <w:rsid w:val="00516AA0"/>
    <w:rsid w:val="00516CA3"/>
    <w:rsid w:val="00520A19"/>
    <w:rsid w:val="00520D70"/>
    <w:rsid w:val="00522312"/>
    <w:rsid w:val="0052481B"/>
    <w:rsid w:val="00524923"/>
    <w:rsid w:val="00524E8F"/>
    <w:rsid w:val="005263CB"/>
    <w:rsid w:val="00526CE7"/>
    <w:rsid w:val="00527F4B"/>
    <w:rsid w:val="00530836"/>
    <w:rsid w:val="00530D0D"/>
    <w:rsid w:val="0053124F"/>
    <w:rsid w:val="005321AB"/>
    <w:rsid w:val="00534142"/>
    <w:rsid w:val="00534F56"/>
    <w:rsid w:val="00535F7A"/>
    <w:rsid w:val="00536F1F"/>
    <w:rsid w:val="00537565"/>
    <w:rsid w:val="005378B3"/>
    <w:rsid w:val="00540BC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32CA"/>
    <w:rsid w:val="005542DC"/>
    <w:rsid w:val="00554BD4"/>
    <w:rsid w:val="0055584F"/>
    <w:rsid w:val="00555D2C"/>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5DA4"/>
    <w:rsid w:val="00567F48"/>
    <w:rsid w:val="005700C0"/>
    <w:rsid w:val="00570117"/>
    <w:rsid w:val="00570D9F"/>
    <w:rsid w:val="0057127D"/>
    <w:rsid w:val="00571A0F"/>
    <w:rsid w:val="00571B4A"/>
    <w:rsid w:val="00572ECE"/>
    <w:rsid w:val="00573EA4"/>
    <w:rsid w:val="0057416C"/>
    <w:rsid w:val="005742B2"/>
    <w:rsid w:val="00574377"/>
    <w:rsid w:val="005747A5"/>
    <w:rsid w:val="00574BD8"/>
    <w:rsid w:val="00574F86"/>
    <w:rsid w:val="005751D4"/>
    <w:rsid w:val="005759EF"/>
    <w:rsid w:val="00575C5B"/>
    <w:rsid w:val="005763F7"/>
    <w:rsid w:val="0057646F"/>
    <w:rsid w:val="005769F0"/>
    <w:rsid w:val="00580C62"/>
    <w:rsid w:val="005822A7"/>
    <w:rsid w:val="0058241D"/>
    <w:rsid w:val="00584267"/>
    <w:rsid w:val="0058464B"/>
    <w:rsid w:val="0058465C"/>
    <w:rsid w:val="00584C9B"/>
    <w:rsid w:val="00585C00"/>
    <w:rsid w:val="00585EDB"/>
    <w:rsid w:val="00586CE4"/>
    <w:rsid w:val="005904E5"/>
    <w:rsid w:val="0059108B"/>
    <w:rsid w:val="0059112B"/>
    <w:rsid w:val="005911C0"/>
    <w:rsid w:val="005917D7"/>
    <w:rsid w:val="00592810"/>
    <w:rsid w:val="00592E6C"/>
    <w:rsid w:val="00592EF6"/>
    <w:rsid w:val="00593ADC"/>
    <w:rsid w:val="005957E9"/>
    <w:rsid w:val="005963F0"/>
    <w:rsid w:val="00596959"/>
    <w:rsid w:val="00597A9B"/>
    <w:rsid w:val="00597F68"/>
    <w:rsid w:val="005A0851"/>
    <w:rsid w:val="005A0DDD"/>
    <w:rsid w:val="005A19B0"/>
    <w:rsid w:val="005A1B86"/>
    <w:rsid w:val="005A1BF6"/>
    <w:rsid w:val="005A1DEF"/>
    <w:rsid w:val="005A22CA"/>
    <w:rsid w:val="005A2AE0"/>
    <w:rsid w:val="005A2CCA"/>
    <w:rsid w:val="005A33C8"/>
    <w:rsid w:val="005A3536"/>
    <w:rsid w:val="005A3D95"/>
    <w:rsid w:val="005A467D"/>
    <w:rsid w:val="005A61F1"/>
    <w:rsid w:val="005A6247"/>
    <w:rsid w:val="005A6352"/>
    <w:rsid w:val="005A71AF"/>
    <w:rsid w:val="005A75D3"/>
    <w:rsid w:val="005B021C"/>
    <w:rsid w:val="005B03B6"/>
    <w:rsid w:val="005B0632"/>
    <w:rsid w:val="005B1FB3"/>
    <w:rsid w:val="005B23F2"/>
    <w:rsid w:val="005B27AB"/>
    <w:rsid w:val="005B2988"/>
    <w:rsid w:val="005B361B"/>
    <w:rsid w:val="005B4DB6"/>
    <w:rsid w:val="005B57F7"/>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D09C1"/>
    <w:rsid w:val="005D10A8"/>
    <w:rsid w:val="005D1428"/>
    <w:rsid w:val="005D1CD5"/>
    <w:rsid w:val="005D3F1B"/>
    <w:rsid w:val="005D4CBD"/>
    <w:rsid w:val="005D5381"/>
    <w:rsid w:val="005D5646"/>
    <w:rsid w:val="005D5BE7"/>
    <w:rsid w:val="005D621B"/>
    <w:rsid w:val="005D7083"/>
    <w:rsid w:val="005D7F9C"/>
    <w:rsid w:val="005E00B5"/>
    <w:rsid w:val="005E01EE"/>
    <w:rsid w:val="005E244B"/>
    <w:rsid w:val="005E2B56"/>
    <w:rsid w:val="005E2B89"/>
    <w:rsid w:val="005E2FC9"/>
    <w:rsid w:val="005E4B37"/>
    <w:rsid w:val="005E4CC1"/>
    <w:rsid w:val="005E5470"/>
    <w:rsid w:val="005E6B3F"/>
    <w:rsid w:val="005E76BF"/>
    <w:rsid w:val="005F0F7B"/>
    <w:rsid w:val="005F1827"/>
    <w:rsid w:val="005F19E8"/>
    <w:rsid w:val="005F23F0"/>
    <w:rsid w:val="005F2636"/>
    <w:rsid w:val="005F27CC"/>
    <w:rsid w:val="005F3D2B"/>
    <w:rsid w:val="005F52A8"/>
    <w:rsid w:val="005F61E1"/>
    <w:rsid w:val="005F6799"/>
    <w:rsid w:val="005F6E19"/>
    <w:rsid w:val="005F76C5"/>
    <w:rsid w:val="00600017"/>
    <w:rsid w:val="00600475"/>
    <w:rsid w:val="00600CBD"/>
    <w:rsid w:val="00600FBE"/>
    <w:rsid w:val="00604F0B"/>
    <w:rsid w:val="00605FD1"/>
    <w:rsid w:val="00606304"/>
    <w:rsid w:val="006069B7"/>
    <w:rsid w:val="00606FF0"/>
    <w:rsid w:val="00607772"/>
    <w:rsid w:val="006078C3"/>
    <w:rsid w:val="00610A3A"/>
    <w:rsid w:val="00610C63"/>
    <w:rsid w:val="0061230C"/>
    <w:rsid w:val="00612A9F"/>
    <w:rsid w:val="00612D15"/>
    <w:rsid w:val="00612F4C"/>
    <w:rsid w:val="00614D3F"/>
    <w:rsid w:val="00614E4F"/>
    <w:rsid w:val="00614EF7"/>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AFF"/>
    <w:rsid w:val="006244F8"/>
    <w:rsid w:val="006245F6"/>
    <w:rsid w:val="006247A3"/>
    <w:rsid w:val="00624F1B"/>
    <w:rsid w:val="00625D1F"/>
    <w:rsid w:val="00626036"/>
    <w:rsid w:val="006274E3"/>
    <w:rsid w:val="006275CC"/>
    <w:rsid w:val="00627D4F"/>
    <w:rsid w:val="00631023"/>
    <w:rsid w:val="00631EBD"/>
    <w:rsid w:val="00632297"/>
    <w:rsid w:val="0063379E"/>
    <w:rsid w:val="00633B59"/>
    <w:rsid w:val="00633EE0"/>
    <w:rsid w:val="00635225"/>
    <w:rsid w:val="006354E0"/>
    <w:rsid w:val="00635A1C"/>
    <w:rsid w:val="006365F2"/>
    <w:rsid w:val="0063707D"/>
    <w:rsid w:val="00637105"/>
    <w:rsid w:val="006374E0"/>
    <w:rsid w:val="006375DC"/>
    <w:rsid w:val="00637A00"/>
    <w:rsid w:val="00640083"/>
    <w:rsid w:val="0064011F"/>
    <w:rsid w:val="006401A9"/>
    <w:rsid w:val="0064085D"/>
    <w:rsid w:val="00641D77"/>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1723"/>
    <w:rsid w:val="00651F09"/>
    <w:rsid w:val="00651F59"/>
    <w:rsid w:val="00652F94"/>
    <w:rsid w:val="006532D5"/>
    <w:rsid w:val="0065352E"/>
    <w:rsid w:val="00654212"/>
    <w:rsid w:val="0065436D"/>
    <w:rsid w:val="006568B2"/>
    <w:rsid w:val="0065694D"/>
    <w:rsid w:val="00657666"/>
    <w:rsid w:val="00661727"/>
    <w:rsid w:val="0066220A"/>
    <w:rsid w:val="00662B32"/>
    <w:rsid w:val="00662E8D"/>
    <w:rsid w:val="00663BC6"/>
    <w:rsid w:val="00663F9E"/>
    <w:rsid w:val="006640D6"/>
    <w:rsid w:val="00664391"/>
    <w:rsid w:val="006644EE"/>
    <w:rsid w:val="00664602"/>
    <w:rsid w:val="00665E04"/>
    <w:rsid w:val="006669A0"/>
    <w:rsid w:val="00666EC7"/>
    <w:rsid w:val="00666ED7"/>
    <w:rsid w:val="006674A1"/>
    <w:rsid w:val="006674D7"/>
    <w:rsid w:val="00667AC2"/>
    <w:rsid w:val="00670572"/>
    <w:rsid w:val="0067096F"/>
    <w:rsid w:val="006712C6"/>
    <w:rsid w:val="006719B0"/>
    <w:rsid w:val="00671B61"/>
    <w:rsid w:val="00671B91"/>
    <w:rsid w:val="00672568"/>
    <w:rsid w:val="00672FF7"/>
    <w:rsid w:val="00673768"/>
    <w:rsid w:val="00674F0F"/>
    <w:rsid w:val="00675163"/>
    <w:rsid w:val="006768AB"/>
    <w:rsid w:val="00677BF1"/>
    <w:rsid w:val="00677F22"/>
    <w:rsid w:val="00680316"/>
    <w:rsid w:val="006809E2"/>
    <w:rsid w:val="00680A1E"/>
    <w:rsid w:val="00680E74"/>
    <w:rsid w:val="00681088"/>
    <w:rsid w:val="00681A44"/>
    <w:rsid w:val="00681AC8"/>
    <w:rsid w:val="00681BE5"/>
    <w:rsid w:val="00683F64"/>
    <w:rsid w:val="00683FC5"/>
    <w:rsid w:val="0068404D"/>
    <w:rsid w:val="006856FA"/>
    <w:rsid w:val="006864B9"/>
    <w:rsid w:val="00687AF6"/>
    <w:rsid w:val="00690212"/>
    <w:rsid w:val="006909F9"/>
    <w:rsid w:val="006913B0"/>
    <w:rsid w:val="0069148C"/>
    <w:rsid w:val="00691653"/>
    <w:rsid w:val="00691A08"/>
    <w:rsid w:val="00692D8B"/>
    <w:rsid w:val="00693221"/>
    <w:rsid w:val="00693A87"/>
    <w:rsid w:val="00694896"/>
    <w:rsid w:val="00694D53"/>
    <w:rsid w:val="0069518D"/>
    <w:rsid w:val="00695347"/>
    <w:rsid w:val="00695452"/>
    <w:rsid w:val="00695FB3"/>
    <w:rsid w:val="00696013"/>
    <w:rsid w:val="006961EE"/>
    <w:rsid w:val="0069696B"/>
    <w:rsid w:val="00696A54"/>
    <w:rsid w:val="0069758A"/>
    <w:rsid w:val="006A05C5"/>
    <w:rsid w:val="006A1697"/>
    <w:rsid w:val="006A35D7"/>
    <w:rsid w:val="006A4BB6"/>
    <w:rsid w:val="006A651F"/>
    <w:rsid w:val="006A67C7"/>
    <w:rsid w:val="006B0127"/>
    <w:rsid w:val="006B0B87"/>
    <w:rsid w:val="006B25F1"/>
    <w:rsid w:val="006B4082"/>
    <w:rsid w:val="006B4114"/>
    <w:rsid w:val="006B5330"/>
    <w:rsid w:val="006B53DA"/>
    <w:rsid w:val="006B6B82"/>
    <w:rsid w:val="006B70AF"/>
    <w:rsid w:val="006C01B5"/>
    <w:rsid w:val="006C0897"/>
    <w:rsid w:val="006C251F"/>
    <w:rsid w:val="006C2795"/>
    <w:rsid w:val="006C3289"/>
    <w:rsid w:val="006C38BA"/>
    <w:rsid w:val="006C3A83"/>
    <w:rsid w:val="006C3F22"/>
    <w:rsid w:val="006C55A9"/>
    <w:rsid w:val="006C5BCB"/>
    <w:rsid w:val="006C5C55"/>
    <w:rsid w:val="006C6506"/>
    <w:rsid w:val="006C6D0B"/>
    <w:rsid w:val="006C7F04"/>
    <w:rsid w:val="006D0588"/>
    <w:rsid w:val="006D0A45"/>
    <w:rsid w:val="006D0C49"/>
    <w:rsid w:val="006D0EE0"/>
    <w:rsid w:val="006D0F2E"/>
    <w:rsid w:val="006D17B2"/>
    <w:rsid w:val="006D1C1D"/>
    <w:rsid w:val="006D2BF6"/>
    <w:rsid w:val="006D3CF1"/>
    <w:rsid w:val="006D4081"/>
    <w:rsid w:val="006D496B"/>
    <w:rsid w:val="006D4B5E"/>
    <w:rsid w:val="006D73DC"/>
    <w:rsid w:val="006D7881"/>
    <w:rsid w:val="006D7F21"/>
    <w:rsid w:val="006E00BD"/>
    <w:rsid w:val="006E04C0"/>
    <w:rsid w:val="006E09F4"/>
    <w:rsid w:val="006E200C"/>
    <w:rsid w:val="006E275E"/>
    <w:rsid w:val="006E33BD"/>
    <w:rsid w:val="006E3A22"/>
    <w:rsid w:val="006E3ECB"/>
    <w:rsid w:val="006E3FE0"/>
    <w:rsid w:val="006E4984"/>
    <w:rsid w:val="006E4AA4"/>
    <w:rsid w:val="006E4E10"/>
    <w:rsid w:val="006E60F3"/>
    <w:rsid w:val="006E6845"/>
    <w:rsid w:val="006E68BD"/>
    <w:rsid w:val="006E7DDA"/>
    <w:rsid w:val="006F07E0"/>
    <w:rsid w:val="006F0923"/>
    <w:rsid w:val="006F0EA5"/>
    <w:rsid w:val="006F0F65"/>
    <w:rsid w:val="006F15C2"/>
    <w:rsid w:val="006F1C75"/>
    <w:rsid w:val="006F2091"/>
    <w:rsid w:val="006F3DEE"/>
    <w:rsid w:val="006F43C5"/>
    <w:rsid w:val="006F462C"/>
    <w:rsid w:val="006F482D"/>
    <w:rsid w:val="0070020C"/>
    <w:rsid w:val="007004CD"/>
    <w:rsid w:val="00700AC5"/>
    <w:rsid w:val="00701118"/>
    <w:rsid w:val="00701EDA"/>
    <w:rsid w:val="0070252D"/>
    <w:rsid w:val="00702C60"/>
    <w:rsid w:val="00704085"/>
    <w:rsid w:val="00705E60"/>
    <w:rsid w:val="00706286"/>
    <w:rsid w:val="00706AC7"/>
    <w:rsid w:val="007079BE"/>
    <w:rsid w:val="00707EE3"/>
    <w:rsid w:val="007111E0"/>
    <w:rsid w:val="007111E3"/>
    <w:rsid w:val="00712269"/>
    <w:rsid w:val="007122C4"/>
    <w:rsid w:val="00712C30"/>
    <w:rsid w:val="007137D4"/>
    <w:rsid w:val="007143E7"/>
    <w:rsid w:val="007147B8"/>
    <w:rsid w:val="00714E1C"/>
    <w:rsid w:val="007152B4"/>
    <w:rsid w:val="007155CB"/>
    <w:rsid w:val="00715C08"/>
    <w:rsid w:val="00716121"/>
    <w:rsid w:val="0071624D"/>
    <w:rsid w:val="00717D37"/>
    <w:rsid w:val="00720152"/>
    <w:rsid w:val="00720850"/>
    <w:rsid w:val="007219F1"/>
    <w:rsid w:val="00721ACA"/>
    <w:rsid w:val="00723022"/>
    <w:rsid w:val="0072325C"/>
    <w:rsid w:val="00723B08"/>
    <w:rsid w:val="00724881"/>
    <w:rsid w:val="00725246"/>
    <w:rsid w:val="00725BA7"/>
    <w:rsid w:val="0072664C"/>
    <w:rsid w:val="007270C7"/>
    <w:rsid w:val="0072722E"/>
    <w:rsid w:val="0073034E"/>
    <w:rsid w:val="00730C13"/>
    <w:rsid w:val="00731E5C"/>
    <w:rsid w:val="00732A0F"/>
    <w:rsid w:val="00733434"/>
    <w:rsid w:val="007337EC"/>
    <w:rsid w:val="00733DE8"/>
    <w:rsid w:val="00734B4A"/>
    <w:rsid w:val="00734DCD"/>
    <w:rsid w:val="00735584"/>
    <w:rsid w:val="00735746"/>
    <w:rsid w:val="00735C75"/>
    <w:rsid w:val="00735E6F"/>
    <w:rsid w:val="00735FD0"/>
    <w:rsid w:val="0073698F"/>
    <w:rsid w:val="00736CAD"/>
    <w:rsid w:val="007402BB"/>
    <w:rsid w:val="007402E0"/>
    <w:rsid w:val="00741D65"/>
    <w:rsid w:val="00742FD6"/>
    <w:rsid w:val="00744263"/>
    <w:rsid w:val="00744AB6"/>
    <w:rsid w:val="00744B8D"/>
    <w:rsid w:val="00745B59"/>
    <w:rsid w:val="007469CA"/>
    <w:rsid w:val="00746DB5"/>
    <w:rsid w:val="00747940"/>
    <w:rsid w:val="00747C5F"/>
    <w:rsid w:val="00747F85"/>
    <w:rsid w:val="0075018F"/>
    <w:rsid w:val="00750EE9"/>
    <w:rsid w:val="007510D8"/>
    <w:rsid w:val="007519A5"/>
    <w:rsid w:val="00751CF5"/>
    <w:rsid w:val="00752031"/>
    <w:rsid w:val="007521F9"/>
    <w:rsid w:val="007540AB"/>
    <w:rsid w:val="00754B57"/>
    <w:rsid w:val="0075521A"/>
    <w:rsid w:val="007552F7"/>
    <w:rsid w:val="00755DA0"/>
    <w:rsid w:val="00756AA4"/>
    <w:rsid w:val="007571F7"/>
    <w:rsid w:val="007600C0"/>
    <w:rsid w:val="007600D1"/>
    <w:rsid w:val="0076018A"/>
    <w:rsid w:val="007604FA"/>
    <w:rsid w:val="00760A3C"/>
    <w:rsid w:val="0076161B"/>
    <w:rsid w:val="00761C1D"/>
    <w:rsid w:val="00762110"/>
    <w:rsid w:val="00764C00"/>
    <w:rsid w:val="00764CDF"/>
    <w:rsid w:val="00765479"/>
    <w:rsid w:val="00765544"/>
    <w:rsid w:val="00766869"/>
    <w:rsid w:val="00766B62"/>
    <w:rsid w:val="00766F65"/>
    <w:rsid w:val="007673C2"/>
    <w:rsid w:val="00767A99"/>
    <w:rsid w:val="00770536"/>
    <w:rsid w:val="00770608"/>
    <w:rsid w:val="00771483"/>
    <w:rsid w:val="00772415"/>
    <w:rsid w:val="00773381"/>
    <w:rsid w:val="00773A77"/>
    <w:rsid w:val="0077473F"/>
    <w:rsid w:val="00775A22"/>
    <w:rsid w:val="00775E6D"/>
    <w:rsid w:val="0077796E"/>
    <w:rsid w:val="00777E9C"/>
    <w:rsid w:val="00777EBC"/>
    <w:rsid w:val="00780933"/>
    <w:rsid w:val="00781C38"/>
    <w:rsid w:val="00781D0A"/>
    <w:rsid w:val="00781D8A"/>
    <w:rsid w:val="00784253"/>
    <w:rsid w:val="007846FB"/>
    <w:rsid w:val="0078482B"/>
    <w:rsid w:val="0078589F"/>
    <w:rsid w:val="00785945"/>
    <w:rsid w:val="00787342"/>
    <w:rsid w:val="00787723"/>
    <w:rsid w:val="007918FE"/>
    <w:rsid w:val="00791EA3"/>
    <w:rsid w:val="0079271D"/>
    <w:rsid w:val="00792721"/>
    <w:rsid w:val="00793222"/>
    <w:rsid w:val="0079376A"/>
    <w:rsid w:val="00793EE7"/>
    <w:rsid w:val="00794B4F"/>
    <w:rsid w:val="00795D07"/>
    <w:rsid w:val="00795FA0"/>
    <w:rsid w:val="007961FE"/>
    <w:rsid w:val="00796A00"/>
    <w:rsid w:val="00796F57"/>
    <w:rsid w:val="00796F71"/>
    <w:rsid w:val="007A00E3"/>
    <w:rsid w:val="007A3605"/>
    <w:rsid w:val="007A3DF3"/>
    <w:rsid w:val="007A5089"/>
    <w:rsid w:val="007A5A0D"/>
    <w:rsid w:val="007A61A3"/>
    <w:rsid w:val="007A6208"/>
    <w:rsid w:val="007A6311"/>
    <w:rsid w:val="007A7B7C"/>
    <w:rsid w:val="007B135F"/>
    <w:rsid w:val="007B3041"/>
    <w:rsid w:val="007B3D91"/>
    <w:rsid w:val="007B6278"/>
    <w:rsid w:val="007B746F"/>
    <w:rsid w:val="007B765F"/>
    <w:rsid w:val="007B7809"/>
    <w:rsid w:val="007C061C"/>
    <w:rsid w:val="007C1426"/>
    <w:rsid w:val="007C20BC"/>
    <w:rsid w:val="007C27CC"/>
    <w:rsid w:val="007C35DB"/>
    <w:rsid w:val="007C4D38"/>
    <w:rsid w:val="007C6532"/>
    <w:rsid w:val="007C6575"/>
    <w:rsid w:val="007C6D11"/>
    <w:rsid w:val="007C79B6"/>
    <w:rsid w:val="007D0B4E"/>
    <w:rsid w:val="007D106C"/>
    <w:rsid w:val="007D2538"/>
    <w:rsid w:val="007D2F93"/>
    <w:rsid w:val="007D45BB"/>
    <w:rsid w:val="007D4C02"/>
    <w:rsid w:val="007D4F6B"/>
    <w:rsid w:val="007D67A9"/>
    <w:rsid w:val="007D6C96"/>
    <w:rsid w:val="007D76BC"/>
    <w:rsid w:val="007D7E23"/>
    <w:rsid w:val="007E029C"/>
    <w:rsid w:val="007E0325"/>
    <w:rsid w:val="007E038C"/>
    <w:rsid w:val="007E1247"/>
    <w:rsid w:val="007E3A3C"/>
    <w:rsid w:val="007E3BFB"/>
    <w:rsid w:val="007E4375"/>
    <w:rsid w:val="007E5192"/>
    <w:rsid w:val="007E5B3B"/>
    <w:rsid w:val="007E5CE0"/>
    <w:rsid w:val="007E5DFA"/>
    <w:rsid w:val="007E66AF"/>
    <w:rsid w:val="007E699D"/>
    <w:rsid w:val="007E6D25"/>
    <w:rsid w:val="007E7707"/>
    <w:rsid w:val="007E788D"/>
    <w:rsid w:val="007E7C8D"/>
    <w:rsid w:val="007F0F57"/>
    <w:rsid w:val="007F1530"/>
    <w:rsid w:val="007F18B9"/>
    <w:rsid w:val="007F1913"/>
    <w:rsid w:val="007F24A3"/>
    <w:rsid w:val="007F2C1D"/>
    <w:rsid w:val="007F2C83"/>
    <w:rsid w:val="007F3149"/>
    <w:rsid w:val="007F3548"/>
    <w:rsid w:val="007F4C59"/>
    <w:rsid w:val="007F4C99"/>
    <w:rsid w:val="007F5BEE"/>
    <w:rsid w:val="007F5C2F"/>
    <w:rsid w:val="007F65F5"/>
    <w:rsid w:val="007F782D"/>
    <w:rsid w:val="0080132D"/>
    <w:rsid w:val="00801517"/>
    <w:rsid w:val="008019D1"/>
    <w:rsid w:val="00801ABF"/>
    <w:rsid w:val="00801C68"/>
    <w:rsid w:val="00802AAF"/>
    <w:rsid w:val="008034C9"/>
    <w:rsid w:val="008038EE"/>
    <w:rsid w:val="00806ACB"/>
    <w:rsid w:val="008073D4"/>
    <w:rsid w:val="00807EB8"/>
    <w:rsid w:val="00811103"/>
    <w:rsid w:val="0081171D"/>
    <w:rsid w:val="00812260"/>
    <w:rsid w:val="00813A9F"/>
    <w:rsid w:val="00814D14"/>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1738"/>
    <w:rsid w:val="008318C4"/>
    <w:rsid w:val="00831D91"/>
    <w:rsid w:val="00832FA7"/>
    <w:rsid w:val="00834EC8"/>
    <w:rsid w:val="008350EE"/>
    <w:rsid w:val="00837654"/>
    <w:rsid w:val="00837D23"/>
    <w:rsid w:val="00837DC5"/>
    <w:rsid w:val="00837EBF"/>
    <w:rsid w:val="008406EE"/>
    <w:rsid w:val="0084176D"/>
    <w:rsid w:val="00842B9C"/>
    <w:rsid w:val="00845610"/>
    <w:rsid w:val="00845FC5"/>
    <w:rsid w:val="00847260"/>
    <w:rsid w:val="0084740B"/>
    <w:rsid w:val="00847E0F"/>
    <w:rsid w:val="00847F80"/>
    <w:rsid w:val="00850ABB"/>
    <w:rsid w:val="00851C1E"/>
    <w:rsid w:val="00852C1A"/>
    <w:rsid w:val="0085449A"/>
    <w:rsid w:val="00855618"/>
    <w:rsid w:val="00856F84"/>
    <w:rsid w:val="008570AD"/>
    <w:rsid w:val="008575DD"/>
    <w:rsid w:val="00862A49"/>
    <w:rsid w:val="00864AA0"/>
    <w:rsid w:val="00864FDB"/>
    <w:rsid w:val="00865458"/>
    <w:rsid w:val="00866484"/>
    <w:rsid w:val="00866708"/>
    <w:rsid w:val="00867237"/>
    <w:rsid w:val="0086746F"/>
    <w:rsid w:val="00870552"/>
    <w:rsid w:val="00871874"/>
    <w:rsid w:val="00871F28"/>
    <w:rsid w:val="0087218F"/>
    <w:rsid w:val="00873AD3"/>
    <w:rsid w:val="00873B74"/>
    <w:rsid w:val="00873BD1"/>
    <w:rsid w:val="00875578"/>
    <w:rsid w:val="0087711A"/>
    <w:rsid w:val="0087713A"/>
    <w:rsid w:val="0087748D"/>
    <w:rsid w:val="008779DA"/>
    <w:rsid w:val="00877CE8"/>
    <w:rsid w:val="00880590"/>
    <w:rsid w:val="008813D1"/>
    <w:rsid w:val="00883526"/>
    <w:rsid w:val="00883F5C"/>
    <w:rsid w:val="00884507"/>
    <w:rsid w:val="00884A7B"/>
    <w:rsid w:val="00884D9C"/>
    <w:rsid w:val="0088554F"/>
    <w:rsid w:val="00886229"/>
    <w:rsid w:val="008869F3"/>
    <w:rsid w:val="008870FE"/>
    <w:rsid w:val="0088723A"/>
    <w:rsid w:val="00890602"/>
    <w:rsid w:val="00891264"/>
    <w:rsid w:val="0089163F"/>
    <w:rsid w:val="00891658"/>
    <w:rsid w:val="00891B39"/>
    <w:rsid w:val="0089225B"/>
    <w:rsid w:val="008924E1"/>
    <w:rsid w:val="008925CD"/>
    <w:rsid w:val="00892719"/>
    <w:rsid w:val="00892A7A"/>
    <w:rsid w:val="008933AC"/>
    <w:rsid w:val="008937D2"/>
    <w:rsid w:val="00893CA5"/>
    <w:rsid w:val="00893E42"/>
    <w:rsid w:val="0089481B"/>
    <w:rsid w:val="00894F0C"/>
    <w:rsid w:val="008956AF"/>
    <w:rsid w:val="0089670A"/>
    <w:rsid w:val="00896E46"/>
    <w:rsid w:val="008A0086"/>
    <w:rsid w:val="008A00CD"/>
    <w:rsid w:val="008A059F"/>
    <w:rsid w:val="008A087A"/>
    <w:rsid w:val="008A088F"/>
    <w:rsid w:val="008A0A66"/>
    <w:rsid w:val="008A1780"/>
    <w:rsid w:val="008A1A1E"/>
    <w:rsid w:val="008A1AD1"/>
    <w:rsid w:val="008A3526"/>
    <w:rsid w:val="008A42F6"/>
    <w:rsid w:val="008A48E5"/>
    <w:rsid w:val="008A5554"/>
    <w:rsid w:val="008A55D6"/>
    <w:rsid w:val="008A5A2D"/>
    <w:rsid w:val="008A5BE6"/>
    <w:rsid w:val="008A6D32"/>
    <w:rsid w:val="008A7323"/>
    <w:rsid w:val="008B08C8"/>
    <w:rsid w:val="008B1915"/>
    <w:rsid w:val="008B27FB"/>
    <w:rsid w:val="008B28FD"/>
    <w:rsid w:val="008B307D"/>
    <w:rsid w:val="008B3D0A"/>
    <w:rsid w:val="008B4DAC"/>
    <w:rsid w:val="008B58FD"/>
    <w:rsid w:val="008B60CC"/>
    <w:rsid w:val="008B61D2"/>
    <w:rsid w:val="008B6CB4"/>
    <w:rsid w:val="008B7889"/>
    <w:rsid w:val="008B7B31"/>
    <w:rsid w:val="008B7F5E"/>
    <w:rsid w:val="008C0BCD"/>
    <w:rsid w:val="008C12E8"/>
    <w:rsid w:val="008C1401"/>
    <w:rsid w:val="008C15A6"/>
    <w:rsid w:val="008C3633"/>
    <w:rsid w:val="008C37D0"/>
    <w:rsid w:val="008C403D"/>
    <w:rsid w:val="008C4C96"/>
    <w:rsid w:val="008C567E"/>
    <w:rsid w:val="008C572D"/>
    <w:rsid w:val="008C5CD0"/>
    <w:rsid w:val="008C5EAC"/>
    <w:rsid w:val="008C643C"/>
    <w:rsid w:val="008C65C0"/>
    <w:rsid w:val="008C72CD"/>
    <w:rsid w:val="008C779D"/>
    <w:rsid w:val="008D09B1"/>
    <w:rsid w:val="008D28D5"/>
    <w:rsid w:val="008D3558"/>
    <w:rsid w:val="008D368D"/>
    <w:rsid w:val="008D3D03"/>
    <w:rsid w:val="008D59D4"/>
    <w:rsid w:val="008D7321"/>
    <w:rsid w:val="008E0204"/>
    <w:rsid w:val="008E19EC"/>
    <w:rsid w:val="008E20DD"/>
    <w:rsid w:val="008E24A9"/>
    <w:rsid w:val="008E2D5E"/>
    <w:rsid w:val="008E2FB9"/>
    <w:rsid w:val="008E36C9"/>
    <w:rsid w:val="008E3FA0"/>
    <w:rsid w:val="008E44A9"/>
    <w:rsid w:val="008E46AB"/>
    <w:rsid w:val="008E4993"/>
    <w:rsid w:val="008E624A"/>
    <w:rsid w:val="008E6689"/>
    <w:rsid w:val="008E775E"/>
    <w:rsid w:val="008F0188"/>
    <w:rsid w:val="008F02FF"/>
    <w:rsid w:val="008F10BB"/>
    <w:rsid w:val="008F4A64"/>
    <w:rsid w:val="008F4A70"/>
    <w:rsid w:val="008F4EC2"/>
    <w:rsid w:val="008F5202"/>
    <w:rsid w:val="008F58E6"/>
    <w:rsid w:val="008F5A9A"/>
    <w:rsid w:val="008F5AFB"/>
    <w:rsid w:val="008F67DB"/>
    <w:rsid w:val="008F6927"/>
    <w:rsid w:val="008F6B5D"/>
    <w:rsid w:val="008F7C82"/>
    <w:rsid w:val="008F7E88"/>
    <w:rsid w:val="008F7EA9"/>
    <w:rsid w:val="0090012C"/>
    <w:rsid w:val="00900C03"/>
    <w:rsid w:val="0090104A"/>
    <w:rsid w:val="00901CED"/>
    <w:rsid w:val="0090207E"/>
    <w:rsid w:val="00902F55"/>
    <w:rsid w:val="009037EE"/>
    <w:rsid w:val="00903CFD"/>
    <w:rsid w:val="0090408A"/>
    <w:rsid w:val="00904120"/>
    <w:rsid w:val="00905978"/>
    <w:rsid w:val="00906160"/>
    <w:rsid w:val="00907222"/>
    <w:rsid w:val="0090740A"/>
    <w:rsid w:val="00907BDD"/>
    <w:rsid w:val="009103ED"/>
    <w:rsid w:val="00911298"/>
    <w:rsid w:val="00912F71"/>
    <w:rsid w:val="00914395"/>
    <w:rsid w:val="00914820"/>
    <w:rsid w:val="0091548C"/>
    <w:rsid w:val="00916AA2"/>
    <w:rsid w:val="00916BB1"/>
    <w:rsid w:val="00916F7D"/>
    <w:rsid w:val="00920248"/>
    <w:rsid w:val="00920CE3"/>
    <w:rsid w:val="00921383"/>
    <w:rsid w:val="009218C4"/>
    <w:rsid w:val="00921E9A"/>
    <w:rsid w:val="00922973"/>
    <w:rsid w:val="00923138"/>
    <w:rsid w:val="009237C3"/>
    <w:rsid w:val="00924FB5"/>
    <w:rsid w:val="00925812"/>
    <w:rsid w:val="00926640"/>
    <w:rsid w:val="00927869"/>
    <w:rsid w:val="00927D1D"/>
    <w:rsid w:val="00930589"/>
    <w:rsid w:val="0093075B"/>
    <w:rsid w:val="00930F8C"/>
    <w:rsid w:val="009311BD"/>
    <w:rsid w:val="00931581"/>
    <w:rsid w:val="00931D0F"/>
    <w:rsid w:val="00931E26"/>
    <w:rsid w:val="0093290A"/>
    <w:rsid w:val="009329E2"/>
    <w:rsid w:val="00932DF5"/>
    <w:rsid w:val="00933832"/>
    <w:rsid w:val="00933C8E"/>
    <w:rsid w:val="0093417D"/>
    <w:rsid w:val="00934191"/>
    <w:rsid w:val="00935536"/>
    <w:rsid w:val="00935852"/>
    <w:rsid w:val="00936552"/>
    <w:rsid w:val="00936919"/>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68D0"/>
    <w:rsid w:val="00946CE1"/>
    <w:rsid w:val="00946EAB"/>
    <w:rsid w:val="00946F10"/>
    <w:rsid w:val="0094725D"/>
    <w:rsid w:val="00947567"/>
    <w:rsid w:val="009479FB"/>
    <w:rsid w:val="009513DA"/>
    <w:rsid w:val="00951BD9"/>
    <w:rsid w:val="00952315"/>
    <w:rsid w:val="00952BA2"/>
    <w:rsid w:val="00952BCC"/>
    <w:rsid w:val="00952CD3"/>
    <w:rsid w:val="00953FE5"/>
    <w:rsid w:val="009542C8"/>
    <w:rsid w:val="00954395"/>
    <w:rsid w:val="0095459E"/>
    <w:rsid w:val="00954F0E"/>
    <w:rsid w:val="009553E4"/>
    <w:rsid w:val="00957574"/>
    <w:rsid w:val="00960869"/>
    <w:rsid w:val="0096094E"/>
    <w:rsid w:val="00960F10"/>
    <w:rsid w:val="00961BAD"/>
    <w:rsid w:val="009623F1"/>
    <w:rsid w:val="0096256A"/>
    <w:rsid w:val="00962622"/>
    <w:rsid w:val="00962AFC"/>
    <w:rsid w:val="0096398D"/>
    <w:rsid w:val="00963FD0"/>
    <w:rsid w:val="009646C5"/>
    <w:rsid w:val="00965095"/>
    <w:rsid w:val="00965D66"/>
    <w:rsid w:val="009662BD"/>
    <w:rsid w:val="00967602"/>
    <w:rsid w:val="00967A8E"/>
    <w:rsid w:val="009700A3"/>
    <w:rsid w:val="00971A1C"/>
    <w:rsid w:val="00971D00"/>
    <w:rsid w:val="00973550"/>
    <w:rsid w:val="00973D5F"/>
    <w:rsid w:val="00974130"/>
    <w:rsid w:val="00974871"/>
    <w:rsid w:val="00974A56"/>
    <w:rsid w:val="00974A92"/>
    <w:rsid w:val="009750F6"/>
    <w:rsid w:val="00975526"/>
    <w:rsid w:val="009809EC"/>
    <w:rsid w:val="00980D0B"/>
    <w:rsid w:val="00981077"/>
    <w:rsid w:val="00982BE8"/>
    <w:rsid w:val="00982DEB"/>
    <w:rsid w:val="00983246"/>
    <w:rsid w:val="00983B02"/>
    <w:rsid w:val="00983C1C"/>
    <w:rsid w:val="00983F69"/>
    <w:rsid w:val="009850F7"/>
    <w:rsid w:val="00987142"/>
    <w:rsid w:val="00987804"/>
    <w:rsid w:val="00987A06"/>
    <w:rsid w:val="00990AEF"/>
    <w:rsid w:val="009915A4"/>
    <w:rsid w:val="00992D6D"/>
    <w:rsid w:val="00993F52"/>
    <w:rsid w:val="0099475E"/>
    <w:rsid w:val="009950A5"/>
    <w:rsid w:val="0099619E"/>
    <w:rsid w:val="00996B98"/>
    <w:rsid w:val="00996D2F"/>
    <w:rsid w:val="009A0AEE"/>
    <w:rsid w:val="009A13E5"/>
    <w:rsid w:val="009A17C9"/>
    <w:rsid w:val="009A211D"/>
    <w:rsid w:val="009A33F7"/>
    <w:rsid w:val="009A35EC"/>
    <w:rsid w:val="009A3648"/>
    <w:rsid w:val="009A36AE"/>
    <w:rsid w:val="009A3A58"/>
    <w:rsid w:val="009A3D59"/>
    <w:rsid w:val="009A43B9"/>
    <w:rsid w:val="009A5CE7"/>
    <w:rsid w:val="009A6008"/>
    <w:rsid w:val="009A683E"/>
    <w:rsid w:val="009A796F"/>
    <w:rsid w:val="009A7A31"/>
    <w:rsid w:val="009A7AA9"/>
    <w:rsid w:val="009B232A"/>
    <w:rsid w:val="009B38BE"/>
    <w:rsid w:val="009B41C8"/>
    <w:rsid w:val="009B4D9D"/>
    <w:rsid w:val="009B6216"/>
    <w:rsid w:val="009B6E08"/>
    <w:rsid w:val="009B6EE4"/>
    <w:rsid w:val="009B7201"/>
    <w:rsid w:val="009B75A6"/>
    <w:rsid w:val="009B7ECE"/>
    <w:rsid w:val="009B7EFB"/>
    <w:rsid w:val="009C0824"/>
    <w:rsid w:val="009C0C7F"/>
    <w:rsid w:val="009C230C"/>
    <w:rsid w:val="009C30FC"/>
    <w:rsid w:val="009C431A"/>
    <w:rsid w:val="009C4756"/>
    <w:rsid w:val="009C47EE"/>
    <w:rsid w:val="009C58AD"/>
    <w:rsid w:val="009C6173"/>
    <w:rsid w:val="009C690C"/>
    <w:rsid w:val="009C6CE5"/>
    <w:rsid w:val="009D1D4A"/>
    <w:rsid w:val="009D2531"/>
    <w:rsid w:val="009D2BA6"/>
    <w:rsid w:val="009D3034"/>
    <w:rsid w:val="009D3BC6"/>
    <w:rsid w:val="009D4717"/>
    <w:rsid w:val="009D548C"/>
    <w:rsid w:val="009D5570"/>
    <w:rsid w:val="009D5766"/>
    <w:rsid w:val="009D6E7C"/>
    <w:rsid w:val="009D718F"/>
    <w:rsid w:val="009D7718"/>
    <w:rsid w:val="009E20BA"/>
    <w:rsid w:val="009E21BA"/>
    <w:rsid w:val="009E2A6C"/>
    <w:rsid w:val="009E2DF8"/>
    <w:rsid w:val="009E34CC"/>
    <w:rsid w:val="009E41E6"/>
    <w:rsid w:val="009E4B68"/>
    <w:rsid w:val="009E50FD"/>
    <w:rsid w:val="009E5309"/>
    <w:rsid w:val="009E64F5"/>
    <w:rsid w:val="009E6A0F"/>
    <w:rsid w:val="009E6EA1"/>
    <w:rsid w:val="009E7416"/>
    <w:rsid w:val="009E7B75"/>
    <w:rsid w:val="009E7EAD"/>
    <w:rsid w:val="009F03EB"/>
    <w:rsid w:val="009F087C"/>
    <w:rsid w:val="009F1065"/>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90D"/>
    <w:rsid w:val="00A03061"/>
    <w:rsid w:val="00A0309F"/>
    <w:rsid w:val="00A037DF"/>
    <w:rsid w:val="00A03C5E"/>
    <w:rsid w:val="00A04B98"/>
    <w:rsid w:val="00A051F9"/>
    <w:rsid w:val="00A056D5"/>
    <w:rsid w:val="00A06973"/>
    <w:rsid w:val="00A06B7F"/>
    <w:rsid w:val="00A10A78"/>
    <w:rsid w:val="00A11BF7"/>
    <w:rsid w:val="00A11DA6"/>
    <w:rsid w:val="00A12FE9"/>
    <w:rsid w:val="00A13604"/>
    <w:rsid w:val="00A138D4"/>
    <w:rsid w:val="00A141FF"/>
    <w:rsid w:val="00A15EF0"/>
    <w:rsid w:val="00A166AF"/>
    <w:rsid w:val="00A16B34"/>
    <w:rsid w:val="00A17BCA"/>
    <w:rsid w:val="00A17CFC"/>
    <w:rsid w:val="00A214A8"/>
    <w:rsid w:val="00A21944"/>
    <w:rsid w:val="00A21C00"/>
    <w:rsid w:val="00A21CC2"/>
    <w:rsid w:val="00A22AED"/>
    <w:rsid w:val="00A22D11"/>
    <w:rsid w:val="00A2495F"/>
    <w:rsid w:val="00A24D6F"/>
    <w:rsid w:val="00A24E35"/>
    <w:rsid w:val="00A24EC5"/>
    <w:rsid w:val="00A258D8"/>
    <w:rsid w:val="00A25A3A"/>
    <w:rsid w:val="00A25A47"/>
    <w:rsid w:val="00A25D3E"/>
    <w:rsid w:val="00A25E3F"/>
    <w:rsid w:val="00A27FA4"/>
    <w:rsid w:val="00A3001A"/>
    <w:rsid w:val="00A30C59"/>
    <w:rsid w:val="00A310DE"/>
    <w:rsid w:val="00A3178D"/>
    <w:rsid w:val="00A31997"/>
    <w:rsid w:val="00A328FB"/>
    <w:rsid w:val="00A338E9"/>
    <w:rsid w:val="00A342AF"/>
    <w:rsid w:val="00A34A47"/>
    <w:rsid w:val="00A34DFF"/>
    <w:rsid w:val="00A361C6"/>
    <w:rsid w:val="00A40591"/>
    <w:rsid w:val="00A425C6"/>
    <w:rsid w:val="00A42686"/>
    <w:rsid w:val="00A43212"/>
    <w:rsid w:val="00A45130"/>
    <w:rsid w:val="00A45215"/>
    <w:rsid w:val="00A45D56"/>
    <w:rsid w:val="00A4679A"/>
    <w:rsid w:val="00A46F4A"/>
    <w:rsid w:val="00A470C1"/>
    <w:rsid w:val="00A47D66"/>
    <w:rsid w:val="00A5008C"/>
    <w:rsid w:val="00A50175"/>
    <w:rsid w:val="00A50AA9"/>
    <w:rsid w:val="00A517E8"/>
    <w:rsid w:val="00A525BC"/>
    <w:rsid w:val="00A525C0"/>
    <w:rsid w:val="00A52E03"/>
    <w:rsid w:val="00A53885"/>
    <w:rsid w:val="00A54588"/>
    <w:rsid w:val="00A54ABE"/>
    <w:rsid w:val="00A55EF5"/>
    <w:rsid w:val="00A55F10"/>
    <w:rsid w:val="00A56CF1"/>
    <w:rsid w:val="00A5701B"/>
    <w:rsid w:val="00A57478"/>
    <w:rsid w:val="00A57B7A"/>
    <w:rsid w:val="00A61246"/>
    <w:rsid w:val="00A612C4"/>
    <w:rsid w:val="00A61428"/>
    <w:rsid w:val="00A63C1C"/>
    <w:rsid w:val="00A63ECD"/>
    <w:rsid w:val="00A64A3D"/>
    <w:rsid w:val="00A64E17"/>
    <w:rsid w:val="00A65DFE"/>
    <w:rsid w:val="00A661E9"/>
    <w:rsid w:val="00A66397"/>
    <w:rsid w:val="00A663A7"/>
    <w:rsid w:val="00A670D8"/>
    <w:rsid w:val="00A70248"/>
    <w:rsid w:val="00A70852"/>
    <w:rsid w:val="00A71760"/>
    <w:rsid w:val="00A7231A"/>
    <w:rsid w:val="00A72803"/>
    <w:rsid w:val="00A745D5"/>
    <w:rsid w:val="00A74688"/>
    <w:rsid w:val="00A80834"/>
    <w:rsid w:val="00A80C82"/>
    <w:rsid w:val="00A80D6D"/>
    <w:rsid w:val="00A81002"/>
    <w:rsid w:val="00A82BD7"/>
    <w:rsid w:val="00A8323C"/>
    <w:rsid w:val="00A8365F"/>
    <w:rsid w:val="00A83E09"/>
    <w:rsid w:val="00A84E8A"/>
    <w:rsid w:val="00A852B8"/>
    <w:rsid w:val="00A85462"/>
    <w:rsid w:val="00A87660"/>
    <w:rsid w:val="00A90160"/>
    <w:rsid w:val="00A90A55"/>
    <w:rsid w:val="00A9108A"/>
    <w:rsid w:val="00A91BD5"/>
    <w:rsid w:val="00A926FC"/>
    <w:rsid w:val="00A944E6"/>
    <w:rsid w:val="00A94E3D"/>
    <w:rsid w:val="00A95900"/>
    <w:rsid w:val="00A96103"/>
    <w:rsid w:val="00A96271"/>
    <w:rsid w:val="00AA0436"/>
    <w:rsid w:val="00AA0D91"/>
    <w:rsid w:val="00AA294B"/>
    <w:rsid w:val="00AA29C4"/>
    <w:rsid w:val="00AA2CF5"/>
    <w:rsid w:val="00AA313E"/>
    <w:rsid w:val="00AA3293"/>
    <w:rsid w:val="00AA334E"/>
    <w:rsid w:val="00AA3537"/>
    <w:rsid w:val="00AA356B"/>
    <w:rsid w:val="00AA50DA"/>
    <w:rsid w:val="00AA533C"/>
    <w:rsid w:val="00AA5CEB"/>
    <w:rsid w:val="00AA5D9E"/>
    <w:rsid w:val="00AA67B6"/>
    <w:rsid w:val="00AA6945"/>
    <w:rsid w:val="00AA75AF"/>
    <w:rsid w:val="00AA7FBD"/>
    <w:rsid w:val="00AB003A"/>
    <w:rsid w:val="00AB0D6C"/>
    <w:rsid w:val="00AB0E56"/>
    <w:rsid w:val="00AB1174"/>
    <w:rsid w:val="00AB1258"/>
    <w:rsid w:val="00AB1371"/>
    <w:rsid w:val="00AB3083"/>
    <w:rsid w:val="00AB30B3"/>
    <w:rsid w:val="00AB3648"/>
    <w:rsid w:val="00AB4C2C"/>
    <w:rsid w:val="00AB4F61"/>
    <w:rsid w:val="00AB6B4C"/>
    <w:rsid w:val="00AC0012"/>
    <w:rsid w:val="00AC049E"/>
    <w:rsid w:val="00AC14A3"/>
    <w:rsid w:val="00AC14C2"/>
    <w:rsid w:val="00AC259B"/>
    <w:rsid w:val="00AC28AE"/>
    <w:rsid w:val="00AC2B7A"/>
    <w:rsid w:val="00AC2F65"/>
    <w:rsid w:val="00AC3879"/>
    <w:rsid w:val="00AC436C"/>
    <w:rsid w:val="00AC5BFD"/>
    <w:rsid w:val="00AC60B4"/>
    <w:rsid w:val="00AC65F9"/>
    <w:rsid w:val="00AC67BC"/>
    <w:rsid w:val="00AC7BDB"/>
    <w:rsid w:val="00AD02F7"/>
    <w:rsid w:val="00AD130E"/>
    <w:rsid w:val="00AD1335"/>
    <w:rsid w:val="00AD1467"/>
    <w:rsid w:val="00AD16AC"/>
    <w:rsid w:val="00AD183C"/>
    <w:rsid w:val="00AD1C91"/>
    <w:rsid w:val="00AD1E75"/>
    <w:rsid w:val="00AD1F5B"/>
    <w:rsid w:val="00AD2769"/>
    <w:rsid w:val="00AD35D7"/>
    <w:rsid w:val="00AD4A66"/>
    <w:rsid w:val="00AD4F72"/>
    <w:rsid w:val="00AD6D67"/>
    <w:rsid w:val="00AD74E4"/>
    <w:rsid w:val="00AD7D3F"/>
    <w:rsid w:val="00AE0212"/>
    <w:rsid w:val="00AE1CC4"/>
    <w:rsid w:val="00AE1E0A"/>
    <w:rsid w:val="00AE2C0C"/>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ED6"/>
    <w:rsid w:val="00AF1228"/>
    <w:rsid w:val="00AF135E"/>
    <w:rsid w:val="00AF1905"/>
    <w:rsid w:val="00AF292B"/>
    <w:rsid w:val="00AF2BB4"/>
    <w:rsid w:val="00AF4183"/>
    <w:rsid w:val="00AF4AA6"/>
    <w:rsid w:val="00AF4DCB"/>
    <w:rsid w:val="00AF4F7F"/>
    <w:rsid w:val="00AF7182"/>
    <w:rsid w:val="00AF780F"/>
    <w:rsid w:val="00AF7B46"/>
    <w:rsid w:val="00B01599"/>
    <w:rsid w:val="00B025FC"/>
    <w:rsid w:val="00B07372"/>
    <w:rsid w:val="00B0792E"/>
    <w:rsid w:val="00B10496"/>
    <w:rsid w:val="00B107A2"/>
    <w:rsid w:val="00B110E8"/>
    <w:rsid w:val="00B118A0"/>
    <w:rsid w:val="00B12707"/>
    <w:rsid w:val="00B12EAA"/>
    <w:rsid w:val="00B14093"/>
    <w:rsid w:val="00B151D8"/>
    <w:rsid w:val="00B15602"/>
    <w:rsid w:val="00B15EBC"/>
    <w:rsid w:val="00B16B6B"/>
    <w:rsid w:val="00B16B77"/>
    <w:rsid w:val="00B16DED"/>
    <w:rsid w:val="00B17130"/>
    <w:rsid w:val="00B172FF"/>
    <w:rsid w:val="00B1745F"/>
    <w:rsid w:val="00B21368"/>
    <w:rsid w:val="00B215A8"/>
    <w:rsid w:val="00B21E0E"/>
    <w:rsid w:val="00B22189"/>
    <w:rsid w:val="00B25572"/>
    <w:rsid w:val="00B273E1"/>
    <w:rsid w:val="00B27DB8"/>
    <w:rsid w:val="00B30F7E"/>
    <w:rsid w:val="00B30FC0"/>
    <w:rsid w:val="00B322D1"/>
    <w:rsid w:val="00B32767"/>
    <w:rsid w:val="00B33932"/>
    <w:rsid w:val="00B342AA"/>
    <w:rsid w:val="00B35106"/>
    <w:rsid w:val="00B35155"/>
    <w:rsid w:val="00B35682"/>
    <w:rsid w:val="00B36453"/>
    <w:rsid w:val="00B36528"/>
    <w:rsid w:val="00B3682B"/>
    <w:rsid w:val="00B36BC0"/>
    <w:rsid w:val="00B41DE5"/>
    <w:rsid w:val="00B41F8B"/>
    <w:rsid w:val="00B42B6B"/>
    <w:rsid w:val="00B43CFE"/>
    <w:rsid w:val="00B444E1"/>
    <w:rsid w:val="00B4565A"/>
    <w:rsid w:val="00B45896"/>
    <w:rsid w:val="00B46221"/>
    <w:rsid w:val="00B46820"/>
    <w:rsid w:val="00B46AD8"/>
    <w:rsid w:val="00B46E60"/>
    <w:rsid w:val="00B46EB4"/>
    <w:rsid w:val="00B4747F"/>
    <w:rsid w:val="00B476B5"/>
    <w:rsid w:val="00B510E1"/>
    <w:rsid w:val="00B51C75"/>
    <w:rsid w:val="00B52171"/>
    <w:rsid w:val="00B5316D"/>
    <w:rsid w:val="00B54DD8"/>
    <w:rsid w:val="00B559EC"/>
    <w:rsid w:val="00B56218"/>
    <w:rsid w:val="00B56569"/>
    <w:rsid w:val="00B5696E"/>
    <w:rsid w:val="00B56DEC"/>
    <w:rsid w:val="00B56F44"/>
    <w:rsid w:val="00B5766B"/>
    <w:rsid w:val="00B619D4"/>
    <w:rsid w:val="00B6247E"/>
    <w:rsid w:val="00B62E20"/>
    <w:rsid w:val="00B63FA8"/>
    <w:rsid w:val="00B64781"/>
    <w:rsid w:val="00B64F07"/>
    <w:rsid w:val="00B6523A"/>
    <w:rsid w:val="00B66C51"/>
    <w:rsid w:val="00B66E58"/>
    <w:rsid w:val="00B7023B"/>
    <w:rsid w:val="00B7126F"/>
    <w:rsid w:val="00B72222"/>
    <w:rsid w:val="00B72C1E"/>
    <w:rsid w:val="00B72F75"/>
    <w:rsid w:val="00B74D6F"/>
    <w:rsid w:val="00B755A7"/>
    <w:rsid w:val="00B77031"/>
    <w:rsid w:val="00B773E0"/>
    <w:rsid w:val="00B80185"/>
    <w:rsid w:val="00B80831"/>
    <w:rsid w:val="00B82B42"/>
    <w:rsid w:val="00B832C7"/>
    <w:rsid w:val="00B8422D"/>
    <w:rsid w:val="00B84CCB"/>
    <w:rsid w:val="00B84D18"/>
    <w:rsid w:val="00B84FFA"/>
    <w:rsid w:val="00B852D6"/>
    <w:rsid w:val="00B86220"/>
    <w:rsid w:val="00B87090"/>
    <w:rsid w:val="00B91163"/>
    <w:rsid w:val="00B91AB0"/>
    <w:rsid w:val="00B91C33"/>
    <w:rsid w:val="00B91D27"/>
    <w:rsid w:val="00B928A7"/>
    <w:rsid w:val="00B943E7"/>
    <w:rsid w:val="00B94540"/>
    <w:rsid w:val="00B94B48"/>
    <w:rsid w:val="00B95648"/>
    <w:rsid w:val="00B9572F"/>
    <w:rsid w:val="00B96390"/>
    <w:rsid w:val="00BA0177"/>
    <w:rsid w:val="00BA11FF"/>
    <w:rsid w:val="00BA1EC0"/>
    <w:rsid w:val="00BA222B"/>
    <w:rsid w:val="00BA2FA9"/>
    <w:rsid w:val="00BA353D"/>
    <w:rsid w:val="00BA3BF6"/>
    <w:rsid w:val="00BA43C9"/>
    <w:rsid w:val="00BA56E5"/>
    <w:rsid w:val="00BA5DD4"/>
    <w:rsid w:val="00BA7296"/>
    <w:rsid w:val="00BB0964"/>
    <w:rsid w:val="00BB1201"/>
    <w:rsid w:val="00BB1454"/>
    <w:rsid w:val="00BB174B"/>
    <w:rsid w:val="00BB1DCF"/>
    <w:rsid w:val="00BB1FA1"/>
    <w:rsid w:val="00BB38C6"/>
    <w:rsid w:val="00BB3B65"/>
    <w:rsid w:val="00BB3D0A"/>
    <w:rsid w:val="00BB4ED6"/>
    <w:rsid w:val="00BB674A"/>
    <w:rsid w:val="00BB7FF2"/>
    <w:rsid w:val="00BC03EC"/>
    <w:rsid w:val="00BC0489"/>
    <w:rsid w:val="00BC07CA"/>
    <w:rsid w:val="00BC0FAB"/>
    <w:rsid w:val="00BC107D"/>
    <w:rsid w:val="00BC1347"/>
    <w:rsid w:val="00BC1A25"/>
    <w:rsid w:val="00BC26EF"/>
    <w:rsid w:val="00BC350B"/>
    <w:rsid w:val="00BC408C"/>
    <w:rsid w:val="00BC43CB"/>
    <w:rsid w:val="00BC4400"/>
    <w:rsid w:val="00BC45A2"/>
    <w:rsid w:val="00BC683E"/>
    <w:rsid w:val="00BC73C2"/>
    <w:rsid w:val="00BC77B0"/>
    <w:rsid w:val="00BD0157"/>
    <w:rsid w:val="00BD05E2"/>
    <w:rsid w:val="00BD0815"/>
    <w:rsid w:val="00BD1717"/>
    <w:rsid w:val="00BD1F5F"/>
    <w:rsid w:val="00BD2423"/>
    <w:rsid w:val="00BD4001"/>
    <w:rsid w:val="00BD4A94"/>
    <w:rsid w:val="00BD4ABE"/>
    <w:rsid w:val="00BD5A35"/>
    <w:rsid w:val="00BD6259"/>
    <w:rsid w:val="00BD763E"/>
    <w:rsid w:val="00BD773F"/>
    <w:rsid w:val="00BD7ABA"/>
    <w:rsid w:val="00BE07EE"/>
    <w:rsid w:val="00BE18F4"/>
    <w:rsid w:val="00BE24E5"/>
    <w:rsid w:val="00BE2B64"/>
    <w:rsid w:val="00BE2C7E"/>
    <w:rsid w:val="00BE3198"/>
    <w:rsid w:val="00BE32A2"/>
    <w:rsid w:val="00BE389D"/>
    <w:rsid w:val="00BE3E02"/>
    <w:rsid w:val="00BE4120"/>
    <w:rsid w:val="00BE5242"/>
    <w:rsid w:val="00BE5677"/>
    <w:rsid w:val="00BE5752"/>
    <w:rsid w:val="00BE6DD6"/>
    <w:rsid w:val="00BE74ED"/>
    <w:rsid w:val="00BE7BED"/>
    <w:rsid w:val="00BE7DDC"/>
    <w:rsid w:val="00BF04A1"/>
    <w:rsid w:val="00BF0912"/>
    <w:rsid w:val="00BF12B1"/>
    <w:rsid w:val="00BF1A7E"/>
    <w:rsid w:val="00BF1BC8"/>
    <w:rsid w:val="00BF1E39"/>
    <w:rsid w:val="00BF22EB"/>
    <w:rsid w:val="00BF319E"/>
    <w:rsid w:val="00BF3375"/>
    <w:rsid w:val="00BF35D1"/>
    <w:rsid w:val="00BF3B9A"/>
    <w:rsid w:val="00BF3DD0"/>
    <w:rsid w:val="00BF4171"/>
    <w:rsid w:val="00BF48AB"/>
    <w:rsid w:val="00BF4C44"/>
    <w:rsid w:val="00BF5100"/>
    <w:rsid w:val="00BF574E"/>
    <w:rsid w:val="00BF57BD"/>
    <w:rsid w:val="00BF6FBD"/>
    <w:rsid w:val="00BF74FB"/>
    <w:rsid w:val="00BF76D0"/>
    <w:rsid w:val="00BF7793"/>
    <w:rsid w:val="00BF7EC0"/>
    <w:rsid w:val="00C00795"/>
    <w:rsid w:val="00C00EAF"/>
    <w:rsid w:val="00C01477"/>
    <w:rsid w:val="00C017EE"/>
    <w:rsid w:val="00C0255C"/>
    <w:rsid w:val="00C02AB1"/>
    <w:rsid w:val="00C03879"/>
    <w:rsid w:val="00C03ED8"/>
    <w:rsid w:val="00C04741"/>
    <w:rsid w:val="00C04BF3"/>
    <w:rsid w:val="00C053E6"/>
    <w:rsid w:val="00C05EF0"/>
    <w:rsid w:val="00C06D7A"/>
    <w:rsid w:val="00C07487"/>
    <w:rsid w:val="00C0753B"/>
    <w:rsid w:val="00C100B0"/>
    <w:rsid w:val="00C1050D"/>
    <w:rsid w:val="00C10D6C"/>
    <w:rsid w:val="00C115FA"/>
    <w:rsid w:val="00C1181E"/>
    <w:rsid w:val="00C13BC9"/>
    <w:rsid w:val="00C151B3"/>
    <w:rsid w:val="00C15DF1"/>
    <w:rsid w:val="00C15EA1"/>
    <w:rsid w:val="00C17231"/>
    <w:rsid w:val="00C17253"/>
    <w:rsid w:val="00C177F3"/>
    <w:rsid w:val="00C17B08"/>
    <w:rsid w:val="00C203AB"/>
    <w:rsid w:val="00C208F5"/>
    <w:rsid w:val="00C239F7"/>
    <w:rsid w:val="00C23D1A"/>
    <w:rsid w:val="00C24A7B"/>
    <w:rsid w:val="00C24F65"/>
    <w:rsid w:val="00C25DFD"/>
    <w:rsid w:val="00C25F29"/>
    <w:rsid w:val="00C25F9B"/>
    <w:rsid w:val="00C26B2C"/>
    <w:rsid w:val="00C26E45"/>
    <w:rsid w:val="00C27443"/>
    <w:rsid w:val="00C27DA1"/>
    <w:rsid w:val="00C30479"/>
    <w:rsid w:val="00C30FB6"/>
    <w:rsid w:val="00C30FF5"/>
    <w:rsid w:val="00C3126E"/>
    <w:rsid w:val="00C31681"/>
    <w:rsid w:val="00C31EE4"/>
    <w:rsid w:val="00C31F08"/>
    <w:rsid w:val="00C325A4"/>
    <w:rsid w:val="00C33067"/>
    <w:rsid w:val="00C331C3"/>
    <w:rsid w:val="00C34F06"/>
    <w:rsid w:val="00C35402"/>
    <w:rsid w:val="00C35492"/>
    <w:rsid w:val="00C36239"/>
    <w:rsid w:val="00C37C8D"/>
    <w:rsid w:val="00C40399"/>
    <w:rsid w:val="00C40A15"/>
    <w:rsid w:val="00C41CCB"/>
    <w:rsid w:val="00C41CF7"/>
    <w:rsid w:val="00C41D5F"/>
    <w:rsid w:val="00C42079"/>
    <w:rsid w:val="00C43F3E"/>
    <w:rsid w:val="00C44A89"/>
    <w:rsid w:val="00C45388"/>
    <w:rsid w:val="00C464FA"/>
    <w:rsid w:val="00C46A24"/>
    <w:rsid w:val="00C46C6B"/>
    <w:rsid w:val="00C46E0A"/>
    <w:rsid w:val="00C471FC"/>
    <w:rsid w:val="00C4776A"/>
    <w:rsid w:val="00C503C8"/>
    <w:rsid w:val="00C5074C"/>
    <w:rsid w:val="00C50D0E"/>
    <w:rsid w:val="00C51975"/>
    <w:rsid w:val="00C52090"/>
    <w:rsid w:val="00C52CE4"/>
    <w:rsid w:val="00C539AF"/>
    <w:rsid w:val="00C53C7B"/>
    <w:rsid w:val="00C5451D"/>
    <w:rsid w:val="00C546B1"/>
    <w:rsid w:val="00C54855"/>
    <w:rsid w:val="00C548AF"/>
    <w:rsid w:val="00C557D8"/>
    <w:rsid w:val="00C567D6"/>
    <w:rsid w:val="00C56C51"/>
    <w:rsid w:val="00C578E7"/>
    <w:rsid w:val="00C57EE9"/>
    <w:rsid w:val="00C57F08"/>
    <w:rsid w:val="00C60B5F"/>
    <w:rsid w:val="00C60C93"/>
    <w:rsid w:val="00C61C57"/>
    <w:rsid w:val="00C61E3C"/>
    <w:rsid w:val="00C61F5A"/>
    <w:rsid w:val="00C61F9B"/>
    <w:rsid w:val="00C62818"/>
    <w:rsid w:val="00C62B95"/>
    <w:rsid w:val="00C649B7"/>
    <w:rsid w:val="00C668A7"/>
    <w:rsid w:val="00C66CFF"/>
    <w:rsid w:val="00C70668"/>
    <w:rsid w:val="00C70E3A"/>
    <w:rsid w:val="00C721FF"/>
    <w:rsid w:val="00C72D48"/>
    <w:rsid w:val="00C74441"/>
    <w:rsid w:val="00C7483D"/>
    <w:rsid w:val="00C75ED1"/>
    <w:rsid w:val="00C77B24"/>
    <w:rsid w:val="00C81022"/>
    <w:rsid w:val="00C82096"/>
    <w:rsid w:val="00C83434"/>
    <w:rsid w:val="00C834E2"/>
    <w:rsid w:val="00C83AB6"/>
    <w:rsid w:val="00C83AD3"/>
    <w:rsid w:val="00C83E32"/>
    <w:rsid w:val="00C8418C"/>
    <w:rsid w:val="00C84389"/>
    <w:rsid w:val="00C84959"/>
    <w:rsid w:val="00C84975"/>
    <w:rsid w:val="00C8564E"/>
    <w:rsid w:val="00C860B4"/>
    <w:rsid w:val="00C86294"/>
    <w:rsid w:val="00C86D0B"/>
    <w:rsid w:val="00C87026"/>
    <w:rsid w:val="00C87616"/>
    <w:rsid w:val="00C8779C"/>
    <w:rsid w:val="00C87B3C"/>
    <w:rsid w:val="00C87E5C"/>
    <w:rsid w:val="00C90011"/>
    <w:rsid w:val="00C91B9E"/>
    <w:rsid w:val="00C92BA2"/>
    <w:rsid w:val="00C92C1E"/>
    <w:rsid w:val="00C9313B"/>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D21"/>
    <w:rsid w:val="00CA3DF1"/>
    <w:rsid w:val="00CA48F5"/>
    <w:rsid w:val="00CA5157"/>
    <w:rsid w:val="00CA5F44"/>
    <w:rsid w:val="00CA6EA3"/>
    <w:rsid w:val="00CA6FBA"/>
    <w:rsid w:val="00CA7435"/>
    <w:rsid w:val="00CB02A6"/>
    <w:rsid w:val="00CB0316"/>
    <w:rsid w:val="00CB1ACF"/>
    <w:rsid w:val="00CB3212"/>
    <w:rsid w:val="00CB331B"/>
    <w:rsid w:val="00CB3834"/>
    <w:rsid w:val="00CB648D"/>
    <w:rsid w:val="00CB6538"/>
    <w:rsid w:val="00CB7541"/>
    <w:rsid w:val="00CB75BD"/>
    <w:rsid w:val="00CB7770"/>
    <w:rsid w:val="00CB7CFA"/>
    <w:rsid w:val="00CC2220"/>
    <w:rsid w:val="00CC30E9"/>
    <w:rsid w:val="00CC32CD"/>
    <w:rsid w:val="00CC3354"/>
    <w:rsid w:val="00CC33F9"/>
    <w:rsid w:val="00CC5585"/>
    <w:rsid w:val="00CC5681"/>
    <w:rsid w:val="00CC56A3"/>
    <w:rsid w:val="00CC63AC"/>
    <w:rsid w:val="00CC6782"/>
    <w:rsid w:val="00CC68FA"/>
    <w:rsid w:val="00CC7A52"/>
    <w:rsid w:val="00CD0791"/>
    <w:rsid w:val="00CD1C80"/>
    <w:rsid w:val="00CD23A7"/>
    <w:rsid w:val="00CD2C4C"/>
    <w:rsid w:val="00CD3112"/>
    <w:rsid w:val="00CD3571"/>
    <w:rsid w:val="00CD3D73"/>
    <w:rsid w:val="00CD432E"/>
    <w:rsid w:val="00CD4930"/>
    <w:rsid w:val="00CD51C3"/>
    <w:rsid w:val="00CD5ECA"/>
    <w:rsid w:val="00CD6B34"/>
    <w:rsid w:val="00CD707C"/>
    <w:rsid w:val="00CD70BF"/>
    <w:rsid w:val="00CD7B6F"/>
    <w:rsid w:val="00CE0A41"/>
    <w:rsid w:val="00CE1C7B"/>
    <w:rsid w:val="00CE6211"/>
    <w:rsid w:val="00CE66A2"/>
    <w:rsid w:val="00CE69AC"/>
    <w:rsid w:val="00CE79C8"/>
    <w:rsid w:val="00CF00FB"/>
    <w:rsid w:val="00CF22D6"/>
    <w:rsid w:val="00CF23C7"/>
    <w:rsid w:val="00CF305E"/>
    <w:rsid w:val="00CF36E4"/>
    <w:rsid w:val="00CF40A8"/>
    <w:rsid w:val="00CF4B65"/>
    <w:rsid w:val="00CF52EE"/>
    <w:rsid w:val="00CF5834"/>
    <w:rsid w:val="00CF5AB3"/>
    <w:rsid w:val="00CF606D"/>
    <w:rsid w:val="00CF67C8"/>
    <w:rsid w:val="00CF6D27"/>
    <w:rsid w:val="00D007D4"/>
    <w:rsid w:val="00D00831"/>
    <w:rsid w:val="00D0140D"/>
    <w:rsid w:val="00D02F7F"/>
    <w:rsid w:val="00D040A5"/>
    <w:rsid w:val="00D04239"/>
    <w:rsid w:val="00D043A0"/>
    <w:rsid w:val="00D052AF"/>
    <w:rsid w:val="00D0580E"/>
    <w:rsid w:val="00D059CB"/>
    <w:rsid w:val="00D065E4"/>
    <w:rsid w:val="00D10254"/>
    <w:rsid w:val="00D11E1F"/>
    <w:rsid w:val="00D12CDE"/>
    <w:rsid w:val="00D130A0"/>
    <w:rsid w:val="00D131E9"/>
    <w:rsid w:val="00D13FA3"/>
    <w:rsid w:val="00D14E95"/>
    <w:rsid w:val="00D14EAC"/>
    <w:rsid w:val="00D14F91"/>
    <w:rsid w:val="00D154AA"/>
    <w:rsid w:val="00D15B36"/>
    <w:rsid w:val="00D16B6C"/>
    <w:rsid w:val="00D170A0"/>
    <w:rsid w:val="00D1737B"/>
    <w:rsid w:val="00D20C64"/>
    <w:rsid w:val="00D20E30"/>
    <w:rsid w:val="00D2146F"/>
    <w:rsid w:val="00D22860"/>
    <w:rsid w:val="00D254C6"/>
    <w:rsid w:val="00D25507"/>
    <w:rsid w:val="00D258E7"/>
    <w:rsid w:val="00D267D4"/>
    <w:rsid w:val="00D26A50"/>
    <w:rsid w:val="00D26A99"/>
    <w:rsid w:val="00D2770A"/>
    <w:rsid w:val="00D31788"/>
    <w:rsid w:val="00D31DEA"/>
    <w:rsid w:val="00D32746"/>
    <w:rsid w:val="00D33505"/>
    <w:rsid w:val="00D33DBF"/>
    <w:rsid w:val="00D34EBC"/>
    <w:rsid w:val="00D34FBF"/>
    <w:rsid w:val="00D369D6"/>
    <w:rsid w:val="00D373D2"/>
    <w:rsid w:val="00D37771"/>
    <w:rsid w:val="00D377B5"/>
    <w:rsid w:val="00D4076A"/>
    <w:rsid w:val="00D40899"/>
    <w:rsid w:val="00D410FF"/>
    <w:rsid w:val="00D416A0"/>
    <w:rsid w:val="00D4271E"/>
    <w:rsid w:val="00D42912"/>
    <w:rsid w:val="00D43110"/>
    <w:rsid w:val="00D4440E"/>
    <w:rsid w:val="00D44F76"/>
    <w:rsid w:val="00D456E3"/>
    <w:rsid w:val="00D45713"/>
    <w:rsid w:val="00D45C56"/>
    <w:rsid w:val="00D46C6B"/>
    <w:rsid w:val="00D479B2"/>
    <w:rsid w:val="00D50729"/>
    <w:rsid w:val="00D5124C"/>
    <w:rsid w:val="00D5137E"/>
    <w:rsid w:val="00D5262C"/>
    <w:rsid w:val="00D53C99"/>
    <w:rsid w:val="00D548B7"/>
    <w:rsid w:val="00D55671"/>
    <w:rsid w:val="00D55CE1"/>
    <w:rsid w:val="00D565C6"/>
    <w:rsid w:val="00D5696E"/>
    <w:rsid w:val="00D57576"/>
    <w:rsid w:val="00D575FF"/>
    <w:rsid w:val="00D60BC9"/>
    <w:rsid w:val="00D61086"/>
    <w:rsid w:val="00D61B66"/>
    <w:rsid w:val="00D61CF8"/>
    <w:rsid w:val="00D61ECF"/>
    <w:rsid w:val="00D62102"/>
    <w:rsid w:val="00D622CE"/>
    <w:rsid w:val="00D62E57"/>
    <w:rsid w:val="00D63A2C"/>
    <w:rsid w:val="00D63D8D"/>
    <w:rsid w:val="00D63FED"/>
    <w:rsid w:val="00D64186"/>
    <w:rsid w:val="00D643DE"/>
    <w:rsid w:val="00D6522C"/>
    <w:rsid w:val="00D656A9"/>
    <w:rsid w:val="00D668CA"/>
    <w:rsid w:val="00D66E99"/>
    <w:rsid w:val="00D67060"/>
    <w:rsid w:val="00D716B9"/>
    <w:rsid w:val="00D71FB7"/>
    <w:rsid w:val="00D73A45"/>
    <w:rsid w:val="00D73AD5"/>
    <w:rsid w:val="00D7401C"/>
    <w:rsid w:val="00D740D4"/>
    <w:rsid w:val="00D7432C"/>
    <w:rsid w:val="00D75896"/>
    <w:rsid w:val="00D759FF"/>
    <w:rsid w:val="00D75A92"/>
    <w:rsid w:val="00D76A86"/>
    <w:rsid w:val="00D77613"/>
    <w:rsid w:val="00D77D48"/>
    <w:rsid w:val="00D8006F"/>
    <w:rsid w:val="00D8092D"/>
    <w:rsid w:val="00D80C1E"/>
    <w:rsid w:val="00D82ABD"/>
    <w:rsid w:val="00D82FB9"/>
    <w:rsid w:val="00D8410F"/>
    <w:rsid w:val="00D84EDE"/>
    <w:rsid w:val="00D859BE"/>
    <w:rsid w:val="00D862E5"/>
    <w:rsid w:val="00D86705"/>
    <w:rsid w:val="00D86D85"/>
    <w:rsid w:val="00D908E6"/>
    <w:rsid w:val="00D909D3"/>
    <w:rsid w:val="00D90CF9"/>
    <w:rsid w:val="00D91936"/>
    <w:rsid w:val="00D91CF1"/>
    <w:rsid w:val="00D92020"/>
    <w:rsid w:val="00D92990"/>
    <w:rsid w:val="00D92AE4"/>
    <w:rsid w:val="00D930A1"/>
    <w:rsid w:val="00D93464"/>
    <w:rsid w:val="00D93C2B"/>
    <w:rsid w:val="00D946DF"/>
    <w:rsid w:val="00D94C31"/>
    <w:rsid w:val="00D96993"/>
    <w:rsid w:val="00D9736C"/>
    <w:rsid w:val="00D9754F"/>
    <w:rsid w:val="00D975DE"/>
    <w:rsid w:val="00DA1588"/>
    <w:rsid w:val="00DA3201"/>
    <w:rsid w:val="00DA331A"/>
    <w:rsid w:val="00DA3F33"/>
    <w:rsid w:val="00DA460B"/>
    <w:rsid w:val="00DA4676"/>
    <w:rsid w:val="00DA4D85"/>
    <w:rsid w:val="00DA57EB"/>
    <w:rsid w:val="00DA5DC2"/>
    <w:rsid w:val="00DA6220"/>
    <w:rsid w:val="00DA6476"/>
    <w:rsid w:val="00DA6CFD"/>
    <w:rsid w:val="00DA7100"/>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758A"/>
    <w:rsid w:val="00DB7F44"/>
    <w:rsid w:val="00DB7FC5"/>
    <w:rsid w:val="00DC0125"/>
    <w:rsid w:val="00DC057A"/>
    <w:rsid w:val="00DC06C5"/>
    <w:rsid w:val="00DC0D93"/>
    <w:rsid w:val="00DC1C93"/>
    <w:rsid w:val="00DC1DB6"/>
    <w:rsid w:val="00DC1E98"/>
    <w:rsid w:val="00DC23DE"/>
    <w:rsid w:val="00DC2ECC"/>
    <w:rsid w:val="00DC2FDA"/>
    <w:rsid w:val="00DC358C"/>
    <w:rsid w:val="00DC358E"/>
    <w:rsid w:val="00DC4227"/>
    <w:rsid w:val="00DC47EC"/>
    <w:rsid w:val="00DC4F8B"/>
    <w:rsid w:val="00DC7347"/>
    <w:rsid w:val="00DC7941"/>
    <w:rsid w:val="00DC7A89"/>
    <w:rsid w:val="00DC7D87"/>
    <w:rsid w:val="00DC7D8A"/>
    <w:rsid w:val="00DC7E25"/>
    <w:rsid w:val="00DD00EF"/>
    <w:rsid w:val="00DD04C7"/>
    <w:rsid w:val="00DD33FC"/>
    <w:rsid w:val="00DD45EE"/>
    <w:rsid w:val="00DD5184"/>
    <w:rsid w:val="00DD5421"/>
    <w:rsid w:val="00DD571C"/>
    <w:rsid w:val="00DD5FEB"/>
    <w:rsid w:val="00DD6558"/>
    <w:rsid w:val="00DD741E"/>
    <w:rsid w:val="00DD7508"/>
    <w:rsid w:val="00DD76D3"/>
    <w:rsid w:val="00DE0435"/>
    <w:rsid w:val="00DE11C3"/>
    <w:rsid w:val="00DE1699"/>
    <w:rsid w:val="00DE2573"/>
    <w:rsid w:val="00DE3194"/>
    <w:rsid w:val="00DE31C2"/>
    <w:rsid w:val="00DE3241"/>
    <w:rsid w:val="00DE379D"/>
    <w:rsid w:val="00DE42EA"/>
    <w:rsid w:val="00DE4E79"/>
    <w:rsid w:val="00DE50F7"/>
    <w:rsid w:val="00DE6CE1"/>
    <w:rsid w:val="00DE6EE8"/>
    <w:rsid w:val="00DE6FAF"/>
    <w:rsid w:val="00DE77EE"/>
    <w:rsid w:val="00DE7B8D"/>
    <w:rsid w:val="00DE7BF0"/>
    <w:rsid w:val="00DE7C6D"/>
    <w:rsid w:val="00DE7FA7"/>
    <w:rsid w:val="00DF046F"/>
    <w:rsid w:val="00DF0586"/>
    <w:rsid w:val="00DF05CA"/>
    <w:rsid w:val="00DF21E3"/>
    <w:rsid w:val="00DF2501"/>
    <w:rsid w:val="00DF27CD"/>
    <w:rsid w:val="00DF3AA6"/>
    <w:rsid w:val="00DF4EB3"/>
    <w:rsid w:val="00DF5E25"/>
    <w:rsid w:val="00DF648A"/>
    <w:rsid w:val="00DF6EBC"/>
    <w:rsid w:val="00DF72B1"/>
    <w:rsid w:val="00DF73C6"/>
    <w:rsid w:val="00E009B2"/>
    <w:rsid w:val="00E00F2E"/>
    <w:rsid w:val="00E0405D"/>
    <w:rsid w:val="00E040F7"/>
    <w:rsid w:val="00E04D87"/>
    <w:rsid w:val="00E04E42"/>
    <w:rsid w:val="00E053FE"/>
    <w:rsid w:val="00E05512"/>
    <w:rsid w:val="00E05CF6"/>
    <w:rsid w:val="00E066D3"/>
    <w:rsid w:val="00E07333"/>
    <w:rsid w:val="00E10471"/>
    <w:rsid w:val="00E10770"/>
    <w:rsid w:val="00E113FB"/>
    <w:rsid w:val="00E11A53"/>
    <w:rsid w:val="00E11A6C"/>
    <w:rsid w:val="00E11CB4"/>
    <w:rsid w:val="00E12ADB"/>
    <w:rsid w:val="00E13C5C"/>
    <w:rsid w:val="00E1430E"/>
    <w:rsid w:val="00E15BC1"/>
    <w:rsid w:val="00E15F2C"/>
    <w:rsid w:val="00E15FA5"/>
    <w:rsid w:val="00E1661C"/>
    <w:rsid w:val="00E17140"/>
    <w:rsid w:val="00E20A77"/>
    <w:rsid w:val="00E215CE"/>
    <w:rsid w:val="00E21D3C"/>
    <w:rsid w:val="00E22B16"/>
    <w:rsid w:val="00E23BD2"/>
    <w:rsid w:val="00E23C99"/>
    <w:rsid w:val="00E23E26"/>
    <w:rsid w:val="00E244DB"/>
    <w:rsid w:val="00E2664B"/>
    <w:rsid w:val="00E26E15"/>
    <w:rsid w:val="00E27226"/>
    <w:rsid w:val="00E2795F"/>
    <w:rsid w:val="00E3104F"/>
    <w:rsid w:val="00E31857"/>
    <w:rsid w:val="00E32376"/>
    <w:rsid w:val="00E32846"/>
    <w:rsid w:val="00E329D5"/>
    <w:rsid w:val="00E32F3C"/>
    <w:rsid w:val="00E32FBA"/>
    <w:rsid w:val="00E3305E"/>
    <w:rsid w:val="00E33446"/>
    <w:rsid w:val="00E34631"/>
    <w:rsid w:val="00E35885"/>
    <w:rsid w:val="00E35967"/>
    <w:rsid w:val="00E36144"/>
    <w:rsid w:val="00E3697F"/>
    <w:rsid w:val="00E3758A"/>
    <w:rsid w:val="00E4005D"/>
    <w:rsid w:val="00E40BD2"/>
    <w:rsid w:val="00E40C58"/>
    <w:rsid w:val="00E40D5C"/>
    <w:rsid w:val="00E42282"/>
    <w:rsid w:val="00E42848"/>
    <w:rsid w:val="00E43418"/>
    <w:rsid w:val="00E43572"/>
    <w:rsid w:val="00E43700"/>
    <w:rsid w:val="00E43EAB"/>
    <w:rsid w:val="00E4418A"/>
    <w:rsid w:val="00E449A3"/>
    <w:rsid w:val="00E44A20"/>
    <w:rsid w:val="00E45512"/>
    <w:rsid w:val="00E46BB9"/>
    <w:rsid w:val="00E46FE8"/>
    <w:rsid w:val="00E47A2B"/>
    <w:rsid w:val="00E47D65"/>
    <w:rsid w:val="00E5012B"/>
    <w:rsid w:val="00E503C3"/>
    <w:rsid w:val="00E50B73"/>
    <w:rsid w:val="00E524E1"/>
    <w:rsid w:val="00E527DE"/>
    <w:rsid w:val="00E535A6"/>
    <w:rsid w:val="00E53ABC"/>
    <w:rsid w:val="00E5461E"/>
    <w:rsid w:val="00E56BEF"/>
    <w:rsid w:val="00E56CD8"/>
    <w:rsid w:val="00E56DEE"/>
    <w:rsid w:val="00E56F9C"/>
    <w:rsid w:val="00E5704C"/>
    <w:rsid w:val="00E572A7"/>
    <w:rsid w:val="00E57D8F"/>
    <w:rsid w:val="00E60D73"/>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51"/>
    <w:rsid w:val="00E71371"/>
    <w:rsid w:val="00E7153A"/>
    <w:rsid w:val="00E7195F"/>
    <w:rsid w:val="00E71DF0"/>
    <w:rsid w:val="00E723EC"/>
    <w:rsid w:val="00E72440"/>
    <w:rsid w:val="00E7317A"/>
    <w:rsid w:val="00E742E6"/>
    <w:rsid w:val="00E74959"/>
    <w:rsid w:val="00E76732"/>
    <w:rsid w:val="00E768CC"/>
    <w:rsid w:val="00E77C87"/>
    <w:rsid w:val="00E77ECF"/>
    <w:rsid w:val="00E80150"/>
    <w:rsid w:val="00E80FDB"/>
    <w:rsid w:val="00E81F94"/>
    <w:rsid w:val="00E8269D"/>
    <w:rsid w:val="00E82C37"/>
    <w:rsid w:val="00E83802"/>
    <w:rsid w:val="00E838D4"/>
    <w:rsid w:val="00E8394E"/>
    <w:rsid w:val="00E83FB9"/>
    <w:rsid w:val="00E84202"/>
    <w:rsid w:val="00E84677"/>
    <w:rsid w:val="00E847EF"/>
    <w:rsid w:val="00E84A02"/>
    <w:rsid w:val="00E85E34"/>
    <w:rsid w:val="00E86164"/>
    <w:rsid w:val="00E861D4"/>
    <w:rsid w:val="00E86654"/>
    <w:rsid w:val="00E867D3"/>
    <w:rsid w:val="00E86A18"/>
    <w:rsid w:val="00E86CD5"/>
    <w:rsid w:val="00E86DAD"/>
    <w:rsid w:val="00E874D5"/>
    <w:rsid w:val="00E87831"/>
    <w:rsid w:val="00E90706"/>
    <w:rsid w:val="00E9135F"/>
    <w:rsid w:val="00E9167B"/>
    <w:rsid w:val="00E919BF"/>
    <w:rsid w:val="00E91F2F"/>
    <w:rsid w:val="00E9260F"/>
    <w:rsid w:val="00E926B0"/>
    <w:rsid w:val="00E938F2"/>
    <w:rsid w:val="00E945AF"/>
    <w:rsid w:val="00E948D6"/>
    <w:rsid w:val="00E95182"/>
    <w:rsid w:val="00E95392"/>
    <w:rsid w:val="00E96C7E"/>
    <w:rsid w:val="00EA005E"/>
    <w:rsid w:val="00EA1EBD"/>
    <w:rsid w:val="00EA20CE"/>
    <w:rsid w:val="00EA21CB"/>
    <w:rsid w:val="00EA27F0"/>
    <w:rsid w:val="00EA28DF"/>
    <w:rsid w:val="00EA2B5A"/>
    <w:rsid w:val="00EA365B"/>
    <w:rsid w:val="00EA62FC"/>
    <w:rsid w:val="00EA6B83"/>
    <w:rsid w:val="00EA73E8"/>
    <w:rsid w:val="00EA7CA5"/>
    <w:rsid w:val="00EA7DDA"/>
    <w:rsid w:val="00EB0395"/>
    <w:rsid w:val="00EB0CE7"/>
    <w:rsid w:val="00EB1096"/>
    <w:rsid w:val="00EB10D8"/>
    <w:rsid w:val="00EB1E0D"/>
    <w:rsid w:val="00EB216B"/>
    <w:rsid w:val="00EB375F"/>
    <w:rsid w:val="00EB3858"/>
    <w:rsid w:val="00EB4F20"/>
    <w:rsid w:val="00EB5C26"/>
    <w:rsid w:val="00EB5CCB"/>
    <w:rsid w:val="00EB667E"/>
    <w:rsid w:val="00EB7915"/>
    <w:rsid w:val="00EB7EE6"/>
    <w:rsid w:val="00EC0F4C"/>
    <w:rsid w:val="00EC1A61"/>
    <w:rsid w:val="00EC20E9"/>
    <w:rsid w:val="00EC3281"/>
    <w:rsid w:val="00EC3599"/>
    <w:rsid w:val="00EC3DCE"/>
    <w:rsid w:val="00EC4984"/>
    <w:rsid w:val="00EC4B06"/>
    <w:rsid w:val="00EC5174"/>
    <w:rsid w:val="00EC5458"/>
    <w:rsid w:val="00EC54A6"/>
    <w:rsid w:val="00EC5906"/>
    <w:rsid w:val="00EC6552"/>
    <w:rsid w:val="00ED0DFE"/>
    <w:rsid w:val="00ED16A3"/>
    <w:rsid w:val="00ED19F1"/>
    <w:rsid w:val="00ED1BE7"/>
    <w:rsid w:val="00ED2473"/>
    <w:rsid w:val="00ED49B4"/>
    <w:rsid w:val="00ED4B23"/>
    <w:rsid w:val="00ED4BD2"/>
    <w:rsid w:val="00ED55AC"/>
    <w:rsid w:val="00ED5779"/>
    <w:rsid w:val="00ED60C4"/>
    <w:rsid w:val="00ED674A"/>
    <w:rsid w:val="00ED6E58"/>
    <w:rsid w:val="00ED7399"/>
    <w:rsid w:val="00ED783F"/>
    <w:rsid w:val="00EE0695"/>
    <w:rsid w:val="00EE0732"/>
    <w:rsid w:val="00EE1820"/>
    <w:rsid w:val="00EE1E09"/>
    <w:rsid w:val="00EE25B3"/>
    <w:rsid w:val="00EE3A79"/>
    <w:rsid w:val="00EE439E"/>
    <w:rsid w:val="00EE4941"/>
    <w:rsid w:val="00EE6080"/>
    <w:rsid w:val="00EF08A5"/>
    <w:rsid w:val="00EF38D6"/>
    <w:rsid w:val="00EF3D5B"/>
    <w:rsid w:val="00EF51A6"/>
    <w:rsid w:val="00EF5915"/>
    <w:rsid w:val="00EF5D11"/>
    <w:rsid w:val="00F0054D"/>
    <w:rsid w:val="00F01394"/>
    <w:rsid w:val="00F0191C"/>
    <w:rsid w:val="00F01A1B"/>
    <w:rsid w:val="00F03070"/>
    <w:rsid w:val="00F031C4"/>
    <w:rsid w:val="00F03A20"/>
    <w:rsid w:val="00F04056"/>
    <w:rsid w:val="00F04284"/>
    <w:rsid w:val="00F04693"/>
    <w:rsid w:val="00F04941"/>
    <w:rsid w:val="00F04B7C"/>
    <w:rsid w:val="00F05035"/>
    <w:rsid w:val="00F05E19"/>
    <w:rsid w:val="00F0631F"/>
    <w:rsid w:val="00F10DC5"/>
    <w:rsid w:val="00F11008"/>
    <w:rsid w:val="00F11CED"/>
    <w:rsid w:val="00F121ED"/>
    <w:rsid w:val="00F12253"/>
    <w:rsid w:val="00F156B9"/>
    <w:rsid w:val="00F16201"/>
    <w:rsid w:val="00F16A99"/>
    <w:rsid w:val="00F16F97"/>
    <w:rsid w:val="00F1793E"/>
    <w:rsid w:val="00F20200"/>
    <w:rsid w:val="00F206C5"/>
    <w:rsid w:val="00F20B15"/>
    <w:rsid w:val="00F21412"/>
    <w:rsid w:val="00F21FB3"/>
    <w:rsid w:val="00F2225C"/>
    <w:rsid w:val="00F22A1A"/>
    <w:rsid w:val="00F22BAE"/>
    <w:rsid w:val="00F234E3"/>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3134"/>
    <w:rsid w:val="00F33847"/>
    <w:rsid w:val="00F343E4"/>
    <w:rsid w:val="00F34BE9"/>
    <w:rsid w:val="00F34C59"/>
    <w:rsid w:val="00F34CAC"/>
    <w:rsid w:val="00F34EA2"/>
    <w:rsid w:val="00F354FA"/>
    <w:rsid w:val="00F3647B"/>
    <w:rsid w:val="00F365FC"/>
    <w:rsid w:val="00F36F77"/>
    <w:rsid w:val="00F3776E"/>
    <w:rsid w:val="00F379A3"/>
    <w:rsid w:val="00F400E8"/>
    <w:rsid w:val="00F4037B"/>
    <w:rsid w:val="00F4253B"/>
    <w:rsid w:val="00F436CE"/>
    <w:rsid w:val="00F437EC"/>
    <w:rsid w:val="00F43C3F"/>
    <w:rsid w:val="00F44156"/>
    <w:rsid w:val="00F44D0E"/>
    <w:rsid w:val="00F44DD6"/>
    <w:rsid w:val="00F44EEB"/>
    <w:rsid w:val="00F45790"/>
    <w:rsid w:val="00F45A93"/>
    <w:rsid w:val="00F477F8"/>
    <w:rsid w:val="00F479D9"/>
    <w:rsid w:val="00F47F20"/>
    <w:rsid w:val="00F50AC7"/>
    <w:rsid w:val="00F52AB3"/>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BB0"/>
    <w:rsid w:val="00F57DA3"/>
    <w:rsid w:val="00F60535"/>
    <w:rsid w:val="00F6090A"/>
    <w:rsid w:val="00F60B37"/>
    <w:rsid w:val="00F61DE9"/>
    <w:rsid w:val="00F63625"/>
    <w:rsid w:val="00F6385C"/>
    <w:rsid w:val="00F63A98"/>
    <w:rsid w:val="00F6469E"/>
    <w:rsid w:val="00F64730"/>
    <w:rsid w:val="00F64D41"/>
    <w:rsid w:val="00F66ED7"/>
    <w:rsid w:val="00F6733D"/>
    <w:rsid w:val="00F6780D"/>
    <w:rsid w:val="00F679CC"/>
    <w:rsid w:val="00F67C26"/>
    <w:rsid w:val="00F67E9E"/>
    <w:rsid w:val="00F71D4B"/>
    <w:rsid w:val="00F721B5"/>
    <w:rsid w:val="00F72BA1"/>
    <w:rsid w:val="00F74677"/>
    <w:rsid w:val="00F75656"/>
    <w:rsid w:val="00F7579E"/>
    <w:rsid w:val="00F76C56"/>
    <w:rsid w:val="00F77518"/>
    <w:rsid w:val="00F7789D"/>
    <w:rsid w:val="00F816DE"/>
    <w:rsid w:val="00F82017"/>
    <w:rsid w:val="00F825AE"/>
    <w:rsid w:val="00F826A4"/>
    <w:rsid w:val="00F8277D"/>
    <w:rsid w:val="00F83099"/>
    <w:rsid w:val="00F83431"/>
    <w:rsid w:val="00F838C7"/>
    <w:rsid w:val="00F855B5"/>
    <w:rsid w:val="00F85B97"/>
    <w:rsid w:val="00F85C61"/>
    <w:rsid w:val="00F87797"/>
    <w:rsid w:val="00F878CA"/>
    <w:rsid w:val="00F9081E"/>
    <w:rsid w:val="00F92DE6"/>
    <w:rsid w:val="00F92F03"/>
    <w:rsid w:val="00F93208"/>
    <w:rsid w:val="00F9322C"/>
    <w:rsid w:val="00F93679"/>
    <w:rsid w:val="00F93C92"/>
    <w:rsid w:val="00F94C48"/>
    <w:rsid w:val="00F94D09"/>
    <w:rsid w:val="00F94FFC"/>
    <w:rsid w:val="00F97383"/>
    <w:rsid w:val="00FA16C7"/>
    <w:rsid w:val="00FA2A07"/>
    <w:rsid w:val="00FA30CA"/>
    <w:rsid w:val="00FA38FD"/>
    <w:rsid w:val="00FA403C"/>
    <w:rsid w:val="00FA4516"/>
    <w:rsid w:val="00FA45C9"/>
    <w:rsid w:val="00FA4F79"/>
    <w:rsid w:val="00FA5ADF"/>
    <w:rsid w:val="00FA647D"/>
    <w:rsid w:val="00FA659B"/>
    <w:rsid w:val="00FA6FE9"/>
    <w:rsid w:val="00FB02E2"/>
    <w:rsid w:val="00FB1D21"/>
    <w:rsid w:val="00FB1DAD"/>
    <w:rsid w:val="00FB49DF"/>
    <w:rsid w:val="00FB4EAD"/>
    <w:rsid w:val="00FB65A1"/>
    <w:rsid w:val="00FB6ADC"/>
    <w:rsid w:val="00FB755F"/>
    <w:rsid w:val="00FB7E9B"/>
    <w:rsid w:val="00FB7F21"/>
    <w:rsid w:val="00FC0F35"/>
    <w:rsid w:val="00FC10C1"/>
    <w:rsid w:val="00FC1ABA"/>
    <w:rsid w:val="00FC1D60"/>
    <w:rsid w:val="00FC23FD"/>
    <w:rsid w:val="00FC2AAE"/>
    <w:rsid w:val="00FC2BE4"/>
    <w:rsid w:val="00FC3C0D"/>
    <w:rsid w:val="00FC5371"/>
    <w:rsid w:val="00FC5FBB"/>
    <w:rsid w:val="00FC64D7"/>
    <w:rsid w:val="00FC66F3"/>
    <w:rsid w:val="00FC6A9D"/>
    <w:rsid w:val="00FC7153"/>
    <w:rsid w:val="00FC7485"/>
    <w:rsid w:val="00FC7A07"/>
    <w:rsid w:val="00FD0DAA"/>
    <w:rsid w:val="00FD0F05"/>
    <w:rsid w:val="00FD166B"/>
    <w:rsid w:val="00FD2519"/>
    <w:rsid w:val="00FD26CD"/>
    <w:rsid w:val="00FD2737"/>
    <w:rsid w:val="00FD37A6"/>
    <w:rsid w:val="00FD38FF"/>
    <w:rsid w:val="00FD48DA"/>
    <w:rsid w:val="00FD48EB"/>
    <w:rsid w:val="00FD4B48"/>
    <w:rsid w:val="00FD55FF"/>
    <w:rsid w:val="00FD61AF"/>
    <w:rsid w:val="00FD68C0"/>
    <w:rsid w:val="00FD7291"/>
    <w:rsid w:val="00FD7570"/>
    <w:rsid w:val="00FD7CDB"/>
    <w:rsid w:val="00FE0E68"/>
    <w:rsid w:val="00FE1A82"/>
    <w:rsid w:val="00FE264F"/>
    <w:rsid w:val="00FE35B1"/>
    <w:rsid w:val="00FE3D34"/>
    <w:rsid w:val="00FE4389"/>
    <w:rsid w:val="00FE577A"/>
    <w:rsid w:val="00FE6C33"/>
    <w:rsid w:val="00FE6D6E"/>
    <w:rsid w:val="00FE7607"/>
    <w:rsid w:val="00FE7D10"/>
    <w:rsid w:val="00FE7EE4"/>
    <w:rsid w:val="00FF0882"/>
    <w:rsid w:val="00FF0BE6"/>
    <w:rsid w:val="00FF1257"/>
    <w:rsid w:val="00FF16C6"/>
    <w:rsid w:val="00FF180F"/>
    <w:rsid w:val="00FF1C3F"/>
    <w:rsid w:val="00FF2055"/>
    <w:rsid w:val="00FF23B7"/>
    <w:rsid w:val="00FF3163"/>
    <w:rsid w:val="00FF326A"/>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A509F5"/>
  <w15:docId w15:val="{71C47CFF-17AA-449A-B61E-202DBB043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0CE3"/>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733430-C25A-4AD2-A4F4-F5BA43A15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615</TotalTime>
  <Pages>4</Pages>
  <Words>1712</Words>
  <Characters>9761</Characters>
  <Application>Microsoft Office Word</Application>
  <DocSecurity>0</DocSecurity>
  <Lines>81</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11451</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cp:keywords>
  <cp:lastModifiedBy>Jeon, Jeongho</cp:lastModifiedBy>
  <cp:revision>26</cp:revision>
  <cp:lastPrinted>2015-09-22T22:38:00Z</cp:lastPrinted>
  <dcterms:created xsi:type="dcterms:W3CDTF">2017-09-25T17:48:00Z</dcterms:created>
  <dcterms:modified xsi:type="dcterms:W3CDTF">2017-09-30T03:56:00Z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36100669-ed8b-43ad-955b-d83556f40560</vt:lpwstr>
  </property>
  <property fmtid="{D5CDD505-2E9C-101B-9397-08002B2CF9AE}" pid="3" name="CTP_TimeStamp">
    <vt:lpwstr>2016-02-17 14:55:04Z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