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0F982E64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bookmarkStart w:id="0" w:name="_GoBack"/>
      <w:bookmarkEnd w:id="0"/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</w:t>
      </w:r>
      <w:r w:rsidR="008A0DC8">
        <w:rPr>
          <w:rFonts w:ascii="Arial" w:hAnsi="Arial" w:cs="Arial"/>
          <w:b/>
          <w:bCs/>
          <w:sz w:val="22"/>
          <w:szCs w:val="22"/>
          <w:lang w:val="en-AU"/>
        </w:rPr>
        <w:t>9</w:t>
      </w:r>
      <w:r w:rsidR="0002134D">
        <w:rPr>
          <w:rFonts w:ascii="Arial" w:hAnsi="Arial" w:cs="Arial"/>
          <w:b/>
          <w:bCs/>
          <w:sz w:val="22"/>
          <w:szCs w:val="22"/>
          <w:lang w:val="en-AU"/>
        </w:rPr>
        <w:t>0</w:t>
      </w:r>
      <w:r w:rsidR="009C66DE">
        <w:rPr>
          <w:rFonts w:ascii="Arial" w:hAnsi="Arial" w:cs="Arial"/>
          <w:b/>
          <w:bCs/>
          <w:sz w:val="22"/>
          <w:szCs w:val="22"/>
          <w:lang w:val="en-AU"/>
        </w:rPr>
        <w:t>bis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 w:rsidRPr="000C7258">
        <w:rPr>
          <w:rFonts w:ascii="Arial" w:hAnsi="Arial" w:cs="Arial"/>
          <w:b/>
          <w:bCs/>
          <w:sz w:val="22"/>
          <w:szCs w:val="22"/>
          <w:lang w:val="en-AU"/>
        </w:rPr>
        <w:t>R1-</w:t>
      </w:r>
      <w:r w:rsidR="00CF4630" w:rsidRPr="00CF4630">
        <w:rPr>
          <w:rFonts w:ascii="Arial" w:hAnsi="Arial" w:cs="Arial"/>
          <w:b/>
          <w:bCs/>
          <w:sz w:val="22"/>
          <w:szCs w:val="22"/>
          <w:lang w:val="en-AU"/>
        </w:rPr>
        <w:t>17</w:t>
      </w:r>
      <w:r w:rsidR="00A178DB">
        <w:rPr>
          <w:rFonts w:ascii="Arial" w:hAnsi="Arial" w:cs="Arial"/>
          <w:b/>
          <w:bCs/>
          <w:sz w:val="22"/>
          <w:szCs w:val="22"/>
          <w:lang w:val="en-AU"/>
        </w:rPr>
        <w:t>17218</w:t>
      </w:r>
    </w:p>
    <w:p w14:paraId="47832D48" w14:textId="50AA1C54" w:rsidR="00AA147A" w:rsidRPr="000F158A" w:rsidRDefault="006B080A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6B080A">
        <w:rPr>
          <w:rFonts w:ascii="Arial" w:hAnsi="Arial" w:cs="Arial"/>
          <w:b/>
          <w:bCs/>
          <w:sz w:val="22"/>
          <w:szCs w:val="22"/>
          <w:lang w:val="en-AU"/>
        </w:rPr>
        <w:t>Prague, Czech Republic,</w:t>
      </w:r>
      <w:r w:rsidR="00073C11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9C66DE">
        <w:rPr>
          <w:rFonts w:ascii="Arial" w:hAnsi="Arial" w:cs="Arial"/>
          <w:b/>
          <w:bCs/>
          <w:sz w:val="22"/>
          <w:szCs w:val="22"/>
          <w:lang w:val="en-AU"/>
        </w:rPr>
        <w:t>9</w:t>
      </w:r>
      <w:r w:rsidR="009C66DE" w:rsidRPr="009C66DE">
        <w:rPr>
          <w:rFonts w:ascii="Arial" w:hAnsi="Arial" w:cs="Arial"/>
          <w:b/>
          <w:bCs/>
          <w:sz w:val="22"/>
          <w:szCs w:val="22"/>
          <w:vertAlign w:val="superscript"/>
          <w:lang w:val="en-AU"/>
        </w:rPr>
        <w:t>th</w:t>
      </w:r>
      <w:r w:rsidR="009C66DE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02134D" w:rsidRPr="0002134D">
        <w:rPr>
          <w:rFonts w:ascii="Arial" w:hAnsi="Arial" w:cs="Arial"/>
          <w:b/>
          <w:bCs/>
          <w:sz w:val="22"/>
          <w:szCs w:val="22"/>
          <w:lang w:val="en-AU"/>
        </w:rPr>
        <w:t xml:space="preserve">– </w:t>
      </w:r>
      <w:r w:rsidR="009C66DE">
        <w:rPr>
          <w:rFonts w:ascii="Arial" w:hAnsi="Arial" w:cs="Arial"/>
          <w:b/>
          <w:bCs/>
          <w:sz w:val="22"/>
          <w:szCs w:val="22"/>
          <w:lang w:val="en-AU"/>
        </w:rPr>
        <w:t>13</w:t>
      </w:r>
      <w:r w:rsidR="009C66DE" w:rsidRPr="009C66DE">
        <w:rPr>
          <w:rFonts w:ascii="Arial" w:hAnsi="Arial" w:cs="Arial"/>
          <w:b/>
          <w:bCs/>
          <w:sz w:val="22"/>
          <w:szCs w:val="22"/>
          <w:vertAlign w:val="superscript"/>
          <w:lang w:val="en-AU"/>
        </w:rPr>
        <w:t>th</w:t>
      </w:r>
      <w:r w:rsidR="009C66DE">
        <w:rPr>
          <w:rFonts w:ascii="Arial" w:hAnsi="Arial" w:cs="Arial"/>
          <w:b/>
          <w:bCs/>
          <w:sz w:val="22"/>
          <w:szCs w:val="22"/>
          <w:lang w:val="en-AU"/>
        </w:rPr>
        <w:t xml:space="preserve"> October </w:t>
      </w:r>
      <w:r w:rsidR="00D4285D" w:rsidRPr="00D4285D">
        <w:rPr>
          <w:rFonts w:ascii="Arial" w:hAnsi="Arial" w:cs="Arial"/>
          <w:b/>
          <w:bCs/>
          <w:sz w:val="22"/>
          <w:szCs w:val="22"/>
          <w:lang w:val="en-AU"/>
        </w:rPr>
        <w:t>2017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6745ABE4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495A05">
        <w:rPr>
          <w:rFonts w:ascii="Arial" w:hAnsi="Arial" w:cs="Arial"/>
          <w:b/>
          <w:bCs/>
          <w:lang w:val="en-AU"/>
        </w:rPr>
        <w:t>7.1</w:t>
      </w:r>
      <w:r w:rsidR="00321DB2">
        <w:rPr>
          <w:rFonts w:ascii="Arial" w:hAnsi="Arial" w:cs="Arial"/>
          <w:b/>
          <w:bCs/>
          <w:lang w:val="en-AU"/>
        </w:rPr>
        <w:t>.2.1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4B101917" w:rsidR="00AA4A5D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321DB2">
        <w:rPr>
          <w:rFonts w:ascii="Arial" w:hAnsi="Arial" w:cs="Arial"/>
          <w:b/>
          <w:bCs/>
          <w:lang w:val="en-AU"/>
        </w:rPr>
        <w:t>On half-frame indication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3E09BF39" w14:textId="77777777" w:rsidR="00012620" w:rsidRPr="000F158A" w:rsidRDefault="00012620" w:rsidP="00012620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3469F801" w14:textId="26F2D29B" w:rsidR="00321DB2" w:rsidRPr="00A709A9" w:rsidRDefault="007F5417" w:rsidP="00321DB2">
      <w:pPr>
        <w:spacing w:after="180" w:line="288" w:lineRule="auto"/>
        <w:jc w:val="both"/>
        <w:rPr>
          <w:rFonts w:eastAsiaTheme="minorEastAsia"/>
          <w:sz w:val="22"/>
          <w:szCs w:val="22"/>
          <w:lang w:eastAsia="ko-KR"/>
        </w:rPr>
      </w:pPr>
      <w:r w:rsidRPr="00A709A9">
        <w:rPr>
          <w:rFonts w:eastAsia="MS Mincho"/>
          <w:i/>
          <w:noProof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666B14" wp14:editId="58301170">
                <wp:simplePos x="0" y="0"/>
                <wp:positionH relativeFrom="column">
                  <wp:posOffset>52705</wp:posOffset>
                </wp:positionH>
                <wp:positionV relativeFrom="paragraph">
                  <wp:posOffset>414362</wp:posOffset>
                </wp:positionV>
                <wp:extent cx="5676900" cy="1072662"/>
                <wp:effectExtent l="0" t="0" r="19050" b="133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10726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CE8AD2" w14:textId="77777777" w:rsidR="00321DB2" w:rsidRPr="00321DB2" w:rsidRDefault="00321DB2" w:rsidP="00321DB2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321DB2">
                              <w:rPr>
                                <w:sz w:val="22"/>
                                <w:szCs w:val="22"/>
                              </w:rPr>
                              <w:t>Proposals:</w:t>
                            </w:r>
                          </w:p>
                          <w:p w14:paraId="36B068D1" w14:textId="77777777" w:rsidR="00321DB2" w:rsidRPr="00321DB2" w:rsidRDefault="00321DB2" w:rsidP="00321DB2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720"/>
                              </w:tabs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321DB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For 5 </w:t>
                            </w:r>
                            <w:proofErr w:type="spellStart"/>
                            <w:r w:rsidRPr="00321DB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ms</w:t>
                            </w:r>
                            <w:proofErr w:type="spellEnd"/>
                            <w:r w:rsidRPr="00321DB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 SS/PBCH block periodicity</w:t>
                            </w:r>
                          </w:p>
                          <w:p w14:paraId="28B1DB31" w14:textId="77777777" w:rsidR="00321DB2" w:rsidRPr="00321DB2" w:rsidRDefault="00321DB2" w:rsidP="00321DB2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left" w:pos="720"/>
                              </w:tabs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321DB2">
                              <w:rPr>
                                <w:sz w:val="22"/>
                                <w:szCs w:val="22"/>
                              </w:rPr>
                              <w:t>The half-frame is indicated by an explicit bit in the NR-PBCH payload</w:t>
                            </w:r>
                          </w:p>
                          <w:p w14:paraId="4A32A24B" w14:textId="77777777" w:rsidR="00321DB2" w:rsidRPr="00321DB2" w:rsidRDefault="00321DB2" w:rsidP="00321DB2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720"/>
                              </w:tabs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321DB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 For 10 </w:t>
                            </w:r>
                            <w:proofErr w:type="spellStart"/>
                            <w:r w:rsidRPr="00321DB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ms</w:t>
                            </w:r>
                            <w:proofErr w:type="spellEnd"/>
                            <w:r w:rsidRPr="00321DB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 and higher SS/PBCH block periodicity</w:t>
                            </w:r>
                          </w:p>
                          <w:p w14:paraId="1388F9A1" w14:textId="77777777" w:rsidR="00321DB2" w:rsidRPr="00321DB2" w:rsidRDefault="00321DB2" w:rsidP="00321DB2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left" w:pos="720"/>
                              </w:tabs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321DB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The SS/PBCH blocks are transmitted in the first half-frame of a frame </w:t>
                            </w:r>
                          </w:p>
                          <w:p w14:paraId="08DD5BED" w14:textId="77777777" w:rsidR="00321DB2" w:rsidRPr="00FE61BD" w:rsidRDefault="00321DB2" w:rsidP="00321DB2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left" w:pos="720"/>
                              </w:tabs>
                              <w:rPr>
                                <w:szCs w:val="20"/>
                                <w:lang w:eastAsia="x-none"/>
                              </w:rPr>
                            </w:pPr>
                            <w:r w:rsidRPr="00321DB2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FFS: Use of half-frame bit in PBCH</w:t>
                            </w:r>
                          </w:p>
                          <w:p w14:paraId="531A9998" w14:textId="3C761091" w:rsidR="00321DB2" w:rsidRPr="00CB63B9" w:rsidRDefault="00321DB2" w:rsidP="00321DB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666B1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.15pt;margin-top:32.65pt;width:447pt;height:84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" fillcolor="white [3201]" strokeweight=".5pt">
                <v:textbox>
                  <w:txbxContent>
                    <w:p w14:paraId="48CE8AD2" w14:textId="77777777" w:rsidR="00321DB2" w:rsidRPr="00321DB2" w:rsidRDefault="00321DB2" w:rsidP="00321DB2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321DB2">
                        <w:rPr>
                          <w:sz w:val="22"/>
                          <w:szCs w:val="22"/>
                        </w:rPr>
                        <w:t>Proposals:</w:t>
                      </w:r>
                    </w:p>
                    <w:p w14:paraId="36B068D1" w14:textId="77777777" w:rsidR="00321DB2" w:rsidRPr="00321DB2" w:rsidRDefault="00321DB2" w:rsidP="00321DB2"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720"/>
                        </w:tabs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321DB2">
                        <w:rPr>
                          <w:sz w:val="22"/>
                          <w:szCs w:val="22"/>
                          <w:lang w:eastAsia="x-none"/>
                        </w:rPr>
                        <w:t xml:space="preserve">For 5 </w:t>
                      </w:r>
                      <w:proofErr w:type="spellStart"/>
                      <w:r w:rsidRPr="00321DB2">
                        <w:rPr>
                          <w:sz w:val="22"/>
                          <w:szCs w:val="22"/>
                          <w:lang w:eastAsia="x-none"/>
                        </w:rPr>
                        <w:t>ms</w:t>
                      </w:r>
                      <w:proofErr w:type="spellEnd"/>
                      <w:r w:rsidRPr="00321DB2">
                        <w:rPr>
                          <w:sz w:val="22"/>
                          <w:szCs w:val="22"/>
                          <w:lang w:eastAsia="x-none"/>
                        </w:rPr>
                        <w:t xml:space="preserve"> SS/PBCH block periodicity</w:t>
                      </w:r>
                    </w:p>
                    <w:p w14:paraId="28B1DB31" w14:textId="77777777" w:rsidR="00321DB2" w:rsidRPr="00321DB2" w:rsidRDefault="00321DB2" w:rsidP="00321DB2">
                      <w:pPr>
                        <w:numPr>
                          <w:ilvl w:val="1"/>
                          <w:numId w:val="8"/>
                        </w:numPr>
                        <w:tabs>
                          <w:tab w:val="left" w:pos="720"/>
                        </w:tabs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321DB2">
                        <w:rPr>
                          <w:sz w:val="22"/>
                          <w:szCs w:val="22"/>
                        </w:rPr>
                        <w:t>The half-frame is indicated by an explicit bit in the NR-PBCH payload</w:t>
                      </w:r>
                    </w:p>
                    <w:p w14:paraId="4A32A24B" w14:textId="77777777" w:rsidR="00321DB2" w:rsidRPr="00321DB2" w:rsidRDefault="00321DB2" w:rsidP="00321DB2"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720"/>
                        </w:tabs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321DB2">
                        <w:rPr>
                          <w:sz w:val="22"/>
                          <w:szCs w:val="22"/>
                          <w:lang w:eastAsia="x-none"/>
                        </w:rPr>
                        <w:t xml:space="preserve"> For 10 </w:t>
                      </w:r>
                      <w:proofErr w:type="spellStart"/>
                      <w:r w:rsidRPr="00321DB2">
                        <w:rPr>
                          <w:sz w:val="22"/>
                          <w:szCs w:val="22"/>
                          <w:lang w:eastAsia="x-none"/>
                        </w:rPr>
                        <w:t>ms</w:t>
                      </w:r>
                      <w:proofErr w:type="spellEnd"/>
                      <w:r w:rsidRPr="00321DB2">
                        <w:rPr>
                          <w:sz w:val="22"/>
                          <w:szCs w:val="22"/>
                          <w:lang w:eastAsia="x-none"/>
                        </w:rPr>
                        <w:t xml:space="preserve"> and higher SS/PBCH block periodicity</w:t>
                      </w:r>
                    </w:p>
                    <w:p w14:paraId="1388F9A1" w14:textId="77777777" w:rsidR="00321DB2" w:rsidRPr="00321DB2" w:rsidRDefault="00321DB2" w:rsidP="00321DB2">
                      <w:pPr>
                        <w:numPr>
                          <w:ilvl w:val="1"/>
                          <w:numId w:val="8"/>
                        </w:numPr>
                        <w:tabs>
                          <w:tab w:val="left" w:pos="720"/>
                        </w:tabs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321DB2">
                        <w:rPr>
                          <w:sz w:val="22"/>
                          <w:szCs w:val="22"/>
                          <w:lang w:eastAsia="x-none"/>
                        </w:rPr>
                        <w:t xml:space="preserve">The SS/PBCH blocks are transmitted in the first half-frame of a frame </w:t>
                      </w:r>
                    </w:p>
                    <w:p w14:paraId="08DD5BED" w14:textId="77777777" w:rsidR="00321DB2" w:rsidRPr="00FE61BD" w:rsidRDefault="00321DB2" w:rsidP="00321DB2">
                      <w:pPr>
                        <w:numPr>
                          <w:ilvl w:val="1"/>
                          <w:numId w:val="8"/>
                        </w:numPr>
                        <w:tabs>
                          <w:tab w:val="left" w:pos="720"/>
                        </w:tabs>
                        <w:rPr>
                          <w:szCs w:val="20"/>
                          <w:lang w:eastAsia="x-none"/>
                        </w:rPr>
                      </w:pPr>
                      <w:r w:rsidRPr="00321DB2">
                        <w:rPr>
                          <w:sz w:val="22"/>
                          <w:szCs w:val="22"/>
                          <w:lang w:eastAsia="x-none"/>
                        </w:rPr>
                        <w:t>FFS: Use of half-frame bit in PBCH</w:t>
                      </w:r>
                    </w:p>
                    <w:p w14:paraId="531A9998" w14:textId="3C761091" w:rsidR="00321DB2" w:rsidRPr="00CB63B9" w:rsidRDefault="00321DB2" w:rsidP="00321DB2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1DB2" w:rsidRPr="00A709A9">
        <w:rPr>
          <w:rFonts w:eastAsiaTheme="minorEastAsia"/>
          <w:sz w:val="22"/>
          <w:szCs w:val="22"/>
          <w:lang w:eastAsia="ko-KR"/>
        </w:rPr>
        <w:t xml:space="preserve">The following proposal for half-frame indication was discussed </w:t>
      </w:r>
      <w:r w:rsidR="00A709A9" w:rsidRPr="00A709A9">
        <w:rPr>
          <w:rFonts w:eastAsiaTheme="minorEastAsia"/>
          <w:sz w:val="22"/>
          <w:szCs w:val="22"/>
          <w:lang w:eastAsia="ko-KR"/>
        </w:rPr>
        <w:t xml:space="preserve">online </w:t>
      </w:r>
      <w:r w:rsidR="00321DB2" w:rsidRPr="00A709A9">
        <w:rPr>
          <w:rFonts w:eastAsiaTheme="minorEastAsia"/>
          <w:sz w:val="22"/>
          <w:szCs w:val="22"/>
          <w:lang w:eastAsia="ko-KR"/>
        </w:rPr>
        <w:t xml:space="preserve">in </w:t>
      </w:r>
      <w:r w:rsidR="00321DB2" w:rsidRPr="00A709A9">
        <w:rPr>
          <w:sz w:val="22"/>
          <w:szCs w:val="22"/>
        </w:rPr>
        <w:t xml:space="preserve">RAN1 NR Ad-Hoc#3 </w:t>
      </w:r>
      <w:r w:rsidR="00321DB2" w:rsidRPr="00A709A9">
        <w:rPr>
          <w:sz w:val="22"/>
          <w:szCs w:val="22"/>
        </w:rPr>
        <w:fldChar w:fldCharType="begin"/>
      </w:r>
      <w:r w:rsidR="00321DB2" w:rsidRPr="00A709A9">
        <w:rPr>
          <w:sz w:val="22"/>
          <w:szCs w:val="22"/>
        </w:rPr>
        <w:instrText xml:space="preserve"> REF _Ref494187610 \r \h </w:instrText>
      </w:r>
      <w:r w:rsidR="00A709A9">
        <w:rPr>
          <w:sz w:val="22"/>
          <w:szCs w:val="22"/>
        </w:rPr>
        <w:instrText xml:space="preserve"> \* MERGEFORMAT </w:instrText>
      </w:r>
      <w:r w:rsidR="00321DB2" w:rsidRPr="00A709A9">
        <w:rPr>
          <w:sz w:val="22"/>
          <w:szCs w:val="22"/>
        </w:rPr>
      </w:r>
      <w:r w:rsidR="00321DB2" w:rsidRPr="00A709A9">
        <w:rPr>
          <w:sz w:val="22"/>
          <w:szCs w:val="22"/>
        </w:rPr>
        <w:fldChar w:fldCharType="separate"/>
      </w:r>
      <w:r w:rsidR="00321DB2" w:rsidRPr="00A709A9">
        <w:rPr>
          <w:sz w:val="22"/>
          <w:szCs w:val="22"/>
        </w:rPr>
        <w:t>[1]</w:t>
      </w:r>
      <w:r w:rsidR="00321DB2" w:rsidRPr="00A709A9">
        <w:rPr>
          <w:sz w:val="22"/>
          <w:szCs w:val="22"/>
        </w:rPr>
        <w:fldChar w:fldCharType="end"/>
      </w:r>
      <w:r w:rsidR="00321DB2" w:rsidRPr="00A709A9">
        <w:rPr>
          <w:sz w:val="22"/>
          <w:szCs w:val="22"/>
        </w:rPr>
        <w:t xml:space="preserve"> but there was no consensus</w:t>
      </w:r>
      <w:r w:rsidR="00321DB2" w:rsidRPr="00A709A9">
        <w:rPr>
          <w:rFonts w:eastAsiaTheme="minorEastAsia"/>
          <w:sz w:val="22"/>
          <w:szCs w:val="22"/>
          <w:lang w:eastAsia="ko-KR"/>
        </w:rPr>
        <w:t xml:space="preserve">. </w:t>
      </w:r>
    </w:p>
    <w:p w14:paraId="605C0A0A" w14:textId="3750845E" w:rsidR="00321DB2" w:rsidRPr="00A709A9" w:rsidRDefault="00321DB2" w:rsidP="00321DB2">
      <w:pPr>
        <w:spacing w:after="180" w:line="288" w:lineRule="auto"/>
        <w:jc w:val="both"/>
        <w:rPr>
          <w:rFonts w:eastAsiaTheme="minorEastAsia"/>
          <w:sz w:val="22"/>
          <w:szCs w:val="22"/>
          <w:lang w:eastAsia="ko-KR"/>
        </w:rPr>
      </w:pPr>
    </w:p>
    <w:p w14:paraId="45FA0D01" w14:textId="77777777" w:rsidR="00321DB2" w:rsidRPr="00A709A9" w:rsidRDefault="00321DB2" w:rsidP="00321DB2">
      <w:pPr>
        <w:spacing w:after="180" w:line="288" w:lineRule="auto"/>
        <w:jc w:val="both"/>
        <w:rPr>
          <w:rFonts w:eastAsiaTheme="minorEastAsia"/>
          <w:sz w:val="22"/>
          <w:szCs w:val="22"/>
          <w:lang w:eastAsia="ko-KR"/>
        </w:rPr>
      </w:pPr>
    </w:p>
    <w:p w14:paraId="24D1C45E" w14:textId="77777777" w:rsidR="00321DB2" w:rsidRDefault="00321DB2" w:rsidP="00321DB2">
      <w:pPr>
        <w:spacing w:after="180" w:line="288" w:lineRule="auto"/>
        <w:jc w:val="both"/>
        <w:rPr>
          <w:rFonts w:eastAsiaTheme="minorEastAsia"/>
          <w:sz w:val="22"/>
          <w:szCs w:val="22"/>
          <w:lang w:eastAsia="ko-KR"/>
        </w:rPr>
      </w:pPr>
    </w:p>
    <w:p w14:paraId="4719E8DA" w14:textId="77777777" w:rsidR="007F5417" w:rsidRDefault="007F5417" w:rsidP="00321DB2">
      <w:pPr>
        <w:jc w:val="both"/>
        <w:rPr>
          <w:rFonts w:eastAsia="MS Mincho"/>
          <w:sz w:val="22"/>
          <w:szCs w:val="22"/>
          <w:lang w:eastAsia="ja-JP"/>
        </w:rPr>
      </w:pPr>
    </w:p>
    <w:p w14:paraId="1C575265" w14:textId="09C08C03" w:rsidR="00A709A9" w:rsidRPr="00A709A9" w:rsidRDefault="00A709A9" w:rsidP="00321DB2">
      <w:pPr>
        <w:jc w:val="both"/>
        <w:rPr>
          <w:rFonts w:eastAsia="MS Mincho"/>
          <w:sz w:val="22"/>
          <w:szCs w:val="22"/>
          <w:lang w:eastAsia="ja-JP"/>
        </w:rPr>
      </w:pPr>
      <w:r w:rsidRPr="00A709A9">
        <w:rPr>
          <w:rFonts w:eastAsia="MS Mincho"/>
          <w:sz w:val="22"/>
          <w:szCs w:val="22"/>
          <w:lang w:eastAsia="ja-JP"/>
        </w:rPr>
        <w:t xml:space="preserve">Alternative proposal for half-frame timing was also discussed offline </w:t>
      </w:r>
      <w:r w:rsidRPr="00A709A9">
        <w:rPr>
          <w:rFonts w:eastAsia="MS Mincho"/>
          <w:sz w:val="22"/>
          <w:szCs w:val="22"/>
          <w:lang w:eastAsia="ja-JP"/>
        </w:rPr>
        <w:fldChar w:fldCharType="begin"/>
      </w:r>
      <w:r w:rsidRPr="00A709A9">
        <w:rPr>
          <w:rFonts w:eastAsia="MS Mincho"/>
          <w:sz w:val="22"/>
          <w:szCs w:val="22"/>
          <w:lang w:eastAsia="ja-JP"/>
        </w:rPr>
        <w:instrText xml:space="preserve"> REF _Ref494200942 \r \h </w:instrText>
      </w:r>
      <w:r>
        <w:rPr>
          <w:rFonts w:eastAsia="MS Mincho"/>
          <w:sz w:val="22"/>
          <w:szCs w:val="22"/>
          <w:lang w:eastAsia="ja-JP"/>
        </w:rPr>
        <w:instrText xml:space="preserve"> \* MERGEFORMAT </w:instrText>
      </w:r>
      <w:r w:rsidRPr="00A709A9">
        <w:rPr>
          <w:rFonts w:eastAsia="MS Mincho"/>
          <w:sz w:val="22"/>
          <w:szCs w:val="22"/>
          <w:lang w:eastAsia="ja-JP"/>
        </w:rPr>
      </w:r>
      <w:r w:rsidRPr="00A709A9">
        <w:rPr>
          <w:rFonts w:eastAsia="MS Mincho"/>
          <w:sz w:val="22"/>
          <w:szCs w:val="22"/>
          <w:lang w:eastAsia="ja-JP"/>
        </w:rPr>
        <w:fldChar w:fldCharType="separate"/>
      </w:r>
      <w:r w:rsidRPr="00A709A9">
        <w:rPr>
          <w:rFonts w:eastAsia="MS Mincho"/>
          <w:sz w:val="22"/>
          <w:szCs w:val="22"/>
          <w:lang w:eastAsia="ja-JP"/>
        </w:rPr>
        <w:t>[2]</w:t>
      </w:r>
      <w:r w:rsidRPr="00A709A9">
        <w:rPr>
          <w:rFonts w:eastAsia="MS Mincho"/>
          <w:sz w:val="22"/>
          <w:szCs w:val="22"/>
          <w:lang w:eastAsia="ja-JP"/>
        </w:rPr>
        <w:fldChar w:fldCharType="end"/>
      </w:r>
      <w:r w:rsidRPr="00A709A9">
        <w:rPr>
          <w:rFonts w:eastAsia="MS Mincho"/>
          <w:sz w:val="22"/>
          <w:szCs w:val="22"/>
          <w:lang w:eastAsia="ja-JP"/>
        </w:rPr>
        <w:t>, namely:</w:t>
      </w:r>
    </w:p>
    <w:p w14:paraId="4B7DA6BA" w14:textId="1F8EC60F" w:rsidR="00A709A9" w:rsidRPr="00A709A9" w:rsidRDefault="00A709A9" w:rsidP="00A709A9">
      <w:pPr>
        <w:pStyle w:val="ListParagraph"/>
        <w:numPr>
          <w:ilvl w:val="0"/>
          <w:numId w:val="8"/>
        </w:numPr>
        <w:rPr>
          <w:rFonts w:ascii="Times New Roman" w:eastAsia="SimSun" w:hAnsi="Times New Roman"/>
          <w:lang w:val="en-US" w:eastAsia="zh-CN"/>
        </w:rPr>
      </w:pPr>
      <w:r w:rsidRPr="00A709A9">
        <w:rPr>
          <w:rFonts w:ascii="Times New Roman" w:eastAsia="SimSun" w:hAnsi="Times New Roman"/>
          <w:lang w:val="en-US" w:eastAsia="zh-CN"/>
        </w:rPr>
        <w:t>The half-frame is indicated by scrambling of the PBCH DMRS.</w:t>
      </w:r>
    </w:p>
    <w:p w14:paraId="43510112" w14:textId="77777777" w:rsidR="00A709A9" w:rsidRPr="00A709A9" w:rsidRDefault="00A709A9" w:rsidP="00321DB2">
      <w:pPr>
        <w:jc w:val="both"/>
        <w:rPr>
          <w:rFonts w:eastAsia="MS Mincho"/>
          <w:sz w:val="22"/>
          <w:szCs w:val="22"/>
          <w:lang w:eastAsia="ja-JP"/>
        </w:rPr>
      </w:pPr>
    </w:p>
    <w:p w14:paraId="74589680" w14:textId="4F41AA1F" w:rsidR="00485A9A" w:rsidRPr="00A709A9" w:rsidRDefault="00321DB2" w:rsidP="00321DB2">
      <w:pPr>
        <w:jc w:val="both"/>
        <w:rPr>
          <w:sz w:val="22"/>
          <w:szCs w:val="22"/>
        </w:rPr>
      </w:pPr>
      <w:r w:rsidRPr="00A709A9">
        <w:rPr>
          <w:rFonts w:eastAsia="MS Mincho"/>
          <w:sz w:val="22"/>
          <w:szCs w:val="22"/>
          <w:lang w:eastAsia="ja-JP"/>
        </w:rPr>
        <w:t>In this contribution, we discuss above proposal</w:t>
      </w:r>
      <w:r w:rsidR="00972EEF">
        <w:rPr>
          <w:rFonts w:eastAsia="MS Mincho"/>
          <w:sz w:val="22"/>
          <w:szCs w:val="22"/>
          <w:lang w:eastAsia="ja-JP"/>
        </w:rPr>
        <w:t>s</w:t>
      </w:r>
      <w:r w:rsidRPr="00A709A9">
        <w:rPr>
          <w:rFonts w:eastAsia="MS Mincho"/>
          <w:sz w:val="22"/>
          <w:szCs w:val="22"/>
          <w:lang w:eastAsia="ja-JP"/>
        </w:rPr>
        <w:t xml:space="preserve"> for</w:t>
      </w:r>
      <w:r w:rsidRPr="00A709A9">
        <w:rPr>
          <w:sz w:val="22"/>
          <w:szCs w:val="22"/>
          <w:lang w:val="en-AU" w:eastAsia="en-AU"/>
        </w:rPr>
        <w:t xml:space="preserve"> half-radio </w:t>
      </w:r>
      <w:r w:rsidRPr="00A709A9">
        <w:rPr>
          <w:rFonts w:eastAsia="MS Mincho"/>
          <w:sz w:val="22"/>
          <w:szCs w:val="22"/>
          <w:lang w:eastAsia="ja-JP"/>
        </w:rPr>
        <w:t>timing.</w:t>
      </w:r>
      <w:r w:rsidR="004C42C9" w:rsidRPr="00A709A9">
        <w:rPr>
          <w:bCs/>
          <w:sz w:val="22"/>
          <w:szCs w:val="22"/>
          <w:lang w:val="en-AU" w:eastAsia="en-AU"/>
        </w:rPr>
        <w:t xml:space="preserve"> </w:t>
      </w:r>
      <w:r w:rsidR="00BD7709" w:rsidRPr="00A709A9">
        <w:rPr>
          <w:bCs/>
          <w:sz w:val="22"/>
          <w:szCs w:val="22"/>
          <w:lang w:val="en-AU" w:eastAsia="en-AU"/>
        </w:rPr>
        <w:t xml:space="preserve"> </w:t>
      </w:r>
    </w:p>
    <w:p w14:paraId="12EC708D" w14:textId="77777777" w:rsidR="00012620" w:rsidRPr="00692F08" w:rsidRDefault="00012620" w:rsidP="00012620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Pr="00692F08">
        <w:rPr>
          <w:rFonts w:cs="Times"/>
          <w:sz w:val="22"/>
          <w:szCs w:val="22"/>
        </w:rPr>
        <w:t xml:space="preserve"> </w:t>
      </w:r>
    </w:p>
    <w:p w14:paraId="13A68B12" w14:textId="77777777" w:rsidR="00012620" w:rsidRPr="000F158A" w:rsidRDefault="00012620" w:rsidP="00012620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6A36AAA9" w14:textId="4AF190E8" w:rsidR="00060C76" w:rsidRPr="007F5417" w:rsidRDefault="00972EEF" w:rsidP="00972EEF">
      <w:pPr>
        <w:spacing w:before="240" w:after="60"/>
        <w:jc w:val="both"/>
        <w:rPr>
          <w:sz w:val="22"/>
          <w:szCs w:val="22"/>
        </w:rPr>
      </w:pPr>
      <w:r w:rsidRPr="007F5417">
        <w:rPr>
          <w:sz w:val="22"/>
          <w:szCs w:val="22"/>
        </w:rPr>
        <w:t xml:space="preserve">Technically there is a need for differentiating whether the detected SS block within a SS burst set is mapped to the first half or the second half of a radio frame only for the SS burst set periodicity of 5ms. For other burst set periodicities, location of a 5ms SS window could be fixed in a radio frame to either first or second half of radio frame. Although fixing 5ms SS Burst set window to first half </w:t>
      </w:r>
      <w:r w:rsidR="00060C76" w:rsidRPr="007F5417">
        <w:rPr>
          <w:sz w:val="22"/>
          <w:szCs w:val="22"/>
        </w:rPr>
        <w:t xml:space="preserve">is simpler, it will limit the flexibility of interference coordination among TRPs, </w:t>
      </w:r>
      <w:r w:rsidR="009B46BD" w:rsidRPr="007F5417">
        <w:rPr>
          <w:sz w:val="22"/>
          <w:szCs w:val="22"/>
        </w:rPr>
        <w:t>and i.e</w:t>
      </w:r>
      <w:r w:rsidR="00060C76" w:rsidRPr="007F5417">
        <w:rPr>
          <w:sz w:val="22"/>
          <w:szCs w:val="22"/>
        </w:rPr>
        <w:t xml:space="preserve">. offsetting SS burst sets among TRPs to avoid interference. </w:t>
      </w:r>
    </w:p>
    <w:p w14:paraId="5EEB834B" w14:textId="7C20F75B" w:rsidR="00060C76" w:rsidRPr="007F5417" w:rsidRDefault="00060C76" w:rsidP="00060C76">
      <w:pPr>
        <w:spacing w:before="240" w:after="60"/>
        <w:jc w:val="both"/>
        <w:rPr>
          <w:b/>
          <w:i/>
          <w:sz w:val="22"/>
          <w:szCs w:val="22"/>
        </w:rPr>
      </w:pPr>
      <w:r w:rsidRPr="007F5417">
        <w:rPr>
          <w:b/>
          <w:i/>
          <w:sz w:val="22"/>
          <w:szCs w:val="22"/>
        </w:rPr>
        <w:t xml:space="preserve">Proposal 1: Support mapping of 5ms SS window into either the first or second half of radio frame. </w:t>
      </w:r>
    </w:p>
    <w:p w14:paraId="4806D401" w14:textId="3050EB59" w:rsidR="007F5417" w:rsidRDefault="00060C76" w:rsidP="00BD7709">
      <w:pPr>
        <w:spacing w:before="240" w:after="60"/>
        <w:jc w:val="both"/>
        <w:rPr>
          <w:sz w:val="22"/>
          <w:szCs w:val="22"/>
        </w:rPr>
      </w:pPr>
      <w:r w:rsidRPr="007F5417">
        <w:rPr>
          <w:sz w:val="22"/>
          <w:szCs w:val="22"/>
        </w:rPr>
        <w:t>H</w:t>
      </w:r>
      <w:r w:rsidR="00972EEF" w:rsidRPr="007F5417">
        <w:rPr>
          <w:sz w:val="22"/>
          <w:szCs w:val="22"/>
        </w:rPr>
        <w:t xml:space="preserve">alf-frame radio timing </w:t>
      </w:r>
      <w:r w:rsidRPr="007F5417">
        <w:rPr>
          <w:sz w:val="22"/>
          <w:szCs w:val="22"/>
        </w:rPr>
        <w:t xml:space="preserve">can be explicitly included in PBCH payload. </w:t>
      </w:r>
      <w:r w:rsidR="006C61F6" w:rsidRPr="007F5417">
        <w:rPr>
          <w:sz w:val="22"/>
          <w:szCs w:val="22"/>
        </w:rPr>
        <w:t xml:space="preserve">However, doing so shall prevent </w:t>
      </w:r>
      <w:r w:rsidR="00972EEF" w:rsidRPr="007F5417">
        <w:rPr>
          <w:sz w:val="22"/>
          <w:szCs w:val="22"/>
        </w:rPr>
        <w:t xml:space="preserve">soft combining </w:t>
      </w:r>
      <w:r w:rsidR="006C61F6" w:rsidRPr="007F5417">
        <w:rPr>
          <w:sz w:val="22"/>
          <w:szCs w:val="22"/>
        </w:rPr>
        <w:t>across consecutive burst sets when the configured SS burst set periodicity is 5ms.</w:t>
      </w:r>
      <w:r w:rsidR="007F5417">
        <w:rPr>
          <w:sz w:val="22"/>
          <w:szCs w:val="22"/>
        </w:rPr>
        <w:t xml:space="preserve"> Therefore, alternative proposal of half-frame </w:t>
      </w:r>
      <w:r w:rsidR="007F5417" w:rsidRPr="007F5417">
        <w:rPr>
          <w:sz w:val="22"/>
          <w:szCs w:val="22"/>
        </w:rPr>
        <w:t xml:space="preserve">indicated by scrambling </w:t>
      </w:r>
      <w:r w:rsidR="007F5417">
        <w:rPr>
          <w:sz w:val="22"/>
          <w:szCs w:val="22"/>
        </w:rPr>
        <w:t xml:space="preserve">(e.g. </w:t>
      </w:r>
      <w:r w:rsidR="007F5417" w:rsidRPr="007F5417">
        <w:rPr>
          <w:sz w:val="22"/>
          <w:szCs w:val="22"/>
        </w:rPr>
        <w:t>of the PBCH</w:t>
      </w:r>
      <w:r w:rsidR="007F5417">
        <w:rPr>
          <w:sz w:val="22"/>
          <w:szCs w:val="22"/>
        </w:rPr>
        <w:t xml:space="preserve">/ PBCH DMRS) may have merit especially for faster neighboring cell measurements. </w:t>
      </w:r>
    </w:p>
    <w:p w14:paraId="2B6191B8" w14:textId="77777777" w:rsidR="009B46BD" w:rsidRPr="00BD7709" w:rsidRDefault="009B46BD" w:rsidP="00BD7709">
      <w:pPr>
        <w:spacing w:before="240" w:after="60"/>
        <w:jc w:val="both"/>
        <w:rPr>
          <w:b/>
          <w:i/>
          <w:sz w:val="22"/>
          <w:lang w:val="en-AU"/>
        </w:rPr>
      </w:pPr>
    </w:p>
    <w:p w14:paraId="5782664A" w14:textId="77777777" w:rsidR="00012620" w:rsidRPr="000F158A" w:rsidRDefault="00012620" w:rsidP="0001262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5A804AAD" w14:textId="2B19AF79" w:rsidR="0071122E" w:rsidRDefault="00BD7709" w:rsidP="00972EEF">
      <w:pPr>
        <w:pStyle w:val="paratdoc"/>
        <w:rPr>
          <w:b/>
          <w:bCs w:val="0"/>
          <w:i/>
        </w:rPr>
      </w:pPr>
      <w:r w:rsidRPr="00FF0902">
        <w:t xml:space="preserve">In summary, we </w:t>
      </w:r>
      <w:r>
        <w:t>discussed</w:t>
      </w:r>
      <w:r w:rsidR="007F5417">
        <w:t xml:space="preserve"> </w:t>
      </w:r>
      <w:r w:rsidR="007F5417" w:rsidRPr="00A709A9">
        <w:t xml:space="preserve">half-radio </w:t>
      </w:r>
      <w:r w:rsidR="007F5417" w:rsidRPr="00A709A9">
        <w:rPr>
          <w:rFonts w:eastAsia="MS Mincho"/>
          <w:lang w:eastAsia="ja-JP"/>
        </w:rPr>
        <w:t>timing</w:t>
      </w:r>
      <w:r w:rsidR="007F5417">
        <w:rPr>
          <w:rFonts w:eastAsia="MS Mincho"/>
          <w:lang w:eastAsia="ja-JP"/>
        </w:rPr>
        <w:t xml:space="preserve"> and propose:</w:t>
      </w:r>
    </w:p>
    <w:p w14:paraId="01DCFDAB" w14:textId="49E129AD" w:rsidR="00602510" w:rsidRDefault="007F5417" w:rsidP="00602510">
      <w:pPr>
        <w:spacing w:before="240" w:after="60"/>
        <w:jc w:val="both"/>
        <w:rPr>
          <w:sz w:val="22"/>
          <w:szCs w:val="22"/>
          <w:lang w:val="en-AU" w:eastAsia="en-AU"/>
        </w:rPr>
      </w:pPr>
      <w:r w:rsidRPr="007F5417">
        <w:rPr>
          <w:b/>
          <w:i/>
          <w:sz w:val="22"/>
          <w:szCs w:val="22"/>
        </w:rPr>
        <w:t xml:space="preserve">Proposal 1: Support mapping of 5ms SS window into either the first or second half of radio frame. </w:t>
      </w:r>
    </w:p>
    <w:p w14:paraId="00456AB0" w14:textId="77777777" w:rsidR="00012620" w:rsidRPr="000F158A" w:rsidRDefault="00012620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41655D53" w14:textId="24F18136" w:rsidR="00BD7709" w:rsidRDefault="00EC5D7C" w:rsidP="00E323C1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</w:rPr>
      </w:pPr>
      <w:bookmarkStart w:id="1" w:name="_Ref494187610"/>
      <w:r w:rsidRPr="00EC5D7C">
        <w:rPr>
          <w:rFonts w:ascii="Times New Roman" w:hAnsi="Times New Roman"/>
        </w:rPr>
        <w:t>RAN1 Chairman’s Notes, RAN1 NR Ad-Hoc#3, Nagoya, Japan, 18</w:t>
      </w:r>
      <w:r w:rsidRPr="00EC5D7C">
        <w:rPr>
          <w:rFonts w:ascii="Times New Roman" w:hAnsi="Times New Roman"/>
          <w:vertAlign w:val="superscript"/>
        </w:rPr>
        <w:t>th</w:t>
      </w:r>
      <w:r w:rsidRPr="00EC5D7C">
        <w:rPr>
          <w:rFonts w:ascii="Times New Roman" w:hAnsi="Times New Roman"/>
        </w:rPr>
        <w:t xml:space="preserve">  – 21</w:t>
      </w:r>
      <w:r w:rsidRPr="00EC5D7C">
        <w:rPr>
          <w:rFonts w:ascii="Times New Roman" w:hAnsi="Times New Roman"/>
          <w:vertAlign w:val="superscript"/>
        </w:rPr>
        <w:t>st</w:t>
      </w:r>
      <w:r w:rsidRPr="00EC5D7C">
        <w:rPr>
          <w:rFonts w:ascii="Times New Roman" w:hAnsi="Times New Roman"/>
        </w:rPr>
        <w:t xml:space="preserve">  September 2017</w:t>
      </w:r>
      <w:bookmarkEnd w:id="1"/>
    </w:p>
    <w:p w14:paraId="48D55D08" w14:textId="5556CD72" w:rsidR="00A709A9" w:rsidRDefault="00A709A9" w:rsidP="00A709A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</w:rPr>
      </w:pPr>
      <w:bookmarkStart w:id="2" w:name="_Ref494200942"/>
      <w:r>
        <w:rPr>
          <w:rFonts w:ascii="Times New Roman" w:hAnsi="Times New Roman"/>
        </w:rPr>
        <w:t xml:space="preserve">R1-1716837, </w:t>
      </w:r>
      <w:r w:rsidRPr="00A709A9">
        <w:rPr>
          <w:rFonts w:ascii="Times New Roman" w:hAnsi="Times New Roman"/>
        </w:rPr>
        <w:t>Summary on 6.1.2.1 Remaining details on NR-PBCH</w:t>
      </w:r>
      <w:r w:rsidRPr="00A709A9">
        <w:rPr>
          <w:rFonts w:ascii="Times New Roman" w:hAnsi="Times New Roman"/>
        </w:rPr>
        <w:tab/>
      </w:r>
      <w:r w:rsidRPr="00A709A9">
        <w:rPr>
          <w:rFonts w:ascii="Times New Roman" w:hAnsi="Times New Roman"/>
        </w:rPr>
        <w:tab/>
        <w:t>Ericsson</w:t>
      </w:r>
      <w:bookmarkEnd w:id="2"/>
      <w:r w:rsidRPr="00A709A9">
        <w:rPr>
          <w:rFonts w:ascii="Times New Roman" w:hAnsi="Times New Roman"/>
        </w:rPr>
        <w:tab/>
      </w:r>
    </w:p>
    <w:sectPr w:rsidR="00A709A9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D9CD2D" w14:textId="77777777" w:rsidR="004472A6" w:rsidRDefault="004472A6" w:rsidP="00537E71">
      <w:r>
        <w:separator/>
      </w:r>
    </w:p>
  </w:endnote>
  <w:endnote w:type="continuationSeparator" w:id="0">
    <w:p w14:paraId="3CC82490" w14:textId="77777777" w:rsidR="004472A6" w:rsidRDefault="004472A6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661AFB78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8E1FAE">
          <w:rPr>
            <w:noProof/>
            <w:sz w:val="20"/>
            <w:szCs w:val="20"/>
          </w:rPr>
          <w:t>1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7F5417">
          <w:rPr>
            <w:noProof/>
            <w:sz w:val="20"/>
            <w:szCs w:val="20"/>
          </w:rPr>
          <w:t>1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5D8B55" w14:textId="77777777" w:rsidR="004472A6" w:rsidRDefault="004472A6" w:rsidP="00537E71">
      <w:r>
        <w:separator/>
      </w:r>
    </w:p>
  </w:footnote>
  <w:footnote w:type="continuationSeparator" w:id="0">
    <w:p w14:paraId="7AC13F73" w14:textId="77777777" w:rsidR="004472A6" w:rsidRDefault="004472A6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85407F3"/>
    <w:multiLevelType w:val="hybridMultilevel"/>
    <w:tmpl w:val="6240A440"/>
    <w:lvl w:ilvl="0" w:tplc="B0D6A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2874E">
      <w:start w:val="2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CC872">
      <w:start w:val="2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4E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CE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EA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E6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C8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89F5975"/>
    <w:multiLevelType w:val="hybridMultilevel"/>
    <w:tmpl w:val="01A0A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45A9"/>
    <w:rsid w:val="000059C7"/>
    <w:rsid w:val="00006008"/>
    <w:rsid w:val="00007353"/>
    <w:rsid w:val="000100ED"/>
    <w:rsid w:val="00012286"/>
    <w:rsid w:val="00012620"/>
    <w:rsid w:val="00020745"/>
    <w:rsid w:val="0002134D"/>
    <w:rsid w:val="00022D7B"/>
    <w:rsid w:val="000241B6"/>
    <w:rsid w:val="000252C7"/>
    <w:rsid w:val="00032458"/>
    <w:rsid w:val="00040C03"/>
    <w:rsid w:val="000413E6"/>
    <w:rsid w:val="000413E7"/>
    <w:rsid w:val="0004170D"/>
    <w:rsid w:val="0004325B"/>
    <w:rsid w:val="00043263"/>
    <w:rsid w:val="000479BC"/>
    <w:rsid w:val="00052C53"/>
    <w:rsid w:val="00056F51"/>
    <w:rsid w:val="000572A3"/>
    <w:rsid w:val="00060C76"/>
    <w:rsid w:val="000621B5"/>
    <w:rsid w:val="00063CBD"/>
    <w:rsid w:val="00066736"/>
    <w:rsid w:val="00071AC4"/>
    <w:rsid w:val="00073367"/>
    <w:rsid w:val="00073C11"/>
    <w:rsid w:val="00074D94"/>
    <w:rsid w:val="00077429"/>
    <w:rsid w:val="00080F64"/>
    <w:rsid w:val="00084820"/>
    <w:rsid w:val="00084A61"/>
    <w:rsid w:val="00084E1D"/>
    <w:rsid w:val="00090B2B"/>
    <w:rsid w:val="00093F01"/>
    <w:rsid w:val="000965DC"/>
    <w:rsid w:val="00096B99"/>
    <w:rsid w:val="00096EC1"/>
    <w:rsid w:val="000973F6"/>
    <w:rsid w:val="000A1118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23DD"/>
    <w:rsid w:val="000C389D"/>
    <w:rsid w:val="000C437E"/>
    <w:rsid w:val="000C5788"/>
    <w:rsid w:val="000C7258"/>
    <w:rsid w:val="000C793D"/>
    <w:rsid w:val="000C7AE4"/>
    <w:rsid w:val="000D0756"/>
    <w:rsid w:val="000D079C"/>
    <w:rsid w:val="000E1AFC"/>
    <w:rsid w:val="000E2E4A"/>
    <w:rsid w:val="000E5175"/>
    <w:rsid w:val="000E6879"/>
    <w:rsid w:val="000F158A"/>
    <w:rsid w:val="000F15D6"/>
    <w:rsid w:val="000F1BF0"/>
    <w:rsid w:val="000F2CE9"/>
    <w:rsid w:val="000F2DD5"/>
    <w:rsid w:val="000F4EEC"/>
    <w:rsid w:val="000F6695"/>
    <w:rsid w:val="000F6CED"/>
    <w:rsid w:val="00100732"/>
    <w:rsid w:val="00103DC8"/>
    <w:rsid w:val="00106FED"/>
    <w:rsid w:val="00111437"/>
    <w:rsid w:val="0012284E"/>
    <w:rsid w:val="0012581A"/>
    <w:rsid w:val="001270DF"/>
    <w:rsid w:val="00134258"/>
    <w:rsid w:val="00135377"/>
    <w:rsid w:val="00135EEF"/>
    <w:rsid w:val="00136892"/>
    <w:rsid w:val="00136991"/>
    <w:rsid w:val="00144758"/>
    <w:rsid w:val="001447E5"/>
    <w:rsid w:val="001449F9"/>
    <w:rsid w:val="00146C64"/>
    <w:rsid w:val="001545A9"/>
    <w:rsid w:val="00155340"/>
    <w:rsid w:val="00155B78"/>
    <w:rsid w:val="00156460"/>
    <w:rsid w:val="00157C3C"/>
    <w:rsid w:val="00170E62"/>
    <w:rsid w:val="00171BD3"/>
    <w:rsid w:val="001758DE"/>
    <w:rsid w:val="0017727B"/>
    <w:rsid w:val="00183A18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435E"/>
    <w:rsid w:val="001B55CD"/>
    <w:rsid w:val="001B61B4"/>
    <w:rsid w:val="001B7061"/>
    <w:rsid w:val="001C086E"/>
    <w:rsid w:val="001C151A"/>
    <w:rsid w:val="001C2B5C"/>
    <w:rsid w:val="001C384D"/>
    <w:rsid w:val="001C5AFF"/>
    <w:rsid w:val="001D0EA3"/>
    <w:rsid w:val="001D260D"/>
    <w:rsid w:val="001D2783"/>
    <w:rsid w:val="001E02F6"/>
    <w:rsid w:val="001E0797"/>
    <w:rsid w:val="001E28D5"/>
    <w:rsid w:val="001E3561"/>
    <w:rsid w:val="001E6D90"/>
    <w:rsid w:val="001F1DFA"/>
    <w:rsid w:val="001F429A"/>
    <w:rsid w:val="001F6BEC"/>
    <w:rsid w:val="002017E8"/>
    <w:rsid w:val="00201B2C"/>
    <w:rsid w:val="002025CD"/>
    <w:rsid w:val="0020661B"/>
    <w:rsid w:val="002107E3"/>
    <w:rsid w:val="002118E8"/>
    <w:rsid w:val="00211EDD"/>
    <w:rsid w:val="00212166"/>
    <w:rsid w:val="00213011"/>
    <w:rsid w:val="002142FB"/>
    <w:rsid w:val="00214DED"/>
    <w:rsid w:val="002204FB"/>
    <w:rsid w:val="002276C5"/>
    <w:rsid w:val="002277ED"/>
    <w:rsid w:val="00233200"/>
    <w:rsid w:val="0023600E"/>
    <w:rsid w:val="00240180"/>
    <w:rsid w:val="0024263C"/>
    <w:rsid w:val="00245F41"/>
    <w:rsid w:val="002542E3"/>
    <w:rsid w:val="00255203"/>
    <w:rsid w:val="00256399"/>
    <w:rsid w:val="00256778"/>
    <w:rsid w:val="002643DA"/>
    <w:rsid w:val="0026456C"/>
    <w:rsid w:val="002700A4"/>
    <w:rsid w:val="0027212B"/>
    <w:rsid w:val="002724FB"/>
    <w:rsid w:val="002755FE"/>
    <w:rsid w:val="002810AD"/>
    <w:rsid w:val="00286584"/>
    <w:rsid w:val="00295972"/>
    <w:rsid w:val="00295D9A"/>
    <w:rsid w:val="002A27EE"/>
    <w:rsid w:val="002A42C1"/>
    <w:rsid w:val="002B2ABC"/>
    <w:rsid w:val="002B2C43"/>
    <w:rsid w:val="002B4AE4"/>
    <w:rsid w:val="002C2981"/>
    <w:rsid w:val="002C5BEE"/>
    <w:rsid w:val="002C76AC"/>
    <w:rsid w:val="002D315A"/>
    <w:rsid w:val="002E4B09"/>
    <w:rsid w:val="002F1AD9"/>
    <w:rsid w:val="002F419F"/>
    <w:rsid w:val="002F4683"/>
    <w:rsid w:val="002F52E8"/>
    <w:rsid w:val="002F5A67"/>
    <w:rsid w:val="002F64DB"/>
    <w:rsid w:val="002F65FD"/>
    <w:rsid w:val="002F7C28"/>
    <w:rsid w:val="00300111"/>
    <w:rsid w:val="00301263"/>
    <w:rsid w:val="00303B06"/>
    <w:rsid w:val="0030712A"/>
    <w:rsid w:val="00310331"/>
    <w:rsid w:val="0031251D"/>
    <w:rsid w:val="00312581"/>
    <w:rsid w:val="0031414C"/>
    <w:rsid w:val="00316A59"/>
    <w:rsid w:val="00321DB2"/>
    <w:rsid w:val="003227CE"/>
    <w:rsid w:val="00324928"/>
    <w:rsid w:val="003250D8"/>
    <w:rsid w:val="00327E99"/>
    <w:rsid w:val="00334CCC"/>
    <w:rsid w:val="00335778"/>
    <w:rsid w:val="003405A4"/>
    <w:rsid w:val="00343CBB"/>
    <w:rsid w:val="003475F9"/>
    <w:rsid w:val="00347D08"/>
    <w:rsid w:val="003527C8"/>
    <w:rsid w:val="0035427F"/>
    <w:rsid w:val="0035566D"/>
    <w:rsid w:val="00356BEE"/>
    <w:rsid w:val="00361F55"/>
    <w:rsid w:val="00363412"/>
    <w:rsid w:val="00363670"/>
    <w:rsid w:val="00363D21"/>
    <w:rsid w:val="00363F36"/>
    <w:rsid w:val="00364DB3"/>
    <w:rsid w:val="0037079A"/>
    <w:rsid w:val="00373E78"/>
    <w:rsid w:val="00374AFD"/>
    <w:rsid w:val="003757C8"/>
    <w:rsid w:val="00385E58"/>
    <w:rsid w:val="003A013F"/>
    <w:rsid w:val="003A13A6"/>
    <w:rsid w:val="003A2689"/>
    <w:rsid w:val="003A394B"/>
    <w:rsid w:val="003A3D66"/>
    <w:rsid w:val="003A4473"/>
    <w:rsid w:val="003A4623"/>
    <w:rsid w:val="003B12CD"/>
    <w:rsid w:val="003B3E2E"/>
    <w:rsid w:val="003B6888"/>
    <w:rsid w:val="003B6D6D"/>
    <w:rsid w:val="003B7C3E"/>
    <w:rsid w:val="003C0FE0"/>
    <w:rsid w:val="003C538C"/>
    <w:rsid w:val="003C60FC"/>
    <w:rsid w:val="003D010A"/>
    <w:rsid w:val="003D487D"/>
    <w:rsid w:val="003D4FFC"/>
    <w:rsid w:val="003D61A1"/>
    <w:rsid w:val="003D7CA4"/>
    <w:rsid w:val="003E11BF"/>
    <w:rsid w:val="003F21AD"/>
    <w:rsid w:val="003F4055"/>
    <w:rsid w:val="003F603C"/>
    <w:rsid w:val="003F62B7"/>
    <w:rsid w:val="00403D55"/>
    <w:rsid w:val="004044BE"/>
    <w:rsid w:val="004107C3"/>
    <w:rsid w:val="00411516"/>
    <w:rsid w:val="00413BD2"/>
    <w:rsid w:val="00413C33"/>
    <w:rsid w:val="00414A38"/>
    <w:rsid w:val="00415C33"/>
    <w:rsid w:val="00417A8D"/>
    <w:rsid w:val="0042275D"/>
    <w:rsid w:val="004244A7"/>
    <w:rsid w:val="00426DDE"/>
    <w:rsid w:val="004333A5"/>
    <w:rsid w:val="00441F22"/>
    <w:rsid w:val="004452EF"/>
    <w:rsid w:val="004465CF"/>
    <w:rsid w:val="004472A6"/>
    <w:rsid w:val="0046112B"/>
    <w:rsid w:val="00461676"/>
    <w:rsid w:val="0047170C"/>
    <w:rsid w:val="00471FA6"/>
    <w:rsid w:val="00473DF7"/>
    <w:rsid w:val="00476B40"/>
    <w:rsid w:val="0048169B"/>
    <w:rsid w:val="004841C9"/>
    <w:rsid w:val="00485A9A"/>
    <w:rsid w:val="00495A05"/>
    <w:rsid w:val="00495CC7"/>
    <w:rsid w:val="00496F96"/>
    <w:rsid w:val="004A4F76"/>
    <w:rsid w:val="004A5493"/>
    <w:rsid w:val="004A6506"/>
    <w:rsid w:val="004A6EE2"/>
    <w:rsid w:val="004B17E5"/>
    <w:rsid w:val="004B6A7A"/>
    <w:rsid w:val="004C0F81"/>
    <w:rsid w:val="004C42C9"/>
    <w:rsid w:val="004D1F37"/>
    <w:rsid w:val="004D4785"/>
    <w:rsid w:val="004D52E8"/>
    <w:rsid w:val="004D6B52"/>
    <w:rsid w:val="004E03D2"/>
    <w:rsid w:val="004E297D"/>
    <w:rsid w:val="004E5423"/>
    <w:rsid w:val="004E71F8"/>
    <w:rsid w:val="004E774A"/>
    <w:rsid w:val="004E7831"/>
    <w:rsid w:val="004F57F2"/>
    <w:rsid w:val="004F5DDA"/>
    <w:rsid w:val="004F76C9"/>
    <w:rsid w:val="00500466"/>
    <w:rsid w:val="005014DF"/>
    <w:rsid w:val="00504333"/>
    <w:rsid w:val="0050791A"/>
    <w:rsid w:val="00511D2A"/>
    <w:rsid w:val="00514E2C"/>
    <w:rsid w:val="00515512"/>
    <w:rsid w:val="00517078"/>
    <w:rsid w:val="00517524"/>
    <w:rsid w:val="00520184"/>
    <w:rsid w:val="00520BF8"/>
    <w:rsid w:val="00521281"/>
    <w:rsid w:val="005218E6"/>
    <w:rsid w:val="005226F2"/>
    <w:rsid w:val="00524121"/>
    <w:rsid w:val="0053338F"/>
    <w:rsid w:val="00535CB8"/>
    <w:rsid w:val="005363FF"/>
    <w:rsid w:val="00536CEE"/>
    <w:rsid w:val="00537E71"/>
    <w:rsid w:val="00543388"/>
    <w:rsid w:val="00544477"/>
    <w:rsid w:val="00552BB6"/>
    <w:rsid w:val="00561931"/>
    <w:rsid w:val="005678B7"/>
    <w:rsid w:val="00574529"/>
    <w:rsid w:val="0057595B"/>
    <w:rsid w:val="00583A6D"/>
    <w:rsid w:val="00587632"/>
    <w:rsid w:val="005903BF"/>
    <w:rsid w:val="005953E6"/>
    <w:rsid w:val="005A222E"/>
    <w:rsid w:val="005A3645"/>
    <w:rsid w:val="005B0DEC"/>
    <w:rsid w:val="005B41D7"/>
    <w:rsid w:val="005C62C8"/>
    <w:rsid w:val="005D0750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C3B"/>
    <w:rsid w:val="005E7D84"/>
    <w:rsid w:val="005F0590"/>
    <w:rsid w:val="005F1D3A"/>
    <w:rsid w:val="005F4DF4"/>
    <w:rsid w:val="005F4F83"/>
    <w:rsid w:val="005F5693"/>
    <w:rsid w:val="005F56F2"/>
    <w:rsid w:val="00600F00"/>
    <w:rsid w:val="006013E3"/>
    <w:rsid w:val="00602510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132"/>
    <w:rsid w:val="00617787"/>
    <w:rsid w:val="00624497"/>
    <w:rsid w:val="006265D0"/>
    <w:rsid w:val="00626859"/>
    <w:rsid w:val="006320A2"/>
    <w:rsid w:val="00632F19"/>
    <w:rsid w:val="00640634"/>
    <w:rsid w:val="00645AE8"/>
    <w:rsid w:val="00647C97"/>
    <w:rsid w:val="006634CC"/>
    <w:rsid w:val="0067002C"/>
    <w:rsid w:val="006729C7"/>
    <w:rsid w:val="0067477F"/>
    <w:rsid w:val="0067725C"/>
    <w:rsid w:val="00681A4C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630"/>
    <w:rsid w:val="006A58ED"/>
    <w:rsid w:val="006A6221"/>
    <w:rsid w:val="006A713E"/>
    <w:rsid w:val="006B080A"/>
    <w:rsid w:val="006B5ECA"/>
    <w:rsid w:val="006C1108"/>
    <w:rsid w:val="006C3F1F"/>
    <w:rsid w:val="006C61F6"/>
    <w:rsid w:val="006D19C9"/>
    <w:rsid w:val="006D22F7"/>
    <w:rsid w:val="006D2B42"/>
    <w:rsid w:val="006D3166"/>
    <w:rsid w:val="006D56AC"/>
    <w:rsid w:val="006D57BA"/>
    <w:rsid w:val="006E2C6F"/>
    <w:rsid w:val="006E45AE"/>
    <w:rsid w:val="006E482B"/>
    <w:rsid w:val="006E653E"/>
    <w:rsid w:val="006F6E8D"/>
    <w:rsid w:val="006F7FAB"/>
    <w:rsid w:val="0071122E"/>
    <w:rsid w:val="0071277C"/>
    <w:rsid w:val="007237E2"/>
    <w:rsid w:val="0072662E"/>
    <w:rsid w:val="007278B7"/>
    <w:rsid w:val="00732521"/>
    <w:rsid w:val="007363F8"/>
    <w:rsid w:val="0073683A"/>
    <w:rsid w:val="007368B2"/>
    <w:rsid w:val="00736B4E"/>
    <w:rsid w:val="007371F1"/>
    <w:rsid w:val="00741B92"/>
    <w:rsid w:val="00746D20"/>
    <w:rsid w:val="00747EB6"/>
    <w:rsid w:val="00752163"/>
    <w:rsid w:val="00756928"/>
    <w:rsid w:val="00763E34"/>
    <w:rsid w:val="007702C9"/>
    <w:rsid w:val="0077483C"/>
    <w:rsid w:val="00776FF3"/>
    <w:rsid w:val="00786446"/>
    <w:rsid w:val="0079059D"/>
    <w:rsid w:val="0079114C"/>
    <w:rsid w:val="00791A14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08EF"/>
    <w:rsid w:val="007B1EEE"/>
    <w:rsid w:val="007B3CBD"/>
    <w:rsid w:val="007C042F"/>
    <w:rsid w:val="007C240B"/>
    <w:rsid w:val="007C33A9"/>
    <w:rsid w:val="007D0669"/>
    <w:rsid w:val="007D234A"/>
    <w:rsid w:val="007D2ABB"/>
    <w:rsid w:val="007D539F"/>
    <w:rsid w:val="007D6894"/>
    <w:rsid w:val="007E0202"/>
    <w:rsid w:val="007E03EA"/>
    <w:rsid w:val="007E0B13"/>
    <w:rsid w:val="007E13D1"/>
    <w:rsid w:val="007E26BC"/>
    <w:rsid w:val="007E3CD2"/>
    <w:rsid w:val="007E6F22"/>
    <w:rsid w:val="007F2FD5"/>
    <w:rsid w:val="007F4A0A"/>
    <w:rsid w:val="007F5417"/>
    <w:rsid w:val="007F7AD4"/>
    <w:rsid w:val="00800181"/>
    <w:rsid w:val="008029A3"/>
    <w:rsid w:val="0080596B"/>
    <w:rsid w:val="008118F4"/>
    <w:rsid w:val="0081249C"/>
    <w:rsid w:val="00814695"/>
    <w:rsid w:val="0081481F"/>
    <w:rsid w:val="00825F64"/>
    <w:rsid w:val="008274CB"/>
    <w:rsid w:val="0083442C"/>
    <w:rsid w:val="008368C8"/>
    <w:rsid w:val="00841F6A"/>
    <w:rsid w:val="0084257B"/>
    <w:rsid w:val="0084290B"/>
    <w:rsid w:val="00850CA6"/>
    <w:rsid w:val="00857213"/>
    <w:rsid w:val="0085747A"/>
    <w:rsid w:val="00860D49"/>
    <w:rsid w:val="0086213D"/>
    <w:rsid w:val="008626ED"/>
    <w:rsid w:val="00863B4E"/>
    <w:rsid w:val="008651A6"/>
    <w:rsid w:val="008701EF"/>
    <w:rsid w:val="008707B6"/>
    <w:rsid w:val="00871657"/>
    <w:rsid w:val="008722B8"/>
    <w:rsid w:val="008744C0"/>
    <w:rsid w:val="00876EDC"/>
    <w:rsid w:val="008773C7"/>
    <w:rsid w:val="00891305"/>
    <w:rsid w:val="00894DE0"/>
    <w:rsid w:val="00895E9A"/>
    <w:rsid w:val="008A0DC8"/>
    <w:rsid w:val="008A106D"/>
    <w:rsid w:val="008A1CED"/>
    <w:rsid w:val="008A4691"/>
    <w:rsid w:val="008B5D42"/>
    <w:rsid w:val="008B7C07"/>
    <w:rsid w:val="008C038D"/>
    <w:rsid w:val="008C0E1E"/>
    <w:rsid w:val="008C1D50"/>
    <w:rsid w:val="008C1FD4"/>
    <w:rsid w:val="008C5288"/>
    <w:rsid w:val="008C7026"/>
    <w:rsid w:val="008D2325"/>
    <w:rsid w:val="008D4D3D"/>
    <w:rsid w:val="008D4F22"/>
    <w:rsid w:val="008D6519"/>
    <w:rsid w:val="008E1FAE"/>
    <w:rsid w:val="008F385D"/>
    <w:rsid w:val="008F67AD"/>
    <w:rsid w:val="008F6C07"/>
    <w:rsid w:val="00901198"/>
    <w:rsid w:val="0090285D"/>
    <w:rsid w:val="00904A68"/>
    <w:rsid w:val="00905DF7"/>
    <w:rsid w:val="00907F18"/>
    <w:rsid w:val="00916869"/>
    <w:rsid w:val="009174FA"/>
    <w:rsid w:val="009226CC"/>
    <w:rsid w:val="00925069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1C5A"/>
    <w:rsid w:val="00952304"/>
    <w:rsid w:val="0095549A"/>
    <w:rsid w:val="00956352"/>
    <w:rsid w:val="00956D5C"/>
    <w:rsid w:val="0096234D"/>
    <w:rsid w:val="009668DF"/>
    <w:rsid w:val="0096755B"/>
    <w:rsid w:val="00971CD8"/>
    <w:rsid w:val="00971CF9"/>
    <w:rsid w:val="00972EEF"/>
    <w:rsid w:val="00976EBF"/>
    <w:rsid w:val="009847A4"/>
    <w:rsid w:val="00986B6A"/>
    <w:rsid w:val="00991FA3"/>
    <w:rsid w:val="00992B14"/>
    <w:rsid w:val="00995E13"/>
    <w:rsid w:val="009966D8"/>
    <w:rsid w:val="009A3ADE"/>
    <w:rsid w:val="009A3EB9"/>
    <w:rsid w:val="009A4EDA"/>
    <w:rsid w:val="009A6F32"/>
    <w:rsid w:val="009A7D32"/>
    <w:rsid w:val="009B31D4"/>
    <w:rsid w:val="009B46BD"/>
    <w:rsid w:val="009B5F1B"/>
    <w:rsid w:val="009C66DE"/>
    <w:rsid w:val="009C787B"/>
    <w:rsid w:val="009C7BA8"/>
    <w:rsid w:val="009D2DCF"/>
    <w:rsid w:val="009D4FC4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4D30"/>
    <w:rsid w:val="009F52D8"/>
    <w:rsid w:val="009F7477"/>
    <w:rsid w:val="00A00472"/>
    <w:rsid w:val="00A020D3"/>
    <w:rsid w:val="00A052B7"/>
    <w:rsid w:val="00A0605B"/>
    <w:rsid w:val="00A178DB"/>
    <w:rsid w:val="00A21568"/>
    <w:rsid w:val="00A225A5"/>
    <w:rsid w:val="00A24B09"/>
    <w:rsid w:val="00A25C5C"/>
    <w:rsid w:val="00A27B9D"/>
    <w:rsid w:val="00A31ADC"/>
    <w:rsid w:val="00A36F9A"/>
    <w:rsid w:val="00A4562D"/>
    <w:rsid w:val="00A539E3"/>
    <w:rsid w:val="00A53B46"/>
    <w:rsid w:val="00A53D8D"/>
    <w:rsid w:val="00A55578"/>
    <w:rsid w:val="00A60367"/>
    <w:rsid w:val="00A603FF"/>
    <w:rsid w:val="00A60525"/>
    <w:rsid w:val="00A643B4"/>
    <w:rsid w:val="00A65BF5"/>
    <w:rsid w:val="00A67D7C"/>
    <w:rsid w:val="00A709A9"/>
    <w:rsid w:val="00A71EB5"/>
    <w:rsid w:val="00A73F35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4D0B"/>
    <w:rsid w:val="00AA74A7"/>
    <w:rsid w:val="00AB4991"/>
    <w:rsid w:val="00AB7183"/>
    <w:rsid w:val="00AB7E56"/>
    <w:rsid w:val="00AB7FA7"/>
    <w:rsid w:val="00AC0F1E"/>
    <w:rsid w:val="00AD657C"/>
    <w:rsid w:val="00AE0516"/>
    <w:rsid w:val="00AE0EEE"/>
    <w:rsid w:val="00AE13AD"/>
    <w:rsid w:val="00AE13BC"/>
    <w:rsid w:val="00AE19FD"/>
    <w:rsid w:val="00AE1EC1"/>
    <w:rsid w:val="00AE2B0A"/>
    <w:rsid w:val="00AE53D7"/>
    <w:rsid w:val="00AE5E0E"/>
    <w:rsid w:val="00AE6DF0"/>
    <w:rsid w:val="00AF126C"/>
    <w:rsid w:val="00AF346B"/>
    <w:rsid w:val="00AF6121"/>
    <w:rsid w:val="00AF668A"/>
    <w:rsid w:val="00B0015C"/>
    <w:rsid w:val="00B00695"/>
    <w:rsid w:val="00B044B3"/>
    <w:rsid w:val="00B04582"/>
    <w:rsid w:val="00B06F98"/>
    <w:rsid w:val="00B074B6"/>
    <w:rsid w:val="00B22102"/>
    <w:rsid w:val="00B221F5"/>
    <w:rsid w:val="00B22F3C"/>
    <w:rsid w:val="00B31292"/>
    <w:rsid w:val="00B33604"/>
    <w:rsid w:val="00B33C3F"/>
    <w:rsid w:val="00B361E0"/>
    <w:rsid w:val="00B368ED"/>
    <w:rsid w:val="00B373FC"/>
    <w:rsid w:val="00B37A9C"/>
    <w:rsid w:val="00B515D9"/>
    <w:rsid w:val="00B5509E"/>
    <w:rsid w:val="00B55AFA"/>
    <w:rsid w:val="00B648D7"/>
    <w:rsid w:val="00B665B8"/>
    <w:rsid w:val="00B74323"/>
    <w:rsid w:val="00B74687"/>
    <w:rsid w:val="00B770E4"/>
    <w:rsid w:val="00B77B28"/>
    <w:rsid w:val="00B85107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C5"/>
    <w:rsid w:val="00BB69AB"/>
    <w:rsid w:val="00BC1BA1"/>
    <w:rsid w:val="00BC1FA6"/>
    <w:rsid w:val="00BC2063"/>
    <w:rsid w:val="00BC5971"/>
    <w:rsid w:val="00BD51B2"/>
    <w:rsid w:val="00BD7709"/>
    <w:rsid w:val="00BE0E1D"/>
    <w:rsid w:val="00BE2A36"/>
    <w:rsid w:val="00BE359F"/>
    <w:rsid w:val="00BE364B"/>
    <w:rsid w:val="00BE36A6"/>
    <w:rsid w:val="00BE68A2"/>
    <w:rsid w:val="00BE7B1A"/>
    <w:rsid w:val="00BF2826"/>
    <w:rsid w:val="00BF2D7D"/>
    <w:rsid w:val="00BF424D"/>
    <w:rsid w:val="00BF441E"/>
    <w:rsid w:val="00BF5A70"/>
    <w:rsid w:val="00BF6355"/>
    <w:rsid w:val="00BF6818"/>
    <w:rsid w:val="00C016C8"/>
    <w:rsid w:val="00C02C61"/>
    <w:rsid w:val="00C0524E"/>
    <w:rsid w:val="00C05E80"/>
    <w:rsid w:val="00C071ED"/>
    <w:rsid w:val="00C076B9"/>
    <w:rsid w:val="00C114F1"/>
    <w:rsid w:val="00C1197F"/>
    <w:rsid w:val="00C12ABC"/>
    <w:rsid w:val="00C272B1"/>
    <w:rsid w:val="00C3105F"/>
    <w:rsid w:val="00C33A9A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3A26"/>
    <w:rsid w:val="00C64568"/>
    <w:rsid w:val="00C65D9E"/>
    <w:rsid w:val="00C71DBF"/>
    <w:rsid w:val="00C7223C"/>
    <w:rsid w:val="00C74D67"/>
    <w:rsid w:val="00C753FF"/>
    <w:rsid w:val="00C80C66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1DF5"/>
    <w:rsid w:val="00CC33C2"/>
    <w:rsid w:val="00CC359F"/>
    <w:rsid w:val="00CC4273"/>
    <w:rsid w:val="00CC6F98"/>
    <w:rsid w:val="00CD17CC"/>
    <w:rsid w:val="00CD2151"/>
    <w:rsid w:val="00CD5DA3"/>
    <w:rsid w:val="00CE1398"/>
    <w:rsid w:val="00CE4079"/>
    <w:rsid w:val="00CE4349"/>
    <w:rsid w:val="00CE4549"/>
    <w:rsid w:val="00CF0A66"/>
    <w:rsid w:val="00CF4630"/>
    <w:rsid w:val="00CF4AB8"/>
    <w:rsid w:val="00CF518E"/>
    <w:rsid w:val="00CF691D"/>
    <w:rsid w:val="00D00471"/>
    <w:rsid w:val="00D007AB"/>
    <w:rsid w:val="00D025CE"/>
    <w:rsid w:val="00D02624"/>
    <w:rsid w:val="00D06657"/>
    <w:rsid w:val="00D141F1"/>
    <w:rsid w:val="00D14FB6"/>
    <w:rsid w:val="00D1755E"/>
    <w:rsid w:val="00D21889"/>
    <w:rsid w:val="00D22591"/>
    <w:rsid w:val="00D227C5"/>
    <w:rsid w:val="00D22BB7"/>
    <w:rsid w:val="00D24DA9"/>
    <w:rsid w:val="00D25D67"/>
    <w:rsid w:val="00D313B3"/>
    <w:rsid w:val="00D33F5C"/>
    <w:rsid w:val="00D34641"/>
    <w:rsid w:val="00D365D6"/>
    <w:rsid w:val="00D4285D"/>
    <w:rsid w:val="00D430DC"/>
    <w:rsid w:val="00D460CC"/>
    <w:rsid w:val="00D4750C"/>
    <w:rsid w:val="00D5053D"/>
    <w:rsid w:val="00D50851"/>
    <w:rsid w:val="00D524FD"/>
    <w:rsid w:val="00D52B60"/>
    <w:rsid w:val="00D537C9"/>
    <w:rsid w:val="00D63DAD"/>
    <w:rsid w:val="00D64BF0"/>
    <w:rsid w:val="00D65553"/>
    <w:rsid w:val="00D66A93"/>
    <w:rsid w:val="00D82A50"/>
    <w:rsid w:val="00DA1493"/>
    <w:rsid w:val="00DA2C94"/>
    <w:rsid w:val="00DA5423"/>
    <w:rsid w:val="00DA5DAD"/>
    <w:rsid w:val="00DB1C87"/>
    <w:rsid w:val="00DB6140"/>
    <w:rsid w:val="00DC45E2"/>
    <w:rsid w:val="00DC56CC"/>
    <w:rsid w:val="00DC5C37"/>
    <w:rsid w:val="00DC7BC9"/>
    <w:rsid w:val="00DD1BB9"/>
    <w:rsid w:val="00DD2B54"/>
    <w:rsid w:val="00DD43EA"/>
    <w:rsid w:val="00DD567F"/>
    <w:rsid w:val="00DD65A2"/>
    <w:rsid w:val="00DD7036"/>
    <w:rsid w:val="00DE370D"/>
    <w:rsid w:val="00DE544D"/>
    <w:rsid w:val="00DE5F2F"/>
    <w:rsid w:val="00DF35AB"/>
    <w:rsid w:val="00DF7926"/>
    <w:rsid w:val="00E0092D"/>
    <w:rsid w:val="00E02249"/>
    <w:rsid w:val="00E075EC"/>
    <w:rsid w:val="00E077C6"/>
    <w:rsid w:val="00E07E32"/>
    <w:rsid w:val="00E10ADC"/>
    <w:rsid w:val="00E13E64"/>
    <w:rsid w:val="00E177BF"/>
    <w:rsid w:val="00E20C1F"/>
    <w:rsid w:val="00E22678"/>
    <w:rsid w:val="00E242F4"/>
    <w:rsid w:val="00E25072"/>
    <w:rsid w:val="00E26269"/>
    <w:rsid w:val="00E323C1"/>
    <w:rsid w:val="00E34024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1928"/>
    <w:rsid w:val="00E529D5"/>
    <w:rsid w:val="00E53A3A"/>
    <w:rsid w:val="00E6055A"/>
    <w:rsid w:val="00E60AA9"/>
    <w:rsid w:val="00E62D55"/>
    <w:rsid w:val="00E63A59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9008C"/>
    <w:rsid w:val="00E920B7"/>
    <w:rsid w:val="00E927F9"/>
    <w:rsid w:val="00E93FAB"/>
    <w:rsid w:val="00E94502"/>
    <w:rsid w:val="00E9454E"/>
    <w:rsid w:val="00E95D67"/>
    <w:rsid w:val="00EA2D95"/>
    <w:rsid w:val="00EA30BD"/>
    <w:rsid w:val="00EB16A8"/>
    <w:rsid w:val="00EB20A0"/>
    <w:rsid w:val="00EB4417"/>
    <w:rsid w:val="00EB6397"/>
    <w:rsid w:val="00EB7FF7"/>
    <w:rsid w:val="00EC5D7C"/>
    <w:rsid w:val="00EC6E24"/>
    <w:rsid w:val="00ED0627"/>
    <w:rsid w:val="00ED64BA"/>
    <w:rsid w:val="00EE2216"/>
    <w:rsid w:val="00EE5345"/>
    <w:rsid w:val="00EE7A8D"/>
    <w:rsid w:val="00EF1196"/>
    <w:rsid w:val="00EF7983"/>
    <w:rsid w:val="00F02ABD"/>
    <w:rsid w:val="00F04460"/>
    <w:rsid w:val="00F04DE2"/>
    <w:rsid w:val="00F07BA1"/>
    <w:rsid w:val="00F1208D"/>
    <w:rsid w:val="00F13A79"/>
    <w:rsid w:val="00F203B8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67E2"/>
    <w:rsid w:val="00F47401"/>
    <w:rsid w:val="00F51465"/>
    <w:rsid w:val="00F552F6"/>
    <w:rsid w:val="00F55312"/>
    <w:rsid w:val="00F565C0"/>
    <w:rsid w:val="00F57A56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0A69"/>
    <w:rsid w:val="00F810CC"/>
    <w:rsid w:val="00F83165"/>
    <w:rsid w:val="00F84BDB"/>
    <w:rsid w:val="00F86DD6"/>
    <w:rsid w:val="00F96592"/>
    <w:rsid w:val="00FA46B4"/>
    <w:rsid w:val="00FA5D9F"/>
    <w:rsid w:val="00FB0884"/>
    <w:rsid w:val="00FB1D9F"/>
    <w:rsid w:val="00FB3E47"/>
    <w:rsid w:val="00FB68C9"/>
    <w:rsid w:val="00FB7438"/>
    <w:rsid w:val="00FC0E7D"/>
    <w:rsid w:val="00FC29A3"/>
    <w:rsid w:val="00FD09A0"/>
    <w:rsid w:val="00FD1DE4"/>
    <w:rsid w:val="00FD3B9D"/>
    <w:rsid w:val="00FE14D9"/>
    <w:rsid w:val="00FE3BFD"/>
    <w:rsid w:val="00FE58E8"/>
    <w:rsid w:val="00FE668A"/>
    <w:rsid w:val="00FF0902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  <w:style w:type="paragraph" w:styleId="NormalWeb">
    <w:name w:val="Normal (Web)"/>
    <w:basedOn w:val="Normal"/>
    <w:uiPriority w:val="99"/>
    <w:semiHidden/>
    <w:unhideWhenUsed/>
    <w:rsid w:val="00E920B7"/>
    <w:pPr>
      <w:spacing w:before="100" w:beforeAutospacing="1" w:after="100" w:afterAutospacing="1"/>
    </w:pPr>
    <w:rPr>
      <w:rFonts w:eastAsia="Times New Roman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5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6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8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7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46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69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D7D55-DF3A-4F89-8C16-0ECAB76CD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10</cp:revision>
  <cp:lastPrinted>2016-09-16T03:38:00Z</cp:lastPrinted>
  <dcterms:created xsi:type="dcterms:W3CDTF">2017-09-26T04:43:00Z</dcterms:created>
  <dcterms:modified xsi:type="dcterms:W3CDTF">2017-09-29T10:49:00Z</dcterms:modified>
</cp:coreProperties>
</file>