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73C" w:rsidRPr="001C2DAA" w:rsidRDefault="007B773C" w:rsidP="00F63345">
      <w:pPr>
        <w:tabs>
          <w:tab w:val="right" w:pos="9216"/>
        </w:tabs>
        <w:spacing w:after="0"/>
        <w:jc w:val="left"/>
        <w:rPr>
          <w:b/>
          <w:kern w:val="2"/>
          <w:lang w:eastAsia="zh-CN"/>
        </w:rPr>
      </w:pPr>
    </w:p>
    <w:p w:rsidR="00F63345" w:rsidRPr="001C2DAA" w:rsidRDefault="006A3152" w:rsidP="00F63345">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F63345" w:rsidRPr="001C2DAA">
        <w:rPr>
          <w:b/>
          <w:kern w:val="2"/>
          <w:lang w:eastAsia="zh-CN"/>
        </w:rPr>
        <w:t xml:space="preserve">3GPP TSG RAN WG1 Meeting </w:t>
      </w:r>
      <w:r w:rsidR="00EC4A6A">
        <w:rPr>
          <w:b/>
          <w:kern w:val="2"/>
          <w:lang w:eastAsia="zh-CN"/>
        </w:rPr>
        <w:t>#90bis</w:t>
      </w:r>
      <w:r w:rsidR="00F63345" w:rsidRPr="001C2DAA">
        <w:rPr>
          <w:b/>
          <w:kern w:val="2"/>
          <w:lang w:eastAsia="zh-CN"/>
        </w:rPr>
        <w:tab/>
        <w:t>R1-1</w:t>
      </w:r>
      <w:r w:rsidR="003B052A" w:rsidRPr="001C2DAA">
        <w:rPr>
          <w:b/>
          <w:kern w:val="2"/>
          <w:lang w:eastAsia="zh-CN"/>
        </w:rPr>
        <w:t>71</w:t>
      </w:r>
      <w:r w:rsidR="00EC4A6A">
        <w:rPr>
          <w:rFonts w:hint="eastAsia"/>
          <w:b/>
          <w:kern w:val="2"/>
          <w:lang w:eastAsia="zh-CN"/>
        </w:rPr>
        <w:t>7048</w:t>
      </w:r>
    </w:p>
    <w:p w:rsidR="00F63345" w:rsidRPr="001C2DAA" w:rsidRDefault="007B39E9" w:rsidP="00F63345">
      <w:pPr>
        <w:jc w:val="left"/>
        <w:rPr>
          <w:b/>
          <w:kern w:val="2"/>
          <w:lang w:eastAsia="zh-CN"/>
        </w:rPr>
      </w:pPr>
      <w:r w:rsidRPr="001C2DAA">
        <w:rPr>
          <w:b/>
          <w:kern w:val="2"/>
          <w:lang w:eastAsia="zh-CN"/>
        </w:rPr>
        <w:t>Pra</w:t>
      </w:r>
      <w:r w:rsidR="00070C21">
        <w:rPr>
          <w:rFonts w:hint="eastAsia"/>
          <w:b/>
          <w:kern w:val="2"/>
          <w:lang w:eastAsia="zh-CN"/>
        </w:rPr>
        <w:t>g</w:t>
      </w:r>
      <w:r w:rsidRPr="001C2DAA">
        <w:rPr>
          <w:b/>
          <w:kern w:val="2"/>
          <w:lang w:eastAsia="zh-CN"/>
        </w:rPr>
        <w:t>ue</w:t>
      </w:r>
      <w:r w:rsidR="00F63345" w:rsidRPr="001C2DAA">
        <w:rPr>
          <w:b/>
          <w:kern w:val="2"/>
          <w:lang w:eastAsia="zh-CN"/>
        </w:rPr>
        <w:t xml:space="preserve">, </w:t>
      </w:r>
      <w:r w:rsidRPr="001C2DAA">
        <w:rPr>
          <w:b/>
          <w:kern w:val="2"/>
          <w:lang w:eastAsia="zh-CN"/>
        </w:rPr>
        <w:t>Czech Rep</w:t>
      </w:r>
      <w:r w:rsidR="00070C21">
        <w:rPr>
          <w:rFonts w:hint="eastAsia"/>
          <w:b/>
          <w:kern w:val="2"/>
          <w:lang w:eastAsia="zh-CN"/>
        </w:rPr>
        <w:t>ub</w:t>
      </w:r>
      <w:r w:rsidRPr="001C2DAA">
        <w:rPr>
          <w:b/>
          <w:kern w:val="2"/>
          <w:lang w:eastAsia="zh-CN"/>
        </w:rPr>
        <w:t>lic</w:t>
      </w:r>
      <w:r w:rsidR="00312FFA" w:rsidRPr="001C2DAA">
        <w:rPr>
          <w:b/>
          <w:kern w:val="2"/>
          <w:lang w:eastAsia="zh-CN"/>
        </w:rPr>
        <w:t xml:space="preserve">, </w:t>
      </w:r>
      <w:r w:rsidRPr="001C2DAA">
        <w:rPr>
          <w:b/>
          <w:kern w:val="2"/>
          <w:lang w:eastAsia="zh-CN"/>
        </w:rPr>
        <w:t>9</w:t>
      </w:r>
      <w:r w:rsidR="00312FFA" w:rsidRPr="001C2DAA">
        <w:rPr>
          <w:b/>
          <w:kern w:val="2"/>
          <w:lang w:eastAsia="zh-CN"/>
        </w:rPr>
        <w:t xml:space="preserve"> – </w:t>
      </w:r>
      <w:r w:rsidRPr="001C2DAA">
        <w:rPr>
          <w:b/>
          <w:kern w:val="2"/>
          <w:lang w:eastAsia="zh-CN"/>
        </w:rPr>
        <w:t>13</w:t>
      </w:r>
      <w:r w:rsidR="00F63345" w:rsidRPr="001C2DAA">
        <w:rPr>
          <w:b/>
          <w:kern w:val="2"/>
          <w:lang w:eastAsia="zh-CN"/>
        </w:rPr>
        <w:t xml:space="preserve">, </w:t>
      </w:r>
      <w:r w:rsidRPr="001C2DAA">
        <w:rPr>
          <w:b/>
          <w:kern w:val="2"/>
          <w:lang w:eastAsia="zh-CN"/>
        </w:rPr>
        <w:t xml:space="preserve">October </w:t>
      </w:r>
      <w:r w:rsidR="00F63345" w:rsidRPr="001C2DAA">
        <w:rPr>
          <w:b/>
          <w:kern w:val="2"/>
          <w:lang w:eastAsia="zh-CN"/>
        </w:rPr>
        <w:t>2017</w:t>
      </w:r>
    </w:p>
    <w:p w:rsidR="00F63345" w:rsidRPr="001C2DAA" w:rsidRDefault="00F63345" w:rsidP="00F63345">
      <w:pPr>
        <w:pBdr>
          <w:top w:val="single" w:sz="4" w:space="1" w:color="auto"/>
        </w:pBdr>
        <w:spacing w:after="0"/>
        <w:jc w:val="left"/>
        <w:rPr>
          <w:b/>
          <w:kern w:val="2"/>
          <w:sz w:val="16"/>
          <w:szCs w:val="16"/>
          <w:lang w:eastAsia="zh-CN"/>
        </w:rPr>
      </w:pPr>
    </w:p>
    <w:p w:rsidR="00F63345" w:rsidRPr="001C2DAA" w:rsidRDefault="00F63345" w:rsidP="00F63345">
      <w:pPr>
        <w:spacing w:after="60"/>
        <w:ind w:left="1555" w:hanging="1555"/>
        <w:jc w:val="left"/>
        <w:rPr>
          <w:b/>
          <w:kern w:val="2"/>
          <w:lang w:eastAsia="zh-CN"/>
        </w:rPr>
      </w:pPr>
      <w:r w:rsidRPr="001C2DAA">
        <w:rPr>
          <w:b/>
          <w:kern w:val="2"/>
          <w:lang w:eastAsia="zh-CN"/>
        </w:rPr>
        <w:t>Agenda Item:</w:t>
      </w:r>
      <w:r w:rsidRPr="001C2DAA">
        <w:rPr>
          <w:b/>
          <w:kern w:val="2"/>
          <w:lang w:eastAsia="zh-CN"/>
        </w:rPr>
        <w:tab/>
      </w:r>
      <w:r w:rsidR="00EC4A6A">
        <w:rPr>
          <w:rFonts w:hint="eastAsia"/>
          <w:b/>
          <w:kern w:val="2"/>
          <w:lang w:eastAsia="zh-CN"/>
        </w:rPr>
        <w:t>7</w:t>
      </w:r>
      <w:r w:rsidRPr="001C2DAA">
        <w:rPr>
          <w:b/>
          <w:kern w:val="2"/>
          <w:lang w:eastAsia="zh-CN"/>
        </w:rPr>
        <w:t>.1.1</w:t>
      </w:r>
    </w:p>
    <w:p w:rsidR="00F63345" w:rsidRPr="001C2DAA" w:rsidRDefault="00F63345" w:rsidP="00F63345">
      <w:pPr>
        <w:spacing w:after="60"/>
        <w:ind w:left="1555" w:hanging="1555"/>
        <w:jc w:val="left"/>
        <w:rPr>
          <w:b/>
          <w:kern w:val="2"/>
          <w:lang w:eastAsia="zh-CN"/>
        </w:rPr>
      </w:pPr>
      <w:r w:rsidRPr="001C2DAA">
        <w:rPr>
          <w:b/>
          <w:kern w:val="2"/>
          <w:lang w:eastAsia="zh-CN"/>
        </w:rPr>
        <w:t>Source:</w:t>
      </w:r>
      <w:r w:rsidRPr="001C2DAA">
        <w:rPr>
          <w:b/>
          <w:kern w:val="2"/>
          <w:lang w:eastAsia="zh-CN"/>
        </w:rPr>
        <w:tab/>
        <w:t>Huawei, HiSilicon</w:t>
      </w:r>
    </w:p>
    <w:p w:rsidR="00F63345" w:rsidRPr="001C2DAA" w:rsidRDefault="00F63345" w:rsidP="00F63345">
      <w:pPr>
        <w:spacing w:after="60"/>
        <w:ind w:left="1555" w:hanging="1555"/>
        <w:jc w:val="left"/>
        <w:rPr>
          <w:b/>
          <w:kern w:val="2"/>
          <w:lang w:eastAsia="zh-CN"/>
        </w:rPr>
      </w:pPr>
      <w:r w:rsidRPr="001C2DAA">
        <w:rPr>
          <w:b/>
          <w:kern w:val="2"/>
          <w:lang w:eastAsia="zh-CN"/>
        </w:rPr>
        <w:t>Title:</w:t>
      </w:r>
      <w:r w:rsidRPr="001C2DAA">
        <w:rPr>
          <w:b/>
          <w:kern w:val="2"/>
          <w:lang w:eastAsia="zh-CN"/>
        </w:rPr>
        <w:tab/>
      </w:r>
      <w:r w:rsidR="00CF258D" w:rsidRPr="001C2DAA">
        <w:rPr>
          <w:b/>
          <w:kern w:val="2"/>
          <w:lang w:eastAsia="zh-CN"/>
        </w:rPr>
        <w:t xml:space="preserve">Remaining details on </w:t>
      </w:r>
      <w:r w:rsidR="00985534" w:rsidRPr="001C2DAA">
        <w:rPr>
          <w:b/>
          <w:kern w:val="2"/>
          <w:lang w:eastAsia="zh-CN"/>
        </w:rPr>
        <w:t xml:space="preserve">NR </w:t>
      </w:r>
      <w:r w:rsidR="00CF258D" w:rsidRPr="001C2DAA">
        <w:rPr>
          <w:b/>
          <w:kern w:val="2"/>
          <w:lang w:eastAsia="zh-CN"/>
        </w:rPr>
        <w:t>SS block</w:t>
      </w:r>
      <w:r w:rsidR="00985534" w:rsidRPr="001C2DAA">
        <w:rPr>
          <w:b/>
          <w:kern w:val="2"/>
          <w:lang w:eastAsia="zh-CN"/>
        </w:rPr>
        <w:t>s</w:t>
      </w:r>
    </w:p>
    <w:p w:rsidR="00F63345" w:rsidRPr="001C2DAA" w:rsidRDefault="00F63345" w:rsidP="00F63345">
      <w:pPr>
        <w:spacing w:after="60"/>
        <w:ind w:left="1555" w:hanging="1555"/>
        <w:jc w:val="left"/>
        <w:rPr>
          <w:b/>
          <w:kern w:val="2"/>
          <w:lang w:eastAsia="zh-CN"/>
        </w:rPr>
      </w:pPr>
      <w:r w:rsidRPr="001C2DAA">
        <w:rPr>
          <w:b/>
          <w:kern w:val="2"/>
          <w:lang w:eastAsia="zh-CN"/>
        </w:rPr>
        <w:t>Document for:</w:t>
      </w:r>
      <w:r w:rsidRPr="001C2DAA">
        <w:rPr>
          <w:b/>
          <w:kern w:val="2"/>
          <w:lang w:eastAsia="zh-CN"/>
        </w:rPr>
        <w:tab/>
        <w:t xml:space="preserve">Discussion and decision </w:t>
      </w:r>
    </w:p>
    <w:p w:rsidR="009C0564" w:rsidRPr="001C2DAA" w:rsidRDefault="009C0564" w:rsidP="00CF195E">
      <w:pPr>
        <w:pBdr>
          <w:bottom w:val="single" w:sz="4" w:space="1" w:color="auto"/>
        </w:pBdr>
        <w:spacing w:after="0"/>
        <w:jc w:val="left"/>
        <w:rPr>
          <w:b/>
          <w:kern w:val="2"/>
          <w:sz w:val="16"/>
          <w:szCs w:val="16"/>
          <w:lang w:eastAsia="zh-CN"/>
        </w:rPr>
      </w:pPr>
    </w:p>
    <w:p w:rsidR="002A5E9D" w:rsidRPr="001C2DAA" w:rsidRDefault="002A5E9D" w:rsidP="002A5E9D">
      <w:pPr>
        <w:pStyle w:val="Heading1"/>
      </w:pPr>
      <w:bookmarkStart w:id="0" w:name="_Ref124589705"/>
      <w:bookmarkStart w:id="1" w:name="_Ref129681862"/>
      <w:bookmarkStart w:id="2" w:name="_Ref129681832"/>
      <w:r w:rsidRPr="001C2DAA">
        <w:t>Introduction</w:t>
      </w:r>
      <w:bookmarkEnd w:id="0"/>
      <w:bookmarkEnd w:id="1"/>
    </w:p>
    <w:p w:rsidR="00B77F06" w:rsidRPr="001C2DAA" w:rsidRDefault="005812DC">
      <w:pPr>
        <w:autoSpaceDE/>
        <w:autoSpaceDN/>
        <w:adjustRightInd/>
        <w:snapToGrid/>
        <w:spacing w:after="0"/>
        <w:rPr>
          <w:lang w:eastAsia="zh-CN"/>
        </w:rPr>
      </w:pPr>
      <w:r w:rsidRPr="001C2DAA">
        <w:rPr>
          <w:lang w:eastAsia="zh-CN"/>
        </w:rPr>
        <w:t>In RAN1</w:t>
      </w:r>
      <w:r w:rsidR="004760FA">
        <w:rPr>
          <w:rFonts w:hint="eastAsia"/>
          <w:lang w:eastAsia="zh-CN"/>
        </w:rPr>
        <w:t xml:space="preserve"> NR </w:t>
      </w:r>
      <w:proofErr w:type="spellStart"/>
      <w:r w:rsidR="004760FA">
        <w:rPr>
          <w:rFonts w:hint="eastAsia"/>
          <w:lang w:eastAsia="zh-CN"/>
        </w:rPr>
        <w:t>AdHoc</w:t>
      </w:r>
      <w:proofErr w:type="spellEnd"/>
      <w:r w:rsidR="004760FA">
        <w:rPr>
          <w:rFonts w:hint="eastAsia"/>
          <w:lang w:eastAsia="zh-CN"/>
        </w:rPr>
        <w:t xml:space="preserve"> #</w:t>
      </w:r>
      <w:r w:rsidR="00271A04">
        <w:rPr>
          <w:rFonts w:hint="eastAsia"/>
          <w:lang w:eastAsia="zh-CN"/>
        </w:rPr>
        <w:t>3</w:t>
      </w:r>
      <w:r w:rsidR="00E62FE4" w:rsidRPr="001C2DAA">
        <w:rPr>
          <w:lang w:eastAsia="zh-CN"/>
        </w:rPr>
        <w:t xml:space="preserve"> </w:t>
      </w:r>
      <w:r w:rsidRPr="001C2DAA">
        <w:rPr>
          <w:lang w:eastAsia="zh-CN"/>
        </w:rPr>
        <w:t>meeting</w:t>
      </w:r>
      <w:r w:rsidR="00C96237" w:rsidRPr="001C2DAA">
        <w:rPr>
          <w:lang w:eastAsia="zh-CN"/>
        </w:rPr>
        <w:t xml:space="preserve">, </w:t>
      </w:r>
      <w:r w:rsidR="00F70F2E" w:rsidRPr="001C2DAA">
        <w:rPr>
          <w:lang w:eastAsia="zh-CN"/>
        </w:rPr>
        <w:t>the following agreement</w:t>
      </w:r>
      <w:r w:rsidR="006F2AAB" w:rsidRPr="001C2DAA">
        <w:rPr>
          <w:lang w:eastAsia="zh-CN"/>
        </w:rPr>
        <w:t>s</w:t>
      </w:r>
      <w:r w:rsidR="00F70F2E" w:rsidRPr="001C2DAA">
        <w:rPr>
          <w:lang w:eastAsia="zh-CN"/>
        </w:rPr>
        <w:t xml:space="preserve"> and working assumptions</w:t>
      </w:r>
      <w:r w:rsidR="00285AE2" w:rsidRPr="001C2DAA">
        <w:rPr>
          <w:lang w:eastAsia="zh-CN"/>
        </w:rPr>
        <w:t xml:space="preserve"> on </w:t>
      </w:r>
      <w:r w:rsidR="00193241" w:rsidRPr="001C2DAA">
        <w:rPr>
          <w:lang w:eastAsia="zh-CN"/>
        </w:rPr>
        <w:t xml:space="preserve">the </w:t>
      </w:r>
      <w:r w:rsidR="00A04473" w:rsidRPr="001C2DAA">
        <w:rPr>
          <w:lang w:eastAsia="zh-CN"/>
        </w:rPr>
        <w:t xml:space="preserve">indication of actual transmitted </w:t>
      </w:r>
      <w:r w:rsidR="00C96237" w:rsidRPr="001C2DAA">
        <w:rPr>
          <w:lang w:eastAsia="zh-CN"/>
        </w:rPr>
        <w:t>SS b</w:t>
      </w:r>
      <w:r w:rsidR="00193241" w:rsidRPr="001C2DAA">
        <w:rPr>
          <w:lang w:eastAsia="zh-CN"/>
        </w:rPr>
        <w:t xml:space="preserve">locks </w:t>
      </w:r>
      <w:r w:rsidR="00374D0E">
        <w:rPr>
          <w:rFonts w:hint="eastAsia"/>
          <w:lang w:eastAsia="zh-CN"/>
        </w:rPr>
        <w:t xml:space="preserve">for rate matching purpose </w:t>
      </w:r>
      <w:r w:rsidR="00F70F2E" w:rsidRPr="001C2DAA">
        <w:rPr>
          <w:lang w:eastAsia="zh-CN"/>
        </w:rPr>
        <w:t>were</w:t>
      </w:r>
      <w:r w:rsidR="00285AE2" w:rsidRPr="001C2DAA">
        <w:rPr>
          <w:lang w:eastAsia="zh-CN"/>
        </w:rPr>
        <w:t xml:space="preserve"> achieved</w:t>
      </w:r>
      <w:r w:rsidR="00F70F2E" w:rsidRPr="001C2DAA">
        <w:rPr>
          <w:lang w:eastAsia="zh-CN"/>
        </w:rPr>
        <w:t xml:space="preserve"> [1]</w:t>
      </w:r>
      <w:r w:rsidR="00193241" w:rsidRPr="001C2DAA">
        <w:rPr>
          <w:lang w:eastAsia="zh-CN"/>
        </w:rPr>
        <w:t xml:space="preserve">. </w:t>
      </w:r>
    </w:p>
    <w:p w:rsidR="004A7374" w:rsidRPr="004A7374" w:rsidRDefault="004A7374" w:rsidP="004A7374">
      <w:pPr>
        <w:numPr>
          <w:ilvl w:val="0"/>
          <w:numId w:val="5"/>
        </w:numPr>
        <w:autoSpaceDE/>
        <w:autoSpaceDN/>
        <w:adjustRightInd/>
        <w:snapToGrid/>
        <w:spacing w:after="0"/>
        <w:jc w:val="left"/>
        <w:rPr>
          <w:i/>
          <w:szCs w:val="20"/>
        </w:rPr>
      </w:pPr>
      <w:r w:rsidRPr="004A7374">
        <w:rPr>
          <w:i/>
          <w:szCs w:val="20"/>
        </w:rPr>
        <w:t>For rate matching purpose</w:t>
      </w:r>
    </w:p>
    <w:p w:rsidR="004A7374" w:rsidRPr="004A7374" w:rsidRDefault="004A7374" w:rsidP="004A7374">
      <w:pPr>
        <w:numPr>
          <w:ilvl w:val="1"/>
          <w:numId w:val="5"/>
        </w:numPr>
        <w:autoSpaceDE/>
        <w:autoSpaceDN/>
        <w:adjustRightInd/>
        <w:snapToGrid/>
        <w:spacing w:after="0"/>
        <w:jc w:val="left"/>
        <w:rPr>
          <w:i/>
          <w:szCs w:val="20"/>
        </w:rPr>
      </w:pPr>
      <w:r w:rsidRPr="004A7374">
        <w:rPr>
          <w:i/>
          <w:szCs w:val="20"/>
        </w:rPr>
        <w:t>For UE specific PDSCH and UE specific CORESET</w:t>
      </w:r>
    </w:p>
    <w:p w:rsidR="004A7374" w:rsidRPr="004A7374" w:rsidRDefault="004A7374" w:rsidP="004A7374">
      <w:pPr>
        <w:numPr>
          <w:ilvl w:val="2"/>
          <w:numId w:val="5"/>
        </w:numPr>
        <w:autoSpaceDE/>
        <w:autoSpaceDN/>
        <w:adjustRightInd/>
        <w:snapToGrid/>
        <w:spacing w:after="0"/>
        <w:jc w:val="left"/>
        <w:rPr>
          <w:i/>
          <w:szCs w:val="20"/>
        </w:rPr>
      </w:pPr>
      <w:r w:rsidRPr="004A7374">
        <w:rPr>
          <w:i/>
          <w:szCs w:val="20"/>
        </w:rPr>
        <w:t xml:space="preserve">If the UE has received no bitmap through RRC </w:t>
      </w:r>
      <w:proofErr w:type="spellStart"/>
      <w:r w:rsidRPr="004A7374">
        <w:rPr>
          <w:i/>
          <w:szCs w:val="20"/>
        </w:rPr>
        <w:t>signalling</w:t>
      </w:r>
      <w:proofErr w:type="spellEnd"/>
      <w:r w:rsidRPr="004A7374">
        <w:rPr>
          <w:i/>
          <w:szCs w:val="20"/>
        </w:rPr>
        <w:t xml:space="preserve">, the UE assumes SS/PBCH block transmission according to the </w:t>
      </w:r>
      <w:proofErr w:type="spellStart"/>
      <w:r w:rsidRPr="004A7374">
        <w:rPr>
          <w:i/>
          <w:szCs w:val="20"/>
        </w:rPr>
        <w:t>signalling</w:t>
      </w:r>
      <w:proofErr w:type="spellEnd"/>
      <w:r w:rsidRPr="004A7374">
        <w:rPr>
          <w:i/>
          <w:szCs w:val="20"/>
        </w:rPr>
        <w:t xml:space="preserve"> in RMSI </w:t>
      </w:r>
    </w:p>
    <w:p w:rsidR="004A7374" w:rsidRPr="004A7374" w:rsidRDefault="004A7374" w:rsidP="004A7374">
      <w:pPr>
        <w:numPr>
          <w:ilvl w:val="2"/>
          <w:numId w:val="5"/>
        </w:numPr>
        <w:autoSpaceDE/>
        <w:autoSpaceDN/>
        <w:adjustRightInd/>
        <w:snapToGrid/>
        <w:spacing w:after="0"/>
        <w:jc w:val="left"/>
        <w:rPr>
          <w:i/>
          <w:szCs w:val="20"/>
        </w:rPr>
      </w:pPr>
      <w:r w:rsidRPr="004A7374">
        <w:rPr>
          <w:i/>
          <w:szCs w:val="20"/>
        </w:rPr>
        <w:t xml:space="preserve">If the UE has received a bitmap through RRC </w:t>
      </w:r>
      <w:proofErr w:type="spellStart"/>
      <w:r w:rsidRPr="004A7374">
        <w:rPr>
          <w:i/>
          <w:szCs w:val="20"/>
        </w:rPr>
        <w:t>signalling</w:t>
      </w:r>
      <w:proofErr w:type="spellEnd"/>
      <w:r w:rsidRPr="004A7374">
        <w:rPr>
          <w:i/>
          <w:szCs w:val="20"/>
        </w:rPr>
        <w:t xml:space="preserve">, the UE assumes SS/PBCH block transmission according to the bitmap in RRC based </w:t>
      </w:r>
      <w:proofErr w:type="spellStart"/>
      <w:r w:rsidRPr="004A7374">
        <w:rPr>
          <w:i/>
          <w:szCs w:val="20"/>
        </w:rPr>
        <w:t>signalling</w:t>
      </w:r>
      <w:proofErr w:type="spellEnd"/>
      <w:r w:rsidRPr="004A7374">
        <w:rPr>
          <w:i/>
          <w:szCs w:val="20"/>
        </w:rPr>
        <w:t xml:space="preserve"> </w:t>
      </w:r>
    </w:p>
    <w:p w:rsidR="004A7374" w:rsidRPr="004A7374" w:rsidRDefault="004A7374" w:rsidP="004A7374">
      <w:pPr>
        <w:numPr>
          <w:ilvl w:val="1"/>
          <w:numId w:val="5"/>
        </w:numPr>
        <w:autoSpaceDE/>
        <w:autoSpaceDN/>
        <w:adjustRightInd/>
        <w:snapToGrid/>
        <w:spacing w:after="0"/>
        <w:jc w:val="left"/>
        <w:rPr>
          <w:i/>
          <w:szCs w:val="20"/>
        </w:rPr>
      </w:pPr>
      <w:r w:rsidRPr="004A7374">
        <w:rPr>
          <w:i/>
          <w:szCs w:val="20"/>
        </w:rPr>
        <w:t>For PDSCH carrying RMSI and the corresponding PDCCH CORESET, the UE assumes that no SS block is transmitted in the allocated resources</w:t>
      </w:r>
    </w:p>
    <w:p w:rsidR="004A7374" w:rsidRPr="004A7374" w:rsidRDefault="004A7374" w:rsidP="004A7374">
      <w:pPr>
        <w:numPr>
          <w:ilvl w:val="1"/>
          <w:numId w:val="5"/>
        </w:numPr>
        <w:autoSpaceDE/>
        <w:autoSpaceDN/>
        <w:adjustRightInd/>
        <w:snapToGrid/>
        <w:spacing w:after="0"/>
        <w:jc w:val="left"/>
        <w:rPr>
          <w:i/>
          <w:szCs w:val="20"/>
        </w:rPr>
      </w:pPr>
      <w:r w:rsidRPr="008677E3">
        <w:rPr>
          <w:i/>
          <w:szCs w:val="20"/>
        </w:rPr>
        <w:t>Working assumption: For</w:t>
      </w:r>
      <w:r w:rsidRPr="004A7374">
        <w:rPr>
          <w:i/>
          <w:szCs w:val="20"/>
        </w:rPr>
        <w:t xml:space="preserve"> other channels, the UE assumes SS/PBCH block transmission according to the </w:t>
      </w:r>
      <w:proofErr w:type="spellStart"/>
      <w:r w:rsidRPr="004A7374">
        <w:rPr>
          <w:i/>
          <w:szCs w:val="20"/>
        </w:rPr>
        <w:t>signalling</w:t>
      </w:r>
      <w:proofErr w:type="spellEnd"/>
      <w:r w:rsidRPr="004A7374">
        <w:rPr>
          <w:i/>
          <w:szCs w:val="20"/>
        </w:rPr>
        <w:t xml:space="preserve"> in RMSI</w:t>
      </w:r>
    </w:p>
    <w:p w:rsidR="004A7374" w:rsidRPr="004A7374" w:rsidRDefault="004A7374" w:rsidP="004A7374">
      <w:pPr>
        <w:numPr>
          <w:ilvl w:val="2"/>
          <w:numId w:val="5"/>
        </w:numPr>
        <w:autoSpaceDE/>
        <w:autoSpaceDN/>
        <w:adjustRightInd/>
        <w:snapToGrid/>
        <w:spacing w:after="0"/>
        <w:jc w:val="left"/>
        <w:rPr>
          <w:i/>
          <w:szCs w:val="20"/>
        </w:rPr>
      </w:pPr>
      <w:r w:rsidRPr="004A7374">
        <w:rPr>
          <w:i/>
          <w:szCs w:val="20"/>
        </w:rPr>
        <w:t>FFS: Confirm for each channel</w:t>
      </w:r>
    </w:p>
    <w:p w:rsidR="004A7374" w:rsidRPr="004A7374" w:rsidRDefault="004A7374" w:rsidP="004A7374">
      <w:pPr>
        <w:numPr>
          <w:ilvl w:val="2"/>
          <w:numId w:val="5"/>
        </w:numPr>
        <w:autoSpaceDE/>
        <w:autoSpaceDN/>
        <w:adjustRightInd/>
        <w:snapToGrid/>
        <w:spacing w:after="0"/>
        <w:jc w:val="left"/>
        <w:rPr>
          <w:i/>
          <w:szCs w:val="20"/>
        </w:rPr>
      </w:pPr>
      <w:r w:rsidRPr="004A7374">
        <w:rPr>
          <w:i/>
          <w:szCs w:val="20"/>
        </w:rPr>
        <w:t xml:space="preserve">The </w:t>
      </w:r>
      <w:proofErr w:type="spellStart"/>
      <w:r w:rsidRPr="004A7374">
        <w:rPr>
          <w:i/>
          <w:szCs w:val="20"/>
        </w:rPr>
        <w:t>signalling</w:t>
      </w:r>
      <w:proofErr w:type="spellEnd"/>
      <w:r w:rsidRPr="004A7374">
        <w:rPr>
          <w:i/>
          <w:szCs w:val="20"/>
        </w:rPr>
        <w:t xml:space="preserve"> in RMSI is only for the associated SS/PBCH block</w:t>
      </w:r>
    </w:p>
    <w:p w:rsidR="004A7374" w:rsidRPr="004A7374" w:rsidRDefault="004A7374" w:rsidP="004A7374">
      <w:pPr>
        <w:numPr>
          <w:ilvl w:val="0"/>
          <w:numId w:val="5"/>
        </w:numPr>
        <w:autoSpaceDE/>
        <w:autoSpaceDN/>
        <w:adjustRightInd/>
        <w:snapToGrid/>
        <w:spacing w:after="0"/>
        <w:jc w:val="left"/>
        <w:rPr>
          <w:i/>
          <w:szCs w:val="20"/>
        </w:rPr>
      </w:pPr>
      <w:r w:rsidRPr="004A7374">
        <w:rPr>
          <w:i/>
          <w:szCs w:val="20"/>
        </w:rPr>
        <w:t xml:space="preserve">FFS: Other uses of the </w:t>
      </w:r>
      <w:proofErr w:type="spellStart"/>
      <w:r w:rsidRPr="004A7374">
        <w:rPr>
          <w:i/>
          <w:szCs w:val="20"/>
        </w:rPr>
        <w:t>signalled</w:t>
      </w:r>
      <w:proofErr w:type="spellEnd"/>
      <w:r w:rsidRPr="004A7374">
        <w:rPr>
          <w:i/>
          <w:szCs w:val="20"/>
        </w:rPr>
        <w:t xml:space="preserve"> SS/PBCH block indication in RMSI and/or RRC</w:t>
      </w:r>
    </w:p>
    <w:p w:rsidR="004A7374" w:rsidRPr="004A7374" w:rsidRDefault="004A7374" w:rsidP="004A7374">
      <w:pPr>
        <w:numPr>
          <w:ilvl w:val="0"/>
          <w:numId w:val="6"/>
        </w:numPr>
        <w:autoSpaceDE/>
        <w:autoSpaceDN/>
        <w:adjustRightInd/>
        <w:snapToGrid/>
        <w:spacing w:after="0"/>
        <w:jc w:val="left"/>
        <w:rPr>
          <w:i/>
          <w:szCs w:val="20"/>
        </w:rPr>
      </w:pPr>
      <w:r w:rsidRPr="004A7374">
        <w:rPr>
          <w:i/>
          <w:szCs w:val="20"/>
        </w:rPr>
        <w:t xml:space="preserve">Confirm working assumption of: </w:t>
      </w:r>
    </w:p>
    <w:p w:rsidR="004A7374" w:rsidRPr="004A7374" w:rsidRDefault="004A7374" w:rsidP="004A7374">
      <w:pPr>
        <w:numPr>
          <w:ilvl w:val="1"/>
          <w:numId w:val="6"/>
        </w:numPr>
        <w:autoSpaceDE/>
        <w:autoSpaceDN/>
        <w:adjustRightInd/>
        <w:snapToGrid/>
        <w:spacing w:after="0"/>
        <w:jc w:val="left"/>
        <w:rPr>
          <w:i/>
          <w:szCs w:val="20"/>
        </w:rPr>
      </w:pPr>
      <w:r w:rsidRPr="004A7374">
        <w:rPr>
          <w:rFonts w:eastAsia="MS Mincho"/>
          <w:i/>
          <w:szCs w:val="20"/>
          <w:lang w:eastAsia="ja-JP"/>
        </w:rPr>
        <w:t>UE-specific RRC signaling with full bitmap can be used for indicating the actually transmitted SS blocks for both sub6GHz and over6GHz cases</w:t>
      </w:r>
    </w:p>
    <w:p w:rsidR="004A7374" w:rsidRPr="004A7374" w:rsidRDefault="004A7374" w:rsidP="004A7374">
      <w:pPr>
        <w:numPr>
          <w:ilvl w:val="1"/>
          <w:numId w:val="6"/>
        </w:numPr>
        <w:autoSpaceDE/>
        <w:autoSpaceDN/>
        <w:adjustRightInd/>
        <w:snapToGrid/>
        <w:spacing w:after="0"/>
        <w:jc w:val="left"/>
        <w:rPr>
          <w:i/>
          <w:szCs w:val="20"/>
        </w:rPr>
      </w:pPr>
      <w:r w:rsidRPr="004A7374">
        <w:rPr>
          <w:rFonts w:eastAsia="MS Mincho"/>
          <w:i/>
          <w:szCs w:val="20"/>
          <w:lang w:eastAsia="ja-JP"/>
        </w:rPr>
        <w:t>The actually transmitted SS blocks is indicated in RMSI for both sub6GHz and over6GHz cases</w:t>
      </w:r>
    </w:p>
    <w:p w:rsidR="004A7374" w:rsidRPr="004A7374" w:rsidRDefault="004A7374" w:rsidP="004A7374">
      <w:pPr>
        <w:numPr>
          <w:ilvl w:val="2"/>
          <w:numId w:val="6"/>
        </w:numPr>
        <w:autoSpaceDE/>
        <w:autoSpaceDN/>
        <w:adjustRightInd/>
        <w:snapToGrid/>
        <w:spacing w:after="0"/>
        <w:jc w:val="left"/>
        <w:rPr>
          <w:rFonts w:eastAsia="MS Mincho"/>
          <w:i/>
          <w:szCs w:val="20"/>
          <w:lang w:eastAsia="ja-JP"/>
        </w:rPr>
      </w:pPr>
      <w:r w:rsidRPr="004A7374">
        <w:rPr>
          <w:rFonts w:eastAsia="MS Mincho"/>
          <w:i/>
          <w:szCs w:val="20"/>
          <w:lang w:eastAsia="ja-JP"/>
        </w:rPr>
        <w:t>Indication is in compressed form in above 6 GHz case</w:t>
      </w:r>
    </w:p>
    <w:p w:rsidR="004A7374" w:rsidRPr="004A7374" w:rsidRDefault="004A7374" w:rsidP="004A7374">
      <w:pPr>
        <w:numPr>
          <w:ilvl w:val="1"/>
          <w:numId w:val="6"/>
        </w:numPr>
        <w:autoSpaceDE/>
        <w:autoSpaceDN/>
        <w:adjustRightInd/>
        <w:snapToGrid/>
        <w:spacing w:after="0"/>
        <w:jc w:val="left"/>
        <w:rPr>
          <w:rFonts w:eastAsia="MS Mincho"/>
          <w:i/>
          <w:szCs w:val="20"/>
          <w:lang w:eastAsia="ja-JP"/>
        </w:rPr>
      </w:pPr>
      <w:r w:rsidRPr="004A7374">
        <w:rPr>
          <w:rFonts w:eastAsia="MS Mincho"/>
          <w:i/>
          <w:szCs w:val="20"/>
          <w:lang w:eastAsia="ja-JP"/>
        </w:rPr>
        <w:t>Indicated resources are reserved for actually transmitted SS blocks</w:t>
      </w:r>
    </w:p>
    <w:p w:rsidR="004A7374" w:rsidRPr="004A7374" w:rsidRDefault="004A7374" w:rsidP="004A7374">
      <w:pPr>
        <w:numPr>
          <w:ilvl w:val="2"/>
          <w:numId w:val="6"/>
        </w:numPr>
        <w:autoSpaceDE/>
        <w:autoSpaceDN/>
        <w:adjustRightInd/>
        <w:snapToGrid/>
        <w:spacing w:after="0"/>
        <w:jc w:val="left"/>
        <w:rPr>
          <w:rFonts w:eastAsia="MS Mincho"/>
          <w:i/>
          <w:szCs w:val="20"/>
          <w:lang w:eastAsia="ja-JP"/>
        </w:rPr>
      </w:pPr>
      <w:r w:rsidRPr="004A7374">
        <w:rPr>
          <w:rFonts w:eastAsia="MS Mincho"/>
          <w:i/>
          <w:szCs w:val="20"/>
          <w:lang w:eastAsia="ja-JP"/>
        </w:rPr>
        <w:t>Data channels are rate matched around actually transmitted SS blocks</w:t>
      </w:r>
    </w:p>
    <w:p w:rsidR="00CC2F5E" w:rsidRDefault="00CC2F5E" w:rsidP="00CC2F5E">
      <w:pPr>
        <w:autoSpaceDE/>
        <w:autoSpaceDN/>
        <w:adjustRightInd/>
        <w:snapToGrid/>
        <w:spacing w:after="0"/>
        <w:jc w:val="left"/>
        <w:rPr>
          <w:lang w:eastAsia="zh-CN"/>
        </w:rPr>
      </w:pPr>
    </w:p>
    <w:p w:rsidR="000E3520" w:rsidRDefault="00C96237" w:rsidP="000E3520">
      <w:pPr>
        <w:jc w:val="left"/>
        <w:rPr>
          <w:lang w:eastAsia="zh-CN"/>
        </w:rPr>
      </w:pPr>
      <w:r w:rsidRPr="001C2DAA">
        <w:rPr>
          <w:lang w:eastAsia="zh-CN"/>
        </w:rPr>
        <w:t xml:space="preserve">In this contribution, </w:t>
      </w:r>
      <w:r w:rsidR="00E95A94">
        <w:rPr>
          <w:rFonts w:hint="eastAsia"/>
          <w:lang w:eastAsia="zh-CN"/>
        </w:rPr>
        <w:t>we discuss the necessity of indication of actual transmitted SS blocks of neighboring cells for RRM measurement</w:t>
      </w:r>
      <w:r w:rsidR="00FC01AE">
        <w:rPr>
          <w:lang w:eastAsia="zh-CN"/>
        </w:rPr>
        <w:t>s</w:t>
      </w:r>
      <w:r w:rsidR="00E95A94">
        <w:rPr>
          <w:rFonts w:hint="eastAsia"/>
          <w:lang w:eastAsia="zh-CN"/>
        </w:rPr>
        <w:t xml:space="preserve"> purpose</w:t>
      </w:r>
      <w:r w:rsidR="00FC01AE">
        <w:rPr>
          <w:lang w:eastAsia="zh-CN"/>
        </w:rPr>
        <w:t>s</w:t>
      </w:r>
      <w:r w:rsidR="00E95A94">
        <w:rPr>
          <w:rFonts w:hint="eastAsia"/>
          <w:lang w:eastAsia="zh-CN"/>
        </w:rPr>
        <w:t xml:space="preserve"> and </w:t>
      </w:r>
      <w:r w:rsidR="00FC01AE">
        <w:rPr>
          <w:lang w:eastAsia="zh-CN"/>
        </w:rPr>
        <w:t>its possible configurations</w:t>
      </w:r>
      <w:r w:rsidR="00F70F2E" w:rsidRPr="001C2DAA">
        <w:rPr>
          <w:lang w:eastAsia="zh-CN"/>
        </w:rPr>
        <w:t xml:space="preserve">. </w:t>
      </w:r>
      <w:r w:rsidR="00224A0B">
        <w:rPr>
          <w:rFonts w:hint="eastAsia"/>
          <w:lang w:eastAsia="zh-CN"/>
        </w:rPr>
        <w:t xml:space="preserve"> </w:t>
      </w:r>
      <w:r w:rsidR="00FC01AE">
        <w:rPr>
          <w:lang w:eastAsia="zh-CN"/>
        </w:rPr>
        <w:t xml:space="preserve">Lastly, our views </w:t>
      </w:r>
      <w:r w:rsidR="00F70F2E" w:rsidRPr="001C2DAA">
        <w:rPr>
          <w:lang w:eastAsia="zh-CN"/>
        </w:rPr>
        <w:t xml:space="preserve">on </w:t>
      </w:r>
      <w:r w:rsidR="009F1498" w:rsidRPr="001C2DAA">
        <w:rPr>
          <w:lang w:eastAsia="zh-CN"/>
        </w:rPr>
        <w:t>5ms timing</w:t>
      </w:r>
      <w:r w:rsidR="00F70F2E" w:rsidRPr="001C2DAA">
        <w:rPr>
          <w:lang w:eastAsia="zh-CN"/>
        </w:rPr>
        <w:t xml:space="preserve"> </w:t>
      </w:r>
      <w:r w:rsidR="003535DE">
        <w:rPr>
          <w:rFonts w:hint="eastAsia"/>
          <w:lang w:eastAsia="zh-CN"/>
        </w:rPr>
        <w:t>indication</w:t>
      </w:r>
      <w:r w:rsidR="00160167" w:rsidRPr="001C2DAA">
        <w:rPr>
          <w:lang w:eastAsia="zh-CN"/>
        </w:rPr>
        <w:t xml:space="preserve"> </w:t>
      </w:r>
      <w:r w:rsidR="00F70F2E" w:rsidRPr="001C2DAA">
        <w:rPr>
          <w:lang w:eastAsia="zh-CN"/>
        </w:rPr>
        <w:t xml:space="preserve">are </w:t>
      </w:r>
      <w:r w:rsidR="003535DE">
        <w:rPr>
          <w:rFonts w:hint="eastAsia"/>
          <w:lang w:eastAsia="zh-CN"/>
        </w:rPr>
        <w:t>presented</w:t>
      </w:r>
      <w:r w:rsidR="00160167" w:rsidRPr="001C2DAA">
        <w:rPr>
          <w:lang w:eastAsia="zh-CN"/>
        </w:rPr>
        <w:t>.</w:t>
      </w:r>
    </w:p>
    <w:p w:rsidR="00845905" w:rsidRPr="001C2DAA" w:rsidRDefault="00845905" w:rsidP="000E3520">
      <w:pPr>
        <w:jc w:val="left"/>
        <w:rPr>
          <w:b/>
          <w:i/>
          <w:lang w:eastAsia="zh-CN"/>
        </w:rPr>
      </w:pPr>
    </w:p>
    <w:p w:rsidR="00400F21" w:rsidRPr="00400F21" w:rsidRDefault="003A5E7E" w:rsidP="00400F21">
      <w:pPr>
        <w:pStyle w:val="Heading1"/>
        <w:rPr>
          <w:lang w:eastAsia="zh-CN"/>
        </w:rPr>
      </w:pPr>
      <w:r w:rsidRPr="001C2DAA">
        <w:rPr>
          <w:lang w:eastAsia="zh-CN"/>
        </w:rPr>
        <w:t xml:space="preserve">Actual </w:t>
      </w:r>
      <w:r w:rsidR="00F70F2E" w:rsidRPr="001C2DAA">
        <w:rPr>
          <w:lang w:eastAsia="zh-CN"/>
        </w:rPr>
        <w:t xml:space="preserve">transmitted </w:t>
      </w:r>
      <w:r w:rsidRPr="001C2DAA">
        <w:rPr>
          <w:lang w:eastAsia="zh-CN"/>
        </w:rPr>
        <w:t xml:space="preserve">SS </w:t>
      </w:r>
      <w:r w:rsidR="00F70F2E" w:rsidRPr="001C2DAA">
        <w:rPr>
          <w:lang w:eastAsia="zh-CN"/>
        </w:rPr>
        <w:t>block indication</w:t>
      </w:r>
      <w:r w:rsidR="00D47052">
        <w:rPr>
          <w:rFonts w:hint="eastAsia"/>
          <w:lang w:eastAsia="zh-CN"/>
        </w:rPr>
        <w:t xml:space="preserve"> for RRM</w:t>
      </w:r>
      <w:r w:rsidR="00224A0B">
        <w:rPr>
          <w:rFonts w:hint="eastAsia"/>
          <w:lang w:eastAsia="zh-CN"/>
        </w:rPr>
        <w:t xml:space="preserve"> Measurement</w:t>
      </w:r>
    </w:p>
    <w:p w:rsidR="005435C4" w:rsidRPr="00DF1C0A" w:rsidRDefault="00536EEB" w:rsidP="008D2FC0">
      <w:pPr>
        <w:spacing w:before="120"/>
        <w:rPr>
          <w:lang w:eastAsia="zh-CN"/>
        </w:rPr>
      </w:pPr>
      <w:r w:rsidRPr="001C2DAA">
        <w:rPr>
          <w:kern w:val="2"/>
          <w:lang w:eastAsia="zh-CN"/>
        </w:rPr>
        <w:t>For neighboring cell</w:t>
      </w:r>
      <w:r w:rsidR="00FC01AE">
        <w:rPr>
          <w:kern w:val="2"/>
          <w:lang w:eastAsia="zh-CN"/>
        </w:rPr>
        <w:t>s</w:t>
      </w:r>
      <w:r w:rsidRPr="001C2DAA">
        <w:rPr>
          <w:kern w:val="2"/>
          <w:lang w:eastAsia="zh-CN"/>
        </w:rPr>
        <w:t xml:space="preserve"> measurement</w:t>
      </w:r>
      <w:r w:rsidR="00FC01AE">
        <w:rPr>
          <w:kern w:val="2"/>
          <w:lang w:eastAsia="zh-CN"/>
        </w:rPr>
        <w:t>s</w:t>
      </w:r>
      <w:r w:rsidRPr="001C2DAA">
        <w:rPr>
          <w:kern w:val="2"/>
          <w:lang w:eastAsia="zh-CN"/>
        </w:rPr>
        <w:t xml:space="preserve">, additional information of actual transmitted SS blocks by neighboring cell </w:t>
      </w:r>
      <w:r w:rsidR="00B45E7A" w:rsidRPr="001C2DAA">
        <w:rPr>
          <w:kern w:val="2"/>
          <w:lang w:eastAsia="zh-CN"/>
        </w:rPr>
        <w:t>should</w:t>
      </w:r>
      <w:r w:rsidRPr="001C2DAA">
        <w:rPr>
          <w:kern w:val="2"/>
          <w:lang w:eastAsia="zh-CN"/>
        </w:rPr>
        <w:t xml:space="preserve"> be passed to the UE. </w:t>
      </w:r>
      <w:r w:rsidR="000804B3" w:rsidRPr="001C2DAA">
        <w:rPr>
          <w:kern w:val="2"/>
          <w:lang w:eastAsia="zh-CN"/>
        </w:rPr>
        <w:t xml:space="preserve">With this information, </w:t>
      </w:r>
      <w:r w:rsidR="005435C4" w:rsidRPr="001C2DAA">
        <w:t>the UE detect</w:t>
      </w:r>
      <w:r w:rsidR="000804B3" w:rsidRPr="001C2DAA">
        <w:rPr>
          <w:lang w:eastAsia="zh-CN"/>
        </w:rPr>
        <w:t>s only the</w:t>
      </w:r>
      <w:r w:rsidR="005435C4" w:rsidRPr="001C2DAA">
        <w:t xml:space="preserve"> </w:t>
      </w:r>
      <w:r w:rsidR="000804B3" w:rsidRPr="001C2DAA">
        <w:rPr>
          <w:lang w:eastAsia="zh-CN"/>
        </w:rPr>
        <w:t>transmitted SS blocks within the window configured by the SMTC instead of detect all possible positions</w:t>
      </w:r>
      <w:r w:rsidR="00EE1FA4" w:rsidRPr="001C2DAA">
        <w:rPr>
          <w:lang w:eastAsia="zh-CN"/>
        </w:rPr>
        <w:t xml:space="preserve"> SS blocks </w:t>
      </w:r>
      <w:r w:rsidR="00FC01AE">
        <w:rPr>
          <w:lang w:eastAsia="zh-CN"/>
        </w:rPr>
        <w:t xml:space="preserve">that </w:t>
      </w:r>
      <w:r w:rsidR="00EE1FA4" w:rsidRPr="001C2DAA">
        <w:rPr>
          <w:lang w:eastAsia="zh-CN"/>
        </w:rPr>
        <w:t>may appear in the window</w:t>
      </w:r>
      <w:r w:rsidR="000804B3" w:rsidRPr="001C2DAA">
        <w:rPr>
          <w:lang w:eastAsia="zh-CN"/>
        </w:rPr>
        <w:t xml:space="preserve">. </w:t>
      </w:r>
      <w:r w:rsidR="005435C4" w:rsidRPr="001C2DAA">
        <w:t>For example, given 10 actual transmitted SS blocks and the corresponding time position</w:t>
      </w:r>
      <w:r w:rsidR="00791837" w:rsidRPr="001C2DAA">
        <w:rPr>
          <w:lang w:eastAsia="zh-CN"/>
        </w:rPr>
        <w:t>s</w:t>
      </w:r>
      <w:r w:rsidR="005435C4" w:rsidRPr="001C2DAA">
        <w:t xml:space="preserve">, suppose the UE knows the information, it </w:t>
      </w:r>
      <w:r w:rsidR="00F24C8E">
        <w:t xml:space="preserve">only needs to </w:t>
      </w:r>
      <w:r w:rsidR="005435C4" w:rsidRPr="001C2DAA">
        <w:t xml:space="preserve">perform 10 times detection. If the UE does not know any information, it </w:t>
      </w:r>
      <w:r w:rsidR="00F24C8E">
        <w:t xml:space="preserve">needs to </w:t>
      </w:r>
      <w:r w:rsidR="005435C4" w:rsidRPr="001C2DAA">
        <w:t xml:space="preserve">perform 64 times detection on </w:t>
      </w:r>
      <w:r w:rsidR="001D24F7" w:rsidRPr="001C2DAA">
        <w:rPr>
          <w:lang w:eastAsia="zh-CN"/>
        </w:rPr>
        <w:t>all</w:t>
      </w:r>
      <w:r w:rsidR="005435C4" w:rsidRPr="001C2DAA">
        <w:t xml:space="preserve"> possible position</w:t>
      </w:r>
      <w:r w:rsidR="00E106A2" w:rsidRPr="001C2DAA">
        <w:rPr>
          <w:lang w:eastAsia="zh-CN"/>
        </w:rPr>
        <w:t>s</w:t>
      </w:r>
      <w:r w:rsidR="005435C4" w:rsidRPr="001C2DAA">
        <w:t>. Suppose the number of neighboring cell is N and they all send 10 SS blocks, the work load on detection of the UE is roughly 10*N versus 64*N</w:t>
      </w:r>
      <w:r w:rsidR="00F24C8E">
        <w:t xml:space="preserve">. </w:t>
      </w:r>
      <w:r w:rsidR="0000641E" w:rsidRPr="001C2DAA">
        <w:rPr>
          <w:lang w:eastAsia="zh-CN"/>
        </w:rPr>
        <w:t>Therefore</w:t>
      </w:r>
      <w:r w:rsidR="005435C4" w:rsidRPr="001C2DAA">
        <w:t xml:space="preserve"> knowing the actual transmitted</w:t>
      </w:r>
      <w:r w:rsidR="0000641E" w:rsidRPr="001C2DAA">
        <w:t xml:space="preserve"> SS blocks is beneficial</w:t>
      </w:r>
      <w:r w:rsidR="0000641E" w:rsidRPr="001C2DAA">
        <w:rPr>
          <w:lang w:eastAsia="zh-CN"/>
        </w:rPr>
        <w:t xml:space="preserve"> for RRM</w:t>
      </w:r>
      <w:r w:rsidR="006A5E19">
        <w:rPr>
          <w:rFonts w:hint="eastAsia"/>
          <w:lang w:eastAsia="zh-CN"/>
        </w:rPr>
        <w:t xml:space="preserve"> measurement</w:t>
      </w:r>
      <w:r w:rsidR="0000641E" w:rsidRPr="001C2DAA">
        <w:rPr>
          <w:lang w:eastAsia="zh-CN"/>
        </w:rPr>
        <w:t xml:space="preserve"> purpose.</w:t>
      </w:r>
    </w:p>
    <w:p w:rsidR="002935E3" w:rsidRDefault="002935E3" w:rsidP="002935E3">
      <w:pPr>
        <w:rPr>
          <w:b/>
          <w:i/>
          <w:lang w:eastAsia="zh-CN"/>
        </w:rPr>
      </w:pPr>
      <w:r w:rsidRPr="001C2DAA">
        <w:rPr>
          <w:b/>
          <w:i/>
          <w:lang w:eastAsia="zh-CN"/>
        </w:rPr>
        <w:t xml:space="preserve">Proposal 1: </w:t>
      </w:r>
      <w:r w:rsidR="009C6FAD">
        <w:rPr>
          <w:rFonts w:hint="eastAsia"/>
          <w:b/>
          <w:i/>
          <w:lang w:eastAsia="zh-CN"/>
        </w:rPr>
        <w:t>NR supports the i</w:t>
      </w:r>
      <w:r w:rsidR="008432B7" w:rsidRPr="001C2DAA">
        <w:rPr>
          <w:b/>
          <w:i/>
          <w:lang w:eastAsia="zh-CN"/>
        </w:rPr>
        <w:t>ndication of actual transmitted SS blocks of neighboring cell</w:t>
      </w:r>
      <w:r w:rsidR="009C6FAD">
        <w:rPr>
          <w:rFonts w:hint="eastAsia"/>
          <w:b/>
          <w:i/>
          <w:lang w:eastAsia="zh-CN"/>
        </w:rPr>
        <w:t>s</w:t>
      </w:r>
      <w:r w:rsidR="008432B7" w:rsidRPr="001C2DAA">
        <w:rPr>
          <w:b/>
          <w:i/>
          <w:lang w:eastAsia="zh-CN"/>
        </w:rPr>
        <w:t xml:space="preserve"> for RRM</w:t>
      </w:r>
      <w:r w:rsidR="009C6FAD">
        <w:rPr>
          <w:rFonts w:hint="eastAsia"/>
          <w:b/>
          <w:i/>
          <w:lang w:eastAsia="zh-CN"/>
        </w:rPr>
        <w:t xml:space="preserve"> measurement</w:t>
      </w:r>
      <w:r w:rsidR="00F24C8E">
        <w:rPr>
          <w:b/>
          <w:i/>
          <w:lang w:eastAsia="zh-CN"/>
        </w:rPr>
        <w:t>s</w:t>
      </w:r>
      <w:r w:rsidR="009C6FAD">
        <w:rPr>
          <w:rFonts w:hint="eastAsia"/>
          <w:b/>
          <w:i/>
          <w:lang w:eastAsia="zh-CN"/>
        </w:rPr>
        <w:t xml:space="preserve"> purpose</w:t>
      </w:r>
      <w:r w:rsidR="00F24C8E">
        <w:rPr>
          <w:b/>
          <w:i/>
          <w:lang w:eastAsia="zh-CN"/>
        </w:rPr>
        <w:t>s</w:t>
      </w:r>
      <w:r w:rsidR="0000641E" w:rsidRPr="001C2DAA">
        <w:rPr>
          <w:b/>
          <w:i/>
          <w:lang w:eastAsia="zh-CN"/>
        </w:rPr>
        <w:t xml:space="preserve"> in NR</w:t>
      </w:r>
      <w:r w:rsidR="008432B7" w:rsidRPr="001C2DAA">
        <w:rPr>
          <w:b/>
          <w:i/>
          <w:lang w:eastAsia="zh-CN"/>
        </w:rPr>
        <w:t xml:space="preserve">. </w:t>
      </w:r>
    </w:p>
    <w:p w:rsidR="00833ED5" w:rsidRDefault="00833ED5" w:rsidP="00507F73">
      <w:pPr>
        <w:rPr>
          <w:lang w:eastAsia="zh-CN"/>
        </w:rPr>
      </w:pPr>
      <w:r>
        <w:rPr>
          <w:rFonts w:hint="eastAsia"/>
          <w:lang w:eastAsia="zh-CN"/>
        </w:rPr>
        <w:lastRenderedPageBreak/>
        <w:t xml:space="preserve">The measurement configuration mechanism similar to LTE can be reused for NR. </w:t>
      </w:r>
      <w:r w:rsidR="007F36E6">
        <w:rPr>
          <w:rFonts w:hint="eastAsia"/>
          <w:lang w:eastAsia="zh-CN"/>
        </w:rPr>
        <w:t xml:space="preserve">For UEs in RRC_IDLE mode, RRM measurement </w:t>
      </w:r>
      <w:r>
        <w:rPr>
          <w:rFonts w:hint="eastAsia"/>
          <w:lang w:eastAsia="zh-CN"/>
        </w:rPr>
        <w:t>could</w:t>
      </w:r>
      <w:r w:rsidR="007F36E6">
        <w:rPr>
          <w:rFonts w:hint="eastAsia"/>
          <w:lang w:eastAsia="zh-CN"/>
        </w:rPr>
        <w:t xml:space="preserve"> be configured by RMSI or OSI.  </w:t>
      </w:r>
    </w:p>
    <w:p w:rsidR="00F24C8E" w:rsidRDefault="002B223F" w:rsidP="0023100A">
      <w:pPr>
        <w:spacing w:beforeLines="50"/>
        <w:rPr>
          <w:lang w:eastAsia="zh-CN"/>
        </w:rPr>
      </w:pPr>
      <w:r>
        <w:rPr>
          <w:rFonts w:hint="eastAsia"/>
          <w:lang w:eastAsia="zh-CN"/>
        </w:rPr>
        <w:t>For UEs in RRC</w:t>
      </w:r>
      <w:r w:rsidR="009F72D5">
        <w:rPr>
          <w:rFonts w:hint="eastAsia"/>
          <w:lang w:eastAsia="zh-CN"/>
        </w:rPr>
        <w:t xml:space="preserve">_CONNECTED mode, both the intra-frequency and inter-frequency measurement are configured by dedicated RRC </w:t>
      </w:r>
      <w:r w:rsidR="009F72D5">
        <w:rPr>
          <w:lang w:eastAsia="zh-CN"/>
        </w:rPr>
        <w:t>signaling</w:t>
      </w:r>
      <w:r w:rsidR="009F72D5">
        <w:rPr>
          <w:rFonts w:hint="eastAsia"/>
          <w:lang w:eastAsia="zh-CN"/>
        </w:rPr>
        <w:t xml:space="preserve">. According to the agreement in RAN1 NR </w:t>
      </w:r>
      <w:proofErr w:type="spellStart"/>
      <w:r w:rsidR="009F72D5">
        <w:rPr>
          <w:rFonts w:hint="eastAsia"/>
          <w:lang w:eastAsia="zh-CN"/>
        </w:rPr>
        <w:t>AdHoc</w:t>
      </w:r>
      <w:proofErr w:type="spellEnd"/>
      <w:r w:rsidR="009F72D5">
        <w:rPr>
          <w:rFonts w:hint="eastAsia"/>
          <w:lang w:eastAsia="zh-CN"/>
        </w:rPr>
        <w:t xml:space="preserve"> #2, for intra-frequency CONNECTED</w:t>
      </w:r>
      <w:r w:rsidR="00054291">
        <w:rPr>
          <w:rFonts w:hint="eastAsia"/>
          <w:lang w:eastAsia="zh-CN"/>
        </w:rPr>
        <w:t xml:space="preserve"> mode</w:t>
      </w:r>
      <w:r w:rsidR="009F72D5">
        <w:rPr>
          <w:rFonts w:hint="eastAsia"/>
          <w:lang w:eastAsia="zh-CN"/>
        </w:rPr>
        <w:t xml:space="preserve"> measurement, up to 2 SMTC measurement window </w:t>
      </w:r>
      <w:r w:rsidR="00054291">
        <w:rPr>
          <w:rFonts w:hint="eastAsia"/>
          <w:lang w:eastAsia="zh-CN"/>
        </w:rPr>
        <w:t>periodicities can be configured;</w:t>
      </w:r>
      <w:r w:rsidR="009F72D5">
        <w:rPr>
          <w:rFonts w:hint="eastAsia"/>
          <w:lang w:eastAsia="zh-CN"/>
        </w:rPr>
        <w:t xml:space="preserve"> </w:t>
      </w:r>
      <w:r w:rsidR="00054291">
        <w:rPr>
          <w:rFonts w:hint="eastAsia"/>
          <w:lang w:eastAsia="zh-CN"/>
        </w:rPr>
        <w:t>and f</w:t>
      </w:r>
      <w:r w:rsidR="009F72D5">
        <w:rPr>
          <w:rFonts w:hint="eastAsia"/>
          <w:lang w:eastAsia="zh-CN"/>
        </w:rPr>
        <w:t xml:space="preserve">or inter-frequency </w:t>
      </w:r>
      <w:r w:rsidR="00054291">
        <w:rPr>
          <w:rFonts w:hint="eastAsia"/>
          <w:lang w:eastAsia="zh-CN"/>
        </w:rPr>
        <w:t>CONNECTED mode measurement, only single SMTC measurement window periodicity can be configured per frequency carrier.</w:t>
      </w:r>
      <w:r w:rsidR="00F24C8E">
        <w:rPr>
          <w:lang w:eastAsia="zh-CN"/>
        </w:rPr>
        <w:t xml:space="preserve"> </w:t>
      </w:r>
    </w:p>
    <w:p w:rsidR="002B223F" w:rsidRDefault="00F24C8E" w:rsidP="0023100A">
      <w:pPr>
        <w:spacing w:beforeLines="50"/>
        <w:rPr>
          <w:lang w:eastAsia="zh-CN"/>
        </w:rPr>
      </w:pPr>
      <w:r>
        <w:rPr>
          <w:lang w:eastAsia="zh-CN"/>
        </w:rPr>
        <w:t>Some considerations for t</w:t>
      </w:r>
      <w:r w:rsidR="00401080">
        <w:rPr>
          <w:lang w:eastAsia="zh-CN"/>
        </w:rPr>
        <w:t>his indication of neighbors’ cell actual transmitted SS blocks</w:t>
      </w:r>
      <w:r>
        <w:rPr>
          <w:lang w:eastAsia="zh-CN"/>
        </w:rPr>
        <w:t>:</w:t>
      </w:r>
    </w:p>
    <w:p w:rsidR="004A7374" w:rsidRDefault="00DD1CBA" w:rsidP="0023100A">
      <w:pPr>
        <w:pStyle w:val="ListParagraph"/>
        <w:numPr>
          <w:ilvl w:val="0"/>
          <w:numId w:val="7"/>
        </w:numPr>
        <w:spacing w:beforeLines="50"/>
        <w:ind w:left="357" w:firstLineChars="0" w:hanging="357"/>
        <w:jc w:val="both"/>
        <w:rPr>
          <w:rFonts w:ascii="Times New Roman" w:hAnsi="Times New Roman" w:cs="Times New Roman"/>
          <w:sz w:val="22"/>
          <w:szCs w:val="22"/>
        </w:rPr>
      </w:pPr>
      <w:r>
        <w:rPr>
          <w:rFonts w:ascii="Times New Roman" w:hAnsi="Times New Roman" w:cs="Times New Roman" w:hint="eastAsia"/>
          <w:sz w:val="22"/>
          <w:szCs w:val="22"/>
        </w:rPr>
        <w:t xml:space="preserve">The </w:t>
      </w:r>
      <w:r w:rsidR="00165724">
        <w:rPr>
          <w:rFonts w:ascii="Times New Roman" w:hAnsi="Times New Roman" w:cs="Times New Roman" w:hint="eastAsia"/>
          <w:sz w:val="22"/>
          <w:szCs w:val="22"/>
        </w:rPr>
        <w:t xml:space="preserve">indication of actual transmitted SSBs </w:t>
      </w:r>
      <w:r w:rsidR="00070C21">
        <w:rPr>
          <w:rFonts w:ascii="Times New Roman" w:hAnsi="Times New Roman" w:cs="Times New Roman" w:hint="eastAsia"/>
          <w:sz w:val="22"/>
          <w:szCs w:val="22"/>
        </w:rPr>
        <w:t xml:space="preserve">is </w:t>
      </w:r>
      <w:r w:rsidR="003F6970">
        <w:rPr>
          <w:rFonts w:ascii="Times New Roman" w:hAnsi="Times New Roman" w:cs="Times New Roman" w:hint="eastAsia"/>
          <w:sz w:val="22"/>
          <w:szCs w:val="22"/>
        </w:rPr>
        <w:t>associated with</w:t>
      </w:r>
      <w:r w:rsidR="00070C21">
        <w:rPr>
          <w:rFonts w:ascii="Times New Roman" w:hAnsi="Times New Roman" w:cs="Times New Roman" w:hint="eastAsia"/>
          <w:sz w:val="22"/>
          <w:szCs w:val="22"/>
        </w:rPr>
        <w:t xml:space="preserve"> each neighboring cell</w:t>
      </w:r>
      <w:r w:rsidR="003F6970">
        <w:rPr>
          <w:rFonts w:ascii="Times New Roman" w:hAnsi="Times New Roman" w:cs="Times New Roman" w:hint="eastAsia"/>
          <w:sz w:val="22"/>
          <w:szCs w:val="22"/>
        </w:rPr>
        <w:t xml:space="preserve"> respectively</w:t>
      </w:r>
      <w:r w:rsidR="00070C21">
        <w:rPr>
          <w:rFonts w:ascii="Times New Roman" w:hAnsi="Times New Roman" w:cs="Times New Roman" w:hint="eastAsia"/>
          <w:sz w:val="22"/>
          <w:szCs w:val="22"/>
        </w:rPr>
        <w:t xml:space="preserve">.  </w:t>
      </w:r>
      <w:r w:rsidR="003F6970">
        <w:rPr>
          <w:rFonts w:ascii="Times New Roman" w:hAnsi="Times New Roman" w:cs="Times New Roman" w:hint="eastAsia"/>
          <w:sz w:val="22"/>
          <w:szCs w:val="22"/>
        </w:rPr>
        <w:t>Thus e</w:t>
      </w:r>
      <w:r w:rsidR="00070C21">
        <w:rPr>
          <w:rFonts w:ascii="Times New Roman" w:hAnsi="Times New Roman" w:cs="Times New Roman" w:hint="eastAsia"/>
          <w:sz w:val="22"/>
          <w:szCs w:val="22"/>
        </w:rPr>
        <w:t>ach cell can have different actual transmitted SSB pattern. However, this method incurs significant signaling overhead.  Especially for IDLE mode measurement configuration</w:t>
      </w:r>
      <w:r w:rsidR="00F24C8E">
        <w:rPr>
          <w:rFonts w:ascii="Times New Roman" w:hAnsi="Times New Roman" w:cs="Times New Roman"/>
          <w:sz w:val="22"/>
          <w:szCs w:val="22"/>
        </w:rPr>
        <w:t>s</w:t>
      </w:r>
      <w:r w:rsidR="00070C21">
        <w:rPr>
          <w:rFonts w:ascii="Times New Roman" w:hAnsi="Times New Roman" w:cs="Times New Roman" w:hint="eastAsia"/>
          <w:sz w:val="22"/>
          <w:szCs w:val="22"/>
        </w:rPr>
        <w:t xml:space="preserve">, the signaling overhead in RMSI or OSI </w:t>
      </w:r>
      <w:r w:rsidR="00F24C8E">
        <w:rPr>
          <w:rFonts w:ascii="Times New Roman" w:hAnsi="Times New Roman" w:cs="Times New Roman"/>
          <w:sz w:val="22"/>
          <w:szCs w:val="22"/>
        </w:rPr>
        <w:t>needs to be minimized</w:t>
      </w:r>
      <w:r w:rsidR="00070C21">
        <w:rPr>
          <w:rFonts w:ascii="Times New Roman" w:hAnsi="Times New Roman" w:cs="Times New Roman" w:hint="eastAsia"/>
          <w:sz w:val="22"/>
          <w:szCs w:val="22"/>
        </w:rPr>
        <w:t>.</w:t>
      </w:r>
    </w:p>
    <w:p w:rsidR="004A7374" w:rsidRDefault="00701CCC" w:rsidP="0023100A">
      <w:pPr>
        <w:pStyle w:val="ListParagraph"/>
        <w:numPr>
          <w:ilvl w:val="0"/>
          <w:numId w:val="7"/>
        </w:numPr>
        <w:spacing w:beforeLines="50"/>
        <w:ind w:left="357" w:firstLineChars="0" w:hanging="357"/>
        <w:jc w:val="both"/>
        <w:rPr>
          <w:rFonts w:ascii="Times New Roman" w:hAnsi="Times New Roman" w:cs="Times New Roman"/>
          <w:sz w:val="22"/>
          <w:szCs w:val="22"/>
        </w:rPr>
      </w:pPr>
      <w:r>
        <w:rPr>
          <w:rFonts w:ascii="Times New Roman" w:hAnsi="Times New Roman" w:cs="Times New Roman"/>
          <w:sz w:val="22"/>
          <w:szCs w:val="22"/>
        </w:rPr>
        <w:t>T</w:t>
      </w:r>
      <w:r w:rsidR="00070C21">
        <w:rPr>
          <w:rFonts w:ascii="Times New Roman" w:hAnsi="Times New Roman" w:cs="Times New Roman" w:hint="eastAsia"/>
          <w:sz w:val="22"/>
          <w:szCs w:val="22"/>
        </w:rPr>
        <w:t xml:space="preserve">he indication of actual transmitted SSBs </w:t>
      </w:r>
      <w:r w:rsidR="0035667E">
        <w:rPr>
          <w:rFonts w:ascii="Times New Roman" w:hAnsi="Times New Roman" w:cs="Times New Roman" w:hint="eastAsia"/>
          <w:sz w:val="22"/>
          <w:szCs w:val="22"/>
        </w:rPr>
        <w:t xml:space="preserve">is common for all neighboring cells in the list. Obviously </w:t>
      </w:r>
      <w:r>
        <w:rPr>
          <w:rFonts w:ascii="Times New Roman" w:hAnsi="Times New Roman" w:cs="Times New Roman"/>
          <w:sz w:val="22"/>
          <w:szCs w:val="22"/>
        </w:rPr>
        <w:t xml:space="preserve">this approach minimizes the </w:t>
      </w:r>
      <w:r w:rsidR="0035667E">
        <w:rPr>
          <w:rFonts w:ascii="Times New Roman" w:hAnsi="Times New Roman" w:cs="Times New Roman"/>
          <w:sz w:val="22"/>
          <w:szCs w:val="22"/>
        </w:rPr>
        <w:t>signaling</w:t>
      </w:r>
      <w:r w:rsidR="0035667E">
        <w:rPr>
          <w:rFonts w:ascii="Times New Roman" w:hAnsi="Times New Roman" w:cs="Times New Roman" w:hint="eastAsia"/>
          <w:sz w:val="22"/>
          <w:szCs w:val="22"/>
        </w:rPr>
        <w:t xml:space="preserve"> overhead.  </w:t>
      </w:r>
      <w:r>
        <w:rPr>
          <w:rFonts w:ascii="Times New Roman" w:hAnsi="Times New Roman" w:cs="Times New Roman"/>
          <w:sz w:val="22"/>
          <w:szCs w:val="22"/>
        </w:rPr>
        <w:t xml:space="preserve">The tradeoffs are that </w:t>
      </w:r>
      <w:r w:rsidR="0035667E">
        <w:rPr>
          <w:rFonts w:ascii="Times New Roman" w:hAnsi="Times New Roman" w:cs="Times New Roman" w:hint="eastAsia"/>
          <w:sz w:val="22"/>
          <w:szCs w:val="22"/>
        </w:rPr>
        <w:t>the indication become</w:t>
      </w:r>
      <w:r w:rsidR="0075599B">
        <w:rPr>
          <w:rFonts w:ascii="Times New Roman" w:hAnsi="Times New Roman" w:cs="Times New Roman" w:hint="eastAsia"/>
          <w:sz w:val="22"/>
          <w:szCs w:val="22"/>
        </w:rPr>
        <w:t>s</w:t>
      </w:r>
      <w:r w:rsidR="0035667E">
        <w:rPr>
          <w:rFonts w:ascii="Times New Roman" w:hAnsi="Times New Roman" w:cs="Times New Roman" w:hint="eastAsia"/>
          <w:sz w:val="22"/>
          <w:szCs w:val="22"/>
        </w:rPr>
        <w:t xml:space="preserve"> inaccurate once different cells have different actual transmitted SSB patterns.</w:t>
      </w:r>
    </w:p>
    <w:p w:rsidR="00701CCC" w:rsidRDefault="00701CCC" w:rsidP="00AA44B9">
      <w:pPr>
        <w:rPr>
          <w:lang w:eastAsia="zh-CN"/>
        </w:rPr>
      </w:pPr>
    </w:p>
    <w:p w:rsidR="00AA44B9" w:rsidRDefault="00AA44B9" w:rsidP="00AA44B9">
      <w:pPr>
        <w:rPr>
          <w:b/>
          <w:i/>
          <w:lang w:eastAsia="zh-CN"/>
        </w:rPr>
      </w:pPr>
      <w:r w:rsidRPr="00585199">
        <w:rPr>
          <w:b/>
          <w:i/>
          <w:lang w:eastAsia="zh-CN"/>
        </w:rPr>
        <w:t>Proposal</w:t>
      </w:r>
      <w:r>
        <w:rPr>
          <w:b/>
          <w:i/>
          <w:lang w:eastAsia="zh-CN"/>
        </w:rPr>
        <w:t xml:space="preserve"> 2</w:t>
      </w:r>
      <w:r w:rsidRPr="00585199">
        <w:rPr>
          <w:b/>
          <w:i/>
          <w:lang w:eastAsia="zh-CN"/>
        </w:rPr>
        <w:t>:</w:t>
      </w:r>
      <w:r>
        <w:rPr>
          <w:rFonts w:hint="eastAsia"/>
          <w:b/>
          <w:i/>
          <w:lang w:eastAsia="zh-CN"/>
        </w:rPr>
        <w:t xml:space="preserve"> The indication of actual transmitted SSBs could be associated with a subset of inter-frequencies, neighboring cells or SMTC.</w:t>
      </w:r>
    </w:p>
    <w:p w:rsidR="00AA44B9" w:rsidRDefault="00AA44B9" w:rsidP="0023100A">
      <w:pPr>
        <w:spacing w:beforeLines="50"/>
        <w:rPr>
          <w:lang w:eastAsia="zh-CN"/>
        </w:rPr>
      </w:pPr>
      <w:r>
        <w:rPr>
          <w:lang w:eastAsia="zh-CN"/>
        </w:rPr>
        <w:t xml:space="preserve">To further optimize </w:t>
      </w:r>
      <w:r>
        <w:rPr>
          <w:rFonts w:hint="eastAsia"/>
          <w:lang w:eastAsia="zh-CN"/>
        </w:rPr>
        <w:t xml:space="preserve">the tradeoff between signaling overhead and indication accuracy, different signaling overhead tolerance of different UE modes </w:t>
      </w:r>
      <w:r>
        <w:rPr>
          <w:lang w:eastAsia="zh-CN"/>
        </w:rPr>
        <w:t xml:space="preserve">i.e. </w:t>
      </w:r>
      <w:r>
        <w:rPr>
          <w:rFonts w:hint="eastAsia"/>
          <w:lang w:eastAsia="zh-CN"/>
        </w:rPr>
        <w:t>intra-frequency IDLE, inter-frequency IDLE, intra-frequency CONNECTED and inter-frequency CONNECTED modes</w:t>
      </w:r>
      <w:r>
        <w:rPr>
          <w:lang w:eastAsia="zh-CN"/>
        </w:rPr>
        <w:t xml:space="preserve"> can be further considered.</w:t>
      </w:r>
    </w:p>
    <w:p w:rsidR="00AA44B9" w:rsidRDefault="00AA44B9" w:rsidP="0023100A">
      <w:pPr>
        <w:spacing w:beforeLines="50"/>
        <w:rPr>
          <w:lang w:eastAsia="zh-CN"/>
        </w:rPr>
      </w:pPr>
    </w:p>
    <w:p w:rsidR="007A79CC" w:rsidRPr="001C2DAA" w:rsidRDefault="007A79CC" w:rsidP="007A79CC">
      <w:pPr>
        <w:pStyle w:val="Heading1"/>
      </w:pPr>
      <w:r w:rsidRPr="001C2DAA">
        <w:t>Half frame indication</w:t>
      </w:r>
    </w:p>
    <w:p w:rsidR="0023100A" w:rsidRDefault="00040BE1" w:rsidP="00040BE1">
      <w:r w:rsidRPr="001C2DAA">
        <w:t xml:space="preserve">For half frame timing indication, an additional 1 bit is needed to indicate the half frame timing if the 5ms window for SS burst set transmission can be allocated at any 5ms half frame when the SS burst set periodicity is larger than 5ms. However, if the 5ms window is fixed at </w:t>
      </w:r>
      <w:r w:rsidR="0023100A">
        <w:t xml:space="preserve">the </w:t>
      </w:r>
      <w:r w:rsidRPr="001C2DAA">
        <w:t xml:space="preserve">first or second half frame in the specification, the half frame timing indication is only needed for the 5ms SS burst set periodicity case. </w:t>
      </w:r>
    </w:p>
    <w:p w:rsidR="00040BE1" w:rsidRPr="001C2DAA" w:rsidRDefault="00040BE1" w:rsidP="00040BE1">
      <w:pPr>
        <w:rPr>
          <w:lang w:eastAsia="zh-CN"/>
        </w:rPr>
      </w:pPr>
      <w:r w:rsidRPr="001C2DAA">
        <w:t xml:space="preserve">In RAN1#90 meeting, it was agreed that </w:t>
      </w:r>
      <w:r w:rsidRPr="001C2DAA">
        <w:rPr>
          <w:rFonts w:eastAsia="MS Mincho"/>
          <w:lang w:eastAsia="ja-JP"/>
        </w:rPr>
        <w:t>SS burst set periodicity is not carried in NR-PBCH payload</w:t>
      </w:r>
      <w:r w:rsidRPr="001C2DAA">
        <w:t>. As mentioned in RAN2 LS [</w:t>
      </w:r>
      <w:r w:rsidR="006A434E" w:rsidRPr="001C2DAA">
        <w:t>2</w:t>
      </w:r>
      <w:r w:rsidRPr="001C2DAA">
        <w:t>], UE should be able to perform beam/cell measurement and identification quickly and reliably with minimal need for measurement gaps. The half frame indication should be notified to UE as soon as possible. To a</w:t>
      </w:r>
      <w:r w:rsidRPr="001C2DAA">
        <w:rPr>
          <w:lang w:eastAsia="zh-CN"/>
        </w:rPr>
        <w:t xml:space="preserve">void potential blind detection involved with implicit mapping of </w:t>
      </w:r>
      <w:r w:rsidRPr="001C2DAA">
        <w:t xml:space="preserve">timing indication, </w:t>
      </w:r>
      <w:bookmarkStart w:id="3" w:name="OLE_LINK63"/>
      <w:r w:rsidRPr="001C2DAA">
        <w:t>half frame indication is preferred to be transmitted in NR-PBCH payload</w:t>
      </w:r>
      <w:bookmarkEnd w:id="3"/>
      <w:r w:rsidR="00962052">
        <w:t>. In addition, CRC of NR-PBCH can ensure the reliability of its transmission.</w:t>
      </w:r>
    </w:p>
    <w:p w:rsidR="00040BE1" w:rsidRPr="001C2DAA" w:rsidRDefault="00962052" w:rsidP="00040BE1">
      <w:pPr>
        <w:rPr>
          <w:b/>
          <w:i/>
          <w:lang w:eastAsia="ja-JP"/>
        </w:rPr>
      </w:pPr>
      <w:r>
        <w:rPr>
          <w:b/>
          <w:i/>
          <w:lang w:eastAsia="ja-JP"/>
        </w:rPr>
        <w:t xml:space="preserve">Proposal </w:t>
      </w:r>
      <w:r w:rsidR="00AA44B9">
        <w:rPr>
          <w:b/>
          <w:i/>
          <w:lang w:eastAsia="ja-JP"/>
        </w:rPr>
        <w:t>3</w:t>
      </w:r>
      <w:r w:rsidR="00040BE1" w:rsidRPr="001C2DAA">
        <w:rPr>
          <w:b/>
          <w:i/>
          <w:lang w:eastAsia="ja-JP"/>
        </w:rPr>
        <w:t>: Half frame timing indication is preferred to be transmitted via NR-PBCH payload.</w:t>
      </w:r>
    </w:p>
    <w:p w:rsidR="007A79CC" w:rsidRPr="001C2DAA" w:rsidRDefault="007A79CC">
      <w:pPr>
        <w:rPr>
          <w:b/>
          <w:i/>
          <w:lang w:val="en-GB" w:eastAsia="zh-CN"/>
        </w:rPr>
      </w:pPr>
    </w:p>
    <w:p w:rsidR="001120B0" w:rsidRPr="001C2DAA" w:rsidRDefault="003A5707" w:rsidP="001120B0">
      <w:pPr>
        <w:pStyle w:val="Heading1"/>
        <w:rPr>
          <w:lang w:eastAsia="zh-CN"/>
        </w:rPr>
      </w:pPr>
      <w:r w:rsidRPr="001C2DAA">
        <w:rPr>
          <w:lang w:eastAsia="zh-CN"/>
        </w:rPr>
        <w:t>Conclusion</w:t>
      </w:r>
    </w:p>
    <w:p w:rsidR="001120B0" w:rsidRPr="001C2DAA" w:rsidRDefault="003A5707" w:rsidP="001120B0">
      <w:pPr>
        <w:rPr>
          <w:kern w:val="2"/>
          <w:lang w:val="en-GB" w:eastAsia="zh-CN"/>
        </w:rPr>
      </w:pPr>
      <w:r w:rsidRPr="001C2DAA">
        <w:rPr>
          <w:kern w:val="2"/>
          <w:lang w:val="en-GB" w:eastAsia="zh-CN"/>
        </w:rPr>
        <w:t>In this contributio</w:t>
      </w:r>
      <w:r w:rsidR="00F3610E" w:rsidRPr="001C2DAA">
        <w:rPr>
          <w:kern w:val="2"/>
          <w:lang w:val="en-GB" w:eastAsia="zh-CN"/>
        </w:rPr>
        <w:t xml:space="preserve">n </w:t>
      </w:r>
      <w:r w:rsidR="00D04C00" w:rsidRPr="001C2DAA">
        <w:rPr>
          <w:kern w:val="2"/>
          <w:lang w:val="en-GB" w:eastAsia="zh-CN"/>
        </w:rPr>
        <w:t>we provide</w:t>
      </w:r>
      <w:r w:rsidR="00F3610E" w:rsidRPr="001C2DAA">
        <w:rPr>
          <w:kern w:val="2"/>
          <w:lang w:val="en-GB" w:eastAsia="zh-CN"/>
        </w:rPr>
        <w:t xml:space="preserve"> our view on the remaining details of </w:t>
      </w:r>
      <w:r w:rsidR="00BE025A" w:rsidRPr="001C2DAA">
        <w:rPr>
          <w:kern w:val="2"/>
          <w:lang w:val="en-GB" w:eastAsia="zh-CN"/>
        </w:rPr>
        <w:t xml:space="preserve">NR </w:t>
      </w:r>
      <w:r w:rsidR="00F3610E" w:rsidRPr="001C2DAA">
        <w:rPr>
          <w:kern w:val="2"/>
          <w:lang w:val="en-GB" w:eastAsia="zh-CN"/>
        </w:rPr>
        <w:t xml:space="preserve">SS </w:t>
      </w:r>
      <w:r w:rsidR="00BE025A" w:rsidRPr="001C2DAA">
        <w:rPr>
          <w:kern w:val="2"/>
          <w:lang w:val="en-GB" w:eastAsia="zh-CN"/>
        </w:rPr>
        <w:t>block</w:t>
      </w:r>
      <w:r w:rsidR="001042F6" w:rsidRPr="001C2DAA">
        <w:rPr>
          <w:kern w:val="2"/>
          <w:lang w:val="en-GB" w:eastAsia="zh-CN"/>
        </w:rPr>
        <w:t>s</w:t>
      </w:r>
      <w:r w:rsidR="00F3610E" w:rsidRPr="001C2DAA">
        <w:rPr>
          <w:kern w:val="2"/>
          <w:lang w:val="en-GB" w:eastAsia="zh-CN"/>
        </w:rPr>
        <w:t>.</w:t>
      </w:r>
      <w:r w:rsidR="00CA5C9A" w:rsidRPr="001C2DAA">
        <w:rPr>
          <w:kern w:val="2"/>
          <w:lang w:val="en-GB" w:eastAsia="zh-CN"/>
        </w:rPr>
        <w:t xml:space="preserve"> We have the following proposals. </w:t>
      </w:r>
    </w:p>
    <w:p w:rsidR="00E32339" w:rsidRDefault="00E32339" w:rsidP="00E32339">
      <w:pPr>
        <w:rPr>
          <w:b/>
          <w:i/>
          <w:lang w:eastAsia="zh-CN"/>
        </w:rPr>
      </w:pPr>
      <w:r w:rsidRPr="001C2DAA">
        <w:rPr>
          <w:b/>
          <w:i/>
          <w:lang w:eastAsia="zh-CN"/>
        </w:rPr>
        <w:t xml:space="preserve">Proposal 1: </w:t>
      </w:r>
      <w:r>
        <w:rPr>
          <w:rFonts w:hint="eastAsia"/>
          <w:b/>
          <w:i/>
          <w:lang w:eastAsia="zh-CN"/>
        </w:rPr>
        <w:t>NR supports the i</w:t>
      </w:r>
      <w:r w:rsidRPr="001C2DAA">
        <w:rPr>
          <w:b/>
          <w:i/>
          <w:lang w:eastAsia="zh-CN"/>
        </w:rPr>
        <w:t>ndication of actual transmitted SS blocks of neighboring cell</w:t>
      </w:r>
      <w:r>
        <w:rPr>
          <w:rFonts w:hint="eastAsia"/>
          <w:b/>
          <w:i/>
          <w:lang w:eastAsia="zh-CN"/>
        </w:rPr>
        <w:t>s</w:t>
      </w:r>
      <w:r w:rsidRPr="001C2DAA">
        <w:rPr>
          <w:b/>
          <w:i/>
          <w:lang w:eastAsia="zh-CN"/>
        </w:rPr>
        <w:t xml:space="preserve"> for RRM</w:t>
      </w:r>
      <w:r>
        <w:rPr>
          <w:rFonts w:hint="eastAsia"/>
          <w:b/>
          <w:i/>
          <w:lang w:eastAsia="zh-CN"/>
        </w:rPr>
        <w:t xml:space="preserve"> measurement</w:t>
      </w:r>
      <w:r w:rsidR="00F24C8E">
        <w:rPr>
          <w:b/>
          <w:i/>
          <w:lang w:eastAsia="zh-CN"/>
        </w:rPr>
        <w:t>s</w:t>
      </w:r>
      <w:r>
        <w:rPr>
          <w:rFonts w:hint="eastAsia"/>
          <w:b/>
          <w:i/>
          <w:lang w:eastAsia="zh-CN"/>
        </w:rPr>
        <w:t xml:space="preserve"> purpose</w:t>
      </w:r>
      <w:r w:rsidR="00F24C8E">
        <w:rPr>
          <w:b/>
          <w:i/>
          <w:lang w:eastAsia="zh-CN"/>
        </w:rPr>
        <w:t>s</w:t>
      </w:r>
      <w:r w:rsidRPr="001C2DAA">
        <w:rPr>
          <w:b/>
          <w:i/>
          <w:lang w:eastAsia="zh-CN"/>
        </w:rPr>
        <w:t xml:space="preserve"> in NR. </w:t>
      </w:r>
    </w:p>
    <w:p w:rsidR="00E32339" w:rsidRDefault="00E32339" w:rsidP="00E32339">
      <w:pPr>
        <w:rPr>
          <w:b/>
          <w:i/>
          <w:lang w:eastAsia="zh-CN"/>
        </w:rPr>
      </w:pPr>
      <w:r w:rsidRPr="00585199">
        <w:rPr>
          <w:b/>
          <w:i/>
          <w:lang w:eastAsia="zh-CN"/>
        </w:rPr>
        <w:t>Proposal</w:t>
      </w:r>
      <w:r w:rsidR="00AA44B9">
        <w:rPr>
          <w:b/>
          <w:i/>
          <w:lang w:eastAsia="zh-CN"/>
        </w:rPr>
        <w:t xml:space="preserve"> 2</w:t>
      </w:r>
      <w:r w:rsidRPr="00585199">
        <w:rPr>
          <w:b/>
          <w:i/>
          <w:lang w:eastAsia="zh-CN"/>
        </w:rPr>
        <w:t>:</w:t>
      </w:r>
      <w:r>
        <w:rPr>
          <w:rFonts w:hint="eastAsia"/>
          <w:b/>
          <w:i/>
          <w:lang w:eastAsia="zh-CN"/>
        </w:rPr>
        <w:t xml:space="preserve"> The indication of actual transmitted SSBs could be associated with a subset of inter-frequencies, neighboring cells or SMTC.</w:t>
      </w:r>
    </w:p>
    <w:p w:rsidR="0087502E" w:rsidRPr="001C2DAA" w:rsidRDefault="0087502E" w:rsidP="0087502E">
      <w:pPr>
        <w:rPr>
          <w:b/>
          <w:i/>
          <w:lang w:eastAsia="ja-JP"/>
        </w:rPr>
      </w:pPr>
      <w:r w:rsidRPr="001C2DAA">
        <w:rPr>
          <w:b/>
          <w:i/>
          <w:lang w:eastAsia="ja-JP"/>
        </w:rPr>
        <w:t xml:space="preserve">Proposal </w:t>
      </w:r>
      <w:r w:rsidR="00AA44B9">
        <w:rPr>
          <w:b/>
          <w:i/>
          <w:lang w:eastAsia="ja-JP"/>
        </w:rPr>
        <w:t>3</w:t>
      </w:r>
      <w:r w:rsidRPr="001C2DAA">
        <w:rPr>
          <w:b/>
          <w:i/>
          <w:lang w:eastAsia="ja-JP"/>
        </w:rPr>
        <w:t>: Half frame timing indication is preferred to be transmitted via NR-PBCH payload.</w:t>
      </w:r>
    </w:p>
    <w:p w:rsidR="0087502E" w:rsidRPr="001C2DAA" w:rsidRDefault="0087502E" w:rsidP="001120B0">
      <w:pPr>
        <w:rPr>
          <w:kern w:val="2"/>
          <w:lang w:val="en-GB" w:eastAsia="zh-CN"/>
        </w:rPr>
      </w:pPr>
    </w:p>
    <w:p w:rsidR="00CD58FD" w:rsidRPr="001C2DAA" w:rsidRDefault="00CD58FD" w:rsidP="001120B0">
      <w:pPr>
        <w:rPr>
          <w:kern w:val="2"/>
          <w:lang w:val="en-GB" w:eastAsia="zh-CN"/>
        </w:rPr>
      </w:pPr>
    </w:p>
    <w:p w:rsidR="001D780E" w:rsidRPr="001C2DAA" w:rsidRDefault="003A5707" w:rsidP="00CF195E">
      <w:pPr>
        <w:pStyle w:val="Heading1"/>
        <w:numPr>
          <w:ilvl w:val="0"/>
          <w:numId w:val="0"/>
        </w:numPr>
        <w:ind w:left="432" w:hanging="432"/>
      </w:pPr>
      <w:bookmarkStart w:id="4" w:name="_Ref124589665"/>
      <w:bookmarkStart w:id="5" w:name="_Ref71620620"/>
      <w:bookmarkStart w:id="6" w:name="_Ref124671424"/>
      <w:r w:rsidRPr="001C2DAA">
        <w:lastRenderedPageBreak/>
        <w:t>References</w:t>
      </w:r>
    </w:p>
    <w:p w:rsidR="00F63FEC" w:rsidRPr="001C2DAA" w:rsidRDefault="00501A2E" w:rsidP="00F63FEC">
      <w:pPr>
        <w:pStyle w:val="References"/>
        <w:rPr>
          <w:sz w:val="22"/>
        </w:rPr>
      </w:pPr>
      <w:bookmarkStart w:id="7" w:name="_Ref167612875"/>
      <w:bookmarkStart w:id="8" w:name="OLE_LINK1"/>
      <w:bookmarkStart w:id="9" w:name="_Ref167612671"/>
      <w:bookmarkEnd w:id="2"/>
      <w:bookmarkEnd w:id="4"/>
      <w:bookmarkEnd w:id="5"/>
      <w:bookmarkEnd w:id="6"/>
      <w:r w:rsidRPr="001C2DAA">
        <w:rPr>
          <w:sz w:val="22"/>
          <w:lang w:eastAsia="zh-CN"/>
        </w:rPr>
        <w:t xml:space="preserve">3GPP </w:t>
      </w:r>
      <w:r w:rsidR="00E114E7" w:rsidRPr="001C2DAA">
        <w:rPr>
          <w:sz w:val="22"/>
          <w:lang w:eastAsia="zh-CN"/>
        </w:rPr>
        <w:t xml:space="preserve">TSG RAN </w:t>
      </w:r>
      <w:r w:rsidR="004D41C4">
        <w:rPr>
          <w:rFonts w:hint="eastAsia"/>
          <w:sz w:val="22"/>
          <w:lang w:eastAsia="zh-CN"/>
        </w:rPr>
        <w:t>NR</w:t>
      </w:r>
      <w:r w:rsidR="004D41C4" w:rsidRPr="001C2DAA">
        <w:rPr>
          <w:sz w:val="22"/>
          <w:lang w:eastAsia="zh-CN"/>
        </w:rPr>
        <w:t xml:space="preserve"> </w:t>
      </w:r>
      <w:r w:rsidR="00BE025A" w:rsidRPr="001C2DAA">
        <w:rPr>
          <w:sz w:val="22"/>
          <w:lang w:eastAsia="zh-CN"/>
        </w:rPr>
        <w:t>#</w:t>
      </w:r>
      <w:r w:rsidR="004D41C4">
        <w:rPr>
          <w:rFonts w:hint="eastAsia"/>
          <w:sz w:val="22"/>
          <w:lang w:eastAsia="zh-CN"/>
        </w:rPr>
        <w:t>3</w:t>
      </w:r>
      <w:r w:rsidRPr="001C2DAA">
        <w:rPr>
          <w:sz w:val="22"/>
        </w:rPr>
        <w:t>,</w:t>
      </w:r>
      <w:r w:rsidRPr="001C2DAA">
        <w:rPr>
          <w:sz w:val="22"/>
          <w:lang w:eastAsia="zh-CN"/>
        </w:rPr>
        <w:t xml:space="preserve"> Chairman’s note</w:t>
      </w:r>
      <w:r w:rsidRPr="001C2DAA">
        <w:rPr>
          <w:sz w:val="22"/>
        </w:rPr>
        <w:t>,</w:t>
      </w:r>
      <w:r w:rsidRPr="001C2DAA">
        <w:rPr>
          <w:sz w:val="22"/>
          <w:lang w:eastAsia="zh-CN"/>
        </w:rPr>
        <w:t xml:space="preserve"> </w:t>
      </w:r>
      <w:r w:rsidR="004D41C4">
        <w:rPr>
          <w:rFonts w:hint="eastAsia"/>
          <w:sz w:val="22"/>
          <w:lang w:eastAsia="zh-CN"/>
        </w:rPr>
        <w:t>S</w:t>
      </w:r>
      <w:r w:rsidR="007A612B">
        <w:rPr>
          <w:rFonts w:hint="eastAsia"/>
          <w:sz w:val="22"/>
          <w:lang w:eastAsia="zh-CN"/>
        </w:rPr>
        <w:t>ep</w:t>
      </w:r>
      <w:r w:rsidR="004D41C4">
        <w:rPr>
          <w:rFonts w:hint="eastAsia"/>
          <w:sz w:val="22"/>
          <w:lang w:eastAsia="zh-CN"/>
        </w:rPr>
        <w:t>tember</w:t>
      </w:r>
      <w:r w:rsidRPr="001C2DAA">
        <w:rPr>
          <w:sz w:val="22"/>
        </w:rPr>
        <w:t>, 20</w:t>
      </w:r>
      <w:r w:rsidRPr="001C2DAA">
        <w:rPr>
          <w:sz w:val="22"/>
          <w:lang w:eastAsia="zh-CN"/>
        </w:rPr>
        <w:t>17</w:t>
      </w:r>
      <w:r w:rsidRPr="001C2DAA">
        <w:rPr>
          <w:sz w:val="22"/>
        </w:rPr>
        <w:t>.</w:t>
      </w:r>
      <w:bookmarkEnd w:id="7"/>
      <w:bookmarkEnd w:id="8"/>
      <w:bookmarkEnd w:id="9"/>
    </w:p>
    <w:p w:rsidR="00977ECF" w:rsidRPr="001C2DAA" w:rsidRDefault="00962052" w:rsidP="000F692F">
      <w:pPr>
        <w:pStyle w:val="References"/>
        <w:rPr>
          <w:sz w:val="22"/>
        </w:rPr>
      </w:pPr>
      <w:r>
        <w:rPr>
          <w:sz w:val="22"/>
          <w:lang w:eastAsia="zh-CN"/>
        </w:rPr>
        <w:t>3GPP TSG RAN WG2 Meeting #98, Response LS on reading time index indication for RRM measurements,  R2-1706160, May, 2017.</w:t>
      </w:r>
    </w:p>
    <w:sectPr w:rsidR="00977ECF" w:rsidRPr="001C2DAA" w:rsidSect="000C0772">
      <w:footerReference w:type="default" r:id="rId8"/>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9A76B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E07" w:rsidRDefault="000A1E07">
      <w:r>
        <w:separator/>
      </w:r>
    </w:p>
  </w:endnote>
  <w:endnote w:type="continuationSeparator" w:id="0">
    <w:p w:rsidR="000A1E07" w:rsidRDefault="000A1E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A03" w:rsidRDefault="006A3152">
    <w:pPr>
      <w:pStyle w:val="Footer"/>
      <w:jc w:val="right"/>
    </w:pPr>
    <w:r w:rsidRPr="006A3152">
      <w:fldChar w:fldCharType="begin"/>
    </w:r>
    <w:r w:rsidR="00146A03">
      <w:instrText xml:space="preserve"> PAGE   \* MERGEFORMAT </w:instrText>
    </w:r>
    <w:r w:rsidRPr="006A3152">
      <w:fldChar w:fldCharType="separate"/>
    </w:r>
    <w:r w:rsidR="0023100A" w:rsidRPr="0023100A">
      <w:rPr>
        <w:noProof/>
        <w:lang w:val="zh-CN"/>
      </w:rPr>
      <w:t>3</w:t>
    </w:r>
    <w:r>
      <w:rPr>
        <w:noProof/>
        <w:lang w:val="zh-CN"/>
      </w:rPr>
      <w:fldChar w:fldCharType="end"/>
    </w:r>
  </w:p>
  <w:p w:rsidR="00146A03" w:rsidRDefault="00146A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E07" w:rsidRDefault="000A1E07">
      <w:r>
        <w:separator/>
      </w:r>
    </w:p>
  </w:footnote>
  <w:footnote w:type="continuationSeparator" w:id="0">
    <w:p w:rsidR="000A1E07" w:rsidRDefault="000A1E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2">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231"/>
        </w:tabs>
        <w:ind w:left="8231"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9DE0055"/>
    <w:multiLevelType w:val="multilevel"/>
    <w:tmpl w:val="FB4670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7">
    <w:nsid w:val="67892FF5"/>
    <w:multiLevelType w:val="hybridMultilevel"/>
    <w:tmpl w:val="AC64EF34"/>
    <w:lvl w:ilvl="0" w:tplc="71BE08B8">
      <w:start w:val="3"/>
      <w:numFmt w:val="bullet"/>
      <w:lvlText w:val="-"/>
      <w:lvlJc w:val="left"/>
      <w:pPr>
        <w:ind w:left="360" w:hanging="360"/>
      </w:pPr>
      <w:rPr>
        <w:rFonts w:ascii="Times New Roman" w:eastAsiaTheme="minorEastAsia" w:hAnsi="Times New Roman" w:cs="Times New Roman" w:hint="default"/>
      </w:rPr>
    </w:lvl>
    <w:lvl w:ilvl="1" w:tplc="46B03FF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1"/>
  </w:num>
  <w:num w:numId="4">
    <w:abstractNumId w:val="6"/>
  </w:num>
  <w:num w:numId="5">
    <w:abstractNumId w:val="0"/>
  </w:num>
  <w:num w:numId="6">
    <w:abstractNumId w:val="2"/>
  </w:num>
  <w:num w:numId="7">
    <w:abstractNumId w:val="7"/>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lei (Leon)">
    <w15:presenceInfo w15:providerId="AD" w15:userId="S-1-5-21-147214757-305610072-1517763936-195461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3794"/>
  </w:hdrShapeDefaults>
  <w:footnotePr>
    <w:footnote w:id="-1"/>
    <w:footnote w:id="0"/>
  </w:footnotePr>
  <w:endnotePr>
    <w:endnote w:id="-1"/>
    <w:endnote w:id="0"/>
  </w:endnotePr>
  <w:compat>
    <w:useFELayout/>
  </w:compat>
  <w:rsids>
    <w:rsidRoot w:val="00CF5263"/>
    <w:rsid w:val="00000D04"/>
    <w:rsid w:val="00000D3F"/>
    <w:rsid w:val="00000DB2"/>
    <w:rsid w:val="00001261"/>
    <w:rsid w:val="000020F6"/>
    <w:rsid w:val="000022CA"/>
    <w:rsid w:val="0000279B"/>
    <w:rsid w:val="00002893"/>
    <w:rsid w:val="000033A3"/>
    <w:rsid w:val="00003605"/>
    <w:rsid w:val="00003C56"/>
    <w:rsid w:val="00003EC2"/>
    <w:rsid w:val="000040A9"/>
    <w:rsid w:val="0000458E"/>
    <w:rsid w:val="00004941"/>
    <w:rsid w:val="00004E0F"/>
    <w:rsid w:val="00004E70"/>
    <w:rsid w:val="00004ED1"/>
    <w:rsid w:val="00005164"/>
    <w:rsid w:val="00005582"/>
    <w:rsid w:val="00005913"/>
    <w:rsid w:val="0000641E"/>
    <w:rsid w:val="000065E5"/>
    <w:rsid w:val="00006B0A"/>
    <w:rsid w:val="00006D37"/>
    <w:rsid w:val="000072B6"/>
    <w:rsid w:val="00007813"/>
    <w:rsid w:val="000109E6"/>
    <w:rsid w:val="00011F67"/>
    <w:rsid w:val="00012144"/>
    <w:rsid w:val="000121C5"/>
    <w:rsid w:val="00012862"/>
    <w:rsid w:val="000128E6"/>
    <w:rsid w:val="00013287"/>
    <w:rsid w:val="00014D32"/>
    <w:rsid w:val="00014D9C"/>
    <w:rsid w:val="0001504E"/>
    <w:rsid w:val="000155BD"/>
    <w:rsid w:val="00015EFB"/>
    <w:rsid w:val="000165E2"/>
    <w:rsid w:val="00016DD2"/>
    <w:rsid w:val="00016E32"/>
    <w:rsid w:val="00017130"/>
    <w:rsid w:val="000172BE"/>
    <w:rsid w:val="00017D8A"/>
    <w:rsid w:val="000207A7"/>
    <w:rsid w:val="00021CB5"/>
    <w:rsid w:val="00022100"/>
    <w:rsid w:val="00022336"/>
    <w:rsid w:val="00023388"/>
    <w:rsid w:val="00023425"/>
    <w:rsid w:val="00024123"/>
    <w:rsid w:val="000241BE"/>
    <w:rsid w:val="000242F2"/>
    <w:rsid w:val="0002482E"/>
    <w:rsid w:val="00025BD6"/>
    <w:rsid w:val="00026099"/>
    <w:rsid w:val="000264E6"/>
    <w:rsid w:val="00026BD7"/>
    <w:rsid w:val="00026D4B"/>
    <w:rsid w:val="00027259"/>
    <w:rsid w:val="000275C6"/>
    <w:rsid w:val="00027AD6"/>
    <w:rsid w:val="0003024C"/>
    <w:rsid w:val="00030300"/>
    <w:rsid w:val="0003127A"/>
    <w:rsid w:val="0003178C"/>
    <w:rsid w:val="00031ADB"/>
    <w:rsid w:val="00031EF6"/>
    <w:rsid w:val="00032056"/>
    <w:rsid w:val="000328CA"/>
    <w:rsid w:val="00032E40"/>
    <w:rsid w:val="0003376B"/>
    <w:rsid w:val="00033B1D"/>
    <w:rsid w:val="00034110"/>
    <w:rsid w:val="00034676"/>
    <w:rsid w:val="000346E6"/>
    <w:rsid w:val="00034979"/>
    <w:rsid w:val="00035046"/>
    <w:rsid w:val="000352B3"/>
    <w:rsid w:val="0003649F"/>
    <w:rsid w:val="000367D1"/>
    <w:rsid w:val="00037091"/>
    <w:rsid w:val="000401FD"/>
    <w:rsid w:val="0004023E"/>
    <w:rsid w:val="0004024B"/>
    <w:rsid w:val="00040BE1"/>
    <w:rsid w:val="00040C49"/>
    <w:rsid w:val="00041436"/>
    <w:rsid w:val="000418A0"/>
    <w:rsid w:val="00041C57"/>
    <w:rsid w:val="000434B7"/>
    <w:rsid w:val="000435E4"/>
    <w:rsid w:val="00043724"/>
    <w:rsid w:val="0004382E"/>
    <w:rsid w:val="000446CB"/>
    <w:rsid w:val="00044F8F"/>
    <w:rsid w:val="00044FE8"/>
    <w:rsid w:val="00046796"/>
    <w:rsid w:val="000467FD"/>
    <w:rsid w:val="00046AAF"/>
    <w:rsid w:val="00046FD8"/>
    <w:rsid w:val="00047058"/>
    <w:rsid w:val="00047225"/>
    <w:rsid w:val="00047604"/>
    <w:rsid w:val="00047896"/>
    <w:rsid w:val="00047E60"/>
    <w:rsid w:val="00052059"/>
    <w:rsid w:val="00052171"/>
    <w:rsid w:val="00052AD2"/>
    <w:rsid w:val="000530DF"/>
    <w:rsid w:val="00054291"/>
    <w:rsid w:val="00054E0C"/>
    <w:rsid w:val="00054E23"/>
    <w:rsid w:val="0005541D"/>
    <w:rsid w:val="00055638"/>
    <w:rsid w:val="00055889"/>
    <w:rsid w:val="0005629E"/>
    <w:rsid w:val="000565C8"/>
    <w:rsid w:val="00057DC8"/>
    <w:rsid w:val="0006016A"/>
    <w:rsid w:val="000610FE"/>
    <w:rsid w:val="000612E1"/>
    <w:rsid w:val="000614FE"/>
    <w:rsid w:val="00061DA7"/>
    <w:rsid w:val="000637B3"/>
    <w:rsid w:val="00064582"/>
    <w:rsid w:val="0006541C"/>
    <w:rsid w:val="00065D38"/>
    <w:rsid w:val="00065DED"/>
    <w:rsid w:val="0006749D"/>
    <w:rsid w:val="00067DD1"/>
    <w:rsid w:val="00070447"/>
    <w:rsid w:val="000706E7"/>
    <w:rsid w:val="00070C21"/>
    <w:rsid w:val="00070EF8"/>
    <w:rsid w:val="00071192"/>
    <w:rsid w:val="000713A7"/>
    <w:rsid w:val="00072A80"/>
    <w:rsid w:val="000731A0"/>
    <w:rsid w:val="000736C1"/>
    <w:rsid w:val="00073797"/>
    <w:rsid w:val="000738F1"/>
    <w:rsid w:val="00073DEC"/>
    <w:rsid w:val="000742BF"/>
    <w:rsid w:val="00074378"/>
    <w:rsid w:val="000745AA"/>
    <w:rsid w:val="00074E86"/>
    <w:rsid w:val="00075761"/>
    <w:rsid w:val="00076097"/>
    <w:rsid w:val="00076236"/>
    <w:rsid w:val="00076541"/>
    <w:rsid w:val="000766F9"/>
    <w:rsid w:val="00076EDC"/>
    <w:rsid w:val="0007727D"/>
    <w:rsid w:val="000772F4"/>
    <w:rsid w:val="000776EB"/>
    <w:rsid w:val="00077F66"/>
    <w:rsid w:val="000804B3"/>
    <w:rsid w:val="0008224A"/>
    <w:rsid w:val="000823B0"/>
    <w:rsid w:val="00082C33"/>
    <w:rsid w:val="0008335B"/>
    <w:rsid w:val="00083379"/>
    <w:rsid w:val="00083587"/>
    <w:rsid w:val="00083838"/>
    <w:rsid w:val="00083B6A"/>
    <w:rsid w:val="000840CB"/>
    <w:rsid w:val="00084CEA"/>
    <w:rsid w:val="00085E04"/>
    <w:rsid w:val="00086800"/>
    <w:rsid w:val="00087913"/>
    <w:rsid w:val="000902DC"/>
    <w:rsid w:val="000903CF"/>
    <w:rsid w:val="000908AA"/>
    <w:rsid w:val="000911AE"/>
    <w:rsid w:val="00091DED"/>
    <w:rsid w:val="00091E63"/>
    <w:rsid w:val="000923B7"/>
    <w:rsid w:val="00092926"/>
    <w:rsid w:val="00093336"/>
    <w:rsid w:val="00093697"/>
    <w:rsid w:val="00093D42"/>
    <w:rsid w:val="00093DD0"/>
    <w:rsid w:val="00094A16"/>
    <w:rsid w:val="00094B1E"/>
    <w:rsid w:val="00094DE6"/>
    <w:rsid w:val="000958E5"/>
    <w:rsid w:val="00096356"/>
    <w:rsid w:val="00096601"/>
    <w:rsid w:val="00096BCD"/>
    <w:rsid w:val="00096CC6"/>
    <w:rsid w:val="00097C99"/>
    <w:rsid w:val="000A0289"/>
    <w:rsid w:val="000A0F14"/>
    <w:rsid w:val="000A1441"/>
    <w:rsid w:val="000A1A06"/>
    <w:rsid w:val="000A1B60"/>
    <w:rsid w:val="000A1E07"/>
    <w:rsid w:val="000A21B4"/>
    <w:rsid w:val="000A2CC7"/>
    <w:rsid w:val="000A2ED6"/>
    <w:rsid w:val="000A30B2"/>
    <w:rsid w:val="000A3B6C"/>
    <w:rsid w:val="000A4205"/>
    <w:rsid w:val="000A42E4"/>
    <w:rsid w:val="000A457D"/>
    <w:rsid w:val="000A4A19"/>
    <w:rsid w:val="000A5038"/>
    <w:rsid w:val="000A52D3"/>
    <w:rsid w:val="000A5350"/>
    <w:rsid w:val="000A5C31"/>
    <w:rsid w:val="000A62D4"/>
    <w:rsid w:val="000A6351"/>
    <w:rsid w:val="000A63D6"/>
    <w:rsid w:val="000A784F"/>
    <w:rsid w:val="000A7B38"/>
    <w:rsid w:val="000B0343"/>
    <w:rsid w:val="000B18B0"/>
    <w:rsid w:val="000B2985"/>
    <w:rsid w:val="000B2C88"/>
    <w:rsid w:val="000B3342"/>
    <w:rsid w:val="000B34BE"/>
    <w:rsid w:val="000B51FA"/>
    <w:rsid w:val="000B5905"/>
    <w:rsid w:val="000B5975"/>
    <w:rsid w:val="000B5E4D"/>
    <w:rsid w:val="000B6095"/>
    <w:rsid w:val="000B6E2C"/>
    <w:rsid w:val="000B71D6"/>
    <w:rsid w:val="000B76C5"/>
    <w:rsid w:val="000B7A10"/>
    <w:rsid w:val="000C0772"/>
    <w:rsid w:val="000C0A46"/>
    <w:rsid w:val="000C1070"/>
    <w:rsid w:val="000C115D"/>
    <w:rsid w:val="000C1535"/>
    <w:rsid w:val="000C252B"/>
    <w:rsid w:val="000C2667"/>
    <w:rsid w:val="000C2FBD"/>
    <w:rsid w:val="000C3B0C"/>
    <w:rsid w:val="000C422D"/>
    <w:rsid w:val="000C4532"/>
    <w:rsid w:val="000C5F91"/>
    <w:rsid w:val="000C6025"/>
    <w:rsid w:val="000C7A8C"/>
    <w:rsid w:val="000D00D1"/>
    <w:rsid w:val="000D0565"/>
    <w:rsid w:val="000D0E4E"/>
    <w:rsid w:val="000D113C"/>
    <w:rsid w:val="000D12D1"/>
    <w:rsid w:val="000D132B"/>
    <w:rsid w:val="000D133E"/>
    <w:rsid w:val="000D159A"/>
    <w:rsid w:val="000D1796"/>
    <w:rsid w:val="000D1FD4"/>
    <w:rsid w:val="000D20A5"/>
    <w:rsid w:val="000D22CC"/>
    <w:rsid w:val="000D2B5D"/>
    <w:rsid w:val="000D36AE"/>
    <w:rsid w:val="000D376C"/>
    <w:rsid w:val="000D38A1"/>
    <w:rsid w:val="000D3EC3"/>
    <w:rsid w:val="000D44C9"/>
    <w:rsid w:val="000D4BE5"/>
    <w:rsid w:val="000D4C4E"/>
    <w:rsid w:val="000D5077"/>
    <w:rsid w:val="000D5362"/>
    <w:rsid w:val="000D57F8"/>
    <w:rsid w:val="000D5851"/>
    <w:rsid w:val="000D5C60"/>
    <w:rsid w:val="000D5D83"/>
    <w:rsid w:val="000D71E2"/>
    <w:rsid w:val="000D73A5"/>
    <w:rsid w:val="000E076C"/>
    <w:rsid w:val="000E07D6"/>
    <w:rsid w:val="000E11AE"/>
    <w:rsid w:val="000E1380"/>
    <w:rsid w:val="000E18DF"/>
    <w:rsid w:val="000E1EEE"/>
    <w:rsid w:val="000E3520"/>
    <w:rsid w:val="000E59A0"/>
    <w:rsid w:val="000E7362"/>
    <w:rsid w:val="000E7A84"/>
    <w:rsid w:val="000F02A6"/>
    <w:rsid w:val="000F0EFF"/>
    <w:rsid w:val="000F15BC"/>
    <w:rsid w:val="000F180A"/>
    <w:rsid w:val="000F1C92"/>
    <w:rsid w:val="000F2EEE"/>
    <w:rsid w:val="000F3697"/>
    <w:rsid w:val="000F390F"/>
    <w:rsid w:val="000F3E06"/>
    <w:rsid w:val="000F422A"/>
    <w:rsid w:val="000F4918"/>
    <w:rsid w:val="000F6483"/>
    <w:rsid w:val="000F692F"/>
    <w:rsid w:val="000F7438"/>
    <w:rsid w:val="000F7F58"/>
    <w:rsid w:val="00100128"/>
    <w:rsid w:val="00100FF3"/>
    <w:rsid w:val="001018AA"/>
    <w:rsid w:val="00101E1D"/>
    <w:rsid w:val="001026CA"/>
    <w:rsid w:val="00102D07"/>
    <w:rsid w:val="00103665"/>
    <w:rsid w:val="00103973"/>
    <w:rsid w:val="001042F6"/>
    <w:rsid w:val="001043C2"/>
    <w:rsid w:val="001043E1"/>
    <w:rsid w:val="00104A51"/>
    <w:rsid w:val="0010505A"/>
    <w:rsid w:val="001057DD"/>
    <w:rsid w:val="00105CC7"/>
    <w:rsid w:val="00107299"/>
    <w:rsid w:val="00107779"/>
    <w:rsid w:val="001078C2"/>
    <w:rsid w:val="00107BD7"/>
    <w:rsid w:val="00107E1C"/>
    <w:rsid w:val="00110243"/>
    <w:rsid w:val="001104A5"/>
    <w:rsid w:val="00110E4B"/>
    <w:rsid w:val="00111292"/>
    <w:rsid w:val="001112C4"/>
    <w:rsid w:val="00111444"/>
    <w:rsid w:val="00111723"/>
    <w:rsid w:val="001120B0"/>
    <w:rsid w:val="001129B5"/>
    <w:rsid w:val="00113AD7"/>
    <w:rsid w:val="00114147"/>
    <w:rsid w:val="001141E3"/>
    <w:rsid w:val="00114485"/>
    <w:rsid w:val="001144DF"/>
    <w:rsid w:val="0011557B"/>
    <w:rsid w:val="001162EF"/>
    <w:rsid w:val="00116ABA"/>
    <w:rsid w:val="00116DF3"/>
    <w:rsid w:val="00117C85"/>
    <w:rsid w:val="00120756"/>
    <w:rsid w:val="00120B13"/>
    <w:rsid w:val="00120F06"/>
    <w:rsid w:val="00121B40"/>
    <w:rsid w:val="00122094"/>
    <w:rsid w:val="001224F3"/>
    <w:rsid w:val="001228B0"/>
    <w:rsid w:val="00124CC6"/>
    <w:rsid w:val="00124D84"/>
    <w:rsid w:val="001250DD"/>
    <w:rsid w:val="00125733"/>
    <w:rsid w:val="00125774"/>
    <w:rsid w:val="00125994"/>
    <w:rsid w:val="00125997"/>
    <w:rsid w:val="001260AC"/>
    <w:rsid w:val="001263AA"/>
    <w:rsid w:val="00126619"/>
    <w:rsid w:val="0012714B"/>
    <w:rsid w:val="00127369"/>
    <w:rsid w:val="0012743A"/>
    <w:rsid w:val="00130779"/>
    <w:rsid w:val="001307A1"/>
    <w:rsid w:val="00131938"/>
    <w:rsid w:val="001321D3"/>
    <w:rsid w:val="00133599"/>
    <w:rsid w:val="00133BF7"/>
    <w:rsid w:val="00134B88"/>
    <w:rsid w:val="00134E7A"/>
    <w:rsid w:val="00134F8B"/>
    <w:rsid w:val="00135348"/>
    <w:rsid w:val="001356E6"/>
    <w:rsid w:val="00136A23"/>
    <w:rsid w:val="00136B99"/>
    <w:rsid w:val="0013766A"/>
    <w:rsid w:val="0014063E"/>
    <w:rsid w:val="0014087D"/>
    <w:rsid w:val="00140E4B"/>
    <w:rsid w:val="00140F74"/>
    <w:rsid w:val="00141191"/>
    <w:rsid w:val="0014159C"/>
    <w:rsid w:val="00142665"/>
    <w:rsid w:val="001427B4"/>
    <w:rsid w:val="0014384A"/>
    <w:rsid w:val="0014398C"/>
    <w:rsid w:val="0014450F"/>
    <w:rsid w:val="00144CA7"/>
    <w:rsid w:val="00144D8F"/>
    <w:rsid w:val="00145208"/>
    <w:rsid w:val="001459EC"/>
    <w:rsid w:val="00145C74"/>
    <w:rsid w:val="001462E9"/>
    <w:rsid w:val="00146744"/>
    <w:rsid w:val="00146A03"/>
    <w:rsid w:val="00146E32"/>
    <w:rsid w:val="001505BD"/>
    <w:rsid w:val="0015158E"/>
    <w:rsid w:val="00151619"/>
    <w:rsid w:val="00151A09"/>
    <w:rsid w:val="00151E12"/>
    <w:rsid w:val="00151F85"/>
    <w:rsid w:val="00152835"/>
    <w:rsid w:val="00153469"/>
    <w:rsid w:val="00153C5C"/>
    <w:rsid w:val="00153F7F"/>
    <w:rsid w:val="00154423"/>
    <w:rsid w:val="00154548"/>
    <w:rsid w:val="00155004"/>
    <w:rsid w:val="001559FA"/>
    <w:rsid w:val="00155D17"/>
    <w:rsid w:val="00156374"/>
    <w:rsid w:val="00156D32"/>
    <w:rsid w:val="0015712F"/>
    <w:rsid w:val="001577D8"/>
    <w:rsid w:val="00157D52"/>
    <w:rsid w:val="00157FC3"/>
    <w:rsid w:val="001600F6"/>
    <w:rsid w:val="00160167"/>
    <w:rsid w:val="00160739"/>
    <w:rsid w:val="00162072"/>
    <w:rsid w:val="0016271E"/>
    <w:rsid w:val="001629B2"/>
    <w:rsid w:val="00162D7A"/>
    <w:rsid w:val="001639E7"/>
    <w:rsid w:val="001645A6"/>
    <w:rsid w:val="001649C9"/>
    <w:rsid w:val="00164C90"/>
    <w:rsid w:val="00164DAB"/>
    <w:rsid w:val="00165724"/>
    <w:rsid w:val="0016590A"/>
    <w:rsid w:val="00165BBB"/>
    <w:rsid w:val="0016603D"/>
    <w:rsid w:val="0016613F"/>
    <w:rsid w:val="00166215"/>
    <w:rsid w:val="00166591"/>
    <w:rsid w:val="0016720F"/>
    <w:rsid w:val="00171143"/>
    <w:rsid w:val="0017200C"/>
    <w:rsid w:val="0017219C"/>
    <w:rsid w:val="00172864"/>
    <w:rsid w:val="00172B82"/>
    <w:rsid w:val="00172EFA"/>
    <w:rsid w:val="00173608"/>
    <w:rsid w:val="001745EC"/>
    <w:rsid w:val="001747B7"/>
    <w:rsid w:val="00174A28"/>
    <w:rsid w:val="00175C30"/>
    <w:rsid w:val="00175D4F"/>
    <w:rsid w:val="00175FFC"/>
    <w:rsid w:val="00176837"/>
    <w:rsid w:val="00177069"/>
    <w:rsid w:val="00177FC1"/>
    <w:rsid w:val="001808C5"/>
    <w:rsid w:val="00181025"/>
    <w:rsid w:val="001815A2"/>
    <w:rsid w:val="00181606"/>
    <w:rsid w:val="00181C23"/>
    <w:rsid w:val="00181FC1"/>
    <w:rsid w:val="001827DC"/>
    <w:rsid w:val="00182E71"/>
    <w:rsid w:val="00183034"/>
    <w:rsid w:val="001830F7"/>
    <w:rsid w:val="001836AD"/>
    <w:rsid w:val="00183705"/>
    <w:rsid w:val="00183EE6"/>
    <w:rsid w:val="001844DF"/>
    <w:rsid w:val="00185474"/>
    <w:rsid w:val="0018588A"/>
    <w:rsid w:val="00185A7D"/>
    <w:rsid w:val="00185EF3"/>
    <w:rsid w:val="0018686E"/>
    <w:rsid w:val="00187252"/>
    <w:rsid w:val="00187BFC"/>
    <w:rsid w:val="0019190A"/>
    <w:rsid w:val="00191C91"/>
    <w:rsid w:val="00192DD9"/>
    <w:rsid w:val="00193241"/>
    <w:rsid w:val="00194339"/>
    <w:rsid w:val="00194696"/>
    <w:rsid w:val="00194848"/>
    <w:rsid w:val="001958EA"/>
    <w:rsid w:val="00195E0E"/>
    <w:rsid w:val="00196272"/>
    <w:rsid w:val="001970DE"/>
    <w:rsid w:val="001A049B"/>
    <w:rsid w:val="001A096F"/>
    <w:rsid w:val="001A16C5"/>
    <w:rsid w:val="001A180D"/>
    <w:rsid w:val="001A1BAC"/>
    <w:rsid w:val="001A22F6"/>
    <w:rsid w:val="001A23CE"/>
    <w:rsid w:val="001A2C89"/>
    <w:rsid w:val="001A37EE"/>
    <w:rsid w:val="001A673E"/>
    <w:rsid w:val="001A7763"/>
    <w:rsid w:val="001A7FEF"/>
    <w:rsid w:val="001B1BC4"/>
    <w:rsid w:val="001B365A"/>
    <w:rsid w:val="001B3964"/>
    <w:rsid w:val="001B4452"/>
    <w:rsid w:val="001B466C"/>
    <w:rsid w:val="001B4865"/>
    <w:rsid w:val="001B4B24"/>
    <w:rsid w:val="001B4C92"/>
    <w:rsid w:val="001B4F34"/>
    <w:rsid w:val="001B52EC"/>
    <w:rsid w:val="001B554A"/>
    <w:rsid w:val="001B6564"/>
    <w:rsid w:val="001B691A"/>
    <w:rsid w:val="001C02D8"/>
    <w:rsid w:val="001C04E3"/>
    <w:rsid w:val="001C0577"/>
    <w:rsid w:val="001C1DAB"/>
    <w:rsid w:val="001C2378"/>
    <w:rsid w:val="001C2DAA"/>
    <w:rsid w:val="001C3B8E"/>
    <w:rsid w:val="001C3EE9"/>
    <w:rsid w:val="001C3FA4"/>
    <w:rsid w:val="001C40F9"/>
    <w:rsid w:val="001C458B"/>
    <w:rsid w:val="001C4E9F"/>
    <w:rsid w:val="001C5D4F"/>
    <w:rsid w:val="001C6132"/>
    <w:rsid w:val="001C626F"/>
    <w:rsid w:val="001C64C0"/>
    <w:rsid w:val="001C69DA"/>
    <w:rsid w:val="001C6C12"/>
    <w:rsid w:val="001C6F06"/>
    <w:rsid w:val="001C7276"/>
    <w:rsid w:val="001C7524"/>
    <w:rsid w:val="001D1227"/>
    <w:rsid w:val="001D1DD3"/>
    <w:rsid w:val="001D2360"/>
    <w:rsid w:val="001D23C8"/>
    <w:rsid w:val="001D24F7"/>
    <w:rsid w:val="001D3109"/>
    <w:rsid w:val="001D332E"/>
    <w:rsid w:val="001D3C16"/>
    <w:rsid w:val="001D3EED"/>
    <w:rsid w:val="001D5033"/>
    <w:rsid w:val="001D506E"/>
    <w:rsid w:val="001D5351"/>
    <w:rsid w:val="001D5C88"/>
    <w:rsid w:val="001D64C4"/>
    <w:rsid w:val="001D6567"/>
    <w:rsid w:val="001D66E7"/>
    <w:rsid w:val="001D695C"/>
    <w:rsid w:val="001D6A14"/>
    <w:rsid w:val="001D6FD9"/>
    <w:rsid w:val="001D780E"/>
    <w:rsid w:val="001E05C3"/>
    <w:rsid w:val="001E0AD3"/>
    <w:rsid w:val="001E0CCF"/>
    <w:rsid w:val="001E1100"/>
    <w:rsid w:val="001E2731"/>
    <w:rsid w:val="001E36E4"/>
    <w:rsid w:val="001E379D"/>
    <w:rsid w:val="001E3A3C"/>
    <w:rsid w:val="001E3AB7"/>
    <w:rsid w:val="001E4215"/>
    <w:rsid w:val="001E4E15"/>
    <w:rsid w:val="001E5C23"/>
    <w:rsid w:val="001E7504"/>
    <w:rsid w:val="001E75B8"/>
    <w:rsid w:val="001E76DF"/>
    <w:rsid w:val="001E76E2"/>
    <w:rsid w:val="001F0B2D"/>
    <w:rsid w:val="001F1308"/>
    <w:rsid w:val="001F1525"/>
    <w:rsid w:val="001F1596"/>
    <w:rsid w:val="001F1E87"/>
    <w:rsid w:val="001F1EB6"/>
    <w:rsid w:val="001F22F0"/>
    <w:rsid w:val="001F2CCC"/>
    <w:rsid w:val="001F2E23"/>
    <w:rsid w:val="001F341F"/>
    <w:rsid w:val="001F3911"/>
    <w:rsid w:val="001F3C05"/>
    <w:rsid w:val="001F3F1A"/>
    <w:rsid w:val="001F4823"/>
    <w:rsid w:val="001F4CBD"/>
    <w:rsid w:val="001F5545"/>
    <w:rsid w:val="001F5777"/>
    <w:rsid w:val="001F5920"/>
    <w:rsid w:val="001F5937"/>
    <w:rsid w:val="001F59E3"/>
    <w:rsid w:val="001F59ED"/>
    <w:rsid w:val="001F626F"/>
    <w:rsid w:val="001F702B"/>
    <w:rsid w:val="001F7121"/>
    <w:rsid w:val="001F7295"/>
    <w:rsid w:val="001F7F7A"/>
    <w:rsid w:val="00200D2C"/>
    <w:rsid w:val="00200FDA"/>
    <w:rsid w:val="00201731"/>
    <w:rsid w:val="002019D8"/>
    <w:rsid w:val="00201EC7"/>
    <w:rsid w:val="00202AA6"/>
    <w:rsid w:val="0020349A"/>
    <w:rsid w:val="002034B4"/>
    <w:rsid w:val="00204032"/>
    <w:rsid w:val="0020427C"/>
    <w:rsid w:val="00204B6B"/>
    <w:rsid w:val="00204BAD"/>
    <w:rsid w:val="00204D60"/>
    <w:rsid w:val="00204EEF"/>
    <w:rsid w:val="00205627"/>
    <w:rsid w:val="002056D0"/>
    <w:rsid w:val="00205D79"/>
    <w:rsid w:val="0021005D"/>
    <w:rsid w:val="00210128"/>
    <w:rsid w:val="00210853"/>
    <w:rsid w:val="00210860"/>
    <w:rsid w:val="002108A8"/>
    <w:rsid w:val="002108DB"/>
    <w:rsid w:val="00210B6A"/>
    <w:rsid w:val="00210C62"/>
    <w:rsid w:val="00210CA3"/>
    <w:rsid w:val="00210F5A"/>
    <w:rsid w:val="002114AE"/>
    <w:rsid w:val="00211A82"/>
    <w:rsid w:val="00212351"/>
    <w:rsid w:val="00212CB6"/>
    <w:rsid w:val="00212E37"/>
    <w:rsid w:val="002140FF"/>
    <w:rsid w:val="00214DD0"/>
    <w:rsid w:val="00215DB5"/>
    <w:rsid w:val="00220894"/>
    <w:rsid w:val="00220D52"/>
    <w:rsid w:val="0022118E"/>
    <w:rsid w:val="002212D1"/>
    <w:rsid w:val="00222695"/>
    <w:rsid w:val="00223710"/>
    <w:rsid w:val="00223B2E"/>
    <w:rsid w:val="002240EA"/>
    <w:rsid w:val="002242EB"/>
    <w:rsid w:val="00224952"/>
    <w:rsid w:val="00224A0B"/>
    <w:rsid w:val="00224DD2"/>
    <w:rsid w:val="0022534E"/>
    <w:rsid w:val="002257C1"/>
    <w:rsid w:val="00225A6A"/>
    <w:rsid w:val="00225AC7"/>
    <w:rsid w:val="00225ACC"/>
    <w:rsid w:val="00225F0F"/>
    <w:rsid w:val="00225F8C"/>
    <w:rsid w:val="00227500"/>
    <w:rsid w:val="002308EF"/>
    <w:rsid w:val="00230EB8"/>
    <w:rsid w:val="0023100A"/>
    <w:rsid w:val="00231C25"/>
    <w:rsid w:val="00231C6F"/>
    <w:rsid w:val="00231E55"/>
    <w:rsid w:val="00232A90"/>
    <w:rsid w:val="00233777"/>
    <w:rsid w:val="00233F43"/>
    <w:rsid w:val="00234151"/>
    <w:rsid w:val="0023447E"/>
    <w:rsid w:val="00234F8C"/>
    <w:rsid w:val="00235290"/>
    <w:rsid w:val="00235542"/>
    <w:rsid w:val="002360CE"/>
    <w:rsid w:val="002369B0"/>
    <w:rsid w:val="00236AD8"/>
    <w:rsid w:val="00237164"/>
    <w:rsid w:val="00237B17"/>
    <w:rsid w:val="00237F83"/>
    <w:rsid w:val="002401F5"/>
    <w:rsid w:val="00240E54"/>
    <w:rsid w:val="00241177"/>
    <w:rsid w:val="00241428"/>
    <w:rsid w:val="00242082"/>
    <w:rsid w:val="00242636"/>
    <w:rsid w:val="00242946"/>
    <w:rsid w:val="00242A00"/>
    <w:rsid w:val="00242D62"/>
    <w:rsid w:val="00243354"/>
    <w:rsid w:val="00243465"/>
    <w:rsid w:val="00245018"/>
    <w:rsid w:val="002451C5"/>
    <w:rsid w:val="00245F1F"/>
    <w:rsid w:val="00246438"/>
    <w:rsid w:val="0024663B"/>
    <w:rsid w:val="00247103"/>
    <w:rsid w:val="00247882"/>
    <w:rsid w:val="00250067"/>
    <w:rsid w:val="002516DE"/>
    <w:rsid w:val="00251CDB"/>
    <w:rsid w:val="00251F81"/>
    <w:rsid w:val="00252B08"/>
    <w:rsid w:val="00252BE0"/>
    <w:rsid w:val="002530DD"/>
    <w:rsid w:val="00253588"/>
    <w:rsid w:val="00254201"/>
    <w:rsid w:val="002546F4"/>
    <w:rsid w:val="00254884"/>
    <w:rsid w:val="00254E55"/>
    <w:rsid w:val="002551D0"/>
    <w:rsid w:val="00255374"/>
    <w:rsid w:val="00255D82"/>
    <w:rsid w:val="00255FD3"/>
    <w:rsid w:val="002579CF"/>
    <w:rsid w:val="00257BF4"/>
    <w:rsid w:val="00260003"/>
    <w:rsid w:val="0026005F"/>
    <w:rsid w:val="0026035D"/>
    <w:rsid w:val="002606D6"/>
    <w:rsid w:val="00260C7B"/>
    <w:rsid w:val="0026192A"/>
    <w:rsid w:val="00261C98"/>
    <w:rsid w:val="0026248E"/>
    <w:rsid w:val="00262914"/>
    <w:rsid w:val="002647BF"/>
    <w:rsid w:val="002647D5"/>
    <w:rsid w:val="00265032"/>
    <w:rsid w:val="002651FB"/>
    <w:rsid w:val="0026538C"/>
    <w:rsid w:val="00265781"/>
    <w:rsid w:val="002668A1"/>
    <w:rsid w:val="00266B13"/>
    <w:rsid w:val="0026752E"/>
    <w:rsid w:val="00267D5E"/>
    <w:rsid w:val="00270728"/>
    <w:rsid w:val="00270D42"/>
    <w:rsid w:val="00270E86"/>
    <w:rsid w:val="0027195D"/>
    <w:rsid w:val="00271A04"/>
    <w:rsid w:val="00272B03"/>
    <w:rsid w:val="00273210"/>
    <w:rsid w:val="002733E2"/>
    <w:rsid w:val="00273924"/>
    <w:rsid w:val="002746D4"/>
    <w:rsid w:val="0027509C"/>
    <w:rsid w:val="002750B1"/>
    <w:rsid w:val="00276A35"/>
    <w:rsid w:val="002770CC"/>
    <w:rsid w:val="00277835"/>
    <w:rsid w:val="00277EB6"/>
    <w:rsid w:val="00277EE9"/>
    <w:rsid w:val="00277EFE"/>
    <w:rsid w:val="00280AB1"/>
    <w:rsid w:val="00282857"/>
    <w:rsid w:val="002836A6"/>
    <w:rsid w:val="00284BAE"/>
    <w:rsid w:val="002859AF"/>
    <w:rsid w:val="00285AE2"/>
    <w:rsid w:val="00286AE7"/>
    <w:rsid w:val="00287243"/>
    <w:rsid w:val="00287B31"/>
    <w:rsid w:val="00287C99"/>
    <w:rsid w:val="002900B4"/>
    <w:rsid w:val="00290647"/>
    <w:rsid w:val="00290EA8"/>
    <w:rsid w:val="00291385"/>
    <w:rsid w:val="00291422"/>
    <w:rsid w:val="00291C94"/>
    <w:rsid w:val="0029237F"/>
    <w:rsid w:val="00292715"/>
    <w:rsid w:val="002935E3"/>
    <w:rsid w:val="002936CF"/>
    <w:rsid w:val="00293E57"/>
    <w:rsid w:val="002947D1"/>
    <w:rsid w:val="002948DF"/>
    <w:rsid w:val="002949BB"/>
    <w:rsid w:val="00294D90"/>
    <w:rsid w:val="00294E16"/>
    <w:rsid w:val="0029633D"/>
    <w:rsid w:val="002967B5"/>
    <w:rsid w:val="00297186"/>
    <w:rsid w:val="002971F1"/>
    <w:rsid w:val="002A0A32"/>
    <w:rsid w:val="002A1733"/>
    <w:rsid w:val="002A1B22"/>
    <w:rsid w:val="002A1DAC"/>
    <w:rsid w:val="002A1E03"/>
    <w:rsid w:val="002A1E92"/>
    <w:rsid w:val="002A204D"/>
    <w:rsid w:val="002A2616"/>
    <w:rsid w:val="002A26E1"/>
    <w:rsid w:val="002A368A"/>
    <w:rsid w:val="002A3DCE"/>
    <w:rsid w:val="002A4065"/>
    <w:rsid w:val="002A59F0"/>
    <w:rsid w:val="002A5E9D"/>
    <w:rsid w:val="002A6432"/>
    <w:rsid w:val="002A6F25"/>
    <w:rsid w:val="002A6FD3"/>
    <w:rsid w:val="002B022D"/>
    <w:rsid w:val="002B0A7D"/>
    <w:rsid w:val="002B1A69"/>
    <w:rsid w:val="002B1CA1"/>
    <w:rsid w:val="002B223F"/>
    <w:rsid w:val="002B2723"/>
    <w:rsid w:val="002B303A"/>
    <w:rsid w:val="002B354F"/>
    <w:rsid w:val="002B3B13"/>
    <w:rsid w:val="002B3BCC"/>
    <w:rsid w:val="002B413F"/>
    <w:rsid w:val="002B4167"/>
    <w:rsid w:val="002B426B"/>
    <w:rsid w:val="002B4CAC"/>
    <w:rsid w:val="002B538E"/>
    <w:rsid w:val="002B5DCA"/>
    <w:rsid w:val="002B6BDC"/>
    <w:rsid w:val="002B75B0"/>
    <w:rsid w:val="002B7EAF"/>
    <w:rsid w:val="002C0967"/>
    <w:rsid w:val="002C099C"/>
    <w:rsid w:val="002C0B74"/>
    <w:rsid w:val="002C0C8B"/>
    <w:rsid w:val="002C0CBB"/>
    <w:rsid w:val="002C1201"/>
    <w:rsid w:val="002C1460"/>
    <w:rsid w:val="002C185C"/>
    <w:rsid w:val="002C1B12"/>
    <w:rsid w:val="002C20F2"/>
    <w:rsid w:val="002C22D1"/>
    <w:rsid w:val="002C38B2"/>
    <w:rsid w:val="002C3F9C"/>
    <w:rsid w:val="002C458D"/>
    <w:rsid w:val="002C4FDC"/>
    <w:rsid w:val="002C56C5"/>
    <w:rsid w:val="002C5AFA"/>
    <w:rsid w:val="002C641A"/>
    <w:rsid w:val="002D0439"/>
    <w:rsid w:val="002D11B7"/>
    <w:rsid w:val="002D19EB"/>
    <w:rsid w:val="002D1D04"/>
    <w:rsid w:val="002D26AA"/>
    <w:rsid w:val="002D2888"/>
    <w:rsid w:val="002D3927"/>
    <w:rsid w:val="002D3BBC"/>
    <w:rsid w:val="002D438A"/>
    <w:rsid w:val="002D51AF"/>
    <w:rsid w:val="002D5737"/>
    <w:rsid w:val="002D5738"/>
    <w:rsid w:val="002D5E53"/>
    <w:rsid w:val="002D63ED"/>
    <w:rsid w:val="002D6B81"/>
    <w:rsid w:val="002D7E95"/>
    <w:rsid w:val="002E0319"/>
    <w:rsid w:val="002E05A5"/>
    <w:rsid w:val="002E179B"/>
    <w:rsid w:val="002E1A54"/>
    <w:rsid w:val="002E1AC0"/>
    <w:rsid w:val="002E1C9E"/>
    <w:rsid w:val="002E257B"/>
    <w:rsid w:val="002E3C65"/>
    <w:rsid w:val="002E3C7A"/>
    <w:rsid w:val="002E3F5B"/>
    <w:rsid w:val="002E4362"/>
    <w:rsid w:val="002E50CD"/>
    <w:rsid w:val="002E5CD2"/>
    <w:rsid w:val="002E5E52"/>
    <w:rsid w:val="002E63D9"/>
    <w:rsid w:val="002E640E"/>
    <w:rsid w:val="002E6691"/>
    <w:rsid w:val="002E6A2E"/>
    <w:rsid w:val="002E7EA7"/>
    <w:rsid w:val="002F012C"/>
    <w:rsid w:val="002F0C28"/>
    <w:rsid w:val="002F1FEF"/>
    <w:rsid w:val="002F24B5"/>
    <w:rsid w:val="002F2CED"/>
    <w:rsid w:val="002F3CDE"/>
    <w:rsid w:val="002F41EB"/>
    <w:rsid w:val="002F5DD6"/>
    <w:rsid w:val="002F5FEA"/>
    <w:rsid w:val="002F60EA"/>
    <w:rsid w:val="002F62B6"/>
    <w:rsid w:val="002F63E7"/>
    <w:rsid w:val="002F6565"/>
    <w:rsid w:val="002F72B0"/>
    <w:rsid w:val="002F7BE3"/>
    <w:rsid w:val="002F7E6A"/>
    <w:rsid w:val="00300165"/>
    <w:rsid w:val="003010CF"/>
    <w:rsid w:val="00303137"/>
    <w:rsid w:val="00303440"/>
    <w:rsid w:val="003045C5"/>
    <w:rsid w:val="00304C1B"/>
    <w:rsid w:val="00304D9B"/>
    <w:rsid w:val="0030572D"/>
    <w:rsid w:val="00305CF3"/>
    <w:rsid w:val="00305FF9"/>
    <w:rsid w:val="00306E6B"/>
    <w:rsid w:val="00307274"/>
    <w:rsid w:val="00307A9A"/>
    <w:rsid w:val="00307E42"/>
    <w:rsid w:val="003100C8"/>
    <w:rsid w:val="00311161"/>
    <w:rsid w:val="00311402"/>
    <w:rsid w:val="00311CD0"/>
    <w:rsid w:val="00311EDE"/>
    <w:rsid w:val="00312400"/>
    <w:rsid w:val="00312592"/>
    <w:rsid w:val="00312739"/>
    <w:rsid w:val="00312D10"/>
    <w:rsid w:val="00312FFA"/>
    <w:rsid w:val="0031327F"/>
    <w:rsid w:val="00314013"/>
    <w:rsid w:val="00314E0E"/>
    <w:rsid w:val="0031648E"/>
    <w:rsid w:val="0031738B"/>
    <w:rsid w:val="003175A1"/>
    <w:rsid w:val="003178DA"/>
    <w:rsid w:val="00317DB8"/>
    <w:rsid w:val="003203E4"/>
    <w:rsid w:val="00320580"/>
    <w:rsid w:val="00320618"/>
    <w:rsid w:val="003207D6"/>
    <w:rsid w:val="0032100B"/>
    <w:rsid w:val="00321625"/>
    <w:rsid w:val="00321BD7"/>
    <w:rsid w:val="0032260F"/>
    <w:rsid w:val="003228DA"/>
    <w:rsid w:val="00323373"/>
    <w:rsid w:val="0032382C"/>
    <w:rsid w:val="00323D6B"/>
    <w:rsid w:val="00323EA1"/>
    <w:rsid w:val="00324497"/>
    <w:rsid w:val="00325F68"/>
    <w:rsid w:val="0032634F"/>
    <w:rsid w:val="00326957"/>
    <w:rsid w:val="00326AE2"/>
    <w:rsid w:val="0033089E"/>
    <w:rsid w:val="00331426"/>
    <w:rsid w:val="0033171D"/>
    <w:rsid w:val="0033192D"/>
    <w:rsid w:val="00331EB7"/>
    <w:rsid w:val="00331FC3"/>
    <w:rsid w:val="003320E8"/>
    <w:rsid w:val="003322E9"/>
    <w:rsid w:val="003323A8"/>
    <w:rsid w:val="00332903"/>
    <w:rsid w:val="00332C58"/>
    <w:rsid w:val="003336B3"/>
    <w:rsid w:val="0033392C"/>
    <w:rsid w:val="00333B66"/>
    <w:rsid w:val="00333E9C"/>
    <w:rsid w:val="003358C6"/>
    <w:rsid w:val="00335B75"/>
    <w:rsid w:val="00335D8C"/>
    <w:rsid w:val="00336072"/>
    <w:rsid w:val="003363A1"/>
    <w:rsid w:val="0033645E"/>
    <w:rsid w:val="00336DDD"/>
    <w:rsid w:val="00337630"/>
    <w:rsid w:val="0034011D"/>
    <w:rsid w:val="0034146A"/>
    <w:rsid w:val="003417EC"/>
    <w:rsid w:val="0034226D"/>
    <w:rsid w:val="00342535"/>
    <w:rsid w:val="00342972"/>
    <w:rsid w:val="00342C2C"/>
    <w:rsid w:val="00342FDD"/>
    <w:rsid w:val="003437CD"/>
    <w:rsid w:val="0034429B"/>
    <w:rsid w:val="00344866"/>
    <w:rsid w:val="00345EDF"/>
    <w:rsid w:val="0034638C"/>
    <w:rsid w:val="00346839"/>
    <w:rsid w:val="00346D0E"/>
    <w:rsid w:val="00346F7F"/>
    <w:rsid w:val="003470B6"/>
    <w:rsid w:val="00350108"/>
    <w:rsid w:val="00350762"/>
    <w:rsid w:val="003507C4"/>
    <w:rsid w:val="00350D2C"/>
    <w:rsid w:val="003519A1"/>
    <w:rsid w:val="0035235D"/>
    <w:rsid w:val="00352480"/>
    <w:rsid w:val="00352BD9"/>
    <w:rsid w:val="003530D2"/>
    <w:rsid w:val="0035331A"/>
    <w:rsid w:val="003534E1"/>
    <w:rsid w:val="003535DE"/>
    <w:rsid w:val="003548D8"/>
    <w:rsid w:val="003552E5"/>
    <w:rsid w:val="003554CA"/>
    <w:rsid w:val="003563FD"/>
    <w:rsid w:val="0035667E"/>
    <w:rsid w:val="003568DB"/>
    <w:rsid w:val="003573AC"/>
    <w:rsid w:val="00357894"/>
    <w:rsid w:val="003600BB"/>
    <w:rsid w:val="00360232"/>
    <w:rsid w:val="003602E0"/>
    <w:rsid w:val="00360C22"/>
    <w:rsid w:val="00360D01"/>
    <w:rsid w:val="00361681"/>
    <w:rsid w:val="00362569"/>
    <w:rsid w:val="003630A0"/>
    <w:rsid w:val="003636CD"/>
    <w:rsid w:val="00363BBB"/>
    <w:rsid w:val="0036487C"/>
    <w:rsid w:val="003652DE"/>
    <w:rsid w:val="00365411"/>
    <w:rsid w:val="00365D4C"/>
    <w:rsid w:val="00365FA2"/>
    <w:rsid w:val="003660FC"/>
    <w:rsid w:val="003668DF"/>
    <w:rsid w:val="00366C29"/>
    <w:rsid w:val="00366C69"/>
    <w:rsid w:val="00367441"/>
    <w:rsid w:val="00367B1D"/>
    <w:rsid w:val="003703D7"/>
    <w:rsid w:val="00370E4F"/>
    <w:rsid w:val="00371215"/>
    <w:rsid w:val="00371861"/>
    <w:rsid w:val="003721D2"/>
    <w:rsid w:val="00372F0D"/>
    <w:rsid w:val="0037315F"/>
    <w:rsid w:val="00373F0E"/>
    <w:rsid w:val="00374059"/>
    <w:rsid w:val="00374517"/>
    <w:rsid w:val="00374D0E"/>
    <w:rsid w:val="0037500D"/>
    <w:rsid w:val="0037535B"/>
    <w:rsid w:val="0037552D"/>
    <w:rsid w:val="003756DB"/>
    <w:rsid w:val="00375C33"/>
    <w:rsid w:val="00375C79"/>
    <w:rsid w:val="003762C0"/>
    <w:rsid w:val="0037684E"/>
    <w:rsid w:val="00376AB6"/>
    <w:rsid w:val="003770BB"/>
    <w:rsid w:val="0037771A"/>
    <w:rsid w:val="003802DC"/>
    <w:rsid w:val="00380BE4"/>
    <w:rsid w:val="00380E4E"/>
    <w:rsid w:val="00380FBF"/>
    <w:rsid w:val="003811B2"/>
    <w:rsid w:val="00381280"/>
    <w:rsid w:val="00381EF6"/>
    <w:rsid w:val="00382358"/>
    <w:rsid w:val="003826D0"/>
    <w:rsid w:val="003829B5"/>
    <w:rsid w:val="00382A43"/>
    <w:rsid w:val="00382D60"/>
    <w:rsid w:val="00382EF0"/>
    <w:rsid w:val="00382F29"/>
    <w:rsid w:val="00383C8D"/>
    <w:rsid w:val="00383DA7"/>
    <w:rsid w:val="00384414"/>
    <w:rsid w:val="003852FB"/>
    <w:rsid w:val="00385429"/>
    <w:rsid w:val="00385A4F"/>
    <w:rsid w:val="00385B05"/>
    <w:rsid w:val="00386382"/>
    <w:rsid w:val="003865EF"/>
    <w:rsid w:val="0038674A"/>
    <w:rsid w:val="00386BA9"/>
    <w:rsid w:val="00386DA0"/>
    <w:rsid w:val="00387389"/>
    <w:rsid w:val="00390017"/>
    <w:rsid w:val="003901A3"/>
    <w:rsid w:val="0039072F"/>
    <w:rsid w:val="00390821"/>
    <w:rsid w:val="003913F8"/>
    <w:rsid w:val="00391DA8"/>
    <w:rsid w:val="003924F6"/>
    <w:rsid w:val="00392542"/>
    <w:rsid w:val="00392549"/>
    <w:rsid w:val="00392632"/>
    <w:rsid w:val="003938E7"/>
    <w:rsid w:val="00393DB0"/>
    <w:rsid w:val="003940CE"/>
    <w:rsid w:val="00394855"/>
    <w:rsid w:val="00396CAB"/>
    <w:rsid w:val="00397081"/>
    <w:rsid w:val="00397178"/>
    <w:rsid w:val="0039733A"/>
    <w:rsid w:val="003976EF"/>
    <w:rsid w:val="00397C1D"/>
    <w:rsid w:val="003A0242"/>
    <w:rsid w:val="003A0C89"/>
    <w:rsid w:val="003A0D70"/>
    <w:rsid w:val="003A180F"/>
    <w:rsid w:val="003A18DD"/>
    <w:rsid w:val="003A20C8"/>
    <w:rsid w:val="003A2C29"/>
    <w:rsid w:val="003A2EC3"/>
    <w:rsid w:val="003A36F2"/>
    <w:rsid w:val="003A3B9E"/>
    <w:rsid w:val="003A3D39"/>
    <w:rsid w:val="003A3EC7"/>
    <w:rsid w:val="003A40B4"/>
    <w:rsid w:val="003A5707"/>
    <w:rsid w:val="003A5E67"/>
    <w:rsid w:val="003A5E7E"/>
    <w:rsid w:val="003A6934"/>
    <w:rsid w:val="003A7834"/>
    <w:rsid w:val="003A7DEF"/>
    <w:rsid w:val="003B052A"/>
    <w:rsid w:val="003B0B5B"/>
    <w:rsid w:val="003B0D1F"/>
    <w:rsid w:val="003B0E79"/>
    <w:rsid w:val="003B1FB0"/>
    <w:rsid w:val="003B3575"/>
    <w:rsid w:val="003B3806"/>
    <w:rsid w:val="003B3F85"/>
    <w:rsid w:val="003B50BC"/>
    <w:rsid w:val="003B5D97"/>
    <w:rsid w:val="003B5DE3"/>
    <w:rsid w:val="003B5E06"/>
    <w:rsid w:val="003B63A4"/>
    <w:rsid w:val="003B68FE"/>
    <w:rsid w:val="003B6D7D"/>
    <w:rsid w:val="003B7D7E"/>
    <w:rsid w:val="003B7E96"/>
    <w:rsid w:val="003C0027"/>
    <w:rsid w:val="003C0229"/>
    <w:rsid w:val="003C1012"/>
    <w:rsid w:val="003C11C9"/>
    <w:rsid w:val="003C1229"/>
    <w:rsid w:val="003C12E0"/>
    <w:rsid w:val="003C1A7E"/>
    <w:rsid w:val="003C1FD4"/>
    <w:rsid w:val="003C213D"/>
    <w:rsid w:val="003C23CA"/>
    <w:rsid w:val="003C25AD"/>
    <w:rsid w:val="003C270E"/>
    <w:rsid w:val="003C2905"/>
    <w:rsid w:val="003C2D21"/>
    <w:rsid w:val="003C3363"/>
    <w:rsid w:val="003C53A2"/>
    <w:rsid w:val="003C54CF"/>
    <w:rsid w:val="003C5E6B"/>
    <w:rsid w:val="003C6B46"/>
    <w:rsid w:val="003C6B9D"/>
    <w:rsid w:val="003C7AD7"/>
    <w:rsid w:val="003C7C4B"/>
    <w:rsid w:val="003D0373"/>
    <w:rsid w:val="003D0FC3"/>
    <w:rsid w:val="003D1B2F"/>
    <w:rsid w:val="003D23FB"/>
    <w:rsid w:val="003D2C1D"/>
    <w:rsid w:val="003D2C34"/>
    <w:rsid w:val="003D2D93"/>
    <w:rsid w:val="003D3DDD"/>
    <w:rsid w:val="003D5CBF"/>
    <w:rsid w:val="003D6438"/>
    <w:rsid w:val="003D66D2"/>
    <w:rsid w:val="003D6847"/>
    <w:rsid w:val="003D7BE7"/>
    <w:rsid w:val="003E07AE"/>
    <w:rsid w:val="003E09DD"/>
    <w:rsid w:val="003E14FC"/>
    <w:rsid w:val="003E2976"/>
    <w:rsid w:val="003E4153"/>
    <w:rsid w:val="003E4858"/>
    <w:rsid w:val="003E4BA2"/>
    <w:rsid w:val="003E5850"/>
    <w:rsid w:val="003E617E"/>
    <w:rsid w:val="003E6316"/>
    <w:rsid w:val="003E6755"/>
    <w:rsid w:val="003E6884"/>
    <w:rsid w:val="003E6AC5"/>
    <w:rsid w:val="003F0096"/>
    <w:rsid w:val="003F0850"/>
    <w:rsid w:val="003F0D12"/>
    <w:rsid w:val="003F160C"/>
    <w:rsid w:val="003F17DD"/>
    <w:rsid w:val="003F2AEC"/>
    <w:rsid w:val="003F324F"/>
    <w:rsid w:val="003F33BC"/>
    <w:rsid w:val="003F39A6"/>
    <w:rsid w:val="003F3B6B"/>
    <w:rsid w:val="003F3D4E"/>
    <w:rsid w:val="003F4741"/>
    <w:rsid w:val="003F477E"/>
    <w:rsid w:val="003F51AD"/>
    <w:rsid w:val="003F636C"/>
    <w:rsid w:val="003F6970"/>
    <w:rsid w:val="003F6CD2"/>
    <w:rsid w:val="003F71AE"/>
    <w:rsid w:val="003F788D"/>
    <w:rsid w:val="003F7DD4"/>
    <w:rsid w:val="00400F21"/>
    <w:rsid w:val="00401080"/>
    <w:rsid w:val="0040126E"/>
    <w:rsid w:val="00401435"/>
    <w:rsid w:val="0040159D"/>
    <w:rsid w:val="004020D4"/>
    <w:rsid w:val="004021B6"/>
    <w:rsid w:val="004047C4"/>
    <w:rsid w:val="004054AF"/>
    <w:rsid w:val="0040570B"/>
    <w:rsid w:val="00405EDB"/>
    <w:rsid w:val="00405FB1"/>
    <w:rsid w:val="00406460"/>
    <w:rsid w:val="00407C10"/>
    <w:rsid w:val="00412461"/>
    <w:rsid w:val="00412546"/>
    <w:rsid w:val="00413053"/>
    <w:rsid w:val="0041319C"/>
    <w:rsid w:val="004137B6"/>
    <w:rsid w:val="00413A54"/>
    <w:rsid w:val="00413C10"/>
    <w:rsid w:val="00413CD9"/>
    <w:rsid w:val="00413F9A"/>
    <w:rsid w:val="004140CA"/>
    <w:rsid w:val="004145C0"/>
    <w:rsid w:val="00414BF6"/>
    <w:rsid w:val="00414C65"/>
    <w:rsid w:val="00415D76"/>
    <w:rsid w:val="00416456"/>
    <w:rsid w:val="00416665"/>
    <w:rsid w:val="00416A67"/>
    <w:rsid w:val="00416ACB"/>
    <w:rsid w:val="00416D8D"/>
    <w:rsid w:val="00420565"/>
    <w:rsid w:val="00420893"/>
    <w:rsid w:val="00420B40"/>
    <w:rsid w:val="00421187"/>
    <w:rsid w:val="00421C41"/>
    <w:rsid w:val="00421DCF"/>
    <w:rsid w:val="00422076"/>
    <w:rsid w:val="00422341"/>
    <w:rsid w:val="004228C4"/>
    <w:rsid w:val="00423641"/>
    <w:rsid w:val="00426266"/>
    <w:rsid w:val="004272C4"/>
    <w:rsid w:val="004279D8"/>
    <w:rsid w:val="00430122"/>
    <w:rsid w:val="00430A2D"/>
    <w:rsid w:val="00431505"/>
    <w:rsid w:val="00431AF0"/>
    <w:rsid w:val="0043213A"/>
    <w:rsid w:val="004324D7"/>
    <w:rsid w:val="0043292F"/>
    <w:rsid w:val="00432EBF"/>
    <w:rsid w:val="004330F4"/>
    <w:rsid w:val="0043355B"/>
    <w:rsid w:val="00433590"/>
    <w:rsid w:val="0043393D"/>
    <w:rsid w:val="004344C7"/>
    <w:rsid w:val="004348C5"/>
    <w:rsid w:val="00435274"/>
    <w:rsid w:val="004352AD"/>
    <w:rsid w:val="0043545D"/>
    <w:rsid w:val="004357F8"/>
    <w:rsid w:val="00435FE2"/>
    <w:rsid w:val="0043644D"/>
    <w:rsid w:val="00436E2F"/>
    <w:rsid w:val="00436EAB"/>
    <w:rsid w:val="00437374"/>
    <w:rsid w:val="00440565"/>
    <w:rsid w:val="00442CF4"/>
    <w:rsid w:val="00443179"/>
    <w:rsid w:val="00443D8C"/>
    <w:rsid w:val="00445317"/>
    <w:rsid w:val="004455D3"/>
    <w:rsid w:val="00445FC0"/>
    <w:rsid w:val="004461D9"/>
    <w:rsid w:val="00446AC6"/>
    <w:rsid w:val="004470B2"/>
    <w:rsid w:val="0044759B"/>
    <w:rsid w:val="00447F54"/>
    <w:rsid w:val="00450687"/>
    <w:rsid w:val="00450B7E"/>
    <w:rsid w:val="00450D2F"/>
    <w:rsid w:val="0045136B"/>
    <w:rsid w:val="00451C7E"/>
    <w:rsid w:val="004521A6"/>
    <w:rsid w:val="00453210"/>
    <w:rsid w:val="00453BB6"/>
    <w:rsid w:val="00453CAA"/>
    <w:rsid w:val="00454B19"/>
    <w:rsid w:val="00454F3A"/>
    <w:rsid w:val="00455113"/>
    <w:rsid w:val="00455B1A"/>
    <w:rsid w:val="00456421"/>
    <w:rsid w:val="00456530"/>
    <w:rsid w:val="00456DAB"/>
    <w:rsid w:val="0045708D"/>
    <w:rsid w:val="0045734C"/>
    <w:rsid w:val="004578BA"/>
    <w:rsid w:val="00457B9C"/>
    <w:rsid w:val="00457C8D"/>
    <w:rsid w:val="0046018B"/>
    <w:rsid w:val="00460243"/>
    <w:rsid w:val="004603E9"/>
    <w:rsid w:val="00460CC3"/>
    <w:rsid w:val="00460D69"/>
    <w:rsid w:val="00460E86"/>
    <w:rsid w:val="004613B9"/>
    <w:rsid w:val="004628B3"/>
    <w:rsid w:val="004633EF"/>
    <w:rsid w:val="004646B4"/>
    <w:rsid w:val="00464A88"/>
    <w:rsid w:val="004651A0"/>
    <w:rsid w:val="00466213"/>
    <w:rsid w:val="00466532"/>
    <w:rsid w:val="004669D4"/>
    <w:rsid w:val="00466CD6"/>
    <w:rsid w:val="0046719A"/>
    <w:rsid w:val="00467488"/>
    <w:rsid w:val="00467F33"/>
    <w:rsid w:val="0047083E"/>
    <w:rsid w:val="00470EB5"/>
    <w:rsid w:val="0047129A"/>
    <w:rsid w:val="00471DB5"/>
    <w:rsid w:val="00471E53"/>
    <w:rsid w:val="0047286B"/>
    <w:rsid w:val="00472E27"/>
    <w:rsid w:val="00472F60"/>
    <w:rsid w:val="00473EEA"/>
    <w:rsid w:val="00474220"/>
    <w:rsid w:val="00474702"/>
    <w:rsid w:val="004752D3"/>
    <w:rsid w:val="004754E1"/>
    <w:rsid w:val="00475A6D"/>
    <w:rsid w:val="00475CE0"/>
    <w:rsid w:val="004760FA"/>
    <w:rsid w:val="004765CC"/>
    <w:rsid w:val="00476827"/>
    <w:rsid w:val="00476BD4"/>
    <w:rsid w:val="00477C35"/>
    <w:rsid w:val="00480756"/>
    <w:rsid w:val="00480988"/>
    <w:rsid w:val="00480E05"/>
    <w:rsid w:val="004820B7"/>
    <w:rsid w:val="00482BBE"/>
    <w:rsid w:val="004833BF"/>
    <w:rsid w:val="00483A12"/>
    <w:rsid w:val="00484A77"/>
    <w:rsid w:val="0048540F"/>
    <w:rsid w:val="00485970"/>
    <w:rsid w:val="00485C0D"/>
    <w:rsid w:val="00486575"/>
    <w:rsid w:val="004866D0"/>
    <w:rsid w:val="00490926"/>
    <w:rsid w:val="00490A89"/>
    <w:rsid w:val="00491683"/>
    <w:rsid w:val="004916BD"/>
    <w:rsid w:val="0049257E"/>
    <w:rsid w:val="0049337A"/>
    <w:rsid w:val="00494242"/>
    <w:rsid w:val="00494A99"/>
    <w:rsid w:val="00494E8E"/>
    <w:rsid w:val="004955BC"/>
    <w:rsid w:val="00495729"/>
    <w:rsid w:val="00495D63"/>
    <w:rsid w:val="0049648F"/>
    <w:rsid w:val="00496606"/>
    <w:rsid w:val="00496F05"/>
    <w:rsid w:val="00497370"/>
    <w:rsid w:val="00497F5E"/>
    <w:rsid w:val="004A0F39"/>
    <w:rsid w:val="004A1067"/>
    <w:rsid w:val="004A184F"/>
    <w:rsid w:val="004A1AA1"/>
    <w:rsid w:val="004A1E75"/>
    <w:rsid w:val="004A1ECB"/>
    <w:rsid w:val="004A251F"/>
    <w:rsid w:val="004A2D37"/>
    <w:rsid w:val="004A2E8D"/>
    <w:rsid w:val="004A2F15"/>
    <w:rsid w:val="004A3B6B"/>
    <w:rsid w:val="004A3BF1"/>
    <w:rsid w:val="004A3C52"/>
    <w:rsid w:val="004A3E42"/>
    <w:rsid w:val="004A4201"/>
    <w:rsid w:val="004A4632"/>
    <w:rsid w:val="004A4715"/>
    <w:rsid w:val="004A4738"/>
    <w:rsid w:val="004A5046"/>
    <w:rsid w:val="004A565E"/>
    <w:rsid w:val="004A5DF3"/>
    <w:rsid w:val="004A5E64"/>
    <w:rsid w:val="004A6134"/>
    <w:rsid w:val="004A61D3"/>
    <w:rsid w:val="004A7092"/>
    <w:rsid w:val="004A7374"/>
    <w:rsid w:val="004B0039"/>
    <w:rsid w:val="004B0792"/>
    <w:rsid w:val="004B0C0C"/>
    <w:rsid w:val="004B0E30"/>
    <w:rsid w:val="004B12DA"/>
    <w:rsid w:val="004B18C1"/>
    <w:rsid w:val="004B2191"/>
    <w:rsid w:val="004B242F"/>
    <w:rsid w:val="004B244E"/>
    <w:rsid w:val="004B24A7"/>
    <w:rsid w:val="004B27AD"/>
    <w:rsid w:val="004B2909"/>
    <w:rsid w:val="004B3ACE"/>
    <w:rsid w:val="004B3B4B"/>
    <w:rsid w:val="004B456F"/>
    <w:rsid w:val="004B45B3"/>
    <w:rsid w:val="004B49E6"/>
    <w:rsid w:val="004B4D69"/>
    <w:rsid w:val="004B56BF"/>
    <w:rsid w:val="004B74F7"/>
    <w:rsid w:val="004B7B6E"/>
    <w:rsid w:val="004C01A8"/>
    <w:rsid w:val="004C043D"/>
    <w:rsid w:val="004C08C8"/>
    <w:rsid w:val="004C0A63"/>
    <w:rsid w:val="004C0B98"/>
    <w:rsid w:val="004C1525"/>
    <w:rsid w:val="004C1840"/>
    <w:rsid w:val="004C24C9"/>
    <w:rsid w:val="004C2514"/>
    <w:rsid w:val="004C31B6"/>
    <w:rsid w:val="004C5319"/>
    <w:rsid w:val="004C592D"/>
    <w:rsid w:val="004C621F"/>
    <w:rsid w:val="004C6AF7"/>
    <w:rsid w:val="004C742C"/>
    <w:rsid w:val="004C7948"/>
    <w:rsid w:val="004C7BB8"/>
    <w:rsid w:val="004C7C60"/>
    <w:rsid w:val="004D0638"/>
    <w:rsid w:val="004D0DFE"/>
    <w:rsid w:val="004D1D91"/>
    <w:rsid w:val="004D22C3"/>
    <w:rsid w:val="004D2412"/>
    <w:rsid w:val="004D2A88"/>
    <w:rsid w:val="004D2C62"/>
    <w:rsid w:val="004D323A"/>
    <w:rsid w:val="004D3F7F"/>
    <w:rsid w:val="004D4074"/>
    <w:rsid w:val="004D4153"/>
    <w:rsid w:val="004D41C4"/>
    <w:rsid w:val="004D4AEE"/>
    <w:rsid w:val="004D4F94"/>
    <w:rsid w:val="004D5141"/>
    <w:rsid w:val="004D5147"/>
    <w:rsid w:val="004D59B1"/>
    <w:rsid w:val="004D59CE"/>
    <w:rsid w:val="004D60DC"/>
    <w:rsid w:val="004D6F4D"/>
    <w:rsid w:val="004D6F95"/>
    <w:rsid w:val="004D702B"/>
    <w:rsid w:val="004D72FE"/>
    <w:rsid w:val="004D7B9A"/>
    <w:rsid w:val="004D7E91"/>
    <w:rsid w:val="004E003A"/>
    <w:rsid w:val="004E0768"/>
    <w:rsid w:val="004E1A31"/>
    <w:rsid w:val="004E1BA4"/>
    <w:rsid w:val="004E224B"/>
    <w:rsid w:val="004E2DE0"/>
    <w:rsid w:val="004E3C14"/>
    <w:rsid w:val="004E3D82"/>
    <w:rsid w:val="004E4060"/>
    <w:rsid w:val="004E409A"/>
    <w:rsid w:val="004E430D"/>
    <w:rsid w:val="004E4E3A"/>
    <w:rsid w:val="004E5621"/>
    <w:rsid w:val="004E591B"/>
    <w:rsid w:val="004E60DF"/>
    <w:rsid w:val="004E63D7"/>
    <w:rsid w:val="004E6D7B"/>
    <w:rsid w:val="004F0415"/>
    <w:rsid w:val="004F0F46"/>
    <w:rsid w:val="004F0FB9"/>
    <w:rsid w:val="004F1145"/>
    <w:rsid w:val="004F13DA"/>
    <w:rsid w:val="004F2C01"/>
    <w:rsid w:val="004F2F7E"/>
    <w:rsid w:val="004F32B5"/>
    <w:rsid w:val="004F3CB3"/>
    <w:rsid w:val="004F407E"/>
    <w:rsid w:val="004F4825"/>
    <w:rsid w:val="004F49A3"/>
    <w:rsid w:val="004F540D"/>
    <w:rsid w:val="004F5479"/>
    <w:rsid w:val="004F5C52"/>
    <w:rsid w:val="004F6023"/>
    <w:rsid w:val="004F7528"/>
    <w:rsid w:val="004F7BCA"/>
    <w:rsid w:val="004F7D89"/>
    <w:rsid w:val="00500587"/>
    <w:rsid w:val="00501286"/>
    <w:rsid w:val="005014F0"/>
    <w:rsid w:val="00501981"/>
    <w:rsid w:val="00501A2E"/>
    <w:rsid w:val="00501A85"/>
    <w:rsid w:val="00501BB3"/>
    <w:rsid w:val="005021DD"/>
    <w:rsid w:val="00502382"/>
    <w:rsid w:val="005026CA"/>
    <w:rsid w:val="00502B72"/>
    <w:rsid w:val="00503CEC"/>
    <w:rsid w:val="00504BC1"/>
    <w:rsid w:val="00505134"/>
    <w:rsid w:val="00505A75"/>
    <w:rsid w:val="00505C04"/>
    <w:rsid w:val="00506148"/>
    <w:rsid w:val="00506C11"/>
    <w:rsid w:val="00507F73"/>
    <w:rsid w:val="0051159E"/>
    <w:rsid w:val="00511F15"/>
    <w:rsid w:val="00511FED"/>
    <w:rsid w:val="00512627"/>
    <w:rsid w:val="0051318C"/>
    <w:rsid w:val="005139AC"/>
    <w:rsid w:val="005142CD"/>
    <w:rsid w:val="005143C9"/>
    <w:rsid w:val="005157A9"/>
    <w:rsid w:val="00515C21"/>
    <w:rsid w:val="00515F44"/>
    <w:rsid w:val="0051644B"/>
    <w:rsid w:val="005173A7"/>
    <w:rsid w:val="005173B7"/>
    <w:rsid w:val="005177E1"/>
    <w:rsid w:val="00517E63"/>
    <w:rsid w:val="005200C2"/>
    <w:rsid w:val="00520C0A"/>
    <w:rsid w:val="005218B6"/>
    <w:rsid w:val="00521A04"/>
    <w:rsid w:val="00521F42"/>
    <w:rsid w:val="00522589"/>
    <w:rsid w:val="005227AD"/>
    <w:rsid w:val="00522855"/>
    <w:rsid w:val="00523CAA"/>
    <w:rsid w:val="00524148"/>
    <w:rsid w:val="005241D2"/>
    <w:rsid w:val="00524425"/>
    <w:rsid w:val="00524470"/>
    <w:rsid w:val="00524545"/>
    <w:rsid w:val="00524549"/>
    <w:rsid w:val="005255BF"/>
    <w:rsid w:val="005257DE"/>
    <w:rsid w:val="005260A8"/>
    <w:rsid w:val="0052678B"/>
    <w:rsid w:val="00527200"/>
    <w:rsid w:val="00527DCC"/>
    <w:rsid w:val="00527E5A"/>
    <w:rsid w:val="00530157"/>
    <w:rsid w:val="00531EBE"/>
    <w:rsid w:val="0053279E"/>
    <w:rsid w:val="00532A68"/>
    <w:rsid w:val="00532F8B"/>
    <w:rsid w:val="00533737"/>
    <w:rsid w:val="00533CC1"/>
    <w:rsid w:val="00534765"/>
    <w:rsid w:val="00534C1C"/>
    <w:rsid w:val="00534E46"/>
    <w:rsid w:val="00535B79"/>
    <w:rsid w:val="00535C0C"/>
    <w:rsid w:val="00535D7C"/>
    <w:rsid w:val="00536579"/>
    <w:rsid w:val="00536806"/>
    <w:rsid w:val="00536C1E"/>
    <w:rsid w:val="00536C31"/>
    <w:rsid w:val="00536EEB"/>
    <w:rsid w:val="005405C4"/>
    <w:rsid w:val="00542171"/>
    <w:rsid w:val="00543170"/>
    <w:rsid w:val="0054343A"/>
    <w:rsid w:val="005435C4"/>
    <w:rsid w:val="00543974"/>
    <w:rsid w:val="00543EBF"/>
    <w:rsid w:val="005449FA"/>
    <w:rsid w:val="00544ABA"/>
    <w:rsid w:val="0054593A"/>
    <w:rsid w:val="00546482"/>
    <w:rsid w:val="005467FB"/>
    <w:rsid w:val="00546AE4"/>
    <w:rsid w:val="00546AE9"/>
    <w:rsid w:val="005474D1"/>
    <w:rsid w:val="00547989"/>
    <w:rsid w:val="0055100D"/>
    <w:rsid w:val="00551320"/>
    <w:rsid w:val="005518A4"/>
    <w:rsid w:val="00552768"/>
    <w:rsid w:val="00552935"/>
    <w:rsid w:val="00552F05"/>
    <w:rsid w:val="00553127"/>
    <w:rsid w:val="005535A3"/>
    <w:rsid w:val="005537AB"/>
    <w:rsid w:val="005537D5"/>
    <w:rsid w:val="0055496E"/>
    <w:rsid w:val="00554BE7"/>
    <w:rsid w:val="00556626"/>
    <w:rsid w:val="005567B7"/>
    <w:rsid w:val="00556D68"/>
    <w:rsid w:val="0055715E"/>
    <w:rsid w:val="00557173"/>
    <w:rsid w:val="005576A1"/>
    <w:rsid w:val="00557A64"/>
    <w:rsid w:val="00557A6F"/>
    <w:rsid w:val="005601D3"/>
    <w:rsid w:val="005605C0"/>
    <w:rsid w:val="00560BFC"/>
    <w:rsid w:val="00560C3C"/>
    <w:rsid w:val="00560D23"/>
    <w:rsid w:val="005615D8"/>
    <w:rsid w:val="005621CD"/>
    <w:rsid w:val="005626D6"/>
    <w:rsid w:val="0056301C"/>
    <w:rsid w:val="005632EE"/>
    <w:rsid w:val="00563495"/>
    <w:rsid w:val="005638D4"/>
    <w:rsid w:val="0056475B"/>
    <w:rsid w:val="00564E33"/>
    <w:rsid w:val="005650EA"/>
    <w:rsid w:val="005656ED"/>
    <w:rsid w:val="0056617F"/>
    <w:rsid w:val="00566544"/>
    <w:rsid w:val="00566608"/>
    <w:rsid w:val="00566710"/>
    <w:rsid w:val="00566B52"/>
    <w:rsid w:val="00566C83"/>
    <w:rsid w:val="005700FE"/>
    <w:rsid w:val="00570C22"/>
    <w:rsid w:val="00570CA3"/>
    <w:rsid w:val="00570E24"/>
    <w:rsid w:val="00571026"/>
    <w:rsid w:val="00571BC7"/>
    <w:rsid w:val="00571DA2"/>
    <w:rsid w:val="0057246D"/>
    <w:rsid w:val="00572760"/>
    <w:rsid w:val="005727B1"/>
    <w:rsid w:val="0057338D"/>
    <w:rsid w:val="00573BE2"/>
    <w:rsid w:val="005743DE"/>
    <w:rsid w:val="00574576"/>
    <w:rsid w:val="005746AB"/>
    <w:rsid w:val="005748EB"/>
    <w:rsid w:val="00574B0B"/>
    <w:rsid w:val="00574F3F"/>
    <w:rsid w:val="0057562C"/>
    <w:rsid w:val="005759F6"/>
    <w:rsid w:val="00575E3E"/>
    <w:rsid w:val="0057639E"/>
    <w:rsid w:val="0057643B"/>
    <w:rsid w:val="005765F5"/>
    <w:rsid w:val="00576D6C"/>
    <w:rsid w:val="005770AD"/>
    <w:rsid w:val="00577A2E"/>
    <w:rsid w:val="00580483"/>
    <w:rsid w:val="005805F0"/>
    <w:rsid w:val="00580E48"/>
    <w:rsid w:val="00580F0A"/>
    <w:rsid w:val="00581246"/>
    <w:rsid w:val="005812DC"/>
    <w:rsid w:val="00581877"/>
    <w:rsid w:val="005826B1"/>
    <w:rsid w:val="0058288A"/>
    <w:rsid w:val="00582C3A"/>
    <w:rsid w:val="00582E1A"/>
    <w:rsid w:val="00583147"/>
    <w:rsid w:val="00584416"/>
    <w:rsid w:val="0058443E"/>
    <w:rsid w:val="00584566"/>
    <w:rsid w:val="00584706"/>
    <w:rsid w:val="00584841"/>
    <w:rsid w:val="00584991"/>
    <w:rsid w:val="00584B39"/>
    <w:rsid w:val="00585028"/>
    <w:rsid w:val="00585199"/>
    <w:rsid w:val="005854D1"/>
    <w:rsid w:val="00585F5B"/>
    <w:rsid w:val="005860CC"/>
    <w:rsid w:val="0058620A"/>
    <w:rsid w:val="00586224"/>
    <w:rsid w:val="00586251"/>
    <w:rsid w:val="00587409"/>
    <w:rsid w:val="00587A7B"/>
    <w:rsid w:val="00587FC0"/>
    <w:rsid w:val="005906AD"/>
    <w:rsid w:val="00590718"/>
    <w:rsid w:val="00590DA6"/>
    <w:rsid w:val="005914CA"/>
    <w:rsid w:val="00591C7D"/>
    <w:rsid w:val="00592B03"/>
    <w:rsid w:val="00593AB9"/>
    <w:rsid w:val="00593D82"/>
    <w:rsid w:val="00593DD7"/>
    <w:rsid w:val="00594ABB"/>
    <w:rsid w:val="00594D1C"/>
    <w:rsid w:val="00594E36"/>
    <w:rsid w:val="00594EDA"/>
    <w:rsid w:val="00594F0A"/>
    <w:rsid w:val="0059525E"/>
    <w:rsid w:val="005957BA"/>
    <w:rsid w:val="00595887"/>
    <w:rsid w:val="005961F7"/>
    <w:rsid w:val="00596B9C"/>
    <w:rsid w:val="00596F83"/>
    <w:rsid w:val="00596FB6"/>
    <w:rsid w:val="00597663"/>
    <w:rsid w:val="00597857"/>
    <w:rsid w:val="00597F77"/>
    <w:rsid w:val="005A054D"/>
    <w:rsid w:val="005A06A5"/>
    <w:rsid w:val="005A0A46"/>
    <w:rsid w:val="005A0BE8"/>
    <w:rsid w:val="005A10B9"/>
    <w:rsid w:val="005A11EA"/>
    <w:rsid w:val="005A269F"/>
    <w:rsid w:val="005A305E"/>
    <w:rsid w:val="005A30BB"/>
    <w:rsid w:val="005A3887"/>
    <w:rsid w:val="005A61D0"/>
    <w:rsid w:val="005A7722"/>
    <w:rsid w:val="005B0397"/>
    <w:rsid w:val="005B0542"/>
    <w:rsid w:val="005B1D03"/>
    <w:rsid w:val="005B2101"/>
    <w:rsid w:val="005B2225"/>
    <w:rsid w:val="005B2799"/>
    <w:rsid w:val="005B2B77"/>
    <w:rsid w:val="005B3D4A"/>
    <w:rsid w:val="005B4D87"/>
    <w:rsid w:val="005B59C8"/>
    <w:rsid w:val="005B5F61"/>
    <w:rsid w:val="005B6481"/>
    <w:rsid w:val="005B6888"/>
    <w:rsid w:val="005B69A8"/>
    <w:rsid w:val="005B7DD1"/>
    <w:rsid w:val="005C00A0"/>
    <w:rsid w:val="005C0B10"/>
    <w:rsid w:val="005C0EDF"/>
    <w:rsid w:val="005C10F2"/>
    <w:rsid w:val="005C1638"/>
    <w:rsid w:val="005C1874"/>
    <w:rsid w:val="005C1D82"/>
    <w:rsid w:val="005C28FA"/>
    <w:rsid w:val="005C36B3"/>
    <w:rsid w:val="005C37E6"/>
    <w:rsid w:val="005C396B"/>
    <w:rsid w:val="005C3D11"/>
    <w:rsid w:val="005C40F4"/>
    <w:rsid w:val="005C43BE"/>
    <w:rsid w:val="005C44F3"/>
    <w:rsid w:val="005C5C81"/>
    <w:rsid w:val="005C608B"/>
    <w:rsid w:val="005C60A8"/>
    <w:rsid w:val="005C6A85"/>
    <w:rsid w:val="005C712D"/>
    <w:rsid w:val="005C73ED"/>
    <w:rsid w:val="005C7C75"/>
    <w:rsid w:val="005C7CB5"/>
    <w:rsid w:val="005D04DD"/>
    <w:rsid w:val="005D0500"/>
    <w:rsid w:val="005D06BF"/>
    <w:rsid w:val="005D092B"/>
    <w:rsid w:val="005D0E4F"/>
    <w:rsid w:val="005D1E32"/>
    <w:rsid w:val="005D206B"/>
    <w:rsid w:val="005D22B7"/>
    <w:rsid w:val="005D2BDE"/>
    <w:rsid w:val="005D3D76"/>
    <w:rsid w:val="005D4220"/>
    <w:rsid w:val="005D4578"/>
    <w:rsid w:val="005D45C2"/>
    <w:rsid w:val="005D48D5"/>
    <w:rsid w:val="005D4EFA"/>
    <w:rsid w:val="005D55BA"/>
    <w:rsid w:val="005D5ADB"/>
    <w:rsid w:val="005D616E"/>
    <w:rsid w:val="005D648A"/>
    <w:rsid w:val="005D66A9"/>
    <w:rsid w:val="005D6A7E"/>
    <w:rsid w:val="005D7E0D"/>
    <w:rsid w:val="005E234A"/>
    <w:rsid w:val="005E25C9"/>
    <w:rsid w:val="005E2C44"/>
    <w:rsid w:val="005E35CC"/>
    <w:rsid w:val="005E371E"/>
    <w:rsid w:val="005E53F9"/>
    <w:rsid w:val="005E5EA0"/>
    <w:rsid w:val="005E5F65"/>
    <w:rsid w:val="005E63C1"/>
    <w:rsid w:val="005E775D"/>
    <w:rsid w:val="005E77D9"/>
    <w:rsid w:val="005E7BE4"/>
    <w:rsid w:val="005F0A43"/>
    <w:rsid w:val="005F1675"/>
    <w:rsid w:val="005F27BF"/>
    <w:rsid w:val="005F2A6B"/>
    <w:rsid w:val="005F4171"/>
    <w:rsid w:val="005F46D6"/>
    <w:rsid w:val="005F483B"/>
    <w:rsid w:val="005F4DD6"/>
    <w:rsid w:val="005F50D8"/>
    <w:rsid w:val="005F53A1"/>
    <w:rsid w:val="005F55FC"/>
    <w:rsid w:val="005F67FE"/>
    <w:rsid w:val="005F6B77"/>
    <w:rsid w:val="005F715A"/>
    <w:rsid w:val="005F7487"/>
    <w:rsid w:val="005F7998"/>
    <w:rsid w:val="006002C7"/>
    <w:rsid w:val="00600F95"/>
    <w:rsid w:val="00601608"/>
    <w:rsid w:val="00601839"/>
    <w:rsid w:val="00601FAA"/>
    <w:rsid w:val="006021E9"/>
    <w:rsid w:val="00602759"/>
    <w:rsid w:val="0060277A"/>
    <w:rsid w:val="00602B7C"/>
    <w:rsid w:val="00602BE0"/>
    <w:rsid w:val="00603312"/>
    <w:rsid w:val="00603328"/>
    <w:rsid w:val="00603C8A"/>
    <w:rsid w:val="00603F58"/>
    <w:rsid w:val="00604445"/>
    <w:rsid w:val="00604DC7"/>
    <w:rsid w:val="00604E47"/>
    <w:rsid w:val="00605441"/>
    <w:rsid w:val="00606949"/>
    <w:rsid w:val="00606970"/>
    <w:rsid w:val="00606A20"/>
    <w:rsid w:val="00606D79"/>
    <w:rsid w:val="006072C6"/>
    <w:rsid w:val="0060744D"/>
    <w:rsid w:val="006076D5"/>
    <w:rsid w:val="006078D5"/>
    <w:rsid w:val="00607A2E"/>
    <w:rsid w:val="00611394"/>
    <w:rsid w:val="0061211E"/>
    <w:rsid w:val="006130F7"/>
    <w:rsid w:val="00613AF8"/>
    <w:rsid w:val="00613D8E"/>
    <w:rsid w:val="006142E0"/>
    <w:rsid w:val="00614720"/>
    <w:rsid w:val="00615491"/>
    <w:rsid w:val="00616112"/>
    <w:rsid w:val="00616740"/>
    <w:rsid w:val="00616AC7"/>
    <w:rsid w:val="006205CA"/>
    <w:rsid w:val="0062097F"/>
    <w:rsid w:val="00621B05"/>
    <w:rsid w:val="00621F53"/>
    <w:rsid w:val="006221C9"/>
    <w:rsid w:val="0062243C"/>
    <w:rsid w:val="00622D1D"/>
    <w:rsid w:val="00622E2A"/>
    <w:rsid w:val="00622F73"/>
    <w:rsid w:val="00622F7A"/>
    <w:rsid w:val="00623089"/>
    <w:rsid w:val="0062308E"/>
    <w:rsid w:val="006234C4"/>
    <w:rsid w:val="006234C8"/>
    <w:rsid w:val="00623A20"/>
    <w:rsid w:val="006244C9"/>
    <w:rsid w:val="006245F6"/>
    <w:rsid w:val="0062475D"/>
    <w:rsid w:val="0062495F"/>
    <w:rsid w:val="00624C11"/>
    <w:rsid w:val="0062660B"/>
    <w:rsid w:val="00626AD1"/>
    <w:rsid w:val="006278EB"/>
    <w:rsid w:val="00627E9D"/>
    <w:rsid w:val="006304BC"/>
    <w:rsid w:val="006308AC"/>
    <w:rsid w:val="00630DCE"/>
    <w:rsid w:val="0063120A"/>
    <w:rsid w:val="0063150B"/>
    <w:rsid w:val="00631585"/>
    <w:rsid w:val="00634ACF"/>
    <w:rsid w:val="00635035"/>
    <w:rsid w:val="0063580D"/>
    <w:rsid w:val="00635CAE"/>
    <w:rsid w:val="00636566"/>
    <w:rsid w:val="00636799"/>
    <w:rsid w:val="00637240"/>
    <w:rsid w:val="00637F41"/>
    <w:rsid w:val="00637F7D"/>
    <w:rsid w:val="00640BEB"/>
    <w:rsid w:val="00641FF6"/>
    <w:rsid w:val="00642D25"/>
    <w:rsid w:val="00642ECC"/>
    <w:rsid w:val="00643660"/>
    <w:rsid w:val="006437E9"/>
    <w:rsid w:val="00644031"/>
    <w:rsid w:val="0064491B"/>
    <w:rsid w:val="006453F6"/>
    <w:rsid w:val="0064609D"/>
    <w:rsid w:val="00647785"/>
    <w:rsid w:val="00647C5C"/>
    <w:rsid w:val="00650139"/>
    <w:rsid w:val="006519D6"/>
    <w:rsid w:val="00651C42"/>
    <w:rsid w:val="00652756"/>
    <w:rsid w:val="00652AD8"/>
    <w:rsid w:val="00652B79"/>
    <w:rsid w:val="00652BEE"/>
    <w:rsid w:val="006533C3"/>
    <w:rsid w:val="00654068"/>
    <w:rsid w:val="00654B38"/>
    <w:rsid w:val="00654B83"/>
    <w:rsid w:val="00655061"/>
    <w:rsid w:val="0065510C"/>
    <w:rsid w:val="00655598"/>
    <w:rsid w:val="00655B63"/>
    <w:rsid w:val="00655CFB"/>
    <w:rsid w:val="006571F6"/>
    <w:rsid w:val="0065791A"/>
    <w:rsid w:val="006618CC"/>
    <w:rsid w:val="00661A2D"/>
    <w:rsid w:val="00662111"/>
    <w:rsid w:val="00662118"/>
    <w:rsid w:val="00662860"/>
    <w:rsid w:val="006637F7"/>
    <w:rsid w:val="006638AD"/>
    <w:rsid w:val="006642FD"/>
    <w:rsid w:val="00664488"/>
    <w:rsid w:val="00664783"/>
    <w:rsid w:val="006658E4"/>
    <w:rsid w:val="00667053"/>
    <w:rsid w:val="0066732C"/>
    <w:rsid w:val="00667909"/>
    <w:rsid w:val="006679F5"/>
    <w:rsid w:val="00667B77"/>
    <w:rsid w:val="00667C97"/>
    <w:rsid w:val="006712CE"/>
    <w:rsid w:val="006716DA"/>
    <w:rsid w:val="00671E19"/>
    <w:rsid w:val="006728ED"/>
    <w:rsid w:val="006732B1"/>
    <w:rsid w:val="0067446F"/>
    <w:rsid w:val="00674614"/>
    <w:rsid w:val="006746A4"/>
    <w:rsid w:val="00674B77"/>
    <w:rsid w:val="0067530D"/>
    <w:rsid w:val="00675558"/>
    <w:rsid w:val="00675611"/>
    <w:rsid w:val="006758F7"/>
    <w:rsid w:val="00675A60"/>
    <w:rsid w:val="00676845"/>
    <w:rsid w:val="0067697E"/>
    <w:rsid w:val="00676B51"/>
    <w:rsid w:val="00677443"/>
    <w:rsid w:val="0067769A"/>
    <w:rsid w:val="00680359"/>
    <w:rsid w:val="006806A3"/>
    <w:rsid w:val="006806A6"/>
    <w:rsid w:val="00681211"/>
    <w:rsid w:val="00681B36"/>
    <w:rsid w:val="006828CF"/>
    <w:rsid w:val="00682E14"/>
    <w:rsid w:val="0068347A"/>
    <w:rsid w:val="00683AA8"/>
    <w:rsid w:val="00683D91"/>
    <w:rsid w:val="0068436C"/>
    <w:rsid w:val="0068459C"/>
    <w:rsid w:val="0068545E"/>
    <w:rsid w:val="00685935"/>
    <w:rsid w:val="00685FD4"/>
    <w:rsid w:val="00686612"/>
    <w:rsid w:val="0068661E"/>
    <w:rsid w:val="00686867"/>
    <w:rsid w:val="006873B8"/>
    <w:rsid w:val="00690363"/>
    <w:rsid w:val="00690938"/>
    <w:rsid w:val="00690A49"/>
    <w:rsid w:val="00690BB6"/>
    <w:rsid w:val="00691B30"/>
    <w:rsid w:val="006936EB"/>
    <w:rsid w:val="00693E1F"/>
    <w:rsid w:val="00693ECB"/>
    <w:rsid w:val="00694797"/>
    <w:rsid w:val="00695887"/>
    <w:rsid w:val="00695D0B"/>
    <w:rsid w:val="00697443"/>
    <w:rsid w:val="00697733"/>
    <w:rsid w:val="006A011E"/>
    <w:rsid w:val="006A032E"/>
    <w:rsid w:val="006A0B1B"/>
    <w:rsid w:val="006A0E16"/>
    <w:rsid w:val="006A1387"/>
    <w:rsid w:val="006A16CE"/>
    <w:rsid w:val="006A254E"/>
    <w:rsid w:val="006A2A19"/>
    <w:rsid w:val="006A2C30"/>
    <w:rsid w:val="006A301C"/>
    <w:rsid w:val="006A3152"/>
    <w:rsid w:val="006A3846"/>
    <w:rsid w:val="006A3E2B"/>
    <w:rsid w:val="006A4217"/>
    <w:rsid w:val="006A434E"/>
    <w:rsid w:val="006A4A4A"/>
    <w:rsid w:val="006A5E19"/>
    <w:rsid w:val="006A60DC"/>
    <w:rsid w:val="006A6279"/>
    <w:rsid w:val="006A6CAF"/>
    <w:rsid w:val="006A6E17"/>
    <w:rsid w:val="006A7026"/>
    <w:rsid w:val="006A7B76"/>
    <w:rsid w:val="006B0100"/>
    <w:rsid w:val="006B120D"/>
    <w:rsid w:val="006B17E7"/>
    <w:rsid w:val="006B19E8"/>
    <w:rsid w:val="006B1A8A"/>
    <w:rsid w:val="006B1FD5"/>
    <w:rsid w:val="006B303E"/>
    <w:rsid w:val="006B3457"/>
    <w:rsid w:val="006B346F"/>
    <w:rsid w:val="006B4678"/>
    <w:rsid w:val="006B4F25"/>
    <w:rsid w:val="006B5019"/>
    <w:rsid w:val="006B555A"/>
    <w:rsid w:val="006B58EE"/>
    <w:rsid w:val="006B5901"/>
    <w:rsid w:val="006B600A"/>
    <w:rsid w:val="006B6635"/>
    <w:rsid w:val="006B7D22"/>
    <w:rsid w:val="006B7D2C"/>
    <w:rsid w:val="006C1019"/>
    <w:rsid w:val="006C1915"/>
    <w:rsid w:val="006C2BB5"/>
    <w:rsid w:val="006C2BEE"/>
    <w:rsid w:val="006C31CD"/>
    <w:rsid w:val="006C32AE"/>
    <w:rsid w:val="006C38A8"/>
    <w:rsid w:val="006C3AD8"/>
    <w:rsid w:val="006C4516"/>
    <w:rsid w:val="006C455E"/>
    <w:rsid w:val="006C5958"/>
    <w:rsid w:val="006C5B4F"/>
    <w:rsid w:val="006C5F33"/>
    <w:rsid w:val="006C6178"/>
    <w:rsid w:val="006C643C"/>
    <w:rsid w:val="006C6E3A"/>
    <w:rsid w:val="006C6FD7"/>
    <w:rsid w:val="006C76CA"/>
    <w:rsid w:val="006C7CAA"/>
    <w:rsid w:val="006D00DB"/>
    <w:rsid w:val="006D0361"/>
    <w:rsid w:val="006D0CD4"/>
    <w:rsid w:val="006D1153"/>
    <w:rsid w:val="006D16B0"/>
    <w:rsid w:val="006D2182"/>
    <w:rsid w:val="006D2444"/>
    <w:rsid w:val="006D254B"/>
    <w:rsid w:val="006D2719"/>
    <w:rsid w:val="006D289B"/>
    <w:rsid w:val="006D3BE1"/>
    <w:rsid w:val="006D3C67"/>
    <w:rsid w:val="006D48FC"/>
    <w:rsid w:val="006D530E"/>
    <w:rsid w:val="006D62BC"/>
    <w:rsid w:val="006D6450"/>
    <w:rsid w:val="006D6939"/>
    <w:rsid w:val="006D780E"/>
    <w:rsid w:val="006D7EB0"/>
    <w:rsid w:val="006E0138"/>
    <w:rsid w:val="006E0B15"/>
    <w:rsid w:val="006E0BB0"/>
    <w:rsid w:val="006E0E1B"/>
    <w:rsid w:val="006E12C3"/>
    <w:rsid w:val="006E1D06"/>
    <w:rsid w:val="006E1E4C"/>
    <w:rsid w:val="006E2529"/>
    <w:rsid w:val="006E3093"/>
    <w:rsid w:val="006E31EC"/>
    <w:rsid w:val="006E3596"/>
    <w:rsid w:val="006E3CE3"/>
    <w:rsid w:val="006E3F6F"/>
    <w:rsid w:val="006E45F3"/>
    <w:rsid w:val="006E4A2F"/>
    <w:rsid w:val="006E4A9A"/>
    <w:rsid w:val="006E4ED4"/>
    <w:rsid w:val="006E5197"/>
    <w:rsid w:val="006E5E19"/>
    <w:rsid w:val="006E61C3"/>
    <w:rsid w:val="006E68EA"/>
    <w:rsid w:val="006E799D"/>
    <w:rsid w:val="006F010F"/>
    <w:rsid w:val="006F0593"/>
    <w:rsid w:val="006F1064"/>
    <w:rsid w:val="006F1EB7"/>
    <w:rsid w:val="006F2AAB"/>
    <w:rsid w:val="006F2C7B"/>
    <w:rsid w:val="006F37BE"/>
    <w:rsid w:val="006F4F93"/>
    <w:rsid w:val="006F52E5"/>
    <w:rsid w:val="006F5AAC"/>
    <w:rsid w:val="006F6052"/>
    <w:rsid w:val="006F6066"/>
    <w:rsid w:val="006F6850"/>
    <w:rsid w:val="006F707E"/>
    <w:rsid w:val="006F709F"/>
    <w:rsid w:val="006F739A"/>
    <w:rsid w:val="006F7F66"/>
    <w:rsid w:val="007001DC"/>
    <w:rsid w:val="0070026F"/>
    <w:rsid w:val="00700E19"/>
    <w:rsid w:val="00701227"/>
    <w:rsid w:val="00701CCC"/>
    <w:rsid w:val="007025CB"/>
    <w:rsid w:val="00702745"/>
    <w:rsid w:val="00702ABF"/>
    <w:rsid w:val="00702EE8"/>
    <w:rsid w:val="00703229"/>
    <w:rsid w:val="007033D6"/>
    <w:rsid w:val="007034AA"/>
    <w:rsid w:val="00703C9D"/>
    <w:rsid w:val="00703DA9"/>
    <w:rsid w:val="0070490C"/>
    <w:rsid w:val="00705323"/>
    <w:rsid w:val="00705A47"/>
    <w:rsid w:val="00705C38"/>
    <w:rsid w:val="00705DF9"/>
    <w:rsid w:val="00706465"/>
    <w:rsid w:val="0070695A"/>
    <w:rsid w:val="0070782D"/>
    <w:rsid w:val="00707E3A"/>
    <w:rsid w:val="007101F9"/>
    <w:rsid w:val="007109C2"/>
    <w:rsid w:val="00710C72"/>
    <w:rsid w:val="0071124D"/>
    <w:rsid w:val="00711340"/>
    <w:rsid w:val="00711DD3"/>
    <w:rsid w:val="00712C42"/>
    <w:rsid w:val="00713DE4"/>
    <w:rsid w:val="00714A8A"/>
    <w:rsid w:val="00714C47"/>
    <w:rsid w:val="00715B6C"/>
    <w:rsid w:val="00715E4C"/>
    <w:rsid w:val="00716462"/>
    <w:rsid w:val="00716A06"/>
    <w:rsid w:val="00717BF3"/>
    <w:rsid w:val="007200BD"/>
    <w:rsid w:val="00721084"/>
    <w:rsid w:val="00721262"/>
    <w:rsid w:val="00721D9B"/>
    <w:rsid w:val="00721E1F"/>
    <w:rsid w:val="00722121"/>
    <w:rsid w:val="007224B9"/>
    <w:rsid w:val="00722F94"/>
    <w:rsid w:val="00723624"/>
    <w:rsid w:val="0072366C"/>
    <w:rsid w:val="00723AA7"/>
    <w:rsid w:val="00723D1B"/>
    <w:rsid w:val="00723E67"/>
    <w:rsid w:val="0072432E"/>
    <w:rsid w:val="007247FB"/>
    <w:rsid w:val="00725CAB"/>
    <w:rsid w:val="00726036"/>
    <w:rsid w:val="00726279"/>
    <w:rsid w:val="00726A9B"/>
    <w:rsid w:val="00727238"/>
    <w:rsid w:val="00727530"/>
    <w:rsid w:val="007316E7"/>
    <w:rsid w:val="00731D5E"/>
    <w:rsid w:val="00731E7C"/>
    <w:rsid w:val="007329EF"/>
    <w:rsid w:val="00732F72"/>
    <w:rsid w:val="0073327A"/>
    <w:rsid w:val="00733301"/>
    <w:rsid w:val="007333B2"/>
    <w:rsid w:val="00734EBE"/>
    <w:rsid w:val="007350AC"/>
    <w:rsid w:val="00736D07"/>
    <w:rsid w:val="00736DD8"/>
    <w:rsid w:val="00740514"/>
    <w:rsid w:val="0074076A"/>
    <w:rsid w:val="007409B9"/>
    <w:rsid w:val="0074105E"/>
    <w:rsid w:val="0074147D"/>
    <w:rsid w:val="00741AF4"/>
    <w:rsid w:val="00741DCC"/>
    <w:rsid w:val="0074203A"/>
    <w:rsid w:val="007427B5"/>
    <w:rsid w:val="00742865"/>
    <w:rsid w:val="0074296C"/>
    <w:rsid w:val="00742C83"/>
    <w:rsid w:val="00743306"/>
    <w:rsid w:val="0074360F"/>
    <w:rsid w:val="00743EDF"/>
    <w:rsid w:val="007440C5"/>
    <w:rsid w:val="00744506"/>
    <w:rsid w:val="00744A64"/>
    <w:rsid w:val="00744D47"/>
    <w:rsid w:val="00744EA0"/>
    <w:rsid w:val="00745034"/>
    <w:rsid w:val="00745B82"/>
    <w:rsid w:val="0074638D"/>
    <w:rsid w:val="00746484"/>
    <w:rsid w:val="0074704F"/>
    <w:rsid w:val="00747BDE"/>
    <w:rsid w:val="00747F48"/>
    <w:rsid w:val="00747F4C"/>
    <w:rsid w:val="00750F3D"/>
    <w:rsid w:val="00751091"/>
    <w:rsid w:val="00751B83"/>
    <w:rsid w:val="00752277"/>
    <w:rsid w:val="00752991"/>
    <w:rsid w:val="00752BF3"/>
    <w:rsid w:val="00752D7A"/>
    <w:rsid w:val="007541FE"/>
    <w:rsid w:val="00754359"/>
    <w:rsid w:val="0075439E"/>
    <w:rsid w:val="00754411"/>
    <w:rsid w:val="00754BD9"/>
    <w:rsid w:val="00754E7A"/>
    <w:rsid w:val="0075501A"/>
    <w:rsid w:val="00755353"/>
    <w:rsid w:val="0075540C"/>
    <w:rsid w:val="0075587C"/>
    <w:rsid w:val="0075599B"/>
    <w:rsid w:val="00755DB1"/>
    <w:rsid w:val="007566B5"/>
    <w:rsid w:val="007574FC"/>
    <w:rsid w:val="00757B63"/>
    <w:rsid w:val="00760228"/>
    <w:rsid w:val="00760678"/>
    <w:rsid w:val="00760975"/>
    <w:rsid w:val="00761FDA"/>
    <w:rsid w:val="00762000"/>
    <w:rsid w:val="007621FF"/>
    <w:rsid w:val="007634E3"/>
    <w:rsid w:val="00764194"/>
    <w:rsid w:val="0076566F"/>
    <w:rsid w:val="00765ED3"/>
    <w:rsid w:val="0076681D"/>
    <w:rsid w:val="00766A65"/>
    <w:rsid w:val="007671F5"/>
    <w:rsid w:val="007676B8"/>
    <w:rsid w:val="00771662"/>
    <w:rsid w:val="0077175C"/>
    <w:rsid w:val="00771870"/>
    <w:rsid w:val="00771BF9"/>
    <w:rsid w:val="007723CB"/>
    <w:rsid w:val="00772727"/>
    <w:rsid w:val="00772D03"/>
    <w:rsid w:val="00772F8A"/>
    <w:rsid w:val="007733D0"/>
    <w:rsid w:val="007739C6"/>
    <w:rsid w:val="00774120"/>
    <w:rsid w:val="0077462A"/>
    <w:rsid w:val="00774889"/>
    <w:rsid w:val="00774A79"/>
    <w:rsid w:val="00774FF5"/>
    <w:rsid w:val="007750B3"/>
    <w:rsid w:val="00775BB3"/>
    <w:rsid w:val="00775F76"/>
    <w:rsid w:val="00775F91"/>
    <w:rsid w:val="00776AEA"/>
    <w:rsid w:val="007779B4"/>
    <w:rsid w:val="00777A76"/>
    <w:rsid w:val="00777BA0"/>
    <w:rsid w:val="007803BD"/>
    <w:rsid w:val="007808E0"/>
    <w:rsid w:val="007811DC"/>
    <w:rsid w:val="00781C1F"/>
    <w:rsid w:val="007820FA"/>
    <w:rsid w:val="0078285F"/>
    <w:rsid w:val="00782D53"/>
    <w:rsid w:val="00783207"/>
    <w:rsid w:val="007835A9"/>
    <w:rsid w:val="00783E1D"/>
    <w:rsid w:val="0078483B"/>
    <w:rsid w:val="00784EED"/>
    <w:rsid w:val="007854C8"/>
    <w:rsid w:val="00785900"/>
    <w:rsid w:val="00786958"/>
    <w:rsid w:val="00786E71"/>
    <w:rsid w:val="00787E5B"/>
    <w:rsid w:val="00790E68"/>
    <w:rsid w:val="007910D6"/>
    <w:rsid w:val="0079162F"/>
    <w:rsid w:val="00791837"/>
    <w:rsid w:val="00791FC1"/>
    <w:rsid w:val="00793E31"/>
    <w:rsid w:val="007944D5"/>
    <w:rsid w:val="00794924"/>
    <w:rsid w:val="007A0AD3"/>
    <w:rsid w:val="007A0BC2"/>
    <w:rsid w:val="007A0DEC"/>
    <w:rsid w:val="007A1C36"/>
    <w:rsid w:val="007A1F44"/>
    <w:rsid w:val="007A21F2"/>
    <w:rsid w:val="007A23FF"/>
    <w:rsid w:val="007A2769"/>
    <w:rsid w:val="007A27F6"/>
    <w:rsid w:val="007A295B"/>
    <w:rsid w:val="007A2E5E"/>
    <w:rsid w:val="007A2EAA"/>
    <w:rsid w:val="007A2ECA"/>
    <w:rsid w:val="007A3424"/>
    <w:rsid w:val="007A35EF"/>
    <w:rsid w:val="007A3AF1"/>
    <w:rsid w:val="007A43A2"/>
    <w:rsid w:val="007A4D04"/>
    <w:rsid w:val="007A5A39"/>
    <w:rsid w:val="007A612B"/>
    <w:rsid w:val="007A7394"/>
    <w:rsid w:val="007A766D"/>
    <w:rsid w:val="007A79CC"/>
    <w:rsid w:val="007A7A96"/>
    <w:rsid w:val="007B01F0"/>
    <w:rsid w:val="007B03AF"/>
    <w:rsid w:val="007B09CA"/>
    <w:rsid w:val="007B0DE3"/>
    <w:rsid w:val="007B1543"/>
    <w:rsid w:val="007B1AC0"/>
    <w:rsid w:val="007B270A"/>
    <w:rsid w:val="007B2D3B"/>
    <w:rsid w:val="007B33A8"/>
    <w:rsid w:val="007B3421"/>
    <w:rsid w:val="007B350A"/>
    <w:rsid w:val="007B39E9"/>
    <w:rsid w:val="007B52CD"/>
    <w:rsid w:val="007B66D4"/>
    <w:rsid w:val="007B773C"/>
    <w:rsid w:val="007B7DC1"/>
    <w:rsid w:val="007B7EDB"/>
    <w:rsid w:val="007C0665"/>
    <w:rsid w:val="007C19AD"/>
    <w:rsid w:val="007C1C13"/>
    <w:rsid w:val="007C27FE"/>
    <w:rsid w:val="007C33F1"/>
    <w:rsid w:val="007C3598"/>
    <w:rsid w:val="007C3FA8"/>
    <w:rsid w:val="007C4832"/>
    <w:rsid w:val="007C5DF1"/>
    <w:rsid w:val="007C6664"/>
    <w:rsid w:val="007C68DA"/>
    <w:rsid w:val="007D0E32"/>
    <w:rsid w:val="007D1676"/>
    <w:rsid w:val="007D229A"/>
    <w:rsid w:val="007D2F44"/>
    <w:rsid w:val="007D2F4D"/>
    <w:rsid w:val="007D330F"/>
    <w:rsid w:val="007D4178"/>
    <w:rsid w:val="007D466C"/>
    <w:rsid w:val="007D4D33"/>
    <w:rsid w:val="007D5296"/>
    <w:rsid w:val="007D7175"/>
    <w:rsid w:val="007E05C7"/>
    <w:rsid w:val="007E0EAF"/>
    <w:rsid w:val="007E1369"/>
    <w:rsid w:val="007E1A1B"/>
    <w:rsid w:val="007E1A88"/>
    <w:rsid w:val="007E1CB8"/>
    <w:rsid w:val="007E341A"/>
    <w:rsid w:val="007E34E2"/>
    <w:rsid w:val="007E4C88"/>
    <w:rsid w:val="007E585E"/>
    <w:rsid w:val="007E6F2F"/>
    <w:rsid w:val="007E78F0"/>
    <w:rsid w:val="007E79D8"/>
    <w:rsid w:val="007E7A9C"/>
    <w:rsid w:val="007E7DDF"/>
    <w:rsid w:val="007F11C8"/>
    <w:rsid w:val="007F1CFB"/>
    <w:rsid w:val="007F1E2B"/>
    <w:rsid w:val="007F220B"/>
    <w:rsid w:val="007F2384"/>
    <w:rsid w:val="007F27DD"/>
    <w:rsid w:val="007F27FA"/>
    <w:rsid w:val="007F36E6"/>
    <w:rsid w:val="007F3D3C"/>
    <w:rsid w:val="007F3DBD"/>
    <w:rsid w:val="007F5E0D"/>
    <w:rsid w:val="007F6689"/>
    <w:rsid w:val="007F6880"/>
    <w:rsid w:val="007F76B4"/>
    <w:rsid w:val="008001B4"/>
    <w:rsid w:val="00800355"/>
    <w:rsid w:val="00800769"/>
    <w:rsid w:val="008007B1"/>
    <w:rsid w:val="00800ED2"/>
    <w:rsid w:val="0080123C"/>
    <w:rsid w:val="0080130B"/>
    <w:rsid w:val="00801A48"/>
    <w:rsid w:val="00801F0D"/>
    <w:rsid w:val="00802E74"/>
    <w:rsid w:val="00803171"/>
    <w:rsid w:val="00803F59"/>
    <w:rsid w:val="00804585"/>
    <w:rsid w:val="00804B92"/>
    <w:rsid w:val="00804E21"/>
    <w:rsid w:val="00805092"/>
    <w:rsid w:val="008051A9"/>
    <w:rsid w:val="00805DCC"/>
    <w:rsid w:val="00806AAF"/>
    <w:rsid w:val="008070AC"/>
    <w:rsid w:val="0080743C"/>
    <w:rsid w:val="0080773E"/>
    <w:rsid w:val="00807786"/>
    <w:rsid w:val="00807CEC"/>
    <w:rsid w:val="00807ED3"/>
    <w:rsid w:val="008101FD"/>
    <w:rsid w:val="00810D8D"/>
    <w:rsid w:val="00811835"/>
    <w:rsid w:val="008130D8"/>
    <w:rsid w:val="008132E4"/>
    <w:rsid w:val="00813B40"/>
    <w:rsid w:val="008150C8"/>
    <w:rsid w:val="0081581D"/>
    <w:rsid w:val="00815BB8"/>
    <w:rsid w:val="00815C59"/>
    <w:rsid w:val="00815D99"/>
    <w:rsid w:val="008162E7"/>
    <w:rsid w:val="00816A60"/>
    <w:rsid w:val="008172BE"/>
    <w:rsid w:val="008179B7"/>
    <w:rsid w:val="00817B71"/>
    <w:rsid w:val="00820244"/>
    <w:rsid w:val="00820530"/>
    <w:rsid w:val="00821F77"/>
    <w:rsid w:val="008221B3"/>
    <w:rsid w:val="0082248E"/>
    <w:rsid w:val="00822C44"/>
    <w:rsid w:val="00823D7C"/>
    <w:rsid w:val="00824FDF"/>
    <w:rsid w:val="00825125"/>
    <w:rsid w:val="008257CC"/>
    <w:rsid w:val="00826B16"/>
    <w:rsid w:val="00826DEE"/>
    <w:rsid w:val="008274BF"/>
    <w:rsid w:val="00827815"/>
    <w:rsid w:val="00827D02"/>
    <w:rsid w:val="00827E29"/>
    <w:rsid w:val="0083071F"/>
    <w:rsid w:val="00830DC3"/>
    <w:rsid w:val="00831555"/>
    <w:rsid w:val="00831F52"/>
    <w:rsid w:val="00832154"/>
    <w:rsid w:val="008328AC"/>
    <w:rsid w:val="00832F5C"/>
    <w:rsid w:val="00833EC8"/>
    <w:rsid w:val="00833ED5"/>
    <w:rsid w:val="00833EF9"/>
    <w:rsid w:val="00833F0A"/>
    <w:rsid w:val="00833FF9"/>
    <w:rsid w:val="00834339"/>
    <w:rsid w:val="008359E0"/>
    <w:rsid w:val="00835E8A"/>
    <w:rsid w:val="00836E6B"/>
    <w:rsid w:val="008376F6"/>
    <w:rsid w:val="00837D5B"/>
    <w:rsid w:val="0084026E"/>
    <w:rsid w:val="00840607"/>
    <w:rsid w:val="00840625"/>
    <w:rsid w:val="00841AF3"/>
    <w:rsid w:val="00841CD2"/>
    <w:rsid w:val="008425B7"/>
    <w:rsid w:val="00842B77"/>
    <w:rsid w:val="0084309F"/>
    <w:rsid w:val="008432B7"/>
    <w:rsid w:val="008453F3"/>
    <w:rsid w:val="008457AB"/>
    <w:rsid w:val="00845867"/>
    <w:rsid w:val="00845905"/>
    <w:rsid w:val="00845C12"/>
    <w:rsid w:val="008469D9"/>
    <w:rsid w:val="00846DC0"/>
    <w:rsid w:val="008474A7"/>
    <w:rsid w:val="008475E7"/>
    <w:rsid w:val="00847AB0"/>
    <w:rsid w:val="00850174"/>
    <w:rsid w:val="008506B6"/>
    <w:rsid w:val="00850A9D"/>
    <w:rsid w:val="00850AE0"/>
    <w:rsid w:val="008511A7"/>
    <w:rsid w:val="008513D5"/>
    <w:rsid w:val="008520E0"/>
    <w:rsid w:val="008524D2"/>
    <w:rsid w:val="00852B7B"/>
    <w:rsid w:val="00852E19"/>
    <w:rsid w:val="00853335"/>
    <w:rsid w:val="00853C68"/>
    <w:rsid w:val="00854234"/>
    <w:rsid w:val="008545BE"/>
    <w:rsid w:val="008548A0"/>
    <w:rsid w:val="00855332"/>
    <w:rsid w:val="0085536A"/>
    <w:rsid w:val="008563B3"/>
    <w:rsid w:val="00856833"/>
    <w:rsid w:val="00856840"/>
    <w:rsid w:val="00856A47"/>
    <w:rsid w:val="00856DBD"/>
    <w:rsid w:val="0085718B"/>
    <w:rsid w:val="0085727B"/>
    <w:rsid w:val="00857E97"/>
    <w:rsid w:val="00860027"/>
    <w:rsid w:val="0086087C"/>
    <w:rsid w:val="00860D8E"/>
    <w:rsid w:val="0086275E"/>
    <w:rsid w:val="00863584"/>
    <w:rsid w:val="0086365E"/>
    <w:rsid w:val="00863B0E"/>
    <w:rsid w:val="00864440"/>
    <w:rsid w:val="00864CA5"/>
    <w:rsid w:val="00864CD1"/>
    <w:rsid w:val="00864D76"/>
    <w:rsid w:val="008650FC"/>
    <w:rsid w:val="008656BC"/>
    <w:rsid w:val="00865B08"/>
    <w:rsid w:val="00865BD9"/>
    <w:rsid w:val="00866243"/>
    <w:rsid w:val="00866CAA"/>
    <w:rsid w:val="00866EB3"/>
    <w:rsid w:val="0086701A"/>
    <w:rsid w:val="00867073"/>
    <w:rsid w:val="008677E3"/>
    <w:rsid w:val="008679B3"/>
    <w:rsid w:val="00867BD2"/>
    <w:rsid w:val="00867CF4"/>
    <w:rsid w:val="00870010"/>
    <w:rsid w:val="008704A8"/>
    <w:rsid w:val="008712FD"/>
    <w:rsid w:val="008716A1"/>
    <w:rsid w:val="00871D9D"/>
    <w:rsid w:val="00872D3F"/>
    <w:rsid w:val="008733E4"/>
    <w:rsid w:val="00873723"/>
    <w:rsid w:val="00873F15"/>
    <w:rsid w:val="00874096"/>
    <w:rsid w:val="00874295"/>
    <w:rsid w:val="00874C4E"/>
    <w:rsid w:val="0087502E"/>
    <w:rsid w:val="008756A4"/>
    <w:rsid w:val="00875BD3"/>
    <w:rsid w:val="00875F73"/>
    <w:rsid w:val="008764F5"/>
    <w:rsid w:val="00880DB0"/>
    <w:rsid w:val="00880F30"/>
    <w:rsid w:val="008812AD"/>
    <w:rsid w:val="008817ED"/>
    <w:rsid w:val="00882199"/>
    <w:rsid w:val="008833E8"/>
    <w:rsid w:val="00883459"/>
    <w:rsid w:val="00883C51"/>
    <w:rsid w:val="00887227"/>
    <w:rsid w:val="0088747C"/>
    <w:rsid w:val="00887622"/>
    <w:rsid w:val="00887B48"/>
    <w:rsid w:val="00887FDD"/>
    <w:rsid w:val="00887FDE"/>
    <w:rsid w:val="0089015C"/>
    <w:rsid w:val="008914D1"/>
    <w:rsid w:val="0089176E"/>
    <w:rsid w:val="008917E0"/>
    <w:rsid w:val="00892365"/>
    <w:rsid w:val="008923F8"/>
    <w:rsid w:val="00892BE5"/>
    <w:rsid w:val="0089387C"/>
    <w:rsid w:val="0089430D"/>
    <w:rsid w:val="0089444E"/>
    <w:rsid w:val="008949DF"/>
    <w:rsid w:val="008951DB"/>
    <w:rsid w:val="0089623F"/>
    <w:rsid w:val="00896C81"/>
    <w:rsid w:val="00896D83"/>
    <w:rsid w:val="008A00B3"/>
    <w:rsid w:val="008A0AB2"/>
    <w:rsid w:val="008A0CFC"/>
    <w:rsid w:val="008A1224"/>
    <w:rsid w:val="008A12FE"/>
    <w:rsid w:val="008A27C2"/>
    <w:rsid w:val="008A27E4"/>
    <w:rsid w:val="008A28B6"/>
    <w:rsid w:val="008A2BB1"/>
    <w:rsid w:val="008A3466"/>
    <w:rsid w:val="008A35B9"/>
    <w:rsid w:val="008A36CE"/>
    <w:rsid w:val="008A389F"/>
    <w:rsid w:val="008A3D02"/>
    <w:rsid w:val="008A420D"/>
    <w:rsid w:val="008A455D"/>
    <w:rsid w:val="008A4AE0"/>
    <w:rsid w:val="008A5940"/>
    <w:rsid w:val="008A73B2"/>
    <w:rsid w:val="008B043F"/>
    <w:rsid w:val="008B0808"/>
    <w:rsid w:val="008B0AEC"/>
    <w:rsid w:val="008B0BDB"/>
    <w:rsid w:val="008B0BE2"/>
    <w:rsid w:val="008B18E9"/>
    <w:rsid w:val="008B1E53"/>
    <w:rsid w:val="008B1E5B"/>
    <w:rsid w:val="008B2529"/>
    <w:rsid w:val="008B2678"/>
    <w:rsid w:val="008B2EF9"/>
    <w:rsid w:val="008B389D"/>
    <w:rsid w:val="008B3B47"/>
    <w:rsid w:val="008B3C5C"/>
    <w:rsid w:val="008B3CC1"/>
    <w:rsid w:val="008B448B"/>
    <w:rsid w:val="008B448E"/>
    <w:rsid w:val="008B4CD3"/>
    <w:rsid w:val="008B5188"/>
    <w:rsid w:val="008B5299"/>
    <w:rsid w:val="008B5A5F"/>
    <w:rsid w:val="008B5A9E"/>
    <w:rsid w:val="008B5AB0"/>
    <w:rsid w:val="008B6054"/>
    <w:rsid w:val="008B775E"/>
    <w:rsid w:val="008B7B08"/>
    <w:rsid w:val="008C113B"/>
    <w:rsid w:val="008C13F0"/>
    <w:rsid w:val="008C19EC"/>
    <w:rsid w:val="008C1F26"/>
    <w:rsid w:val="008C23FE"/>
    <w:rsid w:val="008C2A3A"/>
    <w:rsid w:val="008C2D8C"/>
    <w:rsid w:val="008C39C8"/>
    <w:rsid w:val="008C436E"/>
    <w:rsid w:val="008C4C7E"/>
    <w:rsid w:val="008C4D12"/>
    <w:rsid w:val="008C5C46"/>
    <w:rsid w:val="008C6184"/>
    <w:rsid w:val="008C785E"/>
    <w:rsid w:val="008D0AFB"/>
    <w:rsid w:val="008D1511"/>
    <w:rsid w:val="008D292D"/>
    <w:rsid w:val="008D2C1D"/>
    <w:rsid w:val="008D2FC0"/>
    <w:rsid w:val="008D3106"/>
    <w:rsid w:val="008D32DF"/>
    <w:rsid w:val="008D35E9"/>
    <w:rsid w:val="008D3959"/>
    <w:rsid w:val="008D3966"/>
    <w:rsid w:val="008D3EEB"/>
    <w:rsid w:val="008D4272"/>
    <w:rsid w:val="008D4352"/>
    <w:rsid w:val="008D4490"/>
    <w:rsid w:val="008D5E54"/>
    <w:rsid w:val="008D60BC"/>
    <w:rsid w:val="008D6D7B"/>
    <w:rsid w:val="008D7EB7"/>
    <w:rsid w:val="008E0CF3"/>
    <w:rsid w:val="008E0EB8"/>
    <w:rsid w:val="008E10A6"/>
    <w:rsid w:val="008E1271"/>
    <w:rsid w:val="008E177D"/>
    <w:rsid w:val="008E2251"/>
    <w:rsid w:val="008E24B3"/>
    <w:rsid w:val="008E24CA"/>
    <w:rsid w:val="008E2F6E"/>
    <w:rsid w:val="008E38AD"/>
    <w:rsid w:val="008E3EEC"/>
    <w:rsid w:val="008E5BF2"/>
    <w:rsid w:val="008E5C81"/>
    <w:rsid w:val="008E60AB"/>
    <w:rsid w:val="008E7180"/>
    <w:rsid w:val="008E7F8C"/>
    <w:rsid w:val="008F0A38"/>
    <w:rsid w:val="008F0B7B"/>
    <w:rsid w:val="008F0F84"/>
    <w:rsid w:val="008F1014"/>
    <w:rsid w:val="008F11C9"/>
    <w:rsid w:val="008F1BBB"/>
    <w:rsid w:val="008F23D8"/>
    <w:rsid w:val="008F262C"/>
    <w:rsid w:val="008F2C74"/>
    <w:rsid w:val="008F2FD5"/>
    <w:rsid w:val="008F34BC"/>
    <w:rsid w:val="008F37E5"/>
    <w:rsid w:val="008F3E10"/>
    <w:rsid w:val="008F4646"/>
    <w:rsid w:val="008F48C2"/>
    <w:rsid w:val="008F4946"/>
    <w:rsid w:val="008F4D4B"/>
    <w:rsid w:val="008F5840"/>
    <w:rsid w:val="008F5E4E"/>
    <w:rsid w:val="008F5EEF"/>
    <w:rsid w:val="008F60AF"/>
    <w:rsid w:val="008F66FE"/>
    <w:rsid w:val="008F72CC"/>
    <w:rsid w:val="008F72CD"/>
    <w:rsid w:val="008F74D3"/>
    <w:rsid w:val="0090041B"/>
    <w:rsid w:val="00900D78"/>
    <w:rsid w:val="00903802"/>
    <w:rsid w:val="00903AB6"/>
    <w:rsid w:val="00903B12"/>
    <w:rsid w:val="00905032"/>
    <w:rsid w:val="00905375"/>
    <w:rsid w:val="009053B5"/>
    <w:rsid w:val="0090552F"/>
    <w:rsid w:val="00905FEC"/>
    <w:rsid w:val="0090696D"/>
    <w:rsid w:val="00906CD6"/>
    <w:rsid w:val="00906E4D"/>
    <w:rsid w:val="00906F31"/>
    <w:rsid w:val="009078B3"/>
    <w:rsid w:val="00907A77"/>
    <w:rsid w:val="00907E00"/>
    <w:rsid w:val="00910264"/>
    <w:rsid w:val="0091088D"/>
    <w:rsid w:val="00910FC9"/>
    <w:rsid w:val="009118F1"/>
    <w:rsid w:val="00912373"/>
    <w:rsid w:val="0091291A"/>
    <w:rsid w:val="00912BCF"/>
    <w:rsid w:val="00912D73"/>
    <w:rsid w:val="0091354F"/>
    <w:rsid w:val="00913612"/>
    <w:rsid w:val="0091366A"/>
    <w:rsid w:val="00913824"/>
    <w:rsid w:val="00914533"/>
    <w:rsid w:val="009150C8"/>
    <w:rsid w:val="00915563"/>
    <w:rsid w:val="00915757"/>
    <w:rsid w:val="009159B3"/>
    <w:rsid w:val="00916181"/>
    <w:rsid w:val="00917022"/>
    <w:rsid w:val="0091758B"/>
    <w:rsid w:val="009204C5"/>
    <w:rsid w:val="00920ADF"/>
    <w:rsid w:val="00920BC9"/>
    <w:rsid w:val="0092180D"/>
    <w:rsid w:val="009223B7"/>
    <w:rsid w:val="009232C9"/>
    <w:rsid w:val="00923608"/>
    <w:rsid w:val="009238E5"/>
    <w:rsid w:val="00923C79"/>
    <w:rsid w:val="00923F12"/>
    <w:rsid w:val="0092485F"/>
    <w:rsid w:val="00924AFC"/>
    <w:rsid w:val="00924FF8"/>
    <w:rsid w:val="00925BA8"/>
    <w:rsid w:val="00925F36"/>
    <w:rsid w:val="009264A3"/>
    <w:rsid w:val="00926504"/>
    <w:rsid w:val="00926DA7"/>
    <w:rsid w:val="009271E4"/>
    <w:rsid w:val="00927F8B"/>
    <w:rsid w:val="009305C5"/>
    <w:rsid w:val="0093094D"/>
    <w:rsid w:val="00930F3B"/>
    <w:rsid w:val="00931149"/>
    <w:rsid w:val="009328C7"/>
    <w:rsid w:val="009336EC"/>
    <w:rsid w:val="00933F56"/>
    <w:rsid w:val="0093400E"/>
    <w:rsid w:val="00934C13"/>
    <w:rsid w:val="00934D73"/>
    <w:rsid w:val="00935228"/>
    <w:rsid w:val="009355A2"/>
    <w:rsid w:val="00935F9E"/>
    <w:rsid w:val="00936D98"/>
    <w:rsid w:val="00937BA3"/>
    <w:rsid w:val="00940711"/>
    <w:rsid w:val="00940788"/>
    <w:rsid w:val="00942C80"/>
    <w:rsid w:val="00943197"/>
    <w:rsid w:val="009435F2"/>
    <w:rsid w:val="0094395E"/>
    <w:rsid w:val="00943F23"/>
    <w:rsid w:val="0094507D"/>
    <w:rsid w:val="00945180"/>
    <w:rsid w:val="0094590C"/>
    <w:rsid w:val="00946355"/>
    <w:rsid w:val="009468B7"/>
    <w:rsid w:val="0094724E"/>
    <w:rsid w:val="009476B7"/>
    <w:rsid w:val="00947973"/>
    <w:rsid w:val="00947BE6"/>
    <w:rsid w:val="00947F9A"/>
    <w:rsid w:val="0095048D"/>
    <w:rsid w:val="00951ADB"/>
    <w:rsid w:val="009520A4"/>
    <w:rsid w:val="00952ADE"/>
    <w:rsid w:val="0095380C"/>
    <w:rsid w:val="00953FC6"/>
    <w:rsid w:val="00954082"/>
    <w:rsid w:val="00954334"/>
    <w:rsid w:val="00954353"/>
    <w:rsid w:val="00955C0A"/>
    <w:rsid w:val="00955C4F"/>
    <w:rsid w:val="0095720D"/>
    <w:rsid w:val="0096039A"/>
    <w:rsid w:val="009606B2"/>
    <w:rsid w:val="00960E12"/>
    <w:rsid w:val="00961696"/>
    <w:rsid w:val="00962052"/>
    <w:rsid w:val="00962999"/>
    <w:rsid w:val="009634B1"/>
    <w:rsid w:val="00963770"/>
    <w:rsid w:val="0096492A"/>
    <w:rsid w:val="009657F1"/>
    <w:rsid w:val="009657F9"/>
    <w:rsid w:val="0096606D"/>
    <w:rsid w:val="0096625D"/>
    <w:rsid w:val="00966BE3"/>
    <w:rsid w:val="009673B0"/>
    <w:rsid w:val="009673C5"/>
    <w:rsid w:val="009709F8"/>
    <w:rsid w:val="00972929"/>
    <w:rsid w:val="00972F91"/>
    <w:rsid w:val="00973827"/>
    <w:rsid w:val="009742D3"/>
    <w:rsid w:val="00974825"/>
    <w:rsid w:val="00974DC8"/>
    <w:rsid w:val="00975516"/>
    <w:rsid w:val="00975664"/>
    <w:rsid w:val="00975D60"/>
    <w:rsid w:val="009769A2"/>
    <w:rsid w:val="00977BA7"/>
    <w:rsid w:val="00977BC7"/>
    <w:rsid w:val="00977E09"/>
    <w:rsid w:val="00977ECF"/>
    <w:rsid w:val="009801B7"/>
    <w:rsid w:val="00980830"/>
    <w:rsid w:val="00980928"/>
    <w:rsid w:val="0098194F"/>
    <w:rsid w:val="00981994"/>
    <w:rsid w:val="009826C8"/>
    <w:rsid w:val="009836E4"/>
    <w:rsid w:val="0098412F"/>
    <w:rsid w:val="009844E7"/>
    <w:rsid w:val="00984DA5"/>
    <w:rsid w:val="00985534"/>
    <w:rsid w:val="009855B1"/>
    <w:rsid w:val="00985DD5"/>
    <w:rsid w:val="00985F28"/>
    <w:rsid w:val="00986149"/>
    <w:rsid w:val="00986176"/>
    <w:rsid w:val="009864F2"/>
    <w:rsid w:val="00986E7F"/>
    <w:rsid w:val="00987536"/>
    <w:rsid w:val="00990937"/>
    <w:rsid w:val="00990BD5"/>
    <w:rsid w:val="0099103E"/>
    <w:rsid w:val="0099106B"/>
    <w:rsid w:val="009913A5"/>
    <w:rsid w:val="0099196F"/>
    <w:rsid w:val="009927CC"/>
    <w:rsid w:val="00992B98"/>
    <w:rsid w:val="00992D85"/>
    <w:rsid w:val="00993292"/>
    <w:rsid w:val="0099359F"/>
    <w:rsid w:val="00994871"/>
    <w:rsid w:val="00994E08"/>
    <w:rsid w:val="00994FB5"/>
    <w:rsid w:val="009951F9"/>
    <w:rsid w:val="00995C95"/>
    <w:rsid w:val="00995E85"/>
    <w:rsid w:val="00996468"/>
    <w:rsid w:val="00996876"/>
    <w:rsid w:val="00996DC9"/>
    <w:rsid w:val="00996FFA"/>
    <w:rsid w:val="00996FFE"/>
    <w:rsid w:val="009973F1"/>
    <w:rsid w:val="009973F3"/>
    <w:rsid w:val="009A010D"/>
    <w:rsid w:val="009A0C6F"/>
    <w:rsid w:val="009A1461"/>
    <w:rsid w:val="009A14EF"/>
    <w:rsid w:val="009A19A5"/>
    <w:rsid w:val="009A262E"/>
    <w:rsid w:val="009A2DF9"/>
    <w:rsid w:val="009A3A86"/>
    <w:rsid w:val="009A4028"/>
    <w:rsid w:val="009A42C5"/>
    <w:rsid w:val="009A4869"/>
    <w:rsid w:val="009A4883"/>
    <w:rsid w:val="009A6A6B"/>
    <w:rsid w:val="009A7A5C"/>
    <w:rsid w:val="009A7AB4"/>
    <w:rsid w:val="009A7BD5"/>
    <w:rsid w:val="009B0014"/>
    <w:rsid w:val="009B0E7F"/>
    <w:rsid w:val="009B1393"/>
    <w:rsid w:val="009B1EF9"/>
    <w:rsid w:val="009B1FDC"/>
    <w:rsid w:val="009B2688"/>
    <w:rsid w:val="009B26AC"/>
    <w:rsid w:val="009B2BA1"/>
    <w:rsid w:val="009B3270"/>
    <w:rsid w:val="009B37E2"/>
    <w:rsid w:val="009B3A3C"/>
    <w:rsid w:val="009B4519"/>
    <w:rsid w:val="009B4D8D"/>
    <w:rsid w:val="009B506B"/>
    <w:rsid w:val="009B5217"/>
    <w:rsid w:val="009B57EF"/>
    <w:rsid w:val="009B5AFB"/>
    <w:rsid w:val="009B5B85"/>
    <w:rsid w:val="009B6CF1"/>
    <w:rsid w:val="009B7204"/>
    <w:rsid w:val="009C0074"/>
    <w:rsid w:val="009C0564"/>
    <w:rsid w:val="009C06E2"/>
    <w:rsid w:val="009C13BB"/>
    <w:rsid w:val="009C1530"/>
    <w:rsid w:val="009C1C70"/>
    <w:rsid w:val="009C2232"/>
    <w:rsid w:val="009C2685"/>
    <w:rsid w:val="009C2D19"/>
    <w:rsid w:val="009C357D"/>
    <w:rsid w:val="009C39BC"/>
    <w:rsid w:val="009C4BC2"/>
    <w:rsid w:val="009C4D22"/>
    <w:rsid w:val="009C6FAD"/>
    <w:rsid w:val="009C7320"/>
    <w:rsid w:val="009C7AB3"/>
    <w:rsid w:val="009D049E"/>
    <w:rsid w:val="009D0729"/>
    <w:rsid w:val="009D0768"/>
    <w:rsid w:val="009D0EC5"/>
    <w:rsid w:val="009D0F66"/>
    <w:rsid w:val="009D16BA"/>
    <w:rsid w:val="009D199D"/>
    <w:rsid w:val="009D1A06"/>
    <w:rsid w:val="009D1BA4"/>
    <w:rsid w:val="009D1EF0"/>
    <w:rsid w:val="009D22E4"/>
    <w:rsid w:val="009D22F7"/>
    <w:rsid w:val="009D2E47"/>
    <w:rsid w:val="009D319C"/>
    <w:rsid w:val="009D3640"/>
    <w:rsid w:val="009D36B7"/>
    <w:rsid w:val="009D396F"/>
    <w:rsid w:val="009D4C42"/>
    <w:rsid w:val="009D5BAB"/>
    <w:rsid w:val="009D68E2"/>
    <w:rsid w:val="009D6A0A"/>
    <w:rsid w:val="009E058F"/>
    <w:rsid w:val="009E07EE"/>
    <w:rsid w:val="009E0A9E"/>
    <w:rsid w:val="009E1193"/>
    <w:rsid w:val="009E169A"/>
    <w:rsid w:val="009E1914"/>
    <w:rsid w:val="009E19A2"/>
    <w:rsid w:val="009E1D39"/>
    <w:rsid w:val="009E252F"/>
    <w:rsid w:val="009E2818"/>
    <w:rsid w:val="009E3AFD"/>
    <w:rsid w:val="009E3CDD"/>
    <w:rsid w:val="009E3FBB"/>
    <w:rsid w:val="009E4B16"/>
    <w:rsid w:val="009E4BE3"/>
    <w:rsid w:val="009E5330"/>
    <w:rsid w:val="009E5C60"/>
    <w:rsid w:val="009E6102"/>
    <w:rsid w:val="009E635A"/>
    <w:rsid w:val="009E64DB"/>
    <w:rsid w:val="009E670D"/>
    <w:rsid w:val="009E6794"/>
    <w:rsid w:val="009E7189"/>
    <w:rsid w:val="009E7DA9"/>
    <w:rsid w:val="009E7E46"/>
    <w:rsid w:val="009E7F0F"/>
    <w:rsid w:val="009E7FC1"/>
    <w:rsid w:val="009F01E1"/>
    <w:rsid w:val="009F0AB2"/>
    <w:rsid w:val="009F0B4D"/>
    <w:rsid w:val="009F1096"/>
    <w:rsid w:val="009F1498"/>
    <w:rsid w:val="009F150E"/>
    <w:rsid w:val="009F27AD"/>
    <w:rsid w:val="009F316A"/>
    <w:rsid w:val="009F3FB5"/>
    <w:rsid w:val="009F454D"/>
    <w:rsid w:val="009F4BBD"/>
    <w:rsid w:val="009F4D3C"/>
    <w:rsid w:val="009F521F"/>
    <w:rsid w:val="009F553C"/>
    <w:rsid w:val="009F59F8"/>
    <w:rsid w:val="009F69E1"/>
    <w:rsid w:val="009F6F24"/>
    <w:rsid w:val="009F72D5"/>
    <w:rsid w:val="00A00412"/>
    <w:rsid w:val="00A005B0"/>
    <w:rsid w:val="00A00A27"/>
    <w:rsid w:val="00A01521"/>
    <w:rsid w:val="00A01F17"/>
    <w:rsid w:val="00A022A5"/>
    <w:rsid w:val="00A0289D"/>
    <w:rsid w:val="00A02BE3"/>
    <w:rsid w:val="00A03A22"/>
    <w:rsid w:val="00A04448"/>
    <w:rsid w:val="00A04473"/>
    <w:rsid w:val="00A04634"/>
    <w:rsid w:val="00A05809"/>
    <w:rsid w:val="00A06119"/>
    <w:rsid w:val="00A063D9"/>
    <w:rsid w:val="00A066AE"/>
    <w:rsid w:val="00A066CE"/>
    <w:rsid w:val="00A06E4E"/>
    <w:rsid w:val="00A07A48"/>
    <w:rsid w:val="00A1004C"/>
    <w:rsid w:val="00A108EE"/>
    <w:rsid w:val="00A10BB8"/>
    <w:rsid w:val="00A111C2"/>
    <w:rsid w:val="00A11FE5"/>
    <w:rsid w:val="00A1200D"/>
    <w:rsid w:val="00A12A7E"/>
    <w:rsid w:val="00A137E4"/>
    <w:rsid w:val="00A14813"/>
    <w:rsid w:val="00A14C20"/>
    <w:rsid w:val="00A1566A"/>
    <w:rsid w:val="00A165BF"/>
    <w:rsid w:val="00A16DA4"/>
    <w:rsid w:val="00A172E8"/>
    <w:rsid w:val="00A1796E"/>
    <w:rsid w:val="00A179FF"/>
    <w:rsid w:val="00A21132"/>
    <w:rsid w:val="00A21A36"/>
    <w:rsid w:val="00A21AD3"/>
    <w:rsid w:val="00A21F89"/>
    <w:rsid w:val="00A22B8E"/>
    <w:rsid w:val="00A22DC6"/>
    <w:rsid w:val="00A246B2"/>
    <w:rsid w:val="00A2479F"/>
    <w:rsid w:val="00A24F20"/>
    <w:rsid w:val="00A25294"/>
    <w:rsid w:val="00A254EE"/>
    <w:rsid w:val="00A25BE7"/>
    <w:rsid w:val="00A25FD8"/>
    <w:rsid w:val="00A2667E"/>
    <w:rsid w:val="00A26D97"/>
    <w:rsid w:val="00A27008"/>
    <w:rsid w:val="00A27CDF"/>
    <w:rsid w:val="00A307D0"/>
    <w:rsid w:val="00A309C6"/>
    <w:rsid w:val="00A30D13"/>
    <w:rsid w:val="00A314F9"/>
    <w:rsid w:val="00A319D0"/>
    <w:rsid w:val="00A32316"/>
    <w:rsid w:val="00A3295C"/>
    <w:rsid w:val="00A33172"/>
    <w:rsid w:val="00A3432B"/>
    <w:rsid w:val="00A345CF"/>
    <w:rsid w:val="00A345FC"/>
    <w:rsid w:val="00A346BA"/>
    <w:rsid w:val="00A34C67"/>
    <w:rsid w:val="00A34D62"/>
    <w:rsid w:val="00A3611D"/>
    <w:rsid w:val="00A36339"/>
    <w:rsid w:val="00A36591"/>
    <w:rsid w:val="00A366E4"/>
    <w:rsid w:val="00A3715E"/>
    <w:rsid w:val="00A37608"/>
    <w:rsid w:val="00A41A20"/>
    <w:rsid w:val="00A4376F"/>
    <w:rsid w:val="00A438E2"/>
    <w:rsid w:val="00A445E5"/>
    <w:rsid w:val="00A4549F"/>
    <w:rsid w:val="00A45B9B"/>
    <w:rsid w:val="00A462FE"/>
    <w:rsid w:val="00A4736C"/>
    <w:rsid w:val="00A501C9"/>
    <w:rsid w:val="00A50506"/>
    <w:rsid w:val="00A514D8"/>
    <w:rsid w:val="00A51679"/>
    <w:rsid w:val="00A52175"/>
    <w:rsid w:val="00A53AEF"/>
    <w:rsid w:val="00A53F55"/>
    <w:rsid w:val="00A5417B"/>
    <w:rsid w:val="00A54599"/>
    <w:rsid w:val="00A54B82"/>
    <w:rsid w:val="00A54E01"/>
    <w:rsid w:val="00A55119"/>
    <w:rsid w:val="00A55799"/>
    <w:rsid w:val="00A569D4"/>
    <w:rsid w:val="00A57C31"/>
    <w:rsid w:val="00A57F1A"/>
    <w:rsid w:val="00A60163"/>
    <w:rsid w:val="00A60280"/>
    <w:rsid w:val="00A602FB"/>
    <w:rsid w:val="00A6038D"/>
    <w:rsid w:val="00A60488"/>
    <w:rsid w:val="00A60519"/>
    <w:rsid w:val="00A60CF0"/>
    <w:rsid w:val="00A61429"/>
    <w:rsid w:val="00A614AD"/>
    <w:rsid w:val="00A61514"/>
    <w:rsid w:val="00A61645"/>
    <w:rsid w:val="00A62080"/>
    <w:rsid w:val="00A62380"/>
    <w:rsid w:val="00A62B1F"/>
    <w:rsid w:val="00A630A2"/>
    <w:rsid w:val="00A632B8"/>
    <w:rsid w:val="00A63BF3"/>
    <w:rsid w:val="00A64942"/>
    <w:rsid w:val="00A658E4"/>
    <w:rsid w:val="00A65911"/>
    <w:rsid w:val="00A6600B"/>
    <w:rsid w:val="00A6643C"/>
    <w:rsid w:val="00A67544"/>
    <w:rsid w:val="00A67CA5"/>
    <w:rsid w:val="00A70311"/>
    <w:rsid w:val="00A7075B"/>
    <w:rsid w:val="00A70E60"/>
    <w:rsid w:val="00A71CE6"/>
    <w:rsid w:val="00A71D23"/>
    <w:rsid w:val="00A72B7B"/>
    <w:rsid w:val="00A7323E"/>
    <w:rsid w:val="00A7333A"/>
    <w:rsid w:val="00A73C46"/>
    <w:rsid w:val="00A73D0D"/>
    <w:rsid w:val="00A73D86"/>
    <w:rsid w:val="00A74A92"/>
    <w:rsid w:val="00A75CC1"/>
    <w:rsid w:val="00A75E88"/>
    <w:rsid w:val="00A75EA3"/>
    <w:rsid w:val="00A7788B"/>
    <w:rsid w:val="00A8056E"/>
    <w:rsid w:val="00A80B29"/>
    <w:rsid w:val="00A80E93"/>
    <w:rsid w:val="00A82734"/>
    <w:rsid w:val="00A82BB5"/>
    <w:rsid w:val="00A82D58"/>
    <w:rsid w:val="00A8351F"/>
    <w:rsid w:val="00A8399D"/>
    <w:rsid w:val="00A83E3D"/>
    <w:rsid w:val="00A8443A"/>
    <w:rsid w:val="00A846E3"/>
    <w:rsid w:val="00A8479C"/>
    <w:rsid w:val="00A8528B"/>
    <w:rsid w:val="00A8557B"/>
    <w:rsid w:val="00A85A05"/>
    <w:rsid w:val="00A860CF"/>
    <w:rsid w:val="00A860DF"/>
    <w:rsid w:val="00A86D63"/>
    <w:rsid w:val="00A87797"/>
    <w:rsid w:val="00A87CF8"/>
    <w:rsid w:val="00A90E72"/>
    <w:rsid w:val="00A91085"/>
    <w:rsid w:val="00A922A2"/>
    <w:rsid w:val="00A9327B"/>
    <w:rsid w:val="00A93B69"/>
    <w:rsid w:val="00A95BB8"/>
    <w:rsid w:val="00A95D34"/>
    <w:rsid w:val="00A963C7"/>
    <w:rsid w:val="00A972BA"/>
    <w:rsid w:val="00AA1626"/>
    <w:rsid w:val="00AA1C25"/>
    <w:rsid w:val="00AA32B6"/>
    <w:rsid w:val="00AA32D8"/>
    <w:rsid w:val="00AA3DB7"/>
    <w:rsid w:val="00AA3F5D"/>
    <w:rsid w:val="00AA4271"/>
    <w:rsid w:val="00AA44B9"/>
    <w:rsid w:val="00AA499C"/>
    <w:rsid w:val="00AA51F5"/>
    <w:rsid w:val="00AA5A33"/>
    <w:rsid w:val="00AA5B05"/>
    <w:rsid w:val="00AA5E3B"/>
    <w:rsid w:val="00AA68B4"/>
    <w:rsid w:val="00AA68E0"/>
    <w:rsid w:val="00AA70F7"/>
    <w:rsid w:val="00AA752F"/>
    <w:rsid w:val="00AB0543"/>
    <w:rsid w:val="00AB0AC9"/>
    <w:rsid w:val="00AB0B7F"/>
    <w:rsid w:val="00AB0C24"/>
    <w:rsid w:val="00AB163C"/>
    <w:rsid w:val="00AB185A"/>
    <w:rsid w:val="00AB1BA7"/>
    <w:rsid w:val="00AB1E04"/>
    <w:rsid w:val="00AB280A"/>
    <w:rsid w:val="00AB28F9"/>
    <w:rsid w:val="00AB29CF"/>
    <w:rsid w:val="00AB3113"/>
    <w:rsid w:val="00AB311D"/>
    <w:rsid w:val="00AB348A"/>
    <w:rsid w:val="00AB3F38"/>
    <w:rsid w:val="00AB43EC"/>
    <w:rsid w:val="00AB4BF4"/>
    <w:rsid w:val="00AB5ADF"/>
    <w:rsid w:val="00AB5E57"/>
    <w:rsid w:val="00AB65EF"/>
    <w:rsid w:val="00AB6BAE"/>
    <w:rsid w:val="00AB725F"/>
    <w:rsid w:val="00AC041E"/>
    <w:rsid w:val="00AC0695"/>
    <w:rsid w:val="00AC0705"/>
    <w:rsid w:val="00AC109B"/>
    <w:rsid w:val="00AC26AF"/>
    <w:rsid w:val="00AC2B9E"/>
    <w:rsid w:val="00AC2C67"/>
    <w:rsid w:val="00AC2F78"/>
    <w:rsid w:val="00AC4A47"/>
    <w:rsid w:val="00AC5C18"/>
    <w:rsid w:val="00AC61C6"/>
    <w:rsid w:val="00AC6BFE"/>
    <w:rsid w:val="00AC74DA"/>
    <w:rsid w:val="00AC7A2B"/>
    <w:rsid w:val="00AC7C25"/>
    <w:rsid w:val="00AD0A51"/>
    <w:rsid w:val="00AD0B37"/>
    <w:rsid w:val="00AD10E1"/>
    <w:rsid w:val="00AD11F7"/>
    <w:rsid w:val="00AD1206"/>
    <w:rsid w:val="00AD13E8"/>
    <w:rsid w:val="00AD1601"/>
    <w:rsid w:val="00AD1DB7"/>
    <w:rsid w:val="00AD1DD6"/>
    <w:rsid w:val="00AD2313"/>
    <w:rsid w:val="00AD2852"/>
    <w:rsid w:val="00AD3539"/>
    <w:rsid w:val="00AD3976"/>
    <w:rsid w:val="00AD3FA2"/>
    <w:rsid w:val="00AD4D2A"/>
    <w:rsid w:val="00AD542F"/>
    <w:rsid w:val="00AD5FDA"/>
    <w:rsid w:val="00AD6384"/>
    <w:rsid w:val="00AD649A"/>
    <w:rsid w:val="00AD6C52"/>
    <w:rsid w:val="00AD6D82"/>
    <w:rsid w:val="00AD7305"/>
    <w:rsid w:val="00AD75A8"/>
    <w:rsid w:val="00AD7E64"/>
    <w:rsid w:val="00AE043E"/>
    <w:rsid w:val="00AE0C56"/>
    <w:rsid w:val="00AE149E"/>
    <w:rsid w:val="00AE1D5D"/>
    <w:rsid w:val="00AE22F2"/>
    <w:rsid w:val="00AE2315"/>
    <w:rsid w:val="00AE29F4"/>
    <w:rsid w:val="00AE29FC"/>
    <w:rsid w:val="00AE2F3F"/>
    <w:rsid w:val="00AE31D9"/>
    <w:rsid w:val="00AE345F"/>
    <w:rsid w:val="00AE380F"/>
    <w:rsid w:val="00AE3B4E"/>
    <w:rsid w:val="00AE3D1C"/>
    <w:rsid w:val="00AE4550"/>
    <w:rsid w:val="00AE4A97"/>
    <w:rsid w:val="00AE4AC9"/>
    <w:rsid w:val="00AE59EC"/>
    <w:rsid w:val="00AE5B63"/>
    <w:rsid w:val="00AE67B3"/>
    <w:rsid w:val="00AE7864"/>
    <w:rsid w:val="00AE7949"/>
    <w:rsid w:val="00AF0102"/>
    <w:rsid w:val="00AF0F34"/>
    <w:rsid w:val="00AF140F"/>
    <w:rsid w:val="00AF1AC7"/>
    <w:rsid w:val="00AF1BD7"/>
    <w:rsid w:val="00AF1DBC"/>
    <w:rsid w:val="00AF25D5"/>
    <w:rsid w:val="00AF25E7"/>
    <w:rsid w:val="00AF2AEB"/>
    <w:rsid w:val="00AF34F6"/>
    <w:rsid w:val="00AF3909"/>
    <w:rsid w:val="00AF3DBB"/>
    <w:rsid w:val="00AF3FD6"/>
    <w:rsid w:val="00AF453F"/>
    <w:rsid w:val="00AF5194"/>
    <w:rsid w:val="00AF53EF"/>
    <w:rsid w:val="00AF6177"/>
    <w:rsid w:val="00AF73C3"/>
    <w:rsid w:val="00AF795C"/>
    <w:rsid w:val="00AF7ECE"/>
    <w:rsid w:val="00B00752"/>
    <w:rsid w:val="00B00C89"/>
    <w:rsid w:val="00B00E34"/>
    <w:rsid w:val="00B026C1"/>
    <w:rsid w:val="00B02B9C"/>
    <w:rsid w:val="00B0353B"/>
    <w:rsid w:val="00B04011"/>
    <w:rsid w:val="00B040B2"/>
    <w:rsid w:val="00B06E6F"/>
    <w:rsid w:val="00B06F42"/>
    <w:rsid w:val="00B07AD7"/>
    <w:rsid w:val="00B101AE"/>
    <w:rsid w:val="00B10558"/>
    <w:rsid w:val="00B114D7"/>
    <w:rsid w:val="00B11A7D"/>
    <w:rsid w:val="00B12440"/>
    <w:rsid w:val="00B12AC1"/>
    <w:rsid w:val="00B13928"/>
    <w:rsid w:val="00B14A6B"/>
    <w:rsid w:val="00B156A9"/>
    <w:rsid w:val="00B15D64"/>
    <w:rsid w:val="00B15E7B"/>
    <w:rsid w:val="00B15F83"/>
    <w:rsid w:val="00B15FA8"/>
    <w:rsid w:val="00B160FF"/>
    <w:rsid w:val="00B16322"/>
    <w:rsid w:val="00B1657D"/>
    <w:rsid w:val="00B1662E"/>
    <w:rsid w:val="00B16A6F"/>
    <w:rsid w:val="00B22C0D"/>
    <w:rsid w:val="00B23AF4"/>
    <w:rsid w:val="00B23C15"/>
    <w:rsid w:val="00B25762"/>
    <w:rsid w:val="00B25B40"/>
    <w:rsid w:val="00B25FDE"/>
    <w:rsid w:val="00B26AB0"/>
    <w:rsid w:val="00B26AD2"/>
    <w:rsid w:val="00B26CA2"/>
    <w:rsid w:val="00B30248"/>
    <w:rsid w:val="00B30795"/>
    <w:rsid w:val="00B30B4E"/>
    <w:rsid w:val="00B31246"/>
    <w:rsid w:val="00B3198B"/>
    <w:rsid w:val="00B31ACC"/>
    <w:rsid w:val="00B326FF"/>
    <w:rsid w:val="00B32DDA"/>
    <w:rsid w:val="00B340AA"/>
    <w:rsid w:val="00B34354"/>
    <w:rsid w:val="00B346B1"/>
    <w:rsid w:val="00B34A9F"/>
    <w:rsid w:val="00B34B7A"/>
    <w:rsid w:val="00B34B80"/>
    <w:rsid w:val="00B3549B"/>
    <w:rsid w:val="00B35CDA"/>
    <w:rsid w:val="00B36920"/>
    <w:rsid w:val="00B3729C"/>
    <w:rsid w:val="00B37D97"/>
    <w:rsid w:val="00B411BD"/>
    <w:rsid w:val="00B41559"/>
    <w:rsid w:val="00B417AD"/>
    <w:rsid w:val="00B418E8"/>
    <w:rsid w:val="00B42285"/>
    <w:rsid w:val="00B4274B"/>
    <w:rsid w:val="00B435B1"/>
    <w:rsid w:val="00B4367F"/>
    <w:rsid w:val="00B438BA"/>
    <w:rsid w:val="00B445EB"/>
    <w:rsid w:val="00B44EA2"/>
    <w:rsid w:val="00B44F99"/>
    <w:rsid w:val="00B45876"/>
    <w:rsid w:val="00B45E7A"/>
    <w:rsid w:val="00B46BA5"/>
    <w:rsid w:val="00B46E3F"/>
    <w:rsid w:val="00B4719E"/>
    <w:rsid w:val="00B510D7"/>
    <w:rsid w:val="00B5115B"/>
    <w:rsid w:val="00B51542"/>
    <w:rsid w:val="00B51676"/>
    <w:rsid w:val="00B51D1D"/>
    <w:rsid w:val="00B52EB6"/>
    <w:rsid w:val="00B5310E"/>
    <w:rsid w:val="00B54ACC"/>
    <w:rsid w:val="00B54DCB"/>
    <w:rsid w:val="00B55AC2"/>
    <w:rsid w:val="00B560C9"/>
    <w:rsid w:val="00B561B5"/>
    <w:rsid w:val="00B56533"/>
    <w:rsid w:val="00B56CFC"/>
    <w:rsid w:val="00B57777"/>
    <w:rsid w:val="00B57A17"/>
    <w:rsid w:val="00B6047F"/>
    <w:rsid w:val="00B61BE2"/>
    <w:rsid w:val="00B61D21"/>
    <w:rsid w:val="00B6266F"/>
    <w:rsid w:val="00B62E0B"/>
    <w:rsid w:val="00B6370A"/>
    <w:rsid w:val="00B63C32"/>
    <w:rsid w:val="00B64434"/>
    <w:rsid w:val="00B65182"/>
    <w:rsid w:val="00B66704"/>
    <w:rsid w:val="00B6790E"/>
    <w:rsid w:val="00B70562"/>
    <w:rsid w:val="00B711CE"/>
    <w:rsid w:val="00B71DC8"/>
    <w:rsid w:val="00B7249E"/>
    <w:rsid w:val="00B737EF"/>
    <w:rsid w:val="00B739C5"/>
    <w:rsid w:val="00B73AE4"/>
    <w:rsid w:val="00B73E19"/>
    <w:rsid w:val="00B746C6"/>
    <w:rsid w:val="00B7604C"/>
    <w:rsid w:val="00B76528"/>
    <w:rsid w:val="00B7652C"/>
    <w:rsid w:val="00B766BF"/>
    <w:rsid w:val="00B76FA6"/>
    <w:rsid w:val="00B77659"/>
    <w:rsid w:val="00B779A4"/>
    <w:rsid w:val="00B77F06"/>
    <w:rsid w:val="00B805FF"/>
    <w:rsid w:val="00B8062D"/>
    <w:rsid w:val="00B80910"/>
    <w:rsid w:val="00B818F4"/>
    <w:rsid w:val="00B81BC9"/>
    <w:rsid w:val="00B81CF2"/>
    <w:rsid w:val="00B8222F"/>
    <w:rsid w:val="00B82615"/>
    <w:rsid w:val="00B82D00"/>
    <w:rsid w:val="00B83444"/>
    <w:rsid w:val="00B836ED"/>
    <w:rsid w:val="00B841EF"/>
    <w:rsid w:val="00B853BE"/>
    <w:rsid w:val="00B8617A"/>
    <w:rsid w:val="00B86476"/>
    <w:rsid w:val="00B86A3D"/>
    <w:rsid w:val="00B87519"/>
    <w:rsid w:val="00B875C7"/>
    <w:rsid w:val="00B90D10"/>
    <w:rsid w:val="00B90FE5"/>
    <w:rsid w:val="00B919AD"/>
    <w:rsid w:val="00B91A2B"/>
    <w:rsid w:val="00B93204"/>
    <w:rsid w:val="00B94250"/>
    <w:rsid w:val="00B9435D"/>
    <w:rsid w:val="00B94601"/>
    <w:rsid w:val="00B94E17"/>
    <w:rsid w:val="00B954FD"/>
    <w:rsid w:val="00B957FE"/>
    <w:rsid w:val="00B95F02"/>
    <w:rsid w:val="00B96BEF"/>
    <w:rsid w:val="00B96FC0"/>
    <w:rsid w:val="00B9715C"/>
    <w:rsid w:val="00B97260"/>
    <w:rsid w:val="00B97A69"/>
    <w:rsid w:val="00B97B35"/>
    <w:rsid w:val="00B97E47"/>
    <w:rsid w:val="00BA0632"/>
    <w:rsid w:val="00BA08A4"/>
    <w:rsid w:val="00BA0AAA"/>
    <w:rsid w:val="00BA0DFB"/>
    <w:rsid w:val="00BA208F"/>
    <w:rsid w:val="00BA270F"/>
    <w:rsid w:val="00BA29B9"/>
    <w:rsid w:val="00BA2E96"/>
    <w:rsid w:val="00BA2FEF"/>
    <w:rsid w:val="00BA3364"/>
    <w:rsid w:val="00BA365C"/>
    <w:rsid w:val="00BA4582"/>
    <w:rsid w:val="00BA5A9F"/>
    <w:rsid w:val="00BB059A"/>
    <w:rsid w:val="00BB09D8"/>
    <w:rsid w:val="00BB0A4A"/>
    <w:rsid w:val="00BB1548"/>
    <w:rsid w:val="00BB1CE7"/>
    <w:rsid w:val="00BB21FA"/>
    <w:rsid w:val="00BB2348"/>
    <w:rsid w:val="00BB2F54"/>
    <w:rsid w:val="00BB2FD3"/>
    <w:rsid w:val="00BB2FDF"/>
    <w:rsid w:val="00BB2FFF"/>
    <w:rsid w:val="00BB3708"/>
    <w:rsid w:val="00BB3C9C"/>
    <w:rsid w:val="00BB5068"/>
    <w:rsid w:val="00BB51E1"/>
    <w:rsid w:val="00BB5591"/>
    <w:rsid w:val="00BB5FB6"/>
    <w:rsid w:val="00BB5FCB"/>
    <w:rsid w:val="00BB604B"/>
    <w:rsid w:val="00BB6CB1"/>
    <w:rsid w:val="00BB72BC"/>
    <w:rsid w:val="00BB7629"/>
    <w:rsid w:val="00BC00EC"/>
    <w:rsid w:val="00BC08C5"/>
    <w:rsid w:val="00BC0B0B"/>
    <w:rsid w:val="00BC12FB"/>
    <w:rsid w:val="00BC136E"/>
    <w:rsid w:val="00BC1C3C"/>
    <w:rsid w:val="00BC223E"/>
    <w:rsid w:val="00BC307F"/>
    <w:rsid w:val="00BC3159"/>
    <w:rsid w:val="00BC3257"/>
    <w:rsid w:val="00BC3338"/>
    <w:rsid w:val="00BC39DB"/>
    <w:rsid w:val="00BC3A32"/>
    <w:rsid w:val="00BC3B07"/>
    <w:rsid w:val="00BC46EF"/>
    <w:rsid w:val="00BC533C"/>
    <w:rsid w:val="00BC6454"/>
    <w:rsid w:val="00BC6FD6"/>
    <w:rsid w:val="00BC7291"/>
    <w:rsid w:val="00BC7C2E"/>
    <w:rsid w:val="00BD008E"/>
    <w:rsid w:val="00BD010C"/>
    <w:rsid w:val="00BD07D5"/>
    <w:rsid w:val="00BD2DE8"/>
    <w:rsid w:val="00BD2F3B"/>
    <w:rsid w:val="00BD3372"/>
    <w:rsid w:val="00BD4D75"/>
    <w:rsid w:val="00BD4F9A"/>
    <w:rsid w:val="00BD50AA"/>
    <w:rsid w:val="00BD5135"/>
    <w:rsid w:val="00BD542B"/>
    <w:rsid w:val="00BD5E6F"/>
    <w:rsid w:val="00BD6935"/>
    <w:rsid w:val="00BD6E7F"/>
    <w:rsid w:val="00BD7291"/>
    <w:rsid w:val="00BD7EA3"/>
    <w:rsid w:val="00BD7FE2"/>
    <w:rsid w:val="00BE025A"/>
    <w:rsid w:val="00BE0AD1"/>
    <w:rsid w:val="00BE0B19"/>
    <w:rsid w:val="00BE0DD8"/>
    <w:rsid w:val="00BE188B"/>
    <w:rsid w:val="00BE1D82"/>
    <w:rsid w:val="00BE1EE4"/>
    <w:rsid w:val="00BE1F8B"/>
    <w:rsid w:val="00BE242B"/>
    <w:rsid w:val="00BE2B4F"/>
    <w:rsid w:val="00BE2F39"/>
    <w:rsid w:val="00BE332D"/>
    <w:rsid w:val="00BE3718"/>
    <w:rsid w:val="00BE3CF1"/>
    <w:rsid w:val="00BE41EF"/>
    <w:rsid w:val="00BE4B20"/>
    <w:rsid w:val="00BE5FC4"/>
    <w:rsid w:val="00BE637A"/>
    <w:rsid w:val="00BE6DA1"/>
    <w:rsid w:val="00BE7451"/>
    <w:rsid w:val="00BE7C4D"/>
    <w:rsid w:val="00BE7F6A"/>
    <w:rsid w:val="00BF0274"/>
    <w:rsid w:val="00BF0457"/>
    <w:rsid w:val="00BF07F0"/>
    <w:rsid w:val="00BF08C4"/>
    <w:rsid w:val="00BF0AFF"/>
    <w:rsid w:val="00BF0BAF"/>
    <w:rsid w:val="00BF19CE"/>
    <w:rsid w:val="00BF1A21"/>
    <w:rsid w:val="00BF2B6F"/>
    <w:rsid w:val="00BF351A"/>
    <w:rsid w:val="00BF3914"/>
    <w:rsid w:val="00BF49B1"/>
    <w:rsid w:val="00BF5552"/>
    <w:rsid w:val="00BF6919"/>
    <w:rsid w:val="00BF6B5C"/>
    <w:rsid w:val="00BF731A"/>
    <w:rsid w:val="00BF73F2"/>
    <w:rsid w:val="00C00E74"/>
    <w:rsid w:val="00C01671"/>
    <w:rsid w:val="00C01F54"/>
    <w:rsid w:val="00C02419"/>
    <w:rsid w:val="00C02766"/>
    <w:rsid w:val="00C0297F"/>
    <w:rsid w:val="00C03EE8"/>
    <w:rsid w:val="00C049BD"/>
    <w:rsid w:val="00C05BEC"/>
    <w:rsid w:val="00C05F14"/>
    <w:rsid w:val="00C060C5"/>
    <w:rsid w:val="00C06E7D"/>
    <w:rsid w:val="00C07153"/>
    <w:rsid w:val="00C075D8"/>
    <w:rsid w:val="00C07AC2"/>
    <w:rsid w:val="00C1074E"/>
    <w:rsid w:val="00C107E5"/>
    <w:rsid w:val="00C10DC0"/>
    <w:rsid w:val="00C1112B"/>
    <w:rsid w:val="00C11A88"/>
    <w:rsid w:val="00C12012"/>
    <w:rsid w:val="00C1241D"/>
    <w:rsid w:val="00C12874"/>
    <w:rsid w:val="00C12BC1"/>
    <w:rsid w:val="00C13243"/>
    <w:rsid w:val="00C13BDA"/>
    <w:rsid w:val="00C13FFD"/>
    <w:rsid w:val="00C14632"/>
    <w:rsid w:val="00C14FCA"/>
    <w:rsid w:val="00C169FA"/>
    <w:rsid w:val="00C16C30"/>
    <w:rsid w:val="00C2073F"/>
    <w:rsid w:val="00C20A00"/>
    <w:rsid w:val="00C20E69"/>
    <w:rsid w:val="00C21339"/>
    <w:rsid w:val="00C21673"/>
    <w:rsid w:val="00C21C7A"/>
    <w:rsid w:val="00C22596"/>
    <w:rsid w:val="00C22EE3"/>
    <w:rsid w:val="00C23130"/>
    <w:rsid w:val="00C247B5"/>
    <w:rsid w:val="00C255A5"/>
    <w:rsid w:val="00C2584B"/>
    <w:rsid w:val="00C25942"/>
    <w:rsid w:val="00C25DD9"/>
    <w:rsid w:val="00C2663F"/>
    <w:rsid w:val="00C26DB8"/>
    <w:rsid w:val="00C275B1"/>
    <w:rsid w:val="00C27959"/>
    <w:rsid w:val="00C316D9"/>
    <w:rsid w:val="00C32D3C"/>
    <w:rsid w:val="00C3400F"/>
    <w:rsid w:val="00C341F4"/>
    <w:rsid w:val="00C3454D"/>
    <w:rsid w:val="00C34638"/>
    <w:rsid w:val="00C34B64"/>
    <w:rsid w:val="00C34C36"/>
    <w:rsid w:val="00C352B3"/>
    <w:rsid w:val="00C3654C"/>
    <w:rsid w:val="00C36BF5"/>
    <w:rsid w:val="00C36DBC"/>
    <w:rsid w:val="00C376BA"/>
    <w:rsid w:val="00C37E5C"/>
    <w:rsid w:val="00C40373"/>
    <w:rsid w:val="00C4082D"/>
    <w:rsid w:val="00C40AE6"/>
    <w:rsid w:val="00C411AF"/>
    <w:rsid w:val="00C4121A"/>
    <w:rsid w:val="00C4138D"/>
    <w:rsid w:val="00C41487"/>
    <w:rsid w:val="00C41758"/>
    <w:rsid w:val="00C41E3A"/>
    <w:rsid w:val="00C41E61"/>
    <w:rsid w:val="00C42A9A"/>
    <w:rsid w:val="00C4304C"/>
    <w:rsid w:val="00C4322C"/>
    <w:rsid w:val="00C43315"/>
    <w:rsid w:val="00C439D4"/>
    <w:rsid w:val="00C4458C"/>
    <w:rsid w:val="00C44741"/>
    <w:rsid w:val="00C4527F"/>
    <w:rsid w:val="00C452F5"/>
    <w:rsid w:val="00C46555"/>
    <w:rsid w:val="00C46B15"/>
    <w:rsid w:val="00C46F7D"/>
    <w:rsid w:val="00C479B5"/>
    <w:rsid w:val="00C479F5"/>
    <w:rsid w:val="00C50242"/>
    <w:rsid w:val="00C5034D"/>
    <w:rsid w:val="00C5050E"/>
    <w:rsid w:val="00C507F3"/>
    <w:rsid w:val="00C50E99"/>
    <w:rsid w:val="00C51404"/>
    <w:rsid w:val="00C5180A"/>
    <w:rsid w:val="00C52744"/>
    <w:rsid w:val="00C53B7C"/>
    <w:rsid w:val="00C53EB3"/>
    <w:rsid w:val="00C54154"/>
    <w:rsid w:val="00C542D4"/>
    <w:rsid w:val="00C54D71"/>
    <w:rsid w:val="00C560B5"/>
    <w:rsid w:val="00C562EC"/>
    <w:rsid w:val="00C563F5"/>
    <w:rsid w:val="00C570F7"/>
    <w:rsid w:val="00C57458"/>
    <w:rsid w:val="00C609B6"/>
    <w:rsid w:val="00C62CD5"/>
    <w:rsid w:val="00C636E6"/>
    <w:rsid w:val="00C639D6"/>
    <w:rsid w:val="00C63D9D"/>
    <w:rsid w:val="00C63F8E"/>
    <w:rsid w:val="00C64768"/>
    <w:rsid w:val="00C647FB"/>
    <w:rsid w:val="00C64A66"/>
    <w:rsid w:val="00C64F29"/>
    <w:rsid w:val="00C650D8"/>
    <w:rsid w:val="00C654E0"/>
    <w:rsid w:val="00C669FF"/>
    <w:rsid w:val="00C67EAB"/>
    <w:rsid w:val="00C7039C"/>
    <w:rsid w:val="00C70DFF"/>
    <w:rsid w:val="00C71226"/>
    <w:rsid w:val="00C715D3"/>
    <w:rsid w:val="00C71AC0"/>
    <w:rsid w:val="00C72967"/>
    <w:rsid w:val="00C72B52"/>
    <w:rsid w:val="00C72C14"/>
    <w:rsid w:val="00C74328"/>
    <w:rsid w:val="00C75136"/>
    <w:rsid w:val="00C75A6B"/>
    <w:rsid w:val="00C763B6"/>
    <w:rsid w:val="00C7644F"/>
    <w:rsid w:val="00C768F6"/>
    <w:rsid w:val="00C778B5"/>
    <w:rsid w:val="00C80073"/>
    <w:rsid w:val="00C806D4"/>
    <w:rsid w:val="00C80DEA"/>
    <w:rsid w:val="00C82743"/>
    <w:rsid w:val="00C832DC"/>
    <w:rsid w:val="00C8377F"/>
    <w:rsid w:val="00C83F24"/>
    <w:rsid w:val="00C8534B"/>
    <w:rsid w:val="00C85BE0"/>
    <w:rsid w:val="00C8646D"/>
    <w:rsid w:val="00C86AAA"/>
    <w:rsid w:val="00C91423"/>
    <w:rsid w:val="00C915C6"/>
    <w:rsid w:val="00C91AA8"/>
    <w:rsid w:val="00C91D78"/>
    <w:rsid w:val="00C91DE3"/>
    <w:rsid w:val="00C92C7F"/>
    <w:rsid w:val="00C9369D"/>
    <w:rsid w:val="00C944FA"/>
    <w:rsid w:val="00C95854"/>
    <w:rsid w:val="00C95A18"/>
    <w:rsid w:val="00C95BC2"/>
    <w:rsid w:val="00C95EFF"/>
    <w:rsid w:val="00C96237"/>
    <w:rsid w:val="00C96E6F"/>
    <w:rsid w:val="00C97872"/>
    <w:rsid w:val="00CA0532"/>
    <w:rsid w:val="00CA2241"/>
    <w:rsid w:val="00CA26B8"/>
    <w:rsid w:val="00CA2F03"/>
    <w:rsid w:val="00CA32CE"/>
    <w:rsid w:val="00CA3A1F"/>
    <w:rsid w:val="00CA3A3F"/>
    <w:rsid w:val="00CA3CDD"/>
    <w:rsid w:val="00CA403B"/>
    <w:rsid w:val="00CA47DD"/>
    <w:rsid w:val="00CA505A"/>
    <w:rsid w:val="00CA52CD"/>
    <w:rsid w:val="00CA53BA"/>
    <w:rsid w:val="00CA59DD"/>
    <w:rsid w:val="00CA5C9A"/>
    <w:rsid w:val="00CA5FD9"/>
    <w:rsid w:val="00CA6AB1"/>
    <w:rsid w:val="00CA79B7"/>
    <w:rsid w:val="00CB008E"/>
    <w:rsid w:val="00CB01FA"/>
    <w:rsid w:val="00CB0737"/>
    <w:rsid w:val="00CB077F"/>
    <w:rsid w:val="00CB097A"/>
    <w:rsid w:val="00CB1F79"/>
    <w:rsid w:val="00CB2627"/>
    <w:rsid w:val="00CB26EC"/>
    <w:rsid w:val="00CB2D2A"/>
    <w:rsid w:val="00CB3791"/>
    <w:rsid w:val="00CB5B1E"/>
    <w:rsid w:val="00CB6409"/>
    <w:rsid w:val="00CB64DA"/>
    <w:rsid w:val="00CB667D"/>
    <w:rsid w:val="00CB6A08"/>
    <w:rsid w:val="00CB754D"/>
    <w:rsid w:val="00CB75B2"/>
    <w:rsid w:val="00CB787A"/>
    <w:rsid w:val="00CC00FF"/>
    <w:rsid w:val="00CC0AC9"/>
    <w:rsid w:val="00CC0C4A"/>
    <w:rsid w:val="00CC17F0"/>
    <w:rsid w:val="00CC1853"/>
    <w:rsid w:val="00CC1B1E"/>
    <w:rsid w:val="00CC1FAE"/>
    <w:rsid w:val="00CC1FF1"/>
    <w:rsid w:val="00CC2F5E"/>
    <w:rsid w:val="00CC3A23"/>
    <w:rsid w:val="00CC3E2F"/>
    <w:rsid w:val="00CC4027"/>
    <w:rsid w:val="00CC526E"/>
    <w:rsid w:val="00CC6DF2"/>
    <w:rsid w:val="00CC70E3"/>
    <w:rsid w:val="00CC737C"/>
    <w:rsid w:val="00CD0424"/>
    <w:rsid w:val="00CD0486"/>
    <w:rsid w:val="00CD087D"/>
    <w:rsid w:val="00CD0E18"/>
    <w:rsid w:val="00CD0F5D"/>
    <w:rsid w:val="00CD1C0B"/>
    <w:rsid w:val="00CD239A"/>
    <w:rsid w:val="00CD2F89"/>
    <w:rsid w:val="00CD3B1C"/>
    <w:rsid w:val="00CD4A65"/>
    <w:rsid w:val="00CD5512"/>
    <w:rsid w:val="00CD58FD"/>
    <w:rsid w:val="00CD6E3D"/>
    <w:rsid w:val="00CD71AB"/>
    <w:rsid w:val="00CD730A"/>
    <w:rsid w:val="00CD74B6"/>
    <w:rsid w:val="00CD74D4"/>
    <w:rsid w:val="00CE0109"/>
    <w:rsid w:val="00CE185A"/>
    <w:rsid w:val="00CE18A3"/>
    <w:rsid w:val="00CE1EFE"/>
    <w:rsid w:val="00CE1FC5"/>
    <w:rsid w:val="00CE3932"/>
    <w:rsid w:val="00CE43B4"/>
    <w:rsid w:val="00CE46E5"/>
    <w:rsid w:val="00CE485A"/>
    <w:rsid w:val="00CE4C12"/>
    <w:rsid w:val="00CE5279"/>
    <w:rsid w:val="00CE52DE"/>
    <w:rsid w:val="00CE5A78"/>
    <w:rsid w:val="00CE5B86"/>
    <w:rsid w:val="00CE5F13"/>
    <w:rsid w:val="00CE603D"/>
    <w:rsid w:val="00CE60B1"/>
    <w:rsid w:val="00CE6B07"/>
    <w:rsid w:val="00CE78AE"/>
    <w:rsid w:val="00CE7E62"/>
    <w:rsid w:val="00CF0E6B"/>
    <w:rsid w:val="00CF195E"/>
    <w:rsid w:val="00CF19DA"/>
    <w:rsid w:val="00CF1C7F"/>
    <w:rsid w:val="00CF1CC0"/>
    <w:rsid w:val="00CF24F8"/>
    <w:rsid w:val="00CF258D"/>
    <w:rsid w:val="00CF2653"/>
    <w:rsid w:val="00CF2F83"/>
    <w:rsid w:val="00CF3386"/>
    <w:rsid w:val="00CF40FB"/>
    <w:rsid w:val="00CF4247"/>
    <w:rsid w:val="00CF488A"/>
    <w:rsid w:val="00CF5203"/>
    <w:rsid w:val="00CF5263"/>
    <w:rsid w:val="00CF5265"/>
    <w:rsid w:val="00CF60B5"/>
    <w:rsid w:val="00D004FA"/>
    <w:rsid w:val="00D01B21"/>
    <w:rsid w:val="00D01E2F"/>
    <w:rsid w:val="00D01E74"/>
    <w:rsid w:val="00D02E98"/>
    <w:rsid w:val="00D03102"/>
    <w:rsid w:val="00D03306"/>
    <w:rsid w:val="00D03727"/>
    <w:rsid w:val="00D0378A"/>
    <w:rsid w:val="00D03BC0"/>
    <w:rsid w:val="00D04C00"/>
    <w:rsid w:val="00D04C88"/>
    <w:rsid w:val="00D05132"/>
    <w:rsid w:val="00D05EA9"/>
    <w:rsid w:val="00D071E8"/>
    <w:rsid w:val="00D071F8"/>
    <w:rsid w:val="00D07252"/>
    <w:rsid w:val="00D074F4"/>
    <w:rsid w:val="00D07CE1"/>
    <w:rsid w:val="00D1026A"/>
    <w:rsid w:val="00D107CF"/>
    <w:rsid w:val="00D10912"/>
    <w:rsid w:val="00D10EAB"/>
    <w:rsid w:val="00D1117D"/>
    <w:rsid w:val="00D11B0B"/>
    <w:rsid w:val="00D11E50"/>
    <w:rsid w:val="00D12293"/>
    <w:rsid w:val="00D122EF"/>
    <w:rsid w:val="00D13789"/>
    <w:rsid w:val="00D13A83"/>
    <w:rsid w:val="00D14236"/>
    <w:rsid w:val="00D14553"/>
    <w:rsid w:val="00D148E2"/>
    <w:rsid w:val="00D14DB1"/>
    <w:rsid w:val="00D15317"/>
    <w:rsid w:val="00D15B16"/>
    <w:rsid w:val="00D15F43"/>
    <w:rsid w:val="00D16E87"/>
    <w:rsid w:val="00D20B8B"/>
    <w:rsid w:val="00D20E8F"/>
    <w:rsid w:val="00D2162C"/>
    <w:rsid w:val="00D21A3C"/>
    <w:rsid w:val="00D233F1"/>
    <w:rsid w:val="00D24C99"/>
    <w:rsid w:val="00D256F8"/>
    <w:rsid w:val="00D2685C"/>
    <w:rsid w:val="00D26A3B"/>
    <w:rsid w:val="00D274D6"/>
    <w:rsid w:val="00D27895"/>
    <w:rsid w:val="00D27B03"/>
    <w:rsid w:val="00D302FD"/>
    <w:rsid w:val="00D3038A"/>
    <w:rsid w:val="00D304B2"/>
    <w:rsid w:val="00D3098D"/>
    <w:rsid w:val="00D30A62"/>
    <w:rsid w:val="00D30B94"/>
    <w:rsid w:val="00D31A02"/>
    <w:rsid w:val="00D3323C"/>
    <w:rsid w:val="00D33456"/>
    <w:rsid w:val="00D3396F"/>
    <w:rsid w:val="00D33D4D"/>
    <w:rsid w:val="00D34A0B"/>
    <w:rsid w:val="00D35C41"/>
    <w:rsid w:val="00D36234"/>
    <w:rsid w:val="00D36371"/>
    <w:rsid w:val="00D372F0"/>
    <w:rsid w:val="00D41DCD"/>
    <w:rsid w:val="00D42EA9"/>
    <w:rsid w:val="00D4304F"/>
    <w:rsid w:val="00D43101"/>
    <w:rsid w:val="00D43380"/>
    <w:rsid w:val="00D437D8"/>
    <w:rsid w:val="00D43EF0"/>
    <w:rsid w:val="00D447F7"/>
    <w:rsid w:val="00D44994"/>
    <w:rsid w:val="00D449C6"/>
    <w:rsid w:val="00D449CB"/>
    <w:rsid w:val="00D44A25"/>
    <w:rsid w:val="00D45DF3"/>
    <w:rsid w:val="00D46174"/>
    <w:rsid w:val="00D47052"/>
    <w:rsid w:val="00D47DD0"/>
    <w:rsid w:val="00D47EFC"/>
    <w:rsid w:val="00D50183"/>
    <w:rsid w:val="00D51703"/>
    <w:rsid w:val="00D5185E"/>
    <w:rsid w:val="00D51D12"/>
    <w:rsid w:val="00D521BD"/>
    <w:rsid w:val="00D52B57"/>
    <w:rsid w:val="00D52D23"/>
    <w:rsid w:val="00D52DC2"/>
    <w:rsid w:val="00D5362B"/>
    <w:rsid w:val="00D54ADF"/>
    <w:rsid w:val="00D54BF7"/>
    <w:rsid w:val="00D55072"/>
    <w:rsid w:val="00D551B5"/>
    <w:rsid w:val="00D556B9"/>
    <w:rsid w:val="00D56853"/>
    <w:rsid w:val="00D56DB2"/>
    <w:rsid w:val="00D5747F"/>
    <w:rsid w:val="00D57495"/>
    <w:rsid w:val="00D574FA"/>
    <w:rsid w:val="00D6049E"/>
    <w:rsid w:val="00D60C8D"/>
    <w:rsid w:val="00D61374"/>
    <w:rsid w:val="00D6168A"/>
    <w:rsid w:val="00D616A5"/>
    <w:rsid w:val="00D61A83"/>
    <w:rsid w:val="00D61F3C"/>
    <w:rsid w:val="00D61FF0"/>
    <w:rsid w:val="00D6211D"/>
    <w:rsid w:val="00D62C97"/>
    <w:rsid w:val="00D62F20"/>
    <w:rsid w:val="00D63517"/>
    <w:rsid w:val="00D63B75"/>
    <w:rsid w:val="00D646F0"/>
    <w:rsid w:val="00D64732"/>
    <w:rsid w:val="00D6551C"/>
    <w:rsid w:val="00D659B1"/>
    <w:rsid w:val="00D65B9B"/>
    <w:rsid w:val="00D666CB"/>
    <w:rsid w:val="00D66938"/>
    <w:rsid w:val="00D66CEE"/>
    <w:rsid w:val="00D66E18"/>
    <w:rsid w:val="00D6734D"/>
    <w:rsid w:val="00D679CF"/>
    <w:rsid w:val="00D679D3"/>
    <w:rsid w:val="00D67A22"/>
    <w:rsid w:val="00D67BA2"/>
    <w:rsid w:val="00D67CE5"/>
    <w:rsid w:val="00D67D52"/>
    <w:rsid w:val="00D70870"/>
    <w:rsid w:val="00D71852"/>
    <w:rsid w:val="00D71B44"/>
    <w:rsid w:val="00D730F8"/>
    <w:rsid w:val="00D732CA"/>
    <w:rsid w:val="00D7356F"/>
    <w:rsid w:val="00D73587"/>
    <w:rsid w:val="00D73C19"/>
    <w:rsid w:val="00D73EBB"/>
    <w:rsid w:val="00D74307"/>
    <w:rsid w:val="00D746DE"/>
    <w:rsid w:val="00D75162"/>
    <w:rsid w:val="00D751FB"/>
    <w:rsid w:val="00D754D6"/>
    <w:rsid w:val="00D75FCA"/>
    <w:rsid w:val="00D75FE7"/>
    <w:rsid w:val="00D761AA"/>
    <w:rsid w:val="00D76450"/>
    <w:rsid w:val="00D76FAE"/>
    <w:rsid w:val="00D77414"/>
    <w:rsid w:val="00D77482"/>
    <w:rsid w:val="00D777D7"/>
    <w:rsid w:val="00D80AB8"/>
    <w:rsid w:val="00D80C9D"/>
    <w:rsid w:val="00D8129F"/>
    <w:rsid w:val="00D81792"/>
    <w:rsid w:val="00D819B1"/>
    <w:rsid w:val="00D81C35"/>
    <w:rsid w:val="00D81F1B"/>
    <w:rsid w:val="00D81FA2"/>
    <w:rsid w:val="00D82494"/>
    <w:rsid w:val="00D83AE9"/>
    <w:rsid w:val="00D83C49"/>
    <w:rsid w:val="00D851E8"/>
    <w:rsid w:val="00D857B8"/>
    <w:rsid w:val="00D85EC5"/>
    <w:rsid w:val="00D85F80"/>
    <w:rsid w:val="00D8623C"/>
    <w:rsid w:val="00D86363"/>
    <w:rsid w:val="00D86512"/>
    <w:rsid w:val="00D87175"/>
    <w:rsid w:val="00D87957"/>
    <w:rsid w:val="00D87ABF"/>
    <w:rsid w:val="00D9087D"/>
    <w:rsid w:val="00D90CD3"/>
    <w:rsid w:val="00D90D6D"/>
    <w:rsid w:val="00D919E6"/>
    <w:rsid w:val="00D91BE1"/>
    <w:rsid w:val="00D91D50"/>
    <w:rsid w:val="00D921FC"/>
    <w:rsid w:val="00D92C29"/>
    <w:rsid w:val="00D936E2"/>
    <w:rsid w:val="00D93B19"/>
    <w:rsid w:val="00D94741"/>
    <w:rsid w:val="00D95104"/>
    <w:rsid w:val="00D95600"/>
    <w:rsid w:val="00D9622F"/>
    <w:rsid w:val="00D96822"/>
    <w:rsid w:val="00D9683C"/>
    <w:rsid w:val="00D96EF4"/>
    <w:rsid w:val="00D97884"/>
    <w:rsid w:val="00DA0A7F"/>
    <w:rsid w:val="00DA12F1"/>
    <w:rsid w:val="00DA1940"/>
    <w:rsid w:val="00DA1C31"/>
    <w:rsid w:val="00DA1FD0"/>
    <w:rsid w:val="00DA20BC"/>
    <w:rsid w:val="00DA2B2A"/>
    <w:rsid w:val="00DA2ED7"/>
    <w:rsid w:val="00DA3225"/>
    <w:rsid w:val="00DA3768"/>
    <w:rsid w:val="00DA3E7A"/>
    <w:rsid w:val="00DA430C"/>
    <w:rsid w:val="00DA4C6C"/>
    <w:rsid w:val="00DA615D"/>
    <w:rsid w:val="00DA6598"/>
    <w:rsid w:val="00DA6C0F"/>
    <w:rsid w:val="00DA702F"/>
    <w:rsid w:val="00DA770B"/>
    <w:rsid w:val="00DA7E7A"/>
    <w:rsid w:val="00DA7F8A"/>
    <w:rsid w:val="00DB0176"/>
    <w:rsid w:val="00DB0404"/>
    <w:rsid w:val="00DB06D1"/>
    <w:rsid w:val="00DB0B62"/>
    <w:rsid w:val="00DB11F8"/>
    <w:rsid w:val="00DB18F8"/>
    <w:rsid w:val="00DB1B37"/>
    <w:rsid w:val="00DB1F2A"/>
    <w:rsid w:val="00DB21B8"/>
    <w:rsid w:val="00DB297F"/>
    <w:rsid w:val="00DB3153"/>
    <w:rsid w:val="00DB317A"/>
    <w:rsid w:val="00DB321B"/>
    <w:rsid w:val="00DB388C"/>
    <w:rsid w:val="00DB3B82"/>
    <w:rsid w:val="00DB3BCC"/>
    <w:rsid w:val="00DB46B7"/>
    <w:rsid w:val="00DB485D"/>
    <w:rsid w:val="00DB5A76"/>
    <w:rsid w:val="00DB62CB"/>
    <w:rsid w:val="00DB6CE0"/>
    <w:rsid w:val="00DC0B32"/>
    <w:rsid w:val="00DC0CF6"/>
    <w:rsid w:val="00DC1327"/>
    <w:rsid w:val="00DC1350"/>
    <w:rsid w:val="00DC2072"/>
    <w:rsid w:val="00DC3237"/>
    <w:rsid w:val="00DC34C2"/>
    <w:rsid w:val="00DC36BD"/>
    <w:rsid w:val="00DC41A4"/>
    <w:rsid w:val="00DC5672"/>
    <w:rsid w:val="00DC5E6E"/>
    <w:rsid w:val="00DC60A2"/>
    <w:rsid w:val="00DC6600"/>
    <w:rsid w:val="00DC67BD"/>
    <w:rsid w:val="00DC6924"/>
    <w:rsid w:val="00DC71F2"/>
    <w:rsid w:val="00DC759F"/>
    <w:rsid w:val="00DD1CBA"/>
    <w:rsid w:val="00DD2025"/>
    <w:rsid w:val="00DD22EA"/>
    <w:rsid w:val="00DD23A0"/>
    <w:rsid w:val="00DD27FC"/>
    <w:rsid w:val="00DD3EF5"/>
    <w:rsid w:val="00DD53FA"/>
    <w:rsid w:val="00DD5F42"/>
    <w:rsid w:val="00DD617B"/>
    <w:rsid w:val="00DD79E9"/>
    <w:rsid w:val="00DE00FC"/>
    <w:rsid w:val="00DE0258"/>
    <w:rsid w:val="00DE0AE0"/>
    <w:rsid w:val="00DE0E59"/>
    <w:rsid w:val="00DE0F6C"/>
    <w:rsid w:val="00DE12FB"/>
    <w:rsid w:val="00DE1F7E"/>
    <w:rsid w:val="00DE219B"/>
    <w:rsid w:val="00DE252B"/>
    <w:rsid w:val="00DE2E0C"/>
    <w:rsid w:val="00DE38DE"/>
    <w:rsid w:val="00DE52E3"/>
    <w:rsid w:val="00DE58C0"/>
    <w:rsid w:val="00DE6423"/>
    <w:rsid w:val="00DE6765"/>
    <w:rsid w:val="00DE7045"/>
    <w:rsid w:val="00DE7C00"/>
    <w:rsid w:val="00DF0250"/>
    <w:rsid w:val="00DF03E9"/>
    <w:rsid w:val="00DF03ED"/>
    <w:rsid w:val="00DF04EE"/>
    <w:rsid w:val="00DF069A"/>
    <w:rsid w:val="00DF0BF4"/>
    <w:rsid w:val="00DF179D"/>
    <w:rsid w:val="00DF1C0A"/>
    <w:rsid w:val="00DF1E9C"/>
    <w:rsid w:val="00DF1F93"/>
    <w:rsid w:val="00DF1FC9"/>
    <w:rsid w:val="00DF25F0"/>
    <w:rsid w:val="00DF4072"/>
    <w:rsid w:val="00DF430C"/>
    <w:rsid w:val="00DF4572"/>
    <w:rsid w:val="00DF4658"/>
    <w:rsid w:val="00DF53E2"/>
    <w:rsid w:val="00DF645A"/>
    <w:rsid w:val="00DF6C8B"/>
    <w:rsid w:val="00DF6F17"/>
    <w:rsid w:val="00DF78FA"/>
    <w:rsid w:val="00DF7920"/>
    <w:rsid w:val="00E002F1"/>
    <w:rsid w:val="00E0082C"/>
    <w:rsid w:val="00E01759"/>
    <w:rsid w:val="00E01AD3"/>
    <w:rsid w:val="00E01DAA"/>
    <w:rsid w:val="00E01FB4"/>
    <w:rsid w:val="00E023E5"/>
    <w:rsid w:val="00E02432"/>
    <w:rsid w:val="00E0262A"/>
    <w:rsid w:val="00E03377"/>
    <w:rsid w:val="00E04022"/>
    <w:rsid w:val="00E057B6"/>
    <w:rsid w:val="00E05815"/>
    <w:rsid w:val="00E06CD8"/>
    <w:rsid w:val="00E0728F"/>
    <w:rsid w:val="00E0755C"/>
    <w:rsid w:val="00E106A2"/>
    <w:rsid w:val="00E107AB"/>
    <w:rsid w:val="00E107B9"/>
    <w:rsid w:val="00E10C6D"/>
    <w:rsid w:val="00E114E7"/>
    <w:rsid w:val="00E1151B"/>
    <w:rsid w:val="00E1235C"/>
    <w:rsid w:val="00E1238F"/>
    <w:rsid w:val="00E12AB3"/>
    <w:rsid w:val="00E13D6F"/>
    <w:rsid w:val="00E14A7E"/>
    <w:rsid w:val="00E151E1"/>
    <w:rsid w:val="00E15748"/>
    <w:rsid w:val="00E16614"/>
    <w:rsid w:val="00E168A1"/>
    <w:rsid w:val="00E16D4B"/>
    <w:rsid w:val="00E17619"/>
    <w:rsid w:val="00E17805"/>
    <w:rsid w:val="00E200D0"/>
    <w:rsid w:val="00E207D3"/>
    <w:rsid w:val="00E20EB4"/>
    <w:rsid w:val="00E20F79"/>
    <w:rsid w:val="00E21084"/>
    <w:rsid w:val="00E21278"/>
    <w:rsid w:val="00E216C8"/>
    <w:rsid w:val="00E21D8F"/>
    <w:rsid w:val="00E22CCD"/>
    <w:rsid w:val="00E2383C"/>
    <w:rsid w:val="00E23A11"/>
    <w:rsid w:val="00E23FB7"/>
    <w:rsid w:val="00E24A27"/>
    <w:rsid w:val="00E25E80"/>
    <w:rsid w:val="00E25F89"/>
    <w:rsid w:val="00E301FC"/>
    <w:rsid w:val="00E30C19"/>
    <w:rsid w:val="00E30E07"/>
    <w:rsid w:val="00E32339"/>
    <w:rsid w:val="00E32505"/>
    <w:rsid w:val="00E32A37"/>
    <w:rsid w:val="00E32D62"/>
    <w:rsid w:val="00E32DFE"/>
    <w:rsid w:val="00E32ED8"/>
    <w:rsid w:val="00E32FAF"/>
    <w:rsid w:val="00E332D8"/>
    <w:rsid w:val="00E339DC"/>
    <w:rsid w:val="00E33E15"/>
    <w:rsid w:val="00E34959"/>
    <w:rsid w:val="00E34C35"/>
    <w:rsid w:val="00E34CE3"/>
    <w:rsid w:val="00E34F74"/>
    <w:rsid w:val="00E35882"/>
    <w:rsid w:val="00E361B8"/>
    <w:rsid w:val="00E36A1B"/>
    <w:rsid w:val="00E370B3"/>
    <w:rsid w:val="00E40D9E"/>
    <w:rsid w:val="00E41E54"/>
    <w:rsid w:val="00E429ED"/>
    <w:rsid w:val="00E42C1A"/>
    <w:rsid w:val="00E42C53"/>
    <w:rsid w:val="00E42DC5"/>
    <w:rsid w:val="00E4335E"/>
    <w:rsid w:val="00E435A2"/>
    <w:rsid w:val="00E43728"/>
    <w:rsid w:val="00E43F37"/>
    <w:rsid w:val="00E44B53"/>
    <w:rsid w:val="00E450ED"/>
    <w:rsid w:val="00E45132"/>
    <w:rsid w:val="00E4596C"/>
    <w:rsid w:val="00E45BBA"/>
    <w:rsid w:val="00E46A7A"/>
    <w:rsid w:val="00E473A0"/>
    <w:rsid w:val="00E4791B"/>
    <w:rsid w:val="00E47B8C"/>
    <w:rsid w:val="00E47E31"/>
    <w:rsid w:val="00E504A1"/>
    <w:rsid w:val="00E50713"/>
    <w:rsid w:val="00E50AC6"/>
    <w:rsid w:val="00E51DDD"/>
    <w:rsid w:val="00E51ED8"/>
    <w:rsid w:val="00E51FDD"/>
    <w:rsid w:val="00E52435"/>
    <w:rsid w:val="00E53122"/>
    <w:rsid w:val="00E5351B"/>
    <w:rsid w:val="00E539CC"/>
    <w:rsid w:val="00E53CB0"/>
    <w:rsid w:val="00E53FA9"/>
    <w:rsid w:val="00E5414C"/>
    <w:rsid w:val="00E547B3"/>
    <w:rsid w:val="00E548D1"/>
    <w:rsid w:val="00E566EB"/>
    <w:rsid w:val="00E57154"/>
    <w:rsid w:val="00E5733D"/>
    <w:rsid w:val="00E574E3"/>
    <w:rsid w:val="00E576BE"/>
    <w:rsid w:val="00E576ED"/>
    <w:rsid w:val="00E606D6"/>
    <w:rsid w:val="00E6085E"/>
    <w:rsid w:val="00E61CC0"/>
    <w:rsid w:val="00E6277B"/>
    <w:rsid w:val="00E62FE4"/>
    <w:rsid w:val="00E63CA2"/>
    <w:rsid w:val="00E64424"/>
    <w:rsid w:val="00E64C99"/>
    <w:rsid w:val="00E64CD3"/>
    <w:rsid w:val="00E64D72"/>
    <w:rsid w:val="00E64FB1"/>
    <w:rsid w:val="00E65815"/>
    <w:rsid w:val="00E65C9D"/>
    <w:rsid w:val="00E664FF"/>
    <w:rsid w:val="00E67107"/>
    <w:rsid w:val="00E671C9"/>
    <w:rsid w:val="00E6743F"/>
    <w:rsid w:val="00E6758E"/>
    <w:rsid w:val="00E679CE"/>
    <w:rsid w:val="00E67E23"/>
    <w:rsid w:val="00E70016"/>
    <w:rsid w:val="00E70BC7"/>
    <w:rsid w:val="00E70FBC"/>
    <w:rsid w:val="00E710DC"/>
    <w:rsid w:val="00E71749"/>
    <w:rsid w:val="00E725DE"/>
    <w:rsid w:val="00E728FA"/>
    <w:rsid w:val="00E72C01"/>
    <w:rsid w:val="00E73406"/>
    <w:rsid w:val="00E740AB"/>
    <w:rsid w:val="00E741AC"/>
    <w:rsid w:val="00E74210"/>
    <w:rsid w:val="00E74FDE"/>
    <w:rsid w:val="00E75174"/>
    <w:rsid w:val="00E754CC"/>
    <w:rsid w:val="00E754D6"/>
    <w:rsid w:val="00E75D1D"/>
    <w:rsid w:val="00E75EBA"/>
    <w:rsid w:val="00E76261"/>
    <w:rsid w:val="00E763B4"/>
    <w:rsid w:val="00E76CB6"/>
    <w:rsid w:val="00E77848"/>
    <w:rsid w:val="00E80514"/>
    <w:rsid w:val="00E80E5B"/>
    <w:rsid w:val="00E80F36"/>
    <w:rsid w:val="00E80F69"/>
    <w:rsid w:val="00E816C5"/>
    <w:rsid w:val="00E81CE0"/>
    <w:rsid w:val="00E81E7C"/>
    <w:rsid w:val="00E8224D"/>
    <w:rsid w:val="00E83878"/>
    <w:rsid w:val="00E83F40"/>
    <w:rsid w:val="00E848E8"/>
    <w:rsid w:val="00E8519F"/>
    <w:rsid w:val="00E85CC3"/>
    <w:rsid w:val="00E85EEB"/>
    <w:rsid w:val="00E8644A"/>
    <w:rsid w:val="00E8671B"/>
    <w:rsid w:val="00E86A52"/>
    <w:rsid w:val="00E87125"/>
    <w:rsid w:val="00E90279"/>
    <w:rsid w:val="00E90635"/>
    <w:rsid w:val="00E909A1"/>
    <w:rsid w:val="00E90BFF"/>
    <w:rsid w:val="00E91504"/>
    <w:rsid w:val="00E91577"/>
    <w:rsid w:val="00E91F04"/>
    <w:rsid w:val="00E91F35"/>
    <w:rsid w:val="00E92B7F"/>
    <w:rsid w:val="00E93008"/>
    <w:rsid w:val="00E95870"/>
    <w:rsid w:val="00E95A94"/>
    <w:rsid w:val="00E95BA6"/>
    <w:rsid w:val="00E961DB"/>
    <w:rsid w:val="00E967AE"/>
    <w:rsid w:val="00E97648"/>
    <w:rsid w:val="00E97869"/>
    <w:rsid w:val="00EA0E4A"/>
    <w:rsid w:val="00EA153D"/>
    <w:rsid w:val="00EA1A54"/>
    <w:rsid w:val="00EA1D41"/>
    <w:rsid w:val="00EA2226"/>
    <w:rsid w:val="00EA25DC"/>
    <w:rsid w:val="00EA26FC"/>
    <w:rsid w:val="00EA2D1F"/>
    <w:rsid w:val="00EA30A5"/>
    <w:rsid w:val="00EA321A"/>
    <w:rsid w:val="00EA3B5A"/>
    <w:rsid w:val="00EA410E"/>
    <w:rsid w:val="00EA4FD1"/>
    <w:rsid w:val="00EA53C2"/>
    <w:rsid w:val="00EA5695"/>
    <w:rsid w:val="00EA5B0A"/>
    <w:rsid w:val="00EA5F62"/>
    <w:rsid w:val="00EA63C5"/>
    <w:rsid w:val="00EA65AD"/>
    <w:rsid w:val="00EA6C00"/>
    <w:rsid w:val="00EA6FA8"/>
    <w:rsid w:val="00EA714F"/>
    <w:rsid w:val="00EA7561"/>
    <w:rsid w:val="00EA7FCF"/>
    <w:rsid w:val="00EB0CA3"/>
    <w:rsid w:val="00EB104F"/>
    <w:rsid w:val="00EB1992"/>
    <w:rsid w:val="00EB1B27"/>
    <w:rsid w:val="00EB1DA8"/>
    <w:rsid w:val="00EB32EB"/>
    <w:rsid w:val="00EB3C3B"/>
    <w:rsid w:val="00EB4CFF"/>
    <w:rsid w:val="00EB5476"/>
    <w:rsid w:val="00EB70B0"/>
    <w:rsid w:val="00EB7633"/>
    <w:rsid w:val="00EB7736"/>
    <w:rsid w:val="00EB7B17"/>
    <w:rsid w:val="00EC0F69"/>
    <w:rsid w:val="00EC1C2A"/>
    <w:rsid w:val="00EC2E2D"/>
    <w:rsid w:val="00EC39AE"/>
    <w:rsid w:val="00EC3F80"/>
    <w:rsid w:val="00EC43B6"/>
    <w:rsid w:val="00EC462B"/>
    <w:rsid w:val="00EC4723"/>
    <w:rsid w:val="00EC4A6A"/>
    <w:rsid w:val="00EC5000"/>
    <w:rsid w:val="00EC56E0"/>
    <w:rsid w:val="00EC6057"/>
    <w:rsid w:val="00EC6847"/>
    <w:rsid w:val="00EC75D1"/>
    <w:rsid w:val="00EC7757"/>
    <w:rsid w:val="00EC7808"/>
    <w:rsid w:val="00EC79BE"/>
    <w:rsid w:val="00EC7DB6"/>
    <w:rsid w:val="00ED0D13"/>
    <w:rsid w:val="00ED13E2"/>
    <w:rsid w:val="00ED162F"/>
    <w:rsid w:val="00ED1CE3"/>
    <w:rsid w:val="00ED2E52"/>
    <w:rsid w:val="00ED3024"/>
    <w:rsid w:val="00ED3560"/>
    <w:rsid w:val="00ED4997"/>
    <w:rsid w:val="00ED4AA4"/>
    <w:rsid w:val="00ED4E4C"/>
    <w:rsid w:val="00ED5FE4"/>
    <w:rsid w:val="00ED6C83"/>
    <w:rsid w:val="00ED71C5"/>
    <w:rsid w:val="00ED78D4"/>
    <w:rsid w:val="00ED7F98"/>
    <w:rsid w:val="00EE0CF9"/>
    <w:rsid w:val="00EE16FA"/>
    <w:rsid w:val="00EE1FA4"/>
    <w:rsid w:val="00EE2043"/>
    <w:rsid w:val="00EE2C38"/>
    <w:rsid w:val="00EE32EB"/>
    <w:rsid w:val="00EE3476"/>
    <w:rsid w:val="00EE34D6"/>
    <w:rsid w:val="00EE3AA0"/>
    <w:rsid w:val="00EE3C42"/>
    <w:rsid w:val="00EE3D4F"/>
    <w:rsid w:val="00EE3D93"/>
    <w:rsid w:val="00EE3FE5"/>
    <w:rsid w:val="00EE4294"/>
    <w:rsid w:val="00EE4422"/>
    <w:rsid w:val="00EE534D"/>
    <w:rsid w:val="00EE5560"/>
    <w:rsid w:val="00EE6F1E"/>
    <w:rsid w:val="00EE7B78"/>
    <w:rsid w:val="00EF0348"/>
    <w:rsid w:val="00EF0935"/>
    <w:rsid w:val="00EF0FE8"/>
    <w:rsid w:val="00EF1281"/>
    <w:rsid w:val="00EF1680"/>
    <w:rsid w:val="00EF16F1"/>
    <w:rsid w:val="00EF1EE8"/>
    <w:rsid w:val="00EF1F9C"/>
    <w:rsid w:val="00EF4366"/>
    <w:rsid w:val="00EF4CD6"/>
    <w:rsid w:val="00EF4E38"/>
    <w:rsid w:val="00EF55A0"/>
    <w:rsid w:val="00EF63D1"/>
    <w:rsid w:val="00EF6406"/>
    <w:rsid w:val="00EF6513"/>
    <w:rsid w:val="00EF6683"/>
    <w:rsid w:val="00EF6DA2"/>
    <w:rsid w:val="00EF7002"/>
    <w:rsid w:val="00EF769B"/>
    <w:rsid w:val="00EF7C3C"/>
    <w:rsid w:val="00EF7E23"/>
    <w:rsid w:val="00F001BF"/>
    <w:rsid w:val="00F0046E"/>
    <w:rsid w:val="00F0089F"/>
    <w:rsid w:val="00F012C5"/>
    <w:rsid w:val="00F027BA"/>
    <w:rsid w:val="00F0358F"/>
    <w:rsid w:val="00F03A17"/>
    <w:rsid w:val="00F03E79"/>
    <w:rsid w:val="00F0403D"/>
    <w:rsid w:val="00F041FE"/>
    <w:rsid w:val="00F0628D"/>
    <w:rsid w:val="00F06651"/>
    <w:rsid w:val="00F06722"/>
    <w:rsid w:val="00F07621"/>
    <w:rsid w:val="00F07C75"/>
    <w:rsid w:val="00F07DE6"/>
    <w:rsid w:val="00F07DF5"/>
    <w:rsid w:val="00F1056C"/>
    <w:rsid w:val="00F107F1"/>
    <w:rsid w:val="00F10B25"/>
    <w:rsid w:val="00F10FC1"/>
    <w:rsid w:val="00F11130"/>
    <w:rsid w:val="00F11142"/>
    <w:rsid w:val="00F112FD"/>
    <w:rsid w:val="00F127A4"/>
    <w:rsid w:val="00F133A1"/>
    <w:rsid w:val="00F135B2"/>
    <w:rsid w:val="00F135F7"/>
    <w:rsid w:val="00F13C38"/>
    <w:rsid w:val="00F13ECD"/>
    <w:rsid w:val="00F147C8"/>
    <w:rsid w:val="00F155CE"/>
    <w:rsid w:val="00F16295"/>
    <w:rsid w:val="00F17EAE"/>
    <w:rsid w:val="00F208A1"/>
    <w:rsid w:val="00F20D12"/>
    <w:rsid w:val="00F218D4"/>
    <w:rsid w:val="00F219F9"/>
    <w:rsid w:val="00F2250A"/>
    <w:rsid w:val="00F2291B"/>
    <w:rsid w:val="00F23E2F"/>
    <w:rsid w:val="00F24543"/>
    <w:rsid w:val="00F24788"/>
    <w:rsid w:val="00F24C8E"/>
    <w:rsid w:val="00F24FBA"/>
    <w:rsid w:val="00F25F88"/>
    <w:rsid w:val="00F2640F"/>
    <w:rsid w:val="00F2725F"/>
    <w:rsid w:val="00F27C27"/>
    <w:rsid w:val="00F27C34"/>
    <w:rsid w:val="00F27E46"/>
    <w:rsid w:val="00F301C2"/>
    <w:rsid w:val="00F302E1"/>
    <w:rsid w:val="00F309AA"/>
    <w:rsid w:val="00F30D4F"/>
    <w:rsid w:val="00F31262"/>
    <w:rsid w:val="00F31B22"/>
    <w:rsid w:val="00F31B49"/>
    <w:rsid w:val="00F32148"/>
    <w:rsid w:val="00F32F56"/>
    <w:rsid w:val="00F33D4F"/>
    <w:rsid w:val="00F34005"/>
    <w:rsid w:val="00F34CD6"/>
    <w:rsid w:val="00F35528"/>
    <w:rsid w:val="00F3560F"/>
    <w:rsid w:val="00F35873"/>
    <w:rsid w:val="00F358FD"/>
    <w:rsid w:val="00F35920"/>
    <w:rsid w:val="00F35C74"/>
    <w:rsid w:val="00F3610E"/>
    <w:rsid w:val="00F366A5"/>
    <w:rsid w:val="00F36C5F"/>
    <w:rsid w:val="00F36D5D"/>
    <w:rsid w:val="00F37259"/>
    <w:rsid w:val="00F405A4"/>
    <w:rsid w:val="00F4083C"/>
    <w:rsid w:val="00F40B2E"/>
    <w:rsid w:val="00F41F05"/>
    <w:rsid w:val="00F433BD"/>
    <w:rsid w:val="00F4368E"/>
    <w:rsid w:val="00F44048"/>
    <w:rsid w:val="00F4432B"/>
    <w:rsid w:val="00F444CE"/>
    <w:rsid w:val="00F44EC5"/>
    <w:rsid w:val="00F44FAF"/>
    <w:rsid w:val="00F457F4"/>
    <w:rsid w:val="00F4639A"/>
    <w:rsid w:val="00F467FA"/>
    <w:rsid w:val="00F47498"/>
    <w:rsid w:val="00F47731"/>
    <w:rsid w:val="00F5042A"/>
    <w:rsid w:val="00F5072C"/>
    <w:rsid w:val="00F50A9B"/>
    <w:rsid w:val="00F5110F"/>
    <w:rsid w:val="00F512B2"/>
    <w:rsid w:val="00F5258B"/>
    <w:rsid w:val="00F5283D"/>
    <w:rsid w:val="00F52ABA"/>
    <w:rsid w:val="00F52BC7"/>
    <w:rsid w:val="00F52E5E"/>
    <w:rsid w:val="00F5320E"/>
    <w:rsid w:val="00F53BF4"/>
    <w:rsid w:val="00F53D01"/>
    <w:rsid w:val="00F54266"/>
    <w:rsid w:val="00F55043"/>
    <w:rsid w:val="00F56570"/>
    <w:rsid w:val="00F56C34"/>
    <w:rsid w:val="00F56DCF"/>
    <w:rsid w:val="00F57034"/>
    <w:rsid w:val="00F57FF3"/>
    <w:rsid w:val="00F6035C"/>
    <w:rsid w:val="00F60BE9"/>
    <w:rsid w:val="00F61DE5"/>
    <w:rsid w:val="00F61FD8"/>
    <w:rsid w:val="00F62307"/>
    <w:rsid w:val="00F62DBF"/>
    <w:rsid w:val="00F63345"/>
    <w:rsid w:val="00F63FEC"/>
    <w:rsid w:val="00F641FC"/>
    <w:rsid w:val="00F647F7"/>
    <w:rsid w:val="00F6583C"/>
    <w:rsid w:val="00F6589A"/>
    <w:rsid w:val="00F6596E"/>
    <w:rsid w:val="00F662A5"/>
    <w:rsid w:val="00F6783E"/>
    <w:rsid w:val="00F70DBE"/>
    <w:rsid w:val="00F70F2E"/>
    <w:rsid w:val="00F71124"/>
    <w:rsid w:val="00F71888"/>
    <w:rsid w:val="00F719CD"/>
    <w:rsid w:val="00F71BB8"/>
    <w:rsid w:val="00F72584"/>
    <w:rsid w:val="00F7290D"/>
    <w:rsid w:val="00F72942"/>
    <w:rsid w:val="00F7302F"/>
    <w:rsid w:val="00F732EC"/>
    <w:rsid w:val="00F7382D"/>
    <w:rsid w:val="00F73D08"/>
    <w:rsid w:val="00F7586B"/>
    <w:rsid w:val="00F758DB"/>
    <w:rsid w:val="00F75F2F"/>
    <w:rsid w:val="00F76332"/>
    <w:rsid w:val="00F76445"/>
    <w:rsid w:val="00F76C99"/>
    <w:rsid w:val="00F76ECC"/>
    <w:rsid w:val="00F77189"/>
    <w:rsid w:val="00F77C93"/>
    <w:rsid w:val="00F80399"/>
    <w:rsid w:val="00F806B2"/>
    <w:rsid w:val="00F812C8"/>
    <w:rsid w:val="00F8132D"/>
    <w:rsid w:val="00F818AE"/>
    <w:rsid w:val="00F81B40"/>
    <w:rsid w:val="00F81D40"/>
    <w:rsid w:val="00F82017"/>
    <w:rsid w:val="00F820C4"/>
    <w:rsid w:val="00F83829"/>
    <w:rsid w:val="00F83BBE"/>
    <w:rsid w:val="00F84069"/>
    <w:rsid w:val="00F84083"/>
    <w:rsid w:val="00F843D7"/>
    <w:rsid w:val="00F85536"/>
    <w:rsid w:val="00F8594B"/>
    <w:rsid w:val="00F8657A"/>
    <w:rsid w:val="00F8679A"/>
    <w:rsid w:val="00F86D89"/>
    <w:rsid w:val="00F87117"/>
    <w:rsid w:val="00F871F8"/>
    <w:rsid w:val="00F8736C"/>
    <w:rsid w:val="00F87932"/>
    <w:rsid w:val="00F9030E"/>
    <w:rsid w:val="00F90ADB"/>
    <w:rsid w:val="00F90E78"/>
    <w:rsid w:val="00F91209"/>
    <w:rsid w:val="00F91F3B"/>
    <w:rsid w:val="00F91F82"/>
    <w:rsid w:val="00F9221F"/>
    <w:rsid w:val="00F931C7"/>
    <w:rsid w:val="00F93559"/>
    <w:rsid w:val="00F93ABC"/>
    <w:rsid w:val="00F93C56"/>
    <w:rsid w:val="00F93D72"/>
    <w:rsid w:val="00F93E65"/>
    <w:rsid w:val="00F94070"/>
    <w:rsid w:val="00F94596"/>
    <w:rsid w:val="00F950B5"/>
    <w:rsid w:val="00F9513F"/>
    <w:rsid w:val="00F95A5C"/>
    <w:rsid w:val="00F9726A"/>
    <w:rsid w:val="00F97908"/>
    <w:rsid w:val="00F97B43"/>
    <w:rsid w:val="00F97C85"/>
    <w:rsid w:val="00FA0103"/>
    <w:rsid w:val="00FA07F8"/>
    <w:rsid w:val="00FA0CEF"/>
    <w:rsid w:val="00FA105C"/>
    <w:rsid w:val="00FA131C"/>
    <w:rsid w:val="00FA1475"/>
    <w:rsid w:val="00FA148A"/>
    <w:rsid w:val="00FA27C8"/>
    <w:rsid w:val="00FA359E"/>
    <w:rsid w:val="00FA38B3"/>
    <w:rsid w:val="00FA3B76"/>
    <w:rsid w:val="00FA4D66"/>
    <w:rsid w:val="00FA5525"/>
    <w:rsid w:val="00FA5A4E"/>
    <w:rsid w:val="00FA7229"/>
    <w:rsid w:val="00FA7896"/>
    <w:rsid w:val="00FA7EDB"/>
    <w:rsid w:val="00FB0082"/>
    <w:rsid w:val="00FB0243"/>
    <w:rsid w:val="00FB063F"/>
    <w:rsid w:val="00FB0A98"/>
    <w:rsid w:val="00FB1140"/>
    <w:rsid w:val="00FB1527"/>
    <w:rsid w:val="00FB1EE6"/>
    <w:rsid w:val="00FB2537"/>
    <w:rsid w:val="00FB2CC6"/>
    <w:rsid w:val="00FB3330"/>
    <w:rsid w:val="00FB33DC"/>
    <w:rsid w:val="00FB370D"/>
    <w:rsid w:val="00FB4338"/>
    <w:rsid w:val="00FB477E"/>
    <w:rsid w:val="00FB4C9C"/>
    <w:rsid w:val="00FB4CD8"/>
    <w:rsid w:val="00FB538D"/>
    <w:rsid w:val="00FB581D"/>
    <w:rsid w:val="00FB5F04"/>
    <w:rsid w:val="00FB6165"/>
    <w:rsid w:val="00FB742F"/>
    <w:rsid w:val="00FC0150"/>
    <w:rsid w:val="00FC01AE"/>
    <w:rsid w:val="00FC03AB"/>
    <w:rsid w:val="00FC07E8"/>
    <w:rsid w:val="00FC0912"/>
    <w:rsid w:val="00FC103E"/>
    <w:rsid w:val="00FC1128"/>
    <w:rsid w:val="00FC1A1F"/>
    <w:rsid w:val="00FC2920"/>
    <w:rsid w:val="00FC3028"/>
    <w:rsid w:val="00FC4351"/>
    <w:rsid w:val="00FC439F"/>
    <w:rsid w:val="00FC4729"/>
    <w:rsid w:val="00FC4A8C"/>
    <w:rsid w:val="00FC53DB"/>
    <w:rsid w:val="00FC5FC2"/>
    <w:rsid w:val="00FC6177"/>
    <w:rsid w:val="00FC63D1"/>
    <w:rsid w:val="00FC6A01"/>
    <w:rsid w:val="00FC73DF"/>
    <w:rsid w:val="00FC7528"/>
    <w:rsid w:val="00FC7B30"/>
    <w:rsid w:val="00FD023F"/>
    <w:rsid w:val="00FD03F5"/>
    <w:rsid w:val="00FD0572"/>
    <w:rsid w:val="00FD074D"/>
    <w:rsid w:val="00FD1A97"/>
    <w:rsid w:val="00FD2A3B"/>
    <w:rsid w:val="00FD2D7B"/>
    <w:rsid w:val="00FD37F6"/>
    <w:rsid w:val="00FD4276"/>
    <w:rsid w:val="00FD4589"/>
    <w:rsid w:val="00FD473E"/>
    <w:rsid w:val="00FD5BEE"/>
    <w:rsid w:val="00FD6DF3"/>
    <w:rsid w:val="00FD77F9"/>
    <w:rsid w:val="00FD7D38"/>
    <w:rsid w:val="00FD7DF9"/>
    <w:rsid w:val="00FE05D6"/>
    <w:rsid w:val="00FE0B51"/>
    <w:rsid w:val="00FE0B78"/>
    <w:rsid w:val="00FE0ED4"/>
    <w:rsid w:val="00FE1EAB"/>
    <w:rsid w:val="00FE20C8"/>
    <w:rsid w:val="00FE2C28"/>
    <w:rsid w:val="00FE2FD0"/>
    <w:rsid w:val="00FE3465"/>
    <w:rsid w:val="00FE5234"/>
    <w:rsid w:val="00FE5864"/>
    <w:rsid w:val="00FE6179"/>
    <w:rsid w:val="00FE67CF"/>
    <w:rsid w:val="00FE6D20"/>
    <w:rsid w:val="00FE6FB9"/>
    <w:rsid w:val="00FE7549"/>
    <w:rsid w:val="00FE7BCC"/>
    <w:rsid w:val="00FF126D"/>
    <w:rsid w:val="00FF165E"/>
    <w:rsid w:val="00FF2310"/>
    <w:rsid w:val="00FF2E73"/>
    <w:rsid w:val="00FF343D"/>
    <w:rsid w:val="00FF4AE2"/>
    <w:rsid w:val="00FF4D1F"/>
    <w:rsid w:val="00FF502C"/>
    <w:rsid w:val="00FF50A8"/>
    <w:rsid w:val="00FF571E"/>
    <w:rsid w:val="00FF57F1"/>
    <w:rsid w:val="00FF5A64"/>
    <w:rsid w:val="00FF5FED"/>
    <w:rsid w:val="00FF65E4"/>
    <w:rsid w:val="00FF691D"/>
    <w:rsid w:val="00FF6933"/>
    <w:rsid w:val="00FF6BD1"/>
    <w:rsid w:val="00FF6CC0"/>
    <w:rsid w:val="00FF7512"/>
    <w:rsid w:val="00FF7563"/>
    <w:rsid w:val="00FF76F1"/>
    <w:rsid w:val="00FF7F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qFormat/>
    <w:rsid w:val="004D60DC"/>
    <w:pPr>
      <w:keepNext/>
      <w:numPr>
        <w:ilvl w:val="1"/>
        <w:numId w:val="2"/>
      </w:numPr>
      <w:spacing w:before="120"/>
      <w:outlineLvl w:val="1"/>
    </w:pPr>
    <w:rPr>
      <w:b/>
      <w:bCs/>
      <w:sz w:val="24"/>
    </w:rPr>
  </w:style>
  <w:style w:type="paragraph" w:styleId="Heading3">
    <w:name w:val="heading 3"/>
    <w:basedOn w:val="Normal"/>
    <w:next w:val="Normal"/>
    <w:qFormat/>
    <w:rsid w:val="004D60DC"/>
    <w:pPr>
      <w:keepNext/>
      <w:numPr>
        <w:ilvl w:val="2"/>
        <w:numId w:val="2"/>
      </w:numPr>
      <w:spacing w:before="120"/>
      <w:outlineLvl w:val="2"/>
    </w:pPr>
    <w:rPr>
      <w:b/>
    </w:rPr>
  </w:style>
  <w:style w:type="paragraph" w:styleId="Heading4">
    <w:name w:val="heading 4"/>
    <w:basedOn w:val="Normal"/>
    <w:next w:val="Normal"/>
    <w:qFormat/>
    <w:rsid w:val="004D60DC"/>
    <w:pPr>
      <w:keepNext/>
      <w:numPr>
        <w:ilvl w:val="3"/>
        <w:numId w:val="2"/>
      </w:numPr>
      <w:spacing w:before="120"/>
      <w:outlineLvl w:val="3"/>
    </w:pPr>
    <w:rPr>
      <w:b/>
      <w:bCs/>
      <w:szCs w:val="28"/>
    </w:rPr>
  </w:style>
  <w:style w:type="paragraph" w:styleId="Heading5">
    <w:name w:val="heading 5"/>
    <w:basedOn w:val="Normal"/>
    <w:next w:val="Normal"/>
    <w:qFormat/>
    <w:rsid w:val="004D60DC"/>
    <w:pPr>
      <w:keepNext/>
      <w:numPr>
        <w:ilvl w:val="4"/>
        <w:numId w:val="2"/>
      </w:numPr>
      <w:spacing w:before="1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
    <w:basedOn w:val="Normal"/>
    <w:next w:val="Normal"/>
    <w:link w:val="CaptionChar"/>
    <w:qFormat/>
    <w:rsid w:val="004D60DC"/>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宋体"/>
      <w:kern w:val="2"/>
      <w:sz w:val="18"/>
      <w:szCs w:val="18"/>
      <w:lang w:val="en-GB"/>
    </w:rPr>
  </w:style>
  <w:style w:type="character" w:customStyle="1" w:styleId="DocumentMapChar">
    <w:name w:val="Document Map Char"/>
    <w:link w:val="DocumentMap"/>
    <w:rsid w:val="00DF4072"/>
    <w:rPr>
      <w:rFonts w:ascii="宋体"/>
      <w:kern w:val="2"/>
      <w:sz w:val="18"/>
      <w:szCs w:val="18"/>
      <w:lang w:val="en-GB" w:eastAsia="en-US" w:bidi="ar-SA"/>
    </w:rPr>
  </w:style>
  <w:style w:type="paragraph" w:styleId="ListParagraph">
    <w:name w:val="List Paragraph"/>
    <w:basedOn w:val="Normal"/>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GridTable7Colorful1">
    <w:name w:val="Grid Table 7 Colorful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paragraph" w:customStyle="1" w:styleId="TAC">
    <w:name w:val="TAC"/>
    <w:basedOn w:val="TAL"/>
    <w:rsid w:val="00361681"/>
    <w:pPr>
      <w:jc w:val="center"/>
    </w:pPr>
  </w:style>
</w:styles>
</file>

<file path=word/webSettings.xml><?xml version="1.0" encoding="utf-8"?>
<w:webSettings xmlns:r="http://schemas.openxmlformats.org/officeDocument/2006/relationships" xmlns:w="http://schemas.openxmlformats.org/wordprocessingml/2006/main">
  <w:divs>
    <w:div w:id="26217893">
      <w:bodyDiv w:val="1"/>
      <w:marLeft w:val="0"/>
      <w:marRight w:val="0"/>
      <w:marTop w:val="0"/>
      <w:marBottom w:val="0"/>
      <w:divBdr>
        <w:top w:val="none" w:sz="0" w:space="0" w:color="auto"/>
        <w:left w:val="none" w:sz="0" w:space="0" w:color="auto"/>
        <w:bottom w:val="none" w:sz="0" w:space="0" w:color="auto"/>
        <w:right w:val="none" w:sz="0" w:space="0" w:color="auto"/>
      </w:divBdr>
      <w:divsChild>
        <w:div w:id="569316786">
          <w:marLeft w:val="1325"/>
          <w:marRight w:val="0"/>
          <w:marTop w:val="0"/>
          <w:marBottom w:val="0"/>
          <w:divBdr>
            <w:top w:val="none" w:sz="0" w:space="0" w:color="auto"/>
            <w:left w:val="none" w:sz="0" w:space="0" w:color="auto"/>
            <w:bottom w:val="none" w:sz="0" w:space="0" w:color="auto"/>
            <w:right w:val="none" w:sz="0" w:space="0" w:color="auto"/>
          </w:divBdr>
        </w:div>
        <w:div w:id="1471243508">
          <w:marLeft w:val="1325"/>
          <w:marRight w:val="0"/>
          <w:marTop w:val="0"/>
          <w:marBottom w:val="0"/>
          <w:divBdr>
            <w:top w:val="none" w:sz="0" w:space="0" w:color="auto"/>
            <w:left w:val="none" w:sz="0" w:space="0" w:color="auto"/>
            <w:bottom w:val="none" w:sz="0" w:space="0" w:color="auto"/>
            <w:right w:val="none" w:sz="0" w:space="0" w:color="auto"/>
          </w:divBdr>
        </w:div>
      </w:divsChild>
    </w:div>
    <w:div w:id="203906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38596922">
      <w:bodyDiv w:val="1"/>
      <w:marLeft w:val="0"/>
      <w:marRight w:val="0"/>
      <w:marTop w:val="0"/>
      <w:marBottom w:val="0"/>
      <w:divBdr>
        <w:top w:val="none" w:sz="0" w:space="0" w:color="auto"/>
        <w:left w:val="none" w:sz="0" w:space="0" w:color="auto"/>
        <w:bottom w:val="none" w:sz="0" w:space="0" w:color="auto"/>
        <w:right w:val="none" w:sz="0" w:space="0" w:color="auto"/>
      </w:divBdr>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838274624">
      <w:bodyDiv w:val="1"/>
      <w:marLeft w:val="0"/>
      <w:marRight w:val="0"/>
      <w:marTop w:val="0"/>
      <w:marBottom w:val="0"/>
      <w:divBdr>
        <w:top w:val="none" w:sz="0" w:space="0" w:color="auto"/>
        <w:left w:val="none" w:sz="0" w:space="0" w:color="auto"/>
        <w:bottom w:val="none" w:sz="0" w:space="0" w:color="auto"/>
        <w:right w:val="none" w:sz="0" w:space="0" w:color="auto"/>
      </w:divBdr>
      <w:divsChild>
        <w:div w:id="537864776">
          <w:marLeft w:val="0"/>
          <w:marRight w:val="0"/>
          <w:marTop w:val="0"/>
          <w:marBottom w:val="50"/>
          <w:divBdr>
            <w:top w:val="none" w:sz="0" w:space="0" w:color="auto"/>
            <w:left w:val="none" w:sz="0" w:space="0" w:color="auto"/>
            <w:bottom w:val="none" w:sz="0" w:space="0" w:color="auto"/>
            <w:right w:val="none" w:sz="0" w:space="0" w:color="auto"/>
          </w:divBdr>
          <w:divsChild>
            <w:div w:id="261569307">
              <w:marLeft w:val="75"/>
              <w:marRight w:val="0"/>
              <w:marTop w:val="0"/>
              <w:marBottom w:val="0"/>
              <w:divBdr>
                <w:top w:val="single" w:sz="4" w:space="4" w:color="E8E8E8"/>
                <w:left w:val="single" w:sz="4" w:space="6" w:color="E8E8E8"/>
                <w:bottom w:val="single" w:sz="4" w:space="4" w:color="E8E8E8"/>
                <w:right w:val="single" w:sz="4" w:space="6" w:color="E8E8E8"/>
              </w:divBdr>
              <w:divsChild>
                <w:div w:id="156633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6697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96059358">
      <w:bodyDiv w:val="1"/>
      <w:marLeft w:val="0"/>
      <w:marRight w:val="0"/>
      <w:marTop w:val="0"/>
      <w:marBottom w:val="0"/>
      <w:divBdr>
        <w:top w:val="none" w:sz="0" w:space="0" w:color="auto"/>
        <w:left w:val="none" w:sz="0" w:space="0" w:color="auto"/>
        <w:bottom w:val="none" w:sz="0" w:space="0" w:color="auto"/>
        <w:right w:val="none" w:sz="0" w:space="0" w:color="auto"/>
      </w:divBdr>
      <w:divsChild>
        <w:div w:id="1026248969">
          <w:marLeft w:val="403"/>
          <w:marRight w:val="0"/>
          <w:marTop w:val="0"/>
          <w:marBottom w:val="0"/>
          <w:divBdr>
            <w:top w:val="none" w:sz="0" w:space="0" w:color="auto"/>
            <w:left w:val="none" w:sz="0" w:space="0" w:color="auto"/>
            <w:bottom w:val="none" w:sz="0" w:space="0" w:color="auto"/>
            <w:right w:val="none" w:sz="0" w:space="0" w:color="auto"/>
          </w:divBdr>
        </w:div>
        <w:div w:id="1992171320">
          <w:marLeft w:val="864"/>
          <w:marRight w:val="0"/>
          <w:marTop w:val="0"/>
          <w:marBottom w:val="0"/>
          <w:divBdr>
            <w:top w:val="none" w:sz="0" w:space="0" w:color="auto"/>
            <w:left w:val="none" w:sz="0" w:space="0" w:color="auto"/>
            <w:bottom w:val="none" w:sz="0" w:space="0" w:color="auto"/>
            <w:right w:val="none" w:sz="0" w:space="0" w:color="auto"/>
          </w:divBdr>
        </w:div>
        <w:div w:id="775059509">
          <w:marLeft w:val="1325"/>
          <w:marRight w:val="0"/>
          <w:marTop w:val="0"/>
          <w:marBottom w:val="0"/>
          <w:divBdr>
            <w:top w:val="none" w:sz="0" w:space="0" w:color="auto"/>
            <w:left w:val="none" w:sz="0" w:space="0" w:color="auto"/>
            <w:bottom w:val="none" w:sz="0" w:space="0" w:color="auto"/>
            <w:right w:val="none" w:sz="0" w:space="0" w:color="auto"/>
          </w:divBdr>
        </w:div>
        <w:div w:id="1182012836">
          <w:marLeft w:val="1325"/>
          <w:marRight w:val="0"/>
          <w:marTop w:val="0"/>
          <w:marBottom w:val="0"/>
          <w:divBdr>
            <w:top w:val="none" w:sz="0" w:space="0" w:color="auto"/>
            <w:left w:val="none" w:sz="0" w:space="0" w:color="auto"/>
            <w:bottom w:val="none" w:sz="0" w:space="0" w:color="auto"/>
            <w:right w:val="none" w:sz="0" w:space="0" w:color="auto"/>
          </w:divBdr>
        </w:div>
        <w:div w:id="1208682556">
          <w:marLeft w:val="1843"/>
          <w:marRight w:val="0"/>
          <w:marTop w:val="0"/>
          <w:marBottom w:val="0"/>
          <w:divBdr>
            <w:top w:val="none" w:sz="0" w:space="0" w:color="auto"/>
            <w:left w:val="none" w:sz="0" w:space="0" w:color="auto"/>
            <w:bottom w:val="none" w:sz="0" w:space="0" w:color="auto"/>
            <w:right w:val="none" w:sz="0" w:space="0" w:color="auto"/>
          </w:divBdr>
        </w:div>
        <w:div w:id="2140800184">
          <w:marLeft w:val="1843"/>
          <w:marRight w:val="0"/>
          <w:marTop w:val="0"/>
          <w:marBottom w:val="0"/>
          <w:divBdr>
            <w:top w:val="none" w:sz="0" w:space="0" w:color="auto"/>
            <w:left w:val="none" w:sz="0" w:space="0" w:color="auto"/>
            <w:bottom w:val="none" w:sz="0" w:space="0" w:color="auto"/>
            <w:right w:val="none" w:sz="0" w:space="0" w:color="auto"/>
          </w:divBdr>
        </w:div>
        <w:div w:id="277958572">
          <w:marLeft w:val="1325"/>
          <w:marRight w:val="0"/>
          <w:marTop w:val="0"/>
          <w:marBottom w:val="0"/>
          <w:divBdr>
            <w:top w:val="none" w:sz="0" w:space="0" w:color="auto"/>
            <w:left w:val="none" w:sz="0" w:space="0" w:color="auto"/>
            <w:bottom w:val="none" w:sz="0" w:space="0" w:color="auto"/>
            <w:right w:val="none" w:sz="0" w:space="0" w:color="auto"/>
          </w:divBdr>
        </w:div>
        <w:div w:id="660428922">
          <w:marLeft w:val="1843"/>
          <w:marRight w:val="0"/>
          <w:marTop w:val="0"/>
          <w:marBottom w:val="0"/>
          <w:divBdr>
            <w:top w:val="none" w:sz="0" w:space="0" w:color="auto"/>
            <w:left w:val="none" w:sz="0" w:space="0" w:color="auto"/>
            <w:bottom w:val="none" w:sz="0" w:space="0" w:color="auto"/>
            <w:right w:val="none" w:sz="0" w:space="0" w:color="auto"/>
          </w:divBdr>
        </w:div>
        <w:div w:id="1376470470">
          <w:marLeft w:val="1843"/>
          <w:marRight w:val="0"/>
          <w:marTop w:val="0"/>
          <w:marBottom w:val="0"/>
          <w:divBdr>
            <w:top w:val="none" w:sz="0" w:space="0" w:color="auto"/>
            <w:left w:val="none" w:sz="0" w:space="0" w:color="auto"/>
            <w:bottom w:val="none" w:sz="0" w:space="0" w:color="auto"/>
            <w:right w:val="none" w:sz="0" w:space="0" w:color="auto"/>
          </w:divBdr>
        </w:div>
        <w:div w:id="1731809670">
          <w:marLeft w:val="1843"/>
          <w:marRight w:val="0"/>
          <w:marTop w:val="0"/>
          <w:marBottom w:val="0"/>
          <w:divBdr>
            <w:top w:val="none" w:sz="0" w:space="0" w:color="auto"/>
            <w:left w:val="none" w:sz="0" w:space="0" w:color="auto"/>
            <w:bottom w:val="none" w:sz="0" w:space="0" w:color="auto"/>
            <w:right w:val="none" w:sz="0" w:space="0" w:color="auto"/>
          </w:divBdr>
        </w:div>
        <w:div w:id="717052443">
          <w:marLeft w:val="1325"/>
          <w:marRight w:val="0"/>
          <w:marTop w:val="0"/>
          <w:marBottom w:val="0"/>
          <w:divBdr>
            <w:top w:val="none" w:sz="0" w:space="0" w:color="auto"/>
            <w:left w:val="none" w:sz="0" w:space="0" w:color="auto"/>
            <w:bottom w:val="none" w:sz="0" w:space="0" w:color="auto"/>
            <w:right w:val="none" w:sz="0" w:space="0" w:color="auto"/>
          </w:divBdr>
        </w:div>
        <w:div w:id="1835875551">
          <w:marLeft w:val="864"/>
          <w:marRight w:val="0"/>
          <w:marTop w:val="0"/>
          <w:marBottom w:val="0"/>
          <w:divBdr>
            <w:top w:val="none" w:sz="0" w:space="0" w:color="auto"/>
            <w:left w:val="none" w:sz="0" w:space="0" w:color="auto"/>
            <w:bottom w:val="none" w:sz="0" w:space="0" w:color="auto"/>
            <w:right w:val="none" w:sz="0" w:space="0" w:color="auto"/>
          </w:divBdr>
        </w:div>
        <w:div w:id="1340042559">
          <w:marLeft w:val="1325"/>
          <w:marRight w:val="0"/>
          <w:marTop w:val="0"/>
          <w:marBottom w:val="0"/>
          <w:divBdr>
            <w:top w:val="none" w:sz="0" w:space="0" w:color="auto"/>
            <w:left w:val="none" w:sz="0" w:space="0" w:color="auto"/>
            <w:bottom w:val="none" w:sz="0" w:space="0" w:color="auto"/>
            <w:right w:val="none" w:sz="0" w:space="0" w:color="auto"/>
          </w:divBdr>
        </w:div>
        <w:div w:id="650870358">
          <w:marLeft w:val="1843"/>
          <w:marRight w:val="0"/>
          <w:marTop w:val="0"/>
          <w:marBottom w:val="0"/>
          <w:divBdr>
            <w:top w:val="none" w:sz="0" w:space="0" w:color="auto"/>
            <w:left w:val="none" w:sz="0" w:space="0" w:color="auto"/>
            <w:bottom w:val="none" w:sz="0" w:space="0" w:color="auto"/>
            <w:right w:val="none" w:sz="0" w:space="0" w:color="auto"/>
          </w:divBdr>
        </w:div>
        <w:div w:id="1240017996">
          <w:marLeft w:val="1325"/>
          <w:marRight w:val="0"/>
          <w:marTop w:val="0"/>
          <w:marBottom w:val="0"/>
          <w:divBdr>
            <w:top w:val="none" w:sz="0" w:space="0" w:color="auto"/>
            <w:left w:val="none" w:sz="0" w:space="0" w:color="auto"/>
            <w:bottom w:val="none" w:sz="0" w:space="0" w:color="auto"/>
            <w:right w:val="none" w:sz="0" w:space="0" w:color="auto"/>
          </w:divBdr>
        </w:div>
        <w:div w:id="1732801927">
          <w:marLeft w:val="864"/>
          <w:marRight w:val="0"/>
          <w:marTop w:val="0"/>
          <w:marBottom w:val="0"/>
          <w:divBdr>
            <w:top w:val="none" w:sz="0" w:space="0" w:color="auto"/>
            <w:left w:val="none" w:sz="0" w:space="0" w:color="auto"/>
            <w:bottom w:val="none" w:sz="0" w:space="0" w:color="auto"/>
            <w:right w:val="none" w:sz="0" w:space="0" w:color="auto"/>
          </w:divBdr>
        </w:div>
        <w:div w:id="1925454900">
          <w:marLeft w:val="1325"/>
          <w:marRight w:val="0"/>
          <w:marTop w:val="0"/>
          <w:marBottom w:val="0"/>
          <w:divBdr>
            <w:top w:val="none" w:sz="0" w:space="0" w:color="auto"/>
            <w:left w:val="none" w:sz="0" w:space="0" w:color="auto"/>
            <w:bottom w:val="none" w:sz="0" w:space="0" w:color="auto"/>
            <w:right w:val="none" w:sz="0" w:space="0" w:color="auto"/>
          </w:divBdr>
        </w:div>
        <w:div w:id="313795615">
          <w:marLeft w:val="1843"/>
          <w:marRight w:val="0"/>
          <w:marTop w:val="0"/>
          <w:marBottom w:val="0"/>
          <w:divBdr>
            <w:top w:val="none" w:sz="0" w:space="0" w:color="auto"/>
            <w:left w:val="none" w:sz="0" w:space="0" w:color="auto"/>
            <w:bottom w:val="none" w:sz="0" w:space="0" w:color="auto"/>
            <w:right w:val="none" w:sz="0" w:space="0" w:color="auto"/>
          </w:divBdr>
        </w:div>
        <w:div w:id="956453195">
          <w:marLeft w:val="1325"/>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12972">
      <w:bodyDiv w:val="1"/>
      <w:marLeft w:val="0"/>
      <w:marRight w:val="0"/>
      <w:marTop w:val="0"/>
      <w:marBottom w:val="0"/>
      <w:divBdr>
        <w:top w:val="none" w:sz="0" w:space="0" w:color="auto"/>
        <w:left w:val="none" w:sz="0" w:space="0" w:color="auto"/>
        <w:bottom w:val="none" w:sz="0" w:space="0" w:color="auto"/>
        <w:right w:val="none" w:sz="0" w:space="0" w:color="auto"/>
      </w:divBdr>
    </w:div>
    <w:div w:id="2014651100">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401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FDE6EA-2743-4AF0-A75D-3C4252BBE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957</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 Pu;Liu Jin</dc:creator>
  <cp:lastModifiedBy>Tech Hu</cp:lastModifiedBy>
  <cp:revision>5</cp:revision>
  <cp:lastPrinted>2007-06-18T09:08:00Z</cp:lastPrinted>
  <dcterms:created xsi:type="dcterms:W3CDTF">2017-09-28T22:35:00Z</dcterms:created>
  <dcterms:modified xsi:type="dcterms:W3CDTF">2017-09-30T12:28:00Z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(3)aLGawv/dBzkE/6TaipqVpCagjzEAr0zD0cu0fpfPTVBRtgCTzj5KDhzEhc8T8WycxCLk696b
C1XGR4qbrr8jEzDPn0k6cpsHC98p/6pXofSp4nyjS6VMhGjsA45p7FHK522e/lIRpof4D9+2
C1OFHBZqWUc94HU499J2o0eLa0JiTJQudYjta8P+UZMTiNIzHGG8RQsSFFDjxrzSJ7P2bP3W
j9vPyP/Tpeb/+JeNVW</vt:lpwstr>
  </property>
  <property fmtid="{D5CDD505-2E9C-101B-9397-08002B2CF9AE}" pid="13" name="_2015_ms_pID_725343_00">
    <vt:lpwstr>_2015_ms_pID_725343</vt:lpwstr>
  </property>
  <property fmtid="{D5CDD505-2E9C-101B-9397-08002B2CF9AE}" pid="14" name="_2015_ms_pID_7253431">
    <vt:lpwstr>wgw/3q+BrpUtW75l2mjT0Cs3AhDupYtD3e2ljv5FNfzeO0+pDRKD2d
lhi5+64ScWZf2JQ2ESPoqUSkitVdrHEvfyOxNVESaJYCAo/ExIMmUGNGBuVIIHLwf60y2OuQ
IuJOmK0SZzaIOqBfv4SmAQnFH/39pWh0lF/pKbi5O+0Kc9MXU0if+oKLTuHQsjRYCCwzj9Kn
uNOaRu3hmuQfK++4sA1/5/ePY+u6LK8vWdKd</vt:lpwstr>
  </property>
  <property fmtid="{D5CDD505-2E9C-101B-9397-08002B2CF9AE}" pid="15" name="_2015_ms_pID_7253431_00">
    <vt:lpwstr>_2015_ms_pID_7253431</vt:lpwstr>
  </property>
  <property fmtid="{D5CDD505-2E9C-101B-9397-08002B2CF9AE}" pid="16" name="_2015_ms_pID_7253432">
    <vt:lpwstr>A58jDgJujkKvEGNwweIrzXIMROuyuaWAbHGD
XQCdQ2XNIQlembU6QdlvsjaX06xu0g==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1506376403</vt:lpwstr>
  </property>
</Properties>
</file>