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EE5912" w14:textId="306DE303" w:rsidR="00D15FB1" w:rsidRPr="00D14D22" w:rsidRDefault="00D15FB1" w:rsidP="00D15FB1">
      <w:pPr>
        <w:pStyle w:val="Header"/>
        <w:rPr>
          <w:bCs/>
          <w:noProof w:val="0"/>
          <w:sz w:val="24"/>
          <w:lang w:val="en-GB"/>
        </w:rPr>
      </w:pPr>
      <w:r>
        <w:rPr>
          <w:bCs/>
          <w:noProof w:val="0"/>
          <w:sz w:val="24"/>
          <w:lang w:val="en-GB"/>
        </w:rPr>
        <w:t>3</w:t>
      </w:r>
      <w:r w:rsidRPr="00E50E74">
        <w:rPr>
          <w:bCs/>
          <w:noProof w:val="0"/>
          <w:sz w:val="24"/>
          <w:lang w:val="en-GB"/>
        </w:rPr>
        <w:t>GPP TSG RAN WG1</w:t>
      </w:r>
      <w:r>
        <w:rPr>
          <w:bCs/>
          <w:noProof w:val="0"/>
          <w:sz w:val="24"/>
          <w:lang w:val="en-GB"/>
        </w:rPr>
        <w:t xml:space="preserve"> </w:t>
      </w:r>
      <w:r>
        <w:rPr>
          <w:rFonts w:hint="eastAsia"/>
          <w:bCs/>
          <w:noProof w:val="0"/>
          <w:sz w:val="24"/>
          <w:lang w:val="en-GB" w:eastAsia="zh-CN"/>
        </w:rPr>
        <w:t xml:space="preserve">Meeting </w:t>
      </w:r>
      <w:r>
        <w:rPr>
          <w:bCs/>
          <w:noProof w:val="0"/>
          <w:sz w:val="24"/>
        </w:rPr>
        <w:t>#90</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t xml:space="preserve">          </w:t>
      </w:r>
      <w:r>
        <w:rPr>
          <w:bCs/>
          <w:noProof w:val="0"/>
          <w:sz w:val="24"/>
          <w:lang w:val="en-GB"/>
        </w:rPr>
        <w:tab/>
      </w:r>
      <w:r w:rsidRPr="00E50E74">
        <w:rPr>
          <w:bCs/>
          <w:noProof w:val="0"/>
          <w:sz w:val="24"/>
          <w:lang w:val="en-GB"/>
        </w:rPr>
        <w:t xml:space="preserve">       </w:t>
      </w:r>
      <w:r>
        <w:rPr>
          <w:bCs/>
          <w:noProof w:val="0"/>
          <w:sz w:val="24"/>
          <w:lang w:val="en-GB"/>
        </w:rPr>
        <w:t xml:space="preserve">    </w:t>
      </w:r>
      <w:r w:rsidR="00A611E5" w:rsidRPr="00A611E5">
        <w:rPr>
          <w:bCs/>
          <w:noProof w:val="0"/>
          <w:sz w:val="24"/>
          <w:lang w:val="en-GB"/>
        </w:rPr>
        <w:t>R1-1714250</w:t>
      </w:r>
      <w:bookmarkStart w:id="0" w:name="_GoBack"/>
      <w:bookmarkEnd w:id="0"/>
    </w:p>
    <w:p w14:paraId="65DBD78F" w14:textId="4FE786D5" w:rsidR="00D15FB1" w:rsidRDefault="00D15FB1" w:rsidP="00D15FB1">
      <w:pPr>
        <w:pStyle w:val="Header"/>
        <w:rPr>
          <w:bCs/>
          <w:noProof w:val="0"/>
          <w:sz w:val="24"/>
          <w:lang w:val="en-GB" w:eastAsia="zh-CN"/>
        </w:rPr>
      </w:pPr>
      <w:r w:rsidRPr="00485F74">
        <w:rPr>
          <w:bCs/>
          <w:noProof w:val="0"/>
          <w:sz w:val="24"/>
          <w:lang w:val="en-GB" w:eastAsia="zh-CN"/>
        </w:rPr>
        <w:t xml:space="preserve">Prague, </w:t>
      </w:r>
      <w:r w:rsidR="00567CC2">
        <w:rPr>
          <w:bCs/>
          <w:noProof w:val="0"/>
          <w:sz w:val="24"/>
          <w:lang w:val="en-GB" w:eastAsia="zh-CN"/>
        </w:rPr>
        <w:t>Czech Republic,</w:t>
      </w:r>
      <w:r w:rsidRPr="00485F74">
        <w:rPr>
          <w:bCs/>
          <w:noProof w:val="0"/>
          <w:sz w:val="24"/>
          <w:lang w:val="en-GB" w:eastAsia="zh-CN"/>
        </w:rPr>
        <w:t xml:space="preserve"> 21th – 25th August 2017</w:t>
      </w:r>
    </w:p>
    <w:p w14:paraId="1F927D64" w14:textId="77777777" w:rsidR="00EB466A" w:rsidRPr="00D15FB1" w:rsidRDefault="00EB466A" w:rsidP="00EB466A">
      <w:pPr>
        <w:pStyle w:val="Header"/>
        <w:rPr>
          <w:rFonts w:eastAsia="MS Mincho"/>
          <w:bCs/>
          <w:noProof w:val="0"/>
          <w:sz w:val="24"/>
          <w:lang w:val="en-GB" w:eastAsia="ja-JP"/>
        </w:rPr>
      </w:pPr>
    </w:p>
    <w:p w14:paraId="345C9AF7" w14:textId="2F781AE2" w:rsidR="00E03487" w:rsidRPr="003F3B54" w:rsidRDefault="00E03487" w:rsidP="00E03487">
      <w:pPr>
        <w:pStyle w:val="CRCoverPage"/>
        <w:rPr>
          <w:rFonts w:cs="Arial"/>
          <w:b/>
          <w:bCs/>
          <w:sz w:val="24"/>
          <w:lang w:eastAsia="ja-JP"/>
        </w:rPr>
      </w:pPr>
      <w:r w:rsidRPr="003F3B54">
        <w:rPr>
          <w:rFonts w:cs="Arial"/>
          <w:b/>
          <w:bCs/>
          <w:sz w:val="24"/>
        </w:rPr>
        <w:t>Agenda item:</w:t>
      </w:r>
      <w:r w:rsidRPr="003F3B54">
        <w:rPr>
          <w:rFonts w:cs="Arial"/>
          <w:b/>
          <w:bCs/>
          <w:sz w:val="24"/>
        </w:rPr>
        <w:tab/>
      </w:r>
      <w:r w:rsidRPr="003F3B54">
        <w:rPr>
          <w:rFonts w:cs="Arial"/>
          <w:b/>
          <w:bCs/>
          <w:sz w:val="24"/>
        </w:rPr>
        <w:tab/>
      </w:r>
      <w:r w:rsidR="00686B16">
        <w:rPr>
          <w:rFonts w:cs="Arial"/>
          <w:b/>
          <w:bCs/>
          <w:sz w:val="24"/>
        </w:rPr>
        <w:t>6</w:t>
      </w:r>
      <w:r w:rsidR="00DB774D">
        <w:rPr>
          <w:rFonts w:cs="Arial"/>
          <w:b/>
          <w:bCs/>
          <w:sz w:val="24"/>
        </w:rPr>
        <w:t>.1.2.2</w:t>
      </w:r>
      <w:r w:rsidR="00264DAE">
        <w:rPr>
          <w:rFonts w:cs="Arial"/>
          <w:b/>
          <w:bCs/>
          <w:sz w:val="24"/>
        </w:rPr>
        <w:t>.</w:t>
      </w:r>
      <w:r w:rsidR="00686B16">
        <w:rPr>
          <w:rFonts w:cs="Arial"/>
          <w:b/>
          <w:bCs/>
          <w:sz w:val="24"/>
        </w:rPr>
        <w:t>6</w:t>
      </w:r>
    </w:p>
    <w:p w14:paraId="5FB1C899" w14:textId="1790967D" w:rsidR="00E03487" w:rsidRPr="003F3B54" w:rsidRDefault="00E03487" w:rsidP="00E03487">
      <w:pPr>
        <w:tabs>
          <w:tab w:val="left" w:pos="1985"/>
        </w:tabs>
        <w:ind w:left="1985" w:hanging="1985"/>
        <w:rPr>
          <w:rFonts w:ascii="Arial" w:hAnsi="Arial" w:cs="Arial"/>
          <w:b/>
          <w:bCs/>
          <w:sz w:val="24"/>
        </w:rPr>
      </w:pPr>
      <w:r w:rsidRPr="003F3B54">
        <w:rPr>
          <w:rFonts w:ascii="Arial" w:hAnsi="Arial" w:cs="Arial"/>
          <w:b/>
          <w:bCs/>
          <w:sz w:val="24"/>
        </w:rPr>
        <w:t>Source:</w:t>
      </w:r>
      <w:r w:rsidRPr="003F3B54">
        <w:rPr>
          <w:rFonts w:ascii="Arial" w:hAnsi="Arial" w:cs="Arial"/>
          <w:b/>
          <w:bCs/>
          <w:sz w:val="24"/>
        </w:rPr>
        <w:tab/>
      </w:r>
      <w:bookmarkStart w:id="1" w:name="OLE_LINK1"/>
      <w:bookmarkStart w:id="2" w:name="OLE_LINK2"/>
      <w:r w:rsidRPr="003F3B54">
        <w:rPr>
          <w:rFonts w:ascii="Arial" w:hAnsi="Arial" w:cs="Arial"/>
          <w:b/>
          <w:bCs/>
          <w:sz w:val="24"/>
        </w:rPr>
        <w:t>Nokia</w:t>
      </w:r>
      <w:bookmarkEnd w:id="1"/>
      <w:bookmarkEnd w:id="2"/>
      <w:r w:rsidRPr="003F3B54">
        <w:rPr>
          <w:rFonts w:ascii="Arial" w:hAnsi="Arial" w:cs="Arial"/>
          <w:b/>
          <w:bCs/>
          <w:sz w:val="24"/>
        </w:rPr>
        <w:t xml:space="preserve">, </w:t>
      </w:r>
      <w:r w:rsidR="00567CC2">
        <w:rPr>
          <w:rFonts w:ascii="Arial" w:hAnsi="Arial" w:cs="Arial"/>
          <w:b/>
          <w:bCs/>
          <w:sz w:val="24"/>
        </w:rPr>
        <w:t>Nokia</w:t>
      </w:r>
      <w:r w:rsidRPr="003F3B54">
        <w:rPr>
          <w:rFonts w:ascii="Arial" w:hAnsi="Arial" w:cs="Arial"/>
          <w:b/>
          <w:bCs/>
          <w:sz w:val="24"/>
        </w:rPr>
        <w:t xml:space="preserve"> Shanghai Bell </w:t>
      </w:r>
    </w:p>
    <w:p w14:paraId="426991BD" w14:textId="6B945463" w:rsidR="00E03487" w:rsidRPr="003F3B54" w:rsidRDefault="00E03487" w:rsidP="00E03487">
      <w:pPr>
        <w:ind w:left="1985" w:hanging="1985"/>
        <w:rPr>
          <w:rFonts w:ascii="Arial" w:hAnsi="Arial" w:cs="Arial"/>
          <w:b/>
          <w:bCs/>
          <w:sz w:val="24"/>
        </w:rPr>
      </w:pPr>
      <w:r w:rsidRPr="003F3B54">
        <w:rPr>
          <w:rFonts w:ascii="Arial" w:hAnsi="Arial" w:cs="Arial"/>
          <w:b/>
          <w:bCs/>
          <w:sz w:val="24"/>
        </w:rPr>
        <w:t>Title:</w:t>
      </w:r>
      <w:r w:rsidRPr="003F3B54">
        <w:rPr>
          <w:rFonts w:ascii="Arial" w:hAnsi="Arial" w:cs="Arial"/>
          <w:b/>
          <w:bCs/>
          <w:sz w:val="24"/>
        </w:rPr>
        <w:tab/>
      </w:r>
      <w:r w:rsidR="00611D56" w:rsidRPr="00611D56">
        <w:rPr>
          <w:rFonts w:ascii="Arial" w:hAnsi="Arial" w:cs="Arial"/>
          <w:b/>
          <w:bCs/>
          <w:sz w:val="24"/>
        </w:rPr>
        <w:t>SRS transmission for beam management</w:t>
      </w:r>
    </w:p>
    <w:p w14:paraId="6708D8AC" w14:textId="77777777" w:rsidR="00E03487" w:rsidRPr="003F3B54" w:rsidRDefault="00E03487" w:rsidP="00E03487">
      <w:pPr>
        <w:rPr>
          <w:rFonts w:ascii="Arial" w:hAnsi="Arial" w:cs="Arial"/>
          <w:b/>
          <w:bCs/>
          <w:sz w:val="24"/>
        </w:rPr>
      </w:pPr>
      <w:r w:rsidRPr="003F3B54">
        <w:rPr>
          <w:rFonts w:ascii="Arial" w:hAnsi="Arial" w:cs="Arial"/>
          <w:b/>
          <w:bCs/>
          <w:sz w:val="24"/>
        </w:rPr>
        <w:t>Document for:</w:t>
      </w:r>
      <w:r w:rsidRPr="003F3B54">
        <w:rPr>
          <w:rFonts w:ascii="Arial" w:hAnsi="Arial" w:cs="Arial"/>
          <w:b/>
          <w:bCs/>
          <w:sz w:val="24"/>
        </w:rPr>
        <w:tab/>
      </w:r>
      <w:r w:rsidRPr="003F3B54">
        <w:rPr>
          <w:rFonts w:ascii="Arial" w:hAnsi="Arial" w:cs="Arial"/>
          <w:b/>
          <w:bCs/>
          <w:sz w:val="24"/>
        </w:rPr>
        <w:tab/>
        <w:t>Discussion and Decision</w:t>
      </w:r>
    </w:p>
    <w:p w14:paraId="596D3698" w14:textId="149CE620" w:rsidR="0034111C" w:rsidRPr="003F3B54" w:rsidRDefault="0058296A">
      <w:pPr>
        <w:pStyle w:val="Heading1"/>
      </w:pPr>
      <w:r>
        <w:t xml:space="preserve">1 </w:t>
      </w:r>
      <w:r w:rsidR="00EE7FA7" w:rsidRPr="003F3B54">
        <w:t>Introduction</w:t>
      </w:r>
    </w:p>
    <w:p w14:paraId="75D92035" w14:textId="5C1DDCFB" w:rsidR="005246B5" w:rsidRPr="007176E1" w:rsidRDefault="005246B5" w:rsidP="005246B5">
      <w:pPr>
        <w:spacing w:afterLines="50" w:after="120"/>
        <w:rPr>
          <w:rFonts w:ascii="Times New Roman" w:hAnsi="Times New Roman" w:cs="Times New Roman"/>
          <w:sz w:val="20"/>
          <w:szCs w:val="20"/>
        </w:rPr>
      </w:pPr>
      <w:r w:rsidRPr="007176E1">
        <w:rPr>
          <w:rFonts w:ascii="Times New Roman" w:hAnsi="Times New Roman" w:cs="Times New Roman"/>
          <w:sz w:val="20"/>
          <w:szCs w:val="20"/>
        </w:rPr>
        <w:t>During RAN1#88bis meeting, the following agreement were</w:t>
      </w:r>
      <w:r>
        <w:rPr>
          <w:rFonts w:ascii="Times New Roman" w:hAnsi="Times New Roman" w:cs="Times New Roman"/>
          <w:sz w:val="20"/>
          <w:szCs w:val="20"/>
        </w:rPr>
        <w:t xml:space="preserve"> made on UL beam management [1</w:t>
      </w:r>
      <w:r w:rsidRPr="007176E1">
        <w:rPr>
          <w:rFonts w:ascii="Times New Roman" w:hAnsi="Times New Roman" w:cs="Times New Roman"/>
          <w:sz w:val="20"/>
          <w:szCs w:val="20"/>
        </w:rPr>
        <w:t>].</w:t>
      </w:r>
    </w:p>
    <w:p w14:paraId="25B57596" w14:textId="77777777" w:rsidR="005246B5" w:rsidRPr="007176E1" w:rsidRDefault="005246B5" w:rsidP="005246B5">
      <w:pPr>
        <w:rPr>
          <w:rFonts w:ascii="Times New Roman" w:hAnsi="Times New Roman" w:cs="Times New Roman"/>
          <w:b/>
          <w:sz w:val="20"/>
          <w:szCs w:val="20"/>
        </w:rPr>
      </w:pPr>
      <w:r w:rsidRPr="00567CC2">
        <w:rPr>
          <w:rFonts w:ascii="Times New Roman" w:hAnsi="Times New Roman" w:cs="Times New Roman"/>
          <w:b/>
          <w:sz w:val="20"/>
          <w:szCs w:val="20"/>
          <w:highlight w:val="green"/>
        </w:rPr>
        <w:t>Agreements:</w:t>
      </w:r>
    </w:p>
    <w:p w14:paraId="3D6CB75C" w14:textId="77777777" w:rsidR="005246B5" w:rsidRPr="007176E1" w:rsidRDefault="005246B5" w:rsidP="005246B5">
      <w:pPr>
        <w:numPr>
          <w:ilvl w:val="0"/>
          <w:numId w:val="8"/>
        </w:numPr>
        <w:rPr>
          <w:rFonts w:ascii="Times New Roman" w:hAnsi="Times New Roman" w:cs="Times New Roman"/>
          <w:sz w:val="20"/>
          <w:szCs w:val="20"/>
        </w:rPr>
      </w:pPr>
      <w:r w:rsidRPr="007176E1">
        <w:rPr>
          <w:rFonts w:ascii="Times New Roman" w:hAnsi="Times New Roman" w:cs="Times New Roman"/>
          <w:sz w:val="20"/>
          <w:szCs w:val="20"/>
        </w:rPr>
        <w:t>Confirm the WA from RAN1 AH1701 with the following update:</w:t>
      </w:r>
    </w:p>
    <w:p w14:paraId="0EC32349" w14:textId="77777777" w:rsidR="005246B5" w:rsidRPr="007176E1" w:rsidRDefault="005246B5" w:rsidP="005246B5">
      <w:pPr>
        <w:numPr>
          <w:ilvl w:val="1"/>
          <w:numId w:val="8"/>
        </w:numPr>
        <w:rPr>
          <w:rFonts w:ascii="Times New Roman" w:hAnsi="Times New Roman" w:cs="Times New Roman"/>
          <w:sz w:val="20"/>
          <w:szCs w:val="20"/>
        </w:rPr>
      </w:pPr>
      <w:r w:rsidRPr="007176E1">
        <w:rPr>
          <w:rFonts w:ascii="Times New Roman" w:hAnsi="Times New Roman" w:cs="Times New Roman"/>
          <w:sz w:val="20"/>
          <w:szCs w:val="20"/>
        </w:rPr>
        <w:t xml:space="preserve">NR supports at least one NW-controlled mechanism for beam management for UL transmission(s) </w:t>
      </w:r>
    </w:p>
    <w:p w14:paraId="6F2D5958" w14:textId="77777777" w:rsidR="005246B5" w:rsidRPr="007176E1" w:rsidRDefault="005246B5" w:rsidP="005246B5">
      <w:pPr>
        <w:numPr>
          <w:ilvl w:val="2"/>
          <w:numId w:val="8"/>
        </w:numPr>
        <w:rPr>
          <w:rFonts w:ascii="Times New Roman" w:hAnsi="Times New Roman" w:cs="Times New Roman"/>
          <w:sz w:val="20"/>
          <w:szCs w:val="20"/>
        </w:rPr>
      </w:pPr>
      <w:r w:rsidRPr="007176E1">
        <w:rPr>
          <w:rFonts w:ascii="Times New Roman" w:hAnsi="Times New Roman" w:cs="Times New Roman"/>
          <w:sz w:val="20"/>
          <w:szCs w:val="20"/>
        </w:rPr>
        <w:t>FFS the details</w:t>
      </w:r>
    </w:p>
    <w:p w14:paraId="39C97D28" w14:textId="77777777" w:rsidR="005246B5" w:rsidRPr="007176E1" w:rsidRDefault="005246B5" w:rsidP="005246B5">
      <w:pPr>
        <w:rPr>
          <w:rFonts w:ascii="Times New Roman" w:hAnsi="Times New Roman" w:cs="Times New Roman"/>
          <w:b/>
          <w:sz w:val="20"/>
          <w:szCs w:val="20"/>
        </w:rPr>
      </w:pPr>
      <w:r w:rsidRPr="00567CC2">
        <w:rPr>
          <w:rFonts w:ascii="Times New Roman" w:hAnsi="Times New Roman" w:cs="Times New Roman"/>
          <w:b/>
          <w:sz w:val="20"/>
          <w:szCs w:val="20"/>
          <w:highlight w:val="green"/>
        </w:rPr>
        <w:t>Agreements:</w:t>
      </w:r>
    </w:p>
    <w:p w14:paraId="01D32880" w14:textId="77777777" w:rsidR="005246B5" w:rsidRPr="00655254" w:rsidRDefault="005246B5" w:rsidP="005246B5">
      <w:pPr>
        <w:numPr>
          <w:ilvl w:val="0"/>
          <w:numId w:val="9"/>
        </w:numPr>
        <w:rPr>
          <w:rFonts w:ascii="Times New Roman" w:hAnsi="Times New Roman" w:cs="Times New Roman"/>
          <w:sz w:val="20"/>
          <w:szCs w:val="20"/>
        </w:rPr>
      </w:pPr>
      <w:r w:rsidRPr="00655254">
        <w:rPr>
          <w:rFonts w:ascii="Times New Roman" w:hAnsi="Times New Roman" w:cs="Times New Roman"/>
          <w:sz w:val="20"/>
          <w:szCs w:val="20"/>
        </w:rPr>
        <w:t>Study whether or not the UE to provide information to gNB to assist UL beam management without UE beam correspondence</w:t>
      </w:r>
    </w:p>
    <w:p w14:paraId="1CC5561F" w14:textId="77777777" w:rsidR="005246B5" w:rsidRPr="00655254" w:rsidRDefault="005246B5" w:rsidP="005246B5">
      <w:pPr>
        <w:numPr>
          <w:ilvl w:val="1"/>
          <w:numId w:val="9"/>
        </w:numPr>
        <w:rPr>
          <w:rFonts w:ascii="Times New Roman" w:hAnsi="Times New Roman" w:cs="Times New Roman"/>
          <w:sz w:val="20"/>
          <w:szCs w:val="20"/>
        </w:rPr>
      </w:pPr>
      <w:r w:rsidRPr="00655254">
        <w:rPr>
          <w:rFonts w:ascii="Times New Roman" w:hAnsi="Times New Roman" w:cs="Times New Roman"/>
          <w:sz w:val="20"/>
          <w:szCs w:val="20"/>
        </w:rPr>
        <w:t>E.g., the amount of SRS resources that is needed to train UE Tx beams, based on DL beam management results if available</w:t>
      </w:r>
    </w:p>
    <w:p w14:paraId="5985AFC4" w14:textId="77777777" w:rsidR="005246B5" w:rsidRPr="00655254" w:rsidRDefault="005246B5" w:rsidP="005246B5">
      <w:pPr>
        <w:numPr>
          <w:ilvl w:val="0"/>
          <w:numId w:val="9"/>
        </w:numPr>
        <w:rPr>
          <w:rFonts w:ascii="Times New Roman" w:hAnsi="Times New Roman" w:cs="Times New Roman"/>
          <w:sz w:val="20"/>
          <w:szCs w:val="20"/>
        </w:rPr>
      </w:pPr>
      <w:r w:rsidRPr="00655254">
        <w:rPr>
          <w:rFonts w:ascii="Times New Roman" w:hAnsi="Times New Roman" w:cs="Times New Roman"/>
          <w:sz w:val="20"/>
          <w:szCs w:val="20"/>
        </w:rPr>
        <w:t>Study whether and how UE to use same transmission power for SRS transmission during one round of beam sweeping</w:t>
      </w:r>
    </w:p>
    <w:p w14:paraId="78B4CE23" w14:textId="77777777" w:rsidR="005246B5" w:rsidRPr="00655254" w:rsidRDefault="005246B5" w:rsidP="005246B5">
      <w:pPr>
        <w:numPr>
          <w:ilvl w:val="1"/>
          <w:numId w:val="9"/>
        </w:numPr>
        <w:rPr>
          <w:rFonts w:ascii="Times New Roman" w:hAnsi="Times New Roman" w:cs="Times New Roman"/>
          <w:sz w:val="20"/>
          <w:szCs w:val="20"/>
        </w:rPr>
      </w:pPr>
      <w:r w:rsidRPr="00655254">
        <w:rPr>
          <w:rFonts w:ascii="Times New Roman" w:hAnsi="Times New Roman" w:cs="Times New Roman"/>
          <w:sz w:val="20"/>
          <w:szCs w:val="20"/>
        </w:rPr>
        <w:t>E.g., derived from beam-specific power control signalling and maximum transmit power</w:t>
      </w:r>
    </w:p>
    <w:p w14:paraId="7E53F489" w14:textId="4C5A5231" w:rsidR="005246B5" w:rsidRPr="005246B5" w:rsidRDefault="005246B5" w:rsidP="00513823">
      <w:pPr>
        <w:numPr>
          <w:ilvl w:val="1"/>
          <w:numId w:val="9"/>
        </w:numPr>
        <w:spacing w:afterLines="50" w:after="120"/>
        <w:ind w:left="1434" w:hanging="357"/>
        <w:rPr>
          <w:rFonts w:ascii="Times New Roman" w:hAnsi="Times New Roman" w:cs="Times New Roman"/>
          <w:sz w:val="20"/>
          <w:szCs w:val="20"/>
        </w:rPr>
      </w:pPr>
      <w:r w:rsidRPr="00655254">
        <w:rPr>
          <w:rFonts w:ascii="Times New Roman" w:hAnsi="Times New Roman" w:cs="Times New Roman"/>
          <w:sz w:val="20"/>
          <w:szCs w:val="20"/>
        </w:rPr>
        <w:t xml:space="preserve">FFS: spec. impact </w:t>
      </w:r>
    </w:p>
    <w:p w14:paraId="747EAFD9" w14:textId="6DBD60E9" w:rsidR="0029318C" w:rsidRDefault="0029318C" w:rsidP="00513823">
      <w:pPr>
        <w:spacing w:afterLines="50" w:after="120"/>
        <w:rPr>
          <w:rFonts w:eastAsia="MS Mincho"/>
          <w:lang w:eastAsia="ja-JP"/>
        </w:rPr>
      </w:pPr>
      <w:r w:rsidRPr="001B5697">
        <w:rPr>
          <w:rFonts w:ascii="Times New Roman" w:hAnsi="Times New Roman" w:cs="Times New Roman"/>
          <w:sz w:val="20"/>
          <w:szCs w:val="20"/>
        </w:rPr>
        <w:t>During RAN1</w:t>
      </w:r>
      <w:r w:rsidR="00DD16A7">
        <w:rPr>
          <w:rFonts w:ascii="Times New Roman" w:hAnsi="Times New Roman" w:cs="Times New Roman"/>
          <w:sz w:val="20"/>
          <w:szCs w:val="20"/>
        </w:rPr>
        <w:t>#</w:t>
      </w:r>
      <w:r w:rsidR="00BC6714">
        <w:rPr>
          <w:rFonts w:ascii="Times New Roman" w:hAnsi="Times New Roman" w:cs="Times New Roman"/>
          <w:sz w:val="20"/>
          <w:szCs w:val="20"/>
        </w:rPr>
        <w:t>8</w:t>
      </w:r>
      <w:r w:rsidR="00BC6714">
        <w:rPr>
          <w:rFonts w:ascii="Times New Roman" w:hAnsi="Times New Roman" w:cs="Times New Roman" w:hint="eastAsia"/>
          <w:sz w:val="20"/>
          <w:szCs w:val="20"/>
        </w:rPr>
        <w:t>9</w:t>
      </w:r>
      <w:r>
        <w:rPr>
          <w:rFonts w:ascii="Times New Roman" w:hAnsi="Times New Roman" w:cs="Times New Roman"/>
          <w:sz w:val="20"/>
          <w:szCs w:val="20"/>
        </w:rPr>
        <w:t xml:space="preserve"> meeting, the following</w:t>
      </w:r>
      <w:r w:rsidRPr="001B5697">
        <w:rPr>
          <w:rFonts w:ascii="Times New Roman" w:hAnsi="Times New Roman" w:cs="Times New Roman"/>
          <w:sz w:val="20"/>
          <w:szCs w:val="20"/>
        </w:rPr>
        <w:t xml:space="preserve"> agreements were made </w:t>
      </w:r>
      <w:r w:rsidR="00AA44B8">
        <w:rPr>
          <w:rFonts w:ascii="Times New Roman" w:hAnsi="Times New Roman" w:cs="Times New Roman"/>
          <w:sz w:val="20"/>
          <w:szCs w:val="20"/>
        </w:rPr>
        <w:t>on UL beam management</w:t>
      </w:r>
      <w:r w:rsidR="00BC6714">
        <w:rPr>
          <w:rFonts w:ascii="Times New Roman" w:hAnsi="Times New Roman" w:cs="Times New Roman" w:hint="eastAsia"/>
          <w:sz w:val="20"/>
          <w:szCs w:val="20"/>
        </w:rPr>
        <w:t xml:space="preserve"> </w:t>
      </w:r>
      <w:r w:rsidR="00BC6714">
        <w:rPr>
          <w:rFonts w:ascii="Times New Roman" w:hAnsi="Times New Roman" w:cs="Times New Roman"/>
          <w:sz w:val="20"/>
          <w:szCs w:val="20"/>
        </w:rPr>
        <w:t>and SRS transmission</w:t>
      </w:r>
      <w:r w:rsidR="005246B5">
        <w:rPr>
          <w:rFonts w:ascii="Times New Roman" w:hAnsi="Times New Roman" w:cs="Times New Roman"/>
          <w:sz w:val="20"/>
          <w:szCs w:val="20"/>
        </w:rPr>
        <w:t xml:space="preserve"> [2</w:t>
      </w:r>
      <w:r w:rsidR="00321EF3">
        <w:rPr>
          <w:rFonts w:ascii="Times New Roman" w:hAnsi="Times New Roman" w:cs="Times New Roman"/>
          <w:sz w:val="20"/>
          <w:szCs w:val="20"/>
        </w:rPr>
        <w:t>-3</w:t>
      </w:r>
      <w:r>
        <w:rPr>
          <w:rFonts w:ascii="Times New Roman" w:hAnsi="Times New Roman" w:cs="Times New Roman"/>
          <w:sz w:val="20"/>
          <w:szCs w:val="20"/>
        </w:rPr>
        <w:t>]</w:t>
      </w:r>
      <w:r w:rsidRPr="001B5697">
        <w:rPr>
          <w:rFonts w:ascii="Times New Roman" w:hAnsi="Times New Roman" w:cs="Times New Roman"/>
          <w:sz w:val="20"/>
          <w:szCs w:val="20"/>
        </w:rPr>
        <w:t>.</w:t>
      </w:r>
    </w:p>
    <w:p w14:paraId="13900AB9" w14:textId="77777777" w:rsidR="00BC5A08" w:rsidRPr="00BC5A08" w:rsidRDefault="00BC5A08" w:rsidP="00BC5A08">
      <w:pPr>
        <w:rPr>
          <w:rFonts w:ascii="Times New Roman" w:hAnsi="Times New Roman" w:cs="Times New Roman"/>
          <w:b/>
          <w:sz w:val="20"/>
          <w:szCs w:val="20"/>
        </w:rPr>
      </w:pPr>
      <w:r w:rsidRPr="00567CC2">
        <w:rPr>
          <w:rFonts w:ascii="Times New Roman" w:hAnsi="Times New Roman" w:cs="Times New Roman"/>
          <w:b/>
          <w:sz w:val="20"/>
          <w:szCs w:val="20"/>
          <w:highlight w:val="green"/>
        </w:rPr>
        <w:t>Agreements:</w:t>
      </w:r>
    </w:p>
    <w:p w14:paraId="5ED3F20A" w14:textId="77777777" w:rsidR="00BC5A08" w:rsidRDefault="00BC5A08" w:rsidP="00BC5A08">
      <w:pPr>
        <w:numPr>
          <w:ilvl w:val="0"/>
          <w:numId w:val="10"/>
        </w:numPr>
        <w:rPr>
          <w:rFonts w:eastAsia="MS Mincho"/>
          <w:szCs w:val="20"/>
          <w:lang w:eastAsia="ja-JP"/>
        </w:rPr>
      </w:pPr>
      <w:r w:rsidRPr="00BC5A08">
        <w:rPr>
          <w:rFonts w:ascii="Times New Roman" w:hAnsi="Times New Roman" w:cs="Times New Roman"/>
          <w:sz w:val="20"/>
          <w:szCs w:val="20"/>
        </w:rPr>
        <w:t>For aperiodic SRS transmission triggered by single aperiodic SRS triggering field, the UE can be configured to transmit N(N&gt;1) SRS resources for UL beam management</w:t>
      </w:r>
    </w:p>
    <w:p w14:paraId="0E0E3A14" w14:textId="77777777" w:rsidR="00BC5A08" w:rsidRDefault="00BC5A08" w:rsidP="00BC5A08">
      <w:pPr>
        <w:numPr>
          <w:ilvl w:val="1"/>
          <w:numId w:val="10"/>
        </w:numPr>
        <w:spacing w:afterLines="50" w:after="120"/>
        <w:ind w:left="1434" w:hanging="357"/>
        <w:rPr>
          <w:rFonts w:eastAsia="MS Mincho"/>
          <w:szCs w:val="20"/>
          <w:lang w:eastAsia="ja-JP"/>
        </w:rPr>
      </w:pPr>
      <w:r w:rsidRPr="00BC5A08">
        <w:rPr>
          <w:rFonts w:ascii="Times New Roman" w:hAnsi="Times New Roman" w:cs="Times New Roman"/>
          <w:sz w:val="20"/>
          <w:szCs w:val="20"/>
        </w:rPr>
        <w:t>FFS transmit power for the N SRS resources for UL beam management</w:t>
      </w:r>
    </w:p>
    <w:p w14:paraId="7BA9C14F" w14:textId="1D8AC024" w:rsidR="00AB2AFE" w:rsidRDefault="00E7092C" w:rsidP="00CA4847">
      <w:pPr>
        <w:rPr>
          <w:rFonts w:ascii="Times New Roman" w:hAnsi="Times New Roman"/>
          <w:sz w:val="20"/>
          <w:szCs w:val="20"/>
        </w:rPr>
      </w:pPr>
      <w:r>
        <w:rPr>
          <w:rFonts w:ascii="Times New Roman" w:hAnsi="Times New Roman"/>
          <w:sz w:val="20"/>
          <w:szCs w:val="20"/>
        </w:rPr>
        <w:t xml:space="preserve">During RAN1 NR Ad-Hoc #2 meeting, </w:t>
      </w:r>
      <w:r w:rsidR="00AB2AFE">
        <w:rPr>
          <w:rFonts w:ascii="Times New Roman" w:hAnsi="Times New Roman"/>
          <w:sz w:val="20"/>
          <w:szCs w:val="20"/>
        </w:rPr>
        <w:t>the following agreements were made on SRS transmission [4].</w:t>
      </w:r>
    </w:p>
    <w:p w14:paraId="3A69F2DA" w14:textId="77777777" w:rsidR="00AB2AFE" w:rsidRPr="005B6765" w:rsidRDefault="00AB2AFE" w:rsidP="00AB2AFE">
      <w:pPr>
        <w:rPr>
          <w:szCs w:val="20"/>
          <w:lang w:eastAsia="ja-JP"/>
        </w:rPr>
      </w:pPr>
      <w:r w:rsidRPr="00567CC2">
        <w:rPr>
          <w:rFonts w:ascii="Times New Roman" w:hAnsi="Times New Roman" w:cs="Times New Roman"/>
          <w:b/>
          <w:sz w:val="20"/>
          <w:szCs w:val="20"/>
          <w:highlight w:val="green"/>
          <w:lang w:eastAsia="zh-CN"/>
        </w:rPr>
        <w:t>Agreements:</w:t>
      </w:r>
    </w:p>
    <w:p w14:paraId="0D96787B" w14:textId="77777777" w:rsidR="00AB2AFE" w:rsidRPr="00567CC2" w:rsidRDefault="00AB2AFE" w:rsidP="00AB2AFE">
      <w:pPr>
        <w:numPr>
          <w:ilvl w:val="0"/>
          <w:numId w:val="24"/>
        </w:numPr>
        <w:rPr>
          <w:rFonts w:ascii="Times New Roman" w:hAnsi="Times New Roman" w:cs="Times New Roman"/>
          <w:sz w:val="20"/>
          <w:szCs w:val="20"/>
          <w:lang w:eastAsia="zh-CN"/>
        </w:rPr>
      </w:pPr>
      <w:r w:rsidRPr="00567CC2">
        <w:rPr>
          <w:rFonts w:ascii="Times New Roman" w:hAnsi="Times New Roman" w:cs="Times New Roman"/>
          <w:sz w:val="20"/>
          <w:szCs w:val="20"/>
          <w:lang w:eastAsia="zh-CN"/>
        </w:rPr>
        <w:t>Support gNB to configure one or more groups where each group contains one or more SRS resource(s) to UE</w:t>
      </w:r>
    </w:p>
    <w:p w14:paraId="6098ADA5" w14:textId="77777777" w:rsidR="00AB2AFE" w:rsidRPr="00567CC2" w:rsidRDefault="00AB2AFE" w:rsidP="00567CC2">
      <w:pPr>
        <w:numPr>
          <w:ilvl w:val="1"/>
          <w:numId w:val="24"/>
        </w:numPr>
        <w:spacing w:afterLines="50" w:after="120"/>
        <w:ind w:left="1434" w:hanging="357"/>
        <w:rPr>
          <w:rFonts w:ascii="Times New Roman" w:hAnsi="Times New Roman" w:cs="Times New Roman"/>
          <w:sz w:val="20"/>
          <w:szCs w:val="20"/>
          <w:lang w:eastAsia="zh-CN"/>
        </w:rPr>
      </w:pPr>
      <w:r w:rsidRPr="00567CC2">
        <w:rPr>
          <w:rFonts w:ascii="Times New Roman" w:hAnsi="Times New Roman" w:cs="Times New Roman"/>
          <w:sz w:val="20"/>
          <w:szCs w:val="20"/>
          <w:lang w:eastAsia="zh-CN"/>
        </w:rPr>
        <w:t>Note: different groups may be for different purposes, e.g., one or more groups for beam management, one for DL CSI acquisition, one for UL CSI acquisition, etc.</w:t>
      </w:r>
    </w:p>
    <w:p w14:paraId="3B8EB670" w14:textId="7FBC738C" w:rsidR="00E03487" w:rsidRPr="00BC5A08" w:rsidRDefault="00E40C48" w:rsidP="00CA4847">
      <w:pPr>
        <w:rPr>
          <w:rFonts w:eastAsia="MS Mincho"/>
          <w:szCs w:val="20"/>
          <w:lang w:eastAsia="ja-JP"/>
        </w:rPr>
      </w:pPr>
      <w:r w:rsidRPr="00BC5A08">
        <w:rPr>
          <w:rFonts w:ascii="Times New Roman" w:hAnsi="Times New Roman"/>
          <w:sz w:val="20"/>
          <w:szCs w:val="20"/>
        </w:rPr>
        <w:t>Based on these available conclusions</w:t>
      </w:r>
      <w:r w:rsidR="00C1240A" w:rsidRPr="00BC5A08">
        <w:rPr>
          <w:rFonts w:ascii="Times New Roman" w:hAnsi="Times New Roman"/>
          <w:sz w:val="20"/>
          <w:szCs w:val="20"/>
        </w:rPr>
        <w:t xml:space="preserve"> and FFS parts</w:t>
      </w:r>
      <w:r w:rsidRPr="00BC5A08">
        <w:rPr>
          <w:rFonts w:ascii="Times New Roman" w:hAnsi="Times New Roman"/>
          <w:sz w:val="20"/>
          <w:szCs w:val="20"/>
        </w:rPr>
        <w:t xml:space="preserve">, </w:t>
      </w:r>
      <w:r w:rsidR="007A7E14" w:rsidRPr="00BC5A08">
        <w:rPr>
          <w:rFonts w:ascii="Times New Roman" w:hAnsi="Times New Roman"/>
          <w:sz w:val="20"/>
          <w:szCs w:val="20"/>
        </w:rPr>
        <w:t xml:space="preserve">we </w:t>
      </w:r>
      <w:r w:rsidR="00B6601B" w:rsidRPr="00BC5A08">
        <w:rPr>
          <w:rFonts w:ascii="Times New Roman" w:hAnsi="Times New Roman"/>
          <w:sz w:val="20"/>
          <w:szCs w:val="20"/>
        </w:rPr>
        <w:t xml:space="preserve">share our </w:t>
      </w:r>
      <w:r w:rsidR="00B262B6" w:rsidRPr="00BC5A08">
        <w:rPr>
          <w:rFonts w:ascii="Times New Roman" w:hAnsi="Times New Roman"/>
          <w:sz w:val="20"/>
          <w:szCs w:val="20"/>
        </w:rPr>
        <w:t xml:space="preserve">further </w:t>
      </w:r>
      <w:r w:rsidR="00B6601B" w:rsidRPr="00BC5A08">
        <w:rPr>
          <w:rFonts w:ascii="Times New Roman" w:hAnsi="Times New Roman"/>
          <w:sz w:val="20"/>
          <w:szCs w:val="20"/>
        </w:rPr>
        <w:t xml:space="preserve">considerations </w:t>
      </w:r>
      <w:r w:rsidR="00B82737">
        <w:rPr>
          <w:rFonts w:ascii="Times New Roman" w:hAnsi="Times New Roman" w:cs="Times New Roman"/>
          <w:sz w:val="20"/>
          <w:szCs w:val="20"/>
        </w:rPr>
        <w:t>on the detail design</w:t>
      </w:r>
      <w:r w:rsidR="0006171B" w:rsidRPr="00BC5A08">
        <w:rPr>
          <w:rFonts w:ascii="Times New Roman" w:hAnsi="Times New Roman" w:cs="Times New Roman"/>
          <w:sz w:val="20"/>
          <w:szCs w:val="20"/>
        </w:rPr>
        <w:t xml:space="preserve"> </w:t>
      </w:r>
      <w:r w:rsidR="0006171B" w:rsidRPr="00BC5A08">
        <w:rPr>
          <w:rFonts w:ascii="Times New Roman" w:hAnsi="Times New Roman"/>
          <w:sz w:val="20"/>
          <w:szCs w:val="20"/>
        </w:rPr>
        <w:t xml:space="preserve">of </w:t>
      </w:r>
      <w:r w:rsidR="00B6601B" w:rsidRPr="00BC5A08">
        <w:rPr>
          <w:rFonts w:ascii="Times New Roman" w:hAnsi="Times New Roman"/>
          <w:sz w:val="20"/>
          <w:szCs w:val="20"/>
        </w:rPr>
        <w:t>Soundi</w:t>
      </w:r>
      <w:r w:rsidR="0006171B" w:rsidRPr="00BC5A08">
        <w:rPr>
          <w:rFonts w:ascii="Times New Roman" w:hAnsi="Times New Roman"/>
          <w:sz w:val="20"/>
          <w:szCs w:val="20"/>
        </w:rPr>
        <w:t>ng Reference Signal (SRS) for beam management</w:t>
      </w:r>
      <w:r w:rsidRPr="00BC5A08">
        <w:rPr>
          <w:rFonts w:ascii="Times New Roman" w:hAnsi="Times New Roman"/>
          <w:sz w:val="20"/>
          <w:szCs w:val="20"/>
        </w:rPr>
        <w:t xml:space="preserve"> in this contribution</w:t>
      </w:r>
      <w:r w:rsidR="007A7E14" w:rsidRPr="00BC5A08">
        <w:rPr>
          <w:rFonts w:ascii="Times New Roman" w:hAnsi="Times New Roman"/>
          <w:sz w:val="20"/>
          <w:szCs w:val="20"/>
        </w:rPr>
        <w:t>.</w:t>
      </w:r>
    </w:p>
    <w:p w14:paraId="6CF9A9AC" w14:textId="2AB2FA77" w:rsidR="00396475" w:rsidRDefault="00CA4847" w:rsidP="00CA4847">
      <w:pPr>
        <w:pStyle w:val="Heading1"/>
        <w:numPr>
          <w:ilvl w:val="0"/>
          <w:numId w:val="16"/>
        </w:numPr>
        <w:ind w:hanging="720"/>
      </w:pPr>
      <w:bookmarkStart w:id="3" w:name="OLE_LINK9"/>
      <w:bookmarkStart w:id="4" w:name="OLE_LINK10"/>
      <w:bookmarkStart w:id="5" w:name="OLE_LINK13"/>
      <w:bookmarkStart w:id="6" w:name="OLE_LINK14"/>
      <w:r>
        <w:tab/>
      </w:r>
      <w:r w:rsidR="007E1489">
        <w:t>Considerations</w:t>
      </w:r>
      <w:r w:rsidR="00EF1BF0">
        <w:t xml:space="preserve"> of SRS</w:t>
      </w:r>
      <w:r w:rsidR="007E1489">
        <w:t xml:space="preserve"> design</w:t>
      </w:r>
      <w:r w:rsidR="00EF1BF0">
        <w:t xml:space="preserve"> in NR</w:t>
      </w:r>
    </w:p>
    <w:p w14:paraId="15C585D0" w14:textId="77777777" w:rsidR="00CA4847" w:rsidRDefault="00A63BC3" w:rsidP="00D45BEC">
      <w:pPr>
        <w:spacing w:afterLines="50" w:after="120"/>
        <w:jc w:val="both"/>
        <w:rPr>
          <w:rFonts w:ascii="Times New Roman" w:hAnsi="Times New Roman"/>
          <w:sz w:val="20"/>
        </w:rPr>
      </w:pPr>
      <w:r>
        <w:rPr>
          <w:rFonts w:ascii="Times New Roman" w:eastAsia="Times New Roman" w:hAnsi="Times New Roman"/>
          <w:sz w:val="20"/>
        </w:rPr>
        <w:t xml:space="preserve">To guarantee </w:t>
      </w:r>
      <w:r w:rsidRPr="00B253A3">
        <w:rPr>
          <w:rFonts w:ascii="Times New Roman" w:eastAsia="Times New Roman" w:hAnsi="Times New Roman"/>
          <w:sz w:val="20"/>
          <w:szCs w:val="20"/>
        </w:rPr>
        <w:t>efficient usage of highly directional transmission and reception with the aid of beamforming</w:t>
      </w:r>
      <w:r w:rsidR="00D459E1">
        <w:rPr>
          <w:rFonts w:ascii="Times New Roman" w:eastAsia="Times New Roman" w:hAnsi="Times New Roman"/>
          <w:sz w:val="20"/>
          <w:szCs w:val="20"/>
        </w:rPr>
        <w:t>, SRS can</w:t>
      </w:r>
      <w:r w:rsidR="00D97107">
        <w:rPr>
          <w:rFonts w:ascii="Times New Roman" w:eastAsia="Times New Roman" w:hAnsi="Times New Roman"/>
          <w:sz w:val="20"/>
          <w:szCs w:val="20"/>
        </w:rPr>
        <w:t xml:space="preserve"> </w:t>
      </w:r>
      <w:r>
        <w:rPr>
          <w:rFonts w:ascii="Times New Roman" w:eastAsia="Times New Roman" w:hAnsi="Times New Roman"/>
          <w:sz w:val="20"/>
          <w:szCs w:val="20"/>
        </w:rPr>
        <w:t>be</w:t>
      </w:r>
      <w:r w:rsidR="00D459E1">
        <w:rPr>
          <w:rFonts w:ascii="Times New Roman" w:eastAsia="Times New Roman" w:hAnsi="Times New Roman"/>
          <w:sz w:val="20"/>
          <w:szCs w:val="20"/>
        </w:rPr>
        <w:t xml:space="preserve"> </w:t>
      </w:r>
      <w:r>
        <w:rPr>
          <w:rFonts w:ascii="Times New Roman" w:eastAsia="Times New Roman" w:hAnsi="Times New Roman"/>
          <w:sz w:val="20"/>
          <w:szCs w:val="20"/>
        </w:rPr>
        <w:t>used for</w:t>
      </w:r>
      <w:r w:rsidR="00E132F1">
        <w:rPr>
          <w:rFonts w:ascii="Times New Roman" w:eastAsia="Times New Roman" w:hAnsi="Times New Roman"/>
          <w:sz w:val="20"/>
          <w:szCs w:val="20"/>
        </w:rPr>
        <w:t xml:space="preserve"> </w:t>
      </w:r>
      <w:r>
        <w:rPr>
          <w:rFonts w:ascii="Times New Roman" w:eastAsia="Times New Roman" w:hAnsi="Times New Roman"/>
          <w:sz w:val="20"/>
          <w:szCs w:val="20"/>
        </w:rPr>
        <w:t>beam management</w:t>
      </w:r>
      <w:r w:rsidR="00D459E1">
        <w:rPr>
          <w:rFonts w:ascii="Times New Roman" w:eastAsia="Times New Roman" w:hAnsi="Times New Roman"/>
          <w:sz w:val="20"/>
          <w:szCs w:val="20"/>
        </w:rPr>
        <w:t xml:space="preserve"> in addition to CSI acquisition</w:t>
      </w:r>
      <w:r>
        <w:rPr>
          <w:rFonts w:ascii="Times New Roman" w:eastAsia="Times New Roman" w:hAnsi="Times New Roman"/>
          <w:sz w:val="20"/>
        </w:rPr>
        <w:t xml:space="preserve">. </w:t>
      </w:r>
      <w:r w:rsidR="0074500C">
        <w:rPr>
          <w:rFonts w:ascii="Times New Roman" w:hAnsi="Times New Roman" w:cs="Times New Roman"/>
          <w:sz w:val="20"/>
          <w:szCs w:val="20"/>
        </w:rPr>
        <w:t>T</w:t>
      </w:r>
      <w:r w:rsidR="0074500C" w:rsidRPr="0029318C">
        <w:rPr>
          <w:rFonts w:ascii="Times New Roman" w:hAnsi="Times New Roman" w:cs="Times New Roman"/>
          <w:sz w:val="20"/>
          <w:szCs w:val="20"/>
        </w:rPr>
        <w:t xml:space="preserve">o enable TRP measurement on different TRP Rx beams to </w:t>
      </w:r>
      <w:r w:rsidR="0074500C" w:rsidRPr="0029318C">
        <w:rPr>
          <w:rFonts w:ascii="Times New Roman" w:hAnsi="Times New Roman" w:cs="Times New Roman"/>
          <w:sz w:val="20"/>
          <w:szCs w:val="20"/>
        </w:rPr>
        <w:lastRenderedPageBreak/>
        <w:t>possibly change/select inter/intra-TRP Rx beam(s)</w:t>
      </w:r>
      <w:r w:rsidR="0074500C">
        <w:rPr>
          <w:rFonts w:ascii="Times New Roman" w:hAnsi="Times New Roman" w:cs="Times New Roman"/>
          <w:sz w:val="20"/>
          <w:szCs w:val="20"/>
        </w:rPr>
        <w:t>, the same UE Tx beam can be used</w:t>
      </w:r>
      <w:r w:rsidR="00672530">
        <w:rPr>
          <w:rFonts w:ascii="Times New Roman" w:hAnsi="Times New Roman" w:cs="Times New Roman"/>
          <w:sz w:val="20"/>
          <w:szCs w:val="20"/>
        </w:rPr>
        <w:t xml:space="preserve"> within a time duration. T</w:t>
      </w:r>
      <w:r w:rsidR="00672530" w:rsidRPr="0029318C">
        <w:rPr>
          <w:rFonts w:ascii="Times New Roman" w:hAnsi="Times New Roman" w:cs="Times New Roman"/>
          <w:sz w:val="20"/>
          <w:szCs w:val="20"/>
        </w:rPr>
        <w:t>o enable TRP measurement on the same TRP Rx beam to change UE Tx beam in the case UE uses beamforming</w:t>
      </w:r>
      <w:r w:rsidR="00672530">
        <w:rPr>
          <w:rFonts w:ascii="Times New Roman" w:hAnsi="Times New Roman" w:cs="Times New Roman"/>
          <w:sz w:val="20"/>
          <w:szCs w:val="20"/>
        </w:rPr>
        <w:t>, the different UE Tx beam, i.e. beam sweeping, can be used within a time duration.</w:t>
      </w:r>
      <w:r w:rsidR="0074500C">
        <w:rPr>
          <w:rFonts w:ascii="Times New Roman" w:hAnsi="Times New Roman" w:cs="Times New Roman"/>
          <w:sz w:val="20"/>
          <w:szCs w:val="20"/>
        </w:rPr>
        <w:t xml:space="preserve"> </w:t>
      </w:r>
      <w:r w:rsidR="00890503">
        <w:rPr>
          <w:rFonts w:ascii="Times New Roman" w:eastAsia="Times New Roman" w:hAnsi="Times New Roman"/>
          <w:sz w:val="20"/>
        </w:rPr>
        <w:t xml:space="preserve">For </w:t>
      </w:r>
      <w:r w:rsidR="00147495">
        <w:rPr>
          <w:rFonts w:ascii="Times New Roman" w:eastAsia="Times New Roman" w:hAnsi="Times New Roman"/>
          <w:sz w:val="20"/>
        </w:rPr>
        <w:t xml:space="preserve">one UE, one or multiple SRS resources can be configured, where the maximum SRS resource number is related with UE capability. For each SRS </w:t>
      </w:r>
      <w:r w:rsidR="00890503">
        <w:rPr>
          <w:rFonts w:ascii="Times New Roman" w:eastAsia="Times New Roman" w:hAnsi="Times New Roman"/>
          <w:sz w:val="20"/>
        </w:rPr>
        <w:t>resource</w:t>
      </w:r>
      <w:r w:rsidR="00147495">
        <w:rPr>
          <w:rFonts w:ascii="Times New Roman" w:eastAsia="Times New Roman" w:hAnsi="Times New Roman"/>
          <w:sz w:val="20"/>
        </w:rPr>
        <w:t>, it</w:t>
      </w:r>
      <w:r w:rsidR="00286CE7">
        <w:rPr>
          <w:rFonts w:ascii="Times New Roman" w:eastAsia="Times New Roman" w:hAnsi="Times New Roman"/>
          <w:sz w:val="20"/>
        </w:rPr>
        <w:t xml:space="preserve"> comprises of a set of resource elements within a time/frequency span and N antenna ports (</w:t>
      </w:r>
      <w:r w:rsidR="00286CE7" w:rsidRPr="00286CE7">
        <w:rPr>
          <w:rFonts w:ascii="Times New Roman" w:eastAsia="Times New Roman" w:hAnsi="Times New Roman"/>
          <w:sz w:val="20"/>
        </w:rPr>
        <w:t>N ≥ 1</w:t>
      </w:r>
      <w:r w:rsidR="00286CE7">
        <w:rPr>
          <w:rFonts w:ascii="Times New Roman" w:eastAsia="Times New Roman" w:hAnsi="Times New Roman"/>
          <w:sz w:val="20"/>
        </w:rPr>
        <w:t>)</w:t>
      </w:r>
      <w:r w:rsidR="00890503">
        <w:rPr>
          <w:rFonts w:ascii="Times New Roman" w:eastAsia="Times New Roman" w:hAnsi="Times New Roman"/>
          <w:sz w:val="20"/>
        </w:rPr>
        <w:t xml:space="preserve"> allocation</w:t>
      </w:r>
      <w:r>
        <w:rPr>
          <w:rFonts w:ascii="Times New Roman" w:eastAsia="Times New Roman" w:hAnsi="Times New Roman"/>
          <w:sz w:val="20"/>
        </w:rPr>
        <w:t>.</w:t>
      </w:r>
      <w:r w:rsidR="006A736E">
        <w:rPr>
          <w:rFonts w:ascii="Times New Roman" w:eastAsia="Times New Roman" w:hAnsi="Times New Roman"/>
          <w:sz w:val="20"/>
        </w:rPr>
        <w:t xml:space="preserve"> At least 1, 2, 4 adjacent OFDM symbols can be configured for an SRS resource with N antenna port.</w:t>
      </w:r>
      <w:r w:rsidR="002B67FC">
        <w:rPr>
          <w:rFonts w:ascii="Times New Roman" w:eastAsia="Times New Roman" w:hAnsi="Times New Roman"/>
          <w:sz w:val="20"/>
        </w:rPr>
        <w:t xml:space="preserve"> Based on SRS resource definition, we further discuss the </w:t>
      </w:r>
      <w:r w:rsidR="00697565">
        <w:rPr>
          <w:rFonts w:ascii="Times New Roman" w:eastAsia="Times New Roman" w:hAnsi="Times New Roman"/>
          <w:sz w:val="20"/>
        </w:rPr>
        <w:t xml:space="preserve">detail design including </w:t>
      </w:r>
      <w:r w:rsidR="002B67FC">
        <w:rPr>
          <w:rFonts w:ascii="Times New Roman" w:eastAsia="Times New Roman" w:hAnsi="Times New Roman"/>
          <w:sz w:val="20"/>
        </w:rPr>
        <w:t>SRS resource configuration</w:t>
      </w:r>
      <w:r w:rsidR="00697565">
        <w:rPr>
          <w:rFonts w:ascii="Times New Roman" w:eastAsia="Times New Roman" w:hAnsi="Times New Roman"/>
          <w:sz w:val="20"/>
        </w:rPr>
        <w:t>,</w:t>
      </w:r>
      <w:r w:rsidR="002B67FC">
        <w:rPr>
          <w:rFonts w:ascii="Times New Roman" w:eastAsia="Times New Roman" w:hAnsi="Times New Roman"/>
          <w:sz w:val="20"/>
        </w:rPr>
        <w:t xml:space="preserve"> SRS triggering for beam management</w:t>
      </w:r>
      <w:r w:rsidR="00697565">
        <w:rPr>
          <w:rFonts w:ascii="Times New Roman" w:eastAsia="Times New Roman" w:hAnsi="Times New Roman"/>
          <w:sz w:val="20"/>
        </w:rPr>
        <w:t xml:space="preserve"> and SRS overhead reduction technique</w:t>
      </w:r>
      <w:r w:rsidR="002B67FC">
        <w:rPr>
          <w:rFonts w:ascii="Times New Roman" w:eastAsia="Times New Roman" w:hAnsi="Times New Roman"/>
          <w:sz w:val="20"/>
        </w:rPr>
        <w:t>.</w:t>
      </w:r>
    </w:p>
    <w:p w14:paraId="7C317707" w14:textId="27A5C6F2" w:rsidR="00D6322A" w:rsidRPr="00DC669D" w:rsidRDefault="00CA4847" w:rsidP="00CA4847">
      <w:pPr>
        <w:spacing w:afterLines="50" w:after="120"/>
        <w:rPr>
          <w:rFonts w:ascii="Times New Roman" w:hAnsi="Times New Roman"/>
        </w:rPr>
      </w:pPr>
      <w:r w:rsidRPr="00DC669D">
        <w:rPr>
          <w:rFonts w:ascii="Times New Roman" w:eastAsia="Times New Roman" w:hAnsi="Times New Roman"/>
          <w:sz w:val="28"/>
          <w:szCs w:val="24"/>
        </w:rPr>
        <w:t>2.1</w:t>
      </w:r>
      <w:r w:rsidRPr="00DC669D">
        <w:rPr>
          <w:rFonts w:ascii="Times New Roman" w:eastAsia="Times New Roman" w:hAnsi="Times New Roman"/>
          <w:sz w:val="28"/>
          <w:szCs w:val="24"/>
        </w:rPr>
        <w:tab/>
      </w:r>
      <w:r w:rsidR="000408DA" w:rsidRPr="00DC669D">
        <w:rPr>
          <w:rFonts w:ascii="Times New Roman" w:eastAsia="Times New Roman" w:hAnsi="Times New Roman"/>
          <w:sz w:val="28"/>
          <w:szCs w:val="24"/>
        </w:rPr>
        <w:t xml:space="preserve">SRS </w:t>
      </w:r>
      <w:r w:rsidR="00981DC0" w:rsidRPr="00DC669D">
        <w:rPr>
          <w:rFonts w:ascii="Times New Roman" w:eastAsia="Times New Roman" w:hAnsi="Times New Roman"/>
          <w:sz w:val="28"/>
          <w:szCs w:val="24"/>
        </w:rPr>
        <w:t xml:space="preserve">resource </w:t>
      </w:r>
      <w:r w:rsidR="00C1240A" w:rsidRPr="00DC669D">
        <w:rPr>
          <w:rFonts w:ascii="Times New Roman" w:eastAsia="Times New Roman" w:hAnsi="Times New Roman"/>
          <w:sz w:val="28"/>
          <w:szCs w:val="24"/>
        </w:rPr>
        <w:t>configuration</w:t>
      </w:r>
      <w:r w:rsidR="00323A07" w:rsidRPr="00DC669D">
        <w:rPr>
          <w:rFonts w:ascii="Times New Roman" w:eastAsia="Times New Roman" w:hAnsi="Times New Roman"/>
          <w:sz w:val="28"/>
          <w:szCs w:val="24"/>
        </w:rPr>
        <w:t xml:space="preserve"> for beam management</w:t>
      </w:r>
    </w:p>
    <w:p w14:paraId="767F3696" w14:textId="4B9D30E9" w:rsidR="006D5A00" w:rsidRDefault="002E16E3" w:rsidP="00D45BEC">
      <w:pPr>
        <w:spacing w:afterLines="50" w:after="120"/>
        <w:jc w:val="both"/>
        <w:rPr>
          <w:rFonts w:ascii="Times New Roman" w:hAnsi="Times New Roman" w:cs="Times New Roman"/>
          <w:sz w:val="20"/>
          <w:szCs w:val="20"/>
        </w:rPr>
      </w:pPr>
      <w:r>
        <w:rPr>
          <w:rFonts w:ascii="Times New Roman" w:eastAsia="Times New Roman" w:hAnsi="Times New Roman"/>
          <w:sz w:val="20"/>
        </w:rPr>
        <w:t xml:space="preserve">When SRS is used for </w:t>
      </w:r>
      <w:r w:rsidRPr="0029318C">
        <w:rPr>
          <w:rFonts w:ascii="Times New Roman" w:hAnsi="Times New Roman" w:cs="Times New Roman"/>
          <w:sz w:val="20"/>
          <w:szCs w:val="20"/>
        </w:rPr>
        <w:t>TRP measurement on different TRP Rx beams</w:t>
      </w:r>
      <w:r>
        <w:rPr>
          <w:rFonts w:ascii="Times New Roman" w:hAnsi="Times New Roman" w:cs="Times New Roman"/>
          <w:sz w:val="20"/>
          <w:szCs w:val="20"/>
        </w:rPr>
        <w:t xml:space="preserve">, the same Tx beam will be used for a given SRS resource(s). When SRS is used </w:t>
      </w:r>
      <w:r w:rsidRPr="0029318C">
        <w:rPr>
          <w:rFonts w:ascii="Times New Roman" w:hAnsi="Times New Roman" w:cs="Times New Roman"/>
          <w:sz w:val="20"/>
          <w:szCs w:val="20"/>
        </w:rPr>
        <w:t>to chang</w:t>
      </w:r>
      <w:r w:rsidR="00A67429">
        <w:rPr>
          <w:rFonts w:ascii="Times New Roman" w:hAnsi="Times New Roman" w:cs="Times New Roman"/>
          <w:sz w:val="20"/>
          <w:szCs w:val="20"/>
        </w:rPr>
        <w:t>e UE Tx beam in</w:t>
      </w:r>
      <w:r>
        <w:rPr>
          <w:rFonts w:ascii="Times New Roman" w:hAnsi="Times New Roman" w:cs="Times New Roman"/>
          <w:sz w:val="20"/>
          <w:szCs w:val="20"/>
        </w:rPr>
        <w:t xml:space="preserve"> case</w:t>
      </w:r>
      <w:r w:rsidR="00A67429">
        <w:rPr>
          <w:rFonts w:ascii="Times New Roman" w:hAnsi="Times New Roman" w:cs="Times New Roman"/>
          <w:sz w:val="20"/>
          <w:szCs w:val="20"/>
        </w:rPr>
        <w:t xml:space="preserve"> of</w:t>
      </w:r>
      <w:r>
        <w:rPr>
          <w:rFonts w:ascii="Times New Roman" w:hAnsi="Times New Roman" w:cs="Times New Roman"/>
          <w:sz w:val="20"/>
          <w:szCs w:val="20"/>
        </w:rPr>
        <w:t xml:space="preserve"> UE</w:t>
      </w:r>
      <w:r w:rsidRPr="0029318C">
        <w:rPr>
          <w:rFonts w:ascii="Times New Roman" w:hAnsi="Times New Roman" w:cs="Times New Roman"/>
          <w:sz w:val="20"/>
          <w:szCs w:val="20"/>
        </w:rPr>
        <w:t xml:space="preserve"> beamforming</w:t>
      </w:r>
      <w:r>
        <w:rPr>
          <w:rFonts w:ascii="Times New Roman" w:hAnsi="Times New Roman" w:cs="Times New Roman"/>
          <w:sz w:val="20"/>
          <w:szCs w:val="20"/>
        </w:rPr>
        <w:t xml:space="preserve">, </w:t>
      </w:r>
      <w:r w:rsidR="000E0D2C">
        <w:rPr>
          <w:rFonts w:ascii="Times New Roman" w:hAnsi="Times New Roman" w:cs="Times New Roman"/>
          <w:sz w:val="20"/>
          <w:szCs w:val="20"/>
        </w:rPr>
        <w:t>multiple beams are required to be transmitted. It can be realized by multiple SRS resource</w:t>
      </w:r>
      <w:r w:rsidR="00E55DFD">
        <w:rPr>
          <w:rFonts w:ascii="Times New Roman" w:hAnsi="Times New Roman" w:cs="Times New Roman"/>
          <w:sz w:val="20"/>
          <w:szCs w:val="20"/>
        </w:rPr>
        <w:t>s</w:t>
      </w:r>
      <w:r w:rsidR="000E0D2C">
        <w:rPr>
          <w:rFonts w:ascii="Times New Roman" w:hAnsi="Times New Roman" w:cs="Times New Roman"/>
          <w:sz w:val="20"/>
          <w:szCs w:val="20"/>
        </w:rPr>
        <w:t xml:space="preserve"> or</w:t>
      </w:r>
      <w:r w:rsidR="00E55DFD">
        <w:rPr>
          <w:rFonts w:ascii="Times New Roman" w:hAnsi="Times New Roman" w:cs="Times New Roman"/>
          <w:sz w:val="20"/>
          <w:szCs w:val="20"/>
        </w:rPr>
        <w:t xml:space="preserve"> one SRS resource with multiple ports. For multiple SRS resources, different beams are transmitted by different SRS resources. For one SRS resource with multiple ports, different beams are transmitted by different SRS ports. To reduce SRS overhead, the </w:t>
      </w:r>
      <w:r w:rsidR="006D5A00">
        <w:rPr>
          <w:rFonts w:ascii="Times New Roman" w:hAnsi="Times New Roman" w:cs="Times New Roman"/>
          <w:sz w:val="20"/>
          <w:szCs w:val="20"/>
        </w:rPr>
        <w:t>antenna port number for multiple resource</w:t>
      </w:r>
      <w:r w:rsidR="00CC7095">
        <w:rPr>
          <w:rFonts w:ascii="Times New Roman" w:hAnsi="Times New Roman" w:cs="Times New Roman"/>
          <w:sz w:val="20"/>
          <w:szCs w:val="20"/>
        </w:rPr>
        <w:t>s</w:t>
      </w:r>
      <w:r w:rsidR="006D5A00">
        <w:rPr>
          <w:rFonts w:ascii="Times New Roman" w:hAnsi="Times New Roman" w:cs="Times New Roman"/>
          <w:sz w:val="20"/>
          <w:szCs w:val="20"/>
        </w:rPr>
        <w:t xml:space="preserve"> can be kept small if the performance of beam management can be guaranteed. </w:t>
      </w:r>
      <w:r w:rsidR="009646BE">
        <w:rPr>
          <w:rFonts w:ascii="Times New Roman" w:hAnsi="Times New Roman" w:cs="Times New Roman"/>
          <w:sz w:val="20"/>
          <w:szCs w:val="20"/>
        </w:rPr>
        <w:t>Thus, same or swept</w:t>
      </w:r>
      <w:r w:rsidR="004F06C0">
        <w:rPr>
          <w:rFonts w:ascii="Times New Roman" w:hAnsi="Times New Roman" w:cs="Times New Roman"/>
          <w:sz w:val="20"/>
          <w:szCs w:val="20"/>
        </w:rPr>
        <w:t xml:space="preserve"> beamforming can be supported for SRS resources and/or SRS port.</w:t>
      </w:r>
      <w:r w:rsidR="000C013F">
        <w:rPr>
          <w:rFonts w:ascii="Times New Roman" w:hAnsi="Times New Roman" w:cs="Times New Roman"/>
          <w:sz w:val="20"/>
          <w:szCs w:val="20"/>
        </w:rPr>
        <w:t xml:space="preserve"> UE transmits SRS with swept beam according to gN</w:t>
      </w:r>
      <w:r w:rsidR="000246C2">
        <w:rPr>
          <w:rFonts w:ascii="Times New Roman" w:hAnsi="Times New Roman" w:cs="Times New Roman"/>
          <w:sz w:val="20"/>
          <w:szCs w:val="20"/>
        </w:rPr>
        <w:t>B</w:t>
      </w:r>
      <w:r w:rsidR="000C013F">
        <w:rPr>
          <w:rFonts w:ascii="Times New Roman" w:hAnsi="Times New Roman" w:cs="Times New Roman"/>
          <w:sz w:val="20"/>
          <w:szCs w:val="20"/>
        </w:rPr>
        <w:t>’s configuration.</w:t>
      </w:r>
      <w:r w:rsidR="006E25AB">
        <w:rPr>
          <w:rFonts w:ascii="Times New Roman" w:hAnsi="Times New Roman" w:cs="Times New Roman"/>
          <w:sz w:val="20"/>
          <w:szCs w:val="20"/>
        </w:rPr>
        <w:t xml:space="preserve"> It is also understood that while the UE may transmit with same or different precoders in a time interval, the gNB assumption on the gNB’s received beam does not need to be</w:t>
      </w:r>
      <w:r w:rsidR="000964F1">
        <w:rPr>
          <w:rFonts w:ascii="Times New Roman" w:hAnsi="Times New Roman" w:cs="Times New Roman"/>
          <w:sz w:val="20"/>
          <w:szCs w:val="20"/>
        </w:rPr>
        <w:t xml:space="preserve"> known to the UE nor specified.</w:t>
      </w:r>
    </w:p>
    <w:p w14:paraId="44CFD18D" w14:textId="7C436D42" w:rsidR="000F5C2B" w:rsidRPr="008D7B13" w:rsidRDefault="009646BE" w:rsidP="00D45BEC">
      <w:pPr>
        <w:pStyle w:val="ListParagraph"/>
        <w:numPr>
          <w:ilvl w:val="0"/>
          <w:numId w:val="13"/>
        </w:numPr>
        <w:spacing w:afterLines="50" w:after="120"/>
        <w:ind w:left="0" w:firstLine="0"/>
        <w:jc w:val="both"/>
        <w:rPr>
          <w:rFonts w:ascii="Times New Roman" w:hAnsi="Times New Roman"/>
          <w:b/>
          <w:i/>
          <w:sz w:val="20"/>
          <w:szCs w:val="20"/>
        </w:rPr>
      </w:pPr>
      <w:r w:rsidRPr="008D7B13">
        <w:rPr>
          <w:rFonts w:ascii="Times New Roman" w:hAnsi="Times New Roman"/>
          <w:b/>
          <w:i/>
          <w:sz w:val="20"/>
          <w:szCs w:val="20"/>
        </w:rPr>
        <w:t>Same or</w:t>
      </w:r>
      <w:r w:rsidR="000F5C2B" w:rsidRPr="008D7B13">
        <w:rPr>
          <w:rFonts w:ascii="Times New Roman" w:hAnsi="Times New Roman"/>
          <w:b/>
          <w:i/>
          <w:sz w:val="20"/>
          <w:szCs w:val="20"/>
        </w:rPr>
        <w:t xml:space="preserve"> </w:t>
      </w:r>
      <w:r w:rsidRPr="008D7B13">
        <w:rPr>
          <w:rFonts w:ascii="Times New Roman" w:hAnsi="Times New Roman"/>
          <w:b/>
          <w:i/>
          <w:sz w:val="20"/>
          <w:szCs w:val="20"/>
        </w:rPr>
        <w:t>swept</w:t>
      </w:r>
      <w:r w:rsidR="000F5C2B" w:rsidRPr="008D7B13">
        <w:rPr>
          <w:rFonts w:ascii="Times New Roman" w:hAnsi="Times New Roman"/>
          <w:b/>
          <w:i/>
          <w:sz w:val="20"/>
          <w:szCs w:val="20"/>
        </w:rPr>
        <w:t xml:space="preserve"> beamforming can be supported on SRS resources and/or SRS ports for beam management.</w:t>
      </w:r>
    </w:p>
    <w:p w14:paraId="54B5D28F" w14:textId="10681446" w:rsidR="00A16DB6" w:rsidRDefault="000246C2" w:rsidP="00D45BEC">
      <w:pPr>
        <w:spacing w:afterLines="50" w:after="120"/>
        <w:jc w:val="both"/>
        <w:rPr>
          <w:rFonts w:ascii="Times New Roman" w:hAnsi="Times New Roman" w:cs="Times New Roman"/>
          <w:sz w:val="20"/>
          <w:szCs w:val="20"/>
        </w:rPr>
      </w:pPr>
      <w:r>
        <w:rPr>
          <w:rFonts w:ascii="Times New Roman" w:hAnsi="Times New Roman" w:cs="Times New Roman"/>
          <w:sz w:val="20"/>
          <w:szCs w:val="20"/>
        </w:rPr>
        <w:t>In</w:t>
      </w:r>
      <w:r w:rsidR="006D5A00">
        <w:rPr>
          <w:rFonts w:ascii="Times New Roman" w:hAnsi="Times New Roman" w:cs="Times New Roman"/>
          <w:sz w:val="20"/>
          <w:szCs w:val="20"/>
        </w:rPr>
        <w:t xml:space="preserve"> time domain, </w:t>
      </w:r>
      <w:r w:rsidR="00B01D90">
        <w:rPr>
          <w:rFonts w:ascii="Times New Roman" w:hAnsi="Times New Roman" w:cs="Times New Roman"/>
          <w:sz w:val="20"/>
          <w:szCs w:val="20"/>
        </w:rPr>
        <w:t>1, 2, 4 adjacent</w:t>
      </w:r>
      <w:r w:rsidR="006465C3">
        <w:rPr>
          <w:rFonts w:ascii="Times New Roman" w:hAnsi="Times New Roman" w:cs="Times New Roman"/>
          <w:sz w:val="20"/>
          <w:szCs w:val="20"/>
        </w:rPr>
        <w:t xml:space="preserve"> OFDM symbols can be used for </w:t>
      </w:r>
      <w:r w:rsidR="00B01D90">
        <w:rPr>
          <w:rFonts w:ascii="Times New Roman" w:hAnsi="Times New Roman" w:cs="Times New Roman"/>
          <w:sz w:val="20"/>
          <w:szCs w:val="20"/>
        </w:rPr>
        <w:t xml:space="preserve">SRS transmission with </w:t>
      </w:r>
      <w:r w:rsidR="006465C3">
        <w:rPr>
          <w:rFonts w:ascii="Times New Roman" w:hAnsi="Times New Roman" w:cs="Times New Roman"/>
          <w:sz w:val="20"/>
          <w:szCs w:val="20"/>
        </w:rPr>
        <w:t xml:space="preserve">beam sweeping. When hybrid beamforming is used, </w:t>
      </w:r>
      <w:r w:rsidR="00B01D90">
        <w:rPr>
          <w:rFonts w:ascii="Times New Roman" w:hAnsi="Times New Roman" w:cs="Times New Roman"/>
          <w:sz w:val="20"/>
          <w:szCs w:val="20"/>
        </w:rPr>
        <w:t>limit</w:t>
      </w:r>
      <w:r w:rsidR="006465C3">
        <w:rPr>
          <w:rFonts w:ascii="Times New Roman" w:hAnsi="Times New Roman" w:cs="Times New Roman"/>
          <w:sz w:val="20"/>
          <w:szCs w:val="20"/>
        </w:rPr>
        <w:t xml:space="preserve"> </w:t>
      </w:r>
      <w:r w:rsidR="00757A43">
        <w:rPr>
          <w:rFonts w:ascii="Times New Roman" w:hAnsi="Times New Roman" w:cs="Times New Roman"/>
          <w:sz w:val="20"/>
          <w:szCs w:val="20"/>
        </w:rPr>
        <w:t xml:space="preserve">number of </w:t>
      </w:r>
      <w:r w:rsidR="006465C3">
        <w:rPr>
          <w:rFonts w:ascii="Times New Roman" w:hAnsi="Times New Roman" w:cs="Times New Roman"/>
          <w:sz w:val="20"/>
          <w:szCs w:val="20"/>
        </w:rPr>
        <w:t>analog beam</w:t>
      </w:r>
      <w:r w:rsidR="00757A43">
        <w:rPr>
          <w:rFonts w:ascii="Times New Roman" w:hAnsi="Times New Roman" w:cs="Times New Roman"/>
          <w:sz w:val="20"/>
          <w:szCs w:val="20"/>
        </w:rPr>
        <w:t>s</w:t>
      </w:r>
      <w:r w:rsidR="00B01D90">
        <w:rPr>
          <w:rFonts w:ascii="Times New Roman" w:hAnsi="Times New Roman" w:cs="Times New Roman"/>
          <w:sz w:val="20"/>
          <w:szCs w:val="20"/>
        </w:rPr>
        <w:t xml:space="preserve"> </w:t>
      </w:r>
      <w:r w:rsidR="006465C3">
        <w:rPr>
          <w:rFonts w:ascii="Times New Roman" w:hAnsi="Times New Roman" w:cs="Times New Roman"/>
          <w:sz w:val="20"/>
          <w:szCs w:val="20"/>
        </w:rPr>
        <w:t xml:space="preserve">can </w:t>
      </w:r>
      <w:r w:rsidR="00B01D90">
        <w:rPr>
          <w:rFonts w:ascii="Times New Roman" w:hAnsi="Times New Roman" w:cs="Times New Roman"/>
          <w:sz w:val="20"/>
          <w:szCs w:val="20"/>
        </w:rPr>
        <w:t xml:space="preserve">be transmitted </w:t>
      </w:r>
      <w:r w:rsidR="006465C3">
        <w:rPr>
          <w:rFonts w:ascii="Times New Roman" w:hAnsi="Times New Roman" w:cs="Times New Roman"/>
          <w:sz w:val="20"/>
          <w:szCs w:val="20"/>
        </w:rPr>
        <w:t>in one OFDM symbol</w:t>
      </w:r>
      <w:r w:rsidR="00B01D90">
        <w:rPr>
          <w:rFonts w:ascii="Times New Roman" w:hAnsi="Times New Roman" w:cs="Times New Roman"/>
          <w:sz w:val="20"/>
          <w:szCs w:val="20"/>
        </w:rPr>
        <w:t>, which is restricted by TXRU number</w:t>
      </w:r>
      <w:r w:rsidR="006465C3">
        <w:rPr>
          <w:rFonts w:ascii="Times New Roman" w:hAnsi="Times New Roman" w:cs="Times New Roman"/>
          <w:sz w:val="20"/>
          <w:szCs w:val="20"/>
        </w:rPr>
        <w:t xml:space="preserve">. </w:t>
      </w:r>
      <w:r w:rsidR="00395868">
        <w:rPr>
          <w:rFonts w:ascii="Times New Roman" w:hAnsi="Times New Roman" w:cs="Times New Roman"/>
          <w:sz w:val="20"/>
          <w:szCs w:val="20"/>
        </w:rPr>
        <w:t>More than one OFDM is required when candidate beam</w:t>
      </w:r>
      <w:r w:rsidR="00757A43">
        <w:rPr>
          <w:rFonts w:ascii="Times New Roman" w:hAnsi="Times New Roman" w:cs="Times New Roman"/>
          <w:sz w:val="20"/>
          <w:szCs w:val="20"/>
        </w:rPr>
        <w:t xml:space="preserve"> number</w:t>
      </w:r>
      <w:r w:rsidR="00395868">
        <w:rPr>
          <w:rFonts w:ascii="Times New Roman" w:hAnsi="Times New Roman" w:cs="Times New Roman"/>
          <w:sz w:val="20"/>
          <w:szCs w:val="20"/>
        </w:rPr>
        <w:t xml:space="preserve"> is larger than TXRU number. Thus, TDM should be supported for beam sweeping SRS transmission. </w:t>
      </w:r>
      <w:r w:rsidR="00757A43">
        <w:rPr>
          <w:rFonts w:ascii="Times New Roman" w:hAnsi="Times New Roman" w:cs="Times New Roman"/>
          <w:sz w:val="20"/>
          <w:szCs w:val="20"/>
        </w:rPr>
        <w:t>D</w:t>
      </w:r>
      <w:r w:rsidR="002B630D">
        <w:rPr>
          <w:rFonts w:ascii="Times New Roman" w:hAnsi="Times New Roman" w:cs="Times New Roman"/>
          <w:sz w:val="20"/>
          <w:szCs w:val="20"/>
        </w:rPr>
        <w:t>ifferent</w:t>
      </w:r>
      <w:r w:rsidR="00B01D90">
        <w:rPr>
          <w:rFonts w:ascii="Times New Roman" w:hAnsi="Times New Roman" w:cs="Times New Roman"/>
          <w:sz w:val="20"/>
          <w:szCs w:val="20"/>
        </w:rPr>
        <w:t xml:space="preserve"> OFDM symbol number</w:t>
      </w:r>
      <w:r w:rsidR="006465C3">
        <w:rPr>
          <w:rFonts w:ascii="Times New Roman" w:hAnsi="Times New Roman" w:cs="Times New Roman"/>
          <w:sz w:val="20"/>
          <w:szCs w:val="20"/>
        </w:rPr>
        <w:t xml:space="preserve"> can be </w:t>
      </w:r>
      <w:r w:rsidR="00757A43">
        <w:rPr>
          <w:rFonts w:ascii="Times New Roman" w:hAnsi="Times New Roman" w:cs="Times New Roman"/>
          <w:sz w:val="20"/>
          <w:szCs w:val="20"/>
        </w:rPr>
        <w:t>configured</w:t>
      </w:r>
      <w:r w:rsidR="006465C3">
        <w:rPr>
          <w:rFonts w:ascii="Times New Roman" w:hAnsi="Times New Roman" w:cs="Times New Roman"/>
          <w:sz w:val="20"/>
          <w:szCs w:val="20"/>
        </w:rPr>
        <w:t xml:space="preserve"> according to actual requirement.</w:t>
      </w:r>
      <w:r w:rsidR="002B630D">
        <w:rPr>
          <w:rFonts w:ascii="Times New Roman" w:hAnsi="Times New Roman" w:cs="Times New Roman"/>
          <w:sz w:val="20"/>
          <w:szCs w:val="20"/>
        </w:rPr>
        <w:t xml:space="preserve"> FDM and/or CDM can be used with combination of TDM to reduce sweeping time delay compared with pure TDM beam sweeping scheme.</w:t>
      </w:r>
      <w:r w:rsidR="00DB27EF">
        <w:rPr>
          <w:rFonts w:ascii="Times New Roman" w:hAnsi="Times New Roman" w:cs="Times New Roman"/>
          <w:sz w:val="20"/>
          <w:szCs w:val="20"/>
        </w:rPr>
        <w:t xml:space="preserve"> One example is given in Fig.1, where different OFDM symbols </w:t>
      </w:r>
      <w:r w:rsidR="00757A43">
        <w:rPr>
          <w:rFonts w:ascii="Times New Roman" w:hAnsi="Times New Roman" w:cs="Times New Roman"/>
          <w:sz w:val="20"/>
          <w:szCs w:val="20"/>
        </w:rPr>
        <w:t>are</w:t>
      </w:r>
      <w:r w:rsidR="00DB27EF">
        <w:rPr>
          <w:rFonts w:ascii="Times New Roman" w:hAnsi="Times New Roman" w:cs="Times New Roman"/>
          <w:sz w:val="20"/>
          <w:szCs w:val="20"/>
        </w:rPr>
        <w:t xml:space="preserve"> used for SRS transmission on account of different TXRU</w:t>
      </w:r>
      <w:r w:rsidR="00757A43">
        <w:rPr>
          <w:rFonts w:ascii="Times New Roman" w:hAnsi="Times New Roman" w:cs="Times New Roman"/>
          <w:sz w:val="20"/>
          <w:szCs w:val="20"/>
        </w:rPr>
        <w:t xml:space="preserve"> number</w:t>
      </w:r>
      <w:r w:rsidR="00DB27EF">
        <w:rPr>
          <w:rFonts w:ascii="Times New Roman" w:hAnsi="Times New Roman" w:cs="Times New Roman"/>
          <w:sz w:val="20"/>
          <w:szCs w:val="20"/>
        </w:rPr>
        <w:t xml:space="preserve"> and candidate beam number for beam sweeping.</w:t>
      </w:r>
      <w:r w:rsidR="002B630D">
        <w:rPr>
          <w:rFonts w:ascii="Times New Roman" w:hAnsi="Times New Roman" w:cs="Times New Roman"/>
          <w:sz w:val="20"/>
          <w:szCs w:val="20"/>
        </w:rPr>
        <w:t xml:space="preserve"> </w:t>
      </w:r>
      <w:r w:rsidR="00757A43">
        <w:rPr>
          <w:rFonts w:ascii="Times New Roman" w:hAnsi="Times New Roman" w:cs="Times New Roman"/>
          <w:sz w:val="20"/>
          <w:szCs w:val="20"/>
        </w:rPr>
        <w:t xml:space="preserve">Here, </w:t>
      </w:r>
      <w:r w:rsidR="002B630D">
        <w:rPr>
          <w:rFonts w:ascii="Times New Roman" w:hAnsi="Times New Roman" w:cs="Times New Roman"/>
          <w:sz w:val="20"/>
          <w:szCs w:val="20"/>
        </w:rPr>
        <w:t>FDM is used to multiplex different beams in one OFDM symbol</w:t>
      </w:r>
      <w:r w:rsidR="00711511">
        <w:rPr>
          <w:rFonts w:ascii="Times New Roman" w:hAnsi="Times New Roman" w:cs="Times New Roman"/>
          <w:sz w:val="20"/>
          <w:szCs w:val="20"/>
        </w:rPr>
        <w:t>.</w:t>
      </w:r>
      <w:r w:rsidR="001412B2">
        <w:rPr>
          <w:rFonts w:ascii="Times New Roman" w:hAnsi="Times New Roman" w:cs="Times New Roman"/>
          <w:sz w:val="20"/>
          <w:szCs w:val="20"/>
        </w:rPr>
        <w:t xml:space="preserve"> When beam management SRS for multiple UEs are multiplexed, </w:t>
      </w:r>
      <w:r w:rsidR="006342E9">
        <w:rPr>
          <w:rFonts w:ascii="Times New Roman" w:hAnsi="Times New Roman" w:cs="Times New Roman"/>
          <w:sz w:val="20"/>
          <w:szCs w:val="20"/>
        </w:rPr>
        <w:t>one common resource pool</w:t>
      </w:r>
      <w:r w:rsidR="002510E1">
        <w:rPr>
          <w:rFonts w:ascii="Times New Roman" w:hAnsi="Times New Roman" w:cs="Times New Roman"/>
          <w:sz w:val="20"/>
          <w:szCs w:val="20"/>
        </w:rPr>
        <w:t xml:space="preserve"> can</w:t>
      </w:r>
      <w:r w:rsidR="006342E9">
        <w:rPr>
          <w:rFonts w:ascii="Times New Roman" w:hAnsi="Times New Roman" w:cs="Times New Roman"/>
          <w:sz w:val="20"/>
          <w:szCs w:val="20"/>
        </w:rPr>
        <w:t xml:space="preserve"> be used. </w:t>
      </w:r>
      <w:r w:rsidR="002510E1">
        <w:rPr>
          <w:rFonts w:ascii="Times New Roman" w:hAnsi="Times New Roman" w:cs="Times New Roman"/>
          <w:sz w:val="20"/>
          <w:szCs w:val="20"/>
        </w:rPr>
        <w:t>In this case, t</w:t>
      </w:r>
      <w:r w:rsidR="001412B2">
        <w:rPr>
          <w:rFonts w:ascii="Times New Roman" w:hAnsi="Times New Roman" w:cs="Times New Roman"/>
          <w:sz w:val="20"/>
          <w:szCs w:val="20"/>
        </w:rPr>
        <w:t>he resource allocati</w:t>
      </w:r>
      <w:r w:rsidR="00FB23B8">
        <w:rPr>
          <w:rFonts w:ascii="Times New Roman" w:hAnsi="Times New Roman" w:cs="Times New Roman"/>
          <w:sz w:val="20"/>
          <w:szCs w:val="20"/>
        </w:rPr>
        <w:t>on and multiplexing efficiency need</w:t>
      </w:r>
      <w:r w:rsidR="002510E1">
        <w:rPr>
          <w:rFonts w:ascii="Times New Roman" w:hAnsi="Times New Roman" w:cs="Times New Roman"/>
          <w:sz w:val="20"/>
          <w:szCs w:val="20"/>
        </w:rPr>
        <w:t xml:space="preserve"> be</w:t>
      </w:r>
      <w:r w:rsidR="00FB23B8">
        <w:rPr>
          <w:rFonts w:ascii="Times New Roman" w:hAnsi="Times New Roman" w:cs="Times New Roman"/>
          <w:sz w:val="20"/>
          <w:szCs w:val="20"/>
        </w:rPr>
        <w:t>ing</w:t>
      </w:r>
      <w:r w:rsidR="002510E1">
        <w:rPr>
          <w:rFonts w:ascii="Times New Roman" w:hAnsi="Times New Roman" w:cs="Times New Roman"/>
          <w:sz w:val="20"/>
          <w:szCs w:val="20"/>
        </w:rPr>
        <w:t xml:space="preserve"> considered.</w:t>
      </w:r>
    </w:p>
    <w:p w14:paraId="60FE0BCE" w14:textId="3A19688E" w:rsidR="00E461C1" w:rsidRDefault="007A0E86" w:rsidP="00D45BEC">
      <w:pPr>
        <w:spacing w:afterLines="50" w:after="120"/>
        <w:jc w:val="both"/>
      </w:pPr>
      <w:r>
        <w:object w:dxaOrig="13792" w:dyaOrig="5384" w14:anchorId="63737A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75pt;height:2in" o:ole="">
            <v:imagedata r:id="rId12" o:title=""/>
          </v:shape>
          <o:OLEObject Type="Embed" ProgID="Visio.Drawing.11" ShapeID="_x0000_i1025" DrawAspect="Content" ObjectID="_1563963429" r:id="rId13"/>
        </w:object>
      </w:r>
    </w:p>
    <w:p w14:paraId="6AD26CDA" w14:textId="17820CB6" w:rsidR="007A0E86" w:rsidRDefault="007A0E86" w:rsidP="00D45BEC">
      <w:pPr>
        <w:spacing w:afterLines="50" w:after="120"/>
        <w:jc w:val="both"/>
        <w:rPr>
          <w:rFonts w:ascii="Times New Roman" w:hAnsi="Times New Roman" w:cs="Times New Roman"/>
          <w:sz w:val="20"/>
          <w:szCs w:val="20"/>
        </w:rPr>
      </w:pPr>
      <w:r w:rsidRPr="00152C6E">
        <w:rPr>
          <w:rFonts w:ascii="Times New Roman" w:hAnsi="Times New Roman" w:cs="Times New Roman"/>
          <w:sz w:val="20"/>
          <w:szCs w:val="20"/>
        </w:rPr>
        <w:t>Fig.1 Example of FDM+TDM for multiple beam sweeping</w:t>
      </w:r>
      <w:r>
        <w:rPr>
          <w:rFonts w:ascii="Times New Roman" w:hAnsi="Times New Roman" w:cs="Times New Roman"/>
          <w:sz w:val="20"/>
          <w:szCs w:val="20"/>
        </w:rPr>
        <w:t xml:space="preserve"> SRS transmission</w:t>
      </w:r>
    </w:p>
    <w:p w14:paraId="2C11FA64" w14:textId="3BB7F766" w:rsidR="00A16DB6" w:rsidRPr="008D7B13" w:rsidRDefault="00A16DB6" w:rsidP="00D45BEC">
      <w:pPr>
        <w:pStyle w:val="ListParagraph"/>
        <w:numPr>
          <w:ilvl w:val="0"/>
          <w:numId w:val="13"/>
        </w:numPr>
        <w:spacing w:afterLines="50" w:after="120"/>
        <w:ind w:left="284" w:hanging="284"/>
        <w:jc w:val="both"/>
        <w:rPr>
          <w:rFonts w:ascii="Times New Roman" w:hAnsi="Times New Roman"/>
          <w:b/>
          <w:i/>
          <w:sz w:val="20"/>
          <w:szCs w:val="20"/>
        </w:rPr>
      </w:pPr>
      <w:r w:rsidRPr="008D7B13">
        <w:rPr>
          <w:rFonts w:ascii="Times New Roman" w:hAnsi="Times New Roman"/>
          <w:b/>
          <w:i/>
          <w:sz w:val="20"/>
          <w:szCs w:val="20"/>
        </w:rPr>
        <w:t>FDM and/or CDM can be used with combination of TDM</w:t>
      </w:r>
      <w:r w:rsidR="0086292B">
        <w:rPr>
          <w:rFonts w:ascii="Times New Roman" w:hAnsi="Times New Roman"/>
          <w:b/>
          <w:i/>
          <w:sz w:val="20"/>
          <w:szCs w:val="20"/>
        </w:rPr>
        <w:t xml:space="preserve"> for multiple beam sweeping SRS transmission</w:t>
      </w:r>
      <w:r w:rsidR="002B630D">
        <w:rPr>
          <w:rFonts w:ascii="Times New Roman" w:hAnsi="Times New Roman"/>
          <w:b/>
          <w:i/>
          <w:sz w:val="20"/>
          <w:szCs w:val="20"/>
        </w:rPr>
        <w:t>.</w:t>
      </w:r>
    </w:p>
    <w:p w14:paraId="4E367EA2" w14:textId="55B2B692" w:rsidR="009F38FE" w:rsidRDefault="00711511" w:rsidP="00D45BEC">
      <w:pPr>
        <w:spacing w:afterLines="50" w:after="120"/>
        <w:jc w:val="both"/>
        <w:rPr>
          <w:rFonts w:ascii="Times New Roman" w:hAnsi="Times New Roman" w:cs="Times New Roman"/>
          <w:sz w:val="20"/>
          <w:szCs w:val="20"/>
        </w:rPr>
      </w:pPr>
      <w:r>
        <w:rPr>
          <w:rFonts w:ascii="Times New Roman" w:hAnsi="Times New Roman" w:cs="Times New Roman"/>
          <w:sz w:val="20"/>
          <w:szCs w:val="20"/>
        </w:rPr>
        <w:t xml:space="preserve">In the frequency domain, SRS can be distributed in wideband or localized in narrowband. In general, localized narrowband SRS transmission will reduce the impact to other UEs. </w:t>
      </w:r>
      <w:r w:rsidR="005164CF">
        <w:rPr>
          <w:rFonts w:ascii="Times New Roman" w:hAnsi="Times New Roman" w:cs="Times New Roman"/>
          <w:sz w:val="20"/>
          <w:szCs w:val="20"/>
        </w:rPr>
        <w:t xml:space="preserve">Especially, when multiple OFDM symbols are used for beam management SRS transmission, the impact to other UE needs </w:t>
      </w:r>
      <w:r w:rsidR="007A48B5">
        <w:rPr>
          <w:rFonts w:ascii="Times New Roman" w:hAnsi="Times New Roman" w:cs="Times New Roman"/>
          <w:sz w:val="20"/>
          <w:szCs w:val="20"/>
        </w:rPr>
        <w:t>being paid more attention.</w:t>
      </w:r>
      <w:r w:rsidR="005164CF">
        <w:rPr>
          <w:rFonts w:ascii="Times New Roman" w:hAnsi="Times New Roman" w:cs="Times New Roman"/>
          <w:sz w:val="20"/>
          <w:szCs w:val="20"/>
        </w:rPr>
        <w:t xml:space="preserve"> </w:t>
      </w:r>
      <w:r w:rsidR="00495497">
        <w:rPr>
          <w:rFonts w:ascii="Times New Roman" w:hAnsi="Times New Roman" w:cs="Times New Roman"/>
          <w:sz w:val="20"/>
          <w:szCs w:val="20"/>
        </w:rPr>
        <w:t>Furthermore</w:t>
      </w:r>
      <w:r w:rsidR="00856FC9">
        <w:rPr>
          <w:rFonts w:ascii="Times New Roman" w:hAnsi="Times New Roman" w:cs="Times New Roman"/>
          <w:sz w:val="20"/>
          <w:szCs w:val="20"/>
        </w:rPr>
        <w:t xml:space="preserve">, </w:t>
      </w:r>
      <w:r w:rsidR="003E4A0F">
        <w:rPr>
          <w:rFonts w:ascii="Times New Roman" w:hAnsi="Times New Roman" w:cs="Times New Roman"/>
          <w:sz w:val="20"/>
          <w:szCs w:val="20"/>
        </w:rPr>
        <w:t>the</w:t>
      </w:r>
      <w:r w:rsidR="00C7310C">
        <w:rPr>
          <w:rFonts w:ascii="Times New Roman" w:hAnsi="Times New Roman" w:cs="Times New Roman"/>
          <w:sz w:val="20"/>
          <w:szCs w:val="20"/>
        </w:rPr>
        <w:t xml:space="preserve"> </w:t>
      </w:r>
      <w:r w:rsidR="00856FC9">
        <w:rPr>
          <w:rFonts w:ascii="Times New Roman" w:hAnsi="Times New Roman" w:cs="Times New Roman"/>
          <w:sz w:val="20"/>
          <w:szCs w:val="20"/>
        </w:rPr>
        <w:t>narrowband transmission</w:t>
      </w:r>
      <w:r w:rsidR="003E4A0F">
        <w:rPr>
          <w:rFonts w:ascii="Times New Roman" w:hAnsi="Times New Roman" w:cs="Times New Roman"/>
          <w:sz w:val="20"/>
          <w:szCs w:val="20"/>
        </w:rPr>
        <w:t xml:space="preserve"> is also </w:t>
      </w:r>
      <w:r w:rsidR="00C7310C">
        <w:rPr>
          <w:rFonts w:ascii="Times New Roman" w:hAnsi="Times New Roman" w:cs="Times New Roman"/>
          <w:sz w:val="20"/>
          <w:szCs w:val="20"/>
        </w:rPr>
        <w:t xml:space="preserve">more </w:t>
      </w:r>
      <w:r w:rsidR="00A54484">
        <w:rPr>
          <w:rFonts w:ascii="Times New Roman" w:hAnsi="Times New Roman" w:cs="Times New Roman"/>
          <w:sz w:val="20"/>
          <w:szCs w:val="20"/>
        </w:rPr>
        <w:t>suitable for</w:t>
      </w:r>
      <w:r w:rsidR="00856FC9">
        <w:rPr>
          <w:rFonts w:ascii="Times New Roman" w:hAnsi="Times New Roman" w:cs="Times New Roman"/>
          <w:sz w:val="20"/>
          <w:szCs w:val="20"/>
        </w:rPr>
        <w:t xml:space="preserve"> power limit</w:t>
      </w:r>
      <w:r w:rsidR="00A54484">
        <w:rPr>
          <w:rFonts w:ascii="Times New Roman" w:hAnsi="Times New Roman" w:cs="Times New Roman"/>
          <w:sz w:val="20"/>
          <w:szCs w:val="20"/>
        </w:rPr>
        <w:t>ed</w:t>
      </w:r>
      <w:r w:rsidR="00856FC9">
        <w:rPr>
          <w:rFonts w:ascii="Times New Roman" w:hAnsi="Times New Roman" w:cs="Times New Roman"/>
          <w:sz w:val="20"/>
          <w:szCs w:val="20"/>
        </w:rPr>
        <w:t xml:space="preserve"> case</w:t>
      </w:r>
      <w:r w:rsidR="00C7310C">
        <w:rPr>
          <w:rFonts w:ascii="Times New Roman" w:hAnsi="Times New Roman" w:cs="Times New Roman"/>
          <w:sz w:val="20"/>
          <w:szCs w:val="20"/>
        </w:rPr>
        <w:t xml:space="preserve"> because of smaller transmission bandwidth</w:t>
      </w:r>
      <w:r w:rsidR="00856FC9">
        <w:rPr>
          <w:rFonts w:ascii="Times New Roman" w:hAnsi="Times New Roman" w:cs="Times New Roman"/>
          <w:sz w:val="20"/>
          <w:szCs w:val="20"/>
        </w:rPr>
        <w:t>.</w:t>
      </w:r>
      <w:r w:rsidR="00C7310C">
        <w:rPr>
          <w:rFonts w:ascii="Times New Roman" w:hAnsi="Times New Roman" w:cs="Times New Roman"/>
          <w:sz w:val="20"/>
          <w:szCs w:val="20"/>
        </w:rPr>
        <w:t xml:space="preserve"> The measurement accuracy</w:t>
      </w:r>
      <w:r w:rsidR="00495497">
        <w:rPr>
          <w:rFonts w:ascii="Times New Roman" w:hAnsi="Times New Roman" w:cs="Times New Roman"/>
          <w:sz w:val="20"/>
          <w:szCs w:val="20"/>
        </w:rPr>
        <w:t xml:space="preserve"> is</w:t>
      </w:r>
      <w:r w:rsidR="00C7310C">
        <w:rPr>
          <w:rFonts w:ascii="Times New Roman" w:hAnsi="Times New Roman" w:cs="Times New Roman"/>
          <w:sz w:val="20"/>
          <w:szCs w:val="20"/>
        </w:rPr>
        <w:t xml:space="preserve"> also</w:t>
      </w:r>
      <w:r w:rsidR="00495497">
        <w:rPr>
          <w:rFonts w:ascii="Times New Roman" w:hAnsi="Times New Roman" w:cs="Times New Roman"/>
          <w:sz w:val="20"/>
          <w:szCs w:val="20"/>
        </w:rPr>
        <w:t xml:space="preserve"> better</w:t>
      </w:r>
      <w:r w:rsidR="00C7310C">
        <w:rPr>
          <w:rFonts w:ascii="Times New Roman" w:hAnsi="Times New Roman" w:cs="Times New Roman"/>
          <w:sz w:val="20"/>
          <w:szCs w:val="20"/>
        </w:rPr>
        <w:t xml:space="preserve"> on account of larger</w:t>
      </w:r>
      <w:r w:rsidR="002E7A26">
        <w:rPr>
          <w:rFonts w:ascii="Times New Roman" w:hAnsi="Times New Roman" w:cs="Times New Roman"/>
          <w:sz w:val="20"/>
          <w:szCs w:val="20"/>
        </w:rPr>
        <w:t xml:space="preserve"> density for RS.</w:t>
      </w:r>
      <w:r w:rsidR="00B82E34">
        <w:rPr>
          <w:rFonts w:ascii="Times New Roman" w:hAnsi="Times New Roman" w:cs="Times New Roman"/>
          <w:sz w:val="20"/>
          <w:szCs w:val="20"/>
        </w:rPr>
        <w:t xml:space="preserve"> </w:t>
      </w:r>
      <w:r>
        <w:rPr>
          <w:rFonts w:ascii="Times New Roman" w:hAnsi="Times New Roman" w:cs="Times New Roman"/>
          <w:sz w:val="20"/>
          <w:szCs w:val="20"/>
        </w:rPr>
        <w:t>Yet, the bandwidth for narrowband SRS needs to be specified to guarantee the</w:t>
      </w:r>
      <w:r w:rsidR="00394254">
        <w:rPr>
          <w:rFonts w:ascii="Times New Roman" w:hAnsi="Times New Roman" w:cs="Times New Roman"/>
          <w:sz w:val="20"/>
          <w:szCs w:val="20"/>
        </w:rPr>
        <w:t xml:space="preserve"> </w:t>
      </w:r>
      <w:r w:rsidR="003A0B0C">
        <w:rPr>
          <w:rFonts w:ascii="Times New Roman" w:hAnsi="Times New Roman" w:cs="Times New Roman"/>
          <w:sz w:val="20"/>
          <w:szCs w:val="20"/>
        </w:rPr>
        <w:t xml:space="preserve">receptions </w:t>
      </w:r>
      <w:r w:rsidR="00394254">
        <w:rPr>
          <w:rFonts w:ascii="Times New Roman" w:hAnsi="Times New Roman" w:cs="Times New Roman"/>
          <w:sz w:val="20"/>
          <w:szCs w:val="20"/>
        </w:rPr>
        <w:t>performance</w:t>
      </w:r>
      <w:r>
        <w:rPr>
          <w:rFonts w:ascii="Times New Roman" w:hAnsi="Times New Roman" w:cs="Times New Roman"/>
          <w:sz w:val="20"/>
          <w:szCs w:val="20"/>
        </w:rPr>
        <w:t>.</w:t>
      </w:r>
      <w:r w:rsidR="00534B40">
        <w:rPr>
          <w:rFonts w:ascii="Times New Roman" w:hAnsi="Times New Roman" w:cs="Times New Roman"/>
          <w:sz w:val="20"/>
          <w:szCs w:val="20"/>
        </w:rPr>
        <w:t xml:space="preserve"> Generally, cell edge UE may need more SRS time frequency resource</w:t>
      </w:r>
      <w:r w:rsidR="00423BD0">
        <w:rPr>
          <w:rFonts w:ascii="Times New Roman" w:hAnsi="Times New Roman" w:cs="Times New Roman"/>
          <w:sz w:val="20"/>
          <w:szCs w:val="20"/>
        </w:rPr>
        <w:t xml:space="preserve"> to meet the measurement performance</w:t>
      </w:r>
      <w:r w:rsidR="00534B40">
        <w:rPr>
          <w:rFonts w:ascii="Times New Roman" w:hAnsi="Times New Roman" w:cs="Times New Roman"/>
          <w:sz w:val="20"/>
          <w:szCs w:val="20"/>
        </w:rPr>
        <w:t xml:space="preserve"> requirement. It can be realized by more frequency resource, i.e. PRB and/or time resource, i.e. transmission opportunity.</w:t>
      </w:r>
    </w:p>
    <w:p w14:paraId="7DDCD40F" w14:textId="72C27317" w:rsidR="00062AA7" w:rsidRPr="008D7B13" w:rsidRDefault="000F5C2B" w:rsidP="00D45BEC">
      <w:pPr>
        <w:pStyle w:val="ListParagraph"/>
        <w:numPr>
          <w:ilvl w:val="0"/>
          <w:numId w:val="13"/>
        </w:numPr>
        <w:spacing w:afterLines="50" w:after="120"/>
        <w:ind w:left="426" w:hanging="426"/>
        <w:jc w:val="both"/>
        <w:rPr>
          <w:rFonts w:ascii="Times New Roman" w:hAnsi="Times New Roman"/>
          <w:b/>
          <w:i/>
          <w:sz w:val="20"/>
          <w:szCs w:val="20"/>
        </w:rPr>
      </w:pPr>
      <w:r w:rsidRPr="008D7B13">
        <w:rPr>
          <w:rFonts w:ascii="Times New Roman" w:hAnsi="Times New Roman" w:hint="eastAsia"/>
          <w:b/>
          <w:i/>
          <w:sz w:val="20"/>
          <w:szCs w:val="20"/>
        </w:rPr>
        <w:t>Narrowband</w:t>
      </w:r>
      <w:r w:rsidRPr="008D7B13">
        <w:rPr>
          <w:rFonts w:ascii="Times New Roman" w:hAnsi="Times New Roman"/>
          <w:b/>
          <w:i/>
          <w:sz w:val="20"/>
          <w:szCs w:val="20"/>
        </w:rPr>
        <w:t xml:space="preserve"> localized</w:t>
      </w:r>
      <w:r w:rsidR="005E1D73" w:rsidRPr="008D7B13">
        <w:rPr>
          <w:rFonts w:ascii="Times New Roman" w:hAnsi="Times New Roman"/>
          <w:b/>
          <w:i/>
          <w:sz w:val="20"/>
          <w:szCs w:val="20"/>
        </w:rPr>
        <w:t xml:space="preserve"> transmission can be used</w:t>
      </w:r>
      <w:r w:rsidRPr="008D7B13">
        <w:rPr>
          <w:rFonts w:ascii="Times New Roman" w:hAnsi="Times New Roman" w:hint="eastAsia"/>
          <w:b/>
          <w:i/>
          <w:sz w:val="20"/>
          <w:szCs w:val="20"/>
        </w:rPr>
        <w:t xml:space="preserve"> </w:t>
      </w:r>
      <w:r w:rsidR="005E1D73" w:rsidRPr="008D7B13">
        <w:rPr>
          <w:rFonts w:ascii="Times New Roman" w:hAnsi="Times New Roman"/>
          <w:b/>
          <w:i/>
          <w:sz w:val="20"/>
          <w:szCs w:val="20"/>
        </w:rPr>
        <w:t>for</w:t>
      </w:r>
      <w:r w:rsidRPr="008D7B13">
        <w:rPr>
          <w:rFonts w:ascii="Times New Roman" w:hAnsi="Times New Roman"/>
          <w:b/>
          <w:i/>
          <w:sz w:val="20"/>
          <w:szCs w:val="20"/>
        </w:rPr>
        <w:t xml:space="preserve"> </w:t>
      </w:r>
      <w:r w:rsidR="00E86AC0" w:rsidRPr="008D7B13">
        <w:rPr>
          <w:rFonts w:ascii="Times New Roman" w:hAnsi="Times New Roman"/>
          <w:b/>
          <w:i/>
          <w:sz w:val="20"/>
          <w:szCs w:val="20"/>
        </w:rPr>
        <w:t>beam managemen</w:t>
      </w:r>
      <w:r w:rsidR="005E1D73" w:rsidRPr="008D7B13">
        <w:rPr>
          <w:rFonts w:ascii="Times New Roman" w:hAnsi="Times New Roman"/>
          <w:b/>
          <w:i/>
          <w:sz w:val="20"/>
          <w:szCs w:val="20"/>
        </w:rPr>
        <w:t>t</w:t>
      </w:r>
      <w:r w:rsidR="005E1D73" w:rsidRPr="008D7B13">
        <w:rPr>
          <w:rFonts w:ascii="Times New Roman" w:hAnsi="Times New Roman" w:hint="eastAsia"/>
          <w:b/>
          <w:i/>
          <w:sz w:val="20"/>
          <w:szCs w:val="20"/>
        </w:rPr>
        <w:t xml:space="preserve"> SRS</w:t>
      </w:r>
      <w:r w:rsidR="00E86AC0" w:rsidRPr="008D7B13">
        <w:rPr>
          <w:rFonts w:ascii="Times New Roman" w:hAnsi="Times New Roman"/>
          <w:b/>
          <w:i/>
          <w:sz w:val="20"/>
          <w:szCs w:val="20"/>
        </w:rPr>
        <w:t>.</w:t>
      </w:r>
    </w:p>
    <w:p w14:paraId="52CC7233" w14:textId="77777777" w:rsidR="00C37A72" w:rsidRDefault="005B3606" w:rsidP="00D45BEC">
      <w:pPr>
        <w:spacing w:afterLines="50" w:after="120"/>
        <w:jc w:val="both"/>
        <w:rPr>
          <w:rFonts w:ascii="Times New Roman" w:hAnsi="Times New Roman" w:cs="Times New Roman"/>
          <w:sz w:val="20"/>
          <w:szCs w:val="20"/>
        </w:rPr>
      </w:pPr>
      <w:r w:rsidRPr="005B3606">
        <w:rPr>
          <w:rFonts w:ascii="Times New Roman" w:hAnsi="Times New Roman" w:cs="Times New Roman" w:hint="eastAsia"/>
          <w:sz w:val="20"/>
          <w:szCs w:val="20"/>
        </w:rPr>
        <w:lastRenderedPageBreak/>
        <w:t xml:space="preserve">In power domain, </w:t>
      </w:r>
      <w:r w:rsidR="009E3BEE" w:rsidRPr="009E3BEE">
        <w:rPr>
          <w:rFonts w:ascii="Times New Roman" w:hAnsi="Times New Roman" w:cs="Times New Roman"/>
          <w:sz w:val="20"/>
          <w:szCs w:val="20"/>
        </w:rPr>
        <w:t>NR supports beam specific power control as baseline</w:t>
      </w:r>
      <w:r>
        <w:rPr>
          <w:rFonts w:ascii="Times New Roman" w:hAnsi="Times New Roman" w:cs="Times New Roman"/>
          <w:sz w:val="20"/>
          <w:szCs w:val="20"/>
        </w:rPr>
        <w:t xml:space="preserve">. </w:t>
      </w:r>
      <w:r w:rsidRPr="005B3606">
        <w:rPr>
          <w:rFonts w:ascii="Times New Roman" w:hAnsi="Times New Roman" w:cs="Times New Roman"/>
          <w:sz w:val="20"/>
          <w:szCs w:val="20"/>
        </w:rPr>
        <w:t>Separate power control process can be supported for transmission of different channel/RS (i.e., PUSCH, PUCCH, SRS)</w:t>
      </w:r>
      <w:r w:rsidR="009E3BEE">
        <w:rPr>
          <w:rFonts w:ascii="Times New Roman" w:hAnsi="Times New Roman" w:cs="Times New Roman"/>
          <w:sz w:val="20"/>
          <w:szCs w:val="20"/>
        </w:rPr>
        <w:t xml:space="preserve">. For beam management SRS, </w:t>
      </w:r>
      <w:r w:rsidR="002E7CD9">
        <w:rPr>
          <w:rFonts w:ascii="Times New Roman" w:hAnsi="Times New Roman" w:cs="Times New Roman"/>
          <w:sz w:val="20"/>
          <w:szCs w:val="20"/>
        </w:rPr>
        <w:t>multiple</w:t>
      </w:r>
      <w:r w:rsidR="009E3BEE">
        <w:rPr>
          <w:rFonts w:ascii="Times New Roman" w:hAnsi="Times New Roman" w:cs="Times New Roman"/>
          <w:sz w:val="20"/>
          <w:szCs w:val="20"/>
        </w:rPr>
        <w:t xml:space="preserve"> OFDM symbols may be used for beam scanning.</w:t>
      </w:r>
      <w:r w:rsidR="00A6050C">
        <w:rPr>
          <w:rFonts w:ascii="Times New Roman" w:hAnsi="Times New Roman" w:cs="Times New Roman"/>
          <w:sz w:val="20"/>
          <w:szCs w:val="20"/>
        </w:rPr>
        <w:t xml:space="preserve"> The same SRS transmit power can be used to make fair comparison between candidate beams.</w:t>
      </w:r>
      <w:r w:rsidR="002C389D">
        <w:rPr>
          <w:rFonts w:ascii="Times New Roman" w:hAnsi="Times New Roman" w:cs="Times New Roman"/>
          <w:sz w:val="20"/>
          <w:szCs w:val="20"/>
        </w:rPr>
        <w:t xml:space="preserve"> </w:t>
      </w:r>
      <w:r w:rsidR="00574DC8">
        <w:rPr>
          <w:rFonts w:ascii="Times New Roman" w:hAnsi="Times New Roman" w:cs="Times New Roman"/>
          <w:sz w:val="20"/>
          <w:szCs w:val="20"/>
        </w:rPr>
        <w:t>For heterogeneous network, the transmission power of SRS for CSI acquisition may be different on account of different location of TRP</w:t>
      </w:r>
      <w:r w:rsidR="00465253">
        <w:rPr>
          <w:rFonts w:ascii="Times New Roman" w:hAnsi="Times New Roman" w:cs="Times New Roman"/>
          <w:sz w:val="20"/>
          <w:szCs w:val="20"/>
        </w:rPr>
        <w:t>s</w:t>
      </w:r>
      <w:r w:rsidR="00574DC8">
        <w:rPr>
          <w:rFonts w:ascii="Times New Roman" w:hAnsi="Times New Roman" w:cs="Times New Roman"/>
          <w:sz w:val="20"/>
          <w:szCs w:val="20"/>
        </w:rPr>
        <w:t>. But for beam management SRS, it is not easy to</w:t>
      </w:r>
      <w:r w:rsidR="00CD5DF7">
        <w:rPr>
          <w:rFonts w:ascii="Times New Roman" w:hAnsi="Times New Roman" w:cs="Times New Roman"/>
          <w:sz w:val="20"/>
          <w:szCs w:val="20"/>
        </w:rPr>
        <w:t xml:space="preserve"> determine</w:t>
      </w:r>
      <w:r w:rsidR="00574DC8">
        <w:rPr>
          <w:rFonts w:ascii="Times New Roman" w:hAnsi="Times New Roman" w:cs="Times New Roman"/>
          <w:sz w:val="20"/>
          <w:szCs w:val="20"/>
        </w:rPr>
        <w:t xml:space="preserve"> differe</w:t>
      </w:r>
      <w:r w:rsidR="00CD5DF7">
        <w:rPr>
          <w:rFonts w:ascii="Times New Roman" w:hAnsi="Times New Roman" w:cs="Times New Roman"/>
          <w:sz w:val="20"/>
          <w:szCs w:val="20"/>
        </w:rPr>
        <w:t>nce</w:t>
      </w:r>
      <w:r w:rsidR="00574DC8">
        <w:rPr>
          <w:rFonts w:ascii="Times New Roman" w:hAnsi="Times New Roman" w:cs="Times New Roman"/>
          <w:sz w:val="20"/>
          <w:szCs w:val="20"/>
        </w:rPr>
        <w:t xml:space="preserve"> </w:t>
      </w:r>
      <w:r w:rsidR="00CD5DF7">
        <w:rPr>
          <w:rFonts w:ascii="Times New Roman" w:hAnsi="Times New Roman" w:cs="Times New Roman"/>
          <w:sz w:val="20"/>
          <w:szCs w:val="20"/>
        </w:rPr>
        <w:t>coming</w:t>
      </w:r>
      <w:r w:rsidR="00A722F6">
        <w:rPr>
          <w:rFonts w:ascii="Times New Roman" w:hAnsi="Times New Roman" w:cs="Times New Roman"/>
          <w:sz w:val="20"/>
          <w:szCs w:val="20"/>
        </w:rPr>
        <w:t xml:space="preserve"> from different location and</w:t>
      </w:r>
      <w:r w:rsidR="00C31012">
        <w:rPr>
          <w:rFonts w:ascii="Times New Roman" w:hAnsi="Times New Roman" w:cs="Times New Roman"/>
          <w:sz w:val="20"/>
          <w:szCs w:val="20"/>
        </w:rPr>
        <w:t xml:space="preserve"> different beams</w:t>
      </w:r>
      <w:r w:rsidR="00574DC8">
        <w:rPr>
          <w:rFonts w:ascii="Times New Roman" w:hAnsi="Times New Roman" w:cs="Times New Roman"/>
          <w:sz w:val="20"/>
          <w:szCs w:val="20"/>
        </w:rPr>
        <w:t>. Thus, it will be more complex to introduce the power adjustment part related to TRP location. It will be a more realizable scheme with joint consideration with TRP selection and beam selection in uplink beam management. Thus, we propos</w:t>
      </w:r>
      <w:r w:rsidR="00053C10">
        <w:rPr>
          <w:rFonts w:ascii="Times New Roman" w:hAnsi="Times New Roman" w:cs="Times New Roman"/>
          <w:sz w:val="20"/>
          <w:szCs w:val="20"/>
        </w:rPr>
        <w:t>e to use</w:t>
      </w:r>
      <w:r w:rsidR="00574DC8">
        <w:rPr>
          <w:rFonts w:ascii="Times New Roman" w:hAnsi="Times New Roman" w:cs="Times New Roman"/>
          <w:sz w:val="20"/>
          <w:szCs w:val="20"/>
        </w:rPr>
        <w:t xml:space="preserve"> the same transmit power for SRS transmission during one round of beam sweeping</w:t>
      </w:r>
      <w:r w:rsidR="004576CC">
        <w:rPr>
          <w:rFonts w:ascii="Times New Roman" w:hAnsi="Times New Roman" w:cs="Times New Roman"/>
          <w:sz w:val="20"/>
          <w:szCs w:val="20"/>
        </w:rPr>
        <w:t xml:space="preserve"> in both homogeneous and heterogeneous network</w:t>
      </w:r>
      <w:r w:rsidR="00574DC8">
        <w:rPr>
          <w:rFonts w:ascii="Times New Roman" w:hAnsi="Times New Roman" w:cs="Times New Roman"/>
          <w:sz w:val="20"/>
          <w:szCs w:val="20"/>
        </w:rPr>
        <w:t>.</w:t>
      </w:r>
      <w:r w:rsidR="009F01A1">
        <w:rPr>
          <w:rFonts w:ascii="Times New Roman" w:hAnsi="Times New Roman" w:cs="Times New Roman"/>
          <w:sz w:val="20"/>
          <w:szCs w:val="20"/>
        </w:rPr>
        <w:t xml:space="preserve"> In detail, the same power control parameters, in</w:t>
      </w:r>
      <w:r w:rsidR="00412613">
        <w:rPr>
          <w:rFonts w:ascii="Times New Roman" w:hAnsi="Times New Roman" w:cs="Times New Roman"/>
          <w:sz w:val="20"/>
          <w:szCs w:val="20"/>
        </w:rPr>
        <w:t>cluding Po, alpha and pathloss</w:t>
      </w:r>
      <w:r w:rsidR="009F01A1">
        <w:rPr>
          <w:rFonts w:ascii="Times New Roman" w:hAnsi="Times New Roman" w:cs="Times New Roman"/>
          <w:sz w:val="20"/>
          <w:szCs w:val="20"/>
        </w:rPr>
        <w:t xml:space="preserve"> will be common for all the </w:t>
      </w:r>
      <w:r w:rsidR="006D5A88">
        <w:rPr>
          <w:rFonts w:ascii="Times New Roman" w:hAnsi="Times New Roman" w:cs="Times New Roman"/>
          <w:sz w:val="20"/>
          <w:szCs w:val="20"/>
        </w:rPr>
        <w:t xml:space="preserve">candidate </w:t>
      </w:r>
      <w:r w:rsidR="009F01A1">
        <w:rPr>
          <w:rFonts w:ascii="Times New Roman" w:hAnsi="Times New Roman" w:cs="Times New Roman"/>
          <w:sz w:val="20"/>
          <w:szCs w:val="20"/>
        </w:rPr>
        <w:t>beam</w:t>
      </w:r>
      <w:r w:rsidR="006D5A88">
        <w:rPr>
          <w:rFonts w:ascii="Times New Roman" w:hAnsi="Times New Roman" w:cs="Times New Roman"/>
          <w:sz w:val="20"/>
          <w:szCs w:val="20"/>
        </w:rPr>
        <w:t>s</w:t>
      </w:r>
      <w:r w:rsidR="009F01A1">
        <w:rPr>
          <w:rFonts w:ascii="Times New Roman" w:hAnsi="Times New Roman" w:cs="Times New Roman"/>
          <w:sz w:val="20"/>
          <w:szCs w:val="20"/>
        </w:rPr>
        <w:t xml:space="preserve"> and used for SRS power control.</w:t>
      </w:r>
      <w:r w:rsidR="00412613">
        <w:rPr>
          <w:rFonts w:ascii="Times New Roman" w:hAnsi="Times New Roman" w:cs="Times New Roman"/>
          <w:sz w:val="20"/>
          <w:szCs w:val="20"/>
        </w:rPr>
        <w:t xml:space="preserve"> For example, the common parameters, i.e. Po, alpha and the beam pair index for pathloss measurement</w:t>
      </w:r>
      <w:r w:rsidR="0049458D">
        <w:rPr>
          <w:rFonts w:ascii="Times New Roman" w:hAnsi="Times New Roman" w:cs="Times New Roman"/>
          <w:sz w:val="20"/>
          <w:szCs w:val="20"/>
        </w:rPr>
        <w:t xml:space="preserve"> could</w:t>
      </w:r>
      <w:r w:rsidR="00412613">
        <w:rPr>
          <w:rFonts w:ascii="Times New Roman" w:hAnsi="Times New Roman" w:cs="Times New Roman"/>
          <w:sz w:val="20"/>
          <w:szCs w:val="20"/>
        </w:rPr>
        <w:t xml:space="preserve"> be configured by gNB.</w:t>
      </w:r>
      <w:r w:rsidR="00B911FD">
        <w:rPr>
          <w:rFonts w:ascii="Times New Roman" w:hAnsi="Times New Roman" w:cs="Times New Roman"/>
          <w:sz w:val="20"/>
          <w:szCs w:val="20"/>
        </w:rPr>
        <w:t xml:space="preserve"> Since accurate beam selection is important for obtaining good link quality and reliable transmission, the transmit power for beam management SRS is desirable to be guaranteed to some extent. Thus, the power scaling scheme should be </w:t>
      </w:r>
      <w:r w:rsidR="00942C29">
        <w:rPr>
          <w:rFonts w:ascii="Times New Roman" w:hAnsi="Times New Roman" w:cs="Times New Roman"/>
          <w:sz w:val="20"/>
          <w:szCs w:val="20"/>
        </w:rPr>
        <w:t xml:space="preserve">further </w:t>
      </w:r>
      <w:r w:rsidR="00B911FD">
        <w:rPr>
          <w:rFonts w:ascii="Times New Roman" w:hAnsi="Times New Roman" w:cs="Times New Roman"/>
          <w:sz w:val="20"/>
          <w:szCs w:val="20"/>
        </w:rPr>
        <w:t>considered when beam management SRS is transmitted simultaneously with other channels or signals, e.g. periodic CSI acquisition SRS.</w:t>
      </w:r>
    </w:p>
    <w:p w14:paraId="237515EA" w14:textId="49516640" w:rsidR="001D5A9F" w:rsidRPr="001065E8" w:rsidRDefault="00757A43" w:rsidP="00D45BEC">
      <w:pPr>
        <w:spacing w:afterLines="50" w:after="120"/>
        <w:jc w:val="both"/>
        <w:rPr>
          <w:rFonts w:ascii="Times New Roman" w:hAnsi="Times New Roman"/>
          <w:b/>
          <w:i/>
          <w:sz w:val="20"/>
          <w:szCs w:val="20"/>
        </w:rPr>
      </w:pPr>
      <w:r>
        <w:rPr>
          <w:rFonts w:ascii="Times New Roman" w:hAnsi="Times New Roman"/>
          <w:b/>
          <w:i/>
          <w:sz w:val="20"/>
          <w:szCs w:val="20"/>
        </w:rPr>
        <w:t xml:space="preserve">Proposal 4: </w:t>
      </w:r>
      <w:r w:rsidR="004576CC" w:rsidRPr="001065E8">
        <w:rPr>
          <w:rFonts w:ascii="Times New Roman" w:hAnsi="Times New Roman"/>
          <w:b/>
          <w:i/>
          <w:sz w:val="20"/>
          <w:szCs w:val="20"/>
        </w:rPr>
        <w:t xml:space="preserve">The same transmit power </w:t>
      </w:r>
      <w:r w:rsidR="00EE721B" w:rsidRPr="001065E8">
        <w:rPr>
          <w:rFonts w:ascii="Times New Roman" w:hAnsi="Times New Roman"/>
          <w:b/>
          <w:i/>
          <w:sz w:val="20"/>
          <w:szCs w:val="20"/>
        </w:rPr>
        <w:t>and same power control parameters are</w:t>
      </w:r>
      <w:r w:rsidR="004576CC" w:rsidRPr="001065E8">
        <w:rPr>
          <w:rFonts w:ascii="Times New Roman" w:hAnsi="Times New Roman"/>
          <w:b/>
          <w:i/>
          <w:sz w:val="20"/>
          <w:szCs w:val="20"/>
        </w:rPr>
        <w:t xml:space="preserve"> used for SRS transmission during one round of beam sweeping.</w:t>
      </w:r>
      <w:r w:rsidR="00574DC8" w:rsidRPr="001065E8">
        <w:rPr>
          <w:rFonts w:ascii="Times New Roman" w:hAnsi="Times New Roman"/>
          <w:b/>
          <w:i/>
          <w:sz w:val="20"/>
          <w:szCs w:val="20"/>
        </w:rPr>
        <w:t xml:space="preserve"> </w:t>
      </w:r>
    </w:p>
    <w:p w14:paraId="4967F1C2" w14:textId="77777777" w:rsidR="00DC669D" w:rsidRDefault="00DC669D" w:rsidP="00DC669D">
      <w:pPr>
        <w:pStyle w:val="ListParagraph"/>
        <w:spacing w:afterLines="50" w:after="120"/>
        <w:ind w:left="360"/>
        <w:rPr>
          <w:rFonts w:ascii="Times New Roman" w:eastAsia="Times New Roman" w:hAnsi="Times New Roman"/>
          <w:b/>
          <w:sz w:val="24"/>
          <w:szCs w:val="24"/>
        </w:rPr>
      </w:pPr>
    </w:p>
    <w:p w14:paraId="228ED29B" w14:textId="4C51A5C6" w:rsidR="006858FC" w:rsidRPr="00DC669D" w:rsidRDefault="00DC669D" w:rsidP="00DC669D">
      <w:pPr>
        <w:spacing w:afterLines="50" w:after="120"/>
        <w:rPr>
          <w:rFonts w:ascii="Times New Roman" w:eastAsia="Times New Roman" w:hAnsi="Times New Roman"/>
          <w:sz w:val="28"/>
          <w:szCs w:val="24"/>
        </w:rPr>
      </w:pPr>
      <w:r w:rsidRPr="00DC669D">
        <w:rPr>
          <w:rFonts w:ascii="Times New Roman" w:eastAsia="Times New Roman" w:hAnsi="Times New Roman"/>
          <w:sz w:val="28"/>
          <w:szCs w:val="24"/>
        </w:rPr>
        <w:t>2.2</w:t>
      </w:r>
      <w:r w:rsidRPr="00DC669D">
        <w:rPr>
          <w:rFonts w:ascii="Times New Roman" w:eastAsia="Times New Roman" w:hAnsi="Times New Roman"/>
          <w:sz w:val="28"/>
          <w:szCs w:val="24"/>
        </w:rPr>
        <w:tab/>
        <w:t xml:space="preserve"> </w:t>
      </w:r>
      <w:r w:rsidR="00323A07" w:rsidRPr="00DC669D">
        <w:rPr>
          <w:rFonts w:ascii="Times New Roman" w:eastAsia="Times New Roman" w:hAnsi="Times New Roman"/>
          <w:sz w:val="28"/>
          <w:szCs w:val="24"/>
        </w:rPr>
        <w:t>SRS triggering</w:t>
      </w:r>
      <w:r w:rsidR="000408DA" w:rsidRPr="00DC669D">
        <w:rPr>
          <w:rFonts w:ascii="Times New Roman" w:eastAsia="Times New Roman" w:hAnsi="Times New Roman"/>
          <w:sz w:val="28"/>
          <w:szCs w:val="24"/>
        </w:rPr>
        <w:t xml:space="preserve"> </w:t>
      </w:r>
      <w:r w:rsidR="006858FC" w:rsidRPr="00DC669D">
        <w:rPr>
          <w:rFonts w:ascii="Times New Roman" w:eastAsia="Times New Roman" w:hAnsi="Times New Roman"/>
          <w:sz w:val="28"/>
          <w:szCs w:val="24"/>
        </w:rPr>
        <w:t>for</w:t>
      </w:r>
      <w:r w:rsidR="00323A07" w:rsidRPr="00DC669D">
        <w:rPr>
          <w:rFonts w:ascii="Times New Roman" w:eastAsia="Times New Roman" w:hAnsi="Times New Roman"/>
          <w:sz w:val="28"/>
          <w:szCs w:val="24"/>
        </w:rPr>
        <w:t xml:space="preserve"> </w:t>
      </w:r>
      <w:r w:rsidR="006858FC" w:rsidRPr="00DC669D">
        <w:rPr>
          <w:rFonts w:ascii="Times New Roman" w:eastAsia="Times New Roman" w:hAnsi="Times New Roman"/>
          <w:sz w:val="28"/>
          <w:szCs w:val="24"/>
        </w:rPr>
        <w:t xml:space="preserve">beam management </w:t>
      </w:r>
    </w:p>
    <w:p w14:paraId="22A84CC8" w14:textId="2579E5A1" w:rsidR="00897FA7" w:rsidRDefault="000A369E" w:rsidP="00D45BEC">
      <w:pPr>
        <w:spacing w:afterLines="50" w:after="120"/>
        <w:jc w:val="both"/>
        <w:rPr>
          <w:rFonts w:ascii="Times New Roman" w:hAnsi="Times New Roman" w:cs="Times New Roman"/>
          <w:sz w:val="20"/>
          <w:szCs w:val="20"/>
        </w:rPr>
      </w:pPr>
      <w:r w:rsidRPr="0029318C">
        <w:rPr>
          <w:rFonts w:ascii="Times New Roman" w:hAnsi="Times New Roman" w:cs="Times New Roman"/>
          <w:sz w:val="20"/>
          <w:szCs w:val="20"/>
        </w:rPr>
        <w:t>TRP Rx beams</w:t>
      </w:r>
      <w:r>
        <w:rPr>
          <w:rFonts w:ascii="Times New Roman" w:hAnsi="Times New Roman" w:cs="Times New Roman"/>
          <w:sz w:val="20"/>
          <w:szCs w:val="20"/>
        </w:rPr>
        <w:t xml:space="preserve"> and/or UE Tx beams can be </w:t>
      </w:r>
      <w:r w:rsidR="00997BAB">
        <w:rPr>
          <w:rFonts w:ascii="Times New Roman" w:hAnsi="Times New Roman" w:cs="Times New Roman"/>
          <w:sz w:val="20"/>
          <w:szCs w:val="20"/>
        </w:rPr>
        <w:t xml:space="preserve">dynamically </w:t>
      </w:r>
      <w:r>
        <w:rPr>
          <w:rFonts w:ascii="Times New Roman" w:hAnsi="Times New Roman" w:cs="Times New Roman"/>
          <w:sz w:val="20"/>
          <w:szCs w:val="20"/>
        </w:rPr>
        <w:t xml:space="preserve">changed when UE’s location is changed. When channel reciprocity does not exist, </w:t>
      </w:r>
      <w:r w:rsidR="000C76AF">
        <w:rPr>
          <w:rFonts w:ascii="Times New Roman" w:hAnsi="Times New Roman" w:cs="Times New Roman"/>
          <w:sz w:val="20"/>
          <w:szCs w:val="20"/>
        </w:rPr>
        <w:t xml:space="preserve">SRS can be transmitted to </w:t>
      </w:r>
      <w:r w:rsidR="006E25AB">
        <w:rPr>
          <w:rFonts w:ascii="Times New Roman" w:hAnsi="Times New Roman" w:cs="Times New Roman"/>
          <w:sz w:val="20"/>
          <w:szCs w:val="20"/>
        </w:rPr>
        <w:t>assist</w:t>
      </w:r>
      <w:r w:rsidR="000C76AF">
        <w:rPr>
          <w:rFonts w:ascii="Times New Roman" w:hAnsi="Times New Roman" w:cs="Times New Roman"/>
          <w:sz w:val="20"/>
          <w:szCs w:val="20"/>
        </w:rPr>
        <w:t xml:space="preserve"> </w:t>
      </w:r>
      <w:r w:rsidR="000246C2">
        <w:rPr>
          <w:rFonts w:ascii="Times New Roman" w:hAnsi="Times New Roman" w:cs="Times New Roman"/>
          <w:sz w:val="20"/>
          <w:szCs w:val="20"/>
        </w:rPr>
        <w:t>b</w:t>
      </w:r>
      <w:r w:rsidR="000C76AF">
        <w:rPr>
          <w:rFonts w:ascii="Times New Roman" w:hAnsi="Times New Roman" w:cs="Times New Roman"/>
          <w:sz w:val="20"/>
          <w:szCs w:val="20"/>
        </w:rPr>
        <w:t>eam management.</w:t>
      </w:r>
      <w:r w:rsidR="00DC67A8">
        <w:rPr>
          <w:rFonts w:ascii="Times New Roman" w:hAnsi="Times New Roman"/>
          <w:sz w:val="20"/>
        </w:rPr>
        <w:t xml:space="preserve"> </w:t>
      </w:r>
      <w:r w:rsidR="00395FCF">
        <w:rPr>
          <w:rFonts w:ascii="Times New Roman" w:hAnsi="Times New Roman" w:cs="Times New Roman"/>
          <w:sz w:val="20"/>
          <w:szCs w:val="20"/>
        </w:rPr>
        <w:t>O</w:t>
      </w:r>
      <w:r w:rsidR="00395FCF" w:rsidRPr="007176E1">
        <w:rPr>
          <w:rFonts w:ascii="Times New Roman" w:hAnsi="Times New Roman" w:cs="Times New Roman"/>
          <w:sz w:val="20"/>
          <w:szCs w:val="20"/>
        </w:rPr>
        <w:t>ne NW-controlled mechanism for beam management for UL transmission</w:t>
      </w:r>
      <w:r w:rsidR="00395FCF">
        <w:rPr>
          <w:rFonts w:ascii="Times New Roman" w:hAnsi="Times New Roman" w:cs="Times New Roman"/>
          <w:sz w:val="20"/>
          <w:szCs w:val="20"/>
        </w:rPr>
        <w:t xml:space="preserve"> is supported in NR</w:t>
      </w:r>
      <w:r w:rsidR="00997BAB">
        <w:rPr>
          <w:rFonts w:ascii="Times New Roman" w:hAnsi="Times New Roman"/>
          <w:sz w:val="20"/>
        </w:rPr>
        <w:t>. gNB can get the link quality information by UE reporting, such as RSRP/RSRP and</w:t>
      </w:r>
      <w:r w:rsidR="0035437C">
        <w:rPr>
          <w:rFonts w:ascii="Times New Roman" w:hAnsi="Times New Roman"/>
          <w:sz w:val="20"/>
        </w:rPr>
        <w:t>/or</w:t>
      </w:r>
      <w:r w:rsidR="006E25AB">
        <w:rPr>
          <w:rFonts w:ascii="Times New Roman" w:hAnsi="Times New Roman"/>
          <w:sz w:val="20"/>
        </w:rPr>
        <w:t xml:space="preserve"> CSI. When gNB</w:t>
      </w:r>
      <w:r w:rsidR="00997BAB">
        <w:rPr>
          <w:rFonts w:ascii="Times New Roman" w:hAnsi="Times New Roman"/>
          <w:sz w:val="20"/>
        </w:rPr>
        <w:t xml:space="preserve"> finds the link quality for the monitor</w:t>
      </w:r>
      <w:r w:rsidR="00620348">
        <w:rPr>
          <w:rFonts w:ascii="Times New Roman" w:hAnsi="Times New Roman"/>
          <w:sz w:val="20"/>
        </w:rPr>
        <w:t>ed</w:t>
      </w:r>
      <w:r w:rsidR="00997BAB">
        <w:rPr>
          <w:rFonts w:ascii="Times New Roman" w:hAnsi="Times New Roman"/>
          <w:sz w:val="20"/>
        </w:rPr>
        <w:t xml:space="preserve"> beams are not good, it can trigger aperiodic SRS transmission for beam management. </w:t>
      </w:r>
      <w:r w:rsidR="00286AB5" w:rsidRPr="00BC5A08">
        <w:rPr>
          <w:rFonts w:ascii="Times New Roman" w:hAnsi="Times New Roman" w:cs="Times New Roman"/>
          <w:sz w:val="20"/>
          <w:szCs w:val="20"/>
        </w:rPr>
        <w:t>For aperiodic SRS transmission triggered by single aperiodic SRS triggering field</w:t>
      </w:r>
      <w:r w:rsidR="00286AB5">
        <w:rPr>
          <w:rFonts w:ascii="Times New Roman" w:hAnsi="Times New Roman" w:cs="Times New Roman"/>
          <w:sz w:val="20"/>
          <w:szCs w:val="20"/>
        </w:rPr>
        <w:t>,</w:t>
      </w:r>
      <w:r w:rsidR="00286AB5" w:rsidRPr="00BC5A08">
        <w:rPr>
          <w:rFonts w:ascii="Times New Roman" w:hAnsi="Times New Roman" w:cs="Times New Roman"/>
          <w:sz w:val="20"/>
          <w:szCs w:val="20"/>
        </w:rPr>
        <w:t xml:space="preserve"> UE can be configured to transmit N(N&gt;1) SRS resources for UL beam management</w:t>
      </w:r>
      <w:r w:rsidR="009B1FB2">
        <w:rPr>
          <w:rFonts w:ascii="Times New Roman" w:hAnsi="Times New Roman" w:cs="Times New Roman"/>
          <w:sz w:val="20"/>
          <w:szCs w:val="20"/>
        </w:rPr>
        <w:t xml:space="preserve">. </w:t>
      </w:r>
      <w:r w:rsidR="00A405DE">
        <w:rPr>
          <w:rFonts w:ascii="Times New Roman" w:hAnsi="Times New Roman" w:cs="Times New Roman"/>
          <w:sz w:val="20"/>
          <w:szCs w:val="20"/>
        </w:rPr>
        <w:t>T</w:t>
      </w:r>
      <w:r w:rsidR="00A8688C">
        <w:rPr>
          <w:rFonts w:ascii="Times New Roman" w:hAnsi="Times New Roman" w:cs="Times New Roman"/>
          <w:sz w:val="20"/>
          <w:szCs w:val="20"/>
        </w:rPr>
        <w:t>o meeting variable beam precision</w:t>
      </w:r>
      <w:r w:rsidR="00A405DE">
        <w:rPr>
          <w:rFonts w:ascii="Times New Roman" w:hAnsi="Times New Roman" w:cs="Times New Roman"/>
          <w:sz w:val="20"/>
          <w:szCs w:val="20"/>
        </w:rPr>
        <w:t>, including transmission number for RX beam sweeping, multiple states can be used for triggering signaling, where UE specific SRS configuration can be linked with each state.</w:t>
      </w:r>
      <w:r w:rsidR="00826EDD">
        <w:rPr>
          <w:rFonts w:ascii="Times New Roman" w:hAnsi="Times New Roman" w:cs="Times New Roman"/>
          <w:sz w:val="20"/>
          <w:szCs w:val="20"/>
        </w:rPr>
        <w:t xml:space="preserve"> On account of tradeoff between sweeping delay and robustness of beam management, one orthogonal beam subset</w:t>
      </w:r>
      <w:r w:rsidR="004E6F16">
        <w:rPr>
          <w:rFonts w:ascii="Times New Roman" w:hAnsi="Times New Roman" w:cs="Times New Roman"/>
          <w:sz w:val="20"/>
          <w:szCs w:val="20"/>
        </w:rPr>
        <w:t xml:space="preserve"> with desired </w:t>
      </w:r>
      <w:r w:rsidR="008D5745">
        <w:rPr>
          <w:rFonts w:ascii="Times New Roman" w:hAnsi="Times New Roman" w:cs="Times New Roman"/>
          <w:sz w:val="20"/>
          <w:szCs w:val="20"/>
        </w:rPr>
        <w:t xml:space="preserve">spatial </w:t>
      </w:r>
      <w:r w:rsidR="004E6F16">
        <w:rPr>
          <w:rFonts w:ascii="Times New Roman" w:hAnsi="Times New Roman" w:cs="Times New Roman"/>
          <w:sz w:val="20"/>
          <w:szCs w:val="20"/>
        </w:rPr>
        <w:t>granularity</w:t>
      </w:r>
      <w:r w:rsidR="00826EDD">
        <w:rPr>
          <w:rFonts w:ascii="Times New Roman" w:hAnsi="Times New Roman" w:cs="Times New Roman"/>
          <w:sz w:val="20"/>
          <w:szCs w:val="20"/>
        </w:rPr>
        <w:t xml:space="preserve"> </w:t>
      </w:r>
      <w:r w:rsidR="00A94C10">
        <w:rPr>
          <w:rFonts w:ascii="Times New Roman" w:hAnsi="Times New Roman" w:cs="Times New Roman"/>
          <w:sz w:val="20"/>
          <w:szCs w:val="20"/>
        </w:rPr>
        <w:t>can be linked</w:t>
      </w:r>
      <w:r w:rsidR="00826EDD">
        <w:rPr>
          <w:rFonts w:ascii="Times New Roman" w:hAnsi="Times New Roman" w:cs="Times New Roman"/>
          <w:sz w:val="20"/>
          <w:szCs w:val="20"/>
        </w:rPr>
        <w:t xml:space="preserve"> for one state.</w:t>
      </w:r>
      <w:r w:rsidR="00A405DE">
        <w:rPr>
          <w:rFonts w:ascii="Times New Roman" w:hAnsi="Times New Roman" w:cs="Times New Roman"/>
          <w:sz w:val="20"/>
          <w:szCs w:val="20"/>
        </w:rPr>
        <w:t xml:space="preserve"> </w:t>
      </w:r>
      <w:r w:rsidR="008D5745">
        <w:rPr>
          <w:rFonts w:ascii="Times New Roman" w:hAnsi="Times New Roman" w:cs="Times New Roman"/>
          <w:sz w:val="20"/>
          <w:szCs w:val="20"/>
        </w:rPr>
        <w:t>Similar as</w:t>
      </w:r>
      <w:r w:rsidR="00626CC3">
        <w:rPr>
          <w:rFonts w:ascii="Times New Roman" w:hAnsi="Times New Roman" w:cs="Times New Roman"/>
          <w:sz w:val="20"/>
          <w:szCs w:val="20"/>
        </w:rPr>
        <w:t xml:space="preserve"> SRS triggering for CSI acquisition,</w:t>
      </w:r>
      <w:r w:rsidR="002E645B">
        <w:rPr>
          <w:rFonts w:ascii="Times New Roman" w:hAnsi="Times New Roman" w:cs="Times New Roman"/>
          <w:sz w:val="20"/>
          <w:szCs w:val="20"/>
        </w:rPr>
        <w:t xml:space="preserve"> 1 or 2 bit</w:t>
      </w:r>
      <w:r w:rsidR="00626CC3">
        <w:rPr>
          <w:rFonts w:ascii="Times New Roman" w:hAnsi="Times New Roman" w:cs="Times New Roman"/>
          <w:sz w:val="20"/>
          <w:szCs w:val="20"/>
        </w:rPr>
        <w:t xml:space="preserve"> dynamic signaling can be used for </w:t>
      </w:r>
      <w:r w:rsidR="00F85DCC">
        <w:rPr>
          <w:rFonts w:ascii="Times New Roman" w:hAnsi="Times New Roman" w:cs="Times New Roman"/>
          <w:sz w:val="20"/>
          <w:szCs w:val="20"/>
        </w:rPr>
        <w:t xml:space="preserve">SRS </w:t>
      </w:r>
      <w:r w:rsidR="00626CC3">
        <w:rPr>
          <w:rFonts w:ascii="Times New Roman" w:hAnsi="Times New Roman" w:cs="Times New Roman"/>
          <w:sz w:val="20"/>
          <w:szCs w:val="20"/>
        </w:rPr>
        <w:t>triggering</w:t>
      </w:r>
      <w:r w:rsidR="00F85DCC">
        <w:rPr>
          <w:rFonts w:ascii="Times New Roman" w:hAnsi="Times New Roman" w:cs="Times New Roman"/>
          <w:sz w:val="20"/>
          <w:szCs w:val="20"/>
        </w:rPr>
        <w:t xml:space="preserve"> for beam management</w:t>
      </w:r>
      <w:r w:rsidR="00626CC3">
        <w:rPr>
          <w:rFonts w:ascii="Times New Roman" w:hAnsi="Times New Roman" w:cs="Times New Roman"/>
          <w:sz w:val="20"/>
          <w:szCs w:val="20"/>
        </w:rPr>
        <w:t>.</w:t>
      </w:r>
      <w:r w:rsidR="005D700D">
        <w:rPr>
          <w:rFonts w:ascii="Times New Roman" w:hAnsi="Times New Roman" w:cs="Times New Roman"/>
          <w:sz w:val="20"/>
          <w:szCs w:val="20"/>
        </w:rPr>
        <w:t xml:space="preserve"> Tab.1 gives one example</w:t>
      </w:r>
      <w:r w:rsidR="00FC13CD">
        <w:rPr>
          <w:rFonts w:ascii="Times New Roman" w:hAnsi="Times New Roman" w:cs="Times New Roman"/>
          <w:sz w:val="20"/>
          <w:szCs w:val="20"/>
        </w:rPr>
        <w:t xml:space="preserve"> for 2 bit dynamic signaling triggering</w:t>
      </w:r>
      <w:r w:rsidR="005D700D">
        <w:rPr>
          <w:rFonts w:ascii="Times New Roman" w:hAnsi="Times New Roman" w:cs="Times New Roman"/>
          <w:sz w:val="20"/>
          <w:szCs w:val="20"/>
        </w:rPr>
        <w:t>, where flexible beam sweeping can be supported by</w:t>
      </w:r>
      <w:r w:rsidR="006C38E3">
        <w:rPr>
          <w:rFonts w:ascii="Times New Roman" w:hAnsi="Times New Roman" w:cs="Times New Roman"/>
          <w:sz w:val="20"/>
          <w:szCs w:val="20"/>
        </w:rPr>
        <w:t xml:space="preserve"> selection for 3</w:t>
      </w:r>
      <w:r w:rsidR="005D700D">
        <w:rPr>
          <w:rFonts w:ascii="Times New Roman" w:hAnsi="Times New Roman" w:cs="Times New Roman"/>
          <w:sz w:val="20"/>
          <w:szCs w:val="20"/>
        </w:rPr>
        <w:t xml:space="preserve"> SRS parameter sets. To guarantee robustness of beam management, the SRS linked with </w:t>
      </w:r>
      <w:r w:rsidR="005D700D" w:rsidRPr="004F4750">
        <w:rPr>
          <w:rFonts w:ascii="Times New Roman" w:hAnsi="Times New Roman" w:cs="Times New Roman"/>
          <w:sz w:val="20"/>
          <w:szCs w:val="20"/>
        </w:rPr>
        <w:t>1</w:t>
      </w:r>
      <w:r w:rsidR="005D700D" w:rsidRPr="004F4750">
        <w:rPr>
          <w:rFonts w:ascii="Arial" w:hAnsi="Arial"/>
          <w:sz w:val="18"/>
          <w:vertAlign w:val="superscript"/>
        </w:rPr>
        <w:t>st</w:t>
      </w:r>
      <w:r w:rsidR="005D700D" w:rsidRPr="004F4750">
        <w:rPr>
          <w:rFonts w:ascii="Times New Roman" w:hAnsi="Times New Roman" w:cs="Times New Roman"/>
          <w:sz w:val="20"/>
          <w:szCs w:val="20"/>
        </w:rPr>
        <w:t xml:space="preserve"> SRS parameter set</w:t>
      </w:r>
      <w:r w:rsidR="00F84F0C">
        <w:rPr>
          <w:rFonts w:ascii="Times New Roman" w:hAnsi="Times New Roman" w:cs="Times New Roman"/>
          <w:sz w:val="20"/>
          <w:szCs w:val="20"/>
        </w:rPr>
        <w:t xml:space="preserve"> </w:t>
      </w:r>
      <w:r w:rsidR="00457BCF">
        <w:rPr>
          <w:rFonts w:ascii="Times New Roman" w:hAnsi="Times New Roman" w:cs="Times New Roman"/>
          <w:sz w:val="20"/>
          <w:szCs w:val="20"/>
        </w:rPr>
        <w:t xml:space="preserve">can </w:t>
      </w:r>
      <w:r w:rsidR="00331F3A">
        <w:rPr>
          <w:rFonts w:ascii="Times New Roman" w:hAnsi="Times New Roman" w:cs="Times New Roman"/>
          <w:sz w:val="20"/>
          <w:szCs w:val="20"/>
        </w:rPr>
        <w:t>be</w:t>
      </w:r>
      <w:r w:rsidR="00457BCF">
        <w:rPr>
          <w:rFonts w:ascii="Times New Roman" w:hAnsi="Times New Roman" w:cs="Times New Roman"/>
          <w:sz w:val="20"/>
          <w:szCs w:val="20"/>
        </w:rPr>
        <w:t xml:space="preserve"> transmitted</w:t>
      </w:r>
      <w:r w:rsidR="00331F3A">
        <w:rPr>
          <w:rFonts w:ascii="Times New Roman" w:hAnsi="Times New Roman" w:cs="Times New Roman"/>
          <w:sz w:val="20"/>
          <w:szCs w:val="20"/>
        </w:rPr>
        <w:t xml:space="preserve"> with</w:t>
      </w:r>
      <w:r w:rsidR="00F84F0C">
        <w:rPr>
          <w:rFonts w:ascii="Times New Roman" w:hAnsi="Times New Roman" w:cs="Times New Roman"/>
          <w:sz w:val="20"/>
          <w:szCs w:val="20"/>
        </w:rPr>
        <w:t xml:space="preserve"> multiple orthogonal beams</w:t>
      </w:r>
      <w:r w:rsidR="00331F3A">
        <w:rPr>
          <w:rFonts w:ascii="Times New Roman" w:hAnsi="Times New Roman" w:cs="Times New Roman"/>
          <w:sz w:val="20"/>
          <w:szCs w:val="20"/>
        </w:rPr>
        <w:t xml:space="preserve"> for good </w:t>
      </w:r>
      <w:r w:rsidR="00EB2E52">
        <w:rPr>
          <w:rFonts w:ascii="Times New Roman" w:hAnsi="Times New Roman" w:cs="Times New Roman"/>
          <w:sz w:val="20"/>
          <w:szCs w:val="20"/>
        </w:rPr>
        <w:t xml:space="preserve">spatial </w:t>
      </w:r>
      <w:r w:rsidR="00331F3A">
        <w:rPr>
          <w:rFonts w:ascii="Times New Roman" w:hAnsi="Times New Roman" w:cs="Times New Roman"/>
          <w:sz w:val="20"/>
          <w:szCs w:val="20"/>
        </w:rPr>
        <w:t>coverage</w:t>
      </w:r>
      <w:r w:rsidR="00F84F0C">
        <w:rPr>
          <w:rFonts w:ascii="Times New Roman" w:hAnsi="Times New Roman" w:cs="Times New Roman"/>
          <w:sz w:val="20"/>
          <w:szCs w:val="20"/>
        </w:rPr>
        <w:t>. When multiple shot</w:t>
      </w:r>
      <w:r w:rsidR="00BD2E4F">
        <w:rPr>
          <w:rFonts w:ascii="Times New Roman" w:hAnsi="Times New Roman" w:cs="Times New Roman"/>
          <w:sz w:val="20"/>
          <w:szCs w:val="20"/>
        </w:rPr>
        <w:t>s are</w:t>
      </w:r>
      <w:r w:rsidR="00F84F0C">
        <w:rPr>
          <w:rFonts w:ascii="Times New Roman" w:hAnsi="Times New Roman" w:cs="Times New Roman"/>
          <w:sz w:val="20"/>
          <w:szCs w:val="20"/>
        </w:rPr>
        <w:t xml:space="preserve"> used for SRS transmission, the number</w:t>
      </w:r>
      <w:r w:rsidR="005D700D">
        <w:rPr>
          <w:rFonts w:ascii="Times New Roman" w:hAnsi="Times New Roman" w:cs="Times New Roman"/>
          <w:sz w:val="20"/>
          <w:szCs w:val="20"/>
        </w:rPr>
        <w:t xml:space="preserve"> </w:t>
      </w:r>
      <w:r w:rsidR="00F84F0C">
        <w:rPr>
          <w:rFonts w:ascii="Times New Roman" w:hAnsi="Times New Roman" w:cs="Times New Roman"/>
          <w:sz w:val="20"/>
          <w:szCs w:val="20"/>
        </w:rPr>
        <w:t>of sh</w:t>
      </w:r>
      <w:r w:rsidR="00BD2E4F">
        <w:rPr>
          <w:rFonts w:ascii="Times New Roman" w:hAnsi="Times New Roman" w:cs="Times New Roman"/>
          <w:sz w:val="20"/>
          <w:szCs w:val="20"/>
        </w:rPr>
        <w:t>ot</w:t>
      </w:r>
      <w:r w:rsidR="00F84F0C">
        <w:rPr>
          <w:rFonts w:ascii="Times New Roman" w:hAnsi="Times New Roman" w:cs="Times New Roman"/>
          <w:sz w:val="20"/>
          <w:szCs w:val="20"/>
        </w:rPr>
        <w:t xml:space="preserve"> needs to be included in the parameter set configured by high layers.</w:t>
      </w:r>
    </w:p>
    <w:p w14:paraId="597649D6" w14:textId="370517CA" w:rsidR="006E5A1E" w:rsidRPr="0094036E" w:rsidRDefault="006E5A1E" w:rsidP="0094036E">
      <w:pPr>
        <w:pStyle w:val="TH"/>
        <w:rPr>
          <w:rFonts w:cs="Arial"/>
          <w:b w:val="0"/>
          <w:sz w:val="20"/>
        </w:rPr>
      </w:pPr>
      <w:r w:rsidRPr="0094036E">
        <w:rPr>
          <w:rFonts w:cs="Arial"/>
          <w:b w:val="0"/>
          <w:sz w:val="20"/>
        </w:rPr>
        <w:t>Tab</w:t>
      </w:r>
      <w:r w:rsidR="0094036E" w:rsidRPr="0094036E">
        <w:rPr>
          <w:rFonts w:cs="Arial"/>
          <w:b w:val="0"/>
          <w:sz w:val="20"/>
        </w:rPr>
        <w:t>le</w:t>
      </w:r>
      <w:r w:rsidRPr="0094036E">
        <w:rPr>
          <w:rFonts w:cs="Arial"/>
          <w:b w:val="0"/>
          <w:sz w:val="20"/>
        </w:rPr>
        <w:t>1</w:t>
      </w:r>
      <w:r w:rsidR="0094036E" w:rsidRPr="0094036E">
        <w:rPr>
          <w:rFonts w:cs="Arial"/>
          <w:b w:val="0"/>
          <w:sz w:val="20"/>
        </w:rPr>
        <w:t>.</w:t>
      </w:r>
      <w:r w:rsidRPr="0094036E">
        <w:rPr>
          <w:rFonts w:cs="Arial"/>
          <w:b w:val="0"/>
          <w:sz w:val="20"/>
        </w:rPr>
        <w:t xml:space="preserve"> </w:t>
      </w:r>
      <w:r w:rsidR="005D700D" w:rsidRPr="0094036E">
        <w:rPr>
          <w:rFonts w:cs="Arial"/>
          <w:b w:val="0"/>
          <w:sz w:val="20"/>
        </w:rPr>
        <w:t xml:space="preserve">Beam management </w:t>
      </w:r>
      <w:r w:rsidRPr="0094036E">
        <w:rPr>
          <w:rFonts w:cs="Arial"/>
          <w:b w:val="0"/>
          <w:sz w:val="20"/>
        </w:rPr>
        <w:t>SRS</w:t>
      </w:r>
      <w:r w:rsidR="005D700D" w:rsidRPr="0094036E">
        <w:rPr>
          <w:rFonts w:cs="Arial"/>
          <w:b w:val="0"/>
          <w:sz w:val="20"/>
        </w:rPr>
        <w:t xml:space="preserve"> request value</w:t>
      </w:r>
    </w:p>
    <w:tbl>
      <w:tblPr>
        <w:tblW w:w="0" w:type="auto"/>
        <w:jc w:val="center"/>
        <w:tblCellMar>
          <w:left w:w="0" w:type="dxa"/>
          <w:right w:w="0" w:type="dxa"/>
        </w:tblCellMar>
        <w:tblLook w:val="0000" w:firstRow="0" w:lastRow="0" w:firstColumn="0" w:lastColumn="0" w:noHBand="0" w:noVBand="0"/>
      </w:tblPr>
      <w:tblGrid>
        <w:gridCol w:w="2950"/>
        <w:gridCol w:w="5687"/>
      </w:tblGrid>
      <w:tr w:rsidR="006E5A1E" w:rsidRPr="00D41E42" w14:paraId="6474C0D8" w14:textId="77777777" w:rsidTr="004F4750">
        <w:trPr>
          <w:trHeight w:val="188"/>
          <w:jc w:val="center"/>
        </w:trPr>
        <w:tc>
          <w:tcPr>
            <w:tcW w:w="2950" w:type="dxa"/>
            <w:tcBorders>
              <w:top w:val="single" w:sz="8" w:space="0" w:color="auto"/>
              <w:left w:val="single" w:sz="8" w:space="0" w:color="auto"/>
              <w:bottom w:val="single" w:sz="8" w:space="0" w:color="auto"/>
              <w:right w:val="single" w:sz="8" w:space="0" w:color="auto"/>
            </w:tcBorders>
            <w:vAlign w:val="center"/>
          </w:tcPr>
          <w:p w14:paraId="29FB6B1D" w14:textId="0F34238E" w:rsidR="006E5A1E" w:rsidRPr="004F4750" w:rsidRDefault="006E5A1E" w:rsidP="004F4750">
            <w:pPr>
              <w:pStyle w:val="TAH"/>
              <w:rPr>
                <w:b w:val="0"/>
              </w:rPr>
            </w:pPr>
            <w:r w:rsidRPr="004F4750">
              <w:rPr>
                <w:b w:val="0"/>
              </w:rPr>
              <w:t>Value of SRS request field</w:t>
            </w:r>
          </w:p>
        </w:tc>
        <w:tc>
          <w:tcPr>
            <w:tcW w:w="5687" w:type="dxa"/>
            <w:tcBorders>
              <w:top w:val="single" w:sz="8" w:space="0" w:color="auto"/>
              <w:left w:val="single" w:sz="8" w:space="0" w:color="auto"/>
              <w:bottom w:val="single" w:sz="8" w:space="0" w:color="auto"/>
              <w:right w:val="single" w:sz="8" w:space="0" w:color="auto"/>
            </w:tcBorders>
            <w:vAlign w:val="center"/>
          </w:tcPr>
          <w:p w14:paraId="2D48FF3E" w14:textId="77777777" w:rsidR="006E5A1E" w:rsidRPr="00A964D1" w:rsidRDefault="006E5A1E" w:rsidP="004F4750">
            <w:pPr>
              <w:pStyle w:val="TAC"/>
              <w:rPr>
                <w:rFonts w:cs="Arial"/>
                <w:sz w:val="20"/>
              </w:rPr>
            </w:pPr>
            <w:r w:rsidRPr="004F4750">
              <w:t>Description</w:t>
            </w:r>
          </w:p>
        </w:tc>
      </w:tr>
      <w:tr w:rsidR="006E5A1E" w:rsidRPr="00D41E42" w14:paraId="16ED86EE" w14:textId="77777777" w:rsidTr="004F4750">
        <w:trPr>
          <w:jc w:val="center"/>
        </w:trPr>
        <w:tc>
          <w:tcPr>
            <w:tcW w:w="2950" w:type="dxa"/>
            <w:tcBorders>
              <w:top w:val="nil"/>
              <w:left w:val="single" w:sz="8" w:space="0" w:color="auto"/>
              <w:bottom w:val="single" w:sz="8" w:space="0" w:color="auto"/>
              <w:right w:val="single" w:sz="8" w:space="0" w:color="auto"/>
            </w:tcBorders>
            <w:vAlign w:val="center"/>
          </w:tcPr>
          <w:p w14:paraId="6E16F7B5" w14:textId="77777777" w:rsidR="006E5A1E" w:rsidRPr="004F4750" w:rsidRDefault="006E5A1E" w:rsidP="004F4750">
            <w:pPr>
              <w:pStyle w:val="TAC"/>
            </w:pPr>
            <w:r w:rsidRPr="004F4750">
              <w:t>’00’</w:t>
            </w:r>
          </w:p>
        </w:tc>
        <w:tc>
          <w:tcPr>
            <w:tcW w:w="5687" w:type="dxa"/>
            <w:tcBorders>
              <w:top w:val="nil"/>
              <w:left w:val="single" w:sz="8" w:space="0" w:color="auto"/>
              <w:bottom w:val="single" w:sz="8" w:space="0" w:color="auto"/>
              <w:right w:val="single" w:sz="8" w:space="0" w:color="auto"/>
            </w:tcBorders>
            <w:vAlign w:val="center"/>
          </w:tcPr>
          <w:p w14:paraId="0229C169" w14:textId="783095A9" w:rsidR="006E5A1E" w:rsidRPr="00A964D1" w:rsidRDefault="006E5A1E" w:rsidP="004F4750">
            <w:pPr>
              <w:pStyle w:val="TAC"/>
              <w:jc w:val="both"/>
              <w:rPr>
                <w:rFonts w:cs="Arial"/>
                <w:sz w:val="20"/>
              </w:rPr>
            </w:pPr>
            <w:r w:rsidRPr="004F4750">
              <w:t>No beam management SRS trigger</w:t>
            </w:r>
          </w:p>
        </w:tc>
      </w:tr>
      <w:tr w:rsidR="006E5A1E" w:rsidRPr="00D41E42" w14:paraId="4284DB98" w14:textId="77777777" w:rsidTr="004F4750">
        <w:trPr>
          <w:jc w:val="center"/>
        </w:trPr>
        <w:tc>
          <w:tcPr>
            <w:tcW w:w="2950" w:type="dxa"/>
            <w:tcBorders>
              <w:top w:val="nil"/>
              <w:left w:val="single" w:sz="8" w:space="0" w:color="auto"/>
              <w:bottom w:val="single" w:sz="8" w:space="0" w:color="auto"/>
              <w:right w:val="single" w:sz="8" w:space="0" w:color="auto"/>
            </w:tcBorders>
            <w:vAlign w:val="center"/>
          </w:tcPr>
          <w:p w14:paraId="315E0B44" w14:textId="77777777" w:rsidR="006E5A1E" w:rsidRPr="004F4750" w:rsidRDefault="006E5A1E" w:rsidP="004F4750">
            <w:pPr>
              <w:pStyle w:val="TAC"/>
            </w:pPr>
            <w:r w:rsidRPr="004F4750">
              <w:t>‘01’</w:t>
            </w:r>
          </w:p>
        </w:tc>
        <w:tc>
          <w:tcPr>
            <w:tcW w:w="5687" w:type="dxa"/>
            <w:tcBorders>
              <w:top w:val="nil"/>
              <w:left w:val="single" w:sz="8" w:space="0" w:color="auto"/>
              <w:bottom w:val="single" w:sz="8" w:space="0" w:color="auto"/>
              <w:right w:val="single" w:sz="8" w:space="0" w:color="auto"/>
            </w:tcBorders>
            <w:vAlign w:val="center"/>
          </w:tcPr>
          <w:p w14:paraId="7FE30006" w14:textId="25E51D12" w:rsidR="006E5A1E" w:rsidRPr="00A964D1" w:rsidRDefault="006E5A1E" w:rsidP="004F4750">
            <w:pPr>
              <w:pStyle w:val="TAC"/>
              <w:jc w:val="both"/>
              <w:rPr>
                <w:rFonts w:cs="Arial"/>
                <w:sz w:val="20"/>
              </w:rPr>
            </w:pPr>
            <w:r w:rsidRPr="00E9040D">
              <w:t>The 1</w:t>
            </w:r>
            <w:r w:rsidRPr="00E9040D">
              <w:rPr>
                <w:vertAlign w:val="superscript"/>
              </w:rPr>
              <w:t>st</w:t>
            </w:r>
            <w:r w:rsidRPr="00E9040D">
              <w:t xml:space="preserve"> SRS parameter set configured by higher layers</w:t>
            </w:r>
          </w:p>
        </w:tc>
      </w:tr>
      <w:tr w:rsidR="006E5A1E" w:rsidRPr="00D41E42" w14:paraId="04E1985C" w14:textId="77777777" w:rsidTr="004F4750">
        <w:trPr>
          <w:jc w:val="center"/>
        </w:trPr>
        <w:tc>
          <w:tcPr>
            <w:tcW w:w="2950" w:type="dxa"/>
            <w:tcBorders>
              <w:top w:val="nil"/>
              <w:left w:val="single" w:sz="8" w:space="0" w:color="auto"/>
              <w:bottom w:val="single" w:sz="8" w:space="0" w:color="auto"/>
              <w:right w:val="single" w:sz="8" w:space="0" w:color="auto"/>
            </w:tcBorders>
            <w:vAlign w:val="center"/>
          </w:tcPr>
          <w:p w14:paraId="7DE921F8" w14:textId="77777777" w:rsidR="006E5A1E" w:rsidRPr="004F4750" w:rsidRDefault="006E5A1E" w:rsidP="004F4750">
            <w:pPr>
              <w:pStyle w:val="TAC"/>
            </w:pPr>
            <w:r w:rsidRPr="004F4750">
              <w:t>‘10’</w:t>
            </w:r>
          </w:p>
        </w:tc>
        <w:tc>
          <w:tcPr>
            <w:tcW w:w="5687" w:type="dxa"/>
            <w:tcBorders>
              <w:top w:val="nil"/>
              <w:left w:val="single" w:sz="8" w:space="0" w:color="auto"/>
              <w:bottom w:val="single" w:sz="8" w:space="0" w:color="auto"/>
              <w:right w:val="single" w:sz="8" w:space="0" w:color="auto"/>
            </w:tcBorders>
            <w:vAlign w:val="center"/>
          </w:tcPr>
          <w:p w14:paraId="73C9196E" w14:textId="68F539CA" w:rsidR="006E5A1E" w:rsidRPr="00A964D1" w:rsidRDefault="006E5A1E" w:rsidP="004F4750">
            <w:pPr>
              <w:pStyle w:val="TAC"/>
              <w:jc w:val="both"/>
              <w:rPr>
                <w:rFonts w:cs="Arial"/>
                <w:sz w:val="20"/>
              </w:rPr>
            </w:pPr>
            <w:r>
              <w:t>The 2</w:t>
            </w:r>
            <w:r>
              <w:rPr>
                <w:vertAlign w:val="superscript"/>
              </w:rPr>
              <w:t>nd</w:t>
            </w:r>
            <w:r w:rsidRPr="00E9040D">
              <w:t xml:space="preserve"> SRS parameter set configured by higher layers</w:t>
            </w:r>
          </w:p>
        </w:tc>
      </w:tr>
      <w:tr w:rsidR="006E5A1E" w:rsidRPr="00D41E42" w14:paraId="70805EC6" w14:textId="77777777" w:rsidTr="004F4750">
        <w:trPr>
          <w:trHeight w:val="50"/>
          <w:jc w:val="center"/>
        </w:trPr>
        <w:tc>
          <w:tcPr>
            <w:tcW w:w="2950" w:type="dxa"/>
            <w:tcBorders>
              <w:top w:val="nil"/>
              <w:left w:val="single" w:sz="8" w:space="0" w:color="auto"/>
              <w:bottom w:val="single" w:sz="8" w:space="0" w:color="auto"/>
              <w:right w:val="single" w:sz="8" w:space="0" w:color="auto"/>
            </w:tcBorders>
            <w:vAlign w:val="center"/>
          </w:tcPr>
          <w:p w14:paraId="5D9EBD96" w14:textId="77777777" w:rsidR="006E5A1E" w:rsidRPr="004F4750" w:rsidRDefault="006E5A1E" w:rsidP="004F4750">
            <w:pPr>
              <w:pStyle w:val="TAC"/>
            </w:pPr>
            <w:r w:rsidRPr="004F4750">
              <w:t>‘11’</w:t>
            </w:r>
          </w:p>
        </w:tc>
        <w:tc>
          <w:tcPr>
            <w:tcW w:w="5687" w:type="dxa"/>
            <w:tcBorders>
              <w:top w:val="nil"/>
              <w:left w:val="single" w:sz="8" w:space="0" w:color="auto"/>
              <w:bottom w:val="single" w:sz="8" w:space="0" w:color="auto"/>
              <w:right w:val="single" w:sz="8" w:space="0" w:color="auto"/>
            </w:tcBorders>
            <w:vAlign w:val="center"/>
          </w:tcPr>
          <w:p w14:paraId="2DDC1E3A" w14:textId="647DAD21" w:rsidR="006E5A1E" w:rsidRPr="00A964D1" w:rsidRDefault="006E5A1E" w:rsidP="004F4750">
            <w:pPr>
              <w:pStyle w:val="TAC"/>
              <w:jc w:val="both"/>
              <w:rPr>
                <w:rFonts w:cs="Arial"/>
                <w:sz w:val="20"/>
              </w:rPr>
            </w:pPr>
            <w:r>
              <w:t>The 3</w:t>
            </w:r>
            <w:r>
              <w:rPr>
                <w:vertAlign w:val="superscript"/>
              </w:rPr>
              <w:t>rd</w:t>
            </w:r>
            <w:r w:rsidRPr="00E9040D">
              <w:t xml:space="preserve"> SRS parameter set configured by higher layers</w:t>
            </w:r>
          </w:p>
        </w:tc>
      </w:tr>
    </w:tbl>
    <w:p w14:paraId="72648395" w14:textId="4E9C33A6" w:rsidR="00A744E7" w:rsidRPr="006E5A1E" w:rsidRDefault="00A744E7" w:rsidP="004F4750">
      <w:pPr>
        <w:spacing w:afterLines="50" w:after="120"/>
        <w:rPr>
          <w:rFonts w:ascii="Times New Roman" w:hAnsi="Times New Roman" w:cs="Times New Roman"/>
          <w:sz w:val="20"/>
          <w:szCs w:val="20"/>
        </w:rPr>
      </w:pPr>
    </w:p>
    <w:p w14:paraId="0273BD15" w14:textId="0488111A" w:rsidR="00486585" w:rsidRPr="0094036E" w:rsidRDefault="00486585" w:rsidP="00486585">
      <w:pPr>
        <w:spacing w:afterLines="50" w:after="120"/>
        <w:rPr>
          <w:rFonts w:ascii="Times New Roman" w:hAnsi="Times New Roman"/>
          <w:sz w:val="28"/>
          <w:szCs w:val="24"/>
        </w:rPr>
      </w:pPr>
      <w:r>
        <w:rPr>
          <w:rFonts w:ascii="Times New Roman" w:hAnsi="Times New Roman"/>
          <w:b/>
          <w:i/>
          <w:sz w:val="20"/>
          <w:szCs w:val="20"/>
        </w:rPr>
        <w:t xml:space="preserve">Proposal </w:t>
      </w:r>
      <w:r w:rsidR="002B630D">
        <w:rPr>
          <w:rFonts w:ascii="Times New Roman" w:hAnsi="Times New Roman"/>
          <w:b/>
          <w:i/>
          <w:sz w:val="20"/>
          <w:szCs w:val="20"/>
        </w:rPr>
        <w:t>5</w:t>
      </w:r>
      <w:r>
        <w:rPr>
          <w:rFonts w:ascii="Times New Roman" w:hAnsi="Times New Roman"/>
          <w:b/>
          <w:i/>
          <w:sz w:val="20"/>
          <w:szCs w:val="20"/>
        </w:rPr>
        <w:t>: 1 or 2 bit dynamic signalling can be used for</w:t>
      </w:r>
      <w:r w:rsidRPr="00F85DCC">
        <w:rPr>
          <w:rFonts w:ascii="Times New Roman" w:hAnsi="Times New Roman"/>
          <w:b/>
          <w:i/>
          <w:sz w:val="20"/>
          <w:szCs w:val="20"/>
        </w:rPr>
        <w:t xml:space="preserve"> </w:t>
      </w:r>
      <w:r>
        <w:rPr>
          <w:rFonts w:ascii="Times New Roman" w:hAnsi="Times New Roman"/>
          <w:b/>
          <w:i/>
          <w:sz w:val="20"/>
          <w:szCs w:val="20"/>
        </w:rPr>
        <w:t>a</w:t>
      </w:r>
      <w:r w:rsidRPr="00367A12">
        <w:rPr>
          <w:rFonts w:ascii="Times New Roman" w:hAnsi="Times New Roman"/>
          <w:b/>
          <w:i/>
          <w:sz w:val="20"/>
          <w:szCs w:val="20"/>
        </w:rPr>
        <w:t>periodic SRS triggering</w:t>
      </w:r>
      <w:r>
        <w:rPr>
          <w:rFonts w:ascii="Times New Roman" w:hAnsi="Times New Roman"/>
          <w:b/>
          <w:i/>
          <w:sz w:val="20"/>
          <w:szCs w:val="20"/>
        </w:rPr>
        <w:t xml:space="preserve"> for beam management</w:t>
      </w:r>
      <w:r w:rsidRPr="00367A12">
        <w:rPr>
          <w:rFonts w:ascii="Times New Roman" w:hAnsi="Times New Roman"/>
          <w:b/>
          <w:i/>
          <w:sz w:val="20"/>
          <w:szCs w:val="20"/>
        </w:rPr>
        <w:t>.</w:t>
      </w:r>
    </w:p>
    <w:p w14:paraId="50965F61" w14:textId="596E8430" w:rsidR="00E92F72" w:rsidRPr="00DC669D" w:rsidRDefault="00E92F72" w:rsidP="00E92F72">
      <w:pPr>
        <w:spacing w:afterLines="50" w:after="120"/>
        <w:rPr>
          <w:rFonts w:ascii="Times New Roman" w:eastAsia="Times New Roman" w:hAnsi="Times New Roman"/>
          <w:sz w:val="28"/>
          <w:szCs w:val="24"/>
        </w:rPr>
      </w:pPr>
      <w:r w:rsidRPr="00DC669D">
        <w:rPr>
          <w:rFonts w:ascii="Times New Roman" w:eastAsia="Times New Roman" w:hAnsi="Times New Roman"/>
          <w:sz w:val="28"/>
          <w:szCs w:val="24"/>
        </w:rPr>
        <w:t>2.</w:t>
      </w:r>
      <w:r w:rsidR="002B630D">
        <w:rPr>
          <w:rFonts w:ascii="Times New Roman" w:eastAsia="Times New Roman" w:hAnsi="Times New Roman"/>
          <w:sz w:val="28"/>
          <w:szCs w:val="24"/>
        </w:rPr>
        <w:t>3</w:t>
      </w:r>
      <w:r w:rsidRPr="00DC669D">
        <w:rPr>
          <w:rFonts w:ascii="Times New Roman" w:eastAsia="Times New Roman" w:hAnsi="Times New Roman"/>
          <w:sz w:val="28"/>
          <w:szCs w:val="24"/>
        </w:rPr>
        <w:tab/>
        <w:t xml:space="preserve"> </w:t>
      </w:r>
      <w:r>
        <w:rPr>
          <w:rFonts w:ascii="Times New Roman" w:eastAsia="Times New Roman" w:hAnsi="Times New Roman"/>
          <w:sz w:val="28"/>
          <w:szCs w:val="24"/>
        </w:rPr>
        <w:t>Some practical considerations on SRS transmission from multiple UE categories</w:t>
      </w:r>
    </w:p>
    <w:p w14:paraId="33D5FC42" w14:textId="7A045BB4" w:rsidR="00E92F72" w:rsidRPr="00DA7467" w:rsidRDefault="00E92F72" w:rsidP="00D45BEC">
      <w:pPr>
        <w:spacing w:afterLines="50" w:after="120"/>
        <w:jc w:val="both"/>
        <w:rPr>
          <w:rFonts w:ascii="Times New Roman" w:hAnsi="Times New Roman" w:cs="Times New Roman"/>
          <w:sz w:val="20"/>
          <w:szCs w:val="20"/>
        </w:rPr>
      </w:pPr>
      <w:r>
        <w:rPr>
          <w:rFonts w:ascii="Times New Roman" w:hAnsi="Times New Roman" w:cs="Times New Roman"/>
          <w:sz w:val="20"/>
          <w:szCs w:val="20"/>
        </w:rPr>
        <w:t>There have been discussions on various UE capabilities in terms of latency in performing beam switching for UL SRS transmission. In other words, some UE</w:t>
      </w:r>
      <w:r w:rsidR="008942C2">
        <w:rPr>
          <w:rFonts w:ascii="Times New Roman" w:hAnsi="Times New Roman" w:cs="Times New Roman"/>
          <w:sz w:val="20"/>
          <w:szCs w:val="20"/>
        </w:rPr>
        <w:t>s</w:t>
      </w:r>
      <w:r>
        <w:rPr>
          <w:rFonts w:ascii="Times New Roman" w:hAnsi="Times New Roman" w:cs="Times New Roman"/>
          <w:sz w:val="20"/>
          <w:szCs w:val="20"/>
        </w:rPr>
        <w:t xml:space="preserve"> are capable of switching the beam in every OFDM symbol, some UEs are requiring more time, for example 1 additional symbol to switch the beam. This means that because of this </w:t>
      </w:r>
      <w:r w:rsidR="008942C2">
        <w:rPr>
          <w:rFonts w:ascii="Times New Roman" w:hAnsi="Times New Roman" w:cs="Times New Roman"/>
          <w:sz w:val="20"/>
          <w:szCs w:val="20"/>
        </w:rPr>
        <w:t>“slow”</w:t>
      </w:r>
      <w:r>
        <w:rPr>
          <w:rFonts w:ascii="Times New Roman" w:hAnsi="Times New Roman" w:cs="Times New Roman"/>
          <w:sz w:val="20"/>
          <w:szCs w:val="20"/>
        </w:rPr>
        <w:t xml:space="preserve"> UE category, the gNB needs to keep the same beam direction for two OFDM symbol</w:t>
      </w:r>
      <w:r w:rsidR="008942C2">
        <w:rPr>
          <w:rFonts w:ascii="Times New Roman" w:hAnsi="Times New Roman" w:cs="Times New Roman"/>
          <w:sz w:val="20"/>
          <w:szCs w:val="20"/>
        </w:rPr>
        <w:t>s</w:t>
      </w:r>
      <w:r>
        <w:rPr>
          <w:rFonts w:ascii="Times New Roman" w:hAnsi="Times New Roman" w:cs="Times New Roman"/>
          <w:sz w:val="20"/>
          <w:szCs w:val="20"/>
        </w:rPr>
        <w:t xml:space="preserve">, or in any case, every second symbol becomes somehow obsolete as some UEs do not need to transmit anything while others cannot transmit as they are </w:t>
      </w:r>
      <w:r>
        <w:rPr>
          <w:rFonts w:ascii="Times New Roman" w:hAnsi="Times New Roman" w:cs="Times New Roman"/>
          <w:sz w:val="20"/>
          <w:szCs w:val="20"/>
        </w:rPr>
        <w:lastRenderedPageBreak/>
        <w:t xml:space="preserve">switching the beam. There are several </w:t>
      </w:r>
      <w:r w:rsidR="008942C2">
        <w:rPr>
          <w:rFonts w:ascii="Times New Roman" w:hAnsi="Times New Roman" w:cs="Times New Roman"/>
          <w:sz w:val="20"/>
          <w:szCs w:val="20"/>
        </w:rPr>
        <w:t>options</w:t>
      </w:r>
      <w:r>
        <w:rPr>
          <w:rFonts w:ascii="Times New Roman" w:hAnsi="Times New Roman" w:cs="Times New Roman"/>
          <w:sz w:val="20"/>
          <w:szCs w:val="20"/>
        </w:rPr>
        <w:t xml:space="preserve"> </w:t>
      </w:r>
      <w:r w:rsidR="008942C2">
        <w:rPr>
          <w:rFonts w:ascii="Times New Roman" w:hAnsi="Times New Roman" w:cs="Times New Roman"/>
          <w:sz w:val="20"/>
          <w:szCs w:val="20"/>
        </w:rPr>
        <w:t>t</w:t>
      </w:r>
      <w:r>
        <w:rPr>
          <w:rFonts w:ascii="Times New Roman" w:hAnsi="Times New Roman" w:cs="Times New Roman"/>
          <w:sz w:val="20"/>
          <w:szCs w:val="20"/>
        </w:rPr>
        <w:t xml:space="preserve">o </w:t>
      </w:r>
      <w:r w:rsidR="008942C2">
        <w:rPr>
          <w:rFonts w:ascii="Times New Roman" w:hAnsi="Times New Roman" w:cs="Times New Roman"/>
          <w:sz w:val="20"/>
          <w:szCs w:val="20"/>
        </w:rPr>
        <w:t>address</w:t>
      </w:r>
      <w:r>
        <w:rPr>
          <w:rFonts w:ascii="Times New Roman" w:hAnsi="Times New Roman" w:cs="Times New Roman"/>
          <w:sz w:val="20"/>
          <w:szCs w:val="20"/>
        </w:rPr>
        <w:t xml:space="preserve"> the issue of multiplexing UEs with different SRS switching capabilities. One option is to multiplex such different UE categories, but this implies a heavy burden on the gNB sweeping efficiency which is drastically reduced. A second option is to simply allow the low capability UEs less sounding options, based on the principle that if a UE has lower beam switch capability it needs to pay the correct price in terms of system access and should not hurt all the other co-existing UEs. Such operation could also be performed on wider beams so that the need for UL sweeping is reduced.</w:t>
      </w:r>
    </w:p>
    <w:p w14:paraId="333B38A8" w14:textId="7DED0595" w:rsidR="00E92F72" w:rsidRPr="0094036E" w:rsidRDefault="002B630D" w:rsidP="00D45BEC">
      <w:pPr>
        <w:spacing w:afterLines="50" w:after="120"/>
        <w:jc w:val="both"/>
        <w:rPr>
          <w:rFonts w:ascii="Times New Roman" w:hAnsi="Times New Roman" w:cs="Times New Roman"/>
          <w:b/>
          <w:i/>
          <w:sz w:val="20"/>
          <w:szCs w:val="20"/>
        </w:rPr>
      </w:pPr>
      <w:r>
        <w:rPr>
          <w:rFonts w:ascii="Times New Roman" w:hAnsi="Times New Roman" w:cs="Times New Roman"/>
          <w:b/>
          <w:i/>
          <w:sz w:val="20"/>
          <w:szCs w:val="20"/>
        </w:rPr>
        <w:t xml:space="preserve">Proposal 6: </w:t>
      </w:r>
      <w:r w:rsidR="00E92F72" w:rsidRPr="0094036E">
        <w:rPr>
          <w:rFonts w:ascii="Times New Roman" w:hAnsi="Times New Roman" w:cs="Times New Roman"/>
          <w:b/>
          <w:i/>
          <w:sz w:val="20"/>
          <w:szCs w:val="20"/>
        </w:rPr>
        <w:t>UEs with lower beam switching capability are not TDM multiplexed with UEs with higher beam switching capability</w:t>
      </w:r>
      <w:r w:rsidR="008942C2">
        <w:rPr>
          <w:rFonts w:ascii="Times New Roman" w:hAnsi="Times New Roman" w:cs="Times New Roman"/>
          <w:b/>
          <w:i/>
          <w:sz w:val="20"/>
          <w:szCs w:val="20"/>
        </w:rPr>
        <w:t xml:space="preserve">. </w:t>
      </w:r>
    </w:p>
    <w:p w14:paraId="4B76281B" w14:textId="77777777" w:rsidR="008942C2" w:rsidRDefault="008942C2" w:rsidP="00D45BEC">
      <w:pPr>
        <w:pStyle w:val="ListParagraph"/>
        <w:spacing w:afterLines="50" w:after="120"/>
        <w:ind w:left="0"/>
        <w:jc w:val="both"/>
        <w:rPr>
          <w:rFonts w:ascii="Times New Roman" w:hAnsi="Times New Roman" w:cs="Times New Roman"/>
          <w:sz w:val="20"/>
          <w:szCs w:val="20"/>
        </w:rPr>
      </w:pPr>
    </w:p>
    <w:p w14:paraId="58003640" w14:textId="099C29EC" w:rsidR="00E92F72" w:rsidRDefault="00E92F72" w:rsidP="00D45BEC">
      <w:pPr>
        <w:pStyle w:val="ListParagraph"/>
        <w:spacing w:afterLines="50" w:after="120"/>
        <w:ind w:left="0"/>
        <w:jc w:val="both"/>
        <w:rPr>
          <w:rFonts w:ascii="Times New Roman" w:hAnsi="Times New Roman" w:cs="Times New Roman"/>
          <w:sz w:val="20"/>
          <w:szCs w:val="20"/>
        </w:rPr>
      </w:pPr>
      <w:r>
        <w:rPr>
          <w:rFonts w:ascii="Times New Roman" w:hAnsi="Times New Roman" w:cs="Times New Roman"/>
          <w:sz w:val="20"/>
          <w:szCs w:val="20"/>
        </w:rPr>
        <w:t>Another practical question is how to handle the UEs reporting beam non-correspondence. First of all, the beam correspondence bounds need to be defined by RAN4. This means that in practice the beam correspondence would contain some margin error. RAN1 has agreed that the RACH procedure is designed for all UE states</w:t>
      </w:r>
      <w:r w:rsidR="00DE17C5">
        <w:rPr>
          <w:rFonts w:ascii="Times New Roman" w:hAnsi="Times New Roman" w:cs="Times New Roman"/>
          <w:sz w:val="20"/>
          <w:szCs w:val="20"/>
        </w:rPr>
        <w:t>, hence a single design will support</w:t>
      </w:r>
      <w:r>
        <w:rPr>
          <w:rFonts w:ascii="Times New Roman" w:hAnsi="Times New Roman" w:cs="Times New Roman"/>
          <w:sz w:val="20"/>
          <w:szCs w:val="20"/>
        </w:rPr>
        <w:t xml:space="preserve"> w/ and wo/ beam correspondence</w:t>
      </w:r>
      <w:r w:rsidR="00DE17C5">
        <w:rPr>
          <w:rFonts w:ascii="Times New Roman" w:hAnsi="Times New Roman" w:cs="Times New Roman"/>
          <w:sz w:val="20"/>
          <w:szCs w:val="20"/>
        </w:rPr>
        <w:t xml:space="preserve"> UEs</w:t>
      </w:r>
      <w:r>
        <w:rPr>
          <w:rFonts w:ascii="Times New Roman" w:hAnsi="Times New Roman" w:cs="Times New Roman"/>
          <w:sz w:val="20"/>
          <w:szCs w:val="20"/>
        </w:rPr>
        <w:t>. This means that the UE could declared beam non-correspondence in connected mode, the question is when the beam non-correspondence is declared and what measures are taken from that point. The most robust mechanism for identifying the UE that is not responding is to design triggers for RACH access.</w:t>
      </w:r>
      <w:r w:rsidR="00DE17C5">
        <w:rPr>
          <w:rFonts w:ascii="Times New Roman" w:hAnsi="Times New Roman" w:cs="Times New Roman"/>
          <w:sz w:val="20"/>
          <w:szCs w:val="20"/>
        </w:rPr>
        <w:t xml:space="preserve"> </w:t>
      </w:r>
      <w:r>
        <w:rPr>
          <w:rFonts w:ascii="Times New Roman" w:hAnsi="Times New Roman" w:cs="Times New Roman"/>
          <w:sz w:val="20"/>
          <w:szCs w:val="20"/>
        </w:rPr>
        <w:t>In the previous RAN1 meeting we have agreed that w</w:t>
      </w:r>
      <w:r w:rsidRPr="00300922">
        <w:rPr>
          <w:rFonts w:ascii="Times New Roman" w:hAnsi="Times New Roman" w:cs="Times New Roman"/>
          <w:sz w:val="20"/>
          <w:szCs w:val="20"/>
        </w:rPr>
        <w:t xml:space="preserve">hen UE beam correspondence </w:t>
      </w:r>
      <w:r>
        <w:rPr>
          <w:rFonts w:ascii="Times New Roman" w:hAnsi="Times New Roman" w:cs="Times New Roman"/>
          <w:sz w:val="20"/>
          <w:szCs w:val="20"/>
        </w:rPr>
        <w:t>does</w:t>
      </w:r>
      <w:r w:rsidRPr="00300922">
        <w:rPr>
          <w:rFonts w:ascii="Times New Roman" w:hAnsi="Times New Roman" w:cs="Times New Roman"/>
          <w:sz w:val="20"/>
          <w:szCs w:val="20"/>
        </w:rPr>
        <w:t xml:space="preserve"> hold, </w:t>
      </w:r>
      <w:r>
        <w:rPr>
          <w:rFonts w:ascii="Times New Roman" w:hAnsi="Times New Roman" w:cs="Times New Roman"/>
          <w:sz w:val="20"/>
          <w:szCs w:val="20"/>
        </w:rPr>
        <w:t xml:space="preserve">the system supports </w:t>
      </w:r>
      <w:r w:rsidRPr="00300922">
        <w:rPr>
          <w:rFonts w:ascii="Times New Roman" w:hAnsi="Times New Roman" w:cs="Times New Roman"/>
          <w:sz w:val="20"/>
          <w:szCs w:val="20"/>
        </w:rPr>
        <w:t>UL RS indication for a configured SRS resource, where UE transmits the SRS using the beam used for transmitting the indicated UL RS</w:t>
      </w:r>
      <w:r>
        <w:rPr>
          <w:rFonts w:ascii="Times New Roman" w:hAnsi="Times New Roman" w:cs="Times New Roman"/>
          <w:sz w:val="20"/>
          <w:szCs w:val="20"/>
        </w:rPr>
        <w:t xml:space="preserve">. This agreement has two alternatives for applicability: In a first alternative, the UE had beam correspondence but this was lost and now the UL SRS is indicated on a beam which was acquired under beam correspondence assumption. We think that in fact such configuration has little value as when beam correspondence is lost, prior beam knowledge is also lost. The second alternative is when the UE reports from the very beginning that it cannot hold beam correspondence, hence after performing RACH (where the UE would need to be compliant with some form of beam correspondence). This is also an unclear case where we might be in the impossibility of configuring an UL beams which has not been discovered. For solving the case of beam non-correspondence, we see a single solution, the UE needs to perform UL sounding with: 1. UL beams used in RACH, or 2. UL wide beams. </w:t>
      </w:r>
    </w:p>
    <w:p w14:paraId="20502BF5" w14:textId="3EB32C06" w:rsidR="00DE17C5" w:rsidRDefault="00DE17C5" w:rsidP="00D45BEC">
      <w:pPr>
        <w:pStyle w:val="ListParagraph"/>
        <w:spacing w:afterLines="50" w:after="120"/>
        <w:ind w:left="0"/>
        <w:jc w:val="both"/>
        <w:rPr>
          <w:rFonts w:ascii="Times New Roman" w:hAnsi="Times New Roman" w:cs="Times New Roman"/>
          <w:sz w:val="20"/>
          <w:szCs w:val="20"/>
        </w:rPr>
      </w:pPr>
    </w:p>
    <w:p w14:paraId="5EE59DB0" w14:textId="141BD769" w:rsidR="00DE17C5" w:rsidRPr="0094036E" w:rsidRDefault="00DE17C5" w:rsidP="00D45BEC">
      <w:pPr>
        <w:spacing w:afterLines="50" w:after="120"/>
        <w:jc w:val="both"/>
        <w:rPr>
          <w:rFonts w:ascii="Times New Roman" w:hAnsi="Times New Roman" w:cs="Times New Roman"/>
          <w:b/>
          <w:i/>
          <w:sz w:val="20"/>
          <w:szCs w:val="20"/>
        </w:rPr>
      </w:pPr>
      <w:r>
        <w:rPr>
          <w:rFonts w:ascii="Times New Roman" w:hAnsi="Times New Roman" w:cs="Times New Roman"/>
          <w:b/>
          <w:i/>
          <w:sz w:val="20"/>
          <w:szCs w:val="20"/>
        </w:rPr>
        <w:t xml:space="preserve">Proposal 7: </w:t>
      </w:r>
      <w:r w:rsidRPr="0094036E">
        <w:rPr>
          <w:rFonts w:ascii="Times New Roman" w:hAnsi="Times New Roman" w:cs="Times New Roman"/>
          <w:b/>
          <w:i/>
          <w:sz w:val="20"/>
          <w:szCs w:val="20"/>
        </w:rPr>
        <w:t>UEs declaring beam non-correspondence are configured with UL beams used in RACH or UL wide beams. The NW should be able to indicate wide beam utilization to a UE declaring beam non-correspondence</w:t>
      </w:r>
      <w:r>
        <w:rPr>
          <w:rFonts w:ascii="Times New Roman" w:hAnsi="Times New Roman" w:cs="Times New Roman"/>
          <w:b/>
          <w:i/>
          <w:sz w:val="20"/>
          <w:szCs w:val="20"/>
        </w:rPr>
        <w:t>.</w:t>
      </w:r>
      <w:r w:rsidRPr="0094036E">
        <w:rPr>
          <w:rFonts w:ascii="Times New Roman" w:hAnsi="Times New Roman" w:cs="Times New Roman"/>
          <w:b/>
          <w:i/>
          <w:sz w:val="20"/>
          <w:szCs w:val="20"/>
        </w:rPr>
        <w:t xml:space="preserve"> </w:t>
      </w:r>
    </w:p>
    <w:p w14:paraId="7AACA9BC" w14:textId="357AE500" w:rsidR="00DE17C5" w:rsidRDefault="00DE17C5" w:rsidP="00D45BEC">
      <w:pPr>
        <w:pStyle w:val="ListParagraph"/>
        <w:spacing w:afterLines="50" w:after="120"/>
        <w:ind w:left="0"/>
        <w:jc w:val="both"/>
        <w:rPr>
          <w:rFonts w:ascii="Times New Roman" w:hAnsi="Times New Roman" w:cs="Times New Roman"/>
          <w:sz w:val="20"/>
          <w:szCs w:val="20"/>
        </w:rPr>
      </w:pPr>
      <w:r>
        <w:rPr>
          <w:rFonts w:ascii="Times New Roman" w:hAnsi="Times New Roman" w:cs="Times New Roman"/>
          <w:sz w:val="20"/>
          <w:szCs w:val="20"/>
        </w:rPr>
        <w:t xml:space="preserve">In addition, the UE is likely to utilize different beam widths during its reception, starting from wider beams in initial access and getting to narrow beams in connected mode. The beam width changes are likely to be adaptive and have different degrees of errors, this being tightly linked with the beam width. In other words, for a wide beam there is less error compared to the narrow beams. As RAN4 is going to define error margins in which the UE would be considered as having beam correpondence, it is the UEs reposibility to maintain the beamwidth which stays in such defined bounds. Hence the UE should not narrow the beam which cannot sustain the RAN4 beam correspondence levels. If for example the UE is prone to losing the beam correpondence due to temperature fluctuations, in such a case it should use wider beams, compliant with the beam correpondence error margins.  </w:t>
      </w:r>
    </w:p>
    <w:p w14:paraId="46AFFF86" w14:textId="68EA9F4E" w:rsidR="00DE17C5" w:rsidRDefault="00DE17C5" w:rsidP="00D45BEC">
      <w:pPr>
        <w:pStyle w:val="ListParagraph"/>
        <w:spacing w:afterLines="50" w:after="120"/>
        <w:ind w:left="0"/>
        <w:jc w:val="both"/>
        <w:rPr>
          <w:rFonts w:ascii="Times New Roman" w:hAnsi="Times New Roman" w:cs="Times New Roman"/>
          <w:sz w:val="20"/>
          <w:szCs w:val="20"/>
        </w:rPr>
      </w:pPr>
    </w:p>
    <w:p w14:paraId="0BEE5532" w14:textId="6255B3AC" w:rsidR="00DE17C5" w:rsidRPr="00DE17C5" w:rsidRDefault="00DE17C5" w:rsidP="00D45BEC">
      <w:pPr>
        <w:spacing w:afterLines="50" w:after="120"/>
        <w:jc w:val="both"/>
        <w:rPr>
          <w:rFonts w:ascii="Times New Roman" w:hAnsi="Times New Roman" w:cs="Times New Roman"/>
          <w:b/>
          <w:i/>
          <w:sz w:val="20"/>
          <w:szCs w:val="20"/>
        </w:rPr>
      </w:pPr>
      <w:r>
        <w:rPr>
          <w:rFonts w:ascii="Times New Roman" w:hAnsi="Times New Roman" w:cs="Times New Roman"/>
          <w:b/>
          <w:i/>
          <w:sz w:val="20"/>
          <w:szCs w:val="20"/>
        </w:rPr>
        <w:t xml:space="preserve">Proposal 8: </w:t>
      </w:r>
      <w:r w:rsidRPr="00DE17C5">
        <w:rPr>
          <w:rFonts w:ascii="Times New Roman" w:hAnsi="Times New Roman" w:cs="Times New Roman"/>
          <w:b/>
          <w:i/>
          <w:sz w:val="20"/>
          <w:szCs w:val="20"/>
        </w:rPr>
        <w:t xml:space="preserve">It is UEs responsibility to maintain the </w:t>
      </w:r>
      <w:r>
        <w:rPr>
          <w:rFonts w:ascii="Times New Roman" w:hAnsi="Times New Roman" w:cs="Times New Roman"/>
          <w:b/>
          <w:i/>
          <w:sz w:val="20"/>
          <w:szCs w:val="20"/>
        </w:rPr>
        <w:t xml:space="preserve">UE RX </w:t>
      </w:r>
      <w:r w:rsidRPr="00DE17C5">
        <w:rPr>
          <w:rFonts w:ascii="Times New Roman" w:hAnsi="Times New Roman" w:cs="Times New Roman"/>
          <w:b/>
          <w:i/>
          <w:sz w:val="20"/>
          <w:szCs w:val="20"/>
        </w:rPr>
        <w:t>beamwidth which is in the error margin of beam correspondence as defined by RAN4.</w:t>
      </w:r>
    </w:p>
    <w:p w14:paraId="00553EC8" w14:textId="77777777" w:rsidR="00E03192" w:rsidRDefault="00E03192" w:rsidP="00810D68">
      <w:pPr>
        <w:spacing w:afterLines="50" w:after="120"/>
        <w:rPr>
          <w:rFonts w:ascii="Times New Roman" w:eastAsia="Times New Roman" w:hAnsi="Times New Roman"/>
          <w:sz w:val="28"/>
          <w:szCs w:val="24"/>
        </w:rPr>
      </w:pPr>
    </w:p>
    <w:p w14:paraId="56AE6CBE" w14:textId="14948CDF" w:rsidR="00810D68" w:rsidRPr="00810D68" w:rsidRDefault="00810D68" w:rsidP="00810D68">
      <w:pPr>
        <w:spacing w:afterLines="50" w:after="120"/>
        <w:rPr>
          <w:rFonts w:ascii="Times New Roman" w:eastAsia="Times New Roman" w:hAnsi="Times New Roman"/>
          <w:sz w:val="28"/>
          <w:szCs w:val="24"/>
        </w:rPr>
      </w:pPr>
      <w:r w:rsidRPr="00810D68">
        <w:rPr>
          <w:rFonts w:ascii="Times New Roman" w:eastAsia="Times New Roman" w:hAnsi="Times New Roman"/>
          <w:sz w:val="28"/>
          <w:szCs w:val="24"/>
        </w:rPr>
        <w:t>2.</w:t>
      </w:r>
      <w:r w:rsidR="00694571">
        <w:rPr>
          <w:rFonts w:ascii="Times New Roman" w:eastAsia="Times New Roman" w:hAnsi="Times New Roman"/>
          <w:sz w:val="28"/>
          <w:szCs w:val="24"/>
        </w:rPr>
        <w:t>4</w:t>
      </w:r>
      <w:r w:rsidRPr="00810D68">
        <w:rPr>
          <w:rFonts w:ascii="Times New Roman" w:eastAsia="Times New Roman" w:hAnsi="Times New Roman"/>
          <w:sz w:val="28"/>
          <w:szCs w:val="24"/>
        </w:rPr>
        <w:tab/>
        <w:t xml:space="preserve"> SRS </w:t>
      </w:r>
      <w:r>
        <w:rPr>
          <w:rFonts w:ascii="Times New Roman" w:eastAsia="Times New Roman" w:hAnsi="Times New Roman"/>
          <w:sz w:val="28"/>
          <w:szCs w:val="24"/>
        </w:rPr>
        <w:t>overhead reduction scheme</w:t>
      </w:r>
      <w:r w:rsidRPr="00810D68">
        <w:rPr>
          <w:rFonts w:ascii="Times New Roman" w:eastAsia="Times New Roman" w:hAnsi="Times New Roman"/>
          <w:sz w:val="28"/>
          <w:szCs w:val="24"/>
        </w:rPr>
        <w:t xml:space="preserve"> </w:t>
      </w:r>
    </w:p>
    <w:p w14:paraId="049DCD88" w14:textId="03F0C6E9" w:rsidR="00B34BB7" w:rsidRDefault="009C0F65" w:rsidP="00D45BEC">
      <w:pPr>
        <w:spacing w:afterLines="50" w:after="120"/>
        <w:jc w:val="both"/>
        <w:rPr>
          <w:rFonts w:ascii="Times New Roman" w:hAnsi="Times New Roman"/>
          <w:sz w:val="20"/>
        </w:rPr>
      </w:pPr>
      <w:r>
        <w:rPr>
          <w:rFonts w:ascii="Times New Roman" w:hAnsi="Times New Roman"/>
          <w:sz w:val="20"/>
        </w:rPr>
        <w:t xml:space="preserve">Since many candidate uplink and downlink beams may be used for uplink transmission, </w:t>
      </w:r>
      <w:r>
        <w:rPr>
          <w:rFonts w:ascii="Times New Roman" w:hAnsi="Times New Roman" w:hint="eastAsia"/>
          <w:sz w:val="20"/>
        </w:rPr>
        <w:t>b</w:t>
      </w:r>
      <w:r w:rsidR="0015714A" w:rsidRPr="0015714A">
        <w:rPr>
          <w:rFonts w:ascii="Times New Roman" w:hAnsi="Times New Roman" w:hint="eastAsia"/>
          <w:sz w:val="20"/>
        </w:rPr>
        <w:t>eam sweeping</w:t>
      </w:r>
      <w:r>
        <w:rPr>
          <w:rFonts w:ascii="Times New Roman" w:hAnsi="Times New Roman"/>
          <w:sz w:val="20"/>
        </w:rPr>
        <w:t xml:space="preserve"> for SRS transmission</w:t>
      </w:r>
      <w:r>
        <w:rPr>
          <w:rFonts w:ascii="Times New Roman" w:hAnsi="Times New Roman" w:hint="eastAsia"/>
          <w:sz w:val="20"/>
        </w:rPr>
        <w:t xml:space="preserve"> can</w:t>
      </w:r>
      <w:r w:rsidR="0015714A" w:rsidRPr="0015714A">
        <w:rPr>
          <w:rFonts w:ascii="Times New Roman" w:hAnsi="Times New Roman" w:hint="eastAsia"/>
          <w:sz w:val="20"/>
        </w:rPr>
        <w:t xml:space="preserve"> </w:t>
      </w:r>
      <w:r w:rsidR="00234FED">
        <w:rPr>
          <w:rFonts w:ascii="Times New Roman" w:hAnsi="Times New Roman"/>
          <w:sz w:val="20"/>
        </w:rPr>
        <w:t xml:space="preserve">be </w:t>
      </w:r>
      <w:r w:rsidR="0015714A" w:rsidRPr="0015714A">
        <w:rPr>
          <w:rFonts w:ascii="Times New Roman" w:hAnsi="Times New Roman" w:hint="eastAsia"/>
          <w:sz w:val="20"/>
        </w:rPr>
        <w:t>used for uplink beam management</w:t>
      </w:r>
      <w:r>
        <w:rPr>
          <w:rFonts w:ascii="Times New Roman" w:hAnsi="Times New Roman"/>
          <w:sz w:val="20"/>
        </w:rPr>
        <w:t>. To reduce SRS overhead, some enhanced schemes, such as IFDMA, new numerology with larger subcarrier spacing,</w:t>
      </w:r>
      <w:r w:rsidR="005B6E33">
        <w:rPr>
          <w:rFonts w:ascii="Times New Roman" w:hAnsi="Times New Roman"/>
          <w:sz w:val="20"/>
        </w:rPr>
        <w:t xml:space="preserve"> etc.</w:t>
      </w:r>
      <w:r>
        <w:rPr>
          <w:rFonts w:ascii="Times New Roman" w:hAnsi="Times New Roman"/>
          <w:sz w:val="20"/>
        </w:rPr>
        <w:t xml:space="preserve"> are proposed. </w:t>
      </w:r>
      <w:r w:rsidR="00FE57B9">
        <w:rPr>
          <w:rFonts w:ascii="Times New Roman" w:hAnsi="Times New Roman"/>
          <w:sz w:val="20"/>
        </w:rPr>
        <w:t>For these schemes, it has the benefit of overhead reduction</w:t>
      </w:r>
      <w:r w:rsidR="007B2B34">
        <w:rPr>
          <w:rFonts w:ascii="Times New Roman" w:hAnsi="Times New Roman"/>
          <w:sz w:val="20"/>
        </w:rPr>
        <w:t xml:space="preserve"> because multiple beams are multiplexed in one OFDM symbol and</w:t>
      </w:r>
      <w:r w:rsidR="005B6E33">
        <w:rPr>
          <w:rFonts w:ascii="Times New Roman" w:hAnsi="Times New Roman"/>
          <w:sz w:val="20"/>
        </w:rPr>
        <w:t xml:space="preserve"> thus</w:t>
      </w:r>
      <w:r w:rsidR="007B2B34">
        <w:rPr>
          <w:rFonts w:ascii="Times New Roman" w:hAnsi="Times New Roman"/>
          <w:sz w:val="20"/>
        </w:rPr>
        <w:t xml:space="preserve"> small number of OFDM symbol can be used for SRS transmission from </w:t>
      </w:r>
      <w:r w:rsidR="005B6E33">
        <w:rPr>
          <w:rFonts w:ascii="Times New Roman" w:hAnsi="Times New Roman"/>
          <w:sz w:val="20"/>
        </w:rPr>
        <w:t>system view</w:t>
      </w:r>
      <w:r w:rsidR="007B2B34">
        <w:rPr>
          <w:rFonts w:ascii="Times New Roman" w:hAnsi="Times New Roman"/>
          <w:sz w:val="20"/>
        </w:rPr>
        <w:t>. It can also</w:t>
      </w:r>
      <w:r w:rsidR="0040463C">
        <w:rPr>
          <w:rFonts w:ascii="Times New Roman" w:hAnsi="Times New Roman"/>
          <w:sz w:val="20"/>
        </w:rPr>
        <w:t xml:space="preserve"> reduce</w:t>
      </w:r>
      <w:r w:rsidR="007B2B34">
        <w:rPr>
          <w:rFonts w:ascii="Times New Roman" w:hAnsi="Times New Roman"/>
          <w:sz w:val="20"/>
        </w:rPr>
        <w:t xml:space="preserve"> </w:t>
      </w:r>
      <w:r w:rsidR="0040463C">
        <w:rPr>
          <w:rFonts w:ascii="Times New Roman" w:hAnsi="Times New Roman"/>
          <w:sz w:val="20"/>
        </w:rPr>
        <w:t>latency</w:t>
      </w:r>
      <w:r w:rsidR="00FE57B9">
        <w:rPr>
          <w:rFonts w:ascii="Times New Roman" w:hAnsi="Times New Roman"/>
          <w:sz w:val="20"/>
        </w:rPr>
        <w:t xml:space="preserve"> relative </w:t>
      </w:r>
      <w:r w:rsidR="007B2B34">
        <w:rPr>
          <w:rFonts w:ascii="Times New Roman" w:hAnsi="Times New Roman"/>
          <w:sz w:val="20"/>
        </w:rPr>
        <w:t xml:space="preserve">to </w:t>
      </w:r>
      <w:r w:rsidR="00FE57B9">
        <w:rPr>
          <w:rFonts w:ascii="Times New Roman" w:hAnsi="Times New Roman"/>
          <w:sz w:val="20"/>
        </w:rPr>
        <w:t>multiple symbol SRS scanning</w:t>
      </w:r>
      <w:r w:rsidR="007B2B34">
        <w:rPr>
          <w:rFonts w:ascii="Times New Roman" w:hAnsi="Times New Roman"/>
          <w:sz w:val="20"/>
        </w:rPr>
        <w:t xml:space="preserve"> since </w:t>
      </w:r>
      <w:r w:rsidR="004E575B">
        <w:rPr>
          <w:rFonts w:ascii="Times New Roman" w:hAnsi="Times New Roman"/>
          <w:sz w:val="20"/>
        </w:rPr>
        <w:t>multiple beams can be scanned in one OFDM symbol and the scanning speed is increased</w:t>
      </w:r>
      <w:r w:rsidR="007B2B34">
        <w:rPr>
          <w:rFonts w:ascii="Times New Roman" w:hAnsi="Times New Roman"/>
          <w:sz w:val="20"/>
        </w:rPr>
        <w:t>.</w:t>
      </w:r>
      <w:r w:rsidR="004E575B">
        <w:rPr>
          <w:rFonts w:ascii="Times New Roman" w:hAnsi="Times New Roman"/>
          <w:sz w:val="20"/>
        </w:rPr>
        <w:t xml:space="preserve"> However, t</w:t>
      </w:r>
      <w:r w:rsidR="008529FC">
        <w:rPr>
          <w:rFonts w:ascii="Times New Roman" w:hAnsi="Times New Roman"/>
          <w:sz w:val="20"/>
        </w:rPr>
        <w:t>he following aspects need</w:t>
      </w:r>
      <w:r w:rsidR="004E575B">
        <w:rPr>
          <w:rFonts w:ascii="Times New Roman" w:hAnsi="Times New Roman"/>
          <w:sz w:val="20"/>
        </w:rPr>
        <w:t xml:space="preserve"> further consideration. </w:t>
      </w:r>
      <w:r w:rsidR="008529FC">
        <w:rPr>
          <w:rFonts w:ascii="Times New Roman" w:hAnsi="Times New Roman"/>
          <w:sz w:val="20"/>
        </w:rPr>
        <w:t xml:space="preserve">The first </w:t>
      </w:r>
      <w:r w:rsidR="000D58E9">
        <w:rPr>
          <w:rFonts w:ascii="Times New Roman" w:hAnsi="Times New Roman"/>
          <w:sz w:val="20"/>
        </w:rPr>
        <w:t xml:space="preserve">is </w:t>
      </w:r>
      <w:r w:rsidR="008529FC">
        <w:rPr>
          <w:rFonts w:ascii="Times New Roman" w:hAnsi="Times New Roman"/>
          <w:sz w:val="20"/>
        </w:rPr>
        <w:t xml:space="preserve">the </w:t>
      </w:r>
      <w:r w:rsidR="00D165C2">
        <w:rPr>
          <w:rFonts w:ascii="Times New Roman" w:hAnsi="Times New Roman"/>
          <w:sz w:val="20"/>
        </w:rPr>
        <w:t xml:space="preserve">uplink </w:t>
      </w:r>
      <w:r w:rsidR="008529FC">
        <w:rPr>
          <w:rFonts w:ascii="Times New Roman" w:hAnsi="Times New Roman"/>
          <w:sz w:val="20"/>
        </w:rPr>
        <w:t xml:space="preserve">coverage issue caused </w:t>
      </w:r>
      <w:r w:rsidR="0053561E">
        <w:rPr>
          <w:rFonts w:ascii="Times New Roman" w:hAnsi="Times New Roman"/>
          <w:sz w:val="20"/>
        </w:rPr>
        <w:t xml:space="preserve">by </w:t>
      </w:r>
      <w:r w:rsidR="008529FC">
        <w:rPr>
          <w:rFonts w:ascii="Times New Roman" w:hAnsi="Times New Roman"/>
          <w:sz w:val="20"/>
        </w:rPr>
        <w:t xml:space="preserve">power reduction. If the </w:t>
      </w:r>
      <w:r w:rsidR="000D58E9">
        <w:rPr>
          <w:rFonts w:ascii="Times New Roman" w:hAnsi="Times New Roman"/>
          <w:sz w:val="20"/>
        </w:rPr>
        <w:t xml:space="preserve">same bandwidth is used for SRS </w:t>
      </w:r>
      <w:r w:rsidR="008529FC">
        <w:rPr>
          <w:rFonts w:ascii="Times New Roman" w:hAnsi="Times New Roman"/>
          <w:sz w:val="20"/>
        </w:rPr>
        <w:t>transmission, the SRS transmission power</w:t>
      </w:r>
      <w:r w:rsidR="0053561E">
        <w:rPr>
          <w:rFonts w:ascii="Times New Roman" w:hAnsi="Times New Roman"/>
          <w:sz w:val="20"/>
        </w:rPr>
        <w:t xml:space="preserve"> for enhanced scheme</w:t>
      </w:r>
      <w:r w:rsidR="008529FC">
        <w:rPr>
          <w:rFonts w:ascii="Times New Roman" w:hAnsi="Times New Roman"/>
          <w:sz w:val="20"/>
        </w:rPr>
        <w:t xml:space="preserve"> will be scalable by scanned beam number in one OFDM symbol. </w:t>
      </w:r>
      <w:r w:rsidR="0053561E">
        <w:rPr>
          <w:rFonts w:ascii="Times New Roman" w:hAnsi="Times New Roman"/>
          <w:sz w:val="20"/>
        </w:rPr>
        <w:t>The enhanced scheme with large subcarrier spacing will have additional power loss relative to IFDMA on account o</w:t>
      </w:r>
      <w:r w:rsidR="000D58E9">
        <w:rPr>
          <w:rFonts w:ascii="Times New Roman" w:hAnsi="Times New Roman"/>
          <w:sz w:val="20"/>
        </w:rPr>
        <w:t xml:space="preserve">f CP in each short OFDM symbol. The second is the robustness to frequency selectivity. With reduced CP length, the impact of channel frequency selectivity on the accuracy of beam management needs further </w:t>
      </w:r>
      <w:r w:rsidR="000D58E9">
        <w:rPr>
          <w:rFonts w:ascii="Times New Roman" w:hAnsi="Times New Roman"/>
          <w:sz w:val="20"/>
        </w:rPr>
        <w:lastRenderedPageBreak/>
        <w:t xml:space="preserve">investigation. The third is the </w:t>
      </w:r>
      <w:r w:rsidR="001675E4">
        <w:rPr>
          <w:rFonts w:ascii="Times New Roman" w:hAnsi="Times New Roman"/>
          <w:sz w:val="20"/>
        </w:rPr>
        <w:t>implementation</w:t>
      </w:r>
      <w:r w:rsidR="000D58E9">
        <w:rPr>
          <w:rFonts w:ascii="Times New Roman" w:hAnsi="Times New Roman"/>
          <w:sz w:val="20"/>
        </w:rPr>
        <w:t xml:space="preserve"> issue, i.e. switching time for hardware </w:t>
      </w:r>
      <w:r w:rsidR="00F95273">
        <w:rPr>
          <w:rFonts w:ascii="Times New Roman" w:hAnsi="Times New Roman"/>
          <w:sz w:val="20"/>
        </w:rPr>
        <w:t>implementation</w:t>
      </w:r>
      <w:r w:rsidR="000D58E9">
        <w:rPr>
          <w:rFonts w:ascii="Times New Roman" w:hAnsi="Times New Roman"/>
          <w:sz w:val="20"/>
        </w:rPr>
        <w:t>, AGC speed, etc. Before evaluation, the beam switching time</w:t>
      </w:r>
      <w:r w:rsidR="005B6E33">
        <w:rPr>
          <w:rFonts w:ascii="Times New Roman" w:hAnsi="Times New Roman"/>
          <w:sz w:val="20"/>
        </w:rPr>
        <w:t xml:space="preserve"> at gNB’s side and UE’s side on account of</w:t>
      </w:r>
      <w:r w:rsidR="000D58E9">
        <w:rPr>
          <w:rFonts w:ascii="Times New Roman" w:hAnsi="Times New Roman"/>
          <w:sz w:val="20"/>
        </w:rPr>
        <w:t xml:space="preserve"> hardware </w:t>
      </w:r>
      <w:r w:rsidR="00F95273">
        <w:rPr>
          <w:rFonts w:ascii="Times New Roman" w:hAnsi="Times New Roman"/>
          <w:sz w:val="20"/>
        </w:rPr>
        <w:t>implementation</w:t>
      </w:r>
      <w:r w:rsidR="000D58E9">
        <w:rPr>
          <w:rFonts w:ascii="Times New Roman" w:hAnsi="Times New Roman"/>
          <w:sz w:val="20"/>
        </w:rPr>
        <w:t xml:space="preserve"> should be clarified firstly. </w:t>
      </w:r>
      <w:r w:rsidR="00062C26">
        <w:rPr>
          <w:rFonts w:ascii="Times New Roman" w:hAnsi="Times New Roman"/>
          <w:sz w:val="20"/>
        </w:rPr>
        <w:t>Also, the AGC training issue has to be considered for supporting partial symbol beam sweeping.</w:t>
      </w:r>
      <w:r w:rsidR="00786F34">
        <w:rPr>
          <w:rFonts w:ascii="Times New Roman" w:hAnsi="Times New Roman"/>
          <w:sz w:val="20"/>
        </w:rPr>
        <w:t xml:space="preserve"> </w:t>
      </w:r>
      <w:r w:rsidR="0058045F">
        <w:rPr>
          <w:rFonts w:ascii="Times New Roman" w:hAnsi="Times New Roman"/>
          <w:sz w:val="20"/>
        </w:rPr>
        <w:t xml:space="preserve"> Furthermore, according to agreements in 3GPP RAN1 NR Ad-Hoc #2 meeting on CSI-RS transmission for downlink beam management</w:t>
      </w:r>
      <w:r w:rsidR="00454AE0">
        <w:rPr>
          <w:rFonts w:ascii="Times New Roman" w:hAnsi="Times New Roman"/>
          <w:sz w:val="20"/>
        </w:rPr>
        <w:t xml:space="preserve">, </w:t>
      </w:r>
      <w:r w:rsidR="00454AE0" w:rsidRPr="00567CC2">
        <w:rPr>
          <w:rFonts w:ascii="Times New Roman" w:hAnsi="Times New Roman"/>
          <w:sz w:val="20"/>
          <w:lang w:eastAsia="zh-CN"/>
        </w:rPr>
        <w:t xml:space="preserve">CSI-RS with sub-time units smaller than an OFDM symbol in a reference numerology is not supported </w:t>
      </w:r>
      <w:r w:rsidR="00454AE0">
        <w:rPr>
          <w:rFonts w:ascii="Times New Roman" w:hAnsi="Times New Roman"/>
          <w:sz w:val="20"/>
        </w:rPr>
        <w:t xml:space="preserve">for beam management </w:t>
      </w:r>
      <w:r w:rsidR="00454AE0" w:rsidRPr="00567CC2">
        <w:rPr>
          <w:rFonts w:ascii="Times New Roman" w:hAnsi="Times New Roman"/>
          <w:sz w:val="20"/>
          <w:lang w:eastAsia="zh-CN"/>
        </w:rPr>
        <w:t>in Rel-15</w:t>
      </w:r>
      <w:r w:rsidR="00454AE0">
        <w:rPr>
          <w:rFonts w:ascii="Times New Roman" w:hAnsi="Times New Roman"/>
          <w:sz w:val="20"/>
        </w:rPr>
        <w:t xml:space="preserve">. Since the hardware capability at UE’s side </w:t>
      </w:r>
      <w:r w:rsidR="0058045F">
        <w:rPr>
          <w:rFonts w:ascii="Times New Roman" w:hAnsi="Times New Roman"/>
          <w:sz w:val="20"/>
        </w:rPr>
        <w:t>is not stronger</w:t>
      </w:r>
      <w:r w:rsidR="00454AE0" w:rsidRPr="00567CC2">
        <w:rPr>
          <w:rFonts w:ascii="Times New Roman" w:hAnsi="Times New Roman"/>
          <w:sz w:val="20"/>
        </w:rPr>
        <w:t xml:space="preserve"> than</w:t>
      </w:r>
      <w:r w:rsidR="00454AE0">
        <w:rPr>
          <w:rFonts w:ascii="Times New Roman" w:hAnsi="Times New Roman"/>
          <w:sz w:val="20"/>
        </w:rPr>
        <w:t xml:space="preserve"> that at gNB’s side generally, it is reasonable that SRS with sub-time units smaller than an OFDM symbol in a reference numerology is not supported for beam management in Rel.15.</w:t>
      </w:r>
      <w:r w:rsidR="0058045F">
        <w:rPr>
          <w:rFonts w:ascii="Times New Roman" w:hAnsi="Times New Roman"/>
          <w:sz w:val="20"/>
        </w:rPr>
        <w:t xml:space="preserve"> In future release, IFDMA based enhanced scheme can be considered because of good flexibility for UE RX/TX beamformer training.</w:t>
      </w:r>
    </w:p>
    <w:p w14:paraId="75FF3639" w14:textId="470B806E" w:rsidR="007C1AB6" w:rsidRDefault="00754C8B" w:rsidP="00D45BEC">
      <w:pPr>
        <w:spacing w:afterLines="50" w:after="120"/>
        <w:jc w:val="both"/>
        <w:rPr>
          <w:rFonts w:ascii="Times New Roman" w:hAnsi="Times New Roman"/>
          <w:b/>
          <w:i/>
          <w:sz w:val="20"/>
          <w:szCs w:val="20"/>
        </w:rPr>
      </w:pPr>
      <w:r>
        <w:rPr>
          <w:rFonts w:ascii="Times New Roman" w:hAnsi="Times New Roman"/>
          <w:b/>
          <w:i/>
          <w:sz w:val="20"/>
          <w:szCs w:val="20"/>
        </w:rPr>
        <w:t xml:space="preserve">Proposal </w:t>
      </w:r>
      <w:r w:rsidR="00DE17C5">
        <w:rPr>
          <w:rFonts w:ascii="Times New Roman" w:hAnsi="Times New Roman"/>
          <w:b/>
          <w:i/>
          <w:sz w:val="20"/>
          <w:szCs w:val="20"/>
        </w:rPr>
        <w:t>9</w:t>
      </w:r>
      <w:r w:rsidR="007C1AB6">
        <w:rPr>
          <w:rFonts w:ascii="Times New Roman" w:hAnsi="Times New Roman"/>
          <w:b/>
          <w:i/>
          <w:sz w:val="20"/>
          <w:szCs w:val="20"/>
        </w:rPr>
        <w:t xml:space="preserve">: </w:t>
      </w:r>
      <w:r w:rsidR="00307488" w:rsidRPr="00567CC2">
        <w:rPr>
          <w:rFonts w:ascii="Times New Roman" w:hAnsi="Times New Roman"/>
          <w:b/>
          <w:i/>
          <w:sz w:val="20"/>
          <w:szCs w:val="20"/>
        </w:rPr>
        <w:t>SRS with sub-time units smaller than an OFDM symbol in a reference numerology is not supported for beam management in Rel.15</w:t>
      </w:r>
      <w:r w:rsidR="00307488">
        <w:rPr>
          <w:rFonts w:ascii="Times New Roman" w:hAnsi="Times New Roman"/>
          <w:b/>
          <w:i/>
          <w:sz w:val="20"/>
          <w:szCs w:val="20"/>
        </w:rPr>
        <w:t>.</w:t>
      </w:r>
    </w:p>
    <w:p w14:paraId="7D5384CB" w14:textId="2962F362" w:rsidR="007C1AB6" w:rsidRPr="0035700A" w:rsidRDefault="00754C8B" w:rsidP="00D45BEC">
      <w:pPr>
        <w:spacing w:afterLines="50" w:after="120"/>
        <w:jc w:val="both"/>
        <w:rPr>
          <w:rFonts w:ascii="Times New Roman" w:hAnsi="Times New Roman"/>
          <w:b/>
          <w:i/>
          <w:sz w:val="20"/>
          <w:szCs w:val="20"/>
        </w:rPr>
      </w:pPr>
      <w:r>
        <w:rPr>
          <w:rFonts w:ascii="Times New Roman" w:hAnsi="Times New Roman"/>
          <w:b/>
          <w:i/>
          <w:sz w:val="20"/>
          <w:szCs w:val="20"/>
        </w:rPr>
        <w:t xml:space="preserve">Proposal </w:t>
      </w:r>
      <w:r w:rsidR="00DE17C5">
        <w:rPr>
          <w:rFonts w:ascii="Times New Roman" w:hAnsi="Times New Roman"/>
          <w:b/>
          <w:i/>
          <w:sz w:val="20"/>
          <w:szCs w:val="20"/>
        </w:rPr>
        <w:t>10</w:t>
      </w:r>
      <w:r w:rsidR="007C1AB6">
        <w:rPr>
          <w:rFonts w:ascii="Times New Roman" w:hAnsi="Times New Roman"/>
          <w:b/>
          <w:i/>
          <w:sz w:val="20"/>
          <w:szCs w:val="20"/>
        </w:rPr>
        <w:t xml:space="preserve">: </w:t>
      </w:r>
      <w:r w:rsidR="00786060" w:rsidRPr="007C1AB6">
        <w:rPr>
          <w:rFonts w:ascii="Times New Roman" w:hAnsi="Times New Roman"/>
          <w:b/>
          <w:i/>
          <w:sz w:val="20"/>
          <w:szCs w:val="20"/>
        </w:rPr>
        <w:t xml:space="preserve">IFDMA based enhanced scheme can be </w:t>
      </w:r>
      <w:r w:rsidR="00786060">
        <w:rPr>
          <w:rFonts w:ascii="Times New Roman" w:hAnsi="Times New Roman"/>
          <w:b/>
          <w:i/>
          <w:sz w:val="20"/>
          <w:szCs w:val="20"/>
        </w:rPr>
        <w:t>considered</w:t>
      </w:r>
      <w:r w:rsidR="00307488">
        <w:rPr>
          <w:rFonts w:ascii="Times New Roman" w:hAnsi="Times New Roman"/>
          <w:b/>
          <w:i/>
          <w:sz w:val="20"/>
          <w:szCs w:val="20"/>
        </w:rPr>
        <w:t xml:space="preserve"> for future release</w:t>
      </w:r>
      <w:r w:rsidR="00786060" w:rsidRPr="007C1AB6">
        <w:rPr>
          <w:rFonts w:ascii="Times New Roman" w:hAnsi="Times New Roman"/>
          <w:b/>
          <w:i/>
          <w:sz w:val="20"/>
          <w:szCs w:val="20"/>
        </w:rPr>
        <w:t xml:space="preserve"> because of good flexibility for UE RX/TX beamformer training</w:t>
      </w:r>
      <w:r w:rsidR="007C1AB6" w:rsidRPr="00367A12">
        <w:rPr>
          <w:rFonts w:ascii="Times New Roman" w:hAnsi="Times New Roman"/>
          <w:b/>
          <w:i/>
          <w:sz w:val="20"/>
          <w:szCs w:val="20"/>
        </w:rPr>
        <w:t>.</w:t>
      </w:r>
    </w:p>
    <w:bookmarkEnd w:id="3"/>
    <w:bookmarkEnd w:id="4"/>
    <w:bookmarkEnd w:id="5"/>
    <w:bookmarkEnd w:id="6"/>
    <w:p w14:paraId="63B6E2F8" w14:textId="57025725" w:rsidR="00385B94" w:rsidRPr="003F3B54" w:rsidRDefault="001855EC" w:rsidP="008529FC">
      <w:pPr>
        <w:pStyle w:val="Heading1"/>
        <w:ind w:left="0" w:firstLine="0"/>
      </w:pPr>
      <w:r>
        <w:rPr>
          <w:lang w:eastAsia="zh-CN"/>
        </w:rPr>
        <w:t>3</w:t>
      </w:r>
      <w:r>
        <w:t xml:space="preserve"> </w:t>
      </w:r>
      <w:r w:rsidR="00D50BBF">
        <w:tab/>
      </w:r>
      <w:r w:rsidR="005B6509" w:rsidRPr="003F3B54">
        <w:t>Conclusion</w:t>
      </w:r>
      <w:r>
        <w:t>s</w:t>
      </w:r>
    </w:p>
    <w:p w14:paraId="1B5E502C" w14:textId="19BBA806" w:rsidR="004A1717" w:rsidRDefault="00841FFC" w:rsidP="00513823">
      <w:pPr>
        <w:shd w:val="clear" w:color="auto" w:fill="FFFFFF"/>
        <w:spacing w:afterLines="50" w:after="120"/>
        <w:rPr>
          <w:rFonts w:ascii="Times New Roman" w:hAnsi="Times New Roman" w:cs="Times New Roman"/>
          <w:sz w:val="20"/>
          <w:szCs w:val="20"/>
        </w:rPr>
      </w:pPr>
      <w:r>
        <w:rPr>
          <w:rFonts w:ascii="Times New Roman" w:hAnsi="Times New Roman" w:cs="Times New Roman"/>
          <w:sz w:val="20"/>
          <w:szCs w:val="20"/>
        </w:rPr>
        <w:t>Based on above discussion</w:t>
      </w:r>
      <w:r w:rsidR="001258EF">
        <w:rPr>
          <w:rFonts w:ascii="Times New Roman" w:hAnsi="Times New Roman" w:cs="Times New Roman"/>
          <w:sz w:val="20"/>
          <w:szCs w:val="20"/>
        </w:rPr>
        <w:t xml:space="preserve"> we </w:t>
      </w:r>
      <w:r w:rsidR="004A1717" w:rsidRPr="004A1717">
        <w:rPr>
          <w:rFonts w:ascii="Times New Roman" w:hAnsi="Times New Roman" w:cs="Times New Roman"/>
          <w:sz w:val="20"/>
          <w:szCs w:val="20"/>
        </w:rPr>
        <w:t>make the following proposals and observations:</w:t>
      </w:r>
    </w:p>
    <w:p w14:paraId="6B85A10C" w14:textId="68BD7D6A" w:rsidR="0076020B" w:rsidRDefault="00711511" w:rsidP="003C780B">
      <w:pPr>
        <w:spacing w:afterLines="50" w:after="120"/>
        <w:rPr>
          <w:rFonts w:ascii="Times New Roman" w:hAnsi="Times New Roman"/>
          <w:b/>
          <w:i/>
          <w:sz w:val="20"/>
          <w:szCs w:val="20"/>
        </w:rPr>
      </w:pPr>
      <w:r>
        <w:rPr>
          <w:rFonts w:ascii="Times New Roman" w:hAnsi="Times New Roman"/>
          <w:b/>
          <w:i/>
          <w:sz w:val="20"/>
          <w:szCs w:val="20"/>
        </w:rPr>
        <w:t xml:space="preserve">Proposal 1: </w:t>
      </w:r>
      <w:r w:rsidR="009646BE">
        <w:rPr>
          <w:rFonts w:ascii="Times New Roman" w:hAnsi="Times New Roman"/>
          <w:b/>
          <w:i/>
          <w:sz w:val="20"/>
          <w:szCs w:val="20"/>
        </w:rPr>
        <w:t>Same or swept</w:t>
      </w:r>
      <w:r w:rsidRPr="000C013F">
        <w:rPr>
          <w:rFonts w:ascii="Times New Roman" w:hAnsi="Times New Roman"/>
          <w:b/>
          <w:i/>
          <w:sz w:val="20"/>
          <w:szCs w:val="20"/>
        </w:rPr>
        <w:t xml:space="preserve"> beamforming can be supported </w:t>
      </w:r>
      <w:r>
        <w:rPr>
          <w:rFonts w:ascii="Times New Roman" w:hAnsi="Times New Roman"/>
          <w:b/>
          <w:i/>
          <w:sz w:val="20"/>
          <w:szCs w:val="20"/>
        </w:rPr>
        <w:t>on</w:t>
      </w:r>
      <w:r w:rsidRPr="000C013F">
        <w:rPr>
          <w:rFonts w:ascii="Times New Roman" w:hAnsi="Times New Roman"/>
          <w:b/>
          <w:i/>
          <w:sz w:val="20"/>
          <w:szCs w:val="20"/>
        </w:rPr>
        <w:t xml:space="preserve"> SRS resources and/or SRS port</w:t>
      </w:r>
      <w:r>
        <w:rPr>
          <w:rFonts w:ascii="Times New Roman" w:hAnsi="Times New Roman"/>
          <w:b/>
          <w:i/>
          <w:sz w:val="20"/>
          <w:szCs w:val="20"/>
        </w:rPr>
        <w:t>s</w:t>
      </w:r>
      <w:r w:rsidRPr="000C013F">
        <w:rPr>
          <w:rFonts w:ascii="Times New Roman" w:hAnsi="Times New Roman"/>
          <w:b/>
          <w:i/>
          <w:sz w:val="20"/>
          <w:szCs w:val="20"/>
        </w:rPr>
        <w:t xml:space="preserve"> </w:t>
      </w:r>
      <w:r>
        <w:rPr>
          <w:rFonts w:ascii="Times New Roman" w:hAnsi="Times New Roman"/>
          <w:b/>
          <w:i/>
          <w:sz w:val="20"/>
          <w:szCs w:val="20"/>
        </w:rPr>
        <w:t>for</w:t>
      </w:r>
      <w:r w:rsidRPr="000C013F">
        <w:rPr>
          <w:rFonts w:ascii="Times New Roman" w:hAnsi="Times New Roman"/>
          <w:b/>
          <w:i/>
          <w:sz w:val="20"/>
          <w:szCs w:val="20"/>
        </w:rPr>
        <w:t xml:space="preserve"> beam management</w:t>
      </w:r>
      <w:r>
        <w:rPr>
          <w:rFonts w:ascii="Times New Roman" w:hAnsi="Times New Roman"/>
          <w:b/>
          <w:i/>
          <w:sz w:val="20"/>
          <w:szCs w:val="20"/>
        </w:rPr>
        <w:t>.</w:t>
      </w:r>
      <w:r w:rsidR="0076020B">
        <w:rPr>
          <w:rFonts w:ascii="Times New Roman" w:hAnsi="Times New Roman"/>
          <w:b/>
          <w:i/>
          <w:sz w:val="20"/>
          <w:szCs w:val="20"/>
        </w:rPr>
        <w:t xml:space="preserve"> </w:t>
      </w:r>
    </w:p>
    <w:p w14:paraId="5DD452E3" w14:textId="4F6B9C0A" w:rsidR="00711511" w:rsidRPr="00711511" w:rsidRDefault="00711511" w:rsidP="003C780B">
      <w:pPr>
        <w:spacing w:afterLines="50" w:after="120"/>
        <w:rPr>
          <w:rFonts w:ascii="Times New Roman" w:hAnsi="Times New Roman"/>
          <w:b/>
          <w:i/>
          <w:sz w:val="20"/>
          <w:szCs w:val="20"/>
        </w:rPr>
      </w:pPr>
      <w:r w:rsidRPr="00711511">
        <w:rPr>
          <w:rFonts w:ascii="Times New Roman" w:hAnsi="Times New Roman"/>
          <w:b/>
          <w:i/>
          <w:sz w:val="20"/>
          <w:szCs w:val="20"/>
        </w:rPr>
        <w:t xml:space="preserve">Proposal 2: </w:t>
      </w:r>
      <w:r w:rsidR="002B630D" w:rsidRPr="008D7B13">
        <w:rPr>
          <w:rFonts w:ascii="Times New Roman" w:hAnsi="Times New Roman"/>
          <w:b/>
          <w:i/>
          <w:sz w:val="20"/>
          <w:szCs w:val="20"/>
        </w:rPr>
        <w:t>FDM and/or CDM can be used with combination of TDM</w:t>
      </w:r>
      <w:r w:rsidR="002B630D">
        <w:rPr>
          <w:rFonts w:ascii="Times New Roman" w:hAnsi="Times New Roman"/>
          <w:b/>
          <w:i/>
          <w:sz w:val="20"/>
          <w:szCs w:val="20"/>
        </w:rPr>
        <w:t xml:space="preserve"> for multiple beam sweeping SRS transmission.</w:t>
      </w:r>
    </w:p>
    <w:p w14:paraId="76556D95" w14:textId="48E8D803" w:rsidR="0080057F" w:rsidRDefault="00711511" w:rsidP="003C780B">
      <w:pPr>
        <w:spacing w:afterLines="50" w:after="120"/>
        <w:rPr>
          <w:rFonts w:ascii="Times New Roman" w:hAnsi="Times New Roman"/>
          <w:b/>
          <w:i/>
          <w:sz w:val="20"/>
          <w:szCs w:val="20"/>
        </w:rPr>
      </w:pPr>
      <w:r>
        <w:rPr>
          <w:rFonts w:ascii="Times New Roman" w:hAnsi="Times New Roman" w:hint="eastAsia"/>
          <w:b/>
          <w:i/>
          <w:sz w:val="20"/>
          <w:szCs w:val="20"/>
        </w:rPr>
        <w:t>Proposal 3: Narrowband</w:t>
      </w:r>
      <w:r>
        <w:rPr>
          <w:rFonts w:ascii="Times New Roman" w:hAnsi="Times New Roman"/>
          <w:b/>
          <w:i/>
          <w:sz w:val="20"/>
          <w:szCs w:val="20"/>
        </w:rPr>
        <w:t xml:space="preserve"> localized</w:t>
      </w:r>
      <w:r>
        <w:rPr>
          <w:rFonts w:ascii="Times New Roman" w:hAnsi="Times New Roman" w:hint="eastAsia"/>
          <w:b/>
          <w:i/>
          <w:sz w:val="20"/>
          <w:szCs w:val="20"/>
        </w:rPr>
        <w:t xml:space="preserve"> SRS</w:t>
      </w:r>
      <w:r>
        <w:rPr>
          <w:rFonts w:ascii="Times New Roman" w:hAnsi="Times New Roman"/>
          <w:b/>
          <w:i/>
          <w:sz w:val="20"/>
          <w:szCs w:val="20"/>
        </w:rPr>
        <w:t xml:space="preserve"> can be used for beam management.</w:t>
      </w:r>
    </w:p>
    <w:p w14:paraId="27B3D424" w14:textId="38DE35E1" w:rsidR="002542FC" w:rsidRDefault="002542FC" w:rsidP="003C780B">
      <w:pPr>
        <w:spacing w:afterLines="50" w:after="120"/>
        <w:rPr>
          <w:rFonts w:ascii="Times New Roman" w:hAnsi="Times New Roman"/>
          <w:b/>
          <w:i/>
          <w:sz w:val="20"/>
          <w:szCs w:val="20"/>
        </w:rPr>
      </w:pPr>
      <w:r w:rsidRPr="002D5930">
        <w:rPr>
          <w:rFonts w:ascii="Times New Roman" w:hAnsi="Times New Roman"/>
          <w:b/>
          <w:i/>
          <w:sz w:val="20"/>
          <w:szCs w:val="20"/>
        </w:rPr>
        <w:t>Propose 4: The same transmit power and same power control parameters are used for SRS transmission during one round of beam sweeping.</w:t>
      </w:r>
    </w:p>
    <w:p w14:paraId="0D5F2B78" w14:textId="162BC732" w:rsidR="002B630D" w:rsidRDefault="002C6C08" w:rsidP="003C780B">
      <w:pPr>
        <w:spacing w:afterLines="50" w:after="120"/>
        <w:rPr>
          <w:rFonts w:ascii="Times New Roman" w:hAnsi="Times New Roman"/>
          <w:b/>
          <w:i/>
          <w:sz w:val="20"/>
          <w:szCs w:val="20"/>
        </w:rPr>
      </w:pPr>
      <w:r>
        <w:rPr>
          <w:rFonts w:ascii="Times New Roman" w:hAnsi="Times New Roman"/>
          <w:b/>
          <w:i/>
          <w:sz w:val="20"/>
          <w:szCs w:val="20"/>
        </w:rPr>
        <w:t xml:space="preserve">Proposal </w:t>
      </w:r>
      <w:r w:rsidR="002B630D">
        <w:rPr>
          <w:rFonts w:ascii="Times New Roman" w:hAnsi="Times New Roman"/>
          <w:b/>
          <w:i/>
          <w:sz w:val="20"/>
          <w:szCs w:val="20"/>
        </w:rPr>
        <w:t>5</w:t>
      </w:r>
      <w:r>
        <w:rPr>
          <w:rFonts w:ascii="Times New Roman" w:hAnsi="Times New Roman"/>
          <w:b/>
          <w:i/>
          <w:sz w:val="20"/>
          <w:szCs w:val="20"/>
        </w:rPr>
        <w:t>: 1 or 2 bit dynamic signalling can be used for</w:t>
      </w:r>
      <w:r w:rsidRPr="00F85DCC">
        <w:rPr>
          <w:rFonts w:ascii="Times New Roman" w:hAnsi="Times New Roman"/>
          <w:b/>
          <w:i/>
          <w:sz w:val="20"/>
          <w:szCs w:val="20"/>
        </w:rPr>
        <w:t xml:space="preserve"> </w:t>
      </w:r>
      <w:r>
        <w:rPr>
          <w:rFonts w:ascii="Times New Roman" w:hAnsi="Times New Roman"/>
          <w:b/>
          <w:i/>
          <w:sz w:val="20"/>
          <w:szCs w:val="20"/>
        </w:rPr>
        <w:t>a</w:t>
      </w:r>
      <w:r w:rsidRPr="00367A12">
        <w:rPr>
          <w:rFonts w:ascii="Times New Roman" w:hAnsi="Times New Roman"/>
          <w:b/>
          <w:i/>
          <w:sz w:val="20"/>
          <w:szCs w:val="20"/>
        </w:rPr>
        <w:t>periodic SRS triggering</w:t>
      </w:r>
      <w:r w:rsidR="00F41257">
        <w:rPr>
          <w:rFonts w:ascii="Times New Roman" w:hAnsi="Times New Roman"/>
          <w:b/>
          <w:i/>
          <w:sz w:val="20"/>
          <w:szCs w:val="20"/>
        </w:rPr>
        <w:t xml:space="preserve"> for</w:t>
      </w:r>
      <w:r>
        <w:rPr>
          <w:rFonts w:ascii="Times New Roman" w:hAnsi="Times New Roman"/>
          <w:b/>
          <w:i/>
          <w:sz w:val="20"/>
          <w:szCs w:val="20"/>
        </w:rPr>
        <w:t xml:space="preserve"> beam management</w:t>
      </w:r>
      <w:r w:rsidRPr="00367A12">
        <w:rPr>
          <w:rFonts w:ascii="Times New Roman" w:hAnsi="Times New Roman"/>
          <w:b/>
          <w:i/>
          <w:sz w:val="20"/>
          <w:szCs w:val="20"/>
        </w:rPr>
        <w:t>.</w:t>
      </w:r>
    </w:p>
    <w:p w14:paraId="17134A1A" w14:textId="77777777" w:rsidR="002B630D" w:rsidRPr="00EE7103" w:rsidRDefault="002B630D" w:rsidP="003C780B">
      <w:pPr>
        <w:spacing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6: </w:t>
      </w:r>
      <w:r w:rsidRPr="00EE7103">
        <w:rPr>
          <w:rFonts w:ascii="Times New Roman" w:hAnsi="Times New Roman" w:cs="Times New Roman"/>
          <w:b/>
          <w:i/>
          <w:sz w:val="20"/>
          <w:szCs w:val="20"/>
        </w:rPr>
        <w:t>UEs with lower beam switching capability are not TDM multiplexed with UEs with higher beam switching capability but they are rather using wider beams for sounding.</w:t>
      </w:r>
    </w:p>
    <w:p w14:paraId="668A77F1" w14:textId="0B6C1907" w:rsidR="00BC17FE" w:rsidRDefault="002B630D" w:rsidP="003C780B">
      <w:pPr>
        <w:spacing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7: </w:t>
      </w:r>
      <w:r w:rsidRPr="00EE7103">
        <w:rPr>
          <w:rFonts w:ascii="Times New Roman" w:hAnsi="Times New Roman" w:cs="Times New Roman"/>
          <w:b/>
          <w:i/>
          <w:sz w:val="20"/>
          <w:szCs w:val="20"/>
        </w:rPr>
        <w:t>UEs declaring beam non-correspondence are configured with UL beams used in RACH or UL wide beams. The NW should be able to indicate wide beam utilization to a UE declaring beam non-correspondence</w:t>
      </w:r>
      <w:r>
        <w:rPr>
          <w:rFonts w:ascii="Times New Roman" w:hAnsi="Times New Roman" w:cs="Times New Roman"/>
          <w:b/>
          <w:i/>
          <w:sz w:val="20"/>
          <w:szCs w:val="20"/>
        </w:rPr>
        <w:t>.</w:t>
      </w:r>
    </w:p>
    <w:p w14:paraId="422A8F30" w14:textId="77777777" w:rsidR="00DE17C5" w:rsidRPr="00DE17C5" w:rsidRDefault="00DE17C5" w:rsidP="003C780B">
      <w:pPr>
        <w:spacing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8: </w:t>
      </w:r>
      <w:r w:rsidRPr="00DE17C5">
        <w:rPr>
          <w:rFonts w:ascii="Times New Roman" w:hAnsi="Times New Roman" w:cs="Times New Roman"/>
          <w:b/>
          <w:i/>
          <w:sz w:val="20"/>
          <w:szCs w:val="20"/>
        </w:rPr>
        <w:t xml:space="preserve">It is UEs responsibility to maintain the </w:t>
      </w:r>
      <w:r>
        <w:rPr>
          <w:rFonts w:ascii="Times New Roman" w:hAnsi="Times New Roman" w:cs="Times New Roman"/>
          <w:b/>
          <w:i/>
          <w:sz w:val="20"/>
          <w:szCs w:val="20"/>
        </w:rPr>
        <w:t xml:space="preserve">UE RX </w:t>
      </w:r>
      <w:r w:rsidRPr="00DE17C5">
        <w:rPr>
          <w:rFonts w:ascii="Times New Roman" w:hAnsi="Times New Roman" w:cs="Times New Roman"/>
          <w:b/>
          <w:i/>
          <w:sz w:val="20"/>
          <w:szCs w:val="20"/>
        </w:rPr>
        <w:t>beamwidth which is in the error margin of beam correspondence as defined by RAN4.</w:t>
      </w:r>
    </w:p>
    <w:p w14:paraId="7A7DD83B" w14:textId="7D42CF2D" w:rsidR="00BC17FE" w:rsidRDefault="002542FC" w:rsidP="003C780B">
      <w:pPr>
        <w:spacing w:afterLines="50" w:after="120"/>
        <w:rPr>
          <w:rFonts w:ascii="Times New Roman" w:hAnsi="Times New Roman"/>
          <w:b/>
          <w:i/>
          <w:sz w:val="20"/>
          <w:szCs w:val="20"/>
        </w:rPr>
      </w:pPr>
      <w:r>
        <w:rPr>
          <w:rFonts w:ascii="Times New Roman" w:hAnsi="Times New Roman"/>
          <w:b/>
          <w:i/>
          <w:sz w:val="20"/>
          <w:szCs w:val="20"/>
        </w:rPr>
        <w:t xml:space="preserve">Proposal </w:t>
      </w:r>
      <w:r w:rsidR="00DE17C5">
        <w:rPr>
          <w:rFonts w:ascii="Times New Roman" w:hAnsi="Times New Roman"/>
          <w:b/>
          <w:i/>
          <w:sz w:val="20"/>
          <w:szCs w:val="20"/>
        </w:rPr>
        <w:t>9</w:t>
      </w:r>
      <w:r w:rsidR="00BC17FE">
        <w:rPr>
          <w:rFonts w:ascii="Times New Roman" w:hAnsi="Times New Roman"/>
          <w:b/>
          <w:i/>
          <w:sz w:val="20"/>
          <w:szCs w:val="20"/>
        </w:rPr>
        <w:t xml:space="preserve">: </w:t>
      </w:r>
      <w:r w:rsidR="00A43B99" w:rsidRPr="00755D85">
        <w:rPr>
          <w:rFonts w:ascii="Times New Roman" w:hAnsi="Times New Roman"/>
          <w:b/>
          <w:i/>
          <w:sz w:val="20"/>
          <w:szCs w:val="20"/>
        </w:rPr>
        <w:t>SRS with sub-time units smaller than an OFDM symbol in a reference numerology is not supported for beam management in Rel.15</w:t>
      </w:r>
      <w:r w:rsidR="00A43B99">
        <w:rPr>
          <w:rFonts w:ascii="Times New Roman" w:hAnsi="Times New Roman"/>
          <w:b/>
          <w:i/>
          <w:sz w:val="20"/>
          <w:szCs w:val="20"/>
        </w:rPr>
        <w:t>.</w:t>
      </w:r>
    </w:p>
    <w:p w14:paraId="764E4C94" w14:textId="63988DA6" w:rsidR="00BE071F" w:rsidRPr="00BC17FE" w:rsidRDefault="002542FC" w:rsidP="003C780B">
      <w:pPr>
        <w:spacing w:afterLines="50" w:after="120"/>
        <w:rPr>
          <w:rFonts w:ascii="Times New Roman" w:hAnsi="Times New Roman"/>
          <w:b/>
          <w:i/>
          <w:sz w:val="20"/>
          <w:szCs w:val="20"/>
        </w:rPr>
      </w:pPr>
      <w:r>
        <w:rPr>
          <w:rFonts w:ascii="Times New Roman" w:hAnsi="Times New Roman"/>
          <w:b/>
          <w:i/>
          <w:sz w:val="20"/>
          <w:szCs w:val="20"/>
        </w:rPr>
        <w:t xml:space="preserve">Proposal </w:t>
      </w:r>
      <w:r w:rsidR="00DE17C5">
        <w:rPr>
          <w:rFonts w:ascii="Times New Roman" w:hAnsi="Times New Roman"/>
          <w:b/>
          <w:i/>
          <w:sz w:val="20"/>
          <w:szCs w:val="20"/>
        </w:rPr>
        <w:t>10</w:t>
      </w:r>
      <w:r w:rsidR="00BC17FE">
        <w:rPr>
          <w:rFonts w:ascii="Times New Roman" w:hAnsi="Times New Roman"/>
          <w:b/>
          <w:i/>
          <w:sz w:val="20"/>
          <w:szCs w:val="20"/>
        </w:rPr>
        <w:t xml:space="preserve">: </w:t>
      </w:r>
      <w:r w:rsidR="00A43B99" w:rsidRPr="007C1AB6">
        <w:rPr>
          <w:rFonts w:ascii="Times New Roman" w:hAnsi="Times New Roman"/>
          <w:b/>
          <w:i/>
          <w:sz w:val="20"/>
          <w:szCs w:val="20"/>
        </w:rPr>
        <w:t xml:space="preserve">IFDMA based enhanced scheme can be </w:t>
      </w:r>
      <w:r w:rsidR="00A43B99">
        <w:rPr>
          <w:rFonts w:ascii="Times New Roman" w:hAnsi="Times New Roman"/>
          <w:b/>
          <w:i/>
          <w:sz w:val="20"/>
          <w:szCs w:val="20"/>
        </w:rPr>
        <w:t>considered for future release</w:t>
      </w:r>
      <w:r w:rsidR="00A43B99" w:rsidRPr="007C1AB6">
        <w:rPr>
          <w:rFonts w:ascii="Times New Roman" w:hAnsi="Times New Roman"/>
          <w:b/>
          <w:i/>
          <w:sz w:val="20"/>
          <w:szCs w:val="20"/>
        </w:rPr>
        <w:t xml:space="preserve"> because of good flexibility for UE RX/TX beamformer training</w:t>
      </w:r>
      <w:r w:rsidR="00A43B99" w:rsidRPr="00367A12">
        <w:rPr>
          <w:rFonts w:ascii="Times New Roman" w:hAnsi="Times New Roman"/>
          <w:b/>
          <w:i/>
          <w:sz w:val="20"/>
          <w:szCs w:val="20"/>
        </w:rPr>
        <w:t>.</w:t>
      </w:r>
    </w:p>
    <w:p w14:paraId="6501B400" w14:textId="77777777" w:rsidR="009058A0" w:rsidRPr="003F3B54" w:rsidRDefault="009058A0" w:rsidP="009058A0">
      <w:pPr>
        <w:pStyle w:val="Heading1"/>
        <w:rPr>
          <w:lang w:eastAsia="zh-CN"/>
        </w:rPr>
      </w:pPr>
      <w:r w:rsidRPr="003F3B54">
        <w:rPr>
          <w:lang w:eastAsia="zh-CN"/>
        </w:rPr>
        <w:t>References</w:t>
      </w:r>
    </w:p>
    <w:p w14:paraId="791121C9" w14:textId="379AB35E" w:rsidR="0029318C" w:rsidRPr="0029318C" w:rsidRDefault="00B45212" w:rsidP="00E05E2B">
      <w:pPr>
        <w:numPr>
          <w:ilvl w:val="0"/>
          <w:numId w:val="1"/>
        </w:numPr>
        <w:spacing w:after="120"/>
        <w:ind w:left="357" w:hanging="357"/>
        <w:rPr>
          <w:rFonts w:ascii="Times New Roman" w:hAnsi="Times New Roman" w:cs="Times New Roman"/>
          <w:sz w:val="20"/>
          <w:szCs w:val="20"/>
        </w:rPr>
      </w:pPr>
      <w:r>
        <w:rPr>
          <w:rFonts w:ascii="Times New Roman" w:hAnsi="Times New Roman" w:cs="Times New Roman"/>
          <w:sz w:val="20"/>
          <w:szCs w:val="20"/>
        </w:rPr>
        <w:t xml:space="preserve">3GPP </w:t>
      </w:r>
      <w:r w:rsidR="00FA2191">
        <w:rPr>
          <w:rFonts w:ascii="Times New Roman" w:hAnsi="Times New Roman" w:cs="Times New Roman" w:hint="eastAsia"/>
          <w:sz w:val="20"/>
          <w:szCs w:val="20"/>
        </w:rPr>
        <w:t xml:space="preserve">RAN1 </w:t>
      </w:r>
      <w:r w:rsidR="006743D8">
        <w:rPr>
          <w:rFonts w:ascii="Times New Roman" w:hAnsi="Times New Roman" w:cs="Times New Roman"/>
          <w:sz w:val="20"/>
          <w:szCs w:val="20"/>
        </w:rPr>
        <w:t>#</w:t>
      </w:r>
      <w:r w:rsidR="003B0D76">
        <w:rPr>
          <w:rFonts w:ascii="Times New Roman" w:hAnsi="Times New Roman" w:cs="Times New Roman" w:hint="eastAsia"/>
          <w:sz w:val="20"/>
          <w:szCs w:val="20"/>
        </w:rPr>
        <w:t>88bis</w:t>
      </w:r>
      <w:r w:rsidR="00FA2191">
        <w:rPr>
          <w:rFonts w:ascii="Times New Roman" w:hAnsi="Times New Roman" w:cs="Times New Roman" w:hint="eastAsia"/>
          <w:sz w:val="20"/>
          <w:szCs w:val="20"/>
        </w:rPr>
        <w:t xml:space="preserve"> Adhoc</w:t>
      </w:r>
      <w:r>
        <w:rPr>
          <w:rFonts w:ascii="Times New Roman" w:hAnsi="Times New Roman" w:cs="Times New Roman"/>
          <w:sz w:val="20"/>
          <w:szCs w:val="20"/>
        </w:rPr>
        <w:t xml:space="preserve"> meeting</w:t>
      </w:r>
      <w:r>
        <w:rPr>
          <w:rFonts w:ascii="Times New Roman" w:hAnsi="Times New Roman" w:cs="Times New Roman" w:hint="eastAsia"/>
          <w:sz w:val="20"/>
          <w:szCs w:val="20"/>
        </w:rPr>
        <w:t xml:space="preserve"> </w:t>
      </w:r>
      <w:r>
        <w:rPr>
          <w:rFonts w:ascii="Times New Roman" w:hAnsi="Times New Roman" w:cs="Times New Roman"/>
          <w:sz w:val="20"/>
          <w:szCs w:val="20"/>
        </w:rPr>
        <w:t>Chairman Notes</w:t>
      </w:r>
    </w:p>
    <w:p w14:paraId="2ECD2C1B" w14:textId="0EC71404" w:rsidR="006931FF" w:rsidRDefault="00113612" w:rsidP="00E05E2B">
      <w:pPr>
        <w:numPr>
          <w:ilvl w:val="0"/>
          <w:numId w:val="1"/>
        </w:numPr>
        <w:spacing w:after="120"/>
        <w:ind w:left="357" w:hanging="357"/>
        <w:rPr>
          <w:rFonts w:ascii="Times New Roman" w:hAnsi="Times New Roman" w:cs="Times New Roman"/>
          <w:sz w:val="20"/>
          <w:szCs w:val="20"/>
        </w:rPr>
      </w:pPr>
      <w:r>
        <w:rPr>
          <w:rFonts w:ascii="Times New Roman" w:hAnsi="Times New Roman" w:cs="Times New Roman"/>
          <w:sz w:val="20"/>
          <w:szCs w:val="20"/>
        </w:rPr>
        <w:t xml:space="preserve">3GPP </w:t>
      </w:r>
      <w:r w:rsidR="00FA2191">
        <w:rPr>
          <w:rFonts w:ascii="Times New Roman" w:hAnsi="Times New Roman" w:cs="Times New Roman" w:hint="eastAsia"/>
          <w:sz w:val="20"/>
          <w:szCs w:val="20"/>
        </w:rPr>
        <w:t xml:space="preserve">RAN1 </w:t>
      </w:r>
      <w:r w:rsidR="006743D8">
        <w:rPr>
          <w:rFonts w:ascii="Times New Roman" w:hAnsi="Times New Roman" w:cs="Times New Roman"/>
          <w:sz w:val="20"/>
          <w:szCs w:val="20"/>
        </w:rPr>
        <w:t>#</w:t>
      </w:r>
      <w:r w:rsidR="00FA2191">
        <w:rPr>
          <w:rFonts w:ascii="Times New Roman" w:hAnsi="Times New Roman" w:cs="Times New Roman" w:hint="eastAsia"/>
          <w:sz w:val="20"/>
          <w:szCs w:val="20"/>
        </w:rPr>
        <w:t>8</w:t>
      </w:r>
      <w:r w:rsidR="003B0D76">
        <w:rPr>
          <w:rFonts w:ascii="Times New Roman" w:hAnsi="Times New Roman" w:cs="Times New Roman"/>
          <w:sz w:val="20"/>
          <w:szCs w:val="20"/>
        </w:rPr>
        <w:t>9</w:t>
      </w:r>
      <w:r w:rsidR="002B02B6">
        <w:rPr>
          <w:rFonts w:ascii="Times New Roman" w:hAnsi="Times New Roman" w:cs="Times New Roman"/>
          <w:sz w:val="20"/>
          <w:szCs w:val="20"/>
        </w:rPr>
        <w:t xml:space="preserve"> meeting</w:t>
      </w:r>
      <w:r>
        <w:rPr>
          <w:rFonts w:ascii="Times New Roman" w:hAnsi="Times New Roman" w:cs="Times New Roman" w:hint="eastAsia"/>
          <w:sz w:val="20"/>
          <w:szCs w:val="20"/>
        </w:rPr>
        <w:t xml:space="preserve"> </w:t>
      </w:r>
      <w:r>
        <w:rPr>
          <w:rFonts w:ascii="Times New Roman" w:hAnsi="Times New Roman" w:cs="Times New Roman"/>
          <w:sz w:val="20"/>
          <w:szCs w:val="20"/>
        </w:rPr>
        <w:t>Chairman Notes</w:t>
      </w:r>
    </w:p>
    <w:p w14:paraId="642306EA" w14:textId="6EF9E72A" w:rsidR="006931FF" w:rsidRDefault="00FB2167" w:rsidP="00C66023">
      <w:pPr>
        <w:pStyle w:val="ListParagraph"/>
        <w:numPr>
          <w:ilvl w:val="0"/>
          <w:numId w:val="1"/>
        </w:numPr>
        <w:rPr>
          <w:rFonts w:ascii="Times New Roman" w:hAnsi="Times New Roman" w:cs="Times New Roman"/>
          <w:sz w:val="20"/>
          <w:szCs w:val="20"/>
        </w:rPr>
      </w:pPr>
      <w:r w:rsidRPr="00FB2167">
        <w:rPr>
          <w:rFonts w:ascii="Times New Roman" w:hAnsi="Times New Roman" w:cs="Times New Roman"/>
          <w:sz w:val="20"/>
          <w:szCs w:val="20"/>
        </w:rPr>
        <w:t>R1-1709554</w:t>
      </w:r>
      <w:r>
        <w:rPr>
          <w:rFonts w:ascii="Times New Roman" w:hAnsi="Times New Roman" w:cs="Times New Roman"/>
          <w:sz w:val="20"/>
          <w:szCs w:val="20"/>
        </w:rPr>
        <w:t>,</w:t>
      </w:r>
      <w:r w:rsidRPr="00FB2167">
        <w:rPr>
          <w:rFonts w:ascii="Times New Roman" w:hAnsi="Times New Roman" w:cs="Times New Roman"/>
          <w:sz w:val="20"/>
          <w:szCs w:val="20"/>
        </w:rPr>
        <w:tab/>
      </w:r>
      <w:r>
        <w:rPr>
          <w:rFonts w:ascii="Times New Roman" w:hAnsi="Times New Roman" w:cs="Times New Roman"/>
          <w:sz w:val="20"/>
          <w:szCs w:val="20"/>
        </w:rPr>
        <w:t>“</w:t>
      </w:r>
      <w:r w:rsidRPr="00FB2167">
        <w:rPr>
          <w:rFonts w:ascii="Times New Roman" w:hAnsi="Times New Roman" w:cs="Times New Roman"/>
          <w:sz w:val="20"/>
          <w:szCs w:val="20"/>
        </w:rPr>
        <w:t>WF on aperiodic SRS for UL beam management OPPO</w:t>
      </w:r>
      <w:r>
        <w:rPr>
          <w:rFonts w:ascii="Times New Roman" w:hAnsi="Times New Roman" w:cs="Times New Roman"/>
          <w:sz w:val="20"/>
          <w:szCs w:val="20"/>
        </w:rPr>
        <w:t>”</w:t>
      </w:r>
      <w:r w:rsidRPr="00FB2167">
        <w:rPr>
          <w:rFonts w:ascii="Times New Roman" w:hAnsi="Times New Roman" w:cs="Times New Roman"/>
          <w:sz w:val="20"/>
          <w:szCs w:val="20"/>
        </w:rPr>
        <w:t>, Xinwei, Xiaomi, Coolpad, Spreadtrum, Nokia, ASB, CATT, China Telecom, Intel, Samsung, MediaTek, CATR, NTT DoCoMo, Ericsson, Huawei, HiSilicon</w:t>
      </w:r>
    </w:p>
    <w:p w14:paraId="0426180B" w14:textId="7612E1DA" w:rsidR="00AB2AFE" w:rsidRPr="00C66023" w:rsidRDefault="00AB2AFE" w:rsidP="00C66023">
      <w:pPr>
        <w:pStyle w:val="ListParagraph"/>
        <w:numPr>
          <w:ilvl w:val="0"/>
          <w:numId w:val="1"/>
        </w:numPr>
        <w:rPr>
          <w:rFonts w:ascii="Times New Roman" w:hAnsi="Times New Roman" w:cs="Times New Roman"/>
          <w:sz w:val="20"/>
          <w:szCs w:val="20"/>
        </w:rPr>
      </w:pPr>
      <w:r>
        <w:rPr>
          <w:rFonts w:ascii="Times New Roman" w:hAnsi="Times New Roman" w:cs="Times New Roman"/>
          <w:sz w:val="20"/>
          <w:szCs w:val="20"/>
        </w:rPr>
        <w:t xml:space="preserve">3GPP </w:t>
      </w:r>
      <w:r>
        <w:rPr>
          <w:rFonts w:ascii="Times New Roman" w:hAnsi="Times New Roman" w:cs="Times New Roman" w:hint="eastAsia"/>
          <w:sz w:val="20"/>
          <w:szCs w:val="20"/>
        </w:rPr>
        <w:t xml:space="preserve">RAN1 </w:t>
      </w:r>
      <w:r>
        <w:rPr>
          <w:rFonts w:ascii="Times New Roman" w:hAnsi="Times New Roman" w:cs="Times New Roman"/>
          <w:sz w:val="20"/>
          <w:szCs w:val="20"/>
        </w:rPr>
        <w:t>Ad-Hoc NR #</w:t>
      </w:r>
      <w:r>
        <w:rPr>
          <w:rFonts w:ascii="Times New Roman" w:hAnsi="Times New Roman" w:cs="Times New Roman" w:hint="eastAsia"/>
          <w:sz w:val="20"/>
          <w:szCs w:val="20"/>
        </w:rPr>
        <w:t>2</w:t>
      </w:r>
      <w:r>
        <w:rPr>
          <w:rFonts w:ascii="Times New Roman" w:hAnsi="Times New Roman" w:cs="Times New Roman"/>
          <w:sz w:val="20"/>
          <w:szCs w:val="20"/>
        </w:rPr>
        <w:t xml:space="preserve"> meeting</w:t>
      </w:r>
      <w:r>
        <w:rPr>
          <w:rFonts w:ascii="Times New Roman" w:hAnsi="Times New Roman" w:cs="Times New Roman" w:hint="eastAsia"/>
          <w:sz w:val="20"/>
          <w:szCs w:val="20"/>
        </w:rPr>
        <w:t xml:space="preserve"> </w:t>
      </w:r>
      <w:r>
        <w:rPr>
          <w:rFonts w:ascii="Times New Roman" w:hAnsi="Times New Roman" w:cs="Times New Roman"/>
          <w:sz w:val="20"/>
          <w:szCs w:val="20"/>
        </w:rPr>
        <w:t>Chairman Notes</w:t>
      </w:r>
    </w:p>
    <w:sectPr w:rsidR="00AB2AFE" w:rsidRPr="00C66023"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7F3D37" w14:textId="77777777" w:rsidR="00350346" w:rsidRDefault="00350346">
      <w:r>
        <w:separator/>
      </w:r>
    </w:p>
  </w:endnote>
  <w:endnote w:type="continuationSeparator" w:id="0">
    <w:p w14:paraId="509D4793" w14:textId="77777777" w:rsidR="00350346" w:rsidRDefault="00350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EB12D1" w14:textId="77777777" w:rsidR="00350346" w:rsidRDefault="00350346">
      <w:r>
        <w:separator/>
      </w:r>
    </w:p>
  </w:footnote>
  <w:footnote w:type="continuationSeparator" w:id="0">
    <w:p w14:paraId="7822B802" w14:textId="77777777" w:rsidR="00350346" w:rsidRDefault="003503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E0567E"/>
    <w:multiLevelType w:val="hybridMultilevel"/>
    <w:tmpl w:val="AB960DA2"/>
    <w:lvl w:ilvl="0" w:tplc="D5EE9EA4">
      <w:start w:val="1"/>
      <w:numFmt w:val="decimal"/>
      <w:lvlText w:val="Proposal %1: "/>
      <w:lvlJc w:val="left"/>
      <w:pPr>
        <w:ind w:left="720" w:hanging="360"/>
      </w:pPr>
      <w:rPr>
        <w:rFonts w:hint="default"/>
        <w:b/>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2835659"/>
    <w:multiLevelType w:val="hybridMultilevel"/>
    <w:tmpl w:val="B89487D6"/>
    <w:lvl w:ilvl="0" w:tplc="81C4DA28">
      <w:start w:val="1"/>
      <w:numFmt w:val="bullet"/>
      <w:lvlText w:val="•"/>
      <w:lvlJc w:val="left"/>
      <w:pPr>
        <w:tabs>
          <w:tab w:val="num" w:pos="720"/>
        </w:tabs>
        <w:ind w:left="720" w:hanging="360"/>
      </w:pPr>
      <w:rPr>
        <w:rFonts w:ascii="Arial" w:hAnsi="Arial" w:hint="default"/>
      </w:rPr>
    </w:lvl>
    <w:lvl w:ilvl="1" w:tplc="D5C46FAC">
      <w:start w:val="1"/>
      <w:numFmt w:val="bullet"/>
      <w:lvlText w:val="•"/>
      <w:lvlJc w:val="left"/>
      <w:pPr>
        <w:tabs>
          <w:tab w:val="num" w:pos="1440"/>
        </w:tabs>
        <w:ind w:left="1440" w:hanging="360"/>
      </w:pPr>
      <w:rPr>
        <w:rFonts w:ascii="Arial" w:hAnsi="Arial" w:hint="default"/>
      </w:rPr>
    </w:lvl>
    <w:lvl w:ilvl="2" w:tplc="90C0C384" w:tentative="1">
      <w:start w:val="1"/>
      <w:numFmt w:val="bullet"/>
      <w:lvlText w:val="•"/>
      <w:lvlJc w:val="left"/>
      <w:pPr>
        <w:tabs>
          <w:tab w:val="num" w:pos="2160"/>
        </w:tabs>
        <w:ind w:left="2160" w:hanging="360"/>
      </w:pPr>
      <w:rPr>
        <w:rFonts w:ascii="Arial" w:hAnsi="Arial" w:hint="default"/>
      </w:rPr>
    </w:lvl>
    <w:lvl w:ilvl="3" w:tplc="532C219E" w:tentative="1">
      <w:start w:val="1"/>
      <w:numFmt w:val="bullet"/>
      <w:lvlText w:val="•"/>
      <w:lvlJc w:val="left"/>
      <w:pPr>
        <w:tabs>
          <w:tab w:val="num" w:pos="2880"/>
        </w:tabs>
        <w:ind w:left="2880" w:hanging="360"/>
      </w:pPr>
      <w:rPr>
        <w:rFonts w:ascii="Arial" w:hAnsi="Arial" w:hint="default"/>
      </w:rPr>
    </w:lvl>
    <w:lvl w:ilvl="4" w:tplc="23247D8E" w:tentative="1">
      <w:start w:val="1"/>
      <w:numFmt w:val="bullet"/>
      <w:lvlText w:val="•"/>
      <w:lvlJc w:val="left"/>
      <w:pPr>
        <w:tabs>
          <w:tab w:val="num" w:pos="3600"/>
        </w:tabs>
        <w:ind w:left="3600" w:hanging="360"/>
      </w:pPr>
      <w:rPr>
        <w:rFonts w:ascii="Arial" w:hAnsi="Arial" w:hint="default"/>
      </w:rPr>
    </w:lvl>
    <w:lvl w:ilvl="5" w:tplc="18548FC0" w:tentative="1">
      <w:start w:val="1"/>
      <w:numFmt w:val="bullet"/>
      <w:lvlText w:val="•"/>
      <w:lvlJc w:val="left"/>
      <w:pPr>
        <w:tabs>
          <w:tab w:val="num" w:pos="4320"/>
        </w:tabs>
        <w:ind w:left="4320" w:hanging="360"/>
      </w:pPr>
      <w:rPr>
        <w:rFonts w:ascii="Arial" w:hAnsi="Arial" w:hint="default"/>
      </w:rPr>
    </w:lvl>
    <w:lvl w:ilvl="6" w:tplc="32FC566A" w:tentative="1">
      <w:start w:val="1"/>
      <w:numFmt w:val="bullet"/>
      <w:lvlText w:val="•"/>
      <w:lvlJc w:val="left"/>
      <w:pPr>
        <w:tabs>
          <w:tab w:val="num" w:pos="5040"/>
        </w:tabs>
        <w:ind w:left="5040" w:hanging="360"/>
      </w:pPr>
      <w:rPr>
        <w:rFonts w:ascii="Arial" w:hAnsi="Arial" w:hint="default"/>
      </w:rPr>
    </w:lvl>
    <w:lvl w:ilvl="7" w:tplc="BB8808EC" w:tentative="1">
      <w:start w:val="1"/>
      <w:numFmt w:val="bullet"/>
      <w:lvlText w:val="•"/>
      <w:lvlJc w:val="left"/>
      <w:pPr>
        <w:tabs>
          <w:tab w:val="num" w:pos="5760"/>
        </w:tabs>
        <w:ind w:left="5760" w:hanging="360"/>
      </w:pPr>
      <w:rPr>
        <w:rFonts w:ascii="Arial" w:hAnsi="Arial" w:hint="default"/>
      </w:rPr>
    </w:lvl>
    <w:lvl w:ilvl="8" w:tplc="90AC848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E81972"/>
    <w:multiLevelType w:val="hybridMultilevel"/>
    <w:tmpl w:val="698EF1F2"/>
    <w:lvl w:ilvl="0" w:tplc="137CC080">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706FF5"/>
    <w:multiLevelType w:val="hybridMultilevel"/>
    <w:tmpl w:val="A3D4697A"/>
    <w:lvl w:ilvl="0" w:tplc="D5EE9EA4">
      <w:start w:val="1"/>
      <w:numFmt w:val="decimal"/>
      <w:lvlText w:val="Proposal %1: "/>
      <w:lvlJc w:val="left"/>
      <w:pPr>
        <w:ind w:left="720" w:hanging="360"/>
      </w:pPr>
      <w:rPr>
        <w:rFonts w:hint="default"/>
        <w:b/>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CCA3854"/>
    <w:multiLevelType w:val="hybridMultilevel"/>
    <w:tmpl w:val="E36435A6"/>
    <w:lvl w:ilvl="0" w:tplc="3FA64D40">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DD36E8C"/>
    <w:multiLevelType w:val="hybridMultilevel"/>
    <w:tmpl w:val="6734D5E6"/>
    <w:lvl w:ilvl="0" w:tplc="D5EE9EA4">
      <w:start w:val="1"/>
      <w:numFmt w:val="decimal"/>
      <w:lvlText w:val="Proposal %1: "/>
      <w:lvlJc w:val="left"/>
      <w:pPr>
        <w:ind w:left="720" w:hanging="360"/>
      </w:pPr>
      <w:rPr>
        <w:rFonts w:hint="default"/>
        <w:b/>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BA503E"/>
    <w:multiLevelType w:val="hybridMultilevel"/>
    <w:tmpl w:val="81CE1FDE"/>
    <w:lvl w:ilvl="0" w:tplc="7CBEF750">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FEC504F"/>
    <w:multiLevelType w:val="hybridMultilevel"/>
    <w:tmpl w:val="78BA01C8"/>
    <w:lvl w:ilvl="0" w:tplc="A1B2C3C6">
      <w:start w:val="1"/>
      <w:numFmt w:val="bullet"/>
      <w:lvlText w:val="•"/>
      <w:lvlJc w:val="left"/>
      <w:pPr>
        <w:tabs>
          <w:tab w:val="num" w:pos="720"/>
        </w:tabs>
        <w:ind w:left="720" w:hanging="360"/>
      </w:pPr>
      <w:rPr>
        <w:rFonts w:ascii="Arial" w:hAnsi="Arial" w:hint="default"/>
      </w:rPr>
    </w:lvl>
    <w:lvl w:ilvl="1" w:tplc="3718E51A">
      <w:start w:val="78"/>
      <w:numFmt w:val="bullet"/>
      <w:lvlText w:val="•"/>
      <w:lvlJc w:val="left"/>
      <w:pPr>
        <w:tabs>
          <w:tab w:val="num" w:pos="1440"/>
        </w:tabs>
        <w:ind w:left="1440" w:hanging="360"/>
      </w:pPr>
      <w:rPr>
        <w:rFonts w:ascii="Arial" w:hAnsi="Arial" w:hint="default"/>
      </w:rPr>
    </w:lvl>
    <w:lvl w:ilvl="2" w:tplc="D9983CE6">
      <w:start w:val="78"/>
      <w:numFmt w:val="bullet"/>
      <w:lvlText w:val="•"/>
      <w:lvlJc w:val="left"/>
      <w:pPr>
        <w:tabs>
          <w:tab w:val="num" w:pos="2160"/>
        </w:tabs>
        <w:ind w:left="2160" w:hanging="360"/>
      </w:pPr>
      <w:rPr>
        <w:rFonts w:ascii="Arial" w:hAnsi="Arial" w:hint="default"/>
      </w:rPr>
    </w:lvl>
    <w:lvl w:ilvl="3" w:tplc="94364A4E" w:tentative="1">
      <w:start w:val="1"/>
      <w:numFmt w:val="bullet"/>
      <w:lvlText w:val="•"/>
      <w:lvlJc w:val="left"/>
      <w:pPr>
        <w:tabs>
          <w:tab w:val="num" w:pos="2880"/>
        </w:tabs>
        <w:ind w:left="2880" w:hanging="360"/>
      </w:pPr>
      <w:rPr>
        <w:rFonts w:ascii="Arial" w:hAnsi="Arial" w:hint="default"/>
      </w:rPr>
    </w:lvl>
    <w:lvl w:ilvl="4" w:tplc="0FEC2CDC" w:tentative="1">
      <w:start w:val="1"/>
      <w:numFmt w:val="bullet"/>
      <w:lvlText w:val="•"/>
      <w:lvlJc w:val="left"/>
      <w:pPr>
        <w:tabs>
          <w:tab w:val="num" w:pos="3600"/>
        </w:tabs>
        <w:ind w:left="3600" w:hanging="360"/>
      </w:pPr>
      <w:rPr>
        <w:rFonts w:ascii="Arial" w:hAnsi="Arial" w:hint="default"/>
      </w:rPr>
    </w:lvl>
    <w:lvl w:ilvl="5" w:tplc="6F163624" w:tentative="1">
      <w:start w:val="1"/>
      <w:numFmt w:val="bullet"/>
      <w:lvlText w:val="•"/>
      <w:lvlJc w:val="left"/>
      <w:pPr>
        <w:tabs>
          <w:tab w:val="num" w:pos="4320"/>
        </w:tabs>
        <w:ind w:left="4320" w:hanging="360"/>
      </w:pPr>
      <w:rPr>
        <w:rFonts w:ascii="Arial" w:hAnsi="Arial" w:hint="default"/>
      </w:rPr>
    </w:lvl>
    <w:lvl w:ilvl="6" w:tplc="566AA494" w:tentative="1">
      <w:start w:val="1"/>
      <w:numFmt w:val="bullet"/>
      <w:lvlText w:val="•"/>
      <w:lvlJc w:val="left"/>
      <w:pPr>
        <w:tabs>
          <w:tab w:val="num" w:pos="5040"/>
        </w:tabs>
        <w:ind w:left="5040" w:hanging="360"/>
      </w:pPr>
      <w:rPr>
        <w:rFonts w:ascii="Arial" w:hAnsi="Arial" w:hint="default"/>
      </w:rPr>
    </w:lvl>
    <w:lvl w:ilvl="7" w:tplc="2C5E9E70" w:tentative="1">
      <w:start w:val="1"/>
      <w:numFmt w:val="bullet"/>
      <w:lvlText w:val="•"/>
      <w:lvlJc w:val="left"/>
      <w:pPr>
        <w:tabs>
          <w:tab w:val="num" w:pos="5760"/>
        </w:tabs>
        <w:ind w:left="5760" w:hanging="360"/>
      </w:pPr>
      <w:rPr>
        <w:rFonts w:ascii="Arial" w:hAnsi="Arial" w:hint="default"/>
      </w:rPr>
    </w:lvl>
    <w:lvl w:ilvl="8" w:tplc="C390FB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F0344A"/>
    <w:multiLevelType w:val="hybridMultilevel"/>
    <w:tmpl w:val="685C21F4"/>
    <w:lvl w:ilvl="0" w:tplc="15F81D60">
      <w:start w:val="1"/>
      <w:numFmt w:val="bullet"/>
      <w:lvlText w:val="•"/>
      <w:lvlJc w:val="left"/>
      <w:pPr>
        <w:tabs>
          <w:tab w:val="num" w:pos="720"/>
        </w:tabs>
        <w:ind w:left="720" w:hanging="360"/>
      </w:pPr>
      <w:rPr>
        <w:rFonts w:ascii="Arial" w:hAnsi="Arial" w:hint="default"/>
      </w:rPr>
    </w:lvl>
    <w:lvl w:ilvl="1" w:tplc="4894CB7C">
      <w:start w:val="276"/>
      <w:numFmt w:val="bullet"/>
      <w:lvlText w:val="–"/>
      <w:lvlJc w:val="left"/>
      <w:pPr>
        <w:tabs>
          <w:tab w:val="num" w:pos="1440"/>
        </w:tabs>
        <w:ind w:left="1440" w:hanging="360"/>
      </w:pPr>
      <w:rPr>
        <w:rFonts w:ascii="Arial" w:hAnsi="Arial" w:hint="default"/>
      </w:rPr>
    </w:lvl>
    <w:lvl w:ilvl="2" w:tplc="F69A3948">
      <w:start w:val="276"/>
      <w:numFmt w:val="bullet"/>
      <w:lvlText w:val="•"/>
      <w:lvlJc w:val="left"/>
      <w:pPr>
        <w:tabs>
          <w:tab w:val="num" w:pos="2160"/>
        </w:tabs>
        <w:ind w:left="2160" w:hanging="360"/>
      </w:pPr>
      <w:rPr>
        <w:rFonts w:ascii="Arial" w:hAnsi="Arial" w:hint="default"/>
      </w:rPr>
    </w:lvl>
    <w:lvl w:ilvl="3" w:tplc="119A9FEC" w:tentative="1">
      <w:start w:val="1"/>
      <w:numFmt w:val="bullet"/>
      <w:lvlText w:val="•"/>
      <w:lvlJc w:val="left"/>
      <w:pPr>
        <w:tabs>
          <w:tab w:val="num" w:pos="2880"/>
        </w:tabs>
        <w:ind w:left="2880" w:hanging="360"/>
      </w:pPr>
      <w:rPr>
        <w:rFonts w:ascii="Arial" w:hAnsi="Arial" w:hint="default"/>
      </w:rPr>
    </w:lvl>
    <w:lvl w:ilvl="4" w:tplc="B14090FA" w:tentative="1">
      <w:start w:val="1"/>
      <w:numFmt w:val="bullet"/>
      <w:lvlText w:val="•"/>
      <w:lvlJc w:val="left"/>
      <w:pPr>
        <w:tabs>
          <w:tab w:val="num" w:pos="3600"/>
        </w:tabs>
        <w:ind w:left="3600" w:hanging="360"/>
      </w:pPr>
      <w:rPr>
        <w:rFonts w:ascii="Arial" w:hAnsi="Arial" w:hint="default"/>
      </w:rPr>
    </w:lvl>
    <w:lvl w:ilvl="5" w:tplc="700849C2" w:tentative="1">
      <w:start w:val="1"/>
      <w:numFmt w:val="bullet"/>
      <w:lvlText w:val="•"/>
      <w:lvlJc w:val="left"/>
      <w:pPr>
        <w:tabs>
          <w:tab w:val="num" w:pos="4320"/>
        </w:tabs>
        <w:ind w:left="4320" w:hanging="360"/>
      </w:pPr>
      <w:rPr>
        <w:rFonts w:ascii="Arial" w:hAnsi="Arial" w:hint="default"/>
      </w:rPr>
    </w:lvl>
    <w:lvl w:ilvl="6" w:tplc="168C5FB8" w:tentative="1">
      <w:start w:val="1"/>
      <w:numFmt w:val="bullet"/>
      <w:lvlText w:val="•"/>
      <w:lvlJc w:val="left"/>
      <w:pPr>
        <w:tabs>
          <w:tab w:val="num" w:pos="5040"/>
        </w:tabs>
        <w:ind w:left="5040" w:hanging="360"/>
      </w:pPr>
      <w:rPr>
        <w:rFonts w:ascii="Arial" w:hAnsi="Arial" w:hint="default"/>
      </w:rPr>
    </w:lvl>
    <w:lvl w:ilvl="7" w:tplc="83281CE0" w:tentative="1">
      <w:start w:val="1"/>
      <w:numFmt w:val="bullet"/>
      <w:lvlText w:val="•"/>
      <w:lvlJc w:val="left"/>
      <w:pPr>
        <w:tabs>
          <w:tab w:val="num" w:pos="5760"/>
        </w:tabs>
        <w:ind w:left="5760" w:hanging="360"/>
      </w:pPr>
      <w:rPr>
        <w:rFonts w:ascii="Arial" w:hAnsi="Arial" w:hint="default"/>
      </w:rPr>
    </w:lvl>
    <w:lvl w:ilvl="8" w:tplc="3A8A30D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B9279A"/>
    <w:multiLevelType w:val="hybridMultilevel"/>
    <w:tmpl w:val="A454DC42"/>
    <w:lvl w:ilvl="0" w:tplc="D5EE9EA4">
      <w:start w:val="1"/>
      <w:numFmt w:val="decimal"/>
      <w:lvlText w:val="Proposal %1: "/>
      <w:lvlJc w:val="left"/>
      <w:pPr>
        <w:ind w:left="2160" w:hanging="360"/>
      </w:pPr>
      <w:rPr>
        <w:rFonts w:hint="default"/>
        <w:b/>
        <w:i/>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3" w15:restartNumberingAfterBreak="0">
    <w:nsid w:val="2F3F2E02"/>
    <w:multiLevelType w:val="multilevel"/>
    <w:tmpl w:val="A5B0F040"/>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327C6E7B"/>
    <w:multiLevelType w:val="hybridMultilevel"/>
    <w:tmpl w:val="5A20D69E"/>
    <w:lvl w:ilvl="0" w:tplc="D5EE9EA4">
      <w:start w:val="1"/>
      <w:numFmt w:val="decimal"/>
      <w:lvlText w:val="Proposal %1: "/>
      <w:lvlJc w:val="left"/>
      <w:pPr>
        <w:ind w:left="1440" w:hanging="360"/>
      </w:pPr>
      <w:rPr>
        <w:rFonts w:hint="default"/>
        <w:b/>
        <w:i/>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8D92E0E"/>
    <w:multiLevelType w:val="hybridMultilevel"/>
    <w:tmpl w:val="03FE7ED8"/>
    <w:lvl w:ilvl="0" w:tplc="AF608F06">
      <w:start w:val="1"/>
      <w:numFmt w:val="bullet"/>
      <w:lvlText w:val="•"/>
      <w:lvlJc w:val="left"/>
      <w:pPr>
        <w:tabs>
          <w:tab w:val="num" w:pos="720"/>
        </w:tabs>
        <w:ind w:left="720" w:hanging="360"/>
      </w:pPr>
      <w:rPr>
        <w:rFonts w:ascii="Arial" w:hAnsi="Arial" w:cs="Times New Roman" w:hint="default"/>
      </w:rPr>
    </w:lvl>
    <w:lvl w:ilvl="1" w:tplc="691237C8">
      <w:start w:val="4037"/>
      <w:numFmt w:val="bullet"/>
      <w:lvlText w:val="–"/>
      <w:lvlJc w:val="left"/>
      <w:pPr>
        <w:tabs>
          <w:tab w:val="num" w:pos="1440"/>
        </w:tabs>
        <w:ind w:left="1440" w:hanging="360"/>
      </w:pPr>
      <w:rPr>
        <w:rFonts w:ascii="Arial" w:hAnsi="Arial" w:cs="Times New Roman" w:hint="default"/>
      </w:rPr>
    </w:lvl>
    <w:lvl w:ilvl="2" w:tplc="7A5C83D6">
      <w:start w:val="4037"/>
      <w:numFmt w:val="bullet"/>
      <w:lvlText w:val="•"/>
      <w:lvlJc w:val="left"/>
      <w:pPr>
        <w:tabs>
          <w:tab w:val="num" w:pos="2160"/>
        </w:tabs>
        <w:ind w:left="2160" w:hanging="360"/>
      </w:pPr>
      <w:rPr>
        <w:rFonts w:ascii="Arial" w:hAnsi="Arial" w:cs="Times New Roman" w:hint="default"/>
      </w:rPr>
    </w:lvl>
    <w:lvl w:ilvl="3" w:tplc="494659D0">
      <w:start w:val="1"/>
      <w:numFmt w:val="bullet"/>
      <w:lvlText w:val="•"/>
      <w:lvlJc w:val="left"/>
      <w:pPr>
        <w:tabs>
          <w:tab w:val="num" w:pos="2880"/>
        </w:tabs>
        <w:ind w:left="2880" w:hanging="360"/>
      </w:pPr>
      <w:rPr>
        <w:rFonts w:ascii="Arial" w:hAnsi="Arial" w:cs="Times New Roman" w:hint="default"/>
      </w:rPr>
    </w:lvl>
    <w:lvl w:ilvl="4" w:tplc="D3CE3616">
      <w:start w:val="1"/>
      <w:numFmt w:val="bullet"/>
      <w:lvlText w:val="•"/>
      <w:lvlJc w:val="left"/>
      <w:pPr>
        <w:tabs>
          <w:tab w:val="num" w:pos="3600"/>
        </w:tabs>
        <w:ind w:left="3600" w:hanging="360"/>
      </w:pPr>
      <w:rPr>
        <w:rFonts w:ascii="Arial" w:hAnsi="Arial" w:cs="Times New Roman" w:hint="default"/>
      </w:rPr>
    </w:lvl>
    <w:lvl w:ilvl="5" w:tplc="3EF83B14">
      <w:start w:val="1"/>
      <w:numFmt w:val="bullet"/>
      <w:lvlText w:val="•"/>
      <w:lvlJc w:val="left"/>
      <w:pPr>
        <w:tabs>
          <w:tab w:val="num" w:pos="4320"/>
        </w:tabs>
        <w:ind w:left="4320" w:hanging="360"/>
      </w:pPr>
      <w:rPr>
        <w:rFonts w:ascii="Arial" w:hAnsi="Arial" w:cs="Times New Roman" w:hint="default"/>
      </w:rPr>
    </w:lvl>
    <w:lvl w:ilvl="6" w:tplc="E342E810">
      <w:start w:val="1"/>
      <w:numFmt w:val="bullet"/>
      <w:lvlText w:val="•"/>
      <w:lvlJc w:val="left"/>
      <w:pPr>
        <w:tabs>
          <w:tab w:val="num" w:pos="5040"/>
        </w:tabs>
        <w:ind w:left="5040" w:hanging="360"/>
      </w:pPr>
      <w:rPr>
        <w:rFonts w:ascii="Arial" w:hAnsi="Arial" w:cs="Times New Roman" w:hint="default"/>
      </w:rPr>
    </w:lvl>
    <w:lvl w:ilvl="7" w:tplc="4ED6CBEC">
      <w:start w:val="1"/>
      <w:numFmt w:val="bullet"/>
      <w:lvlText w:val="•"/>
      <w:lvlJc w:val="left"/>
      <w:pPr>
        <w:tabs>
          <w:tab w:val="num" w:pos="5760"/>
        </w:tabs>
        <w:ind w:left="5760" w:hanging="360"/>
      </w:pPr>
      <w:rPr>
        <w:rFonts w:ascii="Arial" w:hAnsi="Arial" w:cs="Times New Roman" w:hint="default"/>
      </w:rPr>
    </w:lvl>
    <w:lvl w:ilvl="8" w:tplc="BAC008F8">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38E26970"/>
    <w:multiLevelType w:val="hybridMultilevel"/>
    <w:tmpl w:val="90B274FA"/>
    <w:lvl w:ilvl="0" w:tplc="0BA8A3D0">
      <w:start w:val="1"/>
      <w:numFmt w:val="bullet"/>
      <w:lvlText w:val="•"/>
      <w:lvlJc w:val="left"/>
      <w:pPr>
        <w:tabs>
          <w:tab w:val="num" w:pos="720"/>
        </w:tabs>
        <w:ind w:left="720" w:hanging="360"/>
      </w:pPr>
      <w:rPr>
        <w:rFonts w:ascii="Arial" w:hAnsi="Arial" w:hint="default"/>
      </w:rPr>
    </w:lvl>
    <w:lvl w:ilvl="1" w:tplc="139A59AE">
      <w:start w:val="1"/>
      <w:numFmt w:val="bullet"/>
      <w:lvlText w:val="•"/>
      <w:lvlJc w:val="left"/>
      <w:pPr>
        <w:tabs>
          <w:tab w:val="num" w:pos="1440"/>
        </w:tabs>
        <w:ind w:left="1440" w:hanging="360"/>
      </w:pPr>
      <w:rPr>
        <w:rFonts w:ascii="Arial" w:hAnsi="Arial" w:hint="default"/>
      </w:rPr>
    </w:lvl>
    <w:lvl w:ilvl="2" w:tplc="D2F815B8">
      <w:start w:val="1"/>
      <w:numFmt w:val="bullet"/>
      <w:lvlText w:val="•"/>
      <w:lvlJc w:val="left"/>
      <w:pPr>
        <w:tabs>
          <w:tab w:val="num" w:pos="2160"/>
        </w:tabs>
        <w:ind w:left="2160" w:hanging="360"/>
      </w:pPr>
      <w:rPr>
        <w:rFonts w:ascii="Arial" w:hAnsi="Arial" w:hint="default"/>
      </w:rPr>
    </w:lvl>
    <w:lvl w:ilvl="3" w:tplc="B58C7194" w:tentative="1">
      <w:start w:val="1"/>
      <w:numFmt w:val="bullet"/>
      <w:lvlText w:val="•"/>
      <w:lvlJc w:val="left"/>
      <w:pPr>
        <w:tabs>
          <w:tab w:val="num" w:pos="2880"/>
        </w:tabs>
        <w:ind w:left="2880" w:hanging="360"/>
      </w:pPr>
      <w:rPr>
        <w:rFonts w:ascii="Arial" w:hAnsi="Arial" w:hint="default"/>
      </w:rPr>
    </w:lvl>
    <w:lvl w:ilvl="4" w:tplc="C04A5EE4" w:tentative="1">
      <w:start w:val="1"/>
      <w:numFmt w:val="bullet"/>
      <w:lvlText w:val="•"/>
      <w:lvlJc w:val="left"/>
      <w:pPr>
        <w:tabs>
          <w:tab w:val="num" w:pos="3600"/>
        </w:tabs>
        <w:ind w:left="3600" w:hanging="360"/>
      </w:pPr>
      <w:rPr>
        <w:rFonts w:ascii="Arial" w:hAnsi="Arial" w:hint="default"/>
      </w:rPr>
    </w:lvl>
    <w:lvl w:ilvl="5" w:tplc="C472CDB0" w:tentative="1">
      <w:start w:val="1"/>
      <w:numFmt w:val="bullet"/>
      <w:lvlText w:val="•"/>
      <w:lvlJc w:val="left"/>
      <w:pPr>
        <w:tabs>
          <w:tab w:val="num" w:pos="4320"/>
        </w:tabs>
        <w:ind w:left="4320" w:hanging="360"/>
      </w:pPr>
      <w:rPr>
        <w:rFonts w:ascii="Arial" w:hAnsi="Arial" w:hint="default"/>
      </w:rPr>
    </w:lvl>
    <w:lvl w:ilvl="6" w:tplc="8B18B84C" w:tentative="1">
      <w:start w:val="1"/>
      <w:numFmt w:val="bullet"/>
      <w:lvlText w:val="•"/>
      <w:lvlJc w:val="left"/>
      <w:pPr>
        <w:tabs>
          <w:tab w:val="num" w:pos="5040"/>
        </w:tabs>
        <w:ind w:left="5040" w:hanging="360"/>
      </w:pPr>
      <w:rPr>
        <w:rFonts w:ascii="Arial" w:hAnsi="Arial" w:hint="default"/>
      </w:rPr>
    </w:lvl>
    <w:lvl w:ilvl="7" w:tplc="C900BC4A" w:tentative="1">
      <w:start w:val="1"/>
      <w:numFmt w:val="bullet"/>
      <w:lvlText w:val="•"/>
      <w:lvlJc w:val="left"/>
      <w:pPr>
        <w:tabs>
          <w:tab w:val="num" w:pos="5760"/>
        </w:tabs>
        <w:ind w:left="5760" w:hanging="360"/>
      </w:pPr>
      <w:rPr>
        <w:rFonts w:ascii="Arial" w:hAnsi="Arial" w:hint="default"/>
      </w:rPr>
    </w:lvl>
    <w:lvl w:ilvl="8" w:tplc="DEDE88D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18" w15:restartNumberingAfterBreak="0">
    <w:nsid w:val="4C3F4E3D"/>
    <w:multiLevelType w:val="hybridMultilevel"/>
    <w:tmpl w:val="9D9AA0BC"/>
    <w:lvl w:ilvl="0" w:tplc="D5EE9EA4">
      <w:start w:val="1"/>
      <w:numFmt w:val="decimal"/>
      <w:lvlText w:val="Proposal %1: "/>
      <w:lvlJc w:val="left"/>
      <w:pPr>
        <w:ind w:left="720" w:hanging="360"/>
      </w:pPr>
      <w:rPr>
        <w:rFonts w:hint="default"/>
        <w:b/>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481C16"/>
    <w:multiLevelType w:val="hybridMultilevel"/>
    <w:tmpl w:val="3C76F6D4"/>
    <w:lvl w:ilvl="0" w:tplc="BC20CD1A">
      <w:start w:val="1"/>
      <w:numFmt w:val="bullet"/>
      <w:lvlText w:val="•"/>
      <w:lvlJc w:val="left"/>
      <w:pPr>
        <w:tabs>
          <w:tab w:val="num" w:pos="720"/>
        </w:tabs>
        <w:ind w:left="720" w:hanging="360"/>
      </w:pPr>
      <w:rPr>
        <w:rFonts w:ascii="Arial" w:hAnsi="Arial" w:hint="default"/>
      </w:rPr>
    </w:lvl>
    <w:lvl w:ilvl="1" w:tplc="047C4FCE">
      <w:start w:val="78"/>
      <w:numFmt w:val="bullet"/>
      <w:lvlText w:val="–"/>
      <w:lvlJc w:val="left"/>
      <w:pPr>
        <w:tabs>
          <w:tab w:val="num" w:pos="1440"/>
        </w:tabs>
        <w:ind w:left="1440" w:hanging="360"/>
      </w:pPr>
      <w:rPr>
        <w:rFonts w:ascii="Arial" w:hAnsi="Arial" w:hint="default"/>
      </w:rPr>
    </w:lvl>
    <w:lvl w:ilvl="2" w:tplc="F24CEA58">
      <w:start w:val="1"/>
      <w:numFmt w:val="bullet"/>
      <w:lvlText w:val="•"/>
      <w:lvlJc w:val="left"/>
      <w:pPr>
        <w:tabs>
          <w:tab w:val="num" w:pos="2160"/>
        </w:tabs>
        <w:ind w:left="2160" w:hanging="360"/>
      </w:pPr>
      <w:rPr>
        <w:rFonts w:ascii="Arial" w:hAnsi="Arial" w:hint="default"/>
      </w:rPr>
    </w:lvl>
    <w:lvl w:ilvl="3" w:tplc="C20001C0" w:tentative="1">
      <w:start w:val="1"/>
      <w:numFmt w:val="bullet"/>
      <w:lvlText w:val="•"/>
      <w:lvlJc w:val="left"/>
      <w:pPr>
        <w:tabs>
          <w:tab w:val="num" w:pos="2880"/>
        </w:tabs>
        <w:ind w:left="2880" w:hanging="360"/>
      </w:pPr>
      <w:rPr>
        <w:rFonts w:ascii="Arial" w:hAnsi="Arial" w:hint="default"/>
      </w:rPr>
    </w:lvl>
    <w:lvl w:ilvl="4" w:tplc="999EDA9A" w:tentative="1">
      <w:start w:val="1"/>
      <w:numFmt w:val="bullet"/>
      <w:lvlText w:val="•"/>
      <w:lvlJc w:val="left"/>
      <w:pPr>
        <w:tabs>
          <w:tab w:val="num" w:pos="3600"/>
        </w:tabs>
        <w:ind w:left="3600" w:hanging="360"/>
      </w:pPr>
      <w:rPr>
        <w:rFonts w:ascii="Arial" w:hAnsi="Arial" w:hint="default"/>
      </w:rPr>
    </w:lvl>
    <w:lvl w:ilvl="5" w:tplc="CB0CFF62" w:tentative="1">
      <w:start w:val="1"/>
      <w:numFmt w:val="bullet"/>
      <w:lvlText w:val="•"/>
      <w:lvlJc w:val="left"/>
      <w:pPr>
        <w:tabs>
          <w:tab w:val="num" w:pos="4320"/>
        </w:tabs>
        <w:ind w:left="4320" w:hanging="360"/>
      </w:pPr>
      <w:rPr>
        <w:rFonts w:ascii="Arial" w:hAnsi="Arial" w:hint="default"/>
      </w:rPr>
    </w:lvl>
    <w:lvl w:ilvl="6" w:tplc="0B8A1774" w:tentative="1">
      <w:start w:val="1"/>
      <w:numFmt w:val="bullet"/>
      <w:lvlText w:val="•"/>
      <w:lvlJc w:val="left"/>
      <w:pPr>
        <w:tabs>
          <w:tab w:val="num" w:pos="5040"/>
        </w:tabs>
        <w:ind w:left="5040" w:hanging="360"/>
      </w:pPr>
      <w:rPr>
        <w:rFonts w:ascii="Arial" w:hAnsi="Arial" w:hint="default"/>
      </w:rPr>
    </w:lvl>
    <w:lvl w:ilvl="7" w:tplc="454ABB26" w:tentative="1">
      <w:start w:val="1"/>
      <w:numFmt w:val="bullet"/>
      <w:lvlText w:val="•"/>
      <w:lvlJc w:val="left"/>
      <w:pPr>
        <w:tabs>
          <w:tab w:val="num" w:pos="5760"/>
        </w:tabs>
        <w:ind w:left="5760" w:hanging="360"/>
      </w:pPr>
      <w:rPr>
        <w:rFonts w:ascii="Arial" w:hAnsi="Arial" w:hint="default"/>
      </w:rPr>
    </w:lvl>
    <w:lvl w:ilvl="8" w:tplc="0F9E83F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5BC4F93"/>
    <w:multiLevelType w:val="multilevel"/>
    <w:tmpl w:val="0B54183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7C01BE2"/>
    <w:multiLevelType w:val="multilevel"/>
    <w:tmpl w:val="BD2A8A9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C311189"/>
    <w:multiLevelType w:val="hybridMultilevel"/>
    <w:tmpl w:val="CEFEA3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C181733"/>
    <w:multiLevelType w:val="hybridMultilevel"/>
    <w:tmpl w:val="8F10C9E0"/>
    <w:lvl w:ilvl="0" w:tplc="78024380">
      <w:start w:val="1"/>
      <w:numFmt w:val="decimal"/>
      <w:lvlText w:val="Proposal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0"/>
  </w:num>
  <w:num w:numId="3">
    <w:abstractNumId w:val="17"/>
    <w:lvlOverride w:ilvl="0">
      <w:startOverride w:val="1"/>
    </w:lvlOverride>
  </w:num>
  <w:num w:numId="4">
    <w:abstractNumId w:val="22"/>
  </w:num>
  <w:num w:numId="5">
    <w:abstractNumId w:val="7"/>
  </w:num>
  <w:num w:numId="6">
    <w:abstractNumId w:val="15"/>
  </w:num>
  <w:num w:numId="7">
    <w:abstractNumId w:val="11"/>
  </w:num>
  <w:num w:numId="8">
    <w:abstractNumId w:val="9"/>
  </w:num>
  <w:num w:numId="9">
    <w:abstractNumId w:val="19"/>
  </w:num>
  <w:num w:numId="10">
    <w:abstractNumId w:val="16"/>
  </w:num>
  <w:num w:numId="11">
    <w:abstractNumId w:val="23"/>
  </w:num>
  <w:num w:numId="12">
    <w:abstractNumId w:val="14"/>
  </w:num>
  <w:num w:numId="13">
    <w:abstractNumId w:val="12"/>
  </w:num>
  <w:num w:numId="14">
    <w:abstractNumId w:val="6"/>
  </w:num>
  <w:num w:numId="15">
    <w:abstractNumId w:val="21"/>
  </w:num>
  <w:num w:numId="16">
    <w:abstractNumId w:val="13"/>
  </w:num>
  <w:num w:numId="17">
    <w:abstractNumId w:val="4"/>
  </w:num>
  <w:num w:numId="18">
    <w:abstractNumId w:val="1"/>
  </w:num>
  <w:num w:numId="19">
    <w:abstractNumId w:val="20"/>
  </w:num>
  <w:num w:numId="20">
    <w:abstractNumId w:val="8"/>
  </w:num>
  <w:num w:numId="21">
    <w:abstractNumId w:val="3"/>
  </w:num>
  <w:num w:numId="22">
    <w:abstractNumId w:val="5"/>
  </w:num>
  <w:num w:numId="23">
    <w:abstractNumId w:val="18"/>
  </w:num>
  <w:num w:numId="24">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C2C"/>
    <w:rsid w:val="00002DEC"/>
    <w:rsid w:val="000032D6"/>
    <w:rsid w:val="000033ED"/>
    <w:rsid w:val="00003811"/>
    <w:rsid w:val="00003F15"/>
    <w:rsid w:val="00006BB1"/>
    <w:rsid w:val="00006DE9"/>
    <w:rsid w:val="000074C4"/>
    <w:rsid w:val="000109A5"/>
    <w:rsid w:val="0001120A"/>
    <w:rsid w:val="00011360"/>
    <w:rsid w:val="0001170C"/>
    <w:rsid w:val="00011766"/>
    <w:rsid w:val="00011C5F"/>
    <w:rsid w:val="00012205"/>
    <w:rsid w:val="0001245C"/>
    <w:rsid w:val="0001281F"/>
    <w:rsid w:val="00013212"/>
    <w:rsid w:val="000143E0"/>
    <w:rsid w:val="000144F8"/>
    <w:rsid w:val="00014945"/>
    <w:rsid w:val="00014A49"/>
    <w:rsid w:val="0001541B"/>
    <w:rsid w:val="0001622B"/>
    <w:rsid w:val="0001644E"/>
    <w:rsid w:val="000172CA"/>
    <w:rsid w:val="00017EDA"/>
    <w:rsid w:val="0002118F"/>
    <w:rsid w:val="00021990"/>
    <w:rsid w:val="00021C9B"/>
    <w:rsid w:val="00021E9D"/>
    <w:rsid w:val="00021ECE"/>
    <w:rsid w:val="00022790"/>
    <w:rsid w:val="00022C9F"/>
    <w:rsid w:val="000234F0"/>
    <w:rsid w:val="0002465A"/>
    <w:rsid w:val="000246C2"/>
    <w:rsid w:val="00024DC6"/>
    <w:rsid w:val="000252AA"/>
    <w:rsid w:val="000255B8"/>
    <w:rsid w:val="0002562D"/>
    <w:rsid w:val="00025B5C"/>
    <w:rsid w:val="00025D50"/>
    <w:rsid w:val="00026794"/>
    <w:rsid w:val="000269F3"/>
    <w:rsid w:val="0002766A"/>
    <w:rsid w:val="00027851"/>
    <w:rsid w:val="00027BB9"/>
    <w:rsid w:val="00027BCE"/>
    <w:rsid w:val="00027CAF"/>
    <w:rsid w:val="00027F0D"/>
    <w:rsid w:val="000304CE"/>
    <w:rsid w:val="0003104D"/>
    <w:rsid w:val="00031425"/>
    <w:rsid w:val="00031C8B"/>
    <w:rsid w:val="00032523"/>
    <w:rsid w:val="000325AB"/>
    <w:rsid w:val="00032A8E"/>
    <w:rsid w:val="000332E5"/>
    <w:rsid w:val="0003396B"/>
    <w:rsid w:val="0003525C"/>
    <w:rsid w:val="00036747"/>
    <w:rsid w:val="000372A2"/>
    <w:rsid w:val="000374FD"/>
    <w:rsid w:val="000403A2"/>
    <w:rsid w:val="000408DA"/>
    <w:rsid w:val="00040C6B"/>
    <w:rsid w:val="00041E94"/>
    <w:rsid w:val="00042066"/>
    <w:rsid w:val="000427FB"/>
    <w:rsid w:val="000438B8"/>
    <w:rsid w:val="00043981"/>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C10"/>
    <w:rsid w:val="00053F4F"/>
    <w:rsid w:val="00055403"/>
    <w:rsid w:val="00055933"/>
    <w:rsid w:val="00056359"/>
    <w:rsid w:val="00056544"/>
    <w:rsid w:val="00056613"/>
    <w:rsid w:val="000571D2"/>
    <w:rsid w:val="00057A9C"/>
    <w:rsid w:val="0006171B"/>
    <w:rsid w:val="000618C0"/>
    <w:rsid w:val="00062211"/>
    <w:rsid w:val="000622F5"/>
    <w:rsid w:val="00062648"/>
    <w:rsid w:val="0006272B"/>
    <w:rsid w:val="00062934"/>
    <w:rsid w:val="00062AA7"/>
    <w:rsid w:val="00062C26"/>
    <w:rsid w:val="00062F9C"/>
    <w:rsid w:val="0006316C"/>
    <w:rsid w:val="000634CE"/>
    <w:rsid w:val="00063939"/>
    <w:rsid w:val="00063BBD"/>
    <w:rsid w:val="00063D9E"/>
    <w:rsid w:val="0006450A"/>
    <w:rsid w:val="00064AD3"/>
    <w:rsid w:val="00064CCA"/>
    <w:rsid w:val="000653AD"/>
    <w:rsid w:val="00065FCB"/>
    <w:rsid w:val="00067092"/>
    <w:rsid w:val="0006720E"/>
    <w:rsid w:val="00067220"/>
    <w:rsid w:val="000675E5"/>
    <w:rsid w:val="0006764C"/>
    <w:rsid w:val="00067B22"/>
    <w:rsid w:val="00070806"/>
    <w:rsid w:val="00070D08"/>
    <w:rsid w:val="0007159C"/>
    <w:rsid w:val="0007278B"/>
    <w:rsid w:val="00072FD4"/>
    <w:rsid w:val="00072FFC"/>
    <w:rsid w:val="0007454B"/>
    <w:rsid w:val="00074659"/>
    <w:rsid w:val="0007471C"/>
    <w:rsid w:val="00074AE4"/>
    <w:rsid w:val="0007526D"/>
    <w:rsid w:val="000755B4"/>
    <w:rsid w:val="00075E55"/>
    <w:rsid w:val="0007612E"/>
    <w:rsid w:val="00076DB1"/>
    <w:rsid w:val="00080805"/>
    <w:rsid w:val="00081E47"/>
    <w:rsid w:val="0008247E"/>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67D"/>
    <w:rsid w:val="00090944"/>
    <w:rsid w:val="00090DBB"/>
    <w:rsid w:val="00090E25"/>
    <w:rsid w:val="00090E56"/>
    <w:rsid w:val="00090EBC"/>
    <w:rsid w:val="00091314"/>
    <w:rsid w:val="000913AA"/>
    <w:rsid w:val="00091530"/>
    <w:rsid w:val="00091AF1"/>
    <w:rsid w:val="00091C0A"/>
    <w:rsid w:val="00091EA0"/>
    <w:rsid w:val="000932E8"/>
    <w:rsid w:val="000933D6"/>
    <w:rsid w:val="00093520"/>
    <w:rsid w:val="00093598"/>
    <w:rsid w:val="00093F86"/>
    <w:rsid w:val="0009401C"/>
    <w:rsid w:val="000945F8"/>
    <w:rsid w:val="0009494B"/>
    <w:rsid w:val="00094A5A"/>
    <w:rsid w:val="00095DEB"/>
    <w:rsid w:val="000962CD"/>
    <w:rsid w:val="000964F1"/>
    <w:rsid w:val="00097058"/>
    <w:rsid w:val="00097924"/>
    <w:rsid w:val="00097F98"/>
    <w:rsid w:val="000A20BA"/>
    <w:rsid w:val="000A2249"/>
    <w:rsid w:val="000A2D28"/>
    <w:rsid w:val="000A2D56"/>
    <w:rsid w:val="000A356B"/>
    <w:rsid w:val="000A369E"/>
    <w:rsid w:val="000A3D29"/>
    <w:rsid w:val="000A46A6"/>
    <w:rsid w:val="000A47E2"/>
    <w:rsid w:val="000A4945"/>
    <w:rsid w:val="000A4B03"/>
    <w:rsid w:val="000A4D7C"/>
    <w:rsid w:val="000A5721"/>
    <w:rsid w:val="000A5A08"/>
    <w:rsid w:val="000A609E"/>
    <w:rsid w:val="000A6A09"/>
    <w:rsid w:val="000A6CC2"/>
    <w:rsid w:val="000A6CEE"/>
    <w:rsid w:val="000A7BE0"/>
    <w:rsid w:val="000A7F9F"/>
    <w:rsid w:val="000B0141"/>
    <w:rsid w:val="000B0884"/>
    <w:rsid w:val="000B0FC4"/>
    <w:rsid w:val="000B13C6"/>
    <w:rsid w:val="000B1B3D"/>
    <w:rsid w:val="000B29F0"/>
    <w:rsid w:val="000B2FF4"/>
    <w:rsid w:val="000B3798"/>
    <w:rsid w:val="000B3F94"/>
    <w:rsid w:val="000B47DA"/>
    <w:rsid w:val="000B5875"/>
    <w:rsid w:val="000B64B0"/>
    <w:rsid w:val="000B6692"/>
    <w:rsid w:val="000B6A1C"/>
    <w:rsid w:val="000B766E"/>
    <w:rsid w:val="000B7B3D"/>
    <w:rsid w:val="000B7B63"/>
    <w:rsid w:val="000C013F"/>
    <w:rsid w:val="000C0167"/>
    <w:rsid w:val="000C0E65"/>
    <w:rsid w:val="000C19A6"/>
    <w:rsid w:val="000C27AA"/>
    <w:rsid w:val="000C2F64"/>
    <w:rsid w:val="000C3434"/>
    <w:rsid w:val="000C3C8D"/>
    <w:rsid w:val="000C3DCB"/>
    <w:rsid w:val="000C4399"/>
    <w:rsid w:val="000C43A0"/>
    <w:rsid w:val="000C4545"/>
    <w:rsid w:val="000C4DC4"/>
    <w:rsid w:val="000C6657"/>
    <w:rsid w:val="000C68F2"/>
    <w:rsid w:val="000C6AB5"/>
    <w:rsid w:val="000C7659"/>
    <w:rsid w:val="000C76AF"/>
    <w:rsid w:val="000D0254"/>
    <w:rsid w:val="000D056B"/>
    <w:rsid w:val="000D16C3"/>
    <w:rsid w:val="000D1E5F"/>
    <w:rsid w:val="000D24B2"/>
    <w:rsid w:val="000D26AC"/>
    <w:rsid w:val="000D273D"/>
    <w:rsid w:val="000D29A9"/>
    <w:rsid w:val="000D2FC1"/>
    <w:rsid w:val="000D3441"/>
    <w:rsid w:val="000D36A4"/>
    <w:rsid w:val="000D3BE4"/>
    <w:rsid w:val="000D49A6"/>
    <w:rsid w:val="000D53B2"/>
    <w:rsid w:val="000D58E9"/>
    <w:rsid w:val="000D619B"/>
    <w:rsid w:val="000D6D22"/>
    <w:rsid w:val="000D775F"/>
    <w:rsid w:val="000D7CE1"/>
    <w:rsid w:val="000D7EC2"/>
    <w:rsid w:val="000E0D2C"/>
    <w:rsid w:val="000E0D66"/>
    <w:rsid w:val="000E0ECC"/>
    <w:rsid w:val="000E13E9"/>
    <w:rsid w:val="000E16F8"/>
    <w:rsid w:val="000E3440"/>
    <w:rsid w:val="000E3442"/>
    <w:rsid w:val="000E3DEF"/>
    <w:rsid w:val="000E41A9"/>
    <w:rsid w:val="000E4460"/>
    <w:rsid w:val="000E5108"/>
    <w:rsid w:val="000E53D3"/>
    <w:rsid w:val="000E6331"/>
    <w:rsid w:val="000E6470"/>
    <w:rsid w:val="000E6473"/>
    <w:rsid w:val="000E72FB"/>
    <w:rsid w:val="000E7633"/>
    <w:rsid w:val="000E7867"/>
    <w:rsid w:val="000E7A05"/>
    <w:rsid w:val="000E7D56"/>
    <w:rsid w:val="000F0B4B"/>
    <w:rsid w:val="000F0E8D"/>
    <w:rsid w:val="000F1045"/>
    <w:rsid w:val="000F1095"/>
    <w:rsid w:val="000F19D4"/>
    <w:rsid w:val="000F2D63"/>
    <w:rsid w:val="000F3098"/>
    <w:rsid w:val="000F328B"/>
    <w:rsid w:val="000F3876"/>
    <w:rsid w:val="000F391E"/>
    <w:rsid w:val="000F41B3"/>
    <w:rsid w:val="000F51DA"/>
    <w:rsid w:val="000F5C2B"/>
    <w:rsid w:val="000F6482"/>
    <w:rsid w:val="000F7613"/>
    <w:rsid w:val="0010045B"/>
    <w:rsid w:val="001008E4"/>
    <w:rsid w:val="00100E7C"/>
    <w:rsid w:val="001012CA"/>
    <w:rsid w:val="00101381"/>
    <w:rsid w:val="001020FB"/>
    <w:rsid w:val="001030F8"/>
    <w:rsid w:val="00103417"/>
    <w:rsid w:val="001036A3"/>
    <w:rsid w:val="001036A5"/>
    <w:rsid w:val="001036C1"/>
    <w:rsid w:val="0010375D"/>
    <w:rsid w:val="0010378C"/>
    <w:rsid w:val="001044AC"/>
    <w:rsid w:val="00104650"/>
    <w:rsid w:val="00104752"/>
    <w:rsid w:val="00105453"/>
    <w:rsid w:val="00106127"/>
    <w:rsid w:val="001065E8"/>
    <w:rsid w:val="0010734E"/>
    <w:rsid w:val="00107665"/>
    <w:rsid w:val="00107971"/>
    <w:rsid w:val="001079EA"/>
    <w:rsid w:val="0011028E"/>
    <w:rsid w:val="0011035C"/>
    <w:rsid w:val="00110C17"/>
    <w:rsid w:val="00111621"/>
    <w:rsid w:val="00111956"/>
    <w:rsid w:val="00112398"/>
    <w:rsid w:val="00112B19"/>
    <w:rsid w:val="0011303F"/>
    <w:rsid w:val="0011310D"/>
    <w:rsid w:val="001131E2"/>
    <w:rsid w:val="001132FF"/>
    <w:rsid w:val="00113612"/>
    <w:rsid w:val="00114095"/>
    <w:rsid w:val="0011508B"/>
    <w:rsid w:val="0011577E"/>
    <w:rsid w:val="00115EB2"/>
    <w:rsid w:val="00116071"/>
    <w:rsid w:val="001175AD"/>
    <w:rsid w:val="00120E81"/>
    <w:rsid w:val="001213C9"/>
    <w:rsid w:val="00121632"/>
    <w:rsid w:val="00121FDC"/>
    <w:rsid w:val="00122B4F"/>
    <w:rsid w:val="001231CA"/>
    <w:rsid w:val="001243CE"/>
    <w:rsid w:val="001258EF"/>
    <w:rsid w:val="00125DEF"/>
    <w:rsid w:val="00126F1D"/>
    <w:rsid w:val="00126FEB"/>
    <w:rsid w:val="0012781D"/>
    <w:rsid w:val="00127AE8"/>
    <w:rsid w:val="00127EEC"/>
    <w:rsid w:val="00130BE1"/>
    <w:rsid w:val="001318E7"/>
    <w:rsid w:val="00131F8B"/>
    <w:rsid w:val="001326C8"/>
    <w:rsid w:val="00132744"/>
    <w:rsid w:val="00133784"/>
    <w:rsid w:val="00133AC7"/>
    <w:rsid w:val="00134282"/>
    <w:rsid w:val="0013602C"/>
    <w:rsid w:val="001365B7"/>
    <w:rsid w:val="00137143"/>
    <w:rsid w:val="00137B0E"/>
    <w:rsid w:val="00137D78"/>
    <w:rsid w:val="00140456"/>
    <w:rsid w:val="00140807"/>
    <w:rsid w:val="001412B2"/>
    <w:rsid w:val="00142A67"/>
    <w:rsid w:val="0014328D"/>
    <w:rsid w:val="001432F2"/>
    <w:rsid w:val="00143809"/>
    <w:rsid w:val="00144D43"/>
    <w:rsid w:val="00144D9D"/>
    <w:rsid w:val="00146182"/>
    <w:rsid w:val="001461FA"/>
    <w:rsid w:val="00146A24"/>
    <w:rsid w:val="00146C30"/>
    <w:rsid w:val="00146C41"/>
    <w:rsid w:val="00146D2A"/>
    <w:rsid w:val="001472EB"/>
    <w:rsid w:val="001473B2"/>
    <w:rsid w:val="001473D3"/>
    <w:rsid w:val="00147407"/>
    <w:rsid w:val="00147495"/>
    <w:rsid w:val="00147699"/>
    <w:rsid w:val="00147871"/>
    <w:rsid w:val="001500EB"/>
    <w:rsid w:val="00150A20"/>
    <w:rsid w:val="00150A93"/>
    <w:rsid w:val="001515A2"/>
    <w:rsid w:val="00151C8D"/>
    <w:rsid w:val="00152C6E"/>
    <w:rsid w:val="00153033"/>
    <w:rsid w:val="001532D8"/>
    <w:rsid w:val="00153463"/>
    <w:rsid w:val="0015387B"/>
    <w:rsid w:val="00153AC8"/>
    <w:rsid w:val="00153D59"/>
    <w:rsid w:val="00153D9C"/>
    <w:rsid w:val="0015441E"/>
    <w:rsid w:val="001545AA"/>
    <w:rsid w:val="0015582F"/>
    <w:rsid w:val="001559A5"/>
    <w:rsid w:val="00156490"/>
    <w:rsid w:val="00156F8B"/>
    <w:rsid w:val="0015709E"/>
    <w:rsid w:val="0015714A"/>
    <w:rsid w:val="00157B40"/>
    <w:rsid w:val="001601AE"/>
    <w:rsid w:val="001605F5"/>
    <w:rsid w:val="00160F89"/>
    <w:rsid w:val="001612C1"/>
    <w:rsid w:val="0016158D"/>
    <w:rsid w:val="001616EE"/>
    <w:rsid w:val="00161D23"/>
    <w:rsid w:val="00161EDA"/>
    <w:rsid w:val="00161F11"/>
    <w:rsid w:val="00163261"/>
    <w:rsid w:val="0016398E"/>
    <w:rsid w:val="00163BD0"/>
    <w:rsid w:val="001641F1"/>
    <w:rsid w:val="00164F0F"/>
    <w:rsid w:val="00165033"/>
    <w:rsid w:val="0016567A"/>
    <w:rsid w:val="0016587A"/>
    <w:rsid w:val="00165A7E"/>
    <w:rsid w:val="001662FC"/>
    <w:rsid w:val="00166703"/>
    <w:rsid w:val="001670EA"/>
    <w:rsid w:val="00167108"/>
    <w:rsid w:val="001674A0"/>
    <w:rsid w:val="001675E4"/>
    <w:rsid w:val="001677B6"/>
    <w:rsid w:val="00167A2E"/>
    <w:rsid w:val="0017004F"/>
    <w:rsid w:val="001707D2"/>
    <w:rsid w:val="00170A4B"/>
    <w:rsid w:val="00170A88"/>
    <w:rsid w:val="00170B3C"/>
    <w:rsid w:val="00171B0A"/>
    <w:rsid w:val="001724B7"/>
    <w:rsid w:val="00172D1A"/>
    <w:rsid w:val="00175DC6"/>
    <w:rsid w:val="001765D4"/>
    <w:rsid w:val="001765F6"/>
    <w:rsid w:val="00176D2D"/>
    <w:rsid w:val="001779E5"/>
    <w:rsid w:val="001779F1"/>
    <w:rsid w:val="00177C1E"/>
    <w:rsid w:val="001802CA"/>
    <w:rsid w:val="00180E65"/>
    <w:rsid w:val="0018129E"/>
    <w:rsid w:val="001816EF"/>
    <w:rsid w:val="00181D7C"/>
    <w:rsid w:val="00181F7A"/>
    <w:rsid w:val="00182253"/>
    <w:rsid w:val="001825C2"/>
    <w:rsid w:val="00182C1B"/>
    <w:rsid w:val="001834F4"/>
    <w:rsid w:val="001836A2"/>
    <w:rsid w:val="001839A0"/>
    <w:rsid w:val="0018453E"/>
    <w:rsid w:val="00184D12"/>
    <w:rsid w:val="001855EC"/>
    <w:rsid w:val="0018584F"/>
    <w:rsid w:val="00185D9D"/>
    <w:rsid w:val="00185E10"/>
    <w:rsid w:val="00186365"/>
    <w:rsid w:val="00186FFA"/>
    <w:rsid w:val="0018712B"/>
    <w:rsid w:val="00187135"/>
    <w:rsid w:val="0018773D"/>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C55"/>
    <w:rsid w:val="001A0F59"/>
    <w:rsid w:val="001A103E"/>
    <w:rsid w:val="001A111A"/>
    <w:rsid w:val="001A11A8"/>
    <w:rsid w:val="001A1940"/>
    <w:rsid w:val="001A30F9"/>
    <w:rsid w:val="001A3B03"/>
    <w:rsid w:val="001A3C6D"/>
    <w:rsid w:val="001A4160"/>
    <w:rsid w:val="001A45E4"/>
    <w:rsid w:val="001A4939"/>
    <w:rsid w:val="001A58D0"/>
    <w:rsid w:val="001A5D07"/>
    <w:rsid w:val="001A668C"/>
    <w:rsid w:val="001A6A25"/>
    <w:rsid w:val="001A6C9A"/>
    <w:rsid w:val="001A7BF3"/>
    <w:rsid w:val="001A7C85"/>
    <w:rsid w:val="001A7E74"/>
    <w:rsid w:val="001B070D"/>
    <w:rsid w:val="001B1A64"/>
    <w:rsid w:val="001B383B"/>
    <w:rsid w:val="001B3C14"/>
    <w:rsid w:val="001B458D"/>
    <w:rsid w:val="001B4BB4"/>
    <w:rsid w:val="001B4DE0"/>
    <w:rsid w:val="001B5269"/>
    <w:rsid w:val="001B547E"/>
    <w:rsid w:val="001B5697"/>
    <w:rsid w:val="001B639E"/>
    <w:rsid w:val="001B6BA0"/>
    <w:rsid w:val="001B7229"/>
    <w:rsid w:val="001B75A9"/>
    <w:rsid w:val="001B7D63"/>
    <w:rsid w:val="001C011F"/>
    <w:rsid w:val="001C0134"/>
    <w:rsid w:val="001C0B68"/>
    <w:rsid w:val="001C0DCA"/>
    <w:rsid w:val="001C15EA"/>
    <w:rsid w:val="001C1721"/>
    <w:rsid w:val="001C1F43"/>
    <w:rsid w:val="001C211D"/>
    <w:rsid w:val="001C2794"/>
    <w:rsid w:val="001C2A49"/>
    <w:rsid w:val="001C2D1E"/>
    <w:rsid w:val="001C313D"/>
    <w:rsid w:val="001C3918"/>
    <w:rsid w:val="001C4522"/>
    <w:rsid w:val="001C46A1"/>
    <w:rsid w:val="001C46E6"/>
    <w:rsid w:val="001C4C61"/>
    <w:rsid w:val="001C4CC0"/>
    <w:rsid w:val="001C5DE3"/>
    <w:rsid w:val="001C6A7D"/>
    <w:rsid w:val="001C71B2"/>
    <w:rsid w:val="001C76C1"/>
    <w:rsid w:val="001C78F9"/>
    <w:rsid w:val="001D0351"/>
    <w:rsid w:val="001D0C36"/>
    <w:rsid w:val="001D0CD2"/>
    <w:rsid w:val="001D1312"/>
    <w:rsid w:val="001D17D6"/>
    <w:rsid w:val="001D1C0B"/>
    <w:rsid w:val="001D1D0C"/>
    <w:rsid w:val="001D1F9C"/>
    <w:rsid w:val="001D2338"/>
    <w:rsid w:val="001D2F62"/>
    <w:rsid w:val="001D30E4"/>
    <w:rsid w:val="001D363B"/>
    <w:rsid w:val="001D3B95"/>
    <w:rsid w:val="001D41AD"/>
    <w:rsid w:val="001D58D8"/>
    <w:rsid w:val="001D5A9F"/>
    <w:rsid w:val="001D6678"/>
    <w:rsid w:val="001E065E"/>
    <w:rsid w:val="001E0A95"/>
    <w:rsid w:val="001E18EA"/>
    <w:rsid w:val="001E2326"/>
    <w:rsid w:val="001E2449"/>
    <w:rsid w:val="001E3965"/>
    <w:rsid w:val="001E3C32"/>
    <w:rsid w:val="001E4473"/>
    <w:rsid w:val="001E4AD8"/>
    <w:rsid w:val="001E4ADF"/>
    <w:rsid w:val="001E530D"/>
    <w:rsid w:val="001E59C3"/>
    <w:rsid w:val="001E5AA3"/>
    <w:rsid w:val="001E5ED3"/>
    <w:rsid w:val="001E5F13"/>
    <w:rsid w:val="001E71DF"/>
    <w:rsid w:val="001E7260"/>
    <w:rsid w:val="001E7B1B"/>
    <w:rsid w:val="001F02B8"/>
    <w:rsid w:val="001F0BB5"/>
    <w:rsid w:val="001F0EC7"/>
    <w:rsid w:val="001F12BE"/>
    <w:rsid w:val="001F13ED"/>
    <w:rsid w:val="001F1951"/>
    <w:rsid w:val="001F1EC6"/>
    <w:rsid w:val="001F264F"/>
    <w:rsid w:val="001F30EF"/>
    <w:rsid w:val="001F3625"/>
    <w:rsid w:val="001F3FB3"/>
    <w:rsid w:val="001F4259"/>
    <w:rsid w:val="001F42F8"/>
    <w:rsid w:val="001F4898"/>
    <w:rsid w:val="001F4B38"/>
    <w:rsid w:val="001F5019"/>
    <w:rsid w:val="001F50D7"/>
    <w:rsid w:val="001F6C64"/>
    <w:rsid w:val="001F72A5"/>
    <w:rsid w:val="001F79E4"/>
    <w:rsid w:val="00200870"/>
    <w:rsid w:val="002016A1"/>
    <w:rsid w:val="00202151"/>
    <w:rsid w:val="002026A7"/>
    <w:rsid w:val="00203461"/>
    <w:rsid w:val="00204B3A"/>
    <w:rsid w:val="00205969"/>
    <w:rsid w:val="00205BF4"/>
    <w:rsid w:val="00206164"/>
    <w:rsid w:val="00206773"/>
    <w:rsid w:val="00207194"/>
    <w:rsid w:val="00207806"/>
    <w:rsid w:val="002101E0"/>
    <w:rsid w:val="002103E3"/>
    <w:rsid w:val="00210C30"/>
    <w:rsid w:val="00211698"/>
    <w:rsid w:val="0021183C"/>
    <w:rsid w:val="00211E49"/>
    <w:rsid w:val="00211EB6"/>
    <w:rsid w:val="00212413"/>
    <w:rsid w:val="00212429"/>
    <w:rsid w:val="002124E0"/>
    <w:rsid w:val="00212DC5"/>
    <w:rsid w:val="0021327A"/>
    <w:rsid w:val="002136BC"/>
    <w:rsid w:val="0021396C"/>
    <w:rsid w:val="00213D5E"/>
    <w:rsid w:val="00213D86"/>
    <w:rsid w:val="002144B8"/>
    <w:rsid w:val="002147EF"/>
    <w:rsid w:val="002149AF"/>
    <w:rsid w:val="00214F4D"/>
    <w:rsid w:val="002153FC"/>
    <w:rsid w:val="002158C8"/>
    <w:rsid w:val="00215C63"/>
    <w:rsid w:val="00216244"/>
    <w:rsid w:val="002166EA"/>
    <w:rsid w:val="00216A33"/>
    <w:rsid w:val="002170A0"/>
    <w:rsid w:val="00217554"/>
    <w:rsid w:val="00217597"/>
    <w:rsid w:val="00217772"/>
    <w:rsid w:val="00217BF4"/>
    <w:rsid w:val="00217F30"/>
    <w:rsid w:val="00220D22"/>
    <w:rsid w:val="00221167"/>
    <w:rsid w:val="00221506"/>
    <w:rsid w:val="00221B30"/>
    <w:rsid w:val="00221C3A"/>
    <w:rsid w:val="00221FC4"/>
    <w:rsid w:val="00222903"/>
    <w:rsid w:val="00222A7A"/>
    <w:rsid w:val="0022379A"/>
    <w:rsid w:val="00223C05"/>
    <w:rsid w:val="00223E0D"/>
    <w:rsid w:val="0022436C"/>
    <w:rsid w:val="00224A2C"/>
    <w:rsid w:val="00224E2B"/>
    <w:rsid w:val="00225164"/>
    <w:rsid w:val="0022528F"/>
    <w:rsid w:val="002255F1"/>
    <w:rsid w:val="00226BF0"/>
    <w:rsid w:val="00227F10"/>
    <w:rsid w:val="00230232"/>
    <w:rsid w:val="0023031F"/>
    <w:rsid w:val="00230375"/>
    <w:rsid w:val="00230459"/>
    <w:rsid w:val="00230CC2"/>
    <w:rsid w:val="002312F4"/>
    <w:rsid w:val="002317B9"/>
    <w:rsid w:val="00231B3C"/>
    <w:rsid w:val="00231DD1"/>
    <w:rsid w:val="00231FC7"/>
    <w:rsid w:val="00232B2F"/>
    <w:rsid w:val="00232F68"/>
    <w:rsid w:val="0023325B"/>
    <w:rsid w:val="00233325"/>
    <w:rsid w:val="0023440D"/>
    <w:rsid w:val="00234B37"/>
    <w:rsid w:val="00234FED"/>
    <w:rsid w:val="00235B2B"/>
    <w:rsid w:val="00235B77"/>
    <w:rsid w:val="0023628A"/>
    <w:rsid w:val="00236760"/>
    <w:rsid w:val="00236848"/>
    <w:rsid w:val="00236A8B"/>
    <w:rsid w:val="00236C20"/>
    <w:rsid w:val="00237EBF"/>
    <w:rsid w:val="00240365"/>
    <w:rsid w:val="00240A6A"/>
    <w:rsid w:val="00240C85"/>
    <w:rsid w:val="00240D03"/>
    <w:rsid w:val="00242553"/>
    <w:rsid w:val="002427D6"/>
    <w:rsid w:val="00243199"/>
    <w:rsid w:val="0024336B"/>
    <w:rsid w:val="00243B9B"/>
    <w:rsid w:val="00243B9D"/>
    <w:rsid w:val="00243C6C"/>
    <w:rsid w:val="00243C7D"/>
    <w:rsid w:val="00244C44"/>
    <w:rsid w:val="00244CFE"/>
    <w:rsid w:val="00244DDE"/>
    <w:rsid w:val="00245808"/>
    <w:rsid w:val="002458BB"/>
    <w:rsid w:val="00245C9B"/>
    <w:rsid w:val="00245CF8"/>
    <w:rsid w:val="00246081"/>
    <w:rsid w:val="00246913"/>
    <w:rsid w:val="00246AA2"/>
    <w:rsid w:val="00246AB8"/>
    <w:rsid w:val="00247832"/>
    <w:rsid w:val="00247DEE"/>
    <w:rsid w:val="00250E1A"/>
    <w:rsid w:val="002510E1"/>
    <w:rsid w:val="00251A58"/>
    <w:rsid w:val="00252C17"/>
    <w:rsid w:val="0025303A"/>
    <w:rsid w:val="0025356C"/>
    <w:rsid w:val="00253F80"/>
    <w:rsid w:val="002542FC"/>
    <w:rsid w:val="00254706"/>
    <w:rsid w:val="0025476E"/>
    <w:rsid w:val="00255534"/>
    <w:rsid w:val="00256C14"/>
    <w:rsid w:val="0025735C"/>
    <w:rsid w:val="0025742D"/>
    <w:rsid w:val="002600E1"/>
    <w:rsid w:val="00260743"/>
    <w:rsid w:val="00260C1E"/>
    <w:rsid w:val="002612FE"/>
    <w:rsid w:val="00261AED"/>
    <w:rsid w:val="0026222F"/>
    <w:rsid w:val="00262AB8"/>
    <w:rsid w:val="00262C09"/>
    <w:rsid w:val="002634B5"/>
    <w:rsid w:val="002635BC"/>
    <w:rsid w:val="00264DAE"/>
    <w:rsid w:val="00265D0D"/>
    <w:rsid w:val="00266F6D"/>
    <w:rsid w:val="002678A0"/>
    <w:rsid w:val="00267B6B"/>
    <w:rsid w:val="00267EE1"/>
    <w:rsid w:val="00270901"/>
    <w:rsid w:val="00270CD2"/>
    <w:rsid w:val="0027114C"/>
    <w:rsid w:val="0027223E"/>
    <w:rsid w:val="00272248"/>
    <w:rsid w:val="00272452"/>
    <w:rsid w:val="00272458"/>
    <w:rsid w:val="0027279F"/>
    <w:rsid w:val="002732CE"/>
    <w:rsid w:val="00273710"/>
    <w:rsid w:val="0027377F"/>
    <w:rsid w:val="00273C3A"/>
    <w:rsid w:val="002750E6"/>
    <w:rsid w:val="00275497"/>
    <w:rsid w:val="00275636"/>
    <w:rsid w:val="002760EE"/>
    <w:rsid w:val="00276108"/>
    <w:rsid w:val="0027617D"/>
    <w:rsid w:val="002763A9"/>
    <w:rsid w:val="002767CB"/>
    <w:rsid w:val="00276FDD"/>
    <w:rsid w:val="002776DB"/>
    <w:rsid w:val="00277E7D"/>
    <w:rsid w:val="00280168"/>
    <w:rsid w:val="00280251"/>
    <w:rsid w:val="00280569"/>
    <w:rsid w:val="00280D28"/>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AB5"/>
    <w:rsid w:val="00286C86"/>
    <w:rsid w:val="00286CE7"/>
    <w:rsid w:val="00286E9E"/>
    <w:rsid w:val="00286FE0"/>
    <w:rsid w:val="002879A2"/>
    <w:rsid w:val="00287F64"/>
    <w:rsid w:val="00291165"/>
    <w:rsid w:val="002912A3"/>
    <w:rsid w:val="002914AA"/>
    <w:rsid w:val="0029318C"/>
    <w:rsid w:val="002932A6"/>
    <w:rsid w:val="002937B8"/>
    <w:rsid w:val="00294C4F"/>
    <w:rsid w:val="00295D26"/>
    <w:rsid w:val="00295E19"/>
    <w:rsid w:val="00296976"/>
    <w:rsid w:val="00296D6D"/>
    <w:rsid w:val="00297CFE"/>
    <w:rsid w:val="00297D5F"/>
    <w:rsid w:val="00297DF2"/>
    <w:rsid w:val="002A004C"/>
    <w:rsid w:val="002A02CB"/>
    <w:rsid w:val="002A04CC"/>
    <w:rsid w:val="002A05F0"/>
    <w:rsid w:val="002A0619"/>
    <w:rsid w:val="002A087B"/>
    <w:rsid w:val="002A10B0"/>
    <w:rsid w:val="002A1126"/>
    <w:rsid w:val="002A352A"/>
    <w:rsid w:val="002A35C4"/>
    <w:rsid w:val="002A3EA6"/>
    <w:rsid w:val="002A525B"/>
    <w:rsid w:val="002A5B38"/>
    <w:rsid w:val="002A5D43"/>
    <w:rsid w:val="002A5D87"/>
    <w:rsid w:val="002A5F34"/>
    <w:rsid w:val="002A70E1"/>
    <w:rsid w:val="002A785E"/>
    <w:rsid w:val="002B02B6"/>
    <w:rsid w:val="002B0A8F"/>
    <w:rsid w:val="002B132E"/>
    <w:rsid w:val="002B1560"/>
    <w:rsid w:val="002B21CE"/>
    <w:rsid w:val="002B2813"/>
    <w:rsid w:val="002B30B5"/>
    <w:rsid w:val="002B3667"/>
    <w:rsid w:val="002B3A79"/>
    <w:rsid w:val="002B4D11"/>
    <w:rsid w:val="002B50EA"/>
    <w:rsid w:val="002B5181"/>
    <w:rsid w:val="002B60E3"/>
    <w:rsid w:val="002B630D"/>
    <w:rsid w:val="002B67FC"/>
    <w:rsid w:val="002B6C25"/>
    <w:rsid w:val="002B7215"/>
    <w:rsid w:val="002B74ED"/>
    <w:rsid w:val="002B7773"/>
    <w:rsid w:val="002B7A8B"/>
    <w:rsid w:val="002C06B7"/>
    <w:rsid w:val="002C0957"/>
    <w:rsid w:val="002C139E"/>
    <w:rsid w:val="002C180A"/>
    <w:rsid w:val="002C3225"/>
    <w:rsid w:val="002C389D"/>
    <w:rsid w:val="002C39FE"/>
    <w:rsid w:val="002C3A95"/>
    <w:rsid w:val="002C4EA6"/>
    <w:rsid w:val="002C5280"/>
    <w:rsid w:val="002C55A6"/>
    <w:rsid w:val="002C5D11"/>
    <w:rsid w:val="002C6255"/>
    <w:rsid w:val="002C6C08"/>
    <w:rsid w:val="002C6E3E"/>
    <w:rsid w:val="002C7B7D"/>
    <w:rsid w:val="002D1089"/>
    <w:rsid w:val="002D1214"/>
    <w:rsid w:val="002D1BFB"/>
    <w:rsid w:val="002D2553"/>
    <w:rsid w:val="002D2B0D"/>
    <w:rsid w:val="002D2B82"/>
    <w:rsid w:val="002D2F36"/>
    <w:rsid w:val="002D365F"/>
    <w:rsid w:val="002D36B6"/>
    <w:rsid w:val="002D45F7"/>
    <w:rsid w:val="002D4D36"/>
    <w:rsid w:val="002D5930"/>
    <w:rsid w:val="002D65EF"/>
    <w:rsid w:val="002D78A9"/>
    <w:rsid w:val="002D7C18"/>
    <w:rsid w:val="002E0340"/>
    <w:rsid w:val="002E07A7"/>
    <w:rsid w:val="002E0E1B"/>
    <w:rsid w:val="002E16E3"/>
    <w:rsid w:val="002E1D1D"/>
    <w:rsid w:val="002E1EB8"/>
    <w:rsid w:val="002E2199"/>
    <w:rsid w:val="002E22C5"/>
    <w:rsid w:val="002E2676"/>
    <w:rsid w:val="002E3686"/>
    <w:rsid w:val="002E3A21"/>
    <w:rsid w:val="002E409F"/>
    <w:rsid w:val="002E4153"/>
    <w:rsid w:val="002E4857"/>
    <w:rsid w:val="002E5239"/>
    <w:rsid w:val="002E5E65"/>
    <w:rsid w:val="002E5E7D"/>
    <w:rsid w:val="002E62F0"/>
    <w:rsid w:val="002E645B"/>
    <w:rsid w:val="002E6554"/>
    <w:rsid w:val="002E69B4"/>
    <w:rsid w:val="002E6CE6"/>
    <w:rsid w:val="002E6DEE"/>
    <w:rsid w:val="002E725C"/>
    <w:rsid w:val="002E7A26"/>
    <w:rsid w:val="002E7CD9"/>
    <w:rsid w:val="002E7FEB"/>
    <w:rsid w:val="002F11B9"/>
    <w:rsid w:val="002F143E"/>
    <w:rsid w:val="002F144D"/>
    <w:rsid w:val="002F1827"/>
    <w:rsid w:val="002F18A9"/>
    <w:rsid w:val="002F1E06"/>
    <w:rsid w:val="002F3CD5"/>
    <w:rsid w:val="002F537A"/>
    <w:rsid w:val="002F5C07"/>
    <w:rsid w:val="002F72DA"/>
    <w:rsid w:val="002F7468"/>
    <w:rsid w:val="002F74D5"/>
    <w:rsid w:val="0030017F"/>
    <w:rsid w:val="00300922"/>
    <w:rsid w:val="00300E13"/>
    <w:rsid w:val="00301EE5"/>
    <w:rsid w:val="0030201C"/>
    <w:rsid w:val="0030235D"/>
    <w:rsid w:val="00302857"/>
    <w:rsid w:val="00302A21"/>
    <w:rsid w:val="00302B69"/>
    <w:rsid w:val="003035D8"/>
    <w:rsid w:val="00303B0C"/>
    <w:rsid w:val="00304024"/>
    <w:rsid w:val="003048D7"/>
    <w:rsid w:val="0030497F"/>
    <w:rsid w:val="00304E42"/>
    <w:rsid w:val="0030580E"/>
    <w:rsid w:val="003061B5"/>
    <w:rsid w:val="003071F6"/>
    <w:rsid w:val="00307488"/>
    <w:rsid w:val="0030771E"/>
    <w:rsid w:val="00307A00"/>
    <w:rsid w:val="00310E98"/>
    <w:rsid w:val="0031128C"/>
    <w:rsid w:val="00311594"/>
    <w:rsid w:val="00312957"/>
    <w:rsid w:val="00312CEC"/>
    <w:rsid w:val="00312E11"/>
    <w:rsid w:val="003132C8"/>
    <w:rsid w:val="00313406"/>
    <w:rsid w:val="00313A5B"/>
    <w:rsid w:val="00313CB0"/>
    <w:rsid w:val="00313F96"/>
    <w:rsid w:val="00313FD2"/>
    <w:rsid w:val="0031445C"/>
    <w:rsid w:val="0031473E"/>
    <w:rsid w:val="00314FA0"/>
    <w:rsid w:val="003151C8"/>
    <w:rsid w:val="003151EE"/>
    <w:rsid w:val="003163BD"/>
    <w:rsid w:val="003168D9"/>
    <w:rsid w:val="0031771F"/>
    <w:rsid w:val="003179C3"/>
    <w:rsid w:val="00320DCD"/>
    <w:rsid w:val="003213B9"/>
    <w:rsid w:val="003216B6"/>
    <w:rsid w:val="00321EF3"/>
    <w:rsid w:val="00321F8B"/>
    <w:rsid w:val="00321FAD"/>
    <w:rsid w:val="0032273D"/>
    <w:rsid w:val="00323306"/>
    <w:rsid w:val="003233AD"/>
    <w:rsid w:val="00323A07"/>
    <w:rsid w:val="00323A71"/>
    <w:rsid w:val="00324C9B"/>
    <w:rsid w:val="00324E60"/>
    <w:rsid w:val="003255AA"/>
    <w:rsid w:val="00325789"/>
    <w:rsid w:val="00325C2B"/>
    <w:rsid w:val="003269F3"/>
    <w:rsid w:val="00327DEB"/>
    <w:rsid w:val="003302A3"/>
    <w:rsid w:val="003302DF"/>
    <w:rsid w:val="00330AFE"/>
    <w:rsid w:val="003315AB"/>
    <w:rsid w:val="00331C86"/>
    <w:rsid w:val="00331F3A"/>
    <w:rsid w:val="00332CA2"/>
    <w:rsid w:val="00333296"/>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144"/>
    <w:rsid w:val="0034388A"/>
    <w:rsid w:val="00343CE1"/>
    <w:rsid w:val="00344127"/>
    <w:rsid w:val="003444BE"/>
    <w:rsid w:val="003449E4"/>
    <w:rsid w:val="00345063"/>
    <w:rsid w:val="00346B8E"/>
    <w:rsid w:val="00346DFD"/>
    <w:rsid w:val="0034721B"/>
    <w:rsid w:val="00347245"/>
    <w:rsid w:val="003472A0"/>
    <w:rsid w:val="003472CC"/>
    <w:rsid w:val="003474B8"/>
    <w:rsid w:val="003477ED"/>
    <w:rsid w:val="00347B6F"/>
    <w:rsid w:val="00347F95"/>
    <w:rsid w:val="003501AE"/>
    <w:rsid w:val="00350346"/>
    <w:rsid w:val="00351B52"/>
    <w:rsid w:val="00351E40"/>
    <w:rsid w:val="00352D21"/>
    <w:rsid w:val="003532D4"/>
    <w:rsid w:val="003536FE"/>
    <w:rsid w:val="00353A08"/>
    <w:rsid w:val="0035437C"/>
    <w:rsid w:val="0035592D"/>
    <w:rsid w:val="003562EB"/>
    <w:rsid w:val="0035700A"/>
    <w:rsid w:val="003572FA"/>
    <w:rsid w:val="0035756B"/>
    <w:rsid w:val="00357900"/>
    <w:rsid w:val="00357B29"/>
    <w:rsid w:val="00357B9C"/>
    <w:rsid w:val="00360E66"/>
    <w:rsid w:val="00361295"/>
    <w:rsid w:val="00361310"/>
    <w:rsid w:val="0036140A"/>
    <w:rsid w:val="00361B0D"/>
    <w:rsid w:val="00362304"/>
    <w:rsid w:val="00362676"/>
    <w:rsid w:val="00362AEB"/>
    <w:rsid w:val="00362E1B"/>
    <w:rsid w:val="00363D73"/>
    <w:rsid w:val="003642A6"/>
    <w:rsid w:val="00364B54"/>
    <w:rsid w:val="00364BBC"/>
    <w:rsid w:val="00364BDE"/>
    <w:rsid w:val="00364D63"/>
    <w:rsid w:val="0036620B"/>
    <w:rsid w:val="003666FD"/>
    <w:rsid w:val="003673FF"/>
    <w:rsid w:val="003705AC"/>
    <w:rsid w:val="003709DA"/>
    <w:rsid w:val="00370EC4"/>
    <w:rsid w:val="00370FCE"/>
    <w:rsid w:val="003710E1"/>
    <w:rsid w:val="003711E9"/>
    <w:rsid w:val="003716D5"/>
    <w:rsid w:val="00371787"/>
    <w:rsid w:val="00372043"/>
    <w:rsid w:val="00372093"/>
    <w:rsid w:val="003726FC"/>
    <w:rsid w:val="00372702"/>
    <w:rsid w:val="00372BD8"/>
    <w:rsid w:val="003742F3"/>
    <w:rsid w:val="00374C5A"/>
    <w:rsid w:val="00374CAF"/>
    <w:rsid w:val="00376050"/>
    <w:rsid w:val="003763DA"/>
    <w:rsid w:val="003763EE"/>
    <w:rsid w:val="00376AB4"/>
    <w:rsid w:val="00377017"/>
    <w:rsid w:val="00377414"/>
    <w:rsid w:val="0037751C"/>
    <w:rsid w:val="00377B2F"/>
    <w:rsid w:val="00377D2D"/>
    <w:rsid w:val="00377ECF"/>
    <w:rsid w:val="00377F01"/>
    <w:rsid w:val="0038007A"/>
    <w:rsid w:val="00380266"/>
    <w:rsid w:val="00380306"/>
    <w:rsid w:val="00380E9D"/>
    <w:rsid w:val="003833EF"/>
    <w:rsid w:val="00383F09"/>
    <w:rsid w:val="003840EA"/>
    <w:rsid w:val="00385B94"/>
    <w:rsid w:val="003860C3"/>
    <w:rsid w:val="00386264"/>
    <w:rsid w:val="003867EE"/>
    <w:rsid w:val="00387666"/>
    <w:rsid w:val="00387683"/>
    <w:rsid w:val="0038795B"/>
    <w:rsid w:val="00387B8C"/>
    <w:rsid w:val="003900F3"/>
    <w:rsid w:val="00390610"/>
    <w:rsid w:val="0039061E"/>
    <w:rsid w:val="00390809"/>
    <w:rsid w:val="00390E7E"/>
    <w:rsid w:val="00390FA1"/>
    <w:rsid w:val="0039158C"/>
    <w:rsid w:val="003915B6"/>
    <w:rsid w:val="003919F9"/>
    <w:rsid w:val="00391BA6"/>
    <w:rsid w:val="00391C76"/>
    <w:rsid w:val="003926C2"/>
    <w:rsid w:val="003929C3"/>
    <w:rsid w:val="00392CB1"/>
    <w:rsid w:val="00393197"/>
    <w:rsid w:val="003935EC"/>
    <w:rsid w:val="003937E5"/>
    <w:rsid w:val="003938BD"/>
    <w:rsid w:val="00393A1E"/>
    <w:rsid w:val="00394254"/>
    <w:rsid w:val="003943B9"/>
    <w:rsid w:val="003947E3"/>
    <w:rsid w:val="0039489E"/>
    <w:rsid w:val="0039496A"/>
    <w:rsid w:val="00394BB7"/>
    <w:rsid w:val="0039504F"/>
    <w:rsid w:val="00395173"/>
    <w:rsid w:val="003953A1"/>
    <w:rsid w:val="00395868"/>
    <w:rsid w:val="00395FCF"/>
    <w:rsid w:val="00395FD5"/>
    <w:rsid w:val="00396475"/>
    <w:rsid w:val="003976F9"/>
    <w:rsid w:val="003A00F4"/>
    <w:rsid w:val="003A0B0C"/>
    <w:rsid w:val="003A0C6D"/>
    <w:rsid w:val="003A2EC6"/>
    <w:rsid w:val="003A3E8D"/>
    <w:rsid w:val="003A41AD"/>
    <w:rsid w:val="003A4272"/>
    <w:rsid w:val="003A43B2"/>
    <w:rsid w:val="003A4B14"/>
    <w:rsid w:val="003A4D51"/>
    <w:rsid w:val="003A53D0"/>
    <w:rsid w:val="003A597F"/>
    <w:rsid w:val="003A5F81"/>
    <w:rsid w:val="003A6088"/>
    <w:rsid w:val="003A6DA3"/>
    <w:rsid w:val="003A7966"/>
    <w:rsid w:val="003A79F8"/>
    <w:rsid w:val="003B0090"/>
    <w:rsid w:val="003B030B"/>
    <w:rsid w:val="003B0D76"/>
    <w:rsid w:val="003B1105"/>
    <w:rsid w:val="003B1161"/>
    <w:rsid w:val="003B126F"/>
    <w:rsid w:val="003B19F9"/>
    <w:rsid w:val="003B22B4"/>
    <w:rsid w:val="003B425C"/>
    <w:rsid w:val="003B4D48"/>
    <w:rsid w:val="003B54FB"/>
    <w:rsid w:val="003B5B6A"/>
    <w:rsid w:val="003B5D2A"/>
    <w:rsid w:val="003B6482"/>
    <w:rsid w:val="003B68CC"/>
    <w:rsid w:val="003B6D06"/>
    <w:rsid w:val="003B6F7B"/>
    <w:rsid w:val="003B73BB"/>
    <w:rsid w:val="003B7983"/>
    <w:rsid w:val="003B79B6"/>
    <w:rsid w:val="003B7C8B"/>
    <w:rsid w:val="003C05A5"/>
    <w:rsid w:val="003C2343"/>
    <w:rsid w:val="003C2C35"/>
    <w:rsid w:val="003C2E28"/>
    <w:rsid w:val="003C2FC7"/>
    <w:rsid w:val="003C34F0"/>
    <w:rsid w:val="003C3C92"/>
    <w:rsid w:val="003C3E60"/>
    <w:rsid w:val="003C413A"/>
    <w:rsid w:val="003C42C7"/>
    <w:rsid w:val="003C7570"/>
    <w:rsid w:val="003C780B"/>
    <w:rsid w:val="003C7A07"/>
    <w:rsid w:val="003C7A5D"/>
    <w:rsid w:val="003C7E86"/>
    <w:rsid w:val="003D005E"/>
    <w:rsid w:val="003D00A3"/>
    <w:rsid w:val="003D04E2"/>
    <w:rsid w:val="003D0CCD"/>
    <w:rsid w:val="003D1076"/>
    <w:rsid w:val="003D1759"/>
    <w:rsid w:val="003D198A"/>
    <w:rsid w:val="003D1D26"/>
    <w:rsid w:val="003D1F23"/>
    <w:rsid w:val="003D2316"/>
    <w:rsid w:val="003D28B1"/>
    <w:rsid w:val="003D3052"/>
    <w:rsid w:val="003D346C"/>
    <w:rsid w:val="003D38C8"/>
    <w:rsid w:val="003D402B"/>
    <w:rsid w:val="003D4E91"/>
    <w:rsid w:val="003D53AB"/>
    <w:rsid w:val="003D576F"/>
    <w:rsid w:val="003D6733"/>
    <w:rsid w:val="003D767C"/>
    <w:rsid w:val="003E0594"/>
    <w:rsid w:val="003E1325"/>
    <w:rsid w:val="003E2330"/>
    <w:rsid w:val="003E275E"/>
    <w:rsid w:val="003E3F38"/>
    <w:rsid w:val="003E4A0F"/>
    <w:rsid w:val="003E52DA"/>
    <w:rsid w:val="003E5B29"/>
    <w:rsid w:val="003E5E46"/>
    <w:rsid w:val="003E61C3"/>
    <w:rsid w:val="003E6D55"/>
    <w:rsid w:val="003E6F97"/>
    <w:rsid w:val="003F0133"/>
    <w:rsid w:val="003F04D3"/>
    <w:rsid w:val="003F0788"/>
    <w:rsid w:val="003F1329"/>
    <w:rsid w:val="003F1A7F"/>
    <w:rsid w:val="003F3084"/>
    <w:rsid w:val="003F3B26"/>
    <w:rsid w:val="003F3B54"/>
    <w:rsid w:val="003F3DD6"/>
    <w:rsid w:val="003F4541"/>
    <w:rsid w:val="003F5D59"/>
    <w:rsid w:val="003F702F"/>
    <w:rsid w:val="00400353"/>
    <w:rsid w:val="0040053A"/>
    <w:rsid w:val="004006BC"/>
    <w:rsid w:val="00400C1D"/>
    <w:rsid w:val="00400D0A"/>
    <w:rsid w:val="00401B6D"/>
    <w:rsid w:val="00401E2C"/>
    <w:rsid w:val="004025D2"/>
    <w:rsid w:val="00402838"/>
    <w:rsid w:val="00402E79"/>
    <w:rsid w:val="00403375"/>
    <w:rsid w:val="00403435"/>
    <w:rsid w:val="0040343F"/>
    <w:rsid w:val="00403EB1"/>
    <w:rsid w:val="004042DC"/>
    <w:rsid w:val="0040463C"/>
    <w:rsid w:val="00405A85"/>
    <w:rsid w:val="00406595"/>
    <w:rsid w:val="0040697D"/>
    <w:rsid w:val="00406ED2"/>
    <w:rsid w:val="00407434"/>
    <w:rsid w:val="00410094"/>
    <w:rsid w:val="004100B3"/>
    <w:rsid w:val="00412590"/>
    <w:rsid w:val="00412613"/>
    <w:rsid w:val="00412791"/>
    <w:rsid w:val="004128A5"/>
    <w:rsid w:val="00412ABF"/>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1E78"/>
    <w:rsid w:val="00421E97"/>
    <w:rsid w:val="004221FC"/>
    <w:rsid w:val="00422BBE"/>
    <w:rsid w:val="0042306D"/>
    <w:rsid w:val="004234F9"/>
    <w:rsid w:val="00423BD0"/>
    <w:rsid w:val="00423DE8"/>
    <w:rsid w:val="00424FA7"/>
    <w:rsid w:val="00425325"/>
    <w:rsid w:val="004255AA"/>
    <w:rsid w:val="004255B8"/>
    <w:rsid w:val="004257BB"/>
    <w:rsid w:val="00425FFD"/>
    <w:rsid w:val="00426016"/>
    <w:rsid w:val="0042605A"/>
    <w:rsid w:val="004264CB"/>
    <w:rsid w:val="00426580"/>
    <w:rsid w:val="00426DA6"/>
    <w:rsid w:val="0042732D"/>
    <w:rsid w:val="004276F1"/>
    <w:rsid w:val="00427BEF"/>
    <w:rsid w:val="00430158"/>
    <w:rsid w:val="004303D4"/>
    <w:rsid w:val="00430D56"/>
    <w:rsid w:val="0043202F"/>
    <w:rsid w:val="00432110"/>
    <w:rsid w:val="00432A2F"/>
    <w:rsid w:val="00433506"/>
    <w:rsid w:val="00433730"/>
    <w:rsid w:val="0043400A"/>
    <w:rsid w:val="004348B3"/>
    <w:rsid w:val="00435652"/>
    <w:rsid w:val="00436E43"/>
    <w:rsid w:val="00436F01"/>
    <w:rsid w:val="00437258"/>
    <w:rsid w:val="0043751F"/>
    <w:rsid w:val="00437A61"/>
    <w:rsid w:val="00440860"/>
    <w:rsid w:val="00440ABB"/>
    <w:rsid w:val="0044118C"/>
    <w:rsid w:val="004414FF"/>
    <w:rsid w:val="00441877"/>
    <w:rsid w:val="004425F4"/>
    <w:rsid w:val="004426C0"/>
    <w:rsid w:val="0044287D"/>
    <w:rsid w:val="00443127"/>
    <w:rsid w:val="00443548"/>
    <w:rsid w:val="004435D0"/>
    <w:rsid w:val="00443D32"/>
    <w:rsid w:val="00443FF9"/>
    <w:rsid w:val="0044416F"/>
    <w:rsid w:val="00444AD4"/>
    <w:rsid w:val="00444B1D"/>
    <w:rsid w:val="0044514A"/>
    <w:rsid w:val="00445D2D"/>
    <w:rsid w:val="00445FF7"/>
    <w:rsid w:val="00447263"/>
    <w:rsid w:val="004478B9"/>
    <w:rsid w:val="00450C71"/>
    <w:rsid w:val="0045159A"/>
    <w:rsid w:val="004521DE"/>
    <w:rsid w:val="00453341"/>
    <w:rsid w:val="00453A4F"/>
    <w:rsid w:val="00454106"/>
    <w:rsid w:val="004544C2"/>
    <w:rsid w:val="00454AE0"/>
    <w:rsid w:val="004567B7"/>
    <w:rsid w:val="00456D13"/>
    <w:rsid w:val="00457671"/>
    <w:rsid w:val="004576CC"/>
    <w:rsid w:val="00457A67"/>
    <w:rsid w:val="00457BCF"/>
    <w:rsid w:val="0046048D"/>
    <w:rsid w:val="00460FCA"/>
    <w:rsid w:val="00461210"/>
    <w:rsid w:val="00461E37"/>
    <w:rsid w:val="00462F68"/>
    <w:rsid w:val="004632B6"/>
    <w:rsid w:val="0046341B"/>
    <w:rsid w:val="00463B13"/>
    <w:rsid w:val="00464589"/>
    <w:rsid w:val="00465253"/>
    <w:rsid w:val="00466292"/>
    <w:rsid w:val="004662FA"/>
    <w:rsid w:val="00466649"/>
    <w:rsid w:val="00466778"/>
    <w:rsid w:val="00467311"/>
    <w:rsid w:val="00467ABD"/>
    <w:rsid w:val="00467E1A"/>
    <w:rsid w:val="00467F77"/>
    <w:rsid w:val="00467FA5"/>
    <w:rsid w:val="004701AA"/>
    <w:rsid w:val="004705EF"/>
    <w:rsid w:val="00471FF1"/>
    <w:rsid w:val="004721BC"/>
    <w:rsid w:val="00473D37"/>
    <w:rsid w:val="0047458B"/>
    <w:rsid w:val="00475103"/>
    <w:rsid w:val="00475513"/>
    <w:rsid w:val="00475614"/>
    <w:rsid w:val="004757C1"/>
    <w:rsid w:val="00475C63"/>
    <w:rsid w:val="004762AB"/>
    <w:rsid w:val="00477593"/>
    <w:rsid w:val="004778B5"/>
    <w:rsid w:val="004778D2"/>
    <w:rsid w:val="00477B04"/>
    <w:rsid w:val="00477EA7"/>
    <w:rsid w:val="00481046"/>
    <w:rsid w:val="00481645"/>
    <w:rsid w:val="0048190F"/>
    <w:rsid w:val="004823FD"/>
    <w:rsid w:val="0048311C"/>
    <w:rsid w:val="00483261"/>
    <w:rsid w:val="004832C7"/>
    <w:rsid w:val="0048348A"/>
    <w:rsid w:val="0048411E"/>
    <w:rsid w:val="0048420B"/>
    <w:rsid w:val="00484E71"/>
    <w:rsid w:val="00484F57"/>
    <w:rsid w:val="00485653"/>
    <w:rsid w:val="00485CE3"/>
    <w:rsid w:val="00485EB5"/>
    <w:rsid w:val="00485FDC"/>
    <w:rsid w:val="00486585"/>
    <w:rsid w:val="004865FB"/>
    <w:rsid w:val="00486848"/>
    <w:rsid w:val="00486D96"/>
    <w:rsid w:val="0048769F"/>
    <w:rsid w:val="00487EF1"/>
    <w:rsid w:val="004906AE"/>
    <w:rsid w:val="00490831"/>
    <w:rsid w:val="00491DF0"/>
    <w:rsid w:val="00492033"/>
    <w:rsid w:val="00492CFF"/>
    <w:rsid w:val="00493239"/>
    <w:rsid w:val="004937D2"/>
    <w:rsid w:val="00493C49"/>
    <w:rsid w:val="00493F9C"/>
    <w:rsid w:val="0049458D"/>
    <w:rsid w:val="00494695"/>
    <w:rsid w:val="00495497"/>
    <w:rsid w:val="004956D5"/>
    <w:rsid w:val="00496232"/>
    <w:rsid w:val="0049667C"/>
    <w:rsid w:val="00496B42"/>
    <w:rsid w:val="00496B93"/>
    <w:rsid w:val="00496D59"/>
    <w:rsid w:val="004978E2"/>
    <w:rsid w:val="004A1717"/>
    <w:rsid w:val="004A1DA1"/>
    <w:rsid w:val="004A1EC2"/>
    <w:rsid w:val="004A25B6"/>
    <w:rsid w:val="004A2685"/>
    <w:rsid w:val="004A26EF"/>
    <w:rsid w:val="004A284B"/>
    <w:rsid w:val="004A32EB"/>
    <w:rsid w:val="004A4185"/>
    <w:rsid w:val="004A470B"/>
    <w:rsid w:val="004A4BC3"/>
    <w:rsid w:val="004A4D1B"/>
    <w:rsid w:val="004A572E"/>
    <w:rsid w:val="004A59C7"/>
    <w:rsid w:val="004A61AC"/>
    <w:rsid w:val="004A637B"/>
    <w:rsid w:val="004A67FF"/>
    <w:rsid w:val="004A6834"/>
    <w:rsid w:val="004A6A43"/>
    <w:rsid w:val="004A6EF7"/>
    <w:rsid w:val="004A7854"/>
    <w:rsid w:val="004B103E"/>
    <w:rsid w:val="004B1085"/>
    <w:rsid w:val="004B185D"/>
    <w:rsid w:val="004B1D34"/>
    <w:rsid w:val="004B2CE0"/>
    <w:rsid w:val="004B337F"/>
    <w:rsid w:val="004B47C7"/>
    <w:rsid w:val="004B48F2"/>
    <w:rsid w:val="004B4D26"/>
    <w:rsid w:val="004B5191"/>
    <w:rsid w:val="004B51EE"/>
    <w:rsid w:val="004B529D"/>
    <w:rsid w:val="004B5ADD"/>
    <w:rsid w:val="004B60D0"/>
    <w:rsid w:val="004B6209"/>
    <w:rsid w:val="004B695B"/>
    <w:rsid w:val="004B7061"/>
    <w:rsid w:val="004B725C"/>
    <w:rsid w:val="004B74FF"/>
    <w:rsid w:val="004B7DFD"/>
    <w:rsid w:val="004C0447"/>
    <w:rsid w:val="004C1394"/>
    <w:rsid w:val="004C20B0"/>
    <w:rsid w:val="004C2913"/>
    <w:rsid w:val="004C3A83"/>
    <w:rsid w:val="004C4B8F"/>
    <w:rsid w:val="004C4F58"/>
    <w:rsid w:val="004C5E0E"/>
    <w:rsid w:val="004C7072"/>
    <w:rsid w:val="004C795A"/>
    <w:rsid w:val="004D006C"/>
    <w:rsid w:val="004D03B0"/>
    <w:rsid w:val="004D084E"/>
    <w:rsid w:val="004D09C7"/>
    <w:rsid w:val="004D0A0D"/>
    <w:rsid w:val="004D11D0"/>
    <w:rsid w:val="004D183A"/>
    <w:rsid w:val="004D2744"/>
    <w:rsid w:val="004D28E9"/>
    <w:rsid w:val="004D2D21"/>
    <w:rsid w:val="004D2EAC"/>
    <w:rsid w:val="004D3DCF"/>
    <w:rsid w:val="004D464A"/>
    <w:rsid w:val="004D4AD0"/>
    <w:rsid w:val="004D52C0"/>
    <w:rsid w:val="004D5F47"/>
    <w:rsid w:val="004D61FE"/>
    <w:rsid w:val="004D6321"/>
    <w:rsid w:val="004D64D4"/>
    <w:rsid w:val="004D6C29"/>
    <w:rsid w:val="004D6F02"/>
    <w:rsid w:val="004E05FE"/>
    <w:rsid w:val="004E0718"/>
    <w:rsid w:val="004E16E9"/>
    <w:rsid w:val="004E20A3"/>
    <w:rsid w:val="004E28FA"/>
    <w:rsid w:val="004E33F3"/>
    <w:rsid w:val="004E35B7"/>
    <w:rsid w:val="004E402E"/>
    <w:rsid w:val="004E49C1"/>
    <w:rsid w:val="004E52D3"/>
    <w:rsid w:val="004E575B"/>
    <w:rsid w:val="004E5902"/>
    <w:rsid w:val="004E65D5"/>
    <w:rsid w:val="004E6B06"/>
    <w:rsid w:val="004E6C80"/>
    <w:rsid w:val="004E6F16"/>
    <w:rsid w:val="004E7014"/>
    <w:rsid w:val="004E702E"/>
    <w:rsid w:val="004E7ECD"/>
    <w:rsid w:val="004F015E"/>
    <w:rsid w:val="004F06C0"/>
    <w:rsid w:val="004F08C5"/>
    <w:rsid w:val="004F0DB4"/>
    <w:rsid w:val="004F107A"/>
    <w:rsid w:val="004F1F16"/>
    <w:rsid w:val="004F2840"/>
    <w:rsid w:val="004F2C55"/>
    <w:rsid w:val="004F35A9"/>
    <w:rsid w:val="004F35C8"/>
    <w:rsid w:val="004F3792"/>
    <w:rsid w:val="004F3B51"/>
    <w:rsid w:val="004F3D5D"/>
    <w:rsid w:val="004F40AA"/>
    <w:rsid w:val="004F434C"/>
    <w:rsid w:val="004F43EA"/>
    <w:rsid w:val="004F4750"/>
    <w:rsid w:val="004F52C4"/>
    <w:rsid w:val="004F5835"/>
    <w:rsid w:val="004F6291"/>
    <w:rsid w:val="004F6D60"/>
    <w:rsid w:val="004F6D6D"/>
    <w:rsid w:val="004F75CE"/>
    <w:rsid w:val="004F77DD"/>
    <w:rsid w:val="004F7B4B"/>
    <w:rsid w:val="00500684"/>
    <w:rsid w:val="0050071D"/>
    <w:rsid w:val="00501857"/>
    <w:rsid w:val="00501CBA"/>
    <w:rsid w:val="005021E2"/>
    <w:rsid w:val="00502A20"/>
    <w:rsid w:val="00502A5B"/>
    <w:rsid w:val="005039D8"/>
    <w:rsid w:val="00504083"/>
    <w:rsid w:val="00504A73"/>
    <w:rsid w:val="00504DEF"/>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3823"/>
    <w:rsid w:val="00514148"/>
    <w:rsid w:val="0051423C"/>
    <w:rsid w:val="00514416"/>
    <w:rsid w:val="0051459E"/>
    <w:rsid w:val="00515519"/>
    <w:rsid w:val="00515640"/>
    <w:rsid w:val="005164CF"/>
    <w:rsid w:val="005165CA"/>
    <w:rsid w:val="00516D12"/>
    <w:rsid w:val="00516FD9"/>
    <w:rsid w:val="0051727D"/>
    <w:rsid w:val="0051734D"/>
    <w:rsid w:val="00517C73"/>
    <w:rsid w:val="00517F40"/>
    <w:rsid w:val="0052090C"/>
    <w:rsid w:val="0052113F"/>
    <w:rsid w:val="00522140"/>
    <w:rsid w:val="00522255"/>
    <w:rsid w:val="00522867"/>
    <w:rsid w:val="00522C84"/>
    <w:rsid w:val="00522FAD"/>
    <w:rsid w:val="005231AB"/>
    <w:rsid w:val="00523574"/>
    <w:rsid w:val="005235D7"/>
    <w:rsid w:val="00523764"/>
    <w:rsid w:val="00524572"/>
    <w:rsid w:val="005246B5"/>
    <w:rsid w:val="005256FD"/>
    <w:rsid w:val="0052595A"/>
    <w:rsid w:val="00525B52"/>
    <w:rsid w:val="00525D29"/>
    <w:rsid w:val="00525D5F"/>
    <w:rsid w:val="00526FB5"/>
    <w:rsid w:val="005276BC"/>
    <w:rsid w:val="00527E6D"/>
    <w:rsid w:val="00530AED"/>
    <w:rsid w:val="005312DD"/>
    <w:rsid w:val="00532ADE"/>
    <w:rsid w:val="0053421D"/>
    <w:rsid w:val="005342F0"/>
    <w:rsid w:val="005346A5"/>
    <w:rsid w:val="00534B40"/>
    <w:rsid w:val="005350F6"/>
    <w:rsid w:val="0053561E"/>
    <w:rsid w:val="00535C77"/>
    <w:rsid w:val="00535D9C"/>
    <w:rsid w:val="005363E8"/>
    <w:rsid w:val="005367BE"/>
    <w:rsid w:val="00536B4D"/>
    <w:rsid w:val="005371D2"/>
    <w:rsid w:val="005417C9"/>
    <w:rsid w:val="00541A6F"/>
    <w:rsid w:val="00541E64"/>
    <w:rsid w:val="00541EB5"/>
    <w:rsid w:val="00542663"/>
    <w:rsid w:val="00542919"/>
    <w:rsid w:val="00542CB5"/>
    <w:rsid w:val="00542FE3"/>
    <w:rsid w:val="00543A74"/>
    <w:rsid w:val="00543B40"/>
    <w:rsid w:val="00543FA4"/>
    <w:rsid w:val="005446FB"/>
    <w:rsid w:val="005447E1"/>
    <w:rsid w:val="005448DA"/>
    <w:rsid w:val="00545371"/>
    <w:rsid w:val="00545402"/>
    <w:rsid w:val="005456A7"/>
    <w:rsid w:val="00546375"/>
    <w:rsid w:val="00546419"/>
    <w:rsid w:val="0054648D"/>
    <w:rsid w:val="005469C3"/>
    <w:rsid w:val="00546FCF"/>
    <w:rsid w:val="00547259"/>
    <w:rsid w:val="005475BB"/>
    <w:rsid w:val="005475D7"/>
    <w:rsid w:val="0054774B"/>
    <w:rsid w:val="00547900"/>
    <w:rsid w:val="00547A84"/>
    <w:rsid w:val="005504B5"/>
    <w:rsid w:val="0055120C"/>
    <w:rsid w:val="00551303"/>
    <w:rsid w:val="0055140D"/>
    <w:rsid w:val="0055195C"/>
    <w:rsid w:val="00552418"/>
    <w:rsid w:val="0055267C"/>
    <w:rsid w:val="00552A89"/>
    <w:rsid w:val="00552F7A"/>
    <w:rsid w:val="00553289"/>
    <w:rsid w:val="00553448"/>
    <w:rsid w:val="00553E6C"/>
    <w:rsid w:val="005542C2"/>
    <w:rsid w:val="00554C82"/>
    <w:rsid w:val="0055542E"/>
    <w:rsid w:val="0055647A"/>
    <w:rsid w:val="005564E1"/>
    <w:rsid w:val="00556751"/>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4AFB"/>
    <w:rsid w:val="00565157"/>
    <w:rsid w:val="00565408"/>
    <w:rsid w:val="00565B34"/>
    <w:rsid w:val="00565C99"/>
    <w:rsid w:val="0056607C"/>
    <w:rsid w:val="00566182"/>
    <w:rsid w:val="005663EF"/>
    <w:rsid w:val="00566874"/>
    <w:rsid w:val="00566BDD"/>
    <w:rsid w:val="00567068"/>
    <w:rsid w:val="005678BC"/>
    <w:rsid w:val="00567A9D"/>
    <w:rsid w:val="00567CC2"/>
    <w:rsid w:val="005703A5"/>
    <w:rsid w:val="00570797"/>
    <w:rsid w:val="005707F8"/>
    <w:rsid w:val="00570C33"/>
    <w:rsid w:val="00571296"/>
    <w:rsid w:val="00571734"/>
    <w:rsid w:val="00572336"/>
    <w:rsid w:val="00572393"/>
    <w:rsid w:val="00572821"/>
    <w:rsid w:val="00572F2E"/>
    <w:rsid w:val="005730A7"/>
    <w:rsid w:val="005730C7"/>
    <w:rsid w:val="00573430"/>
    <w:rsid w:val="00573A93"/>
    <w:rsid w:val="00573A9E"/>
    <w:rsid w:val="00574300"/>
    <w:rsid w:val="0057448F"/>
    <w:rsid w:val="00574944"/>
    <w:rsid w:val="00574DC8"/>
    <w:rsid w:val="0057596A"/>
    <w:rsid w:val="00575CAA"/>
    <w:rsid w:val="00575E58"/>
    <w:rsid w:val="00576469"/>
    <w:rsid w:val="005769C8"/>
    <w:rsid w:val="00576D5B"/>
    <w:rsid w:val="00577F4E"/>
    <w:rsid w:val="005802EE"/>
    <w:rsid w:val="0058045F"/>
    <w:rsid w:val="005807DF"/>
    <w:rsid w:val="00580CAE"/>
    <w:rsid w:val="00580D6E"/>
    <w:rsid w:val="00580E26"/>
    <w:rsid w:val="005815FD"/>
    <w:rsid w:val="005818F0"/>
    <w:rsid w:val="00581F57"/>
    <w:rsid w:val="0058296A"/>
    <w:rsid w:val="00583EB2"/>
    <w:rsid w:val="005843CA"/>
    <w:rsid w:val="0058463E"/>
    <w:rsid w:val="0058496C"/>
    <w:rsid w:val="00584C6F"/>
    <w:rsid w:val="00585894"/>
    <w:rsid w:val="00585BDC"/>
    <w:rsid w:val="00585C54"/>
    <w:rsid w:val="00586229"/>
    <w:rsid w:val="005866AE"/>
    <w:rsid w:val="00587209"/>
    <w:rsid w:val="00587583"/>
    <w:rsid w:val="00590508"/>
    <w:rsid w:val="00590886"/>
    <w:rsid w:val="005910E3"/>
    <w:rsid w:val="005910FF"/>
    <w:rsid w:val="00591182"/>
    <w:rsid w:val="005914E1"/>
    <w:rsid w:val="00591EF0"/>
    <w:rsid w:val="005929A4"/>
    <w:rsid w:val="00592A63"/>
    <w:rsid w:val="00592E78"/>
    <w:rsid w:val="00592EB2"/>
    <w:rsid w:val="00593443"/>
    <w:rsid w:val="005948F0"/>
    <w:rsid w:val="005951B6"/>
    <w:rsid w:val="00595B13"/>
    <w:rsid w:val="00595D1E"/>
    <w:rsid w:val="005962D8"/>
    <w:rsid w:val="0059645C"/>
    <w:rsid w:val="005966B3"/>
    <w:rsid w:val="005975F5"/>
    <w:rsid w:val="00597EBB"/>
    <w:rsid w:val="005A0173"/>
    <w:rsid w:val="005A0FF6"/>
    <w:rsid w:val="005A1C50"/>
    <w:rsid w:val="005A2A83"/>
    <w:rsid w:val="005A36A5"/>
    <w:rsid w:val="005A3EFA"/>
    <w:rsid w:val="005A510C"/>
    <w:rsid w:val="005A58FF"/>
    <w:rsid w:val="005A5DE1"/>
    <w:rsid w:val="005A5FE6"/>
    <w:rsid w:val="005A6069"/>
    <w:rsid w:val="005A6290"/>
    <w:rsid w:val="005A70F8"/>
    <w:rsid w:val="005B1B58"/>
    <w:rsid w:val="005B247D"/>
    <w:rsid w:val="005B27B2"/>
    <w:rsid w:val="005B324E"/>
    <w:rsid w:val="005B3606"/>
    <w:rsid w:val="005B361D"/>
    <w:rsid w:val="005B3643"/>
    <w:rsid w:val="005B392A"/>
    <w:rsid w:val="005B3A95"/>
    <w:rsid w:val="005B4048"/>
    <w:rsid w:val="005B4058"/>
    <w:rsid w:val="005B406F"/>
    <w:rsid w:val="005B44DB"/>
    <w:rsid w:val="005B4F58"/>
    <w:rsid w:val="005B528A"/>
    <w:rsid w:val="005B5498"/>
    <w:rsid w:val="005B6509"/>
    <w:rsid w:val="005B6C71"/>
    <w:rsid w:val="005B6DD3"/>
    <w:rsid w:val="005B6E33"/>
    <w:rsid w:val="005B6E87"/>
    <w:rsid w:val="005B70CB"/>
    <w:rsid w:val="005B79A4"/>
    <w:rsid w:val="005B7CB7"/>
    <w:rsid w:val="005C005D"/>
    <w:rsid w:val="005C04AE"/>
    <w:rsid w:val="005C0608"/>
    <w:rsid w:val="005C11C0"/>
    <w:rsid w:val="005C2162"/>
    <w:rsid w:val="005C2684"/>
    <w:rsid w:val="005C2EAB"/>
    <w:rsid w:val="005C2FE5"/>
    <w:rsid w:val="005C4293"/>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3AD3"/>
    <w:rsid w:val="005D49DA"/>
    <w:rsid w:val="005D5EF0"/>
    <w:rsid w:val="005D67F8"/>
    <w:rsid w:val="005D6AFC"/>
    <w:rsid w:val="005D700D"/>
    <w:rsid w:val="005D712D"/>
    <w:rsid w:val="005D718D"/>
    <w:rsid w:val="005D79C5"/>
    <w:rsid w:val="005D7DE6"/>
    <w:rsid w:val="005E0500"/>
    <w:rsid w:val="005E165C"/>
    <w:rsid w:val="005E1AF9"/>
    <w:rsid w:val="005E1D73"/>
    <w:rsid w:val="005E2732"/>
    <w:rsid w:val="005E3F9F"/>
    <w:rsid w:val="005E4594"/>
    <w:rsid w:val="005E4F2B"/>
    <w:rsid w:val="005E61D2"/>
    <w:rsid w:val="005E63A8"/>
    <w:rsid w:val="005F085D"/>
    <w:rsid w:val="005F0A0B"/>
    <w:rsid w:val="005F0D07"/>
    <w:rsid w:val="005F0E4E"/>
    <w:rsid w:val="005F30A0"/>
    <w:rsid w:val="005F366E"/>
    <w:rsid w:val="005F3814"/>
    <w:rsid w:val="005F47A6"/>
    <w:rsid w:val="005F55E0"/>
    <w:rsid w:val="005F5B47"/>
    <w:rsid w:val="005F60D1"/>
    <w:rsid w:val="005F634D"/>
    <w:rsid w:val="005F6D0A"/>
    <w:rsid w:val="005F6DA0"/>
    <w:rsid w:val="00600509"/>
    <w:rsid w:val="00601116"/>
    <w:rsid w:val="00601227"/>
    <w:rsid w:val="00601B65"/>
    <w:rsid w:val="00601BD4"/>
    <w:rsid w:val="00602C65"/>
    <w:rsid w:val="00602DC1"/>
    <w:rsid w:val="00602ED7"/>
    <w:rsid w:val="00603104"/>
    <w:rsid w:val="0060346C"/>
    <w:rsid w:val="006035BB"/>
    <w:rsid w:val="006038A6"/>
    <w:rsid w:val="00603E9F"/>
    <w:rsid w:val="006041D2"/>
    <w:rsid w:val="00604258"/>
    <w:rsid w:val="0060483B"/>
    <w:rsid w:val="006055A9"/>
    <w:rsid w:val="0060578F"/>
    <w:rsid w:val="00605AA9"/>
    <w:rsid w:val="00605C62"/>
    <w:rsid w:val="00605E70"/>
    <w:rsid w:val="0060639E"/>
    <w:rsid w:val="00606AE3"/>
    <w:rsid w:val="00606B00"/>
    <w:rsid w:val="006073AE"/>
    <w:rsid w:val="00607973"/>
    <w:rsid w:val="006106A7"/>
    <w:rsid w:val="00610E1D"/>
    <w:rsid w:val="00611D56"/>
    <w:rsid w:val="00612DF0"/>
    <w:rsid w:val="006135EF"/>
    <w:rsid w:val="006139EF"/>
    <w:rsid w:val="00614CD1"/>
    <w:rsid w:val="00614FCF"/>
    <w:rsid w:val="00616FAD"/>
    <w:rsid w:val="006170B7"/>
    <w:rsid w:val="00617D97"/>
    <w:rsid w:val="00620348"/>
    <w:rsid w:val="00621079"/>
    <w:rsid w:val="006211A8"/>
    <w:rsid w:val="0062202B"/>
    <w:rsid w:val="006224A4"/>
    <w:rsid w:val="00622BEC"/>
    <w:rsid w:val="006233EE"/>
    <w:rsid w:val="0062428B"/>
    <w:rsid w:val="0062487E"/>
    <w:rsid w:val="00624A16"/>
    <w:rsid w:val="00624EFD"/>
    <w:rsid w:val="00625597"/>
    <w:rsid w:val="006257D7"/>
    <w:rsid w:val="006258E7"/>
    <w:rsid w:val="006258FF"/>
    <w:rsid w:val="00625FD8"/>
    <w:rsid w:val="0062637B"/>
    <w:rsid w:val="00626CC3"/>
    <w:rsid w:val="00627D49"/>
    <w:rsid w:val="00630A61"/>
    <w:rsid w:val="00630A7C"/>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2E9"/>
    <w:rsid w:val="006345C3"/>
    <w:rsid w:val="00635B66"/>
    <w:rsid w:val="00635B70"/>
    <w:rsid w:val="006362B3"/>
    <w:rsid w:val="006364D7"/>
    <w:rsid w:val="006364E8"/>
    <w:rsid w:val="00636C7D"/>
    <w:rsid w:val="00636DE0"/>
    <w:rsid w:val="00637ADD"/>
    <w:rsid w:val="00637C33"/>
    <w:rsid w:val="00637C38"/>
    <w:rsid w:val="006402D8"/>
    <w:rsid w:val="00640690"/>
    <w:rsid w:val="00640E07"/>
    <w:rsid w:val="0064103D"/>
    <w:rsid w:val="006411F6"/>
    <w:rsid w:val="00641247"/>
    <w:rsid w:val="00641671"/>
    <w:rsid w:val="00642CFD"/>
    <w:rsid w:val="00642F1C"/>
    <w:rsid w:val="00643A56"/>
    <w:rsid w:val="00643E7F"/>
    <w:rsid w:val="0064536F"/>
    <w:rsid w:val="00645A59"/>
    <w:rsid w:val="006465C3"/>
    <w:rsid w:val="00646676"/>
    <w:rsid w:val="006466FB"/>
    <w:rsid w:val="006467E6"/>
    <w:rsid w:val="006472E1"/>
    <w:rsid w:val="006476E0"/>
    <w:rsid w:val="006503A0"/>
    <w:rsid w:val="00650E37"/>
    <w:rsid w:val="00650E85"/>
    <w:rsid w:val="00652869"/>
    <w:rsid w:val="00652D86"/>
    <w:rsid w:val="00652F24"/>
    <w:rsid w:val="00652FB1"/>
    <w:rsid w:val="00652FFF"/>
    <w:rsid w:val="00653F38"/>
    <w:rsid w:val="0065409A"/>
    <w:rsid w:val="00654CCF"/>
    <w:rsid w:val="00655254"/>
    <w:rsid w:val="00655A4E"/>
    <w:rsid w:val="00655D1E"/>
    <w:rsid w:val="00655F0E"/>
    <w:rsid w:val="0065648A"/>
    <w:rsid w:val="0065682D"/>
    <w:rsid w:val="006572F0"/>
    <w:rsid w:val="0065732C"/>
    <w:rsid w:val="00660670"/>
    <w:rsid w:val="006607D5"/>
    <w:rsid w:val="00661412"/>
    <w:rsid w:val="0066185B"/>
    <w:rsid w:val="00661EFD"/>
    <w:rsid w:val="006624FD"/>
    <w:rsid w:val="006625AC"/>
    <w:rsid w:val="006625C9"/>
    <w:rsid w:val="00662B01"/>
    <w:rsid w:val="00662DC9"/>
    <w:rsid w:val="00662F8F"/>
    <w:rsid w:val="00663245"/>
    <w:rsid w:val="00663994"/>
    <w:rsid w:val="00664540"/>
    <w:rsid w:val="00664AB7"/>
    <w:rsid w:val="00664C81"/>
    <w:rsid w:val="00664F5C"/>
    <w:rsid w:val="006652BE"/>
    <w:rsid w:val="00665E1A"/>
    <w:rsid w:val="00666086"/>
    <w:rsid w:val="006665CF"/>
    <w:rsid w:val="00667501"/>
    <w:rsid w:val="0066762D"/>
    <w:rsid w:val="00667F37"/>
    <w:rsid w:val="00670071"/>
    <w:rsid w:val="0067015A"/>
    <w:rsid w:val="0067017C"/>
    <w:rsid w:val="00670DDA"/>
    <w:rsid w:val="00670FE6"/>
    <w:rsid w:val="00671C37"/>
    <w:rsid w:val="00671DF9"/>
    <w:rsid w:val="00671E11"/>
    <w:rsid w:val="00671EA6"/>
    <w:rsid w:val="00672530"/>
    <w:rsid w:val="00672CB9"/>
    <w:rsid w:val="006734F6"/>
    <w:rsid w:val="006741FC"/>
    <w:rsid w:val="006743D8"/>
    <w:rsid w:val="006745E4"/>
    <w:rsid w:val="00674B2D"/>
    <w:rsid w:val="006754CD"/>
    <w:rsid w:val="006758CA"/>
    <w:rsid w:val="00675A1F"/>
    <w:rsid w:val="00675D5A"/>
    <w:rsid w:val="006761F8"/>
    <w:rsid w:val="00676857"/>
    <w:rsid w:val="00676F06"/>
    <w:rsid w:val="00677925"/>
    <w:rsid w:val="006803ED"/>
    <w:rsid w:val="0068048F"/>
    <w:rsid w:val="006804BC"/>
    <w:rsid w:val="0068124F"/>
    <w:rsid w:val="0068169C"/>
    <w:rsid w:val="006818A4"/>
    <w:rsid w:val="00681A45"/>
    <w:rsid w:val="0068212A"/>
    <w:rsid w:val="006822C1"/>
    <w:rsid w:val="006834E5"/>
    <w:rsid w:val="006842CA"/>
    <w:rsid w:val="006846E2"/>
    <w:rsid w:val="00684CA7"/>
    <w:rsid w:val="006853D4"/>
    <w:rsid w:val="006858FC"/>
    <w:rsid w:val="00685B89"/>
    <w:rsid w:val="00685F9A"/>
    <w:rsid w:val="006861FD"/>
    <w:rsid w:val="0068640A"/>
    <w:rsid w:val="0068647B"/>
    <w:rsid w:val="0068655E"/>
    <w:rsid w:val="00686B16"/>
    <w:rsid w:val="00686D65"/>
    <w:rsid w:val="00687270"/>
    <w:rsid w:val="0068783A"/>
    <w:rsid w:val="0069054C"/>
    <w:rsid w:val="006905B1"/>
    <w:rsid w:val="006907DB"/>
    <w:rsid w:val="00690B0F"/>
    <w:rsid w:val="00690C7E"/>
    <w:rsid w:val="00690E94"/>
    <w:rsid w:val="00691E2A"/>
    <w:rsid w:val="00692561"/>
    <w:rsid w:val="00692711"/>
    <w:rsid w:val="006931FF"/>
    <w:rsid w:val="00693C78"/>
    <w:rsid w:val="00693F7D"/>
    <w:rsid w:val="00694270"/>
    <w:rsid w:val="006944F3"/>
    <w:rsid w:val="00694571"/>
    <w:rsid w:val="00694C3E"/>
    <w:rsid w:val="006950E8"/>
    <w:rsid w:val="00695F8B"/>
    <w:rsid w:val="00696093"/>
    <w:rsid w:val="006973F6"/>
    <w:rsid w:val="00697565"/>
    <w:rsid w:val="006975A7"/>
    <w:rsid w:val="006A0D77"/>
    <w:rsid w:val="006A0DF4"/>
    <w:rsid w:val="006A0EFA"/>
    <w:rsid w:val="006A14F4"/>
    <w:rsid w:val="006A196A"/>
    <w:rsid w:val="006A216A"/>
    <w:rsid w:val="006A2EEE"/>
    <w:rsid w:val="006A3441"/>
    <w:rsid w:val="006A409D"/>
    <w:rsid w:val="006A44A4"/>
    <w:rsid w:val="006A458B"/>
    <w:rsid w:val="006A4807"/>
    <w:rsid w:val="006A4E28"/>
    <w:rsid w:val="006A5E1B"/>
    <w:rsid w:val="006A5E84"/>
    <w:rsid w:val="006A618B"/>
    <w:rsid w:val="006A6BB4"/>
    <w:rsid w:val="006A6D0F"/>
    <w:rsid w:val="006A72E3"/>
    <w:rsid w:val="006A736E"/>
    <w:rsid w:val="006A7FFB"/>
    <w:rsid w:val="006B05A2"/>
    <w:rsid w:val="006B0687"/>
    <w:rsid w:val="006B08FE"/>
    <w:rsid w:val="006B2238"/>
    <w:rsid w:val="006B28E9"/>
    <w:rsid w:val="006B2CD5"/>
    <w:rsid w:val="006B3459"/>
    <w:rsid w:val="006B35D1"/>
    <w:rsid w:val="006B39A2"/>
    <w:rsid w:val="006B4444"/>
    <w:rsid w:val="006B4BAD"/>
    <w:rsid w:val="006B4EA9"/>
    <w:rsid w:val="006B5095"/>
    <w:rsid w:val="006B6977"/>
    <w:rsid w:val="006C0399"/>
    <w:rsid w:val="006C0925"/>
    <w:rsid w:val="006C0BEA"/>
    <w:rsid w:val="006C0CBB"/>
    <w:rsid w:val="006C0D75"/>
    <w:rsid w:val="006C14F9"/>
    <w:rsid w:val="006C1952"/>
    <w:rsid w:val="006C19D8"/>
    <w:rsid w:val="006C2A38"/>
    <w:rsid w:val="006C2BF7"/>
    <w:rsid w:val="006C38E3"/>
    <w:rsid w:val="006C3B93"/>
    <w:rsid w:val="006C3FC9"/>
    <w:rsid w:val="006C5177"/>
    <w:rsid w:val="006C518B"/>
    <w:rsid w:val="006C6EE7"/>
    <w:rsid w:val="006C7D48"/>
    <w:rsid w:val="006D0137"/>
    <w:rsid w:val="006D01CE"/>
    <w:rsid w:val="006D03E4"/>
    <w:rsid w:val="006D0555"/>
    <w:rsid w:val="006D110A"/>
    <w:rsid w:val="006D1EC3"/>
    <w:rsid w:val="006D2CF9"/>
    <w:rsid w:val="006D2DFD"/>
    <w:rsid w:val="006D31BC"/>
    <w:rsid w:val="006D3FD3"/>
    <w:rsid w:val="006D4697"/>
    <w:rsid w:val="006D56AD"/>
    <w:rsid w:val="006D58D9"/>
    <w:rsid w:val="006D5A00"/>
    <w:rsid w:val="006D5A88"/>
    <w:rsid w:val="006D62E3"/>
    <w:rsid w:val="006D63B9"/>
    <w:rsid w:val="006E059F"/>
    <w:rsid w:val="006E0BDC"/>
    <w:rsid w:val="006E13D1"/>
    <w:rsid w:val="006E22A7"/>
    <w:rsid w:val="006E25AB"/>
    <w:rsid w:val="006E26CF"/>
    <w:rsid w:val="006E2981"/>
    <w:rsid w:val="006E30D6"/>
    <w:rsid w:val="006E3D74"/>
    <w:rsid w:val="006E52A1"/>
    <w:rsid w:val="006E5A1E"/>
    <w:rsid w:val="006E6652"/>
    <w:rsid w:val="006E6A0C"/>
    <w:rsid w:val="006E6AB2"/>
    <w:rsid w:val="006E6BA3"/>
    <w:rsid w:val="006E6FFE"/>
    <w:rsid w:val="006E773F"/>
    <w:rsid w:val="006E7EE5"/>
    <w:rsid w:val="006F0214"/>
    <w:rsid w:val="006F076B"/>
    <w:rsid w:val="006F123E"/>
    <w:rsid w:val="006F22C3"/>
    <w:rsid w:val="006F2D22"/>
    <w:rsid w:val="006F310D"/>
    <w:rsid w:val="006F3589"/>
    <w:rsid w:val="006F4254"/>
    <w:rsid w:val="006F42B0"/>
    <w:rsid w:val="006F4583"/>
    <w:rsid w:val="006F4B34"/>
    <w:rsid w:val="006F4C78"/>
    <w:rsid w:val="006F5B4E"/>
    <w:rsid w:val="006F63D1"/>
    <w:rsid w:val="006F70EB"/>
    <w:rsid w:val="006F7B66"/>
    <w:rsid w:val="00700297"/>
    <w:rsid w:val="007004E7"/>
    <w:rsid w:val="0070118B"/>
    <w:rsid w:val="007012DE"/>
    <w:rsid w:val="007013CA"/>
    <w:rsid w:val="007013E1"/>
    <w:rsid w:val="0070174B"/>
    <w:rsid w:val="007020A0"/>
    <w:rsid w:val="00702CF1"/>
    <w:rsid w:val="0070320C"/>
    <w:rsid w:val="00703547"/>
    <w:rsid w:val="00703A4A"/>
    <w:rsid w:val="00703B4A"/>
    <w:rsid w:val="00703C0A"/>
    <w:rsid w:val="00703C6D"/>
    <w:rsid w:val="00704014"/>
    <w:rsid w:val="007051C7"/>
    <w:rsid w:val="00705D03"/>
    <w:rsid w:val="00705FB5"/>
    <w:rsid w:val="00706014"/>
    <w:rsid w:val="00707A3A"/>
    <w:rsid w:val="007100F9"/>
    <w:rsid w:val="00710282"/>
    <w:rsid w:val="007106D4"/>
    <w:rsid w:val="00710BCC"/>
    <w:rsid w:val="00711275"/>
    <w:rsid w:val="00711511"/>
    <w:rsid w:val="00711888"/>
    <w:rsid w:val="00711E13"/>
    <w:rsid w:val="00712A7A"/>
    <w:rsid w:val="00712EDA"/>
    <w:rsid w:val="00713287"/>
    <w:rsid w:val="007143F8"/>
    <w:rsid w:val="007153EF"/>
    <w:rsid w:val="00715FD6"/>
    <w:rsid w:val="007160DF"/>
    <w:rsid w:val="007162D8"/>
    <w:rsid w:val="0071705B"/>
    <w:rsid w:val="007173F4"/>
    <w:rsid w:val="007176E1"/>
    <w:rsid w:val="007178D3"/>
    <w:rsid w:val="00720213"/>
    <w:rsid w:val="007202E7"/>
    <w:rsid w:val="00721143"/>
    <w:rsid w:val="0072149D"/>
    <w:rsid w:val="0072256E"/>
    <w:rsid w:val="007227FE"/>
    <w:rsid w:val="00722D1C"/>
    <w:rsid w:val="00722DD1"/>
    <w:rsid w:val="0072313E"/>
    <w:rsid w:val="007236FF"/>
    <w:rsid w:val="00723BD3"/>
    <w:rsid w:val="00723C15"/>
    <w:rsid w:val="007249DE"/>
    <w:rsid w:val="00724B19"/>
    <w:rsid w:val="00725709"/>
    <w:rsid w:val="00725864"/>
    <w:rsid w:val="00725A3E"/>
    <w:rsid w:val="007260AC"/>
    <w:rsid w:val="0072676B"/>
    <w:rsid w:val="00726962"/>
    <w:rsid w:val="00726C93"/>
    <w:rsid w:val="00727F52"/>
    <w:rsid w:val="00727FDB"/>
    <w:rsid w:val="00730444"/>
    <w:rsid w:val="007309E7"/>
    <w:rsid w:val="00730C41"/>
    <w:rsid w:val="00731064"/>
    <w:rsid w:val="00731284"/>
    <w:rsid w:val="00731E2B"/>
    <w:rsid w:val="007321A0"/>
    <w:rsid w:val="00732F45"/>
    <w:rsid w:val="00734642"/>
    <w:rsid w:val="0073474B"/>
    <w:rsid w:val="00734850"/>
    <w:rsid w:val="007349E6"/>
    <w:rsid w:val="00735506"/>
    <w:rsid w:val="0073555B"/>
    <w:rsid w:val="0073580A"/>
    <w:rsid w:val="00736418"/>
    <w:rsid w:val="007375A2"/>
    <w:rsid w:val="007401FE"/>
    <w:rsid w:val="007405B2"/>
    <w:rsid w:val="0074067F"/>
    <w:rsid w:val="00740832"/>
    <w:rsid w:val="007412C6"/>
    <w:rsid w:val="0074151D"/>
    <w:rsid w:val="00743028"/>
    <w:rsid w:val="007433FE"/>
    <w:rsid w:val="0074500C"/>
    <w:rsid w:val="007455FD"/>
    <w:rsid w:val="00746086"/>
    <w:rsid w:val="007460F5"/>
    <w:rsid w:val="00746659"/>
    <w:rsid w:val="0074691A"/>
    <w:rsid w:val="00746A8D"/>
    <w:rsid w:val="00751720"/>
    <w:rsid w:val="0075175D"/>
    <w:rsid w:val="00752717"/>
    <w:rsid w:val="00752A90"/>
    <w:rsid w:val="00752F4E"/>
    <w:rsid w:val="0075348F"/>
    <w:rsid w:val="0075373E"/>
    <w:rsid w:val="00753902"/>
    <w:rsid w:val="00754998"/>
    <w:rsid w:val="00754C7C"/>
    <w:rsid w:val="00754C8B"/>
    <w:rsid w:val="00755F8D"/>
    <w:rsid w:val="00756365"/>
    <w:rsid w:val="00756832"/>
    <w:rsid w:val="00757052"/>
    <w:rsid w:val="00757A43"/>
    <w:rsid w:val="00757E6B"/>
    <w:rsid w:val="0076020B"/>
    <w:rsid w:val="00760478"/>
    <w:rsid w:val="00760F56"/>
    <w:rsid w:val="007613F5"/>
    <w:rsid w:val="00761485"/>
    <w:rsid w:val="007615CB"/>
    <w:rsid w:val="00761EFD"/>
    <w:rsid w:val="00762A13"/>
    <w:rsid w:val="007633C9"/>
    <w:rsid w:val="00763B3C"/>
    <w:rsid w:val="00763EF1"/>
    <w:rsid w:val="00765261"/>
    <w:rsid w:val="007661E2"/>
    <w:rsid w:val="0076662D"/>
    <w:rsid w:val="00766F10"/>
    <w:rsid w:val="00767451"/>
    <w:rsid w:val="007677ED"/>
    <w:rsid w:val="0076783D"/>
    <w:rsid w:val="00767902"/>
    <w:rsid w:val="00767AB7"/>
    <w:rsid w:val="0077025D"/>
    <w:rsid w:val="00771760"/>
    <w:rsid w:val="00771FFA"/>
    <w:rsid w:val="007722D2"/>
    <w:rsid w:val="0077237F"/>
    <w:rsid w:val="007725F9"/>
    <w:rsid w:val="00773858"/>
    <w:rsid w:val="007739FC"/>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D17"/>
    <w:rsid w:val="00781E6B"/>
    <w:rsid w:val="00782217"/>
    <w:rsid w:val="0078327E"/>
    <w:rsid w:val="0078349C"/>
    <w:rsid w:val="007835B8"/>
    <w:rsid w:val="0078369B"/>
    <w:rsid w:val="00783B37"/>
    <w:rsid w:val="0078457B"/>
    <w:rsid w:val="007849D5"/>
    <w:rsid w:val="00784BAF"/>
    <w:rsid w:val="00784FFC"/>
    <w:rsid w:val="00786060"/>
    <w:rsid w:val="007862BE"/>
    <w:rsid w:val="007865DE"/>
    <w:rsid w:val="00786B93"/>
    <w:rsid w:val="00786F34"/>
    <w:rsid w:val="00787051"/>
    <w:rsid w:val="00787640"/>
    <w:rsid w:val="007876E4"/>
    <w:rsid w:val="00787B06"/>
    <w:rsid w:val="00787B0B"/>
    <w:rsid w:val="007906C3"/>
    <w:rsid w:val="007909D7"/>
    <w:rsid w:val="00790DA3"/>
    <w:rsid w:val="00790F4F"/>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6CD9"/>
    <w:rsid w:val="007A08F5"/>
    <w:rsid w:val="007A0CAE"/>
    <w:rsid w:val="007A0E86"/>
    <w:rsid w:val="007A120A"/>
    <w:rsid w:val="007A13B1"/>
    <w:rsid w:val="007A14FB"/>
    <w:rsid w:val="007A1FAB"/>
    <w:rsid w:val="007A27EA"/>
    <w:rsid w:val="007A2812"/>
    <w:rsid w:val="007A2963"/>
    <w:rsid w:val="007A2BB2"/>
    <w:rsid w:val="007A2E87"/>
    <w:rsid w:val="007A311E"/>
    <w:rsid w:val="007A3290"/>
    <w:rsid w:val="007A4162"/>
    <w:rsid w:val="007A425B"/>
    <w:rsid w:val="007A457B"/>
    <w:rsid w:val="007A47B7"/>
    <w:rsid w:val="007A48B5"/>
    <w:rsid w:val="007A48CE"/>
    <w:rsid w:val="007A50E1"/>
    <w:rsid w:val="007A563B"/>
    <w:rsid w:val="007A5990"/>
    <w:rsid w:val="007A59B4"/>
    <w:rsid w:val="007A5E92"/>
    <w:rsid w:val="007A6605"/>
    <w:rsid w:val="007A79C5"/>
    <w:rsid w:val="007A7C00"/>
    <w:rsid w:val="007A7CDC"/>
    <w:rsid w:val="007A7E14"/>
    <w:rsid w:val="007B0745"/>
    <w:rsid w:val="007B0804"/>
    <w:rsid w:val="007B0DF6"/>
    <w:rsid w:val="007B0FAA"/>
    <w:rsid w:val="007B1256"/>
    <w:rsid w:val="007B1CF7"/>
    <w:rsid w:val="007B1D11"/>
    <w:rsid w:val="007B223D"/>
    <w:rsid w:val="007B2431"/>
    <w:rsid w:val="007B2B34"/>
    <w:rsid w:val="007B2B55"/>
    <w:rsid w:val="007B3244"/>
    <w:rsid w:val="007B3676"/>
    <w:rsid w:val="007B4037"/>
    <w:rsid w:val="007B4124"/>
    <w:rsid w:val="007B4A5E"/>
    <w:rsid w:val="007B53A6"/>
    <w:rsid w:val="007B59B1"/>
    <w:rsid w:val="007B6C76"/>
    <w:rsid w:val="007B713E"/>
    <w:rsid w:val="007B7496"/>
    <w:rsid w:val="007B7EDA"/>
    <w:rsid w:val="007C11E4"/>
    <w:rsid w:val="007C184F"/>
    <w:rsid w:val="007C1AB6"/>
    <w:rsid w:val="007C1FE3"/>
    <w:rsid w:val="007C2630"/>
    <w:rsid w:val="007C2739"/>
    <w:rsid w:val="007C2751"/>
    <w:rsid w:val="007C289D"/>
    <w:rsid w:val="007C2AE5"/>
    <w:rsid w:val="007C2D2F"/>
    <w:rsid w:val="007C2ED0"/>
    <w:rsid w:val="007C3F63"/>
    <w:rsid w:val="007C3FCB"/>
    <w:rsid w:val="007C430A"/>
    <w:rsid w:val="007C4632"/>
    <w:rsid w:val="007C5270"/>
    <w:rsid w:val="007C5584"/>
    <w:rsid w:val="007C5B46"/>
    <w:rsid w:val="007C6341"/>
    <w:rsid w:val="007C7DF2"/>
    <w:rsid w:val="007D0218"/>
    <w:rsid w:val="007D06CB"/>
    <w:rsid w:val="007D07CA"/>
    <w:rsid w:val="007D0C44"/>
    <w:rsid w:val="007D2D56"/>
    <w:rsid w:val="007D2DD0"/>
    <w:rsid w:val="007D380A"/>
    <w:rsid w:val="007D4357"/>
    <w:rsid w:val="007D4B40"/>
    <w:rsid w:val="007D50A2"/>
    <w:rsid w:val="007D526F"/>
    <w:rsid w:val="007D5AA9"/>
    <w:rsid w:val="007D5B85"/>
    <w:rsid w:val="007D5D29"/>
    <w:rsid w:val="007D61DB"/>
    <w:rsid w:val="007D62C6"/>
    <w:rsid w:val="007D6E2E"/>
    <w:rsid w:val="007D7428"/>
    <w:rsid w:val="007D776E"/>
    <w:rsid w:val="007D7A91"/>
    <w:rsid w:val="007D7DB7"/>
    <w:rsid w:val="007E1489"/>
    <w:rsid w:val="007E1881"/>
    <w:rsid w:val="007E212C"/>
    <w:rsid w:val="007E344B"/>
    <w:rsid w:val="007E3704"/>
    <w:rsid w:val="007E4062"/>
    <w:rsid w:val="007E4656"/>
    <w:rsid w:val="007E54CB"/>
    <w:rsid w:val="007E56F4"/>
    <w:rsid w:val="007E5863"/>
    <w:rsid w:val="007E5BB1"/>
    <w:rsid w:val="007E61D7"/>
    <w:rsid w:val="007E670B"/>
    <w:rsid w:val="007E6BFB"/>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7F7CE9"/>
    <w:rsid w:val="0080057F"/>
    <w:rsid w:val="00800662"/>
    <w:rsid w:val="008006AF"/>
    <w:rsid w:val="008012B9"/>
    <w:rsid w:val="0080153E"/>
    <w:rsid w:val="00801D4B"/>
    <w:rsid w:val="0080242F"/>
    <w:rsid w:val="00803A30"/>
    <w:rsid w:val="008049FB"/>
    <w:rsid w:val="00804DEF"/>
    <w:rsid w:val="00804E1E"/>
    <w:rsid w:val="00804F2D"/>
    <w:rsid w:val="0080527E"/>
    <w:rsid w:val="00805924"/>
    <w:rsid w:val="00805994"/>
    <w:rsid w:val="008066EC"/>
    <w:rsid w:val="0080716C"/>
    <w:rsid w:val="0080743E"/>
    <w:rsid w:val="008074C3"/>
    <w:rsid w:val="0080766A"/>
    <w:rsid w:val="00807A07"/>
    <w:rsid w:val="00810469"/>
    <w:rsid w:val="00810B0A"/>
    <w:rsid w:val="00810D68"/>
    <w:rsid w:val="00810ECE"/>
    <w:rsid w:val="008119BF"/>
    <w:rsid w:val="00812113"/>
    <w:rsid w:val="0081331C"/>
    <w:rsid w:val="00813CDD"/>
    <w:rsid w:val="00814452"/>
    <w:rsid w:val="0081576E"/>
    <w:rsid w:val="00815CBB"/>
    <w:rsid w:val="00815D32"/>
    <w:rsid w:val="0081657A"/>
    <w:rsid w:val="0081759D"/>
    <w:rsid w:val="00817B04"/>
    <w:rsid w:val="00817F2D"/>
    <w:rsid w:val="00820163"/>
    <w:rsid w:val="0082069F"/>
    <w:rsid w:val="00820C03"/>
    <w:rsid w:val="00820CAE"/>
    <w:rsid w:val="00820CB1"/>
    <w:rsid w:val="00820CBE"/>
    <w:rsid w:val="00820CDD"/>
    <w:rsid w:val="00820D4A"/>
    <w:rsid w:val="00821120"/>
    <w:rsid w:val="00821698"/>
    <w:rsid w:val="00822A5F"/>
    <w:rsid w:val="00822E03"/>
    <w:rsid w:val="00822EF0"/>
    <w:rsid w:val="008230A4"/>
    <w:rsid w:val="00823412"/>
    <w:rsid w:val="008234CC"/>
    <w:rsid w:val="00823508"/>
    <w:rsid w:val="008248A4"/>
    <w:rsid w:val="0082505B"/>
    <w:rsid w:val="008252FE"/>
    <w:rsid w:val="008263A5"/>
    <w:rsid w:val="00826DD9"/>
    <w:rsid w:val="00826EDD"/>
    <w:rsid w:val="00827842"/>
    <w:rsid w:val="008278B6"/>
    <w:rsid w:val="0083011C"/>
    <w:rsid w:val="0083098F"/>
    <w:rsid w:val="00830E79"/>
    <w:rsid w:val="0083170B"/>
    <w:rsid w:val="00832017"/>
    <w:rsid w:val="00832328"/>
    <w:rsid w:val="0083252E"/>
    <w:rsid w:val="008325BC"/>
    <w:rsid w:val="00832B50"/>
    <w:rsid w:val="00832BA6"/>
    <w:rsid w:val="00833884"/>
    <w:rsid w:val="00833E5D"/>
    <w:rsid w:val="008344AB"/>
    <w:rsid w:val="008348B5"/>
    <w:rsid w:val="00834974"/>
    <w:rsid w:val="00834B77"/>
    <w:rsid w:val="00835028"/>
    <w:rsid w:val="00835883"/>
    <w:rsid w:val="0083686A"/>
    <w:rsid w:val="00836DCA"/>
    <w:rsid w:val="008371B1"/>
    <w:rsid w:val="00837C36"/>
    <w:rsid w:val="00837D64"/>
    <w:rsid w:val="008402A1"/>
    <w:rsid w:val="00841255"/>
    <w:rsid w:val="0084126B"/>
    <w:rsid w:val="00841F44"/>
    <w:rsid w:val="00841FFC"/>
    <w:rsid w:val="00842100"/>
    <w:rsid w:val="00842166"/>
    <w:rsid w:val="00842CC6"/>
    <w:rsid w:val="00843114"/>
    <w:rsid w:val="0084480A"/>
    <w:rsid w:val="00844E17"/>
    <w:rsid w:val="008452FD"/>
    <w:rsid w:val="00846135"/>
    <w:rsid w:val="00846AE6"/>
    <w:rsid w:val="00846DD8"/>
    <w:rsid w:val="00846F63"/>
    <w:rsid w:val="0084701C"/>
    <w:rsid w:val="00847298"/>
    <w:rsid w:val="00847AD5"/>
    <w:rsid w:val="00847CC3"/>
    <w:rsid w:val="0085028F"/>
    <w:rsid w:val="00850616"/>
    <w:rsid w:val="00850895"/>
    <w:rsid w:val="00850CE0"/>
    <w:rsid w:val="00850EB7"/>
    <w:rsid w:val="00851964"/>
    <w:rsid w:val="00851DCF"/>
    <w:rsid w:val="00852307"/>
    <w:rsid w:val="008524EA"/>
    <w:rsid w:val="008529FC"/>
    <w:rsid w:val="00852B47"/>
    <w:rsid w:val="00853D2D"/>
    <w:rsid w:val="00853F2B"/>
    <w:rsid w:val="00853FE7"/>
    <w:rsid w:val="0085450D"/>
    <w:rsid w:val="0085452C"/>
    <w:rsid w:val="0085462A"/>
    <w:rsid w:val="0085479A"/>
    <w:rsid w:val="008551A7"/>
    <w:rsid w:val="008556AB"/>
    <w:rsid w:val="00855C9D"/>
    <w:rsid w:val="00856FC9"/>
    <w:rsid w:val="008602D0"/>
    <w:rsid w:val="00860479"/>
    <w:rsid w:val="008620E7"/>
    <w:rsid w:val="008627CF"/>
    <w:rsid w:val="008627F9"/>
    <w:rsid w:val="0086292B"/>
    <w:rsid w:val="00862C9D"/>
    <w:rsid w:val="008632B9"/>
    <w:rsid w:val="0086362F"/>
    <w:rsid w:val="00864D11"/>
    <w:rsid w:val="00865B7B"/>
    <w:rsid w:val="0086651B"/>
    <w:rsid w:val="008668D7"/>
    <w:rsid w:val="008669CE"/>
    <w:rsid w:val="00866F53"/>
    <w:rsid w:val="0086724A"/>
    <w:rsid w:val="0086731A"/>
    <w:rsid w:val="0086786A"/>
    <w:rsid w:val="008679F7"/>
    <w:rsid w:val="00867B17"/>
    <w:rsid w:val="00867BDE"/>
    <w:rsid w:val="00870172"/>
    <w:rsid w:val="008702AB"/>
    <w:rsid w:val="00870460"/>
    <w:rsid w:val="008706DF"/>
    <w:rsid w:val="00870932"/>
    <w:rsid w:val="00870C3A"/>
    <w:rsid w:val="00870E7D"/>
    <w:rsid w:val="008714D5"/>
    <w:rsid w:val="00871A5F"/>
    <w:rsid w:val="00872917"/>
    <w:rsid w:val="00872B2D"/>
    <w:rsid w:val="00873020"/>
    <w:rsid w:val="008743F3"/>
    <w:rsid w:val="0087444A"/>
    <w:rsid w:val="00874907"/>
    <w:rsid w:val="00874A4F"/>
    <w:rsid w:val="00874C43"/>
    <w:rsid w:val="00875139"/>
    <w:rsid w:val="008752B9"/>
    <w:rsid w:val="00875410"/>
    <w:rsid w:val="00876929"/>
    <w:rsid w:val="008769E3"/>
    <w:rsid w:val="00876B40"/>
    <w:rsid w:val="008773AC"/>
    <w:rsid w:val="00877B72"/>
    <w:rsid w:val="00880094"/>
    <w:rsid w:val="00880B0D"/>
    <w:rsid w:val="00881D88"/>
    <w:rsid w:val="00881EE5"/>
    <w:rsid w:val="00881F5B"/>
    <w:rsid w:val="008821F0"/>
    <w:rsid w:val="008822D5"/>
    <w:rsid w:val="008826F7"/>
    <w:rsid w:val="00882716"/>
    <w:rsid w:val="00882FDA"/>
    <w:rsid w:val="00883178"/>
    <w:rsid w:val="0088321C"/>
    <w:rsid w:val="008836B8"/>
    <w:rsid w:val="00883DD0"/>
    <w:rsid w:val="00883F3B"/>
    <w:rsid w:val="008846E0"/>
    <w:rsid w:val="00885226"/>
    <w:rsid w:val="00885499"/>
    <w:rsid w:val="0088573F"/>
    <w:rsid w:val="008868B1"/>
    <w:rsid w:val="008872E0"/>
    <w:rsid w:val="00887AFB"/>
    <w:rsid w:val="00887C46"/>
    <w:rsid w:val="00887F6A"/>
    <w:rsid w:val="00890503"/>
    <w:rsid w:val="008908D5"/>
    <w:rsid w:val="00890CEA"/>
    <w:rsid w:val="00890E7E"/>
    <w:rsid w:val="008914ED"/>
    <w:rsid w:val="008915EC"/>
    <w:rsid w:val="0089239C"/>
    <w:rsid w:val="008926FE"/>
    <w:rsid w:val="00892EF3"/>
    <w:rsid w:val="0089365F"/>
    <w:rsid w:val="008942C2"/>
    <w:rsid w:val="00894BE7"/>
    <w:rsid w:val="00894FF0"/>
    <w:rsid w:val="00895074"/>
    <w:rsid w:val="0089558A"/>
    <w:rsid w:val="00896937"/>
    <w:rsid w:val="00896CB5"/>
    <w:rsid w:val="008976FE"/>
    <w:rsid w:val="00897C5A"/>
    <w:rsid w:val="00897FA7"/>
    <w:rsid w:val="008A1D0A"/>
    <w:rsid w:val="008A1DD7"/>
    <w:rsid w:val="008A338F"/>
    <w:rsid w:val="008A36E4"/>
    <w:rsid w:val="008A4146"/>
    <w:rsid w:val="008A416F"/>
    <w:rsid w:val="008A4614"/>
    <w:rsid w:val="008A5008"/>
    <w:rsid w:val="008A5258"/>
    <w:rsid w:val="008A539E"/>
    <w:rsid w:val="008A66DC"/>
    <w:rsid w:val="008A7340"/>
    <w:rsid w:val="008B016F"/>
    <w:rsid w:val="008B0564"/>
    <w:rsid w:val="008B0916"/>
    <w:rsid w:val="008B171F"/>
    <w:rsid w:val="008B275C"/>
    <w:rsid w:val="008B2E79"/>
    <w:rsid w:val="008B3AFF"/>
    <w:rsid w:val="008B3F64"/>
    <w:rsid w:val="008B40F7"/>
    <w:rsid w:val="008B4815"/>
    <w:rsid w:val="008B48CD"/>
    <w:rsid w:val="008B4EDE"/>
    <w:rsid w:val="008B5290"/>
    <w:rsid w:val="008B586D"/>
    <w:rsid w:val="008B5872"/>
    <w:rsid w:val="008B69D6"/>
    <w:rsid w:val="008B6D07"/>
    <w:rsid w:val="008B77E6"/>
    <w:rsid w:val="008B7D3B"/>
    <w:rsid w:val="008C0FEE"/>
    <w:rsid w:val="008C1AD6"/>
    <w:rsid w:val="008C1DC0"/>
    <w:rsid w:val="008C2658"/>
    <w:rsid w:val="008C2964"/>
    <w:rsid w:val="008C2C58"/>
    <w:rsid w:val="008C375E"/>
    <w:rsid w:val="008C4C4D"/>
    <w:rsid w:val="008C5FA3"/>
    <w:rsid w:val="008C62C8"/>
    <w:rsid w:val="008C6EF2"/>
    <w:rsid w:val="008C732C"/>
    <w:rsid w:val="008D0543"/>
    <w:rsid w:val="008D0F58"/>
    <w:rsid w:val="008D1EA2"/>
    <w:rsid w:val="008D2946"/>
    <w:rsid w:val="008D3440"/>
    <w:rsid w:val="008D3C06"/>
    <w:rsid w:val="008D4476"/>
    <w:rsid w:val="008D4596"/>
    <w:rsid w:val="008D50F9"/>
    <w:rsid w:val="008D51B2"/>
    <w:rsid w:val="008D5745"/>
    <w:rsid w:val="008D6787"/>
    <w:rsid w:val="008D707B"/>
    <w:rsid w:val="008D7B13"/>
    <w:rsid w:val="008E06FE"/>
    <w:rsid w:val="008E0F52"/>
    <w:rsid w:val="008E103B"/>
    <w:rsid w:val="008E13F3"/>
    <w:rsid w:val="008E14E7"/>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3FC"/>
    <w:rsid w:val="008F15C3"/>
    <w:rsid w:val="008F2E9B"/>
    <w:rsid w:val="008F2F9D"/>
    <w:rsid w:val="008F315F"/>
    <w:rsid w:val="008F3415"/>
    <w:rsid w:val="008F3545"/>
    <w:rsid w:val="008F3700"/>
    <w:rsid w:val="008F42A5"/>
    <w:rsid w:val="008F4992"/>
    <w:rsid w:val="008F5959"/>
    <w:rsid w:val="008F6514"/>
    <w:rsid w:val="008F7A73"/>
    <w:rsid w:val="008F7BF0"/>
    <w:rsid w:val="009007BB"/>
    <w:rsid w:val="0090140C"/>
    <w:rsid w:val="00901C0D"/>
    <w:rsid w:val="00902C20"/>
    <w:rsid w:val="00902E5B"/>
    <w:rsid w:val="00903166"/>
    <w:rsid w:val="00903329"/>
    <w:rsid w:val="0090350E"/>
    <w:rsid w:val="00903D87"/>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A53"/>
    <w:rsid w:val="00915B81"/>
    <w:rsid w:val="00915E52"/>
    <w:rsid w:val="00916D90"/>
    <w:rsid w:val="0092067F"/>
    <w:rsid w:val="009206D7"/>
    <w:rsid w:val="00920AD8"/>
    <w:rsid w:val="0092101F"/>
    <w:rsid w:val="009216CA"/>
    <w:rsid w:val="00921AB3"/>
    <w:rsid w:val="00921F0F"/>
    <w:rsid w:val="0092210B"/>
    <w:rsid w:val="009227EA"/>
    <w:rsid w:val="00922B26"/>
    <w:rsid w:val="00922CFC"/>
    <w:rsid w:val="00923910"/>
    <w:rsid w:val="009239C1"/>
    <w:rsid w:val="00925776"/>
    <w:rsid w:val="00926359"/>
    <w:rsid w:val="009276EA"/>
    <w:rsid w:val="00927C14"/>
    <w:rsid w:val="00927E04"/>
    <w:rsid w:val="00930C42"/>
    <w:rsid w:val="00931ACC"/>
    <w:rsid w:val="0093373F"/>
    <w:rsid w:val="00933807"/>
    <w:rsid w:val="0093660A"/>
    <w:rsid w:val="00936767"/>
    <w:rsid w:val="00937883"/>
    <w:rsid w:val="00937AC7"/>
    <w:rsid w:val="00937EAA"/>
    <w:rsid w:val="0094036E"/>
    <w:rsid w:val="009413A4"/>
    <w:rsid w:val="00941BEF"/>
    <w:rsid w:val="009420AA"/>
    <w:rsid w:val="009424A0"/>
    <w:rsid w:val="00942890"/>
    <w:rsid w:val="00942B97"/>
    <w:rsid w:val="00942C29"/>
    <w:rsid w:val="00942F32"/>
    <w:rsid w:val="00943136"/>
    <w:rsid w:val="009437A1"/>
    <w:rsid w:val="009438F4"/>
    <w:rsid w:val="00943991"/>
    <w:rsid w:val="00943C5F"/>
    <w:rsid w:val="00943C91"/>
    <w:rsid w:val="00944029"/>
    <w:rsid w:val="00944079"/>
    <w:rsid w:val="00945A3C"/>
    <w:rsid w:val="00945D9E"/>
    <w:rsid w:val="00946DE8"/>
    <w:rsid w:val="00947AC8"/>
    <w:rsid w:val="009515D5"/>
    <w:rsid w:val="00951861"/>
    <w:rsid w:val="009519EE"/>
    <w:rsid w:val="00951DEE"/>
    <w:rsid w:val="00952692"/>
    <w:rsid w:val="00952D5F"/>
    <w:rsid w:val="00952F25"/>
    <w:rsid w:val="00953C91"/>
    <w:rsid w:val="009547CF"/>
    <w:rsid w:val="00954BA3"/>
    <w:rsid w:val="00954EF6"/>
    <w:rsid w:val="00954F6D"/>
    <w:rsid w:val="00955274"/>
    <w:rsid w:val="0095542B"/>
    <w:rsid w:val="00956129"/>
    <w:rsid w:val="009562A9"/>
    <w:rsid w:val="009564FC"/>
    <w:rsid w:val="00956889"/>
    <w:rsid w:val="00956C44"/>
    <w:rsid w:val="00956D9D"/>
    <w:rsid w:val="009603B7"/>
    <w:rsid w:val="009605D7"/>
    <w:rsid w:val="00960A56"/>
    <w:rsid w:val="00961004"/>
    <w:rsid w:val="009611FD"/>
    <w:rsid w:val="00961386"/>
    <w:rsid w:val="00961FB3"/>
    <w:rsid w:val="00961FBF"/>
    <w:rsid w:val="00963517"/>
    <w:rsid w:val="00963D24"/>
    <w:rsid w:val="0096416B"/>
    <w:rsid w:val="009646BE"/>
    <w:rsid w:val="0096480E"/>
    <w:rsid w:val="009651BC"/>
    <w:rsid w:val="00965938"/>
    <w:rsid w:val="00965A73"/>
    <w:rsid w:val="00965D49"/>
    <w:rsid w:val="00966093"/>
    <w:rsid w:val="00966717"/>
    <w:rsid w:val="00966EEA"/>
    <w:rsid w:val="0096767F"/>
    <w:rsid w:val="00967D59"/>
    <w:rsid w:val="00967E1B"/>
    <w:rsid w:val="009700F9"/>
    <w:rsid w:val="009705AA"/>
    <w:rsid w:val="00970DD5"/>
    <w:rsid w:val="009715AB"/>
    <w:rsid w:val="00972090"/>
    <w:rsid w:val="009720AB"/>
    <w:rsid w:val="00972BF4"/>
    <w:rsid w:val="00972ECD"/>
    <w:rsid w:val="0097313A"/>
    <w:rsid w:val="0097371B"/>
    <w:rsid w:val="00973C34"/>
    <w:rsid w:val="009748BF"/>
    <w:rsid w:val="00974DD2"/>
    <w:rsid w:val="00974F09"/>
    <w:rsid w:val="00975DAF"/>
    <w:rsid w:val="00976F48"/>
    <w:rsid w:val="00977746"/>
    <w:rsid w:val="00980501"/>
    <w:rsid w:val="0098092C"/>
    <w:rsid w:val="00981DC0"/>
    <w:rsid w:val="0098268E"/>
    <w:rsid w:val="00983AD5"/>
    <w:rsid w:val="00983AFA"/>
    <w:rsid w:val="009841A0"/>
    <w:rsid w:val="00984E48"/>
    <w:rsid w:val="00985CEC"/>
    <w:rsid w:val="00985EF7"/>
    <w:rsid w:val="009864B1"/>
    <w:rsid w:val="00986532"/>
    <w:rsid w:val="00986573"/>
    <w:rsid w:val="009874E8"/>
    <w:rsid w:val="00987F01"/>
    <w:rsid w:val="009901D2"/>
    <w:rsid w:val="0099083A"/>
    <w:rsid w:val="00990D45"/>
    <w:rsid w:val="00991C38"/>
    <w:rsid w:val="00991DAD"/>
    <w:rsid w:val="0099279D"/>
    <w:rsid w:val="00992E50"/>
    <w:rsid w:val="009930DA"/>
    <w:rsid w:val="009932E2"/>
    <w:rsid w:val="00993836"/>
    <w:rsid w:val="009938A2"/>
    <w:rsid w:val="009950E9"/>
    <w:rsid w:val="00995FB5"/>
    <w:rsid w:val="00996AD5"/>
    <w:rsid w:val="00997BAB"/>
    <w:rsid w:val="00997F19"/>
    <w:rsid w:val="009A03E1"/>
    <w:rsid w:val="009A0E19"/>
    <w:rsid w:val="009A16BB"/>
    <w:rsid w:val="009A18B9"/>
    <w:rsid w:val="009A284A"/>
    <w:rsid w:val="009A29B3"/>
    <w:rsid w:val="009A2E69"/>
    <w:rsid w:val="009A31E9"/>
    <w:rsid w:val="009A33EF"/>
    <w:rsid w:val="009A33F0"/>
    <w:rsid w:val="009A3476"/>
    <w:rsid w:val="009A3B0D"/>
    <w:rsid w:val="009A3CE1"/>
    <w:rsid w:val="009A4ACA"/>
    <w:rsid w:val="009A529A"/>
    <w:rsid w:val="009A54DF"/>
    <w:rsid w:val="009A6574"/>
    <w:rsid w:val="009B08B6"/>
    <w:rsid w:val="009B17E6"/>
    <w:rsid w:val="009B1DC4"/>
    <w:rsid w:val="009B1FB2"/>
    <w:rsid w:val="009B2051"/>
    <w:rsid w:val="009B23A9"/>
    <w:rsid w:val="009B2AE9"/>
    <w:rsid w:val="009B3A7F"/>
    <w:rsid w:val="009B3BB5"/>
    <w:rsid w:val="009B3EFF"/>
    <w:rsid w:val="009B5F01"/>
    <w:rsid w:val="009B6538"/>
    <w:rsid w:val="009B7ABB"/>
    <w:rsid w:val="009C08D5"/>
    <w:rsid w:val="009C0DE1"/>
    <w:rsid w:val="009C0F65"/>
    <w:rsid w:val="009C2C91"/>
    <w:rsid w:val="009C2DD2"/>
    <w:rsid w:val="009C3DB4"/>
    <w:rsid w:val="009C3FCB"/>
    <w:rsid w:val="009C4B78"/>
    <w:rsid w:val="009C4CF1"/>
    <w:rsid w:val="009C51D5"/>
    <w:rsid w:val="009C60ED"/>
    <w:rsid w:val="009C6335"/>
    <w:rsid w:val="009C73D2"/>
    <w:rsid w:val="009D0220"/>
    <w:rsid w:val="009D0FB4"/>
    <w:rsid w:val="009D14D0"/>
    <w:rsid w:val="009D240A"/>
    <w:rsid w:val="009D26CB"/>
    <w:rsid w:val="009D3DF2"/>
    <w:rsid w:val="009D444F"/>
    <w:rsid w:val="009D451F"/>
    <w:rsid w:val="009D4A84"/>
    <w:rsid w:val="009D5589"/>
    <w:rsid w:val="009D5A3C"/>
    <w:rsid w:val="009D698E"/>
    <w:rsid w:val="009E0AF2"/>
    <w:rsid w:val="009E1C0E"/>
    <w:rsid w:val="009E1EB6"/>
    <w:rsid w:val="009E229D"/>
    <w:rsid w:val="009E2321"/>
    <w:rsid w:val="009E23C5"/>
    <w:rsid w:val="009E2C4E"/>
    <w:rsid w:val="009E2DAA"/>
    <w:rsid w:val="009E33B9"/>
    <w:rsid w:val="009E3936"/>
    <w:rsid w:val="009E3BEE"/>
    <w:rsid w:val="009E41D5"/>
    <w:rsid w:val="009E4210"/>
    <w:rsid w:val="009E4A05"/>
    <w:rsid w:val="009E4B10"/>
    <w:rsid w:val="009E4C52"/>
    <w:rsid w:val="009E5646"/>
    <w:rsid w:val="009E5976"/>
    <w:rsid w:val="009E5AF5"/>
    <w:rsid w:val="009E5D35"/>
    <w:rsid w:val="009E5E17"/>
    <w:rsid w:val="009E6002"/>
    <w:rsid w:val="009E63B9"/>
    <w:rsid w:val="009E658B"/>
    <w:rsid w:val="009F01A1"/>
    <w:rsid w:val="009F01FE"/>
    <w:rsid w:val="009F0712"/>
    <w:rsid w:val="009F0CB9"/>
    <w:rsid w:val="009F155C"/>
    <w:rsid w:val="009F1E03"/>
    <w:rsid w:val="009F2BD3"/>
    <w:rsid w:val="009F3421"/>
    <w:rsid w:val="009F36A4"/>
    <w:rsid w:val="009F38FE"/>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0A9E"/>
    <w:rsid w:val="00A01739"/>
    <w:rsid w:val="00A01967"/>
    <w:rsid w:val="00A02164"/>
    <w:rsid w:val="00A02F1C"/>
    <w:rsid w:val="00A02FCE"/>
    <w:rsid w:val="00A04123"/>
    <w:rsid w:val="00A043A4"/>
    <w:rsid w:val="00A043DB"/>
    <w:rsid w:val="00A04CAD"/>
    <w:rsid w:val="00A04E9B"/>
    <w:rsid w:val="00A0528D"/>
    <w:rsid w:val="00A0608B"/>
    <w:rsid w:val="00A065AE"/>
    <w:rsid w:val="00A07187"/>
    <w:rsid w:val="00A071E5"/>
    <w:rsid w:val="00A10031"/>
    <w:rsid w:val="00A107EE"/>
    <w:rsid w:val="00A118E1"/>
    <w:rsid w:val="00A11B8E"/>
    <w:rsid w:val="00A1209A"/>
    <w:rsid w:val="00A12FE5"/>
    <w:rsid w:val="00A13A13"/>
    <w:rsid w:val="00A13E95"/>
    <w:rsid w:val="00A142E0"/>
    <w:rsid w:val="00A14C42"/>
    <w:rsid w:val="00A14D40"/>
    <w:rsid w:val="00A1575C"/>
    <w:rsid w:val="00A15A9B"/>
    <w:rsid w:val="00A16294"/>
    <w:rsid w:val="00A16DB6"/>
    <w:rsid w:val="00A17825"/>
    <w:rsid w:val="00A20BFC"/>
    <w:rsid w:val="00A2103E"/>
    <w:rsid w:val="00A21556"/>
    <w:rsid w:val="00A217B0"/>
    <w:rsid w:val="00A21DA8"/>
    <w:rsid w:val="00A22A65"/>
    <w:rsid w:val="00A22AC3"/>
    <w:rsid w:val="00A23593"/>
    <w:rsid w:val="00A23D75"/>
    <w:rsid w:val="00A24CE8"/>
    <w:rsid w:val="00A250A2"/>
    <w:rsid w:val="00A2526B"/>
    <w:rsid w:val="00A25270"/>
    <w:rsid w:val="00A25C3C"/>
    <w:rsid w:val="00A25F05"/>
    <w:rsid w:val="00A263C6"/>
    <w:rsid w:val="00A26589"/>
    <w:rsid w:val="00A267BE"/>
    <w:rsid w:val="00A2710D"/>
    <w:rsid w:val="00A2718C"/>
    <w:rsid w:val="00A2740F"/>
    <w:rsid w:val="00A278D4"/>
    <w:rsid w:val="00A30AF4"/>
    <w:rsid w:val="00A31235"/>
    <w:rsid w:val="00A31769"/>
    <w:rsid w:val="00A31AF6"/>
    <w:rsid w:val="00A31C5B"/>
    <w:rsid w:val="00A31E7D"/>
    <w:rsid w:val="00A325C1"/>
    <w:rsid w:val="00A32980"/>
    <w:rsid w:val="00A32D13"/>
    <w:rsid w:val="00A32E39"/>
    <w:rsid w:val="00A32ED5"/>
    <w:rsid w:val="00A33A7D"/>
    <w:rsid w:val="00A3493B"/>
    <w:rsid w:val="00A349E6"/>
    <w:rsid w:val="00A34AB0"/>
    <w:rsid w:val="00A359A9"/>
    <w:rsid w:val="00A36541"/>
    <w:rsid w:val="00A37165"/>
    <w:rsid w:val="00A40227"/>
    <w:rsid w:val="00A405DE"/>
    <w:rsid w:val="00A40E01"/>
    <w:rsid w:val="00A4171B"/>
    <w:rsid w:val="00A4307B"/>
    <w:rsid w:val="00A439F1"/>
    <w:rsid w:val="00A43B99"/>
    <w:rsid w:val="00A43F57"/>
    <w:rsid w:val="00A452A4"/>
    <w:rsid w:val="00A454EB"/>
    <w:rsid w:val="00A45ABB"/>
    <w:rsid w:val="00A46203"/>
    <w:rsid w:val="00A4639E"/>
    <w:rsid w:val="00A466FC"/>
    <w:rsid w:val="00A46A0D"/>
    <w:rsid w:val="00A46C62"/>
    <w:rsid w:val="00A46EB5"/>
    <w:rsid w:val="00A47E8D"/>
    <w:rsid w:val="00A50664"/>
    <w:rsid w:val="00A507B3"/>
    <w:rsid w:val="00A50806"/>
    <w:rsid w:val="00A50888"/>
    <w:rsid w:val="00A50C22"/>
    <w:rsid w:val="00A50E11"/>
    <w:rsid w:val="00A51E31"/>
    <w:rsid w:val="00A528CF"/>
    <w:rsid w:val="00A529FA"/>
    <w:rsid w:val="00A531E0"/>
    <w:rsid w:val="00A5359F"/>
    <w:rsid w:val="00A53947"/>
    <w:rsid w:val="00A539D1"/>
    <w:rsid w:val="00A53A07"/>
    <w:rsid w:val="00A53CB5"/>
    <w:rsid w:val="00A5404E"/>
    <w:rsid w:val="00A54471"/>
    <w:rsid w:val="00A54484"/>
    <w:rsid w:val="00A54E6D"/>
    <w:rsid w:val="00A54F4E"/>
    <w:rsid w:val="00A5592F"/>
    <w:rsid w:val="00A55D1A"/>
    <w:rsid w:val="00A55D30"/>
    <w:rsid w:val="00A5711C"/>
    <w:rsid w:val="00A57834"/>
    <w:rsid w:val="00A6050C"/>
    <w:rsid w:val="00A60A02"/>
    <w:rsid w:val="00A60EDB"/>
    <w:rsid w:val="00A611E5"/>
    <w:rsid w:val="00A612D1"/>
    <w:rsid w:val="00A6147B"/>
    <w:rsid w:val="00A61578"/>
    <w:rsid w:val="00A61784"/>
    <w:rsid w:val="00A630DE"/>
    <w:rsid w:val="00A6316D"/>
    <w:rsid w:val="00A63BC3"/>
    <w:rsid w:val="00A63F0A"/>
    <w:rsid w:val="00A641E4"/>
    <w:rsid w:val="00A6458B"/>
    <w:rsid w:val="00A64C66"/>
    <w:rsid w:val="00A6548F"/>
    <w:rsid w:val="00A655AE"/>
    <w:rsid w:val="00A65A8E"/>
    <w:rsid w:val="00A6633E"/>
    <w:rsid w:val="00A67429"/>
    <w:rsid w:val="00A67BFA"/>
    <w:rsid w:val="00A67D68"/>
    <w:rsid w:val="00A70DDB"/>
    <w:rsid w:val="00A71AFD"/>
    <w:rsid w:val="00A72295"/>
    <w:rsid w:val="00A722F2"/>
    <w:rsid w:val="00A722F6"/>
    <w:rsid w:val="00A72D1C"/>
    <w:rsid w:val="00A72E57"/>
    <w:rsid w:val="00A73042"/>
    <w:rsid w:val="00A7363E"/>
    <w:rsid w:val="00A7382C"/>
    <w:rsid w:val="00A738A6"/>
    <w:rsid w:val="00A738BC"/>
    <w:rsid w:val="00A74284"/>
    <w:rsid w:val="00A744E7"/>
    <w:rsid w:val="00A74BDC"/>
    <w:rsid w:val="00A74C53"/>
    <w:rsid w:val="00A74EBA"/>
    <w:rsid w:val="00A74F8A"/>
    <w:rsid w:val="00A768B5"/>
    <w:rsid w:val="00A769DE"/>
    <w:rsid w:val="00A76A0B"/>
    <w:rsid w:val="00A76F5A"/>
    <w:rsid w:val="00A774B2"/>
    <w:rsid w:val="00A77B1B"/>
    <w:rsid w:val="00A8025E"/>
    <w:rsid w:val="00A81233"/>
    <w:rsid w:val="00A81F18"/>
    <w:rsid w:val="00A822DF"/>
    <w:rsid w:val="00A8240F"/>
    <w:rsid w:val="00A830C5"/>
    <w:rsid w:val="00A830EA"/>
    <w:rsid w:val="00A83B05"/>
    <w:rsid w:val="00A83BF3"/>
    <w:rsid w:val="00A85244"/>
    <w:rsid w:val="00A854EF"/>
    <w:rsid w:val="00A85CB7"/>
    <w:rsid w:val="00A860F6"/>
    <w:rsid w:val="00A86193"/>
    <w:rsid w:val="00A8688C"/>
    <w:rsid w:val="00A86A82"/>
    <w:rsid w:val="00A8748B"/>
    <w:rsid w:val="00A90025"/>
    <w:rsid w:val="00A90C07"/>
    <w:rsid w:val="00A91294"/>
    <w:rsid w:val="00A91BF8"/>
    <w:rsid w:val="00A91C99"/>
    <w:rsid w:val="00A926A1"/>
    <w:rsid w:val="00A92A27"/>
    <w:rsid w:val="00A9336D"/>
    <w:rsid w:val="00A938E6"/>
    <w:rsid w:val="00A93B97"/>
    <w:rsid w:val="00A93C08"/>
    <w:rsid w:val="00A9447F"/>
    <w:rsid w:val="00A94545"/>
    <w:rsid w:val="00A94C10"/>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4B8"/>
    <w:rsid w:val="00AA48EE"/>
    <w:rsid w:val="00AA4F56"/>
    <w:rsid w:val="00AA5470"/>
    <w:rsid w:val="00AA57A4"/>
    <w:rsid w:val="00AA5E1B"/>
    <w:rsid w:val="00AA66C7"/>
    <w:rsid w:val="00AA7602"/>
    <w:rsid w:val="00AA7819"/>
    <w:rsid w:val="00AA7FA4"/>
    <w:rsid w:val="00AB0E52"/>
    <w:rsid w:val="00AB179E"/>
    <w:rsid w:val="00AB1A65"/>
    <w:rsid w:val="00AB2574"/>
    <w:rsid w:val="00AB2697"/>
    <w:rsid w:val="00AB2AFE"/>
    <w:rsid w:val="00AB2CEF"/>
    <w:rsid w:val="00AB4757"/>
    <w:rsid w:val="00AB5895"/>
    <w:rsid w:val="00AB5E9A"/>
    <w:rsid w:val="00AB6FE9"/>
    <w:rsid w:val="00AB7183"/>
    <w:rsid w:val="00AB7DB8"/>
    <w:rsid w:val="00AB7F17"/>
    <w:rsid w:val="00AC0215"/>
    <w:rsid w:val="00AC02C1"/>
    <w:rsid w:val="00AC0865"/>
    <w:rsid w:val="00AC0AB6"/>
    <w:rsid w:val="00AC0BFD"/>
    <w:rsid w:val="00AC0EA9"/>
    <w:rsid w:val="00AC147D"/>
    <w:rsid w:val="00AC17FE"/>
    <w:rsid w:val="00AC183C"/>
    <w:rsid w:val="00AC18C3"/>
    <w:rsid w:val="00AC3555"/>
    <w:rsid w:val="00AC3A25"/>
    <w:rsid w:val="00AC3E39"/>
    <w:rsid w:val="00AC410B"/>
    <w:rsid w:val="00AC4685"/>
    <w:rsid w:val="00AC5561"/>
    <w:rsid w:val="00AC6650"/>
    <w:rsid w:val="00AC67AA"/>
    <w:rsid w:val="00AC6C3E"/>
    <w:rsid w:val="00AC6F30"/>
    <w:rsid w:val="00AC7B39"/>
    <w:rsid w:val="00AC7DED"/>
    <w:rsid w:val="00AD0045"/>
    <w:rsid w:val="00AD1413"/>
    <w:rsid w:val="00AD1FE1"/>
    <w:rsid w:val="00AD25F1"/>
    <w:rsid w:val="00AD27A7"/>
    <w:rsid w:val="00AD32C0"/>
    <w:rsid w:val="00AD3848"/>
    <w:rsid w:val="00AD3990"/>
    <w:rsid w:val="00AD3CAD"/>
    <w:rsid w:val="00AD413D"/>
    <w:rsid w:val="00AD5069"/>
    <w:rsid w:val="00AD54AB"/>
    <w:rsid w:val="00AD54B8"/>
    <w:rsid w:val="00AD7971"/>
    <w:rsid w:val="00AD7ADD"/>
    <w:rsid w:val="00AE009E"/>
    <w:rsid w:val="00AE06ED"/>
    <w:rsid w:val="00AE1792"/>
    <w:rsid w:val="00AE2112"/>
    <w:rsid w:val="00AE2B18"/>
    <w:rsid w:val="00AE2F67"/>
    <w:rsid w:val="00AE2F7E"/>
    <w:rsid w:val="00AE3775"/>
    <w:rsid w:val="00AE3FBF"/>
    <w:rsid w:val="00AE42C8"/>
    <w:rsid w:val="00AE43D7"/>
    <w:rsid w:val="00AE4914"/>
    <w:rsid w:val="00AE4DC1"/>
    <w:rsid w:val="00AE516B"/>
    <w:rsid w:val="00AE5B51"/>
    <w:rsid w:val="00AE5E52"/>
    <w:rsid w:val="00AE5F5C"/>
    <w:rsid w:val="00AE6B28"/>
    <w:rsid w:val="00AE732B"/>
    <w:rsid w:val="00AE776C"/>
    <w:rsid w:val="00AE7A30"/>
    <w:rsid w:val="00AF17B6"/>
    <w:rsid w:val="00AF1890"/>
    <w:rsid w:val="00AF2095"/>
    <w:rsid w:val="00AF26F1"/>
    <w:rsid w:val="00AF3073"/>
    <w:rsid w:val="00AF3233"/>
    <w:rsid w:val="00AF47E0"/>
    <w:rsid w:val="00AF4B25"/>
    <w:rsid w:val="00AF4FEE"/>
    <w:rsid w:val="00AF614F"/>
    <w:rsid w:val="00AF6415"/>
    <w:rsid w:val="00AF65E6"/>
    <w:rsid w:val="00AF693F"/>
    <w:rsid w:val="00AF6AD2"/>
    <w:rsid w:val="00AF6E58"/>
    <w:rsid w:val="00AF7018"/>
    <w:rsid w:val="00AF7142"/>
    <w:rsid w:val="00AF718A"/>
    <w:rsid w:val="00B00221"/>
    <w:rsid w:val="00B00263"/>
    <w:rsid w:val="00B00662"/>
    <w:rsid w:val="00B008CD"/>
    <w:rsid w:val="00B00921"/>
    <w:rsid w:val="00B00EE7"/>
    <w:rsid w:val="00B01D90"/>
    <w:rsid w:val="00B0254E"/>
    <w:rsid w:val="00B026C5"/>
    <w:rsid w:val="00B02D45"/>
    <w:rsid w:val="00B035D8"/>
    <w:rsid w:val="00B037B6"/>
    <w:rsid w:val="00B03816"/>
    <w:rsid w:val="00B04B60"/>
    <w:rsid w:val="00B059DE"/>
    <w:rsid w:val="00B05B2B"/>
    <w:rsid w:val="00B078B4"/>
    <w:rsid w:val="00B109C2"/>
    <w:rsid w:val="00B117BB"/>
    <w:rsid w:val="00B1198C"/>
    <w:rsid w:val="00B1240F"/>
    <w:rsid w:val="00B1244A"/>
    <w:rsid w:val="00B12790"/>
    <w:rsid w:val="00B13051"/>
    <w:rsid w:val="00B130E0"/>
    <w:rsid w:val="00B1344F"/>
    <w:rsid w:val="00B135A5"/>
    <w:rsid w:val="00B13721"/>
    <w:rsid w:val="00B13900"/>
    <w:rsid w:val="00B13989"/>
    <w:rsid w:val="00B13C2F"/>
    <w:rsid w:val="00B14131"/>
    <w:rsid w:val="00B14159"/>
    <w:rsid w:val="00B148C6"/>
    <w:rsid w:val="00B14DF2"/>
    <w:rsid w:val="00B1513F"/>
    <w:rsid w:val="00B15573"/>
    <w:rsid w:val="00B160BC"/>
    <w:rsid w:val="00B1624D"/>
    <w:rsid w:val="00B16D14"/>
    <w:rsid w:val="00B16E07"/>
    <w:rsid w:val="00B17975"/>
    <w:rsid w:val="00B20A13"/>
    <w:rsid w:val="00B20E92"/>
    <w:rsid w:val="00B2136C"/>
    <w:rsid w:val="00B215E5"/>
    <w:rsid w:val="00B23808"/>
    <w:rsid w:val="00B23A83"/>
    <w:rsid w:val="00B24246"/>
    <w:rsid w:val="00B24E29"/>
    <w:rsid w:val="00B25023"/>
    <w:rsid w:val="00B25560"/>
    <w:rsid w:val="00B255E6"/>
    <w:rsid w:val="00B262B6"/>
    <w:rsid w:val="00B26518"/>
    <w:rsid w:val="00B2683F"/>
    <w:rsid w:val="00B26A98"/>
    <w:rsid w:val="00B26DE8"/>
    <w:rsid w:val="00B27030"/>
    <w:rsid w:val="00B27EC6"/>
    <w:rsid w:val="00B3000E"/>
    <w:rsid w:val="00B30B12"/>
    <w:rsid w:val="00B30CF6"/>
    <w:rsid w:val="00B3161E"/>
    <w:rsid w:val="00B31682"/>
    <w:rsid w:val="00B317C5"/>
    <w:rsid w:val="00B32AF9"/>
    <w:rsid w:val="00B332DB"/>
    <w:rsid w:val="00B338C5"/>
    <w:rsid w:val="00B34359"/>
    <w:rsid w:val="00B34455"/>
    <w:rsid w:val="00B346BF"/>
    <w:rsid w:val="00B3470B"/>
    <w:rsid w:val="00B34BB7"/>
    <w:rsid w:val="00B3505E"/>
    <w:rsid w:val="00B36503"/>
    <w:rsid w:val="00B366E5"/>
    <w:rsid w:val="00B36FD9"/>
    <w:rsid w:val="00B3749F"/>
    <w:rsid w:val="00B375FC"/>
    <w:rsid w:val="00B379F0"/>
    <w:rsid w:val="00B4038D"/>
    <w:rsid w:val="00B41222"/>
    <w:rsid w:val="00B4137A"/>
    <w:rsid w:val="00B41412"/>
    <w:rsid w:val="00B41444"/>
    <w:rsid w:val="00B415CA"/>
    <w:rsid w:val="00B41DAE"/>
    <w:rsid w:val="00B4235B"/>
    <w:rsid w:val="00B42793"/>
    <w:rsid w:val="00B42877"/>
    <w:rsid w:val="00B42D99"/>
    <w:rsid w:val="00B44A37"/>
    <w:rsid w:val="00B45212"/>
    <w:rsid w:val="00B45355"/>
    <w:rsid w:val="00B4613F"/>
    <w:rsid w:val="00B46640"/>
    <w:rsid w:val="00B46916"/>
    <w:rsid w:val="00B47371"/>
    <w:rsid w:val="00B50933"/>
    <w:rsid w:val="00B50D62"/>
    <w:rsid w:val="00B51741"/>
    <w:rsid w:val="00B5213A"/>
    <w:rsid w:val="00B526EA"/>
    <w:rsid w:val="00B53CFD"/>
    <w:rsid w:val="00B53D99"/>
    <w:rsid w:val="00B54668"/>
    <w:rsid w:val="00B54D86"/>
    <w:rsid w:val="00B54FDA"/>
    <w:rsid w:val="00B54FEC"/>
    <w:rsid w:val="00B5515C"/>
    <w:rsid w:val="00B55201"/>
    <w:rsid w:val="00B55771"/>
    <w:rsid w:val="00B559CA"/>
    <w:rsid w:val="00B55CF0"/>
    <w:rsid w:val="00B562FE"/>
    <w:rsid w:val="00B56309"/>
    <w:rsid w:val="00B56DDA"/>
    <w:rsid w:val="00B5733E"/>
    <w:rsid w:val="00B57F55"/>
    <w:rsid w:val="00B60272"/>
    <w:rsid w:val="00B61405"/>
    <w:rsid w:val="00B63337"/>
    <w:rsid w:val="00B63CE0"/>
    <w:rsid w:val="00B645CE"/>
    <w:rsid w:val="00B6508F"/>
    <w:rsid w:val="00B651E0"/>
    <w:rsid w:val="00B65209"/>
    <w:rsid w:val="00B656C3"/>
    <w:rsid w:val="00B6601B"/>
    <w:rsid w:val="00B66996"/>
    <w:rsid w:val="00B669BE"/>
    <w:rsid w:val="00B66D8E"/>
    <w:rsid w:val="00B66DAD"/>
    <w:rsid w:val="00B671C9"/>
    <w:rsid w:val="00B6767E"/>
    <w:rsid w:val="00B67DC2"/>
    <w:rsid w:val="00B71208"/>
    <w:rsid w:val="00B71489"/>
    <w:rsid w:val="00B718AB"/>
    <w:rsid w:val="00B71F41"/>
    <w:rsid w:val="00B7212A"/>
    <w:rsid w:val="00B7267A"/>
    <w:rsid w:val="00B729E1"/>
    <w:rsid w:val="00B73074"/>
    <w:rsid w:val="00B730A7"/>
    <w:rsid w:val="00B732FC"/>
    <w:rsid w:val="00B735F9"/>
    <w:rsid w:val="00B73B3B"/>
    <w:rsid w:val="00B73B9B"/>
    <w:rsid w:val="00B73E37"/>
    <w:rsid w:val="00B745A5"/>
    <w:rsid w:val="00B75101"/>
    <w:rsid w:val="00B75245"/>
    <w:rsid w:val="00B753F9"/>
    <w:rsid w:val="00B75F69"/>
    <w:rsid w:val="00B76151"/>
    <w:rsid w:val="00B76215"/>
    <w:rsid w:val="00B76979"/>
    <w:rsid w:val="00B76F58"/>
    <w:rsid w:val="00B77258"/>
    <w:rsid w:val="00B778F8"/>
    <w:rsid w:val="00B77D35"/>
    <w:rsid w:val="00B805A2"/>
    <w:rsid w:val="00B80672"/>
    <w:rsid w:val="00B81B02"/>
    <w:rsid w:val="00B82613"/>
    <w:rsid w:val="00B82737"/>
    <w:rsid w:val="00B829BB"/>
    <w:rsid w:val="00B82E34"/>
    <w:rsid w:val="00B833BE"/>
    <w:rsid w:val="00B8343B"/>
    <w:rsid w:val="00B83AD7"/>
    <w:rsid w:val="00B842BB"/>
    <w:rsid w:val="00B84437"/>
    <w:rsid w:val="00B84B49"/>
    <w:rsid w:val="00B85395"/>
    <w:rsid w:val="00B870D1"/>
    <w:rsid w:val="00B87458"/>
    <w:rsid w:val="00B87519"/>
    <w:rsid w:val="00B87631"/>
    <w:rsid w:val="00B87BA3"/>
    <w:rsid w:val="00B91105"/>
    <w:rsid w:val="00B911FD"/>
    <w:rsid w:val="00B924F6"/>
    <w:rsid w:val="00B92668"/>
    <w:rsid w:val="00B92BF3"/>
    <w:rsid w:val="00B92D60"/>
    <w:rsid w:val="00B93008"/>
    <w:rsid w:val="00B94972"/>
    <w:rsid w:val="00B94E0E"/>
    <w:rsid w:val="00B95E5D"/>
    <w:rsid w:val="00B95E6A"/>
    <w:rsid w:val="00B95EF4"/>
    <w:rsid w:val="00B9665D"/>
    <w:rsid w:val="00B96C92"/>
    <w:rsid w:val="00B970ED"/>
    <w:rsid w:val="00B97782"/>
    <w:rsid w:val="00B97D28"/>
    <w:rsid w:val="00B97DAA"/>
    <w:rsid w:val="00B97E9E"/>
    <w:rsid w:val="00BA005D"/>
    <w:rsid w:val="00BA01FD"/>
    <w:rsid w:val="00BA0682"/>
    <w:rsid w:val="00BA0943"/>
    <w:rsid w:val="00BA0C25"/>
    <w:rsid w:val="00BA140C"/>
    <w:rsid w:val="00BA1416"/>
    <w:rsid w:val="00BA185F"/>
    <w:rsid w:val="00BA1890"/>
    <w:rsid w:val="00BA23BD"/>
    <w:rsid w:val="00BA299A"/>
    <w:rsid w:val="00BA2B4E"/>
    <w:rsid w:val="00BA3B40"/>
    <w:rsid w:val="00BA3C5A"/>
    <w:rsid w:val="00BA3F0F"/>
    <w:rsid w:val="00BA4B13"/>
    <w:rsid w:val="00BA4DC5"/>
    <w:rsid w:val="00BA4F15"/>
    <w:rsid w:val="00BA589D"/>
    <w:rsid w:val="00BA63B7"/>
    <w:rsid w:val="00BA7C92"/>
    <w:rsid w:val="00BA7D5C"/>
    <w:rsid w:val="00BB0CF2"/>
    <w:rsid w:val="00BB0D59"/>
    <w:rsid w:val="00BB0F6B"/>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B9A"/>
    <w:rsid w:val="00BB6E35"/>
    <w:rsid w:val="00BB6FFD"/>
    <w:rsid w:val="00BB72ED"/>
    <w:rsid w:val="00BB7500"/>
    <w:rsid w:val="00BB7BBD"/>
    <w:rsid w:val="00BB7D17"/>
    <w:rsid w:val="00BC0A46"/>
    <w:rsid w:val="00BC0DF0"/>
    <w:rsid w:val="00BC1461"/>
    <w:rsid w:val="00BC17FE"/>
    <w:rsid w:val="00BC2050"/>
    <w:rsid w:val="00BC2E00"/>
    <w:rsid w:val="00BC358C"/>
    <w:rsid w:val="00BC3858"/>
    <w:rsid w:val="00BC3F8C"/>
    <w:rsid w:val="00BC45A6"/>
    <w:rsid w:val="00BC4993"/>
    <w:rsid w:val="00BC5599"/>
    <w:rsid w:val="00BC5A08"/>
    <w:rsid w:val="00BC6714"/>
    <w:rsid w:val="00BC6A39"/>
    <w:rsid w:val="00BC6FEE"/>
    <w:rsid w:val="00BC76E8"/>
    <w:rsid w:val="00BC7AB7"/>
    <w:rsid w:val="00BD0858"/>
    <w:rsid w:val="00BD088E"/>
    <w:rsid w:val="00BD09BE"/>
    <w:rsid w:val="00BD0CB1"/>
    <w:rsid w:val="00BD1281"/>
    <w:rsid w:val="00BD1EF4"/>
    <w:rsid w:val="00BD2E4F"/>
    <w:rsid w:val="00BD333C"/>
    <w:rsid w:val="00BD337C"/>
    <w:rsid w:val="00BD3451"/>
    <w:rsid w:val="00BD3AE1"/>
    <w:rsid w:val="00BD3EC0"/>
    <w:rsid w:val="00BD423F"/>
    <w:rsid w:val="00BD4A29"/>
    <w:rsid w:val="00BD4C57"/>
    <w:rsid w:val="00BD4FAC"/>
    <w:rsid w:val="00BD5087"/>
    <w:rsid w:val="00BD51DE"/>
    <w:rsid w:val="00BD6A1D"/>
    <w:rsid w:val="00BE02B4"/>
    <w:rsid w:val="00BE03D6"/>
    <w:rsid w:val="00BE04FE"/>
    <w:rsid w:val="00BE05B6"/>
    <w:rsid w:val="00BE071F"/>
    <w:rsid w:val="00BE1000"/>
    <w:rsid w:val="00BE12DF"/>
    <w:rsid w:val="00BE18FC"/>
    <w:rsid w:val="00BE1D80"/>
    <w:rsid w:val="00BE1F1E"/>
    <w:rsid w:val="00BE2220"/>
    <w:rsid w:val="00BE277D"/>
    <w:rsid w:val="00BE2C45"/>
    <w:rsid w:val="00BE3594"/>
    <w:rsid w:val="00BE372B"/>
    <w:rsid w:val="00BE3F4B"/>
    <w:rsid w:val="00BE5567"/>
    <w:rsid w:val="00BE5836"/>
    <w:rsid w:val="00BE58A2"/>
    <w:rsid w:val="00BE58E6"/>
    <w:rsid w:val="00BE5907"/>
    <w:rsid w:val="00BE5F83"/>
    <w:rsid w:val="00BE6227"/>
    <w:rsid w:val="00BE79B1"/>
    <w:rsid w:val="00BF0C64"/>
    <w:rsid w:val="00BF10BC"/>
    <w:rsid w:val="00BF1805"/>
    <w:rsid w:val="00BF2339"/>
    <w:rsid w:val="00BF26F6"/>
    <w:rsid w:val="00BF2888"/>
    <w:rsid w:val="00BF328C"/>
    <w:rsid w:val="00BF3BA0"/>
    <w:rsid w:val="00BF3FA3"/>
    <w:rsid w:val="00BF3FFF"/>
    <w:rsid w:val="00BF5A18"/>
    <w:rsid w:val="00BF69B8"/>
    <w:rsid w:val="00BF6C7C"/>
    <w:rsid w:val="00BF706E"/>
    <w:rsid w:val="00BF7791"/>
    <w:rsid w:val="00C000BB"/>
    <w:rsid w:val="00C001D1"/>
    <w:rsid w:val="00C00638"/>
    <w:rsid w:val="00C00695"/>
    <w:rsid w:val="00C007A3"/>
    <w:rsid w:val="00C009AE"/>
    <w:rsid w:val="00C00B51"/>
    <w:rsid w:val="00C00E99"/>
    <w:rsid w:val="00C012F0"/>
    <w:rsid w:val="00C0196A"/>
    <w:rsid w:val="00C024FC"/>
    <w:rsid w:val="00C04D33"/>
    <w:rsid w:val="00C04E44"/>
    <w:rsid w:val="00C054FB"/>
    <w:rsid w:val="00C05A60"/>
    <w:rsid w:val="00C0702E"/>
    <w:rsid w:val="00C071A7"/>
    <w:rsid w:val="00C07667"/>
    <w:rsid w:val="00C123C3"/>
    <w:rsid w:val="00C1240A"/>
    <w:rsid w:val="00C1241F"/>
    <w:rsid w:val="00C1274B"/>
    <w:rsid w:val="00C12C4B"/>
    <w:rsid w:val="00C13014"/>
    <w:rsid w:val="00C135E3"/>
    <w:rsid w:val="00C13D66"/>
    <w:rsid w:val="00C14541"/>
    <w:rsid w:val="00C14773"/>
    <w:rsid w:val="00C1478B"/>
    <w:rsid w:val="00C150C6"/>
    <w:rsid w:val="00C15EDB"/>
    <w:rsid w:val="00C16513"/>
    <w:rsid w:val="00C1675B"/>
    <w:rsid w:val="00C16885"/>
    <w:rsid w:val="00C16C4F"/>
    <w:rsid w:val="00C16CA0"/>
    <w:rsid w:val="00C17218"/>
    <w:rsid w:val="00C20531"/>
    <w:rsid w:val="00C21B63"/>
    <w:rsid w:val="00C22096"/>
    <w:rsid w:val="00C223EF"/>
    <w:rsid w:val="00C2253B"/>
    <w:rsid w:val="00C2255D"/>
    <w:rsid w:val="00C225E0"/>
    <w:rsid w:val="00C22B9D"/>
    <w:rsid w:val="00C23011"/>
    <w:rsid w:val="00C25681"/>
    <w:rsid w:val="00C26CD4"/>
    <w:rsid w:val="00C275B1"/>
    <w:rsid w:val="00C307CF"/>
    <w:rsid w:val="00C31012"/>
    <w:rsid w:val="00C31852"/>
    <w:rsid w:val="00C3187D"/>
    <w:rsid w:val="00C328B1"/>
    <w:rsid w:val="00C32C8F"/>
    <w:rsid w:val="00C32CA6"/>
    <w:rsid w:val="00C3403E"/>
    <w:rsid w:val="00C34991"/>
    <w:rsid w:val="00C34C35"/>
    <w:rsid w:val="00C34DC6"/>
    <w:rsid w:val="00C35C47"/>
    <w:rsid w:val="00C36170"/>
    <w:rsid w:val="00C36642"/>
    <w:rsid w:val="00C37A72"/>
    <w:rsid w:val="00C409F2"/>
    <w:rsid w:val="00C4116C"/>
    <w:rsid w:val="00C41F77"/>
    <w:rsid w:val="00C4242B"/>
    <w:rsid w:val="00C4253A"/>
    <w:rsid w:val="00C429C8"/>
    <w:rsid w:val="00C429DB"/>
    <w:rsid w:val="00C42B2E"/>
    <w:rsid w:val="00C42B74"/>
    <w:rsid w:val="00C431BF"/>
    <w:rsid w:val="00C432A5"/>
    <w:rsid w:val="00C4381D"/>
    <w:rsid w:val="00C43879"/>
    <w:rsid w:val="00C43A9E"/>
    <w:rsid w:val="00C43F99"/>
    <w:rsid w:val="00C43FF0"/>
    <w:rsid w:val="00C44407"/>
    <w:rsid w:val="00C4448D"/>
    <w:rsid w:val="00C44ED6"/>
    <w:rsid w:val="00C452CD"/>
    <w:rsid w:val="00C456D7"/>
    <w:rsid w:val="00C45DCE"/>
    <w:rsid w:val="00C46D6A"/>
    <w:rsid w:val="00C47466"/>
    <w:rsid w:val="00C47944"/>
    <w:rsid w:val="00C47AC8"/>
    <w:rsid w:val="00C47B9F"/>
    <w:rsid w:val="00C47E13"/>
    <w:rsid w:val="00C5011A"/>
    <w:rsid w:val="00C507C9"/>
    <w:rsid w:val="00C50DF6"/>
    <w:rsid w:val="00C5117A"/>
    <w:rsid w:val="00C51760"/>
    <w:rsid w:val="00C51916"/>
    <w:rsid w:val="00C51E88"/>
    <w:rsid w:val="00C52410"/>
    <w:rsid w:val="00C525B3"/>
    <w:rsid w:val="00C52652"/>
    <w:rsid w:val="00C53372"/>
    <w:rsid w:val="00C53CD1"/>
    <w:rsid w:val="00C54179"/>
    <w:rsid w:val="00C54287"/>
    <w:rsid w:val="00C5531A"/>
    <w:rsid w:val="00C55384"/>
    <w:rsid w:val="00C576B6"/>
    <w:rsid w:val="00C57751"/>
    <w:rsid w:val="00C6225A"/>
    <w:rsid w:val="00C63B22"/>
    <w:rsid w:val="00C649D5"/>
    <w:rsid w:val="00C657AE"/>
    <w:rsid w:val="00C65AFB"/>
    <w:rsid w:val="00C65BD3"/>
    <w:rsid w:val="00C65F8E"/>
    <w:rsid w:val="00C66023"/>
    <w:rsid w:val="00C66225"/>
    <w:rsid w:val="00C66542"/>
    <w:rsid w:val="00C6716C"/>
    <w:rsid w:val="00C67174"/>
    <w:rsid w:val="00C7068B"/>
    <w:rsid w:val="00C70759"/>
    <w:rsid w:val="00C715A0"/>
    <w:rsid w:val="00C716DC"/>
    <w:rsid w:val="00C7310C"/>
    <w:rsid w:val="00C73517"/>
    <w:rsid w:val="00C73B89"/>
    <w:rsid w:val="00C74A03"/>
    <w:rsid w:val="00C74CA9"/>
    <w:rsid w:val="00C74E21"/>
    <w:rsid w:val="00C7534C"/>
    <w:rsid w:val="00C754AD"/>
    <w:rsid w:val="00C75765"/>
    <w:rsid w:val="00C75B9E"/>
    <w:rsid w:val="00C75BF4"/>
    <w:rsid w:val="00C75D45"/>
    <w:rsid w:val="00C763C4"/>
    <w:rsid w:val="00C766C4"/>
    <w:rsid w:val="00C767E7"/>
    <w:rsid w:val="00C76A5B"/>
    <w:rsid w:val="00C801BE"/>
    <w:rsid w:val="00C8048E"/>
    <w:rsid w:val="00C808AF"/>
    <w:rsid w:val="00C81058"/>
    <w:rsid w:val="00C8164C"/>
    <w:rsid w:val="00C818EB"/>
    <w:rsid w:val="00C81BA7"/>
    <w:rsid w:val="00C824DF"/>
    <w:rsid w:val="00C826BB"/>
    <w:rsid w:val="00C82B81"/>
    <w:rsid w:val="00C82D6B"/>
    <w:rsid w:val="00C83234"/>
    <w:rsid w:val="00C833BE"/>
    <w:rsid w:val="00C8386A"/>
    <w:rsid w:val="00C83964"/>
    <w:rsid w:val="00C83AC3"/>
    <w:rsid w:val="00C83AEE"/>
    <w:rsid w:val="00C83C62"/>
    <w:rsid w:val="00C8439A"/>
    <w:rsid w:val="00C84913"/>
    <w:rsid w:val="00C861AC"/>
    <w:rsid w:val="00C86255"/>
    <w:rsid w:val="00C8712C"/>
    <w:rsid w:val="00C87AC4"/>
    <w:rsid w:val="00C90EE5"/>
    <w:rsid w:val="00C91A44"/>
    <w:rsid w:val="00C92344"/>
    <w:rsid w:val="00C92461"/>
    <w:rsid w:val="00C92603"/>
    <w:rsid w:val="00C929B5"/>
    <w:rsid w:val="00C92B57"/>
    <w:rsid w:val="00C931EC"/>
    <w:rsid w:val="00C942D9"/>
    <w:rsid w:val="00C9477F"/>
    <w:rsid w:val="00C949CD"/>
    <w:rsid w:val="00C94CE9"/>
    <w:rsid w:val="00C957DB"/>
    <w:rsid w:val="00C95A1F"/>
    <w:rsid w:val="00C9625C"/>
    <w:rsid w:val="00C962CB"/>
    <w:rsid w:val="00C96E3E"/>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4847"/>
    <w:rsid w:val="00CA4C7F"/>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326"/>
    <w:rsid w:val="00CB478D"/>
    <w:rsid w:val="00CB4A8A"/>
    <w:rsid w:val="00CB5799"/>
    <w:rsid w:val="00CB5A1F"/>
    <w:rsid w:val="00CB66D7"/>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C7095"/>
    <w:rsid w:val="00CC744E"/>
    <w:rsid w:val="00CC753D"/>
    <w:rsid w:val="00CD003E"/>
    <w:rsid w:val="00CD005E"/>
    <w:rsid w:val="00CD1270"/>
    <w:rsid w:val="00CD177D"/>
    <w:rsid w:val="00CD259E"/>
    <w:rsid w:val="00CD2AD8"/>
    <w:rsid w:val="00CD35E6"/>
    <w:rsid w:val="00CD4710"/>
    <w:rsid w:val="00CD4B26"/>
    <w:rsid w:val="00CD54A2"/>
    <w:rsid w:val="00CD5DF7"/>
    <w:rsid w:val="00CD629A"/>
    <w:rsid w:val="00CD6513"/>
    <w:rsid w:val="00CD6980"/>
    <w:rsid w:val="00CD6DF8"/>
    <w:rsid w:val="00CD7315"/>
    <w:rsid w:val="00CD7479"/>
    <w:rsid w:val="00CE0D8B"/>
    <w:rsid w:val="00CE10EF"/>
    <w:rsid w:val="00CE11FB"/>
    <w:rsid w:val="00CE1355"/>
    <w:rsid w:val="00CE1757"/>
    <w:rsid w:val="00CE18DA"/>
    <w:rsid w:val="00CE2622"/>
    <w:rsid w:val="00CE2AD9"/>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E7D3F"/>
    <w:rsid w:val="00CF0F80"/>
    <w:rsid w:val="00CF1099"/>
    <w:rsid w:val="00CF1211"/>
    <w:rsid w:val="00CF15D6"/>
    <w:rsid w:val="00CF1FC3"/>
    <w:rsid w:val="00CF34DF"/>
    <w:rsid w:val="00CF430B"/>
    <w:rsid w:val="00CF474F"/>
    <w:rsid w:val="00CF4BA8"/>
    <w:rsid w:val="00CF5440"/>
    <w:rsid w:val="00CF5B8B"/>
    <w:rsid w:val="00CF5D28"/>
    <w:rsid w:val="00CF5D72"/>
    <w:rsid w:val="00CF613D"/>
    <w:rsid w:val="00CF61FE"/>
    <w:rsid w:val="00CF6509"/>
    <w:rsid w:val="00CF672A"/>
    <w:rsid w:val="00CF6AEE"/>
    <w:rsid w:val="00CF6C02"/>
    <w:rsid w:val="00CF75E7"/>
    <w:rsid w:val="00D013D2"/>
    <w:rsid w:val="00D013E9"/>
    <w:rsid w:val="00D01722"/>
    <w:rsid w:val="00D01830"/>
    <w:rsid w:val="00D019DB"/>
    <w:rsid w:val="00D02C40"/>
    <w:rsid w:val="00D03718"/>
    <w:rsid w:val="00D03A33"/>
    <w:rsid w:val="00D03A8A"/>
    <w:rsid w:val="00D050B0"/>
    <w:rsid w:val="00D05744"/>
    <w:rsid w:val="00D059D8"/>
    <w:rsid w:val="00D05DF8"/>
    <w:rsid w:val="00D05E4F"/>
    <w:rsid w:val="00D062D6"/>
    <w:rsid w:val="00D064E8"/>
    <w:rsid w:val="00D06708"/>
    <w:rsid w:val="00D06AE8"/>
    <w:rsid w:val="00D07822"/>
    <w:rsid w:val="00D07CAE"/>
    <w:rsid w:val="00D07F0C"/>
    <w:rsid w:val="00D10390"/>
    <w:rsid w:val="00D109D9"/>
    <w:rsid w:val="00D118DB"/>
    <w:rsid w:val="00D12359"/>
    <w:rsid w:val="00D12600"/>
    <w:rsid w:val="00D12D07"/>
    <w:rsid w:val="00D13049"/>
    <w:rsid w:val="00D13384"/>
    <w:rsid w:val="00D13519"/>
    <w:rsid w:val="00D1404E"/>
    <w:rsid w:val="00D1455A"/>
    <w:rsid w:val="00D14DB6"/>
    <w:rsid w:val="00D14E8C"/>
    <w:rsid w:val="00D15A9C"/>
    <w:rsid w:val="00D15C2E"/>
    <w:rsid w:val="00D15FB1"/>
    <w:rsid w:val="00D165C2"/>
    <w:rsid w:val="00D16D7D"/>
    <w:rsid w:val="00D173F5"/>
    <w:rsid w:val="00D17426"/>
    <w:rsid w:val="00D17596"/>
    <w:rsid w:val="00D17D22"/>
    <w:rsid w:val="00D17F4E"/>
    <w:rsid w:val="00D2024A"/>
    <w:rsid w:val="00D20962"/>
    <w:rsid w:val="00D216A7"/>
    <w:rsid w:val="00D21944"/>
    <w:rsid w:val="00D21F99"/>
    <w:rsid w:val="00D2251A"/>
    <w:rsid w:val="00D22FBD"/>
    <w:rsid w:val="00D2408C"/>
    <w:rsid w:val="00D242AE"/>
    <w:rsid w:val="00D243D0"/>
    <w:rsid w:val="00D2476A"/>
    <w:rsid w:val="00D24B21"/>
    <w:rsid w:val="00D24EFF"/>
    <w:rsid w:val="00D250DC"/>
    <w:rsid w:val="00D252AD"/>
    <w:rsid w:val="00D25A33"/>
    <w:rsid w:val="00D25B15"/>
    <w:rsid w:val="00D25D7E"/>
    <w:rsid w:val="00D25EA1"/>
    <w:rsid w:val="00D26036"/>
    <w:rsid w:val="00D264C7"/>
    <w:rsid w:val="00D26C34"/>
    <w:rsid w:val="00D26CDA"/>
    <w:rsid w:val="00D27583"/>
    <w:rsid w:val="00D2766B"/>
    <w:rsid w:val="00D30216"/>
    <w:rsid w:val="00D30C19"/>
    <w:rsid w:val="00D310A6"/>
    <w:rsid w:val="00D311B5"/>
    <w:rsid w:val="00D3189D"/>
    <w:rsid w:val="00D31BF6"/>
    <w:rsid w:val="00D31DEB"/>
    <w:rsid w:val="00D32059"/>
    <w:rsid w:val="00D32284"/>
    <w:rsid w:val="00D327D9"/>
    <w:rsid w:val="00D32D1E"/>
    <w:rsid w:val="00D3350A"/>
    <w:rsid w:val="00D33917"/>
    <w:rsid w:val="00D34000"/>
    <w:rsid w:val="00D34066"/>
    <w:rsid w:val="00D3451D"/>
    <w:rsid w:val="00D34805"/>
    <w:rsid w:val="00D359EE"/>
    <w:rsid w:val="00D35D5A"/>
    <w:rsid w:val="00D3626A"/>
    <w:rsid w:val="00D3630D"/>
    <w:rsid w:val="00D37E2C"/>
    <w:rsid w:val="00D37EB0"/>
    <w:rsid w:val="00D40835"/>
    <w:rsid w:val="00D41ADD"/>
    <w:rsid w:val="00D433D2"/>
    <w:rsid w:val="00D44018"/>
    <w:rsid w:val="00D440BD"/>
    <w:rsid w:val="00D44806"/>
    <w:rsid w:val="00D45567"/>
    <w:rsid w:val="00D458B4"/>
    <w:rsid w:val="00D459E1"/>
    <w:rsid w:val="00D45AA0"/>
    <w:rsid w:val="00D45BEC"/>
    <w:rsid w:val="00D46997"/>
    <w:rsid w:val="00D46C97"/>
    <w:rsid w:val="00D4746F"/>
    <w:rsid w:val="00D4758C"/>
    <w:rsid w:val="00D4778C"/>
    <w:rsid w:val="00D478EF"/>
    <w:rsid w:val="00D47A8D"/>
    <w:rsid w:val="00D47C16"/>
    <w:rsid w:val="00D50245"/>
    <w:rsid w:val="00D50248"/>
    <w:rsid w:val="00D50BBF"/>
    <w:rsid w:val="00D50C12"/>
    <w:rsid w:val="00D51749"/>
    <w:rsid w:val="00D5181B"/>
    <w:rsid w:val="00D5183D"/>
    <w:rsid w:val="00D51BC1"/>
    <w:rsid w:val="00D52002"/>
    <w:rsid w:val="00D52762"/>
    <w:rsid w:val="00D53232"/>
    <w:rsid w:val="00D532B1"/>
    <w:rsid w:val="00D539E6"/>
    <w:rsid w:val="00D53AB8"/>
    <w:rsid w:val="00D5577E"/>
    <w:rsid w:val="00D5724D"/>
    <w:rsid w:val="00D574BF"/>
    <w:rsid w:val="00D5790C"/>
    <w:rsid w:val="00D57C03"/>
    <w:rsid w:val="00D57C18"/>
    <w:rsid w:val="00D60B9E"/>
    <w:rsid w:val="00D60BA3"/>
    <w:rsid w:val="00D6196C"/>
    <w:rsid w:val="00D61E61"/>
    <w:rsid w:val="00D62439"/>
    <w:rsid w:val="00D62D0A"/>
    <w:rsid w:val="00D6322A"/>
    <w:rsid w:val="00D63597"/>
    <w:rsid w:val="00D641BC"/>
    <w:rsid w:val="00D6443E"/>
    <w:rsid w:val="00D64472"/>
    <w:rsid w:val="00D6530B"/>
    <w:rsid w:val="00D653DA"/>
    <w:rsid w:val="00D655F5"/>
    <w:rsid w:val="00D66089"/>
    <w:rsid w:val="00D67B9F"/>
    <w:rsid w:val="00D70107"/>
    <w:rsid w:val="00D701D6"/>
    <w:rsid w:val="00D70B9C"/>
    <w:rsid w:val="00D71514"/>
    <w:rsid w:val="00D7181F"/>
    <w:rsid w:val="00D719F1"/>
    <w:rsid w:val="00D72111"/>
    <w:rsid w:val="00D72B18"/>
    <w:rsid w:val="00D72D63"/>
    <w:rsid w:val="00D7334A"/>
    <w:rsid w:val="00D74499"/>
    <w:rsid w:val="00D745B1"/>
    <w:rsid w:val="00D74C1B"/>
    <w:rsid w:val="00D75B47"/>
    <w:rsid w:val="00D76220"/>
    <w:rsid w:val="00D764D3"/>
    <w:rsid w:val="00D769ED"/>
    <w:rsid w:val="00D76BC6"/>
    <w:rsid w:val="00D7781B"/>
    <w:rsid w:val="00D778D8"/>
    <w:rsid w:val="00D77B7B"/>
    <w:rsid w:val="00D77F62"/>
    <w:rsid w:val="00D80274"/>
    <w:rsid w:val="00D8028B"/>
    <w:rsid w:val="00D81603"/>
    <w:rsid w:val="00D819D5"/>
    <w:rsid w:val="00D819F7"/>
    <w:rsid w:val="00D81C4D"/>
    <w:rsid w:val="00D81E6F"/>
    <w:rsid w:val="00D8375C"/>
    <w:rsid w:val="00D83EB8"/>
    <w:rsid w:val="00D843BE"/>
    <w:rsid w:val="00D84755"/>
    <w:rsid w:val="00D84A7D"/>
    <w:rsid w:val="00D85720"/>
    <w:rsid w:val="00D85866"/>
    <w:rsid w:val="00D86772"/>
    <w:rsid w:val="00D86ED8"/>
    <w:rsid w:val="00D86F68"/>
    <w:rsid w:val="00D874DF"/>
    <w:rsid w:val="00D8768E"/>
    <w:rsid w:val="00D90057"/>
    <w:rsid w:val="00D90FE5"/>
    <w:rsid w:val="00D912E5"/>
    <w:rsid w:val="00D91BED"/>
    <w:rsid w:val="00D91EAE"/>
    <w:rsid w:val="00D925F6"/>
    <w:rsid w:val="00D92919"/>
    <w:rsid w:val="00D92DA6"/>
    <w:rsid w:val="00D9344A"/>
    <w:rsid w:val="00D935E4"/>
    <w:rsid w:val="00D93DA0"/>
    <w:rsid w:val="00D9415C"/>
    <w:rsid w:val="00D94305"/>
    <w:rsid w:val="00D94F4C"/>
    <w:rsid w:val="00D95434"/>
    <w:rsid w:val="00D9557D"/>
    <w:rsid w:val="00D95889"/>
    <w:rsid w:val="00D95AC1"/>
    <w:rsid w:val="00D95FE1"/>
    <w:rsid w:val="00D96075"/>
    <w:rsid w:val="00D966C9"/>
    <w:rsid w:val="00D966EB"/>
    <w:rsid w:val="00D97107"/>
    <w:rsid w:val="00D975EB"/>
    <w:rsid w:val="00D97EE0"/>
    <w:rsid w:val="00DA0E18"/>
    <w:rsid w:val="00DA1378"/>
    <w:rsid w:val="00DA2642"/>
    <w:rsid w:val="00DA3695"/>
    <w:rsid w:val="00DA44F0"/>
    <w:rsid w:val="00DA4D0A"/>
    <w:rsid w:val="00DA5323"/>
    <w:rsid w:val="00DA5DD9"/>
    <w:rsid w:val="00DA6405"/>
    <w:rsid w:val="00DA6FA3"/>
    <w:rsid w:val="00DA7467"/>
    <w:rsid w:val="00DA75E5"/>
    <w:rsid w:val="00DA780E"/>
    <w:rsid w:val="00DB0137"/>
    <w:rsid w:val="00DB0363"/>
    <w:rsid w:val="00DB08C6"/>
    <w:rsid w:val="00DB1971"/>
    <w:rsid w:val="00DB1D8E"/>
    <w:rsid w:val="00DB27EF"/>
    <w:rsid w:val="00DB335A"/>
    <w:rsid w:val="00DB351A"/>
    <w:rsid w:val="00DB3A47"/>
    <w:rsid w:val="00DB3D92"/>
    <w:rsid w:val="00DB449C"/>
    <w:rsid w:val="00DB4620"/>
    <w:rsid w:val="00DB47E8"/>
    <w:rsid w:val="00DB4B88"/>
    <w:rsid w:val="00DB5ECC"/>
    <w:rsid w:val="00DB62C9"/>
    <w:rsid w:val="00DB6D3F"/>
    <w:rsid w:val="00DB7730"/>
    <w:rsid w:val="00DB774D"/>
    <w:rsid w:val="00DB77B4"/>
    <w:rsid w:val="00DC0A03"/>
    <w:rsid w:val="00DC0CBA"/>
    <w:rsid w:val="00DC0F03"/>
    <w:rsid w:val="00DC20CE"/>
    <w:rsid w:val="00DC20E3"/>
    <w:rsid w:val="00DC222C"/>
    <w:rsid w:val="00DC248C"/>
    <w:rsid w:val="00DC2F8C"/>
    <w:rsid w:val="00DC38E0"/>
    <w:rsid w:val="00DC49AC"/>
    <w:rsid w:val="00DC4E5E"/>
    <w:rsid w:val="00DC5EC2"/>
    <w:rsid w:val="00DC5FE4"/>
    <w:rsid w:val="00DC61F5"/>
    <w:rsid w:val="00DC63D3"/>
    <w:rsid w:val="00DC63D7"/>
    <w:rsid w:val="00DC669D"/>
    <w:rsid w:val="00DC67A8"/>
    <w:rsid w:val="00DC70C2"/>
    <w:rsid w:val="00DC7C91"/>
    <w:rsid w:val="00DC7D84"/>
    <w:rsid w:val="00DD02EC"/>
    <w:rsid w:val="00DD07D2"/>
    <w:rsid w:val="00DD0F34"/>
    <w:rsid w:val="00DD14BB"/>
    <w:rsid w:val="00DD165D"/>
    <w:rsid w:val="00DD16A7"/>
    <w:rsid w:val="00DD208B"/>
    <w:rsid w:val="00DD229E"/>
    <w:rsid w:val="00DD2FF4"/>
    <w:rsid w:val="00DD30EC"/>
    <w:rsid w:val="00DD3C41"/>
    <w:rsid w:val="00DD4D8F"/>
    <w:rsid w:val="00DD55E0"/>
    <w:rsid w:val="00DD5FAA"/>
    <w:rsid w:val="00DD603D"/>
    <w:rsid w:val="00DD7467"/>
    <w:rsid w:val="00DE0D05"/>
    <w:rsid w:val="00DE0D8E"/>
    <w:rsid w:val="00DE17C5"/>
    <w:rsid w:val="00DE1FBC"/>
    <w:rsid w:val="00DE22B5"/>
    <w:rsid w:val="00DE25C6"/>
    <w:rsid w:val="00DE26D0"/>
    <w:rsid w:val="00DE2E7C"/>
    <w:rsid w:val="00DE3161"/>
    <w:rsid w:val="00DE336B"/>
    <w:rsid w:val="00DE3669"/>
    <w:rsid w:val="00DE3C97"/>
    <w:rsid w:val="00DE3DBB"/>
    <w:rsid w:val="00DE4406"/>
    <w:rsid w:val="00DE46AC"/>
    <w:rsid w:val="00DE4AF9"/>
    <w:rsid w:val="00DE544A"/>
    <w:rsid w:val="00DE69ED"/>
    <w:rsid w:val="00DE77F5"/>
    <w:rsid w:val="00DE7C46"/>
    <w:rsid w:val="00DF0205"/>
    <w:rsid w:val="00DF0532"/>
    <w:rsid w:val="00DF0637"/>
    <w:rsid w:val="00DF11BA"/>
    <w:rsid w:val="00DF192B"/>
    <w:rsid w:val="00DF247E"/>
    <w:rsid w:val="00DF24C3"/>
    <w:rsid w:val="00DF2800"/>
    <w:rsid w:val="00DF34FE"/>
    <w:rsid w:val="00DF4D29"/>
    <w:rsid w:val="00DF5E4B"/>
    <w:rsid w:val="00DF5F30"/>
    <w:rsid w:val="00DF6BE6"/>
    <w:rsid w:val="00DF6CD2"/>
    <w:rsid w:val="00DF70CE"/>
    <w:rsid w:val="00DF747F"/>
    <w:rsid w:val="00DF777C"/>
    <w:rsid w:val="00DF7979"/>
    <w:rsid w:val="00DF7ED2"/>
    <w:rsid w:val="00E00AC0"/>
    <w:rsid w:val="00E02FB2"/>
    <w:rsid w:val="00E03192"/>
    <w:rsid w:val="00E03203"/>
    <w:rsid w:val="00E03487"/>
    <w:rsid w:val="00E03EBD"/>
    <w:rsid w:val="00E04778"/>
    <w:rsid w:val="00E04F40"/>
    <w:rsid w:val="00E053E3"/>
    <w:rsid w:val="00E0576C"/>
    <w:rsid w:val="00E05CAD"/>
    <w:rsid w:val="00E05E2B"/>
    <w:rsid w:val="00E06EEF"/>
    <w:rsid w:val="00E074BE"/>
    <w:rsid w:val="00E100B8"/>
    <w:rsid w:val="00E11788"/>
    <w:rsid w:val="00E11882"/>
    <w:rsid w:val="00E132F1"/>
    <w:rsid w:val="00E1359E"/>
    <w:rsid w:val="00E13A07"/>
    <w:rsid w:val="00E13CA8"/>
    <w:rsid w:val="00E13CB7"/>
    <w:rsid w:val="00E142A4"/>
    <w:rsid w:val="00E155C9"/>
    <w:rsid w:val="00E1576F"/>
    <w:rsid w:val="00E15A59"/>
    <w:rsid w:val="00E15A6B"/>
    <w:rsid w:val="00E1650E"/>
    <w:rsid w:val="00E1683E"/>
    <w:rsid w:val="00E16A48"/>
    <w:rsid w:val="00E16D35"/>
    <w:rsid w:val="00E16D3C"/>
    <w:rsid w:val="00E1732C"/>
    <w:rsid w:val="00E173C0"/>
    <w:rsid w:val="00E17BC3"/>
    <w:rsid w:val="00E212E9"/>
    <w:rsid w:val="00E21526"/>
    <w:rsid w:val="00E21B33"/>
    <w:rsid w:val="00E24656"/>
    <w:rsid w:val="00E251EC"/>
    <w:rsid w:val="00E25606"/>
    <w:rsid w:val="00E257A7"/>
    <w:rsid w:val="00E260E4"/>
    <w:rsid w:val="00E26244"/>
    <w:rsid w:val="00E26DB9"/>
    <w:rsid w:val="00E27222"/>
    <w:rsid w:val="00E27FC2"/>
    <w:rsid w:val="00E30565"/>
    <w:rsid w:val="00E308C5"/>
    <w:rsid w:val="00E309DF"/>
    <w:rsid w:val="00E30BDE"/>
    <w:rsid w:val="00E316C9"/>
    <w:rsid w:val="00E31F13"/>
    <w:rsid w:val="00E32470"/>
    <w:rsid w:val="00E32958"/>
    <w:rsid w:val="00E329BB"/>
    <w:rsid w:val="00E34118"/>
    <w:rsid w:val="00E34F76"/>
    <w:rsid w:val="00E35875"/>
    <w:rsid w:val="00E359F4"/>
    <w:rsid w:val="00E35C04"/>
    <w:rsid w:val="00E3603F"/>
    <w:rsid w:val="00E36207"/>
    <w:rsid w:val="00E36798"/>
    <w:rsid w:val="00E36A29"/>
    <w:rsid w:val="00E36DD8"/>
    <w:rsid w:val="00E3712F"/>
    <w:rsid w:val="00E37E19"/>
    <w:rsid w:val="00E40057"/>
    <w:rsid w:val="00E4060A"/>
    <w:rsid w:val="00E40C48"/>
    <w:rsid w:val="00E40D62"/>
    <w:rsid w:val="00E41083"/>
    <w:rsid w:val="00E41430"/>
    <w:rsid w:val="00E43B5F"/>
    <w:rsid w:val="00E43F8E"/>
    <w:rsid w:val="00E44D5C"/>
    <w:rsid w:val="00E45FB6"/>
    <w:rsid w:val="00E46037"/>
    <w:rsid w:val="00E461C1"/>
    <w:rsid w:val="00E464DA"/>
    <w:rsid w:val="00E4675F"/>
    <w:rsid w:val="00E469DD"/>
    <w:rsid w:val="00E46BBF"/>
    <w:rsid w:val="00E47226"/>
    <w:rsid w:val="00E4776B"/>
    <w:rsid w:val="00E5039C"/>
    <w:rsid w:val="00E506A0"/>
    <w:rsid w:val="00E50BBA"/>
    <w:rsid w:val="00E51205"/>
    <w:rsid w:val="00E51AFB"/>
    <w:rsid w:val="00E51CE8"/>
    <w:rsid w:val="00E51E73"/>
    <w:rsid w:val="00E51F46"/>
    <w:rsid w:val="00E52365"/>
    <w:rsid w:val="00E524D6"/>
    <w:rsid w:val="00E52EC8"/>
    <w:rsid w:val="00E53DE1"/>
    <w:rsid w:val="00E54D5E"/>
    <w:rsid w:val="00E55554"/>
    <w:rsid w:val="00E55DFD"/>
    <w:rsid w:val="00E56487"/>
    <w:rsid w:val="00E56A93"/>
    <w:rsid w:val="00E57731"/>
    <w:rsid w:val="00E57BAF"/>
    <w:rsid w:val="00E60250"/>
    <w:rsid w:val="00E6051A"/>
    <w:rsid w:val="00E607FE"/>
    <w:rsid w:val="00E61D07"/>
    <w:rsid w:val="00E62033"/>
    <w:rsid w:val="00E62369"/>
    <w:rsid w:val="00E626CB"/>
    <w:rsid w:val="00E630D7"/>
    <w:rsid w:val="00E63979"/>
    <w:rsid w:val="00E640CC"/>
    <w:rsid w:val="00E65B52"/>
    <w:rsid w:val="00E66098"/>
    <w:rsid w:val="00E6686F"/>
    <w:rsid w:val="00E674C4"/>
    <w:rsid w:val="00E675D3"/>
    <w:rsid w:val="00E67C1A"/>
    <w:rsid w:val="00E7092C"/>
    <w:rsid w:val="00E715F1"/>
    <w:rsid w:val="00E71BB1"/>
    <w:rsid w:val="00E71E56"/>
    <w:rsid w:val="00E723A7"/>
    <w:rsid w:val="00E72CB2"/>
    <w:rsid w:val="00E7300B"/>
    <w:rsid w:val="00E7338E"/>
    <w:rsid w:val="00E73732"/>
    <w:rsid w:val="00E73A8D"/>
    <w:rsid w:val="00E73EAD"/>
    <w:rsid w:val="00E74212"/>
    <w:rsid w:val="00E744E6"/>
    <w:rsid w:val="00E74537"/>
    <w:rsid w:val="00E748A8"/>
    <w:rsid w:val="00E74DCB"/>
    <w:rsid w:val="00E74FAF"/>
    <w:rsid w:val="00E75289"/>
    <w:rsid w:val="00E754EC"/>
    <w:rsid w:val="00E75D92"/>
    <w:rsid w:val="00E762A1"/>
    <w:rsid w:val="00E7679C"/>
    <w:rsid w:val="00E769F7"/>
    <w:rsid w:val="00E76A94"/>
    <w:rsid w:val="00E76DAC"/>
    <w:rsid w:val="00E7703D"/>
    <w:rsid w:val="00E7723E"/>
    <w:rsid w:val="00E77EDE"/>
    <w:rsid w:val="00E805E0"/>
    <w:rsid w:val="00E814CD"/>
    <w:rsid w:val="00E81DC6"/>
    <w:rsid w:val="00E82BC4"/>
    <w:rsid w:val="00E83136"/>
    <w:rsid w:val="00E83214"/>
    <w:rsid w:val="00E835A2"/>
    <w:rsid w:val="00E839F4"/>
    <w:rsid w:val="00E83F4B"/>
    <w:rsid w:val="00E840F8"/>
    <w:rsid w:val="00E84689"/>
    <w:rsid w:val="00E85307"/>
    <w:rsid w:val="00E858F1"/>
    <w:rsid w:val="00E85A07"/>
    <w:rsid w:val="00E85CCC"/>
    <w:rsid w:val="00E85D37"/>
    <w:rsid w:val="00E8684F"/>
    <w:rsid w:val="00E8688E"/>
    <w:rsid w:val="00E86AC0"/>
    <w:rsid w:val="00E87250"/>
    <w:rsid w:val="00E87A05"/>
    <w:rsid w:val="00E905F6"/>
    <w:rsid w:val="00E90620"/>
    <w:rsid w:val="00E9069B"/>
    <w:rsid w:val="00E91B8A"/>
    <w:rsid w:val="00E91C1D"/>
    <w:rsid w:val="00E925A5"/>
    <w:rsid w:val="00E92C32"/>
    <w:rsid w:val="00E92F72"/>
    <w:rsid w:val="00E93A02"/>
    <w:rsid w:val="00E93C02"/>
    <w:rsid w:val="00E943FF"/>
    <w:rsid w:val="00E946A6"/>
    <w:rsid w:val="00E94C64"/>
    <w:rsid w:val="00E954EC"/>
    <w:rsid w:val="00E9575B"/>
    <w:rsid w:val="00E95B35"/>
    <w:rsid w:val="00E95E3B"/>
    <w:rsid w:val="00E96745"/>
    <w:rsid w:val="00E9707C"/>
    <w:rsid w:val="00E97137"/>
    <w:rsid w:val="00E97D4F"/>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A7C93"/>
    <w:rsid w:val="00EA7DEB"/>
    <w:rsid w:val="00EB002D"/>
    <w:rsid w:val="00EB005C"/>
    <w:rsid w:val="00EB106B"/>
    <w:rsid w:val="00EB1743"/>
    <w:rsid w:val="00EB19F9"/>
    <w:rsid w:val="00EB2382"/>
    <w:rsid w:val="00EB241D"/>
    <w:rsid w:val="00EB2D87"/>
    <w:rsid w:val="00EB2E14"/>
    <w:rsid w:val="00EB2E52"/>
    <w:rsid w:val="00EB3773"/>
    <w:rsid w:val="00EB3D4B"/>
    <w:rsid w:val="00EB3F39"/>
    <w:rsid w:val="00EB466A"/>
    <w:rsid w:val="00EB584A"/>
    <w:rsid w:val="00EB5AE2"/>
    <w:rsid w:val="00EB6399"/>
    <w:rsid w:val="00EB728A"/>
    <w:rsid w:val="00EB763C"/>
    <w:rsid w:val="00EB7E66"/>
    <w:rsid w:val="00EC09CF"/>
    <w:rsid w:val="00EC1135"/>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2C8D"/>
    <w:rsid w:val="00ED3391"/>
    <w:rsid w:val="00ED3656"/>
    <w:rsid w:val="00ED36DD"/>
    <w:rsid w:val="00ED3B6C"/>
    <w:rsid w:val="00ED4103"/>
    <w:rsid w:val="00ED466A"/>
    <w:rsid w:val="00ED4EEB"/>
    <w:rsid w:val="00ED52EE"/>
    <w:rsid w:val="00ED598F"/>
    <w:rsid w:val="00ED735D"/>
    <w:rsid w:val="00ED75FA"/>
    <w:rsid w:val="00EE0891"/>
    <w:rsid w:val="00EE1325"/>
    <w:rsid w:val="00EE1329"/>
    <w:rsid w:val="00EE1604"/>
    <w:rsid w:val="00EE1E49"/>
    <w:rsid w:val="00EE1E51"/>
    <w:rsid w:val="00EE413F"/>
    <w:rsid w:val="00EE4732"/>
    <w:rsid w:val="00EE5334"/>
    <w:rsid w:val="00EE5925"/>
    <w:rsid w:val="00EE5C72"/>
    <w:rsid w:val="00EE6398"/>
    <w:rsid w:val="00EE640B"/>
    <w:rsid w:val="00EE675E"/>
    <w:rsid w:val="00EE721B"/>
    <w:rsid w:val="00EE76A9"/>
    <w:rsid w:val="00EE79A3"/>
    <w:rsid w:val="00EE7B9D"/>
    <w:rsid w:val="00EE7C27"/>
    <w:rsid w:val="00EE7FA7"/>
    <w:rsid w:val="00EF0631"/>
    <w:rsid w:val="00EF091E"/>
    <w:rsid w:val="00EF0930"/>
    <w:rsid w:val="00EF0BCA"/>
    <w:rsid w:val="00EF1682"/>
    <w:rsid w:val="00EF1BF0"/>
    <w:rsid w:val="00EF1DDD"/>
    <w:rsid w:val="00EF21C3"/>
    <w:rsid w:val="00EF28FE"/>
    <w:rsid w:val="00EF36C6"/>
    <w:rsid w:val="00EF3A36"/>
    <w:rsid w:val="00EF4108"/>
    <w:rsid w:val="00EF43A5"/>
    <w:rsid w:val="00EF43A6"/>
    <w:rsid w:val="00EF4414"/>
    <w:rsid w:val="00EF44AC"/>
    <w:rsid w:val="00EF4694"/>
    <w:rsid w:val="00EF51F9"/>
    <w:rsid w:val="00EF5E46"/>
    <w:rsid w:val="00EF5FE4"/>
    <w:rsid w:val="00EF6523"/>
    <w:rsid w:val="00EF69F9"/>
    <w:rsid w:val="00EF7502"/>
    <w:rsid w:val="00F01C15"/>
    <w:rsid w:val="00F02218"/>
    <w:rsid w:val="00F0264D"/>
    <w:rsid w:val="00F036D7"/>
    <w:rsid w:val="00F04563"/>
    <w:rsid w:val="00F0670C"/>
    <w:rsid w:val="00F07253"/>
    <w:rsid w:val="00F073BA"/>
    <w:rsid w:val="00F0756C"/>
    <w:rsid w:val="00F07A7D"/>
    <w:rsid w:val="00F07B59"/>
    <w:rsid w:val="00F10410"/>
    <w:rsid w:val="00F10E9A"/>
    <w:rsid w:val="00F113C1"/>
    <w:rsid w:val="00F11CCC"/>
    <w:rsid w:val="00F11E56"/>
    <w:rsid w:val="00F11EFC"/>
    <w:rsid w:val="00F12765"/>
    <w:rsid w:val="00F129F0"/>
    <w:rsid w:val="00F12B76"/>
    <w:rsid w:val="00F12F14"/>
    <w:rsid w:val="00F14A1A"/>
    <w:rsid w:val="00F15774"/>
    <w:rsid w:val="00F161C4"/>
    <w:rsid w:val="00F162CB"/>
    <w:rsid w:val="00F17208"/>
    <w:rsid w:val="00F174DB"/>
    <w:rsid w:val="00F17E89"/>
    <w:rsid w:val="00F2048E"/>
    <w:rsid w:val="00F21126"/>
    <w:rsid w:val="00F21801"/>
    <w:rsid w:val="00F22353"/>
    <w:rsid w:val="00F23E98"/>
    <w:rsid w:val="00F24293"/>
    <w:rsid w:val="00F24732"/>
    <w:rsid w:val="00F24E08"/>
    <w:rsid w:val="00F25E42"/>
    <w:rsid w:val="00F261F6"/>
    <w:rsid w:val="00F274EE"/>
    <w:rsid w:val="00F27AF8"/>
    <w:rsid w:val="00F27B45"/>
    <w:rsid w:val="00F27DFB"/>
    <w:rsid w:val="00F306D6"/>
    <w:rsid w:val="00F3182D"/>
    <w:rsid w:val="00F318F3"/>
    <w:rsid w:val="00F31C39"/>
    <w:rsid w:val="00F320B0"/>
    <w:rsid w:val="00F326B2"/>
    <w:rsid w:val="00F357EE"/>
    <w:rsid w:val="00F360E9"/>
    <w:rsid w:val="00F41257"/>
    <w:rsid w:val="00F41DEF"/>
    <w:rsid w:val="00F429B6"/>
    <w:rsid w:val="00F42DFF"/>
    <w:rsid w:val="00F436DB"/>
    <w:rsid w:val="00F44F4F"/>
    <w:rsid w:val="00F45040"/>
    <w:rsid w:val="00F45117"/>
    <w:rsid w:val="00F456C2"/>
    <w:rsid w:val="00F45732"/>
    <w:rsid w:val="00F45B7D"/>
    <w:rsid w:val="00F461C6"/>
    <w:rsid w:val="00F4767F"/>
    <w:rsid w:val="00F47F85"/>
    <w:rsid w:val="00F505D7"/>
    <w:rsid w:val="00F514B0"/>
    <w:rsid w:val="00F520BC"/>
    <w:rsid w:val="00F532E8"/>
    <w:rsid w:val="00F5351E"/>
    <w:rsid w:val="00F541DD"/>
    <w:rsid w:val="00F5433D"/>
    <w:rsid w:val="00F54E01"/>
    <w:rsid w:val="00F55290"/>
    <w:rsid w:val="00F55466"/>
    <w:rsid w:val="00F55682"/>
    <w:rsid w:val="00F55C13"/>
    <w:rsid w:val="00F55CF6"/>
    <w:rsid w:val="00F56407"/>
    <w:rsid w:val="00F570E9"/>
    <w:rsid w:val="00F57D1E"/>
    <w:rsid w:val="00F60A52"/>
    <w:rsid w:val="00F610B7"/>
    <w:rsid w:val="00F6171B"/>
    <w:rsid w:val="00F6202E"/>
    <w:rsid w:val="00F625CD"/>
    <w:rsid w:val="00F6264A"/>
    <w:rsid w:val="00F62C49"/>
    <w:rsid w:val="00F62FA4"/>
    <w:rsid w:val="00F63549"/>
    <w:rsid w:val="00F647DE"/>
    <w:rsid w:val="00F66123"/>
    <w:rsid w:val="00F665FA"/>
    <w:rsid w:val="00F66A34"/>
    <w:rsid w:val="00F70187"/>
    <w:rsid w:val="00F7026B"/>
    <w:rsid w:val="00F7039A"/>
    <w:rsid w:val="00F7054C"/>
    <w:rsid w:val="00F71707"/>
    <w:rsid w:val="00F719CA"/>
    <w:rsid w:val="00F72BAF"/>
    <w:rsid w:val="00F73782"/>
    <w:rsid w:val="00F744C7"/>
    <w:rsid w:val="00F747CF"/>
    <w:rsid w:val="00F74EB5"/>
    <w:rsid w:val="00F76C9A"/>
    <w:rsid w:val="00F77622"/>
    <w:rsid w:val="00F803D4"/>
    <w:rsid w:val="00F80605"/>
    <w:rsid w:val="00F82FEA"/>
    <w:rsid w:val="00F8305A"/>
    <w:rsid w:val="00F840AA"/>
    <w:rsid w:val="00F8449B"/>
    <w:rsid w:val="00F84A73"/>
    <w:rsid w:val="00F84F0C"/>
    <w:rsid w:val="00F859BE"/>
    <w:rsid w:val="00F85DCC"/>
    <w:rsid w:val="00F85F8C"/>
    <w:rsid w:val="00F8626B"/>
    <w:rsid w:val="00F863E2"/>
    <w:rsid w:val="00F86745"/>
    <w:rsid w:val="00F8680B"/>
    <w:rsid w:val="00F86A4B"/>
    <w:rsid w:val="00F8730F"/>
    <w:rsid w:val="00F8735D"/>
    <w:rsid w:val="00F87C0E"/>
    <w:rsid w:val="00F9063A"/>
    <w:rsid w:val="00F90A62"/>
    <w:rsid w:val="00F91321"/>
    <w:rsid w:val="00F9147C"/>
    <w:rsid w:val="00F92443"/>
    <w:rsid w:val="00F9282A"/>
    <w:rsid w:val="00F93DAA"/>
    <w:rsid w:val="00F94182"/>
    <w:rsid w:val="00F9443F"/>
    <w:rsid w:val="00F94559"/>
    <w:rsid w:val="00F94CBE"/>
    <w:rsid w:val="00F95061"/>
    <w:rsid w:val="00F95166"/>
    <w:rsid w:val="00F95273"/>
    <w:rsid w:val="00F952B4"/>
    <w:rsid w:val="00F95F6B"/>
    <w:rsid w:val="00F9606B"/>
    <w:rsid w:val="00F96550"/>
    <w:rsid w:val="00F96568"/>
    <w:rsid w:val="00F9657A"/>
    <w:rsid w:val="00F966AF"/>
    <w:rsid w:val="00F96E5C"/>
    <w:rsid w:val="00F97794"/>
    <w:rsid w:val="00FA0072"/>
    <w:rsid w:val="00FA042F"/>
    <w:rsid w:val="00FA1E4D"/>
    <w:rsid w:val="00FA2191"/>
    <w:rsid w:val="00FA2DCA"/>
    <w:rsid w:val="00FA3278"/>
    <w:rsid w:val="00FA3428"/>
    <w:rsid w:val="00FA350C"/>
    <w:rsid w:val="00FA381E"/>
    <w:rsid w:val="00FA3AEF"/>
    <w:rsid w:val="00FA3EF2"/>
    <w:rsid w:val="00FA3F46"/>
    <w:rsid w:val="00FA3FAB"/>
    <w:rsid w:val="00FA432C"/>
    <w:rsid w:val="00FA4D32"/>
    <w:rsid w:val="00FA4E8F"/>
    <w:rsid w:val="00FA5531"/>
    <w:rsid w:val="00FA5545"/>
    <w:rsid w:val="00FA5566"/>
    <w:rsid w:val="00FA5A64"/>
    <w:rsid w:val="00FA60FC"/>
    <w:rsid w:val="00FA64DB"/>
    <w:rsid w:val="00FA6554"/>
    <w:rsid w:val="00FA6E7F"/>
    <w:rsid w:val="00FA6F24"/>
    <w:rsid w:val="00FA7114"/>
    <w:rsid w:val="00FA756C"/>
    <w:rsid w:val="00FA7F43"/>
    <w:rsid w:val="00FA7FE5"/>
    <w:rsid w:val="00FB0442"/>
    <w:rsid w:val="00FB0AA8"/>
    <w:rsid w:val="00FB0CB7"/>
    <w:rsid w:val="00FB1451"/>
    <w:rsid w:val="00FB16E5"/>
    <w:rsid w:val="00FB16F6"/>
    <w:rsid w:val="00FB1CFD"/>
    <w:rsid w:val="00FB1FC6"/>
    <w:rsid w:val="00FB2056"/>
    <w:rsid w:val="00FB2167"/>
    <w:rsid w:val="00FB2379"/>
    <w:rsid w:val="00FB23B8"/>
    <w:rsid w:val="00FB2492"/>
    <w:rsid w:val="00FB27CB"/>
    <w:rsid w:val="00FB2957"/>
    <w:rsid w:val="00FB2A46"/>
    <w:rsid w:val="00FB30EB"/>
    <w:rsid w:val="00FB334E"/>
    <w:rsid w:val="00FB4F3C"/>
    <w:rsid w:val="00FB5081"/>
    <w:rsid w:val="00FB5159"/>
    <w:rsid w:val="00FB6001"/>
    <w:rsid w:val="00FB6659"/>
    <w:rsid w:val="00FB7DA4"/>
    <w:rsid w:val="00FC0687"/>
    <w:rsid w:val="00FC0E66"/>
    <w:rsid w:val="00FC13CD"/>
    <w:rsid w:val="00FC17F7"/>
    <w:rsid w:val="00FC1A80"/>
    <w:rsid w:val="00FC1C03"/>
    <w:rsid w:val="00FC1EEE"/>
    <w:rsid w:val="00FC2F6F"/>
    <w:rsid w:val="00FC396F"/>
    <w:rsid w:val="00FC3A73"/>
    <w:rsid w:val="00FC3AEE"/>
    <w:rsid w:val="00FC3FFB"/>
    <w:rsid w:val="00FC4453"/>
    <w:rsid w:val="00FC44B4"/>
    <w:rsid w:val="00FC4B60"/>
    <w:rsid w:val="00FC5DD9"/>
    <w:rsid w:val="00FD0411"/>
    <w:rsid w:val="00FD06C1"/>
    <w:rsid w:val="00FD0A05"/>
    <w:rsid w:val="00FD16C9"/>
    <w:rsid w:val="00FD175D"/>
    <w:rsid w:val="00FD27CB"/>
    <w:rsid w:val="00FD3CFA"/>
    <w:rsid w:val="00FD3FE1"/>
    <w:rsid w:val="00FD4D36"/>
    <w:rsid w:val="00FD52F6"/>
    <w:rsid w:val="00FD69BA"/>
    <w:rsid w:val="00FD6C26"/>
    <w:rsid w:val="00FD7085"/>
    <w:rsid w:val="00FD7442"/>
    <w:rsid w:val="00FD7526"/>
    <w:rsid w:val="00FE002E"/>
    <w:rsid w:val="00FE0762"/>
    <w:rsid w:val="00FE0886"/>
    <w:rsid w:val="00FE089B"/>
    <w:rsid w:val="00FE0CF3"/>
    <w:rsid w:val="00FE1BD1"/>
    <w:rsid w:val="00FE1DE3"/>
    <w:rsid w:val="00FE2291"/>
    <w:rsid w:val="00FE2DD8"/>
    <w:rsid w:val="00FE3621"/>
    <w:rsid w:val="00FE4CD0"/>
    <w:rsid w:val="00FE57B9"/>
    <w:rsid w:val="00FE612C"/>
    <w:rsid w:val="00FE6B28"/>
    <w:rsid w:val="00FE6BA1"/>
    <w:rsid w:val="00FE78AD"/>
    <w:rsid w:val="00FE7B8E"/>
    <w:rsid w:val="00FE7C7C"/>
    <w:rsid w:val="00FF02C8"/>
    <w:rsid w:val="00FF076B"/>
    <w:rsid w:val="00FF16F2"/>
    <w:rsid w:val="00FF201A"/>
    <w:rsid w:val="00FF2CDC"/>
    <w:rsid w:val="00FF3034"/>
    <w:rsid w:val="00FF3CAE"/>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15:chartTrackingRefBased/>
  <w15:docId w15:val="{65E0C3A2-984F-404B-9908-C302EF566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11E5"/>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611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11E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kern w:val="2"/>
      <w:sz w:val="21"/>
      <w:szCs w:val="24"/>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3"/>
      </w:numPr>
      <w:autoSpaceDE w:val="0"/>
      <w:autoSpaceDN w:val="0"/>
    </w:pPr>
    <w:rPr>
      <w:rFonts w:ascii="Times New Roman" w:eastAsia="SimSun" w:hAnsi="Times New Roman" w:cs="Times New Roman"/>
      <w:sz w:val="16"/>
      <w:szCs w:val="16"/>
    </w:rPr>
  </w:style>
  <w:style w:type="character" w:customStyle="1" w:styleId="Heading2Char">
    <w:name w:val="Heading 2 Char"/>
    <w:aliases w:val="H2 Char,h2 Char,DO NOT USE_h2 Char,h21 Char,Heading 2 3GPP Char"/>
    <w:basedOn w:val="DefaultParagraphFont"/>
    <w:link w:val="Heading2"/>
    <w:rsid w:val="00953C91"/>
    <w:rPr>
      <w:rFonts w:ascii="Arial" w:hAnsi="Arial"/>
      <w:sz w:val="32"/>
      <w:lang w:eastAsia="en-US"/>
    </w:rPr>
  </w:style>
  <w:style w:type="character" w:customStyle="1" w:styleId="THChar">
    <w:name w:val="TH Char"/>
    <w:link w:val="TH"/>
    <w:rsid w:val="006E5A1E"/>
    <w:rPr>
      <w:rFonts w:ascii="Arial" w:eastAsiaTheme="minorEastAsia" w:hAnsi="Arial" w:cstheme="minorBidi"/>
      <w:b/>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41633924">
      <w:bodyDiv w:val="1"/>
      <w:marLeft w:val="0"/>
      <w:marRight w:val="0"/>
      <w:marTop w:val="0"/>
      <w:marBottom w:val="0"/>
      <w:divBdr>
        <w:top w:val="none" w:sz="0" w:space="0" w:color="auto"/>
        <w:left w:val="none" w:sz="0" w:space="0" w:color="auto"/>
        <w:bottom w:val="none" w:sz="0" w:space="0" w:color="auto"/>
        <w:right w:val="none" w:sz="0" w:space="0" w:color="auto"/>
      </w:divBdr>
      <w:divsChild>
        <w:div w:id="1259025736">
          <w:marLeft w:val="72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9021314">
      <w:bodyDiv w:val="1"/>
      <w:marLeft w:val="0"/>
      <w:marRight w:val="0"/>
      <w:marTop w:val="0"/>
      <w:marBottom w:val="0"/>
      <w:divBdr>
        <w:top w:val="none" w:sz="0" w:space="0" w:color="auto"/>
        <w:left w:val="none" w:sz="0" w:space="0" w:color="auto"/>
        <w:bottom w:val="none" w:sz="0" w:space="0" w:color="auto"/>
        <w:right w:val="none" w:sz="0" w:space="0" w:color="auto"/>
      </w:divBdr>
      <w:divsChild>
        <w:div w:id="914626079">
          <w:marLeft w:val="720"/>
          <w:marRight w:val="0"/>
          <w:marTop w:val="0"/>
          <w:marBottom w:val="12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1617437">
      <w:bodyDiv w:val="1"/>
      <w:marLeft w:val="0"/>
      <w:marRight w:val="0"/>
      <w:marTop w:val="0"/>
      <w:marBottom w:val="0"/>
      <w:divBdr>
        <w:top w:val="none" w:sz="0" w:space="0" w:color="auto"/>
        <w:left w:val="none" w:sz="0" w:space="0" w:color="auto"/>
        <w:bottom w:val="none" w:sz="0" w:space="0" w:color="auto"/>
        <w:right w:val="none" w:sz="0" w:space="0" w:color="auto"/>
      </w:divBdr>
      <w:divsChild>
        <w:div w:id="1253778880">
          <w:marLeft w:val="720"/>
          <w:marRight w:val="0"/>
          <w:marTop w:val="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8334299">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4303400">
      <w:bodyDiv w:val="1"/>
      <w:marLeft w:val="0"/>
      <w:marRight w:val="0"/>
      <w:marTop w:val="0"/>
      <w:marBottom w:val="0"/>
      <w:divBdr>
        <w:top w:val="none" w:sz="0" w:space="0" w:color="auto"/>
        <w:left w:val="none" w:sz="0" w:space="0" w:color="auto"/>
        <w:bottom w:val="none" w:sz="0" w:space="0" w:color="auto"/>
        <w:right w:val="none" w:sz="0" w:space="0" w:color="auto"/>
      </w:divBdr>
      <w:divsChild>
        <w:div w:id="1894460450">
          <w:marLeft w:val="360"/>
          <w:marRight w:val="0"/>
          <w:marTop w:val="0"/>
          <w:marBottom w:val="0"/>
          <w:divBdr>
            <w:top w:val="none" w:sz="0" w:space="0" w:color="auto"/>
            <w:left w:val="none" w:sz="0" w:space="0" w:color="auto"/>
            <w:bottom w:val="none" w:sz="0" w:space="0" w:color="auto"/>
            <w:right w:val="none" w:sz="0" w:space="0" w:color="auto"/>
          </w:divBdr>
        </w:div>
        <w:div w:id="835657902">
          <w:marLeft w:val="360"/>
          <w:marRight w:val="0"/>
          <w:marTop w:val="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9597003">
      <w:bodyDiv w:val="1"/>
      <w:marLeft w:val="0"/>
      <w:marRight w:val="0"/>
      <w:marTop w:val="0"/>
      <w:marBottom w:val="0"/>
      <w:divBdr>
        <w:top w:val="none" w:sz="0" w:space="0" w:color="auto"/>
        <w:left w:val="none" w:sz="0" w:space="0" w:color="auto"/>
        <w:bottom w:val="none" w:sz="0" w:space="0" w:color="auto"/>
        <w:right w:val="none" w:sz="0" w:space="0" w:color="auto"/>
      </w:divBdr>
      <w:divsChild>
        <w:div w:id="1089811867">
          <w:marLeft w:val="720"/>
          <w:marRight w:val="0"/>
          <w:marTop w:val="0"/>
          <w:marBottom w:val="120"/>
          <w:divBdr>
            <w:top w:val="none" w:sz="0" w:space="0" w:color="auto"/>
            <w:left w:val="none" w:sz="0" w:space="0" w:color="auto"/>
            <w:bottom w:val="none" w:sz="0" w:space="0" w:color="auto"/>
            <w:right w:val="none" w:sz="0" w:space="0" w:color="auto"/>
          </w:divBdr>
        </w:div>
        <w:div w:id="1985238742">
          <w:marLeft w:val="1440"/>
          <w:marRight w:val="0"/>
          <w:marTop w:val="0"/>
          <w:marBottom w:val="120"/>
          <w:divBdr>
            <w:top w:val="none" w:sz="0" w:space="0" w:color="auto"/>
            <w:left w:val="none" w:sz="0" w:space="0" w:color="auto"/>
            <w:bottom w:val="none" w:sz="0" w:space="0" w:color="auto"/>
            <w:right w:val="none" w:sz="0" w:space="0" w:color="auto"/>
          </w:divBdr>
        </w:div>
        <w:div w:id="1591042998">
          <w:marLeft w:val="144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2.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3.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4.xml><?xml version="1.0" encoding="utf-8"?>
<ds:datastoreItem xmlns:ds="http://schemas.openxmlformats.org/officeDocument/2006/customXml" ds:itemID="{EB765788-E3EE-4442-BD59-286199BBF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E9EF5DD-35D9-499B-95FD-43685E23B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2817</Words>
  <Characters>16063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18843</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Yi 16. (Nokia - CN/Beijing)</dc:creator>
  <cp:keywords/>
  <cp:lastModifiedBy>Mihai Enescu</cp:lastModifiedBy>
  <cp:revision>3</cp:revision>
  <dcterms:created xsi:type="dcterms:W3CDTF">2017-08-10T13:24:00Z</dcterms:created>
  <dcterms:modified xsi:type="dcterms:W3CDTF">2017-08-11T10:31:00Z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0x01010083D7957DE8F4C7428D913A84920F99E8</vt:lpwstr>
  </property>
</Properties>
</file>