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E4D4F" w14:textId="5BD4DCE4" w:rsidR="002F1B64" w:rsidRPr="00EE76A9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04189A">
        <w:rPr>
          <w:noProof w:val="0"/>
          <w:sz w:val="24"/>
          <w:lang w:val="en-GB"/>
        </w:rPr>
        <w:t>1#90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D63670">
        <w:rPr>
          <w:bCs/>
          <w:noProof w:val="0"/>
          <w:sz w:val="24"/>
          <w:lang w:val="en-GB" w:eastAsia="ja-JP"/>
        </w:rPr>
        <w:t>17</w:t>
      </w:r>
      <w:r w:rsidR="00D63670" w:rsidRPr="001A1F03">
        <w:rPr>
          <w:bCs/>
          <w:noProof w:val="0"/>
          <w:sz w:val="24"/>
          <w:lang w:val="en-GB" w:eastAsia="ja-JP"/>
        </w:rPr>
        <w:t>1</w:t>
      </w:r>
      <w:r w:rsidR="00D63670">
        <w:rPr>
          <w:bCs/>
          <w:noProof w:val="0"/>
          <w:sz w:val="24"/>
          <w:lang w:val="en-GB" w:eastAsia="ja-JP"/>
        </w:rPr>
        <w:t>4027</w:t>
      </w:r>
    </w:p>
    <w:bookmarkEnd w:id="0"/>
    <w:bookmarkEnd w:id="1"/>
    <w:p w14:paraId="47689F59" w14:textId="77777777" w:rsidR="002F1B64" w:rsidRPr="00461210" w:rsidRDefault="0004189A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Prague, </w:t>
      </w:r>
      <w:r w:rsidRPr="0004189A">
        <w:rPr>
          <w:noProof w:val="0"/>
          <w:sz w:val="24"/>
          <w:lang w:val="en-GB"/>
        </w:rPr>
        <w:t>Czech Republic, 21</w:t>
      </w:r>
      <w:r w:rsidRPr="0004189A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– 25</w:t>
      </w:r>
      <w:r w:rsidRPr="0004189A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August 2017</w:t>
      </w:r>
    </w:p>
    <w:p w14:paraId="13B5F665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46BA4B18" w14:textId="6E7431D9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326385">
        <w:rPr>
          <w:rFonts w:cs="Arial"/>
          <w:b/>
          <w:bCs/>
          <w:sz w:val="24"/>
        </w:rPr>
        <w:t>6.1</w:t>
      </w:r>
      <w:r w:rsidR="00A23E4B">
        <w:rPr>
          <w:rFonts w:cs="Arial"/>
          <w:b/>
          <w:bCs/>
          <w:sz w:val="24"/>
        </w:rPr>
        <w:t>.1.2.1</w:t>
      </w:r>
    </w:p>
    <w:p w14:paraId="73DFBFB7" w14:textId="7AA93A21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</w:t>
      </w:r>
      <w:r w:rsidR="0004189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 Shanghai Bell</w:t>
      </w:r>
    </w:p>
    <w:p w14:paraId="69CAD42D" w14:textId="77777777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326385">
        <w:rPr>
          <w:rFonts w:ascii="Arial" w:hAnsi="Arial" w:cs="Arial"/>
          <w:b/>
          <w:bCs/>
          <w:sz w:val="24"/>
        </w:rPr>
        <w:t>NR-PBCH DMRS design</w:t>
      </w:r>
    </w:p>
    <w:p w14:paraId="253AB690" w14:textId="77777777" w:rsidR="002F1B64" w:rsidRPr="007B7496" w:rsidRDefault="002F1B64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587A819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ECA3812" w14:textId="77777777" w:rsidR="00444326" w:rsidRPr="00444326" w:rsidRDefault="00444326" w:rsidP="00444326">
      <w:pPr>
        <w:spacing w:after="120"/>
        <w:jc w:val="both"/>
        <w:rPr>
          <w:bCs/>
          <w:lang w:val="en-US"/>
        </w:rPr>
      </w:pPr>
      <w:r w:rsidRPr="00444326">
        <w:rPr>
          <w:bCs/>
          <w:lang w:val="en-US"/>
        </w:rPr>
        <w:t xml:space="preserve">In RAN Plenary meeting #75, a WID on NR was agreed. The work item targets to develop and specify the functionalities for eMBB operation as well as support the URLLC type of operation. </w:t>
      </w:r>
    </w:p>
    <w:p w14:paraId="5ED60FE9" w14:textId="77777777" w:rsidR="00444326" w:rsidRPr="00444326" w:rsidRDefault="00444326" w:rsidP="00326385">
      <w:pPr>
        <w:rPr>
          <w:rFonts w:eastAsia="Arial Unicode MS" w:cs="Arial"/>
          <w:kern w:val="2"/>
          <w:lang w:val="en-US" w:eastAsia="ja-JP"/>
        </w:rPr>
      </w:pPr>
      <w:r w:rsidRPr="00444326">
        <w:rPr>
          <w:rFonts w:eastAsia="Arial Unicode MS" w:cs="Arial"/>
          <w:kern w:val="2"/>
          <w:lang w:val="en-US" w:eastAsia="ja-JP"/>
        </w:rPr>
        <w:t xml:space="preserve">In this contribution we discuss about PBCH-DMRS sequence and mapping design based on email discussion [NRAH2_05], SS block index indication, SS block indexing within SS burst set, number </w:t>
      </w:r>
      <w:r>
        <w:rPr>
          <w:rFonts w:eastAsia="Arial Unicode MS" w:cs="Arial"/>
          <w:kern w:val="2"/>
          <w:lang w:val="en-US" w:eastAsia="ja-JP"/>
        </w:rPr>
        <w:t>of NR-PBCH symbols and NR-PBCH scrambling design.</w:t>
      </w:r>
    </w:p>
    <w:p w14:paraId="552D43C5" w14:textId="77777777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DC129F">
        <w:t>Discussion</w:t>
      </w:r>
    </w:p>
    <w:p w14:paraId="448DCC82" w14:textId="77777777" w:rsidR="00E541B0" w:rsidRDefault="00E541B0" w:rsidP="00E541B0">
      <w:pPr>
        <w:pStyle w:val="Heading2"/>
        <w:rPr>
          <w:sz w:val="28"/>
        </w:rPr>
      </w:pPr>
      <w:r w:rsidRPr="006276B8">
        <w:rPr>
          <w:sz w:val="28"/>
          <w:lang w:eastAsia="zh-CN"/>
        </w:rPr>
        <w:t>2</w:t>
      </w:r>
      <w:r w:rsidRPr="006276B8">
        <w:rPr>
          <w:sz w:val="28"/>
        </w:rPr>
        <w:t>.</w:t>
      </w:r>
      <w:r w:rsidRPr="006276B8">
        <w:rPr>
          <w:sz w:val="28"/>
          <w:lang w:eastAsia="zh-CN"/>
        </w:rPr>
        <w:t>1</w:t>
      </w:r>
      <w:r w:rsidRPr="006276B8">
        <w:rPr>
          <w:sz w:val="28"/>
        </w:rPr>
        <w:tab/>
      </w:r>
      <w:r w:rsidR="009C681C">
        <w:rPr>
          <w:sz w:val="28"/>
        </w:rPr>
        <w:t xml:space="preserve">NR-PBCH DMRS sequence </w:t>
      </w:r>
      <w:r w:rsidR="00444326">
        <w:rPr>
          <w:sz w:val="28"/>
        </w:rPr>
        <w:t>and mapping design</w:t>
      </w:r>
    </w:p>
    <w:p w14:paraId="0EEB7F4E" w14:textId="77777777" w:rsidR="00444326" w:rsidRPr="00444326" w:rsidRDefault="00444326" w:rsidP="00444326">
      <w:pPr>
        <w:rPr>
          <w:rFonts w:eastAsia="Arial Unicode MS" w:cs="Arial"/>
          <w:kern w:val="2"/>
          <w:lang w:val="en-US" w:eastAsia="ja-JP"/>
        </w:rPr>
      </w:pPr>
      <w:r w:rsidRPr="00444326">
        <w:rPr>
          <w:rFonts w:eastAsia="Arial Unicode MS" w:cs="Arial"/>
          <w:kern w:val="2"/>
          <w:lang w:val="en-US" w:eastAsia="ja-JP"/>
        </w:rPr>
        <w:t>In RAN1 NR Adhoc#3, RAN1 has concluded to have an email discussion regarding DMRS sequence for NR PBCH.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4326" w14:paraId="27CC3D10" w14:textId="77777777" w:rsidTr="00551C36">
        <w:tc>
          <w:tcPr>
            <w:tcW w:w="9629" w:type="dxa"/>
          </w:tcPr>
          <w:p w14:paraId="7B7F9246" w14:textId="77777777" w:rsidR="00444326" w:rsidRPr="009C6C91" w:rsidRDefault="00444326" w:rsidP="00551C36">
            <w:pPr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u w:val="single"/>
                <w:lang w:eastAsia="ja-JP"/>
              </w:rPr>
              <w:t>C</w:t>
            </w:r>
            <w:r w:rsidRPr="009C6C91">
              <w:rPr>
                <w:rFonts w:eastAsia="MS Mincho" w:hint="eastAsia"/>
                <w:b/>
                <w:u w:val="single"/>
                <w:lang w:eastAsia="ja-JP"/>
              </w:rPr>
              <w:t>onclusions:</w:t>
            </w:r>
          </w:p>
          <w:p w14:paraId="681B7772" w14:textId="77777777" w:rsidR="00444326" w:rsidRPr="0037177F" w:rsidRDefault="00444326" w:rsidP="00551C3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highlight w:val="cyan"/>
                <w:lang w:val="en-US" w:eastAsia="ja-JP"/>
              </w:rPr>
            </w:pPr>
            <w:r w:rsidRPr="0037177F">
              <w:rPr>
                <w:rFonts w:eastAsia="MS Mincho"/>
                <w:highlight w:val="cyan"/>
                <w:lang w:val="en-US" w:eastAsia="ja-JP"/>
              </w:rPr>
              <w:t xml:space="preserve">Companies are encouraged to provide the following information on NR PBCH DMRS sequence until </w:t>
            </w:r>
            <w:r w:rsidRPr="0037177F">
              <w:rPr>
                <w:rFonts w:eastAsia="MS Mincho" w:hint="eastAsia"/>
                <w:highlight w:val="cyan"/>
                <w:lang w:val="en-US" w:eastAsia="ja-JP"/>
              </w:rPr>
              <w:t xml:space="preserve">28th July  </w:t>
            </w:r>
            <w:r w:rsidRPr="0037177F">
              <w:rPr>
                <w:rFonts w:eastAsia="MS Mincho"/>
                <w:highlight w:val="cyan"/>
                <w:lang w:val="en-US" w:eastAsia="ja-JP"/>
              </w:rPr>
              <w:t>in order to finalize the design</w:t>
            </w:r>
            <w:r>
              <w:rPr>
                <w:rFonts w:eastAsia="MS Mincho" w:hint="eastAsia"/>
                <w:highlight w:val="cyan"/>
                <w:lang w:val="en-US" w:eastAsia="ja-JP"/>
              </w:rPr>
              <w:t xml:space="preserve"> </w:t>
            </w:r>
            <w:r>
              <w:rPr>
                <w:rFonts w:eastAsia="MS Mincho"/>
                <w:highlight w:val="cyan"/>
                <w:lang w:val="en-US" w:eastAsia="ja-JP"/>
              </w:rPr>
              <w:t>–</w:t>
            </w:r>
            <w:r>
              <w:rPr>
                <w:rFonts w:eastAsia="MS Mincho" w:hint="eastAsia"/>
                <w:highlight w:val="cyan"/>
                <w:lang w:val="en-US" w:eastAsia="ja-JP"/>
              </w:rPr>
              <w:t xml:space="preserve"> Daewon (Intel)</w:t>
            </w:r>
          </w:p>
          <w:p w14:paraId="00C23F89" w14:textId="77777777" w:rsidR="00444326" w:rsidRPr="009C6C91" w:rsidRDefault="00444326" w:rsidP="00551C3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Sequence generation related parameters</w:t>
            </w:r>
          </w:p>
          <w:p w14:paraId="370C2C8F" w14:textId="77777777" w:rsidR="00444326" w:rsidRPr="009C6C91" w:rsidRDefault="00444326" w:rsidP="00551C3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Gold Code LFSR size</w:t>
            </w:r>
          </w:p>
          <w:p w14:paraId="69162FDB" w14:textId="77777777" w:rsidR="00444326" w:rsidRPr="009C6C91" w:rsidRDefault="00444326" w:rsidP="00551C3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Gold Code Polynomials</w:t>
            </w:r>
          </w:p>
          <w:p w14:paraId="1336DBEC" w14:textId="77777777" w:rsidR="00444326" w:rsidRPr="009C6C91" w:rsidRDefault="00444326" w:rsidP="00551C3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initial state configuration</w:t>
            </w:r>
          </w:p>
          <w:p w14:paraId="3A9FADC6" w14:textId="77777777" w:rsidR="00444326" w:rsidRPr="00B401DE" w:rsidRDefault="00444326" w:rsidP="00551C3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output shift offset (e.g. Nc in LTE)</w:t>
            </w:r>
          </w:p>
          <w:p w14:paraId="1ADA51E2" w14:textId="77777777" w:rsidR="00444326" w:rsidRPr="009C6C91" w:rsidRDefault="00444326" w:rsidP="00551C3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Sequence Modulation</w:t>
            </w:r>
          </w:p>
          <w:p w14:paraId="4484137B" w14:textId="77777777" w:rsidR="00444326" w:rsidRDefault="00444326" w:rsidP="00551C3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>Sequence mapping to NR PBCH DMRS RE positions</w:t>
            </w:r>
          </w:p>
          <w:p w14:paraId="19EC415C" w14:textId="77777777" w:rsidR="00444326" w:rsidRPr="009C6C91" w:rsidRDefault="00444326" w:rsidP="00551C3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Exact </w:t>
            </w:r>
            <w:r w:rsidRPr="009C6C91">
              <w:rPr>
                <w:rFonts w:eastAsia="MS Mincho"/>
                <w:lang w:val="en-US" w:eastAsia="ja-JP"/>
              </w:rPr>
              <w:t>NR PBCH DMRS RE positions</w:t>
            </w:r>
            <w:r>
              <w:rPr>
                <w:rFonts w:eastAsia="MS Mincho" w:hint="eastAsia"/>
                <w:lang w:val="en-US" w:eastAsia="ja-JP"/>
              </w:rPr>
              <w:t xml:space="preserve"> within the NR PBCH resource</w:t>
            </w:r>
          </w:p>
          <w:p w14:paraId="17941A93" w14:textId="77777777" w:rsidR="00444326" w:rsidRPr="00632D95" w:rsidRDefault="00444326" w:rsidP="00551C3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9C6C91">
              <w:rPr>
                <w:rFonts w:eastAsia="MS Mincho"/>
                <w:lang w:val="en-US" w:eastAsia="ja-JP"/>
              </w:rPr>
              <w:t xml:space="preserve">Some examples of the information </w:t>
            </w:r>
            <w:r>
              <w:rPr>
                <w:rFonts w:eastAsia="MS Mincho"/>
                <w:lang w:val="en-US" w:eastAsia="ja-JP"/>
              </w:rPr>
              <w:t xml:space="preserve">are shown in </w:t>
            </w:r>
            <w:r>
              <w:rPr>
                <w:rFonts w:eastAsia="MS Mincho" w:hint="eastAsia"/>
                <w:lang w:val="en-US" w:eastAsia="ja-JP"/>
              </w:rPr>
              <w:t>R1-1711943</w:t>
            </w:r>
          </w:p>
        </w:tc>
      </w:tr>
    </w:tbl>
    <w:p w14:paraId="614F6979" w14:textId="77777777" w:rsidR="00444326" w:rsidRDefault="00444326" w:rsidP="00444326">
      <w:pPr>
        <w:spacing w:after="120"/>
        <w:jc w:val="both"/>
        <w:rPr>
          <w:bCs/>
        </w:rPr>
      </w:pPr>
    </w:p>
    <w:p w14:paraId="3E8E3EEB" w14:textId="77777777" w:rsidR="005F3387" w:rsidRDefault="005F3387" w:rsidP="005F3387">
      <w:pPr>
        <w:pStyle w:val="Heading3"/>
      </w:pPr>
      <w:r>
        <w:t>2.1.1</w:t>
      </w:r>
      <w:r>
        <w:tab/>
        <w:t>Sequence generation</w:t>
      </w:r>
    </w:p>
    <w:p w14:paraId="72108FCA" w14:textId="1E4FA7E5" w:rsidR="00444326" w:rsidRPr="00444326" w:rsidRDefault="00E96958" w:rsidP="00444326">
      <w:r>
        <w:t xml:space="preserve">In </w:t>
      </w:r>
      <w:r w:rsidR="00422B29">
        <w:fldChar w:fldCharType="begin"/>
      </w:r>
      <w:r w:rsidR="00422B29">
        <w:instrText xml:space="preserve"> REF _Ref490229911 \r \h </w:instrText>
      </w:r>
      <w:r w:rsidR="00422B29">
        <w:fldChar w:fldCharType="separate"/>
      </w:r>
      <w:r w:rsidR="00422B29">
        <w:t>[4]</w:t>
      </w:r>
      <w:r w:rsidR="00422B29">
        <w:fldChar w:fldCharType="end"/>
      </w:r>
      <w:r w:rsidR="00422B29">
        <w:t xml:space="preserve"> </w:t>
      </w:r>
      <w:r>
        <w:t>companies have provided proposals related to NR-PBCH DMRS sequence and mapping design. In the following we consider the following presented options and look at cross-correlation properties of the resulted sequences:</w:t>
      </w:r>
    </w:p>
    <w:p w14:paraId="00693119" w14:textId="77777777" w:rsidR="00DF3F71" w:rsidRPr="00A24260" w:rsidRDefault="008A5E66" w:rsidP="0004189A">
      <w:pPr>
        <w:jc w:val="both"/>
        <w:rPr>
          <w:b/>
        </w:rPr>
      </w:pPr>
      <w:r w:rsidRPr="00A24260">
        <w:rPr>
          <w:b/>
        </w:rPr>
        <w:t xml:space="preserve">Option 1: </w:t>
      </w:r>
      <w:r w:rsidR="00037634" w:rsidRPr="00A24260">
        <w:rPr>
          <w:b/>
        </w:rPr>
        <w:t xml:space="preserve">Reuse </w:t>
      </w:r>
      <w:r w:rsidRPr="00A24260">
        <w:rPr>
          <w:b/>
        </w:rPr>
        <w:t>LTE PN Code</w:t>
      </w:r>
      <w:r w:rsidR="00037634" w:rsidRPr="00A24260">
        <w:rPr>
          <w:b/>
        </w:rPr>
        <w:t xml:space="preserve"> generation</w:t>
      </w:r>
    </w:p>
    <w:p w14:paraId="5E8D312C" w14:textId="77777777" w:rsidR="008A5E66" w:rsidRPr="00E96958" w:rsidRDefault="008A5E66" w:rsidP="008A5E66">
      <w:pPr>
        <w:jc w:val="both"/>
      </w:pPr>
      <w:r w:rsidRPr="00E96958">
        <w:t xml:space="preserve">Pseudo-random sequences are defined by a length-31 Gold sequence. The output sequence </w:t>
      </w:r>
      <w:r w:rsidRPr="00E96958">
        <w:rPr>
          <w:position w:val="-10"/>
        </w:rPr>
        <w:object w:dxaOrig="480" w:dyaOrig="320" w14:anchorId="611BD4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4pt;height:18.55pt" o:ole="">
            <v:imagedata r:id="rId8" o:title=""/>
          </v:shape>
          <o:OLEObject Type="Embed" ProgID="Equation.3" ShapeID="_x0000_i1025" DrawAspect="Content" ObjectID="_1563981320" r:id="rId9"/>
        </w:object>
      </w:r>
      <w:r w:rsidRPr="00E96958">
        <w:t xml:space="preserve"> of length</w:t>
      </w:r>
      <w:r w:rsidRPr="00E96958">
        <w:rPr>
          <w:position w:val="-10"/>
        </w:rPr>
        <w:object w:dxaOrig="460" w:dyaOrig="300" w14:anchorId="03C5DF1A">
          <v:shape id="_x0000_i1026" type="#_x0000_t75" style="width:23.4pt;height:18.55pt" o:ole="">
            <v:imagedata r:id="rId10" o:title=""/>
          </v:shape>
          <o:OLEObject Type="Embed" ProgID="Equation.3" ShapeID="_x0000_i1026" DrawAspect="Content" ObjectID="_1563981321" r:id="rId11"/>
        </w:object>
      </w:r>
      <w:r w:rsidRPr="00E96958">
        <w:t>, where</w:t>
      </w:r>
      <w:r w:rsidRPr="00E96958">
        <w:rPr>
          <w:position w:val="-12"/>
        </w:rPr>
        <w:object w:dxaOrig="1760" w:dyaOrig="360" w14:anchorId="590CAAFB">
          <v:shape id="_x0000_i1027" type="#_x0000_t75" style="width:90.55pt;height:18.55pt" o:ole="">
            <v:imagedata r:id="rId12" o:title=""/>
          </v:shape>
          <o:OLEObject Type="Embed" ProgID="Equation.3" ShapeID="_x0000_i1027" DrawAspect="Content" ObjectID="_1563981322" r:id="rId13"/>
        </w:object>
      </w:r>
      <w:r w:rsidRPr="00E96958">
        <w:t xml:space="preserve">, is defined by </w:t>
      </w:r>
    </w:p>
    <w:p w14:paraId="69A43B73" w14:textId="77777777" w:rsidR="008A5E66" w:rsidRPr="00E96958" w:rsidRDefault="008A5E66" w:rsidP="008A5E66">
      <w:pPr>
        <w:pStyle w:val="EQ"/>
        <w:jc w:val="both"/>
      </w:pPr>
      <w:r w:rsidRPr="00E96958">
        <w:rPr>
          <w:rFonts w:eastAsia="Batang"/>
          <w:position w:val="-48"/>
        </w:rPr>
        <w:object w:dxaOrig="5800" w:dyaOrig="1080" w14:anchorId="56084469">
          <v:shape id="_x0000_i1028" type="#_x0000_t75" style="width:234.1pt;height:48.6pt" o:ole="">
            <v:imagedata r:id="rId14" o:title=""/>
          </v:shape>
          <o:OLEObject Type="Embed" ProgID="Equation.3" ShapeID="_x0000_i1028" DrawAspect="Content" ObjectID="_1563981323" r:id="rId15"/>
        </w:object>
      </w:r>
    </w:p>
    <w:p w14:paraId="5C89AA87" w14:textId="77777777" w:rsidR="008A5E66" w:rsidRPr="00E96958" w:rsidRDefault="008A5E66" w:rsidP="008A5E66">
      <w:pPr>
        <w:jc w:val="both"/>
      </w:pPr>
      <w:r w:rsidRPr="00E96958">
        <w:t xml:space="preserve">where </w:t>
      </w:r>
      <w:r w:rsidRPr="00E96958">
        <w:rPr>
          <w:rFonts w:eastAsia="Batang"/>
          <w:position w:val="-12"/>
        </w:rPr>
        <w:object w:dxaOrig="1100" w:dyaOrig="360" w14:anchorId="16355932">
          <v:shape id="_x0000_i1029" type="#_x0000_t75" style="width:48.6pt;height:11.5pt" o:ole="">
            <v:imagedata r:id="rId16" o:title=""/>
          </v:shape>
          <o:OLEObject Type="Embed" ProgID="Equation.3" ShapeID="_x0000_i1029" DrawAspect="Content" ObjectID="_1563981324" r:id="rId17"/>
        </w:object>
      </w:r>
      <w:r w:rsidRPr="00E96958">
        <w:rPr>
          <w:rFonts w:eastAsia="Batang"/>
        </w:rPr>
        <w:t xml:space="preserve"> and </w:t>
      </w:r>
      <w:r w:rsidRPr="00E96958">
        <w:t>the first m-sequence shall be initialized with</w:t>
      </w:r>
      <w:r w:rsidRPr="00E96958">
        <w:rPr>
          <w:position w:val="-10"/>
        </w:rPr>
        <w:object w:dxaOrig="3060" w:dyaOrig="340" w14:anchorId="17AB9FF8">
          <v:shape id="_x0000_i1030" type="#_x0000_t75" style="width:155.5pt;height:18.55pt" o:ole="">
            <v:imagedata r:id="rId18" o:title=""/>
          </v:shape>
          <o:OLEObject Type="Embed" ProgID="Equation.3" ShapeID="_x0000_i1030" DrawAspect="Content" ObjectID="_1563981325" r:id="rId19"/>
        </w:object>
      </w:r>
      <w:r w:rsidRPr="00E96958">
        <w:t xml:space="preserve">. The initialization of the second m-sequence is determined by initial value, </w:t>
      </w:r>
      <w:r w:rsidRPr="00E96958">
        <w:rPr>
          <w:position w:val="-16"/>
        </w:rPr>
        <w:object w:dxaOrig="1880" w:dyaOrig="460" w14:anchorId="2E24A78A">
          <v:shape id="_x0000_i1031" type="#_x0000_t75" style="width:95.4pt;height:23.4pt" o:ole="">
            <v:imagedata r:id="rId20" o:title=""/>
          </v:shape>
          <o:OLEObject Type="Embed" ProgID="Equation.3" ShapeID="_x0000_i1031" DrawAspect="Content" ObjectID="_1563981326" r:id="rId21"/>
        </w:object>
      </w:r>
      <w:r w:rsidRPr="00E96958">
        <w:t>, and computed as</w:t>
      </w:r>
    </w:p>
    <w:p w14:paraId="285FF1A2" w14:textId="1A29D5B0" w:rsidR="00420BCF" w:rsidRPr="00A24260" w:rsidRDefault="008A5E66" w:rsidP="00037634">
      <w:pPr>
        <w:jc w:val="both"/>
        <w:rPr>
          <w:lang w:val="en-US"/>
        </w:rPr>
      </w:pPr>
      <w:r w:rsidRPr="00E96958">
        <w:rPr>
          <w:position w:val="-28"/>
        </w:rPr>
        <w:object w:dxaOrig="3360" w:dyaOrig="680" w14:anchorId="4F3C26AF">
          <v:shape id="_x0000_i1032" type="#_x0000_t75" style="width:167.85pt;height:36.2pt" o:ole="">
            <v:imagedata r:id="rId22" o:title=""/>
          </v:shape>
          <o:OLEObject Type="Embed" ProgID="Equation.3" ShapeID="_x0000_i1032" DrawAspect="Content" ObjectID="_1563981327" r:id="rId23"/>
        </w:object>
      </w:r>
      <w:r w:rsidR="00037634" w:rsidRPr="00E96958">
        <w:t xml:space="preserve"> with initial condition </w:t>
      </w:r>
      <w:r w:rsidR="00FF75A4" w:rsidRPr="00314B9A">
        <w:rPr>
          <w:position w:val="-12"/>
        </w:rPr>
        <w:object w:dxaOrig="3860" w:dyaOrig="380" w14:anchorId="51A4E156">
          <v:shape id="_x0000_i1033" type="#_x0000_t75" style="width:193.45pt;height:20.3pt" o:ole="">
            <v:imagedata r:id="rId24" o:title=""/>
          </v:shape>
          <o:OLEObject Type="Embed" ProgID="Equation.3" ShapeID="_x0000_i1033" DrawAspect="Content" ObjectID="_1563981328" r:id="rId25"/>
        </w:object>
      </w:r>
      <w:r w:rsidR="00FF75A4">
        <w:t xml:space="preserve"> . The pseudo-random sequence generator shall be initialised</w:t>
      </w:r>
      <w:r w:rsidR="00FF75A4" w:rsidRPr="00042EE7">
        <w:t xml:space="preserve"> at the start of each </w:t>
      </w:r>
      <w:r w:rsidR="00FF75A4">
        <w:t xml:space="preserve">SS block transmission, </w:t>
      </w:r>
      <w:r w:rsidR="00FF75A4" w:rsidRPr="00042EE7">
        <w:rPr>
          <w:lang w:eastAsia="zh-CN"/>
        </w:rPr>
        <w:t xml:space="preserve">where </w:t>
      </w:r>
      <w:r w:rsidR="00FF75A4" w:rsidRPr="005D790A">
        <w:rPr>
          <w:position w:val="-10"/>
        </w:rPr>
        <w:object w:dxaOrig="740" w:dyaOrig="360" w14:anchorId="3D65914F">
          <v:shape id="_x0000_i1034" type="#_x0000_t75" style="width:36.2pt;height:18.55pt" o:ole="">
            <v:imagedata r:id="rId26" o:title=""/>
          </v:shape>
          <o:OLEObject Type="Embed" ProgID="Equation.3" ShapeID="_x0000_i1034" DrawAspect="Content" ObjectID="_1563981329" r:id="rId27"/>
        </w:object>
      </w:r>
      <w:r w:rsidR="00FF75A4">
        <w:t xml:space="preserve"> </w:t>
      </w:r>
      <w:r w:rsidR="00FF75A4">
        <w:rPr>
          <w:lang w:eastAsia="zh-CN"/>
        </w:rPr>
        <w:t xml:space="preserve">is 3 LSB bits of the SS Block index within the SS Burst Set, and </w:t>
      </w:r>
      <w:r w:rsidR="00FF75A4" w:rsidRPr="005D790A">
        <w:rPr>
          <w:position w:val="-10"/>
        </w:rPr>
        <w:object w:dxaOrig="480" w:dyaOrig="360" w14:anchorId="7C846135">
          <v:shape id="_x0000_i1035" type="#_x0000_t75" style="width:23.4pt;height:18.55pt" o:ole="">
            <v:imagedata r:id="rId28" o:title=""/>
          </v:shape>
          <o:OLEObject Type="Embed" ProgID="Equation.3" ShapeID="_x0000_i1035" DrawAspect="Content" ObjectID="_1563981330" r:id="rId29"/>
        </w:object>
      </w:r>
      <w:r w:rsidR="00FF75A4">
        <w:rPr>
          <w:lang w:eastAsia="zh-CN"/>
        </w:rPr>
        <w:t xml:space="preserve"> is the physical cell ID.</w:t>
      </w:r>
    </w:p>
    <w:p w14:paraId="03C59F9C" w14:textId="77777777" w:rsidR="00C75684" w:rsidRPr="00A24260" w:rsidRDefault="00C75684" w:rsidP="008A5E66">
      <w:pPr>
        <w:jc w:val="both"/>
        <w:rPr>
          <w:lang w:val="en-US"/>
        </w:rPr>
      </w:pPr>
    </w:p>
    <w:p w14:paraId="4F88C949" w14:textId="6A084B11" w:rsidR="008A5E66" w:rsidRPr="00A24260" w:rsidRDefault="008A5E66" w:rsidP="008A5E66">
      <w:pPr>
        <w:jc w:val="both"/>
        <w:rPr>
          <w:rFonts w:eastAsia="Malgun Gothic"/>
          <w:b/>
          <w:color w:val="000000"/>
          <w:lang w:eastAsia="ko-KR"/>
        </w:rPr>
      </w:pPr>
      <w:r w:rsidRPr="00A24260">
        <w:rPr>
          <w:rFonts w:eastAsia="Malgun Gothic"/>
          <w:b/>
          <w:color w:val="000000"/>
          <w:lang w:eastAsia="ko-KR"/>
        </w:rPr>
        <w:t xml:space="preserve">Option 2: Gold Code with Polynomial order </w:t>
      </w:r>
      <w:r w:rsidR="00037634" w:rsidRPr="00A24260">
        <w:rPr>
          <w:rFonts w:eastAsia="Malgun Gothic"/>
          <w:b/>
          <w:color w:val="000000"/>
          <w:lang w:eastAsia="ko-KR"/>
        </w:rPr>
        <w:t>63</w:t>
      </w:r>
      <w:r w:rsidR="004577CA">
        <w:rPr>
          <w:rFonts w:eastAsia="Malgun Gothic"/>
          <w:b/>
          <w:color w:val="000000"/>
          <w:lang w:eastAsia="ko-KR"/>
        </w:rPr>
        <w:t xml:space="preserve"> </w:t>
      </w:r>
    </w:p>
    <w:p w14:paraId="4D9ED667" w14:textId="77777777" w:rsidR="008A5E66" w:rsidRPr="00A24260" w:rsidRDefault="008A5E66" w:rsidP="008A5E66">
      <w:r w:rsidRPr="00A24260">
        <w:t xml:space="preserve">Pseudo-random sequences are defined by a length-63 Gold sequence. The output sequence </w:t>
      </w:r>
      <w:r w:rsidRPr="00A24260">
        <w:rPr>
          <w:position w:val="-10"/>
        </w:rPr>
        <w:object w:dxaOrig="480" w:dyaOrig="320" w14:anchorId="7D922277">
          <v:shape id="_x0000_i1036" type="#_x0000_t75" style="width:23.4pt;height:18.55pt" o:ole="">
            <v:imagedata r:id="rId8" o:title=""/>
          </v:shape>
          <o:OLEObject Type="Embed" ProgID="Equation.3" ShapeID="_x0000_i1036" DrawAspect="Content" ObjectID="_1563981331" r:id="rId30"/>
        </w:object>
      </w:r>
      <w:r w:rsidRPr="00A24260">
        <w:t xml:space="preserve"> of length</w:t>
      </w:r>
      <w:r w:rsidRPr="00A24260">
        <w:rPr>
          <w:position w:val="-10"/>
        </w:rPr>
        <w:object w:dxaOrig="460" w:dyaOrig="300" w14:anchorId="6A4124F1">
          <v:shape id="_x0000_i1037" type="#_x0000_t75" style="width:23.4pt;height:18.55pt" o:ole="">
            <v:imagedata r:id="rId10" o:title=""/>
          </v:shape>
          <o:OLEObject Type="Embed" ProgID="Equation.3" ShapeID="_x0000_i1037" DrawAspect="Content" ObjectID="_1563981332" r:id="rId31"/>
        </w:object>
      </w:r>
      <w:r w:rsidRPr="00A24260">
        <w:t>, where</w:t>
      </w:r>
      <w:r w:rsidRPr="00A24260">
        <w:rPr>
          <w:position w:val="-12"/>
        </w:rPr>
        <w:object w:dxaOrig="1760" w:dyaOrig="360" w14:anchorId="6033192D">
          <v:shape id="_x0000_i1038" type="#_x0000_t75" style="width:90.55pt;height:18.55pt" o:ole="">
            <v:imagedata r:id="rId12" o:title=""/>
          </v:shape>
          <o:OLEObject Type="Embed" ProgID="Equation.3" ShapeID="_x0000_i1038" DrawAspect="Content" ObjectID="_1563981333" r:id="rId32"/>
        </w:object>
      </w:r>
      <w:r w:rsidRPr="00A24260">
        <w:t xml:space="preserve">, is defined by </w:t>
      </w:r>
    </w:p>
    <w:p w14:paraId="619401EF" w14:textId="77777777" w:rsidR="008A5E66" w:rsidRPr="00A24260" w:rsidRDefault="008A5E66" w:rsidP="008A5E66">
      <w:pPr>
        <w:pStyle w:val="EQ"/>
        <w:jc w:val="center"/>
      </w:pPr>
      <w:r w:rsidRPr="00A24260">
        <w:rPr>
          <w:rFonts w:eastAsia="Batang"/>
          <w:position w:val="-48"/>
        </w:rPr>
        <w:object w:dxaOrig="5920" w:dyaOrig="1080" w14:anchorId="2359B535">
          <v:shape id="_x0000_i1039" type="#_x0000_t75" style="width:239.4pt;height:41.95pt" o:ole="">
            <v:imagedata r:id="rId33" o:title=""/>
          </v:shape>
          <o:OLEObject Type="Embed" ProgID="Equation.3" ShapeID="_x0000_i1039" DrawAspect="Content" ObjectID="_1563981334" r:id="rId34"/>
        </w:object>
      </w:r>
    </w:p>
    <w:p w14:paraId="061B29D6" w14:textId="77777777" w:rsidR="008A5E66" w:rsidRPr="00A24260" w:rsidRDefault="008A5E66" w:rsidP="008A5E66">
      <w:r w:rsidRPr="00A24260">
        <w:t xml:space="preserve">where </w:t>
      </w:r>
      <w:r w:rsidRPr="00A24260">
        <w:rPr>
          <w:rFonts w:eastAsia="Batang"/>
          <w:position w:val="-12"/>
        </w:rPr>
        <w:object w:dxaOrig="1240" w:dyaOrig="360" w14:anchorId="43896E46">
          <v:shape id="_x0000_i1040" type="#_x0000_t75" style="width:53.45pt;height:11.5pt" o:ole="">
            <v:imagedata r:id="rId35" o:title=""/>
          </v:shape>
          <o:OLEObject Type="Embed" ProgID="Equation.3" ShapeID="_x0000_i1040" DrawAspect="Content" ObjectID="_1563981335" r:id="rId36"/>
        </w:object>
      </w:r>
      <w:r w:rsidRPr="00A24260">
        <w:rPr>
          <w:rFonts w:eastAsia="Batang"/>
        </w:rPr>
        <w:t xml:space="preserve"> and </w:t>
      </w:r>
      <w:r w:rsidRPr="00A24260">
        <w:t>the first m-sequence shall be initialized with</w:t>
      </w:r>
      <w:r w:rsidRPr="00A24260">
        <w:rPr>
          <w:position w:val="-10"/>
        </w:rPr>
        <w:object w:dxaOrig="3019" w:dyaOrig="340" w14:anchorId="0A5839DE">
          <v:shape id="_x0000_i1041" type="#_x0000_t75" style="width:149.75pt;height:18.55pt" o:ole="">
            <v:imagedata r:id="rId37" o:title=""/>
          </v:shape>
          <o:OLEObject Type="Embed" ProgID="Equation.3" ShapeID="_x0000_i1041" DrawAspect="Content" ObjectID="_1563981336" r:id="rId38"/>
        </w:object>
      </w:r>
      <w:r w:rsidRPr="00A24260">
        <w:t xml:space="preserve">. The initialization of the second m-sequence is determined by initial value, </w:t>
      </w:r>
      <w:r w:rsidRPr="00A24260">
        <w:rPr>
          <w:position w:val="-16"/>
        </w:rPr>
        <w:object w:dxaOrig="1880" w:dyaOrig="460" w14:anchorId="75B0A33B">
          <v:shape id="_x0000_i1042" type="#_x0000_t75" style="width:90.55pt;height:23.4pt" o:ole="">
            <v:imagedata r:id="rId39" o:title=""/>
          </v:shape>
          <o:OLEObject Type="Embed" ProgID="Equation.3" ShapeID="_x0000_i1042" DrawAspect="Content" ObjectID="_1563981337" r:id="rId40"/>
        </w:object>
      </w:r>
      <w:r w:rsidRPr="00A24260">
        <w:t>, and computed as</w:t>
      </w:r>
    </w:p>
    <w:p w14:paraId="5B209B75" w14:textId="77777777" w:rsidR="008A5E66" w:rsidRPr="00A24260" w:rsidRDefault="008A5E66" w:rsidP="00A24260">
      <w:r w:rsidRPr="00A24260">
        <w:rPr>
          <w:position w:val="-28"/>
        </w:rPr>
        <w:object w:dxaOrig="3400" w:dyaOrig="680" w14:anchorId="1473075F">
          <v:shape id="_x0000_i1043" type="#_x0000_t75" style="width:167.4pt;height:36.2pt" o:ole="">
            <v:imagedata r:id="rId41" o:title=""/>
          </v:shape>
          <o:OLEObject Type="Embed" ProgID="Equation.3" ShapeID="_x0000_i1043" DrawAspect="Content" ObjectID="_1563981338" r:id="rId42"/>
        </w:object>
      </w:r>
      <w:r w:rsidR="00A24260" w:rsidRPr="00A24260">
        <w:t xml:space="preserve">, and with initial condition </w:t>
      </w:r>
      <w:r w:rsidR="00420BCF" w:rsidRPr="00A24260">
        <w:rPr>
          <w:position w:val="-12"/>
        </w:rPr>
        <w:object w:dxaOrig="3860" w:dyaOrig="380" w14:anchorId="1BEE8195">
          <v:shape id="_x0000_i1044" type="#_x0000_t75" style="width:192.6pt;height:18.55pt" o:ole="">
            <v:imagedata r:id="rId24" o:title=""/>
          </v:shape>
          <o:OLEObject Type="Embed" ProgID="Equation.3" ShapeID="_x0000_i1044" DrawAspect="Content" ObjectID="_1563981339" r:id="rId43"/>
        </w:object>
      </w:r>
    </w:p>
    <w:p w14:paraId="0CF8B17F" w14:textId="77777777" w:rsidR="00420BCF" w:rsidRPr="00A24260" w:rsidRDefault="00420BCF" w:rsidP="0004189A">
      <w:pPr>
        <w:jc w:val="both"/>
      </w:pPr>
    </w:p>
    <w:p w14:paraId="3BBE0E62" w14:textId="5B34CBD4" w:rsidR="008A5E66" w:rsidRPr="00A24260" w:rsidRDefault="008A5E66" w:rsidP="0004189A">
      <w:pPr>
        <w:jc w:val="both"/>
        <w:rPr>
          <w:b/>
        </w:rPr>
      </w:pPr>
      <w:r w:rsidRPr="00A24260">
        <w:rPr>
          <w:b/>
        </w:rPr>
        <w:t>Option 3: NR-SSS sequenc</w:t>
      </w:r>
      <w:r w:rsidR="00D52A8B">
        <w:rPr>
          <w:b/>
        </w:rPr>
        <w:t>e</w:t>
      </w:r>
      <w:r w:rsidRPr="00A24260">
        <w:rPr>
          <w:b/>
        </w:rPr>
        <w:t xml:space="preserve"> (Gold-like Code with polynomial order</w:t>
      </w:r>
      <w:r w:rsidR="0012620D" w:rsidRPr="00A24260">
        <w:rPr>
          <w:b/>
        </w:rPr>
        <w:t xml:space="preserve"> 7</w:t>
      </w:r>
      <w:r w:rsidRPr="00A24260">
        <w:rPr>
          <w:b/>
        </w:rPr>
        <w:t>)</w:t>
      </w:r>
      <w:r w:rsidR="004577CA">
        <w:rPr>
          <w:b/>
        </w:rPr>
        <w:t xml:space="preserve"> </w:t>
      </w:r>
      <w:bookmarkStart w:id="5" w:name="_GoBack"/>
      <w:bookmarkEnd w:id="5"/>
    </w:p>
    <w:p w14:paraId="053A96C1" w14:textId="77777777" w:rsidR="008A5E66" w:rsidRPr="00A24260" w:rsidRDefault="008A5E66" w:rsidP="008A5E66">
      <w:r w:rsidRPr="00A24260">
        <w:t xml:space="preserve">Pseudo-random sequences are defined by a two sequence generated with length-7 LFSR. The output sequence </w:t>
      </w:r>
      <w:r w:rsidRPr="00A24260">
        <w:rPr>
          <w:position w:val="-10"/>
        </w:rPr>
        <w:object w:dxaOrig="480" w:dyaOrig="320" w14:anchorId="27EE0234">
          <v:shape id="_x0000_i1045" type="#_x0000_t75" style="width:23.4pt;height:18.55pt" o:ole="">
            <v:imagedata r:id="rId8" o:title=""/>
          </v:shape>
          <o:OLEObject Type="Embed" ProgID="Equation.3" ShapeID="_x0000_i1045" DrawAspect="Content" ObjectID="_1563981340" r:id="rId44"/>
        </w:object>
      </w:r>
      <w:r w:rsidRPr="00A24260">
        <w:t xml:space="preserve"> of length</w:t>
      </w:r>
      <w:r w:rsidRPr="00A24260">
        <w:rPr>
          <w:position w:val="-10"/>
        </w:rPr>
        <w:object w:dxaOrig="460" w:dyaOrig="300" w14:anchorId="70D74CE5">
          <v:shape id="_x0000_i1046" type="#_x0000_t75" style="width:23.4pt;height:18.55pt" o:ole="">
            <v:imagedata r:id="rId10" o:title=""/>
          </v:shape>
          <o:OLEObject Type="Embed" ProgID="Equation.3" ShapeID="_x0000_i1046" DrawAspect="Content" ObjectID="_1563981341" r:id="rId45"/>
        </w:object>
      </w:r>
      <w:r w:rsidRPr="00A24260">
        <w:t>, where</w:t>
      </w:r>
      <w:r w:rsidRPr="00A24260">
        <w:rPr>
          <w:position w:val="-12"/>
        </w:rPr>
        <w:object w:dxaOrig="1760" w:dyaOrig="360" w14:anchorId="0EADDC63">
          <v:shape id="_x0000_i1047" type="#_x0000_t75" style="width:90.55pt;height:18.55pt" o:ole="">
            <v:imagedata r:id="rId12" o:title=""/>
          </v:shape>
          <o:OLEObject Type="Embed" ProgID="Equation.3" ShapeID="_x0000_i1047" DrawAspect="Content" ObjectID="_1563981342" r:id="rId46"/>
        </w:object>
      </w:r>
      <w:r w:rsidRPr="00A24260">
        <w:t xml:space="preserve">, is defined by </w:t>
      </w:r>
    </w:p>
    <w:p w14:paraId="33B612BA" w14:textId="77777777" w:rsidR="008A5E66" w:rsidRPr="00A24260" w:rsidRDefault="008A5E66" w:rsidP="008A5E66">
      <w:pPr>
        <w:pStyle w:val="EQ"/>
        <w:jc w:val="center"/>
      </w:pPr>
      <w:r w:rsidRPr="00A24260">
        <w:rPr>
          <w:rFonts w:eastAsia="Batang"/>
          <w:position w:val="-48"/>
        </w:rPr>
        <w:object w:dxaOrig="4000" w:dyaOrig="1080" w14:anchorId="3EEC8AB8">
          <v:shape id="_x0000_i1048" type="#_x0000_t75" style="width:162.55pt;height:41.95pt" o:ole="">
            <v:imagedata r:id="rId47" o:title=""/>
          </v:shape>
          <o:OLEObject Type="Embed" ProgID="Equation.3" ShapeID="_x0000_i1048" DrawAspect="Content" ObjectID="_1563981343" r:id="rId48"/>
        </w:object>
      </w:r>
    </w:p>
    <w:p w14:paraId="6AF92E47" w14:textId="77777777" w:rsidR="008A5E66" w:rsidRDefault="008A5E66" w:rsidP="008A5E66">
      <w:r w:rsidRPr="00A24260">
        <w:t>where the first m-sequence shall be initialized with</w:t>
      </w:r>
      <w:r w:rsidRPr="00A24260">
        <w:rPr>
          <w:position w:val="-10"/>
        </w:rPr>
        <w:object w:dxaOrig="2900" w:dyaOrig="340" w14:anchorId="13929CFF">
          <v:shape id="_x0000_i1049" type="#_x0000_t75" style="width:2in;height:18.55pt" o:ole="">
            <v:imagedata r:id="rId49" o:title=""/>
          </v:shape>
          <o:OLEObject Type="Embed" ProgID="Equation.3" ShapeID="_x0000_i1049" DrawAspect="Content" ObjectID="_1563981344" r:id="rId50"/>
        </w:object>
      </w:r>
      <w:r w:rsidRPr="00A24260">
        <w:t>,  the second m-sequence shall be initialized with</w:t>
      </w:r>
      <w:r w:rsidRPr="00A24260">
        <w:rPr>
          <w:position w:val="-10"/>
        </w:rPr>
        <w:object w:dxaOrig="2940" w:dyaOrig="340" w14:anchorId="7A9DA88B">
          <v:shape id="_x0000_i1050" type="#_x0000_t75" style="width:149.75pt;height:18.55pt" o:ole="">
            <v:imagedata r:id="rId51" o:title=""/>
          </v:shape>
          <o:OLEObject Type="Embed" ProgID="Equation.3" ShapeID="_x0000_i1050" DrawAspect="Content" ObjectID="_1563981345" r:id="rId52"/>
        </w:object>
      </w:r>
      <w:r w:rsidRPr="00A24260">
        <w:t>, and shift values k</w:t>
      </w:r>
      <w:r w:rsidRPr="00A24260">
        <w:rPr>
          <w:vertAlign w:val="subscript"/>
        </w:rPr>
        <w:t>1</w:t>
      </w:r>
      <w:r w:rsidRPr="00A24260">
        <w:t xml:space="preserve"> and k</w:t>
      </w:r>
      <w:r w:rsidRPr="00A24260">
        <w:rPr>
          <w:vertAlign w:val="subscript"/>
        </w:rPr>
        <w:t>2</w:t>
      </w:r>
      <w:r w:rsidRPr="00A24260">
        <w:t xml:space="preserve"> are determined by part of the SS Block index within the SS </w:t>
      </w:r>
      <w:r w:rsidR="005F3387">
        <w:t>burst set and physical cell ID as follows:</w:t>
      </w:r>
    </w:p>
    <w:p w14:paraId="74714949" w14:textId="77777777" w:rsidR="005F3387" w:rsidRDefault="005F3387" w:rsidP="005F3387">
      <w:r w:rsidRPr="00F51A69">
        <w:rPr>
          <w:position w:val="-32"/>
        </w:rPr>
        <w:object w:dxaOrig="2680" w:dyaOrig="760" w14:anchorId="0D57C865">
          <v:shape id="_x0000_i1051" type="#_x0000_t75" style="width:132.95pt;height:37.55pt" o:ole="">
            <v:imagedata r:id="rId53" o:title=""/>
          </v:shape>
          <o:OLEObject Type="Embed" ProgID="Equation.3" ShapeID="_x0000_i1051" DrawAspect="Content" ObjectID="_1563981346" r:id="rId54"/>
        </w:object>
      </w:r>
      <w:r>
        <w:t>,</w:t>
      </w:r>
    </w:p>
    <w:p w14:paraId="39155A26" w14:textId="1BA31DA0" w:rsidR="005F3387" w:rsidRPr="00A24260" w:rsidRDefault="005F3387" w:rsidP="005F3387">
      <w:pPr>
        <w:rPr>
          <w:rFonts w:eastAsia="Malgun Gothic"/>
          <w:b/>
          <w:color w:val="000000"/>
          <w:u w:val="single"/>
          <w:lang w:eastAsia="ko-KR"/>
        </w:rPr>
      </w:pPr>
      <w:r w:rsidRPr="00042EE7">
        <w:rPr>
          <w:lang w:eastAsia="zh-CN"/>
        </w:rPr>
        <w:t xml:space="preserve">where </w:t>
      </w:r>
      <w:r>
        <w:rPr>
          <w:lang w:eastAsia="zh-CN"/>
        </w:rPr>
        <w:t xml:space="preserve"> </w:t>
      </w:r>
      <w:r w:rsidRPr="005D790A">
        <w:rPr>
          <w:position w:val="-10"/>
        </w:rPr>
        <w:object w:dxaOrig="740" w:dyaOrig="360" w14:anchorId="7BAF93BE">
          <v:shape id="_x0000_i1052" type="#_x0000_t75" style="width:36.2pt;height:18.55pt" o:ole="">
            <v:imagedata r:id="rId26" o:title=""/>
          </v:shape>
          <o:OLEObject Type="Embed" ProgID="Equation.3" ShapeID="_x0000_i1052" DrawAspect="Content" ObjectID="_1563981347" r:id="rId55"/>
        </w:object>
      </w:r>
      <w:r>
        <w:t xml:space="preserve"> </w:t>
      </w:r>
      <w:r>
        <w:rPr>
          <w:lang w:eastAsia="zh-CN"/>
        </w:rPr>
        <w:t xml:space="preserve">is the value represented by the 3 LSB bits of the SS Block index within the SS Burst Set, and </w:t>
      </w:r>
      <w:r w:rsidR="003A7936" w:rsidRPr="005D790A">
        <w:rPr>
          <w:position w:val="-10"/>
        </w:rPr>
        <w:object w:dxaOrig="480" w:dyaOrig="360" w14:anchorId="19C3E40D">
          <v:shape id="_x0000_i1053" type="#_x0000_t75" style="width:23.4pt;height:18.55pt" o:ole="">
            <v:imagedata r:id="rId56" o:title=""/>
          </v:shape>
          <o:OLEObject Type="Embed" ProgID="Equation.3" ShapeID="_x0000_i1053" DrawAspect="Content" ObjectID="_1563981348" r:id="rId57"/>
        </w:object>
      </w:r>
      <w:r>
        <w:rPr>
          <w:lang w:eastAsia="zh-CN"/>
        </w:rPr>
        <w:t xml:space="preserve"> is the physical cell ID.</w:t>
      </w:r>
    </w:p>
    <w:p w14:paraId="03303B8D" w14:textId="77777777" w:rsidR="008A5E66" w:rsidRDefault="005F3387" w:rsidP="005F3387">
      <w:pPr>
        <w:pStyle w:val="Heading3"/>
      </w:pPr>
      <w:r>
        <w:t>2.1.2</w:t>
      </w:r>
      <w:r>
        <w:tab/>
        <w:t>Cross-correlation properties</w:t>
      </w:r>
    </w:p>
    <w:p w14:paraId="6C69383B" w14:textId="4E7EBE53" w:rsidR="005F3387" w:rsidRDefault="005F3387" w:rsidP="005F3387">
      <w:r>
        <w:t xml:space="preserve">In this section we look at cross-correlation properties of the resulted sequences </w:t>
      </w:r>
      <w:r w:rsidR="003A7936">
        <w:t xml:space="preserve">with lag 0 </w:t>
      </w:r>
      <w:r>
        <w:t xml:space="preserve">for different combinations of  </w:t>
      </w:r>
      <w:r w:rsidR="004577CA" w:rsidRPr="005F3387">
        <w:rPr>
          <w:position w:val="-10"/>
        </w:rPr>
        <w:object w:dxaOrig="1400" w:dyaOrig="360" w14:anchorId="0B107C4D">
          <v:shape id="_x0000_i1054" type="#_x0000_t75" style="width:68.9pt;height:18.55pt" o:ole="">
            <v:imagedata r:id="rId58" o:title=""/>
          </v:shape>
          <o:OLEObject Type="Embed" ProgID="Equation.3" ShapeID="_x0000_i1054" DrawAspect="Content" ObjectID="_1563981349" r:id="rId59"/>
        </w:object>
      </w:r>
      <w:r w:rsidR="003A7936">
        <w:t xml:space="preserve"> for the options presented in previous section.</w:t>
      </w:r>
      <w:r>
        <w:t xml:space="preserve"> </w:t>
      </w:r>
    </w:p>
    <w:p w14:paraId="1B9F2F7E" w14:textId="01068337" w:rsidR="003A7936" w:rsidRPr="003A7936" w:rsidRDefault="003A7936" w:rsidP="003A7936">
      <w:pPr>
        <w:pStyle w:val="Caption"/>
        <w:rPr>
          <w:lang w:val="en-US"/>
        </w:rPr>
      </w:pPr>
      <w:r>
        <w:t xml:space="preserve">Table </w:t>
      </w:r>
      <w:r w:rsidR="00594411">
        <w:fldChar w:fldCharType="begin"/>
      </w:r>
      <w:r w:rsidR="00594411">
        <w:instrText xml:space="preserve"> SEQ Table \* ARABIC </w:instrText>
      </w:r>
      <w:r w:rsidR="00594411">
        <w:fldChar w:fldCharType="separate"/>
      </w:r>
      <w:r>
        <w:rPr>
          <w:noProof/>
        </w:rPr>
        <w:t>1</w:t>
      </w:r>
      <w:r w:rsidR="00594411">
        <w:rPr>
          <w:noProof/>
        </w:rPr>
        <w:fldChar w:fldCharType="end"/>
      </w:r>
      <w:r w:rsidRPr="003A7936">
        <w:rPr>
          <w:lang w:val="en-US"/>
        </w:rPr>
        <w:t xml:space="preserve"> Max and mean cross-correlation for between two sequences generated using different</w:t>
      </w:r>
      <w:r>
        <w:rPr>
          <w:lang w:val="en-US"/>
        </w:rPr>
        <w:t xml:space="preserve"> </w:t>
      </w:r>
      <w:r w:rsidR="000E1584" w:rsidRPr="005F3387">
        <w:rPr>
          <w:position w:val="-10"/>
        </w:rPr>
        <w:object w:dxaOrig="1420" w:dyaOrig="360" w14:anchorId="127D4495">
          <v:shape id="_x0000_i1055" type="#_x0000_t75" style="width:70.25pt;height:18.55pt" o:ole="">
            <v:imagedata r:id="rId60" o:title=""/>
          </v:shape>
          <o:OLEObject Type="Embed" ProgID="Equation.3" ShapeID="_x0000_i1055" DrawAspect="Content" ObjectID="_1563981350" r:id="rId61"/>
        </w:object>
      </w:r>
      <w:r>
        <w:rPr>
          <w:lang w:val="en-US"/>
        </w:rPr>
        <w:t xml:space="preserve"> combinations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146"/>
        <w:gridCol w:w="3389"/>
        <w:gridCol w:w="3539"/>
      </w:tblGrid>
      <w:tr w:rsidR="004577CA" w:rsidRPr="00B7550D" w14:paraId="2E97475C" w14:textId="307117A8" w:rsidTr="001A1F03">
        <w:tc>
          <w:tcPr>
            <w:tcW w:w="1146" w:type="dxa"/>
            <w:shd w:val="clear" w:color="auto" w:fill="AEAAAA" w:themeFill="background2" w:themeFillShade="BF"/>
          </w:tcPr>
          <w:p w14:paraId="44EDA926" w14:textId="77777777" w:rsidR="004577CA" w:rsidRPr="003A7936" w:rsidRDefault="004577CA" w:rsidP="00551C36">
            <w:pPr>
              <w:rPr>
                <w:lang w:val="en-US"/>
              </w:rPr>
            </w:pPr>
          </w:p>
        </w:tc>
        <w:tc>
          <w:tcPr>
            <w:tcW w:w="3389" w:type="dxa"/>
            <w:shd w:val="clear" w:color="auto" w:fill="AEAAAA" w:themeFill="background2" w:themeFillShade="BF"/>
          </w:tcPr>
          <w:p w14:paraId="5FF22D26" w14:textId="2B78A118" w:rsidR="004577CA" w:rsidRPr="00B7550D" w:rsidRDefault="004577CA">
            <w:pPr>
              <w:jc w:val="center"/>
            </w:pPr>
            <w:r w:rsidRPr="00B7550D">
              <w:t>Max</w:t>
            </w:r>
          </w:p>
        </w:tc>
        <w:tc>
          <w:tcPr>
            <w:tcW w:w="3539" w:type="dxa"/>
            <w:shd w:val="clear" w:color="auto" w:fill="AEAAAA" w:themeFill="background2" w:themeFillShade="BF"/>
          </w:tcPr>
          <w:p w14:paraId="7DA55FFE" w14:textId="4DC8E179" w:rsidR="004577CA" w:rsidRPr="00B7550D" w:rsidRDefault="004577CA">
            <w:pPr>
              <w:jc w:val="center"/>
            </w:pPr>
            <w:r w:rsidRPr="00B7550D">
              <w:t>Mean</w:t>
            </w:r>
          </w:p>
        </w:tc>
      </w:tr>
      <w:tr w:rsidR="000E1584" w:rsidRPr="00B7550D" w14:paraId="43BA8CF9" w14:textId="4C136587" w:rsidTr="00C85DFB">
        <w:tc>
          <w:tcPr>
            <w:tcW w:w="1146" w:type="dxa"/>
          </w:tcPr>
          <w:p w14:paraId="7C99633E" w14:textId="77777777" w:rsidR="000E1584" w:rsidRPr="00B7550D" w:rsidRDefault="000E1584" w:rsidP="004577CA">
            <w:r w:rsidRPr="00B7550D">
              <w:t>Option 1</w:t>
            </w:r>
          </w:p>
        </w:tc>
        <w:tc>
          <w:tcPr>
            <w:tcW w:w="3389" w:type="dxa"/>
          </w:tcPr>
          <w:p w14:paraId="2063EBCB" w14:textId="2E7EAAF0" w:rsidR="000E1584" w:rsidRPr="00B7550D" w:rsidRDefault="000E1584">
            <w:pPr>
              <w:jc w:val="center"/>
            </w:pPr>
            <w:r w:rsidRPr="00B7550D">
              <w:t>0.54</w:t>
            </w:r>
          </w:p>
        </w:tc>
        <w:tc>
          <w:tcPr>
            <w:tcW w:w="3539" w:type="dxa"/>
          </w:tcPr>
          <w:p w14:paraId="1F2AC8E2" w14:textId="3AB9D43A" w:rsidR="000E1584" w:rsidRPr="00B7550D" w:rsidRDefault="000E1584" w:rsidP="004577CA">
            <w:pPr>
              <w:jc w:val="center"/>
            </w:pPr>
            <w:r w:rsidRPr="00B7550D">
              <w:t>0.07</w:t>
            </w:r>
          </w:p>
        </w:tc>
      </w:tr>
      <w:tr w:rsidR="000E1584" w:rsidRPr="00B7550D" w14:paraId="7672DD1C" w14:textId="11CE3121" w:rsidTr="001029A7">
        <w:tc>
          <w:tcPr>
            <w:tcW w:w="1146" w:type="dxa"/>
          </w:tcPr>
          <w:p w14:paraId="66BF070B" w14:textId="77777777" w:rsidR="000E1584" w:rsidRPr="00B7550D" w:rsidRDefault="000E1584" w:rsidP="004577CA">
            <w:r w:rsidRPr="00B7550D">
              <w:t>Option 2</w:t>
            </w:r>
          </w:p>
        </w:tc>
        <w:tc>
          <w:tcPr>
            <w:tcW w:w="3389" w:type="dxa"/>
          </w:tcPr>
          <w:p w14:paraId="0266A1DB" w14:textId="4C7073B5" w:rsidR="000E1584" w:rsidRPr="00B7550D" w:rsidRDefault="000E1584">
            <w:pPr>
              <w:jc w:val="center"/>
            </w:pPr>
            <w:r w:rsidRPr="00B7550D">
              <w:t>0.44</w:t>
            </w:r>
          </w:p>
        </w:tc>
        <w:tc>
          <w:tcPr>
            <w:tcW w:w="3539" w:type="dxa"/>
          </w:tcPr>
          <w:p w14:paraId="2E3F70F8" w14:textId="29D276E9" w:rsidR="000E1584" w:rsidRPr="00B7550D" w:rsidRDefault="000E1584" w:rsidP="004577CA">
            <w:pPr>
              <w:jc w:val="center"/>
            </w:pPr>
            <w:r w:rsidRPr="00B7550D">
              <w:t>0.07</w:t>
            </w:r>
          </w:p>
        </w:tc>
      </w:tr>
      <w:tr w:rsidR="000E1584" w:rsidRPr="00B7550D" w14:paraId="697050C2" w14:textId="78F62BDE" w:rsidTr="00633040">
        <w:tc>
          <w:tcPr>
            <w:tcW w:w="1146" w:type="dxa"/>
          </w:tcPr>
          <w:p w14:paraId="2F997070" w14:textId="77777777" w:rsidR="000E1584" w:rsidRPr="00B7550D" w:rsidRDefault="000E1584" w:rsidP="004577CA">
            <w:r w:rsidRPr="00B7550D">
              <w:t>Option 3</w:t>
            </w:r>
          </w:p>
        </w:tc>
        <w:tc>
          <w:tcPr>
            <w:tcW w:w="3389" w:type="dxa"/>
          </w:tcPr>
          <w:p w14:paraId="5AB40E21" w14:textId="1113BB47" w:rsidR="000E1584" w:rsidRPr="00B7550D" w:rsidRDefault="000E1584">
            <w:pPr>
              <w:jc w:val="center"/>
            </w:pPr>
            <w:r w:rsidRPr="00B7550D">
              <w:t>0.42</w:t>
            </w:r>
          </w:p>
        </w:tc>
        <w:tc>
          <w:tcPr>
            <w:tcW w:w="3539" w:type="dxa"/>
          </w:tcPr>
          <w:p w14:paraId="16FDCF79" w14:textId="462D7CFD" w:rsidR="000E1584" w:rsidRPr="00B7550D" w:rsidRDefault="000E1584" w:rsidP="004577CA">
            <w:pPr>
              <w:jc w:val="center"/>
            </w:pPr>
            <w:r w:rsidRPr="00B7550D">
              <w:t>0.06</w:t>
            </w:r>
          </w:p>
        </w:tc>
      </w:tr>
    </w:tbl>
    <w:p w14:paraId="14D72468" w14:textId="77777777" w:rsidR="003A7936" w:rsidRDefault="003A7936" w:rsidP="003A7936">
      <w:pPr>
        <w:jc w:val="center"/>
      </w:pPr>
    </w:p>
    <w:p w14:paraId="1C9C5BE9" w14:textId="77777777" w:rsidR="00333DE4" w:rsidRDefault="003A7936" w:rsidP="003A7936">
      <w:r>
        <w:t>It can be observed that Option 2 and Option 3 have slightly lower max cross-correlation between sequences of certain SS block and cell ID combinations</w:t>
      </w:r>
      <w:r w:rsidR="00333DE4">
        <w:t xml:space="preserve"> and mean cross-correlations are in the same level</w:t>
      </w:r>
      <w:r>
        <w:t>.</w:t>
      </w:r>
    </w:p>
    <w:p w14:paraId="357EC0FA" w14:textId="77777777" w:rsidR="003A7936" w:rsidRDefault="00333DE4" w:rsidP="003A7936">
      <w:pPr>
        <w:rPr>
          <w:b/>
          <w:i/>
        </w:rPr>
      </w:pPr>
      <w:r>
        <w:rPr>
          <w:b/>
          <w:i/>
        </w:rPr>
        <w:t>Observation</w:t>
      </w:r>
      <w:r w:rsidRPr="00333DE4">
        <w:rPr>
          <w:i/>
        </w:rPr>
        <w:t xml:space="preserve">: </w:t>
      </w:r>
      <w:r w:rsidRPr="00333DE4">
        <w:rPr>
          <w:b/>
          <w:i/>
        </w:rPr>
        <w:t>Option 2 and Option 3 have slightly lower max cross-correlation between sequences of certain SS block and cell ID combinations</w:t>
      </w:r>
      <w:r>
        <w:rPr>
          <w:b/>
          <w:i/>
        </w:rPr>
        <w:t xml:space="preserve"> than Option 1</w:t>
      </w:r>
      <w:r w:rsidRPr="00333DE4">
        <w:rPr>
          <w:b/>
          <w:i/>
        </w:rPr>
        <w:t xml:space="preserve"> and mean cross-correlations are in the same level</w:t>
      </w:r>
      <w:r>
        <w:rPr>
          <w:b/>
          <w:i/>
        </w:rPr>
        <w:t xml:space="preserve"> for all the option</w:t>
      </w:r>
      <w:r w:rsidRPr="00333DE4">
        <w:rPr>
          <w:b/>
          <w:i/>
        </w:rPr>
        <w:t>.</w:t>
      </w:r>
    </w:p>
    <w:p w14:paraId="5ABE0DA9" w14:textId="4C55F798" w:rsidR="00794CCC" w:rsidRDefault="00794CCC" w:rsidP="003A7936">
      <w:r>
        <w:t xml:space="preserve">Option 3 has a benefit from reusing the same </w:t>
      </w:r>
      <w:r w:rsidR="00636893">
        <w:t xml:space="preserve">design as NR-SSS and would reduce overall complexity. Together with good cross-correlation properties </w:t>
      </w:r>
      <w:r w:rsidR="00322B18">
        <w:t xml:space="preserve">it would seem that </w:t>
      </w:r>
      <w:r w:rsidR="00636893">
        <w:t>Option 3</w:t>
      </w:r>
      <w:r w:rsidR="00322B18">
        <w:t xml:space="preserve"> could be preferable</w:t>
      </w:r>
      <w:r w:rsidR="00636893">
        <w:t>.</w:t>
      </w:r>
    </w:p>
    <w:p w14:paraId="481EFA3D" w14:textId="77777777" w:rsidR="00636893" w:rsidRPr="00636893" w:rsidRDefault="00636893" w:rsidP="003A7936">
      <w:pPr>
        <w:rPr>
          <w:b/>
          <w:i/>
        </w:rPr>
      </w:pPr>
      <w:r>
        <w:rPr>
          <w:b/>
          <w:i/>
        </w:rPr>
        <w:t xml:space="preserve">Proposal: Reuse </w:t>
      </w:r>
      <w:r w:rsidRPr="00636893">
        <w:rPr>
          <w:b/>
          <w:i/>
        </w:rPr>
        <w:t>NR-SSS sequence (Gold-like Code with polynomial order 7)</w:t>
      </w:r>
      <w:r>
        <w:rPr>
          <w:b/>
          <w:i/>
        </w:rPr>
        <w:t xml:space="preserve"> generation function for NR-PBCH DMRS sequence. </w:t>
      </w:r>
    </w:p>
    <w:p w14:paraId="6772DAF0" w14:textId="77777777" w:rsidR="00333DE4" w:rsidRDefault="00333DE4" w:rsidP="00333DE4">
      <w:pPr>
        <w:pStyle w:val="Heading3"/>
      </w:pPr>
      <w:r>
        <w:t>2.1.3</w:t>
      </w:r>
      <w:r>
        <w:tab/>
        <w:t>Sequence mapping</w:t>
      </w:r>
    </w:p>
    <w:p w14:paraId="3C460ECA" w14:textId="77777777" w:rsidR="00333DE4" w:rsidRDefault="00333DE4" w:rsidP="00333DE4">
      <w:r>
        <w:rPr>
          <w:rFonts w:eastAsia="Malgun Gothic"/>
          <w:color w:val="000000"/>
          <w:lang w:eastAsia="ko-KR"/>
        </w:rPr>
        <w:t xml:space="preserve">NR-PBCH sequence is mapped on REs in the order of frequency domain first and then time domain. We further consider that cell-specific frequency shift, e.g. </w:t>
      </w:r>
      <w:r w:rsidRPr="00C12953">
        <w:rPr>
          <w:position w:val="-14"/>
        </w:rPr>
        <w:object w:dxaOrig="2220" w:dyaOrig="400" w14:anchorId="6ABCBADA">
          <v:shape id="_x0000_i1056" type="#_x0000_t75" style="width:110pt;height:20.3pt" o:ole="">
            <v:imagedata r:id="rId62" o:title=""/>
          </v:shape>
          <o:OLEObject Type="Embed" ProgID="Equation.3" ShapeID="_x0000_i1056" DrawAspect="Content" ObjectID="_1563981351" r:id="rId63"/>
        </w:object>
      </w:r>
      <w:r>
        <w:t xml:space="preserve">, should be considered to reduce inter-cell interference. </w:t>
      </w:r>
    </w:p>
    <w:p w14:paraId="66B240E9" w14:textId="77777777" w:rsidR="00333DE4" w:rsidRDefault="00333DE4" w:rsidP="00333DE4">
      <w:pPr>
        <w:rPr>
          <w:b/>
          <w:i/>
        </w:rPr>
      </w:pPr>
      <w:r>
        <w:rPr>
          <w:b/>
          <w:i/>
        </w:rPr>
        <w:t>Proposal: NR-PBCH DMRS sequences are mapped in frequency-first time-second manner.</w:t>
      </w:r>
    </w:p>
    <w:p w14:paraId="5F710934" w14:textId="77777777" w:rsidR="00333DE4" w:rsidRPr="00333DE4" w:rsidRDefault="00333DE4" w:rsidP="00333DE4">
      <w:pPr>
        <w:rPr>
          <w:rFonts w:eastAsia="Malgun Gothic"/>
          <w:b/>
          <w:i/>
          <w:color w:val="000000"/>
          <w:lang w:eastAsia="ko-KR"/>
        </w:rPr>
      </w:pPr>
      <w:r>
        <w:rPr>
          <w:b/>
          <w:i/>
        </w:rPr>
        <w:t xml:space="preserve">Proposal: NR-PBCH DMRS sequences are mapped onto REs with cell specific frequency shift. </w:t>
      </w:r>
    </w:p>
    <w:p w14:paraId="0E7AF293" w14:textId="77777777" w:rsidR="00A87E22" w:rsidRDefault="00A87E22" w:rsidP="00A87E22">
      <w:pPr>
        <w:pStyle w:val="Heading2"/>
      </w:pPr>
      <w:r>
        <w:t>2.2</w:t>
      </w:r>
      <w:r>
        <w:tab/>
      </w:r>
      <w:r w:rsidR="0059004E">
        <w:t>SS block index indication</w:t>
      </w:r>
      <w:r w:rsidR="00F270E7">
        <w:t xml:space="preserve"> and indexing within SS burst set</w:t>
      </w:r>
    </w:p>
    <w:p w14:paraId="1DB8AD59" w14:textId="77777777" w:rsidR="0059004E" w:rsidRDefault="0059004E" w:rsidP="0059004E">
      <w:r>
        <w:t>Related to SS block index indication RAN1#AH2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004E" w14:paraId="6062772C" w14:textId="77777777" w:rsidTr="0059004E">
        <w:tc>
          <w:tcPr>
            <w:tcW w:w="9629" w:type="dxa"/>
          </w:tcPr>
          <w:p w14:paraId="50DEEECC" w14:textId="77777777" w:rsidR="0059004E" w:rsidRPr="00586913" w:rsidRDefault="0059004E" w:rsidP="0059004E">
            <w:pPr>
              <w:rPr>
                <w:rFonts w:eastAsia="MS Mincho"/>
                <w:highlight w:val="green"/>
                <w:lang w:eastAsia="ja-JP"/>
              </w:rPr>
            </w:pPr>
            <w:r w:rsidRPr="00586913">
              <w:rPr>
                <w:rFonts w:eastAsia="MS Mincho"/>
                <w:highlight w:val="green"/>
                <w:lang w:eastAsia="ja-JP"/>
              </w:rPr>
              <w:t>Agreement</w:t>
            </w:r>
            <w:r w:rsidRPr="00586913">
              <w:rPr>
                <w:rFonts w:eastAsia="MS Mincho" w:hint="eastAsia"/>
                <w:highlight w:val="green"/>
                <w:lang w:eastAsia="ja-JP"/>
              </w:rPr>
              <w:t>s</w:t>
            </w:r>
            <w:r w:rsidRPr="00586913">
              <w:rPr>
                <w:rFonts w:eastAsia="MS Mincho"/>
                <w:highlight w:val="green"/>
                <w:lang w:eastAsia="ja-JP"/>
              </w:rPr>
              <w:t xml:space="preserve">: </w:t>
            </w:r>
          </w:p>
          <w:p w14:paraId="137BDC2F" w14:textId="77777777" w:rsidR="0059004E" w:rsidRDefault="0059004E" w:rsidP="005900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586913">
              <w:rPr>
                <w:rFonts w:eastAsia="MS Mincho" w:hint="eastAsia"/>
                <w:highlight w:val="darkYellow"/>
                <w:lang w:eastAsia="ja-JP"/>
              </w:rPr>
              <w:t>Working assumption:</w:t>
            </w:r>
            <w:r w:rsidRPr="00586913">
              <w:rPr>
                <w:rFonts w:eastAsia="MS Mincho" w:hint="eastAsia"/>
                <w:lang w:eastAsia="ja-JP"/>
              </w:rPr>
              <w:t xml:space="preserve"> </w:t>
            </w:r>
            <w:r w:rsidRPr="006A0351">
              <w:rPr>
                <w:rFonts w:eastAsia="MS Mincho"/>
                <w:lang w:eastAsia="ja-JP"/>
              </w:rPr>
              <w:t>3 bits of SS block index are carried by changing the DMRS sequence within each 5ms period</w:t>
            </w:r>
          </w:p>
          <w:p w14:paraId="11BAA2E9" w14:textId="77777777" w:rsidR="0059004E" w:rsidRPr="00600E36" w:rsidRDefault="0059004E" w:rsidP="0059004E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600E36">
              <w:rPr>
                <w:rFonts w:eastAsia="MS Mincho"/>
                <w:lang w:eastAsia="ja-JP"/>
              </w:rPr>
              <w:t>It can be further considered to limit the number of bits carried in this way to 2 if carrying 3 bits is shown to cause problems</w:t>
            </w:r>
          </w:p>
          <w:p w14:paraId="40088216" w14:textId="77777777" w:rsidR="0059004E" w:rsidRDefault="0059004E" w:rsidP="005900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details of  </w:t>
            </w:r>
            <w:r w:rsidRPr="00600E36">
              <w:rPr>
                <w:rFonts w:eastAsia="MS Mincho"/>
                <w:lang w:eastAsia="ja-JP"/>
              </w:rPr>
              <w:t>scrambling of the PBCH</w:t>
            </w:r>
            <w:r>
              <w:rPr>
                <w:rFonts w:eastAsia="MS Mincho" w:hint="eastAsia"/>
                <w:lang w:eastAsia="ja-JP"/>
              </w:rPr>
              <w:t xml:space="preserve"> which may or may not carry a part of timing information</w:t>
            </w:r>
          </w:p>
          <w:p w14:paraId="21735DBC" w14:textId="77777777" w:rsidR="0059004E" w:rsidRPr="00600E36" w:rsidRDefault="0059004E" w:rsidP="005900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FFS: 5 ms half radio frame interval indication</w:t>
            </w:r>
          </w:p>
          <w:p w14:paraId="61DFC3AC" w14:textId="77777777" w:rsidR="0059004E" w:rsidRDefault="0059004E" w:rsidP="005900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="MS Mincho"/>
                <w:lang w:eastAsia="ja-JP"/>
              </w:rPr>
              <w:t xml:space="preserve">Remaining bits of the timing </w:t>
            </w:r>
            <w:r>
              <w:rPr>
                <w:rFonts w:eastAsia="MS Mincho" w:hint="eastAsia"/>
                <w:lang w:eastAsia="ja-JP"/>
              </w:rPr>
              <w:t>information</w:t>
            </w:r>
            <w:r>
              <w:rPr>
                <w:rFonts w:eastAsia="MS Mincho"/>
                <w:lang w:eastAsia="ja-JP"/>
              </w:rPr>
              <w:t xml:space="preserve"> are carried explicitly in the NR-PBCH payload</w:t>
            </w:r>
          </w:p>
        </w:tc>
      </w:tr>
    </w:tbl>
    <w:p w14:paraId="3C82BD15" w14:textId="77777777" w:rsidR="00F270E7" w:rsidRDefault="00F270E7" w:rsidP="0059004E"/>
    <w:p w14:paraId="5A469EAA" w14:textId="175ED992" w:rsidR="00D376A8" w:rsidRDefault="00F270E7" w:rsidP="0059004E">
      <w:r>
        <w:t xml:space="preserve">We consider that 3 LSBs of the SS block index (location index) shall be carried by changing the DMRS sequence within each 5 ms period. 3 LSBs of the SS block index would allow UE to determine SS block index in all cases at below 6 GHz without need for reading the NR-PBCH. </w:t>
      </w:r>
    </w:p>
    <w:p w14:paraId="7E9CB042" w14:textId="6F730C1F" w:rsidR="00F270E7" w:rsidRDefault="00F270E7" w:rsidP="0059004E">
      <w:r>
        <w:t xml:space="preserve">SS blocks are considered to be indexed in time wise manner starting from 0 until L-1. </w:t>
      </w:r>
      <w:r w:rsidR="004E189A">
        <w:t xml:space="preserve">The SS burst set pattern and mapping of SS blocks to the slots agreed in RAN1 NR AH#2, distributes the slots containing the SS blocks differently for 120kHz and 240kHz sub-carrier spacings. Hence, if it is agreed that 3 LSBs </w:t>
      </w:r>
      <w:r w:rsidR="003E4E06">
        <w:t xml:space="preserve">of SS block index </w:t>
      </w:r>
      <w:r w:rsidR="004E189A">
        <w:t>are carrier in DMRS, as would seem natural for sub-6GHz cases, there is not inherent structure that could be naturally benefitted</w:t>
      </w:r>
      <w:r w:rsidR="003E4E06">
        <w:t>.</w:t>
      </w:r>
      <w:r w:rsidR="004E189A">
        <w:t xml:space="preserve"> </w:t>
      </w:r>
    </w:p>
    <w:p w14:paraId="12C797D1" w14:textId="2BA4EC56" w:rsidR="001529D8" w:rsidRDefault="00F270E7" w:rsidP="0059004E">
      <w:pPr>
        <w:rPr>
          <w:rFonts w:eastAsia="MS Mincho"/>
          <w:b/>
          <w:i/>
          <w:lang w:eastAsia="ja-JP"/>
        </w:rPr>
      </w:pPr>
      <w:r>
        <w:rPr>
          <w:b/>
          <w:i/>
        </w:rPr>
        <w:t xml:space="preserve">Proposal: 3 LSBs of </w:t>
      </w:r>
      <w:r w:rsidRPr="00F270E7">
        <w:rPr>
          <w:rFonts w:eastAsia="MS Mincho"/>
          <w:b/>
          <w:i/>
          <w:lang w:eastAsia="ja-JP"/>
        </w:rPr>
        <w:t>SS block index are carried by changing the DMRS sequence within each 5ms period</w:t>
      </w:r>
      <w:r>
        <w:rPr>
          <w:rFonts w:eastAsia="MS Mincho"/>
          <w:b/>
          <w:i/>
          <w:lang w:eastAsia="ja-JP"/>
        </w:rPr>
        <w:t xml:space="preserve">. </w:t>
      </w:r>
    </w:p>
    <w:p w14:paraId="3D586FDF" w14:textId="2ED64BA3" w:rsidR="00F270E7" w:rsidRPr="001A1F03" w:rsidRDefault="00F270E7" w:rsidP="001A1F03">
      <w:pPr>
        <w:rPr>
          <w:b/>
          <w:i/>
          <w:strike/>
        </w:rPr>
      </w:pPr>
    </w:p>
    <w:p w14:paraId="04C89AC7" w14:textId="77777777" w:rsidR="00FC0311" w:rsidRDefault="00266D75" w:rsidP="00266D75">
      <w:pPr>
        <w:pStyle w:val="Heading2"/>
      </w:pPr>
      <w:r>
        <w:t>2.3</w:t>
      </w:r>
      <w:r>
        <w:tab/>
        <w:t>Number of NR-PBCH symbols</w:t>
      </w:r>
    </w:p>
    <w:p w14:paraId="1EE672D3" w14:textId="77777777" w:rsidR="00266D75" w:rsidRDefault="00266D75" w:rsidP="00266D75">
      <w:r>
        <w:t>Related to the number of NR-PBCH symbols, the following agreement was made in RAN1#AH2: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6D75" w14:paraId="3254D32D" w14:textId="77777777" w:rsidTr="00266D75">
        <w:tc>
          <w:tcPr>
            <w:tcW w:w="9629" w:type="dxa"/>
          </w:tcPr>
          <w:p w14:paraId="09CFDAC7" w14:textId="77777777" w:rsidR="00266D75" w:rsidRPr="00266D75" w:rsidRDefault="00266D75" w:rsidP="00266D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266D75">
              <w:rPr>
                <w:rFonts w:ascii="Times" w:eastAsia="Batang" w:hAnsi="Times" w:hint="eastAsia"/>
                <w:szCs w:val="24"/>
                <w:highlight w:val="green"/>
              </w:rPr>
              <w:lastRenderedPageBreak/>
              <w:t>Agreements:</w:t>
            </w:r>
          </w:p>
          <w:p w14:paraId="0608BAC5" w14:textId="77777777" w:rsidR="00266D75" w:rsidRPr="00266D75" w:rsidRDefault="00266D75" w:rsidP="00266D75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eastAsia="ja-JP"/>
              </w:rPr>
            </w:pPr>
            <w:r w:rsidRPr="00266D75">
              <w:rPr>
                <w:lang w:eastAsia="ja-JP"/>
              </w:rPr>
              <w:t>For the case of 2 PBCH symbols within the SS block: PSS-PBCH-SSS-PBCH</w:t>
            </w:r>
          </w:p>
          <w:p w14:paraId="17F1CD11" w14:textId="77777777" w:rsidR="00266D75" w:rsidRDefault="00266D75" w:rsidP="00266D75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</w:pPr>
            <w:r w:rsidRPr="00266D75">
              <w:rPr>
                <w:lang w:eastAsia="ja-JP"/>
              </w:rPr>
              <w:t>PBCH RE mapping: Alt. 1, NR-PBCH coded bits of the NR-PBCH code block(s) are mapped across REs in N PBCH symbols, where N is the number of PBCH symbols in a NR-SS block</w:t>
            </w:r>
          </w:p>
        </w:tc>
      </w:tr>
    </w:tbl>
    <w:p w14:paraId="7B36428E" w14:textId="77777777" w:rsidR="00523071" w:rsidRDefault="00523071" w:rsidP="00266D75"/>
    <w:p w14:paraId="6BA4404A" w14:textId="0A9033E9" w:rsidR="00266D75" w:rsidRDefault="00266D75" w:rsidP="00266D75">
      <w:r>
        <w:t xml:space="preserve">As discussed </w:t>
      </w:r>
      <w:r w:rsidR="00523071">
        <w:t xml:space="preserve">and analysed </w:t>
      </w:r>
      <w:r>
        <w:t>in [</w:t>
      </w:r>
      <w:r w:rsidR="00523071">
        <w:t>3], NR-PBCH allocation within SS block should comprise 2 symbols and the SS block should comprise 4 OFDM symbols.</w:t>
      </w:r>
      <w:r w:rsidR="00465188">
        <w:t xml:space="preserve"> In addition, we present comparison between 2 and 3 symbol NR-PBCH allocation with one shot detection in Appendix A and observe that 2 symbol NB-PBCH allocation is enough to provide feasible detection performance. Simulation assumptions are provided in Appendix B. </w:t>
      </w:r>
    </w:p>
    <w:p w14:paraId="174336B8" w14:textId="009DE7C2" w:rsidR="00523071" w:rsidRDefault="00523071" w:rsidP="00266D75">
      <w:pPr>
        <w:rPr>
          <w:b/>
          <w:i/>
        </w:rPr>
      </w:pPr>
      <w:r>
        <w:rPr>
          <w:b/>
          <w:i/>
        </w:rPr>
        <w:t>Proposal: Number of NR-PBCH symbols within an SS block is 2.</w:t>
      </w:r>
    </w:p>
    <w:p w14:paraId="44D0B872" w14:textId="77777777" w:rsidR="005031D0" w:rsidRDefault="005031D0" w:rsidP="00266D75">
      <w:pPr>
        <w:rPr>
          <w:b/>
          <w:i/>
        </w:rPr>
      </w:pPr>
    </w:p>
    <w:p w14:paraId="21995A41" w14:textId="77777777" w:rsidR="00523071" w:rsidRDefault="00523071" w:rsidP="00523071">
      <w:pPr>
        <w:pStyle w:val="Heading2"/>
      </w:pPr>
      <w:r>
        <w:t>2.4</w:t>
      </w:r>
      <w:r>
        <w:tab/>
        <w:t>NR-PBCH scrambling</w:t>
      </w:r>
    </w:p>
    <w:p w14:paraId="13283154" w14:textId="77777777" w:rsidR="00523071" w:rsidRDefault="00523071" w:rsidP="00523071">
      <w:r>
        <w:t>As discussed in [4], we consider that SFN should be signalled as follows:</w:t>
      </w:r>
    </w:p>
    <w:p w14:paraId="07F92276" w14:textId="77777777" w:rsidR="00523071" w:rsidRPr="00CC2F82" w:rsidRDefault="00523071" w:rsidP="00523071">
      <w:pPr>
        <w:pStyle w:val="ListParagraph"/>
        <w:numPr>
          <w:ilvl w:val="0"/>
          <w:numId w:val="34"/>
        </w:numPr>
        <w:spacing w:line="259" w:lineRule="auto"/>
        <w:rPr>
          <w:sz w:val="20"/>
          <w:szCs w:val="20"/>
          <w:lang w:val="en-US" w:eastAsia="ja-JP"/>
        </w:rPr>
      </w:pPr>
      <w:r w:rsidRPr="00CC2F82">
        <w:rPr>
          <w:sz w:val="20"/>
          <w:szCs w:val="20"/>
          <w:lang w:val="en-US" w:eastAsia="ja-JP"/>
        </w:rPr>
        <w:t xml:space="preserve">7 </w:t>
      </w:r>
      <w:r>
        <w:rPr>
          <w:sz w:val="20"/>
          <w:szCs w:val="20"/>
          <w:lang w:val="en-US" w:eastAsia="ja-JP"/>
        </w:rPr>
        <w:t xml:space="preserve">MSB </w:t>
      </w:r>
      <w:r w:rsidRPr="00CC2F82">
        <w:rPr>
          <w:sz w:val="20"/>
          <w:szCs w:val="20"/>
          <w:lang w:val="en-US" w:eastAsia="ja-JP"/>
        </w:rPr>
        <w:t>bits explicitly and 3 LSB bits via scrambling of NR-PBCH codeword to indicate radio frame within NR-PBCH TTI</w:t>
      </w:r>
    </w:p>
    <w:p w14:paraId="7BABAC28" w14:textId="77777777" w:rsidR="00523071" w:rsidRDefault="00523071" w:rsidP="00523071">
      <w:pPr>
        <w:rPr>
          <w:lang w:val="en-US"/>
        </w:rPr>
      </w:pPr>
    </w:p>
    <w:p w14:paraId="03F86994" w14:textId="77777777" w:rsidR="00523071" w:rsidRPr="00CC2F82" w:rsidRDefault="00523071" w:rsidP="00523071">
      <w:pPr>
        <w:rPr>
          <w:lang w:val="en-US" w:eastAsia="ja-JP"/>
        </w:rPr>
      </w:pPr>
      <w:r w:rsidRPr="00CC2F82">
        <w:rPr>
          <w:b/>
          <w:i/>
          <w:lang w:val="en-US" w:eastAsia="ja-JP"/>
        </w:rPr>
        <w:t xml:space="preserve">Proposal: </w:t>
      </w:r>
      <w:r>
        <w:rPr>
          <w:b/>
          <w:i/>
          <w:lang w:val="en-US" w:eastAsia="ja-JP"/>
        </w:rPr>
        <w:t>NR-PBCH codeword is scrambled with sequence depending on 3 LSBs of the SFN.</w:t>
      </w:r>
    </w:p>
    <w:p w14:paraId="6BF70DBB" w14:textId="77777777" w:rsidR="0004189A" w:rsidRDefault="0004189A" w:rsidP="006D5BCA">
      <w:pPr>
        <w:spacing w:after="0"/>
        <w:rPr>
          <w:lang w:val="en-US" w:eastAsia="x-none"/>
        </w:rPr>
      </w:pPr>
    </w:p>
    <w:p w14:paraId="7FD6BD42" w14:textId="77777777" w:rsidR="0034111C" w:rsidRDefault="00864DD5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</w:p>
    <w:p w14:paraId="6C2796C4" w14:textId="77777777" w:rsidR="0004189A" w:rsidRDefault="00523071" w:rsidP="0004189A">
      <w:pPr>
        <w:rPr>
          <w:rFonts w:eastAsia="Arial Unicode MS" w:cs="Arial"/>
          <w:kern w:val="2"/>
          <w:lang w:val="en-US" w:eastAsia="ja-JP"/>
        </w:rPr>
      </w:pPr>
      <w:r>
        <w:t xml:space="preserve">In this contribution we discussed </w:t>
      </w:r>
      <w:r w:rsidRPr="00444326">
        <w:rPr>
          <w:rFonts w:eastAsia="Arial Unicode MS" w:cs="Arial"/>
          <w:kern w:val="2"/>
          <w:lang w:val="en-US" w:eastAsia="ja-JP"/>
        </w:rPr>
        <w:t xml:space="preserve">about PBCH-DMRS sequence and mapping design, SS block index indication, SS block indexing within SS burst set, number </w:t>
      </w:r>
      <w:r>
        <w:rPr>
          <w:rFonts w:eastAsia="Arial Unicode MS" w:cs="Arial"/>
          <w:kern w:val="2"/>
          <w:lang w:val="en-US" w:eastAsia="ja-JP"/>
        </w:rPr>
        <w:t>of NR-PBCH symbols and NR-PBCH scrambling design.</w:t>
      </w:r>
      <w:r w:rsidR="00C11059">
        <w:rPr>
          <w:rFonts w:eastAsia="Arial Unicode MS" w:cs="Arial"/>
          <w:kern w:val="2"/>
          <w:lang w:val="en-US" w:eastAsia="ja-JP"/>
        </w:rPr>
        <w:t xml:space="preserve"> Based on the discussion we made the following observations and proposals:</w:t>
      </w:r>
    </w:p>
    <w:p w14:paraId="45CFDEE7" w14:textId="77777777" w:rsidR="00C11059" w:rsidRDefault="00C11059" w:rsidP="00C11059">
      <w:pPr>
        <w:rPr>
          <w:b/>
          <w:i/>
        </w:rPr>
      </w:pPr>
      <w:r>
        <w:rPr>
          <w:b/>
          <w:i/>
        </w:rPr>
        <w:t>Observation</w:t>
      </w:r>
      <w:r w:rsidRPr="00333DE4">
        <w:rPr>
          <w:i/>
        </w:rPr>
        <w:t xml:space="preserve">: </w:t>
      </w:r>
      <w:r w:rsidRPr="00333DE4">
        <w:rPr>
          <w:b/>
          <w:i/>
        </w:rPr>
        <w:t>Option 2 and Option 3 have slightly lower max cross-correlation between sequences of certain SS block and cell ID combinations</w:t>
      </w:r>
      <w:r>
        <w:rPr>
          <w:b/>
          <w:i/>
        </w:rPr>
        <w:t xml:space="preserve"> than Option 1</w:t>
      </w:r>
      <w:r w:rsidRPr="00333DE4">
        <w:rPr>
          <w:b/>
          <w:i/>
        </w:rPr>
        <w:t xml:space="preserve"> and mean cross-correlations are in the same level</w:t>
      </w:r>
      <w:r>
        <w:rPr>
          <w:b/>
          <w:i/>
        </w:rPr>
        <w:t xml:space="preserve"> for all the option</w:t>
      </w:r>
      <w:r w:rsidRPr="00333DE4">
        <w:rPr>
          <w:b/>
          <w:i/>
        </w:rPr>
        <w:t>.</w:t>
      </w:r>
    </w:p>
    <w:p w14:paraId="52A72DF1" w14:textId="77777777" w:rsidR="00C11059" w:rsidRPr="00636893" w:rsidRDefault="00C11059" w:rsidP="00C11059">
      <w:pPr>
        <w:rPr>
          <w:b/>
          <w:i/>
        </w:rPr>
      </w:pPr>
      <w:r>
        <w:rPr>
          <w:b/>
          <w:i/>
        </w:rPr>
        <w:t xml:space="preserve">Proposal: Reuse </w:t>
      </w:r>
      <w:r w:rsidRPr="00636893">
        <w:rPr>
          <w:b/>
          <w:i/>
        </w:rPr>
        <w:t>NR-SSS sequence (Gold-like Code with polynomial order 7)</w:t>
      </w:r>
      <w:r>
        <w:rPr>
          <w:b/>
          <w:i/>
        </w:rPr>
        <w:t xml:space="preserve"> generation function for NR-PBCH DMRS sequence. </w:t>
      </w:r>
    </w:p>
    <w:p w14:paraId="729A5136" w14:textId="77777777" w:rsidR="00C11059" w:rsidRDefault="00C11059" w:rsidP="00C11059">
      <w:pPr>
        <w:rPr>
          <w:b/>
          <w:i/>
        </w:rPr>
      </w:pPr>
      <w:r>
        <w:rPr>
          <w:b/>
          <w:i/>
        </w:rPr>
        <w:t>Proposal: NR-PBCH DMRS sequences are mapped in frequency-first time-second manner.</w:t>
      </w:r>
    </w:p>
    <w:p w14:paraId="252A7C94" w14:textId="77777777" w:rsidR="00C11059" w:rsidRPr="00333DE4" w:rsidRDefault="00C11059" w:rsidP="00C11059">
      <w:pPr>
        <w:rPr>
          <w:rFonts w:eastAsia="Malgun Gothic"/>
          <w:b/>
          <w:i/>
          <w:color w:val="000000"/>
          <w:lang w:eastAsia="ko-KR"/>
        </w:rPr>
      </w:pPr>
      <w:r>
        <w:rPr>
          <w:b/>
          <w:i/>
        </w:rPr>
        <w:t xml:space="preserve">Proposal: NR-PBCH DMRS sequences are mapped onto REs with cell specific frequency shift. </w:t>
      </w:r>
    </w:p>
    <w:p w14:paraId="69FA0C42" w14:textId="77777777" w:rsidR="00C11059" w:rsidRDefault="00C11059" w:rsidP="00C11059">
      <w:pPr>
        <w:rPr>
          <w:rFonts w:eastAsia="MS Mincho"/>
          <w:b/>
          <w:i/>
          <w:lang w:eastAsia="ja-JP"/>
        </w:rPr>
      </w:pPr>
      <w:r>
        <w:rPr>
          <w:b/>
          <w:i/>
        </w:rPr>
        <w:t xml:space="preserve">Proposal: 3 LSBs of </w:t>
      </w:r>
      <w:r w:rsidRPr="00F270E7">
        <w:rPr>
          <w:rFonts w:eastAsia="MS Mincho"/>
          <w:b/>
          <w:i/>
          <w:lang w:eastAsia="ja-JP"/>
        </w:rPr>
        <w:t>SS block index are carried by changing the DMRS sequence within each 5ms period</w:t>
      </w:r>
      <w:r>
        <w:rPr>
          <w:rFonts w:eastAsia="MS Mincho"/>
          <w:b/>
          <w:i/>
          <w:lang w:eastAsia="ja-JP"/>
        </w:rPr>
        <w:t xml:space="preserve">. </w:t>
      </w:r>
    </w:p>
    <w:p w14:paraId="1C57D74A" w14:textId="77777777" w:rsidR="00C11059" w:rsidRPr="00523071" w:rsidRDefault="00C11059" w:rsidP="001A1F03">
      <w:pPr>
        <w:jc w:val="both"/>
        <w:rPr>
          <w:b/>
          <w:i/>
        </w:rPr>
      </w:pPr>
      <w:r>
        <w:rPr>
          <w:b/>
          <w:i/>
        </w:rPr>
        <w:t>Proposal: Number of NR-PBCH symbols within an SS block is 2.</w:t>
      </w:r>
    </w:p>
    <w:p w14:paraId="70EB01C1" w14:textId="77777777" w:rsidR="00C11059" w:rsidRPr="00CC2F82" w:rsidRDefault="00C11059" w:rsidP="00C11059">
      <w:pPr>
        <w:rPr>
          <w:lang w:val="en-US" w:eastAsia="ja-JP"/>
        </w:rPr>
      </w:pPr>
      <w:r w:rsidRPr="00CC2F82">
        <w:rPr>
          <w:b/>
          <w:i/>
          <w:lang w:val="en-US" w:eastAsia="ja-JP"/>
        </w:rPr>
        <w:t xml:space="preserve">Proposal: </w:t>
      </w:r>
      <w:r>
        <w:rPr>
          <w:b/>
          <w:i/>
          <w:lang w:val="en-US" w:eastAsia="ja-JP"/>
        </w:rPr>
        <w:t>NR-PBCH codeword is scrambled with sequence depending on 3 LSBs of the SFN.</w:t>
      </w:r>
    </w:p>
    <w:p w14:paraId="02AF3B15" w14:textId="77777777" w:rsidR="00523071" w:rsidRPr="0004189A" w:rsidRDefault="00523071" w:rsidP="0004189A"/>
    <w:p w14:paraId="177A52BF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AC5331E" w14:textId="77777777" w:rsidR="00055676" w:rsidRPr="00013455" w:rsidRDefault="00055676" w:rsidP="006F0914">
      <w:pPr>
        <w:numPr>
          <w:ilvl w:val="0"/>
          <w:numId w:val="1"/>
        </w:numPr>
        <w:spacing w:after="120"/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0A46EC8E" w14:textId="77777777" w:rsidR="00A12B8F" w:rsidRDefault="00A12B8F" w:rsidP="00A12B8F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5DEDB137" w14:textId="2AAD7328" w:rsidR="00266D75" w:rsidRDefault="00266D75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</w:t>
      </w:r>
      <w:r w:rsidR="009944FF">
        <w:rPr>
          <w:sz w:val="18"/>
        </w:rPr>
        <w:t>08234</w:t>
      </w:r>
      <w:r>
        <w:rPr>
          <w:sz w:val="18"/>
        </w:rPr>
        <w:t xml:space="preserve">, “NR-PBCH </w:t>
      </w:r>
      <w:r w:rsidR="009944FF">
        <w:rPr>
          <w:sz w:val="18"/>
        </w:rPr>
        <w:t>design</w:t>
      </w:r>
      <w:r>
        <w:rPr>
          <w:sz w:val="18"/>
        </w:rPr>
        <w:t>”, Nokia, Alcatel-Lucent Shanghai Bell</w:t>
      </w:r>
    </w:p>
    <w:p w14:paraId="5B27957A" w14:textId="008F236C" w:rsidR="00422B29" w:rsidRDefault="00422B29" w:rsidP="00422B29">
      <w:pPr>
        <w:numPr>
          <w:ilvl w:val="0"/>
          <w:numId w:val="1"/>
        </w:numPr>
        <w:rPr>
          <w:sz w:val="18"/>
        </w:rPr>
      </w:pPr>
      <w:bookmarkStart w:id="6" w:name="_Ref490229911"/>
      <w:r w:rsidRPr="00422B29">
        <w:rPr>
          <w:sz w:val="18"/>
        </w:rPr>
        <w:t xml:space="preserve">R1-1712462 </w:t>
      </w:r>
      <w:r>
        <w:rPr>
          <w:sz w:val="18"/>
        </w:rPr>
        <w:t>“</w:t>
      </w:r>
      <w:r w:rsidRPr="00422B29">
        <w:t xml:space="preserve"> </w:t>
      </w:r>
      <w:r w:rsidRPr="00422B29">
        <w:rPr>
          <w:sz w:val="18"/>
        </w:rPr>
        <w:t>Email discussion on DMRS Sequence for NR PBCH</w:t>
      </w:r>
      <w:r>
        <w:rPr>
          <w:sz w:val="18"/>
        </w:rPr>
        <w:t>”, Intel</w:t>
      </w:r>
      <w:bookmarkEnd w:id="6"/>
    </w:p>
    <w:p w14:paraId="02B47C93" w14:textId="783E7D48" w:rsidR="00523071" w:rsidRDefault="00523071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R1-1711650, “NR-PBCH content”, Nokia, Alcatel-Lucent Shanghai Bell</w:t>
      </w:r>
    </w:p>
    <w:p w14:paraId="17C592AD" w14:textId="00CCFC8A" w:rsidR="007553CF" w:rsidRDefault="007553CF" w:rsidP="007553CF">
      <w:pPr>
        <w:pStyle w:val="Heading1"/>
        <w:ind w:left="0" w:firstLine="0"/>
      </w:pPr>
      <w:r w:rsidRPr="00B7764A">
        <w:lastRenderedPageBreak/>
        <w:t xml:space="preserve">Appendix </w:t>
      </w:r>
      <w:r>
        <w:t>A Link simulations related to one-shot detection and number of NR-PBCH symbols</w:t>
      </w:r>
    </w:p>
    <w:p w14:paraId="105928DF" w14:textId="5668FA68" w:rsidR="00465188" w:rsidRDefault="007553CF" w:rsidP="001A1F03">
      <w:pPr>
        <w:rPr>
          <w:sz w:val="18"/>
        </w:rPr>
      </w:pPr>
      <w:r>
        <w:rPr>
          <w:sz w:val="18"/>
        </w:rPr>
        <w:t xml:space="preserve">Here we provide simulation results comparing one-shot detection performance between </w:t>
      </w:r>
      <w:r w:rsidR="000A235B">
        <w:rPr>
          <w:sz w:val="18"/>
        </w:rPr>
        <w:t>2 and 3 NR-PBCH symbol allocations within SS block.</w:t>
      </w:r>
      <w:r w:rsidR="0088143D">
        <w:rPr>
          <w:sz w:val="18"/>
        </w:rPr>
        <w:t xml:space="preserve"> From </w:t>
      </w:r>
      <w:r w:rsidR="0088143D">
        <w:rPr>
          <w:sz w:val="18"/>
        </w:rPr>
        <w:fldChar w:fldCharType="begin"/>
      </w:r>
      <w:r w:rsidR="0088143D">
        <w:rPr>
          <w:sz w:val="18"/>
        </w:rPr>
        <w:instrText xml:space="preserve"> REF _Ref490218063 \h </w:instrText>
      </w:r>
      <w:r w:rsidR="0088143D">
        <w:rPr>
          <w:sz w:val="18"/>
        </w:rPr>
      </w:r>
      <w:r w:rsidR="0088143D">
        <w:rPr>
          <w:sz w:val="18"/>
        </w:rPr>
        <w:fldChar w:fldCharType="separate"/>
      </w:r>
      <w:r w:rsidR="0088143D">
        <w:t xml:space="preserve">Figure </w:t>
      </w:r>
      <w:r w:rsidR="0088143D">
        <w:rPr>
          <w:noProof/>
        </w:rPr>
        <w:t>1</w:t>
      </w:r>
      <w:r w:rsidR="0088143D">
        <w:rPr>
          <w:sz w:val="18"/>
        </w:rPr>
        <w:fldChar w:fldCharType="end"/>
      </w:r>
      <w:r w:rsidR="0088143D">
        <w:rPr>
          <w:sz w:val="18"/>
        </w:rPr>
        <w:t xml:space="preserve"> one can observe that </w:t>
      </w:r>
      <w:r w:rsidR="00936406">
        <w:rPr>
          <w:sz w:val="18"/>
        </w:rPr>
        <w:t xml:space="preserve">operation around -5 dB SNR point </w:t>
      </w:r>
      <w:r w:rsidR="0088143D">
        <w:rPr>
          <w:sz w:val="18"/>
        </w:rPr>
        <w:t xml:space="preserve">adding additional </w:t>
      </w:r>
      <w:r w:rsidR="00936406">
        <w:rPr>
          <w:sz w:val="18"/>
        </w:rPr>
        <w:t xml:space="preserve">NR-PBCH symbol doesn’t provide gain in line with decreased coding rate. In other words, we consider that gain from additional NR-PBCH symbol doesn’t justify required increase in overhead. Thus, we consider 2 symbol NR-PBCH allocation within SS block should be adopted for NR. </w:t>
      </w:r>
    </w:p>
    <w:p w14:paraId="41A294B7" w14:textId="6F183589" w:rsidR="0088143D" w:rsidRDefault="0088143D" w:rsidP="001A1F03">
      <w:pPr>
        <w:jc w:val="center"/>
        <w:rPr>
          <w:sz w:val="18"/>
        </w:rPr>
      </w:pPr>
      <w:r w:rsidRPr="0088143D">
        <w:rPr>
          <w:noProof/>
          <w:sz w:val="18"/>
        </w:rPr>
        <w:drawing>
          <wp:inline distT="0" distB="0" distL="0" distR="0" wp14:anchorId="67561FD6" wp14:editId="7D8B9676">
            <wp:extent cx="6120765" cy="4031451"/>
            <wp:effectExtent l="0" t="0" r="0" b="7620"/>
            <wp:docPr id="1" name="Picture 1" descr="C:\Users\shakola\AppData\Local\Microsoft\Windows\Temporary Internet Files\Content.Outlook\SA9OPBA1\312_only_2symbols_VS_3symbo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shakola\AppData\Local\Microsoft\Windows\Temporary Internet Files\Content.Outlook\SA9OPBA1\312_only_2symbols_VS_3symbols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31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AAE9A" w14:textId="61DA2D4F" w:rsidR="0088143D" w:rsidRDefault="0088143D" w:rsidP="001A1F03">
      <w:pPr>
        <w:pStyle w:val="Caption"/>
        <w:jc w:val="center"/>
        <w:rPr>
          <w:sz w:val="18"/>
        </w:rPr>
      </w:pPr>
      <w:bookmarkStart w:id="7" w:name="_Ref490218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 w:rsidRPr="001A1F03">
        <w:rPr>
          <w:lang w:val="en-US"/>
        </w:rPr>
        <w:t xml:space="preserve"> One-shot detection performance for 2 and 3 symbol NR-PBCH allocation wihtin the SS block. </w:t>
      </w:r>
    </w:p>
    <w:p w14:paraId="3AE2F089" w14:textId="77777777" w:rsidR="0088143D" w:rsidRDefault="0088143D" w:rsidP="001A1F03">
      <w:pPr>
        <w:rPr>
          <w:sz w:val="18"/>
        </w:rPr>
      </w:pPr>
    </w:p>
    <w:p w14:paraId="5511647B" w14:textId="7BE4C60A" w:rsidR="00465188" w:rsidRDefault="00465188" w:rsidP="00465188">
      <w:pPr>
        <w:pStyle w:val="Heading1"/>
        <w:ind w:left="0" w:firstLine="0"/>
      </w:pPr>
      <w:r w:rsidRPr="00B7764A">
        <w:t xml:space="preserve">Appendix </w:t>
      </w:r>
      <w:r>
        <w:t>B Simulation parameters</w:t>
      </w:r>
    </w:p>
    <w:tbl>
      <w:tblPr>
        <w:tblW w:w="9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320"/>
      </w:tblGrid>
      <w:tr w:rsidR="00465188" w:rsidRPr="00497466" w14:paraId="30FAD917" w14:textId="77777777" w:rsidTr="001A1F03">
        <w:trPr>
          <w:trHeight w:val="266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A152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18A13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Value</w:t>
            </w:r>
          </w:p>
        </w:tc>
      </w:tr>
      <w:tr w:rsidR="00465188" w:rsidRPr="00497466" w14:paraId="412BFF12" w14:textId="77777777" w:rsidTr="00551C36">
        <w:trPr>
          <w:trHeight w:val="443"/>
        </w:trPr>
        <w:tc>
          <w:tcPr>
            <w:tcW w:w="3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670732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Carrier frequency</w:t>
            </w:r>
          </w:p>
        </w:tc>
        <w:tc>
          <w:tcPr>
            <w:tcW w:w="53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8BD9B6" w14:textId="77777777" w:rsidR="00465188" w:rsidRPr="00E174D4" w:rsidRDefault="00465188" w:rsidP="00551C36">
            <w:r w:rsidRPr="00E174D4">
              <w:rPr>
                <w:lang w:val="en-US"/>
              </w:rPr>
              <w:t>4 GHz</w:t>
            </w:r>
          </w:p>
        </w:tc>
      </w:tr>
      <w:tr w:rsidR="00465188" w:rsidRPr="00497466" w14:paraId="1295B7C3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E53B37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Beam configuration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1D997A" w14:textId="77777777" w:rsidR="00465188" w:rsidRPr="00E174D4" w:rsidRDefault="00465188" w:rsidP="00551C36">
            <w:r w:rsidRPr="00E174D4">
              <w:rPr>
                <w:lang w:val="en-US"/>
              </w:rPr>
              <w:t>Single-beam</w:t>
            </w:r>
          </w:p>
        </w:tc>
      </w:tr>
      <w:tr w:rsidR="00465188" w:rsidRPr="00F10D40" w14:paraId="275F5906" w14:textId="77777777" w:rsidTr="00551C36">
        <w:trPr>
          <w:trHeight w:val="486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B77089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Transmission method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4F030" w14:textId="77777777" w:rsidR="00465188" w:rsidRPr="00E174D4" w:rsidRDefault="00465188" w:rsidP="00551C36">
            <w:pPr>
              <w:rPr>
                <w:lang w:val="en-US"/>
              </w:rPr>
            </w:pPr>
            <w:r w:rsidRPr="00E174D4">
              <w:rPr>
                <w:lang w:val="en-US"/>
              </w:rPr>
              <w:t>Single-port precoder cycling (2Tx, time direction)</w:t>
            </w:r>
          </w:p>
        </w:tc>
      </w:tr>
      <w:tr w:rsidR="00465188" w:rsidRPr="00497466" w14:paraId="4E363C7C" w14:textId="77777777" w:rsidTr="00551C36">
        <w:trPr>
          <w:trHeight w:val="46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E71120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Time domain allocation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8B937" w14:textId="77777777" w:rsidR="00465188" w:rsidRPr="00E174D4" w:rsidRDefault="00465188" w:rsidP="00551C36">
            <w:r w:rsidRPr="00E174D4">
              <w:rPr>
                <w:lang w:val="en-US"/>
              </w:rPr>
              <w:t>2 OFDM symbols</w:t>
            </w:r>
          </w:p>
        </w:tc>
      </w:tr>
      <w:tr w:rsidR="00465188" w:rsidRPr="00497466" w14:paraId="235A7F80" w14:textId="77777777" w:rsidTr="00551C36">
        <w:trPr>
          <w:trHeight w:val="487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BB4228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Frequency domain allocation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E5BB97" w14:textId="77777777" w:rsidR="00465188" w:rsidRPr="00E174D4" w:rsidRDefault="00465188" w:rsidP="00551C36">
            <w:r w:rsidRPr="00E174D4">
              <w:rPr>
                <w:lang w:val="en-US"/>
              </w:rPr>
              <w:t>24 PRBs</w:t>
            </w:r>
          </w:p>
        </w:tc>
      </w:tr>
      <w:tr w:rsidR="00465188" w:rsidRPr="00497466" w14:paraId="5EF98715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A1DB3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Sub-carrier spacing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251D2" w14:textId="77777777" w:rsidR="00465188" w:rsidRPr="00E174D4" w:rsidRDefault="00465188" w:rsidP="00551C36">
            <w:r>
              <w:rPr>
                <w:lang w:val="en-US"/>
              </w:rPr>
              <w:t>15</w:t>
            </w:r>
            <w:r w:rsidRPr="00E174D4">
              <w:rPr>
                <w:lang w:val="en-US"/>
              </w:rPr>
              <w:t xml:space="preserve"> kHz</w:t>
            </w:r>
          </w:p>
        </w:tc>
      </w:tr>
      <w:tr w:rsidR="00465188" w:rsidRPr="00497466" w14:paraId="3F986793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C00766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Channel model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89491" w14:textId="67169A22" w:rsidR="00465188" w:rsidRPr="00E174D4" w:rsidRDefault="00465188" w:rsidP="00551C36">
            <w:r w:rsidRPr="00E174D4">
              <w:rPr>
                <w:lang w:val="en-US"/>
              </w:rPr>
              <w:t>TDL-C-1000n</w:t>
            </w:r>
            <w:r>
              <w:rPr>
                <w:lang w:val="en-US"/>
              </w:rPr>
              <w:t>s</w:t>
            </w:r>
          </w:p>
        </w:tc>
      </w:tr>
      <w:tr w:rsidR="00465188" w:rsidRPr="00497466" w14:paraId="55050EEF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CA57A1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lastRenderedPageBreak/>
              <w:t>UE speed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0A489" w14:textId="77777777" w:rsidR="00465188" w:rsidRPr="00E174D4" w:rsidRDefault="00465188" w:rsidP="00551C36">
            <w:r w:rsidRPr="00E174D4">
              <w:t>120 kmph</w:t>
            </w:r>
          </w:p>
        </w:tc>
      </w:tr>
      <w:tr w:rsidR="00465188" w:rsidRPr="00497466" w14:paraId="67C43612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AC7B5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Channel coding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C3F46" w14:textId="77777777" w:rsidR="00465188" w:rsidRPr="00E174D4" w:rsidRDefault="00465188" w:rsidP="00551C36">
            <w:r w:rsidRPr="00E174D4">
              <w:rPr>
                <w:lang w:val="en-US"/>
              </w:rPr>
              <w:t>Polar code</w:t>
            </w:r>
          </w:p>
        </w:tc>
      </w:tr>
      <w:tr w:rsidR="00465188" w:rsidRPr="00F10D40" w14:paraId="409E5A04" w14:textId="77777777" w:rsidTr="001A1F03">
        <w:trPr>
          <w:trHeight w:val="335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B41FA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Payload size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D673D" w14:textId="66B6E1DB" w:rsidR="00465188" w:rsidRPr="00E174D4" w:rsidRDefault="00465188" w:rsidP="00551C36">
            <w:pPr>
              <w:rPr>
                <w:lang w:val="en-US"/>
              </w:rPr>
            </w:pPr>
            <w:r w:rsidRPr="00E174D4">
              <w:rPr>
                <w:lang w:val="en-US"/>
              </w:rPr>
              <w:t>48 bits (32 data bits + 16 CRC bits)</w:t>
            </w:r>
          </w:p>
        </w:tc>
      </w:tr>
      <w:tr w:rsidR="00465188" w:rsidRPr="0040502E" w14:paraId="52AEA00C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0108A" w14:textId="77777777" w:rsidR="00465188" w:rsidRPr="00E174D4" w:rsidRDefault="00465188" w:rsidP="00551C3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DMRS density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743BE" w14:textId="1C2FD244" w:rsidR="00465188" w:rsidRPr="00E174D4" w:rsidRDefault="00B550C3" w:rsidP="00551C3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465188">
              <w:rPr>
                <w:lang w:val="en-US"/>
              </w:rPr>
              <w:t>/12</w:t>
            </w:r>
          </w:p>
        </w:tc>
      </w:tr>
      <w:tr w:rsidR="00465188" w:rsidRPr="0040502E" w14:paraId="15652A5B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EC5E7" w14:textId="3503AACA" w:rsidR="00465188" w:rsidRDefault="00465188" w:rsidP="00551C3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SS Block Composition</w:t>
            </w:r>
            <w:r w:rsidR="00430E27">
              <w:rPr>
                <w:b/>
                <w:bCs/>
                <w:lang w:val="en-US"/>
              </w:rPr>
              <w:t xml:space="preserve"> options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3AE4B7" w14:textId="1A64C4B4" w:rsidR="00465188" w:rsidRDefault="00465188" w:rsidP="00551C36">
            <w:pPr>
              <w:rPr>
                <w:lang w:val="en-US"/>
              </w:rPr>
            </w:pPr>
            <w:r>
              <w:rPr>
                <w:lang w:val="en-US"/>
              </w:rPr>
              <w:t>PSS-PBCH-SSS-PBCH</w:t>
            </w:r>
            <w:r w:rsidR="00430E27">
              <w:rPr>
                <w:lang w:val="en-US"/>
              </w:rPr>
              <w:t>, PSS-PBCH-SSS-PBCH-PBCH</w:t>
            </w:r>
          </w:p>
        </w:tc>
      </w:tr>
      <w:tr w:rsidR="00465188" w:rsidRPr="00F10D40" w14:paraId="0917DA99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6B1C9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Channel estimation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F45DC" w14:textId="77777777" w:rsidR="00465188" w:rsidRPr="00E174D4" w:rsidRDefault="00465188" w:rsidP="00551C36">
            <w:pPr>
              <w:rPr>
                <w:lang w:val="en-US"/>
              </w:rPr>
            </w:pPr>
            <w:r w:rsidRPr="00E174D4">
              <w:rPr>
                <w:lang w:val="en-US"/>
              </w:rPr>
              <w:t>Concatenated freq and time 1D Wiener filter</w:t>
            </w:r>
          </w:p>
        </w:tc>
      </w:tr>
      <w:tr w:rsidR="00465188" w:rsidRPr="00F10D40" w14:paraId="5007DB4E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29D29B" w14:textId="77777777" w:rsidR="00465188" w:rsidRPr="00E174D4" w:rsidRDefault="00465188" w:rsidP="00551C36">
            <w:r w:rsidRPr="00E174D4">
              <w:rPr>
                <w:b/>
                <w:bCs/>
              </w:rPr>
              <w:t>SNR estimation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178E6" w14:textId="77777777" w:rsidR="00465188" w:rsidRPr="00E174D4" w:rsidRDefault="00465188" w:rsidP="00551C36">
            <w:pPr>
              <w:rPr>
                <w:lang w:val="en-US"/>
              </w:rPr>
            </w:pPr>
            <w:r w:rsidRPr="00E174D4">
              <w:rPr>
                <w:lang w:val="en-US"/>
              </w:rPr>
              <w:t>Realistic, based on DMRS for NR-PBCH</w:t>
            </w:r>
          </w:p>
        </w:tc>
      </w:tr>
      <w:tr w:rsidR="00465188" w:rsidRPr="00497466" w14:paraId="42DFCC74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531AD" w14:textId="77777777" w:rsidR="00465188" w:rsidRPr="00E174D4" w:rsidRDefault="00465188" w:rsidP="00551C36">
            <w:r w:rsidRPr="00E174D4">
              <w:rPr>
                <w:b/>
                <w:bCs/>
                <w:lang w:val="en-US"/>
              </w:rPr>
              <w:t>Receiver algorithm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F9ABB" w14:textId="77777777" w:rsidR="00465188" w:rsidRPr="00E174D4" w:rsidRDefault="00465188" w:rsidP="00551C36">
            <w:r w:rsidRPr="00E174D4">
              <w:rPr>
                <w:lang w:val="en-US"/>
              </w:rPr>
              <w:t>2 RX MRC</w:t>
            </w:r>
          </w:p>
        </w:tc>
      </w:tr>
      <w:tr w:rsidR="00465188" w:rsidRPr="00497466" w14:paraId="4476C612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B353C9" w14:textId="77777777" w:rsidR="00465188" w:rsidRPr="00E174D4" w:rsidRDefault="00465188" w:rsidP="00551C36">
            <w:r w:rsidRPr="00E174D4">
              <w:rPr>
                <w:b/>
                <w:bCs/>
              </w:rPr>
              <w:t>CFO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A21119" w14:textId="77777777" w:rsidR="00465188" w:rsidRPr="00E174D4" w:rsidRDefault="00465188" w:rsidP="00551C36">
            <w:r w:rsidRPr="00E174D4">
              <w:t>600 Hz</w:t>
            </w:r>
          </w:p>
        </w:tc>
      </w:tr>
      <w:tr w:rsidR="00465188" w:rsidRPr="00497466" w14:paraId="2F3C199E" w14:textId="77777777" w:rsidTr="00551C36">
        <w:trPr>
          <w:trHeight w:val="443"/>
        </w:trPr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98026" w14:textId="77777777" w:rsidR="00465188" w:rsidRPr="00E174D4" w:rsidRDefault="00465188" w:rsidP="00551C36">
            <w:r w:rsidRPr="00E174D4">
              <w:rPr>
                <w:b/>
                <w:bCs/>
              </w:rPr>
              <w:t>Soft-combining</w:t>
            </w:r>
          </w:p>
        </w:tc>
        <w:tc>
          <w:tcPr>
            <w:tcW w:w="5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602F3" w14:textId="24DC19C2" w:rsidR="00465188" w:rsidRPr="00E174D4" w:rsidRDefault="00430E27" w:rsidP="00551C36">
            <w:r>
              <w:t>One-shot</w:t>
            </w:r>
            <w:r w:rsidR="00465188" w:rsidRPr="00E174D4">
              <w:t xml:space="preserve"> </w:t>
            </w:r>
          </w:p>
        </w:tc>
      </w:tr>
    </w:tbl>
    <w:p w14:paraId="6C5F7724" w14:textId="77777777" w:rsidR="00465188" w:rsidRDefault="00465188" w:rsidP="001A1F03">
      <w:pPr>
        <w:rPr>
          <w:sz w:val="18"/>
        </w:rPr>
      </w:pPr>
    </w:p>
    <w:sectPr w:rsidR="00465188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5DE3F" w14:textId="77777777" w:rsidR="00594411" w:rsidRDefault="00594411">
      <w:r>
        <w:separator/>
      </w:r>
    </w:p>
  </w:endnote>
  <w:endnote w:type="continuationSeparator" w:id="0">
    <w:p w14:paraId="7DDF595E" w14:textId="77777777" w:rsidR="00594411" w:rsidRDefault="0059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D2726" w14:textId="77777777" w:rsidR="00594411" w:rsidRDefault="00594411">
      <w:r>
        <w:separator/>
      </w:r>
    </w:p>
  </w:footnote>
  <w:footnote w:type="continuationSeparator" w:id="0">
    <w:p w14:paraId="3E165095" w14:textId="77777777" w:rsidR="00594411" w:rsidRDefault="00594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E46C0"/>
    <w:multiLevelType w:val="hybridMultilevel"/>
    <w:tmpl w:val="F2927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297B27"/>
    <w:multiLevelType w:val="hybridMultilevel"/>
    <w:tmpl w:val="6472C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B4DFC"/>
    <w:multiLevelType w:val="hybridMultilevel"/>
    <w:tmpl w:val="E63E60CE"/>
    <w:lvl w:ilvl="0" w:tplc="C2025AB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5F12CD"/>
    <w:multiLevelType w:val="hybridMultilevel"/>
    <w:tmpl w:val="420A040A"/>
    <w:lvl w:ilvl="0" w:tplc="47388F0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0"/>
  </w:num>
  <w:num w:numId="6">
    <w:abstractNumId w:val="10"/>
  </w:num>
  <w:num w:numId="7">
    <w:abstractNumId w:val="28"/>
  </w:num>
  <w:num w:numId="8">
    <w:abstractNumId w:val="22"/>
  </w:num>
  <w:num w:numId="9">
    <w:abstractNumId w:val="29"/>
  </w:num>
  <w:num w:numId="10">
    <w:abstractNumId w:val="17"/>
  </w:num>
  <w:num w:numId="11">
    <w:abstractNumId w:val="0"/>
  </w:num>
  <w:num w:numId="12">
    <w:abstractNumId w:val="13"/>
  </w:num>
  <w:num w:numId="13">
    <w:abstractNumId w:val="18"/>
  </w:num>
  <w:num w:numId="14">
    <w:abstractNumId w:val="6"/>
  </w:num>
  <w:num w:numId="15">
    <w:abstractNumId w:val="24"/>
  </w:num>
  <w:num w:numId="16">
    <w:abstractNumId w:val="20"/>
  </w:num>
  <w:num w:numId="17">
    <w:abstractNumId w:val="16"/>
  </w:num>
  <w:num w:numId="18">
    <w:abstractNumId w:val="32"/>
  </w:num>
  <w:num w:numId="19">
    <w:abstractNumId w:val="9"/>
  </w:num>
  <w:num w:numId="20">
    <w:abstractNumId w:val="23"/>
  </w:num>
  <w:num w:numId="21">
    <w:abstractNumId w:val="7"/>
  </w:num>
  <w:num w:numId="22">
    <w:abstractNumId w:val="21"/>
  </w:num>
  <w:num w:numId="23">
    <w:abstractNumId w:val="19"/>
  </w:num>
  <w:num w:numId="24">
    <w:abstractNumId w:val="1"/>
  </w:num>
  <w:num w:numId="25">
    <w:abstractNumId w:val="26"/>
  </w:num>
  <w:num w:numId="26">
    <w:abstractNumId w:val="11"/>
  </w:num>
  <w:num w:numId="27">
    <w:abstractNumId w:val="2"/>
  </w:num>
  <w:num w:numId="28">
    <w:abstractNumId w:val="4"/>
  </w:num>
  <w:num w:numId="29">
    <w:abstractNumId w:val="31"/>
  </w:num>
  <w:num w:numId="30">
    <w:abstractNumId w:val="3"/>
  </w:num>
  <w:num w:numId="31">
    <w:abstractNumId w:val="27"/>
  </w:num>
  <w:num w:numId="32">
    <w:abstractNumId w:val="25"/>
  </w:num>
  <w:num w:numId="33">
    <w:abstractNumId w:val="8"/>
  </w:num>
  <w:num w:numId="34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E8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7634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35B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195D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584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16990"/>
    <w:rsid w:val="001204DD"/>
    <w:rsid w:val="00122839"/>
    <w:rsid w:val="001237AC"/>
    <w:rsid w:val="00124E12"/>
    <w:rsid w:val="0012620D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29D8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1F03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4A98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432"/>
    <w:rsid w:val="00221985"/>
    <w:rsid w:val="00221EC5"/>
    <w:rsid w:val="00222A7A"/>
    <w:rsid w:val="00224A2C"/>
    <w:rsid w:val="002251A1"/>
    <w:rsid w:val="002256D9"/>
    <w:rsid w:val="0022687C"/>
    <w:rsid w:val="00226DA4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363C"/>
    <w:rsid w:val="002640BA"/>
    <w:rsid w:val="00264CF2"/>
    <w:rsid w:val="00266D75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74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2B18"/>
    <w:rsid w:val="00325D7A"/>
    <w:rsid w:val="00326145"/>
    <w:rsid w:val="00326385"/>
    <w:rsid w:val="00327163"/>
    <w:rsid w:val="00327305"/>
    <w:rsid w:val="00327531"/>
    <w:rsid w:val="00330187"/>
    <w:rsid w:val="00331C77"/>
    <w:rsid w:val="00331F96"/>
    <w:rsid w:val="00332B55"/>
    <w:rsid w:val="00333DE4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726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A7936"/>
    <w:rsid w:val="003B00CA"/>
    <w:rsid w:val="003B030B"/>
    <w:rsid w:val="003B0432"/>
    <w:rsid w:val="003B0821"/>
    <w:rsid w:val="003B0BE9"/>
    <w:rsid w:val="003B2726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4E06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0BCF"/>
    <w:rsid w:val="00422B29"/>
    <w:rsid w:val="004241C5"/>
    <w:rsid w:val="00424FA7"/>
    <w:rsid w:val="0042545A"/>
    <w:rsid w:val="00426A87"/>
    <w:rsid w:val="004309D8"/>
    <w:rsid w:val="00430E27"/>
    <w:rsid w:val="004313D1"/>
    <w:rsid w:val="00432110"/>
    <w:rsid w:val="00433EBE"/>
    <w:rsid w:val="00434406"/>
    <w:rsid w:val="00441B92"/>
    <w:rsid w:val="0044321F"/>
    <w:rsid w:val="00444326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7CA"/>
    <w:rsid w:val="00461210"/>
    <w:rsid w:val="00462490"/>
    <w:rsid w:val="00465188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189A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659"/>
    <w:rsid w:val="004F3B71"/>
    <w:rsid w:val="004F47B0"/>
    <w:rsid w:val="004F5154"/>
    <w:rsid w:val="004F5835"/>
    <w:rsid w:val="004F661C"/>
    <w:rsid w:val="004F6D99"/>
    <w:rsid w:val="00500572"/>
    <w:rsid w:val="00501304"/>
    <w:rsid w:val="00501425"/>
    <w:rsid w:val="005030E7"/>
    <w:rsid w:val="005031D0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071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61CC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04E"/>
    <w:rsid w:val="00590E8D"/>
    <w:rsid w:val="00591511"/>
    <w:rsid w:val="0059331A"/>
    <w:rsid w:val="00594411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3B77"/>
    <w:rsid w:val="005E57D6"/>
    <w:rsid w:val="005F0108"/>
    <w:rsid w:val="005F0ECC"/>
    <w:rsid w:val="005F21A5"/>
    <w:rsid w:val="005F2470"/>
    <w:rsid w:val="005F28C6"/>
    <w:rsid w:val="005F3387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6893"/>
    <w:rsid w:val="006373CD"/>
    <w:rsid w:val="00637D81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D6B09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53BB5"/>
    <w:rsid w:val="007553CF"/>
    <w:rsid w:val="00756832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4FC5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CEE"/>
    <w:rsid w:val="00794CCC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27F49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143D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5E66"/>
    <w:rsid w:val="008A6D62"/>
    <w:rsid w:val="008A7A69"/>
    <w:rsid w:val="008B148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E72A2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5C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36406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597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4FF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681C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3E4B"/>
    <w:rsid w:val="00A24260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1A5"/>
    <w:rsid w:val="00A7640B"/>
    <w:rsid w:val="00A7778B"/>
    <w:rsid w:val="00A77C29"/>
    <w:rsid w:val="00A803BC"/>
    <w:rsid w:val="00A80969"/>
    <w:rsid w:val="00A86EA7"/>
    <w:rsid w:val="00A87E22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DA7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1D60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0C3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1059"/>
    <w:rsid w:val="00C12E39"/>
    <w:rsid w:val="00C14159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684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529B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376A8"/>
    <w:rsid w:val="00D42240"/>
    <w:rsid w:val="00D427C3"/>
    <w:rsid w:val="00D42EB8"/>
    <w:rsid w:val="00D42F84"/>
    <w:rsid w:val="00D44932"/>
    <w:rsid w:val="00D46111"/>
    <w:rsid w:val="00D47C16"/>
    <w:rsid w:val="00D502AF"/>
    <w:rsid w:val="00D50764"/>
    <w:rsid w:val="00D50C12"/>
    <w:rsid w:val="00D51A77"/>
    <w:rsid w:val="00D52498"/>
    <w:rsid w:val="00D52A8B"/>
    <w:rsid w:val="00D52EEA"/>
    <w:rsid w:val="00D53830"/>
    <w:rsid w:val="00D55889"/>
    <w:rsid w:val="00D57AF0"/>
    <w:rsid w:val="00D57D27"/>
    <w:rsid w:val="00D62ECD"/>
    <w:rsid w:val="00D63670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87C97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445C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958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0E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0DFB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311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4EC1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61D9"/>
    <w:rsid w:val="00FF6822"/>
    <w:rsid w:val="00FF73D0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B18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app heading 1,l1,Memo Heading 1,h11,h12,h13,h14,h15,h16,1st level,삼성제목 1,결과소제목,1st level Char,Heading 1_a,heading 1,h17,h111,h121,h131,h141,h151,h161,h18,h112,h122,h132,h142,h152,h162,h19,h113,h123,h133,h143,h153,h163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1st level Char1,삼성제목 1 Char,결과소제목 Char,1st level Char Char,Heading 1_a Char,heading 1 Char,h17 Char"/>
    <w:basedOn w:val="DefaultParagraphFont"/>
    <w:link w:val="Heading1"/>
    <w:rsid w:val="00465188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62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3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1.wmf"/><Relationship Id="rId64" Type="http://schemas.openxmlformats.org/officeDocument/2006/relationships/image" Target="media/image25.jpeg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11BCE-A2A3-4ACE-9397-167933F3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1179</Words>
  <Characters>9552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2017-08-11T15:22:00Z</dcterms:created>
  <dcterms:modified xsi:type="dcterms:W3CDTF">2017-08-11T15:23:00Z</dcterms:modified>
</cp:coreProperties>
</file>