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24F70" w14:textId="14D45CE2" w:rsidR="00FE0C9D" w:rsidRPr="00322B5B" w:rsidRDefault="00DC1FA3" w:rsidP="00FE0C9D">
      <w:pPr>
        <w:pStyle w:val="a7"/>
        <w:rPr>
          <w:sz w:val="24"/>
          <w:lang w:val="en-US"/>
        </w:rPr>
      </w:pPr>
      <w:bookmarkStart w:id="0" w:name="OLE_LINK3"/>
      <w:r w:rsidRPr="00322B5B">
        <w:rPr>
          <w:sz w:val="24"/>
          <w:lang w:val="en-US"/>
        </w:rPr>
        <w:t xml:space="preserve">3GPP TSG RAN WG1 </w:t>
      </w:r>
      <w:r w:rsidR="006701C5">
        <w:rPr>
          <w:sz w:val="24"/>
          <w:lang w:val="en-US"/>
        </w:rPr>
        <w:t>Meeting</w:t>
      </w:r>
      <w:r w:rsidR="007461E1">
        <w:rPr>
          <w:sz w:val="24"/>
          <w:lang w:val="en-US"/>
        </w:rPr>
        <w:t xml:space="preserve"> #90</w:t>
      </w:r>
      <w:r w:rsidR="00FE0C9D" w:rsidRPr="00322B5B">
        <w:rPr>
          <w:sz w:val="24"/>
          <w:lang w:val="en-US"/>
        </w:rPr>
        <w:tab/>
      </w:r>
      <w:r w:rsidR="00FE0C9D" w:rsidRPr="00322B5B">
        <w:rPr>
          <w:sz w:val="24"/>
          <w:lang w:val="en-US"/>
        </w:rPr>
        <w:tab/>
      </w:r>
      <w:r w:rsidR="001B46B0" w:rsidRPr="00322B5B">
        <w:rPr>
          <w:rFonts w:hint="eastAsia"/>
          <w:sz w:val="24"/>
          <w:lang w:val="en-US" w:eastAsia="ja-JP"/>
        </w:rPr>
        <w:tab/>
      </w:r>
      <w:r w:rsidR="001B46B0" w:rsidRPr="00322B5B">
        <w:rPr>
          <w:rFonts w:hint="eastAsia"/>
          <w:sz w:val="24"/>
          <w:lang w:val="en-US" w:eastAsia="ja-JP"/>
        </w:rPr>
        <w:tab/>
      </w:r>
      <w:r w:rsidR="001B46B0" w:rsidRPr="00322B5B">
        <w:rPr>
          <w:rFonts w:hint="eastAsia"/>
          <w:sz w:val="24"/>
          <w:lang w:val="en-US" w:eastAsia="ja-JP"/>
        </w:rPr>
        <w:tab/>
      </w:r>
      <w:r w:rsidR="001B46B0" w:rsidRPr="00322B5B">
        <w:rPr>
          <w:rFonts w:hint="eastAsia"/>
          <w:sz w:val="24"/>
          <w:lang w:val="en-US" w:eastAsia="ja-JP"/>
        </w:rPr>
        <w:tab/>
      </w:r>
      <w:r w:rsidR="00A0754D">
        <w:rPr>
          <w:sz w:val="24"/>
          <w:lang w:val="en-US" w:eastAsia="ja-JP"/>
        </w:rPr>
        <w:tab/>
      </w:r>
      <w:r w:rsidR="007461E1">
        <w:rPr>
          <w:rFonts w:asciiTheme="majorHAnsi" w:eastAsia="SimSun" w:hAnsiTheme="majorHAnsi" w:cstheme="majorHAnsi"/>
          <w:sz w:val="24"/>
          <w:lang w:val="en-US" w:eastAsia="zh-CN"/>
        </w:rPr>
        <w:t>R1-17</w:t>
      </w:r>
      <w:r w:rsidR="00573DB3">
        <w:rPr>
          <w:rFonts w:asciiTheme="majorHAnsi" w:eastAsia="SimSun" w:hAnsiTheme="majorHAnsi" w:cstheme="majorHAnsi" w:hint="eastAsia"/>
          <w:sz w:val="24"/>
          <w:lang w:val="en-US" w:eastAsia="zh-CN"/>
        </w:rPr>
        <w:t>13928</w:t>
      </w:r>
    </w:p>
    <w:p w14:paraId="1BC96031" w14:textId="711CD853" w:rsidR="00070E81" w:rsidRDefault="007461E1" w:rsidP="00322B5B">
      <w:pPr>
        <w:pStyle w:val="a7"/>
        <w:rPr>
          <w:rFonts w:cs="Arial"/>
          <w:bCs/>
          <w:noProof w:val="0"/>
          <w:sz w:val="24"/>
          <w:lang w:eastAsia="ja-JP"/>
        </w:rPr>
      </w:pPr>
      <w:r w:rsidRPr="007461E1">
        <w:rPr>
          <w:rFonts w:cs="Arial"/>
          <w:bCs/>
          <w:noProof w:val="0"/>
          <w:sz w:val="24"/>
          <w:lang w:eastAsia="ja-JP"/>
        </w:rPr>
        <w:t>Prague, Czechia</w:t>
      </w:r>
      <w:r w:rsidR="006701C5">
        <w:rPr>
          <w:rFonts w:cs="Arial"/>
          <w:bCs/>
          <w:noProof w:val="0"/>
          <w:sz w:val="24"/>
          <w:lang w:eastAsia="ja-JP"/>
        </w:rPr>
        <w:t>,</w:t>
      </w:r>
      <w:r w:rsidRPr="007461E1">
        <w:rPr>
          <w:rFonts w:cs="Arial"/>
          <w:bCs/>
          <w:noProof w:val="0"/>
          <w:sz w:val="24"/>
          <w:lang w:eastAsia="ja-JP"/>
        </w:rPr>
        <w:t xml:space="preserve"> 21th – 25th August 2017</w:t>
      </w:r>
    </w:p>
    <w:p w14:paraId="0EF8C72C" w14:textId="004A64D2" w:rsidR="007461E1" w:rsidRPr="007461E1" w:rsidRDefault="007461E1" w:rsidP="00322B5B">
      <w:pPr>
        <w:pStyle w:val="a7"/>
        <w:rPr>
          <w:sz w:val="24"/>
        </w:rPr>
      </w:pPr>
    </w:p>
    <w:p w14:paraId="07CD89FA" w14:textId="02734922"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C88F19A" w:rsidR="00FE0C9D" w:rsidRPr="00070E81"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F14790">
        <w:rPr>
          <w:sz w:val="24"/>
          <w:lang w:val="en-US"/>
        </w:rPr>
        <w:t>R</w:t>
      </w:r>
      <w:r w:rsidR="00CF70F2">
        <w:rPr>
          <w:sz w:val="24"/>
          <w:lang w:val="en-US"/>
        </w:rPr>
        <w:t xml:space="preserve">emaining issues of </w:t>
      </w:r>
      <w:r w:rsidR="00070E81">
        <w:rPr>
          <w:rFonts w:eastAsia="SimSun" w:hint="eastAsia"/>
          <w:sz w:val="24"/>
          <w:lang w:val="en-US" w:eastAsia="zh-CN"/>
        </w:rPr>
        <w:t>resource mapping for NR-PDCCH</w:t>
      </w:r>
    </w:p>
    <w:bookmarkEnd w:id="1"/>
    <w:bookmarkEnd w:id="2"/>
    <w:bookmarkEnd w:id="3"/>
    <w:bookmarkEnd w:id="4"/>
    <w:p w14:paraId="02FF14B3" w14:textId="644B9BC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C340E6">
        <w:rPr>
          <w:sz w:val="24"/>
          <w:lang w:val="en-US" w:eastAsia="ja-JP"/>
        </w:rPr>
        <w:t>6</w:t>
      </w:r>
      <w:r w:rsidR="00070E81">
        <w:rPr>
          <w:sz w:val="24"/>
          <w:lang w:val="en-US" w:eastAsia="ja-JP"/>
        </w:rPr>
        <w:t>.1.3.1.1</w:t>
      </w:r>
      <w:r w:rsidR="00C340E6">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5E91F57"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0B64446B" w14:textId="21CEC2E7" w:rsidR="00745B53" w:rsidRPr="00AF2E8D" w:rsidRDefault="002934C5" w:rsidP="00AF2E8D">
      <w:pPr>
        <w:jc w:val="both"/>
        <w:rPr>
          <w:sz w:val="22"/>
          <w:szCs w:val="22"/>
          <w:lang w:val="en-US"/>
        </w:rPr>
      </w:pPr>
      <w:r w:rsidRPr="00AF2E8D">
        <w:rPr>
          <w:sz w:val="22"/>
          <w:szCs w:val="22"/>
          <w:lang w:val="en-US"/>
        </w:rPr>
        <w:t>In previous meeting, the following progress on the NR-PDCCH structure was achieved</w:t>
      </w:r>
      <w:r w:rsidR="00811B63">
        <w:rPr>
          <w:sz w:val="22"/>
          <w:szCs w:val="22"/>
          <w:lang w:val="en-US"/>
        </w:rPr>
        <w:t xml:space="preserve"> [1]</w:t>
      </w:r>
      <w:r w:rsidRPr="00AF2E8D">
        <w:rPr>
          <w:sz w:val="22"/>
          <w:szCs w:val="22"/>
          <w:lang w:val="en-US"/>
        </w:rPr>
        <w:t xml:space="preserve">. </w:t>
      </w:r>
    </w:p>
    <w:p w14:paraId="37A2C195" w14:textId="07FD60F4" w:rsidR="002934C5" w:rsidRPr="00AF2E8D" w:rsidRDefault="002934C5" w:rsidP="00AF2E8D">
      <w:pPr>
        <w:jc w:val="both"/>
        <w:rPr>
          <w:sz w:val="22"/>
          <w:szCs w:val="22"/>
          <w:lang w:val="en-US"/>
        </w:rPr>
      </w:pPr>
    </w:p>
    <w:tbl>
      <w:tblPr>
        <w:tblStyle w:val="afa"/>
        <w:tblW w:w="0" w:type="auto"/>
        <w:tblLook w:val="04A0" w:firstRow="1" w:lastRow="0" w:firstColumn="1" w:lastColumn="0" w:noHBand="0" w:noVBand="1"/>
      </w:tblPr>
      <w:tblGrid>
        <w:gridCol w:w="9962"/>
      </w:tblGrid>
      <w:tr w:rsidR="002934C5" w:rsidRPr="00FE6770" w14:paraId="17B25D7A" w14:textId="77777777" w:rsidTr="002934C5">
        <w:tc>
          <w:tcPr>
            <w:tcW w:w="9962" w:type="dxa"/>
          </w:tcPr>
          <w:p w14:paraId="473EBA35" w14:textId="06700997" w:rsidR="00651CB7" w:rsidRPr="00FE6770" w:rsidRDefault="002934C5" w:rsidP="000A26A3">
            <w:pPr>
              <w:spacing w:after="0"/>
              <w:jc w:val="both"/>
              <w:rPr>
                <w:rFonts w:eastAsia="ＭＳ 明朝"/>
                <w:b/>
                <w:sz w:val="22"/>
                <w:szCs w:val="22"/>
                <w:u w:val="single"/>
                <w:lang w:val="en-US"/>
              </w:rPr>
            </w:pPr>
            <w:r w:rsidRPr="00FE6770">
              <w:rPr>
                <w:rFonts w:eastAsia="ＭＳ 明朝"/>
                <w:b/>
                <w:sz w:val="22"/>
                <w:szCs w:val="22"/>
                <w:highlight w:val="green"/>
                <w:u w:val="single"/>
                <w:lang w:val="en-US"/>
              </w:rPr>
              <w:t>Agreements:</w:t>
            </w:r>
          </w:p>
          <w:p w14:paraId="4C7A57B3" w14:textId="77777777" w:rsidR="00651CB7" w:rsidRPr="00FE6770" w:rsidRDefault="00651CB7" w:rsidP="000A26A3">
            <w:pPr>
              <w:spacing w:after="0"/>
              <w:rPr>
                <w:rFonts w:eastAsia="ＭＳ 明朝"/>
                <w:sz w:val="22"/>
                <w:szCs w:val="22"/>
                <w:lang w:val="en-US"/>
              </w:rPr>
            </w:pPr>
            <w:r w:rsidRPr="00FE6770">
              <w:rPr>
                <w:rFonts w:eastAsia="ＭＳ 明朝"/>
                <w:sz w:val="22"/>
                <w:szCs w:val="22"/>
                <w:lang w:val="en-US"/>
              </w:rPr>
              <w:t xml:space="preserve">For a 1-symbol CORESET with interleaving, </w:t>
            </w:r>
          </w:p>
          <w:p w14:paraId="0C833CB5" w14:textId="77777777" w:rsidR="00651CB7" w:rsidRPr="00FE6770" w:rsidRDefault="00651CB7" w:rsidP="000A26A3">
            <w:pPr>
              <w:numPr>
                <w:ilvl w:val="0"/>
                <w:numId w:val="25"/>
              </w:numPr>
              <w:spacing w:after="0"/>
              <w:rPr>
                <w:rFonts w:eastAsia="ＭＳ 明朝"/>
                <w:sz w:val="22"/>
                <w:szCs w:val="22"/>
              </w:rPr>
            </w:pPr>
            <w:r w:rsidRPr="00FE6770">
              <w:rPr>
                <w:rFonts w:eastAsia="ＭＳ 明朝"/>
                <w:sz w:val="22"/>
                <w:szCs w:val="22"/>
              </w:rPr>
              <w:t>At least REG bundle size = 2 is supported</w:t>
            </w:r>
          </w:p>
          <w:p w14:paraId="21BC9498" w14:textId="77777777" w:rsidR="00651CB7" w:rsidRPr="00FE6770" w:rsidRDefault="00651CB7" w:rsidP="000A26A3">
            <w:pPr>
              <w:numPr>
                <w:ilvl w:val="0"/>
                <w:numId w:val="25"/>
              </w:numPr>
              <w:spacing w:after="0"/>
              <w:rPr>
                <w:rFonts w:eastAsia="ＭＳ 明朝"/>
                <w:sz w:val="22"/>
                <w:szCs w:val="22"/>
              </w:rPr>
            </w:pPr>
            <w:r w:rsidRPr="00FE6770">
              <w:rPr>
                <w:rFonts w:eastAsia="ＭＳ 明朝"/>
                <w:sz w:val="22"/>
                <w:szCs w:val="22"/>
                <w:highlight w:val="darkYellow"/>
              </w:rPr>
              <w:t>Working assumption</w:t>
            </w:r>
            <w:r w:rsidRPr="00FE6770">
              <w:rPr>
                <w:rFonts w:eastAsia="ＭＳ 明朝"/>
                <w:sz w:val="22"/>
                <w:szCs w:val="22"/>
              </w:rPr>
              <w:t>:</w:t>
            </w:r>
          </w:p>
          <w:p w14:paraId="5A9D3E78" w14:textId="77777777" w:rsidR="00651CB7" w:rsidRPr="00FE6770" w:rsidRDefault="00651CB7" w:rsidP="000A26A3">
            <w:pPr>
              <w:numPr>
                <w:ilvl w:val="1"/>
                <w:numId w:val="25"/>
              </w:numPr>
              <w:spacing w:after="0"/>
              <w:rPr>
                <w:rFonts w:eastAsia="ＭＳ 明朝"/>
                <w:sz w:val="22"/>
                <w:szCs w:val="22"/>
              </w:rPr>
            </w:pPr>
            <w:r w:rsidRPr="00FE6770">
              <w:rPr>
                <w:rFonts w:eastAsia="ＭＳ 明朝"/>
                <w:sz w:val="22"/>
                <w:szCs w:val="22"/>
              </w:rPr>
              <w:t xml:space="preserve">REG bundle size = 6 is also supported </w:t>
            </w:r>
          </w:p>
          <w:p w14:paraId="5D7264B9" w14:textId="77777777" w:rsidR="00651CB7" w:rsidRPr="00FE6770" w:rsidRDefault="00651CB7" w:rsidP="000A26A3">
            <w:pPr>
              <w:numPr>
                <w:ilvl w:val="1"/>
                <w:numId w:val="25"/>
              </w:numPr>
              <w:spacing w:after="0"/>
              <w:rPr>
                <w:rFonts w:eastAsia="ＭＳ 明朝"/>
                <w:sz w:val="22"/>
                <w:szCs w:val="22"/>
              </w:rPr>
            </w:pPr>
            <w:r w:rsidRPr="00FE6770">
              <w:rPr>
                <w:rFonts w:eastAsia="ＭＳ 明朝"/>
                <w:sz w:val="22"/>
                <w:szCs w:val="22"/>
              </w:rPr>
              <w:t>FFS whether configuration between 2 and 6 is explicit or implicit</w:t>
            </w:r>
          </w:p>
          <w:p w14:paraId="088EF2F7" w14:textId="77777777" w:rsidR="00651CB7" w:rsidRPr="00FE6770" w:rsidRDefault="00651CB7" w:rsidP="000A26A3">
            <w:pPr>
              <w:numPr>
                <w:ilvl w:val="1"/>
                <w:numId w:val="25"/>
              </w:numPr>
              <w:spacing w:after="0"/>
              <w:rPr>
                <w:rFonts w:eastAsia="ＭＳ 明朝"/>
                <w:sz w:val="22"/>
                <w:szCs w:val="22"/>
              </w:rPr>
            </w:pPr>
            <w:r w:rsidRPr="00FE6770">
              <w:rPr>
                <w:rFonts w:eastAsia="ＭＳ 明朝"/>
                <w:sz w:val="22"/>
                <w:szCs w:val="22"/>
              </w:rPr>
              <w:t>Precoder granularity in frequency domain is equal to the REG bundle size in the frequency domain</w:t>
            </w:r>
          </w:p>
          <w:p w14:paraId="6F0B9477" w14:textId="77777777" w:rsidR="00651CB7" w:rsidRPr="00FE6770" w:rsidRDefault="00651CB7" w:rsidP="000A26A3">
            <w:pPr>
              <w:spacing w:after="0"/>
              <w:rPr>
                <w:rFonts w:eastAsia="ＭＳ 明朝"/>
                <w:sz w:val="22"/>
                <w:szCs w:val="22"/>
              </w:rPr>
            </w:pPr>
            <w:r w:rsidRPr="00FE6770">
              <w:rPr>
                <w:rFonts w:eastAsia="ＭＳ 明朝"/>
                <w:sz w:val="22"/>
                <w:szCs w:val="22"/>
              </w:rPr>
              <w:t xml:space="preserve">For a 2 or 3 symbol CORESET with interleaving, </w:t>
            </w:r>
          </w:p>
          <w:p w14:paraId="2A4B95EA" w14:textId="77777777" w:rsidR="00651CB7" w:rsidRPr="00FE6770" w:rsidRDefault="00651CB7" w:rsidP="000A26A3">
            <w:pPr>
              <w:numPr>
                <w:ilvl w:val="0"/>
                <w:numId w:val="25"/>
              </w:numPr>
              <w:spacing w:after="0"/>
              <w:rPr>
                <w:rFonts w:eastAsia="ＭＳ 明朝"/>
                <w:sz w:val="22"/>
                <w:szCs w:val="22"/>
              </w:rPr>
            </w:pPr>
            <w:r w:rsidRPr="00FE6770">
              <w:rPr>
                <w:rFonts w:eastAsia="ＭＳ 明朝"/>
                <w:sz w:val="22"/>
                <w:szCs w:val="22"/>
              </w:rPr>
              <w:t>At least REG bundle size = CORESET length is supported</w:t>
            </w:r>
          </w:p>
          <w:p w14:paraId="30C2EF13" w14:textId="77777777" w:rsidR="00651CB7" w:rsidRPr="00FE6770" w:rsidRDefault="00651CB7" w:rsidP="000A26A3">
            <w:pPr>
              <w:numPr>
                <w:ilvl w:val="0"/>
                <w:numId w:val="25"/>
              </w:numPr>
              <w:spacing w:after="0"/>
              <w:rPr>
                <w:rFonts w:eastAsia="ＭＳ 明朝"/>
                <w:sz w:val="22"/>
                <w:szCs w:val="22"/>
              </w:rPr>
            </w:pPr>
            <w:r w:rsidRPr="00FE6770">
              <w:rPr>
                <w:rFonts w:eastAsia="ＭＳ 明朝"/>
                <w:sz w:val="22"/>
                <w:szCs w:val="22"/>
                <w:highlight w:val="darkYellow"/>
              </w:rPr>
              <w:t>Working assumption</w:t>
            </w:r>
            <w:r w:rsidRPr="00FE6770">
              <w:rPr>
                <w:rFonts w:eastAsia="ＭＳ 明朝"/>
                <w:sz w:val="22"/>
                <w:szCs w:val="22"/>
              </w:rPr>
              <w:t>:</w:t>
            </w:r>
          </w:p>
          <w:p w14:paraId="415A872A" w14:textId="77777777" w:rsidR="00651CB7" w:rsidRPr="00FE6770" w:rsidRDefault="00651CB7" w:rsidP="000A26A3">
            <w:pPr>
              <w:numPr>
                <w:ilvl w:val="1"/>
                <w:numId w:val="25"/>
              </w:numPr>
              <w:spacing w:after="0"/>
              <w:rPr>
                <w:rFonts w:eastAsia="ＭＳ 明朝"/>
                <w:sz w:val="22"/>
                <w:szCs w:val="22"/>
              </w:rPr>
            </w:pPr>
            <w:r w:rsidRPr="00FE6770">
              <w:rPr>
                <w:rFonts w:eastAsia="ＭＳ 明朝"/>
                <w:sz w:val="22"/>
                <w:szCs w:val="22"/>
              </w:rPr>
              <w:t xml:space="preserve">REG bundle size = 6 is also supported </w:t>
            </w:r>
          </w:p>
          <w:p w14:paraId="4900393D" w14:textId="77777777" w:rsidR="00651CB7" w:rsidRPr="00FE6770" w:rsidRDefault="00651CB7" w:rsidP="000A26A3">
            <w:pPr>
              <w:numPr>
                <w:ilvl w:val="1"/>
                <w:numId w:val="25"/>
              </w:numPr>
              <w:spacing w:after="0"/>
              <w:rPr>
                <w:rFonts w:eastAsia="ＭＳ 明朝"/>
                <w:sz w:val="22"/>
                <w:szCs w:val="22"/>
              </w:rPr>
            </w:pPr>
            <w:r w:rsidRPr="00FE6770">
              <w:rPr>
                <w:rFonts w:eastAsia="ＭＳ 明朝"/>
                <w:sz w:val="22"/>
                <w:szCs w:val="22"/>
              </w:rPr>
              <w:t>FFS whether configuration between CORESET length and 6 is explicit or implicit</w:t>
            </w:r>
          </w:p>
          <w:p w14:paraId="28A0B0FA" w14:textId="77777777" w:rsidR="00651CB7" w:rsidRPr="00FE6770" w:rsidRDefault="00651CB7" w:rsidP="000A26A3">
            <w:pPr>
              <w:numPr>
                <w:ilvl w:val="1"/>
                <w:numId w:val="25"/>
              </w:numPr>
              <w:spacing w:after="0"/>
              <w:rPr>
                <w:rFonts w:eastAsia="ＭＳ 明朝"/>
                <w:sz w:val="22"/>
                <w:szCs w:val="22"/>
              </w:rPr>
            </w:pPr>
            <w:r w:rsidRPr="00FE6770">
              <w:rPr>
                <w:rFonts w:eastAsia="ＭＳ 明朝"/>
                <w:sz w:val="22"/>
                <w:szCs w:val="22"/>
              </w:rPr>
              <w:t>Precoder granularity in frequency domain is equal to the REG bundle size in the frequency domain</w:t>
            </w:r>
          </w:p>
          <w:p w14:paraId="37B23C2A" w14:textId="77777777" w:rsidR="00651CB7" w:rsidRPr="00FE6770" w:rsidRDefault="00651CB7" w:rsidP="000A26A3">
            <w:pPr>
              <w:spacing w:after="0"/>
              <w:rPr>
                <w:rFonts w:eastAsia="ＭＳ 明朝"/>
                <w:sz w:val="22"/>
                <w:szCs w:val="22"/>
                <w:lang w:val="en-US"/>
              </w:rPr>
            </w:pPr>
          </w:p>
          <w:p w14:paraId="4BBAECD3" w14:textId="77777777" w:rsidR="00651CB7" w:rsidRPr="00FE6770" w:rsidRDefault="00651CB7" w:rsidP="000A26A3">
            <w:pPr>
              <w:spacing w:after="0"/>
              <w:rPr>
                <w:rFonts w:eastAsia="ＭＳ 明朝"/>
                <w:sz w:val="22"/>
                <w:szCs w:val="22"/>
                <w:lang w:val="en-US"/>
              </w:rPr>
            </w:pPr>
            <w:r w:rsidRPr="00FE6770">
              <w:rPr>
                <w:rFonts w:eastAsia="ＭＳ 明朝"/>
                <w:sz w:val="22"/>
                <w:szCs w:val="22"/>
                <w:lang w:val="en-US"/>
              </w:rPr>
              <w:t>(Note: REG bundle size = REGs in frequency domain x symbols in time domain)</w:t>
            </w:r>
          </w:p>
          <w:p w14:paraId="6C5F1B97" w14:textId="05348B5A" w:rsidR="002934C5" w:rsidRPr="00FE6770" w:rsidRDefault="002934C5" w:rsidP="000A26A3">
            <w:pPr>
              <w:spacing w:after="0"/>
              <w:jc w:val="both"/>
              <w:rPr>
                <w:rFonts w:eastAsia="ＭＳ 明朝"/>
                <w:sz w:val="22"/>
                <w:szCs w:val="22"/>
                <w:lang w:val="en-US"/>
              </w:rPr>
            </w:pPr>
          </w:p>
        </w:tc>
      </w:tr>
    </w:tbl>
    <w:p w14:paraId="43DE0E78" w14:textId="6EFB8417" w:rsidR="002934C5" w:rsidRPr="00AF2E8D" w:rsidRDefault="002934C5" w:rsidP="00AF2E8D">
      <w:pPr>
        <w:jc w:val="both"/>
        <w:rPr>
          <w:sz w:val="22"/>
          <w:szCs w:val="22"/>
          <w:lang w:val="en-US"/>
        </w:rPr>
      </w:pPr>
    </w:p>
    <w:p w14:paraId="5AF6931F" w14:textId="790259A8" w:rsidR="00A74391" w:rsidRDefault="00A74391" w:rsidP="00A74391">
      <w:pPr>
        <w:pStyle w:val="1"/>
        <w:numPr>
          <w:ilvl w:val="0"/>
          <w:numId w:val="6"/>
        </w:numPr>
        <w:spacing w:after="120"/>
        <w:jc w:val="both"/>
        <w:rPr>
          <w:rFonts w:eastAsia="DengXian"/>
          <w:b/>
          <w:lang w:val="en-US" w:eastAsia="zh-CN"/>
        </w:rPr>
      </w:pPr>
      <w:r>
        <w:rPr>
          <w:rFonts w:eastAsia="DengXian"/>
          <w:b/>
          <w:lang w:val="en-US" w:eastAsia="zh-CN"/>
        </w:rPr>
        <w:t>Discussion</w:t>
      </w:r>
    </w:p>
    <w:p w14:paraId="6A367D96" w14:textId="05B80935" w:rsidR="00023D90" w:rsidRDefault="00651CB7" w:rsidP="005D19F2">
      <w:pPr>
        <w:pStyle w:val="1"/>
        <w:numPr>
          <w:ilvl w:val="1"/>
          <w:numId w:val="6"/>
        </w:numPr>
        <w:spacing w:after="120"/>
        <w:jc w:val="both"/>
        <w:rPr>
          <w:rFonts w:eastAsia="DengXian"/>
          <w:b/>
          <w:sz w:val="24"/>
          <w:lang w:val="en-US" w:eastAsia="zh-CN"/>
        </w:rPr>
      </w:pPr>
      <w:r>
        <w:rPr>
          <w:rFonts w:eastAsia="DengXian" w:hint="eastAsia"/>
          <w:b/>
          <w:sz w:val="24"/>
          <w:lang w:val="en-US" w:eastAsia="zh-CN"/>
        </w:rPr>
        <w:t>Size of REG bu</w:t>
      </w:r>
      <w:r>
        <w:rPr>
          <w:rFonts w:eastAsia="DengXian"/>
          <w:b/>
          <w:sz w:val="24"/>
          <w:lang w:val="en-US" w:eastAsia="zh-CN"/>
        </w:rPr>
        <w:t>ndle</w:t>
      </w:r>
    </w:p>
    <w:p w14:paraId="0D1D435E" w14:textId="02C7B415" w:rsidR="00447482" w:rsidRPr="009E31B9" w:rsidRDefault="00447482" w:rsidP="009E31B9">
      <w:pPr>
        <w:jc w:val="both"/>
        <w:rPr>
          <w:sz w:val="22"/>
          <w:lang w:val="en-US" w:eastAsia="zh-CN"/>
        </w:rPr>
      </w:pPr>
      <w:r w:rsidRPr="009E31B9">
        <w:rPr>
          <w:sz w:val="22"/>
          <w:lang w:val="en-US" w:eastAsia="zh-CN"/>
        </w:rPr>
        <w:t xml:space="preserve">During the last meeting, it was agreed that for the case of 1 OFDM symbol duration, the REG bundle size equals to 2 REGs and for the case of 2 or 3 OFDM symbols duration, the </w:t>
      </w:r>
      <w:r w:rsidR="00D77DAD">
        <w:rPr>
          <w:sz w:val="22"/>
          <w:lang w:val="en-US" w:eastAsia="zh-CN"/>
        </w:rPr>
        <w:t xml:space="preserve">size of </w:t>
      </w:r>
      <w:r w:rsidRPr="009E31B9">
        <w:rPr>
          <w:sz w:val="22"/>
          <w:lang w:val="en-US" w:eastAsia="zh-CN"/>
        </w:rPr>
        <w:t xml:space="preserve">REG bundle equals to the </w:t>
      </w:r>
      <w:r w:rsidR="00D77DAD">
        <w:rPr>
          <w:sz w:val="22"/>
          <w:lang w:val="en-US" w:eastAsia="zh-CN"/>
        </w:rPr>
        <w:t>CORESET</w:t>
      </w:r>
      <w:r w:rsidRPr="009E31B9">
        <w:rPr>
          <w:sz w:val="22"/>
          <w:lang w:val="en-US" w:eastAsia="zh-CN"/>
        </w:rPr>
        <w:t xml:space="preserve"> length in time domain. The remaining issue is whether to support the REG bundle size of 6 additionally. Using higher REG bundle size, channel estimation performan</w:t>
      </w:r>
      <w:r w:rsidR="009E31B9" w:rsidRPr="009E31B9">
        <w:rPr>
          <w:sz w:val="22"/>
          <w:lang w:val="en-US" w:eastAsia="zh-CN"/>
        </w:rPr>
        <w:t>c</w:t>
      </w:r>
      <w:r w:rsidRPr="009E31B9">
        <w:rPr>
          <w:sz w:val="22"/>
          <w:lang w:val="en-US" w:eastAsia="zh-CN"/>
        </w:rPr>
        <w:t xml:space="preserve">e can be improved, especially for the case of high Delay spread in low SNR </w:t>
      </w:r>
      <w:r w:rsidR="009E31B9" w:rsidRPr="009E31B9">
        <w:rPr>
          <w:sz w:val="22"/>
          <w:lang w:val="en-US" w:eastAsia="zh-CN"/>
        </w:rPr>
        <w:t xml:space="preserve">region. According to the simulation results in </w:t>
      </w:r>
      <w:r w:rsidR="009E31B9" w:rsidRPr="00A0754D">
        <w:rPr>
          <w:color w:val="000000" w:themeColor="text1"/>
          <w:sz w:val="22"/>
          <w:lang w:val="en-US" w:eastAsia="zh-CN"/>
        </w:rPr>
        <w:t>[</w:t>
      </w:r>
      <w:r w:rsidR="00B914B8" w:rsidRPr="00A0754D">
        <w:rPr>
          <w:color w:val="000000" w:themeColor="text1"/>
          <w:sz w:val="22"/>
          <w:lang w:val="en-US" w:eastAsia="zh-CN"/>
        </w:rPr>
        <w:t>2</w:t>
      </w:r>
      <w:r w:rsidR="009E31B9" w:rsidRPr="00A0754D">
        <w:rPr>
          <w:color w:val="000000" w:themeColor="text1"/>
          <w:sz w:val="22"/>
          <w:lang w:val="en-US" w:eastAsia="zh-CN"/>
        </w:rPr>
        <w:t>],</w:t>
      </w:r>
      <w:r w:rsidR="009E31B9" w:rsidRPr="009E31B9">
        <w:rPr>
          <w:color w:val="FF0000"/>
          <w:sz w:val="22"/>
          <w:lang w:val="en-US" w:eastAsia="zh-CN"/>
        </w:rPr>
        <w:t xml:space="preserve"> </w:t>
      </w:r>
      <w:r w:rsidR="009E31B9" w:rsidRPr="009E31B9">
        <w:rPr>
          <w:sz w:val="22"/>
          <w:lang w:val="en-US" w:eastAsia="zh-CN"/>
        </w:rPr>
        <w:t xml:space="preserve">it is observed that NR-PDCCH with higher aggregation levels show better performance when larger bundle size is configured. Hence, it is better to support REG bundle size of 6. As for the configuration manner of REG bundle size, we don’t see the strong motivation </w:t>
      </w:r>
      <w:r w:rsidR="0079070B">
        <w:rPr>
          <w:sz w:val="22"/>
          <w:lang w:val="en-US" w:eastAsia="zh-CN"/>
        </w:rPr>
        <w:t>to make it</w:t>
      </w:r>
      <w:r w:rsidR="009E31B9" w:rsidRPr="009E31B9">
        <w:rPr>
          <w:sz w:val="22"/>
          <w:lang w:val="en-US" w:eastAsia="zh-CN"/>
        </w:rPr>
        <w:t xml:space="preserve"> implicit configuration. We prefer explicit configuration for higher flexibility. </w:t>
      </w:r>
    </w:p>
    <w:p w14:paraId="37EBDCFA" w14:textId="531A319E" w:rsidR="009E31B9" w:rsidRDefault="009E31B9" w:rsidP="009E31B9">
      <w:pPr>
        <w:jc w:val="both"/>
        <w:rPr>
          <w:rFonts w:eastAsia="SimSun"/>
          <w:sz w:val="22"/>
          <w:szCs w:val="22"/>
          <w:lang w:val="en-US" w:eastAsia="zh-CN"/>
        </w:rPr>
      </w:pPr>
      <w:r>
        <w:rPr>
          <w:rFonts w:eastAsia="SimSun"/>
          <w:sz w:val="22"/>
          <w:szCs w:val="22"/>
          <w:lang w:val="en-US" w:eastAsia="zh-CN"/>
        </w:rPr>
        <w:t xml:space="preserve">Another remaining issue is whether </w:t>
      </w:r>
      <w:r w:rsidRPr="00AF2E8D">
        <w:rPr>
          <w:rFonts w:eastAsia="SimSun"/>
          <w:sz w:val="22"/>
          <w:szCs w:val="22"/>
          <w:lang w:val="en-US" w:eastAsia="zh-CN"/>
        </w:rPr>
        <w:t xml:space="preserve">to apply the same precoder across multiple REG bundles to improve the channel estimation performance. </w:t>
      </w:r>
      <w:r w:rsidR="00BA48FF">
        <w:rPr>
          <w:rFonts w:eastAsia="SimSun"/>
          <w:sz w:val="22"/>
          <w:szCs w:val="22"/>
          <w:lang w:val="en-US" w:eastAsia="zh-CN"/>
        </w:rPr>
        <w:t>We believe that</w:t>
      </w:r>
      <w:r w:rsidRPr="00AF2E8D">
        <w:rPr>
          <w:rFonts w:eastAsia="SimSun"/>
          <w:sz w:val="22"/>
          <w:szCs w:val="22"/>
          <w:lang w:val="en-US" w:eastAsia="zh-CN"/>
        </w:rPr>
        <w:t xml:space="preserve"> there is no need to perform inter-REG bundle precoding considering two reasons. The first reason is that the concept of REG bundle was already introduced to improve the channel estimation performance, and </w:t>
      </w:r>
      <w:r w:rsidR="00034A80">
        <w:rPr>
          <w:rFonts w:eastAsia="SimSun"/>
          <w:sz w:val="22"/>
          <w:szCs w:val="22"/>
          <w:lang w:val="en-US" w:eastAsia="zh-CN"/>
        </w:rPr>
        <w:t xml:space="preserve">according to the discussion in the last paragraph, </w:t>
      </w:r>
      <w:r w:rsidRPr="00AF2E8D">
        <w:rPr>
          <w:rFonts w:eastAsia="SimSun"/>
          <w:sz w:val="22"/>
          <w:szCs w:val="22"/>
          <w:lang w:val="en-US" w:eastAsia="zh-CN"/>
        </w:rPr>
        <w:t xml:space="preserve">REG bundle size can be </w:t>
      </w:r>
      <w:r w:rsidR="00034A80">
        <w:rPr>
          <w:rFonts w:eastAsia="SimSun"/>
          <w:sz w:val="22"/>
          <w:szCs w:val="22"/>
          <w:lang w:val="en-US" w:eastAsia="zh-CN"/>
        </w:rPr>
        <w:t>configurable</w:t>
      </w:r>
      <w:r w:rsidR="00034A80">
        <w:rPr>
          <w:rFonts w:eastAsiaTheme="minorEastAsia" w:hint="eastAsia"/>
          <w:sz w:val="22"/>
          <w:szCs w:val="22"/>
          <w:lang w:val="en-US"/>
        </w:rPr>
        <w:t>;</w:t>
      </w:r>
      <w:r w:rsidR="00034A80">
        <w:rPr>
          <w:rFonts w:eastAsiaTheme="minorEastAsia"/>
          <w:sz w:val="22"/>
          <w:szCs w:val="22"/>
          <w:lang w:val="en-US"/>
        </w:rPr>
        <w:t xml:space="preserve"> therefore</w:t>
      </w:r>
      <w:r w:rsidRPr="00AF2E8D">
        <w:rPr>
          <w:rFonts w:eastAsia="SimSun"/>
          <w:sz w:val="22"/>
          <w:szCs w:val="22"/>
          <w:lang w:val="en-US" w:eastAsia="zh-CN"/>
        </w:rPr>
        <w:t xml:space="preserve">, </w:t>
      </w:r>
      <w:r w:rsidR="00034A80">
        <w:rPr>
          <w:rFonts w:eastAsia="SimSun"/>
          <w:sz w:val="22"/>
          <w:szCs w:val="22"/>
          <w:lang w:val="en-US" w:eastAsia="zh-CN"/>
        </w:rPr>
        <w:t>if</w:t>
      </w:r>
      <w:r w:rsidRPr="00AF2E8D">
        <w:rPr>
          <w:rFonts w:eastAsia="SimSun"/>
          <w:sz w:val="22"/>
          <w:szCs w:val="22"/>
          <w:lang w:val="en-US" w:eastAsia="zh-CN"/>
        </w:rPr>
        <w:t xml:space="preserve"> </w:t>
      </w:r>
      <w:r w:rsidR="0079070B">
        <w:rPr>
          <w:rFonts w:eastAsia="SimSun"/>
          <w:sz w:val="22"/>
          <w:szCs w:val="22"/>
          <w:lang w:val="en-US" w:eastAsia="zh-CN"/>
        </w:rPr>
        <w:t>better channel estimation accuracy is demanded,</w:t>
      </w:r>
      <w:r w:rsidR="0079070B" w:rsidRPr="00AF2E8D" w:rsidDel="0079070B">
        <w:rPr>
          <w:rFonts w:eastAsia="SimSun"/>
          <w:sz w:val="22"/>
          <w:szCs w:val="22"/>
          <w:lang w:val="en-US" w:eastAsia="zh-CN"/>
        </w:rPr>
        <w:t xml:space="preserve"> </w:t>
      </w:r>
      <w:r w:rsidRPr="00AF2E8D">
        <w:rPr>
          <w:rFonts w:eastAsia="SimSun"/>
          <w:sz w:val="22"/>
          <w:szCs w:val="22"/>
          <w:lang w:val="en-US" w:eastAsia="zh-CN"/>
        </w:rPr>
        <w:t xml:space="preserve">REG bundle size </w:t>
      </w:r>
      <w:r w:rsidR="0079070B">
        <w:rPr>
          <w:rFonts w:eastAsia="SimSun"/>
          <w:sz w:val="22"/>
          <w:szCs w:val="22"/>
          <w:lang w:val="en-US" w:eastAsia="zh-CN"/>
        </w:rPr>
        <w:t xml:space="preserve">of 6 </w:t>
      </w:r>
      <w:r w:rsidRPr="00AF2E8D">
        <w:rPr>
          <w:rFonts w:eastAsia="SimSun"/>
          <w:sz w:val="22"/>
          <w:szCs w:val="22"/>
          <w:lang w:val="en-US" w:eastAsia="zh-CN"/>
        </w:rPr>
        <w:t xml:space="preserve">can be configured. The second reason </w:t>
      </w:r>
      <w:r>
        <w:rPr>
          <w:rFonts w:eastAsia="SimSun"/>
          <w:sz w:val="22"/>
          <w:szCs w:val="22"/>
          <w:lang w:val="en-US" w:eastAsia="zh-CN"/>
        </w:rPr>
        <w:t xml:space="preserve">is </w:t>
      </w:r>
      <w:r w:rsidR="0079070B">
        <w:rPr>
          <w:rFonts w:eastAsia="SimSun"/>
          <w:sz w:val="22"/>
          <w:szCs w:val="22"/>
          <w:lang w:val="en-US" w:eastAsia="zh-CN"/>
        </w:rPr>
        <w:t xml:space="preserve">that </w:t>
      </w:r>
      <w:r w:rsidRPr="00AF2E8D">
        <w:rPr>
          <w:rFonts w:eastAsia="SimSun"/>
          <w:sz w:val="22"/>
          <w:szCs w:val="22"/>
          <w:lang w:val="en-US" w:eastAsia="zh-CN"/>
        </w:rPr>
        <w:t xml:space="preserve">applying inter-REG bundle </w:t>
      </w:r>
      <w:r w:rsidR="00034A80">
        <w:rPr>
          <w:rFonts w:eastAsia="SimSun"/>
          <w:sz w:val="22"/>
          <w:szCs w:val="22"/>
          <w:lang w:val="en-US" w:eastAsia="zh-CN"/>
        </w:rPr>
        <w:t xml:space="preserve">precoding </w:t>
      </w:r>
      <w:r w:rsidRPr="00AF2E8D">
        <w:rPr>
          <w:rFonts w:eastAsia="SimSun"/>
          <w:sz w:val="22"/>
          <w:szCs w:val="22"/>
          <w:lang w:val="en-US" w:eastAsia="zh-CN"/>
        </w:rPr>
        <w:t>would impose negative impact on the spatial diversity or beamforming flexibility due to the restriction of precoder usage</w:t>
      </w:r>
      <w:r>
        <w:rPr>
          <w:rFonts w:eastAsia="SimSun"/>
          <w:sz w:val="22"/>
          <w:szCs w:val="22"/>
          <w:lang w:val="en-US" w:eastAsia="zh-CN"/>
        </w:rPr>
        <w:t xml:space="preserve"> especially for the NR-PDCCH candidates with lower aggregation level</w:t>
      </w:r>
      <w:r w:rsidRPr="00AF2E8D">
        <w:rPr>
          <w:rFonts w:eastAsia="SimSun"/>
          <w:sz w:val="22"/>
          <w:szCs w:val="22"/>
          <w:lang w:val="en-US" w:eastAsia="zh-CN"/>
        </w:rPr>
        <w:t>.</w:t>
      </w:r>
      <w:r>
        <w:rPr>
          <w:rFonts w:eastAsia="SimSun"/>
          <w:sz w:val="22"/>
          <w:szCs w:val="22"/>
          <w:lang w:val="en-US" w:eastAsia="zh-CN"/>
        </w:rPr>
        <w:t xml:space="preserve"> This restriction would become greater </w:t>
      </w:r>
      <w:r w:rsidR="0079070B">
        <w:rPr>
          <w:rFonts w:eastAsia="SimSun"/>
          <w:sz w:val="22"/>
          <w:szCs w:val="22"/>
          <w:lang w:val="en-US" w:eastAsia="zh-CN"/>
        </w:rPr>
        <w:t xml:space="preserve">if </w:t>
      </w:r>
      <w:r>
        <w:rPr>
          <w:rFonts w:eastAsia="SimSun"/>
          <w:sz w:val="22"/>
          <w:szCs w:val="22"/>
          <w:lang w:val="en-US" w:eastAsia="zh-CN"/>
        </w:rPr>
        <w:t>the nested search space structure</w:t>
      </w:r>
      <w:r w:rsidR="0079070B">
        <w:rPr>
          <w:rFonts w:eastAsia="SimSun"/>
          <w:sz w:val="22"/>
          <w:szCs w:val="22"/>
          <w:lang w:val="en-US" w:eastAsia="zh-CN"/>
        </w:rPr>
        <w:t xml:space="preserve"> is adopted</w:t>
      </w:r>
      <w:r>
        <w:rPr>
          <w:rFonts w:eastAsia="SimSun"/>
          <w:sz w:val="22"/>
          <w:szCs w:val="22"/>
          <w:lang w:val="en-US" w:eastAsia="zh-CN"/>
        </w:rPr>
        <w:t>. The nested search space structure</w:t>
      </w:r>
      <w:r w:rsidR="00034A80">
        <w:rPr>
          <w:rFonts w:eastAsia="SimSun"/>
          <w:sz w:val="22"/>
          <w:szCs w:val="22"/>
          <w:lang w:val="en-US" w:eastAsia="zh-CN"/>
        </w:rPr>
        <w:t>,</w:t>
      </w:r>
      <w:r>
        <w:rPr>
          <w:rFonts w:eastAsia="SimSun"/>
          <w:sz w:val="22"/>
          <w:szCs w:val="22"/>
          <w:lang w:val="en-US" w:eastAsia="zh-CN"/>
        </w:rPr>
        <w:t xml:space="preserve"> where the NR-PDCCH candidates with lower aggregation levels are </w:t>
      </w:r>
      <w:r w:rsidR="0079070B">
        <w:rPr>
          <w:rFonts w:eastAsia="SimSun"/>
          <w:sz w:val="22"/>
          <w:szCs w:val="22"/>
          <w:lang w:val="en-US" w:eastAsia="zh-CN"/>
        </w:rPr>
        <w:t>formed by a subset REGs</w:t>
      </w:r>
      <w:r>
        <w:rPr>
          <w:rFonts w:eastAsia="SimSun"/>
          <w:sz w:val="22"/>
          <w:szCs w:val="22"/>
          <w:lang w:val="en-US" w:eastAsia="zh-CN"/>
        </w:rPr>
        <w:t xml:space="preserve"> of the NR-PDCCH candidates with higher aggregation level </w:t>
      </w:r>
      <w:r w:rsidR="00034A80">
        <w:rPr>
          <w:rFonts w:eastAsia="SimSun"/>
          <w:sz w:val="22"/>
          <w:szCs w:val="22"/>
          <w:lang w:val="en-US" w:eastAsia="zh-CN"/>
        </w:rPr>
        <w:t xml:space="preserve">would be </w:t>
      </w:r>
      <w:r w:rsidR="0079070B">
        <w:rPr>
          <w:rFonts w:eastAsia="SimSun"/>
          <w:sz w:val="22"/>
          <w:szCs w:val="22"/>
          <w:lang w:val="en-US" w:eastAsia="zh-CN"/>
        </w:rPr>
        <w:t>considered</w:t>
      </w:r>
      <w:r>
        <w:rPr>
          <w:rFonts w:eastAsia="SimSun"/>
          <w:sz w:val="22"/>
          <w:szCs w:val="22"/>
          <w:lang w:val="en-US" w:eastAsia="zh-CN"/>
        </w:rPr>
        <w:t xml:space="preserve"> </w:t>
      </w:r>
      <w:r w:rsidR="00034A80">
        <w:rPr>
          <w:rFonts w:eastAsia="SimSun"/>
          <w:sz w:val="22"/>
          <w:szCs w:val="22"/>
          <w:lang w:val="en-US" w:eastAsia="zh-CN"/>
        </w:rPr>
        <w:t xml:space="preserve">as </w:t>
      </w:r>
      <w:r>
        <w:rPr>
          <w:rFonts w:eastAsia="SimSun"/>
          <w:sz w:val="22"/>
          <w:szCs w:val="22"/>
          <w:lang w:val="en-US" w:eastAsia="zh-CN"/>
        </w:rPr>
        <w:t xml:space="preserve">one </w:t>
      </w:r>
      <w:r>
        <w:rPr>
          <w:rFonts w:eastAsia="SimSun"/>
          <w:sz w:val="22"/>
          <w:szCs w:val="22"/>
          <w:lang w:val="en-US" w:eastAsia="zh-CN"/>
        </w:rPr>
        <w:lastRenderedPageBreak/>
        <w:t xml:space="preserve">promising solution to reduce the channel estimation effort. Under this search space structure, if the precoding/beamforming is per multi-REG bundle basis, </w:t>
      </w:r>
      <w:r>
        <w:rPr>
          <w:rFonts w:eastAsiaTheme="minorEastAsia"/>
          <w:sz w:val="22"/>
          <w:lang w:val="en-US"/>
        </w:rPr>
        <w:t>the precoding/beam-forming for PDCCH candidates with lower aggregation level under a specific NR-PDCCH candidate with higher aggregation level is restricted by the precoding/beam-forming applied to the NR-PDCCH candidate with higher aggregation level.</w:t>
      </w:r>
      <w:r w:rsidRPr="00AF2E8D">
        <w:rPr>
          <w:rFonts w:eastAsia="SimSun"/>
          <w:sz w:val="22"/>
          <w:szCs w:val="22"/>
          <w:lang w:val="en-US" w:eastAsia="zh-CN"/>
        </w:rPr>
        <w:t xml:space="preserve"> Thus, considering the weak motivation and the potential restriction, we prefer not to apply inter-REG bundle precoding.</w:t>
      </w:r>
      <w:r>
        <w:rPr>
          <w:rFonts w:eastAsia="SimSun"/>
          <w:sz w:val="22"/>
          <w:szCs w:val="22"/>
          <w:lang w:val="en-US" w:eastAsia="zh-CN"/>
        </w:rPr>
        <w:t xml:space="preserve"> </w:t>
      </w:r>
    </w:p>
    <w:p w14:paraId="5A3E930A" w14:textId="0B12A487" w:rsidR="009E31B9" w:rsidRDefault="009E31B9" w:rsidP="009E31B9">
      <w:pPr>
        <w:jc w:val="both"/>
        <w:rPr>
          <w:rFonts w:eastAsia="SimSun"/>
          <w:sz w:val="22"/>
          <w:szCs w:val="22"/>
          <w:lang w:val="en-US" w:eastAsia="zh-CN"/>
        </w:rPr>
      </w:pPr>
    </w:p>
    <w:p w14:paraId="653E77F4" w14:textId="5FBB8E5B" w:rsidR="009E31B9" w:rsidRPr="0074197C" w:rsidRDefault="009E31B9" w:rsidP="0074197C">
      <w:pPr>
        <w:pStyle w:val="afc"/>
        <w:numPr>
          <w:ilvl w:val="0"/>
          <w:numId w:val="30"/>
        </w:numPr>
        <w:ind w:leftChars="0"/>
        <w:jc w:val="both"/>
        <w:rPr>
          <w:rFonts w:eastAsia="SimSun"/>
          <w:b/>
          <w:sz w:val="22"/>
          <w:szCs w:val="22"/>
          <w:lang w:val="en-US" w:eastAsia="zh-CN"/>
        </w:rPr>
      </w:pPr>
      <w:bookmarkStart w:id="7" w:name="OLE_LINK4"/>
      <w:r w:rsidRPr="0074197C">
        <w:rPr>
          <w:rFonts w:eastAsia="SimSun"/>
          <w:b/>
          <w:sz w:val="22"/>
          <w:szCs w:val="22"/>
          <w:lang w:val="en-US" w:eastAsia="zh-CN"/>
        </w:rPr>
        <w:t xml:space="preserve">Proposal 1: </w:t>
      </w:r>
    </w:p>
    <w:p w14:paraId="703467E0" w14:textId="77777777" w:rsidR="00034A80" w:rsidRDefault="00034A80" w:rsidP="00A0754D">
      <w:pPr>
        <w:numPr>
          <w:ilvl w:val="0"/>
          <w:numId w:val="25"/>
        </w:numPr>
        <w:overflowPunct w:val="0"/>
        <w:autoSpaceDE w:val="0"/>
        <w:autoSpaceDN w:val="0"/>
        <w:adjustRightInd w:val="0"/>
        <w:textAlignment w:val="baseline"/>
        <w:rPr>
          <w:rFonts w:eastAsia="ＭＳ 明朝"/>
          <w:i/>
          <w:sz w:val="22"/>
          <w:szCs w:val="22"/>
        </w:rPr>
      </w:pPr>
      <w:r>
        <w:rPr>
          <w:rFonts w:eastAsia="ＭＳ 明朝"/>
          <w:i/>
          <w:sz w:val="22"/>
          <w:szCs w:val="22"/>
        </w:rPr>
        <w:t>Confirm the working assumption:</w:t>
      </w:r>
    </w:p>
    <w:p w14:paraId="55904C89" w14:textId="2EEE4C5F" w:rsidR="009E31B9" w:rsidRPr="00034A80" w:rsidRDefault="009E31B9" w:rsidP="00A0754D">
      <w:pPr>
        <w:numPr>
          <w:ilvl w:val="1"/>
          <w:numId w:val="25"/>
        </w:numPr>
        <w:overflowPunct w:val="0"/>
        <w:autoSpaceDE w:val="0"/>
        <w:autoSpaceDN w:val="0"/>
        <w:adjustRightInd w:val="0"/>
        <w:textAlignment w:val="baseline"/>
        <w:rPr>
          <w:rFonts w:eastAsia="ＭＳ 明朝"/>
          <w:i/>
          <w:sz w:val="22"/>
          <w:szCs w:val="22"/>
        </w:rPr>
      </w:pPr>
      <w:r w:rsidRPr="00034A80">
        <w:rPr>
          <w:rFonts w:eastAsia="ＭＳ 明朝"/>
          <w:i/>
          <w:sz w:val="22"/>
          <w:szCs w:val="22"/>
        </w:rPr>
        <w:t>REG bundle size = 6 is also supported</w:t>
      </w:r>
      <w:r w:rsidR="00B37250">
        <w:rPr>
          <w:rFonts w:eastAsia="ＭＳ 明朝"/>
          <w:i/>
          <w:sz w:val="22"/>
          <w:szCs w:val="22"/>
        </w:rPr>
        <w:t>.</w:t>
      </w:r>
      <w:r w:rsidRPr="00034A80">
        <w:rPr>
          <w:rFonts w:eastAsia="ＭＳ 明朝"/>
          <w:i/>
          <w:sz w:val="22"/>
          <w:szCs w:val="22"/>
        </w:rPr>
        <w:t xml:space="preserve"> </w:t>
      </w:r>
    </w:p>
    <w:p w14:paraId="43741490" w14:textId="7AF349D3" w:rsidR="009E31B9" w:rsidRPr="00B37250" w:rsidRDefault="00B37250" w:rsidP="00A0754D">
      <w:pPr>
        <w:numPr>
          <w:ilvl w:val="1"/>
          <w:numId w:val="25"/>
        </w:numPr>
        <w:overflowPunct w:val="0"/>
        <w:autoSpaceDE w:val="0"/>
        <w:autoSpaceDN w:val="0"/>
        <w:adjustRightInd w:val="0"/>
        <w:textAlignment w:val="baseline"/>
        <w:rPr>
          <w:rFonts w:eastAsia="ＭＳ 明朝"/>
          <w:i/>
          <w:sz w:val="22"/>
          <w:szCs w:val="22"/>
        </w:rPr>
      </w:pPr>
      <w:r>
        <w:rPr>
          <w:rFonts w:eastAsia="ＭＳ 明朝"/>
          <w:i/>
          <w:sz w:val="22"/>
          <w:szCs w:val="22"/>
        </w:rPr>
        <w:t xml:space="preserve">Configuration between REG bundle size = 2/CORESET length and 6 </w:t>
      </w:r>
      <w:r w:rsidR="00823AB2" w:rsidRPr="00B37250">
        <w:rPr>
          <w:rFonts w:eastAsia="ＭＳ 明朝"/>
          <w:i/>
          <w:sz w:val="22"/>
          <w:szCs w:val="22"/>
        </w:rPr>
        <w:t>is explicit</w:t>
      </w:r>
      <w:r>
        <w:rPr>
          <w:rFonts w:eastAsia="ＭＳ 明朝"/>
          <w:i/>
          <w:sz w:val="22"/>
          <w:szCs w:val="22"/>
        </w:rPr>
        <w:t>.</w:t>
      </w:r>
    </w:p>
    <w:p w14:paraId="3951142C" w14:textId="7CFBE3DA" w:rsidR="009E31B9" w:rsidRPr="00413C1C" w:rsidRDefault="00823AB2" w:rsidP="00A0754D">
      <w:pPr>
        <w:numPr>
          <w:ilvl w:val="1"/>
          <w:numId w:val="25"/>
        </w:numPr>
        <w:overflowPunct w:val="0"/>
        <w:autoSpaceDE w:val="0"/>
        <w:autoSpaceDN w:val="0"/>
        <w:adjustRightInd w:val="0"/>
        <w:textAlignment w:val="baseline"/>
        <w:rPr>
          <w:rFonts w:eastAsia="ＭＳ 明朝"/>
          <w:i/>
          <w:sz w:val="22"/>
          <w:szCs w:val="22"/>
        </w:rPr>
      </w:pPr>
      <w:r w:rsidRPr="0068325E">
        <w:rPr>
          <w:rFonts w:eastAsia="ＭＳ 明朝"/>
          <w:i/>
          <w:sz w:val="22"/>
          <w:szCs w:val="22"/>
        </w:rPr>
        <w:t>Precoder granularity in frequency domain is equal to the REG bundle size in the frequency domain</w:t>
      </w:r>
    </w:p>
    <w:bookmarkEnd w:id="7"/>
    <w:p w14:paraId="32CA5890" w14:textId="30C76958" w:rsidR="006153FC" w:rsidRDefault="00EE1FDF" w:rsidP="00E04B58">
      <w:pPr>
        <w:pStyle w:val="1"/>
        <w:numPr>
          <w:ilvl w:val="1"/>
          <w:numId w:val="6"/>
        </w:numPr>
        <w:spacing w:after="120"/>
        <w:jc w:val="both"/>
        <w:rPr>
          <w:rFonts w:eastAsia="DengXian"/>
          <w:b/>
          <w:sz w:val="24"/>
          <w:lang w:val="en-US" w:eastAsia="zh-CN"/>
        </w:rPr>
      </w:pPr>
      <w:r>
        <w:rPr>
          <w:rFonts w:eastAsia="DengXian" w:hint="eastAsia"/>
          <w:b/>
          <w:sz w:val="24"/>
          <w:lang w:val="en-US" w:eastAsia="zh-CN"/>
        </w:rPr>
        <w:t>D</w:t>
      </w:r>
      <w:r>
        <w:rPr>
          <w:rFonts w:eastAsia="DengXian"/>
          <w:b/>
          <w:sz w:val="24"/>
          <w:lang w:val="en-US" w:eastAsia="zh-CN"/>
        </w:rPr>
        <w:t xml:space="preserve">etailed design for the distributed mapping </w:t>
      </w:r>
    </w:p>
    <w:p w14:paraId="6DE8DC2B" w14:textId="77777777" w:rsidR="00721F64" w:rsidRPr="00F64714" w:rsidRDefault="000C5E84" w:rsidP="00742F51">
      <w:pPr>
        <w:jc w:val="both"/>
        <w:rPr>
          <w:sz w:val="22"/>
          <w:lang w:val="en-US" w:eastAsia="zh-CN"/>
        </w:rPr>
      </w:pPr>
      <w:r w:rsidRPr="00F64714">
        <w:rPr>
          <w:sz w:val="22"/>
          <w:lang w:val="en-US" w:eastAsia="zh-CN"/>
        </w:rPr>
        <w:t xml:space="preserve">As agreed in previous meeting, the distributed resource mapping is realized by interleaving. By inputting one NR-PDCCH into a </w:t>
      </w:r>
      <w:proofErr w:type="spellStart"/>
      <w:r w:rsidRPr="00F64714">
        <w:rPr>
          <w:sz w:val="22"/>
          <w:lang w:val="en-US" w:eastAsia="zh-CN"/>
        </w:rPr>
        <w:t>interleaver</w:t>
      </w:r>
      <w:proofErr w:type="spellEnd"/>
      <w:r w:rsidRPr="00F64714">
        <w:rPr>
          <w:sz w:val="22"/>
          <w:lang w:val="en-US" w:eastAsia="zh-CN"/>
        </w:rPr>
        <w:t xml:space="preserve">, the NR-PDCCH will be mapped to distributed frequency resource to harvest the frequency diversity gain. </w:t>
      </w:r>
      <w:r w:rsidR="00742F51" w:rsidRPr="00F64714">
        <w:rPr>
          <w:sz w:val="22"/>
          <w:lang w:val="en-US" w:eastAsia="zh-CN"/>
        </w:rPr>
        <w:t xml:space="preserve">Since REG bundle is defined to ensure the channel estimation performance, to preserve such benefit, the granularity for interleaving should be REG-bundle level. </w:t>
      </w:r>
    </w:p>
    <w:p w14:paraId="71D83ACD" w14:textId="141B3524" w:rsidR="008E3D7C" w:rsidRPr="00F64714" w:rsidRDefault="00B25C49" w:rsidP="00742F51">
      <w:pPr>
        <w:jc w:val="both"/>
        <w:rPr>
          <w:sz w:val="22"/>
          <w:lang w:val="en-US" w:eastAsia="zh-CN"/>
        </w:rPr>
      </w:pPr>
      <w:r w:rsidRPr="0079700A">
        <w:rPr>
          <w:color w:val="000000" w:themeColor="text1"/>
          <w:sz w:val="22"/>
          <w:lang w:val="en-US" w:eastAsia="zh-CN"/>
        </w:rPr>
        <w:t xml:space="preserve">Fig. </w:t>
      </w:r>
      <w:r w:rsidR="009C37ED" w:rsidRPr="0079700A">
        <w:rPr>
          <w:color w:val="000000" w:themeColor="text1"/>
          <w:sz w:val="22"/>
          <w:lang w:val="en-US" w:eastAsia="zh-CN"/>
        </w:rPr>
        <w:t>1</w:t>
      </w:r>
      <w:r w:rsidRPr="0079700A">
        <w:rPr>
          <w:color w:val="000000" w:themeColor="text1"/>
          <w:sz w:val="22"/>
          <w:lang w:val="en-US" w:eastAsia="zh-CN"/>
        </w:rPr>
        <w:t xml:space="preserve"> </w:t>
      </w:r>
      <w:r w:rsidRPr="00F64714">
        <w:rPr>
          <w:sz w:val="22"/>
          <w:lang w:val="en-US" w:eastAsia="zh-CN"/>
        </w:rPr>
        <w:t>shows the general principle of the interleaving</w:t>
      </w:r>
      <w:r w:rsidR="00027CEB">
        <w:rPr>
          <w:sz w:val="22"/>
          <w:lang w:val="en-US" w:eastAsia="zh-CN"/>
        </w:rPr>
        <w:t xml:space="preserve"> of </w:t>
      </w:r>
      <w:r w:rsidR="00A15811">
        <w:rPr>
          <w:sz w:val="22"/>
          <w:lang w:val="en-US" w:eastAsia="zh-CN"/>
        </w:rPr>
        <w:t xml:space="preserve">PDCCH within </w:t>
      </w:r>
      <w:r w:rsidR="00027CEB">
        <w:rPr>
          <w:sz w:val="22"/>
          <w:lang w:val="en-US" w:eastAsia="zh-CN"/>
        </w:rPr>
        <w:t>a given CORESET when time-domain precoder-cycling is not assumed</w:t>
      </w:r>
      <w:r w:rsidRPr="00F64714">
        <w:rPr>
          <w:sz w:val="22"/>
          <w:lang w:val="en-US" w:eastAsia="zh-CN"/>
        </w:rPr>
        <w:t>. Firstly, one COR</w:t>
      </w:r>
      <w:r w:rsidR="00CC0A2B">
        <w:rPr>
          <w:sz w:val="22"/>
          <w:lang w:val="en-US" w:eastAsia="zh-CN"/>
        </w:rPr>
        <w:t>E</w:t>
      </w:r>
      <w:r w:rsidRPr="00F64714">
        <w:rPr>
          <w:sz w:val="22"/>
          <w:lang w:val="en-US" w:eastAsia="zh-CN"/>
        </w:rPr>
        <w:t xml:space="preserve">SET is </w:t>
      </w:r>
      <w:r w:rsidR="006E0219">
        <w:rPr>
          <w:sz w:val="22"/>
          <w:lang w:val="en-US" w:eastAsia="zh-CN"/>
        </w:rPr>
        <w:t>mapped to</w:t>
      </w:r>
      <w:r w:rsidR="00F2060A" w:rsidRPr="00F64714">
        <w:rPr>
          <w:sz w:val="22"/>
          <w:lang w:val="en-US" w:eastAsia="zh-CN"/>
        </w:rPr>
        <w:t xml:space="preserve"> multiple CCEs with contiguous logic</w:t>
      </w:r>
      <w:r w:rsidR="00CC0A2B">
        <w:rPr>
          <w:sz w:val="22"/>
          <w:lang w:val="en-US" w:eastAsia="zh-CN"/>
        </w:rPr>
        <w:t>al</w:t>
      </w:r>
      <w:r w:rsidR="00F2060A" w:rsidRPr="00F64714">
        <w:rPr>
          <w:sz w:val="22"/>
          <w:lang w:val="en-US" w:eastAsia="zh-CN"/>
        </w:rPr>
        <w:t xml:space="preserve"> CCE index. </w:t>
      </w:r>
      <w:r w:rsidR="00113D85" w:rsidRPr="00F64714">
        <w:rPr>
          <w:sz w:val="22"/>
          <w:lang w:val="en-US" w:eastAsia="zh-CN"/>
        </w:rPr>
        <w:t>Then</w:t>
      </w:r>
      <w:r w:rsidR="006E0219">
        <w:rPr>
          <w:sz w:val="22"/>
          <w:lang w:val="en-US" w:eastAsia="zh-CN"/>
        </w:rPr>
        <w:t>,</w:t>
      </w:r>
      <w:r w:rsidR="00113D85" w:rsidRPr="00F64714">
        <w:rPr>
          <w:sz w:val="22"/>
          <w:lang w:val="en-US" w:eastAsia="zh-CN"/>
        </w:rPr>
        <w:t xml:space="preserve"> </w:t>
      </w:r>
      <w:r w:rsidR="00BD5CF4">
        <w:rPr>
          <w:sz w:val="22"/>
          <w:lang w:val="en-US" w:eastAsia="zh-CN"/>
        </w:rPr>
        <w:t xml:space="preserve">CCEs in </w:t>
      </w:r>
      <w:r w:rsidR="00113D85" w:rsidRPr="00F64714">
        <w:rPr>
          <w:sz w:val="22"/>
          <w:lang w:val="en-US" w:eastAsia="zh-CN"/>
        </w:rPr>
        <w:t>the COR</w:t>
      </w:r>
      <w:r w:rsidR="00CC0A2B">
        <w:rPr>
          <w:sz w:val="22"/>
          <w:lang w:val="en-US" w:eastAsia="zh-CN"/>
        </w:rPr>
        <w:t>E</w:t>
      </w:r>
      <w:r w:rsidR="00113D85" w:rsidRPr="00F64714">
        <w:rPr>
          <w:sz w:val="22"/>
          <w:lang w:val="en-US" w:eastAsia="zh-CN"/>
        </w:rPr>
        <w:t xml:space="preserve">SET </w:t>
      </w:r>
      <w:r w:rsidR="00BD5CF4">
        <w:rPr>
          <w:sz w:val="22"/>
          <w:lang w:val="en-US" w:eastAsia="zh-CN"/>
        </w:rPr>
        <w:t xml:space="preserve">are divided into </w:t>
      </w:r>
      <w:r w:rsidR="00113D85" w:rsidRPr="00F64714">
        <w:rPr>
          <w:sz w:val="22"/>
          <w:lang w:val="en-US" w:eastAsia="zh-CN"/>
        </w:rPr>
        <w:t>REG bundles with contiguous logic</w:t>
      </w:r>
      <w:r w:rsidR="00CC0A2B">
        <w:rPr>
          <w:sz w:val="22"/>
          <w:lang w:val="en-US" w:eastAsia="zh-CN"/>
        </w:rPr>
        <w:t>al</w:t>
      </w:r>
      <w:r w:rsidR="00113D85" w:rsidRPr="00F64714">
        <w:rPr>
          <w:sz w:val="22"/>
          <w:lang w:val="en-US" w:eastAsia="zh-CN"/>
        </w:rPr>
        <w:t xml:space="preserve"> indexes. </w:t>
      </w:r>
      <w:r w:rsidR="00BD5CF4">
        <w:rPr>
          <w:sz w:val="22"/>
          <w:lang w:val="en-US" w:eastAsia="zh-CN"/>
        </w:rPr>
        <w:t>The</w:t>
      </w:r>
      <w:r w:rsidR="00846BE9" w:rsidRPr="00F64714">
        <w:rPr>
          <w:sz w:val="22"/>
          <w:lang w:val="en-US" w:eastAsia="zh-CN"/>
        </w:rPr>
        <w:t xml:space="preserve"> </w:t>
      </w:r>
      <w:r w:rsidR="00BD5CF4">
        <w:rPr>
          <w:sz w:val="22"/>
          <w:lang w:val="en-US" w:eastAsia="zh-CN"/>
        </w:rPr>
        <w:t xml:space="preserve">logical </w:t>
      </w:r>
      <w:r w:rsidR="00846BE9" w:rsidRPr="00F64714">
        <w:rPr>
          <w:sz w:val="22"/>
          <w:lang w:val="en-US" w:eastAsia="zh-CN"/>
        </w:rPr>
        <w:t xml:space="preserve">REG bundles </w:t>
      </w:r>
      <w:r w:rsidR="00BD5CF4">
        <w:rPr>
          <w:sz w:val="22"/>
          <w:lang w:val="en-US" w:eastAsia="zh-CN"/>
        </w:rPr>
        <w:t xml:space="preserve">are interleaved with a certain interleaving function and the interleaved </w:t>
      </w:r>
      <w:r w:rsidR="00846BE9" w:rsidRPr="00F64714">
        <w:rPr>
          <w:sz w:val="22"/>
          <w:lang w:val="en-US" w:eastAsia="zh-CN"/>
        </w:rPr>
        <w:t>logic</w:t>
      </w:r>
      <w:r w:rsidR="00CC0A2B">
        <w:rPr>
          <w:sz w:val="22"/>
          <w:lang w:val="en-US" w:eastAsia="zh-CN"/>
        </w:rPr>
        <w:t>al</w:t>
      </w:r>
      <w:r w:rsidR="00846BE9" w:rsidRPr="00F64714">
        <w:rPr>
          <w:sz w:val="22"/>
          <w:lang w:val="en-US" w:eastAsia="zh-CN"/>
        </w:rPr>
        <w:t xml:space="preserve"> REG bundles </w:t>
      </w:r>
      <w:r w:rsidR="00BD5CF4">
        <w:rPr>
          <w:sz w:val="22"/>
          <w:lang w:val="en-US" w:eastAsia="zh-CN"/>
        </w:rPr>
        <w:t>are</w:t>
      </w:r>
      <w:r w:rsidR="00846BE9" w:rsidRPr="00F64714">
        <w:rPr>
          <w:sz w:val="22"/>
          <w:lang w:val="en-US" w:eastAsia="zh-CN"/>
        </w:rPr>
        <w:t xml:space="preserve"> mapped </w:t>
      </w:r>
      <w:r w:rsidR="00BD5CF4">
        <w:rPr>
          <w:sz w:val="22"/>
          <w:lang w:val="en-US" w:eastAsia="zh-CN"/>
        </w:rPr>
        <w:t>on</w:t>
      </w:r>
      <w:r w:rsidR="00846BE9" w:rsidRPr="00F64714">
        <w:rPr>
          <w:sz w:val="22"/>
          <w:lang w:val="en-US" w:eastAsia="zh-CN"/>
        </w:rPr>
        <w:t xml:space="preserve">to physical REG bundles in </w:t>
      </w:r>
      <w:r w:rsidR="00BD5CF4">
        <w:rPr>
          <w:sz w:val="22"/>
          <w:lang w:val="en-US" w:eastAsia="zh-CN"/>
        </w:rPr>
        <w:t xml:space="preserve">increasing order in the </w:t>
      </w:r>
      <w:r w:rsidR="00846BE9" w:rsidRPr="00F64714">
        <w:rPr>
          <w:sz w:val="22"/>
          <w:lang w:val="en-US" w:eastAsia="zh-CN"/>
        </w:rPr>
        <w:t xml:space="preserve">frequency domain. </w:t>
      </w:r>
      <w:r w:rsidR="00BD5CF4">
        <w:rPr>
          <w:sz w:val="22"/>
          <w:lang w:val="en-US" w:eastAsia="zh-CN"/>
        </w:rPr>
        <w:t xml:space="preserve">One NR-PDCCH is formed by one or multiple logical CCEs depending on its aggregation level. </w:t>
      </w:r>
      <w:r w:rsidR="006377E7">
        <w:rPr>
          <w:sz w:val="22"/>
          <w:lang w:val="en-US" w:eastAsia="zh-CN"/>
        </w:rPr>
        <w:t xml:space="preserve">Then the </w:t>
      </w:r>
      <w:r w:rsidR="00BD5CF4">
        <w:rPr>
          <w:sz w:val="22"/>
          <w:lang w:val="en-US" w:eastAsia="zh-CN"/>
        </w:rPr>
        <w:t>CCEs for</w:t>
      </w:r>
      <w:r w:rsidR="006377E7">
        <w:rPr>
          <w:sz w:val="22"/>
          <w:lang w:val="en-US" w:eastAsia="zh-CN"/>
        </w:rPr>
        <w:t xml:space="preserve"> a given</w:t>
      </w:r>
      <w:r w:rsidR="00BD5CF4">
        <w:rPr>
          <w:sz w:val="22"/>
          <w:lang w:val="en-US" w:eastAsia="zh-CN"/>
        </w:rPr>
        <w:t xml:space="preserve"> NR-PDCCH is </w:t>
      </w:r>
      <w:r w:rsidR="006377E7">
        <w:rPr>
          <w:sz w:val="22"/>
          <w:lang w:val="en-US" w:eastAsia="zh-CN"/>
        </w:rPr>
        <w:t>determined, the NR-PDCCH is mapped</w:t>
      </w:r>
      <w:r w:rsidR="00BD5CF4">
        <w:rPr>
          <w:sz w:val="22"/>
          <w:lang w:val="en-US" w:eastAsia="zh-CN"/>
        </w:rPr>
        <w:t xml:space="preserve"> on the </w:t>
      </w:r>
      <w:r w:rsidR="006377E7">
        <w:rPr>
          <w:sz w:val="22"/>
          <w:lang w:val="en-US" w:eastAsia="zh-CN"/>
        </w:rPr>
        <w:t>physical REG bundled that have logical REG bundle indexes corresponding to the CCEs</w:t>
      </w:r>
      <w:r w:rsidR="00BD5CF4">
        <w:rPr>
          <w:sz w:val="22"/>
          <w:lang w:val="en-US" w:eastAsia="zh-CN"/>
        </w:rPr>
        <w:t xml:space="preserve">. </w:t>
      </w:r>
    </w:p>
    <w:p w14:paraId="7694D712" w14:textId="77777777" w:rsidR="00846BE9" w:rsidRPr="008E3D7C" w:rsidRDefault="00846BE9" w:rsidP="00742F51">
      <w:pPr>
        <w:jc w:val="both"/>
        <w:rPr>
          <w:lang w:val="en-US" w:eastAsia="zh-CN"/>
        </w:rPr>
      </w:pPr>
    </w:p>
    <w:p w14:paraId="2C61145D" w14:textId="77777777" w:rsidR="009C37ED" w:rsidRDefault="00E42F10" w:rsidP="009C37ED">
      <w:pPr>
        <w:keepNext/>
      </w:pPr>
      <w:r w:rsidRPr="00F64714">
        <w:rPr>
          <w:noProof/>
          <w:sz w:val="22"/>
          <w:lang w:val="en-US" w:eastAsia="zh-CN"/>
        </w:rPr>
        <w:drawing>
          <wp:inline distT="0" distB="0" distL="0" distR="0" wp14:anchorId="77A81425" wp14:editId="3B2D9D9F">
            <wp:extent cx="6332220" cy="2089467"/>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089467"/>
                    </a:xfrm>
                    <a:prstGeom prst="rect">
                      <a:avLst/>
                    </a:prstGeom>
                    <a:noFill/>
                    <a:ln>
                      <a:noFill/>
                    </a:ln>
                  </pic:spPr>
                </pic:pic>
              </a:graphicData>
            </a:graphic>
          </wp:inline>
        </w:drawing>
      </w:r>
    </w:p>
    <w:p w14:paraId="1651CED7" w14:textId="667D6453" w:rsidR="00860BEA" w:rsidRPr="009C37ED" w:rsidRDefault="009C37ED" w:rsidP="009C37ED">
      <w:pPr>
        <w:pStyle w:val="ae"/>
        <w:jc w:val="center"/>
        <w:rPr>
          <w:rFonts w:eastAsia="SimSun"/>
          <w:b w:val="0"/>
          <w:sz w:val="22"/>
          <w:lang w:val="en-US" w:eastAsia="zh-CN"/>
        </w:rPr>
      </w:pPr>
      <w:r w:rsidRPr="009C37ED">
        <w:rPr>
          <w:b w:val="0"/>
          <w:sz w:val="22"/>
        </w:rPr>
        <w:t xml:space="preserve">Figure </w:t>
      </w:r>
      <w:r w:rsidRPr="009C37ED">
        <w:rPr>
          <w:b w:val="0"/>
          <w:sz w:val="22"/>
        </w:rPr>
        <w:fldChar w:fldCharType="begin"/>
      </w:r>
      <w:r w:rsidRPr="009C37ED">
        <w:rPr>
          <w:b w:val="0"/>
          <w:sz w:val="22"/>
        </w:rPr>
        <w:instrText xml:space="preserve"> SEQ Figure \* ARABIC </w:instrText>
      </w:r>
      <w:r w:rsidRPr="009C37ED">
        <w:rPr>
          <w:b w:val="0"/>
          <w:sz w:val="22"/>
        </w:rPr>
        <w:fldChar w:fldCharType="separate"/>
      </w:r>
      <w:r w:rsidRPr="009C37ED">
        <w:rPr>
          <w:b w:val="0"/>
          <w:noProof/>
          <w:sz w:val="22"/>
        </w:rPr>
        <w:t>1</w:t>
      </w:r>
      <w:r w:rsidRPr="009C37ED">
        <w:rPr>
          <w:b w:val="0"/>
          <w:sz w:val="22"/>
        </w:rPr>
        <w:fldChar w:fldCharType="end"/>
      </w:r>
      <w:r w:rsidRPr="009C37ED">
        <w:rPr>
          <w:b w:val="0"/>
          <w:sz w:val="22"/>
        </w:rPr>
        <w:t xml:space="preserve"> General principle for distributed NR-PDCCH realization</w:t>
      </w:r>
    </w:p>
    <w:p w14:paraId="6AACF7ED" w14:textId="3A847FD6" w:rsidR="0026249E" w:rsidRDefault="0026249E" w:rsidP="00B06A91">
      <w:pPr>
        <w:jc w:val="both"/>
        <w:rPr>
          <w:rFonts w:eastAsia="SimSun"/>
          <w:lang w:val="en-US" w:eastAsia="zh-CN"/>
        </w:rPr>
      </w:pPr>
    </w:p>
    <w:p w14:paraId="59059122" w14:textId="065B3991" w:rsidR="00845615" w:rsidRPr="00D5019E" w:rsidRDefault="003C1169" w:rsidP="00F64714">
      <w:pPr>
        <w:jc w:val="both"/>
        <w:rPr>
          <w:rFonts w:eastAsia="SimSun"/>
          <w:sz w:val="22"/>
          <w:lang w:val="en-US" w:eastAsia="zh-CN"/>
        </w:rPr>
      </w:pPr>
      <w:r w:rsidRPr="00D5019E">
        <w:rPr>
          <w:rFonts w:eastAsia="SimSun"/>
          <w:sz w:val="22"/>
          <w:lang w:val="en-US" w:eastAsia="zh-CN"/>
        </w:rPr>
        <w:t xml:space="preserve">To achieve better frequency diversity </w:t>
      </w:r>
      <w:r w:rsidR="0073047F" w:rsidRPr="00D5019E">
        <w:rPr>
          <w:rFonts w:eastAsia="SimSun"/>
          <w:sz w:val="22"/>
          <w:lang w:val="en-US" w:eastAsia="zh-CN"/>
        </w:rPr>
        <w:t>and interference randomization</w:t>
      </w:r>
      <w:r w:rsidRPr="00D5019E">
        <w:rPr>
          <w:rFonts w:eastAsia="SimSun"/>
          <w:sz w:val="22"/>
          <w:lang w:val="en-US" w:eastAsia="zh-CN"/>
        </w:rPr>
        <w:t xml:space="preserve">, the design of </w:t>
      </w:r>
      <w:proofErr w:type="spellStart"/>
      <w:r w:rsidRPr="00D5019E">
        <w:rPr>
          <w:rFonts w:eastAsia="SimSun"/>
          <w:sz w:val="22"/>
          <w:lang w:val="en-US" w:eastAsia="zh-CN"/>
        </w:rPr>
        <w:t>interleaver</w:t>
      </w:r>
      <w:proofErr w:type="spellEnd"/>
      <w:r w:rsidR="00027CEB">
        <w:rPr>
          <w:rFonts w:eastAsia="SimSun"/>
          <w:sz w:val="22"/>
          <w:lang w:val="en-US" w:eastAsia="zh-CN"/>
        </w:rPr>
        <w:t xml:space="preserve"> for distributed mapping</w:t>
      </w:r>
      <w:r w:rsidRPr="00D5019E">
        <w:rPr>
          <w:rFonts w:eastAsia="SimSun"/>
          <w:sz w:val="22"/>
          <w:lang w:val="en-US" w:eastAsia="zh-CN"/>
        </w:rPr>
        <w:t xml:space="preserve"> is essential.</w:t>
      </w:r>
      <w:r w:rsidR="00DA433A" w:rsidRPr="00D5019E">
        <w:rPr>
          <w:rFonts w:eastAsia="SimSun"/>
          <w:sz w:val="22"/>
          <w:lang w:val="en-US" w:eastAsia="zh-CN"/>
        </w:rPr>
        <w:t xml:space="preserve"> LTE reuse</w:t>
      </w:r>
      <w:r w:rsidR="00027CEB">
        <w:rPr>
          <w:rFonts w:eastAsia="SimSun"/>
          <w:sz w:val="22"/>
          <w:lang w:val="en-US" w:eastAsia="zh-CN"/>
        </w:rPr>
        <w:t>s</w:t>
      </w:r>
      <w:r w:rsidR="00DA433A" w:rsidRPr="00D5019E">
        <w:rPr>
          <w:rFonts w:eastAsia="SimSun"/>
          <w:sz w:val="22"/>
          <w:lang w:val="en-US" w:eastAsia="zh-CN"/>
        </w:rPr>
        <w:t xml:space="preserve"> the sub-block </w:t>
      </w:r>
      <w:proofErr w:type="spellStart"/>
      <w:r w:rsidR="0095411A" w:rsidRPr="00D5019E">
        <w:rPr>
          <w:rFonts w:eastAsia="SimSun"/>
          <w:sz w:val="22"/>
          <w:lang w:val="en-US" w:eastAsia="zh-CN"/>
        </w:rPr>
        <w:t>interleaver</w:t>
      </w:r>
      <w:proofErr w:type="spellEnd"/>
      <w:r w:rsidR="0095411A" w:rsidRPr="00D5019E">
        <w:rPr>
          <w:rFonts w:eastAsia="SimSun"/>
          <w:sz w:val="22"/>
          <w:lang w:val="en-US" w:eastAsia="zh-CN"/>
        </w:rPr>
        <w:t xml:space="preserve"> </w:t>
      </w:r>
      <w:r w:rsidR="00DA433A" w:rsidRPr="00D5019E">
        <w:rPr>
          <w:rFonts w:eastAsia="SimSun"/>
          <w:sz w:val="22"/>
          <w:lang w:val="en-US" w:eastAsia="zh-CN"/>
        </w:rPr>
        <w:t xml:space="preserve">of TBCC </w:t>
      </w:r>
      <w:r w:rsidR="00845615" w:rsidRPr="00D5019E">
        <w:rPr>
          <w:rFonts w:eastAsia="SimSun"/>
          <w:sz w:val="22"/>
          <w:lang w:val="en-US" w:eastAsia="zh-CN"/>
        </w:rPr>
        <w:t xml:space="preserve">to </w:t>
      </w:r>
      <w:r w:rsidR="0095411A" w:rsidRPr="00D5019E">
        <w:rPr>
          <w:rFonts w:eastAsia="SimSun"/>
          <w:sz w:val="22"/>
          <w:lang w:val="en-US" w:eastAsia="zh-CN"/>
        </w:rPr>
        <w:t>realize the PDCCH distribution</w:t>
      </w:r>
      <w:r w:rsidR="0079700A">
        <w:rPr>
          <w:rFonts w:eastAsia="SimSun"/>
          <w:sz w:val="22"/>
          <w:lang w:val="en-US" w:eastAsia="zh-CN"/>
        </w:rPr>
        <w:t xml:space="preserve"> and such sub-block </w:t>
      </w:r>
      <w:proofErr w:type="spellStart"/>
      <w:r w:rsidR="0079700A">
        <w:rPr>
          <w:rFonts w:eastAsia="SimSun"/>
          <w:sz w:val="22"/>
          <w:lang w:val="en-US" w:eastAsia="zh-CN"/>
        </w:rPr>
        <w:t>interleaver</w:t>
      </w:r>
      <w:proofErr w:type="spellEnd"/>
      <w:r w:rsidR="0079700A">
        <w:rPr>
          <w:rFonts w:eastAsia="SimSun"/>
          <w:sz w:val="22"/>
          <w:lang w:val="en-US" w:eastAsia="zh-CN"/>
        </w:rPr>
        <w:t xml:space="preserve"> works well in current LTE system</w:t>
      </w:r>
      <w:r w:rsidR="0095411A" w:rsidRPr="00D5019E">
        <w:rPr>
          <w:rFonts w:eastAsia="SimSun"/>
          <w:sz w:val="22"/>
          <w:lang w:val="en-US" w:eastAsia="zh-CN"/>
        </w:rPr>
        <w:t xml:space="preserve">. </w:t>
      </w:r>
      <w:r w:rsidR="0073047F" w:rsidRPr="00D5019E">
        <w:rPr>
          <w:rFonts w:eastAsia="SimSun"/>
          <w:sz w:val="22"/>
          <w:lang w:val="en-US" w:eastAsia="zh-CN"/>
        </w:rPr>
        <w:t xml:space="preserve">In NR, such </w:t>
      </w:r>
      <w:r w:rsidR="00DD1136">
        <w:rPr>
          <w:rFonts w:eastAsia="SimSun"/>
          <w:sz w:val="22"/>
          <w:lang w:val="en-US" w:eastAsia="zh-CN"/>
        </w:rPr>
        <w:t xml:space="preserve">sub-block </w:t>
      </w:r>
      <w:proofErr w:type="spellStart"/>
      <w:r w:rsidR="0073047F" w:rsidRPr="00D5019E">
        <w:rPr>
          <w:rFonts w:eastAsia="SimSun"/>
          <w:sz w:val="22"/>
          <w:lang w:val="en-US" w:eastAsia="zh-CN"/>
        </w:rPr>
        <w:t>interleaver</w:t>
      </w:r>
      <w:proofErr w:type="spellEnd"/>
      <w:r w:rsidR="0073047F" w:rsidRPr="00D5019E">
        <w:rPr>
          <w:rFonts w:eastAsia="SimSun"/>
          <w:sz w:val="22"/>
          <w:lang w:val="en-US" w:eastAsia="zh-CN"/>
        </w:rPr>
        <w:t xml:space="preserve"> </w:t>
      </w:r>
      <w:r w:rsidR="00DD1136">
        <w:rPr>
          <w:rFonts w:eastAsia="SimSun"/>
          <w:sz w:val="22"/>
          <w:lang w:val="en-US" w:eastAsia="zh-CN"/>
        </w:rPr>
        <w:t>is expected to</w:t>
      </w:r>
      <w:r w:rsidR="00DD1136" w:rsidRPr="00D5019E">
        <w:rPr>
          <w:rFonts w:eastAsia="SimSun"/>
          <w:sz w:val="22"/>
          <w:lang w:val="en-US" w:eastAsia="zh-CN"/>
        </w:rPr>
        <w:t xml:space="preserve"> </w:t>
      </w:r>
      <w:r w:rsidR="0073047F" w:rsidRPr="00D5019E">
        <w:rPr>
          <w:rFonts w:eastAsia="SimSun"/>
          <w:sz w:val="22"/>
          <w:lang w:val="en-US" w:eastAsia="zh-CN"/>
        </w:rPr>
        <w:t xml:space="preserve">be </w:t>
      </w:r>
      <w:r w:rsidR="00DD1136">
        <w:rPr>
          <w:rFonts w:eastAsia="SimSun"/>
          <w:sz w:val="22"/>
          <w:lang w:val="en-US" w:eastAsia="zh-CN"/>
        </w:rPr>
        <w:t>specified</w:t>
      </w:r>
      <w:r w:rsidR="00721F64" w:rsidRPr="00D5019E">
        <w:rPr>
          <w:rFonts w:eastAsia="SimSun"/>
          <w:sz w:val="22"/>
          <w:lang w:val="en-US" w:eastAsia="zh-CN"/>
        </w:rPr>
        <w:t xml:space="preserve"> as well</w:t>
      </w:r>
      <w:r w:rsidR="00DD1136">
        <w:rPr>
          <w:rFonts w:eastAsia="SimSun"/>
          <w:sz w:val="22"/>
          <w:lang w:val="en-US" w:eastAsia="zh-CN"/>
        </w:rPr>
        <w:t xml:space="preserve"> and hence, this could also be re-used for PDCCH </w:t>
      </w:r>
      <w:proofErr w:type="spellStart"/>
      <w:r w:rsidR="00DD1136">
        <w:rPr>
          <w:rFonts w:eastAsia="SimSun"/>
          <w:sz w:val="22"/>
          <w:lang w:val="en-US" w:eastAsia="zh-CN"/>
        </w:rPr>
        <w:t>interleaver</w:t>
      </w:r>
      <w:proofErr w:type="spellEnd"/>
      <w:r w:rsidR="0073047F" w:rsidRPr="00D5019E">
        <w:rPr>
          <w:rFonts w:eastAsia="SimSun"/>
          <w:sz w:val="22"/>
          <w:lang w:val="en-US" w:eastAsia="zh-CN"/>
        </w:rPr>
        <w:t>.</w:t>
      </w:r>
      <w:r w:rsidR="00721F64" w:rsidRPr="00D5019E">
        <w:rPr>
          <w:sz w:val="22"/>
          <w:lang w:eastAsia="zh-CN"/>
        </w:rPr>
        <w:t xml:space="preserve"> Since interleaving is performed on the REG-bundle level, common interleaving operation should be performed for </w:t>
      </w:r>
      <w:r w:rsidR="00D77DAD">
        <w:rPr>
          <w:sz w:val="22"/>
          <w:lang w:eastAsia="zh-CN"/>
        </w:rPr>
        <w:t>CORESET</w:t>
      </w:r>
      <w:r w:rsidR="00721F64" w:rsidRPr="00D5019E">
        <w:rPr>
          <w:sz w:val="22"/>
          <w:lang w:eastAsia="zh-CN"/>
        </w:rPr>
        <w:t xml:space="preserve"> with different OFDM symbol duration when time-first mapping is performed.  </w:t>
      </w:r>
      <w:r w:rsidR="00721F64" w:rsidRPr="00D5019E">
        <w:rPr>
          <w:rFonts w:hint="eastAsia"/>
          <w:sz w:val="22"/>
          <w:lang w:eastAsia="zh-CN"/>
        </w:rPr>
        <w:t xml:space="preserve"> </w:t>
      </w:r>
    </w:p>
    <w:p w14:paraId="3D5A31E2" w14:textId="0DB1C4A9" w:rsidR="00721F64" w:rsidRPr="0074197C" w:rsidRDefault="00721F64" w:rsidP="00F64714">
      <w:pPr>
        <w:pStyle w:val="afc"/>
        <w:numPr>
          <w:ilvl w:val="0"/>
          <w:numId w:val="30"/>
        </w:numPr>
        <w:ind w:leftChars="0"/>
        <w:jc w:val="both"/>
        <w:rPr>
          <w:rFonts w:eastAsia="SimSun"/>
          <w:b/>
          <w:sz w:val="22"/>
          <w:szCs w:val="22"/>
          <w:lang w:val="en-US" w:eastAsia="zh-CN"/>
        </w:rPr>
      </w:pPr>
      <w:r>
        <w:rPr>
          <w:rFonts w:eastAsia="SimSun"/>
          <w:b/>
          <w:sz w:val="22"/>
          <w:szCs w:val="22"/>
          <w:lang w:val="en-US" w:eastAsia="zh-CN"/>
        </w:rPr>
        <w:t>Proposal 2</w:t>
      </w:r>
      <w:r w:rsidRPr="0074197C">
        <w:rPr>
          <w:rFonts w:eastAsia="SimSun"/>
          <w:b/>
          <w:sz w:val="22"/>
          <w:szCs w:val="22"/>
          <w:lang w:val="en-US" w:eastAsia="zh-CN"/>
        </w:rPr>
        <w:t xml:space="preserve">: </w:t>
      </w:r>
    </w:p>
    <w:p w14:paraId="48388085" w14:textId="1A106304" w:rsidR="00721F64" w:rsidRPr="0074197C" w:rsidRDefault="00721F64" w:rsidP="00F64714">
      <w:pPr>
        <w:numPr>
          <w:ilvl w:val="1"/>
          <w:numId w:val="25"/>
        </w:numPr>
        <w:tabs>
          <w:tab w:val="clear" w:pos="1440"/>
        </w:tabs>
        <w:ind w:left="426" w:hanging="448"/>
        <w:jc w:val="both"/>
        <w:rPr>
          <w:rFonts w:eastAsia="ＭＳ 明朝"/>
          <w:i/>
          <w:sz w:val="22"/>
          <w:szCs w:val="22"/>
        </w:rPr>
      </w:pPr>
      <w:r>
        <w:rPr>
          <w:rFonts w:eastAsia="ＭＳ 明朝"/>
          <w:i/>
          <w:sz w:val="22"/>
          <w:szCs w:val="22"/>
        </w:rPr>
        <w:t>REG bundle is the basic granularity for interleaved NR-PDCCH</w:t>
      </w:r>
    </w:p>
    <w:p w14:paraId="3AA74ADA" w14:textId="72D9671A" w:rsidR="00721F64" w:rsidRPr="0074197C" w:rsidRDefault="00DD1136" w:rsidP="00F64714">
      <w:pPr>
        <w:numPr>
          <w:ilvl w:val="1"/>
          <w:numId w:val="25"/>
        </w:numPr>
        <w:tabs>
          <w:tab w:val="clear" w:pos="1440"/>
        </w:tabs>
        <w:ind w:left="426" w:hanging="448"/>
        <w:jc w:val="both"/>
        <w:rPr>
          <w:rFonts w:eastAsia="ＭＳ 明朝"/>
          <w:i/>
          <w:sz w:val="22"/>
          <w:szCs w:val="22"/>
        </w:rPr>
      </w:pPr>
      <w:r>
        <w:rPr>
          <w:rFonts w:eastAsia="ＭＳ 明朝"/>
          <w:i/>
          <w:sz w:val="22"/>
          <w:szCs w:val="22"/>
        </w:rPr>
        <w:t xml:space="preserve">Sub-block </w:t>
      </w:r>
      <w:proofErr w:type="spellStart"/>
      <w:r>
        <w:rPr>
          <w:rFonts w:eastAsia="ＭＳ 明朝"/>
          <w:i/>
          <w:sz w:val="22"/>
          <w:szCs w:val="22"/>
        </w:rPr>
        <w:t>i</w:t>
      </w:r>
      <w:r w:rsidR="00721F64">
        <w:rPr>
          <w:rFonts w:eastAsia="ＭＳ 明朝"/>
          <w:i/>
          <w:sz w:val="22"/>
          <w:szCs w:val="22"/>
        </w:rPr>
        <w:t>nterleaver</w:t>
      </w:r>
      <w:proofErr w:type="spellEnd"/>
      <w:r w:rsidR="00721F64">
        <w:rPr>
          <w:rFonts w:eastAsia="ＭＳ 明朝"/>
          <w:i/>
          <w:sz w:val="22"/>
          <w:szCs w:val="22"/>
        </w:rPr>
        <w:t xml:space="preserve"> can be a starting point for NR-PDCCH</w:t>
      </w:r>
      <w:r>
        <w:rPr>
          <w:rFonts w:eastAsia="ＭＳ 明朝"/>
          <w:i/>
          <w:sz w:val="22"/>
          <w:szCs w:val="22"/>
        </w:rPr>
        <w:t xml:space="preserve"> </w:t>
      </w:r>
      <w:proofErr w:type="spellStart"/>
      <w:r>
        <w:rPr>
          <w:rFonts w:eastAsia="ＭＳ 明朝"/>
          <w:i/>
          <w:sz w:val="22"/>
          <w:szCs w:val="22"/>
        </w:rPr>
        <w:t>interleaver</w:t>
      </w:r>
      <w:proofErr w:type="spellEnd"/>
    </w:p>
    <w:p w14:paraId="55AAC0F2" w14:textId="7FE0FC12" w:rsidR="003C1169" w:rsidRDefault="003C1169" w:rsidP="00860BEA">
      <w:pPr>
        <w:rPr>
          <w:rFonts w:eastAsia="SimSun"/>
          <w:lang w:val="en-US" w:eastAsia="zh-CN"/>
        </w:rPr>
      </w:pPr>
    </w:p>
    <w:p w14:paraId="15D9673D" w14:textId="76CA9BA8" w:rsidR="00E73F0E" w:rsidRDefault="00BD0A77" w:rsidP="00E04B58">
      <w:pPr>
        <w:pStyle w:val="1"/>
        <w:numPr>
          <w:ilvl w:val="1"/>
          <w:numId w:val="6"/>
        </w:numPr>
        <w:spacing w:after="120"/>
        <w:jc w:val="both"/>
        <w:rPr>
          <w:rFonts w:eastAsia="DengXian"/>
          <w:b/>
          <w:sz w:val="24"/>
          <w:lang w:val="en-US" w:eastAsia="zh-CN"/>
        </w:rPr>
      </w:pPr>
      <w:r>
        <w:rPr>
          <w:rFonts w:eastAsia="DengXian"/>
          <w:b/>
          <w:sz w:val="24"/>
          <w:lang w:val="en-US" w:eastAsia="zh-CN"/>
        </w:rPr>
        <w:lastRenderedPageBreak/>
        <w:t>Time-domain precoder-cycling</w:t>
      </w:r>
      <w:r w:rsidR="00E04B58" w:rsidRPr="00E04B58">
        <w:rPr>
          <w:rFonts w:eastAsia="DengXian" w:hint="eastAsia"/>
          <w:b/>
          <w:sz w:val="24"/>
          <w:lang w:val="en-US" w:eastAsia="zh-CN"/>
        </w:rPr>
        <w:t xml:space="preserve"> </w:t>
      </w:r>
    </w:p>
    <w:p w14:paraId="154A3D34" w14:textId="7D13AD5C" w:rsidR="00BD0A77" w:rsidRDefault="00BD0A77" w:rsidP="008F125A">
      <w:pPr>
        <w:jc w:val="both"/>
        <w:rPr>
          <w:rFonts w:eastAsia="SimSun"/>
          <w:sz w:val="22"/>
          <w:szCs w:val="22"/>
          <w:lang w:val="en-US" w:eastAsia="zh-CN"/>
        </w:rPr>
      </w:pPr>
      <w:r>
        <w:rPr>
          <w:rFonts w:eastAsia="SimSun"/>
          <w:sz w:val="22"/>
          <w:szCs w:val="22"/>
          <w:lang w:val="en-US" w:eastAsia="zh-CN"/>
        </w:rPr>
        <w:t>There is FFS whether to support time-domain precoder-cycling. In case of higher carrier frequency, the use of analog beam forming is essential. However, in this case, REG-bundles form</w:t>
      </w:r>
      <w:r w:rsidR="008A5DAE">
        <w:rPr>
          <w:rFonts w:eastAsia="SimSun"/>
          <w:sz w:val="22"/>
          <w:szCs w:val="22"/>
          <w:lang w:val="en-US" w:eastAsia="zh-CN"/>
        </w:rPr>
        <w:t xml:space="preserve">ed by REGs over different symbols </w:t>
      </w:r>
      <w:r>
        <w:rPr>
          <w:rFonts w:eastAsia="SimSun"/>
          <w:sz w:val="22"/>
          <w:szCs w:val="22"/>
          <w:lang w:val="en-US" w:eastAsia="zh-CN"/>
        </w:rPr>
        <w:t xml:space="preserve">cannot offer </w:t>
      </w:r>
      <w:r w:rsidR="008A5DAE">
        <w:rPr>
          <w:rFonts w:eastAsia="SimSun"/>
          <w:sz w:val="22"/>
          <w:szCs w:val="22"/>
          <w:lang w:val="en-US" w:eastAsia="zh-CN"/>
        </w:rPr>
        <w:t xml:space="preserve">time-domain </w:t>
      </w:r>
      <w:r>
        <w:rPr>
          <w:rFonts w:eastAsia="SimSun"/>
          <w:sz w:val="22"/>
          <w:szCs w:val="22"/>
          <w:lang w:val="en-US" w:eastAsia="zh-CN"/>
        </w:rPr>
        <w:t xml:space="preserve">precoder-cycling benefit. Instead, </w:t>
      </w:r>
      <w:r w:rsidR="008A5DAE">
        <w:rPr>
          <w:rFonts w:eastAsia="SimSun"/>
          <w:sz w:val="22"/>
          <w:szCs w:val="22"/>
          <w:lang w:val="en-US" w:eastAsia="zh-CN"/>
        </w:rPr>
        <w:t>REGs in a symbol should be bundled to form a REG-bundle</w:t>
      </w:r>
      <w:r>
        <w:rPr>
          <w:rFonts w:eastAsia="SimSun"/>
          <w:sz w:val="22"/>
          <w:szCs w:val="22"/>
          <w:lang w:val="en-US" w:eastAsia="zh-CN"/>
        </w:rPr>
        <w:t xml:space="preserve">. </w:t>
      </w:r>
    </w:p>
    <w:p w14:paraId="1F659DE7" w14:textId="148EF121" w:rsidR="00A22745" w:rsidRPr="001629BF" w:rsidRDefault="00BD0A77" w:rsidP="008F125A">
      <w:pPr>
        <w:jc w:val="both"/>
        <w:rPr>
          <w:sz w:val="22"/>
          <w:szCs w:val="22"/>
          <w:lang w:eastAsia="zh-CN"/>
        </w:rPr>
      </w:pPr>
      <w:r>
        <w:rPr>
          <w:rFonts w:eastAsia="SimSun"/>
          <w:sz w:val="22"/>
          <w:szCs w:val="22"/>
          <w:lang w:val="en-US" w:eastAsia="zh-CN"/>
        </w:rPr>
        <w:t>Introducing new REG-bundle size/structure and mapping specifically for time-domain precoder-cycling requires additional specification effort</w:t>
      </w:r>
      <w:r w:rsidR="00F73B9B" w:rsidRPr="001629BF">
        <w:rPr>
          <w:rFonts w:eastAsia="SimSun"/>
          <w:sz w:val="22"/>
          <w:szCs w:val="22"/>
          <w:lang w:val="en-US" w:eastAsia="zh-CN"/>
        </w:rPr>
        <w:t xml:space="preserve">. </w:t>
      </w:r>
      <w:r>
        <w:rPr>
          <w:rFonts w:eastAsia="SimSun"/>
          <w:sz w:val="22"/>
          <w:szCs w:val="22"/>
          <w:lang w:val="en-US" w:eastAsia="zh-CN"/>
        </w:rPr>
        <w:t xml:space="preserve">The simplest way </w:t>
      </w:r>
      <w:r w:rsidR="00BA48FF">
        <w:rPr>
          <w:rFonts w:eastAsia="SimSun"/>
          <w:sz w:val="22"/>
          <w:szCs w:val="22"/>
          <w:lang w:val="en-US" w:eastAsia="zh-CN"/>
        </w:rPr>
        <w:t xml:space="preserve">to enable time-domain precoder-cycling with minimum specification effort </w:t>
      </w:r>
      <w:r>
        <w:rPr>
          <w:rFonts w:eastAsia="SimSun"/>
          <w:sz w:val="22"/>
          <w:szCs w:val="22"/>
          <w:lang w:val="en-US" w:eastAsia="zh-CN"/>
        </w:rPr>
        <w:t xml:space="preserve">is to apply </w:t>
      </w:r>
      <w:r w:rsidR="0068325E">
        <w:rPr>
          <w:rFonts w:eastAsia="SimSun"/>
          <w:sz w:val="22"/>
          <w:szCs w:val="22"/>
          <w:lang w:val="en-US" w:eastAsia="zh-CN"/>
        </w:rPr>
        <w:t>REG-to-</w:t>
      </w:r>
      <w:r w:rsidR="004C2638">
        <w:rPr>
          <w:rFonts w:eastAsia="SimSun"/>
          <w:sz w:val="22"/>
          <w:szCs w:val="22"/>
          <w:lang w:val="en-US" w:eastAsia="zh-CN"/>
        </w:rPr>
        <w:t>REG bundle</w:t>
      </w:r>
      <w:r w:rsidR="0068325E">
        <w:rPr>
          <w:rFonts w:eastAsia="SimSun"/>
          <w:sz w:val="22"/>
          <w:szCs w:val="22"/>
          <w:lang w:val="en-US" w:eastAsia="zh-CN"/>
        </w:rPr>
        <w:t xml:space="preserve"> mapping of 1-symbol CORESET to</w:t>
      </w:r>
      <w:r>
        <w:rPr>
          <w:rFonts w:eastAsia="SimSun"/>
          <w:sz w:val="22"/>
          <w:szCs w:val="22"/>
          <w:lang w:val="en-US" w:eastAsia="zh-CN"/>
        </w:rPr>
        <w:t xml:space="preserve"> each OFDM symbol within a multi-symbol CORESET, and then to enable one PDCCH </w:t>
      </w:r>
      <w:r w:rsidR="0068325E">
        <w:rPr>
          <w:rFonts w:eastAsia="SimSun"/>
          <w:sz w:val="22"/>
          <w:szCs w:val="22"/>
          <w:lang w:val="en-US" w:eastAsia="zh-CN"/>
        </w:rPr>
        <w:t>is formed by multiple REGs over the OFDM symbols within the CORESET.</w:t>
      </w:r>
      <w:r w:rsidR="004C2638">
        <w:rPr>
          <w:rFonts w:eastAsia="SimSun"/>
          <w:sz w:val="22"/>
          <w:szCs w:val="22"/>
          <w:lang w:val="en-US" w:eastAsia="zh-CN"/>
        </w:rPr>
        <w:t xml:space="preserve"> </w:t>
      </w:r>
      <w:r w:rsidR="0068325E">
        <w:rPr>
          <w:rFonts w:eastAsia="SimSun"/>
          <w:sz w:val="22"/>
          <w:szCs w:val="22"/>
          <w:lang w:val="en-US" w:eastAsia="zh-CN"/>
        </w:rPr>
        <w:t xml:space="preserve"> </w:t>
      </w:r>
    </w:p>
    <w:p w14:paraId="4A5989CF" w14:textId="3F2A66EA" w:rsidR="008F125A" w:rsidRPr="001629BF" w:rsidRDefault="004C2638" w:rsidP="008F125A">
      <w:pPr>
        <w:jc w:val="both"/>
        <w:rPr>
          <w:rFonts w:eastAsia="SimSun"/>
          <w:sz w:val="22"/>
          <w:szCs w:val="22"/>
          <w:lang w:val="en-US" w:eastAsia="zh-CN"/>
        </w:rPr>
      </w:pPr>
      <w:r>
        <w:rPr>
          <w:rFonts w:eastAsia="SimSun"/>
          <w:sz w:val="22"/>
          <w:szCs w:val="22"/>
          <w:lang w:val="en-US" w:eastAsia="zh-CN"/>
        </w:rPr>
        <w:t xml:space="preserve">To enable NR-PDCCH formed by REG bundles of different OFDM symbols for all aggregation levels. The REG bundle-to-CCE mapping can be performed in time-first mapping as shown in Fig. 2. </w:t>
      </w:r>
      <w:r w:rsidR="006C32EF" w:rsidRPr="001629BF">
        <w:rPr>
          <w:rFonts w:eastAsia="SimSun"/>
          <w:sz w:val="22"/>
          <w:szCs w:val="22"/>
          <w:lang w:val="en-US" w:eastAsia="zh-CN"/>
        </w:rPr>
        <w:t>For the distributed NR-PDCCH</w:t>
      </w:r>
      <w:r w:rsidR="00D70C09" w:rsidRPr="001629BF">
        <w:rPr>
          <w:rFonts w:eastAsia="SimSun"/>
          <w:sz w:val="22"/>
          <w:szCs w:val="22"/>
          <w:lang w:val="en-US" w:eastAsia="zh-CN"/>
        </w:rPr>
        <w:t xml:space="preserve"> realization, </w:t>
      </w:r>
      <w:r>
        <w:rPr>
          <w:rFonts w:eastAsia="SimSun"/>
          <w:sz w:val="22"/>
          <w:szCs w:val="22"/>
          <w:lang w:val="en-US" w:eastAsia="zh-CN"/>
        </w:rPr>
        <w:t xml:space="preserve">separate interleaving </w:t>
      </w:r>
      <w:r w:rsidR="00801880">
        <w:rPr>
          <w:rFonts w:eastAsia="SimSun"/>
          <w:sz w:val="22"/>
          <w:szCs w:val="22"/>
          <w:lang w:val="en-US" w:eastAsia="zh-CN"/>
        </w:rPr>
        <w:t xml:space="preserve">in each OFDM symbol can be processed. In addition, different </w:t>
      </w:r>
      <w:proofErr w:type="spellStart"/>
      <w:r w:rsidR="00801880">
        <w:rPr>
          <w:rFonts w:eastAsia="SimSun"/>
          <w:sz w:val="22"/>
          <w:szCs w:val="22"/>
          <w:lang w:val="en-US" w:eastAsia="zh-CN"/>
        </w:rPr>
        <w:t>interleavers</w:t>
      </w:r>
      <w:proofErr w:type="spellEnd"/>
      <w:r w:rsidR="00801880">
        <w:rPr>
          <w:rFonts w:eastAsia="SimSun"/>
          <w:sz w:val="22"/>
          <w:szCs w:val="22"/>
          <w:lang w:val="en-US" w:eastAsia="zh-CN"/>
        </w:rPr>
        <w:t xml:space="preserve"> can be applied in different OFDM symbols to further improve the frequency diversity gain. </w:t>
      </w:r>
    </w:p>
    <w:p w14:paraId="25861DFE" w14:textId="3EC64A42" w:rsidR="00A22745" w:rsidRDefault="00A22745" w:rsidP="008C7206">
      <w:pPr>
        <w:rPr>
          <w:lang w:val="en-US" w:eastAsia="zh-CN"/>
        </w:rPr>
      </w:pPr>
    </w:p>
    <w:p w14:paraId="1903DE95" w14:textId="12454BAD" w:rsidR="00ED2258" w:rsidRDefault="00ED2258" w:rsidP="008C7206">
      <w:pPr>
        <w:rPr>
          <w:rFonts w:eastAsia="SimSun"/>
          <w:b/>
          <w:sz w:val="22"/>
          <w:szCs w:val="22"/>
          <w:lang w:val="en-US" w:eastAsia="zh-CN"/>
        </w:rPr>
      </w:pPr>
    </w:p>
    <w:p w14:paraId="2CFC82C3" w14:textId="77777777" w:rsidR="009C37ED" w:rsidRDefault="00ED2258" w:rsidP="009C37ED">
      <w:pPr>
        <w:keepNext/>
      </w:pPr>
      <w:r w:rsidRPr="00ED2258">
        <w:rPr>
          <w:noProof/>
          <w:lang w:val="en-US" w:eastAsia="zh-CN"/>
        </w:rPr>
        <w:drawing>
          <wp:inline distT="0" distB="0" distL="0" distR="0" wp14:anchorId="705DCC99" wp14:editId="759FF852">
            <wp:extent cx="6332220" cy="24394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2439462"/>
                    </a:xfrm>
                    <a:prstGeom prst="rect">
                      <a:avLst/>
                    </a:prstGeom>
                    <a:noFill/>
                    <a:ln>
                      <a:noFill/>
                    </a:ln>
                  </pic:spPr>
                </pic:pic>
              </a:graphicData>
            </a:graphic>
          </wp:inline>
        </w:drawing>
      </w:r>
    </w:p>
    <w:p w14:paraId="0774DE34" w14:textId="12438108" w:rsidR="00ED2258" w:rsidRPr="009C37ED" w:rsidRDefault="009C37ED" w:rsidP="009C37ED">
      <w:pPr>
        <w:pStyle w:val="ae"/>
        <w:jc w:val="center"/>
        <w:rPr>
          <w:rFonts w:eastAsia="SimSun"/>
          <w:b w:val="0"/>
          <w:sz w:val="22"/>
          <w:szCs w:val="22"/>
          <w:lang w:val="en-US" w:eastAsia="zh-CN"/>
        </w:rPr>
      </w:pPr>
      <w:r w:rsidRPr="009C37ED">
        <w:rPr>
          <w:b w:val="0"/>
        </w:rPr>
        <w:t xml:space="preserve">Figure </w:t>
      </w:r>
      <w:r w:rsidRPr="009C37ED">
        <w:rPr>
          <w:b w:val="0"/>
        </w:rPr>
        <w:fldChar w:fldCharType="begin"/>
      </w:r>
      <w:r w:rsidRPr="009C37ED">
        <w:rPr>
          <w:b w:val="0"/>
        </w:rPr>
        <w:instrText xml:space="preserve"> SEQ Figure \* ARABIC </w:instrText>
      </w:r>
      <w:r w:rsidRPr="009C37ED">
        <w:rPr>
          <w:b w:val="0"/>
        </w:rPr>
        <w:fldChar w:fldCharType="separate"/>
      </w:r>
      <w:r w:rsidR="00415981">
        <w:rPr>
          <w:b w:val="0"/>
          <w:noProof/>
        </w:rPr>
        <w:t>2</w:t>
      </w:r>
      <w:r w:rsidRPr="009C37ED">
        <w:rPr>
          <w:b w:val="0"/>
        </w:rPr>
        <w:fldChar w:fldCharType="end"/>
      </w:r>
      <w:r w:rsidRPr="009C37ED">
        <w:rPr>
          <w:b w:val="0"/>
        </w:rPr>
        <w:t xml:space="preserve"> Performing interleaving within each OFDM symbol</w:t>
      </w:r>
    </w:p>
    <w:p w14:paraId="2986F0F7" w14:textId="42B9C21C" w:rsidR="009C37ED" w:rsidRPr="009C37ED" w:rsidRDefault="009C37ED" w:rsidP="009C37ED">
      <w:pPr>
        <w:pStyle w:val="afc"/>
        <w:numPr>
          <w:ilvl w:val="0"/>
          <w:numId w:val="30"/>
        </w:numPr>
        <w:ind w:leftChars="0"/>
        <w:jc w:val="both"/>
        <w:rPr>
          <w:rFonts w:eastAsia="SimSun"/>
          <w:b/>
          <w:sz w:val="22"/>
          <w:szCs w:val="22"/>
          <w:lang w:val="en-US" w:eastAsia="zh-CN"/>
        </w:rPr>
      </w:pPr>
      <w:bookmarkStart w:id="8" w:name="OLE_LINK7"/>
      <w:r>
        <w:rPr>
          <w:rFonts w:eastAsia="SimSun"/>
          <w:b/>
          <w:sz w:val="22"/>
          <w:szCs w:val="22"/>
          <w:lang w:val="en-US" w:eastAsia="zh-CN"/>
        </w:rPr>
        <w:t>Proposal 3</w:t>
      </w:r>
      <w:r w:rsidRPr="0074197C">
        <w:rPr>
          <w:rFonts w:eastAsia="SimSun"/>
          <w:b/>
          <w:sz w:val="22"/>
          <w:szCs w:val="22"/>
          <w:lang w:val="en-US" w:eastAsia="zh-CN"/>
        </w:rPr>
        <w:t xml:space="preserve">: </w:t>
      </w:r>
    </w:p>
    <w:p w14:paraId="38D6F837" w14:textId="4B58CECC" w:rsidR="009C37ED" w:rsidRDefault="009C37ED" w:rsidP="009C37ED">
      <w:pPr>
        <w:numPr>
          <w:ilvl w:val="1"/>
          <w:numId w:val="25"/>
        </w:numPr>
        <w:tabs>
          <w:tab w:val="clear" w:pos="1440"/>
        </w:tabs>
        <w:ind w:left="426" w:hanging="448"/>
        <w:rPr>
          <w:rFonts w:eastAsia="ＭＳ 明朝"/>
          <w:i/>
          <w:sz w:val="22"/>
          <w:szCs w:val="22"/>
        </w:rPr>
      </w:pPr>
      <w:r>
        <w:rPr>
          <w:rFonts w:eastAsia="ＭＳ 明朝"/>
          <w:i/>
          <w:sz w:val="22"/>
          <w:szCs w:val="22"/>
        </w:rPr>
        <w:t xml:space="preserve">Time domain precoder cycling is supported </w:t>
      </w:r>
    </w:p>
    <w:p w14:paraId="3D6BED16" w14:textId="7495F6A0" w:rsidR="009C37ED" w:rsidRPr="009C37ED" w:rsidRDefault="009C37ED" w:rsidP="008C7206">
      <w:pPr>
        <w:numPr>
          <w:ilvl w:val="1"/>
          <w:numId w:val="25"/>
        </w:numPr>
        <w:tabs>
          <w:tab w:val="clear" w:pos="1440"/>
        </w:tabs>
        <w:ind w:left="426" w:hanging="448"/>
        <w:rPr>
          <w:rFonts w:eastAsia="ＭＳ 明朝"/>
          <w:i/>
          <w:sz w:val="22"/>
          <w:szCs w:val="22"/>
        </w:rPr>
      </w:pPr>
      <w:r>
        <w:rPr>
          <w:rFonts w:eastAsia="ＭＳ 明朝"/>
          <w:i/>
          <w:sz w:val="22"/>
          <w:szCs w:val="22"/>
        </w:rPr>
        <w:t xml:space="preserve">Interleaving can be performed per OFDM symbol with different </w:t>
      </w:r>
      <w:proofErr w:type="spellStart"/>
      <w:r>
        <w:rPr>
          <w:rFonts w:eastAsia="ＭＳ 明朝"/>
          <w:i/>
          <w:sz w:val="22"/>
          <w:szCs w:val="22"/>
        </w:rPr>
        <w:t>interleaver</w:t>
      </w:r>
      <w:r>
        <w:rPr>
          <w:rFonts w:eastAsia="SimSun" w:hint="eastAsia"/>
          <w:i/>
          <w:sz w:val="22"/>
          <w:szCs w:val="22"/>
          <w:lang w:eastAsia="zh-CN"/>
        </w:rPr>
        <w:t>s</w:t>
      </w:r>
      <w:proofErr w:type="spellEnd"/>
    </w:p>
    <w:bookmarkEnd w:id="8"/>
    <w:p w14:paraId="72F5D085" w14:textId="322B9BB3" w:rsidR="00D5166A" w:rsidRPr="00A74391" w:rsidRDefault="00D5166A" w:rsidP="00A74391">
      <w:pPr>
        <w:pStyle w:val="1"/>
        <w:numPr>
          <w:ilvl w:val="0"/>
          <w:numId w:val="6"/>
        </w:numPr>
        <w:spacing w:after="120"/>
        <w:jc w:val="both"/>
        <w:rPr>
          <w:rFonts w:eastAsia="DengXian"/>
          <w:b/>
          <w:lang w:val="en-US" w:eastAsia="zh-CN"/>
        </w:rPr>
      </w:pPr>
      <w:r w:rsidRPr="00A74391">
        <w:rPr>
          <w:rFonts w:hint="eastAsia"/>
          <w:b/>
          <w:lang w:val="en-US"/>
        </w:rPr>
        <w:t>Conclusion</w:t>
      </w:r>
    </w:p>
    <w:p w14:paraId="49E1E283" w14:textId="342AF26F" w:rsidR="00607ED1" w:rsidRDefault="00E802D5" w:rsidP="00E60709">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we discussed the remaining issues of resource mapping including the size of one REG bundle, distributed NR-PDCCH realization and the support of 1-symbol REG bundle when </w:t>
      </w:r>
      <w:r w:rsidR="00D77DAD">
        <w:rPr>
          <w:rFonts w:eastAsia="SimSun"/>
          <w:sz w:val="22"/>
          <w:szCs w:val="22"/>
          <w:lang w:val="en-US" w:eastAsia="zh-CN"/>
        </w:rPr>
        <w:t>CORESET</w:t>
      </w:r>
      <w:r>
        <w:rPr>
          <w:rFonts w:eastAsia="SimSun"/>
          <w:sz w:val="22"/>
          <w:szCs w:val="22"/>
          <w:lang w:val="en-US" w:eastAsia="zh-CN"/>
        </w:rPr>
        <w:t xml:space="preserve"> configured with more than one OFDM symbols. The following is the summary of our proposals </w:t>
      </w:r>
    </w:p>
    <w:p w14:paraId="3855A2F5" w14:textId="77777777" w:rsidR="00E802D5" w:rsidRPr="00E802D5" w:rsidRDefault="00E802D5" w:rsidP="00E60709">
      <w:pPr>
        <w:jc w:val="both"/>
        <w:rPr>
          <w:rFonts w:eastAsia="SimSun"/>
          <w:sz w:val="22"/>
          <w:szCs w:val="22"/>
          <w:lang w:val="en-US" w:eastAsia="zh-CN"/>
        </w:rPr>
      </w:pPr>
    </w:p>
    <w:p w14:paraId="144025D3" w14:textId="77777777" w:rsidR="00E802D5" w:rsidRPr="0074197C" w:rsidRDefault="00E802D5" w:rsidP="00E802D5">
      <w:pPr>
        <w:pStyle w:val="afc"/>
        <w:numPr>
          <w:ilvl w:val="0"/>
          <w:numId w:val="30"/>
        </w:numPr>
        <w:ind w:leftChars="0"/>
        <w:jc w:val="both"/>
        <w:rPr>
          <w:rFonts w:eastAsia="SimSun"/>
          <w:b/>
          <w:sz w:val="22"/>
          <w:szCs w:val="22"/>
          <w:lang w:val="en-US" w:eastAsia="zh-CN"/>
        </w:rPr>
      </w:pPr>
      <w:r w:rsidRPr="0074197C">
        <w:rPr>
          <w:rFonts w:eastAsia="SimSun"/>
          <w:b/>
          <w:sz w:val="22"/>
          <w:szCs w:val="22"/>
          <w:lang w:val="en-US" w:eastAsia="zh-CN"/>
        </w:rPr>
        <w:t xml:space="preserve">Proposal 1: </w:t>
      </w:r>
    </w:p>
    <w:p w14:paraId="7BF7B9D5" w14:textId="77777777" w:rsidR="00E802D5" w:rsidRPr="0074197C" w:rsidRDefault="00E802D5" w:rsidP="00E802D5">
      <w:pPr>
        <w:numPr>
          <w:ilvl w:val="1"/>
          <w:numId w:val="25"/>
        </w:numPr>
        <w:tabs>
          <w:tab w:val="clear" w:pos="1440"/>
        </w:tabs>
        <w:ind w:left="426" w:hanging="448"/>
        <w:rPr>
          <w:rFonts w:eastAsia="ＭＳ 明朝"/>
          <w:i/>
          <w:sz w:val="22"/>
          <w:szCs w:val="22"/>
        </w:rPr>
      </w:pPr>
      <w:r w:rsidRPr="0074197C">
        <w:rPr>
          <w:rFonts w:eastAsia="ＭＳ 明朝"/>
          <w:i/>
          <w:sz w:val="22"/>
          <w:szCs w:val="22"/>
        </w:rPr>
        <w:t xml:space="preserve">REG bundle size = 6 is also supported for the all the cases </w:t>
      </w:r>
    </w:p>
    <w:p w14:paraId="69A12AB2" w14:textId="77777777" w:rsidR="00E802D5" w:rsidRPr="0074197C" w:rsidRDefault="00E802D5" w:rsidP="00E802D5">
      <w:pPr>
        <w:numPr>
          <w:ilvl w:val="1"/>
          <w:numId w:val="25"/>
        </w:numPr>
        <w:tabs>
          <w:tab w:val="clear" w:pos="1440"/>
        </w:tabs>
        <w:ind w:left="426" w:hanging="448"/>
        <w:rPr>
          <w:rFonts w:eastAsia="ＭＳ 明朝"/>
          <w:i/>
          <w:sz w:val="22"/>
          <w:szCs w:val="22"/>
        </w:rPr>
      </w:pPr>
      <w:r w:rsidRPr="0074197C">
        <w:rPr>
          <w:rFonts w:eastAsia="ＭＳ 明朝"/>
          <w:i/>
          <w:sz w:val="22"/>
          <w:szCs w:val="22"/>
        </w:rPr>
        <w:t xml:space="preserve">The exact size of one REG bundle is configured via explicit way </w:t>
      </w:r>
    </w:p>
    <w:p w14:paraId="66EFD47D" w14:textId="77777777" w:rsidR="00E802D5" w:rsidRPr="0074197C" w:rsidRDefault="00E802D5" w:rsidP="00E802D5">
      <w:pPr>
        <w:numPr>
          <w:ilvl w:val="1"/>
          <w:numId w:val="25"/>
        </w:numPr>
        <w:tabs>
          <w:tab w:val="clear" w:pos="1440"/>
        </w:tabs>
        <w:ind w:left="426" w:hanging="448"/>
        <w:rPr>
          <w:rFonts w:eastAsia="ＭＳ 明朝"/>
          <w:i/>
          <w:sz w:val="22"/>
          <w:szCs w:val="22"/>
        </w:rPr>
      </w:pPr>
      <w:r w:rsidRPr="0074197C">
        <w:rPr>
          <w:rFonts w:eastAsia="ＭＳ 明朝"/>
          <w:i/>
          <w:sz w:val="22"/>
          <w:szCs w:val="22"/>
        </w:rPr>
        <w:t>Precoder granularity in frequency domain is equal to the REG bundle size in the frequency domain</w:t>
      </w:r>
    </w:p>
    <w:p w14:paraId="31F2280A" w14:textId="77777777" w:rsidR="00E802D5" w:rsidRPr="0074197C" w:rsidRDefault="00E802D5" w:rsidP="00E802D5">
      <w:pPr>
        <w:pStyle w:val="afc"/>
        <w:numPr>
          <w:ilvl w:val="0"/>
          <w:numId w:val="30"/>
        </w:numPr>
        <w:ind w:leftChars="0"/>
        <w:jc w:val="both"/>
        <w:rPr>
          <w:rFonts w:eastAsia="SimSun"/>
          <w:b/>
          <w:sz w:val="22"/>
          <w:szCs w:val="22"/>
          <w:lang w:val="en-US" w:eastAsia="zh-CN"/>
        </w:rPr>
      </w:pPr>
      <w:r>
        <w:rPr>
          <w:rFonts w:eastAsia="SimSun"/>
          <w:b/>
          <w:sz w:val="22"/>
          <w:szCs w:val="22"/>
          <w:lang w:val="en-US" w:eastAsia="zh-CN"/>
        </w:rPr>
        <w:t>Proposal 2</w:t>
      </w:r>
      <w:r w:rsidRPr="0074197C">
        <w:rPr>
          <w:rFonts w:eastAsia="SimSun"/>
          <w:b/>
          <w:sz w:val="22"/>
          <w:szCs w:val="22"/>
          <w:lang w:val="en-US" w:eastAsia="zh-CN"/>
        </w:rPr>
        <w:t xml:space="preserve">: </w:t>
      </w:r>
    </w:p>
    <w:p w14:paraId="73310551" w14:textId="77777777" w:rsidR="00DD1136" w:rsidRPr="0074197C" w:rsidRDefault="00DD1136" w:rsidP="00DD1136">
      <w:pPr>
        <w:numPr>
          <w:ilvl w:val="1"/>
          <w:numId w:val="25"/>
        </w:numPr>
        <w:tabs>
          <w:tab w:val="clear" w:pos="1440"/>
        </w:tabs>
        <w:ind w:left="426" w:hanging="448"/>
        <w:jc w:val="both"/>
        <w:rPr>
          <w:rFonts w:eastAsia="ＭＳ 明朝"/>
          <w:i/>
          <w:sz w:val="22"/>
          <w:szCs w:val="22"/>
        </w:rPr>
      </w:pPr>
      <w:r>
        <w:rPr>
          <w:rFonts w:eastAsia="ＭＳ 明朝"/>
          <w:i/>
          <w:sz w:val="22"/>
          <w:szCs w:val="22"/>
        </w:rPr>
        <w:t>REG bundle is the basic granularity for interleaved NR-PDCCH</w:t>
      </w:r>
    </w:p>
    <w:p w14:paraId="3AA5F47B" w14:textId="0C3FFA32" w:rsidR="00DD1136" w:rsidRPr="0074197C" w:rsidRDefault="00DD1136" w:rsidP="00DD1136">
      <w:pPr>
        <w:numPr>
          <w:ilvl w:val="1"/>
          <w:numId w:val="25"/>
        </w:numPr>
        <w:tabs>
          <w:tab w:val="clear" w:pos="1440"/>
        </w:tabs>
        <w:ind w:left="426" w:hanging="448"/>
        <w:jc w:val="both"/>
        <w:rPr>
          <w:rFonts w:eastAsia="ＭＳ 明朝"/>
          <w:i/>
          <w:sz w:val="22"/>
          <w:szCs w:val="22"/>
        </w:rPr>
      </w:pPr>
      <w:r>
        <w:rPr>
          <w:rFonts w:eastAsia="ＭＳ 明朝"/>
          <w:i/>
          <w:sz w:val="22"/>
          <w:szCs w:val="22"/>
        </w:rPr>
        <w:t xml:space="preserve">Sub-block </w:t>
      </w:r>
      <w:proofErr w:type="spellStart"/>
      <w:r>
        <w:rPr>
          <w:rFonts w:eastAsia="ＭＳ 明朝"/>
          <w:i/>
          <w:sz w:val="22"/>
          <w:szCs w:val="22"/>
        </w:rPr>
        <w:t>interleaver</w:t>
      </w:r>
      <w:proofErr w:type="spellEnd"/>
      <w:r>
        <w:rPr>
          <w:rFonts w:eastAsia="ＭＳ 明朝"/>
          <w:i/>
          <w:sz w:val="22"/>
          <w:szCs w:val="22"/>
        </w:rPr>
        <w:t xml:space="preserve"> can be a starting point for NR-PDCCH </w:t>
      </w:r>
      <w:proofErr w:type="spellStart"/>
      <w:r>
        <w:rPr>
          <w:rFonts w:eastAsia="ＭＳ 明朝"/>
          <w:i/>
          <w:sz w:val="22"/>
          <w:szCs w:val="22"/>
        </w:rPr>
        <w:t>interleaver</w:t>
      </w:r>
      <w:proofErr w:type="spellEnd"/>
    </w:p>
    <w:p w14:paraId="45E6ED0A" w14:textId="0D6DF6C1" w:rsidR="00E802D5" w:rsidRPr="009C37ED" w:rsidRDefault="00E802D5" w:rsidP="00E802D5">
      <w:pPr>
        <w:pStyle w:val="afc"/>
        <w:numPr>
          <w:ilvl w:val="0"/>
          <w:numId w:val="30"/>
        </w:numPr>
        <w:ind w:leftChars="0"/>
        <w:jc w:val="both"/>
        <w:rPr>
          <w:rFonts w:eastAsia="SimSun"/>
          <w:b/>
          <w:sz w:val="22"/>
          <w:szCs w:val="22"/>
          <w:lang w:val="en-US" w:eastAsia="zh-CN"/>
        </w:rPr>
      </w:pPr>
      <w:r>
        <w:rPr>
          <w:rFonts w:eastAsia="SimSun"/>
          <w:b/>
          <w:sz w:val="22"/>
          <w:szCs w:val="22"/>
          <w:lang w:val="en-US" w:eastAsia="zh-CN"/>
        </w:rPr>
        <w:t>Proposal 3</w:t>
      </w:r>
      <w:r w:rsidRPr="0074197C">
        <w:rPr>
          <w:rFonts w:eastAsia="SimSun"/>
          <w:b/>
          <w:sz w:val="22"/>
          <w:szCs w:val="22"/>
          <w:lang w:val="en-US" w:eastAsia="zh-CN"/>
        </w:rPr>
        <w:t xml:space="preserve">: </w:t>
      </w:r>
    </w:p>
    <w:p w14:paraId="47207116" w14:textId="77777777" w:rsidR="00E802D5" w:rsidRDefault="00E802D5" w:rsidP="00E802D5">
      <w:pPr>
        <w:numPr>
          <w:ilvl w:val="1"/>
          <w:numId w:val="25"/>
        </w:numPr>
        <w:tabs>
          <w:tab w:val="clear" w:pos="1440"/>
        </w:tabs>
        <w:ind w:left="426" w:hanging="448"/>
        <w:rPr>
          <w:rFonts w:eastAsia="ＭＳ 明朝"/>
          <w:i/>
          <w:sz w:val="22"/>
          <w:szCs w:val="22"/>
        </w:rPr>
      </w:pPr>
      <w:r>
        <w:rPr>
          <w:rFonts w:eastAsia="ＭＳ 明朝"/>
          <w:i/>
          <w:sz w:val="22"/>
          <w:szCs w:val="22"/>
        </w:rPr>
        <w:t xml:space="preserve">Time domain precoder cycling is supported </w:t>
      </w:r>
    </w:p>
    <w:p w14:paraId="429F300F" w14:textId="77777777" w:rsidR="00E802D5" w:rsidRPr="009C37ED" w:rsidRDefault="00E802D5" w:rsidP="00E802D5">
      <w:pPr>
        <w:numPr>
          <w:ilvl w:val="1"/>
          <w:numId w:val="25"/>
        </w:numPr>
        <w:tabs>
          <w:tab w:val="clear" w:pos="1440"/>
        </w:tabs>
        <w:ind w:left="426" w:hanging="448"/>
        <w:rPr>
          <w:rFonts w:eastAsia="ＭＳ 明朝"/>
          <w:i/>
          <w:sz w:val="22"/>
          <w:szCs w:val="22"/>
        </w:rPr>
      </w:pPr>
      <w:bookmarkStart w:id="9" w:name="_GoBack"/>
      <w:bookmarkEnd w:id="9"/>
      <w:r>
        <w:rPr>
          <w:rFonts w:eastAsia="ＭＳ 明朝"/>
          <w:i/>
          <w:sz w:val="22"/>
          <w:szCs w:val="22"/>
        </w:rPr>
        <w:t xml:space="preserve">Interleaving can be performed per OFDM symbol with different </w:t>
      </w:r>
      <w:proofErr w:type="spellStart"/>
      <w:r>
        <w:rPr>
          <w:rFonts w:eastAsia="ＭＳ 明朝"/>
          <w:i/>
          <w:sz w:val="22"/>
          <w:szCs w:val="22"/>
        </w:rPr>
        <w:t>interleaver</w:t>
      </w:r>
      <w:r>
        <w:rPr>
          <w:rFonts w:eastAsia="SimSun" w:hint="eastAsia"/>
          <w:i/>
          <w:sz w:val="22"/>
          <w:szCs w:val="22"/>
          <w:lang w:eastAsia="zh-CN"/>
        </w:rPr>
        <w:t>s</w:t>
      </w:r>
      <w:proofErr w:type="spellEnd"/>
    </w:p>
    <w:p w14:paraId="769D655B" w14:textId="77777777" w:rsidR="00607ED1" w:rsidRPr="00E802D5" w:rsidRDefault="00607ED1" w:rsidP="00D5166A">
      <w:pPr>
        <w:spacing w:after="120"/>
        <w:jc w:val="both"/>
        <w:rPr>
          <w:rFonts w:eastAsia="SimSun"/>
          <w:sz w:val="22"/>
          <w:szCs w:val="24"/>
          <w:lang w:eastAsia="zh-CN"/>
        </w:rPr>
      </w:pPr>
    </w:p>
    <w:p w14:paraId="48B4D528" w14:textId="162ED29B" w:rsidR="00D5166A" w:rsidRDefault="00D5166A" w:rsidP="00D5166A">
      <w:pPr>
        <w:pStyle w:val="1"/>
        <w:spacing w:after="120"/>
        <w:jc w:val="both"/>
        <w:rPr>
          <w:b/>
          <w:lang w:val="en-US"/>
        </w:rPr>
      </w:pPr>
      <w:r w:rsidRPr="007B3BA0">
        <w:rPr>
          <w:b/>
          <w:lang w:val="en-US"/>
        </w:rPr>
        <w:t>References</w:t>
      </w:r>
    </w:p>
    <w:p w14:paraId="03200268" w14:textId="4EA0127E" w:rsidR="00F17673" w:rsidRPr="00A0754D" w:rsidRDefault="00F17673" w:rsidP="0018153D">
      <w:pPr>
        <w:widowControl w:val="0"/>
        <w:numPr>
          <w:ilvl w:val="0"/>
          <w:numId w:val="4"/>
        </w:numPr>
        <w:spacing w:after="120"/>
        <w:jc w:val="both"/>
        <w:rPr>
          <w:sz w:val="22"/>
          <w:szCs w:val="22"/>
          <w:lang w:val="en-US"/>
        </w:rPr>
      </w:pPr>
      <w:r>
        <w:rPr>
          <w:rFonts w:eastAsia="DengXian" w:hint="eastAsia"/>
          <w:sz w:val="22"/>
          <w:szCs w:val="22"/>
          <w:lang w:val="en-US" w:eastAsia="zh-CN"/>
        </w:rPr>
        <w:t>3GPP RAN1 #</w:t>
      </w:r>
      <w:r w:rsidR="00E50C60">
        <w:rPr>
          <w:rFonts w:eastAsia="DengXian"/>
          <w:sz w:val="22"/>
          <w:szCs w:val="22"/>
          <w:lang w:val="en-US" w:eastAsia="zh-CN"/>
        </w:rPr>
        <w:t>2 NR ad-hoc</w:t>
      </w:r>
      <w:r>
        <w:rPr>
          <w:rFonts w:eastAsia="DengXian" w:hint="eastAsia"/>
          <w:sz w:val="22"/>
          <w:szCs w:val="22"/>
          <w:lang w:val="en-US" w:eastAsia="zh-CN"/>
        </w:rPr>
        <w:t xml:space="preserve"> meeting chairman notes </w:t>
      </w:r>
    </w:p>
    <w:p w14:paraId="675A8ABB" w14:textId="77777777" w:rsidR="00EF4DF1" w:rsidRPr="00FA0D7D" w:rsidRDefault="00EF4DF1" w:rsidP="00EF4DF1">
      <w:pPr>
        <w:pStyle w:val="References"/>
        <w:numPr>
          <w:ilvl w:val="0"/>
          <w:numId w:val="4"/>
        </w:numPr>
        <w:rPr>
          <w:sz w:val="22"/>
          <w:szCs w:val="20"/>
          <w:lang w:eastAsia="zh-CN"/>
        </w:rPr>
      </w:pPr>
      <w:r w:rsidRPr="00FA0D7D">
        <w:rPr>
          <w:sz w:val="22"/>
          <w:szCs w:val="20"/>
          <w:lang w:eastAsia="zh-CN"/>
        </w:rPr>
        <w:t xml:space="preserve">R1-1711412, “Evaluation on REG bundle sizes for more than 1-symbol CORESET duration”, Huawei, </w:t>
      </w:r>
      <w:proofErr w:type="spellStart"/>
      <w:r w:rsidRPr="00FA0D7D">
        <w:rPr>
          <w:sz w:val="22"/>
          <w:szCs w:val="20"/>
          <w:lang w:eastAsia="zh-CN"/>
        </w:rPr>
        <w:t>HiSilicon</w:t>
      </w:r>
      <w:proofErr w:type="spellEnd"/>
      <w:r w:rsidRPr="00FA0D7D">
        <w:rPr>
          <w:sz w:val="22"/>
          <w:szCs w:val="20"/>
          <w:lang w:eastAsia="zh-CN"/>
        </w:rPr>
        <w:t xml:space="preserve">, </w:t>
      </w:r>
      <w:r w:rsidRPr="00FA0D7D">
        <w:rPr>
          <w:sz w:val="22"/>
          <w:lang w:eastAsia="zh-CN"/>
        </w:rPr>
        <w:t>Qingdao, China, 27</w:t>
      </w:r>
      <w:r w:rsidRPr="00FA0D7D">
        <w:rPr>
          <w:sz w:val="22"/>
          <w:vertAlign w:val="superscript"/>
          <w:lang w:eastAsia="zh-CN"/>
        </w:rPr>
        <w:t>th</w:t>
      </w:r>
      <w:r w:rsidRPr="00FA0D7D">
        <w:rPr>
          <w:sz w:val="22"/>
          <w:lang w:eastAsia="zh-CN"/>
        </w:rPr>
        <w:t xml:space="preserve"> - 30</w:t>
      </w:r>
      <w:r w:rsidRPr="00FA0D7D">
        <w:rPr>
          <w:sz w:val="22"/>
          <w:vertAlign w:val="superscript"/>
          <w:lang w:eastAsia="zh-CN"/>
        </w:rPr>
        <w:t>th</w:t>
      </w:r>
      <w:r w:rsidRPr="00FA0D7D">
        <w:rPr>
          <w:sz w:val="22"/>
          <w:lang w:eastAsia="zh-CN"/>
        </w:rPr>
        <w:t xml:space="preserve"> June </w:t>
      </w:r>
      <w:r w:rsidRPr="00FA0D7D">
        <w:rPr>
          <w:sz w:val="22"/>
        </w:rPr>
        <w:t>20</w:t>
      </w:r>
      <w:r w:rsidRPr="00FA0D7D">
        <w:rPr>
          <w:sz w:val="22"/>
          <w:lang w:eastAsia="zh-CN"/>
        </w:rPr>
        <w:t>17</w:t>
      </w:r>
      <w:r w:rsidRPr="00FA0D7D">
        <w:rPr>
          <w:sz w:val="22"/>
          <w:szCs w:val="20"/>
          <w:lang w:eastAsia="zh-CN"/>
        </w:rPr>
        <w:t>.</w:t>
      </w:r>
    </w:p>
    <w:p w14:paraId="5DCD1BCB" w14:textId="77777777" w:rsidR="00E50C60" w:rsidRPr="0018153D" w:rsidRDefault="00E50C60" w:rsidP="00A0754D">
      <w:pPr>
        <w:widowControl w:val="0"/>
        <w:spacing w:after="120"/>
        <w:ind w:left="420"/>
        <w:jc w:val="both"/>
        <w:rPr>
          <w:sz w:val="22"/>
          <w:szCs w:val="22"/>
          <w:lang w:val="en-US"/>
        </w:rPr>
      </w:pPr>
    </w:p>
    <w:p w14:paraId="4240769F" w14:textId="103B9070" w:rsidR="00331623" w:rsidRPr="00331623" w:rsidRDefault="00331623" w:rsidP="002970F1">
      <w:pPr>
        <w:jc w:val="center"/>
        <w:rPr>
          <w:lang w:val="en-US"/>
        </w:rPr>
      </w:pPr>
    </w:p>
    <w:sectPr w:rsidR="00331623" w:rsidRPr="00331623">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266A7" w14:textId="77777777" w:rsidR="00741C70" w:rsidRDefault="00741C70">
      <w:r>
        <w:separator/>
      </w:r>
    </w:p>
  </w:endnote>
  <w:endnote w:type="continuationSeparator" w:id="0">
    <w:p w14:paraId="5CEC6792" w14:textId="77777777" w:rsidR="00741C70" w:rsidRDefault="00741C70">
      <w:r>
        <w:continuationSeparator/>
      </w:r>
    </w:p>
  </w:endnote>
  <w:endnote w:type="continuationNotice" w:id="1">
    <w:p w14:paraId="753B1878" w14:textId="77777777" w:rsidR="00741C70" w:rsidRDefault="00741C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5EC0206"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A0D7D">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A0D7D">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2A8BB" w14:textId="77777777" w:rsidR="00741C70" w:rsidRDefault="00741C70">
      <w:r>
        <w:separator/>
      </w:r>
    </w:p>
  </w:footnote>
  <w:footnote w:type="continuationSeparator" w:id="0">
    <w:p w14:paraId="4D238BD6" w14:textId="77777777" w:rsidR="00741C70" w:rsidRDefault="00741C70">
      <w:r>
        <w:continuationSeparator/>
      </w:r>
    </w:p>
  </w:footnote>
  <w:footnote w:type="continuationNotice" w:id="1">
    <w:p w14:paraId="26FD9D66" w14:textId="77777777" w:rsidR="00741C70" w:rsidRDefault="00741C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FC65888"/>
    <w:multiLevelType w:val="hybridMultilevel"/>
    <w:tmpl w:val="D8A4CCD8"/>
    <w:lvl w:ilvl="0" w:tplc="62EA1C3E">
      <w:start w:val="1"/>
      <w:numFmt w:val="lowerLetter"/>
      <w:lvlText w:val="%1."/>
      <w:lvlJc w:val="left"/>
      <w:pPr>
        <w:ind w:left="360" w:hanging="360"/>
      </w:pPr>
      <w:rPr>
        <w:rFonts w:eastAsia="ＭＳ ゴシック" w:hint="default"/>
        <w:b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E978CB"/>
    <w:multiLevelType w:val="hybridMultilevel"/>
    <w:tmpl w:val="E69A4612"/>
    <w:lvl w:ilvl="0" w:tplc="D82E1A7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C0F6D"/>
    <w:multiLevelType w:val="hybridMultilevel"/>
    <w:tmpl w:val="23DC14D4"/>
    <w:lvl w:ilvl="0" w:tplc="806627BC">
      <w:start w:val="1"/>
      <w:numFmt w:val="decimal"/>
      <w:lvlText w:val="[%1]"/>
      <w:lvlJc w:val="left"/>
      <w:pPr>
        <w:ind w:left="420" w:hanging="420"/>
      </w:pPr>
      <w:rPr>
        <w:rFonts w:ascii="Times New Roman" w:hAnsi="Times New Roman" w:cs="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C8752C"/>
    <w:multiLevelType w:val="hybridMultilevel"/>
    <w:tmpl w:val="CA7200B8"/>
    <w:lvl w:ilvl="0" w:tplc="A862473C">
      <w:start w:val="1934"/>
      <w:numFmt w:val="bullet"/>
      <w:lvlText w:val="•"/>
      <w:lvlJc w:val="left"/>
      <w:pPr>
        <w:ind w:left="1140" w:hanging="420"/>
      </w:pPr>
      <w:rPr>
        <w:rFonts w:ascii="ＭＳ Ｐゴシック" w:hAnsi="ＭＳ Ｐゴシック"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DD1A3C"/>
    <w:multiLevelType w:val="hybridMultilevel"/>
    <w:tmpl w:val="99864F8C"/>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3F90C75A">
      <w:numFmt w:val="bullet"/>
      <w:lvlText w:val="-"/>
      <w:lvlJc w:val="left"/>
      <w:pPr>
        <w:ind w:left="5040" w:hanging="360"/>
      </w:pPr>
      <w:rPr>
        <w:rFonts w:ascii="Times New Roman" w:eastAsia="SimSun" w:hAnsi="Times New Roman" w:cs="Times New Roman"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A4497A"/>
    <w:multiLevelType w:val="hybridMultilevel"/>
    <w:tmpl w:val="0728C70C"/>
    <w:lvl w:ilvl="0" w:tplc="A862473C">
      <w:start w:val="1934"/>
      <w:numFmt w:val="bullet"/>
      <w:lvlText w:val="•"/>
      <w:lvlJc w:val="left"/>
      <w:pPr>
        <w:ind w:left="1140" w:hanging="420"/>
      </w:pPr>
      <w:rPr>
        <w:rFonts w:ascii="ＭＳ Ｐゴシック" w:hAnsi="ＭＳ Ｐゴシック"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A565089"/>
    <w:multiLevelType w:val="hybridMultilevel"/>
    <w:tmpl w:val="92AEA45E"/>
    <w:lvl w:ilvl="0" w:tplc="1F9E6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6232D1"/>
    <w:multiLevelType w:val="hybridMultilevel"/>
    <w:tmpl w:val="1D1C0BB4"/>
    <w:lvl w:ilvl="0" w:tplc="AD1A2B86">
      <w:start w:val="1"/>
      <w:numFmt w:val="bullet"/>
      <w:lvlText w:val="•"/>
      <w:lvlJc w:val="left"/>
      <w:pPr>
        <w:tabs>
          <w:tab w:val="num" w:pos="720"/>
        </w:tabs>
        <w:ind w:left="720" w:hanging="360"/>
      </w:pPr>
      <w:rPr>
        <w:rFonts w:ascii="Arial" w:hAnsi="Arial" w:hint="default"/>
      </w:rPr>
    </w:lvl>
    <w:lvl w:ilvl="1" w:tplc="0AA6E148">
      <w:start w:val="1"/>
      <w:numFmt w:val="bullet"/>
      <w:lvlText w:val="–"/>
      <w:lvlJc w:val="left"/>
      <w:pPr>
        <w:tabs>
          <w:tab w:val="num" w:pos="1440"/>
        </w:tabs>
        <w:ind w:left="1440" w:hanging="360"/>
      </w:pPr>
      <w:rPr>
        <w:rFonts w:ascii="ＭＳ Ｐゴシック" w:hAnsi="ＭＳ Ｐゴシック" w:hint="default"/>
      </w:rPr>
    </w:lvl>
    <w:lvl w:ilvl="2" w:tplc="06CAC62C">
      <w:start w:val="1"/>
      <w:numFmt w:val="bullet"/>
      <w:lvlText w:val="•"/>
      <w:lvlJc w:val="left"/>
      <w:pPr>
        <w:tabs>
          <w:tab w:val="num" w:pos="2160"/>
        </w:tabs>
        <w:ind w:left="2160" w:hanging="360"/>
      </w:pPr>
      <w:rPr>
        <w:rFonts w:ascii="Arial" w:hAnsi="Arial" w:hint="default"/>
      </w:rPr>
    </w:lvl>
    <w:lvl w:ilvl="3" w:tplc="6430DC28">
      <w:numFmt w:val="bullet"/>
      <w:lvlText w:val="-"/>
      <w:lvlJc w:val="left"/>
      <w:pPr>
        <w:ind w:left="644" w:hanging="360"/>
      </w:pPr>
      <w:rPr>
        <w:rFonts w:ascii="Times New Roman" w:eastAsia="SimSun" w:hAnsi="Times New Roman" w:cs="Times New Roman"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C362B5"/>
    <w:multiLevelType w:val="hybridMultilevel"/>
    <w:tmpl w:val="DAFA56C4"/>
    <w:lvl w:ilvl="0" w:tplc="8A6821A4">
      <w:start w:val="1"/>
      <w:numFmt w:val="lowerLetter"/>
      <w:lvlText w:val="%1."/>
      <w:lvlJc w:val="left"/>
      <w:pPr>
        <w:ind w:left="785" w:hanging="360"/>
      </w:pPr>
      <w:rPr>
        <w:rFonts w:eastAsia="SimSun"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338AB"/>
    <w:multiLevelType w:val="hybridMultilevel"/>
    <w:tmpl w:val="CCA4659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C1699DA">
      <w:numFmt w:val="bullet"/>
      <w:lvlText w:val="-"/>
      <w:lvlJc w:val="left"/>
      <w:pPr>
        <w:ind w:left="786"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2C0026"/>
    <w:multiLevelType w:val="hybridMultilevel"/>
    <w:tmpl w:val="2A080166"/>
    <w:lvl w:ilvl="0" w:tplc="2D8EEE78">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5E0928"/>
    <w:multiLevelType w:val="hybridMultilevel"/>
    <w:tmpl w:val="BB3C5C7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724078FE">
      <w:start w:val="5"/>
      <w:numFmt w:val="bullet"/>
      <w:lvlText w:val="-"/>
      <w:lvlJc w:val="left"/>
      <w:pPr>
        <w:ind w:left="3240" w:hanging="360"/>
      </w:pPr>
      <w:rPr>
        <w:rFonts w:ascii="Times New Roman" w:eastAsia="SimSun" w:hAnsi="Times New Roman" w:cs="Times New Roman"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7" w15:restartNumberingAfterBreak="0">
    <w:nsid w:val="507A1221"/>
    <w:multiLevelType w:val="hybridMultilevel"/>
    <w:tmpl w:val="1D86122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4401DA"/>
    <w:multiLevelType w:val="hybridMultilevel"/>
    <w:tmpl w:val="FCF27E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A307E0"/>
    <w:multiLevelType w:val="hybridMultilevel"/>
    <w:tmpl w:val="82E8713A"/>
    <w:lvl w:ilvl="0" w:tplc="56707B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83107F0"/>
    <w:multiLevelType w:val="hybridMultilevel"/>
    <w:tmpl w:val="6D5852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E7223F"/>
    <w:multiLevelType w:val="hybridMultilevel"/>
    <w:tmpl w:val="E71A52E2"/>
    <w:lvl w:ilvl="0" w:tplc="E45651A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706388"/>
    <w:multiLevelType w:val="hybridMultilevel"/>
    <w:tmpl w:val="C89CAD1A"/>
    <w:lvl w:ilvl="0" w:tplc="D0AC023A">
      <w:start w:val="1"/>
      <w:numFmt w:val="lowerLetter"/>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F87B89"/>
    <w:multiLevelType w:val="hybridMultilevel"/>
    <w:tmpl w:val="4650D4D4"/>
    <w:lvl w:ilvl="0" w:tplc="C87839A8">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34028B"/>
    <w:multiLevelType w:val="hybridMultilevel"/>
    <w:tmpl w:val="995255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275EF1"/>
    <w:multiLevelType w:val="hybridMultilevel"/>
    <w:tmpl w:val="9EF814B8"/>
    <w:lvl w:ilvl="0" w:tplc="D05276FA">
      <w:start w:val="20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392894"/>
    <w:multiLevelType w:val="hybridMultilevel"/>
    <w:tmpl w:val="C60AEA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350338"/>
    <w:multiLevelType w:val="hybridMultilevel"/>
    <w:tmpl w:val="7B782E6C"/>
    <w:lvl w:ilvl="0" w:tplc="9434283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0"/>
  </w:num>
  <w:num w:numId="4">
    <w:abstractNumId w:val="5"/>
  </w:num>
  <w:num w:numId="5">
    <w:abstractNumId w:val="31"/>
  </w:num>
  <w:num w:numId="6">
    <w:abstractNumId w:val="20"/>
  </w:num>
  <w:num w:numId="7">
    <w:abstractNumId w:val="13"/>
  </w:num>
  <w:num w:numId="8">
    <w:abstractNumId w:val="28"/>
  </w:num>
  <w:num w:numId="9">
    <w:abstractNumId w:val="14"/>
  </w:num>
  <w:num w:numId="10">
    <w:abstractNumId w:val="29"/>
  </w:num>
  <w:num w:numId="11">
    <w:abstractNumId w:val="16"/>
  </w:num>
  <w:num w:numId="12">
    <w:abstractNumId w:val="27"/>
  </w:num>
  <w:num w:numId="13">
    <w:abstractNumId w:val="17"/>
  </w:num>
  <w:num w:numId="14">
    <w:abstractNumId w:val="19"/>
  </w:num>
  <w:num w:numId="15">
    <w:abstractNumId w:val="8"/>
  </w:num>
  <w:num w:numId="16">
    <w:abstractNumId w:val="30"/>
  </w:num>
  <w:num w:numId="17">
    <w:abstractNumId w:val="4"/>
  </w:num>
  <w:num w:numId="18">
    <w:abstractNumId w:val="7"/>
  </w:num>
  <w:num w:numId="19">
    <w:abstractNumId w:val="6"/>
  </w:num>
  <w:num w:numId="20">
    <w:abstractNumId w:val="1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4"/>
  </w:num>
  <w:num w:numId="24">
    <w:abstractNumId w:val="7"/>
  </w:num>
  <w:num w:numId="25">
    <w:abstractNumId w:val="9"/>
  </w:num>
  <w:num w:numId="26">
    <w:abstractNumId w:val="11"/>
  </w:num>
  <w:num w:numId="27">
    <w:abstractNumId w:val="1"/>
  </w:num>
  <w:num w:numId="28">
    <w:abstractNumId w:val="23"/>
  </w:num>
  <w:num w:numId="29">
    <w:abstractNumId w:val="15"/>
  </w:num>
  <w:num w:numId="30">
    <w:abstractNumId w:val="21"/>
  </w:num>
  <w:num w:numId="31">
    <w:abstractNumId w:val="26"/>
  </w:num>
  <w:num w:numId="32">
    <w:abstractNumId w:val="24"/>
  </w:num>
  <w:num w:numId="33">
    <w:abstractNumId w:val="2"/>
  </w:num>
  <w:num w:numId="34">
    <w:abstractNumId w:val="12"/>
  </w:num>
  <w:num w:numId="35">
    <w:abstractNumId w:val="3"/>
  </w:num>
  <w:num w:numId="3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56"/>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94A"/>
    <w:rsid w:val="00020D76"/>
    <w:rsid w:val="0002145C"/>
    <w:rsid w:val="00021469"/>
    <w:rsid w:val="00021545"/>
    <w:rsid w:val="000216F1"/>
    <w:rsid w:val="000219CD"/>
    <w:rsid w:val="00021AF7"/>
    <w:rsid w:val="00022E12"/>
    <w:rsid w:val="000233B7"/>
    <w:rsid w:val="00023D90"/>
    <w:rsid w:val="00024132"/>
    <w:rsid w:val="000243FB"/>
    <w:rsid w:val="00024474"/>
    <w:rsid w:val="0002447B"/>
    <w:rsid w:val="00025658"/>
    <w:rsid w:val="00025B78"/>
    <w:rsid w:val="00025D34"/>
    <w:rsid w:val="00025D3B"/>
    <w:rsid w:val="00025F9F"/>
    <w:rsid w:val="0002724D"/>
    <w:rsid w:val="0002786C"/>
    <w:rsid w:val="00027A3C"/>
    <w:rsid w:val="00027CEB"/>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80"/>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0987"/>
    <w:rsid w:val="000414D2"/>
    <w:rsid w:val="00041699"/>
    <w:rsid w:val="00041715"/>
    <w:rsid w:val="00041B09"/>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67C76"/>
    <w:rsid w:val="00070323"/>
    <w:rsid w:val="000706B3"/>
    <w:rsid w:val="00070BD1"/>
    <w:rsid w:val="00070E8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4BAD"/>
    <w:rsid w:val="00075498"/>
    <w:rsid w:val="0007585B"/>
    <w:rsid w:val="00075C87"/>
    <w:rsid w:val="0007603A"/>
    <w:rsid w:val="000761E9"/>
    <w:rsid w:val="000775F5"/>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6A3"/>
    <w:rsid w:val="000A2919"/>
    <w:rsid w:val="000A2C89"/>
    <w:rsid w:val="000A2E47"/>
    <w:rsid w:val="000A35A9"/>
    <w:rsid w:val="000A3672"/>
    <w:rsid w:val="000A3C4A"/>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1298"/>
    <w:rsid w:val="000B16EB"/>
    <w:rsid w:val="000B1BDB"/>
    <w:rsid w:val="000B2025"/>
    <w:rsid w:val="000B244F"/>
    <w:rsid w:val="000B265B"/>
    <w:rsid w:val="000B2B16"/>
    <w:rsid w:val="000B31EE"/>
    <w:rsid w:val="000B36BE"/>
    <w:rsid w:val="000B4059"/>
    <w:rsid w:val="000B442C"/>
    <w:rsid w:val="000B46A2"/>
    <w:rsid w:val="000B48EC"/>
    <w:rsid w:val="000B4E07"/>
    <w:rsid w:val="000B5311"/>
    <w:rsid w:val="000B540E"/>
    <w:rsid w:val="000B5623"/>
    <w:rsid w:val="000B57BE"/>
    <w:rsid w:val="000B6737"/>
    <w:rsid w:val="000B7F6F"/>
    <w:rsid w:val="000C0010"/>
    <w:rsid w:val="000C0119"/>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E84"/>
    <w:rsid w:val="000C5F42"/>
    <w:rsid w:val="000C664F"/>
    <w:rsid w:val="000C6981"/>
    <w:rsid w:val="000C735F"/>
    <w:rsid w:val="000C76AD"/>
    <w:rsid w:val="000C7705"/>
    <w:rsid w:val="000C783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442"/>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A9"/>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07A71"/>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3B73"/>
    <w:rsid w:val="00113CA5"/>
    <w:rsid w:val="00113D85"/>
    <w:rsid w:val="00114F13"/>
    <w:rsid w:val="001152D7"/>
    <w:rsid w:val="001153FA"/>
    <w:rsid w:val="00115471"/>
    <w:rsid w:val="00115854"/>
    <w:rsid w:val="001160A6"/>
    <w:rsid w:val="0011618B"/>
    <w:rsid w:val="0011674F"/>
    <w:rsid w:val="00116848"/>
    <w:rsid w:val="00116FA1"/>
    <w:rsid w:val="001171FE"/>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6BF"/>
    <w:rsid w:val="001338CD"/>
    <w:rsid w:val="001339FE"/>
    <w:rsid w:val="00133F70"/>
    <w:rsid w:val="001353C2"/>
    <w:rsid w:val="00135767"/>
    <w:rsid w:val="001359E4"/>
    <w:rsid w:val="00135B02"/>
    <w:rsid w:val="00135D80"/>
    <w:rsid w:val="00135DE9"/>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6F"/>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144"/>
    <w:rsid w:val="001606A8"/>
    <w:rsid w:val="00160792"/>
    <w:rsid w:val="00160971"/>
    <w:rsid w:val="00160C5E"/>
    <w:rsid w:val="00160E1D"/>
    <w:rsid w:val="00161061"/>
    <w:rsid w:val="0016146D"/>
    <w:rsid w:val="0016175F"/>
    <w:rsid w:val="00161937"/>
    <w:rsid w:val="001619D6"/>
    <w:rsid w:val="00161B93"/>
    <w:rsid w:val="00162932"/>
    <w:rsid w:val="001629BF"/>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B90"/>
    <w:rsid w:val="00167E4F"/>
    <w:rsid w:val="00167F8D"/>
    <w:rsid w:val="00167FD8"/>
    <w:rsid w:val="00170154"/>
    <w:rsid w:val="00170578"/>
    <w:rsid w:val="00170A3D"/>
    <w:rsid w:val="00171266"/>
    <w:rsid w:val="00171579"/>
    <w:rsid w:val="001716D4"/>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4F"/>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53D"/>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4E3"/>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D9F"/>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478"/>
    <w:rsid w:val="001A5E21"/>
    <w:rsid w:val="001A606C"/>
    <w:rsid w:val="001A62CC"/>
    <w:rsid w:val="001A65A8"/>
    <w:rsid w:val="001B02AB"/>
    <w:rsid w:val="001B06C8"/>
    <w:rsid w:val="001B10FB"/>
    <w:rsid w:val="001B123E"/>
    <w:rsid w:val="001B1377"/>
    <w:rsid w:val="001B13FB"/>
    <w:rsid w:val="001B1B39"/>
    <w:rsid w:val="001B20F1"/>
    <w:rsid w:val="001B2572"/>
    <w:rsid w:val="001B25FD"/>
    <w:rsid w:val="001B277A"/>
    <w:rsid w:val="001B2992"/>
    <w:rsid w:val="001B2BB4"/>
    <w:rsid w:val="001B2C3D"/>
    <w:rsid w:val="001B30CC"/>
    <w:rsid w:val="001B3262"/>
    <w:rsid w:val="001B34B6"/>
    <w:rsid w:val="001B38B3"/>
    <w:rsid w:val="001B3B10"/>
    <w:rsid w:val="001B3C04"/>
    <w:rsid w:val="001B3E1F"/>
    <w:rsid w:val="001B4036"/>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4A1"/>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FDF"/>
    <w:rsid w:val="001D135C"/>
    <w:rsid w:val="001D1A10"/>
    <w:rsid w:val="001D1B2D"/>
    <w:rsid w:val="001D1B4D"/>
    <w:rsid w:val="001D1D55"/>
    <w:rsid w:val="001D1ED4"/>
    <w:rsid w:val="001D260E"/>
    <w:rsid w:val="001D27C2"/>
    <w:rsid w:val="001D28C6"/>
    <w:rsid w:val="001D2919"/>
    <w:rsid w:val="001D2A61"/>
    <w:rsid w:val="001D2B86"/>
    <w:rsid w:val="001D30C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7EA"/>
    <w:rsid w:val="001D68B0"/>
    <w:rsid w:val="001D6C5A"/>
    <w:rsid w:val="001D6E91"/>
    <w:rsid w:val="001D6FCC"/>
    <w:rsid w:val="001D6FD0"/>
    <w:rsid w:val="001D7B0C"/>
    <w:rsid w:val="001E07DC"/>
    <w:rsid w:val="001E082B"/>
    <w:rsid w:val="001E0E1E"/>
    <w:rsid w:val="001E1A59"/>
    <w:rsid w:val="001E1ABD"/>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693"/>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AC"/>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CDD"/>
    <w:rsid w:val="002123E7"/>
    <w:rsid w:val="00212447"/>
    <w:rsid w:val="002126E1"/>
    <w:rsid w:val="0021460B"/>
    <w:rsid w:val="0021487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AE1"/>
    <w:rsid w:val="00231BE1"/>
    <w:rsid w:val="00231D85"/>
    <w:rsid w:val="00231E77"/>
    <w:rsid w:val="00232FB9"/>
    <w:rsid w:val="00232FD4"/>
    <w:rsid w:val="00233553"/>
    <w:rsid w:val="00233E8A"/>
    <w:rsid w:val="0023430D"/>
    <w:rsid w:val="002343D8"/>
    <w:rsid w:val="00234A40"/>
    <w:rsid w:val="00234A97"/>
    <w:rsid w:val="00234D14"/>
    <w:rsid w:val="002355BC"/>
    <w:rsid w:val="00235985"/>
    <w:rsid w:val="00235EA3"/>
    <w:rsid w:val="00236316"/>
    <w:rsid w:val="0023703D"/>
    <w:rsid w:val="00237107"/>
    <w:rsid w:val="00237821"/>
    <w:rsid w:val="00240318"/>
    <w:rsid w:val="00240345"/>
    <w:rsid w:val="00240907"/>
    <w:rsid w:val="00240AB3"/>
    <w:rsid w:val="00240D9C"/>
    <w:rsid w:val="00241005"/>
    <w:rsid w:val="002417C5"/>
    <w:rsid w:val="0024185F"/>
    <w:rsid w:val="00241A20"/>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A1A"/>
    <w:rsid w:val="002455B8"/>
    <w:rsid w:val="00245C48"/>
    <w:rsid w:val="00246630"/>
    <w:rsid w:val="0024663E"/>
    <w:rsid w:val="00246BC3"/>
    <w:rsid w:val="00246CBE"/>
    <w:rsid w:val="00246E7C"/>
    <w:rsid w:val="00247090"/>
    <w:rsid w:val="00247478"/>
    <w:rsid w:val="00247712"/>
    <w:rsid w:val="00247BE8"/>
    <w:rsid w:val="00247D0B"/>
    <w:rsid w:val="00250C74"/>
    <w:rsid w:val="00250D9B"/>
    <w:rsid w:val="0025101E"/>
    <w:rsid w:val="00251940"/>
    <w:rsid w:val="00251B01"/>
    <w:rsid w:val="00251FEE"/>
    <w:rsid w:val="002524E9"/>
    <w:rsid w:val="00252625"/>
    <w:rsid w:val="0025294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CB2"/>
    <w:rsid w:val="00256DC7"/>
    <w:rsid w:val="00257482"/>
    <w:rsid w:val="00257558"/>
    <w:rsid w:val="00257645"/>
    <w:rsid w:val="002576FB"/>
    <w:rsid w:val="00257D86"/>
    <w:rsid w:val="00260195"/>
    <w:rsid w:val="002602CE"/>
    <w:rsid w:val="002603EF"/>
    <w:rsid w:val="00260874"/>
    <w:rsid w:val="002609EE"/>
    <w:rsid w:val="00260A45"/>
    <w:rsid w:val="00260D10"/>
    <w:rsid w:val="00261AED"/>
    <w:rsid w:val="00261EDD"/>
    <w:rsid w:val="00262223"/>
    <w:rsid w:val="0026224F"/>
    <w:rsid w:val="0026226F"/>
    <w:rsid w:val="00262442"/>
    <w:rsid w:val="0026249E"/>
    <w:rsid w:val="0026270B"/>
    <w:rsid w:val="00262B2C"/>
    <w:rsid w:val="002632C3"/>
    <w:rsid w:val="0026385E"/>
    <w:rsid w:val="00263F5B"/>
    <w:rsid w:val="002640D0"/>
    <w:rsid w:val="002642B1"/>
    <w:rsid w:val="002644F5"/>
    <w:rsid w:val="0026473B"/>
    <w:rsid w:val="0026498A"/>
    <w:rsid w:val="00264CC2"/>
    <w:rsid w:val="00264F4B"/>
    <w:rsid w:val="002653A3"/>
    <w:rsid w:val="0026556D"/>
    <w:rsid w:val="00265741"/>
    <w:rsid w:val="00265BF4"/>
    <w:rsid w:val="00265E72"/>
    <w:rsid w:val="00265F6D"/>
    <w:rsid w:val="00266122"/>
    <w:rsid w:val="002667ED"/>
    <w:rsid w:val="00266F8C"/>
    <w:rsid w:val="00267A3B"/>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C95"/>
    <w:rsid w:val="0029154E"/>
    <w:rsid w:val="00291632"/>
    <w:rsid w:val="002919BF"/>
    <w:rsid w:val="002919C2"/>
    <w:rsid w:val="00291B1F"/>
    <w:rsid w:val="00291B85"/>
    <w:rsid w:val="002921E1"/>
    <w:rsid w:val="0029318A"/>
    <w:rsid w:val="002934C5"/>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C6"/>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314"/>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A5F"/>
    <w:rsid w:val="002B2EA2"/>
    <w:rsid w:val="002B2F02"/>
    <w:rsid w:val="002B2F10"/>
    <w:rsid w:val="002B2F47"/>
    <w:rsid w:val="002B3502"/>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0479"/>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0D1"/>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FDA"/>
    <w:rsid w:val="003122E5"/>
    <w:rsid w:val="00312A0E"/>
    <w:rsid w:val="00312A35"/>
    <w:rsid w:val="00312AF0"/>
    <w:rsid w:val="00312C11"/>
    <w:rsid w:val="003134A5"/>
    <w:rsid w:val="00313919"/>
    <w:rsid w:val="00313B61"/>
    <w:rsid w:val="003145CA"/>
    <w:rsid w:val="00314A5F"/>
    <w:rsid w:val="00314FA9"/>
    <w:rsid w:val="00314FC2"/>
    <w:rsid w:val="00315CBB"/>
    <w:rsid w:val="00315E4B"/>
    <w:rsid w:val="00315E54"/>
    <w:rsid w:val="00316202"/>
    <w:rsid w:val="00316448"/>
    <w:rsid w:val="00316559"/>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8E0"/>
    <w:rsid w:val="00322B5B"/>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7C5"/>
    <w:rsid w:val="00343A6E"/>
    <w:rsid w:val="00343FD4"/>
    <w:rsid w:val="00344149"/>
    <w:rsid w:val="003442F3"/>
    <w:rsid w:val="00344430"/>
    <w:rsid w:val="00344BB9"/>
    <w:rsid w:val="0034540F"/>
    <w:rsid w:val="003455EE"/>
    <w:rsid w:val="003468D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D99"/>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D6F"/>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0F2E"/>
    <w:rsid w:val="0037114B"/>
    <w:rsid w:val="0037116F"/>
    <w:rsid w:val="00371561"/>
    <w:rsid w:val="00371998"/>
    <w:rsid w:val="00371D3A"/>
    <w:rsid w:val="00371FFA"/>
    <w:rsid w:val="0037216D"/>
    <w:rsid w:val="0037232D"/>
    <w:rsid w:val="00372505"/>
    <w:rsid w:val="003726B8"/>
    <w:rsid w:val="00372AF0"/>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FA"/>
    <w:rsid w:val="00377F9D"/>
    <w:rsid w:val="00380463"/>
    <w:rsid w:val="003807EE"/>
    <w:rsid w:val="0038099F"/>
    <w:rsid w:val="0038105E"/>
    <w:rsid w:val="0038128B"/>
    <w:rsid w:val="003816E2"/>
    <w:rsid w:val="003817DE"/>
    <w:rsid w:val="00381D2F"/>
    <w:rsid w:val="00381F11"/>
    <w:rsid w:val="00382089"/>
    <w:rsid w:val="00383A67"/>
    <w:rsid w:val="00383E36"/>
    <w:rsid w:val="0038465F"/>
    <w:rsid w:val="00384ABA"/>
    <w:rsid w:val="00385C2F"/>
    <w:rsid w:val="00385D2A"/>
    <w:rsid w:val="00386062"/>
    <w:rsid w:val="003860AA"/>
    <w:rsid w:val="00386457"/>
    <w:rsid w:val="00386D3B"/>
    <w:rsid w:val="00387320"/>
    <w:rsid w:val="003873B7"/>
    <w:rsid w:val="0038787C"/>
    <w:rsid w:val="00387E45"/>
    <w:rsid w:val="00387E8A"/>
    <w:rsid w:val="003904F0"/>
    <w:rsid w:val="00390534"/>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1E"/>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0EB"/>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257"/>
    <w:rsid w:val="003B5534"/>
    <w:rsid w:val="003B560C"/>
    <w:rsid w:val="003B5A73"/>
    <w:rsid w:val="003B60BB"/>
    <w:rsid w:val="003B64D9"/>
    <w:rsid w:val="003B6599"/>
    <w:rsid w:val="003B6DC9"/>
    <w:rsid w:val="003B6FC8"/>
    <w:rsid w:val="003B7253"/>
    <w:rsid w:val="003B7431"/>
    <w:rsid w:val="003C000B"/>
    <w:rsid w:val="003C0DBD"/>
    <w:rsid w:val="003C1058"/>
    <w:rsid w:val="003C1169"/>
    <w:rsid w:val="003C1433"/>
    <w:rsid w:val="003C19CE"/>
    <w:rsid w:val="003C1C86"/>
    <w:rsid w:val="003C208F"/>
    <w:rsid w:val="003C27FD"/>
    <w:rsid w:val="003C301F"/>
    <w:rsid w:val="003C314B"/>
    <w:rsid w:val="003C35C1"/>
    <w:rsid w:val="003C3975"/>
    <w:rsid w:val="003C3A50"/>
    <w:rsid w:val="003C42F9"/>
    <w:rsid w:val="003C43A9"/>
    <w:rsid w:val="003C43E3"/>
    <w:rsid w:val="003C46E2"/>
    <w:rsid w:val="003C4A75"/>
    <w:rsid w:val="003C4F4E"/>
    <w:rsid w:val="003C4F71"/>
    <w:rsid w:val="003C4FCB"/>
    <w:rsid w:val="003C520B"/>
    <w:rsid w:val="003C5339"/>
    <w:rsid w:val="003C5C8A"/>
    <w:rsid w:val="003C66D0"/>
    <w:rsid w:val="003C72A6"/>
    <w:rsid w:val="003C73CD"/>
    <w:rsid w:val="003C7B58"/>
    <w:rsid w:val="003C7C90"/>
    <w:rsid w:val="003C7DD6"/>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B"/>
    <w:rsid w:val="003E07EC"/>
    <w:rsid w:val="003E13DF"/>
    <w:rsid w:val="003E1688"/>
    <w:rsid w:val="003E172C"/>
    <w:rsid w:val="003E17F1"/>
    <w:rsid w:val="003E1887"/>
    <w:rsid w:val="003E19A4"/>
    <w:rsid w:val="003E1E4B"/>
    <w:rsid w:val="003E2EDA"/>
    <w:rsid w:val="003E33FB"/>
    <w:rsid w:val="003E354D"/>
    <w:rsid w:val="003E37F5"/>
    <w:rsid w:val="003E39FC"/>
    <w:rsid w:val="003E3D8F"/>
    <w:rsid w:val="003E4C21"/>
    <w:rsid w:val="003E58D8"/>
    <w:rsid w:val="003E5A2C"/>
    <w:rsid w:val="003E5A9F"/>
    <w:rsid w:val="003E63C8"/>
    <w:rsid w:val="003E6686"/>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0B8"/>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104"/>
    <w:rsid w:val="004041E2"/>
    <w:rsid w:val="004047FF"/>
    <w:rsid w:val="00404C2C"/>
    <w:rsid w:val="0040549D"/>
    <w:rsid w:val="0040578C"/>
    <w:rsid w:val="004059B7"/>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1C"/>
    <w:rsid w:val="00413CDA"/>
    <w:rsid w:val="004141A4"/>
    <w:rsid w:val="00414361"/>
    <w:rsid w:val="00414421"/>
    <w:rsid w:val="00414CD5"/>
    <w:rsid w:val="0041553F"/>
    <w:rsid w:val="00415545"/>
    <w:rsid w:val="004158F8"/>
    <w:rsid w:val="00415981"/>
    <w:rsid w:val="00416908"/>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27BE0"/>
    <w:rsid w:val="0043089C"/>
    <w:rsid w:val="00430D21"/>
    <w:rsid w:val="00431129"/>
    <w:rsid w:val="004312E5"/>
    <w:rsid w:val="0043153F"/>
    <w:rsid w:val="00431689"/>
    <w:rsid w:val="004316B7"/>
    <w:rsid w:val="00431798"/>
    <w:rsid w:val="0043194B"/>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5DAC"/>
    <w:rsid w:val="0044651C"/>
    <w:rsid w:val="00446545"/>
    <w:rsid w:val="0044684B"/>
    <w:rsid w:val="004468E9"/>
    <w:rsid w:val="00447482"/>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76"/>
    <w:rsid w:val="00462BBD"/>
    <w:rsid w:val="00462BDA"/>
    <w:rsid w:val="00463717"/>
    <w:rsid w:val="00463740"/>
    <w:rsid w:val="00463769"/>
    <w:rsid w:val="00463946"/>
    <w:rsid w:val="0046453A"/>
    <w:rsid w:val="00464554"/>
    <w:rsid w:val="00464642"/>
    <w:rsid w:val="004647FC"/>
    <w:rsid w:val="00464D57"/>
    <w:rsid w:val="00464FAA"/>
    <w:rsid w:val="00465136"/>
    <w:rsid w:val="00465F0A"/>
    <w:rsid w:val="00465FB5"/>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0F2"/>
    <w:rsid w:val="00474694"/>
    <w:rsid w:val="00474979"/>
    <w:rsid w:val="00475023"/>
    <w:rsid w:val="0047546B"/>
    <w:rsid w:val="00475940"/>
    <w:rsid w:val="004760BF"/>
    <w:rsid w:val="004776C5"/>
    <w:rsid w:val="00477FDC"/>
    <w:rsid w:val="00480726"/>
    <w:rsid w:val="00480795"/>
    <w:rsid w:val="00480953"/>
    <w:rsid w:val="00480A00"/>
    <w:rsid w:val="004814A6"/>
    <w:rsid w:val="00481562"/>
    <w:rsid w:val="00481D24"/>
    <w:rsid w:val="00481DB1"/>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36B"/>
    <w:rsid w:val="00496626"/>
    <w:rsid w:val="004968BD"/>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AB"/>
    <w:rsid w:val="004A1FC5"/>
    <w:rsid w:val="004A21E9"/>
    <w:rsid w:val="004A2530"/>
    <w:rsid w:val="004A2553"/>
    <w:rsid w:val="004A2AC1"/>
    <w:rsid w:val="004A2BB2"/>
    <w:rsid w:val="004A2C32"/>
    <w:rsid w:val="004A30F0"/>
    <w:rsid w:val="004A311F"/>
    <w:rsid w:val="004A35F1"/>
    <w:rsid w:val="004A396A"/>
    <w:rsid w:val="004A3CFB"/>
    <w:rsid w:val="004A3D77"/>
    <w:rsid w:val="004A40BF"/>
    <w:rsid w:val="004A43D8"/>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D58"/>
    <w:rsid w:val="004B1F99"/>
    <w:rsid w:val="004B2418"/>
    <w:rsid w:val="004B26B2"/>
    <w:rsid w:val="004B28FD"/>
    <w:rsid w:val="004B29BB"/>
    <w:rsid w:val="004B2B3F"/>
    <w:rsid w:val="004B2F3B"/>
    <w:rsid w:val="004B3118"/>
    <w:rsid w:val="004B324E"/>
    <w:rsid w:val="004B34C3"/>
    <w:rsid w:val="004B3CC7"/>
    <w:rsid w:val="004B3E9E"/>
    <w:rsid w:val="004B42E0"/>
    <w:rsid w:val="004B4307"/>
    <w:rsid w:val="004B4D37"/>
    <w:rsid w:val="004B4D4D"/>
    <w:rsid w:val="004B5658"/>
    <w:rsid w:val="004B56BA"/>
    <w:rsid w:val="004B5715"/>
    <w:rsid w:val="004B5C69"/>
    <w:rsid w:val="004B641D"/>
    <w:rsid w:val="004B641F"/>
    <w:rsid w:val="004B66EB"/>
    <w:rsid w:val="004B6D6A"/>
    <w:rsid w:val="004B6F28"/>
    <w:rsid w:val="004B7264"/>
    <w:rsid w:val="004B73C8"/>
    <w:rsid w:val="004B7922"/>
    <w:rsid w:val="004B7B0D"/>
    <w:rsid w:val="004B7BE5"/>
    <w:rsid w:val="004B7CC5"/>
    <w:rsid w:val="004B7E91"/>
    <w:rsid w:val="004C04F6"/>
    <w:rsid w:val="004C0E17"/>
    <w:rsid w:val="004C0FA1"/>
    <w:rsid w:val="004C119F"/>
    <w:rsid w:val="004C129A"/>
    <w:rsid w:val="004C168B"/>
    <w:rsid w:val="004C1984"/>
    <w:rsid w:val="004C1B07"/>
    <w:rsid w:val="004C1C7B"/>
    <w:rsid w:val="004C1E30"/>
    <w:rsid w:val="004C1F24"/>
    <w:rsid w:val="004C2638"/>
    <w:rsid w:val="004C386B"/>
    <w:rsid w:val="004C3CAD"/>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480"/>
    <w:rsid w:val="004E1A3E"/>
    <w:rsid w:val="004E1EAF"/>
    <w:rsid w:val="004E215B"/>
    <w:rsid w:val="004E2381"/>
    <w:rsid w:val="004E29B6"/>
    <w:rsid w:val="004E2E84"/>
    <w:rsid w:val="004E33DC"/>
    <w:rsid w:val="004E3645"/>
    <w:rsid w:val="004E3A6E"/>
    <w:rsid w:val="004E3E77"/>
    <w:rsid w:val="004E3EB9"/>
    <w:rsid w:val="004E3EBA"/>
    <w:rsid w:val="004E551B"/>
    <w:rsid w:val="004E57C2"/>
    <w:rsid w:val="004E5B0C"/>
    <w:rsid w:val="004E5B60"/>
    <w:rsid w:val="004E5FB6"/>
    <w:rsid w:val="004E63DF"/>
    <w:rsid w:val="004E6A7C"/>
    <w:rsid w:val="004E6C45"/>
    <w:rsid w:val="004E724C"/>
    <w:rsid w:val="004E7AFD"/>
    <w:rsid w:val="004E7DA8"/>
    <w:rsid w:val="004F00A6"/>
    <w:rsid w:val="004F034E"/>
    <w:rsid w:val="004F0424"/>
    <w:rsid w:val="004F04B2"/>
    <w:rsid w:val="004F07D2"/>
    <w:rsid w:val="004F188D"/>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820"/>
    <w:rsid w:val="00510E7B"/>
    <w:rsid w:val="00511411"/>
    <w:rsid w:val="0051181D"/>
    <w:rsid w:val="00511B5E"/>
    <w:rsid w:val="00511BC1"/>
    <w:rsid w:val="00511CEE"/>
    <w:rsid w:val="00512685"/>
    <w:rsid w:val="005127F2"/>
    <w:rsid w:val="00512969"/>
    <w:rsid w:val="005134C1"/>
    <w:rsid w:val="005139F5"/>
    <w:rsid w:val="00513BC6"/>
    <w:rsid w:val="00514AA9"/>
    <w:rsid w:val="00514B8A"/>
    <w:rsid w:val="00514C68"/>
    <w:rsid w:val="005157CC"/>
    <w:rsid w:val="005157F9"/>
    <w:rsid w:val="00516077"/>
    <w:rsid w:val="005162A2"/>
    <w:rsid w:val="0051661A"/>
    <w:rsid w:val="00516D44"/>
    <w:rsid w:val="005171D3"/>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437"/>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37D"/>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0B7C"/>
    <w:rsid w:val="005610F8"/>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3DB3"/>
    <w:rsid w:val="00574306"/>
    <w:rsid w:val="005748C5"/>
    <w:rsid w:val="00574B0F"/>
    <w:rsid w:val="005755D5"/>
    <w:rsid w:val="005755FD"/>
    <w:rsid w:val="00575965"/>
    <w:rsid w:val="00576015"/>
    <w:rsid w:val="00576258"/>
    <w:rsid w:val="00576278"/>
    <w:rsid w:val="00576A3C"/>
    <w:rsid w:val="00576AB1"/>
    <w:rsid w:val="00576C0F"/>
    <w:rsid w:val="00576E4B"/>
    <w:rsid w:val="0057761D"/>
    <w:rsid w:val="00577F17"/>
    <w:rsid w:val="005800E9"/>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74"/>
    <w:rsid w:val="005847EE"/>
    <w:rsid w:val="00584905"/>
    <w:rsid w:val="005849CD"/>
    <w:rsid w:val="00584B23"/>
    <w:rsid w:val="00584B85"/>
    <w:rsid w:val="00585798"/>
    <w:rsid w:val="00585957"/>
    <w:rsid w:val="00585C57"/>
    <w:rsid w:val="0058620C"/>
    <w:rsid w:val="00586B37"/>
    <w:rsid w:val="00586D41"/>
    <w:rsid w:val="00586F59"/>
    <w:rsid w:val="00587AE4"/>
    <w:rsid w:val="005900AA"/>
    <w:rsid w:val="00590136"/>
    <w:rsid w:val="005904F1"/>
    <w:rsid w:val="00590634"/>
    <w:rsid w:val="00590E98"/>
    <w:rsid w:val="00591153"/>
    <w:rsid w:val="0059119C"/>
    <w:rsid w:val="0059119E"/>
    <w:rsid w:val="00591442"/>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F55"/>
    <w:rsid w:val="005A70CA"/>
    <w:rsid w:val="005A7919"/>
    <w:rsid w:val="005A7E2D"/>
    <w:rsid w:val="005A7E6B"/>
    <w:rsid w:val="005B0012"/>
    <w:rsid w:val="005B02E2"/>
    <w:rsid w:val="005B038C"/>
    <w:rsid w:val="005B09A7"/>
    <w:rsid w:val="005B1108"/>
    <w:rsid w:val="005B1396"/>
    <w:rsid w:val="005B19A2"/>
    <w:rsid w:val="005B2100"/>
    <w:rsid w:val="005B2115"/>
    <w:rsid w:val="005B24D1"/>
    <w:rsid w:val="005B2D1B"/>
    <w:rsid w:val="005B2DD8"/>
    <w:rsid w:val="005B33C2"/>
    <w:rsid w:val="005B3734"/>
    <w:rsid w:val="005B3ADD"/>
    <w:rsid w:val="005B3CD6"/>
    <w:rsid w:val="005B456F"/>
    <w:rsid w:val="005B487F"/>
    <w:rsid w:val="005B4F81"/>
    <w:rsid w:val="005B5288"/>
    <w:rsid w:val="005B5354"/>
    <w:rsid w:val="005B5879"/>
    <w:rsid w:val="005B5BAC"/>
    <w:rsid w:val="005B64FA"/>
    <w:rsid w:val="005B69BE"/>
    <w:rsid w:val="005B6CB2"/>
    <w:rsid w:val="005B6CF7"/>
    <w:rsid w:val="005B72EA"/>
    <w:rsid w:val="005B7955"/>
    <w:rsid w:val="005B7BAA"/>
    <w:rsid w:val="005B7BEA"/>
    <w:rsid w:val="005B7E30"/>
    <w:rsid w:val="005C0165"/>
    <w:rsid w:val="005C042F"/>
    <w:rsid w:val="005C0E50"/>
    <w:rsid w:val="005C1D11"/>
    <w:rsid w:val="005C20FF"/>
    <w:rsid w:val="005C2193"/>
    <w:rsid w:val="005C255F"/>
    <w:rsid w:val="005C2708"/>
    <w:rsid w:val="005C29BD"/>
    <w:rsid w:val="005C2ABD"/>
    <w:rsid w:val="005C305B"/>
    <w:rsid w:val="005C35F5"/>
    <w:rsid w:val="005C3AC3"/>
    <w:rsid w:val="005C3B97"/>
    <w:rsid w:val="005C3CAF"/>
    <w:rsid w:val="005C3FC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7A5"/>
    <w:rsid w:val="005D19F2"/>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80"/>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90E"/>
    <w:rsid w:val="005F7BDA"/>
    <w:rsid w:val="005F7D32"/>
    <w:rsid w:val="006001DB"/>
    <w:rsid w:val="00600A19"/>
    <w:rsid w:val="00600F2B"/>
    <w:rsid w:val="0060144A"/>
    <w:rsid w:val="00601605"/>
    <w:rsid w:val="00601723"/>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07ED1"/>
    <w:rsid w:val="0061088A"/>
    <w:rsid w:val="00610DDD"/>
    <w:rsid w:val="00610E8C"/>
    <w:rsid w:val="00610EAC"/>
    <w:rsid w:val="00610EFC"/>
    <w:rsid w:val="00611489"/>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3FC"/>
    <w:rsid w:val="006159BB"/>
    <w:rsid w:val="00615D9A"/>
    <w:rsid w:val="006164DC"/>
    <w:rsid w:val="006168FF"/>
    <w:rsid w:val="00616D5E"/>
    <w:rsid w:val="006172F0"/>
    <w:rsid w:val="00617961"/>
    <w:rsid w:val="00620103"/>
    <w:rsid w:val="006201AF"/>
    <w:rsid w:val="0062041C"/>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457"/>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377E7"/>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34"/>
    <w:rsid w:val="00644FFB"/>
    <w:rsid w:val="00645305"/>
    <w:rsid w:val="00645609"/>
    <w:rsid w:val="00645E72"/>
    <w:rsid w:val="0064662C"/>
    <w:rsid w:val="00646647"/>
    <w:rsid w:val="00646AC7"/>
    <w:rsid w:val="00646F0A"/>
    <w:rsid w:val="00647AB2"/>
    <w:rsid w:val="00647B56"/>
    <w:rsid w:val="00647B80"/>
    <w:rsid w:val="00647D2F"/>
    <w:rsid w:val="00647D5E"/>
    <w:rsid w:val="00647F84"/>
    <w:rsid w:val="00650221"/>
    <w:rsid w:val="006502F0"/>
    <w:rsid w:val="00650BCC"/>
    <w:rsid w:val="006516D9"/>
    <w:rsid w:val="00651827"/>
    <w:rsid w:val="0065191D"/>
    <w:rsid w:val="00651C3B"/>
    <w:rsid w:val="00651CB7"/>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C00"/>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1C5"/>
    <w:rsid w:val="006704BB"/>
    <w:rsid w:val="0067062C"/>
    <w:rsid w:val="006706EA"/>
    <w:rsid w:val="0067087D"/>
    <w:rsid w:val="00670F82"/>
    <w:rsid w:val="00671105"/>
    <w:rsid w:val="00671168"/>
    <w:rsid w:val="006719D5"/>
    <w:rsid w:val="00671F10"/>
    <w:rsid w:val="00671F24"/>
    <w:rsid w:val="006720A0"/>
    <w:rsid w:val="006722BA"/>
    <w:rsid w:val="0067262E"/>
    <w:rsid w:val="00672D73"/>
    <w:rsid w:val="006733AE"/>
    <w:rsid w:val="0067342E"/>
    <w:rsid w:val="00673554"/>
    <w:rsid w:val="00673CF5"/>
    <w:rsid w:val="006740A5"/>
    <w:rsid w:val="00674F3B"/>
    <w:rsid w:val="00675064"/>
    <w:rsid w:val="0067525E"/>
    <w:rsid w:val="006753C3"/>
    <w:rsid w:val="006754F5"/>
    <w:rsid w:val="00675BC4"/>
    <w:rsid w:val="00675F05"/>
    <w:rsid w:val="00676034"/>
    <w:rsid w:val="0067605E"/>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25E"/>
    <w:rsid w:val="00683424"/>
    <w:rsid w:val="0068399C"/>
    <w:rsid w:val="00683CB1"/>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C20"/>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1D"/>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2EF"/>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66"/>
    <w:rsid w:val="006D0477"/>
    <w:rsid w:val="006D04B6"/>
    <w:rsid w:val="006D05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19"/>
    <w:rsid w:val="006E023F"/>
    <w:rsid w:val="006E07EC"/>
    <w:rsid w:val="006E1226"/>
    <w:rsid w:val="006E1261"/>
    <w:rsid w:val="006E12EC"/>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C8B"/>
    <w:rsid w:val="006F1D99"/>
    <w:rsid w:val="006F1D9A"/>
    <w:rsid w:val="006F208E"/>
    <w:rsid w:val="006F21B2"/>
    <w:rsid w:val="006F229E"/>
    <w:rsid w:val="006F2393"/>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D6"/>
    <w:rsid w:val="00704A70"/>
    <w:rsid w:val="00704D4A"/>
    <w:rsid w:val="00705813"/>
    <w:rsid w:val="00705A46"/>
    <w:rsid w:val="00705C9C"/>
    <w:rsid w:val="00705CB5"/>
    <w:rsid w:val="007063E1"/>
    <w:rsid w:val="007066AC"/>
    <w:rsid w:val="00706741"/>
    <w:rsid w:val="00707034"/>
    <w:rsid w:val="00707583"/>
    <w:rsid w:val="007075D8"/>
    <w:rsid w:val="0070793C"/>
    <w:rsid w:val="00707A88"/>
    <w:rsid w:val="00707D6D"/>
    <w:rsid w:val="0071045B"/>
    <w:rsid w:val="00710559"/>
    <w:rsid w:val="007105C8"/>
    <w:rsid w:val="00710A7E"/>
    <w:rsid w:val="00710DDD"/>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1F64"/>
    <w:rsid w:val="007224D6"/>
    <w:rsid w:val="00722948"/>
    <w:rsid w:val="00722F8A"/>
    <w:rsid w:val="007230B5"/>
    <w:rsid w:val="00723219"/>
    <w:rsid w:val="00723392"/>
    <w:rsid w:val="007233B0"/>
    <w:rsid w:val="007235A7"/>
    <w:rsid w:val="0072376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2FD"/>
    <w:rsid w:val="00727B35"/>
    <w:rsid w:val="00727B67"/>
    <w:rsid w:val="0073013F"/>
    <w:rsid w:val="0073047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BB"/>
    <w:rsid w:val="0074192A"/>
    <w:rsid w:val="00741960"/>
    <w:rsid w:val="0074197C"/>
    <w:rsid w:val="00741B0C"/>
    <w:rsid w:val="00741C70"/>
    <w:rsid w:val="00741DCC"/>
    <w:rsid w:val="00742263"/>
    <w:rsid w:val="00742341"/>
    <w:rsid w:val="00742CC8"/>
    <w:rsid w:val="00742DD0"/>
    <w:rsid w:val="00742F51"/>
    <w:rsid w:val="00742F9D"/>
    <w:rsid w:val="0074365E"/>
    <w:rsid w:val="00743FEB"/>
    <w:rsid w:val="007440E8"/>
    <w:rsid w:val="0074458C"/>
    <w:rsid w:val="0074471E"/>
    <w:rsid w:val="0074473B"/>
    <w:rsid w:val="00744A3F"/>
    <w:rsid w:val="00744BA2"/>
    <w:rsid w:val="007455DC"/>
    <w:rsid w:val="007457A4"/>
    <w:rsid w:val="0074590F"/>
    <w:rsid w:val="00745B53"/>
    <w:rsid w:val="00745EFF"/>
    <w:rsid w:val="007461E1"/>
    <w:rsid w:val="007466F1"/>
    <w:rsid w:val="007469C7"/>
    <w:rsid w:val="00746A93"/>
    <w:rsid w:val="00746A9C"/>
    <w:rsid w:val="00746EE5"/>
    <w:rsid w:val="007470CD"/>
    <w:rsid w:val="007473CF"/>
    <w:rsid w:val="00750AC5"/>
    <w:rsid w:val="00750E7B"/>
    <w:rsid w:val="007513F2"/>
    <w:rsid w:val="00751ACF"/>
    <w:rsid w:val="007520E6"/>
    <w:rsid w:val="0075239A"/>
    <w:rsid w:val="007529C9"/>
    <w:rsid w:val="00753312"/>
    <w:rsid w:val="00753562"/>
    <w:rsid w:val="007541EB"/>
    <w:rsid w:val="00754AA2"/>
    <w:rsid w:val="00754C3B"/>
    <w:rsid w:val="00754DCC"/>
    <w:rsid w:val="00755136"/>
    <w:rsid w:val="00755AC0"/>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455"/>
    <w:rsid w:val="007735EB"/>
    <w:rsid w:val="0077377F"/>
    <w:rsid w:val="00774365"/>
    <w:rsid w:val="007748CB"/>
    <w:rsid w:val="00774AB4"/>
    <w:rsid w:val="0077519A"/>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63F"/>
    <w:rsid w:val="0079070B"/>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00A"/>
    <w:rsid w:val="0079771F"/>
    <w:rsid w:val="0079782C"/>
    <w:rsid w:val="007A0661"/>
    <w:rsid w:val="007A0903"/>
    <w:rsid w:val="007A0AA3"/>
    <w:rsid w:val="007A11E8"/>
    <w:rsid w:val="007A127A"/>
    <w:rsid w:val="007A1610"/>
    <w:rsid w:val="007A1E35"/>
    <w:rsid w:val="007A29D2"/>
    <w:rsid w:val="007A2A53"/>
    <w:rsid w:val="007A31C0"/>
    <w:rsid w:val="007A3259"/>
    <w:rsid w:val="007A32FF"/>
    <w:rsid w:val="007A337D"/>
    <w:rsid w:val="007A3A0F"/>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3D"/>
    <w:rsid w:val="007B0A63"/>
    <w:rsid w:val="007B16BD"/>
    <w:rsid w:val="007B1865"/>
    <w:rsid w:val="007B1A9A"/>
    <w:rsid w:val="007B211F"/>
    <w:rsid w:val="007B234D"/>
    <w:rsid w:val="007B248C"/>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A1C"/>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21"/>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2F"/>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977"/>
    <w:rsid w:val="007E7C52"/>
    <w:rsid w:val="007F015D"/>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880"/>
    <w:rsid w:val="0080199B"/>
    <w:rsid w:val="00801EA0"/>
    <w:rsid w:val="00801EEF"/>
    <w:rsid w:val="00801F61"/>
    <w:rsid w:val="008023E4"/>
    <w:rsid w:val="0080250D"/>
    <w:rsid w:val="00802B64"/>
    <w:rsid w:val="008039C0"/>
    <w:rsid w:val="00804A63"/>
    <w:rsid w:val="00804DCC"/>
    <w:rsid w:val="00804E53"/>
    <w:rsid w:val="00805661"/>
    <w:rsid w:val="00805700"/>
    <w:rsid w:val="008066F8"/>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3"/>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8B"/>
    <w:rsid w:val="00817EB9"/>
    <w:rsid w:val="00817FCE"/>
    <w:rsid w:val="00820315"/>
    <w:rsid w:val="0082076C"/>
    <w:rsid w:val="00820B6D"/>
    <w:rsid w:val="00820D12"/>
    <w:rsid w:val="00820F70"/>
    <w:rsid w:val="00820FD7"/>
    <w:rsid w:val="0082100A"/>
    <w:rsid w:val="008212E4"/>
    <w:rsid w:val="00821DA3"/>
    <w:rsid w:val="0082225B"/>
    <w:rsid w:val="008227E2"/>
    <w:rsid w:val="00822EE9"/>
    <w:rsid w:val="0082303F"/>
    <w:rsid w:val="00823965"/>
    <w:rsid w:val="00823AB2"/>
    <w:rsid w:val="00823FBC"/>
    <w:rsid w:val="00824306"/>
    <w:rsid w:val="008243CE"/>
    <w:rsid w:val="00824547"/>
    <w:rsid w:val="00824EB2"/>
    <w:rsid w:val="00824F86"/>
    <w:rsid w:val="0082548D"/>
    <w:rsid w:val="00826163"/>
    <w:rsid w:val="00826562"/>
    <w:rsid w:val="00826BAC"/>
    <w:rsid w:val="00826FBC"/>
    <w:rsid w:val="008271D4"/>
    <w:rsid w:val="008272A8"/>
    <w:rsid w:val="008275B3"/>
    <w:rsid w:val="00827A15"/>
    <w:rsid w:val="00827B4F"/>
    <w:rsid w:val="00827FE7"/>
    <w:rsid w:val="00830A77"/>
    <w:rsid w:val="00830CEB"/>
    <w:rsid w:val="008314A1"/>
    <w:rsid w:val="00831674"/>
    <w:rsid w:val="008317AF"/>
    <w:rsid w:val="00832197"/>
    <w:rsid w:val="008322AA"/>
    <w:rsid w:val="008326D8"/>
    <w:rsid w:val="00833B5D"/>
    <w:rsid w:val="00833DBD"/>
    <w:rsid w:val="00833EAF"/>
    <w:rsid w:val="008340C9"/>
    <w:rsid w:val="008340F5"/>
    <w:rsid w:val="00834483"/>
    <w:rsid w:val="00834E75"/>
    <w:rsid w:val="00835184"/>
    <w:rsid w:val="008351F7"/>
    <w:rsid w:val="00835607"/>
    <w:rsid w:val="008359B6"/>
    <w:rsid w:val="00835D7B"/>
    <w:rsid w:val="0083649B"/>
    <w:rsid w:val="008365FF"/>
    <w:rsid w:val="008366F8"/>
    <w:rsid w:val="008369A1"/>
    <w:rsid w:val="008373E0"/>
    <w:rsid w:val="00837B78"/>
    <w:rsid w:val="00840208"/>
    <w:rsid w:val="00840696"/>
    <w:rsid w:val="0084089A"/>
    <w:rsid w:val="00840D2E"/>
    <w:rsid w:val="00840E65"/>
    <w:rsid w:val="00841011"/>
    <w:rsid w:val="00841462"/>
    <w:rsid w:val="00841737"/>
    <w:rsid w:val="008417F9"/>
    <w:rsid w:val="008418B6"/>
    <w:rsid w:val="008419C5"/>
    <w:rsid w:val="00841AFD"/>
    <w:rsid w:val="00841B9D"/>
    <w:rsid w:val="008433BB"/>
    <w:rsid w:val="0084340E"/>
    <w:rsid w:val="00843888"/>
    <w:rsid w:val="00843938"/>
    <w:rsid w:val="00843959"/>
    <w:rsid w:val="0084420C"/>
    <w:rsid w:val="0084466C"/>
    <w:rsid w:val="008451C6"/>
    <w:rsid w:val="00845502"/>
    <w:rsid w:val="00845615"/>
    <w:rsid w:val="0084562C"/>
    <w:rsid w:val="00845D6E"/>
    <w:rsid w:val="00846242"/>
    <w:rsid w:val="00846B59"/>
    <w:rsid w:val="00846BE9"/>
    <w:rsid w:val="00846DD0"/>
    <w:rsid w:val="008470F2"/>
    <w:rsid w:val="0084751E"/>
    <w:rsid w:val="00847883"/>
    <w:rsid w:val="00847DC6"/>
    <w:rsid w:val="00847F36"/>
    <w:rsid w:val="008505F1"/>
    <w:rsid w:val="00850757"/>
    <w:rsid w:val="00850DF0"/>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BEA"/>
    <w:rsid w:val="00860C24"/>
    <w:rsid w:val="00860ED6"/>
    <w:rsid w:val="00861050"/>
    <w:rsid w:val="0086107D"/>
    <w:rsid w:val="0086236F"/>
    <w:rsid w:val="00862B9A"/>
    <w:rsid w:val="00862D31"/>
    <w:rsid w:val="00862F75"/>
    <w:rsid w:val="00863752"/>
    <w:rsid w:val="00863949"/>
    <w:rsid w:val="00864043"/>
    <w:rsid w:val="008645C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3D"/>
    <w:rsid w:val="00873025"/>
    <w:rsid w:val="00873523"/>
    <w:rsid w:val="00873700"/>
    <w:rsid w:val="00873B38"/>
    <w:rsid w:val="00873DFF"/>
    <w:rsid w:val="00873EBC"/>
    <w:rsid w:val="00874623"/>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0FF2"/>
    <w:rsid w:val="00891026"/>
    <w:rsid w:val="008911D5"/>
    <w:rsid w:val="00891234"/>
    <w:rsid w:val="008912D7"/>
    <w:rsid w:val="00891B2F"/>
    <w:rsid w:val="00892484"/>
    <w:rsid w:val="00892539"/>
    <w:rsid w:val="0089273A"/>
    <w:rsid w:val="00892E3A"/>
    <w:rsid w:val="00893007"/>
    <w:rsid w:val="00894730"/>
    <w:rsid w:val="008955E3"/>
    <w:rsid w:val="008958CB"/>
    <w:rsid w:val="008959B4"/>
    <w:rsid w:val="00895BC4"/>
    <w:rsid w:val="00895BF0"/>
    <w:rsid w:val="008962DC"/>
    <w:rsid w:val="00896452"/>
    <w:rsid w:val="0089663F"/>
    <w:rsid w:val="00896F59"/>
    <w:rsid w:val="00896F72"/>
    <w:rsid w:val="00897024"/>
    <w:rsid w:val="00897D88"/>
    <w:rsid w:val="00897E57"/>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4F18"/>
    <w:rsid w:val="008A562C"/>
    <w:rsid w:val="008A571C"/>
    <w:rsid w:val="008A5DAE"/>
    <w:rsid w:val="008A6684"/>
    <w:rsid w:val="008A6717"/>
    <w:rsid w:val="008A6B8C"/>
    <w:rsid w:val="008A7059"/>
    <w:rsid w:val="008A71CE"/>
    <w:rsid w:val="008B0F5E"/>
    <w:rsid w:val="008B10E5"/>
    <w:rsid w:val="008B1241"/>
    <w:rsid w:val="008B1359"/>
    <w:rsid w:val="008B1758"/>
    <w:rsid w:val="008B1FCB"/>
    <w:rsid w:val="008B2341"/>
    <w:rsid w:val="008B2E76"/>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06"/>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6F6"/>
    <w:rsid w:val="008C648F"/>
    <w:rsid w:val="008C69F0"/>
    <w:rsid w:val="008C6BBC"/>
    <w:rsid w:val="008C7206"/>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D7C"/>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5A"/>
    <w:rsid w:val="008F12DB"/>
    <w:rsid w:val="008F25D7"/>
    <w:rsid w:val="008F2C7C"/>
    <w:rsid w:val="008F2D07"/>
    <w:rsid w:val="008F2DB0"/>
    <w:rsid w:val="008F3009"/>
    <w:rsid w:val="008F3184"/>
    <w:rsid w:val="008F34F1"/>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914"/>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3DD9"/>
    <w:rsid w:val="00914199"/>
    <w:rsid w:val="009142BA"/>
    <w:rsid w:val="0091452D"/>
    <w:rsid w:val="0091464F"/>
    <w:rsid w:val="00915411"/>
    <w:rsid w:val="00915513"/>
    <w:rsid w:val="00915B22"/>
    <w:rsid w:val="00915CCB"/>
    <w:rsid w:val="00915FB9"/>
    <w:rsid w:val="00915FF0"/>
    <w:rsid w:val="00916170"/>
    <w:rsid w:val="00916596"/>
    <w:rsid w:val="00916AEC"/>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7DA"/>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23"/>
    <w:rsid w:val="00953B4F"/>
    <w:rsid w:val="00953C2C"/>
    <w:rsid w:val="00953E69"/>
    <w:rsid w:val="00953F76"/>
    <w:rsid w:val="0095411A"/>
    <w:rsid w:val="00954692"/>
    <w:rsid w:val="0095494C"/>
    <w:rsid w:val="009549B4"/>
    <w:rsid w:val="00955848"/>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01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732"/>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DE6"/>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7ED"/>
    <w:rsid w:val="009C3DDB"/>
    <w:rsid w:val="009C3E2A"/>
    <w:rsid w:val="009C40CB"/>
    <w:rsid w:val="009C4194"/>
    <w:rsid w:val="009C4C13"/>
    <w:rsid w:val="009C51F3"/>
    <w:rsid w:val="009C5AC6"/>
    <w:rsid w:val="009C5B93"/>
    <w:rsid w:val="009C5E31"/>
    <w:rsid w:val="009C5EB3"/>
    <w:rsid w:val="009C60AA"/>
    <w:rsid w:val="009C6483"/>
    <w:rsid w:val="009C65AA"/>
    <w:rsid w:val="009C68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1A4"/>
    <w:rsid w:val="009D504E"/>
    <w:rsid w:val="009D5318"/>
    <w:rsid w:val="009D5380"/>
    <w:rsid w:val="009D651C"/>
    <w:rsid w:val="009D68B3"/>
    <w:rsid w:val="009D6914"/>
    <w:rsid w:val="009D75F6"/>
    <w:rsid w:val="009D770D"/>
    <w:rsid w:val="009D79F1"/>
    <w:rsid w:val="009E015A"/>
    <w:rsid w:val="009E0232"/>
    <w:rsid w:val="009E04DB"/>
    <w:rsid w:val="009E09C9"/>
    <w:rsid w:val="009E0E4D"/>
    <w:rsid w:val="009E1213"/>
    <w:rsid w:val="009E191D"/>
    <w:rsid w:val="009E19B0"/>
    <w:rsid w:val="009E19B3"/>
    <w:rsid w:val="009E22EA"/>
    <w:rsid w:val="009E2765"/>
    <w:rsid w:val="009E31B9"/>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553"/>
    <w:rsid w:val="009F1726"/>
    <w:rsid w:val="009F1990"/>
    <w:rsid w:val="009F19FB"/>
    <w:rsid w:val="009F1D93"/>
    <w:rsid w:val="009F1E76"/>
    <w:rsid w:val="009F1F1B"/>
    <w:rsid w:val="009F22E4"/>
    <w:rsid w:val="009F232D"/>
    <w:rsid w:val="009F23CF"/>
    <w:rsid w:val="009F29F3"/>
    <w:rsid w:val="009F37E3"/>
    <w:rsid w:val="009F401A"/>
    <w:rsid w:val="009F44C9"/>
    <w:rsid w:val="009F4D33"/>
    <w:rsid w:val="009F4F97"/>
    <w:rsid w:val="009F532C"/>
    <w:rsid w:val="009F5883"/>
    <w:rsid w:val="009F58E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3FB"/>
    <w:rsid w:val="00A04926"/>
    <w:rsid w:val="00A05087"/>
    <w:rsid w:val="00A0550C"/>
    <w:rsid w:val="00A05578"/>
    <w:rsid w:val="00A065B4"/>
    <w:rsid w:val="00A06AC6"/>
    <w:rsid w:val="00A06D7E"/>
    <w:rsid w:val="00A06DD8"/>
    <w:rsid w:val="00A06E60"/>
    <w:rsid w:val="00A06FE9"/>
    <w:rsid w:val="00A073B5"/>
    <w:rsid w:val="00A073FE"/>
    <w:rsid w:val="00A07515"/>
    <w:rsid w:val="00A0754D"/>
    <w:rsid w:val="00A0794E"/>
    <w:rsid w:val="00A07CE3"/>
    <w:rsid w:val="00A10318"/>
    <w:rsid w:val="00A10A86"/>
    <w:rsid w:val="00A10E09"/>
    <w:rsid w:val="00A113BD"/>
    <w:rsid w:val="00A11717"/>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811"/>
    <w:rsid w:val="00A1615F"/>
    <w:rsid w:val="00A16A71"/>
    <w:rsid w:val="00A16EBA"/>
    <w:rsid w:val="00A17736"/>
    <w:rsid w:val="00A17E40"/>
    <w:rsid w:val="00A2054D"/>
    <w:rsid w:val="00A205BB"/>
    <w:rsid w:val="00A20616"/>
    <w:rsid w:val="00A2066F"/>
    <w:rsid w:val="00A208F0"/>
    <w:rsid w:val="00A211EA"/>
    <w:rsid w:val="00A21836"/>
    <w:rsid w:val="00A2184D"/>
    <w:rsid w:val="00A2194D"/>
    <w:rsid w:val="00A222AF"/>
    <w:rsid w:val="00A2273B"/>
    <w:rsid w:val="00A2274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3F4C"/>
    <w:rsid w:val="00A342C5"/>
    <w:rsid w:val="00A349A1"/>
    <w:rsid w:val="00A3563E"/>
    <w:rsid w:val="00A35647"/>
    <w:rsid w:val="00A35EBF"/>
    <w:rsid w:val="00A3625B"/>
    <w:rsid w:val="00A3627E"/>
    <w:rsid w:val="00A36D0B"/>
    <w:rsid w:val="00A3773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2C9"/>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C81"/>
    <w:rsid w:val="00A471AF"/>
    <w:rsid w:val="00A4796C"/>
    <w:rsid w:val="00A47A2F"/>
    <w:rsid w:val="00A47E74"/>
    <w:rsid w:val="00A501C9"/>
    <w:rsid w:val="00A502FE"/>
    <w:rsid w:val="00A5030F"/>
    <w:rsid w:val="00A503FB"/>
    <w:rsid w:val="00A50B6B"/>
    <w:rsid w:val="00A51044"/>
    <w:rsid w:val="00A51357"/>
    <w:rsid w:val="00A5184F"/>
    <w:rsid w:val="00A51887"/>
    <w:rsid w:val="00A518BE"/>
    <w:rsid w:val="00A51E6C"/>
    <w:rsid w:val="00A5245C"/>
    <w:rsid w:val="00A5295E"/>
    <w:rsid w:val="00A53579"/>
    <w:rsid w:val="00A53C98"/>
    <w:rsid w:val="00A54103"/>
    <w:rsid w:val="00A541ED"/>
    <w:rsid w:val="00A5475A"/>
    <w:rsid w:val="00A54A1F"/>
    <w:rsid w:val="00A54F6B"/>
    <w:rsid w:val="00A54F6F"/>
    <w:rsid w:val="00A54FBA"/>
    <w:rsid w:val="00A5508C"/>
    <w:rsid w:val="00A55CC2"/>
    <w:rsid w:val="00A56027"/>
    <w:rsid w:val="00A561AB"/>
    <w:rsid w:val="00A566B2"/>
    <w:rsid w:val="00A6003E"/>
    <w:rsid w:val="00A6045E"/>
    <w:rsid w:val="00A618F7"/>
    <w:rsid w:val="00A62AA0"/>
    <w:rsid w:val="00A62B5D"/>
    <w:rsid w:val="00A62EB4"/>
    <w:rsid w:val="00A6304A"/>
    <w:rsid w:val="00A63ABF"/>
    <w:rsid w:val="00A63C59"/>
    <w:rsid w:val="00A63CA0"/>
    <w:rsid w:val="00A63EA9"/>
    <w:rsid w:val="00A6443A"/>
    <w:rsid w:val="00A649D9"/>
    <w:rsid w:val="00A64EF6"/>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90E"/>
    <w:rsid w:val="00A87AD3"/>
    <w:rsid w:val="00A87C84"/>
    <w:rsid w:val="00A90432"/>
    <w:rsid w:val="00A90444"/>
    <w:rsid w:val="00A90BA5"/>
    <w:rsid w:val="00A910D5"/>
    <w:rsid w:val="00A914B7"/>
    <w:rsid w:val="00A91E4E"/>
    <w:rsid w:val="00A938CF"/>
    <w:rsid w:val="00A9390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5FA7"/>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A2"/>
    <w:rsid w:val="00AC2DFE"/>
    <w:rsid w:val="00AC36A8"/>
    <w:rsid w:val="00AC3EFF"/>
    <w:rsid w:val="00AC438F"/>
    <w:rsid w:val="00AC563B"/>
    <w:rsid w:val="00AC6044"/>
    <w:rsid w:val="00AC60FC"/>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5F2"/>
    <w:rsid w:val="00AE2CC9"/>
    <w:rsid w:val="00AE31C2"/>
    <w:rsid w:val="00AE387B"/>
    <w:rsid w:val="00AE3D51"/>
    <w:rsid w:val="00AE3F92"/>
    <w:rsid w:val="00AE48E3"/>
    <w:rsid w:val="00AE4903"/>
    <w:rsid w:val="00AE4B12"/>
    <w:rsid w:val="00AE504D"/>
    <w:rsid w:val="00AE54D5"/>
    <w:rsid w:val="00AE5716"/>
    <w:rsid w:val="00AE5A37"/>
    <w:rsid w:val="00AE5B2A"/>
    <w:rsid w:val="00AE5FC9"/>
    <w:rsid w:val="00AE67BB"/>
    <w:rsid w:val="00AE69BA"/>
    <w:rsid w:val="00AE69F7"/>
    <w:rsid w:val="00AE6B73"/>
    <w:rsid w:val="00AE6E22"/>
    <w:rsid w:val="00AE7094"/>
    <w:rsid w:val="00AE70D3"/>
    <w:rsid w:val="00AE723B"/>
    <w:rsid w:val="00AE74DD"/>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2E8D"/>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2DC"/>
    <w:rsid w:val="00B017FB"/>
    <w:rsid w:val="00B01854"/>
    <w:rsid w:val="00B01CAC"/>
    <w:rsid w:val="00B01DCB"/>
    <w:rsid w:val="00B023A9"/>
    <w:rsid w:val="00B0270D"/>
    <w:rsid w:val="00B02CF5"/>
    <w:rsid w:val="00B02DA1"/>
    <w:rsid w:val="00B0404F"/>
    <w:rsid w:val="00B04507"/>
    <w:rsid w:val="00B04B1A"/>
    <w:rsid w:val="00B04C1E"/>
    <w:rsid w:val="00B04E55"/>
    <w:rsid w:val="00B05A03"/>
    <w:rsid w:val="00B05B3D"/>
    <w:rsid w:val="00B060F4"/>
    <w:rsid w:val="00B068BB"/>
    <w:rsid w:val="00B06A91"/>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2CC"/>
    <w:rsid w:val="00B13624"/>
    <w:rsid w:val="00B138F3"/>
    <w:rsid w:val="00B13A2B"/>
    <w:rsid w:val="00B13D8F"/>
    <w:rsid w:val="00B14797"/>
    <w:rsid w:val="00B14C55"/>
    <w:rsid w:val="00B1589B"/>
    <w:rsid w:val="00B15A67"/>
    <w:rsid w:val="00B15D4D"/>
    <w:rsid w:val="00B16084"/>
    <w:rsid w:val="00B16159"/>
    <w:rsid w:val="00B16978"/>
    <w:rsid w:val="00B16A51"/>
    <w:rsid w:val="00B16B2C"/>
    <w:rsid w:val="00B16F82"/>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69C"/>
    <w:rsid w:val="00B258F9"/>
    <w:rsid w:val="00B25C4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2FFD"/>
    <w:rsid w:val="00B33106"/>
    <w:rsid w:val="00B33122"/>
    <w:rsid w:val="00B3357A"/>
    <w:rsid w:val="00B33BB6"/>
    <w:rsid w:val="00B33BCB"/>
    <w:rsid w:val="00B33CD0"/>
    <w:rsid w:val="00B3404C"/>
    <w:rsid w:val="00B3483A"/>
    <w:rsid w:val="00B34B4C"/>
    <w:rsid w:val="00B35C69"/>
    <w:rsid w:val="00B362BB"/>
    <w:rsid w:val="00B36586"/>
    <w:rsid w:val="00B37250"/>
    <w:rsid w:val="00B372E7"/>
    <w:rsid w:val="00B37878"/>
    <w:rsid w:val="00B37CC1"/>
    <w:rsid w:val="00B37E64"/>
    <w:rsid w:val="00B40A5C"/>
    <w:rsid w:val="00B40F2C"/>
    <w:rsid w:val="00B41A0C"/>
    <w:rsid w:val="00B425FB"/>
    <w:rsid w:val="00B42C35"/>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0E46"/>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C30"/>
    <w:rsid w:val="00B71DC2"/>
    <w:rsid w:val="00B71E8C"/>
    <w:rsid w:val="00B72388"/>
    <w:rsid w:val="00B72602"/>
    <w:rsid w:val="00B727CB"/>
    <w:rsid w:val="00B72D20"/>
    <w:rsid w:val="00B737CC"/>
    <w:rsid w:val="00B73CBB"/>
    <w:rsid w:val="00B73EA1"/>
    <w:rsid w:val="00B73F7A"/>
    <w:rsid w:val="00B74407"/>
    <w:rsid w:val="00B75238"/>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4B8"/>
    <w:rsid w:val="00B91594"/>
    <w:rsid w:val="00B91AD6"/>
    <w:rsid w:val="00B92207"/>
    <w:rsid w:val="00B927E9"/>
    <w:rsid w:val="00B93661"/>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7EC"/>
    <w:rsid w:val="00B96B2C"/>
    <w:rsid w:val="00B96BDA"/>
    <w:rsid w:val="00B9747E"/>
    <w:rsid w:val="00B974C5"/>
    <w:rsid w:val="00B9772B"/>
    <w:rsid w:val="00B97D8E"/>
    <w:rsid w:val="00BA06FE"/>
    <w:rsid w:val="00BA0B4E"/>
    <w:rsid w:val="00BA0EE8"/>
    <w:rsid w:val="00BA10D1"/>
    <w:rsid w:val="00BA1513"/>
    <w:rsid w:val="00BA1828"/>
    <w:rsid w:val="00BA1ACB"/>
    <w:rsid w:val="00BA23DE"/>
    <w:rsid w:val="00BA24BA"/>
    <w:rsid w:val="00BA316D"/>
    <w:rsid w:val="00BA3E04"/>
    <w:rsid w:val="00BA405E"/>
    <w:rsid w:val="00BA42A4"/>
    <w:rsid w:val="00BA4886"/>
    <w:rsid w:val="00BA48FF"/>
    <w:rsid w:val="00BA4B5B"/>
    <w:rsid w:val="00BA4D72"/>
    <w:rsid w:val="00BA52E3"/>
    <w:rsid w:val="00BA56FA"/>
    <w:rsid w:val="00BA5738"/>
    <w:rsid w:val="00BA5BFF"/>
    <w:rsid w:val="00BA5E30"/>
    <w:rsid w:val="00BA627A"/>
    <w:rsid w:val="00BA66E2"/>
    <w:rsid w:val="00BA67C2"/>
    <w:rsid w:val="00BA6B80"/>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58C"/>
    <w:rsid w:val="00BC657B"/>
    <w:rsid w:val="00BC72F0"/>
    <w:rsid w:val="00BC77CB"/>
    <w:rsid w:val="00BC787F"/>
    <w:rsid w:val="00BC78BE"/>
    <w:rsid w:val="00BC7B23"/>
    <w:rsid w:val="00BC7D42"/>
    <w:rsid w:val="00BC7F14"/>
    <w:rsid w:val="00BD0A77"/>
    <w:rsid w:val="00BD0B22"/>
    <w:rsid w:val="00BD0E12"/>
    <w:rsid w:val="00BD0F92"/>
    <w:rsid w:val="00BD1236"/>
    <w:rsid w:val="00BD22E9"/>
    <w:rsid w:val="00BD24C4"/>
    <w:rsid w:val="00BD2677"/>
    <w:rsid w:val="00BD2B57"/>
    <w:rsid w:val="00BD3537"/>
    <w:rsid w:val="00BD39EA"/>
    <w:rsid w:val="00BD401D"/>
    <w:rsid w:val="00BD49DB"/>
    <w:rsid w:val="00BD5042"/>
    <w:rsid w:val="00BD5397"/>
    <w:rsid w:val="00BD5C52"/>
    <w:rsid w:val="00BD5CF4"/>
    <w:rsid w:val="00BD5D36"/>
    <w:rsid w:val="00BD5FAB"/>
    <w:rsid w:val="00BD62C8"/>
    <w:rsid w:val="00BD634A"/>
    <w:rsid w:val="00BD727E"/>
    <w:rsid w:val="00BD7466"/>
    <w:rsid w:val="00BE02D1"/>
    <w:rsid w:val="00BE04FF"/>
    <w:rsid w:val="00BE0582"/>
    <w:rsid w:val="00BE06FF"/>
    <w:rsid w:val="00BE0CC9"/>
    <w:rsid w:val="00BE1279"/>
    <w:rsid w:val="00BE12E1"/>
    <w:rsid w:val="00BE15C1"/>
    <w:rsid w:val="00BE1706"/>
    <w:rsid w:val="00BE192B"/>
    <w:rsid w:val="00BE210A"/>
    <w:rsid w:val="00BE232F"/>
    <w:rsid w:val="00BE2B3C"/>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893"/>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582"/>
    <w:rsid w:val="00C21D40"/>
    <w:rsid w:val="00C21EEB"/>
    <w:rsid w:val="00C22392"/>
    <w:rsid w:val="00C22459"/>
    <w:rsid w:val="00C2288B"/>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2A"/>
    <w:rsid w:val="00C308E4"/>
    <w:rsid w:val="00C3163D"/>
    <w:rsid w:val="00C31FB1"/>
    <w:rsid w:val="00C32800"/>
    <w:rsid w:val="00C32B17"/>
    <w:rsid w:val="00C32DFF"/>
    <w:rsid w:val="00C331F6"/>
    <w:rsid w:val="00C33B2A"/>
    <w:rsid w:val="00C3400D"/>
    <w:rsid w:val="00C340E6"/>
    <w:rsid w:val="00C342A5"/>
    <w:rsid w:val="00C34658"/>
    <w:rsid w:val="00C347D0"/>
    <w:rsid w:val="00C348ED"/>
    <w:rsid w:val="00C349C5"/>
    <w:rsid w:val="00C34CE7"/>
    <w:rsid w:val="00C34EC9"/>
    <w:rsid w:val="00C357B8"/>
    <w:rsid w:val="00C357D0"/>
    <w:rsid w:val="00C365F9"/>
    <w:rsid w:val="00C3705B"/>
    <w:rsid w:val="00C37191"/>
    <w:rsid w:val="00C37379"/>
    <w:rsid w:val="00C3764E"/>
    <w:rsid w:val="00C37B4E"/>
    <w:rsid w:val="00C37C3D"/>
    <w:rsid w:val="00C40033"/>
    <w:rsid w:val="00C40BA5"/>
    <w:rsid w:val="00C4100C"/>
    <w:rsid w:val="00C4156A"/>
    <w:rsid w:val="00C4173B"/>
    <w:rsid w:val="00C41A8C"/>
    <w:rsid w:val="00C41AEF"/>
    <w:rsid w:val="00C4229E"/>
    <w:rsid w:val="00C429A2"/>
    <w:rsid w:val="00C432BA"/>
    <w:rsid w:val="00C4358E"/>
    <w:rsid w:val="00C437A8"/>
    <w:rsid w:val="00C438BD"/>
    <w:rsid w:val="00C43C23"/>
    <w:rsid w:val="00C44182"/>
    <w:rsid w:val="00C4445B"/>
    <w:rsid w:val="00C44F2C"/>
    <w:rsid w:val="00C4540E"/>
    <w:rsid w:val="00C454A3"/>
    <w:rsid w:val="00C455CE"/>
    <w:rsid w:val="00C462FB"/>
    <w:rsid w:val="00C4690C"/>
    <w:rsid w:val="00C46EE0"/>
    <w:rsid w:val="00C4745D"/>
    <w:rsid w:val="00C4746A"/>
    <w:rsid w:val="00C47C00"/>
    <w:rsid w:val="00C508EB"/>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141"/>
    <w:rsid w:val="00C53738"/>
    <w:rsid w:val="00C53ADD"/>
    <w:rsid w:val="00C53C35"/>
    <w:rsid w:val="00C53E05"/>
    <w:rsid w:val="00C54388"/>
    <w:rsid w:val="00C54D47"/>
    <w:rsid w:val="00C54F5F"/>
    <w:rsid w:val="00C55685"/>
    <w:rsid w:val="00C5568E"/>
    <w:rsid w:val="00C556A8"/>
    <w:rsid w:val="00C556BC"/>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1F00"/>
    <w:rsid w:val="00C62031"/>
    <w:rsid w:val="00C6219D"/>
    <w:rsid w:val="00C62810"/>
    <w:rsid w:val="00C62C82"/>
    <w:rsid w:val="00C63101"/>
    <w:rsid w:val="00C631C7"/>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67DDB"/>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04"/>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21"/>
    <w:rsid w:val="00C85189"/>
    <w:rsid w:val="00C859E3"/>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902"/>
    <w:rsid w:val="00CA0A6E"/>
    <w:rsid w:val="00CA12C1"/>
    <w:rsid w:val="00CA1569"/>
    <w:rsid w:val="00CA19DB"/>
    <w:rsid w:val="00CA1B7E"/>
    <w:rsid w:val="00CA1BCC"/>
    <w:rsid w:val="00CA1FBA"/>
    <w:rsid w:val="00CA26A7"/>
    <w:rsid w:val="00CA319C"/>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6F3C"/>
    <w:rsid w:val="00CA7881"/>
    <w:rsid w:val="00CA7CE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764"/>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A2B"/>
    <w:rsid w:val="00CC0B1A"/>
    <w:rsid w:val="00CC126E"/>
    <w:rsid w:val="00CC1852"/>
    <w:rsid w:val="00CC1949"/>
    <w:rsid w:val="00CC1B85"/>
    <w:rsid w:val="00CC2134"/>
    <w:rsid w:val="00CC2421"/>
    <w:rsid w:val="00CC2913"/>
    <w:rsid w:val="00CC2FCC"/>
    <w:rsid w:val="00CC3092"/>
    <w:rsid w:val="00CC3C9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4B3"/>
    <w:rsid w:val="00CD3BD2"/>
    <w:rsid w:val="00CD4582"/>
    <w:rsid w:val="00CD4FD4"/>
    <w:rsid w:val="00CD5261"/>
    <w:rsid w:val="00CD55D0"/>
    <w:rsid w:val="00CD591A"/>
    <w:rsid w:val="00CD5983"/>
    <w:rsid w:val="00CD59FE"/>
    <w:rsid w:val="00CD5F00"/>
    <w:rsid w:val="00CD5F8A"/>
    <w:rsid w:val="00CD60A9"/>
    <w:rsid w:val="00CD651A"/>
    <w:rsid w:val="00CD6AC9"/>
    <w:rsid w:val="00CD6D1E"/>
    <w:rsid w:val="00CD77F8"/>
    <w:rsid w:val="00CD7FA2"/>
    <w:rsid w:val="00CE0456"/>
    <w:rsid w:val="00CE04E1"/>
    <w:rsid w:val="00CE0921"/>
    <w:rsid w:val="00CE1510"/>
    <w:rsid w:val="00CE176E"/>
    <w:rsid w:val="00CE19D6"/>
    <w:rsid w:val="00CE1FF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2DC"/>
    <w:rsid w:val="00CF0B05"/>
    <w:rsid w:val="00CF0CE8"/>
    <w:rsid w:val="00CF0D83"/>
    <w:rsid w:val="00CF0E91"/>
    <w:rsid w:val="00CF119F"/>
    <w:rsid w:val="00CF12FF"/>
    <w:rsid w:val="00CF154D"/>
    <w:rsid w:val="00CF174D"/>
    <w:rsid w:val="00CF1761"/>
    <w:rsid w:val="00CF18FC"/>
    <w:rsid w:val="00CF1DB6"/>
    <w:rsid w:val="00CF229D"/>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0F2"/>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3FA4"/>
    <w:rsid w:val="00D040A0"/>
    <w:rsid w:val="00D0454B"/>
    <w:rsid w:val="00D04A78"/>
    <w:rsid w:val="00D04B4E"/>
    <w:rsid w:val="00D04BFA"/>
    <w:rsid w:val="00D0511B"/>
    <w:rsid w:val="00D0527B"/>
    <w:rsid w:val="00D0531F"/>
    <w:rsid w:val="00D05348"/>
    <w:rsid w:val="00D053D2"/>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317"/>
    <w:rsid w:val="00D279A1"/>
    <w:rsid w:val="00D279EE"/>
    <w:rsid w:val="00D27B07"/>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286"/>
    <w:rsid w:val="00D45359"/>
    <w:rsid w:val="00D45502"/>
    <w:rsid w:val="00D45D02"/>
    <w:rsid w:val="00D46275"/>
    <w:rsid w:val="00D46379"/>
    <w:rsid w:val="00D46558"/>
    <w:rsid w:val="00D46692"/>
    <w:rsid w:val="00D468C9"/>
    <w:rsid w:val="00D46F5F"/>
    <w:rsid w:val="00D4747D"/>
    <w:rsid w:val="00D477CD"/>
    <w:rsid w:val="00D4785A"/>
    <w:rsid w:val="00D47F48"/>
    <w:rsid w:val="00D5019E"/>
    <w:rsid w:val="00D50238"/>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8B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244"/>
    <w:rsid w:val="00D67375"/>
    <w:rsid w:val="00D67480"/>
    <w:rsid w:val="00D676D2"/>
    <w:rsid w:val="00D677E0"/>
    <w:rsid w:val="00D6791E"/>
    <w:rsid w:val="00D67A34"/>
    <w:rsid w:val="00D70158"/>
    <w:rsid w:val="00D70C09"/>
    <w:rsid w:val="00D70F1B"/>
    <w:rsid w:val="00D713CE"/>
    <w:rsid w:val="00D71407"/>
    <w:rsid w:val="00D71778"/>
    <w:rsid w:val="00D71BAA"/>
    <w:rsid w:val="00D71DC6"/>
    <w:rsid w:val="00D71E12"/>
    <w:rsid w:val="00D721D0"/>
    <w:rsid w:val="00D72522"/>
    <w:rsid w:val="00D726E9"/>
    <w:rsid w:val="00D72D0E"/>
    <w:rsid w:val="00D72EA2"/>
    <w:rsid w:val="00D73213"/>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DAD"/>
    <w:rsid w:val="00D77E13"/>
    <w:rsid w:val="00D77FEE"/>
    <w:rsid w:val="00D8113E"/>
    <w:rsid w:val="00D81365"/>
    <w:rsid w:val="00D8181E"/>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9F"/>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520"/>
    <w:rsid w:val="00D918F2"/>
    <w:rsid w:val="00D92069"/>
    <w:rsid w:val="00D9208B"/>
    <w:rsid w:val="00D92213"/>
    <w:rsid w:val="00D923AF"/>
    <w:rsid w:val="00D9290B"/>
    <w:rsid w:val="00D92CAA"/>
    <w:rsid w:val="00D92CF6"/>
    <w:rsid w:val="00D930C2"/>
    <w:rsid w:val="00D93320"/>
    <w:rsid w:val="00D9366E"/>
    <w:rsid w:val="00D93F26"/>
    <w:rsid w:val="00D94352"/>
    <w:rsid w:val="00D9437F"/>
    <w:rsid w:val="00D943AA"/>
    <w:rsid w:val="00D94FB8"/>
    <w:rsid w:val="00D9500C"/>
    <w:rsid w:val="00D958A7"/>
    <w:rsid w:val="00D95A0C"/>
    <w:rsid w:val="00D95B88"/>
    <w:rsid w:val="00D95F13"/>
    <w:rsid w:val="00D96434"/>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41B"/>
    <w:rsid w:val="00DA376E"/>
    <w:rsid w:val="00DA3B01"/>
    <w:rsid w:val="00DA4029"/>
    <w:rsid w:val="00DA41BD"/>
    <w:rsid w:val="00DA433A"/>
    <w:rsid w:val="00DA4557"/>
    <w:rsid w:val="00DA4922"/>
    <w:rsid w:val="00DA4ADA"/>
    <w:rsid w:val="00DA4CA7"/>
    <w:rsid w:val="00DA4F56"/>
    <w:rsid w:val="00DA52B3"/>
    <w:rsid w:val="00DA5370"/>
    <w:rsid w:val="00DA554C"/>
    <w:rsid w:val="00DA6337"/>
    <w:rsid w:val="00DA713C"/>
    <w:rsid w:val="00DA7881"/>
    <w:rsid w:val="00DA78E3"/>
    <w:rsid w:val="00DB038E"/>
    <w:rsid w:val="00DB045D"/>
    <w:rsid w:val="00DB071F"/>
    <w:rsid w:val="00DB11E2"/>
    <w:rsid w:val="00DB1AA5"/>
    <w:rsid w:val="00DB29DA"/>
    <w:rsid w:val="00DB2A48"/>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136"/>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74D"/>
    <w:rsid w:val="00DE3C1B"/>
    <w:rsid w:val="00DE3EE0"/>
    <w:rsid w:val="00DE4323"/>
    <w:rsid w:val="00DE5606"/>
    <w:rsid w:val="00DE5A29"/>
    <w:rsid w:val="00DE5C63"/>
    <w:rsid w:val="00DE5EA9"/>
    <w:rsid w:val="00DE6345"/>
    <w:rsid w:val="00DE6CD9"/>
    <w:rsid w:val="00DE6E28"/>
    <w:rsid w:val="00DE715E"/>
    <w:rsid w:val="00DE7B57"/>
    <w:rsid w:val="00DE7D68"/>
    <w:rsid w:val="00DF03E9"/>
    <w:rsid w:val="00DF05EE"/>
    <w:rsid w:val="00DF09A2"/>
    <w:rsid w:val="00DF0DAD"/>
    <w:rsid w:val="00DF0ED6"/>
    <w:rsid w:val="00DF1189"/>
    <w:rsid w:val="00DF125B"/>
    <w:rsid w:val="00DF2331"/>
    <w:rsid w:val="00DF26C2"/>
    <w:rsid w:val="00DF2A2B"/>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046"/>
    <w:rsid w:val="00E02465"/>
    <w:rsid w:val="00E0271A"/>
    <w:rsid w:val="00E02749"/>
    <w:rsid w:val="00E0296E"/>
    <w:rsid w:val="00E02AE8"/>
    <w:rsid w:val="00E02B23"/>
    <w:rsid w:val="00E02B56"/>
    <w:rsid w:val="00E02E8E"/>
    <w:rsid w:val="00E0390A"/>
    <w:rsid w:val="00E03C44"/>
    <w:rsid w:val="00E03D6B"/>
    <w:rsid w:val="00E03DC8"/>
    <w:rsid w:val="00E04827"/>
    <w:rsid w:val="00E04B58"/>
    <w:rsid w:val="00E04EC4"/>
    <w:rsid w:val="00E04F3B"/>
    <w:rsid w:val="00E0504D"/>
    <w:rsid w:val="00E0579D"/>
    <w:rsid w:val="00E05E88"/>
    <w:rsid w:val="00E05FA4"/>
    <w:rsid w:val="00E0678C"/>
    <w:rsid w:val="00E06C0E"/>
    <w:rsid w:val="00E06CA6"/>
    <w:rsid w:val="00E07869"/>
    <w:rsid w:val="00E07AD3"/>
    <w:rsid w:val="00E07FC9"/>
    <w:rsid w:val="00E1061E"/>
    <w:rsid w:val="00E1070B"/>
    <w:rsid w:val="00E111C5"/>
    <w:rsid w:val="00E11B15"/>
    <w:rsid w:val="00E11E5F"/>
    <w:rsid w:val="00E11ED9"/>
    <w:rsid w:val="00E12295"/>
    <w:rsid w:val="00E1265E"/>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146"/>
    <w:rsid w:val="00E26014"/>
    <w:rsid w:val="00E26138"/>
    <w:rsid w:val="00E262BC"/>
    <w:rsid w:val="00E2691A"/>
    <w:rsid w:val="00E26C82"/>
    <w:rsid w:val="00E2707E"/>
    <w:rsid w:val="00E2780B"/>
    <w:rsid w:val="00E278B0"/>
    <w:rsid w:val="00E27A91"/>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2F10"/>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0C60"/>
    <w:rsid w:val="00E5127A"/>
    <w:rsid w:val="00E514DC"/>
    <w:rsid w:val="00E51945"/>
    <w:rsid w:val="00E51954"/>
    <w:rsid w:val="00E51A48"/>
    <w:rsid w:val="00E52C8E"/>
    <w:rsid w:val="00E530C3"/>
    <w:rsid w:val="00E54306"/>
    <w:rsid w:val="00E54A05"/>
    <w:rsid w:val="00E54B7A"/>
    <w:rsid w:val="00E55A67"/>
    <w:rsid w:val="00E55E30"/>
    <w:rsid w:val="00E5668F"/>
    <w:rsid w:val="00E56829"/>
    <w:rsid w:val="00E56CC7"/>
    <w:rsid w:val="00E56F01"/>
    <w:rsid w:val="00E5776B"/>
    <w:rsid w:val="00E57EE5"/>
    <w:rsid w:val="00E603F7"/>
    <w:rsid w:val="00E60709"/>
    <w:rsid w:val="00E60889"/>
    <w:rsid w:val="00E6097B"/>
    <w:rsid w:val="00E609E0"/>
    <w:rsid w:val="00E60C1A"/>
    <w:rsid w:val="00E61983"/>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385D"/>
    <w:rsid w:val="00E739E3"/>
    <w:rsid w:val="00E73C6D"/>
    <w:rsid w:val="00E73F0E"/>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2D5"/>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5DE"/>
    <w:rsid w:val="00E91D6D"/>
    <w:rsid w:val="00E929A4"/>
    <w:rsid w:val="00E92E82"/>
    <w:rsid w:val="00E93012"/>
    <w:rsid w:val="00E930A6"/>
    <w:rsid w:val="00E934FE"/>
    <w:rsid w:val="00E93579"/>
    <w:rsid w:val="00E93675"/>
    <w:rsid w:val="00E93848"/>
    <w:rsid w:val="00E938B1"/>
    <w:rsid w:val="00E940FC"/>
    <w:rsid w:val="00E943C1"/>
    <w:rsid w:val="00E94C74"/>
    <w:rsid w:val="00E94EBC"/>
    <w:rsid w:val="00E95D12"/>
    <w:rsid w:val="00E95EA8"/>
    <w:rsid w:val="00E960DB"/>
    <w:rsid w:val="00E963C2"/>
    <w:rsid w:val="00E9688B"/>
    <w:rsid w:val="00E96CCE"/>
    <w:rsid w:val="00E96E00"/>
    <w:rsid w:val="00E96E72"/>
    <w:rsid w:val="00EA0051"/>
    <w:rsid w:val="00EA0619"/>
    <w:rsid w:val="00EA0923"/>
    <w:rsid w:val="00EA0A6D"/>
    <w:rsid w:val="00EA1093"/>
    <w:rsid w:val="00EA1661"/>
    <w:rsid w:val="00EA1931"/>
    <w:rsid w:val="00EA22A9"/>
    <w:rsid w:val="00EA24AF"/>
    <w:rsid w:val="00EA32DA"/>
    <w:rsid w:val="00EA3443"/>
    <w:rsid w:val="00EA3590"/>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898"/>
    <w:rsid w:val="00ED0A5B"/>
    <w:rsid w:val="00ED12AE"/>
    <w:rsid w:val="00ED17B6"/>
    <w:rsid w:val="00ED1B9A"/>
    <w:rsid w:val="00ED1CFC"/>
    <w:rsid w:val="00ED2258"/>
    <w:rsid w:val="00ED3714"/>
    <w:rsid w:val="00ED39DA"/>
    <w:rsid w:val="00ED4151"/>
    <w:rsid w:val="00ED43B8"/>
    <w:rsid w:val="00ED4AED"/>
    <w:rsid w:val="00ED5C21"/>
    <w:rsid w:val="00ED622C"/>
    <w:rsid w:val="00ED62FC"/>
    <w:rsid w:val="00ED6626"/>
    <w:rsid w:val="00ED68D2"/>
    <w:rsid w:val="00ED70B1"/>
    <w:rsid w:val="00ED769E"/>
    <w:rsid w:val="00ED7E0C"/>
    <w:rsid w:val="00EE02FE"/>
    <w:rsid w:val="00EE083D"/>
    <w:rsid w:val="00EE0A49"/>
    <w:rsid w:val="00EE0EF5"/>
    <w:rsid w:val="00EE107C"/>
    <w:rsid w:val="00EE153B"/>
    <w:rsid w:val="00EE1928"/>
    <w:rsid w:val="00EE1FDF"/>
    <w:rsid w:val="00EE2285"/>
    <w:rsid w:val="00EE22ED"/>
    <w:rsid w:val="00EE28D1"/>
    <w:rsid w:val="00EE2DD4"/>
    <w:rsid w:val="00EE2F9D"/>
    <w:rsid w:val="00EE3318"/>
    <w:rsid w:val="00EE387E"/>
    <w:rsid w:val="00EE3B4C"/>
    <w:rsid w:val="00EE3B88"/>
    <w:rsid w:val="00EE4350"/>
    <w:rsid w:val="00EE44D1"/>
    <w:rsid w:val="00EE4680"/>
    <w:rsid w:val="00EE48F7"/>
    <w:rsid w:val="00EE5A37"/>
    <w:rsid w:val="00EE5D23"/>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DF1"/>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063"/>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2EA"/>
    <w:rsid w:val="00F063BC"/>
    <w:rsid w:val="00F06613"/>
    <w:rsid w:val="00F06832"/>
    <w:rsid w:val="00F06FEF"/>
    <w:rsid w:val="00F0751B"/>
    <w:rsid w:val="00F07A22"/>
    <w:rsid w:val="00F1008D"/>
    <w:rsid w:val="00F1030E"/>
    <w:rsid w:val="00F109E4"/>
    <w:rsid w:val="00F10C9D"/>
    <w:rsid w:val="00F10E37"/>
    <w:rsid w:val="00F10E70"/>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5D"/>
    <w:rsid w:val="00F14790"/>
    <w:rsid w:val="00F14815"/>
    <w:rsid w:val="00F14C53"/>
    <w:rsid w:val="00F14D9A"/>
    <w:rsid w:val="00F14DF0"/>
    <w:rsid w:val="00F157E7"/>
    <w:rsid w:val="00F15B1B"/>
    <w:rsid w:val="00F15B22"/>
    <w:rsid w:val="00F15D38"/>
    <w:rsid w:val="00F15DA8"/>
    <w:rsid w:val="00F1606B"/>
    <w:rsid w:val="00F161ED"/>
    <w:rsid w:val="00F17250"/>
    <w:rsid w:val="00F17673"/>
    <w:rsid w:val="00F2011E"/>
    <w:rsid w:val="00F2060A"/>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E3C"/>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00E"/>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95"/>
    <w:rsid w:val="00F62558"/>
    <w:rsid w:val="00F631C0"/>
    <w:rsid w:val="00F63224"/>
    <w:rsid w:val="00F634C2"/>
    <w:rsid w:val="00F635E0"/>
    <w:rsid w:val="00F64714"/>
    <w:rsid w:val="00F64DC2"/>
    <w:rsid w:val="00F650D0"/>
    <w:rsid w:val="00F65C72"/>
    <w:rsid w:val="00F66CF1"/>
    <w:rsid w:val="00F673AA"/>
    <w:rsid w:val="00F677A7"/>
    <w:rsid w:val="00F67D83"/>
    <w:rsid w:val="00F67DA1"/>
    <w:rsid w:val="00F70179"/>
    <w:rsid w:val="00F70210"/>
    <w:rsid w:val="00F70895"/>
    <w:rsid w:val="00F70935"/>
    <w:rsid w:val="00F7095E"/>
    <w:rsid w:val="00F70E78"/>
    <w:rsid w:val="00F711B8"/>
    <w:rsid w:val="00F714F6"/>
    <w:rsid w:val="00F7180B"/>
    <w:rsid w:val="00F71AA2"/>
    <w:rsid w:val="00F71B15"/>
    <w:rsid w:val="00F71C7C"/>
    <w:rsid w:val="00F721EA"/>
    <w:rsid w:val="00F725B6"/>
    <w:rsid w:val="00F727CB"/>
    <w:rsid w:val="00F72C6D"/>
    <w:rsid w:val="00F72D49"/>
    <w:rsid w:val="00F73310"/>
    <w:rsid w:val="00F73634"/>
    <w:rsid w:val="00F73B9B"/>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87A"/>
    <w:rsid w:val="00F77996"/>
    <w:rsid w:val="00F77DE0"/>
    <w:rsid w:val="00F80043"/>
    <w:rsid w:val="00F80161"/>
    <w:rsid w:val="00F801AF"/>
    <w:rsid w:val="00F80C08"/>
    <w:rsid w:val="00F81252"/>
    <w:rsid w:val="00F813AB"/>
    <w:rsid w:val="00F82089"/>
    <w:rsid w:val="00F82487"/>
    <w:rsid w:val="00F82626"/>
    <w:rsid w:val="00F82959"/>
    <w:rsid w:val="00F82B8E"/>
    <w:rsid w:val="00F82FBC"/>
    <w:rsid w:val="00F8369E"/>
    <w:rsid w:val="00F83733"/>
    <w:rsid w:val="00F83877"/>
    <w:rsid w:val="00F83A0E"/>
    <w:rsid w:val="00F83E8C"/>
    <w:rsid w:val="00F83FFA"/>
    <w:rsid w:val="00F8412C"/>
    <w:rsid w:val="00F8418F"/>
    <w:rsid w:val="00F84512"/>
    <w:rsid w:val="00F85203"/>
    <w:rsid w:val="00F85206"/>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4FD"/>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3E"/>
    <w:rsid w:val="00F962D9"/>
    <w:rsid w:val="00F96B1B"/>
    <w:rsid w:val="00F9743E"/>
    <w:rsid w:val="00F97638"/>
    <w:rsid w:val="00F97904"/>
    <w:rsid w:val="00F97B14"/>
    <w:rsid w:val="00F97F7B"/>
    <w:rsid w:val="00F97FF5"/>
    <w:rsid w:val="00FA0046"/>
    <w:rsid w:val="00FA04C6"/>
    <w:rsid w:val="00FA0972"/>
    <w:rsid w:val="00FA0D7D"/>
    <w:rsid w:val="00FA26D2"/>
    <w:rsid w:val="00FA2833"/>
    <w:rsid w:val="00FA29F6"/>
    <w:rsid w:val="00FA2B64"/>
    <w:rsid w:val="00FA3059"/>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AB0"/>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97"/>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770"/>
    <w:rsid w:val="00FE6835"/>
    <w:rsid w:val="00FE6980"/>
    <w:rsid w:val="00FE6C84"/>
    <w:rsid w:val="00FE709E"/>
    <w:rsid w:val="00FE718C"/>
    <w:rsid w:val="00FE7213"/>
    <w:rsid w:val="00FE7512"/>
    <w:rsid w:val="00FE79E8"/>
    <w:rsid w:val="00FE7AA1"/>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96"/>
    <w:rsid w:val="00FF32C0"/>
    <w:rsid w:val="00FF385E"/>
    <w:rsid w:val="00FF3BEC"/>
    <w:rsid w:val="00FF3CF7"/>
    <w:rsid w:val="00FF3D63"/>
    <w:rsid w:val="00FF3E2A"/>
    <w:rsid w:val="00FF4FFD"/>
    <w:rsid w:val="00FF540B"/>
    <w:rsid w:val="00FF63A5"/>
    <w:rsid w:val="00FF63F2"/>
    <w:rsid w:val="00FF6A7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23AB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 w:type="character" w:customStyle="1" w:styleId="10">
    <w:name w:val="見出し 1 (文字)"/>
    <w:aliases w:val="H1 (文字),h1 (文字),app heading 1 (文字),l1 (文字),Memo Heading 1 (文字),h11 (文字),h12 (文字),h13 (文字),h14 (文字),h15 (文字),h16 (文字)"/>
    <w:basedOn w:val="a2"/>
    <w:link w:val="1"/>
    <w:rsid w:val="009F58E3"/>
    <w:rPr>
      <w:rFonts w:ascii="Arial" w:eastAsia="ＭＳ ゴシック" w:hAnsi="Arial"/>
      <w:kern w:val="28"/>
      <w:sz w:val="28"/>
      <w:lang w:val="en-GB"/>
    </w:rPr>
  </w:style>
  <w:style w:type="paragraph" w:customStyle="1" w:styleId="References">
    <w:name w:val="References"/>
    <w:basedOn w:val="a1"/>
    <w:rsid w:val="00EF4DF1"/>
    <w:pPr>
      <w:numPr>
        <w:numId w:val="34"/>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631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E4766-1C2D-4217-BFA0-E5A11FD44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1247</Words>
  <Characters>7111</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4</cp:revision>
  <cp:lastPrinted>2016-09-21T11:03:00Z</cp:lastPrinted>
  <dcterms:created xsi:type="dcterms:W3CDTF">2017-08-11T11:20:00Z</dcterms:created>
  <dcterms:modified xsi:type="dcterms:W3CDTF">2017-08-12T02:21:00Z</dcterms:modified>
</cp:coreProperties>
</file>