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CC3C9" w14:textId="7C6EDB1A" w:rsidR="00B73242" w:rsidRPr="00376399" w:rsidRDefault="00362857" w:rsidP="00B7324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E6F0DE5" wp14:editId="4E44A91A">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877D9"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Odg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npOdgJwUAAEk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73242" w:rsidRPr="00376399">
        <w:rPr>
          <w:b/>
          <w:kern w:val="2"/>
          <w:lang w:eastAsia="zh-CN"/>
        </w:rPr>
        <w:t xml:space="preserve">3GPP TSG RAN WG1 </w:t>
      </w:r>
      <w:r w:rsidR="00B73242">
        <w:rPr>
          <w:b/>
          <w:kern w:val="2"/>
          <w:lang w:eastAsia="zh-CN"/>
        </w:rPr>
        <w:t>Meeting #90</w:t>
      </w:r>
      <w:r w:rsidR="00B73242" w:rsidRPr="00376399">
        <w:rPr>
          <w:b/>
          <w:kern w:val="2"/>
          <w:lang w:eastAsia="zh-CN"/>
        </w:rPr>
        <w:tab/>
      </w:r>
      <w:r w:rsidR="00B73242" w:rsidRPr="009851DE">
        <w:rPr>
          <w:b/>
          <w:kern w:val="2"/>
          <w:lang w:eastAsia="zh-CN"/>
        </w:rPr>
        <w:t xml:space="preserve"> </w:t>
      </w:r>
      <w:r w:rsidR="003C6E23" w:rsidRPr="003C6E23">
        <w:rPr>
          <w:b/>
          <w:kern w:val="2"/>
          <w:lang w:eastAsia="zh-CN"/>
        </w:rPr>
        <w:t>R1-1713769</w:t>
      </w:r>
    </w:p>
    <w:p w14:paraId="20FFCB97" w14:textId="6AC70E3A" w:rsidR="00B73242" w:rsidRPr="00376399" w:rsidRDefault="00B73242" w:rsidP="00B73242">
      <w:pPr>
        <w:spacing w:after="0"/>
        <w:jc w:val="left"/>
        <w:rPr>
          <w:b/>
          <w:kern w:val="2"/>
          <w:lang w:eastAsia="zh-CN"/>
        </w:rPr>
      </w:pPr>
      <w:r>
        <w:rPr>
          <w:b/>
          <w:kern w:val="2"/>
          <w:lang w:val="de-DE" w:eastAsia="zh-CN"/>
        </w:rPr>
        <w:t>Prague</w:t>
      </w:r>
      <w:r w:rsidRPr="00376399">
        <w:rPr>
          <w:b/>
          <w:kern w:val="2"/>
          <w:lang w:val="de-DE" w:eastAsia="zh-CN"/>
        </w:rPr>
        <w:t xml:space="preserve">, </w:t>
      </w:r>
      <w:r>
        <w:rPr>
          <w:b/>
          <w:kern w:val="2"/>
          <w:lang w:val="de-DE" w:eastAsia="zh-CN"/>
        </w:rPr>
        <w:t>Czech</w:t>
      </w:r>
      <w:r w:rsidR="00C30083">
        <w:rPr>
          <w:b/>
          <w:kern w:val="2"/>
          <w:lang w:val="de-DE" w:eastAsia="zh-CN"/>
        </w:rPr>
        <w:t xml:space="preserve"> Republic</w:t>
      </w:r>
      <w:r>
        <w:rPr>
          <w:b/>
          <w:kern w:val="2"/>
          <w:lang w:val="de-DE" w:eastAsia="zh-CN"/>
        </w:rPr>
        <w:t>,</w:t>
      </w:r>
      <w:r w:rsidRPr="00376399">
        <w:rPr>
          <w:b/>
          <w:kern w:val="2"/>
          <w:lang w:eastAsia="zh-CN"/>
        </w:rPr>
        <w:t xml:space="preserve"> </w:t>
      </w:r>
      <w:r w:rsidRPr="004F37A9">
        <w:rPr>
          <w:b/>
          <w:kern w:val="2"/>
          <w:lang w:eastAsia="zh-CN"/>
        </w:rPr>
        <w:t>2</w:t>
      </w:r>
      <w:r>
        <w:rPr>
          <w:b/>
          <w:kern w:val="2"/>
          <w:lang w:eastAsia="zh-CN"/>
        </w:rPr>
        <w:t>1-25 August</w:t>
      </w:r>
      <w:r w:rsidRPr="00376399">
        <w:rPr>
          <w:b/>
          <w:kern w:val="2"/>
          <w:lang w:eastAsia="zh-CN"/>
        </w:rPr>
        <w:t xml:space="preserve"> 2017</w:t>
      </w:r>
    </w:p>
    <w:p w14:paraId="103223F8" w14:textId="77777777" w:rsidR="008514A6" w:rsidRPr="00CB3EF7" w:rsidRDefault="008514A6" w:rsidP="008514A6">
      <w:pPr>
        <w:pBdr>
          <w:top w:val="single" w:sz="4" w:space="1" w:color="auto"/>
        </w:pBdr>
        <w:spacing w:after="0"/>
        <w:jc w:val="left"/>
        <w:rPr>
          <w:b/>
          <w:kern w:val="2"/>
          <w:sz w:val="16"/>
          <w:szCs w:val="16"/>
          <w:lang w:val="de-DE" w:eastAsia="zh-CN"/>
        </w:rPr>
      </w:pPr>
    </w:p>
    <w:p w14:paraId="6E9A98D6" w14:textId="77777777" w:rsidR="008514A6" w:rsidRPr="00CF195E" w:rsidRDefault="008514A6" w:rsidP="008514A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73242" w:rsidRPr="00B73242">
        <w:rPr>
          <w:b/>
          <w:kern w:val="2"/>
          <w:lang w:eastAsia="zh-CN"/>
        </w:rPr>
        <w:t>6.1.2.3.8</w:t>
      </w:r>
    </w:p>
    <w:p w14:paraId="3BE64F57" w14:textId="77777777" w:rsidR="008514A6" w:rsidRPr="00CF195E" w:rsidRDefault="008514A6" w:rsidP="008514A6">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2D536A">
        <w:rPr>
          <w:b/>
          <w:kern w:val="2"/>
          <w:lang w:eastAsia="zh-CN"/>
        </w:rPr>
        <w:t>Huawei, HiSilicon</w:t>
      </w:r>
    </w:p>
    <w:p w14:paraId="0D7E915A" w14:textId="77777777" w:rsidR="008514A6" w:rsidRPr="00CF195E" w:rsidRDefault="008514A6" w:rsidP="008514A6">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Discussion on UL SRS transmission power</w:t>
      </w:r>
    </w:p>
    <w:p w14:paraId="4B9AEDE1" w14:textId="77777777" w:rsidR="008514A6" w:rsidRPr="00CF195E" w:rsidRDefault="008514A6" w:rsidP="008514A6">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p>
    <w:p w14:paraId="11A4B5D2" w14:textId="77777777" w:rsidR="008514A6" w:rsidRPr="00CF195E" w:rsidRDefault="008514A6" w:rsidP="008514A6">
      <w:pPr>
        <w:pBdr>
          <w:bottom w:val="single" w:sz="4" w:space="1" w:color="auto"/>
        </w:pBdr>
        <w:spacing w:after="0"/>
        <w:jc w:val="left"/>
        <w:rPr>
          <w:b/>
          <w:kern w:val="2"/>
          <w:sz w:val="16"/>
          <w:szCs w:val="16"/>
          <w:lang w:eastAsia="zh-CN"/>
        </w:rPr>
      </w:pPr>
    </w:p>
    <w:p w14:paraId="76DFEE09" w14:textId="77777777" w:rsidR="008514A6" w:rsidRPr="00CF195E" w:rsidRDefault="008514A6" w:rsidP="008514A6">
      <w:pPr>
        <w:pStyle w:val="1"/>
      </w:pPr>
      <w:bookmarkStart w:id="0" w:name="_Ref124589705"/>
      <w:bookmarkStart w:id="1" w:name="_Ref129681862"/>
      <w:r w:rsidRPr="00CF195E">
        <w:t>Introduction</w:t>
      </w:r>
      <w:bookmarkEnd w:id="0"/>
      <w:bookmarkEnd w:id="1"/>
    </w:p>
    <w:p w14:paraId="07BBCAAE" w14:textId="77777777" w:rsidR="008514A6" w:rsidRDefault="008514A6" w:rsidP="008514A6">
      <w:pPr>
        <w:rPr>
          <w:lang w:eastAsia="zh-CN"/>
        </w:rPr>
      </w:pPr>
      <w:r>
        <w:rPr>
          <w:rFonts w:eastAsia="MS Mincho"/>
          <w:lang w:eastAsia="ja-JP"/>
        </w:rPr>
        <w:t xml:space="preserve">Regarding UL power control, the following agreements have been achieved in previous meetings </w:t>
      </w:r>
      <w:r w:rsidR="002B0AB2">
        <w:rPr>
          <w:lang w:eastAsia="zh-CN"/>
        </w:rPr>
        <w:fldChar w:fldCharType="begin"/>
      </w:r>
      <w:r>
        <w:rPr>
          <w:lang w:eastAsia="zh-CN"/>
        </w:rPr>
        <w:instrText xml:space="preserve"> REF _Ref478053598 \r \h </w:instrText>
      </w:r>
      <w:r w:rsidR="002B0AB2">
        <w:rPr>
          <w:lang w:eastAsia="zh-CN"/>
        </w:rPr>
      </w:r>
      <w:r w:rsidR="002B0AB2">
        <w:rPr>
          <w:lang w:eastAsia="zh-CN"/>
        </w:rPr>
        <w:fldChar w:fldCharType="separate"/>
      </w:r>
      <w:r>
        <w:rPr>
          <w:lang w:eastAsia="zh-CN"/>
        </w:rPr>
        <w:t>[1</w:t>
      </w:r>
      <w:proofErr w:type="gramStart"/>
      <w:r>
        <w:rPr>
          <w:lang w:eastAsia="zh-CN"/>
        </w:rPr>
        <w:t>]</w:t>
      </w:r>
      <w:proofErr w:type="gramEnd"/>
      <w:r w:rsidR="002B0AB2">
        <w:rPr>
          <w:lang w:eastAsia="zh-CN"/>
        </w:rPr>
        <w:fldChar w:fldCharType="end"/>
      </w:r>
      <w:r w:rsidR="002B0AB2">
        <w:rPr>
          <w:lang w:eastAsia="zh-CN"/>
        </w:rPr>
        <w:fldChar w:fldCharType="begin"/>
      </w:r>
      <w:r>
        <w:rPr>
          <w:lang w:eastAsia="zh-CN"/>
        </w:rPr>
        <w:instrText xml:space="preserve"> REF _Ref477937253 \r \h </w:instrText>
      </w:r>
      <w:r w:rsidR="002B0AB2">
        <w:rPr>
          <w:lang w:eastAsia="zh-CN"/>
        </w:rPr>
      </w:r>
      <w:r w:rsidR="002B0AB2">
        <w:rPr>
          <w:lang w:eastAsia="zh-CN"/>
        </w:rPr>
        <w:fldChar w:fldCharType="separate"/>
      </w:r>
      <w:r>
        <w:rPr>
          <w:lang w:eastAsia="zh-CN"/>
        </w:rPr>
        <w:t>[2]</w:t>
      </w:r>
      <w:r w:rsidR="002B0AB2">
        <w:rPr>
          <w:lang w:eastAsia="zh-CN"/>
        </w:rPr>
        <w:fldChar w:fldCharType="end"/>
      </w:r>
      <w:r w:rsidR="002B0AB2">
        <w:rPr>
          <w:lang w:eastAsia="zh-CN"/>
        </w:rPr>
        <w:fldChar w:fldCharType="begin"/>
      </w:r>
      <w:r>
        <w:rPr>
          <w:lang w:eastAsia="zh-CN"/>
        </w:rPr>
        <w:instrText xml:space="preserve"> REF _Ref481740536 \r \h </w:instrText>
      </w:r>
      <w:r w:rsidR="002B0AB2">
        <w:rPr>
          <w:lang w:eastAsia="zh-CN"/>
        </w:rPr>
      </w:r>
      <w:r w:rsidR="002B0AB2">
        <w:rPr>
          <w:lang w:eastAsia="zh-CN"/>
        </w:rPr>
        <w:fldChar w:fldCharType="separate"/>
      </w:r>
      <w:r>
        <w:rPr>
          <w:lang w:eastAsia="zh-CN"/>
        </w:rPr>
        <w:t>[3]</w:t>
      </w:r>
      <w:r w:rsidR="002B0AB2">
        <w:rPr>
          <w:lang w:eastAsia="zh-CN"/>
        </w:rPr>
        <w:fldChar w:fldCharType="end"/>
      </w:r>
      <w:r>
        <w:rPr>
          <w:rFonts w:hint="eastAsia"/>
          <w:lang w:eastAsia="zh-CN"/>
        </w:rPr>
        <w:t>:</w:t>
      </w:r>
    </w:p>
    <w:p w14:paraId="4A5B2EFB" w14:textId="77777777" w:rsidR="00B82FF1" w:rsidRPr="00B73242" w:rsidRDefault="00B82FF1" w:rsidP="00B82FF1">
      <w:pPr>
        <w:autoSpaceDE/>
        <w:autoSpaceDN/>
        <w:adjustRightInd/>
        <w:snapToGrid/>
        <w:spacing w:after="0"/>
        <w:jc w:val="left"/>
        <w:rPr>
          <w:rFonts w:eastAsia="MS Mincho"/>
          <w:b/>
          <w:highlight w:val="green"/>
          <w:u w:val="single"/>
          <w:lang w:eastAsia="ja-JP"/>
        </w:rPr>
      </w:pPr>
      <w:r w:rsidRPr="00B73242">
        <w:rPr>
          <w:rFonts w:eastAsia="MS Mincho" w:hint="eastAsia"/>
          <w:b/>
          <w:highlight w:val="green"/>
          <w:u w:val="single"/>
          <w:lang w:eastAsia="ja-JP"/>
        </w:rPr>
        <w:t>RAN1</w:t>
      </w:r>
      <w:r w:rsidRPr="00B73242">
        <w:rPr>
          <w:rFonts w:eastAsia="MS Mincho"/>
          <w:b/>
          <w:highlight w:val="green"/>
          <w:u w:val="single"/>
          <w:lang w:eastAsia="ja-JP"/>
        </w:rPr>
        <w:t>#88</w:t>
      </w:r>
      <w:r>
        <w:rPr>
          <w:rFonts w:eastAsia="MS Mincho"/>
          <w:b/>
          <w:highlight w:val="green"/>
          <w:u w:val="single"/>
          <w:lang w:eastAsia="ja-JP"/>
        </w:rPr>
        <w:t>bis</w:t>
      </w:r>
    </w:p>
    <w:p w14:paraId="27262EBF" w14:textId="77777777" w:rsidR="00B82FF1" w:rsidRPr="00695168" w:rsidRDefault="00B82FF1" w:rsidP="00B82FF1">
      <w:pPr>
        <w:numPr>
          <w:ilvl w:val="0"/>
          <w:numId w:val="9"/>
        </w:numPr>
        <w:autoSpaceDE/>
        <w:autoSpaceDN/>
        <w:adjustRightInd/>
        <w:snapToGrid/>
        <w:spacing w:after="0"/>
        <w:jc w:val="left"/>
        <w:rPr>
          <w:rFonts w:eastAsia="MS Mincho"/>
          <w:szCs w:val="20"/>
          <w:lang w:eastAsia="ja-JP"/>
        </w:rPr>
      </w:pPr>
      <w:r w:rsidRPr="00695168">
        <w:rPr>
          <w:rFonts w:eastAsia="MS Mincho"/>
          <w:szCs w:val="20"/>
          <w:lang w:eastAsia="ja-JP"/>
        </w:rPr>
        <w:t>Study whether or not the UE to provide information to gNB to assist UL beam management without UE beam correspondence</w:t>
      </w:r>
    </w:p>
    <w:p w14:paraId="7EDC2DE0" w14:textId="77777777" w:rsidR="00B82FF1" w:rsidRPr="00695168" w:rsidRDefault="00B82FF1" w:rsidP="00B82FF1">
      <w:pPr>
        <w:numPr>
          <w:ilvl w:val="1"/>
          <w:numId w:val="9"/>
        </w:numPr>
        <w:autoSpaceDE/>
        <w:autoSpaceDN/>
        <w:adjustRightInd/>
        <w:snapToGrid/>
        <w:spacing w:after="0"/>
        <w:jc w:val="left"/>
        <w:rPr>
          <w:rFonts w:eastAsia="MS Mincho"/>
          <w:szCs w:val="20"/>
          <w:lang w:eastAsia="ja-JP"/>
        </w:rPr>
      </w:pPr>
      <w:r w:rsidRPr="00695168">
        <w:rPr>
          <w:rFonts w:eastAsia="MS Mincho"/>
          <w:szCs w:val="20"/>
          <w:lang w:eastAsia="ja-JP"/>
        </w:rPr>
        <w:t xml:space="preserve">E.g., the amount of SRS resources that is needed to train UE </w:t>
      </w:r>
      <w:proofErr w:type="spellStart"/>
      <w:r w:rsidRPr="00695168">
        <w:rPr>
          <w:rFonts w:eastAsia="MS Mincho"/>
          <w:szCs w:val="20"/>
          <w:lang w:eastAsia="ja-JP"/>
        </w:rPr>
        <w:t>Tx</w:t>
      </w:r>
      <w:proofErr w:type="spellEnd"/>
      <w:r w:rsidRPr="00695168">
        <w:rPr>
          <w:rFonts w:eastAsia="MS Mincho"/>
          <w:szCs w:val="20"/>
          <w:lang w:eastAsia="ja-JP"/>
        </w:rPr>
        <w:t xml:space="preserve"> beams, based on DL beam management results if available</w:t>
      </w:r>
    </w:p>
    <w:p w14:paraId="5FD8D812" w14:textId="77777777" w:rsidR="00B82FF1" w:rsidRPr="00695168" w:rsidRDefault="00B82FF1" w:rsidP="00B82FF1">
      <w:pPr>
        <w:numPr>
          <w:ilvl w:val="0"/>
          <w:numId w:val="9"/>
        </w:numPr>
        <w:autoSpaceDE/>
        <w:autoSpaceDN/>
        <w:adjustRightInd/>
        <w:snapToGrid/>
        <w:spacing w:after="0"/>
        <w:jc w:val="left"/>
        <w:rPr>
          <w:rFonts w:eastAsia="MS Mincho"/>
          <w:szCs w:val="20"/>
          <w:lang w:eastAsia="ja-JP"/>
        </w:rPr>
      </w:pPr>
      <w:r w:rsidRPr="00695168">
        <w:rPr>
          <w:rFonts w:eastAsia="MS Mincho"/>
          <w:szCs w:val="20"/>
          <w:lang w:eastAsia="ja-JP"/>
        </w:rPr>
        <w:t>Study whether and how UE to use same transmission power for SRS transmission during one round of beam sweeping</w:t>
      </w:r>
    </w:p>
    <w:p w14:paraId="1CE60162" w14:textId="77777777" w:rsidR="00B82FF1" w:rsidRPr="00695168" w:rsidRDefault="00B82FF1" w:rsidP="00B82FF1">
      <w:pPr>
        <w:numPr>
          <w:ilvl w:val="1"/>
          <w:numId w:val="9"/>
        </w:numPr>
        <w:autoSpaceDE/>
        <w:autoSpaceDN/>
        <w:adjustRightInd/>
        <w:snapToGrid/>
        <w:spacing w:after="0"/>
        <w:jc w:val="left"/>
        <w:rPr>
          <w:rFonts w:eastAsia="MS Mincho"/>
          <w:szCs w:val="20"/>
          <w:lang w:eastAsia="ja-JP"/>
        </w:rPr>
      </w:pPr>
      <w:r w:rsidRPr="00695168">
        <w:rPr>
          <w:rFonts w:eastAsia="MS Mincho"/>
          <w:szCs w:val="20"/>
          <w:lang w:eastAsia="ja-JP"/>
        </w:rPr>
        <w:t xml:space="preserve">E.g., derived from beam-specific power control </w:t>
      </w:r>
      <w:proofErr w:type="spellStart"/>
      <w:r w:rsidRPr="00695168">
        <w:rPr>
          <w:rFonts w:eastAsia="MS Mincho"/>
          <w:szCs w:val="20"/>
          <w:lang w:eastAsia="ja-JP"/>
        </w:rPr>
        <w:t>signalling</w:t>
      </w:r>
      <w:proofErr w:type="spellEnd"/>
      <w:r w:rsidRPr="00695168">
        <w:rPr>
          <w:rFonts w:eastAsia="MS Mincho"/>
          <w:szCs w:val="20"/>
          <w:lang w:eastAsia="ja-JP"/>
        </w:rPr>
        <w:t xml:space="preserve"> and maximum transmit power</w:t>
      </w:r>
    </w:p>
    <w:p w14:paraId="3ECFD415" w14:textId="77777777" w:rsidR="00B82FF1" w:rsidRPr="00695168" w:rsidRDefault="00B82FF1" w:rsidP="00B82FF1">
      <w:pPr>
        <w:numPr>
          <w:ilvl w:val="1"/>
          <w:numId w:val="9"/>
        </w:numPr>
        <w:autoSpaceDE/>
        <w:autoSpaceDN/>
        <w:adjustRightInd/>
        <w:snapToGrid/>
        <w:spacing w:after="0"/>
        <w:jc w:val="left"/>
        <w:rPr>
          <w:rFonts w:eastAsia="MS Mincho"/>
          <w:szCs w:val="20"/>
          <w:lang w:eastAsia="ja-JP"/>
        </w:rPr>
      </w:pPr>
      <w:r w:rsidRPr="00695168">
        <w:rPr>
          <w:rFonts w:eastAsia="MS Mincho"/>
          <w:szCs w:val="20"/>
          <w:lang w:eastAsia="ja-JP"/>
        </w:rPr>
        <w:t xml:space="preserve">FFS: spec. impact </w:t>
      </w:r>
    </w:p>
    <w:p w14:paraId="46080E68" w14:textId="77777777" w:rsidR="00B73242" w:rsidRPr="00A76E96" w:rsidRDefault="00B73242" w:rsidP="00B73242">
      <w:pPr>
        <w:autoSpaceDE/>
        <w:autoSpaceDN/>
        <w:adjustRightInd/>
        <w:snapToGrid/>
        <w:spacing w:after="0"/>
        <w:jc w:val="left"/>
        <w:rPr>
          <w:rFonts w:eastAsia="MS Mincho"/>
          <w:b/>
          <w:highlight w:val="green"/>
          <w:u w:val="single"/>
          <w:lang w:eastAsia="ja-JP"/>
        </w:rPr>
      </w:pPr>
      <w:r>
        <w:rPr>
          <w:rFonts w:eastAsia="MS Mincho" w:hint="eastAsia"/>
          <w:b/>
          <w:highlight w:val="green"/>
          <w:u w:val="single"/>
          <w:lang w:eastAsia="ja-JP"/>
        </w:rPr>
        <w:t>RAN1</w:t>
      </w:r>
      <w:r w:rsidRPr="00A76E96">
        <w:rPr>
          <w:rFonts w:eastAsia="MS Mincho"/>
          <w:b/>
          <w:highlight w:val="green"/>
          <w:u w:val="single"/>
          <w:lang w:eastAsia="ja-JP"/>
        </w:rPr>
        <w:t>#</w:t>
      </w:r>
      <w:r>
        <w:rPr>
          <w:rFonts w:eastAsia="MS Mincho"/>
          <w:b/>
          <w:highlight w:val="green"/>
          <w:u w:val="single"/>
          <w:lang w:eastAsia="ja-JP"/>
        </w:rPr>
        <w:t>8</w:t>
      </w:r>
      <w:r w:rsidR="00B82FF1">
        <w:rPr>
          <w:rFonts w:eastAsia="MS Mincho"/>
          <w:b/>
          <w:highlight w:val="green"/>
          <w:u w:val="single"/>
          <w:lang w:eastAsia="ja-JP"/>
        </w:rPr>
        <w:t>9</w:t>
      </w:r>
    </w:p>
    <w:p w14:paraId="3E1D9162" w14:textId="77777777" w:rsidR="00B82FF1" w:rsidRPr="008A759F" w:rsidRDefault="00B82FF1" w:rsidP="00B82FF1">
      <w:pPr>
        <w:numPr>
          <w:ilvl w:val="0"/>
          <w:numId w:val="36"/>
        </w:numPr>
        <w:autoSpaceDE/>
        <w:autoSpaceDN/>
        <w:adjustRightInd/>
        <w:snapToGrid/>
        <w:spacing w:after="0"/>
        <w:jc w:val="left"/>
        <w:rPr>
          <w:rFonts w:eastAsia="MS Mincho"/>
          <w:szCs w:val="20"/>
          <w:lang w:eastAsia="ja-JP"/>
        </w:rPr>
      </w:pPr>
      <w:r w:rsidRPr="00B82FF1">
        <w:rPr>
          <w:rFonts w:eastAsia="MS Mincho"/>
          <w:szCs w:val="20"/>
          <w:lang w:eastAsia="ja-JP"/>
        </w:rPr>
        <w:t xml:space="preserve">Support beam specific </w:t>
      </w:r>
      <w:proofErr w:type="spellStart"/>
      <w:r w:rsidRPr="00B82FF1">
        <w:rPr>
          <w:rFonts w:eastAsia="MS Mincho"/>
          <w:szCs w:val="20"/>
          <w:lang w:eastAsia="ja-JP"/>
        </w:rPr>
        <w:t>pathloss</w:t>
      </w:r>
      <w:proofErr w:type="spellEnd"/>
      <w:r w:rsidRPr="00B82FF1">
        <w:rPr>
          <w:rFonts w:eastAsia="MS Mincho"/>
          <w:szCs w:val="20"/>
          <w:lang w:eastAsia="ja-JP"/>
        </w:rPr>
        <w:t xml:space="preserve"> for ULPC</w:t>
      </w:r>
    </w:p>
    <w:p w14:paraId="0F5F4222" w14:textId="77777777" w:rsidR="00B82FF1" w:rsidRPr="005E38CD" w:rsidRDefault="00B82FF1" w:rsidP="00B82FF1">
      <w:pPr>
        <w:numPr>
          <w:ilvl w:val="0"/>
          <w:numId w:val="36"/>
        </w:numPr>
        <w:autoSpaceDE/>
        <w:autoSpaceDN/>
        <w:adjustRightInd/>
        <w:snapToGrid/>
        <w:spacing w:after="0"/>
        <w:jc w:val="left"/>
        <w:rPr>
          <w:rFonts w:eastAsia="MS Mincho"/>
          <w:szCs w:val="20"/>
          <w:lang w:eastAsia="ja-JP"/>
        </w:rPr>
      </w:pPr>
      <w:r w:rsidRPr="005E38CD">
        <w:rPr>
          <w:rFonts w:eastAsia="MS Mincho"/>
          <w:szCs w:val="20"/>
          <w:lang w:eastAsia="ja-JP"/>
        </w:rPr>
        <w:t xml:space="preserve">The following DL RS can be used for PL calculation for UL PC </w:t>
      </w:r>
    </w:p>
    <w:p w14:paraId="5478CA8C" w14:textId="77777777" w:rsidR="00B82FF1" w:rsidRPr="005E38CD" w:rsidRDefault="00B82FF1" w:rsidP="00B82FF1">
      <w:pPr>
        <w:numPr>
          <w:ilvl w:val="1"/>
          <w:numId w:val="36"/>
        </w:numPr>
        <w:autoSpaceDE/>
        <w:autoSpaceDN/>
        <w:adjustRightInd/>
        <w:snapToGrid/>
        <w:spacing w:after="0"/>
        <w:jc w:val="left"/>
        <w:rPr>
          <w:rFonts w:eastAsia="MS Mincho"/>
          <w:szCs w:val="20"/>
          <w:lang w:eastAsia="ja-JP"/>
        </w:rPr>
      </w:pPr>
      <w:r w:rsidRPr="005E38CD">
        <w:rPr>
          <w:rFonts w:eastAsia="MS Mincho"/>
          <w:szCs w:val="20"/>
          <w:lang w:eastAsia="ja-JP"/>
        </w:rPr>
        <w:t>If the power offset between SSS and DM-RS for PBCH is known by the UE, both SSS and DM-RS for PBCH of SS block</w:t>
      </w:r>
    </w:p>
    <w:p w14:paraId="38FF3F8A" w14:textId="77777777" w:rsidR="00B82FF1" w:rsidRPr="005E38CD" w:rsidRDefault="00B82FF1" w:rsidP="00B82FF1">
      <w:pPr>
        <w:numPr>
          <w:ilvl w:val="1"/>
          <w:numId w:val="36"/>
        </w:numPr>
        <w:autoSpaceDE/>
        <w:autoSpaceDN/>
        <w:adjustRightInd/>
        <w:snapToGrid/>
        <w:spacing w:after="0"/>
        <w:jc w:val="left"/>
        <w:rPr>
          <w:rFonts w:eastAsia="MS Mincho"/>
          <w:szCs w:val="20"/>
          <w:lang w:eastAsia="ja-JP"/>
        </w:rPr>
      </w:pPr>
      <w:r w:rsidRPr="005E38CD">
        <w:rPr>
          <w:rFonts w:eastAsia="MS Mincho"/>
          <w:szCs w:val="20"/>
          <w:lang w:eastAsia="ja-JP"/>
        </w:rPr>
        <w:t>If the power offset between SSS and DM-RS for PBCH is not known by the UE, SSS only of SS block</w:t>
      </w:r>
    </w:p>
    <w:p w14:paraId="33357371" w14:textId="77777777" w:rsidR="00B82FF1" w:rsidRPr="005E38CD" w:rsidRDefault="00B82FF1" w:rsidP="00B82FF1">
      <w:pPr>
        <w:numPr>
          <w:ilvl w:val="1"/>
          <w:numId w:val="36"/>
        </w:numPr>
        <w:autoSpaceDE/>
        <w:autoSpaceDN/>
        <w:adjustRightInd/>
        <w:snapToGrid/>
        <w:spacing w:after="0"/>
        <w:jc w:val="left"/>
        <w:rPr>
          <w:rFonts w:eastAsia="MS Mincho"/>
          <w:szCs w:val="20"/>
          <w:lang w:eastAsia="ja-JP"/>
        </w:rPr>
      </w:pPr>
      <w:r w:rsidRPr="005E38CD">
        <w:rPr>
          <w:rFonts w:eastAsia="MS Mincho"/>
          <w:szCs w:val="20"/>
          <w:lang w:eastAsia="ja-JP"/>
        </w:rPr>
        <w:t>CSI-RS;</w:t>
      </w:r>
    </w:p>
    <w:p w14:paraId="249A7584" w14:textId="77777777" w:rsidR="00B82FF1" w:rsidRDefault="00B82FF1" w:rsidP="00B82FF1">
      <w:pPr>
        <w:numPr>
          <w:ilvl w:val="1"/>
          <w:numId w:val="36"/>
        </w:numPr>
        <w:autoSpaceDE/>
        <w:autoSpaceDN/>
        <w:adjustRightInd/>
        <w:snapToGrid/>
        <w:spacing w:after="0"/>
        <w:jc w:val="left"/>
        <w:rPr>
          <w:rFonts w:eastAsia="MS Mincho"/>
          <w:szCs w:val="20"/>
          <w:lang w:eastAsia="ja-JP"/>
        </w:rPr>
      </w:pPr>
      <w:r w:rsidRPr="005E38CD">
        <w:rPr>
          <w:rFonts w:eastAsia="MS Mincho"/>
          <w:szCs w:val="20"/>
          <w:lang w:eastAsia="ja-JP"/>
        </w:rPr>
        <w:t>FFS: the applicable case for above DL RSs; if both are used, whether/how to combine/handle the measurement</w:t>
      </w:r>
    </w:p>
    <w:p w14:paraId="549B1D06" w14:textId="77777777" w:rsidR="00B82FF1" w:rsidRPr="00645F4E" w:rsidRDefault="00B82FF1" w:rsidP="00B82FF1">
      <w:pPr>
        <w:numPr>
          <w:ilvl w:val="0"/>
          <w:numId w:val="36"/>
        </w:numPr>
        <w:autoSpaceDE/>
        <w:autoSpaceDN/>
        <w:adjustRightInd/>
        <w:snapToGrid/>
        <w:spacing w:after="0"/>
        <w:jc w:val="left"/>
        <w:rPr>
          <w:rFonts w:eastAsia="MS Mincho"/>
          <w:szCs w:val="20"/>
          <w:lang w:eastAsia="ja-JP"/>
        </w:rPr>
      </w:pPr>
      <w:r w:rsidRPr="00645F4E">
        <w:rPr>
          <w:rFonts w:eastAsia="MS Mincho"/>
          <w:szCs w:val="20"/>
          <w:lang w:eastAsia="ja-JP"/>
        </w:rPr>
        <w:t>For aperiodic SRS transmission triggered by single aperiodic SRS triggering field, the UE can be configured to transmit N(N&gt;1) SRS resources for UL beam management</w:t>
      </w:r>
    </w:p>
    <w:p w14:paraId="5DB54160" w14:textId="77777777" w:rsidR="00B82FF1" w:rsidRPr="00B82FF1" w:rsidRDefault="00B82FF1" w:rsidP="00B82FF1">
      <w:pPr>
        <w:numPr>
          <w:ilvl w:val="1"/>
          <w:numId w:val="36"/>
        </w:numPr>
        <w:autoSpaceDE/>
        <w:autoSpaceDN/>
        <w:adjustRightInd/>
        <w:snapToGrid/>
        <w:spacing w:after="0"/>
        <w:jc w:val="left"/>
        <w:rPr>
          <w:rFonts w:eastAsia="MS Mincho"/>
          <w:szCs w:val="20"/>
          <w:lang w:eastAsia="ja-JP"/>
        </w:rPr>
      </w:pPr>
      <w:r w:rsidRPr="00645F4E">
        <w:rPr>
          <w:rFonts w:eastAsia="MS Mincho"/>
          <w:szCs w:val="20"/>
          <w:lang w:eastAsia="ja-JP"/>
        </w:rPr>
        <w:t>FFS transmit power for the N SRS res</w:t>
      </w:r>
      <w:r>
        <w:rPr>
          <w:rFonts w:eastAsia="MS Mincho"/>
          <w:szCs w:val="20"/>
          <w:lang w:eastAsia="ja-JP"/>
        </w:rPr>
        <w:t xml:space="preserve">ources for UL beam management </w:t>
      </w:r>
    </w:p>
    <w:p w14:paraId="0D99E3AF" w14:textId="77777777" w:rsidR="00B73242" w:rsidRPr="00A76E96" w:rsidRDefault="00B73242" w:rsidP="00B73242">
      <w:pPr>
        <w:autoSpaceDE/>
        <w:autoSpaceDN/>
        <w:adjustRightInd/>
        <w:snapToGrid/>
        <w:spacing w:after="0"/>
        <w:jc w:val="left"/>
        <w:rPr>
          <w:rFonts w:eastAsia="MS Mincho"/>
          <w:b/>
          <w:highlight w:val="green"/>
          <w:u w:val="single"/>
          <w:lang w:eastAsia="ja-JP"/>
        </w:rPr>
      </w:pPr>
      <w:r>
        <w:rPr>
          <w:rFonts w:eastAsia="MS Mincho" w:hint="eastAsia"/>
          <w:b/>
          <w:highlight w:val="green"/>
          <w:u w:val="single"/>
          <w:lang w:eastAsia="ja-JP"/>
        </w:rPr>
        <w:t xml:space="preserve">RAN1 </w:t>
      </w:r>
      <w:r w:rsidRPr="00A76E96">
        <w:rPr>
          <w:rFonts w:eastAsia="MS Mincho"/>
          <w:b/>
          <w:highlight w:val="green"/>
          <w:u w:val="single"/>
          <w:lang w:eastAsia="ja-JP"/>
        </w:rPr>
        <w:t>A</w:t>
      </w:r>
      <w:r>
        <w:rPr>
          <w:rFonts w:eastAsia="MS Mincho"/>
          <w:b/>
          <w:highlight w:val="green"/>
          <w:u w:val="single"/>
          <w:lang w:eastAsia="ja-JP"/>
        </w:rPr>
        <w:t xml:space="preserve">d </w:t>
      </w:r>
      <w:r w:rsidRPr="00A76E96">
        <w:rPr>
          <w:rFonts w:eastAsia="MS Mincho"/>
          <w:b/>
          <w:highlight w:val="green"/>
          <w:u w:val="single"/>
          <w:lang w:eastAsia="ja-JP"/>
        </w:rPr>
        <w:t>H</w:t>
      </w:r>
      <w:r>
        <w:rPr>
          <w:rFonts w:eastAsia="MS Mincho"/>
          <w:b/>
          <w:highlight w:val="green"/>
          <w:u w:val="single"/>
          <w:lang w:eastAsia="ja-JP"/>
        </w:rPr>
        <w:t>oc Meeting</w:t>
      </w:r>
      <w:r w:rsidRPr="00A76E96">
        <w:rPr>
          <w:rFonts w:eastAsia="MS Mincho"/>
          <w:b/>
          <w:highlight w:val="green"/>
          <w:u w:val="single"/>
          <w:lang w:eastAsia="ja-JP"/>
        </w:rPr>
        <w:t xml:space="preserve"> NR#2</w:t>
      </w:r>
    </w:p>
    <w:p w14:paraId="63C061F3" w14:textId="77777777" w:rsidR="00B82FF1" w:rsidRPr="005B6765" w:rsidRDefault="00B82FF1" w:rsidP="00B82FF1">
      <w:pPr>
        <w:numPr>
          <w:ilvl w:val="0"/>
          <w:numId w:val="35"/>
        </w:numPr>
        <w:autoSpaceDE/>
        <w:autoSpaceDN/>
        <w:adjustRightInd/>
        <w:snapToGrid/>
        <w:spacing w:after="0"/>
        <w:jc w:val="left"/>
        <w:rPr>
          <w:szCs w:val="20"/>
          <w:lang w:eastAsia="ja-JP"/>
        </w:rPr>
      </w:pPr>
      <w:r w:rsidRPr="005B6765">
        <w:rPr>
          <w:szCs w:val="20"/>
          <w:lang w:eastAsia="ja-JP"/>
        </w:rPr>
        <w:t>Support gNB to configure one or more groups where each group contains one or more SRS resource(s) to UE</w:t>
      </w:r>
    </w:p>
    <w:p w14:paraId="667A9C03" w14:textId="77777777" w:rsidR="00B82FF1" w:rsidRDefault="00B82FF1" w:rsidP="00B82FF1">
      <w:pPr>
        <w:numPr>
          <w:ilvl w:val="1"/>
          <w:numId w:val="35"/>
        </w:numPr>
        <w:autoSpaceDE/>
        <w:autoSpaceDN/>
        <w:adjustRightInd/>
        <w:snapToGrid/>
        <w:spacing w:after="0"/>
        <w:jc w:val="left"/>
        <w:rPr>
          <w:szCs w:val="20"/>
          <w:lang w:eastAsia="ja-JP"/>
        </w:rPr>
      </w:pPr>
      <w:r w:rsidRPr="005B6765">
        <w:rPr>
          <w:szCs w:val="20"/>
          <w:lang w:eastAsia="ja-JP"/>
        </w:rPr>
        <w:t>Note: different groups may be for different purposes, e.g., one or more groups for beam management, one for DL CSI acquisition, one for UL CSI acquisition, etc.</w:t>
      </w:r>
    </w:p>
    <w:p w14:paraId="08C01F25" w14:textId="77777777" w:rsidR="00D40FAD" w:rsidRPr="0059746E" w:rsidRDefault="00D40FAD" w:rsidP="00D40FAD">
      <w:pPr>
        <w:numPr>
          <w:ilvl w:val="0"/>
          <w:numId w:val="35"/>
        </w:numPr>
        <w:autoSpaceDE/>
        <w:autoSpaceDN/>
        <w:adjustRightInd/>
        <w:snapToGrid/>
        <w:spacing w:after="0"/>
        <w:jc w:val="left"/>
        <w:rPr>
          <w:szCs w:val="20"/>
          <w:lang w:eastAsia="ja-JP"/>
        </w:rPr>
      </w:pPr>
      <w:r w:rsidRPr="0059746E">
        <w:rPr>
          <w:szCs w:val="20"/>
          <w:lang w:eastAsia="ja-JP"/>
        </w:rPr>
        <w:t>In NR, PUSCH and at least some type(s) of SRS can share same closed loop power control command from gNB</w:t>
      </w:r>
    </w:p>
    <w:p w14:paraId="4D77922D" w14:textId="77777777" w:rsidR="00D40FAD" w:rsidRDefault="00D40FAD" w:rsidP="00D40FAD">
      <w:pPr>
        <w:numPr>
          <w:ilvl w:val="1"/>
          <w:numId w:val="35"/>
        </w:numPr>
        <w:autoSpaceDE/>
        <w:autoSpaceDN/>
        <w:adjustRightInd/>
        <w:snapToGrid/>
        <w:spacing w:after="0"/>
        <w:jc w:val="left"/>
        <w:rPr>
          <w:szCs w:val="20"/>
          <w:lang w:eastAsia="ja-JP"/>
        </w:rPr>
      </w:pPr>
      <w:r w:rsidRPr="0059746E">
        <w:rPr>
          <w:szCs w:val="20"/>
          <w:lang w:eastAsia="ja-JP"/>
        </w:rPr>
        <w:t>FFS details, e.g., the type(s) of SRS, beam related aspects, etc.</w:t>
      </w:r>
    </w:p>
    <w:p w14:paraId="7F2FA9FA" w14:textId="77777777" w:rsidR="00D40FAD" w:rsidRPr="005B6765" w:rsidRDefault="00D40FAD" w:rsidP="00B82FF1">
      <w:pPr>
        <w:numPr>
          <w:ilvl w:val="1"/>
          <w:numId w:val="35"/>
        </w:numPr>
        <w:autoSpaceDE/>
        <w:autoSpaceDN/>
        <w:adjustRightInd/>
        <w:snapToGrid/>
        <w:spacing w:after="0"/>
        <w:jc w:val="left"/>
        <w:rPr>
          <w:szCs w:val="20"/>
          <w:lang w:eastAsia="ja-JP"/>
        </w:rPr>
      </w:pPr>
    </w:p>
    <w:p w14:paraId="6298CFA8" w14:textId="77777777" w:rsidR="008514A6" w:rsidRDefault="008514A6" w:rsidP="008514A6">
      <w:pPr>
        <w:rPr>
          <w:color w:val="000000"/>
          <w:lang w:eastAsia="zh-CN"/>
        </w:rPr>
      </w:pPr>
      <w:r>
        <w:rPr>
          <w:color w:val="000000"/>
          <w:lang w:eastAsia="zh-CN"/>
        </w:rPr>
        <w:t xml:space="preserve">In this paper, we provide more details for UL SRS transmission power both for beam management and CSI acquisition. </w:t>
      </w:r>
    </w:p>
    <w:p w14:paraId="1B635958" w14:textId="77777777" w:rsidR="008C604F" w:rsidRDefault="008C604F" w:rsidP="008514A6">
      <w:pPr>
        <w:rPr>
          <w:rFonts w:eastAsia="Times New Roman"/>
        </w:rPr>
      </w:pPr>
    </w:p>
    <w:p w14:paraId="4D673B5E" w14:textId="77777777" w:rsidR="008514A6" w:rsidRDefault="008514A6" w:rsidP="008514A6">
      <w:pPr>
        <w:pStyle w:val="1"/>
        <w:tabs>
          <w:tab w:val="clear" w:pos="432"/>
        </w:tabs>
      </w:pPr>
      <w:bookmarkStart w:id="2" w:name="_Ref129681832"/>
      <w:r>
        <w:t xml:space="preserve">Transmit power for beam management </w:t>
      </w:r>
    </w:p>
    <w:p w14:paraId="0C5D5A0C" w14:textId="77777777" w:rsidR="008514A6" w:rsidRDefault="008514A6" w:rsidP="008514A6">
      <w:pPr>
        <w:pStyle w:val="2"/>
        <w:tabs>
          <w:tab w:val="clear" w:pos="718"/>
        </w:tabs>
        <w:ind w:left="576"/>
        <w:rPr>
          <w:lang w:eastAsia="zh-CN"/>
        </w:rPr>
      </w:pPr>
      <w:bookmarkStart w:id="3" w:name="OLE_LINK40"/>
      <w:bookmarkStart w:id="4" w:name="OLE_LINK45"/>
      <w:bookmarkStart w:id="5" w:name="OLE_LINK48"/>
      <w:r>
        <w:rPr>
          <w:lang w:eastAsia="zh-CN"/>
        </w:rPr>
        <w:t>Transmit power requirement</w:t>
      </w:r>
    </w:p>
    <w:bookmarkEnd w:id="3"/>
    <w:bookmarkEnd w:id="4"/>
    <w:bookmarkEnd w:id="5"/>
    <w:p w14:paraId="74542A1D" w14:textId="07665F80" w:rsidR="008514A6" w:rsidRDefault="008514A6" w:rsidP="008514A6">
      <w:pPr>
        <w:rPr>
          <w:lang w:eastAsia="zh-CN"/>
        </w:rPr>
      </w:pPr>
      <w:r>
        <w:rPr>
          <w:lang w:eastAsia="zh-CN"/>
        </w:rPr>
        <w:t xml:space="preserve">For UL beam management, the beam pair link (BPL) is selected based on the signal strength </w:t>
      </w:r>
      <w:r w:rsidRPr="00541F29">
        <w:rPr>
          <w:lang w:eastAsia="zh-CN"/>
        </w:rPr>
        <w:t xml:space="preserve">received </w:t>
      </w:r>
      <w:r>
        <w:rPr>
          <w:lang w:eastAsia="zh-CN"/>
        </w:rPr>
        <w:t xml:space="preserve">at gNB side, which is determined by </w:t>
      </w:r>
      <w:r w:rsidR="00E41D7E">
        <w:rPr>
          <w:lang w:eastAsia="zh-CN"/>
        </w:rPr>
        <w:t xml:space="preserve">the </w:t>
      </w:r>
      <w:r>
        <w:rPr>
          <w:lang w:eastAsia="zh-CN"/>
        </w:rPr>
        <w:t>transmitting power</w:t>
      </w:r>
      <w:r w:rsidR="00E41D7E">
        <w:rPr>
          <w:lang w:eastAsia="zh-CN"/>
        </w:rPr>
        <w:t xml:space="preserve"> and </w:t>
      </w:r>
      <w:r>
        <w:rPr>
          <w:lang w:eastAsia="zh-CN"/>
        </w:rPr>
        <w:t>path</w:t>
      </w:r>
      <w:r w:rsidR="00E41D7E">
        <w:rPr>
          <w:lang w:eastAsia="zh-CN"/>
        </w:rPr>
        <w:t xml:space="preserve"> </w:t>
      </w:r>
      <w:r>
        <w:rPr>
          <w:lang w:eastAsia="zh-CN"/>
        </w:rPr>
        <w:t xml:space="preserve">loss, </w:t>
      </w:r>
      <w:r w:rsidR="00E41D7E">
        <w:rPr>
          <w:lang w:eastAsia="zh-CN"/>
        </w:rPr>
        <w:t xml:space="preserve">as well as the </w:t>
      </w:r>
      <w:r>
        <w:rPr>
          <w:lang w:eastAsia="zh-CN"/>
        </w:rPr>
        <w:t xml:space="preserve">BPL-specific </w:t>
      </w:r>
      <w:proofErr w:type="spellStart"/>
      <w:r>
        <w:rPr>
          <w:lang w:eastAsia="zh-CN"/>
        </w:rPr>
        <w:t>Tx</w:t>
      </w:r>
      <w:proofErr w:type="spellEnd"/>
      <w:r>
        <w:rPr>
          <w:lang w:eastAsia="zh-CN"/>
        </w:rPr>
        <w:t>/Rx beamforming gain</w:t>
      </w:r>
      <w:r w:rsidR="00E41D7E">
        <w:rPr>
          <w:lang w:eastAsia="zh-CN"/>
        </w:rPr>
        <w:t>,</w:t>
      </w:r>
      <w:r>
        <w:rPr>
          <w:lang w:eastAsia="zh-CN"/>
        </w:rPr>
        <w:t xml:space="preserve"> which</w:t>
      </w:r>
      <w:r w:rsidR="00E41D7E">
        <w:rPr>
          <w:lang w:eastAsia="zh-CN"/>
        </w:rPr>
        <w:t xml:space="preserve"> may also</w:t>
      </w:r>
      <w:r>
        <w:rPr>
          <w:lang w:eastAsia="zh-CN"/>
        </w:rPr>
        <w:t xml:space="preserve"> be implicitly captured as one part of path</w:t>
      </w:r>
      <w:r w:rsidR="00E41D7E">
        <w:rPr>
          <w:lang w:eastAsia="zh-CN"/>
        </w:rPr>
        <w:t xml:space="preserve"> </w:t>
      </w:r>
      <w:r>
        <w:rPr>
          <w:lang w:eastAsia="zh-CN"/>
        </w:rPr>
        <w:t>loss</w:t>
      </w:r>
      <w:r>
        <w:rPr>
          <w:rFonts w:hint="eastAsia"/>
          <w:lang w:eastAsia="zh-CN"/>
        </w:rPr>
        <w:t>.</w:t>
      </w:r>
    </w:p>
    <w:p w14:paraId="5BE09DBC" w14:textId="5D06BFAC" w:rsidR="008514A6" w:rsidRDefault="008514A6" w:rsidP="008514A6">
      <w:pPr>
        <w:rPr>
          <w:lang w:eastAsia="zh-CN"/>
        </w:rPr>
      </w:pPr>
      <w:r w:rsidRPr="001A74EA">
        <w:rPr>
          <w:lang w:eastAsia="zh-CN"/>
        </w:rPr>
        <w:lastRenderedPageBreak/>
        <w:t>It</w:t>
      </w:r>
      <w:r>
        <w:rPr>
          <w:lang w:eastAsia="zh-CN"/>
        </w:rPr>
        <w:t xml:space="preserve"> has been agreed that NR supports beam specific power control. However, </w:t>
      </w:r>
      <w:r w:rsidR="00E41D7E">
        <w:rPr>
          <w:lang w:eastAsia="zh-CN"/>
        </w:rPr>
        <w:t xml:space="preserve">since </w:t>
      </w:r>
      <w:r>
        <w:rPr>
          <w:lang w:eastAsia="zh-CN"/>
        </w:rPr>
        <w:t>N</w:t>
      </w:r>
      <w:r w:rsidR="00E41D7E">
        <w:rPr>
          <w:lang w:eastAsia="zh-CN"/>
        </w:rPr>
        <w:t xml:space="preserve"> </w:t>
      </w:r>
      <w:r>
        <w:rPr>
          <w:lang w:eastAsia="zh-CN"/>
        </w:rPr>
        <w:t>(N&gt;1) SRS resources can be configured within one SRS resource set</w:t>
      </w:r>
      <w:r w:rsidR="00E41D7E">
        <w:rPr>
          <w:lang w:eastAsia="zh-CN"/>
        </w:rPr>
        <w:t xml:space="preserve">/group and </w:t>
      </w:r>
      <w:r>
        <w:rPr>
          <w:lang w:eastAsia="zh-CN"/>
        </w:rPr>
        <w:t>can be triggered by a single aperiodic SRS triggering fi</w:t>
      </w:r>
      <w:r w:rsidR="00A86972">
        <w:rPr>
          <w:lang w:eastAsia="zh-CN"/>
        </w:rPr>
        <w:t>e</w:t>
      </w:r>
      <w:r>
        <w:rPr>
          <w:lang w:eastAsia="zh-CN"/>
        </w:rPr>
        <w:t>ld for UL beam management, multiple SRS</w:t>
      </w:r>
      <w:r w:rsidR="00E41D7E">
        <w:rPr>
          <w:lang w:eastAsia="zh-CN"/>
        </w:rPr>
        <w:t>s</w:t>
      </w:r>
      <w:r>
        <w:rPr>
          <w:lang w:eastAsia="zh-CN"/>
        </w:rPr>
        <w:t xml:space="preserve"> </w:t>
      </w:r>
      <w:r w:rsidR="00E41D7E">
        <w:rPr>
          <w:lang w:eastAsia="zh-CN"/>
        </w:rPr>
        <w:t>are transmitted to measure</w:t>
      </w:r>
      <w:r>
        <w:rPr>
          <w:lang w:eastAsia="zh-CN"/>
        </w:rPr>
        <w:t xml:space="preserve"> different </w:t>
      </w:r>
      <w:proofErr w:type="spellStart"/>
      <w:r>
        <w:rPr>
          <w:lang w:eastAsia="zh-CN"/>
        </w:rPr>
        <w:t>Tx</w:t>
      </w:r>
      <w:proofErr w:type="spellEnd"/>
      <w:r>
        <w:rPr>
          <w:lang w:eastAsia="zh-CN"/>
        </w:rPr>
        <w:t xml:space="preserve">/Rx beam(s) during beam refinement. In one round of UE </w:t>
      </w:r>
      <w:proofErr w:type="spellStart"/>
      <w:r>
        <w:rPr>
          <w:lang w:eastAsia="zh-CN"/>
        </w:rPr>
        <w:t>Tx</w:t>
      </w:r>
      <w:proofErr w:type="spellEnd"/>
      <w:r>
        <w:rPr>
          <w:lang w:eastAsia="zh-CN"/>
        </w:rPr>
        <w:t xml:space="preserve"> and/or gNB Rx beam sweeping, the</w:t>
      </w:r>
      <w:r w:rsidR="00E41D7E">
        <w:rPr>
          <w:lang w:eastAsia="zh-CN"/>
        </w:rPr>
        <w:t xml:space="preserve"> SRS</w:t>
      </w:r>
      <w:r>
        <w:rPr>
          <w:lang w:eastAsia="zh-CN"/>
        </w:rPr>
        <w:t xml:space="preserve"> transmit power </w:t>
      </w:r>
      <w:r w:rsidR="00E41D7E">
        <w:rPr>
          <w:lang w:eastAsia="zh-CN"/>
        </w:rPr>
        <w:t xml:space="preserve">of N </w:t>
      </w:r>
      <w:r>
        <w:rPr>
          <w:lang w:eastAsia="zh-CN"/>
        </w:rPr>
        <w:t>SRS resources within one SRS resource set, should be kept same to have a fair comparison between candidate BPL(s). More specifically, the same transmit power for each SRS port within/across SRS resource(s) should be adopted for UL beam training</w:t>
      </w:r>
      <w:r w:rsidR="00E41D7E">
        <w:rPr>
          <w:lang w:eastAsia="zh-CN"/>
        </w:rPr>
        <w:t xml:space="preserve"> when multiple SRS resources (each consisting one or multiple SRS ports and spanning one or multiple symbols) are configured to UE</w:t>
      </w:r>
      <w:r>
        <w:rPr>
          <w:lang w:eastAsia="zh-CN"/>
        </w:rPr>
        <w:t xml:space="preserve">. </w:t>
      </w:r>
    </w:p>
    <w:p w14:paraId="4F31C966" w14:textId="4B557841" w:rsidR="003134F3" w:rsidRDefault="003134F3" w:rsidP="008514A6">
      <w:pPr>
        <w:rPr>
          <w:lang w:eastAsia="zh-CN"/>
        </w:rPr>
      </w:pPr>
      <w:r>
        <w:rPr>
          <w:rFonts w:hint="eastAsia"/>
          <w:lang w:eastAsia="zh-CN"/>
        </w:rPr>
        <w:t xml:space="preserve">Furthermore, if we </w:t>
      </w:r>
      <w:r>
        <w:rPr>
          <w:lang w:eastAsia="zh-CN"/>
        </w:rPr>
        <w:t>consider</w:t>
      </w:r>
      <w:r>
        <w:rPr>
          <w:rFonts w:hint="eastAsia"/>
          <w:lang w:eastAsia="zh-CN"/>
        </w:rPr>
        <w:t xml:space="preserve"> </w:t>
      </w:r>
      <w:r>
        <w:rPr>
          <w:lang w:eastAsia="zh-CN"/>
        </w:rPr>
        <w:t>the beam refinement per each BPL as a separate beam refinement process</w:t>
      </w:r>
      <w:r w:rsidR="001B717C">
        <w:rPr>
          <w:rFonts w:hint="eastAsia"/>
          <w:lang w:eastAsia="zh-CN"/>
        </w:rPr>
        <w:t xml:space="preserve"> at a different time slot</w:t>
      </w:r>
      <w:r>
        <w:rPr>
          <w:lang w:eastAsia="zh-CN"/>
        </w:rPr>
        <w:t xml:space="preserve"> and each process would employ one or multiple SRS resources, same transmit power should also be assumed to have a fair comparison. As illustrated in Figure 1, BPL #a’, BPL #b’ are the beams jointly selected from all candidates during the separate beam refinement processes for BPL #a, BPL #b in slot m and n. It is more reasonable to use a same transmit power in slot m and n</w:t>
      </w:r>
      <w:r w:rsidR="00662304">
        <w:rPr>
          <w:lang w:eastAsia="zh-CN"/>
        </w:rPr>
        <w:t xml:space="preserve"> to guarantee the fairness</w:t>
      </w:r>
      <w:r>
        <w:rPr>
          <w:lang w:eastAsia="zh-CN"/>
        </w:rPr>
        <w:t>.</w:t>
      </w:r>
    </w:p>
    <w:p w14:paraId="2A71FFC4" w14:textId="53310857" w:rsidR="008514A6" w:rsidRDefault="005576DB" w:rsidP="008514A6">
      <w:pPr>
        <w:jc w:val="center"/>
      </w:pPr>
      <w:r>
        <w:rPr>
          <w:noProof/>
          <w:lang w:eastAsia="zh-CN"/>
        </w:rPr>
        <w:drawing>
          <wp:inline distT="0" distB="0" distL="0" distR="0" wp14:anchorId="1B19CA40" wp14:editId="3023D5DE">
            <wp:extent cx="3772784" cy="295421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S_PC_figure1.jpg"/>
                    <pic:cNvPicPr/>
                  </pic:nvPicPr>
                  <pic:blipFill>
                    <a:blip r:embed="rId8">
                      <a:extLst>
                        <a:ext uri="{28A0092B-C50C-407E-A947-70E740481C1C}">
                          <a14:useLocalDpi xmlns:a14="http://schemas.microsoft.com/office/drawing/2010/main" val="0"/>
                        </a:ext>
                      </a:extLst>
                    </a:blip>
                    <a:stretch>
                      <a:fillRect/>
                    </a:stretch>
                  </pic:blipFill>
                  <pic:spPr>
                    <a:xfrm>
                      <a:off x="0" y="0"/>
                      <a:ext cx="3785262" cy="2963989"/>
                    </a:xfrm>
                    <a:prstGeom prst="rect">
                      <a:avLst/>
                    </a:prstGeom>
                  </pic:spPr>
                </pic:pic>
              </a:graphicData>
            </a:graphic>
          </wp:inline>
        </w:drawing>
      </w:r>
    </w:p>
    <w:p w14:paraId="726DDB4A" w14:textId="77777777" w:rsidR="008514A6" w:rsidRDefault="008514A6" w:rsidP="008514A6">
      <w:pPr>
        <w:jc w:val="center"/>
        <w:rPr>
          <w:lang w:eastAsia="zh-CN"/>
        </w:rPr>
      </w:pPr>
      <w:r>
        <w:t>Figure 1 UL beam refinement procedure</w:t>
      </w:r>
    </w:p>
    <w:p w14:paraId="7B82A4F5" w14:textId="77777777" w:rsidR="008514A6" w:rsidRDefault="008514A6" w:rsidP="008514A6">
      <w:pPr>
        <w:rPr>
          <w:b/>
          <w:i/>
          <w:lang w:eastAsia="zh-CN"/>
        </w:rPr>
      </w:pPr>
      <w:bookmarkStart w:id="6" w:name="OLE_LINK30"/>
      <w:bookmarkStart w:id="7" w:name="OLE_LINK31"/>
      <w:bookmarkStart w:id="8" w:name="OLE_LINK117"/>
      <w:bookmarkStart w:id="9" w:name="OLE_LINK118"/>
      <w:r w:rsidRPr="002B03BE">
        <w:rPr>
          <w:b/>
          <w:i/>
          <w:lang w:eastAsia="zh-CN"/>
        </w:rPr>
        <w:t xml:space="preserve">Proposal 1: </w:t>
      </w:r>
      <w:bookmarkStart w:id="10" w:name="OLE_LINK51"/>
      <w:bookmarkEnd w:id="6"/>
      <w:bookmarkEnd w:id="7"/>
      <w:r>
        <w:rPr>
          <w:b/>
          <w:i/>
          <w:lang w:eastAsia="zh-CN"/>
        </w:rPr>
        <w:t>Support using</w:t>
      </w:r>
      <w:bookmarkStart w:id="11" w:name="OLE_LINK92"/>
      <w:bookmarkStart w:id="12" w:name="OLE_LINK93"/>
      <w:r>
        <w:rPr>
          <w:b/>
          <w:i/>
          <w:lang w:eastAsia="zh-CN"/>
        </w:rPr>
        <w:t xml:space="preserve"> </w:t>
      </w:r>
      <w:r>
        <w:rPr>
          <w:rFonts w:hint="eastAsia"/>
          <w:b/>
          <w:i/>
          <w:lang w:eastAsia="zh-CN"/>
        </w:rPr>
        <w:t xml:space="preserve">the </w:t>
      </w:r>
      <w:bookmarkStart w:id="13" w:name="OLE_LINK106"/>
      <w:bookmarkStart w:id="14" w:name="OLE_LINK107"/>
      <w:r>
        <w:rPr>
          <w:b/>
          <w:i/>
          <w:lang w:eastAsia="zh-CN"/>
        </w:rPr>
        <w:t xml:space="preserve">same transmit power for each SRS port within/across SRS resource(s) </w:t>
      </w:r>
      <w:bookmarkEnd w:id="10"/>
      <w:r>
        <w:rPr>
          <w:b/>
          <w:i/>
          <w:lang w:eastAsia="zh-CN"/>
        </w:rPr>
        <w:t>for UL beam management</w:t>
      </w:r>
      <w:bookmarkEnd w:id="11"/>
      <w:bookmarkEnd w:id="12"/>
      <w:bookmarkEnd w:id="13"/>
      <w:bookmarkEnd w:id="14"/>
      <w:r w:rsidRPr="002B03BE">
        <w:rPr>
          <w:b/>
          <w:i/>
          <w:lang w:eastAsia="zh-CN"/>
        </w:rPr>
        <w:t>.</w:t>
      </w:r>
    </w:p>
    <w:p w14:paraId="5DFF4D9A" w14:textId="77777777" w:rsidR="008514A6" w:rsidRDefault="008514A6" w:rsidP="008514A6">
      <w:pPr>
        <w:pStyle w:val="2"/>
        <w:tabs>
          <w:tab w:val="clear" w:pos="718"/>
        </w:tabs>
        <w:ind w:left="576"/>
        <w:rPr>
          <w:lang w:eastAsia="zh-CN"/>
        </w:rPr>
      </w:pPr>
      <w:bookmarkStart w:id="15" w:name="OLE_LINK2"/>
      <w:bookmarkEnd w:id="8"/>
      <w:bookmarkEnd w:id="9"/>
      <w:r>
        <w:rPr>
          <w:rFonts w:hint="eastAsia"/>
          <w:lang w:eastAsia="zh-CN"/>
        </w:rPr>
        <w:t>Power control for beam management</w:t>
      </w:r>
      <w:bookmarkEnd w:id="15"/>
    </w:p>
    <w:p w14:paraId="2650FDDD" w14:textId="77FEE3F2" w:rsidR="008514A6" w:rsidRPr="00AB50AE" w:rsidRDefault="008514A6" w:rsidP="008514A6">
      <w:pPr>
        <w:rPr>
          <w:lang w:eastAsia="zh-CN"/>
        </w:rPr>
      </w:pPr>
      <w:r w:rsidRPr="00AB50AE">
        <w:rPr>
          <w:lang w:eastAsia="zh-CN"/>
        </w:rPr>
        <w:t xml:space="preserve">As discussed above, the same transmit power for each SRS port within/across SRS resource(s) is required for UL beam management. </w:t>
      </w:r>
      <w:r>
        <w:rPr>
          <w:lang w:eastAsia="zh-CN"/>
        </w:rPr>
        <w:t>One possible solution is to configure a fixed path</w:t>
      </w:r>
      <w:r w:rsidR="001B717C">
        <w:rPr>
          <w:lang w:eastAsia="zh-CN"/>
        </w:rPr>
        <w:t xml:space="preserve"> </w:t>
      </w:r>
      <w:r>
        <w:rPr>
          <w:lang w:eastAsia="zh-CN"/>
        </w:rPr>
        <w:t>loss estimation</w:t>
      </w:r>
      <w:r w:rsidR="001B717C">
        <w:rPr>
          <w:lang w:eastAsia="zh-CN"/>
        </w:rPr>
        <w:t xml:space="preserve"> to strive for a common transmit power</w:t>
      </w:r>
      <w:r>
        <w:rPr>
          <w:lang w:eastAsia="zh-CN"/>
        </w:rPr>
        <w:t xml:space="preserve"> or </w:t>
      </w:r>
      <w:r w:rsidR="001B717C">
        <w:rPr>
          <w:lang w:eastAsia="zh-CN"/>
        </w:rPr>
        <w:t xml:space="preserve">even </w:t>
      </w:r>
      <w:r>
        <w:rPr>
          <w:lang w:eastAsia="zh-CN"/>
        </w:rPr>
        <w:t xml:space="preserve">a predefined transmit power for all SRS for UL beam management. </w:t>
      </w:r>
      <w:r w:rsidR="001B717C">
        <w:rPr>
          <w:lang w:eastAsia="zh-CN"/>
        </w:rPr>
        <w:t xml:space="preserve">Noted that </w:t>
      </w:r>
      <w:r>
        <w:rPr>
          <w:lang w:eastAsia="zh-CN"/>
        </w:rPr>
        <w:t xml:space="preserve">he maximum transmit power </w:t>
      </w:r>
      <w:r w:rsidR="001B717C">
        <w:rPr>
          <w:lang w:eastAsia="zh-CN"/>
        </w:rPr>
        <w:t xml:space="preserve">cannot </w:t>
      </w:r>
      <w:r>
        <w:rPr>
          <w:lang w:eastAsia="zh-CN"/>
        </w:rPr>
        <w:t>be exceeded. However,</w:t>
      </w:r>
      <w:r w:rsidRPr="00AB50AE">
        <w:rPr>
          <w:lang w:eastAsia="zh-CN"/>
        </w:rPr>
        <w:t xml:space="preserve"> </w:t>
      </w:r>
      <w:r w:rsidR="001B717C">
        <w:rPr>
          <w:lang w:eastAsia="zh-CN"/>
        </w:rPr>
        <w:t>a</w:t>
      </w:r>
      <w:r w:rsidR="001B717C" w:rsidRPr="00AB50AE">
        <w:rPr>
          <w:lang w:eastAsia="zh-CN"/>
        </w:rPr>
        <w:t xml:space="preserve"> </w:t>
      </w:r>
      <w:r w:rsidRPr="00AB50AE">
        <w:rPr>
          <w:lang w:eastAsia="zh-CN"/>
        </w:rPr>
        <w:t>pre-defined transmit power may not meet the link budget requirement</w:t>
      </w:r>
      <w:r>
        <w:rPr>
          <w:lang w:eastAsia="zh-CN"/>
        </w:rPr>
        <w:t>, and always using maximum transmit power will increase the inter-cell interference</w:t>
      </w:r>
      <w:r w:rsidRPr="00AB50AE">
        <w:rPr>
          <w:lang w:eastAsia="zh-CN"/>
        </w:rPr>
        <w:t xml:space="preserve">. Therefore, power control mechanism is still needed, and common power control </w:t>
      </w:r>
      <w:r w:rsidR="001B717C">
        <w:rPr>
          <w:lang w:eastAsia="zh-CN"/>
        </w:rPr>
        <w:t xml:space="preserve">mechanism </w:t>
      </w:r>
      <w:r w:rsidRPr="00AB50AE">
        <w:rPr>
          <w:lang w:eastAsia="zh-CN"/>
        </w:rPr>
        <w:t xml:space="preserve">for </w:t>
      </w:r>
      <w:r w:rsidR="001B717C" w:rsidRPr="00AB50AE">
        <w:rPr>
          <w:lang w:eastAsia="zh-CN"/>
        </w:rPr>
        <w:t xml:space="preserve">SRS </w:t>
      </w:r>
      <w:r w:rsidR="001B717C">
        <w:rPr>
          <w:lang w:eastAsia="zh-CN"/>
        </w:rPr>
        <w:t xml:space="preserve">for </w:t>
      </w:r>
      <w:r w:rsidRPr="00AB50AE">
        <w:rPr>
          <w:lang w:eastAsia="zh-CN"/>
        </w:rPr>
        <w:t xml:space="preserve">beam management should be adopted to </w:t>
      </w:r>
      <w:r>
        <w:rPr>
          <w:lang w:eastAsia="zh-CN"/>
        </w:rPr>
        <w:t xml:space="preserve">satisfy the requirement of same transmission power and </w:t>
      </w:r>
      <w:r w:rsidRPr="00AB50AE">
        <w:rPr>
          <w:lang w:eastAsia="zh-CN"/>
        </w:rPr>
        <w:t>fair comparison between different BPLs. In this manner, the path</w:t>
      </w:r>
      <w:r w:rsidR="001B717C">
        <w:rPr>
          <w:lang w:eastAsia="zh-CN"/>
        </w:rPr>
        <w:t xml:space="preserve"> </w:t>
      </w:r>
      <w:r w:rsidRPr="00AB50AE">
        <w:rPr>
          <w:lang w:eastAsia="zh-CN"/>
        </w:rPr>
        <w:t xml:space="preserve">loss should be carefully </w:t>
      </w:r>
      <w:r w:rsidR="001B717C">
        <w:rPr>
          <w:lang w:eastAsia="zh-CN"/>
        </w:rPr>
        <w:t xml:space="preserve">estimated towards a </w:t>
      </w:r>
      <w:r>
        <w:rPr>
          <w:lang w:eastAsia="zh-CN"/>
        </w:rPr>
        <w:t>common power control</w:t>
      </w:r>
      <w:r w:rsidRPr="00AB50AE">
        <w:rPr>
          <w:lang w:eastAsia="zh-CN"/>
        </w:rPr>
        <w:t>.</w:t>
      </w:r>
    </w:p>
    <w:p w14:paraId="0C27D6DD" w14:textId="7AFEFA6B" w:rsidR="008514A6" w:rsidRDefault="008514A6" w:rsidP="008514A6">
      <w:pPr>
        <w:rPr>
          <w:lang w:eastAsia="zh-CN"/>
        </w:rPr>
      </w:pPr>
      <w:r w:rsidRPr="00AB50AE">
        <w:rPr>
          <w:lang w:eastAsia="zh-CN"/>
        </w:rPr>
        <w:t xml:space="preserve">When beam correspondence </w:t>
      </w:r>
      <w:r w:rsidR="000E6000">
        <w:rPr>
          <w:lang w:eastAsia="zh-CN"/>
        </w:rPr>
        <w:t>does</w:t>
      </w:r>
      <w:r w:rsidR="000E6000" w:rsidRPr="00AB50AE">
        <w:rPr>
          <w:lang w:eastAsia="zh-CN"/>
        </w:rPr>
        <w:t xml:space="preserve"> </w:t>
      </w:r>
      <w:r w:rsidRPr="00AB50AE">
        <w:rPr>
          <w:lang w:eastAsia="zh-CN"/>
        </w:rPr>
        <w:t>not hold at gNB or/and UE side, there will be a mismatch between path</w:t>
      </w:r>
      <w:r w:rsidR="000E6000">
        <w:rPr>
          <w:lang w:eastAsia="zh-CN"/>
        </w:rPr>
        <w:t xml:space="preserve"> </w:t>
      </w:r>
      <w:r w:rsidRPr="00AB50AE">
        <w:rPr>
          <w:lang w:eastAsia="zh-CN"/>
        </w:rPr>
        <w:t xml:space="preserve">loss for UL and DL, and directly using </w:t>
      </w:r>
      <w:r>
        <w:rPr>
          <w:lang w:eastAsia="zh-CN"/>
        </w:rPr>
        <w:t>the estimated</w:t>
      </w:r>
      <w:r w:rsidRPr="00AB50AE">
        <w:rPr>
          <w:lang w:eastAsia="zh-CN"/>
        </w:rPr>
        <w:t xml:space="preserve"> path</w:t>
      </w:r>
      <w:r w:rsidR="000E6000">
        <w:rPr>
          <w:lang w:eastAsia="zh-CN"/>
        </w:rPr>
        <w:t xml:space="preserve"> </w:t>
      </w:r>
      <w:r w:rsidRPr="00AB50AE">
        <w:rPr>
          <w:lang w:eastAsia="zh-CN"/>
        </w:rPr>
        <w:t xml:space="preserve">loss from </w:t>
      </w:r>
      <w:r>
        <w:rPr>
          <w:lang w:eastAsia="zh-CN"/>
        </w:rPr>
        <w:t>specific DL BPL based</w:t>
      </w:r>
      <w:r w:rsidRPr="00AB50AE">
        <w:rPr>
          <w:lang w:eastAsia="zh-CN"/>
        </w:rPr>
        <w:t xml:space="preserve"> measurement may not be appropriate. </w:t>
      </w:r>
      <w:r>
        <w:rPr>
          <w:lang w:eastAsia="zh-CN"/>
        </w:rPr>
        <w:t>A</w:t>
      </w:r>
      <w:r w:rsidRPr="00AB50AE">
        <w:rPr>
          <w:lang w:eastAsia="zh-CN"/>
        </w:rPr>
        <w:t>s common power control is applied</w:t>
      </w:r>
      <w:r>
        <w:rPr>
          <w:lang w:eastAsia="zh-CN"/>
        </w:rPr>
        <w:t xml:space="preserve"> for UL beam management procedure</w:t>
      </w:r>
      <w:r w:rsidRPr="00AB50AE">
        <w:rPr>
          <w:lang w:eastAsia="zh-CN"/>
        </w:rPr>
        <w:t xml:space="preserve">, one single </w:t>
      </w:r>
      <w:bookmarkStart w:id="16" w:name="OLE_LINK27"/>
      <w:bookmarkStart w:id="17" w:name="OLE_LINK28"/>
      <w:bookmarkStart w:id="18" w:name="OLE_LINK29"/>
      <w:r>
        <w:rPr>
          <w:lang w:eastAsia="zh-CN"/>
        </w:rPr>
        <w:t xml:space="preserve">BPL </w:t>
      </w:r>
      <w:r w:rsidR="000E6000">
        <w:rPr>
          <w:lang w:eastAsia="zh-CN"/>
        </w:rPr>
        <w:t>specific</w:t>
      </w:r>
      <w:r>
        <w:rPr>
          <w:lang w:eastAsia="zh-CN"/>
        </w:rPr>
        <w:t xml:space="preserve"> </w:t>
      </w:r>
      <w:r w:rsidRPr="00AB50AE">
        <w:rPr>
          <w:lang w:eastAsia="zh-CN"/>
        </w:rPr>
        <w:t>path</w:t>
      </w:r>
      <w:r w:rsidR="000E6000">
        <w:rPr>
          <w:lang w:eastAsia="zh-CN"/>
        </w:rPr>
        <w:t xml:space="preserve"> </w:t>
      </w:r>
      <w:r w:rsidRPr="00AB50AE">
        <w:rPr>
          <w:lang w:eastAsia="zh-CN"/>
        </w:rPr>
        <w:t xml:space="preserve">loss </w:t>
      </w:r>
      <w:bookmarkEnd w:id="16"/>
      <w:bookmarkEnd w:id="17"/>
      <w:bookmarkEnd w:id="18"/>
      <w:r w:rsidRPr="00AB50AE">
        <w:rPr>
          <w:lang w:eastAsia="zh-CN"/>
        </w:rPr>
        <w:t xml:space="preserve">cannot satisfy </w:t>
      </w:r>
      <w:r>
        <w:rPr>
          <w:lang w:eastAsia="zh-CN"/>
        </w:rPr>
        <w:t xml:space="preserve">all BPLs’ </w:t>
      </w:r>
      <w:r w:rsidRPr="00AB50AE">
        <w:rPr>
          <w:lang w:eastAsia="zh-CN"/>
        </w:rPr>
        <w:t xml:space="preserve">link </w:t>
      </w:r>
      <w:bookmarkStart w:id="19" w:name="OLE_LINK1"/>
      <w:bookmarkStart w:id="20" w:name="OLE_LINK3"/>
      <w:r w:rsidRPr="00AB50AE">
        <w:rPr>
          <w:lang w:eastAsia="zh-CN"/>
        </w:rPr>
        <w:t>budget</w:t>
      </w:r>
      <w:bookmarkEnd w:id="19"/>
      <w:bookmarkEnd w:id="20"/>
      <w:r w:rsidRPr="00AB50AE">
        <w:rPr>
          <w:lang w:eastAsia="zh-CN"/>
        </w:rPr>
        <w:t xml:space="preserve">. Thus, </w:t>
      </w:r>
      <w:r>
        <w:rPr>
          <w:lang w:eastAsia="zh-CN"/>
        </w:rPr>
        <w:t xml:space="preserve">one possible solution is the </w:t>
      </w:r>
      <w:r w:rsidRPr="00AB50AE">
        <w:rPr>
          <w:lang w:eastAsia="zh-CN"/>
        </w:rPr>
        <w:t>path</w:t>
      </w:r>
      <w:r w:rsidR="000E6000">
        <w:rPr>
          <w:lang w:eastAsia="zh-CN"/>
        </w:rPr>
        <w:t xml:space="preserve"> </w:t>
      </w:r>
      <w:r w:rsidRPr="00AB50AE">
        <w:rPr>
          <w:lang w:eastAsia="zh-CN"/>
        </w:rPr>
        <w:t xml:space="preserve">loss can be estimated from </w:t>
      </w:r>
      <w:r>
        <w:rPr>
          <w:lang w:eastAsia="zh-CN"/>
        </w:rPr>
        <w:t xml:space="preserve">the combination of </w:t>
      </w:r>
      <w:r w:rsidRPr="00AB50AE">
        <w:rPr>
          <w:lang w:eastAsia="zh-CN"/>
        </w:rPr>
        <w:t xml:space="preserve">multiple beam specific </w:t>
      </w:r>
      <w:r>
        <w:rPr>
          <w:lang w:eastAsia="zh-CN"/>
        </w:rPr>
        <w:t>path</w:t>
      </w:r>
      <w:r w:rsidR="000E6000">
        <w:rPr>
          <w:lang w:eastAsia="zh-CN"/>
        </w:rPr>
        <w:t xml:space="preserve"> </w:t>
      </w:r>
      <w:r>
        <w:rPr>
          <w:lang w:eastAsia="zh-CN"/>
        </w:rPr>
        <w:t>loss</w:t>
      </w:r>
      <w:r w:rsidR="00C30083">
        <w:rPr>
          <w:lang w:eastAsia="zh-CN"/>
        </w:rPr>
        <w:t xml:space="preserve"> </w:t>
      </w:r>
      <w:r>
        <w:rPr>
          <w:lang w:eastAsia="zh-CN"/>
        </w:rPr>
        <w:t xml:space="preserve">[6]. </w:t>
      </w:r>
      <w:r w:rsidR="00D417B8">
        <w:rPr>
          <w:lang w:eastAsia="zh-CN"/>
        </w:rPr>
        <w:t xml:space="preserve">Other parameters (e.g., </w:t>
      </w:r>
      <w:r w:rsidR="00D417B8" w:rsidRPr="00F24571">
        <w:rPr>
          <w:rFonts w:hint="eastAsia"/>
          <w:lang w:eastAsia="zh-CN"/>
        </w:rPr>
        <w:t>P</w:t>
      </w:r>
      <w:r w:rsidR="00D417B8" w:rsidRPr="00F24571">
        <w:rPr>
          <w:rFonts w:hint="eastAsia"/>
          <w:sz w:val="10"/>
          <w:szCs w:val="10"/>
          <w:lang w:eastAsia="zh-CN"/>
        </w:rPr>
        <w:t>0</w:t>
      </w:r>
      <w:r w:rsidR="00D417B8">
        <w:rPr>
          <w:lang w:eastAsia="zh-CN"/>
        </w:rPr>
        <w:t xml:space="preserve"> and </w:t>
      </w:r>
      <w:r w:rsidR="00D417B8" w:rsidRPr="00F24571">
        <w:rPr>
          <w:position w:val="-6"/>
        </w:rPr>
        <w:object w:dxaOrig="240" w:dyaOrig="220" w14:anchorId="312DE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9" o:title=""/>
          </v:shape>
          <o:OLEObject Type="Embed" ProgID="Equation.3" ShapeID="_x0000_i1025" DrawAspect="Content" ObjectID="_1563970810" r:id="rId10"/>
        </w:object>
      </w:r>
      <w:r w:rsidR="00C30083">
        <w:t xml:space="preserve"> considering open loop power control</w:t>
      </w:r>
      <w:r w:rsidR="000E6000">
        <w:rPr>
          <w:lang w:eastAsia="zh-CN"/>
        </w:rPr>
        <w:t>) can be common</w:t>
      </w:r>
      <w:r w:rsidR="00D47C01">
        <w:rPr>
          <w:lang w:eastAsia="zh-CN"/>
        </w:rPr>
        <w:t>.</w:t>
      </w:r>
    </w:p>
    <w:p w14:paraId="658A43FA" w14:textId="3DD1B255" w:rsidR="00D417B8" w:rsidRPr="001813E1" w:rsidRDefault="00D417B8" w:rsidP="00D417B8">
      <w:pPr>
        <w:rPr>
          <w:b/>
          <w:i/>
          <w:lang w:eastAsia="zh-CN"/>
        </w:rPr>
      </w:pPr>
      <w:bookmarkStart w:id="21" w:name="OLE_LINK32"/>
      <w:bookmarkStart w:id="22" w:name="OLE_LINK33"/>
      <w:bookmarkStart w:id="23" w:name="OLE_LINK34"/>
      <w:r w:rsidRPr="001813E1">
        <w:rPr>
          <w:b/>
          <w:i/>
          <w:lang w:eastAsia="zh-CN"/>
        </w:rPr>
        <w:lastRenderedPageBreak/>
        <w:t xml:space="preserve">Proposal 2: </w:t>
      </w:r>
      <w:r w:rsidRPr="002B03BE">
        <w:rPr>
          <w:b/>
          <w:i/>
          <w:lang w:eastAsia="zh-CN"/>
        </w:rPr>
        <w:t xml:space="preserve">Support common </w:t>
      </w:r>
      <w:r>
        <w:rPr>
          <w:b/>
          <w:i/>
          <w:lang w:eastAsia="zh-CN"/>
        </w:rPr>
        <w:t xml:space="preserve">PC </w:t>
      </w:r>
      <w:r w:rsidR="00010EDB" w:rsidRPr="00010EDB">
        <w:rPr>
          <w:b/>
          <w:i/>
          <w:lang w:eastAsia="zh-CN"/>
        </w:rPr>
        <w:t>setting</w:t>
      </w:r>
      <w:r w:rsidR="00C30083">
        <w:rPr>
          <w:b/>
          <w:i/>
          <w:lang w:eastAsia="zh-CN"/>
        </w:rPr>
        <w:t xml:space="preserve"> </w:t>
      </w:r>
      <w:r>
        <w:rPr>
          <w:b/>
          <w:i/>
          <w:lang w:eastAsia="zh-CN"/>
        </w:rPr>
        <w:t>for SRS transmission</w:t>
      </w:r>
      <w:r w:rsidR="00C30083">
        <w:rPr>
          <w:b/>
          <w:i/>
          <w:lang w:eastAsia="zh-CN"/>
        </w:rPr>
        <w:t xml:space="preserve"> for</w:t>
      </w:r>
      <w:r>
        <w:rPr>
          <w:b/>
          <w:i/>
          <w:lang w:eastAsia="zh-CN"/>
        </w:rPr>
        <w:t xml:space="preserve"> UL </w:t>
      </w:r>
      <w:r w:rsidRPr="002B03BE">
        <w:rPr>
          <w:b/>
          <w:i/>
          <w:lang w:eastAsia="zh-CN"/>
        </w:rPr>
        <w:t>beam management</w:t>
      </w:r>
      <w:r w:rsidRPr="001813E1">
        <w:rPr>
          <w:b/>
          <w:i/>
          <w:lang w:eastAsia="zh-CN"/>
        </w:rPr>
        <w:t>.</w:t>
      </w:r>
    </w:p>
    <w:p w14:paraId="045EB573" w14:textId="77777777" w:rsidR="00D40FAD" w:rsidRPr="00D417B8" w:rsidRDefault="00D40FAD" w:rsidP="008514A6">
      <w:pPr>
        <w:rPr>
          <w:b/>
          <w:i/>
          <w:lang w:eastAsia="zh-CN"/>
        </w:rPr>
      </w:pPr>
    </w:p>
    <w:bookmarkEnd w:id="21"/>
    <w:bookmarkEnd w:id="22"/>
    <w:bookmarkEnd w:id="23"/>
    <w:p w14:paraId="4063B845" w14:textId="77777777" w:rsidR="008514A6" w:rsidRDefault="008514A6" w:rsidP="008514A6">
      <w:pPr>
        <w:pStyle w:val="1"/>
        <w:tabs>
          <w:tab w:val="clear" w:pos="432"/>
        </w:tabs>
        <w:rPr>
          <w:lang w:eastAsia="zh-CN"/>
        </w:rPr>
      </w:pPr>
      <w:r>
        <w:rPr>
          <w:rFonts w:hint="eastAsia"/>
          <w:lang w:eastAsia="zh-CN"/>
        </w:rPr>
        <w:t>Transmi</w:t>
      </w:r>
      <w:r>
        <w:rPr>
          <w:lang w:eastAsia="zh-CN"/>
        </w:rPr>
        <w:t>t</w:t>
      </w:r>
      <w:r>
        <w:rPr>
          <w:rFonts w:hint="eastAsia"/>
          <w:lang w:eastAsia="zh-CN"/>
        </w:rPr>
        <w:t xml:space="preserve"> power for CSI acquisition</w:t>
      </w:r>
    </w:p>
    <w:p w14:paraId="4CA11172" w14:textId="77777777" w:rsidR="008514A6" w:rsidRDefault="008514A6" w:rsidP="008514A6">
      <w:pPr>
        <w:pStyle w:val="2"/>
        <w:tabs>
          <w:tab w:val="clear" w:pos="718"/>
        </w:tabs>
        <w:ind w:left="576"/>
        <w:rPr>
          <w:lang w:eastAsia="zh-CN"/>
        </w:rPr>
      </w:pPr>
      <w:bookmarkStart w:id="24" w:name="OLE_LINK49"/>
      <w:bookmarkStart w:id="25" w:name="OLE_LINK50"/>
      <w:r>
        <w:rPr>
          <w:rFonts w:hint="eastAsia"/>
          <w:lang w:eastAsia="zh-CN"/>
        </w:rPr>
        <w:t>SRS and PUSCH</w:t>
      </w:r>
      <w:r>
        <w:rPr>
          <w:lang w:eastAsia="zh-CN"/>
        </w:rPr>
        <w:t xml:space="preserve"> transmit power</w:t>
      </w:r>
    </w:p>
    <w:p w14:paraId="5A272F35" w14:textId="7E456AED" w:rsidR="008514A6" w:rsidRDefault="008514A6" w:rsidP="008514A6">
      <w:r w:rsidRPr="00BD764B">
        <w:rPr>
          <w:rFonts w:hint="eastAsia"/>
          <w:lang w:eastAsia="zh-CN"/>
        </w:rPr>
        <w:t xml:space="preserve">In LTE, </w:t>
      </w:r>
      <w:r>
        <w:rPr>
          <w:lang w:eastAsia="zh-CN"/>
        </w:rPr>
        <w:t>SRS reuses the same open loop power control parameters (PL/P0/</w:t>
      </w:r>
      <w:r w:rsidRPr="00F24571">
        <w:rPr>
          <w:position w:val="-6"/>
        </w:rPr>
        <w:object w:dxaOrig="240" w:dyaOrig="220" w14:anchorId="021A51AA">
          <v:shape id="_x0000_i1026" type="#_x0000_t75" style="width:10pt;height:10pt" o:ole="">
            <v:imagedata r:id="rId9" o:title=""/>
          </v:shape>
          <o:OLEObject Type="Embed" ProgID="Equation.3" ShapeID="_x0000_i1026" DrawAspect="Content" ObjectID="_1563970811" r:id="rId11"/>
        </w:object>
      </w:r>
      <w:r>
        <w:rPr>
          <w:lang w:eastAsia="zh-CN"/>
        </w:rPr>
        <w:t xml:space="preserve">) as PUSCH transmission and an additional offset is configured to guarantee the reliable reception of SRS and acceptable inter-cell interference. </w:t>
      </w:r>
      <w:r w:rsidR="005B41BC">
        <w:rPr>
          <w:lang w:eastAsia="zh-CN"/>
        </w:rPr>
        <w:t xml:space="preserve">Moreover, some type SRS sharing TPC with PUSCH </w:t>
      </w:r>
      <w:r w:rsidR="000E6000">
        <w:rPr>
          <w:lang w:eastAsia="zh-CN"/>
        </w:rPr>
        <w:t>was</w:t>
      </w:r>
      <w:r w:rsidR="005B41BC">
        <w:rPr>
          <w:lang w:eastAsia="zh-CN"/>
        </w:rPr>
        <w:t xml:space="preserve"> agreed. For multi</w:t>
      </w:r>
      <w:r w:rsidR="008D7960">
        <w:rPr>
          <w:lang w:eastAsia="zh-CN"/>
        </w:rPr>
        <w:t>-</w:t>
      </w:r>
      <w:r w:rsidR="005B41BC">
        <w:rPr>
          <w:lang w:eastAsia="zh-CN"/>
        </w:rPr>
        <w:t>beam transmission, i</w:t>
      </w:r>
      <w:r w:rsidR="001D7DBE">
        <w:rPr>
          <w:lang w:eastAsia="zh-CN"/>
        </w:rPr>
        <w:t>t’s reasonable to conclude that</w:t>
      </w:r>
      <w:r w:rsidR="005B41BC">
        <w:rPr>
          <w:lang w:eastAsia="zh-CN"/>
        </w:rPr>
        <w:t xml:space="preserve"> PUSCH and SRS with the same BPL configuration can share the TPC. </w:t>
      </w:r>
      <w:r>
        <w:rPr>
          <w:lang w:eastAsia="zh-CN"/>
        </w:rPr>
        <w:t>Due to its simple signaling and effectiveness of power control, reusing this mechanism can be a start point for NR SRS transmission for CSI measurement. In NR, multiple UL BPLs would be available and beam-specific power control loop with different parameters including</w:t>
      </w:r>
      <w:r w:rsidRPr="00F24571">
        <w:rPr>
          <w:position w:val="-4"/>
        </w:rPr>
        <w:object w:dxaOrig="340" w:dyaOrig="240" w14:anchorId="46BB9DC1">
          <v:shape id="_x0000_i1027" type="#_x0000_t75" style="width:19.4pt;height:13.75pt" o:ole="">
            <v:imagedata r:id="rId12" o:title=""/>
          </v:shape>
          <o:OLEObject Type="Embed" ProgID="Equation.3" ShapeID="_x0000_i1027" DrawAspect="Content" ObjectID="_1563970812" r:id="rId13"/>
        </w:object>
      </w:r>
      <w:r w:rsidRPr="00F24571">
        <w:rPr>
          <w:lang w:eastAsia="zh-CN"/>
        </w:rPr>
        <w:t xml:space="preserve">, </w:t>
      </w:r>
      <w:bookmarkStart w:id="26" w:name="OLE_LINK18"/>
      <w:bookmarkStart w:id="27" w:name="OLE_LINK19"/>
      <w:r w:rsidRPr="00F24571">
        <w:rPr>
          <w:rFonts w:hint="eastAsia"/>
          <w:lang w:eastAsia="zh-CN"/>
        </w:rPr>
        <w:t>P</w:t>
      </w:r>
      <w:r w:rsidRPr="00F24571">
        <w:rPr>
          <w:rFonts w:hint="eastAsia"/>
          <w:sz w:val="10"/>
          <w:szCs w:val="10"/>
          <w:lang w:eastAsia="zh-CN"/>
        </w:rPr>
        <w:t>0</w:t>
      </w:r>
      <w:bookmarkEnd w:id="26"/>
      <w:bookmarkEnd w:id="27"/>
      <w:r w:rsidRPr="00F24571">
        <w:rPr>
          <w:rFonts w:hint="eastAsia"/>
          <w:lang w:eastAsia="zh-CN"/>
        </w:rPr>
        <w:t xml:space="preserve"> and </w:t>
      </w:r>
      <w:bookmarkStart w:id="28" w:name="OLE_LINK20"/>
      <w:r w:rsidRPr="00F24571">
        <w:rPr>
          <w:position w:val="-6"/>
        </w:rPr>
        <w:object w:dxaOrig="240" w:dyaOrig="220" w14:anchorId="269FDB65">
          <v:shape id="_x0000_i1028" type="#_x0000_t75" style="width:10pt;height:10pt" o:ole="">
            <v:imagedata r:id="rId9" o:title=""/>
          </v:shape>
          <o:OLEObject Type="Embed" ProgID="Equation.3" ShapeID="_x0000_i1028" DrawAspect="Content" ObjectID="_1563970813" r:id="rId14"/>
        </w:object>
      </w:r>
      <w:bookmarkEnd w:id="28"/>
      <w:r w:rsidR="00D4351F">
        <w:t xml:space="preserve"> </w:t>
      </w:r>
      <w:r>
        <w:t xml:space="preserve">would be adopted. So </w:t>
      </w:r>
      <w:r w:rsidR="00EF2473">
        <w:rPr>
          <w:lang w:eastAsia="zh-CN"/>
        </w:rPr>
        <w:t>the same</w:t>
      </w:r>
      <w:r>
        <w:rPr>
          <w:lang w:eastAsia="zh-CN"/>
        </w:rPr>
        <w:t xml:space="preserve"> power control</w:t>
      </w:r>
      <w:r w:rsidRPr="00815C7B">
        <w:rPr>
          <w:lang w:eastAsia="zh-CN"/>
        </w:rPr>
        <w:t xml:space="preserve"> parameter setting between PUSCH and SRS </w:t>
      </w:r>
      <w:r>
        <w:rPr>
          <w:lang w:eastAsia="zh-CN"/>
        </w:rPr>
        <w:t xml:space="preserve">with the same beam association can still be used, </w:t>
      </w:r>
      <w:r>
        <w:t>and the power control formula for SRS transmission can be updated as follows:</w:t>
      </w:r>
    </w:p>
    <w:p w14:paraId="2C4AFA91" w14:textId="77777777" w:rsidR="008514A6" w:rsidRDefault="008514A6" w:rsidP="008514A6">
      <w:r w:rsidRPr="00ED25D8">
        <w:rPr>
          <w:rFonts w:ascii="Calibri" w:hAnsi="Calibri"/>
          <w:position w:val="-34"/>
        </w:rPr>
        <w:object w:dxaOrig="9000" w:dyaOrig="800" w14:anchorId="5DB079D9">
          <v:shape id="_x0000_i1029" type="#_x0000_t75" style="width:423.25pt;height:37.55pt" o:ole="">
            <v:imagedata r:id="rId15" o:title=""/>
          </v:shape>
          <o:OLEObject Type="Embed" ProgID="Equation.3" ShapeID="_x0000_i1029" DrawAspect="Content" ObjectID="_1563970814" r:id="rId16"/>
        </w:object>
      </w:r>
      <w:r>
        <w:rPr>
          <w:rFonts w:ascii="Calibri" w:hAnsi="Calibri"/>
        </w:rPr>
        <w:t xml:space="preserve">    </w:t>
      </w:r>
      <w:r w:rsidRPr="002B03BE">
        <w:t>[</w:t>
      </w:r>
      <w:proofErr w:type="spellStart"/>
      <w:proofErr w:type="gramStart"/>
      <w:r w:rsidRPr="002B03BE">
        <w:t>dBm</w:t>
      </w:r>
      <w:proofErr w:type="spellEnd"/>
      <w:proofErr w:type="gramEnd"/>
      <w:r w:rsidRPr="002B03BE">
        <w:t>]</w:t>
      </w:r>
    </w:p>
    <w:p w14:paraId="537B5F3F" w14:textId="77777777" w:rsidR="008514A6" w:rsidRDefault="008514A6" w:rsidP="008514A6">
      <w:pPr>
        <w:rPr>
          <w:lang w:eastAsia="zh-CN"/>
        </w:rPr>
      </w:pPr>
      <w:r>
        <w:t>Where the k is the UL BPL information (e.g., BPL index) or a beam specific PC setting</w:t>
      </w:r>
      <w:r>
        <w:rPr>
          <w:rFonts w:hint="eastAsia"/>
          <w:lang w:eastAsia="zh-CN"/>
        </w:rPr>
        <w:t>/loop index.</w:t>
      </w:r>
    </w:p>
    <w:p w14:paraId="3F01D42C" w14:textId="46011B80" w:rsidR="008514A6" w:rsidRDefault="008514A6" w:rsidP="008514A6">
      <w:pPr>
        <w:rPr>
          <w:b/>
          <w:i/>
          <w:lang w:eastAsia="zh-CN"/>
        </w:rPr>
      </w:pPr>
      <w:bookmarkStart w:id="29" w:name="OLE_LINK36"/>
      <w:r>
        <w:rPr>
          <w:b/>
          <w:i/>
          <w:lang w:eastAsia="zh-CN"/>
        </w:rPr>
        <w:t xml:space="preserve">Proposal 3: </w:t>
      </w:r>
      <w:bookmarkStart w:id="30" w:name="OLE_LINK120"/>
      <w:bookmarkStart w:id="31" w:name="OLE_LINK121"/>
      <w:r w:rsidR="00D4351F">
        <w:rPr>
          <w:b/>
          <w:i/>
          <w:lang w:eastAsia="zh-CN"/>
        </w:rPr>
        <w:t xml:space="preserve">Support </w:t>
      </w:r>
      <w:r w:rsidR="00010EDB" w:rsidRPr="002B03BE">
        <w:rPr>
          <w:b/>
          <w:i/>
          <w:lang w:eastAsia="zh-CN"/>
        </w:rPr>
        <w:t xml:space="preserve">common </w:t>
      </w:r>
      <w:r w:rsidR="00010EDB">
        <w:rPr>
          <w:b/>
          <w:i/>
          <w:lang w:eastAsia="zh-CN"/>
        </w:rPr>
        <w:t xml:space="preserve">PC </w:t>
      </w:r>
      <w:r w:rsidR="00010EDB" w:rsidRPr="00010EDB">
        <w:rPr>
          <w:b/>
          <w:i/>
          <w:lang w:eastAsia="zh-CN"/>
        </w:rPr>
        <w:t>setting</w:t>
      </w:r>
      <w:r>
        <w:rPr>
          <w:b/>
          <w:i/>
          <w:lang w:eastAsia="zh-CN"/>
        </w:rPr>
        <w:t xml:space="preserve"> </w:t>
      </w:r>
      <w:r w:rsidR="00EF2473">
        <w:rPr>
          <w:b/>
          <w:i/>
          <w:lang w:eastAsia="zh-CN"/>
        </w:rPr>
        <w:t>for</w:t>
      </w:r>
      <w:r>
        <w:rPr>
          <w:b/>
          <w:i/>
          <w:lang w:eastAsia="zh-CN"/>
        </w:rPr>
        <w:t xml:space="preserve"> PUSCH and SRS which are associated with same beam</w:t>
      </w:r>
      <w:bookmarkEnd w:id="30"/>
      <w:bookmarkEnd w:id="31"/>
      <w:r w:rsidR="00D05E35">
        <w:rPr>
          <w:b/>
          <w:i/>
          <w:lang w:eastAsia="zh-CN"/>
        </w:rPr>
        <w:t xml:space="preserve"> for CSI acquisition</w:t>
      </w:r>
      <w:r>
        <w:rPr>
          <w:b/>
          <w:i/>
          <w:lang w:eastAsia="zh-CN"/>
        </w:rPr>
        <w:t>.</w:t>
      </w:r>
    </w:p>
    <w:bookmarkEnd w:id="29"/>
    <w:p w14:paraId="44355F1F" w14:textId="77777777" w:rsidR="008514A6" w:rsidRDefault="008514A6" w:rsidP="008514A6">
      <w:pPr>
        <w:pStyle w:val="2"/>
        <w:tabs>
          <w:tab w:val="clear" w:pos="718"/>
        </w:tabs>
        <w:ind w:left="576"/>
        <w:rPr>
          <w:lang w:eastAsia="zh-CN"/>
        </w:rPr>
      </w:pPr>
      <w:r>
        <w:rPr>
          <w:lang w:eastAsia="zh-CN"/>
        </w:rPr>
        <w:t>DL and UL signal association</w:t>
      </w:r>
    </w:p>
    <w:bookmarkEnd w:id="24"/>
    <w:bookmarkEnd w:id="25"/>
    <w:p w14:paraId="4E8EF882" w14:textId="086D1CE9" w:rsidR="008514A6" w:rsidRDefault="008514A6" w:rsidP="008514A6">
      <w:pPr>
        <w:rPr>
          <w:lang w:eastAsia="zh-CN"/>
        </w:rPr>
      </w:pPr>
      <w:r>
        <w:rPr>
          <w:rFonts w:hint="eastAsia"/>
          <w:lang w:eastAsia="zh-CN"/>
        </w:rPr>
        <w:t xml:space="preserve">At RAN1 #89 meeting, </w:t>
      </w:r>
      <w:r>
        <w:rPr>
          <w:lang w:eastAsia="zh-CN"/>
        </w:rPr>
        <w:t>both SS block (SCH and/or DMRS of PBCH)</w:t>
      </w:r>
      <w:r w:rsidRPr="00F24571">
        <w:rPr>
          <w:lang w:eastAsia="zh-CN"/>
        </w:rPr>
        <w:t xml:space="preserve"> </w:t>
      </w:r>
      <w:r>
        <w:rPr>
          <w:lang w:eastAsia="zh-CN"/>
        </w:rPr>
        <w:t xml:space="preserve">and CSI-RS are agreed for PL estimation. However, </w:t>
      </w:r>
      <w:r w:rsidR="004C0621">
        <w:rPr>
          <w:lang w:eastAsia="zh-CN"/>
        </w:rPr>
        <w:t>how to apply those</w:t>
      </w:r>
      <w:r w:rsidRPr="00A02B3C">
        <w:rPr>
          <w:lang w:eastAsia="zh-CN"/>
        </w:rPr>
        <w:t xml:space="preserve"> DL RSs</w:t>
      </w:r>
      <w:r>
        <w:rPr>
          <w:lang w:eastAsia="zh-CN"/>
        </w:rPr>
        <w:t xml:space="preserve"> </w:t>
      </w:r>
      <w:r w:rsidR="000E6000">
        <w:rPr>
          <w:lang w:eastAsia="zh-CN"/>
        </w:rPr>
        <w:t xml:space="preserve">in </w:t>
      </w:r>
      <w:r>
        <w:rPr>
          <w:lang w:eastAsia="zh-CN"/>
        </w:rPr>
        <w:t xml:space="preserve">the scenarios with and without beam correspondence </w:t>
      </w:r>
      <w:r w:rsidR="004C0621">
        <w:rPr>
          <w:lang w:eastAsia="zh-CN"/>
        </w:rPr>
        <w:t xml:space="preserve">is </w:t>
      </w:r>
      <w:r>
        <w:rPr>
          <w:lang w:eastAsia="zh-CN"/>
        </w:rPr>
        <w:t xml:space="preserve">still </w:t>
      </w:r>
      <w:r w:rsidR="004C0621">
        <w:rPr>
          <w:lang w:eastAsia="zh-CN"/>
        </w:rPr>
        <w:t xml:space="preserve">an </w:t>
      </w:r>
      <w:r>
        <w:rPr>
          <w:lang w:eastAsia="zh-CN"/>
        </w:rPr>
        <w:t>open</w:t>
      </w:r>
      <w:r w:rsidR="004C0621">
        <w:rPr>
          <w:lang w:eastAsia="zh-CN"/>
        </w:rPr>
        <w:t xml:space="preserve"> problem</w:t>
      </w:r>
      <w:r>
        <w:rPr>
          <w:lang w:eastAsia="zh-CN"/>
        </w:rPr>
        <w:t>.</w:t>
      </w:r>
      <w:bookmarkStart w:id="32" w:name="_GoBack"/>
      <w:bookmarkEnd w:id="32"/>
    </w:p>
    <w:p w14:paraId="5DE081AB" w14:textId="5CFAB98F" w:rsidR="008514A6" w:rsidRPr="002B03BE" w:rsidRDefault="008514A6" w:rsidP="008514A6">
      <w:pPr>
        <w:numPr>
          <w:ilvl w:val="0"/>
          <w:numId w:val="32"/>
        </w:numPr>
        <w:rPr>
          <w:lang w:eastAsia="zh-CN"/>
        </w:rPr>
      </w:pPr>
      <w:r>
        <w:rPr>
          <w:rFonts w:hint="eastAsia"/>
          <w:lang w:eastAsia="zh-CN"/>
        </w:rPr>
        <w:t>When beam correspondence</w:t>
      </w:r>
      <w:r>
        <w:rPr>
          <w:lang w:eastAsia="zh-CN"/>
        </w:rPr>
        <w:t xml:space="preserve"> </w:t>
      </w:r>
      <w:r w:rsidR="004C0621">
        <w:rPr>
          <w:lang w:eastAsia="zh-CN"/>
        </w:rPr>
        <w:t>holds</w:t>
      </w:r>
      <w:r>
        <w:rPr>
          <w:rFonts w:hint="eastAsia"/>
          <w:lang w:eastAsia="zh-CN"/>
        </w:rPr>
        <w:t>, the association between UL</w:t>
      </w:r>
      <w:r>
        <w:rPr>
          <w:lang w:eastAsia="zh-CN"/>
        </w:rPr>
        <w:t>/</w:t>
      </w:r>
      <w:r>
        <w:rPr>
          <w:rFonts w:hint="eastAsia"/>
          <w:lang w:eastAsia="zh-CN"/>
        </w:rPr>
        <w:t xml:space="preserve">DL beam </w:t>
      </w:r>
      <w:r>
        <w:rPr>
          <w:lang w:eastAsia="zh-CN"/>
        </w:rPr>
        <w:t>indications can be assumed</w:t>
      </w:r>
      <w:r>
        <w:rPr>
          <w:rFonts w:hint="eastAsia"/>
          <w:lang w:eastAsia="zh-CN"/>
        </w:rPr>
        <w:t>.</w:t>
      </w:r>
      <w:r>
        <w:rPr>
          <w:lang w:eastAsia="zh-CN"/>
        </w:rPr>
        <w:t xml:space="preserve"> Based on the spatial QCL assumption between SRS </w:t>
      </w:r>
      <w:bookmarkStart w:id="33" w:name="OLE_LINK77"/>
      <w:bookmarkStart w:id="34" w:name="OLE_LINK78"/>
      <w:bookmarkStart w:id="35" w:name="OLE_LINK79"/>
      <w:r>
        <w:rPr>
          <w:lang w:eastAsia="zh-CN"/>
        </w:rPr>
        <w:t>resource</w:t>
      </w:r>
      <w:r>
        <w:rPr>
          <w:rFonts w:hint="eastAsia"/>
          <w:lang w:eastAsia="zh-CN"/>
        </w:rPr>
        <w:t>/port</w:t>
      </w:r>
      <w:bookmarkEnd w:id="33"/>
      <w:bookmarkEnd w:id="34"/>
      <w:bookmarkEnd w:id="35"/>
      <w:r>
        <w:rPr>
          <w:lang w:eastAsia="zh-CN"/>
        </w:rPr>
        <w:t xml:space="preserve"> and CSI-RS resource</w:t>
      </w:r>
      <w:r>
        <w:rPr>
          <w:rFonts w:hint="eastAsia"/>
          <w:lang w:eastAsia="zh-CN"/>
        </w:rPr>
        <w:t>/port</w:t>
      </w:r>
      <w:r>
        <w:rPr>
          <w:lang w:eastAsia="zh-CN"/>
        </w:rPr>
        <w:t>, the beam pair link (BPL) and/or sounding resource index</w:t>
      </w:r>
      <w:r w:rsidRPr="003C1278">
        <w:rPr>
          <w:lang w:eastAsia="zh-CN"/>
        </w:rPr>
        <w:t xml:space="preserve"> </w:t>
      </w:r>
      <w:r>
        <w:rPr>
          <w:lang w:eastAsia="zh-CN"/>
        </w:rPr>
        <w:t xml:space="preserve">(SRI) for </w:t>
      </w:r>
      <w:r>
        <w:rPr>
          <w:lang w:val="en-GB" w:eastAsia="zh-CN"/>
        </w:rPr>
        <w:t>SRS resource/port transmission can be performed with the same spatial filtering as the one used for the reception of CSI-RS. In this manner, the indicated CSI-RS can be directly used for the path</w:t>
      </w:r>
      <w:r w:rsidR="004C0621">
        <w:rPr>
          <w:lang w:val="en-GB" w:eastAsia="zh-CN"/>
        </w:rPr>
        <w:t xml:space="preserve"> </w:t>
      </w:r>
      <w:r>
        <w:rPr>
          <w:lang w:val="en-GB" w:eastAsia="zh-CN"/>
        </w:rPr>
        <w:t>loss estimation, and the transmission power can be derived from the calculated path</w:t>
      </w:r>
      <w:r w:rsidR="004C0621">
        <w:rPr>
          <w:lang w:val="en-GB" w:eastAsia="zh-CN"/>
        </w:rPr>
        <w:t xml:space="preserve"> </w:t>
      </w:r>
      <w:r>
        <w:rPr>
          <w:lang w:val="en-GB" w:eastAsia="zh-CN"/>
        </w:rPr>
        <w:t>loss and configured power control parameters.</w:t>
      </w:r>
    </w:p>
    <w:p w14:paraId="08DB7349" w14:textId="47A72965" w:rsidR="008514A6" w:rsidRDefault="008514A6" w:rsidP="008514A6">
      <w:pPr>
        <w:numPr>
          <w:ilvl w:val="0"/>
          <w:numId w:val="32"/>
        </w:numPr>
        <w:rPr>
          <w:lang w:eastAsia="zh-CN"/>
        </w:rPr>
      </w:pPr>
      <w:r>
        <w:rPr>
          <w:lang w:eastAsia="zh-CN"/>
        </w:rPr>
        <w:t xml:space="preserve">When beam correspondence </w:t>
      </w:r>
      <w:r w:rsidR="004C0621">
        <w:rPr>
          <w:lang w:eastAsia="zh-CN"/>
        </w:rPr>
        <w:t xml:space="preserve">does </w:t>
      </w:r>
      <w:r>
        <w:rPr>
          <w:lang w:eastAsia="zh-CN"/>
        </w:rPr>
        <w:t xml:space="preserve">not hold, </w:t>
      </w:r>
      <w:r>
        <w:rPr>
          <w:lang w:val="en-GB" w:eastAsia="zh-CN"/>
        </w:rPr>
        <w:t xml:space="preserve">the transmission of the SRS is performed with the spatial filtering (e.g., </w:t>
      </w:r>
      <w:r w:rsidR="004C0621">
        <w:rPr>
          <w:lang w:val="en-GB" w:eastAsia="zh-CN"/>
        </w:rPr>
        <w:t xml:space="preserve">identified by </w:t>
      </w:r>
      <w:r>
        <w:rPr>
          <w:lang w:val="en-GB" w:eastAsia="zh-CN"/>
        </w:rPr>
        <w:t>SRI or spatial QCL assumption between uplink RSs) configured by gNB. For this case, an association between the UL BPL information (e.g., SRI) and the corresponding CSI-RS resource need to be informed to UE for DL path</w:t>
      </w:r>
      <w:r w:rsidR="004C0621">
        <w:rPr>
          <w:lang w:val="en-GB" w:eastAsia="zh-CN"/>
        </w:rPr>
        <w:t xml:space="preserve"> </w:t>
      </w:r>
      <w:r>
        <w:rPr>
          <w:lang w:val="en-GB" w:eastAsia="zh-CN"/>
        </w:rPr>
        <w:t>loss estimation, UE will use the estimated path</w:t>
      </w:r>
      <w:r w:rsidR="004C0621">
        <w:rPr>
          <w:lang w:val="en-GB" w:eastAsia="zh-CN"/>
        </w:rPr>
        <w:t xml:space="preserve"> </w:t>
      </w:r>
      <w:r>
        <w:rPr>
          <w:lang w:val="en-GB" w:eastAsia="zh-CN"/>
        </w:rPr>
        <w:t>loss for uplink transmission power determination for a specific UL BPL. Beside, an offset can be considered to have more accuracy of estimated path</w:t>
      </w:r>
      <w:r w:rsidR="004C0621">
        <w:rPr>
          <w:lang w:val="en-GB" w:eastAsia="zh-CN"/>
        </w:rPr>
        <w:t xml:space="preserve"> </w:t>
      </w:r>
      <w:r>
        <w:rPr>
          <w:lang w:val="en-GB" w:eastAsia="zh-CN"/>
        </w:rPr>
        <w:t>loss by compensating the mismatch of UL/DL path</w:t>
      </w:r>
      <w:r w:rsidR="004C0621">
        <w:rPr>
          <w:lang w:val="en-GB" w:eastAsia="zh-CN"/>
        </w:rPr>
        <w:t xml:space="preserve"> </w:t>
      </w:r>
      <w:r>
        <w:rPr>
          <w:lang w:val="en-GB" w:eastAsia="zh-CN"/>
        </w:rPr>
        <w:t>loss. Alternatively, the estimated path</w:t>
      </w:r>
      <w:r w:rsidR="004C0621">
        <w:rPr>
          <w:lang w:val="en-GB" w:eastAsia="zh-CN"/>
        </w:rPr>
        <w:t xml:space="preserve"> </w:t>
      </w:r>
      <w:r>
        <w:rPr>
          <w:lang w:val="en-GB" w:eastAsia="zh-CN"/>
        </w:rPr>
        <w:t>loss would be common for all uplink signals, which can be derived from the combination of multiple DL BPLs’ path</w:t>
      </w:r>
      <w:r w:rsidR="004C0621">
        <w:rPr>
          <w:lang w:val="en-GB" w:eastAsia="zh-CN"/>
        </w:rPr>
        <w:t xml:space="preserve"> </w:t>
      </w:r>
      <w:r>
        <w:rPr>
          <w:lang w:val="en-GB" w:eastAsia="zh-CN"/>
        </w:rPr>
        <w:t>loss, the details such as combining rule should be further discussed.</w:t>
      </w:r>
    </w:p>
    <w:p w14:paraId="65E27C27" w14:textId="32CCFC79" w:rsidR="008514A6" w:rsidRDefault="008514A6" w:rsidP="008514A6">
      <w:pPr>
        <w:rPr>
          <w:lang w:eastAsia="zh-CN"/>
        </w:rPr>
      </w:pPr>
      <w:r>
        <w:rPr>
          <w:rFonts w:hint="eastAsia"/>
          <w:lang w:eastAsia="zh-CN"/>
        </w:rPr>
        <w:t xml:space="preserve">For those two options (with and without beam correspondence), </w:t>
      </w:r>
      <w:r>
        <w:rPr>
          <w:lang w:eastAsia="zh-CN"/>
        </w:rPr>
        <w:t>the</w:t>
      </w:r>
      <w:r>
        <w:rPr>
          <w:rFonts w:hint="eastAsia"/>
          <w:lang w:eastAsia="zh-CN"/>
        </w:rPr>
        <w:t xml:space="preserve"> association </w:t>
      </w:r>
      <w:r>
        <w:rPr>
          <w:lang w:eastAsia="zh-CN"/>
        </w:rPr>
        <w:t xml:space="preserve">rule </w:t>
      </w:r>
      <w:r>
        <w:rPr>
          <w:rFonts w:hint="eastAsia"/>
          <w:lang w:eastAsia="zh-CN"/>
        </w:rPr>
        <w:t>between SRS resource and CSI-RS resource need</w:t>
      </w:r>
      <w:r w:rsidR="00BF0E45">
        <w:rPr>
          <w:lang w:eastAsia="zh-CN"/>
        </w:rPr>
        <w:t>s</w:t>
      </w:r>
      <w:r>
        <w:rPr>
          <w:rFonts w:hint="eastAsia"/>
          <w:lang w:eastAsia="zh-CN"/>
        </w:rPr>
        <w:t xml:space="preserve"> to be informed to UE for path</w:t>
      </w:r>
      <w:r w:rsidR="004C0621">
        <w:rPr>
          <w:lang w:eastAsia="zh-CN"/>
        </w:rPr>
        <w:t xml:space="preserve"> </w:t>
      </w:r>
      <w:r>
        <w:rPr>
          <w:rFonts w:hint="eastAsia"/>
          <w:lang w:eastAsia="zh-CN"/>
        </w:rPr>
        <w:t>loss estimation</w:t>
      </w:r>
      <w:r>
        <w:rPr>
          <w:lang w:eastAsia="zh-CN"/>
        </w:rPr>
        <w:t>, and then the transmission power can be derived from estimated path</w:t>
      </w:r>
      <w:r w:rsidR="004C0621">
        <w:rPr>
          <w:lang w:eastAsia="zh-CN"/>
        </w:rPr>
        <w:t xml:space="preserve"> </w:t>
      </w:r>
      <w:r>
        <w:rPr>
          <w:lang w:eastAsia="zh-CN"/>
        </w:rPr>
        <w:t>loss and configured power control parameters.</w:t>
      </w:r>
    </w:p>
    <w:p w14:paraId="3CC1CCB2" w14:textId="5DC21561" w:rsidR="008514A6" w:rsidRDefault="008514A6" w:rsidP="008514A6">
      <w:pPr>
        <w:rPr>
          <w:b/>
          <w:i/>
          <w:lang w:eastAsia="zh-CN"/>
        </w:rPr>
      </w:pPr>
      <w:bookmarkStart w:id="36" w:name="OLE_LINK37"/>
      <w:r>
        <w:rPr>
          <w:b/>
          <w:i/>
          <w:lang w:eastAsia="zh-CN"/>
        </w:rPr>
        <w:t xml:space="preserve">Proposal 4: </w:t>
      </w:r>
      <w:bookmarkStart w:id="37" w:name="OLE_LINK84"/>
      <w:bookmarkStart w:id="38" w:name="OLE_LINK85"/>
      <w:bookmarkStart w:id="39" w:name="OLE_LINK122"/>
      <w:bookmarkStart w:id="40" w:name="OLE_LINK123"/>
      <w:r w:rsidR="004C0621">
        <w:rPr>
          <w:b/>
          <w:i/>
          <w:lang w:eastAsia="zh-CN"/>
        </w:rPr>
        <w:t>Support the indication of the association</w:t>
      </w:r>
      <w:r w:rsidRPr="008148E8">
        <w:rPr>
          <w:b/>
          <w:i/>
          <w:lang w:eastAsia="zh-CN"/>
        </w:rPr>
        <w:t xml:space="preserve"> between SRS and CSI-RS for </w:t>
      </w:r>
      <w:r>
        <w:rPr>
          <w:b/>
          <w:i/>
          <w:lang w:eastAsia="zh-CN"/>
        </w:rPr>
        <w:t>path</w:t>
      </w:r>
      <w:r w:rsidR="004C0621">
        <w:rPr>
          <w:b/>
          <w:i/>
          <w:lang w:eastAsia="zh-CN"/>
        </w:rPr>
        <w:t xml:space="preserve"> </w:t>
      </w:r>
      <w:r>
        <w:rPr>
          <w:b/>
          <w:i/>
          <w:lang w:eastAsia="zh-CN"/>
        </w:rPr>
        <w:t>loss estimation</w:t>
      </w:r>
      <w:bookmarkEnd w:id="37"/>
      <w:bookmarkEnd w:id="38"/>
      <w:bookmarkEnd w:id="39"/>
      <w:bookmarkEnd w:id="40"/>
      <w:r>
        <w:rPr>
          <w:b/>
          <w:i/>
          <w:lang w:eastAsia="zh-CN"/>
        </w:rPr>
        <w:t>.</w:t>
      </w:r>
    </w:p>
    <w:bookmarkEnd w:id="36"/>
    <w:p w14:paraId="71D68B0C" w14:textId="77777777" w:rsidR="008514A6" w:rsidRPr="00CF195E" w:rsidRDefault="008514A6" w:rsidP="008514A6">
      <w:pPr>
        <w:pStyle w:val="1"/>
      </w:pPr>
      <w:r>
        <w:rPr>
          <w:rFonts w:hint="eastAsia"/>
          <w:lang w:eastAsia="zh-CN"/>
        </w:rPr>
        <w:t>Conclusions</w:t>
      </w:r>
    </w:p>
    <w:p w14:paraId="4EA14903" w14:textId="56925D79" w:rsidR="008514A6" w:rsidRDefault="008514A6" w:rsidP="008514A6">
      <w:pPr>
        <w:spacing w:after="0" w:line="300" w:lineRule="auto"/>
        <w:rPr>
          <w:rFonts w:eastAsia="MS Mincho"/>
          <w:lang w:eastAsia="ja-JP"/>
        </w:rPr>
      </w:pPr>
      <w:r>
        <w:rPr>
          <w:rFonts w:eastAsia="MS Mincho"/>
          <w:lang w:eastAsia="ja-JP"/>
        </w:rPr>
        <w:t>In this contribution, further power control mechanism</w:t>
      </w:r>
      <w:r w:rsidR="002465A5">
        <w:rPr>
          <w:rFonts w:eastAsia="MS Mincho"/>
          <w:lang w:eastAsia="ja-JP"/>
        </w:rPr>
        <w:t>s</w:t>
      </w:r>
      <w:r>
        <w:rPr>
          <w:rFonts w:eastAsia="MS Mincho"/>
          <w:lang w:eastAsia="ja-JP"/>
        </w:rPr>
        <w:t xml:space="preserve"> for SRS for beam management and CSI acquisition </w:t>
      </w:r>
      <w:r w:rsidR="002465A5">
        <w:rPr>
          <w:rFonts w:eastAsia="MS Mincho"/>
          <w:lang w:eastAsia="ja-JP"/>
        </w:rPr>
        <w:t>have been</w:t>
      </w:r>
      <w:r>
        <w:rPr>
          <w:rFonts w:eastAsia="MS Mincho"/>
          <w:lang w:eastAsia="ja-JP"/>
        </w:rPr>
        <w:t xml:space="preserve"> discussed. We </w:t>
      </w:r>
      <w:r w:rsidR="002465A5">
        <w:rPr>
          <w:rFonts w:eastAsia="MS Mincho"/>
          <w:lang w:eastAsia="ja-JP"/>
        </w:rPr>
        <w:t>have</w:t>
      </w:r>
      <w:r>
        <w:rPr>
          <w:rFonts w:eastAsia="MS Mincho"/>
          <w:lang w:eastAsia="ja-JP"/>
        </w:rPr>
        <w:t xml:space="preserve"> the following proposals:</w:t>
      </w:r>
    </w:p>
    <w:p w14:paraId="1C7AE975" w14:textId="77777777" w:rsidR="008514A6" w:rsidRDefault="008514A6" w:rsidP="008514A6">
      <w:pPr>
        <w:rPr>
          <w:b/>
          <w:i/>
          <w:lang w:eastAsia="zh-CN"/>
        </w:rPr>
      </w:pPr>
      <w:r>
        <w:rPr>
          <w:b/>
          <w:i/>
          <w:lang w:eastAsia="zh-CN"/>
        </w:rPr>
        <w:lastRenderedPageBreak/>
        <w:t xml:space="preserve">Proposal 1: Support using </w:t>
      </w:r>
      <w:r>
        <w:rPr>
          <w:rFonts w:hint="eastAsia"/>
          <w:b/>
          <w:i/>
          <w:lang w:eastAsia="zh-CN"/>
        </w:rPr>
        <w:t xml:space="preserve">the </w:t>
      </w:r>
      <w:r>
        <w:rPr>
          <w:b/>
          <w:i/>
          <w:lang w:eastAsia="zh-CN"/>
        </w:rPr>
        <w:t>same transmit power for each SRS port within/across SRS resource(s) for UL beam management.</w:t>
      </w:r>
    </w:p>
    <w:p w14:paraId="325B0087" w14:textId="659C36E6" w:rsidR="00D47C01" w:rsidRPr="001813E1" w:rsidRDefault="00D47C01" w:rsidP="00D47C01">
      <w:pPr>
        <w:rPr>
          <w:b/>
          <w:i/>
          <w:lang w:eastAsia="zh-CN"/>
        </w:rPr>
      </w:pPr>
      <w:r w:rsidRPr="001813E1">
        <w:rPr>
          <w:b/>
          <w:i/>
          <w:lang w:eastAsia="zh-CN"/>
        </w:rPr>
        <w:t xml:space="preserve">Proposal 2: </w:t>
      </w:r>
      <w:r w:rsidRPr="002B03BE">
        <w:rPr>
          <w:b/>
          <w:i/>
          <w:lang w:eastAsia="zh-CN"/>
        </w:rPr>
        <w:t xml:space="preserve">Support </w:t>
      </w:r>
      <w:r w:rsidR="00494188" w:rsidRPr="002B03BE">
        <w:rPr>
          <w:b/>
          <w:i/>
          <w:lang w:eastAsia="zh-CN"/>
        </w:rPr>
        <w:t xml:space="preserve">common </w:t>
      </w:r>
      <w:r w:rsidR="00494188">
        <w:rPr>
          <w:b/>
          <w:i/>
          <w:lang w:eastAsia="zh-CN"/>
        </w:rPr>
        <w:t xml:space="preserve">PC </w:t>
      </w:r>
      <w:r w:rsidR="00494188" w:rsidRPr="00010EDB">
        <w:rPr>
          <w:b/>
          <w:i/>
          <w:lang w:eastAsia="zh-CN"/>
        </w:rPr>
        <w:t>setting</w:t>
      </w:r>
      <w:r w:rsidR="00C30083">
        <w:rPr>
          <w:b/>
          <w:i/>
          <w:lang w:eastAsia="zh-CN"/>
        </w:rPr>
        <w:t xml:space="preserve"> </w:t>
      </w:r>
      <w:r>
        <w:rPr>
          <w:b/>
          <w:i/>
          <w:lang w:eastAsia="zh-CN"/>
        </w:rPr>
        <w:t xml:space="preserve">for SRS transmission for UL </w:t>
      </w:r>
      <w:r w:rsidRPr="002B03BE">
        <w:rPr>
          <w:b/>
          <w:i/>
          <w:lang w:eastAsia="zh-CN"/>
        </w:rPr>
        <w:t>beam management</w:t>
      </w:r>
      <w:r w:rsidRPr="001813E1">
        <w:rPr>
          <w:b/>
          <w:i/>
          <w:lang w:eastAsia="zh-CN"/>
        </w:rPr>
        <w:t>.</w:t>
      </w:r>
    </w:p>
    <w:p w14:paraId="1435EBF4" w14:textId="77DC738E" w:rsidR="00D4351F" w:rsidRDefault="00D4351F" w:rsidP="00D4351F">
      <w:pPr>
        <w:rPr>
          <w:b/>
          <w:i/>
          <w:lang w:eastAsia="zh-CN"/>
        </w:rPr>
      </w:pPr>
      <w:r>
        <w:rPr>
          <w:b/>
          <w:i/>
          <w:lang w:eastAsia="zh-CN"/>
        </w:rPr>
        <w:t xml:space="preserve">Proposal 3: Support </w:t>
      </w:r>
      <w:r w:rsidR="00494188" w:rsidRPr="002B03BE">
        <w:rPr>
          <w:b/>
          <w:i/>
          <w:lang w:eastAsia="zh-CN"/>
        </w:rPr>
        <w:t xml:space="preserve">common </w:t>
      </w:r>
      <w:r w:rsidR="00494188">
        <w:rPr>
          <w:b/>
          <w:i/>
          <w:lang w:eastAsia="zh-CN"/>
        </w:rPr>
        <w:t xml:space="preserve">PC </w:t>
      </w:r>
      <w:r w:rsidR="00494188" w:rsidRPr="00010EDB">
        <w:rPr>
          <w:b/>
          <w:i/>
          <w:lang w:eastAsia="zh-CN"/>
        </w:rPr>
        <w:t>setting</w:t>
      </w:r>
      <w:r>
        <w:rPr>
          <w:b/>
          <w:i/>
          <w:lang w:eastAsia="zh-CN"/>
        </w:rPr>
        <w:t xml:space="preserve"> for PUSCH and SRS which are associated with same beam for CSI acquisition.</w:t>
      </w:r>
    </w:p>
    <w:p w14:paraId="33869DD0" w14:textId="77777777" w:rsidR="004C0621" w:rsidRDefault="004C0621" w:rsidP="004C0621">
      <w:pPr>
        <w:rPr>
          <w:b/>
          <w:i/>
          <w:lang w:eastAsia="zh-CN"/>
        </w:rPr>
      </w:pPr>
      <w:r>
        <w:rPr>
          <w:b/>
          <w:i/>
          <w:lang w:eastAsia="zh-CN"/>
        </w:rPr>
        <w:t>Proposal 4: Support the indication of the association</w:t>
      </w:r>
      <w:r w:rsidRPr="008148E8">
        <w:rPr>
          <w:b/>
          <w:i/>
          <w:lang w:eastAsia="zh-CN"/>
        </w:rPr>
        <w:t xml:space="preserve"> between SRS and CSI-RS for </w:t>
      </w:r>
      <w:r>
        <w:rPr>
          <w:b/>
          <w:i/>
          <w:lang w:eastAsia="zh-CN"/>
        </w:rPr>
        <w:t>path loss estimation.</w:t>
      </w:r>
    </w:p>
    <w:p w14:paraId="586D26F6" w14:textId="77777777" w:rsidR="008514A6" w:rsidRPr="00296024" w:rsidRDefault="008514A6" w:rsidP="008514A6">
      <w:pPr>
        <w:rPr>
          <w:b/>
          <w:i/>
          <w:lang w:eastAsia="zh-CN"/>
        </w:rPr>
      </w:pPr>
    </w:p>
    <w:p w14:paraId="6E7C98FC" w14:textId="77777777" w:rsidR="008514A6" w:rsidRDefault="008514A6" w:rsidP="008514A6">
      <w:pPr>
        <w:pStyle w:val="1"/>
        <w:numPr>
          <w:ilvl w:val="0"/>
          <w:numId w:val="0"/>
        </w:numPr>
        <w:ind w:left="432" w:hanging="432"/>
      </w:pPr>
      <w:bookmarkStart w:id="41" w:name="_Ref124589665"/>
      <w:bookmarkStart w:id="42" w:name="_Ref71620620"/>
      <w:bookmarkStart w:id="43" w:name="_Ref124671424"/>
      <w:r w:rsidRPr="00CF195E">
        <w:t>References</w:t>
      </w:r>
    </w:p>
    <w:p w14:paraId="3D05F1C9" w14:textId="77777777" w:rsidR="00B82FF1" w:rsidRPr="00772B94" w:rsidRDefault="00B82FF1" w:rsidP="00B82FF1">
      <w:pPr>
        <w:pStyle w:val="References"/>
        <w:rPr>
          <w:lang w:eastAsia="zh-CN"/>
        </w:rPr>
      </w:pPr>
      <w:bookmarkStart w:id="44" w:name="_Ref478053758"/>
      <w:bookmarkStart w:id="45" w:name="_Ref477535948"/>
      <w:bookmarkStart w:id="46" w:name="_Ref477938410"/>
      <w:bookmarkEnd w:id="2"/>
      <w:bookmarkEnd w:id="41"/>
      <w:bookmarkEnd w:id="42"/>
      <w:bookmarkEnd w:id="43"/>
      <w:r w:rsidRPr="00772B94">
        <w:rPr>
          <w:lang w:eastAsia="zh-CN"/>
        </w:rPr>
        <w:t>3GPP, “RAN1 Chairman’s Notes”, Spokane, USA, 3-7 April 2017.</w:t>
      </w:r>
    </w:p>
    <w:p w14:paraId="281977C6" w14:textId="77777777" w:rsidR="00B82FF1" w:rsidRPr="00772B94" w:rsidRDefault="00B82FF1" w:rsidP="00B82FF1">
      <w:pPr>
        <w:pStyle w:val="References"/>
        <w:rPr>
          <w:lang w:eastAsia="zh-CN"/>
        </w:rPr>
      </w:pPr>
      <w:r w:rsidRPr="00772B94">
        <w:rPr>
          <w:lang w:eastAsia="zh-CN"/>
        </w:rPr>
        <w:t>3GPP, “RAN1 Chairman’s Notes”, Hangzhou, China, 15-19 May 2017.</w:t>
      </w:r>
    </w:p>
    <w:p w14:paraId="7414B2E7" w14:textId="77777777" w:rsidR="00B82FF1" w:rsidRPr="00772B94" w:rsidRDefault="00B82FF1" w:rsidP="00B82FF1">
      <w:pPr>
        <w:pStyle w:val="References"/>
        <w:rPr>
          <w:lang w:eastAsia="zh-CN"/>
        </w:rPr>
      </w:pPr>
      <w:r w:rsidRPr="00772B94">
        <w:rPr>
          <w:lang w:eastAsia="zh-CN"/>
        </w:rPr>
        <w:t>3GPP, “RAN1 Chairman’s Notes”, Qingdao, China, 27-30 June 2017.</w:t>
      </w:r>
    </w:p>
    <w:p w14:paraId="59204F2A" w14:textId="3F4F61A7" w:rsidR="008514A6" w:rsidRPr="003B47D5" w:rsidRDefault="008514A6" w:rsidP="008C1471">
      <w:pPr>
        <w:pStyle w:val="References"/>
        <w:rPr>
          <w:lang w:eastAsia="zh-CN"/>
        </w:rPr>
      </w:pPr>
      <w:r w:rsidRPr="006012E6">
        <w:rPr>
          <w:lang w:eastAsia="zh-CN"/>
        </w:rPr>
        <w:t xml:space="preserve">Huawei, HiSilicon, “UL SRS design for CSI acquisition and beam management”, </w:t>
      </w:r>
      <w:r w:rsidR="008C1471" w:rsidRPr="008C1471">
        <w:rPr>
          <w:lang w:eastAsia="zh-CN"/>
        </w:rPr>
        <w:t>R1-1712238</w:t>
      </w:r>
      <w:r w:rsidRPr="006012E6">
        <w:rPr>
          <w:lang w:eastAsia="zh-CN"/>
        </w:rPr>
        <w:t xml:space="preserve">, </w:t>
      </w:r>
      <w:r w:rsidR="00772B94" w:rsidRPr="00772B94">
        <w:rPr>
          <w:lang w:eastAsia="zh-CN"/>
        </w:rPr>
        <w:t xml:space="preserve">Prague, </w:t>
      </w:r>
      <w:r w:rsidR="00C30083" w:rsidRPr="00C30083">
        <w:rPr>
          <w:lang w:eastAsia="zh-CN"/>
        </w:rPr>
        <w:t>Czech Republic</w:t>
      </w:r>
      <w:r w:rsidR="00772B94" w:rsidRPr="00772B94">
        <w:rPr>
          <w:lang w:eastAsia="zh-CN"/>
        </w:rPr>
        <w:t>, 21-25 August 2017</w:t>
      </w:r>
      <w:r w:rsidRPr="003B47D5">
        <w:rPr>
          <w:lang w:eastAsia="zh-CN"/>
        </w:rPr>
        <w:t>.</w:t>
      </w:r>
      <w:bookmarkEnd w:id="44"/>
    </w:p>
    <w:p w14:paraId="4789D2DA" w14:textId="6828A6FA" w:rsidR="008514A6" w:rsidRPr="00772B94" w:rsidRDefault="008514A6" w:rsidP="008C1471">
      <w:pPr>
        <w:pStyle w:val="References"/>
        <w:rPr>
          <w:lang w:eastAsia="zh-CN"/>
        </w:rPr>
      </w:pPr>
      <w:bookmarkStart w:id="47" w:name="OLE_LINK98"/>
      <w:bookmarkStart w:id="48" w:name="OLE_LINK99"/>
      <w:bookmarkStart w:id="49" w:name="_Ref478053715"/>
      <w:r w:rsidRPr="00772B94">
        <w:rPr>
          <w:lang w:eastAsia="zh-CN"/>
        </w:rPr>
        <w:t xml:space="preserve">Huawei, HiSilicon, </w:t>
      </w:r>
      <w:bookmarkEnd w:id="47"/>
      <w:bookmarkEnd w:id="48"/>
      <w:r w:rsidRPr="00772B94">
        <w:rPr>
          <w:lang w:eastAsia="zh-CN"/>
        </w:rPr>
        <w:t>“UL beam management”,</w:t>
      </w:r>
      <w:bookmarkStart w:id="50" w:name="OLE_LINK100"/>
      <w:bookmarkStart w:id="51" w:name="OLE_LINK101"/>
      <w:r w:rsidRPr="00772B94">
        <w:rPr>
          <w:lang w:eastAsia="zh-CN"/>
        </w:rPr>
        <w:t xml:space="preserve"> </w:t>
      </w:r>
      <w:bookmarkStart w:id="52" w:name="OLE_LINK44"/>
      <w:r w:rsidR="008C1471" w:rsidRPr="008C1471">
        <w:rPr>
          <w:lang w:eastAsia="zh-CN"/>
        </w:rPr>
        <w:t>R1-1712223</w:t>
      </w:r>
      <w:r w:rsidRPr="00772B94">
        <w:rPr>
          <w:lang w:eastAsia="zh-CN"/>
        </w:rPr>
        <w:t>,</w:t>
      </w:r>
      <w:bookmarkEnd w:id="50"/>
      <w:bookmarkEnd w:id="51"/>
      <w:r w:rsidRPr="00772B94">
        <w:rPr>
          <w:lang w:eastAsia="zh-CN"/>
        </w:rPr>
        <w:t xml:space="preserve"> </w:t>
      </w:r>
      <w:bookmarkEnd w:id="45"/>
      <w:bookmarkEnd w:id="46"/>
      <w:bookmarkEnd w:id="49"/>
      <w:bookmarkEnd w:id="52"/>
      <w:r w:rsidR="00772B94" w:rsidRPr="00772B94">
        <w:rPr>
          <w:lang w:eastAsia="zh-CN"/>
        </w:rPr>
        <w:t xml:space="preserve">Prague, </w:t>
      </w:r>
      <w:r w:rsidR="00C30083" w:rsidRPr="00C30083">
        <w:rPr>
          <w:lang w:eastAsia="zh-CN"/>
        </w:rPr>
        <w:t>Czech Republic</w:t>
      </w:r>
      <w:r w:rsidR="00772B94" w:rsidRPr="00772B94">
        <w:rPr>
          <w:lang w:eastAsia="zh-CN"/>
        </w:rPr>
        <w:t>, 21-25 August 2017</w:t>
      </w:r>
      <w:r w:rsidR="00772B94" w:rsidRPr="003B47D5">
        <w:rPr>
          <w:lang w:eastAsia="zh-CN"/>
        </w:rPr>
        <w:t>.</w:t>
      </w:r>
    </w:p>
    <w:p w14:paraId="0D6AD1CF" w14:textId="24B5CF68" w:rsidR="008514A6" w:rsidRDefault="008514A6" w:rsidP="008C1471">
      <w:pPr>
        <w:pStyle w:val="References"/>
        <w:rPr>
          <w:lang w:eastAsia="zh-CN"/>
        </w:rPr>
      </w:pPr>
      <w:bookmarkStart w:id="53" w:name="_Ref480809297"/>
      <w:bookmarkStart w:id="54" w:name="_Ref480993520"/>
      <w:bookmarkStart w:id="55" w:name="_Ref484461189"/>
      <w:bookmarkStart w:id="56" w:name="OLE_LINK96"/>
      <w:bookmarkStart w:id="57" w:name="OLE_LINK97"/>
      <w:r>
        <w:rPr>
          <w:lang w:eastAsia="zh-CN"/>
        </w:rPr>
        <w:t xml:space="preserve"> </w:t>
      </w:r>
      <w:r w:rsidRPr="00772B94">
        <w:rPr>
          <w:lang w:eastAsia="zh-CN"/>
        </w:rPr>
        <w:t xml:space="preserve">Huawei, HiSilicon, </w:t>
      </w:r>
      <w:r>
        <w:rPr>
          <w:lang w:eastAsia="zh-CN"/>
        </w:rPr>
        <w:t>“</w:t>
      </w:r>
      <w:r w:rsidRPr="001C3481">
        <w:rPr>
          <w:lang w:eastAsia="zh-CN"/>
        </w:rPr>
        <w:t>General considerations on UL power control design</w:t>
      </w:r>
      <w:bookmarkEnd w:id="53"/>
      <w:r>
        <w:rPr>
          <w:lang w:eastAsia="zh-CN"/>
        </w:rPr>
        <w:t>”,</w:t>
      </w:r>
      <w:r w:rsidRPr="00772B94">
        <w:rPr>
          <w:lang w:eastAsia="zh-CN"/>
        </w:rPr>
        <w:t xml:space="preserve"> </w:t>
      </w:r>
      <w:r w:rsidR="008C1471" w:rsidRPr="008C1471">
        <w:rPr>
          <w:lang w:eastAsia="zh-CN"/>
        </w:rPr>
        <w:t>R1-1712234</w:t>
      </w:r>
      <w:r w:rsidRPr="00772B94">
        <w:rPr>
          <w:lang w:eastAsia="zh-CN"/>
        </w:rPr>
        <w:t>,</w:t>
      </w:r>
      <w:r>
        <w:rPr>
          <w:lang w:eastAsia="zh-CN"/>
        </w:rPr>
        <w:t xml:space="preserve"> </w:t>
      </w:r>
      <w:bookmarkEnd w:id="54"/>
      <w:bookmarkEnd w:id="55"/>
      <w:bookmarkEnd w:id="56"/>
      <w:bookmarkEnd w:id="57"/>
      <w:r w:rsidR="00772B94" w:rsidRPr="00772B94">
        <w:rPr>
          <w:lang w:eastAsia="zh-CN"/>
        </w:rPr>
        <w:t xml:space="preserve">Prague, </w:t>
      </w:r>
      <w:r w:rsidR="00C30083" w:rsidRPr="00C30083">
        <w:rPr>
          <w:lang w:eastAsia="zh-CN"/>
        </w:rPr>
        <w:t>Czech Republic</w:t>
      </w:r>
      <w:r w:rsidR="00772B94" w:rsidRPr="00772B94">
        <w:rPr>
          <w:lang w:eastAsia="zh-CN"/>
        </w:rPr>
        <w:t>, 21-25 August 2017</w:t>
      </w:r>
      <w:r w:rsidR="00772B94" w:rsidRPr="003B47D5">
        <w:rPr>
          <w:lang w:eastAsia="zh-CN"/>
        </w:rPr>
        <w:t>.</w:t>
      </w:r>
    </w:p>
    <w:p w14:paraId="55FFB928" w14:textId="2A6300FD" w:rsidR="001C3481" w:rsidRPr="008514A6" w:rsidRDefault="008514A6" w:rsidP="008C1471">
      <w:pPr>
        <w:pStyle w:val="References"/>
        <w:rPr>
          <w:lang w:eastAsia="zh-CN"/>
        </w:rPr>
      </w:pPr>
      <w:r>
        <w:rPr>
          <w:lang w:eastAsia="zh-CN"/>
        </w:rPr>
        <w:t xml:space="preserve"> </w:t>
      </w:r>
      <w:r w:rsidRPr="00772B94">
        <w:rPr>
          <w:lang w:eastAsia="zh-CN"/>
        </w:rPr>
        <w:t xml:space="preserve">Huawei, HiSilicon, </w:t>
      </w:r>
      <w:r>
        <w:rPr>
          <w:lang w:eastAsia="zh-CN"/>
        </w:rPr>
        <w:t xml:space="preserve">“Power control for </w:t>
      </w:r>
      <w:r w:rsidRPr="00772B94">
        <w:rPr>
          <w:lang w:eastAsia="zh-CN"/>
        </w:rPr>
        <w:t xml:space="preserve">CA and DC”, </w:t>
      </w:r>
      <w:r w:rsidR="008C1471" w:rsidRPr="008C1471">
        <w:rPr>
          <w:lang w:eastAsia="zh-CN"/>
        </w:rPr>
        <w:t>R1-1712235</w:t>
      </w:r>
      <w:r w:rsidRPr="00772B94">
        <w:rPr>
          <w:lang w:eastAsia="zh-CN"/>
        </w:rPr>
        <w:t xml:space="preserve">, </w:t>
      </w:r>
      <w:r w:rsidR="00772B94" w:rsidRPr="00772B94">
        <w:rPr>
          <w:lang w:eastAsia="zh-CN"/>
        </w:rPr>
        <w:t xml:space="preserve">Prague, </w:t>
      </w:r>
      <w:r w:rsidR="00C30083" w:rsidRPr="00C30083">
        <w:rPr>
          <w:lang w:eastAsia="zh-CN"/>
        </w:rPr>
        <w:t>Czech Republic</w:t>
      </w:r>
      <w:r w:rsidR="00C30083" w:rsidRPr="00772B94">
        <w:rPr>
          <w:lang w:eastAsia="zh-CN"/>
        </w:rPr>
        <w:t xml:space="preserve">, </w:t>
      </w:r>
      <w:r w:rsidR="00772B94" w:rsidRPr="00772B94">
        <w:rPr>
          <w:lang w:eastAsia="zh-CN"/>
        </w:rPr>
        <w:t>21-25 August 2017.</w:t>
      </w:r>
    </w:p>
    <w:sectPr w:rsidR="001C3481" w:rsidRPr="008514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A45C5" w14:textId="77777777" w:rsidR="005818C7" w:rsidRDefault="005818C7">
      <w:r>
        <w:separator/>
      </w:r>
    </w:p>
  </w:endnote>
  <w:endnote w:type="continuationSeparator" w:id="0">
    <w:p w14:paraId="69DF58BE" w14:textId="77777777" w:rsidR="005818C7" w:rsidRDefault="0058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D6EB1" w14:textId="77777777" w:rsidR="005818C7" w:rsidRDefault="005818C7">
      <w:r>
        <w:separator/>
      </w:r>
    </w:p>
  </w:footnote>
  <w:footnote w:type="continuationSeparator" w:id="0">
    <w:p w14:paraId="794F21CF" w14:textId="77777777" w:rsidR="005818C7" w:rsidRDefault="005818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2">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3">
    <w:nsid w:val="1A8F0619"/>
    <w:multiLevelType w:val="hybridMultilevel"/>
    <w:tmpl w:val="9DB6D67C"/>
    <w:lvl w:ilvl="0" w:tplc="3D7AF1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5">
    <w:nsid w:val="24673523"/>
    <w:multiLevelType w:val="hybridMultilevel"/>
    <w:tmpl w:val="89146FF0"/>
    <w:lvl w:ilvl="0" w:tplc="AA680D5E">
      <w:start w:val="1"/>
      <w:numFmt w:val="bullet"/>
      <w:lvlText w:val="•"/>
      <w:lvlJc w:val="left"/>
      <w:pPr>
        <w:tabs>
          <w:tab w:val="num" w:pos="720"/>
        </w:tabs>
        <w:ind w:left="720" w:hanging="360"/>
      </w:pPr>
      <w:rPr>
        <w:rFonts w:ascii="Arial" w:hAnsi="Arial" w:cs="Times New Roman" w:hint="default"/>
      </w:rPr>
    </w:lvl>
    <w:lvl w:ilvl="1" w:tplc="5434E858">
      <w:numFmt w:val="bullet"/>
      <w:lvlText w:val="–"/>
      <w:lvlJc w:val="left"/>
      <w:pPr>
        <w:tabs>
          <w:tab w:val="num" w:pos="1440"/>
        </w:tabs>
        <w:ind w:left="1440" w:hanging="360"/>
      </w:pPr>
      <w:rPr>
        <w:rFonts w:ascii="Arial" w:hAnsi="Arial" w:cs="Times New Roman" w:hint="default"/>
      </w:rPr>
    </w:lvl>
    <w:lvl w:ilvl="2" w:tplc="153046BC">
      <w:numFmt w:val="bullet"/>
      <w:lvlText w:val="•"/>
      <w:lvlJc w:val="left"/>
      <w:pPr>
        <w:tabs>
          <w:tab w:val="num" w:pos="2160"/>
        </w:tabs>
        <w:ind w:left="2160" w:hanging="360"/>
      </w:pPr>
      <w:rPr>
        <w:rFonts w:ascii="Arial" w:hAnsi="Arial" w:cs="Times New Roman" w:hint="default"/>
      </w:rPr>
    </w:lvl>
    <w:lvl w:ilvl="3" w:tplc="F1284622">
      <w:numFmt w:val="bullet"/>
      <w:lvlText w:val="–"/>
      <w:lvlJc w:val="left"/>
      <w:pPr>
        <w:tabs>
          <w:tab w:val="num" w:pos="2880"/>
        </w:tabs>
        <w:ind w:left="2880" w:hanging="360"/>
      </w:pPr>
      <w:rPr>
        <w:rFonts w:ascii="Arial" w:hAnsi="Arial" w:cs="Times New Roman" w:hint="default"/>
      </w:rPr>
    </w:lvl>
    <w:lvl w:ilvl="4" w:tplc="EEFCFD3E">
      <w:start w:val="1"/>
      <w:numFmt w:val="bullet"/>
      <w:lvlText w:val="•"/>
      <w:lvlJc w:val="left"/>
      <w:pPr>
        <w:tabs>
          <w:tab w:val="num" w:pos="3600"/>
        </w:tabs>
        <w:ind w:left="3600" w:hanging="360"/>
      </w:pPr>
      <w:rPr>
        <w:rFonts w:ascii="Arial" w:hAnsi="Arial" w:cs="Times New Roman" w:hint="default"/>
      </w:rPr>
    </w:lvl>
    <w:lvl w:ilvl="5" w:tplc="D814255A">
      <w:start w:val="1"/>
      <w:numFmt w:val="bullet"/>
      <w:lvlText w:val="•"/>
      <w:lvlJc w:val="left"/>
      <w:pPr>
        <w:tabs>
          <w:tab w:val="num" w:pos="4320"/>
        </w:tabs>
        <w:ind w:left="4320" w:hanging="360"/>
      </w:pPr>
      <w:rPr>
        <w:rFonts w:ascii="Arial" w:hAnsi="Arial" w:cs="Times New Roman" w:hint="default"/>
      </w:rPr>
    </w:lvl>
    <w:lvl w:ilvl="6" w:tplc="3A38C15C">
      <w:start w:val="1"/>
      <w:numFmt w:val="bullet"/>
      <w:lvlText w:val="•"/>
      <w:lvlJc w:val="left"/>
      <w:pPr>
        <w:tabs>
          <w:tab w:val="num" w:pos="5040"/>
        </w:tabs>
        <w:ind w:left="5040" w:hanging="360"/>
      </w:pPr>
      <w:rPr>
        <w:rFonts w:ascii="Arial" w:hAnsi="Arial" w:cs="Times New Roman" w:hint="default"/>
      </w:rPr>
    </w:lvl>
    <w:lvl w:ilvl="7" w:tplc="6BFCFBFE">
      <w:start w:val="1"/>
      <w:numFmt w:val="bullet"/>
      <w:lvlText w:val="•"/>
      <w:lvlJc w:val="left"/>
      <w:pPr>
        <w:tabs>
          <w:tab w:val="num" w:pos="5760"/>
        </w:tabs>
        <w:ind w:left="5760" w:hanging="360"/>
      </w:pPr>
      <w:rPr>
        <w:rFonts w:ascii="Arial" w:hAnsi="Arial" w:cs="Times New Roman" w:hint="default"/>
      </w:rPr>
    </w:lvl>
    <w:lvl w:ilvl="8" w:tplc="0C7428E6">
      <w:start w:val="1"/>
      <w:numFmt w:val="bullet"/>
      <w:lvlText w:val="•"/>
      <w:lvlJc w:val="left"/>
      <w:pPr>
        <w:tabs>
          <w:tab w:val="num" w:pos="6480"/>
        </w:tabs>
        <w:ind w:left="6480" w:hanging="360"/>
      </w:pPr>
      <w:rPr>
        <w:rFonts w:ascii="Arial" w:hAnsi="Arial" w:cs="Times New Roman" w:hint="default"/>
      </w:rPr>
    </w:lvl>
  </w:abstractNum>
  <w:abstractNum w:abstractNumId="6">
    <w:nsid w:val="25F0344A"/>
    <w:multiLevelType w:val="hybridMultilevel"/>
    <w:tmpl w:val="685C21F4"/>
    <w:lvl w:ilvl="0" w:tplc="15F81D60">
      <w:start w:val="1"/>
      <w:numFmt w:val="bullet"/>
      <w:lvlText w:val="•"/>
      <w:lvlJc w:val="left"/>
      <w:pPr>
        <w:tabs>
          <w:tab w:val="num" w:pos="720"/>
        </w:tabs>
        <w:ind w:left="720" w:hanging="360"/>
      </w:pPr>
      <w:rPr>
        <w:rFonts w:ascii="Arial" w:hAnsi="Arial" w:cs="Times New Roman" w:hint="default"/>
      </w:rPr>
    </w:lvl>
    <w:lvl w:ilvl="1" w:tplc="4894CB7C">
      <w:start w:val="276"/>
      <w:numFmt w:val="bullet"/>
      <w:lvlText w:val="–"/>
      <w:lvlJc w:val="left"/>
      <w:pPr>
        <w:tabs>
          <w:tab w:val="num" w:pos="1440"/>
        </w:tabs>
        <w:ind w:left="1440" w:hanging="360"/>
      </w:pPr>
      <w:rPr>
        <w:rFonts w:ascii="Arial" w:hAnsi="Arial" w:cs="Times New Roman" w:hint="default"/>
      </w:rPr>
    </w:lvl>
    <w:lvl w:ilvl="2" w:tplc="F69A3948">
      <w:start w:val="276"/>
      <w:numFmt w:val="bullet"/>
      <w:lvlText w:val="•"/>
      <w:lvlJc w:val="left"/>
      <w:pPr>
        <w:tabs>
          <w:tab w:val="num" w:pos="2160"/>
        </w:tabs>
        <w:ind w:left="2160" w:hanging="360"/>
      </w:pPr>
      <w:rPr>
        <w:rFonts w:ascii="Arial" w:hAnsi="Arial" w:cs="Times New Roman" w:hint="default"/>
      </w:rPr>
    </w:lvl>
    <w:lvl w:ilvl="3" w:tplc="119A9FEC">
      <w:start w:val="1"/>
      <w:numFmt w:val="bullet"/>
      <w:lvlText w:val="•"/>
      <w:lvlJc w:val="left"/>
      <w:pPr>
        <w:tabs>
          <w:tab w:val="num" w:pos="2880"/>
        </w:tabs>
        <w:ind w:left="2880" w:hanging="360"/>
      </w:pPr>
      <w:rPr>
        <w:rFonts w:ascii="Arial" w:hAnsi="Arial" w:cs="Times New Roman" w:hint="default"/>
      </w:rPr>
    </w:lvl>
    <w:lvl w:ilvl="4" w:tplc="B14090FA">
      <w:start w:val="1"/>
      <w:numFmt w:val="bullet"/>
      <w:lvlText w:val="•"/>
      <w:lvlJc w:val="left"/>
      <w:pPr>
        <w:tabs>
          <w:tab w:val="num" w:pos="3600"/>
        </w:tabs>
        <w:ind w:left="3600" w:hanging="360"/>
      </w:pPr>
      <w:rPr>
        <w:rFonts w:ascii="Arial" w:hAnsi="Arial" w:cs="Times New Roman" w:hint="default"/>
      </w:rPr>
    </w:lvl>
    <w:lvl w:ilvl="5" w:tplc="700849C2">
      <w:start w:val="1"/>
      <w:numFmt w:val="bullet"/>
      <w:lvlText w:val="•"/>
      <w:lvlJc w:val="left"/>
      <w:pPr>
        <w:tabs>
          <w:tab w:val="num" w:pos="4320"/>
        </w:tabs>
        <w:ind w:left="4320" w:hanging="360"/>
      </w:pPr>
      <w:rPr>
        <w:rFonts w:ascii="Arial" w:hAnsi="Arial" w:cs="Times New Roman" w:hint="default"/>
      </w:rPr>
    </w:lvl>
    <w:lvl w:ilvl="6" w:tplc="168C5FB8">
      <w:start w:val="1"/>
      <w:numFmt w:val="bullet"/>
      <w:lvlText w:val="•"/>
      <w:lvlJc w:val="left"/>
      <w:pPr>
        <w:tabs>
          <w:tab w:val="num" w:pos="5040"/>
        </w:tabs>
        <w:ind w:left="5040" w:hanging="360"/>
      </w:pPr>
      <w:rPr>
        <w:rFonts w:ascii="Arial" w:hAnsi="Arial" w:cs="Times New Roman" w:hint="default"/>
      </w:rPr>
    </w:lvl>
    <w:lvl w:ilvl="7" w:tplc="83281CE0">
      <w:start w:val="1"/>
      <w:numFmt w:val="bullet"/>
      <w:lvlText w:val="•"/>
      <w:lvlJc w:val="left"/>
      <w:pPr>
        <w:tabs>
          <w:tab w:val="num" w:pos="5760"/>
        </w:tabs>
        <w:ind w:left="5760" w:hanging="360"/>
      </w:pPr>
      <w:rPr>
        <w:rFonts w:ascii="Arial" w:hAnsi="Arial" w:cs="Times New Roman" w:hint="default"/>
      </w:rPr>
    </w:lvl>
    <w:lvl w:ilvl="8" w:tplc="3A8A30D6">
      <w:start w:val="1"/>
      <w:numFmt w:val="bullet"/>
      <w:lvlText w:val="•"/>
      <w:lvlJc w:val="left"/>
      <w:pPr>
        <w:tabs>
          <w:tab w:val="num" w:pos="6480"/>
        </w:tabs>
        <w:ind w:left="6480" w:hanging="360"/>
      </w:pPr>
      <w:rPr>
        <w:rFonts w:ascii="Arial" w:hAnsi="Arial" w:cs="Times New Roman" w:hint="default"/>
      </w:rPr>
    </w:lvl>
  </w:abstractNum>
  <w:abstractNum w:abstractNumId="7">
    <w:nsid w:val="269B3DA9"/>
    <w:multiLevelType w:val="hybridMultilevel"/>
    <w:tmpl w:val="7038B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31671A"/>
    <w:multiLevelType w:val="hybridMultilevel"/>
    <w:tmpl w:val="6832D898"/>
    <w:lvl w:ilvl="0" w:tplc="B4EEA09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D92E0E"/>
    <w:multiLevelType w:val="hybridMultilevel"/>
    <w:tmpl w:val="03FE7ED8"/>
    <w:lvl w:ilvl="0" w:tplc="AF608F06">
      <w:start w:val="1"/>
      <w:numFmt w:val="bullet"/>
      <w:lvlText w:val="•"/>
      <w:lvlJc w:val="left"/>
      <w:pPr>
        <w:tabs>
          <w:tab w:val="num" w:pos="785"/>
        </w:tabs>
        <w:ind w:left="785" w:hanging="360"/>
      </w:pPr>
      <w:rPr>
        <w:rFonts w:ascii="Arial" w:hAnsi="Arial" w:hint="default"/>
      </w:rPr>
    </w:lvl>
    <w:lvl w:ilvl="1" w:tplc="691237C8">
      <w:start w:val="4037"/>
      <w:numFmt w:val="bullet"/>
      <w:lvlText w:val="–"/>
      <w:lvlJc w:val="left"/>
      <w:pPr>
        <w:tabs>
          <w:tab w:val="num" w:pos="1505"/>
        </w:tabs>
        <w:ind w:left="1505" w:hanging="360"/>
      </w:pPr>
      <w:rPr>
        <w:rFonts w:ascii="Arial" w:hAnsi="Arial" w:hint="default"/>
      </w:rPr>
    </w:lvl>
    <w:lvl w:ilvl="2" w:tplc="7A5C83D6">
      <w:start w:val="4037"/>
      <w:numFmt w:val="bullet"/>
      <w:lvlText w:val="•"/>
      <w:lvlJc w:val="left"/>
      <w:pPr>
        <w:tabs>
          <w:tab w:val="num" w:pos="2225"/>
        </w:tabs>
        <w:ind w:left="2225" w:hanging="360"/>
      </w:pPr>
      <w:rPr>
        <w:rFonts w:ascii="Arial" w:hAnsi="Arial" w:hint="default"/>
      </w:rPr>
    </w:lvl>
    <w:lvl w:ilvl="3" w:tplc="494659D0">
      <w:start w:val="1"/>
      <w:numFmt w:val="bullet"/>
      <w:lvlText w:val="•"/>
      <w:lvlJc w:val="left"/>
      <w:pPr>
        <w:tabs>
          <w:tab w:val="num" w:pos="2945"/>
        </w:tabs>
        <w:ind w:left="2945" w:hanging="360"/>
      </w:pPr>
      <w:rPr>
        <w:rFonts w:ascii="Arial" w:hAnsi="Arial" w:hint="default"/>
      </w:rPr>
    </w:lvl>
    <w:lvl w:ilvl="4" w:tplc="D3CE3616" w:tentative="1">
      <w:start w:val="1"/>
      <w:numFmt w:val="bullet"/>
      <w:lvlText w:val="•"/>
      <w:lvlJc w:val="left"/>
      <w:pPr>
        <w:tabs>
          <w:tab w:val="num" w:pos="3665"/>
        </w:tabs>
        <w:ind w:left="3665" w:hanging="360"/>
      </w:pPr>
      <w:rPr>
        <w:rFonts w:ascii="Arial" w:hAnsi="Arial" w:hint="default"/>
      </w:rPr>
    </w:lvl>
    <w:lvl w:ilvl="5" w:tplc="3EF83B14" w:tentative="1">
      <w:start w:val="1"/>
      <w:numFmt w:val="bullet"/>
      <w:lvlText w:val="•"/>
      <w:lvlJc w:val="left"/>
      <w:pPr>
        <w:tabs>
          <w:tab w:val="num" w:pos="4385"/>
        </w:tabs>
        <w:ind w:left="4385" w:hanging="360"/>
      </w:pPr>
      <w:rPr>
        <w:rFonts w:ascii="Arial" w:hAnsi="Arial" w:hint="default"/>
      </w:rPr>
    </w:lvl>
    <w:lvl w:ilvl="6" w:tplc="E342E810" w:tentative="1">
      <w:start w:val="1"/>
      <w:numFmt w:val="bullet"/>
      <w:lvlText w:val="•"/>
      <w:lvlJc w:val="left"/>
      <w:pPr>
        <w:tabs>
          <w:tab w:val="num" w:pos="5105"/>
        </w:tabs>
        <w:ind w:left="5105" w:hanging="360"/>
      </w:pPr>
      <w:rPr>
        <w:rFonts w:ascii="Arial" w:hAnsi="Arial" w:hint="default"/>
      </w:rPr>
    </w:lvl>
    <w:lvl w:ilvl="7" w:tplc="4ED6CBEC" w:tentative="1">
      <w:start w:val="1"/>
      <w:numFmt w:val="bullet"/>
      <w:lvlText w:val="•"/>
      <w:lvlJc w:val="left"/>
      <w:pPr>
        <w:tabs>
          <w:tab w:val="num" w:pos="5825"/>
        </w:tabs>
        <w:ind w:left="5825" w:hanging="360"/>
      </w:pPr>
      <w:rPr>
        <w:rFonts w:ascii="Arial" w:hAnsi="Arial" w:hint="default"/>
      </w:rPr>
    </w:lvl>
    <w:lvl w:ilvl="8" w:tplc="BAC008F8" w:tentative="1">
      <w:start w:val="1"/>
      <w:numFmt w:val="bullet"/>
      <w:lvlText w:val="•"/>
      <w:lvlJc w:val="left"/>
      <w:pPr>
        <w:tabs>
          <w:tab w:val="num" w:pos="6545"/>
        </w:tabs>
        <w:ind w:left="6545" w:hanging="360"/>
      </w:pPr>
      <w:rPr>
        <w:rFonts w:ascii="Arial" w:hAnsi="Arial" w:hint="default"/>
      </w:rPr>
    </w:lvl>
  </w:abstractNum>
  <w:abstractNum w:abstractNumId="13">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4">
    <w:nsid w:val="391811E3"/>
    <w:multiLevelType w:val="hybridMultilevel"/>
    <w:tmpl w:val="FFD65700"/>
    <w:lvl w:ilvl="0" w:tplc="3052406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A877D64"/>
    <w:multiLevelType w:val="singleLevel"/>
    <w:tmpl w:val="4BFA3FF4"/>
    <w:lvl w:ilvl="0">
      <w:start w:val="1"/>
      <w:numFmt w:val="decimal"/>
      <w:pStyle w:val="References"/>
      <w:lvlText w:val="[%1]"/>
      <w:lvlJc w:val="left"/>
      <w:pPr>
        <w:tabs>
          <w:tab w:val="num" w:pos="502"/>
        </w:tabs>
        <w:ind w:left="502" w:hanging="360"/>
      </w:pPr>
      <w:rPr>
        <w:rFonts w:hint="eastAsia"/>
      </w:rPr>
    </w:lvl>
  </w:abstractNum>
  <w:abstractNum w:abstractNumId="16">
    <w:nsid w:val="3CCB749B"/>
    <w:multiLevelType w:val="hybridMultilevel"/>
    <w:tmpl w:val="62560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CC00E2"/>
    <w:multiLevelType w:val="hybridMultilevel"/>
    <w:tmpl w:val="32A0A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9">
    <w:nsid w:val="48202669"/>
    <w:multiLevelType w:val="hybridMultilevel"/>
    <w:tmpl w:val="B09CE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75054D"/>
    <w:multiLevelType w:val="hybridMultilevel"/>
    <w:tmpl w:val="20969F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A630DD"/>
    <w:multiLevelType w:val="hybridMultilevel"/>
    <w:tmpl w:val="92D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23">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nsid w:val="572B4E26"/>
    <w:multiLevelType w:val="hybridMultilevel"/>
    <w:tmpl w:val="7EA894C2"/>
    <w:lvl w:ilvl="0" w:tplc="04090003">
      <w:start w:val="1"/>
      <w:numFmt w:val="bullet"/>
      <w:lvlText w:val=""/>
      <w:lvlJc w:val="left"/>
      <w:pPr>
        <w:ind w:left="696" w:hanging="420"/>
      </w:pPr>
      <w:rPr>
        <w:rFonts w:ascii="Wingdings" w:hAnsi="Wingdings" w:hint="default"/>
      </w:rPr>
    </w:lvl>
    <w:lvl w:ilvl="1" w:tplc="04090003">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25">
    <w:nsid w:val="69E07173"/>
    <w:multiLevelType w:val="hybridMultilevel"/>
    <w:tmpl w:val="1A2C5D12"/>
    <w:lvl w:ilvl="0" w:tplc="0A7EF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1"/>
  </w:num>
  <w:num w:numId="3">
    <w:abstractNumId w:val="21"/>
  </w:num>
  <w:num w:numId="4">
    <w:abstractNumId w:val="12"/>
  </w:num>
  <w:num w:numId="5">
    <w:abstractNumId w:val="6"/>
  </w:num>
  <w:num w:numId="6">
    <w:abstractNumId w:val="20"/>
  </w:num>
  <w:num w:numId="7">
    <w:abstractNumId w:val="9"/>
  </w:num>
  <w:num w:numId="8">
    <w:abstractNumId w:val="19"/>
  </w:num>
  <w:num w:numId="9">
    <w:abstractNumId w:val="22"/>
  </w:num>
  <w:num w:numId="10">
    <w:abstractNumId w:val="4"/>
  </w:num>
  <w:num w:numId="11">
    <w:abstractNumId w:val="8"/>
  </w:num>
  <w:num w:numId="12">
    <w:abstractNumId w:val="18"/>
  </w:num>
  <w:num w:numId="13">
    <w:abstractNumId w:val="17"/>
  </w:num>
  <w:num w:numId="14">
    <w:abstractNumId w:val="24"/>
  </w:num>
  <w:num w:numId="15">
    <w:abstractNumId w:val="11"/>
  </w:num>
  <w:num w:numId="16">
    <w:abstractNumId w:val="3"/>
  </w:num>
  <w:num w:numId="17">
    <w:abstractNumId w:val="25"/>
  </w:num>
  <w:num w:numId="18">
    <w:abstractNumId w:val="24"/>
  </w:num>
  <w:num w:numId="19">
    <w:abstractNumId w:val="23"/>
  </w:num>
  <w:num w:numId="20">
    <w:abstractNumId w:val="23"/>
  </w:num>
  <w:num w:numId="21">
    <w:abstractNumId w:val="27"/>
  </w:num>
  <w:num w:numId="22">
    <w:abstractNumId w:val="13"/>
  </w:num>
  <w:num w:numId="23">
    <w:abstractNumId w:val="5"/>
  </w:num>
  <w:num w:numId="24">
    <w:abstractNumId w:val="2"/>
  </w:num>
  <w:num w:numId="25">
    <w:abstractNumId w:val="11"/>
  </w:num>
  <w:num w:numId="26">
    <w:abstractNumId w:val="11"/>
  </w:num>
  <w:num w:numId="27">
    <w:abstractNumId w:val="11"/>
  </w:num>
  <w:num w:numId="28">
    <w:abstractNumId w:val="14"/>
  </w:num>
  <w:num w:numId="29">
    <w:abstractNumId w:val="26"/>
  </w:num>
  <w:num w:numId="30">
    <w:abstractNumId w:val="16"/>
  </w:num>
  <w:num w:numId="31">
    <w:abstractNumId w:val="11"/>
  </w:num>
  <w:num w:numId="32">
    <w:abstractNumId w:val="7"/>
  </w:num>
  <w:num w:numId="33">
    <w:abstractNumId w:val="10"/>
  </w:num>
  <w:num w:numId="34">
    <w:abstractNumId w:val="0"/>
  </w:num>
  <w:num w:numId="35">
    <w:abstractNumId w:val="1"/>
  </w:num>
  <w:num w:numId="36">
    <w:abstractNumId w:val="5"/>
  </w:num>
  <w:num w:numId="3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270"/>
    <w:rsid w:val="0000458E"/>
    <w:rsid w:val="00004E70"/>
    <w:rsid w:val="00005290"/>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DB8"/>
    <w:rsid w:val="00022318"/>
    <w:rsid w:val="00023301"/>
    <w:rsid w:val="00023388"/>
    <w:rsid w:val="00023425"/>
    <w:rsid w:val="000241BE"/>
    <w:rsid w:val="000242F2"/>
    <w:rsid w:val="00025629"/>
    <w:rsid w:val="00025A65"/>
    <w:rsid w:val="00025F66"/>
    <w:rsid w:val="00026D4B"/>
    <w:rsid w:val="000275C6"/>
    <w:rsid w:val="00027AD6"/>
    <w:rsid w:val="00027F1F"/>
    <w:rsid w:val="00030126"/>
    <w:rsid w:val="000301AB"/>
    <w:rsid w:val="0003024C"/>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6796"/>
    <w:rsid w:val="000467FD"/>
    <w:rsid w:val="00046AAF"/>
    <w:rsid w:val="00046D91"/>
    <w:rsid w:val="00047014"/>
    <w:rsid w:val="00047225"/>
    <w:rsid w:val="000479A3"/>
    <w:rsid w:val="00047E60"/>
    <w:rsid w:val="00050DCD"/>
    <w:rsid w:val="00052AD2"/>
    <w:rsid w:val="000530DF"/>
    <w:rsid w:val="000531F7"/>
    <w:rsid w:val="00054C87"/>
    <w:rsid w:val="00054E0C"/>
    <w:rsid w:val="0005541D"/>
    <w:rsid w:val="000561FF"/>
    <w:rsid w:val="000565C8"/>
    <w:rsid w:val="00057DC8"/>
    <w:rsid w:val="00060CBB"/>
    <w:rsid w:val="000612E1"/>
    <w:rsid w:val="000614FE"/>
    <w:rsid w:val="00061F2F"/>
    <w:rsid w:val="00063DE9"/>
    <w:rsid w:val="000645BC"/>
    <w:rsid w:val="00065D38"/>
    <w:rsid w:val="00066D45"/>
    <w:rsid w:val="0006760C"/>
    <w:rsid w:val="00067DD1"/>
    <w:rsid w:val="0007017C"/>
    <w:rsid w:val="00070447"/>
    <w:rsid w:val="000706E7"/>
    <w:rsid w:val="00070EF8"/>
    <w:rsid w:val="00071192"/>
    <w:rsid w:val="000713A7"/>
    <w:rsid w:val="00072A80"/>
    <w:rsid w:val="000731A0"/>
    <w:rsid w:val="000736C1"/>
    <w:rsid w:val="00073797"/>
    <w:rsid w:val="00073CEA"/>
    <w:rsid w:val="00073DEC"/>
    <w:rsid w:val="000740D5"/>
    <w:rsid w:val="000745AA"/>
    <w:rsid w:val="00074770"/>
    <w:rsid w:val="00074C2F"/>
    <w:rsid w:val="00074E86"/>
    <w:rsid w:val="0007533E"/>
    <w:rsid w:val="000755AC"/>
    <w:rsid w:val="00076097"/>
    <w:rsid w:val="00076541"/>
    <w:rsid w:val="00076597"/>
    <w:rsid w:val="000765B3"/>
    <w:rsid w:val="000772F4"/>
    <w:rsid w:val="000776EB"/>
    <w:rsid w:val="00077F68"/>
    <w:rsid w:val="000809B7"/>
    <w:rsid w:val="000817CB"/>
    <w:rsid w:val="000823B0"/>
    <w:rsid w:val="00082E90"/>
    <w:rsid w:val="0008335B"/>
    <w:rsid w:val="00083379"/>
    <w:rsid w:val="00083587"/>
    <w:rsid w:val="00083838"/>
    <w:rsid w:val="00083B6A"/>
    <w:rsid w:val="00085303"/>
    <w:rsid w:val="000859B5"/>
    <w:rsid w:val="00085E04"/>
    <w:rsid w:val="00086800"/>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EC9"/>
    <w:rsid w:val="000A0F14"/>
    <w:rsid w:val="000A1441"/>
    <w:rsid w:val="000A1A06"/>
    <w:rsid w:val="000A1B60"/>
    <w:rsid w:val="000A1E49"/>
    <w:rsid w:val="000A21B4"/>
    <w:rsid w:val="000A22FF"/>
    <w:rsid w:val="000A2CC7"/>
    <w:rsid w:val="000A2ED6"/>
    <w:rsid w:val="000A36CC"/>
    <w:rsid w:val="000A4205"/>
    <w:rsid w:val="000A443A"/>
    <w:rsid w:val="000A4A19"/>
    <w:rsid w:val="000A5178"/>
    <w:rsid w:val="000A55C8"/>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51FA"/>
    <w:rsid w:val="000B5905"/>
    <w:rsid w:val="000B5975"/>
    <w:rsid w:val="000B5B43"/>
    <w:rsid w:val="000B6C88"/>
    <w:rsid w:val="000B6E2C"/>
    <w:rsid w:val="000B6FB1"/>
    <w:rsid w:val="000B76C5"/>
    <w:rsid w:val="000B76FE"/>
    <w:rsid w:val="000B77C0"/>
    <w:rsid w:val="000B7A10"/>
    <w:rsid w:val="000B7D0A"/>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4BE1"/>
    <w:rsid w:val="000D4C4E"/>
    <w:rsid w:val="000D4CED"/>
    <w:rsid w:val="000D5077"/>
    <w:rsid w:val="000D5362"/>
    <w:rsid w:val="000D571B"/>
    <w:rsid w:val="000D57F8"/>
    <w:rsid w:val="000D5851"/>
    <w:rsid w:val="000D5C60"/>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5585"/>
    <w:rsid w:val="000F6489"/>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62D2"/>
    <w:rsid w:val="0011659E"/>
    <w:rsid w:val="001177E2"/>
    <w:rsid w:val="00117C85"/>
    <w:rsid w:val="0012062E"/>
    <w:rsid w:val="00120B13"/>
    <w:rsid w:val="001214BF"/>
    <w:rsid w:val="00122DCC"/>
    <w:rsid w:val="00123A1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667"/>
    <w:rsid w:val="00134B88"/>
    <w:rsid w:val="00134F69"/>
    <w:rsid w:val="0013536A"/>
    <w:rsid w:val="001368D5"/>
    <w:rsid w:val="00136A23"/>
    <w:rsid w:val="00136B99"/>
    <w:rsid w:val="00136BA3"/>
    <w:rsid w:val="0014063E"/>
    <w:rsid w:val="0014087D"/>
    <w:rsid w:val="0014099D"/>
    <w:rsid w:val="00140F74"/>
    <w:rsid w:val="00141191"/>
    <w:rsid w:val="0014159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C74"/>
    <w:rsid w:val="001462E9"/>
    <w:rsid w:val="00146563"/>
    <w:rsid w:val="001469EE"/>
    <w:rsid w:val="00146E32"/>
    <w:rsid w:val="00146EE1"/>
    <w:rsid w:val="00147CF9"/>
    <w:rsid w:val="0015004F"/>
    <w:rsid w:val="00151619"/>
    <w:rsid w:val="00151C67"/>
    <w:rsid w:val="001524F5"/>
    <w:rsid w:val="00152835"/>
    <w:rsid w:val="0015296D"/>
    <w:rsid w:val="001536AE"/>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BBB"/>
    <w:rsid w:val="0016613F"/>
    <w:rsid w:val="00166215"/>
    <w:rsid w:val="00166335"/>
    <w:rsid w:val="00166591"/>
    <w:rsid w:val="001665F3"/>
    <w:rsid w:val="0016674D"/>
    <w:rsid w:val="00166EA2"/>
    <w:rsid w:val="00166F99"/>
    <w:rsid w:val="001676B1"/>
    <w:rsid w:val="001676B2"/>
    <w:rsid w:val="00167C5C"/>
    <w:rsid w:val="001703C3"/>
    <w:rsid w:val="00170D34"/>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5C30"/>
    <w:rsid w:val="001760AA"/>
    <w:rsid w:val="001763EF"/>
    <w:rsid w:val="001765AC"/>
    <w:rsid w:val="00176833"/>
    <w:rsid w:val="00177069"/>
    <w:rsid w:val="001773AA"/>
    <w:rsid w:val="00177FC1"/>
    <w:rsid w:val="001802C2"/>
    <w:rsid w:val="001807A7"/>
    <w:rsid w:val="001815A2"/>
    <w:rsid w:val="00181E6A"/>
    <w:rsid w:val="00181FC1"/>
    <w:rsid w:val="00183034"/>
    <w:rsid w:val="001830F7"/>
    <w:rsid w:val="00183EE6"/>
    <w:rsid w:val="001840D4"/>
    <w:rsid w:val="0018421C"/>
    <w:rsid w:val="00184B5E"/>
    <w:rsid w:val="0018588A"/>
    <w:rsid w:val="00185E66"/>
    <w:rsid w:val="00186F87"/>
    <w:rsid w:val="00187252"/>
    <w:rsid w:val="001875BF"/>
    <w:rsid w:val="00187A9C"/>
    <w:rsid w:val="001919B4"/>
    <w:rsid w:val="00191B9A"/>
    <w:rsid w:val="00191C91"/>
    <w:rsid w:val="00192DD9"/>
    <w:rsid w:val="00192EA7"/>
    <w:rsid w:val="001939FE"/>
    <w:rsid w:val="00194339"/>
    <w:rsid w:val="00194848"/>
    <w:rsid w:val="00194B00"/>
    <w:rsid w:val="00194BC7"/>
    <w:rsid w:val="00195006"/>
    <w:rsid w:val="00195232"/>
    <w:rsid w:val="001955F1"/>
    <w:rsid w:val="001958EA"/>
    <w:rsid w:val="00195E0E"/>
    <w:rsid w:val="00196A40"/>
    <w:rsid w:val="0019712E"/>
    <w:rsid w:val="001A180D"/>
    <w:rsid w:val="001A1BAC"/>
    <w:rsid w:val="001A23CE"/>
    <w:rsid w:val="001A2C89"/>
    <w:rsid w:val="001A3444"/>
    <w:rsid w:val="001A470E"/>
    <w:rsid w:val="001A4750"/>
    <w:rsid w:val="001A51A9"/>
    <w:rsid w:val="001A53E4"/>
    <w:rsid w:val="001A55DC"/>
    <w:rsid w:val="001A673E"/>
    <w:rsid w:val="001A6877"/>
    <w:rsid w:val="001A74EA"/>
    <w:rsid w:val="001A7763"/>
    <w:rsid w:val="001A7782"/>
    <w:rsid w:val="001A7E2A"/>
    <w:rsid w:val="001A7FE7"/>
    <w:rsid w:val="001B13F6"/>
    <w:rsid w:val="001B261A"/>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17C"/>
    <w:rsid w:val="001B76DB"/>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595C"/>
    <w:rsid w:val="001C5B68"/>
    <w:rsid w:val="001C5D4F"/>
    <w:rsid w:val="001C5DC3"/>
    <w:rsid w:val="001C5F03"/>
    <w:rsid w:val="001C64C0"/>
    <w:rsid w:val="001C69DA"/>
    <w:rsid w:val="001C6A9C"/>
    <w:rsid w:val="001C6F06"/>
    <w:rsid w:val="001C708B"/>
    <w:rsid w:val="001C7A9C"/>
    <w:rsid w:val="001D1C60"/>
    <w:rsid w:val="001D2360"/>
    <w:rsid w:val="001D279A"/>
    <w:rsid w:val="001D3109"/>
    <w:rsid w:val="001D332E"/>
    <w:rsid w:val="001D333B"/>
    <w:rsid w:val="001D446C"/>
    <w:rsid w:val="001D4E00"/>
    <w:rsid w:val="001D5033"/>
    <w:rsid w:val="001D5C88"/>
    <w:rsid w:val="001D6567"/>
    <w:rsid w:val="001D695C"/>
    <w:rsid w:val="001D6FD9"/>
    <w:rsid w:val="001D780E"/>
    <w:rsid w:val="001D7DBE"/>
    <w:rsid w:val="001E05C3"/>
    <w:rsid w:val="001E0AD3"/>
    <w:rsid w:val="001E0C7C"/>
    <w:rsid w:val="001E1973"/>
    <w:rsid w:val="001E1B44"/>
    <w:rsid w:val="001E1FDB"/>
    <w:rsid w:val="001E249B"/>
    <w:rsid w:val="001E3278"/>
    <w:rsid w:val="001E36E4"/>
    <w:rsid w:val="001E379D"/>
    <w:rsid w:val="001E3A3C"/>
    <w:rsid w:val="001E453E"/>
    <w:rsid w:val="001E4EDD"/>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200D2C"/>
    <w:rsid w:val="0020173D"/>
    <w:rsid w:val="002019D8"/>
    <w:rsid w:val="00201BB0"/>
    <w:rsid w:val="00201D66"/>
    <w:rsid w:val="00201EC7"/>
    <w:rsid w:val="00202778"/>
    <w:rsid w:val="002031AF"/>
    <w:rsid w:val="0020349A"/>
    <w:rsid w:val="002034B4"/>
    <w:rsid w:val="002035EC"/>
    <w:rsid w:val="00203B47"/>
    <w:rsid w:val="00204032"/>
    <w:rsid w:val="002043F7"/>
    <w:rsid w:val="00204BAD"/>
    <w:rsid w:val="00204D60"/>
    <w:rsid w:val="00204E64"/>
    <w:rsid w:val="00205627"/>
    <w:rsid w:val="002056D0"/>
    <w:rsid w:val="002061E6"/>
    <w:rsid w:val="002103B0"/>
    <w:rsid w:val="00210860"/>
    <w:rsid w:val="00210B6A"/>
    <w:rsid w:val="00211790"/>
    <w:rsid w:val="00212BE8"/>
    <w:rsid w:val="00212CB6"/>
    <w:rsid w:val="00212E37"/>
    <w:rsid w:val="002140FF"/>
    <w:rsid w:val="0021475B"/>
    <w:rsid w:val="00214E39"/>
    <w:rsid w:val="002152B5"/>
    <w:rsid w:val="00216028"/>
    <w:rsid w:val="00216482"/>
    <w:rsid w:val="00220894"/>
    <w:rsid w:val="0022231D"/>
    <w:rsid w:val="00222BA5"/>
    <w:rsid w:val="00222F1F"/>
    <w:rsid w:val="00223093"/>
    <w:rsid w:val="00224907"/>
    <w:rsid w:val="00224952"/>
    <w:rsid w:val="00224C73"/>
    <w:rsid w:val="00224DD2"/>
    <w:rsid w:val="00225075"/>
    <w:rsid w:val="002256B7"/>
    <w:rsid w:val="00225A6A"/>
    <w:rsid w:val="00225AC7"/>
    <w:rsid w:val="00225ACC"/>
    <w:rsid w:val="002269FB"/>
    <w:rsid w:val="00227EC7"/>
    <w:rsid w:val="00231C25"/>
    <w:rsid w:val="00231C6F"/>
    <w:rsid w:val="00231C84"/>
    <w:rsid w:val="00232A48"/>
    <w:rsid w:val="00232A90"/>
    <w:rsid w:val="0023330D"/>
    <w:rsid w:val="002339FF"/>
    <w:rsid w:val="00233FD2"/>
    <w:rsid w:val="00234151"/>
    <w:rsid w:val="00234F8C"/>
    <w:rsid w:val="00235542"/>
    <w:rsid w:val="002357D5"/>
    <w:rsid w:val="002363B6"/>
    <w:rsid w:val="0023694D"/>
    <w:rsid w:val="002369B0"/>
    <w:rsid w:val="00236AD8"/>
    <w:rsid w:val="00236D5B"/>
    <w:rsid w:val="00236FA2"/>
    <w:rsid w:val="0023771D"/>
    <w:rsid w:val="00237F6E"/>
    <w:rsid w:val="002401F5"/>
    <w:rsid w:val="002406BD"/>
    <w:rsid w:val="00240E54"/>
    <w:rsid w:val="00240EF2"/>
    <w:rsid w:val="00241641"/>
    <w:rsid w:val="00241A0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31A"/>
    <w:rsid w:val="00247553"/>
    <w:rsid w:val="002478F4"/>
    <w:rsid w:val="00247E7F"/>
    <w:rsid w:val="00250067"/>
    <w:rsid w:val="00250D64"/>
    <w:rsid w:val="002516DE"/>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7BF"/>
    <w:rsid w:val="002647D5"/>
    <w:rsid w:val="00264EC8"/>
    <w:rsid w:val="00265032"/>
    <w:rsid w:val="002651FB"/>
    <w:rsid w:val="0026538C"/>
    <w:rsid w:val="00265552"/>
    <w:rsid w:val="00265781"/>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627"/>
    <w:rsid w:val="002747E5"/>
    <w:rsid w:val="002750B1"/>
    <w:rsid w:val="002752DE"/>
    <w:rsid w:val="002758C8"/>
    <w:rsid w:val="00275D2D"/>
    <w:rsid w:val="00275E94"/>
    <w:rsid w:val="00276A35"/>
    <w:rsid w:val="002776F0"/>
    <w:rsid w:val="00277835"/>
    <w:rsid w:val="00280A90"/>
    <w:rsid w:val="00280AB1"/>
    <w:rsid w:val="00280B8C"/>
    <w:rsid w:val="00280E56"/>
    <w:rsid w:val="00281543"/>
    <w:rsid w:val="00281643"/>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90647"/>
    <w:rsid w:val="00291385"/>
    <w:rsid w:val="00291422"/>
    <w:rsid w:val="00291B60"/>
    <w:rsid w:val="0029237F"/>
    <w:rsid w:val="00292715"/>
    <w:rsid w:val="00293E57"/>
    <w:rsid w:val="002947D1"/>
    <w:rsid w:val="002948DF"/>
    <w:rsid w:val="00294D90"/>
    <w:rsid w:val="002950FB"/>
    <w:rsid w:val="00295FDC"/>
    <w:rsid w:val="00296024"/>
    <w:rsid w:val="00296934"/>
    <w:rsid w:val="002A06CD"/>
    <w:rsid w:val="002A0C9A"/>
    <w:rsid w:val="002A0DCA"/>
    <w:rsid w:val="002A0F5A"/>
    <w:rsid w:val="002A10DA"/>
    <w:rsid w:val="002A1E92"/>
    <w:rsid w:val="002A204D"/>
    <w:rsid w:val="002A2616"/>
    <w:rsid w:val="002A26E1"/>
    <w:rsid w:val="002A30F2"/>
    <w:rsid w:val="002A368A"/>
    <w:rsid w:val="002A3DC7"/>
    <w:rsid w:val="002A4065"/>
    <w:rsid w:val="002A48F8"/>
    <w:rsid w:val="002A59F0"/>
    <w:rsid w:val="002A5F9C"/>
    <w:rsid w:val="002A6432"/>
    <w:rsid w:val="002A6BE1"/>
    <w:rsid w:val="002A6F25"/>
    <w:rsid w:val="002A6F4F"/>
    <w:rsid w:val="002A6FD3"/>
    <w:rsid w:val="002A7B4A"/>
    <w:rsid w:val="002A7CD9"/>
    <w:rsid w:val="002B03BE"/>
    <w:rsid w:val="002B0A7D"/>
    <w:rsid w:val="002B0AB2"/>
    <w:rsid w:val="002B0AC9"/>
    <w:rsid w:val="002B0B4F"/>
    <w:rsid w:val="002B1A69"/>
    <w:rsid w:val="002B1B61"/>
    <w:rsid w:val="002B2723"/>
    <w:rsid w:val="002B2CE1"/>
    <w:rsid w:val="002B303A"/>
    <w:rsid w:val="002B3613"/>
    <w:rsid w:val="002B3A5E"/>
    <w:rsid w:val="002B405B"/>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0FE0"/>
    <w:rsid w:val="002C11FC"/>
    <w:rsid w:val="002C1201"/>
    <w:rsid w:val="002C1460"/>
    <w:rsid w:val="002C178A"/>
    <w:rsid w:val="002C20F2"/>
    <w:rsid w:val="002C2B07"/>
    <w:rsid w:val="002C2DD0"/>
    <w:rsid w:val="002C301B"/>
    <w:rsid w:val="002C3493"/>
    <w:rsid w:val="002C38B2"/>
    <w:rsid w:val="002C3F9C"/>
    <w:rsid w:val="002C55D4"/>
    <w:rsid w:val="002C5AFA"/>
    <w:rsid w:val="002C6247"/>
    <w:rsid w:val="002C71B4"/>
    <w:rsid w:val="002D0439"/>
    <w:rsid w:val="002D11B7"/>
    <w:rsid w:val="002D2411"/>
    <w:rsid w:val="002D3BBC"/>
    <w:rsid w:val="002D438A"/>
    <w:rsid w:val="002D536A"/>
    <w:rsid w:val="002D5738"/>
    <w:rsid w:val="002D5E53"/>
    <w:rsid w:val="002D66BE"/>
    <w:rsid w:val="002D7103"/>
    <w:rsid w:val="002D7768"/>
    <w:rsid w:val="002E0319"/>
    <w:rsid w:val="002E179B"/>
    <w:rsid w:val="002E1BAE"/>
    <w:rsid w:val="002E1C9E"/>
    <w:rsid w:val="002E257B"/>
    <w:rsid w:val="002E3725"/>
    <w:rsid w:val="002E3A12"/>
    <w:rsid w:val="002E3C65"/>
    <w:rsid w:val="002E3F5B"/>
    <w:rsid w:val="002E4362"/>
    <w:rsid w:val="002E44CA"/>
    <w:rsid w:val="002E63D9"/>
    <w:rsid w:val="002E640E"/>
    <w:rsid w:val="002E6737"/>
    <w:rsid w:val="002E6AA8"/>
    <w:rsid w:val="002E6C7D"/>
    <w:rsid w:val="002E6CD1"/>
    <w:rsid w:val="002E724A"/>
    <w:rsid w:val="002F0C28"/>
    <w:rsid w:val="002F0D8A"/>
    <w:rsid w:val="002F1A56"/>
    <w:rsid w:val="002F26B3"/>
    <w:rsid w:val="002F3CDE"/>
    <w:rsid w:val="002F54F6"/>
    <w:rsid w:val="002F5875"/>
    <w:rsid w:val="002F5AB9"/>
    <w:rsid w:val="002F5C6C"/>
    <w:rsid w:val="002F5DD6"/>
    <w:rsid w:val="002F5E55"/>
    <w:rsid w:val="002F5FEA"/>
    <w:rsid w:val="002F63E7"/>
    <w:rsid w:val="002F6DC9"/>
    <w:rsid w:val="002F7BE3"/>
    <w:rsid w:val="002F7C01"/>
    <w:rsid w:val="002F7E6A"/>
    <w:rsid w:val="00300165"/>
    <w:rsid w:val="0030033A"/>
    <w:rsid w:val="00300425"/>
    <w:rsid w:val="00300D23"/>
    <w:rsid w:val="003010BE"/>
    <w:rsid w:val="003010CF"/>
    <w:rsid w:val="00301E12"/>
    <w:rsid w:val="00303440"/>
    <w:rsid w:val="003040B6"/>
    <w:rsid w:val="00304D9B"/>
    <w:rsid w:val="00305FF9"/>
    <w:rsid w:val="003060A5"/>
    <w:rsid w:val="00306E6B"/>
    <w:rsid w:val="00307A02"/>
    <w:rsid w:val="003100C8"/>
    <w:rsid w:val="003107A6"/>
    <w:rsid w:val="00311161"/>
    <w:rsid w:val="00312400"/>
    <w:rsid w:val="0031270B"/>
    <w:rsid w:val="00312739"/>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60F"/>
    <w:rsid w:val="003228DA"/>
    <w:rsid w:val="00322EAF"/>
    <w:rsid w:val="003234D8"/>
    <w:rsid w:val="00323D6B"/>
    <w:rsid w:val="003243CB"/>
    <w:rsid w:val="0032620E"/>
    <w:rsid w:val="00326957"/>
    <w:rsid w:val="00326AE2"/>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4CFA"/>
    <w:rsid w:val="00334EA2"/>
    <w:rsid w:val="00335442"/>
    <w:rsid w:val="00335B75"/>
    <w:rsid w:val="00335D8C"/>
    <w:rsid w:val="00335EB5"/>
    <w:rsid w:val="00336072"/>
    <w:rsid w:val="003363A1"/>
    <w:rsid w:val="003370A5"/>
    <w:rsid w:val="00337681"/>
    <w:rsid w:val="003377F0"/>
    <w:rsid w:val="0034041F"/>
    <w:rsid w:val="0034073F"/>
    <w:rsid w:val="003413E0"/>
    <w:rsid w:val="00341DF9"/>
    <w:rsid w:val="0034226D"/>
    <w:rsid w:val="00342972"/>
    <w:rsid w:val="00342FDD"/>
    <w:rsid w:val="00343180"/>
    <w:rsid w:val="0034429B"/>
    <w:rsid w:val="00344866"/>
    <w:rsid w:val="00344E1E"/>
    <w:rsid w:val="003450C9"/>
    <w:rsid w:val="00345A95"/>
    <w:rsid w:val="00346242"/>
    <w:rsid w:val="0034638C"/>
    <w:rsid w:val="00346F7F"/>
    <w:rsid w:val="00347588"/>
    <w:rsid w:val="00350108"/>
    <w:rsid w:val="00350762"/>
    <w:rsid w:val="003507C4"/>
    <w:rsid w:val="003509F3"/>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72F"/>
    <w:rsid w:val="00392086"/>
    <w:rsid w:val="00392119"/>
    <w:rsid w:val="003940CE"/>
    <w:rsid w:val="00394E88"/>
    <w:rsid w:val="00394EA9"/>
    <w:rsid w:val="00395EEA"/>
    <w:rsid w:val="00396572"/>
    <w:rsid w:val="00397142"/>
    <w:rsid w:val="003975D3"/>
    <w:rsid w:val="00397C1D"/>
    <w:rsid w:val="00397E0E"/>
    <w:rsid w:val="003A005F"/>
    <w:rsid w:val="003A046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5F6C"/>
    <w:rsid w:val="003A7834"/>
    <w:rsid w:val="003A7860"/>
    <w:rsid w:val="003B00B4"/>
    <w:rsid w:val="003B0B5B"/>
    <w:rsid w:val="003B0E79"/>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E91"/>
    <w:rsid w:val="003C45FD"/>
    <w:rsid w:val="003C5598"/>
    <w:rsid w:val="003C5E6B"/>
    <w:rsid w:val="003C66EB"/>
    <w:rsid w:val="003C684D"/>
    <w:rsid w:val="003C6E23"/>
    <w:rsid w:val="003C7359"/>
    <w:rsid w:val="003C7AD7"/>
    <w:rsid w:val="003C7DFA"/>
    <w:rsid w:val="003C7F91"/>
    <w:rsid w:val="003D0FC3"/>
    <w:rsid w:val="003D23A3"/>
    <w:rsid w:val="003D2C1D"/>
    <w:rsid w:val="003D2C34"/>
    <w:rsid w:val="003D3DDD"/>
    <w:rsid w:val="003D4DE8"/>
    <w:rsid w:val="003D590E"/>
    <w:rsid w:val="003D5A8C"/>
    <w:rsid w:val="003D5CBF"/>
    <w:rsid w:val="003D5DAF"/>
    <w:rsid w:val="003D66D2"/>
    <w:rsid w:val="003D73E4"/>
    <w:rsid w:val="003D76D5"/>
    <w:rsid w:val="003E07AE"/>
    <w:rsid w:val="003E14FC"/>
    <w:rsid w:val="003E2976"/>
    <w:rsid w:val="003E31CD"/>
    <w:rsid w:val="003E3884"/>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47C4"/>
    <w:rsid w:val="0040570B"/>
    <w:rsid w:val="00405BBC"/>
    <w:rsid w:val="00405EDB"/>
    <w:rsid w:val="00405FB1"/>
    <w:rsid w:val="004061C7"/>
    <w:rsid w:val="00406460"/>
    <w:rsid w:val="0040772E"/>
    <w:rsid w:val="00410692"/>
    <w:rsid w:val="0041137F"/>
    <w:rsid w:val="0041229C"/>
    <w:rsid w:val="004123B3"/>
    <w:rsid w:val="00412461"/>
    <w:rsid w:val="00412546"/>
    <w:rsid w:val="00412BCB"/>
    <w:rsid w:val="00413053"/>
    <w:rsid w:val="0041319C"/>
    <w:rsid w:val="0041323E"/>
    <w:rsid w:val="004137B6"/>
    <w:rsid w:val="00413A54"/>
    <w:rsid w:val="00413C10"/>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20234"/>
    <w:rsid w:val="004212C0"/>
    <w:rsid w:val="00421DCF"/>
    <w:rsid w:val="00421DF0"/>
    <w:rsid w:val="00422341"/>
    <w:rsid w:val="004226DE"/>
    <w:rsid w:val="004232C3"/>
    <w:rsid w:val="00423641"/>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FE2"/>
    <w:rsid w:val="00436557"/>
    <w:rsid w:val="00436E2F"/>
    <w:rsid w:val="00436EAB"/>
    <w:rsid w:val="004376BF"/>
    <w:rsid w:val="00440487"/>
    <w:rsid w:val="004406C5"/>
    <w:rsid w:val="00441741"/>
    <w:rsid w:val="004423E5"/>
    <w:rsid w:val="00442B0C"/>
    <w:rsid w:val="00443054"/>
    <w:rsid w:val="00443067"/>
    <w:rsid w:val="00444C82"/>
    <w:rsid w:val="004461D9"/>
    <w:rsid w:val="00446AC6"/>
    <w:rsid w:val="0044759B"/>
    <w:rsid w:val="00447783"/>
    <w:rsid w:val="00447E30"/>
    <w:rsid w:val="00447F54"/>
    <w:rsid w:val="004500A5"/>
    <w:rsid w:val="0045024E"/>
    <w:rsid w:val="0045078E"/>
    <w:rsid w:val="00450B7E"/>
    <w:rsid w:val="00450E38"/>
    <w:rsid w:val="0045102E"/>
    <w:rsid w:val="0045136B"/>
    <w:rsid w:val="00451C7E"/>
    <w:rsid w:val="00451C98"/>
    <w:rsid w:val="00452C88"/>
    <w:rsid w:val="00453BB6"/>
    <w:rsid w:val="00453CAA"/>
    <w:rsid w:val="0045403E"/>
    <w:rsid w:val="004548D6"/>
    <w:rsid w:val="00455113"/>
    <w:rsid w:val="004559BC"/>
    <w:rsid w:val="00455FA1"/>
    <w:rsid w:val="004561A0"/>
    <w:rsid w:val="00456421"/>
    <w:rsid w:val="00456DAB"/>
    <w:rsid w:val="00457317"/>
    <w:rsid w:val="00457C33"/>
    <w:rsid w:val="00460364"/>
    <w:rsid w:val="00460485"/>
    <w:rsid w:val="00460A47"/>
    <w:rsid w:val="00460CC3"/>
    <w:rsid w:val="00460E86"/>
    <w:rsid w:val="0046108F"/>
    <w:rsid w:val="00462D5C"/>
    <w:rsid w:val="00462F12"/>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4220"/>
    <w:rsid w:val="00474A84"/>
    <w:rsid w:val="00474E61"/>
    <w:rsid w:val="004752D3"/>
    <w:rsid w:val="004754E1"/>
    <w:rsid w:val="00475CE0"/>
    <w:rsid w:val="00476089"/>
    <w:rsid w:val="00476827"/>
    <w:rsid w:val="00476BD4"/>
    <w:rsid w:val="00476FCD"/>
    <w:rsid w:val="00477231"/>
    <w:rsid w:val="00477C35"/>
    <w:rsid w:val="00477C74"/>
    <w:rsid w:val="0048019C"/>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79A6"/>
    <w:rsid w:val="0049021B"/>
    <w:rsid w:val="00491719"/>
    <w:rsid w:val="00491CB4"/>
    <w:rsid w:val="00492E84"/>
    <w:rsid w:val="00493956"/>
    <w:rsid w:val="00494188"/>
    <w:rsid w:val="00494192"/>
    <w:rsid w:val="00494242"/>
    <w:rsid w:val="00494BCF"/>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A0D"/>
    <w:rsid w:val="004A7092"/>
    <w:rsid w:val="004A769A"/>
    <w:rsid w:val="004A7CDC"/>
    <w:rsid w:val="004B0FE8"/>
    <w:rsid w:val="004B11C8"/>
    <w:rsid w:val="004B147D"/>
    <w:rsid w:val="004B2734"/>
    <w:rsid w:val="004B49E6"/>
    <w:rsid w:val="004B4D69"/>
    <w:rsid w:val="004B562C"/>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A77"/>
    <w:rsid w:val="004C5319"/>
    <w:rsid w:val="004C5761"/>
    <w:rsid w:val="004C618F"/>
    <w:rsid w:val="004C621F"/>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4022"/>
    <w:rsid w:val="004D4BF4"/>
    <w:rsid w:val="004D4E22"/>
    <w:rsid w:val="004D5E7C"/>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669E"/>
    <w:rsid w:val="004E6DF3"/>
    <w:rsid w:val="004E7E18"/>
    <w:rsid w:val="004F0D13"/>
    <w:rsid w:val="004F0FB9"/>
    <w:rsid w:val="004F1234"/>
    <w:rsid w:val="004F2125"/>
    <w:rsid w:val="004F2F7E"/>
    <w:rsid w:val="004F308E"/>
    <w:rsid w:val="004F32B5"/>
    <w:rsid w:val="004F3B63"/>
    <w:rsid w:val="004F3D52"/>
    <w:rsid w:val="004F3FBC"/>
    <w:rsid w:val="004F407E"/>
    <w:rsid w:val="004F487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565"/>
    <w:rsid w:val="00504B48"/>
    <w:rsid w:val="00504BC1"/>
    <w:rsid w:val="00505134"/>
    <w:rsid w:val="00505693"/>
    <w:rsid w:val="00505C04"/>
    <w:rsid w:val="00505FD3"/>
    <w:rsid w:val="0050707A"/>
    <w:rsid w:val="00507716"/>
    <w:rsid w:val="00507C1E"/>
    <w:rsid w:val="005105ED"/>
    <w:rsid w:val="005108D3"/>
    <w:rsid w:val="00510BF0"/>
    <w:rsid w:val="005112DE"/>
    <w:rsid w:val="00511839"/>
    <w:rsid w:val="00511F15"/>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794"/>
    <w:rsid w:val="00530E83"/>
    <w:rsid w:val="00531190"/>
    <w:rsid w:val="00531EBE"/>
    <w:rsid w:val="00532C51"/>
    <w:rsid w:val="00532F8B"/>
    <w:rsid w:val="00533737"/>
    <w:rsid w:val="00533D5E"/>
    <w:rsid w:val="00533DFB"/>
    <w:rsid w:val="005346AA"/>
    <w:rsid w:val="0053536C"/>
    <w:rsid w:val="00535694"/>
    <w:rsid w:val="00535B79"/>
    <w:rsid w:val="00535D7C"/>
    <w:rsid w:val="00536579"/>
    <w:rsid w:val="00536A42"/>
    <w:rsid w:val="00536C1E"/>
    <w:rsid w:val="00536E27"/>
    <w:rsid w:val="005408F0"/>
    <w:rsid w:val="00540FDC"/>
    <w:rsid w:val="00541967"/>
    <w:rsid w:val="00541F29"/>
    <w:rsid w:val="0054343A"/>
    <w:rsid w:val="005438AC"/>
    <w:rsid w:val="00543974"/>
    <w:rsid w:val="005439F1"/>
    <w:rsid w:val="00543EBF"/>
    <w:rsid w:val="005446D6"/>
    <w:rsid w:val="00544ABA"/>
    <w:rsid w:val="0054501A"/>
    <w:rsid w:val="005453DD"/>
    <w:rsid w:val="00545806"/>
    <w:rsid w:val="0054593A"/>
    <w:rsid w:val="005467FB"/>
    <w:rsid w:val="00546AE9"/>
    <w:rsid w:val="00547115"/>
    <w:rsid w:val="00547989"/>
    <w:rsid w:val="00547B06"/>
    <w:rsid w:val="00547C20"/>
    <w:rsid w:val="0055084C"/>
    <w:rsid w:val="00551320"/>
    <w:rsid w:val="005518A4"/>
    <w:rsid w:val="00552768"/>
    <w:rsid w:val="00552935"/>
    <w:rsid w:val="00552E8C"/>
    <w:rsid w:val="00553127"/>
    <w:rsid w:val="005531B1"/>
    <w:rsid w:val="005537D5"/>
    <w:rsid w:val="00553FBC"/>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0EC"/>
    <w:rsid w:val="00580AFD"/>
    <w:rsid w:val="00580DC3"/>
    <w:rsid w:val="00580E48"/>
    <w:rsid w:val="00580F0A"/>
    <w:rsid w:val="00581246"/>
    <w:rsid w:val="005818C7"/>
    <w:rsid w:val="00582C3A"/>
    <w:rsid w:val="00582E1A"/>
    <w:rsid w:val="00583147"/>
    <w:rsid w:val="00583549"/>
    <w:rsid w:val="00584416"/>
    <w:rsid w:val="00584B39"/>
    <w:rsid w:val="00585028"/>
    <w:rsid w:val="00585439"/>
    <w:rsid w:val="005854D1"/>
    <w:rsid w:val="00585F5B"/>
    <w:rsid w:val="0058620A"/>
    <w:rsid w:val="0058640E"/>
    <w:rsid w:val="0058681D"/>
    <w:rsid w:val="00587FC0"/>
    <w:rsid w:val="005906AD"/>
    <w:rsid w:val="00590DA6"/>
    <w:rsid w:val="00591C7D"/>
    <w:rsid w:val="00592A9C"/>
    <w:rsid w:val="00592B03"/>
    <w:rsid w:val="00592C0E"/>
    <w:rsid w:val="00592E52"/>
    <w:rsid w:val="0059300E"/>
    <w:rsid w:val="005934FE"/>
    <w:rsid w:val="005937F5"/>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12B7"/>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76"/>
    <w:rsid w:val="005C796F"/>
    <w:rsid w:val="005C7C75"/>
    <w:rsid w:val="005D0E4F"/>
    <w:rsid w:val="005D0F86"/>
    <w:rsid w:val="005D152F"/>
    <w:rsid w:val="005D15A0"/>
    <w:rsid w:val="005D1AE6"/>
    <w:rsid w:val="005D1E32"/>
    <w:rsid w:val="005D206B"/>
    <w:rsid w:val="005D22B7"/>
    <w:rsid w:val="005D2BDE"/>
    <w:rsid w:val="005D3087"/>
    <w:rsid w:val="005D3D76"/>
    <w:rsid w:val="005D3F3D"/>
    <w:rsid w:val="005D4578"/>
    <w:rsid w:val="005D4994"/>
    <w:rsid w:val="005D4EFA"/>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6B77"/>
    <w:rsid w:val="005F728B"/>
    <w:rsid w:val="005F7487"/>
    <w:rsid w:val="005F760E"/>
    <w:rsid w:val="005F7635"/>
    <w:rsid w:val="005F7995"/>
    <w:rsid w:val="006002C7"/>
    <w:rsid w:val="00600700"/>
    <w:rsid w:val="00600F95"/>
    <w:rsid w:val="006012E6"/>
    <w:rsid w:val="00601839"/>
    <w:rsid w:val="0060272A"/>
    <w:rsid w:val="00602759"/>
    <w:rsid w:val="0060277A"/>
    <w:rsid w:val="00602B7C"/>
    <w:rsid w:val="00603312"/>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7E5"/>
    <w:rsid w:val="00607A2E"/>
    <w:rsid w:val="00607BBB"/>
    <w:rsid w:val="00607C4B"/>
    <w:rsid w:val="00610A16"/>
    <w:rsid w:val="00612462"/>
    <w:rsid w:val="006130F7"/>
    <w:rsid w:val="00613789"/>
    <w:rsid w:val="00613AF8"/>
    <w:rsid w:val="00613D8E"/>
    <w:rsid w:val="006140E3"/>
    <w:rsid w:val="006142E0"/>
    <w:rsid w:val="00614996"/>
    <w:rsid w:val="00616112"/>
    <w:rsid w:val="0061642A"/>
    <w:rsid w:val="006175AF"/>
    <w:rsid w:val="006205CA"/>
    <w:rsid w:val="00620927"/>
    <w:rsid w:val="00621D38"/>
    <w:rsid w:val="00621F53"/>
    <w:rsid w:val="00622083"/>
    <w:rsid w:val="00622D90"/>
    <w:rsid w:val="00622E2A"/>
    <w:rsid w:val="00622E2C"/>
    <w:rsid w:val="00623089"/>
    <w:rsid w:val="0062308E"/>
    <w:rsid w:val="006234C4"/>
    <w:rsid w:val="00623B18"/>
    <w:rsid w:val="00624288"/>
    <w:rsid w:val="0062432C"/>
    <w:rsid w:val="006244C9"/>
    <w:rsid w:val="006245F6"/>
    <w:rsid w:val="0062475D"/>
    <w:rsid w:val="0062495F"/>
    <w:rsid w:val="00624C23"/>
    <w:rsid w:val="00625D04"/>
    <w:rsid w:val="00625E0D"/>
    <w:rsid w:val="0062660B"/>
    <w:rsid w:val="00626A9A"/>
    <w:rsid w:val="00626AD1"/>
    <w:rsid w:val="00626F5B"/>
    <w:rsid w:val="00627021"/>
    <w:rsid w:val="00627B53"/>
    <w:rsid w:val="006304BC"/>
    <w:rsid w:val="006305C6"/>
    <w:rsid w:val="00630C33"/>
    <w:rsid w:val="00630DCE"/>
    <w:rsid w:val="0063120A"/>
    <w:rsid w:val="0063150B"/>
    <w:rsid w:val="00631585"/>
    <w:rsid w:val="00631D21"/>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732C"/>
    <w:rsid w:val="00667358"/>
    <w:rsid w:val="0066795E"/>
    <w:rsid w:val="006679F5"/>
    <w:rsid w:val="00667B77"/>
    <w:rsid w:val="006716DA"/>
    <w:rsid w:val="00671A58"/>
    <w:rsid w:val="00671B1F"/>
    <w:rsid w:val="00671D3A"/>
    <w:rsid w:val="00672667"/>
    <w:rsid w:val="006728ED"/>
    <w:rsid w:val="0067296E"/>
    <w:rsid w:val="00672DAB"/>
    <w:rsid w:val="006732B1"/>
    <w:rsid w:val="00673377"/>
    <w:rsid w:val="0067446F"/>
    <w:rsid w:val="006746A4"/>
    <w:rsid w:val="00674E06"/>
    <w:rsid w:val="00675558"/>
    <w:rsid w:val="00675611"/>
    <w:rsid w:val="00675A60"/>
    <w:rsid w:val="00675FAD"/>
    <w:rsid w:val="0067692A"/>
    <w:rsid w:val="0067697E"/>
    <w:rsid w:val="0067728F"/>
    <w:rsid w:val="00677443"/>
    <w:rsid w:val="0067769A"/>
    <w:rsid w:val="00677BAB"/>
    <w:rsid w:val="006806A3"/>
    <w:rsid w:val="006806A6"/>
    <w:rsid w:val="00680A38"/>
    <w:rsid w:val="00681135"/>
    <w:rsid w:val="00681211"/>
    <w:rsid w:val="00681B36"/>
    <w:rsid w:val="00681EB9"/>
    <w:rsid w:val="00682E14"/>
    <w:rsid w:val="0068436C"/>
    <w:rsid w:val="00684C7A"/>
    <w:rsid w:val="00684DD5"/>
    <w:rsid w:val="006850AF"/>
    <w:rsid w:val="0068545E"/>
    <w:rsid w:val="00685695"/>
    <w:rsid w:val="00685FD4"/>
    <w:rsid w:val="00686393"/>
    <w:rsid w:val="00686612"/>
    <w:rsid w:val="0068661E"/>
    <w:rsid w:val="0068680B"/>
    <w:rsid w:val="00686A1F"/>
    <w:rsid w:val="00690453"/>
    <w:rsid w:val="006909AA"/>
    <w:rsid w:val="00690A49"/>
    <w:rsid w:val="00690BB6"/>
    <w:rsid w:val="006915E3"/>
    <w:rsid w:val="00691B30"/>
    <w:rsid w:val="0069347E"/>
    <w:rsid w:val="00693C19"/>
    <w:rsid w:val="00693E1F"/>
    <w:rsid w:val="00693ECB"/>
    <w:rsid w:val="00694797"/>
    <w:rsid w:val="00694952"/>
    <w:rsid w:val="00694A83"/>
    <w:rsid w:val="00694C78"/>
    <w:rsid w:val="0069505F"/>
    <w:rsid w:val="006955F0"/>
    <w:rsid w:val="00695887"/>
    <w:rsid w:val="006966B0"/>
    <w:rsid w:val="0069673C"/>
    <w:rsid w:val="00696AFA"/>
    <w:rsid w:val="00697733"/>
    <w:rsid w:val="006A00DF"/>
    <w:rsid w:val="006A095C"/>
    <w:rsid w:val="006A1EED"/>
    <w:rsid w:val="006A2203"/>
    <w:rsid w:val="006A231B"/>
    <w:rsid w:val="006A254E"/>
    <w:rsid w:val="006A2C30"/>
    <w:rsid w:val="006A2E9B"/>
    <w:rsid w:val="006A301C"/>
    <w:rsid w:val="006A3E2B"/>
    <w:rsid w:val="006A43B3"/>
    <w:rsid w:val="006A507C"/>
    <w:rsid w:val="006A6345"/>
    <w:rsid w:val="006A6A34"/>
    <w:rsid w:val="006A6E17"/>
    <w:rsid w:val="006A71EB"/>
    <w:rsid w:val="006A7E1F"/>
    <w:rsid w:val="006B0630"/>
    <w:rsid w:val="006B0FE4"/>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D17"/>
    <w:rsid w:val="006B7D22"/>
    <w:rsid w:val="006B7D2C"/>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30E3"/>
    <w:rsid w:val="006D3BE1"/>
    <w:rsid w:val="006D4052"/>
    <w:rsid w:val="006D48FC"/>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2065"/>
    <w:rsid w:val="006E2529"/>
    <w:rsid w:val="006E27BE"/>
    <w:rsid w:val="006E28FB"/>
    <w:rsid w:val="006E2C21"/>
    <w:rsid w:val="006E45F3"/>
    <w:rsid w:val="006E4A2F"/>
    <w:rsid w:val="006E4ED4"/>
    <w:rsid w:val="006E5E19"/>
    <w:rsid w:val="006E6026"/>
    <w:rsid w:val="006E61C3"/>
    <w:rsid w:val="006E799D"/>
    <w:rsid w:val="006F03A2"/>
    <w:rsid w:val="006F0593"/>
    <w:rsid w:val="006F1064"/>
    <w:rsid w:val="006F14F0"/>
    <w:rsid w:val="006F154E"/>
    <w:rsid w:val="006F1EB7"/>
    <w:rsid w:val="006F2942"/>
    <w:rsid w:val="006F2D8C"/>
    <w:rsid w:val="006F4A8C"/>
    <w:rsid w:val="006F52E5"/>
    <w:rsid w:val="006F6066"/>
    <w:rsid w:val="006F67A9"/>
    <w:rsid w:val="006F6850"/>
    <w:rsid w:val="006F6B61"/>
    <w:rsid w:val="006F707E"/>
    <w:rsid w:val="006F744C"/>
    <w:rsid w:val="007001DC"/>
    <w:rsid w:val="00700236"/>
    <w:rsid w:val="00700DAC"/>
    <w:rsid w:val="007014D7"/>
    <w:rsid w:val="00701932"/>
    <w:rsid w:val="007025CB"/>
    <w:rsid w:val="00702B10"/>
    <w:rsid w:val="00702B15"/>
    <w:rsid w:val="00703126"/>
    <w:rsid w:val="007034AA"/>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7B"/>
    <w:rsid w:val="007109C2"/>
    <w:rsid w:val="0071100F"/>
    <w:rsid w:val="00711340"/>
    <w:rsid w:val="00711873"/>
    <w:rsid w:val="007118B7"/>
    <w:rsid w:val="0071190D"/>
    <w:rsid w:val="00711CFC"/>
    <w:rsid w:val="00712273"/>
    <w:rsid w:val="00712330"/>
    <w:rsid w:val="00712C42"/>
    <w:rsid w:val="00712DF2"/>
    <w:rsid w:val="007139B8"/>
    <w:rsid w:val="00713DE4"/>
    <w:rsid w:val="007146C0"/>
    <w:rsid w:val="00714C47"/>
    <w:rsid w:val="00714CA8"/>
    <w:rsid w:val="0071503F"/>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6036"/>
    <w:rsid w:val="00726279"/>
    <w:rsid w:val="00726A4F"/>
    <w:rsid w:val="00726A9B"/>
    <w:rsid w:val="0072717B"/>
    <w:rsid w:val="00727530"/>
    <w:rsid w:val="0072763B"/>
    <w:rsid w:val="00727C24"/>
    <w:rsid w:val="007304C1"/>
    <w:rsid w:val="007306BD"/>
    <w:rsid w:val="00730BB1"/>
    <w:rsid w:val="00730E91"/>
    <w:rsid w:val="007312EE"/>
    <w:rsid w:val="0073152B"/>
    <w:rsid w:val="00731563"/>
    <w:rsid w:val="00731D24"/>
    <w:rsid w:val="00731E7C"/>
    <w:rsid w:val="00732071"/>
    <w:rsid w:val="007329EF"/>
    <w:rsid w:val="00732C82"/>
    <w:rsid w:val="0073327A"/>
    <w:rsid w:val="007333FE"/>
    <w:rsid w:val="00733636"/>
    <w:rsid w:val="007337A5"/>
    <w:rsid w:val="00734385"/>
    <w:rsid w:val="00734BCC"/>
    <w:rsid w:val="00734EBE"/>
    <w:rsid w:val="007359EF"/>
    <w:rsid w:val="00735BBF"/>
    <w:rsid w:val="00735CA9"/>
    <w:rsid w:val="007364D4"/>
    <w:rsid w:val="00736D06"/>
    <w:rsid w:val="00736DD8"/>
    <w:rsid w:val="007376EC"/>
    <w:rsid w:val="00737B28"/>
    <w:rsid w:val="00737ED2"/>
    <w:rsid w:val="0074076A"/>
    <w:rsid w:val="00740807"/>
    <w:rsid w:val="00740D0F"/>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638D"/>
    <w:rsid w:val="00746484"/>
    <w:rsid w:val="00746615"/>
    <w:rsid w:val="00746987"/>
    <w:rsid w:val="0074704F"/>
    <w:rsid w:val="00747A2B"/>
    <w:rsid w:val="00747F48"/>
    <w:rsid w:val="00747F4C"/>
    <w:rsid w:val="00747FBE"/>
    <w:rsid w:val="007509F6"/>
    <w:rsid w:val="00750C3C"/>
    <w:rsid w:val="00751091"/>
    <w:rsid w:val="007511E7"/>
    <w:rsid w:val="00751B83"/>
    <w:rsid w:val="00752B34"/>
    <w:rsid w:val="00752C38"/>
    <w:rsid w:val="0075368C"/>
    <w:rsid w:val="00753F40"/>
    <w:rsid w:val="00754359"/>
    <w:rsid w:val="00754411"/>
    <w:rsid w:val="00754BD9"/>
    <w:rsid w:val="00754C09"/>
    <w:rsid w:val="00754E7A"/>
    <w:rsid w:val="0075540C"/>
    <w:rsid w:val="00755DB1"/>
    <w:rsid w:val="0075645F"/>
    <w:rsid w:val="00757416"/>
    <w:rsid w:val="007574FC"/>
    <w:rsid w:val="00760975"/>
    <w:rsid w:val="00761232"/>
    <w:rsid w:val="00761393"/>
    <w:rsid w:val="00761918"/>
    <w:rsid w:val="00761FDA"/>
    <w:rsid w:val="0076206A"/>
    <w:rsid w:val="007621FF"/>
    <w:rsid w:val="00762C80"/>
    <w:rsid w:val="0076344A"/>
    <w:rsid w:val="007634E3"/>
    <w:rsid w:val="00763CC0"/>
    <w:rsid w:val="0076400F"/>
    <w:rsid w:val="00764194"/>
    <w:rsid w:val="00765ED3"/>
    <w:rsid w:val="0076681D"/>
    <w:rsid w:val="0076695B"/>
    <w:rsid w:val="00766A65"/>
    <w:rsid w:val="007671F5"/>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A81"/>
    <w:rsid w:val="00775C20"/>
    <w:rsid w:val="00775E8D"/>
    <w:rsid w:val="00775F76"/>
    <w:rsid w:val="00776AEA"/>
    <w:rsid w:val="007772D4"/>
    <w:rsid w:val="00777822"/>
    <w:rsid w:val="00777BA0"/>
    <w:rsid w:val="007803BD"/>
    <w:rsid w:val="007811DC"/>
    <w:rsid w:val="007820FA"/>
    <w:rsid w:val="007821F4"/>
    <w:rsid w:val="0078275B"/>
    <w:rsid w:val="0078285F"/>
    <w:rsid w:val="00782867"/>
    <w:rsid w:val="00783207"/>
    <w:rsid w:val="00783BCF"/>
    <w:rsid w:val="00783E1D"/>
    <w:rsid w:val="0078483B"/>
    <w:rsid w:val="00784B64"/>
    <w:rsid w:val="00784EED"/>
    <w:rsid w:val="00785900"/>
    <w:rsid w:val="00785C05"/>
    <w:rsid w:val="00786958"/>
    <w:rsid w:val="00786E71"/>
    <w:rsid w:val="0078729E"/>
    <w:rsid w:val="00787ECC"/>
    <w:rsid w:val="00790BF3"/>
    <w:rsid w:val="00791087"/>
    <w:rsid w:val="0079162F"/>
    <w:rsid w:val="007919FD"/>
    <w:rsid w:val="00792B6A"/>
    <w:rsid w:val="00793465"/>
    <w:rsid w:val="007935DD"/>
    <w:rsid w:val="00794564"/>
    <w:rsid w:val="00794924"/>
    <w:rsid w:val="007956CC"/>
    <w:rsid w:val="007958E9"/>
    <w:rsid w:val="007959C7"/>
    <w:rsid w:val="00796407"/>
    <w:rsid w:val="0079736F"/>
    <w:rsid w:val="00797A2B"/>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3FB4"/>
    <w:rsid w:val="007A43A2"/>
    <w:rsid w:val="007A4938"/>
    <w:rsid w:val="007A4A97"/>
    <w:rsid w:val="007A4D04"/>
    <w:rsid w:val="007A59E5"/>
    <w:rsid w:val="007A5C94"/>
    <w:rsid w:val="007A65B9"/>
    <w:rsid w:val="007A6993"/>
    <w:rsid w:val="007A78DC"/>
    <w:rsid w:val="007A79AF"/>
    <w:rsid w:val="007A7A39"/>
    <w:rsid w:val="007A7A96"/>
    <w:rsid w:val="007B001F"/>
    <w:rsid w:val="007B03AF"/>
    <w:rsid w:val="007B09AE"/>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69BA"/>
    <w:rsid w:val="007B7899"/>
    <w:rsid w:val="007B7ABF"/>
    <w:rsid w:val="007B7DC1"/>
    <w:rsid w:val="007B7EDB"/>
    <w:rsid w:val="007C006F"/>
    <w:rsid w:val="007C19AD"/>
    <w:rsid w:val="007C31C9"/>
    <w:rsid w:val="007C3598"/>
    <w:rsid w:val="007C37F2"/>
    <w:rsid w:val="007C3FA8"/>
    <w:rsid w:val="007C5EBD"/>
    <w:rsid w:val="007C61ED"/>
    <w:rsid w:val="007C68DA"/>
    <w:rsid w:val="007D0AB8"/>
    <w:rsid w:val="007D16BF"/>
    <w:rsid w:val="007D1BAC"/>
    <w:rsid w:val="007D229A"/>
    <w:rsid w:val="007D23CC"/>
    <w:rsid w:val="007D2F44"/>
    <w:rsid w:val="007D2F4D"/>
    <w:rsid w:val="007D3280"/>
    <w:rsid w:val="007D3E99"/>
    <w:rsid w:val="007D3F5F"/>
    <w:rsid w:val="007D4178"/>
    <w:rsid w:val="007D429C"/>
    <w:rsid w:val="007D4460"/>
    <w:rsid w:val="007D4D33"/>
    <w:rsid w:val="007D5CAD"/>
    <w:rsid w:val="007D656A"/>
    <w:rsid w:val="007D7175"/>
    <w:rsid w:val="007E0286"/>
    <w:rsid w:val="007E0444"/>
    <w:rsid w:val="007E07F7"/>
    <w:rsid w:val="007E1223"/>
    <w:rsid w:val="007E1369"/>
    <w:rsid w:val="007E1A1B"/>
    <w:rsid w:val="007E1A88"/>
    <w:rsid w:val="007E4C88"/>
    <w:rsid w:val="007E585E"/>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A"/>
    <w:rsid w:val="007F7636"/>
    <w:rsid w:val="007F76B4"/>
    <w:rsid w:val="007F789F"/>
    <w:rsid w:val="008001B4"/>
    <w:rsid w:val="008004BC"/>
    <w:rsid w:val="00800769"/>
    <w:rsid w:val="00800926"/>
    <w:rsid w:val="00800ED2"/>
    <w:rsid w:val="00801085"/>
    <w:rsid w:val="008020C7"/>
    <w:rsid w:val="00802E74"/>
    <w:rsid w:val="00804B92"/>
    <w:rsid w:val="00804E21"/>
    <w:rsid w:val="00805092"/>
    <w:rsid w:val="00805279"/>
    <w:rsid w:val="00805B30"/>
    <w:rsid w:val="008067D2"/>
    <w:rsid w:val="00806AAF"/>
    <w:rsid w:val="00806F04"/>
    <w:rsid w:val="008070AC"/>
    <w:rsid w:val="00807AA9"/>
    <w:rsid w:val="008101FD"/>
    <w:rsid w:val="008102A6"/>
    <w:rsid w:val="00810D8D"/>
    <w:rsid w:val="00811835"/>
    <w:rsid w:val="0081197A"/>
    <w:rsid w:val="00812FC7"/>
    <w:rsid w:val="00813B0C"/>
    <w:rsid w:val="008148E8"/>
    <w:rsid w:val="0081581D"/>
    <w:rsid w:val="00815BED"/>
    <w:rsid w:val="00815C7B"/>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3232"/>
    <w:rsid w:val="0082342F"/>
    <w:rsid w:val="008239BC"/>
    <w:rsid w:val="00823A03"/>
    <w:rsid w:val="00824BD7"/>
    <w:rsid w:val="00824FDF"/>
    <w:rsid w:val="00825125"/>
    <w:rsid w:val="00825656"/>
    <w:rsid w:val="008256C7"/>
    <w:rsid w:val="008257CC"/>
    <w:rsid w:val="00825B1A"/>
    <w:rsid w:val="00826CA6"/>
    <w:rsid w:val="0082711D"/>
    <w:rsid w:val="008274BF"/>
    <w:rsid w:val="00830DC3"/>
    <w:rsid w:val="00831555"/>
    <w:rsid w:val="00831623"/>
    <w:rsid w:val="00831F52"/>
    <w:rsid w:val="00832154"/>
    <w:rsid w:val="00832F5C"/>
    <w:rsid w:val="0083351C"/>
    <w:rsid w:val="00833A2E"/>
    <w:rsid w:val="00834A05"/>
    <w:rsid w:val="008359E0"/>
    <w:rsid w:val="00836080"/>
    <w:rsid w:val="008376F6"/>
    <w:rsid w:val="00837D5B"/>
    <w:rsid w:val="00840109"/>
    <w:rsid w:val="00840607"/>
    <w:rsid w:val="0084173D"/>
    <w:rsid w:val="008418BE"/>
    <w:rsid w:val="00841A04"/>
    <w:rsid w:val="00841CD2"/>
    <w:rsid w:val="00842B77"/>
    <w:rsid w:val="0084309F"/>
    <w:rsid w:val="00844DEA"/>
    <w:rsid w:val="0084535A"/>
    <w:rsid w:val="00845C12"/>
    <w:rsid w:val="00845D94"/>
    <w:rsid w:val="0084617A"/>
    <w:rsid w:val="008469D9"/>
    <w:rsid w:val="00846A3B"/>
    <w:rsid w:val="00846A94"/>
    <w:rsid w:val="00846DC0"/>
    <w:rsid w:val="008474A7"/>
    <w:rsid w:val="008500F6"/>
    <w:rsid w:val="008503CA"/>
    <w:rsid w:val="008506B6"/>
    <w:rsid w:val="00850ABB"/>
    <w:rsid w:val="00850AE0"/>
    <w:rsid w:val="008514A6"/>
    <w:rsid w:val="008524D2"/>
    <w:rsid w:val="008525B7"/>
    <w:rsid w:val="00852E19"/>
    <w:rsid w:val="00853D1E"/>
    <w:rsid w:val="00853F49"/>
    <w:rsid w:val="008546AC"/>
    <w:rsid w:val="00854E07"/>
    <w:rsid w:val="00854EB4"/>
    <w:rsid w:val="00854ED2"/>
    <w:rsid w:val="00856702"/>
    <w:rsid w:val="008567EB"/>
    <w:rsid w:val="00856833"/>
    <w:rsid w:val="00856840"/>
    <w:rsid w:val="00856B40"/>
    <w:rsid w:val="00857C9F"/>
    <w:rsid w:val="008607E3"/>
    <w:rsid w:val="008607FB"/>
    <w:rsid w:val="0086087C"/>
    <w:rsid w:val="00860D8E"/>
    <w:rsid w:val="00860F62"/>
    <w:rsid w:val="00861076"/>
    <w:rsid w:val="008615C8"/>
    <w:rsid w:val="00861C89"/>
    <w:rsid w:val="00862321"/>
    <w:rsid w:val="0086275E"/>
    <w:rsid w:val="008627F3"/>
    <w:rsid w:val="008640A0"/>
    <w:rsid w:val="00864440"/>
    <w:rsid w:val="00864CBE"/>
    <w:rsid w:val="00864D76"/>
    <w:rsid w:val="00864E6F"/>
    <w:rsid w:val="0086500C"/>
    <w:rsid w:val="00865016"/>
    <w:rsid w:val="008650FC"/>
    <w:rsid w:val="0086554E"/>
    <w:rsid w:val="00865BB3"/>
    <w:rsid w:val="00865E8A"/>
    <w:rsid w:val="008668D2"/>
    <w:rsid w:val="00866EB3"/>
    <w:rsid w:val="0086701A"/>
    <w:rsid w:val="008672D1"/>
    <w:rsid w:val="00867BD2"/>
    <w:rsid w:val="008705C4"/>
    <w:rsid w:val="008706F1"/>
    <w:rsid w:val="00870784"/>
    <w:rsid w:val="00870D84"/>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7282"/>
    <w:rsid w:val="00877BA9"/>
    <w:rsid w:val="00880F30"/>
    <w:rsid w:val="00880F60"/>
    <w:rsid w:val="00880FFD"/>
    <w:rsid w:val="00881282"/>
    <w:rsid w:val="008820C3"/>
    <w:rsid w:val="008833E8"/>
    <w:rsid w:val="00885022"/>
    <w:rsid w:val="00885343"/>
    <w:rsid w:val="00887311"/>
    <w:rsid w:val="00887865"/>
    <w:rsid w:val="00887B48"/>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164C"/>
    <w:rsid w:val="008B1E53"/>
    <w:rsid w:val="008B1E5B"/>
    <w:rsid w:val="008B3087"/>
    <w:rsid w:val="008B30C6"/>
    <w:rsid w:val="008B389D"/>
    <w:rsid w:val="008B3C5C"/>
    <w:rsid w:val="008B43EC"/>
    <w:rsid w:val="008B46AD"/>
    <w:rsid w:val="008B5299"/>
    <w:rsid w:val="008B5A5F"/>
    <w:rsid w:val="008B5AB0"/>
    <w:rsid w:val="008B6054"/>
    <w:rsid w:val="008B65B0"/>
    <w:rsid w:val="008B6C0D"/>
    <w:rsid w:val="008B7A9B"/>
    <w:rsid w:val="008B7B08"/>
    <w:rsid w:val="008C0771"/>
    <w:rsid w:val="008C13F0"/>
    <w:rsid w:val="008C1471"/>
    <w:rsid w:val="008C1D61"/>
    <w:rsid w:val="008C1F26"/>
    <w:rsid w:val="008C2A3A"/>
    <w:rsid w:val="008C2CB9"/>
    <w:rsid w:val="008C33C7"/>
    <w:rsid w:val="008C48EC"/>
    <w:rsid w:val="008C4C7E"/>
    <w:rsid w:val="008C515B"/>
    <w:rsid w:val="008C5C46"/>
    <w:rsid w:val="008C604F"/>
    <w:rsid w:val="008C6184"/>
    <w:rsid w:val="008C6CB5"/>
    <w:rsid w:val="008C6CEC"/>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60BC"/>
    <w:rsid w:val="008D6888"/>
    <w:rsid w:val="008D6B9B"/>
    <w:rsid w:val="008D6D7B"/>
    <w:rsid w:val="008D715C"/>
    <w:rsid w:val="008D7960"/>
    <w:rsid w:val="008D7EB7"/>
    <w:rsid w:val="008E0EB8"/>
    <w:rsid w:val="008E0FFA"/>
    <w:rsid w:val="008E10A6"/>
    <w:rsid w:val="008E10E2"/>
    <w:rsid w:val="008E1271"/>
    <w:rsid w:val="008E16EB"/>
    <w:rsid w:val="008E1ADE"/>
    <w:rsid w:val="008E1CC0"/>
    <w:rsid w:val="008E20AA"/>
    <w:rsid w:val="008E2251"/>
    <w:rsid w:val="008E24B3"/>
    <w:rsid w:val="008E24CA"/>
    <w:rsid w:val="008E2EB0"/>
    <w:rsid w:val="008E2F6E"/>
    <w:rsid w:val="008E38AD"/>
    <w:rsid w:val="008E3BE3"/>
    <w:rsid w:val="008E3EEC"/>
    <w:rsid w:val="008E4507"/>
    <w:rsid w:val="008E4568"/>
    <w:rsid w:val="008E5859"/>
    <w:rsid w:val="008E5BF2"/>
    <w:rsid w:val="008E5C81"/>
    <w:rsid w:val="008E6928"/>
    <w:rsid w:val="008E7F6F"/>
    <w:rsid w:val="008F0A38"/>
    <w:rsid w:val="008F0F84"/>
    <w:rsid w:val="008F1014"/>
    <w:rsid w:val="008F11C9"/>
    <w:rsid w:val="008F1573"/>
    <w:rsid w:val="008F23D8"/>
    <w:rsid w:val="008F2FD5"/>
    <w:rsid w:val="008F37E5"/>
    <w:rsid w:val="008F48C2"/>
    <w:rsid w:val="008F4E94"/>
    <w:rsid w:val="008F5113"/>
    <w:rsid w:val="008F5153"/>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1E9"/>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B7"/>
    <w:rsid w:val="00913824"/>
    <w:rsid w:val="0091431F"/>
    <w:rsid w:val="0091489A"/>
    <w:rsid w:val="00915757"/>
    <w:rsid w:val="009159B3"/>
    <w:rsid w:val="00915A46"/>
    <w:rsid w:val="00915F08"/>
    <w:rsid w:val="00916181"/>
    <w:rsid w:val="00916A04"/>
    <w:rsid w:val="0091757D"/>
    <w:rsid w:val="00917D09"/>
    <w:rsid w:val="0092003B"/>
    <w:rsid w:val="009204C5"/>
    <w:rsid w:val="00920EAD"/>
    <w:rsid w:val="00921486"/>
    <w:rsid w:val="0092180D"/>
    <w:rsid w:val="00921E57"/>
    <w:rsid w:val="00922358"/>
    <w:rsid w:val="00922D6B"/>
    <w:rsid w:val="009232C9"/>
    <w:rsid w:val="009232F3"/>
    <w:rsid w:val="00923608"/>
    <w:rsid w:val="009238E5"/>
    <w:rsid w:val="00923F12"/>
    <w:rsid w:val="00924BC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922"/>
    <w:rsid w:val="00942668"/>
    <w:rsid w:val="00942C80"/>
    <w:rsid w:val="00943197"/>
    <w:rsid w:val="009435F2"/>
    <w:rsid w:val="009436A0"/>
    <w:rsid w:val="009448F0"/>
    <w:rsid w:val="00944C1D"/>
    <w:rsid w:val="00944D9D"/>
    <w:rsid w:val="00945180"/>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94F"/>
    <w:rsid w:val="00964843"/>
    <w:rsid w:val="009657F1"/>
    <w:rsid w:val="0096585F"/>
    <w:rsid w:val="0096625D"/>
    <w:rsid w:val="00967233"/>
    <w:rsid w:val="00970214"/>
    <w:rsid w:val="009709F8"/>
    <w:rsid w:val="00972929"/>
    <w:rsid w:val="00972F2B"/>
    <w:rsid w:val="00972F91"/>
    <w:rsid w:val="00973827"/>
    <w:rsid w:val="009742D3"/>
    <w:rsid w:val="009744F3"/>
    <w:rsid w:val="00974B4E"/>
    <w:rsid w:val="00975748"/>
    <w:rsid w:val="00975949"/>
    <w:rsid w:val="0097680B"/>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E7F"/>
    <w:rsid w:val="0098711A"/>
    <w:rsid w:val="00987536"/>
    <w:rsid w:val="00990BD5"/>
    <w:rsid w:val="0099196F"/>
    <w:rsid w:val="00992B98"/>
    <w:rsid w:val="0099359F"/>
    <w:rsid w:val="00993FED"/>
    <w:rsid w:val="00994257"/>
    <w:rsid w:val="00994871"/>
    <w:rsid w:val="00994CDD"/>
    <w:rsid w:val="00994E08"/>
    <w:rsid w:val="009950FF"/>
    <w:rsid w:val="009951F9"/>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DF9"/>
    <w:rsid w:val="009A3A86"/>
    <w:rsid w:val="009A4869"/>
    <w:rsid w:val="009A5F9A"/>
    <w:rsid w:val="009A6A6B"/>
    <w:rsid w:val="009A6FD1"/>
    <w:rsid w:val="009A7866"/>
    <w:rsid w:val="009B092F"/>
    <w:rsid w:val="009B17CC"/>
    <w:rsid w:val="009B1EF9"/>
    <w:rsid w:val="009B1F4C"/>
    <w:rsid w:val="009B2193"/>
    <w:rsid w:val="009B26AC"/>
    <w:rsid w:val="009B30EF"/>
    <w:rsid w:val="009B3570"/>
    <w:rsid w:val="009B37E2"/>
    <w:rsid w:val="009B41B8"/>
    <w:rsid w:val="009B4519"/>
    <w:rsid w:val="009B46DE"/>
    <w:rsid w:val="009B4F7A"/>
    <w:rsid w:val="009B506B"/>
    <w:rsid w:val="009B575C"/>
    <w:rsid w:val="009B57EF"/>
    <w:rsid w:val="009B5B85"/>
    <w:rsid w:val="009B5D17"/>
    <w:rsid w:val="009B7204"/>
    <w:rsid w:val="009C0074"/>
    <w:rsid w:val="009C0564"/>
    <w:rsid w:val="009C2015"/>
    <w:rsid w:val="009C2685"/>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E"/>
    <w:rsid w:val="009D22E4"/>
    <w:rsid w:val="009D22F7"/>
    <w:rsid w:val="009D27C0"/>
    <w:rsid w:val="009D28F5"/>
    <w:rsid w:val="009D2B9B"/>
    <w:rsid w:val="009D2ECA"/>
    <w:rsid w:val="009D319C"/>
    <w:rsid w:val="009D435E"/>
    <w:rsid w:val="009D4B36"/>
    <w:rsid w:val="009D5092"/>
    <w:rsid w:val="009D5BAB"/>
    <w:rsid w:val="009D665F"/>
    <w:rsid w:val="009D6719"/>
    <w:rsid w:val="009D6A0A"/>
    <w:rsid w:val="009D73B6"/>
    <w:rsid w:val="009D74BF"/>
    <w:rsid w:val="009E01ED"/>
    <w:rsid w:val="009E04C3"/>
    <w:rsid w:val="009E058F"/>
    <w:rsid w:val="009E0A9E"/>
    <w:rsid w:val="009E0CC2"/>
    <w:rsid w:val="009E0D5C"/>
    <w:rsid w:val="009E19A2"/>
    <w:rsid w:val="009E230A"/>
    <w:rsid w:val="009E2480"/>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3FB5"/>
    <w:rsid w:val="009F4FB0"/>
    <w:rsid w:val="009F521F"/>
    <w:rsid w:val="009F5408"/>
    <w:rsid w:val="009F54CF"/>
    <w:rsid w:val="009F553C"/>
    <w:rsid w:val="009F59F8"/>
    <w:rsid w:val="009F5EF6"/>
    <w:rsid w:val="009F7A18"/>
    <w:rsid w:val="00A005B0"/>
    <w:rsid w:val="00A00888"/>
    <w:rsid w:val="00A0145E"/>
    <w:rsid w:val="00A019B4"/>
    <w:rsid w:val="00A01F17"/>
    <w:rsid w:val="00A02263"/>
    <w:rsid w:val="00A022A5"/>
    <w:rsid w:val="00A02403"/>
    <w:rsid w:val="00A0285A"/>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2B24"/>
    <w:rsid w:val="00A137E4"/>
    <w:rsid w:val="00A145AE"/>
    <w:rsid w:val="00A14813"/>
    <w:rsid w:val="00A14927"/>
    <w:rsid w:val="00A1566A"/>
    <w:rsid w:val="00A15D3D"/>
    <w:rsid w:val="00A15E5B"/>
    <w:rsid w:val="00A16186"/>
    <w:rsid w:val="00A16304"/>
    <w:rsid w:val="00A165BF"/>
    <w:rsid w:val="00A16975"/>
    <w:rsid w:val="00A16E04"/>
    <w:rsid w:val="00A172E8"/>
    <w:rsid w:val="00A179FF"/>
    <w:rsid w:val="00A20C91"/>
    <w:rsid w:val="00A21A36"/>
    <w:rsid w:val="00A22614"/>
    <w:rsid w:val="00A226EB"/>
    <w:rsid w:val="00A238F1"/>
    <w:rsid w:val="00A239F2"/>
    <w:rsid w:val="00A23BDF"/>
    <w:rsid w:val="00A23DB0"/>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6020"/>
    <w:rsid w:val="00A3611D"/>
    <w:rsid w:val="00A36339"/>
    <w:rsid w:val="00A366E4"/>
    <w:rsid w:val="00A4068E"/>
    <w:rsid w:val="00A408EE"/>
    <w:rsid w:val="00A40B36"/>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52F"/>
    <w:rsid w:val="00A71B54"/>
    <w:rsid w:val="00A71CE6"/>
    <w:rsid w:val="00A71D23"/>
    <w:rsid w:val="00A721DE"/>
    <w:rsid w:val="00A7279C"/>
    <w:rsid w:val="00A7333A"/>
    <w:rsid w:val="00A735F5"/>
    <w:rsid w:val="00A73604"/>
    <w:rsid w:val="00A73D0D"/>
    <w:rsid w:val="00A74A9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3B5"/>
    <w:rsid w:val="00A8399D"/>
    <w:rsid w:val="00A83E3D"/>
    <w:rsid w:val="00A8443A"/>
    <w:rsid w:val="00A8479C"/>
    <w:rsid w:val="00A84A71"/>
    <w:rsid w:val="00A85309"/>
    <w:rsid w:val="00A8557B"/>
    <w:rsid w:val="00A85A05"/>
    <w:rsid w:val="00A86968"/>
    <w:rsid w:val="00A86972"/>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38AF"/>
    <w:rsid w:val="00AA3AC8"/>
    <w:rsid w:val="00AA3DB7"/>
    <w:rsid w:val="00AA4380"/>
    <w:rsid w:val="00AA4590"/>
    <w:rsid w:val="00AA4C15"/>
    <w:rsid w:val="00AA51F5"/>
    <w:rsid w:val="00AA53C8"/>
    <w:rsid w:val="00AA59E1"/>
    <w:rsid w:val="00AA5E3B"/>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BF4"/>
    <w:rsid w:val="00AB50AE"/>
    <w:rsid w:val="00AB5309"/>
    <w:rsid w:val="00AB5ADF"/>
    <w:rsid w:val="00AB5E57"/>
    <w:rsid w:val="00AB66CA"/>
    <w:rsid w:val="00AB7010"/>
    <w:rsid w:val="00AB70E8"/>
    <w:rsid w:val="00AB725F"/>
    <w:rsid w:val="00AB749D"/>
    <w:rsid w:val="00AB7646"/>
    <w:rsid w:val="00AB7EF5"/>
    <w:rsid w:val="00AC0705"/>
    <w:rsid w:val="00AC0838"/>
    <w:rsid w:val="00AC109B"/>
    <w:rsid w:val="00AC1B49"/>
    <w:rsid w:val="00AC1DF1"/>
    <w:rsid w:val="00AC1E23"/>
    <w:rsid w:val="00AC2214"/>
    <w:rsid w:val="00AC26C1"/>
    <w:rsid w:val="00AC34A7"/>
    <w:rsid w:val="00AC34D6"/>
    <w:rsid w:val="00AC4DCF"/>
    <w:rsid w:val="00AC4E00"/>
    <w:rsid w:val="00AC5400"/>
    <w:rsid w:val="00AC5F7B"/>
    <w:rsid w:val="00AC71A2"/>
    <w:rsid w:val="00AC74DA"/>
    <w:rsid w:val="00AC7A2B"/>
    <w:rsid w:val="00AC7C25"/>
    <w:rsid w:val="00AC7EF0"/>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2D65"/>
    <w:rsid w:val="00AF3A44"/>
    <w:rsid w:val="00AF3DBB"/>
    <w:rsid w:val="00AF49FB"/>
    <w:rsid w:val="00AF5194"/>
    <w:rsid w:val="00AF5352"/>
    <w:rsid w:val="00AF5366"/>
    <w:rsid w:val="00AF53EF"/>
    <w:rsid w:val="00AF5496"/>
    <w:rsid w:val="00AF66F8"/>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40B2"/>
    <w:rsid w:val="00B064C5"/>
    <w:rsid w:val="00B07815"/>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46A5"/>
    <w:rsid w:val="00B25762"/>
    <w:rsid w:val="00B25B40"/>
    <w:rsid w:val="00B25E3C"/>
    <w:rsid w:val="00B25FDE"/>
    <w:rsid w:val="00B26AB0"/>
    <w:rsid w:val="00B26AD2"/>
    <w:rsid w:val="00B26CA2"/>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CDA"/>
    <w:rsid w:val="00B3706F"/>
    <w:rsid w:val="00B37D97"/>
    <w:rsid w:val="00B37F3A"/>
    <w:rsid w:val="00B40CCF"/>
    <w:rsid w:val="00B411BD"/>
    <w:rsid w:val="00B41559"/>
    <w:rsid w:val="00B418E8"/>
    <w:rsid w:val="00B41B1A"/>
    <w:rsid w:val="00B42285"/>
    <w:rsid w:val="00B424D8"/>
    <w:rsid w:val="00B42571"/>
    <w:rsid w:val="00B4264F"/>
    <w:rsid w:val="00B4274B"/>
    <w:rsid w:val="00B42D14"/>
    <w:rsid w:val="00B435B1"/>
    <w:rsid w:val="00B4367F"/>
    <w:rsid w:val="00B438BA"/>
    <w:rsid w:val="00B44F99"/>
    <w:rsid w:val="00B45610"/>
    <w:rsid w:val="00B456CC"/>
    <w:rsid w:val="00B45876"/>
    <w:rsid w:val="00B460E2"/>
    <w:rsid w:val="00B4627F"/>
    <w:rsid w:val="00B4688D"/>
    <w:rsid w:val="00B47371"/>
    <w:rsid w:val="00B47BB9"/>
    <w:rsid w:val="00B5048B"/>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7F2"/>
    <w:rsid w:val="00B60D10"/>
    <w:rsid w:val="00B61BE2"/>
    <w:rsid w:val="00B61EAA"/>
    <w:rsid w:val="00B6221A"/>
    <w:rsid w:val="00B6266F"/>
    <w:rsid w:val="00B629CF"/>
    <w:rsid w:val="00B62E0B"/>
    <w:rsid w:val="00B636D0"/>
    <w:rsid w:val="00B63C32"/>
    <w:rsid w:val="00B64434"/>
    <w:rsid w:val="00B64ACC"/>
    <w:rsid w:val="00B65DFC"/>
    <w:rsid w:val="00B66153"/>
    <w:rsid w:val="00B66F57"/>
    <w:rsid w:val="00B67B59"/>
    <w:rsid w:val="00B70053"/>
    <w:rsid w:val="00B700FC"/>
    <w:rsid w:val="00B711CE"/>
    <w:rsid w:val="00B71AD0"/>
    <w:rsid w:val="00B71CCB"/>
    <w:rsid w:val="00B71DC8"/>
    <w:rsid w:val="00B73159"/>
    <w:rsid w:val="00B73242"/>
    <w:rsid w:val="00B746C6"/>
    <w:rsid w:val="00B75249"/>
    <w:rsid w:val="00B7604C"/>
    <w:rsid w:val="00B7652C"/>
    <w:rsid w:val="00B766BF"/>
    <w:rsid w:val="00B769A5"/>
    <w:rsid w:val="00B76D67"/>
    <w:rsid w:val="00B76FA6"/>
    <w:rsid w:val="00B775DF"/>
    <w:rsid w:val="00B777F5"/>
    <w:rsid w:val="00B77E96"/>
    <w:rsid w:val="00B80447"/>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CA7"/>
    <w:rsid w:val="00B853BE"/>
    <w:rsid w:val="00B855C9"/>
    <w:rsid w:val="00B86476"/>
    <w:rsid w:val="00B86A3D"/>
    <w:rsid w:val="00B86DB1"/>
    <w:rsid w:val="00B87214"/>
    <w:rsid w:val="00B8737E"/>
    <w:rsid w:val="00B875C7"/>
    <w:rsid w:val="00B900E4"/>
    <w:rsid w:val="00B90D10"/>
    <w:rsid w:val="00B90D9C"/>
    <w:rsid w:val="00B90FE5"/>
    <w:rsid w:val="00B919AD"/>
    <w:rsid w:val="00B91A2B"/>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58A0"/>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96B"/>
    <w:rsid w:val="00BD008E"/>
    <w:rsid w:val="00BD067E"/>
    <w:rsid w:val="00BD10C0"/>
    <w:rsid w:val="00BD2CEF"/>
    <w:rsid w:val="00BD2E5A"/>
    <w:rsid w:val="00BD2F3B"/>
    <w:rsid w:val="00BD3372"/>
    <w:rsid w:val="00BD36A6"/>
    <w:rsid w:val="00BD4117"/>
    <w:rsid w:val="00BD42C9"/>
    <w:rsid w:val="00BD4656"/>
    <w:rsid w:val="00BD4ECE"/>
    <w:rsid w:val="00BD50AA"/>
    <w:rsid w:val="00BD5135"/>
    <w:rsid w:val="00BD595A"/>
    <w:rsid w:val="00BD601D"/>
    <w:rsid w:val="00BD7291"/>
    <w:rsid w:val="00BD742F"/>
    <w:rsid w:val="00BD7EA3"/>
    <w:rsid w:val="00BD7FE2"/>
    <w:rsid w:val="00BE0B19"/>
    <w:rsid w:val="00BE0CF5"/>
    <w:rsid w:val="00BE0DD8"/>
    <w:rsid w:val="00BE184E"/>
    <w:rsid w:val="00BE1D82"/>
    <w:rsid w:val="00BE1EE4"/>
    <w:rsid w:val="00BE1F8B"/>
    <w:rsid w:val="00BE21C2"/>
    <w:rsid w:val="00BE265C"/>
    <w:rsid w:val="00BE2B4F"/>
    <w:rsid w:val="00BE2F39"/>
    <w:rsid w:val="00BE332D"/>
    <w:rsid w:val="00BE365A"/>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C96"/>
    <w:rsid w:val="00C01671"/>
    <w:rsid w:val="00C02419"/>
    <w:rsid w:val="00C024DA"/>
    <w:rsid w:val="00C02766"/>
    <w:rsid w:val="00C02CFB"/>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94D"/>
    <w:rsid w:val="00C22CD8"/>
    <w:rsid w:val="00C230F7"/>
    <w:rsid w:val="00C23130"/>
    <w:rsid w:val="00C24469"/>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60ED"/>
    <w:rsid w:val="00C362D7"/>
    <w:rsid w:val="00C3654C"/>
    <w:rsid w:val="00C36BF5"/>
    <w:rsid w:val="00C36DBC"/>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262F"/>
    <w:rsid w:val="00C52744"/>
    <w:rsid w:val="00C52BA7"/>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5AD"/>
    <w:rsid w:val="00C70DFF"/>
    <w:rsid w:val="00C71D90"/>
    <w:rsid w:val="00C72C9F"/>
    <w:rsid w:val="00C73964"/>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7F8"/>
    <w:rsid w:val="00C83245"/>
    <w:rsid w:val="00C832DC"/>
    <w:rsid w:val="00C8377F"/>
    <w:rsid w:val="00C83997"/>
    <w:rsid w:val="00C846C0"/>
    <w:rsid w:val="00C8475A"/>
    <w:rsid w:val="00C85040"/>
    <w:rsid w:val="00C85A58"/>
    <w:rsid w:val="00C8646D"/>
    <w:rsid w:val="00C86AFD"/>
    <w:rsid w:val="00C87FCA"/>
    <w:rsid w:val="00C9043F"/>
    <w:rsid w:val="00C91DE3"/>
    <w:rsid w:val="00C923F5"/>
    <w:rsid w:val="00C92C7F"/>
    <w:rsid w:val="00C933BB"/>
    <w:rsid w:val="00C9369D"/>
    <w:rsid w:val="00C93BA1"/>
    <w:rsid w:val="00C944FA"/>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505A"/>
    <w:rsid w:val="00CA5412"/>
    <w:rsid w:val="00CA5443"/>
    <w:rsid w:val="00CA55EF"/>
    <w:rsid w:val="00CA59DD"/>
    <w:rsid w:val="00CA5AAB"/>
    <w:rsid w:val="00CA5D12"/>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5B1E"/>
    <w:rsid w:val="00CB5F04"/>
    <w:rsid w:val="00CB6CA2"/>
    <w:rsid w:val="00CB787A"/>
    <w:rsid w:val="00CC0912"/>
    <w:rsid w:val="00CC0C4A"/>
    <w:rsid w:val="00CC17F0"/>
    <w:rsid w:val="00CC1853"/>
    <w:rsid w:val="00CC1FAE"/>
    <w:rsid w:val="00CC20B2"/>
    <w:rsid w:val="00CC27CA"/>
    <w:rsid w:val="00CC29E3"/>
    <w:rsid w:val="00CC2B8F"/>
    <w:rsid w:val="00CC30ED"/>
    <w:rsid w:val="00CC3A23"/>
    <w:rsid w:val="00CC4708"/>
    <w:rsid w:val="00CC480E"/>
    <w:rsid w:val="00CC4D2E"/>
    <w:rsid w:val="00CC5A8D"/>
    <w:rsid w:val="00CC7274"/>
    <w:rsid w:val="00CC737C"/>
    <w:rsid w:val="00CD087D"/>
    <w:rsid w:val="00CD0F5D"/>
    <w:rsid w:val="00CD0FA6"/>
    <w:rsid w:val="00CD1902"/>
    <w:rsid w:val="00CD1B85"/>
    <w:rsid w:val="00CD1C0B"/>
    <w:rsid w:val="00CD2027"/>
    <w:rsid w:val="00CD239A"/>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1FC5"/>
    <w:rsid w:val="00CE213D"/>
    <w:rsid w:val="00CE225D"/>
    <w:rsid w:val="00CE2410"/>
    <w:rsid w:val="00CE46E5"/>
    <w:rsid w:val="00CE485A"/>
    <w:rsid w:val="00CE4F35"/>
    <w:rsid w:val="00CE5279"/>
    <w:rsid w:val="00CE57C9"/>
    <w:rsid w:val="00CE5A78"/>
    <w:rsid w:val="00CE78AE"/>
    <w:rsid w:val="00CE7C62"/>
    <w:rsid w:val="00CE7E62"/>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11DD"/>
    <w:rsid w:val="00D01B21"/>
    <w:rsid w:val="00D01E2F"/>
    <w:rsid w:val="00D03102"/>
    <w:rsid w:val="00D03727"/>
    <w:rsid w:val="00D0378A"/>
    <w:rsid w:val="00D04CBE"/>
    <w:rsid w:val="00D05132"/>
    <w:rsid w:val="00D05E35"/>
    <w:rsid w:val="00D05EA9"/>
    <w:rsid w:val="00D06893"/>
    <w:rsid w:val="00D071F8"/>
    <w:rsid w:val="00D07252"/>
    <w:rsid w:val="00D074F4"/>
    <w:rsid w:val="00D07CE1"/>
    <w:rsid w:val="00D1026A"/>
    <w:rsid w:val="00D103A2"/>
    <w:rsid w:val="00D107CF"/>
    <w:rsid w:val="00D10E55"/>
    <w:rsid w:val="00D113ED"/>
    <w:rsid w:val="00D114FC"/>
    <w:rsid w:val="00D11B0B"/>
    <w:rsid w:val="00D12293"/>
    <w:rsid w:val="00D12776"/>
    <w:rsid w:val="00D12A08"/>
    <w:rsid w:val="00D12CD9"/>
    <w:rsid w:val="00D13B73"/>
    <w:rsid w:val="00D14236"/>
    <w:rsid w:val="00D14553"/>
    <w:rsid w:val="00D14682"/>
    <w:rsid w:val="00D14DB1"/>
    <w:rsid w:val="00D14FCA"/>
    <w:rsid w:val="00D15075"/>
    <w:rsid w:val="00D15E20"/>
    <w:rsid w:val="00D15F43"/>
    <w:rsid w:val="00D1694E"/>
    <w:rsid w:val="00D169DE"/>
    <w:rsid w:val="00D16E87"/>
    <w:rsid w:val="00D20585"/>
    <w:rsid w:val="00D20B8B"/>
    <w:rsid w:val="00D2162C"/>
    <w:rsid w:val="00D21A3C"/>
    <w:rsid w:val="00D21E12"/>
    <w:rsid w:val="00D222FD"/>
    <w:rsid w:val="00D22637"/>
    <w:rsid w:val="00D2294A"/>
    <w:rsid w:val="00D233F1"/>
    <w:rsid w:val="00D236EA"/>
    <w:rsid w:val="00D24A04"/>
    <w:rsid w:val="00D256F8"/>
    <w:rsid w:val="00D26402"/>
    <w:rsid w:val="00D2685C"/>
    <w:rsid w:val="00D26904"/>
    <w:rsid w:val="00D26A3B"/>
    <w:rsid w:val="00D271F6"/>
    <w:rsid w:val="00D271FC"/>
    <w:rsid w:val="00D279CE"/>
    <w:rsid w:val="00D301CF"/>
    <w:rsid w:val="00D302FD"/>
    <w:rsid w:val="00D3038A"/>
    <w:rsid w:val="00D306F5"/>
    <w:rsid w:val="00D3098D"/>
    <w:rsid w:val="00D314E9"/>
    <w:rsid w:val="00D31845"/>
    <w:rsid w:val="00D31A02"/>
    <w:rsid w:val="00D3262B"/>
    <w:rsid w:val="00D3323C"/>
    <w:rsid w:val="00D33456"/>
    <w:rsid w:val="00D3396F"/>
    <w:rsid w:val="00D33D4D"/>
    <w:rsid w:val="00D347C2"/>
    <w:rsid w:val="00D34A0B"/>
    <w:rsid w:val="00D3530E"/>
    <w:rsid w:val="00D3605E"/>
    <w:rsid w:val="00D36234"/>
    <w:rsid w:val="00D36371"/>
    <w:rsid w:val="00D3715E"/>
    <w:rsid w:val="00D37AC0"/>
    <w:rsid w:val="00D40FAD"/>
    <w:rsid w:val="00D41002"/>
    <w:rsid w:val="00D4113C"/>
    <w:rsid w:val="00D417B8"/>
    <w:rsid w:val="00D419C4"/>
    <w:rsid w:val="00D41C5C"/>
    <w:rsid w:val="00D421E6"/>
    <w:rsid w:val="00D428C6"/>
    <w:rsid w:val="00D4351F"/>
    <w:rsid w:val="00D437D8"/>
    <w:rsid w:val="00D43B94"/>
    <w:rsid w:val="00D44994"/>
    <w:rsid w:val="00D458C9"/>
    <w:rsid w:val="00D45DF3"/>
    <w:rsid w:val="00D46174"/>
    <w:rsid w:val="00D47117"/>
    <w:rsid w:val="00D47C01"/>
    <w:rsid w:val="00D47D9F"/>
    <w:rsid w:val="00D47DD0"/>
    <w:rsid w:val="00D50183"/>
    <w:rsid w:val="00D50189"/>
    <w:rsid w:val="00D517D9"/>
    <w:rsid w:val="00D519E5"/>
    <w:rsid w:val="00D51D12"/>
    <w:rsid w:val="00D52C36"/>
    <w:rsid w:val="00D5362B"/>
    <w:rsid w:val="00D54177"/>
    <w:rsid w:val="00D55072"/>
    <w:rsid w:val="00D551B5"/>
    <w:rsid w:val="00D55294"/>
    <w:rsid w:val="00D56DB2"/>
    <w:rsid w:val="00D56FF4"/>
    <w:rsid w:val="00D570C8"/>
    <w:rsid w:val="00D5747F"/>
    <w:rsid w:val="00D57495"/>
    <w:rsid w:val="00D574FA"/>
    <w:rsid w:val="00D5789C"/>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B75"/>
    <w:rsid w:val="00D63FAC"/>
    <w:rsid w:val="00D6420A"/>
    <w:rsid w:val="00D659B1"/>
    <w:rsid w:val="00D659EA"/>
    <w:rsid w:val="00D65DF1"/>
    <w:rsid w:val="00D6638D"/>
    <w:rsid w:val="00D663C9"/>
    <w:rsid w:val="00D666CE"/>
    <w:rsid w:val="00D66E18"/>
    <w:rsid w:val="00D6734D"/>
    <w:rsid w:val="00D679CF"/>
    <w:rsid w:val="00D679D3"/>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57B8"/>
    <w:rsid w:val="00D85A3E"/>
    <w:rsid w:val="00D85EDE"/>
    <w:rsid w:val="00D85F22"/>
    <w:rsid w:val="00D86E4F"/>
    <w:rsid w:val="00D870CB"/>
    <w:rsid w:val="00D87175"/>
    <w:rsid w:val="00D87777"/>
    <w:rsid w:val="00D87ABF"/>
    <w:rsid w:val="00D87AF4"/>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7F5"/>
    <w:rsid w:val="00DA2ED7"/>
    <w:rsid w:val="00DA2F7E"/>
    <w:rsid w:val="00DA30DC"/>
    <w:rsid w:val="00DA30E0"/>
    <w:rsid w:val="00DA3E7A"/>
    <w:rsid w:val="00DA430C"/>
    <w:rsid w:val="00DA45A9"/>
    <w:rsid w:val="00DA4698"/>
    <w:rsid w:val="00DA5140"/>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11F8"/>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77BE"/>
    <w:rsid w:val="00DC1327"/>
    <w:rsid w:val="00DC1350"/>
    <w:rsid w:val="00DC1FA6"/>
    <w:rsid w:val="00DC23CD"/>
    <w:rsid w:val="00DC24C5"/>
    <w:rsid w:val="00DC3237"/>
    <w:rsid w:val="00DC378E"/>
    <w:rsid w:val="00DC3E0E"/>
    <w:rsid w:val="00DC41A4"/>
    <w:rsid w:val="00DC42A4"/>
    <w:rsid w:val="00DC47F8"/>
    <w:rsid w:val="00DC4F12"/>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D81"/>
    <w:rsid w:val="00DD2E7E"/>
    <w:rsid w:val="00DD32BE"/>
    <w:rsid w:val="00DD3C1C"/>
    <w:rsid w:val="00DD3EF5"/>
    <w:rsid w:val="00DD53FA"/>
    <w:rsid w:val="00DD5F42"/>
    <w:rsid w:val="00DD617B"/>
    <w:rsid w:val="00DD6CC1"/>
    <w:rsid w:val="00DE07B3"/>
    <w:rsid w:val="00DE0E59"/>
    <w:rsid w:val="00DE0F6C"/>
    <w:rsid w:val="00DE0FB3"/>
    <w:rsid w:val="00DE15EC"/>
    <w:rsid w:val="00DE1B47"/>
    <w:rsid w:val="00DE219B"/>
    <w:rsid w:val="00DE23D1"/>
    <w:rsid w:val="00DE2ACF"/>
    <w:rsid w:val="00DE3846"/>
    <w:rsid w:val="00DE4566"/>
    <w:rsid w:val="00DE4B8A"/>
    <w:rsid w:val="00DE52E3"/>
    <w:rsid w:val="00DE5B41"/>
    <w:rsid w:val="00DE7C00"/>
    <w:rsid w:val="00DF03E9"/>
    <w:rsid w:val="00DF03ED"/>
    <w:rsid w:val="00DF04EE"/>
    <w:rsid w:val="00DF0A31"/>
    <w:rsid w:val="00DF0BE2"/>
    <w:rsid w:val="00DF0BF4"/>
    <w:rsid w:val="00DF138C"/>
    <w:rsid w:val="00DF179D"/>
    <w:rsid w:val="00DF1B4D"/>
    <w:rsid w:val="00DF1E9C"/>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C9"/>
    <w:rsid w:val="00DF78FA"/>
    <w:rsid w:val="00E002F1"/>
    <w:rsid w:val="00E0082C"/>
    <w:rsid w:val="00E00A6B"/>
    <w:rsid w:val="00E01653"/>
    <w:rsid w:val="00E01BF5"/>
    <w:rsid w:val="00E01DAA"/>
    <w:rsid w:val="00E020B3"/>
    <w:rsid w:val="00E023E5"/>
    <w:rsid w:val="00E02432"/>
    <w:rsid w:val="00E02467"/>
    <w:rsid w:val="00E029B5"/>
    <w:rsid w:val="00E02FC7"/>
    <w:rsid w:val="00E038F8"/>
    <w:rsid w:val="00E04022"/>
    <w:rsid w:val="00E04C46"/>
    <w:rsid w:val="00E0532C"/>
    <w:rsid w:val="00E06AB0"/>
    <w:rsid w:val="00E0728F"/>
    <w:rsid w:val="00E0755C"/>
    <w:rsid w:val="00E10D7E"/>
    <w:rsid w:val="00E11C5F"/>
    <w:rsid w:val="00E11CFE"/>
    <w:rsid w:val="00E139D0"/>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20CDA"/>
    <w:rsid w:val="00E20F79"/>
    <w:rsid w:val="00E21278"/>
    <w:rsid w:val="00E219A9"/>
    <w:rsid w:val="00E22CCD"/>
    <w:rsid w:val="00E22EAC"/>
    <w:rsid w:val="00E23050"/>
    <w:rsid w:val="00E230A0"/>
    <w:rsid w:val="00E232ED"/>
    <w:rsid w:val="00E2364B"/>
    <w:rsid w:val="00E23A11"/>
    <w:rsid w:val="00E23FB7"/>
    <w:rsid w:val="00E24A27"/>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7CAA"/>
    <w:rsid w:val="00E40558"/>
    <w:rsid w:val="00E40584"/>
    <w:rsid w:val="00E41D7E"/>
    <w:rsid w:val="00E42129"/>
    <w:rsid w:val="00E422DE"/>
    <w:rsid w:val="00E42837"/>
    <w:rsid w:val="00E429ED"/>
    <w:rsid w:val="00E4324F"/>
    <w:rsid w:val="00E43F37"/>
    <w:rsid w:val="00E44BEA"/>
    <w:rsid w:val="00E450ED"/>
    <w:rsid w:val="00E45351"/>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677"/>
    <w:rsid w:val="00E603A9"/>
    <w:rsid w:val="00E61914"/>
    <w:rsid w:val="00E619BA"/>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3B4"/>
    <w:rsid w:val="00E770BE"/>
    <w:rsid w:val="00E77848"/>
    <w:rsid w:val="00E80514"/>
    <w:rsid w:val="00E80C05"/>
    <w:rsid w:val="00E80E5B"/>
    <w:rsid w:val="00E816C5"/>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279"/>
    <w:rsid w:val="00E90635"/>
    <w:rsid w:val="00E909A1"/>
    <w:rsid w:val="00E90BFF"/>
    <w:rsid w:val="00E90CD0"/>
    <w:rsid w:val="00E91F04"/>
    <w:rsid w:val="00E91F35"/>
    <w:rsid w:val="00E920E7"/>
    <w:rsid w:val="00E94025"/>
    <w:rsid w:val="00E94C3C"/>
    <w:rsid w:val="00E94C53"/>
    <w:rsid w:val="00E9516C"/>
    <w:rsid w:val="00E953A2"/>
    <w:rsid w:val="00E955DC"/>
    <w:rsid w:val="00E958A6"/>
    <w:rsid w:val="00E95BA6"/>
    <w:rsid w:val="00E97648"/>
    <w:rsid w:val="00EA06F3"/>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A89"/>
    <w:rsid w:val="00ED1E14"/>
    <w:rsid w:val="00ED259F"/>
    <w:rsid w:val="00ED25D8"/>
    <w:rsid w:val="00ED2B68"/>
    <w:rsid w:val="00ED2E52"/>
    <w:rsid w:val="00ED3024"/>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FE5"/>
    <w:rsid w:val="00EF41F7"/>
    <w:rsid w:val="00EF4366"/>
    <w:rsid w:val="00EF4CD6"/>
    <w:rsid w:val="00EF55A0"/>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7BA"/>
    <w:rsid w:val="00F02CCD"/>
    <w:rsid w:val="00F03985"/>
    <w:rsid w:val="00F03E79"/>
    <w:rsid w:val="00F04087"/>
    <w:rsid w:val="00F04D75"/>
    <w:rsid w:val="00F0628D"/>
    <w:rsid w:val="00F062B4"/>
    <w:rsid w:val="00F06651"/>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6013"/>
    <w:rsid w:val="00F17731"/>
    <w:rsid w:val="00F17EAE"/>
    <w:rsid w:val="00F20E79"/>
    <w:rsid w:val="00F211C3"/>
    <w:rsid w:val="00F218CD"/>
    <w:rsid w:val="00F218D4"/>
    <w:rsid w:val="00F21DDA"/>
    <w:rsid w:val="00F21F4F"/>
    <w:rsid w:val="00F2250A"/>
    <w:rsid w:val="00F2268F"/>
    <w:rsid w:val="00F22F57"/>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F56"/>
    <w:rsid w:val="00F32FDF"/>
    <w:rsid w:val="00F33127"/>
    <w:rsid w:val="00F332B6"/>
    <w:rsid w:val="00F33D4F"/>
    <w:rsid w:val="00F34B64"/>
    <w:rsid w:val="00F34CD6"/>
    <w:rsid w:val="00F35873"/>
    <w:rsid w:val="00F35920"/>
    <w:rsid w:val="00F366A5"/>
    <w:rsid w:val="00F36C5F"/>
    <w:rsid w:val="00F36E90"/>
    <w:rsid w:val="00F37259"/>
    <w:rsid w:val="00F37369"/>
    <w:rsid w:val="00F379F6"/>
    <w:rsid w:val="00F37E6C"/>
    <w:rsid w:val="00F405A4"/>
    <w:rsid w:val="00F40CB7"/>
    <w:rsid w:val="00F40EAC"/>
    <w:rsid w:val="00F41194"/>
    <w:rsid w:val="00F41998"/>
    <w:rsid w:val="00F41F05"/>
    <w:rsid w:val="00F42A0B"/>
    <w:rsid w:val="00F42E23"/>
    <w:rsid w:val="00F433BD"/>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6CC6"/>
    <w:rsid w:val="00F56DCF"/>
    <w:rsid w:val="00F57034"/>
    <w:rsid w:val="00F60BE9"/>
    <w:rsid w:val="00F61D91"/>
    <w:rsid w:val="00F61FD8"/>
    <w:rsid w:val="00F62758"/>
    <w:rsid w:val="00F62DBF"/>
    <w:rsid w:val="00F641FC"/>
    <w:rsid w:val="00F647F7"/>
    <w:rsid w:val="00F6583C"/>
    <w:rsid w:val="00F6589A"/>
    <w:rsid w:val="00F660A7"/>
    <w:rsid w:val="00F660FC"/>
    <w:rsid w:val="00F667C1"/>
    <w:rsid w:val="00F6783E"/>
    <w:rsid w:val="00F7049A"/>
    <w:rsid w:val="00F70781"/>
    <w:rsid w:val="00F707E6"/>
    <w:rsid w:val="00F708FF"/>
    <w:rsid w:val="00F70DBE"/>
    <w:rsid w:val="00F71124"/>
    <w:rsid w:val="00F712FD"/>
    <w:rsid w:val="00F71888"/>
    <w:rsid w:val="00F719CD"/>
    <w:rsid w:val="00F71BB8"/>
    <w:rsid w:val="00F72584"/>
    <w:rsid w:val="00F7290D"/>
    <w:rsid w:val="00F72986"/>
    <w:rsid w:val="00F7302F"/>
    <w:rsid w:val="00F732EC"/>
    <w:rsid w:val="00F73D08"/>
    <w:rsid w:val="00F7486C"/>
    <w:rsid w:val="00F75734"/>
    <w:rsid w:val="00F75783"/>
    <w:rsid w:val="00F7586B"/>
    <w:rsid w:val="00F75F2F"/>
    <w:rsid w:val="00F76445"/>
    <w:rsid w:val="00F7688D"/>
    <w:rsid w:val="00F76ECC"/>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ADB"/>
    <w:rsid w:val="00F90E78"/>
    <w:rsid w:val="00F9120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188"/>
    <w:rsid w:val="00FA3B76"/>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2537"/>
    <w:rsid w:val="00FB263C"/>
    <w:rsid w:val="00FB2887"/>
    <w:rsid w:val="00FB33DC"/>
    <w:rsid w:val="00FB4338"/>
    <w:rsid w:val="00FB477E"/>
    <w:rsid w:val="00FB4C9C"/>
    <w:rsid w:val="00FB5B40"/>
    <w:rsid w:val="00FB6165"/>
    <w:rsid w:val="00FB6898"/>
    <w:rsid w:val="00FB6CCC"/>
    <w:rsid w:val="00FB734B"/>
    <w:rsid w:val="00FC0150"/>
    <w:rsid w:val="00FC023A"/>
    <w:rsid w:val="00FC0388"/>
    <w:rsid w:val="00FC03AB"/>
    <w:rsid w:val="00FC0EAF"/>
    <w:rsid w:val="00FC17F9"/>
    <w:rsid w:val="00FC1E8E"/>
    <w:rsid w:val="00FC332E"/>
    <w:rsid w:val="00FC42F6"/>
    <w:rsid w:val="00FC471B"/>
    <w:rsid w:val="00FC4729"/>
    <w:rsid w:val="00FC4A8C"/>
    <w:rsid w:val="00FC4C93"/>
    <w:rsid w:val="00FC53DB"/>
    <w:rsid w:val="00FC5A05"/>
    <w:rsid w:val="00FC5FC2"/>
    <w:rsid w:val="00FC6177"/>
    <w:rsid w:val="00FC63D1"/>
    <w:rsid w:val="00FC7310"/>
    <w:rsid w:val="00FC7528"/>
    <w:rsid w:val="00FC7558"/>
    <w:rsid w:val="00FD0572"/>
    <w:rsid w:val="00FD0981"/>
    <w:rsid w:val="00FD09E9"/>
    <w:rsid w:val="00FD17F0"/>
    <w:rsid w:val="00FD1A97"/>
    <w:rsid w:val="00FD1BA0"/>
    <w:rsid w:val="00FD1D90"/>
    <w:rsid w:val="00FD1DD9"/>
    <w:rsid w:val="00FD28AA"/>
    <w:rsid w:val="00FD2D1C"/>
    <w:rsid w:val="00FD2D7B"/>
    <w:rsid w:val="00FD30C7"/>
    <w:rsid w:val="00FD36B9"/>
    <w:rsid w:val="00FD37F6"/>
    <w:rsid w:val="00FD3CFE"/>
    <w:rsid w:val="00FD40DF"/>
    <w:rsid w:val="00FD4514"/>
    <w:rsid w:val="00FD4589"/>
    <w:rsid w:val="00FD473E"/>
    <w:rsid w:val="00FD4F18"/>
    <w:rsid w:val="00FD5448"/>
    <w:rsid w:val="00FD6589"/>
    <w:rsid w:val="00FD6B09"/>
    <w:rsid w:val="00FD7847"/>
    <w:rsid w:val="00FD7DF9"/>
    <w:rsid w:val="00FE0B51"/>
    <w:rsid w:val="00FE0B78"/>
    <w:rsid w:val="00FE0BC8"/>
    <w:rsid w:val="00FE0ED4"/>
    <w:rsid w:val="00FE132E"/>
    <w:rsid w:val="00FE1866"/>
    <w:rsid w:val="00FE1EAB"/>
    <w:rsid w:val="00FE3090"/>
    <w:rsid w:val="00FE3097"/>
    <w:rsid w:val="00FE31A2"/>
    <w:rsid w:val="00FE32EB"/>
    <w:rsid w:val="00FE3465"/>
    <w:rsid w:val="00FE3735"/>
    <w:rsid w:val="00FE4839"/>
    <w:rsid w:val="00FE63CB"/>
    <w:rsid w:val="00FE6547"/>
    <w:rsid w:val="00FE67CF"/>
    <w:rsid w:val="00FE6D20"/>
    <w:rsid w:val="00FE6FB9"/>
    <w:rsid w:val="00FE70B6"/>
    <w:rsid w:val="00FE7549"/>
    <w:rsid w:val="00FE7688"/>
    <w:rsid w:val="00FE7BCC"/>
    <w:rsid w:val="00FE7BDC"/>
    <w:rsid w:val="00FF0C83"/>
    <w:rsid w:val="00FF126D"/>
    <w:rsid w:val="00FF1F31"/>
    <w:rsid w:val="00FF2310"/>
    <w:rsid w:val="00FF2E73"/>
    <w:rsid w:val="00FF3456"/>
    <w:rsid w:val="00FF4447"/>
    <w:rsid w:val="00FF46EB"/>
    <w:rsid w:val="00FF4AE2"/>
    <w:rsid w:val="00FF4E18"/>
    <w:rsid w:val="00FF50A8"/>
    <w:rsid w:val="00FF571E"/>
    <w:rsid w:val="00FF5E5F"/>
    <w:rsid w:val="00FF6BD1"/>
    <w:rsid w:val="00FF6CC0"/>
    <w:rsid w:val="00FF6DD2"/>
    <w:rsid w:val="00FF7512"/>
    <w:rsid w:val="00FF7563"/>
    <w:rsid w:val="00FF7760"/>
    <w:rsid w:val="00F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E7A77"/>
  <w15:docId w15:val="{A8CD1FFD-D681-4119-8C70-2D8923632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11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85EDE"/>
    <w:pPr>
      <w:keepNext/>
      <w:numPr>
        <w:numId w:val="2"/>
      </w:numPr>
      <w:spacing w:before="120"/>
      <w:outlineLvl w:val="0"/>
    </w:pPr>
    <w:rPr>
      <w:b/>
      <w:bCs/>
      <w:sz w:val="28"/>
      <w:szCs w:val="28"/>
    </w:rPr>
  </w:style>
  <w:style w:type="paragraph" w:styleId="2">
    <w:name w:val="heading 2"/>
    <w:basedOn w:val="a"/>
    <w:next w:val="a"/>
    <w:link w:val="2Char"/>
    <w:qFormat/>
    <w:rsid w:val="00D85EDE"/>
    <w:pPr>
      <w:keepNext/>
      <w:numPr>
        <w:ilvl w:val="1"/>
        <w:numId w:val="2"/>
      </w:numPr>
      <w:spacing w:before="120"/>
      <w:outlineLvl w:val="1"/>
    </w:pPr>
    <w:rPr>
      <w:b/>
      <w:bCs/>
      <w:sz w:val="24"/>
    </w:rPr>
  </w:style>
  <w:style w:type="paragraph" w:styleId="3">
    <w:name w:val="heading 3"/>
    <w:basedOn w:val="a"/>
    <w:next w:val="a"/>
    <w:qFormat/>
    <w:rsid w:val="00D85EDE"/>
    <w:pPr>
      <w:keepNext/>
      <w:numPr>
        <w:ilvl w:val="2"/>
        <w:numId w:val="2"/>
      </w:numPr>
      <w:tabs>
        <w:tab w:val="clear" w:pos="720"/>
      </w:tabs>
      <w:spacing w:before="120"/>
      <w:outlineLvl w:val="2"/>
    </w:pPr>
    <w:rPr>
      <w:b/>
    </w:rPr>
  </w:style>
  <w:style w:type="paragraph" w:styleId="4">
    <w:name w:val="heading 4"/>
    <w:basedOn w:val="a"/>
    <w:next w:val="a"/>
    <w:qFormat/>
    <w:rsid w:val="00D85ED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85ED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85EDE"/>
    <w:pPr>
      <w:numPr>
        <w:ilvl w:val="5"/>
        <w:numId w:val="2"/>
      </w:numPr>
      <w:spacing w:before="240" w:after="60"/>
      <w:outlineLvl w:val="5"/>
    </w:pPr>
    <w:rPr>
      <w:b/>
      <w:bCs/>
    </w:rPr>
  </w:style>
  <w:style w:type="paragraph" w:styleId="7">
    <w:name w:val="heading 7"/>
    <w:basedOn w:val="a"/>
    <w:next w:val="a"/>
    <w:qFormat/>
    <w:rsid w:val="00D85EDE"/>
    <w:pPr>
      <w:numPr>
        <w:ilvl w:val="6"/>
        <w:numId w:val="2"/>
      </w:numPr>
      <w:spacing w:before="240" w:after="60"/>
      <w:outlineLvl w:val="6"/>
    </w:pPr>
    <w:rPr>
      <w:sz w:val="24"/>
      <w:szCs w:val="24"/>
    </w:rPr>
  </w:style>
  <w:style w:type="paragraph" w:styleId="8">
    <w:name w:val="heading 8"/>
    <w:basedOn w:val="a"/>
    <w:next w:val="a"/>
    <w:qFormat/>
    <w:rsid w:val="00D85EDE"/>
    <w:pPr>
      <w:numPr>
        <w:ilvl w:val="7"/>
        <w:numId w:val="2"/>
      </w:numPr>
      <w:spacing w:before="240" w:after="60"/>
      <w:outlineLvl w:val="7"/>
    </w:pPr>
    <w:rPr>
      <w:i/>
      <w:iCs/>
      <w:sz w:val="24"/>
      <w:szCs w:val="24"/>
    </w:rPr>
  </w:style>
  <w:style w:type="paragraph" w:styleId="9">
    <w:name w:val="heading 9"/>
    <w:basedOn w:val="a"/>
    <w:next w:val="a"/>
    <w:qFormat/>
    <w:rsid w:val="00D85ED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85EDE"/>
    <w:rPr>
      <w:sz w:val="20"/>
      <w:szCs w:val="20"/>
    </w:rPr>
  </w:style>
  <w:style w:type="character" w:customStyle="1" w:styleId="Char">
    <w:name w:val="正文文本 Char"/>
    <w:basedOn w:val="a0"/>
    <w:link w:val="a3"/>
    <w:rsid w:val="00CF195E"/>
  </w:style>
  <w:style w:type="character" w:styleId="a4">
    <w:name w:val="Hyperlink"/>
    <w:uiPriority w:val="99"/>
    <w:rsid w:val="00D85EDE"/>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
    <w:basedOn w:val="a"/>
    <w:next w:val="a"/>
    <w:link w:val="Char0"/>
    <w:qFormat/>
    <w:rsid w:val="00D85ED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rPr>
  </w:style>
  <w:style w:type="paragraph" w:styleId="a6">
    <w:name w:val="List Bullet"/>
    <w:basedOn w:val="a7"/>
    <w:rsid w:val="00D85EDE"/>
    <w:pPr>
      <w:autoSpaceDE/>
      <w:autoSpaceDN/>
      <w:adjustRightInd/>
      <w:spacing w:after="180"/>
      <w:ind w:left="568" w:hanging="284"/>
      <w:jc w:val="left"/>
    </w:pPr>
    <w:rPr>
      <w:sz w:val="20"/>
      <w:szCs w:val="20"/>
      <w:lang w:val="en-GB"/>
    </w:rPr>
  </w:style>
  <w:style w:type="paragraph" w:styleId="a7">
    <w:name w:val="List"/>
    <w:basedOn w:val="a"/>
    <w:rsid w:val="00D85EDE"/>
    <w:pPr>
      <w:ind w:left="360" w:hanging="360"/>
    </w:pPr>
  </w:style>
  <w:style w:type="paragraph" w:styleId="20">
    <w:name w:val="Body Text 2"/>
    <w:basedOn w:val="a"/>
    <w:rsid w:val="00D85EDE"/>
    <w:pPr>
      <w:spacing w:after="0"/>
      <w:jc w:val="left"/>
    </w:pPr>
    <w:rPr>
      <w:szCs w:val="20"/>
    </w:rPr>
  </w:style>
  <w:style w:type="paragraph" w:styleId="a8">
    <w:name w:val="Balloon Text"/>
    <w:basedOn w:val="a"/>
    <w:semiHidden/>
    <w:rsid w:val="00D85ED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85EDE"/>
    <w:rPr>
      <w:color w:val="800080"/>
      <w:u w:val="single"/>
    </w:rPr>
  </w:style>
  <w:style w:type="paragraph" w:styleId="aa">
    <w:name w:val="footnote text"/>
    <w:basedOn w:val="a"/>
    <w:semiHidden/>
    <w:rsid w:val="00D85EDE"/>
    <w:rPr>
      <w:sz w:val="20"/>
      <w:szCs w:val="20"/>
    </w:rPr>
  </w:style>
  <w:style w:type="character" w:styleId="ab">
    <w:name w:val="footnote reference"/>
    <w:semiHidden/>
    <w:rsid w:val="00D85EDE"/>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af0">
    <w:name w:val="List Paragraph"/>
    <w:basedOn w:val="a"/>
    <w:link w:val="Char3"/>
    <w:uiPriority w:val="34"/>
    <w:qFormat/>
    <w:rsid w:val="006A6345"/>
    <w:pPr>
      <w:autoSpaceDE/>
      <w:autoSpaceDN/>
      <w:adjustRightInd/>
      <w:snapToGrid/>
      <w:spacing w:after="200" w:line="276" w:lineRule="auto"/>
    </w:pPr>
    <w:rPr>
      <w:rFonts w:eastAsia="Times New Roman"/>
      <w:sz w:val="20"/>
      <w:szCs w:val="21"/>
    </w:rPr>
  </w:style>
  <w:style w:type="character" w:customStyle="1" w:styleId="Char3">
    <w:name w:val="列出段落 Char"/>
    <w:link w:val="af0"/>
    <w:uiPriority w:val="34"/>
    <w:rsid w:val="006A6345"/>
    <w:rPr>
      <w:rFonts w:eastAsia="Times New Roman"/>
      <w:szCs w:val="21"/>
      <w:lang w:eastAsia="en-US"/>
    </w:rPr>
  </w:style>
  <w:style w:type="character" w:styleId="af1">
    <w:name w:val="annotation reference"/>
    <w:rsid w:val="00312F07"/>
    <w:rPr>
      <w:sz w:val="16"/>
      <w:szCs w:val="16"/>
    </w:rPr>
  </w:style>
  <w:style w:type="paragraph" w:styleId="af2">
    <w:name w:val="annotation text"/>
    <w:basedOn w:val="a"/>
    <w:link w:val="Char4"/>
    <w:rsid w:val="00312F07"/>
    <w:rPr>
      <w:sz w:val="20"/>
      <w:szCs w:val="20"/>
    </w:rPr>
  </w:style>
  <w:style w:type="character" w:customStyle="1" w:styleId="Char4">
    <w:name w:val="批注文字 Char"/>
    <w:basedOn w:val="a0"/>
    <w:link w:val="af2"/>
    <w:rsid w:val="00312F07"/>
  </w:style>
  <w:style w:type="paragraph" w:styleId="af3">
    <w:name w:val="annotation subject"/>
    <w:basedOn w:val="af2"/>
    <w:next w:val="af2"/>
    <w:link w:val="Char5"/>
    <w:rsid w:val="00312F07"/>
    <w:rPr>
      <w:b/>
      <w:bCs/>
    </w:rPr>
  </w:style>
  <w:style w:type="character" w:customStyle="1" w:styleId="Char5">
    <w:name w:val="批注主题 Char"/>
    <w:link w:val="af3"/>
    <w:rsid w:val="00312F07"/>
    <w:rPr>
      <w:b/>
      <w:bCs/>
    </w:rPr>
  </w:style>
  <w:style w:type="paragraph" w:styleId="af4">
    <w:name w:val="Revision"/>
    <w:hidden/>
    <w:uiPriority w:val="99"/>
    <w:semiHidden/>
    <w:rsid w:val="00312F07"/>
    <w:rPr>
      <w:sz w:val="22"/>
      <w:szCs w:val="22"/>
      <w:lang w:eastAsia="en-US"/>
    </w:rPr>
  </w:style>
  <w:style w:type="paragraph" w:styleId="af5">
    <w:name w:val="Document Map"/>
    <w:basedOn w:val="a"/>
    <w:link w:val="Char6"/>
    <w:rsid w:val="00A31B55"/>
    <w:rPr>
      <w:rFonts w:ascii="Tahoma" w:hAnsi="Tahoma"/>
      <w:sz w:val="16"/>
      <w:szCs w:val="16"/>
    </w:rPr>
  </w:style>
  <w:style w:type="character" w:customStyle="1" w:styleId="Char6">
    <w:name w:val="文档结构图 Char"/>
    <w:link w:val="af5"/>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a"/>
    <w:next w:val="a"/>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2Char">
    <w:name w:val="标题 2 Char"/>
    <w:link w:val="2"/>
    <w:rsid w:val="004B11C8"/>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1EAA5-0BD7-4F93-826C-AF2EB56D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guanpeng (D)</cp:lastModifiedBy>
  <cp:revision>7</cp:revision>
  <cp:lastPrinted>2007-06-18T22:08:00Z</cp:lastPrinted>
  <dcterms:created xsi:type="dcterms:W3CDTF">2017-08-11T07:29:00Z</dcterms:created>
  <dcterms:modified xsi:type="dcterms:W3CDTF">2017-08-11T07:32:00Z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(3)e5tCFDEmrhsYNvHKMMksUHwOkYKd5X+bH8mkid9zNiYPDJpK3YRxE3TxZG6XxSMHHJxesKSc
DU+62MOaCHJJgeEMR5CSNV5HTUrQtBbOalBcrPnrtz+xpruX+XIMqXDW/i5WsCS6vxKDKCuc
qUY8qvqe5ABmU2j4czrQKb66JbS5pq7MyBbxY21RgHoOp7LGDLyTkfvWJAUsw10o6tSFzh/b
FwChAr8RbRbuEcen08</vt:lpwstr>
  </property>
  <property fmtid="{D5CDD505-2E9C-101B-9397-08002B2CF9AE}" pid="13" name="_2015_ms_pID_725343_00">
    <vt:lpwstr>_2015_ms_pID_725343</vt:lpwstr>
  </property>
  <property fmtid="{D5CDD505-2E9C-101B-9397-08002B2CF9AE}" pid="14" name="_2015_ms_pID_7253431">
    <vt:lpwstr>P1BVpgwZ9izyngONUwXbVUEH3i8TZeAPQRflTAv437+tC/ieD2Wv5f
8ghYucQ8CyyaAUJdBwu0lqyKeRDGjPULGsBbglHdeN5XLqqWxQKssCjmxBu3mK6qEEyygXp9
+WG6/CSH3iNyviV/At17HSXVKosQ2+qB8WenwNsSdOyCMVEkGZp2GE3jxFKsczjFh3uRHuNm
uWyhW2XcfHjXLjFaGt3mnQewaNHTTmql/k8G</vt:lpwstr>
  </property>
  <property fmtid="{D5CDD505-2E9C-101B-9397-08002B2CF9AE}" pid="15" name="_2015_ms_pID_7253431_00">
    <vt:lpwstr>_2015_ms_pID_7253431</vt:lpwstr>
  </property>
  <property fmtid="{D5CDD505-2E9C-101B-9397-08002B2CF9AE}" pid="16" name="_2015_ms_pID_7253432">
    <vt:lpwstr>WchFqM6j6dKcdYg1nVUj8cAwHib75ONfJ+hk
bMx80CMguycKTrmF5RS/MDKSzE1+9Q==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1502431899</vt:lpwstr>
  </property>
</Properties>
</file>