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977" w:rsidRPr="00CB3E1A" w:rsidRDefault="00CA4977" w:rsidP="00CA4977">
      <w:pPr>
        <w:pStyle w:val="ad"/>
        <w:widowControl w:val="0"/>
        <w:jc w:val="left"/>
        <w:rPr>
          <w:rFonts w:ascii="Arial" w:hAnsi="Arial" w:cs="Arial"/>
          <w:b/>
          <w:bCs/>
          <w:lang w:eastAsia="zh-CN"/>
        </w:rPr>
      </w:pPr>
      <w:r w:rsidRPr="00E34DDA">
        <w:rPr>
          <w:rFonts w:ascii="Arial" w:hAnsi="Arial" w:cs="Arial"/>
          <w:b/>
          <w:bCs/>
          <w:lang w:val="en-GB"/>
        </w:rPr>
        <w:t>3GPP TSG RAN WG1 Meeting #90</w:t>
      </w:r>
      <w:r>
        <w:rPr>
          <w:rFonts w:ascii="Arial" w:hAnsi="Arial" w:cs="Arial"/>
          <w:b/>
          <w:bCs/>
          <w:lang w:val="en-GB"/>
        </w:rPr>
        <w:t xml:space="preserve">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R1-1</w:t>
      </w:r>
      <w:r>
        <w:rPr>
          <w:rFonts w:ascii="Arial" w:hAnsi="Arial" w:cs="Arial"/>
          <w:b/>
          <w:bCs/>
        </w:rPr>
        <w:t>7126</w:t>
      </w:r>
      <w:r>
        <w:rPr>
          <w:rFonts w:ascii="Arial" w:hAnsi="Arial" w:cs="Arial" w:hint="eastAsia"/>
          <w:b/>
          <w:bCs/>
          <w:lang w:eastAsia="zh-CN"/>
        </w:rPr>
        <w:t>82</w:t>
      </w:r>
    </w:p>
    <w:p w:rsidR="00F10703" w:rsidRPr="00C37761" w:rsidRDefault="00CA4977" w:rsidP="00CA4977">
      <w:pPr>
        <w:tabs>
          <w:tab w:val="center" w:pos="4536"/>
          <w:tab w:val="right" w:pos="9072"/>
        </w:tabs>
        <w:rPr>
          <w:rFonts w:ascii="Arial" w:eastAsia="MS Mincho" w:hAnsi="Arial" w:cs="Arial"/>
          <w:b/>
          <w:bCs/>
          <w:sz w:val="24"/>
          <w:szCs w:val="24"/>
          <w:lang w:eastAsia="ja-JP"/>
        </w:rPr>
      </w:pPr>
      <w:r w:rsidRPr="00E34DDA">
        <w:rPr>
          <w:rFonts w:ascii="Arial" w:hAnsi="Arial" w:cs="Arial" w:hint="eastAsia"/>
          <w:b/>
          <w:bCs/>
          <w:lang w:val="en-GB"/>
        </w:rPr>
        <w:t>Prague</w:t>
      </w:r>
      <w:r w:rsidRPr="00E34DDA">
        <w:rPr>
          <w:rFonts w:ascii="Arial" w:hAnsi="Arial" w:cs="Arial"/>
          <w:b/>
          <w:bCs/>
          <w:lang w:val="en-GB"/>
        </w:rPr>
        <w:t xml:space="preserve">, </w:t>
      </w:r>
      <w:r w:rsidRPr="00E34DDA">
        <w:rPr>
          <w:rFonts w:ascii="Arial" w:hAnsi="Arial" w:cs="Arial" w:hint="eastAsia"/>
          <w:b/>
          <w:bCs/>
          <w:lang w:val="en-GB"/>
        </w:rPr>
        <w:t>P.R. Czech</w:t>
      </w:r>
      <w:r w:rsidRPr="00E34DDA">
        <w:rPr>
          <w:rFonts w:ascii="Arial" w:hAnsi="Arial" w:cs="Arial"/>
          <w:b/>
          <w:bCs/>
          <w:lang w:val="en-GB"/>
        </w:rPr>
        <w:t xml:space="preserve"> </w:t>
      </w:r>
      <w:r w:rsidRPr="00E34DDA">
        <w:rPr>
          <w:rFonts w:ascii="Arial" w:hAnsi="Arial" w:cs="Arial" w:hint="eastAsia"/>
          <w:b/>
          <w:bCs/>
          <w:lang w:val="en-GB"/>
        </w:rPr>
        <w:t xml:space="preserve">21th </w:t>
      </w:r>
      <w:r w:rsidRPr="00E34DDA">
        <w:rPr>
          <w:rFonts w:ascii="Arial" w:hAnsi="Arial" w:cs="Arial"/>
          <w:b/>
          <w:bCs/>
          <w:lang w:val="en-GB"/>
        </w:rPr>
        <w:t xml:space="preserve">– </w:t>
      </w:r>
      <w:r w:rsidRPr="00E34DDA">
        <w:rPr>
          <w:rFonts w:ascii="Arial" w:hAnsi="Arial" w:cs="Arial" w:hint="eastAsia"/>
          <w:b/>
          <w:bCs/>
          <w:lang w:val="en-GB"/>
        </w:rPr>
        <w:t>25th</w:t>
      </w:r>
      <w:r w:rsidRPr="00E34DDA">
        <w:rPr>
          <w:rFonts w:ascii="Arial" w:hAnsi="Arial" w:cs="Arial"/>
          <w:b/>
          <w:bCs/>
          <w:lang w:val="en-GB"/>
        </w:rPr>
        <w:t xml:space="preserve"> </w:t>
      </w:r>
      <w:r w:rsidRPr="00E34DDA">
        <w:rPr>
          <w:rFonts w:ascii="Arial" w:hAnsi="Arial" w:cs="Arial" w:hint="eastAsia"/>
          <w:b/>
          <w:bCs/>
          <w:lang w:val="en-GB"/>
        </w:rPr>
        <w:t>August</w:t>
      </w:r>
      <w:r w:rsidRPr="006A5DC1">
        <w:rPr>
          <w:rFonts w:ascii="Arial" w:hAnsi="Arial" w:cs="Arial"/>
          <w:b/>
          <w:bCs/>
          <w:lang w:val="en-GB"/>
        </w:rPr>
        <w:t xml:space="preserve"> 201</w:t>
      </w:r>
      <w:r w:rsidRPr="00111FEE">
        <w:rPr>
          <w:rFonts w:ascii="Arial" w:hAnsi="Arial" w:cs="Arial" w:hint="eastAsia"/>
          <w:b/>
          <w:bCs/>
          <w:lang w:val="en-GB"/>
        </w:rPr>
        <w:t>7</w:t>
      </w:r>
    </w:p>
    <w:p w:rsidR="009C0564" w:rsidRPr="00F1070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831EF">
        <w:rPr>
          <w:rFonts w:ascii="Arial" w:hAnsi="Arial" w:cs="Arial" w:hint="eastAsia"/>
          <w:b/>
          <w:bCs/>
          <w:szCs w:val="20"/>
          <w:lang w:val="en-GB" w:eastAsia="zh-CN"/>
        </w:rPr>
        <w:t>6.1.2.3.3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831EF">
        <w:rPr>
          <w:rFonts w:ascii="Arial" w:hAnsi="Arial" w:cs="Arial" w:hint="eastAsia"/>
          <w:b/>
          <w:bCs/>
          <w:szCs w:val="20"/>
          <w:lang w:val="en-GB" w:eastAsia="zh-CN"/>
        </w:rPr>
        <w:t>Discussion on UL DMRS indication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E4B78" w:rsidRPr="00CE4B78" w:rsidRDefault="00CE4B78" w:rsidP="00CE4B78">
      <w:pPr>
        <w:overflowPunct w:val="0"/>
        <w:snapToGrid/>
        <w:spacing w:before="60"/>
        <w:jc w:val="left"/>
        <w:textAlignment w:val="baseline"/>
        <w:rPr>
          <w:sz w:val="20"/>
          <w:szCs w:val="20"/>
          <w:lang w:eastAsia="zh-CN"/>
        </w:rPr>
      </w:pPr>
      <w:r w:rsidRPr="00CE4B78">
        <w:rPr>
          <w:rFonts w:hint="eastAsia"/>
          <w:sz w:val="20"/>
          <w:szCs w:val="20"/>
          <w:lang w:eastAsia="zh-CN"/>
        </w:rPr>
        <w:t>In RAN1 NR adhoc#2, the agreements regarding CP-OFDM DMRS are as following:</w:t>
      </w:r>
    </w:p>
    <w:p w:rsidR="00CE4B78" w:rsidRPr="00CE4B78" w:rsidRDefault="00CE4B78" w:rsidP="00CE4B78">
      <w:pPr>
        <w:overflowPunct w:val="0"/>
        <w:snapToGrid/>
        <w:spacing w:before="60"/>
        <w:jc w:val="left"/>
        <w:textAlignment w:val="baseline"/>
        <w:rPr>
          <w:rFonts w:eastAsia="Times New Roman"/>
          <w:iCs/>
          <w:sz w:val="20"/>
          <w:szCs w:val="20"/>
        </w:rPr>
      </w:pPr>
      <w:r w:rsidRPr="00CE4B78">
        <w:rPr>
          <w:rFonts w:eastAsia="Times New Roman"/>
          <w:iCs/>
          <w:sz w:val="20"/>
          <w:szCs w:val="20"/>
          <w:highlight w:val="green"/>
        </w:rPr>
        <w:t>Agreements</w:t>
      </w:r>
      <w:r w:rsidRPr="00CE4B78">
        <w:rPr>
          <w:rFonts w:eastAsia="Times New Roman"/>
          <w:iCs/>
          <w:sz w:val="20"/>
          <w:szCs w:val="20"/>
        </w:rPr>
        <w:t>:</w:t>
      </w:r>
    </w:p>
    <w:p w:rsidR="00CE4B78" w:rsidRPr="00CE4B78" w:rsidRDefault="00CE4B78" w:rsidP="00CE4B78">
      <w:pPr>
        <w:numPr>
          <w:ilvl w:val="0"/>
          <w:numId w:val="34"/>
        </w:numPr>
        <w:overflowPunct w:val="0"/>
        <w:autoSpaceDE/>
        <w:autoSpaceDN/>
        <w:adjustRightInd/>
        <w:snapToGrid/>
        <w:spacing w:before="60" w:after="0"/>
        <w:jc w:val="left"/>
        <w:textAlignment w:val="baseline"/>
        <w:rPr>
          <w:rFonts w:eastAsia="Times New Roman"/>
          <w:iCs/>
          <w:sz w:val="20"/>
          <w:szCs w:val="20"/>
        </w:rPr>
      </w:pPr>
      <w:r w:rsidRPr="00CE4B78">
        <w:rPr>
          <w:rFonts w:eastAsia="Times New Roman"/>
          <w:iCs/>
          <w:sz w:val="20"/>
          <w:szCs w:val="20"/>
        </w:rPr>
        <w:t>The working assumption made in RAN1#89 for DM-RS is updated and agreed as follows for CP-OFDM:</w:t>
      </w:r>
    </w:p>
    <w:p w:rsidR="00CE4B78" w:rsidRPr="00CE4B78" w:rsidRDefault="00CE4B78" w:rsidP="00CE4B78">
      <w:pPr>
        <w:numPr>
          <w:ilvl w:val="0"/>
          <w:numId w:val="34"/>
        </w:numPr>
        <w:overflowPunct w:val="0"/>
        <w:autoSpaceDE/>
        <w:autoSpaceDN/>
        <w:adjustRightInd/>
        <w:snapToGrid/>
        <w:spacing w:before="60" w:after="0"/>
        <w:ind w:left="1120"/>
        <w:jc w:val="left"/>
        <w:textAlignment w:val="baseline"/>
        <w:rPr>
          <w:rFonts w:eastAsia="Times New Roman"/>
          <w:iCs/>
          <w:sz w:val="20"/>
          <w:szCs w:val="20"/>
        </w:rPr>
      </w:pPr>
      <w:r w:rsidRPr="00CE4B78">
        <w:rPr>
          <w:rFonts w:eastAsia="Times New Roman"/>
          <w:iCs/>
          <w:sz w:val="20"/>
          <w:szCs w:val="20"/>
        </w:rPr>
        <w:t>A UE is configured by higher layers with DMRS pattern either from the front-loaded DMRS Configuration type 1 or from the front-loaded DMRS Configuration type 2 for DL/UL:</w:t>
      </w:r>
    </w:p>
    <w:p w:rsidR="00CE4B78" w:rsidRPr="00CE4B78" w:rsidRDefault="00CE4B78" w:rsidP="00CE4B78">
      <w:pPr>
        <w:numPr>
          <w:ilvl w:val="0"/>
          <w:numId w:val="37"/>
        </w:numPr>
        <w:tabs>
          <w:tab w:val="num" w:pos="1400"/>
        </w:tabs>
        <w:overflowPunct w:val="0"/>
        <w:autoSpaceDE/>
        <w:autoSpaceDN/>
        <w:adjustRightInd/>
        <w:snapToGrid/>
        <w:spacing w:before="60" w:after="0"/>
        <w:ind w:left="1400"/>
        <w:jc w:val="left"/>
        <w:textAlignment w:val="baseline"/>
        <w:rPr>
          <w:rFonts w:eastAsia="Times New Roman"/>
          <w:iCs/>
          <w:sz w:val="20"/>
          <w:szCs w:val="20"/>
        </w:rPr>
      </w:pPr>
      <w:r w:rsidRPr="00CE4B78">
        <w:rPr>
          <w:rFonts w:eastAsia="Times New Roman"/>
          <w:iCs/>
          <w:sz w:val="20"/>
          <w:szCs w:val="20"/>
        </w:rPr>
        <w:t>Configuration type 1:</w:t>
      </w:r>
    </w:p>
    <w:p w:rsidR="00CE4B78" w:rsidRPr="00CE4B78" w:rsidRDefault="00CE4B78" w:rsidP="00CE4B78">
      <w:pPr>
        <w:numPr>
          <w:ilvl w:val="0"/>
          <w:numId w:val="35"/>
        </w:numPr>
        <w:tabs>
          <w:tab w:val="num" w:pos="2560"/>
          <w:tab w:val="num" w:pos="5120"/>
        </w:tabs>
        <w:overflowPunct w:val="0"/>
        <w:autoSpaceDE/>
        <w:autoSpaceDN/>
        <w:adjustRightInd/>
        <w:snapToGrid/>
        <w:spacing w:before="60" w:after="0"/>
        <w:ind w:left="2560"/>
        <w:jc w:val="left"/>
        <w:textAlignment w:val="baseline"/>
        <w:rPr>
          <w:rFonts w:eastAsia="Times New Roman"/>
          <w:bCs/>
          <w:iCs/>
          <w:sz w:val="20"/>
          <w:szCs w:val="20"/>
        </w:rPr>
      </w:pPr>
      <w:r w:rsidRPr="00CE4B78">
        <w:rPr>
          <w:rFonts w:eastAsia="Times New Roman"/>
          <w:bCs/>
          <w:iCs/>
          <w:sz w:val="20"/>
          <w:szCs w:val="20"/>
        </w:rPr>
        <w:t>One symbol:</w:t>
      </w:r>
    </w:p>
    <w:p w:rsidR="00CE4B78" w:rsidRPr="00CE4B78" w:rsidRDefault="00CE4B78" w:rsidP="00CE4B78">
      <w:pPr>
        <w:numPr>
          <w:ilvl w:val="1"/>
          <w:numId w:val="35"/>
        </w:numPr>
        <w:tabs>
          <w:tab w:val="num" w:pos="3280"/>
          <w:tab w:val="num" w:pos="5120"/>
        </w:tabs>
        <w:overflowPunct w:val="0"/>
        <w:autoSpaceDE/>
        <w:autoSpaceDN/>
        <w:adjustRightInd/>
        <w:snapToGrid/>
        <w:spacing w:before="60" w:after="0"/>
        <w:ind w:left="3280"/>
        <w:jc w:val="left"/>
        <w:textAlignment w:val="baseline"/>
        <w:rPr>
          <w:rFonts w:eastAsia="Times New Roman"/>
          <w:bCs/>
          <w:iCs/>
          <w:sz w:val="20"/>
          <w:szCs w:val="20"/>
        </w:rPr>
      </w:pPr>
      <w:r w:rsidRPr="00CE4B78">
        <w:rPr>
          <w:rFonts w:eastAsia="Times New Roman"/>
          <w:bCs/>
          <w:iCs/>
          <w:sz w:val="20"/>
          <w:szCs w:val="20"/>
        </w:rPr>
        <w:t>Comb 2 + 2 CS, up to 4 ports</w:t>
      </w:r>
    </w:p>
    <w:p w:rsidR="00CE4B78" w:rsidRPr="00CE4B78" w:rsidRDefault="00CE4B78" w:rsidP="00CE4B78">
      <w:pPr>
        <w:numPr>
          <w:ilvl w:val="0"/>
          <w:numId w:val="35"/>
        </w:numPr>
        <w:tabs>
          <w:tab w:val="num" w:pos="2560"/>
          <w:tab w:val="num" w:pos="5120"/>
        </w:tabs>
        <w:overflowPunct w:val="0"/>
        <w:autoSpaceDE/>
        <w:autoSpaceDN/>
        <w:adjustRightInd/>
        <w:snapToGrid/>
        <w:spacing w:before="60" w:after="0"/>
        <w:ind w:left="2560"/>
        <w:jc w:val="left"/>
        <w:textAlignment w:val="baseline"/>
        <w:rPr>
          <w:rFonts w:eastAsia="Times New Roman"/>
          <w:bCs/>
          <w:iCs/>
          <w:sz w:val="20"/>
          <w:szCs w:val="20"/>
        </w:rPr>
      </w:pPr>
      <w:r w:rsidRPr="00CE4B78">
        <w:rPr>
          <w:rFonts w:eastAsia="Times New Roman"/>
          <w:bCs/>
          <w:iCs/>
          <w:sz w:val="20"/>
          <w:szCs w:val="20"/>
        </w:rPr>
        <w:t>Two symbols:</w:t>
      </w:r>
    </w:p>
    <w:p w:rsidR="00CE4B78" w:rsidRPr="00CE4B78" w:rsidRDefault="00CE4B78" w:rsidP="00CE4B78">
      <w:pPr>
        <w:numPr>
          <w:ilvl w:val="1"/>
          <w:numId w:val="35"/>
        </w:numPr>
        <w:tabs>
          <w:tab w:val="num" w:pos="3280"/>
          <w:tab w:val="num" w:pos="5120"/>
        </w:tabs>
        <w:overflowPunct w:val="0"/>
        <w:autoSpaceDE/>
        <w:autoSpaceDN/>
        <w:adjustRightInd/>
        <w:snapToGrid/>
        <w:spacing w:before="60" w:after="0"/>
        <w:ind w:left="3280"/>
        <w:jc w:val="left"/>
        <w:textAlignment w:val="baseline"/>
        <w:rPr>
          <w:rFonts w:eastAsia="Times New Roman"/>
          <w:bCs/>
          <w:iCs/>
          <w:sz w:val="20"/>
          <w:szCs w:val="20"/>
        </w:rPr>
      </w:pPr>
      <w:r w:rsidRPr="00CE4B78">
        <w:rPr>
          <w:rFonts w:eastAsia="Times New Roman"/>
          <w:bCs/>
          <w:iCs/>
          <w:sz w:val="20"/>
          <w:szCs w:val="20"/>
        </w:rPr>
        <w:t>Comb 2 + 2 CS + TD-OCC ({1 1} and {1 -1}), up to 8 ports</w:t>
      </w:r>
    </w:p>
    <w:p w:rsidR="00CE4B78" w:rsidRPr="00CE4B78" w:rsidRDefault="00CE4B78" w:rsidP="00CE4B78">
      <w:pPr>
        <w:numPr>
          <w:ilvl w:val="2"/>
          <w:numId w:val="35"/>
        </w:numPr>
        <w:tabs>
          <w:tab w:val="num" w:pos="4000"/>
          <w:tab w:val="num" w:pos="5120"/>
        </w:tabs>
        <w:overflowPunct w:val="0"/>
        <w:autoSpaceDE/>
        <w:autoSpaceDN/>
        <w:adjustRightInd/>
        <w:snapToGrid/>
        <w:spacing w:before="60" w:after="0"/>
        <w:ind w:left="4000"/>
        <w:jc w:val="left"/>
        <w:textAlignment w:val="baseline"/>
        <w:rPr>
          <w:rFonts w:eastAsia="Times New Roman"/>
          <w:bCs/>
          <w:iCs/>
          <w:sz w:val="20"/>
          <w:szCs w:val="20"/>
        </w:rPr>
      </w:pPr>
      <w:r w:rsidRPr="00CE4B78">
        <w:rPr>
          <w:rFonts w:eastAsia="Times New Roman"/>
          <w:bCs/>
          <w:iCs/>
          <w:sz w:val="20"/>
          <w:szCs w:val="20"/>
        </w:rPr>
        <w:t>Note: It should be possible to schedule up to 4 ports without using both {1</w:t>
      </w:r>
      <w:proofErr w:type="gramStart"/>
      <w:r w:rsidRPr="00CE4B78">
        <w:rPr>
          <w:rFonts w:eastAsia="Times New Roman"/>
          <w:bCs/>
          <w:iCs/>
          <w:sz w:val="20"/>
          <w:szCs w:val="20"/>
        </w:rPr>
        <w:t>,1</w:t>
      </w:r>
      <w:proofErr w:type="gramEnd"/>
      <w:r w:rsidRPr="00CE4B78">
        <w:rPr>
          <w:rFonts w:eastAsia="Times New Roman"/>
          <w:bCs/>
          <w:iCs/>
          <w:sz w:val="20"/>
          <w:szCs w:val="20"/>
        </w:rPr>
        <w:t>} and {1,-1}.</w:t>
      </w:r>
    </w:p>
    <w:p w:rsidR="00CE4B78" w:rsidRPr="00CE4B78" w:rsidRDefault="00CE4B78" w:rsidP="00CE4B78">
      <w:pPr>
        <w:numPr>
          <w:ilvl w:val="0"/>
          <w:numId w:val="37"/>
        </w:numPr>
        <w:tabs>
          <w:tab w:val="num" w:pos="1400"/>
        </w:tabs>
        <w:overflowPunct w:val="0"/>
        <w:autoSpaceDE/>
        <w:autoSpaceDN/>
        <w:adjustRightInd/>
        <w:snapToGrid/>
        <w:spacing w:before="60" w:after="0"/>
        <w:ind w:left="1400"/>
        <w:jc w:val="left"/>
        <w:textAlignment w:val="baseline"/>
        <w:rPr>
          <w:rFonts w:eastAsia="Times New Roman"/>
          <w:iCs/>
          <w:sz w:val="20"/>
          <w:szCs w:val="20"/>
        </w:rPr>
      </w:pPr>
      <w:r w:rsidRPr="00CE4B78">
        <w:rPr>
          <w:rFonts w:eastAsia="Times New Roman"/>
          <w:iCs/>
          <w:sz w:val="20"/>
          <w:szCs w:val="20"/>
        </w:rPr>
        <w:t>Configuration type 2:</w:t>
      </w:r>
    </w:p>
    <w:p w:rsidR="00CE4B78" w:rsidRPr="00CE4B78" w:rsidRDefault="00CE4B78" w:rsidP="00CE4B78">
      <w:pPr>
        <w:numPr>
          <w:ilvl w:val="0"/>
          <w:numId w:val="35"/>
        </w:numPr>
        <w:tabs>
          <w:tab w:val="num" w:pos="2560"/>
          <w:tab w:val="num" w:pos="5120"/>
        </w:tabs>
        <w:overflowPunct w:val="0"/>
        <w:autoSpaceDE/>
        <w:autoSpaceDN/>
        <w:adjustRightInd/>
        <w:snapToGrid/>
        <w:spacing w:before="60" w:after="0"/>
        <w:ind w:left="2560"/>
        <w:jc w:val="left"/>
        <w:textAlignment w:val="baseline"/>
        <w:rPr>
          <w:rFonts w:eastAsia="Times New Roman"/>
          <w:bCs/>
          <w:iCs/>
          <w:sz w:val="20"/>
          <w:szCs w:val="20"/>
        </w:rPr>
      </w:pPr>
      <w:r w:rsidRPr="00CE4B78">
        <w:rPr>
          <w:rFonts w:eastAsia="Times New Roman"/>
          <w:bCs/>
          <w:iCs/>
          <w:sz w:val="20"/>
          <w:szCs w:val="20"/>
        </w:rPr>
        <w:t>One symbol:</w:t>
      </w:r>
    </w:p>
    <w:p w:rsidR="00CE4B78" w:rsidRPr="00CE4B78" w:rsidRDefault="00CE4B78" w:rsidP="00CE4B78">
      <w:pPr>
        <w:numPr>
          <w:ilvl w:val="1"/>
          <w:numId w:val="35"/>
        </w:numPr>
        <w:tabs>
          <w:tab w:val="num" w:pos="3280"/>
          <w:tab w:val="num" w:pos="4400"/>
        </w:tabs>
        <w:overflowPunct w:val="0"/>
        <w:autoSpaceDE/>
        <w:autoSpaceDN/>
        <w:adjustRightInd/>
        <w:snapToGrid/>
        <w:spacing w:before="60" w:after="0"/>
        <w:ind w:left="3280"/>
        <w:jc w:val="left"/>
        <w:textAlignment w:val="baseline"/>
        <w:rPr>
          <w:rFonts w:eastAsia="Times New Roman"/>
          <w:bCs/>
          <w:iCs/>
          <w:sz w:val="20"/>
          <w:szCs w:val="20"/>
        </w:rPr>
      </w:pPr>
      <w:r w:rsidRPr="00CE4B78">
        <w:rPr>
          <w:rFonts w:eastAsia="Times New Roman"/>
          <w:bCs/>
          <w:iCs/>
          <w:sz w:val="20"/>
          <w:szCs w:val="20"/>
        </w:rPr>
        <w:t>2-FD-OCC across adjacent REs in the frequency domain, up to 6 ports</w:t>
      </w:r>
    </w:p>
    <w:p w:rsidR="00CE4B78" w:rsidRPr="00CE4B78" w:rsidRDefault="00CE4B78" w:rsidP="00CE4B78">
      <w:pPr>
        <w:numPr>
          <w:ilvl w:val="0"/>
          <w:numId w:val="35"/>
        </w:numPr>
        <w:tabs>
          <w:tab w:val="num" w:pos="2560"/>
          <w:tab w:val="num" w:pos="5120"/>
        </w:tabs>
        <w:overflowPunct w:val="0"/>
        <w:autoSpaceDE/>
        <w:autoSpaceDN/>
        <w:adjustRightInd/>
        <w:snapToGrid/>
        <w:spacing w:before="60" w:after="0"/>
        <w:ind w:left="2560"/>
        <w:jc w:val="left"/>
        <w:textAlignment w:val="baseline"/>
        <w:rPr>
          <w:rFonts w:eastAsia="Times New Roman"/>
          <w:bCs/>
          <w:iCs/>
          <w:sz w:val="20"/>
          <w:szCs w:val="20"/>
        </w:rPr>
      </w:pPr>
      <w:r w:rsidRPr="00CE4B78">
        <w:rPr>
          <w:rFonts w:eastAsia="Times New Roman"/>
          <w:bCs/>
          <w:iCs/>
          <w:sz w:val="20"/>
          <w:szCs w:val="20"/>
        </w:rPr>
        <w:t>Two symbols:</w:t>
      </w:r>
    </w:p>
    <w:p w:rsidR="00CE4B78" w:rsidRPr="00CE4B78" w:rsidRDefault="00CE4B78" w:rsidP="00CE4B78">
      <w:pPr>
        <w:numPr>
          <w:ilvl w:val="2"/>
          <w:numId w:val="35"/>
        </w:numPr>
        <w:overflowPunct w:val="0"/>
        <w:autoSpaceDE/>
        <w:autoSpaceDN/>
        <w:adjustRightInd/>
        <w:snapToGrid/>
        <w:spacing w:before="60" w:after="0"/>
        <w:jc w:val="left"/>
        <w:textAlignment w:val="baseline"/>
        <w:rPr>
          <w:rFonts w:eastAsia="Times New Roman"/>
          <w:sz w:val="20"/>
          <w:szCs w:val="20"/>
          <w:lang w:val="en-GB"/>
        </w:rPr>
      </w:pPr>
      <w:r w:rsidRPr="00CE4B78">
        <w:rPr>
          <w:rFonts w:eastAsia="Times New Roman"/>
          <w:sz w:val="20"/>
          <w:szCs w:val="20"/>
          <w:lang w:val="en-GB"/>
        </w:rPr>
        <w:t>2-FD-OCC across adjacent REs in the frequency domain + TD-OCC (both {1,1} and {1,-1}) up to 12 ports</w:t>
      </w:r>
    </w:p>
    <w:p w:rsidR="00CE4B78" w:rsidRPr="00CE4B78" w:rsidRDefault="00CE4B78" w:rsidP="00CE4B78">
      <w:pPr>
        <w:numPr>
          <w:ilvl w:val="3"/>
          <w:numId w:val="35"/>
        </w:numPr>
        <w:overflowPunct w:val="0"/>
        <w:autoSpaceDE/>
        <w:autoSpaceDN/>
        <w:adjustRightInd/>
        <w:snapToGrid/>
        <w:spacing w:before="60" w:after="0"/>
        <w:jc w:val="left"/>
        <w:textAlignment w:val="baseline"/>
        <w:rPr>
          <w:rFonts w:eastAsia="Times New Roman"/>
          <w:sz w:val="20"/>
          <w:szCs w:val="20"/>
          <w:lang w:val="en-GB"/>
        </w:rPr>
      </w:pPr>
      <w:r w:rsidRPr="00CE4B78">
        <w:rPr>
          <w:rFonts w:eastAsia="Times New Roman"/>
          <w:sz w:val="20"/>
          <w:szCs w:val="20"/>
          <w:lang w:val="en-GB"/>
        </w:rPr>
        <w:t>Note: It should be possible to schedule up to 6 ports without using both {1</w:t>
      </w:r>
      <w:proofErr w:type="gramStart"/>
      <w:r w:rsidRPr="00CE4B78">
        <w:rPr>
          <w:rFonts w:eastAsia="Times New Roman"/>
          <w:sz w:val="20"/>
          <w:szCs w:val="20"/>
          <w:lang w:val="en-GB"/>
        </w:rPr>
        <w:t>,1</w:t>
      </w:r>
      <w:proofErr w:type="gramEnd"/>
      <w:r w:rsidRPr="00CE4B78">
        <w:rPr>
          <w:rFonts w:eastAsia="Times New Roman"/>
          <w:sz w:val="20"/>
          <w:szCs w:val="20"/>
          <w:lang w:val="en-GB"/>
        </w:rPr>
        <w:t>} and {1,-1}.</w:t>
      </w:r>
    </w:p>
    <w:p w:rsidR="00CE4B78" w:rsidRPr="00CE4B78" w:rsidRDefault="00CE4B78" w:rsidP="00CE4B78">
      <w:pPr>
        <w:numPr>
          <w:ilvl w:val="0"/>
          <w:numId w:val="36"/>
        </w:numPr>
        <w:tabs>
          <w:tab w:val="num" w:pos="1400"/>
        </w:tabs>
        <w:overflowPunct w:val="0"/>
        <w:autoSpaceDE/>
        <w:autoSpaceDN/>
        <w:adjustRightInd/>
        <w:snapToGrid/>
        <w:spacing w:before="60" w:after="0"/>
        <w:ind w:left="1400"/>
        <w:jc w:val="left"/>
        <w:textAlignment w:val="baseline"/>
        <w:rPr>
          <w:rFonts w:eastAsia="Times New Roman"/>
          <w:bCs/>
          <w:iCs/>
          <w:sz w:val="20"/>
          <w:szCs w:val="20"/>
        </w:rPr>
      </w:pPr>
      <w:r w:rsidRPr="00CE4B78">
        <w:rPr>
          <w:rFonts w:eastAsia="Times New Roman"/>
          <w:bCs/>
          <w:iCs/>
          <w:sz w:val="20"/>
          <w:szCs w:val="20"/>
        </w:rPr>
        <w:t xml:space="preserve">From UE perspective, frequency domain </w:t>
      </w:r>
      <w:proofErr w:type="spellStart"/>
      <w:r w:rsidRPr="00CE4B78">
        <w:rPr>
          <w:rFonts w:eastAsia="Times New Roman"/>
          <w:bCs/>
          <w:iCs/>
          <w:sz w:val="20"/>
          <w:szCs w:val="20"/>
        </w:rPr>
        <w:t>CDMed</w:t>
      </w:r>
      <w:proofErr w:type="spellEnd"/>
      <w:r w:rsidRPr="00CE4B78">
        <w:rPr>
          <w:rFonts w:eastAsia="Times New Roman"/>
          <w:bCs/>
          <w:iCs/>
          <w:sz w:val="20"/>
          <w:szCs w:val="20"/>
        </w:rPr>
        <w:t xml:space="preserve"> DMRS ports are </w:t>
      </w:r>
      <w:proofErr w:type="spellStart"/>
      <w:r w:rsidRPr="00CE4B78">
        <w:rPr>
          <w:rFonts w:eastAsia="Times New Roman"/>
          <w:bCs/>
          <w:iCs/>
          <w:sz w:val="20"/>
          <w:szCs w:val="20"/>
        </w:rPr>
        <w:t>QCLed</w:t>
      </w:r>
      <w:proofErr w:type="spellEnd"/>
      <w:r w:rsidRPr="00CE4B78">
        <w:rPr>
          <w:rFonts w:eastAsia="Times New Roman"/>
          <w:bCs/>
          <w:iCs/>
          <w:sz w:val="20"/>
          <w:szCs w:val="20"/>
        </w:rPr>
        <w:t>.</w:t>
      </w:r>
    </w:p>
    <w:p w:rsidR="00CE4B78" w:rsidRPr="00CE4B78" w:rsidRDefault="00CE4B78" w:rsidP="00CE4B78">
      <w:pPr>
        <w:numPr>
          <w:ilvl w:val="0"/>
          <w:numId w:val="36"/>
        </w:numPr>
        <w:tabs>
          <w:tab w:val="num" w:pos="1400"/>
        </w:tabs>
        <w:overflowPunct w:val="0"/>
        <w:autoSpaceDE/>
        <w:autoSpaceDN/>
        <w:adjustRightInd/>
        <w:snapToGrid/>
        <w:spacing w:before="60" w:after="0"/>
        <w:ind w:left="1400"/>
        <w:jc w:val="left"/>
        <w:textAlignment w:val="baseline"/>
        <w:rPr>
          <w:rFonts w:eastAsia="Times New Roman"/>
          <w:bCs/>
          <w:iCs/>
          <w:sz w:val="20"/>
          <w:szCs w:val="20"/>
        </w:rPr>
      </w:pPr>
      <w:r w:rsidRPr="00CE4B78">
        <w:rPr>
          <w:rFonts w:eastAsia="Times New Roman"/>
          <w:bCs/>
          <w:iCs/>
          <w:sz w:val="20"/>
          <w:szCs w:val="20"/>
        </w:rPr>
        <w:t>FFS: Whether the front-load DMRS configuration type for a UE for UL and DL can be different or not.</w:t>
      </w:r>
    </w:p>
    <w:p w:rsidR="00CE4B78" w:rsidRPr="00CE4B78" w:rsidRDefault="00CE4B78" w:rsidP="00CE4B78">
      <w:pPr>
        <w:numPr>
          <w:ilvl w:val="0"/>
          <w:numId w:val="36"/>
        </w:numPr>
        <w:tabs>
          <w:tab w:val="num" w:pos="1400"/>
        </w:tabs>
        <w:overflowPunct w:val="0"/>
        <w:autoSpaceDE/>
        <w:autoSpaceDN/>
        <w:adjustRightInd/>
        <w:snapToGrid/>
        <w:spacing w:before="60" w:after="0"/>
        <w:ind w:left="1400"/>
        <w:jc w:val="left"/>
        <w:textAlignment w:val="baseline"/>
        <w:rPr>
          <w:rFonts w:eastAsia="Times New Roman"/>
          <w:bCs/>
          <w:iCs/>
          <w:sz w:val="20"/>
          <w:szCs w:val="20"/>
        </w:rPr>
      </w:pPr>
      <w:r w:rsidRPr="00CE4B78">
        <w:rPr>
          <w:rFonts w:eastAsia="Times New Roman"/>
          <w:bCs/>
          <w:iCs/>
          <w:sz w:val="20"/>
          <w:szCs w:val="20"/>
        </w:rPr>
        <w:t>Note: If there are significant complexity/performance issues involved in the above agreements, down-selection can still be discussed</w:t>
      </w:r>
    </w:p>
    <w:p w:rsidR="00CE4B78" w:rsidRPr="00CE4B78" w:rsidRDefault="00CE4B78" w:rsidP="00CE4B78">
      <w:pPr>
        <w:overflowPunct w:val="0"/>
        <w:snapToGrid/>
        <w:spacing w:before="60"/>
        <w:jc w:val="left"/>
        <w:textAlignment w:val="baseline"/>
        <w:rPr>
          <w:sz w:val="20"/>
          <w:szCs w:val="20"/>
          <w:lang w:eastAsia="zh-CN"/>
        </w:rPr>
      </w:pPr>
      <w:r w:rsidRPr="00CE4B78">
        <w:rPr>
          <w:rFonts w:hint="eastAsia"/>
          <w:sz w:val="20"/>
          <w:szCs w:val="20"/>
          <w:lang w:eastAsia="zh-CN"/>
        </w:rPr>
        <w:t xml:space="preserve">The </w:t>
      </w:r>
      <w:r w:rsidRPr="00CE4B78">
        <w:rPr>
          <w:sz w:val="20"/>
          <w:szCs w:val="20"/>
          <w:lang w:eastAsia="zh-CN"/>
        </w:rPr>
        <w:t>agreements</w:t>
      </w:r>
      <w:r w:rsidRPr="00CE4B78">
        <w:rPr>
          <w:rFonts w:hint="eastAsia"/>
          <w:sz w:val="20"/>
          <w:szCs w:val="20"/>
          <w:lang w:eastAsia="zh-CN"/>
        </w:rPr>
        <w:t xml:space="preserve"> </w:t>
      </w:r>
      <w:r w:rsidRPr="00CE4B78">
        <w:rPr>
          <w:sz w:val="20"/>
          <w:szCs w:val="20"/>
          <w:lang w:eastAsia="zh-CN"/>
        </w:rPr>
        <w:t>regarding</w:t>
      </w:r>
      <w:r w:rsidRPr="00CE4B78">
        <w:rPr>
          <w:rFonts w:hint="eastAsia"/>
          <w:sz w:val="20"/>
          <w:szCs w:val="20"/>
          <w:lang w:eastAsia="zh-CN"/>
        </w:rPr>
        <w:t xml:space="preserve"> DFT-S-OFDM DMRS are as following:</w:t>
      </w:r>
    </w:p>
    <w:p w:rsidR="00CE4B78" w:rsidRPr="00CE4B78" w:rsidRDefault="00CE4B78" w:rsidP="00CE4B78">
      <w:pPr>
        <w:overflowPunct w:val="0"/>
        <w:snapToGrid/>
        <w:spacing w:before="60"/>
        <w:jc w:val="left"/>
        <w:textAlignment w:val="baseline"/>
        <w:rPr>
          <w:rFonts w:eastAsia="Times New Roman"/>
          <w:sz w:val="20"/>
          <w:szCs w:val="20"/>
          <w:lang w:val="en-GB"/>
        </w:rPr>
      </w:pPr>
      <w:r w:rsidRPr="00CE4B78">
        <w:rPr>
          <w:rFonts w:eastAsia="Times New Roman"/>
          <w:sz w:val="20"/>
          <w:szCs w:val="20"/>
          <w:highlight w:val="green"/>
          <w:lang w:val="en-GB"/>
        </w:rPr>
        <w:t>Agreements:</w:t>
      </w:r>
    </w:p>
    <w:p w:rsidR="00CE4B78" w:rsidRPr="00CE4B78" w:rsidRDefault="00CE4B78" w:rsidP="00CE4B78">
      <w:pPr>
        <w:numPr>
          <w:ilvl w:val="0"/>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val="en-GB" w:eastAsia="ja-JP"/>
        </w:rPr>
        <w:t>For DFT-S-OFDM based PUSCH DMRS</w:t>
      </w:r>
    </w:p>
    <w:p w:rsidR="00CE4B78" w:rsidRPr="00CE4B78" w:rsidRDefault="00CE4B78" w:rsidP="00CE4B78">
      <w:pPr>
        <w:numPr>
          <w:ilvl w:val="1"/>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val="en-GB" w:eastAsia="ja-JP"/>
        </w:rPr>
        <w:t xml:space="preserve">DMRS are mapped to resource elements using a comb structure (IFDMA). </w:t>
      </w:r>
    </w:p>
    <w:p w:rsidR="00CE4B78" w:rsidRPr="00CE4B78" w:rsidRDefault="00CE4B78" w:rsidP="00CE4B78">
      <w:pPr>
        <w:numPr>
          <w:ilvl w:val="2"/>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eastAsia="ja-JP"/>
        </w:rPr>
        <w:t>DMRS and associated PUSCH are multiplexed in time domain</w:t>
      </w:r>
    </w:p>
    <w:p w:rsidR="00CE4B78" w:rsidRPr="00CE4B78" w:rsidRDefault="00CE4B78" w:rsidP="00CE4B78">
      <w:pPr>
        <w:numPr>
          <w:ilvl w:val="2"/>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val="en-GB" w:eastAsia="ja-JP"/>
        </w:rPr>
        <w:t>At least the following (repetition factor, CS) combinations is supported</w:t>
      </w:r>
    </w:p>
    <w:p w:rsidR="00CE4B78" w:rsidRPr="00CE4B78" w:rsidRDefault="00CE4B78" w:rsidP="00CE4B78">
      <w:pPr>
        <w:numPr>
          <w:ilvl w:val="3"/>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val="en-GB" w:eastAsia="ja-JP"/>
        </w:rPr>
        <w:t xml:space="preserve"> (2, 2)</w:t>
      </w:r>
    </w:p>
    <w:p w:rsidR="00CE4B78" w:rsidRPr="00CE4B78" w:rsidRDefault="00CE4B78" w:rsidP="00CE4B78">
      <w:pPr>
        <w:numPr>
          <w:ilvl w:val="1"/>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eastAsia="ja-JP"/>
        </w:rPr>
        <w:t>Front load DMRS is allocated to 1 or 2 OFDM symbols</w:t>
      </w:r>
    </w:p>
    <w:p w:rsidR="00CE4B78" w:rsidRPr="00CE4B78" w:rsidRDefault="00CE4B78" w:rsidP="00CE4B78">
      <w:pPr>
        <w:numPr>
          <w:ilvl w:val="2"/>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eastAsia="ja-JP"/>
        </w:rPr>
        <w:t>When 2 OFDM symbols are allocated, TD-OCC ({1 1} and {1 -1}) are supported for orthogonal DMRS port multiplexing.</w:t>
      </w:r>
    </w:p>
    <w:p w:rsidR="00CE4B78" w:rsidRPr="00CE4B78" w:rsidRDefault="00CE4B78" w:rsidP="00CE4B78">
      <w:pPr>
        <w:numPr>
          <w:ilvl w:val="2"/>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eastAsia="ja-JP"/>
        </w:rPr>
        <w:t>FFS the detailed applicability of 1 vs. 2 OFDM symbols</w:t>
      </w:r>
    </w:p>
    <w:p w:rsidR="00CE4B78" w:rsidRPr="00CE4B78" w:rsidRDefault="00CE4B78" w:rsidP="00CE4B78">
      <w:pPr>
        <w:numPr>
          <w:ilvl w:val="2"/>
          <w:numId w:val="38"/>
        </w:numPr>
        <w:overflowPunct w:val="0"/>
        <w:autoSpaceDE/>
        <w:autoSpaceDN/>
        <w:adjustRightInd/>
        <w:snapToGrid/>
        <w:spacing w:before="60" w:after="0"/>
        <w:jc w:val="left"/>
        <w:textAlignment w:val="baseline"/>
        <w:rPr>
          <w:rFonts w:eastAsia="MS Mincho"/>
          <w:sz w:val="20"/>
          <w:szCs w:val="20"/>
          <w:lang w:eastAsia="ja-JP"/>
        </w:rPr>
      </w:pPr>
      <w:r w:rsidRPr="00CE4B78">
        <w:rPr>
          <w:rFonts w:eastAsia="MS Mincho"/>
          <w:sz w:val="20"/>
          <w:szCs w:val="20"/>
          <w:lang w:eastAsia="ja-JP"/>
        </w:rPr>
        <w:lastRenderedPageBreak/>
        <w:t>FFS the location of the DMRS symbol(s)</w:t>
      </w:r>
    </w:p>
    <w:p w:rsidR="002F5CBD" w:rsidRPr="00716F48" w:rsidRDefault="00CE4B78" w:rsidP="00053043">
      <w:pPr>
        <w:rPr>
          <w:lang w:eastAsia="zh-CN"/>
        </w:rPr>
      </w:pPr>
      <w:r>
        <w:rPr>
          <w:rFonts w:hint="eastAsia"/>
          <w:sz w:val="20"/>
          <w:lang w:eastAsia="zh-CN"/>
        </w:rPr>
        <w:t xml:space="preserve">In this contribution, we discuss how to indicate UE the DMRS resources for </w:t>
      </w:r>
      <w:r>
        <w:rPr>
          <w:sz w:val="20"/>
          <w:lang w:eastAsia="zh-CN"/>
        </w:rPr>
        <w:t>different</w:t>
      </w:r>
      <w:r>
        <w:rPr>
          <w:rFonts w:hint="eastAsia"/>
          <w:sz w:val="20"/>
          <w:lang w:eastAsia="zh-CN"/>
        </w:rPr>
        <w:t xml:space="preserve"> ports.</w:t>
      </w:r>
    </w:p>
    <w:p w:rsidR="00F61183" w:rsidRDefault="005A2A57" w:rsidP="003203E1">
      <w:pPr>
        <w:pStyle w:val="1"/>
        <w:numPr>
          <w:ilvl w:val="0"/>
          <w:numId w:val="4"/>
        </w:numPr>
        <w:rPr>
          <w:rFonts w:ascii="Arial" w:hAnsi="Arial" w:cs="Arial"/>
          <w:lang w:eastAsia="zh-CN"/>
        </w:rPr>
      </w:pPr>
      <w:r>
        <w:rPr>
          <w:rFonts w:ascii="Arial" w:hAnsi="Arial" w:cs="Arial" w:hint="eastAsia"/>
          <w:lang w:eastAsia="zh-CN"/>
        </w:rPr>
        <w:t>Discussion</w:t>
      </w:r>
    </w:p>
    <w:p w:rsidR="003813BE" w:rsidRPr="003813BE" w:rsidRDefault="003813BE" w:rsidP="003813BE">
      <w:pPr>
        <w:pStyle w:val="2"/>
        <w:numPr>
          <w:ilvl w:val="1"/>
          <w:numId w:val="4"/>
        </w:numPr>
        <w:rPr>
          <w:sz w:val="22"/>
        </w:rPr>
      </w:pPr>
      <w:r w:rsidRPr="003813BE">
        <w:rPr>
          <w:rFonts w:hint="eastAsia"/>
          <w:sz w:val="22"/>
        </w:rPr>
        <w:t>UL DMRS table design for DFT-S-OFDM</w:t>
      </w:r>
    </w:p>
    <w:p w:rsidR="003813BE" w:rsidRPr="00D3048A" w:rsidRDefault="003813BE" w:rsidP="003813BE">
      <w:pPr>
        <w:rPr>
          <w:sz w:val="21"/>
          <w:lang w:eastAsia="zh-CN"/>
        </w:rPr>
      </w:pPr>
      <w:r w:rsidRPr="00D3048A">
        <w:rPr>
          <w:rFonts w:hint="eastAsia"/>
          <w:sz w:val="21"/>
          <w:lang w:eastAsia="zh-CN"/>
        </w:rPr>
        <w:t xml:space="preserve">When DFT-S-OFDM is used as UL waveform, CS/comb/TD-OCC will be used as the </w:t>
      </w:r>
      <w:r w:rsidRPr="00D3048A">
        <w:rPr>
          <w:sz w:val="21"/>
          <w:lang w:eastAsia="zh-CN"/>
        </w:rPr>
        <w:t>multiplexing</w:t>
      </w:r>
      <w:r w:rsidRPr="00D3048A">
        <w:rPr>
          <w:rFonts w:hint="eastAsia"/>
          <w:sz w:val="21"/>
          <w:lang w:eastAsia="zh-CN"/>
        </w:rPr>
        <w:t xml:space="preserve"> scheme for </w:t>
      </w:r>
      <w:r w:rsidR="005D0757">
        <w:rPr>
          <w:sz w:val="21"/>
          <w:lang w:eastAsia="zh-CN"/>
        </w:rPr>
        <w:t>multiple</w:t>
      </w:r>
      <w:r w:rsidR="005D0757" w:rsidRPr="00D3048A">
        <w:rPr>
          <w:rFonts w:hint="eastAsia"/>
          <w:sz w:val="21"/>
          <w:lang w:eastAsia="zh-CN"/>
        </w:rPr>
        <w:t xml:space="preserve"> </w:t>
      </w:r>
      <w:r w:rsidRPr="00D3048A">
        <w:rPr>
          <w:rFonts w:hint="eastAsia"/>
          <w:sz w:val="21"/>
          <w:lang w:eastAsia="zh-CN"/>
        </w:rPr>
        <w:t>DMRS ports. Meanwhile, only one layer will be supported</w:t>
      </w:r>
      <w:r w:rsidR="005D0757">
        <w:rPr>
          <w:sz w:val="21"/>
          <w:lang w:eastAsia="zh-CN"/>
        </w:rPr>
        <w:t xml:space="preserve"> for a UE</w:t>
      </w:r>
      <w:r w:rsidRPr="00D3048A">
        <w:rPr>
          <w:rFonts w:hint="eastAsia"/>
          <w:sz w:val="21"/>
          <w:lang w:eastAsia="zh-CN"/>
        </w:rPr>
        <w:t xml:space="preserve">, which means that the multiplexing is mainly for different UEs. As a result, it is desirable to guarantee the </w:t>
      </w:r>
      <w:r w:rsidR="005D0757">
        <w:rPr>
          <w:sz w:val="21"/>
          <w:lang w:eastAsia="zh-CN"/>
        </w:rPr>
        <w:t xml:space="preserve">full </w:t>
      </w:r>
      <w:r w:rsidRPr="00D3048A">
        <w:rPr>
          <w:rFonts w:hint="eastAsia"/>
          <w:sz w:val="21"/>
          <w:lang w:eastAsia="zh-CN"/>
        </w:rPr>
        <w:t>usage</w:t>
      </w:r>
      <w:r w:rsidR="005D0757">
        <w:rPr>
          <w:sz w:val="21"/>
          <w:lang w:eastAsia="zh-CN"/>
        </w:rPr>
        <w:t xml:space="preserve"> of</w:t>
      </w:r>
      <w:r w:rsidRPr="00D3048A">
        <w:rPr>
          <w:rFonts w:hint="eastAsia"/>
          <w:sz w:val="21"/>
          <w:lang w:eastAsia="zh-CN"/>
        </w:rPr>
        <w:t xml:space="preserve"> DMRS resource for each UE.</w:t>
      </w:r>
    </w:p>
    <w:p w:rsidR="003813BE" w:rsidRDefault="003813BE" w:rsidP="003813BE">
      <w:pPr>
        <w:rPr>
          <w:sz w:val="21"/>
          <w:lang w:val="en-GB" w:eastAsia="zh-CN"/>
        </w:rPr>
      </w:pPr>
      <w:r w:rsidRPr="00D3048A">
        <w:rPr>
          <w:rFonts w:hint="eastAsia"/>
          <w:sz w:val="21"/>
          <w:lang w:val="en-GB" w:eastAsia="zh-CN"/>
        </w:rPr>
        <w:t xml:space="preserve">Here we provide a table to address the </w:t>
      </w:r>
      <w:r w:rsidRPr="00D3048A">
        <w:rPr>
          <w:sz w:val="21"/>
          <w:lang w:val="en-GB" w:eastAsia="zh-CN"/>
        </w:rPr>
        <w:t>flexibility</w:t>
      </w:r>
      <w:r w:rsidRPr="00D3048A">
        <w:rPr>
          <w:rFonts w:hint="eastAsia"/>
          <w:sz w:val="21"/>
          <w:lang w:val="en-GB" w:eastAsia="zh-CN"/>
        </w:rPr>
        <w:t xml:space="preserve"> form MU perspective.</w:t>
      </w:r>
    </w:p>
    <w:p w:rsidR="007A5F8A" w:rsidRDefault="00FC526F" w:rsidP="00CE0C8C">
      <w:pPr>
        <w:jc w:val="center"/>
        <w:rPr>
          <w:lang w:eastAsia="zh-CN"/>
        </w:rPr>
      </w:pPr>
      <w:r>
        <w:rPr>
          <w:rFonts w:hint="eastAsia"/>
          <w:lang w:eastAsia="zh-CN"/>
        </w:rPr>
        <w:t>Table 1: DMRS table for UL DFT-S-OFDM</w:t>
      </w:r>
      <w:r>
        <w:rPr>
          <w:lang w:eastAsia="zh-CN"/>
        </w:rPr>
        <w:t>.</w:t>
      </w:r>
    </w:p>
    <w:p w:rsidR="00CE0C8C" w:rsidRDefault="003471F7" w:rsidP="00CE0C8C">
      <w:pPr>
        <w:jc w:val="center"/>
        <w:rPr>
          <w:sz w:val="21"/>
          <w:lang w:val="en-GB" w:eastAsia="zh-CN"/>
        </w:rPr>
      </w:pPr>
      <w:r w:rsidRPr="003471F7">
        <w:rPr>
          <w:noProof/>
          <w:lang w:eastAsia="zh-CN"/>
        </w:rPr>
        <w:drawing>
          <wp:inline distT="0" distB="0" distL="0" distR="0">
            <wp:extent cx="3859530" cy="866775"/>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59530" cy="866775"/>
                    </a:xfrm>
                    <a:prstGeom prst="rect">
                      <a:avLst/>
                    </a:prstGeom>
                    <a:noFill/>
                    <a:ln w="9525">
                      <a:noFill/>
                      <a:miter lim="800000"/>
                      <a:headEnd/>
                      <a:tailEnd/>
                    </a:ln>
                  </pic:spPr>
                </pic:pic>
              </a:graphicData>
            </a:graphic>
          </wp:inline>
        </w:drawing>
      </w:r>
    </w:p>
    <w:p w:rsidR="003813BE" w:rsidRPr="00D3048A" w:rsidRDefault="003813BE" w:rsidP="00CE0C8C">
      <w:pPr>
        <w:rPr>
          <w:sz w:val="21"/>
          <w:lang w:val="en-GB" w:eastAsia="zh-CN"/>
        </w:rPr>
      </w:pPr>
      <w:r w:rsidRPr="00D3048A">
        <w:rPr>
          <w:rFonts w:hint="eastAsia"/>
          <w:sz w:val="21"/>
          <w:lang w:val="en-GB" w:eastAsia="zh-CN"/>
        </w:rPr>
        <w:t xml:space="preserve">With this table, </w:t>
      </w:r>
      <w:proofErr w:type="spellStart"/>
      <w:r w:rsidRPr="00D3048A">
        <w:rPr>
          <w:rFonts w:hint="eastAsia"/>
          <w:sz w:val="21"/>
          <w:lang w:val="en-GB" w:eastAsia="zh-CN"/>
        </w:rPr>
        <w:t>gNB</w:t>
      </w:r>
      <w:proofErr w:type="spellEnd"/>
      <w:r w:rsidRPr="00D3048A">
        <w:rPr>
          <w:rFonts w:hint="eastAsia"/>
          <w:sz w:val="21"/>
          <w:lang w:val="en-GB" w:eastAsia="zh-CN"/>
        </w:rPr>
        <w:t xml:space="preserve"> can indicate to UE which resource index to be used. </w:t>
      </w:r>
      <w:r w:rsidR="003B4FD3">
        <w:rPr>
          <w:sz w:val="21"/>
          <w:lang w:val="en-GB" w:eastAsia="zh-CN"/>
        </w:rPr>
        <w:t xml:space="preserve">It is up to </w:t>
      </w:r>
      <w:proofErr w:type="spellStart"/>
      <w:r w:rsidRPr="00D3048A">
        <w:rPr>
          <w:rFonts w:hint="eastAsia"/>
          <w:sz w:val="21"/>
          <w:lang w:val="en-GB" w:eastAsia="zh-CN"/>
        </w:rPr>
        <w:t>gNB</w:t>
      </w:r>
      <w:proofErr w:type="spellEnd"/>
      <w:r w:rsidRPr="00D3048A">
        <w:rPr>
          <w:rFonts w:hint="eastAsia"/>
          <w:sz w:val="21"/>
          <w:lang w:val="en-GB" w:eastAsia="zh-CN"/>
        </w:rPr>
        <w:t xml:space="preserve"> to guarantee </w:t>
      </w:r>
      <w:r w:rsidR="003B4FD3">
        <w:rPr>
          <w:sz w:val="21"/>
          <w:lang w:val="en-GB" w:eastAsia="zh-CN"/>
        </w:rPr>
        <w:t xml:space="preserve">different UEs use orthogonal </w:t>
      </w:r>
      <w:r w:rsidRPr="00D3048A">
        <w:rPr>
          <w:rFonts w:hint="eastAsia"/>
          <w:sz w:val="21"/>
          <w:lang w:val="en-GB" w:eastAsia="zh-CN"/>
        </w:rPr>
        <w:t>the DMRS resource</w:t>
      </w:r>
      <w:r w:rsidR="003B4FD3">
        <w:rPr>
          <w:sz w:val="21"/>
          <w:lang w:val="en-GB" w:eastAsia="zh-CN"/>
        </w:rPr>
        <w:t>s</w:t>
      </w:r>
      <w:r w:rsidRPr="00D3048A">
        <w:rPr>
          <w:rFonts w:hint="eastAsia"/>
          <w:sz w:val="21"/>
          <w:lang w:val="en-GB" w:eastAsia="zh-CN"/>
        </w:rPr>
        <w:t xml:space="preserve">. If all the </w:t>
      </w:r>
      <w:r w:rsidR="00224B7D">
        <w:rPr>
          <w:rFonts w:hint="eastAsia"/>
          <w:sz w:val="21"/>
          <w:lang w:val="en-GB" w:eastAsia="zh-CN"/>
        </w:rPr>
        <w:t>column</w:t>
      </w:r>
      <w:r w:rsidRPr="00D3048A">
        <w:rPr>
          <w:rFonts w:hint="eastAsia"/>
          <w:sz w:val="21"/>
          <w:lang w:val="en-GB" w:eastAsia="zh-CN"/>
        </w:rPr>
        <w:t xml:space="preserve">s are supported, 3 bits are necessary for indication. If </w:t>
      </w:r>
      <w:proofErr w:type="gramStart"/>
      <w:r w:rsidRPr="00D3048A">
        <w:rPr>
          <w:rFonts w:hint="eastAsia"/>
          <w:sz w:val="21"/>
          <w:lang w:val="en-GB" w:eastAsia="zh-CN"/>
        </w:rPr>
        <w:t xml:space="preserve">a subset of the </w:t>
      </w:r>
      <w:r w:rsidR="00224B7D">
        <w:rPr>
          <w:rFonts w:hint="eastAsia"/>
          <w:sz w:val="21"/>
          <w:lang w:val="en-GB" w:eastAsia="zh-CN"/>
        </w:rPr>
        <w:t>column</w:t>
      </w:r>
      <w:r w:rsidRPr="00D3048A">
        <w:rPr>
          <w:rFonts w:hint="eastAsia"/>
          <w:sz w:val="21"/>
          <w:lang w:val="en-GB" w:eastAsia="zh-CN"/>
        </w:rPr>
        <w:t>s are</w:t>
      </w:r>
      <w:proofErr w:type="gramEnd"/>
      <w:r w:rsidRPr="00D3048A">
        <w:rPr>
          <w:rFonts w:hint="eastAsia"/>
          <w:sz w:val="21"/>
          <w:lang w:val="en-GB" w:eastAsia="zh-CN"/>
        </w:rPr>
        <w:t xml:space="preserve"> supported, overhead </w:t>
      </w:r>
      <w:proofErr w:type="spellStart"/>
      <w:r w:rsidRPr="00D3048A">
        <w:rPr>
          <w:rFonts w:hint="eastAsia"/>
          <w:sz w:val="21"/>
          <w:lang w:val="en-GB" w:eastAsia="zh-CN"/>
        </w:rPr>
        <w:t>signaling</w:t>
      </w:r>
      <w:proofErr w:type="spellEnd"/>
      <w:r w:rsidRPr="00D3048A">
        <w:rPr>
          <w:rFonts w:hint="eastAsia"/>
          <w:sz w:val="21"/>
          <w:lang w:val="en-GB" w:eastAsia="zh-CN"/>
        </w:rPr>
        <w:t xml:space="preserve"> can be reduced</w:t>
      </w:r>
      <w:r w:rsidR="003B4FD3">
        <w:rPr>
          <w:sz w:val="21"/>
          <w:lang w:val="en-GB" w:eastAsia="zh-CN"/>
        </w:rPr>
        <w:t xml:space="preserve"> at the cost of reduced UE multiplexing</w:t>
      </w:r>
      <w:r w:rsidRPr="00D3048A">
        <w:rPr>
          <w:rFonts w:hint="eastAsia"/>
          <w:sz w:val="21"/>
          <w:lang w:val="en-GB" w:eastAsia="zh-CN"/>
        </w:rPr>
        <w:t>.</w:t>
      </w:r>
    </w:p>
    <w:p w:rsidR="00480B65" w:rsidRPr="00480B65" w:rsidRDefault="00480B65" w:rsidP="003813BE">
      <w:pPr>
        <w:rPr>
          <w:b/>
          <w:i/>
          <w:sz w:val="21"/>
          <w:lang w:val="en-GB" w:eastAsia="zh-CN"/>
        </w:rPr>
      </w:pPr>
      <w:r w:rsidRPr="00480B65">
        <w:rPr>
          <w:rFonts w:hint="eastAsia"/>
          <w:b/>
          <w:i/>
          <w:sz w:val="21"/>
          <w:lang w:val="en-GB" w:eastAsia="zh-CN"/>
        </w:rPr>
        <w:t xml:space="preserve">Proposal 1: Support </w:t>
      </w:r>
      <w:r w:rsidR="003B4FD3">
        <w:rPr>
          <w:b/>
          <w:i/>
          <w:sz w:val="21"/>
          <w:lang w:val="en-GB" w:eastAsia="zh-CN"/>
        </w:rPr>
        <w:t>T</w:t>
      </w:r>
      <w:r w:rsidR="004A1477">
        <w:rPr>
          <w:rFonts w:hint="eastAsia"/>
          <w:b/>
          <w:i/>
          <w:sz w:val="21"/>
          <w:lang w:val="en-GB" w:eastAsia="zh-CN"/>
        </w:rPr>
        <w:t xml:space="preserve">able 1 </w:t>
      </w:r>
      <w:r w:rsidRPr="00480B65">
        <w:rPr>
          <w:rFonts w:hint="eastAsia"/>
          <w:b/>
          <w:i/>
          <w:sz w:val="21"/>
          <w:lang w:val="en-GB" w:eastAsia="zh-CN"/>
        </w:rPr>
        <w:t>for UL DFT-S-OFDM.</w:t>
      </w:r>
    </w:p>
    <w:p w:rsidR="00D3048A" w:rsidRPr="008465AA" w:rsidRDefault="00D3048A" w:rsidP="008465AA">
      <w:pPr>
        <w:pStyle w:val="2"/>
        <w:numPr>
          <w:ilvl w:val="1"/>
          <w:numId w:val="4"/>
        </w:numPr>
        <w:tabs>
          <w:tab w:val="num" w:pos="1134"/>
        </w:tabs>
        <w:rPr>
          <w:sz w:val="22"/>
        </w:rPr>
      </w:pPr>
      <w:r w:rsidRPr="008465AA">
        <w:rPr>
          <w:rFonts w:hint="eastAsia"/>
          <w:sz w:val="22"/>
        </w:rPr>
        <w:t>UL DMRS table design for CP-OFDM with CS/comb/TD-OCC</w:t>
      </w:r>
    </w:p>
    <w:p w:rsidR="00D3048A" w:rsidRPr="00D3048A" w:rsidRDefault="00D3048A" w:rsidP="00D3048A">
      <w:pPr>
        <w:rPr>
          <w:sz w:val="21"/>
          <w:lang w:val="en-GB" w:eastAsia="zh-CN"/>
        </w:rPr>
      </w:pPr>
      <w:r w:rsidRPr="00D3048A">
        <w:rPr>
          <w:rFonts w:hint="eastAsia"/>
          <w:sz w:val="21"/>
          <w:lang w:val="en-GB" w:eastAsia="zh-CN"/>
        </w:rPr>
        <w:t xml:space="preserve">When CP-OFDM is used as UL waveform, DMRS type 1 with CS/comb/TD-OCC can be used to multiplex </w:t>
      </w:r>
      <w:r w:rsidRPr="00D3048A">
        <w:rPr>
          <w:sz w:val="21"/>
          <w:lang w:val="en-GB" w:eastAsia="zh-CN"/>
        </w:rPr>
        <w:t>different</w:t>
      </w:r>
      <w:r w:rsidRPr="00D3048A">
        <w:rPr>
          <w:rFonts w:hint="eastAsia"/>
          <w:sz w:val="21"/>
          <w:lang w:val="en-GB" w:eastAsia="zh-CN"/>
        </w:rPr>
        <w:t xml:space="preserve"> DMRS ports. </w:t>
      </w:r>
      <w:r w:rsidRPr="00D3048A">
        <w:rPr>
          <w:sz w:val="21"/>
          <w:lang w:val="en-GB" w:eastAsia="zh-CN"/>
        </w:rPr>
        <w:t>Different</w:t>
      </w:r>
      <w:r w:rsidRPr="00D3048A">
        <w:rPr>
          <w:rFonts w:hint="eastAsia"/>
          <w:sz w:val="21"/>
          <w:lang w:val="en-GB" w:eastAsia="zh-CN"/>
        </w:rPr>
        <w:t xml:space="preserve"> from DFT-S-OFDM, a </w:t>
      </w:r>
      <w:r w:rsidRPr="00D3048A">
        <w:rPr>
          <w:sz w:val="21"/>
          <w:lang w:val="en-GB" w:eastAsia="zh-CN"/>
        </w:rPr>
        <w:t>single</w:t>
      </w:r>
      <w:r w:rsidRPr="00D3048A">
        <w:rPr>
          <w:rFonts w:hint="eastAsia"/>
          <w:sz w:val="21"/>
          <w:lang w:val="en-GB" w:eastAsia="zh-CN"/>
        </w:rPr>
        <w:t xml:space="preserve"> UE with up to 8 layers can be supported</w:t>
      </w:r>
      <w:r w:rsidR="00BB1C48" w:rsidRPr="00BB1C48">
        <w:rPr>
          <w:rFonts w:hint="eastAsia"/>
          <w:sz w:val="21"/>
          <w:lang w:val="en-GB" w:eastAsia="zh-CN"/>
        </w:rPr>
        <w:t xml:space="preserve"> </w:t>
      </w:r>
      <w:r w:rsidR="00BB1C48" w:rsidRPr="00D3048A">
        <w:rPr>
          <w:rFonts w:hint="eastAsia"/>
          <w:sz w:val="21"/>
          <w:lang w:val="en-GB" w:eastAsia="zh-CN"/>
        </w:rPr>
        <w:t>with CP-OFDM</w:t>
      </w:r>
      <w:r w:rsidRPr="00D3048A">
        <w:rPr>
          <w:rFonts w:hint="eastAsia"/>
          <w:sz w:val="21"/>
          <w:lang w:val="en-GB" w:eastAsia="zh-CN"/>
        </w:rPr>
        <w:t>. Meanwhile, multiple UEs to construct 8 DMRS ports transmission are also supported. As a result, the DMRS table design should consider both SU</w:t>
      </w:r>
      <w:r w:rsidR="00BB1C48">
        <w:rPr>
          <w:sz w:val="21"/>
          <w:lang w:val="en-GB" w:eastAsia="zh-CN"/>
        </w:rPr>
        <w:t>-</w:t>
      </w:r>
      <w:r w:rsidRPr="00D3048A">
        <w:rPr>
          <w:rFonts w:hint="eastAsia"/>
          <w:sz w:val="21"/>
          <w:lang w:val="en-GB" w:eastAsia="zh-CN"/>
        </w:rPr>
        <w:t>MIMO and MU</w:t>
      </w:r>
      <w:r w:rsidR="00BB1C48">
        <w:rPr>
          <w:sz w:val="21"/>
          <w:lang w:val="en-GB" w:eastAsia="zh-CN"/>
        </w:rPr>
        <w:t>-</w:t>
      </w:r>
      <w:r w:rsidRPr="00D3048A">
        <w:rPr>
          <w:rFonts w:hint="eastAsia"/>
          <w:sz w:val="21"/>
          <w:lang w:val="en-GB" w:eastAsia="zh-CN"/>
        </w:rPr>
        <w:t xml:space="preserve">MIMO. For SU-MIMO, it is </w:t>
      </w:r>
      <w:r w:rsidRPr="00D3048A">
        <w:rPr>
          <w:sz w:val="21"/>
          <w:lang w:val="en-GB" w:eastAsia="zh-CN"/>
        </w:rPr>
        <w:t>desirable</w:t>
      </w:r>
      <w:r w:rsidRPr="00D3048A">
        <w:rPr>
          <w:rFonts w:hint="eastAsia"/>
          <w:sz w:val="21"/>
          <w:lang w:val="en-GB" w:eastAsia="zh-CN"/>
        </w:rPr>
        <w:t xml:space="preserve"> to support any transmission layers with small signaling overhead. For MU MIMO, it is desirable to support any DMRS resource for any UE for flexibility.</w:t>
      </w:r>
    </w:p>
    <w:p w:rsidR="00D3048A" w:rsidRPr="00D3048A" w:rsidRDefault="00D3048A" w:rsidP="00D3048A">
      <w:pPr>
        <w:rPr>
          <w:sz w:val="21"/>
          <w:lang w:val="en-GB" w:eastAsia="zh-CN"/>
        </w:rPr>
      </w:pPr>
      <w:r w:rsidRPr="00D3048A">
        <w:rPr>
          <w:rFonts w:hint="eastAsia"/>
          <w:sz w:val="21"/>
          <w:lang w:val="en-GB" w:eastAsia="zh-CN"/>
        </w:rPr>
        <w:t>In following, we provide two options on the DMRS table design:</w:t>
      </w:r>
    </w:p>
    <w:p w:rsidR="00D3048A" w:rsidRPr="00596633" w:rsidRDefault="00D3048A" w:rsidP="00596633">
      <w:pPr>
        <w:pStyle w:val="3"/>
        <w:numPr>
          <w:ilvl w:val="2"/>
          <w:numId w:val="4"/>
        </w:numPr>
      </w:pPr>
      <w:r w:rsidRPr="00596633">
        <w:rPr>
          <w:rFonts w:hint="eastAsia"/>
        </w:rPr>
        <w:t>DMRS table design-Option 1</w:t>
      </w:r>
    </w:p>
    <w:p w:rsidR="00D3048A" w:rsidRPr="00D3048A" w:rsidRDefault="00D3048A" w:rsidP="00D3048A">
      <w:pPr>
        <w:rPr>
          <w:sz w:val="21"/>
          <w:szCs w:val="21"/>
          <w:lang w:eastAsia="zh-CN"/>
        </w:rPr>
      </w:pPr>
      <w:r w:rsidRPr="00D3048A">
        <w:rPr>
          <w:sz w:val="21"/>
          <w:szCs w:val="21"/>
          <w:lang w:eastAsia="zh-CN"/>
        </w:rPr>
        <w:t>Option 1 is a two-step table design:</w:t>
      </w:r>
    </w:p>
    <w:p w:rsidR="00D3048A" w:rsidRPr="00D3048A" w:rsidRDefault="00D3048A" w:rsidP="00596633">
      <w:pPr>
        <w:pStyle w:val="af"/>
        <w:numPr>
          <w:ilvl w:val="0"/>
          <w:numId w:val="39"/>
        </w:numPr>
        <w:overflowPunct w:val="0"/>
        <w:autoSpaceDE w:val="0"/>
        <w:autoSpaceDN w:val="0"/>
        <w:adjustRightInd w:val="0"/>
        <w:snapToGrid/>
        <w:spacing w:before="60" w:after="120"/>
        <w:contextualSpacing/>
        <w:textAlignment w:val="baseline"/>
        <w:rPr>
          <w:rFonts w:ascii="Times New Roman" w:hAnsi="Times New Roman"/>
          <w:sz w:val="21"/>
          <w:szCs w:val="21"/>
          <w:lang w:eastAsia="zh-CN"/>
        </w:rPr>
      </w:pPr>
      <w:r w:rsidRPr="00596633">
        <w:rPr>
          <w:rFonts w:ascii="Times New Roman" w:hAnsi="Times New Roman"/>
          <w:sz w:val="21"/>
          <w:szCs w:val="21"/>
          <w:lang w:eastAsia="zh-CN"/>
        </w:rPr>
        <w:t>Step 1: Determ</w:t>
      </w:r>
      <w:r w:rsidR="00596633" w:rsidRPr="00596633">
        <w:rPr>
          <w:rFonts w:ascii="Times New Roman" w:hAnsi="Times New Roman"/>
          <w:sz w:val="21"/>
          <w:szCs w:val="21"/>
          <w:lang w:eastAsia="zh-CN"/>
        </w:rPr>
        <w:t>ine the order of CS/Comb/TD-OCC</w:t>
      </w:r>
      <w:r w:rsidR="00596633" w:rsidRPr="00596633">
        <w:rPr>
          <w:rFonts w:ascii="Times New Roman" w:hAnsi="Times New Roman" w:hint="eastAsia"/>
          <w:sz w:val="21"/>
          <w:szCs w:val="21"/>
          <w:lang w:eastAsia="zh-CN"/>
        </w:rPr>
        <w:t xml:space="preserve">. </w:t>
      </w:r>
      <w:r w:rsidRPr="00596633">
        <w:rPr>
          <w:rFonts w:ascii="Times New Roman" w:hAnsi="Times New Roman"/>
          <w:sz w:val="21"/>
          <w:szCs w:val="21"/>
          <w:lang w:eastAsia="zh-CN"/>
        </w:rPr>
        <w:t>The order means that for SU, the multiple layers will use these resources in sequence.</w:t>
      </w:r>
      <w:r w:rsidR="00596633">
        <w:rPr>
          <w:rFonts w:ascii="Times New Roman" w:hAnsi="Times New Roman" w:hint="eastAsia"/>
          <w:sz w:val="21"/>
          <w:szCs w:val="21"/>
          <w:lang w:eastAsia="zh-CN"/>
        </w:rPr>
        <w:t xml:space="preserve"> </w:t>
      </w:r>
      <w:r w:rsidR="00596633">
        <w:rPr>
          <w:rFonts w:ascii="Times New Roman" w:hAnsi="Times New Roman"/>
          <w:sz w:val="21"/>
          <w:szCs w:val="21"/>
          <w:lang w:eastAsia="zh-CN"/>
        </w:rPr>
        <w:t>With</w:t>
      </w:r>
      <w:r w:rsidR="00596633">
        <w:rPr>
          <w:rFonts w:ascii="Times New Roman" w:hAnsi="Times New Roman" w:hint="eastAsia"/>
          <w:sz w:val="21"/>
          <w:szCs w:val="21"/>
          <w:lang w:eastAsia="zh-CN"/>
        </w:rPr>
        <w:t xml:space="preserve"> the </w:t>
      </w:r>
      <w:r w:rsidR="00596633">
        <w:rPr>
          <w:rFonts w:ascii="Times New Roman" w:hAnsi="Times New Roman"/>
          <w:sz w:val="21"/>
          <w:szCs w:val="21"/>
          <w:lang w:eastAsia="zh-CN"/>
        </w:rPr>
        <w:t>determined</w:t>
      </w:r>
      <w:r w:rsidR="00596633">
        <w:rPr>
          <w:rFonts w:ascii="Times New Roman" w:hAnsi="Times New Roman" w:hint="eastAsia"/>
          <w:sz w:val="21"/>
          <w:szCs w:val="21"/>
          <w:lang w:eastAsia="zh-CN"/>
        </w:rPr>
        <w:t xml:space="preserve"> order, </w:t>
      </w:r>
      <w:r w:rsidRPr="00D3048A">
        <w:rPr>
          <w:rFonts w:ascii="Times New Roman" w:hAnsi="Times New Roman"/>
          <w:sz w:val="21"/>
          <w:szCs w:val="21"/>
          <w:lang w:eastAsia="zh-CN"/>
        </w:rPr>
        <w:t>the DMRS resources for single UE 8 layers can be constructed.</w:t>
      </w:r>
    </w:p>
    <w:p w:rsidR="00D3048A" w:rsidRPr="00D3048A" w:rsidRDefault="00D3048A" w:rsidP="00D3048A">
      <w:pPr>
        <w:pStyle w:val="af"/>
        <w:numPr>
          <w:ilvl w:val="0"/>
          <w:numId w:val="39"/>
        </w:numPr>
        <w:overflowPunct w:val="0"/>
        <w:autoSpaceDE w:val="0"/>
        <w:autoSpaceDN w:val="0"/>
        <w:adjustRightInd w:val="0"/>
        <w:snapToGrid/>
        <w:spacing w:before="60" w:after="120"/>
        <w:contextualSpacing/>
        <w:textAlignment w:val="baseline"/>
        <w:rPr>
          <w:rFonts w:ascii="Times New Roman" w:hAnsi="Times New Roman"/>
          <w:sz w:val="21"/>
          <w:szCs w:val="21"/>
          <w:lang w:eastAsia="zh-CN"/>
        </w:rPr>
      </w:pPr>
      <w:r w:rsidRPr="00D3048A">
        <w:rPr>
          <w:rFonts w:ascii="Times New Roman" w:hAnsi="Times New Roman"/>
          <w:sz w:val="21"/>
          <w:szCs w:val="21"/>
          <w:lang w:eastAsia="zh-CN"/>
        </w:rPr>
        <w:t>Step 2: Based on the order in Step 1, add additional</w:t>
      </w:r>
      <w:r w:rsidR="00596633">
        <w:rPr>
          <w:rFonts w:ascii="Times New Roman" w:hAnsi="Times New Roman"/>
          <w:sz w:val="21"/>
          <w:szCs w:val="21"/>
          <w:lang w:eastAsia="zh-CN"/>
        </w:rPr>
        <w:t xml:space="preserve"> </w:t>
      </w:r>
      <w:r w:rsidR="00224B7D">
        <w:rPr>
          <w:rFonts w:ascii="Times New Roman" w:hAnsi="Times New Roman" w:hint="eastAsia"/>
          <w:sz w:val="21"/>
          <w:szCs w:val="21"/>
          <w:lang w:eastAsia="zh-CN"/>
        </w:rPr>
        <w:t>column</w:t>
      </w:r>
      <w:r w:rsidR="00596633">
        <w:rPr>
          <w:rFonts w:ascii="Times New Roman" w:hAnsi="Times New Roman"/>
          <w:sz w:val="21"/>
          <w:szCs w:val="21"/>
          <w:lang w:eastAsia="zh-CN"/>
        </w:rPr>
        <w:t>s to support other transmission layers for a single UE</w:t>
      </w:r>
      <w:r w:rsidR="00596633">
        <w:rPr>
          <w:rFonts w:ascii="Times New Roman" w:hAnsi="Times New Roman" w:hint="eastAsia"/>
          <w:sz w:val="21"/>
          <w:szCs w:val="21"/>
          <w:lang w:eastAsia="zh-CN"/>
        </w:rPr>
        <w:t>, for example: 1</w:t>
      </w:r>
      <w:proofErr w:type="gramStart"/>
      <w:r w:rsidR="00596633">
        <w:rPr>
          <w:rFonts w:ascii="Times New Roman" w:hAnsi="Times New Roman" w:hint="eastAsia"/>
          <w:sz w:val="21"/>
          <w:szCs w:val="21"/>
          <w:lang w:eastAsia="zh-CN"/>
        </w:rPr>
        <w:t>,2,4</w:t>
      </w:r>
      <w:proofErr w:type="gramEnd"/>
      <w:r w:rsidR="00596633">
        <w:rPr>
          <w:rFonts w:ascii="Times New Roman" w:hAnsi="Times New Roman" w:hint="eastAsia"/>
          <w:sz w:val="21"/>
          <w:szCs w:val="21"/>
          <w:lang w:eastAsia="zh-CN"/>
        </w:rPr>
        <w:t xml:space="preserve"> layers.</w:t>
      </w:r>
    </w:p>
    <w:p w:rsidR="00CE0C8C" w:rsidRDefault="00D3048A" w:rsidP="00CE0C8C">
      <w:pPr>
        <w:jc w:val="left"/>
        <w:rPr>
          <w:sz w:val="21"/>
          <w:szCs w:val="21"/>
          <w:lang w:eastAsia="zh-CN"/>
        </w:rPr>
      </w:pPr>
      <w:r w:rsidRPr="00D3048A">
        <w:rPr>
          <w:sz w:val="21"/>
          <w:szCs w:val="21"/>
          <w:lang w:eastAsia="zh-CN"/>
        </w:rPr>
        <w:t xml:space="preserve">The table with </w:t>
      </w:r>
      <w:r w:rsidR="00596633">
        <w:rPr>
          <w:rFonts w:hint="eastAsia"/>
          <w:sz w:val="21"/>
          <w:szCs w:val="21"/>
          <w:lang w:eastAsia="zh-CN"/>
        </w:rPr>
        <w:t>CS-&gt;Comb-&gt;TD-OCC</w:t>
      </w:r>
      <w:r w:rsidRPr="00D3048A">
        <w:rPr>
          <w:sz w:val="21"/>
          <w:szCs w:val="21"/>
          <w:lang w:eastAsia="zh-CN"/>
        </w:rPr>
        <w:t xml:space="preserve"> is </w:t>
      </w:r>
      <w:r w:rsidR="00596633">
        <w:rPr>
          <w:rFonts w:hint="eastAsia"/>
          <w:sz w:val="21"/>
          <w:szCs w:val="21"/>
          <w:lang w:eastAsia="zh-CN"/>
        </w:rPr>
        <w:t xml:space="preserve">shown </w:t>
      </w:r>
      <w:r w:rsidRPr="00D3048A">
        <w:rPr>
          <w:sz w:val="21"/>
          <w:szCs w:val="21"/>
          <w:lang w:eastAsia="zh-CN"/>
        </w:rPr>
        <w:t xml:space="preserve">as </w:t>
      </w:r>
      <w:r w:rsidR="00596633">
        <w:rPr>
          <w:rFonts w:hint="eastAsia"/>
          <w:sz w:val="21"/>
          <w:szCs w:val="21"/>
          <w:lang w:eastAsia="zh-CN"/>
        </w:rPr>
        <w:t>an example</w:t>
      </w:r>
      <w:r w:rsidRPr="00D3048A">
        <w:rPr>
          <w:sz w:val="21"/>
          <w:szCs w:val="21"/>
          <w:lang w:eastAsia="zh-CN"/>
        </w:rPr>
        <w:t>:</w:t>
      </w:r>
    </w:p>
    <w:p w:rsidR="00D3048A" w:rsidRDefault="00D3048A" w:rsidP="00D3048A">
      <w:pPr>
        <w:jc w:val="center"/>
        <w:rPr>
          <w:sz w:val="21"/>
          <w:szCs w:val="21"/>
          <w:lang w:eastAsia="zh-CN"/>
        </w:rPr>
      </w:pPr>
      <w:r w:rsidRPr="00D3048A">
        <w:rPr>
          <w:sz w:val="21"/>
          <w:szCs w:val="21"/>
          <w:lang w:eastAsia="zh-CN"/>
        </w:rPr>
        <w:t xml:space="preserve">Table 2: </w:t>
      </w:r>
      <w:r w:rsidR="00596633">
        <w:rPr>
          <w:rFonts w:hint="eastAsia"/>
          <w:sz w:val="21"/>
          <w:szCs w:val="21"/>
          <w:lang w:eastAsia="zh-CN"/>
        </w:rPr>
        <w:t>DMRS</w:t>
      </w:r>
      <w:r w:rsidRPr="00D3048A">
        <w:rPr>
          <w:sz w:val="21"/>
          <w:szCs w:val="21"/>
          <w:lang w:eastAsia="zh-CN"/>
        </w:rPr>
        <w:t xml:space="preserve"> table for Order </w:t>
      </w:r>
      <w:r w:rsidR="00596633">
        <w:rPr>
          <w:rFonts w:hint="eastAsia"/>
          <w:sz w:val="21"/>
          <w:szCs w:val="21"/>
          <w:lang w:eastAsia="zh-CN"/>
        </w:rPr>
        <w:t>CS-&gt;Comb-&gt;TD-OCC</w:t>
      </w:r>
    </w:p>
    <w:p w:rsidR="008530DE" w:rsidRPr="00D3048A" w:rsidRDefault="00D6377C" w:rsidP="00D3048A">
      <w:pPr>
        <w:jc w:val="center"/>
        <w:rPr>
          <w:sz w:val="21"/>
          <w:szCs w:val="21"/>
          <w:lang w:eastAsia="zh-CN"/>
        </w:rPr>
      </w:pPr>
      <w:r>
        <w:rPr>
          <w:noProof/>
          <w:szCs w:val="21"/>
          <w:lang w:eastAsia="zh-CN"/>
        </w:rPr>
        <w:lastRenderedPageBreak/>
        <w:drawing>
          <wp:inline distT="0" distB="0" distL="0" distR="0">
            <wp:extent cx="4338114" cy="2981599"/>
            <wp:effectExtent l="19050" t="0" r="5286" b="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4338114" cy="2981599"/>
                    </a:xfrm>
                    <a:prstGeom prst="rect">
                      <a:avLst/>
                    </a:prstGeom>
                    <a:noFill/>
                    <a:ln w="9525">
                      <a:noFill/>
                      <a:miter lim="800000"/>
                      <a:headEnd/>
                      <a:tailEnd/>
                    </a:ln>
                  </pic:spPr>
                </pic:pic>
              </a:graphicData>
            </a:graphic>
          </wp:inline>
        </w:drawing>
      </w:r>
    </w:p>
    <w:p w:rsidR="00D3048A" w:rsidRPr="00D3048A" w:rsidRDefault="00D3048A" w:rsidP="00D3048A">
      <w:pPr>
        <w:rPr>
          <w:sz w:val="21"/>
          <w:szCs w:val="21"/>
          <w:lang w:eastAsia="zh-CN"/>
        </w:rPr>
      </w:pPr>
      <w:r w:rsidRPr="00D3048A">
        <w:rPr>
          <w:sz w:val="21"/>
          <w:szCs w:val="21"/>
          <w:lang w:eastAsia="zh-CN"/>
        </w:rPr>
        <w:t>With Option 1, 3 bits are necessary to indicate the order. The 3 bits can be carried by RRC</w:t>
      </w:r>
      <w:r w:rsidR="00596633">
        <w:rPr>
          <w:rFonts w:hint="eastAsia"/>
          <w:sz w:val="21"/>
          <w:szCs w:val="21"/>
          <w:lang w:eastAsia="zh-CN"/>
        </w:rPr>
        <w:t>/DCI</w:t>
      </w:r>
      <w:r w:rsidRPr="00D3048A">
        <w:rPr>
          <w:sz w:val="21"/>
          <w:szCs w:val="21"/>
          <w:lang w:eastAsia="zh-CN"/>
        </w:rPr>
        <w:t xml:space="preserve"> signaling.  4 bits are necessary to indicate the</w:t>
      </w:r>
      <w:r w:rsidR="00596633">
        <w:rPr>
          <w:rFonts w:hint="eastAsia"/>
          <w:sz w:val="21"/>
          <w:szCs w:val="21"/>
          <w:lang w:eastAsia="zh-CN"/>
        </w:rPr>
        <w:t xml:space="preserve"> layer 0 </w:t>
      </w:r>
      <w:r w:rsidRPr="00D3048A">
        <w:rPr>
          <w:sz w:val="21"/>
          <w:szCs w:val="21"/>
          <w:lang w:eastAsia="zh-CN"/>
        </w:rPr>
        <w:t xml:space="preserve">DMRS resource. If the transmission layer can be informed from other scheduling related information, such as </w:t>
      </w:r>
      <w:proofErr w:type="spellStart"/>
      <w:r w:rsidRPr="00D3048A">
        <w:rPr>
          <w:sz w:val="21"/>
          <w:szCs w:val="21"/>
          <w:lang w:eastAsia="zh-CN"/>
        </w:rPr>
        <w:t>precoding</w:t>
      </w:r>
      <w:proofErr w:type="spellEnd"/>
      <w:r w:rsidRPr="00D3048A">
        <w:rPr>
          <w:sz w:val="21"/>
          <w:szCs w:val="21"/>
          <w:lang w:eastAsia="zh-CN"/>
        </w:rPr>
        <w:t xml:space="preserve"> indication, then </w:t>
      </w:r>
      <w:r w:rsidR="00596633">
        <w:rPr>
          <w:rFonts w:hint="eastAsia"/>
          <w:sz w:val="21"/>
          <w:szCs w:val="21"/>
          <w:lang w:eastAsia="zh-CN"/>
        </w:rPr>
        <w:t>DMRS resource for all the layers can be derived</w:t>
      </w:r>
      <w:r w:rsidRPr="00D3048A">
        <w:rPr>
          <w:sz w:val="21"/>
          <w:szCs w:val="21"/>
          <w:lang w:eastAsia="zh-CN"/>
        </w:rPr>
        <w:t>.</w:t>
      </w:r>
    </w:p>
    <w:p w:rsidR="00D3048A" w:rsidRPr="00301AE3" w:rsidRDefault="00D3048A" w:rsidP="00301AE3">
      <w:pPr>
        <w:pStyle w:val="3"/>
        <w:numPr>
          <w:ilvl w:val="2"/>
          <w:numId w:val="4"/>
        </w:numPr>
        <w:tabs>
          <w:tab w:val="num" w:pos="1134"/>
        </w:tabs>
      </w:pPr>
      <w:r w:rsidRPr="00301AE3">
        <w:t>DMRS table design-Option 2</w:t>
      </w:r>
    </w:p>
    <w:p w:rsidR="00D3048A" w:rsidRPr="00D3048A" w:rsidRDefault="00D3048A" w:rsidP="00D3048A">
      <w:pPr>
        <w:rPr>
          <w:sz w:val="21"/>
          <w:szCs w:val="21"/>
          <w:lang w:eastAsia="zh-CN"/>
        </w:rPr>
      </w:pPr>
      <w:r w:rsidRPr="00D3048A">
        <w:rPr>
          <w:sz w:val="21"/>
          <w:szCs w:val="21"/>
          <w:lang w:eastAsia="zh-CN"/>
        </w:rPr>
        <w:t xml:space="preserve">Option 2 is combination of Step 1 and Step 2 in Option 2. That is, to construct all the six tables with different mapping orders, and delete the redundant </w:t>
      </w:r>
      <w:r w:rsidR="00224B7D">
        <w:rPr>
          <w:rFonts w:hint="eastAsia"/>
          <w:sz w:val="21"/>
          <w:szCs w:val="21"/>
          <w:lang w:eastAsia="zh-CN"/>
        </w:rPr>
        <w:t>column</w:t>
      </w:r>
      <w:r w:rsidRPr="00D3048A">
        <w:rPr>
          <w:sz w:val="21"/>
          <w:szCs w:val="21"/>
          <w:lang w:eastAsia="zh-CN"/>
        </w:rPr>
        <w:t>s to construct a combined table.</w:t>
      </w:r>
    </w:p>
    <w:p w:rsidR="00D3048A" w:rsidRPr="00D3048A" w:rsidRDefault="00D3048A" w:rsidP="00D3048A">
      <w:pPr>
        <w:rPr>
          <w:sz w:val="21"/>
          <w:szCs w:val="21"/>
          <w:lang w:eastAsia="zh-CN"/>
        </w:rPr>
      </w:pPr>
      <w:r w:rsidRPr="00D3048A">
        <w:rPr>
          <w:sz w:val="21"/>
          <w:szCs w:val="21"/>
          <w:lang w:eastAsia="zh-CN"/>
        </w:rPr>
        <w:t>We describe the table with different SU layers.</w:t>
      </w:r>
    </w:p>
    <w:p w:rsidR="00D3048A" w:rsidRPr="00D3048A" w:rsidRDefault="00D3048A" w:rsidP="00D3048A">
      <w:pPr>
        <w:rPr>
          <w:sz w:val="21"/>
          <w:szCs w:val="21"/>
          <w:lang w:eastAsia="zh-CN"/>
        </w:rPr>
      </w:pPr>
      <w:r w:rsidRPr="00D3048A">
        <w:rPr>
          <w:sz w:val="21"/>
          <w:szCs w:val="21"/>
          <w:lang w:eastAsia="zh-CN"/>
        </w:rPr>
        <w:t>For SU layer 8 transmission, the table is as following:</w:t>
      </w:r>
    </w:p>
    <w:p w:rsidR="00D3048A" w:rsidRDefault="00D3048A" w:rsidP="00D3048A">
      <w:pPr>
        <w:jc w:val="center"/>
        <w:rPr>
          <w:sz w:val="21"/>
          <w:szCs w:val="21"/>
          <w:lang w:eastAsia="zh-CN"/>
        </w:rPr>
      </w:pPr>
      <w:r w:rsidRPr="00D3048A">
        <w:rPr>
          <w:sz w:val="21"/>
          <w:szCs w:val="21"/>
          <w:lang w:eastAsia="zh-CN"/>
        </w:rPr>
        <w:t xml:space="preserve">Table 3: </w:t>
      </w:r>
      <w:r w:rsidR="009243B1">
        <w:rPr>
          <w:sz w:val="21"/>
          <w:szCs w:val="21"/>
          <w:lang w:eastAsia="zh-CN"/>
        </w:rPr>
        <w:t xml:space="preserve">DMRS with </w:t>
      </w:r>
      <w:r w:rsidRPr="00D3048A">
        <w:rPr>
          <w:sz w:val="21"/>
          <w:szCs w:val="21"/>
          <w:lang w:eastAsia="zh-CN"/>
        </w:rPr>
        <w:t>8 layer</w:t>
      </w:r>
      <w:r w:rsidR="009243B1">
        <w:rPr>
          <w:sz w:val="21"/>
          <w:szCs w:val="21"/>
          <w:lang w:eastAsia="zh-CN"/>
        </w:rPr>
        <w:t xml:space="preserve">s </w:t>
      </w:r>
      <w:r w:rsidRPr="00D3048A">
        <w:rPr>
          <w:sz w:val="21"/>
          <w:szCs w:val="21"/>
          <w:lang w:eastAsia="zh-CN"/>
        </w:rPr>
        <w:t>for all orders</w:t>
      </w:r>
    </w:p>
    <w:p w:rsidR="001E769C" w:rsidRDefault="001E769C" w:rsidP="00D3048A">
      <w:pPr>
        <w:jc w:val="center"/>
        <w:rPr>
          <w:sz w:val="21"/>
          <w:szCs w:val="21"/>
          <w:lang w:eastAsia="zh-CN"/>
        </w:rPr>
      </w:pPr>
      <w:r w:rsidRPr="001E769C">
        <w:rPr>
          <w:noProof/>
          <w:szCs w:val="21"/>
          <w:lang w:eastAsia="zh-CN"/>
        </w:rPr>
        <w:lastRenderedPageBreak/>
        <w:drawing>
          <wp:inline distT="0" distB="0" distL="0" distR="0">
            <wp:extent cx="3211814" cy="3817917"/>
            <wp:effectExtent l="19050" t="0" r="7636"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215127" cy="3821855"/>
                    </a:xfrm>
                    <a:prstGeom prst="rect">
                      <a:avLst/>
                    </a:prstGeom>
                    <a:noFill/>
                    <a:ln w="9525">
                      <a:noFill/>
                      <a:miter lim="800000"/>
                      <a:headEnd/>
                      <a:tailEnd/>
                    </a:ln>
                  </pic:spPr>
                </pic:pic>
              </a:graphicData>
            </a:graphic>
          </wp:inline>
        </w:drawing>
      </w:r>
    </w:p>
    <w:p w:rsidR="00D3048A" w:rsidRPr="00D3048A" w:rsidRDefault="00D3048A" w:rsidP="00D3048A">
      <w:pPr>
        <w:rPr>
          <w:sz w:val="21"/>
          <w:szCs w:val="21"/>
          <w:lang w:eastAsia="zh-CN"/>
        </w:rPr>
      </w:pPr>
      <w:r w:rsidRPr="00D3048A">
        <w:rPr>
          <w:sz w:val="21"/>
          <w:szCs w:val="21"/>
          <w:lang w:eastAsia="zh-CN"/>
        </w:rPr>
        <w:t xml:space="preserve">There are six different mapping orders, so there are 6 </w:t>
      </w:r>
      <w:r w:rsidR="00224B7D">
        <w:rPr>
          <w:rFonts w:hint="eastAsia"/>
          <w:sz w:val="21"/>
          <w:szCs w:val="21"/>
          <w:lang w:eastAsia="zh-CN"/>
        </w:rPr>
        <w:t>column</w:t>
      </w:r>
      <w:r w:rsidRPr="00D3048A">
        <w:rPr>
          <w:sz w:val="21"/>
          <w:szCs w:val="21"/>
          <w:lang w:eastAsia="zh-CN"/>
        </w:rPr>
        <w:t>s for the 8-layer table.</w:t>
      </w:r>
    </w:p>
    <w:p w:rsidR="00D3048A" w:rsidRPr="00D3048A" w:rsidRDefault="00D3048A" w:rsidP="00D3048A">
      <w:pPr>
        <w:rPr>
          <w:sz w:val="21"/>
          <w:szCs w:val="21"/>
          <w:lang w:eastAsia="zh-CN"/>
        </w:rPr>
      </w:pPr>
      <w:r w:rsidRPr="00D3048A">
        <w:rPr>
          <w:sz w:val="21"/>
          <w:szCs w:val="21"/>
          <w:lang w:eastAsia="zh-CN"/>
        </w:rPr>
        <w:t xml:space="preserve">For SU layer-4 transmission, it is constructed by divide each </w:t>
      </w:r>
      <w:r w:rsidR="00224B7D">
        <w:rPr>
          <w:rFonts w:hint="eastAsia"/>
          <w:sz w:val="21"/>
          <w:szCs w:val="21"/>
          <w:lang w:eastAsia="zh-CN"/>
        </w:rPr>
        <w:t>column</w:t>
      </w:r>
      <w:r w:rsidRPr="00D3048A">
        <w:rPr>
          <w:sz w:val="21"/>
          <w:szCs w:val="21"/>
          <w:lang w:eastAsia="zh-CN"/>
        </w:rPr>
        <w:t xml:space="preserve"> of the 8-layer table into two </w:t>
      </w:r>
      <w:r w:rsidR="00224B7D">
        <w:rPr>
          <w:rFonts w:hint="eastAsia"/>
          <w:sz w:val="21"/>
          <w:szCs w:val="21"/>
          <w:lang w:eastAsia="zh-CN"/>
        </w:rPr>
        <w:t>column</w:t>
      </w:r>
      <w:r w:rsidRPr="00D3048A">
        <w:rPr>
          <w:sz w:val="21"/>
          <w:szCs w:val="21"/>
          <w:lang w:eastAsia="zh-CN"/>
        </w:rPr>
        <w:t>s, and the table is as following:</w:t>
      </w:r>
    </w:p>
    <w:p w:rsidR="00D3048A" w:rsidRDefault="00D3048A" w:rsidP="00D3048A">
      <w:pPr>
        <w:jc w:val="center"/>
        <w:rPr>
          <w:sz w:val="21"/>
          <w:szCs w:val="21"/>
          <w:lang w:eastAsia="zh-CN"/>
        </w:rPr>
      </w:pPr>
      <w:r w:rsidRPr="00D3048A">
        <w:rPr>
          <w:sz w:val="21"/>
          <w:szCs w:val="21"/>
          <w:lang w:eastAsia="zh-CN"/>
        </w:rPr>
        <w:t xml:space="preserve">Table 4: </w:t>
      </w:r>
      <w:r w:rsidR="009243B1">
        <w:rPr>
          <w:sz w:val="21"/>
          <w:szCs w:val="21"/>
          <w:lang w:eastAsia="zh-CN"/>
        </w:rPr>
        <w:t xml:space="preserve">DMR with </w:t>
      </w:r>
      <w:r w:rsidRPr="00D3048A">
        <w:rPr>
          <w:sz w:val="21"/>
          <w:szCs w:val="21"/>
          <w:lang w:eastAsia="zh-CN"/>
        </w:rPr>
        <w:t>4 layer</w:t>
      </w:r>
      <w:r w:rsidR="009243B1">
        <w:rPr>
          <w:sz w:val="21"/>
          <w:szCs w:val="21"/>
          <w:lang w:eastAsia="zh-CN"/>
        </w:rPr>
        <w:t>s</w:t>
      </w:r>
      <w:r w:rsidRPr="00D3048A">
        <w:rPr>
          <w:sz w:val="21"/>
          <w:szCs w:val="21"/>
          <w:lang w:eastAsia="zh-CN"/>
        </w:rPr>
        <w:t xml:space="preserve"> for all orders</w:t>
      </w:r>
    </w:p>
    <w:p w:rsidR="001E769C" w:rsidRDefault="001E769C" w:rsidP="00D3048A">
      <w:pPr>
        <w:jc w:val="center"/>
        <w:rPr>
          <w:sz w:val="21"/>
          <w:szCs w:val="21"/>
          <w:lang w:eastAsia="zh-CN"/>
        </w:rPr>
      </w:pPr>
      <w:r w:rsidRPr="001E769C">
        <w:rPr>
          <w:noProof/>
          <w:szCs w:val="21"/>
          <w:lang w:eastAsia="zh-CN"/>
        </w:rPr>
        <w:drawing>
          <wp:inline distT="0" distB="0" distL="0" distR="0">
            <wp:extent cx="3909449" cy="2950498"/>
            <wp:effectExtent l="1905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912811" cy="2953035"/>
                    </a:xfrm>
                    <a:prstGeom prst="rect">
                      <a:avLst/>
                    </a:prstGeom>
                    <a:noFill/>
                    <a:ln w="9525">
                      <a:noFill/>
                      <a:miter lim="800000"/>
                      <a:headEnd/>
                      <a:tailEnd/>
                    </a:ln>
                  </pic:spPr>
                </pic:pic>
              </a:graphicData>
            </a:graphic>
          </wp:inline>
        </w:drawing>
      </w:r>
    </w:p>
    <w:p w:rsidR="00D3048A" w:rsidRPr="00D3048A" w:rsidRDefault="00D3048A" w:rsidP="00D3048A">
      <w:pPr>
        <w:rPr>
          <w:sz w:val="21"/>
          <w:szCs w:val="21"/>
          <w:lang w:eastAsia="zh-CN"/>
        </w:rPr>
      </w:pPr>
      <w:r w:rsidRPr="00D3048A">
        <w:rPr>
          <w:sz w:val="21"/>
          <w:szCs w:val="21"/>
          <w:lang w:eastAsia="zh-CN"/>
        </w:rPr>
        <w:t xml:space="preserve">For example, </w:t>
      </w:r>
      <w:r w:rsidR="00224B7D">
        <w:rPr>
          <w:rFonts w:hint="eastAsia"/>
          <w:sz w:val="21"/>
          <w:szCs w:val="21"/>
          <w:lang w:eastAsia="zh-CN"/>
        </w:rPr>
        <w:t>column</w:t>
      </w:r>
      <w:r w:rsidRPr="00D3048A">
        <w:rPr>
          <w:sz w:val="21"/>
          <w:szCs w:val="21"/>
          <w:lang w:eastAsia="zh-CN"/>
        </w:rPr>
        <w:t xml:space="preserve"> 1 is actually layer 4-7 of </w:t>
      </w:r>
      <w:r w:rsidR="00224B7D">
        <w:rPr>
          <w:rFonts w:hint="eastAsia"/>
          <w:sz w:val="21"/>
          <w:szCs w:val="21"/>
          <w:lang w:eastAsia="zh-CN"/>
        </w:rPr>
        <w:t>column</w:t>
      </w:r>
      <w:r w:rsidRPr="00D3048A">
        <w:rPr>
          <w:sz w:val="21"/>
          <w:szCs w:val="21"/>
          <w:lang w:eastAsia="zh-CN"/>
        </w:rPr>
        <w:t xml:space="preserve"> 0 in the 8-layer table.</w:t>
      </w:r>
    </w:p>
    <w:p w:rsidR="00D3048A" w:rsidRPr="00D3048A" w:rsidRDefault="00D3048A" w:rsidP="00D3048A">
      <w:pPr>
        <w:rPr>
          <w:sz w:val="21"/>
          <w:szCs w:val="21"/>
          <w:lang w:eastAsia="zh-CN"/>
        </w:rPr>
      </w:pPr>
      <w:bookmarkStart w:id="2" w:name="OLE_LINK3"/>
      <w:bookmarkStart w:id="3" w:name="OLE_LINK4"/>
      <w:r w:rsidRPr="00D3048A">
        <w:rPr>
          <w:sz w:val="21"/>
          <w:szCs w:val="21"/>
          <w:lang w:eastAsia="zh-CN"/>
        </w:rPr>
        <w:t xml:space="preserve">The orange </w:t>
      </w:r>
      <w:r w:rsidR="00224B7D">
        <w:rPr>
          <w:rFonts w:hint="eastAsia"/>
          <w:sz w:val="21"/>
          <w:szCs w:val="21"/>
          <w:lang w:eastAsia="zh-CN"/>
        </w:rPr>
        <w:t>column</w:t>
      </w:r>
      <w:r w:rsidRPr="00D3048A">
        <w:rPr>
          <w:sz w:val="21"/>
          <w:szCs w:val="21"/>
          <w:lang w:eastAsia="zh-CN"/>
        </w:rPr>
        <w:t xml:space="preserve">s are the new additional </w:t>
      </w:r>
      <w:r w:rsidR="00224B7D">
        <w:rPr>
          <w:sz w:val="21"/>
          <w:szCs w:val="21"/>
          <w:lang w:eastAsia="zh-CN"/>
        </w:rPr>
        <w:t>column</w:t>
      </w:r>
      <w:r w:rsidRPr="00D3048A">
        <w:rPr>
          <w:sz w:val="21"/>
          <w:szCs w:val="21"/>
          <w:lang w:eastAsia="zh-CN"/>
        </w:rPr>
        <w:t xml:space="preserve">s compared with the 8 layer case. While the </w:t>
      </w:r>
      <w:r w:rsidR="00224B7D">
        <w:rPr>
          <w:sz w:val="21"/>
          <w:szCs w:val="21"/>
          <w:lang w:eastAsia="zh-CN"/>
        </w:rPr>
        <w:t>column</w:t>
      </w:r>
      <w:r w:rsidRPr="00D3048A">
        <w:rPr>
          <w:sz w:val="21"/>
          <w:szCs w:val="21"/>
          <w:lang w:eastAsia="zh-CN"/>
        </w:rPr>
        <w:t>s without colors are those which can be covered by the 8-layer table.</w:t>
      </w:r>
    </w:p>
    <w:bookmarkEnd w:id="2"/>
    <w:bookmarkEnd w:id="3"/>
    <w:p w:rsidR="00D3048A" w:rsidRPr="00D3048A" w:rsidRDefault="00D3048A" w:rsidP="00D3048A">
      <w:pPr>
        <w:rPr>
          <w:sz w:val="21"/>
          <w:szCs w:val="21"/>
          <w:lang w:eastAsia="zh-CN"/>
        </w:rPr>
      </w:pPr>
      <w:r w:rsidRPr="00D3048A">
        <w:rPr>
          <w:sz w:val="21"/>
          <w:szCs w:val="21"/>
          <w:lang w:eastAsia="zh-CN"/>
        </w:rPr>
        <w:t xml:space="preserve">For SU layer-2 transmission, it is constructed by divide 3 </w:t>
      </w:r>
      <w:r w:rsidR="00224B7D">
        <w:rPr>
          <w:sz w:val="21"/>
          <w:szCs w:val="21"/>
          <w:lang w:eastAsia="zh-CN"/>
        </w:rPr>
        <w:t>column</w:t>
      </w:r>
      <w:r w:rsidRPr="00D3048A">
        <w:rPr>
          <w:sz w:val="21"/>
          <w:szCs w:val="21"/>
          <w:lang w:eastAsia="zh-CN"/>
        </w:rPr>
        <w:t xml:space="preserve">s of the 8-layer table into 12 </w:t>
      </w:r>
      <w:r w:rsidR="00224B7D">
        <w:rPr>
          <w:sz w:val="21"/>
          <w:szCs w:val="21"/>
          <w:lang w:eastAsia="zh-CN"/>
        </w:rPr>
        <w:t>column</w:t>
      </w:r>
      <w:r w:rsidRPr="00D3048A">
        <w:rPr>
          <w:sz w:val="21"/>
          <w:szCs w:val="21"/>
          <w:lang w:eastAsia="zh-CN"/>
        </w:rPr>
        <w:t xml:space="preserve">s. The reason to choose 3 </w:t>
      </w:r>
      <w:r w:rsidR="00224B7D">
        <w:rPr>
          <w:sz w:val="21"/>
          <w:szCs w:val="21"/>
          <w:lang w:eastAsia="zh-CN"/>
        </w:rPr>
        <w:t>column</w:t>
      </w:r>
      <w:r w:rsidRPr="00D3048A">
        <w:rPr>
          <w:sz w:val="21"/>
          <w:szCs w:val="21"/>
          <w:lang w:eastAsia="zh-CN"/>
        </w:rPr>
        <w:t xml:space="preserve">s from 6 </w:t>
      </w:r>
      <w:r w:rsidR="00224B7D">
        <w:rPr>
          <w:sz w:val="21"/>
          <w:szCs w:val="21"/>
          <w:lang w:eastAsia="zh-CN"/>
        </w:rPr>
        <w:t>column</w:t>
      </w:r>
      <w:r w:rsidRPr="00D3048A">
        <w:rPr>
          <w:sz w:val="21"/>
          <w:szCs w:val="21"/>
          <w:lang w:eastAsia="zh-CN"/>
        </w:rPr>
        <w:t>s is to avoid duplication. The table is as following:</w:t>
      </w:r>
    </w:p>
    <w:p w:rsidR="00D3048A" w:rsidRDefault="00D3048A" w:rsidP="00D3048A">
      <w:pPr>
        <w:jc w:val="center"/>
        <w:rPr>
          <w:sz w:val="21"/>
          <w:szCs w:val="21"/>
          <w:lang w:eastAsia="zh-CN"/>
        </w:rPr>
      </w:pPr>
      <w:r w:rsidRPr="00D3048A">
        <w:rPr>
          <w:sz w:val="21"/>
          <w:szCs w:val="21"/>
          <w:lang w:eastAsia="zh-CN"/>
        </w:rPr>
        <w:lastRenderedPageBreak/>
        <w:t xml:space="preserve">Table 5: 2 layer </w:t>
      </w:r>
      <w:proofErr w:type="gramStart"/>
      <w:r w:rsidRPr="00D3048A">
        <w:rPr>
          <w:sz w:val="21"/>
          <w:szCs w:val="21"/>
          <w:lang w:eastAsia="zh-CN"/>
        </w:rPr>
        <w:t>table</w:t>
      </w:r>
      <w:proofErr w:type="gramEnd"/>
      <w:r w:rsidRPr="00D3048A">
        <w:rPr>
          <w:sz w:val="21"/>
          <w:szCs w:val="21"/>
          <w:lang w:eastAsia="zh-CN"/>
        </w:rPr>
        <w:t xml:space="preserve"> for all orders</w:t>
      </w:r>
    </w:p>
    <w:p w:rsidR="001E769C" w:rsidRDefault="001E769C" w:rsidP="00D3048A">
      <w:pPr>
        <w:jc w:val="center"/>
        <w:rPr>
          <w:sz w:val="21"/>
          <w:szCs w:val="21"/>
          <w:lang w:eastAsia="zh-CN"/>
        </w:rPr>
      </w:pPr>
      <w:r w:rsidRPr="001E769C">
        <w:rPr>
          <w:noProof/>
          <w:szCs w:val="21"/>
          <w:lang w:eastAsia="zh-CN"/>
        </w:rPr>
        <w:drawing>
          <wp:inline distT="0" distB="0" distL="0" distR="0">
            <wp:extent cx="4093260" cy="3135085"/>
            <wp:effectExtent l="19050" t="0" r="249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094104" cy="3135732"/>
                    </a:xfrm>
                    <a:prstGeom prst="rect">
                      <a:avLst/>
                    </a:prstGeom>
                    <a:noFill/>
                    <a:ln w="9525">
                      <a:noFill/>
                      <a:miter lim="800000"/>
                      <a:headEnd/>
                      <a:tailEnd/>
                    </a:ln>
                  </pic:spPr>
                </pic:pic>
              </a:graphicData>
            </a:graphic>
          </wp:inline>
        </w:drawing>
      </w:r>
    </w:p>
    <w:p w:rsidR="00D3048A" w:rsidRPr="00D3048A" w:rsidRDefault="00D3048A" w:rsidP="00D3048A">
      <w:pPr>
        <w:rPr>
          <w:sz w:val="21"/>
          <w:szCs w:val="21"/>
          <w:lang w:eastAsia="zh-CN"/>
        </w:rPr>
      </w:pPr>
      <w:r w:rsidRPr="00D3048A">
        <w:rPr>
          <w:sz w:val="21"/>
          <w:szCs w:val="21"/>
          <w:lang w:eastAsia="zh-CN"/>
        </w:rPr>
        <w:t xml:space="preserve">For SU layer-1 transmission, it is constructed by divide one </w:t>
      </w:r>
      <w:r w:rsidR="00224B7D">
        <w:rPr>
          <w:sz w:val="21"/>
          <w:szCs w:val="21"/>
          <w:lang w:eastAsia="zh-CN"/>
        </w:rPr>
        <w:t>column</w:t>
      </w:r>
      <w:r w:rsidRPr="00D3048A">
        <w:rPr>
          <w:sz w:val="21"/>
          <w:szCs w:val="21"/>
          <w:lang w:eastAsia="zh-CN"/>
        </w:rPr>
        <w:t xml:space="preserve"> of the 8-layer table into 8 </w:t>
      </w:r>
      <w:r w:rsidR="00224B7D">
        <w:rPr>
          <w:sz w:val="21"/>
          <w:szCs w:val="21"/>
          <w:lang w:eastAsia="zh-CN"/>
        </w:rPr>
        <w:t>column</w:t>
      </w:r>
      <w:r w:rsidRPr="00D3048A">
        <w:rPr>
          <w:sz w:val="21"/>
          <w:szCs w:val="21"/>
          <w:lang w:eastAsia="zh-CN"/>
        </w:rPr>
        <w:t xml:space="preserve">s. The reason to choose 1 </w:t>
      </w:r>
      <w:r w:rsidR="00224B7D">
        <w:rPr>
          <w:sz w:val="21"/>
          <w:szCs w:val="21"/>
          <w:lang w:eastAsia="zh-CN"/>
        </w:rPr>
        <w:t>column</w:t>
      </w:r>
      <w:r w:rsidRPr="00D3048A">
        <w:rPr>
          <w:sz w:val="21"/>
          <w:szCs w:val="21"/>
          <w:lang w:eastAsia="zh-CN"/>
        </w:rPr>
        <w:t xml:space="preserve"> from 6 </w:t>
      </w:r>
      <w:r w:rsidR="00224B7D">
        <w:rPr>
          <w:sz w:val="21"/>
          <w:szCs w:val="21"/>
          <w:lang w:eastAsia="zh-CN"/>
        </w:rPr>
        <w:t>column</w:t>
      </w:r>
      <w:r w:rsidRPr="00D3048A">
        <w:rPr>
          <w:sz w:val="21"/>
          <w:szCs w:val="21"/>
          <w:lang w:eastAsia="zh-CN"/>
        </w:rPr>
        <w:t>s is to avoid duplication. The table is as following:</w:t>
      </w:r>
    </w:p>
    <w:p w:rsidR="00D3048A" w:rsidRDefault="00D3048A" w:rsidP="00D3048A">
      <w:pPr>
        <w:jc w:val="center"/>
        <w:rPr>
          <w:sz w:val="21"/>
          <w:szCs w:val="21"/>
          <w:lang w:eastAsia="zh-CN"/>
        </w:rPr>
      </w:pPr>
      <w:r w:rsidRPr="00D3048A">
        <w:rPr>
          <w:sz w:val="21"/>
          <w:szCs w:val="21"/>
          <w:lang w:eastAsia="zh-CN"/>
        </w:rPr>
        <w:t>Table 6: 1 layer table for all orders</w:t>
      </w:r>
    </w:p>
    <w:p w:rsidR="001E769C" w:rsidRDefault="001E769C" w:rsidP="00D3048A">
      <w:pPr>
        <w:jc w:val="center"/>
        <w:rPr>
          <w:sz w:val="21"/>
          <w:szCs w:val="21"/>
          <w:lang w:eastAsia="zh-CN"/>
        </w:rPr>
      </w:pPr>
      <w:r w:rsidRPr="001E769C">
        <w:rPr>
          <w:noProof/>
          <w:szCs w:val="21"/>
          <w:lang w:eastAsia="zh-CN"/>
        </w:rPr>
        <w:drawing>
          <wp:inline distT="0" distB="0" distL="0" distR="0">
            <wp:extent cx="3180278" cy="3313216"/>
            <wp:effectExtent l="19050" t="0" r="1072" b="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177171" cy="3309979"/>
                    </a:xfrm>
                    <a:prstGeom prst="rect">
                      <a:avLst/>
                    </a:prstGeom>
                    <a:noFill/>
                    <a:ln w="9525">
                      <a:noFill/>
                      <a:miter lim="800000"/>
                      <a:headEnd/>
                      <a:tailEnd/>
                    </a:ln>
                  </pic:spPr>
                </pic:pic>
              </a:graphicData>
            </a:graphic>
          </wp:inline>
        </w:drawing>
      </w:r>
    </w:p>
    <w:p w:rsidR="00D3048A" w:rsidRPr="00D3048A" w:rsidRDefault="00D3048A" w:rsidP="00D3048A">
      <w:pPr>
        <w:rPr>
          <w:sz w:val="21"/>
          <w:szCs w:val="21"/>
          <w:lang w:eastAsia="zh-CN"/>
        </w:rPr>
      </w:pPr>
      <w:r w:rsidRPr="00D3048A">
        <w:rPr>
          <w:sz w:val="21"/>
          <w:szCs w:val="21"/>
          <w:lang w:eastAsia="zh-CN"/>
        </w:rPr>
        <w:t>To construct a full table, we can combine these four tables together, as following:</w:t>
      </w:r>
    </w:p>
    <w:p w:rsidR="00D3048A" w:rsidRDefault="00D3048A" w:rsidP="00D3048A">
      <w:pPr>
        <w:jc w:val="center"/>
        <w:rPr>
          <w:rFonts w:hint="eastAsia"/>
          <w:sz w:val="21"/>
          <w:szCs w:val="21"/>
          <w:lang w:eastAsia="zh-CN"/>
        </w:rPr>
      </w:pPr>
      <w:r w:rsidRPr="00D3048A">
        <w:rPr>
          <w:sz w:val="21"/>
          <w:szCs w:val="21"/>
          <w:lang w:eastAsia="zh-CN"/>
        </w:rPr>
        <w:t>Table 7: Regular combined table for all orders and all layers</w:t>
      </w:r>
    </w:p>
    <w:p w:rsidR="00201F5C" w:rsidRDefault="00201F5C" w:rsidP="00D3048A">
      <w:pPr>
        <w:jc w:val="center"/>
        <w:rPr>
          <w:sz w:val="21"/>
          <w:szCs w:val="21"/>
          <w:lang w:eastAsia="zh-CN"/>
        </w:rPr>
      </w:pPr>
      <w:r w:rsidRPr="00201F5C">
        <w:rPr>
          <w:szCs w:val="21"/>
        </w:rPr>
        <w:lastRenderedPageBreak/>
        <w:drawing>
          <wp:inline distT="0" distB="0" distL="0" distR="0">
            <wp:extent cx="5120501" cy="2985816"/>
            <wp:effectExtent l="19050" t="0" r="3949"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120076" cy="2985568"/>
                    </a:xfrm>
                    <a:prstGeom prst="rect">
                      <a:avLst/>
                    </a:prstGeom>
                    <a:noFill/>
                    <a:ln w="9525">
                      <a:noFill/>
                      <a:miter lim="800000"/>
                      <a:headEnd/>
                      <a:tailEnd/>
                    </a:ln>
                  </pic:spPr>
                </pic:pic>
              </a:graphicData>
            </a:graphic>
          </wp:inline>
        </w:drawing>
      </w:r>
    </w:p>
    <w:p w:rsidR="00D3048A" w:rsidRDefault="00D3048A" w:rsidP="00D3048A">
      <w:pPr>
        <w:rPr>
          <w:sz w:val="21"/>
          <w:szCs w:val="21"/>
          <w:lang w:eastAsia="zh-CN"/>
        </w:rPr>
      </w:pPr>
      <w:r w:rsidRPr="00D3048A">
        <w:rPr>
          <w:sz w:val="21"/>
          <w:szCs w:val="21"/>
          <w:lang w:eastAsia="zh-CN"/>
        </w:rPr>
        <w:t xml:space="preserve">With this combined table, 4 bits are necessary to indicate the DMRS resource for different transmission layers, where v is the layer index. </w:t>
      </w:r>
      <w:r w:rsidR="00173104" w:rsidRPr="00D3048A">
        <w:rPr>
          <w:sz w:val="21"/>
          <w:szCs w:val="21"/>
          <w:lang w:eastAsia="zh-CN"/>
        </w:rPr>
        <w:t>Th</w:t>
      </w:r>
      <w:r w:rsidR="00173104">
        <w:rPr>
          <w:sz w:val="21"/>
          <w:szCs w:val="21"/>
          <w:lang w:eastAsia="zh-CN"/>
        </w:rPr>
        <w:t>ese</w:t>
      </w:r>
      <w:r w:rsidR="00173104" w:rsidRPr="00D3048A">
        <w:rPr>
          <w:sz w:val="21"/>
          <w:szCs w:val="21"/>
          <w:lang w:eastAsia="zh-CN"/>
        </w:rPr>
        <w:t xml:space="preserve"> </w:t>
      </w:r>
      <w:r w:rsidRPr="00D3048A">
        <w:rPr>
          <w:sz w:val="21"/>
          <w:szCs w:val="21"/>
          <w:lang w:eastAsia="zh-CN"/>
        </w:rPr>
        <w:t>4 bits need to be carried by</w:t>
      </w:r>
      <w:r w:rsidR="00173104">
        <w:rPr>
          <w:sz w:val="21"/>
          <w:szCs w:val="21"/>
          <w:lang w:eastAsia="zh-CN"/>
        </w:rPr>
        <w:t xml:space="preserve"> the</w:t>
      </w:r>
      <w:r w:rsidRPr="00D3048A">
        <w:rPr>
          <w:sz w:val="21"/>
          <w:szCs w:val="21"/>
          <w:lang w:eastAsia="zh-CN"/>
        </w:rPr>
        <w:t xml:space="preserve"> DCI scheduling the corresponding transmission. It can support both SU</w:t>
      </w:r>
      <w:r w:rsidR="00173104">
        <w:rPr>
          <w:sz w:val="21"/>
          <w:szCs w:val="21"/>
          <w:lang w:eastAsia="zh-CN"/>
        </w:rPr>
        <w:t>-</w:t>
      </w:r>
      <w:r w:rsidRPr="00D3048A">
        <w:rPr>
          <w:sz w:val="21"/>
          <w:szCs w:val="21"/>
          <w:lang w:eastAsia="zh-CN"/>
        </w:rPr>
        <w:t>MIMO and MU</w:t>
      </w:r>
      <w:r w:rsidR="00173104">
        <w:rPr>
          <w:sz w:val="21"/>
          <w:szCs w:val="21"/>
          <w:lang w:eastAsia="zh-CN"/>
        </w:rPr>
        <w:t>-</w:t>
      </w:r>
      <w:r w:rsidRPr="00D3048A">
        <w:rPr>
          <w:sz w:val="21"/>
          <w:szCs w:val="21"/>
          <w:lang w:eastAsia="zh-CN"/>
        </w:rPr>
        <w:t xml:space="preserve">MIMO. By using different comb and/or TD-OCC resources, MU MIMO between different scheduling bandwidth UEs </w:t>
      </w:r>
      <w:r w:rsidR="009F0C9C">
        <w:rPr>
          <w:sz w:val="21"/>
          <w:szCs w:val="21"/>
          <w:lang w:eastAsia="zh-CN"/>
        </w:rPr>
        <w:t>or</w:t>
      </w:r>
      <w:r w:rsidRPr="00D3048A">
        <w:rPr>
          <w:sz w:val="21"/>
          <w:szCs w:val="21"/>
          <w:lang w:eastAsia="zh-CN"/>
        </w:rPr>
        <w:t xml:space="preserve"> </w:t>
      </w:r>
      <w:r w:rsidR="009F0C9C">
        <w:rPr>
          <w:sz w:val="21"/>
          <w:szCs w:val="21"/>
          <w:lang w:eastAsia="zh-CN"/>
        </w:rPr>
        <w:t xml:space="preserve">with </w:t>
      </w:r>
      <w:r w:rsidRPr="00D3048A">
        <w:rPr>
          <w:sz w:val="21"/>
          <w:szCs w:val="21"/>
          <w:lang w:eastAsia="zh-CN"/>
        </w:rPr>
        <w:t>different waveforms can also be supported.</w:t>
      </w:r>
    </w:p>
    <w:p w:rsidR="00596633" w:rsidRDefault="00596633" w:rsidP="00D3048A">
      <w:pPr>
        <w:rPr>
          <w:sz w:val="21"/>
          <w:szCs w:val="21"/>
          <w:lang w:eastAsia="zh-CN"/>
        </w:rPr>
      </w:pPr>
      <w:r>
        <w:rPr>
          <w:rFonts w:hint="eastAsia"/>
          <w:sz w:val="21"/>
          <w:szCs w:val="21"/>
          <w:lang w:eastAsia="zh-CN"/>
        </w:rPr>
        <w:t>Compared with Option 1, Option 2 has relative smaller signaling overhead</w:t>
      </w:r>
      <w:r w:rsidR="009F0C9C" w:rsidRPr="009F0C9C">
        <w:rPr>
          <w:rFonts w:hint="eastAsia"/>
          <w:sz w:val="21"/>
          <w:szCs w:val="21"/>
          <w:lang w:eastAsia="zh-CN"/>
        </w:rPr>
        <w:t xml:space="preserve"> </w:t>
      </w:r>
      <w:r w:rsidR="009F0C9C">
        <w:rPr>
          <w:sz w:val="21"/>
          <w:szCs w:val="21"/>
          <w:lang w:eastAsia="zh-CN"/>
        </w:rPr>
        <w:t>with</w:t>
      </w:r>
      <w:r w:rsidR="009F0C9C">
        <w:rPr>
          <w:rFonts w:hint="eastAsia"/>
          <w:sz w:val="21"/>
          <w:szCs w:val="21"/>
          <w:lang w:eastAsia="zh-CN"/>
        </w:rPr>
        <w:t xml:space="preserve"> the same level of </w:t>
      </w:r>
      <w:r w:rsidR="009F0C9C">
        <w:rPr>
          <w:sz w:val="21"/>
          <w:szCs w:val="21"/>
          <w:lang w:eastAsia="zh-CN"/>
        </w:rPr>
        <w:t>flexibility.</w:t>
      </w:r>
      <w:r>
        <w:rPr>
          <w:rFonts w:hint="eastAsia"/>
          <w:sz w:val="21"/>
          <w:szCs w:val="21"/>
          <w:lang w:eastAsia="zh-CN"/>
        </w:rPr>
        <w:t xml:space="preserve"> </w:t>
      </w:r>
      <w:r w:rsidR="009F0C9C">
        <w:rPr>
          <w:sz w:val="21"/>
          <w:szCs w:val="21"/>
          <w:lang w:eastAsia="zh-CN"/>
        </w:rPr>
        <w:t>S</w:t>
      </w:r>
      <w:r w:rsidR="009F0C9C">
        <w:rPr>
          <w:rFonts w:hint="eastAsia"/>
          <w:sz w:val="21"/>
          <w:szCs w:val="21"/>
          <w:lang w:eastAsia="zh-CN"/>
        </w:rPr>
        <w:t xml:space="preserve">o </w:t>
      </w:r>
      <w:r>
        <w:rPr>
          <w:rFonts w:hint="eastAsia"/>
          <w:sz w:val="21"/>
          <w:szCs w:val="21"/>
          <w:lang w:eastAsia="zh-CN"/>
        </w:rPr>
        <w:t>Option 2 is more preferable.</w:t>
      </w:r>
    </w:p>
    <w:p w:rsidR="00596633" w:rsidRPr="004A1477" w:rsidRDefault="004A1477" w:rsidP="00D3048A">
      <w:pPr>
        <w:rPr>
          <w:b/>
          <w:i/>
          <w:sz w:val="21"/>
          <w:szCs w:val="21"/>
          <w:lang w:eastAsia="zh-CN"/>
        </w:rPr>
      </w:pPr>
      <w:r w:rsidRPr="004A1477">
        <w:rPr>
          <w:rFonts w:hint="eastAsia"/>
          <w:b/>
          <w:i/>
          <w:sz w:val="21"/>
          <w:szCs w:val="21"/>
          <w:lang w:eastAsia="zh-CN"/>
        </w:rPr>
        <w:t xml:space="preserve">Proposal 2: Support Table 7 </w:t>
      </w:r>
      <w:r>
        <w:rPr>
          <w:rFonts w:hint="eastAsia"/>
          <w:b/>
          <w:i/>
          <w:sz w:val="21"/>
          <w:szCs w:val="21"/>
          <w:lang w:eastAsia="zh-CN"/>
        </w:rPr>
        <w:t>for UL CP-OFDM with CS/comb/OCC</w:t>
      </w:r>
      <w:r w:rsidRPr="004A1477">
        <w:rPr>
          <w:rFonts w:hint="eastAsia"/>
          <w:b/>
          <w:i/>
          <w:sz w:val="21"/>
          <w:szCs w:val="21"/>
          <w:lang w:eastAsia="zh-CN"/>
        </w:rPr>
        <w:t>.</w:t>
      </w:r>
    </w:p>
    <w:p w:rsidR="00D3048A" w:rsidRPr="008465AA" w:rsidRDefault="00D3048A" w:rsidP="008465AA">
      <w:pPr>
        <w:pStyle w:val="2"/>
        <w:numPr>
          <w:ilvl w:val="1"/>
          <w:numId w:val="4"/>
        </w:numPr>
        <w:tabs>
          <w:tab w:val="num" w:pos="1134"/>
        </w:tabs>
        <w:rPr>
          <w:sz w:val="22"/>
        </w:rPr>
      </w:pPr>
      <w:r w:rsidRPr="008465AA">
        <w:rPr>
          <w:rFonts w:hint="eastAsia"/>
          <w:sz w:val="22"/>
        </w:rPr>
        <w:t>UL DMRS table design for CP-OFDM with CS/comb/TD-OCC for additional DMRS</w:t>
      </w:r>
    </w:p>
    <w:p w:rsidR="00D3048A" w:rsidRPr="00D3048A" w:rsidRDefault="00D3048A" w:rsidP="00D3048A">
      <w:pPr>
        <w:rPr>
          <w:sz w:val="21"/>
          <w:szCs w:val="21"/>
          <w:lang w:eastAsia="zh-CN"/>
        </w:rPr>
      </w:pPr>
      <w:r w:rsidRPr="00D3048A">
        <w:rPr>
          <w:sz w:val="21"/>
          <w:szCs w:val="21"/>
          <w:lang w:eastAsia="zh-CN"/>
        </w:rPr>
        <w:t xml:space="preserve">When additional DMRS is </w:t>
      </w:r>
      <w:proofErr w:type="gramStart"/>
      <w:r w:rsidRPr="00D3048A">
        <w:rPr>
          <w:sz w:val="21"/>
          <w:szCs w:val="21"/>
          <w:lang w:eastAsia="zh-CN"/>
        </w:rPr>
        <w:t>configured/assumed</w:t>
      </w:r>
      <w:proofErr w:type="gramEnd"/>
      <w:r w:rsidRPr="00D3048A">
        <w:rPr>
          <w:sz w:val="21"/>
          <w:szCs w:val="21"/>
          <w:lang w:eastAsia="zh-CN"/>
        </w:rPr>
        <w:t xml:space="preserve">, it means that the channel is varying quickly in </w:t>
      </w:r>
      <w:r w:rsidR="002F2920">
        <w:rPr>
          <w:sz w:val="21"/>
          <w:szCs w:val="21"/>
          <w:lang w:eastAsia="zh-CN"/>
        </w:rPr>
        <w:t xml:space="preserve">the </w:t>
      </w:r>
      <w:r w:rsidRPr="00D3048A">
        <w:rPr>
          <w:sz w:val="21"/>
          <w:szCs w:val="21"/>
          <w:lang w:eastAsia="zh-CN"/>
        </w:rPr>
        <w:t>time domain</w:t>
      </w:r>
      <w:r w:rsidR="002F2920">
        <w:rPr>
          <w:sz w:val="21"/>
          <w:szCs w:val="21"/>
          <w:lang w:eastAsia="zh-CN"/>
        </w:rPr>
        <w:t>,</w:t>
      </w:r>
      <w:r w:rsidRPr="00D3048A">
        <w:rPr>
          <w:sz w:val="21"/>
          <w:szCs w:val="21"/>
          <w:lang w:eastAsia="zh-CN"/>
        </w:rPr>
        <w:t xml:space="preserve"> or </w:t>
      </w:r>
      <w:r w:rsidR="002F2920">
        <w:rPr>
          <w:sz w:val="21"/>
          <w:szCs w:val="21"/>
          <w:lang w:eastAsia="zh-CN"/>
        </w:rPr>
        <w:t xml:space="preserve">equivalently </w:t>
      </w:r>
      <w:r w:rsidRPr="00D3048A">
        <w:rPr>
          <w:sz w:val="21"/>
          <w:szCs w:val="21"/>
          <w:lang w:eastAsia="zh-CN"/>
        </w:rPr>
        <w:t>the UE speed is relatively large. In this case, the</w:t>
      </w:r>
      <w:r w:rsidR="002F2920">
        <w:rPr>
          <w:sz w:val="21"/>
          <w:szCs w:val="21"/>
          <w:lang w:eastAsia="zh-CN"/>
        </w:rPr>
        <w:t xml:space="preserve"> number of</w:t>
      </w:r>
      <w:r w:rsidRPr="00D3048A">
        <w:rPr>
          <w:sz w:val="21"/>
          <w:szCs w:val="21"/>
          <w:lang w:eastAsia="zh-CN"/>
        </w:rPr>
        <w:t xml:space="preserve"> transmission layers should be restricted to a small value, and TD-OCC can’t be used due to channel characteristics change between adjacent symbols. As a result, the UE can only use CS and/or comb to multiplex different DMRS ports. </w:t>
      </w:r>
      <w:r w:rsidR="00301AE3">
        <w:rPr>
          <w:rFonts w:hint="eastAsia"/>
          <w:sz w:val="21"/>
          <w:szCs w:val="21"/>
          <w:lang w:eastAsia="zh-CN"/>
        </w:rPr>
        <w:t xml:space="preserve">New DMRS table with smaller size can be used to reduce </w:t>
      </w:r>
      <w:r w:rsidR="002F2920">
        <w:rPr>
          <w:sz w:val="21"/>
          <w:szCs w:val="21"/>
          <w:lang w:eastAsia="zh-CN"/>
        </w:rPr>
        <w:t xml:space="preserve">the </w:t>
      </w:r>
      <w:r w:rsidR="00301AE3">
        <w:rPr>
          <w:rFonts w:hint="eastAsia"/>
          <w:sz w:val="21"/>
          <w:szCs w:val="21"/>
          <w:lang w:eastAsia="zh-CN"/>
        </w:rPr>
        <w:t xml:space="preserve">signaling overhead. Regular DMRS table with restriction on usage </w:t>
      </w:r>
      <w:r w:rsidR="00224B7D">
        <w:rPr>
          <w:rFonts w:hint="eastAsia"/>
          <w:sz w:val="21"/>
          <w:szCs w:val="21"/>
          <w:lang w:eastAsia="zh-CN"/>
        </w:rPr>
        <w:t>column</w:t>
      </w:r>
      <w:r w:rsidR="00301AE3">
        <w:rPr>
          <w:rFonts w:hint="eastAsia"/>
          <w:sz w:val="21"/>
          <w:szCs w:val="21"/>
          <w:lang w:eastAsia="zh-CN"/>
        </w:rPr>
        <w:t>s and layers can also be considered. To support a common framework, we slightly prefer a common UL DMRS table with and without additional DMRS.</w:t>
      </w:r>
    </w:p>
    <w:p w:rsidR="00D3048A" w:rsidRPr="00301AE3" w:rsidRDefault="00301AE3" w:rsidP="00D3048A">
      <w:pPr>
        <w:rPr>
          <w:b/>
          <w:i/>
          <w:sz w:val="21"/>
          <w:szCs w:val="21"/>
          <w:lang w:eastAsia="zh-CN"/>
        </w:rPr>
      </w:pPr>
      <w:r w:rsidRPr="00301AE3">
        <w:rPr>
          <w:rFonts w:hint="eastAsia"/>
          <w:b/>
          <w:i/>
          <w:sz w:val="21"/>
          <w:szCs w:val="21"/>
          <w:lang w:eastAsia="zh-CN"/>
        </w:rPr>
        <w:t>Proposal 3: Support common UL DMRS table for the case with/without additional DMRS.</w:t>
      </w:r>
    </w:p>
    <w:p w:rsidR="00D3048A" w:rsidRPr="008465AA" w:rsidRDefault="00D3048A" w:rsidP="008465AA">
      <w:pPr>
        <w:pStyle w:val="2"/>
        <w:numPr>
          <w:ilvl w:val="1"/>
          <w:numId w:val="4"/>
        </w:numPr>
        <w:tabs>
          <w:tab w:val="num" w:pos="1134"/>
        </w:tabs>
        <w:rPr>
          <w:sz w:val="22"/>
        </w:rPr>
      </w:pPr>
      <w:r w:rsidRPr="008465AA">
        <w:rPr>
          <w:rFonts w:hint="eastAsia"/>
          <w:sz w:val="22"/>
        </w:rPr>
        <w:t>UL DMRS table design for CP-OFDM with FDM/FD-OCC/TD-OCC</w:t>
      </w:r>
    </w:p>
    <w:p w:rsidR="00D3048A" w:rsidRPr="00D3048A" w:rsidRDefault="00D3048A" w:rsidP="00D3048A">
      <w:pPr>
        <w:rPr>
          <w:sz w:val="21"/>
          <w:szCs w:val="21"/>
          <w:lang w:eastAsia="zh-CN"/>
        </w:rPr>
      </w:pPr>
      <w:r w:rsidRPr="00D3048A">
        <w:rPr>
          <w:rFonts w:hint="eastAsia"/>
          <w:sz w:val="21"/>
          <w:szCs w:val="21"/>
          <w:lang w:eastAsia="zh-CN"/>
        </w:rPr>
        <w:t xml:space="preserve">When FDM/FD-OCC/TD-OCC is used as the DMRS multiplexing scheme, similar DMRS table can be designed. There can be order specific table, layer number specific table, </w:t>
      </w:r>
      <w:r w:rsidRPr="00D3048A">
        <w:rPr>
          <w:sz w:val="21"/>
          <w:szCs w:val="21"/>
          <w:lang w:eastAsia="zh-CN"/>
        </w:rPr>
        <w:t>combined</w:t>
      </w:r>
      <w:r w:rsidRPr="00D3048A">
        <w:rPr>
          <w:rFonts w:hint="eastAsia"/>
          <w:sz w:val="21"/>
          <w:szCs w:val="21"/>
          <w:lang w:eastAsia="zh-CN"/>
        </w:rPr>
        <w:t xml:space="preserve"> table, small table for </w:t>
      </w:r>
      <w:r w:rsidRPr="00D3048A">
        <w:rPr>
          <w:sz w:val="21"/>
          <w:szCs w:val="21"/>
          <w:lang w:eastAsia="zh-CN"/>
        </w:rPr>
        <w:t>additional</w:t>
      </w:r>
      <w:r w:rsidRPr="00D3048A">
        <w:rPr>
          <w:rFonts w:hint="eastAsia"/>
          <w:sz w:val="21"/>
          <w:szCs w:val="21"/>
          <w:lang w:eastAsia="zh-CN"/>
        </w:rPr>
        <w:t xml:space="preserve"> DMRS. Similar mechanism as </w:t>
      </w:r>
      <w:r w:rsidRPr="00D3048A">
        <w:rPr>
          <w:sz w:val="21"/>
          <w:szCs w:val="21"/>
          <w:lang w:eastAsia="zh-CN"/>
        </w:rPr>
        <w:t>that</w:t>
      </w:r>
      <w:r w:rsidRPr="00D3048A">
        <w:rPr>
          <w:rFonts w:hint="eastAsia"/>
          <w:sz w:val="21"/>
          <w:szCs w:val="21"/>
          <w:lang w:eastAsia="zh-CN"/>
        </w:rPr>
        <w:t xml:space="preserve"> of CS/comb/TD-OCC can be adopted. The main difference is that the </w:t>
      </w:r>
      <w:r w:rsidRPr="00D3048A">
        <w:rPr>
          <w:sz w:val="21"/>
          <w:szCs w:val="21"/>
          <w:lang w:eastAsia="zh-CN"/>
        </w:rPr>
        <w:t>available</w:t>
      </w:r>
      <w:r w:rsidRPr="00D3048A">
        <w:rPr>
          <w:rFonts w:hint="eastAsia"/>
          <w:sz w:val="21"/>
          <w:szCs w:val="21"/>
          <w:lang w:eastAsia="zh-CN"/>
        </w:rPr>
        <w:t xml:space="preserve"> </w:t>
      </w:r>
      <w:r w:rsidR="007A1870">
        <w:rPr>
          <w:sz w:val="21"/>
          <w:szCs w:val="21"/>
          <w:lang w:eastAsia="zh-CN"/>
        </w:rPr>
        <w:t xml:space="preserve">number of </w:t>
      </w:r>
      <w:r w:rsidRPr="00D3048A">
        <w:rPr>
          <w:rFonts w:hint="eastAsia"/>
          <w:sz w:val="21"/>
          <w:szCs w:val="21"/>
          <w:lang w:eastAsia="zh-CN"/>
        </w:rPr>
        <w:t xml:space="preserve">FDM resources is 3 rather than 2, which will have impact on the number of </w:t>
      </w:r>
      <w:r w:rsidR="00224B7D">
        <w:rPr>
          <w:rFonts w:hint="eastAsia"/>
          <w:sz w:val="21"/>
          <w:szCs w:val="21"/>
          <w:lang w:eastAsia="zh-CN"/>
        </w:rPr>
        <w:t>column</w:t>
      </w:r>
      <w:r w:rsidRPr="00D3048A">
        <w:rPr>
          <w:rFonts w:hint="eastAsia"/>
          <w:sz w:val="21"/>
          <w:szCs w:val="21"/>
          <w:lang w:eastAsia="zh-CN"/>
        </w:rPr>
        <w:t xml:space="preserve">s in the table. </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301AE3" w:rsidRDefault="00301AE3" w:rsidP="00CA4DA4">
      <w:pPr>
        <w:rPr>
          <w:sz w:val="20"/>
          <w:lang w:eastAsia="zh-CN"/>
        </w:rPr>
      </w:pPr>
      <w:r>
        <w:rPr>
          <w:rFonts w:hint="eastAsia"/>
          <w:sz w:val="20"/>
          <w:lang w:eastAsia="zh-CN"/>
        </w:rPr>
        <w:t>In this contribution, we discussed the signaling to indicate the UL DMRS resource for both DFT-S-OFDM and CP-OFDM considering both SU and MU, and our proposals are as following:</w:t>
      </w:r>
    </w:p>
    <w:p w:rsidR="00301AE3" w:rsidRDefault="00301AE3" w:rsidP="00301AE3">
      <w:pPr>
        <w:rPr>
          <w:b/>
          <w:i/>
          <w:sz w:val="21"/>
          <w:lang w:val="en-GB" w:eastAsia="zh-CN"/>
        </w:rPr>
      </w:pPr>
      <w:r w:rsidRPr="00480B65">
        <w:rPr>
          <w:rFonts w:hint="eastAsia"/>
          <w:b/>
          <w:i/>
          <w:sz w:val="21"/>
          <w:lang w:val="en-GB" w:eastAsia="zh-CN"/>
        </w:rPr>
        <w:t xml:space="preserve">Proposal 1: Support </w:t>
      </w:r>
      <w:r>
        <w:rPr>
          <w:rFonts w:hint="eastAsia"/>
          <w:b/>
          <w:i/>
          <w:sz w:val="21"/>
          <w:lang w:val="en-GB" w:eastAsia="zh-CN"/>
        </w:rPr>
        <w:t xml:space="preserve">table 1 </w:t>
      </w:r>
      <w:r w:rsidRPr="00480B65">
        <w:rPr>
          <w:rFonts w:hint="eastAsia"/>
          <w:b/>
          <w:i/>
          <w:sz w:val="21"/>
          <w:lang w:val="en-GB" w:eastAsia="zh-CN"/>
        </w:rPr>
        <w:t>for UL DFT-S-OFDM.</w:t>
      </w:r>
    </w:p>
    <w:p w:rsidR="00301AE3" w:rsidRDefault="00301AE3" w:rsidP="00301AE3">
      <w:pPr>
        <w:rPr>
          <w:b/>
          <w:i/>
          <w:sz w:val="21"/>
          <w:szCs w:val="21"/>
          <w:lang w:eastAsia="zh-CN"/>
        </w:rPr>
      </w:pPr>
      <w:r w:rsidRPr="004A1477">
        <w:rPr>
          <w:rFonts w:hint="eastAsia"/>
          <w:b/>
          <w:i/>
          <w:sz w:val="21"/>
          <w:szCs w:val="21"/>
          <w:lang w:eastAsia="zh-CN"/>
        </w:rPr>
        <w:t xml:space="preserve">Proposal 2: Support Table 7 </w:t>
      </w:r>
      <w:r>
        <w:rPr>
          <w:rFonts w:hint="eastAsia"/>
          <w:b/>
          <w:i/>
          <w:sz w:val="21"/>
          <w:szCs w:val="21"/>
          <w:lang w:eastAsia="zh-CN"/>
        </w:rPr>
        <w:t>for UL CP-OFDM with CS/comb/OCC</w:t>
      </w:r>
      <w:r w:rsidRPr="004A1477">
        <w:rPr>
          <w:rFonts w:hint="eastAsia"/>
          <w:b/>
          <w:i/>
          <w:sz w:val="21"/>
          <w:szCs w:val="21"/>
          <w:lang w:eastAsia="zh-CN"/>
        </w:rPr>
        <w:t>.</w:t>
      </w:r>
    </w:p>
    <w:p w:rsidR="00301AE3" w:rsidRPr="00301AE3" w:rsidRDefault="00301AE3" w:rsidP="00301AE3">
      <w:pPr>
        <w:rPr>
          <w:b/>
          <w:i/>
          <w:sz w:val="21"/>
          <w:szCs w:val="21"/>
          <w:lang w:eastAsia="zh-CN"/>
        </w:rPr>
      </w:pPr>
      <w:r w:rsidRPr="00301AE3">
        <w:rPr>
          <w:rFonts w:hint="eastAsia"/>
          <w:b/>
          <w:i/>
          <w:sz w:val="21"/>
          <w:szCs w:val="21"/>
          <w:lang w:eastAsia="zh-CN"/>
        </w:rPr>
        <w:t>Proposal 3: Support common UL DMRS table for the case with/without additional DMRS.</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04756C" w:rsidRPr="0044484C" w:rsidRDefault="00301AE3" w:rsidP="0004756C">
      <w:pPr>
        <w:pStyle w:val="References"/>
        <w:rPr>
          <w:rFonts w:ascii="Arial" w:hAnsi="Arial" w:cs="Arial"/>
          <w:lang w:eastAsia="zh-CN"/>
        </w:rPr>
      </w:pPr>
      <w:bookmarkStart w:id="4" w:name="_Ref485257329"/>
      <w:r>
        <w:t xml:space="preserve">Chairman’s </w:t>
      </w:r>
      <w:proofErr w:type="gramStart"/>
      <w:r>
        <w:t>notes, RAN1#</w:t>
      </w:r>
      <w:r>
        <w:rPr>
          <w:rFonts w:hint="eastAsia"/>
          <w:lang w:eastAsia="zh-CN"/>
        </w:rPr>
        <w:t>NRAH2</w:t>
      </w:r>
      <w:proofErr w:type="gramEnd"/>
      <w:r w:rsidR="00D86D0E">
        <w:t>.</w:t>
      </w:r>
      <w:bookmarkEnd w:id="4"/>
    </w:p>
    <w:sectPr w:rsidR="0004756C" w:rsidRPr="0044484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CDD" w:rsidRDefault="005F3CDD">
      <w:r>
        <w:separator/>
      </w:r>
    </w:p>
  </w:endnote>
  <w:endnote w:type="continuationSeparator" w:id="0">
    <w:p w:rsidR="005F3CDD" w:rsidRDefault="005F3CD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CDD" w:rsidRDefault="005F3CDD">
      <w:r>
        <w:separator/>
      </w:r>
    </w:p>
  </w:footnote>
  <w:footnote w:type="continuationSeparator" w:id="0">
    <w:p w:rsidR="005F3CDD" w:rsidRDefault="005F3C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757E23"/>
    <w:multiLevelType w:val="hybridMultilevel"/>
    <w:tmpl w:val="94B217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7">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29">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3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8"/>
  </w:num>
  <w:num w:numId="3">
    <w:abstractNumId w:val="36"/>
  </w:num>
  <w:num w:numId="4">
    <w:abstractNumId w:val="21"/>
  </w:num>
  <w:num w:numId="5">
    <w:abstractNumId w:val="20"/>
  </w:num>
  <w:num w:numId="6">
    <w:abstractNumId w:val="8"/>
  </w:num>
  <w:num w:numId="7">
    <w:abstractNumId w:val="12"/>
  </w:num>
  <w:num w:numId="8">
    <w:abstractNumId w:val="16"/>
  </w:num>
  <w:num w:numId="9">
    <w:abstractNumId w:val="25"/>
  </w:num>
  <w:num w:numId="10">
    <w:abstractNumId w:val="9"/>
  </w:num>
  <w:num w:numId="11">
    <w:abstractNumId w:val="13"/>
  </w:num>
  <w:num w:numId="12">
    <w:abstractNumId w:val="7"/>
  </w:num>
  <w:num w:numId="13">
    <w:abstractNumId w:val="29"/>
  </w:num>
  <w:num w:numId="14">
    <w:abstractNumId w:val="6"/>
  </w:num>
  <w:num w:numId="15">
    <w:abstractNumId w:val="35"/>
  </w:num>
  <w:num w:numId="16">
    <w:abstractNumId w:val="15"/>
  </w:num>
  <w:num w:numId="17">
    <w:abstractNumId w:val="34"/>
  </w:num>
  <w:num w:numId="18">
    <w:abstractNumId w:val="1"/>
  </w:num>
  <w:num w:numId="19">
    <w:abstractNumId w:val="0"/>
  </w:num>
  <w:num w:numId="20">
    <w:abstractNumId w:val="19"/>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2"/>
  </w:num>
  <w:num w:numId="27">
    <w:abstractNumId w:val="31"/>
  </w:num>
  <w:num w:numId="28">
    <w:abstractNumId w:val="17"/>
  </w:num>
  <w:num w:numId="29">
    <w:abstractNumId w:val="30"/>
  </w:num>
  <w:num w:numId="30">
    <w:abstractNumId w:val="33"/>
  </w:num>
  <w:num w:numId="31">
    <w:abstractNumId w:val="32"/>
  </w:num>
  <w:num w:numId="32">
    <w:abstractNumId w:val="27"/>
  </w:num>
  <w:num w:numId="33">
    <w:abstractNumId w:val="4"/>
  </w:num>
  <w:num w:numId="34">
    <w:abstractNumId w:val="37"/>
  </w:num>
  <w:num w:numId="35">
    <w:abstractNumId w:val="18"/>
  </w:num>
  <w:num w:numId="36">
    <w:abstractNumId w:val="23"/>
  </w:num>
  <w:num w:numId="37">
    <w:abstractNumId w:val="26"/>
  </w:num>
  <w:num w:numId="38">
    <w:abstractNumId w:val="28"/>
  </w:num>
  <w:num w:numId="39">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758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104"/>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0FE"/>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9C"/>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58D"/>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1F5C"/>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B7D"/>
    <w:rsid w:val="00224C83"/>
    <w:rsid w:val="00224C8B"/>
    <w:rsid w:val="00224DD2"/>
    <w:rsid w:val="0022510B"/>
    <w:rsid w:val="0022524D"/>
    <w:rsid w:val="00225255"/>
    <w:rsid w:val="00225A6A"/>
    <w:rsid w:val="00225AC7"/>
    <w:rsid w:val="00225ACC"/>
    <w:rsid w:val="002269F7"/>
    <w:rsid w:val="00226C39"/>
    <w:rsid w:val="00226FA7"/>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0D56"/>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920"/>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1AE3"/>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1F7"/>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3BE"/>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4FD3"/>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84C"/>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B65"/>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477"/>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BA4"/>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48"/>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4AE3"/>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633"/>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57"/>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656"/>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757"/>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3CDD"/>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686"/>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625"/>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3F4E"/>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870"/>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5F8A"/>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32D"/>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5AA"/>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0DE"/>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6E"/>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0B"/>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3B1"/>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C9C"/>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6DB"/>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48"/>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4977"/>
    <w:rsid w:val="00CA4DA4"/>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C8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4B78"/>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4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77C"/>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1EF"/>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1AF8"/>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6F"/>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Caption Char2 Char,Caption Char Char Char Char,Caption Char Char1 Char1,fig and tbl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
    <w:link w:val="Char5"/>
    <w:uiPriority w:val="99"/>
    <w:rsid w:val="00F8144C"/>
    <w:rPr>
      <w:sz w:val="20"/>
      <w:szCs w:val="20"/>
    </w:rPr>
  </w:style>
  <w:style w:type="character" w:customStyle="1" w:styleId="Char5">
    <w:name w:val="批注文字 Char"/>
    <w:basedOn w:val="a0"/>
    <w:link w:val="af2"/>
    <w:uiPriority w:val="99"/>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SimSun"/>
      <w:szCs w:val="20"/>
      <w:lang w:val="en-GB" w:eastAsia="en-US"/>
    </w:rPr>
  </w:style>
  <w:style w:type="character" w:customStyle="1" w:styleId="Char3">
    <w:name w:val="列出段落 Char"/>
    <w:link w:val="af"/>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GridTable5DarkAccent5">
    <w:name w:val="Grid Table 5 Dark Accent 5"/>
    <w:basedOn w:val="a1"/>
    <w:uiPriority w:val="50"/>
    <w:rsid w:val="00731A5E"/>
    <w:rPr>
      <w:rFonts w:ascii="CG Times (WN)" w:hAnsi="CG Times (WN)"/>
    </w:rPr>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CChar">
    <w:name w:val="TAC Char"/>
    <w:link w:val="TAC"/>
    <w:rsid w:val="003813BE"/>
    <w:rPr>
      <w:rFonts w:ascii="Arial" w:eastAsia="SimSu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09765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5939354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687825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2860861">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21013867">
      <w:bodyDiv w:val="1"/>
      <w:marLeft w:val="0"/>
      <w:marRight w:val="0"/>
      <w:marTop w:val="0"/>
      <w:marBottom w:val="0"/>
      <w:divBdr>
        <w:top w:val="none" w:sz="0" w:space="0" w:color="auto"/>
        <w:left w:val="none" w:sz="0" w:space="0" w:color="auto"/>
        <w:bottom w:val="none" w:sz="0" w:space="0" w:color="auto"/>
        <w:right w:val="none" w:sz="0" w:space="0" w:color="auto"/>
      </w:divBdr>
    </w:div>
    <w:div w:id="1040203179">
      <w:bodyDiv w:val="1"/>
      <w:marLeft w:val="0"/>
      <w:marRight w:val="0"/>
      <w:marTop w:val="0"/>
      <w:marBottom w:val="0"/>
      <w:divBdr>
        <w:top w:val="none" w:sz="0" w:space="0" w:color="auto"/>
        <w:left w:val="none" w:sz="0" w:space="0" w:color="auto"/>
        <w:bottom w:val="none" w:sz="0" w:space="0" w:color="auto"/>
        <w:right w:val="none" w:sz="0" w:space="0" w:color="auto"/>
      </w:divBdr>
    </w:div>
    <w:div w:id="106976646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35740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108403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00214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856503">
      <w:bodyDiv w:val="1"/>
      <w:marLeft w:val="0"/>
      <w:marRight w:val="0"/>
      <w:marTop w:val="0"/>
      <w:marBottom w:val="0"/>
      <w:divBdr>
        <w:top w:val="none" w:sz="0" w:space="0" w:color="auto"/>
        <w:left w:val="none" w:sz="0" w:space="0" w:color="auto"/>
        <w:bottom w:val="none" w:sz="0" w:space="0" w:color="auto"/>
        <w:right w:val="none" w:sz="0" w:space="0" w:color="auto"/>
      </w:divBdr>
    </w:div>
    <w:div w:id="1608276208">
      <w:bodyDiv w:val="1"/>
      <w:marLeft w:val="0"/>
      <w:marRight w:val="0"/>
      <w:marTop w:val="0"/>
      <w:marBottom w:val="0"/>
      <w:divBdr>
        <w:top w:val="none" w:sz="0" w:space="0" w:color="auto"/>
        <w:left w:val="none" w:sz="0" w:space="0" w:color="auto"/>
        <w:bottom w:val="none" w:sz="0" w:space="0" w:color="auto"/>
        <w:right w:val="none" w:sz="0" w:space="0" w:color="auto"/>
      </w:divBdr>
    </w:div>
    <w:div w:id="162635167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29775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403379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868708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FEAC9-70DF-428E-8EF0-45D3B12B2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1258</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4</cp:revision>
  <cp:lastPrinted>2015-04-01T01:56:00Z</cp:lastPrinted>
  <dcterms:created xsi:type="dcterms:W3CDTF">2017-08-11T02:59:00Z</dcterms:created>
  <dcterms:modified xsi:type="dcterms:W3CDTF">2017-08-11T03:02:00Z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