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665BAD9F" w14:textId="0DBF4B37" w:rsidR="00B01B65" w:rsidRPr="00FF5C85" w:rsidRDefault="00B01B65" w:rsidP="00B01B65">
      <w:pPr>
        <w:tabs>
          <w:tab w:val="right" w:pos="10000"/>
        </w:tabs>
        <w:spacing w:after="0"/>
        <w:rPr>
          <w:rFonts w:ascii="Arial" w:hAnsi="Arial" w:cs="Arial"/>
          <w:b/>
          <w:sz w:val="24"/>
          <w:szCs w:val="24"/>
        </w:rPr>
      </w:pPr>
      <w:r w:rsidRPr="00FF5C85">
        <w:rPr>
          <w:rFonts w:ascii="Arial" w:hAnsi="Arial" w:cs="Arial"/>
          <w:b/>
          <w:sz w:val="24"/>
          <w:szCs w:val="24"/>
        </w:rPr>
        <w:t>3GPP TSG-RAN WG1 #8</w:t>
      </w:r>
      <w:r w:rsidR="00FF5C85" w:rsidRPr="00FF5C85">
        <w:rPr>
          <w:rFonts w:ascii="Arial" w:hAnsi="Arial" w:cs="Arial"/>
          <w:b/>
          <w:sz w:val="24"/>
          <w:szCs w:val="24"/>
        </w:rPr>
        <w:t>9</w:t>
      </w:r>
      <w:r w:rsidRPr="00FF5C85">
        <w:rPr>
          <w:rFonts w:ascii="Arial" w:hAnsi="Arial" w:cs="Arial"/>
          <w:b/>
          <w:sz w:val="24"/>
          <w:szCs w:val="24"/>
        </w:rPr>
        <w:tab/>
      </w:r>
      <w:r w:rsidR="0056548E" w:rsidRPr="00FF5C85">
        <w:rPr>
          <w:rFonts w:ascii="Arial" w:hAnsi="Arial" w:cs="Arial"/>
          <w:b/>
          <w:sz w:val="24"/>
          <w:szCs w:val="24"/>
        </w:rPr>
        <w:t>R1-</w:t>
      </w:r>
      <w:r w:rsidR="00FF5C85" w:rsidRPr="00FF5C85">
        <w:rPr>
          <w:rFonts w:ascii="Arial" w:hAnsi="Arial" w:cs="Arial"/>
          <w:b/>
          <w:sz w:val="24"/>
          <w:szCs w:val="24"/>
        </w:rPr>
        <w:t>170</w:t>
      </w:r>
      <w:r w:rsidR="00EE3473">
        <w:rPr>
          <w:rFonts w:ascii="Arial" w:hAnsi="Arial" w:cs="Arial"/>
          <w:b/>
          <w:sz w:val="24"/>
          <w:szCs w:val="24"/>
        </w:rPr>
        <w:t>9816</w:t>
      </w:r>
      <w:bookmarkStart w:id="0" w:name="_GoBack"/>
      <w:bookmarkEnd w:id="0"/>
    </w:p>
    <w:p w14:paraId="6620A23F" w14:textId="5C1581A9" w:rsidR="00B01B65" w:rsidRPr="00FF5C85" w:rsidRDefault="00FF5C85" w:rsidP="00B01B65">
      <w:pPr>
        <w:tabs>
          <w:tab w:val="right" w:pos="9630"/>
        </w:tabs>
        <w:spacing w:after="0"/>
        <w:jc w:val="both"/>
        <w:rPr>
          <w:rFonts w:ascii="Arial" w:hAnsi="Arial" w:cs="Arial"/>
          <w:b/>
          <w:sz w:val="24"/>
          <w:szCs w:val="24"/>
        </w:rPr>
      </w:pPr>
      <w:r>
        <w:rPr>
          <w:rFonts w:ascii="Arial" w:hAnsi="Arial" w:cs="Arial"/>
          <w:b/>
          <w:sz w:val="24"/>
          <w:szCs w:val="24"/>
        </w:rPr>
        <w:t>15</w:t>
      </w:r>
      <w:r w:rsidRPr="00FF5C85">
        <w:rPr>
          <w:rFonts w:ascii="Arial" w:hAnsi="Arial" w:cs="Arial"/>
          <w:b/>
          <w:sz w:val="24"/>
          <w:szCs w:val="24"/>
          <w:vertAlign w:val="superscript"/>
        </w:rPr>
        <w:t>th</w:t>
      </w:r>
      <w:r>
        <w:rPr>
          <w:rFonts w:ascii="Arial" w:hAnsi="Arial" w:cs="Arial"/>
          <w:b/>
          <w:sz w:val="24"/>
          <w:szCs w:val="24"/>
        </w:rPr>
        <w:t xml:space="preserve"> </w:t>
      </w:r>
      <w:r w:rsidR="00B01B65" w:rsidRPr="00FF5C85">
        <w:rPr>
          <w:rFonts w:ascii="Arial" w:hAnsi="Arial" w:cs="Arial"/>
          <w:b/>
          <w:sz w:val="24"/>
          <w:szCs w:val="24"/>
        </w:rPr>
        <w:t xml:space="preserve">– </w:t>
      </w:r>
      <w:r>
        <w:rPr>
          <w:rFonts w:ascii="Arial" w:hAnsi="Arial" w:cs="Arial"/>
          <w:b/>
          <w:sz w:val="24"/>
          <w:szCs w:val="24"/>
        </w:rPr>
        <w:t>19</w:t>
      </w:r>
      <w:r w:rsidR="00B01B65" w:rsidRPr="00FF5C85">
        <w:rPr>
          <w:rFonts w:ascii="Arial" w:hAnsi="Arial" w:cs="Arial"/>
          <w:b/>
          <w:sz w:val="24"/>
          <w:szCs w:val="24"/>
          <w:vertAlign w:val="superscript"/>
        </w:rPr>
        <w:t>th</w:t>
      </w:r>
      <w:r w:rsidR="00B01B65" w:rsidRPr="00FF5C85">
        <w:rPr>
          <w:rFonts w:ascii="Arial" w:hAnsi="Arial" w:cs="Arial"/>
          <w:b/>
          <w:sz w:val="24"/>
          <w:szCs w:val="24"/>
        </w:rPr>
        <w:t xml:space="preserve"> </w:t>
      </w:r>
      <w:r>
        <w:rPr>
          <w:rFonts w:ascii="Arial" w:hAnsi="Arial" w:cs="Arial"/>
          <w:b/>
          <w:sz w:val="24"/>
          <w:szCs w:val="24"/>
        </w:rPr>
        <w:t>May</w:t>
      </w:r>
      <w:r w:rsidR="00B01B65" w:rsidRPr="00FF5C85">
        <w:rPr>
          <w:rFonts w:ascii="Arial" w:hAnsi="Arial" w:cs="Arial"/>
          <w:b/>
          <w:sz w:val="24"/>
          <w:szCs w:val="24"/>
        </w:rPr>
        <w:t xml:space="preserve"> 2017</w:t>
      </w:r>
    </w:p>
    <w:p w14:paraId="43B7F87A" w14:textId="17F2A4C9" w:rsidR="00D1303E" w:rsidRPr="00FF5C85" w:rsidRDefault="00FF5C85" w:rsidP="00B01B65">
      <w:pPr>
        <w:spacing w:after="0"/>
        <w:jc w:val="both"/>
        <w:rPr>
          <w:rFonts w:ascii="Arial" w:hAnsi="Arial" w:cs="Arial"/>
          <w:b/>
          <w:sz w:val="24"/>
          <w:szCs w:val="24"/>
        </w:rPr>
      </w:pPr>
      <w:r>
        <w:rPr>
          <w:rFonts w:ascii="Arial" w:hAnsi="Arial" w:cs="Arial"/>
          <w:b/>
          <w:sz w:val="24"/>
          <w:szCs w:val="24"/>
        </w:rPr>
        <w:t>Hangzhou, China</w:t>
      </w:r>
    </w:p>
    <w:p w14:paraId="43B7F87B" w14:textId="77777777" w:rsidR="0068226B" w:rsidRPr="00FF5C85" w:rsidRDefault="0068226B" w:rsidP="00480B03">
      <w:pPr>
        <w:pStyle w:val="Footer"/>
        <w:jc w:val="both"/>
        <w:rPr>
          <w:noProof w:val="0"/>
        </w:rPr>
      </w:pPr>
    </w:p>
    <w:p w14:paraId="43B7F87C" w14:textId="345A440B" w:rsidR="0068226B" w:rsidRPr="000A64D8" w:rsidRDefault="0068226B" w:rsidP="00E15352">
      <w:pPr>
        <w:tabs>
          <w:tab w:val="left" w:pos="1985"/>
        </w:tabs>
        <w:jc w:val="both"/>
        <w:rPr>
          <w:rFonts w:ascii="Arial" w:hAnsi="Arial"/>
          <w:sz w:val="24"/>
        </w:rPr>
      </w:pPr>
      <w:r w:rsidRPr="00FF5C85">
        <w:rPr>
          <w:rFonts w:ascii="Arial" w:hAnsi="Arial"/>
          <w:b/>
          <w:sz w:val="24"/>
        </w:rPr>
        <w:t>Agenda item:</w:t>
      </w:r>
      <w:r w:rsidRPr="00FF5C85">
        <w:rPr>
          <w:rFonts w:ascii="Arial" w:hAnsi="Arial"/>
          <w:sz w:val="24"/>
        </w:rPr>
        <w:tab/>
      </w:r>
      <w:bookmarkStart w:id="1" w:name="Source"/>
      <w:bookmarkEnd w:id="1"/>
      <w:r w:rsidR="00FF5C85">
        <w:rPr>
          <w:rFonts w:ascii="Arial" w:hAnsi="Arial"/>
          <w:sz w:val="24"/>
        </w:rPr>
        <w:t>7</w:t>
      </w:r>
      <w:r w:rsidR="00CA6BDF" w:rsidRPr="00FF5C85">
        <w:rPr>
          <w:rFonts w:ascii="Arial" w:hAnsi="Arial"/>
          <w:sz w:val="24"/>
        </w:rPr>
        <w:t>.</w:t>
      </w:r>
      <w:r w:rsidR="001541D5" w:rsidRPr="00FF5C85">
        <w:rPr>
          <w:rFonts w:ascii="Arial" w:hAnsi="Arial"/>
          <w:sz w:val="24"/>
        </w:rPr>
        <w:t>1</w:t>
      </w:r>
      <w:r w:rsidR="00CA6BDF" w:rsidRPr="00FF5C85">
        <w:rPr>
          <w:rFonts w:ascii="Arial" w:hAnsi="Arial"/>
          <w:sz w:val="24"/>
        </w:rPr>
        <w:t>.</w:t>
      </w:r>
      <w:r w:rsidR="001541D5" w:rsidRPr="00FF5C85">
        <w:rPr>
          <w:rFonts w:ascii="Arial" w:hAnsi="Arial"/>
          <w:sz w:val="24"/>
        </w:rPr>
        <w:t>4</w:t>
      </w:r>
      <w:r w:rsidR="003711C5" w:rsidRPr="00FF5C85">
        <w:rPr>
          <w:rFonts w:ascii="Arial" w:hAnsi="Arial"/>
          <w:sz w:val="24"/>
        </w:rPr>
        <w:t>.</w:t>
      </w:r>
      <w:r w:rsidR="001541D5" w:rsidRPr="00FF5C85">
        <w:rPr>
          <w:rFonts w:ascii="Arial" w:hAnsi="Arial"/>
          <w:sz w:val="24"/>
        </w:rPr>
        <w:t>1</w:t>
      </w:r>
      <w:r w:rsidR="0056548E" w:rsidRPr="00FF5C85">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39F6E2A"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90367">
        <w:rPr>
          <w:rFonts w:ascii="Arial" w:hAnsi="Arial"/>
          <w:sz w:val="22"/>
        </w:rPr>
        <w:t xml:space="preserve">LDPC </w:t>
      </w:r>
      <w:r w:rsidR="009A33E4">
        <w:rPr>
          <w:rFonts w:ascii="Arial" w:hAnsi="Arial"/>
          <w:sz w:val="22"/>
        </w:rPr>
        <w:t>Rate Compatible Design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4183C992" w:rsidR="004503F9" w:rsidRDefault="004503F9" w:rsidP="004503F9">
      <w:pPr>
        <w:pStyle w:val="Heading1"/>
      </w:pPr>
      <w:r w:rsidRPr="00183CB7">
        <w:t>Introduction</w:t>
      </w:r>
    </w:p>
    <w:p w14:paraId="77D8BF80" w14:textId="16DA4B3B" w:rsidR="004359A7" w:rsidRDefault="004359A7" w:rsidP="004359A7">
      <w:pPr>
        <w:rPr>
          <w:lang w:val="en-GB"/>
        </w:rPr>
      </w:pPr>
    </w:p>
    <w:p w14:paraId="2D151B93" w14:textId="3A74DBF7" w:rsidR="004359A7" w:rsidRPr="004359A7" w:rsidRDefault="00836142" w:rsidP="004359A7">
      <w:pPr>
        <w:rPr>
          <w:color w:val="FF0000"/>
          <w:lang w:val="en-GB"/>
        </w:rPr>
      </w:pPr>
      <w:r>
        <w:rPr>
          <w:lang w:val="en-GB"/>
        </w:rPr>
        <w:t>In RAN1-88bis</w:t>
      </w:r>
      <w:r w:rsidR="00B804CE">
        <w:rPr>
          <w:lang w:val="en-GB"/>
        </w:rPr>
        <w:t xml:space="preserve"> </w:t>
      </w:r>
      <w:r w:rsidR="00B804CE">
        <w:rPr>
          <w:lang w:val="en-GB"/>
        </w:rPr>
        <w:fldChar w:fldCharType="begin"/>
      </w:r>
      <w:r w:rsidR="00B804CE">
        <w:rPr>
          <w:lang w:val="en-GB"/>
        </w:rPr>
        <w:instrText xml:space="preserve"> REF _Ref481677346 \r \h </w:instrText>
      </w:r>
      <w:r w:rsidR="00B804CE">
        <w:rPr>
          <w:lang w:val="en-GB"/>
        </w:rPr>
      </w:r>
      <w:r w:rsidR="00B804CE">
        <w:rPr>
          <w:lang w:val="en-GB"/>
        </w:rPr>
        <w:fldChar w:fldCharType="separate"/>
      </w:r>
      <w:r w:rsidR="00E0391C">
        <w:rPr>
          <w:lang w:val="en-GB"/>
        </w:rPr>
        <w:t>[1]</w:t>
      </w:r>
      <w:r w:rsidR="00B804CE">
        <w:rPr>
          <w:lang w:val="en-GB"/>
        </w:rPr>
        <w:fldChar w:fldCharType="end"/>
      </w:r>
      <w:r>
        <w:rPr>
          <w:lang w:val="en-GB"/>
        </w:rPr>
        <w:t xml:space="preserve">, </w:t>
      </w:r>
      <w:r w:rsidR="00B804CE">
        <w:rPr>
          <w:lang w:val="en-GB"/>
        </w:rPr>
        <w:t>the following agreements regarding LDPC base graph design were made:</w:t>
      </w:r>
    </w:p>
    <w:p w14:paraId="1C1309A2" w14:textId="77777777" w:rsidR="004359A7" w:rsidRDefault="004359A7" w:rsidP="00212D12">
      <w:pPr>
        <w:ind w:left="288"/>
        <w:rPr>
          <w:rFonts w:eastAsia="MS Mincho"/>
          <w:b/>
          <w:highlight w:val="darkYellow"/>
          <w:u w:val="single"/>
          <w:lang w:eastAsia="ja-JP"/>
        </w:rPr>
      </w:pPr>
      <w:r>
        <w:rPr>
          <w:rFonts w:eastAsia="MS Mincho"/>
          <w:b/>
          <w:highlight w:val="darkYellow"/>
          <w:u w:val="single"/>
          <w:lang w:eastAsia="ja-JP"/>
        </w:rPr>
        <w:t xml:space="preserve">Working Assumption: </w:t>
      </w:r>
    </w:p>
    <w:p w14:paraId="21654F4A" w14:textId="77777777" w:rsidR="004359A7" w:rsidRDefault="004359A7" w:rsidP="00212D12">
      <w:pPr>
        <w:numPr>
          <w:ilvl w:val="0"/>
          <w:numId w:val="23"/>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The largest info block size supported by LDPC encoder K</w:t>
      </w:r>
      <w:r>
        <w:rPr>
          <w:rFonts w:eastAsia="MS Mincho"/>
          <w:vertAlign w:val="subscript"/>
          <w:lang w:eastAsia="ja-JP"/>
        </w:rPr>
        <w:t>max</w:t>
      </w:r>
      <w:r>
        <w:rPr>
          <w:rFonts w:eastAsia="MS Mincho"/>
          <w:lang w:eastAsia="ja-JP"/>
        </w:rPr>
        <w:t xml:space="preserve"> and the largest shift size Z</w:t>
      </w:r>
      <w:r>
        <w:rPr>
          <w:rFonts w:eastAsia="MS Mincho"/>
          <w:vertAlign w:val="subscript"/>
          <w:lang w:eastAsia="ja-JP"/>
        </w:rPr>
        <w:t>max</w:t>
      </w:r>
      <w:r>
        <w:rPr>
          <w:rFonts w:eastAsia="MS Mincho"/>
          <w:lang w:eastAsia="ja-JP"/>
        </w:rPr>
        <w:t xml:space="preserve"> defined is {8448, 384} =&gt; Kbmax = 22</w:t>
      </w:r>
    </w:p>
    <w:p w14:paraId="469F8FA4" w14:textId="77777777" w:rsidR="004359A7" w:rsidRDefault="004359A7" w:rsidP="00212D12">
      <w:pPr>
        <w:numPr>
          <w:ilvl w:val="0"/>
          <w:numId w:val="23"/>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 xml:space="preserve">To be confirmed automatically at RAN1#89 if no significant implementation or performance issues are identified. </w:t>
      </w:r>
    </w:p>
    <w:p w14:paraId="72566489" w14:textId="73099C0D" w:rsidR="004359A7" w:rsidRDefault="004359A7" w:rsidP="00212D12">
      <w:pPr>
        <w:numPr>
          <w:ilvl w:val="0"/>
          <w:numId w:val="24"/>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The base graph supporting K</w:t>
      </w:r>
      <w:r>
        <w:rPr>
          <w:rFonts w:eastAsia="MS Mincho"/>
          <w:vertAlign w:val="subscript"/>
          <w:lang w:eastAsia="ja-JP"/>
        </w:rPr>
        <w:t>max</w:t>
      </w:r>
      <w:r>
        <w:rPr>
          <w:rFonts w:eastAsia="MS Mincho"/>
          <w:lang w:eastAsia="ja-JP"/>
        </w:rPr>
        <w:t xml:space="preserve"> should support the following set of shift sizes Z, where </w:t>
      </w:r>
      <m:oMath>
        <m:r>
          <w:rPr>
            <w:rFonts w:ascii="Cambria Math" w:eastAsia="MS Mincho" w:hAnsi="Cambria Math"/>
            <w:lang w:eastAsia="ja-JP"/>
          </w:rPr>
          <m:t>Z=a×</m:t>
        </m:r>
        <m:sSup>
          <m:sSupPr>
            <m:ctrlPr>
              <w:rPr>
                <w:rFonts w:ascii="Cambria Math" w:eastAsia="MS Mincho" w:hAnsi="Cambria Math"/>
                <w:i/>
                <w:lang w:eastAsia="ja-JP"/>
              </w:rPr>
            </m:ctrlPr>
          </m:sSupPr>
          <m:e>
            <m:r>
              <w:rPr>
                <w:rFonts w:ascii="Cambria Math" w:eastAsia="MS Mincho" w:hAnsi="Cambria Math"/>
                <w:lang w:eastAsia="ja-JP"/>
              </w:rPr>
              <m:t>2</m:t>
            </m:r>
          </m:e>
          <m:sup>
            <m:r>
              <w:rPr>
                <w:rFonts w:ascii="Cambria Math" w:eastAsia="MS Mincho" w:hAnsi="Cambria Math"/>
                <w:lang w:eastAsia="ja-JP"/>
              </w:rPr>
              <m:t>j</m:t>
            </m:r>
          </m:sup>
        </m:sSup>
      </m:oMath>
      <w:r>
        <w:rPr>
          <w:rFonts w:eastAsia="MS Mincho"/>
          <w:lang w:eastAsia="ja-JP"/>
        </w:rPr>
        <w:fldChar w:fldCharType="begin"/>
      </w:r>
      <w:r>
        <w:rPr>
          <w:rFonts w:eastAsia="MS Mincho"/>
          <w:lang w:eastAsia="ja-JP"/>
        </w:rPr>
        <w:instrText xml:space="preserve"> QUOTE </w:instrText>
      </w:r>
      <w:r w:rsidR="003041D5">
        <w:rPr>
          <w:rFonts w:eastAsia="MS Mincho"/>
          <w:lang w:eastAsia="ja-JP"/>
        </w:rPr>
        <w:pict w14:anchorId="6D164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5pt;height:39.45pt" equationxml="&lt;">
            <v:imagedata r:id="rId12" o:title="" chromakey="white"/>
          </v:shape>
        </w:pict>
      </w:r>
      <w:r>
        <w:rPr>
          <w:rFonts w:eastAsia="MS Mincho"/>
          <w:lang w:eastAsia="ja-JP"/>
        </w:rPr>
        <w:instrText xml:space="preserve"> </w:instrText>
      </w:r>
      <w:r>
        <w:rPr>
          <w:rFonts w:eastAsia="MS Mincho"/>
          <w:lang w:eastAsia="ja-JP"/>
        </w:rPr>
        <w:fldChar w:fldCharType="end"/>
      </w:r>
      <w:r>
        <w:rPr>
          <w:rFonts w:eastAsia="MS Mincho"/>
          <w:lang w:eastAsia="ja-JP"/>
        </w:rPr>
        <w:t>:</w:t>
      </w:r>
    </w:p>
    <w:p w14:paraId="52B499AE" w14:textId="77777777" w:rsidR="003E3EF9" w:rsidRDefault="003E3EF9" w:rsidP="00212D12">
      <w:pPr>
        <w:numPr>
          <w:ilvl w:val="0"/>
          <w:numId w:val="24"/>
        </w:numPr>
        <w:tabs>
          <w:tab w:val="clear" w:pos="720"/>
          <w:tab w:val="num" w:pos="1008"/>
        </w:tabs>
        <w:overflowPunct/>
        <w:autoSpaceDE/>
        <w:autoSpaceDN/>
        <w:adjustRightInd/>
        <w:spacing w:after="0"/>
        <w:ind w:left="1008"/>
        <w:textAlignment w:val="auto"/>
        <w:rPr>
          <w:rFonts w:eastAsia="MS Mincho"/>
          <w:lang w:eastAsia="ja-JP"/>
        </w:rPr>
      </w:pPr>
    </w:p>
    <w:tbl>
      <w:tblPr>
        <w:tblW w:w="3701" w:type="dxa"/>
        <w:tblInd w:w="1022"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4359A7" w14:paraId="3EC9D0CA" w14:textId="77777777" w:rsidTr="00212D12">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775BD36D" w14:textId="77777777" w:rsidR="004359A7" w:rsidRDefault="004359A7">
            <w:pPr>
              <w:rPr>
                <w:rFonts w:eastAsia="MS Mincho"/>
                <w:lang w:eastAsia="ja-JP"/>
              </w:rPr>
            </w:pPr>
            <w:r>
              <w:rPr>
                <w:rFonts w:eastAsia="MS Mincho"/>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CAFFF3" w14:textId="77777777" w:rsidR="004359A7" w:rsidRDefault="004359A7">
            <w:pPr>
              <w:rPr>
                <w:rFonts w:eastAsia="MS Mincho"/>
                <w:lang w:eastAsia="ja-JP"/>
              </w:rPr>
            </w:pPr>
            <w:r>
              <w:rPr>
                <w:rFonts w:eastAsia="MS Mincho"/>
                <w:lang w:eastAsia="ja-JP"/>
              </w:rPr>
              <w:t>a</w:t>
            </w:r>
          </w:p>
        </w:tc>
      </w:tr>
      <w:tr w:rsidR="004359A7" w14:paraId="4DDEF44F" w14:textId="77777777" w:rsidTr="00212D12">
        <w:trPr>
          <w:trHeight w:val="9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5F5BA21C" w14:textId="77777777" w:rsidR="004359A7" w:rsidRDefault="004359A7">
            <w:pPr>
              <w:rPr>
                <w:rFonts w:eastAsia="MS Mincho"/>
                <w:szCs w:val="24"/>
                <w:lang w:val="en-GB" w:eastAsia="ja-JP"/>
              </w:rPr>
            </w:pP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966E602" w14:textId="77777777" w:rsidR="004359A7" w:rsidRDefault="004359A7">
            <w:pPr>
              <w:rPr>
                <w:rFonts w:eastAsia="MS Mincho"/>
                <w:lang w:eastAsia="ja-JP"/>
              </w:rPr>
            </w:pPr>
            <w:r>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B92D2C3" w14:textId="77777777" w:rsidR="004359A7" w:rsidRDefault="004359A7">
            <w:pPr>
              <w:rPr>
                <w:rFonts w:eastAsia="MS Mincho"/>
                <w:lang w:eastAsia="ja-JP"/>
              </w:rPr>
            </w:pPr>
            <w:r>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AAC5C3B" w14:textId="77777777" w:rsidR="004359A7" w:rsidRDefault="004359A7">
            <w:pPr>
              <w:rPr>
                <w:rFonts w:eastAsia="MS Mincho"/>
                <w:lang w:eastAsia="ja-JP"/>
              </w:rPr>
            </w:pPr>
            <w:r>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5B11A9" w14:textId="77777777" w:rsidR="004359A7" w:rsidRDefault="004359A7">
            <w:pPr>
              <w:rPr>
                <w:rFonts w:eastAsia="MS Mincho"/>
                <w:lang w:eastAsia="ja-JP"/>
              </w:rPr>
            </w:pPr>
            <w:r>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DC14C27" w14:textId="77777777" w:rsidR="004359A7" w:rsidRDefault="004359A7">
            <w:pPr>
              <w:rPr>
                <w:rFonts w:eastAsia="MS Mincho"/>
                <w:lang w:eastAsia="ja-JP"/>
              </w:rPr>
            </w:pPr>
            <w:r>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9319C8" w14:textId="77777777" w:rsidR="004359A7" w:rsidRDefault="004359A7">
            <w:pPr>
              <w:rPr>
                <w:rFonts w:eastAsia="MS Mincho"/>
                <w:lang w:eastAsia="ja-JP"/>
              </w:rPr>
            </w:pPr>
            <w:r>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550EE89" w14:textId="77777777" w:rsidR="004359A7" w:rsidRDefault="004359A7">
            <w:pPr>
              <w:rPr>
                <w:rFonts w:eastAsia="MS Mincho"/>
                <w:lang w:eastAsia="ja-JP"/>
              </w:rPr>
            </w:pPr>
            <w:r>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DBF8A6" w14:textId="77777777" w:rsidR="004359A7" w:rsidRDefault="004359A7">
            <w:pPr>
              <w:rPr>
                <w:rFonts w:eastAsia="MS Mincho"/>
                <w:lang w:eastAsia="ja-JP"/>
              </w:rPr>
            </w:pPr>
            <w:r>
              <w:rPr>
                <w:rFonts w:eastAsia="MS Mincho"/>
                <w:lang w:eastAsia="ja-JP"/>
              </w:rPr>
              <w:t>15</w:t>
            </w:r>
          </w:p>
        </w:tc>
      </w:tr>
      <w:tr w:rsidR="004359A7" w14:paraId="5DEC721D" w14:textId="77777777" w:rsidTr="00212D12">
        <w:trPr>
          <w:trHeight w:val="27"/>
        </w:trPr>
        <w:tc>
          <w:tcPr>
            <w:tcW w:w="1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4F6C36" w14:textId="77777777" w:rsidR="004359A7" w:rsidRDefault="004359A7">
            <w:pPr>
              <w:rPr>
                <w:rFonts w:eastAsia="MS Mincho"/>
                <w:lang w:eastAsia="ja-JP"/>
              </w:rPr>
            </w:pPr>
            <w:r>
              <w:rPr>
                <w:rFonts w:eastAsia="MS Mincho"/>
                <w:lang w:eastAsia="ja-JP"/>
              </w:rPr>
              <w:t>j</w:t>
            </w: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F75AEF" w14:textId="77777777" w:rsidR="004359A7" w:rsidRDefault="004359A7">
            <w:pPr>
              <w:rPr>
                <w:rFonts w:eastAsia="MS Mincho"/>
                <w:lang w:eastAsia="ja-JP"/>
              </w:rPr>
            </w:pPr>
            <w:r>
              <w:rPr>
                <w:rFonts w:eastAsia="MS Mincho"/>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E6884D4" w14:textId="77777777" w:rsidR="004359A7" w:rsidRDefault="004359A7">
            <w:pPr>
              <w:rPr>
                <w:rFonts w:eastAsia="MS Mincho"/>
                <w:lang w:eastAsia="ja-JP"/>
              </w:rPr>
            </w:pPr>
            <w:r>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ABC722F" w14:textId="77777777" w:rsidR="004359A7" w:rsidRDefault="004359A7">
            <w:pPr>
              <w:rPr>
                <w:rFonts w:eastAsia="MS Mincho"/>
                <w:lang w:eastAsia="ja-JP"/>
              </w:rPr>
            </w:pPr>
            <w:r>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A75659E" w14:textId="77777777" w:rsidR="004359A7" w:rsidRDefault="004359A7">
            <w:pPr>
              <w:rPr>
                <w:rFonts w:eastAsia="MS Mincho"/>
                <w:lang w:eastAsia="ja-JP"/>
              </w:rPr>
            </w:pPr>
            <w:r>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4C831A4" w14:textId="77777777" w:rsidR="004359A7" w:rsidRDefault="004359A7">
            <w:pPr>
              <w:rPr>
                <w:rFonts w:eastAsia="MS Mincho"/>
                <w:lang w:eastAsia="ja-JP"/>
              </w:rPr>
            </w:pPr>
            <w:r>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F255937" w14:textId="77777777" w:rsidR="004359A7" w:rsidRDefault="004359A7">
            <w:pPr>
              <w:rPr>
                <w:rFonts w:eastAsia="MS Mincho"/>
                <w:lang w:eastAsia="ja-JP"/>
              </w:rPr>
            </w:pPr>
            <w:r>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DC578B" w14:textId="77777777" w:rsidR="004359A7" w:rsidRDefault="004359A7">
            <w:pPr>
              <w:rPr>
                <w:rFonts w:eastAsia="MS Mincho"/>
                <w:lang w:eastAsia="ja-JP"/>
              </w:rPr>
            </w:pPr>
            <w:r>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172AB1" w14:textId="77777777" w:rsidR="004359A7" w:rsidRDefault="004359A7">
            <w:pPr>
              <w:rPr>
                <w:rFonts w:eastAsia="MS Mincho"/>
                <w:lang w:eastAsia="ja-JP"/>
              </w:rPr>
            </w:pPr>
            <w:r>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9CD8ECE" w14:textId="77777777" w:rsidR="004359A7" w:rsidRDefault="004359A7">
            <w:pPr>
              <w:rPr>
                <w:rFonts w:eastAsia="MS Mincho"/>
                <w:lang w:eastAsia="ja-JP"/>
              </w:rPr>
            </w:pPr>
            <w:r>
              <w:rPr>
                <w:rFonts w:eastAsia="MS Mincho"/>
                <w:lang w:eastAsia="ja-JP"/>
              </w:rPr>
              <w:t>15</w:t>
            </w:r>
          </w:p>
        </w:tc>
      </w:tr>
      <w:tr w:rsidR="004359A7" w14:paraId="128608A1"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E2B759"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A0B1FD" w14:textId="77777777" w:rsidR="004359A7" w:rsidRDefault="004359A7">
            <w:pPr>
              <w:rPr>
                <w:rFonts w:eastAsia="MS Mincho"/>
                <w:lang w:eastAsia="ja-JP"/>
              </w:rPr>
            </w:pPr>
            <w:r>
              <w:rPr>
                <w:rFonts w:eastAsia="MS Mincho"/>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5D91CE3" w14:textId="77777777" w:rsidR="004359A7" w:rsidRDefault="004359A7">
            <w:pPr>
              <w:rPr>
                <w:rFonts w:eastAsia="MS Mincho"/>
                <w:lang w:eastAsia="ja-JP"/>
              </w:rPr>
            </w:pPr>
            <w:r>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36127A" w14:textId="77777777" w:rsidR="004359A7" w:rsidRDefault="004359A7">
            <w:pPr>
              <w:rPr>
                <w:rFonts w:eastAsia="MS Mincho"/>
                <w:lang w:eastAsia="ja-JP"/>
              </w:rPr>
            </w:pPr>
            <w:r>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6F75EA" w14:textId="77777777" w:rsidR="004359A7" w:rsidRDefault="004359A7">
            <w:pPr>
              <w:rPr>
                <w:rFonts w:eastAsia="MS Mincho"/>
                <w:lang w:eastAsia="ja-JP"/>
              </w:rPr>
            </w:pPr>
            <w:r>
              <w:rPr>
                <w:rFonts w:eastAsia="MS Mincho"/>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D0B5032" w14:textId="77777777" w:rsidR="004359A7" w:rsidRDefault="004359A7">
            <w:pPr>
              <w:rPr>
                <w:rFonts w:eastAsia="MS Mincho"/>
                <w:lang w:eastAsia="ja-JP"/>
              </w:rPr>
            </w:pPr>
            <w:r>
              <w:rPr>
                <w:rFonts w:eastAsia="MS Mincho"/>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610853A" w14:textId="77777777" w:rsidR="004359A7" w:rsidRDefault="004359A7">
            <w:pPr>
              <w:rPr>
                <w:rFonts w:eastAsia="MS Mincho"/>
                <w:lang w:eastAsia="ja-JP"/>
              </w:rPr>
            </w:pPr>
            <w:r>
              <w:rPr>
                <w:rFonts w:eastAsia="MS Mincho"/>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D3CDAD" w14:textId="77777777" w:rsidR="004359A7" w:rsidRDefault="004359A7">
            <w:pPr>
              <w:rPr>
                <w:rFonts w:eastAsia="MS Mincho"/>
                <w:lang w:eastAsia="ja-JP"/>
              </w:rPr>
            </w:pPr>
            <w:r>
              <w:rPr>
                <w:rFonts w:eastAsia="MS Mincho"/>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28623E4" w14:textId="77777777" w:rsidR="004359A7" w:rsidRDefault="004359A7">
            <w:pPr>
              <w:rPr>
                <w:rFonts w:eastAsia="MS Mincho"/>
                <w:lang w:eastAsia="ja-JP"/>
              </w:rPr>
            </w:pPr>
            <w:r>
              <w:rPr>
                <w:rFonts w:eastAsia="MS Mincho"/>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F1BA496" w14:textId="77777777" w:rsidR="004359A7" w:rsidRDefault="004359A7">
            <w:pPr>
              <w:rPr>
                <w:rFonts w:eastAsia="MS Mincho"/>
                <w:lang w:eastAsia="ja-JP"/>
              </w:rPr>
            </w:pPr>
            <w:r>
              <w:rPr>
                <w:rFonts w:eastAsia="MS Mincho"/>
                <w:lang w:eastAsia="ja-JP"/>
              </w:rPr>
              <w:t>30</w:t>
            </w:r>
          </w:p>
        </w:tc>
      </w:tr>
      <w:tr w:rsidR="004359A7" w14:paraId="6123D111"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05D5E4"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9EB57A7" w14:textId="77777777" w:rsidR="004359A7" w:rsidRDefault="004359A7">
            <w:pPr>
              <w:rPr>
                <w:rFonts w:eastAsia="MS Mincho"/>
                <w:lang w:eastAsia="ja-JP"/>
              </w:rPr>
            </w:pPr>
            <w:r>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8E9AFB" w14:textId="77777777" w:rsidR="004359A7" w:rsidRDefault="004359A7">
            <w:pPr>
              <w:rPr>
                <w:rFonts w:eastAsia="MS Mincho"/>
                <w:lang w:eastAsia="ja-JP"/>
              </w:rPr>
            </w:pPr>
            <w:r>
              <w:rPr>
                <w:rFonts w:eastAsia="MS Mincho"/>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DC4594" w14:textId="77777777" w:rsidR="004359A7" w:rsidRDefault="004359A7">
            <w:pPr>
              <w:rPr>
                <w:rFonts w:eastAsia="MS Mincho"/>
                <w:lang w:eastAsia="ja-JP"/>
              </w:rPr>
            </w:pPr>
            <w:r>
              <w:rPr>
                <w:rFonts w:eastAsia="MS Mincho"/>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6663A06" w14:textId="77777777" w:rsidR="004359A7" w:rsidRDefault="004359A7">
            <w:pPr>
              <w:rPr>
                <w:rFonts w:eastAsia="MS Mincho"/>
                <w:lang w:eastAsia="ja-JP"/>
              </w:rPr>
            </w:pPr>
            <w:r>
              <w:rPr>
                <w:rFonts w:eastAsia="MS Mincho"/>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ACCCA61" w14:textId="77777777" w:rsidR="004359A7" w:rsidRDefault="004359A7">
            <w:pPr>
              <w:rPr>
                <w:rFonts w:eastAsia="MS Mincho"/>
                <w:lang w:eastAsia="ja-JP"/>
              </w:rPr>
            </w:pPr>
            <w:r>
              <w:rPr>
                <w:rFonts w:eastAsia="MS Mincho"/>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7CA8AD" w14:textId="77777777" w:rsidR="004359A7" w:rsidRDefault="004359A7">
            <w:pPr>
              <w:rPr>
                <w:rFonts w:eastAsia="MS Mincho"/>
                <w:lang w:eastAsia="ja-JP"/>
              </w:rPr>
            </w:pPr>
            <w:r>
              <w:rPr>
                <w:rFonts w:eastAsia="MS Mincho"/>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25FF2F3" w14:textId="77777777" w:rsidR="004359A7" w:rsidRDefault="004359A7">
            <w:pPr>
              <w:rPr>
                <w:rFonts w:eastAsia="MS Mincho"/>
                <w:lang w:eastAsia="ja-JP"/>
              </w:rPr>
            </w:pPr>
            <w:r>
              <w:rPr>
                <w:rFonts w:eastAsia="MS Mincho"/>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F84918" w14:textId="77777777" w:rsidR="004359A7" w:rsidRDefault="004359A7">
            <w:pPr>
              <w:rPr>
                <w:rFonts w:eastAsia="MS Mincho"/>
                <w:lang w:eastAsia="ja-JP"/>
              </w:rPr>
            </w:pPr>
            <w:r>
              <w:rPr>
                <w:rFonts w:eastAsia="MS Mincho"/>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18D803" w14:textId="77777777" w:rsidR="004359A7" w:rsidRDefault="004359A7">
            <w:pPr>
              <w:rPr>
                <w:rFonts w:eastAsia="MS Mincho"/>
                <w:lang w:eastAsia="ja-JP"/>
              </w:rPr>
            </w:pPr>
            <w:r>
              <w:rPr>
                <w:rFonts w:eastAsia="MS Mincho"/>
                <w:lang w:eastAsia="ja-JP"/>
              </w:rPr>
              <w:t>60</w:t>
            </w:r>
          </w:p>
        </w:tc>
      </w:tr>
      <w:tr w:rsidR="004359A7" w14:paraId="58870EF3" w14:textId="77777777" w:rsidTr="00212D12">
        <w:trPr>
          <w:trHeight w:val="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185B42"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71C3E6" w14:textId="77777777" w:rsidR="004359A7" w:rsidRDefault="004359A7">
            <w:pPr>
              <w:rPr>
                <w:rFonts w:eastAsia="MS Mincho"/>
                <w:lang w:eastAsia="ja-JP"/>
              </w:rPr>
            </w:pPr>
            <w:r>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A752EFD" w14:textId="77777777" w:rsidR="004359A7" w:rsidRDefault="004359A7">
            <w:pPr>
              <w:rPr>
                <w:rFonts w:eastAsia="MS Mincho"/>
                <w:lang w:eastAsia="ja-JP"/>
              </w:rPr>
            </w:pPr>
            <w:r>
              <w:rPr>
                <w:rFonts w:eastAsia="MS Mincho"/>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C9870FB" w14:textId="77777777" w:rsidR="004359A7" w:rsidRDefault="004359A7">
            <w:pPr>
              <w:rPr>
                <w:rFonts w:eastAsia="MS Mincho"/>
                <w:lang w:eastAsia="ja-JP"/>
              </w:rPr>
            </w:pPr>
            <w:r>
              <w:rPr>
                <w:rFonts w:eastAsia="MS Mincho"/>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333B8E" w14:textId="77777777" w:rsidR="004359A7" w:rsidRDefault="004359A7">
            <w:pPr>
              <w:rPr>
                <w:rFonts w:eastAsia="MS Mincho"/>
                <w:lang w:eastAsia="ja-JP"/>
              </w:rPr>
            </w:pPr>
            <w:r>
              <w:rPr>
                <w:rFonts w:eastAsia="MS Mincho"/>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B807F7D" w14:textId="77777777" w:rsidR="004359A7" w:rsidRDefault="004359A7">
            <w:pPr>
              <w:rPr>
                <w:rFonts w:eastAsia="MS Mincho"/>
                <w:lang w:eastAsia="ja-JP"/>
              </w:rPr>
            </w:pPr>
            <w:r>
              <w:rPr>
                <w:rFonts w:eastAsia="MS Mincho"/>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A7D47F" w14:textId="77777777" w:rsidR="004359A7" w:rsidRDefault="004359A7">
            <w:pPr>
              <w:rPr>
                <w:rFonts w:eastAsia="MS Mincho"/>
                <w:lang w:eastAsia="ja-JP"/>
              </w:rPr>
            </w:pPr>
            <w:r>
              <w:rPr>
                <w:rFonts w:eastAsia="MS Mincho"/>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08FF02B" w14:textId="77777777" w:rsidR="004359A7" w:rsidRDefault="004359A7">
            <w:pPr>
              <w:rPr>
                <w:rFonts w:eastAsia="MS Mincho"/>
                <w:lang w:eastAsia="ja-JP"/>
              </w:rPr>
            </w:pPr>
            <w:r>
              <w:rPr>
                <w:rFonts w:eastAsia="MS Mincho"/>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CFD67FA" w14:textId="77777777" w:rsidR="004359A7" w:rsidRDefault="004359A7">
            <w:pPr>
              <w:rPr>
                <w:rFonts w:eastAsia="MS Mincho"/>
                <w:lang w:eastAsia="ja-JP"/>
              </w:rPr>
            </w:pPr>
            <w:r>
              <w:rPr>
                <w:rFonts w:eastAsia="MS Mincho"/>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8AD12A" w14:textId="77777777" w:rsidR="004359A7" w:rsidRDefault="004359A7">
            <w:pPr>
              <w:rPr>
                <w:rFonts w:eastAsia="MS Mincho"/>
                <w:lang w:eastAsia="ja-JP"/>
              </w:rPr>
            </w:pPr>
            <w:r>
              <w:rPr>
                <w:rFonts w:eastAsia="MS Mincho"/>
                <w:lang w:eastAsia="ja-JP"/>
              </w:rPr>
              <w:t>120</w:t>
            </w:r>
          </w:p>
        </w:tc>
      </w:tr>
      <w:tr w:rsidR="004359A7" w14:paraId="4563FE3A"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55602F"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657D818" w14:textId="77777777" w:rsidR="004359A7" w:rsidRDefault="004359A7">
            <w:pPr>
              <w:rPr>
                <w:rFonts w:eastAsia="MS Mincho"/>
                <w:lang w:eastAsia="ja-JP"/>
              </w:rPr>
            </w:pPr>
            <w:r>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309F593" w14:textId="77777777" w:rsidR="004359A7" w:rsidRDefault="004359A7">
            <w:pPr>
              <w:rPr>
                <w:rFonts w:eastAsia="MS Mincho"/>
                <w:lang w:eastAsia="ja-JP"/>
              </w:rPr>
            </w:pPr>
            <w:r>
              <w:rPr>
                <w:rFonts w:eastAsia="MS Mincho"/>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1ECEC2" w14:textId="77777777" w:rsidR="004359A7" w:rsidRDefault="004359A7">
            <w:pPr>
              <w:rPr>
                <w:rFonts w:eastAsia="MS Mincho"/>
                <w:lang w:eastAsia="ja-JP"/>
              </w:rPr>
            </w:pPr>
            <w:r>
              <w:rPr>
                <w:rFonts w:eastAsia="MS Mincho"/>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EED7D2" w14:textId="77777777" w:rsidR="004359A7" w:rsidRDefault="004359A7">
            <w:pPr>
              <w:rPr>
                <w:rFonts w:eastAsia="MS Mincho"/>
                <w:lang w:eastAsia="ja-JP"/>
              </w:rPr>
            </w:pPr>
            <w:r>
              <w:rPr>
                <w:rFonts w:eastAsia="MS Mincho"/>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DDA69FC" w14:textId="77777777" w:rsidR="004359A7" w:rsidRDefault="004359A7">
            <w:pPr>
              <w:rPr>
                <w:rFonts w:eastAsia="MS Mincho"/>
                <w:lang w:eastAsia="ja-JP"/>
              </w:rPr>
            </w:pPr>
            <w:r>
              <w:rPr>
                <w:rFonts w:eastAsia="MS Mincho"/>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F20A218" w14:textId="77777777" w:rsidR="004359A7" w:rsidRDefault="004359A7">
            <w:pPr>
              <w:rPr>
                <w:rFonts w:eastAsia="MS Mincho"/>
                <w:lang w:eastAsia="ja-JP"/>
              </w:rPr>
            </w:pPr>
            <w:r>
              <w:rPr>
                <w:rFonts w:eastAsia="MS Mincho"/>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F73960" w14:textId="77777777" w:rsidR="004359A7" w:rsidRDefault="004359A7">
            <w:pPr>
              <w:rPr>
                <w:rFonts w:eastAsia="MS Mincho"/>
                <w:lang w:eastAsia="ja-JP"/>
              </w:rPr>
            </w:pPr>
            <w:r>
              <w:rPr>
                <w:rFonts w:eastAsia="MS Mincho"/>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460FCBB" w14:textId="77777777" w:rsidR="004359A7" w:rsidRDefault="004359A7">
            <w:pPr>
              <w:rPr>
                <w:rFonts w:eastAsia="MS Mincho"/>
                <w:lang w:eastAsia="ja-JP"/>
              </w:rPr>
            </w:pPr>
            <w:r>
              <w:rPr>
                <w:rFonts w:eastAsia="MS Mincho"/>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7CC584C" w14:textId="77777777" w:rsidR="004359A7" w:rsidRDefault="004359A7">
            <w:pPr>
              <w:rPr>
                <w:rFonts w:eastAsia="MS Mincho"/>
                <w:lang w:eastAsia="ja-JP"/>
              </w:rPr>
            </w:pPr>
            <w:r>
              <w:rPr>
                <w:rFonts w:eastAsia="MS Mincho"/>
                <w:lang w:eastAsia="ja-JP"/>
              </w:rPr>
              <w:t>240</w:t>
            </w:r>
          </w:p>
        </w:tc>
      </w:tr>
      <w:tr w:rsidR="004359A7" w14:paraId="1BD1F83A"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1CCDC4"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40E91BF" w14:textId="77777777" w:rsidR="004359A7" w:rsidRDefault="004359A7">
            <w:pPr>
              <w:rPr>
                <w:rFonts w:eastAsia="MS Mincho"/>
                <w:lang w:eastAsia="ja-JP"/>
              </w:rPr>
            </w:pPr>
            <w:r>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FA3968" w14:textId="77777777" w:rsidR="004359A7" w:rsidRDefault="004359A7">
            <w:pPr>
              <w:rPr>
                <w:rFonts w:eastAsia="MS Mincho"/>
                <w:lang w:eastAsia="ja-JP"/>
              </w:rPr>
            </w:pPr>
            <w:r>
              <w:rPr>
                <w:rFonts w:eastAsia="MS Mincho"/>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792FB6" w14:textId="77777777" w:rsidR="004359A7" w:rsidRDefault="004359A7">
            <w:pPr>
              <w:rPr>
                <w:rFonts w:eastAsia="MS Mincho"/>
                <w:lang w:eastAsia="ja-JP"/>
              </w:rPr>
            </w:pPr>
            <w:r>
              <w:rPr>
                <w:rFonts w:eastAsia="MS Mincho"/>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28265E" w14:textId="77777777" w:rsidR="004359A7" w:rsidRDefault="004359A7">
            <w:pPr>
              <w:rPr>
                <w:rFonts w:eastAsia="MS Mincho"/>
                <w:lang w:eastAsia="ja-JP"/>
              </w:rPr>
            </w:pPr>
            <w:r>
              <w:rPr>
                <w:rFonts w:eastAsia="MS Mincho"/>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E54C867" w14:textId="77777777" w:rsidR="004359A7" w:rsidRDefault="004359A7">
            <w:pPr>
              <w:rPr>
                <w:rFonts w:eastAsia="MS Mincho"/>
                <w:lang w:eastAsia="ja-JP"/>
              </w:rPr>
            </w:pPr>
            <w:r>
              <w:rPr>
                <w:rFonts w:eastAsia="MS Mincho"/>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598F29A" w14:textId="77777777" w:rsidR="004359A7" w:rsidRDefault="004359A7">
            <w:pPr>
              <w:rPr>
                <w:rFonts w:eastAsia="MS Mincho"/>
                <w:lang w:eastAsia="ja-JP"/>
              </w:rPr>
            </w:pPr>
            <w:r>
              <w:rPr>
                <w:rFonts w:eastAsia="MS Mincho"/>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7A00053" w14:textId="77777777" w:rsidR="004359A7" w:rsidRDefault="004359A7">
            <w:pPr>
              <w:rPr>
                <w:rFonts w:eastAsia="MS Mincho"/>
                <w:lang w:eastAsia="ja-JP"/>
              </w:rPr>
            </w:pPr>
            <w:r>
              <w:rPr>
                <w:rFonts w:eastAsia="MS Mincho"/>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03925BA" w14:textId="77777777" w:rsidR="004359A7" w:rsidRDefault="004359A7">
            <w:pPr>
              <w:rPr>
                <w:rFonts w:eastAsia="MS Mincho"/>
                <w:lang w:eastAsia="ja-JP"/>
              </w:rPr>
            </w:pPr>
            <w:r>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69258A" w14:textId="77777777" w:rsidR="004359A7" w:rsidRDefault="004359A7">
            <w:pPr>
              <w:rPr>
                <w:rFonts w:eastAsia="MS Mincho"/>
                <w:lang w:eastAsia="ja-JP"/>
              </w:rPr>
            </w:pPr>
            <w:r>
              <w:rPr>
                <w:rFonts w:eastAsia="MS Mincho"/>
                <w:lang w:eastAsia="ja-JP"/>
              </w:rPr>
              <w:t> </w:t>
            </w:r>
          </w:p>
        </w:tc>
      </w:tr>
      <w:tr w:rsidR="004359A7" w14:paraId="43EAEA70"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2C7B6C"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287BA7A" w14:textId="77777777" w:rsidR="004359A7" w:rsidRDefault="004359A7">
            <w:pPr>
              <w:rPr>
                <w:rFonts w:eastAsia="MS Mincho"/>
                <w:lang w:eastAsia="ja-JP"/>
              </w:rPr>
            </w:pPr>
            <w:r>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097E70" w14:textId="77777777" w:rsidR="004359A7" w:rsidRDefault="004359A7">
            <w:pPr>
              <w:rPr>
                <w:rFonts w:eastAsia="MS Mincho"/>
                <w:lang w:eastAsia="ja-JP"/>
              </w:rPr>
            </w:pPr>
            <w:r>
              <w:rPr>
                <w:rFonts w:eastAsia="MS Mincho"/>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44574D" w14:textId="77777777" w:rsidR="004359A7" w:rsidRDefault="004359A7">
            <w:pPr>
              <w:rPr>
                <w:rFonts w:eastAsia="MS Mincho"/>
                <w:lang w:eastAsia="ja-JP"/>
              </w:rPr>
            </w:pPr>
            <w:r>
              <w:rPr>
                <w:rFonts w:eastAsia="MS Mincho"/>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FD5C976" w14:textId="77777777" w:rsidR="004359A7" w:rsidRDefault="004359A7">
            <w:pPr>
              <w:rPr>
                <w:rFonts w:eastAsia="MS Mincho"/>
                <w:lang w:eastAsia="ja-JP"/>
              </w:rPr>
            </w:pPr>
            <w:r>
              <w:rPr>
                <w:rFonts w:eastAsia="MS Mincho"/>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79E9F50" w14:textId="77777777" w:rsidR="004359A7" w:rsidRDefault="004359A7">
            <w:pPr>
              <w:rPr>
                <w:rFonts w:eastAsia="MS Mincho"/>
                <w:lang w:eastAsia="ja-JP"/>
              </w:rPr>
            </w:pPr>
            <w:r>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52C31D" w14:textId="77777777" w:rsidR="004359A7" w:rsidRDefault="004359A7">
            <w:pPr>
              <w:rPr>
                <w:rFonts w:eastAsia="MS Mincho"/>
                <w:lang w:eastAsia="ja-JP"/>
              </w:rPr>
            </w:pPr>
            <w:r>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113FD89" w14:textId="77777777" w:rsidR="004359A7" w:rsidRDefault="004359A7">
            <w:pPr>
              <w:rPr>
                <w:rFonts w:eastAsia="MS Mincho"/>
                <w:lang w:eastAsia="ja-JP"/>
              </w:rPr>
            </w:pPr>
            <w:r>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F24DFC" w14:textId="77777777" w:rsidR="004359A7" w:rsidRDefault="004359A7">
            <w:pPr>
              <w:rPr>
                <w:rFonts w:eastAsia="MS Mincho"/>
                <w:lang w:eastAsia="ja-JP"/>
              </w:rPr>
            </w:pPr>
            <w:r>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A66E87" w14:textId="77777777" w:rsidR="004359A7" w:rsidRDefault="004359A7">
            <w:pPr>
              <w:rPr>
                <w:rFonts w:eastAsia="MS Mincho"/>
                <w:lang w:eastAsia="ja-JP"/>
              </w:rPr>
            </w:pPr>
            <w:r>
              <w:rPr>
                <w:rFonts w:eastAsia="MS Mincho"/>
                <w:lang w:eastAsia="ja-JP"/>
              </w:rPr>
              <w:t> </w:t>
            </w:r>
          </w:p>
        </w:tc>
      </w:tr>
      <w:tr w:rsidR="004359A7" w14:paraId="645B848B"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30A9C6"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EDD7AA" w14:textId="77777777" w:rsidR="004359A7" w:rsidRDefault="004359A7">
            <w:pPr>
              <w:rPr>
                <w:rFonts w:eastAsia="MS Mincho"/>
                <w:lang w:eastAsia="ja-JP"/>
              </w:rPr>
            </w:pPr>
            <w:r>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775A37" w14:textId="77777777" w:rsidR="004359A7" w:rsidRDefault="004359A7">
            <w:pPr>
              <w:rPr>
                <w:rFonts w:eastAsia="MS Mincho"/>
                <w:lang w:eastAsia="ja-JP"/>
              </w:rPr>
            </w:pPr>
            <w:r>
              <w:rPr>
                <w:rFonts w:eastAsia="MS Mincho"/>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CD86E" w14:textId="77777777" w:rsidR="004359A7" w:rsidRDefault="004359A7">
            <w:pPr>
              <w:rPr>
                <w:rFonts w:eastAsia="MS Mincho"/>
                <w:lang w:eastAsia="ja-JP"/>
              </w:rPr>
            </w:pPr>
            <w:r>
              <w:rPr>
                <w:rFonts w:eastAsia="MS Mincho"/>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97D5BE" w14:textId="77777777" w:rsidR="004359A7" w:rsidRDefault="004359A7">
            <w:pPr>
              <w:rPr>
                <w:rFonts w:eastAsia="MS Mincho"/>
                <w:lang w:eastAsia="ja-JP"/>
              </w:rPr>
            </w:pPr>
            <w:r>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7EFB582" w14:textId="77777777" w:rsidR="004359A7" w:rsidRDefault="004359A7">
            <w:pPr>
              <w:rPr>
                <w:rFonts w:eastAsia="MS Mincho"/>
                <w:lang w:eastAsia="ja-JP"/>
              </w:rPr>
            </w:pPr>
            <w:r>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13341D" w14:textId="77777777" w:rsidR="004359A7" w:rsidRDefault="004359A7">
            <w:pPr>
              <w:rPr>
                <w:rFonts w:eastAsia="MS Mincho"/>
                <w:lang w:eastAsia="ja-JP"/>
              </w:rPr>
            </w:pPr>
            <w:r>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C307FD" w14:textId="77777777" w:rsidR="004359A7" w:rsidRDefault="004359A7">
            <w:pPr>
              <w:rPr>
                <w:rFonts w:eastAsia="MS Mincho"/>
                <w:lang w:eastAsia="ja-JP"/>
              </w:rPr>
            </w:pPr>
            <w:r>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6164B61" w14:textId="77777777" w:rsidR="004359A7" w:rsidRDefault="004359A7">
            <w:pPr>
              <w:rPr>
                <w:rFonts w:eastAsia="MS Mincho"/>
                <w:lang w:eastAsia="ja-JP"/>
              </w:rPr>
            </w:pPr>
            <w:r>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056933F" w14:textId="77777777" w:rsidR="004359A7" w:rsidRDefault="004359A7">
            <w:pPr>
              <w:rPr>
                <w:rFonts w:eastAsia="MS Mincho"/>
                <w:lang w:eastAsia="ja-JP"/>
              </w:rPr>
            </w:pPr>
            <w:r>
              <w:rPr>
                <w:rFonts w:eastAsia="MS Mincho"/>
                <w:lang w:eastAsia="ja-JP"/>
              </w:rPr>
              <w:t> </w:t>
            </w:r>
          </w:p>
        </w:tc>
      </w:tr>
    </w:tbl>
    <w:p w14:paraId="25F8AC3A" w14:textId="77777777" w:rsidR="004359A7" w:rsidRDefault="004359A7" w:rsidP="00212D12">
      <w:pPr>
        <w:numPr>
          <w:ilvl w:val="0"/>
          <w:numId w:val="25"/>
        </w:numPr>
        <w:overflowPunct/>
        <w:autoSpaceDE/>
        <w:autoSpaceDN/>
        <w:adjustRightInd/>
        <w:spacing w:after="0"/>
        <w:ind w:left="1008"/>
        <w:textAlignment w:val="auto"/>
        <w:rPr>
          <w:rFonts w:eastAsia="MS Mincho"/>
          <w:lang w:val="en-GB" w:eastAsia="ja-JP"/>
        </w:rPr>
      </w:pPr>
      <w:r>
        <w:rPr>
          <w:rFonts w:eastAsia="MS Mincho"/>
          <w:lang w:eastAsia="ja-JP"/>
        </w:rPr>
        <w:t xml:space="preserve">FFS by RAN1#89 whether some values can removed from the above table. </w:t>
      </w:r>
    </w:p>
    <w:p w14:paraId="4FF3FDD8" w14:textId="77777777" w:rsidR="004359A7" w:rsidRDefault="004359A7" w:rsidP="00212D12">
      <w:pPr>
        <w:numPr>
          <w:ilvl w:val="0"/>
          <w:numId w:val="25"/>
        </w:numPr>
        <w:overflowPunct/>
        <w:autoSpaceDE/>
        <w:autoSpaceDN/>
        <w:adjustRightInd/>
        <w:spacing w:after="0"/>
        <w:ind w:left="1008"/>
        <w:textAlignment w:val="auto"/>
        <w:rPr>
          <w:rFonts w:eastAsia="MS Mincho"/>
          <w:lang w:eastAsia="ja-JP"/>
        </w:rPr>
      </w:pPr>
      <w:r>
        <w:rPr>
          <w:rFonts w:eastAsia="MS Mincho"/>
          <w:lang w:eastAsia="ja-JP"/>
        </w:rPr>
        <w:t xml:space="preserve">FFS by RAN1#89 whether some of {272, 304, 336, 368} can be added to the above table. </w:t>
      </w:r>
    </w:p>
    <w:p w14:paraId="5E5E19F7" w14:textId="77777777" w:rsidR="004359A7" w:rsidRDefault="004359A7" w:rsidP="00212D12">
      <w:pPr>
        <w:ind w:left="648"/>
        <w:rPr>
          <w:rFonts w:eastAsia="MS Mincho"/>
          <w:lang w:eastAsia="ja-JP"/>
        </w:rPr>
      </w:pPr>
    </w:p>
    <w:p w14:paraId="5B16F20B" w14:textId="77777777" w:rsidR="004359A7" w:rsidRDefault="004359A7" w:rsidP="00212D12">
      <w:pPr>
        <w:ind w:left="288"/>
        <w:rPr>
          <w:rFonts w:eastAsia="MS Mincho"/>
          <w:b/>
          <w:highlight w:val="green"/>
          <w:u w:val="single"/>
          <w:lang w:eastAsia="ja-JP"/>
        </w:rPr>
      </w:pPr>
      <w:r>
        <w:rPr>
          <w:rFonts w:eastAsia="MS Mincho"/>
          <w:b/>
          <w:highlight w:val="green"/>
          <w:u w:val="single"/>
          <w:lang w:eastAsia="ja-JP"/>
        </w:rPr>
        <w:t xml:space="preserve">Conclusion: </w:t>
      </w:r>
    </w:p>
    <w:p w14:paraId="1A507D9E" w14:textId="77777777" w:rsidR="004359A7" w:rsidRDefault="004359A7" w:rsidP="00212D12">
      <w:pPr>
        <w:numPr>
          <w:ilvl w:val="0"/>
          <w:numId w:val="25"/>
        </w:numPr>
        <w:overflowPunct/>
        <w:autoSpaceDE/>
        <w:autoSpaceDN/>
        <w:adjustRightInd/>
        <w:spacing w:after="0"/>
        <w:ind w:left="1008"/>
        <w:textAlignment w:val="auto"/>
        <w:rPr>
          <w:rFonts w:eastAsia="MS Mincho"/>
          <w:lang w:eastAsia="ja-JP"/>
        </w:rPr>
      </w:pPr>
      <w:r>
        <w:rPr>
          <w:rFonts w:eastAsia="MS Mincho"/>
          <w:lang w:eastAsia="ja-JP"/>
        </w:rPr>
        <w:t>Companies to submit almost-final proposals for one base graph by RAN1#89</w:t>
      </w:r>
    </w:p>
    <w:p w14:paraId="1CEFE646" w14:textId="77777777" w:rsidR="004359A7" w:rsidRDefault="004359A7" w:rsidP="00212D12">
      <w:pPr>
        <w:numPr>
          <w:ilvl w:val="1"/>
          <w:numId w:val="25"/>
        </w:numPr>
        <w:overflowPunct/>
        <w:autoSpaceDE/>
        <w:autoSpaceDN/>
        <w:adjustRightInd/>
        <w:spacing w:after="0"/>
        <w:ind w:left="1728"/>
        <w:textAlignment w:val="auto"/>
        <w:rPr>
          <w:rFonts w:eastAsia="MS Mincho"/>
          <w:lang w:eastAsia="ja-JP"/>
        </w:rPr>
      </w:pPr>
      <w:r>
        <w:rPr>
          <w:rFonts w:eastAsia="MS Mincho"/>
          <w:lang w:eastAsia="ja-JP"/>
        </w:rPr>
        <w:t xml:space="preserve">Fine-tuning still permitted until submission deadline for June adhoc. </w:t>
      </w:r>
    </w:p>
    <w:p w14:paraId="3A61D708" w14:textId="77777777" w:rsidR="004359A7" w:rsidRDefault="004359A7" w:rsidP="00212D12">
      <w:pPr>
        <w:numPr>
          <w:ilvl w:val="1"/>
          <w:numId w:val="25"/>
        </w:numPr>
        <w:overflowPunct/>
        <w:autoSpaceDE/>
        <w:autoSpaceDN/>
        <w:adjustRightInd/>
        <w:spacing w:after="0"/>
        <w:ind w:left="1728"/>
        <w:textAlignment w:val="auto"/>
        <w:rPr>
          <w:rFonts w:eastAsia="MS Mincho"/>
          <w:lang w:eastAsia="ja-JP"/>
        </w:rPr>
      </w:pPr>
      <w:r>
        <w:rPr>
          <w:rFonts w:eastAsia="MS Mincho"/>
          <w:lang w:eastAsia="ja-JP"/>
        </w:rPr>
        <w:t>Final base graph to be finalized by the June NR Ad-Hoc meeting</w:t>
      </w:r>
    </w:p>
    <w:p w14:paraId="5683324F" w14:textId="77777777" w:rsidR="004359A7" w:rsidRDefault="004359A7" w:rsidP="00212D12">
      <w:pPr>
        <w:numPr>
          <w:ilvl w:val="0"/>
          <w:numId w:val="25"/>
        </w:numPr>
        <w:overflowPunct/>
        <w:autoSpaceDE/>
        <w:autoSpaceDN/>
        <w:adjustRightInd/>
        <w:spacing w:after="0"/>
        <w:ind w:left="1008"/>
        <w:textAlignment w:val="auto"/>
        <w:rPr>
          <w:rFonts w:eastAsia="MS Mincho"/>
          <w:lang w:eastAsia="ja-JP"/>
        </w:rPr>
      </w:pPr>
      <w:r>
        <w:rPr>
          <w:rFonts w:eastAsia="MS Mincho"/>
          <w:lang w:eastAsia="ja-JP"/>
        </w:rPr>
        <w:t xml:space="preserve">If it is agreed to support a second base graph, aim also to finalise it by the June adhoc. </w:t>
      </w:r>
    </w:p>
    <w:p w14:paraId="0FB677C5" w14:textId="14CEFB47" w:rsidR="004359A7" w:rsidRDefault="004359A7" w:rsidP="004359A7">
      <w:pPr>
        <w:rPr>
          <w:color w:val="FF0000"/>
          <w:lang w:val="en-GB"/>
        </w:rPr>
      </w:pPr>
    </w:p>
    <w:p w14:paraId="638A8D29" w14:textId="71F6A076" w:rsidR="00B804CE" w:rsidRPr="00B804CE" w:rsidRDefault="00B804CE" w:rsidP="00B804CE">
      <w:pPr>
        <w:jc w:val="both"/>
        <w:rPr>
          <w:lang w:val="en-GB"/>
        </w:rPr>
      </w:pPr>
      <w:r>
        <w:rPr>
          <w:lang w:val="en-GB"/>
        </w:rPr>
        <w:t>This working assumption</w:t>
      </w:r>
      <w:r w:rsidRPr="00B804CE">
        <w:rPr>
          <w:lang w:val="en-GB"/>
        </w:rPr>
        <w:t xml:space="preserve"> limit</w:t>
      </w:r>
      <w:r>
        <w:rPr>
          <w:lang w:val="en-GB"/>
        </w:rPr>
        <w:t>s</w:t>
      </w:r>
      <w:r w:rsidRPr="00B804CE">
        <w:rPr>
          <w:lang w:val="en-GB"/>
        </w:rPr>
        <w:t xml:space="preserve"> the </w:t>
      </w:r>
      <w:r>
        <w:rPr>
          <w:lang w:val="en-GB"/>
        </w:rPr>
        <w:t xml:space="preserve">maximum number of systematic columns in the base graph to Kbmax = 22, the maximum lift size to Zmax = 384, and the maximum information block length to 8448. The working assumption also provides a set of </w:t>
      </w:r>
      <w:r w:rsidR="00CB3A13">
        <w:rPr>
          <w:lang w:val="en-GB"/>
        </w:rPr>
        <w:t xml:space="preserve">51 </w:t>
      </w:r>
      <w:r>
        <w:rPr>
          <w:lang w:val="en-GB"/>
        </w:rPr>
        <w:t>supported lift sizes, which can be further limited in this meeting.</w:t>
      </w:r>
    </w:p>
    <w:p w14:paraId="7659FBAA" w14:textId="31848AC6" w:rsidR="00B804CE" w:rsidRDefault="00212D12" w:rsidP="00212D12">
      <w:pPr>
        <w:jc w:val="both"/>
        <w:rPr>
          <w:lang w:val="en-GB"/>
        </w:rPr>
      </w:pPr>
      <w:r>
        <w:rPr>
          <w:lang w:val="en-GB"/>
        </w:rPr>
        <w:t>W</w:t>
      </w:r>
      <w:r w:rsidR="00EE08AD" w:rsidRPr="00EE08AD">
        <w:rPr>
          <w:lang w:val="en-GB"/>
        </w:rPr>
        <w:t xml:space="preserve">e present a base graph design corresponding to the new Zmax </w:t>
      </w:r>
      <w:r>
        <w:rPr>
          <w:lang w:val="en-GB"/>
        </w:rPr>
        <w:t xml:space="preserve">= 384 </w:t>
      </w:r>
      <w:r w:rsidR="00EE08AD" w:rsidRPr="00EE08AD">
        <w:rPr>
          <w:lang w:val="en-GB"/>
        </w:rPr>
        <w:t xml:space="preserve">and Kbmax </w:t>
      </w:r>
      <w:r>
        <w:rPr>
          <w:lang w:val="en-GB"/>
        </w:rPr>
        <w:t xml:space="preserve">= 22 </w:t>
      </w:r>
      <w:r w:rsidR="00EE08AD" w:rsidRPr="00EE08AD">
        <w:rPr>
          <w:lang w:val="en-GB"/>
        </w:rPr>
        <w:t>parameters. We show that good and consistent performance can be achieved across the block length and code rate range while using only a clustered subset of the 51 lift sizes from the working assumption, which reduces implementation complexity.</w:t>
      </w:r>
      <w:r>
        <w:rPr>
          <w:lang w:val="en-GB"/>
        </w:rPr>
        <w:t xml:space="preserve"> This performance is shown to hold for block error rates (BLER) of at least 1e-4.</w:t>
      </w:r>
    </w:p>
    <w:p w14:paraId="79B26E7E" w14:textId="1C74AE4E" w:rsidR="00CB3A13" w:rsidRPr="00E65C9D" w:rsidRDefault="00E65C9D" w:rsidP="004359A7">
      <w:pPr>
        <w:rPr>
          <w:lang w:val="en-GB"/>
        </w:rPr>
      </w:pPr>
      <w:r w:rsidRPr="00E65C9D">
        <w:rPr>
          <w:lang w:val="en-GB"/>
        </w:rPr>
        <w:t>The agreement in RAN1-88bis also outlined the parameters for single and two-family proposals:</w:t>
      </w:r>
    </w:p>
    <w:p w14:paraId="777E0D48" w14:textId="77777777" w:rsidR="004359A7" w:rsidRDefault="004359A7" w:rsidP="00212D12">
      <w:pPr>
        <w:ind w:left="288"/>
        <w:rPr>
          <w:rFonts w:eastAsia="MS Mincho"/>
          <w:b/>
          <w:highlight w:val="green"/>
          <w:u w:val="single"/>
          <w:lang w:eastAsia="ja-JP"/>
        </w:rPr>
      </w:pPr>
      <w:r>
        <w:rPr>
          <w:rFonts w:eastAsia="MS Mincho"/>
          <w:b/>
          <w:highlight w:val="green"/>
          <w:u w:val="single"/>
          <w:lang w:eastAsia="ja-JP"/>
        </w:rPr>
        <w:t xml:space="preserve">Agreement: </w:t>
      </w:r>
    </w:p>
    <w:p w14:paraId="39D08D8D" w14:textId="77777777" w:rsidR="004359A7" w:rsidRDefault="004359A7" w:rsidP="00212D12">
      <w:pPr>
        <w:ind w:left="288"/>
        <w:rPr>
          <w:rFonts w:eastAsia="MS Mincho"/>
          <w:lang w:eastAsia="ja-JP"/>
        </w:rPr>
      </w:pPr>
      <w:r>
        <w:rPr>
          <w:rFonts w:eastAsia="MS Mincho"/>
          <w:lang w:eastAsia="ja-JP"/>
        </w:rPr>
        <w:t>The base graph design is selected from the following alternatives:</w:t>
      </w:r>
    </w:p>
    <w:p w14:paraId="10D32095" w14:textId="77777777" w:rsidR="004359A7" w:rsidRDefault="004359A7" w:rsidP="00212D12">
      <w:pPr>
        <w:ind w:left="288"/>
        <w:rPr>
          <w:rFonts w:eastAsia="MS Mincho"/>
          <w:lang w:eastAsia="ja-JP"/>
        </w:rPr>
      </w:pPr>
      <w:r>
        <w:rPr>
          <w:rFonts w:eastAsia="MS Mincho"/>
          <w:lang w:eastAsia="ja-JP"/>
        </w:rPr>
        <w:t>Alt 1: One base graph covering ~1/5 &lt;= R &lt;= ~8/9</w:t>
      </w:r>
    </w:p>
    <w:p w14:paraId="0E95BD1D" w14:textId="77777777" w:rsidR="004359A7" w:rsidRDefault="004359A7" w:rsidP="00212D12">
      <w:pPr>
        <w:ind w:left="288"/>
        <w:rPr>
          <w:rFonts w:eastAsia="MS Mincho"/>
          <w:lang w:eastAsia="ja-JP"/>
        </w:rPr>
      </w:pPr>
      <w:r>
        <w:rPr>
          <w:rFonts w:eastAsia="MS Mincho"/>
          <w:lang w:eastAsia="ja-JP"/>
        </w:rPr>
        <w:t xml:space="preserve">Alt 1a: Two nested base graphs, where: </w:t>
      </w:r>
    </w:p>
    <w:p w14:paraId="2184B1DE" w14:textId="77777777" w:rsidR="004359A7" w:rsidRDefault="004359A7" w:rsidP="00212D12">
      <w:pPr>
        <w:numPr>
          <w:ilvl w:val="0"/>
          <w:numId w:val="19"/>
        </w:numPr>
        <w:tabs>
          <w:tab w:val="clear" w:pos="720"/>
          <w:tab w:val="num" w:pos="1008"/>
        </w:tabs>
        <w:overflowPunct/>
        <w:autoSpaceDE/>
        <w:autoSpaceDN/>
        <w:adjustRightInd/>
        <w:spacing w:after="0"/>
        <w:ind w:left="1008"/>
        <w:textAlignment w:val="auto"/>
        <w:rPr>
          <w:rFonts w:eastAsia="MS Mincho"/>
          <w:lang w:val="en-GB" w:eastAsia="ja-JP"/>
        </w:rPr>
      </w:pPr>
      <w:r>
        <w:rPr>
          <w:rFonts w:eastAsia="MS Mincho"/>
          <w:lang w:eastAsia="ja-JP"/>
        </w:rPr>
        <w:t xml:space="preserve">Base graph #1 </w:t>
      </w:r>
    </w:p>
    <w:p w14:paraId="7AA84B31" w14:textId="77777777" w:rsidR="004359A7" w:rsidRDefault="004359A7" w:rsidP="00212D12">
      <w:pPr>
        <w:numPr>
          <w:ilvl w:val="1"/>
          <w:numId w:val="1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255983D3" w14:textId="77777777" w:rsidR="004359A7" w:rsidRDefault="004359A7" w:rsidP="00212D12">
      <w:pPr>
        <w:ind w:left="288"/>
        <w:rPr>
          <w:rFonts w:eastAsia="MS Mincho"/>
          <w:lang w:eastAsia="ja-JP"/>
        </w:rPr>
      </w:pPr>
      <w:r>
        <w:rPr>
          <w:rFonts w:eastAsia="MS Mincho"/>
          <w:lang w:eastAsia="ja-JP"/>
        </w:rPr>
        <w:tab/>
        <w:t>K</w:t>
      </w:r>
      <w:r>
        <w:rPr>
          <w:rFonts w:eastAsia="MS Mincho"/>
          <w:vertAlign w:val="subscript"/>
          <w:lang w:eastAsia="ja-JP"/>
        </w:rPr>
        <w:t>min1</w:t>
      </w:r>
      <w:r>
        <w:rPr>
          <w:rFonts w:eastAsia="MS Mincho"/>
          <w:lang w:eastAsia="ja-JP"/>
        </w:rPr>
        <w:t xml:space="preserve"> &lt;=K&lt;= K</w:t>
      </w:r>
      <w:r>
        <w:rPr>
          <w:rFonts w:eastAsia="MS Mincho"/>
          <w:vertAlign w:val="subscript"/>
          <w:lang w:eastAsia="ja-JP"/>
        </w:rPr>
        <w:t>max1</w:t>
      </w:r>
      <w:r>
        <w:rPr>
          <w:rFonts w:eastAsia="MS Mincho"/>
          <w:lang w:eastAsia="ja-JP"/>
        </w:rPr>
        <w:t>, K</w:t>
      </w:r>
      <w:r>
        <w:rPr>
          <w:rFonts w:eastAsia="MS Mincho"/>
          <w:vertAlign w:val="subscript"/>
          <w:lang w:eastAsia="ja-JP"/>
        </w:rPr>
        <w:t>min1</w:t>
      </w:r>
      <w:r>
        <w:rPr>
          <w:rFonts w:eastAsia="MS Mincho"/>
          <w:lang w:eastAsia="ja-JP"/>
        </w:rPr>
        <w:t xml:space="preserve"> &gt; 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max1 </w:t>
      </w:r>
      <w:r>
        <w:rPr>
          <w:rFonts w:eastAsia="MS Mincho"/>
          <w:lang w:eastAsia="ja-JP"/>
        </w:rPr>
        <w:t>=K</w:t>
      </w:r>
      <w:r>
        <w:rPr>
          <w:rFonts w:eastAsia="MS Mincho"/>
          <w:vertAlign w:val="subscript"/>
          <w:lang w:eastAsia="ja-JP"/>
        </w:rPr>
        <w:t>max</w:t>
      </w:r>
    </w:p>
    <w:p w14:paraId="7622F437" w14:textId="77777777" w:rsidR="004359A7" w:rsidRDefault="004359A7" w:rsidP="00212D12">
      <w:pPr>
        <w:numPr>
          <w:ilvl w:val="1"/>
          <w:numId w:val="20"/>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Covers code rate R: ~1/3 &lt;= R &lt;= ~8/9; FFS whether Rmin can be ~1/5</w:t>
      </w:r>
    </w:p>
    <w:p w14:paraId="35FFD585" w14:textId="77777777" w:rsidR="004359A7" w:rsidRDefault="004359A7" w:rsidP="00212D12">
      <w:pPr>
        <w:numPr>
          <w:ilvl w:val="0"/>
          <w:numId w:val="21"/>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 xml:space="preserve">Base graph #2 </w:t>
      </w:r>
    </w:p>
    <w:p w14:paraId="32AF2CC1"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Nested within base graph #1</w:t>
      </w:r>
    </w:p>
    <w:p w14:paraId="0554AF00"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1CCA4009" w14:textId="77777777" w:rsidR="004359A7" w:rsidRDefault="004359A7" w:rsidP="00212D12">
      <w:pPr>
        <w:ind w:left="288"/>
        <w:rPr>
          <w:rFonts w:eastAsia="MS Mincho"/>
          <w:lang w:eastAsia="ja-JP"/>
        </w:rPr>
      </w:pPr>
      <w:r>
        <w:rPr>
          <w:rFonts w:eastAsia="MS Mincho"/>
          <w:lang w:eastAsia="ja-JP"/>
        </w:rPr>
        <w:tab/>
        <w:t xml:space="preserve"> K</w:t>
      </w:r>
      <w:r>
        <w:rPr>
          <w:rFonts w:eastAsia="MS Mincho"/>
          <w:vertAlign w:val="subscript"/>
          <w:lang w:eastAsia="ja-JP"/>
        </w:rPr>
        <w:t>min2</w:t>
      </w:r>
      <w:r>
        <w:rPr>
          <w:rFonts w:eastAsia="MS Mincho"/>
          <w:lang w:eastAsia="ja-JP"/>
        </w:rPr>
        <w:t xml:space="preserve"> &lt;=K&lt;= K</w:t>
      </w:r>
      <w:r>
        <w:rPr>
          <w:rFonts w:eastAsia="MS Mincho"/>
          <w:vertAlign w:val="subscript"/>
          <w:lang w:eastAsia="ja-JP"/>
        </w:rPr>
        <w:t>max2</w:t>
      </w:r>
      <w:r>
        <w:rPr>
          <w:rFonts w:eastAsia="MS Mincho"/>
          <w:lang w:eastAsia="ja-JP"/>
        </w:rPr>
        <w:t>, K</w:t>
      </w:r>
      <w:r>
        <w:rPr>
          <w:rFonts w:eastAsia="MS Mincho"/>
          <w:vertAlign w:val="subscript"/>
          <w:lang w:eastAsia="ja-JP"/>
        </w:rPr>
        <w:t xml:space="preserve">min2 </w:t>
      </w:r>
      <w:r>
        <w:rPr>
          <w:rFonts w:eastAsia="MS Mincho"/>
          <w:lang w:eastAsia="ja-JP"/>
        </w:rPr>
        <w:t>=K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max2 </w:t>
      </w:r>
      <w:r>
        <w:rPr>
          <w:rFonts w:eastAsia="MS Mincho"/>
          <w:lang w:eastAsia="ja-JP"/>
        </w:rPr>
        <w:t>&lt; K</w:t>
      </w:r>
      <w:r>
        <w:rPr>
          <w:rFonts w:eastAsia="MS Mincho"/>
          <w:vertAlign w:val="subscript"/>
          <w:lang w:eastAsia="ja-JP"/>
        </w:rPr>
        <w:t>max</w:t>
      </w:r>
      <w:r>
        <w:rPr>
          <w:rFonts w:eastAsia="MS Mincho"/>
          <w:lang w:eastAsia="ja-JP"/>
        </w:rPr>
        <w:t>, where 512&lt;=Kmax2&lt;=2560</w:t>
      </w:r>
    </w:p>
    <w:p w14:paraId="1607531E"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code rate R: ~1/5 &lt;= R &lt;= ~2/3 </w:t>
      </w:r>
    </w:p>
    <w:p w14:paraId="320C6211"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Kbmax =16 is the starting point; lower values in the range 10&lt;=Kbmax&lt;16 are encouraged if feasible. </w:t>
      </w:r>
    </w:p>
    <w:p w14:paraId="201AFA8C"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The set of supported shift sizes is taken from the set of shift sizes supported by the base graph supporting Kmax</w:t>
      </w:r>
    </w:p>
    <w:p w14:paraId="460A9491" w14:textId="77777777" w:rsidR="004359A7" w:rsidRDefault="004359A7" w:rsidP="00212D12">
      <w:pPr>
        <w:ind w:left="288"/>
        <w:rPr>
          <w:rFonts w:eastAsia="MS Mincho"/>
          <w:lang w:eastAsia="ja-JP"/>
        </w:rPr>
      </w:pPr>
      <w:r>
        <w:rPr>
          <w:rFonts w:eastAsia="MS Mincho"/>
          <w:lang w:eastAsia="ja-JP"/>
        </w:rPr>
        <w:t xml:space="preserve">Alt 2: Two base graphs, where: </w:t>
      </w:r>
    </w:p>
    <w:p w14:paraId="1EF25200" w14:textId="77777777" w:rsidR="004359A7" w:rsidRDefault="004359A7" w:rsidP="00212D12">
      <w:pPr>
        <w:numPr>
          <w:ilvl w:val="0"/>
          <w:numId w:val="19"/>
        </w:numPr>
        <w:tabs>
          <w:tab w:val="clear" w:pos="720"/>
          <w:tab w:val="num" w:pos="1008"/>
        </w:tabs>
        <w:overflowPunct/>
        <w:autoSpaceDE/>
        <w:autoSpaceDN/>
        <w:adjustRightInd/>
        <w:spacing w:after="0"/>
        <w:ind w:left="1008"/>
        <w:textAlignment w:val="auto"/>
        <w:rPr>
          <w:rFonts w:eastAsia="MS Mincho"/>
          <w:lang w:val="en-GB" w:eastAsia="ja-JP"/>
        </w:rPr>
      </w:pPr>
      <w:r>
        <w:rPr>
          <w:rFonts w:eastAsia="MS Mincho"/>
          <w:lang w:eastAsia="ja-JP"/>
        </w:rPr>
        <w:t xml:space="preserve">Base graph #1 </w:t>
      </w:r>
    </w:p>
    <w:p w14:paraId="51407CE0" w14:textId="77777777" w:rsidR="004359A7" w:rsidRDefault="004359A7" w:rsidP="00212D12">
      <w:pPr>
        <w:numPr>
          <w:ilvl w:val="1"/>
          <w:numId w:val="1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32038407" w14:textId="77777777" w:rsidR="004359A7" w:rsidRDefault="004359A7" w:rsidP="00212D12">
      <w:pPr>
        <w:ind w:left="288"/>
        <w:rPr>
          <w:rFonts w:eastAsia="MS Mincho"/>
          <w:lang w:eastAsia="ja-JP"/>
        </w:rPr>
      </w:pPr>
      <w:r>
        <w:rPr>
          <w:rFonts w:eastAsia="MS Mincho"/>
          <w:lang w:eastAsia="ja-JP"/>
        </w:rPr>
        <w:tab/>
        <w:t>K</w:t>
      </w:r>
      <w:r>
        <w:rPr>
          <w:rFonts w:eastAsia="MS Mincho"/>
          <w:vertAlign w:val="subscript"/>
          <w:lang w:eastAsia="ja-JP"/>
        </w:rPr>
        <w:t>min1</w:t>
      </w:r>
      <w:r>
        <w:rPr>
          <w:rFonts w:eastAsia="MS Mincho"/>
          <w:lang w:eastAsia="ja-JP"/>
        </w:rPr>
        <w:t xml:space="preserve"> &lt;=K&lt;= K</w:t>
      </w:r>
      <w:r>
        <w:rPr>
          <w:rFonts w:eastAsia="MS Mincho"/>
          <w:vertAlign w:val="subscript"/>
          <w:lang w:eastAsia="ja-JP"/>
        </w:rPr>
        <w:t>max1</w:t>
      </w:r>
      <w:r>
        <w:rPr>
          <w:rFonts w:eastAsia="MS Mincho"/>
          <w:lang w:eastAsia="ja-JP"/>
        </w:rPr>
        <w:t>, K</w:t>
      </w:r>
      <w:r>
        <w:rPr>
          <w:rFonts w:eastAsia="MS Mincho"/>
          <w:vertAlign w:val="subscript"/>
          <w:lang w:eastAsia="ja-JP"/>
        </w:rPr>
        <w:t>min1</w:t>
      </w:r>
      <w:r>
        <w:rPr>
          <w:rFonts w:eastAsia="MS Mincho"/>
          <w:lang w:eastAsia="ja-JP"/>
        </w:rPr>
        <w:t xml:space="preserve"> &gt; 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max1 </w:t>
      </w:r>
      <w:r>
        <w:rPr>
          <w:rFonts w:eastAsia="MS Mincho"/>
          <w:lang w:eastAsia="ja-JP"/>
        </w:rPr>
        <w:t>=K</w:t>
      </w:r>
      <w:r>
        <w:rPr>
          <w:rFonts w:eastAsia="MS Mincho"/>
          <w:vertAlign w:val="subscript"/>
          <w:lang w:eastAsia="ja-JP"/>
        </w:rPr>
        <w:t>max</w:t>
      </w:r>
    </w:p>
    <w:p w14:paraId="4BECD48A" w14:textId="77777777" w:rsidR="004359A7" w:rsidRDefault="004359A7" w:rsidP="00212D12">
      <w:pPr>
        <w:numPr>
          <w:ilvl w:val="1"/>
          <w:numId w:val="20"/>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Covers code rate R: ~1/3 &lt;= R &lt;= ~8/9; FFS whether Rmin can be ~1/5</w:t>
      </w:r>
    </w:p>
    <w:p w14:paraId="57A27D5C" w14:textId="77777777" w:rsidR="004359A7" w:rsidRDefault="004359A7" w:rsidP="00212D12">
      <w:pPr>
        <w:numPr>
          <w:ilvl w:val="0"/>
          <w:numId w:val="21"/>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 xml:space="preserve">Base graph #2 </w:t>
      </w:r>
    </w:p>
    <w:p w14:paraId="0FB01A5A"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Not nested within base graph #1</w:t>
      </w:r>
    </w:p>
    <w:p w14:paraId="71EF9FB2"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10CE67ED" w14:textId="77777777" w:rsidR="004359A7" w:rsidRDefault="004359A7" w:rsidP="00212D12">
      <w:pPr>
        <w:ind w:left="288"/>
        <w:rPr>
          <w:rFonts w:eastAsia="MS Mincho"/>
          <w:lang w:eastAsia="ja-JP"/>
        </w:rPr>
      </w:pPr>
      <w:r>
        <w:rPr>
          <w:rFonts w:eastAsia="MS Mincho"/>
          <w:lang w:eastAsia="ja-JP"/>
        </w:rPr>
        <w:tab/>
        <w:t xml:space="preserve"> K</w:t>
      </w:r>
      <w:r>
        <w:rPr>
          <w:rFonts w:eastAsia="MS Mincho"/>
          <w:vertAlign w:val="subscript"/>
          <w:lang w:eastAsia="ja-JP"/>
        </w:rPr>
        <w:t>min2</w:t>
      </w:r>
      <w:r>
        <w:rPr>
          <w:rFonts w:eastAsia="MS Mincho"/>
          <w:lang w:eastAsia="ja-JP"/>
        </w:rPr>
        <w:t xml:space="preserve"> &lt;=K&lt;= K</w:t>
      </w:r>
      <w:r>
        <w:rPr>
          <w:rFonts w:eastAsia="MS Mincho"/>
          <w:vertAlign w:val="subscript"/>
          <w:lang w:eastAsia="ja-JP"/>
        </w:rPr>
        <w:t>max2</w:t>
      </w:r>
      <w:r>
        <w:rPr>
          <w:rFonts w:eastAsia="MS Mincho"/>
          <w:lang w:eastAsia="ja-JP"/>
        </w:rPr>
        <w:t>, K</w:t>
      </w:r>
      <w:r>
        <w:rPr>
          <w:rFonts w:eastAsia="MS Mincho"/>
          <w:vertAlign w:val="subscript"/>
          <w:lang w:eastAsia="ja-JP"/>
        </w:rPr>
        <w:t xml:space="preserve">min2 </w:t>
      </w:r>
      <w:r>
        <w:rPr>
          <w:rFonts w:eastAsia="MS Mincho"/>
          <w:lang w:eastAsia="ja-JP"/>
        </w:rPr>
        <w:t>=K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max2 </w:t>
      </w:r>
      <w:r>
        <w:rPr>
          <w:rFonts w:eastAsia="MS Mincho"/>
          <w:lang w:eastAsia="ja-JP"/>
        </w:rPr>
        <w:t>&lt; K</w:t>
      </w:r>
      <w:r>
        <w:rPr>
          <w:rFonts w:eastAsia="MS Mincho"/>
          <w:vertAlign w:val="subscript"/>
          <w:lang w:eastAsia="ja-JP"/>
        </w:rPr>
        <w:t>max</w:t>
      </w:r>
      <w:r>
        <w:rPr>
          <w:rFonts w:eastAsia="MS Mincho"/>
          <w:lang w:eastAsia="ja-JP"/>
        </w:rPr>
        <w:t>, where 512&lt;=Kmax2&lt;=2560</w:t>
      </w:r>
    </w:p>
    <w:p w14:paraId="5975B71A"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code rate R: ~1/5 &lt;= R &lt;= ~2/3 </w:t>
      </w:r>
    </w:p>
    <w:p w14:paraId="13FE4FA4"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Kbmax = 10 is the starting point; higher values in the range 10&lt;Kbmax&lt;=16 can also be considered if necessary.</w:t>
      </w:r>
    </w:p>
    <w:p w14:paraId="1E420F56"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The set of supported shift sizes is taken from the set of shift sizes supported by the base graph supporting Kmax</w:t>
      </w:r>
    </w:p>
    <w:p w14:paraId="67531807" w14:textId="77777777" w:rsidR="004359A7" w:rsidRDefault="004359A7" w:rsidP="00212D12">
      <w:pPr>
        <w:ind w:left="288"/>
        <w:rPr>
          <w:rFonts w:eastAsia="MS Mincho"/>
          <w:lang w:eastAsia="ja-JP"/>
        </w:rPr>
      </w:pPr>
      <w:r>
        <w:rPr>
          <w:rFonts w:eastAsia="MS Mincho"/>
          <w:lang w:eastAsia="ja-JP"/>
        </w:rPr>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14:paraId="58B12666" w14:textId="5D6CCFCA" w:rsidR="00885171" w:rsidRDefault="00212D12" w:rsidP="00212D12">
      <w:pPr>
        <w:jc w:val="both"/>
        <w:rPr>
          <w:szCs w:val="22"/>
        </w:rPr>
      </w:pPr>
      <w:r w:rsidRPr="00C62C96">
        <w:rPr>
          <w:lang w:val="en-GB"/>
        </w:rPr>
        <w:t>This contribution proposes a two-family solution where the second family, of Kbmax = 12, is not nested within the Kbmax = 22 code family</w:t>
      </w:r>
      <w:r w:rsidR="003458B4" w:rsidRPr="00C62C96">
        <w:rPr>
          <w:lang w:val="en-GB"/>
        </w:rPr>
        <w:t xml:space="preserve"> according to Alt 2</w:t>
      </w:r>
      <w:r w:rsidR="00674DD2" w:rsidRPr="00C62C96">
        <w:rPr>
          <w:lang w:val="en-GB"/>
        </w:rPr>
        <w:t>, but shares the same encoding structure</w:t>
      </w:r>
      <w:r w:rsidRPr="00C62C96">
        <w:rPr>
          <w:lang w:val="en-GB"/>
        </w:rPr>
        <w:t>. Using two code families reduces decoding latency and improves hardware utilization while maintaining good error correction performance. The benefits relative to a single-family design were analysed in</w:t>
      </w:r>
      <w:r w:rsidR="001F4B6F" w:rsidRPr="00C62C96">
        <w:rPr>
          <w:szCs w:val="22"/>
        </w:rPr>
        <w:t xml:space="preserve"> in </w:t>
      </w:r>
      <w:r w:rsidR="001F4B6F" w:rsidRPr="00C62C96">
        <w:rPr>
          <w:szCs w:val="22"/>
        </w:rPr>
        <w:fldChar w:fldCharType="begin"/>
      </w:r>
      <w:r w:rsidR="001F4B6F" w:rsidRPr="00C62C96">
        <w:rPr>
          <w:szCs w:val="22"/>
        </w:rPr>
        <w:instrText xml:space="preserve"> REF _Ref474111745 \r \h </w:instrText>
      </w:r>
      <w:r w:rsidR="003458B4" w:rsidRPr="00C62C96">
        <w:rPr>
          <w:szCs w:val="22"/>
        </w:rPr>
        <w:instrText xml:space="preserve"> \* MERGEFORMAT </w:instrText>
      </w:r>
      <w:r w:rsidR="001F4B6F" w:rsidRPr="00C62C96">
        <w:rPr>
          <w:szCs w:val="22"/>
        </w:rPr>
      </w:r>
      <w:r w:rsidR="001F4B6F" w:rsidRPr="00C62C96">
        <w:rPr>
          <w:szCs w:val="22"/>
        </w:rPr>
        <w:fldChar w:fldCharType="separate"/>
      </w:r>
      <w:r w:rsidR="00E0391C" w:rsidRPr="00C62C96">
        <w:rPr>
          <w:szCs w:val="22"/>
        </w:rPr>
        <w:t>[3]</w:t>
      </w:r>
      <w:r w:rsidR="001F4B6F" w:rsidRPr="00C62C96">
        <w:rPr>
          <w:szCs w:val="22"/>
        </w:rPr>
        <w:fldChar w:fldCharType="end"/>
      </w:r>
      <w:r w:rsidRPr="00C62C96">
        <w:rPr>
          <w:szCs w:val="22"/>
        </w:rPr>
        <w:t xml:space="preserve"> and some are reviewed here</w:t>
      </w:r>
      <w:r w:rsidR="00084F28" w:rsidRPr="00C62C96">
        <w:rPr>
          <w:szCs w:val="22"/>
        </w:rPr>
        <w:t>.</w:t>
      </w:r>
    </w:p>
    <w:p w14:paraId="725C9936" w14:textId="65F3107A" w:rsidR="00F15C79" w:rsidRDefault="00F15C79" w:rsidP="00C9638E">
      <w:pPr>
        <w:pStyle w:val="Heading1"/>
      </w:pPr>
      <w:r>
        <w:lastRenderedPageBreak/>
        <w:t xml:space="preserve">LDPC </w:t>
      </w:r>
      <w:r w:rsidR="00974F2D">
        <w:t xml:space="preserve">code </w:t>
      </w:r>
      <w:r w:rsidR="009A4990">
        <w:t>family</w:t>
      </w:r>
    </w:p>
    <w:p w14:paraId="050B3926" w14:textId="51CD3692" w:rsidR="00974F2D" w:rsidRPr="00974F2D" w:rsidRDefault="00974F2D" w:rsidP="00185046">
      <w:pPr>
        <w:jc w:val="both"/>
        <w:rPr>
          <w:lang w:val="en-GB"/>
        </w:rPr>
      </w:pPr>
      <w:r>
        <w:rPr>
          <w:lang w:val="en-GB"/>
        </w:rPr>
        <w:t>In this section</w:t>
      </w:r>
      <w:r w:rsidR="008934CC">
        <w:rPr>
          <w:lang w:val="en-GB"/>
        </w:rPr>
        <w:t>,</w:t>
      </w:r>
      <w:r>
        <w:rPr>
          <w:lang w:val="en-GB"/>
        </w:rPr>
        <w:t xml:space="preserve"> w</w:t>
      </w:r>
      <w:r>
        <w:rPr>
          <w:rFonts w:eastAsia="MS Mincho"/>
          <w:lang w:eastAsia="ja-JP"/>
        </w:rPr>
        <w:t xml:space="preserve">e review </w:t>
      </w:r>
      <w:r w:rsidR="00D43E20">
        <w:rPr>
          <w:rFonts w:eastAsia="MS Mincho"/>
          <w:lang w:eastAsia="ja-JP"/>
        </w:rPr>
        <w:t>the</w:t>
      </w:r>
      <w:r>
        <w:rPr>
          <w:rFonts w:eastAsia="MS Mincho"/>
          <w:lang w:eastAsia="ja-JP"/>
        </w:rPr>
        <w:t xml:space="preserve"> LDPC code</w:t>
      </w:r>
      <w:r w:rsidR="008934CC">
        <w:rPr>
          <w:rFonts w:eastAsia="MS Mincho"/>
          <w:lang w:eastAsia="ja-JP"/>
        </w:rPr>
        <w:t xml:space="preserve"> design principles</w:t>
      </w:r>
      <w:r>
        <w:rPr>
          <w:rFonts w:eastAsia="MS Mincho"/>
          <w:lang w:eastAsia="ja-JP"/>
        </w:rPr>
        <w:t xml:space="preserve"> first </w:t>
      </w:r>
      <w:r w:rsidRPr="000C1607">
        <w:rPr>
          <w:rFonts w:eastAsia="MS Mincho"/>
          <w:lang w:eastAsia="ja-JP"/>
        </w:rPr>
        <w:t>introduced in</w:t>
      </w:r>
      <w:r w:rsidR="00D06956">
        <w:rPr>
          <w:rFonts w:eastAsia="MS Mincho"/>
          <w:lang w:eastAsia="ja-JP"/>
        </w:rPr>
        <w:t xml:space="preserve"> </w:t>
      </w:r>
      <w:r w:rsidR="00D06956">
        <w:rPr>
          <w:rFonts w:eastAsia="MS Mincho"/>
          <w:lang w:eastAsia="ja-JP"/>
        </w:rPr>
        <w:fldChar w:fldCharType="begin"/>
      </w:r>
      <w:r w:rsidR="00D06956">
        <w:rPr>
          <w:rFonts w:eastAsia="MS Mincho"/>
          <w:lang w:eastAsia="ja-JP"/>
        </w:rPr>
        <w:instrText xml:space="preserve"> REF _Ref474111925 \r \h </w:instrText>
      </w:r>
      <w:r w:rsidR="00185046">
        <w:rPr>
          <w:rFonts w:eastAsia="MS Mincho"/>
          <w:lang w:eastAsia="ja-JP"/>
        </w:rPr>
        <w:instrText xml:space="preserve"> \* MERGEFORMAT </w:instrText>
      </w:r>
      <w:r w:rsidR="00D06956">
        <w:rPr>
          <w:rFonts w:eastAsia="MS Mincho"/>
          <w:lang w:eastAsia="ja-JP"/>
        </w:rPr>
      </w:r>
      <w:r w:rsidR="00D06956">
        <w:rPr>
          <w:rFonts w:eastAsia="MS Mincho"/>
          <w:lang w:eastAsia="ja-JP"/>
        </w:rPr>
        <w:fldChar w:fldCharType="separate"/>
      </w:r>
      <w:r w:rsidR="00E0391C">
        <w:rPr>
          <w:rFonts w:eastAsia="MS Mincho"/>
          <w:lang w:eastAsia="ja-JP"/>
        </w:rPr>
        <w:t>[2]</w:t>
      </w:r>
      <w:r w:rsidR="00D06956">
        <w:rPr>
          <w:rFonts w:eastAsia="MS Mincho"/>
          <w:lang w:eastAsia="ja-JP"/>
        </w:rPr>
        <w:fldChar w:fldCharType="end"/>
      </w:r>
      <w:r w:rsidRPr="000C1607">
        <w:rPr>
          <w:rFonts w:eastAsia="MS Mincho"/>
          <w:lang w:eastAsia="ja-JP"/>
        </w:rPr>
        <w:t>.</w:t>
      </w:r>
      <w:r>
        <w:rPr>
          <w:rFonts w:eastAsia="MS Mincho"/>
          <w:lang w:eastAsia="ja-JP"/>
        </w:rPr>
        <w:t xml:space="preserve"> We emphasize here how the particular nes</w:t>
      </w:r>
      <w:r w:rsidR="00D43E20">
        <w:rPr>
          <w:rFonts w:eastAsia="MS Mincho"/>
          <w:lang w:eastAsia="ja-JP"/>
        </w:rPr>
        <w:t>ting of optimized base</w:t>
      </w:r>
      <w:r w:rsidR="008C2C8D">
        <w:rPr>
          <w:rFonts w:eastAsia="MS Mincho"/>
          <w:lang w:eastAsia="ja-JP"/>
        </w:rPr>
        <w:t xml:space="preserve"> graphs support</w:t>
      </w:r>
      <w:r w:rsidR="00D43E20">
        <w:rPr>
          <w:rFonts w:eastAsia="MS Mincho"/>
          <w:lang w:eastAsia="ja-JP"/>
        </w:rPr>
        <w:t xml:space="preserve"> fine granularity in K, even when used with a </w:t>
      </w:r>
      <w:r>
        <w:rPr>
          <w:rFonts w:eastAsia="MS Mincho"/>
          <w:lang w:eastAsia="ja-JP"/>
        </w:rPr>
        <w:t xml:space="preserve">clustered </w:t>
      </w:r>
      <w:r w:rsidR="00D43E20">
        <w:rPr>
          <w:rFonts w:eastAsia="MS Mincho"/>
          <w:lang w:eastAsia="ja-JP"/>
        </w:rPr>
        <w:t xml:space="preserve">set of </w:t>
      </w:r>
      <w:r>
        <w:rPr>
          <w:rFonts w:eastAsia="MS Mincho"/>
          <w:lang w:eastAsia="ja-JP"/>
        </w:rPr>
        <w:t>lifting</w:t>
      </w:r>
      <w:r w:rsidR="00D43E20">
        <w:rPr>
          <w:rFonts w:eastAsia="MS Mincho"/>
          <w:lang w:eastAsia="ja-JP"/>
        </w:rPr>
        <w:t xml:space="preserve">s. This clustered set of liftings can lead to </w:t>
      </w:r>
      <w:r>
        <w:rPr>
          <w:rFonts w:eastAsia="MS Mincho"/>
          <w:lang w:eastAsia="ja-JP"/>
        </w:rPr>
        <w:t>improved hardware implementation</w:t>
      </w:r>
      <w:r w:rsidR="00005A70">
        <w:rPr>
          <w:rFonts w:eastAsia="MS Mincho"/>
          <w:lang w:eastAsia="ja-JP"/>
        </w:rPr>
        <w:t xml:space="preserve"> as well as</w:t>
      </w:r>
      <w:r w:rsidR="00185046">
        <w:rPr>
          <w:rFonts w:eastAsia="MS Mincho"/>
          <w:lang w:eastAsia="ja-JP"/>
        </w:rPr>
        <w:t xml:space="preserve"> reduced description complexity compared to the super-set in </w:t>
      </w:r>
      <w:r w:rsidR="00185046">
        <w:rPr>
          <w:rFonts w:eastAsia="MS Mincho"/>
          <w:lang w:eastAsia="ja-JP"/>
        </w:rPr>
        <w:fldChar w:fldCharType="begin"/>
      </w:r>
      <w:r w:rsidR="00185046">
        <w:rPr>
          <w:rFonts w:eastAsia="MS Mincho"/>
          <w:lang w:eastAsia="ja-JP"/>
        </w:rPr>
        <w:instrText xml:space="preserve"> REF _Ref474112695 \r \h </w:instrText>
      </w:r>
      <w:r w:rsidR="00185046">
        <w:rPr>
          <w:rFonts w:eastAsia="MS Mincho"/>
          <w:lang w:eastAsia="ja-JP"/>
        </w:rPr>
      </w:r>
      <w:r w:rsidR="00185046">
        <w:rPr>
          <w:rFonts w:eastAsia="MS Mincho"/>
          <w:lang w:eastAsia="ja-JP"/>
        </w:rPr>
        <w:fldChar w:fldCharType="separate"/>
      </w:r>
      <w:r w:rsidR="00185046">
        <w:rPr>
          <w:rFonts w:eastAsia="MS Mincho"/>
          <w:lang w:eastAsia="ja-JP"/>
        </w:rPr>
        <w:t>[1]</w:t>
      </w:r>
      <w:r w:rsidR="00185046">
        <w:rPr>
          <w:rFonts w:eastAsia="MS Mincho"/>
          <w:lang w:eastAsia="ja-JP"/>
        </w:rPr>
        <w:fldChar w:fldCharType="end"/>
      </w:r>
      <w:r w:rsidR="00185046">
        <w:rPr>
          <w:rFonts w:eastAsia="MS Mincho"/>
          <w:lang w:eastAsia="ja-JP"/>
        </w:rPr>
        <w:t>.</w:t>
      </w:r>
    </w:p>
    <w:p w14:paraId="0D641404" w14:textId="41AEADA9" w:rsidR="00E57623" w:rsidRDefault="003B5318" w:rsidP="00F15C79">
      <w:pPr>
        <w:pStyle w:val="Heading2"/>
      </w:pPr>
      <w:bookmarkStart w:id="3" w:name="_Ref474122053"/>
      <w:r>
        <w:t>Nested basegraphs</w:t>
      </w:r>
      <w:bookmarkEnd w:id="3"/>
    </w:p>
    <w:p w14:paraId="3D144FE8" w14:textId="725824ED" w:rsidR="00FC253C" w:rsidRDefault="00FC253C" w:rsidP="00FC253C">
      <w:pPr>
        <w:jc w:val="both"/>
      </w:pPr>
      <w:r>
        <w:t>W</w:t>
      </w:r>
      <w:r w:rsidRPr="00FC253C">
        <w:t xml:space="preserve">e define a </w:t>
      </w:r>
      <w:r w:rsidRPr="00FC253C">
        <w:rPr>
          <w:i/>
        </w:rPr>
        <w:t>family</w:t>
      </w:r>
      <w:r w:rsidRPr="00FC253C">
        <w:t xml:space="preserve"> as a base graph which contains a collection of</w:t>
      </w:r>
      <w:r>
        <w:rPr>
          <w:rStyle w:val="Emphasis"/>
        </w:rPr>
        <w:t xml:space="preserve"> </w:t>
      </w:r>
      <w:r w:rsidRPr="00387181">
        <w:rPr>
          <w:i/>
          <w:lang w:val="en-GB"/>
        </w:rPr>
        <w:t>nested</w:t>
      </w:r>
      <w:r>
        <w:rPr>
          <w:lang w:val="en-GB"/>
        </w:rPr>
        <w:t xml:space="preserve"> base graphs. Such a</w:t>
      </w:r>
      <w:r>
        <w:rPr>
          <w:rStyle w:val="Emphasis"/>
        </w:rPr>
        <w:t xml:space="preserve"> </w:t>
      </w:r>
      <w:r>
        <w:t>base graph consists of a high-rate core graph (i.e., highest rate supported before puncturing) and a low rate extension. The high-rate core includes two relatively high-degree punctured variable nodes that are base information nodes, and a set of degree three base information nodes that completes the set of information variable nodes. The parity structure is generally similar to the 802.11n encoding structure with the addition of one degree one-parity bit which is a parity of the two punctured variable nodes</w:t>
      </w:r>
      <w:r w:rsidR="00E0391C">
        <w:t xml:space="preserve">. </w:t>
      </w:r>
      <w:r>
        <w:t xml:space="preserve">The remainder of the base graph beyond the core graph consists of </w:t>
      </w:r>
      <w:r w:rsidRPr="00C67D2D">
        <w:rPr>
          <w:i/>
        </w:rPr>
        <w:t>low</w:t>
      </w:r>
      <w:r>
        <w:rPr>
          <w:i/>
        </w:rPr>
        <w:t>-</w:t>
      </w:r>
      <w:r w:rsidRPr="00C67D2D">
        <w:rPr>
          <w:i/>
        </w:rPr>
        <w:t>rate extension</w:t>
      </w:r>
      <w:r>
        <w:t xml:space="preserve"> bits which are formed by taking parities of the systematic and parity-bits of the core graph. These can be used to generate re-transmissions that support rate-compatible IR HARQ. The entire structure has been optimized (offline) for connections to provide good performance at low complexity across all of the nested subgraphs. </w:t>
      </w:r>
      <w:r w:rsidR="00D06956">
        <w:fldChar w:fldCharType="begin"/>
      </w:r>
      <w:r w:rsidR="00D06956">
        <w:instrText xml:space="preserve"> REF _Ref481706484 \h </w:instrText>
      </w:r>
      <w:r w:rsidR="00D06956">
        <w:fldChar w:fldCharType="separate"/>
      </w:r>
      <w:r w:rsidR="00E0391C">
        <w:t xml:space="preserve">Figure </w:t>
      </w:r>
      <w:r w:rsidR="00E0391C">
        <w:rPr>
          <w:noProof/>
        </w:rPr>
        <w:t>1</w:t>
      </w:r>
      <w:r w:rsidR="00D06956">
        <w:fldChar w:fldCharType="end"/>
      </w:r>
      <w:r w:rsidR="00D06956">
        <w:t xml:space="preserve"> </w:t>
      </w:r>
      <w:r>
        <w:t>depicts nested base graph family. Various details such as number of systematic information bit-columns and parities are different for the different families and are explained below.</w:t>
      </w:r>
    </w:p>
    <w:p w14:paraId="37A0FC17" w14:textId="77777777" w:rsidR="00975DFF" w:rsidRDefault="00975DFF" w:rsidP="00FC253C">
      <w:pPr>
        <w:jc w:val="both"/>
      </w:pPr>
    </w:p>
    <w:p w14:paraId="673E01E3" w14:textId="77777777" w:rsidR="00975DFF" w:rsidRDefault="00975DFF">
      <w:pPr>
        <w:overflowPunct/>
        <w:autoSpaceDE/>
        <w:autoSpaceDN/>
        <w:adjustRightInd/>
        <w:spacing w:after="0"/>
        <w:textAlignment w:val="auto"/>
      </w:pPr>
      <w:r>
        <w:br w:type="page"/>
      </w:r>
    </w:p>
    <w:p w14:paraId="3BDDB11A" w14:textId="35F3DBA4" w:rsidR="00975DFF" w:rsidRDefault="00975DFF" w:rsidP="00FC253C">
      <w:pPr>
        <w:jc w:val="both"/>
      </w:pPr>
    </w:p>
    <w:p w14:paraId="4E740174" w14:textId="77777777" w:rsidR="00FC253C" w:rsidRPr="004E1340" w:rsidRDefault="00FC253C" w:rsidP="00FC253C">
      <w:pPr>
        <w:jc w:val="both"/>
      </w:pPr>
    </w:p>
    <w:p w14:paraId="53688BF1" w14:textId="77777777" w:rsidR="00FC253C" w:rsidRDefault="00FC253C" w:rsidP="00FC253C">
      <w:pPr>
        <w:jc w:val="both"/>
      </w:pPr>
      <w:r>
        <w:rPr>
          <w:noProof/>
        </w:rPr>
        <mc:AlternateContent>
          <mc:Choice Requires="wpg">
            <w:drawing>
              <wp:anchor distT="0" distB="0" distL="114300" distR="114300" simplePos="0" relativeHeight="251658240" behindDoc="0" locked="0" layoutInCell="1" allowOverlap="1" wp14:anchorId="268672F1" wp14:editId="0EF44FEF">
                <wp:simplePos x="0" y="0"/>
                <wp:positionH relativeFrom="margin">
                  <wp:posOffset>821343</wp:posOffset>
                </wp:positionH>
                <wp:positionV relativeFrom="paragraph">
                  <wp:posOffset>8775</wp:posOffset>
                </wp:positionV>
                <wp:extent cx="4906327" cy="2456815"/>
                <wp:effectExtent l="0" t="0" r="27940" b="19685"/>
                <wp:wrapNone/>
                <wp:docPr id="21" name="Group 21"/>
                <wp:cNvGraphicFramePr/>
                <a:graphic xmlns:a="http://schemas.openxmlformats.org/drawingml/2006/main">
                  <a:graphicData uri="http://schemas.microsoft.com/office/word/2010/wordprocessingGroup">
                    <wpg:wgp>
                      <wpg:cNvGrpSpPr/>
                      <wpg:grpSpPr>
                        <a:xfrm>
                          <a:off x="0" y="0"/>
                          <a:ext cx="4906327" cy="2456815"/>
                          <a:chOff x="157163" y="-169843"/>
                          <a:chExt cx="4906327" cy="2457113"/>
                        </a:xfrm>
                      </wpg:grpSpPr>
                      <wpg:grpSp>
                        <wpg:cNvPr id="26" name="Group 26"/>
                        <wpg:cNvGrpSpPr/>
                        <wpg:grpSpPr>
                          <a:xfrm>
                            <a:off x="157163" y="-169843"/>
                            <a:ext cx="4906327" cy="2457113"/>
                            <a:chOff x="157163" y="-169843"/>
                            <a:chExt cx="4906327" cy="2457113"/>
                          </a:xfrm>
                        </wpg:grpSpPr>
                        <wpg:grpSp>
                          <wpg:cNvPr id="32" name="Group 32"/>
                          <wpg:cNvGrpSpPr/>
                          <wpg:grpSpPr>
                            <a:xfrm>
                              <a:off x="157163" y="-169843"/>
                              <a:ext cx="4906327" cy="2457113"/>
                              <a:chOff x="58134" y="-169863"/>
                              <a:chExt cx="4906784" cy="2457398"/>
                            </a:xfrm>
                          </wpg:grpSpPr>
                          <wps:wsp>
                            <wps:cNvPr id="34" name="Left Brace 34"/>
                            <wps:cNvSpPr/>
                            <wps:spPr>
                              <a:xfrm rot="5400000">
                                <a:off x="1657349" y="-867094"/>
                                <a:ext cx="220259"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g:grpSp>
                            <wpg:cNvPr id="35" name="Group 35"/>
                            <wpg:cNvGrpSpPr/>
                            <wpg:grpSpPr>
                              <a:xfrm>
                                <a:off x="58134" y="-169863"/>
                                <a:ext cx="4906784" cy="2457398"/>
                                <a:chOff x="58134" y="-169863"/>
                                <a:chExt cx="4906784" cy="2457398"/>
                              </a:xfrm>
                            </wpg:grpSpPr>
                            <wps:wsp>
                              <wps:cNvPr id="44" name="Straight Connector 44"/>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Straight Connector 48"/>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3596640" y="746029"/>
                                  <a:ext cx="732764" cy="677699"/>
                                  <a:chOff x="8889690" y="1730624"/>
                                  <a:chExt cx="1649691" cy="1532538"/>
                                </a:xfrm>
                              </wpg:grpSpPr>
                              <wps:wsp>
                                <wps:cNvPr id="51" name="Rectangle 51"/>
                                <wps:cNvSpPr/>
                                <wps:spPr bwMode="auto">
                                  <a:xfrm>
                                    <a:off x="8889690" y="1730624"/>
                                    <a:ext cx="1649691" cy="1517722"/>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8889690" y="1745446"/>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9205488" y="1745446"/>
                                    <a:ext cx="1333893" cy="12204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8889690" y="1745446"/>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67" name="Rectangle 67"/>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2"/>
                              <wps:cNvSpPr txBox="1">
                                <a:spLocks noChangeArrowheads="1"/>
                              </wps:cNvSpPr>
                              <wps:spPr bwMode="auto">
                                <a:xfrm>
                                  <a:off x="944879" y="-169863"/>
                                  <a:ext cx="1539067" cy="243812"/>
                                </a:xfrm>
                                <a:prstGeom prst="rect">
                                  <a:avLst/>
                                </a:prstGeom>
                                <a:solidFill>
                                  <a:srgbClr val="FFFFFF"/>
                                </a:solidFill>
                                <a:ln w="9525">
                                  <a:noFill/>
                                  <a:miter lim="800000"/>
                                  <a:headEnd/>
                                  <a:tailEnd/>
                                </a:ln>
                              </wps:spPr>
                              <wps:txbx>
                                <w:txbxContent>
                                  <w:p w14:paraId="33721FC9" w14:textId="77777777" w:rsidR="003041D5" w:rsidRDefault="003041D5" w:rsidP="00FC253C">
                                    <w:r>
                                      <w:t>Systematic bit-columns</w:t>
                                    </w:r>
                                  </w:p>
                                </w:txbxContent>
                              </wps:txbx>
                              <wps:bodyPr rot="0" vert="horz" wrap="square" lIns="91440" tIns="45720" rIns="91440" bIns="45720" anchor="t" anchorCtr="0">
                                <a:noAutofit/>
                              </wps:bodyPr>
                            </wps:wsp>
                            <wps:wsp>
                              <wps:cNvPr id="72" name="Text Box 2"/>
                              <wps:cNvSpPr txBox="1">
                                <a:spLocks noChangeArrowheads="1"/>
                              </wps:cNvSpPr>
                              <wps:spPr bwMode="auto">
                                <a:xfrm>
                                  <a:off x="3904621" y="137167"/>
                                  <a:ext cx="800100" cy="571575"/>
                                </a:xfrm>
                                <a:prstGeom prst="rect">
                                  <a:avLst/>
                                </a:prstGeom>
                                <a:solidFill>
                                  <a:srgbClr val="FFFFFF"/>
                                </a:solidFill>
                                <a:ln w="9525">
                                  <a:noFill/>
                                  <a:miter lim="800000"/>
                                  <a:headEnd/>
                                  <a:tailEnd/>
                                </a:ln>
                              </wps:spPr>
                              <wps:txbx>
                                <w:txbxContent>
                                  <w:p w14:paraId="3C3A4081" w14:textId="77777777" w:rsidR="003041D5" w:rsidRDefault="003041D5" w:rsidP="00FC253C">
                                    <w:r>
                                      <w:t xml:space="preserve">11n-like  Parity structure </w:t>
                                    </w:r>
                                  </w:p>
                                </w:txbxContent>
                              </wps:txbx>
                              <wps:bodyPr rot="0" vert="horz" wrap="square" lIns="91440" tIns="45720" rIns="91440" bIns="45720" anchor="t" anchorCtr="0">
                                <a:noAutofit/>
                              </wps:bodyPr>
                            </wps:wsp>
                            <wps:wsp>
                              <wps:cNvPr id="74" name="Text Box 2"/>
                              <wps:cNvSpPr txBox="1">
                                <a:spLocks noChangeArrowheads="1"/>
                              </wps:cNvSpPr>
                              <wps:spPr bwMode="auto">
                                <a:xfrm>
                                  <a:off x="1988820" y="1798320"/>
                                  <a:ext cx="1432399" cy="251431"/>
                                </a:xfrm>
                                <a:prstGeom prst="rect">
                                  <a:avLst/>
                                </a:prstGeom>
                                <a:solidFill>
                                  <a:srgbClr val="FFFFFF"/>
                                </a:solidFill>
                                <a:ln w="9525">
                                  <a:noFill/>
                                  <a:miter lim="800000"/>
                                  <a:headEnd/>
                                  <a:tailEnd/>
                                </a:ln>
                              </wps:spPr>
                              <wps:txbx>
                                <w:txbxContent>
                                  <w:p w14:paraId="21C97094" w14:textId="77777777" w:rsidR="003041D5" w:rsidRDefault="003041D5" w:rsidP="00FC253C">
                                    <w:r>
                                      <w:t>Low rate extensions</w:t>
                                    </w:r>
                                  </w:p>
                                </w:txbxContent>
                              </wps:txbx>
                              <wps:bodyPr rot="0" vert="horz" wrap="square" lIns="91440" tIns="45720" rIns="91440" bIns="45720" anchor="t" anchorCtr="0">
                                <a:noAutofit/>
                              </wps:bodyPr>
                            </wps:wsp>
                            <wps:wsp>
                              <wps:cNvPr id="76" name="Text Box 2"/>
                              <wps:cNvSpPr txBox="1">
                                <a:spLocks noChangeArrowheads="1"/>
                              </wps:cNvSpPr>
                              <wps:spPr bwMode="auto">
                                <a:xfrm>
                                  <a:off x="58134" y="541898"/>
                                  <a:ext cx="1371728" cy="243975"/>
                                </a:xfrm>
                                <a:prstGeom prst="rect">
                                  <a:avLst/>
                                </a:prstGeom>
                                <a:noFill/>
                                <a:ln w="9525">
                                  <a:noFill/>
                                  <a:miter lim="800000"/>
                                  <a:headEnd/>
                                  <a:tailEnd/>
                                </a:ln>
                              </wps:spPr>
                              <wps:txbx>
                                <w:txbxContent>
                                  <w:p w14:paraId="47F09DD4" w14:textId="77777777" w:rsidR="003041D5" w:rsidRPr="00CD3EFD" w:rsidRDefault="003041D5" w:rsidP="00FC253C">
                                    <w:r w:rsidRPr="00CD3EFD">
                                      <w:t>State/punctured nodes</w:t>
                                    </w:r>
                                  </w:p>
                                </w:txbxContent>
                              </wps:txbx>
                              <wps:bodyPr rot="0" vert="horz" wrap="square" lIns="91440" tIns="45720" rIns="91440" bIns="45720" anchor="t" anchorCtr="0">
                                <a:noAutofit/>
                              </wps:bodyPr>
                            </wps:wsp>
                          </wpg:grpSp>
                        </wpg:grpSp>
                        <wps:wsp>
                          <wps:cNvPr id="77" name="Text Box 2"/>
                          <wps:cNvSpPr txBox="1">
                            <a:spLocks noChangeArrowheads="1"/>
                          </wps:cNvSpPr>
                          <wps:spPr bwMode="auto">
                            <a:xfrm>
                              <a:off x="631275" y="729954"/>
                              <a:ext cx="3825715" cy="695409"/>
                            </a:xfrm>
                            <a:prstGeom prst="rect">
                              <a:avLst/>
                            </a:prstGeom>
                            <a:noFill/>
                            <a:ln w="12700">
                              <a:solidFill>
                                <a:srgbClr val="000000"/>
                              </a:solidFill>
                              <a:prstDash val="dash"/>
                              <a:miter lim="800000"/>
                              <a:headEnd/>
                              <a:tailEnd/>
                            </a:ln>
                          </wps:spPr>
                          <wps:txbx>
                            <w:txbxContent>
                              <w:p w14:paraId="74E3B377" w14:textId="77777777" w:rsidR="003041D5" w:rsidRDefault="003041D5" w:rsidP="00FC253C">
                                <w:pPr>
                                  <w:ind w:left="1728" w:firstLine="288"/>
                                </w:pPr>
                                <w:r>
                                  <w:t>High-rate core graph</w:t>
                                </w:r>
                              </w:p>
                            </w:txbxContent>
                          </wps:txbx>
                          <wps:bodyPr rot="0" vert="horz" wrap="square" lIns="91440" tIns="45720" rIns="91440" bIns="45720" anchor="ctr" anchorCtr="0">
                            <a:noAutofit/>
                          </wps:bodyPr>
                        </wps:wsp>
                        <wps:wsp>
                          <wps:cNvPr id="85" name="Straight Connector 85"/>
                          <wps:cNvCnPr/>
                          <wps:spPr>
                            <a:xfrm>
                              <a:off x="3383280" y="745076"/>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88" name="Text Box 2"/>
                        <wps:cNvSpPr txBox="1">
                          <a:spLocks noChangeArrowheads="1"/>
                        </wps:cNvSpPr>
                        <wps:spPr bwMode="auto">
                          <a:xfrm>
                            <a:off x="3177540" y="129540"/>
                            <a:ext cx="680919" cy="563880"/>
                          </a:xfrm>
                          <a:prstGeom prst="rect">
                            <a:avLst/>
                          </a:prstGeom>
                          <a:solidFill>
                            <a:srgbClr val="FFFFFF"/>
                          </a:solidFill>
                          <a:ln w="9525">
                            <a:noFill/>
                            <a:miter lim="800000"/>
                            <a:headEnd/>
                            <a:tailEnd/>
                          </a:ln>
                        </wps:spPr>
                        <wps:txbx>
                          <w:txbxContent>
                            <w:p w14:paraId="5E68DA2F" w14:textId="77777777" w:rsidR="003041D5" w:rsidRDefault="003041D5" w:rsidP="00FC253C">
                              <w:r>
                                <w:t xml:space="preserve">Degree one parity-bit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68672F1" id="Group 21" o:spid="_x0000_s1026" style="position:absolute;left:0;text-align:left;margin-left:64.65pt;margin-top:.7pt;width:386.3pt;height:193.45pt;z-index:251658240;mso-position-horizontal-relative:margin;mso-width-relative:margin;mso-height-relative:margin" coordorigin="1571,-1698" coordsize="49063,2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">
                <v:group id="Group 26" o:spid="_x0000_s1027" style="position:absolute;left:1571;top:-1698;width:49063;height:24570" coordorigin="1571,-1698" coordsize="49063,24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32" o:spid="_x0000_s1028" style="position:absolute;left:1571;top:-1698;width:49063;height:24570" coordorigin="581,-1698" coordsize="49067,2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9" type="#_x0000_t87" style="position:absolute;left:16574;top:-8672;width:2202;height:2470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" adj="161,11091" strokeweight="3pt">
                      <v:stroke joinstyle="miter"/>
                    </v:shape>
                    <v:group id="Group 35" o:spid="_x0000_s1030" style="position:absolute;left:581;top:-1698;width:49068;height:24573" coordorigin="581,-1698" coordsize="49067,2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Straight Connector 44" o:spid="_x0000_s1031" style="position:absolute;visibility:visible;mso-wrap-style:square" from="43510,15697" to="43510,2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" strokecolor="black [3213]" strokeweight="3pt">
                        <v:stroke joinstyle="miter"/>
                      </v:line>
                      <v:line id="Straight Connector 45" o:spid="_x0000_s1032" style="position:absolute;visibility:visible;mso-wrap-style:square" from="43586,15697" to="49649,2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" strokecolor="black [3213]" strokeweight="3pt">
                        <v:stroke joinstyle="miter"/>
                      </v:line>
                      <v:rect id="Rectangle 46" o:spid="_x0000_s1033" style="position:absolute;left:9525;top:7467;width:20182;height:6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" fillcolor="#e7e6e6 [3214]" stroked="f"/>
                      <v:line id="Straight Connector 48" o:spid="_x0000_s1034" style="position:absolute;visibility:visible;mso-wrap-style:square" from="5562,7543" to="5604,1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" strokeweight="3pt">
                        <v:stroke joinstyle="miter"/>
                      </v:line>
                      <v:line id="Straight Connector 49" o:spid="_x0000_s1035" style="position:absolute;visibility:visible;mso-wrap-style:square" from="7467,7543" to="7509,1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" strokeweight="3pt">
                        <v:stroke joinstyle="miter"/>
                      </v:line>
                      <v:group id="Group 50" o:spid="_x0000_s1036" style="position:absolute;left:35966;top:7460;width:7328;height:6777" coordorigin="88896,17306" coordsize="16496,15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37" style="position:absolute;left:88896;top:17306;width:16497;height:15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" filled="f" strokecolor="#5b9bd5 [3204]" strokeweight="2pt"/>
                        <v:line id="Straight Connector 52" o:spid="_x0000_s1038" style="position:absolute;visibility:visible;mso-wrap-style:square" from="88896,17454" to="105393,3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" strokeweight="3pt">
                          <v:stroke joinstyle="miter"/>
                        </v:line>
                        <v:line id="Straight Connector 54" o:spid="_x0000_s1039" style="position:absolute;visibility:visible;mso-wrap-style:square" from="92054,17454" to="105393,29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" strokeweight="3pt">
                          <v:stroke joinstyle="miter"/>
                        </v:line>
                        <v:line id="Straight Connector 58" o:spid="_x0000_s1040" style="position:absolute;flip:y;visibility:visible;mso-wrap-style:square" from="88896,17454" to="88896,3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" strokeweight="3pt">
                          <v:stroke joinstyle="miter"/>
                        </v:line>
                      </v:group>
                      <v:rect id="Rectangle 67" o:spid="_x0000_s1041" style="position:absolute;left:5562;top:15697;width:44044;height:7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" filled="f" strokecolor="black [3213]" strokeweight="2pt"/>
                      <v:shapetype id="_x0000_t202" coordsize="21600,21600" o:spt="202" path="m,l,21600r21600,l21600,xe">
                        <v:stroke joinstyle="miter"/>
                        <v:path gradientshapeok="t" o:connecttype="rect"/>
                      </v:shapetype>
                      <v:shape id="_x0000_s1042" type="#_x0000_t202" style="position:absolute;left:9448;top:-1698;width:15391;height:2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" stroked="f">
                        <v:textbox>
                          <w:txbxContent>
                            <w:p w14:paraId="33721FC9" w14:textId="77777777" w:rsidR="003041D5" w:rsidRDefault="003041D5" w:rsidP="00FC253C">
                              <w:r>
                                <w:t>Systematic bit-columns</w:t>
                              </w:r>
                            </w:p>
                          </w:txbxContent>
                        </v:textbox>
                      </v:shape>
                      <v:shape id="_x0000_s1043" type="#_x0000_t202" style="position:absolute;left:39046;top:1371;width:8001;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" stroked="f">
                        <v:textbox>
                          <w:txbxContent>
                            <w:p w14:paraId="3C3A4081" w14:textId="77777777" w:rsidR="003041D5" w:rsidRDefault="003041D5" w:rsidP="00FC253C">
                              <w:r>
                                <w:t xml:space="preserve">11n-like  Parity structure </w:t>
                              </w:r>
                            </w:p>
                          </w:txbxContent>
                        </v:textbox>
                      </v:shape>
                      <v:shape id="_x0000_s1044" type="#_x0000_t202" style="position:absolute;left:19888;top:17983;width:1432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" stroked="f">
                        <v:textbox>
                          <w:txbxContent>
                            <w:p w14:paraId="21C97094" w14:textId="77777777" w:rsidR="003041D5" w:rsidRDefault="003041D5" w:rsidP="00FC253C">
                              <w:r>
                                <w:t>Low rate extensions</w:t>
                              </w:r>
                            </w:p>
                          </w:txbxContent>
                        </v:textbox>
                      </v:shape>
                      <v:shape id="_x0000_s1045" type="#_x0000_t202" style="position:absolute;left:581;top:5418;width:13717;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47F09DD4" w14:textId="77777777" w:rsidR="003041D5" w:rsidRPr="00CD3EFD" w:rsidRDefault="003041D5" w:rsidP="00FC253C">
                              <w:r w:rsidRPr="00CD3EFD">
                                <w:t>State/punctured nodes</w:t>
                              </w:r>
                            </w:p>
                          </w:txbxContent>
                        </v:textbox>
                      </v:shape>
                    </v:group>
                  </v:group>
                  <v:shape id="_x0000_s1046" type="#_x0000_t202" style="position:absolute;left:6312;top:7299;width:38257;height:6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" filled="f" strokeweight="1pt">
                    <v:stroke dashstyle="dash"/>
                    <v:textbox>
                      <w:txbxContent>
                        <w:p w14:paraId="74E3B377" w14:textId="77777777" w:rsidR="003041D5" w:rsidRDefault="003041D5" w:rsidP="00FC253C">
                          <w:pPr>
                            <w:ind w:left="1728" w:firstLine="288"/>
                          </w:pPr>
                          <w:r>
                            <w:t>High-rate core graph</w:t>
                          </w:r>
                        </w:p>
                      </w:txbxContent>
                    </v:textbox>
                  </v:shape>
                  <v:line id="Straight Connector 85" o:spid="_x0000_s1047" style="position:absolute;visibility:visible;mso-wrap-style:square" from="33832,7450" to="33874,14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" strokeweight="3pt">
                    <v:stroke joinstyle="miter"/>
                  </v:line>
                </v:group>
                <v:shape id="_x0000_s1048" type="#_x0000_t202" style="position:absolute;left:31775;top:1295;width:6809;height:5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" stroked="f">
                  <v:textbox>
                    <w:txbxContent>
                      <w:p w14:paraId="5E68DA2F" w14:textId="77777777" w:rsidR="003041D5" w:rsidRDefault="003041D5" w:rsidP="00FC253C">
                        <w:r>
                          <w:t xml:space="preserve">Degree one parity-bit </w:t>
                        </w:r>
                      </w:p>
                    </w:txbxContent>
                  </v:textbox>
                </v:shape>
                <w10:wrap anchorx="margin"/>
              </v:group>
            </w:pict>
          </mc:Fallback>
        </mc:AlternateContent>
      </w:r>
    </w:p>
    <w:p w14:paraId="6CCD7D5B" w14:textId="77777777" w:rsidR="00FC253C" w:rsidRDefault="00FC253C" w:rsidP="00FC253C">
      <w:pPr>
        <w:jc w:val="both"/>
      </w:pPr>
      <w:r>
        <w:rPr>
          <w:noProof/>
        </w:rPr>
        <mc:AlternateContent>
          <mc:Choice Requires="wps">
            <w:drawing>
              <wp:anchor distT="0" distB="0" distL="114300" distR="114300" simplePos="0" relativeHeight="251658241" behindDoc="0" locked="0" layoutInCell="1" allowOverlap="1" wp14:anchorId="4DAB4922" wp14:editId="3F2177DE">
                <wp:simplePos x="0" y="0"/>
                <wp:positionH relativeFrom="column">
                  <wp:posOffset>622935</wp:posOffset>
                </wp:positionH>
                <wp:positionV relativeFrom="paragraph">
                  <wp:posOffset>2327910</wp:posOffset>
                </wp:positionV>
                <wp:extent cx="5063490"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778723F3" w14:textId="1F6B4E5A" w:rsidR="003041D5" w:rsidRPr="006B057E" w:rsidRDefault="003041D5" w:rsidP="00FC253C">
                            <w:pPr>
                              <w:pStyle w:val="Caption"/>
                              <w:jc w:val="center"/>
                              <w:rPr>
                                <w:noProof/>
                              </w:rPr>
                            </w:pPr>
                            <w:bookmarkStart w:id="4" w:name="_Ref481706484"/>
                            <w:r>
                              <w:t xml:space="preserve">Figure </w:t>
                            </w:r>
                            <w:fldSimple w:instr=" SEQ Figure \* ARABIC ">
                              <w:r>
                                <w:rPr>
                                  <w:noProof/>
                                </w:rPr>
                                <w:t>1</w:t>
                              </w:r>
                            </w:fldSimple>
                            <w:bookmarkEnd w:id="4"/>
                            <w:r>
                              <w:t xml:space="preserve">: </w:t>
                            </w:r>
                            <w:r w:rsidRPr="00C67D2D">
                              <w:rPr>
                                <w:i/>
                              </w:rPr>
                              <w:t>Family</w:t>
                            </w:r>
                            <w:r>
                              <w:t xml:space="preserve"> of nested base graphs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DAB4922" id="Text Box 15" o:spid="_x0000_s1049" type="#_x0000_t202" style="position:absolute;left:0;text-align:left;margin-left:49.05pt;margin-top:183.3pt;width:398.7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" stroked="f">
                <v:textbox style="mso-fit-shape-to-text:t" inset="0,0,0,0">
                  <w:txbxContent>
                    <w:p w14:paraId="778723F3" w14:textId="1F6B4E5A" w:rsidR="003041D5" w:rsidRPr="006B057E" w:rsidRDefault="003041D5" w:rsidP="00FC253C">
                      <w:pPr>
                        <w:pStyle w:val="Caption"/>
                        <w:jc w:val="center"/>
                        <w:rPr>
                          <w:noProof/>
                        </w:rPr>
                      </w:pPr>
                      <w:bookmarkStart w:id="5" w:name="_Ref481706484"/>
                      <w:r>
                        <w:t xml:space="preserve">Figure </w:t>
                      </w:r>
                      <w:fldSimple w:instr=" SEQ Figure \* ARABIC ">
                        <w:r>
                          <w:rPr>
                            <w:noProof/>
                          </w:rPr>
                          <w:t>1</w:t>
                        </w:r>
                      </w:fldSimple>
                      <w:bookmarkEnd w:id="5"/>
                      <w:r>
                        <w:t xml:space="preserve">: </w:t>
                      </w:r>
                      <w:r w:rsidRPr="00C67D2D">
                        <w:rPr>
                          <w:i/>
                        </w:rPr>
                        <w:t>Family</w:t>
                      </w:r>
                      <w:r>
                        <w:t xml:space="preserve"> of nested base graphs</w:t>
                      </w:r>
                    </w:p>
                  </w:txbxContent>
                </v:textbox>
              </v:shape>
            </w:pict>
          </mc:Fallback>
        </mc:AlternateContent>
      </w:r>
    </w:p>
    <w:p w14:paraId="224EFFFA" w14:textId="77777777" w:rsidR="00FC253C" w:rsidRPr="00F13ABE" w:rsidRDefault="00FC253C" w:rsidP="00FC253C">
      <w:pPr>
        <w:rPr>
          <w:lang w:val="en-GB"/>
        </w:rPr>
      </w:pPr>
      <w:r w:rsidRPr="00F05EAF">
        <w:rPr>
          <w:noProof/>
        </w:rPr>
        <mc:AlternateContent>
          <mc:Choice Requires="wps">
            <w:drawing>
              <wp:anchor distT="45720" distB="45720" distL="114300" distR="114300" simplePos="0" relativeHeight="251658244" behindDoc="0" locked="0" layoutInCell="1" allowOverlap="1" wp14:anchorId="02004350" wp14:editId="5F23085C">
                <wp:simplePos x="0" y="0"/>
                <wp:positionH relativeFrom="column">
                  <wp:posOffset>3144520</wp:posOffset>
                </wp:positionH>
                <wp:positionV relativeFrom="paragraph">
                  <wp:posOffset>115570</wp:posOffset>
                </wp:positionV>
                <wp:extent cx="685800" cy="281940"/>
                <wp:effectExtent l="0" t="0" r="0" b="3810"/>
                <wp:wrapSquare wrapText="bothSides"/>
                <wp:docPr id="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167B0A2E" w14:textId="77777777" w:rsidR="003041D5" w:rsidRDefault="003041D5"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04350" id="Text Box 2" o:spid="_x0000_s1050" type="#_x0000_t202" style="position:absolute;margin-left:247.6pt;margin-top:9.1pt;width:54pt;height:22.2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hFDg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" filled="f" stroked="f">
                <v:textbox>
                  <w:txbxContent>
                    <w:p w14:paraId="167B0A2E" w14:textId="77777777" w:rsidR="003041D5" w:rsidRDefault="003041D5"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v:textbox>
                <w10:wrap type="square"/>
              </v:shape>
            </w:pict>
          </mc:Fallback>
        </mc:AlternateContent>
      </w:r>
      <w:r w:rsidRPr="00F05EAF">
        <w:rPr>
          <w:noProof/>
        </w:rPr>
        <mc:AlternateContent>
          <mc:Choice Requires="wps">
            <w:drawing>
              <wp:anchor distT="45720" distB="45720" distL="114300" distR="114300" simplePos="0" relativeHeight="251658243" behindDoc="0" locked="0" layoutInCell="1" allowOverlap="1" wp14:anchorId="5E04A962" wp14:editId="73E2FE06">
                <wp:simplePos x="0" y="0"/>
                <wp:positionH relativeFrom="column">
                  <wp:posOffset>2024380</wp:posOffset>
                </wp:positionH>
                <wp:positionV relativeFrom="paragraph">
                  <wp:posOffset>116205</wp:posOffset>
                </wp:positionV>
                <wp:extent cx="685800" cy="281940"/>
                <wp:effectExtent l="0" t="0" r="0" b="3810"/>
                <wp:wrapSquare wrapText="bothSides"/>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09424594" w14:textId="77777777" w:rsidR="003041D5" w:rsidRDefault="003041D5"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4A962" id="_x0000_s1051" type="#_x0000_t202" style="position:absolute;margin-left:159.4pt;margin-top:9.15pt;width:54pt;height:22.2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" filled="f" stroked="f">
                <v:textbox>
                  <w:txbxContent>
                    <w:p w14:paraId="09424594" w14:textId="77777777" w:rsidR="003041D5" w:rsidRDefault="003041D5"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v:textbox>
                <w10:wrap type="square"/>
              </v:shape>
            </w:pict>
          </mc:Fallback>
        </mc:AlternateContent>
      </w:r>
    </w:p>
    <w:p w14:paraId="4BBECD4C" w14:textId="77777777" w:rsidR="00FC253C" w:rsidRDefault="00FC253C" w:rsidP="00FC253C">
      <w:r>
        <w:rPr>
          <w:noProof/>
        </w:rPr>
        <mc:AlternateContent>
          <mc:Choice Requires="wpg">
            <w:drawing>
              <wp:anchor distT="0" distB="0" distL="114300" distR="114300" simplePos="0" relativeHeight="251658242" behindDoc="0" locked="0" layoutInCell="1" allowOverlap="1" wp14:anchorId="66381BD2" wp14:editId="11903A02">
                <wp:simplePos x="0" y="0"/>
                <wp:positionH relativeFrom="column">
                  <wp:posOffset>2563495</wp:posOffset>
                </wp:positionH>
                <wp:positionV relativeFrom="paragraph">
                  <wp:posOffset>5715</wp:posOffset>
                </wp:positionV>
                <wp:extent cx="1123950" cy="209550"/>
                <wp:effectExtent l="76200" t="0" r="95250" b="57150"/>
                <wp:wrapNone/>
                <wp:docPr id="192" name="Group 192"/>
                <wp:cNvGraphicFramePr/>
                <a:graphic xmlns:a="http://schemas.openxmlformats.org/drawingml/2006/main">
                  <a:graphicData uri="http://schemas.microsoft.com/office/word/2010/wordprocessingGroup">
                    <wpg:wgp>
                      <wpg:cNvGrpSpPr/>
                      <wpg:grpSpPr>
                        <a:xfrm>
                          <a:off x="0" y="0"/>
                          <a:ext cx="1123950" cy="209550"/>
                          <a:chOff x="0" y="0"/>
                          <a:chExt cx="1123950" cy="427672"/>
                        </a:xfrm>
                      </wpg:grpSpPr>
                      <wps:wsp>
                        <wps:cNvPr id="105" name="Straight Arrow Connector 105"/>
                        <wps:cNvCnPr/>
                        <wps:spPr>
                          <a:xfrm>
                            <a:off x="0" y="23812"/>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112395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9AA7EAD" id="Group 192" o:spid="_x0000_s1026" style="position:absolute;margin-left:201.85pt;margin-top:.45pt;width:88.5pt;height:16.5pt;z-index:251658242;mso-height-relative:margin" coordsize="11239,4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">
                <v:shapetype id="_x0000_t32" coordsize="21600,21600" o:spt="32" o:oned="t" path="m,l21600,21600e" filled="f">
                  <v:path arrowok="t" fillok="f" o:connecttype="none"/>
                  <o:lock v:ext="edit" shapetype="t"/>
                </v:shapetype>
                <v:shape id="Straight Arrow Connector 105" o:spid="_x0000_s1027" type="#_x0000_t32" style="position:absolute;top:238;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eHcQAAADcAAAADwAAAGRycy9kb3ducmV2LnhtbESPQWvCQBCF74X+h2UKXkQ3ihZNXaUU&#10;xF4brXgcsmM2mJ0N2anGf+8WCr3N8N68781q0/tGXamLdWADk3EGirgMtubKwGG/HS1ARUG22AQm&#10;A3eKsFk/P60wt+HGX3QtpFIphGOOBpxIm2sdS0ce4zi0xEk7h86jpLWrtO3wlsJ9o6dZ9qo91pwI&#10;Dlv6cFReih+fuHSYDov5cDm77PD7dHRyn03EmMFL//4GSqiXf/Pf9adN9bM5/D6TJt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994dxAAAANwAAAAPAAAAAAAAAAAA&#10;AAAAAKECAABkcnMvZG93bnJldi54bWxQSwUGAAAAAAQABAD5AAAAkgMAAAAA&#10;" strokecolor="#5b9bd5 [3204]" strokeweight=".5pt">
                  <v:stroke endarrow="block" joinstyle="miter"/>
                </v:shape>
                <v:shape id="Straight Arrow Connector 106" o:spid="_x0000_s1028" type="#_x0000_t32" style="position:absolute;left:11239;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VAasQAAADcAAAADwAAAGRycy9kb3ducmV2LnhtbESPT2vCQBDF74V+h2UKXkQ3ihUbXaUU&#10;ir0a/9DjkB2zwexsyE41fvuuUOhthvfm/d6sNr1v1JW6WAc2MBlnoIjLYGuuDBz2n6MFqCjIFpvA&#10;ZOBOETbr56cV5jbceEfXQiqVQjjmaMCJtLnWsXTkMY5DS5y0c+g8Slq7StsObyncN3qaZXPtseZE&#10;cNjSh6PyUvz4xKXDdFi8Dt9mly0ev09O7rOJGDN46d+XoIR6+Tf/XX/ZVD+bw+OZNI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UBqxAAAANwAAAAPAAAAAAAAAAAA&#10;AAAAAKECAABkcnMvZG93bnJldi54bWxQSwUGAAAAAAQABAD5AAAAkgMAAAAA&#10;" strokecolor="#5b9bd5 [3204]" strokeweight=".5pt">
                  <v:stroke endarrow="block" joinstyle="miter"/>
                </v:shape>
              </v:group>
            </w:pict>
          </mc:Fallback>
        </mc:AlternateContent>
      </w:r>
    </w:p>
    <w:p w14:paraId="71D6AE47" w14:textId="77777777" w:rsidR="00FC253C" w:rsidRDefault="00FC253C" w:rsidP="00FC253C"/>
    <w:p w14:paraId="53E8D98B" w14:textId="77777777" w:rsidR="00FC253C" w:rsidRDefault="00FC253C" w:rsidP="00FC253C"/>
    <w:p w14:paraId="26EE9E29" w14:textId="77777777" w:rsidR="00FC253C" w:rsidRDefault="00FC253C" w:rsidP="00FC253C"/>
    <w:p w14:paraId="2B365D9E" w14:textId="77777777" w:rsidR="00FC253C" w:rsidRDefault="00FC253C" w:rsidP="00FC253C"/>
    <w:p w14:paraId="5FB23E41" w14:textId="77777777" w:rsidR="00FC253C" w:rsidRDefault="00FC253C" w:rsidP="00FC253C"/>
    <w:p w14:paraId="540B24DF" w14:textId="77777777" w:rsidR="00FC253C" w:rsidRDefault="00FC253C" w:rsidP="00FC253C"/>
    <w:p w14:paraId="4A925002" w14:textId="77777777" w:rsidR="00FC253C" w:rsidRDefault="00FC253C" w:rsidP="00FC253C"/>
    <w:p w14:paraId="6A144420" w14:textId="77777777" w:rsidR="00FC253C" w:rsidRDefault="00FC253C" w:rsidP="00FC253C"/>
    <w:p w14:paraId="1BD2C003" w14:textId="3303CA3C" w:rsidR="00FC253C" w:rsidRDefault="00FC253C" w:rsidP="00FC253C">
      <w:pPr>
        <w:jc w:val="both"/>
      </w:pPr>
      <w:r>
        <w:t xml:space="preserve"> </w:t>
      </w:r>
    </w:p>
    <w:p w14:paraId="6494F012" w14:textId="77777777" w:rsidR="00FC253C" w:rsidRDefault="00FC253C" w:rsidP="00FC253C">
      <w:pPr>
        <w:jc w:val="both"/>
      </w:pPr>
      <w:r>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as the minimum and maximum number of parity bit-columns.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and is set to two. </w:t>
      </w:r>
    </w:p>
    <w:p w14:paraId="46EDA63C" w14:textId="77777777" w:rsidR="00F173B7" w:rsidRDefault="00FC253C" w:rsidP="00FC253C">
      <w:pPr>
        <w:jc w:val="both"/>
      </w:pPr>
      <w:r>
        <w:t xml:space="preserve">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t xml:space="preserve"> base information columns and ending with the largest 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t xml:space="preserve"> base information columns. For different operating rates supported by the family, different starting base graphs can be selected from the nested collection and used for encoding and decoding.  More precisely, the base graph is described using the maximum number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and the base graphs with smaller base information bits, say k</w:t>
      </w:r>
      <w:r w:rsidRPr="00033889">
        <w:rPr>
          <w:vertAlign w:val="subscript"/>
        </w:rPr>
        <w:t>b</w:t>
      </w:r>
      <w:r>
        <w:t xml:space="preserve">, are obtained by deleting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sidRPr="00DE6A5A">
        <w:t xml:space="preserve"> </w:t>
      </w:r>
      <w:r w:rsidR="00F173B7">
        <w:t xml:space="preserve">last base information bits. </w:t>
      </w:r>
    </w:p>
    <w:p w14:paraId="7F1D03EF" w14:textId="567BD22B" w:rsidR="00FC253C" w:rsidRDefault="00F173B7" w:rsidP="00FC253C">
      <w:pPr>
        <w:jc w:val="both"/>
      </w:pPr>
      <w:r>
        <w:t>(</w:t>
      </w:r>
      <w:r w:rsidR="00FC253C">
        <w:t>This procedure can be interpreted as shortening at the base graph level</w:t>
      </w:r>
      <w:r>
        <w:t xml:space="preserve">, however </w:t>
      </w:r>
      <w:r w:rsidR="00975DFF">
        <w:t>to avoid confusion we prefer to view</w:t>
      </w:r>
      <w:r>
        <w:t xml:space="preserve"> this as an extraction of systematic bits from the </w:t>
      </w:r>
      <w:r w:rsidR="00975DFF">
        <w:t xml:space="preserve">nested </w:t>
      </w:r>
      <w:r>
        <w:t>basegraph family</w:t>
      </w:r>
      <w:r w:rsidR="00D544F9">
        <w:t xml:space="preserve">. This representation can also be exploited to </w:t>
      </w:r>
      <w:r>
        <w:t>simplify the implementation at the decoder</w:t>
      </w:r>
      <w:r w:rsidR="00D544F9">
        <w:t>, since it works only on the extracted basegraph within the family.)</w:t>
      </w:r>
    </w:p>
    <w:p w14:paraId="30F6529B" w14:textId="11214D40" w:rsidR="00A278A7" w:rsidRPr="00FC253C" w:rsidRDefault="00FC253C" w:rsidP="00FC253C">
      <w:pPr>
        <w:jc w:val="both"/>
      </w:pPr>
      <w:r>
        <w:t xml:space="preserve">The maximum rate supported by all of the nested base graphs associated to the family is given by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and the minimum rate supported by the all of the nested base graphs is given by</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rsidR="0024073E">
        <w:t xml:space="preserve">. </w:t>
      </w:r>
      <w:r>
        <w:t xml:space="preserve">Note that while the range from </w:t>
      </w:r>
      <m:oMath>
        <m:sSub>
          <m:sSubPr>
            <m:ctrlPr>
              <w:rPr>
                <w:rFonts w:ascii="Cambria Math" w:hAnsi="Cambria Math"/>
                <w:i/>
              </w:rPr>
            </m:ctrlPr>
          </m:sSubPr>
          <m:e>
            <m:r>
              <w:rPr>
                <w:rFonts w:ascii="Cambria Math" w:hAnsi="Cambria Math"/>
              </w:rPr>
              <m:t>r</m:t>
            </m:r>
          </m:e>
          <m:sub>
            <m:r>
              <w:rPr>
                <w:rFonts w:ascii="Cambria Math" w:hAnsi="Cambria Math"/>
              </w:rPr>
              <m:t>minimum</m:t>
            </m:r>
          </m:sub>
        </m:sSub>
      </m:oMath>
      <w:r>
        <w:t xml:space="preserve"> to </w:t>
      </w:r>
      <m:oMath>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is supported by all the blocklengths there are additional rates supported at particular information blocklengths. For example, there is a rate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code, but this rate cannot be supported at all the above stated information blocklengths.  For simplicity of exposition we restrict the use of a family to rates in between  </w:t>
      </w:r>
      <m:oMath>
        <m:sSub>
          <m:sSubPr>
            <m:ctrlPr>
              <w:rPr>
                <w:rFonts w:ascii="Cambria Math" w:hAnsi="Cambria Math"/>
                <w:i/>
              </w:rPr>
            </m:ctrlPr>
          </m:sSubPr>
          <m:e>
            <m:r>
              <w:rPr>
                <w:rFonts w:ascii="Cambria Math" w:hAnsi="Cambria Math"/>
              </w:rPr>
              <m:t>r</m:t>
            </m:r>
          </m:e>
          <m:sub>
            <m:r>
              <w:rPr>
                <w:rFonts w:ascii="Cambria Math" w:hAnsi="Cambria Math"/>
              </w:rPr>
              <m:t>minimum</m:t>
            </m:r>
          </m:sub>
        </m:sSub>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and blocklengths in between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It will be seen later that each family has sufficient range and granularity in rate required for NR.</w:t>
      </w:r>
    </w:p>
    <w:p w14:paraId="05DDE417" w14:textId="6A3867BC" w:rsidR="00B858AF" w:rsidRPr="00FC253C" w:rsidRDefault="00F173B7" w:rsidP="00A278A7">
      <w:pPr>
        <w:pStyle w:val="Heading2"/>
      </w:pPr>
      <w:r>
        <w:t>Set of c</w:t>
      </w:r>
      <w:r w:rsidR="00A278A7">
        <w:t>lustered lifting</w:t>
      </w:r>
      <w:r>
        <w:t>s</w:t>
      </w:r>
    </w:p>
    <w:p w14:paraId="6BBEA564" w14:textId="1C59C57C" w:rsidR="00AB48CB" w:rsidRDefault="00AB48CB" w:rsidP="00A22309">
      <w:pPr>
        <w:jc w:val="both"/>
      </w:pPr>
      <w:r w:rsidRPr="00FC253C">
        <w:rPr>
          <w:rStyle w:val="Emphasis"/>
          <w:i w:val="0"/>
        </w:rPr>
        <w:t>The base graphs derived from a given family are then lifted to achieve a binary parity check matrix.</w:t>
      </w:r>
      <w:r>
        <w:rPr>
          <w:rStyle w:val="Emphasis"/>
        </w:rPr>
        <w:t xml:space="preserve"> Rather than supporting a continuum of liftings, </w:t>
      </w:r>
      <w:r>
        <w:rPr>
          <w:lang w:val="en-GB"/>
        </w:rPr>
        <w:t xml:space="preserve">each family also consists of a set of </w:t>
      </w:r>
      <w:r w:rsidRPr="00387181">
        <w:rPr>
          <w:i/>
          <w:lang w:val="en-GB"/>
        </w:rPr>
        <w:t>clustered</w:t>
      </w:r>
      <w:r>
        <w:rPr>
          <w:lang w:val="en-GB"/>
        </w:rPr>
        <w:t xml:space="preserve"> liftings, which are defined as follows.</w:t>
      </w:r>
      <w:r>
        <w:rPr>
          <w:rStyle w:val="Emphasis"/>
        </w:rPr>
        <w:t xml:space="preserve"> Consider the set of numbers </w:t>
      </w:r>
      <m:oMath>
        <m:r>
          <m:rPr>
            <m:sty m:val="p"/>
          </m:rPr>
          <w:rPr>
            <w:rStyle w:val="Emphasis"/>
            <w:rFonts w:ascii="Cambria Math" w:hAnsi="Cambria Math"/>
          </w:rPr>
          <m:t>{4,5,6,7}</m:t>
        </m:r>
      </m:oMath>
      <w:r>
        <w:rPr>
          <w:rStyle w:val="Emphasis"/>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rPr>
        <w:t xml:space="preserve">. For each </w:t>
      </w:r>
      <m:oMath>
        <m:r>
          <m:rPr>
            <m:sty m:val="p"/>
          </m:rPr>
          <w:rPr>
            <w:rStyle w:val="Emphasis"/>
            <w:rFonts w:ascii="Cambria Math" w:hAnsi="Cambria Math"/>
          </w:rPr>
          <m:t>j</m:t>
        </m:r>
      </m:oMath>
      <w:r>
        <w:rPr>
          <w:rStyle w:val="Emphasis"/>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rPr>
        <w:t xml:space="preserve">cluster of lifts.  </w:t>
      </w:r>
      <w:r w:rsidR="001A05D7">
        <w:rPr>
          <w:rStyle w:val="Emphasis"/>
        </w:rPr>
        <w:t>Limiting Zmax to 384 provide</w:t>
      </w:r>
      <w:r w:rsidR="0024073E">
        <w:rPr>
          <w:rStyle w:val="Emphasis"/>
        </w:rPr>
        <w:t>s</w:t>
      </w:r>
      <w:r w:rsidR="001A05D7">
        <w:rPr>
          <w:rStyle w:val="Emphasis"/>
        </w:rPr>
        <w:t xml:space="preserve"> the following set of lifts</w:t>
      </w:r>
      <w:r>
        <w:rPr>
          <w:rStyle w:val="Emphasis"/>
        </w:rPr>
        <w:t xml:space="preserve"> {4, 5, 6, 7, </w:t>
      </w:r>
      <w:r>
        <w:t xml:space="preserve">8, 10, 12, 14, 16, 20, </w:t>
      </w:r>
      <w:r>
        <w:lastRenderedPageBreak/>
        <w:t>24, 28, 32, 40, 48, 56, 64, 80, 96</w:t>
      </w:r>
      <w:r w:rsidR="001A05D7">
        <w:t>, 112, 128, 160, 192, 224, 256, 320, 384</w:t>
      </w:r>
      <w:r>
        <w:t>}. The lifting values used to cyclically lift the base graph are common for each element of a cluster.</w:t>
      </w:r>
    </w:p>
    <w:p w14:paraId="1FBAA4DF" w14:textId="2F5EAF93" w:rsidR="00FC253C" w:rsidRDefault="00FC253C" w:rsidP="00A22309">
      <w:pPr>
        <w:jc w:val="both"/>
        <w:rPr>
          <w:rStyle w:val="Emphasis"/>
          <w:i w:val="0"/>
          <w:iCs w:val="0"/>
        </w:rPr>
      </w:pPr>
      <w:r>
        <w:rPr>
          <w:lang w:val="en-GB"/>
        </w:rPr>
        <w:t>The importance of having liftings design</w:t>
      </w:r>
      <w:r w:rsidR="0024073E">
        <w:rPr>
          <w:lang w:val="en-GB"/>
        </w:rPr>
        <w:t>ed</w:t>
      </w:r>
      <w:r>
        <w:rPr>
          <w:lang w:val="en-GB"/>
        </w:rPr>
        <w:t xml:space="preserve"> in this manner </w:t>
      </w:r>
      <w:r w:rsidR="0024073E">
        <w:rPr>
          <w:lang w:val="en-GB"/>
        </w:rPr>
        <w:t>is</w:t>
      </w:r>
      <w:r>
        <w:rPr>
          <w:lang w:val="en-GB"/>
        </w:rPr>
        <w:t xml:space="preserve"> two-fold. First, by maximizing the use of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oMath>
      <w:r>
        <w:rPr>
          <w:lang w:val="en-GB"/>
        </w:rPr>
        <w:t xml:space="preserve"> in the lift description, implementation complexity for supporting all permutations at this lift size can be simplified. The additional factor of </w:t>
      </w:r>
      <m:oMath>
        <m:r>
          <m:rPr>
            <m:sty m:val="p"/>
          </m:rPr>
          <w:rPr>
            <w:rStyle w:val="Emphasis"/>
            <w:rFonts w:ascii="Cambria Math" w:hAnsi="Cambria Math"/>
          </w:rPr>
          <m:t>{4,5,6,7}</m:t>
        </m:r>
      </m:oMath>
      <w:r>
        <w:rPr>
          <w:rStyle w:val="Emphasis"/>
          <w:i w:val="0"/>
          <w:iCs w:val="0"/>
        </w:rPr>
        <w:t xml:space="preserve"> also lends itself to an efficient implementation </w:t>
      </w:r>
      <w:r w:rsidR="00F173B7">
        <w:rPr>
          <w:rStyle w:val="Emphasis"/>
          <w:i w:val="0"/>
          <w:iCs w:val="0"/>
        </w:rPr>
        <w:t>but can provide</w:t>
      </w:r>
      <w:r>
        <w:rPr>
          <w:rStyle w:val="Emphasis"/>
          <w:i w:val="0"/>
          <w:iCs w:val="0"/>
        </w:rPr>
        <w:t xml:space="preserve"> added flexibility</w:t>
      </w:r>
      <w:r w:rsidR="00F173B7">
        <w:rPr>
          <w:rStyle w:val="Emphasis"/>
          <w:i w:val="0"/>
          <w:iCs w:val="0"/>
        </w:rPr>
        <w:t xml:space="preserve"> e.g., in the granularity of the liftings</w:t>
      </w:r>
      <w:r>
        <w:rPr>
          <w:rStyle w:val="Emphasis"/>
          <w:i w:val="0"/>
          <w:iCs w:val="0"/>
        </w:rPr>
        <w:t>. Second, by allowing such an exponentially growing set of lifts, the blocklength range can be covered ad</w:t>
      </w:r>
      <w:r w:rsidR="00815654">
        <w:rPr>
          <w:rStyle w:val="Emphasis"/>
          <w:i w:val="0"/>
          <w:iCs w:val="0"/>
        </w:rPr>
        <w:t>equately with a limited number.</w:t>
      </w:r>
    </w:p>
    <w:p w14:paraId="5E8259F1" w14:textId="45C29F65" w:rsidR="00320866" w:rsidRDefault="00185046" w:rsidP="00A22309">
      <w:pPr>
        <w:jc w:val="both"/>
        <w:rPr>
          <w:rStyle w:val="Emphasis"/>
          <w:i w:val="0"/>
          <w:iCs w:val="0"/>
        </w:rPr>
      </w:pPr>
      <w:r>
        <w:rPr>
          <w:rStyle w:val="Emphasis"/>
          <w:i w:val="0"/>
          <w:iCs w:val="0"/>
        </w:rPr>
        <w:t>U</w:t>
      </w:r>
      <w:r w:rsidR="00512D89">
        <w:rPr>
          <w:rStyle w:val="Emphasis"/>
          <w:i w:val="0"/>
          <w:iCs w:val="0"/>
        </w:rPr>
        <w:t xml:space="preserve">sing </w:t>
      </w:r>
      <w:r>
        <w:rPr>
          <w:rStyle w:val="Emphasis"/>
          <w:i w:val="0"/>
          <w:iCs w:val="0"/>
        </w:rPr>
        <w:t xml:space="preserve">a </w:t>
      </w:r>
      <w:r w:rsidR="00512D89">
        <w:rPr>
          <w:rStyle w:val="Emphasis"/>
          <w:i w:val="0"/>
          <w:iCs w:val="0"/>
        </w:rPr>
        <w:t>coarse</w:t>
      </w:r>
      <w:r>
        <w:rPr>
          <w:rStyle w:val="Emphasis"/>
          <w:i w:val="0"/>
          <w:iCs w:val="0"/>
        </w:rPr>
        <w:t>,</w:t>
      </w:r>
      <w:r w:rsidR="00512D89">
        <w:rPr>
          <w:rStyle w:val="Emphasis"/>
          <w:i w:val="0"/>
          <w:iCs w:val="0"/>
        </w:rPr>
        <w:t xml:space="preserve"> clustered </w:t>
      </w:r>
      <w:r>
        <w:rPr>
          <w:rStyle w:val="Emphasis"/>
          <w:i w:val="0"/>
          <w:iCs w:val="0"/>
        </w:rPr>
        <w:t xml:space="preserve">set of </w:t>
      </w:r>
      <w:r w:rsidR="00512D89">
        <w:rPr>
          <w:rStyle w:val="Emphasis"/>
          <w:i w:val="0"/>
          <w:iCs w:val="0"/>
        </w:rPr>
        <w:t xml:space="preserve">liftings </w:t>
      </w:r>
      <w:r>
        <w:rPr>
          <w:rStyle w:val="Emphasis"/>
          <w:i w:val="0"/>
          <w:iCs w:val="0"/>
        </w:rPr>
        <w:t xml:space="preserve">significantly reduces </w:t>
      </w:r>
      <w:r w:rsidR="00512D89">
        <w:rPr>
          <w:rStyle w:val="Emphasis"/>
          <w:i w:val="0"/>
          <w:iCs w:val="0"/>
        </w:rPr>
        <w:t xml:space="preserve">the complexity of the switch networks within the LDPC decoder. These switch networks perform cyclic shifts of messages in the decoder. In </w:t>
      </w:r>
      <w:r w:rsidR="00512D89">
        <w:rPr>
          <w:rStyle w:val="Emphasis"/>
          <w:i w:val="0"/>
          <w:iCs w:val="0"/>
        </w:rPr>
        <w:fldChar w:fldCharType="begin"/>
      </w:r>
      <w:r w:rsidR="00512D89">
        <w:rPr>
          <w:rStyle w:val="Emphasis"/>
          <w:i w:val="0"/>
          <w:iCs w:val="0"/>
        </w:rPr>
        <w:instrText xml:space="preserve"> REF _Ref481711582 \r \h </w:instrText>
      </w:r>
      <w:r w:rsidR="00512D89">
        <w:rPr>
          <w:rStyle w:val="Emphasis"/>
          <w:i w:val="0"/>
          <w:iCs w:val="0"/>
        </w:rPr>
      </w:r>
      <w:r w:rsidR="00512D89">
        <w:rPr>
          <w:rStyle w:val="Emphasis"/>
          <w:i w:val="0"/>
          <w:iCs w:val="0"/>
        </w:rPr>
        <w:fldChar w:fldCharType="separate"/>
      </w:r>
      <w:r w:rsidR="00E0391C">
        <w:rPr>
          <w:rStyle w:val="Emphasis"/>
          <w:i w:val="0"/>
          <w:iCs w:val="0"/>
        </w:rPr>
        <w:t>[5]</w:t>
      </w:r>
      <w:r w:rsidR="00512D89">
        <w:rPr>
          <w:rStyle w:val="Emphasis"/>
          <w:i w:val="0"/>
          <w:iCs w:val="0"/>
        </w:rPr>
        <w:fldChar w:fldCharType="end"/>
      </w:r>
      <w:r w:rsidR="00B435BA">
        <w:rPr>
          <w:rStyle w:val="Emphasis"/>
          <w:i w:val="0"/>
          <w:iCs w:val="0"/>
        </w:rPr>
        <w:t xml:space="preserve">, this reduction in complexity was studied in detail. Using coarse lifting value enables decomposing the shift network from a monolithic QC-LDPC shift network (QSN) to several smaller shift networks. Using clustered lifts of the form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×a</m:t>
        </m:r>
      </m:oMath>
      <w:r w:rsidR="00B435BA">
        <w:rPr>
          <w:rStyle w:val="Emphasis"/>
          <w:i w:val="0"/>
          <w:iCs w:val="0"/>
        </w:rPr>
        <w:t>, further reduces switch imp</w:t>
      </w:r>
      <w:r>
        <w:rPr>
          <w:rStyle w:val="Emphasis"/>
          <w:i w:val="0"/>
          <w:iCs w:val="0"/>
        </w:rPr>
        <w:t>lementation complexity by enabling</w:t>
      </w:r>
      <w:r w:rsidR="00B435BA">
        <w:rPr>
          <w:rStyle w:val="Emphasis"/>
          <w:i w:val="0"/>
          <w:iCs w:val="0"/>
        </w:rPr>
        <w:t xml:space="preserve"> the use of simple Banyan switches in addition to smaller QSNs. </w:t>
      </w:r>
      <w:r w:rsidR="00E9242B">
        <w:rPr>
          <w:rStyle w:val="Emphasis"/>
          <w:i w:val="0"/>
          <w:iCs w:val="0"/>
        </w:rPr>
        <w:t xml:space="preserve">The complexity reduction is negatively affected by the cardinality and maximum value of the set </w:t>
      </w:r>
      <m:oMath>
        <m:r>
          <m:rPr>
            <m:sty m:val="p"/>
          </m:rPr>
          <w:rPr>
            <w:rStyle w:val="Emphasis"/>
            <w:rFonts w:ascii="Cambria Math" w:hAnsi="Cambria Math"/>
          </w:rPr>
          <m:t>a</m:t>
        </m:r>
      </m:oMath>
      <w:r w:rsidR="00E9242B">
        <w:rPr>
          <w:rStyle w:val="Emphasis"/>
          <w:i w:val="0"/>
          <w:iCs w:val="0"/>
        </w:rPr>
        <w:t xml:space="preserve">. Therefore, </w:t>
      </w:r>
      <w:r w:rsidR="00E9242B">
        <w:rPr>
          <w:rStyle w:val="Emphasis"/>
          <w:i w:val="0"/>
          <w:iCs w:val="0"/>
        </w:rPr>
        <w:fldChar w:fldCharType="begin"/>
      </w:r>
      <w:r w:rsidR="00E9242B">
        <w:rPr>
          <w:rStyle w:val="Emphasis"/>
          <w:i w:val="0"/>
          <w:iCs w:val="0"/>
        </w:rPr>
        <w:instrText xml:space="preserve"> REF _Ref481711582 \r \h </w:instrText>
      </w:r>
      <w:r w:rsidR="00E9242B">
        <w:rPr>
          <w:rStyle w:val="Emphasis"/>
          <w:i w:val="0"/>
          <w:iCs w:val="0"/>
        </w:rPr>
      </w:r>
      <w:r w:rsidR="00E9242B">
        <w:rPr>
          <w:rStyle w:val="Emphasis"/>
          <w:i w:val="0"/>
          <w:iCs w:val="0"/>
        </w:rPr>
        <w:fldChar w:fldCharType="separate"/>
      </w:r>
      <w:r w:rsidR="00E0391C">
        <w:rPr>
          <w:rStyle w:val="Emphasis"/>
          <w:i w:val="0"/>
          <w:iCs w:val="0"/>
        </w:rPr>
        <w:t>[5]</w:t>
      </w:r>
      <w:r w:rsidR="00E9242B">
        <w:rPr>
          <w:rStyle w:val="Emphasis"/>
          <w:i w:val="0"/>
          <w:iCs w:val="0"/>
        </w:rPr>
        <w:fldChar w:fldCharType="end"/>
      </w:r>
      <w:r w:rsidR="00E9242B">
        <w:rPr>
          <w:rStyle w:val="Emphasis"/>
          <w:i w:val="0"/>
          <w:iCs w:val="0"/>
        </w:rPr>
        <w:t xml:space="preserve"> recommends the use of the set </w:t>
      </w:r>
      <m:oMath>
        <m:r>
          <m:rPr>
            <m:sty m:val="p"/>
          </m:rPr>
          <w:rPr>
            <w:rStyle w:val="Emphasis"/>
            <w:rFonts w:ascii="Cambria Math" w:hAnsi="Cambria Math"/>
          </w:rPr>
          <m:t>a={4,5,6,7}</m:t>
        </m:r>
      </m:oMath>
      <w:r w:rsidR="00E9242B">
        <w:rPr>
          <w:rStyle w:val="Emphasis"/>
          <w:i w:val="0"/>
          <w:iCs w:val="0"/>
        </w:rPr>
        <w:t xml:space="preserve"> that i</w:t>
      </w:r>
      <w:r>
        <w:rPr>
          <w:rStyle w:val="Emphasis"/>
          <w:i w:val="0"/>
          <w:iCs w:val="0"/>
        </w:rPr>
        <w:t>s proposed in this contribution to significantly reduce implementation complexity.</w:t>
      </w:r>
    </w:p>
    <w:p w14:paraId="491BA7BD" w14:textId="54964BC6" w:rsidR="00E9242B" w:rsidRDefault="00E9242B" w:rsidP="00A22309">
      <w:pPr>
        <w:jc w:val="both"/>
        <w:rPr>
          <w:rStyle w:val="Emphasis"/>
          <w:i w:val="0"/>
          <w:iCs w:val="0"/>
        </w:rPr>
      </w:pPr>
      <w:r w:rsidRPr="00E9242B">
        <w:rPr>
          <w:rStyle w:val="Emphasis"/>
          <w:b/>
          <w:i w:val="0"/>
          <w:iCs w:val="0"/>
          <w:u w:val="single"/>
        </w:rPr>
        <w:t>Observation 1</w:t>
      </w:r>
      <w:r>
        <w:rPr>
          <w:rStyle w:val="Emphasis"/>
          <w:i w:val="0"/>
          <w:iCs w:val="0"/>
        </w:rPr>
        <w:t xml:space="preserve">: The </w:t>
      </w:r>
      <w:r w:rsidRPr="007E76AD">
        <w:rPr>
          <w:rStyle w:val="Emphasis"/>
          <w:iCs w:val="0"/>
        </w:rPr>
        <w:t>clustered set of lifts</w:t>
      </w:r>
      <w:r>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xml:space="preserve">, subject to Zmax = 384 </w:t>
      </w:r>
      <w:r w:rsidRPr="00E9242B">
        <w:rPr>
          <w:rStyle w:val="Emphasis"/>
          <w:i w:val="0"/>
          <w:iCs w:val="0"/>
        </w:rPr>
        <w:t>reduces decoder implementation complexity.</w:t>
      </w:r>
    </w:p>
    <w:p w14:paraId="60A87691" w14:textId="77777777" w:rsidR="00F173B7" w:rsidRDefault="00F173B7" w:rsidP="00A22309">
      <w:pPr>
        <w:pStyle w:val="Heading2"/>
        <w:jc w:val="both"/>
      </w:pPr>
      <w:r>
        <w:t>Procedure to obtain code from family</w:t>
      </w:r>
    </w:p>
    <w:p w14:paraId="39D987F2" w14:textId="50BF167A" w:rsidR="00F173B7" w:rsidRDefault="00F173B7" w:rsidP="00A22309">
      <w:pPr>
        <w:jc w:val="both"/>
      </w:pPr>
      <w:r>
        <w:t>Consider finding a code with parameters K,N in a given family.  If K is in the specified range and K/N is in the specified range then a solution is guaranteed.  There may be more than one solution.  We first determine a lifting size and the base graph parameters.  The lifted code may require some additional shortening and puncturing, but this is limited, usually to less than one lifted column, except in the case of the highest rate codes.</w:t>
      </w:r>
    </w:p>
    <w:p w14:paraId="69411EA3" w14:textId="77777777" w:rsidR="00F173B7" w:rsidRDefault="00F173B7" w:rsidP="00A22309">
      <w:pPr>
        <w:jc w:val="both"/>
      </w:pPr>
      <w:r>
        <w:t>The following algorithm can be used to determine a suitable base graph and lifting value.</w:t>
      </w:r>
    </w:p>
    <w:p w14:paraId="02413740" w14:textId="77777777" w:rsidR="00F173B7" w:rsidRDefault="00F173B7" w:rsidP="00F173B7">
      <w:r>
        <w:rPr>
          <w:noProof/>
        </w:rPr>
        <mc:AlternateContent>
          <mc:Choice Requires="wps">
            <w:drawing>
              <wp:anchor distT="45720" distB="45720" distL="114300" distR="114300" simplePos="0" relativeHeight="251658245" behindDoc="0" locked="0" layoutInCell="1" allowOverlap="1" wp14:anchorId="4086B7E2" wp14:editId="0B492768">
                <wp:simplePos x="0" y="0"/>
                <wp:positionH relativeFrom="margin">
                  <wp:align>center</wp:align>
                </wp:positionH>
                <wp:positionV relativeFrom="paragraph">
                  <wp:posOffset>23495</wp:posOffset>
                </wp:positionV>
                <wp:extent cx="5052060" cy="1404620"/>
                <wp:effectExtent l="0" t="0" r="15240" b="21590"/>
                <wp:wrapSquare wrapText="bothSides"/>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2060" cy="1404620"/>
                        </a:xfrm>
                        <a:prstGeom prst="rect">
                          <a:avLst/>
                        </a:prstGeom>
                        <a:solidFill>
                          <a:srgbClr val="FFFFFF"/>
                        </a:solidFill>
                        <a:ln w="9525">
                          <a:solidFill>
                            <a:srgbClr val="000000"/>
                          </a:solidFill>
                          <a:miter lim="800000"/>
                          <a:headEnd/>
                          <a:tailEnd/>
                        </a:ln>
                      </wps:spPr>
                      <wps:txbx>
                        <w:txbxContent>
                          <w:p w14:paraId="7CB5D536" w14:textId="0A62A4A2" w:rsidR="003041D5" w:rsidRDefault="003041D5"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4,…, 384</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055298BF" w14:textId="0DE1D8A7" w:rsidR="003041D5" w:rsidRDefault="003041D5" w:rsidP="003041D5">
                            <w:pPr>
                              <w:pStyle w:val="ListParagraph"/>
                              <w:numPr>
                                <w:ilvl w:val="1"/>
                                <w:numId w:val="15"/>
                              </w:numPr>
                              <w:rPr>
                                <w:rFonts w:ascii="Times New Roman" w:hAnsi="Times New Roman"/>
                              </w:rPr>
                            </w:pPr>
                            <w:r>
                              <w:rPr>
                                <w:rFonts w:ascii="Times New Roman" w:hAnsi="Times New Roman"/>
                              </w:rPr>
                              <w:t xml:space="preserve">If multiple potential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Pr>
                                <w:rFonts w:ascii="Times New Roman" w:hAnsi="Times New Roman"/>
                              </w:rPr>
                              <w:t xml:space="preserve"> values exist for the high family, choose </w:t>
                            </w:r>
                            <m:oMath>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oMath>
                            <w:r>
                              <w:rPr>
                                <w:rFonts w:ascii="Times New Roman" w:hAnsi="Times New Roman"/>
                              </w:rPr>
                              <w:t xml:space="preserve">, unless it is the largest in the cluster, then choose </w:t>
                            </w:r>
                            <m:oMath>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oMath>
                            <w:r>
                              <w:rPr>
                                <w:rFonts w:ascii="Times New Roman" w:hAnsi="Times New Roman"/>
                              </w:rPr>
                              <w:t>.</w:t>
                            </w:r>
                          </w:p>
                          <w:p w14:paraId="2C414314" w14:textId="75084CEB" w:rsidR="003041D5" w:rsidRDefault="003041D5" w:rsidP="003041D5">
                            <w:pPr>
                              <w:pStyle w:val="ListParagraph"/>
                              <w:numPr>
                                <w:ilvl w:val="1"/>
                                <w:numId w:val="15"/>
                              </w:numPr>
                              <w:rPr>
                                <w:rFonts w:ascii="Times New Roman" w:hAnsi="Times New Roman"/>
                              </w:rPr>
                            </w:pPr>
                            <w:r>
                              <w:rPr>
                                <w:rFonts w:ascii="Times New Roman" w:hAnsi="Times New Roman"/>
                              </w:rPr>
                              <w:t xml:space="preserve">If multiple potential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Pr>
                                <w:rFonts w:ascii="Times New Roman" w:hAnsi="Times New Roman"/>
                              </w:rPr>
                              <w:t xml:space="preserve"> values exist for the low family, choose </w:t>
                            </w:r>
                            <m:oMath>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oMath>
                            <w:r>
                              <w:rPr>
                                <w:rFonts w:ascii="Times New Roman" w:hAnsi="Times New Roman"/>
                              </w:rPr>
                              <w:t xml:space="preserve"> if </w:t>
                            </w:r>
                            <m:oMath>
                              <m:r>
                                <w:rPr>
                                  <w:rFonts w:ascii="Cambria Math" w:hAnsi="Cambria Math"/>
                                </w:rPr>
                                <m:t>K≤ 12×56</m:t>
                              </m:r>
                            </m:oMath>
                            <w:r>
                              <w:rPr>
                                <w:rFonts w:ascii="Times New Roman" w:hAnsi="Times New Roman"/>
                              </w:rPr>
                              <w:t xml:space="preserve">; otherwise, choose </w:t>
                            </w:r>
                            <m:oMath>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oMath>
                            <w:r>
                              <w:rPr>
                                <w:rFonts w:ascii="Times New Roman" w:hAnsi="Times New Roman"/>
                              </w:rPr>
                              <w:t>.</w:t>
                            </w:r>
                          </w:p>
                          <w:p w14:paraId="66C16CAE" w14:textId="77777777" w:rsidR="003041D5" w:rsidRDefault="003041D5"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3041D5" w:rsidRPr="00006CB7" w:rsidRDefault="003041D5"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86B7E2" id="_x0000_s1052" type="#_x0000_t202" style="position:absolute;margin-left:0;margin-top:1.85pt;width:397.8pt;height:110.6pt;z-index:251658245;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">
                <v:textbox style="mso-fit-shape-to-text:t">
                  <w:txbxContent>
                    <w:p w14:paraId="7CB5D536" w14:textId="0A62A4A2" w:rsidR="003041D5" w:rsidRDefault="003041D5"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4,…, 384</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055298BF" w14:textId="0DE1D8A7" w:rsidR="003041D5" w:rsidRDefault="003041D5" w:rsidP="003041D5">
                      <w:pPr>
                        <w:pStyle w:val="ListParagraph"/>
                        <w:numPr>
                          <w:ilvl w:val="1"/>
                          <w:numId w:val="15"/>
                        </w:numPr>
                        <w:rPr>
                          <w:rFonts w:ascii="Times New Roman" w:hAnsi="Times New Roman"/>
                        </w:rPr>
                      </w:pPr>
                      <w:r>
                        <w:rPr>
                          <w:rFonts w:ascii="Times New Roman" w:hAnsi="Times New Roman"/>
                        </w:rPr>
                        <w:t xml:space="preserve">If multiple potential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Pr>
                          <w:rFonts w:ascii="Times New Roman" w:hAnsi="Times New Roman"/>
                        </w:rPr>
                        <w:t xml:space="preserve"> values exist for the high family, choose </w:t>
                      </w:r>
                      <m:oMath>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oMath>
                      <w:r>
                        <w:rPr>
                          <w:rFonts w:ascii="Times New Roman" w:hAnsi="Times New Roman"/>
                        </w:rPr>
                        <w:t xml:space="preserve">, unless it is the largest in the cluster, then choose </w:t>
                      </w:r>
                      <m:oMath>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oMath>
                      <w:r>
                        <w:rPr>
                          <w:rFonts w:ascii="Times New Roman" w:hAnsi="Times New Roman"/>
                        </w:rPr>
                        <w:t>.</w:t>
                      </w:r>
                    </w:p>
                    <w:p w14:paraId="2C414314" w14:textId="75084CEB" w:rsidR="003041D5" w:rsidRDefault="003041D5" w:rsidP="003041D5">
                      <w:pPr>
                        <w:pStyle w:val="ListParagraph"/>
                        <w:numPr>
                          <w:ilvl w:val="1"/>
                          <w:numId w:val="15"/>
                        </w:numPr>
                        <w:rPr>
                          <w:rFonts w:ascii="Times New Roman" w:hAnsi="Times New Roman"/>
                        </w:rPr>
                      </w:pPr>
                      <w:r>
                        <w:rPr>
                          <w:rFonts w:ascii="Times New Roman" w:hAnsi="Times New Roman"/>
                        </w:rPr>
                        <w:t xml:space="preserve">If multiple potential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Pr>
                          <w:rFonts w:ascii="Times New Roman" w:hAnsi="Times New Roman"/>
                        </w:rPr>
                        <w:t xml:space="preserve"> values exist for the low family, choose </w:t>
                      </w:r>
                      <m:oMath>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oMath>
                      <w:r>
                        <w:rPr>
                          <w:rFonts w:ascii="Times New Roman" w:hAnsi="Times New Roman"/>
                        </w:rPr>
                        <w:t xml:space="preserve"> if </w:t>
                      </w:r>
                      <m:oMath>
                        <m:r>
                          <w:rPr>
                            <w:rFonts w:ascii="Cambria Math" w:hAnsi="Cambria Math"/>
                          </w:rPr>
                          <m:t>K≤ 12×56</m:t>
                        </m:r>
                      </m:oMath>
                      <w:r>
                        <w:rPr>
                          <w:rFonts w:ascii="Times New Roman" w:hAnsi="Times New Roman"/>
                        </w:rPr>
                        <w:t xml:space="preserve">; otherwise, choose </w:t>
                      </w:r>
                      <m:oMath>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oMath>
                      <w:r>
                        <w:rPr>
                          <w:rFonts w:ascii="Times New Roman" w:hAnsi="Times New Roman"/>
                        </w:rPr>
                        <w:t>.</w:t>
                      </w:r>
                    </w:p>
                    <w:p w14:paraId="66C16CAE" w14:textId="77777777" w:rsidR="003041D5" w:rsidRDefault="003041D5"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3041D5" w:rsidRPr="00006CB7" w:rsidRDefault="003041D5"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v:textbox>
                <w10:wrap type="square" anchorx="margin"/>
              </v:shape>
            </w:pict>
          </mc:Fallback>
        </mc:AlternateContent>
      </w:r>
    </w:p>
    <w:p w14:paraId="1AF1322C" w14:textId="77777777" w:rsidR="00F173B7" w:rsidRDefault="00F173B7" w:rsidP="00F173B7"/>
    <w:p w14:paraId="321E8400" w14:textId="77777777" w:rsidR="00F173B7" w:rsidRDefault="00F173B7" w:rsidP="00F173B7"/>
    <w:p w14:paraId="57BABF74" w14:textId="77777777" w:rsidR="00F173B7" w:rsidRDefault="00F173B7" w:rsidP="00F173B7"/>
    <w:p w14:paraId="324F9B9C" w14:textId="77777777" w:rsidR="00F173B7" w:rsidRDefault="00F173B7" w:rsidP="00F173B7"/>
    <w:p w14:paraId="33117AAD" w14:textId="77777777" w:rsidR="00F173B7" w:rsidRDefault="00F173B7" w:rsidP="00F173B7"/>
    <w:p w14:paraId="409C11DE" w14:textId="77777777" w:rsidR="00F173B7" w:rsidRDefault="00F173B7" w:rsidP="00F173B7"/>
    <w:p w14:paraId="3E665561" w14:textId="77777777" w:rsidR="00F173B7" w:rsidRDefault="00F173B7" w:rsidP="00F173B7">
      <w:r>
        <w:rPr>
          <w:noProof/>
        </w:rPr>
        <mc:AlternateContent>
          <mc:Choice Requires="wps">
            <w:drawing>
              <wp:anchor distT="45720" distB="45720" distL="114300" distR="114300" simplePos="0" relativeHeight="251658246" behindDoc="0" locked="0" layoutInCell="1" allowOverlap="1" wp14:anchorId="10796D24" wp14:editId="1D5CC5F0">
                <wp:simplePos x="0" y="0"/>
                <wp:positionH relativeFrom="margin">
                  <wp:posOffset>2651760</wp:posOffset>
                </wp:positionH>
                <wp:positionV relativeFrom="paragraph">
                  <wp:posOffset>5715</wp:posOffset>
                </wp:positionV>
                <wp:extent cx="853440" cy="251460"/>
                <wp:effectExtent l="0" t="0" r="22860" b="15240"/>
                <wp:wrapSquare wrapText="bothSides"/>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51460"/>
                        </a:xfrm>
                        <a:prstGeom prst="rect">
                          <a:avLst/>
                        </a:prstGeom>
                        <a:solidFill>
                          <a:srgbClr val="FFFFFF"/>
                        </a:solidFill>
                        <a:ln w="9525">
                          <a:solidFill>
                            <a:srgbClr val="000000"/>
                          </a:solidFill>
                          <a:miter lim="800000"/>
                          <a:headEnd/>
                          <a:tailEnd/>
                        </a:ln>
                      </wps:spPr>
                      <wps:txbx>
                        <w:txbxContent>
                          <w:p w14:paraId="50115157" w14:textId="77777777" w:rsidR="003041D5" w:rsidRPr="00D94563" w:rsidRDefault="003041D5" w:rsidP="00F173B7">
                            <w:pPr>
                              <w:rPr>
                                <w:b/>
                              </w:rPr>
                            </w:pPr>
                            <w:r w:rsidRPr="00D94563">
                              <w:rPr>
                                <w:b/>
                              </w:rPr>
                              <w:t>Algorithm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96D24" id="_x0000_s1053" type="#_x0000_t202" style="position:absolute;margin-left:208.8pt;margin-top:.45pt;width:67.2pt;height:19.8pt;z-index:2516582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">
                <v:textbox>
                  <w:txbxContent>
                    <w:p w14:paraId="50115157" w14:textId="77777777" w:rsidR="003041D5" w:rsidRPr="00D94563" w:rsidRDefault="003041D5" w:rsidP="00F173B7">
                      <w:pPr>
                        <w:rPr>
                          <w:b/>
                        </w:rPr>
                      </w:pPr>
                      <w:r w:rsidRPr="00D94563">
                        <w:rPr>
                          <w:b/>
                        </w:rPr>
                        <w:t>Algorithm 1</w:t>
                      </w:r>
                    </w:p>
                  </w:txbxContent>
                </v:textbox>
                <w10:wrap type="square" anchorx="margin"/>
              </v:shape>
            </w:pict>
          </mc:Fallback>
        </mc:AlternateContent>
      </w:r>
    </w:p>
    <w:p w14:paraId="76E63B02" w14:textId="77777777" w:rsidR="00F173B7" w:rsidRDefault="00F173B7" w:rsidP="00F173B7"/>
    <w:p w14:paraId="4DCE1572" w14:textId="77777777" w:rsidR="00F173B7" w:rsidRDefault="00F173B7" w:rsidP="0024073E">
      <w:pPr>
        <w:jc w:val="both"/>
      </w:pPr>
      <w:r w:rsidRPr="00DF5EAD">
        <w:t>The base graph and the lift values have been designed so that</w:t>
      </w:r>
      <w:r>
        <w:t xml:space="preserve"> a solution to 1 is always possible for K in the supported range.</w:t>
      </w:r>
      <w:r w:rsidRPr="00DF5EAD">
        <w:t xml:space="preserve"> </w:t>
      </w:r>
      <w:r>
        <w:t xml:space="preserve">In some cases there may be more than one solution.  If K/N is within the supported rate range then it is guaranteed that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is in the range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b,max</m:t>
            </m:r>
          </m:sub>
        </m:sSub>
        <m:r>
          <w:rPr>
            <w:rFonts w:ascii="Cambria Math" w:hAnsi="Cambria Math"/>
          </w:rPr>
          <m:t>]</m:t>
        </m:r>
      </m:oMath>
      <w:r>
        <w:t xml:space="preserve">.  When </w:t>
      </w:r>
      <m:oMath>
        <m:r>
          <w:rPr>
            <w:rFonts w:ascii="Cambria Math" w:hAnsi="Cambria Math"/>
          </w:rPr>
          <m:t>K&lt;</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the lifted code will be shortened by padding the K information bits with an additional h </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-K </m:t>
        </m:r>
      </m:oMath>
      <w:r>
        <w:t xml:space="preserve">zeros. </w:t>
      </w:r>
    </w:p>
    <w:p w14:paraId="4CABEBB3" w14:textId="4C9ED286" w:rsidR="00F173B7" w:rsidRDefault="00F173B7" w:rsidP="0024073E">
      <w:pPr>
        <w:jc w:val="both"/>
      </w:pPr>
      <w:r>
        <w:t xml:space="preserve">The definition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xml:space="preserve"> </m:t>
        </m:r>
      </m:oMath>
      <w:r>
        <w:t xml:space="preserve">ensures that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e>
        </m:d>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&lt;K≤</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and that if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rPr>
              <m:t>=</m:t>
            </m:r>
            <m:r>
              <w:rPr>
                <w:rFonts w:ascii="Cambria Math" w:hAnsi="Cambria Math"/>
              </w:rPr>
              <m:t>k</m:t>
            </m:r>
          </m:e>
          <m:sub>
            <m:r>
              <w:rPr>
                <w:rFonts w:ascii="Cambria Math" w:hAnsi="Cambria Math"/>
              </w:rPr>
              <m:t>b,min</m:t>
            </m:r>
          </m:sub>
        </m:sSub>
      </m:oMath>
      <w:r>
        <w:t xml:space="preserve"> then K=</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This implies that to obtain the desired information blocklength, </w:t>
      </w:r>
      <m:oMath>
        <m:r>
          <w:rPr>
            <w:rFonts w:ascii="Cambria Math" w:hAnsi="Cambria Math"/>
          </w:rPr>
          <m:t>K</m:t>
        </m:r>
      </m:oMath>
      <w:r>
        <w:t xml:space="preserve">, we need to </w:t>
      </w:r>
      <w:r w:rsidRPr="007C1077">
        <w:rPr>
          <w:i/>
        </w:rPr>
        <w:t xml:space="preserve">shorten </w:t>
      </w:r>
      <w:r>
        <w:rPr>
          <w:i/>
        </w:rPr>
        <w:t>less than</w:t>
      </w:r>
      <w:r w:rsidRPr="007C1077">
        <w:rPr>
          <w:i/>
        </w:rPr>
        <w:t xml:space="preserve"> one column or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Pr="007C1077">
        <w:rPr>
          <w:i/>
        </w:rPr>
        <w:t xml:space="preserve"> worth of information bits</w:t>
      </w:r>
      <w:r>
        <w:rPr>
          <w:i/>
        </w:rPr>
        <w:t xml:space="preserve"> in the lifted graph</w:t>
      </w:r>
      <w:r>
        <w:t xml:space="preserve"> and that the number of information bits is a least </w:t>
      </w:r>
      <m:oMath>
        <m:sSub>
          <m:sSubPr>
            <m:ctrlPr>
              <w:rPr>
                <w:rFonts w:ascii="Cambria Math" w:hAnsi="Cambria Math"/>
                <w:i/>
              </w:rPr>
            </m:ctrlPr>
          </m:sSubPr>
          <m:e>
            <m:r>
              <w:rPr>
                <w:rFonts w:ascii="Cambria Math" w:hAnsi="Cambria Math"/>
              </w:rPr>
              <m:t>k</m:t>
            </m:r>
          </m:e>
          <m:sub>
            <m:r>
              <w:rPr>
                <w:rFonts w:ascii="Cambria Math" w:hAnsi="Cambria Math"/>
              </w:rPr>
              <m:t>b,min</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BF3133">
        <w:t xml:space="preserve">. </w:t>
      </w:r>
    </w:p>
    <w:p w14:paraId="297C4128" w14:textId="2E2FE359" w:rsidR="00F173B7" w:rsidRPr="00BF3133" w:rsidRDefault="00F173B7" w:rsidP="0024073E">
      <w:pPr>
        <w:jc w:val="both"/>
      </w:pPr>
      <w:r>
        <w:t xml:space="preserve">In general the </w:t>
      </w:r>
      <w:r w:rsidR="00194758">
        <w:t xml:space="preserve">final bit-level </w:t>
      </w:r>
      <w:r>
        <w:t xml:space="preserve">shortening should be done on the last information column. In the same vein, the amount of puncturing of parity bits required to obtain the desired code blocklength </w:t>
      </w:r>
      <m:oMath>
        <m:r>
          <w:rPr>
            <w:rFonts w:ascii="Cambria Math" w:hAnsi="Cambria Math"/>
          </w:rPr>
          <m:t>N</m:t>
        </m:r>
      </m:oMath>
      <w:r>
        <w:t>, is at most one column, except in the case of the highest family when a rate higher than the core rate is desired, in which case up to two of the degree two parity bit columns may be punctured. More details can be found in</w:t>
      </w:r>
      <w:r w:rsidR="00D06956">
        <w:rPr>
          <w:rFonts w:eastAsia="MS Mincho"/>
          <w:lang w:eastAsia="ja-JP"/>
        </w:rPr>
        <w:t xml:space="preserve"> </w:t>
      </w:r>
      <w:r w:rsidR="00D06956">
        <w:rPr>
          <w:rFonts w:eastAsia="MS Mincho"/>
          <w:lang w:eastAsia="ja-JP"/>
        </w:rPr>
        <w:fldChar w:fldCharType="begin"/>
      </w:r>
      <w:r w:rsidR="00D06956">
        <w:rPr>
          <w:rFonts w:eastAsia="MS Mincho"/>
          <w:lang w:eastAsia="ja-JP"/>
        </w:rPr>
        <w:instrText xml:space="preserve"> REF _Ref474111925 \r \h </w:instrText>
      </w:r>
      <w:r w:rsidR="00D06956">
        <w:rPr>
          <w:rFonts w:eastAsia="MS Mincho"/>
          <w:lang w:eastAsia="ja-JP"/>
        </w:rPr>
      </w:r>
      <w:r w:rsidR="00D06956">
        <w:rPr>
          <w:rFonts w:eastAsia="MS Mincho"/>
          <w:lang w:eastAsia="ja-JP"/>
        </w:rPr>
        <w:fldChar w:fldCharType="separate"/>
      </w:r>
      <w:r w:rsidR="00E0391C">
        <w:rPr>
          <w:rFonts w:eastAsia="MS Mincho"/>
          <w:lang w:eastAsia="ja-JP"/>
        </w:rPr>
        <w:t>[2]</w:t>
      </w:r>
      <w:r w:rsidR="00D06956">
        <w:rPr>
          <w:rFonts w:eastAsia="MS Mincho"/>
          <w:lang w:eastAsia="ja-JP"/>
        </w:rPr>
        <w:fldChar w:fldCharType="end"/>
      </w:r>
      <w:r w:rsidR="00B61668">
        <w:t>.</w:t>
      </w:r>
    </w:p>
    <w:p w14:paraId="5100F469" w14:textId="4CF64D8F" w:rsidR="00F15C79" w:rsidRDefault="00F15C79" w:rsidP="0024073E">
      <w:pPr>
        <w:jc w:val="both"/>
        <w:rPr>
          <w:lang w:val="en-GB"/>
        </w:rPr>
      </w:pPr>
      <w:r w:rsidRPr="00052ED6">
        <w:rPr>
          <w:b/>
          <w:u w:val="single"/>
          <w:lang w:val="en-GB"/>
        </w:rPr>
        <w:lastRenderedPageBreak/>
        <w:t>Observation</w:t>
      </w:r>
      <w:r w:rsidR="00AB6F52">
        <w:rPr>
          <w:b/>
          <w:u w:val="single"/>
          <w:lang w:val="en-GB"/>
        </w:rPr>
        <w:t xml:space="preserve"> </w:t>
      </w:r>
      <w:r w:rsidR="00597FB0">
        <w:rPr>
          <w:b/>
          <w:u w:val="single"/>
          <w:lang w:val="en-GB"/>
        </w:rPr>
        <w:t>2</w:t>
      </w:r>
      <w:r w:rsidRPr="00052ED6">
        <w:rPr>
          <w:b/>
          <w:u w:val="single"/>
          <w:lang w:val="en-GB"/>
        </w:rPr>
        <w:t>:</w:t>
      </w:r>
      <w:r>
        <w:rPr>
          <w:lang w:val="en-GB"/>
        </w:rPr>
        <w:t xml:space="preserve"> The LDPC family design of </w:t>
      </w:r>
      <w:r w:rsidR="00D06956">
        <w:rPr>
          <w:lang w:val="en-GB"/>
        </w:rPr>
        <w:fldChar w:fldCharType="begin"/>
      </w:r>
      <w:r w:rsidR="00D06956">
        <w:rPr>
          <w:lang w:val="en-GB"/>
        </w:rPr>
        <w:instrText xml:space="preserve"> REF _Ref474111925 \r \h </w:instrText>
      </w:r>
      <w:r w:rsidR="00D06956">
        <w:rPr>
          <w:lang w:val="en-GB"/>
        </w:rPr>
      </w:r>
      <w:r w:rsidR="00D06956">
        <w:rPr>
          <w:lang w:val="en-GB"/>
        </w:rPr>
        <w:fldChar w:fldCharType="separate"/>
      </w:r>
      <w:r w:rsidR="00E0391C">
        <w:rPr>
          <w:lang w:val="en-GB"/>
        </w:rPr>
        <w:t>[2]</w:t>
      </w:r>
      <w:r w:rsidR="00D06956">
        <w:rPr>
          <w:lang w:val="en-GB"/>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sidR="00AB6F52">
        <w:rPr>
          <w:lang w:val="en-GB"/>
        </w:rPr>
        <w:t xml:space="preserve"> </w:t>
      </w:r>
      <w:r>
        <w:rPr>
          <w:lang w:val="en-GB"/>
        </w:rPr>
        <w:t xml:space="preserve">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AB6F52">
        <w:rPr>
          <w:lang w:val="en-GB"/>
        </w:rPr>
        <w:t xml:space="preserve"> </w:t>
      </w:r>
      <w:r>
        <w:rPr>
          <w:lang w:val="en-GB"/>
        </w:rPr>
        <w:t xml:space="preserve">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sidR="00AB6F52">
        <w:rPr>
          <w:lang w:val="en-GB"/>
        </w:rPr>
        <w:t>.</w:t>
      </w:r>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AB6F52">
        <w:rPr>
          <w:lang w:val="en-GB"/>
        </w:rPr>
        <w:t>.</w:t>
      </w:r>
      <w:r>
        <w:rPr>
          <w:lang w:val="en-GB"/>
        </w:rPr>
        <w:t xml:space="preserve">can be supported by selecting one of the </w:t>
      </w:r>
      <w:r w:rsidRPr="00101372">
        <w:rPr>
          <w:i/>
          <w:lang w:val="en-GB"/>
        </w:rPr>
        <w:t>nested basegraphs</w:t>
      </w:r>
      <w:r w:rsidR="00101372">
        <w:rPr>
          <w:lang w:val="en-GB"/>
        </w:rPr>
        <w:t xml:space="preserve"> with one of the lifts Z from the </w:t>
      </w:r>
      <w:r w:rsidR="00101372" w:rsidRPr="00101372">
        <w:rPr>
          <w:i/>
          <w:lang w:val="en-GB"/>
        </w:rPr>
        <w:t>clustered set of lifts</w:t>
      </w:r>
      <w:r w:rsidR="00101372">
        <w:rPr>
          <w:lang w:val="en-GB"/>
        </w:rPr>
        <w:t>,</w:t>
      </w:r>
      <w:r>
        <w:rPr>
          <w:lang w:val="en-GB"/>
        </w:rPr>
        <w:t xml:space="preserve"> and </w:t>
      </w:r>
      <w:r w:rsidR="00AB6F52">
        <w:rPr>
          <w:lang w:val="en-GB"/>
        </w:rPr>
        <w:t xml:space="preserve">any </w:t>
      </w:r>
      <w:r>
        <w:rPr>
          <w:lang w:val="en-GB"/>
        </w:rPr>
        <w:t>further shortening</w:t>
      </w:r>
      <w:r w:rsidR="00101372">
        <w:rPr>
          <w:lang w:val="en-GB"/>
        </w:rPr>
        <w:t xml:space="preserve"> at the bit-level</w:t>
      </w:r>
      <w:r>
        <w:rPr>
          <w:lang w:val="en-GB"/>
        </w:rPr>
        <w:t xml:space="preserve"> </w:t>
      </w:r>
      <w:r w:rsidR="00AB6F52">
        <w:rPr>
          <w:lang w:val="en-GB"/>
        </w:rPr>
        <w:t>will</w:t>
      </w:r>
      <w:r w:rsidR="0024073E">
        <w:rPr>
          <w:lang w:val="en-GB"/>
        </w:rPr>
        <w:t xml:space="preserve"> be</w:t>
      </w:r>
      <w:r w:rsidR="00AB6F52">
        <w:rPr>
          <w:lang w:val="en-GB"/>
        </w:rPr>
        <w:t xml:space="preserve"> of length </w:t>
      </w:r>
      <w:r>
        <w:rPr>
          <w:lang w:val="en-GB"/>
        </w:rPr>
        <w:t>less than Z lifted bits (i.e., less t</w:t>
      </w:r>
      <w:r w:rsidR="00101372">
        <w:rPr>
          <w:lang w:val="en-GB"/>
        </w:rPr>
        <w:t xml:space="preserve">han 1 column of </w:t>
      </w:r>
      <w:r w:rsidR="00AB6F52">
        <w:rPr>
          <w:lang w:val="en-GB"/>
        </w:rPr>
        <w:t xml:space="preserve">the </w:t>
      </w:r>
      <w:r w:rsidR="00101372">
        <w:rPr>
          <w:lang w:val="en-GB"/>
        </w:rPr>
        <w:t>basegraph)</w:t>
      </w:r>
      <w:r w:rsidR="009B7F98">
        <w:rPr>
          <w:lang w:val="en-GB"/>
        </w:rPr>
        <w:t>.</w:t>
      </w:r>
    </w:p>
    <w:p w14:paraId="254420E5" w14:textId="426FAB17" w:rsidR="003B5318" w:rsidRDefault="003B5318" w:rsidP="00887A9E">
      <w:pPr>
        <w:pStyle w:val="Heading1"/>
      </w:pPr>
      <w:r>
        <w:t>Multiple</w:t>
      </w:r>
      <w:r w:rsidR="005A343D">
        <w:t xml:space="preserve"> LDPC</w:t>
      </w:r>
      <w:r>
        <w:t xml:space="preserve"> </w:t>
      </w:r>
      <w:r w:rsidR="00887A9E">
        <w:t>f</w:t>
      </w:r>
      <w:r>
        <w:t>amilies</w:t>
      </w:r>
    </w:p>
    <w:p w14:paraId="71762372" w14:textId="321198D6" w:rsidR="00B858AF" w:rsidRDefault="00804B9A" w:rsidP="00B858AF">
      <w:pPr>
        <w:pStyle w:val="Heading2"/>
      </w:pPr>
      <w:r>
        <w:t>Families</w:t>
      </w:r>
      <w:r w:rsidR="00B858AF">
        <w:t xml:space="preserve"> </w:t>
      </w:r>
      <w:r w:rsidR="005A343D">
        <w:t>and lifts</w:t>
      </w:r>
    </w:p>
    <w:p w14:paraId="785EFE9B" w14:textId="3B513C38" w:rsidR="00505EAE" w:rsidRDefault="005A343D" w:rsidP="009C0BA1">
      <w:pPr>
        <w:jc w:val="both"/>
        <w:rPr>
          <w:rFonts w:eastAsia="MS Mincho"/>
          <w:lang w:eastAsia="ja-JP"/>
        </w:rPr>
      </w:pPr>
      <w:r>
        <w:rPr>
          <w:lang w:val="en-GB"/>
        </w:rPr>
        <w:t>The design and benefits of using multiple LDPC families were first discussed in</w:t>
      </w:r>
      <w:r w:rsidR="00D06956">
        <w:rPr>
          <w:lang w:val="en-GB"/>
        </w:rPr>
        <w:t xml:space="preserve"> </w:t>
      </w:r>
      <w:r w:rsidR="00D06956">
        <w:rPr>
          <w:lang w:val="en-GB"/>
        </w:rPr>
        <w:fldChar w:fldCharType="begin"/>
      </w:r>
      <w:r w:rsidR="00D06956">
        <w:rPr>
          <w:lang w:val="en-GB"/>
        </w:rPr>
        <w:instrText xml:space="preserve"> REF _Ref474111925 \r \h </w:instrText>
      </w:r>
      <w:r w:rsidR="00D06956">
        <w:rPr>
          <w:lang w:val="en-GB"/>
        </w:rPr>
      </w:r>
      <w:r w:rsidR="00D06956">
        <w:rPr>
          <w:lang w:val="en-GB"/>
        </w:rPr>
        <w:fldChar w:fldCharType="separate"/>
      </w:r>
      <w:r w:rsidR="00E0391C">
        <w:rPr>
          <w:lang w:val="en-GB"/>
        </w:rPr>
        <w:t>[2]</w:t>
      </w:r>
      <w:r w:rsidR="00D06956">
        <w:rPr>
          <w:lang w:val="en-GB"/>
        </w:rPr>
        <w:fldChar w:fldCharType="end"/>
      </w:r>
      <w:r>
        <w:rPr>
          <w:rFonts w:eastAsia="MS Mincho"/>
          <w:lang w:eastAsia="ja-JP"/>
        </w:rPr>
        <w:t xml:space="preserve">. </w:t>
      </w:r>
      <w:r w:rsidR="001D12FF">
        <w:rPr>
          <w:rFonts w:eastAsia="MS Mincho"/>
          <w:lang w:eastAsia="ja-JP"/>
        </w:rPr>
        <w:t xml:space="preserve">We note that the original highest family proposed in [2] used Zmax = 320 to attain </w:t>
      </w:r>
      <w:r w:rsidR="00EA6A85">
        <w:rPr>
          <w:rFonts w:eastAsia="MS Mincho"/>
          <w:lang w:eastAsia="ja-JP"/>
        </w:rPr>
        <w:t>a</w:t>
      </w:r>
      <w:r w:rsidR="00892A79">
        <w:rPr>
          <w:rFonts w:eastAsia="MS Mincho"/>
          <w:lang w:eastAsia="ja-JP"/>
        </w:rPr>
        <w:t xml:space="preserve"> Kmax of 8</w:t>
      </w:r>
      <w:r w:rsidR="007F4BFE">
        <w:rPr>
          <w:rFonts w:eastAsia="MS Mincho"/>
          <w:lang w:eastAsia="ja-JP"/>
        </w:rPr>
        <w:t>192</w:t>
      </w:r>
      <w:r w:rsidR="00505EAE">
        <w:rPr>
          <w:rFonts w:eastAsia="MS Mincho"/>
          <w:lang w:eastAsia="ja-JP"/>
        </w:rPr>
        <w:t xml:space="preserve"> The performance advantages of this design were demonstrated in </w:t>
      </w:r>
      <w:r w:rsidR="00505EAE">
        <w:rPr>
          <w:rFonts w:eastAsia="MS Mincho"/>
          <w:lang w:eastAsia="ja-JP"/>
        </w:rPr>
        <w:fldChar w:fldCharType="begin"/>
      </w:r>
      <w:r w:rsidR="00505EAE">
        <w:rPr>
          <w:rFonts w:eastAsia="MS Mincho"/>
          <w:lang w:eastAsia="ja-JP"/>
        </w:rPr>
        <w:instrText xml:space="preserve"> REF _Ref478147348 \r \h </w:instrText>
      </w:r>
      <w:r w:rsidR="00505EAE">
        <w:rPr>
          <w:rFonts w:eastAsia="MS Mincho"/>
          <w:lang w:eastAsia="ja-JP"/>
        </w:rPr>
      </w:r>
      <w:r w:rsidR="00505EAE">
        <w:rPr>
          <w:rFonts w:eastAsia="MS Mincho"/>
          <w:lang w:eastAsia="ja-JP"/>
        </w:rPr>
        <w:fldChar w:fldCharType="separate"/>
      </w:r>
      <w:r w:rsidR="00E0391C">
        <w:rPr>
          <w:rFonts w:eastAsia="MS Mincho"/>
          <w:lang w:eastAsia="ja-JP"/>
        </w:rPr>
        <w:t>[8]</w:t>
      </w:r>
      <w:r w:rsidR="00505EAE">
        <w:rPr>
          <w:rFonts w:eastAsia="MS Mincho"/>
          <w:lang w:eastAsia="ja-JP"/>
        </w:rPr>
        <w:fldChar w:fldCharType="end"/>
      </w:r>
      <w:r w:rsidR="00505EAE">
        <w:rPr>
          <w:rFonts w:eastAsia="MS Mincho"/>
          <w:lang w:eastAsia="ja-JP"/>
        </w:rPr>
        <w:t xml:space="preserve"> for desi</w:t>
      </w:r>
      <w:r w:rsidR="00892A79">
        <w:rPr>
          <w:rFonts w:eastAsia="MS Mincho"/>
          <w:lang w:eastAsia="ja-JP"/>
        </w:rPr>
        <w:t xml:space="preserve">gns with Zmax = 512 and Zmax = </w:t>
      </w:r>
      <w:r w:rsidR="00505EAE">
        <w:rPr>
          <w:rFonts w:eastAsia="MS Mincho"/>
          <w:lang w:eastAsia="ja-JP"/>
        </w:rPr>
        <w:t>3</w:t>
      </w:r>
      <w:r w:rsidR="00892A79">
        <w:rPr>
          <w:rFonts w:eastAsia="MS Mincho"/>
          <w:lang w:eastAsia="ja-JP"/>
        </w:rPr>
        <w:t>2</w:t>
      </w:r>
      <w:r w:rsidR="00505EAE">
        <w:rPr>
          <w:rFonts w:eastAsia="MS Mincho"/>
          <w:lang w:eastAsia="ja-JP"/>
        </w:rPr>
        <w:t>0</w:t>
      </w:r>
      <w:r w:rsidR="00892A79">
        <w:rPr>
          <w:rFonts w:eastAsia="MS Mincho"/>
          <w:lang w:eastAsia="ja-JP"/>
        </w:rPr>
        <w:t xml:space="preserve"> as well.</w:t>
      </w:r>
    </w:p>
    <w:p w14:paraId="609682C0" w14:textId="411B5610" w:rsidR="00637953" w:rsidRDefault="001D12FF" w:rsidP="009C0BA1">
      <w:pPr>
        <w:jc w:val="both"/>
        <w:rPr>
          <w:rFonts w:eastAsia="MS Mincho"/>
          <w:lang w:eastAsia="ja-JP"/>
        </w:rPr>
      </w:pPr>
      <w:r>
        <w:rPr>
          <w:rFonts w:eastAsia="MS Mincho"/>
          <w:lang w:eastAsia="ja-JP"/>
        </w:rPr>
        <w:t>In this contribution</w:t>
      </w:r>
      <w:r w:rsidR="00C06D45">
        <w:rPr>
          <w:rFonts w:eastAsia="MS Mincho"/>
          <w:lang w:eastAsia="ja-JP"/>
        </w:rPr>
        <w:t>,</w:t>
      </w:r>
      <w:r>
        <w:rPr>
          <w:rFonts w:eastAsia="MS Mincho"/>
          <w:lang w:eastAsia="ja-JP"/>
        </w:rPr>
        <w:t xml:space="preserve"> </w:t>
      </w:r>
      <w:r w:rsidR="0072593B">
        <w:rPr>
          <w:rFonts w:eastAsia="MS Mincho"/>
          <w:lang w:eastAsia="ja-JP"/>
        </w:rPr>
        <w:t>we present a new high family with Zmax = 384 and Kmax = 8448</w:t>
      </w:r>
      <w:r w:rsidR="00EA6A85">
        <w:rPr>
          <w:rFonts w:eastAsia="MS Mincho"/>
          <w:lang w:eastAsia="ja-JP"/>
        </w:rPr>
        <w:t>. The maximum number of base information bit-columns is 22 per the RAN1-88bis agreement and the minimum is 16.</w:t>
      </w:r>
      <w:r w:rsidR="00C4029D">
        <w:rPr>
          <w:rFonts w:eastAsia="MS Mincho"/>
          <w:lang w:eastAsia="ja-JP"/>
        </w:rPr>
        <w:t xml:space="preserve"> The proposed code design </w:t>
      </w:r>
      <w:r w:rsidR="00FD7188">
        <w:rPr>
          <w:rFonts w:eastAsia="MS Mincho"/>
          <w:lang w:eastAsia="ja-JP"/>
        </w:rPr>
        <w:t xml:space="preserve">follows the structure described in </w:t>
      </w:r>
      <w:r w:rsidR="00FD7188">
        <w:rPr>
          <w:rFonts w:eastAsia="MS Mincho"/>
          <w:lang w:eastAsia="ja-JP"/>
        </w:rPr>
        <w:fldChar w:fldCharType="begin"/>
      </w:r>
      <w:r w:rsidR="00FD7188">
        <w:rPr>
          <w:rFonts w:eastAsia="MS Mincho"/>
          <w:lang w:eastAsia="ja-JP"/>
        </w:rPr>
        <w:instrText xml:space="preserve"> REF _Ref481706484 \h </w:instrText>
      </w:r>
      <w:r w:rsidR="009C0BA1">
        <w:rPr>
          <w:rFonts w:eastAsia="MS Mincho"/>
          <w:lang w:eastAsia="ja-JP"/>
        </w:rPr>
        <w:instrText xml:space="preserve"> \* MERGEFORMAT </w:instrText>
      </w:r>
      <w:r w:rsidR="00FD7188">
        <w:rPr>
          <w:rFonts w:eastAsia="MS Mincho"/>
          <w:lang w:eastAsia="ja-JP"/>
        </w:rPr>
      </w:r>
      <w:r w:rsidR="00FD7188">
        <w:rPr>
          <w:rFonts w:eastAsia="MS Mincho"/>
          <w:lang w:eastAsia="ja-JP"/>
        </w:rPr>
        <w:fldChar w:fldCharType="separate"/>
      </w:r>
      <w:r w:rsidR="00E0391C">
        <w:t xml:space="preserve">Figure </w:t>
      </w:r>
      <w:r w:rsidR="00E0391C">
        <w:rPr>
          <w:noProof/>
        </w:rPr>
        <w:t>1</w:t>
      </w:r>
      <w:r w:rsidR="00FD7188">
        <w:rPr>
          <w:rFonts w:eastAsia="MS Mincho"/>
          <w:lang w:eastAsia="ja-JP"/>
        </w:rPr>
        <w:fldChar w:fldCharType="end"/>
      </w:r>
      <w:r w:rsidR="00CB6394">
        <w:rPr>
          <w:rFonts w:eastAsia="MS Mincho"/>
          <w:lang w:eastAsia="ja-JP"/>
        </w:rPr>
        <w:t>, i.e., it</w:t>
      </w:r>
      <w:r w:rsidR="009D1C20">
        <w:rPr>
          <w:rFonts w:eastAsia="MS Mincho"/>
          <w:lang w:eastAsia="ja-JP"/>
        </w:rPr>
        <w:t xml:space="preserve"> contains nested base graphs </w:t>
      </w:r>
      <w:r w:rsidR="00CB6394">
        <w:rPr>
          <w:rFonts w:eastAsia="MS Mincho"/>
          <w:lang w:eastAsia="ja-JP"/>
        </w:rPr>
        <w:t xml:space="preserve">with two punctured state nodes, 11-n like encoding structure, a degree one parity-bit connected to only punctured state nodes and </w:t>
      </w:r>
      <w:r w:rsidR="009D1C20">
        <w:rPr>
          <w:rFonts w:eastAsia="MS Mincho"/>
          <w:lang w:eastAsia="ja-JP"/>
        </w:rPr>
        <w:t>clustered liftings</w:t>
      </w:r>
      <w:r w:rsidR="00CB6394">
        <w:rPr>
          <w:rFonts w:eastAsia="MS Mincho"/>
          <w:lang w:eastAsia="ja-JP"/>
        </w:rPr>
        <w:t xml:space="preserve"> which are</w:t>
      </w:r>
      <w:r w:rsidR="009D1C20">
        <w:rPr>
          <w:rFonts w:eastAsia="MS Mincho"/>
          <w:lang w:eastAsia="ja-JP"/>
        </w:rPr>
        <w:t xml:space="preserve"> optimized for robust performance across all blocklengths and prescribed rates. </w:t>
      </w:r>
      <w:r w:rsidR="007C0F40">
        <w:rPr>
          <w:rFonts w:eastAsia="MS Mincho"/>
          <w:lang w:eastAsia="ja-JP"/>
        </w:rPr>
        <w:t xml:space="preserve">We have found that this range of </w:t>
      </w:r>
      <w:r w:rsidR="00CB6394">
        <w:rPr>
          <w:rFonts w:eastAsia="MS Mincho"/>
          <w:lang w:eastAsia="ja-JP"/>
        </w:rPr>
        <w:t xml:space="preserve">base information bit-columns is needed to have a uniformly robust and consistent performance </w:t>
      </w:r>
      <w:r w:rsidR="00B603A1">
        <w:rPr>
          <w:rFonts w:eastAsia="MS Mincho"/>
          <w:lang w:eastAsia="ja-JP"/>
        </w:rPr>
        <w:t>at least down to</w:t>
      </w:r>
      <w:r w:rsidR="00CB6394">
        <w:rPr>
          <w:rFonts w:eastAsia="MS Mincho"/>
          <w:lang w:eastAsia="ja-JP"/>
        </w:rPr>
        <w:t xml:space="preserve"> BLER of 1e-4 for a wide range of blocklengths and</w:t>
      </w:r>
      <w:r w:rsidR="00FD7188">
        <w:rPr>
          <w:rFonts w:eastAsia="MS Mincho"/>
          <w:lang w:eastAsia="ja-JP"/>
        </w:rPr>
        <w:t xml:space="preserve"> rates.</w:t>
      </w:r>
    </w:p>
    <w:p w14:paraId="6BBCEADA" w14:textId="341A98A5" w:rsidR="00397E86" w:rsidRDefault="00397E86" w:rsidP="009C0BA1">
      <w:pPr>
        <w:jc w:val="both"/>
      </w:pPr>
      <w:r>
        <w:t>We also propose a new low famil</w:t>
      </w:r>
      <w:r w:rsidR="00DC1CCD">
        <w:t xml:space="preserve">y with kbmax = 12 and kbmin = 8. </w:t>
      </w:r>
      <w:r>
        <w:t xml:space="preserve">The </w:t>
      </w:r>
      <w:r w:rsidR="00892A79">
        <w:t>l</w:t>
      </w:r>
      <w:r>
        <w:t xml:space="preserve">ow family is meant to complement the performance of the high family, e.g., by allowing for largest lift size at smaller K or lower rates. More discussion on the design of multiple families from an implementation standpoint is given in </w:t>
      </w:r>
      <w:r>
        <w:fldChar w:fldCharType="begin"/>
      </w:r>
      <w:r>
        <w:instrText xml:space="preserve"> REF _Ref474111745 \r \h </w:instrText>
      </w:r>
      <w:r w:rsidR="009C0BA1">
        <w:instrText xml:space="preserve"> \* MERGEFORMAT </w:instrText>
      </w:r>
      <w:r>
        <w:fldChar w:fldCharType="separate"/>
      </w:r>
      <w:r w:rsidR="00E0391C">
        <w:t>[3]</w:t>
      </w:r>
      <w:r>
        <w:fldChar w:fldCharType="end"/>
      </w:r>
      <w:r w:rsidR="000816EC">
        <w:t xml:space="preserve"> and </w:t>
      </w:r>
      <w:r w:rsidR="00CF21B5">
        <w:t>a review is provided</w:t>
      </w:r>
      <w:r w:rsidR="000816EC">
        <w:t xml:space="preserve"> in </w:t>
      </w:r>
      <w:r w:rsidR="00CF21B5" w:rsidRPr="00CF21B5">
        <w:t>Section</w:t>
      </w:r>
      <w:r w:rsidR="00CF21B5">
        <w:t xml:space="preserve"> </w:t>
      </w:r>
      <w:r w:rsidR="00CF21B5">
        <w:fldChar w:fldCharType="begin"/>
      </w:r>
      <w:r w:rsidR="00CF21B5">
        <w:instrText xml:space="preserve"> REF _Ref481712879 \r \h </w:instrText>
      </w:r>
      <w:r w:rsidR="00CF21B5">
        <w:fldChar w:fldCharType="separate"/>
      </w:r>
      <w:r w:rsidR="00E0391C">
        <w:t>4</w:t>
      </w:r>
      <w:r w:rsidR="00CF21B5">
        <w:fldChar w:fldCharType="end"/>
      </w:r>
      <w:r w:rsidR="00CF21B5">
        <w:t>.</w:t>
      </w:r>
    </w:p>
    <w:p w14:paraId="22801FF8" w14:textId="5B48BA7A" w:rsidR="0065525C" w:rsidRDefault="0065525C" w:rsidP="0065525C">
      <w:pPr>
        <w:pStyle w:val="Caption"/>
        <w:keepNext/>
        <w:jc w:val="center"/>
      </w:pPr>
      <w:bookmarkStart w:id="6" w:name="_Ref481755401"/>
      <w:r>
        <w:t xml:space="preserve">Table </w:t>
      </w:r>
      <w:fldSimple w:instr=" SEQ Table \* ARABIC ">
        <w:r w:rsidR="00E0391C">
          <w:rPr>
            <w:noProof/>
          </w:rPr>
          <w:t>1</w:t>
        </w:r>
      </w:fldSimple>
      <w:bookmarkEnd w:id="6"/>
      <w:r>
        <w:t xml:space="preserve"> Design parameters of the new high and low families</w:t>
      </w: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5A343D" w14:paraId="3522096F" w14:textId="77777777" w:rsidTr="005A343D">
        <w:trPr>
          <w:trHeight w:val="845"/>
        </w:trPr>
        <w:tc>
          <w:tcPr>
            <w:tcW w:w="905" w:type="dxa"/>
          </w:tcPr>
          <w:p w14:paraId="6C80CAFF" w14:textId="77777777" w:rsidR="005A343D" w:rsidRDefault="005A343D" w:rsidP="005A343D">
            <w:r>
              <w:t>Family</w:t>
            </w:r>
          </w:p>
        </w:tc>
        <w:tc>
          <w:tcPr>
            <w:tcW w:w="905" w:type="dxa"/>
          </w:tcPr>
          <w:p w14:paraId="23F898EA" w14:textId="77777777" w:rsidR="005A343D" w:rsidRDefault="003041D5" w:rsidP="005A343D">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130F21A7" w14:textId="77777777" w:rsidR="005A343D" w:rsidRDefault="003041D5" w:rsidP="005A343D">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468AB293" w14:textId="77777777" w:rsidR="005A343D" w:rsidRDefault="003041D5" w:rsidP="005A343D">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51F18000" w14:textId="77777777" w:rsidR="005A343D" w:rsidRDefault="003041D5" w:rsidP="005A343D">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38C86E98" w14:textId="77777777" w:rsidR="005A343D" w:rsidRDefault="003041D5" w:rsidP="005A343D">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7C479AF3" w14:textId="77777777" w:rsidR="005A343D" w:rsidRDefault="003041D5" w:rsidP="005A343D">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62106565" w14:textId="77777777" w:rsidR="005A343D" w:rsidRDefault="003041D5" w:rsidP="005A343D">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2A0EBD1E" w14:textId="77777777" w:rsidR="005A343D" w:rsidRDefault="003041D5" w:rsidP="005A343D">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1279F12E" w14:textId="77777777" w:rsidR="005A343D" w:rsidRDefault="003041D5" w:rsidP="005A343D">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6B263DE9" w14:textId="74F2871E" w:rsidR="005A343D" w:rsidRDefault="003041D5" w:rsidP="005A343D">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5A343D" w:rsidRPr="000025D6" w14:paraId="3634B5DE" w14:textId="77777777" w:rsidTr="005A343D">
        <w:tc>
          <w:tcPr>
            <w:tcW w:w="905" w:type="dxa"/>
          </w:tcPr>
          <w:p w14:paraId="75D0AF7A" w14:textId="2434EFF8" w:rsidR="005A343D" w:rsidRPr="0065525C" w:rsidRDefault="005A343D" w:rsidP="005A343D">
            <w:r w:rsidRPr="0065525C">
              <w:t>High</w:t>
            </w:r>
          </w:p>
        </w:tc>
        <w:tc>
          <w:tcPr>
            <w:tcW w:w="905" w:type="dxa"/>
          </w:tcPr>
          <w:p w14:paraId="61E8D873" w14:textId="29469EB6" w:rsidR="005A343D" w:rsidRPr="0065525C" w:rsidRDefault="00E550C6" w:rsidP="005A343D">
            <w:r w:rsidRPr="0065525C">
              <w:t>22</w:t>
            </w:r>
          </w:p>
        </w:tc>
        <w:tc>
          <w:tcPr>
            <w:tcW w:w="905" w:type="dxa"/>
          </w:tcPr>
          <w:p w14:paraId="3CC49ACE" w14:textId="10A96EE5" w:rsidR="005A343D" w:rsidRPr="0065525C" w:rsidRDefault="00E550C6" w:rsidP="005A343D">
            <w:r w:rsidRPr="0065525C">
              <w:t>16</w:t>
            </w:r>
          </w:p>
        </w:tc>
        <w:tc>
          <w:tcPr>
            <w:tcW w:w="905" w:type="dxa"/>
          </w:tcPr>
          <w:p w14:paraId="5D73A14F" w14:textId="77777777" w:rsidR="005A343D" w:rsidRPr="0065525C" w:rsidRDefault="005A343D" w:rsidP="005A343D">
            <w:r w:rsidRPr="0065525C">
              <w:t>2</w:t>
            </w:r>
          </w:p>
        </w:tc>
        <w:tc>
          <w:tcPr>
            <w:tcW w:w="906" w:type="dxa"/>
          </w:tcPr>
          <w:p w14:paraId="380030B0" w14:textId="271BC8A1" w:rsidR="005A343D" w:rsidRPr="00892A79" w:rsidRDefault="000025D6" w:rsidP="005A343D">
            <w:r w:rsidRPr="00892A79">
              <w:t>6</w:t>
            </w:r>
          </w:p>
        </w:tc>
        <w:tc>
          <w:tcPr>
            <w:tcW w:w="906" w:type="dxa"/>
          </w:tcPr>
          <w:p w14:paraId="7A58935F" w14:textId="2CA3D88B" w:rsidR="005A343D" w:rsidRPr="00892A79" w:rsidRDefault="004C50CD" w:rsidP="005A343D">
            <w:r w:rsidRPr="00892A79">
              <w:t>50</w:t>
            </w:r>
          </w:p>
        </w:tc>
        <w:tc>
          <w:tcPr>
            <w:tcW w:w="906" w:type="dxa"/>
          </w:tcPr>
          <w:p w14:paraId="331A8FA2" w14:textId="045393FB" w:rsidR="005A343D" w:rsidRPr="00892A79" w:rsidRDefault="00F00C1C" w:rsidP="005A343D">
            <w:r w:rsidRPr="00892A79">
              <w:t>4</w:t>
            </w:r>
          </w:p>
        </w:tc>
        <w:tc>
          <w:tcPr>
            <w:tcW w:w="906" w:type="dxa"/>
          </w:tcPr>
          <w:p w14:paraId="1D0517E4" w14:textId="63C346E7" w:rsidR="005A343D" w:rsidRPr="00892A79" w:rsidRDefault="00397E86" w:rsidP="005A343D">
            <w:r w:rsidRPr="00892A79">
              <w:t>16/18</w:t>
            </w:r>
          </w:p>
        </w:tc>
        <w:tc>
          <w:tcPr>
            <w:tcW w:w="906" w:type="dxa"/>
          </w:tcPr>
          <w:p w14:paraId="677237BA" w14:textId="4CE59970" w:rsidR="005A343D" w:rsidRPr="00892A79" w:rsidRDefault="00F00C1C" w:rsidP="005A343D">
            <w:r w:rsidRPr="00892A79">
              <w:t>22/</w:t>
            </w:r>
            <w:r w:rsidR="000025D6" w:rsidRPr="00892A79">
              <w:t>70</w:t>
            </w:r>
          </w:p>
        </w:tc>
        <w:tc>
          <w:tcPr>
            <w:tcW w:w="906" w:type="dxa"/>
          </w:tcPr>
          <w:p w14:paraId="23D0D9BA" w14:textId="17A23CCE" w:rsidR="005A343D" w:rsidRPr="0065525C" w:rsidRDefault="00FD7188" w:rsidP="005A343D">
            <w:r w:rsidRPr="0065525C">
              <w:t>64</w:t>
            </w:r>
          </w:p>
        </w:tc>
        <w:tc>
          <w:tcPr>
            <w:tcW w:w="906" w:type="dxa"/>
          </w:tcPr>
          <w:p w14:paraId="1E3D716A" w14:textId="2E0A3869" w:rsidR="005A343D" w:rsidRPr="0065525C" w:rsidRDefault="00FD7188" w:rsidP="005A343D">
            <w:r w:rsidRPr="0065525C">
              <w:t>8448</w:t>
            </w:r>
          </w:p>
        </w:tc>
      </w:tr>
      <w:tr w:rsidR="005A343D" w14:paraId="2352D4AD" w14:textId="77777777" w:rsidTr="005A343D">
        <w:tc>
          <w:tcPr>
            <w:tcW w:w="905" w:type="dxa"/>
          </w:tcPr>
          <w:p w14:paraId="4A28142A" w14:textId="77777777" w:rsidR="005A343D" w:rsidRPr="0065525C" w:rsidRDefault="005A343D" w:rsidP="005A343D">
            <w:r w:rsidRPr="0065525C">
              <w:t>Low</w:t>
            </w:r>
          </w:p>
        </w:tc>
        <w:tc>
          <w:tcPr>
            <w:tcW w:w="905" w:type="dxa"/>
          </w:tcPr>
          <w:p w14:paraId="7E9A7C6D" w14:textId="0C8C0902" w:rsidR="005A343D" w:rsidRPr="0065525C" w:rsidRDefault="004C50CD" w:rsidP="005A343D">
            <w:r w:rsidRPr="0065525C">
              <w:t>12</w:t>
            </w:r>
          </w:p>
        </w:tc>
        <w:tc>
          <w:tcPr>
            <w:tcW w:w="905" w:type="dxa"/>
          </w:tcPr>
          <w:p w14:paraId="07A45464" w14:textId="77777777" w:rsidR="005A343D" w:rsidRPr="0065525C" w:rsidRDefault="005A343D" w:rsidP="005A343D">
            <w:r w:rsidRPr="0065525C">
              <w:t>8</w:t>
            </w:r>
          </w:p>
        </w:tc>
        <w:tc>
          <w:tcPr>
            <w:tcW w:w="905" w:type="dxa"/>
          </w:tcPr>
          <w:p w14:paraId="46463E4B" w14:textId="77777777" w:rsidR="005A343D" w:rsidRPr="0065525C" w:rsidRDefault="005A343D" w:rsidP="005A343D">
            <w:r w:rsidRPr="0065525C">
              <w:t>2</w:t>
            </w:r>
          </w:p>
        </w:tc>
        <w:tc>
          <w:tcPr>
            <w:tcW w:w="906" w:type="dxa"/>
          </w:tcPr>
          <w:p w14:paraId="0FD0A568" w14:textId="40699D9D" w:rsidR="005A343D" w:rsidRPr="00892A79" w:rsidRDefault="000025D6" w:rsidP="005A343D">
            <w:r w:rsidRPr="00892A79">
              <w:t>6</w:t>
            </w:r>
          </w:p>
        </w:tc>
        <w:tc>
          <w:tcPr>
            <w:tcW w:w="906" w:type="dxa"/>
          </w:tcPr>
          <w:p w14:paraId="5266384F" w14:textId="4BD52DF2" w:rsidR="005A343D" w:rsidRPr="00892A79" w:rsidRDefault="004C50CD" w:rsidP="005A343D">
            <w:r w:rsidRPr="00892A79">
              <w:t>50</w:t>
            </w:r>
          </w:p>
        </w:tc>
        <w:tc>
          <w:tcPr>
            <w:tcW w:w="906" w:type="dxa"/>
          </w:tcPr>
          <w:p w14:paraId="368B0B03" w14:textId="01D87290" w:rsidR="005A343D" w:rsidRPr="00892A79" w:rsidRDefault="00397E86" w:rsidP="005A343D">
            <w:r w:rsidRPr="00892A79">
              <w:t>4</w:t>
            </w:r>
          </w:p>
        </w:tc>
        <w:tc>
          <w:tcPr>
            <w:tcW w:w="906" w:type="dxa"/>
          </w:tcPr>
          <w:p w14:paraId="0F32438A" w14:textId="0907D93F" w:rsidR="005A343D" w:rsidRPr="00892A79" w:rsidRDefault="00397E86" w:rsidP="005A343D">
            <w:r w:rsidRPr="00892A79">
              <w:t>8/10</w:t>
            </w:r>
          </w:p>
        </w:tc>
        <w:tc>
          <w:tcPr>
            <w:tcW w:w="906" w:type="dxa"/>
          </w:tcPr>
          <w:p w14:paraId="1655C99F" w14:textId="1D32DC63" w:rsidR="005A343D" w:rsidRPr="00892A79" w:rsidRDefault="000025D6" w:rsidP="005A343D">
            <w:r w:rsidRPr="00892A79">
              <w:t>12/60</w:t>
            </w:r>
          </w:p>
        </w:tc>
        <w:tc>
          <w:tcPr>
            <w:tcW w:w="906" w:type="dxa"/>
          </w:tcPr>
          <w:p w14:paraId="74248CFC" w14:textId="114F1FA3" w:rsidR="005A343D" w:rsidRPr="0065525C" w:rsidRDefault="004C50CD" w:rsidP="005A343D">
            <w:r w:rsidRPr="0065525C">
              <w:t>32</w:t>
            </w:r>
          </w:p>
        </w:tc>
        <w:tc>
          <w:tcPr>
            <w:tcW w:w="906" w:type="dxa"/>
          </w:tcPr>
          <w:p w14:paraId="3941908A" w14:textId="6A35FD8B" w:rsidR="005A343D" w:rsidRPr="0065525C" w:rsidRDefault="004C50CD" w:rsidP="005A343D">
            <w:r w:rsidRPr="0065525C">
              <w:t>4608</w:t>
            </w:r>
          </w:p>
        </w:tc>
      </w:tr>
    </w:tbl>
    <w:p w14:paraId="3BB5C2D2" w14:textId="77777777" w:rsidR="005A343D" w:rsidRDefault="005A343D" w:rsidP="005A343D">
      <w:pPr>
        <w:jc w:val="both"/>
        <w:rPr>
          <w:lang w:val="en-GB"/>
        </w:rPr>
      </w:pPr>
    </w:p>
    <w:p w14:paraId="2BC95E70" w14:textId="2E573E3A" w:rsidR="00B56426" w:rsidRDefault="00B56426" w:rsidP="00B56426">
      <w:pPr>
        <w:pStyle w:val="Heading3"/>
      </w:pPr>
      <w:r>
        <w:t xml:space="preserve">Performance of the </w:t>
      </w:r>
      <w:r w:rsidR="00FE38AE">
        <w:t>New Families</w:t>
      </w:r>
    </w:p>
    <w:p w14:paraId="5F745C8F" w14:textId="6C1E579B" w:rsidR="00046ACA" w:rsidRPr="00046ACA" w:rsidRDefault="00046ACA" w:rsidP="009C0BA1">
      <w:pPr>
        <w:jc w:val="both"/>
        <w:rPr>
          <w:lang w:val="en-GB"/>
        </w:rPr>
      </w:pPr>
      <w:r>
        <w:rPr>
          <w:lang w:val="en-GB"/>
        </w:rPr>
        <w:t xml:space="preserve">The performance </w:t>
      </w:r>
      <w:r w:rsidR="008F788A">
        <w:rPr>
          <w:lang w:val="en-GB"/>
        </w:rPr>
        <w:t>of the new high and low families</w:t>
      </w:r>
      <w:r>
        <w:rPr>
          <w:lang w:val="en-GB"/>
        </w:rPr>
        <w:t xml:space="preserve"> </w:t>
      </w:r>
      <w:r w:rsidR="008F788A">
        <w:rPr>
          <w:lang w:val="en-GB"/>
        </w:rPr>
        <w:t xml:space="preserve">is </w:t>
      </w:r>
      <w:r>
        <w:rPr>
          <w:lang w:val="en-GB"/>
        </w:rPr>
        <w:t xml:space="preserve">shown in </w:t>
      </w:r>
      <w:r w:rsidR="00892A79">
        <w:rPr>
          <w:lang w:val="en-GB"/>
        </w:rPr>
        <w:fldChar w:fldCharType="begin"/>
      </w:r>
      <w:r w:rsidR="00892A79">
        <w:rPr>
          <w:lang w:val="en-GB"/>
        </w:rPr>
        <w:instrText xml:space="preserve"> REF _Ref481758805 \h </w:instrText>
      </w:r>
      <w:r w:rsidR="00892A79">
        <w:rPr>
          <w:lang w:val="en-GB"/>
        </w:rPr>
      </w:r>
      <w:r w:rsidR="00892A79">
        <w:rPr>
          <w:lang w:val="en-GB"/>
        </w:rPr>
        <w:fldChar w:fldCharType="separate"/>
      </w:r>
      <w:r w:rsidR="00892A79">
        <w:t xml:space="preserve">Figure </w:t>
      </w:r>
      <w:r w:rsidR="00892A79">
        <w:rPr>
          <w:noProof/>
        </w:rPr>
        <w:t>2</w:t>
      </w:r>
      <w:r w:rsidR="00892A79">
        <w:rPr>
          <w:lang w:val="en-GB"/>
        </w:rPr>
        <w:fldChar w:fldCharType="end"/>
      </w:r>
      <w:r w:rsidR="00892A79">
        <w:rPr>
          <w:lang w:val="en-GB"/>
        </w:rPr>
        <w:t xml:space="preserve"> and </w:t>
      </w:r>
      <w:r w:rsidR="00892A79">
        <w:rPr>
          <w:lang w:val="en-GB"/>
        </w:rPr>
        <w:fldChar w:fldCharType="begin"/>
      </w:r>
      <w:r w:rsidR="00892A79">
        <w:rPr>
          <w:lang w:val="en-GB"/>
        </w:rPr>
        <w:instrText xml:space="preserve"> REF _Ref481758807 \h </w:instrText>
      </w:r>
      <w:r w:rsidR="00892A79">
        <w:rPr>
          <w:lang w:val="en-GB"/>
        </w:rPr>
      </w:r>
      <w:r w:rsidR="00892A79">
        <w:rPr>
          <w:lang w:val="en-GB"/>
        </w:rPr>
        <w:fldChar w:fldCharType="separate"/>
      </w:r>
      <w:r w:rsidR="00892A79">
        <w:t xml:space="preserve">Figure </w:t>
      </w:r>
      <w:r w:rsidR="00892A79">
        <w:rPr>
          <w:noProof/>
        </w:rPr>
        <w:t>3</w:t>
      </w:r>
      <w:r w:rsidR="00892A79">
        <w:rPr>
          <w:lang w:val="en-GB"/>
        </w:rPr>
        <w:fldChar w:fldCharType="end"/>
      </w:r>
      <w:r>
        <w:rPr>
          <w:lang w:val="en-GB"/>
        </w:rPr>
        <w:t>, respectively</w:t>
      </w:r>
      <w:r w:rsidR="00044946">
        <w:rPr>
          <w:lang w:val="en-GB"/>
        </w:rPr>
        <w:t>.</w:t>
      </w:r>
      <w:r>
        <w:rPr>
          <w:lang w:val="en-GB"/>
        </w:rPr>
        <w:t xml:space="preserve"> The decoder used is the floating</w:t>
      </w:r>
      <w:r w:rsidR="00044946">
        <w:rPr>
          <w:lang w:val="en-GB"/>
        </w:rPr>
        <w:t>-</w:t>
      </w:r>
      <w:r>
        <w:rPr>
          <w:lang w:val="en-GB"/>
        </w:rPr>
        <w:t xml:space="preserve">point </w:t>
      </w:r>
      <w:r w:rsidR="00433980">
        <w:rPr>
          <w:lang w:val="en-GB"/>
        </w:rPr>
        <w:t>sum-product</w:t>
      </w:r>
      <w:r>
        <w:rPr>
          <w:lang w:val="en-GB"/>
        </w:rPr>
        <w:t xml:space="preserve"> decoder with 50 flooding iterations</w:t>
      </w:r>
      <w:r w:rsidR="00344B58">
        <w:rPr>
          <w:lang w:val="en-GB"/>
        </w:rPr>
        <w:t xml:space="preserve"> and maximum LLR magnitude of ~ 84</w:t>
      </w:r>
      <w:r w:rsidR="00837CBA">
        <w:rPr>
          <w:lang w:val="en-GB"/>
        </w:rPr>
        <w:t xml:space="preserve"> and the performance is evaluated at the blocklength agreed upon in </w:t>
      </w:r>
      <w:r w:rsidR="00837CBA">
        <w:rPr>
          <w:lang w:val="en-GB"/>
        </w:rPr>
        <w:fldChar w:fldCharType="begin"/>
      </w:r>
      <w:r w:rsidR="00837CBA">
        <w:rPr>
          <w:lang w:val="en-GB"/>
        </w:rPr>
        <w:instrText xml:space="preserve"> REF _Ref481759589 \r \h </w:instrText>
      </w:r>
      <w:r w:rsidR="00837CBA">
        <w:rPr>
          <w:lang w:val="en-GB"/>
        </w:rPr>
      </w:r>
      <w:r w:rsidR="00837CBA">
        <w:rPr>
          <w:lang w:val="en-GB"/>
        </w:rPr>
        <w:fldChar w:fldCharType="separate"/>
      </w:r>
      <w:r w:rsidR="00837CBA">
        <w:rPr>
          <w:lang w:val="en-GB"/>
        </w:rPr>
        <w:t>[10]</w:t>
      </w:r>
      <w:r w:rsidR="00837CBA">
        <w:rPr>
          <w:lang w:val="en-GB"/>
        </w:rPr>
        <w:fldChar w:fldCharType="end"/>
      </w:r>
      <w:r>
        <w:rPr>
          <w:lang w:val="en-GB"/>
        </w:rPr>
        <w:t xml:space="preserve">. It is observed that both the families have robust and consistent performance down </w:t>
      </w:r>
      <w:r w:rsidR="008F788A">
        <w:rPr>
          <w:lang w:val="en-GB"/>
        </w:rPr>
        <w:t>to at least a</w:t>
      </w:r>
      <w:r>
        <w:rPr>
          <w:lang w:val="en-GB"/>
        </w:rPr>
        <w:t xml:space="preserve"> BLER of 1e-4 across all blocklengths. They also show no error floors </w:t>
      </w:r>
      <w:r w:rsidR="00B603A1">
        <w:rPr>
          <w:lang w:val="en-GB"/>
        </w:rPr>
        <w:t>at least down to</w:t>
      </w:r>
      <w:r>
        <w:rPr>
          <w:lang w:val="en-GB"/>
        </w:rPr>
        <w:t xml:space="preserve"> BLER of 1e-4.  </w:t>
      </w:r>
    </w:p>
    <w:p w14:paraId="17A8BB61" w14:textId="77777777" w:rsidR="00B56426" w:rsidRPr="00B56426" w:rsidRDefault="00B56426" w:rsidP="00B56426">
      <w:pPr>
        <w:rPr>
          <w:lang w:val="en-GB"/>
        </w:rPr>
      </w:pPr>
    </w:p>
    <w:p w14:paraId="59746A36" w14:textId="76C9C31F" w:rsidR="00046ACA" w:rsidRDefault="00914CA8" w:rsidP="00046ACA">
      <w:pPr>
        <w:keepNext/>
        <w:jc w:val="center"/>
      </w:pPr>
      <w:r>
        <w:rPr>
          <w:noProof/>
        </w:rPr>
        <w:lastRenderedPageBreak/>
        <w:drawing>
          <wp:inline distT="0" distB="0" distL="0" distR="0" wp14:anchorId="354F7BA4" wp14:editId="061BDFD1">
            <wp:extent cx="6332220" cy="3885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gh-family.png"/>
                    <pic:cNvPicPr/>
                  </pic:nvPicPr>
                  <pic:blipFill>
                    <a:blip r:embed="rId13">
                      <a:extLst>
                        <a:ext uri="{28A0092B-C50C-407E-A947-70E740481C1C}">
                          <a14:useLocalDpi xmlns:a14="http://schemas.microsoft.com/office/drawing/2010/main" val="0"/>
                        </a:ext>
                      </a:extLst>
                    </a:blip>
                    <a:stretch>
                      <a:fillRect/>
                    </a:stretch>
                  </pic:blipFill>
                  <pic:spPr>
                    <a:xfrm>
                      <a:off x="0" y="0"/>
                      <a:ext cx="6332220" cy="3885565"/>
                    </a:xfrm>
                    <a:prstGeom prst="rect">
                      <a:avLst/>
                    </a:prstGeom>
                  </pic:spPr>
                </pic:pic>
              </a:graphicData>
            </a:graphic>
          </wp:inline>
        </w:drawing>
      </w:r>
    </w:p>
    <w:p w14:paraId="1CEB6E2A" w14:textId="0BFA6B1F" w:rsidR="00AB3942" w:rsidRPr="00AB3942" w:rsidRDefault="00046ACA" w:rsidP="00AB3942">
      <w:pPr>
        <w:pStyle w:val="Caption"/>
        <w:jc w:val="center"/>
      </w:pPr>
      <w:bookmarkStart w:id="7" w:name="_Ref481758805"/>
      <w:r>
        <w:t xml:space="preserve">Figure </w:t>
      </w:r>
      <w:fldSimple w:instr=" SEQ Figure \* ARABIC ">
        <w:r w:rsidR="00E0391C">
          <w:rPr>
            <w:noProof/>
          </w:rPr>
          <w:t>2</w:t>
        </w:r>
      </w:fldSimple>
      <w:bookmarkEnd w:id="7"/>
      <w:r>
        <w:t>: Robust performance of the</w:t>
      </w:r>
      <w:r w:rsidR="00A04F13">
        <w:t xml:space="preserve"> high</w:t>
      </w:r>
      <w:r>
        <w:t xml:space="preserve"> </w:t>
      </w:r>
      <w:r w:rsidR="00433980">
        <w:t>family.</w:t>
      </w:r>
    </w:p>
    <w:p w14:paraId="07874C6D" w14:textId="47A9AE66" w:rsidR="00046ACA" w:rsidRDefault="004F18FB" w:rsidP="00046ACA">
      <w:pPr>
        <w:keepNext/>
        <w:jc w:val="center"/>
      </w:pPr>
      <w:r>
        <w:rPr>
          <w:noProof/>
        </w:rPr>
        <w:drawing>
          <wp:inline distT="0" distB="0" distL="0" distR="0" wp14:anchorId="5394487C" wp14:editId="1A4BC061">
            <wp:extent cx="6332220" cy="3885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w-family.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3885565"/>
                    </a:xfrm>
                    <a:prstGeom prst="rect">
                      <a:avLst/>
                    </a:prstGeom>
                  </pic:spPr>
                </pic:pic>
              </a:graphicData>
            </a:graphic>
          </wp:inline>
        </w:drawing>
      </w:r>
    </w:p>
    <w:p w14:paraId="1F68FEC5" w14:textId="39C6E603" w:rsidR="00B56426" w:rsidRPr="00B56426" w:rsidRDefault="00046ACA" w:rsidP="00046ACA">
      <w:pPr>
        <w:pStyle w:val="Caption"/>
        <w:jc w:val="center"/>
        <w:rPr>
          <w:lang w:val="en-GB"/>
        </w:rPr>
      </w:pPr>
      <w:bookmarkStart w:id="8" w:name="_Ref481758807"/>
      <w:r>
        <w:t xml:space="preserve">Figure </w:t>
      </w:r>
      <w:fldSimple w:instr=" SEQ Figure \* ARABIC ">
        <w:r w:rsidR="00E0391C">
          <w:rPr>
            <w:noProof/>
          </w:rPr>
          <w:t>3</w:t>
        </w:r>
      </w:fldSimple>
      <w:bookmarkEnd w:id="8"/>
      <w:r w:rsidR="00460787">
        <w:t>:</w:t>
      </w:r>
      <w:r>
        <w:t xml:space="preserve"> </w:t>
      </w:r>
      <w:r w:rsidRPr="00287CD4">
        <w:t>Robust p</w:t>
      </w:r>
      <w:r>
        <w:t xml:space="preserve">erformance of the </w:t>
      </w:r>
      <w:r w:rsidR="00433980">
        <w:t>low family.</w:t>
      </w:r>
    </w:p>
    <w:p w14:paraId="5D4179C7" w14:textId="38A14D2B" w:rsidR="00D74D20" w:rsidRDefault="00071EB5" w:rsidP="00067FAF">
      <w:pPr>
        <w:jc w:val="both"/>
      </w:pPr>
      <w:r w:rsidRPr="005C4447">
        <w:rPr>
          <w:b/>
          <w:u w:val="single"/>
        </w:rPr>
        <w:lastRenderedPageBreak/>
        <w:t>Observation</w:t>
      </w:r>
      <w:r>
        <w:rPr>
          <w:b/>
          <w:u w:val="single"/>
        </w:rPr>
        <w:t xml:space="preserve"> </w:t>
      </w:r>
      <w:r w:rsidR="00597FB0">
        <w:rPr>
          <w:b/>
          <w:u w:val="single"/>
        </w:rPr>
        <w:t>3</w:t>
      </w:r>
      <w:r w:rsidRPr="005C4447">
        <w:rPr>
          <w:b/>
          <w:u w:val="single"/>
        </w:rPr>
        <w:t>:</w:t>
      </w:r>
      <w:r>
        <w:t xml:space="preserve"> </w:t>
      </w:r>
      <w:r w:rsidR="00D74D20">
        <w:t xml:space="preserve">The designs </w:t>
      </w:r>
      <w:r w:rsidR="00597FB0">
        <w:t xml:space="preserve">with clustered set of lifts </w:t>
      </w:r>
      <w:r w:rsidR="00D74D20">
        <w:t xml:space="preserve">have </w:t>
      </w:r>
      <w:r w:rsidR="00C238D1">
        <w:t xml:space="preserve">robust and </w:t>
      </w:r>
      <w:r w:rsidR="00D74D20">
        <w:t xml:space="preserve">consistent performance for fine blocklength granularity </w:t>
      </w:r>
      <w:r w:rsidR="00C238D1">
        <w:t xml:space="preserve">and different code rates </w:t>
      </w:r>
      <w:r w:rsidR="00D74D20">
        <w:t>with no error floor at least down to BLER of 1e-4</w:t>
      </w:r>
      <w:r w:rsidR="00597FB0">
        <w:t>.</w:t>
      </w:r>
    </w:p>
    <w:p w14:paraId="0CD4CB44" w14:textId="5B77F45A" w:rsidR="004D3E4C" w:rsidRDefault="004D3E4C" w:rsidP="004D3E4C">
      <w:pPr>
        <w:jc w:val="both"/>
      </w:pPr>
      <w:r>
        <w:t>Based on the performance and complexity benefits, we propose the following:</w:t>
      </w:r>
    </w:p>
    <w:p w14:paraId="620BAAFD" w14:textId="742D620C" w:rsidR="004D3E4C" w:rsidRDefault="004D3E4C" w:rsidP="004D3E4C">
      <w:pPr>
        <w:jc w:val="both"/>
        <w:rPr>
          <w:rStyle w:val="Emphasis"/>
          <w:i w:val="0"/>
          <w:iCs w:val="0"/>
        </w:rPr>
      </w:pPr>
      <w:r w:rsidRPr="00815654">
        <w:rPr>
          <w:rStyle w:val="Emphasis"/>
          <w:b/>
          <w:i w:val="0"/>
          <w:iCs w:val="0"/>
          <w:u w:val="single"/>
        </w:rPr>
        <w:t>Proposal</w:t>
      </w:r>
      <w:r>
        <w:rPr>
          <w:rStyle w:val="Emphasis"/>
          <w:b/>
          <w:i w:val="0"/>
          <w:iCs w:val="0"/>
          <w:u w:val="single"/>
        </w:rPr>
        <w:t xml:space="preserve"> 1</w:t>
      </w:r>
      <w:r w:rsidRPr="00815654">
        <w:rPr>
          <w:rStyle w:val="Emphasis"/>
          <w:b/>
          <w:i w:val="0"/>
          <w:iCs w:val="0"/>
          <w:u w:val="single"/>
        </w:rPr>
        <w:t>:</w:t>
      </w:r>
      <w:r>
        <w:rPr>
          <w:rStyle w:val="Emphasis"/>
          <w:i w:val="0"/>
          <w:iCs w:val="0"/>
        </w:rPr>
        <w:t xml:space="preserve"> </w:t>
      </w:r>
      <w:r w:rsidR="00D53A54">
        <w:rPr>
          <w:rStyle w:val="Emphasis"/>
          <w:i w:val="0"/>
          <w:iCs w:val="0"/>
        </w:rPr>
        <w:t xml:space="preserve">The supported set of lifts used by NR LDPC should be reduced to the </w:t>
      </w:r>
      <w:r w:rsidRPr="007E76AD">
        <w:rPr>
          <w:rStyle w:val="Emphasis"/>
          <w:iCs w:val="0"/>
        </w:rPr>
        <w:t xml:space="preserve">clustered set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subject to Zmax = 384,</w:t>
      </w:r>
      <w:r>
        <w:rPr>
          <w:rStyle w:val="Emphasis"/>
        </w:rPr>
        <w:t xml:space="preserve"> </w:t>
      </w:r>
      <w:r>
        <w:rPr>
          <w:rStyle w:val="Emphasis"/>
          <w:i w:val="0"/>
          <w:iCs w:val="0"/>
        </w:rPr>
        <w:t xml:space="preserve">in order to reduce implementation and description complexity and provide </w:t>
      </w:r>
      <w:r w:rsidR="00D53A54">
        <w:rPr>
          <w:rStyle w:val="Emphasis"/>
          <w:i w:val="0"/>
          <w:iCs w:val="0"/>
        </w:rPr>
        <w:t>robust</w:t>
      </w:r>
      <w:r w:rsidR="00805C5D">
        <w:rPr>
          <w:rStyle w:val="Emphasis"/>
          <w:i w:val="0"/>
          <w:iCs w:val="0"/>
        </w:rPr>
        <w:t xml:space="preserve"> performance.</w:t>
      </w:r>
    </w:p>
    <w:p w14:paraId="6537627E" w14:textId="06299D16" w:rsidR="00C8133C" w:rsidRDefault="00C8133C" w:rsidP="00C8133C">
      <w:pPr>
        <w:rPr>
          <w:rFonts w:eastAsia="MS Mincho"/>
          <w:lang w:eastAsia="ja-JP"/>
        </w:rPr>
      </w:pPr>
      <w:r>
        <w:rPr>
          <w:rStyle w:val="Emphasis"/>
          <w:i w:val="0"/>
          <w:iCs w:val="0"/>
        </w:rPr>
        <w:t>Matrices for the high and low families</w:t>
      </w:r>
      <w:r>
        <w:rPr>
          <w:rFonts w:eastAsia="MS Mincho"/>
          <w:lang w:eastAsia="ja-JP"/>
        </w:rPr>
        <w:t xml:space="preserve"> are provided in </w:t>
      </w:r>
      <w:r>
        <w:rPr>
          <w:rFonts w:eastAsia="MS Mincho"/>
          <w:lang w:eastAsia="ja-JP"/>
        </w:rPr>
        <w:fldChar w:fldCharType="begin"/>
      </w:r>
      <w:r>
        <w:rPr>
          <w:rFonts w:eastAsia="MS Mincho"/>
          <w:lang w:eastAsia="ja-JP"/>
        </w:rPr>
        <w:instrText xml:space="preserve"> REF _Ref482345062 \r \h </w:instrText>
      </w:r>
      <w:r>
        <w:rPr>
          <w:rFonts w:eastAsia="MS Mincho"/>
          <w:lang w:eastAsia="ja-JP"/>
        </w:rPr>
      </w:r>
      <w:r>
        <w:rPr>
          <w:rFonts w:eastAsia="MS Mincho"/>
          <w:lang w:eastAsia="ja-JP"/>
        </w:rPr>
        <w:fldChar w:fldCharType="separate"/>
      </w:r>
      <w:r>
        <w:rPr>
          <w:rFonts w:eastAsia="MS Mincho"/>
          <w:lang w:eastAsia="ja-JP"/>
        </w:rPr>
        <w:t>[10]</w:t>
      </w:r>
      <w:r>
        <w:rPr>
          <w:rFonts w:eastAsia="MS Mincho"/>
          <w:lang w:eastAsia="ja-JP"/>
        </w:rPr>
        <w:fldChar w:fldCharType="end"/>
      </w:r>
      <w:r>
        <w:rPr>
          <w:rFonts w:eastAsia="MS Mincho"/>
          <w:lang w:eastAsia="ja-JP"/>
        </w:rPr>
        <w:t xml:space="preserve"> and </w:t>
      </w:r>
      <w:r>
        <w:rPr>
          <w:rFonts w:eastAsia="MS Mincho"/>
          <w:lang w:eastAsia="ja-JP"/>
        </w:rPr>
        <w:fldChar w:fldCharType="begin"/>
      </w:r>
      <w:r>
        <w:rPr>
          <w:rFonts w:eastAsia="MS Mincho"/>
          <w:lang w:eastAsia="ja-JP"/>
        </w:rPr>
        <w:instrText xml:space="preserve"> REF _Ref482345063 \r \h </w:instrText>
      </w:r>
      <w:r>
        <w:rPr>
          <w:rFonts w:eastAsia="MS Mincho"/>
          <w:lang w:eastAsia="ja-JP"/>
        </w:rPr>
      </w:r>
      <w:r>
        <w:rPr>
          <w:rFonts w:eastAsia="MS Mincho"/>
          <w:lang w:eastAsia="ja-JP"/>
        </w:rPr>
        <w:fldChar w:fldCharType="separate"/>
      </w:r>
      <w:r>
        <w:rPr>
          <w:rFonts w:eastAsia="MS Mincho"/>
          <w:lang w:eastAsia="ja-JP"/>
        </w:rPr>
        <w:t>[11]</w:t>
      </w:r>
      <w:r>
        <w:rPr>
          <w:rFonts w:eastAsia="MS Mincho"/>
          <w:lang w:eastAsia="ja-JP"/>
        </w:rPr>
        <w:fldChar w:fldCharType="end"/>
      </w:r>
      <w:r>
        <w:rPr>
          <w:rFonts w:eastAsia="MS Mincho"/>
          <w:lang w:eastAsia="ja-JP"/>
        </w:rPr>
        <w:t>. Each folder consists of PCMs provided in the .csv format and has as many PCMs as there are clusters. For example, the PCM for all the lift values belonging to the cluster {8,10,12,14} is given in the file “Ca_b_a_c</w:t>
      </w:r>
      <w:r w:rsidRPr="00637953">
        <w:rPr>
          <w:rFonts w:eastAsia="MS Mincho"/>
          <w:lang w:eastAsia="ja-JP"/>
        </w:rPr>
        <w:t>_Graph8_PCM</w:t>
      </w:r>
      <w:r>
        <w:rPr>
          <w:rFonts w:eastAsia="MS Mincho"/>
          <w:lang w:eastAsia="ja-JP"/>
        </w:rPr>
        <w:t>.csv”. Note that in both the folders, the numbers a, b, and c correspond to the maximum base information bit-columns, minimum base code bit-columns (base information plus base parity bit-columns) and maximum base code bit-columns (base information plus base parity bit-columns), respectively.</w:t>
      </w:r>
    </w:p>
    <w:p w14:paraId="216D3551" w14:textId="10602844" w:rsidR="00804B9A" w:rsidRDefault="00804B9A" w:rsidP="00603897">
      <w:pPr>
        <w:pStyle w:val="Heading3"/>
      </w:pPr>
      <w:r>
        <w:t>Encoding structure</w:t>
      </w:r>
    </w:p>
    <w:p w14:paraId="75A3362B" w14:textId="2F08FCBE" w:rsidR="00804B9A" w:rsidRPr="00C62C96" w:rsidRDefault="00804B9A" w:rsidP="00804B9A">
      <w:pPr>
        <w:jc w:val="both"/>
        <w:rPr>
          <w:lang w:val="en-GB"/>
        </w:rPr>
      </w:pPr>
      <w:r w:rsidRPr="00C62C96">
        <w:rPr>
          <w:lang w:val="en-GB"/>
        </w:rPr>
        <w:t xml:space="preserve">Recall that </w:t>
      </w:r>
      <w:r w:rsidR="002E0706" w:rsidRPr="00C62C96">
        <w:rPr>
          <w:lang w:val="en-GB"/>
        </w:rPr>
        <w:t xml:space="preserve">design principles in </w:t>
      </w:r>
      <w:r w:rsidR="002E0706" w:rsidRPr="00C62C96">
        <w:rPr>
          <w:lang w:val="en-GB"/>
        </w:rPr>
        <w:fldChar w:fldCharType="begin"/>
      </w:r>
      <w:r w:rsidR="002E0706" w:rsidRPr="00C62C96">
        <w:rPr>
          <w:lang w:val="en-GB"/>
        </w:rPr>
        <w:instrText xml:space="preserve"> REF _Ref474111925 \r \h </w:instrText>
      </w:r>
      <w:r w:rsidR="003458B4" w:rsidRPr="00C62C96">
        <w:rPr>
          <w:lang w:val="en-GB"/>
        </w:rPr>
        <w:instrText xml:space="preserve"> \* MERGEFORMAT </w:instrText>
      </w:r>
      <w:r w:rsidR="002E0706" w:rsidRPr="00C62C96">
        <w:rPr>
          <w:lang w:val="en-GB"/>
        </w:rPr>
      </w:r>
      <w:r w:rsidR="002E0706" w:rsidRPr="00C62C96">
        <w:rPr>
          <w:lang w:val="en-GB"/>
        </w:rPr>
        <w:fldChar w:fldCharType="separate"/>
      </w:r>
      <w:r w:rsidR="00E0391C" w:rsidRPr="00C62C96">
        <w:rPr>
          <w:lang w:val="en-GB"/>
        </w:rPr>
        <w:t>[2]</w:t>
      </w:r>
      <w:r w:rsidR="002E0706" w:rsidRPr="00C62C96">
        <w:rPr>
          <w:lang w:val="en-GB"/>
        </w:rPr>
        <w:fldChar w:fldCharType="end"/>
      </w:r>
      <w:r w:rsidR="002E0706" w:rsidRPr="00C62C96">
        <w:rPr>
          <w:lang w:val="en-GB"/>
        </w:rPr>
        <w:t xml:space="preserve"> maintained that </w:t>
      </w:r>
      <w:r w:rsidRPr="00C62C96">
        <w:rPr>
          <w:lang w:val="en-GB"/>
        </w:rPr>
        <w:t xml:space="preserve">all the three families have 802.11n-like encoding structure. </w:t>
      </w:r>
      <w:r w:rsidR="00603897" w:rsidRPr="00C62C96">
        <w:rPr>
          <w:lang w:val="en-GB"/>
        </w:rPr>
        <w:t>T</w:t>
      </w:r>
      <w:r w:rsidRPr="00C62C96">
        <w:rPr>
          <w:lang w:val="en-GB"/>
        </w:rPr>
        <w:t>he encoding structure</w:t>
      </w:r>
      <w:r w:rsidR="00603897" w:rsidRPr="00C62C96">
        <w:rPr>
          <w:lang w:val="en-GB"/>
        </w:rPr>
        <w:t xml:space="preserve"> consists</w:t>
      </w:r>
      <w:r w:rsidRPr="00C62C96">
        <w:rPr>
          <w:lang w:val="en-GB"/>
        </w:rPr>
        <w:t xml:space="preserve"> of an accumulate chain of degree two and terminated with a degree</w:t>
      </w:r>
      <w:r w:rsidR="002D3A9F">
        <w:rPr>
          <w:lang w:val="en-GB"/>
        </w:rPr>
        <w:t>-</w:t>
      </w:r>
      <w:r w:rsidRPr="00C62C96">
        <w:rPr>
          <w:lang w:val="en-GB"/>
        </w:rPr>
        <w:t>three node. In 802.11n</w:t>
      </w:r>
      <w:r w:rsidR="00603897" w:rsidRPr="00C62C96">
        <w:rPr>
          <w:lang w:val="en-GB"/>
        </w:rPr>
        <w:t>,</w:t>
      </w:r>
      <w:r w:rsidRPr="00C62C96">
        <w:rPr>
          <w:lang w:val="en-GB"/>
        </w:rPr>
        <w:t xml:space="preserve"> the permutations on the three edges connected to the degree three variable nodes is 1, 0, 1. I.e., the first edge has a cyclic shift of 1, the second edge has 0 and the third edge has a shift of 1. It has been observed that the 802.11n encoding structure can be limiting the performance for low rate codes. The failure is caused by small loops created by the encoding structure of 802.11n which limits the performance of the rest of the code. In order to circumvent this </w:t>
      </w:r>
      <w:r w:rsidR="00603897" w:rsidRPr="00C62C96">
        <w:rPr>
          <w:lang w:val="en-GB"/>
        </w:rPr>
        <w:t xml:space="preserve">problem, the encoding structure </w:t>
      </w:r>
      <w:r w:rsidRPr="00C62C96">
        <w:rPr>
          <w:lang w:val="en-GB"/>
        </w:rPr>
        <w:t>is designed to be slig</w:t>
      </w:r>
      <w:r w:rsidR="00603897" w:rsidRPr="00C62C96">
        <w:rPr>
          <w:lang w:val="en-GB"/>
        </w:rPr>
        <w:t>htly different</w:t>
      </w:r>
      <w:r w:rsidRPr="00C62C96">
        <w:rPr>
          <w:lang w:val="en-GB"/>
        </w:rPr>
        <w:t>. The basic structure remains the same, however the cyclic sh</w:t>
      </w:r>
      <w:r w:rsidR="00914CA8">
        <w:rPr>
          <w:lang w:val="en-GB"/>
        </w:rPr>
        <w:t>ifts on the edges of the degree-</w:t>
      </w:r>
      <w:r w:rsidRPr="00C62C96">
        <w:rPr>
          <w:lang w:val="en-GB"/>
        </w:rPr>
        <w:t>three variable node are not 1,0,1 as is done usually but some other numbers. The change in the cyclic shift value does not materially increase the complexity of the encoding and all the underlying encoding machinery can be easily leveraged.</w:t>
      </w:r>
      <w:r w:rsidR="00603897" w:rsidRPr="00C62C96">
        <w:rPr>
          <w:lang w:val="en-GB"/>
        </w:rPr>
        <w:t xml:space="preserve"> </w:t>
      </w:r>
      <w:r w:rsidR="00E0391C" w:rsidRPr="00C62C96">
        <w:rPr>
          <w:lang w:val="en-GB"/>
        </w:rPr>
        <w:t>The</w:t>
      </w:r>
      <w:r w:rsidR="00603897" w:rsidRPr="00C62C96">
        <w:rPr>
          <w:lang w:val="en-GB"/>
        </w:rPr>
        <w:t xml:space="preserve"> encoding process are </w:t>
      </w:r>
      <w:r w:rsidR="00E0391C" w:rsidRPr="00C62C96">
        <w:rPr>
          <w:lang w:val="en-GB"/>
        </w:rPr>
        <w:t xml:space="preserve">discussed in detail in </w:t>
      </w:r>
      <w:r w:rsidR="00E0391C" w:rsidRPr="00C62C96">
        <w:rPr>
          <w:lang w:val="en-GB"/>
        </w:rPr>
        <w:fldChar w:fldCharType="begin"/>
      </w:r>
      <w:r w:rsidR="00E0391C" w:rsidRPr="00C62C96">
        <w:rPr>
          <w:lang w:val="en-GB"/>
        </w:rPr>
        <w:instrText xml:space="preserve"> REF _Ref481757445 \r \h </w:instrText>
      </w:r>
      <w:r w:rsidR="003458B4" w:rsidRPr="00C62C96">
        <w:rPr>
          <w:lang w:val="en-GB"/>
        </w:rPr>
        <w:instrText xml:space="preserve"> \* MERGEFORMAT </w:instrText>
      </w:r>
      <w:r w:rsidR="00E0391C" w:rsidRPr="00C62C96">
        <w:rPr>
          <w:lang w:val="en-GB"/>
        </w:rPr>
      </w:r>
      <w:r w:rsidR="00E0391C" w:rsidRPr="00C62C96">
        <w:rPr>
          <w:lang w:val="en-GB"/>
        </w:rPr>
        <w:fldChar w:fldCharType="separate"/>
      </w:r>
      <w:r w:rsidR="00E0391C" w:rsidRPr="00C62C96">
        <w:rPr>
          <w:lang w:val="en-GB"/>
        </w:rPr>
        <w:t>[11]</w:t>
      </w:r>
      <w:r w:rsidR="00E0391C" w:rsidRPr="00C62C96">
        <w:rPr>
          <w:lang w:val="en-GB"/>
        </w:rPr>
        <w:fldChar w:fldCharType="end"/>
      </w:r>
      <w:r w:rsidR="00E0391C" w:rsidRPr="00C62C96">
        <w:rPr>
          <w:lang w:val="en-GB"/>
        </w:rPr>
        <w:t>.</w:t>
      </w:r>
    </w:p>
    <w:p w14:paraId="0232E84F" w14:textId="0055F40E" w:rsidR="00804B9A" w:rsidRPr="00C62C96" w:rsidRDefault="00BA6AF9" w:rsidP="00804B9A">
      <w:pPr>
        <w:jc w:val="both"/>
        <w:rPr>
          <w:lang w:val="en-GB"/>
        </w:rPr>
      </w:pPr>
      <w:r w:rsidRPr="00C62C96">
        <w:rPr>
          <w:lang w:val="en-GB"/>
        </w:rPr>
        <w:t xml:space="preserve">By having the same encoding structure, </w:t>
      </w:r>
      <w:r w:rsidR="00E0391C" w:rsidRPr="00C62C96">
        <w:rPr>
          <w:lang w:val="en-GB"/>
        </w:rPr>
        <w:t xml:space="preserve">the same encoding hardware </w:t>
      </w:r>
      <w:r w:rsidRPr="00C62C96">
        <w:rPr>
          <w:lang w:val="en-GB"/>
        </w:rPr>
        <w:t xml:space="preserve">can be used </w:t>
      </w:r>
      <w:r w:rsidR="00E0391C" w:rsidRPr="00C62C96">
        <w:rPr>
          <w:lang w:val="en-GB"/>
        </w:rPr>
        <w:t>to encode both families without additional complexity since the same circuitry can be used to calculate the core parities in both families.</w:t>
      </w:r>
      <w:r w:rsidRPr="00C62C96">
        <w:rPr>
          <w:lang w:val="en-GB"/>
        </w:rPr>
        <w:t xml:space="preserve"> Thus</w:t>
      </w:r>
      <w:r w:rsidR="00914CA8">
        <w:rPr>
          <w:lang w:val="en-GB"/>
        </w:rPr>
        <w:t>,</w:t>
      </w:r>
      <w:r w:rsidRPr="00C62C96">
        <w:rPr>
          <w:lang w:val="en-GB"/>
        </w:rPr>
        <w:t xml:space="preserve"> the proposed families use the same encoding structure.</w:t>
      </w:r>
    </w:p>
    <w:p w14:paraId="4D86BEFC" w14:textId="097474F7" w:rsidR="00E0391C" w:rsidRDefault="00E0391C" w:rsidP="00804B9A">
      <w:pPr>
        <w:jc w:val="both"/>
        <w:rPr>
          <w:lang w:val="en-GB"/>
        </w:rPr>
      </w:pPr>
      <w:r w:rsidRPr="00C62C96">
        <w:rPr>
          <w:b/>
          <w:u w:val="single"/>
          <w:lang w:val="en-GB"/>
        </w:rPr>
        <w:t>Observation 4:</w:t>
      </w:r>
      <w:r w:rsidRPr="00C62C96">
        <w:rPr>
          <w:lang w:val="en-GB"/>
        </w:rPr>
        <w:t xml:space="preserve"> </w:t>
      </w:r>
      <w:r w:rsidR="00BA6AF9" w:rsidRPr="00C62C96">
        <w:rPr>
          <w:lang w:val="en-GB"/>
        </w:rPr>
        <w:t>I</w:t>
      </w:r>
      <w:r w:rsidRPr="00C62C96">
        <w:rPr>
          <w:lang w:val="en-GB"/>
        </w:rPr>
        <w:t xml:space="preserve">dentical encoding structures </w:t>
      </w:r>
      <w:r w:rsidR="00BA6AF9" w:rsidRPr="00C62C96">
        <w:rPr>
          <w:lang w:val="en-GB"/>
        </w:rPr>
        <w:t>for multiple family codes allow the hardware implementation to</w:t>
      </w:r>
      <w:r w:rsidRPr="00C62C96">
        <w:rPr>
          <w:lang w:val="en-GB"/>
        </w:rPr>
        <w:t xml:space="preserve"> share the same encoding circuitry.</w:t>
      </w:r>
    </w:p>
    <w:p w14:paraId="039BA0BC" w14:textId="77777777" w:rsidR="001220CC" w:rsidRDefault="001220CC" w:rsidP="001220CC">
      <w:pPr>
        <w:pStyle w:val="Heading1"/>
      </w:pPr>
      <w:bookmarkStart w:id="9" w:name="_Ref481712879"/>
      <w:r>
        <w:t>Implementation Benefits of a Two-Family Solution</w:t>
      </w:r>
      <w:bookmarkEnd w:id="9"/>
    </w:p>
    <w:p w14:paraId="42B5A08A" w14:textId="678DE7A2" w:rsidR="00B76087" w:rsidRDefault="0031535F" w:rsidP="001220CC">
      <w:pPr>
        <w:jc w:val="both"/>
        <w:rPr>
          <w:lang w:val="en-GB"/>
        </w:rPr>
      </w:pPr>
      <w:r>
        <w:rPr>
          <w:lang w:val="en-GB"/>
        </w:rPr>
        <w:t xml:space="preserve">The implementation benefits of a two-family solution were analysed in detail in </w:t>
      </w:r>
      <w:r w:rsidR="00CE7718">
        <w:rPr>
          <w:lang w:val="en-GB"/>
        </w:rPr>
        <w:fldChar w:fldCharType="begin"/>
      </w:r>
      <w:r w:rsidR="00CE7718">
        <w:rPr>
          <w:lang w:val="en-GB"/>
        </w:rPr>
        <w:instrText xml:space="preserve"> REF _Ref474111745 \r \h </w:instrText>
      </w:r>
      <w:r w:rsidR="00CE7718">
        <w:rPr>
          <w:lang w:val="en-GB"/>
        </w:rPr>
      </w:r>
      <w:r w:rsidR="00CE7718">
        <w:rPr>
          <w:lang w:val="en-GB"/>
        </w:rPr>
        <w:fldChar w:fldCharType="separate"/>
      </w:r>
      <w:r w:rsidR="00E0391C">
        <w:rPr>
          <w:lang w:val="en-GB"/>
        </w:rPr>
        <w:t>[3]</w:t>
      </w:r>
      <w:r w:rsidR="00CE7718">
        <w:rPr>
          <w:lang w:val="en-GB"/>
        </w:rPr>
        <w:fldChar w:fldCharType="end"/>
      </w:r>
      <w:r w:rsidR="00CE7718">
        <w:rPr>
          <w:lang w:val="en-GB"/>
        </w:rPr>
        <w:t xml:space="preserve">. This section provides a brief summary. </w:t>
      </w:r>
      <w:r w:rsidR="001220CC">
        <w:rPr>
          <w:lang w:val="en-GB"/>
        </w:rPr>
        <w:t>The low family has a smaller kb than the high one. Therefore, at a give</w:t>
      </w:r>
      <w:r w:rsidR="00CE7718">
        <w:rPr>
          <w:lang w:val="en-GB"/>
        </w:rPr>
        <w:t>n</w:t>
      </w:r>
      <w:r w:rsidR="001220CC">
        <w:rPr>
          <w:lang w:val="en-GB"/>
        </w:rPr>
        <w:t xml:space="preserve"> blocklength K, codes from the low family will have a larger lift size than those from the high family, increasing decoding parallelism and reducing latency. </w:t>
      </w:r>
      <w:r w:rsidR="009A12AD">
        <w:rPr>
          <w:lang w:val="en-GB"/>
        </w:rPr>
        <w:t xml:space="preserve">In addition, the low family uses smaller basegraphs with fewer edges than the high family, further reducing decoding latency. </w:t>
      </w:r>
      <w:r w:rsidR="001220CC">
        <w:rPr>
          <w:lang w:val="en-GB"/>
        </w:rPr>
        <w:t xml:space="preserve">Since the proposed low family uses lifts that are </w:t>
      </w:r>
      <w:r w:rsidR="00E703BD">
        <w:rPr>
          <w:lang w:val="en-GB"/>
        </w:rPr>
        <w:t>the same as those</w:t>
      </w:r>
      <w:r w:rsidR="001220CC">
        <w:rPr>
          <w:lang w:val="en-GB"/>
        </w:rPr>
        <w:t xml:space="preserve"> of the high family, this reduction in latency does not incur an increase in shift network complexity. Instead, hardware utilization is improved at short block</w:t>
      </w:r>
      <w:r w:rsidR="00CE7718">
        <w:rPr>
          <w:lang w:val="en-GB"/>
        </w:rPr>
        <w:t xml:space="preserve"> lengths</w:t>
      </w:r>
      <w:r w:rsidR="001220CC">
        <w:rPr>
          <w:lang w:val="en-GB"/>
        </w:rPr>
        <w:t>.</w:t>
      </w:r>
    </w:p>
    <w:p w14:paraId="0472058C" w14:textId="3F562C60" w:rsidR="001220CC" w:rsidRDefault="00FE7E48" w:rsidP="001220CC">
      <w:pPr>
        <w:jc w:val="both"/>
        <w:rPr>
          <w:lang w:val="en-GB"/>
        </w:rPr>
      </w:pPr>
      <w:r>
        <w:rPr>
          <w:lang w:val="en-GB"/>
        </w:rPr>
        <w:t>These</w:t>
      </w:r>
      <w:r w:rsidR="008F37DA">
        <w:rPr>
          <w:lang w:val="en-GB"/>
        </w:rPr>
        <w:t xml:space="preserve"> speed</w:t>
      </w:r>
      <w:r>
        <w:rPr>
          <w:lang w:val="en-GB"/>
        </w:rPr>
        <w:t xml:space="preserve"> gains are illustrated </w:t>
      </w:r>
      <w:r w:rsidR="00B76087">
        <w:rPr>
          <w:lang w:val="en-GB"/>
        </w:rPr>
        <w:t xml:space="preserve">in </w:t>
      </w:r>
      <w:r w:rsidR="00B76087">
        <w:rPr>
          <w:lang w:val="en-GB"/>
        </w:rPr>
        <w:fldChar w:fldCharType="begin"/>
      </w:r>
      <w:r w:rsidR="00B76087">
        <w:rPr>
          <w:lang w:val="en-GB"/>
        </w:rPr>
        <w:instrText xml:space="preserve"> REF _Ref481752676 \h </w:instrText>
      </w:r>
      <w:r w:rsidR="00B76087">
        <w:rPr>
          <w:lang w:val="en-GB"/>
        </w:rPr>
      </w:r>
      <w:r w:rsidR="00B76087">
        <w:rPr>
          <w:lang w:val="en-GB"/>
        </w:rPr>
        <w:fldChar w:fldCharType="separate"/>
      </w:r>
      <w:r w:rsidR="00E0391C">
        <w:t xml:space="preserve">Figure </w:t>
      </w:r>
      <w:r w:rsidR="00E0391C">
        <w:rPr>
          <w:noProof/>
        </w:rPr>
        <w:t>4</w:t>
      </w:r>
      <w:r w:rsidR="00B76087">
        <w:rPr>
          <w:lang w:val="en-GB"/>
        </w:rPr>
        <w:fldChar w:fldCharType="end"/>
      </w:r>
      <w:r w:rsidR="00B76087">
        <w:rPr>
          <w:lang w:val="en-GB"/>
        </w:rPr>
        <w:t xml:space="preserve"> </w:t>
      </w:r>
      <w:r>
        <w:rPr>
          <w:lang w:val="en-GB"/>
        </w:rPr>
        <w:t xml:space="preserve">using normalized throughput per iteration for a single-edge (single-core) decoder for clarity. As discussed in </w:t>
      </w:r>
      <w:r>
        <w:rPr>
          <w:lang w:val="en-GB"/>
        </w:rPr>
        <w:fldChar w:fldCharType="begin"/>
      </w:r>
      <w:r>
        <w:rPr>
          <w:lang w:val="en-GB"/>
        </w:rPr>
        <w:instrText xml:space="preserve"> REF _Ref474111745 \r \h </w:instrText>
      </w:r>
      <w:r>
        <w:rPr>
          <w:lang w:val="en-GB"/>
        </w:rPr>
      </w:r>
      <w:r>
        <w:rPr>
          <w:lang w:val="en-GB"/>
        </w:rPr>
        <w:fldChar w:fldCharType="separate"/>
      </w:r>
      <w:r w:rsidR="00E0391C">
        <w:rPr>
          <w:lang w:val="en-GB"/>
        </w:rPr>
        <w:t>[3]</w:t>
      </w:r>
      <w:r>
        <w:rPr>
          <w:lang w:val="en-GB"/>
        </w:rPr>
        <w:fldChar w:fldCharType="end"/>
      </w:r>
      <w:r>
        <w:rPr>
          <w:lang w:val="en-GB"/>
        </w:rPr>
        <w:t>, these latency and utilization gains also apply to multiple-edge and node-parallel (row-parallel) designs.</w:t>
      </w:r>
      <w:r w:rsidR="00B76087">
        <w:rPr>
          <w:lang w:val="en-GB"/>
        </w:rPr>
        <w:t xml:space="preserve"> From the results, it can be observed that the two-family solution provides 2—2.4</w:t>
      </w:r>
      <w:r w:rsidR="0093475D">
        <w:rPr>
          <w:lang w:val="en-GB"/>
        </w:rPr>
        <w:t xml:space="preserve"> times</w:t>
      </w:r>
      <w:r w:rsidR="00B76087">
        <w:rPr>
          <w:lang w:val="en-GB"/>
        </w:rPr>
        <w:t xml:space="preserve"> latency reduction compared to a single-family solution.</w:t>
      </w:r>
    </w:p>
    <w:p w14:paraId="47042E5B" w14:textId="77777777" w:rsidR="00B76087" w:rsidRDefault="00B76087" w:rsidP="00B76087">
      <w:pPr>
        <w:pStyle w:val="Caption"/>
        <w:jc w:val="center"/>
      </w:pPr>
      <w:r>
        <w:rPr>
          <w:noProof/>
        </w:rPr>
        <w:lastRenderedPageBreak/>
        <w:drawing>
          <wp:inline distT="0" distB="0" distL="0" distR="0" wp14:anchorId="132A5AB3" wp14:editId="0ED27DE2">
            <wp:extent cx="3127248" cy="24963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wo-family-speed-r3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r>
        <w:rPr>
          <w:noProof/>
        </w:rPr>
        <w:drawing>
          <wp:inline distT="0" distB="0" distL="0" distR="0" wp14:anchorId="0BF4A5C8" wp14:editId="7912870A">
            <wp:extent cx="3127248" cy="24963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wo-family-speed-r4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r>
        <w:rPr>
          <w:noProof/>
        </w:rPr>
        <w:drawing>
          <wp:inline distT="0" distB="0" distL="0" distR="0" wp14:anchorId="42CF0D94" wp14:editId="67BAD452">
            <wp:extent cx="3127248" cy="249631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wo-family-speed-r50.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r>
        <w:rPr>
          <w:noProof/>
        </w:rPr>
        <w:drawing>
          <wp:inline distT="0" distB="0" distL="0" distR="0" wp14:anchorId="696E48DA" wp14:editId="38D4BB0A">
            <wp:extent cx="3127248" cy="249631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wo-family-speed-r75.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p>
    <w:p w14:paraId="5F43F3B3" w14:textId="3603856B" w:rsidR="00FE7E48" w:rsidRDefault="00B76087" w:rsidP="00B76087">
      <w:pPr>
        <w:pStyle w:val="Caption"/>
        <w:jc w:val="center"/>
      </w:pPr>
      <w:bookmarkStart w:id="10" w:name="_Ref481752676"/>
      <w:r>
        <w:t xml:space="preserve">Figure </w:t>
      </w:r>
      <w:fldSimple w:instr=" SEQ Figure \* ARABIC ">
        <w:r w:rsidR="00E0391C">
          <w:rPr>
            <w:noProof/>
          </w:rPr>
          <w:t>4</w:t>
        </w:r>
      </w:fldSimple>
      <w:bookmarkEnd w:id="10"/>
      <w:r>
        <w:t xml:space="preserve"> Normalized decoding speed for codes from the two-family solution.</w:t>
      </w:r>
    </w:p>
    <w:p w14:paraId="254B76A5" w14:textId="57B2D583" w:rsidR="001220CC" w:rsidRDefault="001220CC" w:rsidP="001220CC">
      <w:pPr>
        <w:jc w:val="both"/>
        <w:rPr>
          <w:lang w:val="en-GB"/>
        </w:rPr>
      </w:pPr>
      <w:r w:rsidRPr="00ED6786">
        <w:rPr>
          <w:b/>
          <w:u w:val="single"/>
          <w:lang w:val="en-GB"/>
        </w:rPr>
        <w:t xml:space="preserve">Observation </w:t>
      </w:r>
      <w:r w:rsidR="004F5D3F">
        <w:rPr>
          <w:b/>
          <w:u w:val="single"/>
          <w:lang w:val="en-GB"/>
        </w:rPr>
        <w:t>5</w:t>
      </w:r>
      <w:r>
        <w:rPr>
          <w:lang w:val="en-GB"/>
        </w:rPr>
        <w:t xml:space="preserve">: </w:t>
      </w:r>
      <w:r>
        <w:rPr>
          <w:szCs w:val="22"/>
        </w:rPr>
        <w:t>A two-family solution improves hardware utilization and efficiency and decreases decoding latency compared to a single-family</w:t>
      </w:r>
      <w:r>
        <w:rPr>
          <w:lang w:val="en-GB"/>
        </w:rPr>
        <w:t xml:space="preserve"> solution.</w:t>
      </w:r>
    </w:p>
    <w:p w14:paraId="2049747E" w14:textId="77777777" w:rsidR="003A6F6A" w:rsidRDefault="003A6F6A" w:rsidP="003A6F6A">
      <w:pPr>
        <w:pStyle w:val="Heading2"/>
      </w:pPr>
      <w:r>
        <w:t>Improved Memory Utilization</w:t>
      </w:r>
    </w:p>
    <w:p w14:paraId="7F116366" w14:textId="19FEB359" w:rsidR="001220CC" w:rsidRDefault="00301B2B" w:rsidP="00085DDD">
      <w:pPr>
        <w:rPr>
          <w:lang w:val="en-GB"/>
        </w:rPr>
      </w:pPr>
      <w:r>
        <w:rPr>
          <w:lang w:val="en-GB"/>
        </w:rPr>
        <w:t xml:space="preserve">It was agreed in RAN1-87a </w:t>
      </w:r>
      <w:r>
        <w:rPr>
          <w:lang w:val="en-GB"/>
        </w:rPr>
        <w:fldChar w:fldCharType="begin"/>
      </w:r>
      <w:r>
        <w:rPr>
          <w:lang w:val="en-GB"/>
        </w:rPr>
        <w:instrText xml:space="preserve"> REF _Ref477971014 \r \h  \* MERGEFORMAT </w:instrText>
      </w:r>
      <w:r>
        <w:rPr>
          <w:lang w:val="en-GB"/>
        </w:rPr>
      </w:r>
      <w:r>
        <w:rPr>
          <w:lang w:val="en-GB"/>
        </w:rPr>
        <w:fldChar w:fldCharType="separate"/>
      </w:r>
      <w:r w:rsidR="00E0391C">
        <w:rPr>
          <w:lang w:val="en-GB"/>
        </w:rPr>
        <w:t>[9]</w:t>
      </w:r>
      <w:r>
        <w:rPr>
          <w:lang w:val="en-GB"/>
        </w:rPr>
        <w:fldChar w:fldCharType="end"/>
      </w:r>
      <w:r>
        <w:rPr>
          <w:lang w:val="en-GB"/>
        </w:rPr>
        <w:t xml:space="preserve"> that the minimum code rate supported at the maximum block size is 1/3. Lower code rates are not precluded as long as the codeblock length is less than </w:t>
      </w:r>
      <m:oMath>
        <m:r>
          <w:rPr>
            <w:rFonts w:ascii="Cambria Math" w:hAnsi="Cambria Math"/>
            <w:lang w:val="en-GB"/>
          </w:rPr>
          <m:t>3</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≈25344</m:t>
        </m:r>
      </m:oMath>
      <w:r>
        <w:rPr>
          <w:lang w:val="en-GB"/>
        </w:rPr>
        <w:t xml:space="preserve">. For a code of rate </w:t>
      </w:r>
      <m:oMath>
        <m:r>
          <w:rPr>
            <w:rFonts w:ascii="Cambria Math" w:hAnsi="Cambria Math"/>
            <w:lang w:val="en-GB"/>
          </w:rPr>
          <m:t>R</m:t>
        </m:r>
      </m:oMath>
      <w:r>
        <w:rPr>
          <w:lang w:val="en-GB"/>
        </w:rPr>
        <w:t xml:space="preserve">, information block length </w:t>
      </w:r>
      <m:oMath>
        <m:r>
          <w:rPr>
            <w:rFonts w:ascii="Cambria Math" w:hAnsi="Cambria Math"/>
            <w:lang w:val="en-GB"/>
          </w:rPr>
          <m:t>K</m:t>
        </m:r>
      </m:oMath>
      <w:r>
        <w:rPr>
          <w:lang w:val="en-GB"/>
        </w:rPr>
        <w:t xml:space="preserve">, and lift size </w:t>
      </w:r>
      <m:oMath>
        <m:r>
          <w:rPr>
            <w:rFonts w:ascii="Cambria Math" w:hAnsi="Cambria Math"/>
            <w:lang w:val="en-GB"/>
          </w:rPr>
          <m:t>Z</m:t>
        </m:r>
      </m:oMath>
      <w:r>
        <w:rPr>
          <w:lang w:val="en-GB"/>
        </w:rPr>
        <w:t xml:space="preserve">, there are </w:t>
      </w:r>
      <m:oMath>
        <m:r>
          <w:rPr>
            <w:rFonts w:ascii="Cambria Math" w:hAnsi="Cambria Math"/>
            <w:lang w:val="en-GB"/>
          </w:rPr>
          <m:t>K/R</m:t>
        </m:r>
      </m:oMath>
      <w:r>
        <w:rPr>
          <w:lang w:val="en-GB"/>
        </w:rPr>
        <w:t xml:space="preserve"> channel LLRs. In an edge-parallel decoder, these LLRs are arranged in memory as words of </w:t>
      </w:r>
      <m:oMath>
        <m:r>
          <w:rPr>
            <w:rFonts w:ascii="Cambria Math" w:hAnsi="Cambria Math"/>
            <w:lang w:val="en-GB"/>
          </w:rPr>
          <m:t>Z</m:t>
        </m:r>
      </m:oMath>
      <w:r>
        <w:rPr>
          <w:lang w:val="en-GB"/>
        </w:rPr>
        <w:t xml:space="preserve"> LLRs each</w:t>
      </w:r>
      <w:r>
        <w:rPr>
          <w:rStyle w:val="FootnoteReference"/>
          <w:lang w:val="en-GB"/>
        </w:rPr>
        <w:footnoteReference w:id="2"/>
      </w:r>
      <w:r>
        <w:rPr>
          <w:lang w:val="en-GB"/>
        </w:rPr>
        <w:t>. The depth of this memory is the maximum number of base graph columns given a minimum supported rate.</w:t>
      </w:r>
    </w:p>
    <w:p w14:paraId="748BDD62" w14:textId="41754C88" w:rsidR="001F6998" w:rsidRDefault="001F6998" w:rsidP="001F6998">
      <w:pPr>
        <w:jc w:val="both"/>
        <w:rPr>
          <w:lang w:val="en-GB"/>
        </w:rPr>
      </w:pPr>
      <w:r>
        <w:rPr>
          <w:lang w:val="en-GB"/>
        </w:rPr>
        <w:t xml:space="preserve">As the rate decreases below 1/3, the number of columns in the base graph increases, further increasing the memory depth, but without increasing the useful amount of available memory because the number of channel LLRs cannot exceed </w:t>
      </w:r>
      <m:oMath>
        <m:sSub>
          <m:sSubPr>
            <m:ctrlPr>
              <w:rPr>
                <w:rFonts w:ascii="Cambria Math" w:hAnsi="Cambria Math"/>
                <w:i/>
                <w:lang w:val="en-GB"/>
              </w:rPr>
            </m:ctrlPr>
          </m:sSubPr>
          <m:e>
            <m:r>
              <w:rPr>
                <w:rFonts w:ascii="Cambria Math" w:hAnsi="Cambria Math"/>
                <w:lang w:val="en-GB"/>
              </w:rPr>
              <m:t>3K</m:t>
            </m:r>
          </m:e>
          <m:sub>
            <m:r>
              <w:rPr>
                <w:rFonts w:ascii="Cambria Math" w:hAnsi="Cambria Math"/>
                <w:lang w:val="en-GB"/>
              </w:rPr>
              <m:t>max</m:t>
            </m:r>
          </m:sub>
        </m:sSub>
      </m:oMath>
      <w:r>
        <w:rPr>
          <w:lang w:val="en-GB"/>
        </w:rPr>
        <w:t>.</w:t>
      </w:r>
      <w:r w:rsidRPr="001F6998">
        <w:rPr>
          <w:lang w:val="en-GB"/>
        </w:rPr>
        <w:t xml:space="preserve"> </w:t>
      </w:r>
      <w:r>
        <w:rPr>
          <w:lang w:val="en-GB"/>
        </w:rPr>
        <w:t xml:space="preserve">The memory </w:t>
      </w:r>
      <w:r w:rsidR="0015363E">
        <w:rPr>
          <w:lang w:val="en-GB"/>
        </w:rPr>
        <w:t xml:space="preserve">can </w:t>
      </w:r>
      <w:r>
        <w:rPr>
          <w:lang w:val="en-GB"/>
        </w:rPr>
        <w:t>be either made deeper, physically increasing its size and wasting memory, or via additional routing circuitry to mimic a deeper memory, increasing decoding complexity and critical path length.</w:t>
      </w:r>
    </w:p>
    <w:p w14:paraId="395447C8" w14:textId="237708FD" w:rsidR="00301B2B" w:rsidRDefault="001F6998" w:rsidP="00B74AFD">
      <w:pPr>
        <w:jc w:val="both"/>
        <w:rPr>
          <w:lang w:val="en-GB"/>
        </w:rPr>
      </w:pPr>
      <w:r>
        <w:rPr>
          <w:lang w:val="en-GB"/>
        </w:rPr>
        <w:t>Using the low family for code rates &lt; 1/3 resolves this issue: the low family has uses larger lift sizes and has smaller base graphs than high families at the same block length, reducing the required memory depth.</w:t>
      </w:r>
      <w:r w:rsidR="008075A2">
        <w:rPr>
          <w:lang w:val="en-GB"/>
        </w:rPr>
        <w:t xml:space="preserve"> This can be observed in </w:t>
      </w:r>
      <w:r w:rsidR="008075A2">
        <w:rPr>
          <w:lang w:val="en-GB"/>
        </w:rPr>
        <w:fldChar w:fldCharType="begin"/>
      </w:r>
      <w:r w:rsidR="008075A2">
        <w:rPr>
          <w:lang w:val="en-GB"/>
        </w:rPr>
        <w:instrText xml:space="preserve"> REF _Ref481755401 \h </w:instrText>
      </w:r>
      <w:r w:rsidR="00B74AFD">
        <w:rPr>
          <w:lang w:val="en-GB"/>
        </w:rPr>
        <w:instrText xml:space="preserve"> \* MERGEFORMAT </w:instrText>
      </w:r>
      <w:r w:rsidR="008075A2">
        <w:rPr>
          <w:lang w:val="en-GB"/>
        </w:rPr>
      </w:r>
      <w:r w:rsidR="008075A2">
        <w:rPr>
          <w:lang w:val="en-GB"/>
        </w:rPr>
        <w:fldChar w:fldCharType="separate"/>
      </w:r>
      <w:r w:rsidR="00E0391C">
        <w:t xml:space="preserve">Table </w:t>
      </w:r>
      <w:r w:rsidR="00E0391C">
        <w:rPr>
          <w:noProof/>
        </w:rPr>
        <w:t>1</w:t>
      </w:r>
      <w:r w:rsidR="008075A2">
        <w:rPr>
          <w:lang w:val="en-GB"/>
        </w:rPr>
        <w:fldChar w:fldCharType="end"/>
      </w:r>
      <w:r w:rsidR="008075A2">
        <w:rPr>
          <w:lang w:val="en-GB"/>
        </w:rPr>
        <w:t xml:space="preserve">, </w:t>
      </w:r>
      <w:r w:rsidR="008075A2">
        <w:rPr>
          <w:lang w:val="en-GB"/>
        </w:rPr>
        <w:lastRenderedPageBreak/>
        <w:t>where the maximum number of columns parity columns in the base matrices of the low and families are the same even though the low family has a smaller minimum rate.</w:t>
      </w:r>
    </w:p>
    <w:p w14:paraId="1A03C090" w14:textId="5E44240A" w:rsidR="001F6998" w:rsidRPr="00042F86" w:rsidRDefault="001F6998" w:rsidP="001F6998">
      <w:pPr>
        <w:rPr>
          <w:b/>
          <w:u w:val="single"/>
        </w:rPr>
      </w:pPr>
      <w:r w:rsidRPr="00042F86">
        <w:rPr>
          <w:b/>
          <w:u w:val="single"/>
        </w:rPr>
        <w:t xml:space="preserve">Observation </w:t>
      </w:r>
      <w:r w:rsidR="004F5D3F">
        <w:rPr>
          <w:b/>
          <w:u w:val="single"/>
        </w:rPr>
        <w:t>6</w:t>
      </w:r>
      <w:r w:rsidRPr="00042F86">
        <w:rPr>
          <w:b/>
          <w:u w:val="single"/>
        </w:rPr>
        <w:t>:</w:t>
      </w:r>
      <w:r w:rsidRPr="00DE158B">
        <w:t xml:space="preserve"> A</w:t>
      </w:r>
      <w:r>
        <w:t xml:space="preserve"> two-family solution leads to more efficient memory utilization than a single-family solution at low code rates.</w:t>
      </w:r>
    </w:p>
    <w:p w14:paraId="20D67EC4" w14:textId="7367669D" w:rsidR="001F6998" w:rsidRPr="00F835BA" w:rsidRDefault="001F6998" w:rsidP="001F6998">
      <w:r>
        <w:rPr>
          <w:szCs w:val="22"/>
        </w:rPr>
        <w:t>Given the throughput and efficiency</w:t>
      </w:r>
      <w:r w:rsidRPr="00F835BA">
        <w:t xml:space="preserve"> </w:t>
      </w:r>
      <w:r w:rsidRPr="00F835BA">
        <w:rPr>
          <w:szCs w:val="22"/>
        </w:rPr>
        <w:t xml:space="preserve">gains and the robust performance of the </w:t>
      </w:r>
      <w:r>
        <w:rPr>
          <w:szCs w:val="22"/>
        </w:rPr>
        <w:t>two</w:t>
      </w:r>
      <w:r w:rsidR="00D53A54">
        <w:rPr>
          <w:szCs w:val="22"/>
        </w:rPr>
        <w:t>-</w:t>
      </w:r>
      <w:r w:rsidRPr="00F835BA">
        <w:rPr>
          <w:szCs w:val="22"/>
        </w:rPr>
        <w:t>family solution, we propose the following:</w:t>
      </w:r>
    </w:p>
    <w:p w14:paraId="5FC9F453" w14:textId="758B2C1E" w:rsidR="001F6998" w:rsidRDefault="001F6998" w:rsidP="001F6998">
      <w:pPr>
        <w:rPr>
          <w:lang w:eastAsia="ko-KR"/>
        </w:rPr>
      </w:pPr>
      <w:r>
        <w:rPr>
          <w:b/>
          <w:u w:val="single"/>
          <w:lang w:eastAsia="ko-KR"/>
        </w:rPr>
        <w:t xml:space="preserve">Proposal </w:t>
      </w:r>
      <w:r w:rsidR="005A57A9">
        <w:rPr>
          <w:b/>
          <w:u w:val="single"/>
          <w:lang w:eastAsia="ko-KR"/>
        </w:rPr>
        <w:t>2</w:t>
      </w:r>
      <w:r w:rsidRPr="00AE7BBF">
        <w:rPr>
          <w:b/>
          <w:u w:val="single"/>
          <w:lang w:eastAsia="ko-KR"/>
        </w:rPr>
        <w:t>:</w:t>
      </w:r>
      <w:r w:rsidRPr="00AE7BBF">
        <w:rPr>
          <w:lang w:eastAsia="ko-KR"/>
        </w:rPr>
        <w:t xml:space="preserve"> </w:t>
      </w:r>
      <w:r>
        <w:rPr>
          <w:lang w:eastAsia="ko-KR"/>
        </w:rPr>
        <w:t xml:space="preserve">Two LDPC code families </w:t>
      </w:r>
      <w:r w:rsidR="00041D99">
        <w:rPr>
          <w:lang w:eastAsia="ko-KR"/>
        </w:rPr>
        <w:t xml:space="preserve">with the </w:t>
      </w:r>
      <w:r w:rsidR="00041D99" w:rsidRPr="00041D99">
        <w:rPr>
          <w:rStyle w:val="Emphasis"/>
          <w:i w:val="0"/>
          <w:iCs w:val="0"/>
        </w:rPr>
        <w:t>clustered set of lifts</w:t>
      </w:r>
      <w:r w:rsidR="00041D99">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sidR="00041D99">
        <w:rPr>
          <w:rStyle w:val="Emphasis"/>
        </w:rPr>
        <w:t xml:space="preserve"> for </w:t>
      </w:r>
      <m:oMath>
        <m:r>
          <m:rPr>
            <m:sty m:val="p"/>
          </m:rPr>
          <w:rPr>
            <w:rStyle w:val="Emphasis"/>
            <w:rFonts w:ascii="Cambria Math" w:hAnsi="Cambria Math"/>
          </w:rPr>
          <m:t>j∈[0,1,2,3,4,5,6,7]</m:t>
        </m:r>
      </m:oMath>
      <w:r w:rsidR="00041D99">
        <w:rPr>
          <w:rStyle w:val="Emphasis"/>
          <w:iCs w:val="0"/>
        </w:rPr>
        <w:t xml:space="preserve">, </w:t>
      </w:r>
      <w:r>
        <w:rPr>
          <w:lang w:eastAsia="ko-KR"/>
        </w:rPr>
        <w:t>should be supported in NR.</w:t>
      </w:r>
    </w:p>
    <w:p w14:paraId="43B7F891" w14:textId="7807502F" w:rsidR="004503F9" w:rsidRDefault="004503F9" w:rsidP="004503F9">
      <w:pPr>
        <w:pStyle w:val="Heading1"/>
        <w:rPr>
          <w:lang w:eastAsia="zh-CN"/>
        </w:rPr>
      </w:pPr>
      <w:r>
        <w:rPr>
          <w:lang w:eastAsia="zh-CN"/>
        </w:rPr>
        <w:t>Conclusions</w:t>
      </w:r>
    </w:p>
    <w:p w14:paraId="08CFF96F" w14:textId="77777777" w:rsidR="00D53A54" w:rsidRDefault="00D53A54" w:rsidP="00D53A54">
      <w:pPr>
        <w:jc w:val="both"/>
        <w:rPr>
          <w:rStyle w:val="Emphasis"/>
          <w:i w:val="0"/>
          <w:iCs w:val="0"/>
        </w:rPr>
      </w:pPr>
      <w:r w:rsidRPr="00E9242B">
        <w:rPr>
          <w:rStyle w:val="Emphasis"/>
          <w:b/>
          <w:i w:val="0"/>
          <w:iCs w:val="0"/>
          <w:u w:val="single"/>
        </w:rPr>
        <w:t>Observation 1</w:t>
      </w:r>
      <w:r>
        <w:rPr>
          <w:rStyle w:val="Emphasis"/>
          <w:i w:val="0"/>
          <w:iCs w:val="0"/>
        </w:rPr>
        <w:t xml:space="preserve">: The </w:t>
      </w:r>
      <w:r w:rsidRPr="007E76AD">
        <w:rPr>
          <w:rStyle w:val="Emphasis"/>
          <w:iCs w:val="0"/>
        </w:rPr>
        <w:t>clustered set of lifts</w:t>
      </w:r>
      <w:r>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xml:space="preserve">, subject to Zmax = 384 </w:t>
      </w:r>
      <w:r w:rsidRPr="00E9242B">
        <w:rPr>
          <w:rStyle w:val="Emphasis"/>
          <w:i w:val="0"/>
          <w:iCs w:val="0"/>
        </w:rPr>
        <w:t>reduces decoder implementation complexity.</w:t>
      </w:r>
    </w:p>
    <w:p w14:paraId="5BB577EE" w14:textId="1AD789E0" w:rsidR="00D53A54" w:rsidRDefault="00D53A54" w:rsidP="00D53A54">
      <w:pPr>
        <w:jc w:val="both"/>
        <w:rPr>
          <w:lang w:val="en-GB"/>
        </w:rPr>
      </w:pPr>
      <w:r w:rsidRPr="00052ED6">
        <w:rPr>
          <w:b/>
          <w:u w:val="single"/>
          <w:lang w:val="en-GB"/>
        </w:rPr>
        <w:t>Observation</w:t>
      </w:r>
      <w:r>
        <w:rPr>
          <w:b/>
          <w:u w:val="single"/>
          <w:lang w:val="en-GB"/>
        </w:rPr>
        <w:t xml:space="preserve"> 2</w:t>
      </w:r>
      <w:r w:rsidRPr="00052ED6">
        <w:rPr>
          <w:b/>
          <w:u w:val="single"/>
          <w:lang w:val="en-GB"/>
        </w:rPr>
        <w:t>:</w:t>
      </w:r>
      <w:r>
        <w:rPr>
          <w:lang w:val="en-GB"/>
        </w:rPr>
        <w:t xml:space="preserve"> The LDPC family design of </w:t>
      </w:r>
      <w:r>
        <w:rPr>
          <w:lang w:val="en-GB"/>
        </w:rPr>
        <w:fldChar w:fldCharType="begin"/>
      </w:r>
      <w:r>
        <w:rPr>
          <w:lang w:val="en-GB"/>
        </w:rPr>
        <w:instrText xml:space="preserve"> REF _Ref474111925 \r \h </w:instrText>
      </w:r>
      <w:r>
        <w:rPr>
          <w:lang w:val="en-GB"/>
        </w:rPr>
      </w:r>
      <w:r>
        <w:rPr>
          <w:lang w:val="en-GB"/>
        </w:rPr>
        <w:fldChar w:fldCharType="separate"/>
      </w:r>
      <w:r w:rsidR="00E0391C">
        <w:rPr>
          <w:lang w:val="en-GB"/>
        </w:rPr>
        <w:t>[2]</w:t>
      </w:r>
      <w:r>
        <w:rPr>
          <w:lang w:val="en-GB"/>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Pr>
          <w:lang w:val="en-GB"/>
        </w:rPr>
        <w:t xml:space="preserve"> 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Pr>
          <w:lang w:val="en-GB"/>
        </w:rPr>
        <w:t xml:space="preserve"> 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Pr>
          <w:lang w:val="en-GB"/>
        </w:rPr>
        <w:t xml:space="preserve">.can be supported by selecting one of the </w:t>
      </w:r>
      <w:r w:rsidRPr="00101372">
        <w:rPr>
          <w:i/>
          <w:lang w:val="en-GB"/>
        </w:rPr>
        <w:t>nested basegraphs</w:t>
      </w:r>
      <w:r>
        <w:rPr>
          <w:lang w:val="en-GB"/>
        </w:rPr>
        <w:t xml:space="preserve"> with one of the lifts Z from the </w:t>
      </w:r>
      <w:r w:rsidRPr="00101372">
        <w:rPr>
          <w:i/>
          <w:lang w:val="en-GB"/>
        </w:rPr>
        <w:t>clustered set of lifts</w:t>
      </w:r>
      <w:r>
        <w:rPr>
          <w:lang w:val="en-GB"/>
        </w:rPr>
        <w:t>, and any further shortening at the bit-level will be of length less than Z lifted bits (i.e., less than 1 column of the basegraph).</w:t>
      </w:r>
    </w:p>
    <w:p w14:paraId="170674FF" w14:textId="77777777" w:rsidR="00C238D1" w:rsidRDefault="00C238D1" w:rsidP="00C238D1">
      <w:pPr>
        <w:jc w:val="both"/>
      </w:pPr>
      <w:r w:rsidRPr="005C4447">
        <w:rPr>
          <w:b/>
          <w:u w:val="single"/>
        </w:rPr>
        <w:t>Observation</w:t>
      </w:r>
      <w:r>
        <w:rPr>
          <w:b/>
          <w:u w:val="single"/>
        </w:rPr>
        <w:t xml:space="preserve"> 3</w:t>
      </w:r>
      <w:r w:rsidRPr="005C4447">
        <w:rPr>
          <w:b/>
          <w:u w:val="single"/>
        </w:rPr>
        <w:t>:</w:t>
      </w:r>
      <w:r>
        <w:t xml:space="preserve"> The designs with clustered set of lifts have robust and consistent performance for fine blocklength granularity and different code rates with no error floor at least down to BLER of 1e-4.</w:t>
      </w:r>
    </w:p>
    <w:p w14:paraId="431BE4FF" w14:textId="6DC31800" w:rsidR="00D53A54" w:rsidRDefault="00C238D1" w:rsidP="00C238D1">
      <w:pPr>
        <w:jc w:val="both"/>
      </w:pPr>
      <w:r>
        <w:t xml:space="preserve"> </w:t>
      </w:r>
      <w:r w:rsidR="00D53A54">
        <w:t>Based on the performance and complexity benefits, we propose the following:</w:t>
      </w:r>
    </w:p>
    <w:p w14:paraId="2AFF9115" w14:textId="1EA7B194" w:rsidR="00D53A54" w:rsidRDefault="00D53A54" w:rsidP="00D53A54">
      <w:pPr>
        <w:jc w:val="both"/>
        <w:rPr>
          <w:rStyle w:val="Emphasis"/>
          <w:i w:val="0"/>
          <w:iCs w:val="0"/>
        </w:rPr>
      </w:pPr>
      <w:r w:rsidRPr="00815654">
        <w:rPr>
          <w:rStyle w:val="Emphasis"/>
          <w:b/>
          <w:i w:val="0"/>
          <w:iCs w:val="0"/>
          <w:u w:val="single"/>
        </w:rPr>
        <w:t>Proposal</w:t>
      </w:r>
      <w:r>
        <w:rPr>
          <w:rStyle w:val="Emphasis"/>
          <w:b/>
          <w:i w:val="0"/>
          <w:iCs w:val="0"/>
          <w:u w:val="single"/>
        </w:rPr>
        <w:t xml:space="preserve"> 1</w:t>
      </w:r>
      <w:r w:rsidRPr="00815654">
        <w:rPr>
          <w:rStyle w:val="Emphasis"/>
          <w:b/>
          <w:i w:val="0"/>
          <w:iCs w:val="0"/>
          <w:u w:val="single"/>
        </w:rPr>
        <w:t>:</w:t>
      </w:r>
      <w:r>
        <w:rPr>
          <w:rStyle w:val="Emphasis"/>
          <w:i w:val="0"/>
          <w:iCs w:val="0"/>
        </w:rPr>
        <w:t xml:space="preserve"> The supported set of lifts used by NR LDPC should be reduced to the </w:t>
      </w:r>
      <w:r w:rsidRPr="007E76AD">
        <w:rPr>
          <w:rStyle w:val="Emphasis"/>
          <w:iCs w:val="0"/>
        </w:rPr>
        <w:t xml:space="preserve">clustered set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subject to Zmax = 384,</w:t>
      </w:r>
      <w:r>
        <w:rPr>
          <w:rStyle w:val="Emphasis"/>
        </w:rPr>
        <w:t xml:space="preserve"> </w:t>
      </w:r>
      <w:r>
        <w:rPr>
          <w:rStyle w:val="Emphasis"/>
          <w:i w:val="0"/>
          <w:iCs w:val="0"/>
        </w:rPr>
        <w:t>in order to reduce implementation and description complexity and provide robust</w:t>
      </w:r>
      <w:r w:rsidR="00E0391C">
        <w:rPr>
          <w:rStyle w:val="Emphasis"/>
          <w:i w:val="0"/>
          <w:iCs w:val="0"/>
        </w:rPr>
        <w:t xml:space="preserve"> performance.</w:t>
      </w:r>
    </w:p>
    <w:p w14:paraId="7FD468F4" w14:textId="77777777" w:rsidR="00A554D0" w:rsidRDefault="00A554D0" w:rsidP="00A554D0">
      <w:pPr>
        <w:jc w:val="both"/>
        <w:rPr>
          <w:lang w:val="en-GB"/>
        </w:rPr>
      </w:pPr>
      <w:r w:rsidRPr="005404EC">
        <w:rPr>
          <w:b/>
          <w:u w:val="single"/>
          <w:lang w:val="en-GB"/>
        </w:rPr>
        <w:t>Observation 4:</w:t>
      </w:r>
      <w:r w:rsidRPr="005404EC">
        <w:rPr>
          <w:lang w:val="en-GB"/>
        </w:rPr>
        <w:t xml:space="preserve"> Identical encoding structures for multiple family codes allow the hardware implementation to share the same encoding circuitry.</w:t>
      </w:r>
    </w:p>
    <w:p w14:paraId="321B5B1F" w14:textId="63CD16CD" w:rsidR="00044946" w:rsidRDefault="00044946" w:rsidP="00044946">
      <w:pPr>
        <w:jc w:val="both"/>
        <w:rPr>
          <w:lang w:val="en-GB"/>
        </w:rPr>
      </w:pPr>
      <w:r w:rsidRPr="00ED6786">
        <w:rPr>
          <w:b/>
          <w:u w:val="single"/>
          <w:lang w:val="en-GB"/>
        </w:rPr>
        <w:t xml:space="preserve">Observation </w:t>
      </w:r>
      <w:r w:rsidR="004F5D3F">
        <w:rPr>
          <w:b/>
          <w:u w:val="single"/>
          <w:lang w:val="en-GB"/>
        </w:rPr>
        <w:t>5</w:t>
      </w:r>
      <w:r>
        <w:rPr>
          <w:lang w:val="en-GB"/>
        </w:rPr>
        <w:t xml:space="preserve">: </w:t>
      </w:r>
      <w:r>
        <w:rPr>
          <w:szCs w:val="22"/>
        </w:rPr>
        <w:t>A two-family solution improves hardware utilization and efficiency and decreases decoding latency compared to a single-family</w:t>
      </w:r>
      <w:r>
        <w:rPr>
          <w:lang w:val="en-GB"/>
        </w:rPr>
        <w:t xml:space="preserve"> solution.</w:t>
      </w:r>
    </w:p>
    <w:p w14:paraId="029515F2" w14:textId="290746BC" w:rsidR="00044946" w:rsidRPr="00042F86" w:rsidRDefault="00044946" w:rsidP="00044946">
      <w:pPr>
        <w:rPr>
          <w:b/>
          <w:u w:val="single"/>
        </w:rPr>
      </w:pPr>
      <w:r w:rsidRPr="00042F86">
        <w:rPr>
          <w:b/>
          <w:u w:val="single"/>
        </w:rPr>
        <w:t xml:space="preserve">Observation </w:t>
      </w:r>
      <w:r w:rsidR="004F5D3F">
        <w:rPr>
          <w:b/>
          <w:u w:val="single"/>
        </w:rPr>
        <w:t>6</w:t>
      </w:r>
      <w:r w:rsidRPr="00042F86">
        <w:rPr>
          <w:b/>
          <w:u w:val="single"/>
        </w:rPr>
        <w:t>:</w:t>
      </w:r>
      <w:r w:rsidRPr="00DE158B">
        <w:t xml:space="preserve"> A</w:t>
      </w:r>
      <w:r>
        <w:t xml:space="preserve"> two-family solution leads to more efficient memory utilization than a single-family solution at low code rates.</w:t>
      </w:r>
    </w:p>
    <w:p w14:paraId="2C779133" w14:textId="77777777" w:rsidR="00044946" w:rsidRPr="00F835BA" w:rsidRDefault="00044946" w:rsidP="00044946">
      <w:r>
        <w:rPr>
          <w:szCs w:val="22"/>
        </w:rPr>
        <w:t>Given the throughput and efficiency</w:t>
      </w:r>
      <w:r w:rsidRPr="00F835BA">
        <w:t xml:space="preserve"> </w:t>
      </w:r>
      <w:r w:rsidRPr="00F835BA">
        <w:rPr>
          <w:szCs w:val="22"/>
        </w:rPr>
        <w:t xml:space="preserve">gains and the robust performance of the </w:t>
      </w:r>
      <w:r>
        <w:rPr>
          <w:szCs w:val="22"/>
        </w:rPr>
        <w:t>two-</w:t>
      </w:r>
      <w:r w:rsidRPr="00F835BA">
        <w:rPr>
          <w:szCs w:val="22"/>
        </w:rPr>
        <w:t>family solution, we propose the following:</w:t>
      </w:r>
    </w:p>
    <w:p w14:paraId="020A126C" w14:textId="77777777" w:rsidR="00044946" w:rsidRDefault="00044946" w:rsidP="00044946">
      <w:pPr>
        <w:rPr>
          <w:lang w:eastAsia="ko-KR"/>
        </w:rPr>
      </w:pPr>
      <w:r>
        <w:rPr>
          <w:b/>
          <w:u w:val="single"/>
          <w:lang w:eastAsia="ko-KR"/>
        </w:rPr>
        <w:t>Proposal 2</w:t>
      </w:r>
      <w:r w:rsidRPr="00AE7BBF">
        <w:rPr>
          <w:b/>
          <w:u w:val="single"/>
          <w:lang w:eastAsia="ko-KR"/>
        </w:rPr>
        <w:t>:</w:t>
      </w:r>
      <w:r w:rsidRPr="00AE7BBF">
        <w:rPr>
          <w:lang w:eastAsia="ko-KR"/>
        </w:rPr>
        <w:t xml:space="preserve"> </w:t>
      </w:r>
      <w:r>
        <w:rPr>
          <w:lang w:eastAsia="ko-KR"/>
        </w:rPr>
        <w:t xml:space="preserve">Two LDPC code families with the </w:t>
      </w:r>
      <w:r w:rsidRPr="00041D99">
        <w:rPr>
          <w:rStyle w:val="Emphasis"/>
          <w:i w:val="0"/>
          <w:iCs w:val="0"/>
        </w:rPr>
        <w:t>clustered set of lifts</w:t>
      </w:r>
      <w:r>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xml:space="preserve">, </w:t>
      </w:r>
      <w:r>
        <w:rPr>
          <w:lang w:eastAsia="ko-KR"/>
        </w:rPr>
        <w:t>should be supported in NR.</w:t>
      </w:r>
    </w:p>
    <w:p w14:paraId="4B9C0B51" w14:textId="77777777" w:rsidR="00AE298C" w:rsidRPr="00AE298C" w:rsidRDefault="00AE298C" w:rsidP="00AE298C">
      <w:pPr>
        <w:rPr>
          <w:lang w:val="en-GB" w:eastAsia="zh-CN"/>
        </w:rPr>
      </w:pPr>
    </w:p>
    <w:p w14:paraId="43B7F896" w14:textId="77777777" w:rsidR="00E523F3" w:rsidRPr="000A64D8" w:rsidRDefault="00E523F3" w:rsidP="00E523F3">
      <w:pPr>
        <w:pStyle w:val="Heading1"/>
        <w:rPr>
          <w:lang w:val="en-US"/>
        </w:rPr>
      </w:pPr>
      <w:r w:rsidRPr="000A64D8">
        <w:rPr>
          <w:lang w:val="en-US"/>
        </w:rPr>
        <w:t>References</w:t>
      </w:r>
    </w:p>
    <w:p w14:paraId="2004B9DC" w14:textId="15283BA3" w:rsidR="008D78FC" w:rsidRDefault="00A278A7" w:rsidP="00DF5588">
      <w:pPr>
        <w:numPr>
          <w:ilvl w:val="0"/>
          <w:numId w:val="2"/>
        </w:numPr>
        <w:spacing w:before="100" w:beforeAutospacing="1" w:after="100" w:afterAutospacing="1"/>
        <w:ind w:left="562" w:hanging="562"/>
        <w:rPr>
          <w:szCs w:val="22"/>
        </w:rPr>
      </w:pPr>
      <w:bookmarkStart w:id="11" w:name="_Ref474112695"/>
      <w:bookmarkStart w:id="12" w:name="_Ref481677346"/>
      <w:r>
        <w:rPr>
          <w:szCs w:val="22"/>
        </w:rPr>
        <w:t xml:space="preserve">Chairman’s Notes, RAN1 </w:t>
      </w:r>
      <w:r w:rsidR="0056548E">
        <w:rPr>
          <w:szCs w:val="22"/>
        </w:rPr>
        <w:t>#88</w:t>
      </w:r>
      <w:r w:rsidR="00B870BE">
        <w:rPr>
          <w:szCs w:val="22"/>
        </w:rPr>
        <w:t>bis</w:t>
      </w:r>
      <w:r>
        <w:rPr>
          <w:szCs w:val="22"/>
        </w:rPr>
        <w:t xml:space="preserve">, </w:t>
      </w:r>
      <w:r w:rsidR="00B870BE">
        <w:rPr>
          <w:szCs w:val="22"/>
        </w:rPr>
        <w:t>April</w:t>
      </w:r>
      <w:r>
        <w:rPr>
          <w:szCs w:val="22"/>
        </w:rPr>
        <w:t xml:space="preserve"> 2017,</w:t>
      </w:r>
      <w:r w:rsidR="00B870BE">
        <w:rPr>
          <w:szCs w:val="22"/>
        </w:rPr>
        <w:t xml:space="preserve"> Spokane, USA</w:t>
      </w:r>
      <w:r>
        <w:rPr>
          <w:szCs w:val="22"/>
        </w:rPr>
        <w:t>.</w:t>
      </w:r>
      <w:bookmarkEnd w:id="11"/>
      <w:bookmarkEnd w:id="12"/>
    </w:p>
    <w:p w14:paraId="45C6D325" w14:textId="5ACBE0A7" w:rsidR="001F4B6F" w:rsidRDefault="001F4B6F" w:rsidP="00DF5588">
      <w:pPr>
        <w:numPr>
          <w:ilvl w:val="0"/>
          <w:numId w:val="2"/>
        </w:numPr>
        <w:spacing w:before="100" w:beforeAutospacing="1" w:after="100" w:afterAutospacing="1"/>
        <w:ind w:left="562" w:hanging="562"/>
        <w:rPr>
          <w:szCs w:val="22"/>
        </w:rPr>
      </w:pPr>
      <w:bookmarkStart w:id="13" w:name="_Ref474111925"/>
      <w:r>
        <w:rPr>
          <w:szCs w:val="22"/>
        </w:rPr>
        <w:t>R1-166388, “LDPC rate compatible design”, RAN1 #86, Gothenburg, Sweden.</w:t>
      </w:r>
      <w:bookmarkEnd w:id="13"/>
    </w:p>
    <w:p w14:paraId="2ED297A5" w14:textId="6AA634E3" w:rsidR="001F4B6F" w:rsidRDefault="001F4B6F" w:rsidP="00DC1CCD">
      <w:pPr>
        <w:numPr>
          <w:ilvl w:val="0"/>
          <w:numId w:val="2"/>
        </w:numPr>
        <w:spacing w:before="100" w:beforeAutospacing="1" w:after="100" w:afterAutospacing="1"/>
        <w:rPr>
          <w:szCs w:val="22"/>
        </w:rPr>
      </w:pPr>
      <w:bookmarkStart w:id="14" w:name="_Ref474111745"/>
      <w:r>
        <w:rPr>
          <w:szCs w:val="22"/>
        </w:rPr>
        <w:t>R1-</w:t>
      </w:r>
      <w:r w:rsidR="00DC1CCD" w:rsidRPr="00DC1CCD">
        <w:rPr>
          <w:szCs w:val="22"/>
        </w:rPr>
        <w:t>1705626</w:t>
      </w:r>
      <w:r>
        <w:rPr>
          <w:szCs w:val="22"/>
        </w:rPr>
        <w:t>, “</w:t>
      </w:r>
      <w:r w:rsidRPr="001F4B6F">
        <w:rPr>
          <w:szCs w:val="22"/>
        </w:rPr>
        <w:t>Design of multiple family LDPC codes</w:t>
      </w:r>
      <w:r>
        <w:rPr>
          <w:szCs w:val="22"/>
        </w:rPr>
        <w:t>”, Qualcomm Incorporated, RAN1 #88</w:t>
      </w:r>
      <w:r w:rsidR="00E62612">
        <w:rPr>
          <w:szCs w:val="22"/>
        </w:rPr>
        <w:t>b</w:t>
      </w:r>
      <w:r w:rsidR="00512D89">
        <w:rPr>
          <w:szCs w:val="22"/>
        </w:rPr>
        <w:t>is</w:t>
      </w:r>
      <w:r>
        <w:rPr>
          <w:szCs w:val="22"/>
        </w:rPr>
        <w:t xml:space="preserve">, </w:t>
      </w:r>
      <w:r w:rsidR="00DC1CCD">
        <w:rPr>
          <w:szCs w:val="22"/>
        </w:rPr>
        <w:t>Spokane</w:t>
      </w:r>
      <w:r>
        <w:rPr>
          <w:szCs w:val="22"/>
        </w:rPr>
        <w:t>,</w:t>
      </w:r>
      <w:r w:rsidR="00DC1CCD">
        <w:rPr>
          <w:szCs w:val="22"/>
        </w:rPr>
        <w:t xml:space="preserve"> USA</w:t>
      </w:r>
      <w:r>
        <w:rPr>
          <w:szCs w:val="22"/>
        </w:rPr>
        <w:t>.</w:t>
      </w:r>
      <w:bookmarkEnd w:id="14"/>
    </w:p>
    <w:p w14:paraId="3019D4DC" w14:textId="5F7E6888" w:rsidR="00320866" w:rsidRDefault="00320866" w:rsidP="001F4B6F">
      <w:pPr>
        <w:numPr>
          <w:ilvl w:val="0"/>
          <w:numId w:val="2"/>
        </w:numPr>
        <w:spacing w:before="100" w:beforeAutospacing="1" w:after="100" w:afterAutospacing="1"/>
        <w:rPr>
          <w:szCs w:val="22"/>
        </w:rPr>
      </w:pPr>
      <w:r>
        <w:rPr>
          <w:szCs w:val="22"/>
        </w:rPr>
        <w:t>R1-1700831, “LDPC design considerations,” Qualcomm Incorporated, RAN1 #87a, Spokane, USA.</w:t>
      </w:r>
    </w:p>
    <w:p w14:paraId="1330CDDC" w14:textId="06FD7D10" w:rsidR="00320866" w:rsidRPr="00320866" w:rsidRDefault="00512D89" w:rsidP="00320866">
      <w:pPr>
        <w:numPr>
          <w:ilvl w:val="0"/>
          <w:numId w:val="2"/>
        </w:numPr>
        <w:spacing w:before="100" w:beforeAutospacing="1" w:after="100" w:afterAutospacing="1"/>
        <w:rPr>
          <w:szCs w:val="22"/>
        </w:rPr>
      </w:pPr>
      <w:bookmarkStart w:id="15" w:name="_Ref471585500"/>
      <w:bookmarkStart w:id="16" w:name="_Ref481711582"/>
      <w:r>
        <w:rPr>
          <w:szCs w:val="22"/>
        </w:rPr>
        <w:t>R1-1704380</w:t>
      </w:r>
      <w:r w:rsidR="00320866">
        <w:rPr>
          <w:szCs w:val="22"/>
        </w:rPr>
        <w:t>, “</w:t>
      </w:r>
      <w:r>
        <w:rPr>
          <w:szCs w:val="22"/>
        </w:rPr>
        <w:t>Further c</w:t>
      </w:r>
      <w:r w:rsidR="00320866" w:rsidRPr="00524FAD">
        <w:rPr>
          <w:szCs w:val="22"/>
        </w:rPr>
        <w:t xml:space="preserve">onsideration on </w:t>
      </w:r>
      <w:r>
        <w:rPr>
          <w:szCs w:val="22"/>
        </w:rPr>
        <w:t>flexibility of LDPC c</w:t>
      </w:r>
      <w:r w:rsidR="00320866" w:rsidRPr="00524FAD">
        <w:rPr>
          <w:szCs w:val="22"/>
        </w:rPr>
        <w:t>odes for NR</w:t>
      </w:r>
      <w:r w:rsidR="00320866">
        <w:rPr>
          <w:szCs w:val="22"/>
        </w:rPr>
        <w:t xml:space="preserve">,” </w:t>
      </w:r>
      <w:r w:rsidR="00320866" w:rsidRPr="00524FAD">
        <w:rPr>
          <w:szCs w:val="22"/>
        </w:rPr>
        <w:t>ZTE, ZTE Microelectronics</w:t>
      </w:r>
      <w:r w:rsidR="00320866">
        <w:rPr>
          <w:szCs w:val="22"/>
        </w:rPr>
        <w:t>, RAN1 8</w:t>
      </w:r>
      <w:r>
        <w:rPr>
          <w:szCs w:val="22"/>
        </w:rPr>
        <w:t>8bis</w:t>
      </w:r>
      <w:r w:rsidR="00320866">
        <w:rPr>
          <w:szCs w:val="22"/>
        </w:rPr>
        <w:t xml:space="preserve">, </w:t>
      </w:r>
      <w:bookmarkEnd w:id="15"/>
      <w:r>
        <w:rPr>
          <w:szCs w:val="22"/>
        </w:rPr>
        <w:t>Spokane, USA.</w:t>
      </w:r>
      <w:bookmarkEnd w:id="16"/>
    </w:p>
    <w:p w14:paraId="04CDB098" w14:textId="2F167810" w:rsidR="00C4029D" w:rsidRDefault="00104A12" w:rsidP="0056548E">
      <w:pPr>
        <w:numPr>
          <w:ilvl w:val="0"/>
          <w:numId w:val="2"/>
        </w:numPr>
        <w:spacing w:before="100" w:beforeAutospacing="1" w:after="100" w:afterAutospacing="1"/>
        <w:rPr>
          <w:szCs w:val="22"/>
        </w:rPr>
      </w:pPr>
      <w:bookmarkStart w:id="17" w:name="_Ref478147348"/>
      <w:r w:rsidRPr="0056548E">
        <w:rPr>
          <w:szCs w:val="22"/>
        </w:rPr>
        <w:t>R1-1705628</w:t>
      </w:r>
      <w:r>
        <w:rPr>
          <w:szCs w:val="22"/>
        </w:rPr>
        <w:t xml:space="preserve">, </w:t>
      </w:r>
      <w:r w:rsidR="00C4029D">
        <w:rPr>
          <w:szCs w:val="22"/>
        </w:rPr>
        <w:t>“Comparison of base graphs with large lift sizes</w:t>
      </w:r>
      <w:r>
        <w:rPr>
          <w:szCs w:val="22"/>
        </w:rPr>
        <w:t>,</w:t>
      </w:r>
      <w:r w:rsidR="00C4029D">
        <w:rPr>
          <w:szCs w:val="22"/>
        </w:rPr>
        <w:t>” Qualcomm Inc</w:t>
      </w:r>
      <w:r w:rsidR="0056548E">
        <w:rPr>
          <w:szCs w:val="22"/>
        </w:rPr>
        <w:t>orporated</w:t>
      </w:r>
      <w:r w:rsidR="00C4029D">
        <w:rPr>
          <w:szCs w:val="22"/>
        </w:rPr>
        <w:t xml:space="preserve">., </w:t>
      </w:r>
      <w:r w:rsidR="0056548E">
        <w:rPr>
          <w:szCs w:val="22"/>
        </w:rPr>
        <w:t>RAN1 #88bis,</w:t>
      </w:r>
      <w:r w:rsidR="00C4029D">
        <w:rPr>
          <w:szCs w:val="22"/>
        </w:rPr>
        <w:t xml:space="preserve"> Spokane, USA.</w:t>
      </w:r>
      <w:bookmarkEnd w:id="17"/>
    </w:p>
    <w:p w14:paraId="2B7937EB" w14:textId="1332DDCA" w:rsidR="00301B2B" w:rsidRDefault="00301B2B" w:rsidP="0056548E">
      <w:pPr>
        <w:numPr>
          <w:ilvl w:val="0"/>
          <w:numId w:val="2"/>
        </w:numPr>
        <w:spacing w:before="100" w:beforeAutospacing="1" w:after="100" w:afterAutospacing="1"/>
        <w:rPr>
          <w:szCs w:val="22"/>
        </w:rPr>
      </w:pPr>
      <w:bookmarkStart w:id="18" w:name="_Ref477971014"/>
      <w:r>
        <w:rPr>
          <w:szCs w:val="22"/>
        </w:rPr>
        <w:t>Chairman’s notes, RAN1 #87a, January 2017, Spokane, USA.</w:t>
      </w:r>
      <w:bookmarkEnd w:id="18"/>
    </w:p>
    <w:p w14:paraId="21734263" w14:textId="296F3551" w:rsidR="00670263" w:rsidRDefault="00670263" w:rsidP="00670263">
      <w:pPr>
        <w:numPr>
          <w:ilvl w:val="0"/>
          <w:numId w:val="2"/>
        </w:numPr>
        <w:spacing w:before="100" w:beforeAutospacing="1" w:after="100" w:afterAutospacing="1"/>
        <w:rPr>
          <w:szCs w:val="22"/>
        </w:rPr>
      </w:pPr>
      <w:bookmarkStart w:id="19" w:name="_Ref481759589"/>
      <w:r>
        <w:rPr>
          <w:szCs w:val="22"/>
        </w:rPr>
        <w:t>Chairman’s notes, RAN1 #88, February 2017, Greece, Athens.</w:t>
      </w:r>
      <w:bookmarkEnd w:id="19"/>
    </w:p>
    <w:p w14:paraId="2A5D3AF8" w14:textId="19E5599A" w:rsidR="00603897" w:rsidRDefault="00603897" w:rsidP="00670263">
      <w:pPr>
        <w:numPr>
          <w:ilvl w:val="0"/>
          <w:numId w:val="2"/>
        </w:numPr>
        <w:spacing w:before="100" w:beforeAutospacing="1" w:after="100" w:afterAutospacing="1"/>
        <w:rPr>
          <w:szCs w:val="22"/>
        </w:rPr>
      </w:pPr>
      <w:bookmarkStart w:id="20" w:name="_Ref481757445"/>
      <w:r>
        <w:rPr>
          <w:szCs w:val="22"/>
        </w:rPr>
        <w:lastRenderedPageBreak/>
        <w:t>R1-1705627, “LDPC code design for larger lift sizes,” Qualcomm Incorporated, RAN1 #88bis, Spokane, USA.</w:t>
      </w:r>
      <w:bookmarkEnd w:id="20"/>
    </w:p>
    <w:p w14:paraId="0EAB1DEC" w14:textId="07DD3A02" w:rsidR="00C8133C" w:rsidRDefault="00C8133C" w:rsidP="00670263">
      <w:pPr>
        <w:numPr>
          <w:ilvl w:val="0"/>
          <w:numId w:val="2"/>
        </w:numPr>
        <w:spacing w:before="100" w:beforeAutospacing="1" w:after="100" w:afterAutospacing="1"/>
        <w:rPr>
          <w:szCs w:val="22"/>
        </w:rPr>
      </w:pPr>
      <w:bookmarkStart w:id="21" w:name="_Ref482345062"/>
      <w:r>
        <w:rPr>
          <w:szCs w:val="22"/>
        </w:rPr>
        <w:t>“QCOM_high_family.zip”, Qualcomm Incorporated, RAN1 #89, Hangzhou, China.</w:t>
      </w:r>
      <w:bookmarkEnd w:id="21"/>
    </w:p>
    <w:p w14:paraId="0F327A27" w14:textId="51206E5E" w:rsidR="00C8133C" w:rsidRPr="00670263" w:rsidRDefault="00C8133C" w:rsidP="00670263">
      <w:pPr>
        <w:numPr>
          <w:ilvl w:val="0"/>
          <w:numId w:val="2"/>
        </w:numPr>
        <w:spacing w:before="100" w:beforeAutospacing="1" w:after="100" w:afterAutospacing="1"/>
        <w:rPr>
          <w:szCs w:val="22"/>
        </w:rPr>
      </w:pPr>
      <w:bookmarkStart w:id="22" w:name="_Ref482345063"/>
      <w:r>
        <w:rPr>
          <w:szCs w:val="22"/>
        </w:rPr>
        <w:t>“QCOM_low_family.zip”,</w:t>
      </w:r>
      <w:r w:rsidRPr="00C8133C">
        <w:rPr>
          <w:szCs w:val="22"/>
        </w:rPr>
        <w:t xml:space="preserve"> </w:t>
      </w:r>
      <w:r>
        <w:rPr>
          <w:szCs w:val="22"/>
        </w:rPr>
        <w:t>Qualcomm Incorporated, RAN1 #89, Hangzhou, China.</w:t>
      </w:r>
      <w:bookmarkEnd w:id="22"/>
    </w:p>
    <w:sectPr w:rsidR="00C8133C" w:rsidRPr="00670263"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9A57C" w14:textId="77777777" w:rsidR="00854F62" w:rsidRDefault="00854F62">
      <w:r>
        <w:separator/>
      </w:r>
    </w:p>
  </w:endnote>
  <w:endnote w:type="continuationSeparator" w:id="0">
    <w:p w14:paraId="6E01EC38" w14:textId="77777777" w:rsidR="00854F62" w:rsidRDefault="00854F62">
      <w:r>
        <w:continuationSeparator/>
      </w:r>
    </w:p>
  </w:endnote>
  <w:endnote w:type="continuationNotice" w:id="1">
    <w:p w14:paraId="7A27B316" w14:textId="77777777" w:rsidR="00854F62" w:rsidRDefault="00854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041D5" w:rsidRDefault="003041D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041D5" w:rsidRDefault="003041D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2758ACA" w:rsidR="003041D5" w:rsidRDefault="003041D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347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3473">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6A84F" w14:textId="77777777" w:rsidR="00854F62" w:rsidRDefault="00854F62">
      <w:r>
        <w:separator/>
      </w:r>
    </w:p>
  </w:footnote>
  <w:footnote w:type="continuationSeparator" w:id="0">
    <w:p w14:paraId="75E7F74D" w14:textId="77777777" w:rsidR="00854F62" w:rsidRDefault="00854F62">
      <w:r>
        <w:continuationSeparator/>
      </w:r>
    </w:p>
  </w:footnote>
  <w:footnote w:type="continuationNotice" w:id="1">
    <w:p w14:paraId="336BD2E3" w14:textId="77777777" w:rsidR="00854F62" w:rsidRDefault="00854F62">
      <w:pPr>
        <w:spacing w:after="0"/>
      </w:pPr>
    </w:p>
  </w:footnote>
  <w:footnote w:id="2">
    <w:p w14:paraId="3CC2F760" w14:textId="77777777" w:rsidR="003041D5" w:rsidRDefault="003041D5" w:rsidP="00301B2B">
      <w:pPr>
        <w:pStyle w:val="FootnoteText"/>
      </w:pPr>
      <w:r>
        <w:rPr>
          <w:rStyle w:val="FootnoteReference"/>
        </w:rPr>
        <w:footnoteRef/>
      </w:r>
      <w:r>
        <w:t xml:space="preserve"> This memory is composed of multiple, narrower banks of memory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041D5" w:rsidRDefault="003041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736075"/>
    <w:multiLevelType w:val="hybridMultilevel"/>
    <w:tmpl w:val="7C50AF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14"/>
  </w:num>
  <w:num w:numId="2">
    <w:abstractNumId w:val="0"/>
  </w:num>
  <w:num w:numId="3">
    <w:abstractNumId w:val="3"/>
  </w:num>
  <w:num w:numId="4">
    <w:abstractNumId w:val="18"/>
  </w:num>
  <w:num w:numId="5">
    <w:abstractNumId w:val="4"/>
  </w:num>
  <w:num w:numId="6">
    <w:abstractNumId w:val="8"/>
  </w:num>
  <w:num w:numId="7">
    <w:abstractNumId w:val="11"/>
  </w:num>
  <w:num w:numId="8">
    <w:abstractNumId w:val="1"/>
  </w:num>
  <w:num w:numId="9">
    <w:abstractNumId w:val="24"/>
    <w:lvlOverride w:ilvl="0">
      <w:startOverride w:val="1"/>
    </w:lvlOverride>
  </w:num>
  <w:num w:numId="10">
    <w:abstractNumId w:val="20"/>
  </w:num>
  <w:num w:numId="11">
    <w:abstractNumId w:val="22"/>
  </w:num>
  <w:num w:numId="12">
    <w:abstractNumId w:val="21"/>
  </w:num>
  <w:num w:numId="13">
    <w:abstractNumId w:val="2"/>
  </w:num>
  <w:num w:numId="14">
    <w:abstractNumId w:val="13"/>
  </w:num>
  <w:num w:numId="15">
    <w:abstractNumId w:val="15"/>
  </w:num>
  <w:num w:numId="16">
    <w:abstractNumId w:val="10"/>
  </w:num>
  <w:num w:numId="17">
    <w:abstractNumId w:val="6"/>
  </w:num>
  <w:num w:numId="18">
    <w:abstractNumId w:val="5"/>
  </w:num>
  <w:num w:numId="19">
    <w:abstractNumId w:val="16"/>
  </w:num>
  <w:num w:numId="20">
    <w:abstractNumId w:val="19"/>
  </w:num>
  <w:num w:numId="21">
    <w:abstractNumId w:val="23"/>
  </w:num>
  <w:num w:numId="22">
    <w:abstractNumId w:val="25"/>
  </w:num>
  <w:num w:numId="23">
    <w:abstractNumId w:val="9"/>
  </w:num>
  <w:num w:numId="24">
    <w:abstractNumId w:val="7"/>
  </w:num>
  <w:num w:numId="25">
    <w:abstractNumId w:val="17"/>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5D6"/>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D99"/>
    <w:rsid w:val="00041EC3"/>
    <w:rsid w:val="00042BFC"/>
    <w:rsid w:val="000430CF"/>
    <w:rsid w:val="00043407"/>
    <w:rsid w:val="00043703"/>
    <w:rsid w:val="00044225"/>
    <w:rsid w:val="00044576"/>
    <w:rsid w:val="00044872"/>
    <w:rsid w:val="00044946"/>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16EC"/>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35"/>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DA7"/>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12"/>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0CC"/>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34"/>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7AB"/>
    <w:rsid w:val="00151805"/>
    <w:rsid w:val="00151897"/>
    <w:rsid w:val="00152066"/>
    <w:rsid w:val="00152559"/>
    <w:rsid w:val="00152A3B"/>
    <w:rsid w:val="0015347E"/>
    <w:rsid w:val="0015363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046"/>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303"/>
    <w:rsid w:val="001A0313"/>
    <w:rsid w:val="001A05D7"/>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998"/>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2D12"/>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73E"/>
    <w:rsid w:val="00240956"/>
    <w:rsid w:val="00240B7D"/>
    <w:rsid w:val="00240C6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47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A64"/>
    <w:rsid w:val="002D2B4E"/>
    <w:rsid w:val="002D3968"/>
    <w:rsid w:val="002D3A9F"/>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B2B"/>
    <w:rsid w:val="00301DA6"/>
    <w:rsid w:val="00301EE4"/>
    <w:rsid w:val="003024DE"/>
    <w:rsid w:val="00302701"/>
    <w:rsid w:val="00302739"/>
    <w:rsid w:val="00302B48"/>
    <w:rsid w:val="00302EDE"/>
    <w:rsid w:val="00302FEF"/>
    <w:rsid w:val="0030318E"/>
    <w:rsid w:val="003041D5"/>
    <w:rsid w:val="00304556"/>
    <w:rsid w:val="00304AC5"/>
    <w:rsid w:val="00304C9E"/>
    <w:rsid w:val="003065FB"/>
    <w:rsid w:val="00306C66"/>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F4F"/>
    <w:rsid w:val="00313765"/>
    <w:rsid w:val="003137A0"/>
    <w:rsid w:val="003139E0"/>
    <w:rsid w:val="00313BC1"/>
    <w:rsid w:val="00313C4F"/>
    <w:rsid w:val="003141C2"/>
    <w:rsid w:val="00314CBB"/>
    <w:rsid w:val="0031535F"/>
    <w:rsid w:val="0031599D"/>
    <w:rsid w:val="00316064"/>
    <w:rsid w:val="00316C58"/>
    <w:rsid w:val="00316EAE"/>
    <w:rsid w:val="00317050"/>
    <w:rsid w:val="00317625"/>
    <w:rsid w:val="0031767A"/>
    <w:rsid w:val="00317731"/>
    <w:rsid w:val="00317C5E"/>
    <w:rsid w:val="0032013F"/>
    <w:rsid w:val="0032018E"/>
    <w:rsid w:val="00320866"/>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58B4"/>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63"/>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86"/>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6F6A"/>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235"/>
    <w:rsid w:val="003E3524"/>
    <w:rsid w:val="003E37AD"/>
    <w:rsid w:val="003E37FC"/>
    <w:rsid w:val="003E3944"/>
    <w:rsid w:val="003E3B07"/>
    <w:rsid w:val="003E3C5B"/>
    <w:rsid w:val="003E3CA6"/>
    <w:rsid w:val="003E3EF9"/>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980"/>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F7B"/>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0CD"/>
    <w:rsid w:val="004C521E"/>
    <w:rsid w:val="004C5283"/>
    <w:rsid w:val="004C566C"/>
    <w:rsid w:val="004C57E5"/>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E4C"/>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8FB"/>
    <w:rsid w:val="004F1A00"/>
    <w:rsid w:val="004F1AEF"/>
    <w:rsid w:val="004F2826"/>
    <w:rsid w:val="004F2AA6"/>
    <w:rsid w:val="004F2B9C"/>
    <w:rsid w:val="004F2CCE"/>
    <w:rsid w:val="004F3368"/>
    <w:rsid w:val="004F359A"/>
    <w:rsid w:val="004F3DD1"/>
    <w:rsid w:val="004F4E53"/>
    <w:rsid w:val="004F58AB"/>
    <w:rsid w:val="004F5D3F"/>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1C"/>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5EAE"/>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2D89"/>
    <w:rsid w:val="00513B8C"/>
    <w:rsid w:val="00513F8F"/>
    <w:rsid w:val="005147E7"/>
    <w:rsid w:val="005149A2"/>
    <w:rsid w:val="00514CEE"/>
    <w:rsid w:val="005150E4"/>
    <w:rsid w:val="00515507"/>
    <w:rsid w:val="00515708"/>
    <w:rsid w:val="00515746"/>
    <w:rsid w:val="00515907"/>
    <w:rsid w:val="00515E2B"/>
    <w:rsid w:val="00516B96"/>
    <w:rsid w:val="00516E9E"/>
    <w:rsid w:val="0051720D"/>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97FB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7A9"/>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564"/>
    <w:rsid w:val="005B7824"/>
    <w:rsid w:val="005B7A4C"/>
    <w:rsid w:val="005B7A5C"/>
    <w:rsid w:val="005C001C"/>
    <w:rsid w:val="005C01BD"/>
    <w:rsid w:val="005C0625"/>
    <w:rsid w:val="005C0904"/>
    <w:rsid w:val="005C09BF"/>
    <w:rsid w:val="005C0AC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1C9"/>
    <w:rsid w:val="0060389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25C"/>
    <w:rsid w:val="00655780"/>
    <w:rsid w:val="0065594D"/>
    <w:rsid w:val="006561FF"/>
    <w:rsid w:val="00656D6F"/>
    <w:rsid w:val="00657005"/>
    <w:rsid w:val="006572FB"/>
    <w:rsid w:val="00657767"/>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63"/>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DD2"/>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0B3"/>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D59"/>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D8C"/>
    <w:rsid w:val="006F2DE3"/>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93B"/>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072"/>
    <w:rsid w:val="007926B7"/>
    <w:rsid w:val="00792AD3"/>
    <w:rsid w:val="00792BEC"/>
    <w:rsid w:val="00792BFA"/>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AD2"/>
    <w:rsid w:val="007F2DBB"/>
    <w:rsid w:val="007F2ED4"/>
    <w:rsid w:val="007F3960"/>
    <w:rsid w:val="007F3FB0"/>
    <w:rsid w:val="007F43A9"/>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C5D"/>
    <w:rsid w:val="00805D11"/>
    <w:rsid w:val="0080656E"/>
    <w:rsid w:val="00806979"/>
    <w:rsid w:val="0080699F"/>
    <w:rsid w:val="00806D29"/>
    <w:rsid w:val="00806F5E"/>
    <w:rsid w:val="008072B6"/>
    <w:rsid w:val="00807365"/>
    <w:rsid w:val="008075A2"/>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22"/>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142"/>
    <w:rsid w:val="0083657B"/>
    <w:rsid w:val="00836B5B"/>
    <w:rsid w:val="0083768C"/>
    <w:rsid w:val="00837CBA"/>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4F62"/>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2253"/>
    <w:rsid w:val="008922DF"/>
    <w:rsid w:val="008929FE"/>
    <w:rsid w:val="00892A79"/>
    <w:rsid w:val="00893024"/>
    <w:rsid w:val="0089302F"/>
    <w:rsid w:val="008934CC"/>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B21"/>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7DA"/>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8A"/>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24D"/>
    <w:rsid w:val="009067B8"/>
    <w:rsid w:val="00906A19"/>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CA8"/>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5D"/>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2AD"/>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98"/>
    <w:rsid w:val="009B7FFA"/>
    <w:rsid w:val="009C00EF"/>
    <w:rsid w:val="009C0BA1"/>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4F13"/>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09"/>
    <w:rsid w:val="00A22664"/>
    <w:rsid w:val="00A23243"/>
    <w:rsid w:val="00A234BF"/>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4D0"/>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191"/>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942"/>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298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5BA"/>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AFD"/>
    <w:rsid w:val="00B74EC0"/>
    <w:rsid w:val="00B75542"/>
    <w:rsid w:val="00B75667"/>
    <w:rsid w:val="00B75A5C"/>
    <w:rsid w:val="00B76087"/>
    <w:rsid w:val="00B7646F"/>
    <w:rsid w:val="00B77062"/>
    <w:rsid w:val="00B7709F"/>
    <w:rsid w:val="00B770A1"/>
    <w:rsid w:val="00B77104"/>
    <w:rsid w:val="00B774CC"/>
    <w:rsid w:val="00B77B57"/>
    <w:rsid w:val="00B77D8A"/>
    <w:rsid w:val="00B804CE"/>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0BE"/>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F9"/>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73"/>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D45"/>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39F0"/>
    <w:rsid w:val="00C43CE7"/>
    <w:rsid w:val="00C44189"/>
    <w:rsid w:val="00C447FB"/>
    <w:rsid w:val="00C44C74"/>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C96"/>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33C"/>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27"/>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3A13"/>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718"/>
    <w:rsid w:val="00CE781A"/>
    <w:rsid w:val="00CF0131"/>
    <w:rsid w:val="00CF02AC"/>
    <w:rsid w:val="00CF057C"/>
    <w:rsid w:val="00CF06E6"/>
    <w:rsid w:val="00CF18AB"/>
    <w:rsid w:val="00CF193E"/>
    <w:rsid w:val="00CF1AA6"/>
    <w:rsid w:val="00CF1C27"/>
    <w:rsid w:val="00CF20C8"/>
    <w:rsid w:val="00CF21B5"/>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956"/>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E20"/>
    <w:rsid w:val="00D4429F"/>
    <w:rsid w:val="00D44A5C"/>
    <w:rsid w:val="00D45B68"/>
    <w:rsid w:val="00D466E5"/>
    <w:rsid w:val="00D467C7"/>
    <w:rsid w:val="00D4688E"/>
    <w:rsid w:val="00D46F2D"/>
    <w:rsid w:val="00D47151"/>
    <w:rsid w:val="00D471EF"/>
    <w:rsid w:val="00D473B7"/>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A54"/>
    <w:rsid w:val="00D54370"/>
    <w:rsid w:val="00D5438E"/>
    <w:rsid w:val="00D544F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A0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CCD"/>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91C"/>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644"/>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50C6"/>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C9D"/>
    <w:rsid w:val="00E65E6B"/>
    <w:rsid w:val="00E6640D"/>
    <w:rsid w:val="00E666A1"/>
    <w:rsid w:val="00E6682F"/>
    <w:rsid w:val="00E6713B"/>
    <w:rsid w:val="00E67631"/>
    <w:rsid w:val="00E703BD"/>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2B"/>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A85"/>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AD"/>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473"/>
    <w:rsid w:val="00EE3DCB"/>
    <w:rsid w:val="00EE4825"/>
    <w:rsid w:val="00EE5112"/>
    <w:rsid w:val="00EE58F6"/>
    <w:rsid w:val="00EE6178"/>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1C"/>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0AF0"/>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453"/>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188"/>
    <w:rsid w:val="00FD72D9"/>
    <w:rsid w:val="00FD73AE"/>
    <w:rsid w:val="00FD7D6B"/>
    <w:rsid w:val="00FE00DC"/>
    <w:rsid w:val="00FE0477"/>
    <w:rsid w:val="00FE0657"/>
    <w:rsid w:val="00FE15F5"/>
    <w:rsid w:val="00FE1728"/>
    <w:rsid w:val="00FE22FE"/>
    <w:rsid w:val="00FE2B7B"/>
    <w:rsid w:val="00FE3100"/>
    <w:rsid w:val="00FE3768"/>
    <w:rsid w:val="00FE38AE"/>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E7E48"/>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C85"/>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HR33RHYHUWRF-4-4446</_dlc_DocId>
    <_dlc_DocIdUrl xmlns="c06861ca-3f08-4d07-bff7-bb15bac121f4">
      <Url>https://projects.qualcomm.com/sites/pentari/_layouts/15/DocIdRedir.aspx?ID=HR33RHYHUWRF-4-4446</Url>
      <Description>HR33RHYHUWRF-4-4446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0A7AD79-62EC-41FA-9EB9-CF38F124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1357</TotalTime>
  <Pages>11</Pages>
  <Words>3706</Words>
  <Characters>21128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130</cp:revision>
  <cp:lastPrinted>2014-11-07T05:38:00Z</cp:lastPrinted>
  <dcterms:created xsi:type="dcterms:W3CDTF">2017-03-23T11:54:00Z</dcterms:created>
  <dcterms:modified xsi:type="dcterms:W3CDTF">2017-05-19T03:44:00Z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da9bc76a-89ef-4e88-9fee-a1fd406391ed</vt:lpwstr>
  </property>
</Properties>
</file>