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37CE5056" w14:textId="006A4AF6" w:rsidR="00C07E87" w:rsidRPr="002D6457" w:rsidRDefault="00812072" w:rsidP="00C07E87">
      <w:pPr>
        <w:pStyle w:val="3GPPHeader"/>
        <w:spacing w:after="60"/>
        <w:rPr>
          <w:b w:val="0"/>
          <w:bCs/>
          <w:szCs w:val="24"/>
          <w:lang w:val="de-DE"/>
        </w:rPr>
      </w:pPr>
      <w:r w:rsidRPr="002D6457">
        <w:rPr>
          <w:b w:val="0"/>
          <w:bCs/>
          <w:lang w:val="de-DE"/>
        </w:rPr>
        <w:t xml:space="preserve">3GPP TSG-RAN WG1 </w:t>
      </w:r>
      <w:r w:rsidR="001C2C68" w:rsidRPr="002D6457">
        <w:rPr>
          <w:b w:val="0"/>
          <w:bCs/>
          <w:lang w:val="de-DE"/>
        </w:rPr>
        <w:t>#8</w:t>
      </w:r>
      <w:r w:rsidR="00843378" w:rsidRPr="002D6457">
        <w:rPr>
          <w:b w:val="0"/>
          <w:bCs/>
          <w:lang w:val="de-DE"/>
        </w:rPr>
        <w:t>9</w:t>
      </w:r>
      <w:r w:rsidR="00C07E87" w:rsidRPr="002D6457">
        <w:rPr>
          <w:b w:val="0"/>
          <w:bCs/>
          <w:lang w:val="de-DE"/>
        </w:rPr>
        <w:tab/>
      </w:r>
      <w:r w:rsidR="005F1E91" w:rsidRPr="002D6457">
        <w:rPr>
          <w:b w:val="0"/>
          <w:bCs/>
          <w:szCs w:val="24"/>
          <w:lang w:val="de-DE"/>
        </w:rPr>
        <w:t>R1-</w:t>
      </w:r>
      <w:r w:rsidR="005F627D" w:rsidRPr="002D6457">
        <w:rPr>
          <w:b w:val="0"/>
          <w:bCs/>
          <w:szCs w:val="24"/>
          <w:lang w:val="de-DE"/>
        </w:rPr>
        <w:t>17</w:t>
      </w:r>
      <w:r w:rsidR="002D6457" w:rsidRPr="002D6457">
        <w:rPr>
          <w:b w:val="0"/>
          <w:bCs/>
          <w:szCs w:val="24"/>
          <w:lang w:val="de-DE"/>
        </w:rPr>
        <w:t>09083</w:t>
      </w:r>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04AEEB39"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122B87" w:rsidRPr="006D6BE9">
        <w:rPr>
          <w:sz w:val="20"/>
          <w:szCs w:val="22"/>
          <w:lang w:val="en-US"/>
        </w:rPr>
        <w:t>7.1.3.</w:t>
      </w:r>
      <w:r w:rsidR="00311533">
        <w:rPr>
          <w:sz w:val="20"/>
          <w:szCs w:val="22"/>
          <w:lang w:val="en-US"/>
        </w:rPr>
        <w:t>2.2</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6A65E8A3"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516F2F">
        <w:rPr>
          <w:sz w:val="20"/>
          <w:szCs w:val="22"/>
        </w:rPr>
        <w:t>Overview of Long PUCCH Design</w:t>
      </w:r>
    </w:p>
    <w:p w14:paraId="00BFF626" w14:textId="11E1CA34" w:rsidR="00E90E49" w:rsidRPr="006D6BE9" w:rsidRDefault="00E90E49" w:rsidP="00C704D9">
      <w:pPr>
        <w:pStyle w:val="3GPPHeader"/>
        <w:rPr>
          <w:sz w:val="22"/>
          <w:lang w:val="en-US"/>
        </w:rPr>
      </w:pPr>
      <w:r w:rsidRPr="006D6BE9">
        <w:rPr>
          <w:sz w:val="20"/>
          <w:szCs w:val="22"/>
        </w:rPr>
        <w:t>Document for:</w:t>
      </w:r>
      <w:r w:rsidRPr="006D6BE9">
        <w:rPr>
          <w:sz w:val="20"/>
          <w:szCs w:val="22"/>
        </w:rPr>
        <w:tab/>
        <w:t>Discussion, Decision</w:t>
      </w:r>
    </w:p>
    <w:p w14:paraId="4C277CD5" w14:textId="3DD9828D" w:rsidR="005F627D" w:rsidRPr="00456C62" w:rsidRDefault="00E30225" w:rsidP="00456C62">
      <w:pPr>
        <w:pStyle w:val="Heading1"/>
      </w:pPr>
      <w:r w:rsidRPr="00CE0424">
        <w:t>Introduction</w:t>
      </w:r>
    </w:p>
    <w:p w14:paraId="265918C7" w14:textId="77777777" w:rsidR="00D57F41" w:rsidRPr="00D57F41" w:rsidRDefault="00D57F41" w:rsidP="00D57F41">
      <w:pPr>
        <w:pStyle w:val="BodyText"/>
        <w:rPr>
          <w:rFonts w:ascii="Times New Roman" w:hAnsi="Times New Roman"/>
        </w:rPr>
      </w:pPr>
      <w:r w:rsidRPr="00D57F41">
        <w:rPr>
          <w:rFonts w:ascii="Times New Roman" w:hAnsi="Times New Roman"/>
        </w:rPr>
        <w:t xml:space="preserve">Regarding PUCCH with long duration, the following has been agreed: </w:t>
      </w:r>
    </w:p>
    <w:p w14:paraId="43184556" w14:textId="1939A94C" w:rsidR="00D57F41" w:rsidRPr="00D57F41" w:rsidRDefault="00D57F41" w:rsidP="00D57F41">
      <w:pPr>
        <w:pStyle w:val="BodyText"/>
        <w:spacing w:after="0"/>
        <w:rPr>
          <w:rFonts w:ascii="Times New Roman" w:hAnsi="Times New Roman"/>
          <w:b/>
          <w:color w:val="000000" w:themeColor="text1"/>
          <w:u w:val="single"/>
          <w:lang w:eastAsia="ja-JP"/>
        </w:rPr>
      </w:pPr>
      <w:r w:rsidRPr="00D57F41">
        <w:rPr>
          <w:rFonts w:ascii="Times New Roman" w:hAnsi="Times New Roman"/>
          <w:b/>
          <w:color w:val="000000" w:themeColor="text1"/>
          <w:highlight w:val="green"/>
          <w:u w:val="single"/>
          <w:lang w:eastAsia="ja-JP"/>
        </w:rPr>
        <w:t>Agreements:</w:t>
      </w:r>
      <w:r w:rsidRPr="00D57F41">
        <w:rPr>
          <w:rFonts w:ascii="Times New Roman" w:hAnsi="Times New Roman"/>
          <w:color w:val="000000" w:themeColor="text1"/>
          <w:highlight w:val="green"/>
          <w:lang w:eastAsia="ja-JP"/>
        </w:rPr>
        <w:t xml:space="preserve"> </w:t>
      </w:r>
      <w:r w:rsidRPr="00D57F41">
        <w:rPr>
          <w:rFonts w:ascii="Times New Roman" w:hAnsi="Times New Roman"/>
          <w:color w:val="000000" w:themeColor="text1"/>
          <w:highlight w:val="green"/>
          <w:lang w:eastAsia="ja-JP"/>
        </w:rPr>
        <w:fldChar w:fldCharType="begin"/>
      </w:r>
      <w:r w:rsidRPr="00D57F41">
        <w:rPr>
          <w:rFonts w:ascii="Times New Roman" w:hAnsi="Times New Roman"/>
          <w:color w:val="000000" w:themeColor="text1"/>
          <w:highlight w:val="green"/>
          <w:lang w:eastAsia="ja-JP"/>
        </w:rPr>
        <w:instrText xml:space="preserve"> REF _Ref470090724 \n \h  \* MERGEFORMAT </w:instrText>
      </w:r>
      <w:r w:rsidRPr="00D57F41">
        <w:rPr>
          <w:rFonts w:ascii="Times New Roman" w:hAnsi="Times New Roman"/>
          <w:color w:val="000000" w:themeColor="text1"/>
          <w:highlight w:val="green"/>
          <w:lang w:eastAsia="ja-JP"/>
        </w:rPr>
      </w:r>
      <w:r w:rsidRPr="00D57F41">
        <w:rPr>
          <w:rFonts w:ascii="Times New Roman" w:hAnsi="Times New Roman"/>
          <w:color w:val="000000" w:themeColor="text1"/>
          <w:highlight w:val="green"/>
          <w:lang w:eastAsia="ja-JP"/>
        </w:rPr>
        <w:fldChar w:fldCharType="separate"/>
      </w:r>
      <w:r w:rsidR="00211C04">
        <w:rPr>
          <w:rFonts w:ascii="Times New Roman" w:hAnsi="Times New Roman"/>
          <w:color w:val="000000" w:themeColor="text1"/>
          <w:highlight w:val="green"/>
          <w:lang w:eastAsia="ja-JP"/>
        </w:rPr>
        <w:t>[2]</w:t>
      </w:r>
      <w:r w:rsidRPr="00D57F41">
        <w:rPr>
          <w:rFonts w:ascii="Times New Roman" w:hAnsi="Times New Roman"/>
          <w:color w:val="000000" w:themeColor="text1"/>
          <w:highlight w:val="green"/>
          <w:lang w:eastAsia="ja-JP"/>
        </w:rPr>
        <w:fldChar w:fldCharType="end"/>
      </w:r>
    </w:p>
    <w:p w14:paraId="1528D32E" w14:textId="77777777" w:rsidR="00D57F41" w:rsidRPr="00D57F41" w:rsidRDefault="00D57F41" w:rsidP="00D57F41">
      <w:pPr>
        <w:pStyle w:val="BodyText"/>
        <w:numPr>
          <w:ilvl w:val="0"/>
          <w:numId w:val="25"/>
        </w:numPr>
        <w:overflowPunct/>
        <w:autoSpaceDE/>
        <w:autoSpaceDN/>
        <w:adjustRightInd/>
        <w:spacing w:after="0"/>
        <w:textAlignment w:val="auto"/>
        <w:rPr>
          <w:rFonts w:ascii="Times New Roman" w:hAnsi="Times New Roman"/>
          <w:i/>
          <w:color w:val="000000" w:themeColor="text1"/>
        </w:rPr>
      </w:pPr>
      <w:r w:rsidRPr="00D57F41">
        <w:rPr>
          <w:rFonts w:ascii="Times New Roman" w:hAnsi="Times New Roman"/>
          <w:i/>
          <w:color w:val="000000" w:themeColor="text1"/>
          <w:lang w:eastAsia="ja-JP"/>
        </w:rPr>
        <w:t>Physical u</w:t>
      </w:r>
      <w:r w:rsidRPr="00D57F41">
        <w:rPr>
          <w:rFonts w:ascii="Times New Roman" w:hAnsi="Times New Roman"/>
          <w:i/>
          <w:color w:val="000000" w:themeColor="text1"/>
        </w:rPr>
        <w:t>plink control signaling should be able to carry at least hybrid-ARQ acknowledgements, CSI reports (possibly including beamforming information), and scheduling requests</w:t>
      </w:r>
    </w:p>
    <w:p w14:paraId="5A3A4481" w14:textId="77777777" w:rsidR="00D57F41" w:rsidRPr="00D57F41" w:rsidRDefault="00D57F41" w:rsidP="00D57F41">
      <w:pPr>
        <w:pStyle w:val="BodyText"/>
        <w:numPr>
          <w:ilvl w:val="0"/>
          <w:numId w:val="26"/>
        </w:numPr>
        <w:overflowPunct/>
        <w:autoSpaceDE/>
        <w:autoSpaceDN/>
        <w:adjustRightInd/>
        <w:spacing w:after="0"/>
        <w:textAlignment w:val="auto"/>
        <w:rPr>
          <w:rFonts w:ascii="Times New Roman" w:hAnsi="Times New Roman"/>
          <w:i/>
          <w:color w:val="000000" w:themeColor="text1"/>
        </w:rPr>
      </w:pPr>
      <w:r w:rsidRPr="00D57F41">
        <w:rPr>
          <w:rFonts w:ascii="Times New Roman" w:hAnsi="Times New Roman"/>
          <w:i/>
          <w:color w:val="000000" w:themeColor="text1"/>
        </w:rPr>
        <w:t>Support ‘UCI on PUSCH’, i.e. using some of the scheduled resources for UCI in case of simultaneous UCI and data</w:t>
      </w:r>
    </w:p>
    <w:p w14:paraId="0862FCEE" w14:textId="77777777" w:rsidR="00D57F41" w:rsidRPr="00D57F41" w:rsidRDefault="00D57F41" w:rsidP="00D57F41">
      <w:pPr>
        <w:pStyle w:val="BodyText"/>
        <w:numPr>
          <w:ilvl w:val="0"/>
          <w:numId w:val="26"/>
        </w:numPr>
        <w:overflowPunct/>
        <w:autoSpaceDE/>
        <w:autoSpaceDN/>
        <w:adjustRightInd/>
        <w:spacing w:after="0"/>
        <w:textAlignment w:val="auto"/>
        <w:rPr>
          <w:rFonts w:ascii="Times New Roman" w:hAnsi="Times New Roman"/>
          <w:i/>
          <w:color w:val="000000" w:themeColor="text1"/>
        </w:rPr>
      </w:pPr>
      <w:r w:rsidRPr="00D57F41">
        <w:rPr>
          <w:rFonts w:ascii="Times New Roman" w:hAnsi="Times New Roman"/>
          <w:i/>
          <w:color w:val="000000" w:themeColor="text1"/>
          <w:lang w:eastAsia="ja-JP"/>
        </w:rPr>
        <w:t>S</w:t>
      </w:r>
      <w:r w:rsidRPr="00D57F41">
        <w:rPr>
          <w:rFonts w:ascii="Times New Roman" w:hAnsi="Times New Roman"/>
          <w:i/>
          <w:color w:val="000000" w:themeColor="text1"/>
        </w:rPr>
        <w:t>upport ‘simultaneous PUSCH and PUCCH</w:t>
      </w:r>
      <w:r w:rsidRPr="00D57F41">
        <w:rPr>
          <w:rFonts w:ascii="Times New Roman" w:hAnsi="Times New Roman"/>
          <w:i/>
          <w:color w:val="000000" w:themeColor="text1"/>
          <w:lang w:eastAsia="ja-JP"/>
        </w:rPr>
        <w:t xml:space="preserve"> at least for the long PUCCH format</w:t>
      </w:r>
      <w:r w:rsidRPr="00D57F41">
        <w:rPr>
          <w:rFonts w:ascii="Times New Roman" w:hAnsi="Times New Roman"/>
          <w:i/>
          <w:color w:val="000000" w:themeColor="text1"/>
        </w:rPr>
        <w:t>’, i.e. transmit uplink control on PUCCH resources even in presence of data</w:t>
      </w:r>
    </w:p>
    <w:p w14:paraId="588DF7CC" w14:textId="77777777" w:rsidR="00D57F41" w:rsidRPr="00D57F41" w:rsidRDefault="00D57F41" w:rsidP="00D57F41">
      <w:pPr>
        <w:pStyle w:val="BodyText"/>
        <w:numPr>
          <w:ilvl w:val="0"/>
          <w:numId w:val="26"/>
        </w:numPr>
        <w:overflowPunct/>
        <w:autoSpaceDE/>
        <w:autoSpaceDN/>
        <w:adjustRightInd/>
        <w:spacing w:after="0"/>
        <w:textAlignment w:val="auto"/>
        <w:rPr>
          <w:rFonts w:ascii="Times New Roman" w:hAnsi="Times New Roman"/>
          <w:i/>
          <w:color w:val="000000" w:themeColor="text1"/>
        </w:rPr>
      </w:pPr>
      <w:r w:rsidRPr="00D57F41">
        <w:rPr>
          <w:rFonts w:ascii="Times New Roman" w:hAnsi="Times New Roman"/>
          <w:i/>
          <w:color w:val="000000" w:themeColor="text1"/>
          <w:lang w:eastAsia="ja-JP"/>
        </w:rPr>
        <w:t xml:space="preserve">At least </w:t>
      </w:r>
      <w:r w:rsidRPr="00D57F41">
        <w:rPr>
          <w:rFonts w:ascii="Times New Roman" w:hAnsi="Times New Roman"/>
          <w:i/>
          <w:color w:val="000000" w:themeColor="text1"/>
        </w:rPr>
        <w:t>a low PAPR/CM design</w:t>
      </w:r>
      <w:r w:rsidRPr="00D57F41">
        <w:rPr>
          <w:rFonts w:ascii="Times New Roman" w:hAnsi="Times New Roman"/>
          <w:i/>
          <w:color w:val="000000" w:themeColor="text1"/>
          <w:lang w:eastAsia="ja-JP"/>
        </w:rPr>
        <w:t xml:space="preserve"> should be supported for t</w:t>
      </w:r>
      <w:r w:rsidRPr="00D57F41">
        <w:rPr>
          <w:rFonts w:ascii="Times New Roman" w:hAnsi="Times New Roman"/>
          <w:i/>
          <w:color w:val="000000" w:themeColor="text1"/>
        </w:rPr>
        <w:t>he ‘long PUCCH’</w:t>
      </w:r>
    </w:p>
    <w:p w14:paraId="596835EF" w14:textId="77777777" w:rsidR="00D57F41" w:rsidRPr="00D57F41" w:rsidRDefault="00D57F41" w:rsidP="00D57F41">
      <w:pPr>
        <w:pStyle w:val="BodyText"/>
        <w:numPr>
          <w:ilvl w:val="0"/>
          <w:numId w:val="26"/>
        </w:numPr>
        <w:overflowPunct/>
        <w:autoSpaceDE/>
        <w:autoSpaceDN/>
        <w:adjustRightInd/>
        <w:spacing w:after="0"/>
        <w:textAlignment w:val="auto"/>
        <w:rPr>
          <w:rFonts w:ascii="Times New Roman" w:hAnsi="Times New Roman"/>
          <w:i/>
          <w:color w:val="000000" w:themeColor="text1"/>
        </w:rPr>
      </w:pPr>
      <w:r w:rsidRPr="00D57F41">
        <w:rPr>
          <w:rFonts w:ascii="Times New Roman" w:hAnsi="Times New Roman"/>
          <w:i/>
          <w:color w:val="000000" w:themeColor="text1"/>
        </w:rPr>
        <w:t>A combination of semi-static configuration and (</w:t>
      </w:r>
      <w:r w:rsidRPr="00D57F41">
        <w:rPr>
          <w:rFonts w:ascii="Times New Roman" w:hAnsi="Times New Roman"/>
          <w:i/>
          <w:color w:val="000000" w:themeColor="text1"/>
          <w:lang w:eastAsia="ja-JP"/>
        </w:rPr>
        <w:t xml:space="preserve">at least </w:t>
      </w:r>
      <w:r w:rsidRPr="00D57F41">
        <w:rPr>
          <w:rFonts w:ascii="Times New Roman" w:hAnsi="Times New Roman"/>
          <w:i/>
          <w:color w:val="000000" w:themeColor="text1"/>
        </w:rPr>
        <w:t>for some types of UCI information) dynamic signaling is used to determine</w:t>
      </w:r>
      <w:r w:rsidRPr="00D57F41">
        <w:rPr>
          <w:rFonts w:ascii="Times New Roman" w:hAnsi="Times New Roman"/>
          <w:i/>
          <w:color w:val="000000" w:themeColor="text1"/>
          <w:lang w:eastAsia="ja-JP"/>
        </w:rPr>
        <w:t xml:space="preserve"> the PUCCH resource both for </w:t>
      </w:r>
      <w:r w:rsidRPr="00D57F41">
        <w:rPr>
          <w:rFonts w:ascii="Times New Roman" w:hAnsi="Times New Roman"/>
          <w:i/>
          <w:color w:val="000000" w:themeColor="text1"/>
        </w:rPr>
        <w:t xml:space="preserve">the ‘long </w:t>
      </w:r>
      <w:r w:rsidRPr="00D57F41">
        <w:rPr>
          <w:rFonts w:ascii="Times New Roman" w:hAnsi="Times New Roman"/>
          <w:i/>
          <w:color w:val="000000" w:themeColor="text1"/>
          <w:lang w:eastAsia="ja-JP"/>
        </w:rPr>
        <w:t xml:space="preserve">and short </w:t>
      </w:r>
      <w:r w:rsidRPr="00D57F41">
        <w:rPr>
          <w:rFonts w:ascii="Times New Roman" w:hAnsi="Times New Roman"/>
          <w:i/>
          <w:color w:val="000000" w:themeColor="text1"/>
        </w:rPr>
        <w:t>PUCCH</w:t>
      </w:r>
      <w:r w:rsidRPr="00D57F41">
        <w:rPr>
          <w:rFonts w:ascii="Times New Roman" w:hAnsi="Times New Roman"/>
          <w:i/>
          <w:color w:val="000000" w:themeColor="text1"/>
          <w:lang w:eastAsia="ja-JP"/>
        </w:rPr>
        <w:t xml:space="preserve"> formats</w:t>
      </w:r>
      <w:r w:rsidRPr="00D57F41">
        <w:rPr>
          <w:rFonts w:ascii="Times New Roman" w:hAnsi="Times New Roman"/>
          <w:i/>
          <w:color w:val="000000" w:themeColor="text1"/>
        </w:rPr>
        <w:t>’</w:t>
      </w:r>
    </w:p>
    <w:p w14:paraId="0DE9F016" w14:textId="77777777" w:rsidR="00D57F41" w:rsidRPr="00D57F41" w:rsidRDefault="00D57F41" w:rsidP="00D57F41">
      <w:pPr>
        <w:pStyle w:val="BodyText"/>
        <w:numPr>
          <w:ilvl w:val="0"/>
          <w:numId w:val="21"/>
        </w:numPr>
        <w:overflowPunct/>
        <w:autoSpaceDE/>
        <w:autoSpaceDN/>
        <w:adjustRightInd/>
        <w:textAlignment w:val="auto"/>
        <w:rPr>
          <w:rFonts w:ascii="Times New Roman" w:hAnsi="Times New Roman"/>
          <w:i/>
          <w:color w:val="000000" w:themeColor="text1"/>
        </w:rPr>
      </w:pPr>
      <w:r w:rsidRPr="00D57F41">
        <w:rPr>
          <w:rFonts w:ascii="Times New Roman" w:hAnsi="Times New Roman"/>
          <w:i/>
          <w:color w:val="000000" w:themeColor="text1"/>
        </w:rPr>
        <w:t xml:space="preserve">It should be possible to </w:t>
      </w:r>
      <w:r w:rsidRPr="00D57F41">
        <w:rPr>
          <w:rFonts w:ascii="Times New Roman" w:hAnsi="Times New Roman"/>
          <w:i/>
          <w:color w:val="000000" w:themeColor="text1"/>
          <w:lang w:eastAsia="ja-JP"/>
        </w:rPr>
        <w:t xml:space="preserve">dynamically </w:t>
      </w:r>
      <w:r w:rsidRPr="00D57F41">
        <w:rPr>
          <w:rFonts w:ascii="Times New Roman" w:hAnsi="Times New Roman"/>
          <w:i/>
          <w:color w:val="000000" w:themeColor="text1"/>
        </w:rPr>
        <w:t>indicate (at least in combination with RRC) the timing between data reception and hybrid-ARQ acknowledgement transmission as part of the DCI.</w:t>
      </w:r>
    </w:p>
    <w:p w14:paraId="62AC42CC" w14:textId="77777777" w:rsidR="00D57F41" w:rsidRPr="00D57F41" w:rsidRDefault="00D57F41" w:rsidP="00D57F41">
      <w:pPr>
        <w:rPr>
          <w:rFonts w:ascii="Times New Roman" w:eastAsia="MS Mincho" w:hAnsi="Times New Roman"/>
          <w:b/>
          <w:color w:val="000000" w:themeColor="text1"/>
          <w:u w:val="single"/>
          <w:lang w:eastAsia="ja-JP"/>
        </w:rPr>
      </w:pPr>
    </w:p>
    <w:p w14:paraId="058B7EE7" w14:textId="77777777" w:rsidR="00D57F41" w:rsidRPr="00D57F41" w:rsidRDefault="00D57F41" w:rsidP="00D57F41">
      <w:pPr>
        <w:numPr>
          <w:ilvl w:val="0"/>
          <w:numId w:val="27"/>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color w:val="000000" w:themeColor="text1"/>
          <w:lang w:eastAsia="ja-JP"/>
        </w:rPr>
        <w:t>A UCI carried by long duration UL control channel at least with low PAPR design can be transmitted in one slot or multiple slots</w:t>
      </w:r>
    </w:p>
    <w:p w14:paraId="539021E2" w14:textId="77777777" w:rsidR="00D57F41" w:rsidRPr="00D57F41" w:rsidRDefault="00D57F41" w:rsidP="00D57F41">
      <w:pPr>
        <w:numPr>
          <w:ilvl w:val="1"/>
          <w:numId w:val="27"/>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color w:val="000000" w:themeColor="text1"/>
          <w:lang w:eastAsia="ja-JP"/>
        </w:rPr>
        <w:t>Transmission across multiple slots should allow a total duration of [1] ms at least for some cases</w:t>
      </w:r>
    </w:p>
    <w:p w14:paraId="5B70BD42" w14:textId="77777777" w:rsidR="00D57F41" w:rsidRPr="00D57F41" w:rsidRDefault="00D57F41" w:rsidP="00D57F41">
      <w:pPr>
        <w:numPr>
          <w:ilvl w:val="2"/>
          <w:numId w:val="27"/>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color w:val="000000" w:themeColor="text1"/>
          <w:lang w:eastAsia="ja-JP"/>
        </w:rPr>
        <w:t>FFS: more than [1] ms at least for some cases</w:t>
      </w:r>
    </w:p>
    <w:p w14:paraId="0F1964DF" w14:textId="77777777" w:rsidR="00D57F41" w:rsidRPr="00D57F41" w:rsidRDefault="00D57F41" w:rsidP="00D57F41">
      <w:pPr>
        <w:numPr>
          <w:ilvl w:val="1"/>
          <w:numId w:val="27"/>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color w:val="000000" w:themeColor="text1"/>
          <w:lang w:eastAsia="ja-JP"/>
        </w:rPr>
        <w:t>FFS the numbers of the slots</w:t>
      </w:r>
    </w:p>
    <w:p w14:paraId="5C3F74F5" w14:textId="77777777" w:rsidR="00D57F41" w:rsidRPr="00D57F41" w:rsidRDefault="00D57F41" w:rsidP="00D57F41">
      <w:pPr>
        <w:rPr>
          <w:rFonts w:ascii="Times New Roman" w:eastAsia="MS Mincho" w:hAnsi="Times New Roman"/>
          <w:b/>
          <w:color w:val="000000" w:themeColor="text1"/>
          <w:u w:val="single"/>
          <w:lang w:eastAsia="ja-JP"/>
        </w:rPr>
      </w:pPr>
    </w:p>
    <w:p w14:paraId="0976D2D1" w14:textId="77777777" w:rsidR="00D57F41" w:rsidRPr="00D57F41" w:rsidRDefault="00D57F41" w:rsidP="00D57F41">
      <w:pPr>
        <w:numPr>
          <w:ilvl w:val="0"/>
          <w:numId w:val="28"/>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color w:val="000000" w:themeColor="text1"/>
          <w:lang w:eastAsia="ja-JP"/>
        </w:rPr>
        <w:t>For UL control channel with long duration, TDM between RS and UCI is supported at least for DFT-S-OFDM</w:t>
      </w:r>
    </w:p>
    <w:p w14:paraId="2E826069" w14:textId="77777777" w:rsidR="00D57F41" w:rsidRPr="00D57F41" w:rsidRDefault="00D57F41" w:rsidP="00D57F41">
      <w:pPr>
        <w:numPr>
          <w:ilvl w:val="1"/>
          <w:numId w:val="28"/>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color w:val="000000" w:themeColor="text1"/>
          <w:lang w:eastAsia="ja-JP"/>
        </w:rPr>
        <w:t>FFS on location of RS symbol(s) (e.g., front-loaded RS, fixed-location RS)</w:t>
      </w:r>
    </w:p>
    <w:p w14:paraId="5AB976BB" w14:textId="77777777" w:rsidR="00D57F41" w:rsidRPr="00D57F41" w:rsidRDefault="00D57F41" w:rsidP="00D57F41">
      <w:pPr>
        <w:rPr>
          <w:rFonts w:ascii="Times New Roman" w:eastAsia="MS Mincho" w:hAnsi="Times New Roman"/>
          <w:b/>
          <w:i/>
          <w:color w:val="000000" w:themeColor="text1"/>
          <w:u w:val="single"/>
          <w:lang w:eastAsia="ja-JP"/>
        </w:rPr>
      </w:pPr>
    </w:p>
    <w:p w14:paraId="180CD4EE" w14:textId="01C8B5AE" w:rsidR="00D57F41" w:rsidRPr="00D57F41" w:rsidRDefault="00D57F41" w:rsidP="00D57F41">
      <w:pPr>
        <w:rPr>
          <w:rFonts w:ascii="Times New Roman" w:eastAsia="MS Mincho" w:hAnsi="Times New Roman"/>
          <w:b/>
          <w:color w:val="000000" w:themeColor="text1"/>
          <w:u w:val="single"/>
          <w:lang w:eastAsia="ja-JP"/>
        </w:rPr>
      </w:pPr>
      <w:r w:rsidRPr="00D57F41">
        <w:rPr>
          <w:rFonts w:ascii="Times New Roman" w:eastAsia="MS Mincho" w:hAnsi="Times New Roman"/>
          <w:b/>
          <w:color w:val="000000" w:themeColor="text1"/>
          <w:highlight w:val="green"/>
          <w:u w:val="single"/>
          <w:lang w:eastAsia="ja-JP"/>
        </w:rPr>
        <w:t>Agreements:</w:t>
      </w:r>
      <w:r w:rsidRPr="00D57F41">
        <w:rPr>
          <w:rFonts w:ascii="Times New Roman" w:eastAsia="MS Mincho" w:hAnsi="Times New Roman"/>
          <w:color w:val="000000" w:themeColor="text1"/>
          <w:highlight w:val="green"/>
          <w:lang w:eastAsia="ja-JP"/>
        </w:rPr>
        <w:t xml:space="preserve"> </w:t>
      </w:r>
      <w:r w:rsidRPr="00D57F41">
        <w:rPr>
          <w:rFonts w:ascii="Times New Roman" w:eastAsia="MS Mincho" w:hAnsi="Times New Roman"/>
          <w:color w:val="000000" w:themeColor="text1"/>
          <w:highlight w:val="green"/>
          <w:lang w:eastAsia="ja-JP"/>
        </w:rPr>
        <w:fldChar w:fldCharType="begin"/>
      </w:r>
      <w:r w:rsidRPr="00D57F41">
        <w:rPr>
          <w:rFonts w:ascii="Times New Roman" w:eastAsia="MS Mincho" w:hAnsi="Times New Roman"/>
          <w:color w:val="000000" w:themeColor="text1"/>
          <w:highlight w:val="green"/>
          <w:lang w:eastAsia="ja-JP"/>
        </w:rPr>
        <w:instrText xml:space="preserve"> REF _Ref473562398 \r \h  \* MERGEFORMAT </w:instrText>
      </w:r>
      <w:r w:rsidRPr="00D57F41">
        <w:rPr>
          <w:rFonts w:ascii="Times New Roman" w:eastAsia="MS Mincho" w:hAnsi="Times New Roman"/>
          <w:color w:val="000000" w:themeColor="text1"/>
          <w:highlight w:val="green"/>
          <w:lang w:eastAsia="ja-JP"/>
        </w:rPr>
      </w:r>
      <w:r w:rsidRPr="00D57F41">
        <w:rPr>
          <w:rFonts w:ascii="Times New Roman" w:eastAsia="MS Mincho" w:hAnsi="Times New Roman"/>
          <w:color w:val="000000" w:themeColor="text1"/>
          <w:highlight w:val="green"/>
          <w:lang w:eastAsia="ja-JP"/>
        </w:rPr>
        <w:fldChar w:fldCharType="separate"/>
      </w:r>
      <w:r w:rsidR="00211C04">
        <w:rPr>
          <w:rFonts w:ascii="Times New Roman" w:eastAsia="MS Mincho" w:hAnsi="Times New Roman"/>
          <w:color w:val="000000" w:themeColor="text1"/>
          <w:highlight w:val="green"/>
          <w:lang w:eastAsia="ja-JP"/>
        </w:rPr>
        <w:t>[3]</w:t>
      </w:r>
      <w:r w:rsidRPr="00D57F41">
        <w:rPr>
          <w:rFonts w:ascii="Times New Roman" w:eastAsia="MS Mincho" w:hAnsi="Times New Roman"/>
          <w:color w:val="000000" w:themeColor="text1"/>
          <w:highlight w:val="green"/>
          <w:lang w:eastAsia="ja-JP"/>
        </w:rPr>
        <w:fldChar w:fldCharType="end"/>
      </w:r>
    </w:p>
    <w:p w14:paraId="3F515EA4" w14:textId="77777777" w:rsidR="00D57F41" w:rsidRPr="00D57F41" w:rsidRDefault="00D57F41" w:rsidP="00D57F41">
      <w:pPr>
        <w:numPr>
          <w:ilvl w:val="0"/>
          <w:numId w:val="28"/>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color w:val="000000" w:themeColor="text1"/>
          <w:lang w:eastAsia="ja-JP"/>
        </w:rPr>
        <w:t>For PUCCH in long-duration,</w:t>
      </w:r>
    </w:p>
    <w:p w14:paraId="2FA88B8D" w14:textId="77777777" w:rsidR="00D57F41" w:rsidRPr="00D57F41" w:rsidRDefault="00D57F41" w:rsidP="00D57F41">
      <w:pPr>
        <w:numPr>
          <w:ilvl w:val="1"/>
          <w:numId w:val="28"/>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color w:val="000000" w:themeColor="text1"/>
          <w:lang w:eastAsia="ja-JP"/>
        </w:rPr>
        <w:t>Long UL-part of a slot can be used for transmission of PUCCH in long-duration</w:t>
      </w:r>
      <w:r w:rsidRPr="00D57F41">
        <w:rPr>
          <w:rFonts w:ascii="Times New Roman" w:hAnsi="Times New Roman"/>
          <w:i/>
        </w:rPr>
        <w:t>.</w:t>
      </w:r>
    </w:p>
    <w:p w14:paraId="6FFE6F1F" w14:textId="77777777" w:rsidR="00D57F41" w:rsidRPr="00D57F41" w:rsidRDefault="00D57F41" w:rsidP="00D57F41">
      <w:pPr>
        <w:numPr>
          <w:ilvl w:val="2"/>
          <w:numId w:val="28"/>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lang w:eastAsia="ja-JP"/>
        </w:rPr>
        <w:t>i</w:t>
      </w:r>
      <w:r w:rsidRPr="00D57F41">
        <w:rPr>
          <w:rFonts w:ascii="Times New Roman" w:hAnsi="Times New Roman"/>
          <w:i/>
        </w:rPr>
        <w:t>.e., PUCCH in long-duration is supported for both UL-only slot and a slot with the number of uplink symbols greater than X (X &gt;= 2).</w:t>
      </w:r>
    </w:p>
    <w:p w14:paraId="0EF9DC5F" w14:textId="77777777" w:rsidR="00D57F41" w:rsidRPr="00D57F41" w:rsidRDefault="00D57F41" w:rsidP="00D57F41">
      <w:pPr>
        <w:numPr>
          <w:ilvl w:val="3"/>
          <w:numId w:val="28"/>
        </w:numPr>
        <w:overflowPunct/>
        <w:autoSpaceDE/>
        <w:autoSpaceDN/>
        <w:adjustRightInd/>
        <w:spacing w:after="0"/>
        <w:jc w:val="left"/>
        <w:textAlignment w:val="auto"/>
        <w:rPr>
          <w:rFonts w:ascii="Times New Roman" w:eastAsia="MS Mincho" w:hAnsi="Times New Roman"/>
          <w:i/>
          <w:color w:val="000000" w:themeColor="text1"/>
          <w:lang w:eastAsia="ja-JP"/>
        </w:rPr>
      </w:pPr>
      <w:r w:rsidRPr="00D57F41">
        <w:rPr>
          <w:rFonts w:ascii="Times New Roman" w:eastAsia="MS Mincho" w:hAnsi="Times New Roman"/>
          <w:i/>
          <w:lang w:eastAsia="ja-JP"/>
        </w:rPr>
        <w:t>FFS exact value of X</w:t>
      </w:r>
    </w:p>
    <w:p w14:paraId="2287CF67" w14:textId="77777777" w:rsidR="00D57F41" w:rsidRPr="00D57F41" w:rsidRDefault="00D57F41" w:rsidP="00D57F41">
      <w:pPr>
        <w:numPr>
          <w:ilvl w:val="1"/>
          <w:numId w:val="28"/>
        </w:numPr>
        <w:overflowPunct/>
        <w:autoSpaceDE/>
        <w:autoSpaceDN/>
        <w:adjustRightInd/>
        <w:spacing w:after="0"/>
        <w:jc w:val="left"/>
        <w:textAlignment w:val="auto"/>
        <w:rPr>
          <w:rFonts w:ascii="Times New Roman" w:hAnsi="Times New Roman"/>
          <w:i/>
        </w:rPr>
      </w:pPr>
      <w:r w:rsidRPr="00D57F41">
        <w:rPr>
          <w:rFonts w:ascii="Times New Roman" w:hAnsi="Times New Roman"/>
          <w:i/>
        </w:rPr>
        <w:t xml:space="preserve">In </w:t>
      </w:r>
      <w:r w:rsidRPr="00D57F41">
        <w:rPr>
          <w:rFonts w:ascii="Times New Roman" w:eastAsia="MS Mincho" w:hAnsi="Times New Roman"/>
          <w:i/>
          <w:color w:val="000000" w:themeColor="text1"/>
          <w:lang w:eastAsia="ja-JP"/>
        </w:rPr>
        <w:t>addition</w:t>
      </w:r>
      <w:r w:rsidRPr="00D57F41">
        <w:rPr>
          <w:rFonts w:ascii="Times New Roman" w:hAnsi="Times New Roman"/>
          <w:i/>
        </w:rPr>
        <w:t xml:space="preserve"> to simultaneous PUCCH-PUSCH transmission, UCI on PUSCH is supported.</w:t>
      </w:r>
    </w:p>
    <w:p w14:paraId="4F2C604F" w14:textId="77777777" w:rsidR="00D57F41" w:rsidRPr="00D57F41" w:rsidRDefault="00D57F41" w:rsidP="00D57F41">
      <w:pPr>
        <w:numPr>
          <w:ilvl w:val="1"/>
          <w:numId w:val="28"/>
        </w:numPr>
        <w:overflowPunct/>
        <w:autoSpaceDE/>
        <w:autoSpaceDN/>
        <w:adjustRightInd/>
        <w:spacing w:after="0"/>
        <w:jc w:val="left"/>
        <w:textAlignment w:val="auto"/>
        <w:rPr>
          <w:rFonts w:ascii="Times New Roman" w:hAnsi="Times New Roman"/>
          <w:i/>
        </w:rPr>
      </w:pPr>
      <w:r w:rsidRPr="00D57F41">
        <w:rPr>
          <w:rFonts w:ascii="Times New Roman" w:hAnsi="Times New Roman"/>
          <w:i/>
        </w:rPr>
        <w:t>Intra-</w:t>
      </w:r>
      <w:r w:rsidRPr="00D57F41">
        <w:rPr>
          <w:rFonts w:ascii="Times New Roman" w:eastAsia="MS Mincho" w:hAnsi="Times New Roman"/>
          <w:i/>
          <w:lang w:eastAsia="ja-JP"/>
        </w:rPr>
        <w:t>slot</w:t>
      </w:r>
      <w:r w:rsidRPr="00D57F41">
        <w:rPr>
          <w:rFonts w:ascii="Times New Roman" w:hAnsi="Times New Roman"/>
          <w:i/>
        </w:rPr>
        <w:t xml:space="preserve"> frequency-</w:t>
      </w:r>
      <w:r w:rsidRPr="00D57F41">
        <w:rPr>
          <w:rFonts w:ascii="Times New Roman" w:eastAsia="MS Mincho" w:hAnsi="Times New Roman"/>
          <w:i/>
          <w:color w:val="000000" w:themeColor="text1"/>
          <w:lang w:eastAsia="ja-JP"/>
        </w:rPr>
        <w:t>hopping</w:t>
      </w:r>
      <w:r w:rsidRPr="00D57F41">
        <w:rPr>
          <w:rFonts w:ascii="Times New Roman" w:hAnsi="Times New Roman"/>
          <w:i/>
        </w:rPr>
        <w:t xml:space="preserve"> is supported</w:t>
      </w:r>
    </w:p>
    <w:p w14:paraId="747791E2" w14:textId="77777777" w:rsidR="00D57F41" w:rsidRPr="00D57F41" w:rsidRDefault="00D57F41" w:rsidP="00D57F41">
      <w:pPr>
        <w:rPr>
          <w:rFonts w:ascii="Times New Roman" w:eastAsia="MS Mincho" w:hAnsi="Times New Roman"/>
          <w:b/>
          <w:u w:val="single"/>
          <w:lang w:eastAsia="ja-JP"/>
        </w:rPr>
      </w:pPr>
    </w:p>
    <w:p w14:paraId="2A248D7A" w14:textId="77777777" w:rsidR="00D57F41" w:rsidRPr="00D57F41" w:rsidRDefault="00D57F41" w:rsidP="00D57F41">
      <w:pPr>
        <w:numPr>
          <w:ilvl w:val="0"/>
          <w:numId w:val="29"/>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color w:val="000000" w:themeColor="text1"/>
          <w:lang w:eastAsia="ja-JP"/>
        </w:rPr>
        <w:t>For further discussion of PUCCH in short-duration, UCI payload of 1 – at least a few tens of bits (or SR) is assumed.</w:t>
      </w:r>
    </w:p>
    <w:p w14:paraId="57545D42" w14:textId="77777777" w:rsidR="00D57F41" w:rsidRPr="00D57F41" w:rsidRDefault="00D57F41" w:rsidP="00D57F41">
      <w:pPr>
        <w:numPr>
          <w:ilvl w:val="0"/>
          <w:numId w:val="29"/>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For further discussion of PUCCH in long-duration, UCI payload of 1 – at least a few hundreds of bits (or SR) is assumed.</w:t>
      </w:r>
    </w:p>
    <w:p w14:paraId="5A8A81F2" w14:textId="77777777" w:rsidR="00D57F41" w:rsidRPr="00D57F41" w:rsidRDefault="00D57F41" w:rsidP="00D57F41">
      <w:pPr>
        <w:numPr>
          <w:ilvl w:val="0"/>
          <w:numId w:val="29"/>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For PUCCH in long-duration, DFT-s-OFDM waveform is supported.</w:t>
      </w:r>
    </w:p>
    <w:p w14:paraId="0EA7FA02" w14:textId="77777777" w:rsidR="00D57F41" w:rsidRPr="00D57F41" w:rsidRDefault="00D57F41" w:rsidP="00D57F41">
      <w:pPr>
        <w:numPr>
          <w:ilvl w:val="0"/>
          <w:numId w:val="29"/>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For PUCCH in long-duration, transmit antenna diversity is supported.</w:t>
      </w:r>
    </w:p>
    <w:p w14:paraId="5D2ED114" w14:textId="77777777" w:rsidR="00D57F41" w:rsidRPr="00D57F41" w:rsidRDefault="00D57F41" w:rsidP="00D57F41">
      <w:pPr>
        <w:numPr>
          <w:ilvl w:val="1"/>
          <w:numId w:val="29"/>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lastRenderedPageBreak/>
        <w:t>FFS: PUCCH in short-duration</w:t>
      </w:r>
    </w:p>
    <w:p w14:paraId="6817C880" w14:textId="77777777" w:rsidR="00D57F41" w:rsidRPr="00D57F41" w:rsidRDefault="00D57F41" w:rsidP="00D57F41">
      <w:pPr>
        <w:rPr>
          <w:rFonts w:ascii="Times New Roman" w:eastAsia="MS Mincho" w:hAnsi="Times New Roman"/>
          <w:i/>
          <w:lang w:eastAsia="ja-JP"/>
        </w:rPr>
      </w:pPr>
    </w:p>
    <w:p w14:paraId="7373C757" w14:textId="57B8C98B" w:rsidR="00D57F41" w:rsidRPr="00D57F41" w:rsidRDefault="00D57F41" w:rsidP="00D57F41">
      <w:pPr>
        <w:rPr>
          <w:rFonts w:ascii="Times New Roman" w:eastAsia="MS Mincho" w:hAnsi="Times New Roman"/>
          <w:lang w:eastAsia="ja-JP"/>
        </w:rPr>
      </w:pPr>
      <w:r w:rsidRPr="00D57F41">
        <w:rPr>
          <w:rFonts w:ascii="Times New Roman" w:eastAsia="MS Mincho" w:hAnsi="Times New Roman"/>
          <w:b/>
          <w:color w:val="000000" w:themeColor="text1"/>
          <w:highlight w:val="green"/>
          <w:u w:val="single"/>
          <w:lang w:eastAsia="ja-JP"/>
        </w:rPr>
        <w:t>Agreements:</w:t>
      </w:r>
      <w:r w:rsidRPr="00D57F41">
        <w:rPr>
          <w:rFonts w:ascii="Times New Roman" w:eastAsia="MS Mincho" w:hAnsi="Times New Roman"/>
          <w:b/>
          <w:color w:val="000000" w:themeColor="text1"/>
          <w:highlight w:val="green"/>
          <w:lang w:eastAsia="ja-JP"/>
        </w:rPr>
        <w:t xml:space="preserve"> </w:t>
      </w:r>
      <w:r w:rsidRPr="00D57F41">
        <w:rPr>
          <w:rFonts w:ascii="Times New Roman" w:eastAsia="MS Mincho" w:hAnsi="Times New Roman"/>
          <w:b/>
          <w:color w:val="000000" w:themeColor="text1"/>
          <w:highlight w:val="green"/>
          <w:lang w:eastAsia="ja-JP"/>
        </w:rPr>
        <w:fldChar w:fldCharType="begin"/>
      </w:r>
      <w:r w:rsidRPr="00D57F41">
        <w:rPr>
          <w:rFonts w:ascii="Times New Roman" w:eastAsia="MS Mincho" w:hAnsi="Times New Roman"/>
          <w:b/>
          <w:color w:val="000000" w:themeColor="text1"/>
          <w:highlight w:val="green"/>
          <w:lang w:eastAsia="ja-JP"/>
        </w:rPr>
        <w:instrText xml:space="preserve"> REF _Ref477960721 \r \h  \* MERGEFORMAT </w:instrText>
      </w:r>
      <w:r w:rsidRPr="00D57F41">
        <w:rPr>
          <w:rFonts w:ascii="Times New Roman" w:eastAsia="MS Mincho" w:hAnsi="Times New Roman"/>
          <w:b/>
          <w:color w:val="000000" w:themeColor="text1"/>
          <w:highlight w:val="green"/>
          <w:lang w:eastAsia="ja-JP"/>
        </w:rPr>
      </w:r>
      <w:r w:rsidRPr="00D57F41">
        <w:rPr>
          <w:rFonts w:ascii="Times New Roman" w:eastAsia="MS Mincho" w:hAnsi="Times New Roman"/>
          <w:b/>
          <w:color w:val="000000" w:themeColor="text1"/>
          <w:highlight w:val="green"/>
          <w:lang w:eastAsia="ja-JP"/>
        </w:rPr>
        <w:fldChar w:fldCharType="separate"/>
      </w:r>
      <w:r w:rsidR="00211C04">
        <w:rPr>
          <w:rFonts w:ascii="Times New Roman" w:eastAsia="MS Mincho" w:hAnsi="Times New Roman"/>
          <w:b/>
          <w:color w:val="000000" w:themeColor="text1"/>
          <w:highlight w:val="green"/>
          <w:lang w:eastAsia="ja-JP"/>
        </w:rPr>
        <w:t>[4]</w:t>
      </w:r>
      <w:r w:rsidRPr="00D57F41">
        <w:rPr>
          <w:rFonts w:ascii="Times New Roman" w:eastAsia="MS Mincho" w:hAnsi="Times New Roman"/>
          <w:b/>
          <w:color w:val="000000" w:themeColor="text1"/>
          <w:highlight w:val="green"/>
          <w:lang w:eastAsia="ja-JP"/>
        </w:rPr>
        <w:fldChar w:fldCharType="end"/>
      </w:r>
    </w:p>
    <w:p w14:paraId="3BB34393" w14:textId="77777777" w:rsidR="00D57F41" w:rsidRPr="00D57F41" w:rsidRDefault="00D57F41" w:rsidP="00D57F41">
      <w:pPr>
        <w:pStyle w:val="ListParagraph"/>
        <w:numPr>
          <w:ilvl w:val="0"/>
          <w:numId w:val="30"/>
        </w:numPr>
        <w:snapToGrid w:val="0"/>
        <w:contextualSpacing/>
        <w:rPr>
          <w:rFonts w:ascii="Times New Roman" w:eastAsia="MS Mincho" w:hAnsi="Times New Roman"/>
          <w:i/>
          <w:sz w:val="20"/>
          <w:szCs w:val="20"/>
          <w:lang w:val="en-US"/>
        </w:rPr>
      </w:pPr>
      <w:r w:rsidRPr="00D57F41">
        <w:rPr>
          <w:rFonts w:ascii="Times New Roman" w:eastAsia="MS Mincho" w:hAnsi="Times New Roman"/>
          <w:i/>
          <w:sz w:val="20"/>
          <w:szCs w:val="20"/>
          <w:lang w:val="en-US"/>
        </w:rPr>
        <w:t>For a given UCI payload, long-PUCCH is designed such that:</w:t>
      </w:r>
    </w:p>
    <w:p w14:paraId="673438B0" w14:textId="77777777" w:rsidR="00D57F41" w:rsidRPr="00D57F41" w:rsidRDefault="00D57F41" w:rsidP="00D57F41">
      <w:pPr>
        <w:pStyle w:val="ListParagraph"/>
        <w:numPr>
          <w:ilvl w:val="1"/>
          <w:numId w:val="30"/>
        </w:numPr>
        <w:snapToGrid w:val="0"/>
        <w:contextualSpacing/>
        <w:rPr>
          <w:rFonts w:ascii="Times New Roman" w:eastAsia="MS Mincho" w:hAnsi="Times New Roman"/>
          <w:i/>
          <w:sz w:val="20"/>
          <w:szCs w:val="20"/>
          <w:lang w:val="en-US"/>
        </w:rPr>
      </w:pPr>
      <w:r w:rsidRPr="00D57F41">
        <w:rPr>
          <w:rFonts w:ascii="Times New Roman" w:eastAsia="MS Mincho" w:hAnsi="Times New Roman"/>
          <w:i/>
          <w:sz w:val="20"/>
          <w:szCs w:val="20"/>
          <w:lang w:val="en-US"/>
        </w:rPr>
        <w:t>FFS: UE multiplexing capacity should be same/similar to LTE PUCCH</w:t>
      </w:r>
    </w:p>
    <w:p w14:paraId="596FB36B" w14:textId="77777777" w:rsidR="00D57F41" w:rsidRPr="00D57F41" w:rsidRDefault="00D57F41" w:rsidP="00D57F41">
      <w:pPr>
        <w:numPr>
          <w:ilvl w:val="1"/>
          <w:numId w:val="30"/>
        </w:numPr>
        <w:overflowPunct/>
        <w:autoSpaceDE/>
        <w:autoSpaceDN/>
        <w:adjustRightInd/>
        <w:snapToGrid w:val="0"/>
        <w:spacing w:after="0"/>
        <w:jc w:val="left"/>
        <w:textAlignment w:val="auto"/>
        <w:rPr>
          <w:rFonts w:ascii="Times New Roman" w:eastAsia="MS Mincho" w:hAnsi="Times New Roman"/>
          <w:i/>
        </w:rPr>
      </w:pPr>
      <w:r w:rsidRPr="00D57F41">
        <w:rPr>
          <w:rFonts w:ascii="Times New Roman" w:eastAsia="MS Mincho" w:hAnsi="Times New Roman"/>
          <w:i/>
        </w:rPr>
        <w:t>PAPR/CM should be same/similar to LTE PUCCH except for NR CP-OFDM case (if supported)</w:t>
      </w:r>
    </w:p>
    <w:p w14:paraId="2D42F6E6" w14:textId="77777777" w:rsidR="00D57F41" w:rsidRPr="00D57F41" w:rsidRDefault="00D57F41" w:rsidP="00D57F41">
      <w:pPr>
        <w:numPr>
          <w:ilvl w:val="1"/>
          <w:numId w:val="30"/>
        </w:numPr>
        <w:overflowPunct/>
        <w:autoSpaceDE/>
        <w:autoSpaceDN/>
        <w:adjustRightInd/>
        <w:snapToGrid w:val="0"/>
        <w:spacing w:after="0"/>
        <w:jc w:val="left"/>
        <w:textAlignment w:val="auto"/>
        <w:rPr>
          <w:rFonts w:ascii="Times New Roman" w:eastAsia="MS Mincho" w:hAnsi="Times New Roman"/>
          <w:i/>
        </w:rPr>
      </w:pPr>
      <w:r w:rsidRPr="00D57F41">
        <w:rPr>
          <w:rFonts w:ascii="Times New Roman" w:eastAsia="MS Mincho" w:hAnsi="Times New Roman"/>
          <w:i/>
        </w:rPr>
        <w:t>Frequency-diversity gain should be same/similar to LTE PUCCH</w:t>
      </w:r>
    </w:p>
    <w:p w14:paraId="7D06A606" w14:textId="77777777" w:rsidR="00D57F41" w:rsidRPr="00D57F41" w:rsidRDefault="00D57F41" w:rsidP="00D57F41">
      <w:pPr>
        <w:numPr>
          <w:ilvl w:val="1"/>
          <w:numId w:val="30"/>
        </w:numPr>
        <w:overflowPunct/>
        <w:autoSpaceDE/>
        <w:autoSpaceDN/>
        <w:adjustRightInd/>
        <w:snapToGrid w:val="0"/>
        <w:spacing w:after="0"/>
        <w:jc w:val="left"/>
        <w:textAlignment w:val="auto"/>
        <w:rPr>
          <w:rFonts w:ascii="Times New Roman" w:eastAsia="MS Mincho" w:hAnsi="Times New Roman"/>
          <w:i/>
        </w:rPr>
      </w:pPr>
      <w:r w:rsidRPr="00D57F41">
        <w:rPr>
          <w:rFonts w:ascii="Times New Roman" w:eastAsia="MS Mincho" w:hAnsi="Times New Roman"/>
          <w:i/>
        </w:rPr>
        <w:t>Interference randomization should be enabled</w:t>
      </w:r>
    </w:p>
    <w:p w14:paraId="031C3788" w14:textId="77777777" w:rsidR="00D57F41" w:rsidRPr="00D57F41" w:rsidRDefault="00D57F41" w:rsidP="00D57F41">
      <w:pPr>
        <w:numPr>
          <w:ilvl w:val="1"/>
          <w:numId w:val="30"/>
        </w:numPr>
        <w:overflowPunct/>
        <w:autoSpaceDE/>
        <w:autoSpaceDN/>
        <w:adjustRightInd/>
        <w:snapToGrid w:val="0"/>
        <w:spacing w:after="0"/>
        <w:jc w:val="left"/>
        <w:textAlignment w:val="auto"/>
        <w:rPr>
          <w:rFonts w:ascii="Times New Roman" w:eastAsia="MS Mincho" w:hAnsi="Times New Roman"/>
          <w:i/>
        </w:rPr>
      </w:pPr>
      <w:r w:rsidRPr="00D57F41">
        <w:rPr>
          <w:rFonts w:ascii="Times New Roman" w:eastAsia="MS Mincho" w:hAnsi="Times New Roman"/>
          <w:i/>
        </w:rPr>
        <w:t>For more than 2 UCI bits, strive for scalable design with long-PUCCH with respect to the number of UCI bits</w:t>
      </w:r>
    </w:p>
    <w:p w14:paraId="6C8B1FEA" w14:textId="77777777" w:rsidR="00D57F41" w:rsidRPr="00D57F41" w:rsidRDefault="00D57F41" w:rsidP="00D57F41">
      <w:pPr>
        <w:numPr>
          <w:ilvl w:val="1"/>
          <w:numId w:val="30"/>
        </w:numPr>
        <w:overflowPunct/>
        <w:autoSpaceDE/>
        <w:autoSpaceDN/>
        <w:adjustRightInd/>
        <w:snapToGrid w:val="0"/>
        <w:spacing w:after="0"/>
        <w:jc w:val="left"/>
        <w:textAlignment w:val="auto"/>
        <w:rPr>
          <w:rFonts w:ascii="Times New Roman" w:eastAsia="MS Mincho" w:hAnsi="Times New Roman"/>
          <w:i/>
        </w:rPr>
      </w:pPr>
      <w:r w:rsidRPr="00D57F41">
        <w:rPr>
          <w:rFonts w:ascii="Times New Roman" w:eastAsia="MS Mincho" w:hAnsi="Times New Roman"/>
          <w:i/>
        </w:rPr>
        <w:t>Strive for scalable design with long-PUCCH with respect to the number of symbols</w:t>
      </w:r>
    </w:p>
    <w:p w14:paraId="3054471A" w14:textId="77777777" w:rsidR="00D57F41" w:rsidRPr="00D57F41" w:rsidRDefault="00D57F41" w:rsidP="00D57F41">
      <w:pPr>
        <w:pStyle w:val="BodyText"/>
        <w:rPr>
          <w:rFonts w:ascii="Times New Roman" w:hAnsi="Times New Roman"/>
          <w:i/>
        </w:rPr>
      </w:pPr>
    </w:p>
    <w:p w14:paraId="2C387B00" w14:textId="77777777" w:rsidR="00D57F41" w:rsidRPr="00D57F41" w:rsidRDefault="00D57F41" w:rsidP="00D57F41">
      <w:pPr>
        <w:numPr>
          <w:ilvl w:val="0"/>
          <w:numId w:val="31"/>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Both TDM and FDM between short duration PUCCH and long duration PUCCH are supported at least for different UEs in one slot</w:t>
      </w:r>
    </w:p>
    <w:p w14:paraId="0DD37E94" w14:textId="77777777" w:rsidR="00D57F41" w:rsidRPr="00D57F41" w:rsidRDefault="00D57F41" w:rsidP="00D57F41">
      <w:pPr>
        <w:pStyle w:val="BodyText"/>
        <w:rPr>
          <w:rFonts w:ascii="Times New Roman" w:hAnsi="Times New Roman"/>
          <w:i/>
        </w:rPr>
      </w:pPr>
    </w:p>
    <w:p w14:paraId="05ABA380" w14:textId="77777777" w:rsidR="00D57F41" w:rsidRPr="00D57F41" w:rsidRDefault="00D57F41" w:rsidP="00D57F41">
      <w:pPr>
        <w:numPr>
          <w:ilvl w:val="0"/>
          <w:numId w:val="32"/>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For PUCCH in long-duration, it may have variable number of symbols with a minimum of 4 symbols in a given slot</w:t>
      </w:r>
    </w:p>
    <w:p w14:paraId="24AC0DAA" w14:textId="77777777" w:rsidR="00D57F41" w:rsidRPr="00D57F41" w:rsidRDefault="00D57F41" w:rsidP="00D57F41">
      <w:pPr>
        <w:numPr>
          <w:ilvl w:val="1"/>
          <w:numId w:val="32"/>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FFS the set of supported values</w:t>
      </w:r>
    </w:p>
    <w:p w14:paraId="7794F404" w14:textId="77777777" w:rsidR="00D57F41" w:rsidRPr="00D57F41" w:rsidRDefault="00D57F41" w:rsidP="00D57F41">
      <w:pPr>
        <w:pStyle w:val="BodyText"/>
        <w:rPr>
          <w:rFonts w:ascii="Times New Roman" w:hAnsi="Times New Roman"/>
          <w:i/>
        </w:rPr>
      </w:pPr>
    </w:p>
    <w:p w14:paraId="286245AD" w14:textId="77777777" w:rsidR="00D57F41" w:rsidRPr="00D57F41" w:rsidRDefault="00D57F41" w:rsidP="00D57F41">
      <w:pPr>
        <w:numPr>
          <w:ilvl w:val="0"/>
          <w:numId w:val="33"/>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 xml:space="preserve">For PUCCH in long duration, </w:t>
      </w:r>
    </w:p>
    <w:p w14:paraId="5D17BA03" w14:textId="77777777" w:rsidR="00D57F41" w:rsidRPr="00D57F41" w:rsidRDefault="00D57F41" w:rsidP="00D57F41">
      <w:pPr>
        <w:numPr>
          <w:ilvl w:val="1"/>
          <w:numId w:val="33"/>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 xml:space="preserve">At least for 1 or 2 UCI bits, the UCI can be repeated within </w:t>
      </w:r>
      <w:r w:rsidRPr="00D57F41">
        <w:rPr>
          <w:rFonts w:ascii="Times New Roman" w:eastAsia="MS Mincho" w:hAnsi="Times New Roman"/>
          <w:i/>
          <w:iCs/>
          <w:lang w:eastAsia="ja-JP"/>
        </w:rPr>
        <w:t xml:space="preserve">N </w:t>
      </w:r>
      <w:r w:rsidRPr="00D57F41">
        <w:rPr>
          <w:rFonts w:ascii="Times New Roman" w:eastAsia="MS Mincho" w:hAnsi="Times New Roman"/>
          <w:i/>
          <w:lang w:eastAsia="ja-JP"/>
        </w:rPr>
        <w:t>slots (</w:t>
      </w:r>
      <w:r w:rsidRPr="00D57F41">
        <w:rPr>
          <w:rFonts w:ascii="Times New Roman" w:eastAsia="MS Mincho" w:hAnsi="Times New Roman"/>
          <w:i/>
          <w:iCs/>
          <w:lang w:eastAsia="ja-JP"/>
        </w:rPr>
        <w:t>N</w:t>
      </w:r>
      <w:r w:rsidRPr="00D57F41">
        <w:rPr>
          <w:rFonts w:ascii="Times New Roman" w:eastAsia="MS Mincho" w:hAnsi="Times New Roman"/>
          <w:i/>
          <w:lang w:eastAsia="ja-JP"/>
        </w:rPr>
        <w:t>&gt;1)</w:t>
      </w:r>
    </w:p>
    <w:p w14:paraId="7247FFD2" w14:textId="77777777" w:rsidR="00D57F41" w:rsidRPr="00D57F41" w:rsidRDefault="00D57F41" w:rsidP="00D57F41">
      <w:pPr>
        <w:numPr>
          <w:ilvl w:val="2"/>
          <w:numId w:val="33"/>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The N slots may or may not be adjacent in slots where PUCCH in long duration is allowed</w:t>
      </w:r>
    </w:p>
    <w:p w14:paraId="4F2E095C" w14:textId="77777777" w:rsidR="00D57F41" w:rsidRPr="00D57F41" w:rsidRDefault="00D57F41" w:rsidP="00D57F41">
      <w:pPr>
        <w:numPr>
          <w:ilvl w:val="2"/>
          <w:numId w:val="33"/>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Details are FFS, including repetition scheme including same or different formats, the possible value(s) N, the mechanism to determine the value of N, etc.</w:t>
      </w:r>
    </w:p>
    <w:p w14:paraId="3429E1D1" w14:textId="77777777" w:rsidR="00D57F41" w:rsidRPr="00D57F41" w:rsidRDefault="00D57F41" w:rsidP="00D57F41">
      <w:pPr>
        <w:numPr>
          <w:ilvl w:val="1"/>
          <w:numId w:val="33"/>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FFS for &gt;2 UCI bits</w:t>
      </w:r>
    </w:p>
    <w:p w14:paraId="45C8EF22" w14:textId="77777777" w:rsidR="00D57F41" w:rsidRPr="00D57F41" w:rsidRDefault="00D57F41" w:rsidP="00D57F41">
      <w:pPr>
        <w:numPr>
          <w:ilvl w:val="1"/>
          <w:numId w:val="33"/>
        </w:numPr>
        <w:overflowPunct/>
        <w:autoSpaceDE/>
        <w:autoSpaceDN/>
        <w:adjustRightInd/>
        <w:spacing w:after="0"/>
        <w:jc w:val="left"/>
        <w:textAlignment w:val="auto"/>
        <w:rPr>
          <w:rFonts w:ascii="Times New Roman" w:eastAsia="MS Mincho" w:hAnsi="Times New Roman"/>
          <w:i/>
          <w:lang w:eastAsia="ja-JP"/>
        </w:rPr>
      </w:pPr>
      <w:r w:rsidRPr="00D57F41">
        <w:rPr>
          <w:rFonts w:ascii="Times New Roman" w:eastAsia="MS Mincho" w:hAnsi="Times New Roman"/>
          <w:i/>
          <w:lang w:eastAsia="ja-JP"/>
        </w:rPr>
        <w:t>FFS the case of within a slot</w:t>
      </w:r>
    </w:p>
    <w:p w14:paraId="488ACDE2" w14:textId="77777777" w:rsidR="00D57F41" w:rsidRPr="00D57F41" w:rsidRDefault="00D57F41" w:rsidP="00D57F41">
      <w:pPr>
        <w:numPr>
          <w:ilvl w:val="0"/>
          <w:numId w:val="33"/>
        </w:numPr>
        <w:overflowPunct/>
        <w:autoSpaceDE/>
        <w:autoSpaceDN/>
        <w:adjustRightInd/>
        <w:spacing w:after="0"/>
        <w:jc w:val="left"/>
        <w:textAlignment w:val="auto"/>
        <w:rPr>
          <w:rFonts w:ascii="Times New Roman" w:eastAsia="MS Mincho" w:hAnsi="Times New Roman"/>
          <w:color w:val="000000" w:themeColor="text1"/>
          <w:lang w:eastAsia="ja-JP"/>
        </w:rPr>
      </w:pPr>
      <w:r w:rsidRPr="00D57F41">
        <w:rPr>
          <w:rFonts w:ascii="Times New Roman" w:eastAsia="MS Mincho" w:hAnsi="Times New Roman"/>
          <w:color w:val="000000" w:themeColor="text1"/>
          <w:lang w:eastAsia="ja-JP"/>
        </w:rPr>
        <w:t>NR supports PUCCH resource allocation for HARQ-ACK transmission with following manner.</w:t>
      </w:r>
    </w:p>
    <w:p w14:paraId="10092B79" w14:textId="77777777" w:rsidR="00D57F41" w:rsidRPr="00D57F41" w:rsidRDefault="00D57F41" w:rsidP="00D57F41">
      <w:pPr>
        <w:numPr>
          <w:ilvl w:val="1"/>
          <w:numId w:val="33"/>
        </w:numPr>
        <w:overflowPunct/>
        <w:autoSpaceDE/>
        <w:autoSpaceDN/>
        <w:adjustRightInd/>
        <w:spacing w:after="0"/>
        <w:jc w:val="left"/>
        <w:textAlignment w:val="auto"/>
        <w:rPr>
          <w:rFonts w:ascii="Times New Roman" w:eastAsia="MS Mincho" w:hAnsi="Times New Roman"/>
          <w:color w:val="000000" w:themeColor="text1"/>
          <w:lang w:eastAsia="ja-JP"/>
        </w:rPr>
      </w:pPr>
      <w:r w:rsidRPr="00D57F41">
        <w:rPr>
          <w:rFonts w:ascii="Times New Roman" w:eastAsia="MS Mincho" w:hAnsi="Times New Roman"/>
          <w:color w:val="000000" w:themeColor="text1"/>
          <w:lang w:eastAsia="ja-JP"/>
        </w:rPr>
        <w:t>A set of PUCCH resources is configured by high layer signaling</w:t>
      </w:r>
    </w:p>
    <w:p w14:paraId="4AD588AA" w14:textId="77777777" w:rsidR="00D57F41" w:rsidRPr="00D57F41" w:rsidRDefault="00D57F41" w:rsidP="00D57F41">
      <w:pPr>
        <w:numPr>
          <w:ilvl w:val="1"/>
          <w:numId w:val="33"/>
        </w:numPr>
        <w:overflowPunct/>
        <w:autoSpaceDE/>
        <w:autoSpaceDN/>
        <w:adjustRightInd/>
        <w:spacing w:after="0"/>
        <w:jc w:val="left"/>
        <w:textAlignment w:val="auto"/>
        <w:rPr>
          <w:rFonts w:ascii="Times New Roman" w:eastAsia="MS Mincho" w:hAnsi="Times New Roman"/>
          <w:color w:val="000000" w:themeColor="text1"/>
          <w:lang w:eastAsia="ja-JP"/>
        </w:rPr>
      </w:pPr>
      <w:r w:rsidRPr="00D57F41">
        <w:rPr>
          <w:rFonts w:ascii="Times New Roman" w:eastAsia="MS Mincho" w:hAnsi="Times New Roman"/>
          <w:color w:val="000000" w:themeColor="text1"/>
          <w:lang w:eastAsia="ja-JP"/>
        </w:rPr>
        <w:t>FFS: other mechanisms</w:t>
      </w:r>
    </w:p>
    <w:p w14:paraId="7CE8B513" w14:textId="42F20E20" w:rsidR="00D57F41" w:rsidRDefault="00D57F41" w:rsidP="00D57F41">
      <w:pPr>
        <w:numPr>
          <w:ilvl w:val="1"/>
          <w:numId w:val="33"/>
        </w:numPr>
        <w:overflowPunct/>
        <w:autoSpaceDE/>
        <w:autoSpaceDN/>
        <w:adjustRightInd/>
        <w:spacing w:after="0"/>
        <w:jc w:val="left"/>
        <w:textAlignment w:val="auto"/>
        <w:rPr>
          <w:rFonts w:ascii="Times New Roman" w:eastAsia="MS Mincho" w:hAnsi="Times New Roman"/>
          <w:lang w:eastAsia="ja-JP"/>
        </w:rPr>
      </w:pPr>
      <w:r w:rsidRPr="00D57F41">
        <w:rPr>
          <w:rFonts w:ascii="Times New Roman" w:eastAsia="MS Mincho" w:hAnsi="Times New Roman"/>
          <w:lang w:eastAsia="ja-JP"/>
        </w:rPr>
        <w:t>A PUCCH resource within the configured set is indicated by DCI.</w:t>
      </w:r>
    </w:p>
    <w:p w14:paraId="5B14B35F" w14:textId="77777777" w:rsidR="00D57F41" w:rsidRPr="00D57F41" w:rsidRDefault="00D57F41" w:rsidP="00D57F41">
      <w:pPr>
        <w:overflowPunct/>
        <w:autoSpaceDE/>
        <w:autoSpaceDN/>
        <w:adjustRightInd/>
        <w:spacing w:after="0"/>
        <w:ind w:left="1440"/>
        <w:jc w:val="left"/>
        <w:textAlignment w:val="auto"/>
        <w:rPr>
          <w:rFonts w:ascii="Times New Roman" w:eastAsia="MS Mincho" w:hAnsi="Times New Roman"/>
          <w:lang w:eastAsia="ja-JP"/>
        </w:rPr>
      </w:pPr>
    </w:p>
    <w:p w14:paraId="0538E8C2" w14:textId="3B8A2A0C" w:rsidR="00311533" w:rsidRPr="00D57F41" w:rsidRDefault="00311533" w:rsidP="00311533">
      <w:pPr>
        <w:rPr>
          <w:rFonts w:ascii="Times New Roman" w:eastAsia="MS Mincho" w:hAnsi="Times New Roman"/>
          <w:b/>
          <w:iCs/>
          <w:u w:val="single"/>
          <w:lang w:eastAsia="ja-JP"/>
        </w:rPr>
      </w:pPr>
      <w:r w:rsidRPr="00D57F41">
        <w:rPr>
          <w:rFonts w:ascii="Times New Roman" w:eastAsia="MS Mincho" w:hAnsi="Times New Roman"/>
          <w:b/>
          <w:iCs/>
          <w:highlight w:val="green"/>
          <w:u w:val="single"/>
          <w:lang w:eastAsia="ja-JP"/>
        </w:rPr>
        <w:t>Agreements:</w:t>
      </w:r>
      <w:r w:rsidR="00D57F41" w:rsidRPr="00D57F41">
        <w:rPr>
          <w:rFonts w:ascii="Times New Roman" w:eastAsia="MS Mincho" w:hAnsi="Times New Roman"/>
          <w:highlight w:val="green"/>
          <w:lang w:eastAsia="ja-JP"/>
        </w:rPr>
        <w:t xml:space="preserve"> </w:t>
      </w:r>
      <w:r w:rsidR="00D57F41" w:rsidRPr="00D57F41">
        <w:rPr>
          <w:rFonts w:ascii="Times New Roman" w:eastAsia="MS Mincho" w:hAnsi="Times New Roman"/>
          <w:highlight w:val="green"/>
          <w:lang w:eastAsia="ja-JP"/>
        </w:rPr>
        <w:fldChar w:fldCharType="begin"/>
      </w:r>
      <w:r w:rsidR="00D57F41" w:rsidRPr="00D57F41">
        <w:rPr>
          <w:rFonts w:ascii="Times New Roman" w:eastAsia="MS Mincho" w:hAnsi="Times New Roman"/>
          <w:highlight w:val="green"/>
          <w:lang w:eastAsia="ja-JP"/>
        </w:rPr>
        <w:instrText xml:space="preserve"> REF _Ref481777150 \n \h </w:instrText>
      </w:r>
      <w:r w:rsidR="00D57F41">
        <w:rPr>
          <w:rFonts w:ascii="Times New Roman" w:eastAsia="MS Mincho" w:hAnsi="Times New Roman"/>
          <w:highlight w:val="green"/>
          <w:lang w:eastAsia="ja-JP"/>
        </w:rPr>
        <w:instrText xml:space="preserve"> \* MERGEFORMAT </w:instrText>
      </w:r>
      <w:r w:rsidR="00D57F41" w:rsidRPr="00D57F41">
        <w:rPr>
          <w:rFonts w:ascii="Times New Roman" w:eastAsia="MS Mincho" w:hAnsi="Times New Roman"/>
          <w:highlight w:val="green"/>
          <w:lang w:eastAsia="ja-JP"/>
        </w:rPr>
      </w:r>
      <w:r w:rsidR="00D57F41" w:rsidRPr="00D57F41">
        <w:rPr>
          <w:rFonts w:ascii="Times New Roman" w:eastAsia="MS Mincho" w:hAnsi="Times New Roman"/>
          <w:highlight w:val="green"/>
          <w:lang w:eastAsia="ja-JP"/>
        </w:rPr>
        <w:fldChar w:fldCharType="separate"/>
      </w:r>
      <w:r w:rsidR="00211C04">
        <w:rPr>
          <w:rFonts w:ascii="Times New Roman" w:eastAsia="MS Mincho" w:hAnsi="Times New Roman"/>
          <w:highlight w:val="green"/>
          <w:lang w:eastAsia="ja-JP"/>
        </w:rPr>
        <w:t>[5]</w:t>
      </w:r>
      <w:r w:rsidR="00D57F41" w:rsidRPr="00D57F41">
        <w:rPr>
          <w:rFonts w:ascii="Times New Roman" w:eastAsia="MS Mincho" w:hAnsi="Times New Roman"/>
          <w:highlight w:val="green"/>
          <w:lang w:eastAsia="ja-JP"/>
        </w:rPr>
        <w:fldChar w:fldCharType="end"/>
      </w:r>
    </w:p>
    <w:p w14:paraId="7346204F" w14:textId="77777777" w:rsidR="00311533" w:rsidRPr="00D57F41" w:rsidRDefault="00311533" w:rsidP="00311533">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 xml:space="preserve">For long duration NR-PUCCH in a given slot, FFS the detailed NR PUCCH formats. Companies are encouraged to provide the corresponding details. </w:t>
      </w:r>
    </w:p>
    <w:p w14:paraId="64525BA0" w14:textId="77777777" w:rsidR="00311533" w:rsidRPr="00D57F41" w:rsidRDefault="00311533" w:rsidP="00311533">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Some examples as a starting point:</w:t>
      </w:r>
    </w:p>
    <w:p w14:paraId="4691FCBD" w14:textId="77777777" w:rsidR="00311533" w:rsidRPr="00D57F41"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For small UCI payload with 1 or 2 bit(s), LTE PUCCH 1a/1b especially in light of # of symbols available for NR-PUCCH</w:t>
      </w:r>
    </w:p>
    <w:p w14:paraId="6999C2E9" w14:textId="77777777" w:rsidR="00311533" w:rsidRPr="00D57F41" w:rsidRDefault="00311533" w:rsidP="00311533">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FFS: Time domain OCC is applied over allocated multiple symbols.</w:t>
      </w:r>
    </w:p>
    <w:p w14:paraId="4AD76632" w14:textId="77777777" w:rsidR="00311533" w:rsidRPr="00D57F41"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For large UCI payload with X bits, LTE PUCCH format 4, or PUSCH</w:t>
      </w:r>
    </w:p>
    <w:p w14:paraId="4478682D" w14:textId="77777777" w:rsidR="00311533" w:rsidRPr="00D57F41" w:rsidRDefault="00311533" w:rsidP="00311533">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FFS on applicability of (virtual) frequency domain OCC</w:t>
      </w:r>
    </w:p>
    <w:p w14:paraId="5A416249" w14:textId="77777777" w:rsidR="00311533" w:rsidRPr="00D57F41"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FFS for the value of X</w:t>
      </w:r>
    </w:p>
    <w:p w14:paraId="19645F7E" w14:textId="77777777" w:rsidR="00311533" w:rsidRPr="00D57F41"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FFS for medium UCI payload with less than X bits</w:t>
      </w:r>
    </w:p>
    <w:p w14:paraId="3AB01780" w14:textId="77777777" w:rsidR="00311533" w:rsidRPr="00D57F41"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Scalability of NR-PUCCH for different number of symbols available for NR-PUCCH</w:t>
      </w:r>
    </w:p>
    <w:p w14:paraId="10826238" w14:textId="77777777" w:rsidR="00311533" w:rsidRPr="00D57F41" w:rsidRDefault="00311533" w:rsidP="00311533">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The set of the number of symbols for long duration NR-PUCCH in a slot includes {4, 5, 6, 7, 8, 9, 10, 11, 12, 13, 14}</w:t>
      </w:r>
    </w:p>
    <w:p w14:paraId="12429EA4" w14:textId="6F470BB6" w:rsidR="00F141ED" w:rsidRPr="00D57F41" w:rsidRDefault="00311533" w:rsidP="00BA77BE">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D57F41">
        <w:rPr>
          <w:rFonts w:ascii="Times New Roman" w:eastAsia="MS Mincho" w:hAnsi="Times New Roman"/>
          <w:iCs/>
          <w:lang w:val="en-US" w:eastAsia="ja-JP"/>
        </w:rPr>
        <w:t>FFS whether or not it depends on the slot type, # of symbols per slot, etc.</w:t>
      </w:r>
    </w:p>
    <w:p w14:paraId="02B29BE4" w14:textId="77777777" w:rsidR="00717CF1" w:rsidRPr="00D57F41" w:rsidRDefault="00717CF1" w:rsidP="00BA77BE">
      <w:pPr>
        <w:rPr>
          <w:rFonts w:ascii="Times New Roman" w:eastAsia="MS Mincho" w:hAnsi="Times New Roman"/>
          <w:iCs/>
          <w:lang w:val="en-US" w:eastAsia="ja-JP"/>
        </w:rPr>
      </w:pPr>
    </w:p>
    <w:p w14:paraId="39A565A9" w14:textId="2D5A35AF" w:rsidR="005F627D" w:rsidRPr="00A21D7F" w:rsidRDefault="00F141ED" w:rsidP="005F627D">
      <w:pPr>
        <w:rPr>
          <w:rFonts w:ascii="Times New Roman" w:eastAsia="MS Mincho" w:hAnsi="Times New Roman"/>
          <w:iCs/>
          <w:lang w:val="en-US" w:eastAsia="ja-JP"/>
        </w:rPr>
      </w:pPr>
      <w:r w:rsidRPr="00F141ED">
        <w:rPr>
          <w:rFonts w:ascii="Times New Roman" w:eastAsia="MS Mincho" w:hAnsi="Times New Roman"/>
          <w:iCs/>
          <w:lang w:val="en-US" w:eastAsia="ja-JP"/>
        </w:rPr>
        <w:t xml:space="preserve">In </w:t>
      </w:r>
      <w:r w:rsidR="00A21D7F">
        <w:rPr>
          <w:rFonts w:ascii="Times New Roman" w:eastAsia="MS Mincho" w:hAnsi="Times New Roman"/>
          <w:iCs/>
          <w:lang w:val="en-US" w:eastAsia="ja-JP"/>
        </w:rPr>
        <w:t>this contribution we discuss</w:t>
      </w:r>
      <w:r w:rsidR="004D7597">
        <w:rPr>
          <w:rFonts w:ascii="Times New Roman" w:eastAsia="MS Mincho" w:hAnsi="Times New Roman"/>
          <w:iCs/>
          <w:lang w:val="en-US" w:eastAsia="ja-JP"/>
        </w:rPr>
        <w:t xml:space="preserve"> our view on the</w:t>
      </w:r>
      <w:r w:rsidR="00717CF1">
        <w:rPr>
          <w:rFonts w:ascii="Times New Roman" w:eastAsia="MS Mincho" w:hAnsi="Times New Roman"/>
          <w:iCs/>
          <w:lang w:val="en-US" w:eastAsia="ja-JP"/>
        </w:rPr>
        <w:t xml:space="preserve"> </w:t>
      </w:r>
      <w:r w:rsidR="004D7597">
        <w:rPr>
          <w:rFonts w:ascii="Times New Roman" w:eastAsia="MS Mincho" w:hAnsi="Times New Roman"/>
          <w:iCs/>
          <w:lang w:val="en-US" w:eastAsia="ja-JP"/>
        </w:rPr>
        <w:t>principles that should be considered for the design of</w:t>
      </w:r>
      <w:r w:rsidR="00717CF1">
        <w:rPr>
          <w:rFonts w:ascii="Times New Roman" w:eastAsia="MS Mincho" w:hAnsi="Times New Roman"/>
          <w:iCs/>
          <w:lang w:val="en-US" w:eastAsia="ja-JP"/>
        </w:rPr>
        <w:t xml:space="preserve"> lon</w:t>
      </w:r>
      <w:r w:rsidR="004D7597">
        <w:rPr>
          <w:rFonts w:ascii="Times New Roman" w:eastAsia="MS Mincho" w:hAnsi="Times New Roman"/>
          <w:iCs/>
          <w:lang w:val="en-US" w:eastAsia="ja-JP"/>
        </w:rPr>
        <w:t xml:space="preserve">g PUCCH. More details on the design aspects are provided in our companion contributions </w:t>
      </w:r>
      <w:r w:rsidR="00F028B5">
        <w:rPr>
          <w:rFonts w:ascii="Times New Roman" w:eastAsia="MS Mincho" w:hAnsi="Times New Roman"/>
          <w:iCs/>
          <w:lang w:val="en-US" w:eastAsia="ja-JP"/>
        </w:rPr>
        <w:fldChar w:fldCharType="begin"/>
      </w:r>
      <w:r w:rsidR="00F028B5">
        <w:rPr>
          <w:rFonts w:ascii="Times New Roman" w:eastAsia="MS Mincho" w:hAnsi="Times New Roman"/>
          <w:iCs/>
          <w:lang w:val="en-US" w:eastAsia="ja-JP"/>
        </w:rPr>
        <w:instrText xml:space="preserve"> REF _Ref481777425 \n \h </w:instrText>
      </w:r>
      <w:r w:rsidR="00F028B5">
        <w:rPr>
          <w:rFonts w:ascii="Times New Roman" w:eastAsia="MS Mincho" w:hAnsi="Times New Roman"/>
          <w:iCs/>
          <w:lang w:val="en-US" w:eastAsia="ja-JP"/>
        </w:rPr>
      </w:r>
      <w:r w:rsidR="00F028B5">
        <w:rPr>
          <w:rFonts w:ascii="Times New Roman" w:eastAsia="MS Mincho" w:hAnsi="Times New Roman"/>
          <w:iCs/>
          <w:lang w:val="en-US" w:eastAsia="ja-JP"/>
        </w:rPr>
        <w:fldChar w:fldCharType="separate"/>
      </w:r>
      <w:r w:rsidR="00211C04">
        <w:rPr>
          <w:rFonts w:ascii="Times New Roman" w:eastAsia="MS Mincho" w:hAnsi="Times New Roman"/>
          <w:iCs/>
          <w:lang w:val="en-US" w:eastAsia="ja-JP"/>
        </w:rPr>
        <w:t>[8]</w:t>
      </w:r>
      <w:r w:rsidR="00F028B5">
        <w:rPr>
          <w:rFonts w:ascii="Times New Roman" w:eastAsia="MS Mincho" w:hAnsi="Times New Roman"/>
          <w:iCs/>
          <w:lang w:val="en-US" w:eastAsia="ja-JP"/>
        </w:rPr>
        <w:fldChar w:fldCharType="end"/>
      </w:r>
      <w:r w:rsidR="00F028B5">
        <w:rPr>
          <w:rFonts w:ascii="Times New Roman" w:eastAsia="MS Mincho" w:hAnsi="Times New Roman"/>
          <w:iCs/>
          <w:lang w:val="en-US" w:eastAsia="ja-JP"/>
        </w:rPr>
        <w:fldChar w:fldCharType="begin"/>
      </w:r>
      <w:r w:rsidR="00F028B5">
        <w:rPr>
          <w:rFonts w:ascii="Times New Roman" w:eastAsia="MS Mincho" w:hAnsi="Times New Roman"/>
          <w:iCs/>
          <w:lang w:val="en-US" w:eastAsia="ja-JP"/>
        </w:rPr>
        <w:instrText xml:space="preserve"> REF _Ref481777426 \n \h </w:instrText>
      </w:r>
      <w:r w:rsidR="00F028B5">
        <w:rPr>
          <w:rFonts w:ascii="Times New Roman" w:eastAsia="MS Mincho" w:hAnsi="Times New Roman"/>
          <w:iCs/>
          <w:lang w:val="en-US" w:eastAsia="ja-JP"/>
        </w:rPr>
      </w:r>
      <w:r w:rsidR="00F028B5">
        <w:rPr>
          <w:rFonts w:ascii="Times New Roman" w:eastAsia="MS Mincho" w:hAnsi="Times New Roman"/>
          <w:iCs/>
          <w:lang w:val="en-US" w:eastAsia="ja-JP"/>
        </w:rPr>
        <w:fldChar w:fldCharType="separate"/>
      </w:r>
      <w:r w:rsidR="00211C04">
        <w:rPr>
          <w:rFonts w:ascii="Times New Roman" w:eastAsia="MS Mincho" w:hAnsi="Times New Roman"/>
          <w:iCs/>
          <w:lang w:val="en-US" w:eastAsia="ja-JP"/>
        </w:rPr>
        <w:t>[9]</w:t>
      </w:r>
      <w:r w:rsidR="00F028B5">
        <w:rPr>
          <w:rFonts w:ascii="Times New Roman" w:eastAsia="MS Mincho" w:hAnsi="Times New Roman"/>
          <w:iCs/>
          <w:lang w:val="en-US" w:eastAsia="ja-JP"/>
        </w:rPr>
        <w:fldChar w:fldCharType="end"/>
      </w:r>
      <w:r w:rsidR="00F028B5">
        <w:rPr>
          <w:rFonts w:ascii="Times New Roman" w:eastAsia="MS Mincho" w:hAnsi="Times New Roman"/>
          <w:iCs/>
          <w:lang w:val="en-US" w:eastAsia="ja-JP"/>
        </w:rPr>
        <w:t>.</w:t>
      </w:r>
    </w:p>
    <w:p w14:paraId="5A9DE7BC" w14:textId="42B8F9A0"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5AF8ECF" w14:textId="5CA8B239" w:rsidR="007566E1" w:rsidRPr="006474C7" w:rsidRDefault="007566E1" w:rsidP="007566E1">
      <w:pPr>
        <w:pStyle w:val="BodyText"/>
        <w:rPr>
          <w:rStyle w:val="IvDbodytextChar"/>
          <w:rFonts w:ascii="Times New Roman" w:hAnsi="Times New Roman"/>
        </w:rPr>
      </w:pPr>
      <w:r>
        <w:rPr>
          <w:rFonts w:ascii="Times New Roman" w:hAnsi="Times New Roman"/>
        </w:rPr>
        <w:t>With respect to the design principles for the long PUCCH, it is desirable not to have spreading in time</w:t>
      </w:r>
      <w:r w:rsidR="00211C04">
        <w:rPr>
          <w:rFonts w:ascii="Times New Roman" w:hAnsi="Times New Roman"/>
        </w:rPr>
        <w:t xml:space="preserve"> as we discussed in our previous contributions </w:t>
      </w:r>
      <w:r w:rsidR="00211C04">
        <w:rPr>
          <w:rFonts w:ascii="Times New Roman" w:hAnsi="Times New Roman"/>
        </w:rPr>
        <w:fldChar w:fldCharType="begin"/>
      </w:r>
      <w:r w:rsidR="00211C04">
        <w:rPr>
          <w:rFonts w:ascii="Times New Roman" w:hAnsi="Times New Roman"/>
        </w:rPr>
        <w:instrText xml:space="preserve"> REF _Ref481782958 \n \h </w:instrText>
      </w:r>
      <w:r w:rsidR="00211C04">
        <w:rPr>
          <w:rFonts w:ascii="Times New Roman" w:hAnsi="Times New Roman"/>
        </w:rPr>
      </w:r>
      <w:r w:rsidR="00211C04">
        <w:rPr>
          <w:rFonts w:ascii="Times New Roman" w:hAnsi="Times New Roman"/>
        </w:rPr>
        <w:fldChar w:fldCharType="separate"/>
      </w:r>
      <w:r w:rsidR="00211C04">
        <w:rPr>
          <w:rFonts w:ascii="Times New Roman" w:hAnsi="Times New Roman"/>
        </w:rPr>
        <w:t>[6]</w:t>
      </w:r>
      <w:r w:rsidR="00211C04">
        <w:rPr>
          <w:rFonts w:ascii="Times New Roman" w:hAnsi="Times New Roman"/>
        </w:rPr>
        <w:fldChar w:fldCharType="end"/>
      </w:r>
      <w:r w:rsidR="00211C04">
        <w:rPr>
          <w:rFonts w:ascii="Times New Roman" w:hAnsi="Times New Roman"/>
        </w:rPr>
        <w:fldChar w:fldCharType="begin"/>
      </w:r>
      <w:r w:rsidR="00211C04">
        <w:rPr>
          <w:rFonts w:ascii="Times New Roman" w:hAnsi="Times New Roman"/>
        </w:rPr>
        <w:instrText xml:space="preserve"> REF _Ref481782960 \n \h </w:instrText>
      </w:r>
      <w:r w:rsidR="00211C04">
        <w:rPr>
          <w:rFonts w:ascii="Times New Roman" w:hAnsi="Times New Roman"/>
        </w:rPr>
      </w:r>
      <w:r w:rsidR="00211C04">
        <w:rPr>
          <w:rFonts w:ascii="Times New Roman" w:hAnsi="Times New Roman"/>
        </w:rPr>
        <w:fldChar w:fldCharType="separate"/>
      </w:r>
      <w:r w:rsidR="00211C04">
        <w:rPr>
          <w:rFonts w:ascii="Times New Roman" w:hAnsi="Times New Roman"/>
        </w:rPr>
        <w:t>[7]</w:t>
      </w:r>
      <w:r w:rsidR="00211C04">
        <w:rPr>
          <w:rFonts w:ascii="Times New Roman" w:hAnsi="Times New Roman"/>
        </w:rPr>
        <w:fldChar w:fldCharType="end"/>
      </w:r>
      <w:r w:rsidR="00211C04">
        <w:rPr>
          <w:rFonts w:ascii="Times New Roman" w:hAnsi="Times New Roman"/>
        </w:rPr>
        <w:t>.</w:t>
      </w:r>
      <w:r>
        <w:rPr>
          <w:rFonts w:ascii="Times New Roman" w:hAnsi="Times New Roman"/>
        </w:rPr>
        <w:t xml:space="preserve"> The motivation is that </w:t>
      </w:r>
      <w:r>
        <w:rPr>
          <w:rStyle w:val="IvDbodytextChar"/>
          <w:rFonts w:ascii="Times New Roman" w:hAnsi="Times New Roman"/>
        </w:rPr>
        <w:t>d</w:t>
      </w:r>
      <w:r w:rsidRPr="00A35F7E">
        <w:rPr>
          <w:rStyle w:val="IvDbodytextChar"/>
          <w:rFonts w:ascii="Times New Roman" w:hAnsi="Times New Roman"/>
        </w:rPr>
        <w:t xml:space="preserve">ue to the flexible frame structure of NR the time duration of an UL transmission in an UL slot can vary (e.g.NR defines different slot lengths, UL heavy or UL only slots, extended cyclic prefix), not considering this fact may lead to even </w:t>
      </w:r>
      <w:r>
        <w:rPr>
          <w:rStyle w:val="IvDbodytextChar"/>
          <w:rFonts w:ascii="Times New Roman" w:hAnsi="Times New Roman"/>
        </w:rPr>
        <w:t xml:space="preserve">more </w:t>
      </w:r>
      <w:r w:rsidRPr="00A35F7E">
        <w:rPr>
          <w:rStyle w:val="IvDbodytextChar"/>
          <w:rFonts w:ascii="Times New Roman" w:hAnsi="Times New Roman"/>
        </w:rPr>
        <w:t xml:space="preserve">PUCCH formats. </w:t>
      </w:r>
      <w:r>
        <w:rPr>
          <w:rStyle w:val="IvDbodytextChar"/>
          <w:rFonts w:ascii="Times New Roman" w:hAnsi="Times New Roman"/>
        </w:rPr>
        <w:t>We propose</w:t>
      </w:r>
      <w:r w:rsidRPr="00A35F7E">
        <w:rPr>
          <w:rStyle w:val="IvDbodytextChar"/>
          <w:rFonts w:ascii="Times New Roman" w:hAnsi="Times New Roman"/>
        </w:rPr>
        <w:t xml:space="preserve"> to design long PUCCH </w:t>
      </w:r>
      <w:r w:rsidRPr="00A35F7E">
        <w:rPr>
          <w:rStyle w:val="IvDbodytextChar"/>
          <w:rFonts w:ascii="Times New Roman" w:hAnsi="Times New Roman"/>
        </w:rPr>
        <w:lastRenderedPageBreak/>
        <w:t>agnostic w</w:t>
      </w:r>
      <w:r w:rsidRPr="006474C7">
        <w:rPr>
          <w:rStyle w:val="IvDbodytextChar"/>
          <w:rFonts w:ascii="Times New Roman" w:hAnsi="Times New Roman"/>
        </w:rPr>
        <w:t>.r.t. to number of UL OFDM symbols. PUCCH should not rely on block-spreading across OFDM symbols for multiplexing but instead on multiplexing per symbol.</w:t>
      </w:r>
    </w:p>
    <w:p w14:paraId="088AA7AC" w14:textId="330D2555" w:rsidR="00122B01" w:rsidRDefault="007566E1" w:rsidP="007566E1">
      <w:pPr>
        <w:spacing w:after="0"/>
        <w:rPr>
          <w:rFonts w:ascii="Times New Roman" w:eastAsiaTheme="minorHAnsi" w:hAnsi="Times New Roman"/>
          <w:sz w:val="22"/>
          <w:szCs w:val="22"/>
        </w:rPr>
      </w:pPr>
      <w:r w:rsidRPr="006474C7">
        <w:rPr>
          <w:rFonts w:ascii="Times New Roman" w:hAnsi="Times New Roman"/>
          <w:color w:val="000000"/>
        </w:rPr>
        <w:t>However, in prior discussions in 3GPP, a goal to have as much multiplexing capacity as LTE at least for one format has been discussed.</w:t>
      </w:r>
      <w:r>
        <w:rPr>
          <w:rFonts w:ascii="Times New Roman" w:eastAsiaTheme="minorHAnsi" w:hAnsi="Times New Roman"/>
          <w:sz w:val="22"/>
          <w:szCs w:val="22"/>
        </w:rPr>
        <w:t xml:space="preserve"> </w:t>
      </w:r>
      <w:r w:rsidRPr="006474C7">
        <w:rPr>
          <w:rFonts w:ascii="Times New Roman" w:hAnsi="Times New Roman"/>
          <w:color w:val="000000"/>
        </w:rPr>
        <w:t>Considering the added flexibility in NR, having the same multiplexing capacity is strictly not necessary. However, it is fine to consider this since this is being desired only for 1-2 bits.</w:t>
      </w:r>
      <w:r>
        <w:rPr>
          <w:rFonts w:ascii="Times New Roman" w:eastAsiaTheme="minorHAnsi" w:hAnsi="Times New Roman"/>
          <w:sz w:val="22"/>
          <w:szCs w:val="22"/>
        </w:rPr>
        <w:t xml:space="preserve"> </w:t>
      </w:r>
    </w:p>
    <w:p w14:paraId="022857F2" w14:textId="3BFCC67B" w:rsidR="00122B01" w:rsidRDefault="007566E1" w:rsidP="00122B01">
      <w:pPr>
        <w:spacing w:after="0"/>
        <w:rPr>
          <w:rFonts w:ascii="Times New Roman" w:hAnsi="Times New Roman"/>
          <w:color w:val="000000"/>
        </w:rPr>
      </w:pPr>
      <w:r w:rsidRPr="00FE30F7">
        <w:rPr>
          <w:rFonts w:ascii="Times New Roman" w:hAnsi="Times New Roman"/>
        </w:rPr>
        <w:t xml:space="preserve">LTE supports PUCCH Format 1/1a/1b for payload sizes 1 and 2 bits which enables multiplexing of up to 36 users. </w:t>
      </w:r>
      <w:r w:rsidR="00122B01" w:rsidRPr="006474C7">
        <w:rPr>
          <w:rFonts w:ascii="Times New Roman" w:hAnsi="Times New Roman"/>
          <w:color w:val="000000"/>
        </w:rPr>
        <w:t>Therefore, we would like to have one PUCCH format similar to 1a/1b for 1-2 bits with its multiplexing capacity and performance depending on the length of the long PUCCH</w:t>
      </w:r>
      <w:r w:rsidR="00122B01">
        <w:rPr>
          <w:rFonts w:ascii="Times New Roman" w:hAnsi="Times New Roman"/>
          <w:color w:val="000000"/>
        </w:rPr>
        <w:t>.</w:t>
      </w:r>
      <w:r w:rsidR="00211C04">
        <w:rPr>
          <w:rFonts w:ascii="Times New Roman" w:hAnsi="Times New Roman"/>
          <w:color w:val="000000"/>
        </w:rPr>
        <w:t xml:space="preserve"> Based on the study presented in our companion contribution</w:t>
      </w:r>
      <w:r w:rsidR="00FF4F2E">
        <w:rPr>
          <w:rFonts w:ascii="Times New Roman" w:hAnsi="Times New Roman"/>
          <w:color w:val="000000"/>
        </w:rPr>
        <w:t xml:space="preserve"> </w:t>
      </w:r>
      <w:r w:rsidR="00FF4F2E">
        <w:rPr>
          <w:rFonts w:ascii="Times New Roman" w:hAnsi="Times New Roman"/>
          <w:color w:val="000000"/>
        </w:rPr>
        <w:fldChar w:fldCharType="begin"/>
      </w:r>
      <w:r w:rsidR="00FF4F2E">
        <w:rPr>
          <w:rFonts w:ascii="Times New Roman" w:hAnsi="Times New Roman"/>
          <w:color w:val="000000"/>
        </w:rPr>
        <w:instrText xml:space="preserve"> REF _Ref481777425 \n \h </w:instrText>
      </w:r>
      <w:r w:rsidR="00FF4F2E">
        <w:rPr>
          <w:rFonts w:ascii="Times New Roman" w:hAnsi="Times New Roman"/>
          <w:color w:val="000000"/>
        </w:rPr>
      </w:r>
      <w:r w:rsidR="00FF4F2E">
        <w:rPr>
          <w:rFonts w:ascii="Times New Roman" w:hAnsi="Times New Roman"/>
          <w:color w:val="000000"/>
        </w:rPr>
        <w:fldChar w:fldCharType="separate"/>
      </w:r>
      <w:r w:rsidR="00FF4F2E">
        <w:rPr>
          <w:rFonts w:ascii="Times New Roman" w:hAnsi="Times New Roman"/>
          <w:color w:val="000000"/>
        </w:rPr>
        <w:t>[8]</w:t>
      </w:r>
      <w:r w:rsidR="00FF4F2E">
        <w:rPr>
          <w:rFonts w:ascii="Times New Roman" w:hAnsi="Times New Roman"/>
          <w:color w:val="000000"/>
        </w:rPr>
        <w:fldChar w:fldCharType="end"/>
      </w:r>
      <w:r w:rsidR="00211C04">
        <w:rPr>
          <w:rFonts w:ascii="Times New Roman" w:hAnsi="Times New Roman"/>
          <w:color w:val="000000"/>
        </w:rPr>
        <w:t>, we observed that a good compromise between multi-user capacity and performance can be achieved</w:t>
      </w:r>
      <w:r w:rsidR="00FF4F2E">
        <w:rPr>
          <w:rFonts w:ascii="Times New Roman" w:hAnsi="Times New Roman"/>
          <w:color w:val="000000"/>
        </w:rPr>
        <w:t xml:space="preserve">. Using the general illustration of long PUCCH format </w:t>
      </w:r>
      <w:r w:rsidR="00FF4F2E" w:rsidRPr="00FF4F2E">
        <w:rPr>
          <w:rFonts w:ascii="Times New Roman" w:hAnsi="Times New Roman"/>
          <w:color w:val="000000"/>
        </w:rPr>
        <w:t>shown in</w:t>
      </w:r>
      <w:r w:rsidR="00211C04" w:rsidRPr="00FF4F2E">
        <w:rPr>
          <w:rFonts w:ascii="Times New Roman" w:hAnsi="Times New Roman"/>
          <w:color w:val="000000"/>
        </w:rPr>
        <w:t xml:space="preserve"> </w:t>
      </w:r>
      <w:r w:rsidR="00FF4F2E" w:rsidRPr="00FF4F2E">
        <w:rPr>
          <w:rFonts w:ascii="Times New Roman" w:hAnsi="Times New Roman"/>
          <w:color w:val="000000"/>
        </w:rPr>
        <w:fldChar w:fldCharType="begin"/>
      </w:r>
      <w:r w:rsidR="00FF4F2E" w:rsidRPr="00FF4F2E">
        <w:rPr>
          <w:rFonts w:ascii="Times New Roman" w:hAnsi="Times New Roman"/>
          <w:color w:val="000000"/>
        </w:rPr>
        <w:instrText xml:space="preserve"> REF _Ref481783525 \h </w:instrText>
      </w:r>
      <w:r w:rsidR="00FF4F2E">
        <w:rPr>
          <w:rFonts w:ascii="Times New Roman" w:hAnsi="Times New Roman"/>
          <w:color w:val="000000"/>
        </w:rPr>
        <w:instrText xml:space="preserve"> \* MERGEFORMAT </w:instrText>
      </w:r>
      <w:r w:rsidR="00FF4F2E" w:rsidRPr="00FF4F2E">
        <w:rPr>
          <w:rFonts w:ascii="Times New Roman" w:hAnsi="Times New Roman"/>
          <w:color w:val="000000"/>
        </w:rPr>
      </w:r>
      <w:r w:rsidR="00FF4F2E" w:rsidRPr="00FF4F2E">
        <w:rPr>
          <w:rFonts w:ascii="Times New Roman" w:hAnsi="Times New Roman"/>
          <w:color w:val="000000"/>
        </w:rPr>
        <w:fldChar w:fldCharType="separate"/>
      </w:r>
      <w:r w:rsidR="00FF4F2E" w:rsidRPr="00FF4F2E">
        <w:rPr>
          <w:rFonts w:ascii="Times New Roman" w:hAnsi="Times New Roman"/>
        </w:rPr>
        <w:t xml:space="preserve">Figure </w:t>
      </w:r>
      <w:r w:rsidR="00FF4F2E" w:rsidRPr="00FF4F2E">
        <w:rPr>
          <w:rFonts w:ascii="Times New Roman" w:hAnsi="Times New Roman"/>
          <w:noProof/>
        </w:rPr>
        <w:t>1</w:t>
      </w:r>
      <w:r w:rsidR="00FF4F2E" w:rsidRPr="00FF4F2E">
        <w:rPr>
          <w:rFonts w:ascii="Times New Roman" w:hAnsi="Times New Roman"/>
          <w:color w:val="000000"/>
        </w:rPr>
        <w:fldChar w:fldCharType="end"/>
      </w:r>
      <w:r w:rsidR="00FF4F2E" w:rsidRPr="00FF4F2E">
        <w:rPr>
          <w:rFonts w:ascii="Times New Roman" w:hAnsi="Times New Roman"/>
          <w:color w:val="000000"/>
        </w:rPr>
        <w:t>,</w:t>
      </w:r>
      <w:r w:rsidR="00FF4F2E">
        <w:rPr>
          <w:rFonts w:ascii="Times New Roman" w:hAnsi="Times New Roman"/>
          <w:color w:val="000000"/>
        </w:rPr>
        <w:t xml:space="preserve"> the study in </w:t>
      </w:r>
      <w:r w:rsidR="00FF4F2E">
        <w:rPr>
          <w:rFonts w:ascii="Times New Roman" w:hAnsi="Times New Roman"/>
          <w:color w:val="000000"/>
        </w:rPr>
        <w:fldChar w:fldCharType="begin"/>
      </w:r>
      <w:r w:rsidR="00FF4F2E">
        <w:rPr>
          <w:rFonts w:ascii="Times New Roman" w:hAnsi="Times New Roman"/>
          <w:color w:val="000000"/>
        </w:rPr>
        <w:instrText xml:space="preserve"> REF _Ref481777425 \n \h </w:instrText>
      </w:r>
      <w:r w:rsidR="00FF4F2E">
        <w:rPr>
          <w:rFonts w:ascii="Times New Roman" w:hAnsi="Times New Roman"/>
          <w:color w:val="000000"/>
        </w:rPr>
      </w:r>
      <w:r w:rsidR="00FF4F2E">
        <w:rPr>
          <w:rFonts w:ascii="Times New Roman" w:hAnsi="Times New Roman"/>
          <w:color w:val="000000"/>
        </w:rPr>
        <w:fldChar w:fldCharType="separate"/>
      </w:r>
      <w:r w:rsidR="00FF4F2E">
        <w:rPr>
          <w:rFonts w:ascii="Times New Roman" w:hAnsi="Times New Roman"/>
          <w:color w:val="000000"/>
        </w:rPr>
        <w:t>[8]</w:t>
      </w:r>
      <w:r w:rsidR="00FF4F2E">
        <w:rPr>
          <w:rFonts w:ascii="Times New Roman" w:hAnsi="Times New Roman"/>
          <w:color w:val="000000"/>
        </w:rPr>
        <w:fldChar w:fldCharType="end"/>
      </w:r>
      <w:r w:rsidR="00FF4F2E">
        <w:rPr>
          <w:rFonts w:ascii="Times New Roman" w:hAnsi="Times New Roman"/>
          <w:color w:val="000000"/>
        </w:rPr>
        <w:t xml:space="preserve"> shows that </w:t>
      </w:r>
      <w:r w:rsidR="00211C04">
        <w:rPr>
          <w:rFonts w:ascii="Times New Roman" w:hAnsi="Times New Roman"/>
          <w:color w:val="000000"/>
        </w:rPr>
        <w:t>with the setup shown in</w:t>
      </w:r>
      <w:r w:rsidR="00FF4F2E">
        <w:rPr>
          <w:rFonts w:ascii="Times New Roman" w:hAnsi="Times New Roman"/>
          <w:color w:val="000000"/>
        </w:rPr>
        <w:t xml:space="preserve"> </w:t>
      </w:r>
      <w:r w:rsidR="00FF4F2E">
        <w:rPr>
          <w:rFonts w:ascii="Times New Roman" w:hAnsi="Times New Roman"/>
          <w:color w:val="000000"/>
        </w:rPr>
        <w:fldChar w:fldCharType="begin"/>
      </w:r>
      <w:r w:rsidR="00FF4F2E">
        <w:rPr>
          <w:rFonts w:ascii="Times New Roman" w:hAnsi="Times New Roman"/>
          <w:color w:val="000000"/>
        </w:rPr>
        <w:instrText xml:space="preserve"> REF _Ref481697925 \h </w:instrText>
      </w:r>
      <w:r w:rsidR="00FF4F2E">
        <w:rPr>
          <w:rFonts w:ascii="Times New Roman" w:hAnsi="Times New Roman"/>
          <w:color w:val="000000"/>
        </w:rPr>
      </w:r>
      <w:r w:rsidR="00FF4F2E">
        <w:rPr>
          <w:rFonts w:ascii="Times New Roman" w:hAnsi="Times New Roman"/>
          <w:color w:val="000000"/>
        </w:rPr>
        <w:fldChar w:fldCharType="separate"/>
      </w:r>
      <w:r w:rsidR="00FF4F2E" w:rsidRPr="00E45209">
        <w:rPr>
          <w:rFonts w:ascii="Times New Roman" w:hAnsi="Times New Roman"/>
        </w:rPr>
        <w:t xml:space="preserve">Figure </w:t>
      </w:r>
      <w:r w:rsidR="00FF4F2E">
        <w:rPr>
          <w:rFonts w:ascii="Times New Roman" w:hAnsi="Times New Roman"/>
          <w:noProof/>
        </w:rPr>
        <w:t>2</w:t>
      </w:r>
      <w:r w:rsidR="00FF4F2E">
        <w:rPr>
          <w:rFonts w:ascii="Times New Roman" w:hAnsi="Times New Roman"/>
          <w:color w:val="000000"/>
        </w:rPr>
        <w:fldChar w:fldCharType="end"/>
      </w:r>
      <w:r w:rsidR="00FF4F2E">
        <w:rPr>
          <w:rFonts w:ascii="Times New Roman" w:hAnsi="Times New Roman"/>
          <w:color w:val="000000"/>
        </w:rPr>
        <w:t xml:space="preserve"> is a reasonable design option for the long PUCCH intended to carry 1-2 UCI bits</w:t>
      </w:r>
      <w:r w:rsidR="00211C04">
        <w:rPr>
          <w:rFonts w:ascii="Times New Roman" w:hAnsi="Times New Roman"/>
          <w:color w:val="000000"/>
        </w:rPr>
        <w:t xml:space="preserve">. </w:t>
      </w:r>
    </w:p>
    <w:p w14:paraId="14BB12E5" w14:textId="15954D02" w:rsidR="00FF4F2E" w:rsidRDefault="00FF4F2E" w:rsidP="00122B01">
      <w:pPr>
        <w:spacing w:after="0"/>
        <w:rPr>
          <w:rFonts w:ascii="Times New Roman" w:hAnsi="Times New Roman"/>
          <w:color w:val="000000"/>
        </w:rPr>
      </w:pPr>
    </w:p>
    <w:p w14:paraId="14AC754D" w14:textId="77777777" w:rsidR="00FF4F2E" w:rsidRDefault="00FF4F2E" w:rsidP="00FF4F2E">
      <w:pPr>
        <w:keepNext/>
        <w:spacing w:after="0"/>
        <w:jc w:val="center"/>
      </w:pPr>
      <w:r w:rsidRPr="00FF4F2E">
        <w:rPr>
          <w:noProof/>
          <w:lang w:val="sv-SE" w:eastAsia="sv-SE"/>
        </w:rPr>
        <w:drawing>
          <wp:inline distT="0" distB="0" distL="0" distR="0" wp14:anchorId="5D2AE742" wp14:editId="612FB3E2">
            <wp:extent cx="2235141" cy="10681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6752" cy="1073720"/>
                    </a:xfrm>
                    <a:prstGeom prst="rect">
                      <a:avLst/>
                    </a:prstGeom>
                    <a:noFill/>
                    <a:ln>
                      <a:noFill/>
                    </a:ln>
                  </pic:spPr>
                </pic:pic>
              </a:graphicData>
            </a:graphic>
          </wp:inline>
        </w:drawing>
      </w:r>
    </w:p>
    <w:p w14:paraId="1BB8111B" w14:textId="0F96DE15" w:rsidR="00FF4F2E" w:rsidRPr="00FF4F2E" w:rsidRDefault="00FF4F2E" w:rsidP="00FF4F2E">
      <w:pPr>
        <w:pStyle w:val="Caption"/>
        <w:rPr>
          <w:rFonts w:ascii="Times New Roman" w:hAnsi="Times New Roman"/>
          <w:color w:val="000000"/>
        </w:rPr>
      </w:pPr>
      <w:bookmarkStart w:id="68" w:name="_Ref481783525"/>
      <w:r w:rsidRPr="00FF4F2E">
        <w:rPr>
          <w:rFonts w:ascii="Times New Roman" w:hAnsi="Times New Roman"/>
        </w:rPr>
        <w:t xml:space="preserve">Figure </w:t>
      </w:r>
      <w:r w:rsidRPr="00FF4F2E">
        <w:rPr>
          <w:rFonts w:ascii="Times New Roman" w:hAnsi="Times New Roman"/>
        </w:rPr>
        <w:fldChar w:fldCharType="begin"/>
      </w:r>
      <w:r w:rsidRPr="00FF4F2E">
        <w:rPr>
          <w:rFonts w:ascii="Times New Roman" w:hAnsi="Times New Roman"/>
        </w:rPr>
        <w:instrText xml:space="preserve"> SEQ Figure \* ARABIC </w:instrText>
      </w:r>
      <w:r w:rsidRPr="00FF4F2E">
        <w:rPr>
          <w:rFonts w:ascii="Times New Roman" w:hAnsi="Times New Roman"/>
        </w:rPr>
        <w:fldChar w:fldCharType="separate"/>
      </w:r>
      <w:r w:rsidR="00596074">
        <w:rPr>
          <w:rFonts w:ascii="Times New Roman" w:hAnsi="Times New Roman"/>
          <w:noProof/>
        </w:rPr>
        <w:t>1</w:t>
      </w:r>
      <w:r w:rsidRPr="00FF4F2E">
        <w:rPr>
          <w:rFonts w:ascii="Times New Roman" w:hAnsi="Times New Roman"/>
        </w:rPr>
        <w:fldChar w:fldCharType="end"/>
      </w:r>
      <w:bookmarkEnd w:id="68"/>
      <w:r w:rsidRPr="00FF4F2E">
        <w:rPr>
          <w:rFonts w:ascii="Times New Roman" w:hAnsi="Times New Roman"/>
        </w:rPr>
        <w:t>: General ill</w:t>
      </w:r>
      <w:r>
        <w:rPr>
          <w:rFonts w:ascii="Times New Roman" w:hAnsi="Times New Roman"/>
        </w:rPr>
        <w:t>ustration of Long PUCCH format with</w:t>
      </w:r>
      <w:r w:rsidRPr="00FF4F2E">
        <w:rPr>
          <w:rFonts w:ascii="Times New Roman" w:hAnsi="Times New Roman"/>
        </w:rPr>
        <w:t xml:space="preserve"> 14 symbols </w:t>
      </w:r>
      <w:r>
        <w:rPr>
          <w:rFonts w:ascii="Times New Roman" w:hAnsi="Times New Roman"/>
        </w:rPr>
        <w:t>(as an example)</w:t>
      </w:r>
    </w:p>
    <w:p w14:paraId="5BD26C3B" w14:textId="77777777" w:rsidR="00211C04" w:rsidRPr="00FE30F7" w:rsidRDefault="00211C04" w:rsidP="00122B01">
      <w:pPr>
        <w:spacing w:after="0"/>
        <w:rPr>
          <w:rStyle w:val="IvDbodytextChar"/>
          <w:rFonts w:ascii="Times New Roman" w:eastAsiaTheme="minorHAnsi" w:hAnsi="Times New Roman"/>
          <w:spacing w:val="0"/>
          <w:sz w:val="22"/>
          <w:szCs w:val="22"/>
        </w:rPr>
      </w:pPr>
    </w:p>
    <w:p w14:paraId="24425E34" w14:textId="1DFE502F" w:rsidR="007566E1" w:rsidRPr="00FE30F7" w:rsidRDefault="00211C04" w:rsidP="00122B01">
      <w:pPr>
        <w:pStyle w:val="BodyText"/>
        <w:rPr>
          <w:rFonts w:ascii="Times New Roman" w:hAnsi="Times New Roman"/>
        </w:rPr>
      </w:pPr>
      <w:r w:rsidRPr="00211C04">
        <w:rPr>
          <w:noProof/>
          <w:lang w:val="sv-SE" w:eastAsia="sv-SE"/>
        </w:rPr>
        <w:drawing>
          <wp:inline distT="0" distB="0" distL="0" distR="0" wp14:anchorId="68911371" wp14:editId="6584C588">
            <wp:extent cx="6120765" cy="2663881"/>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663881"/>
                    </a:xfrm>
                    <a:prstGeom prst="rect">
                      <a:avLst/>
                    </a:prstGeom>
                    <a:noFill/>
                    <a:ln>
                      <a:noFill/>
                    </a:ln>
                  </pic:spPr>
                </pic:pic>
              </a:graphicData>
            </a:graphic>
          </wp:inline>
        </w:drawing>
      </w:r>
    </w:p>
    <w:p w14:paraId="7AA8B258" w14:textId="4AD3738D" w:rsidR="00211C04" w:rsidRPr="00596074" w:rsidRDefault="00211C04" w:rsidP="00596074">
      <w:pPr>
        <w:pStyle w:val="Caption"/>
        <w:rPr>
          <w:rFonts w:ascii="Times New Roman" w:hAnsi="Times New Roman"/>
        </w:rPr>
      </w:pPr>
      <w:bookmarkStart w:id="69" w:name="_Ref481697925"/>
      <w:r w:rsidRPr="00E45209">
        <w:rPr>
          <w:rFonts w:ascii="Times New Roman" w:hAnsi="Times New Roman"/>
        </w:rPr>
        <w:t xml:space="preserve">Figure </w:t>
      </w:r>
      <w:r w:rsidRPr="00E45209">
        <w:rPr>
          <w:rFonts w:ascii="Times New Roman" w:hAnsi="Times New Roman"/>
        </w:rPr>
        <w:fldChar w:fldCharType="begin"/>
      </w:r>
      <w:r w:rsidRPr="00E45209">
        <w:rPr>
          <w:rFonts w:ascii="Times New Roman" w:hAnsi="Times New Roman"/>
        </w:rPr>
        <w:instrText xml:space="preserve"> SEQ Figure \* ARABIC </w:instrText>
      </w:r>
      <w:r w:rsidRPr="00E45209">
        <w:rPr>
          <w:rFonts w:ascii="Times New Roman" w:hAnsi="Times New Roman"/>
        </w:rPr>
        <w:fldChar w:fldCharType="separate"/>
      </w:r>
      <w:r w:rsidR="00596074">
        <w:rPr>
          <w:rFonts w:ascii="Times New Roman" w:hAnsi="Times New Roman"/>
          <w:noProof/>
        </w:rPr>
        <w:t>2</w:t>
      </w:r>
      <w:r w:rsidRPr="00E45209">
        <w:rPr>
          <w:rFonts w:ascii="Times New Roman" w:hAnsi="Times New Roman"/>
        </w:rPr>
        <w:fldChar w:fldCharType="end"/>
      </w:r>
      <w:bookmarkEnd w:id="69"/>
      <w:r w:rsidR="002D6457">
        <w:rPr>
          <w:rFonts w:ascii="Times New Roman" w:hAnsi="Times New Roman"/>
        </w:rPr>
        <w:t>: I</w:t>
      </w:r>
      <w:r w:rsidRPr="00E45209">
        <w:rPr>
          <w:rFonts w:ascii="Times New Roman" w:hAnsi="Times New Roman"/>
        </w:rPr>
        <w:t>llustration of the proposed structure for the long PUCCH for 1-2 UCI bits</w:t>
      </w:r>
    </w:p>
    <w:p w14:paraId="0F375B93" w14:textId="5DB5D945" w:rsidR="00122B01" w:rsidRPr="00FF4F2E" w:rsidRDefault="00FF4F2E" w:rsidP="00FF4F2E">
      <w:pPr>
        <w:pStyle w:val="BodyText"/>
        <w:rPr>
          <w:rStyle w:val="IvDbodytextChar"/>
          <w:rFonts w:ascii="Times New Roman" w:eastAsia="Times New Roman" w:hAnsi="Times New Roman"/>
          <w:spacing w:val="0"/>
        </w:rPr>
      </w:pPr>
      <w:r>
        <w:rPr>
          <w:rFonts w:ascii="Times New Roman" w:hAnsi="Times New Roman"/>
          <w:color w:val="000000"/>
        </w:rPr>
        <w:t>To reduce the complexity, it is important</w:t>
      </w:r>
      <w:r w:rsidR="00122B01" w:rsidRPr="006474C7">
        <w:rPr>
          <w:rFonts w:ascii="Times New Roman" w:hAnsi="Times New Roman"/>
          <w:color w:val="000000"/>
        </w:rPr>
        <w:t xml:space="preserve"> to minimize the number of formats unless there is any significant benefit to adding more.</w:t>
      </w:r>
      <w:r>
        <w:rPr>
          <w:rFonts w:ascii="Times New Roman" w:hAnsi="Times New Roman"/>
          <w:color w:val="000000"/>
        </w:rPr>
        <w:t xml:space="preserve"> </w:t>
      </w:r>
      <w:r w:rsidR="00122B01" w:rsidRPr="006474C7">
        <w:rPr>
          <w:rFonts w:ascii="Times New Roman" w:hAnsi="Times New Roman"/>
          <w:color w:val="000000"/>
        </w:rPr>
        <w:t xml:space="preserve">Therefore, we would like to have </w:t>
      </w:r>
      <w:r>
        <w:rPr>
          <w:rFonts w:ascii="Times New Roman" w:hAnsi="Times New Roman"/>
          <w:color w:val="000000"/>
        </w:rPr>
        <w:t xml:space="preserve">only </w:t>
      </w:r>
      <w:r w:rsidR="00122B01" w:rsidRPr="006474C7">
        <w:rPr>
          <w:rFonts w:ascii="Times New Roman" w:hAnsi="Times New Roman"/>
          <w:color w:val="000000"/>
        </w:rPr>
        <w:t xml:space="preserve">one </w:t>
      </w:r>
      <w:r>
        <w:rPr>
          <w:rFonts w:ascii="Times New Roman" w:hAnsi="Times New Roman"/>
          <w:color w:val="000000"/>
        </w:rPr>
        <w:t xml:space="preserve">additional format </w:t>
      </w:r>
      <w:r w:rsidR="00122B01" w:rsidRPr="006474C7">
        <w:rPr>
          <w:rFonts w:ascii="Times New Roman" w:hAnsi="Times New Roman"/>
          <w:color w:val="000000"/>
        </w:rPr>
        <w:t xml:space="preserve">for </w:t>
      </w:r>
      <w:r>
        <w:rPr>
          <w:rFonts w:ascii="Times New Roman" w:hAnsi="Times New Roman"/>
          <w:color w:val="000000"/>
        </w:rPr>
        <w:t>larger number of payload bits</w:t>
      </w:r>
      <w:r w:rsidR="00122B01" w:rsidRPr="006474C7">
        <w:rPr>
          <w:rFonts w:ascii="Times New Roman" w:hAnsi="Times New Roman"/>
          <w:color w:val="000000"/>
        </w:rPr>
        <w:t>.</w:t>
      </w:r>
    </w:p>
    <w:p w14:paraId="01A95009" w14:textId="125FFBAB" w:rsidR="00122B01" w:rsidRDefault="000D2768" w:rsidP="00B36154">
      <w:pPr>
        <w:pStyle w:val="BodyText"/>
        <w:rPr>
          <w:rStyle w:val="IvDbodytextChar"/>
          <w:rFonts w:ascii="Times New Roman" w:hAnsi="Times New Roman"/>
        </w:rPr>
      </w:pPr>
      <w:r>
        <w:rPr>
          <w:rStyle w:val="IvDbodytextChar"/>
          <w:rFonts w:ascii="Times New Roman" w:hAnsi="Times New Roman"/>
        </w:rPr>
        <w:t xml:space="preserve">Given that </w:t>
      </w:r>
      <w:r w:rsidR="002D5234" w:rsidRPr="00A35F7E">
        <w:rPr>
          <w:rStyle w:val="IvDbodytextChar"/>
          <w:rFonts w:ascii="Times New Roman" w:hAnsi="Times New Roman"/>
        </w:rPr>
        <w:t>3GPP already agreed that DFTS-OF</w:t>
      </w:r>
      <w:r>
        <w:rPr>
          <w:rStyle w:val="IvDbodytextChar"/>
          <w:rFonts w:ascii="Times New Roman" w:hAnsi="Times New Roman"/>
        </w:rPr>
        <w:t>DM is supported for long PUCCH</w:t>
      </w:r>
      <w:r w:rsidR="002D5234">
        <w:rPr>
          <w:rStyle w:val="IvDbodytextChar"/>
          <w:rFonts w:ascii="Times New Roman" w:hAnsi="Times New Roman"/>
        </w:rPr>
        <w:t xml:space="preserve">, </w:t>
      </w:r>
      <w:r>
        <w:rPr>
          <w:rStyle w:val="IvDbodytextChar"/>
          <w:rFonts w:ascii="Times New Roman" w:hAnsi="Times New Roman"/>
        </w:rPr>
        <w:t>reviewing the LTE PUCCH format</w:t>
      </w:r>
      <w:r w:rsidR="002D6457">
        <w:rPr>
          <w:rStyle w:val="IvDbodytextChar"/>
          <w:rFonts w:ascii="Times New Roman" w:hAnsi="Times New Roman"/>
        </w:rPr>
        <w:t>s</w:t>
      </w:r>
      <w:r>
        <w:rPr>
          <w:rStyle w:val="IvDbodytextChar"/>
          <w:rFonts w:ascii="Times New Roman" w:hAnsi="Times New Roman"/>
        </w:rPr>
        <w:t xml:space="preserve"> for larger payloads, having N</w:t>
      </w:r>
      <w:r w:rsidR="00121837">
        <w:rPr>
          <w:rStyle w:val="IvDbodytextChar"/>
          <w:rFonts w:ascii="Times New Roman" w:hAnsi="Times New Roman"/>
        </w:rPr>
        <w:t>R</w:t>
      </w:r>
      <w:r>
        <w:rPr>
          <w:rStyle w:val="IvDbodytextChar"/>
          <w:rFonts w:ascii="Times New Roman" w:hAnsi="Times New Roman"/>
        </w:rPr>
        <w:t xml:space="preserve"> PUCCH design based on LTE </w:t>
      </w:r>
      <w:r w:rsidR="002D5234">
        <w:rPr>
          <w:rStyle w:val="IvDbodytextChar"/>
          <w:rFonts w:ascii="Times New Roman" w:hAnsi="Times New Roman"/>
        </w:rPr>
        <w:t xml:space="preserve">PUCCH Format 3 </w:t>
      </w:r>
      <w:r>
        <w:rPr>
          <w:rStyle w:val="IvDbodytextChar"/>
          <w:rFonts w:ascii="Times New Roman" w:hAnsi="Times New Roman"/>
        </w:rPr>
        <w:t xml:space="preserve">which </w:t>
      </w:r>
      <w:r w:rsidR="002D5234">
        <w:rPr>
          <w:rStyle w:val="IvDbodytextChar"/>
          <w:rFonts w:ascii="Times New Roman" w:hAnsi="Times New Roman"/>
        </w:rPr>
        <w:t xml:space="preserve">introduces block spreading in time and </w:t>
      </w:r>
      <w:r w:rsidR="002D5234" w:rsidRPr="008C3DC4">
        <w:rPr>
          <w:rStyle w:val="IvDbodytextChar"/>
          <w:rFonts w:ascii="Times New Roman" w:hAnsi="Times New Roman"/>
        </w:rPr>
        <w:t>limited coding rate</w:t>
      </w:r>
      <w:r w:rsidRPr="008C3DC4">
        <w:rPr>
          <w:rStyle w:val="IvDbodytextChar"/>
          <w:rFonts w:ascii="Times New Roman" w:hAnsi="Times New Roman"/>
        </w:rPr>
        <w:t>,</w:t>
      </w:r>
      <w:r w:rsidR="002D5234" w:rsidRPr="008C3DC4">
        <w:rPr>
          <w:rStyle w:val="IvDbodytextChar"/>
          <w:rFonts w:ascii="Times New Roman" w:hAnsi="Times New Roman"/>
        </w:rPr>
        <w:t xml:space="preserve"> may not be sufficient to support large payload sizes withou</w:t>
      </w:r>
      <w:r w:rsidR="00596074">
        <w:rPr>
          <w:rStyle w:val="IvDbodytextChar"/>
          <w:rFonts w:ascii="Times New Roman" w:hAnsi="Times New Roman"/>
        </w:rPr>
        <w:t>t introducing additional format</w:t>
      </w:r>
      <w:r w:rsidR="002D5234" w:rsidRPr="008C3DC4">
        <w:rPr>
          <w:rStyle w:val="IvDbodytextChar"/>
          <w:rFonts w:ascii="Times New Roman" w:hAnsi="Times New Roman"/>
        </w:rPr>
        <w:t>.</w:t>
      </w:r>
      <w:r w:rsidR="003D3500" w:rsidRPr="008C3DC4">
        <w:rPr>
          <w:rStyle w:val="IvDbodytextChar"/>
          <w:rFonts w:ascii="Times New Roman" w:hAnsi="Times New Roman"/>
        </w:rPr>
        <w:t xml:space="preserve"> </w:t>
      </w:r>
      <w:r w:rsidR="002D5234" w:rsidRPr="008C3DC4">
        <w:rPr>
          <w:rStyle w:val="IvDbodytextChar"/>
          <w:rFonts w:ascii="Times New Roman" w:hAnsi="Times New Roman"/>
        </w:rPr>
        <w:t xml:space="preserve">PUCCH Format 2 in that sense is preferable but improvements are </w:t>
      </w:r>
      <w:r w:rsidR="00121837" w:rsidRPr="008C3DC4">
        <w:rPr>
          <w:rStyle w:val="IvDbodytextChar"/>
          <w:rFonts w:ascii="Times New Roman" w:hAnsi="Times New Roman"/>
        </w:rPr>
        <w:t xml:space="preserve">also </w:t>
      </w:r>
      <w:r w:rsidR="002D5234" w:rsidRPr="008C3DC4">
        <w:rPr>
          <w:rStyle w:val="IvDbodytextChar"/>
          <w:rFonts w:ascii="Times New Roman" w:hAnsi="Times New Roman"/>
        </w:rPr>
        <w:t>needed to increase the r</w:t>
      </w:r>
      <w:r w:rsidR="00596074">
        <w:rPr>
          <w:rStyle w:val="IvDbodytextChar"/>
          <w:rFonts w:ascii="Times New Roman" w:hAnsi="Times New Roman"/>
        </w:rPr>
        <w:t>ange of supported payload sizes</w:t>
      </w:r>
      <w:r w:rsidR="008C3DC4" w:rsidRPr="008C3DC4">
        <w:rPr>
          <w:rStyle w:val="IvDbodytextChar"/>
          <w:rFonts w:ascii="Times New Roman" w:hAnsi="Times New Roman"/>
        </w:rPr>
        <w:t xml:space="preserve">. </w:t>
      </w:r>
    </w:p>
    <w:p w14:paraId="4F906530" w14:textId="3C7A948C" w:rsidR="00596074" w:rsidRDefault="00596074" w:rsidP="00B36154">
      <w:pPr>
        <w:pStyle w:val="BodyText"/>
        <w:rPr>
          <w:rStyle w:val="IvDbodytextChar"/>
          <w:rFonts w:ascii="Times New Roman" w:hAnsi="Times New Roman"/>
        </w:rPr>
      </w:pPr>
      <w:r w:rsidRPr="00596074">
        <w:rPr>
          <w:rFonts w:eastAsia="MS Mincho"/>
          <w:noProof/>
          <w:lang w:val="sv-SE" w:eastAsia="sv-SE"/>
        </w:rPr>
        <w:lastRenderedPageBreak/>
        <w:drawing>
          <wp:inline distT="0" distB="0" distL="0" distR="0" wp14:anchorId="6AF17275" wp14:editId="7D7BC2EC">
            <wp:extent cx="6120765" cy="17486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748670"/>
                    </a:xfrm>
                    <a:prstGeom prst="rect">
                      <a:avLst/>
                    </a:prstGeom>
                    <a:noFill/>
                    <a:ln>
                      <a:noFill/>
                    </a:ln>
                  </pic:spPr>
                </pic:pic>
              </a:graphicData>
            </a:graphic>
          </wp:inline>
        </w:drawing>
      </w:r>
    </w:p>
    <w:p w14:paraId="206867C0" w14:textId="77777777" w:rsidR="00596074" w:rsidRDefault="00596074" w:rsidP="00596074">
      <w:pPr>
        <w:pStyle w:val="BodyText"/>
        <w:keepNext/>
      </w:pPr>
      <w:r w:rsidRPr="00596074">
        <w:rPr>
          <w:rFonts w:eastAsia="MS Mincho"/>
          <w:noProof/>
          <w:lang w:val="sv-SE" w:eastAsia="sv-SE"/>
        </w:rPr>
        <w:drawing>
          <wp:inline distT="0" distB="0" distL="0" distR="0" wp14:anchorId="2C863C33" wp14:editId="50BA805C">
            <wp:extent cx="6120765" cy="19176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917666"/>
                    </a:xfrm>
                    <a:prstGeom prst="rect">
                      <a:avLst/>
                    </a:prstGeom>
                    <a:noFill/>
                    <a:ln>
                      <a:noFill/>
                    </a:ln>
                  </pic:spPr>
                </pic:pic>
              </a:graphicData>
            </a:graphic>
          </wp:inline>
        </w:drawing>
      </w:r>
    </w:p>
    <w:p w14:paraId="45A18DE9" w14:textId="59D8A81A" w:rsidR="00596074" w:rsidRPr="00A40A87" w:rsidRDefault="00596074" w:rsidP="00596074">
      <w:pPr>
        <w:pStyle w:val="Caption"/>
        <w:jc w:val="both"/>
        <w:rPr>
          <w:rStyle w:val="IvDbodytextChar"/>
          <w:rFonts w:ascii="Times New Roman" w:hAnsi="Times New Roman"/>
        </w:rPr>
      </w:pPr>
      <w:bookmarkStart w:id="70" w:name="_Ref481786008"/>
      <w:bookmarkStart w:id="71" w:name="_Ref481785997"/>
      <w:r w:rsidRPr="00A40A87">
        <w:rPr>
          <w:rFonts w:ascii="Times New Roman" w:hAnsi="Times New Roman"/>
        </w:rPr>
        <w:t xml:space="preserve">Figure </w:t>
      </w:r>
      <w:r w:rsidRPr="00A40A87">
        <w:rPr>
          <w:rFonts w:ascii="Times New Roman" w:hAnsi="Times New Roman"/>
        </w:rPr>
        <w:fldChar w:fldCharType="begin"/>
      </w:r>
      <w:r w:rsidRPr="00A40A87">
        <w:rPr>
          <w:rFonts w:ascii="Times New Roman" w:hAnsi="Times New Roman"/>
        </w:rPr>
        <w:instrText xml:space="preserve"> SEQ Figure \* ARABIC </w:instrText>
      </w:r>
      <w:r w:rsidRPr="00A40A87">
        <w:rPr>
          <w:rFonts w:ascii="Times New Roman" w:hAnsi="Times New Roman"/>
        </w:rPr>
        <w:fldChar w:fldCharType="separate"/>
      </w:r>
      <w:r w:rsidRPr="00A40A87">
        <w:rPr>
          <w:rFonts w:ascii="Times New Roman" w:hAnsi="Times New Roman"/>
          <w:noProof/>
        </w:rPr>
        <w:t>3</w:t>
      </w:r>
      <w:r w:rsidRPr="00A40A87">
        <w:rPr>
          <w:rFonts w:ascii="Times New Roman" w:hAnsi="Times New Roman"/>
        </w:rPr>
        <w:fldChar w:fldCharType="end"/>
      </w:r>
      <w:bookmarkEnd w:id="70"/>
      <w:r w:rsidRPr="00A40A87">
        <w:rPr>
          <w:rFonts w:ascii="Times New Roman" w:hAnsi="Times New Roman"/>
        </w:rPr>
        <w:t xml:space="preserve">: </w:t>
      </w:r>
      <w:r w:rsidR="00A40A87" w:rsidRPr="00A40A87">
        <w:rPr>
          <w:rFonts w:ascii="Times New Roman" w:hAnsi="Times New Roman"/>
        </w:rPr>
        <w:t>Comparison between long PUCCH design based o</w:t>
      </w:r>
      <w:r w:rsidR="002D6457">
        <w:rPr>
          <w:rFonts w:ascii="Times New Roman" w:hAnsi="Times New Roman"/>
        </w:rPr>
        <w:t>n Format 2 and Format 3 assuming different</w:t>
      </w:r>
      <w:r w:rsidR="00A40A87" w:rsidRPr="00A40A87">
        <w:rPr>
          <w:rFonts w:ascii="Times New Roman" w:hAnsi="Times New Roman"/>
        </w:rPr>
        <w:t xml:space="preserve"> numb</w:t>
      </w:r>
      <w:r w:rsidR="002D6457">
        <w:rPr>
          <w:rFonts w:ascii="Times New Roman" w:hAnsi="Times New Roman"/>
        </w:rPr>
        <w:t>er of reference symbols (RS), as well as different</w:t>
      </w:r>
      <w:r w:rsidR="00A40A87" w:rsidRPr="00A40A87">
        <w:rPr>
          <w:rFonts w:ascii="Times New Roman" w:hAnsi="Times New Roman"/>
        </w:rPr>
        <w:t xml:space="preserve"> number of UCI bits </w:t>
      </w:r>
      <w:r w:rsidR="002D6457">
        <w:rPr>
          <w:rFonts w:ascii="Times New Roman" w:hAnsi="Times New Roman"/>
        </w:rPr>
        <w:t>and</w:t>
      </w:r>
      <w:r w:rsidR="00A40A87" w:rsidRPr="00A40A87">
        <w:rPr>
          <w:rFonts w:ascii="Times New Roman" w:hAnsi="Times New Roman"/>
        </w:rPr>
        <w:t xml:space="preserve"> symbols in PUCCH.</w:t>
      </w:r>
      <w:bookmarkEnd w:id="71"/>
    </w:p>
    <w:p w14:paraId="55F4DDBD" w14:textId="7BCBC678" w:rsidR="00596074" w:rsidRPr="005625F3" w:rsidRDefault="00C47A95" w:rsidP="00B36154">
      <w:pPr>
        <w:pStyle w:val="BodyText"/>
        <w:rPr>
          <w:rStyle w:val="IvDbodytextChar"/>
          <w:rFonts w:ascii="Times New Roman" w:hAnsi="Times New Roman"/>
          <w:lang w:val="en-US"/>
        </w:rPr>
      </w:pPr>
      <w:r>
        <w:rPr>
          <w:rStyle w:val="IvDbodytextChar"/>
          <w:rFonts w:ascii="Times New Roman" w:hAnsi="Times New Roman"/>
        </w:rPr>
        <w:fldChar w:fldCharType="begin"/>
      </w:r>
      <w:r>
        <w:rPr>
          <w:rStyle w:val="IvDbodytextChar"/>
          <w:rFonts w:ascii="Times New Roman" w:hAnsi="Times New Roman"/>
        </w:rPr>
        <w:instrText xml:space="preserve"> REF _Ref481786008 \h </w:instrText>
      </w:r>
      <w:r>
        <w:rPr>
          <w:rStyle w:val="IvDbodytextChar"/>
          <w:rFonts w:ascii="Times New Roman" w:hAnsi="Times New Roman"/>
        </w:rPr>
      </w:r>
      <w:r>
        <w:rPr>
          <w:rStyle w:val="IvDbodytextChar"/>
          <w:rFonts w:ascii="Times New Roman" w:hAnsi="Times New Roman"/>
        </w:rPr>
        <w:fldChar w:fldCharType="separate"/>
      </w:r>
      <w:r w:rsidRPr="00A40A87">
        <w:rPr>
          <w:rFonts w:ascii="Times New Roman" w:hAnsi="Times New Roman"/>
        </w:rPr>
        <w:t xml:space="preserve">Figure </w:t>
      </w:r>
      <w:r w:rsidRPr="00A40A87">
        <w:rPr>
          <w:rFonts w:ascii="Times New Roman" w:hAnsi="Times New Roman"/>
          <w:noProof/>
        </w:rPr>
        <w:t>3</w:t>
      </w:r>
      <w:r>
        <w:rPr>
          <w:rStyle w:val="IvDbodytextChar"/>
          <w:rFonts w:ascii="Times New Roman" w:hAnsi="Times New Roman"/>
        </w:rPr>
        <w:fldChar w:fldCharType="end"/>
      </w:r>
      <w:r>
        <w:rPr>
          <w:rStyle w:val="IvDbodytextChar"/>
          <w:rFonts w:ascii="Times New Roman" w:hAnsi="Times New Roman"/>
        </w:rPr>
        <w:t xml:space="preserve"> illustrates how a long PUCCH design based on Format 2 or Format 3 can differently affect the multi-user capacity as well as the performance gain with respect to the supported number of UCI bits. We can easily observe that </w:t>
      </w:r>
      <w:r w:rsidR="00700B7E" w:rsidRPr="00596074">
        <w:rPr>
          <w:rFonts w:ascii="Times New Roman" w:eastAsia="MS Mincho" w:hAnsi="Times New Roman"/>
          <w:spacing w:val="2"/>
          <w:lang w:val="en-US"/>
        </w:rPr>
        <w:t>F</w:t>
      </w:r>
      <w:r>
        <w:rPr>
          <w:rFonts w:ascii="Times New Roman" w:eastAsia="MS Mincho" w:hAnsi="Times New Roman"/>
          <w:spacing w:val="2"/>
          <w:lang w:val="en-US"/>
        </w:rPr>
        <w:t xml:space="preserve">ormat </w:t>
      </w:r>
      <w:r w:rsidR="00700B7E" w:rsidRPr="00596074">
        <w:rPr>
          <w:rFonts w:ascii="Times New Roman" w:eastAsia="MS Mincho" w:hAnsi="Times New Roman"/>
          <w:spacing w:val="2"/>
          <w:lang w:val="en-US"/>
        </w:rPr>
        <w:t>2 based long PUCCH has a better multiplexing capacity at the cost of performance</w:t>
      </w:r>
      <w:r>
        <w:rPr>
          <w:rFonts w:ascii="Times New Roman" w:eastAsia="MS Mincho" w:hAnsi="Times New Roman"/>
          <w:spacing w:val="2"/>
        </w:rPr>
        <w:t xml:space="preserve"> while </w:t>
      </w:r>
      <w:r w:rsidR="00700B7E" w:rsidRPr="00596074">
        <w:rPr>
          <w:rFonts w:ascii="Times New Roman" w:eastAsia="MS Mincho" w:hAnsi="Times New Roman"/>
          <w:spacing w:val="2"/>
          <w:lang w:val="en-US"/>
        </w:rPr>
        <w:t>F</w:t>
      </w:r>
      <w:r>
        <w:rPr>
          <w:rFonts w:ascii="Times New Roman" w:eastAsia="MS Mincho" w:hAnsi="Times New Roman"/>
          <w:spacing w:val="2"/>
          <w:lang w:val="en-US"/>
        </w:rPr>
        <w:t>ormat 3 based long PUCCH can have</w:t>
      </w:r>
      <w:r w:rsidR="00700B7E" w:rsidRPr="00596074">
        <w:rPr>
          <w:rFonts w:ascii="Times New Roman" w:eastAsia="MS Mincho" w:hAnsi="Times New Roman"/>
          <w:spacing w:val="2"/>
          <w:lang w:val="en-US"/>
        </w:rPr>
        <w:t xml:space="preserve"> a better performance at the cost of multiplexing capacity</w:t>
      </w:r>
      <w:r>
        <w:rPr>
          <w:rFonts w:ascii="Times New Roman" w:eastAsia="MS Mincho" w:hAnsi="Times New Roman"/>
          <w:spacing w:val="2"/>
          <w:lang w:val="en-US"/>
        </w:rPr>
        <w:t>. Therefore</w:t>
      </w:r>
      <w:r w:rsidR="005625F3">
        <w:rPr>
          <w:rFonts w:ascii="Times New Roman" w:eastAsia="MS Mincho" w:hAnsi="Times New Roman"/>
          <w:spacing w:val="2"/>
          <w:lang w:val="en-US"/>
        </w:rPr>
        <w:t>,</w:t>
      </w:r>
      <w:r>
        <w:rPr>
          <w:rFonts w:ascii="Times New Roman" w:eastAsia="MS Mincho" w:hAnsi="Times New Roman"/>
          <w:spacing w:val="2"/>
          <w:lang w:val="en-US"/>
        </w:rPr>
        <w:t xml:space="preserve"> one approach is to introduce two formats depending on the payload size or aim on only one format which achieves good performance irrespective of the payload size and reasonable multiplexing capacity as well as being length agnostic.</w:t>
      </w:r>
    </w:p>
    <w:p w14:paraId="717C1279" w14:textId="5AE0DDDF" w:rsidR="00596074" w:rsidRDefault="005625F3" w:rsidP="00DC5103">
      <w:pPr>
        <w:pStyle w:val="BodyText"/>
        <w:rPr>
          <w:rStyle w:val="IvDbodytextChar"/>
          <w:rFonts w:ascii="Times New Roman" w:hAnsi="Times New Roman"/>
        </w:rPr>
      </w:pPr>
      <w:r>
        <w:rPr>
          <w:rStyle w:val="IvDbodytextChar"/>
          <w:rFonts w:ascii="Times New Roman" w:hAnsi="Times New Roman"/>
          <w:lang w:val="en-US"/>
        </w:rPr>
        <w:t xml:space="preserve">In general, </w:t>
      </w:r>
      <w:r>
        <w:rPr>
          <w:rStyle w:val="IvDbodytextChar"/>
          <w:rFonts w:ascii="Times New Roman" w:hAnsi="Times New Roman"/>
        </w:rPr>
        <w:t>t</w:t>
      </w:r>
      <w:r w:rsidR="00B36154" w:rsidRPr="008C3DC4">
        <w:rPr>
          <w:rStyle w:val="IvDbodytextChar"/>
          <w:rFonts w:ascii="Times New Roman" w:hAnsi="Times New Roman"/>
        </w:rPr>
        <w:t>o cope</w:t>
      </w:r>
      <w:r w:rsidR="00B36154" w:rsidRPr="00A35F7E">
        <w:rPr>
          <w:rStyle w:val="IvDbodytextChar"/>
          <w:rFonts w:ascii="Times New Roman" w:hAnsi="Times New Roman"/>
        </w:rPr>
        <w:t xml:space="preserve"> with varying payload sizes up to a few hundred bits it is necessary to support different bandwidths for long PUCCH. PUCCH Format 4 in LTE supports variable and large payload sizes up to several hundred bits. The large payload sizes are enabled by several PRBs bandwidth. However, even if only a single PRB is allocated it supports a rather large payload size and since it does not offer multiplexing multiple users onto the same time-frequency resource PUCCH Format 4 is not very effective for small </w:t>
      </w:r>
      <w:r w:rsidR="002D5234" w:rsidRPr="00A35F7E">
        <w:rPr>
          <w:rStyle w:val="IvDbodytextChar"/>
          <w:rFonts w:ascii="Times New Roman" w:hAnsi="Times New Roman"/>
        </w:rPr>
        <w:t>payloads</w:t>
      </w:r>
      <w:r w:rsidR="00B36154" w:rsidRPr="00A35F7E">
        <w:rPr>
          <w:rStyle w:val="IvDbodytextChar"/>
          <w:rFonts w:ascii="Times New Roman" w:hAnsi="Times New Roman"/>
        </w:rPr>
        <w:t>.</w:t>
      </w:r>
      <w:r w:rsidR="007A01C5">
        <w:rPr>
          <w:rStyle w:val="IvDbodytextChar"/>
          <w:rFonts w:ascii="Times New Roman" w:hAnsi="Times New Roman"/>
        </w:rPr>
        <w:t xml:space="preserve"> </w:t>
      </w:r>
      <w:r w:rsidR="00B36154" w:rsidRPr="00A35F7E">
        <w:rPr>
          <w:rStyle w:val="IvDbodytextChar"/>
          <w:rFonts w:ascii="Times New Roman" w:hAnsi="Times New Roman"/>
        </w:rPr>
        <w:t>PUCCH Format 5 in LTE enables multiplexing of two users using block-spreading per DFTS-OFDM symbol which is in line with our proposal on multiplexing of PUCCH should not introduce dependencies across DFT-</w:t>
      </w:r>
      <w:r w:rsidR="00596074">
        <w:rPr>
          <w:rStyle w:val="IvDbodytextChar"/>
          <w:rFonts w:ascii="Times New Roman" w:hAnsi="Times New Roman"/>
        </w:rPr>
        <w:t>spread symbols. However, PUCCH F</w:t>
      </w:r>
      <w:r w:rsidR="00B36154" w:rsidRPr="00A35F7E">
        <w:rPr>
          <w:rStyle w:val="IvDbodytextChar"/>
          <w:rFonts w:ascii="Times New Roman" w:hAnsi="Times New Roman"/>
        </w:rPr>
        <w:t>ormat 5 has a fixed bandwidth of one PRB. To unify bandwidth flexibility and multiplexing capability in a clean way we propose to base PUCCH multiplexing on FDM</w:t>
      </w:r>
      <w:r w:rsidR="002D5234">
        <w:rPr>
          <w:rStyle w:val="IvDbodytextChar"/>
          <w:rFonts w:ascii="Times New Roman" w:hAnsi="Times New Roman"/>
        </w:rPr>
        <w:t xml:space="preserve"> or CDM.</w:t>
      </w:r>
      <w:r w:rsidR="00596074">
        <w:rPr>
          <w:rStyle w:val="IvDbodytextChar"/>
          <w:rFonts w:ascii="Times New Roman" w:hAnsi="Times New Roman"/>
        </w:rPr>
        <w:t xml:space="preserve"> More design details are provided in our companion contribution </w:t>
      </w:r>
      <w:r w:rsidR="00596074">
        <w:rPr>
          <w:rStyle w:val="IvDbodytextChar"/>
          <w:rFonts w:ascii="Times New Roman" w:hAnsi="Times New Roman"/>
        </w:rPr>
        <w:fldChar w:fldCharType="begin"/>
      </w:r>
      <w:r w:rsidR="00596074">
        <w:rPr>
          <w:rStyle w:val="IvDbodytextChar"/>
          <w:rFonts w:ascii="Times New Roman" w:hAnsi="Times New Roman"/>
        </w:rPr>
        <w:instrText xml:space="preserve"> REF _Ref481777426 \n \h </w:instrText>
      </w:r>
      <w:r w:rsidR="00596074">
        <w:rPr>
          <w:rStyle w:val="IvDbodytextChar"/>
          <w:rFonts w:ascii="Times New Roman" w:hAnsi="Times New Roman"/>
        </w:rPr>
      </w:r>
      <w:r w:rsidR="00596074">
        <w:rPr>
          <w:rStyle w:val="IvDbodytextChar"/>
          <w:rFonts w:ascii="Times New Roman" w:hAnsi="Times New Roman"/>
        </w:rPr>
        <w:fldChar w:fldCharType="separate"/>
      </w:r>
      <w:r w:rsidR="00596074">
        <w:rPr>
          <w:rStyle w:val="IvDbodytextChar"/>
          <w:rFonts w:ascii="Times New Roman" w:hAnsi="Times New Roman"/>
        </w:rPr>
        <w:t>[9]</w:t>
      </w:r>
      <w:r w:rsidR="00596074">
        <w:rPr>
          <w:rStyle w:val="IvDbodytextChar"/>
          <w:rFonts w:ascii="Times New Roman" w:hAnsi="Times New Roman"/>
        </w:rPr>
        <w:fldChar w:fldCharType="end"/>
      </w:r>
      <w:r w:rsidR="00596074">
        <w:rPr>
          <w:rStyle w:val="IvDbodytextChar"/>
          <w:rFonts w:ascii="Times New Roman" w:hAnsi="Times New Roman"/>
        </w:rPr>
        <w:t>. It is shown there that our proposed design format enables multiplexing maximum 6 UEs per PRB independent of the long PUCCH size for any size of the payload bits and enjoying lower coding rates than a design based on Format 2 or 3 without introducing block-spreading across PUCCH symbols.</w:t>
      </w:r>
    </w:p>
    <w:p w14:paraId="34D14BA3" w14:textId="1D4BD0BC" w:rsidR="007566E1" w:rsidRDefault="00122B01" w:rsidP="00596074">
      <w:pPr>
        <w:pStyle w:val="BodyText"/>
        <w:rPr>
          <w:rStyle w:val="IvDbodytextChar"/>
          <w:rFonts w:ascii="Times New Roman" w:hAnsi="Times New Roman"/>
        </w:rPr>
      </w:pPr>
      <w:r>
        <w:rPr>
          <w:rStyle w:val="IvDbodytextChar"/>
          <w:rFonts w:ascii="Times New Roman" w:hAnsi="Times New Roman"/>
        </w:rPr>
        <w:t xml:space="preserve"> </w:t>
      </w:r>
      <w:r w:rsidR="006D6BD1">
        <w:rPr>
          <w:rStyle w:val="IvDbodytextChar"/>
          <w:rFonts w:ascii="Times New Roman" w:hAnsi="Times New Roman"/>
        </w:rPr>
        <w:t xml:space="preserve">Based on the above discussion </w:t>
      </w:r>
      <w:r w:rsidR="00740469">
        <w:rPr>
          <w:rStyle w:val="IvDbodytextChar"/>
          <w:rFonts w:ascii="Times New Roman" w:hAnsi="Times New Roman"/>
        </w:rPr>
        <w:t>we propose the following for the design of long PUCCH in NR</w:t>
      </w:r>
      <w:r w:rsidR="00CE45AD">
        <w:rPr>
          <w:rStyle w:val="IvDbodytextChar"/>
          <w:rFonts w:ascii="Times New Roman" w:hAnsi="Times New Roman"/>
        </w:rPr>
        <w:t>:</w:t>
      </w:r>
    </w:p>
    <w:p w14:paraId="28A1EC13" w14:textId="0623E0BF" w:rsidR="002D6457" w:rsidRPr="002D6457" w:rsidRDefault="00740469" w:rsidP="002D6457">
      <w:pPr>
        <w:pStyle w:val="BodyText"/>
        <w:rPr>
          <w:rFonts w:ascii="Times New Roman" w:eastAsia="MS Mincho" w:hAnsi="Times New Roman"/>
          <w:b/>
          <w:spacing w:val="2"/>
        </w:rPr>
      </w:pPr>
      <w:r>
        <w:rPr>
          <w:rStyle w:val="IvDbodytextChar"/>
          <w:rFonts w:ascii="Times New Roman" w:hAnsi="Times New Roman"/>
          <w:b/>
        </w:rPr>
        <w:t>Proposals:</w:t>
      </w:r>
    </w:p>
    <w:p w14:paraId="50B5C193" w14:textId="44D13318" w:rsidR="00B748E4" w:rsidRPr="002D6457" w:rsidRDefault="003807F8" w:rsidP="00B748E4">
      <w:pPr>
        <w:pStyle w:val="ListParagraph"/>
        <w:numPr>
          <w:ilvl w:val="0"/>
          <w:numId w:val="36"/>
        </w:numPr>
        <w:rPr>
          <w:rFonts w:ascii="Times New Roman" w:hAnsi="Times New Roman"/>
          <w:i/>
          <w:sz w:val="20"/>
          <w:lang w:val="en-US"/>
        </w:rPr>
      </w:pPr>
      <w:r w:rsidRPr="002D6457">
        <w:rPr>
          <w:rFonts w:ascii="Times New Roman" w:hAnsi="Times New Roman"/>
          <w:i/>
          <w:color w:val="000000"/>
          <w:sz w:val="20"/>
          <w:lang w:val="en-US"/>
        </w:rPr>
        <w:t xml:space="preserve">Block-spreading over DFTS-OFDM symbols should be avoided if possible. </w:t>
      </w:r>
    </w:p>
    <w:p w14:paraId="1A76EAAF" w14:textId="3B3F933D" w:rsidR="00740469" w:rsidRPr="002D6457" w:rsidRDefault="00740469" w:rsidP="00740469">
      <w:pPr>
        <w:pStyle w:val="ListParagraph"/>
        <w:numPr>
          <w:ilvl w:val="0"/>
          <w:numId w:val="36"/>
        </w:numPr>
        <w:rPr>
          <w:rFonts w:ascii="Times New Roman" w:hAnsi="Times New Roman"/>
          <w:i/>
          <w:sz w:val="20"/>
          <w:lang w:val="en-US"/>
        </w:rPr>
      </w:pPr>
      <w:r w:rsidRPr="002D6457">
        <w:rPr>
          <w:rFonts w:ascii="Times New Roman" w:hAnsi="Times New Roman"/>
          <w:i/>
          <w:color w:val="000000"/>
          <w:sz w:val="20"/>
          <w:lang w:val="en-US"/>
        </w:rPr>
        <w:t>The number of formats should be minimized unless there is any significant benefit to adding more.</w:t>
      </w:r>
    </w:p>
    <w:p w14:paraId="6A2F577C" w14:textId="3DFE7E50" w:rsidR="00B748E4" w:rsidRPr="002D6457" w:rsidRDefault="00740469" w:rsidP="003807F8">
      <w:pPr>
        <w:pStyle w:val="ListParagraph"/>
        <w:numPr>
          <w:ilvl w:val="0"/>
          <w:numId w:val="36"/>
        </w:numPr>
        <w:rPr>
          <w:rFonts w:ascii="Times New Roman" w:hAnsi="Times New Roman"/>
          <w:i/>
          <w:sz w:val="20"/>
          <w:lang w:val="en-US"/>
        </w:rPr>
      </w:pPr>
      <w:r w:rsidRPr="002D6457">
        <w:rPr>
          <w:rFonts w:ascii="Times New Roman" w:hAnsi="Times New Roman"/>
          <w:i/>
          <w:color w:val="000000"/>
          <w:sz w:val="20"/>
          <w:lang w:val="en-US"/>
        </w:rPr>
        <w:t>Two long PUCCH format are supported in NR:</w:t>
      </w:r>
    </w:p>
    <w:p w14:paraId="11B07D32" w14:textId="77777777" w:rsidR="00740469" w:rsidRPr="002D6457" w:rsidRDefault="00740469" w:rsidP="00740469">
      <w:pPr>
        <w:pStyle w:val="ListParagraph"/>
        <w:numPr>
          <w:ilvl w:val="1"/>
          <w:numId w:val="36"/>
        </w:numPr>
        <w:rPr>
          <w:rFonts w:ascii="Times New Roman" w:hAnsi="Times New Roman"/>
          <w:i/>
          <w:sz w:val="20"/>
          <w:lang w:val="en-US"/>
        </w:rPr>
      </w:pPr>
      <w:r w:rsidRPr="002D6457">
        <w:rPr>
          <w:rFonts w:ascii="Times New Roman" w:hAnsi="Times New Roman"/>
          <w:i/>
          <w:color w:val="000000"/>
          <w:sz w:val="20"/>
          <w:lang w:val="en-US"/>
        </w:rPr>
        <w:t>O</w:t>
      </w:r>
      <w:r w:rsidR="00B748E4" w:rsidRPr="002D6457">
        <w:rPr>
          <w:rFonts w:ascii="Times New Roman" w:hAnsi="Times New Roman"/>
          <w:i/>
          <w:color w:val="000000"/>
          <w:sz w:val="20"/>
          <w:lang w:val="en-US"/>
        </w:rPr>
        <w:t>ne PUCCH format similar to 1a/1b for 1-2 bits with its multiplexing capacity and performance depending on the length of the long PUCCH</w:t>
      </w:r>
    </w:p>
    <w:p w14:paraId="43F5343A" w14:textId="53CD8714" w:rsidR="00B748E4" w:rsidRPr="002D6457" w:rsidRDefault="00740469" w:rsidP="00740469">
      <w:pPr>
        <w:pStyle w:val="ListParagraph"/>
        <w:numPr>
          <w:ilvl w:val="1"/>
          <w:numId w:val="36"/>
        </w:numPr>
        <w:rPr>
          <w:rFonts w:ascii="Times New Roman" w:hAnsi="Times New Roman"/>
          <w:i/>
          <w:sz w:val="20"/>
          <w:lang w:val="en-US"/>
        </w:rPr>
      </w:pPr>
      <w:r w:rsidRPr="002D6457">
        <w:rPr>
          <w:rFonts w:ascii="Times New Roman" w:hAnsi="Times New Roman"/>
          <w:i/>
          <w:color w:val="000000"/>
          <w:sz w:val="20"/>
          <w:lang w:val="en-US"/>
        </w:rPr>
        <w:t xml:space="preserve"> O</w:t>
      </w:r>
      <w:r w:rsidR="00B748E4" w:rsidRPr="002D6457">
        <w:rPr>
          <w:rFonts w:ascii="Times New Roman" w:hAnsi="Times New Roman"/>
          <w:i/>
          <w:color w:val="000000"/>
          <w:sz w:val="20"/>
          <w:lang w:val="en-US"/>
        </w:rPr>
        <w:t>ne addit</w:t>
      </w:r>
      <w:r w:rsidR="003807F8" w:rsidRPr="002D6457">
        <w:rPr>
          <w:rFonts w:ascii="Times New Roman" w:hAnsi="Times New Roman"/>
          <w:i/>
          <w:color w:val="000000"/>
          <w:sz w:val="20"/>
          <w:lang w:val="en-US"/>
        </w:rPr>
        <w:t xml:space="preserve">ional format similar to Format 5 for up to </w:t>
      </w:r>
      <w:r w:rsidRPr="002D6457">
        <w:rPr>
          <w:rFonts w:ascii="Times New Roman" w:hAnsi="Times New Roman"/>
          <w:i/>
          <w:color w:val="000000"/>
          <w:sz w:val="20"/>
          <w:lang w:val="en-US"/>
        </w:rPr>
        <w:t>100s of bits where a</w:t>
      </w:r>
      <w:r w:rsidR="00B748E4" w:rsidRPr="002D6457">
        <w:rPr>
          <w:rFonts w:ascii="Times New Roman" w:hAnsi="Times New Roman"/>
          <w:i/>
          <w:color w:val="000000"/>
          <w:sz w:val="20"/>
          <w:lang w:val="en-US"/>
        </w:rPr>
        <w:t>dditional mu</w:t>
      </w:r>
      <w:r w:rsidR="003807F8" w:rsidRPr="002D6457">
        <w:rPr>
          <w:rFonts w:ascii="Times New Roman" w:hAnsi="Times New Roman"/>
          <w:i/>
          <w:color w:val="000000"/>
          <w:sz w:val="20"/>
          <w:lang w:val="en-US"/>
        </w:rPr>
        <w:t xml:space="preserve">ltiplexing </w:t>
      </w:r>
      <w:r w:rsidR="00B748E4" w:rsidRPr="002D6457">
        <w:rPr>
          <w:rFonts w:ascii="Times New Roman" w:hAnsi="Times New Roman"/>
          <w:i/>
          <w:color w:val="000000"/>
          <w:sz w:val="20"/>
          <w:lang w:val="en-US"/>
        </w:rPr>
        <w:t xml:space="preserve">capacity can be achieved either via Frequency combs or via OCCs in time </w:t>
      </w:r>
    </w:p>
    <w:p w14:paraId="39DE7487" w14:textId="75A48C35" w:rsidR="00596074" w:rsidRPr="002D6457" w:rsidRDefault="002D6457" w:rsidP="002D6457">
      <w:pPr>
        <w:pStyle w:val="BodyText"/>
        <w:numPr>
          <w:ilvl w:val="0"/>
          <w:numId w:val="36"/>
        </w:numPr>
        <w:rPr>
          <w:rStyle w:val="IvDbodytextChar"/>
          <w:rFonts w:ascii="Times New Roman" w:hAnsi="Times New Roman"/>
          <w:i/>
        </w:rPr>
      </w:pPr>
      <w:r w:rsidRPr="002D6457">
        <w:rPr>
          <w:rStyle w:val="IvDbodytextChar"/>
          <w:rFonts w:ascii="Times New Roman" w:hAnsi="Times New Roman"/>
          <w:i/>
        </w:rPr>
        <w:t>Frequency hopping should be supported for long PUCCH.</w:t>
      </w:r>
    </w:p>
    <w:p w14:paraId="30925594" w14:textId="2C050651" w:rsidR="00E45209" w:rsidRPr="00122B01" w:rsidRDefault="00C01F33" w:rsidP="00E45209">
      <w:pPr>
        <w:pStyle w:val="Heading1"/>
      </w:pPr>
      <w:r w:rsidRPr="00CE0424">
        <w:lastRenderedPageBreak/>
        <w:t>Conclusion</w:t>
      </w:r>
    </w:p>
    <w:p w14:paraId="42218C03" w14:textId="48DE3F6D" w:rsidR="00122B01" w:rsidRPr="00E71583" w:rsidRDefault="00122B01" w:rsidP="00E45209">
      <w:pPr>
        <w:rPr>
          <w:rFonts w:ascii="Times New Roman" w:hAnsi="Times New Roman"/>
        </w:rPr>
      </w:pPr>
      <w:r w:rsidRPr="00F141ED">
        <w:rPr>
          <w:rFonts w:ascii="Times New Roman" w:eastAsia="MS Mincho" w:hAnsi="Times New Roman"/>
          <w:iCs/>
          <w:lang w:val="en-US" w:eastAsia="ja-JP"/>
        </w:rPr>
        <w:t xml:space="preserve">In </w:t>
      </w:r>
      <w:r>
        <w:rPr>
          <w:rFonts w:ascii="Times New Roman" w:eastAsia="MS Mincho" w:hAnsi="Times New Roman"/>
          <w:iCs/>
          <w:lang w:val="en-US" w:eastAsia="ja-JP"/>
        </w:rPr>
        <w:t xml:space="preserve">this contribution we discussed our view on the principles that should be considered for the design of long PUCCH and proposed the following. </w:t>
      </w:r>
    </w:p>
    <w:p w14:paraId="21506F84" w14:textId="14D8B84D" w:rsidR="00E45209" w:rsidRDefault="00E45209" w:rsidP="00E45209">
      <w:pPr>
        <w:rPr>
          <w:rFonts w:ascii="Times New Roman" w:hAnsi="Times New Roman"/>
          <w:b/>
        </w:rPr>
      </w:pPr>
      <w:r w:rsidRPr="00E45209">
        <w:rPr>
          <w:rFonts w:ascii="Times New Roman" w:hAnsi="Times New Roman"/>
          <w:b/>
        </w:rPr>
        <w:t>Proposals:</w:t>
      </w:r>
    </w:p>
    <w:p w14:paraId="34836444" w14:textId="77777777" w:rsidR="00740469" w:rsidRPr="002D6457" w:rsidRDefault="00740469" w:rsidP="00740469">
      <w:pPr>
        <w:pStyle w:val="ListParagraph"/>
        <w:numPr>
          <w:ilvl w:val="0"/>
          <w:numId w:val="36"/>
        </w:numPr>
        <w:rPr>
          <w:rFonts w:ascii="Times New Roman" w:hAnsi="Times New Roman"/>
          <w:i/>
          <w:sz w:val="20"/>
          <w:lang w:val="en-US"/>
        </w:rPr>
      </w:pPr>
      <w:r w:rsidRPr="002D6457">
        <w:rPr>
          <w:rFonts w:ascii="Times New Roman" w:hAnsi="Times New Roman"/>
          <w:i/>
          <w:color w:val="000000"/>
          <w:sz w:val="20"/>
          <w:lang w:val="en-US"/>
        </w:rPr>
        <w:t xml:space="preserve">Block-spreading over DFTS-OFDM symbols should be avoided if possible. </w:t>
      </w:r>
    </w:p>
    <w:p w14:paraId="2FAA5C5F" w14:textId="77777777" w:rsidR="00740469" w:rsidRPr="002D6457" w:rsidRDefault="00740469" w:rsidP="00740469">
      <w:pPr>
        <w:pStyle w:val="ListParagraph"/>
        <w:numPr>
          <w:ilvl w:val="0"/>
          <w:numId w:val="36"/>
        </w:numPr>
        <w:rPr>
          <w:rFonts w:ascii="Times New Roman" w:hAnsi="Times New Roman"/>
          <w:i/>
          <w:sz w:val="20"/>
          <w:lang w:val="en-US"/>
        </w:rPr>
      </w:pPr>
      <w:r w:rsidRPr="002D6457">
        <w:rPr>
          <w:rFonts w:ascii="Times New Roman" w:hAnsi="Times New Roman"/>
          <w:i/>
          <w:color w:val="000000"/>
          <w:sz w:val="20"/>
          <w:lang w:val="en-US"/>
        </w:rPr>
        <w:t>The number of formats should be minimized unless there is any significant benefit to adding more.</w:t>
      </w:r>
    </w:p>
    <w:p w14:paraId="35A66FEB" w14:textId="77777777" w:rsidR="00740469" w:rsidRPr="002D6457" w:rsidRDefault="00740469" w:rsidP="00740469">
      <w:pPr>
        <w:pStyle w:val="ListParagraph"/>
        <w:numPr>
          <w:ilvl w:val="0"/>
          <w:numId w:val="36"/>
        </w:numPr>
        <w:rPr>
          <w:rFonts w:ascii="Times New Roman" w:hAnsi="Times New Roman"/>
          <w:i/>
          <w:sz w:val="20"/>
          <w:lang w:val="en-US"/>
        </w:rPr>
      </w:pPr>
      <w:r w:rsidRPr="002D6457">
        <w:rPr>
          <w:rFonts w:ascii="Times New Roman" w:hAnsi="Times New Roman"/>
          <w:i/>
          <w:color w:val="000000"/>
          <w:sz w:val="20"/>
          <w:lang w:val="en-US"/>
        </w:rPr>
        <w:t>Two long PUCCH format are supported in NR:</w:t>
      </w:r>
    </w:p>
    <w:p w14:paraId="4D20682E" w14:textId="77777777" w:rsidR="00740469" w:rsidRPr="002D6457" w:rsidRDefault="00740469" w:rsidP="00740469">
      <w:pPr>
        <w:pStyle w:val="ListParagraph"/>
        <w:numPr>
          <w:ilvl w:val="1"/>
          <w:numId w:val="36"/>
        </w:numPr>
        <w:rPr>
          <w:rFonts w:ascii="Times New Roman" w:hAnsi="Times New Roman"/>
          <w:i/>
          <w:sz w:val="20"/>
          <w:lang w:val="en-US"/>
        </w:rPr>
      </w:pPr>
      <w:r w:rsidRPr="002D6457">
        <w:rPr>
          <w:rFonts w:ascii="Times New Roman" w:hAnsi="Times New Roman"/>
          <w:i/>
          <w:color w:val="000000"/>
          <w:sz w:val="20"/>
          <w:lang w:val="en-US"/>
        </w:rPr>
        <w:t>One PUCCH format similar to 1a/1b for 1-2 bits with its multiplexing capacity and performance depending on the length of the long PUCCH</w:t>
      </w:r>
    </w:p>
    <w:p w14:paraId="59231B37" w14:textId="799B57E9" w:rsidR="00740469" w:rsidRPr="002D6457" w:rsidRDefault="00740469" w:rsidP="00E45209">
      <w:pPr>
        <w:pStyle w:val="ListParagraph"/>
        <w:numPr>
          <w:ilvl w:val="1"/>
          <w:numId w:val="36"/>
        </w:numPr>
        <w:rPr>
          <w:rFonts w:ascii="Times New Roman" w:hAnsi="Times New Roman"/>
          <w:i/>
          <w:sz w:val="20"/>
          <w:lang w:val="en-US"/>
        </w:rPr>
      </w:pPr>
      <w:r w:rsidRPr="002D6457">
        <w:rPr>
          <w:rFonts w:ascii="Times New Roman" w:hAnsi="Times New Roman"/>
          <w:i/>
          <w:color w:val="000000"/>
          <w:sz w:val="20"/>
          <w:lang w:val="en-US"/>
        </w:rPr>
        <w:t xml:space="preserve"> One additional format similar to Format 5 for up to 100s of bits where additional multiplexing capacity can be achieved either via Frequency combs or via OCCs in time </w:t>
      </w:r>
    </w:p>
    <w:p w14:paraId="5788736A" w14:textId="7C2F0A96" w:rsidR="002D6457" w:rsidRPr="002D6457" w:rsidRDefault="002D6457" w:rsidP="002D6457">
      <w:pPr>
        <w:pStyle w:val="BodyText"/>
        <w:numPr>
          <w:ilvl w:val="0"/>
          <w:numId w:val="36"/>
        </w:numPr>
        <w:rPr>
          <w:rFonts w:ascii="Times New Roman" w:eastAsia="MS Mincho" w:hAnsi="Times New Roman"/>
          <w:i/>
          <w:spacing w:val="2"/>
        </w:rPr>
      </w:pPr>
      <w:r w:rsidRPr="002D6457">
        <w:rPr>
          <w:rStyle w:val="IvDbodytextChar"/>
          <w:rFonts w:ascii="Times New Roman" w:hAnsi="Times New Roman"/>
          <w:i/>
        </w:rPr>
        <w:t>Frequency hopping should be supported for long PUCCH.</w:t>
      </w:r>
    </w:p>
    <w:p w14:paraId="46F3A355" w14:textId="4E2D7A7E" w:rsidR="005104C2" w:rsidRPr="00717CF1" w:rsidRDefault="00F507D1" w:rsidP="00717CF1">
      <w:pPr>
        <w:pStyle w:val="Heading1"/>
      </w:pPr>
      <w:r w:rsidRPr="00CE0424">
        <w:t>References</w:t>
      </w:r>
    </w:p>
    <w:p w14:paraId="6FAB89F6" w14:textId="4FBE88D7" w:rsidR="00D57F41" w:rsidRPr="00F028B5"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72" w:name="_Ref470090759"/>
      <w:bookmarkStart w:id="73" w:name="_Ref469998882"/>
      <w:bookmarkStart w:id="74" w:name="_Ref481194089"/>
      <w:r w:rsidRPr="00F028B5">
        <w:rPr>
          <w:rFonts w:ascii="Times New Roman" w:hAnsi="Times New Roman"/>
        </w:rPr>
        <w:t>RAN1 Chairman’s Notes, 3GPP TSG RAN WG1 Meeting #86</w:t>
      </w:r>
      <w:bookmarkEnd w:id="72"/>
    </w:p>
    <w:p w14:paraId="22D8A0EC" w14:textId="6C2778CC" w:rsidR="00D57F41" w:rsidRPr="00F028B5"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75" w:name="_Ref470090724"/>
      <w:r w:rsidRPr="00F028B5">
        <w:rPr>
          <w:rFonts w:ascii="Times New Roman" w:hAnsi="Times New Roman"/>
        </w:rPr>
        <w:t>RAN1 Chairman’s Notes, 3GPP TSG RAN WG1 Meeting #87</w:t>
      </w:r>
      <w:bookmarkEnd w:id="73"/>
      <w:bookmarkEnd w:id="75"/>
    </w:p>
    <w:p w14:paraId="6BA24FA1" w14:textId="7A03ECDB" w:rsidR="00D57F41" w:rsidRPr="00F028B5"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76" w:name="_Ref473562398"/>
      <w:r w:rsidRPr="00F028B5">
        <w:rPr>
          <w:rFonts w:ascii="Times New Roman" w:hAnsi="Times New Roman"/>
        </w:rPr>
        <w:t>RAN1 Chairman’s Notes, 3GPP TSG RAN WG1 Meeting #87</w:t>
      </w:r>
      <w:bookmarkEnd w:id="76"/>
      <w:r w:rsidRPr="00F028B5">
        <w:rPr>
          <w:rFonts w:ascii="Times New Roman" w:hAnsi="Times New Roman"/>
        </w:rPr>
        <w:t xml:space="preserve"> Ad-hoc</w:t>
      </w:r>
    </w:p>
    <w:p w14:paraId="4CD5C1C8" w14:textId="142F675E" w:rsidR="00D57F41" w:rsidRPr="00F028B5"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77" w:name="_Ref477960721"/>
      <w:r w:rsidRPr="00F028B5">
        <w:rPr>
          <w:rFonts w:ascii="Times New Roman" w:hAnsi="Times New Roman"/>
        </w:rPr>
        <w:t>RAN1 Chairman’s Notes, 3GPP TSG RAN WG1 Meeting #88</w:t>
      </w:r>
      <w:bookmarkEnd w:id="77"/>
    </w:p>
    <w:p w14:paraId="68FAFEC1" w14:textId="181D6B50" w:rsidR="00D57F41" w:rsidRDefault="00D57F41" w:rsidP="00D57F41">
      <w:pPr>
        <w:pStyle w:val="BodyText"/>
        <w:numPr>
          <w:ilvl w:val="0"/>
          <w:numId w:val="34"/>
        </w:numPr>
        <w:overflowPunct/>
        <w:autoSpaceDE/>
        <w:autoSpaceDN/>
        <w:adjustRightInd/>
        <w:ind w:left="426" w:hanging="426"/>
        <w:textAlignment w:val="auto"/>
        <w:rPr>
          <w:rFonts w:ascii="Times New Roman" w:hAnsi="Times New Roman"/>
        </w:rPr>
      </w:pPr>
      <w:bookmarkStart w:id="78" w:name="_Ref481777150"/>
      <w:r w:rsidRPr="00F028B5">
        <w:rPr>
          <w:rFonts w:ascii="Times New Roman" w:hAnsi="Times New Roman"/>
        </w:rPr>
        <w:t>RAN1 Chairman’s Notes, 3GPP TSG RAN WG1 Meeting #88bis</w:t>
      </w:r>
      <w:bookmarkEnd w:id="78"/>
    </w:p>
    <w:p w14:paraId="3BAA93CF" w14:textId="2659CDC1" w:rsidR="00211C04" w:rsidRDefault="00211C04" w:rsidP="00D57F41">
      <w:pPr>
        <w:pStyle w:val="BodyText"/>
        <w:numPr>
          <w:ilvl w:val="0"/>
          <w:numId w:val="34"/>
        </w:numPr>
        <w:overflowPunct/>
        <w:autoSpaceDE/>
        <w:autoSpaceDN/>
        <w:adjustRightInd/>
        <w:ind w:left="426" w:hanging="426"/>
        <w:textAlignment w:val="auto"/>
        <w:rPr>
          <w:rFonts w:ascii="Times New Roman" w:hAnsi="Times New Roman"/>
        </w:rPr>
      </w:pPr>
      <w:bookmarkStart w:id="79" w:name="_Ref481782958"/>
      <w:r>
        <w:rPr>
          <w:rFonts w:ascii="Times New Roman" w:hAnsi="Times New Roman"/>
        </w:rPr>
        <w:t>R1-1706038</w:t>
      </w:r>
      <w:r>
        <w:rPr>
          <w:rFonts w:ascii="Times New Roman" w:hAnsi="Times New Roman"/>
        </w:rPr>
        <w:tab/>
        <w:t>On the Design of Long PUCCH for Small Payloads, Ericsson</w:t>
      </w:r>
      <w:bookmarkEnd w:id="79"/>
    </w:p>
    <w:p w14:paraId="5E3735E2" w14:textId="41F96485" w:rsidR="00211C04" w:rsidRPr="002D6457" w:rsidRDefault="00211C04" w:rsidP="00D57F41">
      <w:pPr>
        <w:pStyle w:val="BodyText"/>
        <w:numPr>
          <w:ilvl w:val="0"/>
          <w:numId w:val="34"/>
        </w:numPr>
        <w:overflowPunct/>
        <w:autoSpaceDE/>
        <w:autoSpaceDN/>
        <w:adjustRightInd/>
        <w:ind w:left="426" w:hanging="426"/>
        <w:textAlignment w:val="auto"/>
        <w:rPr>
          <w:rFonts w:ascii="Times New Roman" w:hAnsi="Times New Roman"/>
        </w:rPr>
      </w:pPr>
      <w:bookmarkStart w:id="80" w:name="_Ref481782960"/>
      <w:bookmarkStart w:id="81" w:name="_GoBack"/>
      <w:bookmarkEnd w:id="81"/>
      <w:r w:rsidRPr="002D6457">
        <w:rPr>
          <w:rFonts w:ascii="Times New Roman" w:hAnsi="Times New Roman"/>
        </w:rPr>
        <w:t>R1-1706039</w:t>
      </w:r>
      <w:r w:rsidRPr="002D6457">
        <w:rPr>
          <w:rFonts w:ascii="Times New Roman" w:hAnsi="Times New Roman"/>
        </w:rPr>
        <w:tab/>
        <w:t>On the Design of Long PUCCH for Medium to Large Payloads, Ericsson</w:t>
      </w:r>
      <w:bookmarkEnd w:id="80"/>
    </w:p>
    <w:p w14:paraId="76A3992E" w14:textId="13DFBDFD" w:rsidR="004D7597" w:rsidRPr="002D6457" w:rsidRDefault="002D6457" w:rsidP="00D57F41">
      <w:pPr>
        <w:pStyle w:val="BodyText"/>
        <w:numPr>
          <w:ilvl w:val="0"/>
          <w:numId w:val="34"/>
        </w:numPr>
        <w:overflowPunct/>
        <w:autoSpaceDE/>
        <w:autoSpaceDN/>
        <w:adjustRightInd/>
        <w:ind w:left="426" w:hanging="426"/>
        <w:textAlignment w:val="auto"/>
        <w:rPr>
          <w:rFonts w:ascii="Times New Roman" w:hAnsi="Times New Roman"/>
        </w:rPr>
      </w:pPr>
      <w:bookmarkStart w:id="82" w:name="_Ref481777425"/>
      <w:r w:rsidRPr="002D6457">
        <w:rPr>
          <w:rFonts w:ascii="Times New Roman" w:hAnsi="Times New Roman"/>
        </w:rPr>
        <w:t>R1-1709084</w:t>
      </w:r>
      <w:r w:rsidR="004D7597" w:rsidRPr="002D6457">
        <w:rPr>
          <w:rFonts w:ascii="Times New Roman" w:hAnsi="Times New Roman"/>
        </w:rPr>
        <w:tab/>
        <w:t>On the Design of Long PUCCH for 1-2 bits UCI, Ericsson</w:t>
      </w:r>
      <w:bookmarkEnd w:id="82"/>
    </w:p>
    <w:p w14:paraId="0F666686" w14:textId="645F5E93" w:rsidR="00B748E4" w:rsidRPr="002D6457" w:rsidRDefault="002D6457" w:rsidP="00596074">
      <w:pPr>
        <w:pStyle w:val="BodyText"/>
        <w:numPr>
          <w:ilvl w:val="0"/>
          <w:numId w:val="34"/>
        </w:numPr>
        <w:overflowPunct/>
        <w:autoSpaceDE/>
        <w:autoSpaceDN/>
        <w:adjustRightInd/>
        <w:ind w:left="426" w:hanging="426"/>
        <w:textAlignment w:val="auto"/>
        <w:rPr>
          <w:rFonts w:ascii="Times New Roman" w:hAnsi="Times New Roman"/>
        </w:rPr>
      </w:pPr>
      <w:bookmarkStart w:id="83" w:name="_Ref481777426"/>
      <w:r w:rsidRPr="002D6457">
        <w:rPr>
          <w:rFonts w:ascii="Times New Roman" w:hAnsi="Times New Roman"/>
        </w:rPr>
        <w:t>R1-1709085</w:t>
      </w:r>
      <w:r w:rsidR="004D7597" w:rsidRPr="002D6457">
        <w:rPr>
          <w:rFonts w:ascii="Times New Roman" w:hAnsi="Times New Roman"/>
        </w:rPr>
        <w:tab/>
        <w:t>On the Design of Long PUCCH for more than 2 bits UCI, Ericsson</w:t>
      </w:r>
      <w:bookmarkEnd w:id="74"/>
      <w:bookmarkEnd w:id="83"/>
    </w:p>
    <w:sectPr w:rsidR="00B748E4" w:rsidRPr="002D6457">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AC7A9" w14:textId="77777777" w:rsidR="00876A57" w:rsidRDefault="00876A57">
      <w:r>
        <w:separator/>
      </w:r>
    </w:p>
  </w:endnote>
  <w:endnote w:type="continuationSeparator" w:id="0">
    <w:p w14:paraId="073C74CF" w14:textId="77777777" w:rsidR="00876A57" w:rsidRDefault="00876A57">
      <w:r>
        <w:continuationSeparator/>
      </w:r>
    </w:p>
  </w:endnote>
  <w:endnote w:type="continuationNotice" w:id="1">
    <w:p w14:paraId="54C11B84" w14:textId="77777777" w:rsidR="00876A57" w:rsidRDefault="00876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E3BC032" w:rsidR="00275251" w:rsidRDefault="002752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645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645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3A1B6" w14:textId="77777777" w:rsidR="00876A57" w:rsidRDefault="00876A57">
      <w:r>
        <w:separator/>
      </w:r>
    </w:p>
  </w:footnote>
  <w:footnote w:type="continuationSeparator" w:id="0">
    <w:p w14:paraId="5E33D017" w14:textId="77777777" w:rsidR="00876A57" w:rsidRDefault="00876A57">
      <w:r>
        <w:continuationSeparator/>
      </w:r>
    </w:p>
  </w:footnote>
  <w:footnote w:type="continuationNotice" w:id="1">
    <w:p w14:paraId="46E74966" w14:textId="77777777" w:rsidR="00876A57" w:rsidRDefault="00876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75251" w:rsidRDefault="002752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F82D36"/>
    <w:multiLevelType w:val="hybridMultilevel"/>
    <w:tmpl w:val="5B60071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3F70517"/>
    <w:multiLevelType w:val="hybridMultilevel"/>
    <w:tmpl w:val="589CF27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start w:val="1"/>
      <w:numFmt w:val="bullet"/>
      <w:lvlText w:val="•"/>
      <w:lvlJc w:val="left"/>
      <w:pPr>
        <w:tabs>
          <w:tab w:val="num" w:pos="2160"/>
        </w:tabs>
        <w:ind w:left="2160" w:hanging="360"/>
      </w:pPr>
      <w:rPr>
        <w:rFonts w:ascii="Arial" w:hAnsi="Arial" w:hint="default"/>
      </w:rPr>
    </w:lvl>
    <w:lvl w:ilvl="3" w:tplc="A7F4C13C">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A327EB"/>
    <w:multiLevelType w:val="hybridMultilevel"/>
    <w:tmpl w:val="1F72E046"/>
    <w:lvl w:ilvl="0" w:tplc="68BA2320">
      <w:start w:val="1"/>
      <w:numFmt w:val="bullet"/>
      <w:lvlText w:val="›"/>
      <w:lvlJc w:val="left"/>
      <w:pPr>
        <w:tabs>
          <w:tab w:val="num" w:pos="720"/>
        </w:tabs>
        <w:ind w:left="720" w:hanging="360"/>
      </w:pPr>
      <w:rPr>
        <w:rFonts w:ascii="Arial" w:hAnsi="Arial" w:hint="default"/>
      </w:rPr>
    </w:lvl>
    <w:lvl w:ilvl="1" w:tplc="DAFA3E5A">
      <w:numFmt w:val="bullet"/>
      <w:lvlText w:val="–"/>
      <w:lvlJc w:val="left"/>
      <w:pPr>
        <w:tabs>
          <w:tab w:val="num" w:pos="1440"/>
        </w:tabs>
        <w:ind w:left="1440" w:hanging="360"/>
      </w:pPr>
      <w:rPr>
        <w:rFonts w:ascii="Ericsson Capital TT" w:hAnsi="Ericsson Capital TT" w:hint="default"/>
      </w:rPr>
    </w:lvl>
    <w:lvl w:ilvl="2" w:tplc="784803D4">
      <w:numFmt w:val="bullet"/>
      <w:lvlText w:val="›"/>
      <w:lvlJc w:val="left"/>
      <w:pPr>
        <w:tabs>
          <w:tab w:val="num" w:pos="2160"/>
        </w:tabs>
        <w:ind w:left="2160" w:hanging="360"/>
      </w:pPr>
      <w:rPr>
        <w:rFonts w:ascii="Ericsson Capital TT" w:hAnsi="Ericsson Capital TT" w:hint="default"/>
      </w:rPr>
    </w:lvl>
    <w:lvl w:ilvl="3" w:tplc="38DCCA0C" w:tentative="1">
      <w:start w:val="1"/>
      <w:numFmt w:val="bullet"/>
      <w:lvlText w:val="›"/>
      <w:lvlJc w:val="left"/>
      <w:pPr>
        <w:tabs>
          <w:tab w:val="num" w:pos="2880"/>
        </w:tabs>
        <w:ind w:left="2880" w:hanging="360"/>
      </w:pPr>
      <w:rPr>
        <w:rFonts w:ascii="Arial" w:hAnsi="Arial" w:hint="default"/>
      </w:rPr>
    </w:lvl>
    <w:lvl w:ilvl="4" w:tplc="CDB2B94A" w:tentative="1">
      <w:start w:val="1"/>
      <w:numFmt w:val="bullet"/>
      <w:lvlText w:val="›"/>
      <w:lvlJc w:val="left"/>
      <w:pPr>
        <w:tabs>
          <w:tab w:val="num" w:pos="3600"/>
        </w:tabs>
        <w:ind w:left="3600" w:hanging="360"/>
      </w:pPr>
      <w:rPr>
        <w:rFonts w:ascii="Arial" w:hAnsi="Arial" w:hint="default"/>
      </w:rPr>
    </w:lvl>
    <w:lvl w:ilvl="5" w:tplc="E01C4370" w:tentative="1">
      <w:start w:val="1"/>
      <w:numFmt w:val="bullet"/>
      <w:lvlText w:val="›"/>
      <w:lvlJc w:val="left"/>
      <w:pPr>
        <w:tabs>
          <w:tab w:val="num" w:pos="4320"/>
        </w:tabs>
        <w:ind w:left="4320" w:hanging="360"/>
      </w:pPr>
      <w:rPr>
        <w:rFonts w:ascii="Arial" w:hAnsi="Arial" w:hint="default"/>
      </w:rPr>
    </w:lvl>
    <w:lvl w:ilvl="6" w:tplc="899EEC16" w:tentative="1">
      <w:start w:val="1"/>
      <w:numFmt w:val="bullet"/>
      <w:lvlText w:val="›"/>
      <w:lvlJc w:val="left"/>
      <w:pPr>
        <w:tabs>
          <w:tab w:val="num" w:pos="5040"/>
        </w:tabs>
        <w:ind w:left="5040" w:hanging="360"/>
      </w:pPr>
      <w:rPr>
        <w:rFonts w:ascii="Arial" w:hAnsi="Arial" w:hint="default"/>
      </w:rPr>
    </w:lvl>
    <w:lvl w:ilvl="7" w:tplc="91ACF800" w:tentative="1">
      <w:start w:val="1"/>
      <w:numFmt w:val="bullet"/>
      <w:lvlText w:val="›"/>
      <w:lvlJc w:val="left"/>
      <w:pPr>
        <w:tabs>
          <w:tab w:val="num" w:pos="5760"/>
        </w:tabs>
        <w:ind w:left="5760" w:hanging="360"/>
      </w:pPr>
      <w:rPr>
        <w:rFonts w:ascii="Arial" w:hAnsi="Arial" w:hint="default"/>
      </w:rPr>
    </w:lvl>
    <w:lvl w:ilvl="8" w:tplc="A66ACB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D7CC7"/>
    <w:multiLevelType w:val="hybridMultilevel"/>
    <w:tmpl w:val="4FB898BA"/>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D76D02"/>
    <w:multiLevelType w:val="hybridMultilevel"/>
    <w:tmpl w:val="48D0C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DB3578"/>
    <w:multiLevelType w:val="hybridMultilevel"/>
    <w:tmpl w:val="1B68D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23"/>
  </w:num>
  <w:num w:numId="3">
    <w:abstractNumId w:val="18"/>
  </w:num>
  <w:num w:numId="4">
    <w:abstractNumId w:val="19"/>
  </w:num>
  <w:num w:numId="5">
    <w:abstractNumId w:val="13"/>
  </w:num>
  <w:num w:numId="6">
    <w:abstractNumId w:val="21"/>
  </w:num>
  <w:num w:numId="7">
    <w:abstractNumId w:val="27"/>
  </w:num>
  <w:num w:numId="8">
    <w:abstractNumId w:val="14"/>
  </w:num>
  <w:num w:numId="9">
    <w:abstractNumId w:val="26"/>
  </w:num>
  <w:num w:numId="10">
    <w:abstractNumId w:val="4"/>
  </w:num>
  <w:num w:numId="11">
    <w:abstractNumId w:val="29"/>
  </w:num>
  <w:num w:numId="12">
    <w:abstractNumId w:val="9"/>
  </w:num>
  <w:num w:numId="13">
    <w:abstractNumId w:val="34"/>
  </w:num>
  <w:num w:numId="14">
    <w:abstractNumId w:val="3"/>
  </w:num>
  <w:num w:numId="15">
    <w:abstractNumId w:val="35"/>
  </w:num>
  <w:num w:numId="16">
    <w:abstractNumId w:val="22"/>
  </w:num>
  <w:num w:numId="17">
    <w:abstractNumId w:val="17"/>
  </w:num>
  <w:num w:numId="18">
    <w:abstractNumId w:val="12"/>
  </w:num>
  <w:num w:numId="19">
    <w:abstractNumId w:val="11"/>
  </w:num>
  <w:num w:numId="20">
    <w:abstractNumId w:val="20"/>
  </w:num>
  <w:num w:numId="21">
    <w:abstractNumId w:val="6"/>
  </w:num>
  <w:num w:numId="22">
    <w:abstractNumId w:val="10"/>
  </w:num>
  <w:num w:numId="23">
    <w:abstractNumId w:val="31"/>
  </w:num>
  <w:num w:numId="24">
    <w:abstractNumId w:val="33"/>
  </w:num>
  <w:num w:numId="25">
    <w:abstractNumId w:val="8"/>
  </w:num>
  <w:num w:numId="26">
    <w:abstractNumId w:val="0"/>
  </w:num>
  <w:num w:numId="27">
    <w:abstractNumId w:val="15"/>
  </w:num>
  <w:num w:numId="28">
    <w:abstractNumId w:val="16"/>
  </w:num>
  <w:num w:numId="29">
    <w:abstractNumId w:val="32"/>
  </w:num>
  <w:num w:numId="30">
    <w:abstractNumId w:val="30"/>
  </w:num>
  <w:num w:numId="31">
    <w:abstractNumId w:val="5"/>
  </w:num>
  <w:num w:numId="32">
    <w:abstractNumId w:val="2"/>
  </w:num>
  <w:num w:numId="33">
    <w:abstractNumId w:val="28"/>
  </w:num>
  <w:num w:numId="34">
    <w:abstractNumId w:val="24"/>
  </w:num>
  <w:num w:numId="35">
    <w:abstractNumId w:val="25"/>
  </w:num>
  <w:num w:numId="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B28"/>
    <w:rsid w:val="00015154"/>
    <w:rsid w:val="00015D15"/>
    <w:rsid w:val="00015F6F"/>
    <w:rsid w:val="00020C8A"/>
    <w:rsid w:val="000211D9"/>
    <w:rsid w:val="00023A04"/>
    <w:rsid w:val="0002564D"/>
    <w:rsid w:val="00025C26"/>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3EA"/>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4DBA"/>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A7F2E"/>
    <w:rsid w:val="000B2719"/>
    <w:rsid w:val="000B3A8F"/>
    <w:rsid w:val="000B4AB9"/>
    <w:rsid w:val="000B5422"/>
    <w:rsid w:val="000B58C3"/>
    <w:rsid w:val="000B61E9"/>
    <w:rsid w:val="000B66A8"/>
    <w:rsid w:val="000B7B33"/>
    <w:rsid w:val="000C0FBF"/>
    <w:rsid w:val="000C165A"/>
    <w:rsid w:val="000C2E19"/>
    <w:rsid w:val="000C783F"/>
    <w:rsid w:val="000D0D07"/>
    <w:rsid w:val="000D1F37"/>
    <w:rsid w:val="000D276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21837"/>
    <w:rsid w:val="001219F5"/>
    <w:rsid w:val="00121A20"/>
    <w:rsid w:val="00122B01"/>
    <w:rsid w:val="00122B87"/>
    <w:rsid w:val="00122EDF"/>
    <w:rsid w:val="0012377F"/>
    <w:rsid w:val="00123DA1"/>
    <w:rsid w:val="00124314"/>
    <w:rsid w:val="00124D89"/>
    <w:rsid w:val="00126B4A"/>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0A4"/>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521"/>
    <w:rsid w:val="001F662C"/>
    <w:rsid w:val="001F6F78"/>
    <w:rsid w:val="001F7074"/>
    <w:rsid w:val="00200490"/>
    <w:rsid w:val="00201F3A"/>
    <w:rsid w:val="00202C20"/>
    <w:rsid w:val="00203F96"/>
    <w:rsid w:val="00205E74"/>
    <w:rsid w:val="0020646B"/>
    <w:rsid w:val="002069B2"/>
    <w:rsid w:val="00206B13"/>
    <w:rsid w:val="00207FA3"/>
    <w:rsid w:val="00210D30"/>
    <w:rsid w:val="00211C04"/>
    <w:rsid w:val="002123EE"/>
    <w:rsid w:val="00214DA8"/>
    <w:rsid w:val="00215423"/>
    <w:rsid w:val="002158FA"/>
    <w:rsid w:val="00220600"/>
    <w:rsid w:val="002207B7"/>
    <w:rsid w:val="0022138B"/>
    <w:rsid w:val="002224DB"/>
    <w:rsid w:val="00223FCB"/>
    <w:rsid w:val="002252C3"/>
    <w:rsid w:val="00225C54"/>
    <w:rsid w:val="00227817"/>
    <w:rsid w:val="0023010B"/>
    <w:rsid w:val="00230765"/>
    <w:rsid w:val="002319E4"/>
    <w:rsid w:val="00231A9A"/>
    <w:rsid w:val="00232D4C"/>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234"/>
    <w:rsid w:val="002D565F"/>
    <w:rsid w:val="002D6457"/>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2C9F"/>
    <w:rsid w:val="00323BE0"/>
    <w:rsid w:val="003244F4"/>
    <w:rsid w:val="00324D23"/>
    <w:rsid w:val="003268E0"/>
    <w:rsid w:val="00331751"/>
    <w:rsid w:val="00334579"/>
    <w:rsid w:val="00335858"/>
    <w:rsid w:val="0033662A"/>
    <w:rsid w:val="00336BDA"/>
    <w:rsid w:val="00337F45"/>
    <w:rsid w:val="0034246D"/>
    <w:rsid w:val="00342BD7"/>
    <w:rsid w:val="00343A07"/>
    <w:rsid w:val="00344600"/>
    <w:rsid w:val="0034562A"/>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07F8"/>
    <w:rsid w:val="003849FB"/>
    <w:rsid w:val="00385BF0"/>
    <w:rsid w:val="003866F1"/>
    <w:rsid w:val="0038707C"/>
    <w:rsid w:val="0039112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500"/>
    <w:rsid w:val="003D3C45"/>
    <w:rsid w:val="003D5B1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69E2"/>
    <w:rsid w:val="00470C31"/>
    <w:rsid w:val="0047298C"/>
    <w:rsid w:val="004734D0"/>
    <w:rsid w:val="0047447B"/>
    <w:rsid w:val="00474CE8"/>
    <w:rsid w:val="0047556B"/>
    <w:rsid w:val="00477768"/>
    <w:rsid w:val="00481FDE"/>
    <w:rsid w:val="00484FD1"/>
    <w:rsid w:val="004903E5"/>
    <w:rsid w:val="00492BC5"/>
    <w:rsid w:val="0049619C"/>
    <w:rsid w:val="004964F1"/>
    <w:rsid w:val="004A163A"/>
    <w:rsid w:val="004A16BC"/>
    <w:rsid w:val="004A2B94"/>
    <w:rsid w:val="004B6991"/>
    <w:rsid w:val="004B7C0C"/>
    <w:rsid w:val="004C3898"/>
    <w:rsid w:val="004C4D69"/>
    <w:rsid w:val="004C6818"/>
    <w:rsid w:val="004D0C81"/>
    <w:rsid w:val="004D36B1"/>
    <w:rsid w:val="004D49A7"/>
    <w:rsid w:val="004D49D5"/>
    <w:rsid w:val="004D4D47"/>
    <w:rsid w:val="004D6840"/>
    <w:rsid w:val="004D7597"/>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6F2F"/>
    <w:rsid w:val="005171F9"/>
    <w:rsid w:val="005219CF"/>
    <w:rsid w:val="00533C5F"/>
    <w:rsid w:val="00534B59"/>
    <w:rsid w:val="0053506D"/>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25F3"/>
    <w:rsid w:val="0056318C"/>
    <w:rsid w:val="00566E2B"/>
    <w:rsid w:val="0057036A"/>
    <w:rsid w:val="00572505"/>
    <w:rsid w:val="00575332"/>
    <w:rsid w:val="00582809"/>
    <w:rsid w:val="00582B6E"/>
    <w:rsid w:val="005832F6"/>
    <w:rsid w:val="0058798C"/>
    <w:rsid w:val="005900FA"/>
    <w:rsid w:val="00591172"/>
    <w:rsid w:val="005935A4"/>
    <w:rsid w:val="005948C2"/>
    <w:rsid w:val="00595DCA"/>
    <w:rsid w:val="00595EC8"/>
    <w:rsid w:val="00596074"/>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4C7"/>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4BE"/>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BD1"/>
    <w:rsid w:val="006D6BE9"/>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0B7E"/>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2CB0"/>
    <w:rsid w:val="00726EA6"/>
    <w:rsid w:val="00727208"/>
    <w:rsid w:val="00727680"/>
    <w:rsid w:val="00730A5D"/>
    <w:rsid w:val="007348B1"/>
    <w:rsid w:val="007362A6"/>
    <w:rsid w:val="007369A2"/>
    <w:rsid w:val="00736D7D"/>
    <w:rsid w:val="00740469"/>
    <w:rsid w:val="00740E58"/>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66E1"/>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01C5"/>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A5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3DC4"/>
    <w:rsid w:val="008C48E6"/>
    <w:rsid w:val="008C4958"/>
    <w:rsid w:val="008C4BAA"/>
    <w:rsid w:val="008C5A7F"/>
    <w:rsid w:val="008C6AE8"/>
    <w:rsid w:val="008C6CB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30D49"/>
    <w:rsid w:val="00931BD9"/>
    <w:rsid w:val="009368F3"/>
    <w:rsid w:val="009413F8"/>
    <w:rsid w:val="009414E8"/>
    <w:rsid w:val="00941636"/>
    <w:rsid w:val="00942756"/>
    <w:rsid w:val="00943742"/>
    <w:rsid w:val="00943F21"/>
    <w:rsid w:val="00945C05"/>
    <w:rsid w:val="00946945"/>
    <w:rsid w:val="00947713"/>
    <w:rsid w:val="00950D26"/>
    <w:rsid w:val="00950DE7"/>
    <w:rsid w:val="009512E0"/>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D17"/>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4FF"/>
    <w:rsid w:val="009D3D14"/>
    <w:rsid w:val="009D4FF0"/>
    <w:rsid w:val="009D60A6"/>
    <w:rsid w:val="009D6F94"/>
    <w:rsid w:val="009D703C"/>
    <w:rsid w:val="009D718F"/>
    <w:rsid w:val="009E068F"/>
    <w:rsid w:val="009E14E0"/>
    <w:rsid w:val="009E35DB"/>
    <w:rsid w:val="009E47A3"/>
    <w:rsid w:val="009E6849"/>
    <w:rsid w:val="009F08F3"/>
    <w:rsid w:val="009F18A9"/>
    <w:rsid w:val="009F344F"/>
    <w:rsid w:val="009F77B9"/>
    <w:rsid w:val="00A01A52"/>
    <w:rsid w:val="00A02E75"/>
    <w:rsid w:val="00A048A8"/>
    <w:rsid w:val="00A04F49"/>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0A87"/>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AD0"/>
    <w:rsid w:val="00AA3BFA"/>
    <w:rsid w:val="00AA4801"/>
    <w:rsid w:val="00AA51D6"/>
    <w:rsid w:val="00AA55E4"/>
    <w:rsid w:val="00AB0BC8"/>
    <w:rsid w:val="00AB11CA"/>
    <w:rsid w:val="00AB14D9"/>
    <w:rsid w:val="00AB1598"/>
    <w:rsid w:val="00AB1BD9"/>
    <w:rsid w:val="00AB3764"/>
    <w:rsid w:val="00AB4AB8"/>
    <w:rsid w:val="00AB655E"/>
    <w:rsid w:val="00AC007F"/>
    <w:rsid w:val="00AC0E50"/>
    <w:rsid w:val="00AC2ECD"/>
    <w:rsid w:val="00AC3119"/>
    <w:rsid w:val="00AC49FB"/>
    <w:rsid w:val="00AC4B2B"/>
    <w:rsid w:val="00AC4DFF"/>
    <w:rsid w:val="00AC5A10"/>
    <w:rsid w:val="00AD0AA3"/>
    <w:rsid w:val="00AD3F94"/>
    <w:rsid w:val="00AD4A5A"/>
    <w:rsid w:val="00AD4CF5"/>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AF7445"/>
    <w:rsid w:val="00B006FE"/>
    <w:rsid w:val="00B007CB"/>
    <w:rsid w:val="00B02AA9"/>
    <w:rsid w:val="00B02FA3"/>
    <w:rsid w:val="00B047A4"/>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154"/>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13A"/>
    <w:rsid w:val="00B719C2"/>
    <w:rsid w:val="00B739F6"/>
    <w:rsid w:val="00B748E4"/>
    <w:rsid w:val="00B81A6C"/>
    <w:rsid w:val="00B81BE4"/>
    <w:rsid w:val="00B842A0"/>
    <w:rsid w:val="00B85DE5"/>
    <w:rsid w:val="00B90F73"/>
    <w:rsid w:val="00B91174"/>
    <w:rsid w:val="00B9371D"/>
    <w:rsid w:val="00B93B59"/>
    <w:rsid w:val="00B9406A"/>
    <w:rsid w:val="00B9570E"/>
    <w:rsid w:val="00B95B33"/>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16743"/>
    <w:rsid w:val="00C20166"/>
    <w:rsid w:val="00C20937"/>
    <w:rsid w:val="00C231D0"/>
    <w:rsid w:val="00C239BA"/>
    <w:rsid w:val="00C25F2F"/>
    <w:rsid w:val="00C27624"/>
    <w:rsid w:val="00C279B5"/>
    <w:rsid w:val="00C27C45"/>
    <w:rsid w:val="00C3719D"/>
    <w:rsid w:val="00C47A95"/>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412"/>
    <w:rsid w:val="00CD582F"/>
    <w:rsid w:val="00CD60E3"/>
    <w:rsid w:val="00CD676E"/>
    <w:rsid w:val="00CD7A35"/>
    <w:rsid w:val="00CE0424"/>
    <w:rsid w:val="00CE1295"/>
    <w:rsid w:val="00CE227E"/>
    <w:rsid w:val="00CE2C58"/>
    <w:rsid w:val="00CE36CF"/>
    <w:rsid w:val="00CE45AD"/>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5D8"/>
    <w:rsid w:val="00D55AD5"/>
    <w:rsid w:val="00D576CA"/>
    <w:rsid w:val="00D57F41"/>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A7F"/>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103"/>
    <w:rsid w:val="00DC53EF"/>
    <w:rsid w:val="00DD000A"/>
    <w:rsid w:val="00DD021D"/>
    <w:rsid w:val="00DD11F7"/>
    <w:rsid w:val="00DD4E79"/>
    <w:rsid w:val="00DD55B9"/>
    <w:rsid w:val="00DD5680"/>
    <w:rsid w:val="00DD6CB5"/>
    <w:rsid w:val="00DD735B"/>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CDC"/>
    <w:rsid w:val="00E55DFA"/>
    <w:rsid w:val="00E57565"/>
    <w:rsid w:val="00E62CF0"/>
    <w:rsid w:val="00E63838"/>
    <w:rsid w:val="00E64434"/>
    <w:rsid w:val="00E665C4"/>
    <w:rsid w:val="00E67C51"/>
    <w:rsid w:val="00E7158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6E39"/>
    <w:rsid w:val="00EC7041"/>
    <w:rsid w:val="00EC71CE"/>
    <w:rsid w:val="00EC78F2"/>
    <w:rsid w:val="00ED1006"/>
    <w:rsid w:val="00ED23E2"/>
    <w:rsid w:val="00ED3BA3"/>
    <w:rsid w:val="00ED3EB3"/>
    <w:rsid w:val="00ED4531"/>
    <w:rsid w:val="00EE1561"/>
    <w:rsid w:val="00EE3A7B"/>
    <w:rsid w:val="00EE4928"/>
    <w:rsid w:val="00EE66C7"/>
    <w:rsid w:val="00EE7DBF"/>
    <w:rsid w:val="00EF0684"/>
    <w:rsid w:val="00EF18FE"/>
    <w:rsid w:val="00EF191A"/>
    <w:rsid w:val="00EF1EA9"/>
    <w:rsid w:val="00EF5379"/>
    <w:rsid w:val="00EF5787"/>
    <w:rsid w:val="00EF5838"/>
    <w:rsid w:val="00EF59D2"/>
    <w:rsid w:val="00EF60D0"/>
    <w:rsid w:val="00EF7623"/>
    <w:rsid w:val="00F02322"/>
    <w:rsid w:val="00F028B5"/>
    <w:rsid w:val="00F02DB2"/>
    <w:rsid w:val="00F02EAC"/>
    <w:rsid w:val="00F0320F"/>
    <w:rsid w:val="00F03D6C"/>
    <w:rsid w:val="00F0528D"/>
    <w:rsid w:val="00F06C67"/>
    <w:rsid w:val="00F06DFD"/>
    <w:rsid w:val="00F071D1"/>
    <w:rsid w:val="00F07533"/>
    <w:rsid w:val="00F078E5"/>
    <w:rsid w:val="00F10629"/>
    <w:rsid w:val="00F10A02"/>
    <w:rsid w:val="00F115D0"/>
    <w:rsid w:val="00F1318F"/>
    <w:rsid w:val="00F141ED"/>
    <w:rsid w:val="00F15FA5"/>
    <w:rsid w:val="00F209B7"/>
    <w:rsid w:val="00F2376F"/>
    <w:rsid w:val="00F243D8"/>
    <w:rsid w:val="00F30828"/>
    <w:rsid w:val="00F313D6"/>
    <w:rsid w:val="00F32B3E"/>
    <w:rsid w:val="00F37D5F"/>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2991"/>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4F2E"/>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MS Mincho"/>
      <w:spacing w:val="2"/>
      <w:lang w:val="en-US" w:eastAsia="en-US"/>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58678919">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8546818">
      <w:bodyDiv w:val="1"/>
      <w:marLeft w:val="0"/>
      <w:marRight w:val="0"/>
      <w:marTop w:val="0"/>
      <w:marBottom w:val="0"/>
      <w:divBdr>
        <w:top w:val="none" w:sz="0" w:space="0" w:color="auto"/>
        <w:left w:val="none" w:sz="0" w:space="0" w:color="auto"/>
        <w:bottom w:val="none" w:sz="0" w:space="0" w:color="auto"/>
        <w:right w:val="none" w:sz="0" w:space="0" w:color="auto"/>
      </w:divBdr>
    </w:div>
    <w:div w:id="1314868294">
      <w:bodyDiv w:val="1"/>
      <w:marLeft w:val="0"/>
      <w:marRight w:val="0"/>
      <w:marTop w:val="0"/>
      <w:marBottom w:val="0"/>
      <w:divBdr>
        <w:top w:val="none" w:sz="0" w:space="0" w:color="auto"/>
        <w:left w:val="none" w:sz="0" w:space="0" w:color="auto"/>
        <w:bottom w:val="none" w:sz="0" w:space="0" w:color="auto"/>
        <w:right w:val="none" w:sz="0" w:space="0" w:color="auto"/>
      </w:divBdr>
      <w:divsChild>
        <w:div w:id="682587222">
          <w:marLeft w:val="274"/>
          <w:marRight w:val="0"/>
          <w:marTop w:val="106"/>
          <w:marBottom w:val="0"/>
          <w:divBdr>
            <w:top w:val="none" w:sz="0" w:space="0" w:color="auto"/>
            <w:left w:val="none" w:sz="0" w:space="0" w:color="auto"/>
            <w:bottom w:val="none" w:sz="0" w:space="0" w:color="auto"/>
            <w:right w:val="none" w:sz="0" w:space="0" w:color="auto"/>
          </w:divBdr>
        </w:div>
        <w:div w:id="900599414">
          <w:marLeft w:val="835"/>
          <w:marRight w:val="0"/>
          <w:marTop w:val="91"/>
          <w:marBottom w:val="0"/>
          <w:divBdr>
            <w:top w:val="none" w:sz="0" w:space="0" w:color="auto"/>
            <w:left w:val="none" w:sz="0" w:space="0" w:color="auto"/>
            <w:bottom w:val="none" w:sz="0" w:space="0" w:color="auto"/>
            <w:right w:val="none" w:sz="0" w:space="0" w:color="auto"/>
          </w:divBdr>
        </w:div>
        <w:div w:id="1548908784">
          <w:marLeft w:val="1411"/>
          <w:marRight w:val="0"/>
          <w:marTop w:val="91"/>
          <w:marBottom w:val="0"/>
          <w:divBdr>
            <w:top w:val="none" w:sz="0" w:space="0" w:color="auto"/>
            <w:left w:val="none" w:sz="0" w:space="0" w:color="auto"/>
            <w:bottom w:val="none" w:sz="0" w:space="0" w:color="auto"/>
            <w:right w:val="none" w:sz="0" w:space="0" w:color="auto"/>
          </w:divBdr>
        </w:div>
        <w:div w:id="531304633">
          <w:marLeft w:val="835"/>
          <w:marRight w:val="0"/>
          <w:marTop w:val="91"/>
          <w:marBottom w:val="0"/>
          <w:divBdr>
            <w:top w:val="none" w:sz="0" w:space="0" w:color="auto"/>
            <w:left w:val="none" w:sz="0" w:space="0" w:color="auto"/>
            <w:bottom w:val="none" w:sz="0" w:space="0" w:color="auto"/>
            <w:right w:val="none" w:sz="0" w:space="0" w:color="auto"/>
          </w:divBdr>
        </w:div>
        <w:div w:id="1164127281">
          <w:marLeft w:val="1411"/>
          <w:marRight w:val="0"/>
          <w:marTop w:val="91"/>
          <w:marBottom w:val="0"/>
          <w:divBdr>
            <w:top w:val="none" w:sz="0" w:space="0" w:color="auto"/>
            <w:left w:val="none" w:sz="0" w:space="0" w:color="auto"/>
            <w:bottom w:val="none" w:sz="0" w:space="0" w:color="auto"/>
            <w:right w:val="none" w:sz="0" w:space="0" w:color="auto"/>
          </w:divBdr>
        </w:div>
        <w:div w:id="759643549">
          <w:marLeft w:val="835"/>
          <w:marRight w:val="0"/>
          <w:marTop w:val="91"/>
          <w:marBottom w:val="0"/>
          <w:divBdr>
            <w:top w:val="none" w:sz="0" w:space="0" w:color="auto"/>
            <w:left w:val="none" w:sz="0" w:space="0" w:color="auto"/>
            <w:bottom w:val="none" w:sz="0" w:space="0" w:color="auto"/>
            <w:right w:val="none" w:sz="0" w:space="0" w:color="auto"/>
          </w:divBdr>
        </w:div>
        <w:div w:id="588807459">
          <w:marLeft w:val="1411"/>
          <w:marRight w:val="0"/>
          <w:marTop w:val="91"/>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73BAE10F-9FD4-49F2-B1DF-7057893F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1919</Words>
  <Characters>10173</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2017-05-06T11:57:00Z</dcterms:created>
  <dcterms:modified xsi:type="dcterms:W3CDTF">2017-05-06T11:57:00Z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