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925CA8" w14:textId="707E021A" w:rsidR="00E90E49" w:rsidRPr="00327997" w:rsidRDefault="00E90E49" w:rsidP="00327997">
      <w:pPr>
        <w:pStyle w:val="3GPPHeader"/>
        <w:rPr>
          <w:highlight w:val="yellow"/>
        </w:rPr>
      </w:pPr>
      <w:r w:rsidRPr="00327997">
        <w:t>3GPP TSG-RAN WG</w:t>
      </w:r>
      <w:r w:rsidR="00790B99" w:rsidRPr="00327997">
        <w:t>1</w:t>
      </w:r>
      <w:r w:rsidR="00A85C6C">
        <w:t xml:space="preserve"> #</w:t>
      </w:r>
      <w:r w:rsidR="00356A14">
        <w:t>89</w:t>
      </w:r>
      <w:r w:rsidRPr="00327997">
        <w:tab/>
      </w:r>
      <w:r w:rsidR="00790B99" w:rsidRPr="00327997">
        <w:t>R1</w:t>
      </w:r>
      <w:r w:rsidR="00091557" w:rsidRPr="00327997">
        <w:t>-</w:t>
      </w:r>
      <w:r w:rsidR="005F3025" w:rsidRPr="003B5E7C">
        <w:t>1</w:t>
      </w:r>
      <w:r w:rsidR="00A85C6C" w:rsidRPr="003B5E7C">
        <w:t>7</w:t>
      </w:r>
      <w:r w:rsidR="00356A14" w:rsidRPr="003B5E7C">
        <w:t>0</w:t>
      </w:r>
      <w:r w:rsidR="00BF1348" w:rsidRPr="003B5E7C">
        <w:t>8711</w:t>
      </w:r>
    </w:p>
    <w:p w14:paraId="51F975F1" w14:textId="0F3805DC" w:rsidR="00E90E49" w:rsidRDefault="00356A14" w:rsidP="00327997">
      <w:pPr>
        <w:pStyle w:val="3GPPHeader"/>
      </w:pPr>
      <w:r>
        <w:t>Hangzhou, China</w:t>
      </w:r>
      <w:r w:rsidR="0027144F" w:rsidRPr="009C6832">
        <w:t xml:space="preserve">, </w:t>
      </w:r>
      <w:r>
        <w:t>15</w:t>
      </w:r>
      <w:r w:rsidRPr="00356A14">
        <w:rPr>
          <w:vertAlign w:val="superscript"/>
        </w:rPr>
        <w:t>th</w:t>
      </w:r>
      <w:r>
        <w:t xml:space="preserve"> </w:t>
      </w:r>
      <w:r w:rsidR="0027144F" w:rsidRPr="009C6832">
        <w:t xml:space="preserve">– </w:t>
      </w:r>
      <w:r>
        <w:t>19</w:t>
      </w:r>
      <w:r w:rsidRPr="00356A14">
        <w:rPr>
          <w:vertAlign w:val="superscript"/>
        </w:rPr>
        <w:t>th</w:t>
      </w:r>
      <w:r>
        <w:t xml:space="preserve"> May</w:t>
      </w:r>
      <w:r w:rsidR="00790B99" w:rsidRPr="009C6832">
        <w:t>,</w:t>
      </w:r>
      <w:r w:rsidR="0027144F" w:rsidRPr="009C6832">
        <w:t xml:space="preserve"> 20</w:t>
      </w:r>
      <w:r w:rsidR="00A85C6C">
        <w:t>17</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3A41911C" w14:textId="13BCF8DB" w:rsidR="00BF1348" w:rsidRPr="00BF1348" w:rsidRDefault="003D3C45" w:rsidP="0067512F">
      <w:pPr>
        <w:pStyle w:val="3GPPHeader"/>
        <w:rPr>
          <w:rFonts w:cs="Arial"/>
          <w:sz w:val="16"/>
          <w:szCs w:val="16"/>
          <w:lang w:eastAsia="en-US"/>
        </w:rPr>
      </w:pPr>
      <w:r w:rsidRPr="00327997">
        <w:t>Title:</w:t>
      </w:r>
      <w:r w:rsidR="00E90E49" w:rsidRPr="00327997">
        <w:tab/>
      </w:r>
      <w:r w:rsidR="00B94D3F" w:rsidRPr="00B1676A">
        <w:t>On time and frequency tracking of the channel</w:t>
      </w:r>
    </w:p>
    <w:p w14:paraId="2D554DE3" w14:textId="037FDB5A" w:rsidR="00952A24" w:rsidRPr="00BF1348" w:rsidRDefault="00952A24" w:rsidP="00327997">
      <w:pPr>
        <w:pStyle w:val="3GPPHeader"/>
        <w:rPr>
          <w:lang w:val="en-US"/>
        </w:rPr>
      </w:pPr>
      <w:r w:rsidRPr="00BF1348">
        <w:rPr>
          <w:lang w:val="en-US"/>
        </w:rPr>
        <w:t>Agenda Item:</w:t>
      </w:r>
      <w:r w:rsidRPr="00BF1348">
        <w:rPr>
          <w:lang w:val="en-US"/>
        </w:rPr>
        <w:tab/>
      </w:r>
      <w:r w:rsidR="00F4668D" w:rsidRPr="00BF1348">
        <w:rPr>
          <w:lang w:val="en-US"/>
        </w:rPr>
        <w:t>7</w:t>
      </w:r>
      <w:r w:rsidR="00737FB0" w:rsidRPr="00BF1348">
        <w:rPr>
          <w:lang w:val="en-US"/>
        </w:rPr>
        <w:t>.</w:t>
      </w:r>
      <w:r w:rsidR="00F4668D" w:rsidRPr="00BF1348">
        <w:rPr>
          <w:lang w:val="en-US"/>
        </w:rPr>
        <w:t>1</w:t>
      </w:r>
      <w:r w:rsidR="00737FB0" w:rsidRPr="00BF1348">
        <w:rPr>
          <w:lang w:val="en-US"/>
        </w:rPr>
        <w:t>.</w:t>
      </w:r>
      <w:r w:rsidR="00F4668D" w:rsidRPr="00BF1348">
        <w:rPr>
          <w:lang w:val="en-US"/>
        </w:rPr>
        <w:t>2</w:t>
      </w:r>
      <w:r w:rsidR="00737FB0" w:rsidRPr="00BF1348">
        <w:rPr>
          <w:lang w:val="en-US"/>
        </w:rPr>
        <w:t>.</w:t>
      </w:r>
      <w:r w:rsidR="00F4668D" w:rsidRPr="00BF1348">
        <w:rPr>
          <w:lang w:val="en-US"/>
        </w:rPr>
        <w:t>4</w:t>
      </w:r>
      <w:r w:rsidR="006A1716" w:rsidRPr="00BF1348">
        <w:rPr>
          <w:lang w:val="en-US"/>
        </w:rPr>
        <w:t>.6</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2B2365A" w14:textId="77777777" w:rsidR="00E90E49" w:rsidRPr="00CE0424" w:rsidRDefault="007F75D5" w:rsidP="00CE0424">
      <w:pPr>
        <w:pStyle w:val="Heading1"/>
      </w:pPr>
      <w:r>
        <w:t>Introduction</w:t>
      </w:r>
    </w:p>
    <w:p w14:paraId="39DC1C8C" w14:textId="44A88BE2" w:rsidR="00BF7642" w:rsidRPr="00E9149C" w:rsidRDefault="00E64B80" w:rsidP="00BF7642">
      <w:pPr>
        <w:pStyle w:val="BodyText"/>
      </w:pPr>
      <w:r>
        <w:t>In RAN1#88</w:t>
      </w:r>
      <w:r w:rsidR="00356A14">
        <w:t>b</w:t>
      </w:r>
      <w:r w:rsidR="00BF7642">
        <w:t>, the following agreement was made:</w:t>
      </w:r>
    </w:p>
    <w:p w14:paraId="4C3FF875" w14:textId="10FBC4DD" w:rsidR="00BF7642" w:rsidRDefault="00BF7642" w:rsidP="00BF7642">
      <w:pPr>
        <w:pStyle w:val="BodyText"/>
      </w:pPr>
      <w:r>
        <w:rPr>
          <w:noProof/>
          <w:lang w:val="en-US" w:eastAsia="en-US"/>
        </w:rPr>
        <mc:AlternateContent>
          <mc:Choice Requires="wps">
            <w:drawing>
              <wp:inline distT="0" distB="0" distL="0" distR="0" wp14:anchorId="653A41A3" wp14:editId="06F50182">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BA5837F" w14:textId="77777777" w:rsidR="00F70B99" w:rsidRDefault="00F70B99" w:rsidP="00104B48">
                            <w:pPr>
                              <w:pStyle w:val="ListParagraph"/>
                              <w:numPr>
                                <w:ilvl w:val="1"/>
                                <w:numId w:val="15"/>
                              </w:numPr>
                              <w:spacing w:after="0"/>
                              <w:contextualSpacing w:val="0"/>
                              <w:rPr>
                                <w:rFonts w:eastAsia="MS Mincho"/>
                                <w:i/>
                              </w:rPr>
                            </w:pPr>
                            <w:r w:rsidRPr="0059334F">
                              <w:rPr>
                                <w:rFonts w:eastAsia="MS Mincho"/>
                                <w:b/>
                                <w:bCs/>
                                <w:i/>
                                <w:u w:val="single"/>
                              </w:rPr>
                              <w:t>R1-1706598</w:t>
                            </w:r>
                            <w:r w:rsidRPr="0059334F">
                              <w:rPr>
                                <w:rFonts w:eastAsia="MS Mincho"/>
                                <w:b/>
                                <w:bCs/>
                                <w:i/>
                              </w:rPr>
                              <w:tab/>
                            </w:r>
                            <w:r w:rsidRPr="0059334F">
                              <w:rPr>
                                <w:rFonts w:eastAsia="MS Mincho"/>
                                <w:i/>
                              </w:rPr>
                              <w:t>Summary of Issues on fine time and frequency tracking of channel</w:t>
                            </w:r>
                          </w:p>
                          <w:p w14:paraId="27B26BB7" w14:textId="77777777" w:rsidR="00F70B99" w:rsidRPr="0059334F" w:rsidRDefault="00F70B99" w:rsidP="00104B48">
                            <w:pPr>
                              <w:pStyle w:val="ListParagraph"/>
                              <w:numPr>
                                <w:ilvl w:val="1"/>
                                <w:numId w:val="15"/>
                              </w:numPr>
                              <w:spacing w:after="0"/>
                              <w:contextualSpacing w:val="0"/>
                              <w:rPr>
                                <w:rFonts w:eastAsia="MS Mincho"/>
                                <w:i/>
                              </w:rPr>
                            </w:pPr>
                            <w:r w:rsidRPr="0059334F">
                              <w:rPr>
                                <w:rFonts w:eastAsia="MS Mincho"/>
                                <w:b/>
                                <w:bCs/>
                                <w:i/>
                                <w:lang w:val="en-US"/>
                              </w:rPr>
                              <w:t>R1-1706800</w:t>
                            </w:r>
                            <w:r>
                              <w:rPr>
                                <w:rFonts w:eastAsia="MS Mincho"/>
                                <w:b/>
                                <w:bCs/>
                                <w:i/>
                                <w:lang w:val="en-US"/>
                              </w:rPr>
                              <w:t xml:space="preserve">   </w:t>
                            </w:r>
                          </w:p>
                          <w:p w14:paraId="02DB1763" w14:textId="77777777" w:rsidR="00F70B99" w:rsidRPr="0059334F" w:rsidRDefault="00F70B99" w:rsidP="00104B48">
                            <w:pPr>
                              <w:pStyle w:val="ListParagraph"/>
                              <w:numPr>
                                <w:ilvl w:val="1"/>
                                <w:numId w:val="15"/>
                              </w:numPr>
                              <w:spacing w:after="0"/>
                              <w:contextualSpacing w:val="0"/>
                              <w:rPr>
                                <w:rFonts w:eastAsia="MS Mincho"/>
                                <w:i/>
                                <w:lang w:val="en-US"/>
                              </w:rPr>
                            </w:pPr>
                            <w:r w:rsidRPr="0059334F">
                              <w:rPr>
                                <w:rFonts w:eastAsia="MS Mincho"/>
                                <w:b/>
                                <w:bCs/>
                                <w:i/>
                                <w:lang w:val="en-US"/>
                              </w:rPr>
                              <w:t>The RS(s) for fine time and frequency (T/F-) tracking should consider</w:t>
                            </w:r>
                          </w:p>
                          <w:p w14:paraId="2A1CE484" w14:textId="7517E33E" w:rsidR="00F70B99" w:rsidRPr="0059334F" w:rsidRDefault="00F70B99" w:rsidP="00104B48">
                            <w:pPr>
                              <w:pStyle w:val="ListParagraph"/>
                              <w:numPr>
                                <w:ilvl w:val="2"/>
                                <w:numId w:val="15"/>
                              </w:numPr>
                              <w:spacing w:after="0"/>
                              <w:contextualSpacing w:val="0"/>
                              <w:rPr>
                                <w:rFonts w:eastAsia="MS Mincho"/>
                                <w:lang w:val="en-US"/>
                              </w:rPr>
                            </w:pPr>
                            <w:r w:rsidRPr="0059334F">
                              <w:rPr>
                                <w:rFonts w:eastAsia="MS Mincho"/>
                                <w:lang w:val="en-US"/>
                              </w:rPr>
                              <w:t>Whether T and F tracking use independent RS(s) respectively,</w:t>
                            </w:r>
                            <w:r w:rsidR="00874F9E">
                              <w:rPr>
                                <w:rFonts w:eastAsia="MS Mincho"/>
                                <w:lang w:val="en-US"/>
                              </w:rPr>
                              <w:t xml:space="preserve"> </w:t>
                            </w:r>
                            <w:r w:rsidRPr="0059334F">
                              <w:rPr>
                                <w:rFonts w:eastAsia="MS Mincho"/>
                                <w:lang w:val="en-US"/>
                              </w:rPr>
                              <w:t>or same RS</w:t>
                            </w:r>
                          </w:p>
                          <w:p w14:paraId="31777499" w14:textId="77777777" w:rsidR="00F70B99" w:rsidRPr="0059334F" w:rsidRDefault="00F70B99" w:rsidP="00104B48">
                            <w:pPr>
                              <w:pStyle w:val="ListParagraph"/>
                              <w:numPr>
                                <w:ilvl w:val="2"/>
                                <w:numId w:val="15"/>
                              </w:numPr>
                              <w:spacing w:after="0"/>
                              <w:contextualSpacing w:val="0"/>
                              <w:rPr>
                                <w:rFonts w:eastAsia="MS Mincho"/>
                                <w:lang w:val="en-US"/>
                              </w:rPr>
                            </w:pPr>
                            <w:r w:rsidRPr="0059334F">
                              <w:rPr>
                                <w:rFonts w:eastAsia="MS Mincho"/>
                                <w:lang w:val="en-US"/>
                              </w:rPr>
                              <w:t>The number of antenna ports for the RS(s)</w:t>
                            </w:r>
                          </w:p>
                          <w:p w14:paraId="4EC0D77D" w14:textId="77777777" w:rsidR="00F70B99" w:rsidRPr="0059334F" w:rsidRDefault="00F70B99" w:rsidP="00104B48">
                            <w:pPr>
                              <w:pStyle w:val="ListParagraph"/>
                              <w:numPr>
                                <w:ilvl w:val="2"/>
                                <w:numId w:val="15"/>
                              </w:numPr>
                              <w:spacing w:after="0"/>
                              <w:contextualSpacing w:val="0"/>
                              <w:rPr>
                                <w:rFonts w:eastAsia="MS Mincho"/>
                                <w:lang w:val="en-US"/>
                              </w:rPr>
                            </w:pPr>
                            <w:r w:rsidRPr="0059334F">
                              <w:rPr>
                                <w:rFonts w:eastAsia="MS Mincho"/>
                                <w:lang w:val="en-US"/>
                              </w:rPr>
                              <w:t>Whether already existing RS(s) used for other purposes can be used also for T and/or F tracking</w:t>
                            </w:r>
                          </w:p>
                          <w:p w14:paraId="5717C24E" w14:textId="77777777" w:rsidR="00F70B99" w:rsidRPr="0059334F" w:rsidRDefault="00F70B99" w:rsidP="00104B48">
                            <w:pPr>
                              <w:pStyle w:val="ListParagraph"/>
                              <w:numPr>
                                <w:ilvl w:val="2"/>
                                <w:numId w:val="15"/>
                              </w:numPr>
                              <w:spacing w:after="0"/>
                              <w:contextualSpacing w:val="0"/>
                              <w:rPr>
                                <w:rFonts w:eastAsia="MS Mincho"/>
                                <w:lang w:val="en-US"/>
                              </w:rPr>
                            </w:pPr>
                            <w:r w:rsidRPr="0059334F">
                              <w:rPr>
                                <w:rFonts w:eastAsia="MS Mincho"/>
                                <w:lang w:val="en-US"/>
                              </w:rPr>
                              <w:t>Whether the RS(s) are periodic or aperiodic</w:t>
                            </w:r>
                          </w:p>
                          <w:p w14:paraId="458619C1" w14:textId="69A67205" w:rsidR="00F70B99" w:rsidRPr="0059334F" w:rsidRDefault="00F70B99" w:rsidP="00104B48">
                            <w:pPr>
                              <w:pStyle w:val="ListParagraph"/>
                              <w:numPr>
                                <w:ilvl w:val="2"/>
                                <w:numId w:val="15"/>
                              </w:numPr>
                              <w:spacing w:after="0"/>
                              <w:contextualSpacing w:val="0"/>
                              <w:rPr>
                                <w:rFonts w:eastAsia="MS Mincho"/>
                                <w:lang w:val="en-US"/>
                              </w:rPr>
                            </w:pPr>
                            <w:r w:rsidRPr="0059334F">
                              <w:rPr>
                                <w:rFonts w:eastAsia="MS Mincho"/>
                                <w:lang w:val="en-US"/>
                              </w:rPr>
                              <w:t>Whether R</w:t>
                            </w:r>
                            <w:r>
                              <w:rPr>
                                <w:rFonts w:eastAsia="MS Mincho"/>
                                <w:lang w:val="en-US"/>
                              </w:rPr>
                              <w:t xml:space="preserve">S bandwidth and/or periodicity </w:t>
                            </w:r>
                            <w:r w:rsidRPr="0059334F">
                              <w:rPr>
                                <w:rFonts w:eastAsia="MS Mincho"/>
                                <w:lang w:val="en-US"/>
                              </w:rPr>
                              <w:t>is configurable</w:t>
                            </w:r>
                          </w:p>
                          <w:p w14:paraId="4496DEC6" w14:textId="3075C493" w:rsidR="00F70B99" w:rsidRPr="0059334F" w:rsidRDefault="00F70B99" w:rsidP="00104B48">
                            <w:pPr>
                              <w:pStyle w:val="ListParagraph"/>
                              <w:numPr>
                                <w:ilvl w:val="2"/>
                                <w:numId w:val="15"/>
                              </w:numPr>
                              <w:spacing w:after="0"/>
                              <w:contextualSpacing w:val="0"/>
                              <w:rPr>
                                <w:rFonts w:eastAsia="MS Mincho"/>
                                <w:lang w:val="en-US"/>
                              </w:rPr>
                            </w:pPr>
                            <w:r w:rsidRPr="0059334F">
                              <w:rPr>
                                <w:rFonts w:eastAsia="MS Mincho"/>
                                <w:lang w:val="en-US"/>
                              </w:rPr>
                              <w:t>If it is configurable, the approach can be, e.g. by RRC, SIB, MIB,…</w:t>
                            </w:r>
                          </w:p>
                          <w:p w14:paraId="6AED2DB7" w14:textId="77777777" w:rsidR="00F70B99" w:rsidRPr="0059334F" w:rsidRDefault="00F70B99" w:rsidP="00104B48">
                            <w:pPr>
                              <w:pStyle w:val="ListParagraph"/>
                              <w:numPr>
                                <w:ilvl w:val="2"/>
                                <w:numId w:val="15"/>
                              </w:numPr>
                              <w:spacing w:after="0"/>
                              <w:contextualSpacing w:val="0"/>
                              <w:rPr>
                                <w:rFonts w:eastAsia="MS Mincho"/>
                                <w:lang w:val="en-US"/>
                              </w:rPr>
                            </w:pPr>
                            <w:r w:rsidRPr="0059334F">
                              <w:rPr>
                                <w:rFonts w:eastAsia="MS Mincho"/>
                                <w:lang w:val="en-US"/>
                              </w:rPr>
                              <w:t>Study the need of additionally scheduled to help UE from long CDRX wakeup</w:t>
                            </w:r>
                          </w:p>
                          <w:p w14:paraId="27FFB2E1" w14:textId="77777777" w:rsidR="00F70B99" w:rsidRPr="0059334F" w:rsidRDefault="00F70B99" w:rsidP="00104B48">
                            <w:pPr>
                              <w:pStyle w:val="ListParagraph"/>
                              <w:numPr>
                                <w:ilvl w:val="2"/>
                                <w:numId w:val="15"/>
                              </w:numPr>
                              <w:spacing w:after="0"/>
                              <w:contextualSpacing w:val="0"/>
                              <w:rPr>
                                <w:rFonts w:eastAsia="MS Mincho"/>
                                <w:i/>
                                <w:lang w:val="sv-SE"/>
                              </w:rPr>
                            </w:pPr>
                            <w:r w:rsidRPr="0059334F">
                              <w:rPr>
                                <w:rFonts w:eastAsia="MS Mincho"/>
                                <w:lang w:val="en-US"/>
                              </w:rPr>
                              <w:t>Multi-beam operation</w:t>
                            </w:r>
                          </w:p>
                          <w:p w14:paraId="7FA05B3E" w14:textId="77777777" w:rsidR="00F70B99" w:rsidRPr="00BF7642" w:rsidRDefault="00F70B99" w:rsidP="00BF7642">
                            <w:pPr>
                              <w:rPr>
                                <w:rFonts w:eastAsia="MS Mincho"/>
                                <w:lang w:val="en-US"/>
                              </w:rPr>
                            </w:pP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653A41A3"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4BA5837F" w14:textId="77777777" w:rsidR="00F70B99" w:rsidRDefault="00F70B99" w:rsidP="00104B48">
                      <w:pPr>
                        <w:pStyle w:val="ListParagraph"/>
                        <w:numPr>
                          <w:ilvl w:val="1"/>
                          <w:numId w:val="15"/>
                        </w:numPr>
                        <w:spacing w:after="0"/>
                        <w:contextualSpacing w:val="0"/>
                        <w:rPr>
                          <w:rFonts w:eastAsia="MS Mincho"/>
                          <w:i/>
                        </w:rPr>
                      </w:pPr>
                      <w:r w:rsidRPr="0059334F">
                        <w:rPr>
                          <w:rFonts w:eastAsia="MS Mincho"/>
                          <w:b/>
                          <w:bCs/>
                          <w:i/>
                          <w:u w:val="single"/>
                        </w:rPr>
                        <w:t>R1-1706598</w:t>
                      </w:r>
                      <w:r w:rsidRPr="0059334F">
                        <w:rPr>
                          <w:rFonts w:eastAsia="MS Mincho"/>
                          <w:b/>
                          <w:bCs/>
                          <w:i/>
                        </w:rPr>
                        <w:tab/>
                      </w:r>
                      <w:r w:rsidRPr="0059334F">
                        <w:rPr>
                          <w:rFonts w:eastAsia="MS Mincho"/>
                          <w:i/>
                        </w:rPr>
                        <w:t>Summary of Issues on fine time and frequency tracking of channel</w:t>
                      </w:r>
                    </w:p>
                    <w:p w14:paraId="27B26BB7" w14:textId="77777777" w:rsidR="00F70B99" w:rsidRPr="0059334F" w:rsidRDefault="00F70B99" w:rsidP="00104B48">
                      <w:pPr>
                        <w:pStyle w:val="ListParagraph"/>
                        <w:numPr>
                          <w:ilvl w:val="1"/>
                          <w:numId w:val="15"/>
                        </w:numPr>
                        <w:spacing w:after="0"/>
                        <w:contextualSpacing w:val="0"/>
                        <w:rPr>
                          <w:rFonts w:eastAsia="MS Mincho"/>
                          <w:i/>
                        </w:rPr>
                      </w:pPr>
                      <w:r w:rsidRPr="0059334F">
                        <w:rPr>
                          <w:rFonts w:eastAsia="MS Mincho"/>
                          <w:b/>
                          <w:bCs/>
                          <w:i/>
                          <w:lang w:val="en-US"/>
                        </w:rPr>
                        <w:t>R1-1706800</w:t>
                      </w:r>
                      <w:r>
                        <w:rPr>
                          <w:rFonts w:eastAsia="MS Mincho"/>
                          <w:b/>
                          <w:bCs/>
                          <w:i/>
                          <w:lang w:val="en-US"/>
                        </w:rPr>
                        <w:t xml:space="preserve">   </w:t>
                      </w:r>
                    </w:p>
                    <w:p w14:paraId="02DB1763" w14:textId="77777777" w:rsidR="00F70B99" w:rsidRPr="0059334F" w:rsidRDefault="00F70B99" w:rsidP="00104B48">
                      <w:pPr>
                        <w:pStyle w:val="ListParagraph"/>
                        <w:numPr>
                          <w:ilvl w:val="1"/>
                          <w:numId w:val="15"/>
                        </w:numPr>
                        <w:spacing w:after="0"/>
                        <w:contextualSpacing w:val="0"/>
                        <w:rPr>
                          <w:rFonts w:eastAsia="MS Mincho"/>
                          <w:i/>
                          <w:lang w:val="en-US"/>
                        </w:rPr>
                      </w:pPr>
                      <w:r w:rsidRPr="0059334F">
                        <w:rPr>
                          <w:rFonts w:eastAsia="MS Mincho"/>
                          <w:b/>
                          <w:bCs/>
                          <w:i/>
                          <w:lang w:val="en-US"/>
                        </w:rPr>
                        <w:t>The RS(s) for fine time and frequency (T/F-) tracking should consider</w:t>
                      </w:r>
                    </w:p>
                    <w:p w14:paraId="2A1CE484" w14:textId="7517E33E" w:rsidR="00F70B99" w:rsidRPr="0059334F" w:rsidRDefault="00F70B99" w:rsidP="00104B48">
                      <w:pPr>
                        <w:pStyle w:val="ListParagraph"/>
                        <w:numPr>
                          <w:ilvl w:val="2"/>
                          <w:numId w:val="15"/>
                        </w:numPr>
                        <w:spacing w:after="0"/>
                        <w:contextualSpacing w:val="0"/>
                        <w:rPr>
                          <w:rFonts w:eastAsia="MS Mincho"/>
                          <w:lang w:val="en-US"/>
                        </w:rPr>
                      </w:pPr>
                      <w:r w:rsidRPr="0059334F">
                        <w:rPr>
                          <w:rFonts w:eastAsia="MS Mincho"/>
                          <w:lang w:val="en-US"/>
                        </w:rPr>
                        <w:t>Whether T and F tracking use independent RS(s) respectively,</w:t>
                      </w:r>
                      <w:r w:rsidR="00874F9E">
                        <w:rPr>
                          <w:rFonts w:eastAsia="MS Mincho"/>
                          <w:lang w:val="en-US"/>
                        </w:rPr>
                        <w:t xml:space="preserve"> </w:t>
                      </w:r>
                      <w:r w:rsidRPr="0059334F">
                        <w:rPr>
                          <w:rFonts w:eastAsia="MS Mincho"/>
                          <w:lang w:val="en-US"/>
                        </w:rPr>
                        <w:t>or same RS</w:t>
                      </w:r>
                    </w:p>
                    <w:p w14:paraId="31777499" w14:textId="77777777" w:rsidR="00F70B99" w:rsidRPr="0059334F" w:rsidRDefault="00F70B99" w:rsidP="00104B48">
                      <w:pPr>
                        <w:pStyle w:val="ListParagraph"/>
                        <w:numPr>
                          <w:ilvl w:val="2"/>
                          <w:numId w:val="15"/>
                        </w:numPr>
                        <w:spacing w:after="0"/>
                        <w:contextualSpacing w:val="0"/>
                        <w:rPr>
                          <w:rFonts w:eastAsia="MS Mincho"/>
                          <w:lang w:val="en-US"/>
                        </w:rPr>
                      </w:pPr>
                      <w:r w:rsidRPr="0059334F">
                        <w:rPr>
                          <w:rFonts w:eastAsia="MS Mincho"/>
                          <w:lang w:val="en-US"/>
                        </w:rPr>
                        <w:t>The number of antenna ports for the RS(s)</w:t>
                      </w:r>
                    </w:p>
                    <w:p w14:paraId="4EC0D77D" w14:textId="77777777" w:rsidR="00F70B99" w:rsidRPr="0059334F" w:rsidRDefault="00F70B99" w:rsidP="00104B48">
                      <w:pPr>
                        <w:pStyle w:val="ListParagraph"/>
                        <w:numPr>
                          <w:ilvl w:val="2"/>
                          <w:numId w:val="15"/>
                        </w:numPr>
                        <w:spacing w:after="0"/>
                        <w:contextualSpacing w:val="0"/>
                        <w:rPr>
                          <w:rFonts w:eastAsia="MS Mincho"/>
                          <w:lang w:val="en-US"/>
                        </w:rPr>
                      </w:pPr>
                      <w:r w:rsidRPr="0059334F">
                        <w:rPr>
                          <w:rFonts w:eastAsia="MS Mincho"/>
                          <w:lang w:val="en-US"/>
                        </w:rPr>
                        <w:t>Whether already existing RS(s) used for other purposes can be used also for T and/or F tracking</w:t>
                      </w:r>
                    </w:p>
                    <w:p w14:paraId="5717C24E" w14:textId="77777777" w:rsidR="00F70B99" w:rsidRPr="0059334F" w:rsidRDefault="00F70B99" w:rsidP="00104B48">
                      <w:pPr>
                        <w:pStyle w:val="ListParagraph"/>
                        <w:numPr>
                          <w:ilvl w:val="2"/>
                          <w:numId w:val="15"/>
                        </w:numPr>
                        <w:spacing w:after="0"/>
                        <w:contextualSpacing w:val="0"/>
                        <w:rPr>
                          <w:rFonts w:eastAsia="MS Mincho"/>
                          <w:lang w:val="en-US"/>
                        </w:rPr>
                      </w:pPr>
                      <w:r w:rsidRPr="0059334F">
                        <w:rPr>
                          <w:rFonts w:eastAsia="MS Mincho"/>
                          <w:lang w:val="en-US"/>
                        </w:rPr>
                        <w:t>Whether the RS(s) are periodic or aperiodic</w:t>
                      </w:r>
                    </w:p>
                    <w:p w14:paraId="458619C1" w14:textId="69A67205" w:rsidR="00F70B99" w:rsidRPr="0059334F" w:rsidRDefault="00F70B99" w:rsidP="00104B48">
                      <w:pPr>
                        <w:pStyle w:val="ListParagraph"/>
                        <w:numPr>
                          <w:ilvl w:val="2"/>
                          <w:numId w:val="15"/>
                        </w:numPr>
                        <w:spacing w:after="0"/>
                        <w:contextualSpacing w:val="0"/>
                        <w:rPr>
                          <w:rFonts w:eastAsia="MS Mincho"/>
                          <w:lang w:val="en-US"/>
                        </w:rPr>
                      </w:pPr>
                      <w:r w:rsidRPr="0059334F">
                        <w:rPr>
                          <w:rFonts w:eastAsia="MS Mincho"/>
                          <w:lang w:val="en-US"/>
                        </w:rPr>
                        <w:t>Whether R</w:t>
                      </w:r>
                      <w:r>
                        <w:rPr>
                          <w:rFonts w:eastAsia="MS Mincho"/>
                          <w:lang w:val="en-US"/>
                        </w:rPr>
                        <w:t xml:space="preserve">S bandwidth and/or periodicity </w:t>
                      </w:r>
                      <w:r w:rsidRPr="0059334F">
                        <w:rPr>
                          <w:rFonts w:eastAsia="MS Mincho"/>
                          <w:lang w:val="en-US"/>
                        </w:rPr>
                        <w:t>is configurable</w:t>
                      </w:r>
                    </w:p>
                    <w:p w14:paraId="4496DEC6" w14:textId="3075C493" w:rsidR="00F70B99" w:rsidRPr="0059334F" w:rsidRDefault="00F70B99" w:rsidP="00104B48">
                      <w:pPr>
                        <w:pStyle w:val="ListParagraph"/>
                        <w:numPr>
                          <w:ilvl w:val="2"/>
                          <w:numId w:val="15"/>
                        </w:numPr>
                        <w:spacing w:after="0"/>
                        <w:contextualSpacing w:val="0"/>
                        <w:rPr>
                          <w:rFonts w:eastAsia="MS Mincho"/>
                          <w:lang w:val="en-US"/>
                        </w:rPr>
                      </w:pPr>
                      <w:r w:rsidRPr="0059334F">
                        <w:rPr>
                          <w:rFonts w:eastAsia="MS Mincho"/>
                          <w:lang w:val="en-US"/>
                        </w:rPr>
                        <w:t>If it is configurable, the approach can be, e.g. by RRC, SIB, MIB,…</w:t>
                      </w:r>
                    </w:p>
                    <w:p w14:paraId="6AED2DB7" w14:textId="77777777" w:rsidR="00F70B99" w:rsidRPr="0059334F" w:rsidRDefault="00F70B99" w:rsidP="00104B48">
                      <w:pPr>
                        <w:pStyle w:val="ListParagraph"/>
                        <w:numPr>
                          <w:ilvl w:val="2"/>
                          <w:numId w:val="15"/>
                        </w:numPr>
                        <w:spacing w:after="0"/>
                        <w:contextualSpacing w:val="0"/>
                        <w:rPr>
                          <w:rFonts w:eastAsia="MS Mincho"/>
                          <w:lang w:val="en-US"/>
                        </w:rPr>
                      </w:pPr>
                      <w:r w:rsidRPr="0059334F">
                        <w:rPr>
                          <w:rFonts w:eastAsia="MS Mincho"/>
                          <w:lang w:val="en-US"/>
                        </w:rPr>
                        <w:t>Study the need of additionally scheduled to help UE from long CDRX wakeup</w:t>
                      </w:r>
                    </w:p>
                    <w:p w14:paraId="27FFB2E1" w14:textId="77777777" w:rsidR="00F70B99" w:rsidRPr="0059334F" w:rsidRDefault="00F70B99" w:rsidP="00104B48">
                      <w:pPr>
                        <w:pStyle w:val="ListParagraph"/>
                        <w:numPr>
                          <w:ilvl w:val="2"/>
                          <w:numId w:val="15"/>
                        </w:numPr>
                        <w:spacing w:after="0"/>
                        <w:contextualSpacing w:val="0"/>
                        <w:rPr>
                          <w:rFonts w:eastAsia="MS Mincho"/>
                          <w:i/>
                          <w:lang w:val="sv-SE"/>
                        </w:rPr>
                      </w:pPr>
                      <w:r w:rsidRPr="0059334F">
                        <w:rPr>
                          <w:rFonts w:eastAsia="MS Mincho"/>
                          <w:lang w:val="en-US"/>
                        </w:rPr>
                        <w:t>Multi-beam operation</w:t>
                      </w:r>
                    </w:p>
                    <w:p w14:paraId="7FA05B3E" w14:textId="77777777" w:rsidR="00F70B99" w:rsidRPr="00BF7642" w:rsidRDefault="00F70B99" w:rsidP="00BF7642">
                      <w:pPr>
                        <w:rPr>
                          <w:rFonts w:eastAsia="MS Mincho"/>
                          <w:lang w:val="en-US"/>
                        </w:rPr>
                      </w:pPr>
                    </w:p>
                  </w:txbxContent>
                </v:textbox>
                <w10:anchorlock/>
              </v:shape>
            </w:pict>
          </mc:Fallback>
        </mc:AlternateContent>
      </w:r>
    </w:p>
    <w:p w14:paraId="25BBFCEC" w14:textId="77777777" w:rsidR="00BA42EF" w:rsidRDefault="00BA42EF" w:rsidP="00BF7642">
      <w:pPr>
        <w:pStyle w:val="BodyText"/>
      </w:pPr>
    </w:p>
    <w:p w14:paraId="7FFCBCDB" w14:textId="32E45E2E" w:rsidR="00606320" w:rsidRDefault="00BF7642" w:rsidP="00BF7642">
      <w:pPr>
        <w:pStyle w:val="BodyText"/>
      </w:pPr>
      <w:r>
        <w:t>In this contribution</w:t>
      </w:r>
      <w:r w:rsidR="0072232A">
        <w:t xml:space="preserve">, we discuss </w:t>
      </w:r>
      <w:r w:rsidR="00606320">
        <w:t xml:space="preserve">the following open issues </w:t>
      </w:r>
      <w:r w:rsidR="00FF78A8">
        <w:t xml:space="preserve">for </w:t>
      </w:r>
      <w:r w:rsidR="00606320" w:rsidRPr="00BA42EF">
        <w:rPr>
          <w:rFonts w:eastAsia="MS Mincho"/>
          <w:bCs/>
          <w:lang w:val="en-US"/>
        </w:rPr>
        <w:t>RS(s) for fine time and frequency (T/F-) tracking</w:t>
      </w:r>
    </w:p>
    <w:p w14:paraId="600B915A" w14:textId="77777777" w:rsidR="00606320" w:rsidRPr="00606320" w:rsidRDefault="00606320" w:rsidP="00606320">
      <w:pPr>
        <w:pStyle w:val="ListParagraph"/>
        <w:numPr>
          <w:ilvl w:val="0"/>
          <w:numId w:val="19"/>
        </w:numPr>
        <w:spacing w:after="0"/>
        <w:rPr>
          <w:rFonts w:eastAsia="MS Mincho"/>
          <w:lang w:val="en-US"/>
        </w:rPr>
      </w:pPr>
      <w:r w:rsidRPr="00606320">
        <w:rPr>
          <w:rFonts w:eastAsia="MS Mincho"/>
          <w:lang w:val="en-US"/>
        </w:rPr>
        <w:t>Whether T and F tracking use independent RS(s) respectively, or same RS</w:t>
      </w:r>
    </w:p>
    <w:p w14:paraId="36D42135" w14:textId="77777777" w:rsidR="00606320" w:rsidRPr="00606320" w:rsidRDefault="00606320" w:rsidP="00606320">
      <w:pPr>
        <w:pStyle w:val="ListParagraph"/>
        <w:numPr>
          <w:ilvl w:val="0"/>
          <w:numId w:val="19"/>
        </w:numPr>
        <w:spacing w:after="0"/>
        <w:rPr>
          <w:rFonts w:eastAsia="MS Mincho"/>
          <w:lang w:val="en-US"/>
        </w:rPr>
      </w:pPr>
      <w:r w:rsidRPr="00606320">
        <w:rPr>
          <w:rFonts w:eastAsia="MS Mincho"/>
          <w:lang w:val="en-US"/>
        </w:rPr>
        <w:t>The number of antenna ports for the RS(s)</w:t>
      </w:r>
    </w:p>
    <w:p w14:paraId="030ABD3B" w14:textId="77777777" w:rsidR="00606320" w:rsidRPr="00606320" w:rsidRDefault="00606320" w:rsidP="00606320">
      <w:pPr>
        <w:pStyle w:val="ListParagraph"/>
        <w:numPr>
          <w:ilvl w:val="0"/>
          <w:numId w:val="19"/>
        </w:numPr>
        <w:spacing w:after="0"/>
        <w:rPr>
          <w:rFonts w:eastAsia="MS Mincho"/>
          <w:lang w:val="en-US"/>
        </w:rPr>
      </w:pPr>
      <w:r w:rsidRPr="00606320">
        <w:rPr>
          <w:rFonts w:eastAsia="MS Mincho"/>
          <w:lang w:val="en-US"/>
        </w:rPr>
        <w:t>Whether already existing RS(s) used for other purposes can be used also for T and/or F tracking</w:t>
      </w:r>
    </w:p>
    <w:p w14:paraId="4E0A4524" w14:textId="77777777" w:rsidR="00606320" w:rsidRPr="00606320" w:rsidRDefault="00606320" w:rsidP="00606320">
      <w:pPr>
        <w:pStyle w:val="ListParagraph"/>
        <w:numPr>
          <w:ilvl w:val="0"/>
          <w:numId w:val="19"/>
        </w:numPr>
        <w:spacing w:after="0"/>
        <w:rPr>
          <w:rFonts w:eastAsia="MS Mincho"/>
          <w:lang w:val="en-US"/>
        </w:rPr>
      </w:pPr>
      <w:r w:rsidRPr="00606320">
        <w:rPr>
          <w:rFonts w:eastAsia="MS Mincho"/>
          <w:lang w:val="en-US"/>
        </w:rPr>
        <w:t>Whether the RS(s) are periodic or aperiodic</w:t>
      </w:r>
    </w:p>
    <w:p w14:paraId="498BD55E" w14:textId="77777777" w:rsidR="00606320" w:rsidRDefault="00606320" w:rsidP="00606320">
      <w:pPr>
        <w:pStyle w:val="ListParagraph"/>
        <w:numPr>
          <w:ilvl w:val="0"/>
          <w:numId w:val="19"/>
        </w:numPr>
        <w:spacing w:after="0"/>
        <w:rPr>
          <w:rFonts w:eastAsia="MS Mincho"/>
          <w:lang w:val="en-US"/>
        </w:rPr>
      </w:pPr>
      <w:r w:rsidRPr="00606320">
        <w:rPr>
          <w:rFonts w:eastAsia="MS Mincho"/>
          <w:lang w:val="en-US"/>
        </w:rPr>
        <w:t>Whether RS bandwidth and/or periodicity is configurable</w:t>
      </w:r>
    </w:p>
    <w:p w14:paraId="0441E383" w14:textId="5B506D34" w:rsidR="00606320" w:rsidRDefault="00606320" w:rsidP="00606320">
      <w:pPr>
        <w:pStyle w:val="ListParagraph"/>
        <w:numPr>
          <w:ilvl w:val="0"/>
          <w:numId w:val="19"/>
        </w:numPr>
        <w:spacing w:after="0"/>
        <w:rPr>
          <w:rFonts w:eastAsia="MS Mincho"/>
          <w:lang w:val="en-US"/>
        </w:rPr>
      </w:pPr>
      <w:r w:rsidRPr="00606320">
        <w:rPr>
          <w:rFonts w:eastAsia="MS Mincho"/>
          <w:lang w:val="en-US"/>
        </w:rPr>
        <w:t>If it is configurable, the approach can be, e.g. by RRC, SIB, MIB</w:t>
      </w:r>
      <w:r w:rsidR="00BA42EF">
        <w:rPr>
          <w:rFonts w:eastAsia="MS Mincho"/>
          <w:lang w:val="en-US"/>
        </w:rPr>
        <w:t>.</w:t>
      </w:r>
    </w:p>
    <w:p w14:paraId="67EA5CA1" w14:textId="77777777" w:rsidR="00BA42EF" w:rsidRPr="00BA42EF" w:rsidRDefault="00BA42EF" w:rsidP="00BA42EF">
      <w:pPr>
        <w:spacing w:after="0"/>
        <w:rPr>
          <w:rFonts w:eastAsia="MS Mincho"/>
          <w:lang w:val="en-US"/>
        </w:rPr>
      </w:pPr>
    </w:p>
    <w:p w14:paraId="3CB8F8BC" w14:textId="0CD48DD3" w:rsidR="004000E8" w:rsidRDefault="009F6F8E" w:rsidP="001E67BA">
      <w:pPr>
        <w:pStyle w:val="Heading2"/>
      </w:pPr>
      <w:bookmarkStart w:id="0" w:name="_Ref178064866"/>
      <w:r>
        <w:t>Problem formulation</w:t>
      </w:r>
      <w:bookmarkEnd w:id="0"/>
    </w:p>
    <w:p w14:paraId="1AD94172" w14:textId="24FBC18A" w:rsidR="00BA7633" w:rsidRDefault="009F6F8E" w:rsidP="001E67BA">
      <w:r>
        <w:t>The</w:t>
      </w:r>
      <w:r w:rsidR="00BA7633">
        <w:t xml:space="preserve">re are two </w:t>
      </w:r>
      <w:r>
        <w:t>main challenges with synchronization in NR</w:t>
      </w:r>
      <w:r w:rsidR="00BA7633">
        <w:t xml:space="preserve">. </w:t>
      </w:r>
    </w:p>
    <w:p w14:paraId="662DBD2C" w14:textId="2C8ACEDB" w:rsidR="00BA7633" w:rsidRDefault="009F6F8E" w:rsidP="001E67BA">
      <w:pPr>
        <w:pStyle w:val="ListParagraph"/>
        <w:numPr>
          <w:ilvl w:val="0"/>
          <w:numId w:val="17"/>
        </w:numPr>
      </w:pPr>
      <w:r>
        <w:t>the PDSCH can be transmitted using UE user-specific beam forming while the SS block, providing initial synch, is broadcasted using a wide beam or beam sweeping using a narrow beam</w:t>
      </w:r>
      <w:r w:rsidRPr="00DC4F9E">
        <w:t xml:space="preserve">. </w:t>
      </w:r>
      <w:r w:rsidRPr="00710496">
        <w:t xml:space="preserve">Thus DMRS in </w:t>
      </w:r>
      <w:r w:rsidRPr="00DC4F9E">
        <w:t>PDSCH, nor PDCCH, can in general</w:t>
      </w:r>
      <w:r w:rsidRPr="005D4EF8">
        <w:t xml:space="preserve"> be considered co-located</w:t>
      </w:r>
      <w:r w:rsidRPr="005D4A58">
        <w:t xml:space="preserve">, </w:t>
      </w:r>
      <w:r>
        <w:t>nor</w:t>
      </w:r>
      <w:r w:rsidRPr="005D4A58">
        <w:t xml:space="preserve"> quasi co-located (QCL), with the SS block reference signals</w:t>
      </w:r>
      <w:r>
        <w:t>. Thus</w:t>
      </w:r>
      <w:r w:rsidR="004634E3">
        <w:t>,</w:t>
      </w:r>
      <w:r>
        <w:t xml:space="preserve"> properties such as delay and delay spread and Doppler for PDSCH and PDCCH can</w:t>
      </w:r>
      <w:r w:rsidR="00BA42EF">
        <w:t>’</w:t>
      </w:r>
      <w:r w:rsidR="004634E3">
        <w:t xml:space="preserve">t </w:t>
      </w:r>
      <w:r>
        <w:t>in general be derived from SS block</w:t>
      </w:r>
      <w:r w:rsidR="00BA7633">
        <w:t>.</w:t>
      </w:r>
    </w:p>
    <w:p w14:paraId="37764CF3" w14:textId="77777777" w:rsidR="00BA7633" w:rsidRDefault="00BA7633" w:rsidP="001E67BA">
      <w:pPr>
        <w:pStyle w:val="ListParagraph"/>
        <w:ind w:left="765"/>
      </w:pPr>
    </w:p>
    <w:p w14:paraId="65DD37F8" w14:textId="4B7E4B3F" w:rsidR="009F6F8E" w:rsidRPr="009F6F8E" w:rsidRDefault="00BA7633" w:rsidP="001E67BA">
      <w:pPr>
        <w:pStyle w:val="ListParagraph"/>
        <w:numPr>
          <w:ilvl w:val="0"/>
          <w:numId w:val="17"/>
        </w:numPr>
      </w:pPr>
      <w:r>
        <w:t>T</w:t>
      </w:r>
      <w:r w:rsidR="009F6F8E">
        <w:t>he quality of the frequency estimate from SS block is not good enough for calibrating the UE oscillator for transmission</w:t>
      </w:r>
      <w:r>
        <w:t>. So even if SS block and DMRS on PDSCH would have been co-located better means for frequency estimation is needed</w:t>
      </w:r>
      <w:r w:rsidR="004634E3">
        <w:t>.</w:t>
      </w:r>
    </w:p>
    <w:p w14:paraId="17536E6B" w14:textId="39534BF8" w:rsidR="009F6F8E" w:rsidRPr="009F6F8E" w:rsidRDefault="009F6F8E" w:rsidP="00606320">
      <w:r w:rsidRPr="000257C8">
        <w:t xml:space="preserve">Time and frequency synch is </w:t>
      </w:r>
      <w:r>
        <w:t xml:space="preserve">typically </w:t>
      </w:r>
      <w:r w:rsidRPr="000257C8">
        <w:t>obtained in multiple steps</w:t>
      </w:r>
      <w:r>
        <w:t>;</w:t>
      </w:r>
      <w:r w:rsidRPr="000257C8">
        <w:t xml:space="preserve"> </w:t>
      </w:r>
      <w:r>
        <w:t>(1) t</w:t>
      </w:r>
      <w:r w:rsidRPr="000257C8">
        <w:t xml:space="preserve">he first step is initial synchronization using the SS block, then </w:t>
      </w:r>
      <w:r>
        <w:t xml:space="preserve">(2) the </w:t>
      </w:r>
      <w:r w:rsidRPr="000257C8">
        <w:t>second step is needed to tune the FFT window placement in time and frequency. Finally,</w:t>
      </w:r>
      <w:r w:rsidRPr="0073039B">
        <w:t xml:space="preserve"> </w:t>
      </w:r>
      <w:r>
        <w:t>(3)</w:t>
      </w:r>
      <w:r w:rsidRPr="000257C8">
        <w:t xml:space="preserve"> </w:t>
      </w:r>
      <w:r>
        <w:t xml:space="preserve">in the last step </w:t>
      </w:r>
      <w:r w:rsidRPr="000257C8">
        <w:t xml:space="preserve">fine tuning is needed to optimize the filtering in the channel estimation. This last step also </w:t>
      </w:r>
      <w:r w:rsidR="004634E3">
        <w:t>involves</w:t>
      </w:r>
      <w:r w:rsidR="004634E3" w:rsidRPr="000257C8">
        <w:t xml:space="preserve"> </w:t>
      </w:r>
      <w:r w:rsidRPr="000257C8">
        <w:t xml:space="preserve">estimates of delay </w:t>
      </w:r>
      <w:r>
        <w:t xml:space="preserve">spread </w:t>
      </w:r>
      <w:r w:rsidRPr="000257C8">
        <w:t>and Doppler spread.</w:t>
      </w:r>
    </w:p>
    <w:p w14:paraId="2D4B3393" w14:textId="3D022660" w:rsidR="005D4A58" w:rsidRDefault="00167D3A" w:rsidP="003A0E41">
      <w:r>
        <w:lastRenderedPageBreak/>
        <w:t>F</w:t>
      </w:r>
      <w:r w:rsidR="00F6449A" w:rsidRPr="005D4A58">
        <w:t>requency and timing estimate from initial synchronization</w:t>
      </w:r>
      <w:r w:rsidR="0072232A" w:rsidRPr="005D4A58">
        <w:t xml:space="preserve"> and the frame synchronization obtained from SS block </w:t>
      </w:r>
      <w:r w:rsidR="00F6449A" w:rsidRPr="00667E39">
        <w:t xml:space="preserve">is </w:t>
      </w:r>
      <w:r w:rsidR="00404D1C" w:rsidRPr="00667E39">
        <w:t xml:space="preserve">generally </w:t>
      </w:r>
      <w:r w:rsidR="0010542A" w:rsidRPr="00710496">
        <w:t>assumed</w:t>
      </w:r>
      <w:r w:rsidR="00F6449A" w:rsidRPr="00710496">
        <w:t xml:space="preserve"> to be very useful</w:t>
      </w:r>
      <w:r w:rsidR="00404D1C" w:rsidRPr="00710496">
        <w:t xml:space="preserve"> in </w:t>
      </w:r>
      <w:r w:rsidR="00F6449A" w:rsidRPr="00710496">
        <w:t xml:space="preserve">establishing </w:t>
      </w:r>
      <w:r w:rsidR="00B1676A" w:rsidRPr="00710496">
        <w:t>f</w:t>
      </w:r>
      <w:r w:rsidR="00F6449A" w:rsidRPr="00710496">
        <w:t>ine time and frequency synchronization for PDSCH and PDCCH</w:t>
      </w:r>
      <w:r w:rsidR="0072232A" w:rsidRPr="00710496">
        <w:t>.</w:t>
      </w:r>
      <w:r w:rsidR="007D7750" w:rsidRPr="00710496">
        <w:t xml:space="preserve"> </w:t>
      </w:r>
      <w:r w:rsidR="00F6449A" w:rsidRPr="00710496">
        <w:t>For this purpose, it is important to understand the performance of initial synchronization (using SS block)</w:t>
      </w:r>
      <w:r w:rsidR="00021427" w:rsidRPr="00710496">
        <w:t xml:space="preserve"> when considering fine time and frequency</w:t>
      </w:r>
      <w:r w:rsidR="004634E3">
        <w:t xml:space="preserve"> tracking</w:t>
      </w:r>
      <w:r w:rsidR="00F6449A" w:rsidRPr="00710496">
        <w:t xml:space="preserve">. </w:t>
      </w:r>
    </w:p>
    <w:p w14:paraId="783002DD" w14:textId="5500A82B" w:rsidR="00E664CE" w:rsidRDefault="006032DD" w:rsidP="003A0E41">
      <w:r w:rsidRPr="005D4A58">
        <w:t>The</w:t>
      </w:r>
      <w:r w:rsidR="00021427" w:rsidRPr="005D4A58">
        <w:t xml:space="preserve"> </w:t>
      </w:r>
      <w:r w:rsidR="005D4A58">
        <w:t xml:space="preserve">resulting synchronization </w:t>
      </w:r>
      <w:r w:rsidR="00021427" w:rsidRPr="005D4A58">
        <w:t>performance is to large extent</w:t>
      </w:r>
      <w:r w:rsidR="00021427">
        <w:t xml:space="preserve"> determined</w:t>
      </w:r>
      <w:r w:rsidR="00F6449A">
        <w:t xml:space="preserve"> </w:t>
      </w:r>
      <w:r w:rsidR="0045482C">
        <w:t xml:space="preserve">by </w:t>
      </w:r>
      <w:r w:rsidR="00E976AF">
        <w:t>the format of the reference signals in SS block</w:t>
      </w:r>
      <w:r w:rsidR="00F6449A">
        <w:t xml:space="preserve">. Since </w:t>
      </w:r>
      <w:r w:rsidR="005A1B9E">
        <w:t>the format of these</w:t>
      </w:r>
      <w:r w:rsidR="00E976AF">
        <w:t xml:space="preserve"> signals </w:t>
      </w:r>
      <w:r w:rsidR="00F6449A">
        <w:t>not yet</w:t>
      </w:r>
      <w:r w:rsidR="005A1B9E">
        <w:t xml:space="preserve"> has</w:t>
      </w:r>
      <w:r w:rsidR="00F6449A">
        <w:t xml:space="preserve"> b</w:t>
      </w:r>
      <w:r w:rsidR="00021427">
        <w:t xml:space="preserve">een concluded we </w:t>
      </w:r>
      <w:r w:rsidR="005A1B9E">
        <w:t xml:space="preserve">can </w:t>
      </w:r>
      <w:r w:rsidR="00021427">
        <w:t xml:space="preserve">rely on </w:t>
      </w:r>
      <w:r w:rsidR="00F6449A">
        <w:t>rough assessment</w:t>
      </w:r>
      <w:r w:rsidR="00021427">
        <w:t>s to establish preliminary assumptions</w:t>
      </w:r>
      <w:r w:rsidR="00F6449A">
        <w:t xml:space="preserve">. </w:t>
      </w:r>
      <w:r>
        <w:t>In [</w:t>
      </w:r>
      <w:r w:rsidR="001C4C22">
        <w:t>2</w:t>
      </w:r>
      <w:r>
        <w:t xml:space="preserve">] evaluations of synchronization performance using PSS and SSS </w:t>
      </w:r>
      <w:r w:rsidR="00E976AF">
        <w:t xml:space="preserve">using 30 kHz sub-carrier spacing </w:t>
      </w:r>
      <w:r>
        <w:t>show that we can expect very good timing synchronization</w:t>
      </w:r>
      <w:r w:rsidR="0045482C">
        <w:t>,</w:t>
      </w:r>
      <w:r>
        <w:t xml:space="preserve"> well below sub micro second timing</w:t>
      </w:r>
      <w:r w:rsidR="00E976AF">
        <w:t>,</w:t>
      </w:r>
      <w:r>
        <w:t xml:space="preserve"> </w:t>
      </w:r>
      <w:r w:rsidR="0045482C">
        <w:t>but</w:t>
      </w:r>
      <w:r>
        <w:t xml:space="preserve"> the fre</w:t>
      </w:r>
      <w:r w:rsidR="0045482C">
        <w:t>quency sy</w:t>
      </w:r>
      <w:r w:rsidR="00E976AF">
        <w:t xml:space="preserve">nchronization quite loose allowing for a residual frequency up to about </w:t>
      </w:r>
      <w:r w:rsidR="004634E3">
        <w:t>700 - 1000</w:t>
      </w:r>
      <w:r w:rsidR="00E976AF">
        <w:t xml:space="preserve">Hz. </w:t>
      </w:r>
      <w:r w:rsidR="00E664CE">
        <w:t xml:space="preserve"> </w:t>
      </w:r>
    </w:p>
    <w:p w14:paraId="44B10A1B" w14:textId="272F78CC" w:rsidR="00776844" w:rsidRDefault="00B47B7D" w:rsidP="003A0E41">
      <w:r>
        <w:t>F</w:t>
      </w:r>
      <w:r w:rsidR="00942AB7">
        <w:t>requency</w:t>
      </w:r>
      <w:r>
        <w:t xml:space="preserve"> </w:t>
      </w:r>
      <w:r w:rsidR="00942AB7">
        <w:t xml:space="preserve">error must be further reduced </w:t>
      </w:r>
      <w:r w:rsidR="00A11BB2">
        <w:t xml:space="preserve">after initial access </w:t>
      </w:r>
      <w:r w:rsidR="00942AB7">
        <w:t>to al</w:t>
      </w:r>
      <w:r w:rsidR="00E553BB">
        <w:t>low for the UE to transmit</w:t>
      </w:r>
      <w:r w:rsidR="00942AB7">
        <w:t xml:space="preserve"> with a frequency error of less than </w:t>
      </w:r>
      <w:r w:rsidR="005D4EF8">
        <w:t>0.</w:t>
      </w:r>
      <w:r w:rsidR="00942AB7">
        <w:t>1 ppm [</w:t>
      </w:r>
      <w:r w:rsidR="00241695">
        <w:t>1</w:t>
      </w:r>
      <w:r w:rsidR="00942AB7">
        <w:t>].</w:t>
      </w:r>
      <w:r w:rsidR="00872034">
        <w:t xml:space="preserve"> </w:t>
      </w:r>
      <w:r w:rsidR="005A1B9E">
        <w:t xml:space="preserve">A </w:t>
      </w:r>
      <w:r w:rsidR="00167D3A">
        <w:t xml:space="preserve">quite </w:t>
      </w:r>
      <w:r w:rsidR="005A1B9E">
        <w:t xml:space="preserve">rough delay estimate is needed to adjust the timing of the receiver </w:t>
      </w:r>
      <w:r w:rsidR="00712D44">
        <w:t>FFT</w:t>
      </w:r>
      <w:r w:rsidR="005A1B9E">
        <w:t xml:space="preserve"> window. Finally</w:t>
      </w:r>
      <w:r w:rsidR="00021427">
        <w:t>, o</w:t>
      </w:r>
      <w:r w:rsidR="00872034">
        <w:t xml:space="preserve">ptimization of filtering related to channel estimation requires </w:t>
      </w:r>
      <w:r w:rsidR="005A1B9E">
        <w:t xml:space="preserve">much more accurate knowledge </w:t>
      </w:r>
      <w:r w:rsidR="00872034">
        <w:t xml:space="preserve">of </w:t>
      </w:r>
      <w:r w:rsidR="005A1B9E">
        <w:t xml:space="preserve">residual </w:t>
      </w:r>
      <w:r w:rsidR="00872034">
        <w:t>delay</w:t>
      </w:r>
      <w:r w:rsidR="005A1B9E">
        <w:t xml:space="preserve"> </w:t>
      </w:r>
      <w:r w:rsidR="00872034">
        <w:t>and frequency</w:t>
      </w:r>
      <w:r w:rsidR="005A1B9E">
        <w:t xml:space="preserve"> errors</w:t>
      </w:r>
      <w:r w:rsidR="00872034">
        <w:t xml:space="preserve">, as well as </w:t>
      </w:r>
      <w:r w:rsidR="005A1B9E">
        <w:t>channel</w:t>
      </w:r>
      <w:r w:rsidR="00872034">
        <w:t xml:space="preserve"> coherence time and </w:t>
      </w:r>
      <w:r w:rsidR="005A1B9E">
        <w:t xml:space="preserve">channel </w:t>
      </w:r>
      <w:r w:rsidR="00872034">
        <w:t xml:space="preserve">coherence </w:t>
      </w:r>
      <w:r w:rsidR="005A1B9E">
        <w:t xml:space="preserve">in </w:t>
      </w:r>
      <w:r w:rsidR="00872034">
        <w:t>frequency, to provide</w:t>
      </w:r>
      <w:r w:rsidR="00021427">
        <w:t xml:space="preserve"> efficient demodulation</w:t>
      </w:r>
      <w:r>
        <w:t xml:space="preserve"> of data</w:t>
      </w:r>
      <w:r w:rsidR="00872034">
        <w:t xml:space="preserve">. Furthermore, CSI measurements procedures also requires </w:t>
      </w:r>
      <w:r w:rsidR="00712D44">
        <w:t xml:space="preserve">some amount of </w:t>
      </w:r>
      <w:r w:rsidR="00872034">
        <w:t>frequency and time synchronization</w:t>
      </w:r>
      <w:r w:rsidR="005F1426">
        <w:t xml:space="preserve"> </w:t>
      </w:r>
      <w:r w:rsidR="00872034">
        <w:t>to provide accurate CS</w:t>
      </w:r>
      <w:r w:rsidR="005F1426">
        <w:t>I measurements also when</w:t>
      </w:r>
      <w:r w:rsidR="00872034">
        <w:t xml:space="preserve"> not </w:t>
      </w:r>
      <w:r w:rsidR="005F1426">
        <w:t>accompanied with data transmission</w:t>
      </w:r>
      <w:r w:rsidR="00872034">
        <w:t>.</w:t>
      </w:r>
    </w:p>
    <w:p w14:paraId="2D7A3FE9" w14:textId="59BE22AD" w:rsidR="00776844" w:rsidRPr="004634E3" w:rsidRDefault="00606320" w:rsidP="001E67BA">
      <w:pPr>
        <w:pStyle w:val="Heading1"/>
      </w:pPr>
      <w:r w:rsidRPr="004634E3">
        <w:rPr>
          <w:rFonts w:eastAsia="MS Mincho"/>
          <w:b/>
          <w:bCs/>
          <w:i/>
          <w:lang w:val="en-US"/>
        </w:rPr>
        <w:t>RS(s) for fine time and frequency (T/F-) tracking</w:t>
      </w:r>
      <w:r w:rsidRPr="004634E3">
        <w:t xml:space="preserve"> </w:t>
      </w:r>
    </w:p>
    <w:p w14:paraId="5CA885CE" w14:textId="4FCC9184" w:rsidR="00570DA0" w:rsidRDefault="00E664CE" w:rsidP="001E67BA">
      <w:r>
        <w:t xml:space="preserve">RS signals for time and frequency tracking must be robust against timing error and frequency errors. </w:t>
      </w:r>
      <w:r w:rsidR="00700FF3">
        <w:t>Thus</w:t>
      </w:r>
      <w:r>
        <w:t xml:space="preserve"> residual frequency error and timing error after initial access should be taken into consideration when designing the corresponding RS patters. </w:t>
      </w:r>
      <w:r w:rsidR="006E0645">
        <w:t>As an example</w:t>
      </w:r>
      <w:r w:rsidR="00700FF3">
        <w:t>,</w:t>
      </w:r>
      <w:r>
        <w:t xml:space="preserve"> </w:t>
      </w:r>
      <w:r w:rsidR="006F313D">
        <w:t>code division multiplexing (CDM)</w:t>
      </w:r>
      <w:r w:rsidR="00700FF3">
        <w:t xml:space="preserve"> in frequency is not very well </w:t>
      </w:r>
      <w:r w:rsidR="00D3649E">
        <w:t>suited, as the orthogonality between different</w:t>
      </w:r>
      <w:r w:rsidR="006F313D">
        <w:t xml:space="preserve"> codes</w:t>
      </w:r>
      <w:r w:rsidR="00D3649E">
        <w:t xml:space="preserve"> is degraded with large delay errors</w:t>
      </w:r>
      <w:r w:rsidR="00E5557D">
        <w:t xml:space="preserve"> due to large phase between sub-carriers in case of large delays</w:t>
      </w:r>
      <w:r w:rsidR="00D3649E">
        <w:t>.</w:t>
      </w:r>
      <w:r w:rsidR="00E5557D">
        <w:t xml:space="preserve"> </w:t>
      </w:r>
      <w:r w:rsidR="00D3649E">
        <w:t xml:space="preserve">Similarly, </w:t>
      </w:r>
      <w:r w:rsidR="006F313D">
        <w:t>CDM</w:t>
      </w:r>
      <w:r w:rsidR="00700FF3">
        <w:t xml:space="preserve"> </w:t>
      </w:r>
      <w:r w:rsidR="006E0645">
        <w:t xml:space="preserve">in time </w:t>
      </w:r>
      <w:r w:rsidR="00700FF3">
        <w:t>in is not very well s</w:t>
      </w:r>
      <w:r w:rsidR="00D3649E">
        <w:t>uited as the as the</w:t>
      </w:r>
      <w:r w:rsidR="006F313D">
        <w:t xml:space="preserve"> </w:t>
      </w:r>
      <w:r w:rsidR="00D3649E">
        <w:t xml:space="preserve">orthogonality between different </w:t>
      </w:r>
      <w:r w:rsidR="006F313D">
        <w:t>codes</w:t>
      </w:r>
      <w:r w:rsidR="00D3649E">
        <w:t xml:space="preserve"> </w:t>
      </w:r>
      <w:r w:rsidR="006F313D">
        <w:t>suffers as</w:t>
      </w:r>
      <w:r w:rsidR="00E5557D">
        <w:t xml:space="preserve"> </w:t>
      </w:r>
      <w:r w:rsidR="00D3649E">
        <w:t xml:space="preserve">the channel changes </w:t>
      </w:r>
      <w:r w:rsidR="006F313D">
        <w:t xml:space="preserve">fast </w:t>
      </w:r>
      <w:r w:rsidR="00D3649E">
        <w:t>in the case of large frequency errors.</w:t>
      </w:r>
      <w:r w:rsidR="004962C1">
        <w:t xml:space="preserve"> Therefore, we propose using a comb structure in frequency for fine time tracking and repeating the very same signal in time for fine frequency tracking without orthogonalizing ports through some form of CDM.</w:t>
      </w:r>
    </w:p>
    <w:p w14:paraId="170C02CA" w14:textId="77777777" w:rsidR="009C65A7" w:rsidRDefault="009C65A7" w:rsidP="003A0E41"/>
    <w:p w14:paraId="3757D325" w14:textId="4FB280F2" w:rsidR="00570DA0" w:rsidRPr="004634E3" w:rsidRDefault="00722968" w:rsidP="00570DA0">
      <w:pPr>
        <w:pStyle w:val="Observation"/>
      </w:pPr>
      <w:r>
        <w:t xml:space="preserve">Tracking </w:t>
      </w:r>
      <w:r w:rsidR="009C65A7" w:rsidRPr="004634E3">
        <w:t xml:space="preserve">RS signals for time and frequency tracking must be robust against </w:t>
      </w:r>
      <w:r w:rsidR="00404D1C" w:rsidRPr="004634E3">
        <w:t xml:space="preserve">both </w:t>
      </w:r>
      <w:r w:rsidR="009C65A7" w:rsidRPr="004634E3">
        <w:t>timing error and frequency errors</w:t>
      </w:r>
    </w:p>
    <w:p w14:paraId="3BF2B10B" w14:textId="77777777" w:rsidR="00570DA0" w:rsidRPr="004634E3" w:rsidRDefault="00570DA0" w:rsidP="003A0E41"/>
    <w:p w14:paraId="652D88F7" w14:textId="63C84FA1" w:rsidR="00570DA0" w:rsidRPr="004634E3" w:rsidRDefault="00570DA0" w:rsidP="00570DA0">
      <w:pPr>
        <w:pStyle w:val="Proposal"/>
      </w:pPr>
      <w:r w:rsidRPr="004634E3">
        <w:rPr>
          <w:rFonts w:eastAsia="MS Mincho"/>
          <w:lang w:val="en-US" w:eastAsia="ja-JP"/>
        </w:rPr>
        <w:t xml:space="preserve">To enable robust time and frequency tracking the </w:t>
      </w:r>
      <w:r w:rsidR="00722968">
        <w:rPr>
          <w:rFonts w:eastAsia="MS Mincho"/>
          <w:lang w:val="en-US" w:eastAsia="ja-JP"/>
        </w:rPr>
        <w:t xml:space="preserve">tracking </w:t>
      </w:r>
      <w:r w:rsidRPr="004634E3">
        <w:rPr>
          <w:rFonts w:eastAsia="MS Mincho"/>
          <w:lang w:val="en-US" w:eastAsia="ja-JP"/>
        </w:rPr>
        <w:t xml:space="preserve">RSs should not </w:t>
      </w:r>
      <w:r w:rsidR="00722968">
        <w:rPr>
          <w:rFonts w:eastAsia="MS Mincho"/>
          <w:lang w:val="en-US" w:eastAsia="ja-JP"/>
        </w:rPr>
        <w:t>use</w:t>
      </w:r>
      <w:r w:rsidR="00722968" w:rsidRPr="004634E3">
        <w:rPr>
          <w:rFonts w:eastAsia="MS Mincho"/>
          <w:lang w:val="en-US" w:eastAsia="ja-JP"/>
        </w:rPr>
        <w:t xml:space="preserve"> </w:t>
      </w:r>
      <w:r w:rsidR="00E5557D" w:rsidRPr="004634E3">
        <w:rPr>
          <w:rFonts w:eastAsia="MS Mincho"/>
          <w:lang w:val="en-US" w:eastAsia="ja-JP"/>
        </w:rPr>
        <w:t>CDM</w:t>
      </w:r>
      <w:r w:rsidR="00722968">
        <w:rPr>
          <w:rFonts w:eastAsia="MS Mincho"/>
          <w:lang w:val="en-US" w:eastAsia="ja-JP"/>
        </w:rPr>
        <w:t xml:space="preserve"> to separate ports</w:t>
      </w:r>
      <w:r w:rsidRPr="004634E3">
        <w:rPr>
          <w:rFonts w:eastAsia="MS Mincho"/>
          <w:lang w:val="en-US" w:eastAsia="ja-JP"/>
        </w:rPr>
        <w:t>.</w:t>
      </w:r>
      <w:r w:rsidRPr="004634E3">
        <w:t xml:space="preserve"> </w:t>
      </w:r>
    </w:p>
    <w:p w14:paraId="71FFE836" w14:textId="4A952F1A" w:rsidR="00570DA0" w:rsidRPr="004634E3" w:rsidRDefault="00570DA0" w:rsidP="003A0E41"/>
    <w:p w14:paraId="69F4EEEC" w14:textId="1F692D1B" w:rsidR="004962C1" w:rsidRPr="004634E3" w:rsidRDefault="004962C1" w:rsidP="004962C1">
      <w:pPr>
        <w:pStyle w:val="Observation"/>
      </w:pPr>
      <w:r w:rsidRPr="004634E3">
        <w:t>A</w:t>
      </w:r>
      <w:r w:rsidR="00722968">
        <w:t>n RS</w:t>
      </w:r>
      <w:r w:rsidRPr="004634E3">
        <w:t xml:space="preserve"> comb structure in frequency is robust against large time errors and large frequency errors.</w:t>
      </w:r>
    </w:p>
    <w:p w14:paraId="643EA750" w14:textId="77777777" w:rsidR="00E5557D" w:rsidRDefault="00E5557D" w:rsidP="003A0E41"/>
    <w:p w14:paraId="38DE19E7" w14:textId="1246D1BB" w:rsidR="00161E06" w:rsidRDefault="000257C8" w:rsidP="00BA42EF">
      <w:r>
        <w:t>Assuming</w:t>
      </w:r>
      <w:r w:rsidR="00404D1C">
        <w:t xml:space="preserve"> a comb structure, multiple ports can be supported by interleaving of two or more com</w:t>
      </w:r>
      <w:r w:rsidR="00047FA0">
        <w:t>b</w:t>
      </w:r>
      <w:r w:rsidR="00404D1C">
        <w:t xml:space="preserve">s with different offsets over frequency. </w:t>
      </w:r>
      <w:r w:rsidR="004962C1">
        <w:t xml:space="preserve">For the design of the time and frequency tracking signals </w:t>
      </w:r>
      <w:r w:rsidR="004634E3">
        <w:t xml:space="preserve">a decision </w:t>
      </w:r>
      <w:r w:rsidR="004962C1">
        <w:t xml:space="preserve">on the number of ports </w:t>
      </w:r>
      <w:r w:rsidR="004634E3">
        <w:t>to</w:t>
      </w:r>
      <w:r w:rsidR="004962C1">
        <w:t xml:space="preserve"> be supported</w:t>
      </w:r>
      <w:r w:rsidR="004634E3">
        <w:t xml:space="preserve"> must be taken</w:t>
      </w:r>
      <w:r w:rsidR="004962C1">
        <w:t xml:space="preserve">. </w:t>
      </w:r>
      <w:r w:rsidR="00765CA6">
        <w:t>The</w:t>
      </w:r>
      <w:r w:rsidR="004962C1">
        <w:t xml:space="preserve">re are at least one </w:t>
      </w:r>
      <w:r w:rsidR="006E0645">
        <w:t xml:space="preserve">use cases that suggests that the time and frequency tracking RS should have </w:t>
      </w:r>
      <w:r w:rsidR="00765CA6">
        <w:t>more than one port, that is,</w:t>
      </w:r>
      <w:r w:rsidR="006E0645">
        <w:t xml:space="preserve"> MIMO transmis</w:t>
      </w:r>
      <w:r w:rsidR="00765CA6">
        <w:t>sion</w:t>
      </w:r>
      <w:r w:rsidR="006E0645">
        <w:t xml:space="preserve"> from multiple transmission points. </w:t>
      </w:r>
      <w:r w:rsidR="009C65A7">
        <w:t>This use case</w:t>
      </w:r>
      <w:r w:rsidR="00765CA6">
        <w:t xml:space="preserve"> is also driving the number of ports to be used for the DL PTRS.</w:t>
      </w:r>
    </w:p>
    <w:p w14:paraId="5BA7D44B" w14:textId="77777777" w:rsidR="00161E06" w:rsidRPr="004634E3" w:rsidRDefault="00161E06" w:rsidP="00161E06"/>
    <w:p w14:paraId="5288DC16" w14:textId="7F92E7A1" w:rsidR="00161E06" w:rsidRPr="004634E3" w:rsidRDefault="00161E06" w:rsidP="003B5E7C">
      <w:pPr>
        <w:pStyle w:val="Proposal"/>
      </w:pPr>
      <w:r w:rsidRPr="004634E3">
        <w:rPr>
          <w:rFonts w:eastAsia="MS Mincho"/>
          <w:lang w:val="en-US" w:eastAsia="ja-JP"/>
        </w:rPr>
        <w:t>T</w:t>
      </w:r>
      <w:r w:rsidR="000257C8" w:rsidRPr="004634E3">
        <w:t xml:space="preserve">he RSs used for time and frequency tracking should support multi-point transmission. </w:t>
      </w:r>
      <w:r w:rsidRPr="004634E3">
        <w:br/>
      </w:r>
      <w:r w:rsidRPr="004634E3">
        <w:br/>
      </w:r>
      <w:bookmarkStart w:id="1" w:name="_GoBack"/>
      <w:bookmarkEnd w:id="1"/>
    </w:p>
    <w:p w14:paraId="636DE89F" w14:textId="20114B77" w:rsidR="000257C8" w:rsidRPr="004634E3" w:rsidRDefault="000257C8" w:rsidP="003B5E7C">
      <w:pPr>
        <w:pStyle w:val="Proposal"/>
      </w:pPr>
      <w:r w:rsidRPr="004634E3">
        <w:t>The number of ports for the RSs used for time and frequency tracking ports should be aligned with the number of ports for the DL PTRS</w:t>
      </w:r>
    </w:p>
    <w:p w14:paraId="22DC75BB" w14:textId="77777777" w:rsidR="004962C1" w:rsidRPr="004634E3" w:rsidRDefault="004962C1" w:rsidP="00991319">
      <w:pPr>
        <w:pStyle w:val="Proposal"/>
        <w:numPr>
          <w:ilvl w:val="0"/>
          <w:numId w:val="0"/>
        </w:numPr>
        <w:ind w:left="1701" w:hanging="1701"/>
      </w:pPr>
    </w:p>
    <w:p w14:paraId="0C88753F" w14:textId="0622420D" w:rsidR="00606320" w:rsidRPr="0072778E" w:rsidRDefault="00606320" w:rsidP="0072778E">
      <w:pPr>
        <w:pStyle w:val="Heading3"/>
        <w:numPr>
          <w:ilvl w:val="0"/>
          <w:numId w:val="0"/>
        </w:numPr>
        <w:rPr>
          <w:sz w:val="20"/>
          <w:szCs w:val="20"/>
        </w:rPr>
      </w:pPr>
      <w:r w:rsidRPr="004634E3">
        <w:rPr>
          <w:sz w:val="20"/>
          <w:szCs w:val="20"/>
        </w:rPr>
        <w:lastRenderedPageBreak/>
        <w:t xml:space="preserve">Fine time tracking RSs </w:t>
      </w:r>
      <w:r w:rsidR="00C11A8C" w:rsidRPr="004634E3">
        <w:rPr>
          <w:sz w:val="20"/>
          <w:szCs w:val="20"/>
        </w:rPr>
        <w:t>should have sufficient BW to provide fine time synchronization to position the FFT window in the receiver. It can also be used to fine tune the filtering in the channel estimator. We will show later in this paper that the latter can be done for many cases using the DMRS. We</w:t>
      </w:r>
      <w:r w:rsidR="00C11A8C" w:rsidRPr="0072778E">
        <w:rPr>
          <w:sz w:val="20"/>
          <w:szCs w:val="20"/>
        </w:rPr>
        <w:t xml:space="preserve"> will also see that this </w:t>
      </w:r>
      <w:r w:rsidR="002667A6">
        <w:rPr>
          <w:sz w:val="20"/>
          <w:szCs w:val="20"/>
        </w:rPr>
        <w:t>performs very well</w:t>
      </w:r>
      <w:r w:rsidR="00C11A8C" w:rsidRPr="0072778E">
        <w:rPr>
          <w:sz w:val="20"/>
          <w:szCs w:val="20"/>
        </w:rPr>
        <w:t xml:space="preserve"> for large allocations and for higher order modulation. For small allocations, low code-</w:t>
      </w:r>
      <w:r w:rsidR="004634E3" w:rsidRPr="001527E3">
        <w:rPr>
          <w:sz w:val="20"/>
          <w:szCs w:val="20"/>
        </w:rPr>
        <w:t>rate,</w:t>
      </w:r>
      <w:r w:rsidR="00C11A8C" w:rsidRPr="0072778E">
        <w:rPr>
          <w:sz w:val="20"/>
          <w:szCs w:val="20"/>
        </w:rPr>
        <w:t xml:space="preserve"> and low order modulation (</w:t>
      </w:r>
      <w:proofErr w:type="spellStart"/>
      <w:r w:rsidR="002667A6" w:rsidRPr="0072778E">
        <w:rPr>
          <w:i/>
          <w:sz w:val="20"/>
          <w:szCs w:val="20"/>
        </w:rPr>
        <w:t>e.g</w:t>
      </w:r>
      <w:proofErr w:type="spellEnd"/>
      <w:r w:rsidR="002667A6" w:rsidRPr="0072778E">
        <w:rPr>
          <w:i/>
          <w:sz w:val="20"/>
          <w:szCs w:val="20"/>
        </w:rPr>
        <w:t xml:space="preserve"> </w:t>
      </w:r>
      <w:r w:rsidR="00C11A8C" w:rsidRPr="0072778E">
        <w:rPr>
          <w:sz w:val="20"/>
          <w:szCs w:val="20"/>
        </w:rPr>
        <w:t xml:space="preserve">QPSK) </w:t>
      </w:r>
      <w:r w:rsidR="002667A6">
        <w:rPr>
          <w:sz w:val="20"/>
          <w:szCs w:val="20"/>
        </w:rPr>
        <w:t xml:space="preserve">where </w:t>
      </w:r>
      <w:r w:rsidR="00C11A8C" w:rsidRPr="0072778E">
        <w:rPr>
          <w:sz w:val="20"/>
          <w:szCs w:val="20"/>
        </w:rPr>
        <w:t>typical operating po</w:t>
      </w:r>
      <w:r w:rsidR="002667A6">
        <w:rPr>
          <w:sz w:val="20"/>
          <w:szCs w:val="20"/>
        </w:rPr>
        <w:t>ints imply quite low SNR</w:t>
      </w:r>
      <w:r w:rsidR="00C11A8C" w:rsidRPr="0072778E">
        <w:rPr>
          <w:sz w:val="20"/>
          <w:szCs w:val="20"/>
        </w:rPr>
        <w:t xml:space="preserve">, it may be useful to have the additional RSs to improve the </w:t>
      </w:r>
      <w:r w:rsidR="00BA42EF">
        <w:rPr>
          <w:sz w:val="20"/>
          <w:szCs w:val="20"/>
        </w:rPr>
        <w:t>tracking</w:t>
      </w:r>
      <w:r w:rsidR="00C11A8C" w:rsidRPr="0072778E">
        <w:rPr>
          <w:sz w:val="20"/>
          <w:szCs w:val="20"/>
        </w:rPr>
        <w:t xml:space="preserve"> performance.</w:t>
      </w:r>
    </w:p>
    <w:p w14:paraId="5CF108AB" w14:textId="4F757B46" w:rsidR="00B041FF" w:rsidRDefault="00C11A8C" w:rsidP="003A0E41">
      <w:pPr>
        <w:rPr>
          <w:rFonts w:ascii="Arial" w:hAnsi="Arial" w:cs="Arial"/>
        </w:rPr>
      </w:pPr>
      <w:r w:rsidRPr="0072778E">
        <w:rPr>
          <w:rFonts w:ascii="Arial" w:hAnsi="Arial" w:cs="Arial"/>
        </w:rPr>
        <w:t>Consider the RS pattern shown if Figure 1-3. In Figure 1 the RSs occupy one OFDM symbol per slot. The RSs are configured a comb in frequency with Repetition Factor</w:t>
      </w:r>
      <w:r w:rsidR="002667A6" w:rsidRPr="0072778E">
        <w:rPr>
          <w:rFonts w:ascii="Arial" w:hAnsi="Arial" w:cs="Arial"/>
        </w:rPr>
        <w:t xml:space="preserve"> </w:t>
      </w:r>
      <w:r w:rsidRPr="0072778E">
        <w:rPr>
          <w:rFonts w:ascii="Arial" w:hAnsi="Arial" w:cs="Arial"/>
        </w:rPr>
        <w:t>RFP(</w:t>
      </w:r>
      <w:proofErr w:type="spellStart"/>
      <w:r w:rsidRPr="0072778E">
        <w:rPr>
          <w:rFonts w:ascii="Arial" w:hAnsi="Arial" w:cs="Arial"/>
        </w:rPr>
        <w:t>freq</w:t>
      </w:r>
      <w:proofErr w:type="spellEnd"/>
      <w:r w:rsidRPr="0072778E">
        <w:rPr>
          <w:rFonts w:ascii="Arial" w:hAnsi="Arial" w:cs="Arial"/>
        </w:rPr>
        <w:t>) = 1, 2,</w:t>
      </w:r>
      <w:r w:rsidR="003C05E3">
        <w:rPr>
          <w:rFonts w:ascii="Arial" w:hAnsi="Arial" w:cs="Arial"/>
        </w:rPr>
        <w:t xml:space="preserve"> and </w:t>
      </w:r>
      <w:r w:rsidRPr="0072778E">
        <w:rPr>
          <w:rFonts w:ascii="Arial" w:hAnsi="Arial" w:cs="Arial"/>
        </w:rPr>
        <w:t>3. This can easily be extended with RFP(</w:t>
      </w:r>
      <w:proofErr w:type="spellStart"/>
      <w:r w:rsidRPr="0072778E">
        <w:rPr>
          <w:rFonts w:ascii="Arial" w:hAnsi="Arial" w:cs="Arial"/>
        </w:rPr>
        <w:t>freq</w:t>
      </w:r>
      <w:proofErr w:type="spellEnd"/>
      <w:r w:rsidRPr="0072778E">
        <w:rPr>
          <w:rFonts w:ascii="Arial" w:hAnsi="Arial" w:cs="Arial"/>
        </w:rPr>
        <w:t>) = 4, 6, 12</w:t>
      </w:r>
      <w:r w:rsidR="004634E3">
        <w:rPr>
          <w:rFonts w:ascii="Arial" w:hAnsi="Arial" w:cs="Arial"/>
        </w:rPr>
        <w:t>,</w:t>
      </w:r>
      <w:r w:rsidRPr="0072778E">
        <w:rPr>
          <w:rFonts w:ascii="Arial" w:hAnsi="Arial" w:cs="Arial"/>
        </w:rPr>
        <w:t xml:space="preserve"> following the same pattern. In Figure 2, the same pattern is repeated in two OFDM symbols </w:t>
      </w:r>
      <w:r w:rsidR="002667A6" w:rsidRPr="0072778E">
        <w:rPr>
          <w:rFonts w:ascii="Arial" w:hAnsi="Arial" w:cs="Arial"/>
        </w:rPr>
        <w:t>with repetition factor (RPF(time) = 7</w:t>
      </w:r>
      <w:r w:rsidR="004634E3">
        <w:rPr>
          <w:rFonts w:ascii="Arial" w:hAnsi="Arial" w:cs="Arial"/>
        </w:rPr>
        <w:t>)</w:t>
      </w:r>
      <w:r w:rsidR="002667A6" w:rsidRPr="0072778E">
        <w:rPr>
          <w:rFonts w:ascii="Arial" w:hAnsi="Arial" w:cs="Arial"/>
        </w:rPr>
        <w:t>. Finally, in Figure 3, the same pattern is repeated in two adjacent OFDM symbols. In this case the RFP(time) =1 but the pattern only stretches for two symbols.</w:t>
      </w:r>
      <w:r w:rsidR="004634E3">
        <w:rPr>
          <w:rFonts w:ascii="Arial" w:hAnsi="Arial" w:cs="Arial"/>
        </w:rPr>
        <w:t xml:space="preserve"> </w:t>
      </w:r>
      <w:r w:rsidR="002667A6" w:rsidRPr="0072778E">
        <w:rPr>
          <w:rFonts w:ascii="Arial" w:hAnsi="Arial" w:cs="Arial"/>
        </w:rPr>
        <w:t xml:space="preserve"> Note that we have not considered the placement of DMRS is this example. In a final concept the fine time and Frequency tracking RSs can’t overlap with other RSs. We deal with this problem later</w:t>
      </w:r>
    </w:p>
    <w:p w14:paraId="35B1BD7A" w14:textId="4BC8E1C5" w:rsidR="001E67BA" w:rsidRPr="000A192D" w:rsidRDefault="0072778E" w:rsidP="00CE54A2">
      <w:pPr>
        <w:pStyle w:val="Proposal"/>
        <w:numPr>
          <w:ilvl w:val="0"/>
          <w:numId w:val="0"/>
        </w:numPr>
      </w:pPr>
      <w:r w:rsidRPr="00BA42EF">
        <w:rPr>
          <w:rFonts w:ascii="Arial" w:hAnsi="Arial" w:cs="Arial"/>
          <w:b w:val="0"/>
          <w:bCs w:val="0"/>
        </w:rPr>
        <w:t>A frequency tracking signal should allow for phase measurements on one or a set of sub-carriers at multiple time instances.  For this purpose, a comb with RPF(</w:t>
      </w:r>
      <w:proofErr w:type="spellStart"/>
      <w:r w:rsidRPr="00BA42EF">
        <w:rPr>
          <w:rFonts w:ascii="Arial" w:hAnsi="Arial" w:cs="Arial"/>
          <w:b w:val="0"/>
          <w:bCs w:val="0"/>
        </w:rPr>
        <w:t>freq</w:t>
      </w:r>
      <w:proofErr w:type="spellEnd"/>
      <w:r w:rsidRPr="00BA42EF">
        <w:rPr>
          <w:rFonts w:ascii="Arial" w:hAnsi="Arial" w:cs="Arial"/>
          <w:b w:val="0"/>
          <w:bCs w:val="0"/>
        </w:rPr>
        <w:t>) can be repeated in multiple OFDM symbols in a slot. This can be viewed as a comb in time with specified RPF(time) within a certain time</w:t>
      </w:r>
      <w:r w:rsidR="004634E3" w:rsidRPr="00BA42EF">
        <w:rPr>
          <w:rFonts w:ascii="Arial" w:hAnsi="Arial" w:cs="Arial"/>
          <w:b w:val="0"/>
          <w:bCs w:val="0"/>
        </w:rPr>
        <w:t xml:space="preserve"> </w:t>
      </w:r>
      <w:r w:rsidR="00CB3E67">
        <w:rPr>
          <w:rFonts w:ascii="Arial" w:hAnsi="Arial" w:cs="Arial"/>
          <w:b w:val="0"/>
          <w:bCs w:val="0"/>
        </w:rPr>
        <w:t>period.</w:t>
      </w:r>
      <w:r w:rsidRPr="00BA42EF">
        <w:rPr>
          <w:rFonts w:ascii="Arial" w:hAnsi="Arial" w:cs="Arial"/>
          <w:b w:val="0"/>
          <w:bCs w:val="0"/>
        </w:rPr>
        <w:t xml:space="preserve">. This structure will be robust against large frequency errors as well as large time errors. This can be viewed as a unified framework for time and frequency </w:t>
      </w:r>
      <w:r w:rsidR="00BA42EF" w:rsidRPr="00BA42EF">
        <w:rPr>
          <w:rFonts w:ascii="Arial" w:hAnsi="Arial" w:cs="Arial"/>
          <w:b w:val="0"/>
          <w:bCs w:val="0"/>
        </w:rPr>
        <w:t>tracking</w:t>
      </w:r>
      <w:r w:rsidRPr="00BA42EF">
        <w:rPr>
          <w:rFonts w:ascii="Arial" w:hAnsi="Arial" w:cs="Arial"/>
          <w:b w:val="0"/>
          <w:bCs w:val="0"/>
        </w:rPr>
        <w:t>. The RS pattern that can be optimized for different accuracy requirements by setting the band width, the time duration, the RPF(</w:t>
      </w:r>
      <w:proofErr w:type="spellStart"/>
      <w:r w:rsidRPr="00BA42EF">
        <w:rPr>
          <w:rFonts w:ascii="Arial" w:hAnsi="Arial" w:cs="Arial"/>
          <w:b w:val="0"/>
          <w:bCs w:val="0"/>
        </w:rPr>
        <w:t>freq</w:t>
      </w:r>
      <w:proofErr w:type="spellEnd"/>
      <w:r w:rsidRPr="00BA42EF">
        <w:rPr>
          <w:rFonts w:ascii="Arial" w:hAnsi="Arial" w:cs="Arial"/>
          <w:b w:val="0"/>
          <w:bCs w:val="0"/>
        </w:rPr>
        <w:t>) and the RPF(time). Also, the periodicity can be configured to improve tracking performance.</w:t>
      </w:r>
    </w:p>
    <w:p w14:paraId="7241342F" w14:textId="77777777" w:rsidR="000A192D" w:rsidRPr="004634E3" w:rsidRDefault="000A192D" w:rsidP="000A192D">
      <w:pPr>
        <w:pStyle w:val="Proposal"/>
        <w:numPr>
          <w:ilvl w:val="0"/>
          <w:numId w:val="0"/>
        </w:numPr>
        <w:ind w:left="1701"/>
      </w:pPr>
    </w:p>
    <w:p w14:paraId="7EBEBC5C" w14:textId="498A988D" w:rsidR="001E67BA" w:rsidRPr="00BA42EF" w:rsidRDefault="001E67BA" w:rsidP="001E67BA">
      <w:pPr>
        <w:spacing w:before="40" w:after="40"/>
        <w:rPr>
          <w:rFonts w:ascii="Arial" w:hAnsi="Arial" w:cs="Arial"/>
          <w:bCs/>
        </w:rPr>
      </w:pPr>
      <w:r w:rsidRPr="00BA42EF">
        <w:rPr>
          <w:rFonts w:ascii="Arial" w:hAnsi="Arial" w:cs="Arial"/>
          <w:bCs/>
        </w:rPr>
        <w:t>A number of properties are required for configuration of the tracking RS:</w:t>
      </w:r>
    </w:p>
    <w:p w14:paraId="650B3861" w14:textId="79D2A3EF" w:rsidR="00BA42EF" w:rsidRPr="00BA42EF" w:rsidRDefault="00BA42EF" w:rsidP="001E67BA">
      <w:pPr>
        <w:spacing w:before="40" w:after="40"/>
        <w:rPr>
          <w:rFonts w:ascii="Arial" w:hAnsi="Arial" w:cs="Arial"/>
          <w:b/>
          <w:bCs/>
        </w:rPr>
      </w:pPr>
    </w:p>
    <w:p w14:paraId="764CFF11" w14:textId="5E107121" w:rsidR="001E67BA" w:rsidRPr="00BA42EF" w:rsidRDefault="001E67BA" w:rsidP="00BA42EF">
      <w:pPr>
        <w:pStyle w:val="ListParagraph"/>
        <w:numPr>
          <w:ilvl w:val="0"/>
          <w:numId w:val="20"/>
        </w:numPr>
        <w:spacing w:before="40" w:after="40"/>
        <w:rPr>
          <w:rFonts w:ascii="Arial" w:hAnsi="Arial" w:cs="Arial"/>
          <w:bCs/>
        </w:rPr>
      </w:pPr>
      <w:r w:rsidRPr="00BA42EF">
        <w:rPr>
          <w:rFonts w:ascii="Arial" w:hAnsi="Arial" w:cs="Arial"/>
          <w:bCs/>
        </w:rPr>
        <w:t>To ensure that QCL properties between the tracking RS and PDSCH allow fine tracking of time, delay spread, frequency and Doppler spread it should be possible to make UE specific</w:t>
      </w:r>
      <w:r w:rsidR="00EF27DF">
        <w:rPr>
          <w:rFonts w:ascii="Arial" w:hAnsi="Arial" w:cs="Arial"/>
          <w:bCs/>
        </w:rPr>
        <w:t xml:space="preserve"> </w:t>
      </w:r>
      <w:r w:rsidRPr="00BA42EF">
        <w:rPr>
          <w:rFonts w:ascii="Arial" w:hAnsi="Arial" w:cs="Arial"/>
          <w:bCs/>
        </w:rPr>
        <w:t>configurations of the tracking RS.</w:t>
      </w:r>
    </w:p>
    <w:p w14:paraId="6C38C497" w14:textId="0D82607D" w:rsidR="00BA42EF" w:rsidRPr="00BA42EF" w:rsidRDefault="00BA42EF" w:rsidP="00BA42EF">
      <w:pPr>
        <w:pStyle w:val="ListParagraph"/>
        <w:spacing w:before="40" w:after="40"/>
        <w:rPr>
          <w:rFonts w:ascii="Arial" w:hAnsi="Arial" w:cs="Arial"/>
          <w:b/>
          <w:bCs/>
        </w:rPr>
      </w:pPr>
    </w:p>
    <w:p w14:paraId="02E233E1" w14:textId="6AC72D81" w:rsidR="001E67BA" w:rsidRPr="00BA42EF" w:rsidRDefault="001E67BA" w:rsidP="00BA42EF">
      <w:pPr>
        <w:pStyle w:val="ListParagraph"/>
        <w:numPr>
          <w:ilvl w:val="0"/>
          <w:numId w:val="20"/>
        </w:numPr>
        <w:spacing w:before="40" w:after="40"/>
        <w:rPr>
          <w:rFonts w:ascii="Arial" w:hAnsi="Arial" w:cs="Arial"/>
          <w:bCs/>
        </w:rPr>
      </w:pPr>
      <w:r w:rsidRPr="00BA42EF">
        <w:rPr>
          <w:rFonts w:ascii="Arial" w:hAnsi="Arial" w:cs="Arial"/>
          <w:bCs/>
        </w:rPr>
        <w:t>To save overhead it should be possible to configure multiple UEs with the same tracking RS.</w:t>
      </w:r>
    </w:p>
    <w:p w14:paraId="6A8B8561" w14:textId="244FF1CA" w:rsidR="00BA42EF" w:rsidRPr="00BA42EF" w:rsidRDefault="00BA42EF" w:rsidP="00BA42EF">
      <w:pPr>
        <w:pStyle w:val="ListParagraph"/>
        <w:spacing w:before="40" w:after="40"/>
        <w:rPr>
          <w:rFonts w:ascii="Arial" w:hAnsi="Arial" w:cs="Arial"/>
          <w:b/>
          <w:bCs/>
        </w:rPr>
      </w:pPr>
    </w:p>
    <w:p w14:paraId="3AECE63A" w14:textId="144661DC" w:rsidR="001E67BA" w:rsidRPr="00BA42EF" w:rsidRDefault="001E67BA" w:rsidP="00BA42EF">
      <w:pPr>
        <w:pStyle w:val="ListParagraph"/>
        <w:numPr>
          <w:ilvl w:val="0"/>
          <w:numId w:val="20"/>
        </w:numPr>
        <w:spacing w:before="40" w:after="40"/>
        <w:rPr>
          <w:rFonts w:ascii="Arial" w:hAnsi="Arial" w:cs="Arial"/>
          <w:bCs/>
        </w:rPr>
      </w:pPr>
      <w:r w:rsidRPr="00BA42EF">
        <w:rPr>
          <w:rFonts w:ascii="Arial" w:hAnsi="Arial" w:cs="Arial"/>
          <w:bCs/>
        </w:rPr>
        <w:t>In order to protect the tracking RS from interference from data transmissions it should be possible to configure UEs not to include resource elements used by a tracking RS configured for another UE as part of a received data RB but rather to rate match around these resource elements.</w:t>
      </w:r>
    </w:p>
    <w:p w14:paraId="6B24E77F" w14:textId="3E43A8DB" w:rsidR="00BA42EF" w:rsidRPr="00BA42EF" w:rsidRDefault="00BA42EF" w:rsidP="00BA42EF">
      <w:pPr>
        <w:pStyle w:val="ListParagraph"/>
        <w:spacing w:before="40" w:after="40"/>
        <w:rPr>
          <w:rFonts w:ascii="Arial" w:hAnsi="Arial" w:cs="Arial"/>
          <w:b/>
          <w:bCs/>
        </w:rPr>
      </w:pPr>
    </w:p>
    <w:p w14:paraId="2D490E59" w14:textId="7425B470" w:rsidR="001E67BA" w:rsidRPr="00BA42EF" w:rsidRDefault="001E67BA" w:rsidP="00BA42EF">
      <w:pPr>
        <w:pStyle w:val="ListParagraph"/>
        <w:numPr>
          <w:ilvl w:val="0"/>
          <w:numId w:val="20"/>
        </w:numPr>
        <w:spacing w:before="40" w:after="40"/>
        <w:rPr>
          <w:rFonts w:ascii="Arial" w:hAnsi="Arial" w:cs="Arial"/>
          <w:bCs/>
        </w:rPr>
      </w:pPr>
      <w:r w:rsidRPr="00BA42EF">
        <w:rPr>
          <w:rFonts w:ascii="Arial" w:hAnsi="Arial" w:cs="Arial"/>
          <w:bCs/>
        </w:rPr>
        <w:t>In order to support non-active UEs, UEs in DRX</w:t>
      </w:r>
      <w:r w:rsidRPr="00BA42EF">
        <w:rPr>
          <w:rFonts w:ascii="Arial" w:hAnsi="Arial" w:cs="Arial"/>
          <w:bCs/>
          <w:szCs w:val="20"/>
        </w:rPr>
        <w:t>[PE1]</w:t>
      </w:r>
      <w:r w:rsidRPr="00BA42EF">
        <w:rPr>
          <w:rFonts w:ascii="Arial" w:hAnsi="Arial" w:cs="Arial"/>
          <w:bCs/>
        </w:rPr>
        <w:t>, and to save overhead semi persistent configuration of a periodic tracking RS is needed.</w:t>
      </w:r>
    </w:p>
    <w:p w14:paraId="66B83D8D" w14:textId="77777777" w:rsidR="001E67BA" w:rsidRDefault="001E67BA" w:rsidP="001E67BA">
      <w:pPr>
        <w:pStyle w:val="Heading3"/>
        <w:numPr>
          <w:ilvl w:val="0"/>
          <w:numId w:val="0"/>
        </w:numPr>
        <w:rPr>
          <w:rFonts w:ascii="Times New Roman" w:hAnsi="Times New Roman" w:cs="Times New Roman"/>
          <w:sz w:val="20"/>
          <w:szCs w:val="20"/>
        </w:rPr>
      </w:pPr>
    </w:p>
    <w:p w14:paraId="451E4687" w14:textId="1349FAED" w:rsidR="001E67BA" w:rsidRPr="001E67BA" w:rsidRDefault="00EF27DF" w:rsidP="001E67BA">
      <w:pPr>
        <w:pStyle w:val="Observation"/>
      </w:pPr>
      <w:r>
        <w:t xml:space="preserve">Configuration </w:t>
      </w:r>
      <w:r w:rsidR="00CB3E67">
        <w:t>needs</w:t>
      </w:r>
      <w:r>
        <w:t xml:space="preserve"> for the Tracking RS is in many ways similar to the configuration </w:t>
      </w:r>
      <w:r w:rsidR="00CB3E67">
        <w:t>needs</w:t>
      </w:r>
      <w:r w:rsidR="00AC7848">
        <w:t xml:space="preserve"> </w:t>
      </w:r>
      <w:r w:rsidR="00CB3E67">
        <w:t>of the</w:t>
      </w:r>
      <w:r w:rsidR="00AC7848">
        <w:t xml:space="preserve"> </w:t>
      </w:r>
      <w:r w:rsidR="001E67BA" w:rsidRPr="001E67BA">
        <w:t>CSI-RS i and it can be further discussed w</w:t>
      </w:r>
      <w:r w:rsidR="001E67BA">
        <w:t>he</w:t>
      </w:r>
      <w:r w:rsidR="001E67BA" w:rsidRPr="001E67BA">
        <w:t>ther the tracking RS can be an instance of CSI-RS or a completely new signal is needed.</w:t>
      </w:r>
    </w:p>
    <w:p w14:paraId="3D9D8FD9" w14:textId="77777777" w:rsidR="001E67BA" w:rsidRDefault="001E67BA" w:rsidP="00570DA0">
      <w:pPr>
        <w:pStyle w:val="Proposal"/>
        <w:numPr>
          <w:ilvl w:val="0"/>
          <w:numId w:val="0"/>
        </w:numPr>
        <w:ind w:left="1701" w:hanging="1701"/>
      </w:pPr>
    </w:p>
    <w:p w14:paraId="27A62A71" w14:textId="6BC2CBE8" w:rsidR="00767BE3" w:rsidRPr="00BD4290" w:rsidRDefault="001A01F7" w:rsidP="00011514">
      <w:r w:rsidRPr="001A01F7">
        <w:rPr>
          <w:noProof/>
          <w:lang w:val="en-US" w:eastAsia="en-US"/>
        </w:rPr>
        <w:lastRenderedPageBreak/>
        <w:drawing>
          <wp:inline distT="0" distB="0" distL="0" distR="0" wp14:anchorId="6A97CE8F" wp14:editId="6502A919">
            <wp:extent cx="5943600" cy="3805097"/>
            <wp:effectExtent l="0" t="0" r="0" b="508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3805097"/>
                    </a:xfrm>
                    <a:prstGeom prst="rect">
                      <a:avLst/>
                    </a:prstGeom>
                    <a:noFill/>
                    <a:ln>
                      <a:noFill/>
                    </a:ln>
                  </pic:spPr>
                </pic:pic>
              </a:graphicData>
            </a:graphic>
          </wp:inline>
        </w:drawing>
      </w:r>
    </w:p>
    <w:p w14:paraId="2CB6F71C" w14:textId="7F59C3ED" w:rsidR="00767BE3" w:rsidRDefault="00767BE3" w:rsidP="00011514">
      <w:pPr>
        <w:pStyle w:val="Caption"/>
      </w:pPr>
      <w:r>
        <w:t xml:space="preserve">Figure </w:t>
      </w:r>
      <w:r>
        <w:fldChar w:fldCharType="begin"/>
      </w:r>
      <w:r>
        <w:instrText xml:space="preserve"> SEQ Figure \* ARABIC </w:instrText>
      </w:r>
      <w:r>
        <w:fldChar w:fldCharType="separate"/>
      </w:r>
      <w:r w:rsidR="00DC4F9E">
        <w:rPr>
          <w:noProof/>
        </w:rPr>
        <w:t>1</w:t>
      </w:r>
      <w:r>
        <w:fldChar w:fldCharType="end"/>
      </w:r>
      <w:r>
        <w:t>: Example RE-level</w:t>
      </w:r>
      <w:r w:rsidR="00765CA6">
        <w:t xml:space="preserve"> frequency</w:t>
      </w:r>
      <w:r>
        <w:t xml:space="preserve"> comb patterns for Tracking RS (A1) single symbol, RPF</w:t>
      </w:r>
      <w:r w:rsidR="00837524">
        <w:t>(</w:t>
      </w:r>
      <w:proofErr w:type="spellStart"/>
      <w:r w:rsidR="00837524">
        <w:t>freq</w:t>
      </w:r>
      <w:proofErr w:type="spellEnd"/>
      <w:r w:rsidR="00837524">
        <w:t>)</w:t>
      </w:r>
      <w:r>
        <w:t xml:space="preserve"> = 1 (A2) single symbol, RPF</w:t>
      </w:r>
      <w:r w:rsidR="00837524">
        <w:t>(</w:t>
      </w:r>
      <w:proofErr w:type="spellStart"/>
      <w:r w:rsidR="00837524">
        <w:t>freq</w:t>
      </w:r>
      <w:proofErr w:type="spellEnd"/>
      <w:r w:rsidR="00837524">
        <w:t>)</w:t>
      </w:r>
      <w:r>
        <w:t xml:space="preserve"> </w:t>
      </w:r>
      <w:r w:rsidR="005A1B9E">
        <w:t>= 2 (A3) single symbol, RPF</w:t>
      </w:r>
      <w:r w:rsidR="00837524">
        <w:t>(</w:t>
      </w:r>
      <w:proofErr w:type="spellStart"/>
      <w:r w:rsidR="00837524">
        <w:t>freq</w:t>
      </w:r>
      <w:proofErr w:type="spellEnd"/>
      <w:r w:rsidR="00837524">
        <w:t>)</w:t>
      </w:r>
      <w:r w:rsidR="005A1B9E">
        <w:t xml:space="preserve"> = 3. </w:t>
      </w:r>
      <w:r>
        <w:t xml:space="preserve">A non-zero offset value shifts the pattern down by </w:t>
      </w:r>
      <w:r w:rsidRPr="00061436">
        <w:rPr>
          <w:i/>
        </w:rPr>
        <w:t>O</w:t>
      </w:r>
      <w:r>
        <w:t xml:space="preserve"> sub-carriers.</w:t>
      </w:r>
    </w:p>
    <w:p w14:paraId="6F8D0D1C" w14:textId="441B5824" w:rsidR="00837524" w:rsidRDefault="00837524" w:rsidP="00837524"/>
    <w:p w14:paraId="6811332B" w14:textId="45AF7F61" w:rsidR="00837524" w:rsidRDefault="00837524" w:rsidP="00837524">
      <w:r w:rsidRPr="00837524">
        <w:rPr>
          <w:noProof/>
          <w:lang w:val="en-US" w:eastAsia="en-US"/>
        </w:rPr>
        <w:lastRenderedPageBreak/>
        <w:drawing>
          <wp:inline distT="0" distB="0" distL="0" distR="0" wp14:anchorId="53D6B23C" wp14:editId="50513BD5">
            <wp:extent cx="5943600" cy="3763691"/>
            <wp:effectExtent l="0" t="0" r="0" b="825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3600" cy="3763691"/>
                    </a:xfrm>
                    <a:prstGeom prst="rect">
                      <a:avLst/>
                    </a:prstGeom>
                    <a:noFill/>
                    <a:ln>
                      <a:noFill/>
                    </a:ln>
                  </pic:spPr>
                </pic:pic>
              </a:graphicData>
            </a:graphic>
          </wp:inline>
        </w:drawing>
      </w:r>
    </w:p>
    <w:p w14:paraId="7390FE44" w14:textId="799875CA" w:rsidR="00837524" w:rsidRDefault="00837524" w:rsidP="00837524">
      <w:pPr>
        <w:pStyle w:val="Caption"/>
      </w:pPr>
      <w:r>
        <w:t xml:space="preserve">Figure 2: Example RE-level frequency </w:t>
      </w:r>
      <w:r w:rsidR="00C74869">
        <w:t>comb patterns for Tracking RS (B</w:t>
      </w:r>
      <w:r>
        <w:t xml:space="preserve">1) </w:t>
      </w:r>
      <w:r w:rsidR="00C74869">
        <w:t>a two</w:t>
      </w:r>
      <w:r>
        <w:t xml:space="preserve"> symbol, RPF(</w:t>
      </w:r>
      <w:proofErr w:type="spellStart"/>
      <w:r>
        <w:t>freq</w:t>
      </w:r>
      <w:proofErr w:type="spellEnd"/>
      <w:r>
        <w:t>)</w:t>
      </w:r>
      <w:r w:rsidR="00C74869">
        <w:t xml:space="preserve"> = 1 (B</w:t>
      </w:r>
      <w:r>
        <w:t xml:space="preserve">2) </w:t>
      </w:r>
      <w:r w:rsidR="00C74869">
        <w:t>) a two symbol</w:t>
      </w:r>
      <w:r>
        <w:t>, RPF(</w:t>
      </w:r>
      <w:proofErr w:type="spellStart"/>
      <w:r>
        <w:t>freq</w:t>
      </w:r>
      <w:proofErr w:type="spellEnd"/>
      <w:r>
        <w:t xml:space="preserve">) </w:t>
      </w:r>
      <w:r w:rsidR="00C74869">
        <w:t>= 2 (B</w:t>
      </w:r>
      <w:r>
        <w:t xml:space="preserve">3) </w:t>
      </w:r>
      <w:r w:rsidR="00C74869">
        <w:t>) a two symbol</w:t>
      </w:r>
      <w:r>
        <w:t>, RPF(</w:t>
      </w:r>
      <w:proofErr w:type="spellStart"/>
      <w:r>
        <w:t>freq</w:t>
      </w:r>
      <w:proofErr w:type="spellEnd"/>
      <w:r>
        <w:t xml:space="preserve">) = 3. A non-zero offset value shifts the pattern down by </w:t>
      </w:r>
      <w:r w:rsidRPr="00061436">
        <w:rPr>
          <w:i/>
        </w:rPr>
        <w:t>O</w:t>
      </w:r>
      <w:r>
        <w:t xml:space="preserve"> sub-carriers.</w:t>
      </w:r>
    </w:p>
    <w:p w14:paraId="69A70F9A" w14:textId="77777777" w:rsidR="00635ABF" w:rsidRDefault="00635ABF" w:rsidP="00635ABF">
      <w:pPr>
        <w:pStyle w:val="Caption"/>
      </w:pPr>
      <w:r w:rsidRPr="000751E6">
        <w:rPr>
          <w:noProof/>
          <w:lang w:val="en-US" w:eastAsia="en-US"/>
        </w:rPr>
        <w:lastRenderedPageBreak/>
        <w:drawing>
          <wp:inline distT="0" distB="0" distL="0" distR="0" wp14:anchorId="4BA60286" wp14:editId="3ABB9AA8">
            <wp:extent cx="5943600" cy="384475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3600" cy="3844751"/>
                    </a:xfrm>
                    <a:prstGeom prst="rect">
                      <a:avLst/>
                    </a:prstGeom>
                    <a:noFill/>
                    <a:ln>
                      <a:noFill/>
                    </a:ln>
                  </pic:spPr>
                </pic:pic>
              </a:graphicData>
            </a:graphic>
          </wp:inline>
        </w:drawing>
      </w:r>
    </w:p>
    <w:p w14:paraId="3A71E003" w14:textId="600FE34B" w:rsidR="00606320" w:rsidRDefault="00635ABF" w:rsidP="00606320">
      <w:r w:rsidRPr="001E67BA">
        <w:rPr>
          <w:b/>
        </w:rPr>
        <w:t xml:space="preserve">Figure </w:t>
      </w:r>
      <w:r>
        <w:rPr>
          <w:b/>
        </w:rPr>
        <w:t>3</w:t>
      </w:r>
      <w:r w:rsidRPr="001E67BA">
        <w:rPr>
          <w:b/>
        </w:rPr>
        <w:t xml:space="preserve">: Example RE-level frequency comb patterns for Tracking RS (C1) two adjacent symbols, RPF = 1 (C2) two adjacent symbols, RPF = 2 (C3) two adjacent symbols, RPF = 3. A non-zero offset value shifts the pattern down by </w:t>
      </w:r>
      <w:r w:rsidRPr="001E67BA">
        <w:rPr>
          <w:b/>
          <w:i/>
        </w:rPr>
        <w:t>O</w:t>
      </w:r>
      <w:r w:rsidRPr="001E67BA">
        <w:rPr>
          <w:b/>
        </w:rPr>
        <w:t xml:space="preserve"> sub-carriers</w:t>
      </w:r>
    </w:p>
    <w:p w14:paraId="3616933F" w14:textId="30328E52" w:rsidR="00606320" w:rsidRDefault="00606320" w:rsidP="00BA42EF">
      <w:pPr>
        <w:pStyle w:val="Heading2"/>
      </w:pPr>
      <w:r>
        <w:t>Performance Evaluations</w:t>
      </w:r>
    </w:p>
    <w:p w14:paraId="1E8AA2ED" w14:textId="1B50FD55" w:rsidR="000B48C4" w:rsidRPr="000B48C4" w:rsidRDefault="000B48C4" w:rsidP="00CB3E67">
      <w:pPr>
        <w:pStyle w:val="Heading3"/>
      </w:pPr>
      <w:r>
        <w:t>Fine time tracking for aligning the FFT window</w:t>
      </w:r>
    </w:p>
    <w:p w14:paraId="0F530BB2" w14:textId="09EA3FD1" w:rsidR="00606320" w:rsidRDefault="00606320" w:rsidP="00BA42EF">
      <w:r>
        <w:t xml:space="preserve">To evaluate </w:t>
      </w:r>
      <w:r w:rsidR="00FF78A8">
        <w:t xml:space="preserve">fine </w:t>
      </w:r>
      <w:r>
        <w:t xml:space="preserve">time </w:t>
      </w:r>
      <w:r w:rsidR="00FF78A8">
        <w:t>tracking</w:t>
      </w:r>
      <w:r>
        <w:t xml:space="preserve"> after initial synchronization, RS patterns based on</w:t>
      </w:r>
      <w:r w:rsidRPr="00EE6DD5">
        <w:t xml:space="preserve"> </w:t>
      </w:r>
      <w:r>
        <w:t>a one OFDM symbol comb structure in Figure 1 and Figure 2 with RPF(</w:t>
      </w:r>
      <w:proofErr w:type="spellStart"/>
      <w:r>
        <w:t>freq</w:t>
      </w:r>
      <w:proofErr w:type="spellEnd"/>
      <w:r>
        <w:t>) = 1, 2, 3, 4, 6, 12, using one OFDM symbol (RPF(time)= 14) and two OFDM symbols (RPF(time)=7).</w:t>
      </w:r>
    </w:p>
    <w:p w14:paraId="5282C327" w14:textId="6DB65C8D" w:rsidR="00334397" w:rsidRDefault="00A66E39" w:rsidP="00334397">
      <w:r>
        <w:t>Fine time tracking</w:t>
      </w:r>
      <w:r w:rsidDel="00A66E39">
        <w:t xml:space="preserve"> </w:t>
      </w:r>
      <w:r w:rsidR="00334397">
        <w:t>performance was evaluated using one TX and two RX antennas for a subcarrier spacing of 15 kHz. The channel model used was TDL-A with delay spread of 300 ns and a vehicular speed of 3 km/h. Reference signals was inserted according the patterns indicated in Figure 1 with RP</w:t>
      </w:r>
      <w:r w:rsidR="00397121">
        <w:t>F</w:t>
      </w:r>
      <w:r w:rsidR="00776844">
        <w:t>(</w:t>
      </w:r>
      <w:proofErr w:type="spellStart"/>
      <w:r w:rsidR="00776844">
        <w:t>freq</w:t>
      </w:r>
      <w:proofErr w:type="spellEnd"/>
      <w:r w:rsidR="00776844">
        <w:t>)</w:t>
      </w:r>
      <w:r w:rsidR="00334397">
        <w:t xml:space="preserve"> equal to 1, 2, 3, 4, and 6.  The RS pattern in Figure 1 </w:t>
      </w:r>
      <w:r w:rsidR="00397121">
        <w:t>(RPF(time) = 14</w:t>
      </w:r>
      <w:r w:rsidR="00BA42EF">
        <w:t>)</w:t>
      </w:r>
      <w:r w:rsidR="00397121">
        <w:t xml:space="preserve"> and Figure 2 (R</w:t>
      </w:r>
      <w:r w:rsidR="00334397">
        <w:t>P</w:t>
      </w:r>
      <w:r w:rsidR="00397121">
        <w:t>F</w:t>
      </w:r>
      <w:r w:rsidR="00334397">
        <w:t xml:space="preserve">(time)= 7) </w:t>
      </w:r>
      <w:r w:rsidR="00006562">
        <w:t>are</w:t>
      </w:r>
      <w:r w:rsidR="00334397">
        <w:t xml:space="preserve"> used for evaluating the time synchronization performance.  </w:t>
      </w:r>
    </w:p>
    <w:p w14:paraId="7D8582DC" w14:textId="53722D57" w:rsidR="00334397" w:rsidRDefault="00334397" w:rsidP="00334397">
      <w:r>
        <w:t xml:space="preserve">The delay was estimated by doing FFT on the RSs and then measuring on the delay on the in the time domain. This type of algorithm is significantly simplified by having tracking RSs in a pattern with equal distance in frequency domain. Finally, </w:t>
      </w:r>
      <w:r w:rsidR="005D4EF8">
        <w:t>delay estimates from</w:t>
      </w:r>
      <w:r>
        <w:t xml:space="preserve"> multiple OFDM symbols in a slot </w:t>
      </w:r>
      <w:r w:rsidR="005D4EF8">
        <w:t xml:space="preserve">are averaged to </w:t>
      </w:r>
      <w:r>
        <w:t>further improve the performance</w:t>
      </w:r>
      <w:r w:rsidR="005D4EF8">
        <w:t>. When developing the algorithm, it was observed that the regular spacing of RSs over the frequency band significantly simplified the implementation and enabled the use of standard FFT implementations.</w:t>
      </w:r>
    </w:p>
    <w:p w14:paraId="06170460" w14:textId="77777777" w:rsidR="00822BA4" w:rsidRDefault="00822BA4" w:rsidP="00822BA4">
      <w:pPr>
        <w:pStyle w:val="BodyText"/>
      </w:pPr>
    </w:p>
    <w:p w14:paraId="3C0F7B11" w14:textId="30DB863F" w:rsidR="00822BA4" w:rsidRDefault="00822BA4" w:rsidP="00822BA4">
      <w:pPr>
        <w:pStyle w:val="Proposal"/>
      </w:pPr>
      <w:r w:rsidRPr="00570DA0">
        <w:rPr>
          <w:rFonts w:eastAsia="MS Mincho"/>
          <w:lang w:eastAsia="ja-JP"/>
        </w:rPr>
        <w:t>RSs for time tracking should be regularly spaced in the frequency to simplify the tracking algorithms</w:t>
      </w:r>
      <w:r>
        <w:t xml:space="preserve"> </w:t>
      </w:r>
    </w:p>
    <w:p w14:paraId="69D37B59" w14:textId="77777777" w:rsidR="00822BA4" w:rsidRDefault="00822BA4" w:rsidP="00334397"/>
    <w:p w14:paraId="56297CD1" w14:textId="299B7871" w:rsidR="00334397" w:rsidRDefault="0095597D" w:rsidP="00837524">
      <w:r>
        <w:lastRenderedPageBreak/>
        <w:t>An ideal delay was calculated using a reference point (in time) which dependent on the instant noise free channel response and is always contained within the support of the true channel response. This reference point is used as the true delay for the RMS calculations but also as the true delay in the reference genie evaluations of BLER and throughput</w:t>
      </w:r>
    </w:p>
    <w:p w14:paraId="4F98E2C9" w14:textId="24F342B7" w:rsidR="005F006A" w:rsidRDefault="005D4F9F" w:rsidP="00837524">
      <w:r>
        <w:t>The</w:t>
      </w:r>
      <w:r w:rsidR="005F006A">
        <w:t xml:space="preserve"> time synchronization </w:t>
      </w:r>
      <w:r w:rsidR="0095597D">
        <w:t>performance</w:t>
      </w:r>
      <w:r w:rsidR="00863E32">
        <w:t xml:space="preserve"> f</w:t>
      </w:r>
      <w:r>
        <w:t xml:space="preserve">or 4, 20 and 110 PRB allocations can be found in Figure 2-4. From these Figures we can conclude that </w:t>
      </w:r>
    </w:p>
    <w:p w14:paraId="563602B8" w14:textId="019B7686" w:rsidR="005D4F9F" w:rsidRDefault="005F006A" w:rsidP="0095597D">
      <w:pPr>
        <w:pStyle w:val="ListParagraph"/>
        <w:numPr>
          <w:ilvl w:val="0"/>
          <w:numId w:val="16"/>
        </w:numPr>
      </w:pPr>
      <w:r>
        <w:t xml:space="preserve">synchronization performance is very good for high SNR </w:t>
      </w:r>
      <w:r w:rsidR="00A66E39">
        <w:t xml:space="preserve">but </w:t>
      </w:r>
      <w:r>
        <w:t>degrades quickly for when SNR decreases.</w:t>
      </w:r>
    </w:p>
    <w:p w14:paraId="13D63BE7" w14:textId="5E423925" w:rsidR="00334397" w:rsidRDefault="00334397" w:rsidP="005F006A">
      <w:pPr>
        <w:pStyle w:val="ListParagraph"/>
        <w:numPr>
          <w:ilvl w:val="0"/>
          <w:numId w:val="16"/>
        </w:numPr>
      </w:pPr>
      <w:r>
        <w:t xml:space="preserve">Performance </w:t>
      </w:r>
      <w:r w:rsidR="005F006A">
        <w:t>improves</w:t>
      </w:r>
      <w:r>
        <w:t xml:space="preserve"> when the number of RSs used are increased. Thus performance increase when </w:t>
      </w:r>
    </w:p>
    <w:p w14:paraId="0DB37D46" w14:textId="1EE965DF" w:rsidR="00334397" w:rsidRDefault="00334397" w:rsidP="005F006A">
      <w:pPr>
        <w:pStyle w:val="ListParagraph"/>
        <w:numPr>
          <w:ilvl w:val="1"/>
          <w:numId w:val="16"/>
        </w:numPr>
      </w:pPr>
      <w:r>
        <w:t>RPF</w:t>
      </w:r>
      <w:r w:rsidR="00D80B3E">
        <w:t>(</w:t>
      </w:r>
      <w:proofErr w:type="spellStart"/>
      <w:r w:rsidR="00D80B3E">
        <w:t>freq</w:t>
      </w:r>
      <w:proofErr w:type="spellEnd"/>
      <w:r w:rsidR="00D80B3E">
        <w:t>)</w:t>
      </w:r>
      <w:r>
        <w:t xml:space="preserve"> decrease,</w:t>
      </w:r>
    </w:p>
    <w:p w14:paraId="1B9AB3D0" w14:textId="0303F45D" w:rsidR="00334397" w:rsidRDefault="00334397" w:rsidP="005F006A">
      <w:pPr>
        <w:pStyle w:val="ListParagraph"/>
        <w:numPr>
          <w:ilvl w:val="1"/>
          <w:numId w:val="16"/>
        </w:numPr>
      </w:pPr>
      <w:r>
        <w:t xml:space="preserve">the </w:t>
      </w:r>
      <w:r w:rsidR="009B1118">
        <w:t xml:space="preserve">BW </w:t>
      </w:r>
      <w:r w:rsidR="009C699C">
        <w:t>of the allocation incre</w:t>
      </w:r>
      <w:r w:rsidR="00863E32">
        <w:t>a</w:t>
      </w:r>
      <w:r w:rsidR="009C699C">
        <w:t>se</w:t>
      </w:r>
    </w:p>
    <w:p w14:paraId="7D3B961F" w14:textId="498A1D59" w:rsidR="00334397" w:rsidRDefault="00334397" w:rsidP="005F006A">
      <w:pPr>
        <w:pStyle w:val="ListParagraph"/>
        <w:numPr>
          <w:ilvl w:val="1"/>
          <w:numId w:val="16"/>
        </w:numPr>
      </w:pPr>
      <w:r>
        <w:t>more OFDM symbols per slot are used for tracking RSs</w:t>
      </w:r>
      <w:r w:rsidR="001E5920">
        <w:t xml:space="preserve"> (decrease of RPF(time))</w:t>
      </w:r>
      <w:r>
        <w:t xml:space="preserve"> </w:t>
      </w:r>
    </w:p>
    <w:p w14:paraId="48E4CB6D" w14:textId="6231E794" w:rsidR="00334397" w:rsidRDefault="00334397" w:rsidP="005F006A">
      <w:pPr>
        <w:pStyle w:val="ListParagraph"/>
        <w:numPr>
          <w:ilvl w:val="0"/>
          <w:numId w:val="16"/>
        </w:numPr>
      </w:pPr>
      <w:r>
        <w:t xml:space="preserve">The performance evens out for high SNR at a level that depends on the allocation size. This is due a complexity optimization in the algorithm that limits resolution </w:t>
      </w:r>
      <w:r w:rsidR="009C699C">
        <w:t>at a level that does not impact modem performance.</w:t>
      </w:r>
    </w:p>
    <w:p w14:paraId="2F8E1466" w14:textId="6CC6D135" w:rsidR="009B1118" w:rsidRPr="00837524" w:rsidRDefault="009B1118" w:rsidP="009B1118">
      <w:pPr>
        <w:pStyle w:val="ListParagraph"/>
      </w:pPr>
    </w:p>
    <w:p w14:paraId="6CD4A437" w14:textId="45EF3774" w:rsidR="00CF6C46" w:rsidRDefault="003E00C4" w:rsidP="00CF6C46">
      <w:r>
        <w:rPr>
          <w:noProof/>
          <w:lang w:val="en-US" w:eastAsia="en-US"/>
        </w:rPr>
        <w:drawing>
          <wp:inline distT="0" distB="0" distL="0" distR="0" wp14:anchorId="7C65B298" wp14:editId="058823E3">
            <wp:extent cx="5391785" cy="4037330"/>
            <wp:effectExtent l="0" t="0" r="0" b="1270"/>
            <wp:docPr id="20" name="Picture 20" descr="A:\workspace\ecshaer_test_eclipse_with_vnix_unix\repo\root\results\ecshaer\4 PRBs rough syn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A:\workspace\ecshaer_test_eclipse_with_vnix_unix\repo\root\results\ecshaer\4 PRBs rough sync.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91785" cy="4037330"/>
                    </a:xfrm>
                    <a:prstGeom prst="rect">
                      <a:avLst/>
                    </a:prstGeom>
                    <a:noFill/>
                    <a:ln>
                      <a:noFill/>
                    </a:ln>
                  </pic:spPr>
                </pic:pic>
              </a:graphicData>
            </a:graphic>
          </wp:inline>
        </w:drawing>
      </w:r>
    </w:p>
    <w:p w14:paraId="34ACD2C9" w14:textId="598E4DC0" w:rsidR="00CF6C46" w:rsidRDefault="00CF6C46" w:rsidP="00CF6C46">
      <w:pPr>
        <w:pStyle w:val="Caption"/>
      </w:pPr>
      <w:r>
        <w:t xml:space="preserve">Figure </w:t>
      </w:r>
      <w:r w:rsidR="00BA42EF">
        <w:t>4</w:t>
      </w:r>
      <w:r>
        <w:t xml:space="preserve">: Performance of delay estimation for a 20 PRB allocation and the TDL-A 300 ns channel.  </w:t>
      </w:r>
    </w:p>
    <w:p w14:paraId="651F25C9" w14:textId="17547626" w:rsidR="00CF6C46" w:rsidRDefault="00887775" w:rsidP="00CF6C46">
      <w:r>
        <w:rPr>
          <w:noProof/>
          <w:lang w:val="en-US" w:eastAsia="en-US"/>
        </w:rPr>
        <w:lastRenderedPageBreak/>
        <w:drawing>
          <wp:inline distT="0" distB="0" distL="0" distR="0" wp14:anchorId="4B2624C3" wp14:editId="115D17D9">
            <wp:extent cx="5391785" cy="4037330"/>
            <wp:effectExtent l="0" t="0" r="0" b="1270"/>
            <wp:docPr id="21" name="Picture 21" descr="A:\workspace\ecshaer_test_eclipse_with_vnix_unix\repo\root\results\ecshaer\20 PRBs rough syn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A:\workspace\ecshaer_test_eclipse_with_vnix_unix\repo\root\results\ecshaer\20 PRBs rough sync.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391785" cy="4037330"/>
                    </a:xfrm>
                    <a:prstGeom prst="rect">
                      <a:avLst/>
                    </a:prstGeom>
                    <a:noFill/>
                    <a:ln>
                      <a:noFill/>
                    </a:ln>
                  </pic:spPr>
                </pic:pic>
              </a:graphicData>
            </a:graphic>
          </wp:inline>
        </w:drawing>
      </w:r>
    </w:p>
    <w:p w14:paraId="76F975C5" w14:textId="1E75EE5D" w:rsidR="00CF6C46" w:rsidRDefault="00CF6C46" w:rsidP="00CF6C46"/>
    <w:p w14:paraId="5B27FA08" w14:textId="05AD5E61" w:rsidR="00CF6C46" w:rsidRDefault="00CF6C46" w:rsidP="00CF6C46">
      <w:pPr>
        <w:pStyle w:val="Caption"/>
      </w:pPr>
      <w:r>
        <w:t xml:space="preserve">Figure </w:t>
      </w:r>
      <w:r w:rsidR="00BA42EF">
        <w:t>5</w:t>
      </w:r>
      <w:r>
        <w:t xml:space="preserve">: Performance of delay estimation for a 20 PRB allocation and the TDL-A 300 ns channel.   </w:t>
      </w:r>
    </w:p>
    <w:p w14:paraId="27AFDB4D" w14:textId="6C2B99D5" w:rsidR="00CF6C46" w:rsidRDefault="00887775" w:rsidP="00CF6C46">
      <w:r>
        <w:rPr>
          <w:noProof/>
          <w:lang w:val="en-US" w:eastAsia="en-US"/>
        </w:rPr>
        <w:lastRenderedPageBreak/>
        <w:drawing>
          <wp:inline distT="0" distB="0" distL="0" distR="0" wp14:anchorId="3D806B72" wp14:editId="00E4FF87">
            <wp:extent cx="5391785" cy="4037330"/>
            <wp:effectExtent l="0" t="0" r="0" b="1270"/>
            <wp:docPr id="22" name="Picture 22" descr="A:\workspace\ecshaer_test_eclipse_with_vnix_unix\repo\root\results\ecshaer\110 PRBs rough syn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A:\workspace\ecshaer_test_eclipse_with_vnix_unix\repo\root\results\ecshaer\110 PRBs rough sync.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391785" cy="4037330"/>
                    </a:xfrm>
                    <a:prstGeom prst="rect">
                      <a:avLst/>
                    </a:prstGeom>
                    <a:noFill/>
                    <a:ln>
                      <a:noFill/>
                    </a:ln>
                  </pic:spPr>
                </pic:pic>
              </a:graphicData>
            </a:graphic>
          </wp:inline>
        </w:drawing>
      </w:r>
    </w:p>
    <w:p w14:paraId="207CDD03" w14:textId="0012B21B" w:rsidR="00CF6C46" w:rsidRDefault="00CF6C46" w:rsidP="00CF6C46">
      <w:pPr>
        <w:pStyle w:val="Caption"/>
      </w:pPr>
      <w:r>
        <w:t xml:space="preserve">Figure </w:t>
      </w:r>
      <w:r w:rsidR="00BA42EF">
        <w:t>6</w:t>
      </w:r>
      <w:r>
        <w:t xml:space="preserve">: Performance of delay estimation for a </w:t>
      </w:r>
      <w:r w:rsidR="003B033F">
        <w:t>110</w:t>
      </w:r>
      <w:r>
        <w:t xml:space="preserve"> PRB allocation and the TDL-A 300 ns channel.   </w:t>
      </w:r>
    </w:p>
    <w:p w14:paraId="5A265351" w14:textId="595E6F02" w:rsidR="00B47B7D" w:rsidRPr="00767BE3" w:rsidRDefault="00B47B7D" w:rsidP="00B47B7D">
      <w:pPr>
        <w:rPr>
          <w:b/>
        </w:rPr>
      </w:pPr>
    </w:p>
    <w:p w14:paraId="17F6867B" w14:textId="77777777" w:rsidR="008C186F" w:rsidRDefault="008C186F" w:rsidP="00B47B7D"/>
    <w:p w14:paraId="385C06FA" w14:textId="00F6FA75" w:rsidR="008C186F" w:rsidRDefault="008C186F" w:rsidP="008C186F">
      <w:pPr>
        <w:pStyle w:val="Heading3"/>
      </w:pPr>
      <w:r>
        <w:t xml:space="preserve">Fine time </w:t>
      </w:r>
      <w:r w:rsidR="00FE1CFB">
        <w:t xml:space="preserve">tracking </w:t>
      </w:r>
      <w:r w:rsidR="003425CA">
        <w:t xml:space="preserve">for optimizing </w:t>
      </w:r>
      <w:r w:rsidR="00EF27DF">
        <w:t xml:space="preserve">filtering in the </w:t>
      </w:r>
      <w:r w:rsidR="003425CA">
        <w:t>channel estimat</w:t>
      </w:r>
      <w:r w:rsidR="00EF27DF">
        <w:t>or</w:t>
      </w:r>
    </w:p>
    <w:p w14:paraId="02B9B52D" w14:textId="3B3B16A2" w:rsidR="009B1118" w:rsidRPr="009B1118" w:rsidRDefault="009B1118" w:rsidP="00BA42EF">
      <w:r>
        <w:t>For the design of the fine time tracking RS it is important it must support estimating of delay and delay spread for optimizing channel estimation in the receiver. This is traditionally handled using the CRS in LTE and sometimes and the corresponding requirements on the delay estimation is not very clear.</w:t>
      </w:r>
    </w:p>
    <w:p w14:paraId="65321B39" w14:textId="268331E6" w:rsidR="001D0020" w:rsidRDefault="009B1118" w:rsidP="008C186F">
      <w:r>
        <w:t>T</w:t>
      </w:r>
      <w:r w:rsidR="001D0020">
        <w:t xml:space="preserve">he performance of the delay estimator impacts the performance of the link and can be measured in terms of BLER and throughput. </w:t>
      </w:r>
      <w:r w:rsidR="00CF6C46">
        <w:t xml:space="preserve">In this section we investigate the BLER performance </w:t>
      </w:r>
      <w:r w:rsidR="00BA32CA">
        <w:t xml:space="preserve">using an allocation of 4 PRBs. </w:t>
      </w:r>
      <w:r w:rsidR="003B5E7C">
        <w:t xml:space="preserve"> </w:t>
      </w:r>
      <w:r w:rsidR="00710496">
        <w:t>A Turbo code, with code rate = 0.3, with QPSK, 16QAM, and 64QAM. No PDCCH and all resources, except those used for RSs, where used to transmit data. RS where allocated according to the RS structure in Figure 1, with RPF(</w:t>
      </w:r>
      <w:proofErr w:type="spellStart"/>
      <w:r w:rsidR="00710496">
        <w:t>freq</w:t>
      </w:r>
      <w:proofErr w:type="spellEnd"/>
      <w:r w:rsidR="00710496">
        <w:t xml:space="preserve">) = 1, 2, 3, 4, </w:t>
      </w:r>
      <w:r w:rsidR="00FE1CFB">
        <w:t xml:space="preserve">and </w:t>
      </w:r>
      <w:r w:rsidR="00710496">
        <w:t>6</w:t>
      </w:r>
      <w:r w:rsidR="00FE1CFB">
        <w:t xml:space="preserve">. Demodulation was done on the same RSs as used for fine time tracking. </w:t>
      </w:r>
    </w:p>
    <w:p w14:paraId="173003DC" w14:textId="77777777" w:rsidR="00DE1DEB" w:rsidRDefault="00DE1DEB" w:rsidP="008C186F"/>
    <w:p w14:paraId="06F2DEA5" w14:textId="77777777" w:rsidR="001D0020" w:rsidRDefault="001D0020" w:rsidP="008C186F"/>
    <w:p w14:paraId="3F6A154C" w14:textId="77777777" w:rsidR="008E7958" w:rsidRDefault="008E7958" w:rsidP="008E7958"/>
    <w:p w14:paraId="63BFE6FD" w14:textId="77777777" w:rsidR="008E7958" w:rsidRPr="004634E3" w:rsidRDefault="008E7958" w:rsidP="008E7958">
      <w:r w:rsidRPr="004634E3">
        <w:rPr>
          <w:noProof/>
          <w:lang w:val="en-US" w:eastAsia="en-US"/>
        </w:rPr>
        <w:lastRenderedPageBreak/>
        <w:drawing>
          <wp:inline distT="0" distB="0" distL="0" distR="0" wp14:anchorId="6BD5815E" wp14:editId="78D0E470">
            <wp:extent cx="5391150" cy="4038600"/>
            <wp:effectExtent l="0" t="0" r="0" b="0"/>
            <wp:docPr id="9" name="Picture 9" descr="A:\workspace\ecshaer_test_eclipse_with_vnix_unix\repo\root\results\ecshaer\QPSK fine syn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workspace\ecshaer_test_eclipse_with_vnix_unix\repo\root\results\ecshaer\QPSK fine sync.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391150" cy="4038600"/>
                    </a:xfrm>
                    <a:prstGeom prst="rect">
                      <a:avLst/>
                    </a:prstGeom>
                    <a:noFill/>
                    <a:ln>
                      <a:noFill/>
                    </a:ln>
                  </pic:spPr>
                </pic:pic>
              </a:graphicData>
            </a:graphic>
          </wp:inline>
        </w:drawing>
      </w:r>
    </w:p>
    <w:p w14:paraId="540D64B5" w14:textId="653B1EC4" w:rsidR="008E7958" w:rsidRPr="004634E3" w:rsidRDefault="008E7958" w:rsidP="008E7958">
      <w:pPr>
        <w:pStyle w:val="Caption"/>
      </w:pPr>
      <w:r w:rsidRPr="004634E3">
        <w:t xml:space="preserve">Figure </w:t>
      </w:r>
      <w:r w:rsidR="00BA42EF">
        <w:t>7</w:t>
      </w:r>
      <w:r w:rsidRPr="004634E3">
        <w:t xml:space="preserve">: BLER evaluations QPSK using 4 PRBs and the TDL-A 300 ns channel.   </w:t>
      </w:r>
    </w:p>
    <w:p w14:paraId="4C9C6880" w14:textId="54E6782B" w:rsidR="001A01F7" w:rsidRPr="004634E3" w:rsidRDefault="001A01F7" w:rsidP="001A01F7"/>
    <w:p w14:paraId="2CF323E1" w14:textId="111C6F9E" w:rsidR="001A01F7" w:rsidRDefault="001A01F7" w:rsidP="001A01F7"/>
    <w:p w14:paraId="20DD43B4" w14:textId="77777777" w:rsidR="008E7958" w:rsidRDefault="008E7958" w:rsidP="008E7958"/>
    <w:p w14:paraId="637B22F6" w14:textId="77777777" w:rsidR="008E7958" w:rsidRPr="004634E3" w:rsidRDefault="008E7958" w:rsidP="008E7958">
      <w:r w:rsidRPr="004634E3">
        <w:rPr>
          <w:noProof/>
          <w:lang w:val="en-US" w:eastAsia="en-US"/>
        </w:rPr>
        <w:lastRenderedPageBreak/>
        <w:drawing>
          <wp:inline distT="0" distB="0" distL="0" distR="0" wp14:anchorId="00D8A62F" wp14:editId="126C188B">
            <wp:extent cx="5391150" cy="4038600"/>
            <wp:effectExtent l="0" t="0" r="0" b="0"/>
            <wp:docPr id="12" name="Picture 12" descr="A:\workspace\ecshaer_test_eclipse_with_vnix_unix\repo\root\results\ecshaer\16QAM fine syn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workspace\ecshaer_test_eclipse_with_vnix_unix\repo\root\results\ecshaer\16QAM fine sync.jp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391150" cy="4038600"/>
                    </a:xfrm>
                    <a:prstGeom prst="rect">
                      <a:avLst/>
                    </a:prstGeom>
                    <a:noFill/>
                    <a:ln>
                      <a:noFill/>
                    </a:ln>
                  </pic:spPr>
                </pic:pic>
              </a:graphicData>
            </a:graphic>
          </wp:inline>
        </w:drawing>
      </w:r>
    </w:p>
    <w:p w14:paraId="05F917A7" w14:textId="032E4391" w:rsidR="008E7958" w:rsidRPr="004634E3" w:rsidRDefault="008E7958" w:rsidP="008E7958">
      <w:pPr>
        <w:pStyle w:val="Caption"/>
      </w:pPr>
      <w:r w:rsidRPr="004634E3">
        <w:t xml:space="preserve">Figure </w:t>
      </w:r>
      <w:r w:rsidR="00BA42EF">
        <w:t>8</w:t>
      </w:r>
      <w:r w:rsidRPr="004634E3">
        <w:t xml:space="preserve">: BLER evaluations 16QAM using 4 PRBs and the TDL-A 300 ns channel.   </w:t>
      </w:r>
    </w:p>
    <w:p w14:paraId="5349C315" w14:textId="63D4A03B" w:rsidR="008E7958" w:rsidRPr="004634E3" w:rsidRDefault="008E7958" w:rsidP="008E7958">
      <w:r w:rsidRPr="004634E3">
        <w:rPr>
          <w:noProof/>
          <w:lang w:val="en-US" w:eastAsia="en-US"/>
        </w:rPr>
        <w:lastRenderedPageBreak/>
        <w:drawing>
          <wp:inline distT="0" distB="0" distL="0" distR="0" wp14:anchorId="57F63A34" wp14:editId="1C23BA97">
            <wp:extent cx="5391150" cy="4038600"/>
            <wp:effectExtent l="0" t="0" r="0" b="0"/>
            <wp:docPr id="13" name="Picture 13" descr="A:\workspace\ecshaer_test_eclipse_with_vnix_unix\repo\root\results\ecshaer\64QAM fine syn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A:\workspace\ecshaer_test_eclipse_with_vnix_unix\repo\root\results\ecshaer\64QAM fine sync.jp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391150" cy="4038600"/>
                    </a:xfrm>
                    <a:prstGeom prst="rect">
                      <a:avLst/>
                    </a:prstGeom>
                    <a:noFill/>
                    <a:ln>
                      <a:noFill/>
                    </a:ln>
                  </pic:spPr>
                </pic:pic>
              </a:graphicData>
            </a:graphic>
          </wp:inline>
        </w:drawing>
      </w:r>
    </w:p>
    <w:p w14:paraId="24D8BBBE" w14:textId="36BD2153" w:rsidR="001A01F7" w:rsidRPr="004634E3" w:rsidRDefault="008E7958" w:rsidP="001A01F7">
      <w:r w:rsidRPr="004634E3">
        <w:t xml:space="preserve">Figure </w:t>
      </w:r>
      <w:r w:rsidR="00BA42EF">
        <w:t>9</w:t>
      </w:r>
      <w:r w:rsidRPr="004634E3">
        <w:t xml:space="preserve">: BLER evaluations 64QAM using 4 PRBs and the TDL-A 300 ns channel. </w:t>
      </w:r>
    </w:p>
    <w:p w14:paraId="05FD65B5" w14:textId="2245A0A6" w:rsidR="009B1118" w:rsidRDefault="00FE1CFB" w:rsidP="001A01F7">
      <w:r>
        <w:t>To summarize; e</w:t>
      </w:r>
      <w:r w:rsidR="00710496" w:rsidRPr="004634E3">
        <w:t>valuations show that delay estimation can be perfo</w:t>
      </w:r>
      <w:r w:rsidR="00561A62" w:rsidRPr="004634E3">
        <w:t>r</w:t>
      </w:r>
      <w:r w:rsidR="00710496" w:rsidRPr="004634E3">
        <w:t>med on one symbol RS patterns wi</w:t>
      </w:r>
      <w:r w:rsidR="00561A62" w:rsidRPr="004634E3">
        <w:t xml:space="preserve">th small allocations (4 PRBs) using 16QAM and 64 QAM. For QPSK the operating point for 1% BLER is located at an SNR point where delay estimation starts to suffer from the noise. </w:t>
      </w:r>
      <w:r w:rsidR="00CE54A2">
        <w:t xml:space="preserve"> </w:t>
      </w:r>
    </w:p>
    <w:p w14:paraId="1A977712" w14:textId="395CBF56" w:rsidR="009B1118" w:rsidRDefault="00561A62" w:rsidP="001A01F7">
      <w:r w:rsidRPr="004634E3">
        <w:t xml:space="preserve">Performance can be </w:t>
      </w:r>
      <w:r w:rsidR="009B1118">
        <w:t xml:space="preserve">further </w:t>
      </w:r>
      <w:r w:rsidRPr="004634E3">
        <w:t>improved by</w:t>
      </w:r>
      <w:r w:rsidR="00984C2F" w:rsidRPr="004634E3">
        <w:t xml:space="preserve"> using RSs in more OFDM symbols, or increasing the size of the allocation in frequency (&lt; 4PRBs).  </w:t>
      </w:r>
    </w:p>
    <w:p w14:paraId="4F6FC362" w14:textId="0F61D999" w:rsidR="003D472D" w:rsidRPr="004634E3" w:rsidRDefault="00984C2F" w:rsidP="001A01F7">
      <w:r w:rsidRPr="004634E3">
        <w:t>These evaluations indicate that DMRS should be possible to use for delay and delays spread estimation, at least for higher order modulation and/or larger allocations</w:t>
      </w:r>
    </w:p>
    <w:p w14:paraId="3385664D" w14:textId="12FA31E1" w:rsidR="003D472D" w:rsidRPr="004634E3" w:rsidRDefault="003D472D" w:rsidP="003D472D"/>
    <w:p w14:paraId="1FB279E8" w14:textId="32DEAAB3" w:rsidR="003D472D" w:rsidRPr="004634E3" w:rsidRDefault="009B1118" w:rsidP="003D472D">
      <w:pPr>
        <w:pStyle w:val="Observation"/>
      </w:pPr>
      <w:r>
        <w:t>Time</w:t>
      </w:r>
      <w:r w:rsidR="003D472D" w:rsidRPr="004634E3">
        <w:t xml:space="preserve"> tracking with sufficient performance for optimizing channel estimation can in many cases be done using a BW equal to the data allocation, even for small allocations.</w:t>
      </w:r>
    </w:p>
    <w:p w14:paraId="0EE45CC9" w14:textId="16040A1C" w:rsidR="00216610" w:rsidRPr="003A0E41" w:rsidRDefault="00216610" w:rsidP="003A0E41"/>
    <w:p w14:paraId="56327F3C" w14:textId="77777777" w:rsidR="00C01F33" w:rsidRPr="00CE0424" w:rsidRDefault="00C01F33" w:rsidP="003A0E41">
      <w:pPr>
        <w:pStyle w:val="Heading1"/>
      </w:pPr>
      <w:r w:rsidRPr="00CE0424">
        <w:t>Conclusion</w:t>
      </w:r>
      <w:r w:rsidR="00AE2FEB">
        <w:t>s</w:t>
      </w:r>
    </w:p>
    <w:p w14:paraId="6A4817C8" w14:textId="3EDF8C10" w:rsidR="002451ED" w:rsidRDefault="003A0E41" w:rsidP="008E065E">
      <w:pPr>
        <w:pStyle w:val="BodyText"/>
      </w:pPr>
      <w:r>
        <w:t>In this contribution we made the following ob</w:t>
      </w:r>
      <w:r w:rsidR="004033B5">
        <w:t>s</w:t>
      </w:r>
      <w:r>
        <w:t>ervations</w:t>
      </w:r>
      <w:r w:rsidR="004033B5">
        <w:t xml:space="preserve"> </w:t>
      </w:r>
      <w:r w:rsidR="00CE54A2">
        <w:t xml:space="preserve"> </w:t>
      </w:r>
    </w:p>
    <w:p w14:paraId="7783C507" w14:textId="2D08E924" w:rsidR="00CE54A2" w:rsidRDefault="00CE54A2" w:rsidP="00CE54A2">
      <w:pPr>
        <w:pStyle w:val="Observation"/>
        <w:numPr>
          <w:ilvl w:val="0"/>
          <w:numId w:val="23"/>
        </w:numPr>
      </w:pPr>
      <w:r>
        <w:t xml:space="preserve">Tracking </w:t>
      </w:r>
      <w:r w:rsidRPr="004634E3">
        <w:t xml:space="preserve">RS signals for time and frequency tracking must be robust against both timing </w:t>
      </w:r>
      <w:r w:rsidR="00B31075">
        <w:t xml:space="preserve">      </w:t>
      </w:r>
      <w:r w:rsidRPr="004634E3">
        <w:t>error and frequency errors</w:t>
      </w:r>
    </w:p>
    <w:p w14:paraId="6F0B349D" w14:textId="7C225812" w:rsidR="00CE54A2" w:rsidRDefault="00CE54A2" w:rsidP="00CE54A2">
      <w:pPr>
        <w:pStyle w:val="Observation"/>
        <w:numPr>
          <w:ilvl w:val="0"/>
          <w:numId w:val="23"/>
        </w:numPr>
      </w:pPr>
      <w:r w:rsidRPr="004634E3">
        <w:t>A</w:t>
      </w:r>
      <w:r>
        <w:t>n RS</w:t>
      </w:r>
      <w:r w:rsidRPr="004634E3">
        <w:t xml:space="preserve"> comb structure in frequency is robust against large time errors and large frequency </w:t>
      </w:r>
      <w:r>
        <w:t xml:space="preserve">          </w:t>
      </w:r>
      <w:r w:rsidRPr="004634E3">
        <w:t>errors.</w:t>
      </w:r>
    </w:p>
    <w:p w14:paraId="2DCA3FD9" w14:textId="77777777" w:rsidR="00CE54A2" w:rsidRDefault="00CE54A2" w:rsidP="00CE54A2">
      <w:pPr>
        <w:pStyle w:val="Observation"/>
        <w:numPr>
          <w:ilvl w:val="0"/>
          <w:numId w:val="23"/>
        </w:numPr>
      </w:pPr>
      <w:r>
        <w:lastRenderedPageBreak/>
        <w:t xml:space="preserve">Configuration needs for the Tracking RS is in many ways similar to the configuration needs of the </w:t>
      </w:r>
      <w:r w:rsidRPr="001E67BA">
        <w:t>CSI-RS i and it can be further discussed w</w:t>
      </w:r>
      <w:r>
        <w:t>he</w:t>
      </w:r>
      <w:r w:rsidRPr="001E67BA">
        <w:t>ther the tracking RS can be an instance of CSI-RS or a completely new signal is needed.</w:t>
      </w:r>
    </w:p>
    <w:p w14:paraId="13A8B7C5" w14:textId="2D5B975B" w:rsidR="00CE54A2" w:rsidRPr="004634E3" w:rsidRDefault="00CE54A2" w:rsidP="00CE54A2">
      <w:pPr>
        <w:pStyle w:val="Observation"/>
        <w:numPr>
          <w:ilvl w:val="0"/>
          <w:numId w:val="23"/>
        </w:numPr>
      </w:pPr>
      <w:r>
        <w:t>Time</w:t>
      </w:r>
      <w:r w:rsidRPr="004634E3">
        <w:t xml:space="preserve"> tracking with sufficient performance for optimizing channel estimation can in many cases be done using a BW equal to the data allocation, even for small allocations.</w:t>
      </w:r>
    </w:p>
    <w:p w14:paraId="6965D371" w14:textId="77777777" w:rsidR="00CE54A2" w:rsidRDefault="00CE54A2" w:rsidP="008E065E">
      <w:pPr>
        <w:pStyle w:val="BodyText"/>
      </w:pPr>
    </w:p>
    <w:p w14:paraId="78DC5060" w14:textId="77777777" w:rsidR="00CE54A2" w:rsidRDefault="00E5689D" w:rsidP="00CE54A2">
      <w:pPr>
        <w:pStyle w:val="BodyText"/>
      </w:pPr>
      <w:r>
        <w:t xml:space="preserve">Based on the discussion </w:t>
      </w:r>
      <w:r w:rsidR="009C6832">
        <w:t>in this contri</w:t>
      </w:r>
      <w:r w:rsidR="003A0E41">
        <w:t>bution</w:t>
      </w:r>
      <w:r w:rsidR="008E065E" w:rsidRPr="00CE0424">
        <w:t xml:space="preserve"> we propose the following</w:t>
      </w:r>
      <w:r w:rsidR="004033B5">
        <w:t xml:space="preserve"> </w:t>
      </w:r>
    </w:p>
    <w:p w14:paraId="6E15D891" w14:textId="77777777" w:rsidR="00CE54A2" w:rsidRPr="004634E3" w:rsidRDefault="00CE54A2" w:rsidP="00CE54A2"/>
    <w:p w14:paraId="57223773" w14:textId="77777777" w:rsidR="00CE54A2" w:rsidRPr="004634E3" w:rsidRDefault="00CE54A2" w:rsidP="00CE54A2">
      <w:pPr>
        <w:pStyle w:val="Proposal"/>
        <w:numPr>
          <w:ilvl w:val="0"/>
          <w:numId w:val="24"/>
        </w:numPr>
      </w:pPr>
      <w:r w:rsidRPr="00CE54A2">
        <w:rPr>
          <w:rFonts w:eastAsia="MS Mincho"/>
          <w:lang w:val="en-US" w:eastAsia="ja-JP"/>
        </w:rPr>
        <w:t>To enable robust time and frequency tracking the tracking RSs should not use CDM to separate ports.</w:t>
      </w:r>
      <w:r w:rsidRPr="004634E3">
        <w:t xml:space="preserve"> </w:t>
      </w:r>
    </w:p>
    <w:p w14:paraId="2F8B0B8D" w14:textId="77777777" w:rsidR="00CE54A2" w:rsidRDefault="00CE54A2" w:rsidP="00CE54A2">
      <w:pPr>
        <w:pStyle w:val="BodyText"/>
      </w:pPr>
    </w:p>
    <w:p w14:paraId="0A9D3D1F" w14:textId="77777777" w:rsidR="00CE54A2" w:rsidRPr="004634E3" w:rsidRDefault="00CE54A2" w:rsidP="00CE54A2">
      <w:pPr>
        <w:pStyle w:val="Proposal"/>
      </w:pPr>
      <w:r w:rsidRPr="004634E3">
        <w:rPr>
          <w:rFonts w:eastAsia="MS Mincho"/>
          <w:lang w:val="en-US" w:eastAsia="ja-JP"/>
        </w:rPr>
        <w:t>T</w:t>
      </w:r>
      <w:r w:rsidRPr="004634E3">
        <w:t xml:space="preserve">he RSs used for time and frequency tracking should support multi-point transmission. </w:t>
      </w:r>
      <w:r w:rsidRPr="004634E3">
        <w:br/>
      </w:r>
      <w:r w:rsidRPr="004634E3">
        <w:br/>
      </w:r>
    </w:p>
    <w:p w14:paraId="4D3E81A9" w14:textId="77777777" w:rsidR="00CE54A2" w:rsidRPr="004634E3" w:rsidRDefault="00CE54A2" w:rsidP="00CE54A2">
      <w:pPr>
        <w:pStyle w:val="Proposal"/>
      </w:pPr>
      <w:r w:rsidRPr="004634E3">
        <w:t>The number of ports for the RSs used for time and frequency tracking ports should be aligned with the number of ports for the DL PTRS</w:t>
      </w:r>
    </w:p>
    <w:p w14:paraId="5366A7C8" w14:textId="77777777" w:rsidR="00CE54A2" w:rsidRDefault="00CE54A2" w:rsidP="00CE54A2">
      <w:pPr>
        <w:pStyle w:val="BodyText"/>
      </w:pPr>
    </w:p>
    <w:p w14:paraId="4F273287" w14:textId="77777777" w:rsidR="00CE54A2" w:rsidRDefault="00CE54A2" w:rsidP="00CE54A2">
      <w:pPr>
        <w:pStyle w:val="BodyText"/>
      </w:pPr>
      <w:r>
        <w:t xml:space="preserve"> </w:t>
      </w:r>
    </w:p>
    <w:p w14:paraId="2DCA3A63" w14:textId="77777777" w:rsidR="00CE54A2" w:rsidRDefault="00CE54A2" w:rsidP="00CE54A2">
      <w:pPr>
        <w:pStyle w:val="Proposal"/>
      </w:pPr>
      <w:r w:rsidRPr="00570DA0">
        <w:rPr>
          <w:rFonts w:eastAsia="MS Mincho"/>
          <w:lang w:eastAsia="ja-JP"/>
        </w:rPr>
        <w:t>RSs for time tracking should be regularly spaced in the frequency to simplify the tracking algorithms</w:t>
      </w:r>
      <w:r>
        <w:t xml:space="preserve"> </w:t>
      </w:r>
    </w:p>
    <w:p w14:paraId="60B357CF" w14:textId="5D6DABDA" w:rsidR="00C01F33" w:rsidRPr="00790B99" w:rsidRDefault="00C01F33" w:rsidP="00CE54A2">
      <w:pPr>
        <w:pStyle w:val="BodyText"/>
        <w:rPr>
          <w:b/>
          <w:bCs/>
        </w:rPr>
      </w:pPr>
    </w:p>
    <w:p w14:paraId="5B3C850D" w14:textId="77777777" w:rsidR="00F507D1" w:rsidRPr="00CE0424" w:rsidRDefault="00F507D1" w:rsidP="00CE0424">
      <w:pPr>
        <w:pStyle w:val="Heading1"/>
      </w:pPr>
      <w:bookmarkStart w:id="2" w:name="_In-sequence_SDU_delivery"/>
      <w:bookmarkEnd w:id="2"/>
      <w:r w:rsidRPr="00CE0424">
        <w:t>References</w:t>
      </w:r>
    </w:p>
    <w:p w14:paraId="22D1E0B3" w14:textId="7941CC78" w:rsidR="00241695" w:rsidRDefault="00941B86" w:rsidP="00241695">
      <w:pPr>
        <w:pStyle w:val="Reference"/>
      </w:pPr>
      <w:hyperlink r:id="rId22" w:history="1">
        <w:r w:rsidR="00241695">
          <w:rPr>
            <w:rStyle w:val="Hyperlink"/>
          </w:rPr>
          <w:t>R4-1704359</w:t>
        </w:r>
      </w:hyperlink>
      <w:r w:rsidR="00241695">
        <w:t xml:space="preserve">, </w:t>
      </w:r>
      <w:r w:rsidR="00220DD8">
        <w:t xml:space="preserve">, </w:t>
      </w:r>
      <w:r w:rsidR="00241695">
        <w:t>“</w:t>
      </w:r>
      <w:r w:rsidR="00241695" w:rsidRPr="00241695">
        <w:t>Reply LS on time and frequency tracking</w:t>
      </w:r>
      <w:r w:rsidR="00241695">
        <w:t>”</w:t>
      </w:r>
      <w:r w:rsidR="00220DD8">
        <w:t xml:space="preserve">, </w:t>
      </w:r>
      <w:r w:rsidR="00241695">
        <w:t>3GPP TSG-RAN WG4 Meeting #82bis,</w:t>
      </w:r>
      <w:r w:rsidR="00241695" w:rsidRPr="00241695">
        <w:t xml:space="preserve"> </w:t>
      </w:r>
      <w:r w:rsidR="00241695">
        <w:t>Spokane, WA, USA, 3 – 7 April 2017</w:t>
      </w:r>
    </w:p>
    <w:p w14:paraId="68A60239" w14:textId="77777777" w:rsidR="00241695" w:rsidRPr="00CE0424" w:rsidRDefault="00241695" w:rsidP="007C2972">
      <w:pPr>
        <w:pStyle w:val="Reference"/>
        <w:numPr>
          <w:ilvl w:val="0"/>
          <w:numId w:val="0"/>
        </w:numPr>
      </w:pPr>
    </w:p>
    <w:p w14:paraId="04F7BDC6" w14:textId="5EAEF149" w:rsidR="007C2972" w:rsidRPr="007C2972" w:rsidRDefault="007C2972" w:rsidP="007C2972">
      <w:pPr>
        <w:pStyle w:val="Reference"/>
      </w:pPr>
      <w:r w:rsidRPr="00B0300D">
        <w:t>R1-</w:t>
      </w:r>
      <w:r w:rsidRPr="00E559C2">
        <w:t>1705911</w:t>
      </w:r>
      <w:r>
        <w:t xml:space="preserve">, “On tracking requirements”, Ericsson AB, </w:t>
      </w:r>
      <w:r w:rsidRPr="007C2972">
        <w:t>Spokane, WA, USA, 3rd – 7th April, 2017</w:t>
      </w:r>
    </w:p>
    <w:p w14:paraId="3BC9304B" w14:textId="6C4E0A28" w:rsidR="003A7EF3" w:rsidRPr="00CE0424" w:rsidRDefault="003A7EF3" w:rsidP="007C2972">
      <w:pPr>
        <w:pStyle w:val="Reference"/>
        <w:numPr>
          <w:ilvl w:val="0"/>
          <w:numId w:val="0"/>
        </w:numPr>
        <w:ind w:left="567"/>
      </w:pPr>
    </w:p>
    <w:sectPr w:rsidR="003A7EF3" w:rsidRPr="00CE0424" w:rsidSect="00C02A4C">
      <w:headerReference w:type="even" r:id="rId23"/>
      <w:footerReference w:type="default" r:id="rId24"/>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950C64" w14:textId="77777777" w:rsidR="00941B86" w:rsidRDefault="00941B86">
      <w:r>
        <w:separator/>
      </w:r>
    </w:p>
  </w:endnote>
  <w:endnote w:type="continuationSeparator" w:id="0">
    <w:p w14:paraId="6FA2841C" w14:textId="77777777" w:rsidR="00941B86" w:rsidRDefault="00941B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7A397AFF" w:rsidR="00F70B99" w:rsidRDefault="00F70B9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7512F">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7512F">
      <w:rPr>
        <w:rStyle w:val="PageNumber"/>
      </w:rPr>
      <w:t>13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FDF87A" w14:textId="77777777" w:rsidR="00941B86" w:rsidRDefault="00941B86">
      <w:r>
        <w:separator/>
      </w:r>
    </w:p>
  </w:footnote>
  <w:footnote w:type="continuationSeparator" w:id="0">
    <w:p w14:paraId="47D4D7C5" w14:textId="77777777" w:rsidR="00941B86" w:rsidRDefault="00941B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77777777" w:rsidR="00F70B99" w:rsidRDefault="00F70B9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6866CE"/>
    <w:multiLevelType w:val="hybridMultilevel"/>
    <w:tmpl w:val="553C756E"/>
    <w:lvl w:ilvl="0" w:tplc="0409000F">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5" w15:restartNumberingAfterBreak="0">
    <w:nsid w:val="19812449"/>
    <w:multiLevelType w:val="hybridMultilevel"/>
    <w:tmpl w:val="9F3652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55A1A70"/>
    <w:multiLevelType w:val="hybridMultilevel"/>
    <w:tmpl w:val="DE76D82A"/>
    <w:lvl w:ilvl="0" w:tplc="3EDA8CE4">
      <w:start w:val="1"/>
      <w:numFmt w:val="bullet"/>
      <w:lvlText w:val="›"/>
      <w:lvlJc w:val="left"/>
      <w:pPr>
        <w:tabs>
          <w:tab w:val="num" w:pos="360"/>
        </w:tabs>
        <w:ind w:left="360" w:hanging="360"/>
      </w:pPr>
      <w:rPr>
        <w:rFonts w:ascii="Arial" w:hAnsi="Arial" w:cs="Times New Roman" w:hint="default"/>
      </w:rPr>
    </w:lvl>
    <w:lvl w:ilvl="1" w:tplc="B2FE60F4">
      <w:numFmt w:val="bullet"/>
      <w:lvlText w:val="–"/>
      <w:lvlJc w:val="left"/>
      <w:pPr>
        <w:tabs>
          <w:tab w:val="num" w:pos="1080"/>
        </w:tabs>
        <w:ind w:left="1080" w:hanging="360"/>
      </w:pPr>
      <w:rPr>
        <w:rFonts w:ascii="Ericsson Capital TT" w:hAnsi="Ericsson Capital TT" w:hint="default"/>
      </w:rPr>
    </w:lvl>
    <w:lvl w:ilvl="2" w:tplc="CA581270">
      <w:numFmt w:val="bullet"/>
      <w:lvlText w:val="›"/>
      <w:lvlJc w:val="left"/>
      <w:pPr>
        <w:tabs>
          <w:tab w:val="num" w:pos="1800"/>
        </w:tabs>
        <w:ind w:left="1800" w:hanging="360"/>
      </w:pPr>
      <w:rPr>
        <w:rFonts w:ascii="Ericsson Capital TT" w:hAnsi="Ericsson Capital TT" w:hint="default"/>
      </w:rPr>
    </w:lvl>
    <w:lvl w:ilvl="3" w:tplc="D1FC6A5A">
      <w:start w:val="1"/>
      <w:numFmt w:val="bullet"/>
      <w:lvlText w:val="›"/>
      <w:lvlJc w:val="left"/>
      <w:pPr>
        <w:tabs>
          <w:tab w:val="num" w:pos="2520"/>
        </w:tabs>
        <w:ind w:left="2520" w:hanging="360"/>
      </w:pPr>
      <w:rPr>
        <w:rFonts w:ascii="Arial" w:hAnsi="Arial" w:cs="Times New Roman" w:hint="default"/>
      </w:rPr>
    </w:lvl>
    <w:lvl w:ilvl="4" w:tplc="7BC01924">
      <w:start w:val="1"/>
      <w:numFmt w:val="bullet"/>
      <w:lvlText w:val="›"/>
      <w:lvlJc w:val="left"/>
      <w:pPr>
        <w:tabs>
          <w:tab w:val="num" w:pos="3240"/>
        </w:tabs>
        <w:ind w:left="3240" w:hanging="360"/>
      </w:pPr>
      <w:rPr>
        <w:rFonts w:ascii="Arial" w:hAnsi="Arial" w:cs="Times New Roman" w:hint="default"/>
      </w:rPr>
    </w:lvl>
    <w:lvl w:ilvl="5" w:tplc="D7DED680">
      <w:start w:val="1"/>
      <w:numFmt w:val="bullet"/>
      <w:lvlText w:val="›"/>
      <w:lvlJc w:val="left"/>
      <w:pPr>
        <w:tabs>
          <w:tab w:val="num" w:pos="3960"/>
        </w:tabs>
        <w:ind w:left="3960" w:hanging="360"/>
      </w:pPr>
      <w:rPr>
        <w:rFonts w:ascii="Arial" w:hAnsi="Arial" w:cs="Times New Roman" w:hint="default"/>
      </w:rPr>
    </w:lvl>
    <w:lvl w:ilvl="6" w:tplc="A6EE9524">
      <w:start w:val="1"/>
      <w:numFmt w:val="bullet"/>
      <w:lvlText w:val="›"/>
      <w:lvlJc w:val="left"/>
      <w:pPr>
        <w:tabs>
          <w:tab w:val="num" w:pos="4680"/>
        </w:tabs>
        <w:ind w:left="4680" w:hanging="360"/>
      </w:pPr>
      <w:rPr>
        <w:rFonts w:ascii="Arial" w:hAnsi="Arial" w:cs="Times New Roman" w:hint="default"/>
      </w:rPr>
    </w:lvl>
    <w:lvl w:ilvl="7" w:tplc="EDCC7520">
      <w:start w:val="1"/>
      <w:numFmt w:val="bullet"/>
      <w:lvlText w:val="›"/>
      <w:lvlJc w:val="left"/>
      <w:pPr>
        <w:tabs>
          <w:tab w:val="num" w:pos="5400"/>
        </w:tabs>
        <w:ind w:left="5400" w:hanging="360"/>
      </w:pPr>
      <w:rPr>
        <w:rFonts w:ascii="Arial" w:hAnsi="Arial" w:cs="Times New Roman" w:hint="default"/>
      </w:rPr>
    </w:lvl>
    <w:lvl w:ilvl="8" w:tplc="C504C850">
      <w:start w:val="1"/>
      <w:numFmt w:val="bullet"/>
      <w:lvlText w:val="›"/>
      <w:lvlJc w:val="left"/>
      <w:pPr>
        <w:tabs>
          <w:tab w:val="num" w:pos="6120"/>
        </w:tabs>
        <w:ind w:left="6120" w:hanging="360"/>
      </w:pPr>
      <w:rPr>
        <w:rFonts w:ascii="Arial" w:hAnsi="Arial" w:cs="Times New Roman" w:hint="default"/>
      </w:r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20C43A7"/>
    <w:multiLevelType w:val="hybridMultilevel"/>
    <w:tmpl w:val="3D160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EBC5E95"/>
    <w:multiLevelType w:val="hybridMultilevel"/>
    <w:tmpl w:val="853CC25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10E04D8"/>
    <w:multiLevelType w:val="hybridMultilevel"/>
    <w:tmpl w:val="36A60A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3"/>
  </w:num>
  <w:num w:numId="3">
    <w:abstractNumId w:val="10"/>
  </w:num>
  <w:num w:numId="4">
    <w:abstractNumId w:val="11"/>
  </w:num>
  <w:num w:numId="5">
    <w:abstractNumId w:val="7"/>
  </w:num>
  <w:num w:numId="6">
    <w:abstractNumId w:val="12"/>
  </w:num>
  <w:num w:numId="7">
    <w:abstractNumId w:val="16"/>
  </w:num>
  <w:num w:numId="8">
    <w:abstractNumId w:val="8"/>
  </w:num>
  <w:num w:numId="9">
    <w:abstractNumId w:val="6"/>
  </w:num>
  <w:num w:numId="10">
    <w:abstractNumId w:val="2"/>
  </w:num>
  <w:num w:numId="11">
    <w:abstractNumId w:val="1"/>
  </w:num>
  <w:num w:numId="12">
    <w:abstractNumId w:val="0"/>
  </w:num>
  <w:num w:numId="13">
    <w:abstractNumId w:val="14"/>
  </w:num>
  <w:num w:numId="14">
    <w:abstractNumId w:val="9"/>
  </w:num>
  <w:num w:numId="15">
    <w:abstractNumId w:val="15"/>
  </w:num>
  <w:num w:numId="16">
    <w:abstractNumId w:val="19"/>
  </w:num>
  <w:num w:numId="17">
    <w:abstractNumId w:val="4"/>
  </w:num>
  <w:num w:numId="18">
    <w:abstractNumId w:val="5"/>
  </w:num>
  <w:num w:numId="19">
    <w:abstractNumId w:val="18"/>
  </w:num>
  <w:num w:numId="20">
    <w:abstractNumId w:val="17"/>
  </w:num>
  <w:num w:numId="21">
    <w:abstractNumId w:val="14"/>
    <w:lvlOverride w:ilvl="0">
      <w:startOverride w:val="1"/>
    </w:lvlOverride>
  </w:num>
  <w:num w:numId="22">
    <w:abstractNumId w:val="10"/>
    <w:lvlOverride w:ilvl="0">
      <w:startOverride w:val="1"/>
    </w:lvlOverride>
  </w:num>
  <w:num w:numId="23">
    <w:abstractNumId w:val="14"/>
    <w:lvlOverride w:ilvl="0">
      <w:startOverride w:val="1"/>
    </w:lvlOverride>
  </w:num>
  <w:num w:numId="24">
    <w:abstractNumId w:val="10"/>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1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0BB9"/>
    <w:rsid w:val="00002A37"/>
    <w:rsid w:val="00003F5E"/>
    <w:rsid w:val="00006446"/>
    <w:rsid w:val="00006562"/>
    <w:rsid w:val="00006896"/>
    <w:rsid w:val="00007CDC"/>
    <w:rsid w:val="00010508"/>
    <w:rsid w:val="00011514"/>
    <w:rsid w:val="00011B28"/>
    <w:rsid w:val="00015D15"/>
    <w:rsid w:val="000172ED"/>
    <w:rsid w:val="00021427"/>
    <w:rsid w:val="0002564D"/>
    <w:rsid w:val="000257C8"/>
    <w:rsid w:val="00025C8B"/>
    <w:rsid w:val="00025ECA"/>
    <w:rsid w:val="00030B30"/>
    <w:rsid w:val="000325B8"/>
    <w:rsid w:val="00034C15"/>
    <w:rsid w:val="00036BA1"/>
    <w:rsid w:val="00042009"/>
    <w:rsid w:val="000422E2"/>
    <w:rsid w:val="00042F22"/>
    <w:rsid w:val="000444EF"/>
    <w:rsid w:val="00047FA0"/>
    <w:rsid w:val="00052A07"/>
    <w:rsid w:val="000534E3"/>
    <w:rsid w:val="0005606A"/>
    <w:rsid w:val="00057117"/>
    <w:rsid w:val="000616E7"/>
    <w:rsid w:val="00063BBD"/>
    <w:rsid w:val="0006487E"/>
    <w:rsid w:val="00065E1A"/>
    <w:rsid w:val="00074427"/>
    <w:rsid w:val="000751E6"/>
    <w:rsid w:val="00077E5F"/>
    <w:rsid w:val="0008036A"/>
    <w:rsid w:val="00081AE6"/>
    <w:rsid w:val="000855EB"/>
    <w:rsid w:val="00085B52"/>
    <w:rsid w:val="000866F2"/>
    <w:rsid w:val="0009009F"/>
    <w:rsid w:val="00091557"/>
    <w:rsid w:val="000924C1"/>
    <w:rsid w:val="000924F0"/>
    <w:rsid w:val="00093474"/>
    <w:rsid w:val="0009510F"/>
    <w:rsid w:val="000A192D"/>
    <w:rsid w:val="000A1B7B"/>
    <w:rsid w:val="000A56F2"/>
    <w:rsid w:val="000A7D86"/>
    <w:rsid w:val="000B2719"/>
    <w:rsid w:val="000B3A8F"/>
    <w:rsid w:val="000B48C4"/>
    <w:rsid w:val="000B4AB9"/>
    <w:rsid w:val="000B58C3"/>
    <w:rsid w:val="000B61E9"/>
    <w:rsid w:val="000C156A"/>
    <w:rsid w:val="000C165A"/>
    <w:rsid w:val="000C2E19"/>
    <w:rsid w:val="000C3DC2"/>
    <w:rsid w:val="000C67D6"/>
    <w:rsid w:val="000D08AD"/>
    <w:rsid w:val="000D0D07"/>
    <w:rsid w:val="000D4797"/>
    <w:rsid w:val="000E0527"/>
    <w:rsid w:val="000E1E92"/>
    <w:rsid w:val="000F06D6"/>
    <w:rsid w:val="000F0EB1"/>
    <w:rsid w:val="000F1106"/>
    <w:rsid w:val="000F3BE9"/>
    <w:rsid w:val="000F3F6C"/>
    <w:rsid w:val="000F6DF3"/>
    <w:rsid w:val="00100024"/>
    <w:rsid w:val="001005FF"/>
    <w:rsid w:val="00104B48"/>
    <w:rsid w:val="00105393"/>
    <w:rsid w:val="0010542A"/>
    <w:rsid w:val="001062FB"/>
    <w:rsid w:val="001063E6"/>
    <w:rsid w:val="001066B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27E3"/>
    <w:rsid w:val="0015373E"/>
    <w:rsid w:val="001551B5"/>
    <w:rsid w:val="00156933"/>
    <w:rsid w:val="00161E06"/>
    <w:rsid w:val="00164DF6"/>
    <w:rsid w:val="001659C1"/>
    <w:rsid w:val="00167D3A"/>
    <w:rsid w:val="00173A8E"/>
    <w:rsid w:val="0018143F"/>
    <w:rsid w:val="00190AC1"/>
    <w:rsid w:val="0019341A"/>
    <w:rsid w:val="00197DF9"/>
    <w:rsid w:val="001A01F7"/>
    <w:rsid w:val="001A1987"/>
    <w:rsid w:val="001A2564"/>
    <w:rsid w:val="001A6173"/>
    <w:rsid w:val="001A6CBA"/>
    <w:rsid w:val="001B0D97"/>
    <w:rsid w:val="001B5A5D"/>
    <w:rsid w:val="001C1CE5"/>
    <w:rsid w:val="001C3D2A"/>
    <w:rsid w:val="001C4C22"/>
    <w:rsid w:val="001D0020"/>
    <w:rsid w:val="001D51BA"/>
    <w:rsid w:val="001D6342"/>
    <w:rsid w:val="001D6D53"/>
    <w:rsid w:val="001E2560"/>
    <w:rsid w:val="001E58E2"/>
    <w:rsid w:val="001E5920"/>
    <w:rsid w:val="001E67BA"/>
    <w:rsid w:val="001E7AED"/>
    <w:rsid w:val="001F3916"/>
    <w:rsid w:val="001F54C5"/>
    <w:rsid w:val="001F662C"/>
    <w:rsid w:val="001F7074"/>
    <w:rsid w:val="00200490"/>
    <w:rsid w:val="00201F3A"/>
    <w:rsid w:val="00203F96"/>
    <w:rsid w:val="002069B2"/>
    <w:rsid w:val="00206A57"/>
    <w:rsid w:val="00207FA3"/>
    <w:rsid w:val="00214DA8"/>
    <w:rsid w:val="00215423"/>
    <w:rsid w:val="002158FA"/>
    <w:rsid w:val="00216610"/>
    <w:rsid w:val="00220600"/>
    <w:rsid w:val="00220DD8"/>
    <w:rsid w:val="002224DB"/>
    <w:rsid w:val="00223FCB"/>
    <w:rsid w:val="002252C3"/>
    <w:rsid w:val="00225C54"/>
    <w:rsid w:val="00226916"/>
    <w:rsid w:val="00230765"/>
    <w:rsid w:val="002319E4"/>
    <w:rsid w:val="00235632"/>
    <w:rsid w:val="00235872"/>
    <w:rsid w:val="00241559"/>
    <w:rsid w:val="00241695"/>
    <w:rsid w:val="002435B3"/>
    <w:rsid w:val="002451ED"/>
    <w:rsid w:val="002458EB"/>
    <w:rsid w:val="00247333"/>
    <w:rsid w:val="002500C8"/>
    <w:rsid w:val="00257543"/>
    <w:rsid w:val="002617E7"/>
    <w:rsid w:val="00264228"/>
    <w:rsid w:val="00264334"/>
    <w:rsid w:val="0026473E"/>
    <w:rsid w:val="00266214"/>
    <w:rsid w:val="002667A6"/>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E8A"/>
    <w:rsid w:val="002D7637"/>
    <w:rsid w:val="002E17F2"/>
    <w:rsid w:val="002E4AA3"/>
    <w:rsid w:val="002E7CAE"/>
    <w:rsid w:val="002F225E"/>
    <w:rsid w:val="002F2771"/>
    <w:rsid w:val="002F37A9"/>
    <w:rsid w:val="002F6288"/>
    <w:rsid w:val="00301CE6"/>
    <w:rsid w:val="0030256B"/>
    <w:rsid w:val="0030501F"/>
    <w:rsid w:val="00307BA1"/>
    <w:rsid w:val="00311702"/>
    <w:rsid w:val="00311E82"/>
    <w:rsid w:val="00313CD7"/>
    <w:rsid w:val="00313FD6"/>
    <w:rsid w:val="003143BD"/>
    <w:rsid w:val="003203ED"/>
    <w:rsid w:val="00322C9F"/>
    <w:rsid w:val="00324D23"/>
    <w:rsid w:val="00327997"/>
    <w:rsid w:val="00331751"/>
    <w:rsid w:val="00331B7B"/>
    <w:rsid w:val="003333B3"/>
    <w:rsid w:val="00334397"/>
    <w:rsid w:val="00334579"/>
    <w:rsid w:val="00335858"/>
    <w:rsid w:val="00336BDA"/>
    <w:rsid w:val="003425CA"/>
    <w:rsid w:val="003426D3"/>
    <w:rsid w:val="00342BD7"/>
    <w:rsid w:val="00346DB5"/>
    <w:rsid w:val="003477B1"/>
    <w:rsid w:val="00356A14"/>
    <w:rsid w:val="00357380"/>
    <w:rsid w:val="003601B3"/>
    <w:rsid w:val="003602D9"/>
    <w:rsid w:val="003604CE"/>
    <w:rsid w:val="00364515"/>
    <w:rsid w:val="00370E47"/>
    <w:rsid w:val="00372179"/>
    <w:rsid w:val="003742AC"/>
    <w:rsid w:val="00374ADB"/>
    <w:rsid w:val="00377CE1"/>
    <w:rsid w:val="00385BF0"/>
    <w:rsid w:val="003939FF"/>
    <w:rsid w:val="00397121"/>
    <w:rsid w:val="003A0E41"/>
    <w:rsid w:val="003A1F69"/>
    <w:rsid w:val="003A2223"/>
    <w:rsid w:val="003A23A6"/>
    <w:rsid w:val="003A2A0F"/>
    <w:rsid w:val="003A45A1"/>
    <w:rsid w:val="003A5B0A"/>
    <w:rsid w:val="003A6BAC"/>
    <w:rsid w:val="003A7EF3"/>
    <w:rsid w:val="003B033F"/>
    <w:rsid w:val="003B159C"/>
    <w:rsid w:val="003B369F"/>
    <w:rsid w:val="003B36A3"/>
    <w:rsid w:val="003B5E7C"/>
    <w:rsid w:val="003B7FE5"/>
    <w:rsid w:val="003C05E3"/>
    <w:rsid w:val="003C11C8"/>
    <w:rsid w:val="003C2702"/>
    <w:rsid w:val="003C7806"/>
    <w:rsid w:val="003D109F"/>
    <w:rsid w:val="003D2478"/>
    <w:rsid w:val="003D3C45"/>
    <w:rsid w:val="003D472D"/>
    <w:rsid w:val="003D5B1F"/>
    <w:rsid w:val="003E00C4"/>
    <w:rsid w:val="003E15FA"/>
    <w:rsid w:val="003E55E4"/>
    <w:rsid w:val="003E74E3"/>
    <w:rsid w:val="003F05C7"/>
    <w:rsid w:val="003F2CD4"/>
    <w:rsid w:val="003F6BBE"/>
    <w:rsid w:val="004000E8"/>
    <w:rsid w:val="00402E2B"/>
    <w:rsid w:val="004033B5"/>
    <w:rsid w:val="00404D1C"/>
    <w:rsid w:val="004050EA"/>
    <w:rsid w:val="0040512B"/>
    <w:rsid w:val="00405CA5"/>
    <w:rsid w:val="00407CD3"/>
    <w:rsid w:val="00410134"/>
    <w:rsid w:val="00410B72"/>
    <w:rsid w:val="00410F18"/>
    <w:rsid w:val="0041263E"/>
    <w:rsid w:val="00413AAC"/>
    <w:rsid w:val="00413E92"/>
    <w:rsid w:val="00421105"/>
    <w:rsid w:val="004242F4"/>
    <w:rsid w:val="00427248"/>
    <w:rsid w:val="00437447"/>
    <w:rsid w:val="00441782"/>
    <w:rsid w:val="00441A92"/>
    <w:rsid w:val="00444F56"/>
    <w:rsid w:val="00446488"/>
    <w:rsid w:val="004517AA"/>
    <w:rsid w:val="00452CAC"/>
    <w:rsid w:val="004547F8"/>
    <w:rsid w:val="0045482C"/>
    <w:rsid w:val="00457565"/>
    <w:rsid w:val="00457B71"/>
    <w:rsid w:val="004634E3"/>
    <w:rsid w:val="004669E2"/>
    <w:rsid w:val="00470C31"/>
    <w:rsid w:val="004734D0"/>
    <w:rsid w:val="0047556B"/>
    <w:rsid w:val="00477072"/>
    <w:rsid w:val="00477768"/>
    <w:rsid w:val="00492BC5"/>
    <w:rsid w:val="004962C1"/>
    <w:rsid w:val="004964F1"/>
    <w:rsid w:val="00497B47"/>
    <w:rsid w:val="004A16BC"/>
    <w:rsid w:val="004A2B94"/>
    <w:rsid w:val="004A7455"/>
    <w:rsid w:val="004B7C0C"/>
    <w:rsid w:val="004C033C"/>
    <w:rsid w:val="004C3898"/>
    <w:rsid w:val="004C691C"/>
    <w:rsid w:val="004D36B1"/>
    <w:rsid w:val="004D7EBD"/>
    <w:rsid w:val="004E2680"/>
    <w:rsid w:val="004E28F9"/>
    <w:rsid w:val="004E462E"/>
    <w:rsid w:val="004E56DC"/>
    <w:rsid w:val="004E76F4"/>
    <w:rsid w:val="004F0B4E"/>
    <w:rsid w:val="004F0B6C"/>
    <w:rsid w:val="004F2078"/>
    <w:rsid w:val="004F4DA3"/>
    <w:rsid w:val="00502283"/>
    <w:rsid w:val="00506557"/>
    <w:rsid w:val="0050677A"/>
    <w:rsid w:val="005108D8"/>
    <w:rsid w:val="005116F9"/>
    <w:rsid w:val="005153A7"/>
    <w:rsid w:val="005200AB"/>
    <w:rsid w:val="005219CF"/>
    <w:rsid w:val="00524480"/>
    <w:rsid w:val="00531FE5"/>
    <w:rsid w:val="00534B59"/>
    <w:rsid w:val="00536759"/>
    <w:rsid w:val="00537C62"/>
    <w:rsid w:val="005409AA"/>
    <w:rsid w:val="00546970"/>
    <w:rsid w:val="00554192"/>
    <w:rsid w:val="00554E19"/>
    <w:rsid w:val="0056121F"/>
    <w:rsid w:val="00561A62"/>
    <w:rsid w:val="00563AAE"/>
    <w:rsid w:val="00570DA0"/>
    <w:rsid w:val="00572505"/>
    <w:rsid w:val="00575DA6"/>
    <w:rsid w:val="00582809"/>
    <w:rsid w:val="0058798C"/>
    <w:rsid w:val="005900FA"/>
    <w:rsid w:val="005935A4"/>
    <w:rsid w:val="005948C2"/>
    <w:rsid w:val="00595120"/>
    <w:rsid w:val="00595DCA"/>
    <w:rsid w:val="0059779B"/>
    <w:rsid w:val="005A1B9E"/>
    <w:rsid w:val="005A209A"/>
    <w:rsid w:val="005A662D"/>
    <w:rsid w:val="005B35D7"/>
    <w:rsid w:val="005B392A"/>
    <w:rsid w:val="005B3AA3"/>
    <w:rsid w:val="005B6F83"/>
    <w:rsid w:val="005C1475"/>
    <w:rsid w:val="005C305D"/>
    <w:rsid w:val="005C74FB"/>
    <w:rsid w:val="005D0EA2"/>
    <w:rsid w:val="005D1602"/>
    <w:rsid w:val="005D4A58"/>
    <w:rsid w:val="005D4EF8"/>
    <w:rsid w:val="005D4F9F"/>
    <w:rsid w:val="005E385F"/>
    <w:rsid w:val="005E5B81"/>
    <w:rsid w:val="005F006A"/>
    <w:rsid w:val="005F1426"/>
    <w:rsid w:val="005F2CB1"/>
    <w:rsid w:val="005F3025"/>
    <w:rsid w:val="005F618C"/>
    <w:rsid w:val="005F70BD"/>
    <w:rsid w:val="0060283C"/>
    <w:rsid w:val="006032DD"/>
    <w:rsid w:val="00604F14"/>
    <w:rsid w:val="00606320"/>
    <w:rsid w:val="00611B83"/>
    <w:rsid w:val="00613257"/>
    <w:rsid w:val="00614776"/>
    <w:rsid w:val="00620A71"/>
    <w:rsid w:val="00620D80"/>
    <w:rsid w:val="006234A6"/>
    <w:rsid w:val="00630001"/>
    <w:rsid w:val="006311B3"/>
    <w:rsid w:val="0063284C"/>
    <w:rsid w:val="00632B2F"/>
    <w:rsid w:val="00635ABF"/>
    <w:rsid w:val="00636398"/>
    <w:rsid w:val="006368D3"/>
    <w:rsid w:val="006377EC"/>
    <w:rsid w:val="0064151F"/>
    <w:rsid w:val="00641533"/>
    <w:rsid w:val="0064208D"/>
    <w:rsid w:val="00643475"/>
    <w:rsid w:val="0064396A"/>
    <w:rsid w:val="006443FA"/>
    <w:rsid w:val="0064624E"/>
    <w:rsid w:val="00646462"/>
    <w:rsid w:val="00650AB9"/>
    <w:rsid w:val="00655733"/>
    <w:rsid w:val="00655ACD"/>
    <w:rsid w:val="00656A92"/>
    <w:rsid w:val="00656DDE"/>
    <w:rsid w:val="0066011D"/>
    <w:rsid w:val="00660492"/>
    <w:rsid w:val="006607C0"/>
    <w:rsid w:val="006613A6"/>
    <w:rsid w:val="006627A2"/>
    <w:rsid w:val="006634E6"/>
    <w:rsid w:val="006655EE"/>
    <w:rsid w:val="00667C57"/>
    <w:rsid w:val="00667E39"/>
    <w:rsid w:val="00667EE7"/>
    <w:rsid w:val="00670922"/>
    <w:rsid w:val="00670BE1"/>
    <w:rsid w:val="0067218F"/>
    <w:rsid w:val="006741F2"/>
    <w:rsid w:val="00674CC3"/>
    <w:rsid w:val="0067512F"/>
    <w:rsid w:val="00675C72"/>
    <w:rsid w:val="006771F9"/>
    <w:rsid w:val="006776D7"/>
    <w:rsid w:val="00681003"/>
    <w:rsid w:val="006817C9"/>
    <w:rsid w:val="00683ECE"/>
    <w:rsid w:val="00695FC2"/>
    <w:rsid w:val="00696949"/>
    <w:rsid w:val="00697052"/>
    <w:rsid w:val="006A1716"/>
    <w:rsid w:val="006A46FB"/>
    <w:rsid w:val="006A5E28"/>
    <w:rsid w:val="006A6585"/>
    <w:rsid w:val="006A697B"/>
    <w:rsid w:val="006A7AFF"/>
    <w:rsid w:val="006B1816"/>
    <w:rsid w:val="006B2099"/>
    <w:rsid w:val="006B50CF"/>
    <w:rsid w:val="006C03B8"/>
    <w:rsid w:val="006C5EC9"/>
    <w:rsid w:val="006C6059"/>
    <w:rsid w:val="006C7522"/>
    <w:rsid w:val="006D6F08"/>
    <w:rsid w:val="006E062C"/>
    <w:rsid w:val="006E0645"/>
    <w:rsid w:val="006E1514"/>
    <w:rsid w:val="006E2288"/>
    <w:rsid w:val="006E28B7"/>
    <w:rsid w:val="006E3310"/>
    <w:rsid w:val="006E4E39"/>
    <w:rsid w:val="006E565E"/>
    <w:rsid w:val="006E673D"/>
    <w:rsid w:val="006E7D3B"/>
    <w:rsid w:val="006F1B70"/>
    <w:rsid w:val="006F313D"/>
    <w:rsid w:val="006F341D"/>
    <w:rsid w:val="006F3CDE"/>
    <w:rsid w:val="006F43C0"/>
    <w:rsid w:val="006F58D4"/>
    <w:rsid w:val="00700FF3"/>
    <w:rsid w:val="0070346E"/>
    <w:rsid w:val="00704EDB"/>
    <w:rsid w:val="00706101"/>
    <w:rsid w:val="00707072"/>
    <w:rsid w:val="00707D61"/>
    <w:rsid w:val="00710496"/>
    <w:rsid w:val="00712287"/>
    <w:rsid w:val="00712772"/>
    <w:rsid w:val="00712D44"/>
    <w:rsid w:val="007148D3"/>
    <w:rsid w:val="00715B9A"/>
    <w:rsid w:val="0072232A"/>
    <w:rsid w:val="00722968"/>
    <w:rsid w:val="00726EA6"/>
    <w:rsid w:val="00727208"/>
    <w:rsid w:val="00727680"/>
    <w:rsid w:val="0072778E"/>
    <w:rsid w:val="0073039B"/>
    <w:rsid w:val="007348B1"/>
    <w:rsid w:val="007362A6"/>
    <w:rsid w:val="00736D7D"/>
    <w:rsid w:val="00737FB0"/>
    <w:rsid w:val="00740E58"/>
    <w:rsid w:val="007445A0"/>
    <w:rsid w:val="0074524B"/>
    <w:rsid w:val="00747D8B"/>
    <w:rsid w:val="00751228"/>
    <w:rsid w:val="007571E1"/>
    <w:rsid w:val="007604B2"/>
    <w:rsid w:val="00765281"/>
    <w:rsid w:val="00765CA6"/>
    <w:rsid w:val="00766BAD"/>
    <w:rsid w:val="00767BE3"/>
    <w:rsid w:val="007755F2"/>
    <w:rsid w:val="00776844"/>
    <w:rsid w:val="00776971"/>
    <w:rsid w:val="00777D37"/>
    <w:rsid w:val="0078177E"/>
    <w:rsid w:val="0078304C"/>
    <w:rsid w:val="00783673"/>
    <w:rsid w:val="00784893"/>
    <w:rsid w:val="00785490"/>
    <w:rsid w:val="00790B99"/>
    <w:rsid w:val="007925EA"/>
    <w:rsid w:val="00793CD8"/>
    <w:rsid w:val="00795C92"/>
    <w:rsid w:val="00796231"/>
    <w:rsid w:val="007A1CB3"/>
    <w:rsid w:val="007A306F"/>
    <w:rsid w:val="007A43A6"/>
    <w:rsid w:val="007A58A6"/>
    <w:rsid w:val="007B3D2D"/>
    <w:rsid w:val="007B50AE"/>
    <w:rsid w:val="007B51DF"/>
    <w:rsid w:val="007B7374"/>
    <w:rsid w:val="007C05DD"/>
    <w:rsid w:val="007C2972"/>
    <w:rsid w:val="007C3D18"/>
    <w:rsid w:val="007C60BF"/>
    <w:rsid w:val="007C6A07"/>
    <w:rsid w:val="007C75A1"/>
    <w:rsid w:val="007C77A5"/>
    <w:rsid w:val="007D04E5"/>
    <w:rsid w:val="007D5901"/>
    <w:rsid w:val="007D7526"/>
    <w:rsid w:val="007D7750"/>
    <w:rsid w:val="007E4610"/>
    <w:rsid w:val="007E4715"/>
    <w:rsid w:val="007E505B"/>
    <w:rsid w:val="007E7091"/>
    <w:rsid w:val="007F75D5"/>
    <w:rsid w:val="00803FAE"/>
    <w:rsid w:val="0080605F"/>
    <w:rsid w:val="00807786"/>
    <w:rsid w:val="00811FCB"/>
    <w:rsid w:val="008154E5"/>
    <w:rsid w:val="008158D6"/>
    <w:rsid w:val="00817196"/>
    <w:rsid w:val="00822BA4"/>
    <w:rsid w:val="008235DB"/>
    <w:rsid w:val="00824AB4"/>
    <w:rsid w:val="00825C42"/>
    <w:rsid w:val="00825D25"/>
    <w:rsid w:val="00826707"/>
    <w:rsid w:val="008274E2"/>
    <w:rsid w:val="00827D6F"/>
    <w:rsid w:val="00837524"/>
    <w:rsid w:val="008375CA"/>
    <w:rsid w:val="008376AC"/>
    <w:rsid w:val="008444E8"/>
    <w:rsid w:val="00844E80"/>
    <w:rsid w:val="00846FE7"/>
    <w:rsid w:val="00856911"/>
    <w:rsid w:val="00857E81"/>
    <w:rsid w:val="00863E32"/>
    <w:rsid w:val="008677FD"/>
    <w:rsid w:val="008706D4"/>
    <w:rsid w:val="00870F8A"/>
    <w:rsid w:val="008719A4"/>
    <w:rsid w:val="00871D23"/>
    <w:rsid w:val="00872034"/>
    <w:rsid w:val="00874312"/>
    <w:rsid w:val="0087437C"/>
    <w:rsid w:val="00874F9E"/>
    <w:rsid w:val="00875CD7"/>
    <w:rsid w:val="00876B4D"/>
    <w:rsid w:val="00877F18"/>
    <w:rsid w:val="00887775"/>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186F"/>
    <w:rsid w:val="008C2017"/>
    <w:rsid w:val="008C201E"/>
    <w:rsid w:val="008C4958"/>
    <w:rsid w:val="008C4BAA"/>
    <w:rsid w:val="008C6AE8"/>
    <w:rsid w:val="008C7573"/>
    <w:rsid w:val="008D34F1"/>
    <w:rsid w:val="008D39D8"/>
    <w:rsid w:val="008D6D1A"/>
    <w:rsid w:val="008E065E"/>
    <w:rsid w:val="008E0927"/>
    <w:rsid w:val="008E1909"/>
    <w:rsid w:val="008E7958"/>
    <w:rsid w:val="008F1EAB"/>
    <w:rsid w:val="008F33DC"/>
    <w:rsid w:val="008F477F"/>
    <w:rsid w:val="00902350"/>
    <w:rsid w:val="0090336B"/>
    <w:rsid w:val="009053AA"/>
    <w:rsid w:val="00906939"/>
    <w:rsid w:val="00910B7D"/>
    <w:rsid w:val="00911DFB"/>
    <w:rsid w:val="009131F0"/>
    <w:rsid w:val="009139D9"/>
    <w:rsid w:val="00914AD8"/>
    <w:rsid w:val="00916079"/>
    <w:rsid w:val="00917CE9"/>
    <w:rsid w:val="00920BF2"/>
    <w:rsid w:val="00922010"/>
    <w:rsid w:val="00930F6A"/>
    <w:rsid w:val="00931BD9"/>
    <w:rsid w:val="00935739"/>
    <w:rsid w:val="009368F3"/>
    <w:rsid w:val="00941636"/>
    <w:rsid w:val="00941B86"/>
    <w:rsid w:val="00942AB7"/>
    <w:rsid w:val="00943742"/>
    <w:rsid w:val="00945C05"/>
    <w:rsid w:val="00946945"/>
    <w:rsid w:val="00947713"/>
    <w:rsid w:val="00950DE7"/>
    <w:rsid w:val="00952A24"/>
    <w:rsid w:val="00953920"/>
    <w:rsid w:val="00953D47"/>
    <w:rsid w:val="0095597D"/>
    <w:rsid w:val="0095681E"/>
    <w:rsid w:val="009572D4"/>
    <w:rsid w:val="00961921"/>
    <w:rsid w:val="00961FB2"/>
    <w:rsid w:val="0096430A"/>
    <w:rsid w:val="0096554B"/>
    <w:rsid w:val="0096584A"/>
    <w:rsid w:val="00971B62"/>
    <w:rsid w:val="00971F08"/>
    <w:rsid w:val="009731E1"/>
    <w:rsid w:val="0097603D"/>
    <w:rsid w:val="00976949"/>
    <w:rsid w:val="0097707D"/>
    <w:rsid w:val="00980477"/>
    <w:rsid w:val="00984C2F"/>
    <w:rsid w:val="00985253"/>
    <w:rsid w:val="009853B3"/>
    <w:rsid w:val="00985BFD"/>
    <w:rsid w:val="00990630"/>
    <w:rsid w:val="00991319"/>
    <w:rsid w:val="00991761"/>
    <w:rsid w:val="00994DCA"/>
    <w:rsid w:val="009960EC"/>
    <w:rsid w:val="009970DD"/>
    <w:rsid w:val="00997CB2"/>
    <w:rsid w:val="009A0FBA"/>
    <w:rsid w:val="009A1601"/>
    <w:rsid w:val="009A18A7"/>
    <w:rsid w:val="009A462D"/>
    <w:rsid w:val="009A5CBA"/>
    <w:rsid w:val="009B1118"/>
    <w:rsid w:val="009B1F30"/>
    <w:rsid w:val="009B3AC2"/>
    <w:rsid w:val="009B4DF4"/>
    <w:rsid w:val="009B564E"/>
    <w:rsid w:val="009B63EB"/>
    <w:rsid w:val="009B7E87"/>
    <w:rsid w:val="009C403E"/>
    <w:rsid w:val="009C65A7"/>
    <w:rsid w:val="009C66F0"/>
    <w:rsid w:val="009C6832"/>
    <w:rsid w:val="009C699C"/>
    <w:rsid w:val="009D4FF0"/>
    <w:rsid w:val="009D703C"/>
    <w:rsid w:val="009D718F"/>
    <w:rsid w:val="009E068F"/>
    <w:rsid w:val="009E14E0"/>
    <w:rsid w:val="009E35DB"/>
    <w:rsid w:val="009E47A3"/>
    <w:rsid w:val="009F08F3"/>
    <w:rsid w:val="009F344F"/>
    <w:rsid w:val="009F6F8E"/>
    <w:rsid w:val="00A031D8"/>
    <w:rsid w:val="00A048A8"/>
    <w:rsid w:val="00A04F49"/>
    <w:rsid w:val="00A11BB2"/>
    <w:rsid w:val="00A13E54"/>
    <w:rsid w:val="00A15745"/>
    <w:rsid w:val="00A17F63"/>
    <w:rsid w:val="00A2193B"/>
    <w:rsid w:val="00A2351A"/>
    <w:rsid w:val="00A264A9"/>
    <w:rsid w:val="00A27785"/>
    <w:rsid w:val="00A30187"/>
    <w:rsid w:val="00A3448A"/>
    <w:rsid w:val="00A36297"/>
    <w:rsid w:val="00A41AE8"/>
    <w:rsid w:val="00A41E2B"/>
    <w:rsid w:val="00A45B74"/>
    <w:rsid w:val="00A51894"/>
    <w:rsid w:val="00A52E1D"/>
    <w:rsid w:val="00A61499"/>
    <w:rsid w:val="00A62A77"/>
    <w:rsid w:val="00A63483"/>
    <w:rsid w:val="00A657D7"/>
    <w:rsid w:val="00A660AC"/>
    <w:rsid w:val="00A66E39"/>
    <w:rsid w:val="00A67E6C"/>
    <w:rsid w:val="00A71B99"/>
    <w:rsid w:val="00A739D0"/>
    <w:rsid w:val="00A761D4"/>
    <w:rsid w:val="00A77EC4"/>
    <w:rsid w:val="00A85C6C"/>
    <w:rsid w:val="00A85EF6"/>
    <w:rsid w:val="00A92879"/>
    <w:rsid w:val="00A9442A"/>
    <w:rsid w:val="00AA016F"/>
    <w:rsid w:val="00AA103F"/>
    <w:rsid w:val="00AA1ED6"/>
    <w:rsid w:val="00AA51D6"/>
    <w:rsid w:val="00AB0A72"/>
    <w:rsid w:val="00AB0BC8"/>
    <w:rsid w:val="00AB11CA"/>
    <w:rsid w:val="00AB14D9"/>
    <w:rsid w:val="00AB4AB8"/>
    <w:rsid w:val="00AB655E"/>
    <w:rsid w:val="00AC007F"/>
    <w:rsid w:val="00AC2ECD"/>
    <w:rsid w:val="00AC3119"/>
    <w:rsid w:val="00AC49FB"/>
    <w:rsid w:val="00AC5A10"/>
    <w:rsid w:val="00AC7789"/>
    <w:rsid w:val="00AC7848"/>
    <w:rsid w:val="00AD0AA3"/>
    <w:rsid w:val="00AD0C51"/>
    <w:rsid w:val="00AD18F4"/>
    <w:rsid w:val="00AD3F94"/>
    <w:rsid w:val="00AD4A5A"/>
    <w:rsid w:val="00AE27AC"/>
    <w:rsid w:val="00AE2FEB"/>
    <w:rsid w:val="00AE40E0"/>
    <w:rsid w:val="00AE4DBA"/>
    <w:rsid w:val="00AE4F07"/>
    <w:rsid w:val="00AE736B"/>
    <w:rsid w:val="00AF1C5D"/>
    <w:rsid w:val="00AF42D7"/>
    <w:rsid w:val="00AF4DB3"/>
    <w:rsid w:val="00B006FE"/>
    <w:rsid w:val="00B007CB"/>
    <w:rsid w:val="00B02AA9"/>
    <w:rsid w:val="00B02FA3"/>
    <w:rsid w:val="00B03374"/>
    <w:rsid w:val="00B03C34"/>
    <w:rsid w:val="00B041FF"/>
    <w:rsid w:val="00B046F5"/>
    <w:rsid w:val="00B05022"/>
    <w:rsid w:val="00B05084"/>
    <w:rsid w:val="00B14034"/>
    <w:rsid w:val="00B157F9"/>
    <w:rsid w:val="00B1676A"/>
    <w:rsid w:val="00B20256"/>
    <w:rsid w:val="00B20D09"/>
    <w:rsid w:val="00B2763F"/>
    <w:rsid w:val="00B27AAC"/>
    <w:rsid w:val="00B30929"/>
    <w:rsid w:val="00B31075"/>
    <w:rsid w:val="00B372AA"/>
    <w:rsid w:val="00B40178"/>
    <w:rsid w:val="00B40445"/>
    <w:rsid w:val="00B41888"/>
    <w:rsid w:val="00B451CE"/>
    <w:rsid w:val="00B45A52"/>
    <w:rsid w:val="00B46175"/>
    <w:rsid w:val="00B4705A"/>
    <w:rsid w:val="00B47B7D"/>
    <w:rsid w:val="00B664C7"/>
    <w:rsid w:val="00B739F6"/>
    <w:rsid w:val="00B75A51"/>
    <w:rsid w:val="00B81A6C"/>
    <w:rsid w:val="00B82854"/>
    <w:rsid w:val="00B85DE5"/>
    <w:rsid w:val="00B90F73"/>
    <w:rsid w:val="00B93B59"/>
    <w:rsid w:val="00B9406A"/>
    <w:rsid w:val="00B94D3F"/>
    <w:rsid w:val="00BA2280"/>
    <w:rsid w:val="00BA2A08"/>
    <w:rsid w:val="00BA32CA"/>
    <w:rsid w:val="00BA42EF"/>
    <w:rsid w:val="00BA56D2"/>
    <w:rsid w:val="00BA7633"/>
    <w:rsid w:val="00BA76E0"/>
    <w:rsid w:val="00BB2A25"/>
    <w:rsid w:val="00BB51E9"/>
    <w:rsid w:val="00BC0135"/>
    <w:rsid w:val="00BC0DBB"/>
    <w:rsid w:val="00BC0FDC"/>
    <w:rsid w:val="00BC3053"/>
    <w:rsid w:val="00BC4C84"/>
    <w:rsid w:val="00BC4D2E"/>
    <w:rsid w:val="00BD48AC"/>
    <w:rsid w:val="00BD5812"/>
    <w:rsid w:val="00BD5F1A"/>
    <w:rsid w:val="00BD75EF"/>
    <w:rsid w:val="00BE1234"/>
    <w:rsid w:val="00BE134B"/>
    <w:rsid w:val="00BE2FA6"/>
    <w:rsid w:val="00BE333F"/>
    <w:rsid w:val="00BE7406"/>
    <w:rsid w:val="00BE7603"/>
    <w:rsid w:val="00BF1348"/>
    <w:rsid w:val="00BF3279"/>
    <w:rsid w:val="00BF74C7"/>
    <w:rsid w:val="00BF7642"/>
    <w:rsid w:val="00C015F1"/>
    <w:rsid w:val="00C01F33"/>
    <w:rsid w:val="00C02A4C"/>
    <w:rsid w:val="00C02CC6"/>
    <w:rsid w:val="00C040F7"/>
    <w:rsid w:val="00C044AB"/>
    <w:rsid w:val="00C05706"/>
    <w:rsid w:val="00C07377"/>
    <w:rsid w:val="00C10478"/>
    <w:rsid w:val="00C11A8C"/>
    <w:rsid w:val="00C12107"/>
    <w:rsid w:val="00C14D4B"/>
    <w:rsid w:val="00C154BB"/>
    <w:rsid w:val="00C279B5"/>
    <w:rsid w:val="00C27C45"/>
    <w:rsid w:val="00C32BF3"/>
    <w:rsid w:val="00C3719D"/>
    <w:rsid w:val="00C412D1"/>
    <w:rsid w:val="00C54995"/>
    <w:rsid w:val="00C54D41"/>
    <w:rsid w:val="00C60783"/>
    <w:rsid w:val="00C64672"/>
    <w:rsid w:val="00C7018F"/>
    <w:rsid w:val="00C70697"/>
    <w:rsid w:val="00C72EF4"/>
    <w:rsid w:val="00C74869"/>
    <w:rsid w:val="00C75D2F"/>
    <w:rsid w:val="00C767BE"/>
    <w:rsid w:val="00C76E3C"/>
    <w:rsid w:val="00C81568"/>
    <w:rsid w:val="00C84998"/>
    <w:rsid w:val="00C9027A"/>
    <w:rsid w:val="00C9068E"/>
    <w:rsid w:val="00C93C4B"/>
    <w:rsid w:val="00C944AB"/>
    <w:rsid w:val="00C95B40"/>
    <w:rsid w:val="00CA1068"/>
    <w:rsid w:val="00CA1ED8"/>
    <w:rsid w:val="00CA2417"/>
    <w:rsid w:val="00CB1F63"/>
    <w:rsid w:val="00CB3E67"/>
    <w:rsid w:val="00CB7170"/>
    <w:rsid w:val="00CC040E"/>
    <w:rsid w:val="00CC111F"/>
    <w:rsid w:val="00CC2011"/>
    <w:rsid w:val="00CC3EA0"/>
    <w:rsid w:val="00CC7B45"/>
    <w:rsid w:val="00CD1188"/>
    <w:rsid w:val="00CD2ED1"/>
    <w:rsid w:val="00CD337B"/>
    <w:rsid w:val="00CE0424"/>
    <w:rsid w:val="00CE0EDD"/>
    <w:rsid w:val="00CE54A2"/>
    <w:rsid w:val="00CE7561"/>
    <w:rsid w:val="00CF1354"/>
    <w:rsid w:val="00CF1500"/>
    <w:rsid w:val="00CF29E0"/>
    <w:rsid w:val="00CF3B1F"/>
    <w:rsid w:val="00CF3BF6"/>
    <w:rsid w:val="00CF625B"/>
    <w:rsid w:val="00CF687E"/>
    <w:rsid w:val="00CF6C46"/>
    <w:rsid w:val="00D0349B"/>
    <w:rsid w:val="00D10249"/>
    <w:rsid w:val="00D115C3"/>
    <w:rsid w:val="00D11897"/>
    <w:rsid w:val="00D13135"/>
    <w:rsid w:val="00D13C17"/>
    <w:rsid w:val="00D13E4E"/>
    <w:rsid w:val="00D239A7"/>
    <w:rsid w:val="00D23F47"/>
    <w:rsid w:val="00D3649E"/>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0B3E"/>
    <w:rsid w:val="00D823C6"/>
    <w:rsid w:val="00D86CA3"/>
    <w:rsid w:val="00D871CE"/>
    <w:rsid w:val="00D9196D"/>
    <w:rsid w:val="00D92982"/>
    <w:rsid w:val="00DA247C"/>
    <w:rsid w:val="00DA305E"/>
    <w:rsid w:val="00DA5417"/>
    <w:rsid w:val="00DA56E8"/>
    <w:rsid w:val="00DB0A9F"/>
    <w:rsid w:val="00DB377D"/>
    <w:rsid w:val="00DB54EB"/>
    <w:rsid w:val="00DC2D36"/>
    <w:rsid w:val="00DC4F9E"/>
    <w:rsid w:val="00DC53EF"/>
    <w:rsid w:val="00DD3D30"/>
    <w:rsid w:val="00DE1DEB"/>
    <w:rsid w:val="00DE5608"/>
    <w:rsid w:val="00DE58D0"/>
    <w:rsid w:val="00DE5F97"/>
    <w:rsid w:val="00DE654F"/>
    <w:rsid w:val="00DF0B6E"/>
    <w:rsid w:val="00DF15E0"/>
    <w:rsid w:val="00DF37A0"/>
    <w:rsid w:val="00E076FC"/>
    <w:rsid w:val="00E110E7"/>
    <w:rsid w:val="00E11B20"/>
    <w:rsid w:val="00E17FA2"/>
    <w:rsid w:val="00E22330"/>
    <w:rsid w:val="00E24496"/>
    <w:rsid w:val="00E30B5A"/>
    <w:rsid w:val="00E3123D"/>
    <w:rsid w:val="00E31461"/>
    <w:rsid w:val="00E31D43"/>
    <w:rsid w:val="00E32608"/>
    <w:rsid w:val="00E34188"/>
    <w:rsid w:val="00E34B6E"/>
    <w:rsid w:val="00E35559"/>
    <w:rsid w:val="00E3723A"/>
    <w:rsid w:val="00E37860"/>
    <w:rsid w:val="00E446F1"/>
    <w:rsid w:val="00E45B75"/>
    <w:rsid w:val="00E46886"/>
    <w:rsid w:val="00E47AEF"/>
    <w:rsid w:val="00E53B75"/>
    <w:rsid w:val="00E54E3B"/>
    <w:rsid w:val="00E553BB"/>
    <w:rsid w:val="00E5557D"/>
    <w:rsid w:val="00E5689D"/>
    <w:rsid w:val="00E57565"/>
    <w:rsid w:val="00E63838"/>
    <w:rsid w:val="00E64434"/>
    <w:rsid w:val="00E64B80"/>
    <w:rsid w:val="00E664CE"/>
    <w:rsid w:val="00E67C51"/>
    <w:rsid w:val="00E72EFC"/>
    <w:rsid w:val="00E758EC"/>
    <w:rsid w:val="00E8234C"/>
    <w:rsid w:val="00E83AA9"/>
    <w:rsid w:val="00E85928"/>
    <w:rsid w:val="00E87822"/>
    <w:rsid w:val="00E90395"/>
    <w:rsid w:val="00E90E49"/>
    <w:rsid w:val="00E917F9"/>
    <w:rsid w:val="00E9291C"/>
    <w:rsid w:val="00E93C0F"/>
    <w:rsid w:val="00E93FFE"/>
    <w:rsid w:val="00E94F8A"/>
    <w:rsid w:val="00E976AF"/>
    <w:rsid w:val="00EA4B16"/>
    <w:rsid w:val="00EA7A41"/>
    <w:rsid w:val="00EB077B"/>
    <w:rsid w:val="00EB4EA2"/>
    <w:rsid w:val="00EC27C6"/>
    <w:rsid w:val="00EC4207"/>
    <w:rsid w:val="00EC5653"/>
    <w:rsid w:val="00EC71CE"/>
    <w:rsid w:val="00EC77A7"/>
    <w:rsid w:val="00EC7A4B"/>
    <w:rsid w:val="00ED1006"/>
    <w:rsid w:val="00EE376C"/>
    <w:rsid w:val="00EE58D2"/>
    <w:rsid w:val="00EE59C8"/>
    <w:rsid w:val="00EE6DD5"/>
    <w:rsid w:val="00EF18FE"/>
    <w:rsid w:val="00EF27DF"/>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668D"/>
    <w:rsid w:val="00F4766C"/>
    <w:rsid w:val="00F47BFB"/>
    <w:rsid w:val="00F5060E"/>
    <w:rsid w:val="00F507D1"/>
    <w:rsid w:val="00F50CAB"/>
    <w:rsid w:val="00F519CE"/>
    <w:rsid w:val="00F51ADA"/>
    <w:rsid w:val="00F607C5"/>
    <w:rsid w:val="00F60DEA"/>
    <w:rsid w:val="00F62CFC"/>
    <w:rsid w:val="00F6302A"/>
    <w:rsid w:val="00F6449A"/>
    <w:rsid w:val="00F64C2B"/>
    <w:rsid w:val="00F651BE"/>
    <w:rsid w:val="00F67C7B"/>
    <w:rsid w:val="00F67F53"/>
    <w:rsid w:val="00F703BE"/>
    <w:rsid w:val="00F70B99"/>
    <w:rsid w:val="00F71F69"/>
    <w:rsid w:val="00F72B72"/>
    <w:rsid w:val="00F74BB9"/>
    <w:rsid w:val="00F75582"/>
    <w:rsid w:val="00F76EFA"/>
    <w:rsid w:val="00F804BE"/>
    <w:rsid w:val="00F817CE"/>
    <w:rsid w:val="00F829CC"/>
    <w:rsid w:val="00F8456C"/>
    <w:rsid w:val="00F859D8"/>
    <w:rsid w:val="00F86169"/>
    <w:rsid w:val="00F868F5"/>
    <w:rsid w:val="00F9056A"/>
    <w:rsid w:val="00F90F8D"/>
    <w:rsid w:val="00F92782"/>
    <w:rsid w:val="00F93AA9"/>
    <w:rsid w:val="00F95DF3"/>
    <w:rsid w:val="00F96985"/>
    <w:rsid w:val="00F97838"/>
    <w:rsid w:val="00FA2BB3"/>
    <w:rsid w:val="00FA2F20"/>
    <w:rsid w:val="00FB4C80"/>
    <w:rsid w:val="00FB6A6A"/>
    <w:rsid w:val="00FC7429"/>
    <w:rsid w:val="00FD07F6"/>
    <w:rsid w:val="00FD1EC8"/>
    <w:rsid w:val="00FD47ED"/>
    <w:rsid w:val="00FD74DB"/>
    <w:rsid w:val="00FD7660"/>
    <w:rsid w:val="00FE0655"/>
    <w:rsid w:val="00FE1491"/>
    <w:rsid w:val="00FE1CFB"/>
    <w:rsid w:val="00FE2365"/>
    <w:rsid w:val="00FE37D7"/>
    <w:rsid w:val="00FE4C7B"/>
    <w:rsid w:val="00FE7336"/>
    <w:rsid w:val="00FE787C"/>
    <w:rsid w:val="00FF45A5"/>
    <w:rsid w:val="00FF5C91"/>
    <w:rsid w:val="00FF78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36E15C"/>
  <w15:docId w15:val="{416B608D-6508-4C3B-ADDD-2EF9D3D743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67512F"/>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67512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67512F"/>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67512F"/>
    <w:pPr>
      <w:numPr>
        <w:ilvl w:val="2"/>
      </w:numPr>
      <w:spacing w:before="120"/>
      <w:outlineLvl w:val="2"/>
    </w:pPr>
    <w:rPr>
      <w:sz w:val="24"/>
      <w:szCs w:val="28"/>
    </w:rPr>
  </w:style>
  <w:style w:type="paragraph" w:styleId="Heading4">
    <w:name w:val="heading 4"/>
    <w:basedOn w:val="Heading3"/>
    <w:next w:val="Normal"/>
    <w:qFormat/>
    <w:rsid w:val="0067512F"/>
    <w:pPr>
      <w:numPr>
        <w:ilvl w:val="3"/>
      </w:numPr>
      <w:outlineLvl w:val="3"/>
    </w:pPr>
    <w:rPr>
      <w:szCs w:val="24"/>
    </w:rPr>
  </w:style>
  <w:style w:type="paragraph" w:styleId="Heading5">
    <w:name w:val="heading 5"/>
    <w:basedOn w:val="Heading4"/>
    <w:next w:val="Normal"/>
    <w:qFormat/>
    <w:rsid w:val="0067512F"/>
    <w:pPr>
      <w:numPr>
        <w:ilvl w:val="4"/>
      </w:numPr>
      <w:outlineLvl w:val="4"/>
    </w:pPr>
    <w:rPr>
      <w:sz w:val="22"/>
      <w:szCs w:val="22"/>
    </w:rPr>
  </w:style>
  <w:style w:type="paragraph" w:styleId="Heading6">
    <w:name w:val="heading 6"/>
    <w:basedOn w:val="Normal"/>
    <w:next w:val="Normal"/>
    <w:qFormat/>
    <w:rsid w:val="0067512F"/>
    <w:pPr>
      <w:keepNext/>
      <w:keepLines/>
      <w:numPr>
        <w:ilvl w:val="5"/>
        <w:numId w:val="1"/>
      </w:numPr>
      <w:spacing w:before="120"/>
      <w:outlineLvl w:val="5"/>
    </w:pPr>
    <w:rPr>
      <w:rFonts w:cs="Arial"/>
    </w:rPr>
  </w:style>
  <w:style w:type="paragraph" w:styleId="Heading7">
    <w:name w:val="heading 7"/>
    <w:basedOn w:val="Normal"/>
    <w:next w:val="Normal"/>
    <w:qFormat/>
    <w:rsid w:val="0067512F"/>
    <w:pPr>
      <w:keepNext/>
      <w:keepLines/>
      <w:numPr>
        <w:ilvl w:val="6"/>
        <w:numId w:val="1"/>
      </w:numPr>
      <w:spacing w:before="120"/>
      <w:outlineLvl w:val="6"/>
    </w:pPr>
    <w:rPr>
      <w:rFonts w:cs="Arial"/>
    </w:rPr>
  </w:style>
  <w:style w:type="paragraph" w:styleId="Heading8">
    <w:name w:val="heading 8"/>
    <w:basedOn w:val="Heading7"/>
    <w:next w:val="Normal"/>
    <w:qFormat/>
    <w:rsid w:val="0067512F"/>
    <w:pPr>
      <w:numPr>
        <w:ilvl w:val="7"/>
      </w:numPr>
      <w:outlineLvl w:val="7"/>
    </w:pPr>
  </w:style>
  <w:style w:type="paragraph" w:styleId="Heading9">
    <w:name w:val="heading 9"/>
    <w:basedOn w:val="Heading8"/>
    <w:next w:val="Normal"/>
    <w:qFormat/>
    <w:rsid w:val="0067512F"/>
    <w:pPr>
      <w:numPr>
        <w:ilvl w:val="8"/>
      </w:numPr>
      <w:outlineLvl w:val="8"/>
    </w:pPr>
  </w:style>
  <w:style w:type="character" w:default="1" w:styleId="DefaultParagraphFont">
    <w:name w:val="Default Paragraph Font"/>
    <w:uiPriority w:val="1"/>
    <w:semiHidden/>
    <w:unhideWhenUsed/>
    <w:rsid w:val="0067512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7512F"/>
  </w:style>
  <w:style w:type="paragraph" w:styleId="TOC8">
    <w:name w:val="toc 8"/>
    <w:basedOn w:val="TOC1"/>
    <w:semiHidden/>
    <w:rsid w:val="0067512F"/>
    <w:pPr>
      <w:spacing w:before="180"/>
      <w:ind w:left="2693" w:hanging="2693"/>
    </w:pPr>
    <w:rPr>
      <w:b w:val="0"/>
      <w:bCs/>
    </w:rPr>
  </w:style>
  <w:style w:type="paragraph" w:styleId="TOC1">
    <w:name w:val="toc 1"/>
    <w:aliases w:val="Observation TOC2"/>
    <w:uiPriority w:val="39"/>
    <w:rsid w:val="0067512F"/>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67512F"/>
    <w:pPr>
      <w:keepNext/>
      <w:keepLines/>
      <w:spacing w:before="180"/>
      <w:jc w:val="center"/>
    </w:pPr>
  </w:style>
  <w:style w:type="paragraph" w:styleId="Caption">
    <w:name w:val="caption"/>
    <w:basedOn w:val="Normal"/>
    <w:next w:val="Normal"/>
    <w:qFormat/>
    <w:rsid w:val="0067512F"/>
    <w:pPr>
      <w:spacing w:after="240"/>
      <w:jc w:val="center"/>
    </w:pPr>
    <w:rPr>
      <w:b/>
      <w:bCs/>
    </w:rPr>
  </w:style>
  <w:style w:type="paragraph" w:styleId="TOC5">
    <w:name w:val="toc 5"/>
    <w:aliases w:val="Observation TOC"/>
    <w:basedOn w:val="TOC4"/>
    <w:semiHidden/>
    <w:rsid w:val="0067512F"/>
    <w:pPr>
      <w:tabs>
        <w:tab w:val="right" w:pos="1701"/>
      </w:tabs>
      <w:ind w:left="1701" w:hanging="1701"/>
    </w:pPr>
  </w:style>
  <w:style w:type="paragraph" w:styleId="TOC4">
    <w:name w:val="toc 4"/>
    <w:basedOn w:val="TOC3"/>
    <w:semiHidden/>
    <w:rsid w:val="0067512F"/>
    <w:pPr>
      <w:ind w:left="1418" w:hanging="1418"/>
    </w:pPr>
  </w:style>
  <w:style w:type="paragraph" w:styleId="TOC3">
    <w:name w:val="toc 3"/>
    <w:basedOn w:val="TOC2"/>
    <w:semiHidden/>
    <w:rsid w:val="0067512F"/>
    <w:pPr>
      <w:ind w:left="1134" w:hanging="1134"/>
    </w:pPr>
  </w:style>
  <w:style w:type="paragraph" w:styleId="TOC2">
    <w:name w:val="toc 2"/>
    <w:basedOn w:val="TOC1"/>
    <w:semiHidden/>
    <w:rsid w:val="0067512F"/>
    <w:pPr>
      <w:keepNext w:val="0"/>
      <w:spacing w:before="0"/>
      <w:ind w:left="851" w:hanging="851"/>
    </w:pPr>
    <w:rPr>
      <w:szCs w:val="20"/>
    </w:rPr>
  </w:style>
  <w:style w:type="paragraph" w:styleId="Index2">
    <w:name w:val="index 2"/>
    <w:basedOn w:val="Index1"/>
    <w:semiHidden/>
    <w:rsid w:val="0067512F"/>
    <w:pPr>
      <w:ind w:left="284"/>
    </w:pPr>
  </w:style>
  <w:style w:type="paragraph" w:styleId="Index1">
    <w:name w:val="index 1"/>
    <w:basedOn w:val="Normal"/>
    <w:semiHidden/>
    <w:rsid w:val="0067512F"/>
    <w:pPr>
      <w:keepLines/>
      <w:spacing w:after="0"/>
    </w:pPr>
  </w:style>
  <w:style w:type="paragraph" w:styleId="DocumentMap">
    <w:name w:val="Document Map"/>
    <w:basedOn w:val="Normal"/>
    <w:semiHidden/>
    <w:rsid w:val="0067512F"/>
    <w:pPr>
      <w:shd w:val="clear" w:color="auto" w:fill="000080"/>
    </w:pPr>
    <w:rPr>
      <w:rFonts w:ascii="Tahoma" w:hAnsi="Tahoma" w:cs="Tahoma"/>
    </w:rPr>
  </w:style>
  <w:style w:type="paragraph" w:styleId="ListNumber2">
    <w:name w:val="List Number 2"/>
    <w:basedOn w:val="ListNumber"/>
    <w:rsid w:val="0067512F"/>
    <w:pPr>
      <w:ind w:left="851"/>
    </w:pPr>
  </w:style>
  <w:style w:type="paragraph" w:styleId="ListNumber">
    <w:name w:val="List Number"/>
    <w:basedOn w:val="List"/>
    <w:rsid w:val="0067512F"/>
  </w:style>
  <w:style w:type="paragraph" w:styleId="List">
    <w:name w:val="List"/>
    <w:basedOn w:val="Normal"/>
    <w:rsid w:val="0067512F"/>
    <w:pPr>
      <w:ind w:left="568" w:hanging="284"/>
    </w:pPr>
  </w:style>
  <w:style w:type="paragraph" w:styleId="Header">
    <w:name w:val="header"/>
    <w:rsid w:val="0067512F"/>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7512F"/>
    <w:rPr>
      <w:b/>
      <w:bCs/>
      <w:position w:val="6"/>
      <w:sz w:val="16"/>
      <w:szCs w:val="16"/>
    </w:rPr>
  </w:style>
  <w:style w:type="paragraph" w:styleId="FootnoteText">
    <w:name w:val="footnote text"/>
    <w:basedOn w:val="Normal"/>
    <w:semiHidden/>
    <w:rsid w:val="0067512F"/>
    <w:pPr>
      <w:keepLines/>
      <w:spacing w:after="0"/>
      <w:ind w:left="454" w:hanging="454"/>
    </w:pPr>
    <w:rPr>
      <w:sz w:val="16"/>
      <w:szCs w:val="16"/>
    </w:rPr>
  </w:style>
  <w:style w:type="paragraph" w:customStyle="1" w:styleId="3GPPHeader">
    <w:name w:val="3GPP_Header"/>
    <w:basedOn w:val="Normal"/>
    <w:qFormat/>
    <w:rsid w:val="0067512F"/>
    <w:pPr>
      <w:tabs>
        <w:tab w:val="left" w:pos="1800"/>
        <w:tab w:val="right" w:pos="9360"/>
      </w:tabs>
      <w:spacing w:after="0"/>
    </w:pPr>
    <w:rPr>
      <w:rFonts w:ascii="Arial" w:hAnsi="Arial"/>
      <w:b/>
    </w:rPr>
  </w:style>
  <w:style w:type="paragraph" w:styleId="TOC9">
    <w:name w:val="toc 9"/>
    <w:basedOn w:val="TOC8"/>
    <w:semiHidden/>
    <w:rsid w:val="0067512F"/>
    <w:pPr>
      <w:ind w:left="1418" w:hanging="1418"/>
    </w:pPr>
  </w:style>
  <w:style w:type="paragraph" w:styleId="TOC6">
    <w:name w:val="toc 6"/>
    <w:basedOn w:val="TOC5"/>
    <w:next w:val="Normal"/>
    <w:semiHidden/>
    <w:rsid w:val="0067512F"/>
    <w:pPr>
      <w:ind w:left="1985" w:hanging="1985"/>
    </w:pPr>
  </w:style>
  <w:style w:type="paragraph" w:styleId="TOC7">
    <w:name w:val="toc 7"/>
    <w:basedOn w:val="TOC6"/>
    <w:next w:val="Normal"/>
    <w:semiHidden/>
    <w:rsid w:val="0067512F"/>
    <w:pPr>
      <w:ind w:left="2268" w:hanging="2268"/>
    </w:pPr>
  </w:style>
  <w:style w:type="paragraph" w:styleId="ListBullet2">
    <w:name w:val="List Bullet 2"/>
    <w:basedOn w:val="ListBullet"/>
    <w:rsid w:val="0067512F"/>
    <w:pPr>
      <w:numPr>
        <w:numId w:val="6"/>
      </w:numPr>
    </w:pPr>
  </w:style>
  <w:style w:type="paragraph" w:styleId="ListBullet">
    <w:name w:val="List Bullet"/>
    <w:basedOn w:val="BodyText"/>
    <w:rsid w:val="0067512F"/>
    <w:pPr>
      <w:numPr>
        <w:numId w:val="5"/>
      </w:numPr>
    </w:pPr>
  </w:style>
  <w:style w:type="paragraph" w:styleId="ListBullet3">
    <w:name w:val="List Bullet 3"/>
    <w:basedOn w:val="ListBullet2"/>
    <w:rsid w:val="0067512F"/>
    <w:pPr>
      <w:numPr>
        <w:numId w:val="7"/>
      </w:numPr>
    </w:pPr>
  </w:style>
  <w:style w:type="paragraph" w:customStyle="1" w:styleId="EQ">
    <w:name w:val="EQ"/>
    <w:basedOn w:val="Normal"/>
    <w:next w:val="Normal"/>
    <w:rsid w:val="0067512F"/>
    <w:pPr>
      <w:keepLines/>
      <w:tabs>
        <w:tab w:val="center" w:pos="4536"/>
        <w:tab w:val="right" w:pos="9072"/>
      </w:tabs>
      <w:spacing w:after="180"/>
      <w:jc w:val="left"/>
    </w:pPr>
    <w:rPr>
      <w:noProof/>
      <w:lang w:eastAsia="en-US"/>
    </w:rPr>
  </w:style>
  <w:style w:type="paragraph" w:styleId="List2">
    <w:name w:val="List 2"/>
    <w:basedOn w:val="List"/>
    <w:rsid w:val="0067512F"/>
    <w:pPr>
      <w:ind w:left="851"/>
    </w:pPr>
  </w:style>
  <w:style w:type="paragraph" w:styleId="List3">
    <w:name w:val="List 3"/>
    <w:basedOn w:val="List2"/>
    <w:rsid w:val="0067512F"/>
    <w:pPr>
      <w:ind w:left="1135"/>
    </w:pPr>
  </w:style>
  <w:style w:type="paragraph" w:styleId="List4">
    <w:name w:val="List 4"/>
    <w:basedOn w:val="List3"/>
    <w:rsid w:val="0067512F"/>
    <w:pPr>
      <w:ind w:left="1418"/>
    </w:pPr>
  </w:style>
  <w:style w:type="paragraph" w:styleId="List5">
    <w:name w:val="List 5"/>
    <w:basedOn w:val="List4"/>
    <w:rsid w:val="0067512F"/>
    <w:pPr>
      <w:ind w:left="1702"/>
    </w:pPr>
  </w:style>
  <w:style w:type="paragraph" w:customStyle="1" w:styleId="EditorsNote">
    <w:name w:val="Editor's Note"/>
    <w:basedOn w:val="Normal"/>
    <w:rsid w:val="0067512F"/>
    <w:pPr>
      <w:keepLines/>
      <w:spacing w:after="180"/>
      <w:ind w:left="1135" w:hanging="851"/>
      <w:jc w:val="left"/>
    </w:pPr>
    <w:rPr>
      <w:color w:val="FF0000"/>
      <w:lang w:eastAsia="en-US"/>
    </w:rPr>
  </w:style>
  <w:style w:type="paragraph" w:styleId="ListBullet4">
    <w:name w:val="List Bullet 4"/>
    <w:basedOn w:val="ListBullet3"/>
    <w:rsid w:val="0067512F"/>
    <w:pPr>
      <w:numPr>
        <w:numId w:val="8"/>
      </w:numPr>
    </w:pPr>
  </w:style>
  <w:style w:type="paragraph" w:styleId="ListBullet5">
    <w:name w:val="List Bullet 5"/>
    <w:basedOn w:val="ListBullet4"/>
    <w:rsid w:val="0067512F"/>
    <w:pPr>
      <w:numPr>
        <w:numId w:val="4"/>
      </w:numPr>
    </w:pPr>
  </w:style>
  <w:style w:type="paragraph" w:styleId="Footer">
    <w:name w:val="footer"/>
    <w:basedOn w:val="Header"/>
    <w:semiHidden/>
    <w:rsid w:val="0067512F"/>
    <w:pPr>
      <w:jc w:val="center"/>
    </w:pPr>
    <w:rPr>
      <w:i/>
      <w:iCs/>
    </w:rPr>
  </w:style>
  <w:style w:type="paragraph" w:customStyle="1" w:styleId="Reference">
    <w:name w:val="Reference"/>
    <w:basedOn w:val="Normal"/>
    <w:qFormat/>
    <w:rsid w:val="0067512F"/>
    <w:pPr>
      <w:numPr>
        <w:numId w:val="2"/>
      </w:numPr>
    </w:pPr>
  </w:style>
  <w:style w:type="paragraph" w:styleId="BalloonText">
    <w:name w:val="Balloon Text"/>
    <w:basedOn w:val="Normal"/>
    <w:semiHidden/>
    <w:rsid w:val="0067512F"/>
    <w:rPr>
      <w:rFonts w:ascii="Tahoma" w:hAnsi="Tahoma" w:cs="Tahoma"/>
      <w:sz w:val="16"/>
      <w:szCs w:val="16"/>
    </w:rPr>
  </w:style>
  <w:style w:type="character" w:styleId="PageNumber">
    <w:name w:val="page number"/>
    <w:basedOn w:val="DefaultParagraphFont"/>
    <w:semiHidden/>
    <w:rsid w:val="0067512F"/>
  </w:style>
  <w:style w:type="paragraph" w:styleId="BodyText">
    <w:name w:val="Body Text"/>
    <w:basedOn w:val="Normal"/>
    <w:link w:val="BodyTextChar"/>
    <w:qFormat/>
    <w:rsid w:val="0067512F"/>
  </w:style>
  <w:style w:type="character" w:styleId="Hyperlink">
    <w:name w:val="Hyperlink"/>
    <w:uiPriority w:val="99"/>
    <w:rsid w:val="0067512F"/>
    <w:rPr>
      <w:color w:val="0000FF"/>
      <w:u w:val="single"/>
      <w:lang w:val="en-GB"/>
    </w:rPr>
  </w:style>
  <w:style w:type="character" w:styleId="FollowedHyperlink">
    <w:name w:val="FollowedHyperlink"/>
    <w:semiHidden/>
    <w:rsid w:val="0067512F"/>
    <w:rPr>
      <w:color w:val="FF0000"/>
      <w:u w:val="single"/>
    </w:rPr>
  </w:style>
  <w:style w:type="character" w:styleId="CommentReference">
    <w:name w:val="annotation reference"/>
    <w:semiHidden/>
    <w:rsid w:val="0067512F"/>
    <w:rPr>
      <w:sz w:val="16"/>
      <w:szCs w:val="16"/>
    </w:rPr>
  </w:style>
  <w:style w:type="paragraph" w:styleId="CommentText">
    <w:name w:val="annotation text"/>
    <w:basedOn w:val="Normal"/>
    <w:semiHidden/>
    <w:rsid w:val="0067512F"/>
  </w:style>
  <w:style w:type="paragraph" w:styleId="CommentSubject">
    <w:name w:val="annotation subject"/>
    <w:basedOn w:val="CommentText"/>
    <w:next w:val="CommentText"/>
    <w:semiHidden/>
    <w:rsid w:val="0067512F"/>
    <w:rPr>
      <w:b/>
      <w:bCs/>
    </w:rPr>
  </w:style>
  <w:style w:type="character" w:customStyle="1" w:styleId="Heading1Char">
    <w:name w:val="Heading 1 Char"/>
    <w:link w:val="Heading1"/>
    <w:rsid w:val="0067512F"/>
    <w:rPr>
      <w:rFonts w:ascii="Arial" w:hAnsi="Arial" w:cs="Arial"/>
      <w:sz w:val="32"/>
      <w:szCs w:val="36"/>
      <w:lang w:val="en-GB" w:eastAsia="zh-CN"/>
    </w:rPr>
  </w:style>
  <w:style w:type="paragraph" w:customStyle="1" w:styleId="B1">
    <w:name w:val="B1"/>
    <w:basedOn w:val="List"/>
    <w:rsid w:val="0067512F"/>
    <w:pPr>
      <w:spacing w:after="180"/>
      <w:jc w:val="left"/>
    </w:pPr>
    <w:rPr>
      <w:lang w:eastAsia="en-US"/>
    </w:rPr>
  </w:style>
  <w:style w:type="paragraph" w:customStyle="1" w:styleId="B2">
    <w:name w:val="B2"/>
    <w:basedOn w:val="List2"/>
    <w:rsid w:val="0067512F"/>
    <w:pPr>
      <w:spacing w:after="180"/>
      <w:jc w:val="left"/>
    </w:pPr>
    <w:rPr>
      <w:lang w:eastAsia="en-US"/>
    </w:rPr>
  </w:style>
  <w:style w:type="paragraph" w:customStyle="1" w:styleId="B3">
    <w:name w:val="B3"/>
    <w:basedOn w:val="List3"/>
    <w:rsid w:val="0067512F"/>
    <w:pPr>
      <w:spacing w:after="180"/>
      <w:jc w:val="left"/>
    </w:pPr>
    <w:rPr>
      <w:lang w:eastAsia="en-US"/>
    </w:rPr>
  </w:style>
  <w:style w:type="paragraph" w:customStyle="1" w:styleId="B4">
    <w:name w:val="B4"/>
    <w:basedOn w:val="List4"/>
    <w:rsid w:val="0067512F"/>
    <w:pPr>
      <w:spacing w:after="180"/>
      <w:jc w:val="left"/>
    </w:pPr>
    <w:rPr>
      <w:lang w:eastAsia="en-US"/>
    </w:rPr>
  </w:style>
  <w:style w:type="paragraph" w:customStyle="1" w:styleId="Proposal">
    <w:name w:val="Proposal"/>
    <w:basedOn w:val="Normal"/>
    <w:qFormat/>
    <w:rsid w:val="0067512F"/>
    <w:pPr>
      <w:numPr>
        <w:numId w:val="3"/>
      </w:numPr>
      <w:tabs>
        <w:tab w:val="clear" w:pos="1304"/>
        <w:tab w:val="left" w:pos="1701"/>
      </w:tabs>
      <w:ind w:left="1701" w:hanging="1701"/>
    </w:pPr>
    <w:rPr>
      <w:b/>
      <w:bCs/>
    </w:rPr>
  </w:style>
  <w:style w:type="character" w:customStyle="1" w:styleId="BodyTextChar">
    <w:name w:val="Body Text Char"/>
    <w:link w:val="BodyText"/>
    <w:rsid w:val="0067512F"/>
    <w:rPr>
      <w:rFonts w:ascii="Times New Roman" w:hAnsi="Times New Roman"/>
      <w:lang w:val="en-GB" w:eastAsia="zh-CN"/>
    </w:rPr>
  </w:style>
  <w:style w:type="paragraph" w:customStyle="1" w:styleId="B5">
    <w:name w:val="B5"/>
    <w:basedOn w:val="List5"/>
    <w:rsid w:val="0067512F"/>
    <w:pPr>
      <w:spacing w:after="180"/>
      <w:jc w:val="left"/>
    </w:pPr>
    <w:rPr>
      <w:lang w:eastAsia="en-US"/>
    </w:rPr>
  </w:style>
  <w:style w:type="paragraph" w:customStyle="1" w:styleId="EX">
    <w:name w:val="EX"/>
    <w:basedOn w:val="Normal"/>
    <w:rsid w:val="0067512F"/>
    <w:pPr>
      <w:keepLines/>
      <w:spacing w:after="180"/>
      <w:ind w:left="1702" w:hanging="1418"/>
      <w:jc w:val="left"/>
    </w:pPr>
    <w:rPr>
      <w:lang w:eastAsia="en-US"/>
    </w:rPr>
  </w:style>
  <w:style w:type="paragraph" w:customStyle="1" w:styleId="EW">
    <w:name w:val="EW"/>
    <w:basedOn w:val="EX"/>
    <w:rsid w:val="0067512F"/>
    <w:pPr>
      <w:spacing w:after="0"/>
    </w:pPr>
  </w:style>
  <w:style w:type="paragraph" w:customStyle="1" w:styleId="TAL">
    <w:name w:val="TAL"/>
    <w:basedOn w:val="Normal"/>
    <w:rsid w:val="0067512F"/>
    <w:pPr>
      <w:keepNext/>
      <w:keepLines/>
      <w:spacing w:after="0"/>
      <w:jc w:val="left"/>
    </w:pPr>
    <w:rPr>
      <w:sz w:val="18"/>
      <w:lang w:eastAsia="en-US"/>
    </w:rPr>
  </w:style>
  <w:style w:type="paragraph" w:customStyle="1" w:styleId="TAC">
    <w:name w:val="TAC"/>
    <w:basedOn w:val="TAL"/>
    <w:rsid w:val="0067512F"/>
    <w:pPr>
      <w:jc w:val="center"/>
    </w:pPr>
  </w:style>
  <w:style w:type="paragraph" w:customStyle="1" w:styleId="TAH">
    <w:name w:val="TAH"/>
    <w:basedOn w:val="TAC"/>
    <w:rsid w:val="0067512F"/>
    <w:rPr>
      <w:b/>
    </w:rPr>
  </w:style>
  <w:style w:type="paragraph" w:customStyle="1" w:styleId="TAN">
    <w:name w:val="TAN"/>
    <w:basedOn w:val="TAL"/>
    <w:rsid w:val="0067512F"/>
    <w:pPr>
      <w:ind w:left="851" w:hanging="851"/>
    </w:pPr>
  </w:style>
  <w:style w:type="paragraph" w:customStyle="1" w:styleId="TAR">
    <w:name w:val="TAR"/>
    <w:basedOn w:val="TAL"/>
    <w:rsid w:val="0067512F"/>
    <w:pPr>
      <w:jc w:val="right"/>
    </w:pPr>
  </w:style>
  <w:style w:type="paragraph" w:customStyle="1" w:styleId="TH">
    <w:name w:val="TH"/>
    <w:basedOn w:val="Normal"/>
    <w:rsid w:val="0067512F"/>
    <w:pPr>
      <w:keepNext/>
      <w:keepLines/>
      <w:spacing w:before="60" w:after="180"/>
      <w:jc w:val="center"/>
    </w:pPr>
    <w:rPr>
      <w:b/>
      <w:lang w:eastAsia="en-US"/>
    </w:rPr>
  </w:style>
  <w:style w:type="paragraph" w:customStyle="1" w:styleId="TF">
    <w:name w:val="TF"/>
    <w:basedOn w:val="TH"/>
    <w:rsid w:val="0067512F"/>
    <w:pPr>
      <w:keepNext w:val="0"/>
      <w:spacing w:before="0" w:after="240"/>
    </w:pPr>
  </w:style>
  <w:style w:type="paragraph" w:customStyle="1" w:styleId="TT">
    <w:name w:val="TT"/>
    <w:basedOn w:val="Heading1"/>
    <w:next w:val="Normal"/>
    <w:rsid w:val="0067512F"/>
    <w:pPr>
      <w:numPr>
        <w:numId w:val="0"/>
      </w:numPr>
      <w:ind w:left="1134" w:hanging="1134"/>
      <w:outlineLvl w:val="9"/>
    </w:pPr>
    <w:rPr>
      <w:rFonts w:cs="Times New Roman"/>
      <w:szCs w:val="20"/>
      <w:lang w:eastAsia="en-US"/>
    </w:rPr>
  </w:style>
  <w:style w:type="paragraph" w:customStyle="1" w:styleId="ZA">
    <w:name w:val="ZA"/>
    <w:rsid w:val="0067512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7512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7512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7512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67512F"/>
  </w:style>
  <w:style w:type="paragraph" w:customStyle="1" w:styleId="ZH">
    <w:name w:val="ZH"/>
    <w:rsid w:val="0067512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67512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7512F"/>
    <w:pPr>
      <w:framePr w:hRule="auto" w:wrap="notBeside" w:y="852"/>
    </w:pPr>
    <w:rPr>
      <w:i w:val="0"/>
      <w:sz w:val="40"/>
    </w:rPr>
  </w:style>
  <w:style w:type="paragraph" w:customStyle="1" w:styleId="ZU">
    <w:name w:val="ZU"/>
    <w:rsid w:val="0067512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7512F"/>
    <w:pPr>
      <w:framePr w:wrap="notBeside" w:y="16161"/>
    </w:pPr>
  </w:style>
  <w:style w:type="paragraph" w:customStyle="1" w:styleId="FP">
    <w:name w:val="FP"/>
    <w:basedOn w:val="Normal"/>
    <w:rsid w:val="0067512F"/>
    <w:pPr>
      <w:spacing w:after="0"/>
      <w:jc w:val="left"/>
    </w:pPr>
    <w:rPr>
      <w:lang w:eastAsia="en-US"/>
    </w:rPr>
  </w:style>
  <w:style w:type="paragraph" w:customStyle="1" w:styleId="Observation">
    <w:name w:val="Observation"/>
    <w:basedOn w:val="Proposal"/>
    <w:qFormat/>
    <w:rsid w:val="0067512F"/>
    <w:pPr>
      <w:numPr>
        <w:numId w:val="13"/>
      </w:numPr>
      <w:ind w:left="1701" w:hanging="1701"/>
    </w:pPr>
  </w:style>
  <w:style w:type="paragraph" w:styleId="TableofFigures">
    <w:name w:val="table of figures"/>
    <w:basedOn w:val="Normal"/>
    <w:next w:val="Normal"/>
    <w:uiPriority w:val="99"/>
    <w:rsid w:val="0067512F"/>
    <w:pPr>
      <w:ind w:left="1418" w:hanging="1418"/>
      <w:jc w:val="left"/>
    </w:pPr>
    <w:rPr>
      <w:b/>
    </w:rPr>
  </w:style>
  <w:style w:type="paragraph" w:styleId="Index4">
    <w:name w:val="index 4"/>
    <w:basedOn w:val="Normal"/>
    <w:next w:val="Normal"/>
    <w:autoRedefine/>
    <w:rsid w:val="0067512F"/>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903492">
      <w:bodyDiv w:val="1"/>
      <w:marLeft w:val="0"/>
      <w:marRight w:val="0"/>
      <w:marTop w:val="0"/>
      <w:marBottom w:val="0"/>
      <w:divBdr>
        <w:top w:val="none" w:sz="0" w:space="0" w:color="auto"/>
        <w:left w:val="none" w:sz="0" w:space="0" w:color="auto"/>
        <w:bottom w:val="none" w:sz="0" w:space="0" w:color="auto"/>
        <w:right w:val="none" w:sz="0" w:space="0" w:color="auto"/>
      </w:divBdr>
    </w:div>
    <w:div w:id="98528762">
      <w:bodyDiv w:val="1"/>
      <w:marLeft w:val="0"/>
      <w:marRight w:val="0"/>
      <w:marTop w:val="0"/>
      <w:marBottom w:val="0"/>
      <w:divBdr>
        <w:top w:val="none" w:sz="0" w:space="0" w:color="auto"/>
        <w:left w:val="none" w:sz="0" w:space="0" w:color="auto"/>
        <w:bottom w:val="none" w:sz="0" w:space="0" w:color="auto"/>
        <w:right w:val="none" w:sz="0" w:space="0" w:color="auto"/>
      </w:divBdr>
    </w:div>
    <w:div w:id="171072604">
      <w:bodyDiv w:val="1"/>
      <w:marLeft w:val="0"/>
      <w:marRight w:val="0"/>
      <w:marTop w:val="0"/>
      <w:marBottom w:val="0"/>
      <w:divBdr>
        <w:top w:val="none" w:sz="0" w:space="0" w:color="auto"/>
        <w:left w:val="none" w:sz="0" w:space="0" w:color="auto"/>
        <w:bottom w:val="none" w:sz="0" w:space="0" w:color="auto"/>
        <w:right w:val="none" w:sz="0" w:space="0" w:color="auto"/>
      </w:divBdr>
    </w:div>
    <w:div w:id="225997632">
      <w:bodyDiv w:val="1"/>
      <w:marLeft w:val="0"/>
      <w:marRight w:val="0"/>
      <w:marTop w:val="0"/>
      <w:marBottom w:val="0"/>
      <w:divBdr>
        <w:top w:val="none" w:sz="0" w:space="0" w:color="auto"/>
        <w:left w:val="none" w:sz="0" w:space="0" w:color="auto"/>
        <w:bottom w:val="none" w:sz="0" w:space="0" w:color="auto"/>
        <w:right w:val="none" w:sz="0" w:space="0" w:color="auto"/>
      </w:divBdr>
    </w:div>
    <w:div w:id="647903183">
      <w:bodyDiv w:val="1"/>
      <w:marLeft w:val="0"/>
      <w:marRight w:val="0"/>
      <w:marTop w:val="0"/>
      <w:marBottom w:val="0"/>
      <w:divBdr>
        <w:top w:val="none" w:sz="0" w:space="0" w:color="auto"/>
        <w:left w:val="none" w:sz="0" w:space="0" w:color="auto"/>
        <w:bottom w:val="none" w:sz="0" w:space="0" w:color="auto"/>
        <w:right w:val="none" w:sz="0" w:space="0" w:color="auto"/>
      </w:divBdr>
    </w:div>
    <w:div w:id="699284876">
      <w:bodyDiv w:val="1"/>
      <w:marLeft w:val="0"/>
      <w:marRight w:val="0"/>
      <w:marTop w:val="0"/>
      <w:marBottom w:val="0"/>
      <w:divBdr>
        <w:top w:val="none" w:sz="0" w:space="0" w:color="auto"/>
        <w:left w:val="none" w:sz="0" w:space="0" w:color="auto"/>
        <w:bottom w:val="none" w:sz="0" w:space="0" w:color="auto"/>
        <w:right w:val="none" w:sz="0" w:space="0" w:color="auto"/>
      </w:divBdr>
    </w:div>
    <w:div w:id="799883027">
      <w:bodyDiv w:val="1"/>
      <w:marLeft w:val="0"/>
      <w:marRight w:val="0"/>
      <w:marTop w:val="0"/>
      <w:marBottom w:val="0"/>
      <w:divBdr>
        <w:top w:val="none" w:sz="0" w:space="0" w:color="auto"/>
        <w:left w:val="none" w:sz="0" w:space="0" w:color="auto"/>
        <w:bottom w:val="none" w:sz="0" w:space="0" w:color="auto"/>
        <w:right w:val="none" w:sz="0" w:space="0" w:color="auto"/>
      </w:divBdr>
    </w:div>
    <w:div w:id="1216354700">
      <w:bodyDiv w:val="1"/>
      <w:marLeft w:val="0"/>
      <w:marRight w:val="0"/>
      <w:marTop w:val="0"/>
      <w:marBottom w:val="0"/>
      <w:divBdr>
        <w:top w:val="none" w:sz="0" w:space="0" w:color="auto"/>
        <w:left w:val="none" w:sz="0" w:space="0" w:color="auto"/>
        <w:bottom w:val="none" w:sz="0" w:space="0" w:color="auto"/>
        <w:right w:val="none" w:sz="0" w:space="0" w:color="auto"/>
      </w:divBdr>
    </w:div>
    <w:div w:id="1253272179">
      <w:bodyDiv w:val="1"/>
      <w:marLeft w:val="0"/>
      <w:marRight w:val="0"/>
      <w:marTop w:val="0"/>
      <w:marBottom w:val="0"/>
      <w:divBdr>
        <w:top w:val="none" w:sz="0" w:space="0" w:color="auto"/>
        <w:left w:val="none" w:sz="0" w:space="0" w:color="auto"/>
        <w:bottom w:val="none" w:sz="0" w:space="0" w:color="auto"/>
        <w:right w:val="none" w:sz="0" w:space="0" w:color="auto"/>
      </w:divBdr>
    </w:div>
    <w:div w:id="1466243163">
      <w:bodyDiv w:val="1"/>
      <w:marLeft w:val="0"/>
      <w:marRight w:val="0"/>
      <w:marTop w:val="0"/>
      <w:marBottom w:val="0"/>
      <w:divBdr>
        <w:top w:val="none" w:sz="0" w:space="0" w:color="auto"/>
        <w:left w:val="none" w:sz="0" w:space="0" w:color="auto"/>
        <w:bottom w:val="none" w:sz="0" w:space="0" w:color="auto"/>
        <w:right w:val="none" w:sz="0" w:space="0" w:color="auto"/>
      </w:divBdr>
    </w:div>
    <w:div w:id="1498688118">
      <w:bodyDiv w:val="1"/>
      <w:marLeft w:val="0"/>
      <w:marRight w:val="0"/>
      <w:marTop w:val="0"/>
      <w:marBottom w:val="0"/>
      <w:divBdr>
        <w:top w:val="none" w:sz="0" w:space="0" w:color="auto"/>
        <w:left w:val="none" w:sz="0" w:space="0" w:color="auto"/>
        <w:bottom w:val="none" w:sz="0" w:space="0" w:color="auto"/>
        <w:right w:val="none" w:sz="0" w:space="0" w:color="auto"/>
      </w:divBdr>
    </w:div>
    <w:div w:id="1812093077">
      <w:bodyDiv w:val="1"/>
      <w:marLeft w:val="0"/>
      <w:marRight w:val="0"/>
      <w:marTop w:val="0"/>
      <w:marBottom w:val="0"/>
      <w:divBdr>
        <w:top w:val="none" w:sz="0" w:space="0" w:color="auto"/>
        <w:left w:val="none" w:sz="0" w:space="0" w:color="auto"/>
        <w:bottom w:val="none" w:sz="0" w:space="0" w:color="auto"/>
        <w:right w:val="none" w:sz="0" w:space="0" w:color="auto"/>
      </w:divBdr>
    </w:div>
    <w:div w:id="2029402965">
      <w:bodyDiv w:val="1"/>
      <w:marLeft w:val="0"/>
      <w:marRight w:val="0"/>
      <w:marTop w:val="0"/>
      <w:marBottom w:val="0"/>
      <w:divBdr>
        <w:top w:val="none" w:sz="0" w:space="0" w:color="auto"/>
        <w:left w:val="none" w:sz="0" w:space="0" w:color="auto"/>
        <w:bottom w:val="none" w:sz="0" w:space="0" w:color="auto"/>
        <w:right w:val="none" w:sz="0" w:space="0" w:color="auto"/>
      </w:divBdr>
    </w:div>
    <w:div w:id="2128504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6.jpe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9.jpe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jpe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jpeg"/><Relationship Id="rId20" Type="http://schemas.openxmlformats.org/officeDocument/2006/relationships/image" Target="media/image8.jpe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image" Target="media/image7.jpe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hyperlink" Target="http://www.3gpp.org/ftp/tsg_ran/WG4_Radio/TSGR4_82Bis/Docs/R4-170435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5NUHHDQN7SK2-1-175265</_dlc_DocId>
    <TaxCatchAll xmlns="08b2df90-05d3-4030-90d4-c9feeb4a1cd9">
      <Value>10</Value>
      <Value>9</Value>
      <Value>8</Value>
      <Value>2</Value>
      <Value>1</Value>
    </TaxCatchAll>
    <_dlc_DocIdUrl xmlns="08b2df90-05d3-4030-90d4-c9feeb4a1cd9">
      <Url>https://ericoll.internal.ericsson.com/sites/star/_layouts/DocIdRedir.aspx?ID=5NUHHDQN7SK2-1-175265</Url>
      <Description>5NUHHDQN7SK2-1-175265</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2CBB7E-7BE9-4F40-B549-0318D6854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DBC37C-748D-4B86-87E4-89E766AA4C10}">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3.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4.xml><?xml version="1.0" encoding="utf-8"?>
<ds:datastoreItem xmlns:ds="http://schemas.openxmlformats.org/officeDocument/2006/customXml" ds:itemID="{02BD6367-02C0-4FDD-9450-66B87E7AE762}">
  <ds:schemaRefs>
    <ds:schemaRef ds:uri="http://schemas.microsoft.com/sharepoint/events"/>
  </ds:schemaRefs>
</ds:datastoreItem>
</file>

<file path=customXml/itemProps5.xml><?xml version="1.0" encoding="utf-8"?>
<ds:datastoreItem xmlns:ds="http://schemas.openxmlformats.org/officeDocument/2006/customXml" ds:itemID="{01880710-01DE-4127-9119-DA8251BAEC9B}">
  <ds:schemaRefs>
    <ds:schemaRef ds:uri="Microsoft.SharePoint.Taxonomy.ContentTypeSync"/>
  </ds:schemaRefs>
</ds:datastoreItem>
</file>

<file path=customXml/itemProps6.xml><?xml version="1.0" encoding="utf-8"?>
<ds:datastoreItem xmlns:ds="http://schemas.openxmlformats.org/officeDocument/2006/customXml" ds:itemID="{B344EE59-7BB6-49FE-AE5A-47B610F320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2</TotalTime>
  <Pages>13</Pages>
  <Words>2321</Words>
  <Characters>13230</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Stephen Grant</dc:creator>
  <cp:keywords>3GPP; Ericsson; TDoc</cp:keywords>
  <dc:description/>
  <cp:lastModifiedBy>Stephen Grant</cp:lastModifiedBy>
  <cp:revision>5</cp:revision>
  <cp:lastPrinted>2017-05-05T11:44:00Z</cp:lastPrinted>
  <dcterms:created xsi:type="dcterms:W3CDTF">2017-05-05T20:03:00Z</dcterms:created>
  <dcterms:modified xsi:type="dcterms:W3CDTF">2017-05-05T21:08:00Z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cf44041c-c7f9-46f3-b50c-dbc1ef1ebca4</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