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0473" w:rsidRDefault="00A531A0" w:rsidP="00140473">
      <w:pPr>
        <w:tabs>
          <w:tab w:val="right" w:pos="10065"/>
        </w:tabs>
        <w:spacing w:after="0"/>
        <w:jc w:val="left"/>
        <w:rPr>
          <w:b/>
          <w:kern w:val="2"/>
          <w:lang w:eastAsia="zh-CN"/>
        </w:rPr>
      </w:pPr>
      <w:r w:rsidRPr="00A531A0">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203" type="#_x0000_t74" alt="E15342G@835955749B6E11EC749357G609;;=683@CYV41043!!!!!!BIHO@]v41043!!!!@7G01C71102E29E17G3S0,18yyyy!It`vdh!Bnoushctuhno!Udlqm`ud/enb!!!!!!!!!!!!!!!!!!!!!!!!!!!!!!!!!!!!!!!!!!!!!!!!!!!!!!!!!!!!!!!!!!!!!!!!!!!!!!!!!!!!!!!!!!!!!!!!!!!!!!!!!!!!!!!!!!!!!!!!!!!!!!!!!!!!!!!!!!!!!!!!!!!!!!!!!!!!!!!!!!!!!!!!!!!!!!!!!!!!!!!!!!!!!!!!!!!!!!!!!!!!!!!!!!!!!!!!!!!!!!!!!!!!!!!!!!!!!!!!!!!!!!!!!!!!!!!!!!!!!!!!!!!!!!!!!!!!!!!!!!!!!!!!!!!!!!!!!!!!!!!!!!!!!!!!!!!!!!!!!!!!!!!!!!!!!!!!!!!!!!!!!!!!!!!!!!!!!!!!!!!!!!!!!!!!!!!!!!!!!!!!!!!!!!!!!!!!!!!!!!!!!!!!!!!!!!!!!!!!!!!!!!!!!!!!!!!!!!!!!!!!!!!!!!!!!!!!!!!!!!!!!!!!!!!!!!!!!!!!!!!!!!!!!!!!!!!!!!!!!!!!!!!!!!!!!!!!!!!!!!!!!!!!!!!!!!!!!!!!!!!!!!!!!!!!!!!!!!!!!!!!!!!!!!!!!!!!!!!!!!!!!!!!!!!!!!!!!!!!!!!!!!!!!!!!!!!!!!!!!!!!!!!!!!!!!!!!!!!!!!!!!!!!!!!!!!!!!!!!!!!!!!!!!!!!!!!!!!!!!!!!!!!!!!!!!!!!!!!!!!!!!!!!!!!!!!!!!!!!!!!!!!!!!!!!!!!!!!!!!!!!!!!!!!!!!!!!!!!!!!!!!!!!!!!!!!!!!!!!!!!!!!!!!!!!!!!!!!!!!!!!!!!!!!!!!!!!!!!!!!!!!!!!!!!!!!!!!!!!!!!!!!!!!!!!!!!!!!!!!!!!!!!!!!!!!!!!!!!!!!!!!!!!!!!!!!!!!!!!!!!!!!!!!!!!!!!!!!!!!!!!!!!!!!!!!!!!!!!!!!!!!!!!!!!!!!!!!!!!!!!!!!!!!!!!!!!!!!!!!!!!!!!!!!!!!!!!!!!!!!!!!!!!!!!!!!!!!!!!!!!!!!!!!!!!!!!!!!!!!!!!!!!!!!!!!!!!!!!!!!!!!!!!!!!!!!!!!!!!!!!!!!!!!!!!!!!!!!!!!!!!!!!!!!!!!!!!!!!!!!!!!!!!!!!!!!!!!!!!!!!!!!!!!!!!!!!!!!!!!!!!!!!!!!!!!!!!!!!!!!!!!!!!!!!!!!!!!!!!!!!!!!!!!!!!!!!!!!!!!!!!!!!!!!!!!!!!!!!!!!!!!!!!!!!!!!!!!!!!!!!!!!!!!!!!!!!!!!!!!!!!!!!!!!!!!!!!!!!!!!!!!!!!!!!!!!!!!!!!!!!!!!!!!!!!!!!!!!!!!!!!!!!!!!!!!!!!!!!!!!!!!!!!!!!!!!!!!!!!!!!!!!!!!!!!!!!!!!!!!!!!!!!!!!!!!!!!!!!!!!!!!!!!!!!!!!!!!!!!!!!!!!!!!!!!!!!!!!!!!!!!!!!!!!!!!!!!!!!!!!!!!!!!!!!!!!!!!!!!!!!!!!!!!!!!!!!!!!!!!!!!!!!!!!!!!!!!!!!!!!!!!!!!!!!!!!!!!!!!!!!!!!!!!!!!!!!!!!!!!!!!!!!!!!!!!!!!!!!!!!!!!!!!!!!!!!!!!!!!!!!!!!!!!!!!!!!!!!!!!!!!!!!!!!!!!!!!!!!!!!!!!!!!!!!!!!!!!!!!!!!!!!!!!!!!!!!!!!!!!!!!!!!!!!!!!!!!!!!!!!!!!!!!!!!!!!!!!!!!!!!!!!!!!!!!!!!!!!!!!!!!!!!!!!!!!!!!!!!!!!!!!!!!!!!!!!!!!!!!!!!!!!!!!!!!!!!!!!!!!!!!!!!!!!!!!!!!!!!!!!!!!!!!!!!!!!!!!!!!!!!!!!!!!!!!!!!!!!!!!!!!!!!!!!!!!!!!!!!!!!!!!!!!!!!!!!!!!!!!!!!!!!!!!!!!!!!!!!!!!!!!!!!!!!!!!!!!!!!!!!!!!!!!!!!!!!!!!!!!!!!!!!!!!!!!!!!!!!!!!!!!!!!!!!!!!!!!!!!!!!!!!!!!!!!!!!!!!!!!!!!!!!!!!!!!!!!!!!!!!!!!!!!!!!!!!!!!!!!!!!!!!!!!!!!!!!!!!!!!!!!!!!!!!!!!!!!!!!!!!!!!!!!!!!!!!!!!!!!!!!!!!!!!!!!!!!!!!!!!!!!!!!!!!!!!!!!!!!!!!!!!!!!!!!!!!!!!!!!!!!!!!!!!!!!!!!!!!!!!!!!!!!!!!!!!!!!!!!!!!!!!!!!!!!!!!!!!!!!!!!!!!!!!!!!!!!!!!!!!!!!!!!!!!!!!!!!!!!!!!!!!!!!!!!!!!!!!!!!!!1!^" style="position:absolute;margin-left:0;margin-top:0;width:.05pt;height:.05pt;z-index:251657728;visibility:hidden">
            <w10:anchorlock/>
          </v:shape>
        </w:pict>
      </w:r>
      <w:r w:rsidR="007E7C70" w:rsidRPr="00CF195E">
        <w:rPr>
          <w:b/>
          <w:kern w:val="2"/>
          <w:lang w:eastAsia="zh-CN"/>
        </w:rPr>
        <w:t xml:space="preserve">3GPP TSG RAN WG1 </w:t>
      </w:r>
      <w:r w:rsidR="000738FA">
        <w:rPr>
          <w:b/>
          <w:kern w:val="2"/>
          <w:lang w:eastAsia="zh-CN"/>
        </w:rPr>
        <w:t>Meeting</w:t>
      </w:r>
      <w:r w:rsidR="00FA5E6B">
        <w:rPr>
          <w:b/>
          <w:kern w:val="2"/>
          <w:lang w:eastAsia="zh-CN"/>
        </w:rPr>
        <w:t xml:space="preserve"> #8</w:t>
      </w:r>
      <w:r w:rsidR="00E270AD">
        <w:rPr>
          <w:b/>
          <w:kern w:val="2"/>
          <w:lang w:eastAsia="zh-CN"/>
        </w:rPr>
        <w:t>9</w:t>
      </w:r>
      <w:r w:rsidR="007E7C70" w:rsidRPr="00CF195E">
        <w:rPr>
          <w:b/>
          <w:kern w:val="2"/>
          <w:lang w:eastAsia="zh-CN"/>
        </w:rPr>
        <w:tab/>
      </w:r>
      <w:r w:rsidR="0025568D">
        <w:rPr>
          <w:b/>
          <w:kern w:val="2"/>
          <w:lang w:eastAsia="zh-CN"/>
        </w:rPr>
        <w:t xml:space="preserve"> </w:t>
      </w:r>
      <w:r w:rsidR="004B7BBF" w:rsidRPr="004B7BBF">
        <w:rPr>
          <w:b/>
          <w:kern w:val="2"/>
          <w:lang w:eastAsia="zh-CN"/>
        </w:rPr>
        <w:t>R1-17</w:t>
      </w:r>
      <w:r w:rsidR="00AA4516">
        <w:rPr>
          <w:b/>
          <w:kern w:val="2"/>
          <w:lang w:eastAsia="zh-CN"/>
        </w:rPr>
        <w:t>08160</w:t>
      </w:r>
    </w:p>
    <w:p w:rsidR="00FA5E6B" w:rsidRPr="004C6673" w:rsidRDefault="00E270AD" w:rsidP="00FA5E6B">
      <w:pPr>
        <w:jc w:val="left"/>
        <w:rPr>
          <w:b/>
          <w:kern w:val="2"/>
          <w:lang w:eastAsia="zh-CN"/>
        </w:rPr>
      </w:pPr>
      <w:r>
        <w:rPr>
          <w:b/>
          <w:kern w:val="2"/>
          <w:lang w:eastAsia="zh-CN"/>
        </w:rPr>
        <w:t>Hangzhou</w:t>
      </w:r>
      <w:r w:rsidR="00FA5E6B" w:rsidRPr="004C6673">
        <w:rPr>
          <w:b/>
          <w:kern w:val="2"/>
          <w:lang w:eastAsia="zh-CN"/>
        </w:rPr>
        <w:t xml:space="preserve">, </w:t>
      </w:r>
      <w:r>
        <w:rPr>
          <w:b/>
          <w:kern w:val="2"/>
          <w:lang w:eastAsia="zh-CN"/>
        </w:rPr>
        <w:t>China</w:t>
      </w:r>
      <w:r w:rsidR="00FA5E6B" w:rsidRPr="004C6673">
        <w:rPr>
          <w:b/>
          <w:kern w:val="2"/>
          <w:lang w:eastAsia="zh-CN"/>
        </w:rPr>
        <w:t xml:space="preserve">, </w:t>
      </w:r>
      <w:r>
        <w:rPr>
          <w:b/>
          <w:kern w:val="2"/>
          <w:lang w:eastAsia="zh-CN"/>
        </w:rPr>
        <w:t>15</w:t>
      </w:r>
      <w:r>
        <w:rPr>
          <w:b/>
          <w:kern w:val="2"/>
          <w:vertAlign w:val="superscript"/>
          <w:lang w:eastAsia="zh-CN"/>
        </w:rPr>
        <w:t>th</w:t>
      </w:r>
      <w:r w:rsidR="00FA5E6B">
        <w:rPr>
          <w:b/>
          <w:kern w:val="2"/>
          <w:lang w:eastAsia="zh-CN"/>
        </w:rPr>
        <w:t>-</w:t>
      </w:r>
      <w:r>
        <w:rPr>
          <w:b/>
          <w:kern w:val="2"/>
          <w:lang w:eastAsia="zh-CN"/>
        </w:rPr>
        <w:t>19</w:t>
      </w:r>
      <w:r w:rsidR="00FA5E6B" w:rsidRPr="00EA299B">
        <w:rPr>
          <w:b/>
          <w:kern w:val="2"/>
          <w:vertAlign w:val="superscript"/>
          <w:lang w:eastAsia="zh-CN"/>
        </w:rPr>
        <w:t>th</w:t>
      </w:r>
      <w:r w:rsidR="00FA5E6B">
        <w:rPr>
          <w:b/>
          <w:kern w:val="2"/>
          <w:lang w:eastAsia="zh-CN"/>
        </w:rPr>
        <w:t xml:space="preserve"> </w:t>
      </w:r>
      <w:r>
        <w:rPr>
          <w:b/>
          <w:kern w:val="2"/>
          <w:lang w:eastAsia="zh-CN"/>
        </w:rPr>
        <w:t>May</w:t>
      </w:r>
      <w:r w:rsidR="00FA5E6B" w:rsidRPr="004C6673">
        <w:rPr>
          <w:b/>
          <w:kern w:val="2"/>
          <w:lang w:eastAsia="zh-CN"/>
        </w:rPr>
        <w:t>, 2017</w:t>
      </w:r>
    </w:p>
    <w:p w:rsidR="00AA10A1" w:rsidRPr="002E11AA" w:rsidRDefault="00AA10A1" w:rsidP="00AA10A1">
      <w:pPr>
        <w:pBdr>
          <w:top w:val="single" w:sz="4" w:space="0" w:color="auto"/>
        </w:pBdr>
        <w:spacing w:after="0"/>
        <w:jc w:val="left"/>
        <w:rPr>
          <w:b/>
          <w:bCs/>
          <w:sz w:val="16"/>
          <w:szCs w:val="16"/>
        </w:rPr>
      </w:pPr>
    </w:p>
    <w:p w:rsidR="00AA10A1" w:rsidRPr="002E11AA" w:rsidRDefault="00AA10A1" w:rsidP="00AA10A1">
      <w:pPr>
        <w:spacing w:after="60"/>
        <w:ind w:left="1555" w:hanging="1555"/>
        <w:jc w:val="left"/>
        <w:rPr>
          <w:rFonts w:eastAsia="MS PGothic"/>
          <w:b/>
          <w:lang w:eastAsia="zh-CN"/>
        </w:rPr>
      </w:pPr>
      <w:r w:rsidRPr="002E11AA">
        <w:rPr>
          <w:b/>
        </w:rPr>
        <w:t>Agenda Item:</w:t>
      </w:r>
      <w:r w:rsidRPr="002E11AA">
        <w:rPr>
          <w:b/>
        </w:rPr>
        <w:tab/>
      </w:r>
      <w:r w:rsidR="00D0359F">
        <w:rPr>
          <w:b/>
        </w:rPr>
        <w:t>7.1.1.1.1</w:t>
      </w:r>
    </w:p>
    <w:p w:rsidR="00AA10A1" w:rsidRPr="002E11AA" w:rsidRDefault="00AA10A1" w:rsidP="00AA10A1">
      <w:pPr>
        <w:spacing w:after="60"/>
        <w:ind w:left="1555" w:hanging="1555"/>
        <w:jc w:val="left"/>
        <w:rPr>
          <w:b/>
          <w:lang w:eastAsia="zh-CN"/>
        </w:rPr>
      </w:pPr>
      <w:r w:rsidRPr="002E11AA">
        <w:rPr>
          <w:b/>
        </w:rPr>
        <w:t>Source:</w:t>
      </w:r>
      <w:r w:rsidRPr="002E11AA">
        <w:rPr>
          <w:b/>
        </w:rPr>
        <w:tab/>
        <w:t>Huawei</w:t>
      </w:r>
      <w:r w:rsidRPr="002E11AA">
        <w:rPr>
          <w:rFonts w:hint="eastAsia"/>
          <w:b/>
        </w:rPr>
        <w:t xml:space="preserve">, </w:t>
      </w:r>
      <w:r w:rsidRPr="002E11AA">
        <w:rPr>
          <w:b/>
        </w:rPr>
        <w:t>HiSilicon</w:t>
      </w:r>
    </w:p>
    <w:p w:rsidR="00AA10A1" w:rsidRPr="002E11AA" w:rsidRDefault="00395DFE" w:rsidP="00AA10A1">
      <w:pPr>
        <w:spacing w:after="60"/>
        <w:ind w:left="1555" w:hanging="1555"/>
        <w:jc w:val="left"/>
        <w:rPr>
          <w:b/>
          <w:lang w:val="en-US" w:eastAsia="zh-CN"/>
        </w:rPr>
      </w:pPr>
      <w:r>
        <w:rPr>
          <w:b/>
        </w:rPr>
        <w:t>Title:</w:t>
      </w:r>
      <w:r>
        <w:rPr>
          <w:b/>
        </w:rPr>
        <w:tab/>
      </w:r>
      <w:r w:rsidR="00622F09">
        <w:rPr>
          <w:b/>
        </w:rPr>
        <w:t>Remaining Details for Synchronization Signals</w:t>
      </w:r>
    </w:p>
    <w:p w:rsidR="00AA10A1" w:rsidRPr="002E11AA" w:rsidRDefault="00AA10A1" w:rsidP="00AA10A1">
      <w:pPr>
        <w:spacing w:after="60"/>
        <w:ind w:left="1555" w:hanging="1555"/>
        <w:jc w:val="left"/>
        <w:rPr>
          <w:b/>
        </w:rPr>
      </w:pPr>
      <w:r w:rsidRPr="002E11AA">
        <w:rPr>
          <w:b/>
          <w:bCs/>
        </w:rPr>
        <w:t>Document for:</w:t>
      </w:r>
      <w:r w:rsidRPr="002E11AA">
        <w:rPr>
          <w:b/>
          <w:bCs/>
        </w:rPr>
        <w:tab/>
        <w:t>Discussion/Decision</w:t>
      </w:r>
    </w:p>
    <w:p w:rsidR="00AA10A1" w:rsidRPr="002E11AA" w:rsidRDefault="00AA10A1" w:rsidP="00AA10A1">
      <w:pPr>
        <w:pBdr>
          <w:bottom w:val="single" w:sz="4" w:space="1" w:color="auto"/>
        </w:pBdr>
        <w:spacing w:after="0"/>
        <w:jc w:val="left"/>
        <w:rPr>
          <w:b/>
          <w:bCs/>
          <w:sz w:val="16"/>
          <w:szCs w:val="16"/>
        </w:rPr>
      </w:pPr>
    </w:p>
    <w:p w:rsidR="00AA10A1" w:rsidRPr="002E11AA" w:rsidRDefault="00AA10A1" w:rsidP="00AA10A1">
      <w:pPr>
        <w:pStyle w:val="Heading1"/>
        <w:keepNext/>
        <w:widowControl/>
        <w:tabs>
          <w:tab w:val="clear" w:pos="432"/>
        </w:tabs>
        <w:snapToGrid w:val="0"/>
        <w:spacing w:before="120"/>
      </w:pPr>
      <w:bookmarkStart w:id="0" w:name="_Ref124589705"/>
      <w:bookmarkStart w:id="1" w:name="_Ref129681862"/>
      <w:r w:rsidRPr="002E11AA">
        <w:t>Introduction</w:t>
      </w:r>
      <w:bookmarkEnd w:id="0"/>
      <w:bookmarkEnd w:id="1"/>
    </w:p>
    <w:p w:rsidR="00366251" w:rsidRDefault="00910608" w:rsidP="009C4447">
      <w:pPr>
        <w:rPr>
          <w:lang w:eastAsia="zh-CN"/>
        </w:rPr>
      </w:pPr>
      <w:r>
        <w:rPr>
          <w:lang w:eastAsia="zh-CN"/>
        </w:rPr>
        <w:t xml:space="preserve">In the </w:t>
      </w:r>
      <w:r>
        <w:rPr>
          <w:rFonts w:hint="eastAsia"/>
          <w:lang w:eastAsia="zh-CN"/>
        </w:rPr>
        <w:t>RAN1#</w:t>
      </w:r>
      <w:r w:rsidR="00116E68">
        <w:rPr>
          <w:rFonts w:hint="eastAsia"/>
          <w:lang w:eastAsia="zh-CN"/>
        </w:rPr>
        <w:t>8</w:t>
      </w:r>
      <w:r w:rsidR="00116E68">
        <w:rPr>
          <w:lang w:eastAsia="zh-CN"/>
        </w:rPr>
        <w:t>8</w:t>
      </w:r>
      <w:r w:rsidR="00366251">
        <w:rPr>
          <w:lang w:eastAsia="zh-CN"/>
        </w:rPr>
        <w:t>bis</w:t>
      </w:r>
      <w:r w:rsidR="00571588">
        <w:rPr>
          <w:lang w:eastAsia="zh-CN"/>
        </w:rPr>
        <w:t xml:space="preserve"> </w:t>
      </w:r>
      <w:r>
        <w:rPr>
          <w:rFonts w:hint="eastAsia"/>
          <w:lang w:eastAsia="zh-CN"/>
        </w:rPr>
        <w:t>meeting</w:t>
      </w:r>
      <w:r w:rsidR="00D56835">
        <w:rPr>
          <w:lang w:eastAsia="zh-CN"/>
        </w:rPr>
        <w:t xml:space="preserve"> [1]</w:t>
      </w:r>
      <w:r>
        <w:rPr>
          <w:lang w:eastAsia="zh-CN"/>
        </w:rPr>
        <w:t xml:space="preserve">, </w:t>
      </w:r>
      <w:r w:rsidR="00366251">
        <w:rPr>
          <w:lang w:eastAsia="zh-CN"/>
        </w:rPr>
        <w:t>the following agreement</w:t>
      </w:r>
      <w:r w:rsidR="00386C87">
        <w:rPr>
          <w:lang w:eastAsia="zh-CN"/>
        </w:rPr>
        <w:t>s</w:t>
      </w:r>
      <w:r w:rsidR="00366251">
        <w:rPr>
          <w:lang w:eastAsia="zh-CN"/>
        </w:rPr>
        <w:t xml:space="preserve"> regarding </w:t>
      </w:r>
      <w:r w:rsidR="00F44EDC">
        <w:rPr>
          <w:lang w:eastAsia="zh-CN"/>
        </w:rPr>
        <w:t xml:space="preserve">the </w:t>
      </w:r>
      <w:r w:rsidR="00366251">
        <w:rPr>
          <w:lang w:eastAsia="zh-CN"/>
        </w:rPr>
        <w:t xml:space="preserve">downlink </w:t>
      </w:r>
      <w:r w:rsidR="00F44EDC">
        <w:rPr>
          <w:lang w:eastAsia="zh-CN"/>
        </w:rPr>
        <w:t xml:space="preserve">NR </w:t>
      </w:r>
      <w:r w:rsidR="00366251">
        <w:rPr>
          <w:lang w:eastAsia="zh-CN"/>
        </w:rPr>
        <w:t xml:space="preserve">synchronization signal (SS) </w:t>
      </w:r>
      <w:r w:rsidR="00386C87">
        <w:rPr>
          <w:lang w:eastAsia="zh-CN"/>
        </w:rPr>
        <w:t xml:space="preserve">have </w:t>
      </w:r>
      <w:r w:rsidR="00366251">
        <w:rPr>
          <w:lang w:eastAsia="zh-CN"/>
        </w:rPr>
        <w:t>been made.</w:t>
      </w:r>
    </w:p>
    <w:p w:rsidR="00366251" w:rsidRPr="00D67911" w:rsidRDefault="00366251" w:rsidP="00366251">
      <w:pPr>
        <w:rPr>
          <w:rFonts w:eastAsia="MS Mincho"/>
          <w:b/>
          <w:u w:val="single"/>
          <w:lang w:eastAsia="ja-JP"/>
        </w:rPr>
      </w:pPr>
      <w:r w:rsidRPr="00D67911">
        <w:rPr>
          <w:rFonts w:eastAsia="MS Mincho" w:hint="eastAsia"/>
          <w:b/>
          <w:highlight w:val="green"/>
          <w:u w:val="single"/>
          <w:lang w:eastAsia="ja-JP"/>
        </w:rPr>
        <w:t>Agreements:</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BB2636">
        <w:rPr>
          <w:rFonts w:eastAsia="MS Mincho"/>
          <w:b/>
          <w:highlight w:val="darkYellow"/>
          <w:lang w:val="en-US" w:eastAsia="ja-JP"/>
        </w:rPr>
        <w:t>Working assumption</w:t>
      </w:r>
      <w:r w:rsidRPr="00D67911">
        <w:rPr>
          <w:rFonts w:eastAsia="MS Mincho"/>
          <w:lang w:val="en-US" w:eastAsia="ja-JP"/>
        </w:rPr>
        <w:t>: Number of PSS</w:t>
      </w:r>
      <w:r w:rsidRPr="00D67911">
        <w:rPr>
          <w:rFonts w:eastAsia="MS Mincho" w:hint="eastAsia"/>
          <w:lang w:val="en-US" w:eastAsia="ja-JP"/>
        </w:rPr>
        <w:t xml:space="preserve"> sequences</w:t>
      </w:r>
      <w:r w:rsidRPr="00D67911">
        <w:rPr>
          <w:rFonts w:eastAsia="MS Mincho"/>
          <w:lang w:val="en-US" w:eastAsia="ja-JP"/>
        </w:rPr>
        <w:t>: 3</w:t>
      </w:r>
    </w:p>
    <w:p w:rsidR="00366251" w:rsidRPr="00D67911" w:rsidRDefault="00366251" w:rsidP="00366251">
      <w:pPr>
        <w:widowControl/>
        <w:numPr>
          <w:ilvl w:val="1"/>
          <w:numId w:val="63"/>
        </w:numPr>
        <w:autoSpaceDE/>
        <w:autoSpaceDN/>
        <w:adjustRightInd/>
        <w:spacing w:after="0"/>
        <w:jc w:val="left"/>
        <w:rPr>
          <w:rFonts w:eastAsia="MS Mincho"/>
          <w:lang w:val="en-US" w:eastAsia="ja-JP"/>
        </w:rPr>
      </w:pPr>
      <w:r w:rsidRPr="00D67911">
        <w:rPr>
          <w:rFonts w:eastAsia="MS Mincho"/>
          <w:lang w:val="en-US" w:eastAsia="ja-JP"/>
        </w:rPr>
        <w:t>PSS sequence details:</w:t>
      </w:r>
    </w:p>
    <w:p w:rsidR="00366251" w:rsidRPr="00D67911" w:rsidRDefault="00366251" w:rsidP="00366251">
      <w:pPr>
        <w:widowControl/>
        <w:numPr>
          <w:ilvl w:val="2"/>
          <w:numId w:val="63"/>
        </w:numPr>
        <w:autoSpaceDE/>
        <w:autoSpaceDN/>
        <w:adjustRightInd/>
        <w:spacing w:after="0"/>
        <w:jc w:val="left"/>
        <w:rPr>
          <w:rFonts w:eastAsia="MS Mincho"/>
          <w:lang w:val="en-US" w:eastAsia="ja-JP"/>
        </w:rPr>
      </w:pPr>
      <w:r w:rsidRPr="00D67911">
        <w:rPr>
          <w:rFonts w:eastAsia="MS Mincho"/>
          <w:lang w:val="en-US" w:eastAsia="ja-JP"/>
        </w:rPr>
        <w:t>Frequency domain-based pure BPSK M sequence (fixing the time/freq. offset ambiguity)</w:t>
      </w:r>
    </w:p>
    <w:p w:rsidR="00366251" w:rsidRPr="00366251" w:rsidRDefault="00366251" w:rsidP="00366251">
      <w:pPr>
        <w:widowControl/>
        <w:numPr>
          <w:ilvl w:val="3"/>
          <w:numId w:val="63"/>
        </w:numPr>
        <w:autoSpaceDE/>
        <w:autoSpaceDN/>
        <w:adjustRightInd/>
        <w:spacing w:after="0"/>
        <w:jc w:val="left"/>
        <w:rPr>
          <w:rFonts w:eastAsia="MS Mincho"/>
          <w:lang w:val="en-US" w:eastAsia="ja-JP"/>
        </w:rPr>
      </w:pPr>
      <w:r w:rsidRPr="00D67911">
        <w:rPr>
          <w:rFonts w:eastAsia="MS Mincho"/>
          <w:lang w:val="en-US" w:eastAsia="ja-JP"/>
        </w:rPr>
        <w:t xml:space="preserve">1 polynomial: </w:t>
      </w:r>
      <w:r>
        <w:rPr>
          <w:rFonts w:eastAsia="MS Mincho" w:hint="eastAsia"/>
          <w:lang w:val="en-US" w:eastAsia="ja-JP"/>
        </w:rPr>
        <w:t xml:space="preserve"> </w:t>
      </w:r>
      <w:r w:rsidRPr="00366251">
        <w:rPr>
          <w:rFonts w:eastAsia="MS Mincho"/>
          <w:lang w:val="en-US" w:eastAsia="ja-JP"/>
        </w:rPr>
        <w:t xml:space="preserve">Decimal 145 (i.e. </w:t>
      </w:r>
      <w:r w:rsidRPr="001F5DC5">
        <w:rPr>
          <w:rFonts w:eastAsia="MS Mincho"/>
          <w:i/>
          <w:lang w:val="en-US" w:eastAsia="ja-JP"/>
        </w:rPr>
        <w:t>g</w:t>
      </w:r>
      <w:r w:rsidRPr="00366251">
        <w:rPr>
          <w:rFonts w:eastAsia="MS Mincho"/>
          <w:lang w:val="en-US" w:eastAsia="ja-JP"/>
        </w:rPr>
        <w:t>(</w:t>
      </w:r>
      <w:r w:rsidRPr="001F5DC5">
        <w:rPr>
          <w:rFonts w:eastAsia="MS Mincho"/>
          <w:i/>
          <w:lang w:val="en-US" w:eastAsia="ja-JP"/>
        </w:rPr>
        <w:t>x</w:t>
      </w:r>
      <w:r w:rsidRPr="00366251">
        <w:rPr>
          <w:rFonts w:eastAsia="MS Mincho"/>
          <w:lang w:val="en-US" w:eastAsia="ja-JP"/>
        </w:rPr>
        <w:t xml:space="preserve">) = </w:t>
      </w:r>
      <w:r w:rsidRPr="001F5DC5">
        <w:rPr>
          <w:rFonts w:eastAsia="MS Mincho"/>
          <w:i/>
          <w:lang w:val="en-US" w:eastAsia="ja-JP"/>
        </w:rPr>
        <w:t>x</w:t>
      </w:r>
      <w:r w:rsidRPr="00366251">
        <w:rPr>
          <w:rFonts w:eastAsia="MS Mincho"/>
          <w:vertAlign w:val="superscript"/>
          <w:lang w:val="en-US" w:eastAsia="ja-JP"/>
        </w:rPr>
        <w:t>7</w:t>
      </w:r>
      <w:r w:rsidRPr="00366251">
        <w:rPr>
          <w:rFonts w:eastAsia="MS Mincho"/>
          <w:lang w:val="en-US" w:eastAsia="ja-JP"/>
        </w:rPr>
        <w:t xml:space="preserve"> + </w:t>
      </w:r>
      <w:r w:rsidRPr="001F5DC5">
        <w:rPr>
          <w:rFonts w:eastAsia="MS Mincho"/>
          <w:i/>
          <w:lang w:val="en-US" w:eastAsia="ja-JP"/>
        </w:rPr>
        <w:t>x</w:t>
      </w:r>
      <w:r w:rsidRPr="00366251">
        <w:rPr>
          <w:rFonts w:eastAsia="MS Mincho"/>
          <w:vertAlign w:val="superscript"/>
          <w:lang w:val="en-US" w:eastAsia="ja-JP"/>
        </w:rPr>
        <w:t>4</w:t>
      </w:r>
      <w:r w:rsidRPr="00366251">
        <w:rPr>
          <w:rFonts w:eastAsia="MS Mincho"/>
          <w:lang w:val="en-US" w:eastAsia="ja-JP"/>
        </w:rPr>
        <w:t xml:space="preserve"> + 1)</w:t>
      </w:r>
    </w:p>
    <w:p w:rsidR="00366251" w:rsidRPr="00D67911" w:rsidRDefault="00366251" w:rsidP="00366251">
      <w:pPr>
        <w:widowControl/>
        <w:numPr>
          <w:ilvl w:val="3"/>
          <w:numId w:val="63"/>
        </w:numPr>
        <w:autoSpaceDE/>
        <w:autoSpaceDN/>
        <w:adjustRightInd/>
        <w:spacing w:after="0"/>
        <w:jc w:val="left"/>
        <w:rPr>
          <w:rFonts w:eastAsia="MS Mincho"/>
          <w:lang w:val="en-US" w:eastAsia="ja-JP"/>
        </w:rPr>
      </w:pPr>
      <w:r w:rsidRPr="00D67911">
        <w:rPr>
          <w:rFonts w:eastAsia="MS Mincho"/>
          <w:lang w:val="en-US" w:eastAsia="ja-JP"/>
        </w:rPr>
        <w:t>In freq. domain 3 cyclic shifts (0, 43, 86) to get the 3 PSS signals</w:t>
      </w:r>
    </w:p>
    <w:p w:rsidR="00366251" w:rsidRPr="00D67911" w:rsidRDefault="00366251" w:rsidP="00366251">
      <w:pPr>
        <w:widowControl/>
        <w:numPr>
          <w:ilvl w:val="3"/>
          <w:numId w:val="63"/>
        </w:numPr>
        <w:autoSpaceDE/>
        <w:autoSpaceDN/>
        <w:adjustRightInd/>
        <w:spacing w:after="0"/>
        <w:jc w:val="left"/>
        <w:rPr>
          <w:rFonts w:eastAsia="MS Mincho"/>
          <w:lang w:val="en-US" w:eastAsia="ja-JP"/>
        </w:rPr>
      </w:pPr>
      <w:r w:rsidRPr="00D67911">
        <w:rPr>
          <w:rFonts w:eastAsia="MS Mincho"/>
          <w:lang w:val="en-US" w:eastAsia="ja-JP"/>
        </w:rPr>
        <w:t>Initial poly shift register value: 1110110</w:t>
      </w:r>
    </w:p>
    <w:p w:rsidR="00366251" w:rsidRPr="00D67911" w:rsidRDefault="00366251" w:rsidP="00366251">
      <w:pPr>
        <w:widowControl/>
        <w:numPr>
          <w:ilvl w:val="2"/>
          <w:numId w:val="63"/>
        </w:numPr>
        <w:autoSpaceDE/>
        <w:autoSpaceDN/>
        <w:adjustRightInd/>
        <w:spacing w:after="0"/>
        <w:jc w:val="left"/>
        <w:rPr>
          <w:rFonts w:eastAsia="MS Mincho"/>
          <w:lang w:val="en-US" w:eastAsia="ja-JP"/>
        </w:rPr>
      </w:pPr>
      <w:r w:rsidRPr="00D67911">
        <w:rPr>
          <w:rFonts w:eastAsia="MS Mincho"/>
          <w:lang w:val="en-US" w:eastAsia="ja-JP"/>
        </w:rPr>
        <w:t>FFS modified ZC: 2 ZC seq</w:t>
      </w:r>
      <w:r w:rsidRPr="00D67911">
        <w:rPr>
          <w:rFonts w:eastAsia="MS Mincho" w:hint="eastAsia"/>
          <w:lang w:val="en-US" w:eastAsia="ja-JP"/>
        </w:rPr>
        <w:t>uences</w:t>
      </w:r>
      <w:r w:rsidRPr="00D67911">
        <w:rPr>
          <w:rFonts w:eastAsia="MS Mincho"/>
          <w:lang w:val="en-US" w:eastAsia="ja-JP"/>
        </w:rPr>
        <w:t xml:space="preserve"> concatenation or int</w:t>
      </w:r>
      <w:r w:rsidRPr="00D67911">
        <w:rPr>
          <w:rFonts w:eastAsia="MS Mincho" w:hint="eastAsia"/>
          <w:lang w:val="en-US" w:eastAsia="ja-JP"/>
        </w:rPr>
        <w:t>er</w:t>
      </w:r>
      <w:r w:rsidRPr="00D67911">
        <w:rPr>
          <w:rFonts w:eastAsia="MS Mincho"/>
          <w:lang w:val="en-US" w:eastAsia="ja-JP"/>
        </w:rPr>
        <w:t>l</w:t>
      </w:r>
      <w:r w:rsidRPr="00D67911">
        <w:rPr>
          <w:rFonts w:eastAsia="MS Mincho" w:hint="eastAsia"/>
          <w:lang w:val="en-US" w:eastAsia="ja-JP"/>
        </w:rPr>
        <w:t>ea</w:t>
      </w:r>
      <w:r w:rsidRPr="00D67911">
        <w:rPr>
          <w:rFonts w:eastAsia="MS Mincho"/>
          <w:lang w:val="en-US" w:eastAsia="ja-JP"/>
        </w:rPr>
        <w:t>v</w:t>
      </w:r>
      <w:r w:rsidRPr="00D67911">
        <w:rPr>
          <w:rFonts w:eastAsia="MS Mincho" w:hint="eastAsia"/>
          <w:lang w:val="en-US" w:eastAsia="ja-JP"/>
        </w:rPr>
        <w:t>ing</w:t>
      </w:r>
      <w:r w:rsidRPr="00D67911">
        <w:rPr>
          <w:rFonts w:eastAsia="MS Mincho"/>
          <w:lang w:val="en-US" w:eastAsia="ja-JP"/>
        </w:rPr>
        <w:t xml:space="preserve"> in time or freq</w:t>
      </w:r>
      <w:r w:rsidRPr="00D67911">
        <w:rPr>
          <w:rFonts w:eastAsia="MS Mincho" w:hint="eastAsia"/>
          <w:lang w:val="en-US" w:eastAsia="ja-JP"/>
        </w:rPr>
        <w:t>.</w:t>
      </w:r>
      <w:r w:rsidRPr="00D67911">
        <w:rPr>
          <w:rFonts w:eastAsia="MS Mincho"/>
          <w:lang w:val="en-US" w:eastAsia="ja-JP"/>
        </w:rPr>
        <w:t>, 4 ZC seq</w:t>
      </w:r>
      <w:r w:rsidRPr="00D67911">
        <w:rPr>
          <w:rFonts w:eastAsia="MS Mincho" w:hint="eastAsia"/>
          <w:lang w:val="en-US" w:eastAsia="ja-JP"/>
        </w:rPr>
        <w:t>uences</w:t>
      </w:r>
      <w:r w:rsidRPr="00D67911">
        <w:rPr>
          <w:rFonts w:eastAsia="MS Mincho"/>
          <w:lang w:val="en-US" w:eastAsia="ja-JP"/>
        </w:rPr>
        <w:t xml:space="preserve"> concatenation in time</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Number of SSS signals: 1000 post-scrambling</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PSS seq</w:t>
      </w:r>
      <w:r w:rsidRPr="00D67911">
        <w:rPr>
          <w:rFonts w:eastAsia="MS Mincho" w:hint="eastAsia"/>
          <w:lang w:val="en-US" w:eastAsia="ja-JP"/>
        </w:rPr>
        <w:t>uence</w:t>
      </w:r>
      <w:r w:rsidRPr="00D67911">
        <w:rPr>
          <w:rFonts w:eastAsia="MS Mincho"/>
          <w:lang w:val="en-US" w:eastAsia="ja-JP"/>
        </w:rPr>
        <w:t xml:space="preserve"> length:</w:t>
      </w:r>
      <w:r w:rsidRPr="00D67911">
        <w:rPr>
          <w:rFonts w:eastAsia="MS Mincho" w:hint="eastAsia"/>
          <w:lang w:val="en-US" w:eastAsia="ja-JP"/>
        </w:rPr>
        <w:t xml:space="preserve"> </w:t>
      </w:r>
      <w:r w:rsidRPr="00D67911">
        <w:rPr>
          <w:rFonts w:eastAsia="MS Mincho"/>
          <w:lang w:val="en-US" w:eastAsia="ja-JP"/>
        </w:rPr>
        <w:t>127</w:t>
      </w:r>
      <w:r w:rsidRPr="00D67911">
        <w:rPr>
          <w:rFonts w:eastAsia="MS Mincho" w:hint="eastAsia"/>
          <w:lang w:val="en-US" w:eastAsia="ja-JP"/>
        </w:rPr>
        <w:t xml:space="preserve"> for </w:t>
      </w:r>
      <w:r>
        <w:rPr>
          <w:rFonts w:eastAsia="MS Mincho" w:hint="eastAsia"/>
          <w:lang w:val="en-US" w:eastAsia="ja-JP"/>
        </w:rPr>
        <w:t>f</w:t>
      </w:r>
      <w:r w:rsidRPr="007D65EC">
        <w:rPr>
          <w:rFonts w:eastAsia="MS Mincho"/>
          <w:lang w:val="en-US" w:eastAsia="ja-JP"/>
        </w:rPr>
        <w:t>requency domain-based pure BPSK M sequence</w:t>
      </w:r>
    </w:p>
    <w:p w:rsidR="00366251" w:rsidRPr="00D67911" w:rsidRDefault="00366251" w:rsidP="00366251">
      <w:pPr>
        <w:widowControl/>
        <w:numPr>
          <w:ilvl w:val="1"/>
          <w:numId w:val="63"/>
        </w:numPr>
        <w:autoSpaceDE/>
        <w:autoSpaceDN/>
        <w:adjustRightInd/>
        <w:spacing w:after="0"/>
        <w:jc w:val="left"/>
        <w:rPr>
          <w:rFonts w:eastAsia="MS Mincho"/>
          <w:lang w:val="en-US" w:eastAsia="ja-JP"/>
        </w:rPr>
      </w:pPr>
      <w:r w:rsidRPr="00D67911">
        <w:rPr>
          <w:rFonts w:eastAsia="MS Mincho" w:hint="eastAsia"/>
          <w:lang w:val="en-US" w:eastAsia="ja-JP"/>
        </w:rPr>
        <w:t xml:space="preserve">Note that PSS will be mapped to consecutive 127 </w:t>
      </w:r>
      <w:r w:rsidRPr="00D67911">
        <w:rPr>
          <w:rFonts w:eastAsia="MS Mincho"/>
          <w:lang w:val="en-US" w:eastAsia="ja-JP"/>
        </w:rPr>
        <w:t>subcarriers</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SSS seq</w:t>
      </w:r>
      <w:r w:rsidRPr="00D67911">
        <w:rPr>
          <w:rFonts w:eastAsia="MS Mincho" w:hint="eastAsia"/>
          <w:lang w:val="en-US" w:eastAsia="ja-JP"/>
        </w:rPr>
        <w:t>uence</w:t>
      </w:r>
      <w:r w:rsidRPr="00D67911">
        <w:rPr>
          <w:rFonts w:eastAsia="MS Mincho"/>
          <w:lang w:val="en-US" w:eastAsia="ja-JP"/>
        </w:rPr>
        <w:t xml:space="preserve"> length: 127</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Subcarrier spacings for PSS/SSS for difference freq</w:t>
      </w:r>
      <w:r w:rsidRPr="00D67911">
        <w:rPr>
          <w:rFonts w:eastAsia="MS Mincho" w:hint="eastAsia"/>
          <w:lang w:val="en-US" w:eastAsia="ja-JP"/>
        </w:rPr>
        <w:t>.</w:t>
      </w:r>
      <w:r w:rsidRPr="00D67911">
        <w:rPr>
          <w:rFonts w:eastAsia="MS Mincho"/>
          <w:lang w:val="en-US" w:eastAsia="ja-JP"/>
        </w:rPr>
        <w:t xml:space="preserve"> ranges: 15kHz/30kHz</w:t>
      </w:r>
      <w:r w:rsidRPr="00D67911">
        <w:rPr>
          <w:rFonts w:eastAsia="MS Mincho" w:hint="eastAsia"/>
          <w:lang w:val="en-US" w:eastAsia="ja-JP"/>
        </w:rPr>
        <w:t xml:space="preserve"> for below 6 GHz, and </w:t>
      </w:r>
      <w:r w:rsidRPr="00D67911">
        <w:rPr>
          <w:rFonts w:eastAsia="MS Mincho"/>
          <w:lang w:val="en-US" w:eastAsia="ja-JP"/>
        </w:rPr>
        <w:t>120kHz/240kHz</w:t>
      </w:r>
      <w:r w:rsidRPr="00D67911">
        <w:rPr>
          <w:rFonts w:eastAsia="MS Mincho" w:hint="eastAsia"/>
          <w:lang w:val="en-US" w:eastAsia="ja-JP"/>
        </w:rPr>
        <w:t xml:space="preserve"> for above 6 GHz</w:t>
      </w:r>
    </w:p>
    <w:p w:rsidR="00366251" w:rsidRPr="00D67911" w:rsidRDefault="00366251" w:rsidP="00366251">
      <w:pPr>
        <w:widowControl/>
        <w:numPr>
          <w:ilvl w:val="1"/>
          <w:numId w:val="63"/>
        </w:numPr>
        <w:autoSpaceDE/>
        <w:autoSpaceDN/>
        <w:adjustRightInd/>
        <w:spacing w:after="0"/>
        <w:jc w:val="left"/>
        <w:rPr>
          <w:rFonts w:eastAsia="MS Mincho"/>
          <w:lang w:val="en-US" w:eastAsia="ja-JP"/>
        </w:rPr>
      </w:pPr>
      <w:r w:rsidRPr="00D67911">
        <w:rPr>
          <w:rFonts w:eastAsia="MS Mincho" w:hint="eastAsia"/>
          <w:lang w:val="en-US" w:eastAsia="ja-JP"/>
        </w:rPr>
        <w:t>Note: RAN1 assumes that RAN4 will decide it depending on frequency ranges</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SSS sequence details: Long M-seq</w:t>
      </w:r>
      <w:r w:rsidRPr="00D67911">
        <w:rPr>
          <w:rFonts w:eastAsia="MS Mincho" w:hint="eastAsia"/>
          <w:lang w:val="en-US" w:eastAsia="ja-JP"/>
        </w:rPr>
        <w:t>uence</w:t>
      </w:r>
      <w:r w:rsidRPr="00D67911">
        <w:rPr>
          <w:rFonts w:eastAsia="MS Mincho"/>
          <w:lang w:val="en-US" w:eastAsia="ja-JP"/>
        </w:rPr>
        <w:t xml:space="preserve"> with scrambling</w:t>
      </w:r>
    </w:p>
    <w:p w:rsidR="00366251" w:rsidRPr="00D67911" w:rsidRDefault="00366251" w:rsidP="00366251">
      <w:pPr>
        <w:widowControl/>
        <w:numPr>
          <w:ilvl w:val="0"/>
          <w:numId w:val="63"/>
        </w:numPr>
        <w:autoSpaceDE/>
        <w:autoSpaceDN/>
        <w:adjustRightInd/>
        <w:spacing w:after="0"/>
        <w:jc w:val="left"/>
        <w:rPr>
          <w:rFonts w:eastAsia="MS Mincho"/>
          <w:lang w:val="en-US" w:eastAsia="ja-JP"/>
        </w:rPr>
      </w:pPr>
      <w:r w:rsidRPr="00D67911">
        <w:rPr>
          <w:rFonts w:eastAsia="MS Mincho"/>
          <w:lang w:val="en-US" w:eastAsia="ja-JP"/>
        </w:rPr>
        <w:t>SS burst set periodicity default value for initial cell selection: 20/20 msec</w:t>
      </w:r>
    </w:p>
    <w:p w:rsidR="00366251" w:rsidRDefault="00366251" w:rsidP="00366251">
      <w:pPr>
        <w:widowControl/>
        <w:numPr>
          <w:ilvl w:val="1"/>
          <w:numId w:val="63"/>
        </w:numPr>
        <w:autoSpaceDE/>
        <w:autoSpaceDN/>
        <w:adjustRightInd/>
        <w:spacing w:after="0"/>
        <w:jc w:val="left"/>
        <w:rPr>
          <w:rFonts w:eastAsia="MS Mincho"/>
          <w:lang w:val="en-US" w:eastAsia="ja-JP"/>
        </w:rPr>
      </w:pPr>
      <w:r w:rsidRPr="00D67911">
        <w:rPr>
          <w:rFonts w:eastAsia="MS Mincho" w:hint="eastAsia"/>
          <w:lang w:val="en-US" w:eastAsia="ja-JP"/>
        </w:rPr>
        <w:t>Note that RAN1 assumes that RAN4 will investigate requirements</w:t>
      </w:r>
    </w:p>
    <w:p w:rsidR="00F44EDC" w:rsidRPr="00D67911" w:rsidRDefault="00F44EDC" w:rsidP="00F44EDC">
      <w:pPr>
        <w:widowControl/>
        <w:numPr>
          <w:ilvl w:val="0"/>
          <w:numId w:val="63"/>
        </w:numPr>
        <w:autoSpaceDE/>
        <w:autoSpaceDN/>
        <w:adjustRightInd/>
        <w:spacing w:after="0"/>
        <w:jc w:val="left"/>
        <w:rPr>
          <w:rFonts w:eastAsia="MS Mincho"/>
          <w:lang w:val="en-US" w:eastAsia="ja-JP"/>
        </w:rPr>
      </w:pPr>
      <w:r>
        <w:rPr>
          <w:rFonts w:eastAsia="MS Mincho"/>
          <w:lang w:val="en-US" w:eastAsia="ja-JP"/>
        </w:rPr>
        <w:t>…</w:t>
      </w:r>
    </w:p>
    <w:p w:rsidR="00366251" w:rsidRPr="00366251" w:rsidRDefault="00366251" w:rsidP="00366251">
      <w:pPr>
        <w:pStyle w:val="Heading1"/>
        <w:keepNext/>
        <w:widowControl/>
        <w:numPr>
          <w:ilvl w:val="0"/>
          <w:numId w:val="0"/>
        </w:numPr>
        <w:snapToGrid w:val="0"/>
        <w:spacing w:before="120"/>
        <w:rPr>
          <w:b w:val="0"/>
          <w:bCs w:val="0"/>
          <w:sz w:val="22"/>
          <w:szCs w:val="22"/>
          <w:lang w:eastAsia="zh-CN"/>
        </w:rPr>
      </w:pPr>
      <w:r w:rsidRPr="00366251">
        <w:rPr>
          <w:b w:val="0"/>
          <w:bCs w:val="0"/>
          <w:sz w:val="22"/>
          <w:szCs w:val="22"/>
          <w:lang w:eastAsia="zh-CN"/>
        </w:rPr>
        <w:t xml:space="preserve">In this contribution, we will </w:t>
      </w:r>
      <w:r>
        <w:rPr>
          <w:b w:val="0"/>
          <w:bCs w:val="0"/>
          <w:sz w:val="22"/>
          <w:szCs w:val="22"/>
          <w:lang w:eastAsia="zh-CN"/>
        </w:rPr>
        <w:t>e</w:t>
      </w:r>
      <w:r w:rsidRPr="00366251">
        <w:rPr>
          <w:b w:val="0"/>
          <w:bCs w:val="0"/>
          <w:sz w:val="22"/>
          <w:szCs w:val="22"/>
          <w:lang w:eastAsia="zh-CN"/>
        </w:rPr>
        <w:t>valuat</w:t>
      </w:r>
      <w:r>
        <w:rPr>
          <w:b w:val="0"/>
          <w:bCs w:val="0"/>
          <w:sz w:val="22"/>
          <w:szCs w:val="22"/>
          <w:lang w:eastAsia="zh-CN"/>
        </w:rPr>
        <w:t>e</w:t>
      </w:r>
      <w:r w:rsidRPr="00366251">
        <w:rPr>
          <w:b w:val="0"/>
          <w:bCs w:val="0"/>
          <w:sz w:val="22"/>
          <w:szCs w:val="22"/>
          <w:lang w:eastAsia="zh-CN"/>
        </w:rPr>
        <w:t xml:space="preserve"> </w:t>
      </w:r>
      <w:r>
        <w:rPr>
          <w:b w:val="0"/>
          <w:bCs w:val="0"/>
          <w:sz w:val="22"/>
          <w:szCs w:val="22"/>
          <w:lang w:eastAsia="zh-CN"/>
        </w:rPr>
        <w:t>the performance of the NR primary</w:t>
      </w:r>
      <w:r w:rsidRPr="00366251">
        <w:rPr>
          <w:b w:val="0"/>
          <w:bCs w:val="0"/>
          <w:sz w:val="22"/>
          <w:szCs w:val="22"/>
          <w:lang w:eastAsia="zh-CN"/>
        </w:rPr>
        <w:t xml:space="preserve"> synchronization signals</w:t>
      </w:r>
      <w:r>
        <w:rPr>
          <w:b w:val="0"/>
          <w:bCs w:val="0"/>
          <w:sz w:val="22"/>
          <w:szCs w:val="22"/>
          <w:lang w:eastAsia="zh-CN"/>
        </w:rPr>
        <w:t xml:space="preserve"> (PSS) </w:t>
      </w:r>
      <w:r w:rsidR="00E069E9">
        <w:rPr>
          <w:b w:val="0"/>
          <w:bCs w:val="0"/>
          <w:sz w:val="22"/>
          <w:szCs w:val="22"/>
          <w:lang w:eastAsia="zh-CN"/>
        </w:rPr>
        <w:t>according to</w:t>
      </w:r>
      <w:r>
        <w:rPr>
          <w:b w:val="0"/>
          <w:bCs w:val="0"/>
          <w:sz w:val="22"/>
          <w:szCs w:val="22"/>
          <w:lang w:eastAsia="zh-CN"/>
        </w:rPr>
        <w:t xml:space="preserve"> the </w:t>
      </w:r>
      <w:r w:rsidR="00F44EDC">
        <w:rPr>
          <w:b w:val="0"/>
          <w:bCs w:val="0"/>
          <w:sz w:val="22"/>
          <w:szCs w:val="22"/>
          <w:lang w:eastAsia="zh-CN"/>
        </w:rPr>
        <w:t xml:space="preserve">above </w:t>
      </w:r>
      <w:r w:rsidR="00F44EDC" w:rsidRPr="00366251">
        <w:rPr>
          <w:b w:val="0"/>
          <w:bCs w:val="0"/>
          <w:sz w:val="22"/>
          <w:szCs w:val="22"/>
          <w:lang w:eastAsia="zh-CN"/>
        </w:rPr>
        <w:t>working</w:t>
      </w:r>
      <w:r>
        <w:rPr>
          <w:b w:val="0"/>
          <w:bCs w:val="0"/>
          <w:sz w:val="22"/>
          <w:szCs w:val="22"/>
          <w:lang w:eastAsia="zh-CN"/>
        </w:rPr>
        <w:t xml:space="preserve"> assumption</w:t>
      </w:r>
      <w:r w:rsidRPr="00366251">
        <w:rPr>
          <w:b w:val="0"/>
          <w:bCs w:val="0"/>
          <w:sz w:val="22"/>
          <w:szCs w:val="22"/>
          <w:lang w:eastAsia="zh-CN"/>
        </w:rPr>
        <w:t xml:space="preserve">. </w:t>
      </w:r>
      <w:r>
        <w:rPr>
          <w:b w:val="0"/>
          <w:bCs w:val="0"/>
          <w:sz w:val="22"/>
          <w:szCs w:val="22"/>
          <w:lang w:eastAsia="zh-CN"/>
        </w:rPr>
        <w:t xml:space="preserve">We will also </w:t>
      </w:r>
      <w:r w:rsidR="00DA042F">
        <w:rPr>
          <w:b w:val="0"/>
          <w:bCs w:val="0"/>
          <w:sz w:val="22"/>
          <w:szCs w:val="22"/>
          <w:lang w:eastAsia="zh-CN"/>
        </w:rPr>
        <w:t xml:space="preserve">introduce </w:t>
      </w:r>
      <w:r w:rsidR="00E069E9">
        <w:rPr>
          <w:b w:val="0"/>
          <w:bCs w:val="0"/>
          <w:sz w:val="22"/>
          <w:szCs w:val="22"/>
          <w:lang w:eastAsia="zh-CN"/>
        </w:rPr>
        <w:t xml:space="preserve">and evaluate </w:t>
      </w:r>
      <w:r w:rsidR="00DA042F">
        <w:rPr>
          <w:b w:val="0"/>
          <w:bCs w:val="0"/>
          <w:sz w:val="22"/>
          <w:szCs w:val="22"/>
          <w:lang w:eastAsia="zh-CN"/>
        </w:rPr>
        <w:t xml:space="preserve">a </w:t>
      </w:r>
      <w:r>
        <w:rPr>
          <w:b w:val="0"/>
          <w:bCs w:val="0"/>
          <w:sz w:val="22"/>
          <w:szCs w:val="22"/>
          <w:lang w:eastAsia="zh-CN"/>
        </w:rPr>
        <w:t xml:space="preserve">complete </w:t>
      </w:r>
      <w:r w:rsidR="00DA042F">
        <w:rPr>
          <w:b w:val="0"/>
          <w:bCs w:val="0"/>
          <w:sz w:val="22"/>
          <w:szCs w:val="22"/>
          <w:lang w:eastAsia="zh-CN"/>
        </w:rPr>
        <w:t xml:space="preserve">proposal </w:t>
      </w:r>
      <w:r>
        <w:rPr>
          <w:b w:val="0"/>
          <w:bCs w:val="0"/>
          <w:sz w:val="22"/>
          <w:szCs w:val="22"/>
          <w:lang w:eastAsia="zh-CN"/>
        </w:rPr>
        <w:t xml:space="preserve">for the NR secondary synchronization signal (SSS) based on long </w:t>
      </w:r>
      <w:proofErr w:type="spellStart"/>
      <w:r>
        <w:rPr>
          <w:b w:val="0"/>
          <w:bCs w:val="0"/>
          <w:sz w:val="22"/>
          <w:szCs w:val="22"/>
          <w:lang w:eastAsia="zh-CN"/>
        </w:rPr>
        <w:t>m</w:t>
      </w:r>
      <w:proofErr w:type="spellEnd"/>
      <w:r>
        <w:rPr>
          <w:b w:val="0"/>
          <w:bCs w:val="0"/>
          <w:sz w:val="22"/>
          <w:szCs w:val="22"/>
          <w:lang w:eastAsia="zh-CN"/>
        </w:rPr>
        <w:t>-sequence</w:t>
      </w:r>
      <w:r w:rsidR="00DA042F">
        <w:rPr>
          <w:b w:val="0"/>
          <w:bCs w:val="0"/>
          <w:sz w:val="22"/>
          <w:szCs w:val="22"/>
          <w:lang w:eastAsia="zh-CN"/>
        </w:rPr>
        <w:t xml:space="preserve"> with </w:t>
      </w:r>
      <w:r w:rsidRPr="00366251">
        <w:rPr>
          <w:b w:val="0"/>
          <w:bCs w:val="0"/>
          <w:sz w:val="22"/>
          <w:szCs w:val="22"/>
          <w:lang w:eastAsia="zh-CN"/>
        </w:rPr>
        <w:t xml:space="preserve">scrambling, including the mapping </w:t>
      </w:r>
      <w:r w:rsidR="00D976D6">
        <w:rPr>
          <w:b w:val="0"/>
          <w:bCs w:val="0"/>
          <w:sz w:val="22"/>
          <w:szCs w:val="22"/>
          <w:lang w:eastAsia="zh-CN"/>
        </w:rPr>
        <w:t>between</w:t>
      </w:r>
      <w:r w:rsidRPr="00366251">
        <w:rPr>
          <w:b w:val="0"/>
          <w:bCs w:val="0"/>
          <w:sz w:val="22"/>
          <w:szCs w:val="22"/>
          <w:lang w:eastAsia="zh-CN"/>
        </w:rPr>
        <w:t xml:space="preserve"> cell ID </w:t>
      </w:r>
      <w:r w:rsidR="00D976D6">
        <w:rPr>
          <w:b w:val="0"/>
          <w:bCs w:val="0"/>
          <w:sz w:val="22"/>
          <w:szCs w:val="22"/>
          <w:lang w:eastAsia="zh-CN"/>
        </w:rPr>
        <w:t>and</w:t>
      </w:r>
      <w:r w:rsidRPr="00366251">
        <w:rPr>
          <w:b w:val="0"/>
          <w:bCs w:val="0"/>
          <w:sz w:val="22"/>
          <w:szCs w:val="22"/>
          <w:lang w:eastAsia="zh-CN"/>
        </w:rPr>
        <w:t xml:space="preserve"> </w:t>
      </w:r>
      <w:r w:rsidR="00BE76A0">
        <w:rPr>
          <w:b w:val="0"/>
          <w:bCs w:val="0"/>
          <w:sz w:val="22"/>
          <w:szCs w:val="22"/>
          <w:lang w:eastAsia="zh-CN"/>
        </w:rPr>
        <w:t xml:space="preserve">SSS </w:t>
      </w:r>
      <w:r w:rsidRPr="00366251">
        <w:rPr>
          <w:b w:val="0"/>
          <w:bCs w:val="0"/>
          <w:sz w:val="22"/>
          <w:szCs w:val="22"/>
          <w:lang w:eastAsia="zh-CN"/>
        </w:rPr>
        <w:t xml:space="preserve">sequences. </w:t>
      </w:r>
    </w:p>
    <w:p w:rsidR="00A7475D" w:rsidRPr="006B362D" w:rsidRDefault="00985B91" w:rsidP="00A7475D">
      <w:pPr>
        <w:pStyle w:val="Heading1"/>
        <w:keepNext/>
        <w:widowControl/>
        <w:tabs>
          <w:tab w:val="clear" w:pos="432"/>
        </w:tabs>
        <w:snapToGrid w:val="0"/>
        <w:spacing w:before="120"/>
        <w:rPr>
          <w:lang w:eastAsia="zh-CN"/>
        </w:rPr>
      </w:pPr>
      <w:r>
        <w:rPr>
          <w:lang w:eastAsia="zh-CN"/>
        </w:rPr>
        <w:t>Synchronization Signals</w:t>
      </w:r>
    </w:p>
    <w:p w:rsidR="007B3BF2" w:rsidRDefault="006F7DD9">
      <w:pPr>
        <w:pStyle w:val="Style1"/>
        <w:rPr>
          <w:lang w:eastAsia="zh-CN"/>
        </w:rPr>
      </w:pPr>
      <w:r>
        <w:rPr>
          <w:lang w:eastAsia="zh-CN"/>
        </w:rPr>
        <w:t>P</w:t>
      </w:r>
      <w:r w:rsidR="00985B91">
        <w:rPr>
          <w:lang w:eastAsia="zh-CN"/>
        </w:rPr>
        <w:t xml:space="preserve">rimary </w:t>
      </w:r>
      <w:r>
        <w:rPr>
          <w:lang w:eastAsia="zh-CN"/>
        </w:rPr>
        <w:t>S</w:t>
      </w:r>
      <w:r w:rsidR="00985B91">
        <w:rPr>
          <w:lang w:eastAsia="zh-CN"/>
        </w:rPr>
        <w:t xml:space="preserve">ynchronization </w:t>
      </w:r>
      <w:r>
        <w:rPr>
          <w:lang w:eastAsia="zh-CN"/>
        </w:rPr>
        <w:t>S</w:t>
      </w:r>
      <w:r w:rsidR="00985B91">
        <w:rPr>
          <w:lang w:eastAsia="zh-CN"/>
        </w:rPr>
        <w:t>ignal</w:t>
      </w:r>
    </w:p>
    <w:p w:rsidR="00985B91" w:rsidRDefault="00985B91" w:rsidP="00985B91">
      <w:pPr>
        <w:pStyle w:val="Style1"/>
        <w:numPr>
          <w:ilvl w:val="0"/>
          <w:numId w:val="0"/>
        </w:numPr>
        <w:rPr>
          <w:lang w:eastAsia="zh-CN"/>
        </w:rPr>
      </w:pPr>
      <w:r>
        <w:rPr>
          <w:lang w:eastAsia="zh-CN"/>
        </w:rPr>
        <w:t>2.1.1</w:t>
      </w:r>
      <w:r>
        <w:rPr>
          <w:lang w:eastAsia="zh-CN"/>
        </w:rPr>
        <w:tab/>
        <w:t>PAPR and correlation properties</w:t>
      </w:r>
    </w:p>
    <w:p w:rsidR="00EA0D9B" w:rsidRDefault="00F30DAC" w:rsidP="00A62F44">
      <w:pPr>
        <w:widowControl/>
        <w:autoSpaceDE/>
        <w:autoSpaceDN/>
        <w:adjustRightInd/>
      </w:pPr>
      <w:r>
        <w:rPr>
          <w:lang w:eastAsia="zh-CN"/>
        </w:rPr>
        <w:t xml:space="preserve">The PAPR </w:t>
      </w:r>
      <w:r w:rsidR="00985B91">
        <w:rPr>
          <w:lang w:eastAsia="zh-CN"/>
        </w:rPr>
        <w:t xml:space="preserve">of the </w:t>
      </w:r>
      <w:r w:rsidR="006B363B">
        <w:rPr>
          <w:lang w:eastAsia="zh-CN"/>
        </w:rPr>
        <w:t xml:space="preserve">three </w:t>
      </w:r>
      <w:proofErr w:type="spellStart"/>
      <w:r w:rsidR="00985B91">
        <w:rPr>
          <w:lang w:eastAsia="zh-CN"/>
        </w:rPr>
        <w:t>PSSs</w:t>
      </w:r>
      <w:proofErr w:type="spellEnd"/>
      <w:r>
        <w:rPr>
          <w:lang w:eastAsia="zh-CN"/>
        </w:rPr>
        <w:t xml:space="preserve"> </w:t>
      </w:r>
      <w:r w:rsidR="00815178">
        <w:rPr>
          <w:lang w:eastAsia="zh-CN"/>
        </w:rPr>
        <w:t>(</w:t>
      </w:r>
      <w:r w:rsidR="00815178">
        <w:t>assuming an FFT size of 2048</w:t>
      </w:r>
      <w:r w:rsidR="00815178">
        <w:rPr>
          <w:lang w:eastAsia="zh-CN"/>
        </w:rPr>
        <w:t xml:space="preserve">) </w:t>
      </w:r>
      <w:r w:rsidR="00386C87">
        <w:rPr>
          <w:lang w:eastAsia="zh-CN"/>
        </w:rPr>
        <w:t xml:space="preserve">in the above working assumption </w:t>
      </w:r>
      <w:r>
        <w:rPr>
          <w:lang w:eastAsia="zh-CN"/>
        </w:rPr>
        <w:t xml:space="preserve">are </w:t>
      </w:r>
      <w:r>
        <w:t xml:space="preserve">5.7396 dB, 5.0548 dB and 4.5360 dB, respectively. Their </w:t>
      </w:r>
      <w:r w:rsidR="004502AD">
        <w:t>auto-/</w:t>
      </w:r>
      <w:r>
        <w:t xml:space="preserve">cross-correlation functions </w:t>
      </w:r>
      <w:r w:rsidR="004502AD">
        <w:t xml:space="preserve">with different time delays and frequency offsets </w:t>
      </w:r>
      <w:r>
        <w:t>are given in Figure 1</w:t>
      </w:r>
      <w:r w:rsidR="00815178">
        <w:t xml:space="preserve"> (assuming an FFT size of 256), from which we can see that the side</w:t>
      </w:r>
      <w:r w:rsidR="00035129">
        <w:t>-</w:t>
      </w:r>
      <w:r w:rsidR="00815178">
        <w:t>lobes in the</w:t>
      </w:r>
      <w:r w:rsidR="004502AD">
        <w:t xml:space="preserve"> </w:t>
      </w:r>
      <w:r w:rsidR="00C316CF">
        <w:t xml:space="preserve">normalized </w:t>
      </w:r>
      <w:r w:rsidR="004502AD">
        <w:t xml:space="preserve">auto-correlation functions </w:t>
      </w:r>
      <w:r w:rsidR="00035129">
        <w:t xml:space="preserve">are </w:t>
      </w:r>
      <w:r w:rsidR="004502AD">
        <w:t xml:space="preserve">only about </w:t>
      </w:r>
      <w:r w:rsidR="00C316CF">
        <w:t>0.035</w:t>
      </w:r>
      <w:r w:rsidR="004502AD">
        <w:t xml:space="preserve"> of the main lobes, and the maximum value of </w:t>
      </w:r>
      <w:r w:rsidR="00C316CF">
        <w:t xml:space="preserve">the normalized </w:t>
      </w:r>
      <w:r w:rsidR="004502AD">
        <w:t xml:space="preserve">cross-correlation functions is also about </w:t>
      </w:r>
      <w:r w:rsidR="00C316CF">
        <w:t>0.035</w:t>
      </w:r>
      <w:r>
        <w:t>.</w:t>
      </w:r>
      <w:r w:rsidR="00E21871">
        <w:t xml:space="preserve"> Hence there is no time-frequency ambiguity issue </w:t>
      </w:r>
      <w:r w:rsidR="00C316CF">
        <w:t xml:space="preserve">for the </w:t>
      </w:r>
      <w:r w:rsidR="00E21871">
        <w:t xml:space="preserve">PSS. </w:t>
      </w:r>
      <w:r w:rsidR="00176AAE">
        <w:t xml:space="preserve">It is also seen that the auto-correlation power </w:t>
      </w:r>
      <w:r w:rsidR="00035129">
        <w:t>is very low</w:t>
      </w:r>
      <w:r w:rsidR="00176AAE">
        <w:t xml:space="preserve"> when the frequency offset is larger than 1 subcarrier spacing (SCS). </w:t>
      </w:r>
      <w:r w:rsidR="005E5CE5">
        <w:t xml:space="preserve">Hence when the initial frequency offset is large, </w:t>
      </w:r>
      <w:r w:rsidR="00176AAE">
        <w:t>multiple frequency offset hypothesis testing and/or partial correlation may be u</w:t>
      </w:r>
      <w:r w:rsidR="005E5CE5">
        <w:t>tilized</w:t>
      </w:r>
      <w:r w:rsidR="006B363B">
        <w:t xml:space="preserve"> in the NR PSS detection</w:t>
      </w:r>
      <w:r w:rsidR="00176AAE">
        <w:t xml:space="preserve">. </w:t>
      </w:r>
    </w:p>
    <w:p w:rsidR="003C1322" w:rsidRDefault="003C1322" w:rsidP="003C1322">
      <w:r w:rsidRPr="0011225E">
        <w:rPr>
          <w:b/>
        </w:rPr>
        <w:t>Observation 1:</w:t>
      </w:r>
      <w:r w:rsidRPr="00321C6C">
        <w:rPr>
          <w:i/>
        </w:rPr>
        <w:t xml:space="preserve"> </w:t>
      </w:r>
      <w:r>
        <w:rPr>
          <w:i/>
        </w:rPr>
        <w:t xml:space="preserve">There is no time-frequency ambiguity issue for the </w:t>
      </w:r>
      <w:r w:rsidRPr="00321C6C">
        <w:rPr>
          <w:i/>
        </w:rPr>
        <w:t>NR PSS</w:t>
      </w:r>
      <w:r>
        <w:rPr>
          <w:i/>
        </w:rPr>
        <w:t>. The corresponding PAPR values are also acceptable.</w:t>
      </w:r>
    </w:p>
    <w:p w:rsidR="00F30DAC" w:rsidRDefault="00F30DAC" w:rsidP="00815178">
      <w:pPr>
        <w:widowControl/>
        <w:autoSpaceDE/>
        <w:autoSpaceDN/>
        <w:adjustRightInd/>
        <w:jc w:val="center"/>
      </w:pPr>
      <w:r w:rsidRPr="00F30DAC">
        <w:rPr>
          <w:noProof/>
          <w:lang w:val="en-US" w:eastAsia="zh-CN"/>
        </w:rPr>
        <w:lastRenderedPageBreak/>
        <w:drawing>
          <wp:inline distT="0" distB="0" distL="0" distR="0">
            <wp:extent cx="2128701" cy="1330478"/>
            <wp:effectExtent l="19050" t="0" r="4899"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Pr="00F30DAC">
        <w:rPr>
          <w:noProof/>
          <w:lang w:val="en-US" w:eastAsia="zh-CN"/>
        </w:rPr>
        <w:drawing>
          <wp:inline distT="0" distB="0" distL="0" distR="0">
            <wp:extent cx="2128701" cy="1330478"/>
            <wp:effectExtent l="19050" t="0" r="4899"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00487367">
        <w:rPr>
          <w:noProof/>
          <w:lang w:val="en-US" w:eastAsia="zh-CN"/>
        </w:rPr>
        <w:drawing>
          <wp:inline distT="0" distB="0" distL="0" distR="0">
            <wp:extent cx="2128701" cy="1330478"/>
            <wp:effectExtent l="19050" t="0" r="4899"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00487367" w:rsidRPr="00487367">
        <w:rPr>
          <w:highlight w:val="yellow"/>
        </w:rPr>
        <w:t xml:space="preserve"> </w:t>
      </w:r>
    </w:p>
    <w:p w:rsidR="00F30DAC" w:rsidRDefault="00F30DAC" w:rsidP="00F30DAC">
      <w:pPr>
        <w:widowControl/>
        <w:autoSpaceDE/>
        <w:autoSpaceDN/>
        <w:adjustRightInd/>
        <w:jc w:val="center"/>
      </w:pPr>
      <w:r>
        <w:t>(a</w:t>
      </w:r>
      <w:r w:rsidR="00815178">
        <w:t>1</w:t>
      </w:r>
      <w:r>
        <w:t>)                                                          (</w:t>
      </w:r>
      <w:r w:rsidR="004B2B60">
        <w:t>a2</w:t>
      </w:r>
      <w:r>
        <w:t>)                                                           (</w:t>
      </w:r>
      <w:r w:rsidR="004B2B60">
        <w:t>a3</w:t>
      </w:r>
      <w:r>
        <w:t>)</w:t>
      </w:r>
    </w:p>
    <w:p w:rsidR="00815178" w:rsidRDefault="00815178" w:rsidP="00815178">
      <w:pPr>
        <w:widowControl/>
        <w:autoSpaceDE/>
        <w:autoSpaceDN/>
        <w:adjustRightInd/>
      </w:pPr>
      <w:r w:rsidRPr="00815178">
        <w:rPr>
          <w:noProof/>
          <w:lang w:val="en-US" w:eastAsia="zh-CN"/>
        </w:rPr>
        <w:drawing>
          <wp:inline distT="0" distB="0" distL="0" distR="0">
            <wp:extent cx="2128701" cy="1330478"/>
            <wp:effectExtent l="19050" t="0" r="4899"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Pr>
          <w:noProof/>
          <w:lang w:val="en-US" w:eastAsia="zh-CN"/>
        </w:rPr>
        <w:drawing>
          <wp:inline distT="0" distB="0" distL="0" distR="0">
            <wp:extent cx="2128701" cy="1330478"/>
            <wp:effectExtent l="19050" t="0" r="4899"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Pr="00815178">
        <w:rPr>
          <w:noProof/>
          <w:lang w:val="en-US" w:eastAsia="zh-CN"/>
        </w:rPr>
        <w:drawing>
          <wp:inline distT="0" distB="0" distL="0" distR="0">
            <wp:extent cx="2128701" cy="1330478"/>
            <wp:effectExtent l="19050" t="0" r="4899" b="0"/>
            <wp:docPr id="7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p>
    <w:p w:rsidR="00815178" w:rsidRDefault="00815178" w:rsidP="00815178">
      <w:pPr>
        <w:widowControl/>
        <w:autoSpaceDE/>
        <w:autoSpaceDN/>
        <w:adjustRightInd/>
        <w:jc w:val="center"/>
      </w:pPr>
      <w:r>
        <w:t>(</w:t>
      </w:r>
      <w:r w:rsidR="004B2B60">
        <w:t>b1</w:t>
      </w:r>
      <w:r>
        <w:t>)                                                          (b2)                                                           (</w:t>
      </w:r>
      <w:r w:rsidR="004B2B60">
        <w:t>b3</w:t>
      </w:r>
      <w:r>
        <w:t>)</w:t>
      </w:r>
    </w:p>
    <w:p w:rsidR="00F30DAC" w:rsidRDefault="00F30DAC" w:rsidP="00815178">
      <w:pPr>
        <w:widowControl/>
        <w:autoSpaceDE/>
        <w:autoSpaceDN/>
        <w:adjustRightInd/>
        <w:jc w:val="center"/>
      </w:pPr>
      <w:r w:rsidRPr="00F30DAC">
        <w:rPr>
          <w:noProof/>
          <w:lang w:val="en-US" w:eastAsia="zh-CN"/>
        </w:rPr>
        <w:drawing>
          <wp:inline distT="0" distB="0" distL="0" distR="0">
            <wp:extent cx="2128701" cy="1330478"/>
            <wp:effectExtent l="19050" t="0" r="4899" b="0"/>
            <wp:docPr id="7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Pr="00F30DAC">
        <w:rPr>
          <w:noProof/>
          <w:lang w:val="en-US" w:eastAsia="zh-CN"/>
        </w:rPr>
        <w:drawing>
          <wp:inline distT="0" distB="0" distL="0" distR="0">
            <wp:extent cx="2128701" cy="1330478"/>
            <wp:effectExtent l="19050" t="0" r="4899" b="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r w:rsidRPr="00F30DAC">
        <w:rPr>
          <w:noProof/>
          <w:lang w:val="en-US" w:eastAsia="zh-CN"/>
        </w:rPr>
        <w:drawing>
          <wp:inline distT="0" distB="0" distL="0" distR="0">
            <wp:extent cx="2128701" cy="1330478"/>
            <wp:effectExtent l="19050" t="0" r="4899" b="0"/>
            <wp:docPr id="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cstate="print"/>
                    <a:srcRect/>
                    <a:stretch>
                      <a:fillRect/>
                    </a:stretch>
                  </pic:blipFill>
                  <pic:spPr bwMode="auto">
                    <a:xfrm>
                      <a:off x="0" y="0"/>
                      <a:ext cx="2128701" cy="1330478"/>
                    </a:xfrm>
                    <a:prstGeom prst="rect">
                      <a:avLst/>
                    </a:prstGeom>
                    <a:noFill/>
                    <a:ln w="9525">
                      <a:noFill/>
                      <a:miter lim="800000"/>
                      <a:headEnd/>
                      <a:tailEnd/>
                    </a:ln>
                  </pic:spPr>
                </pic:pic>
              </a:graphicData>
            </a:graphic>
          </wp:inline>
        </w:drawing>
      </w:r>
    </w:p>
    <w:p w:rsidR="00F30DAC" w:rsidRDefault="00F30DAC" w:rsidP="00F30DAC">
      <w:pPr>
        <w:widowControl/>
        <w:autoSpaceDE/>
        <w:autoSpaceDN/>
        <w:adjustRightInd/>
        <w:jc w:val="center"/>
      </w:pPr>
      <w:r>
        <w:t>(</w:t>
      </w:r>
      <w:r w:rsidR="004B2B60">
        <w:t>c1</w:t>
      </w:r>
      <w:r>
        <w:t>)                                                          (</w:t>
      </w:r>
      <w:r w:rsidR="004B2B60">
        <w:t>c2</w:t>
      </w:r>
      <w:r>
        <w:t>)                                                           (</w:t>
      </w:r>
      <w:r w:rsidR="00815178">
        <w:t>c3</w:t>
      </w:r>
      <w:r>
        <w:t>)</w:t>
      </w:r>
    </w:p>
    <w:p w:rsidR="002C3B9C" w:rsidRPr="00035129" w:rsidRDefault="00594FC1" w:rsidP="00477247">
      <w:pPr>
        <w:widowControl/>
        <w:autoSpaceDE/>
        <w:autoSpaceDN/>
        <w:adjustRightInd/>
        <w:rPr>
          <w:b/>
        </w:rPr>
      </w:pPr>
      <w:r w:rsidRPr="00594FC1">
        <w:rPr>
          <w:b/>
        </w:rPr>
        <w:t xml:space="preserve">Figure. 1. The time-frequency ambiguity functions </w:t>
      </w:r>
      <w:r w:rsidR="000A30D1">
        <w:rPr>
          <w:b/>
        </w:rPr>
        <w:t>of NR PSS, for auto-correlation (Fig. a1-a3), for auto-correlation with ideal timing (Fig. b1-b3)</w:t>
      </w:r>
      <w:r w:rsidR="000A30D1" w:rsidRPr="00594FC1">
        <w:rPr>
          <w:b/>
        </w:rPr>
        <w:t xml:space="preserve"> and </w:t>
      </w:r>
      <w:r w:rsidR="000A30D1">
        <w:rPr>
          <w:b/>
        </w:rPr>
        <w:t xml:space="preserve">for </w:t>
      </w:r>
      <w:r w:rsidR="000A30D1" w:rsidRPr="00594FC1">
        <w:rPr>
          <w:b/>
        </w:rPr>
        <w:t xml:space="preserve">cross-correlation </w:t>
      </w:r>
      <w:r w:rsidR="000A30D1">
        <w:rPr>
          <w:b/>
        </w:rPr>
        <w:t>(Fig. c1-c3).</w:t>
      </w:r>
    </w:p>
    <w:p w:rsidR="00C316CF" w:rsidRDefault="00C316CF" w:rsidP="00C316CF">
      <w:pPr>
        <w:pStyle w:val="Style1"/>
        <w:numPr>
          <w:ilvl w:val="0"/>
          <w:numId w:val="0"/>
        </w:numPr>
        <w:rPr>
          <w:lang w:eastAsia="zh-CN"/>
        </w:rPr>
      </w:pPr>
      <w:r>
        <w:rPr>
          <w:lang w:eastAsia="zh-CN"/>
        </w:rPr>
        <w:t>2.1.2</w:t>
      </w:r>
      <w:r>
        <w:rPr>
          <w:lang w:eastAsia="zh-CN"/>
        </w:rPr>
        <w:tab/>
        <w:t>Detection complexity</w:t>
      </w:r>
    </w:p>
    <w:p w:rsidR="004A39D1" w:rsidRDefault="00C316CF" w:rsidP="00944C6B">
      <w:r>
        <w:t>T</w:t>
      </w:r>
      <w:r w:rsidR="00193413">
        <w:t>he NR PSS</w:t>
      </w:r>
      <w:r w:rsidR="0057296B">
        <w:t>s</w:t>
      </w:r>
      <w:r w:rsidR="00193413">
        <w:t xml:space="preserve"> </w:t>
      </w:r>
      <w:r>
        <w:t>as defined according to the working assumption ha</w:t>
      </w:r>
      <w:r w:rsidR="0057296B">
        <w:t>ve</w:t>
      </w:r>
      <w:r>
        <w:t xml:space="preserve"> properties desirable for </w:t>
      </w:r>
      <w:r w:rsidR="00193413">
        <w:t>a low</w:t>
      </w:r>
      <w:r w:rsidR="0057296B">
        <w:t>-complexity</w:t>
      </w:r>
      <w:r w:rsidR="00193413">
        <w:t xml:space="preserve"> PSS detection. As we know, f</w:t>
      </w:r>
      <w:r w:rsidR="003C5E77">
        <w:t>or a</w:t>
      </w:r>
      <w:r w:rsidR="00193413">
        <w:t xml:space="preserve">n arbitrary PSS time-domain waveform obtained by an </w:t>
      </w:r>
      <m:oMath>
        <m:r>
          <w:rPr>
            <w:rFonts w:ascii="Cambria Math" w:hAnsi="Cambria Math"/>
          </w:rPr>
          <m:t>N</m:t>
        </m:r>
      </m:oMath>
      <w:r w:rsidR="00193413">
        <w:t xml:space="preserve">-point IFFT operation, </w:t>
      </w:r>
      <w:r w:rsidR="004A39D1">
        <w:t>denoted by {</w:t>
      </w:r>
      <w:proofErr w:type="gramStart"/>
      <w:r w:rsidR="004A39D1" w:rsidRPr="003C5E77">
        <w:rPr>
          <w:i/>
        </w:rPr>
        <w:t>s</w:t>
      </w:r>
      <w:r w:rsidR="004A39D1">
        <w:t>(</w:t>
      </w:r>
      <w:proofErr w:type="gramEnd"/>
      <w:r w:rsidR="004A39D1" w:rsidRPr="003C5E77">
        <w:rPr>
          <w:i/>
        </w:rPr>
        <w:t>n</w:t>
      </w:r>
      <w:r w:rsidR="004A39D1">
        <w:t xml:space="preserve">) | n = 0, 1, 2, …, </w:t>
      </w:r>
      <w:r w:rsidR="004A39D1" w:rsidRPr="003C5E77">
        <w:rPr>
          <w:i/>
        </w:rPr>
        <w:t>N</w:t>
      </w:r>
      <w:r w:rsidR="004A39D1">
        <w:t xml:space="preserve"> – 1}, </w:t>
      </w:r>
      <w:r w:rsidR="00193413">
        <w:t xml:space="preserve">the direct matched-filter based PSS detection </w:t>
      </w:r>
      <w:r w:rsidR="004A39D1">
        <w:t>is done by</w:t>
      </w:r>
    </w:p>
    <w:p w:rsidR="004A39D1" w:rsidRPr="004A39D1" w:rsidRDefault="00035129" w:rsidP="004A39D1">
      <w:pPr>
        <w:widowControl/>
        <w:autoSpaceDE/>
        <w:autoSpaceDN/>
        <w:adjustRightInd/>
        <w:jc w:val="right"/>
        <w:rPr>
          <w:lang w:val="en-US" w:eastAsia="zh-CN"/>
        </w:rPr>
      </w:pPr>
      <m:oMath>
        <m:r>
          <w:rPr>
            <w:rFonts w:ascii="Cambria Math" w:hAnsi="Cambria Math"/>
            <w:lang w:eastAsia="zh-CN"/>
          </w:rPr>
          <m:t>ρ</m:t>
        </m:r>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r>
                      <w:rPr>
                        <w:rFonts w:ascii="Cambria Math" w:hAnsi="Cambria Math"/>
                        <w:lang w:eastAsia="zh-CN"/>
                      </w:rPr>
                      <m:t>r(n+τ)</m:t>
                    </m:r>
                    <m:sSup>
                      <m:sSupPr>
                        <m:ctrlPr>
                          <w:rPr>
                            <w:rFonts w:ascii="Cambria Math" w:hAnsi="Cambria Math"/>
                            <w:i/>
                            <w:lang w:eastAsia="zh-CN"/>
                          </w:rPr>
                        </m:ctrlPr>
                      </m:sSupPr>
                      <m:e>
                        <m:r>
                          <w:rPr>
                            <w:rFonts w:ascii="Cambria Math" w:hAnsi="Cambria Math"/>
                            <w:lang w:eastAsia="zh-CN"/>
                          </w:rPr>
                          <m:t>s</m:t>
                        </m:r>
                      </m:e>
                      <m:sup>
                        <m:r>
                          <w:rPr>
                            <w:rFonts w:ascii="Cambria Math" w:hAnsi="Cambria Math"/>
                            <w:lang w:eastAsia="zh-CN"/>
                          </w:rPr>
                          <m:t>*</m:t>
                        </m:r>
                      </m:sup>
                    </m:sSup>
                    <m:d>
                      <m:dPr>
                        <m:ctrlPr>
                          <w:rPr>
                            <w:rFonts w:ascii="Cambria Math" w:hAnsi="Cambria Math"/>
                            <w:i/>
                            <w:lang w:eastAsia="zh-CN"/>
                          </w:rPr>
                        </m:ctrlPr>
                      </m:dPr>
                      <m:e>
                        <m:r>
                          <w:rPr>
                            <w:rFonts w:ascii="Cambria Math" w:hAnsi="Cambria Math"/>
                            <w:lang w:eastAsia="zh-CN"/>
                          </w:rPr>
                          <m:t>n</m:t>
                        </m:r>
                      </m:e>
                    </m:d>
                  </m:e>
                </m:nary>
              </m:e>
            </m:d>
          </m:e>
          <m:sup>
            <m:r>
              <w:rPr>
                <w:rFonts w:ascii="Cambria Math" w:hAnsi="Cambria Math"/>
                <w:lang w:eastAsia="zh-CN"/>
              </w:rPr>
              <m:t>2</m:t>
            </m:r>
          </m:sup>
        </m:sSup>
      </m:oMath>
      <w:r w:rsidR="004A39D1" w:rsidRPr="00193413">
        <w:rPr>
          <w:lang w:eastAsia="zh-CN"/>
        </w:rPr>
        <w:tab/>
      </w:r>
      <w:r w:rsidR="004A39D1">
        <w:rPr>
          <w:lang w:eastAsia="zh-CN"/>
        </w:rPr>
        <w:tab/>
      </w:r>
      <w:r w:rsidR="004A39D1">
        <w:rPr>
          <w:lang w:eastAsia="zh-CN"/>
        </w:rPr>
        <w:tab/>
      </w:r>
      <w:r w:rsidR="004A39D1">
        <w:rPr>
          <w:lang w:eastAsia="zh-CN"/>
        </w:rPr>
        <w:tab/>
      </w:r>
      <w:r w:rsidR="004A39D1" w:rsidRPr="00193413">
        <w:rPr>
          <w:lang w:eastAsia="zh-CN"/>
        </w:rPr>
        <w:tab/>
      </w:r>
      <w:r w:rsidR="004A39D1" w:rsidRPr="00193413">
        <w:rPr>
          <w:lang w:eastAsia="zh-CN"/>
        </w:rPr>
        <w:tab/>
      </w:r>
      <w:r w:rsidR="004A39D1" w:rsidRPr="00193413">
        <w:rPr>
          <w:lang w:eastAsia="zh-CN"/>
        </w:rPr>
        <w:tab/>
      </w:r>
      <w:r w:rsidR="004A39D1" w:rsidRPr="00193413">
        <w:rPr>
          <w:lang w:eastAsia="zh-CN"/>
        </w:rPr>
        <w:tab/>
      </w:r>
      <w:r w:rsidR="004A39D1" w:rsidRPr="00193413">
        <w:rPr>
          <w:lang w:eastAsia="zh-CN"/>
        </w:rPr>
        <w:tab/>
      </w:r>
      <w:r w:rsidR="004A39D1" w:rsidRPr="004A39D1">
        <w:rPr>
          <w:lang w:val="en-US" w:eastAsia="zh-CN"/>
        </w:rPr>
        <w:t>(1)</w:t>
      </w:r>
    </w:p>
    <w:p w:rsidR="004A39D1" w:rsidRDefault="004A39D1" w:rsidP="00944C6B">
      <w:r>
        <w:t xml:space="preserve">where </w:t>
      </w:r>
      <m:oMath>
        <m:r>
          <w:rPr>
            <w:rFonts w:ascii="Cambria Math" w:hAnsi="Cambria Math"/>
          </w:rPr>
          <m:t>τ</m:t>
        </m:r>
      </m:oMath>
      <w:r>
        <w:t xml:space="preserve"> is a certain </w:t>
      </w:r>
      <w:r w:rsidR="00193413">
        <w:t>time delay</w:t>
      </w:r>
      <w:r>
        <w:t xml:space="preserve"> hypothesis and </w:t>
      </w:r>
      <w:r w:rsidRPr="004A39D1">
        <w:rPr>
          <w:i/>
        </w:rPr>
        <w:t>r</w:t>
      </w:r>
      <w:r>
        <w:t>(</w:t>
      </w:r>
      <w:r w:rsidRPr="004A39D1">
        <w:rPr>
          <w:i/>
        </w:rPr>
        <w:t>n</w:t>
      </w:r>
      <w:r>
        <w:t xml:space="preserve">) is the received signal with a certain </w:t>
      </w:r>
      <w:r w:rsidR="00193413">
        <w:t>frequency offset hypothesis</w:t>
      </w:r>
      <w:r>
        <w:t xml:space="preserve">. It can be seen that (1) </w:t>
      </w:r>
      <w:r w:rsidR="00BE316A">
        <w:t xml:space="preserve">generally </w:t>
      </w:r>
      <w:r>
        <w:t xml:space="preserve">involves </w:t>
      </w:r>
      <m:oMath>
        <m:r>
          <w:rPr>
            <w:rFonts w:ascii="Cambria Math" w:hAnsi="Cambria Math"/>
          </w:rPr>
          <m:t>N</m:t>
        </m:r>
      </m:oMath>
      <w:r w:rsidR="00270AA3">
        <w:t>+1</w:t>
      </w:r>
      <w:r>
        <w:t xml:space="preserve"> complex multiplications</w:t>
      </w:r>
      <w:r w:rsidR="00BE316A">
        <w:t xml:space="preserve"> given each time delay</w:t>
      </w:r>
      <w:r w:rsidR="006B363B">
        <w:t xml:space="preserve"> and </w:t>
      </w:r>
      <w:r w:rsidR="00BE316A">
        <w:t>frequency offset hypothesis</w:t>
      </w:r>
      <w:r>
        <w:t xml:space="preserve">, </w:t>
      </w:r>
      <w:r w:rsidR="00193413">
        <w:t>which can be realized using</w:t>
      </w:r>
      <w:r w:rsidR="00270AA3">
        <w:t xml:space="preserve"> about</w:t>
      </w:r>
      <w:r w:rsidR="00193413">
        <w:t xml:space="preserve"> </w:t>
      </w:r>
      <m:oMath>
        <m:r>
          <w:rPr>
            <w:rFonts w:ascii="Cambria Math" w:hAnsi="Cambria Math"/>
          </w:rPr>
          <m:t>3N+2</m:t>
        </m:r>
      </m:oMath>
      <w:r w:rsidR="00193413">
        <w:t xml:space="preserve"> real multiplications</w:t>
      </w:r>
      <w:r w:rsidR="00270AA3">
        <w:rPr>
          <w:rStyle w:val="FootnoteReference"/>
        </w:rPr>
        <w:footnoteReference w:id="1"/>
      </w:r>
      <w:r>
        <w:t xml:space="preserve"> as</w:t>
      </w:r>
      <w:r w:rsidR="00BE316A">
        <w:t xml:space="preserve"> </w:t>
      </w:r>
      <w:r w:rsidR="00E307DB">
        <w:t>each</w:t>
      </w:r>
      <w:r w:rsidR="00BE316A">
        <w:t xml:space="preserve"> multiplication of </w:t>
      </w:r>
      <w:r w:rsidR="00E307DB">
        <w:t>two</w:t>
      </w:r>
      <w:r w:rsidR="00BE316A">
        <w:t xml:space="preserve"> </w:t>
      </w:r>
      <w:r w:rsidR="00270AA3">
        <w:t xml:space="preserve">different </w:t>
      </w:r>
      <w:r w:rsidR="00BE316A">
        <w:t xml:space="preserve">complex numbers </w:t>
      </w:r>
      <w:r w:rsidR="00BE316A" w:rsidRPr="00BE316A">
        <w:rPr>
          <w:i/>
        </w:rPr>
        <w:t>x</w:t>
      </w:r>
      <w:r w:rsidR="00BE316A">
        <w:t xml:space="preserve"> = </w:t>
      </w:r>
      <w:r w:rsidR="00BE316A" w:rsidRPr="00BE316A">
        <w:rPr>
          <w:i/>
        </w:rPr>
        <w:t>a</w:t>
      </w:r>
      <w:r w:rsidR="00BE316A">
        <w:t xml:space="preserve"> + </w:t>
      </w:r>
      <w:proofErr w:type="spellStart"/>
      <w:r w:rsidR="00BE316A" w:rsidRPr="00BE316A">
        <w:rPr>
          <w:i/>
        </w:rPr>
        <w:t>ib</w:t>
      </w:r>
      <w:proofErr w:type="spellEnd"/>
      <w:r w:rsidR="00BE316A">
        <w:t xml:space="preserve"> and </w:t>
      </w:r>
      <w:r w:rsidR="00BE316A" w:rsidRPr="00BE316A">
        <w:rPr>
          <w:i/>
        </w:rPr>
        <w:t>y</w:t>
      </w:r>
      <w:r w:rsidR="00BE316A">
        <w:t xml:space="preserve"> = </w:t>
      </w:r>
      <w:proofErr w:type="spellStart"/>
      <w:r w:rsidR="00BE316A" w:rsidRPr="00BE316A">
        <w:rPr>
          <w:i/>
        </w:rPr>
        <w:t>c</w:t>
      </w:r>
      <w:proofErr w:type="spellEnd"/>
      <w:r w:rsidR="00BE316A">
        <w:t xml:space="preserve"> + </w:t>
      </w:r>
      <w:r w:rsidR="00BE316A" w:rsidRPr="00BE316A">
        <w:rPr>
          <w:i/>
        </w:rPr>
        <w:t>id</w:t>
      </w:r>
      <w:r w:rsidR="00BE316A">
        <w:t xml:space="preserve"> can be done </w:t>
      </w:r>
      <w:r w:rsidR="00723517">
        <w:t xml:space="preserve">with three real-valued multiplications </w:t>
      </w:r>
      <w:r w:rsidR="00BE316A">
        <w:t>as follows</w:t>
      </w:r>
      <w:r w:rsidR="0057296B">
        <w:t>.</w:t>
      </w:r>
    </w:p>
    <w:p w:rsidR="00BE316A" w:rsidRPr="004A39D1" w:rsidRDefault="00BE316A" w:rsidP="00BE316A">
      <w:pPr>
        <w:widowControl/>
        <w:autoSpaceDE/>
        <w:autoSpaceDN/>
        <w:adjustRightInd/>
        <w:jc w:val="right"/>
        <w:rPr>
          <w:lang w:val="en-US" w:eastAsia="zh-CN"/>
        </w:rPr>
      </w:pPr>
      <m:oMath>
        <m:r>
          <w:rPr>
            <w:rFonts w:ascii="Cambria Math" w:hAnsi="Cambria Math"/>
            <w:lang w:eastAsia="zh-CN"/>
          </w:rPr>
          <m:t>xy=</m:t>
        </m:r>
        <m:d>
          <m:dPr>
            <m:ctrlPr>
              <w:rPr>
                <w:rFonts w:ascii="Cambria Math" w:hAnsi="Cambria Math"/>
                <w:i/>
                <w:lang w:eastAsia="zh-CN"/>
              </w:rPr>
            </m:ctrlPr>
          </m:dPr>
          <m:e>
            <m:r>
              <w:rPr>
                <w:rFonts w:ascii="Cambria Math" w:hAnsi="Cambria Math"/>
                <w:lang w:eastAsia="zh-CN"/>
              </w:rPr>
              <m:t>a+ib</m:t>
            </m:r>
          </m:e>
        </m:d>
        <m:d>
          <m:dPr>
            <m:ctrlPr>
              <w:rPr>
                <w:rFonts w:ascii="Cambria Math" w:hAnsi="Cambria Math"/>
                <w:i/>
                <w:lang w:eastAsia="zh-CN"/>
              </w:rPr>
            </m:ctrlPr>
          </m:dPr>
          <m:e>
            <m:r>
              <w:rPr>
                <w:rFonts w:ascii="Cambria Math" w:hAnsi="Cambria Math"/>
                <w:lang w:eastAsia="zh-CN"/>
              </w:rPr>
              <m:t>c+id</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ac-bd</m:t>
            </m:r>
          </m:e>
        </m:d>
        <m:r>
          <w:rPr>
            <w:rFonts w:ascii="Cambria Math" w:hAnsi="Cambria Math"/>
            <w:lang w:eastAsia="zh-CN"/>
          </w:rPr>
          <m:t>+i</m:t>
        </m:r>
        <m:d>
          <m:dPr>
            <m:ctrlPr>
              <w:rPr>
                <w:rFonts w:ascii="Cambria Math" w:hAnsi="Cambria Math"/>
                <w:i/>
                <w:lang w:eastAsia="zh-CN"/>
              </w:rPr>
            </m:ctrlPr>
          </m:dPr>
          <m:e>
            <m:r>
              <w:rPr>
                <w:rFonts w:ascii="Cambria Math" w:hAnsi="Cambria Math"/>
                <w:lang w:eastAsia="zh-CN"/>
              </w:rPr>
              <m:t>ad+bc</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a∙c-b∙d</m:t>
            </m:r>
          </m:e>
        </m:d>
        <m:r>
          <w:rPr>
            <w:rFonts w:ascii="Cambria Math" w:hAnsi="Cambria Math"/>
            <w:lang w:eastAsia="zh-CN"/>
          </w:rPr>
          <m:t>+i[</m:t>
        </m:r>
        <m:d>
          <m:dPr>
            <m:ctrlPr>
              <w:rPr>
                <w:rFonts w:ascii="Cambria Math" w:hAnsi="Cambria Math"/>
                <w:i/>
                <w:lang w:eastAsia="zh-CN"/>
              </w:rPr>
            </m:ctrlPr>
          </m:dPr>
          <m:e>
            <m:r>
              <w:rPr>
                <w:rFonts w:ascii="Cambria Math" w:hAnsi="Cambria Math"/>
                <w:lang w:eastAsia="zh-CN"/>
              </w:rPr>
              <m:t>a+b</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c+d</m:t>
            </m:r>
          </m:e>
        </m:d>
        <m:r>
          <w:rPr>
            <w:rFonts w:ascii="Cambria Math" w:hAnsi="Cambria Math"/>
            <w:lang w:eastAsia="zh-CN"/>
          </w:rPr>
          <m:t>-a∙c-b∙d]</m:t>
        </m:r>
      </m:oMath>
      <w:r>
        <w:rPr>
          <w:lang w:eastAsia="zh-CN"/>
        </w:rPr>
        <w:t>.</w:t>
      </w:r>
      <w:r>
        <w:rPr>
          <w:lang w:eastAsia="zh-CN"/>
        </w:rPr>
        <w:tab/>
      </w:r>
      <w:r w:rsidRPr="004A39D1">
        <w:rPr>
          <w:lang w:val="en-US" w:eastAsia="zh-CN"/>
        </w:rPr>
        <w:t>(</w:t>
      </w:r>
      <w:r>
        <w:rPr>
          <w:lang w:val="en-US" w:eastAsia="zh-CN"/>
        </w:rPr>
        <w:t>2</w:t>
      </w:r>
      <w:r w:rsidRPr="004A39D1">
        <w:rPr>
          <w:lang w:val="en-US" w:eastAsia="zh-CN"/>
        </w:rPr>
        <w:t>)</w:t>
      </w:r>
    </w:p>
    <w:p w:rsidR="00EC4901" w:rsidRDefault="00193413" w:rsidP="00944C6B">
      <w:r>
        <w:t>However,</w:t>
      </w:r>
      <w:r w:rsidR="003C5E77">
        <w:t xml:space="preserve"> </w:t>
      </w:r>
      <w:r w:rsidR="00EC4901">
        <w:t xml:space="preserve">the </w:t>
      </w:r>
      <w:r w:rsidR="003C5E77">
        <w:t>aforementioned three</w:t>
      </w:r>
      <w:r w:rsidR="00EC4901">
        <w:t xml:space="preserve"> frequency-domain NR PSS sequences</w:t>
      </w:r>
      <w:r w:rsidR="003C5E77">
        <w:t xml:space="preserve"> </w:t>
      </w:r>
      <w:r w:rsidR="005724FD">
        <w:t xml:space="preserve">are based on </w:t>
      </w:r>
      <w:proofErr w:type="spellStart"/>
      <w:r w:rsidR="005724FD">
        <w:t>m</w:t>
      </w:r>
      <w:proofErr w:type="spellEnd"/>
      <w:r w:rsidR="005724FD">
        <w:t xml:space="preserve">-sequence and </w:t>
      </w:r>
      <w:r w:rsidR="00EC4901">
        <w:t>only take real values (i.e., +1 and -1)</w:t>
      </w:r>
      <w:r>
        <w:t>. Consequently</w:t>
      </w:r>
      <w:r w:rsidR="001F5DC5">
        <w:t xml:space="preserve">, </w:t>
      </w:r>
      <w:r w:rsidR="00AC1519">
        <w:t xml:space="preserve">it is straightforward to show that the PSS </w:t>
      </w:r>
      <w:r w:rsidR="006B363B">
        <w:t xml:space="preserve">time-domain waveform </w:t>
      </w:r>
      <w:r w:rsidR="00AC1519">
        <w:t xml:space="preserve">is complex </w:t>
      </w:r>
      <w:r w:rsidR="00EC4901">
        <w:t xml:space="preserve">conjugate </w:t>
      </w:r>
      <w:r w:rsidR="00AC1519">
        <w:t>centrally-</w:t>
      </w:r>
      <w:r w:rsidR="00EC4901">
        <w:t>symmetric, i.e</w:t>
      </w:r>
      <w:proofErr w:type="gramStart"/>
      <w:r w:rsidR="00EC4901">
        <w:t>.,</w:t>
      </w:r>
      <w:proofErr w:type="gramEnd"/>
      <w:r w:rsidR="00EC4901">
        <w:t xml:space="preserve"> </w:t>
      </w:r>
    </w:p>
    <w:p w:rsidR="003C5E77" w:rsidRPr="00BE316A" w:rsidRDefault="003C5E77" w:rsidP="003C5E77">
      <w:pPr>
        <w:widowControl/>
        <w:autoSpaceDE/>
        <w:autoSpaceDN/>
        <w:adjustRightInd/>
        <w:jc w:val="right"/>
        <w:rPr>
          <w:lang w:val="en-US" w:eastAsia="zh-CN"/>
        </w:rPr>
      </w:pP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s</m:t>
            </m:r>
          </m:e>
          <m:sup>
            <m:r>
              <w:rPr>
                <w:rFonts w:ascii="Cambria Math" w:hAnsi="Cambria Math"/>
                <w:lang w:eastAsia="zh-CN"/>
              </w:rPr>
              <m:t>*</m:t>
            </m:r>
          </m:sup>
        </m:sSup>
        <m:d>
          <m:dPr>
            <m:ctrlPr>
              <w:rPr>
                <w:rFonts w:ascii="Cambria Math" w:hAnsi="Cambria Math"/>
                <w:i/>
                <w:lang w:val="sv-SE" w:eastAsia="zh-CN"/>
              </w:rPr>
            </m:ctrlPr>
          </m:dPr>
          <m:e>
            <m:r>
              <w:rPr>
                <w:rFonts w:ascii="Cambria Math" w:hAnsi="Cambria Math"/>
                <w:lang w:val="sv-SE" w:eastAsia="zh-CN"/>
              </w:rPr>
              <m:t>N</m:t>
            </m:r>
            <m:r>
              <w:rPr>
                <w:rFonts w:ascii="Cambria Math" w:hAnsi="Cambria Math"/>
                <w:lang w:eastAsia="zh-CN"/>
              </w:rPr>
              <m:t>-n</m:t>
            </m:r>
          </m:e>
        </m:d>
        <m:r>
          <w:rPr>
            <w:rFonts w:ascii="Cambria Math" w:hAnsi="Cambria Math"/>
            <w:lang w:eastAsia="zh-CN"/>
          </w:rPr>
          <m:t xml:space="preserve">, n=1, 2, …, </m:t>
        </m:r>
        <m:r>
          <w:rPr>
            <w:rFonts w:ascii="Cambria Math" w:hAnsi="Cambria Math"/>
            <w:lang w:val="sv-SE" w:eastAsia="zh-CN"/>
          </w:rPr>
          <m:t>N</m:t>
        </m:r>
        <m:r>
          <w:rPr>
            <w:rFonts w:ascii="Cambria Math" w:hAnsi="Cambria Math"/>
            <w:lang w:eastAsia="zh-CN"/>
          </w:rPr>
          <m:t>-1</m:t>
        </m:r>
      </m:oMath>
      <w:r w:rsidR="00193413" w:rsidRPr="00193413">
        <w:rPr>
          <w:lang w:eastAsia="zh-CN"/>
        </w:rPr>
        <w:t>.</w:t>
      </w:r>
      <w:r w:rsidRPr="00193413">
        <w:rPr>
          <w:lang w:eastAsia="zh-CN"/>
        </w:rPr>
        <w:tab/>
      </w:r>
      <w:r w:rsidRPr="00193413">
        <w:rPr>
          <w:lang w:eastAsia="zh-CN"/>
        </w:rPr>
        <w:tab/>
      </w:r>
      <w:r w:rsidRPr="00193413">
        <w:rPr>
          <w:lang w:eastAsia="zh-CN"/>
        </w:rPr>
        <w:tab/>
      </w:r>
      <w:r w:rsidR="00723517">
        <w:rPr>
          <w:lang w:eastAsia="zh-CN"/>
        </w:rPr>
        <w:tab/>
      </w:r>
      <w:r w:rsidRPr="00193413">
        <w:rPr>
          <w:lang w:eastAsia="zh-CN"/>
        </w:rPr>
        <w:tab/>
      </w:r>
      <w:r w:rsidRPr="00193413">
        <w:rPr>
          <w:lang w:eastAsia="zh-CN"/>
        </w:rPr>
        <w:tab/>
      </w:r>
      <w:r w:rsidRPr="00193413">
        <w:rPr>
          <w:lang w:eastAsia="zh-CN"/>
        </w:rPr>
        <w:tab/>
      </w:r>
      <w:r w:rsidRPr="00BE316A">
        <w:rPr>
          <w:lang w:val="en-US" w:eastAsia="zh-CN"/>
        </w:rPr>
        <w:t>(</w:t>
      </w:r>
      <w:r w:rsidR="00BE316A" w:rsidRPr="00BE316A">
        <w:rPr>
          <w:lang w:val="en-US" w:eastAsia="zh-CN"/>
        </w:rPr>
        <w:t>3</w:t>
      </w:r>
      <w:r w:rsidRPr="00BE316A">
        <w:rPr>
          <w:lang w:val="en-US" w:eastAsia="zh-CN"/>
        </w:rPr>
        <w:t>)</w:t>
      </w:r>
    </w:p>
    <w:p w:rsidR="003C5E77" w:rsidRDefault="00AC1519" w:rsidP="00944C6B">
      <w:pPr>
        <w:rPr>
          <w:lang w:val="en-US"/>
        </w:rPr>
      </w:pPr>
      <w:r>
        <w:rPr>
          <w:lang w:val="en-US"/>
        </w:rPr>
        <w:t xml:space="preserve">It can be further shown that (3) holds regardless of how the PSS sequence is mapped to the subcarriers, </w:t>
      </w:r>
      <w:r w:rsidR="00BE2F00">
        <w:rPr>
          <w:lang w:val="en-US"/>
        </w:rPr>
        <w:t>i.e.</w:t>
      </w:r>
      <w:r>
        <w:rPr>
          <w:lang w:val="en-US"/>
        </w:rPr>
        <w:t xml:space="preserve">, it </w:t>
      </w:r>
      <w:r w:rsidR="00BE2F00">
        <w:rPr>
          <w:lang w:val="en-US"/>
        </w:rPr>
        <w:t xml:space="preserve">applies </w:t>
      </w:r>
      <w:r w:rsidR="00BE2F00">
        <w:rPr>
          <w:lang w:val="en-US"/>
        </w:rPr>
        <w:lastRenderedPageBreak/>
        <w:t xml:space="preserve">even if the PSS sequence </w:t>
      </w:r>
      <w:r>
        <w:rPr>
          <w:lang w:val="en-US"/>
        </w:rPr>
        <w:t xml:space="preserve">is </w:t>
      </w:r>
      <w:r w:rsidR="00BE2F00">
        <w:rPr>
          <w:lang w:val="en-US"/>
        </w:rPr>
        <w:t xml:space="preserve">not </w:t>
      </w:r>
      <w:r w:rsidR="003F7F34">
        <w:rPr>
          <w:lang w:val="en-US"/>
        </w:rPr>
        <w:t xml:space="preserve">symmetrically </w:t>
      </w:r>
      <w:r>
        <w:rPr>
          <w:lang w:val="en-US"/>
        </w:rPr>
        <w:t>located around the carrier center frequency</w:t>
      </w:r>
      <w:r w:rsidR="00BE2F00">
        <w:rPr>
          <w:lang w:val="en-US"/>
        </w:rPr>
        <w:t xml:space="preserve">. </w:t>
      </w:r>
      <w:r w:rsidR="000A30D1">
        <w:rPr>
          <w:lang w:val="en-US"/>
        </w:rPr>
        <w:t xml:space="preserve">This is desirable since complexity reductions could be achieved for any SS block frequency location. </w:t>
      </w:r>
      <w:r w:rsidR="00BE316A">
        <w:rPr>
          <w:lang w:val="en-US"/>
        </w:rPr>
        <w:t xml:space="preserve">Based on this property, the </w:t>
      </w:r>
      <w:r w:rsidR="006B53D7">
        <w:rPr>
          <w:lang w:val="en-US"/>
        </w:rPr>
        <w:t xml:space="preserve">two complex multiplications in </w:t>
      </w:r>
      <w:r w:rsidR="00BE316A">
        <w:rPr>
          <w:lang w:val="en-US"/>
        </w:rPr>
        <w:t xml:space="preserve">(1) </w:t>
      </w:r>
      <w:r w:rsidR="006B53D7">
        <w:rPr>
          <w:lang w:val="en-US"/>
        </w:rPr>
        <w:t xml:space="preserve">involving a pair of conjugate samples </w:t>
      </w:r>
      <w:r w:rsidR="00BE316A">
        <w:rPr>
          <w:lang w:val="en-US"/>
        </w:rPr>
        <w:t>can be implemented as</w:t>
      </w:r>
    </w:p>
    <w:p w:rsidR="006B53D7" w:rsidRDefault="006B53D7" w:rsidP="006B53D7">
      <w:pPr>
        <w:widowControl/>
        <w:autoSpaceDE/>
        <w:autoSpaceDN/>
        <w:adjustRightInd/>
        <w:jc w:val="left"/>
        <w:rPr>
          <w:lang w:eastAsia="zh-CN"/>
        </w:rPr>
      </w:pPr>
      <w:r>
        <w:rPr>
          <w:lang w:eastAsia="zh-CN"/>
        </w:rPr>
        <w:t xml:space="preserve">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sSup>
          <m:sSupPr>
            <m:ctrlPr>
              <w:rPr>
                <w:rFonts w:ascii="Cambria Math" w:hAnsi="Cambria Math"/>
                <w:i/>
                <w:lang w:eastAsia="zh-CN"/>
              </w:rPr>
            </m:ctrlPr>
          </m:sSupPr>
          <m:e>
            <m:r>
              <w:rPr>
                <w:rFonts w:ascii="Cambria Math" w:hAnsi="Cambria Math"/>
                <w:lang w:eastAsia="zh-CN"/>
              </w:rPr>
              <m:t>s</m:t>
            </m:r>
          </m:e>
          <m:sup>
            <m:r>
              <w:rPr>
                <w:rFonts w:ascii="Cambria Math" w:hAnsi="Cambria Math"/>
                <w:lang w:eastAsia="zh-CN"/>
              </w:rPr>
              <m:t>*</m:t>
            </m:r>
          </m:sup>
        </m:s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sSup>
          <m:sSupPr>
            <m:ctrlPr>
              <w:rPr>
                <w:rFonts w:ascii="Cambria Math" w:hAnsi="Cambria Math"/>
                <w:i/>
                <w:lang w:eastAsia="zh-CN"/>
              </w:rPr>
            </m:ctrlPr>
          </m:sSupPr>
          <m:e>
            <m:r>
              <w:rPr>
                <w:rFonts w:ascii="Cambria Math" w:hAnsi="Cambria Math"/>
                <w:lang w:eastAsia="zh-CN"/>
              </w:rPr>
              <m:t>s</m:t>
            </m:r>
          </m:e>
          <m:sup>
            <m:r>
              <w:rPr>
                <w:rFonts w:ascii="Cambria Math" w:hAnsi="Cambria Math"/>
                <w:lang w:eastAsia="zh-CN"/>
              </w:rPr>
              <m:t>*</m:t>
            </m:r>
          </m:sup>
        </m:sSup>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m:t>
            </m:r>
          </m:e>
        </m:d>
      </m:oMath>
      <w:r w:rsidR="00BE316A">
        <w:rPr>
          <w:lang w:eastAsia="zh-CN"/>
        </w:rPr>
        <w:tab/>
      </w:r>
      <w:r w:rsidR="00BE316A">
        <w:rPr>
          <w:lang w:eastAsia="zh-CN"/>
        </w:rPr>
        <w:tab/>
      </w:r>
    </w:p>
    <w:p w:rsidR="006B53D7" w:rsidRPr="006B53D7" w:rsidRDefault="006B53D7" w:rsidP="006B53D7">
      <w:pPr>
        <w:widowControl/>
        <w:autoSpaceDE/>
        <w:autoSpaceDN/>
        <w:adjustRightInd/>
        <w:jc w:val="left"/>
        <w:rPr>
          <w:lang w:eastAsia="zh-CN"/>
        </w:rPr>
      </w:pPr>
      <w:r>
        <w:rPr>
          <w:lang w:eastAsia="zh-CN"/>
        </w:rPr>
        <w:t xml:space="preserve">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sSup>
          <m:sSupPr>
            <m:ctrlPr>
              <w:rPr>
                <w:rFonts w:ascii="Cambria Math" w:hAnsi="Cambria Math"/>
                <w:i/>
                <w:lang w:eastAsia="zh-CN"/>
              </w:rPr>
            </m:ctrlPr>
          </m:sSupPr>
          <m:e>
            <m:r>
              <w:rPr>
                <w:rFonts w:ascii="Cambria Math" w:hAnsi="Cambria Math"/>
                <w:lang w:eastAsia="zh-CN"/>
              </w:rPr>
              <m:t>s</m:t>
            </m:r>
          </m:e>
          <m:sup>
            <m:r>
              <w:rPr>
                <w:rFonts w:ascii="Cambria Math" w:hAnsi="Cambria Math"/>
                <w:lang w:eastAsia="zh-CN"/>
              </w:rPr>
              <m:t>*</m:t>
            </m:r>
          </m:sup>
        </m:s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n</m:t>
            </m:r>
          </m:e>
        </m:d>
      </m:oMath>
    </w:p>
    <w:p w:rsidR="006B53D7" w:rsidRDefault="006B53D7" w:rsidP="006B53D7">
      <w:pPr>
        <w:widowControl/>
        <w:autoSpaceDE/>
        <w:autoSpaceDN/>
        <w:adjustRightInd/>
        <w:jc w:val="left"/>
        <w:rPr>
          <w:lang w:eastAsia="zh-CN"/>
        </w:rPr>
      </w:pPr>
      <w:r>
        <w:rPr>
          <w:lang w:eastAsia="zh-CN"/>
        </w:rPr>
        <w:t xml:space="preserve">       </w:t>
      </w:r>
      <m:oMath>
        <m:r>
          <w:rPr>
            <w:rFonts w:ascii="Cambria Math" w:hAnsi="Cambria Math"/>
            <w:lang w:eastAsia="zh-CN"/>
          </w:rPr>
          <m:t>=</m:t>
        </m:r>
        <m:d>
          <m:dPr>
            <m:ctrlPr>
              <w:rPr>
                <w:rFonts w:ascii="Cambria Math" w:hAnsi="Cambria Math"/>
                <w:i/>
                <w:lang w:eastAsia="zh-CN"/>
              </w:rPr>
            </m:ctrlPr>
          </m:dPr>
          <m:e>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e>
            </m:d>
            <m:r>
              <w:rPr>
                <w:rFonts w:ascii="Cambria Math" w:hAnsi="Cambria Math"/>
                <w:lang w:eastAsia="zh-CN"/>
              </w:rPr>
              <m:t>+i</m:t>
            </m:r>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e>
            </m:d>
          </m:e>
        </m:d>
        <m:d>
          <m:dPr>
            <m:ctrlPr>
              <w:rPr>
                <w:rFonts w:ascii="Cambria Math" w:hAnsi="Cambria Math"/>
                <w:i/>
                <w:lang w:eastAsia="zh-CN"/>
              </w:rPr>
            </m:ctrlPr>
          </m:dPr>
          <m:e>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n</m:t>
                    </m:r>
                  </m:e>
                </m:d>
              </m:e>
            </m:d>
            <m:r>
              <w:rPr>
                <w:rFonts w:ascii="Cambria Math" w:hAnsi="Cambria Math"/>
                <w:lang w:eastAsia="zh-CN"/>
              </w:rPr>
              <m:t>-i</m:t>
            </m:r>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n</m:t>
                    </m:r>
                  </m:e>
                </m:d>
              </m:e>
            </m:d>
          </m:e>
        </m:d>
      </m:oMath>
    </w:p>
    <w:p w:rsidR="006B53D7" w:rsidRDefault="006B53D7" w:rsidP="006B53D7">
      <w:pPr>
        <w:widowControl/>
        <w:autoSpaceDE/>
        <w:autoSpaceDN/>
        <w:adjustRightInd/>
        <w:jc w:val="left"/>
        <w:rPr>
          <w:lang w:eastAsia="zh-CN"/>
        </w:rPr>
      </w:pPr>
      <m:oMathPara>
        <m:oMath>
          <m:r>
            <w:rPr>
              <w:rFonts w:ascii="Cambria Math" w:hAnsi="Cambria Math"/>
              <w:lang w:eastAsia="zh-CN"/>
            </w:rPr>
            <m:t>+</m:t>
          </m:r>
          <m:d>
            <m:dPr>
              <m:ctrlPr>
                <w:rPr>
                  <w:rFonts w:ascii="Cambria Math" w:hAnsi="Cambria Math"/>
                  <w:i/>
                  <w:lang w:eastAsia="zh-CN"/>
                </w:rPr>
              </m:ctrlPr>
            </m:dPr>
            <m:e>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e>
              </m:d>
              <m:r>
                <w:rPr>
                  <w:rFonts w:ascii="Cambria Math" w:hAnsi="Cambria Math"/>
                  <w:lang w:eastAsia="zh-CN"/>
                </w:rPr>
                <m:t>+i</m:t>
              </m:r>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e>
              </m:d>
            </m:e>
          </m:d>
          <m:d>
            <m:dPr>
              <m:ctrlPr>
                <w:rPr>
                  <w:rFonts w:ascii="Cambria Math" w:hAnsi="Cambria Math"/>
                  <w:i/>
                  <w:lang w:eastAsia="zh-CN"/>
                </w:rPr>
              </m:ctrlPr>
            </m:dPr>
            <m:e>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s(n)</m:t>
                  </m:r>
                </m:e>
              </m:d>
              <m:r>
                <w:rPr>
                  <w:rFonts w:ascii="Cambria Math" w:hAnsi="Cambria Math"/>
                  <w:lang w:eastAsia="zh-CN"/>
                </w:rPr>
                <m:t>+i</m:t>
              </m:r>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s(n)</m:t>
                  </m:r>
                </m:e>
              </m:d>
            </m:e>
          </m:d>
        </m:oMath>
      </m:oMathPara>
    </w:p>
    <w:p w:rsidR="00555855" w:rsidRDefault="006B53D7">
      <w:pPr>
        <w:widowControl/>
        <w:autoSpaceDE/>
        <w:autoSpaceDN/>
        <w:adjustRightInd/>
        <w:jc w:val="left"/>
        <w:rPr>
          <w:lang w:eastAsia="zh-CN"/>
        </w:rPr>
      </w:pPr>
      <w:r>
        <w:rPr>
          <w:lang w:eastAsia="zh-CN"/>
        </w:rPr>
        <w:t xml:space="preserve">       </w:t>
      </w:r>
      <m:oMath>
        <m:r>
          <w:rPr>
            <w:rFonts w:ascii="Cambria Math" w:hAnsi="Cambria Math"/>
            <w:lang w:eastAsia="zh-CN"/>
          </w:rPr>
          <m:t>=</m:t>
        </m:r>
        <m:d>
          <m:dPr>
            <m:ctrlPr>
              <w:rPr>
                <w:rFonts w:ascii="Cambria Math" w:hAnsi="Cambria Math"/>
                <w:i/>
                <w:lang w:eastAsia="zh-CN"/>
              </w:rPr>
            </m:ctrlPr>
          </m:dPr>
          <m:e>
            <m:r>
              <m:rPr>
                <m:sty m:val="p"/>
              </m:rPr>
              <w:rPr>
                <w:rFonts w:ascii="Cambria Math" w:hAnsi="Cambria Math"/>
                <w:lang w:eastAsia="zh-CN"/>
              </w:rPr>
              <m:t>Re</m:t>
            </m:r>
            <m:r>
              <w:rPr>
                <w:rFonts w:ascii="Cambria Math" w:hAnsi="Cambria Math"/>
                <w:lang w:eastAsia="zh-CN"/>
              </w:rPr>
              <m:t>(r(n+τ))+</m:t>
            </m:r>
            <m:r>
              <m:rPr>
                <m:sty m:val="p"/>
              </m:rPr>
              <w:rPr>
                <w:rFonts w:ascii="Cambria Math" w:hAnsi="Cambria Math"/>
                <w:lang w:eastAsia="zh-CN"/>
              </w:rPr>
              <m:t>Re</m:t>
            </m:r>
            <m:r>
              <w:rPr>
                <w:rFonts w:ascii="Cambria Math" w:hAnsi="Cambria Math"/>
                <w:lang w:eastAsia="zh-CN"/>
              </w:rPr>
              <m:t>(r(</m:t>
            </m:r>
            <m:r>
              <w:rPr>
                <w:rFonts w:ascii="Cambria Math" w:hAnsi="Cambria Math"/>
                <w:lang w:val="en-US" w:eastAsia="zh-CN"/>
              </w:rPr>
              <m:t>N</m:t>
            </m:r>
            <m:r>
              <w:rPr>
                <w:rFonts w:ascii="Cambria Math" w:hAnsi="Cambria Math"/>
                <w:lang w:eastAsia="zh-CN"/>
              </w:rPr>
              <m:t>-n+τ))</m:t>
            </m:r>
          </m:e>
        </m:d>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s(n)</m:t>
            </m:r>
          </m:e>
        </m:d>
        <m:r>
          <w:rPr>
            <w:rFonts w:ascii="Cambria Math" w:hAnsi="Cambria Math"/>
            <w:lang w:eastAsia="zh-CN"/>
          </w:rPr>
          <m:t>+</m:t>
        </m:r>
        <m:d>
          <m:dPr>
            <m:ctrlPr>
              <w:rPr>
                <w:rFonts w:ascii="Cambria Math" w:hAnsi="Cambria Math"/>
                <w:i/>
                <w:lang w:eastAsia="zh-CN"/>
              </w:rPr>
            </m:ctrlPr>
          </m:dPr>
          <m:e>
            <m:r>
              <m:rPr>
                <m:sty m:val="p"/>
              </m:rPr>
              <w:rPr>
                <w:rFonts w:ascii="Cambria Math" w:hAnsi="Cambria Math"/>
                <w:lang w:eastAsia="zh-CN"/>
              </w:rPr>
              <m:t>Im</m:t>
            </m:r>
            <m:r>
              <w:rPr>
                <w:rFonts w:ascii="Cambria Math" w:hAnsi="Cambria Math"/>
                <w:lang w:eastAsia="zh-CN"/>
              </w:rPr>
              <m:t>(r(n+τ))-</m:t>
            </m:r>
            <m:r>
              <m:rPr>
                <m:sty m:val="p"/>
              </m:rPr>
              <w:rPr>
                <w:rFonts w:ascii="Cambria Math" w:hAnsi="Cambria Math"/>
                <w:lang w:eastAsia="zh-CN"/>
              </w:rPr>
              <m:t>Im</m:t>
            </m:r>
            <m:r>
              <w:rPr>
                <w:rFonts w:ascii="Cambria Math" w:hAnsi="Cambria Math"/>
                <w:lang w:eastAsia="zh-CN"/>
              </w:rPr>
              <m:t>(r(N-n+τ))</m:t>
            </m:r>
          </m:e>
        </m:d>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s(n)</m:t>
            </m:r>
          </m:e>
        </m:d>
        <m:r>
          <w:rPr>
            <w:rFonts w:ascii="Cambria Math" w:hAnsi="Cambria Math"/>
            <w:lang w:eastAsia="zh-CN"/>
          </w:rPr>
          <m:t>+            i</m:t>
        </m:r>
        <m:d>
          <m:dPr>
            <m:ctrlPr>
              <w:rPr>
                <w:rFonts w:ascii="Cambria Math" w:hAnsi="Cambria Math"/>
                <w:lang w:eastAsia="zh-CN"/>
              </w:rPr>
            </m:ctrlPr>
          </m:dPr>
          <m:e>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e>
            </m:d>
            <m:r>
              <w:rPr>
                <w:rFonts w:ascii="Cambria Math" w:hAnsi="Cambria Math"/>
                <w:lang w:eastAsia="zh-CN"/>
              </w:rPr>
              <m:t>+</m:t>
            </m:r>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e>
            </m:d>
          </m:e>
        </m:d>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s(n)</m:t>
            </m:r>
          </m:e>
        </m:d>
        <m:r>
          <w:rPr>
            <w:rFonts w:ascii="Cambria Math" w:hAnsi="Cambria Math"/>
            <w:lang w:eastAsia="zh-CN"/>
          </w:rPr>
          <m:t>-i</m:t>
        </m:r>
        <m:d>
          <m:dPr>
            <m:ctrlPr>
              <w:rPr>
                <w:rFonts w:ascii="Cambria Math" w:hAnsi="Cambria Math"/>
                <w:lang w:eastAsia="zh-CN"/>
              </w:rPr>
            </m:ctrlPr>
          </m:dPr>
          <m:e>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n+τ</m:t>
                    </m:r>
                  </m:e>
                </m:d>
              </m:e>
            </m:d>
            <m:r>
              <w:rPr>
                <w:rFonts w:ascii="Cambria Math" w:hAnsi="Cambria Math"/>
                <w:lang w:eastAsia="zh-CN"/>
              </w:rPr>
              <m:t>+</m:t>
            </m:r>
            <m:r>
              <m:rPr>
                <m:sty m:val="p"/>
              </m:rPr>
              <w:rPr>
                <w:rFonts w:ascii="Cambria Math" w:hAnsi="Cambria Math"/>
                <w:lang w:eastAsia="zh-CN"/>
              </w:rPr>
              <m:t>Re</m:t>
            </m:r>
            <m:d>
              <m:dPr>
                <m:ctrlPr>
                  <w:rPr>
                    <w:rFonts w:ascii="Cambria Math" w:hAnsi="Cambria Math"/>
                    <w:i/>
                    <w:lang w:eastAsia="zh-CN"/>
                  </w:rPr>
                </m:ctrlPr>
              </m:dPr>
              <m:e>
                <m:r>
                  <w:rPr>
                    <w:rFonts w:ascii="Cambria Math" w:hAnsi="Cambria Math"/>
                    <w:lang w:eastAsia="zh-CN"/>
                  </w:rPr>
                  <m:t>r</m:t>
                </m:r>
                <m:d>
                  <m:dPr>
                    <m:ctrlPr>
                      <w:rPr>
                        <w:rFonts w:ascii="Cambria Math" w:hAnsi="Cambria Math"/>
                        <w:i/>
                        <w:lang w:eastAsia="zh-CN"/>
                      </w:rPr>
                    </m:ctrlPr>
                  </m:dPr>
                  <m:e>
                    <m:r>
                      <w:rPr>
                        <w:rFonts w:ascii="Cambria Math" w:hAnsi="Cambria Math"/>
                        <w:lang w:val="sv-SE" w:eastAsia="zh-CN"/>
                      </w:rPr>
                      <m:t>N</m:t>
                    </m:r>
                    <m:r>
                      <w:rPr>
                        <w:rFonts w:ascii="Cambria Math" w:hAnsi="Cambria Math"/>
                        <w:lang w:eastAsia="zh-CN"/>
                      </w:rPr>
                      <m:t>-n+τ</m:t>
                    </m:r>
                  </m:e>
                </m:d>
              </m:e>
            </m:d>
          </m:e>
        </m:d>
        <m:r>
          <m:rPr>
            <m:sty m:val="p"/>
          </m:rPr>
          <w:rPr>
            <w:rFonts w:ascii="Cambria Math" w:hAnsi="Cambria Math"/>
            <w:lang w:eastAsia="zh-CN"/>
          </w:rPr>
          <m:t>∙Im</m:t>
        </m:r>
        <m:d>
          <m:dPr>
            <m:ctrlPr>
              <w:rPr>
                <w:rFonts w:ascii="Cambria Math" w:hAnsi="Cambria Math"/>
                <w:i/>
                <w:lang w:eastAsia="zh-CN"/>
              </w:rPr>
            </m:ctrlPr>
          </m:dPr>
          <m:e>
            <m:r>
              <w:rPr>
                <w:rFonts w:ascii="Cambria Math" w:hAnsi="Cambria Math"/>
                <w:lang w:eastAsia="zh-CN"/>
              </w:rPr>
              <m:t>s(n)</m:t>
            </m:r>
          </m:e>
        </m:d>
      </m:oMath>
      <w:r w:rsidR="00BE76A0">
        <w:rPr>
          <w:lang w:eastAsia="zh-CN"/>
        </w:rPr>
        <w:t xml:space="preserve">   </w:t>
      </w:r>
      <w:r w:rsidR="00BE316A" w:rsidRPr="004A39D1">
        <w:rPr>
          <w:lang w:val="en-US" w:eastAsia="zh-CN"/>
        </w:rPr>
        <w:t>(</w:t>
      </w:r>
      <w:r w:rsidR="00BE316A">
        <w:rPr>
          <w:rFonts w:hint="eastAsia"/>
          <w:lang w:val="en-US" w:eastAsia="zh-CN"/>
        </w:rPr>
        <w:t>4</w:t>
      </w:r>
      <w:r w:rsidR="00BE316A" w:rsidRPr="004A39D1">
        <w:rPr>
          <w:lang w:val="en-US" w:eastAsia="zh-CN"/>
        </w:rPr>
        <w:t>)</w:t>
      </w:r>
    </w:p>
    <w:p w:rsidR="006C28E2" w:rsidRDefault="006C28E2" w:rsidP="00944C6B">
      <w:pPr>
        <w:rPr>
          <w:lang w:val="en-US" w:eastAsia="zh-CN"/>
        </w:rPr>
      </w:pPr>
      <w:r>
        <w:rPr>
          <w:lang w:val="en-US" w:eastAsia="zh-CN"/>
        </w:rPr>
        <w:t xml:space="preserve">where </w:t>
      </w:r>
      <w:r w:rsidR="00BE170F">
        <w:rPr>
          <w:lang w:val="en-US" w:eastAsia="zh-CN"/>
        </w:rPr>
        <w:t xml:space="preserve">4 real multiplications are used for computing 2 complex multiplications, i.e., </w:t>
      </w:r>
      <w:r>
        <w:rPr>
          <w:lang w:val="en-US" w:eastAsia="zh-CN"/>
        </w:rPr>
        <w:t>only 2 real multiplications are required for each complex multiplication</w:t>
      </w:r>
      <w:r w:rsidR="001F5DC5">
        <w:rPr>
          <w:lang w:val="en-US" w:eastAsia="zh-CN"/>
        </w:rPr>
        <w:t xml:space="preserve"> on average</w:t>
      </w:r>
      <w:r>
        <w:rPr>
          <w:lang w:val="en-US" w:eastAsia="zh-CN"/>
        </w:rPr>
        <w:t>. Therefore, we have the following observation.</w:t>
      </w:r>
    </w:p>
    <w:p w:rsidR="00EC4901" w:rsidRDefault="006C28E2" w:rsidP="00944C6B">
      <w:pPr>
        <w:rPr>
          <w:i/>
        </w:rPr>
      </w:pPr>
      <w:r w:rsidRPr="0011225E">
        <w:rPr>
          <w:b/>
        </w:rPr>
        <w:t xml:space="preserve">Observation </w:t>
      </w:r>
      <w:r>
        <w:rPr>
          <w:b/>
        </w:rPr>
        <w:t>2</w:t>
      </w:r>
      <w:r w:rsidRPr="0011225E">
        <w:rPr>
          <w:b/>
        </w:rPr>
        <w:t>:</w:t>
      </w:r>
      <w:r w:rsidRPr="00321C6C">
        <w:rPr>
          <w:i/>
        </w:rPr>
        <w:t xml:space="preserve"> </w:t>
      </w:r>
      <w:r>
        <w:rPr>
          <w:i/>
        </w:rPr>
        <w:t xml:space="preserve">Compared to a direct matched-filter based PSS detection, the </w:t>
      </w:r>
      <w:r w:rsidRPr="00321C6C">
        <w:rPr>
          <w:i/>
        </w:rPr>
        <w:t>NR PSS</w:t>
      </w:r>
      <w:r>
        <w:rPr>
          <w:i/>
        </w:rPr>
        <w:t xml:space="preserve"> </w:t>
      </w:r>
      <w:r w:rsidR="00AC1519">
        <w:rPr>
          <w:i/>
        </w:rPr>
        <w:t xml:space="preserve">has properties which </w:t>
      </w:r>
      <w:r>
        <w:rPr>
          <w:i/>
        </w:rPr>
        <w:t>can reduce the PSS detection complexity by about 2/3.</w:t>
      </w:r>
    </w:p>
    <w:p w:rsidR="00AC1519" w:rsidRDefault="00AC1519" w:rsidP="00AC1519">
      <w:r>
        <w:t xml:space="preserve">It should be noted that there also exist auto-correlation based detection methods for signals which are complex conjugate centrally-symmetric </w:t>
      </w:r>
      <w:r w:rsidR="00A531A0">
        <w:fldChar w:fldCharType="begin"/>
      </w:r>
      <w:r>
        <w:instrText xml:space="preserve"> REF _Ref480371390 \r \h </w:instrText>
      </w:r>
      <w:r w:rsidR="00A531A0">
        <w:fldChar w:fldCharType="separate"/>
      </w:r>
      <w:r>
        <w:t>[2]</w:t>
      </w:r>
      <w:r w:rsidR="00A531A0">
        <w:fldChar w:fldCharType="end"/>
      </w:r>
      <w:r>
        <w:t xml:space="preserve">. </w:t>
      </w:r>
    </w:p>
    <w:p w:rsidR="00AC1519" w:rsidRDefault="00AC1519" w:rsidP="00AC1519">
      <w:r>
        <w:t xml:space="preserve">As will be shown by evaluations in Section 3, the performance is satisfactory. </w:t>
      </w:r>
      <w:r w:rsidR="000A30D1">
        <w:t xml:space="preserve">Furthermore a doubling of the PSS bandwidth increases the UE complexity </w:t>
      </w:r>
      <w:r w:rsidR="006B363B">
        <w:t xml:space="preserve">by </w:t>
      </w:r>
      <w:r w:rsidR="000A30D1">
        <w:t>four times (</w:t>
      </w:r>
      <w:r w:rsidR="006B363B">
        <w:t xml:space="preserve">i.e., both doubled </w:t>
      </w:r>
      <w:r w:rsidR="000A30D1">
        <w:t xml:space="preserve">sampling rate and </w:t>
      </w:r>
      <w:r w:rsidR="006B363B">
        <w:t xml:space="preserve">doubled </w:t>
      </w:r>
      <w:r w:rsidR="000A30D1">
        <w:t>matched filter</w:t>
      </w:r>
      <w:r w:rsidR="006B363B">
        <w:t xml:space="preserve"> length</w:t>
      </w:r>
      <w:r w:rsidR="000A30D1">
        <w:t xml:space="preserve">) and we see no need to reconsider a sequence length longer than 127. </w:t>
      </w:r>
      <w:r>
        <w:t>Hence, we see no need to revisit the PSS for NR.</w:t>
      </w:r>
      <w:r w:rsidR="00845736">
        <w:t xml:space="preserve"> </w:t>
      </w:r>
    </w:p>
    <w:p w:rsidR="00AC1519" w:rsidRPr="0076517E" w:rsidRDefault="00AC1519" w:rsidP="00AC1519">
      <w:pPr>
        <w:widowControl/>
        <w:autoSpaceDE/>
        <w:autoSpaceDN/>
        <w:adjustRightInd/>
        <w:rPr>
          <w:i/>
          <w:lang w:eastAsia="zh-CN"/>
        </w:rPr>
      </w:pPr>
      <w:r w:rsidRPr="005771F0">
        <w:rPr>
          <w:b/>
          <w:lang w:eastAsia="zh-CN"/>
        </w:rPr>
        <w:t xml:space="preserve">Proposal </w:t>
      </w:r>
      <w:r>
        <w:rPr>
          <w:b/>
          <w:lang w:eastAsia="zh-CN"/>
        </w:rPr>
        <w:t>1</w:t>
      </w:r>
      <w:r w:rsidRPr="005771F0">
        <w:rPr>
          <w:b/>
          <w:lang w:eastAsia="zh-CN"/>
        </w:rPr>
        <w:t>:</w:t>
      </w:r>
      <w:r w:rsidRPr="00D212AB">
        <w:rPr>
          <w:lang w:eastAsia="zh-CN"/>
        </w:rPr>
        <w:t xml:space="preserve"> </w:t>
      </w:r>
      <w:r w:rsidRPr="0076517E">
        <w:rPr>
          <w:i/>
          <w:lang w:eastAsia="zh-CN"/>
        </w:rPr>
        <w:t>Confirm the working assumption and adopt the NR PSS defined in RAN1#88bis:</w:t>
      </w:r>
    </w:p>
    <w:p w:rsidR="00AC1519" w:rsidRPr="0076517E" w:rsidRDefault="00AC1519" w:rsidP="00AC1519">
      <w:pPr>
        <w:widowControl/>
        <w:numPr>
          <w:ilvl w:val="0"/>
          <w:numId w:val="63"/>
        </w:numPr>
        <w:autoSpaceDE/>
        <w:autoSpaceDN/>
        <w:adjustRightInd/>
        <w:spacing w:after="0"/>
        <w:jc w:val="left"/>
        <w:rPr>
          <w:rFonts w:eastAsia="MS Mincho"/>
          <w:i/>
          <w:lang w:val="en-US" w:eastAsia="ja-JP"/>
        </w:rPr>
      </w:pPr>
      <w:r w:rsidRPr="0076517E">
        <w:rPr>
          <w:rFonts w:eastAsia="MS Mincho"/>
          <w:i/>
          <w:lang w:val="en-US" w:eastAsia="ja-JP"/>
        </w:rPr>
        <w:t>Number of PSS sequences: 3</w:t>
      </w:r>
    </w:p>
    <w:p w:rsidR="00AC1519" w:rsidRPr="0076517E" w:rsidRDefault="00AC1519" w:rsidP="00AC1519">
      <w:pPr>
        <w:widowControl/>
        <w:numPr>
          <w:ilvl w:val="1"/>
          <w:numId w:val="63"/>
        </w:numPr>
        <w:autoSpaceDE/>
        <w:autoSpaceDN/>
        <w:adjustRightInd/>
        <w:spacing w:after="0"/>
        <w:jc w:val="left"/>
        <w:rPr>
          <w:rFonts w:eastAsia="MS Mincho"/>
          <w:i/>
          <w:lang w:val="en-US" w:eastAsia="ja-JP"/>
        </w:rPr>
      </w:pPr>
      <w:r w:rsidRPr="0076517E">
        <w:rPr>
          <w:rFonts w:eastAsia="MS Mincho"/>
          <w:i/>
          <w:lang w:val="en-US" w:eastAsia="ja-JP"/>
        </w:rPr>
        <w:t>PSS sequence details:</w:t>
      </w:r>
    </w:p>
    <w:p w:rsidR="00AC1519" w:rsidRPr="0076517E" w:rsidRDefault="00AC1519" w:rsidP="00AC1519">
      <w:pPr>
        <w:widowControl/>
        <w:numPr>
          <w:ilvl w:val="2"/>
          <w:numId w:val="63"/>
        </w:numPr>
        <w:autoSpaceDE/>
        <w:autoSpaceDN/>
        <w:adjustRightInd/>
        <w:spacing w:after="0"/>
        <w:jc w:val="left"/>
        <w:rPr>
          <w:rFonts w:eastAsia="MS Mincho"/>
          <w:i/>
          <w:lang w:val="en-US" w:eastAsia="ja-JP"/>
        </w:rPr>
      </w:pPr>
      <w:r w:rsidRPr="0076517E">
        <w:rPr>
          <w:rFonts w:eastAsia="MS Mincho"/>
          <w:i/>
          <w:lang w:val="en-US" w:eastAsia="ja-JP"/>
        </w:rPr>
        <w:t>Frequency domain-based pure BPSK M sequence (fixing the time/freq. offset ambiguity)</w:t>
      </w:r>
    </w:p>
    <w:p w:rsidR="00AC1519" w:rsidRPr="0076517E" w:rsidRDefault="00AC1519" w:rsidP="00AC1519">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1 polynomial:  Decimal 145 (i.e. g(x) = x</w:t>
      </w:r>
      <w:r w:rsidRPr="0076517E">
        <w:rPr>
          <w:rFonts w:eastAsia="MS Mincho"/>
          <w:i/>
          <w:vertAlign w:val="superscript"/>
          <w:lang w:val="en-US" w:eastAsia="ja-JP"/>
        </w:rPr>
        <w:t>7</w:t>
      </w:r>
      <w:r w:rsidRPr="0076517E">
        <w:rPr>
          <w:rFonts w:eastAsia="MS Mincho"/>
          <w:i/>
          <w:lang w:val="en-US" w:eastAsia="ja-JP"/>
        </w:rPr>
        <w:t xml:space="preserve"> + x</w:t>
      </w:r>
      <w:r w:rsidRPr="0076517E">
        <w:rPr>
          <w:rFonts w:eastAsia="MS Mincho"/>
          <w:i/>
          <w:vertAlign w:val="superscript"/>
          <w:lang w:val="en-US" w:eastAsia="ja-JP"/>
        </w:rPr>
        <w:t>4</w:t>
      </w:r>
      <w:r w:rsidRPr="0076517E">
        <w:rPr>
          <w:rFonts w:eastAsia="MS Mincho"/>
          <w:i/>
          <w:lang w:val="en-US" w:eastAsia="ja-JP"/>
        </w:rPr>
        <w:t xml:space="preserve"> + 1)</w:t>
      </w:r>
    </w:p>
    <w:p w:rsidR="00AC1519" w:rsidRPr="0076517E" w:rsidRDefault="00AC1519" w:rsidP="00AC1519">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In freq. domain 3 cyclic shifts (0, 43, 86) to get the 3 PSS signals</w:t>
      </w:r>
    </w:p>
    <w:p w:rsidR="00AC1519" w:rsidRDefault="00AC1519" w:rsidP="00AC1519">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Initial poly shift register value: 1110110</w:t>
      </w:r>
    </w:p>
    <w:p w:rsidR="00555855" w:rsidRDefault="00845736">
      <w:pPr>
        <w:widowControl/>
        <w:autoSpaceDE/>
        <w:autoSpaceDN/>
        <w:adjustRightInd/>
        <w:spacing w:before="120" w:after="0"/>
        <w:rPr>
          <w:rFonts w:eastAsia="MS Mincho"/>
          <w:lang w:val="en-US" w:eastAsia="ja-JP"/>
        </w:rPr>
      </w:pPr>
      <w:r>
        <w:rPr>
          <w:rFonts w:eastAsia="MS Mincho"/>
          <w:lang w:val="en-US" w:eastAsia="ja-JP"/>
        </w:rPr>
        <w:t xml:space="preserve">As agreed, the PSS will be mapped to 127 consecutive subcarriers, </w:t>
      </w:r>
      <w:r w:rsidR="00B2386C">
        <w:rPr>
          <w:rFonts w:eastAsia="MS Mincho"/>
          <w:lang w:val="en-US" w:eastAsia="ja-JP"/>
        </w:rPr>
        <w:t>e</w:t>
      </w:r>
      <w:r>
        <w:rPr>
          <w:rFonts w:eastAsia="MS Mincho"/>
          <w:lang w:val="en-US" w:eastAsia="ja-JP"/>
        </w:rPr>
        <w:t>.</w:t>
      </w:r>
      <w:r w:rsidR="00B2386C">
        <w:rPr>
          <w:rFonts w:eastAsia="MS Mincho"/>
          <w:lang w:val="en-US" w:eastAsia="ja-JP"/>
        </w:rPr>
        <w:t>g</w:t>
      </w:r>
      <w:r>
        <w:rPr>
          <w:rFonts w:eastAsia="MS Mincho"/>
          <w:lang w:val="en-US" w:eastAsia="ja-JP"/>
        </w:rPr>
        <w:t xml:space="preserve">., 12 PRBs. Since the UE will perform receive filtering of the PSS/SSS, there should be some reserved subcarriers next to </w:t>
      </w:r>
      <w:r w:rsidR="000A6F26">
        <w:rPr>
          <w:rFonts w:eastAsia="MS Mincho"/>
          <w:lang w:val="en-US" w:eastAsia="ja-JP"/>
        </w:rPr>
        <w:t xml:space="preserve">both ends of </w:t>
      </w:r>
      <w:r>
        <w:rPr>
          <w:rFonts w:eastAsia="MS Mincho"/>
          <w:lang w:val="en-US" w:eastAsia="ja-JP"/>
        </w:rPr>
        <w:t>the PSS/SSS to act as guard band</w:t>
      </w:r>
      <w:r w:rsidR="000A6F26">
        <w:rPr>
          <w:rFonts w:eastAsia="MS Mincho"/>
          <w:lang w:val="en-US" w:eastAsia="ja-JP"/>
        </w:rPr>
        <w:t>s</w:t>
      </w:r>
      <w:r>
        <w:rPr>
          <w:rFonts w:eastAsia="MS Mincho"/>
          <w:lang w:val="en-US" w:eastAsia="ja-JP"/>
        </w:rPr>
        <w:t xml:space="preserve">. However, the PBCH is </w:t>
      </w:r>
      <w:r w:rsidR="007050DB">
        <w:rPr>
          <w:rFonts w:eastAsia="MS Mincho"/>
          <w:lang w:val="en-US" w:eastAsia="ja-JP"/>
        </w:rPr>
        <w:t>mapped t</w:t>
      </w:r>
      <w:r w:rsidR="00B2386C">
        <w:rPr>
          <w:rFonts w:eastAsia="MS Mincho"/>
          <w:lang w:val="en-US" w:eastAsia="ja-JP"/>
        </w:rPr>
        <w:t>o 288 consecutive subcarriers, e.g</w:t>
      </w:r>
      <w:r w:rsidR="007050DB">
        <w:rPr>
          <w:rFonts w:eastAsia="MS Mincho"/>
          <w:lang w:val="en-US" w:eastAsia="ja-JP"/>
        </w:rPr>
        <w:t>., 24 PRBs. If it is assumed that the UE applies a filter</w:t>
      </w:r>
      <w:r>
        <w:rPr>
          <w:rFonts w:eastAsia="MS Mincho"/>
          <w:lang w:val="en-US" w:eastAsia="ja-JP"/>
        </w:rPr>
        <w:t xml:space="preserve"> </w:t>
      </w:r>
      <w:r w:rsidR="007050DB">
        <w:rPr>
          <w:rFonts w:eastAsia="MS Mincho"/>
          <w:lang w:val="en-US" w:eastAsia="ja-JP"/>
        </w:rPr>
        <w:t>with a pass-band similar to the PBCH bandwidth, it is preferable that there are 6 empty PRBs on each side of the PSS/SSS sequence. If it is assumed that the UE applies a filter with a pass-band similar to the PSS/SSS bandwidth, the number of empty subcarriers could be considerably less</w:t>
      </w:r>
      <w:r w:rsidR="000A30D1">
        <w:rPr>
          <w:rFonts w:eastAsia="MS Mincho"/>
          <w:lang w:val="en-US" w:eastAsia="ja-JP"/>
        </w:rPr>
        <w:t>, say around 144-127=17</w:t>
      </w:r>
      <w:r w:rsidR="007050DB">
        <w:rPr>
          <w:rFonts w:eastAsia="MS Mincho"/>
          <w:lang w:val="en-US" w:eastAsia="ja-JP"/>
        </w:rPr>
        <w:t xml:space="preserve"> (cf. LTE with 72-62</w:t>
      </w:r>
      <w:r w:rsidR="00B2386C">
        <w:rPr>
          <w:rFonts w:eastAsia="MS Mincho"/>
          <w:lang w:val="en-US" w:eastAsia="ja-JP"/>
        </w:rPr>
        <w:t>=10</w:t>
      </w:r>
      <w:r w:rsidR="007050DB">
        <w:rPr>
          <w:rFonts w:eastAsia="MS Mincho"/>
          <w:lang w:val="en-US" w:eastAsia="ja-JP"/>
        </w:rPr>
        <w:t xml:space="preserve"> empty subcarriers around the PSS/SSS sequence). </w:t>
      </w:r>
    </w:p>
    <w:p w:rsidR="00555855" w:rsidRDefault="007050DB">
      <w:pPr>
        <w:widowControl/>
        <w:autoSpaceDE/>
        <w:autoSpaceDN/>
        <w:adjustRightInd/>
        <w:spacing w:before="120" w:after="0"/>
        <w:rPr>
          <w:rFonts w:eastAsia="MS Mincho"/>
          <w:i/>
          <w:lang w:val="en-US" w:eastAsia="ja-JP"/>
        </w:rPr>
      </w:pPr>
      <w:r w:rsidRPr="0011225E">
        <w:rPr>
          <w:b/>
        </w:rPr>
        <w:t xml:space="preserve">Observation </w:t>
      </w:r>
      <w:r w:rsidR="00353706">
        <w:rPr>
          <w:b/>
        </w:rPr>
        <w:t>3</w:t>
      </w:r>
      <w:r w:rsidRPr="0011225E">
        <w:rPr>
          <w:b/>
        </w:rPr>
        <w:t>:</w:t>
      </w:r>
      <w:r>
        <w:t xml:space="preserve"> </w:t>
      </w:r>
      <w:r w:rsidR="00594FC1" w:rsidRPr="00594FC1">
        <w:rPr>
          <w:i/>
        </w:rPr>
        <w:t>Selection of t</w:t>
      </w:r>
      <w:r w:rsidRPr="007050DB">
        <w:rPr>
          <w:i/>
        </w:rPr>
        <w:t>he number of</w:t>
      </w:r>
      <w:r>
        <w:rPr>
          <w:i/>
        </w:rPr>
        <w:t xml:space="preserve"> reserved subcarriers acting as guard band</w:t>
      </w:r>
      <w:r w:rsidR="000A6F26">
        <w:rPr>
          <w:i/>
        </w:rPr>
        <w:t>s</w:t>
      </w:r>
      <w:r>
        <w:rPr>
          <w:i/>
        </w:rPr>
        <w:t xml:space="preserve"> for the PSS/SSS depends on whether it should be assumed that the UE receive filter has a pass-band corresponding to the PSS/SSS bandwidth or the PBCH bandwidth.</w:t>
      </w:r>
    </w:p>
    <w:p w:rsidR="006F7DD9" w:rsidRPr="006B362D" w:rsidRDefault="006F7DD9" w:rsidP="0057296B">
      <w:pPr>
        <w:pStyle w:val="Style1"/>
        <w:spacing w:before="120"/>
        <w:rPr>
          <w:lang w:eastAsia="zh-CN"/>
        </w:rPr>
      </w:pPr>
      <w:r>
        <w:rPr>
          <w:lang w:eastAsia="zh-CN"/>
        </w:rPr>
        <w:t>S</w:t>
      </w:r>
      <w:r w:rsidR="00AC1519">
        <w:rPr>
          <w:lang w:eastAsia="zh-CN"/>
        </w:rPr>
        <w:t xml:space="preserve">econdary </w:t>
      </w:r>
      <w:r>
        <w:rPr>
          <w:lang w:eastAsia="zh-CN"/>
        </w:rPr>
        <w:t>S</w:t>
      </w:r>
      <w:r w:rsidR="00AC1519">
        <w:rPr>
          <w:lang w:eastAsia="zh-CN"/>
        </w:rPr>
        <w:t xml:space="preserve">ynchronization </w:t>
      </w:r>
      <w:r>
        <w:rPr>
          <w:lang w:eastAsia="zh-CN"/>
        </w:rPr>
        <w:t>S</w:t>
      </w:r>
      <w:r w:rsidR="00AC1519">
        <w:rPr>
          <w:lang w:eastAsia="zh-CN"/>
        </w:rPr>
        <w:t>ignal</w:t>
      </w:r>
    </w:p>
    <w:p w:rsidR="00AC1519" w:rsidRDefault="00AC1519" w:rsidP="00AC1519">
      <w:pPr>
        <w:pStyle w:val="Style1"/>
        <w:numPr>
          <w:ilvl w:val="0"/>
          <w:numId w:val="0"/>
        </w:numPr>
        <w:rPr>
          <w:lang w:eastAsia="zh-CN"/>
        </w:rPr>
      </w:pPr>
      <w:r>
        <w:rPr>
          <w:lang w:eastAsia="zh-CN"/>
        </w:rPr>
        <w:t>2.2.1.</w:t>
      </w:r>
      <w:r>
        <w:rPr>
          <w:lang w:eastAsia="zh-CN"/>
        </w:rPr>
        <w:tab/>
        <w:t>SSS sequences</w:t>
      </w:r>
    </w:p>
    <w:p w:rsidR="006F7DD9" w:rsidRDefault="00944C6B">
      <w:pPr>
        <w:widowControl/>
        <w:autoSpaceDE/>
        <w:autoSpaceDN/>
        <w:adjustRightInd/>
        <w:rPr>
          <w:lang w:eastAsia="zh-CN"/>
        </w:rPr>
      </w:pPr>
      <w:r>
        <w:rPr>
          <w:lang w:eastAsia="zh-CN"/>
        </w:rPr>
        <w:t>As agree</w:t>
      </w:r>
      <w:r w:rsidR="00845736">
        <w:rPr>
          <w:lang w:eastAsia="zh-CN"/>
        </w:rPr>
        <w:t>d</w:t>
      </w:r>
      <w:r>
        <w:rPr>
          <w:lang w:eastAsia="zh-CN"/>
        </w:rPr>
        <w:t xml:space="preserve">, the NR SSS should be based on a single length-127 </w:t>
      </w:r>
      <w:proofErr w:type="spellStart"/>
      <w:r>
        <w:rPr>
          <w:lang w:eastAsia="zh-CN"/>
        </w:rPr>
        <w:t>m</w:t>
      </w:r>
      <w:proofErr w:type="spellEnd"/>
      <w:r>
        <w:rPr>
          <w:lang w:eastAsia="zh-CN"/>
        </w:rPr>
        <w:t xml:space="preserve">-sequence </w:t>
      </w:r>
      <w:r w:rsidR="009D2F1B">
        <w:rPr>
          <w:lang w:eastAsia="zh-CN"/>
        </w:rPr>
        <w:t>(instead of concatenating two short m-sequences</w:t>
      </w:r>
      <w:r w:rsidR="00B44190">
        <w:rPr>
          <w:lang w:eastAsia="zh-CN"/>
        </w:rPr>
        <w:t xml:space="preserve"> as LTE SSS</w:t>
      </w:r>
      <w:r w:rsidR="009D2F1B">
        <w:rPr>
          <w:lang w:eastAsia="zh-CN"/>
        </w:rPr>
        <w:t xml:space="preserve">) </w:t>
      </w:r>
      <w:r>
        <w:rPr>
          <w:lang w:eastAsia="zh-CN"/>
        </w:rPr>
        <w:t xml:space="preserve">with different cyclic shifts and scrambling </w:t>
      </w:r>
      <w:r w:rsidR="0017347C">
        <w:rPr>
          <w:lang w:eastAsia="zh-CN"/>
        </w:rPr>
        <w:t xml:space="preserve">that are </w:t>
      </w:r>
      <w:r>
        <w:rPr>
          <w:lang w:eastAsia="zh-CN"/>
        </w:rPr>
        <w:t xml:space="preserve">determined by the cell IDs carried by the NR PSS and NR SSS. </w:t>
      </w:r>
      <w:r w:rsidR="001F6699">
        <w:rPr>
          <w:lang w:eastAsia="zh-CN"/>
        </w:rPr>
        <w:t>The total number of NR SSS sequences after scrambling should be about 1000. According to this agreement</w:t>
      </w:r>
      <w:r>
        <w:rPr>
          <w:lang w:eastAsia="zh-CN"/>
        </w:rPr>
        <w:t xml:space="preserve">, </w:t>
      </w:r>
      <w:r w:rsidR="001F6699">
        <w:rPr>
          <w:lang w:eastAsia="zh-CN"/>
        </w:rPr>
        <w:t>we propose 336 NR SSS sequences which are</w:t>
      </w:r>
      <w:r w:rsidR="0017347C">
        <w:rPr>
          <w:lang w:eastAsia="zh-CN"/>
        </w:rPr>
        <w:t xml:space="preserve"> further</w:t>
      </w:r>
      <w:r w:rsidR="001F6699">
        <w:rPr>
          <w:lang w:eastAsia="zh-CN"/>
        </w:rPr>
        <w:t xml:space="preserve"> scrambled by the NR PSS</w:t>
      </w:r>
      <w:r w:rsidR="00AA4516">
        <w:rPr>
          <w:lang w:eastAsia="zh-CN"/>
        </w:rPr>
        <w:t xml:space="preserve"> sequence index</w:t>
      </w:r>
      <w:r w:rsidR="001F6699">
        <w:rPr>
          <w:lang w:eastAsia="zh-CN"/>
        </w:rPr>
        <w:t>.</w:t>
      </w:r>
      <w:r w:rsidR="0017347C">
        <w:rPr>
          <w:lang w:eastAsia="zh-CN"/>
        </w:rPr>
        <w:t xml:space="preserve"> This in total generates 3</w:t>
      </w:r>
      <w:r w:rsidR="00166F11">
        <w:rPr>
          <w:lang w:eastAsia="zh-CN"/>
        </w:rPr>
        <w:sym w:font="Symbol" w:char="F0B4"/>
      </w:r>
      <w:r w:rsidR="001F5DC5">
        <w:rPr>
          <w:lang w:eastAsia="zh-CN"/>
        </w:rPr>
        <w:t xml:space="preserve">336 = 1008 NR SSS sequences </w:t>
      </w:r>
      <w:r w:rsidR="00AC1519">
        <w:rPr>
          <w:lang w:eastAsia="zh-CN"/>
        </w:rPr>
        <w:t>(</w:t>
      </w:r>
      <w:r w:rsidR="00845736">
        <w:rPr>
          <w:lang w:eastAsia="zh-CN"/>
        </w:rPr>
        <w:t xml:space="preserve">or </w:t>
      </w:r>
      <w:r w:rsidR="00AC1519">
        <w:rPr>
          <w:lang w:eastAsia="zh-CN"/>
        </w:rPr>
        <w:t xml:space="preserve">cell IDs) </w:t>
      </w:r>
      <w:r w:rsidR="001F5DC5">
        <w:rPr>
          <w:lang w:eastAsia="zh-CN"/>
        </w:rPr>
        <w:t>after scrambling.</w:t>
      </w:r>
      <w:r w:rsidR="001F6699">
        <w:rPr>
          <w:lang w:eastAsia="zh-CN"/>
        </w:rPr>
        <w:t xml:space="preserve"> Specifically, </w:t>
      </w:r>
      <w:r w:rsidR="008A7354">
        <w:rPr>
          <w:lang w:eastAsia="zh-CN"/>
        </w:rPr>
        <w:t xml:space="preserve">our </w:t>
      </w:r>
      <w:r>
        <w:rPr>
          <w:lang w:eastAsia="zh-CN"/>
        </w:rPr>
        <w:t>propose</w:t>
      </w:r>
      <w:r w:rsidR="008A7354">
        <w:rPr>
          <w:lang w:eastAsia="zh-CN"/>
        </w:rPr>
        <w:t>d</w:t>
      </w:r>
      <w:r>
        <w:rPr>
          <w:lang w:eastAsia="zh-CN"/>
        </w:rPr>
        <w:t xml:space="preserve"> </w:t>
      </w:r>
      <w:r w:rsidR="003E17ED">
        <w:rPr>
          <w:lang w:eastAsia="zh-CN"/>
        </w:rPr>
        <w:t xml:space="preserve">NR </w:t>
      </w:r>
      <w:r w:rsidR="006F7DD9">
        <w:rPr>
          <w:lang w:eastAsia="zh-CN"/>
        </w:rPr>
        <w:t xml:space="preserve">SSS </w:t>
      </w:r>
      <w:r w:rsidR="008A7354">
        <w:rPr>
          <w:lang w:eastAsia="zh-CN"/>
        </w:rPr>
        <w:t>sequence, {</w:t>
      </w:r>
      <w:proofErr w:type="gramStart"/>
      <w:r w:rsidR="008A7354" w:rsidRPr="008A7354">
        <w:rPr>
          <w:i/>
          <w:lang w:eastAsia="zh-CN"/>
        </w:rPr>
        <w:t>d</w:t>
      </w:r>
      <w:r w:rsidR="008A7354">
        <w:rPr>
          <w:lang w:eastAsia="zh-CN"/>
        </w:rPr>
        <w:t>(</w:t>
      </w:r>
      <w:proofErr w:type="gramEnd"/>
      <w:r w:rsidR="008A7354" w:rsidRPr="008A7354">
        <w:rPr>
          <w:i/>
          <w:lang w:eastAsia="zh-CN"/>
        </w:rPr>
        <w:t>n</w:t>
      </w:r>
      <w:r w:rsidR="008A7354">
        <w:rPr>
          <w:lang w:eastAsia="zh-CN"/>
        </w:rPr>
        <w:t xml:space="preserve">) | </w:t>
      </w:r>
      <w:r w:rsidR="008A7354" w:rsidRPr="008A7354">
        <w:rPr>
          <w:i/>
          <w:lang w:eastAsia="zh-CN"/>
        </w:rPr>
        <w:t>n</w:t>
      </w:r>
      <w:r w:rsidR="008A7354">
        <w:rPr>
          <w:lang w:eastAsia="zh-CN"/>
        </w:rPr>
        <w:t xml:space="preserve"> = 0, 1, 2, …, 126} is the </w:t>
      </w:r>
      <w:r w:rsidR="0057296B">
        <w:rPr>
          <w:lang w:eastAsia="zh-CN"/>
        </w:rPr>
        <w:t>BPSK modulat</w:t>
      </w:r>
      <w:r w:rsidR="005724FD">
        <w:rPr>
          <w:lang w:eastAsia="zh-CN"/>
        </w:rPr>
        <w:t>ion of the modulo-2 sum</w:t>
      </w:r>
      <w:r w:rsidR="0057296B">
        <w:rPr>
          <w:lang w:eastAsia="zh-CN"/>
        </w:rPr>
        <w:t xml:space="preserve"> of </w:t>
      </w:r>
      <w:r w:rsidR="008A7354">
        <w:rPr>
          <w:lang w:eastAsia="zh-CN"/>
        </w:rPr>
        <w:t xml:space="preserve">two </w:t>
      </w:r>
      <w:proofErr w:type="spellStart"/>
      <w:r w:rsidR="008A7354">
        <w:rPr>
          <w:lang w:eastAsia="zh-CN"/>
        </w:rPr>
        <w:t>m</w:t>
      </w:r>
      <w:proofErr w:type="spellEnd"/>
      <w:r w:rsidR="008A7354">
        <w:rPr>
          <w:lang w:eastAsia="zh-CN"/>
        </w:rPr>
        <w:t>-sequences with different cyclic shifts, i.e.,</w:t>
      </w:r>
    </w:p>
    <w:p w:rsidR="008A7354" w:rsidRPr="00845736" w:rsidRDefault="008A7354" w:rsidP="008A7354">
      <w:pPr>
        <w:widowControl/>
        <w:autoSpaceDE/>
        <w:autoSpaceDN/>
        <w:adjustRightInd/>
        <w:jc w:val="right"/>
        <w:rPr>
          <w:lang w:val="sv-SE" w:eastAsia="zh-CN"/>
        </w:rPr>
      </w:pPr>
      <m:oMath>
        <m:r>
          <w:rPr>
            <w:rFonts w:ascii="Cambria Math" w:hAnsi="Cambria Math"/>
            <w:lang w:eastAsia="zh-CN"/>
          </w:rPr>
          <w:lastRenderedPageBreak/>
          <m:t>d</m:t>
        </m:r>
        <m:d>
          <m:dPr>
            <m:ctrlPr>
              <w:rPr>
                <w:rFonts w:ascii="Cambria Math" w:hAnsi="Cambria Math"/>
                <w:i/>
                <w:lang w:eastAsia="zh-CN"/>
              </w:rPr>
            </m:ctrlPr>
          </m:dPr>
          <m:e>
            <m:r>
              <w:rPr>
                <w:rFonts w:ascii="Cambria Math" w:hAnsi="Cambria Math"/>
                <w:lang w:eastAsia="zh-CN"/>
              </w:rPr>
              <m:t>n</m:t>
            </m:r>
          </m:e>
        </m:d>
        <m:r>
          <w:rPr>
            <w:rFonts w:ascii="Cambria Math" w:hAnsi="Cambria Math"/>
            <w:lang w:val="sv-SE" w:eastAsia="zh-CN"/>
          </w:rPr>
          <m:t>=1-2</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0</m:t>
                            </m:r>
                          </m:sub>
                        </m:sSub>
                      </m:e>
                    </m:d>
                  </m:sup>
                </m:sSub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val="sv-SE" w:eastAsia="zh-CN"/>
                  </w:rPr>
                  <m:t>+</m:t>
                </m:r>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1</m:t>
                            </m:r>
                          </m:sub>
                        </m:sSub>
                      </m:e>
                    </m:d>
                  </m:sup>
                </m:sSubSup>
                <m:d>
                  <m:dPr>
                    <m:ctrlPr>
                      <w:rPr>
                        <w:rFonts w:ascii="Cambria Math" w:hAnsi="Cambria Math"/>
                        <w:i/>
                        <w:lang w:eastAsia="zh-CN"/>
                      </w:rPr>
                    </m:ctrlPr>
                  </m:dPr>
                  <m:e>
                    <m:r>
                      <w:rPr>
                        <w:rFonts w:ascii="Cambria Math" w:hAnsi="Cambria Math"/>
                        <w:lang w:eastAsia="zh-CN"/>
                      </w:rPr>
                      <m:t>n</m:t>
                    </m:r>
                  </m:e>
                </m:d>
              </m:e>
            </m:d>
            <m:r>
              <w:rPr>
                <w:rFonts w:ascii="Cambria Math" w:hAnsi="Cambria Math"/>
                <w:lang w:val="sv-SE" w:eastAsia="zh-CN"/>
              </w:rPr>
              <m:t xml:space="preserve"> </m:t>
            </m:r>
            <m:r>
              <m:rPr>
                <m:nor/>
              </m:rPr>
              <w:rPr>
                <w:rFonts w:ascii="Cambria Math" w:hAnsi="Cambria Math"/>
                <w:lang w:val="sv-SE" w:eastAsia="zh-CN"/>
              </w:rPr>
              <m:t>mod 2</m:t>
            </m:r>
          </m:e>
        </m:d>
        <m:r>
          <w:rPr>
            <w:rFonts w:ascii="Cambria Math" w:hAnsi="Cambria Math"/>
            <w:lang w:val="sv-SE" w:eastAsia="zh-CN"/>
          </w:rPr>
          <m:t xml:space="preserve">, </m:t>
        </m:r>
        <m:r>
          <w:rPr>
            <w:rFonts w:ascii="Cambria Math" w:hAnsi="Cambria Math"/>
            <w:lang w:eastAsia="zh-CN"/>
          </w:rPr>
          <m:t>n</m:t>
        </m:r>
        <m:r>
          <w:rPr>
            <w:rFonts w:ascii="Cambria Math" w:hAnsi="Cambria Math"/>
            <w:lang w:val="sv-SE" w:eastAsia="zh-CN"/>
          </w:rPr>
          <m:t>=0, 1, 2, …, 126</m:t>
        </m:r>
      </m:oMath>
      <w:r w:rsidR="00594FC1" w:rsidRPr="00594FC1">
        <w:rPr>
          <w:lang w:val="sv-SE" w:eastAsia="zh-CN"/>
        </w:rPr>
        <w:tab/>
      </w:r>
      <w:r w:rsidR="00594FC1" w:rsidRPr="00594FC1">
        <w:rPr>
          <w:lang w:val="sv-SE" w:eastAsia="zh-CN"/>
        </w:rPr>
        <w:tab/>
      </w:r>
      <w:r w:rsidR="00594FC1" w:rsidRPr="00594FC1">
        <w:rPr>
          <w:lang w:val="sv-SE" w:eastAsia="zh-CN"/>
        </w:rPr>
        <w:tab/>
      </w:r>
      <w:r w:rsidR="00594FC1" w:rsidRPr="00594FC1">
        <w:rPr>
          <w:lang w:val="sv-SE" w:eastAsia="zh-CN"/>
        </w:rPr>
        <w:tab/>
      </w:r>
      <w:r w:rsidR="00594FC1" w:rsidRPr="00594FC1">
        <w:rPr>
          <w:lang w:val="sv-SE" w:eastAsia="zh-CN"/>
        </w:rPr>
        <w:tab/>
        <w:t>(5)</w:t>
      </w:r>
    </w:p>
    <w:p w:rsidR="008A7354" w:rsidRDefault="008A7354">
      <w:pPr>
        <w:widowControl/>
        <w:autoSpaceDE/>
        <w:autoSpaceDN/>
        <w:adjustRightInd/>
        <w:rPr>
          <w:lang w:eastAsia="zh-CN"/>
        </w:rPr>
      </w:pPr>
      <w:r>
        <w:rPr>
          <w:lang w:eastAsia="zh-CN"/>
        </w:rPr>
        <w:t>w</w:t>
      </w:r>
      <w:r w:rsidRPr="008A7354">
        <w:rPr>
          <w:lang w:eastAsia="zh-CN"/>
        </w:rPr>
        <w:t>here</w:t>
      </w:r>
      <w:r>
        <w:rPr>
          <w:lang w:eastAsia="zh-CN"/>
        </w:rPr>
        <w:t xml:space="preserve"> </w:t>
      </w:r>
    </w:p>
    <w:p w:rsidR="008A7354" w:rsidRDefault="00A531A0" w:rsidP="008A7354">
      <w:pPr>
        <w:widowControl/>
        <w:autoSpaceDE/>
        <w:autoSpaceDN/>
        <w:adjustRightInd/>
        <w:jc w:val="right"/>
        <w:rPr>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t>(</w:t>
      </w:r>
      <w:r w:rsidR="000B390E">
        <w:rPr>
          <w:lang w:eastAsia="zh-CN"/>
        </w:rPr>
        <w:t>6</w:t>
      </w:r>
      <w:r w:rsidR="008A7354">
        <w:rPr>
          <w:lang w:eastAsia="zh-CN"/>
        </w:rPr>
        <w:t>)</w:t>
      </w:r>
    </w:p>
    <w:p w:rsidR="008A7354" w:rsidRDefault="00A531A0" w:rsidP="008A7354">
      <w:pPr>
        <w:widowControl/>
        <w:autoSpaceDE/>
        <w:autoSpaceDN/>
        <w:adjustRightInd/>
        <w:jc w:val="right"/>
        <w:rPr>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r>
      <w:r w:rsidR="008A7354">
        <w:rPr>
          <w:lang w:eastAsia="zh-CN"/>
        </w:rPr>
        <w:tab/>
        <w:t>(</w:t>
      </w:r>
      <w:r w:rsidR="000B390E">
        <w:rPr>
          <w:lang w:eastAsia="zh-CN"/>
        </w:rPr>
        <w:t>7</w:t>
      </w:r>
      <w:r w:rsidR="008A7354">
        <w:rPr>
          <w:lang w:eastAsia="zh-CN"/>
        </w:rPr>
        <w:t>)</w:t>
      </w:r>
    </w:p>
    <w:p w:rsidR="009A1FC3" w:rsidRDefault="003978CE" w:rsidP="00765B73">
      <w:pPr>
        <w:widowControl/>
        <w:spacing w:before="120" w:after="0"/>
        <w:jc w:val="left"/>
        <w:rPr>
          <w:lang w:eastAsia="zh-CN"/>
        </w:rPr>
      </w:pPr>
      <w:proofErr w:type="gramStart"/>
      <w:r>
        <w:rPr>
          <w:lang w:eastAsia="zh-CN"/>
        </w:rPr>
        <w:t>and</w:t>
      </w:r>
      <w:proofErr w:type="gramEnd"/>
      <w:r>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(n)</m:t>
        </m:r>
      </m:oMath>
      <w:r>
        <w:rPr>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(n)</m:t>
        </m:r>
      </m:oMath>
      <w:r>
        <w:rPr>
          <w:lang w:eastAsia="zh-CN"/>
        </w:rPr>
        <w:t xml:space="preserve"> are </w:t>
      </w:r>
      <w:r w:rsidR="0057296B">
        <w:rPr>
          <w:lang w:eastAsia="zh-CN"/>
        </w:rPr>
        <w:t>two</w:t>
      </w:r>
      <w:r>
        <w:rPr>
          <w:lang w:eastAsia="zh-CN"/>
        </w:rPr>
        <w:t xml:space="preserve"> m-sequences with generator </w:t>
      </w:r>
      <w:r w:rsidR="0057296B">
        <w:rPr>
          <w:lang w:eastAsia="zh-CN"/>
        </w:rPr>
        <w:t>polynomials</w:t>
      </w:r>
      <w:r>
        <w:rPr>
          <w:lang w:eastAsia="zh-CN"/>
        </w:rPr>
        <w:t xml:space="preserve"> </w:t>
      </w:r>
    </w:p>
    <w:p w:rsidR="009A1FC3" w:rsidRDefault="003978CE" w:rsidP="00765B73">
      <w:pPr>
        <w:widowControl/>
        <w:spacing w:before="120" w:after="0"/>
        <w:jc w:val="right"/>
        <w:rPr>
          <w:lang w:eastAsia="zh-CN"/>
        </w:rPr>
      </w:pPr>
      <w:r w:rsidRPr="00BB0A6A">
        <w:rPr>
          <w:i/>
          <w:lang w:eastAsia="zh-CN"/>
        </w:rPr>
        <w:t>g</w:t>
      </w:r>
      <w:r w:rsidRPr="00BB0A6A">
        <w:rPr>
          <w:vertAlign w:val="subscript"/>
          <w:lang w:eastAsia="zh-CN"/>
        </w:rPr>
        <w:t>0</w:t>
      </w:r>
      <w:r>
        <w:rPr>
          <w:lang w:eastAsia="zh-CN"/>
        </w:rPr>
        <w:t>(</w:t>
      </w:r>
      <w:r w:rsidRPr="00BB0A6A">
        <w:rPr>
          <w:i/>
          <w:lang w:eastAsia="zh-CN"/>
        </w:rPr>
        <w:t>x</w:t>
      </w:r>
      <w:r>
        <w:rPr>
          <w:lang w:eastAsia="zh-CN"/>
        </w:rPr>
        <w:t xml:space="preserve">) = </w:t>
      </w:r>
      <w:r w:rsidR="0030658F" w:rsidRPr="0030658F">
        <w:rPr>
          <w:i/>
          <w:lang w:eastAsia="zh-CN"/>
        </w:rPr>
        <w:t>x</w:t>
      </w:r>
      <w:r w:rsidR="0030658F" w:rsidRPr="0030658F">
        <w:rPr>
          <w:vertAlign w:val="superscript"/>
          <w:lang w:eastAsia="zh-CN"/>
        </w:rPr>
        <w:t>7</w:t>
      </w:r>
      <w:r w:rsidR="0030658F">
        <w:rPr>
          <w:lang w:eastAsia="zh-CN"/>
        </w:rPr>
        <w:t xml:space="preserve"> + </w:t>
      </w:r>
      <w:r w:rsidR="0030658F" w:rsidRPr="0030658F">
        <w:rPr>
          <w:i/>
          <w:lang w:eastAsia="zh-CN"/>
        </w:rPr>
        <w:t>x</w:t>
      </w:r>
      <w:r w:rsidR="0030658F" w:rsidRPr="0030658F">
        <w:rPr>
          <w:vertAlign w:val="superscript"/>
          <w:lang w:eastAsia="zh-CN"/>
        </w:rPr>
        <w:t>4</w:t>
      </w:r>
      <w:r w:rsidR="0030658F">
        <w:rPr>
          <w:lang w:eastAsia="zh-CN"/>
        </w:rPr>
        <w:t xml:space="preserve"> + 1</w:t>
      </w:r>
      <w:r>
        <w:rPr>
          <w:lang w:eastAsia="zh-CN"/>
        </w:rPr>
        <w:t xml:space="preserve"> </w:t>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5B28CA">
        <w:rPr>
          <w:lang w:eastAsia="zh-CN"/>
        </w:rPr>
        <w:tab/>
      </w:r>
      <w:r w:rsidR="005B28CA">
        <w:rPr>
          <w:lang w:eastAsia="zh-CN"/>
        </w:rPr>
        <w:tab/>
      </w:r>
      <w:r w:rsidR="009A1FC3">
        <w:rPr>
          <w:lang w:eastAsia="zh-CN"/>
        </w:rPr>
        <w:tab/>
        <w:t>(</w:t>
      </w:r>
      <w:r w:rsidR="000B390E">
        <w:rPr>
          <w:lang w:eastAsia="zh-CN"/>
        </w:rPr>
        <w:t>8</w:t>
      </w:r>
      <w:r w:rsidR="009A1FC3">
        <w:rPr>
          <w:lang w:eastAsia="zh-CN"/>
        </w:rPr>
        <w:t>)</w:t>
      </w:r>
    </w:p>
    <w:p w:rsidR="009A1FC3" w:rsidRDefault="003978CE" w:rsidP="0030658F">
      <w:pPr>
        <w:widowControl/>
        <w:spacing w:after="0"/>
        <w:jc w:val="left"/>
        <w:rPr>
          <w:lang w:eastAsia="zh-CN"/>
        </w:rPr>
      </w:pPr>
      <w:r>
        <w:rPr>
          <w:lang w:eastAsia="zh-CN"/>
        </w:rPr>
        <w:t xml:space="preserve">and </w:t>
      </w:r>
    </w:p>
    <w:p w:rsidR="005B28CA" w:rsidRDefault="005B28CA" w:rsidP="0030658F">
      <w:pPr>
        <w:widowControl/>
        <w:spacing w:after="0"/>
        <w:jc w:val="left"/>
        <w:rPr>
          <w:lang w:eastAsia="zh-CN"/>
        </w:rPr>
      </w:pPr>
    </w:p>
    <w:p w:rsidR="009A1FC3" w:rsidRDefault="003978CE" w:rsidP="009A1FC3">
      <w:pPr>
        <w:widowControl/>
        <w:spacing w:after="0"/>
        <w:jc w:val="right"/>
        <w:rPr>
          <w:lang w:eastAsia="zh-CN"/>
        </w:rPr>
      </w:pPr>
      <w:r w:rsidRPr="00BB0A6A">
        <w:rPr>
          <w:i/>
          <w:lang w:eastAsia="zh-CN"/>
        </w:rPr>
        <w:t>g</w:t>
      </w:r>
      <w:r w:rsidRPr="00BB0A6A">
        <w:rPr>
          <w:vertAlign w:val="subscript"/>
          <w:lang w:eastAsia="zh-CN"/>
        </w:rPr>
        <w:t>1</w:t>
      </w:r>
      <w:r>
        <w:rPr>
          <w:lang w:eastAsia="zh-CN"/>
        </w:rPr>
        <w:t>(</w:t>
      </w:r>
      <w:r w:rsidRPr="00BB0A6A">
        <w:rPr>
          <w:i/>
          <w:lang w:eastAsia="zh-CN"/>
        </w:rPr>
        <w:t>x</w:t>
      </w:r>
      <w:r>
        <w:rPr>
          <w:lang w:eastAsia="zh-CN"/>
        </w:rPr>
        <w:t xml:space="preserve">) = </w:t>
      </w:r>
      <w:r w:rsidR="0030658F" w:rsidRPr="0030658F">
        <w:rPr>
          <w:i/>
          <w:lang w:eastAsia="zh-CN"/>
        </w:rPr>
        <w:t>x</w:t>
      </w:r>
      <w:r w:rsidR="0030658F" w:rsidRPr="0030658F">
        <w:rPr>
          <w:vertAlign w:val="superscript"/>
          <w:lang w:eastAsia="zh-CN"/>
        </w:rPr>
        <w:t>7</w:t>
      </w:r>
      <w:r w:rsidR="0030658F">
        <w:rPr>
          <w:lang w:eastAsia="zh-CN"/>
        </w:rPr>
        <w:t xml:space="preserve"> </w:t>
      </w:r>
      <w:r w:rsidR="0030658F" w:rsidRPr="0030658F">
        <w:rPr>
          <w:lang w:eastAsia="zh-CN"/>
        </w:rPr>
        <w:t>+</w:t>
      </w:r>
      <w:r w:rsidR="0030658F">
        <w:rPr>
          <w:lang w:eastAsia="zh-CN"/>
        </w:rPr>
        <w:t xml:space="preserve"> </w:t>
      </w:r>
      <w:r w:rsidR="0030658F" w:rsidRPr="0030658F">
        <w:rPr>
          <w:i/>
          <w:lang w:eastAsia="zh-CN"/>
        </w:rPr>
        <w:t>x</w:t>
      </w:r>
      <w:r w:rsidR="0030658F">
        <w:rPr>
          <w:lang w:eastAsia="zh-CN"/>
        </w:rPr>
        <w:t xml:space="preserve"> </w:t>
      </w:r>
      <w:r w:rsidR="0030658F" w:rsidRPr="0030658F">
        <w:rPr>
          <w:lang w:eastAsia="zh-CN"/>
        </w:rPr>
        <w:t>+</w:t>
      </w:r>
      <w:r w:rsidR="0030658F">
        <w:rPr>
          <w:lang w:eastAsia="zh-CN"/>
        </w:rPr>
        <w:t xml:space="preserve"> </w:t>
      </w:r>
      <w:r w:rsidR="0030658F" w:rsidRPr="0030658F">
        <w:rPr>
          <w:lang w:eastAsia="zh-CN"/>
        </w:rPr>
        <w:t>1</w:t>
      </w:r>
      <w:r>
        <w:rPr>
          <w:lang w:eastAsia="zh-CN"/>
        </w:rPr>
        <w:t xml:space="preserve">, </w:t>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9A1FC3">
        <w:rPr>
          <w:lang w:eastAsia="zh-CN"/>
        </w:rPr>
        <w:tab/>
      </w:r>
      <w:r w:rsidR="005B28CA">
        <w:rPr>
          <w:lang w:eastAsia="zh-CN"/>
        </w:rPr>
        <w:tab/>
      </w:r>
      <w:r w:rsidR="005B28CA">
        <w:rPr>
          <w:lang w:eastAsia="zh-CN"/>
        </w:rPr>
        <w:tab/>
      </w:r>
      <w:r w:rsidR="009A1FC3">
        <w:rPr>
          <w:lang w:eastAsia="zh-CN"/>
        </w:rPr>
        <w:t>(</w:t>
      </w:r>
      <w:r w:rsidR="000B390E">
        <w:rPr>
          <w:lang w:eastAsia="zh-CN"/>
        </w:rPr>
        <w:t>9</w:t>
      </w:r>
      <w:r w:rsidR="009A1FC3">
        <w:rPr>
          <w:lang w:eastAsia="zh-CN"/>
        </w:rPr>
        <w:t>)</w:t>
      </w:r>
    </w:p>
    <w:p w:rsidR="008A7354" w:rsidRDefault="003978CE" w:rsidP="0030658F">
      <w:pPr>
        <w:widowControl/>
        <w:spacing w:after="0"/>
        <w:jc w:val="left"/>
        <w:rPr>
          <w:lang w:eastAsia="zh-CN"/>
        </w:rPr>
      </w:pPr>
      <w:r>
        <w:rPr>
          <w:lang w:eastAsia="zh-CN"/>
        </w:rPr>
        <w:t>respectively, and initial state [0000001].</w:t>
      </w:r>
    </w:p>
    <w:p w:rsidR="003978CE" w:rsidRDefault="003978CE">
      <w:pPr>
        <w:widowControl/>
        <w:autoSpaceDE/>
        <w:autoSpaceDN/>
        <w:adjustRightInd/>
        <w:rPr>
          <w:lang w:eastAsia="zh-CN"/>
        </w:rPr>
      </w:pPr>
      <w:r>
        <w:rPr>
          <w:lang w:eastAsia="zh-CN"/>
        </w:rPr>
        <w:t>The cyclic shift values</w:t>
      </w:r>
      <w:r w:rsidR="00AC1519">
        <w:rPr>
          <w:lang w:eastAsia="zh-CN"/>
        </w:rPr>
        <w:t xml:space="preserve">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oMath>
      <w:r>
        <w:rPr>
          <w:lang w:eastAsia="zh-CN"/>
        </w:rPr>
        <w:t xml:space="preserve"> are jointly determined by the cell IDs carried by NR PSS (i.e.</w:t>
      </w:r>
      <w:proofErr w:type="gramStart"/>
      <w:r>
        <w:rPr>
          <w:lang w:eastAsia="zh-CN"/>
        </w:rPr>
        <w:t xml:space="preserve">, </w:t>
      </w:r>
      <m:oMath>
        <w:proofErr w:type="gramEnd"/>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r>
          <w:rPr>
            <w:rFonts w:ascii="Cambria Math" w:hAnsi="Cambria Math"/>
            <w:lang w:eastAsia="zh-CN"/>
          </w:rPr>
          <m:t>=0, 1, 2</m:t>
        </m:r>
      </m:oMath>
      <w:r>
        <w:rPr>
          <w:lang w:eastAsia="zh-CN"/>
        </w:rPr>
        <w:t xml:space="preserve">) and NR SSS (i.e.,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r>
          <w:rPr>
            <w:rFonts w:ascii="Cambria Math" w:hAnsi="Cambria Math"/>
            <w:lang w:eastAsia="zh-CN"/>
          </w:rPr>
          <m:t>=0, 1, …, 335</m:t>
        </m:r>
      </m:oMath>
      <w:r>
        <w:rPr>
          <w:lang w:eastAsia="zh-CN"/>
        </w:rPr>
        <w:t>))</w:t>
      </w:r>
      <w:r w:rsidR="00AC1519">
        <w:rPr>
          <w:lang w:eastAsia="zh-CN"/>
        </w:rPr>
        <w:t xml:space="preserve">, where the cell ID is given by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r>
          <w:rPr>
            <w:rFonts w:ascii="Cambria Math" w:hAnsi="Cambria Math"/>
            <w:lang w:eastAsia="zh-CN"/>
          </w:rPr>
          <m:t>=3</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oMath>
      <w:r>
        <w:rPr>
          <w:lang w:eastAsia="zh-CN"/>
        </w:rPr>
        <w:t>.</w:t>
      </w:r>
    </w:p>
    <w:p w:rsidR="003978CE" w:rsidRDefault="00A531A0" w:rsidP="003978CE">
      <w:pPr>
        <w:widowControl/>
        <w:autoSpaceDE/>
        <w:autoSpaceDN/>
        <w:adjustRightInd/>
        <w:jc w:val="right"/>
        <w:rPr>
          <w:lang w:eastAsia="zh-CN"/>
        </w:rPr>
      </w:pP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=3</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num>
              <m:den>
                <m:r>
                  <w:rPr>
                    <w:rFonts w:ascii="Cambria Math" w:hAnsi="Cambria Math"/>
                    <w:lang w:eastAsia="zh-CN"/>
                  </w:rPr>
                  <m:t>112</m:t>
                </m:r>
              </m:den>
            </m:f>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oMath>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t>(</w:t>
      </w:r>
      <w:r w:rsidR="000B390E">
        <w:rPr>
          <w:lang w:eastAsia="zh-CN"/>
        </w:rPr>
        <w:t>10</w:t>
      </w:r>
      <w:r w:rsidR="003978CE">
        <w:rPr>
          <w:lang w:eastAsia="zh-CN"/>
        </w:rPr>
        <w:t>)</w:t>
      </w:r>
    </w:p>
    <w:p w:rsidR="003978CE" w:rsidRDefault="00A531A0" w:rsidP="003978CE">
      <w:pPr>
        <w:widowControl/>
        <w:autoSpaceDE/>
        <w:autoSpaceDN/>
        <w:adjustRightInd/>
        <w:jc w:val="right"/>
        <w:rPr>
          <w:lang w:eastAsia="zh-CN"/>
        </w:rPr>
      </w:pP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d>
                  <m:dPr>
                    <m:ctrlPr>
                      <w:rPr>
                        <w:rFonts w:ascii="Cambria Math" w:hAnsi="Cambria Math"/>
                        <w:i/>
                        <w:lang w:eastAsia="zh-CN"/>
                      </w:rPr>
                    </m:ctrlPr>
                  </m:dPr>
                  <m:e>
                    <m:r>
                      <w:rPr>
                        <w:rFonts w:ascii="Cambria Math" w:hAnsi="Cambria Math"/>
                        <w:lang w:eastAsia="zh-CN"/>
                      </w:rPr>
                      <m:t>1</m:t>
                    </m:r>
                  </m:e>
                </m:d>
              </m:sup>
            </m:sSubSup>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112</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+1</m:t>
        </m:r>
      </m:oMath>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r>
      <w:r w:rsidR="003978CE">
        <w:rPr>
          <w:lang w:eastAsia="zh-CN"/>
        </w:rPr>
        <w:tab/>
        <w:t>(</w:t>
      </w:r>
      <w:r w:rsidR="000B390E">
        <w:rPr>
          <w:lang w:eastAsia="zh-CN"/>
        </w:rPr>
        <w:t>11</w:t>
      </w:r>
      <w:r w:rsidR="003978CE">
        <w:rPr>
          <w:lang w:eastAsia="zh-CN"/>
        </w:rPr>
        <w:t>)</w:t>
      </w:r>
    </w:p>
    <w:p w:rsidR="00A376ED" w:rsidRPr="00A376ED" w:rsidRDefault="00A376ED" w:rsidP="00AC1519">
      <w:pPr>
        <w:pStyle w:val="Style1"/>
        <w:numPr>
          <w:ilvl w:val="0"/>
          <w:numId w:val="0"/>
        </w:numPr>
        <w:rPr>
          <w:b w:val="0"/>
          <w:sz w:val="22"/>
          <w:lang w:eastAsia="zh-CN"/>
        </w:rPr>
      </w:pPr>
      <w:r w:rsidRPr="00A376ED">
        <w:rPr>
          <w:b w:val="0"/>
          <w:sz w:val="22"/>
          <w:lang w:eastAsia="zh-CN"/>
        </w:rPr>
        <w:t xml:space="preserve">The generated NR SSS sequence is mapped on </w:t>
      </w:r>
      <w:r w:rsidR="0081578C">
        <w:rPr>
          <w:b w:val="0"/>
          <w:sz w:val="22"/>
          <w:lang w:eastAsia="zh-CN"/>
        </w:rPr>
        <w:t xml:space="preserve">the </w:t>
      </w:r>
      <w:r w:rsidR="00054AFB">
        <w:rPr>
          <w:rFonts w:hint="eastAsia"/>
          <w:b w:val="0"/>
          <w:sz w:val="22"/>
          <w:lang w:eastAsia="zh-CN"/>
        </w:rPr>
        <w:t xml:space="preserve">same </w:t>
      </w:r>
      <w:r w:rsidR="00CC4E0C">
        <w:rPr>
          <w:b w:val="0"/>
          <w:sz w:val="22"/>
          <w:lang w:eastAsia="zh-CN"/>
        </w:rPr>
        <w:t xml:space="preserve">antenna port and the </w:t>
      </w:r>
      <w:r w:rsidR="0081578C">
        <w:rPr>
          <w:b w:val="0"/>
          <w:sz w:val="22"/>
          <w:lang w:eastAsia="zh-CN"/>
        </w:rPr>
        <w:t xml:space="preserve">same </w:t>
      </w:r>
      <w:r w:rsidR="00270AA3">
        <w:rPr>
          <w:b w:val="0"/>
          <w:sz w:val="22"/>
          <w:lang w:eastAsia="zh-CN"/>
        </w:rPr>
        <w:t xml:space="preserve">set of </w:t>
      </w:r>
      <w:r w:rsidRPr="00A376ED">
        <w:rPr>
          <w:b w:val="0"/>
          <w:sz w:val="22"/>
          <w:lang w:eastAsia="zh-CN"/>
        </w:rPr>
        <w:t xml:space="preserve">consecutive </w:t>
      </w:r>
      <w:proofErr w:type="spellStart"/>
      <w:r w:rsidRPr="00A376ED">
        <w:rPr>
          <w:b w:val="0"/>
          <w:sz w:val="22"/>
          <w:lang w:eastAsia="zh-CN"/>
        </w:rPr>
        <w:t>subcarriers</w:t>
      </w:r>
      <w:proofErr w:type="spellEnd"/>
      <w:r w:rsidRPr="00A376ED">
        <w:rPr>
          <w:b w:val="0"/>
          <w:sz w:val="22"/>
          <w:lang w:eastAsia="zh-CN"/>
        </w:rPr>
        <w:t xml:space="preserve"> </w:t>
      </w:r>
      <w:r w:rsidR="0081578C">
        <w:rPr>
          <w:b w:val="0"/>
          <w:sz w:val="22"/>
          <w:lang w:eastAsia="zh-CN"/>
        </w:rPr>
        <w:t xml:space="preserve">as the PSS </w:t>
      </w:r>
      <w:r w:rsidRPr="00A376ED">
        <w:rPr>
          <w:b w:val="0"/>
          <w:sz w:val="22"/>
          <w:lang w:eastAsia="zh-CN"/>
        </w:rPr>
        <w:t xml:space="preserve">without special treatment of DC </w:t>
      </w:r>
      <w:proofErr w:type="spellStart"/>
      <w:r w:rsidR="00B2386C">
        <w:rPr>
          <w:b w:val="0"/>
          <w:sz w:val="22"/>
          <w:lang w:eastAsia="zh-CN"/>
        </w:rPr>
        <w:t>subcarrier</w:t>
      </w:r>
      <w:proofErr w:type="spellEnd"/>
      <w:r w:rsidRPr="00A376ED">
        <w:rPr>
          <w:b w:val="0"/>
          <w:sz w:val="22"/>
          <w:lang w:eastAsia="zh-CN"/>
        </w:rPr>
        <w:t>.</w:t>
      </w:r>
    </w:p>
    <w:p w:rsidR="00AC1519" w:rsidRDefault="00AC1519" w:rsidP="00AC1519">
      <w:pPr>
        <w:pStyle w:val="Style1"/>
        <w:numPr>
          <w:ilvl w:val="0"/>
          <w:numId w:val="0"/>
        </w:numPr>
        <w:rPr>
          <w:lang w:eastAsia="zh-CN"/>
        </w:rPr>
      </w:pPr>
      <w:r>
        <w:rPr>
          <w:lang w:eastAsia="zh-CN"/>
        </w:rPr>
        <w:t>2.2.2</w:t>
      </w:r>
      <w:r>
        <w:rPr>
          <w:lang w:eastAsia="zh-CN"/>
        </w:rPr>
        <w:tab/>
        <w:t>Properties of the SSS</w:t>
      </w:r>
    </w:p>
    <w:p w:rsidR="00114ED4" w:rsidRDefault="00AC1519">
      <w:pPr>
        <w:widowControl/>
        <w:autoSpaceDE/>
        <w:autoSpaceDN/>
        <w:adjustRightInd/>
        <w:rPr>
          <w:lang w:eastAsia="zh-CN"/>
        </w:rPr>
      </w:pPr>
      <w:r>
        <w:rPr>
          <w:lang w:eastAsia="zh-CN"/>
        </w:rPr>
        <w:t xml:space="preserve">The proposed SSS in </w:t>
      </w:r>
      <w:r w:rsidR="00A376ED">
        <w:rPr>
          <w:lang w:eastAsia="zh-CN"/>
        </w:rPr>
        <w:t>Section 2.2.1 is based on a number of desirable properties.</w:t>
      </w:r>
      <w:r w:rsidR="00114ED4">
        <w:rPr>
          <w:lang w:eastAsia="zh-CN"/>
        </w:rPr>
        <w:t xml:space="preserve"> </w:t>
      </w:r>
    </w:p>
    <w:p w:rsidR="00571190" w:rsidRDefault="0081578C" w:rsidP="00114ED4">
      <w:pPr>
        <w:pStyle w:val="ListParagraph"/>
        <w:numPr>
          <w:ilvl w:val="0"/>
          <w:numId w:val="64"/>
        </w:numPr>
        <w:jc w:val="both"/>
        <w:rPr>
          <w:rFonts w:ascii="Times New Roman" w:hAnsi="Times New Roman" w:cs="Times New Roman"/>
        </w:rPr>
      </w:pPr>
      <w:r>
        <w:rPr>
          <w:rFonts w:ascii="Times New Roman" w:hAnsi="Times New Roman" w:cs="Times New Roman"/>
          <w:b/>
          <w:u w:val="single"/>
        </w:rPr>
        <w:t>Low cross-correlation among SSS sequences:</w:t>
      </w:r>
      <w:r>
        <w:rPr>
          <w:rFonts w:ascii="Times New Roman" w:hAnsi="Times New Roman" w:cs="Times New Roman"/>
        </w:rPr>
        <w:t xml:space="preserve"> </w:t>
      </w:r>
      <w:r w:rsidR="00114ED4">
        <w:rPr>
          <w:rFonts w:ascii="Times New Roman" w:hAnsi="Times New Roman" w:cs="Times New Roman"/>
        </w:rPr>
        <w:t xml:space="preserve">The generator polynomials </w:t>
      </w:r>
      <w:r w:rsidR="00114ED4" w:rsidRPr="00114ED4">
        <w:rPr>
          <w:rFonts w:ascii="Times New Roman" w:hAnsi="Times New Roman" w:cs="Times New Roman"/>
          <w:i/>
        </w:rPr>
        <w:t>g</w:t>
      </w:r>
      <w:r w:rsidR="00114ED4" w:rsidRPr="00114ED4">
        <w:rPr>
          <w:rFonts w:ascii="Times New Roman" w:hAnsi="Times New Roman" w:cs="Times New Roman"/>
          <w:vertAlign w:val="subscript"/>
        </w:rPr>
        <w:t>0</w:t>
      </w:r>
      <w:r w:rsidR="00114ED4">
        <w:rPr>
          <w:rFonts w:ascii="Times New Roman" w:hAnsi="Times New Roman" w:cs="Times New Roman"/>
        </w:rPr>
        <w:t>(</w:t>
      </w:r>
      <w:r w:rsidR="00114ED4" w:rsidRPr="00114ED4">
        <w:rPr>
          <w:rFonts w:ascii="Times New Roman" w:hAnsi="Times New Roman" w:cs="Times New Roman"/>
          <w:i/>
        </w:rPr>
        <w:t>x</w:t>
      </w:r>
      <w:r w:rsidR="00114ED4">
        <w:rPr>
          <w:rFonts w:ascii="Times New Roman" w:hAnsi="Times New Roman" w:cs="Times New Roman"/>
        </w:rPr>
        <w:t xml:space="preserve">) and </w:t>
      </w:r>
      <w:r w:rsidR="00114ED4" w:rsidRPr="00114ED4">
        <w:rPr>
          <w:rFonts w:ascii="Times New Roman" w:hAnsi="Times New Roman" w:cs="Times New Roman"/>
          <w:i/>
        </w:rPr>
        <w:t>g</w:t>
      </w:r>
      <w:r w:rsidR="00114ED4" w:rsidRPr="00114ED4">
        <w:rPr>
          <w:rFonts w:ascii="Times New Roman" w:hAnsi="Times New Roman" w:cs="Times New Roman"/>
          <w:vertAlign w:val="subscript"/>
        </w:rPr>
        <w:t>1</w:t>
      </w:r>
      <w:r w:rsidR="00114ED4">
        <w:rPr>
          <w:rFonts w:ascii="Times New Roman" w:hAnsi="Times New Roman" w:cs="Times New Roman"/>
        </w:rPr>
        <w:t>(</w:t>
      </w:r>
      <w:r w:rsidR="00114ED4" w:rsidRPr="00114ED4">
        <w:rPr>
          <w:rFonts w:ascii="Times New Roman" w:hAnsi="Times New Roman" w:cs="Times New Roman"/>
          <w:i/>
        </w:rPr>
        <w:t>x</w:t>
      </w:r>
      <w:r w:rsidR="00114ED4">
        <w:rPr>
          <w:rFonts w:ascii="Times New Roman" w:hAnsi="Times New Roman" w:cs="Times New Roman"/>
        </w:rPr>
        <w:t xml:space="preserve">) </w:t>
      </w:r>
      <w:r w:rsidR="00A376ED">
        <w:rPr>
          <w:rFonts w:ascii="Times New Roman" w:hAnsi="Times New Roman" w:cs="Times New Roman"/>
        </w:rPr>
        <w:t>are</w:t>
      </w:r>
      <w:r w:rsidR="00114ED4">
        <w:rPr>
          <w:rFonts w:ascii="Times New Roman" w:hAnsi="Times New Roman" w:cs="Times New Roman"/>
        </w:rPr>
        <w:t xml:space="preserve"> carefully selected </w:t>
      </w:r>
      <w:r w:rsidR="00A376ED">
        <w:rPr>
          <w:rFonts w:ascii="Times New Roman" w:hAnsi="Times New Roman" w:cs="Times New Roman"/>
        </w:rPr>
        <w:t xml:space="preserve">in order to </w:t>
      </w:r>
      <w:r w:rsidR="00114ED4">
        <w:rPr>
          <w:rFonts w:ascii="Times New Roman" w:hAnsi="Times New Roman" w:cs="Times New Roman"/>
        </w:rPr>
        <w:t>generat</w:t>
      </w:r>
      <w:r w:rsidR="00A376ED">
        <w:rPr>
          <w:rFonts w:ascii="Times New Roman" w:hAnsi="Times New Roman" w:cs="Times New Roman"/>
        </w:rPr>
        <w:t>e</w:t>
      </w:r>
      <w:r w:rsidR="00114ED4">
        <w:rPr>
          <w:rFonts w:ascii="Times New Roman" w:hAnsi="Times New Roman" w:cs="Times New Roman"/>
        </w:rPr>
        <w:t xml:space="preserve"> </w:t>
      </w:r>
      <w:r w:rsidR="00A376ED">
        <w:rPr>
          <w:rFonts w:ascii="Times New Roman" w:hAnsi="Times New Roman" w:cs="Times New Roman"/>
        </w:rPr>
        <w:t xml:space="preserve">a set of </w:t>
      </w:r>
      <w:r w:rsidR="00114ED4">
        <w:rPr>
          <w:rFonts w:ascii="Times New Roman" w:hAnsi="Times New Roman" w:cs="Times New Roman"/>
        </w:rPr>
        <w:t xml:space="preserve">Gold sequences, such that the </w:t>
      </w:r>
      <w:r w:rsidR="000F4E85">
        <w:rPr>
          <w:rFonts w:ascii="Times New Roman" w:hAnsi="Times New Roman" w:cs="Times New Roman"/>
        </w:rPr>
        <w:t>absolute value of the inner product</w:t>
      </w:r>
      <w:r w:rsidR="00114ED4">
        <w:rPr>
          <w:rFonts w:ascii="Times New Roman" w:hAnsi="Times New Roman" w:cs="Times New Roman"/>
        </w:rPr>
        <w:t xml:space="preserve"> </w:t>
      </w:r>
      <w:r w:rsidR="000F4E85">
        <w:rPr>
          <w:rFonts w:ascii="Times New Roman" w:hAnsi="Times New Roman" w:cs="Times New Roman"/>
        </w:rPr>
        <w:t>between</w:t>
      </w:r>
      <w:r w:rsidR="00114ED4">
        <w:rPr>
          <w:rFonts w:ascii="Times New Roman" w:hAnsi="Times New Roman" w:cs="Times New Roman"/>
        </w:rPr>
        <w:t xml:space="preserve"> any two different NR SSS sequences is </w:t>
      </w:r>
      <w:r w:rsidR="00A376ED">
        <w:rPr>
          <w:rFonts w:ascii="Times New Roman" w:hAnsi="Times New Roman" w:cs="Times New Roman"/>
        </w:rPr>
        <w:t>either 1, 2</w:t>
      </w:r>
      <w:r w:rsidR="00A376ED" w:rsidRPr="00114ED4">
        <w:rPr>
          <w:rFonts w:ascii="Times New Roman" w:hAnsi="Times New Roman" w:cs="Times New Roman"/>
          <w:vertAlign w:val="superscript"/>
        </w:rPr>
        <w:t>(</w:t>
      </w:r>
      <w:r w:rsidR="00A376ED" w:rsidRPr="00114ED4">
        <w:rPr>
          <w:rFonts w:ascii="Times New Roman" w:hAnsi="Times New Roman" w:cs="Times New Roman"/>
          <w:i/>
          <w:vertAlign w:val="superscript"/>
        </w:rPr>
        <w:t>n</w:t>
      </w:r>
      <w:r w:rsidR="00A376ED" w:rsidRPr="00114ED4">
        <w:rPr>
          <w:rFonts w:ascii="Times New Roman" w:hAnsi="Times New Roman" w:cs="Times New Roman"/>
          <w:vertAlign w:val="superscript"/>
        </w:rPr>
        <w:t>+1)/2</w:t>
      </w:r>
      <w:r w:rsidR="00A376ED" w:rsidRPr="00A376ED">
        <w:rPr>
          <w:rFonts w:ascii="Times New Roman" w:hAnsi="Times New Roman" w:cs="Times New Roman"/>
        </w:rPr>
        <w:sym w:font="Symbol" w:char="F02D"/>
      </w:r>
      <w:r w:rsidR="00A376ED">
        <w:rPr>
          <w:rFonts w:ascii="Times New Roman" w:hAnsi="Times New Roman" w:cs="Times New Roman"/>
        </w:rPr>
        <w:t xml:space="preserve">1 = 15 or </w:t>
      </w:r>
      <w:r w:rsidR="00114ED4">
        <w:rPr>
          <w:rFonts w:ascii="Times New Roman" w:hAnsi="Times New Roman" w:cs="Times New Roman"/>
        </w:rPr>
        <w:t>2</w:t>
      </w:r>
      <w:r w:rsidR="00114ED4" w:rsidRPr="00114ED4">
        <w:rPr>
          <w:rFonts w:ascii="Times New Roman" w:hAnsi="Times New Roman" w:cs="Times New Roman"/>
          <w:vertAlign w:val="superscript"/>
        </w:rPr>
        <w:t>(</w:t>
      </w:r>
      <w:r w:rsidR="00114ED4" w:rsidRPr="00114ED4">
        <w:rPr>
          <w:rFonts w:ascii="Times New Roman" w:hAnsi="Times New Roman" w:cs="Times New Roman"/>
          <w:i/>
          <w:vertAlign w:val="superscript"/>
        </w:rPr>
        <w:t>n</w:t>
      </w:r>
      <w:r w:rsidR="00114ED4" w:rsidRPr="00114ED4">
        <w:rPr>
          <w:rFonts w:ascii="Times New Roman" w:hAnsi="Times New Roman" w:cs="Times New Roman"/>
          <w:vertAlign w:val="superscript"/>
        </w:rPr>
        <w:t>+1)/2</w:t>
      </w:r>
      <w:r w:rsidR="00114ED4">
        <w:rPr>
          <w:rFonts w:ascii="Times New Roman" w:hAnsi="Times New Roman" w:cs="Times New Roman"/>
        </w:rPr>
        <w:t>+1 = 17</w:t>
      </w:r>
      <w:r w:rsidR="00A376ED">
        <w:rPr>
          <w:rFonts w:ascii="Times New Roman" w:hAnsi="Times New Roman" w:cs="Times New Roman"/>
        </w:rPr>
        <w:t>,</w:t>
      </w:r>
      <w:r w:rsidR="00114ED4">
        <w:rPr>
          <w:rFonts w:ascii="Times New Roman" w:hAnsi="Times New Roman" w:cs="Times New Roman"/>
        </w:rPr>
        <w:t xml:space="preserve"> with </w:t>
      </w:r>
      <w:r w:rsidR="00114ED4" w:rsidRPr="00114ED4">
        <w:rPr>
          <w:rFonts w:ascii="Times New Roman" w:hAnsi="Times New Roman" w:cs="Times New Roman"/>
          <w:i/>
        </w:rPr>
        <w:t>n</w:t>
      </w:r>
      <w:r w:rsidR="00114ED4">
        <w:rPr>
          <w:rFonts w:ascii="Times New Roman" w:hAnsi="Times New Roman" w:cs="Times New Roman"/>
        </w:rPr>
        <w:t xml:space="preserve"> = 7 being the highest order of </w:t>
      </w:r>
      <w:r w:rsidR="00114ED4" w:rsidRPr="00114ED4">
        <w:rPr>
          <w:rFonts w:ascii="Times New Roman" w:hAnsi="Times New Roman" w:cs="Times New Roman"/>
          <w:i/>
        </w:rPr>
        <w:t>g</w:t>
      </w:r>
      <w:r w:rsidR="00114ED4" w:rsidRPr="00114ED4">
        <w:rPr>
          <w:rFonts w:ascii="Times New Roman" w:hAnsi="Times New Roman" w:cs="Times New Roman"/>
          <w:vertAlign w:val="subscript"/>
        </w:rPr>
        <w:t>0</w:t>
      </w:r>
      <w:r w:rsidR="00114ED4">
        <w:rPr>
          <w:rFonts w:ascii="Times New Roman" w:hAnsi="Times New Roman" w:cs="Times New Roman"/>
        </w:rPr>
        <w:t>(</w:t>
      </w:r>
      <w:r w:rsidR="00114ED4" w:rsidRPr="00114ED4">
        <w:rPr>
          <w:rFonts w:ascii="Times New Roman" w:hAnsi="Times New Roman" w:cs="Times New Roman"/>
          <w:i/>
        </w:rPr>
        <w:t>x</w:t>
      </w:r>
      <w:r w:rsidR="00114ED4">
        <w:rPr>
          <w:rFonts w:ascii="Times New Roman" w:hAnsi="Times New Roman" w:cs="Times New Roman"/>
        </w:rPr>
        <w:t xml:space="preserve">) and </w:t>
      </w:r>
      <w:r w:rsidR="00114ED4" w:rsidRPr="00114ED4">
        <w:rPr>
          <w:rFonts w:ascii="Times New Roman" w:hAnsi="Times New Roman" w:cs="Times New Roman"/>
          <w:i/>
        </w:rPr>
        <w:t>g</w:t>
      </w:r>
      <w:r w:rsidR="00114ED4" w:rsidRPr="00114ED4">
        <w:rPr>
          <w:rFonts w:ascii="Times New Roman" w:hAnsi="Times New Roman" w:cs="Times New Roman"/>
          <w:vertAlign w:val="subscript"/>
        </w:rPr>
        <w:t>1</w:t>
      </w:r>
      <w:r w:rsidR="00114ED4">
        <w:rPr>
          <w:rFonts w:ascii="Times New Roman" w:hAnsi="Times New Roman" w:cs="Times New Roman"/>
        </w:rPr>
        <w:t>(</w:t>
      </w:r>
      <w:r w:rsidR="00114ED4" w:rsidRPr="00114ED4">
        <w:rPr>
          <w:rFonts w:ascii="Times New Roman" w:hAnsi="Times New Roman" w:cs="Times New Roman"/>
          <w:i/>
        </w:rPr>
        <w:t>x</w:t>
      </w:r>
      <w:r w:rsidR="00114ED4">
        <w:rPr>
          <w:rFonts w:ascii="Times New Roman" w:hAnsi="Times New Roman" w:cs="Times New Roman"/>
        </w:rPr>
        <w:t xml:space="preserve">). </w:t>
      </w:r>
      <w:r w:rsidR="00571190" w:rsidRPr="00571190">
        <w:rPr>
          <w:rFonts w:ascii="Times New Roman" w:hAnsi="Times New Roman" w:cs="Times New Roman"/>
        </w:rPr>
        <w:t xml:space="preserve">Figure </w:t>
      </w:r>
      <w:r w:rsidR="00D6390B">
        <w:rPr>
          <w:rFonts w:ascii="Times New Roman" w:hAnsi="Times New Roman" w:cs="Times New Roman"/>
        </w:rPr>
        <w:t xml:space="preserve">A-1 </w:t>
      </w:r>
      <w:r w:rsidR="00FB7BC9">
        <w:rPr>
          <w:rFonts w:ascii="Times New Roman" w:hAnsi="Times New Roman" w:cs="Times New Roman" w:hint="eastAsia"/>
        </w:rPr>
        <w:t>of</w:t>
      </w:r>
      <w:r w:rsidR="00FB7BC9">
        <w:rPr>
          <w:rFonts w:ascii="Times New Roman" w:hAnsi="Times New Roman" w:cs="Times New Roman"/>
        </w:rPr>
        <w:t xml:space="preserve"> </w:t>
      </w:r>
      <w:r w:rsidR="00D6390B">
        <w:rPr>
          <w:rFonts w:ascii="Times New Roman" w:hAnsi="Times New Roman" w:cs="Times New Roman"/>
        </w:rPr>
        <w:t>Appendix A</w:t>
      </w:r>
      <w:r w:rsidR="00D6390B" w:rsidRPr="00571190">
        <w:rPr>
          <w:rFonts w:ascii="Times New Roman" w:hAnsi="Times New Roman" w:cs="Times New Roman"/>
        </w:rPr>
        <w:t xml:space="preserve"> </w:t>
      </w:r>
      <w:r w:rsidR="00B2386C">
        <w:rPr>
          <w:rFonts w:ascii="Times New Roman" w:hAnsi="Times New Roman" w:cs="Times New Roman"/>
        </w:rPr>
        <w:t>shows</w:t>
      </w:r>
      <w:r w:rsidR="00571190" w:rsidRPr="00571190">
        <w:rPr>
          <w:rFonts w:ascii="Times New Roman" w:hAnsi="Times New Roman" w:cs="Times New Roman"/>
        </w:rPr>
        <w:t xml:space="preserve"> the normalized cross-correlation power</w:t>
      </w:r>
      <w:r w:rsidR="000F4E85">
        <w:rPr>
          <w:rFonts w:ascii="Times New Roman" w:hAnsi="Times New Roman" w:cs="Times New Roman"/>
        </w:rPr>
        <w:t xml:space="preserve"> (i.e., squared inner product)</w:t>
      </w:r>
      <w:r w:rsidR="00571190" w:rsidRPr="00571190">
        <w:rPr>
          <w:rFonts w:ascii="Times New Roman" w:hAnsi="Times New Roman" w:cs="Times New Roman"/>
        </w:rPr>
        <w:t xml:space="preserve"> between any two generated NR SSS sequences in </w:t>
      </w:r>
      <w:r w:rsidR="003F7F34">
        <w:rPr>
          <w:rFonts w:ascii="Times New Roman" w:hAnsi="Times New Roman" w:cs="Times New Roman"/>
        </w:rPr>
        <w:t xml:space="preserve">the </w:t>
      </w:r>
      <w:r w:rsidR="00571190" w:rsidRPr="00571190">
        <w:rPr>
          <w:rFonts w:ascii="Times New Roman" w:hAnsi="Times New Roman" w:cs="Times New Roman"/>
        </w:rPr>
        <w:t>frequency domain, from which we can see that the</w:t>
      </w:r>
      <w:r w:rsidR="00571190">
        <w:rPr>
          <w:rFonts w:ascii="Times New Roman" w:hAnsi="Times New Roman" w:cs="Times New Roman"/>
        </w:rPr>
        <w:t>ir</w:t>
      </w:r>
      <w:r w:rsidR="00571190" w:rsidRPr="00571190">
        <w:rPr>
          <w:rFonts w:ascii="Times New Roman" w:hAnsi="Times New Roman" w:cs="Times New Roman"/>
        </w:rPr>
        <w:t xml:space="preserve"> cross-correlation performance is very good</w:t>
      </w:r>
      <w:r w:rsidR="004E241D">
        <w:rPr>
          <w:rFonts w:ascii="Times New Roman" w:hAnsi="Times New Roman" w:cs="Times New Roman"/>
        </w:rPr>
        <w:t xml:space="preserve"> </w:t>
      </w:r>
      <w:r w:rsidR="004E241D">
        <w:rPr>
          <w:rFonts w:ascii="Times New Roman" w:hAnsi="Times New Roman" w:cs="Times New Roman"/>
        </w:rPr>
        <w:sym w:font="Symbol" w:char="F02D"/>
      </w:r>
      <w:r w:rsidR="004E241D">
        <w:rPr>
          <w:rFonts w:ascii="Times New Roman" w:hAnsi="Times New Roman" w:cs="Times New Roman"/>
        </w:rPr>
        <w:t xml:space="preserve"> the maximum value of the </w:t>
      </w:r>
      <w:r w:rsidR="004E241D" w:rsidRPr="00571190">
        <w:rPr>
          <w:rFonts w:ascii="Times New Roman" w:hAnsi="Times New Roman" w:cs="Times New Roman"/>
        </w:rPr>
        <w:t>normalized cross-correlation power</w:t>
      </w:r>
      <w:r w:rsidR="004E241D">
        <w:rPr>
          <w:rFonts w:ascii="Times New Roman" w:hAnsi="Times New Roman" w:cs="Times New Roman"/>
        </w:rPr>
        <w:t xml:space="preserve"> is only (17/127)</w:t>
      </w:r>
      <w:r w:rsidR="004E241D" w:rsidRPr="004E241D">
        <w:rPr>
          <w:rFonts w:ascii="Times New Roman" w:hAnsi="Times New Roman" w:cs="Times New Roman"/>
          <w:vertAlign w:val="superscript"/>
        </w:rPr>
        <w:t>2</w:t>
      </w:r>
      <w:r w:rsidR="004E241D">
        <w:rPr>
          <w:rFonts w:ascii="Times New Roman" w:hAnsi="Times New Roman" w:cs="Times New Roman"/>
        </w:rPr>
        <w:t xml:space="preserve"> = </w:t>
      </w:r>
      <w:r w:rsidR="004E241D" w:rsidRPr="004E241D">
        <w:rPr>
          <w:rFonts w:ascii="Times New Roman" w:hAnsi="Times New Roman" w:cs="Times New Roman"/>
        </w:rPr>
        <w:t>0.0179</w:t>
      </w:r>
      <w:r w:rsidR="006F0B3C">
        <w:rPr>
          <w:rFonts w:ascii="Times New Roman" w:hAnsi="Times New Roman" w:cs="Times New Roman"/>
        </w:rPr>
        <w:t>;</w:t>
      </w:r>
      <w:r w:rsidR="00571190">
        <w:rPr>
          <w:rFonts w:ascii="Times New Roman" w:hAnsi="Times New Roman" w:cs="Times New Roman"/>
        </w:rPr>
        <w:t xml:space="preserve"> </w:t>
      </w:r>
    </w:p>
    <w:p w:rsidR="00D60B38" w:rsidRDefault="0081578C" w:rsidP="00114ED4">
      <w:pPr>
        <w:pStyle w:val="ListParagraph"/>
        <w:numPr>
          <w:ilvl w:val="0"/>
          <w:numId w:val="64"/>
        </w:numPr>
        <w:jc w:val="both"/>
        <w:rPr>
          <w:rFonts w:ascii="Times New Roman" w:hAnsi="Times New Roman" w:cs="Times New Roman"/>
        </w:rPr>
      </w:pPr>
      <w:r>
        <w:rPr>
          <w:rFonts w:ascii="Times New Roman" w:hAnsi="Times New Roman" w:cs="Times New Roman"/>
          <w:b/>
          <w:u w:val="single"/>
        </w:rPr>
        <w:t>Low PAPR:</w:t>
      </w:r>
      <w:r>
        <w:rPr>
          <w:rFonts w:ascii="Times New Roman" w:hAnsi="Times New Roman" w:cs="Times New Roman"/>
        </w:rPr>
        <w:t xml:space="preserve"> </w:t>
      </w:r>
      <w:r w:rsidR="00571190" w:rsidRPr="006F0B3C">
        <w:rPr>
          <w:rFonts w:ascii="Times New Roman" w:hAnsi="Times New Roman" w:cs="Times New Roman"/>
        </w:rPr>
        <w:t xml:space="preserve">Among the multiple valid selections of </w:t>
      </w:r>
      <w:r w:rsidR="00571190" w:rsidRPr="006F0B3C">
        <w:rPr>
          <w:rFonts w:ascii="Times New Roman" w:hAnsi="Times New Roman" w:cs="Times New Roman"/>
          <w:i/>
        </w:rPr>
        <w:t>g</w:t>
      </w:r>
      <w:r w:rsidR="00571190" w:rsidRPr="006F0B3C">
        <w:rPr>
          <w:rFonts w:ascii="Times New Roman" w:hAnsi="Times New Roman" w:cs="Times New Roman"/>
          <w:vertAlign w:val="subscript"/>
        </w:rPr>
        <w:t>0</w:t>
      </w:r>
      <w:r w:rsidR="00571190" w:rsidRPr="006F0B3C">
        <w:rPr>
          <w:rFonts w:ascii="Times New Roman" w:hAnsi="Times New Roman" w:cs="Times New Roman"/>
        </w:rPr>
        <w:t>(</w:t>
      </w:r>
      <w:r w:rsidR="00571190" w:rsidRPr="006F0B3C">
        <w:rPr>
          <w:rFonts w:ascii="Times New Roman" w:hAnsi="Times New Roman" w:cs="Times New Roman"/>
          <w:i/>
        </w:rPr>
        <w:t>x</w:t>
      </w:r>
      <w:r w:rsidR="00571190" w:rsidRPr="006F0B3C">
        <w:rPr>
          <w:rFonts w:ascii="Times New Roman" w:hAnsi="Times New Roman" w:cs="Times New Roman"/>
        </w:rPr>
        <w:t xml:space="preserve">) and </w:t>
      </w:r>
      <w:r w:rsidR="00571190" w:rsidRPr="006F0B3C">
        <w:rPr>
          <w:rFonts w:ascii="Times New Roman" w:hAnsi="Times New Roman" w:cs="Times New Roman"/>
          <w:i/>
        </w:rPr>
        <w:t>g</w:t>
      </w:r>
      <w:r w:rsidR="00571190" w:rsidRPr="006F0B3C">
        <w:rPr>
          <w:rFonts w:ascii="Times New Roman" w:hAnsi="Times New Roman" w:cs="Times New Roman"/>
          <w:vertAlign w:val="subscript"/>
        </w:rPr>
        <w:t>1</w:t>
      </w:r>
      <w:r w:rsidR="00571190" w:rsidRPr="006F0B3C">
        <w:rPr>
          <w:rFonts w:ascii="Times New Roman" w:hAnsi="Times New Roman" w:cs="Times New Roman"/>
        </w:rPr>
        <w:t>(</w:t>
      </w:r>
      <w:r w:rsidR="00571190" w:rsidRPr="006F0B3C">
        <w:rPr>
          <w:rFonts w:ascii="Times New Roman" w:hAnsi="Times New Roman" w:cs="Times New Roman"/>
          <w:i/>
        </w:rPr>
        <w:t>x</w:t>
      </w:r>
      <w:r w:rsidR="00571190" w:rsidRPr="006F0B3C">
        <w:rPr>
          <w:rFonts w:ascii="Times New Roman" w:hAnsi="Times New Roman" w:cs="Times New Roman"/>
        </w:rPr>
        <w:t xml:space="preserve">) </w:t>
      </w:r>
      <w:r w:rsidR="00D60B38">
        <w:rPr>
          <w:rFonts w:ascii="Times New Roman" w:hAnsi="Times New Roman" w:cs="Times New Roman"/>
        </w:rPr>
        <w:t xml:space="preserve">pairs </w:t>
      </w:r>
      <w:r w:rsidR="00571190" w:rsidRPr="006F0B3C">
        <w:rPr>
          <w:rFonts w:ascii="Times New Roman" w:hAnsi="Times New Roman" w:cs="Times New Roman"/>
        </w:rPr>
        <w:t xml:space="preserve">that follow the generation of Gold </w:t>
      </w:r>
      <w:proofErr w:type="gramStart"/>
      <w:r w:rsidR="00571190" w:rsidRPr="006F0B3C">
        <w:rPr>
          <w:rFonts w:ascii="Times New Roman" w:hAnsi="Times New Roman" w:cs="Times New Roman"/>
        </w:rPr>
        <w:t>sequences,</w:t>
      </w:r>
      <w:proofErr w:type="gramEnd"/>
      <w:r w:rsidR="00571190" w:rsidRPr="006F0B3C">
        <w:rPr>
          <w:rFonts w:ascii="Times New Roman" w:hAnsi="Times New Roman" w:cs="Times New Roman"/>
        </w:rPr>
        <w:t xml:space="preserve"> we select</w:t>
      </w:r>
      <w:r w:rsidR="00A376ED">
        <w:rPr>
          <w:rFonts w:ascii="Times New Roman" w:hAnsi="Times New Roman" w:cs="Times New Roman"/>
        </w:rPr>
        <w:t>ed</w:t>
      </w:r>
      <w:r w:rsidR="00571190" w:rsidRPr="006F0B3C">
        <w:rPr>
          <w:rFonts w:ascii="Times New Roman" w:hAnsi="Times New Roman" w:cs="Times New Roman"/>
        </w:rPr>
        <w:t xml:space="preserve"> the </w:t>
      </w:r>
      <w:r w:rsidR="00A376ED">
        <w:rPr>
          <w:rFonts w:ascii="Times New Roman" w:hAnsi="Times New Roman" w:cs="Times New Roman"/>
        </w:rPr>
        <w:t xml:space="preserve">polynomial </w:t>
      </w:r>
      <w:r w:rsidR="00571190" w:rsidRPr="006F0B3C">
        <w:rPr>
          <w:rFonts w:ascii="Times New Roman" w:hAnsi="Times New Roman" w:cs="Times New Roman"/>
        </w:rPr>
        <w:t xml:space="preserve">pair such that the maximum PAPR of the generated NR SSS </w:t>
      </w:r>
      <w:r w:rsidR="006152BB">
        <w:rPr>
          <w:rFonts w:ascii="Times New Roman" w:hAnsi="Times New Roman" w:cs="Times New Roman"/>
        </w:rPr>
        <w:t>is</w:t>
      </w:r>
      <w:r w:rsidR="00571190" w:rsidRPr="006F0B3C">
        <w:rPr>
          <w:rFonts w:ascii="Times New Roman" w:hAnsi="Times New Roman" w:cs="Times New Roman"/>
        </w:rPr>
        <w:t xml:space="preserve"> minimized.</w:t>
      </w:r>
      <w:r w:rsidR="006F0B3C" w:rsidRPr="006F0B3C">
        <w:rPr>
          <w:rFonts w:ascii="Times New Roman" w:hAnsi="Times New Roman" w:cs="Times New Roman"/>
        </w:rPr>
        <w:t xml:space="preserve"> </w:t>
      </w:r>
      <w:r w:rsidR="00D60B38" w:rsidRPr="006F0B3C">
        <w:rPr>
          <w:rFonts w:ascii="Times New Roman" w:hAnsi="Times New Roman" w:cs="Times New Roman"/>
        </w:rPr>
        <w:t>The CDF of the PAPR values (assuming an FFT size of 2048) of all the</w:t>
      </w:r>
      <w:r w:rsidR="00D60B38">
        <w:rPr>
          <w:rFonts w:ascii="Times New Roman" w:hAnsi="Times New Roman" w:cs="Times New Roman"/>
        </w:rPr>
        <w:t xml:space="preserve"> resultant </w:t>
      </w:r>
      <w:r w:rsidR="00D60B38" w:rsidRPr="006F0B3C">
        <w:rPr>
          <w:rFonts w:ascii="Times New Roman" w:hAnsi="Times New Roman" w:cs="Times New Roman"/>
        </w:rPr>
        <w:t>NR SSS</w:t>
      </w:r>
      <w:r w:rsidR="000A30D1">
        <w:rPr>
          <w:rFonts w:ascii="Times New Roman" w:hAnsi="Times New Roman" w:cs="Times New Roman"/>
        </w:rPr>
        <w:t>s</w:t>
      </w:r>
      <w:r w:rsidR="00D60B38" w:rsidRPr="006F0B3C">
        <w:rPr>
          <w:rFonts w:ascii="Times New Roman" w:hAnsi="Times New Roman" w:cs="Times New Roman"/>
        </w:rPr>
        <w:t xml:space="preserve"> </w:t>
      </w:r>
      <w:r w:rsidR="00D60B38">
        <w:rPr>
          <w:rFonts w:ascii="Times New Roman" w:hAnsi="Times New Roman" w:cs="Times New Roman"/>
        </w:rPr>
        <w:t>is</w:t>
      </w:r>
      <w:r w:rsidR="00D60B38" w:rsidRPr="006F0B3C">
        <w:rPr>
          <w:rFonts w:ascii="Times New Roman" w:hAnsi="Times New Roman" w:cs="Times New Roman"/>
        </w:rPr>
        <w:t xml:space="preserve"> shown in Figure </w:t>
      </w:r>
      <w:r w:rsidR="00D6390B">
        <w:rPr>
          <w:rFonts w:ascii="Times New Roman" w:hAnsi="Times New Roman" w:cs="Times New Roman"/>
        </w:rPr>
        <w:t>A-2 of Appendix A</w:t>
      </w:r>
      <w:r w:rsidR="00D60B38" w:rsidRPr="006F0B3C">
        <w:rPr>
          <w:rFonts w:ascii="Times New Roman" w:hAnsi="Times New Roman" w:cs="Times New Roman"/>
        </w:rPr>
        <w:t xml:space="preserve">, where the PAPR values vary from 5.63 dB to 9.64 dB with mean value of 7.62 dB. Note that </w:t>
      </w:r>
      <w:r w:rsidR="00A376ED">
        <w:rPr>
          <w:rFonts w:ascii="Times New Roman" w:hAnsi="Times New Roman" w:cs="Times New Roman"/>
        </w:rPr>
        <w:t>other</w:t>
      </w:r>
      <w:r w:rsidR="00D60B38" w:rsidRPr="006F0B3C">
        <w:rPr>
          <w:rFonts w:ascii="Times New Roman" w:hAnsi="Times New Roman" w:cs="Times New Roman"/>
        </w:rPr>
        <w:t xml:space="preserve"> generator polynomial</w:t>
      </w:r>
      <w:r w:rsidR="00723517">
        <w:rPr>
          <w:rFonts w:ascii="Times New Roman" w:hAnsi="Times New Roman" w:cs="Times New Roman"/>
        </w:rPr>
        <w:t xml:space="preserve"> pair</w:t>
      </w:r>
      <w:r w:rsidR="00D60B38" w:rsidRPr="006F0B3C">
        <w:rPr>
          <w:rFonts w:ascii="Times New Roman" w:hAnsi="Times New Roman" w:cs="Times New Roman"/>
        </w:rPr>
        <w:t xml:space="preserve">s </w:t>
      </w:r>
      <w:r w:rsidR="00A376ED">
        <w:rPr>
          <w:rFonts w:ascii="Times New Roman" w:hAnsi="Times New Roman" w:cs="Times New Roman"/>
        </w:rPr>
        <w:t xml:space="preserve">may result in </w:t>
      </w:r>
      <w:r w:rsidR="0086122D">
        <w:rPr>
          <w:rFonts w:ascii="Times New Roman" w:hAnsi="Times New Roman" w:cs="Times New Roman"/>
        </w:rPr>
        <w:t xml:space="preserve">a </w:t>
      </w:r>
      <w:r w:rsidR="00A376ED">
        <w:rPr>
          <w:rFonts w:ascii="Times New Roman" w:hAnsi="Times New Roman" w:cs="Times New Roman"/>
        </w:rPr>
        <w:t xml:space="preserve">considerably larger maximum </w:t>
      </w:r>
      <w:r w:rsidR="00D60B38" w:rsidRPr="006F0B3C">
        <w:rPr>
          <w:rFonts w:ascii="Times New Roman" w:hAnsi="Times New Roman" w:cs="Times New Roman"/>
        </w:rPr>
        <w:t>PAPR</w:t>
      </w:r>
      <w:r w:rsidR="00A376ED">
        <w:rPr>
          <w:rFonts w:ascii="Times New Roman" w:hAnsi="Times New Roman" w:cs="Times New Roman"/>
        </w:rPr>
        <w:t xml:space="preserve">, e.g., </w:t>
      </w:r>
      <w:r w:rsidR="00D60B38" w:rsidRPr="006F0B3C">
        <w:rPr>
          <w:rFonts w:ascii="Times New Roman" w:hAnsi="Times New Roman" w:cs="Times New Roman"/>
        </w:rPr>
        <w:t>as high as 12.4</w:t>
      </w:r>
      <w:r>
        <w:rPr>
          <w:rFonts w:ascii="Times New Roman" w:hAnsi="Times New Roman" w:cs="Times New Roman"/>
        </w:rPr>
        <w:t xml:space="preserve"> </w:t>
      </w:r>
      <w:r w:rsidR="00D60B38" w:rsidRPr="006F0B3C">
        <w:rPr>
          <w:rFonts w:ascii="Times New Roman" w:hAnsi="Times New Roman" w:cs="Times New Roman"/>
        </w:rPr>
        <w:t xml:space="preserve">dB when </w:t>
      </w:r>
      <w:r w:rsidR="00D60B38" w:rsidRPr="006F0B3C">
        <w:rPr>
          <w:rFonts w:ascii="Times New Roman" w:hAnsi="Times New Roman" w:cs="Times New Roman"/>
          <w:i/>
        </w:rPr>
        <w:t>g</w:t>
      </w:r>
      <w:r w:rsidR="00D60B38" w:rsidRPr="006F0B3C">
        <w:rPr>
          <w:rFonts w:ascii="Times New Roman" w:hAnsi="Times New Roman" w:cs="Times New Roman"/>
          <w:vertAlign w:val="subscript"/>
        </w:rPr>
        <w:t>0</w:t>
      </w:r>
      <w:r w:rsidR="00D60B38" w:rsidRPr="006F0B3C">
        <w:rPr>
          <w:rFonts w:ascii="Times New Roman" w:hAnsi="Times New Roman" w:cs="Times New Roman"/>
        </w:rPr>
        <w:t>(</w:t>
      </w:r>
      <w:r w:rsidR="00D60B38" w:rsidRPr="006F0B3C">
        <w:rPr>
          <w:rFonts w:ascii="Times New Roman" w:hAnsi="Times New Roman" w:cs="Times New Roman"/>
          <w:i/>
        </w:rPr>
        <w:t>x</w:t>
      </w:r>
      <w:r w:rsidR="00D60B38" w:rsidRPr="006F0B3C">
        <w:rPr>
          <w:rFonts w:ascii="Times New Roman" w:hAnsi="Times New Roman" w:cs="Times New Roman"/>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vertAlign w:val="superscript"/>
          <w:lang w:eastAsia="sv-SE"/>
        </w:rPr>
        <w:t>7</w:t>
      </w:r>
      <w:r w:rsidR="00D60B38" w:rsidRPr="006F0B3C">
        <w:rPr>
          <w:rFonts w:ascii="Times New Roman" w:hAnsi="Times New Roman" w:cs="Times New Roman"/>
          <w:lang w:eastAsia="sv-SE"/>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vertAlign w:val="superscript"/>
          <w:lang w:eastAsia="sv-SE"/>
        </w:rPr>
        <w:t>5</w:t>
      </w:r>
      <w:r w:rsidR="00D60B38" w:rsidRPr="006F0B3C">
        <w:rPr>
          <w:rFonts w:ascii="Times New Roman" w:hAnsi="Times New Roman" w:cs="Times New Roman"/>
          <w:lang w:eastAsia="sv-SE"/>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vertAlign w:val="superscript"/>
          <w:lang w:eastAsia="sv-SE"/>
        </w:rPr>
        <w:t>2</w:t>
      </w:r>
      <w:r w:rsidR="00D60B38" w:rsidRPr="006F0B3C">
        <w:rPr>
          <w:rFonts w:ascii="Times New Roman" w:hAnsi="Times New Roman" w:cs="Times New Roman"/>
          <w:lang w:eastAsia="sv-SE"/>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lang w:eastAsia="sv-SE"/>
        </w:rPr>
        <w:t xml:space="preserve"> + 1 and </w:t>
      </w:r>
      <w:r w:rsidR="00D60B38" w:rsidRPr="006F0B3C">
        <w:rPr>
          <w:rFonts w:ascii="Times New Roman" w:hAnsi="Times New Roman" w:cs="Times New Roman"/>
          <w:i/>
          <w:lang w:eastAsia="sv-SE"/>
        </w:rPr>
        <w:t>g</w:t>
      </w:r>
      <w:r w:rsidR="00D60B38" w:rsidRPr="006F0B3C">
        <w:rPr>
          <w:rFonts w:ascii="Times New Roman" w:hAnsi="Times New Roman" w:cs="Times New Roman"/>
          <w:vertAlign w:val="subscript"/>
          <w:lang w:eastAsia="sv-SE"/>
        </w:rPr>
        <w:t>1</w:t>
      </w:r>
      <w:r w:rsidR="00D60B38" w:rsidRPr="006F0B3C">
        <w:rPr>
          <w:rFonts w:ascii="Times New Roman" w:hAnsi="Times New Roman" w:cs="Times New Roman"/>
          <w:lang w:eastAsia="sv-SE"/>
        </w:rPr>
        <w:t>(</w:t>
      </w:r>
      <w:r w:rsidR="00D60B38" w:rsidRPr="006F0B3C">
        <w:rPr>
          <w:rFonts w:ascii="Times New Roman" w:hAnsi="Times New Roman" w:cs="Times New Roman"/>
          <w:i/>
          <w:lang w:eastAsia="sv-SE"/>
        </w:rPr>
        <w:t>x</w:t>
      </w:r>
      <w:r w:rsidR="00D60B38" w:rsidRPr="006F0B3C">
        <w:rPr>
          <w:rFonts w:ascii="Times New Roman" w:hAnsi="Times New Roman" w:cs="Times New Roman"/>
          <w:lang w:eastAsia="sv-SE"/>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vertAlign w:val="superscript"/>
          <w:lang w:eastAsia="sv-SE"/>
        </w:rPr>
        <w:t>7</w:t>
      </w:r>
      <w:r w:rsidR="00D60B38" w:rsidRPr="006F0B3C">
        <w:rPr>
          <w:rFonts w:ascii="Times New Roman" w:hAnsi="Times New Roman" w:cs="Times New Roman"/>
          <w:lang w:eastAsia="sv-SE"/>
        </w:rPr>
        <w:t xml:space="preserve"> + </w:t>
      </w:r>
      <w:r w:rsidR="00D60B38" w:rsidRPr="006F0B3C">
        <w:rPr>
          <w:rFonts w:ascii="Times New Roman" w:hAnsi="Times New Roman" w:cs="Times New Roman"/>
          <w:i/>
          <w:lang w:eastAsia="sv-SE"/>
        </w:rPr>
        <w:t>x</w:t>
      </w:r>
      <w:r w:rsidR="00D60B38" w:rsidRPr="006F0B3C">
        <w:rPr>
          <w:rFonts w:ascii="Times New Roman" w:hAnsi="Times New Roman" w:cs="Times New Roman"/>
          <w:vertAlign w:val="superscript"/>
          <w:lang w:eastAsia="sv-SE"/>
        </w:rPr>
        <w:t>6</w:t>
      </w:r>
      <w:r w:rsidR="00D60B38" w:rsidRPr="006F0B3C">
        <w:rPr>
          <w:rFonts w:ascii="Times New Roman" w:hAnsi="Times New Roman" w:cs="Times New Roman"/>
          <w:lang w:eastAsia="sv-SE"/>
        </w:rPr>
        <w:t xml:space="preserve"> + 1</w:t>
      </w:r>
      <w:r w:rsidR="00D60B38">
        <w:rPr>
          <w:rFonts w:ascii="Times New Roman" w:hAnsi="Times New Roman" w:cs="Times New Roman"/>
          <w:lang w:eastAsia="sv-SE"/>
        </w:rPr>
        <w:t>;</w:t>
      </w:r>
    </w:p>
    <w:p w:rsidR="00AF33DB" w:rsidRDefault="00594FC1" w:rsidP="00114ED4">
      <w:pPr>
        <w:pStyle w:val="ListParagraph"/>
        <w:numPr>
          <w:ilvl w:val="0"/>
          <w:numId w:val="64"/>
        </w:numPr>
        <w:jc w:val="both"/>
        <w:rPr>
          <w:rFonts w:ascii="Times New Roman" w:hAnsi="Times New Roman" w:cs="Times New Roman"/>
        </w:rPr>
      </w:pPr>
      <w:r w:rsidRPr="00594FC1">
        <w:rPr>
          <w:rFonts w:ascii="Times New Roman" w:hAnsi="Times New Roman" w:cs="Times New Roman"/>
          <w:b/>
          <w:u w:val="single"/>
        </w:rPr>
        <w:t>Reuse of the PSS generator polynomial:</w:t>
      </w:r>
      <w:r w:rsidR="00AF33DB">
        <w:rPr>
          <w:rFonts w:ascii="Times New Roman" w:hAnsi="Times New Roman" w:cs="Times New Roman"/>
        </w:rPr>
        <w:t xml:space="preserve"> </w:t>
      </w:r>
      <w:r w:rsidR="00A376ED">
        <w:rPr>
          <w:rFonts w:ascii="Times New Roman" w:hAnsi="Times New Roman" w:cs="Times New Roman"/>
        </w:rPr>
        <w:t>T</w:t>
      </w:r>
      <w:r w:rsidR="006F0B3C">
        <w:rPr>
          <w:rFonts w:ascii="Times New Roman" w:hAnsi="Times New Roman" w:cs="Times New Roman"/>
        </w:rPr>
        <w:t>he generator polynomial in (</w:t>
      </w:r>
      <w:r w:rsidR="00AE3978">
        <w:rPr>
          <w:rFonts w:ascii="Times New Roman" w:hAnsi="Times New Roman" w:cs="Times New Roman"/>
        </w:rPr>
        <w:t>8</w:t>
      </w:r>
      <w:r w:rsidR="006F0B3C">
        <w:rPr>
          <w:rFonts w:ascii="Times New Roman" w:hAnsi="Times New Roman" w:cs="Times New Roman"/>
        </w:rPr>
        <w:t>) is the same as that used to generate the NR PSS</w:t>
      </w:r>
      <w:r w:rsidR="00D60B38">
        <w:rPr>
          <w:rFonts w:ascii="Times New Roman" w:hAnsi="Times New Roman" w:cs="Times New Roman"/>
        </w:rPr>
        <w:t xml:space="preserve">, </w:t>
      </w:r>
      <w:r w:rsidR="00A376ED">
        <w:rPr>
          <w:rFonts w:ascii="Times New Roman" w:hAnsi="Times New Roman" w:cs="Times New Roman"/>
        </w:rPr>
        <w:t xml:space="preserve">allowing </w:t>
      </w:r>
      <w:r w:rsidR="00AD5612">
        <w:rPr>
          <w:rFonts w:ascii="Times New Roman" w:hAnsi="Times New Roman" w:cs="Times New Roman"/>
        </w:rPr>
        <w:t>sharing</w:t>
      </w:r>
      <w:r w:rsidR="006F0B3C">
        <w:rPr>
          <w:rFonts w:ascii="Times New Roman" w:hAnsi="Times New Roman" w:cs="Times New Roman"/>
        </w:rPr>
        <w:t xml:space="preserve"> </w:t>
      </w:r>
      <w:r w:rsidR="000A30D1">
        <w:rPr>
          <w:rFonts w:ascii="Times New Roman" w:hAnsi="Times New Roman" w:cs="Times New Roman"/>
        </w:rPr>
        <w:t xml:space="preserve">of </w:t>
      </w:r>
      <w:r w:rsidR="006F0B3C">
        <w:rPr>
          <w:rFonts w:ascii="Times New Roman" w:hAnsi="Times New Roman" w:cs="Times New Roman"/>
        </w:rPr>
        <w:t>the same generator circuit</w:t>
      </w:r>
      <w:r w:rsidR="00D60B38">
        <w:rPr>
          <w:rFonts w:ascii="Times New Roman" w:hAnsi="Times New Roman" w:cs="Times New Roman"/>
        </w:rPr>
        <w:t>.</w:t>
      </w:r>
    </w:p>
    <w:p w:rsidR="00114ED4" w:rsidRPr="006F0B3C" w:rsidRDefault="00AF33DB" w:rsidP="00114ED4">
      <w:pPr>
        <w:pStyle w:val="ListParagraph"/>
        <w:numPr>
          <w:ilvl w:val="0"/>
          <w:numId w:val="64"/>
        </w:numPr>
        <w:jc w:val="both"/>
        <w:rPr>
          <w:rFonts w:ascii="Times New Roman" w:hAnsi="Times New Roman" w:cs="Times New Roman"/>
        </w:rPr>
      </w:pPr>
      <w:r w:rsidRPr="00AF33DB">
        <w:rPr>
          <w:rFonts w:ascii="Times New Roman" w:hAnsi="Times New Roman" w:cs="Times New Roman"/>
          <w:b/>
          <w:u w:val="single"/>
        </w:rPr>
        <w:t>Low cross-</w:t>
      </w:r>
      <w:r w:rsidR="00594FC1" w:rsidRPr="00594FC1">
        <w:rPr>
          <w:rFonts w:ascii="Times New Roman" w:hAnsi="Times New Roman" w:cs="Times New Roman"/>
          <w:b/>
          <w:u w:val="single"/>
        </w:rPr>
        <w:t>correlation with the PSS:</w:t>
      </w:r>
      <w:r>
        <w:rPr>
          <w:rFonts w:ascii="Times New Roman" w:hAnsi="Times New Roman" w:cs="Times New Roman"/>
        </w:rPr>
        <w:t xml:space="preserve"> </w:t>
      </w:r>
      <w:r w:rsidR="00D60B38">
        <w:rPr>
          <w:rFonts w:ascii="Times New Roman" w:hAnsi="Times New Roman" w:cs="Times New Roman"/>
        </w:rPr>
        <w:t xml:space="preserve"> </w:t>
      </w:r>
      <w:r w:rsidR="00A376ED">
        <w:rPr>
          <w:rFonts w:ascii="Times New Roman" w:hAnsi="Times New Roman" w:cs="Times New Roman"/>
        </w:rPr>
        <w:t>L</w:t>
      </w:r>
      <w:r w:rsidR="006F0B3C">
        <w:rPr>
          <w:rFonts w:ascii="Times New Roman" w:hAnsi="Times New Roman" w:cs="Times New Roman"/>
        </w:rPr>
        <w:t xml:space="preserve">ow </w:t>
      </w:r>
      <w:r w:rsidR="00D60B38">
        <w:rPr>
          <w:rFonts w:ascii="Times New Roman" w:hAnsi="Times New Roman" w:cs="Times New Roman"/>
        </w:rPr>
        <w:t xml:space="preserve">frequency-domain </w:t>
      </w:r>
      <w:r w:rsidR="006F0B3C">
        <w:rPr>
          <w:rFonts w:ascii="Times New Roman" w:hAnsi="Times New Roman" w:cs="Times New Roman"/>
        </w:rPr>
        <w:t>cross-correlation between NR PSS</w:t>
      </w:r>
      <w:r w:rsidR="00A376ED">
        <w:rPr>
          <w:rFonts w:ascii="Times New Roman" w:hAnsi="Times New Roman" w:cs="Times New Roman"/>
        </w:rPr>
        <w:t xml:space="preserve"> </w:t>
      </w:r>
      <w:r w:rsidR="00D60B38">
        <w:rPr>
          <w:rFonts w:ascii="Times New Roman" w:hAnsi="Times New Roman" w:cs="Times New Roman"/>
        </w:rPr>
        <w:t>s</w:t>
      </w:r>
      <w:r w:rsidR="00A376ED">
        <w:rPr>
          <w:rFonts w:ascii="Times New Roman" w:hAnsi="Times New Roman" w:cs="Times New Roman"/>
        </w:rPr>
        <w:t>equences</w:t>
      </w:r>
      <w:r w:rsidR="006F0B3C">
        <w:rPr>
          <w:rFonts w:ascii="Times New Roman" w:hAnsi="Times New Roman" w:cs="Times New Roman"/>
        </w:rPr>
        <w:t xml:space="preserve"> and NR SSS</w:t>
      </w:r>
      <w:r w:rsidR="00A376ED">
        <w:rPr>
          <w:rFonts w:ascii="Times New Roman" w:hAnsi="Times New Roman" w:cs="Times New Roman"/>
        </w:rPr>
        <w:t xml:space="preserve"> </w:t>
      </w:r>
      <w:r w:rsidR="00D60B38">
        <w:rPr>
          <w:rFonts w:ascii="Times New Roman" w:hAnsi="Times New Roman" w:cs="Times New Roman"/>
        </w:rPr>
        <w:t>s</w:t>
      </w:r>
      <w:r w:rsidR="00A376ED">
        <w:rPr>
          <w:rFonts w:ascii="Times New Roman" w:hAnsi="Times New Roman" w:cs="Times New Roman"/>
        </w:rPr>
        <w:t>equences</w:t>
      </w:r>
      <w:r w:rsidR="006F0B3C">
        <w:rPr>
          <w:rFonts w:ascii="Times New Roman" w:hAnsi="Times New Roman" w:cs="Times New Roman"/>
        </w:rPr>
        <w:t xml:space="preserve"> is </w:t>
      </w:r>
      <w:r w:rsidR="00B2386C">
        <w:rPr>
          <w:rFonts w:ascii="Times New Roman" w:hAnsi="Times New Roman" w:cs="Times New Roman"/>
        </w:rPr>
        <w:t xml:space="preserve">needed for unsynchronized systems and </w:t>
      </w:r>
      <w:r w:rsidR="00723517">
        <w:rPr>
          <w:rFonts w:ascii="Times New Roman" w:hAnsi="Times New Roman" w:cs="Times New Roman"/>
        </w:rPr>
        <w:t xml:space="preserve">this </w:t>
      </w:r>
      <w:r w:rsidR="00B2386C">
        <w:rPr>
          <w:rFonts w:ascii="Times New Roman" w:hAnsi="Times New Roman" w:cs="Times New Roman"/>
        </w:rPr>
        <w:t xml:space="preserve">is </w:t>
      </w:r>
      <w:r w:rsidR="006F0B3C">
        <w:rPr>
          <w:rFonts w:ascii="Times New Roman" w:hAnsi="Times New Roman" w:cs="Times New Roman"/>
        </w:rPr>
        <w:t xml:space="preserve">guaranteed </w:t>
      </w:r>
      <w:r w:rsidR="00A171B6">
        <w:rPr>
          <w:rFonts w:ascii="Times New Roman" w:hAnsi="Times New Roman" w:cs="Times New Roman" w:hint="eastAsia"/>
        </w:rPr>
        <w:t>as both the generated PSSs and SSSs belong to the same set of Gold sequences. Consequently</w:t>
      </w:r>
      <w:r w:rsidR="000F4E85">
        <w:rPr>
          <w:rFonts w:ascii="Times New Roman" w:hAnsi="Times New Roman" w:cs="Times New Roman"/>
        </w:rPr>
        <w:t>, the absolute value of the inner product between an NR SSS sequence and an NR PSS sequence is upper bounded by 2</w:t>
      </w:r>
      <w:r w:rsidR="000F4E85" w:rsidRPr="00114ED4">
        <w:rPr>
          <w:rFonts w:ascii="Times New Roman" w:hAnsi="Times New Roman" w:cs="Times New Roman"/>
          <w:vertAlign w:val="superscript"/>
        </w:rPr>
        <w:t>(</w:t>
      </w:r>
      <w:r w:rsidR="000F4E85" w:rsidRPr="00114ED4">
        <w:rPr>
          <w:rFonts w:ascii="Times New Roman" w:hAnsi="Times New Roman" w:cs="Times New Roman"/>
          <w:i/>
          <w:vertAlign w:val="superscript"/>
        </w:rPr>
        <w:t>n</w:t>
      </w:r>
      <w:r w:rsidR="000F4E85" w:rsidRPr="00114ED4">
        <w:rPr>
          <w:rFonts w:ascii="Times New Roman" w:hAnsi="Times New Roman" w:cs="Times New Roman"/>
          <w:vertAlign w:val="superscript"/>
        </w:rPr>
        <w:t>+1)/2</w:t>
      </w:r>
      <w:r w:rsidR="000F4E85">
        <w:rPr>
          <w:rFonts w:ascii="Times New Roman" w:hAnsi="Times New Roman" w:cs="Times New Roman"/>
        </w:rPr>
        <w:t>+1 = 17</w:t>
      </w:r>
      <w:r w:rsidR="006F0B3C">
        <w:rPr>
          <w:rFonts w:ascii="Times New Roman" w:hAnsi="Times New Roman" w:cs="Times New Roman"/>
        </w:rPr>
        <w:t>.</w:t>
      </w:r>
      <w:r w:rsidR="00D60B38">
        <w:rPr>
          <w:rFonts w:ascii="Times New Roman" w:hAnsi="Times New Roman" w:cs="Times New Roman"/>
        </w:rPr>
        <w:t xml:space="preserve"> Regarding the</w:t>
      </w:r>
      <w:r w:rsidR="005724FD">
        <w:rPr>
          <w:rFonts w:ascii="Times New Roman" w:hAnsi="Times New Roman" w:cs="Times New Roman"/>
        </w:rPr>
        <w:t xml:space="preserve"> time-domain</w:t>
      </w:r>
      <w:r w:rsidR="00D60B38">
        <w:rPr>
          <w:rFonts w:ascii="Times New Roman" w:hAnsi="Times New Roman" w:cs="Times New Roman"/>
        </w:rPr>
        <w:t xml:space="preserve"> cross-correlation between the NR PSS and NR SSS with different time delays and frequency offsets, we plot in Figure </w:t>
      </w:r>
      <w:r w:rsidR="00D6390B">
        <w:rPr>
          <w:rFonts w:ascii="Times New Roman" w:hAnsi="Times New Roman" w:cs="Times New Roman"/>
        </w:rPr>
        <w:t xml:space="preserve">A-3 </w:t>
      </w:r>
      <w:r w:rsidR="00E0280C">
        <w:rPr>
          <w:rFonts w:ascii="Times New Roman" w:hAnsi="Times New Roman" w:cs="Times New Roman"/>
        </w:rPr>
        <w:t xml:space="preserve">of Appendix </w:t>
      </w:r>
      <w:proofErr w:type="gramStart"/>
      <w:r w:rsidR="00E0280C">
        <w:rPr>
          <w:rFonts w:ascii="Times New Roman" w:hAnsi="Times New Roman" w:cs="Times New Roman"/>
        </w:rPr>
        <w:t>A</w:t>
      </w:r>
      <w:proofErr w:type="gramEnd"/>
      <w:r w:rsidR="00E0280C">
        <w:rPr>
          <w:rFonts w:ascii="Times New Roman" w:hAnsi="Times New Roman" w:cs="Times New Roman"/>
        </w:rPr>
        <w:t xml:space="preserve"> </w:t>
      </w:r>
      <w:r w:rsidR="00D60B38">
        <w:rPr>
          <w:rFonts w:ascii="Times New Roman" w:hAnsi="Times New Roman" w:cs="Times New Roman"/>
        </w:rPr>
        <w:t>the CDF of the maximum</w:t>
      </w:r>
      <w:r w:rsidR="00E0280C">
        <w:rPr>
          <w:rFonts w:ascii="Times New Roman" w:hAnsi="Times New Roman" w:cs="Times New Roman"/>
        </w:rPr>
        <w:t xml:space="preserve"> normalized</w:t>
      </w:r>
      <w:r w:rsidR="00D60B38">
        <w:rPr>
          <w:rFonts w:ascii="Times New Roman" w:hAnsi="Times New Roman" w:cs="Times New Roman"/>
        </w:rPr>
        <w:t xml:space="preserve"> cross-correlation power </w:t>
      </w:r>
      <w:r w:rsidR="005724FD">
        <w:rPr>
          <w:rFonts w:ascii="Times New Roman" w:hAnsi="Times New Roman" w:cs="Times New Roman"/>
        </w:rPr>
        <w:t>between all NR SSS</w:t>
      </w:r>
      <w:r w:rsidR="00A171B6">
        <w:rPr>
          <w:rFonts w:ascii="Times New Roman" w:hAnsi="Times New Roman" w:cs="Times New Roman" w:hint="eastAsia"/>
        </w:rPr>
        <w:t>s</w:t>
      </w:r>
      <w:r w:rsidR="005724FD">
        <w:rPr>
          <w:rFonts w:ascii="Times New Roman" w:hAnsi="Times New Roman" w:cs="Times New Roman"/>
        </w:rPr>
        <w:t xml:space="preserve"> and each NR PSS </w:t>
      </w:r>
      <w:r w:rsidR="00D60B38">
        <w:rPr>
          <w:rFonts w:ascii="Times New Roman" w:hAnsi="Times New Roman" w:cs="Times New Roman"/>
        </w:rPr>
        <w:t xml:space="preserve">with frequency offset ranging from -4 SCS to 4 SCS. </w:t>
      </w:r>
      <w:r w:rsidR="00F53801">
        <w:rPr>
          <w:rFonts w:ascii="Times New Roman" w:hAnsi="Times New Roman" w:cs="Times New Roman"/>
        </w:rPr>
        <w:t xml:space="preserve">For comparison, we also plot the CDF of the maximum </w:t>
      </w:r>
      <w:r w:rsidR="00E0280C">
        <w:rPr>
          <w:rFonts w:ascii="Times New Roman" w:hAnsi="Times New Roman" w:cs="Times New Roman"/>
        </w:rPr>
        <w:t xml:space="preserve">normalized </w:t>
      </w:r>
      <w:r w:rsidR="00F53801">
        <w:rPr>
          <w:rFonts w:ascii="Times New Roman" w:hAnsi="Times New Roman" w:cs="Times New Roman"/>
        </w:rPr>
        <w:t>cross-correlation power between the NR PSS</w:t>
      </w:r>
      <w:r w:rsidR="00A376ED">
        <w:rPr>
          <w:rFonts w:ascii="Times New Roman" w:hAnsi="Times New Roman" w:cs="Times New Roman"/>
        </w:rPr>
        <w:t>s</w:t>
      </w:r>
      <w:r w:rsidR="00F53801">
        <w:rPr>
          <w:rFonts w:ascii="Times New Roman" w:hAnsi="Times New Roman" w:cs="Times New Roman"/>
        </w:rPr>
        <w:t xml:space="preserve"> and </w:t>
      </w:r>
      <w:r w:rsidR="00A376ED">
        <w:rPr>
          <w:rFonts w:ascii="Times New Roman" w:hAnsi="Times New Roman" w:cs="Times New Roman"/>
        </w:rPr>
        <w:t>OFDM symbol</w:t>
      </w:r>
      <w:r w:rsidR="0076517E">
        <w:rPr>
          <w:rFonts w:ascii="Times New Roman" w:hAnsi="Times New Roman" w:cs="Times New Roman"/>
        </w:rPr>
        <w:t xml:space="preserve">s </w:t>
      </w:r>
      <w:r w:rsidR="00F53801">
        <w:rPr>
          <w:rFonts w:ascii="Times New Roman" w:hAnsi="Times New Roman" w:cs="Times New Roman"/>
        </w:rPr>
        <w:t xml:space="preserve">generated by random QPSK modulated frequency-domain sequences. </w:t>
      </w:r>
      <w:r w:rsidR="00D60B38">
        <w:rPr>
          <w:rFonts w:ascii="Times New Roman" w:hAnsi="Times New Roman" w:cs="Times New Roman"/>
        </w:rPr>
        <w:t xml:space="preserve">From Figure </w:t>
      </w:r>
      <w:r w:rsidR="00E0280C">
        <w:rPr>
          <w:rFonts w:ascii="Times New Roman" w:hAnsi="Times New Roman" w:cs="Times New Roman"/>
        </w:rPr>
        <w:t xml:space="preserve">A-3 </w:t>
      </w:r>
      <w:r w:rsidR="00D60B38">
        <w:rPr>
          <w:rFonts w:ascii="Times New Roman" w:hAnsi="Times New Roman" w:cs="Times New Roman"/>
        </w:rPr>
        <w:t>we can see that</w:t>
      </w:r>
      <w:r w:rsidR="0091056D">
        <w:rPr>
          <w:rFonts w:ascii="Times New Roman" w:hAnsi="Times New Roman" w:cs="Times New Roman"/>
        </w:rPr>
        <w:t xml:space="preserve"> statistically </w:t>
      </w:r>
      <w:r w:rsidR="00D60B38">
        <w:rPr>
          <w:rFonts w:ascii="Times New Roman" w:hAnsi="Times New Roman" w:cs="Times New Roman"/>
        </w:rPr>
        <w:t xml:space="preserve">the maximum </w:t>
      </w:r>
      <w:r w:rsidR="00E0280C">
        <w:rPr>
          <w:rFonts w:ascii="Times New Roman" w:hAnsi="Times New Roman" w:cs="Times New Roman"/>
        </w:rPr>
        <w:t xml:space="preserve">normalized </w:t>
      </w:r>
      <w:r w:rsidR="00D60B38">
        <w:rPr>
          <w:rFonts w:ascii="Times New Roman" w:hAnsi="Times New Roman" w:cs="Times New Roman"/>
        </w:rPr>
        <w:t xml:space="preserve">cross-correlation power </w:t>
      </w:r>
      <w:r w:rsidR="00AE3978">
        <w:rPr>
          <w:rFonts w:ascii="Times New Roman" w:hAnsi="Times New Roman" w:cs="Times New Roman"/>
        </w:rPr>
        <w:t>between NR PSS and NR SSS is low</w:t>
      </w:r>
      <w:r w:rsidR="00F53801">
        <w:rPr>
          <w:rFonts w:ascii="Times New Roman" w:hAnsi="Times New Roman" w:cs="Times New Roman"/>
        </w:rPr>
        <w:t xml:space="preserve">er than that between NR PSS and random </w:t>
      </w:r>
      <w:r w:rsidR="0076517E">
        <w:rPr>
          <w:rFonts w:ascii="Times New Roman" w:hAnsi="Times New Roman" w:cs="Times New Roman"/>
        </w:rPr>
        <w:t xml:space="preserve">QPSK </w:t>
      </w:r>
      <w:r w:rsidR="00F53801">
        <w:rPr>
          <w:rFonts w:ascii="Times New Roman" w:hAnsi="Times New Roman" w:cs="Times New Roman"/>
        </w:rPr>
        <w:t>OFDM symbol</w:t>
      </w:r>
      <w:r w:rsidR="0076517E">
        <w:rPr>
          <w:rFonts w:ascii="Times New Roman" w:hAnsi="Times New Roman" w:cs="Times New Roman"/>
        </w:rPr>
        <w:t>s</w:t>
      </w:r>
      <w:r w:rsidR="00AE3978">
        <w:rPr>
          <w:rFonts w:ascii="Times New Roman" w:hAnsi="Times New Roman" w:cs="Times New Roman"/>
        </w:rPr>
        <w:t>.</w:t>
      </w:r>
      <w:r w:rsidR="00F53801">
        <w:rPr>
          <w:rFonts w:ascii="Times New Roman" w:hAnsi="Times New Roman" w:cs="Times New Roman"/>
        </w:rPr>
        <w:t xml:space="preserve"> Hence the proposed NR SSS will not cause a higher false PSS detection probability than a random OFDM </w:t>
      </w:r>
      <w:r w:rsidR="00F53801">
        <w:rPr>
          <w:rFonts w:ascii="Times New Roman" w:hAnsi="Times New Roman" w:cs="Times New Roman"/>
        </w:rPr>
        <w:lastRenderedPageBreak/>
        <w:t>symbol – the latter is unavoidable in practice</w:t>
      </w:r>
      <w:r w:rsidR="0091056D">
        <w:rPr>
          <w:rFonts w:ascii="Times New Roman" w:hAnsi="Times New Roman" w:cs="Times New Roman"/>
        </w:rPr>
        <w:t xml:space="preserve"> as there </w:t>
      </w:r>
      <w:proofErr w:type="gramStart"/>
      <w:r w:rsidR="001614B3">
        <w:rPr>
          <w:rFonts w:ascii="Times New Roman" w:hAnsi="Times New Roman" w:cs="Times New Roman"/>
        </w:rPr>
        <w:t>are</w:t>
      </w:r>
      <w:proofErr w:type="gramEnd"/>
      <w:r w:rsidR="0091056D">
        <w:rPr>
          <w:rFonts w:ascii="Times New Roman" w:hAnsi="Times New Roman" w:cs="Times New Roman"/>
        </w:rPr>
        <w:t xml:space="preserve"> always data/control signals transmitted along with PSS</w:t>
      </w:r>
      <w:r w:rsidR="00F53801">
        <w:rPr>
          <w:rFonts w:ascii="Times New Roman" w:hAnsi="Times New Roman" w:cs="Times New Roman"/>
        </w:rPr>
        <w:t>.</w:t>
      </w:r>
      <w:r w:rsidR="00D60B38">
        <w:rPr>
          <w:rFonts w:ascii="Times New Roman" w:hAnsi="Times New Roman" w:cs="Times New Roman"/>
        </w:rPr>
        <w:t xml:space="preserve"> </w:t>
      </w:r>
      <w:r w:rsidR="006F0B3C">
        <w:rPr>
          <w:rFonts w:ascii="Times New Roman" w:hAnsi="Times New Roman" w:cs="Times New Roman"/>
        </w:rPr>
        <w:t xml:space="preserve"> </w:t>
      </w:r>
    </w:p>
    <w:p w:rsidR="00EF34AA" w:rsidRDefault="00097245">
      <w:pPr>
        <w:pStyle w:val="ListParagraph"/>
        <w:numPr>
          <w:ilvl w:val="0"/>
          <w:numId w:val="64"/>
        </w:numPr>
        <w:jc w:val="both"/>
        <w:rPr>
          <w:rFonts w:ascii="Times New Roman" w:hAnsi="Times New Roman" w:cs="Times New Roman"/>
        </w:rPr>
      </w:pPr>
      <w:r w:rsidRPr="00594FC1">
        <w:rPr>
          <w:rFonts w:ascii="Times New Roman" w:hAnsi="Times New Roman" w:cs="Times New Roman"/>
          <w:b/>
          <w:u w:val="single"/>
        </w:rPr>
        <w:t xml:space="preserve">Robustness </w:t>
      </w:r>
      <w:r>
        <w:rPr>
          <w:rFonts w:ascii="Times New Roman" w:hAnsi="Times New Roman" w:cs="Times New Roman"/>
          <w:b/>
          <w:u w:val="single"/>
        </w:rPr>
        <w:t>against</w:t>
      </w:r>
      <w:r w:rsidRPr="00594FC1">
        <w:rPr>
          <w:rFonts w:ascii="Times New Roman" w:hAnsi="Times New Roman" w:cs="Times New Roman"/>
          <w:b/>
          <w:u w:val="single"/>
        </w:rPr>
        <w:t xml:space="preserve"> residual frequency offsets:</w:t>
      </w:r>
      <w:r>
        <w:rPr>
          <w:rFonts w:ascii="Times New Roman" w:hAnsi="Times New Roman" w:cs="Times New Roman"/>
        </w:rPr>
        <w:t xml:space="preserve"> The mapping (10) and (11) produces index pairs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AE724E">
        <w:rPr>
          <w:rFonts w:ascii="Times New Roman" w:hAnsi="Times New Roman" w:cs="Times New Roman"/>
        </w:rPr>
        <w:t xml:space="preserve"> and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Pr>
          <w:rFonts w:ascii="Times New Roman" w:hAnsi="Times New Roman" w:cs="Times New Roman"/>
        </w:rPr>
        <w:t xml:space="preserve"> which are robust to frequency offsets. Usually, certain coarse frequency offset estimation operation is performed after PSS detection. The residual frequency offset, however, may still be relatively large, e.g., 0.5 of the SCS. Hence under such large frequency offsets, the avoidance of a high cross-correlation between two different SSS sequences </w:t>
      </w:r>
      <w:r w:rsidR="00A171B6">
        <w:rPr>
          <w:rFonts w:ascii="Times New Roman" w:hAnsi="Times New Roman" w:cs="Times New Roman" w:hint="eastAsia"/>
        </w:rPr>
        <w:t>that are associated with</w:t>
      </w:r>
      <w:r w:rsidR="00A143FE">
        <w:rPr>
          <w:rFonts w:ascii="Times New Roman" w:hAnsi="Times New Roman" w:cs="Times New Roman"/>
        </w:rPr>
        <w:t xml:space="preserve"> the same PSS </w:t>
      </w:r>
      <w:r>
        <w:rPr>
          <w:rFonts w:ascii="Times New Roman" w:hAnsi="Times New Roman" w:cs="Times New Roman"/>
        </w:rPr>
        <w:t xml:space="preserve">is preferable. For example, we should at least avoid the </w:t>
      </w:r>
      <w:r w:rsidR="00AA4516">
        <w:rPr>
          <w:rFonts w:ascii="Times New Roman" w:hAnsi="Times New Roman" w:cs="Times New Roman"/>
        </w:rPr>
        <w:t xml:space="preserve">coexistence of two </w:t>
      </w:r>
      <w:r>
        <w:rPr>
          <w:rFonts w:ascii="Times New Roman" w:hAnsi="Times New Roman" w:cs="Times New Roman"/>
        </w:rPr>
        <w:t xml:space="preserve">SSS sequences </w:t>
      </w:r>
      <w:r w:rsidR="00A171B6">
        <w:rPr>
          <w:rFonts w:ascii="Times New Roman" w:hAnsi="Times New Roman" w:cs="Times New Roman" w:hint="eastAsia"/>
        </w:rPr>
        <w:t>associated with</w:t>
      </w:r>
      <w:r>
        <w:rPr>
          <w:rFonts w:ascii="Times New Roman" w:hAnsi="Times New Roman" w:cs="Times New Roman"/>
        </w:rPr>
        <w:t xml:space="preserve"> the same PSS, </w:t>
      </w:r>
      <w:r w:rsidR="00AA4516">
        <w:rPr>
          <w:rFonts w:ascii="Times New Roman" w:hAnsi="Times New Roman" w:cs="Times New Roman"/>
        </w:rPr>
        <w:t xml:space="preserve">in which </w:t>
      </w:r>
      <w:r>
        <w:rPr>
          <w:rFonts w:ascii="Times New Roman" w:hAnsi="Times New Roman" w:cs="Times New Roman"/>
        </w:rPr>
        <w:t>one SSS sequence can be obtained via cyclic</w:t>
      </w:r>
      <w:r w:rsidR="00AA4516">
        <w:rPr>
          <w:rFonts w:ascii="Times New Roman" w:hAnsi="Times New Roman" w:cs="Times New Roman"/>
        </w:rPr>
        <w:t>ally</w:t>
      </w:r>
      <w:r>
        <w:rPr>
          <w:rFonts w:ascii="Times New Roman" w:hAnsi="Times New Roman" w:cs="Times New Roman"/>
        </w:rPr>
        <w:t xml:space="preserve"> shifting another SSS sequence by 1 step. </w:t>
      </w:r>
      <w:r w:rsidR="00D5247F">
        <w:rPr>
          <w:rFonts w:ascii="Times New Roman" w:hAnsi="Times New Roman" w:cs="Times New Roman"/>
        </w:rPr>
        <w:t>Figure A-4 of Appendix A plots the normalized cross-correlation power between such an SSS sequence pair under different frequency offsets. The corresponding normalized auto-correlation power of one SSS sequence is also plotted for reference. It is seen from Figure A-4 that s</w:t>
      </w:r>
      <w:r>
        <w:rPr>
          <w:rFonts w:ascii="Times New Roman" w:hAnsi="Times New Roman" w:cs="Times New Roman"/>
        </w:rPr>
        <w:t>uch an SSS sequence pair may cause a false SSS detection</w:t>
      </w:r>
      <w:r w:rsidR="00D5247F">
        <w:rPr>
          <w:rFonts w:ascii="Times New Roman" w:hAnsi="Times New Roman" w:cs="Times New Roman"/>
        </w:rPr>
        <w:t>,</w:t>
      </w:r>
      <w:r>
        <w:rPr>
          <w:rFonts w:ascii="Times New Roman" w:hAnsi="Times New Roman" w:cs="Times New Roman"/>
        </w:rPr>
        <w:t xml:space="preserve"> as the reception of one SSS sequence with 0.5 SCS frequency offset could be interpreted as that of another SSS sequence with </w:t>
      </w:r>
      <m:oMath>
        <m:r>
          <w:rPr>
            <w:rFonts w:ascii="Cambria Math" w:hAnsi="Cambria Math" w:cs="Times New Roman"/>
          </w:rPr>
          <m:t>-0.5</m:t>
        </m:r>
      </m:oMath>
      <w:r>
        <w:rPr>
          <w:rFonts w:ascii="Times New Roman" w:hAnsi="Times New Roman" w:cs="Times New Roman"/>
        </w:rPr>
        <w:t xml:space="preserve"> SCS frequency offset. </w:t>
      </w:r>
      <w:r w:rsidR="00D5247F">
        <w:rPr>
          <w:rFonts w:ascii="Times New Roman" w:hAnsi="Times New Roman" w:cs="Times New Roman"/>
        </w:rPr>
        <w:t xml:space="preserve">The proposed SSS sequence design avoids </w:t>
      </w:r>
      <w:r w:rsidR="00AA4516">
        <w:rPr>
          <w:rFonts w:ascii="Times New Roman" w:hAnsi="Times New Roman" w:cs="Times New Roman"/>
        </w:rPr>
        <w:t xml:space="preserve">this kind of </w:t>
      </w:r>
      <w:r w:rsidR="00D5247F">
        <w:rPr>
          <w:rFonts w:ascii="Times New Roman" w:hAnsi="Times New Roman" w:cs="Times New Roman"/>
        </w:rPr>
        <w:t xml:space="preserve">event by associating such an SSS sequence pair with different PSS sequences. </w:t>
      </w:r>
      <w:r w:rsidR="001E106A" w:rsidRPr="001E106A">
        <w:rPr>
          <w:rFonts w:ascii="Times New Roman" w:hAnsi="Times New Roman" w:cs="Times New Roman"/>
        </w:rPr>
        <w:t>Figure A-</w:t>
      </w:r>
      <w:r w:rsidR="00D5247F">
        <w:rPr>
          <w:rFonts w:ascii="Times New Roman" w:hAnsi="Times New Roman" w:cs="Times New Roman"/>
        </w:rPr>
        <w:t>5</w:t>
      </w:r>
      <w:r w:rsidR="001E106A" w:rsidRPr="001E106A">
        <w:rPr>
          <w:rFonts w:ascii="Times New Roman" w:hAnsi="Times New Roman" w:cs="Times New Roman"/>
        </w:rPr>
        <w:t xml:space="preserve"> of Appendix A plots the normalized maximum cross-correlation power of </w:t>
      </w:r>
      <w:r w:rsidR="000A30D1">
        <w:rPr>
          <w:rFonts w:ascii="Times New Roman" w:hAnsi="Times New Roman" w:cs="Times New Roman"/>
        </w:rPr>
        <w:t>the</w:t>
      </w:r>
      <w:r w:rsidR="001E106A" w:rsidRPr="001E106A">
        <w:rPr>
          <w:rFonts w:ascii="Times New Roman" w:hAnsi="Times New Roman" w:cs="Times New Roman"/>
        </w:rPr>
        <w:t xml:space="preserve"> SSS sequences proposed above under the frequency offset varying from -0.5 SCS to 0.5 SCS. From Figure A-</w:t>
      </w:r>
      <w:r w:rsidR="00D5247F">
        <w:rPr>
          <w:rFonts w:ascii="Times New Roman" w:hAnsi="Times New Roman" w:cs="Times New Roman"/>
        </w:rPr>
        <w:t>5</w:t>
      </w:r>
      <w:r w:rsidR="001E106A" w:rsidRPr="001E106A">
        <w:rPr>
          <w:rFonts w:ascii="Times New Roman" w:hAnsi="Times New Roman" w:cs="Times New Roman"/>
        </w:rPr>
        <w:t xml:space="preserve"> we can see that, although some SSS sequence pairs have high cross-correlation under non-zero frequency offsets (e.g., in Figure 5(a)) due to the fact that they are cyclic shifts of each other, each of such SSS sequence pairs are mapped to different PSSs and will not be detected at the same time after successful PSS detection; and the cross-correlation between the SSS sequences </w:t>
      </w:r>
      <w:r w:rsidR="00A171B6">
        <w:rPr>
          <w:rFonts w:ascii="Times New Roman" w:hAnsi="Times New Roman" w:cs="Times New Roman" w:hint="eastAsia"/>
        </w:rPr>
        <w:t xml:space="preserve">associated </w:t>
      </w:r>
      <w:r w:rsidR="00A171B6">
        <w:rPr>
          <w:rFonts w:ascii="Times New Roman" w:hAnsi="Times New Roman" w:cs="Times New Roman"/>
        </w:rPr>
        <w:t>with</w:t>
      </w:r>
      <w:r w:rsidR="00A171B6">
        <w:rPr>
          <w:rFonts w:ascii="Times New Roman" w:hAnsi="Times New Roman" w:cs="Times New Roman" w:hint="eastAsia"/>
        </w:rPr>
        <w:t xml:space="preserve"> </w:t>
      </w:r>
      <w:r w:rsidR="001E106A" w:rsidRPr="001E106A">
        <w:rPr>
          <w:rFonts w:ascii="Times New Roman" w:hAnsi="Times New Roman" w:cs="Times New Roman"/>
        </w:rPr>
        <w:t>the same PSS is very low (i.e., in Figures A-</w:t>
      </w:r>
      <w:r w:rsidR="00A143FE">
        <w:rPr>
          <w:rFonts w:ascii="Times New Roman" w:hAnsi="Times New Roman" w:cs="Times New Roman"/>
        </w:rPr>
        <w:t>5</w:t>
      </w:r>
      <w:r w:rsidR="001E106A" w:rsidRPr="001E106A">
        <w:rPr>
          <w:rFonts w:ascii="Times New Roman" w:hAnsi="Times New Roman" w:cs="Times New Roman"/>
        </w:rPr>
        <w:t xml:space="preserve"> (b), (c) and (d)). Hence we can conclude that the proposed NR SSSs based on the mapping (10) and (11) leads to a low false SSS detection probability even under large residual frequency offsets. </w:t>
      </w:r>
    </w:p>
    <w:p w:rsidR="008A7354" w:rsidRDefault="00594FC1" w:rsidP="0076517E">
      <w:pPr>
        <w:pStyle w:val="ListParagraph"/>
        <w:numPr>
          <w:ilvl w:val="0"/>
          <w:numId w:val="64"/>
        </w:numPr>
        <w:jc w:val="both"/>
        <w:rPr>
          <w:rFonts w:ascii="Times New Roman" w:hAnsi="Times New Roman" w:cs="Times New Roman"/>
        </w:rPr>
      </w:pPr>
      <w:r w:rsidRPr="00594FC1">
        <w:rPr>
          <w:rFonts w:ascii="Times New Roman" w:hAnsi="Times New Roman" w:cs="Times New Roman"/>
          <w:b/>
          <w:u w:val="single"/>
        </w:rPr>
        <w:t>Minimum number of FWHTs:</w:t>
      </w:r>
      <w:r w:rsidR="00AF33DB">
        <w:rPr>
          <w:rFonts w:ascii="Times New Roman" w:hAnsi="Times New Roman" w:cs="Times New Roman"/>
        </w:rPr>
        <w:t xml:space="preserve"> </w:t>
      </w:r>
      <w:r w:rsidR="006F0B3C">
        <w:rPr>
          <w:rFonts w:ascii="Times New Roman" w:hAnsi="Times New Roman" w:cs="Times New Roman"/>
        </w:rPr>
        <w:t>T</w:t>
      </w:r>
      <w:r w:rsidR="001D7119" w:rsidRPr="00114ED4">
        <w:rPr>
          <w:rFonts w:ascii="Times New Roman" w:hAnsi="Times New Roman" w:cs="Times New Roman"/>
        </w:rPr>
        <w:t>he mapping of the cell IDs to the cyclic shifts of the two m-sequences defined in equations (</w:t>
      </w:r>
      <w:r w:rsidR="00AE3978">
        <w:rPr>
          <w:rFonts w:ascii="Times New Roman" w:hAnsi="Times New Roman" w:cs="Times New Roman"/>
        </w:rPr>
        <w:t>10</w:t>
      </w:r>
      <w:r w:rsidR="001D7119" w:rsidRPr="00114ED4">
        <w:rPr>
          <w:rFonts w:ascii="Times New Roman" w:hAnsi="Times New Roman" w:cs="Times New Roman"/>
        </w:rPr>
        <w:t>) and (</w:t>
      </w:r>
      <w:r w:rsidR="00AE3978">
        <w:rPr>
          <w:rFonts w:ascii="Times New Roman" w:hAnsi="Times New Roman" w:cs="Times New Roman"/>
        </w:rPr>
        <w:t>11</w:t>
      </w:r>
      <w:r w:rsidR="001D7119" w:rsidRPr="00114ED4">
        <w:rPr>
          <w:rFonts w:ascii="Times New Roman" w:hAnsi="Times New Roman" w:cs="Times New Roman"/>
        </w:rPr>
        <w:t xml:space="preserve">) is done in such a </w:t>
      </w:r>
      <w:r w:rsidR="00EC6B59">
        <w:rPr>
          <w:rFonts w:ascii="Times New Roman" w:hAnsi="Times New Roman" w:cs="Times New Roman"/>
        </w:rPr>
        <w:t>manner</w:t>
      </w:r>
      <w:r w:rsidR="00EC6B59" w:rsidRPr="00114ED4">
        <w:rPr>
          <w:rFonts w:ascii="Times New Roman" w:hAnsi="Times New Roman" w:cs="Times New Roman"/>
        </w:rPr>
        <w:t xml:space="preserve"> </w:t>
      </w:r>
      <w:r w:rsidR="001D7119" w:rsidRPr="00114ED4">
        <w:rPr>
          <w:rFonts w:ascii="Times New Roman" w:hAnsi="Times New Roman" w:cs="Times New Roman"/>
        </w:rPr>
        <w:t xml:space="preserve">that the </w:t>
      </w:r>
      <w:r w:rsidR="007E0EF3" w:rsidRPr="00114ED4">
        <w:rPr>
          <w:rFonts w:ascii="Times New Roman" w:hAnsi="Times New Roman" w:cs="Times New Roman"/>
        </w:rPr>
        <w:t xml:space="preserve">fist </w:t>
      </w:r>
      <w:r w:rsidR="001D7119" w:rsidRPr="00114ED4">
        <w:rPr>
          <w:rFonts w:ascii="Times New Roman" w:hAnsi="Times New Roman" w:cs="Times New Roman"/>
        </w:rPr>
        <w:t>m-sequence</w:t>
      </w:r>
      <w:r w:rsidR="007E0EF3" w:rsidRPr="00114ED4">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0</m:t>
            </m:r>
          </m:sub>
        </m:sSub>
        <m:r>
          <w:rPr>
            <w:rFonts w:ascii="Cambria Math" w:hAnsi="Cambria Math" w:cs="Times New Roman"/>
          </w:rPr>
          <m:t>(n)</m:t>
        </m:r>
      </m:oMath>
      <w:r w:rsidR="00DD1B71" w:rsidRPr="00114ED4">
        <w:rPr>
          <w:rFonts w:ascii="Times New Roman" w:hAnsi="Times New Roman" w:cs="Times New Roman"/>
        </w:rPr>
        <w:t xml:space="preserve"> </w:t>
      </w:r>
      <w:r w:rsidR="007E0EF3" w:rsidRPr="00114ED4">
        <w:rPr>
          <w:rFonts w:ascii="Times New Roman" w:hAnsi="Times New Roman" w:cs="Times New Roman"/>
        </w:rPr>
        <w:t xml:space="preserve">only has 3 different cyclic shifts for a given </w:t>
      </w:r>
      <w:r w:rsidR="00DD1B71" w:rsidRPr="00114ED4">
        <w:rPr>
          <w:rFonts w:ascii="Times New Roman" w:hAnsi="Times New Roman" w:cs="Times New Roman"/>
        </w:rPr>
        <w:t xml:space="preserve">NR </w:t>
      </w:r>
      <w:r w:rsidR="007E0EF3" w:rsidRPr="00114ED4">
        <w:rPr>
          <w:rFonts w:ascii="Times New Roman" w:hAnsi="Times New Roman" w:cs="Times New Roman"/>
        </w:rPr>
        <w:t>PSS</w:t>
      </w:r>
      <w:r w:rsidR="00B2386C">
        <w:rPr>
          <w:rFonts w:ascii="Times New Roman" w:hAnsi="Times New Roman" w:cs="Times New Roman"/>
        </w:rPr>
        <w:t xml:space="preserve"> while </w:t>
      </w:r>
      <w:r w:rsidR="007E0EF3" w:rsidRPr="00114ED4">
        <w:rPr>
          <w:rFonts w:ascii="Times New Roman" w:hAnsi="Times New Roman" w:cs="Times New Roman"/>
        </w:rPr>
        <w:t xml:space="preserve">the second m-sequence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1</m:t>
            </m:r>
          </m:sub>
        </m:sSub>
        <m:r>
          <w:rPr>
            <w:rFonts w:ascii="Cambria Math" w:hAnsi="Cambria Math" w:cs="Times New Roman"/>
          </w:rPr>
          <m:t>(n)</m:t>
        </m:r>
      </m:oMath>
      <w:r w:rsidR="0081578C" w:rsidRPr="00114ED4">
        <w:rPr>
          <w:rFonts w:ascii="Times New Roman" w:hAnsi="Times New Roman" w:cs="Times New Roman"/>
        </w:rPr>
        <w:t xml:space="preserve"> </w:t>
      </w:r>
      <w:r w:rsidR="00B2386C">
        <w:rPr>
          <w:rFonts w:ascii="Times New Roman" w:hAnsi="Times New Roman" w:cs="Times New Roman"/>
        </w:rPr>
        <w:t>ha</w:t>
      </w:r>
      <w:r w:rsidR="007E0EF3" w:rsidRPr="00114ED4">
        <w:rPr>
          <w:rFonts w:ascii="Times New Roman" w:hAnsi="Times New Roman" w:cs="Times New Roman"/>
        </w:rPr>
        <w:t>s 112</w:t>
      </w:r>
      <w:r w:rsidR="00B2386C">
        <w:rPr>
          <w:rFonts w:ascii="Times New Roman" w:hAnsi="Times New Roman" w:cs="Times New Roman"/>
        </w:rPr>
        <w:t xml:space="preserve"> </w:t>
      </w:r>
      <w:r w:rsidR="00EC6B59">
        <w:rPr>
          <w:rFonts w:ascii="Times New Roman" w:hAnsi="Times New Roman" w:cs="Times New Roman"/>
        </w:rPr>
        <w:t xml:space="preserve">different </w:t>
      </w:r>
      <w:r w:rsidR="00B2386C">
        <w:rPr>
          <w:rFonts w:ascii="Times New Roman" w:hAnsi="Times New Roman" w:cs="Times New Roman"/>
        </w:rPr>
        <w:t xml:space="preserve">cyclic shifts. </w:t>
      </w:r>
      <w:r w:rsidR="007E0EF3" w:rsidRPr="00114ED4">
        <w:rPr>
          <w:rFonts w:ascii="Times New Roman" w:hAnsi="Times New Roman" w:cs="Times New Roman"/>
        </w:rPr>
        <w:t xml:space="preserve">Therefore, </w:t>
      </w:r>
      <w:r w:rsidR="00DD1B71" w:rsidRPr="00114ED4">
        <w:rPr>
          <w:rFonts w:ascii="Times New Roman" w:hAnsi="Times New Roman" w:cs="Times New Roman"/>
        </w:rPr>
        <w:t>after successfully detecting the PSS, the subsequent SSS</w:t>
      </w:r>
      <w:r w:rsidR="001D7119" w:rsidRPr="00114ED4">
        <w:rPr>
          <w:rFonts w:ascii="Times New Roman" w:hAnsi="Times New Roman" w:cs="Times New Roman"/>
        </w:rPr>
        <w:t xml:space="preserve"> </w:t>
      </w:r>
      <w:r w:rsidR="00DD1B71" w:rsidRPr="00114ED4">
        <w:rPr>
          <w:rFonts w:ascii="Times New Roman" w:hAnsi="Times New Roman" w:cs="Times New Roman"/>
        </w:rPr>
        <w:t xml:space="preserve">detection can be implemented by first descrambling the </w:t>
      </w:r>
      <w:r w:rsidR="0076517E">
        <w:rPr>
          <w:rFonts w:ascii="Times New Roman" w:hAnsi="Times New Roman" w:cs="Times New Roman"/>
        </w:rPr>
        <w:t xml:space="preserve">received SSS sequence with merely </w:t>
      </w:r>
      <w:r w:rsidR="00F508BE" w:rsidRPr="00114ED4">
        <w:rPr>
          <w:rFonts w:ascii="Times New Roman" w:hAnsi="Times New Roman" w:cs="Times New Roman"/>
        </w:rPr>
        <w:t>3 cyclic shift hypotheses</w:t>
      </w:r>
      <w:r w:rsidR="0076517E">
        <w:rPr>
          <w:rFonts w:ascii="Times New Roman" w:hAnsi="Times New Roman" w:cs="Times New Roman"/>
        </w:rPr>
        <w:t xml:space="preserve"> of </w:t>
      </w:r>
      <w:r w:rsidR="0091056D">
        <w:rPr>
          <w:rFonts w:ascii="Times New Roman" w:hAnsi="Times New Roman" w:cs="Times New Roman"/>
        </w:rPr>
        <w:t xml:space="preserve">the </w:t>
      </w:r>
      <w:r w:rsidR="0076517E" w:rsidRPr="00114ED4">
        <w:rPr>
          <w:rFonts w:ascii="Times New Roman" w:hAnsi="Times New Roman" w:cs="Times New Roman"/>
        </w:rPr>
        <w:t>first m-sequence</w:t>
      </w:r>
      <w:r w:rsidR="00F508BE" w:rsidRPr="00114ED4">
        <w:rPr>
          <w:rFonts w:ascii="Times New Roman" w:hAnsi="Times New Roman" w:cs="Times New Roman"/>
        </w:rPr>
        <w:t xml:space="preserve">. </w:t>
      </w:r>
      <w:r w:rsidR="00D44121" w:rsidRPr="00114ED4">
        <w:rPr>
          <w:rFonts w:ascii="Times New Roman" w:hAnsi="Times New Roman" w:cs="Times New Roman"/>
        </w:rPr>
        <w:t xml:space="preserve">The sequence after descrambling will be the second m-sequence only under </w:t>
      </w:r>
      <w:r w:rsidR="00CE70C8" w:rsidRPr="00114ED4">
        <w:rPr>
          <w:rFonts w:ascii="Times New Roman" w:hAnsi="Times New Roman" w:cs="Times New Roman"/>
        </w:rPr>
        <w:t xml:space="preserve">the </w:t>
      </w:r>
      <w:r w:rsidR="00D44121" w:rsidRPr="00114ED4">
        <w:rPr>
          <w:rFonts w:ascii="Times New Roman" w:hAnsi="Times New Roman" w:cs="Times New Roman"/>
        </w:rPr>
        <w:t xml:space="preserve">correct cyclic shift hypothesis, and </w:t>
      </w:r>
      <w:r w:rsidR="00DD1B71" w:rsidRPr="00114ED4">
        <w:rPr>
          <w:rFonts w:ascii="Times New Roman" w:hAnsi="Times New Roman" w:cs="Times New Roman"/>
        </w:rPr>
        <w:t xml:space="preserve">Fast Walsh-Hadamard Transform (FWHT) </w:t>
      </w:r>
      <w:r w:rsidR="00D44121" w:rsidRPr="00114ED4">
        <w:rPr>
          <w:rFonts w:ascii="Times New Roman" w:hAnsi="Times New Roman" w:cs="Times New Roman"/>
        </w:rPr>
        <w:t xml:space="preserve">can be utilized </w:t>
      </w:r>
      <w:r w:rsidR="00DD1B71" w:rsidRPr="00114ED4">
        <w:rPr>
          <w:rFonts w:ascii="Times New Roman" w:hAnsi="Times New Roman" w:cs="Times New Roman"/>
        </w:rPr>
        <w:t xml:space="preserve">to detect the </w:t>
      </w:r>
      <w:r w:rsidR="0076517E">
        <w:rPr>
          <w:rFonts w:ascii="Times New Roman" w:hAnsi="Times New Roman" w:cs="Times New Roman"/>
        </w:rPr>
        <w:t xml:space="preserve">112 </w:t>
      </w:r>
      <w:r w:rsidR="00DD1B71" w:rsidRPr="00114ED4">
        <w:rPr>
          <w:rFonts w:ascii="Times New Roman" w:hAnsi="Times New Roman" w:cs="Times New Roman"/>
        </w:rPr>
        <w:t>cyclic shift</w:t>
      </w:r>
      <w:r w:rsidR="0076517E">
        <w:rPr>
          <w:rFonts w:ascii="Times New Roman" w:hAnsi="Times New Roman" w:cs="Times New Roman"/>
        </w:rPr>
        <w:t>s</w:t>
      </w:r>
      <w:r w:rsidR="00DD1B71" w:rsidRPr="00114ED4">
        <w:rPr>
          <w:rFonts w:ascii="Times New Roman" w:hAnsi="Times New Roman" w:cs="Times New Roman"/>
        </w:rPr>
        <w:t xml:space="preserve"> of the second m-sequence.</w:t>
      </w:r>
      <w:r w:rsidR="00CE70C8" w:rsidRPr="00114ED4">
        <w:rPr>
          <w:rFonts w:ascii="Times New Roman" w:hAnsi="Times New Roman" w:cs="Times New Roman"/>
        </w:rPr>
        <w:t xml:space="preserve"> Th</w:t>
      </w:r>
      <w:r w:rsidR="0076517E">
        <w:rPr>
          <w:rFonts w:ascii="Times New Roman" w:hAnsi="Times New Roman" w:cs="Times New Roman"/>
        </w:rPr>
        <w:t xml:space="preserve">us at most 3 FWHTs are needed for detecting 1008 cell IDs. </w:t>
      </w:r>
    </w:p>
    <w:p w:rsidR="00555855" w:rsidRDefault="00795745" w:rsidP="00286070">
      <w:pPr>
        <w:pStyle w:val="ListParagraph"/>
        <w:numPr>
          <w:ilvl w:val="0"/>
          <w:numId w:val="64"/>
        </w:numPr>
        <w:jc w:val="both"/>
        <w:rPr>
          <w:rFonts w:ascii="Times New Roman" w:hAnsi="Times New Roman" w:cs="Times New Roman"/>
        </w:rPr>
      </w:pPr>
      <w:r>
        <w:rPr>
          <w:rFonts w:ascii="Times New Roman" w:hAnsi="Times New Roman" w:cs="Times New Roman"/>
          <w:b/>
          <w:u w:val="single"/>
        </w:rPr>
        <w:t>Potential of e</w:t>
      </w:r>
      <w:r w:rsidRPr="00594FC1">
        <w:rPr>
          <w:rFonts w:ascii="Times New Roman" w:hAnsi="Times New Roman" w:cs="Times New Roman"/>
          <w:b/>
          <w:u w:val="single"/>
        </w:rPr>
        <w:t xml:space="preserve">ncoding </w:t>
      </w:r>
      <w:r w:rsidR="00594FC1" w:rsidRPr="00594FC1">
        <w:rPr>
          <w:rFonts w:ascii="Times New Roman" w:hAnsi="Times New Roman" w:cs="Times New Roman"/>
          <w:b/>
          <w:u w:val="single"/>
        </w:rPr>
        <w:t>5 ms timing or accommodating more SSS hypotheses:</w:t>
      </w:r>
      <w:r w:rsidR="00AF33DB">
        <w:rPr>
          <w:rFonts w:ascii="Times New Roman" w:hAnsi="Times New Roman" w:cs="Times New Roman"/>
        </w:rPr>
        <w:t xml:space="preserve"> </w:t>
      </w:r>
      <w:r w:rsidR="0076517E">
        <w:rPr>
          <w:rFonts w:ascii="Times New Roman" w:hAnsi="Times New Roman" w:cs="Times New Roman"/>
        </w:rPr>
        <w:t xml:space="preserve">The mapping (10) and (11) produces index pairs </w:t>
      </w:r>
      <w:proofErr w:type="gramStart"/>
      <w:r w:rsidR="0076517E">
        <w:rPr>
          <w:rFonts w:ascii="Times New Roman" w:hAnsi="Times New Roman" w:cs="Times New Roman"/>
        </w:rPr>
        <w:t xml:space="preserve">where </w:t>
      </w:r>
      <m:oMath>
        <w:proofErr w:type="gramEnd"/>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&lt;</m:t>
        </m:r>
        <m:sSub>
          <m:sSubPr>
            <m:ctrlPr>
              <w:rPr>
                <w:rFonts w:ascii="Cambria Math" w:hAnsi="Cambria Math"/>
                <w:i/>
              </w:rPr>
            </m:ctrlPr>
          </m:sSubPr>
          <m:e>
            <m:r>
              <w:rPr>
                <w:rFonts w:ascii="Cambria Math" w:hAnsi="Cambria Math"/>
              </w:rPr>
              <m:t>m</m:t>
            </m:r>
          </m:e>
          <m:sub>
            <m:r>
              <w:rPr>
                <w:rFonts w:ascii="Cambria Math" w:hAnsi="Cambria Math"/>
              </w:rPr>
              <m:t>1</m:t>
            </m:r>
          </m:sub>
        </m:sSub>
      </m:oMath>
      <w:r w:rsidR="0076517E">
        <w:rPr>
          <w:rFonts w:ascii="Times New Roman" w:hAnsi="Times New Roman" w:cs="Times New Roman"/>
        </w:rPr>
        <w:t xml:space="preserve">. Thus, similar as in LTE, 5 ms timing could be provided by swapping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0076517E" w:rsidRPr="0002535B">
        <w:rPr>
          <w:rFonts w:ascii="Times New Roman" w:hAnsi="Times New Roman" w:cs="Times New Roman"/>
        </w:rPr>
        <w:t xml:space="preserve"> </w:t>
      </w:r>
      <w:proofErr w:type="gramStart"/>
      <w:r w:rsidR="0076517E" w:rsidRPr="00AE724E">
        <w:rPr>
          <w:rFonts w:ascii="Times New Roman" w:hAnsi="Times New Roman" w:cs="Times New Roman"/>
        </w:rPr>
        <w:t xml:space="preserve">and </w:t>
      </w:r>
      <m:oMath>
        <w:proofErr w:type="gramEnd"/>
        <m:sSub>
          <m:sSubPr>
            <m:ctrlPr>
              <w:rPr>
                <w:rFonts w:ascii="Cambria Math" w:hAnsi="Cambria Math"/>
                <w:i/>
              </w:rPr>
            </m:ctrlPr>
          </m:sSubPr>
          <m:e>
            <m:r>
              <w:rPr>
                <w:rFonts w:ascii="Cambria Math" w:hAnsi="Cambria Math"/>
              </w:rPr>
              <m:t>m</m:t>
            </m:r>
          </m:e>
          <m:sub>
            <m:r>
              <w:rPr>
                <w:rFonts w:ascii="Cambria Math" w:hAnsi="Cambria Math"/>
              </w:rPr>
              <m:t>1</m:t>
            </m:r>
          </m:sub>
        </m:sSub>
      </m:oMath>
      <w:r w:rsidR="00AF33DB">
        <w:rPr>
          <w:rFonts w:ascii="Times New Roman" w:hAnsi="Times New Roman" w:cs="Times New Roman"/>
        </w:rPr>
        <w:t>, if this is agreed to be encoded by the NR SSS</w:t>
      </w:r>
      <w:r w:rsidR="0076517E">
        <w:rPr>
          <w:rFonts w:ascii="Times New Roman" w:hAnsi="Times New Roman" w:cs="Times New Roman"/>
        </w:rPr>
        <w:t xml:space="preserve">. Alternatively, it constitutes a future-proof solution for future NR releases if it is deemed useful to </w:t>
      </w:r>
      <w:r w:rsidR="00AF33DB">
        <w:rPr>
          <w:rFonts w:ascii="Times New Roman" w:hAnsi="Times New Roman" w:cs="Times New Roman"/>
        </w:rPr>
        <w:t xml:space="preserve">later on </w:t>
      </w:r>
      <w:r w:rsidR="0076517E">
        <w:rPr>
          <w:rFonts w:ascii="Times New Roman" w:hAnsi="Times New Roman" w:cs="Times New Roman"/>
        </w:rPr>
        <w:t>increase the number of hypotheses in the SSS from 1008 to 2016.</w:t>
      </w:r>
      <w:r w:rsidR="00B2386C">
        <w:rPr>
          <w:rFonts w:ascii="Times New Roman" w:hAnsi="Times New Roman" w:cs="Times New Roman"/>
        </w:rPr>
        <w:t xml:space="preserve"> The </w:t>
      </w:r>
      <w:r w:rsidR="00E0280C">
        <w:rPr>
          <w:rFonts w:ascii="Times New Roman" w:hAnsi="Times New Roman" w:cs="Times New Roman"/>
        </w:rPr>
        <w:t xml:space="preserve">maximum value of the </w:t>
      </w:r>
      <w:r w:rsidR="00E0280C" w:rsidRPr="00571190">
        <w:rPr>
          <w:rFonts w:ascii="Times New Roman" w:hAnsi="Times New Roman" w:cs="Times New Roman"/>
        </w:rPr>
        <w:t>normalized cross-correlation power</w:t>
      </w:r>
      <w:r w:rsidR="00E0280C">
        <w:rPr>
          <w:rFonts w:ascii="Times New Roman" w:hAnsi="Times New Roman" w:cs="Times New Roman"/>
        </w:rPr>
        <w:t xml:space="preserve"> is still </w:t>
      </w:r>
      <w:r w:rsidR="009B261A">
        <w:rPr>
          <w:rFonts w:ascii="Times New Roman" w:hAnsi="Times New Roman" w:cs="Times New Roman"/>
        </w:rPr>
        <w:t>(17/127)</w:t>
      </w:r>
      <w:r w:rsidR="009B261A" w:rsidRPr="004E241D">
        <w:rPr>
          <w:rFonts w:ascii="Times New Roman" w:hAnsi="Times New Roman" w:cs="Times New Roman"/>
          <w:vertAlign w:val="superscript"/>
        </w:rPr>
        <w:t>2</w:t>
      </w:r>
      <w:r w:rsidR="009B261A">
        <w:rPr>
          <w:rFonts w:ascii="Times New Roman" w:hAnsi="Times New Roman" w:cs="Times New Roman"/>
        </w:rPr>
        <w:t xml:space="preserve"> = </w:t>
      </w:r>
      <w:r w:rsidR="00E0280C" w:rsidRPr="004E241D">
        <w:rPr>
          <w:rFonts w:ascii="Times New Roman" w:hAnsi="Times New Roman" w:cs="Times New Roman"/>
        </w:rPr>
        <w:t>0.0179</w:t>
      </w:r>
      <w:r w:rsidR="00E0280C">
        <w:rPr>
          <w:rFonts w:ascii="Times New Roman" w:hAnsi="Times New Roman" w:cs="Times New Roman"/>
        </w:rPr>
        <w:t xml:space="preserve"> </w:t>
      </w:r>
      <w:r w:rsidR="00B2386C">
        <w:rPr>
          <w:rFonts w:ascii="Times New Roman" w:hAnsi="Times New Roman" w:cs="Times New Roman"/>
        </w:rPr>
        <w:t>when 2016 sequences are used</w:t>
      </w:r>
      <w:r w:rsidR="00E0280C">
        <w:rPr>
          <w:rFonts w:ascii="Times New Roman" w:hAnsi="Times New Roman" w:cs="Times New Roman"/>
        </w:rPr>
        <w:t xml:space="preserve">, and the corresponding maximum PAPR is only slightly increased from </w:t>
      </w:r>
      <w:r w:rsidR="00482C2C" w:rsidRPr="006F0B3C">
        <w:rPr>
          <w:rFonts w:ascii="Times New Roman" w:hAnsi="Times New Roman" w:cs="Times New Roman"/>
        </w:rPr>
        <w:t xml:space="preserve">9.64 dB </w:t>
      </w:r>
      <w:r w:rsidR="00E0280C">
        <w:rPr>
          <w:rFonts w:ascii="Times New Roman" w:hAnsi="Times New Roman" w:cs="Times New Roman"/>
        </w:rPr>
        <w:t>to</w:t>
      </w:r>
      <w:r w:rsidR="00482C2C">
        <w:rPr>
          <w:rFonts w:ascii="Times New Roman" w:hAnsi="Times New Roman" w:cs="Times New Roman"/>
        </w:rPr>
        <w:t xml:space="preserve"> 9.66 dB</w:t>
      </w:r>
      <w:r w:rsidR="00B2386C">
        <w:rPr>
          <w:rFonts w:ascii="Times New Roman" w:hAnsi="Times New Roman" w:cs="Times New Roman"/>
        </w:rPr>
        <w:t>.</w:t>
      </w:r>
      <w:r w:rsidR="00482C2C">
        <w:rPr>
          <w:rFonts w:ascii="Times New Roman" w:hAnsi="Times New Roman" w:cs="Times New Roman"/>
        </w:rPr>
        <w:t xml:space="preserve"> </w:t>
      </w:r>
      <w:r w:rsidR="00540104">
        <w:rPr>
          <w:rFonts w:ascii="Times New Roman" w:hAnsi="Times New Roman" w:cs="Times New Roman"/>
        </w:rPr>
        <w:t xml:space="preserve">The other </w:t>
      </w:r>
      <w:r w:rsidR="006A62CB" w:rsidRPr="006A62CB">
        <w:rPr>
          <w:rFonts w:ascii="Times New Roman" w:hAnsi="Times New Roman" w:cs="Times New Roman"/>
        </w:rPr>
        <w:t>desirable properties</w:t>
      </w:r>
      <w:r w:rsidR="00540104">
        <w:rPr>
          <w:rFonts w:ascii="Times New Roman" w:hAnsi="Times New Roman" w:cs="Times New Roman"/>
        </w:rPr>
        <w:t xml:space="preserve"> including low cross-correlation among SSS sequences</w:t>
      </w:r>
      <w:r w:rsidR="005724FD">
        <w:rPr>
          <w:rFonts w:ascii="Times New Roman" w:hAnsi="Times New Roman" w:cs="Times New Roman"/>
        </w:rPr>
        <w:t>,</w:t>
      </w:r>
      <w:r w:rsidR="00286070">
        <w:rPr>
          <w:rFonts w:ascii="Times New Roman" w:hAnsi="Times New Roman" w:cs="Times New Roman"/>
        </w:rPr>
        <w:t xml:space="preserve"> </w:t>
      </w:r>
      <w:r w:rsidR="00540104">
        <w:rPr>
          <w:rFonts w:ascii="Times New Roman" w:hAnsi="Times New Roman" w:cs="Times New Roman"/>
        </w:rPr>
        <w:t>low cross-correlation with PSSs</w:t>
      </w:r>
      <w:r w:rsidR="005724FD">
        <w:rPr>
          <w:rFonts w:ascii="Times New Roman" w:hAnsi="Times New Roman" w:cs="Times New Roman"/>
        </w:rPr>
        <w:t xml:space="preserve"> and robustness against large frequency offsets</w:t>
      </w:r>
      <w:r w:rsidR="00540104">
        <w:rPr>
          <w:rFonts w:ascii="Times New Roman" w:hAnsi="Times New Roman" w:cs="Times New Roman"/>
        </w:rPr>
        <w:t xml:space="preserve"> are also maintained, which have been numerically verified but not shown in this contribution.</w:t>
      </w:r>
    </w:p>
    <w:p w:rsidR="00BB4939" w:rsidRDefault="00BB4939" w:rsidP="00286070">
      <w:pPr>
        <w:pStyle w:val="ListParagraph"/>
        <w:numPr>
          <w:ilvl w:val="0"/>
          <w:numId w:val="64"/>
        </w:numPr>
        <w:jc w:val="both"/>
        <w:rPr>
          <w:rFonts w:ascii="Times New Roman" w:hAnsi="Times New Roman" w:cs="Times New Roman"/>
        </w:rPr>
      </w:pPr>
      <w:r>
        <w:rPr>
          <w:rFonts w:ascii="Times New Roman" w:hAnsi="Times New Roman" w:cs="Times New Roman"/>
          <w:b/>
          <w:u w:val="single"/>
        </w:rPr>
        <w:t xml:space="preserve">Ability to </w:t>
      </w:r>
      <w:r w:rsidR="00B44F7B">
        <w:rPr>
          <w:rFonts w:ascii="Times New Roman" w:hAnsi="Times New Roman" w:cs="Times New Roman"/>
          <w:b/>
          <w:u w:val="single"/>
        </w:rPr>
        <w:t>reject</w:t>
      </w:r>
      <w:r>
        <w:rPr>
          <w:rFonts w:ascii="Times New Roman" w:hAnsi="Times New Roman" w:cs="Times New Roman"/>
          <w:b/>
          <w:u w:val="single"/>
        </w:rPr>
        <w:t xml:space="preserve"> false </w:t>
      </w:r>
      <w:r w:rsidR="00D174AB">
        <w:rPr>
          <w:rFonts w:ascii="Times New Roman" w:hAnsi="Times New Roman" w:cs="Times New Roman"/>
          <w:b/>
          <w:u w:val="single"/>
        </w:rPr>
        <w:t>cell IDs</w:t>
      </w:r>
      <w:r>
        <w:rPr>
          <w:rFonts w:ascii="Times New Roman" w:hAnsi="Times New Roman" w:cs="Times New Roman"/>
          <w:b/>
          <w:u w:val="single"/>
        </w:rPr>
        <w:t>:</w:t>
      </w:r>
      <w:r w:rsidR="000A1DE0" w:rsidRPr="00A7239C">
        <w:rPr>
          <w:rFonts w:ascii="Times New Roman" w:hAnsi="Times New Roman" w:cs="Times New Roman"/>
        </w:rPr>
        <w:t xml:space="preserve"> </w:t>
      </w:r>
      <w:r w:rsidR="00D174AB" w:rsidRPr="00A7239C">
        <w:rPr>
          <w:rFonts w:ascii="Times New Roman" w:hAnsi="Times New Roman" w:cs="Times New Roman"/>
        </w:rPr>
        <w:t xml:space="preserve">As shown in Appendix </w:t>
      </w:r>
      <w:r w:rsidR="001E7C4C" w:rsidRPr="00A7239C">
        <w:rPr>
          <w:rFonts w:ascii="Times New Roman" w:hAnsi="Times New Roman" w:cs="Times New Roman"/>
        </w:rPr>
        <w:t>B</w:t>
      </w:r>
      <w:r w:rsidR="00D174AB" w:rsidRPr="00A7239C">
        <w:rPr>
          <w:rFonts w:ascii="Times New Roman" w:hAnsi="Times New Roman" w:cs="Times New Roman"/>
        </w:rPr>
        <w:t xml:space="preserve">, our proposed SSS has the ability to </w:t>
      </w:r>
      <w:r w:rsidR="00B44F7B" w:rsidRPr="00A7239C">
        <w:rPr>
          <w:rFonts w:ascii="Times New Roman" w:hAnsi="Times New Roman" w:cs="Times New Roman"/>
        </w:rPr>
        <w:t>reject</w:t>
      </w:r>
      <w:r w:rsidR="00D174AB" w:rsidRPr="00A7239C">
        <w:rPr>
          <w:rFonts w:ascii="Times New Roman" w:hAnsi="Times New Roman" w:cs="Times New Roman"/>
        </w:rPr>
        <w:t xml:space="preserve"> false cell IDs</w:t>
      </w:r>
      <w:r w:rsidR="00B44F7B" w:rsidRPr="00A7239C">
        <w:rPr>
          <w:rFonts w:ascii="Times New Roman" w:hAnsi="Times New Roman" w:cs="Times New Roman"/>
        </w:rPr>
        <w:t xml:space="preserve"> during SSS detection with large frequency offsets</w:t>
      </w:r>
      <w:r w:rsidR="00B44F7B">
        <w:rPr>
          <w:rFonts w:ascii="Times New Roman" w:hAnsi="Times New Roman" w:cs="Times New Roman"/>
          <w:u w:val="single"/>
        </w:rPr>
        <w:t>.</w:t>
      </w:r>
      <w:r w:rsidR="00D174AB">
        <w:rPr>
          <w:rFonts w:ascii="Times New Roman" w:hAnsi="Times New Roman" w:cs="Times New Roman"/>
          <w:u w:val="single"/>
        </w:rPr>
        <w:t xml:space="preserve"> </w:t>
      </w:r>
    </w:p>
    <w:p w:rsidR="00A376ED" w:rsidRPr="009B261A" w:rsidRDefault="006A62CB" w:rsidP="00A376ED">
      <w:pPr>
        <w:pStyle w:val="ListParagraph"/>
        <w:numPr>
          <w:ilvl w:val="0"/>
          <w:numId w:val="64"/>
        </w:numPr>
        <w:rPr>
          <w:rFonts w:ascii="Times New Roman" w:hAnsi="Times New Roman" w:cs="Times New Roman"/>
        </w:rPr>
      </w:pPr>
      <w:r>
        <w:rPr>
          <w:rFonts w:ascii="Times New Roman" w:hAnsi="Times New Roman" w:cs="Times New Roman"/>
          <w:b/>
          <w:u w:val="single"/>
        </w:rPr>
        <w:t>Simple cell ID decoding:</w:t>
      </w:r>
      <w:r>
        <w:rPr>
          <w:rFonts w:ascii="Times New Roman" w:hAnsi="Times New Roman" w:cs="Times New Roman"/>
        </w:rPr>
        <w:t xml:space="preserve"> There exists a simple inverse mapping from cyclic shift values</w:t>
      </w:r>
      <w:r w:rsidR="009B261A">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hint="eastAsia"/>
              </w:rPr>
              <m:t>m</m:t>
            </m:r>
          </m:e>
          <m:sub>
            <m:r>
              <w:rPr>
                <w:rFonts w:ascii="Cambria Math" w:hAnsi="Cambria Math" w:cs="Times New Roman"/>
              </w:rPr>
              <m:t>0</m:t>
            </m:r>
          </m:sub>
        </m:sSub>
      </m:oMath>
      <w:r w:rsidR="009B261A">
        <w:rPr>
          <w:rFonts w:ascii="Times New Roman" w:hAnsi="Times New Roman" w:cs="Times New Roman"/>
        </w:rPr>
        <w:t xml:space="preserve"> and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1</m:t>
            </m:r>
          </m:sub>
        </m:sSub>
      </m:oMath>
      <w:r>
        <w:rPr>
          <w:rFonts w:ascii="Times New Roman" w:hAnsi="Times New Roman" w:cs="Times New Roman"/>
        </w:rPr>
        <w:t xml:space="preserve"> </w:t>
      </w:r>
      <w:r w:rsidR="00B35359">
        <w:rPr>
          <w:rFonts w:ascii="Times New Roman" w:hAnsi="Times New Roman" w:cs="Times New Roman"/>
        </w:rPr>
        <w:t xml:space="preserve"> to the cell IDs, which is given by</w:t>
      </w:r>
      <w:r w:rsidRPr="006A62CB">
        <w:rPr>
          <w:rFonts w:ascii="Times New Roman" w:hAnsi="Times New Roman" w:cs="Times New Roman"/>
        </w:rPr>
        <w:t xml:space="preserve"> </w:t>
      </w:r>
    </w:p>
    <w:p w:rsidR="00555855" w:rsidRDefault="00A531A0">
      <w:pPr>
        <w:pStyle w:val="ListParagraph"/>
        <w:ind w:left="720" w:firstLine="130"/>
        <w:jc w:val="right"/>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hint="eastAsia"/>
              </w:rPr>
              <m:t>ID</m:t>
            </m:r>
          </m:sub>
          <m:sup>
            <m:r>
              <w:rPr>
                <w:rFonts w:ascii="Cambria Math" w:hAnsi="Cambria Math" w:cs="Times New Roman"/>
              </w:rPr>
              <m:t>(2)</m:t>
            </m:r>
          </m:sup>
        </m:sSubSup>
        <m:r>
          <w:rPr>
            <w:rFonts w:ascii="Cambria Math" w:hAnsi="Cambria Math" w:cs="Times New Roman"/>
          </w:rPr>
          <m:t>=</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0</m:t>
                </m:r>
              </m:sub>
            </m:sSub>
            <m:r>
              <w:rPr>
                <w:rFonts w:ascii="Cambria Math" w:hAnsi="Cambria Math" w:cs="Times New Roman"/>
              </w:rPr>
              <m:t xml:space="preserve"> </m:t>
            </m:r>
            <m:r>
              <m:rPr>
                <m:sty m:val="p"/>
              </m:rPr>
              <w:rPr>
                <w:rFonts w:ascii="Cambria Math" w:hAnsi="Cambria Math" w:cs="Times New Roman" w:hint="eastAsia"/>
              </w:rPr>
              <m:t>mod</m:t>
            </m:r>
            <m:r>
              <w:rPr>
                <w:rFonts w:ascii="Cambria Math" w:hAnsi="Cambria Math" w:cs="Times New Roman"/>
              </w:rPr>
              <m:t xml:space="preserve"> 3</m:t>
            </m:r>
          </m:e>
        </m:d>
      </m:oMath>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r>
      <w:r w:rsidR="00B35359">
        <w:rPr>
          <w:rFonts w:ascii="Times New Roman" w:hAnsi="Times New Roman" w:cs="Times New Roman"/>
        </w:rPr>
        <w:tab/>
        <w:t>(12)</w:t>
      </w:r>
    </w:p>
    <w:p w:rsidR="00A376ED" w:rsidRPr="009B261A" w:rsidRDefault="00A531A0" w:rsidP="0076517E">
      <w:pPr>
        <w:pStyle w:val="ListParagraph"/>
        <w:ind w:left="720" w:firstLine="0"/>
        <w:jc w:val="right"/>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ID</m:t>
            </m:r>
          </m:sub>
          <m:sup>
            <m:r>
              <w:rPr>
                <w:rFonts w:ascii="Cambria Math" w:hAnsi="Cambria Math" w:cs="Times New Roman"/>
              </w:rPr>
              <m:t>(1)</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1</m:t>
            </m:r>
          </m:sub>
        </m:sSub>
        <m:r>
          <w:rPr>
            <w:rFonts w:ascii="Cambria Math" w:hAnsi="Cambria Math" w:cs="Times New Roman"/>
          </w:rPr>
          <m:t>+ 112</m:t>
        </m:r>
        <m:d>
          <m:dPr>
            <m:begChr m:val="⌊"/>
            <m:endChr m:val="⌋"/>
            <m:ctrlPr>
              <w:rPr>
                <w:rFonts w:ascii="Cambria Math" w:hAnsi="Cambria Math" w:cs="Times New Roman"/>
                <w:i/>
              </w:rPr>
            </m:ctrlPr>
          </m:dPr>
          <m:e>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0</m:t>
                    </m:r>
                  </m:sub>
                </m:sSub>
              </m:num>
              <m:den>
                <m:r>
                  <w:rPr>
                    <w:rFonts w:ascii="Cambria Math" w:hAnsi="Cambria Math" w:cs="Times New Roman"/>
                  </w:rPr>
                  <m:t>3</m:t>
                </m:r>
              </m:den>
            </m:f>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0</m:t>
            </m:r>
          </m:sub>
        </m:sSub>
        <m:r>
          <w:rPr>
            <w:rFonts w:ascii="Cambria Math" w:hAnsi="Cambria Math" w:cs="Times New Roman"/>
          </w:rPr>
          <m:t>-1</m:t>
        </m:r>
      </m:oMath>
      <w:r w:rsidR="006A62CB" w:rsidRPr="006A62CB">
        <w:rPr>
          <w:rFonts w:ascii="Times New Roman" w:hAnsi="Times New Roman" w:cs="Times New Roman"/>
        </w:rPr>
        <w:tab/>
      </w:r>
      <w:r w:rsidR="006A62CB" w:rsidRPr="006A62CB">
        <w:rPr>
          <w:rFonts w:ascii="Times New Roman" w:hAnsi="Times New Roman" w:cs="Times New Roman"/>
        </w:rPr>
        <w:tab/>
      </w:r>
      <w:r w:rsidR="00B35359">
        <w:rPr>
          <w:rFonts w:ascii="Times New Roman" w:hAnsi="Times New Roman" w:cs="Times New Roman"/>
        </w:rPr>
        <w:tab/>
      </w:r>
      <w:r w:rsidR="006A62CB" w:rsidRPr="006A62CB">
        <w:rPr>
          <w:rFonts w:ascii="Times New Roman" w:hAnsi="Times New Roman" w:cs="Times New Roman"/>
        </w:rPr>
        <w:tab/>
      </w:r>
      <w:r w:rsidR="006A62CB" w:rsidRPr="006A62CB">
        <w:rPr>
          <w:rFonts w:ascii="Times New Roman" w:hAnsi="Times New Roman" w:cs="Times New Roman"/>
        </w:rPr>
        <w:tab/>
      </w:r>
      <w:r w:rsidR="006A62CB" w:rsidRPr="006A62CB">
        <w:rPr>
          <w:rFonts w:ascii="Times New Roman" w:hAnsi="Times New Roman" w:cs="Times New Roman"/>
        </w:rPr>
        <w:tab/>
      </w:r>
      <w:r w:rsidR="006A62CB" w:rsidRPr="006A62CB">
        <w:rPr>
          <w:rFonts w:ascii="Times New Roman" w:hAnsi="Times New Roman" w:cs="Times New Roman"/>
        </w:rPr>
        <w:tab/>
      </w:r>
      <w:r w:rsidR="006A62CB" w:rsidRPr="006A62CB">
        <w:rPr>
          <w:rFonts w:ascii="Times New Roman" w:hAnsi="Times New Roman" w:cs="Times New Roman"/>
        </w:rPr>
        <w:tab/>
        <w:t>(13)</w:t>
      </w:r>
    </w:p>
    <w:p w:rsidR="0076517E" w:rsidRPr="009B261A" w:rsidRDefault="006A62CB" w:rsidP="0076517E">
      <w:pPr>
        <w:pStyle w:val="ListParagraph"/>
        <w:ind w:left="720" w:firstLine="0"/>
        <w:jc w:val="both"/>
        <w:rPr>
          <w:rFonts w:ascii="Times New Roman" w:hAnsi="Times New Roman" w:cs="Times New Roman"/>
        </w:rPr>
      </w:pPr>
      <w:r>
        <w:rPr>
          <w:rFonts w:ascii="Times New Roman" w:hAnsi="Times New Roman" w:cs="Times New Roman"/>
        </w:rPr>
        <w:t>This alleviates the need to implement large tables in the UE for determining the cell ID</w:t>
      </w:r>
      <w:r w:rsidR="002A2EE5">
        <w:rPr>
          <w:rFonts w:ascii="Times New Roman" w:hAnsi="Times New Roman" w:cs="Times New Roman"/>
        </w:rPr>
        <w:t xml:space="preserve"> from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0</m:t>
            </m:r>
          </m:sub>
        </m:sSub>
      </m:oMath>
      <w:r w:rsidR="002A2EE5">
        <w:rPr>
          <w:rFonts w:ascii="Times New Roman" w:hAnsi="Times New Roman" w:cs="Times New Roman"/>
        </w:rPr>
        <w:t xml:space="preserve"> </w:t>
      </w:r>
      <w:proofErr w:type="gramStart"/>
      <w:r w:rsidR="002A2EE5">
        <w:rPr>
          <w:rFonts w:ascii="Times New Roman" w:hAnsi="Times New Roman" w:cs="Times New Roman"/>
        </w:rPr>
        <w:t xml:space="preserve">and </w:t>
      </w:r>
      <m:oMath>
        <w:proofErr w:type="gramEnd"/>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1</m:t>
            </m:r>
          </m:sub>
        </m:sSub>
      </m:oMath>
      <w:r w:rsidR="002A2EE5">
        <w:rPr>
          <w:rFonts w:ascii="Times New Roman" w:hAnsi="Times New Roman" w:cs="Times New Roman"/>
        </w:rPr>
        <w:t>.</w:t>
      </w:r>
    </w:p>
    <w:p w:rsidR="00555855" w:rsidRDefault="006A62CB">
      <w:pPr>
        <w:spacing w:before="120"/>
      </w:pPr>
      <w:r>
        <w:t>These properties are summarized in Table 1.</w:t>
      </w:r>
    </w:p>
    <w:p w:rsidR="00B2025D" w:rsidRDefault="006A62CB">
      <w:pPr>
        <w:pStyle w:val="Caption"/>
        <w:jc w:val="center"/>
      </w:pPr>
      <w:r>
        <w:t xml:space="preserve">Table </w:t>
      </w:r>
      <w:r w:rsidR="00A531A0" w:rsidRPr="009B261A">
        <w:fldChar w:fldCharType="begin"/>
      </w:r>
      <w:r>
        <w:instrText xml:space="preserve"> SEQ Tabell \* ARABIC </w:instrText>
      </w:r>
      <w:r w:rsidR="00A531A0" w:rsidRPr="009B261A">
        <w:fldChar w:fldCharType="separate"/>
      </w:r>
      <w:r>
        <w:rPr>
          <w:noProof/>
        </w:rPr>
        <w:t>1</w:t>
      </w:r>
      <w:r w:rsidR="00A531A0" w:rsidRPr="009B261A">
        <w:fldChar w:fldCharType="end"/>
      </w:r>
      <w:r>
        <w:t xml:space="preserve">. </w:t>
      </w:r>
      <w:proofErr w:type="gramStart"/>
      <w:r>
        <w:t>Properties of the proposed SSS</w:t>
      </w:r>
      <w:r w:rsidR="000A30D1">
        <w:t>.</w:t>
      </w:r>
      <w:proofErr w:type="gramEnd"/>
    </w:p>
    <w:tbl>
      <w:tblPr>
        <w:tblStyle w:val="TableGrid"/>
        <w:tblW w:w="0" w:type="auto"/>
        <w:tblInd w:w="-72" w:type="dxa"/>
        <w:tblLayout w:type="fixed"/>
        <w:tblLook w:val="04A0"/>
      </w:tblPr>
      <w:tblGrid>
        <w:gridCol w:w="540"/>
        <w:gridCol w:w="630"/>
        <w:gridCol w:w="1350"/>
        <w:gridCol w:w="1530"/>
        <w:gridCol w:w="1440"/>
        <w:gridCol w:w="1620"/>
        <w:gridCol w:w="810"/>
        <w:gridCol w:w="900"/>
        <w:gridCol w:w="810"/>
        <w:gridCol w:w="839"/>
      </w:tblGrid>
      <w:tr w:rsidR="00812E67" w:rsidRPr="00A171B6" w:rsidTr="00812E67">
        <w:tc>
          <w:tcPr>
            <w:tcW w:w="540" w:type="dxa"/>
            <w:vAlign w:val="center"/>
          </w:tcPr>
          <w:p w:rsidR="00A171B6" w:rsidRPr="00A171B6" w:rsidRDefault="00A171B6" w:rsidP="00B2025D">
            <w:pPr>
              <w:jc w:val="center"/>
              <w:rPr>
                <w:b/>
                <w:bCs/>
                <w:sz w:val="16"/>
                <w:szCs w:val="16"/>
              </w:rPr>
            </w:pPr>
          </w:p>
        </w:tc>
        <w:tc>
          <w:tcPr>
            <w:tcW w:w="630" w:type="dxa"/>
            <w:vAlign w:val="center"/>
          </w:tcPr>
          <w:p w:rsidR="00A171B6" w:rsidRPr="00A171B6" w:rsidRDefault="00A171B6" w:rsidP="00B2025D">
            <w:pPr>
              <w:jc w:val="center"/>
              <w:rPr>
                <w:sz w:val="16"/>
                <w:szCs w:val="16"/>
              </w:rPr>
            </w:pPr>
            <w:r w:rsidRPr="00A171B6">
              <w:rPr>
                <w:sz w:val="16"/>
                <w:szCs w:val="16"/>
              </w:rPr>
              <w:t>Max PAPR [dB]</w:t>
            </w:r>
          </w:p>
        </w:tc>
        <w:tc>
          <w:tcPr>
            <w:tcW w:w="1350" w:type="dxa"/>
            <w:vAlign w:val="center"/>
          </w:tcPr>
          <w:p w:rsidR="00A171B6" w:rsidRPr="00A171B6" w:rsidRDefault="00A171B6" w:rsidP="00812E67">
            <w:pPr>
              <w:jc w:val="center"/>
              <w:rPr>
                <w:sz w:val="16"/>
                <w:szCs w:val="16"/>
              </w:rPr>
            </w:pPr>
            <w:r w:rsidRPr="00A171B6">
              <w:rPr>
                <w:sz w:val="16"/>
                <w:szCs w:val="16"/>
              </w:rPr>
              <w:t>Max</w:t>
            </w:r>
            <w:r w:rsidR="00812E67">
              <w:rPr>
                <w:rFonts w:hint="eastAsia"/>
                <w:sz w:val="16"/>
                <w:szCs w:val="16"/>
                <w:lang w:eastAsia="zh-CN"/>
              </w:rPr>
              <w:t>imum</w:t>
            </w:r>
            <w:r w:rsidRPr="00A171B6">
              <w:rPr>
                <w:sz w:val="16"/>
                <w:szCs w:val="16"/>
              </w:rPr>
              <w:t xml:space="preserve"> cross-correlation power w/o frequency offset</w:t>
            </w:r>
          </w:p>
        </w:tc>
        <w:tc>
          <w:tcPr>
            <w:tcW w:w="1530" w:type="dxa"/>
            <w:vAlign w:val="center"/>
          </w:tcPr>
          <w:p w:rsidR="00A171B6" w:rsidRPr="00A171B6" w:rsidRDefault="00A171B6" w:rsidP="00812E67">
            <w:pPr>
              <w:jc w:val="center"/>
              <w:rPr>
                <w:sz w:val="16"/>
                <w:szCs w:val="16"/>
              </w:rPr>
            </w:pPr>
            <w:r w:rsidRPr="00A171B6">
              <w:rPr>
                <w:sz w:val="16"/>
                <w:szCs w:val="16"/>
              </w:rPr>
              <w:t>Max</w:t>
            </w:r>
            <w:r w:rsidR="00812E67">
              <w:rPr>
                <w:rFonts w:hint="eastAsia"/>
                <w:sz w:val="16"/>
                <w:szCs w:val="16"/>
                <w:lang w:eastAsia="zh-CN"/>
              </w:rPr>
              <w:t>imum</w:t>
            </w:r>
            <w:r w:rsidRPr="00A171B6">
              <w:rPr>
                <w:sz w:val="16"/>
                <w:szCs w:val="16"/>
              </w:rPr>
              <w:t xml:space="preserve"> cross-correlation with [-0.5,0.5] SCS frequency offset</w:t>
            </w:r>
          </w:p>
        </w:tc>
        <w:tc>
          <w:tcPr>
            <w:tcW w:w="1440" w:type="dxa"/>
            <w:vAlign w:val="center"/>
          </w:tcPr>
          <w:p w:rsidR="00A171B6" w:rsidRPr="00A171B6" w:rsidRDefault="00A171B6" w:rsidP="00812E67">
            <w:pPr>
              <w:jc w:val="center"/>
              <w:rPr>
                <w:sz w:val="16"/>
                <w:szCs w:val="16"/>
              </w:rPr>
            </w:pPr>
            <w:r w:rsidRPr="00A171B6">
              <w:rPr>
                <w:sz w:val="16"/>
                <w:szCs w:val="16"/>
              </w:rPr>
              <w:t>Max</w:t>
            </w:r>
            <w:r w:rsidR="00812E67">
              <w:rPr>
                <w:rFonts w:hint="eastAsia"/>
                <w:sz w:val="16"/>
                <w:szCs w:val="16"/>
                <w:lang w:eastAsia="zh-CN"/>
              </w:rPr>
              <w:t>imum</w:t>
            </w:r>
            <w:r w:rsidRPr="00A171B6">
              <w:rPr>
                <w:sz w:val="16"/>
                <w:szCs w:val="16"/>
              </w:rPr>
              <w:t xml:space="preserve"> cross-correlation with PSS in frequency domain</w:t>
            </w:r>
          </w:p>
        </w:tc>
        <w:tc>
          <w:tcPr>
            <w:tcW w:w="1620" w:type="dxa"/>
            <w:vAlign w:val="center"/>
          </w:tcPr>
          <w:p w:rsidR="00A171B6" w:rsidRPr="00A171B6" w:rsidRDefault="00A171B6" w:rsidP="00812E67">
            <w:pPr>
              <w:jc w:val="center"/>
              <w:rPr>
                <w:sz w:val="16"/>
                <w:szCs w:val="16"/>
              </w:rPr>
            </w:pPr>
            <w:r w:rsidRPr="00A171B6">
              <w:rPr>
                <w:sz w:val="16"/>
                <w:szCs w:val="16"/>
              </w:rPr>
              <w:t>Max</w:t>
            </w:r>
            <w:r w:rsidR="00812E67">
              <w:rPr>
                <w:rFonts w:hint="eastAsia"/>
                <w:sz w:val="16"/>
                <w:szCs w:val="16"/>
                <w:lang w:eastAsia="zh-CN"/>
              </w:rPr>
              <w:t>imum</w:t>
            </w:r>
            <w:r w:rsidRPr="00A171B6">
              <w:rPr>
                <w:sz w:val="16"/>
                <w:szCs w:val="16"/>
              </w:rPr>
              <w:t xml:space="preserve"> cross-correlation with PSS with [-4,4] SCS frequency offset</w:t>
            </w:r>
          </w:p>
        </w:tc>
        <w:tc>
          <w:tcPr>
            <w:tcW w:w="810" w:type="dxa"/>
            <w:vAlign w:val="center"/>
          </w:tcPr>
          <w:p w:rsidR="00A171B6" w:rsidRPr="00A171B6" w:rsidRDefault="00A171B6" w:rsidP="00B2025D">
            <w:pPr>
              <w:jc w:val="center"/>
              <w:rPr>
                <w:sz w:val="16"/>
                <w:szCs w:val="16"/>
              </w:rPr>
            </w:pPr>
            <w:r w:rsidRPr="00A171B6">
              <w:rPr>
                <w:sz w:val="16"/>
                <w:szCs w:val="16"/>
              </w:rPr>
              <w:t xml:space="preserve">Number of </w:t>
            </w:r>
            <w:proofErr w:type="spellStart"/>
            <w:r w:rsidRPr="00A171B6">
              <w:rPr>
                <w:sz w:val="16"/>
                <w:szCs w:val="16"/>
              </w:rPr>
              <w:t>FWHTs</w:t>
            </w:r>
            <w:proofErr w:type="spellEnd"/>
          </w:p>
        </w:tc>
        <w:tc>
          <w:tcPr>
            <w:tcW w:w="900" w:type="dxa"/>
            <w:vAlign w:val="center"/>
          </w:tcPr>
          <w:p w:rsidR="00A171B6" w:rsidRPr="00A171B6" w:rsidRDefault="00A171B6" w:rsidP="00B2025D">
            <w:pPr>
              <w:jc w:val="center"/>
              <w:rPr>
                <w:sz w:val="16"/>
                <w:szCs w:val="16"/>
              </w:rPr>
            </w:pPr>
            <w:r w:rsidRPr="00A171B6">
              <w:rPr>
                <w:sz w:val="16"/>
                <w:szCs w:val="16"/>
              </w:rPr>
              <w:t>Encoding 5 ms timing</w:t>
            </w:r>
          </w:p>
        </w:tc>
        <w:tc>
          <w:tcPr>
            <w:tcW w:w="810" w:type="dxa"/>
            <w:vAlign w:val="center"/>
          </w:tcPr>
          <w:p w:rsidR="00A171B6" w:rsidRPr="00A171B6" w:rsidRDefault="00A171B6" w:rsidP="00A171B6">
            <w:pPr>
              <w:jc w:val="center"/>
              <w:rPr>
                <w:sz w:val="16"/>
                <w:szCs w:val="16"/>
                <w:lang w:eastAsia="zh-CN"/>
              </w:rPr>
            </w:pPr>
            <w:r>
              <w:rPr>
                <w:rFonts w:hint="eastAsia"/>
                <w:sz w:val="16"/>
                <w:szCs w:val="16"/>
                <w:lang w:eastAsia="zh-CN"/>
              </w:rPr>
              <w:t>Ability to reject false cell ID</w:t>
            </w:r>
          </w:p>
        </w:tc>
        <w:tc>
          <w:tcPr>
            <w:tcW w:w="839" w:type="dxa"/>
            <w:vAlign w:val="center"/>
          </w:tcPr>
          <w:p w:rsidR="00A171B6" w:rsidRPr="00A171B6" w:rsidRDefault="00A171B6" w:rsidP="00812E67">
            <w:pPr>
              <w:jc w:val="center"/>
              <w:rPr>
                <w:sz w:val="16"/>
                <w:szCs w:val="16"/>
              </w:rPr>
            </w:pPr>
            <w:r w:rsidRPr="00A171B6">
              <w:rPr>
                <w:sz w:val="16"/>
                <w:szCs w:val="16"/>
              </w:rPr>
              <w:t>Sequence index</w:t>
            </w:r>
            <w:r w:rsidR="00812E67">
              <w:rPr>
                <w:rFonts w:hint="eastAsia"/>
                <w:sz w:val="16"/>
                <w:szCs w:val="16"/>
                <w:lang w:eastAsia="zh-CN"/>
              </w:rPr>
              <w:t xml:space="preserve"> </w:t>
            </w:r>
            <w:r w:rsidRPr="00A171B6">
              <w:rPr>
                <w:sz w:val="16"/>
                <w:szCs w:val="16"/>
              </w:rPr>
              <w:t>to</w:t>
            </w:r>
            <w:r w:rsidR="00812E67">
              <w:rPr>
                <w:rFonts w:hint="eastAsia"/>
                <w:sz w:val="16"/>
                <w:szCs w:val="16"/>
                <w:lang w:eastAsia="zh-CN"/>
              </w:rPr>
              <w:t xml:space="preserve"> </w:t>
            </w:r>
            <w:r w:rsidRPr="00A171B6">
              <w:rPr>
                <w:sz w:val="16"/>
                <w:szCs w:val="16"/>
              </w:rPr>
              <w:t>cell ID mapping</w:t>
            </w:r>
          </w:p>
        </w:tc>
      </w:tr>
      <w:tr w:rsidR="00812E67" w:rsidRPr="00A171B6" w:rsidTr="00812E67">
        <w:tc>
          <w:tcPr>
            <w:tcW w:w="540" w:type="dxa"/>
            <w:vAlign w:val="center"/>
          </w:tcPr>
          <w:p w:rsidR="00A171B6" w:rsidRPr="00A171B6" w:rsidRDefault="00A171B6" w:rsidP="00B2025D">
            <w:pPr>
              <w:jc w:val="center"/>
              <w:rPr>
                <w:sz w:val="16"/>
                <w:szCs w:val="16"/>
              </w:rPr>
            </w:pPr>
            <w:r w:rsidRPr="00A171B6">
              <w:rPr>
                <w:sz w:val="16"/>
                <w:szCs w:val="16"/>
              </w:rPr>
              <w:lastRenderedPageBreak/>
              <w:t>SSS</w:t>
            </w:r>
          </w:p>
        </w:tc>
        <w:tc>
          <w:tcPr>
            <w:tcW w:w="630" w:type="dxa"/>
            <w:vAlign w:val="center"/>
          </w:tcPr>
          <w:p w:rsidR="00A171B6" w:rsidRPr="00A171B6" w:rsidRDefault="00A171B6" w:rsidP="00B2025D">
            <w:pPr>
              <w:jc w:val="center"/>
              <w:rPr>
                <w:sz w:val="16"/>
                <w:szCs w:val="16"/>
              </w:rPr>
            </w:pPr>
            <w:r w:rsidRPr="00A171B6">
              <w:rPr>
                <w:sz w:val="16"/>
                <w:szCs w:val="16"/>
              </w:rPr>
              <w:t>9.64</w:t>
            </w:r>
          </w:p>
        </w:tc>
        <w:tc>
          <w:tcPr>
            <w:tcW w:w="1350" w:type="dxa"/>
            <w:vAlign w:val="center"/>
          </w:tcPr>
          <w:p w:rsidR="00A171B6" w:rsidRPr="00A171B6" w:rsidRDefault="00A171B6" w:rsidP="00B2025D">
            <w:pPr>
              <w:jc w:val="center"/>
              <w:rPr>
                <w:sz w:val="16"/>
                <w:szCs w:val="16"/>
              </w:rPr>
            </w:pPr>
            <w:r w:rsidRPr="00A171B6">
              <w:rPr>
                <w:sz w:val="16"/>
                <w:szCs w:val="16"/>
              </w:rPr>
              <w:t>0.0179</w:t>
            </w:r>
          </w:p>
        </w:tc>
        <w:tc>
          <w:tcPr>
            <w:tcW w:w="1530" w:type="dxa"/>
            <w:vAlign w:val="center"/>
          </w:tcPr>
          <w:p w:rsidR="00A171B6" w:rsidRPr="00A171B6" w:rsidRDefault="00A171B6" w:rsidP="00B2025D">
            <w:pPr>
              <w:jc w:val="center"/>
              <w:rPr>
                <w:sz w:val="16"/>
                <w:szCs w:val="16"/>
              </w:rPr>
            </w:pPr>
            <w:r w:rsidRPr="00A171B6">
              <w:rPr>
                <w:sz w:val="16"/>
                <w:szCs w:val="16"/>
              </w:rPr>
              <w:t>0.1238</w:t>
            </w:r>
          </w:p>
        </w:tc>
        <w:tc>
          <w:tcPr>
            <w:tcW w:w="1440" w:type="dxa"/>
            <w:vAlign w:val="center"/>
          </w:tcPr>
          <w:p w:rsidR="00A171B6" w:rsidRPr="00A171B6" w:rsidRDefault="00A171B6" w:rsidP="00B2025D">
            <w:pPr>
              <w:jc w:val="center"/>
              <w:rPr>
                <w:sz w:val="16"/>
                <w:szCs w:val="16"/>
              </w:rPr>
            </w:pPr>
            <w:r w:rsidRPr="00A171B6">
              <w:rPr>
                <w:sz w:val="16"/>
                <w:szCs w:val="16"/>
              </w:rPr>
              <w:t>0.0179</w:t>
            </w:r>
          </w:p>
        </w:tc>
        <w:tc>
          <w:tcPr>
            <w:tcW w:w="1620" w:type="dxa"/>
            <w:vAlign w:val="center"/>
          </w:tcPr>
          <w:p w:rsidR="00A171B6" w:rsidRPr="00A171B6" w:rsidRDefault="00A171B6" w:rsidP="00B2025D">
            <w:pPr>
              <w:jc w:val="center"/>
              <w:rPr>
                <w:sz w:val="16"/>
                <w:szCs w:val="16"/>
              </w:rPr>
            </w:pPr>
            <w:r w:rsidRPr="00A171B6">
              <w:rPr>
                <w:sz w:val="16"/>
                <w:szCs w:val="16"/>
              </w:rPr>
              <w:t>0.0867</w:t>
            </w:r>
          </w:p>
        </w:tc>
        <w:tc>
          <w:tcPr>
            <w:tcW w:w="810" w:type="dxa"/>
            <w:vAlign w:val="center"/>
          </w:tcPr>
          <w:p w:rsidR="00A171B6" w:rsidRPr="00A171B6" w:rsidRDefault="00A171B6" w:rsidP="00B2025D">
            <w:pPr>
              <w:jc w:val="center"/>
              <w:rPr>
                <w:sz w:val="16"/>
                <w:szCs w:val="16"/>
              </w:rPr>
            </w:pPr>
            <w:r w:rsidRPr="00A171B6">
              <w:rPr>
                <w:sz w:val="16"/>
                <w:szCs w:val="16"/>
              </w:rPr>
              <w:t>3</w:t>
            </w:r>
          </w:p>
        </w:tc>
        <w:tc>
          <w:tcPr>
            <w:tcW w:w="900" w:type="dxa"/>
            <w:vAlign w:val="center"/>
          </w:tcPr>
          <w:p w:rsidR="00A171B6" w:rsidRPr="00A171B6" w:rsidRDefault="00A171B6" w:rsidP="00B2025D">
            <w:pPr>
              <w:jc w:val="center"/>
              <w:rPr>
                <w:sz w:val="16"/>
                <w:szCs w:val="16"/>
              </w:rPr>
            </w:pPr>
            <w:r w:rsidRPr="00A171B6">
              <w:rPr>
                <w:sz w:val="16"/>
                <w:szCs w:val="16"/>
              </w:rPr>
              <w:t>Possible</w:t>
            </w:r>
          </w:p>
        </w:tc>
        <w:tc>
          <w:tcPr>
            <w:tcW w:w="810" w:type="dxa"/>
            <w:vAlign w:val="center"/>
          </w:tcPr>
          <w:p w:rsidR="00A171B6" w:rsidRPr="00A171B6" w:rsidRDefault="00A171B6" w:rsidP="00A171B6">
            <w:pPr>
              <w:jc w:val="center"/>
              <w:rPr>
                <w:sz w:val="16"/>
                <w:szCs w:val="16"/>
                <w:lang w:eastAsia="zh-CN"/>
              </w:rPr>
            </w:pPr>
            <w:r>
              <w:rPr>
                <w:rFonts w:hint="eastAsia"/>
                <w:sz w:val="16"/>
                <w:szCs w:val="16"/>
                <w:lang w:eastAsia="zh-CN"/>
              </w:rPr>
              <w:t>Yes</w:t>
            </w:r>
          </w:p>
        </w:tc>
        <w:tc>
          <w:tcPr>
            <w:tcW w:w="839" w:type="dxa"/>
            <w:vAlign w:val="center"/>
          </w:tcPr>
          <w:p w:rsidR="00A171B6" w:rsidRPr="00A171B6" w:rsidRDefault="00A171B6" w:rsidP="00B2025D">
            <w:pPr>
              <w:jc w:val="center"/>
              <w:rPr>
                <w:sz w:val="16"/>
                <w:szCs w:val="16"/>
              </w:rPr>
            </w:pPr>
            <w:r w:rsidRPr="00A171B6">
              <w:rPr>
                <w:sz w:val="16"/>
                <w:szCs w:val="16"/>
              </w:rPr>
              <w:t>Closed-form</w:t>
            </w:r>
          </w:p>
        </w:tc>
      </w:tr>
    </w:tbl>
    <w:p w:rsidR="00353706" w:rsidRPr="009B261A" w:rsidRDefault="00353706">
      <w:pPr>
        <w:pStyle w:val="Caption"/>
        <w:jc w:val="center"/>
      </w:pPr>
    </w:p>
    <w:p w:rsidR="0076517E" w:rsidRPr="0076517E" w:rsidRDefault="0076517E" w:rsidP="00555855">
      <w:pPr>
        <w:widowControl/>
        <w:autoSpaceDE/>
        <w:autoSpaceDN/>
        <w:adjustRightInd/>
        <w:spacing w:before="120"/>
        <w:rPr>
          <w:i/>
          <w:lang w:eastAsia="zh-CN"/>
        </w:rPr>
      </w:pPr>
      <w:r w:rsidRPr="005771F0">
        <w:rPr>
          <w:b/>
          <w:lang w:eastAsia="zh-CN"/>
        </w:rPr>
        <w:t xml:space="preserve">Proposal </w:t>
      </w:r>
      <w:r>
        <w:rPr>
          <w:b/>
          <w:lang w:eastAsia="zh-CN"/>
        </w:rPr>
        <w:t>2</w:t>
      </w:r>
      <w:r w:rsidRPr="005771F0">
        <w:rPr>
          <w:b/>
          <w:lang w:eastAsia="zh-CN"/>
        </w:rPr>
        <w:t xml:space="preserve">: </w:t>
      </w:r>
      <w:r w:rsidRPr="0076517E">
        <w:rPr>
          <w:i/>
          <w:lang w:eastAsia="zh-CN"/>
        </w:rPr>
        <w:t>The NR SSS sequences are defined by:</w:t>
      </w:r>
    </w:p>
    <w:p w:rsidR="0076517E" w:rsidRPr="00833CD6" w:rsidRDefault="00833CD6" w:rsidP="0076517E">
      <w:pPr>
        <w:widowControl/>
        <w:autoSpaceDE/>
        <w:autoSpaceDN/>
        <w:adjustRightInd/>
        <w:jc w:val="right"/>
        <w:rPr>
          <w:i/>
          <w:lang w:val="sv-SE" w:eastAsia="zh-CN"/>
        </w:rPr>
      </w:pPr>
      <m:oMath>
        <m:r>
          <w:rPr>
            <w:rFonts w:ascii="Cambria Math" w:hAnsi="Cambria Math"/>
            <w:lang w:eastAsia="zh-CN"/>
          </w:rPr>
          <m:t>d</m:t>
        </m:r>
        <m:d>
          <m:dPr>
            <m:ctrlPr>
              <w:rPr>
                <w:rFonts w:ascii="Cambria Math" w:hAnsi="Cambria Math"/>
                <w:i/>
                <w:lang w:eastAsia="zh-CN"/>
              </w:rPr>
            </m:ctrlPr>
          </m:dPr>
          <m:e>
            <m:r>
              <w:rPr>
                <w:rFonts w:ascii="Cambria Math" w:hAnsi="Cambria Math"/>
                <w:lang w:eastAsia="zh-CN"/>
              </w:rPr>
              <m:t>n</m:t>
            </m:r>
          </m:e>
        </m:d>
        <m:r>
          <w:rPr>
            <w:rFonts w:ascii="Cambria Math" w:hAnsi="Cambria Math"/>
            <w:lang w:val="sv-SE" w:eastAsia="zh-CN"/>
          </w:rPr>
          <m:t>=1-2</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0</m:t>
                            </m:r>
                          </m:sub>
                        </m:sSub>
                      </m:e>
                    </m:d>
                  </m:sup>
                </m:sSub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val="sv-SE" w:eastAsia="zh-CN"/>
                  </w:rPr>
                  <m:t>+</m:t>
                </m:r>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1</m:t>
                            </m:r>
                          </m:sub>
                        </m:sSub>
                      </m:e>
                    </m:d>
                  </m:sup>
                </m:sSubSup>
                <m:d>
                  <m:dPr>
                    <m:ctrlPr>
                      <w:rPr>
                        <w:rFonts w:ascii="Cambria Math" w:hAnsi="Cambria Math"/>
                        <w:i/>
                        <w:lang w:eastAsia="zh-CN"/>
                      </w:rPr>
                    </m:ctrlPr>
                  </m:dPr>
                  <m:e>
                    <m:r>
                      <w:rPr>
                        <w:rFonts w:ascii="Cambria Math" w:hAnsi="Cambria Math"/>
                        <w:lang w:eastAsia="zh-CN"/>
                      </w:rPr>
                      <m:t>n</m:t>
                    </m:r>
                  </m:e>
                </m:d>
              </m:e>
            </m:d>
            <m:r>
              <w:rPr>
                <w:rFonts w:ascii="Cambria Math" w:hAnsi="Cambria Math"/>
                <w:lang w:val="sv-SE" w:eastAsia="zh-CN"/>
              </w:rPr>
              <m:t xml:space="preserve"> </m:t>
            </m:r>
            <m:r>
              <m:rPr>
                <m:nor/>
              </m:rPr>
              <w:rPr>
                <w:rFonts w:ascii="Cambria Math" w:hAnsi="Cambria Math"/>
                <w:lang w:val="sv-SE" w:eastAsia="zh-CN"/>
              </w:rPr>
              <m:t>mod 2</m:t>
            </m:r>
          </m:e>
        </m:d>
        <m:r>
          <w:rPr>
            <w:rFonts w:ascii="Cambria Math" w:hAnsi="Cambria Math"/>
            <w:lang w:val="sv-SE" w:eastAsia="zh-CN"/>
          </w:rPr>
          <m:t xml:space="preserve">, </m:t>
        </m:r>
        <m:r>
          <w:rPr>
            <w:rFonts w:ascii="Cambria Math" w:hAnsi="Cambria Math"/>
            <w:lang w:eastAsia="zh-CN"/>
          </w:rPr>
          <m:t>n</m:t>
        </m:r>
        <m:r>
          <w:rPr>
            <w:rFonts w:ascii="Cambria Math" w:hAnsi="Cambria Math"/>
            <w:lang w:val="sv-SE" w:eastAsia="zh-CN"/>
          </w:rPr>
          <m:t>=0, 1, 2, …, 126</m:t>
        </m:r>
      </m:oMath>
      <w:r w:rsidR="00594FC1" w:rsidRPr="00594FC1">
        <w:rPr>
          <w:i/>
          <w:lang w:val="sv-SE" w:eastAsia="zh-CN"/>
        </w:rPr>
        <w:tab/>
      </w:r>
      <w:r w:rsidR="00594FC1" w:rsidRPr="00594FC1">
        <w:rPr>
          <w:i/>
          <w:lang w:val="sv-SE" w:eastAsia="zh-CN"/>
        </w:rPr>
        <w:tab/>
      </w:r>
      <w:r w:rsidR="00594FC1" w:rsidRPr="00594FC1">
        <w:rPr>
          <w:i/>
          <w:lang w:val="sv-SE" w:eastAsia="zh-CN"/>
        </w:rPr>
        <w:tab/>
      </w:r>
      <w:r w:rsidR="00594FC1" w:rsidRPr="00594FC1">
        <w:rPr>
          <w:i/>
          <w:lang w:val="sv-SE" w:eastAsia="zh-CN"/>
        </w:rPr>
        <w:tab/>
      </w:r>
      <w:r w:rsidR="00594FC1" w:rsidRPr="00594FC1">
        <w:rPr>
          <w:i/>
          <w:lang w:val="sv-SE" w:eastAsia="zh-CN"/>
        </w:rPr>
        <w:tab/>
      </w:r>
    </w:p>
    <w:p w:rsidR="0076517E" w:rsidRPr="0076517E" w:rsidRDefault="0076517E" w:rsidP="0076517E">
      <w:pPr>
        <w:widowControl/>
        <w:autoSpaceDE/>
        <w:autoSpaceDN/>
        <w:adjustRightInd/>
        <w:rPr>
          <w:i/>
          <w:lang w:eastAsia="zh-CN"/>
        </w:rPr>
      </w:pPr>
      <w:r w:rsidRPr="0076517E">
        <w:rPr>
          <w:i/>
          <w:lang w:eastAsia="zh-CN"/>
        </w:rPr>
        <w:t xml:space="preserve">where </w:t>
      </w:r>
    </w:p>
    <w:p w:rsidR="0076517E" w:rsidRPr="0076517E" w:rsidRDefault="00A531A0" w:rsidP="0076517E">
      <w:pPr>
        <w:widowControl/>
        <w:autoSpaceDE/>
        <w:autoSpaceDN/>
        <w:adjustRightInd/>
        <w:jc w:val="right"/>
        <w:rPr>
          <w:i/>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p>
    <w:p w:rsidR="0076517E" w:rsidRPr="0076517E" w:rsidRDefault="00A531A0" w:rsidP="0076517E">
      <w:pPr>
        <w:widowControl/>
        <w:autoSpaceDE/>
        <w:autoSpaceDN/>
        <w:adjustRightInd/>
        <w:jc w:val="right"/>
        <w:rPr>
          <w:i/>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p>
    <w:p w:rsidR="0076517E" w:rsidRPr="0076517E" w:rsidRDefault="0076517E" w:rsidP="0076517E">
      <w:pPr>
        <w:widowControl/>
        <w:spacing w:before="120" w:after="0"/>
        <w:jc w:val="left"/>
        <w:rPr>
          <w:i/>
          <w:lang w:eastAsia="zh-CN"/>
        </w:rPr>
      </w:pPr>
      <w:r w:rsidRPr="0076517E">
        <w:rPr>
          <w:i/>
          <w:lang w:eastAsia="zh-CN"/>
        </w:rPr>
        <w:t xml:space="preserve">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(n)</m:t>
        </m:r>
      </m:oMath>
      <w:r w:rsidRPr="0076517E">
        <w:rPr>
          <w:i/>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(n)</m:t>
        </m:r>
      </m:oMath>
      <w:r w:rsidRPr="0076517E">
        <w:rPr>
          <w:i/>
          <w:lang w:eastAsia="zh-CN"/>
        </w:rPr>
        <w:t xml:space="preserve"> are </w:t>
      </w:r>
      <w:r w:rsidR="0078448E">
        <w:rPr>
          <w:i/>
          <w:lang w:eastAsia="zh-CN"/>
        </w:rPr>
        <w:t>two</w:t>
      </w:r>
      <w:r w:rsidRPr="0076517E">
        <w:rPr>
          <w:i/>
          <w:lang w:eastAsia="zh-CN"/>
        </w:rPr>
        <w:t xml:space="preserve"> m-sequences with generator polyminals </w:t>
      </w:r>
    </w:p>
    <w:p w:rsidR="0076517E" w:rsidRPr="0076517E" w:rsidRDefault="0076517E" w:rsidP="0076517E">
      <w:pPr>
        <w:widowControl/>
        <w:spacing w:before="120" w:after="0"/>
        <w:jc w:val="right"/>
        <w:rPr>
          <w:i/>
          <w:lang w:eastAsia="zh-CN"/>
        </w:rPr>
      </w:pPr>
      <w:r w:rsidRPr="0076517E">
        <w:rPr>
          <w:i/>
          <w:lang w:eastAsia="zh-CN"/>
        </w:rPr>
        <w:t>g</w:t>
      </w:r>
      <w:r w:rsidRPr="0076517E">
        <w:rPr>
          <w:i/>
          <w:vertAlign w:val="subscript"/>
          <w:lang w:eastAsia="zh-CN"/>
        </w:rPr>
        <w:t>0</w:t>
      </w:r>
      <w:r w:rsidRPr="0076517E">
        <w:rPr>
          <w:i/>
          <w:lang w:eastAsia="zh-CN"/>
        </w:rPr>
        <w:t>(x) = x</w:t>
      </w:r>
      <w:r w:rsidRPr="0076517E">
        <w:rPr>
          <w:i/>
          <w:vertAlign w:val="superscript"/>
          <w:lang w:eastAsia="zh-CN"/>
        </w:rPr>
        <w:t>7</w:t>
      </w:r>
      <w:r w:rsidRPr="0076517E">
        <w:rPr>
          <w:i/>
          <w:lang w:eastAsia="zh-CN"/>
        </w:rPr>
        <w:t xml:space="preserve"> + x</w:t>
      </w:r>
      <w:r w:rsidRPr="0076517E">
        <w:rPr>
          <w:i/>
          <w:vertAlign w:val="superscript"/>
          <w:lang w:eastAsia="zh-CN"/>
        </w:rPr>
        <w:t>4</w:t>
      </w:r>
      <w:r w:rsidRPr="0076517E">
        <w:rPr>
          <w:i/>
          <w:lang w:eastAsia="zh-CN"/>
        </w:rPr>
        <w:t xml:space="preserve"> + 1 </w:t>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p>
    <w:p w:rsidR="0076517E" w:rsidRPr="0076517E" w:rsidRDefault="0076517E" w:rsidP="0076517E">
      <w:pPr>
        <w:widowControl/>
        <w:spacing w:after="0"/>
        <w:jc w:val="left"/>
        <w:rPr>
          <w:i/>
          <w:lang w:eastAsia="zh-CN"/>
        </w:rPr>
      </w:pPr>
      <w:r w:rsidRPr="0076517E">
        <w:rPr>
          <w:i/>
          <w:lang w:eastAsia="zh-CN"/>
        </w:rPr>
        <w:t xml:space="preserve">and </w:t>
      </w:r>
    </w:p>
    <w:p w:rsidR="0076517E" w:rsidRPr="0076517E" w:rsidRDefault="0076517E" w:rsidP="0076517E">
      <w:pPr>
        <w:widowControl/>
        <w:spacing w:after="0"/>
        <w:jc w:val="left"/>
        <w:rPr>
          <w:i/>
          <w:lang w:eastAsia="zh-CN"/>
        </w:rPr>
      </w:pPr>
    </w:p>
    <w:p w:rsidR="0076517E" w:rsidRPr="0076517E" w:rsidRDefault="0076517E" w:rsidP="0076517E">
      <w:pPr>
        <w:widowControl/>
        <w:spacing w:after="0"/>
        <w:jc w:val="right"/>
        <w:rPr>
          <w:i/>
          <w:lang w:eastAsia="zh-CN"/>
        </w:rPr>
      </w:pPr>
      <w:r w:rsidRPr="0076517E">
        <w:rPr>
          <w:i/>
          <w:lang w:eastAsia="zh-CN"/>
        </w:rPr>
        <w:t>g</w:t>
      </w:r>
      <w:r w:rsidRPr="0076517E">
        <w:rPr>
          <w:i/>
          <w:vertAlign w:val="subscript"/>
          <w:lang w:eastAsia="zh-CN"/>
        </w:rPr>
        <w:t>1</w:t>
      </w:r>
      <w:r w:rsidRPr="0076517E">
        <w:rPr>
          <w:i/>
          <w:lang w:eastAsia="zh-CN"/>
        </w:rPr>
        <w:t>(x) = x</w:t>
      </w:r>
      <w:r w:rsidRPr="0076517E">
        <w:rPr>
          <w:i/>
          <w:vertAlign w:val="superscript"/>
          <w:lang w:eastAsia="zh-CN"/>
        </w:rPr>
        <w:t>7</w:t>
      </w:r>
      <w:r w:rsidRPr="0076517E">
        <w:rPr>
          <w:i/>
          <w:lang w:eastAsia="zh-CN"/>
        </w:rPr>
        <w:t xml:space="preserve"> + x + 1, </w:t>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p>
    <w:p w:rsidR="0076517E" w:rsidRPr="0076517E" w:rsidRDefault="0076517E" w:rsidP="0076517E">
      <w:pPr>
        <w:widowControl/>
        <w:spacing w:after="0"/>
        <w:jc w:val="left"/>
        <w:rPr>
          <w:i/>
          <w:lang w:eastAsia="zh-CN"/>
        </w:rPr>
      </w:pPr>
      <w:r w:rsidRPr="0076517E">
        <w:rPr>
          <w:i/>
          <w:lang w:eastAsia="zh-CN"/>
        </w:rPr>
        <w:t>respectively, and initial state [0000001].</w:t>
      </w:r>
    </w:p>
    <w:p w:rsidR="0076517E" w:rsidRPr="0076517E" w:rsidRDefault="0076517E" w:rsidP="0076517E">
      <w:pPr>
        <w:widowControl/>
        <w:autoSpaceDE/>
        <w:autoSpaceDN/>
        <w:adjustRightInd/>
        <w:rPr>
          <w:i/>
          <w:lang w:eastAsia="zh-CN"/>
        </w:rPr>
      </w:pPr>
      <w:r w:rsidRPr="0076517E">
        <w:rPr>
          <w:i/>
          <w:lang w:eastAsia="zh-CN"/>
        </w:rPr>
        <w:t xml:space="preserve">The cyclic shift values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76517E">
        <w:rPr>
          <w:i/>
          <w:lang w:eastAsia="zh-CN"/>
        </w:rPr>
        <w:t xml:space="preserve">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oMath>
      <w:r w:rsidRPr="0076517E">
        <w:rPr>
          <w:i/>
          <w:lang w:eastAsia="zh-CN"/>
        </w:rPr>
        <w:t>are jointly determined by the cell IDs carried by NR PSS (i.e.</w:t>
      </w:r>
      <w:proofErr w:type="gramStart"/>
      <w:r w:rsidRPr="0076517E">
        <w:rPr>
          <w:i/>
          <w:lang w:eastAsia="zh-CN"/>
        </w:rPr>
        <w:t xml:space="preserve">, </w:t>
      </w:r>
      <m:oMath>
        <w:proofErr w:type="gramEnd"/>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r>
          <w:rPr>
            <w:rFonts w:ascii="Cambria Math" w:hAnsi="Cambria Math"/>
            <w:lang w:eastAsia="zh-CN"/>
          </w:rPr>
          <m:t>=0, 1, 2</m:t>
        </m:r>
      </m:oMath>
      <w:r w:rsidRPr="0076517E">
        <w:rPr>
          <w:i/>
          <w:lang w:eastAsia="zh-CN"/>
        </w:rPr>
        <w:t xml:space="preserve">) and NR SSS (i.e.,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ID</m:t>
            </m:r>
          </m:sub>
          <m:sup>
            <m:r>
              <w:rPr>
                <w:rFonts w:ascii="Cambria Math" w:hAnsi="Cambria Math"/>
                <w:lang w:eastAsia="zh-CN"/>
              </w:rPr>
              <m:t>(1)</m:t>
            </m:r>
          </m:sup>
        </m:sSubSup>
        <m:r>
          <w:rPr>
            <w:rFonts w:ascii="Cambria Math" w:hAnsi="Cambria Math"/>
            <w:lang w:eastAsia="zh-CN"/>
          </w:rPr>
          <m:t>=0, 1, …, 335</m:t>
        </m:r>
      </m:oMath>
      <w:r w:rsidRPr="0076517E">
        <w:rPr>
          <w:i/>
          <w:lang w:eastAsia="zh-CN"/>
        </w:rPr>
        <w:t xml:space="preserve">)) as follows, where the  cell ID is given by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cell</m:t>
            </m:r>
          </m:sup>
        </m:sSubSup>
        <m:r>
          <w:rPr>
            <w:rFonts w:ascii="Cambria Math" w:hAnsi="Cambria Math"/>
            <w:lang w:eastAsia="zh-CN"/>
          </w:rPr>
          <m:t>=3</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oMath>
      <w:r w:rsidRPr="0076517E">
        <w:rPr>
          <w:i/>
          <w:lang w:eastAsia="zh-CN"/>
        </w:rPr>
        <w:t>.</w:t>
      </w:r>
    </w:p>
    <w:p w:rsidR="0076517E" w:rsidRPr="0076517E" w:rsidRDefault="00A531A0" w:rsidP="0076517E">
      <w:pPr>
        <w:widowControl/>
        <w:autoSpaceDE/>
        <w:autoSpaceDN/>
        <w:adjustRightInd/>
        <w:jc w:val="right"/>
        <w:rPr>
          <w:i/>
          <w:lang w:eastAsia="zh-CN"/>
        </w:rPr>
      </w:pP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=3</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(1)</m:t>
                    </m:r>
                  </m:sup>
                </m:sSubSup>
              </m:num>
              <m:den>
                <m:r>
                  <w:rPr>
                    <w:rFonts w:ascii="Cambria Math" w:hAnsi="Cambria Math"/>
                    <w:lang w:eastAsia="zh-CN"/>
                  </w:rPr>
                  <m:t>112</m:t>
                </m:r>
              </m:den>
            </m:f>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r>
              <w:rPr>
                <w:rFonts w:ascii="Cambria Math" w:hAnsi="Cambria Math"/>
                <w:lang w:eastAsia="zh-CN"/>
              </w:rPr>
              <m:t>(2)</m:t>
            </m:r>
          </m:sup>
        </m:sSubSup>
      </m:oMath>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r w:rsidR="0076517E" w:rsidRPr="0076517E">
        <w:rPr>
          <w:i/>
          <w:lang w:eastAsia="zh-CN"/>
        </w:rPr>
        <w:tab/>
      </w:r>
    </w:p>
    <w:p w:rsidR="0076517E" w:rsidRDefault="0076517E" w:rsidP="0076517E">
      <w:pPr>
        <w:widowControl/>
        <w:autoSpaceDE/>
        <w:autoSpaceDN/>
        <w:adjustRightInd/>
        <w:rPr>
          <w:lang w:eastAsia="zh-CN"/>
        </w:rPr>
      </w:pP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ID</m:t>
                </m:r>
              </m:sub>
              <m:sup>
                <m:d>
                  <m:dPr>
                    <m:ctrlPr>
                      <w:rPr>
                        <w:rFonts w:ascii="Cambria Math" w:hAnsi="Cambria Math"/>
                        <w:i/>
                        <w:lang w:eastAsia="zh-CN"/>
                      </w:rPr>
                    </m:ctrlPr>
                  </m:dPr>
                  <m:e>
                    <m:r>
                      <w:rPr>
                        <w:rFonts w:ascii="Cambria Math" w:hAnsi="Cambria Math"/>
                        <w:lang w:eastAsia="zh-CN"/>
                      </w:rPr>
                      <m:t>1</m:t>
                    </m:r>
                  </m:e>
                </m:d>
              </m:sup>
            </m:sSubSup>
            <m:r>
              <w:rPr>
                <w:rFonts w:ascii="Cambria Math" w:hAnsi="Cambria Math"/>
                <w:lang w:eastAsia="zh-CN"/>
              </w:rPr>
              <m:t xml:space="preserve">   </m:t>
            </m:r>
            <m:r>
              <m:rPr>
                <m:sty m:val="p"/>
              </m:rPr>
              <w:rPr>
                <w:rFonts w:ascii="Cambria Math" w:hAnsi="Cambria Math"/>
                <w:lang w:eastAsia="zh-CN"/>
              </w:rPr>
              <m:t xml:space="preserve">mod </m:t>
            </m:r>
            <m:r>
              <w:rPr>
                <w:rFonts w:ascii="Cambria Math" w:hAnsi="Cambria Math"/>
                <w:lang w:eastAsia="zh-CN"/>
              </w:rPr>
              <m:t>112</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+1</m:t>
        </m:r>
      </m:oMath>
      <w:r w:rsidR="0078448E">
        <w:rPr>
          <w:lang w:eastAsia="zh-CN"/>
        </w:rPr>
        <w:t>.</w:t>
      </w:r>
    </w:p>
    <w:p w:rsidR="008407FF" w:rsidRPr="00601C99" w:rsidRDefault="006A62CB" w:rsidP="0076517E">
      <w:pPr>
        <w:widowControl/>
        <w:autoSpaceDE/>
        <w:autoSpaceDN/>
        <w:adjustRightInd/>
        <w:rPr>
          <w:i/>
          <w:lang w:eastAsia="zh-CN"/>
        </w:rPr>
      </w:pPr>
      <w:r w:rsidRPr="006A62CB">
        <w:rPr>
          <w:i/>
          <w:lang w:eastAsia="zh-CN"/>
        </w:rPr>
        <w:t>The generated NR SSS sequence is mapped on the</w:t>
      </w:r>
      <w:r w:rsidR="00CC4E0C">
        <w:rPr>
          <w:i/>
          <w:lang w:eastAsia="zh-CN"/>
        </w:rPr>
        <w:t xml:space="preserve"> same antenna port and the</w:t>
      </w:r>
      <w:r w:rsidRPr="006A62CB">
        <w:rPr>
          <w:i/>
          <w:lang w:eastAsia="zh-CN"/>
        </w:rPr>
        <w:t xml:space="preserve"> same set of consecutive </w:t>
      </w:r>
      <w:proofErr w:type="spellStart"/>
      <w:r w:rsidRPr="006A62CB">
        <w:rPr>
          <w:i/>
          <w:lang w:eastAsia="zh-CN"/>
        </w:rPr>
        <w:t>subcarriers</w:t>
      </w:r>
      <w:proofErr w:type="spellEnd"/>
      <w:r w:rsidRPr="006A62CB">
        <w:rPr>
          <w:i/>
          <w:lang w:eastAsia="zh-CN"/>
        </w:rPr>
        <w:t xml:space="preserve"> as the PSS without special treatment of DC </w:t>
      </w:r>
      <w:proofErr w:type="spellStart"/>
      <w:r w:rsidRPr="006A62CB">
        <w:rPr>
          <w:i/>
          <w:lang w:eastAsia="zh-CN"/>
        </w:rPr>
        <w:t>subcarrier</w:t>
      </w:r>
      <w:proofErr w:type="spellEnd"/>
      <w:r w:rsidR="008407FF">
        <w:rPr>
          <w:i/>
          <w:lang w:eastAsia="zh-CN"/>
        </w:rPr>
        <w:t>.</w:t>
      </w:r>
      <w:r w:rsidRPr="006A62CB">
        <w:rPr>
          <w:i/>
          <w:lang w:eastAsia="zh-CN"/>
        </w:rPr>
        <w:t xml:space="preserve"> </w:t>
      </w:r>
    </w:p>
    <w:p w:rsidR="00747EAF" w:rsidRPr="00601C99" w:rsidRDefault="006A62CB" w:rsidP="00747EAF">
      <w:pPr>
        <w:pStyle w:val="Heading1"/>
        <w:keepNext/>
        <w:widowControl/>
        <w:tabs>
          <w:tab w:val="clear" w:pos="432"/>
        </w:tabs>
        <w:snapToGrid w:val="0"/>
        <w:spacing w:before="120"/>
        <w:rPr>
          <w:lang w:eastAsia="zh-CN"/>
        </w:rPr>
      </w:pPr>
      <w:r w:rsidRPr="006A62CB">
        <w:rPr>
          <w:lang w:eastAsia="zh-CN"/>
        </w:rPr>
        <w:t>Performance Comparison</w:t>
      </w:r>
    </w:p>
    <w:p w:rsidR="00555855" w:rsidRPr="008F7FD8" w:rsidRDefault="006A62CB">
      <w:pPr>
        <w:pStyle w:val="Style1"/>
        <w:numPr>
          <w:ilvl w:val="0"/>
          <w:numId w:val="0"/>
        </w:numPr>
        <w:rPr>
          <w:b w:val="0"/>
          <w:sz w:val="22"/>
          <w:lang w:eastAsia="zh-CN"/>
        </w:rPr>
      </w:pPr>
      <w:r w:rsidRPr="008F7FD8">
        <w:rPr>
          <w:b w:val="0"/>
          <w:sz w:val="22"/>
          <w:lang w:eastAsia="zh-CN"/>
        </w:rPr>
        <w:t>In this section, we evaluate the performance of the above introduced NR SS</w:t>
      </w:r>
      <w:r w:rsidR="00A45892">
        <w:rPr>
          <w:b w:val="0"/>
          <w:sz w:val="22"/>
          <w:lang w:eastAsia="zh-CN"/>
        </w:rPr>
        <w:t xml:space="preserve"> with that of LTE SS as reference</w:t>
      </w:r>
      <w:r w:rsidRPr="008F7FD8">
        <w:rPr>
          <w:b w:val="0"/>
          <w:sz w:val="22"/>
          <w:lang w:eastAsia="zh-CN"/>
        </w:rPr>
        <w:t xml:space="preserve">. </w:t>
      </w:r>
    </w:p>
    <w:p w:rsidR="007B3BF2" w:rsidRPr="00601C99" w:rsidRDefault="006A62CB">
      <w:pPr>
        <w:pStyle w:val="Style1"/>
        <w:spacing w:before="120"/>
        <w:rPr>
          <w:lang w:eastAsia="zh-CN"/>
        </w:rPr>
      </w:pPr>
      <w:r w:rsidRPr="006A62CB">
        <w:rPr>
          <w:lang w:eastAsia="zh-CN"/>
        </w:rPr>
        <w:t>Simulation Setting</w:t>
      </w:r>
    </w:p>
    <w:p w:rsidR="006C5F1C" w:rsidRPr="00601C99" w:rsidRDefault="006A62CB" w:rsidP="00947E15">
      <w:pPr>
        <w:rPr>
          <w:lang w:eastAsia="zh-CN"/>
        </w:rPr>
      </w:pPr>
      <w:r w:rsidRPr="006A62CB" w:rsidDel="002C5A03">
        <w:rPr>
          <w:lang w:eastAsia="zh-CN"/>
        </w:rPr>
        <w:t xml:space="preserve">For simplicity, we mainly focus on the low frequency (below 6 GHz) case with 4 GHz carrier frequency and 15 kHz SCS. </w:t>
      </w:r>
      <w:r w:rsidRPr="006A62CB">
        <w:rPr>
          <w:lang w:eastAsia="zh-CN"/>
        </w:rPr>
        <w:t xml:space="preserve">TDM of the PSS and SSS on consecutive OFDM symbols, an SS burst period of </w:t>
      </w:r>
      <w:r w:rsidR="00601C99">
        <w:rPr>
          <w:lang w:eastAsia="zh-CN"/>
        </w:rPr>
        <w:t>2</w:t>
      </w:r>
      <w:r w:rsidRPr="006A62CB">
        <w:rPr>
          <w:lang w:eastAsia="zh-CN"/>
        </w:rPr>
        <w:t xml:space="preserve">0 ms </w:t>
      </w:r>
      <w:r w:rsidR="00D71581">
        <w:rPr>
          <w:lang w:eastAsia="zh-CN"/>
        </w:rPr>
        <w:t xml:space="preserve">as agreed </w:t>
      </w:r>
      <w:r w:rsidRPr="006A62CB">
        <w:rPr>
          <w:lang w:eastAsia="zh-CN"/>
        </w:rPr>
        <w:t xml:space="preserve">and independent complex AWGN noise are assumed. </w:t>
      </w:r>
      <w:r w:rsidR="00601C99">
        <w:rPr>
          <w:lang w:eastAsia="zh-CN"/>
        </w:rPr>
        <w:t>T</w:t>
      </w:r>
      <w:r w:rsidRPr="006A62CB">
        <w:rPr>
          <w:lang w:eastAsia="zh-CN"/>
        </w:rPr>
        <w:t xml:space="preserve">he </w:t>
      </w:r>
      <w:r w:rsidR="00E25D32">
        <w:rPr>
          <w:lang w:eastAsia="zh-CN"/>
        </w:rPr>
        <w:t xml:space="preserve">SS bandwidth is 12 </w:t>
      </w:r>
      <w:proofErr w:type="spellStart"/>
      <w:r w:rsidR="00E25D32">
        <w:rPr>
          <w:lang w:eastAsia="zh-CN"/>
        </w:rPr>
        <w:t>PRBs</w:t>
      </w:r>
      <w:proofErr w:type="spellEnd"/>
      <w:r w:rsidR="00E25D32">
        <w:rPr>
          <w:lang w:eastAsia="zh-CN"/>
        </w:rPr>
        <w:t xml:space="preserve"> = 144 </w:t>
      </w:r>
      <w:proofErr w:type="spellStart"/>
      <w:r w:rsidR="00E25D32">
        <w:rPr>
          <w:lang w:eastAsia="zh-CN"/>
        </w:rPr>
        <w:t>subcarriers</w:t>
      </w:r>
      <w:proofErr w:type="spellEnd"/>
      <w:r w:rsidR="00D71581">
        <w:rPr>
          <w:lang w:eastAsia="zh-CN"/>
        </w:rPr>
        <w:t>, in which</w:t>
      </w:r>
      <w:r w:rsidR="005724FD">
        <w:rPr>
          <w:lang w:eastAsia="zh-CN"/>
        </w:rPr>
        <w:t xml:space="preserve"> </w:t>
      </w:r>
      <w:r w:rsidR="000A30D1">
        <w:rPr>
          <w:lang w:eastAsia="zh-CN"/>
        </w:rPr>
        <w:t xml:space="preserve">the </w:t>
      </w:r>
      <w:r w:rsidR="005724FD">
        <w:rPr>
          <w:lang w:eastAsia="zh-CN"/>
        </w:rPr>
        <w:t xml:space="preserve">NR PSS/SSS are both located at the central 127 </w:t>
      </w:r>
      <w:proofErr w:type="spellStart"/>
      <w:r w:rsidR="005724FD">
        <w:rPr>
          <w:lang w:eastAsia="zh-CN"/>
        </w:rPr>
        <w:t>subcarriers</w:t>
      </w:r>
      <w:proofErr w:type="spellEnd"/>
      <w:r w:rsidR="005724FD">
        <w:rPr>
          <w:lang w:eastAsia="zh-CN"/>
        </w:rPr>
        <w:t xml:space="preserve">, leaving 8 and 9 </w:t>
      </w:r>
      <w:proofErr w:type="spellStart"/>
      <w:r w:rsidR="005724FD">
        <w:rPr>
          <w:lang w:eastAsia="zh-CN"/>
        </w:rPr>
        <w:t>subcarriers</w:t>
      </w:r>
      <w:proofErr w:type="spellEnd"/>
      <w:r w:rsidR="005724FD">
        <w:rPr>
          <w:lang w:eastAsia="zh-CN"/>
        </w:rPr>
        <w:t xml:space="preserve"> at the lower and upper ends of the</w:t>
      </w:r>
      <w:r w:rsidR="00A143FE">
        <w:rPr>
          <w:lang w:eastAsia="zh-CN"/>
        </w:rPr>
        <w:t xml:space="preserve"> SS bandwidth </w:t>
      </w:r>
      <w:r w:rsidR="005724FD">
        <w:rPr>
          <w:lang w:eastAsia="zh-CN"/>
        </w:rPr>
        <w:t xml:space="preserve">unused to act as guard bands. </w:t>
      </w:r>
      <w:r w:rsidR="000A30D1">
        <w:rPr>
          <w:lang w:eastAsia="zh-CN"/>
        </w:rPr>
        <w:t>Similarly, the LTE PSS/SSS</w:t>
      </w:r>
      <w:r w:rsidR="00357400">
        <w:rPr>
          <w:lang w:eastAsia="zh-CN"/>
        </w:rPr>
        <w:t>,</w:t>
      </w:r>
      <w:r w:rsidR="000A30D1">
        <w:rPr>
          <w:lang w:eastAsia="zh-CN"/>
        </w:rPr>
        <w:t xml:space="preserve"> as a reference case</w:t>
      </w:r>
      <w:r w:rsidR="00357400">
        <w:rPr>
          <w:lang w:eastAsia="zh-CN"/>
        </w:rPr>
        <w:t>,</w:t>
      </w:r>
      <w:r w:rsidR="000A30D1">
        <w:rPr>
          <w:lang w:eastAsia="zh-CN"/>
        </w:rPr>
        <w:t xml:space="preserve"> are located at the central 63 </w:t>
      </w:r>
      <w:proofErr w:type="spellStart"/>
      <w:r w:rsidR="000A30D1">
        <w:rPr>
          <w:lang w:eastAsia="zh-CN"/>
        </w:rPr>
        <w:t>subcarriers</w:t>
      </w:r>
      <w:proofErr w:type="spellEnd"/>
      <w:r w:rsidR="000A30D1">
        <w:rPr>
          <w:lang w:eastAsia="zh-CN"/>
        </w:rPr>
        <w:t xml:space="preserve">. </w:t>
      </w:r>
      <w:r w:rsidR="005724FD">
        <w:rPr>
          <w:lang w:eastAsia="zh-CN"/>
        </w:rPr>
        <w:t>T</w:t>
      </w:r>
      <w:r w:rsidR="00E25D32">
        <w:rPr>
          <w:lang w:eastAsia="zh-CN"/>
        </w:rPr>
        <w:t xml:space="preserve">he </w:t>
      </w:r>
      <w:r w:rsidRPr="006A62CB">
        <w:rPr>
          <w:lang w:eastAsia="zh-CN"/>
        </w:rPr>
        <w:t xml:space="preserve">FFT size </w:t>
      </w:r>
      <w:r w:rsidR="00601C99">
        <w:rPr>
          <w:lang w:eastAsia="zh-CN"/>
        </w:rPr>
        <w:t>is set at</w:t>
      </w:r>
      <w:r w:rsidRPr="006A62CB">
        <w:rPr>
          <w:lang w:eastAsia="zh-CN"/>
        </w:rPr>
        <w:t xml:space="preserve"> 256. The frame structure is the same as that for LTE, i.e., within one SS burst period (</w:t>
      </w:r>
      <w:r w:rsidR="00601C99">
        <w:rPr>
          <w:lang w:eastAsia="zh-CN"/>
        </w:rPr>
        <w:t>2</w:t>
      </w:r>
      <w:r w:rsidRPr="006A62CB">
        <w:rPr>
          <w:lang w:eastAsia="zh-CN"/>
        </w:rPr>
        <w:t xml:space="preserve">0 ms), there are </w:t>
      </w:r>
      <w:r w:rsidR="00601C99">
        <w:rPr>
          <w:lang w:eastAsia="zh-CN"/>
        </w:rPr>
        <w:t>4</w:t>
      </w:r>
      <w:r w:rsidRPr="006A62CB">
        <w:rPr>
          <w:lang w:eastAsia="zh-CN"/>
        </w:rPr>
        <w:t>0 slots with duration 0.5ms</w:t>
      </w:r>
      <w:r w:rsidR="00B2025D">
        <w:rPr>
          <w:lang w:eastAsia="zh-CN"/>
        </w:rPr>
        <w:t>,</w:t>
      </w:r>
      <w:r w:rsidRPr="006A62CB">
        <w:rPr>
          <w:lang w:eastAsia="zh-CN"/>
        </w:rPr>
        <w:t xml:space="preserve"> </w:t>
      </w:r>
      <w:r w:rsidR="00B2025D">
        <w:rPr>
          <w:lang w:eastAsia="zh-CN"/>
        </w:rPr>
        <w:t>e</w:t>
      </w:r>
      <w:r w:rsidR="00B2025D" w:rsidRPr="006A62CB">
        <w:rPr>
          <w:lang w:eastAsia="zh-CN"/>
        </w:rPr>
        <w:t xml:space="preserve">ach </w:t>
      </w:r>
      <w:r w:rsidRPr="006A62CB">
        <w:rPr>
          <w:lang w:eastAsia="zh-CN"/>
        </w:rPr>
        <w:t>containing 7 OFDM symbols. With 256 point FFT, the cyclic prefix (CP) length is 20 samples for the first OFDM symbol and 18 samples for the remaining 6 OFDM symbols in each slot. For OFDM symbols not occupied by PSS/SSS in each SS burst period, the corresponding frequency domain sequences are generated by allocating random QPSK symbols on each subcarrier. The other simulation settings follow the link-level evaluation assumptions in [</w:t>
      </w:r>
      <w:r w:rsidR="00E25D32">
        <w:rPr>
          <w:lang w:eastAsia="zh-CN"/>
        </w:rPr>
        <w:t>3</w:t>
      </w:r>
      <w:r w:rsidRPr="006A62CB">
        <w:rPr>
          <w:lang w:eastAsia="zh-CN"/>
        </w:rPr>
        <w:t xml:space="preserve">], as detailed in Appendix </w:t>
      </w:r>
      <w:r w:rsidR="00FB7141">
        <w:rPr>
          <w:lang w:eastAsia="zh-CN"/>
        </w:rPr>
        <w:t>C</w:t>
      </w:r>
      <w:r w:rsidRPr="006A62CB">
        <w:rPr>
          <w:lang w:eastAsia="zh-CN"/>
        </w:rPr>
        <w:t>.</w:t>
      </w:r>
    </w:p>
    <w:p w:rsidR="00A34687" w:rsidRPr="00601C99" w:rsidRDefault="006A62CB" w:rsidP="00947E15">
      <w:pPr>
        <w:rPr>
          <w:lang w:eastAsia="zh-CN"/>
        </w:rPr>
      </w:pPr>
      <w:r w:rsidRPr="006A62CB">
        <w:rPr>
          <w:lang w:eastAsia="zh-CN"/>
        </w:rPr>
        <w:t>When systems with the other SCS values are considered, e.g., 30 kHz for 4 GHz carrier frequency and 120 kHz</w:t>
      </w:r>
      <w:r w:rsidR="003A528C">
        <w:rPr>
          <w:lang w:eastAsia="zh-CN"/>
        </w:rPr>
        <w:t xml:space="preserve"> or 240 kHz</w:t>
      </w:r>
      <w:r w:rsidRPr="006A62CB">
        <w:rPr>
          <w:lang w:eastAsia="zh-CN"/>
        </w:rPr>
        <w:t xml:space="preserve"> for 30 GHz carrier frequency, the simulation setting is basically the same at that for 15 kHz SCS except that the duration of each OFDM symbol is reduced, e.g., by a factor of 1/2</w:t>
      </w:r>
      <w:r w:rsidR="003A528C">
        <w:rPr>
          <w:lang w:eastAsia="zh-CN"/>
        </w:rPr>
        <w:t>,</w:t>
      </w:r>
      <w:r w:rsidRPr="006A62CB">
        <w:rPr>
          <w:lang w:eastAsia="zh-CN"/>
        </w:rPr>
        <w:t xml:space="preserve"> 1/8 </w:t>
      </w:r>
      <w:r w:rsidR="003A528C">
        <w:rPr>
          <w:lang w:eastAsia="zh-CN"/>
        </w:rPr>
        <w:t xml:space="preserve">and 1/16 </w:t>
      </w:r>
      <w:r w:rsidRPr="006A62CB">
        <w:rPr>
          <w:lang w:eastAsia="zh-CN"/>
        </w:rPr>
        <w:t>for 30 kHz</w:t>
      </w:r>
      <w:r w:rsidR="003A528C">
        <w:rPr>
          <w:lang w:eastAsia="zh-CN"/>
        </w:rPr>
        <w:t>,</w:t>
      </w:r>
      <w:r w:rsidRPr="006A62CB">
        <w:rPr>
          <w:lang w:eastAsia="zh-CN"/>
        </w:rPr>
        <w:t xml:space="preserve"> 120 kHz </w:t>
      </w:r>
      <w:r w:rsidR="003A528C">
        <w:rPr>
          <w:lang w:eastAsia="zh-CN"/>
        </w:rPr>
        <w:t xml:space="preserve">and 240 kHz </w:t>
      </w:r>
      <w:r w:rsidRPr="006A62CB">
        <w:rPr>
          <w:lang w:eastAsia="zh-CN"/>
        </w:rPr>
        <w:t>SCS</w:t>
      </w:r>
      <w:r w:rsidR="009D339A">
        <w:rPr>
          <w:lang w:eastAsia="zh-CN"/>
        </w:rPr>
        <w:t>,</w:t>
      </w:r>
      <w:r w:rsidRPr="006A62CB">
        <w:rPr>
          <w:lang w:eastAsia="zh-CN"/>
        </w:rPr>
        <w:t xml:space="preserve"> respectively. Consequently, the sampling rate and the number of OFDM symbols in every 0.5 ms are increased by 2</w:t>
      </w:r>
      <w:r w:rsidR="003A528C">
        <w:rPr>
          <w:lang w:eastAsia="zh-CN"/>
        </w:rPr>
        <w:t>,</w:t>
      </w:r>
      <w:r w:rsidRPr="006A62CB">
        <w:rPr>
          <w:lang w:eastAsia="zh-CN"/>
        </w:rPr>
        <w:t xml:space="preserve"> 8</w:t>
      </w:r>
      <w:r w:rsidR="003A528C">
        <w:rPr>
          <w:lang w:eastAsia="zh-CN"/>
        </w:rPr>
        <w:t xml:space="preserve"> and 16</w:t>
      </w:r>
      <w:r w:rsidRPr="006A62CB">
        <w:rPr>
          <w:lang w:eastAsia="zh-CN"/>
        </w:rPr>
        <w:t xml:space="preserve"> times. Note that in this case, the CP length of all OFDM symbols in every 0.5 ms is still kept at 18 samples except that of the first OFDM symbol becomes 22</w:t>
      </w:r>
      <w:r w:rsidR="003A528C">
        <w:rPr>
          <w:lang w:eastAsia="zh-CN"/>
        </w:rPr>
        <w:t>,</w:t>
      </w:r>
      <w:r w:rsidRPr="006A62CB">
        <w:rPr>
          <w:lang w:eastAsia="zh-CN"/>
        </w:rPr>
        <w:t xml:space="preserve"> 34</w:t>
      </w:r>
      <w:r w:rsidR="003A528C">
        <w:rPr>
          <w:lang w:eastAsia="zh-CN"/>
        </w:rPr>
        <w:t xml:space="preserve"> and 50</w:t>
      </w:r>
      <w:r w:rsidRPr="006A62CB">
        <w:rPr>
          <w:lang w:eastAsia="zh-CN"/>
        </w:rPr>
        <w:t xml:space="preserve"> samples for 30 kHz</w:t>
      </w:r>
      <w:r w:rsidR="003A528C">
        <w:rPr>
          <w:lang w:eastAsia="zh-CN"/>
        </w:rPr>
        <w:t>,</w:t>
      </w:r>
      <w:r w:rsidRPr="006A62CB">
        <w:rPr>
          <w:lang w:eastAsia="zh-CN"/>
        </w:rPr>
        <w:t xml:space="preserve"> 120 kHz </w:t>
      </w:r>
      <w:r w:rsidR="003A528C">
        <w:rPr>
          <w:lang w:eastAsia="zh-CN"/>
        </w:rPr>
        <w:t xml:space="preserve">and 240 kHz </w:t>
      </w:r>
      <w:proofErr w:type="spellStart"/>
      <w:r w:rsidRPr="006A62CB">
        <w:rPr>
          <w:lang w:eastAsia="zh-CN"/>
        </w:rPr>
        <w:t>SCS</w:t>
      </w:r>
      <w:r w:rsidR="003A528C">
        <w:rPr>
          <w:lang w:eastAsia="zh-CN"/>
        </w:rPr>
        <w:t>s</w:t>
      </w:r>
      <w:proofErr w:type="spellEnd"/>
      <w:r w:rsidRPr="006A62CB">
        <w:rPr>
          <w:lang w:eastAsia="zh-CN"/>
        </w:rPr>
        <w:t xml:space="preserve">, respectively. </w:t>
      </w:r>
    </w:p>
    <w:p w:rsidR="00D7249E" w:rsidRPr="00601C99" w:rsidRDefault="006A62CB">
      <w:pPr>
        <w:rPr>
          <w:lang w:eastAsia="zh-CN"/>
        </w:rPr>
      </w:pPr>
      <w:r w:rsidRPr="006A62CB">
        <w:rPr>
          <w:lang w:eastAsia="zh-CN"/>
        </w:rPr>
        <w:t>At the receiver, the PSS is first detected in</w:t>
      </w:r>
      <w:r w:rsidR="00D71581">
        <w:rPr>
          <w:lang w:eastAsia="zh-CN"/>
        </w:rPr>
        <w:t xml:space="preserve"> the</w:t>
      </w:r>
      <w:r w:rsidRPr="006A62CB">
        <w:rPr>
          <w:lang w:eastAsia="zh-CN"/>
        </w:rPr>
        <w:t xml:space="preserve"> time domain to acquire the coarse time and frequency synchronization, </w:t>
      </w:r>
      <w:r w:rsidRPr="006A62CB">
        <w:rPr>
          <w:lang w:eastAsia="zh-CN"/>
        </w:rPr>
        <w:lastRenderedPageBreak/>
        <w:t xml:space="preserve">and then the SSS is non-coherently detected in </w:t>
      </w:r>
      <w:r w:rsidR="00D71581">
        <w:rPr>
          <w:lang w:eastAsia="zh-CN"/>
        </w:rPr>
        <w:t xml:space="preserve">the </w:t>
      </w:r>
      <w:r w:rsidRPr="006A62CB">
        <w:rPr>
          <w:lang w:eastAsia="zh-CN"/>
        </w:rPr>
        <w:t xml:space="preserve">frequency domain. The detection is claimed to be successful only when both the PSS and SSS are correctly detected and the residual timing offset is within half CP length. We adopt a matched filter of length </w:t>
      </w:r>
      <w:r w:rsidRPr="006A62CB">
        <w:rPr>
          <w:i/>
          <w:lang w:eastAsia="zh-CN"/>
        </w:rPr>
        <w:t>L</w:t>
      </w:r>
      <w:r w:rsidRPr="006A62CB">
        <w:rPr>
          <w:i/>
          <w:vertAlign w:val="subscript"/>
          <w:lang w:eastAsia="zh-CN"/>
        </w:rPr>
        <w:t>PSS</w:t>
      </w:r>
      <w:r w:rsidRPr="006A62CB">
        <w:rPr>
          <w:lang w:eastAsia="zh-CN"/>
        </w:rPr>
        <w:t xml:space="preserve"> = 256 and threshold in the detection </w:t>
      </w:r>
      <w:r w:rsidR="00D71581">
        <w:rPr>
          <w:lang w:eastAsia="zh-CN"/>
        </w:rPr>
        <w:t>of both NR PSS and LTE PSS</w:t>
      </w:r>
      <w:r w:rsidRPr="006A62CB">
        <w:rPr>
          <w:lang w:eastAsia="zh-CN"/>
        </w:rPr>
        <w:t>, where the threshold is selected such that the system false alarm probability (FAP) is no higher than 0.01. The FAP is defined assuming AWGN only. Multiple frequency offset hypothesis testing and/or partial correlation are applied when the initial frequency offset is large. Upon successful PSS detection, the remaining frequency offset can be estimated using the method in [</w:t>
      </w:r>
      <w:r w:rsidR="00BF1EB3">
        <w:rPr>
          <w:lang w:eastAsia="zh-CN"/>
        </w:rPr>
        <w:t>4</w:t>
      </w:r>
      <w:r w:rsidRPr="006A62CB">
        <w:rPr>
          <w:lang w:eastAsia="zh-CN"/>
        </w:rPr>
        <w:t xml:space="preserve">]. After that, the SSS is detected in the frequency domain by cross correlation between all candidate SSS sequences and the corresponding received signal segment derived based on the timing of detected PSS. When the PSS/SSS detection latency is simulated, there is no accumulation across the SS burst periods. </w:t>
      </w:r>
    </w:p>
    <w:p w:rsidR="00250C29" w:rsidRPr="00601C99" w:rsidRDefault="006A62CB" w:rsidP="00250C29">
      <w:pPr>
        <w:pStyle w:val="Style1"/>
        <w:rPr>
          <w:lang w:eastAsia="zh-CN"/>
        </w:rPr>
      </w:pPr>
      <w:r w:rsidRPr="006A62CB">
        <w:rPr>
          <w:lang w:eastAsia="zh-CN"/>
        </w:rPr>
        <w:t>Numerical Results</w:t>
      </w:r>
    </w:p>
    <w:p w:rsidR="007B3BF2" w:rsidRPr="00601C99" w:rsidRDefault="006A62CB">
      <w:pPr>
        <w:pStyle w:val="Heading3"/>
        <w:rPr>
          <w:b/>
          <w:lang w:eastAsia="zh-CN"/>
        </w:rPr>
      </w:pPr>
      <w:r w:rsidRPr="006A62CB">
        <w:rPr>
          <w:b/>
          <w:lang w:eastAsia="zh-CN"/>
        </w:rPr>
        <w:t xml:space="preserve">Low Frequency Systems </w:t>
      </w:r>
    </w:p>
    <w:p w:rsidR="006801E4" w:rsidRDefault="006A62CB" w:rsidP="00D05062">
      <w:pPr>
        <w:rPr>
          <w:lang w:eastAsia="zh-CN"/>
        </w:rPr>
      </w:pPr>
      <w:r w:rsidRPr="006A62CB">
        <w:rPr>
          <w:lang w:eastAsia="zh-CN"/>
        </w:rPr>
        <w:t xml:space="preserve">We first consider a single-TRP system. For the non-initial acquisition case where the frequency offset before detection is small, e.g., up to </w:t>
      </w:r>
      <m:oMath>
        <m:r>
          <w:rPr>
            <w:rFonts w:ascii="Cambria Math" w:hAnsi="Cambria Math"/>
            <w:lang w:eastAsia="zh-CN"/>
          </w:rPr>
          <m:t>+/-0.05</m:t>
        </m:r>
      </m:oMath>
      <w:r w:rsidRPr="006A62CB">
        <w:rPr>
          <w:lang w:eastAsia="zh-CN"/>
        </w:rPr>
        <w:t xml:space="preserve"> ppm at TRP and </w:t>
      </w:r>
      <m:oMath>
        <m:r>
          <w:rPr>
            <w:rFonts w:ascii="Cambria Math" w:hAnsi="Cambria Math"/>
            <w:lang w:eastAsia="zh-CN"/>
          </w:rPr>
          <m:t>+/-0.1</m:t>
        </m:r>
      </m:oMath>
      <w:r w:rsidRPr="006A62CB">
        <w:rPr>
          <w:lang w:eastAsia="zh-CN"/>
        </w:rPr>
        <w:t xml:space="preserve"> ppm at UE, the maximum frequency offset is only</w:t>
      </w:r>
      <w:r w:rsidR="00827E28">
        <w:rPr>
          <w:lang w:eastAsia="zh-CN"/>
        </w:rPr>
        <w:t xml:space="preserve"> about</w:t>
      </w:r>
      <w:r w:rsidRPr="006A62CB">
        <w:rPr>
          <w:lang w:eastAsia="zh-CN"/>
        </w:rPr>
        <w:t xml:space="preserve"> 1 </w:t>
      </w:r>
      <w:r w:rsidR="00A66F46">
        <w:rPr>
          <w:lang w:eastAsia="zh-CN"/>
        </w:rPr>
        <w:t>k</w:t>
      </w:r>
      <w:r w:rsidRPr="006A62CB">
        <w:rPr>
          <w:lang w:eastAsia="zh-CN"/>
        </w:rPr>
        <w:t xml:space="preserve">Hz </w:t>
      </w:r>
      <w:r w:rsidR="00827E28">
        <w:rPr>
          <w:lang w:eastAsia="zh-CN"/>
        </w:rPr>
        <w:t xml:space="preserve">even </w:t>
      </w:r>
      <w:r w:rsidRPr="006A62CB">
        <w:rPr>
          <w:lang w:eastAsia="zh-CN"/>
        </w:rPr>
        <w:t>including UE mobility effect</w:t>
      </w:r>
      <w:r w:rsidR="00D71581">
        <w:rPr>
          <w:lang w:eastAsia="zh-CN"/>
        </w:rPr>
        <w:t>, much less than the values of SCS</w:t>
      </w:r>
      <w:r w:rsidRPr="006A62CB">
        <w:rPr>
          <w:lang w:eastAsia="zh-CN"/>
        </w:rPr>
        <w:t xml:space="preserve">. Hence there is no need to consider multiple frequency offset hypotheses or partial correlation for PSS detection. In addition, at low SNR, it is unnecessary to perform frequency offset estimation after PSS detection either, as due to the noise effect, the residual frequency offset after estimation may be even larger than the original one. </w:t>
      </w:r>
      <w:r w:rsidR="00BF1EB3">
        <w:rPr>
          <w:bCs/>
          <w:lang w:eastAsia="zh-CN"/>
        </w:rPr>
        <w:t>For</w:t>
      </w:r>
      <w:r w:rsidRPr="006A62CB">
        <w:rPr>
          <w:bCs/>
          <w:lang w:eastAsia="zh-CN"/>
        </w:rPr>
        <w:t xml:space="preserve"> the initial acquisition case</w:t>
      </w:r>
      <w:r w:rsidR="00BF1EB3">
        <w:rPr>
          <w:bCs/>
          <w:lang w:eastAsia="zh-CN"/>
        </w:rPr>
        <w:t>,</w:t>
      </w:r>
      <w:r w:rsidRPr="006A62CB">
        <w:rPr>
          <w:bCs/>
          <w:lang w:eastAsia="zh-CN"/>
        </w:rPr>
        <w:t xml:space="preserve"> the frequency offset before detection is large, e.g., up to </w:t>
      </w:r>
      <m:oMath>
        <m:r>
          <w:rPr>
            <w:rFonts w:ascii="Cambria Math" w:hAnsi="Cambria Math"/>
            <w:lang w:eastAsia="zh-CN"/>
          </w:rPr>
          <m:t>+/-0.05</m:t>
        </m:r>
      </m:oMath>
      <w:r w:rsidRPr="006A62CB">
        <w:rPr>
          <w:bCs/>
          <w:lang w:eastAsia="zh-CN"/>
        </w:rPr>
        <w:t xml:space="preserve"> ppm at TRP and </w:t>
      </w:r>
      <m:oMath>
        <m:r>
          <w:rPr>
            <w:rFonts w:ascii="Cambria Math" w:hAnsi="Cambria Math"/>
            <w:lang w:eastAsia="zh-CN"/>
          </w:rPr>
          <m:t>+/-5</m:t>
        </m:r>
      </m:oMath>
      <w:r w:rsidRPr="006A62CB">
        <w:rPr>
          <w:bCs/>
          <w:lang w:eastAsia="zh-CN"/>
        </w:rPr>
        <w:t xml:space="preserve"> ppm at UE.</w:t>
      </w:r>
      <w:r w:rsidR="00BF1EB3">
        <w:rPr>
          <w:bCs/>
          <w:lang w:eastAsia="zh-CN"/>
        </w:rPr>
        <w:t xml:space="preserve"> The corresponding maximum frequency offset </w:t>
      </w:r>
      <w:r w:rsidR="00A66F46">
        <w:rPr>
          <w:bCs/>
          <w:lang w:eastAsia="zh-CN"/>
        </w:rPr>
        <w:t xml:space="preserve">including the UE mobility effect </w:t>
      </w:r>
      <w:r w:rsidR="00BF1EB3">
        <w:rPr>
          <w:bCs/>
          <w:lang w:eastAsia="zh-CN"/>
        </w:rPr>
        <w:t>is</w:t>
      </w:r>
      <w:r w:rsidR="00A66F46">
        <w:rPr>
          <w:bCs/>
          <w:lang w:eastAsia="zh-CN"/>
        </w:rPr>
        <w:t xml:space="preserve"> about</w:t>
      </w:r>
      <w:r w:rsidR="00BF1EB3">
        <w:rPr>
          <w:bCs/>
          <w:lang w:eastAsia="zh-CN"/>
        </w:rPr>
        <w:t xml:space="preserve"> </w:t>
      </w:r>
      <w:r w:rsidR="00BF1EB3" w:rsidRPr="00601C99">
        <w:rPr>
          <w:bCs/>
          <w:lang w:eastAsia="zh-CN"/>
        </w:rPr>
        <w:t>20 kHz</w:t>
      </w:r>
      <w:r w:rsidR="00827E28">
        <w:rPr>
          <w:bCs/>
          <w:lang w:eastAsia="zh-CN"/>
        </w:rPr>
        <w:t xml:space="preserve">, </w:t>
      </w:r>
      <w:r w:rsidR="00A66F46">
        <w:rPr>
          <w:bCs/>
          <w:lang w:eastAsia="zh-CN"/>
        </w:rPr>
        <w:t>or equivalently</w:t>
      </w:r>
      <w:r w:rsidR="00827E28">
        <w:rPr>
          <w:bCs/>
          <w:lang w:eastAsia="zh-CN"/>
        </w:rPr>
        <w:t xml:space="preserve"> </w:t>
      </w:r>
      <w:r w:rsidR="00BF1EB3" w:rsidRPr="00601C99">
        <w:rPr>
          <w:bCs/>
          <w:lang w:eastAsia="zh-CN"/>
        </w:rPr>
        <w:t>1.</w:t>
      </w:r>
      <w:r w:rsidR="00A66F46" w:rsidRPr="00601C99">
        <w:rPr>
          <w:bCs/>
          <w:lang w:eastAsia="zh-CN"/>
        </w:rPr>
        <w:t>3</w:t>
      </w:r>
      <w:r w:rsidR="00A66F46">
        <w:rPr>
          <w:bCs/>
          <w:lang w:eastAsia="zh-CN"/>
        </w:rPr>
        <w:t>5</w:t>
      </w:r>
      <w:r w:rsidR="00A66F46" w:rsidRPr="00601C99">
        <w:rPr>
          <w:bCs/>
          <w:lang w:eastAsia="zh-CN"/>
        </w:rPr>
        <w:t xml:space="preserve"> </w:t>
      </w:r>
      <w:r w:rsidR="00BF1EB3" w:rsidRPr="00601C99">
        <w:rPr>
          <w:bCs/>
          <w:lang w:eastAsia="zh-CN"/>
        </w:rPr>
        <w:t>SCS</w:t>
      </w:r>
      <w:r w:rsidR="00827E28">
        <w:rPr>
          <w:bCs/>
          <w:lang w:eastAsia="zh-CN"/>
        </w:rPr>
        <w:t xml:space="preserve"> and 0.6</w:t>
      </w:r>
      <w:r w:rsidR="00A66F46">
        <w:rPr>
          <w:bCs/>
          <w:lang w:eastAsia="zh-CN"/>
        </w:rPr>
        <w:t>9</w:t>
      </w:r>
      <w:r w:rsidR="00827E28">
        <w:rPr>
          <w:bCs/>
          <w:lang w:eastAsia="zh-CN"/>
        </w:rPr>
        <w:t xml:space="preserve"> SCS</w:t>
      </w:r>
      <w:r w:rsidR="00A66F46">
        <w:rPr>
          <w:bCs/>
          <w:lang w:eastAsia="zh-CN"/>
        </w:rPr>
        <w:t>,</w:t>
      </w:r>
      <w:r w:rsidR="00A66F46" w:rsidRPr="00A66F46">
        <w:rPr>
          <w:bCs/>
          <w:lang w:eastAsia="zh-CN"/>
        </w:rPr>
        <w:t xml:space="preserve"> </w:t>
      </w:r>
      <w:r w:rsidR="00A66F46">
        <w:rPr>
          <w:bCs/>
          <w:lang w:eastAsia="zh-CN"/>
        </w:rPr>
        <w:t>respectively,</w:t>
      </w:r>
      <w:r w:rsidR="00827E28">
        <w:rPr>
          <w:bCs/>
          <w:lang w:eastAsia="zh-CN"/>
        </w:rPr>
        <w:t xml:space="preserve"> when the SCS is 15 kHz and 30 kHz. Since these values are relatively large, </w:t>
      </w:r>
      <w:r w:rsidRPr="006A62CB">
        <w:rPr>
          <w:lang w:eastAsia="zh-CN"/>
        </w:rPr>
        <w:t>some operation should be considered to combat large frequency offset</w:t>
      </w:r>
      <w:r w:rsidR="00D71581">
        <w:rPr>
          <w:lang w:eastAsia="zh-CN"/>
        </w:rPr>
        <w:t>s</w:t>
      </w:r>
      <w:r w:rsidRPr="006A62CB">
        <w:rPr>
          <w:lang w:eastAsia="zh-CN"/>
        </w:rPr>
        <w:t xml:space="preserve">. After comparison among different combinations of the numbers of frequency offset hypotheses and partial correlations, we choose to adopt 2-segment partial correlation for PSS detection. </w:t>
      </w:r>
      <w:r w:rsidR="00827E28">
        <w:rPr>
          <w:lang w:eastAsia="zh-CN"/>
        </w:rPr>
        <w:t xml:space="preserve">In addition, </w:t>
      </w:r>
      <w:r w:rsidR="00827E28" w:rsidRPr="006A62CB">
        <w:rPr>
          <w:lang w:eastAsia="zh-CN"/>
        </w:rPr>
        <w:t xml:space="preserve">3 frequency offset hypotheses </w:t>
      </w:r>
      <w:r w:rsidR="00827E28">
        <w:rPr>
          <w:lang w:eastAsia="zh-CN"/>
        </w:rPr>
        <w:t>(</w:t>
      </w:r>
      <w:r w:rsidR="00827E28" w:rsidRPr="006A62CB">
        <w:rPr>
          <w:lang w:eastAsia="zh-CN"/>
        </w:rPr>
        <w:t>i.e., 0 and +/</w:t>
      </w:r>
      <w:r w:rsidR="00827E28" w:rsidRPr="006A62CB">
        <w:rPr>
          <w:lang w:eastAsia="zh-CN"/>
        </w:rPr>
        <w:sym w:font="Symbol" w:char="F02D"/>
      </w:r>
      <w:r w:rsidR="00827E28" w:rsidRPr="006A62CB">
        <w:rPr>
          <w:lang w:eastAsia="zh-CN"/>
        </w:rPr>
        <w:t>1.0 of the SCS</w:t>
      </w:r>
      <w:r w:rsidR="00827E28">
        <w:rPr>
          <w:lang w:eastAsia="zh-CN"/>
        </w:rPr>
        <w:t>)</w:t>
      </w:r>
      <w:r w:rsidR="00827E28" w:rsidRPr="006A62CB">
        <w:rPr>
          <w:lang w:eastAsia="zh-CN"/>
        </w:rPr>
        <w:t xml:space="preserve"> and</w:t>
      </w:r>
      <w:r w:rsidR="00827E28">
        <w:rPr>
          <w:lang w:eastAsia="zh-CN"/>
        </w:rPr>
        <w:t xml:space="preserve"> 2 frequency offset hypotheses (i.e., </w:t>
      </w:r>
      <w:r w:rsidR="00827E28" w:rsidRPr="006A62CB">
        <w:rPr>
          <w:lang w:eastAsia="zh-CN"/>
        </w:rPr>
        <w:t>+/</w:t>
      </w:r>
      <w:r w:rsidR="00827E28" w:rsidRPr="006A62CB">
        <w:rPr>
          <w:lang w:eastAsia="zh-CN"/>
        </w:rPr>
        <w:sym w:font="Symbol" w:char="F02D"/>
      </w:r>
      <w:r w:rsidR="00827E28">
        <w:rPr>
          <w:lang w:eastAsia="zh-CN"/>
        </w:rPr>
        <w:t>0.34</w:t>
      </w:r>
      <w:r w:rsidR="00827E28" w:rsidRPr="006A62CB">
        <w:rPr>
          <w:lang w:eastAsia="zh-CN"/>
        </w:rPr>
        <w:t xml:space="preserve"> of the SCS</w:t>
      </w:r>
      <w:r w:rsidR="00827E28">
        <w:rPr>
          <w:lang w:eastAsia="zh-CN"/>
        </w:rPr>
        <w:t>) are considered for 15 kHz and 30 kHz SCS, respectively.</w:t>
      </w:r>
    </w:p>
    <w:p w:rsidR="00EF34AA" w:rsidRDefault="006C4C96">
      <w:pPr>
        <w:jc w:val="center"/>
        <w:rPr>
          <w:lang w:eastAsia="zh-CN"/>
        </w:rPr>
      </w:pPr>
      <w:r>
        <w:rPr>
          <w:noProof/>
          <w:lang w:val="en-US" w:eastAsia="zh-CN"/>
        </w:rPr>
        <w:drawing>
          <wp:inline distT="0" distB="0" distL="0" distR="0">
            <wp:extent cx="3188477" cy="19911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p>
    <w:p w:rsidR="00827E28" w:rsidRDefault="00827E28" w:rsidP="00827E28">
      <w:pPr>
        <w:widowControl/>
        <w:autoSpaceDE/>
        <w:autoSpaceDN/>
        <w:adjustRightInd/>
        <w:rPr>
          <w:highlight w:val="yellow"/>
          <w:lang w:eastAsia="zh-CN"/>
        </w:rPr>
      </w:pPr>
      <w:proofErr w:type="gramStart"/>
      <w:r w:rsidRPr="008404CF">
        <w:rPr>
          <w:b/>
          <w:lang w:eastAsia="zh-CN"/>
        </w:rPr>
        <w:t xml:space="preserve">Figure </w:t>
      </w:r>
      <w:r>
        <w:rPr>
          <w:b/>
          <w:lang w:eastAsia="zh-CN"/>
        </w:rPr>
        <w:t>2</w:t>
      </w:r>
      <w:r w:rsidRPr="008404CF">
        <w:rPr>
          <w:b/>
          <w:lang w:eastAsia="zh-CN"/>
        </w:rPr>
        <w:t>.</w:t>
      </w:r>
      <w:proofErr w:type="gramEnd"/>
      <w:r w:rsidRPr="008404CF">
        <w:rPr>
          <w:b/>
          <w:lang w:eastAsia="zh-CN"/>
        </w:rPr>
        <w:t xml:space="preserve"> </w:t>
      </w:r>
      <w:r>
        <w:rPr>
          <w:b/>
          <w:lang w:eastAsia="zh-CN"/>
        </w:rPr>
        <w:t xml:space="preserve">The one shot joint PSS/SSS detection probability of the proposed NR SS as well as LTE SS in a single-TRP system with 4 GHz carrier frequency and 15 kHz SCS. Both </w:t>
      </w:r>
      <w:r w:rsidRPr="00321C6C">
        <w:rPr>
          <w:b/>
          <w:lang w:eastAsia="zh-CN"/>
        </w:rPr>
        <w:t>the non-initial acquisition case (</w:t>
      </w:r>
      <w:r>
        <w:rPr>
          <w:b/>
          <w:lang w:eastAsia="zh-CN"/>
        </w:rPr>
        <w:t xml:space="preserve">i.e., </w:t>
      </w:r>
      <w:r w:rsidRPr="00321C6C">
        <w:rPr>
          <w:b/>
          <w:lang w:eastAsia="zh-CN"/>
        </w:rPr>
        <w:t xml:space="preserve">0.05/0.1 </w:t>
      </w:r>
      <w:proofErr w:type="spellStart"/>
      <w:r w:rsidRPr="00321C6C">
        <w:rPr>
          <w:b/>
          <w:lang w:eastAsia="zh-CN"/>
        </w:rPr>
        <w:t>ppm</w:t>
      </w:r>
      <w:proofErr w:type="spellEnd"/>
      <w:r w:rsidRPr="00321C6C">
        <w:rPr>
          <w:b/>
          <w:lang w:eastAsia="zh-CN"/>
        </w:rPr>
        <w:t xml:space="preserve"> at TRP/UE)</w:t>
      </w:r>
      <w:r>
        <w:rPr>
          <w:b/>
          <w:lang w:eastAsia="zh-CN"/>
        </w:rPr>
        <w:t xml:space="preserve"> and initial acquisition case (i.e., 0.05/5 </w:t>
      </w:r>
      <w:proofErr w:type="spellStart"/>
      <w:r>
        <w:rPr>
          <w:b/>
          <w:lang w:eastAsia="zh-CN"/>
        </w:rPr>
        <w:t>ppm</w:t>
      </w:r>
      <w:proofErr w:type="spellEnd"/>
      <w:r>
        <w:rPr>
          <w:b/>
          <w:lang w:eastAsia="zh-CN"/>
        </w:rPr>
        <w:t xml:space="preserve"> at TRP/UE) are considered. The UE speed is 3 km/h or 120 km/h</w:t>
      </w:r>
      <w:r w:rsidRPr="008404CF">
        <w:rPr>
          <w:b/>
          <w:lang w:eastAsia="zh-CN"/>
        </w:rPr>
        <w:t>.</w:t>
      </w:r>
      <w:r>
        <w:rPr>
          <w:b/>
          <w:lang w:eastAsia="zh-CN"/>
        </w:rPr>
        <w:t xml:space="preserve"> </w:t>
      </w:r>
    </w:p>
    <w:p w:rsidR="00A66F46" w:rsidRDefault="00436611" w:rsidP="00D05062">
      <w:pPr>
        <w:rPr>
          <w:lang w:eastAsia="zh-CN"/>
        </w:rPr>
      </w:pPr>
      <w:r w:rsidRPr="00140473">
        <w:rPr>
          <w:lang w:eastAsia="zh-CN"/>
        </w:rPr>
        <w:t xml:space="preserve">The </w:t>
      </w:r>
      <w:r w:rsidR="00EE144B">
        <w:rPr>
          <w:lang w:eastAsia="zh-CN"/>
        </w:rPr>
        <w:t xml:space="preserve">one shot joint PSS and SSS detection </w:t>
      </w:r>
      <w:r>
        <w:rPr>
          <w:lang w:eastAsia="zh-CN"/>
        </w:rPr>
        <w:t>performance of our proposed NR SS is</w:t>
      </w:r>
      <w:r w:rsidRPr="00140473">
        <w:rPr>
          <w:lang w:eastAsia="zh-CN"/>
        </w:rPr>
        <w:t xml:space="preserve"> shown in Fig</w:t>
      </w:r>
      <w:r>
        <w:rPr>
          <w:lang w:eastAsia="zh-CN"/>
        </w:rPr>
        <w:t>ure</w:t>
      </w:r>
      <w:r w:rsidRPr="00140473">
        <w:rPr>
          <w:lang w:eastAsia="zh-CN"/>
        </w:rPr>
        <w:t xml:space="preserve"> </w:t>
      </w:r>
      <w:r>
        <w:rPr>
          <w:lang w:eastAsia="zh-CN"/>
        </w:rPr>
        <w:t xml:space="preserve">2, where the performance of LTE SS is also included for reference. From </w:t>
      </w:r>
      <w:r w:rsidR="002C5A03">
        <w:rPr>
          <w:lang w:eastAsia="zh-CN"/>
        </w:rPr>
        <w:t xml:space="preserve">Figure 2 </w:t>
      </w:r>
      <w:r>
        <w:rPr>
          <w:lang w:eastAsia="zh-CN"/>
        </w:rPr>
        <w:t xml:space="preserve">we can </w:t>
      </w:r>
      <w:r w:rsidR="00A66F46">
        <w:rPr>
          <w:lang w:eastAsia="zh-CN"/>
        </w:rPr>
        <w:t xml:space="preserve">see that the proposed NR SS performs similarly as LTE SS. Further looking into the details, we can observe that </w:t>
      </w:r>
      <w:r w:rsidR="00A66F46" w:rsidRPr="00882DE4">
        <w:rPr>
          <w:lang w:val="en-US" w:eastAsia="zh-CN"/>
        </w:rPr>
        <w:t xml:space="preserve">the proposed NR SS is slightly worse than LTE SS in the non-initial acquisition case, and slightly better than LTE SS in the initial acquisition case. This observation is reasonable as explained below. On one hand, the proposed NR SS has finer time resolution than LTE SS due to the increased PSS/SSS sequence length (e.g., from 63 to 127), which </w:t>
      </w:r>
      <w:r w:rsidR="00D71581">
        <w:rPr>
          <w:lang w:val="en-US" w:eastAsia="zh-CN"/>
        </w:rPr>
        <w:t>implies</w:t>
      </w:r>
      <w:r w:rsidR="00A66F46" w:rsidRPr="00882DE4">
        <w:rPr>
          <w:lang w:val="en-US" w:eastAsia="zh-CN"/>
        </w:rPr>
        <w:t xml:space="preserve"> a sharper main lobe </w:t>
      </w:r>
      <w:r w:rsidR="00A66F46">
        <w:rPr>
          <w:lang w:val="en-US" w:eastAsia="zh-CN"/>
        </w:rPr>
        <w:t>of</w:t>
      </w:r>
      <w:r w:rsidR="00A66F46" w:rsidRPr="00882DE4">
        <w:rPr>
          <w:lang w:val="en-US" w:eastAsia="zh-CN"/>
        </w:rPr>
        <w:t xml:space="preserve"> its auto-correlation function </w:t>
      </w:r>
      <w:r w:rsidR="00A66F46">
        <w:rPr>
          <w:lang w:val="en-US" w:eastAsia="zh-CN"/>
        </w:rPr>
        <w:t xml:space="preserve">in the time-domain </w:t>
      </w:r>
      <w:r w:rsidR="00A66F46" w:rsidRPr="00882DE4">
        <w:rPr>
          <w:lang w:val="en-US" w:eastAsia="zh-CN"/>
        </w:rPr>
        <w:t xml:space="preserve">than that for LTE SS. Consequently, at the </w:t>
      </w:r>
      <w:proofErr w:type="spellStart"/>
      <w:r w:rsidR="00A66F46" w:rsidRPr="00882DE4">
        <w:rPr>
          <w:lang w:val="en-US" w:eastAsia="zh-CN"/>
        </w:rPr>
        <w:t>correlator</w:t>
      </w:r>
      <w:proofErr w:type="spellEnd"/>
      <w:r w:rsidR="00A66F46" w:rsidRPr="00882DE4">
        <w:rPr>
          <w:lang w:val="en-US" w:eastAsia="zh-CN"/>
        </w:rPr>
        <w:t xml:space="preserve"> output, NR </w:t>
      </w:r>
      <w:r w:rsidR="001E0CAB">
        <w:rPr>
          <w:lang w:val="en-US" w:eastAsia="zh-CN"/>
        </w:rPr>
        <w:t>P</w:t>
      </w:r>
      <w:r w:rsidR="00A66F46" w:rsidRPr="00882DE4">
        <w:rPr>
          <w:lang w:val="en-US" w:eastAsia="zh-CN"/>
        </w:rPr>
        <w:t xml:space="preserve">SS brings a high correlation output power only when the time delay is 0 </w:t>
      </w:r>
      <w:proofErr w:type="gramStart"/>
      <w:r w:rsidR="00A66F46" w:rsidRPr="00882DE4">
        <w:rPr>
          <w:lang w:val="en-US" w:eastAsia="zh-CN"/>
        </w:rPr>
        <w:t>sample</w:t>
      </w:r>
      <w:proofErr w:type="gramEnd"/>
      <w:r w:rsidR="00A66F46" w:rsidRPr="00882DE4">
        <w:rPr>
          <w:lang w:val="en-US" w:eastAsia="zh-CN"/>
        </w:rPr>
        <w:t xml:space="preserve">, while LTE SS can also brings a high correlation output power </w:t>
      </w:r>
      <w:r w:rsidR="001E0CAB">
        <w:rPr>
          <w:lang w:val="en-US" w:eastAsia="zh-CN"/>
        </w:rPr>
        <w:t>when</w:t>
      </w:r>
      <w:r w:rsidR="00A66F46" w:rsidRPr="00882DE4">
        <w:rPr>
          <w:lang w:val="en-US" w:eastAsia="zh-CN"/>
        </w:rPr>
        <w:t xml:space="preserve"> the time delay is +/-1 samples. Hence </w:t>
      </w:r>
      <w:r w:rsidR="001E0CAB">
        <w:rPr>
          <w:lang w:val="en-US" w:eastAsia="zh-CN"/>
        </w:rPr>
        <w:t>LTE</w:t>
      </w:r>
      <w:r w:rsidR="00A66F46" w:rsidRPr="00882DE4">
        <w:rPr>
          <w:lang w:val="en-US" w:eastAsia="zh-CN"/>
        </w:rPr>
        <w:t xml:space="preserve"> SS has a relatively </w:t>
      </w:r>
      <w:r w:rsidR="001E0CAB">
        <w:rPr>
          <w:lang w:val="en-US" w:eastAsia="zh-CN"/>
        </w:rPr>
        <w:t>higher</w:t>
      </w:r>
      <w:r w:rsidR="00A66F46" w:rsidRPr="00882DE4">
        <w:rPr>
          <w:lang w:val="en-US" w:eastAsia="zh-CN"/>
        </w:rPr>
        <w:t xml:space="preserve"> probability of being detected than </w:t>
      </w:r>
      <w:r w:rsidR="001E0CAB">
        <w:rPr>
          <w:lang w:val="en-US" w:eastAsia="zh-CN"/>
        </w:rPr>
        <w:t>NR</w:t>
      </w:r>
      <w:r w:rsidR="00A66F46" w:rsidRPr="00882DE4">
        <w:rPr>
          <w:lang w:val="en-US" w:eastAsia="zh-CN"/>
        </w:rPr>
        <w:t xml:space="preserve"> SS</w:t>
      </w:r>
      <w:r w:rsidR="001E0CAB">
        <w:rPr>
          <w:lang w:val="en-US" w:eastAsia="zh-CN"/>
        </w:rPr>
        <w:t xml:space="preserve">, which is at the cost of worse residual time offset performance (as shown </w:t>
      </w:r>
      <w:r w:rsidR="00D71581">
        <w:rPr>
          <w:lang w:val="en-US" w:eastAsia="zh-CN"/>
        </w:rPr>
        <w:t xml:space="preserve">in Figure 3(b) </w:t>
      </w:r>
      <w:r w:rsidR="001E0CAB">
        <w:rPr>
          <w:lang w:val="en-US" w:eastAsia="zh-CN"/>
        </w:rPr>
        <w:t>below)</w:t>
      </w:r>
      <w:r w:rsidR="00A66F46" w:rsidRPr="00882DE4">
        <w:rPr>
          <w:lang w:val="en-US" w:eastAsia="zh-CN"/>
        </w:rPr>
        <w:t xml:space="preserve">. On the other hand, both the proposed NR PSS and SSS are designed to have better time-frequency ambiguity </w:t>
      </w:r>
      <w:r w:rsidR="00A66F46" w:rsidRPr="00882DE4">
        <w:rPr>
          <w:lang w:val="en-US" w:eastAsia="zh-CN"/>
        </w:rPr>
        <w:lastRenderedPageBreak/>
        <w:t xml:space="preserve">performance than the LTE PSS and SSS, and hence are more robust against </w:t>
      </w:r>
      <w:r w:rsidR="00D71581">
        <w:rPr>
          <w:lang w:val="en-US" w:eastAsia="zh-CN"/>
        </w:rPr>
        <w:t xml:space="preserve">large </w:t>
      </w:r>
      <w:r w:rsidR="00A66F46" w:rsidRPr="00882DE4">
        <w:rPr>
          <w:lang w:val="en-US" w:eastAsia="zh-CN"/>
        </w:rPr>
        <w:t>frequency offset</w:t>
      </w:r>
      <w:r w:rsidR="00D71581">
        <w:rPr>
          <w:lang w:val="en-US" w:eastAsia="zh-CN"/>
        </w:rPr>
        <w:t>s</w:t>
      </w:r>
      <w:r w:rsidR="00A66F46" w:rsidRPr="00882DE4">
        <w:rPr>
          <w:lang w:val="en-US" w:eastAsia="zh-CN"/>
        </w:rPr>
        <w:t xml:space="preserve">. </w:t>
      </w:r>
      <w:r w:rsidR="00D71581">
        <w:rPr>
          <w:lang w:val="en-US" w:eastAsia="zh-CN"/>
        </w:rPr>
        <w:t>Combining these two opposite effects, we can conclude that, i</w:t>
      </w:r>
      <w:r w:rsidR="00A66F46" w:rsidRPr="00882DE4">
        <w:rPr>
          <w:lang w:val="en-US" w:eastAsia="zh-CN"/>
        </w:rPr>
        <w:t xml:space="preserve">n the non-initial acquisition case, the frequency offset in the system is small, and so LTE SS performs slightly better due to a relatively higher probability of being detected. While in the initial acquisition case, the frequency offset is large, and so the proposed NR SS performs </w:t>
      </w:r>
      <w:r w:rsidR="00D71581">
        <w:rPr>
          <w:lang w:val="en-US" w:eastAsia="zh-CN"/>
        </w:rPr>
        <w:t xml:space="preserve">slightly </w:t>
      </w:r>
      <w:r w:rsidR="00A66F46" w:rsidRPr="00882DE4">
        <w:rPr>
          <w:lang w:val="en-US" w:eastAsia="zh-CN"/>
        </w:rPr>
        <w:t>better due to its improved robustness against large frequency offse</w:t>
      </w:r>
      <w:r w:rsidR="00D71581">
        <w:rPr>
          <w:lang w:val="en-US" w:eastAsia="zh-CN"/>
        </w:rPr>
        <w:t>ts</w:t>
      </w:r>
    </w:p>
    <w:p w:rsidR="00A66F46" w:rsidRDefault="00A66F46" w:rsidP="00D05062">
      <w:pPr>
        <w:rPr>
          <w:lang w:eastAsia="zh-CN"/>
        </w:rPr>
      </w:pPr>
      <w:r>
        <w:rPr>
          <w:lang w:eastAsia="zh-CN"/>
        </w:rPr>
        <w:t xml:space="preserve">Next, we fix the SNR at -6 dB and </w:t>
      </w:r>
      <w:r w:rsidR="000E29CD">
        <w:rPr>
          <w:lang w:eastAsia="zh-CN"/>
        </w:rPr>
        <w:t xml:space="preserve">evaluate </w:t>
      </w:r>
      <w:r>
        <w:rPr>
          <w:lang w:eastAsia="zh-CN"/>
        </w:rPr>
        <w:t>the proposed NR SS in other aspects of performance metrics</w:t>
      </w:r>
      <w:r w:rsidR="00DB036C">
        <w:rPr>
          <w:lang w:eastAsia="zh-CN"/>
        </w:rPr>
        <w:t xml:space="preserve"> with both 15 kHz and 30 kHz </w:t>
      </w:r>
      <w:proofErr w:type="spellStart"/>
      <w:r w:rsidR="00DB036C">
        <w:rPr>
          <w:lang w:eastAsia="zh-CN"/>
        </w:rPr>
        <w:t>SCSs</w:t>
      </w:r>
      <w:proofErr w:type="spellEnd"/>
      <w:r>
        <w:rPr>
          <w:lang w:eastAsia="zh-CN"/>
        </w:rPr>
        <w:t xml:space="preserve">. </w:t>
      </w:r>
      <w:r w:rsidR="00842E66">
        <w:rPr>
          <w:lang w:eastAsia="zh-CN"/>
        </w:rPr>
        <w:t>Figure 3 plots the joint PSS/SSS detection latency and residual time offset performance of both NR SS and LTE SS in the non-initial acquisition case. The corresponding system performance in the initial acquisition case</w:t>
      </w:r>
      <w:r w:rsidR="00743901">
        <w:rPr>
          <w:lang w:eastAsia="zh-CN"/>
        </w:rPr>
        <w:t xml:space="preserve">, including the </w:t>
      </w:r>
      <w:r w:rsidR="000E29CD">
        <w:rPr>
          <w:lang w:eastAsia="zh-CN"/>
        </w:rPr>
        <w:t xml:space="preserve">related </w:t>
      </w:r>
      <w:r w:rsidR="00743901">
        <w:rPr>
          <w:lang w:eastAsia="zh-CN"/>
        </w:rPr>
        <w:t>residual frequency offset</w:t>
      </w:r>
      <w:r w:rsidR="000E29CD">
        <w:rPr>
          <w:lang w:eastAsia="zh-CN"/>
        </w:rPr>
        <w:t xml:space="preserve"> performance</w:t>
      </w:r>
      <w:r w:rsidR="00743901">
        <w:rPr>
          <w:lang w:eastAsia="zh-CN"/>
        </w:rPr>
        <w:t>,</w:t>
      </w:r>
      <w:r w:rsidR="00842E66">
        <w:rPr>
          <w:lang w:eastAsia="zh-CN"/>
        </w:rPr>
        <w:t xml:space="preserve"> is shown in Figure 4.  </w:t>
      </w:r>
      <w:r w:rsidR="00743901">
        <w:rPr>
          <w:lang w:eastAsia="zh-CN"/>
        </w:rPr>
        <w:t>From Figures 3 and 4, we can make the following observations</w:t>
      </w:r>
    </w:p>
    <w:p w:rsidR="00EF34AA" w:rsidRDefault="001378C5">
      <w:pPr>
        <w:pStyle w:val="ListParagraph"/>
        <w:numPr>
          <w:ilvl w:val="0"/>
          <w:numId w:val="74"/>
        </w:numPr>
        <w:jc w:val="both"/>
      </w:pPr>
      <w:r>
        <w:rPr>
          <w:rFonts w:ascii="Times New Roman" w:hAnsi="Times New Roman" w:cs="Times New Roman"/>
        </w:rPr>
        <w:t>T</w:t>
      </w:r>
      <w:r w:rsidR="00743901">
        <w:rPr>
          <w:rFonts w:ascii="Times New Roman" w:hAnsi="Times New Roman" w:cs="Times New Roman"/>
        </w:rPr>
        <w:t xml:space="preserve">he proposed NR SS has similar detection latency as </w:t>
      </w:r>
      <w:r w:rsidR="001E106A" w:rsidRPr="001E106A">
        <w:rPr>
          <w:rFonts w:ascii="Times New Roman" w:hAnsi="Times New Roman" w:cs="Times New Roman"/>
        </w:rPr>
        <w:t>LTE</w:t>
      </w:r>
      <w:r w:rsidR="00743901">
        <w:rPr>
          <w:rFonts w:ascii="Times New Roman" w:hAnsi="Times New Roman" w:cs="Times New Roman"/>
        </w:rPr>
        <w:t xml:space="preserve"> SS.</w:t>
      </w:r>
      <w:r>
        <w:rPr>
          <w:rFonts w:ascii="Times New Roman" w:hAnsi="Times New Roman" w:cs="Times New Roman"/>
        </w:rPr>
        <w:t xml:space="preserve"> More specifically, LTE SS performs slightly better in the non-initial acquisition case, and NR SS performs slightly better in the initial acquisition case when the SCS is 15 kHz. This is due to the same reason that has been provided for Figure 2.</w:t>
      </w:r>
    </w:p>
    <w:p w:rsidR="00EF34AA" w:rsidRDefault="001378C5">
      <w:pPr>
        <w:pStyle w:val="ListParagraph"/>
        <w:numPr>
          <w:ilvl w:val="0"/>
          <w:numId w:val="74"/>
        </w:numPr>
        <w:jc w:val="both"/>
      </w:pPr>
      <w:r>
        <w:rPr>
          <w:rFonts w:ascii="Times New Roman" w:hAnsi="Times New Roman" w:cs="Times New Roman"/>
        </w:rPr>
        <w:t>The proposed NR SS has better residual time offset performance than LTE SS due to increased PSS/SSS sequence length (e.g., from 63 to 127). Their residual frequency offset performance is similar to each other due to the same time duration occupied.</w:t>
      </w:r>
    </w:p>
    <w:p w:rsidR="00EF34AA" w:rsidRDefault="001378C5">
      <w:pPr>
        <w:pStyle w:val="ListParagraph"/>
        <w:numPr>
          <w:ilvl w:val="0"/>
          <w:numId w:val="74"/>
        </w:numPr>
        <w:jc w:val="both"/>
      </w:pPr>
      <w:r>
        <w:rPr>
          <w:rFonts w:ascii="Times New Roman" w:hAnsi="Times New Roman" w:cs="Times New Roman"/>
        </w:rPr>
        <w:t xml:space="preserve">Focusing on NR SS, we can see that by increasing the SCS from 15 kHz to 30 kHz, the system performance remains almost unchanged in terms of detection latency and residual time offset, but becomes worse in term of residual frequency offset. Hence 15 kHz SCS is a better option for NR SS than 30 kHz. It should be noted that 30 kHz SCS also has a drawback of higher detection complexity, which is about 4 times of that for 15 kHz SCS when detecting each PSS. </w:t>
      </w:r>
    </w:p>
    <w:p w:rsidR="00936163" w:rsidRDefault="006C4C96" w:rsidP="00D05062">
      <w:pPr>
        <w:rPr>
          <w:noProof/>
          <w:lang w:val="en-US" w:eastAsia="zh-CN"/>
        </w:rPr>
      </w:pPr>
      <w:r>
        <w:rPr>
          <w:noProof/>
          <w:lang w:val="en-US" w:eastAsia="zh-CN"/>
        </w:rPr>
        <w:drawing>
          <wp:inline distT="0" distB="0" distL="0" distR="0">
            <wp:extent cx="3185116" cy="1993392"/>
            <wp:effectExtent l="0" t="0" r="0" b="0"/>
            <wp:docPr id="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srcRect/>
                    <a:stretch>
                      <a:fillRect/>
                    </a:stretch>
                  </pic:blipFill>
                  <pic:spPr bwMode="auto">
                    <a:xfrm>
                      <a:off x="0" y="0"/>
                      <a:ext cx="3185116" cy="1993392"/>
                    </a:xfrm>
                    <a:prstGeom prst="rect">
                      <a:avLst/>
                    </a:prstGeom>
                    <a:noFill/>
                    <a:ln w="9525">
                      <a:noFill/>
                      <a:miter lim="800000"/>
                      <a:headEnd/>
                      <a:tailEnd/>
                    </a:ln>
                  </pic:spPr>
                </pic:pic>
              </a:graphicData>
            </a:graphic>
          </wp:inline>
        </w:drawing>
      </w:r>
      <w:r w:rsidR="004E20B4" w:rsidRPr="004E20B4">
        <w:rPr>
          <w:noProof/>
          <w:lang w:val="en-US" w:eastAsia="zh-CN"/>
        </w:rPr>
        <w:t xml:space="preserve"> </w:t>
      </w:r>
      <w:r>
        <w:rPr>
          <w:noProof/>
          <w:lang w:val="en-US" w:eastAsia="zh-CN"/>
        </w:rPr>
        <w:drawing>
          <wp:inline distT="0" distB="0" distL="0" distR="0">
            <wp:extent cx="3185116" cy="1993392"/>
            <wp:effectExtent l="0" t="0" r="0" b="0"/>
            <wp:docPr id="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a:stretch>
                      <a:fillRect/>
                    </a:stretch>
                  </pic:blipFill>
                  <pic:spPr bwMode="auto">
                    <a:xfrm>
                      <a:off x="0" y="0"/>
                      <a:ext cx="3185116" cy="1993392"/>
                    </a:xfrm>
                    <a:prstGeom prst="rect">
                      <a:avLst/>
                    </a:prstGeom>
                    <a:noFill/>
                    <a:ln w="9525">
                      <a:noFill/>
                      <a:miter lim="800000"/>
                      <a:headEnd/>
                      <a:tailEnd/>
                    </a:ln>
                  </pic:spPr>
                </pic:pic>
              </a:graphicData>
            </a:graphic>
          </wp:inline>
        </w:drawing>
      </w:r>
      <w:r w:rsidR="00EF1AAD" w:rsidRPr="00EF1AAD">
        <w:rPr>
          <w:noProof/>
          <w:lang w:val="en-US" w:eastAsia="zh-CN"/>
        </w:rPr>
        <w:t xml:space="preserve"> </w:t>
      </w:r>
    </w:p>
    <w:p w:rsidR="00936163" w:rsidRDefault="00936163" w:rsidP="00936163">
      <w:pPr>
        <w:jc w:val="center"/>
        <w:rPr>
          <w:highlight w:val="yellow"/>
          <w:lang w:eastAsia="zh-CN"/>
        </w:rPr>
      </w:pPr>
      <w:r w:rsidRPr="00936163">
        <w:rPr>
          <w:noProof/>
          <w:lang w:val="en-US" w:eastAsia="zh-CN"/>
        </w:rPr>
        <w:t xml:space="preserve"> </w:t>
      </w:r>
      <w:r w:rsidRPr="00321C6C">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321C6C">
        <w:rPr>
          <w:lang w:eastAsia="zh-CN"/>
        </w:rPr>
        <w:t>(</w:t>
      </w:r>
      <w:proofErr w:type="gramStart"/>
      <w:r w:rsidRPr="00321C6C">
        <w:rPr>
          <w:lang w:eastAsia="zh-CN"/>
        </w:rPr>
        <w:t>b</w:t>
      </w:r>
      <w:proofErr w:type="gramEnd"/>
      <w:r w:rsidRPr="00321C6C">
        <w:rPr>
          <w:lang w:eastAsia="zh-CN"/>
        </w:rPr>
        <w:t>)</w:t>
      </w:r>
    </w:p>
    <w:p w:rsidR="00936163" w:rsidRDefault="00936163" w:rsidP="00936163">
      <w:pPr>
        <w:widowControl/>
        <w:autoSpaceDE/>
        <w:autoSpaceDN/>
        <w:adjustRightInd/>
        <w:rPr>
          <w:highlight w:val="yellow"/>
          <w:lang w:eastAsia="zh-CN"/>
        </w:rPr>
      </w:pPr>
      <w:proofErr w:type="gramStart"/>
      <w:r w:rsidRPr="008404CF">
        <w:rPr>
          <w:b/>
          <w:lang w:eastAsia="zh-CN"/>
        </w:rPr>
        <w:t xml:space="preserve">Figure </w:t>
      </w:r>
      <w:r>
        <w:rPr>
          <w:b/>
          <w:lang w:eastAsia="zh-CN"/>
        </w:rPr>
        <w:t>3</w:t>
      </w:r>
      <w:r w:rsidRPr="008404CF">
        <w:rPr>
          <w:b/>
          <w:lang w:eastAsia="zh-CN"/>
        </w:rPr>
        <w:t>.</w:t>
      </w:r>
      <w:proofErr w:type="gramEnd"/>
      <w:r w:rsidRPr="008404CF">
        <w:rPr>
          <w:b/>
          <w:lang w:eastAsia="zh-CN"/>
        </w:rPr>
        <w:t xml:space="preserve"> </w:t>
      </w:r>
      <w:r>
        <w:rPr>
          <w:b/>
          <w:lang w:eastAsia="zh-CN"/>
        </w:rPr>
        <w:t xml:space="preserve">The joint PSS/SSS detection latency (a) and the corresponding CDF of absolute residual time offset (b) of the proposed NR SS as well as LTE SS in a single-TRP system with 4 GHz carrier frequency in </w:t>
      </w:r>
      <w:r w:rsidRPr="00321C6C">
        <w:rPr>
          <w:b/>
          <w:lang w:eastAsia="zh-CN"/>
        </w:rPr>
        <w:t>the non-initial acquisition case (</w:t>
      </w:r>
      <w:r>
        <w:rPr>
          <w:b/>
          <w:lang w:eastAsia="zh-CN"/>
        </w:rPr>
        <w:t xml:space="preserve">i.e., </w:t>
      </w:r>
      <w:r w:rsidRPr="00321C6C">
        <w:rPr>
          <w:b/>
          <w:lang w:eastAsia="zh-CN"/>
        </w:rPr>
        <w:t xml:space="preserve">0.05/0.1 </w:t>
      </w:r>
      <w:proofErr w:type="spellStart"/>
      <w:r w:rsidRPr="00321C6C">
        <w:rPr>
          <w:b/>
          <w:lang w:eastAsia="zh-CN"/>
        </w:rPr>
        <w:t>ppm</w:t>
      </w:r>
      <w:proofErr w:type="spellEnd"/>
      <w:r w:rsidRPr="00321C6C">
        <w:rPr>
          <w:b/>
          <w:lang w:eastAsia="zh-CN"/>
        </w:rPr>
        <w:t xml:space="preserve"> at TRP/UE)</w:t>
      </w:r>
      <w:r>
        <w:rPr>
          <w:b/>
          <w:lang w:eastAsia="zh-CN"/>
        </w:rPr>
        <w:t>. The SNR is fixed at -6 dB. The UE speed is 3 km/h or 120 km/h</w:t>
      </w:r>
      <w:r w:rsidRPr="008404CF">
        <w:rPr>
          <w:b/>
          <w:lang w:eastAsia="zh-CN"/>
        </w:rPr>
        <w:t>.</w:t>
      </w:r>
      <w:r>
        <w:rPr>
          <w:b/>
          <w:lang w:eastAsia="zh-CN"/>
        </w:rPr>
        <w:t xml:space="preserve"> </w:t>
      </w:r>
      <w:r w:rsidR="00842E66">
        <w:rPr>
          <w:b/>
          <w:lang w:eastAsia="zh-CN"/>
        </w:rPr>
        <w:t xml:space="preserve">Since there is no </w:t>
      </w:r>
      <w:r w:rsidR="001E106A" w:rsidRPr="001E106A">
        <w:rPr>
          <w:b/>
          <w:lang w:eastAsia="zh-CN"/>
        </w:rPr>
        <w:t>frequency offset estimation after PSS detection</w:t>
      </w:r>
      <w:r w:rsidR="00842E66">
        <w:rPr>
          <w:b/>
          <w:lang w:eastAsia="zh-CN"/>
        </w:rPr>
        <w:t>,</w:t>
      </w:r>
      <w:r w:rsidR="00842E66" w:rsidRPr="00842E66">
        <w:rPr>
          <w:b/>
          <w:lang w:eastAsia="zh-CN"/>
        </w:rPr>
        <w:t xml:space="preserve"> </w:t>
      </w:r>
      <w:r w:rsidR="00842E66">
        <w:rPr>
          <w:b/>
          <w:lang w:eastAsia="zh-CN"/>
        </w:rPr>
        <w:t>t</w:t>
      </w:r>
      <w:r w:rsidR="00842E66" w:rsidRPr="00842E66">
        <w:rPr>
          <w:b/>
          <w:lang w:eastAsia="zh-CN"/>
        </w:rPr>
        <w:t xml:space="preserve">he residual </w:t>
      </w:r>
      <w:r w:rsidR="00842E66">
        <w:rPr>
          <w:b/>
          <w:lang w:eastAsia="zh-CN"/>
        </w:rPr>
        <w:t>frequency offset is the same as initial frequency offset and so is not shown here.</w:t>
      </w:r>
    </w:p>
    <w:p w:rsidR="00936163" w:rsidRDefault="006C4C96" w:rsidP="00D05062">
      <w:pPr>
        <w:rPr>
          <w:lang w:eastAsia="zh-CN"/>
        </w:rPr>
      </w:pPr>
      <w:r>
        <w:rPr>
          <w:noProof/>
          <w:lang w:val="en-US" w:eastAsia="zh-CN"/>
        </w:rPr>
        <w:drawing>
          <wp:inline distT="0" distB="0" distL="0" distR="0">
            <wp:extent cx="3188477" cy="1991150"/>
            <wp:effectExtent l="0" t="0" r="0" b="0"/>
            <wp:docPr id="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A31B28" w:rsidRPr="00A31B28">
        <w:rPr>
          <w:lang w:eastAsia="zh-CN"/>
        </w:rPr>
        <w:t xml:space="preserve"> </w:t>
      </w:r>
      <w:r>
        <w:rPr>
          <w:noProof/>
          <w:lang w:val="en-US" w:eastAsia="zh-CN"/>
        </w:rPr>
        <w:drawing>
          <wp:inline distT="0" distB="0" distL="0" distR="0">
            <wp:extent cx="3188477" cy="1991150"/>
            <wp:effectExtent l="0" t="0" r="0" b="0"/>
            <wp:docPr id="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842E66" w:rsidRPr="00842E66">
        <w:rPr>
          <w:lang w:eastAsia="zh-CN"/>
        </w:rPr>
        <w:t xml:space="preserve"> </w:t>
      </w:r>
    </w:p>
    <w:p w:rsidR="00842E66" w:rsidRDefault="00842E66" w:rsidP="00842E66">
      <w:pPr>
        <w:jc w:val="center"/>
        <w:rPr>
          <w:highlight w:val="yellow"/>
          <w:lang w:eastAsia="zh-CN"/>
        </w:rPr>
      </w:pPr>
      <w:r w:rsidRPr="00321C6C">
        <w:rPr>
          <w:lang w:eastAsia="zh-CN"/>
        </w:rPr>
        <w:lastRenderedPageBreak/>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321C6C">
        <w:rPr>
          <w:lang w:eastAsia="zh-CN"/>
        </w:rPr>
        <w:t>(</w:t>
      </w:r>
      <w:proofErr w:type="gramStart"/>
      <w:r w:rsidRPr="00321C6C">
        <w:rPr>
          <w:lang w:eastAsia="zh-CN"/>
        </w:rPr>
        <w:t>b</w:t>
      </w:r>
      <w:proofErr w:type="gramEnd"/>
      <w:r w:rsidRPr="00321C6C">
        <w:rPr>
          <w:lang w:eastAsia="zh-CN"/>
        </w:rPr>
        <w:t>)</w:t>
      </w:r>
    </w:p>
    <w:p w:rsidR="00EF34AA" w:rsidRDefault="006C4C96">
      <w:pPr>
        <w:widowControl/>
        <w:autoSpaceDE/>
        <w:autoSpaceDN/>
        <w:adjustRightInd/>
        <w:jc w:val="center"/>
        <w:rPr>
          <w:b/>
          <w:lang w:eastAsia="zh-CN"/>
        </w:rPr>
      </w:pPr>
      <w:r>
        <w:rPr>
          <w:b/>
          <w:noProof/>
          <w:lang w:val="en-US" w:eastAsia="zh-CN"/>
        </w:rPr>
        <w:drawing>
          <wp:inline distT="0" distB="0" distL="0" distR="0">
            <wp:extent cx="3188477" cy="1991150"/>
            <wp:effectExtent l="0" t="0" r="0" b="0"/>
            <wp:docPr id="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A31B28" w:rsidRPr="00A31B28">
        <w:rPr>
          <w:b/>
          <w:lang w:eastAsia="zh-CN"/>
        </w:rPr>
        <w:t xml:space="preserve">  </w:t>
      </w:r>
    </w:p>
    <w:p w:rsidR="00EF34AA" w:rsidRDefault="001E106A">
      <w:pPr>
        <w:widowControl/>
        <w:autoSpaceDE/>
        <w:autoSpaceDN/>
        <w:adjustRightInd/>
        <w:jc w:val="center"/>
        <w:rPr>
          <w:lang w:eastAsia="zh-CN"/>
        </w:rPr>
      </w:pPr>
      <w:r w:rsidRPr="001E106A">
        <w:rPr>
          <w:lang w:eastAsia="zh-CN"/>
        </w:rPr>
        <w:t>(</w:t>
      </w:r>
      <w:proofErr w:type="spellStart"/>
      <w:r w:rsidRPr="001E106A">
        <w:rPr>
          <w:lang w:eastAsia="zh-CN"/>
        </w:rPr>
        <w:t>c</w:t>
      </w:r>
      <w:proofErr w:type="spellEnd"/>
      <w:r w:rsidRPr="001E106A">
        <w:rPr>
          <w:lang w:eastAsia="zh-CN"/>
        </w:rPr>
        <w:t>)</w:t>
      </w:r>
    </w:p>
    <w:p w:rsidR="00842E66" w:rsidRDefault="00842E66" w:rsidP="00842E66">
      <w:pPr>
        <w:widowControl/>
        <w:autoSpaceDE/>
        <w:autoSpaceDN/>
        <w:adjustRightInd/>
        <w:rPr>
          <w:highlight w:val="yellow"/>
          <w:lang w:eastAsia="zh-CN"/>
        </w:rPr>
      </w:pPr>
      <w:proofErr w:type="gramStart"/>
      <w:r w:rsidRPr="008404CF">
        <w:rPr>
          <w:b/>
          <w:lang w:eastAsia="zh-CN"/>
        </w:rPr>
        <w:t xml:space="preserve">Figure </w:t>
      </w:r>
      <w:r>
        <w:rPr>
          <w:b/>
          <w:lang w:eastAsia="zh-CN"/>
        </w:rPr>
        <w:t>4</w:t>
      </w:r>
      <w:r w:rsidRPr="008404CF">
        <w:rPr>
          <w:b/>
          <w:lang w:eastAsia="zh-CN"/>
        </w:rPr>
        <w:t>.</w:t>
      </w:r>
      <w:proofErr w:type="gramEnd"/>
      <w:r w:rsidRPr="008404CF">
        <w:rPr>
          <w:b/>
          <w:lang w:eastAsia="zh-CN"/>
        </w:rPr>
        <w:t xml:space="preserve"> </w:t>
      </w:r>
      <w:r>
        <w:rPr>
          <w:b/>
          <w:lang w:eastAsia="zh-CN"/>
        </w:rPr>
        <w:t xml:space="preserve">The joint PSS/SSS detection latency (a) and the corresponding CDF of absolute residual time offset (b) of the proposed NR SS as well as LTE SS in a single-TRP system with 4 GHz carrier frequency in </w:t>
      </w:r>
      <w:r w:rsidRPr="00321C6C">
        <w:rPr>
          <w:b/>
          <w:lang w:eastAsia="zh-CN"/>
        </w:rPr>
        <w:t>the initial acquisition case (</w:t>
      </w:r>
      <w:r>
        <w:rPr>
          <w:b/>
          <w:lang w:eastAsia="zh-CN"/>
        </w:rPr>
        <w:t xml:space="preserve">i.e., </w:t>
      </w:r>
      <w:r w:rsidRPr="00321C6C">
        <w:rPr>
          <w:b/>
          <w:lang w:eastAsia="zh-CN"/>
        </w:rPr>
        <w:t>0.05/</w:t>
      </w:r>
      <w:r w:rsidR="006E20C0">
        <w:rPr>
          <w:b/>
          <w:lang w:eastAsia="zh-CN"/>
        </w:rPr>
        <w:t>5</w:t>
      </w:r>
      <w:r w:rsidRPr="00321C6C">
        <w:rPr>
          <w:b/>
          <w:lang w:eastAsia="zh-CN"/>
        </w:rPr>
        <w:t xml:space="preserve"> </w:t>
      </w:r>
      <w:proofErr w:type="spellStart"/>
      <w:r w:rsidRPr="00321C6C">
        <w:rPr>
          <w:b/>
          <w:lang w:eastAsia="zh-CN"/>
        </w:rPr>
        <w:t>ppm</w:t>
      </w:r>
      <w:proofErr w:type="spellEnd"/>
      <w:r w:rsidRPr="00321C6C">
        <w:rPr>
          <w:b/>
          <w:lang w:eastAsia="zh-CN"/>
        </w:rPr>
        <w:t xml:space="preserve"> at TRP/UE)</w:t>
      </w:r>
      <w:r>
        <w:rPr>
          <w:b/>
          <w:lang w:eastAsia="zh-CN"/>
        </w:rPr>
        <w:t>. The SNR is fixed at -6 dB. The UE speed is 3 km/h or 120 km/h</w:t>
      </w:r>
      <w:r w:rsidRPr="008404CF">
        <w:rPr>
          <w:b/>
          <w:lang w:eastAsia="zh-CN"/>
        </w:rPr>
        <w:t>.</w:t>
      </w:r>
      <w:r>
        <w:rPr>
          <w:b/>
          <w:lang w:eastAsia="zh-CN"/>
        </w:rPr>
        <w:t xml:space="preserve"> </w:t>
      </w:r>
    </w:p>
    <w:p w:rsidR="00FF1494" w:rsidRDefault="00743901" w:rsidP="00700DC4">
      <w:pPr>
        <w:rPr>
          <w:lang w:eastAsia="zh-CN"/>
        </w:rPr>
      </w:pPr>
      <w:r>
        <w:rPr>
          <w:lang w:eastAsia="zh-CN"/>
        </w:rPr>
        <w:t>Then</w:t>
      </w:r>
      <w:r w:rsidR="006A62CB" w:rsidRPr="006A62CB">
        <w:rPr>
          <w:lang w:eastAsia="zh-CN"/>
        </w:rPr>
        <w:t xml:space="preserve"> we </w:t>
      </w:r>
      <w:r>
        <w:rPr>
          <w:lang w:eastAsia="zh-CN"/>
        </w:rPr>
        <w:t xml:space="preserve">further </w:t>
      </w:r>
      <w:r w:rsidR="006A62CB" w:rsidRPr="006A62CB">
        <w:rPr>
          <w:lang w:eastAsia="zh-CN"/>
        </w:rPr>
        <w:t xml:space="preserve">consider </w:t>
      </w:r>
      <w:r>
        <w:rPr>
          <w:lang w:eastAsia="zh-CN"/>
        </w:rPr>
        <w:t>the</w:t>
      </w:r>
      <w:r w:rsidRPr="006A62CB">
        <w:rPr>
          <w:lang w:eastAsia="zh-CN"/>
        </w:rPr>
        <w:t xml:space="preserve"> </w:t>
      </w:r>
      <w:r w:rsidR="006A62CB" w:rsidRPr="006A62CB">
        <w:rPr>
          <w:lang w:eastAsia="zh-CN"/>
        </w:rPr>
        <w:t xml:space="preserve">system with two interfering </w:t>
      </w:r>
      <w:proofErr w:type="spellStart"/>
      <w:r w:rsidR="006A62CB" w:rsidRPr="006A62CB">
        <w:rPr>
          <w:lang w:eastAsia="zh-CN"/>
        </w:rPr>
        <w:t>TRPs</w:t>
      </w:r>
      <w:proofErr w:type="spellEnd"/>
      <w:r w:rsidR="006A62CB" w:rsidRPr="006A62CB">
        <w:rPr>
          <w:lang w:eastAsia="zh-CN"/>
        </w:rPr>
        <w:t xml:space="preserve">. The ratio among the received signal power levels of the severing TRP and interfering TRPs is </w:t>
      </w:r>
      <w:proofErr w:type="gramStart"/>
      <w:r w:rsidR="006A62CB" w:rsidRPr="006A62CB">
        <w:rPr>
          <w:lang w:eastAsia="zh-CN"/>
        </w:rPr>
        <w:t>1 :</w:t>
      </w:r>
      <w:proofErr w:type="gramEnd"/>
      <w:r w:rsidR="006A62CB" w:rsidRPr="006A62CB">
        <w:rPr>
          <w:lang w:eastAsia="zh-CN"/>
        </w:rPr>
        <w:t xml:space="preserve"> 1 : 0.5, and the time delays of the signals from the two interfering TRPs relative to that from the serving TRP is independent and uniformly distributed in [-3, 3] us</w:t>
      </w:r>
      <w:r>
        <w:rPr>
          <w:lang w:eastAsia="zh-CN"/>
        </w:rPr>
        <w:t xml:space="preserve"> for 15 kHz SCS and </w:t>
      </w:r>
      <w:r w:rsidRPr="006A62CB">
        <w:rPr>
          <w:lang w:eastAsia="zh-CN"/>
        </w:rPr>
        <w:t>[-</w:t>
      </w:r>
      <w:r>
        <w:rPr>
          <w:lang w:eastAsia="zh-CN"/>
        </w:rPr>
        <w:t>1.5</w:t>
      </w:r>
      <w:r w:rsidRPr="006A62CB">
        <w:rPr>
          <w:lang w:eastAsia="zh-CN"/>
        </w:rPr>
        <w:t xml:space="preserve">, </w:t>
      </w:r>
      <w:r>
        <w:rPr>
          <w:lang w:eastAsia="zh-CN"/>
        </w:rPr>
        <w:t>1.5</w:t>
      </w:r>
      <w:r w:rsidRPr="006A62CB">
        <w:rPr>
          <w:lang w:eastAsia="zh-CN"/>
        </w:rPr>
        <w:t>] us</w:t>
      </w:r>
      <w:r>
        <w:rPr>
          <w:lang w:eastAsia="zh-CN"/>
        </w:rPr>
        <w:t xml:space="preserve"> for 30 kHz SCS</w:t>
      </w:r>
      <w:r w:rsidR="006A62CB" w:rsidRPr="006A62CB">
        <w:rPr>
          <w:lang w:eastAsia="zh-CN"/>
        </w:rPr>
        <w:t xml:space="preserve">, </w:t>
      </w:r>
      <w:r>
        <w:rPr>
          <w:lang w:eastAsia="zh-CN"/>
        </w:rPr>
        <w:t xml:space="preserve">both of which are </w:t>
      </w:r>
      <w:r w:rsidR="006A62CB" w:rsidRPr="006A62CB">
        <w:rPr>
          <w:lang w:eastAsia="zh-CN"/>
        </w:rPr>
        <w:t>equivalent</w:t>
      </w:r>
      <w:r>
        <w:rPr>
          <w:lang w:eastAsia="zh-CN"/>
        </w:rPr>
        <w:t xml:space="preserve"> to</w:t>
      </w:r>
      <w:r w:rsidR="006A62CB" w:rsidRPr="006A62CB">
        <w:rPr>
          <w:lang w:eastAsia="zh-CN"/>
        </w:rPr>
        <w:t xml:space="preserve"> [-12, 12] samples. The detection is claimed to be successful only when the indices of both PSS and SSS from the serving TRP are correctly detected and the residual timing offset is within half of the CP length. Note that in this case, the one shot joint PSS/SSS detection probability can never be higher than 50% with the existence of one interfering TRP whose received signal power level is the same as that of the serving TRP. </w:t>
      </w:r>
      <w:r w:rsidR="00331416" w:rsidRPr="00140473">
        <w:rPr>
          <w:lang w:eastAsia="zh-CN"/>
        </w:rPr>
        <w:t xml:space="preserve">The </w:t>
      </w:r>
      <w:r w:rsidR="00331416">
        <w:rPr>
          <w:lang w:eastAsia="zh-CN"/>
        </w:rPr>
        <w:t xml:space="preserve">performance of our proposed NR SS and </w:t>
      </w:r>
      <w:r w:rsidR="000A30D1">
        <w:rPr>
          <w:lang w:eastAsia="zh-CN"/>
        </w:rPr>
        <w:t xml:space="preserve">the </w:t>
      </w:r>
      <w:r w:rsidR="00331416">
        <w:rPr>
          <w:lang w:eastAsia="zh-CN"/>
        </w:rPr>
        <w:t>LTE SS is</w:t>
      </w:r>
      <w:r w:rsidR="00331416" w:rsidRPr="00140473">
        <w:rPr>
          <w:lang w:eastAsia="zh-CN"/>
        </w:rPr>
        <w:t xml:space="preserve"> shown in Fig</w:t>
      </w:r>
      <w:r w:rsidR="00331416">
        <w:rPr>
          <w:lang w:eastAsia="zh-CN"/>
        </w:rPr>
        <w:t>ure</w:t>
      </w:r>
      <w:r w:rsidR="001378C5">
        <w:rPr>
          <w:lang w:eastAsia="zh-CN"/>
        </w:rPr>
        <w:t>s</w:t>
      </w:r>
      <w:r w:rsidR="00331416" w:rsidRPr="00140473">
        <w:rPr>
          <w:lang w:eastAsia="zh-CN"/>
        </w:rPr>
        <w:t xml:space="preserve"> </w:t>
      </w:r>
      <w:r>
        <w:rPr>
          <w:lang w:eastAsia="zh-CN"/>
        </w:rPr>
        <w:t>5</w:t>
      </w:r>
      <w:r w:rsidR="001378C5">
        <w:rPr>
          <w:lang w:eastAsia="zh-CN"/>
        </w:rPr>
        <w:t>-7</w:t>
      </w:r>
      <w:r w:rsidR="00331416">
        <w:rPr>
          <w:lang w:eastAsia="zh-CN"/>
        </w:rPr>
        <w:t>. From Figure</w:t>
      </w:r>
      <w:r w:rsidR="001A1CBE">
        <w:rPr>
          <w:lang w:eastAsia="zh-CN"/>
        </w:rPr>
        <w:t>s</w:t>
      </w:r>
      <w:r w:rsidR="00331416">
        <w:rPr>
          <w:lang w:eastAsia="zh-CN"/>
        </w:rPr>
        <w:t xml:space="preserve"> </w:t>
      </w:r>
      <w:r>
        <w:rPr>
          <w:lang w:eastAsia="zh-CN"/>
        </w:rPr>
        <w:t>5</w:t>
      </w:r>
      <w:r w:rsidR="001A1CBE">
        <w:rPr>
          <w:lang w:eastAsia="zh-CN"/>
        </w:rPr>
        <w:t>-7</w:t>
      </w:r>
      <w:r w:rsidR="00331416">
        <w:rPr>
          <w:lang w:eastAsia="zh-CN"/>
        </w:rPr>
        <w:t xml:space="preserve"> we can make similar observations as those from Figure</w:t>
      </w:r>
      <w:r w:rsidR="001A1CBE">
        <w:rPr>
          <w:lang w:eastAsia="zh-CN"/>
        </w:rPr>
        <w:t>s</w:t>
      </w:r>
      <w:r w:rsidR="00331416">
        <w:rPr>
          <w:lang w:eastAsia="zh-CN"/>
        </w:rPr>
        <w:t xml:space="preserve"> 2</w:t>
      </w:r>
      <w:r w:rsidR="001A1CBE">
        <w:rPr>
          <w:lang w:eastAsia="zh-CN"/>
        </w:rPr>
        <w:t>-4</w:t>
      </w:r>
      <w:r w:rsidR="00331416">
        <w:rPr>
          <w:lang w:eastAsia="zh-CN"/>
        </w:rPr>
        <w:t>, i.e., NR SS brings less residual time offset than LTE SS in all cases, and performs similar to and better than LTE SS in the non-initial acquisition and initial acquisition cases, respectively.</w:t>
      </w:r>
      <w:r w:rsidR="001A1CBE">
        <w:rPr>
          <w:lang w:eastAsia="zh-CN"/>
        </w:rPr>
        <w:t xml:space="preserve"> In addition, 15 kHz SCS is a better option for NR SS compared to 30 kHz SCS due it the more accurate frequency offset estimation performance.</w:t>
      </w:r>
      <w:r w:rsidR="00331416">
        <w:rPr>
          <w:lang w:eastAsia="zh-CN"/>
        </w:rPr>
        <w:t xml:space="preserve"> </w:t>
      </w:r>
    </w:p>
    <w:p w:rsidR="00EF34AA" w:rsidRDefault="006C4C96">
      <w:pPr>
        <w:jc w:val="center"/>
        <w:rPr>
          <w:lang w:eastAsia="zh-CN"/>
        </w:rPr>
      </w:pPr>
      <w:r>
        <w:rPr>
          <w:noProof/>
          <w:lang w:val="en-US" w:eastAsia="zh-CN"/>
        </w:rPr>
        <w:drawing>
          <wp:inline distT="0" distB="0" distL="0" distR="0">
            <wp:extent cx="3188477" cy="2109888"/>
            <wp:effectExtent l="0" t="0" r="0" b="0"/>
            <wp:docPr id="8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srcRect/>
                    <a:stretch>
                      <a:fillRect/>
                    </a:stretch>
                  </pic:blipFill>
                  <pic:spPr bwMode="auto">
                    <a:xfrm>
                      <a:off x="0" y="0"/>
                      <a:ext cx="3188477" cy="2109888"/>
                    </a:xfrm>
                    <a:prstGeom prst="rect">
                      <a:avLst/>
                    </a:prstGeom>
                    <a:noFill/>
                    <a:ln w="9525">
                      <a:noFill/>
                      <a:miter lim="800000"/>
                      <a:headEnd/>
                      <a:tailEnd/>
                    </a:ln>
                  </pic:spPr>
                </pic:pic>
              </a:graphicData>
            </a:graphic>
          </wp:inline>
        </w:drawing>
      </w:r>
      <w:r w:rsidR="00DE3134" w:rsidRPr="00DE3134">
        <w:rPr>
          <w:lang w:eastAsia="zh-CN"/>
        </w:rPr>
        <w:t xml:space="preserve"> </w:t>
      </w:r>
    </w:p>
    <w:p w:rsidR="006E20C0" w:rsidRDefault="006E20C0" w:rsidP="006E20C0">
      <w:pPr>
        <w:widowControl/>
        <w:autoSpaceDE/>
        <w:autoSpaceDN/>
        <w:adjustRightInd/>
        <w:rPr>
          <w:b/>
          <w:lang w:eastAsia="zh-CN"/>
        </w:rPr>
      </w:pPr>
      <w:proofErr w:type="gramStart"/>
      <w:r w:rsidRPr="008404CF">
        <w:rPr>
          <w:b/>
          <w:lang w:eastAsia="zh-CN"/>
        </w:rPr>
        <w:t xml:space="preserve">Figure </w:t>
      </w:r>
      <w:r>
        <w:rPr>
          <w:b/>
          <w:lang w:eastAsia="zh-CN"/>
        </w:rPr>
        <w:t>5</w:t>
      </w:r>
      <w:r w:rsidRPr="008404CF">
        <w:rPr>
          <w:b/>
          <w:lang w:eastAsia="zh-CN"/>
        </w:rPr>
        <w:t>.</w:t>
      </w:r>
      <w:proofErr w:type="gramEnd"/>
      <w:r w:rsidRPr="008404CF">
        <w:rPr>
          <w:b/>
          <w:lang w:eastAsia="zh-CN"/>
        </w:rPr>
        <w:t xml:space="preserve"> </w:t>
      </w:r>
      <w:r>
        <w:rPr>
          <w:b/>
          <w:lang w:eastAsia="zh-CN"/>
        </w:rPr>
        <w:t xml:space="preserve">The one shot joint PSS/SSS detection probability of the proposed NR SS as well as LTE SS in a three-TRP system with 4 GHz carrier frequency and 15 kHz SCS. Both </w:t>
      </w:r>
      <w:r w:rsidRPr="00321C6C">
        <w:rPr>
          <w:b/>
          <w:lang w:eastAsia="zh-CN"/>
        </w:rPr>
        <w:t>the non-initial acquisition case (</w:t>
      </w:r>
      <w:r>
        <w:rPr>
          <w:b/>
          <w:lang w:eastAsia="zh-CN"/>
        </w:rPr>
        <w:t xml:space="preserve">i.e., </w:t>
      </w:r>
      <w:r w:rsidRPr="00321C6C">
        <w:rPr>
          <w:b/>
          <w:lang w:eastAsia="zh-CN"/>
        </w:rPr>
        <w:t xml:space="preserve">0.05/0.1 </w:t>
      </w:r>
      <w:proofErr w:type="spellStart"/>
      <w:r w:rsidRPr="00321C6C">
        <w:rPr>
          <w:b/>
          <w:lang w:eastAsia="zh-CN"/>
        </w:rPr>
        <w:t>ppm</w:t>
      </w:r>
      <w:proofErr w:type="spellEnd"/>
      <w:r w:rsidRPr="00321C6C">
        <w:rPr>
          <w:b/>
          <w:lang w:eastAsia="zh-CN"/>
        </w:rPr>
        <w:t xml:space="preserve"> at TRP/UE)</w:t>
      </w:r>
      <w:r>
        <w:rPr>
          <w:b/>
          <w:lang w:eastAsia="zh-CN"/>
        </w:rPr>
        <w:t xml:space="preserve"> and initial acquisition case (i.e., 0.05/5 </w:t>
      </w:r>
      <w:proofErr w:type="spellStart"/>
      <w:r>
        <w:rPr>
          <w:b/>
          <w:lang w:eastAsia="zh-CN"/>
        </w:rPr>
        <w:t>ppm</w:t>
      </w:r>
      <w:proofErr w:type="spellEnd"/>
      <w:r>
        <w:rPr>
          <w:b/>
          <w:lang w:eastAsia="zh-CN"/>
        </w:rPr>
        <w:t xml:space="preserve"> at TRP/UE) are considered. The UE speed is 3 km/h or 120 km/h</w:t>
      </w:r>
      <w:r w:rsidRPr="008404CF">
        <w:rPr>
          <w:b/>
          <w:lang w:eastAsia="zh-CN"/>
        </w:rPr>
        <w:t>.</w:t>
      </w:r>
      <w:r>
        <w:rPr>
          <w:b/>
          <w:lang w:eastAsia="zh-CN"/>
        </w:rPr>
        <w:t xml:space="preserve"> </w:t>
      </w:r>
    </w:p>
    <w:p w:rsidR="006E20C0" w:rsidRDefault="006C4C96" w:rsidP="006E20C0">
      <w:pPr>
        <w:widowControl/>
        <w:autoSpaceDE/>
        <w:autoSpaceDN/>
        <w:adjustRightInd/>
        <w:rPr>
          <w:highlight w:val="yellow"/>
          <w:lang w:eastAsia="zh-CN"/>
        </w:rPr>
      </w:pPr>
      <w:r>
        <w:rPr>
          <w:noProof/>
          <w:lang w:val="en-US" w:eastAsia="zh-CN"/>
        </w:rPr>
        <w:lastRenderedPageBreak/>
        <w:drawing>
          <wp:inline distT="0" distB="0" distL="0" distR="0">
            <wp:extent cx="3188477" cy="1991150"/>
            <wp:effectExtent l="0" t="0" r="0" b="0"/>
            <wp:docPr id="9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DE3134" w:rsidRPr="00DE3134">
        <w:rPr>
          <w:lang w:eastAsia="zh-CN"/>
        </w:rPr>
        <w:t xml:space="preserve"> </w:t>
      </w:r>
      <w:r>
        <w:rPr>
          <w:noProof/>
          <w:lang w:val="en-US" w:eastAsia="zh-CN"/>
        </w:rPr>
        <w:drawing>
          <wp:inline distT="0" distB="0" distL="0" distR="0">
            <wp:extent cx="3188477" cy="1991150"/>
            <wp:effectExtent l="0" t="0" r="0" b="0"/>
            <wp:docPr id="9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6E20C0" w:rsidRPr="006E20C0">
        <w:rPr>
          <w:highlight w:val="yellow"/>
          <w:lang w:eastAsia="zh-CN"/>
        </w:rPr>
        <w:t xml:space="preserve"> </w:t>
      </w:r>
    </w:p>
    <w:p w:rsidR="006E20C0" w:rsidRDefault="006E20C0" w:rsidP="006E20C0">
      <w:pPr>
        <w:jc w:val="center"/>
        <w:rPr>
          <w:highlight w:val="yellow"/>
          <w:lang w:eastAsia="zh-CN"/>
        </w:rPr>
      </w:pPr>
      <w:r w:rsidRPr="00321C6C">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321C6C">
        <w:rPr>
          <w:lang w:eastAsia="zh-CN"/>
        </w:rPr>
        <w:t>(</w:t>
      </w:r>
      <w:proofErr w:type="gramStart"/>
      <w:r w:rsidRPr="00321C6C">
        <w:rPr>
          <w:lang w:eastAsia="zh-CN"/>
        </w:rPr>
        <w:t>b</w:t>
      </w:r>
      <w:proofErr w:type="gramEnd"/>
      <w:r w:rsidRPr="00321C6C">
        <w:rPr>
          <w:lang w:eastAsia="zh-CN"/>
        </w:rPr>
        <w:t>)</w:t>
      </w:r>
    </w:p>
    <w:p w:rsidR="006E20C0" w:rsidRDefault="006E20C0" w:rsidP="006E20C0">
      <w:pPr>
        <w:widowControl/>
        <w:autoSpaceDE/>
        <w:autoSpaceDN/>
        <w:adjustRightInd/>
        <w:rPr>
          <w:b/>
          <w:lang w:eastAsia="zh-CN"/>
        </w:rPr>
      </w:pPr>
      <w:proofErr w:type="gramStart"/>
      <w:r w:rsidRPr="008404CF">
        <w:rPr>
          <w:b/>
          <w:lang w:eastAsia="zh-CN"/>
        </w:rPr>
        <w:t xml:space="preserve">Figure </w:t>
      </w:r>
      <w:r>
        <w:rPr>
          <w:b/>
          <w:lang w:eastAsia="zh-CN"/>
        </w:rPr>
        <w:t>6</w:t>
      </w:r>
      <w:r w:rsidRPr="008404CF">
        <w:rPr>
          <w:b/>
          <w:lang w:eastAsia="zh-CN"/>
        </w:rPr>
        <w:t>.</w:t>
      </w:r>
      <w:proofErr w:type="gramEnd"/>
      <w:r w:rsidRPr="008404CF">
        <w:rPr>
          <w:b/>
          <w:lang w:eastAsia="zh-CN"/>
        </w:rPr>
        <w:t xml:space="preserve"> </w:t>
      </w:r>
      <w:r>
        <w:rPr>
          <w:b/>
          <w:lang w:eastAsia="zh-CN"/>
        </w:rPr>
        <w:t xml:space="preserve">The joint PSS/SSS detection latency (a) and the corresponding CDF of absolute residual time offset (b) of the proposed NR SS as well as LTE SS in a three-TRP system with 4 GHz carrier frequency in </w:t>
      </w:r>
      <w:r w:rsidRPr="00321C6C">
        <w:rPr>
          <w:b/>
          <w:lang w:eastAsia="zh-CN"/>
        </w:rPr>
        <w:t>the non-initial acquisition case (</w:t>
      </w:r>
      <w:r>
        <w:rPr>
          <w:b/>
          <w:lang w:eastAsia="zh-CN"/>
        </w:rPr>
        <w:t xml:space="preserve">i.e., </w:t>
      </w:r>
      <w:r w:rsidRPr="00321C6C">
        <w:rPr>
          <w:b/>
          <w:lang w:eastAsia="zh-CN"/>
        </w:rPr>
        <w:t xml:space="preserve">0.05/0.1 </w:t>
      </w:r>
      <w:proofErr w:type="spellStart"/>
      <w:r w:rsidRPr="00321C6C">
        <w:rPr>
          <w:b/>
          <w:lang w:eastAsia="zh-CN"/>
        </w:rPr>
        <w:t>ppm</w:t>
      </w:r>
      <w:proofErr w:type="spellEnd"/>
      <w:r w:rsidRPr="00321C6C">
        <w:rPr>
          <w:b/>
          <w:lang w:eastAsia="zh-CN"/>
        </w:rPr>
        <w:t xml:space="preserve"> at TRP/UE)</w:t>
      </w:r>
      <w:r>
        <w:rPr>
          <w:b/>
          <w:lang w:eastAsia="zh-CN"/>
        </w:rPr>
        <w:t>. The SNR is fixed at -6 dB. The UE speed is 3 km/h or 120 km/h</w:t>
      </w:r>
      <w:r w:rsidRPr="008404CF">
        <w:rPr>
          <w:b/>
          <w:lang w:eastAsia="zh-CN"/>
        </w:rPr>
        <w:t>.</w:t>
      </w:r>
      <w:r>
        <w:rPr>
          <w:b/>
          <w:lang w:eastAsia="zh-CN"/>
        </w:rPr>
        <w:t xml:space="preserve"> Since there is no </w:t>
      </w:r>
      <w:r w:rsidRPr="00842E66">
        <w:rPr>
          <w:b/>
          <w:lang w:eastAsia="zh-CN"/>
        </w:rPr>
        <w:t>frequency offset estimation after PSS detection</w:t>
      </w:r>
      <w:r>
        <w:rPr>
          <w:b/>
          <w:lang w:eastAsia="zh-CN"/>
        </w:rPr>
        <w:t>,</w:t>
      </w:r>
      <w:r w:rsidRPr="00842E66">
        <w:rPr>
          <w:b/>
          <w:lang w:eastAsia="zh-CN"/>
        </w:rPr>
        <w:t xml:space="preserve"> </w:t>
      </w:r>
      <w:r>
        <w:rPr>
          <w:b/>
          <w:lang w:eastAsia="zh-CN"/>
        </w:rPr>
        <w:t>t</w:t>
      </w:r>
      <w:r w:rsidRPr="00842E66">
        <w:rPr>
          <w:b/>
          <w:lang w:eastAsia="zh-CN"/>
        </w:rPr>
        <w:t xml:space="preserve">he residual </w:t>
      </w:r>
      <w:r>
        <w:rPr>
          <w:b/>
          <w:lang w:eastAsia="zh-CN"/>
        </w:rPr>
        <w:t>frequency offset is the same as initial frequency offset and so is not shown here.</w:t>
      </w:r>
    </w:p>
    <w:p w:rsidR="006E20C0" w:rsidRDefault="00BC6EF1" w:rsidP="006E20C0">
      <w:pPr>
        <w:widowControl/>
        <w:autoSpaceDE/>
        <w:autoSpaceDN/>
        <w:adjustRightInd/>
        <w:rPr>
          <w:highlight w:val="yellow"/>
          <w:lang w:eastAsia="zh-CN"/>
        </w:rPr>
      </w:pPr>
      <w:r>
        <w:rPr>
          <w:noProof/>
          <w:lang w:val="en-US" w:eastAsia="zh-CN"/>
        </w:rPr>
        <w:drawing>
          <wp:inline distT="0" distB="0" distL="0" distR="0">
            <wp:extent cx="3188477" cy="199115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357400" w:rsidRPr="00357400">
        <w:rPr>
          <w:lang w:eastAsia="zh-CN"/>
        </w:rPr>
        <w:t xml:space="preserve"> </w:t>
      </w:r>
      <w:r>
        <w:rPr>
          <w:noProof/>
          <w:lang w:val="en-US" w:eastAsia="zh-CN"/>
        </w:rPr>
        <w:drawing>
          <wp:inline distT="0" distB="0" distL="0" distR="0">
            <wp:extent cx="3188477" cy="1991150"/>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6E20C0" w:rsidRPr="006E20C0">
        <w:rPr>
          <w:highlight w:val="yellow"/>
          <w:lang w:eastAsia="zh-CN"/>
        </w:rPr>
        <w:t xml:space="preserve"> </w:t>
      </w:r>
    </w:p>
    <w:p w:rsidR="00382987" w:rsidRDefault="00382987" w:rsidP="00382987">
      <w:pPr>
        <w:jc w:val="center"/>
        <w:rPr>
          <w:lang w:eastAsia="zh-CN"/>
        </w:rPr>
      </w:pPr>
      <w:r w:rsidRPr="00321C6C">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321C6C">
        <w:rPr>
          <w:lang w:eastAsia="zh-CN"/>
        </w:rPr>
        <w:t>(</w:t>
      </w:r>
      <w:proofErr w:type="gramStart"/>
      <w:r w:rsidRPr="00321C6C">
        <w:rPr>
          <w:lang w:eastAsia="zh-CN"/>
        </w:rPr>
        <w:t>b</w:t>
      </w:r>
      <w:proofErr w:type="gramEnd"/>
      <w:r w:rsidRPr="00321C6C">
        <w:rPr>
          <w:lang w:eastAsia="zh-CN"/>
        </w:rPr>
        <w:t>)</w:t>
      </w:r>
    </w:p>
    <w:p w:rsidR="006E20C0" w:rsidRDefault="00BC6EF1" w:rsidP="00382987">
      <w:pPr>
        <w:jc w:val="center"/>
        <w:rPr>
          <w:highlight w:val="yellow"/>
          <w:lang w:eastAsia="zh-CN"/>
        </w:rPr>
      </w:pPr>
      <w:r>
        <w:rPr>
          <w:noProof/>
          <w:lang w:val="en-US" w:eastAsia="zh-CN"/>
        </w:rPr>
        <w:drawing>
          <wp:inline distT="0" distB="0" distL="0" distR="0">
            <wp:extent cx="3188477" cy="1991150"/>
            <wp:effectExtent l="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357400" w:rsidRPr="00357400">
        <w:rPr>
          <w:lang w:eastAsia="zh-CN"/>
        </w:rPr>
        <w:t xml:space="preserve"> </w:t>
      </w:r>
    </w:p>
    <w:p w:rsidR="00382987" w:rsidRDefault="00382987" w:rsidP="00382987">
      <w:pPr>
        <w:jc w:val="center"/>
        <w:rPr>
          <w:highlight w:val="yellow"/>
          <w:lang w:eastAsia="zh-CN"/>
        </w:rPr>
      </w:pPr>
      <w:r w:rsidRPr="00321C6C">
        <w:rPr>
          <w:lang w:eastAsia="zh-CN"/>
        </w:rPr>
        <w:t>(</w:t>
      </w:r>
      <w:proofErr w:type="spellStart"/>
      <w:r>
        <w:rPr>
          <w:lang w:eastAsia="zh-CN"/>
        </w:rPr>
        <w:t>c</w:t>
      </w:r>
      <w:proofErr w:type="spellEnd"/>
      <w:r w:rsidRPr="00321C6C">
        <w:rPr>
          <w:lang w:eastAsia="zh-CN"/>
        </w:rPr>
        <w:t>)</w:t>
      </w:r>
    </w:p>
    <w:p w:rsidR="007B3BF2" w:rsidRPr="00601C99" w:rsidRDefault="006E20C0" w:rsidP="00D13162">
      <w:proofErr w:type="gramStart"/>
      <w:r w:rsidRPr="008404CF">
        <w:rPr>
          <w:b/>
          <w:lang w:eastAsia="zh-CN"/>
        </w:rPr>
        <w:t xml:space="preserve">Figure </w:t>
      </w:r>
      <w:r>
        <w:rPr>
          <w:b/>
          <w:lang w:eastAsia="zh-CN"/>
        </w:rPr>
        <w:t>7</w:t>
      </w:r>
      <w:r w:rsidRPr="008404CF">
        <w:rPr>
          <w:b/>
          <w:lang w:eastAsia="zh-CN"/>
        </w:rPr>
        <w:t>.</w:t>
      </w:r>
      <w:proofErr w:type="gramEnd"/>
      <w:r w:rsidRPr="008404CF">
        <w:rPr>
          <w:b/>
          <w:lang w:eastAsia="zh-CN"/>
        </w:rPr>
        <w:t xml:space="preserve"> </w:t>
      </w:r>
      <w:r>
        <w:rPr>
          <w:b/>
          <w:lang w:eastAsia="zh-CN"/>
        </w:rPr>
        <w:t xml:space="preserve">The joint PSS/SSS detection latency (a) and the corresponding CDF of absolute residual time offset (b) of the proposed NR SS as well as LTE SS in a three-TRP system with 4 GHz carrier frequency in </w:t>
      </w:r>
      <w:r w:rsidRPr="00321C6C">
        <w:rPr>
          <w:b/>
          <w:lang w:eastAsia="zh-CN"/>
        </w:rPr>
        <w:t>the initial acquisition case (</w:t>
      </w:r>
      <w:r>
        <w:rPr>
          <w:b/>
          <w:lang w:eastAsia="zh-CN"/>
        </w:rPr>
        <w:t xml:space="preserve">i.e., </w:t>
      </w:r>
      <w:r w:rsidRPr="00321C6C">
        <w:rPr>
          <w:b/>
          <w:lang w:eastAsia="zh-CN"/>
        </w:rPr>
        <w:t>0.05/</w:t>
      </w:r>
      <w:r>
        <w:rPr>
          <w:b/>
          <w:lang w:eastAsia="zh-CN"/>
        </w:rPr>
        <w:t>5</w:t>
      </w:r>
      <w:r w:rsidRPr="00321C6C">
        <w:rPr>
          <w:b/>
          <w:lang w:eastAsia="zh-CN"/>
        </w:rPr>
        <w:t xml:space="preserve"> </w:t>
      </w:r>
      <w:proofErr w:type="spellStart"/>
      <w:r w:rsidRPr="00321C6C">
        <w:rPr>
          <w:b/>
          <w:lang w:eastAsia="zh-CN"/>
        </w:rPr>
        <w:t>ppm</w:t>
      </w:r>
      <w:proofErr w:type="spellEnd"/>
      <w:r w:rsidRPr="00321C6C">
        <w:rPr>
          <w:b/>
          <w:lang w:eastAsia="zh-CN"/>
        </w:rPr>
        <w:t xml:space="preserve"> at TRP/UE)</w:t>
      </w:r>
      <w:r>
        <w:rPr>
          <w:b/>
          <w:lang w:eastAsia="zh-CN"/>
        </w:rPr>
        <w:t>. The SNR is fixed at -6 dB. The UE speed is 3 km/h or 120 km/h</w:t>
      </w:r>
      <w:r w:rsidRPr="008404CF">
        <w:rPr>
          <w:b/>
          <w:lang w:eastAsia="zh-CN"/>
        </w:rPr>
        <w:t>.</w:t>
      </w:r>
      <w:r>
        <w:rPr>
          <w:b/>
          <w:lang w:eastAsia="zh-CN"/>
        </w:rPr>
        <w:t xml:space="preserve"> </w:t>
      </w:r>
      <w:r w:rsidR="00154DB2" w:rsidRPr="00601C99" w:rsidDel="00D13162">
        <w:rPr>
          <w:lang w:eastAsia="zh-CN"/>
        </w:rPr>
        <w:t xml:space="preserve"> </w:t>
      </w:r>
    </w:p>
    <w:p w:rsidR="007B3BF2" w:rsidRPr="00601C99" w:rsidRDefault="006A62CB">
      <w:pPr>
        <w:pStyle w:val="Heading3"/>
        <w:spacing w:before="120"/>
        <w:rPr>
          <w:b/>
          <w:lang w:eastAsia="zh-CN"/>
        </w:rPr>
      </w:pPr>
      <w:r w:rsidRPr="006A62CB">
        <w:rPr>
          <w:b/>
          <w:lang w:eastAsia="zh-CN"/>
        </w:rPr>
        <w:t>High Frequency Case</w:t>
      </w:r>
    </w:p>
    <w:p w:rsidR="00A24018" w:rsidRDefault="006A62CB" w:rsidP="00D05062">
      <w:pPr>
        <w:rPr>
          <w:lang w:eastAsia="zh-CN"/>
        </w:rPr>
      </w:pPr>
      <w:r w:rsidRPr="006A62CB">
        <w:rPr>
          <w:lang w:eastAsia="zh-CN"/>
        </w:rPr>
        <w:lastRenderedPageBreak/>
        <w:t xml:space="preserve">Simulations have also been done for the high frequency case with 30 GHz carrier frequency and 120 kHz </w:t>
      </w:r>
      <w:r w:rsidR="00A24018">
        <w:rPr>
          <w:lang w:eastAsia="zh-CN"/>
        </w:rPr>
        <w:t xml:space="preserve">or 240 kHz </w:t>
      </w:r>
      <w:r w:rsidRPr="006A62CB">
        <w:rPr>
          <w:lang w:eastAsia="zh-CN"/>
        </w:rPr>
        <w:t>SCS. In this case, the SNR value here refers to the post beamforming SNR, i.e., it represents the joint effect of transmission power, channel propagation loss, antenna directivities and beamforming gains of the transmit/receive antenna arrays. Consequently, the beam sweeping operation will not be simulated and the number of SS blocks in each SS burst period is set to be 1 for all schemes for a fair comparison.</w:t>
      </w:r>
      <w:r w:rsidR="00B9627E">
        <w:rPr>
          <w:lang w:eastAsia="zh-CN"/>
        </w:rPr>
        <w:t xml:space="preserve"> Again, we can observe similar performance for both the proposed NR SS and LTE SS.</w:t>
      </w:r>
    </w:p>
    <w:p w:rsidR="001E106A" w:rsidRDefault="00420477" w:rsidP="001E106A">
      <w:pPr>
        <w:jc w:val="center"/>
        <w:rPr>
          <w:lang w:eastAsia="zh-CN"/>
        </w:rPr>
      </w:pPr>
      <w:r>
        <w:rPr>
          <w:noProof/>
          <w:lang w:val="en-US" w:eastAsia="zh-CN"/>
        </w:rPr>
        <w:drawing>
          <wp:inline distT="0" distB="0" distL="0" distR="0">
            <wp:extent cx="3188477" cy="1991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DF11F9" w:rsidRPr="00DF11F9">
        <w:rPr>
          <w:lang w:eastAsia="zh-CN"/>
        </w:rPr>
        <w:t xml:space="preserve"> </w:t>
      </w:r>
      <w:r w:rsidR="00405515" w:rsidRPr="00405515">
        <w:rPr>
          <w:lang w:eastAsia="zh-CN"/>
        </w:rPr>
        <w:t xml:space="preserve"> </w:t>
      </w:r>
      <w:r w:rsidR="006C4C96">
        <w:rPr>
          <w:noProof/>
          <w:lang w:val="en-US" w:eastAsia="zh-CN"/>
        </w:rPr>
        <w:drawing>
          <wp:inline distT="0" distB="0" distL="0" distR="0">
            <wp:extent cx="3188477" cy="1991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405515" w:rsidRPr="00405515">
        <w:rPr>
          <w:lang w:eastAsia="zh-CN"/>
        </w:rPr>
        <w:t xml:space="preserve">  </w:t>
      </w:r>
    </w:p>
    <w:p w:rsidR="0081700F" w:rsidRDefault="0081700F" w:rsidP="001E106A">
      <w:pPr>
        <w:jc w:val="center"/>
        <w:rPr>
          <w:lang w:eastAsia="zh-CN"/>
        </w:rPr>
      </w:pPr>
      <w:r w:rsidRPr="00321C6C">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321C6C">
        <w:rPr>
          <w:lang w:eastAsia="zh-CN"/>
        </w:rPr>
        <w:t>(</w:t>
      </w:r>
      <w:proofErr w:type="gramStart"/>
      <w:r w:rsidRPr="00321C6C">
        <w:rPr>
          <w:lang w:eastAsia="zh-CN"/>
        </w:rPr>
        <w:t>b</w:t>
      </w:r>
      <w:proofErr w:type="gramEnd"/>
      <w:r w:rsidRPr="00321C6C">
        <w:rPr>
          <w:lang w:eastAsia="zh-CN"/>
        </w:rPr>
        <w:t>)</w:t>
      </w:r>
    </w:p>
    <w:p w:rsidR="00CD0EEB" w:rsidRDefault="00154DB2" w:rsidP="00B9627E">
      <w:pPr>
        <w:rPr>
          <w:b/>
          <w:lang w:eastAsia="zh-CN"/>
        </w:rPr>
      </w:pPr>
      <w:proofErr w:type="gramStart"/>
      <w:r w:rsidRPr="008404CF">
        <w:rPr>
          <w:b/>
          <w:lang w:eastAsia="zh-CN"/>
        </w:rPr>
        <w:t xml:space="preserve">Figure </w:t>
      </w:r>
      <w:r>
        <w:rPr>
          <w:b/>
          <w:lang w:eastAsia="zh-CN"/>
        </w:rPr>
        <w:t>8</w:t>
      </w:r>
      <w:r w:rsidRPr="008404CF">
        <w:rPr>
          <w:b/>
          <w:lang w:eastAsia="zh-CN"/>
        </w:rPr>
        <w:t>.</w:t>
      </w:r>
      <w:proofErr w:type="gramEnd"/>
      <w:r w:rsidRPr="008404CF">
        <w:rPr>
          <w:b/>
          <w:lang w:eastAsia="zh-CN"/>
        </w:rPr>
        <w:t xml:space="preserve"> </w:t>
      </w:r>
      <w:r>
        <w:rPr>
          <w:b/>
          <w:lang w:eastAsia="zh-CN"/>
        </w:rPr>
        <w:t xml:space="preserve">The joint PSS/SSS detection latency (a) and the corresponding CDF of absolute residual time offset (b) of the proposed NR SS as well as LTE SS in a single-TRP system with 30 GHz carrier frequency in </w:t>
      </w:r>
      <w:r w:rsidRPr="00321C6C">
        <w:rPr>
          <w:b/>
          <w:lang w:eastAsia="zh-CN"/>
        </w:rPr>
        <w:t xml:space="preserve">the </w:t>
      </w:r>
      <w:r>
        <w:rPr>
          <w:b/>
          <w:lang w:eastAsia="zh-CN"/>
        </w:rPr>
        <w:t>non-</w:t>
      </w:r>
      <w:r w:rsidRPr="00321C6C">
        <w:rPr>
          <w:b/>
          <w:lang w:eastAsia="zh-CN"/>
        </w:rPr>
        <w:t>initial acquisition case (</w:t>
      </w:r>
      <w:r>
        <w:rPr>
          <w:b/>
          <w:lang w:eastAsia="zh-CN"/>
        </w:rPr>
        <w:t xml:space="preserve">i.e., </w:t>
      </w:r>
      <w:r w:rsidRPr="00321C6C">
        <w:rPr>
          <w:b/>
          <w:lang w:eastAsia="zh-CN"/>
        </w:rPr>
        <w:t>0.05/</w:t>
      </w:r>
      <w:r>
        <w:rPr>
          <w:b/>
          <w:lang w:eastAsia="zh-CN"/>
        </w:rPr>
        <w:t>0.1</w:t>
      </w:r>
      <w:r w:rsidRPr="00321C6C">
        <w:rPr>
          <w:b/>
          <w:lang w:eastAsia="zh-CN"/>
        </w:rPr>
        <w:t xml:space="preserve"> </w:t>
      </w:r>
      <w:proofErr w:type="spellStart"/>
      <w:r w:rsidRPr="00321C6C">
        <w:rPr>
          <w:b/>
          <w:lang w:eastAsia="zh-CN"/>
        </w:rPr>
        <w:t>ppm</w:t>
      </w:r>
      <w:proofErr w:type="spellEnd"/>
      <w:r w:rsidRPr="00321C6C">
        <w:rPr>
          <w:b/>
          <w:lang w:eastAsia="zh-CN"/>
        </w:rPr>
        <w:t xml:space="preserve"> at TRP/UE)</w:t>
      </w:r>
      <w:r>
        <w:rPr>
          <w:b/>
          <w:lang w:eastAsia="zh-CN"/>
        </w:rPr>
        <w:t>. The SNR is fixed at -6 dB. The UE speed is 3 km/h</w:t>
      </w:r>
      <w:r w:rsidRPr="008404CF">
        <w:rPr>
          <w:b/>
          <w:lang w:eastAsia="zh-CN"/>
        </w:rPr>
        <w:t>.</w:t>
      </w:r>
      <w:r>
        <w:rPr>
          <w:b/>
          <w:lang w:eastAsia="zh-CN"/>
        </w:rPr>
        <w:t xml:space="preserve"> </w:t>
      </w:r>
      <w:r w:rsidRPr="00601C99" w:rsidDel="00D13162">
        <w:rPr>
          <w:lang w:eastAsia="zh-CN"/>
        </w:rPr>
        <w:t xml:space="preserve"> </w:t>
      </w:r>
    </w:p>
    <w:p w:rsidR="00AD47CC" w:rsidRDefault="00AD47CC" w:rsidP="00AD47CC">
      <w:pPr>
        <w:pStyle w:val="Heading1"/>
        <w:rPr>
          <w:lang w:eastAsia="zh-CN"/>
        </w:rPr>
      </w:pPr>
      <w:bookmarkStart w:id="2" w:name="_Ref124589665"/>
      <w:bookmarkStart w:id="3" w:name="_Ref71620620"/>
      <w:bookmarkStart w:id="4" w:name="_Ref124671424"/>
      <w:r>
        <w:rPr>
          <w:lang w:eastAsia="zh-CN"/>
        </w:rPr>
        <w:t>Conclusions</w:t>
      </w:r>
    </w:p>
    <w:p w:rsidR="00E17791" w:rsidRDefault="00321C6C" w:rsidP="00E17791">
      <w:pPr>
        <w:rPr>
          <w:lang w:eastAsia="zh-CN"/>
        </w:rPr>
      </w:pPr>
      <w:r w:rsidRPr="00321C6C">
        <w:rPr>
          <w:lang w:eastAsia="zh-CN"/>
        </w:rPr>
        <w:t xml:space="preserve">In this contribution, </w:t>
      </w:r>
      <w:r w:rsidR="000A30D1">
        <w:rPr>
          <w:lang w:eastAsia="zh-CN"/>
        </w:rPr>
        <w:t>we have verified the performance of the PSS according to the working assumption and provided a complete proposal for the SSS sequences. The following observations and proposals are made.</w:t>
      </w:r>
    </w:p>
    <w:p w:rsidR="00555855" w:rsidRDefault="00555855" w:rsidP="00555855">
      <w:r w:rsidRPr="0011225E">
        <w:rPr>
          <w:b/>
        </w:rPr>
        <w:t>Observation 1:</w:t>
      </w:r>
      <w:r w:rsidRPr="00321C6C">
        <w:rPr>
          <w:i/>
        </w:rPr>
        <w:t xml:space="preserve"> </w:t>
      </w:r>
      <w:r>
        <w:rPr>
          <w:i/>
        </w:rPr>
        <w:t xml:space="preserve">There is no time-frequency ambiguity issue for the </w:t>
      </w:r>
      <w:r w:rsidRPr="00321C6C">
        <w:rPr>
          <w:i/>
        </w:rPr>
        <w:t>NR PSS</w:t>
      </w:r>
      <w:r>
        <w:rPr>
          <w:i/>
        </w:rPr>
        <w:t>. The corresponding PAPR values are also acceptable.</w:t>
      </w:r>
    </w:p>
    <w:p w:rsidR="00555855" w:rsidRDefault="00555855" w:rsidP="00555855">
      <w:pPr>
        <w:rPr>
          <w:i/>
        </w:rPr>
      </w:pPr>
      <w:r w:rsidRPr="0011225E">
        <w:rPr>
          <w:b/>
        </w:rPr>
        <w:t xml:space="preserve">Observation </w:t>
      </w:r>
      <w:r>
        <w:rPr>
          <w:b/>
        </w:rPr>
        <w:t>2</w:t>
      </w:r>
      <w:r w:rsidRPr="0011225E">
        <w:rPr>
          <w:b/>
        </w:rPr>
        <w:t>:</w:t>
      </w:r>
      <w:r w:rsidRPr="00321C6C">
        <w:rPr>
          <w:i/>
        </w:rPr>
        <w:t xml:space="preserve"> </w:t>
      </w:r>
      <w:r>
        <w:rPr>
          <w:i/>
        </w:rPr>
        <w:t xml:space="preserve">Compared to a direct matched-filter based PSS detection, the </w:t>
      </w:r>
      <w:r w:rsidRPr="00321C6C">
        <w:rPr>
          <w:i/>
        </w:rPr>
        <w:t>NR PSS</w:t>
      </w:r>
      <w:r>
        <w:rPr>
          <w:i/>
        </w:rPr>
        <w:t xml:space="preserve"> has properties which can reduce the PSS detection complexity by about 2/3.</w:t>
      </w:r>
    </w:p>
    <w:p w:rsidR="00555855" w:rsidRPr="00555855" w:rsidRDefault="00555855" w:rsidP="00555855">
      <w:pPr>
        <w:widowControl/>
        <w:autoSpaceDE/>
        <w:autoSpaceDN/>
        <w:adjustRightInd/>
        <w:spacing w:before="120" w:after="0"/>
        <w:rPr>
          <w:i/>
          <w:lang w:val="en-US"/>
        </w:rPr>
      </w:pPr>
      <w:r w:rsidRPr="0011225E">
        <w:rPr>
          <w:b/>
        </w:rPr>
        <w:t xml:space="preserve">Observation </w:t>
      </w:r>
      <w:r>
        <w:rPr>
          <w:b/>
        </w:rPr>
        <w:t>3</w:t>
      </w:r>
      <w:r w:rsidRPr="0011225E">
        <w:rPr>
          <w:b/>
        </w:rPr>
        <w:t>:</w:t>
      </w:r>
      <w:r>
        <w:t xml:space="preserve"> </w:t>
      </w:r>
      <w:r w:rsidRPr="00594FC1">
        <w:rPr>
          <w:i/>
        </w:rPr>
        <w:t>Selection of t</w:t>
      </w:r>
      <w:r w:rsidRPr="007050DB">
        <w:rPr>
          <w:i/>
        </w:rPr>
        <w:t>he number of</w:t>
      </w:r>
      <w:r>
        <w:rPr>
          <w:i/>
        </w:rPr>
        <w:t xml:space="preserve"> reserved </w:t>
      </w:r>
      <w:proofErr w:type="spellStart"/>
      <w:r>
        <w:rPr>
          <w:i/>
        </w:rPr>
        <w:t>subcarriers</w:t>
      </w:r>
      <w:proofErr w:type="spellEnd"/>
      <w:r>
        <w:rPr>
          <w:i/>
        </w:rPr>
        <w:t xml:space="preserve"> acting as guard band</w:t>
      </w:r>
      <w:r w:rsidR="000A6F26">
        <w:rPr>
          <w:i/>
        </w:rPr>
        <w:t>s</w:t>
      </w:r>
      <w:r>
        <w:rPr>
          <w:i/>
        </w:rPr>
        <w:t xml:space="preserve"> for the PSS/SSS depends on whether it should be assumed that the UE receive filter has a pass-band corresponding to the PSS/SSS bandwidth or the PBCH bandwidth.</w:t>
      </w:r>
    </w:p>
    <w:p w:rsidR="00555855" w:rsidRPr="0076517E" w:rsidRDefault="00555855" w:rsidP="000A30D1">
      <w:pPr>
        <w:widowControl/>
        <w:autoSpaceDE/>
        <w:autoSpaceDN/>
        <w:adjustRightInd/>
        <w:spacing w:before="120"/>
        <w:rPr>
          <w:i/>
          <w:lang w:eastAsia="zh-CN"/>
        </w:rPr>
      </w:pPr>
      <w:r w:rsidRPr="005771F0">
        <w:rPr>
          <w:b/>
          <w:lang w:eastAsia="zh-CN"/>
        </w:rPr>
        <w:t xml:space="preserve">Proposal </w:t>
      </w:r>
      <w:r>
        <w:rPr>
          <w:b/>
          <w:lang w:eastAsia="zh-CN"/>
        </w:rPr>
        <w:t>1</w:t>
      </w:r>
      <w:r w:rsidRPr="005771F0">
        <w:rPr>
          <w:b/>
          <w:lang w:eastAsia="zh-CN"/>
        </w:rPr>
        <w:t>:</w:t>
      </w:r>
      <w:r w:rsidRPr="00D212AB">
        <w:rPr>
          <w:lang w:eastAsia="zh-CN"/>
        </w:rPr>
        <w:t xml:space="preserve"> </w:t>
      </w:r>
      <w:r w:rsidRPr="0076517E">
        <w:rPr>
          <w:i/>
          <w:lang w:eastAsia="zh-CN"/>
        </w:rPr>
        <w:t>Confirm the working assumption and adopt the NR PSS defined in RAN1#88bis:</w:t>
      </w:r>
    </w:p>
    <w:p w:rsidR="00555855" w:rsidRPr="0076517E" w:rsidRDefault="00555855" w:rsidP="00555855">
      <w:pPr>
        <w:widowControl/>
        <w:numPr>
          <w:ilvl w:val="0"/>
          <w:numId w:val="63"/>
        </w:numPr>
        <w:autoSpaceDE/>
        <w:autoSpaceDN/>
        <w:adjustRightInd/>
        <w:spacing w:after="0"/>
        <w:jc w:val="left"/>
        <w:rPr>
          <w:rFonts w:eastAsia="MS Mincho"/>
          <w:i/>
          <w:lang w:val="en-US" w:eastAsia="ja-JP"/>
        </w:rPr>
      </w:pPr>
      <w:r w:rsidRPr="0076517E">
        <w:rPr>
          <w:rFonts w:eastAsia="MS Mincho"/>
          <w:i/>
          <w:lang w:val="en-US" w:eastAsia="ja-JP"/>
        </w:rPr>
        <w:t>Number of PSS sequences: 3</w:t>
      </w:r>
    </w:p>
    <w:p w:rsidR="00555855" w:rsidRPr="0076517E" w:rsidRDefault="00555855" w:rsidP="00555855">
      <w:pPr>
        <w:widowControl/>
        <w:numPr>
          <w:ilvl w:val="1"/>
          <w:numId w:val="63"/>
        </w:numPr>
        <w:autoSpaceDE/>
        <w:autoSpaceDN/>
        <w:adjustRightInd/>
        <w:spacing w:after="0"/>
        <w:jc w:val="left"/>
        <w:rPr>
          <w:rFonts w:eastAsia="MS Mincho"/>
          <w:i/>
          <w:lang w:val="en-US" w:eastAsia="ja-JP"/>
        </w:rPr>
      </w:pPr>
      <w:r w:rsidRPr="0076517E">
        <w:rPr>
          <w:rFonts w:eastAsia="MS Mincho"/>
          <w:i/>
          <w:lang w:val="en-US" w:eastAsia="ja-JP"/>
        </w:rPr>
        <w:t>PSS sequence details:</w:t>
      </w:r>
    </w:p>
    <w:p w:rsidR="00555855" w:rsidRPr="0076517E" w:rsidRDefault="00555855" w:rsidP="00555855">
      <w:pPr>
        <w:widowControl/>
        <w:numPr>
          <w:ilvl w:val="2"/>
          <w:numId w:val="63"/>
        </w:numPr>
        <w:autoSpaceDE/>
        <w:autoSpaceDN/>
        <w:adjustRightInd/>
        <w:spacing w:after="0"/>
        <w:jc w:val="left"/>
        <w:rPr>
          <w:rFonts w:eastAsia="MS Mincho"/>
          <w:i/>
          <w:lang w:val="en-US" w:eastAsia="ja-JP"/>
        </w:rPr>
      </w:pPr>
      <w:r w:rsidRPr="0076517E">
        <w:rPr>
          <w:rFonts w:eastAsia="MS Mincho"/>
          <w:i/>
          <w:lang w:val="en-US" w:eastAsia="ja-JP"/>
        </w:rPr>
        <w:t>Frequency domain-based pure BPSK M sequence (fixing the time/freq. offset ambiguity)</w:t>
      </w:r>
    </w:p>
    <w:p w:rsidR="00555855" w:rsidRPr="0076517E" w:rsidRDefault="00555855" w:rsidP="00555855">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1 polynomial:  Decimal 145 (i.e. g(x) = x</w:t>
      </w:r>
      <w:r w:rsidRPr="0076517E">
        <w:rPr>
          <w:rFonts w:eastAsia="MS Mincho"/>
          <w:i/>
          <w:vertAlign w:val="superscript"/>
          <w:lang w:val="en-US" w:eastAsia="ja-JP"/>
        </w:rPr>
        <w:t>7</w:t>
      </w:r>
      <w:r w:rsidRPr="0076517E">
        <w:rPr>
          <w:rFonts w:eastAsia="MS Mincho"/>
          <w:i/>
          <w:lang w:val="en-US" w:eastAsia="ja-JP"/>
        </w:rPr>
        <w:t xml:space="preserve"> + x</w:t>
      </w:r>
      <w:r w:rsidRPr="0076517E">
        <w:rPr>
          <w:rFonts w:eastAsia="MS Mincho"/>
          <w:i/>
          <w:vertAlign w:val="superscript"/>
          <w:lang w:val="en-US" w:eastAsia="ja-JP"/>
        </w:rPr>
        <w:t>4</w:t>
      </w:r>
      <w:r w:rsidRPr="0076517E">
        <w:rPr>
          <w:rFonts w:eastAsia="MS Mincho"/>
          <w:i/>
          <w:lang w:val="en-US" w:eastAsia="ja-JP"/>
        </w:rPr>
        <w:t xml:space="preserve"> + 1)</w:t>
      </w:r>
    </w:p>
    <w:p w:rsidR="00555855" w:rsidRPr="0076517E" w:rsidRDefault="00555855" w:rsidP="00555855">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In freq. domain 3 cyclic shifts (0, 43, 86) to get the 3 PSS signals</w:t>
      </w:r>
    </w:p>
    <w:p w:rsidR="00555855" w:rsidRDefault="00555855" w:rsidP="00555855">
      <w:pPr>
        <w:widowControl/>
        <w:numPr>
          <w:ilvl w:val="3"/>
          <w:numId w:val="63"/>
        </w:numPr>
        <w:autoSpaceDE/>
        <w:autoSpaceDN/>
        <w:adjustRightInd/>
        <w:spacing w:after="0"/>
        <w:jc w:val="left"/>
        <w:rPr>
          <w:rFonts w:eastAsia="MS Mincho"/>
          <w:i/>
          <w:lang w:val="en-US" w:eastAsia="ja-JP"/>
        </w:rPr>
      </w:pPr>
      <w:r w:rsidRPr="0076517E">
        <w:rPr>
          <w:rFonts w:eastAsia="MS Mincho"/>
          <w:i/>
          <w:lang w:val="en-US" w:eastAsia="ja-JP"/>
        </w:rPr>
        <w:t>Initial poly shift register value: 1110110</w:t>
      </w:r>
    </w:p>
    <w:p w:rsidR="00555855" w:rsidRPr="0076517E" w:rsidRDefault="00555855" w:rsidP="000A30D1">
      <w:pPr>
        <w:widowControl/>
        <w:autoSpaceDE/>
        <w:autoSpaceDN/>
        <w:adjustRightInd/>
        <w:spacing w:before="120"/>
        <w:rPr>
          <w:i/>
          <w:lang w:eastAsia="zh-CN"/>
        </w:rPr>
      </w:pPr>
      <w:r w:rsidRPr="005771F0">
        <w:rPr>
          <w:b/>
          <w:lang w:eastAsia="zh-CN"/>
        </w:rPr>
        <w:t xml:space="preserve">Proposal </w:t>
      </w:r>
      <w:r>
        <w:rPr>
          <w:b/>
          <w:lang w:eastAsia="zh-CN"/>
        </w:rPr>
        <w:t>2</w:t>
      </w:r>
      <w:r w:rsidRPr="005771F0">
        <w:rPr>
          <w:b/>
          <w:lang w:eastAsia="zh-CN"/>
        </w:rPr>
        <w:t xml:space="preserve">: </w:t>
      </w:r>
      <w:r w:rsidRPr="0076517E">
        <w:rPr>
          <w:i/>
          <w:lang w:eastAsia="zh-CN"/>
        </w:rPr>
        <w:t>The NR SSS sequences are defined by:</w:t>
      </w:r>
    </w:p>
    <w:p w:rsidR="00555855" w:rsidRPr="00833CD6" w:rsidRDefault="00555855" w:rsidP="00555855">
      <w:pPr>
        <w:widowControl/>
        <w:autoSpaceDE/>
        <w:autoSpaceDN/>
        <w:adjustRightInd/>
        <w:jc w:val="right"/>
        <w:rPr>
          <w:i/>
          <w:lang w:val="sv-SE" w:eastAsia="zh-CN"/>
        </w:rPr>
      </w:pPr>
      <m:oMath>
        <m:r>
          <w:rPr>
            <w:rFonts w:ascii="Cambria Math" w:hAnsi="Cambria Math"/>
            <w:lang w:eastAsia="zh-CN"/>
          </w:rPr>
          <m:t>d</m:t>
        </m:r>
        <m:d>
          <m:dPr>
            <m:ctrlPr>
              <w:rPr>
                <w:rFonts w:ascii="Cambria Math" w:hAnsi="Cambria Math"/>
                <w:i/>
                <w:lang w:eastAsia="zh-CN"/>
              </w:rPr>
            </m:ctrlPr>
          </m:dPr>
          <m:e>
            <m:r>
              <w:rPr>
                <w:rFonts w:ascii="Cambria Math" w:hAnsi="Cambria Math"/>
                <w:lang w:eastAsia="zh-CN"/>
              </w:rPr>
              <m:t>n</m:t>
            </m:r>
          </m:e>
        </m:d>
        <m:r>
          <w:rPr>
            <w:rFonts w:ascii="Cambria Math" w:hAnsi="Cambria Math"/>
            <w:lang w:val="sv-SE" w:eastAsia="zh-CN"/>
          </w:rPr>
          <m:t>=1-2</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0</m:t>
                            </m:r>
                          </m:sub>
                        </m:sSub>
                      </m:e>
                    </m:d>
                  </m:sup>
                </m:sSub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val="sv-SE" w:eastAsia="zh-CN"/>
                  </w:rPr>
                  <m:t>+</m:t>
                </m:r>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val="sv-SE"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val="sv-SE" w:eastAsia="zh-CN"/>
                              </w:rPr>
                              <m:t>1</m:t>
                            </m:r>
                          </m:sub>
                        </m:sSub>
                      </m:e>
                    </m:d>
                  </m:sup>
                </m:sSubSup>
                <m:d>
                  <m:dPr>
                    <m:ctrlPr>
                      <w:rPr>
                        <w:rFonts w:ascii="Cambria Math" w:hAnsi="Cambria Math"/>
                        <w:i/>
                        <w:lang w:eastAsia="zh-CN"/>
                      </w:rPr>
                    </m:ctrlPr>
                  </m:dPr>
                  <m:e>
                    <m:r>
                      <w:rPr>
                        <w:rFonts w:ascii="Cambria Math" w:hAnsi="Cambria Math"/>
                        <w:lang w:eastAsia="zh-CN"/>
                      </w:rPr>
                      <m:t>n</m:t>
                    </m:r>
                  </m:e>
                </m:d>
              </m:e>
            </m:d>
            <m:r>
              <w:rPr>
                <w:rFonts w:ascii="Cambria Math" w:hAnsi="Cambria Math"/>
                <w:lang w:val="sv-SE" w:eastAsia="zh-CN"/>
              </w:rPr>
              <m:t xml:space="preserve"> </m:t>
            </m:r>
            <m:r>
              <m:rPr>
                <m:nor/>
              </m:rPr>
              <w:rPr>
                <w:rFonts w:ascii="Cambria Math" w:hAnsi="Cambria Math"/>
                <w:lang w:val="sv-SE" w:eastAsia="zh-CN"/>
              </w:rPr>
              <m:t>mod 2</m:t>
            </m:r>
          </m:e>
        </m:d>
        <m:r>
          <w:rPr>
            <w:rFonts w:ascii="Cambria Math" w:hAnsi="Cambria Math"/>
            <w:lang w:val="sv-SE" w:eastAsia="zh-CN"/>
          </w:rPr>
          <m:t xml:space="preserve">, </m:t>
        </m:r>
        <m:r>
          <w:rPr>
            <w:rFonts w:ascii="Cambria Math" w:hAnsi="Cambria Math"/>
            <w:lang w:eastAsia="zh-CN"/>
          </w:rPr>
          <m:t>n</m:t>
        </m:r>
        <m:r>
          <w:rPr>
            <w:rFonts w:ascii="Cambria Math" w:hAnsi="Cambria Math"/>
            <w:lang w:val="sv-SE" w:eastAsia="zh-CN"/>
          </w:rPr>
          <m:t>=0, 1, 2, …, 126</m:t>
        </m:r>
      </m:oMath>
      <w:r w:rsidRPr="00594FC1">
        <w:rPr>
          <w:i/>
          <w:lang w:val="sv-SE" w:eastAsia="zh-CN"/>
        </w:rPr>
        <w:tab/>
      </w:r>
      <w:r w:rsidRPr="00594FC1">
        <w:rPr>
          <w:i/>
          <w:lang w:val="sv-SE" w:eastAsia="zh-CN"/>
        </w:rPr>
        <w:tab/>
      </w:r>
      <w:r w:rsidRPr="00594FC1">
        <w:rPr>
          <w:i/>
          <w:lang w:val="sv-SE" w:eastAsia="zh-CN"/>
        </w:rPr>
        <w:tab/>
      </w:r>
      <w:r w:rsidRPr="00594FC1">
        <w:rPr>
          <w:i/>
          <w:lang w:val="sv-SE" w:eastAsia="zh-CN"/>
        </w:rPr>
        <w:tab/>
      </w:r>
      <w:r w:rsidRPr="00594FC1">
        <w:rPr>
          <w:i/>
          <w:lang w:val="sv-SE" w:eastAsia="zh-CN"/>
        </w:rPr>
        <w:tab/>
      </w:r>
    </w:p>
    <w:p w:rsidR="00555855" w:rsidRPr="0076517E" w:rsidRDefault="00555855" w:rsidP="00555855">
      <w:pPr>
        <w:widowControl/>
        <w:autoSpaceDE/>
        <w:autoSpaceDN/>
        <w:adjustRightInd/>
        <w:rPr>
          <w:i/>
          <w:lang w:eastAsia="zh-CN"/>
        </w:rPr>
      </w:pPr>
      <w:proofErr w:type="gramStart"/>
      <w:r w:rsidRPr="0076517E">
        <w:rPr>
          <w:i/>
          <w:lang w:eastAsia="zh-CN"/>
        </w:rPr>
        <w:t>where</w:t>
      </w:r>
      <w:proofErr w:type="gramEnd"/>
      <w:r w:rsidRPr="0076517E">
        <w:rPr>
          <w:i/>
          <w:lang w:eastAsia="zh-CN"/>
        </w:rPr>
        <w:t xml:space="preserve"> </w:t>
      </w:r>
    </w:p>
    <w:p w:rsidR="00555855" w:rsidRPr="0076517E" w:rsidRDefault="00A531A0" w:rsidP="00555855">
      <w:pPr>
        <w:widowControl/>
        <w:autoSpaceDE/>
        <w:autoSpaceDN/>
        <w:adjustRightInd/>
        <w:jc w:val="right"/>
        <w:rPr>
          <w:i/>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0</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p>
    <w:p w:rsidR="00555855" w:rsidRPr="0076517E" w:rsidRDefault="00A531A0" w:rsidP="00555855">
      <w:pPr>
        <w:widowControl/>
        <w:autoSpaceDE/>
        <w:autoSpaceDN/>
        <w:adjustRightInd/>
        <w:jc w:val="right"/>
        <w:rPr>
          <w:i/>
          <w:lang w:eastAsia="zh-CN"/>
        </w:rPr>
      </w:pPr>
      <m:oMath>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1</m:t>
            </m:r>
          </m:sub>
          <m: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127)</m:t>
        </m:r>
      </m:oMath>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p>
    <w:p w:rsidR="00555855" w:rsidRPr="0076517E" w:rsidRDefault="00555855" w:rsidP="00555855">
      <w:pPr>
        <w:widowControl/>
        <w:spacing w:before="120" w:after="0"/>
        <w:jc w:val="left"/>
        <w:rPr>
          <w:i/>
          <w:lang w:eastAsia="zh-CN"/>
        </w:rPr>
      </w:pPr>
      <w:proofErr w:type="gramStart"/>
      <w:r w:rsidRPr="0076517E">
        <w:rPr>
          <w:i/>
          <w:lang w:eastAsia="zh-CN"/>
        </w:rPr>
        <w:lastRenderedPageBreak/>
        <w:t>and</w:t>
      </w:r>
      <w:proofErr w:type="gramEnd"/>
      <w:r w:rsidRPr="0076517E">
        <w:rPr>
          <w:i/>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(n)</m:t>
        </m:r>
      </m:oMath>
      <w:r w:rsidRPr="0076517E">
        <w:rPr>
          <w:i/>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(n)</m:t>
        </m:r>
      </m:oMath>
      <w:r w:rsidRPr="0076517E">
        <w:rPr>
          <w:i/>
          <w:lang w:eastAsia="zh-CN"/>
        </w:rPr>
        <w:t xml:space="preserve"> are </w:t>
      </w:r>
      <w:r>
        <w:rPr>
          <w:i/>
          <w:lang w:eastAsia="zh-CN"/>
        </w:rPr>
        <w:t>two</w:t>
      </w:r>
      <w:r w:rsidRPr="0076517E">
        <w:rPr>
          <w:i/>
          <w:lang w:eastAsia="zh-CN"/>
        </w:rPr>
        <w:t xml:space="preserve"> </w:t>
      </w:r>
      <w:proofErr w:type="spellStart"/>
      <w:r w:rsidRPr="0076517E">
        <w:rPr>
          <w:i/>
          <w:lang w:eastAsia="zh-CN"/>
        </w:rPr>
        <w:t>m</w:t>
      </w:r>
      <w:proofErr w:type="spellEnd"/>
      <w:r w:rsidRPr="0076517E">
        <w:rPr>
          <w:i/>
          <w:lang w:eastAsia="zh-CN"/>
        </w:rPr>
        <w:t xml:space="preserve">-sequences with generator </w:t>
      </w:r>
      <w:proofErr w:type="spellStart"/>
      <w:r w:rsidRPr="0076517E">
        <w:rPr>
          <w:i/>
          <w:lang w:eastAsia="zh-CN"/>
        </w:rPr>
        <w:t>polyminals</w:t>
      </w:r>
      <w:proofErr w:type="spellEnd"/>
      <w:r w:rsidRPr="0076517E">
        <w:rPr>
          <w:i/>
          <w:lang w:eastAsia="zh-CN"/>
        </w:rPr>
        <w:t xml:space="preserve"> </w:t>
      </w:r>
    </w:p>
    <w:p w:rsidR="00555855" w:rsidRPr="0076517E" w:rsidRDefault="00555855" w:rsidP="00555855">
      <w:pPr>
        <w:widowControl/>
        <w:spacing w:before="120" w:after="0"/>
        <w:jc w:val="right"/>
        <w:rPr>
          <w:i/>
          <w:lang w:eastAsia="zh-CN"/>
        </w:rPr>
      </w:pPr>
      <w:r w:rsidRPr="0076517E">
        <w:rPr>
          <w:i/>
          <w:lang w:eastAsia="zh-CN"/>
        </w:rPr>
        <w:t>g</w:t>
      </w:r>
      <w:r w:rsidRPr="0076517E">
        <w:rPr>
          <w:i/>
          <w:vertAlign w:val="subscript"/>
          <w:lang w:eastAsia="zh-CN"/>
        </w:rPr>
        <w:t>0</w:t>
      </w:r>
      <w:r w:rsidRPr="0076517E">
        <w:rPr>
          <w:i/>
          <w:lang w:eastAsia="zh-CN"/>
        </w:rPr>
        <w:t>(x) = x</w:t>
      </w:r>
      <w:r w:rsidRPr="0076517E">
        <w:rPr>
          <w:i/>
          <w:vertAlign w:val="superscript"/>
          <w:lang w:eastAsia="zh-CN"/>
        </w:rPr>
        <w:t>7</w:t>
      </w:r>
      <w:r w:rsidRPr="0076517E">
        <w:rPr>
          <w:i/>
          <w:lang w:eastAsia="zh-CN"/>
        </w:rPr>
        <w:t xml:space="preserve"> + x</w:t>
      </w:r>
      <w:r w:rsidRPr="0076517E">
        <w:rPr>
          <w:i/>
          <w:vertAlign w:val="superscript"/>
          <w:lang w:eastAsia="zh-CN"/>
        </w:rPr>
        <w:t>4</w:t>
      </w:r>
      <w:r w:rsidRPr="0076517E">
        <w:rPr>
          <w:i/>
          <w:lang w:eastAsia="zh-CN"/>
        </w:rPr>
        <w:t xml:space="preserve"> + 1 </w:t>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p>
    <w:p w:rsidR="00555855" w:rsidRPr="0076517E" w:rsidRDefault="00555855" w:rsidP="00555855">
      <w:pPr>
        <w:widowControl/>
        <w:spacing w:after="0"/>
        <w:jc w:val="left"/>
        <w:rPr>
          <w:i/>
          <w:lang w:eastAsia="zh-CN"/>
        </w:rPr>
      </w:pPr>
      <w:proofErr w:type="gramStart"/>
      <w:r w:rsidRPr="0076517E">
        <w:rPr>
          <w:i/>
          <w:lang w:eastAsia="zh-CN"/>
        </w:rPr>
        <w:t>and</w:t>
      </w:r>
      <w:proofErr w:type="gramEnd"/>
      <w:r w:rsidRPr="0076517E">
        <w:rPr>
          <w:i/>
          <w:lang w:eastAsia="zh-CN"/>
        </w:rPr>
        <w:t xml:space="preserve"> </w:t>
      </w:r>
    </w:p>
    <w:p w:rsidR="00555855" w:rsidRPr="0076517E" w:rsidRDefault="00555855" w:rsidP="00555855">
      <w:pPr>
        <w:widowControl/>
        <w:spacing w:after="0"/>
        <w:jc w:val="left"/>
        <w:rPr>
          <w:i/>
          <w:lang w:eastAsia="zh-CN"/>
        </w:rPr>
      </w:pPr>
    </w:p>
    <w:p w:rsidR="00555855" w:rsidRPr="0076517E" w:rsidRDefault="00555855" w:rsidP="00555855">
      <w:pPr>
        <w:widowControl/>
        <w:spacing w:after="0"/>
        <w:jc w:val="right"/>
        <w:rPr>
          <w:i/>
          <w:lang w:eastAsia="zh-CN"/>
        </w:rPr>
      </w:pPr>
      <w:r w:rsidRPr="0076517E">
        <w:rPr>
          <w:i/>
          <w:lang w:eastAsia="zh-CN"/>
        </w:rPr>
        <w:t>g</w:t>
      </w:r>
      <w:r w:rsidRPr="0076517E">
        <w:rPr>
          <w:i/>
          <w:vertAlign w:val="subscript"/>
          <w:lang w:eastAsia="zh-CN"/>
        </w:rPr>
        <w:t>1</w:t>
      </w:r>
      <w:r w:rsidRPr="0076517E">
        <w:rPr>
          <w:i/>
          <w:lang w:eastAsia="zh-CN"/>
        </w:rPr>
        <w:t>(x) = x</w:t>
      </w:r>
      <w:r w:rsidRPr="0076517E">
        <w:rPr>
          <w:i/>
          <w:vertAlign w:val="superscript"/>
          <w:lang w:eastAsia="zh-CN"/>
        </w:rPr>
        <w:t>7</w:t>
      </w:r>
      <w:r w:rsidRPr="0076517E">
        <w:rPr>
          <w:i/>
          <w:lang w:eastAsia="zh-CN"/>
        </w:rPr>
        <w:t xml:space="preserve"> + x + 1, </w:t>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p>
    <w:p w:rsidR="00555855" w:rsidRPr="0076517E" w:rsidRDefault="00555855" w:rsidP="00555855">
      <w:pPr>
        <w:widowControl/>
        <w:spacing w:after="0"/>
        <w:jc w:val="left"/>
        <w:rPr>
          <w:i/>
          <w:lang w:eastAsia="zh-CN"/>
        </w:rPr>
      </w:pPr>
      <w:proofErr w:type="gramStart"/>
      <w:r w:rsidRPr="0076517E">
        <w:rPr>
          <w:i/>
          <w:lang w:eastAsia="zh-CN"/>
        </w:rPr>
        <w:t>respectively</w:t>
      </w:r>
      <w:proofErr w:type="gramEnd"/>
      <w:r w:rsidRPr="0076517E">
        <w:rPr>
          <w:i/>
          <w:lang w:eastAsia="zh-CN"/>
        </w:rPr>
        <w:t>, and initial state [0000001].</w:t>
      </w:r>
    </w:p>
    <w:p w:rsidR="00555855" w:rsidRPr="0076517E" w:rsidRDefault="00555855" w:rsidP="00555855">
      <w:pPr>
        <w:widowControl/>
        <w:autoSpaceDE/>
        <w:autoSpaceDN/>
        <w:adjustRightInd/>
        <w:rPr>
          <w:i/>
          <w:lang w:eastAsia="zh-CN"/>
        </w:rPr>
      </w:pPr>
      <w:r w:rsidRPr="0076517E">
        <w:rPr>
          <w:i/>
          <w:lang w:eastAsia="zh-CN"/>
        </w:rPr>
        <w:t xml:space="preserve">The cyclic shift values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76517E">
        <w:rPr>
          <w:i/>
          <w:lang w:eastAsia="zh-CN"/>
        </w:rPr>
        <w:t xml:space="preserve">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oMath>
      <w:r w:rsidRPr="0076517E">
        <w:rPr>
          <w:i/>
          <w:lang w:eastAsia="zh-CN"/>
        </w:rPr>
        <w:t>are jointly determined by the cell IDs carried by NR PSS (i.e.</w:t>
      </w:r>
      <w:proofErr w:type="gramStart"/>
      <w:r w:rsidRPr="0076517E">
        <w:rPr>
          <w:i/>
          <w:lang w:eastAsia="zh-CN"/>
        </w:rPr>
        <w:t xml:space="preserve">, </w:t>
      </w:r>
      <m:oMath>
        <w:proofErr w:type="gramEnd"/>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(2)</m:t>
            </m:r>
          </m:sup>
        </m:sSubSup>
        <m:r>
          <w:rPr>
            <w:rFonts w:ascii="Cambria Math" w:hAnsi="Cambria Math"/>
            <w:lang w:eastAsia="zh-CN"/>
          </w:rPr>
          <m:t>=0, 1, 2</m:t>
        </m:r>
      </m:oMath>
      <w:r w:rsidRPr="0076517E">
        <w:rPr>
          <w:i/>
          <w:lang w:eastAsia="zh-CN"/>
        </w:rPr>
        <w:t xml:space="preserve">) and NR SSS (i.e.,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i/>
                <w:lang w:eastAsia="zh-CN"/>
              </w:rPr>
              <m:t>ID</m:t>
            </m:r>
          </m:sub>
          <m:sup>
            <m:r>
              <w:rPr>
                <w:rFonts w:ascii="Cambria Math" w:hAnsi="Cambria Math"/>
                <w:lang w:eastAsia="zh-CN"/>
              </w:rPr>
              <m:t>(1)</m:t>
            </m:r>
          </m:sup>
        </m:sSubSup>
        <m:r>
          <w:rPr>
            <w:rFonts w:ascii="Cambria Math" w:hAnsi="Cambria Math"/>
            <w:lang w:eastAsia="zh-CN"/>
          </w:rPr>
          <m:t>=0, 1, …, 335</m:t>
        </m:r>
      </m:oMath>
      <w:r w:rsidRPr="0076517E">
        <w:rPr>
          <w:i/>
          <w:lang w:eastAsia="zh-CN"/>
        </w:rPr>
        <w:t xml:space="preserve">)) as follows, where the  cell ID is given by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cell</m:t>
            </m:r>
          </m:sup>
        </m:sSubSup>
        <m:r>
          <w:rPr>
            <w:rFonts w:ascii="Cambria Math" w:hAnsi="Cambria Math"/>
            <w:lang w:eastAsia="zh-CN"/>
          </w:rPr>
          <m:t>=3</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(2)</m:t>
            </m:r>
          </m:sup>
        </m:sSubSup>
      </m:oMath>
      <w:r w:rsidRPr="0076517E">
        <w:rPr>
          <w:i/>
          <w:lang w:eastAsia="zh-CN"/>
        </w:rPr>
        <w:t>.</w:t>
      </w:r>
    </w:p>
    <w:p w:rsidR="00555855" w:rsidRPr="0076517E" w:rsidRDefault="00A531A0" w:rsidP="00555855">
      <w:pPr>
        <w:widowControl/>
        <w:autoSpaceDE/>
        <w:autoSpaceDN/>
        <w:adjustRightInd/>
        <w:jc w:val="right"/>
        <w:rPr>
          <w:i/>
          <w:lang w:eastAsia="zh-CN"/>
        </w:rPr>
      </w:pP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=3</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(1)</m:t>
                    </m:r>
                  </m:sup>
                </m:sSubSup>
              </m:num>
              <m:den>
                <m:r>
                  <w:rPr>
                    <w:rFonts w:ascii="Cambria Math" w:hAnsi="Cambria Math"/>
                    <w:lang w:eastAsia="zh-CN"/>
                  </w:rPr>
                  <m:t>112</m:t>
                </m:r>
              </m:den>
            </m:f>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r>
              <w:rPr>
                <w:rFonts w:ascii="Cambria Math" w:hAnsi="Cambria Math"/>
                <w:lang w:eastAsia="zh-CN"/>
              </w:rPr>
              <m:t>(2)</m:t>
            </m:r>
          </m:sup>
        </m:sSubSup>
      </m:oMath>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r w:rsidR="00555855" w:rsidRPr="0076517E">
        <w:rPr>
          <w:i/>
          <w:lang w:eastAsia="zh-CN"/>
        </w:rPr>
        <w:tab/>
      </w:r>
    </w:p>
    <w:p w:rsidR="00555855" w:rsidRDefault="00555855" w:rsidP="00555855">
      <w:pPr>
        <w:widowControl/>
        <w:autoSpaceDE/>
        <w:autoSpaceDN/>
        <w:adjustRightInd/>
        <w:rPr>
          <w:lang w:eastAsia="zh-CN"/>
        </w:rPr>
      </w:pP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w:r w:rsidRPr="0076517E">
        <w:rPr>
          <w:i/>
          <w:lang w:eastAsia="zh-CN"/>
        </w:rPr>
        <w:tab/>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ID</m:t>
                </m:r>
              </m:sub>
              <m:sup>
                <m:d>
                  <m:dPr>
                    <m:ctrlPr>
                      <w:rPr>
                        <w:rFonts w:ascii="Cambria Math" w:hAnsi="Cambria Math"/>
                        <w:i/>
                        <w:lang w:eastAsia="zh-CN"/>
                      </w:rPr>
                    </m:ctrlPr>
                  </m:dPr>
                  <m:e>
                    <m:r>
                      <w:rPr>
                        <w:rFonts w:ascii="Cambria Math" w:hAnsi="Cambria Math"/>
                        <w:lang w:eastAsia="zh-CN"/>
                      </w:rPr>
                      <m:t>1</m:t>
                    </m:r>
                  </m:e>
                </m:d>
              </m:sup>
            </m:sSubSup>
            <m:r>
              <w:rPr>
                <w:rFonts w:ascii="Cambria Math" w:hAnsi="Cambria Math"/>
                <w:lang w:eastAsia="zh-CN"/>
              </w:rPr>
              <m:t xml:space="preserve">   </m:t>
            </m:r>
            <m:r>
              <m:rPr>
                <m:sty m:val="p"/>
              </m:rPr>
              <w:rPr>
                <w:rFonts w:ascii="Cambria Math" w:hAnsi="Cambria Math"/>
                <w:lang w:eastAsia="zh-CN"/>
              </w:rPr>
              <m:t xml:space="preserve">mod </m:t>
            </m:r>
            <m:r>
              <w:rPr>
                <w:rFonts w:ascii="Cambria Math" w:hAnsi="Cambria Math"/>
                <w:lang w:eastAsia="zh-CN"/>
              </w:rPr>
              <m:t>112</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r>
          <w:rPr>
            <w:rFonts w:ascii="Cambria Math" w:hAnsi="Cambria Math"/>
            <w:lang w:eastAsia="zh-CN"/>
          </w:rPr>
          <m:t>+1</m:t>
        </m:r>
      </m:oMath>
      <w:r>
        <w:rPr>
          <w:lang w:eastAsia="zh-CN"/>
        </w:rPr>
        <w:t>.</w:t>
      </w:r>
    </w:p>
    <w:p w:rsidR="00EF34AA" w:rsidRDefault="00555855">
      <w:pPr>
        <w:widowControl/>
        <w:autoSpaceDE/>
        <w:autoSpaceDN/>
        <w:adjustRightInd/>
        <w:rPr>
          <w:i/>
          <w:lang w:eastAsia="zh-CN"/>
        </w:rPr>
      </w:pPr>
      <w:r w:rsidRPr="006A62CB">
        <w:rPr>
          <w:i/>
          <w:lang w:eastAsia="zh-CN"/>
        </w:rPr>
        <w:t xml:space="preserve">The generated NR SSS sequence is mapped on the same </w:t>
      </w:r>
      <w:r w:rsidR="00CC4E0C">
        <w:rPr>
          <w:i/>
          <w:lang w:eastAsia="zh-CN"/>
        </w:rPr>
        <w:t xml:space="preserve">antenna port and the same </w:t>
      </w:r>
      <w:r w:rsidRPr="006A62CB">
        <w:rPr>
          <w:i/>
          <w:lang w:eastAsia="zh-CN"/>
        </w:rPr>
        <w:t xml:space="preserve">set of consecutive </w:t>
      </w:r>
      <w:proofErr w:type="spellStart"/>
      <w:r w:rsidRPr="006A62CB">
        <w:rPr>
          <w:i/>
          <w:lang w:eastAsia="zh-CN"/>
        </w:rPr>
        <w:t>subcarriers</w:t>
      </w:r>
      <w:proofErr w:type="spellEnd"/>
      <w:r w:rsidRPr="006A62CB">
        <w:rPr>
          <w:i/>
          <w:lang w:eastAsia="zh-CN"/>
        </w:rPr>
        <w:t xml:space="preserve"> as the PSS without special treatment of DC </w:t>
      </w:r>
      <w:proofErr w:type="spellStart"/>
      <w:r w:rsidRPr="006A62CB">
        <w:rPr>
          <w:i/>
          <w:lang w:eastAsia="zh-CN"/>
        </w:rPr>
        <w:t>subcarrier</w:t>
      </w:r>
      <w:proofErr w:type="spellEnd"/>
      <w:r>
        <w:rPr>
          <w:i/>
          <w:lang w:eastAsia="zh-CN"/>
        </w:rPr>
        <w:t>.</w:t>
      </w:r>
      <w:r w:rsidRPr="006A62CB">
        <w:rPr>
          <w:i/>
          <w:lang w:eastAsia="zh-CN"/>
        </w:rPr>
        <w:t xml:space="preserve"> </w:t>
      </w:r>
    </w:p>
    <w:p w:rsidR="00A23C46" w:rsidRPr="002E11AA" w:rsidRDefault="00A23C46" w:rsidP="003C29EF">
      <w:pPr>
        <w:pStyle w:val="Heading1"/>
        <w:keepNext/>
        <w:widowControl/>
        <w:numPr>
          <w:ilvl w:val="0"/>
          <w:numId w:val="0"/>
        </w:numPr>
        <w:snapToGrid w:val="0"/>
        <w:spacing w:before="120"/>
        <w:ind w:left="432" w:hanging="432"/>
        <w:rPr>
          <w:lang w:eastAsia="zh-CN"/>
        </w:rPr>
      </w:pPr>
      <w:r w:rsidRPr="002E11AA">
        <w:rPr>
          <w:lang w:eastAsia="zh-CN"/>
        </w:rPr>
        <w:t>References</w:t>
      </w:r>
    </w:p>
    <w:p w:rsidR="00CB5B93" w:rsidRPr="00E307DB" w:rsidRDefault="009C4447" w:rsidP="00CB5B93">
      <w:pPr>
        <w:pStyle w:val="References"/>
        <w:tabs>
          <w:tab w:val="clear" w:pos="360"/>
          <w:tab w:val="num" w:pos="450"/>
        </w:tabs>
        <w:snapToGrid w:val="0"/>
        <w:spacing w:after="60"/>
        <w:ind w:left="450" w:hanging="450"/>
        <w:jc w:val="left"/>
        <w:rPr>
          <w:kern w:val="2"/>
          <w:sz w:val="20"/>
          <w:szCs w:val="20"/>
          <w:lang w:eastAsia="zh-CN"/>
        </w:rPr>
      </w:pPr>
      <w:bookmarkStart w:id="5" w:name="_Ref469312878"/>
      <w:bookmarkEnd w:id="2"/>
      <w:bookmarkEnd w:id="3"/>
      <w:bookmarkEnd w:id="4"/>
      <w:r w:rsidRPr="00CB5B93">
        <w:rPr>
          <w:sz w:val="20"/>
          <w:szCs w:val="20"/>
        </w:rPr>
        <w:t>RAN1 #</w:t>
      </w:r>
      <w:r w:rsidR="00687635" w:rsidRPr="00CB5B93">
        <w:rPr>
          <w:sz w:val="20"/>
          <w:szCs w:val="20"/>
        </w:rPr>
        <w:t>8</w:t>
      </w:r>
      <w:r w:rsidR="00687635">
        <w:rPr>
          <w:sz w:val="20"/>
          <w:szCs w:val="20"/>
        </w:rPr>
        <w:t>8</w:t>
      </w:r>
      <w:r w:rsidR="002C22F3">
        <w:rPr>
          <w:sz w:val="20"/>
          <w:szCs w:val="20"/>
        </w:rPr>
        <w:t>bis</w:t>
      </w:r>
      <w:r w:rsidR="00687635" w:rsidRPr="00CB5B93">
        <w:rPr>
          <w:sz w:val="20"/>
          <w:szCs w:val="20"/>
        </w:rPr>
        <w:t xml:space="preserve"> </w:t>
      </w:r>
      <w:r w:rsidRPr="00CB5B93">
        <w:rPr>
          <w:sz w:val="20"/>
          <w:szCs w:val="20"/>
        </w:rPr>
        <w:t>Chairman Notes</w:t>
      </w:r>
      <w:bookmarkEnd w:id="5"/>
    </w:p>
    <w:p w:rsidR="00E307DB" w:rsidRDefault="00E307DB" w:rsidP="00E307DB">
      <w:pPr>
        <w:pStyle w:val="References"/>
        <w:tabs>
          <w:tab w:val="clear" w:pos="360"/>
          <w:tab w:val="num" w:pos="450"/>
        </w:tabs>
        <w:snapToGrid w:val="0"/>
        <w:spacing w:after="60"/>
        <w:ind w:left="450" w:hanging="450"/>
        <w:rPr>
          <w:kern w:val="2"/>
          <w:sz w:val="20"/>
          <w:szCs w:val="20"/>
          <w:lang w:eastAsia="zh-CN"/>
        </w:rPr>
      </w:pPr>
      <w:r>
        <w:rPr>
          <w:sz w:val="20"/>
          <w:szCs w:val="20"/>
        </w:rPr>
        <w:t xml:space="preserve">M. Tanda, “Blind symbol-timing and frequency-offset estimation in OFDM systems with real data symbols,” </w:t>
      </w:r>
      <w:r w:rsidRPr="00E307DB">
        <w:rPr>
          <w:i/>
          <w:sz w:val="20"/>
          <w:szCs w:val="20"/>
        </w:rPr>
        <w:t>IEEE Transactions on Communications</w:t>
      </w:r>
      <w:r>
        <w:rPr>
          <w:sz w:val="20"/>
          <w:szCs w:val="20"/>
        </w:rPr>
        <w:t>, vol.52, no. 10, pp. 1609-1612, October, 2004.</w:t>
      </w:r>
    </w:p>
    <w:p w:rsidR="00F31D80" w:rsidRPr="00323616" w:rsidRDefault="00BE351D">
      <w:pPr>
        <w:pStyle w:val="References"/>
        <w:tabs>
          <w:tab w:val="clear" w:pos="360"/>
          <w:tab w:val="num" w:pos="450"/>
        </w:tabs>
        <w:snapToGrid w:val="0"/>
        <w:spacing w:after="60"/>
        <w:ind w:left="450" w:hanging="450"/>
        <w:jc w:val="left"/>
        <w:rPr>
          <w:kern w:val="2"/>
          <w:sz w:val="20"/>
          <w:szCs w:val="20"/>
          <w:lang w:eastAsia="zh-CN"/>
        </w:rPr>
      </w:pPr>
      <w:bookmarkStart w:id="6" w:name="_Ref469320941"/>
      <w:r>
        <w:rPr>
          <w:kern w:val="2"/>
          <w:sz w:val="20"/>
          <w:szCs w:val="20"/>
          <w:lang w:eastAsia="zh-CN"/>
        </w:rPr>
        <w:t>Qualcomm, NTT Docomo, Samsung, Intel, “WF on updated link level evaluation assumptions for initial access in NR,” R1-1610987, Lisbon, Portugal, October 10 – 14, 2016.</w:t>
      </w:r>
    </w:p>
    <w:p w:rsidR="00772982" w:rsidRPr="001358FF" w:rsidRDefault="00772982" w:rsidP="00772982">
      <w:pPr>
        <w:pStyle w:val="References"/>
        <w:tabs>
          <w:tab w:val="clear" w:pos="360"/>
          <w:tab w:val="num" w:pos="450"/>
        </w:tabs>
        <w:snapToGrid w:val="0"/>
        <w:spacing w:after="60"/>
        <w:ind w:left="450" w:hanging="450"/>
        <w:jc w:val="left"/>
        <w:rPr>
          <w:kern w:val="2"/>
          <w:sz w:val="20"/>
          <w:szCs w:val="20"/>
          <w:lang w:eastAsia="zh-CN"/>
        </w:rPr>
      </w:pPr>
      <w:bookmarkStart w:id="7" w:name="_Ref473289860"/>
      <w:r w:rsidRPr="00D2169B">
        <w:rPr>
          <w:kern w:val="2"/>
          <w:sz w:val="20"/>
          <w:szCs w:val="20"/>
          <w:lang w:val="en-US" w:eastAsia="zh-CN"/>
        </w:rPr>
        <w:t xml:space="preserve">S. Huang, Y. Su, Y. He, and S. Tang, “Joint time and frequency offset estimation in LTE downlink,” in </w:t>
      </w:r>
      <w:r w:rsidRPr="00D2169B">
        <w:rPr>
          <w:i/>
          <w:kern w:val="2"/>
          <w:sz w:val="20"/>
          <w:szCs w:val="20"/>
          <w:lang w:val="en-US" w:eastAsia="zh-CN"/>
        </w:rPr>
        <w:t>Proc. Int. ICST Conf. Commun. And Networking in China (ChinaCom)</w:t>
      </w:r>
      <w:r w:rsidRPr="00D2169B">
        <w:rPr>
          <w:kern w:val="2"/>
          <w:sz w:val="20"/>
          <w:szCs w:val="20"/>
          <w:lang w:val="en-US" w:eastAsia="zh-CN"/>
        </w:rPr>
        <w:t xml:space="preserve">, pp. 394-398, 2012. </w:t>
      </w:r>
    </w:p>
    <w:bookmarkEnd w:id="6"/>
    <w:bookmarkEnd w:id="7"/>
    <w:p w:rsidR="00166F11" w:rsidRDefault="00915ACD" w:rsidP="005140F0">
      <w:pPr>
        <w:pStyle w:val="Heading1"/>
        <w:keepNext/>
        <w:widowControl/>
        <w:numPr>
          <w:ilvl w:val="0"/>
          <w:numId w:val="0"/>
        </w:numPr>
        <w:snapToGrid w:val="0"/>
        <w:spacing w:before="120"/>
        <w:ind w:left="432" w:hanging="432"/>
      </w:pPr>
      <w:r>
        <w:t xml:space="preserve">Appendix </w:t>
      </w:r>
      <w:r w:rsidR="00D05062">
        <w:t>A</w:t>
      </w:r>
      <w:r w:rsidR="005D4B60">
        <w:t xml:space="preserve">. </w:t>
      </w:r>
      <w:r w:rsidR="00166F11">
        <w:t xml:space="preserve">Evaluation of proposed NR </w:t>
      </w:r>
      <w:proofErr w:type="spellStart"/>
      <w:r w:rsidR="00166F11">
        <w:t>SSSs</w:t>
      </w:r>
      <w:proofErr w:type="spellEnd"/>
    </w:p>
    <w:p w:rsidR="00166F11" w:rsidRDefault="00555855" w:rsidP="00166F11">
      <w:pPr>
        <w:widowControl/>
        <w:autoSpaceDE/>
        <w:autoSpaceDN/>
        <w:adjustRightInd/>
        <w:jc w:val="center"/>
        <w:rPr>
          <w:lang w:eastAsia="zh-CN"/>
        </w:rPr>
      </w:pPr>
      <w:r>
        <w:rPr>
          <w:noProof/>
          <w:lang w:val="en-US" w:eastAsia="zh-CN"/>
        </w:rPr>
        <w:drawing>
          <wp:inline distT="0" distB="0" distL="0" distR="0">
            <wp:extent cx="3189686" cy="1997964"/>
            <wp:effectExtent l="1905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srcRect/>
                    <a:stretch>
                      <a:fillRect/>
                    </a:stretch>
                  </pic:blipFill>
                  <pic:spPr bwMode="auto">
                    <a:xfrm>
                      <a:off x="0" y="0"/>
                      <a:ext cx="3189686" cy="1997964"/>
                    </a:xfrm>
                    <a:prstGeom prst="rect">
                      <a:avLst/>
                    </a:prstGeom>
                    <a:noFill/>
                    <a:ln w="9525">
                      <a:noFill/>
                      <a:miter lim="800000"/>
                      <a:headEnd/>
                      <a:tailEnd/>
                    </a:ln>
                  </pic:spPr>
                </pic:pic>
              </a:graphicData>
            </a:graphic>
          </wp:inline>
        </w:drawing>
      </w:r>
    </w:p>
    <w:p w:rsidR="00166F11" w:rsidRPr="0081578C" w:rsidRDefault="00166F11" w:rsidP="00166F11">
      <w:pPr>
        <w:widowControl/>
        <w:autoSpaceDE/>
        <w:autoSpaceDN/>
        <w:adjustRightInd/>
        <w:rPr>
          <w:b/>
          <w:lang w:eastAsia="zh-CN"/>
        </w:rPr>
      </w:pPr>
      <w:r w:rsidRPr="00594FC1">
        <w:rPr>
          <w:b/>
          <w:lang w:eastAsia="zh-CN"/>
        </w:rPr>
        <w:t xml:space="preserve">Figure </w:t>
      </w:r>
      <w:r>
        <w:rPr>
          <w:b/>
          <w:lang w:eastAsia="zh-CN"/>
        </w:rPr>
        <w:t>A-1</w:t>
      </w:r>
      <w:r w:rsidRPr="00594FC1">
        <w:rPr>
          <w:b/>
          <w:lang w:eastAsia="zh-CN"/>
        </w:rPr>
        <w:t>. Normalized cross-correlation power of NR SSS sequences in frequency domain.</w:t>
      </w:r>
    </w:p>
    <w:p w:rsidR="00166F11" w:rsidRDefault="00555855" w:rsidP="00166F11">
      <w:pPr>
        <w:widowControl/>
        <w:autoSpaceDE/>
        <w:autoSpaceDN/>
        <w:adjustRightInd/>
        <w:jc w:val="center"/>
        <w:rPr>
          <w:lang w:eastAsia="zh-CN"/>
        </w:rPr>
      </w:pPr>
      <w:r>
        <w:rPr>
          <w:noProof/>
          <w:lang w:val="en-US" w:eastAsia="zh-CN"/>
        </w:rPr>
        <w:drawing>
          <wp:inline distT="0" distB="0" distL="0" distR="0">
            <wp:extent cx="3188477" cy="1991150"/>
            <wp:effectExtent l="0" t="0" r="0" b="0"/>
            <wp:docPr id="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p>
    <w:p w:rsidR="00166F11" w:rsidRPr="00833CD6" w:rsidRDefault="00166F11" w:rsidP="00166F11">
      <w:pPr>
        <w:widowControl/>
        <w:autoSpaceDE/>
        <w:autoSpaceDN/>
        <w:adjustRightInd/>
        <w:rPr>
          <w:b/>
          <w:lang w:eastAsia="zh-CN"/>
        </w:rPr>
      </w:pPr>
      <w:r w:rsidRPr="00594FC1">
        <w:rPr>
          <w:b/>
          <w:lang w:eastAsia="zh-CN"/>
        </w:rPr>
        <w:lastRenderedPageBreak/>
        <w:t xml:space="preserve">Figure </w:t>
      </w:r>
      <w:r>
        <w:rPr>
          <w:b/>
          <w:lang w:eastAsia="zh-CN"/>
        </w:rPr>
        <w:t>A-2</w:t>
      </w:r>
      <w:r w:rsidRPr="00594FC1">
        <w:rPr>
          <w:b/>
          <w:lang w:eastAsia="zh-CN"/>
        </w:rPr>
        <w:t xml:space="preserve">. CDF of the PAPR values of the proposed NR </w:t>
      </w:r>
      <w:proofErr w:type="spellStart"/>
      <w:r w:rsidRPr="00594FC1">
        <w:rPr>
          <w:b/>
          <w:lang w:eastAsia="zh-CN"/>
        </w:rPr>
        <w:t>SSSs</w:t>
      </w:r>
      <w:proofErr w:type="spellEnd"/>
      <w:r w:rsidRPr="00594FC1">
        <w:rPr>
          <w:b/>
          <w:lang w:eastAsia="zh-CN"/>
        </w:rPr>
        <w:t>.</w:t>
      </w:r>
    </w:p>
    <w:p w:rsidR="00166F11" w:rsidRDefault="00555855" w:rsidP="00166F11">
      <w:pPr>
        <w:widowControl/>
        <w:autoSpaceDE/>
        <w:autoSpaceDN/>
        <w:adjustRightInd/>
        <w:jc w:val="center"/>
        <w:rPr>
          <w:lang w:eastAsia="zh-CN"/>
        </w:rPr>
      </w:pPr>
      <w:r>
        <w:rPr>
          <w:noProof/>
          <w:lang w:val="en-US" w:eastAsia="zh-CN"/>
        </w:rPr>
        <w:drawing>
          <wp:inline distT="0" distB="0" distL="0" distR="0">
            <wp:extent cx="3188477" cy="1991150"/>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r w:rsidR="00166F11" w:rsidRPr="0086122D">
        <w:rPr>
          <w:noProof/>
          <w:lang w:val="en-US" w:eastAsia="zh-CN"/>
        </w:rPr>
        <w:t xml:space="preserve"> </w:t>
      </w:r>
    </w:p>
    <w:p w:rsidR="00166F11" w:rsidRDefault="00166F11" w:rsidP="00166F11">
      <w:pPr>
        <w:widowControl/>
        <w:autoSpaceDE/>
        <w:autoSpaceDN/>
        <w:adjustRightInd/>
        <w:rPr>
          <w:b/>
          <w:lang w:eastAsia="zh-CN"/>
        </w:rPr>
      </w:pPr>
      <w:r w:rsidRPr="00594FC1">
        <w:rPr>
          <w:b/>
          <w:lang w:eastAsia="zh-CN"/>
        </w:rPr>
        <w:t xml:space="preserve">Figure </w:t>
      </w:r>
      <w:r>
        <w:rPr>
          <w:b/>
          <w:lang w:eastAsia="zh-CN"/>
        </w:rPr>
        <w:t>A-3</w:t>
      </w:r>
      <w:r w:rsidRPr="00594FC1">
        <w:rPr>
          <w:b/>
          <w:lang w:eastAsia="zh-CN"/>
        </w:rPr>
        <w:t xml:space="preserve">. </w:t>
      </w:r>
      <w:proofErr w:type="gramStart"/>
      <w:r w:rsidRPr="00594FC1">
        <w:rPr>
          <w:b/>
          <w:lang w:eastAsia="zh-CN"/>
        </w:rPr>
        <w:t xml:space="preserve">CDF of the maximum </w:t>
      </w:r>
      <w:r w:rsidR="009D339A">
        <w:rPr>
          <w:b/>
          <w:lang w:eastAsia="zh-CN"/>
        </w:rPr>
        <w:t xml:space="preserve">normalized </w:t>
      </w:r>
      <w:r w:rsidRPr="00594FC1">
        <w:rPr>
          <w:b/>
          <w:lang w:eastAsia="zh-CN"/>
        </w:rPr>
        <w:t xml:space="preserve">cross-correlation power between the proposed NR </w:t>
      </w:r>
      <w:proofErr w:type="spellStart"/>
      <w:r w:rsidRPr="00594FC1">
        <w:rPr>
          <w:b/>
          <w:lang w:eastAsia="zh-CN"/>
        </w:rPr>
        <w:t>SSSs</w:t>
      </w:r>
      <w:proofErr w:type="spellEnd"/>
      <w:r w:rsidRPr="00594FC1">
        <w:rPr>
          <w:b/>
          <w:lang w:eastAsia="zh-CN"/>
        </w:rPr>
        <w:t xml:space="preserve"> and those of the NR </w:t>
      </w:r>
      <w:proofErr w:type="spellStart"/>
      <w:r w:rsidRPr="00594FC1">
        <w:rPr>
          <w:b/>
          <w:lang w:eastAsia="zh-CN"/>
        </w:rPr>
        <w:t>PSSs</w:t>
      </w:r>
      <w:proofErr w:type="spellEnd"/>
      <w:r w:rsidRPr="00594FC1">
        <w:rPr>
          <w:b/>
          <w:lang w:eastAsia="zh-CN"/>
        </w:rPr>
        <w:t>.</w:t>
      </w:r>
      <w:proofErr w:type="gramEnd"/>
      <w:r w:rsidRPr="00594FC1">
        <w:rPr>
          <w:b/>
          <w:lang w:eastAsia="zh-CN"/>
        </w:rPr>
        <w:t xml:space="preserve"> The CDF of the maximum </w:t>
      </w:r>
      <w:r w:rsidR="009D339A">
        <w:rPr>
          <w:b/>
          <w:lang w:eastAsia="zh-CN"/>
        </w:rPr>
        <w:t xml:space="preserve">normalized </w:t>
      </w:r>
      <w:r w:rsidRPr="00594FC1">
        <w:rPr>
          <w:b/>
          <w:lang w:eastAsia="zh-CN"/>
        </w:rPr>
        <w:t xml:space="preserve">cross-correlation power between the </w:t>
      </w:r>
      <w:r>
        <w:rPr>
          <w:b/>
          <w:lang w:eastAsia="zh-CN"/>
        </w:rPr>
        <w:t>OFDM symbols with</w:t>
      </w:r>
      <w:r w:rsidRPr="00594FC1">
        <w:rPr>
          <w:b/>
          <w:lang w:eastAsia="zh-CN"/>
        </w:rPr>
        <w:t xml:space="preserve"> a random QPSK modulated frequency domain sequence and that of NR </w:t>
      </w:r>
      <w:proofErr w:type="spellStart"/>
      <w:r w:rsidRPr="00594FC1">
        <w:rPr>
          <w:b/>
          <w:lang w:eastAsia="zh-CN"/>
        </w:rPr>
        <w:t>PSSs</w:t>
      </w:r>
      <w:proofErr w:type="spellEnd"/>
      <w:r w:rsidRPr="00594FC1">
        <w:rPr>
          <w:b/>
          <w:lang w:eastAsia="zh-CN"/>
        </w:rPr>
        <w:t xml:space="preserve"> is also plotted for reference.</w:t>
      </w:r>
    </w:p>
    <w:p w:rsidR="00723517" w:rsidRDefault="006C4C96" w:rsidP="009D339A">
      <w:pPr>
        <w:widowControl/>
        <w:autoSpaceDE/>
        <w:autoSpaceDN/>
        <w:adjustRightInd/>
        <w:jc w:val="center"/>
        <w:rPr>
          <w:lang w:eastAsia="zh-CN"/>
        </w:rPr>
      </w:pPr>
      <w:r>
        <w:rPr>
          <w:noProof/>
          <w:lang w:val="en-US" w:eastAsia="zh-CN"/>
        </w:rPr>
        <w:drawing>
          <wp:inline distT="0" distB="0" distL="0" distR="0">
            <wp:extent cx="3188477" cy="1991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srcRect/>
                    <a:stretch>
                      <a:fillRect/>
                    </a:stretch>
                  </pic:blipFill>
                  <pic:spPr bwMode="auto">
                    <a:xfrm>
                      <a:off x="0" y="0"/>
                      <a:ext cx="3188477" cy="1991150"/>
                    </a:xfrm>
                    <a:prstGeom prst="rect">
                      <a:avLst/>
                    </a:prstGeom>
                    <a:noFill/>
                    <a:ln w="9525">
                      <a:noFill/>
                      <a:miter lim="800000"/>
                      <a:headEnd/>
                      <a:tailEnd/>
                    </a:ln>
                  </pic:spPr>
                </pic:pic>
              </a:graphicData>
            </a:graphic>
          </wp:inline>
        </w:drawing>
      </w:r>
    </w:p>
    <w:p w:rsidR="00723517" w:rsidRPr="00833CD6" w:rsidRDefault="00723517" w:rsidP="00723517">
      <w:pPr>
        <w:widowControl/>
        <w:autoSpaceDE/>
        <w:autoSpaceDN/>
        <w:adjustRightInd/>
        <w:rPr>
          <w:b/>
          <w:lang w:eastAsia="zh-CN"/>
        </w:rPr>
      </w:pPr>
      <w:r w:rsidRPr="00594FC1">
        <w:rPr>
          <w:b/>
          <w:lang w:eastAsia="zh-CN"/>
        </w:rPr>
        <w:t xml:space="preserve">Figure </w:t>
      </w:r>
      <w:r>
        <w:rPr>
          <w:b/>
          <w:lang w:eastAsia="zh-CN"/>
        </w:rPr>
        <w:t>A-4</w:t>
      </w:r>
      <w:r w:rsidRPr="00594FC1">
        <w:rPr>
          <w:b/>
          <w:lang w:eastAsia="zh-CN"/>
        </w:rPr>
        <w:t xml:space="preserve">. </w:t>
      </w:r>
      <w:r>
        <w:rPr>
          <w:b/>
          <w:lang w:eastAsia="zh-CN"/>
        </w:rPr>
        <w:t xml:space="preserve">Normalized </w:t>
      </w:r>
      <w:r w:rsidRPr="00594FC1">
        <w:rPr>
          <w:b/>
          <w:lang w:eastAsia="zh-CN"/>
        </w:rPr>
        <w:t xml:space="preserve">cross-correlation power </w:t>
      </w:r>
      <w:r>
        <w:rPr>
          <w:b/>
          <w:lang w:eastAsia="zh-CN"/>
        </w:rPr>
        <w:t xml:space="preserve">between an </w:t>
      </w:r>
      <w:r w:rsidRPr="00594FC1">
        <w:rPr>
          <w:b/>
          <w:lang w:eastAsia="zh-CN"/>
        </w:rPr>
        <w:t>NR SSS sequence</w:t>
      </w:r>
      <w:r>
        <w:rPr>
          <w:b/>
          <w:lang w:eastAsia="zh-CN"/>
        </w:rPr>
        <w:t xml:space="preserve"> and its cyclically shifted version by 1 step under different frequency offsets</w:t>
      </w:r>
      <w:r w:rsidRPr="00594FC1">
        <w:rPr>
          <w:b/>
          <w:lang w:eastAsia="zh-CN"/>
        </w:rPr>
        <w:t>.</w:t>
      </w:r>
      <w:r>
        <w:rPr>
          <w:b/>
          <w:lang w:eastAsia="zh-CN"/>
        </w:rPr>
        <w:t xml:space="preserve"> The corresponding normalized auto-correlation power is also plotted for reference.</w:t>
      </w:r>
      <w:r w:rsidRPr="00594FC1">
        <w:rPr>
          <w:b/>
          <w:lang w:eastAsia="zh-CN"/>
        </w:rPr>
        <w:t xml:space="preserve"> </w:t>
      </w:r>
    </w:p>
    <w:p w:rsidR="00723517" w:rsidRDefault="00723517" w:rsidP="009D339A">
      <w:pPr>
        <w:widowControl/>
        <w:autoSpaceDE/>
        <w:autoSpaceDN/>
        <w:adjustRightInd/>
        <w:jc w:val="center"/>
        <w:rPr>
          <w:lang w:eastAsia="zh-CN"/>
        </w:rPr>
      </w:pPr>
    </w:p>
    <w:p w:rsidR="009D339A" w:rsidRDefault="006C4C96" w:rsidP="009D339A">
      <w:pPr>
        <w:widowControl/>
        <w:autoSpaceDE/>
        <w:autoSpaceDN/>
        <w:adjustRightInd/>
        <w:jc w:val="center"/>
        <w:rPr>
          <w:lang w:eastAsia="zh-CN"/>
        </w:rPr>
      </w:pPr>
      <w:r>
        <w:rPr>
          <w:noProof/>
          <w:lang w:val="en-US" w:eastAsia="zh-CN"/>
        </w:rPr>
        <w:drawing>
          <wp:inline distT="0" distB="0" distL="0" distR="0">
            <wp:extent cx="3104355" cy="1940280"/>
            <wp:effectExtent l="19050" t="0" r="79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3104355" cy="1940280"/>
                    </a:xfrm>
                    <a:prstGeom prst="rect">
                      <a:avLst/>
                    </a:prstGeom>
                    <a:noFill/>
                    <a:ln w="9525">
                      <a:noFill/>
                      <a:miter lim="800000"/>
                      <a:headEnd/>
                      <a:tailEnd/>
                    </a:ln>
                  </pic:spPr>
                </pic:pic>
              </a:graphicData>
            </a:graphic>
          </wp:inline>
        </w:drawing>
      </w:r>
      <w:r w:rsidR="009D339A" w:rsidRPr="00647ECE">
        <w:rPr>
          <w:lang w:eastAsia="zh-CN"/>
        </w:rPr>
        <w:t xml:space="preserve"> </w:t>
      </w:r>
      <w:r>
        <w:rPr>
          <w:noProof/>
          <w:lang w:val="en-US" w:eastAsia="zh-CN"/>
        </w:rPr>
        <w:drawing>
          <wp:inline distT="0" distB="0" distL="0" distR="0">
            <wp:extent cx="3104355" cy="1940280"/>
            <wp:effectExtent l="19050" t="0" r="79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3104355" cy="1940280"/>
                    </a:xfrm>
                    <a:prstGeom prst="rect">
                      <a:avLst/>
                    </a:prstGeom>
                    <a:noFill/>
                    <a:ln w="9525">
                      <a:noFill/>
                      <a:miter lim="800000"/>
                      <a:headEnd/>
                      <a:tailEnd/>
                    </a:ln>
                  </pic:spPr>
                </pic:pic>
              </a:graphicData>
            </a:graphic>
          </wp:inline>
        </w:drawing>
      </w:r>
      <w:r w:rsidR="009D339A" w:rsidRPr="00647ECE">
        <w:rPr>
          <w:lang w:eastAsia="zh-CN"/>
        </w:rPr>
        <w:t xml:space="preserve"> </w:t>
      </w:r>
    </w:p>
    <w:p w:rsidR="009D339A" w:rsidRDefault="009D339A" w:rsidP="009D339A">
      <w:pPr>
        <w:widowControl/>
        <w:autoSpaceDE/>
        <w:autoSpaceDN/>
        <w:adjustRightInd/>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9D339A" w:rsidRDefault="006C4C96" w:rsidP="009D339A">
      <w:pPr>
        <w:widowControl/>
        <w:autoSpaceDE/>
        <w:autoSpaceDN/>
        <w:adjustRightInd/>
        <w:jc w:val="center"/>
        <w:rPr>
          <w:lang w:eastAsia="zh-CN"/>
        </w:rPr>
      </w:pPr>
      <w:r>
        <w:rPr>
          <w:noProof/>
          <w:lang w:val="en-US" w:eastAsia="zh-CN"/>
        </w:rPr>
        <w:lastRenderedPageBreak/>
        <w:drawing>
          <wp:inline distT="0" distB="0" distL="0" distR="0">
            <wp:extent cx="3104355" cy="1940280"/>
            <wp:effectExtent l="19050" t="0" r="79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3104355" cy="1940280"/>
                    </a:xfrm>
                    <a:prstGeom prst="rect">
                      <a:avLst/>
                    </a:prstGeom>
                    <a:noFill/>
                    <a:ln w="9525">
                      <a:noFill/>
                      <a:miter lim="800000"/>
                      <a:headEnd/>
                      <a:tailEnd/>
                    </a:ln>
                  </pic:spPr>
                </pic:pic>
              </a:graphicData>
            </a:graphic>
          </wp:inline>
        </w:drawing>
      </w:r>
      <w:r w:rsidR="009D339A" w:rsidRPr="00647ECE">
        <w:rPr>
          <w:lang w:eastAsia="zh-CN"/>
        </w:rPr>
        <w:t xml:space="preserve"> </w:t>
      </w:r>
      <w:r>
        <w:rPr>
          <w:noProof/>
          <w:lang w:val="en-US" w:eastAsia="zh-CN"/>
        </w:rPr>
        <w:drawing>
          <wp:inline distT="0" distB="0" distL="0" distR="0">
            <wp:extent cx="3104355" cy="1940280"/>
            <wp:effectExtent l="19050" t="0" r="795"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3104355" cy="1940280"/>
                    </a:xfrm>
                    <a:prstGeom prst="rect">
                      <a:avLst/>
                    </a:prstGeom>
                    <a:noFill/>
                    <a:ln w="9525">
                      <a:noFill/>
                      <a:miter lim="800000"/>
                      <a:headEnd/>
                      <a:tailEnd/>
                    </a:ln>
                  </pic:spPr>
                </pic:pic>
              </a:graphicData>
            </a:graphic>
          </wp:inline>
        </w:drawing>
      </w:r>
    </w:p>
    <w:p w:rsidR="009D339A" w:rsidRDefault="009D339A" w:rsidP="009D339A">
      <w:pPr>
        <w:widowControl/>
        <w:autoSpaceDE/>
        <w:autoSpaceDN/>
        <w:adjustRightInd/>
        <w:jc w:val="center"/>
        <w:rPr>
          <w:lang w:eastAsia="zh-CN"/>
        </w:rPr>
      </w:pPr>
      <w:r>
        <w:rPr>
          <w:lang w:eastAsia="zh-CN"/>
        </w:rPr>
        <w:t>(</w:t>
      </w:r>
      <w:proofErr w:type="spellStart"/>
      <w:r>
        <w:rPr>
          <w:lang w:eastAsia="zh-CN"/>
        </w:rPr>
        <w:t>c</w:t>
      </w:r>
      <w:proofErr w:type="spellEnd"/>
      <w:r>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spellStart"/>
      <w:proofErr w:type="gramStart"/>
      <w:r>
        <w:rPr>
          <w:lang w:eastAsia="zh-CN"/>
        </w:rPr>
        <w:t>d</w:t>
      </w:r>
      <w:proofErr w:type="spellEnd"/>
      <w:proofErr w:type="gramEnd"/>
      <w:r>
        <w:rPr>
          <w:lang w:eastAsia="zh-CN"/>
        </w:rPr>
        <w:t>)</w:t>
      </w:r>
    </w:p>
    <w:p w:rsidR="009D339A" w:rsidRDefault="009D339A" w:rsidP="009D339A">
      <w:pPr>
        <w:widowControl/>
        <w:autoSpaceDE/>
        <w:autoSpaceDN/>
        <w:adjustRightInd/>
        <w:rPr>
          <w:b/>
          <w:lang w:eastAsia="zh-CN"/>
        </w:rPr>
      </w:pPr>
      <w:r w:rsidRPr="00594FC1">
        <w:rPr>
          <w:b/>
          <w:lang w:eastAsia="zh-CN"/>
        </w:rPr>
        <w:t xml:space="preserve">Figure </w:t>
      </w:r>
      <w:r>
        <w:rPr>
          <w:b/>
          <w:lang w:eastAsia="zh-CN"/>
        </w:rPr>
        <w:t>A-</w:t>
      </w:r>
      <w:r w:rsidR="00D5247F">
        <w:rPr>
          <w:b/>
          <w:lang w:eastAsia="zh-CN"/>
        </w:rPr>
        <w:t>5</w:t>
      </w:r>
      <w:r w:rsidRPr="00594FC1">
        <w:rPr>
          <w:b/>
          <w:lang w:eastAsia="zh-CN"/>
        </w:rPr>
        <w:t xml:space="preserve">. </w:t>
      </w:r>
      <w:r w:rsidR="00FE7ECB">
        <w:rPr>
          <w:b/>
          <w:lang w:eastAsia="zh-CN"/>
        </w:rPr>
        <w:t xml:space="preserve">Maximum </w:t>
      </w:r>
      <w:r>
        <w:rPr>
          <w:b/>
          <w:lang w:eastAsia="zh-CN"/>
        </w:rPr>
        <w:t xml:space="preserve">normalized </w:t>
      </w:r>
      <w:r w:rsidRPr="00594FC1">
        <w:rPr>
          <w:b/>
          <w:lang w:eastAsia="zh-CN"/>
        </w:rPr>
        <w:t xml:space="preserve">cross-correlation power of different NR SSS sequences under frequency offsets ranging within [-0.5, 0.5] SCS. </w:t>
      </w:r>
    </w:p>
    <w:p w:rsidR="00B44F7B" w:rsidRPr="00B44F7B" w:rsidRDefault="000A1DE0" w:rsidP="009D339A">
      <w:pPr>
        <w:widowControl/>
        <w:autoSpaceDE/>
        <w:autoSpaceDN/>
        <w:adjustRightInd/>
        <w:rPr>
          <w:b/>
          <w:bCs/>
          <w:sz w:val="28"/>
          <w:szCs w:val="28"/>
          <w:lang w:val="en-US"/>
        </w:rPr>
      </w:pPr>
      <w:r w:rsidRPr="000A1DE0">
        <w:rPr>
          <w:b/>
          <w:bCs/>
          <w:sz w:val="28"/>
          <w:szCs w:val="28"/>
        </w:rPr>
        <w:t>Appendix B</w:t>
      </w:r>
      <w:r w:rsidR="00B44F7B">
        <w:rPr>
          <w:b/>
          <w:bCs/>
          <w:sz w:val="28"/>
          <w:szCs w:val="28"/>
        </w:rPr>
        <w:t>: False cell ID rejection</w:t>
      </w:r>
    </w:p>
    <w:p w:rsidR="00B44F7B" w:rsidRPr="00982461" w:rsidRDefault="00B44F7B" w:rsidP="009D339A">
      <w:pPr>
        <w:widowControl/>
        <w:autoSpaceDE/>
        <w:autoSpaceDN/>
        <w:adjustRightInd/>
      </w:pPr>
      <w:r w:rsidRPr="00982461">
        <w:t xml:space="preserve">The NR </w:t>
      </w:r>
      <w:proofErr w:type="spellStart"/>
      <w:r w:rsidRPr="00982461">
        <w:t>PSSs</w:t>
      </w:r>
      <w:proofErr w:type="spellEnd"/>
      <w:r w:rsidRPr="00982461">
        <w:t xml:space="preserve"> are cyclically shifted versions of each other, hence with frequency offsets comparable to the cyclic shift between, there could be false PSS detection. For example, the relative cyclic shift between the first and third NR </w:t>
      </w:r>
      <w:proofErr w:type="spellStart"/>
      <w:r w:rsidRPr="00982461">
        <w:t>PSSs</w:t>
      </w:r>
      <w:proofErr w:type="spellEnd"/>
      <w:r w:rsidRPr="00982461">
        <w:t xml:space="preserve"> corresponds to 127 – 86 = 41 </w:t>
      </w:r>
      <w:proofErr w:type="spellStart"/>
      <w:r w:rsidRPr="00982461">
        <w:t>subcarriers</w:t>
      </w:r>
      <w:proofErr w:type="spellEnd"/>
      <w:r w:rsidRPr="00982461">
        <w:t xml:space="preserve">, which may imply that a PSS is falsely detected at a different carrier frequency which is located around 41 </w:t>
      </w:r>
      <w:proofErr w:type="spellStart"/>
      <w:r w:rsidRPr="00982461">
        <w:t>subcarriers</w:t>
      </w:r>
      <w:proofErr w:type="spellEnd"/>
      <w:r w:rsidRPr="00982461">
        <w:t xml:space="preserve"> away. However, the occurrence of false PSS detection may be rare as it depends on a number of factors including initial frequency offset of the channel, the detection algorithm at UE, the working SNR range, the value of frequency raster, the threshold used in PSS detection, and so on. </w:t>
      </w:r>
    </w:p>
    <w:p w:rsidR="00B44F7B" w:rsidRPr="00982461" w:rsidRDefault="00B44F7B" w:rsidP="009D339A">
      <w:pPr>
        <w:widowControl/>
        <w:autoSpaceDE/>
        <w:autoSpaceDN/>
        <w:adjustRightInd/>
        <w:rPr>
          <w:b/>
          <w:lang w:eastAsia="zh-CN"/>
        </w:rPr>
      </w:pPr>
      <w:r w:rsidRPr="00982461">
        <w:t xml:space="preserve">As shown in Figure </w:t>
      </w:r>
      <w:r w:rsidR="001E7C4C" w:rsidRPr="00982461">
        <w:t>B</w:t>
      </w:r>
      <w:r w:rsidRPr="00982461">
        <w:t>-</w:t>
      </w:r>
      <w:r w:rsidR="001E7C4C" w:rsidRPr="00982461">
        <w:t>1</w:t>
      </w:r>
      <w:r w:rsidRPr="00982461">
        <w:t xml:space="preserve"> </w:t>
      </w:r>
      <w:r w:rsidR="001E7C4C" w:rsidRPr="00982461">
        <w:t>below</w:t>
      </w:r>
      <w:r w:rsidRPr="00982461">
        <w:t xml:space="preserve">, for a worst case of 15 kHz SCS and 100 kHz SS raster, the normalized cross-correlation power between the first and third NR </w:t>
      </w:r>
      <w:proofErr w:type="spellStart"/>
      <w:r w:rsidRPr="00982461">
        <w:t>PSSs</w:t>
      </w:r>
      <w:proofErr w:type="spellEnd"/>
      <w:r w:rsidRPr="00982461">
        <w:t xml:space="preserve"> is low with the maximum value about</w:t>
      </w:r>
      <w:r w:rsidR="005E4EF6" w:rsidRPr="00982461">
        <w:t xml:space="preserve"> </w:t>
      </w:r>
      <w:r w:rsidRPr="00982461">
        <w:t xml:space="preserve">3.5 dB lower than the maximum auto-correlation power of each NR PSS. Even if a false PSS detection event occurs, by the construction of our NR SSS sequences, very low cross-correlation (e.g., a maximum of – 12.2 dB) is guaranteed under large frequency offsets, as shown in Figure </w:t>
      </w:r>
      <w:r w:rsidR="001E7C4C" w:rsidRPr="00982461">
        <w:t>B</w:t>
      </w:r>
      <w:r w:rsidRPr="00982461">
        <w:t>-</w:t>
      </w:r>
      <w:r w:rsidR="001E7C4C" w:rsidRPr="00982461">
        <w:t>2</w:t>
      </w:r>
      <w:r w:rsidRPr="00982461">
        <w:t xml:space="preserve"> </w:t>
      </w:r>
      <w:r w:rsidR="001E7C4C" w:rsidRPr="00982461">
        <w:t>below</w:t>
      </w:r>
      <w:r w:rsidRPr="00982461">
        <w:t xml:space="preserve">. Hence, when compared to a SSS detection threshold, false cell ID candidates could be rejected.    </w:t>
      </w:r>
    </w:p>
    <w:p w:rsidR="00225D2B" w:rsidRDefault="00420477">
      <w:pPr>
        <w:widowControl/>
        <w:autoSpaceDE/>
        <w:autoSpaceDN/>
        <w:adjustRightInd/>
        <w:jc w:val="center"/>
        <w:rPr>
          <w:b/>
          <w:lang w:eastAsia="zh-CN"/>
        </w:rPr>
      </w:pPr>
      <w:r>
        <w:rPr>
          <w:b/>
          <w:noProof/>
          <w:lang w:val="en-US" w:eastAsia="zh-CN"/>
        </w:rPr>
        <w:drawing>
          <wp:inline distT="0" distB="0" distL="0" distR="0">
            <wp:extent cx="3193051" cy="1995717"/>
            <wp:effectExtent l="19050" t="0" r="7349"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193051" cy="1995717"/>
                    </a:xfrm>
                    <a:prstGeom prst="rect">
                      <a:avLst/>
                    </a:prstGeom>
                    <a:noFill/>
                    <a:ln w="9525">
                      <a:noFill/>
                      <a:miter lim="800000"/>
                      <a:headEnd/>
                      <a:tailEnd/>
                    </a:ln>
                  </pic:spPr>
                </pic:pic>
              </a:graphicData>
            </a:graphic>
          </wp:inline>
        </w:drawing>
      </w:r>
    </w:p>
    <w:p w:rsidR="00FE7ECB" w:rsidRDefault="00FE7ECB" w:rsidP="00FE7ECB">
      <w:pPr>
        <w:widowControl/>
        <w:autoSpaceDE/>
        <w:autoSpaceDN/>
        <w:adjustRightInd/>
        <w:rPr>
          <w:b/>
          <w:lang w:eastAsia="zh-CN"/>
        </w:rPr>
      </w:pPr>
      <w:r w:rsidRPr="00594FC1">
        <w:rPr>
          <w:b/>
          <w:lang w:eastAsia="zh-CN"/>
        </w:rPr>
        <w:t xml:space="preserve">Figure </w:t>
      </w:r>
      <w:r w:rsidR="00537339">
        <w:rPr>
          <w:b/>
          <w:lang w:eastAsia="zh-CN"/>
        </w:rPr>
        <w:t>B</w:t>
      </w:r>
      <w:r>
        <w:rPr>
          <w:b/>
          <w:lang w:eastAsia="zh-CN"/>
        </w:rPr>
        <w:t>-</w:t>
      </w:r>
      <w:r w:rsidR="00537339">
        <w:rPr>
          <w:b/>
          <w:lang w:eastAsia="zh-CN"/>
        </w:rPr>
        <w:t>1</w:t>
      </w:r>
      <w:r w:rsidRPr="00594FC1">
        <w:rPr>
          <w:b/>
          <w:lang w:eastAsia="zh-CN"/>
        </w:rPr>
        <w:t xml:space="preserve">. </w:t>
      </w:r>
      <w:r>
        <w:rPr>
          <w:b/>
          <w:lang w:eastAsia="zh-CN"/>
        </w:rPr>
        <w:t xml:space="preserve">Normalized </w:t>
      </w:r>
      <w:r w:rsidRPr="00594FC1">
        <w:rPr>
          <w:b/>
          <w:lang w:eastAsia="zh-CN"/>
        </w:rPr>
        <w:t xml:space="preserve">cross-correlation power </w:t>
      </w:r>
      <w:r>
        <w:rPr>
          <w:b/>
          <w:lang w:eastAsia="zh-CN"/>
        </w:rPr>
        <w:t xml:space="preserve">between the first and third NR PSS under </w:t>
      </w:r>
      <w:r w:rsidRPr="00594FC1">
        <w:rPr>
          <w:b/>
          <w:lang w:eastAsia="zh-CN"/>
        </w:rPr>
        <w:t>frequency offsets ranging within [</w:t>
      </w:r>
      <w:r>
        <w:rPr>
          <w:b/>
          <w:lang w:eastAsia="zh-CN"/>
        </w:rPr>
        <w:t>570</w:t>
      </w:r>
      <w:r w:rsidRPr="00594FC1">
        <w:rPr>
          <w:b/>
          <w:lang w:eastAsia="zh-CN"/>
        </w:rPr>
        <w:t xml:space="preserve">, </w:t>
      </w:r>
      <w:r>
        <w:rPr>
          <w:b/>
          <w:lang w:eastAsia="zh-CN"/>
        </w:rPr>
        <w:t>630</w:t>
      </w:r>
      <w:r w:rsidRPr="00594FC1">
        <w:rPr>
          <w:b/>
          <w:lang w:eastAsia="zh-CN"/>
        </w:rPr>
        <w:t xml:space="preserve">] </w:t>
      </w:r>
      <w:r>
        <w:rPr>
          <w:b/>
          <w:lang w:eastAsia="zh-CN"/>
        </w:rPr>
        <w:t>kHz. This frequency offset range is selected assuming 100 kHz frequency raster</w:t>
      </w:r>
      <w:r w:rsidR="00537339">
        <w:rPr>
          <w:b/>
          <w:lang w:eastAsia="zh-CN"/>
        </w:rPr>
        <w:t>, 15 kHz SCS</w:t>
      </w:r>
      <w:r>
        <w:rPr>
          <w:b/>
          <w:lang w:eastAsia="zh-CN"/>
        </w:rPr>
        <w:t xml:space="preserve"> and [-2, 2] </w:t>
      </w:r>
      <w:r w:rsidRPr="00594FC1">
        <w:rPr>
          <w:b/>
          <w:lang w:eastAsia="zh-CN"/>
        </w:rPr>
        <w:t>SCS</w:t>
      </w:r>
      <w:r>
        <w:rPr>
          <w:b/>
          <w:lang w:eastAsia="zh-CN"/>
        </w:rPr>
        <w:t xml:space="preserve"> frequency offset</w:t>
      </w:r>
      <w:r w:rsidRPr="00594FC1">
        <w:rPr>
          <w:b/>
          <w:lang w:eastAsia="zh-CN"/>
        </w:rPr>
        <w:t xml:space="preserve">. </w:t>
      </w:r>
    </w:p>
    <w:p w:rsidR="00225D2B" w:rsidRDefault="00420477">
      <w:pPr>
        <w:widowControl/>
        <w:autoSpaceDE/>
        <w:autoSpaceDN/>
        <w:adjustRightInd/>
        <w:jc w:val="center"/>
        <w:rPr>
          <w:b/>
          <w:lang w:eastAsia="zh-CN"/>
        </w:rPr>
      </w:pPr>
      <w:r>
        <w:rPr>
          <w:b/>
          <w:noProof/>
          <w:lang w:val="en-US" w:eastAsia="zh-CN"/>
        </w:rPr>
        <w:lastRenderedPageBreak/>
        <w:drawing>
          <wp:inline distT="0" distB="0" distL="0" distR="0">
            <wp:extent cx="3193051" cy="1995717"/>
            <wp:effectExtent l="19050" t="0" r="7349"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3193051" cy="1995717"/>
                    </a:xfrm>
                    <a:prstGeom prst="rect">
                      <a:avLst/>
                    </a:prstGeom>
                    <a:noFill/>
                    <a:ln w="9525">
                      <a:noFill/>
                      <a:miter lim="800000"/>
                      <a:headEnd/>
                      <a:tailEnd/>
                    </a:ln>
                  </pic:spPr>
                </pic:pic>
              </a:graphicData>
            </a:graphic>
          </wp:inline>
        </w:drawing>
      </w:r>
    </w:p>
    <w:p w:rsidR="00FE7ECB" w:rsidRDefault="00FE7ECB" w:rsidP="00FE7ECB">
      <w:pPr>
        <w:widowControl/>
        <w:autoSpaceDE/>
        <w:autoSpaceDN/>
        <w:adjustRightInd/>
        <w:rPr>
          <w:b/>
          <w:lang w:eastAsia="zh-CN"/>
        </w:rPr>
      </w:pPr>
      <w:r>
        <w:rPr>
          <w:b/>
          <w:lang w:eastAsia="zh-CN"/>
        </w:rPr>
        <w:t xml:space="preserve">Figure </w:t>
      </w:r>
      <w:r w:rsidR="00BA673D">
        <w:rPr>
          <w:b/>
          <w:lang w:eastAsia="zh-CN"/>
        </w:rPr>
        <w:t>B</w:t>
      </w:r>
      <w:r>
        <w:rPr>
          <w:b/>
          <w:lang w:eastAsia="zh-CN"/>
        </w:rPr>
        <w:t>-</w:t>
      </w:r>
      <w:r w:rsidR="00BA673D">
        <w:rPr>
          <w:b/>
          <w:lang w:eastAsia="zh-CN"/>
        </w:rPr>
        <w:t>2</w:t>
      </w:r>
      <w:r>
        <w:rPr>
          <w:b/>
          <w:lang w:eastAsia="zh-CN"/>
        </w:rPr>
        <w:t xml:space="preserve">. Normalized </w:t>
      </w:r>
      <w:r w:rsidRPr="00594FC1">
        <w:rPr>
          <w:b/>
          <w:lang w:eastAsia="zh-CN"/>
        </w:rPr>
        <w:t xml:space="preserve">cross-correlation power </w:t>
      </w:r>
      <w:r>
        <w:rPr>
          <w:b/>
          <w:lang w:eastAsia="zh-CN"/>
        </w:rPr>
        <w:t xml:space="preserve">between the </w:t>
      </w:r>
      <w:proofErr w:type="spellStart"/>
      <w:r>
        <w:rPr>
          <w:b/>
          <w:lang w:eastAsia="zh-CN"/>
        </w:rPr>
        <w:t>SSSs</w:t>
      </w:r>
      <w:proofErr w:type="spellEnd"/>
      <w:r>
        <w:rPr>
          <w:b/>
          <w:lang w:eastAsia="zh-CN"/>
        </w:rPr>
        <w:t xml:space="preserve"> associated with the first NR PSS and those associated with the third NR PSS under </w:t>
      </w:r>
      <w:r w:rsidRPr="00594FC1">
        <w:rPr>
          <w:b/>
          <w:lang w:eastAsia="zh-CN"/>
        </w:rPr>
        <w:t>frequency offsets ranging within [</w:t>
      </w:r>
      <w:r>
        <w:rPr>
          <w:b/>
          <w:lang w:eastAsia="zh-CN"/>
        </w:rPr>
        <w:t>570</w:t>
      </w:r>
      <w:r w:rsidRPr="00594FC1">
        <w:rPr>
          <w:b/>
          <w:lang w:eastAsia="zh-CN"/>
        </w:rPr>
        <w:t xml:space="preserve">, </w:t>
      </w:r>
      <w:r>
        <w:rPr>
          <w:b/>
          <w:lang w:eastAsia="zh-CN"/>
        </w:rPr>
        <w:t>630</w:t>
      </w:r>
      <w:r w:rsidRPr="00594FC1">
        <w:rPr>
          <w:b/>
          <w:lang w:eastAsia="zh-CN"/>
        </w:rPr>
        <w:t xml:space="preserve">] </w:t>
      </w:r>
      <w:r>
        <w:rPr>
          <w:b/>
          <w:lang w:eastAsia="zh-CN"/>
        </w:rPr>
        <w:t>kHz. This frequency offset range is selected assuming 100 kHz frequency raster</w:t>
      </w:r>
      <w:r w:rsidR="00BA673D">
        <w:rPr>
          <w:b/>
          <w:lang w:eastAsia="zh-CN"/>
        </w:rPr>
        <w:t>, 15 kHz SCS</w:t>
      </w:r>
      <w:r>
        <w:rPr>
          <w:b/>
          <w:lang w:eastAsia="zh-CN"/>
        </w:rPr>
        <w:t xml:space="preserve"> and [-2, 2] </w:t>
      </w:r>
      <w:r w:rsidRPr="00594FC1">
        <w:rPr>
          <w:b/>
          <w:lang w:eastAsia="zh-CN"/>
        </w:rPr>
        <w:t>SCS</w:t>
      </w:r>
      <w:r>
        <w:rPr>
          <w:b/>
          <w:lang w:eastAsia="zh-CN"/>
        </w:rPr>
        <w:t xml:space="preserve"> frequency offset</w:t>
      </w:r>
      <w:r w:rsidRPr="00594FC1">
        <w:rPr>
          <w:b/>
          <w:lang w:eastAsia="zh-CN"/>
        </w:rPr>
        <w:t xml:space="preserve">. </w:t>
      </w:r>
      <w:r>
        <w:rPr>
          <w:b/>
          <w:lang w:eastAsia="zh-CN"/>
        </w:rPr>
        <w:t xml:space="preserve"> </w:t>
      </w:r>
    </w:p>
    <w:p w:rsidR="002C3B9C" w:rsidRPr="00D05633" w:rsidRDefault="00166F11" w:rsidP="005140F0">
      <w:pPr>
        <w:pStyle w:val="Heading1"/>
        <w:keepNext/>
        <w:widowControl/>
        <w:numPr>
          <w:ilvl w:val="0"/>
          <w:numId w:val="0"/>
        </w:numPr>
        <w:snapToGrid w:val="0"/>
        <w:spacing w:before="120"/>
        <w:ind w:left="432" w:hanging="432"/>
      </w:pPr>
      <w:r>
        <w:t xml:space="preserve">Appendix </w:t>
      </w:r>
      <w:r w:rsidR="00FB7141">
        <w:t>C</w:t>
      </w:r>
      <w:r>
        <w:t xml:space="preserve">. </w:t>
      </w:r>
      <w:r w:rsidR="005771F0" w:rsidRPr="00D05633">
        <w:t>Simulation Setting</w:t>
      </w:r>
    </w:p>
    <w:p w:rsidR="004A7181" w:rsidRPr="004D0B52" w:rsidRDefault="004A7181" w:rsidP="004A7181">
      <w:pPr>
        <w:pStyle w:val="References"/>
        <w:numPr>
          <w:ilvl w:val="0"/>
          <w:numId w:val="0"/>
        </w:numPr>
        <w:ind w:left="360" w:hanging="360"/>
        <w:jc w:val="center"/>
        <w:rPr>
          <w:b/>
          <w:sz w:val="22"/>
          <w:szCs w:val="22"/>
          <w:lang w:eastAsia="zh-CN"/>
        </w:rPr>
      </w:pPr>
      <w:r w:rsidRPr="004D0B52">
        <w:rPr>
          <w:b/>
          <w:sz w:val="22"/>
          <w:szCs w:val="22"/>
          <w:lang w:eastAsia="zh-CN"/>
        </w:rPr>
        <w:t xml:space="preserve">Table </w:t>
      </w:r>
      <w:r w:rsidR="00DE4E75">
        <w:rPr>
          <w:b/>
          <w:sz w:val="22"/>
          <w:szCs w:val="22"/>
          <w:lang w:eastAsia="zh-CN"/>
        </w:rPr>
        <w:t>A-2</w:t>
      </w:r>
      <w:r w:rsidRPr="004D0B52">
        <w:rPr>
          <w:b/>
          <w:sz w:val="22"/>
          <w:szCs w:val="22"/>
          <w:lang w:eastAsia="zh-CN"/>
        </w:rPr>
        <w:t>. Link level evaluation assumption [</w:t>
      </w:r>
      <w:r w:rsidR="00B2587B">
        <w:rPr>
          <w:b/>
          <w:sz w:val="22"/>
          <w:szCs w:val="22"/>
          <w:lang w:eastAsia="zh-CN"/>
        </w:rPr>
        <w:t>3</w:t>
      </w:r>
      <w:r w:rsidRPr="004D0B52">
        <w:rPr>
          <w:b/>
          <w:sz w:val="22"/>
          <w:szCs w:val="22"/>
          <w:lang w:eastAsia="zh-CN"/>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8"/>
        <w:gridCol w:w="3870"/>
        <w:gridCol w:w="2702"/>
      </w:tblGrid>
      <w:tr w:rsidR="00ED0E53" w:rsidTr="00DE4E75">
        <w:trPr>
          <w:trHeight w:val="44"/>
        </w:trPr>
        <w:tc>
          <w:tcPr>
            <w:tcW w:w="2718" w:type="dxa"/>
            <w:vAlign w:val="center"/>
          </w:tcPr>
          <w:p w:rsidR="00ED0E53" w:rsidRPr="000C32B5" w:rsidRDefault="00ED0E53" w:rsidP="00A311C7">
            <w:pPr>
              <w:pStyle w:val="References"/>
              <w:widowControl w:val="0"/>
              <w:numPr>
                <w:ilvl w:val="0"/>
                <w:numId w:val="0"/>
              </w:numPr>
              <w:jc w:val="center"/>
              <w:rPr>
                <w:sz w:val="20"/>
                <w:szCs w:val="20"/>
                <w:lang w:eastAsia="zh-CN"/>
              </w:rPr>
            </w:pPr>
            <w:r w:rsidRPr="000C32B5">
              <w:rPr>
                <w:sz w:val="20"/>
                <w:szCs w:val="20"/>
                <w:lang w:eastAsia="zh-CN"/>
              </w:rPr>
              <w:t>Carrier frequency</w:t>
            </w:r>
          </w:p>
        </w:tc>
        <w:tc>
          <w:tcPr>
            <w:tcW w:w="3870" w:type="dxa"/>
            <w:vAlign w:val="center"/>
          </w:tcPr>
          <w:p w:rsidR="00ED0E53" w:rsidRPr="000C32B5" w:rsidRDefault="00ED0E53" w:rsidP="008B006B">
            <w:pPr>
              <w:pStyle w:val="References"/>
              <w:widowControl w:val="0"/>
              <w:numPr>
                <w:ilvl w:val="0"/>
                <w:numId w:val="0"/>
              </w:numPr>
              <w:jc w:val="left"/>
              <w:rPr>
                <w:sz w:val="20"/>
                <w:szCs w:val="20"/>
                <w:lang w:eastAsia="zh-CN"/>
              </w:rPr>
            </w:pPr>
            <w:r w:rsidRPr="000C32B5">
              <w:rPr>
                <w:sz w:val="20"/>
                <w:szCs w:val="20"/>
                <w:lang w:eastAsia="zh-CN"/>
              </w:rPr>
              <w:t>4</w:t>
            </w:r>
            <w:r>
              <w:rPr>
                <w:sz w:val="20"/>
                <w:szCs w:val="20"/>
                <w:lang w:eastAsia="zh-CN"/>
              </w:rPr>
              <w:t xml:space="preserve"> </w:t>
            </w:r>
            <w:r w:rsidRPr="000C32B5">
              <w:rPr>
                <w:sz w:val="20"/>
                <w:szCs w:val="20"/>
                <w:lang w:eastAsia="zh-CN"/>
              </w:rPr>
              <w:t>GHz</w:t>
            </w:r>
          </w:p>
        </w:tc>
        <w:tc>
          <w:tcPr>
            <w:tcW w:w="2702" w:type="dxa"/>
            <w:vAlign w:val="center"/>
          </w:tcPr>
          <w:p w:rsidR="00761CA2" w:rsidRDefault="00ED0E53">
            <w:pPr>
              <w:pStyle w:val="References"/>
              <w:widowControl w:val="0"/>
              <w:numPr>
                <w:ilvl w:val="0"/>
                <w:numId w:val="0"/>
              </w:numPr>
              <w:jc w:val="left"/>
              <w:rPr>
                <w:sz w:val="20"/>
                <w:szCs w:val="20"/>
                <w:lang w:eastAsia="zh-CN"/>
              </w:rPr>
            </w:pPr>
            <w:r>
              <w:rPr>
                <w:sz w:val="20"/>
                <w:szCs w:val="20"/>
                <w:lang w:eastAsia="zh-CN"/>
              </w:rPr>
              <w:t>30 GHz</w:t>
            </w:r>
          </w:p>
        </w:tc>
      </w:tr>
      <w:tr w:rsidR="00ED0E53" w:rsidTr="0096313A">
        <w:tc>
          <w:tcPr>
            <w:tcW w:w="2718" w:type="dxa"/>
            <w:vAlign w:val="center"/>
          </w:tcPr>
          <w:p w:rsidR="00ED0E53" w:rsidRPr="000C32B5" w:rsidRDefault="00ED0E53" w:rsidP="00A311C7">
            <w:pPr>
              <w:pStyle w:val="References"/>
              <w:widowControl w:val="0"/>
              <w:numPr>
                <w:ilvl w:val="0"/>
                <w:numId w:val="0"/>
              </w:numPr>
              <w:jc w:val="center"/>
              <w:rPr>
                <w:sz w:val="20"/>
                <w:szCs w:val="20"/>
                <w:lang w:eastAsia="zh-CN"/>
              </w:rPr>
            </w:pPr>
            <w:r w:rsidRPr="000C32B5">
              <w:rPr>
                <w:sz w:val="20"/>
                <w:szCs w:val="20"/>
                <w:lang w:eastAsia="zh-CN"/>
              </w:rPr>
              <w:t>Channel model</w:t>
            </w:r>
          </w:p>
        </w:tc>
        <w:tc>
          <w:tcPr>
            <w:tcW w:w="6572" w:type="dxa"/>
            <w:gridSpan w:val="2"/>
            <w:vAlign w:val="center"/>
          </w:tcPr>
          <w:p w:rsidR="00ED0E53" w:rsidRPr="000C32B5" w:rsidRDefault="00ED0E53" w:rsidP="00A311C7">
            <w:pPr>
              <w:pStyle w:val="References"/>
              <w:widowControl w:val="0"/>
              <w:numPr>
                <w:ilvl w:val="0"/>
                <w:numId w:val="0"/>
              </w:numPr>
              <w:jc w:val="left"/>
              <w:rPr>
                <w:sz w:val="20"/>
                <w:szCs w:val="20"/>
                <w:lang w:eastAsia="zh-CN"/>
              </w:rPr>
            </w:pPr>
            <w:r w:rsidRPr="000C32B5">
              <w:rPr>
                <w:sz w:val="20"/>
                <w:szCs w:val="20"/>
                <w:lang w:eastAsia="zh-CN"/>
              </w:rPr>
              <w:t>CDL-C channel model</w:t>
            </w:r>
          </w:p>
          <w:p w:rsidR="00ED0E53" w:rsidRPr="000C32B5" w:rsidRDefault="00ED0E53" w:rsidP="00CE10B9">
            <w:pPr>
              <w:pStyle w:val="References"/>
              <w:widowControl w:val="0"/>
              <w:numPr>
                <w:ilvl w:val="0"/>
                <w:numId w:val="23"/>
              </w:numPr>
              <w:ind w:left="252" w:hanging="252"/>
              <w:jc w:val="left"/>
              <w:rPr>
                <w:sz w:val="20"/>
                <w:szCs w:val="20"/>
                <w:lang w:eastAsia="zh-CN"/>
              </w:rPr>
            </w:pPr>
            <w:r w:rsidRPr="000C32B5">
              <w:rPr>
                <w:sz w:val="20"/>
                <w:szCs w:val="20"/>
                <w:lang w:eastAsia="zh-CN"/>
              </w:rPr>
              <w:t>With delay scaling values of 100</w:t>
            </w:r>
            <w:r>
              <w:rPr>
                <w:sz w:val="20"/>
                <w:szCs w:val="20"/>
                <w:lang w:eastAsia="zh-CN"/>
              </w:rPr>
              <w:t xml:space="preserve"> </w:t>
            </w:r>
            <w:r w:rsidRPr="000C32B5">
              <w:rPr>
                <w:sz w:val="20"/>
                <w:szCs w:val="20"/>
                <w:lang w:eastAsia="zh-CN"/>
              </w:rPr>
              <w:t>ns</w:t>
            </w:r>
            <w:r>
              <w:rPr>
                <w:sz w:val="20"/>
                <w:szCs w:val="20"/>
                <w:lang w:eastAsia="zh-CN"/>
              </w:rPr>
              <w:t xml:space="preserve"> for 4 GHz and 30 ns for 30 GHz</w:t>
            </w:r>
            <w:r w:rsidRPr="000C32B5">
              <w:rPr>
                <w:sz w:val="20"/>
                <w:szCs w:val="20"/>
                <w:lang w:eastAsia="zh-CN"/>
              </w:rPr>
              <w:t>;</w:t>
            </w:r>
          </w:p>
          <w:p w:rsidR="00ED0E53" w:rsidRPr="000C32B5" w:rsidRDefault="00ED0E53" w:rsidP="00CE10B9">
            <w:pPr>
              <w:pStyle w:val="References"/>
              <w:widowControl w:val="0"/>
              <w:numPr>
                <w:ilvl w:val="0"/>
                <w:numId w:val="23"/>
              </w:numPr>
              <w:ind w:left="252" w:hanging="252"/>
              <w:jc w:val="left"/>
              <w:rPr>
                <w:sz w:val="20"/>
                <w:szCs w:val="20"/>
                <w:lang w:eastAsia="zh-CN"/>
              </w:rPr>
            </w:pPr>
            <w:r w:rsidRPr="000C32B5">
              <w:rPr>
                <w:sz w:val="20"/>
                <w:szCs w:val="20"/>
                <w:lang w:eastAsia="zh-CN"/>
              </w:rPr>
              <w:t>(ASD, ASA, ZSD,ZSA) = (5, 30, 1, 5) degrees</w:t>
            </w:r>
          </w:p>
          <w:p w:rsidR="007B3BF2" w:rsidRDefault="00ED0E53">
            <w:pPr>
              <w:pStyle w:val="References"/>
              <w:widowControl w:val="0"/>
              <w:numPr>
                <w:ilvl w:val="0"/>
                <w:numId w:val="23"/>
              </w:numPr>
              <w:ind w:left="252" w:hanging="252"/>
              <w:rPr>
                <w:sz w:val="20"/>
                <w:szCs w:val="20"/>
                <w:lang w:eastAsia="zh-CN"/>
              </w:rPr>
            </w:pPr>
            <w:r w:rsidRPr="000C32B5">
              <w:rPr>
                <w:bCs/>
                <w:sz w:val="20"/>
                <w:szCs w:val="20"/>
                <w:lang w:eastAsia="zh-CN"/>
              </w:rPr>
              <w:t>The CDL table is translated so that the strongest cluster’s AoD and AoA occur at a random angle for both the antenna panels of TRP and UE in the local coordinate. The value of the random angle is selected to be uniformly distributed from +30 to -30 degree. The random value is chosen independently for both AoD and AoA.</w:t>
            </w:r>
          </w:p>
        </w:tc>
      </w:tr>
      <w:tr w:rsidR="00ED0E53" w:rsidTr="00DE4E75">
        <w:tc>
          <w:tcPr>
            <w:tcW w:w="2718" w:type="dxa"/>
            <w:vAlign w:val="center"/>
          </w:tcPr>
          <w:p w:rsidR="00C92161" w:rsidRDefault="00ED0E53">
            <w:pPr>
              <w:pStyle w:val="References"/>
              <w:widowControl w:val="0"/>
              <w:numPr>
                <w:ilvl w:val="0"/>
                <w:numId w:val="0"/>
              </w:numPr>
              <w:jc w:val="center"/>
              <w:rPr>
                <w:sz w:val="20"/>
                <w:szCs w:val="20"/>
                <w:lang w:eastAsia="zh-CN"/>
              </w:rPr>
            </w:pPr>
            <w:r w:rsidRPr="000C32B5">
              <w:rPr>
                <w:sz w:val="20"/>
                <w:szCs w:val="20"/>
                <w:lang w:eastAsia="zh-CN"/>
              </w:rPr>
              <w:t>Subcarrier spacing</w:t>
            </w:r>
          </w:p>
        </w:tc>
        <w:tc>
          <w:tcPr>
            <w:tcW w:w="3870" w:type="dxa"/>
            <w:vAlign w:val="center"/>
          </w:tcPr>
          <w:p w:rsidR="00C376AE" w:rsidRDefault="00ED0E53">
            <w:pPr>
              <w:pStyle w:val="References"/>
              <w:widowControl w:val="0"/>
              <w:numPr>
                <w:ilvl w:val="0"/>
                <w:numId w:val="0"/>
              </w:numPr>
              <w:jc w:val="left"/>
              <w:rPr>
                <w:sz w:val="20"/>
                <w:szCs w:val="20"/>
                <w:lang w:eastAsia="zh-CN"/>
              </w:rPr>
            </w:pPr>
            <w:r w:rsidRPr="000C32B5">
              <w:rPr>
                <w:sz w:val="20"/>
                <w:szCs w:val="20"/>
                <w:lang w:eastAsia="zh-CN"/>
              </w:rPr>
              <w:t>15</w:t>
            </w:r>
            <w:r>
              <w:rPr>
                <w:sz w:val="20"/>
                <w:szCs w:val="20"/>
                <w:lang w:eastAsia="zh-CN"/>
              </w:rPr>
              <w:t xml:space="preserve"> </w:t>
            </w:r>
            <w:r w:rsidRPr="000C32B5">
              <w:rPr>
                <w:sz w:val="20"/>
                <w:szCs w:val="20"/>
                <w:lang w:eastAsia="zh-CN"/>
              </w:rPr>
              <w:t>kHz</w:t>
            </w:r>
            <w:r w:rsidR="0096313A">
              <w:rPr>
                <w:sz w:val="20"/>
                <w:szCs w:val="20"/>
                <w:lang w:eastAsia="zh-CN"/>
              </w:rPr>
              <w:t>, 30 kHz</w:t>
            </w:r>
          </w:p>
        </w:tc>
        <w:tc>
          <w:tcPr>
            <w:tcW w:w="2702" w:type="dxa"/>
            <w:vAlign w:val="center"/>
          </w:tcPr>
          <w:p w:rsidR="00C376AE" w:rsidRDefault="004F39A1">
            <w:pPr>
              <w:pStyle w:val="References"/>
              <w:widowControl w:val="0"/>
              <w:numPr>
                <w:ilvl w:val="0"/>
                <w:numId w:val="0"/>
              </w:numPr>
              <w:jc w:val="left"/>
              <w:rPr>
                <w:sz w:val="20"/>
                <w:szCs w:val="20"/>
                <w:lang w:eastAsia="zh-CN"/>
              </w:rPr>
            </w:pPr>
            <w:r>
              <w:rPr>
                <w:sz w:val="20"/>
                <w:szCs w:val="20"/>
                <w:lang w:eastAsia="zh-CN"/>
              </w:rPr>
              <w:t>120 kHz</w:t>
            </w:r>
            <w:r w:rsidR="000A446B">
              <w:rPr>
                <w:rFonts w:hint="eastAsia"/>
                <w:sz w:val="20"/>
                <w:szCs w:val="20"/>
                <w:lang w:eastAsia="zh-CN"/>
              </w:rPr>
              <w:t>, 240kHz</w:t>
            </w:r>
          </w:p>
        </w:tc>
      </w:tr>
      <w:tr w:rsidR="00ED0E53" w:rsidTr="00DE4E75">
        <w:tc>
          <w:tcPr>
            <w:tcW w:w="2718" w:type="dxa"/>
            <w:vAlign w:val="center"/>
          </w:tcPr>
          <w:p w:rsidR="00ED0E53" w:rsidRPr="000C32B5" w:rsidRDefault="00ED0E53" w:rsidP="004B2831">
            <w:pPr>
              <w:pStyle w:val="References"/>
              <w:widowControl w:val="0"/>
              <w:numPr>
                <w:ilvl w:val="0"/>
                <w:numId w:val="0"/>
              </w:numPr>
              <w:jc w:val="center"/>
              <w:rPr>
                <w:sz w:val="20"/>
                <w:szCs w:val="20"/>
                <w:lang w:eastAsia="zh-CN"/>
              </w:rPr>
            </w:pPr>
            <w:r w:rsidRPr="000C32B5">
              <w:rPr>
                <w:sz w:val="20"/>
                <w:szCs w:val="20"/>
                <w:lang w:eastAsia="zh-CN"/>
              </w:rPr>
              <w:t>SNR</w:t>
            </w:r>
          </w:p>
        </w:tc>
        <w:tc>
          <w:tcPr>
            <w:tcW w:w="3870" w:type="dxa"/>
            <w:vAlign w:val="center"/>
          </w:tcPr>
          <w:p w:rsidR="00ED0E53" w:rsidRPr="000C32B5" w:rsidRDefault="00ED0E53" w:rsidP="00EE496C">
            <w:pPr>
              <w:pStyle w:val="References"/>
              <w:widowControl w:val="0"/>
              <w:numPr>
                <w:ilvl w:val="0"/>
                <w:numId w:val="0"/>
              </w:numPr>
              <w:jc w:val="left"/>
              <w:rPr>
                <w:sz w:val="20"/>
                <w:szCs w:val="20"/>
                <w:lang w:eastAsia="zh-CN"/>
              </w:rPr>
            </w:pPr>
            <w:r w:rsidRPr="000C32B5">
              <w:rPr>
                <w:sz w:val="20"/>
                <w:szCs w:val="20"/>
                <w:lang w:eastAsia="zh-CN"/>
              </w:rPr>
              <w:t>-6dB</w:t>
            </w:r>
          </w:p>
        </w:tc>
        <w:tc>
          <w:tcPr>
            <w:tcW w:w="2702" w:type="dxa"/>
            <w:vAlign w:val="center"/>
          </w:tcPr>
          <w:p w:rsidR="00C376AE" w:rsidRDefault="004F39A1">
            <w:pPr>
              <w:pStyle w:val="References"/>
              <w:widowControl w:val="0"/>
              <w:numPr>
                <w:ilvl w:val="0"/>
                <w:numId w:val="0"/>
              </w:numPr>
              <w:jc w:val="left"/>
              <w:rPr>
                <w:sz w:val="20"/>
                <w:szCs w:val="20"/>
                <w:lang w:eastAsia="zh-CN"/>
              </w:rPr>
            </w:pPr>
            <w:r>
              <w:rPr>
                <w:sz w:val="20"/>
                <w:szCs w:val="20"/>
                <w:lang w:eastAsia="zh-CN"/>
              </w:rPr>
              <w:t>-</w:t>
            </w:r>
            <w:r w:rsidR="00901B1D">
              <w:rPr>
                <w:sz w:val="20"/>
                <w:szCs w:val="20"/>
                <w:lang w:eastAsia="zh-CN"/>
              </w:rPr>
              <w:t xml:space="preserve">6dB </w:t>
            </w:r>
            <w:r>
              <w:rPr>
                <w:sz w:val="20"/>
                <w:szCs w:val="20"/>
                <w:lang w:eastAsia="zh-CN"/>
              </w:rPr>
              <w:t>(post beamforming SNR)</w:t>
            </w:r>
          </w:p>
        </w:tc>
      </w:tr>
      <w:tr w:rsidR="00B52596" w:rsidTr="00DE4E75">
        <w:tc>
          <w:tcPr>
            <w:tcW w:w="2718" w:type="dxa"/>
            <w:vAlign w:val="center"/>
          </w:tcPr>
          <w:p w:rsidR="00B52596" w:rsidRPr="000C32B5" w:rsidRDefault="00B52596" w:rsidP="00A311C7">
            <w:pPr>
              <w:pStyle w:val="References"/>
              <w:widowControl w:val="0"/>
              <w:numPr>
                <w:ilvl w:val="0"/>
                <w:numId w:val="0"/>
              </w:numPr>
              <w:jc w:val="center"/>
              <w:rPr>
                <w:sz w:val="20"/>
                <w:szCs w:val="20"/>
                <w:lang w:eastAsia="zh-CN"/>
              </w:rPr>
            </w:pPr>
            <w:r w:rsidRPr="000C32B5">
              <w:rPr>
                <w:sz w:val="20"/>
                <w:szCs w:val="20"/>
                <w:lang w:eastAsia="zh-CN"/>
              </w:rPr>
              <w:t>UE speed</w:t>
            </w:r>
          </w:p>
        </w:tc>
        <w:tc>
          <w:tcPr>
            <w:tcW w:w="3870" w:type="dxa"/>
            <w:vAlign w:val="center"/>
          </w:tcPr>
          <w:p w:rsidR="00B52596" w:rsidRPr="000C32B5" w:rsidRDefault="00B52596" w:rsidP="00ED0E53">
            <w:pPr>
              <w:pStyle w:val="References"/>
              <w:widowControl w:val="0"/>
              <w:numPr>
                <w:ilvl w:val="0"/>
                <w:numId w:val="0"/>
              </w:numPr>
              <w:jc w:val="left"/>
              <w:rPr>
                <w:sz w:val="20"/>
                <w:szCs w:val="20"/>
                <w:lang w:eastAsia="zh-CN"/>
              </w:rPr>
            </w:pPr>
            <w:r w:rsidRPr="000C32B5">
              <w:rPr>
                <w:sz w:val="20"/>
                <w:szCs w:val="20"/>
                <w:lang w:eastAsia="zh-CN"/>
              </w:rPr>
              <w:t>3 km/h</w:t>
            </w:r>
            <w:r>
              <w:rPr>
                <w:sz w:val="20"/>
                <w:szCs w:val="20"/>
                <w:lang w:eastAsia="zh-CN"/>
              </w:rPr>
              <w:t>, 120km/h</w:t>
            </w:r>
          </w:p>
        </w:tc>
        <w:tc>
          <w:tcPr>
            <w:tcW w:w="2702" w:type="dxa"/>
            <w:vAlign w:val="center"/>
          </w:tcPr>
          <w:p w:rsidR="00B52596" w:rsidRPr="000C32B5" w:rsidRDefault="00B52596" w:rsidP="00B52596">
            <w:pPr>
              <w:pStyle w:val="References"/>
              <w:widowControl w:val="0"/>
              <w:numPr>
                <w:ilvl w:val="0"/>
                <w:numId w:val="0"/>
              </w:numPr>
              <w:jc w:val="left"/>
              <w:rPr>
                <w:sz w:val="20"/>
                <w:szCs w:val="20"/>
                <w:lang w:eastAsia="zh-CN"/>
              </w:rPr>
            </w:pPr>
            <w:r>
              <w:rPr>
                <w:sz w:val="20"/>
                <w:szCs w:val="20"/>
                <w:lang w:eastAsia="zh-CN"/>
              </w:rPr>
              <w:t>3km/h</w:t>
            </w:r>
          </w:p>
        </w:tc>
      </w:tr>
      <w:tr w:rsidR="004F39A1" w:rsidTr="0096313A">
        <w:tc>
          <w:tcPr>
            <w:tcW w:w="2718" w:type="dxa"/>
            <w:vAlign w:val="center"/>
          </w:tcPr>
          <w:p w:rsidR="004F39A1" w:rsidRPr="000C32B5" w:rsidRDefault="004F39A1" w:rsidP="00A311C7">
            <w:pPr>
              <w:pStyle w:val="References"/>
              <w:widowControl w:val="0"/>
              <w:numPr>
                <w:ilvl w:val="0"/>
                <w:numId w:val="0"/>
              </w:numPr>
              <w:jc w:val="center"/>
              <w:rPr>
                <w:sz w:val="20"/>
                <w:szCs w:val="20"/>
                <w:lang w:eastAsia="zh-CN"/>
              </w:rPr>
            </w:pPr>
            <w:r w:rsidRPr="000C32B5">
              <w:rPr>
                <w:sz w:val="20"/>
                <w:szCs w:val="20"/>
                <w:lang w:eastAsia="zh-CN"/>
              </w:rPr>
              <w:t>FFT size</w:t>
            </w:r>
          </w:p>
        </w:tc>
        <w:tc>
          <w:tcPr>
            <w:tcW w:w="6572" w:type="dxa"/>
            <w:gridSpan w:val="2"/>
            <w:vAlign w:val="center"/>
          </w:tcPr>
          <w:p w:rsidR="00C376AE" w:rsidRDefault="004F39A1">
            <w:pPr>
              <w:pStyle w:val="References"/>
              <w:widowControl w:val="0"/>
              <w:numPr>
                <w:ilvl w:val="0"/>
                <w:numId w:val="0"/>
              </w:numPr>
              <w:jc w:val="left"/>
              <w:rPr>
                <w:sz w:val="20"/>
                <w:szCs w:val="20"/>
                <w:lang w:eastAsia="zh-CN"/>
              </w:rPr>
            </w:pPr>
            <w:r w:rsidRPr="000C32B5">
              <w:rPr>
                <w:sz w:val="20"/>
                <w:szCs w:val="20"/>
                <w:lang w:eastAsia="zh-CN"/>
              </w:rPr>
              <w:t xml:space="preserve">256 </w:t>
            </w:r>
          </w:p>
        </w:tc>
      </w:tr>
      <w:tr w:rsidR="004F39A1" w:rsidTr="0096313A">
        <w:tc>
          <w:tcPr>
            <w:tcW w:w="2718" w:type="dxa"/>
            <w:vAlign w:val="center"/>
          </w:tcPr>
          <w:p w:rsidR="004F39A1" w:rsidRPr="000C32B5" w:rsidRDefault="004F39A1" w:rsidP="004A7181">
            <w:pPr>
              <w:pStyle w:val="References"/>
              <w:widowControl w:val="0"/>
              <w:numPr>
                <w:ilvl w:val="0"/>
                <w:numId w:val="0"/>
              </w:numPr>
              <w:jc w:val="center"/>
              <w:rPr>
                <w:sz w:val="20"/>
                <w:szCs w:val="20"/>
                <w:lang w:eastAsia="zh-CN"/>
              </w:rPr>
            </w:pPr>
            <w:r w:rsidRPr="000C32B5">
              <w:rPr>
                <w:sz w:val="20"/>
                <w:szCs w:val="20"/>
                <w:lang w:eastAsia="zh-CN"/>
              </w:rPr>
              <w:t>Search window</w:t>
            </w:r>
          </w:p>
        </w:tc>
        <w:tc>
          <w:tcPr>
            <w:tcW w:w="6572" w:type="dxa"/>
            <w:gridSpan w:val="2"/>
            <w:vAlign w:val="center"/>
          </w:tcPr>
          <w:p w:rsidR="004F39A1" w:rsidRPr="000C32B5" w:rsidRDefault="001B5E58" w:rsidP="00ED0E53">
            <w:pPr>
              <w:pStyle w:val="References"/>
              <w:widowControl w:val="0"/>
              <w:numPr>
                <w:ilvl w:val="0"/>
                <w:numId w:val="0"/>
              </w:numPr>
              <w:jc w:val="left"/>
              <w:rPr>
                <w:sz w:val="20"/>
                <w:szCs w:val="20"/>
                <w:lang w:eastAsia="zh-CN"/>
              </w:rPr>
            </w:pPr>
            <w:r>
              <w:rPr>
                <w:sz w:val="20"/>
                <w:szCs w:val="20"/>
                <w:lang w:eastAsia="zh-CN"/>
              </w:rPr>
              <w:t>10</w:t>
            </w:r>
            <w:r w:rsidRPr="000C32B5">
              <w:rPr>
                <w:sz w:val="20"/>
                <w:szCs w:val="20"/>
                <w:lang w:eastAsia="zh-CN"/>
              </w:rPr>
              <w:t xml:space="preserve">ms </w:t>
            </w:r>
            <w:r w:rsidR="004F39A1" w:rsidRPr="000C32B5">
              <w:rPr>
                <w:sz w:val="20"/>
                <w:szCs w:val="20"/>
                <w:lang w:eastAsia="zh-CN"/>
              </w:rPr>
              <w:t>(one SS burst period)</w:t>
            </w:r>
          </w:p>
        </w:tc>
      </w:tr>
      <w:tr w:rsidR="004F39A1" w:rsidTr="0096313A">
        <w:tc>
          <w:tcPr>
            <w:tcW w:w="2718" w:type="dxa"/>
            <w:vAlign w:val="center"/>
          </w:tcPr>
          <w:p w:rsidR="00C92161" w:rsidRDefault="00971D8C">
            <w:pPr>
              <w:pStyle w:val="References"/>
              <w:widowControl w:val="0"/>
              <w:numPr>
                <w:ilvl w:val="0"/>
                <w:numId w:val="0"/>
              </w:numPr>
              <w:jc w:val="center"/>
              <w:rPr>
                <w:sz w:val="20"/>
                <w:szCs w:val="20"/>
                <w:lang w:eastAsia="zh-CN"/>
              </w:rPr>
            </w:pPr>
            <w:r>
              <w:rPr>
                <w:sz w:val="20"/>
                <w:szCs w:val="20"/>
                <w:lang w:eastAsia="zh-CN"/>
              </w:rPr>
              <w:t>PSS/SSS m</w:t>
            </w:r>
            <w:r w:rsidRPr="000C32B5">
              <w:rPr>
                <w:sz w:val="20"/>
                <w:szCs w:val="20"/>
                <w:lang w:eastAsia="zh-CN"/>
              </w:rPr>
              <w:t xml:space="preserve">ultiplexing </w:t>
            </w:r>
          </w:p>
        </w:tc>
        <w:tc>
          <w:tcPr>
            <w:tcW w:w="6572" w:type="dxa"/>
            <w:gridSpan w:val="2"/>
            <w:vAlign w:val="center"/>
          </w:tcPr>
          <w:p w:rsidR="004F39A1" w:rsidRPr="000C32B5" w:rsidRDefault="004F39A1" w:rsidP="00ED0E53">
            <w:pPr>
              <w:pStyle w:val="References"/>
              <w:widowControl w:val="0"/>
              <w:numPr>
                <w:ilvl w:val="0"/>
                <w:numId w:val="0"/>
              </w:numPr>
              <w:jc w:val="left"/>
              <w:rPr>
                <w:sz w:val="20"/>
                <w:szCs w:val="20"/>
                <w:lang w:eastAsia="zh-CN"/>
              </w:rPr>
            </w:pPr>
            <w:r w:rsidRPr="000C32B5">
              <w:rPr>
                <w:sz w:val="20"/>
                <w:szCs w:val="20"/>
                <w:lang w:eastAsia="zh-CN"/>
              </w:rPr>
              <w:t>TDM</w:t>
            </w:r>
          </w:p>
        </w:tc>
      </w:tr>
      <w:tr w:rsidR="00F931BA" w:rsidTr="0096313A">
        <w:tc>
          <w:tcPr>
            <w:tcW w:w="2718" w:type="dxa"/>
            <w:vAlign w:val="center"/>
          </w:tcPr>
          <w:p w:rsidR="003E3DAA" w:rsidRDefault="00F931BA">
            <w:pPr>
              <w:pStyle w:val="References"/>
              <w:widowControl w:val="0"/>
              <w:numPr>
                <w:ilvl w:val="0"/>
                <w:numId w:val="0"/>
              </w:numPr>
              <w:jc w:val="center"/>
              <w:rPr>
                <w:sz w:val="20"/>
                <w:szCs w:val="20"/>
                <w:lang w:eastAsia="zh-CN"/>
              </w:rPr>
            </w:pPr>
            <w:r w:rsidRPr="000C32B5">
              <w:rPr>
                <w:sz w:val="20"/>
                <w:szCs w:val="20"/>
                <w:lang w:eastAsia="zh-CN"/>
              </w:rPr>
              <w:t>TRP</w:t>
            </w:r>
            <w:r w:rsidR="0096313A">
              <w:rPr>
                <w:sz w:val="20"/>
                <w:szCs w:val="20"/>
                <w:lang w:eastAsia="zh-CN"/>
              </w:rPr>
              <w:t>/</w:t>
            </w:r>
            <w:r>
              <w:rPr>
                <w:sz w:val="20"/>
                <w:szCs w:val="20"/>
                <w:lang w:eastAsia="zh-CN"/>
              </w:rPr>
              <w:t xml:space="preserve">UE </w:t>
            </w:r>
            <w:r w:rsidRPr="000C32B5">
              <w:rPr>
                <w:sz w:val="20"/>
                <w:szCs w:val="20"/>
                <w:lang w:eastAsia="zh-CN"/>
              </w:rPr>
              <w:t>antenna configuration</w:t>
            </w:r>
          </w:p>
        </w:tc>
        <w:tc>
          <w:tcPr>
            <w:tcW w:w="6572" w:type="dxa"/>
            <w:gridSpan w:val="2"/>
            <w:vAlign w:val="center"/>
          </w:tcPr>
          <w:p w:rsidR="00F931BA" w:rsidRPr="000C32B5" w:rsidRDefault="00F931BA" w:rsidP="008B006B">
            <w:pPr>
              <w:pStyle w:val="References"/>
              <w:widowControl w:val="0"/>
              <w:numPr>
                <w:ilvl w:val="0"/>
                <w:numId w:val="0"/>
              </w:numPr>
              <w:jc w:val="left"/>
              <w:rPr>
                <w:sz w:val="20"/>
                <w:szCs w:val="20"/>
                <w:lang w:eastAsia="zh-CN"/>
              </w:rPr>
            </w:pPr>
            <w:r w:rsidRPr="000C32B5">
              <w:rPr>
                <w:sz w:val="20"/>
                <w:szCs w:val="20"/>
                <w:lang w:eastAsia="zh-CN"/>
              </w:rPr>
              <w:t>(1,1,2) with omni-directional antenna element</w:t>
            </w:r>
          </w:p>
        </w:tc>
      </w:tr>
      <w:tr w:rsidR="004F39A1" w:rsidTr="0096313A">
        <w:tc>
          <w:tcPr>
            <w:tcW w:w="2718" w:type="dxa"/>
            <w:vAlign w:val="center"/>
          </w:tcPr>
          <w:p w:rsidR="004F39A1" w:rsidRPr="000C32B5" w:rsidRDefault="004F39A1" w:rsidP="00A311C7">
            <w:pPr>
              <w:pStyle w:val="References"/>
              <w:widowControl w:val="0"/>
              <w:numPr>
                <w:ilvl w:val="0"/>
                <w:numId w:val="0"/>
              </w:numPr>
              <w:jc w:val="center"/>
              <w:rPr>
                <w:sz w:val="20"/>
                <w:szCs w:val="20"/>
                <w:lang w:eastAsia="zh-CN"/>
              </w:rPr>
            </w:pPr>
            <w:r w:rsidRPr="000C32B5">
              <w:rPr>
                <w:sz w:val="20"/>
                <w:szCs w:val="20"/>
                <w:lang w:eastAsia="zh-CN"/>
              </w:rPr>
              <w:t>Frequency offset</w:t>
            </w:r>
          </w:p>
        </w:tc>
        <w:tc>
          <w:tcPr>
            <w:tcW w:w="6572" w:type="dxa"/>
            <w:gridSpan w:val="2"/>
            <w:vAlign w:val="center"/>
          </w:tcPr>
          <w:p w:rsidR="004F39A1" w:rsidRPr="000C32B5" w:rsidRDefault="004F39A1" w:rsidP="00A311C7">
            <w:pPr>
              <w:pStyle w:val="References"/>
              <w:widowControl w:val="0"/>
              <w:numPr>
                <w:ilvl w:val="0"/>
                <w:numId w:val="0"/>
              </w:numPr>
              <w:jc w:val="left"/>
              <w:rPr>
                <w:sz w:val="20"/>
                <w:szCs w:val="20"/>
                <w:lang w:eastAsia="zh-CN"/>
              </w:rPr>
            </w:pPr>
            <w:r w:rsidRPr="000C32B5">
              <w:rPr>
                <w:sz w:val="20"/>
                <w:szCs w:val="20"/>
                <w:lang w:eastAsia="zh-CN"/>
              </w:rPr>
              <w:t>Initial acquisition</w:t>
            </w:r>
          </w:p>
          <w:p w:rsidR="004F39A1" w:rsidRPr="000C32B5" w:rsidRDefault="004F39A1" w:rsidP="004B2831">
            <w:pPr>
              <w:pStyle w:val="References"/>
              <w:widowControl w:val="0"/>
              <w:numPr>
                <w:ilvl w:val="0"/>
                <w:numId w:val="24"/>
              </w:numPr>
              <w:jc w:val="left"/>
              <w:rPr>
                <w:sz w:val="20"/>
                <w:szCs w:val="20"/>
                <w:lang w:eastAsia="zh-CN"/>
              </w:rPr>
            </w:pPr>
            <w:r w:rsidRPr="000C32B5">
              <w:rPr>
                <w:sz w:val="20"/>
                <w:szCs w:val="20"/>
                <w:lang w:eastAsia="zh-CN"/>
              </w:rPr>
              <w:t>TRP: uniform distribution +/- 0.05ppm</w:t>
            </w:r>
          </w:p>
          <w:p w:rsidR="004F39A1" w:rsidRPr="000C32B5" w:rsidRDefault="004F39A1" w:rsidP="004B2831">
            <w:pPr>
              <w:pStyle w:val="References"/>
              <w:widowControl w:val="0"/>
              <w:numPr>
                <w:ilvl w:val="0"/>
                <w:numId w:val="24"/>
              </w:numPr>
              <w:jc w:val="left"/>
              <w:rPr>
                <w:sz w:val="20"/>
                <w:szCs w:val="20"/>
                <w:lang w:eastAsia="zh-CN"/>
              </w:rPr>
            </w:pPr>
            <w:r w:rsidRPr="000C32B5">
              <w:rPr>
                <w:sz w:val="20"/>
                <w:szCs w:val="20"/>
                <w:lang w:eastAsia="zh-CN"/>
              </w:rPr>
              <w:t>UE: uniform distribution +/- 5ppm</w:t>
            </w:r>
          </w:p>
          <w:p w:rsidR="004F39A1" w:rsidRPr="000C32B5" w:rsidRDefault="004F39A1" w:rsidP="004B2831">
            <w:pPr>
              <w:pStyle w:val="References"/>
              <w:widowControl w:val="0"/>
              <w:numPr>
                <w:ilvl w:val="0"/>
                <w:numId w:val="0"/>
              </w:numPr>
              <w:ind w:left="360" w:hanging="360"/>
              <w:jc w:val="left"/>
              <w:rPr>
                <w:sz w:val="20"/>
                <w:szCs w:val="20"/>
                <w:lang w:eastAsia="zh-CN"/>
              </w:rPr>
            </w:pPr>
            <w:r w:rsidRPr="000C32B5">
              <w:rPr>
                <w:sz w:val="20"/>
                <w:szCs w:val="20"/>
                <w:lang w:eastAsia="zh-CN"/>
              </w:rPr>
              <w:t>Non-initial acquisition</w:t>
            </w:r>
          </w:p>
          <w:p w:rsidR="004F39A1" w:rsidRPr="000C32B5" w:rsidRDefault="004F39A1" w:rsidP="004B2831">
            <w:pPr>
              <w:pStyle w:val="References"/>
              <w:widowControl w:val="0"/>
              <w:numPr>
                <w:ilvl w:val="0"/>
                <w:numId w:val="24"/>
              </w:numPr>
              <w:jc w:val="left"/>
              <w:rPr>
                <w:sz w:val="20"/>
                <w:szCs w:val="20"/>
                <w:lang w:eastAsia="zh-CN"/>
              </w:rPr>
            </w:pPr>
            <w:r w:rsidRPr="000C32B5">
              <w:rPr>
                <w:sz w:val="20"/>
                <w:szCs w:val="20"/>
                <w:lang w:eastAsia="zh-CN"/>
              </w:rPr>
              <w:t>TRP: uniform distribution +/- 0.05ppm</w:t>
            </w:r>
          </w:p>
          <w:p w:rsidR="004F39A1" w:rsidRPr="000C32B5" w:rsidRDefault="004F39A1" w:rsidP="00E932A9">
            <w:pPr>
              <w:pStyle w:val="References"/>
              <w:widowControl w:val="0"/>
              <w:numPr>
                <w:ilvl w:val="0"/>
                <w:numId w:val="24"/>
              </w:numPr>
              <w:jc w:val="left"/>
              <w:rPr>
                <w:sz w:val="20"/>
                <w:szCs w:val="20"/>
                <w:lang w:eastAsia="zh-CN"/>
              </w:rPr>
            </w:pPr>
            <w:r w:rsidRPr="000C32B5">
              <w:rPr>
                <w:sz w:val="20"/>
                <w:szCs w:val="20"/>
                <w:lang w:eastAsia="zh-CN"/>
              </w:rPr>
              <w:t>UE: uniform distribution +/- 0.1ppm</w:t>
            </w:r>
          </w:p>
        </w:tc>
      </w:tr>
      <w:tr w:rsidR="004F39A1" w:rsidTr="00DE4E75">
        <w:tc>
          <w:tcPr>
            <w:tcW w:w="2718" w:type="dxa"/>
            <w:vAlign w:val="center"/>
          </w:tcPr>
          <w:p w:rsidR="004F39A1" w:rsidRPr="000C32B5" w:rsidRDefault="004F39A1" w:rsidP="00A311C7">
            <w:pPr>
              <w:pStyle w:val="References"/>
              <w:widowControl w:val="0"/>
              <w:numPr>
                <w:ilvl w:val="0"/>
                <w:numId w:val="0"/>
              </w:numPr>
              <w:jc w:val="center"/>
              <w:rPr>
                <w:sz w:val="20"/>
                <w:szCs w:val="20"/>
                <w:lang w:eastAsia="zh-CN"/>
              </w:rPr>
            </w:pPr>
            <w:r w:rsidRPr="000C32B5">
              <w:rPr>
                <w:sz w:val="20"/>
                <w:szCs w:val="20"/>
                <w:lang w:eastAsia="zh-CN"/>
              </w:rPr>
              <w:t>Number of interfering TRPs</w:t>
            </w:r>
          </w:p>
        </w:tc>
        <w:tc>
          <w:tcPr>
            <w:tcW w:w="3870" w:type="dxa"/>
            <w:vAlign w:val="center"/>
          </w:tcPr>
          <w:p w:rsidR="004F39A1" w:rsidRPr="000C32B5" w:rsidRDefault="004F39A1" w:rsidP="00FE05F1">
            <w:pPr>
              <w:pStyle w:val="References"/>
              <w:widowControl w:val="0"/>
              <w:numPr>
                <w:ilvl w:val="0"/>
                <w:numId w:val="32"/>
              </w:numPr>
              <w:ind w:left="342" w:hanging="342"/>
              <w:jc w:val="left"/>
              <w:rPr>
                <w:sz w:val="20"/>
                <w:szCs w:val="20"/>
                <w:lang w:eastAsia="zh-CN"/>
              </w:rPr>
            </w:pPr>
            <w:r w:rsidRPr="000C32B5">
              <w:rPr>
                <w:sz w:val="20"/>
                <w:szCs w:val="20"/>
                <w:lang w:eastAsia="zh-CN"/>
              </w:rPr>
              <w:t>0 TRP: mandatory</w:t>
            </w:r>
          </w:p>
          <w:p w:rsidR="00C376AE" w:rsidRDefault="004F39A1" w:rsidP="009931E9">
            <w:pPr>
              <w:pStyle w:val="References"/>
              <w:widowControl w:val="0"/>
              <w:numPr>
                <w:ilvl w:val="0"/>
                <w:numId w:val="32"/>
              </w:numPr>
              <w:ind w:left="342" w:hanging="342"/>
              <w:jc w:val="left"/>
              <w:rPr>
                <w:rFonts w:eastAsia="Batang"/>
                <w:kern w:val="2"/>
                <w:sz w:val="20"/>
                <w:szCs w:val="20"/>
                <w:lang w:eastAsia="zh-CN"/>
              </w:rPr>
            </w:pPr>
            <w:r w:rsidRPr="000C32B5">
              <w:rPr>
                <w:sz w:val="20"/>
                <w:szCs w:val="20"/>
                <w:lang w:eastAsia="zh-CN"/>
              </w:rPr>
              <w:t xml:space="preserve">2 interfering </w:t>
            </w:r>
            <w:proofErr w:type="spellStart"/>
            <w:r w:rsidRPr="000C32B5">
              <w:rPr>
                <w:sz w:val="20"/>
                <w:szCs w:val="20"/>
                <w:lang w:eastAsia="zh-CN"/>
              </w:rPr>
              <w:t>TRPs</w:t>
            </w:r>
            <w:proofErr w:type="spellEnd"/>
            <w:r w:rsidRPr="000C32B5">
              <w:rPr>
                <w:sz w:val="20"/>
                <w:szCs w:val="20"/>
                <w:lang w:eastAsia="zh-CN"/>
              </w:rPr>
              <w:t xml:space="preserve"> (1</w:t>
            </w:r>
            <w:r w:rsidRPr="000C32B5">
              <w:rPr>
                <w:sz w:val="20"/>
                <w:szCs w:val="20"/>
                <w:vertAlign w:val="superscript"/>
                <w:lang w:eastAsia="zh-CN"/>
              </w:rPr>
              <w:t>st</w:t>
            </w:r>
            <w:r w:rsidRPr="000C32B5">
              <w:rPr>
                <w:sz w:val="20"/>
                <w:szCs w:val="20"/>
                <w:lang w:eastAsia="zh-CN"/>
              </w:rPr>
              <w:t xml:space="preserve"> SIR = 0dB</w:t>
            </w:r>
            <w:r w:rsidR="00F552D7">
              <w:rPr>
                <w:sz w:val="20"/>
                <w:szCs w:val="20"/>
                <w:lang w:eastAsia="zh-CN"/>
              </w:rPr>
              <w:t xml:space="preserve"> and</w:t>
            </w:r>
            <w:r w:rsidR="00F552D7" w:rsidRPr="000C32B5">
              <w:rPr>
                <w:sz w:val="20"/>
                <w:szCs w:val="20"/>
                <w:lang w:eastAsia="zh-CN"/>
              </w:rPr>
              <w:t xml:space="preserve"> </w:t>
            </w:r>
            <w:r w:rsidRPr="000C32B5">
              <w:rPr>
                <w:sz w:val="20"/>
                <w:szCs w:val="20"/>
                <w:lang w:eastAsia="zh-CN"/>
              </w:rPr>
              <w:t>2</w:t>
            </w:r>
            <w:r w:rsidRPr="000C32B5">
              <w:rPr>
                <w:sz w:val="20"/>
                <w:szCs w:val="20"/>
                <w:vertAlign w:val="superscript"/>
                <w:lang w:eastAsia="zh-CN"/>
              </w:rPr>
              <w:t>nd</w:t>
            </w:r>
            <w:r w:rsidRPr="000C32B5">
              <w:rPr>
                <w:sz w:val="20"/>
                <w:szCs w:val="20"/>
                <w:lang w:eastAsia="zh-CN"/>
              </w:rPr>
              <w:t xml:space="preserve"> SIR = -3dB</w:t>
            </w:r>
            <w:r w:rsidR="00F552D7">
              <w:rPr>
                <w:sz w:val="20"/>
                <w:szCs w:val="20"/>
                <w:lang w:eastAsia="zh-CN"/>
              </w:rPr>
              <w:t>, where</w:t>
            </w:r>
            <w:r w:rsidR="00F552D7" w:rsidRPr="000C32B5">
              <w:rPr>
                <w:sz w:val="20"/>
                <w:szCs w:val="20"/>
                <w:lang w:eastAsia="zh-CN"/>
              </w:rPr>
              <w:t xml:space="preserve"> </w:t>
            </w:r>
            <w:r w:rsidRPr="000C32B5">
              <w:rPr>
                <w:sz w:val="20"/>
                <w:szCs w:val="20"/>
                <w:lang w:eastAsia="zh-CN"/>
              </w:rPr>
              <w:t>SIR is defined as the ratio of power between a reference cell and interfered cell</w:t>
            </w:r>
            <w:r w:rsidR="00F552D7">
              <w:rPr>
                <w:sz w:val="20"/>
                <w:szCs w:val="20"/>
                <w:lang w:eastAsia="zh-CN"/>
              </w:rPr>
              <w:t xml:space="preserve">; The time delays of 2 interfering </w:t>
            </w:r>
            <w:proofErr w:type="spellStart"/>
            <w:r w:rsidR="00F552D7">
              <w:rPr>
                <w:sz w:val="20"/>
                <w:szCs w:val="20"/>
                <w:lang w:eastAsia="zh-CN"/>
              </w:rPr>
              <w:t>TRPs</w:t>
            </w:r>
            <w:proofErr w:type="spellEnd"/>
            <w:r w:rsidR="00F552D7">
              <w:rPr>
                <w:sz w:val="20"/>
                <w:szCs w:val="20"/>
                <w:lang w:eastAsia="zh-CN"/>
              </w:rPr>
              <w:t xml:space="preserve"> are uniformly distributed </w:t>
            </w:r>
            <w:r w:rsidR="009931E9">
              <w:rPr>
                <w:sz w:val="20"/>
                <w:szCs w:val="20"/>
                <w:lang w:eastAsia="zh-CN"/>
              </w:rPr>
              <w:t xml:space="preserve">within </w:t>
            </w:r>
            <m:oMath>
              <m:r>
                <w:rPr>
                  <w:rFonts w:ascii="Cambria Math" w:hAnsi="Cambria Math"/>
                  <w:sz w:val="20"/>
                  <w:szCs w:val="20"/>
                  <w:lang w:eastAsia="zh-CN"/>
                </w:rPr>
                <m:t>[-3, 3]×c</m:t>
              </m:r>
            </m:oMath>
            <w:r w:rsidR="009931E9">
              <w:rPr>
                <w:sz w:val="20"/>
                <w:szCs w:val="20"/>
                <w:lang w:eastAsia="zh-CN"/>
              </w:rPr>
              <w:t xml:space="preserve"> </w:t>
            </w:r>
            <w:r w:rsidR="00F552D7">
              <w:rPr>
                <w:sz w:val="20"/>
                <w:szCs w:val="20"/>
                <w:lang w:eastAsia="zh-CN"/>
              </w:rPr>
              <w:t>us</w:t>
            </w:r>
            <w:r w:rsidR="009931E9">
              <w:rPr>
                <w:sz w:val="20"/>
                <w:szCs w:val="20"/>
                <w:lang w:eastAsia="zh-CN"/>
              </w:rPr>
              <w:t xml:space="preserve">, where </w:t>
            </w:r>
            <w:proofErr w:type="spellStart"/>
            <w:r w:rsidR="009931E9" w:rsidRPr="000A30D1">
              <w:rPr>
                <w:i/>
                <w:sz w:val="20"/>
                <w:szCs w:val="20"/>
                <w:lang w:eastAsia="zh-CN"/>
              </w:rPr>
              <w:t>c</w:t>
            </w:r>
            <w:proofErr w:type="spellEnd"/>
            <w:r w:rsidR="009931E9">
              <w:rPr>
                <w:sz w:val="20"/>
                <w:szCs w:val="20"/>
                <w:lang w:eastAsia="zh-CN"/>
              </w:rPr>
              <w:t xml:space="preserve"> is the ratio between 15 kHz and the</w:t>
            </w:r>
            <w:r w:rsidR="009A34AB">
              <w:rPr>
                <w:sz w:val="20"/>
                <w:szCs w:val="20"/>
                <w:lang w:eastAsia="zh-CN"/>
              </w:rPr>
              <w:t xml:space="preserve"> actual</w:t>
            </w:r>
            <w:r w:rsidR="009931E9">
              <w:rPr>
                <w:sz w:val="20"/>
                <w:szCs w:val="20"/>
                <w:lang w:eastAsia="zh-CN"/>
              </w:rPr>
              <w:t xml:space="preserve"> </w:t>
            </w:r>
            <w:r w:rsidR="009A34AB">
              <w:rPr>
                <w:sz w:val="20"/>
                <w:szCs w:val="20"/>
                <w:lang w:eastAsia="zh-CN"/>
              </w:rPr>
              <w:t xml:space="preserve">value of </w:t>
            </w:r>
            <w:r w:rsidR="009931E9">
              <w:rPr>
                <w:sz w:val="20"/>
                <w:szCs w:val="20"/>
                <w:lang w:eastAsia="zh-CN"/>
              </w:rPr>
              <w:t>SCS</w:t>
            </w:r>
            <w:r w:rsidRPr="000C32B5">
              <w:rPr>
                <w:sz w:val="20"/>
                <w:szCs w:val="20"/>
                <w:lang w:eastAsia="zh-CN"/>
              </w:rPr>
              <w:t>)</w:t>
            </w:r>
            <w:r w:rsidR="00F26F58">
              <w:rPr>
                <w:sz w:val="20"/>
                <w:szCs w:val="20"/>
                <w:lang w:eastAsia="zh-CN"/>
              </w:rPr>
              <w:t>.</w:t>
            </w:r>
            <w:r w:rsidRPr="000C32B5">
              <w:rPr>
                <w:sz w:val="20"/>
                <w:szCs w:val="20"/>
                <w:lang w:eastAsia="zh-CN"/>
              </w:rPr>
              <w:t xml:space="preserve"> </w:t>
            </w:r>
          </w:p>
        </w:tc>
        <w:tc>
          <w:tcPr>
            <w:tcW w:w="2702" w:type="dxa"/>
            <w:vAlign w:val="center"/>
          </w:tcPr>
          <w:p w:rsidR="00C92161" w:rsidRDefault="004F39A1">
            <w:pPr>
              <w:pStyle w:val="References"/>
              <w:widowControl w:val="0"/>
              <w:numPr>
                <w:ilvl w:val="0"/>
                <w:numId w:val="0"/>
              </w:numPr>
              <w:ind w:left="342"/>
              <w:jc w:val="left"/>
              <w:rPr>
                <w:rFonts w:eastAsia="Batang"/>
                <w:kern w:val="2"/>
                <w:sz w:val="20"/>
                <w:szCs w:val="20"/>
                <w:lang w:eastAsia="zh-CN"/>
              </w:rPr>
            </w:pPr>
            <w:r w:rsidRPr="000C32B5">
              <w:rPr>
                <w:sz w:val="20"/>
                <w:szCs w:val="20"/>
                <w:lang w:eastAsia="zh-CN"/>
              </w:rPr>
              <w:t>0 TRP</w:t>
            </w:r>
          </w:p>
        </w:tc>
      </w:tr>
    </w:tbl>
    <w:p w:rsidR="00B45EBB" w:rsidRDefault="00B45EBB">
      <w:pPr>
        <w:pStyle w:val="References"/>
        <w:numPr>
          <w:ilvl w:val="0"/>
          <w:numId w:val="0"/>
        </w:numPr>
        <w:rPr>
          <w:lang w:eastAsia="zh-CN"/>
        </w:rPr>
      </w:pPr>
    </w:p>
    <w:p w:rsidR="00D56835" w:rsidRPr="00D56835" w:rsidRDefault="00D56835">
      <w:pPr>
        <w:pStyle w:val="References"/>
        <w:numPr>
          <w:ilvl w:val="0"/>
          <w:numId w:val="0"/>
        </w:numPr>
        <w:rPr>
          <w:lang w:val="en-US" w:eastAsia="zh-CN"/>
        </w:rPr>
      </w:pPr>
    </w:p>
    <w:sectPr w:rsidR="00D56835" w:rsidRPr="00D56835" w:rsidSect="00A74ED6">
      <w:pgSz w:w="11909" w:h="16834" w:code="9"/>
      <w:pgMar w:top="1440" w:right="864" w:bottom="1440" w:left="864"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2513" w:rsidRDefault="00362513">
      <w:r>
        <w:separator/>
      </w:r>
    </w:p>
  </w:endnote>
  <w:endnote w:type="continuationSeparator" w:id="0">
    <w:p w:rsidR="00362513" w:rsidRDefault="003625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ZapfDingbats">
    <w:panose1 w:val="00000000000000000000"/>
    <w:charset w:val="FF"/>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宋体">
    <w:altName w:val="SimSun"/>
    <w:charset w:val="50"/>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2513" w:rsidRDefault="00362513">
      <w:r>
        <w:separator/>
      </w:r>
    </w:p>
  </w:footnote>
  <w:footnote w:type="continuationSeparator" w:id="0">
    <w:p w:rsidR="00362513" w:rsidRDefault="00362513">
      <w:r>
        <w:continuationSeparator/>
      </w:r>
    </w:p>
  </w:footnote>
  <w:footnote w:id="1">
    <w:p w:rsidR="00AA4516" w:rsidRPr="00270AA3" w:rsidRDefault="00AA4516">
      <w:pPr>
        <w:pStyle w:val="FootnoteText"/>
        <w:rPr>
          <w:lang w:val="en-US"/>
        </w:rPr>
      </w:pPr>
      <w:r>
        <w:rPr>
          <w:rStyle w:val="FootnoteReference"/>
        </w:rPr>
        <w:footnoteRef/>
      </w:r>
      <w:r>
        <w:t xml:space="preserve"> </w:t>
      </w:r>
      <w:r>
        <w:rPr>
          <w:lang w:val="en-US"/>
        </w:rPr>
        <w:t xml:space="preserve">The operation of </w:t>
      </w:r>
      <m:oMath>
        <m:sSup>
          <m:sSupPr>
            <m:ctrlPr>
              <w:rPr>
                <w:rFonts w:ascii="Cambria Math" w:hAnsi="Cambria Math"/>
                <w:i/>
                <w:lang w:val="en-US"/>
              </w:rPr>
            </m:ctrlPr>
          </m:sSupPr>
          <m:e>
            <m:r>
              <w:rPr>
                <w:rFonts w:ascii="Cambria Math" w:hAnsi="Cambria Math"/>
                <w:lang w:val="en-US"/>
              </w:rPr>
              <m:t>|∙|</m:t>
            </m:r>
          </m:e>
          <m:sup>
            <m:r>
              <w:rPr>
                <w:rFonts w:ascii="Cambria Math" w:hAnsi="Cambria Math"/>
                <w:lang w:val="en-US"/>
              </w:rPr>
              <m:t>2</m:t>
            </m:r>
          </m:sup>
        </m:sSup>
      </m:oMath>
      <w:r>
        <w:rPr>
          <w:lang w:val="en-US"/>
        </w:rPr>
        <w:t xml:space="preserve"> for a complex number only involves two real multiplications.</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F0991"/>
    <w:multiLevelType w:val="hybridMultilevel"/>
    <w:tmpl w:val="55D06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E9191C"/>
    <w:multiLevelType w:val="hybridMultilevel"/>
    <w:tmpl w:val="12467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5E3071"/>
    <w:multiLevelType w:val="hybridMultilevel"/>
    <w:tmpl w:val="2EE68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913367"/>
    <w:multiLevelType w:val="hybridMultilevel"/>
    <w:tmpl w:val="A8FC76AA"/>
    <w:lvl w:ilvl="0" w:tplc="04090001">
      <w:start w:val="1"/>
      <w:numFmt w:val="bullet"/>
      <w:lvlText w:val=""/>
      <w:lvlJc w:val="left"/>
      <w:pPr>
        <w:ind w:left="1258" w:hanging="360"/>
      </w:pPr>
      <w:rPr>
        <w:rFonts w:ascii="Symbol" w:hAnsi="Symbol" w:hint="default"/>
      </w:rPr>
    </w:lvl>
    <w:lvl w:ilvl="1" w:tplc="04090003" w:tentative="1">
      <w:start w:val="1"/>
      <w:numFmt w:val="bullet"/>
      <w:lvlText w:val="o"/>
      <w:lvlJc w:val="left"/>
      <w:pPr>
        <w:ind w:left="1978" w:hanging="360"/>
      </w:pPr>
      <w:rPr>
        <w:rFonts w:ascii="Courier New" w:hAnsi="Courier New" w:cs="Courier New" w:hint="default"/>
      </w:rPr>
    </w:lvl>
    <w:lvl w:ilvl="2" w:tplc="04090005" w:tentative="1">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4">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5">
    <w:nsid w:val="07212E66"/>
    <w:multiLevelType w:val="hybridMultilevel"/>
    <w:tmpl w:val="5B8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6325FA"/>
    <w:multiLevelType w:val="hybridMultilevel"/>
    <w:tmpl w:val="5BA65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E71D9B"/>
    <w:multiLevelType w:val="hybridMultilevel"/>
    <w:tmpl w:val="4F747832"/>
    <w:lvl w:ilvl="0" w:tplc="0CB0367E">
      <w:start w:val="1177"/>
      <w:numFmt w:val="bullet"/>
      <w:lvlText w:val="–"/>
      <w:lvlJc w:val="left"/>
      <w:pPr>
        <w:ind w:left="890" w:hanging="420"/>
      </w:pPr>
      <w:rPr>
        <w:rFonts w:ascii="Arial" w:hAnsi="Arial" w:hint="default"/>
      </w:rPr>
    </w:lvl>
    <w:lvl w:ilvl="1" w:tplc="04090003" w:tentative="1">
      <w:start w:val="1"/>
      <w:numFmt w:val="bullet"/>
      <w:lvlText w:val=""/>
      <w:lvlJc w:val="left"/>
      <w:pPr>
        <w:ind w:left="1310" w:hanging="420"/>
      </w:pPr>
      <w:rPr>
        <w:rFonts w:ascii="Wingdings" w:hAnsi="Wingdings" w:hint="default"/>
      </w:rPr>
    </w:lvl>
    <w:lvl w:ilvl="2" w:tplc="04090005" w:tentative="1">
      <w:start w:val="1"/>
      <w:numFmt w:val="bullet"/>
      <w:lvlText w:val=""/>
      <w:lvlJc w:val="left"/>
      <w:pPr>
        <w:ind w:left="1730" w:hanging="420"/>
      </w:pPr>
      <w:rPr>
        <w:rFonts w:ascii="Wingdings" w:hAnsi="Wingdings" w:hint="default"/>
      </w:rPr>
    </w:lvl>
    <w:lvl w:ilvl="3" w:tplc="04090001" w:tentative="1">
      <w:start w:val="1"/>
      <w:numFmt w:val="bullet"/>
      <w:lvlText w:val=""/>
      <w:lvlJc w:val="left"/>
      <w:pPr>
        <w:ind w:left="2150" w:hanging="420"/>
      </w:pPr>
      <w:rPr>
        <w:rFonts w:ascii="Wingdings" w:hAnsi="Wingdings" w:hint="default"/>
      </w:rPr>
    </w:lvl>
    <w:lvl w:ilvl="4" w:tplc="04090003" w:tentative="1">
      <w:start w:val="1"/>
      <w:numFmt w:val="bullet"/>
      <w:lvlText w:val=""/>
      <w:lvlJc w:val="left"/>
      <w:pPr>
        <w:ind w:left="2570" w:hanging="420"/>
      </w:pPr>
      <w:rPr>
        <w:rFonts w:ascii="Wingdings" w:hAnsi="Wingdings" w:hint="default"/>
      </w:rPr>
    </w:lvl>
    <w:lvl w:ilvl="5" w:tplc="04090005" w:tentative="1">
      <w:start w:val="1"/>
      <w:numFmt w:val="bullet"/>
      <w:lvlText w:val=""/>
      <w:lvlJc w:val="left"/>
      <w:pPr>
        <w:ind w:left="2990" w:hanging="420"/>
      </w:pPr>
      <w:rPr>
        <w:rFonts w:ascii="Wingdings" w:hAnsi="Wingdings" w:hint="default"/>
      </w:rPr>
    </w:lvl>
    <w:lvl w:ilvl="6" w:tplc="04090001" w:tentative="1">
      <w:start w:val="1"/>
      <w:numFmt w:val="bullet"/>
      <w:lvlText w:val=""/>
      <w:lvlJc w:val="left"/>
      <w:pPr>
        <w:ind w:left="3410" w:hanging="420"/>
      </w:pPr>
      <w:rPr>
        <w:rFonts w:ascii="Wingdings" w:hAnsi="Wingdings" w:hint="default"/>
      </w:rPr>
    </w:lvl>
    <w:lvl w:ilvl="7" w:tplc="04090003" w:tentative="1">
      <w:start w:val="1"/>
      <w:numFmt w:val="bullet"/>
      <w:lvlText w:val=""/>
      <w:lvlJc w:val="left"/>
      <w:pPr>
        <w:ind w:left="3830" w:hanging="420"/>
      </w:pPr>
      <w:rPr>
        <w:rFonts w:ascii="Wingdings" w:hAnsi="Wingdings" w:hint="default"/>
      </w:rPr>
    </w:lvl>
    <w:lvl w:ilvl="8" w:tplc="04090005" w:tentative="1">
      <w:start w:val="1"/>
      <w:numFmt w:val="bullet"/>
      <w:lvlText w:val=""/>
      <w:lvlJc w:val="left"/>
      <w:pPr>
        <w:ind w:left="4250" w:hanging="420"/>
      </w:pPr>
      <w:rPr>
        <w:rFonts w:ascii="Wingdings" w:hAnsi="Wingdings" w:hint="default"/>
      </w:rPr>
    </w:lvl>
  </w:abstractNum>
  <w:abstractNum w:abstractNumId="8">
    <w:nsid w:val="0E4A651E"/>
    <w:multiLevelType w:val="hybridMultilevel"/>
    <w:tmpl w:val="E110B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1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1">
    <w:nsid w:val="18CB682E"/>
    <w:multiLevelType w:val="hybridMultilevel"/>
    <w:tmpl w:val="F5B4ACC0"/>
    <w:lvl w:ilvl="0" w:tplc="F66AC7F6">
      <w:start w:val="1"/>
      <w:numFmt w:val="bullet"/>
      <w:lvlText w:val="•"/>
      <w:lvlJc w:val="left"/>
      <w:pPr>
        <w:tabs>
          <w:tab w:val="num" w:pos="720"/>
        </w:tabs>
        <w:ind w:left="720" w:hanging="360"/>
      </w:pPr>
      <w:rPr>
        <w:rFonts w:ascii="Arial" w:hAnsi="Arial" w:hint="default"/>
      </w:rPr>
    </w:lvl>
    <w:lvl w:ilvl="1" w:tplc="CA863466">
      <w:start w:val="206"/>
      <w:numFmt w:val="bullet"/>
      <w:lvlText w:val="−"/>
      <w:lvlJc w:val="left"/>
      <w:pPr>
        <w:tabs>
          <w:tab w:val="num" w:pos="1440"/>
        </w:tabs>
        <w:ind w:left="1440" w:hanging="360"/>
      </w:pPr>
      <w:rPr>
        <w:rFonts w:ascii="Calibri" w:hAnsi="Calibri" w:hint="default"/>
      </w:rPr>
    </w:lvl>
    <w:lvl w:ilvl="2" w:tplc="A22016B0">
      <w:start w:val="206"/>
      <w:numFmt w:val="bullet"/>
      <w:lvlText w:val="−"/>
      <w:lvlJc w:val="left"/>
      <w:pPr>
        <w:tabs>
          <w:tab w:val="num" w:pos="2160"/>
        </w:tabs>
        <w:ind w:left="2160" w:hanging="360"/>
      </w:pPr>
      <w:rPr>
        <w:rFonts w:ascii="Calibri" w:hAnsi="Calibri" w:hint="default"/>
      </w:rPr>
    </w:lvl>
    <w:lvl w:ilvl="3" w:tplc="E1D68380" w:tentative="1">
      <w:start w:val="1"/>
      <w:numFmt w:val="bullet"/>
      <w:lvlText w:val="•"/>
      <w:lvlJc w:val="left"/>
      <w:pPr>
        <w:tabs>
          <w:tab w:val="num" w:pos="2880"/>
        </w:tabs>
        <w:ind w:left="2880" w:hanging="360"/>
      </w:pPr>
      <w:rPr>
        <w:rFonts w:ascii="Arial" w:hAnsi="Arial" w:hint="default"/>
      </w:rPr>
    </w:lvl>
    <w:lvl w:ilvl="4" w:tplc="5F804036" w:tentative="1">
      <w:start w:val="1"/>
      <w:numFmt w:val="bullet"/>
      <w:lvlText w:val="•"/>
      <w:lvlJc w:val="left"/>
      <w:pPr>
        <w:tabs>
          <w:tab w:val="num" w:pos="3600"/>
        </w:tabs>
        <w:ind w:left="3600" w:hanging="360"/>
      </w:pPr>
      <w:rPr>
        <w:rFonts w:ascii="Arial" w:hAnsi="Arial" w:hint="default"/>
      </w:rPr>
    </w:lvl>
    <w:lvl w:ilvl="5" w:tplc="CC6CD4D4" w:tentative="1">
      <w:start w:val="1"/>
      <w:numFmt w:val="bullet"/>
      <w:lvlText w:val="•"/>
      <w:lvlJc w:val="left"/>
      <w:pPr>
        <w:tabs>
          <w:tab w:val="num" w:pos="4320"/>
        </w:tabs>
        <w:ind w:left="4320" w:hanging="360"/>
      </w:pPr>
      <w:rPr>
        <w:rFonts w:ascii="Arial" w:hAnsi="Arial" w:hint="default"/>
      </w:rPr>
    </w:lvl>
    <w:lvl w:ilvl="6" w:tplc="570CDAAA" w:tentative="1">
      <w:start w:val="1"/>
      <w:numFmt w:val="bullet"/>
      <w:lvlText w:val="•"/>
      <w:lvlJc w:val="left"/>
      <w:pPr>
        <w:tabs>
          <w:tab w:val="num" w:pos="5040"/>
        </w:tabs>
        <w:ind w:left="5040" w:hanging="360"/>
      </w:pPr>
      <w:rPr>
        <w:rFonts w:ascii="Arial" w:hAnsi="Arial" w:hint="default"/>
      </w:rPr>
    </w:lvl>
    <w:lvl w:ilvl="7" w:tplc="3AC04A86" w:tentative="1">
      <w:start w:val="1"/>
      <w:numFmt w:val="bullet"/>
      <w:lvlText w:val="•"/>
      <w:lvlJc w:val="left"/>
      <w:pPr>
        <w:tabs>
          <w:tab w:val="num" w:pos="5760"/>
        </w:tabs>
        <w:ind w:left="5760" w:hanging="360"/>
      </w:pPr>
      <w:rPr>
        <w:rFonts w:ascii="Arial" w:hAnsi="Arial" w:hint="default"/>
      </w:rPr>
    </w:lvl>
    <w:lvl w:ilvl="8" w:tplc="5C9E85BE" w:tentative="1">
      <w:start w:val="1"/>
      <w:numFmt w:val="bullet"/>
      <w:lvlText w:val="•"/>
      <w:lvlJc w:val="left"/>
      <w:pPr>
        <w:tabs>
          <w:tab w:val="num" w:pos="6480"/>
        </w:tabs>
        <w:ind w:left="6480" w:hanging="360"/>
      </w:pPr>
      <w:rPr>
        <w:rFonts w:ascii="Arial" w:hAnsi="Arial" w:hint="default"/>
      </w:rPr>
    </w:lvl>
  </w:abstractNum>
  <w:abstractNum w:abstractNumId="12">
    <w:nsid w:val="1BDD2EF4"/>
    <w:multiLevelType w:val="hybridMultilevel"/>
    <w:tmpl w:val="252C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001896"/>
    <w:multiLevelType w:val="hybridMultilevel"/>
    <w:tmpl w:val="C114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C667DA"/>
    <w:multiLevelType w:val="hybridMultilevel"/>
    <w:tmpl w:val="E9CCD022"/>
    <w:lvl w:ilvl="0" w:tplc="FFB08BD6">
      <w:start w:val="1"/>
      <w:numFmt w:val="bullet"/>
      <w:lvlText w:val="-"/>
      <w:lvlJc w:val="left"/>
      <w:pPr>
        <w:ind w:left="420" w:hanging="420"/>
      </w:pPr>
      <w:rPr>
        <w:rFonts w:ascii="Arial" w:eastAsia="Calibri"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70C3748"/>
    <w:multiLevelType w:val="hybridMultilevel"/>
    <w:tmpl w:val="D8C4616A"/>
    <w:lvl w:ilvl="0" w:tplc="DA86E1D8">
      <w:start w:val="1"/>
      <w:numFmt w:val="lowerLetter"/>
      <w:lvlText w:val="(%1)"/>
      <w:lvlJc w:val="left"/>
      <w:pPr>
        <w:ind w:left="1968" w:hanging="360"/>
      </w:pPr>
      <w:rPr>
        <w:rFonts w:hint="default"/>
      </w:rPr>
    </w:lvl>
    <w:lvl w:ilvl="1" w:tplc="04090019" w:tentative="1">
      <w:start w:val="1"/>
      <w:numFmt w:val="lowerLetter"/>
      <w:lvlText w:val="%2."/>
      <w:lvlJc w:val="left"/>
      <w:pPr>
        <w:ind w:left="2688" w:hanging="360"/>
      </w:pPr>
    </w:lvl>
    <w:lvl w:ilvl="2" w:tplc="0409001B" w:tentative="1">
      <w:start w:val="1"/>
      <w:numFmt w:val="lowerRoman"/>
      <w:lvlText w:val="%3."/>
      <w:lvlJc w:val="right"/>
      <w:pPr>
        <w:ind w:left="3408" w:hanging="180"/>
      </w:pPr>
    </w:lvl>
    <w:lvl w:ilvl="3" w:tplc="0409000F" w:tentative="1">
      <w:start w:val="1"/>
      <w:numFmt w:val="decimal"/>
      <w:lvlText w:val="%4."/>
      <w:lvlJc w:val="left"/>
      <w:pPr>
        <w:ind w:left="4128" w:hanging="360"/>
      </w:pPr>
    </w:lvl>
    <w:lvl w:ilvl="4" w:tplc="04090019" w:tentative="1">
      <w:start w:val="1"/>
      <w:numFmt w:val="lowerLetter"/>
      <w:lvlText w:val="%5."/>
      <w:lvlJc w:val="left"/>
      <w:pPr>
        <w:ind w:left="4848" w:hanging="360"/>
      </w:pPr>
    </w:lvl>
    <w:lvl w:ilvl="5" w:tplc="0409001B" w:tentative="1">
      <w:start w:val="1"/>
      <w:numFmt w:val="lowerRoman"/>
      <w:lvlText w:val="%6."/>
      <w:lvlJc w:val="right"/>
      <w:pPr>
        <w:ind w:left="5568" w:hanging="180"/>
      </w:pPr>
    </w:lvl>
    <w:lvl w:ilvl="6" w:tplc="0409000F" w:tentative="1">
      <w:start w:val="1"/>
      <w:numFmt w:val="decimal"/>
      <w:lvlText w:val="%7."/>
      <w:lvlJc w:val="left"/>
      <w:pPr>
        <w:ind w:left="6288" w:hanging="360"/>
      </w:pPr>
    </w:lvl>
    <w:lvl w:ilvl="7" w:tplc="04090019" w:tentative="1">
      <w:start w:val="1"/>
      <w:numFmt w:val="lowerLetter"/>
      <w:lvlText w:val="%8."/>
      <w:lvlJc w:val="left"/>
      <w:pPr>
        <w:ind w:left="7008" w:hanging="360"/>
      </w:pPr>
    </w:lvl>
    <w:lvl w:ilvl="8" w:tplc="0409001B" w:tentative="1">
      <w:start w:val="1"/>
      <w:numFmt w:val="lowerRoman"/>
      <w:lvlText w:val="%9."/>
      <w:lvlJc w:val="right"/>
      <w:pPr>
        <w:ind w:left="7728" w:hanging="180"/>
      </w:pPr>
    </w:lvl>
  </w:abstractNum>
  <w:abstractNum w:abstractNumId="16">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17">
    <w:nsid w:val="27A51F6D"/>
    <w:multiLevelType w:val="hybridMultilevel"/>
    <w:tmpl w:val="677C8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6D24AB"/>
    <w:multiLevelType w:val="hybridMultilevel"/>
    <w:tmpl w:val="F7D4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BB4E02"/>
    <w:multiLevelType w:val="hybridMultilevel"/>
    <w:tmpl w:val="D746204E"/>
    <w:lvl w:ilvl="0" w:tplc="1828FAAE">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2A5D66C2"/>
    <w:multiLevelType w:val="hybridMultilevel"/>
    <w:tmpl w:val="C7802A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22">
    <w:nsid w:val="2E3E475B"/>
    <w:multiLevelType w:val="hybridMultilevel"/>
    <w:tmpl w:val="5CFEFD30"/>
    <w:lvl w:ilvl="0" w:tplc="1828FAAE">
      <w:start w:val="1"/>
      <w:numFmt w:val="bullet"/>
      <w:lvlText w:val="-"/>
      <w:lvlJc w:val="left"/>
      <w:pPr>
        <w:ind w:left="720" w:hanging="360"/>
      </w:pPr>
      <w:rPr>
        <w:rFonts w:ascii="SimSun" w:hAnsi="SimSu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24">
    <w:nsid w:val="30D7779A"/>
    <w:multiLevelType w:val="hybridMultilevel"/>
    <w:tmpl w:val="F1A4A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219299F"/>
    <w:multiLevelType w:val="hybridMultilevel"/>
    <w:tmpl w:val="FDBEE88E"/>
    <w:lvl w:ilvl="0" w:tplc="3B3A70CE">
      <w:start w:val="1"/>
      <w:numFmt w:val="bullet"/>
      <w:lvlText w:val="•"/>
      <w:lvlJc w:val="left"/>
      <w:pPr>
        <w:tabs>
          <w:tab w:val="num" w:pos="720"/>
        </w:tabs>
        <w:ind w:left="720" w:hanging="360"/>
      </w:pPr>
      <w:rPr>
        <w:rFonts w:ascii="Arial" w:hAnsi="Arial" w:hint="default"/>
      </w:rPr>
    </w:lvl>
    <w:lvl w:ilvl="1" w:tplc="31725258">
      <w:start w:val="1"/>
      <w:numFmt w:val="bullet"/>
      <w:lvlText w:val="•"/>
      <w:lvlJc w:val="left"/>
      <w:pPr>
        <w:tabs>
          <w:tab w:val="num" w:pos="1440"/>
        </w:tabs>
        <w:ind w:left="1440" w:hanging="360"/>
      </w:pPr>
      <w:rPr>
        <w:rFonts w:ascii="Arial" w:hAnsi="Arial" w:hint="default"/>
      </w:rPr>
    </w:lvl>
    <w:lvl w:ilvl="2" w:tplc="8388881C" w:tentative="1">
      <w:start w:val="1"/>
      <w:numFmt w:val="bullet"/>
      <w:lvlText w:val="•"/>
      <w:lvlJc w:val="left"/>
      <w:pPr>
        <w:tabs>
          <w:tab w:val="num" w:pos="2160"/>
        </w:tabs>
        <w:ind w:left="2160" w:hanging="360"/>
      </w:pPr>
      <w:rPr>
        <w:rFonts w:ascii="Arial" w:hAnsi="Arial" w:hint="default"/>
      </w:rPr>
    </w:lvl>
    <w:lvl w:ilvl="3" w:tplc="033C4CE8" w:tentative="1">
      <w:start w:val="1"/>
      <w:numFmt w:val="bullet"/>
      <w:lvlText w:val="•"/>
      <w:lvlJc w:val="left"/>
      <w:pPr>
        <w:tabs>
          <w:tab w:val="num" w:pos="2880"/>
        </w:tabs>
        <w:ind w:left="2880" w:hanging="360"/>
      </w:pPr>
      <w:rPr>
        <w:rFonts w:ascii="Arial" w:hAnsi="Arial" w:hint="default"/>
      </w:rPr>
    </w:lvl>
    <w:lvl w:ilvl="4" w:tplc="BEAC45C4" w:tentative="1">
      <w:start w:val="1"/>
      <w:numFmt w:val="bullet"/>
      <w:lvlText w:val="•"/>
      <w:lvlJc w:val="left"/>
      <w:pPr>
        <w:tabs>
          <w:tab w:val="num" w:pos="3600"/>
        </w:tabs>
        <w:ind w:left="3600" w:hanging="360"/>
      </w:pPr>
      <w:rPr>
        <w:rFonts w:ascii="Arial" w:hAnsi="Arial" w:hint="default"/>
      </w:rPr>
    </w:lvl>
    <w:lvl w:ilvl="5" w:tplc="D18A4D72" w:tentative="1">
      <w:start w:val="1"/>
      <w:numFmt w:val="bullet"/>
      <w:lvlText w:val="•"/>
      <w:lvlJc w:val="left"/>
      <w:pPr>
        <w:tabs>
          <w:tab w:val="num" w:pos="4320"/>
        </w:tabs>
        <w:ind w:left="4320" w:hanging="360"/>
      </w:pPr>
      <w:rPr>
        <w:rFonts w:ascii="Arial" w:hAnsi="Arial" w:hint="default"/>
      </w:rPr>
    </w:lvl>
    <w:lvl w:ilvl="6" w:tplc="80C6CE06" w:tentative="1">
      <w:start w:val="1"/>
      <w:numFmt w:val="bullet"/>
      <w:lvlText w:val="•"/>
      <w:lvlJc w:val="left"/>
      <w:pPr>
        <w:tabs>
          <w:tab w:val="num" w:pos="5040"/>
        </w:tabs>
        <w:ind w:left="5040" w:hanging="360"/>
      </w:pPr>
      <w:rPr>
        <w:rFonts w:ascii="Arial" w:hAnsi="Arial" w:hint="default"/>
      </w:rPr>
    </w:lvl>
    <w:lvl w:ilvl="7" w:tplc="3BAA6DC8" w:tentative="1">
      <w:start w:val="1"/>
      <w:numFmt w:val="bullet"/>
      <w:lvlText w:val="•"/>
      <w:lvlJc w:val="left"/>
      <w:pPr>
        <w:tabs>
          <w:tab w:val="num" w:pos="5760"/>
        </w:tabs>
        <w:ind w:left="5760" w:hanging="360"/>
      </w:pPr>
      <w:rPr>
        <w:rFonts w:ascii="Arial" w:hAnsi="Arial" w:hint="default"/>
      </w:rPr>
    </w:lvl>
    <w:lvl w:ilvl="8" w:tplc="FC90D68A" w:tentative="1">
      <w:start w:val="1"/>
      <w:numFmt w:val="bullet"/>
      <w:lvlText w:val="•"/>
      <w:lvlJc w:val="left"/>
      <w:pPr>
        <w:tabs>
          <w:tab w:val="num" w:pos="6480"/>
        </w:tabs>
        <w:ind w:left="6480" w:hanging="360"/>
      </w:pPr>
      <w:rPr>
        <w:rFonts w:ascii="Arial" w:hAnsi="Arial" w:hint="default"/>
      </w:rPr>
    </w:lvl>
  </w:abstractNum>
  <w:abstractNum w:abstractNumId="26">
    <w:nsid w:val="3356261E"/>
    <w:multiLevelType w:val="hybridMultilevel"/>
    <w:tmpl w:val="262CCCA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7">
    <w:nsid w:val="33B557C1"/>
    <w:multiLevelType w:val="multilevel"/>
    <w:tmpl w:val="4C30296A"/>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Style1"/>
      <w:lvlText w:val="%1.%2"/>
      <w:lvlJc w:val="left"/>
      <w:pPr>
        <w:tabs>
          <w:tab w:val="num" w:pos="576"/>
        </w:tabs>
        <w:ind w:left="576" w:hanging="576"/>
      </w:pPr>
      <w:rPr>
        <w:rFonts w:ascii="Times New Roman" w:hAnsi="Times New Roman" w:hint="default"/>
        <w:b/>
        <w:i w:val="0"/>
        <w:sz w:val="24"/>
        <w:szCs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2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84610DA"/>
    <w:multiLevelType w:val="hybridMultilevel"/>
    <w:tmpl w:val="46E2D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nsid w:val="3DC9178D"/>
    <w:multiLevelType w:val="hybridMultilevel"/>
    <w:tmpl w:val="41D0163E"/>
    <w:lvl w:ilvl="0" w:tplc="BA4EB8FC">
      <w:start w:val="1"/>
      <w:numFmt w:val="bullet"/>
      <w:lvlText w:val="•"/>
      <w:lvlJc w:val="left"/>
      <w:pPr>
        <w:tabs>
          <w:tab w:val="num" w:pos="720"/>
        </w:tabs>
        <w:ind w:left="720" w:hanging="360"/>
      </w:pPr>
      <w:rPr>
        <w:rFonts w:ascii="Arial" w:hAnsi="Arial" w:hint="default"/>
      </w:rPr>
    </w:lvl>
    <w:lvl w:ilvl="1" w:tplc="20DC1D3E">
      <w:start w:val="1204"/>
      <w:numFmt w:val="bullet"/>
      <w:lvlText w:val="–"/>
      <w:lvlJc w:val="left"/>
      <w:pPr>
        <w:tabs>
          <w:tab w:val="num" w:pos="1440"/>
        </w:tabs>
        <w:ind w:left="1440" w:hanging="360"/>
      </w:pPr>
      <w:rPr>
        <w:rFonts w:ascii="Arial" w:hAnsi="Arial" w:hint="default"/>
      </w:rPr>
    </w:lvl>
    <w:lvl w:ilvl="2" w:tplc="2D3EF404">
      <w:start w:val="1204"/>
      <w:numFmt w:val="bullet"/>
      <w:lvlText w:val="•"/>
      <w:lvlJc w:val="left"/>
      <w:pPr>
        <w:tabs>
          <w:tab w:val="num" w:pos="2160"/>
        </w:tabs>
        <w:ind w:left="2160" w:hanging="360"/>
      </w:pPr>
      <w:rPr>
        <w:rFonts w:ascii="Arial" w:hAnsi="Arial" w:hint="default"/>
      </w:rPr>
    </w:lvl>
    <w:lvl w:ilvl="3" w:tplc="E348EF1A">
      <w:start w:val="1204"/>
      <w:numFmt w:val="bullet"/>
      <w:lvlText w:val="–"/>
      <w:lvlJc w:val="left"/>
      <w:pPr>
        <w:tabs>
          <w:tab w:val="num" w:pos="2880"/>
        </w:tabs>
        <w:ind w:left="2880" w:hanging="360"/>
      </w:pPr>
      <w:rPr>
        <w:rFonts w:ascii="Arial" w:hAnsi="Arial" w:hint="default"/>
      </w:rPr>
    </w:lvl>
    <w:lvl w:ilvl="4" w:tplc="5E683174" w:tentative="1">
      <w:start w:val="1"/>
      <w:numFmt w:val="bullet"/>
      <w:lvlText w:val="•"/>
      <w:lvlJc w:val="left"/>
      <w:pPr>
        <w:tabs>
          <w:tab w:val="num" w:pos="3600"/>
        </w:tabs>
        <w:ind w:left="3600" w:hanging="360"/>
      </w:pPr>
      <w:rPr>
        <w:rFonts w:ascii="Arial" w:hAnsi="Arial" w:hint="default"/>
      </w:rPr>
    </w:lvl>
    <w:lvl w:ilvl="5" w:tplc="828E06AC" w:tentative="1">
      <w:start w:val="1"/>
      <w:numFmt w:val="bullet"/>
      <w:lvlText w:val="•"/>
      <w:lvlJc w:val="left"/>
      <w:pPr>
        <w:tabs>
          <w:tab w:val="num" w:pos="4320"/>
        </w:tabs>
        <w:ind w:left="4320" w:hanging="360"/>
      </w:pPr>
      <w:rPr>
        <w:rFonts w:ascii="Arial" w:hAnsi="Arial" w:hint="default"/>
      </w:rPr>
    </w:lvl>
    <w:lvl w:ilvl="6" w:tplc="2CA07944" w:tentative="1">
      <w:start w:val="1"/>
      <w:numFmt w:val="bullet"/>
      <w:lvlText w:val="•"/>
      <w:lvlJc w:val="left"/>
      <w:pPr>
        <w:tabs>
          <w:tab w:val="num" w:pos="5040"/>
        </w:tabs>
        <w:ind w:left="5040" w:hanging="360"/>
      </w:pPr>
      <w:rPr>
        <w:rFonts w:ascii="Arial" w:hAnsi="Arial" w:hint="default"/>
      </w:rPr>
    </w:lvl>
    <w:lvl w:ilvl="7" w:tplc="BD3AFA24" w:tentative="1">
      <w:start w:val="1"/>
      <w:numFmt w:val="bullet"/>
      <w:lvlText w:val="•"/>
      <w:lvlJc w:val="left"/>
      <w:pPr>
        <w:tabs>
          <w:tab w:val="num" w:pos="5760"/>
        </w:tabs>
        <w:ind w:left="5760" w:hanging="360"/>
      </w:pPr>
      <w:rPr>
        <w:rFonts w:ascii="Arial" w:hAnsi="Arial" w:hint="default"/>
      </w:rPr>
    </w:lvl>
    <w:lvl w:ilvl="8" w:tplc="EF02A5BE" w:tentative="1">
      <w:start w:val="1"/>
      <w:numFmt w:val="bullet"/>
      <w:lvlText w:val="•"/>
      <w:lvlJc w:val="left"/>
      <w:pPr>
        <w:tabs>
          <w:tab w:val="num" w:pos="6480"/>
        </w:tabs>
        <w:ind w:left="6480" w:hanging="360"/>
      </w:pPr>
      <w:rPr>
        <w:rFonts w:ascii="Arial" w:hAnsi="Arial" w:hint="default"/>
      </w:rPr>
    </w:lvl>
  </w:abstractNum>
  <w:abstractNum w:abstractNumId="33">
    <w:nsid w:val="3EC30FA8"/>
    <w:multiLevelType w:val="hybridMultilevel"/>
    <w:tmpl w:val="B87CD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F777996"/>
    <w:multiLevelType w:val="hybridMultilevel"/>
    <w:tmpl w:val="6A1891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9B4C9E"/>
    <w:multiLevelType w:val="hybridMultilevel"/>
    <w:tmpl w:val="0E66E174"/>
    <w:lvl w:ilvl="0" w:tplc="C3DED28C">
      <w:start w:val="1"/>
      <w:numFmt w:val="bullet"/>
      <w:lvlText w:val="•"/>
      <w:lvlJc w:val="left"/>
      <w:pPr>
        <w:tabs>
          <w:tab w:val="num" w:pos="720"/>
        </w:tabs>
        <w:ind w:left="720" w:hanging="360"/>
      </w:pPr>
      <w:rPr>
        <w:rFonts w:ascii="Arial" w:hAnsi="Arial" w:hint="default"/>
      </w:rPr>
    </w:lvl>
    <w:lvl w:ilvl="1" w:tplc="E436A6EC">
      <w:start w:val="1"/>
      <w:numFmt w:val="bullet"/>
      <w:lvlText w:val="•"/>
      <w:lvlJc w:val="left"/>
      <w:pPr>
        <w:tabs>
          <w:tab w:val="num" w:pos="1440"/>
        </w:tabs>
        <w:ind w:left="1440" w:hanging="360"/>
      </w:pPr>
      <w:rPr>
        <w:rFonts w:ascii="Arial" w:hAnsi="Arial" w:hint="default"/>
      </w:rPr>
    </w:lvl>
    <w:lvl w:ilvl="2" w:tplc="25884B42">
      <w:start w:val="1"/>
      <w:numFmt w:val="bullet"/>
      <w:lvlText w:val="•"/>
      <w:lvlJc w:val="left"/>
      <w:pPr>
        <w:tabs>
          <w:tab w:val="num" w:pos="2160"/>
        </w:tabs>
        <w:ind w:left="2160" w:hanging="360"/>
      </w:pPr>
      <w:rPr>
        <w:rFonts w:ascii="Arial" w:hAnsi="Arial" w:hint="default"/>
      </w:rPr>
    </w:lvl>
    <w:lvl w:ilvl="3" w:tplc="9B301DDA" w:tentative="1">
      <w:start w:val="1"/>
      <w:numFmt w:val="bullet"/>
      <w:lvlText w:val="•"/>
      <w:lvlJc w:val="left"/>
      <w:pPr>
        <w:tabs>
          <w:tab w:val="num" w:pos="2880"/>
        </w:tabs>
        <w:ind w:left="2880" w:hanging="360"/>
      </w:pPr>
      <w:rPr>
        <w:rFonts w:ascii="Arial" w:hAnsi="Arial" w:hint="default"/>
      </w:rPr>
    </w:lvl>
    <w:lvl w:ilvl="4" w:tplc="771007E8" w:tentative="1">
      <w:start w:val="1"/>
      <w:numFmt w:val="bullet"/>
      <w:lvlText w:val="•"/>
      <w:lvlJc w:val="left"/>
      <w:pPr>
        <w:tabs>
          <w:tab w:val="num" w:pos="3600"/>
        </w:tabs>
        <w:ind w:left="3600" w:hanging="360"/>
      </w:pPr>
      <w:rPr>
        <w:rFonts w:ascii="Arial" w:hAnsi="Arial" w:hint="default"/>
      </w:rPr>
    </w:lvl>
    <w:lvl w:ilvl="5" w:tplc="975C3032" w:tentative="1">
      <w:start w:val="1"/>
      <w:numFmt w:val="bullet"/>
      <w:lvlText w:val="•"/>
      <w:lvlJc w:val="left"/>
      <w:pPr>
        <w:tabs>
          <w:tab w:val="num" w:pos="4320"/>
        </w:tabs>
        <w:ind w:left="4320" w:hanging="360"/>
      </w:pPr>
      <w:rPr>
        <w:rFonts w:ascii="Arial" w:hAnsi="Arial" w:hint="default"/>
      </w:rPr>
    </w:lvl>
    <w:lvl w:ilvl="6" w:tplc="6ADE53D2" w:tentative="1">
      <w:start w:val="1"/>
      <w:numFmt w:val="bullet"/>
      <w:lvlText w:val="•"/>
      <w:lvlJc w:val="left"/>
      <w:pPr>
        <w:tabs>
          <w:tab w:val="num" w:pos="5040"/>
        </w:tabs>
        <w:ind w:left="5040" w:hanging="360"/>
      </w:pPr>
      <w:rPr>
        <w:rFonts w:ascii="Arial" w:hAnsi="Arial" w:hint="default"/>
      </w:rPr>
    </w:lvl>
    <w:lvl w:ilvl="7" w:tplc="EF0C1DCA" w:tentative="1">
      <w:start w:val="1"/>
      <w:numFmt w:val="bullet"/>
      <w:lvlText w:val="•"/>
      <w:lvlJc w:val="left"/>
      <w:pPr>
        <w:tabs>
          <w:tab w:val="num" w:pos="5760"/>
        </w:tabs>
        <w:ind w:left="5760" w:hanging="360"/>
      </w:pPr>
      <w:rPr>
        <w:rFonts w:ascii="Arial" w:hAnsi="Arial" w:hint="default"/>
      </w:rPr>
    </w:lvl>
    <w:lvl w:ilvl="8" w:tplc="565A0E12" w:tentative="1">
      <w:start w:val="1"/>
      <w:numFmt w:val="bullet"/>
      <w:lvlText w:val="•"/>
      <w:lvlJc w:val="left"/>
      <w:pPr>
        <w:tabs>
          <w:tab w:val="num" w:pos="6480"/>
        </w:tabs>
        <w:ind w:left="6480" w:hanging="360"/>
      </w:pPr>
      <w:rPr>
        <w:rFonts w:ascii="Arial" w:hAnsi="Arial" w:hint="default"/>
      </w:rPr>
    </w:lvl>
  </w:abstractNum>
  <w:abstractNum w:abstractNumId="36">
    <w:nsid w:val="45DF2EAE"/>
    <w:multiLevelType w:val="multilevel"/>
    <w:tmpl w:val="F0F0A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7A00F15"/>
    <w:multiLevelType w:val="hybridMultilevel"/>
    <w:tmpl w:val="2C82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F7B669F"/>
    <w:multiLevelType w:val="hybridMultilevel"/>
    <w:tmpl w:val="73E0E5EC"/>
    <w:lvl w:ilvl="0" w:tplc="3984F03A">
      <w:start w:val="1"/>
      <w:numFmt w:val="bullet"/>
      <w:lvlText w:val="•"/>
      <w:lvlJc w:val="left"/>
      <w:pPr>
        <w:tabs>
          <w:tab w:val="num" w:pos="720"/>
        </w:tabs>
        <w:ind w:left="720" w:hanging="360"/>
      </w:pPr>
      <w:rPr>
        <w:rFonts w:ascii="Arial" w:hAnsi="Arial" w:hint="default"/>
      </w:rPr>
    </w:lvl>
    <w:lvl w:ilvl="1" w:tplc="8A02F07A">
      <w:start w:val="1"/>
      <w:numFmt w:val="bullet"/>
      <w:lvlText w:val="•"/>
      <w:lvlJc w:val="left"/>
      <w:pPr>
        <w:tabs>
          <w:tab w:val="num" w:pos="1440"/>
        </w:tabs>
        <w:ind w:left="1440" w:hanging="360"/>
      </w:pPr>
      <w:rPr>
        <w:rFonts w:ascii="Arial" w:hAnsi="Arial" w:hint="default"/>
      </w:rPr>
    </w:lvl>
    <w:lvl w:ilvl="2" w:tplc="2B8A954E" w:tentative="1">
      <w:start w:val="1"/>
      <w:numFmt w:val="bullet"/>
      <w:lvlText w:val="•"/>
      <w:lvlJc w:val="left"/>
      <w:pPr>
        <w:tabs>
          <w:tab w:val="num" w:pos="2160"/>
        </w:tabs>
        <w:ind w:left="2160" w:hanging="360"/>
      </w:pPr>
      <w:rPr>
        <w:rFonts w:ascii="Arial" w:hAnsi="Arial" w:hint="default"/>
      </w:rPr>
    </w:lvl>
    <w:lvl w:ilvl="3" w:tplc="689487F4" w:tentative="1">
      <w:start w:val="1"/>
      <w:numFmt w:val="bullet"/>
      <w:lvlText w:val="•"/>
      <w:lvlJc w:val="left"/>
      <w:pPr>
        <w:tabs>
          <w:tab w:val="num" w:pos="2880"/>
        </w:tabs>
        <w:ind w:left="2880" w:hanging="360"/>
      </w:pPr>
      <w:rPr>
        <w:rFonts w:ascii="Arial" w:hAnsi="Arial" w:hint="default"/>
      </w:rPr>
    </w:lvl>
    <w:lvl w:ilvl="4" w:tplc="293C6C5A" w:tentative="1">
      <w:start w:val="1"/>
      <w:numFmt w:val="bullet"/>
      <w:lvlText w:val="•"/>
      <w:lvlJc w:val="left"/>
      <w:pPr>
        <w:tabs>
          <w:tab w:val="num" w:pos="3600"/>
        </w:tabs>
        <w:ind w:left="3600" w:hanging="360"/>
      </w:pPr>
      <w:rPr>
        <w:rFonts w:ascii="Arial" w:hAnsi="Arial" w:hint="default"/>
      </w:rPr>
    </w:lvl>
    <w:lvl w:ilvl="5" w:tplc="23A60DFE" w:tentative="1">
      <w:start w:val="1"/>
      <w:numFmt w:val="bullet"/>
      <w:lvlText w:val="•"/>
      <w:lvlJc w:val="left"/>
      <w:pPr>
        <w:tabs>
          <w:tab w:val="num" w:pos="4320"/>
        </w:tabs>
        <w:ind w:left="4320" w:hanging="360"/>
      </w:pPr>
      <w:rPr>
        <w:rFonts w:ascii="Arial" w:hAnsi="Arial" w:hint="default"/>
      </w:rPr>
    </w:lvl>
    <w:lvl w:ilvl="6" w:tplc="4676764A" w:tentative="1">
      <w:start w:val="1"/>
      <w:numFmt w:val="bullet"/>
      <w:lvlText w:val="•"/>
      <w:lvlJc w:val="left"/>
      <w:pPr>
        <w:tabs>
          <w:tab w:val="num" w:pos="5040"/>
        </w:tabs>
        <w:ind w:left="5040" w:hanging="360"/>
      </w:pPr>
      <w:rPr>
        <w:rFonts w:ascii="Arial" w:hAnsi="Arial" w:hint="default"/>
      </w:rPr>
    </w:lvl>
    <w:lvl w:ilvl="7" w:tplc="6D1AF9A2" w:tentative="1">
      <w:start w:val="1"/>
      <w:numFmt w:val="bullet"/>
      <w:lvlText w:val="•"/>
      <w:lvlJc w:val="left"/>
      <w:pPr>
        <w:tabs>
          <w:tab w:val="num" w:pos="5760"/>
        </w:tabs>
        <w:ind w:left="5760" w:hanging="360"/>
      </w:pPr>
      <w:rPr>
        <w:rFonts w:ascii="Arial" w:hAnsi="Arial" w:hint="default"/>
      </w:rPr>
    </w:lvl>
    <w:lvl w:ilvl="8" w:tplc="6B92280A" w:tentative="1">
      <w:start w:val="1"/>
      <w:numFmt w:val="bullet"/>
      <w:lvlText w:val="•"/>
      <w:lvlJc w:val="left"/>
      <w:pPr>
        <w:tabs>
          <w:tab w:val="num" w:pos="6480"/>
        </w:tabs>
        <w:ind w:left="6480" w:hanging="360"/>
      </w:pPr>
      <w:rPr>
        <w:rFonts w:ascii="Arial" w:hAnsi="Arial" w:hint="default"/>
      </w:rPr>
    </w:lvl>
  </w:abstractNum>
  <w:abstractNum w:abstractNumId="39">
    <w:nsid w:val="515E5AAC"/>
    <w:multiLevelType w:val="hybridMultilevel"/>
    <w:tmpl w:val="A2422CA0"/>
    <w:lvl w:ilvl="0" w:tplc="9BBAA092">
      <w:start w:val="1204"/>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4E34E54"/>
    <w:multiLevelType w:val="hybridMultilevel"/>
    <w:tmpl w:val="761C93F4"/>
    <w:lvl w:ilvl="0" w:tplc="C380909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626281D"/>
    <w:multiLevelType w:val="hybridMultilevel"/>
    <w:tmpl w:val="1C1CCA1E"/>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42">
    <w:nsid w:val="56AD7ECE"/>
    <w:multiLevelType w:val="hybridMultilevel"/>
    <w:tmpl w:val="93F0078C"/>
    <w:lvl w:ilvl="0" w:tplc="EC3A0FF8">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E1A4DF6"/>
    <w:multiLevelType w:val="hybridMultilevel"/>
    <w:tmpl w:val="17A8FCF4"/>
    <w:lvl w:ilvl="0" w:tplc="FFB08BD6">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E460070"/>
    <w:multiLevelType w:val="hybridMultilevel"/>
    <w:tmpl w:val="EFEE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0A740A1"/>
    <w:multiLevelType w:val="hybridMultilevel"/>
    <w:tmpl w:val="2BA6D424"/>
    <w:lvl w:ilvl="0" w:tplc="041D0001">
      <w:start w:val="1"/>
      <w:numFmt w:val="bullet"/>
      <w:lvlText w:val=""/>
      <w:lvlJc w:val="left"/>
      <w:pPr>
        <w:ind w:left="767" w:hanging="360"/>
      </w:pPr>
      <w:rPr>
        <w:rFonts w:ascii="Symbol" w:hAnsi="Symbol" w:hint="default"/>
      </w:rPr>
    </w:lvl>
    <w:lvl w:ilvl="1" w:tplc="041D0003" w:tentative="1">
      <w:start w:val="1"/>
      <w:numFmt w:val="bullet"/>
      <w:lvlText w:val="o"/>
      <w:lvlJc w:val="left"/>
      <w:pPr>
        <w:ind w:left="1487" w:hanging="360"/>
      </w:pPr>
      <w:rPr>
        <w:rFonts w:ascii="Courier New" w:hAnsi="Courier New" w:cs="Courier New" w:hint="default"/>
      </w:rPr>
    </w:lvl>
    <w:lvl w:ilvl="2" w:tplc="041D0005" w:tentative="1">
      <w:start w:val="1"/>
      <w:numFmt w:val="bullet"/>
      <w:lvlText w:val=""/>
      <w:lvlJc w:val="left"/>
      <w:pPr>
        <w:ind w:left="2207" w:hanging="360"/>
      </w:pPr>
      <w:rPr>
        <w:rFonts w:ascii="Wingdings" w:hAnsi="Wingdings" w:hint="default"/>
      </w:rPr>
    </w:lvl>
    <w:lvl w:ilvl="3" w:tplc="041D0001" w:tentative="1">
      <w:start w:val="1"/>
      <w:numFmt w:val="bullet"/>
      <w:lvlText w:val=""/>
      <w:lvlJc w:val="left"/>
      <w:pPr>
        <w:ind w:left="2927" w:hanging="360"/>
      </w:pPr>
      <w:rPr>
        <w:rFonts w:ascii="Symbol" w:hAnsi="Symbol" w:hint="default"/>
      </w:rPr>
    </w:lvl>
    <w:lvl w:ilvl="4" w:tplc="041D0003" w:tentative="1">
      <w:start w:val="1"/>
      <w:numFmt w:val="bullet"/>
      <w:lvlText w:val="o"/>
      <w:lvlJc w:val="left"/>
      <w:pPr>
        <w:ind w:left="3647" w:hanging="360"/>
      </w:pPr>
      <w:rPr>
        <w:rFonts w:ascii="Courier New" w:hAnsi="Courier New" w:cs="Courier New" w:hint="default"/>
      </w:rPr>
    </w:lvl>
    <w:lvl w:ilvl="5" w:tplc="041D0005" w:tentative="1">
      <w:start w:val="1"/>
      <w:numFmt w:val="bullet"/>
      <w:lvlText w:val=""/>
      <w:lvlJc w:val="left"/>
      <w:pPr>
        <w:ind w:left="4367" w:hanging="360"/>
      </w:pPr>
      <w:rPr>
        <w:rFonts w:ascii="Wingdings" w:hAnsi="Wingdings" w:hint="default"/>
      </w:rPr>
    </w:lvl>
    <w:lvl w:ilvl="6" w:tplc="041D0001" w:tentative="1">
      <w:start w:val="1"/>
      <w:numFmt w:val="bullet"/>
      <w:lvlText w:val=""/>
      <w:lvlJc w:val="left"/>
      <w:pPr>
        <w:ind w:left="5087" w:hanging="360"/>
      </w:pPr>
      <w:rPr>
        <w:rFonts w:ascii="Symbol" w:hAnsi="Symbol" w:hint="default"/>
      </w:rPr>
    </w:lvl>
    <w:lvl w:ilvl="7" w:tplc="041D0003" w:tentative="1">
      <w:start w:val="1"/>
      <w:numFmt w:val="bullet"/>
      <w:lvlText w:val="o"/>
      <w:lvlJc w:val="left"/>
      <w:pPr>
        <w:ind w:left="5807" w:hanging="360"/>
      </w:pPr>
      <w:rPr>
        <w:rFonts w:ascii="Courier New" w:hAnsi="Courier New" w:cs="Courier New" w:hint="default"/>
      </w:rPr>
    </w:lvl>
    <w:lvl w:ilvl="8" w:tplc="041D0005" w:tentative="1">
      <w:start w:val="1"/>
      <w:numFmt w:val="bullet"/>
      <w:lvlText w:val=""/>
      <w:lvlJc w:val="left"/>
      <w:pPr>
        <w:ind w:left="6527" w:hanging="360"/>
      </w:pPr>
      <w:rPr>
        <w:rFonts w:ascii="Wingdings" w:hAnsi="Wingdings" w:hint="default"/>
      </w:rPr>
    </w:lvl>
  </w:abstractNum>
  <w:abstractNum w:abstractNumId="46">
    <w:nsid w:val="60DC2F48"/>
    <w:multiLevelType w:val="hybridMultilevel"/>
    <w:tmpl w:val="162E487E"/>
    <w:lvl w:ilvl="0" w:tplc="04090001">
      <w:start w:val="1"/>
      <w:numFmt w:val="bullet"/>
      <w:lvlText w:val=""/>
      <w:lvlJc w:val="left"/>
      <w:pPr>
        <w:ind w:left="912"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nsid w:val="61292314"/>
    <w:multiLevelType w:val="hybridMultilevel"/>
    <w:tmpl w:val="00F4CC7A"/>
    <w:lvl w:ilvl="0" w:tplc="E0CA5A02">
      <w:start w:val="1"/>
      <w:numFmt w:val="bullet"/>
      <w:lvlText w:val="•"/>
      <w:lvlJc w:val="left"/>
      <w:pPr>
        <w:tabs>
          <w:tab w:val="num" w:pos="720"/>
        </w:tabs>
        <w:ind w:left="720" w:hanging="360"/>
      </w:pPr>
      <w:rPr>
        <w:rFonts w:ascii="Arial" w:hAnsi="Arial" w:hint="default"/>
      </w:rPr>
    </w:lvl>
    <w:lvl w:ilvl="1" w:tplc="799CC132">
      <w:start w:val="1042"/>
      <w:numFmt w:val="bullet"/>
      <w:lvlText w:val="•"/>
      <w:lvlJc w:val="left"/>
      <w:pPr>
        <w:tabs>
          <w:tab w:val="num" w:pos="1440"/>
        </w:tabs>
        <w:ind w:left="1440" w:hanging="360"/>
      </w:pPr>
      <w:rPr>
        <w:rFonts w:ascii="Arial" w:hAnsi="Arial" w:hint="default"/>
      </w:rPr>
    </w:lvl>
    <w:lvl w:ilvl="2" w:tplc="1DDA89AC">
      <w:start w:val="1"/>
      <w:numFmt w:val="bullet"/>
      <w:lvlText w:val="•"/>
      <w:lvlJc w:val="left"/>
      <w:pPr>
        <w:tabs>
          <w:tab w:val="num" w:pos="2160"/>
        </w:tabs>
        <w:ind w:left="2160" w:hanging="360"/>
      </w:pPr>
      <w:rPr>
        <w:rFonts w:ascii="Arial" w:hAnsi="Arial" w:hint="default"/>
      </w:rPr>
    </w:lvl>
    <w:lvl w:ilvl="3" w:tplc="0C603E7C" w:tentative="1">
      <w:start w:val="1"/>
      <w:numFmt w:val="bullet"/>
      <w:lvlText w:val="•"/>
      <w:lvlJc w:val="left"/>
      <w:pPr>
        <w:tabs>
          <w:tab w:val="num" w:pos="2880"/>
        </w:tabs>
        <w:ind w:left="2880" w:hanging="360"/>
      </w:pPr>
      <w:rPr>
        <w:rFonts w:ascii="Arial" w:hAnsi="Arial" w:hint="default"/>
      </w:rPr>
    </w:lvl>
    <w:lvl w:ilvl="4" w:tplc="8B26A3C0" w:tentative="1">
      <w:start w:val="1"/>
      <w:numFmt w:val="bullet"/>
      <w:lvlText w:val="•"/>
      <w:lvlJc w:val="left"/>
      <w:pPr>
        <w:tabs>
          <w:tab w:val="num" w:pos="3600"/>
        </w:tabs>
        <w:ind w:left="3600" w:hanging="360"/>
      </w:pPr>
      <w:rPr>
        <w:rFonts w:ascii="Arial" w:hAnsi="Arial" w:hint="default"/>
      </w:rPr>
    </w:lvl>
    <w:lvl w:ilvl="5" w:tplc="7C1A7736" w:tentative="1">
      <w:start w:val="1"/>
      <w:numFmt w:val="bullet"/>
      <w:lvlText w:val="•"/>
      <w:lvlJc w:val="left"/>
      <w:pPr>
        <w:tabs>
          <w:tab w:val="num" w:pos="4320"/>
        </w:tabs>
        <w:ind w:left="4320" w:hanging="360"/>
      </w:pPr>
      <w:rPr>
        <w:rFonts w:ascii="Arial" w:hAnsi="Arial" w:hint="default"/>
      </w:rPr>
    </w:lvl>
    <w:lvl w:ilvl="6" w:tplc="E01072B8" w:tentative="1">
      <w:start w:val="1"/>
      <w:numFmt w:val="bullet"/>
      <w:lvlText w:val="•"/>
      <w:lvlJc w:val="left"/>
      <w:pPr>
        <w:tabs>
          <w:tab w:val="num" w:pos="5040"/>
        </w:tabs>
        <w:ind w:left="5040" w:hanging="360"/>
      </w:pPr>
      <w:rPr>
        <w:rFonts w:ascii="Arial" w:hAnsi="Arial" w:hint="default"/>
      </w:rPr>
    </w:lvl>
    <w:lvl w:ilvl="7" w:tplc="97A4DF1E" w:tentative="1">
      <w:start w:val="1"/>
      <w:numFmt w:val="bullet"/>
      <w:lvlText w:val="•"/>
      <w:lvlJc w:val="left"/>
      <w:pPr>
        <w:tabs>
          <w:tab w:val="num" w:pos="5760"/>
        </w:tabs>
        <w:ind w:left="5760" w:hanging="360"/>
      </w:pPr>
      <w:rPr>
        <w:rFonts w:ascii="Arial" w:hAnsi="Arial" w:hint="default"/>
      </w:rPr>
    </w:lvl>
    <w:lvl w:ilvl="8" w:tplc="3A00778C" w:tentative="1">
      <w:start w:val="1"/>
      <w:numFmt w:val="bullet"/>
      <w:lvlText w:val="•"/>
      <w:lvlJc w:val="left"/>
      <w:pPr>
        <w:tabs>
          <w:tab w:val="num" w:pos="6480"/>
        </w:tabs>
        <w:ind w:left="6480" w:hanging="360"/>
      </w:pPr>
      <w:rPr>
        <w:rFonts w:ascii="Arial" w:hAnsi="Arial" w:hint="default"/>
      </w:rPr>
    </w:lvl>
  </w:abstractNum>
  <w:abstractNum w:abstractNumId="48">
    <w:nsid w:val="67D36370"/>
    <w:multiLevelType w:val="hybridMultilevel"/>
    <w:tmpl w:val="F686287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9">
    <w:nsid w:val="69F652FF"/>
    <w:multiLevelType w:val="hybridMultilevel"/>
    <w:tmpl w:val="8B6E8514"/>
    <w:lvl w:ilvl="0" w:tplc="563CC544">
      <w:start w:val="1"/>
      <w:numFmt w:val="bullet"/>
      <w:lvlText w:val="-"/>
      <w:lvlJc w:val="left"/>
      <w:pPr>
        <w:ind w:left="420" w:hanging="420"/>
      </w:pPr>
      <w:rPr>
        <w:rFonts w:ascii="Trebuchet MS" w:eastAsia="Times New Roman" w:hAnsi="Trebuchet M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69FA6C13"/>
    <w:multiLevelType w:val="hybridMultilevel"/>
    <w:tmpl w:val="BA26E56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1">
    <w:nsid w:val="6A1E44EE"/>
    <w:multiLevelType w:val="hybridMultilevel"/>
    <w:tmpl w:val="42BA4B5A"/>
    <w:lvl w:ilvl="0" w:tplc="4B404D5A">
      <w:start w:val="1"/>
      <w:numFmt w:val="bullet"/>
      <w:lvlText w:val="•"/>
      <w:lvlJc w:val="left"/>
      <w:pPr>
        <w:tabs>
          <w:tab w:val="num" w:pos="720"/>
        </w:tabs>
        <w:ind w:left="720" w:hanging="360"/>
      </w:pPr>
      <w:rPr>
        <w:rFonts w:ascii="Arial" w:hAnsi="Arial" w:hint="default"/>
      </w:rPr>
    </w:lvl>
    <w:lvl w:ilvl="1" w:tplc="E5A8D992">
      <w:start w:val="5696"/>
      <w:numFmt w:val="bullet"/>
      <w:lvlText w:val="–"/>
      <w:lvlJc w:val="left"/>
      <w:pPr>
        <w:tabs>
          <w:tab w:val="num" w:pos="1440"/>
        </w:tabs>
        <w:ind w:left="1440" w:hanging="360"/>
      </w:pPr>
      <w:rPr>
        <w:rFonts w:ascii="Arial" w:hAnsi="Arial" w:hint="default"/>
      </w:rPr>
    </w:lvl>
    <w:lvl w:ilvl="2" w:tplc="52202F3E">
      <w:start w:val="5696"/>
      <w:numFmt w:val="bullet"/>
      <w:lvlText w:val="•"/>
      <w:lvlJc w:val="left"/>
      <w:pPr>
        <w:tabs>
          <w:tab w:val="num" w:pos="2160"/>
        </w:tabs>
        <w:ind w:left="2160" w:hanging="360"/>
      </w:pPr>
      <w:rPr>
        <w:rFonts w:ascii="Arial" w:hAnsi="Arial" w:hint="default"/>
      </w:rPr>
    </w:lvl>
    <w:lvl w:ilvl="3" w:tplc="DEECA85A" w:tentative="1">
      <w:start w:val="1"/>
      <w:numFmt w:val="bullet"/>
      <w:lvlText w:val="•"/>
      <w:lvlJc w:val="left"/>
      <w:pPr>
        <w:tabs>
          <w:tab w:val="num" w:pos="2880"/>
        </w:tabs>
        <w:ind w:left="2880" w:hanging="360"/>
      </w:pPr>
      <w:rPr>
        <w:rFonts w:ascii="Arial" w:hAnsi="Arial" w:hint="default"/>
      </w:rPr>
    </w:lvl>
    <w:lvl w:ilvl="4" w:tplc="FCAE3178" w:tentative="1">
      <w:start w:val="1"/>
      <w:numFmt w:val="bullet"/>
      <w:lvlText w:val="•"/>
      <w:lvlJc w:val="left"/>
      <w:pPr>
        <w:tabs>
          <w:tab w:val="num" w:pos="3600"/>
        </w:tabs>
        <w:ind w:left="3600" w:hanging="360"/>
      </w:pPr>
      <w:rPr>
        <w:rFonts w:ascii="Arial" w:hAnsi="Arial" w:hint="default"/>
      </w:rPr>
    </w:lvl>
    <w:lvl w:ilvl="5" w:tplc="3606EC54" w:tentative="1">
      <w:start w:val="1"/>
      <w:numFmt w:val="bullet"/>
      <w:lvlText w:val="•"/>
      <w:lvlJc w:val="left"/>
      <w:pPr>
        <w:tabs>
          <w:tab w:val="num" w:pos="4320"/>
        </w:tabs>
        <w:ind w:left="4320" w:hanging="360"/>
      </w:pPr>
      <w:rPr>
        <w:rFonts w:ascii="Arial" w:hAnsi="Arial" w:hint="default"/>
      </w:rPr>
    </w:lvl>
    <w:lvl w:ilvl="6" w:tplc="E7986500" w:tentative="1">
      <w:start w:val="1"/>
      <w:numFmt w:val="bullet"/>
      <w:lvlText w:val="•"/>
      <w:lvlJc w:val="left"/>
      <w:pPr>
        <w:tabs>
          <w:tab w:val="num" w:pos="5040"/>
        </w:tabs>
        <w:ind w:left="5040" w:hanging="360"/>
      </w:pPr>
      <w:rPr>
        <w:rFonts w:ascii="Arial" w:hAnsi="Arial" w:hint="default"/>
      </w:rPr>
    </w:lvl>
    <w:lvl w:ilvl="7" w:tplc="2ADEDDB0" w:tentative="1">
      <w:start w:val="1"/>
      <w:numFmt w:val="bullet"/>
      <w:lvlText w:val="•"/>
      <w:lvlJc w:val="left"/>
      <w:pPr>
        <w:tabs>
          <w:tab w:val="num" w:pos="5760"/>
        </w:tabs>
        <w:ind w:left="5760" w:hanging="360"/>
      </w:pPr>
      <w:rPr>
        <w:rFonts w:ascii="Arial" w:hAnsi="Arial" w:hint="default"/>
      </w:rPr>
    </w:lvl>
    <w:lvl w:ilvl="8" w:tplc="58E6DB60" w:tentative="1">
      <w:start w:val="1"/>
      <w:numFmt w:val="bullet"/>
      <w:lvlText w:val="•"/>
      <w:lvlJc w:val="left"/>
      <w:pPr>
        <w:tabs>
          <w:tab w:val="num" w:pos="6480"/>
        </w:tabs>
        <w:ind w:left="6480" w:hanging="360"/>
      </w:pPr>
      <w:rPr>
        <w:rFonts w:ascii="Arial" w:hAnsi="Arial" w:hint="default"/>
      </w:rPr>
    </w:lvl>
  </w:abstractNum>
  <w:abstractNum w:abstractNumId="52">
    <w:nsid w:val="6ABC0EC3"/>
    <w:multiLevelType w:val="hybridMultilevel"/>
    <w:tmpl w:val="26D050E6"/>
    <w:lvl w:ilvl="0" w:tplc="F6302BBA">
      <w:start w:val="1"/>
      <w:numFmt w:val="bullet"/>
      <w:lvlText w:val="•"/>
      <w:lvlJc w:val="left"/>
      <w:pPr>
        <w:tabs>
          <w:tab w:val="num" w:pos="785"/>
        </w:tabs>
        <w:ind w:left="785" w:hanging="360"/>
      </w:pPr>
      <w:rPr>
        <w:rFonts w:ascii="Arial" w:hAnsi="Arial" w:hint="default"/>
      </w:rPr>
    </w:lvl>
    <w:lvl w:ilvl="1" w:tplc="DBF0491E">
      <w:start w:val="1676"/>
      <w:numFmt w:val="bullet"/>
      <w:lvlText w:val="–"/>
      <w:lvlJc w:val="left"/>
      <w:pPr>
        <w:tabs>
          <w:tab w:val="num" w:pos="1505"/>
        </w:tabs>
        <w:ind w:left="1505" w:hanging="360"/>
      </w:pPr>
      <w:rPr>
        <w:rFonts w:ascii="Arial" w:hAnsi="Arial" w:hint="default"/>
      </w:rPr>
    </w:lvl>
    <w:lvl w:ilvl="2" w:tplc="7A9E94D4">
      <w:start w:val="1"/>
      <w:numFmt w:val="bullet"/>
      <w:lvlText w:val="•"/>
      <w:lvlJc w:val="left"/>
      <w:pPr>
        <w:tabs>
          <w:tab w:val="num" w:pos="2225"/>
        </w:tabs>
        <w:ind w:left="2225" w:hanging="360"/>
      </w:pPr>
      <w:rPr>
        <w:rFonts w:ascii="Arial" w:hAnsi="Arial" w:hint="default"/>
      </w:rPr>
    </w:lvl>
    <w:lvl w:ilvl="3" w:tplc="F9803F9A" w:tentative="1">
      <w:start w:val="1"/>
      <w:numFmt w:val="bullet"/>
      <w:lvlText w:val="•"/>
      <w:lvlJc w:val="left"/>
      <w:pPr>
        <w:tabs>
          <w:tab w:val="num" w:pos="2945"/>
        </w:tabs>
        <w:ind w:left="2945" w:hanging="360"/>
      </w:pPr>
      <w:rPr>
        <w:rFonts w:ascii="Arial" w:hAnsi="Arial" w:hint="default"/>
      </w:rPr>
    </w:lvl>
    <w:lvl w:ilvl="4" w:tplc="6326391E" w:tentative="1">
      <w:start w:val="1"/>
      <w:numFmt w:val="bullet"/>
      <w:lvlText w:val="•"/>
      <w:lvlJc w:val="left"/>
      <w:pPr>
        <w:tabs>
          <w:tab w:val="num" w:pos="3665"/>
        </w:tabs>
        <w:ind w:left="3665" w:hanging="360"/>
      </w:pPr>
      <w:rPr>
        <w:rFonts w:ascii="Arial" w:hAnsi="Arial" w:hint="default"/>
      </w:rPr>
    </w:lvl>
    <w:lvl w:ilvl="5" w:tplc="956A6ECA" w:tentative="1">
      <w:start w:val="1"/>
      <w:numFmt w:val="bullet"/>
      <w:lvlText w:val="•"/>
      <w:lvlJc w:val="left"/>
      <w:pPr>
        <w:tabs>
          <w:tab w:val="num" w:pos="4385"/>
        </w:tabs>
        <w:ind w:left="4385" w:hanging="360"/>
      </w:pPr>
      <w:rPr>
        <w:rFonts w:ascii="Arial" w:hAnsi="Arial" w:hint="default"/>
      </w:rPr>
    </w:lvl>
    <w:lvl w:ilvl="6" w:tplc="D604F720" w:tentative="1">
      <w:start w:val="1"/>
      <w:numFmt w:val="bullet"/>
      <w:lvlText w:val="•"/>
      <w:lvlJc w:val="left"/>
      <w:pPr>
        <w:tabs>
          <w:tab w:val="num" w:pos="5105"/>
        </w:tabs>
        <w:ind w:left="5105" w:hanging="360"/>
      </w:pPr>
      <w:rPr>
        <w:rFonts w:ascii="Arial" w:hAnsi="Arial" w:hint="default"/>
      </w:rPr>
    </w:lvl>
    <w:lvl w:ilvl="7" w:tplc="136EDF12" w:tentative="1">
      <w:start w:val="1"/>
      <w:numFmt w:val="bullet"/>
      <w:lvlText w:val="•"/>
      <w:lvlJc w:val="left"/>
      <w:pPr>
        <w:tabs>
          <w:tab w:val="num" w:pos="5825"/>
        </w:tabs>
        <w:ind w:left="5825" w:hanging="360"/>
      </w:pPr>
      <w:rPr>
        <w:rFonts w:ascii="Arial" w:hAnsi="Arial" w:hint="default"/>
      </w:rPr>
    </w:lvl>
    <w:lvl w:ilvl="8" w:tplc="6D7494DC" w:tentative="1">
      <w:start w:val="1"/>
      <w:numFmt w:val="bullet"/>
      <w:lvlText w:val="•"/>
      <w:lvlJc w:val="left"/>
      <w:pPr>
        <w:tabs>
          <w:tab w:val="num" w:pos="6545"/>
        </w:tabs>
        <w:ind w:left="6545" w:hanging="360"/>
      </w:pPr>
      <w:rPr>
        <w:rFonts w:ascii="Arial" w:hAnsi="Arial" w:hint="default"/>
      </w:rPr>
    </w:lvl>
  </w:abstractNum>
  <w:abstractNum w:abstractNumId="53">
    <w:nsid w:val="6D71625D"/>
    <w:multiLevelType w:val="hybridMultilevel"/>
    <w:tmpl w:val="655040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6FB54F51"/>
    <w:multiLevelType w:val="hybridMultilevel"/>
    <w:tmpl w:val="564A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56">
    <w:nsid w:val="77984421"/>
    <w:multiLevelType w:val="hybridMultilevel"/>
    <w:tmpl w:val="F24CD16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E6253D4"/>
    <w:multiLevelType w:val="hybridMultilevel"/>
    <w:tmpl w:val="6C986342"/>
    <w:lvl w:ilvl="0" w:tplc="6A129822">
      <w:start w:val="1"/>
      <w:numFmt w:val="bullet"/>
      <w:lvlText w:val="•"/>
      <w:lvlJc w:val="left"/>
      <w:pPr>
        <w:tabs>
          <w:tab w:val="num" w:pos="720"/>
        </w:tabs>
        <w:ind w:left="720" w:hanging="360"/>
      </w:pPr>
      <w:rPr>
        <w:rFonts w:ascii="Arial" w:hAnsi="Arial" w:hint="default"/>
      </w:rPr>
    </w:lvl>
    <w:lvl w:ilvl="1" w:tplc="D5385AF8">
      <w:start w:val="6564"/>
      <w:numFmt w:val="bullet"/>
      <w:lvlText w:val="–"/>
      <w:lvlJc w:val="left"/>
      <w:pPr>
        <w:tabs>
          <w:tab w:val="num" w:pos="1440"/>
        </w:tabs>
        <w:ind w:left="1440" w:hanging="360"/>
      </w:pPr>
      <w:rPr>
        <w:rFonts w:ascii="Arial" w:hAnsi="Arial" w:hint="default"/>
      </w:rPr>
    </w:lvl>
    <w:lvl w:ilvl="2" w:tplc="5D5039CA" w:tentative="1">
      <w:start w:val="1"/>
      <w:numFmt w:val="bullet"/>
      <w:lvlText w:val="•"/>
      <w:lvlJc w:val="left"/>
      <w:pPr>
        <w:tabs>
          <w:tab w:val="num" w:pos="2160"/>
        </w:tabs>
        <w:ind w:left="2160" w:hanging="360"/>
      </w:pPr>
      <w:rPr>
        <w:rFonts w:ascii="Arial" w:hAnsi="Arial" w:hint="default"/>
      </w:rPr>
    </w:lvl>
    <w:lvl w:ilvl="3" w:tplc="5944DBF8" w:tentative="1">
      <w:start w:val="1"/>
      <w:numFmt w:val="bullet"/>
      <w:lvlText w:val="•"/>
      <w:lvlJc w:val="left"/>
      <w:pPr>
        <w:tabs>
          <w:tab w:val="num" w:pos="2880"/>
        </w:tabs>
        <w:ind w:left="2880" w:hanging="360"/>
      </w:pPr>
      <w:rPr>
        <w:rFonts w:ascii="Arial" w:hAnsi="Arial" w:hint="default"/>
      </w:rPr>
    </w:lvl>
    <w:lvl w:ilvl="4" w:tplc="7120532C" w:tentative="1">
      <w:start w:val="1"/>
      <w:numFmt w:val="bullet"/>
      <w:lvlText w:val="•"/>
      <w:lvlJc w:val="left"/>
      <w:pPr>
        <w:tabs>
          <w:tab w:val="num" w:pos="3600"/>
        </w:tabs>
        <w:ind w:left="3600" w:hanging="360"/>
      </w:pPr>
      <w:rPr>
        <w:rFonts w:ascii="Arial" w:hAnsi="Arial" w:hint="default"/>
      </w:rPr>
    </w:lvl>
    <w:lvl w:ilvl="5" w:tplc="5874C49A" w:tentative="1">
      <w:start w:val="1"/>
      <w:numFmt w:val="bullet"/>
      <w:lvlText w:val="•"/>
      <w:lvlJc w:val="left"/>
      <w:pPr>
        <w:tabs>
          <w:tab w:val="num" w:pos="4320"/>
        </w:tabs>
        <w:ind w:left="4320" w:hanging="360"/>
      </w:pPr>
      <w:rPr>
        <w:rFonts w:ascii="Arial" w:hAnsi="Arial" w:hint="default"/>
      </w:rPr>
    </w:lvl>
    <w:lvl w:ilvl="6" w:tplc="C136B5FE" w:tentative="1">
      <w:start w:val="1"/>
      <w:numFmt w:val="bullet"/>
      <w:lvlText w:val="•"/>
      <w:lvlJc w:val="left"/>
      <w:pPr>
        <w:tabs>
          <w:tab w:val="num" w:pos="5040"/>
        </w:tabs>
        <w:ind w:left="5040" w:hanging="360"/>
      </w:pPr>
      <w:rPr>
        <w:rFonts w:ascii="Arial" w:hAnsi="Arial" w:hint="default"/>
      </w:rPr>
    </w:lvl>
    <w:lvl w:ilvl="7" w:tplc="86EEDD76" w:tentative="1">
      <w:start w:val="1"/>
      <w:numFmt w:val="bullet"/>
      <w:lvlText w:val="•"/>
      <w:lvlJc w:val="left"/>
      <w:pPr>
        <w:tabs>
          <w:tab w:val="num" w:pos="5760"/>
        </w:tabs>
        <w:ind w:left="5760" w:hanging="360"/>
      </w:pPr>
      <w:rPr>
        <w:rFonts w:ascii="Arial" w:hAnsi="Arial" w:hint="default"/>
      </w:rPr>
    </w:lvl>
    <w:lvl w:ilvl="8" w:tplc="986621F0" w:tentative="1">
      <w:start w:val="1"/>
      <w:numFmt w:val="bullet"/>
      <w:lvlText w:val="•"/>
      <w:lvlJc w:val="left"/>
      <w:pPr>
        <w:tabs>
          <w:tab w:val="num" w:pos="6480"/>
        </w:tabs>
        <w:ind w:left="6480" w:hanging="360"/>
      </w:pPr>
      <w:rPr>
        <w:rFonts w:ascii="Arial" w:hAnsi="Arial" w:hint="default"/>
      </w:rPr>
    </w:lvl>
  </w:abstractNum>
  <w:num w:numId="1">
    <w:abstractNumId w:val="31"/>
  </w:num>
  <w:num w:numId="2">
    <w:abstractNumId w:val="27"/>
  </w:num>
  <w:num w:numId="3">
    <w:abstractNumId w:val="58"/>
  </w:num>
  <w:num w:numId="4">
    <w:abstractNumId w:val="57"/>
  </w:num>
  <w:num w:numId="5">
    <w:abstractNumId w:val="29"/>
  </w:num>
  <w:num w:numId="6">
    <w:abstractNumId w:val="4"/>
  </w:num>
  <w:num w:numId="7">
    <w:abstractNumId w:val="53"/>
  </w:num>
  <w:num w:numId="8">
    <w:abstractNumId w:val="27"/>
  </w:num>
  <w:num w:numId="9">
    <w:abstractNumId w:val="27"/>
  </w:num>
  <w:num w:numId="10">
    <w:abstractNumId w:val="25"/>
  </w:num>
  <w:num w:numId="11">
    <w:abstractNumId w:val="55"/>
  </w:num>
  <w:num w:numId="12">
    <w:abstractNumId w:val="21"/>
  </w:num>
  <w:num w:numId="13">
    <w:abstractNumId w:val="27"/>
  </w:num>
  <w:num w:numId="14">
    <w:abstractNumId w:val="32"/>
  </w:num>
  <w:num w:numId="15">
    <w:abstractNumId w:val="27"/>
  </w:num>
  <w:num w:numId="16">
    <w:abstractNumId w:val="31"/>
  </w:num>
  <w:num w:numId="17">
    <w:abstractNumId w:val="31"/>
  </w:num>
  <w:num w:numId="18">
    <w:abstractNumId w:val="23"/>
  </w:num>
  <w:num w:numId="19">
    <w:abstractNumId w:val="28"/>
  </w:num>
  <w:num w:numId="20">
    <w:abstractNumId w:val="12"/>
  </w:num>
  <w:num w:numId="21">
    <w:abstractNumId w:val="10"/>
  </w:num>
  <w:num w:numId="22">
    <w:abstractNumId w:val="14"/>
  </w:num>
  <w:num w:numId="23">
    <w:abstractNumId w:val="50"/>
  </w:num>
  <w:num w:numId="24">
    <w:abstractNumId w:val="34"/>
  </w:num>
  <w:num w:numId="25">
    <w:abstractNumId w:val="3"/>
  </w:num>
  <w:num w:numId="26">
    <w:abstractNumId w:val="49"/>
  </w:num>
  <w:num w:numId="27">
    <w:abstractNumId w:val="45"/>
  </w:num>
  <w:num w:numId="28">
    <w:abstractNumId w:val="6"/>
  </w:num>
  <w:num w:numId="29">
    <w:abstractNumId w:val="31"/>
  </w:num>
  <w:num w:numId="30">
    <w:abstractNumId w:val="20"/>
  </w:num>
  <w:num w:numId="31">
    <w:abstractNumId w:val="15"/>
  </w:num>
  <w:num w:numId="32">
    <w:abstractNumId w:val="24"/>
  </w:num>
  <w:num w:numId="33">
    <w:abstractNumId w:val="27"/>
  </w:num>
  <w:num w:numId="34">
    <w:abstractNumId w:val="44"/>
  </w:num>
  <w:num w:numId="35">
    <w:abstractNumId w:val="27"/>
  </w:num>
  <w:num w:numId="36">
    <w:abstractNumId w:val="31"/>
  </w:num>
  <w:num w:numId="37">
    <w:abstractNumId w:val="19"/>
  </w:num>
  <w:num w:numId="38">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51"/>
  </w:num>
  <w:num w:numId="41">
    <w:abstractNumId w:val="52"/>
  </w:num>
  <w:num w:numId="42">
    <w:abstractNumId w:val="8"/>
  </w:num>
  <w:num w:numId="43">
    <w:abstractNumId w:val="39"/>
  </w:num>
  <w:num w:numId="44">
    <w:abstractNumId w:val="17"/>
  </w:num>
  <w:num w:numId="45">
    <w:abstractNumId w:val="38"/>
  </w:num>
  <w:num w:numId="46">
    <w:abstractNumId w:val="43"/>
  </w:num>
  <w:num w:numId="47">
    <w:abstractNumId w:val="27"/>
  </w:num>
  <w:num w:numId="48">
    <w:abstractNumId w:val="59"/>
  </w:num>
  <w:num w:numId="49">
    <w:abstractNumId w:val="47"/>
  </w:num>
  <w:num w:numId="50">
    <w:abstractNumId w:val="11"/>
  </w:num>
  <w:num w:numId="51">
    <w:abstractNumId w:val="16"/>
  </w:num>
  <w:num w:numId="52">
    <w:abstractNumId w:val="35"/>
  </w:num>
  <w:num w:numId="53">
    <w:abstractNumId w:val="13"/>
  </w:num>
  <w:num w:numId="54">
    <w:abstractNumId w:val="36"/>
  </w:num>
  <w:num w:numId="55">
    <w:abstractNumId w:val="33"/>
  </w:num>
  <w:num w:numId="56">
    <w:abstractNumId w:val="42"/>
  </w:num>
  <w:num w:numId="57">
    <w:abstractNumId w:val="27"/>
  </w:num>
  <w:num w:numId="58">
    <w:abstractNumId w:val="27"/>
  </w:num>
  <w:num w:numId="59">
    <w:abstractNumId w:val="26"/>
  </w:num>
  <w:num w:numId="60">
    <w:abstractNumId w:val="1"/>
  </w:num>
  <w:num w:numId="61">
    <w:abstractNumId w:val="2"/>
  </w:num>
  <w:num w:numId="62">
    <w:abstractNumId w:val="22"/>
  </w:num>
  <w:num w:numId="63">
    <w:abstractNumId w:val="9"/>
  </w:num>
  <w:num w:numId="64">
    <w:abstractNumId w:val="54"/>
  </w:num>
  <w:num w:numId="65">
    <w:abstractNumId w:val="27"/>
  </w:num>
  <w:num w:numId="66">
    <w:abstractNumId w:val="48"/>
  </w:num>
  <w:num w:numId="67">
    <w:abstractNumId w:val="41"/>
  </w:num>
  <w:num w:numId="68">
    <w:abstractNumId w:val="0"/>
  </w:num>
  <w:num w:numId="69">
    <w:abstractNumId w:val="56"/>
  </w:num>
  <w:num w:numId="70">
    <w:abstractNumId w:val="5"/>
  </w:num>
  <w:num w:numId="71">
    <w:abstractNumId w:val="30"/>
  </w:num>
  <w:num w:numId="72">
    <w:abstractNumId w:val="40"/>
  </w:num>
  <w:num w:numId="73">
    <w:abstractNumId w:val="37"/>
  </w:num>
  <w:num w:numId="74">
    <w:abstractNumId w:val="18"/>
  </w:num>
  <w:numIdMacAtCleanup w:val="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proofState w:spelling="clean" w:grammar="clean"/>
  <w:stylePaneFormatFilter w:val="3F01"/>
  <w:trackRevisions/>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304130"/>
  </w:hdrShapeDefaults>
  <w:footnotePr>
    <w:footnote w:id="-1"/>
    <w:footnote w:id="0"/>
  </w:footnotePr>
  <w:endnotePr>
    <w:endnote w:id="-1"/>
    <w:endnote w:id="0"/>
  </w:endnotePr>
  <w:compat>
    <w:useFELayout/>
  </w:compat>
  <w:rsids>
    <w:rsidRoot w:val="00CF5263"/>
    <w:rsid w:val="00000095"/>
    <w:rsid w:val="000004B1"/>
    <w:rsid w:val="0000061F"/>
    <w:rsid w:val="000008F7"/>
    <w:rsid w:val="000009C1"/>
    <w:rsid w:val="00000A70"/>
    <w:rsid w:val="00000D04"/>
    <w:rsid w:val="00000DB2"/>
    <w:rsid w:val="00000E1A"/>
    <w:rsid w:val="000016DA"/>
    <w:rsid w:val="00001C6F"/>
    <w:rsid w:val="00001CFC"/>
    <w:rsid w:val="00002605"/>
    <w:rsid w:val="00002893"/>
    <w:rsid w:val="000033A3"/>
    <w:rsid w:val="00003605"/>
    <w:rsid w:val="00003611"/>
    <w:rsid w:val="00003B58"/>
    <w:rsid w:val="00003C56"/>
    <w:rsid w:val="00003EC2"/>
    <w:rsid w:val="000040A9"/>
    <w:rsid w:val="0000458E"/>
    <w:rsid w:val="000047B0"/>
    <w:rsid w:val="00004E70"/>
    <w:rsid w:val="00005CA0"/>
    <w:rsid w:val="000072B6"/>
    <w:rsid w:val="00007801"/>
    <w:rsid w:val="00007813"/>
    <w:rsid w:val="000100F8"/>
    <w:rsid w:val="0001083B"/>
    <w:rsid w:val="000108F3"/>
    <w:rsid w:val="000109E6"/>
    <w:rsid w:val="00011C72"/>
    <w:rsid w:val="00011F67"/>
    <w:rsid w:val="00012032"/>
    <w:rsid w:val="00012646"/>
    <w:rsid w:val="00012862"/>
    <w:rsid w:val="000128E6"/>
    <w:rsid w:val="00012E54"/>
    <w:rsid w:val="000131C1"/>
    <w:rsid w:val="00014408"/>
    <w:rsid w:val="00014434"/>
    <w:rsid w:val="000148F7"/>
    <w:rsid w:val="000152CB"/>
    <w:rsid w:val="00015891"/>
    <w:rsid w:val="00015EFB"/>
    <w:rsid w:val="000161E3"/>
    <w:rsid w:val="00016298"/>
    <w:rsid w:val="000162B7"/>
    <w:rsid w:val="000165E2"/>
    <w:rsid w:val="00016B16"/>
    <w:rsid w:val="000172BE"/>
    <w:rsid w:val="00017AC5"/>
    <w:rsid w:val="00017D8A"/>
    <w:rsid w:val="00020363"/>
    <w:rsid w:val="0002060B"/>
    <w:rsid w:val="00020645"/>
    <w:rsid w:val="00020C3B"/>
    <w:rsid w:val="00023127"/>
    <w:rsid w:val="00023388"/>
    <w:rsid w:val="00023425"/>
    <w:rsid w:val="00023C97"/>
    <w:rsid w:val="00023E14"/>
    <w:rsid w:val="000241BE"/>
    <w:rsid w:val="000242F2"/>
    <w:rsid w:val="00024495"/>
    <w:rsid w:val="00025715"/>
    <w:rsid w:val="0002664D"/>
    <w:rsid w:val="00026C09"/>
    <w:rsid w:val="00026CF8"/>
    <w:rsid w:val="00026D0D"/>
    <w:rsid w:val="00026D4B"/>
    <w:rsid w:val="00026DA0"/>
    <w:rsid w:val="00026FC4"/>
    <w:rsid w:val="00027367"/>
    <w:rsid w:val="000275C6"/>
    <w:rsid w:val="00027AD6"/>
    <w:rsid w:val="0003024C"/>
    <w:rsid w:val="000303DC"/>
    <w:rsid w:val="000304E4"/>
    <w:rsid w:val="00030746"/>
    <w:rsid w:val="00030825"/>
    <w:rsid w:val="000308D1"/>
    <w:rsid w:val="00030EEF"/>
    <w:rsid w:val="00030F5E"/>
    <w:rsid w:val="0003135B"/>
    <w:rsid w:val="000318CB"/>
    <w:rsid w:val="000318DA"/>
    <w:rsid w:val="00031ADB"/>
    <w:rsid w:val="00032056"/>
    <w:rsid w:val="000328CA"/>
    <w:rsid w:val="00032E40"/>
    <w:rsid w:val="0003376B"/>
    <w:rsid w:val="00034676"/>
    <w:rsid w:val="000346E6"/>
    <w:rsid w:val="00034B13"/>
    <w:rsid w:val="00034F38"/>
    <w:rsid w:val="00034FCB"/>
    <w:rsid w:val="00035129"/>
    <w:rsid w:val="000351DF"/>
    <w:rsid w:val="0003525D"/>
    <w:rsid w:val="000352B3"/>
    <w:rsid w:val="00035519"/>
    <w:rsid w:val="000355B3"/>
    <w:rsid w:val="00035910"/>
    <w:rsid w:val="00035B2B"/>
    <w:rsid w:val="00035B5C"/>
    <w:rsid w:val="0003635A"/>
    <w:rsid w:val="00036569"/>
    <w:rsid w:val="000365DC"/>
    <w:rsid w:val="0003669F"/>
    <w:rsid w:val="00036D56"/>
    <w:rsid w:val="000371DE"/>
    <w:rsid w:val="000372C9"/>
    <w:rsid w:val="000401AF"/>
    <w:rsid w:val="0004023E"/>
    <w:rsid w:val="0004024B"/>
    <w:rsid w:val="00040B5B"/>
    <w:rsid w:val="00041C57"/>
    <w:rsid w:val="0004263D"/>
    <w:rsid w:val="00042E66"/>
    <w:rsid w:val="000431E2"/>
    <w:rsid w:val="000434B7"/>
    <w:rsid w:val="000435E4"/>
    <w:rsid w:val="00043FF9"/>
    <w:rsid w:val="00044456"/>
    <w:rsid w:val="000448E9"/>
    <w:rsid w:val="0004570C"/>
    <w:rsid w:val="00046796"/>
    <w:rsid w:val="000467FD"/>
    <w:rsid w:val="0004680E"/>
    <w:rsid w:val="000468CF"/>
    <w:rsid w:val="00046AAF"/>
    <w:rsid w:val="00047225"/>
    <w:rsid w:val="00047CDD"/>
    <w:rsid w:val="00047E60"/>
    <w:rsid w:val="00050615"/>
    <w:rsid w:val="00051448"/>
    <w:rsid w:val="00051A14"/>
    <w:rsid w:val="00051AC9"/>
    <w:rsid w:val="00051B86"/>
    <w:rsid w:val="00051D48"/>
    <w:rsid w:val="00051E9C"/>
    <w:rsid w:val="000521C2"/>
    <w:rsid w:val="00052AD2"/>
    <w:rsid w:val="00052FFD"/>
    <w:rsid w:val="000530DF"/>
    <w:rsid w:val="000535EE"/>
    <w:rsid w:val="00053697"/>
    <w:rsid w:val="000539B3"/>
    <w:rsid w:val="00053C50"/>
    <w:rsid w:val="00054404"/>
    <w:rsid w:val="000549FE"/>
    <w:rsid w:val="00054A31"/>
    <w:rsid w:val="00054AFB"/>
    <w:rsid w:val="00054E0C"/>
    <w:rsid w:val="00055068"/>
    <w:rsid w:val="0005532C"/>
    <w:rsid w:val="000553D8"/>
    <w:rsid w:val="0005541D"/>
    <w:rsid w:val="00055DEC"/>
    <w:rsid w:val="00056047"/>
    <w:rsid w:val="00056515"/>
    <w:rsid w:val="0005654B"/>
    <w:rsid w:val="000565C8"/>
    <w:rsid w:val="00056A34"/>
    <w:rsid w:val="00056A36"/>
    <w:rsid w:val="00056DF5"/>
    <w:rsid w:val="00057A25"/>
    <w:rsid w:val="00057DC8"/>
    <w:rsid w:val="00057F7B"/>
    <w:rsid w:val="000610F2"/>
    <w:rsid w:val="000612E1"/>
    <w:rsid w:val="000614FE"/>
    <w:rsid w:val="00061CA1"/>
    <w:rsid w:val="00061F5F"/>
    <w:rsid w:val="00062451"/>
    <w:rsid w:val="0006360A"/>
    <w:rsid w:val="00063DF9"/>
    <w:rsid w:val="00064DD8"/>
    <w:rsid w:val="00065D38"/>
    <w:rsid w:val="0006600F"/>
    <w:rsid w:val="0006685A"/>
    <w:rsid w:val="000677FC"/>
    <w:rsid w:val="00067C81"/>
    <w:rsid w:val="00067DD1"/>
    <w:rsid w:val="00070447"/>
    <w:rsid w:val="000706E7"/>
    <w:rsid w:val="0007076B"/>
    <w:rsid w:val="00070C8B"/>
    <w:rsid w:val="00070E22"/>
    <w:rsid w:val="00070EF8"/>
    <w:rsid w:val="00071192"/>
    <w:rsid w:val="000713A7"/>
    <w:rsid w:val="0007215A"/>
    <w:rsid w:val="00072729"/>
    <w:rsid w:val="000728D8"/>
    <w:rsid w:val="00072A80"/>
    <w:rsid w:val="00072CC4"/>
    <w:rsid w:val="00072FBF"/>
    <w:rsid w:val="000731A0"/>
    <w:rsid w:val="0007344F"/>
    <w:rsid w:val="000736C1"/>
    <w:rsid w:val="00073700"/>
    <w:rsid w:val="00073797"/>
    <w:rsid w:val="000738FA"/>
    <w:rsid w:val="00073DEC"/>
    <w:rsid w:val="00073EF3"/>
    <w:rsid w:val="00074444"/>
    <w:rsid w:val="000745AA"/>
    <w:rsid w:val="00074E86"/>
    <w:rsid w:val="00075560"/>
    <w:rsid w:val="00075D87"/>
    <w:rsid w:val="00076097"/>
    <w:rsid w:val="00076541"/>
    <w:rsid w:val="00076A1C"/>
    <w:rsid w:val="00076A7B"/>
    <w:rsid w:val="000772F4"/>
    <w:rsid w:val="000776EB"/>
    <w:rsid w:val="00077ACD"/>
    <w:rsid w:val="00077B7C"/>
    <w:rsid w:val="00080A42"/>
    <w:rsid w:val="00081221"/>
    <w:rsid w:val="00082273"/>
    <w:rsid w:val="000822EC"/>
    <w:rsid w:val="000823B0"/>
    <w:rsid w:val="000823EA"/>
    <w:rsid w:val="0008279D"/>
    <w:rsid w:val="000827BE"/>
    <w:rsid w:val="00082822"/>
    <w:rsid w:val="000832F9"/>
    <w:rsid w:val="00083322"/>
    <w:rsid w:val="0008335B"/>
    <w:rsid w:val="00083379"/>
    <w:rsid w:val="00083587"/>
    <w:rsid w:val="00083838"/>
    <w:rsid w:val="00083B6A"/>
    <w:rsid w:val="00083CC8"/>
    <w:rsid w:val="00084CDA"/>
    <w:rsid w:val="00084D96"/>
    <w:rsid w:val="00084DD8"/>
    <w:rsid w:val="0008510A"/>
    <w:rsid w:val="0008563C"/>
    <w:rsid w:val="00085E04"/>
    <w:rsid w:val="00085E93"/>
    <w:rsid w:val="00086800"/>
    <w:rsid w:val="0008697A"/>
    <w:rsid w:val="00086BA0"/>
    <w:rsid w:val="00086C33"/>
    <w:rsid w:val="00086D1A"/>
    <w:rsid w:val="0008770E"/>
    <w:rsid w:val="00087913"/>
    <w:rsid w:val="000879DD"/>
    <w:rsid w:val="00087CC7"/>
    <w:rsid w:val="00090056"/>
    <w:rsid w:val="000901F6"/>
    <w:rsid w:val="00090232"/>
    <w:rsid w:val="000902DC"/>
    <w:rsid w:val="00090871"/>
    <w:rsid w:val="00090E73"/>
    <w:rsid w:val="00090F1F"/>
    <w:rsid w:val="00090F83"/>
    <w:rsid w:val="000911AE"/>
    <w:rsid w:val="00092A3A"/>
    <w:rsid w:val="00092E04"/>
    <w:rsid w:val="000933D9"/>
    <w:rsid w:val="000935F1"/>
    <w:rsid w:val="00093697"/>
    <w:rsid w:val="00093CB3"/>
    <w:rsid w:val="00093D42"/>
    <w:rsid w:val="00093E30"/>
    <w:rsid w:val="000940DB"/>
    <w:rsid w:val="00094765"/>
    <w:rsid w:val="0009487E"/>
    <w:rsid w:val="00094A16"/>
    <w:rsid w:val="00094DE6"/>
    <w:rsid w:val="00094F41"/>
    <w:rsid w:val="00095A77"/>
    <w:rsid w:val="00095D74"/>
    <w:rsid w:val="00095E3B"/>
    <w:rsid w:val="00096356"/>
    <w:rsid w:val="00097245"/>
    <w:rsid w:val="000977C0"/>
    <w:rsid w:val="00097C99"/>
    <w:rsid w:val="000A01C5"/>
    <w:rsid w:val="000A07F3"/>
    <w:rsid w:val="000A0BCD"/>
    <w:rsid w:val="000A0EBC"/>
    <w:rsid w:val="000A0F14"/>
    <w:rsid w:val="000A0F86"/>
    <w:rsid w:val="000A0F94"/>
    <w:rsid w:val="000A1441"/>
    <w:rsid w:val="000A148A"/>
    <w:rsid w:val="000A174F"/>
    <w:rsid w:val="000A1A06"/>
    <w:rsid w:val="000A1B60"/>
    <w:rsid w:val="000A1C37"/>
    <w:rsid w:val="000A1DE0"/>
    <w:rsid w:val="000A215A"/>
    <w:rsid w:val="000A21B4"/>
    <w:rsid w:val="000A222D"/>
    <w:rsid w:val="000A261A"/>
    <w:rsid w:val="000A2630"/>
    <w:rsid w:val="000A2AAF"/>
    <w:rsid w:val="000A2CC7"/>
    <w:rsid w:val="000A2ED6"/>
    <w:rsid w:val="000A30D1"/>
    <w:rsid w:val="000A30D4"/>
    <w:rsid w:val="000A33FA"/>
    <w:rsid w:val="000A359D"/>
    <w:rsid w:val="000A35FD"/>
    <w:rsid w:val="000A3AE4"/>
    <w:rsid w:val="000A4205"/>
    <w:rsid w:val="000A446B"/>
    <w:rsid w:val="000A4606"/>
    <w:rsid w:val="000A4A19"/>
    <w:rsid w:val="000A4B71"/>
    <w:rsid w:val="000A55CF"/>
    <w:rsid w:val="000A5734"/>
    <w:rsid w:val="000A59ED"/>
    <w:rsid w:val="000A6351"/>
    <w:rsid w:val="000A63D6"/>
    <w:rsid w:val="000A67CF"/>
    <w:rsid w:val="000A6AE4"/>
    <w:rsid w:val="000A6F26"/>
    <w:rsid w:val="000A72EE"/>
    <w:rsid w:val="000A7800"/>
    <w:rsid w:val="000A7B38"/>
    <w:rsid w:val="000A7DC4"/>
    <w:rsid w:val="000A7EE7"/>
    <w:rsid w:val="000B0281"/>
    <w:rsid w:val="000B0343"/>
    <w:rsid w:val="000B0A66"/>
    <w:rsid w:val="000B0DFB"/>
    <w:rsid w:val="000B1C66"/>
    <w:rsid w:val="000B268A"/>
    <w:rsid w:val="000B2985"/>
    <w:rsid w:val="000B2AFF"/>
    <w:rsid w:val="000B2C88"/>
    <w:rsid w:val="000B3228"/>
    <w:rsid w:val="000B3342"/>
    <w:rsid w:val="000B390E"/>
    <w:rsid w:val="000B39E2"/>
    <w:rsid w:val="000B42C6"/>
    <w:rsid w:val="000B43D6"/>
    <w:rsid w:val="000B44D5"/>
    <w:rsid w:val="000B46A7"/>
    <w:rsid w:val="000B4A1A"/>
    <w:rsid w:val="000B4A41"/>
    <w:rsid w:val="000B4D5B"/>
    <w:rsid w:val="000B51FA"/>
    <w:rsid w:val="000B55C3"/>
    <w:rsid w:val="000B5836"/>
    <w:rsid w:val="000B5905"/>
    <w:rsid w:val="000B5975"/>
    <w:rsid w:val="000B5B31"/>
    <w:rsid w:val="000B64E9"/>
    <w:rsid w:val="000B661D"/>
    <w:rsid w:val="000B66D7"/>
    <w:rsid w:val="000B6A4F"/>
    <w:rsid w:val="000B6A9D"/>
    <w:rsid w:val="000B6DC2"/>
    <w:rsid w:val="000B6E2C"/>
    <w:rsid w:val="000B707C"/>
    <w:rsid w:val="000B76C5"/>
    <w:rsid w:val="000B7A10"/>
    <w:rsid w:val="000C0024"/>
    <w:rsid w:val="000C0884"/>
    <w:rsid w:val="000C095A"/>
    <w:rsid w:val="000C115D"/>
    <w:rsid w:val="000C117A"/>
    <w:rsid w:val="000C1535"/>
    <w:rsid w:val="000C1A41"/>
    <w:rsid w:val="000C2034"/>
    <w:rsid w:val="000C2146"/>
    <w:rsid w:val="000C219A"/>
    <w:rsid w:val="000C252B"/>
    <w:rsid w:val="000C28BA"/>
    <w:rsid w:val="000C2FBD"/>
    <w:rsid w:val="000C32B5"/>
    <w:rsid w:val="000C354E"/>
    <w:rsid w:val="000C3B0C"/>
    <w:rsid w:val="000C3D14"/>
    <w:rsid w:val="000C422D"/>
    <w:rsid w:val="000C4382"/>
    <w:rsid w:val="000C54B6"/>
    <w:rsid w:val="000C5531"/>
    <w:rsid w:val="000C58C3"/>
    <w:rsid w:val="000C5F91"/>
    <w:rsid w:val="000C6025"/>
    <w:rsid w:val="000C6EED"/>
    <w:rsid w:val="000C70A9"/>
    <w:rsid w:val="000D03BD"/>
    <w:rsid w:val="000D04BD"/>
    <w:rsid w:val="000D0565"/>
    <w:rsid w:val="000D069B"/>
    <w:rsid w:val="000D0DF2"/>
    <w:rsid w:val="000D0E4E"/>
    <w:rsid w:val="000D113C"/>
    <w:rsid w:val="000D11E8"/>
    <w:rsid w:val="000D12D1"/>
    <w:rsid w:val="000D159A"/>
    <w:rsid w:val="000D1D23"/>
    <w:rsid w:val="000D1F0C"/>
    <w:rsid w:val="000D21E5"/>
    <w:rsid w:val="000D22CC"/>
    <w:rsid w:val="000D2490"/>
    <w:rsid w:val="000D36AE"/>
    <w:rsid w:val="000D38A1"/>
    <w:rsid w:val="000D3F07"/>
    <w:rsid w:val="000D412F"/>
    <w:rsid w:val="000D4762"/>
    <w:rsid w:val="000D4C4E"/>
    <w:rsid w:val="000D4F2F"/>
    <w:rsid w:val="000D5077"/>
    <w:rsid w:val="000D50CF"/>
    <w:rsid w:val="000D5362"/>
    <w:rsid w:val="000D5559"/>
    <w:rsid w:val="000D57F8"/>
    <w:rsid w:val="000D5851"/>
    <w:rsid w:val="000D5C60"/>
    <w:rsid w:val="000D5D03"/>
    <w:rsid w:val="000D60C4"/>
    <w:rsid w:val="000D6532"/>
    <w:rsid w:val="000D68CE"/>
    <w:rsid w:val="000D6FC4"/>
    <w:rsid w:val="000D71E2"/>
    <w:rsid w:val="000D72CD"/>
    <w:rsid w:val="000D73A5"/>
    <w:rsid w:val="000D7CF1"/>
    <w:rsid w:val="000E0226"/>
    <w:rsid w:val="000E02D8"/>
    <w:rsid w:val="000E07D6"/>
    <w:rsid w:val="000E0E06"/>
    <w:rsid w:val="000E1380"/>
    <w:rsid w:val="000E1386"/>
    <w:rsid w:val="000E161E"/>
    <w:rsid w:val="000E177C"/>
    <w:rsid w:val="000E18DF"/>
    <w:rsid w:val="000E22D2"/>
    <w:rsid w:val="000E29CD"/>
    <w:rsid w:val="000E3505"/>
    <w:rsid w:val="000E3674"/>
    <w:rsid w:val="000E397B"/>
    <w:rsid w:val="000E3A8E"/>
    <w:rsid w:val="000E4293"/>
    <w:rsid w:val="000E44A4"/>
    <w:rsid w:val="000E45B2"/>
    <w:rsid w:val="000E4776"/>
    <w:rsid w:val="000E59A0"/>
    <w:rsid w:val="000E5CEC"/>
    <w:rsid w:val="000E5D9C"/>
    <w:rsid w:val="000E6508"/>
    <w:rsid w:val="000E660A"/>
    <w:rsid w:val="000E67AA"/>
    <w:rsid w:val="000E7A7F"/>
    <w:rsid w:val="000E7A84"/>
    <w:rsid w:val="000F0936"/>
    <w:rsid w:val="000F0B20"/>
    <w:rsid w:val="000F118A"/>
    <w:rsid w:val="000F12E9"/>
    <w:rsid w:val="000F15BC"/>
    <w:rsid w:val="000F180A"/>
    <w:rsid w:val="000F1894"/>
    <w:rsid w:val="000F1C92"/>
    <w:rsid w:val="000F1EBC"/>
    <w:rsid w:val="000F27E2"/>
    <w:rsid w:val="000F2EEE"/>
    <w:rsid w:val="000F3521"/>
    <w:rsid w:val="000F3697"/>
    <w:rsid w:val="000F43DD"/>
    <w:rsid w:val="000F47A8"/>
    <w:rsid w:val="000F49D6"/>
    <w:rsid w:val="000F4E48"/>
    <w:rsid w:val="000F4E85"/>
    <w:rsid w:val="000F5A87"/>
    <w:rsid w:val="000F5EA6"/>
    <w:rsid w:val="000F5F7A"/>
    <w:rsid w:val="000F606E"/>
    <w:rsid w:val="000F6AF0"/>
    <w:rsid w:val="000F6B50"/>
    <w:rsid w:val="000F737B"/>
    <w:rsid w:val="000F7427"/>
    <w:rsid w:val="000F7785"/>
    <w:rsid w:val="000F78E7"/>
    <w:rsid w:val="000F7CBB"/>
    <w:rsid w:val="000F7F58"/>
    <w:rsid w:val="00100037"/>
    <w:rsid w:val="00100128"/>
    <w:rsid w:val="001002C2"/>
    <w:rsid w:val="001007FC"/>
    <w:rsid w:val="00100FF3"/>
    <w:rsid w:val="001025DB"/>
    <w:rsid w:val="001026CA"/>
    <w:rsid w:val="0010357B"/>
    <w:rsid w:val="00103C77"/>
    <w:rsid w:val="00103CEA"/>
    <w:rsid w:val="001043C2"/>
    <w:rsid w:val="001043E1"/>
    <w:rsid w:val="0010505A"/>
    <w:rsid w:val="00105CC7"/>
    <w:rsid w:val="00106203"/>
    <w:rsid w:val="00106513"/>
    <w:rsid w:val="0010676E"/>
    <w:rsid w:val="00106D55"/>
    <w:rsid w:val="00106EF3"/>
    <w:rsid w:val="00107139"/>
    <w:rsid w:val="00107779"/>
    <w:rsid w:val="001078C2"/>
    <w:rsid w:val="00107E1C"/>
    <w:rsid w:val="00110243"/>
    <w:rsid w:val="00110C38"/>
    <w:rsid w:val="001112C4"/>
    <w:rsid w:val="00111444"/>
    <w:rsid w:val="00111723"/>
    <w:rsid w:val="001119C4"/>
    <w:rsid w:val="00111A06"/>
    <w:rsid w:val="00111DBC"/>
    <w:rsid w:val="00112129"/>
    <w:rsid w:val="0011225E"/>
    <w:rsid w:val="001129B5"/>
    <w:rsid w:val="0011354C"/>
    <w:rsid w:val="00113689"/>
    <w:rsid w:val="00113A4F"/>
    <w:rsid w:val="00113A73"/>
    <w:rsid w:val="001141E3"/>
    <w:rsid w:val="00114483"/>
    <w:rsid w:val="001144DF"/>
    <w:rsid w:val="001145CC"/>
    <w:rsid w:val="001146E3"/>
    <w:rsid w:val="00114ED4"/>
    <w:rsid w:val="00115161"/>
    <w:rsid w:val="0011557B"/>
    <w:rsid w:val="00115971"/>
    <w:rsid w:val="00116331"/>
    <w:rsid w:val="0011651B"/>
    <w:rsid w:val="00116E68"/>
    <w:rsid w:val="00117C85"/>
    <w:rsid w:val="00117CC2"/>
    <w:rsid w:val="00117F6E"/>
    <w:rsid w:val="001203C6"/>
    <w:rsid w:val="00120B13"/>
    <w:rsid w:val="00120DDA"/>
    <w:rsid w:val="001212D5"/>
    <w:rsid w:val="00121892"/>
    <w:rsid w:val="00122604"/>
    <w:rsid w:val="00122A8A"/>
    <w:rsid w:val="00122FAB"/>
    <w:rsid w:val="001236B5"/>
    <w:rsid w:val="0012386B"/>
    <w:rsid w:val="0012434D"/>
    <w:rsid w:val="00124C58"/>
    <w:rsid w:val="00124D84"/>
    <w:rsid w:val="001250DD"/>
    <w:rsid w:val="00125733"/>
    <w:rsid w:val="00125D0A"/>
    <w:rsid w:val="001263AA"/>
    <w:rsid w:val="00126720"/>
    <w:rsid w:val="00126A0E"/>
    <w:rsid w:val="00130539"/>
    <w:rsid w:val="00130779"/>
    <w:rsid w:val="001307A1"/>
    <w:rsid w:val="00130C7A"/>
    <w:rsid w:val="001311AF"/>
    <w:rsid w:val="0013120A"/>
    <w:rsid w:val="001314E6"/>
    <w:rsid w:val="00131ADC"/>
    <w:rsid w:val="001321D3"/>
    <w:rsid w:val="00132828"/>
    <w:rsid w:val="00132C63"/>
    <w:rsid w:val="00133093"/>
    <w:rsid w:val="00133599"/>
    <w:rsid w:val="00133BF7"/>
    <w:rsid w:val="00133F8C"/>
    <w:rsid w:val="0013426D"/>
    <w:rsid w:val="00134B88"/>
    <w:rsid w:val="001358FF"/>
    <w:rsid w:val="00136A23"/>
    <w:rsid w:val="00136B99"/>
    <w:rsid w:val="001378C5"/>
    <w:rsid w:val="00137ED9"/>
    <w:rsid w:val="0014011E"/>
    <w:rsid w:val="00140473"/>
    <w:rsid w:val="0014063E"/>
    <w:rsid w:val="0014087D"/>
    <w:rsid w:val="00140F74"/>
    <w:rsid w:val="00141191"/>
    <w:rsid w:val="0014159C"/>
    <w:rsid w:val="00141A34"/>
    <w:rsid w:val="00142665"/>
    <w:rsid w:val="001428FF"/>
    <w:rsid w:val="00142BBA"/>
    <w:rsid w:val="001431B2"/>
    <w:rsid w:val="0014384A"/>
    <w:rsid w:val="00143B89"/>
    <w:rsid w:val="001440D3"/>
    <w:rsid w:val="0014450F"/>
    <w:rsid w:val="0014475D"/>
    <w:rsid w:val="00144864"/>
    <w:rsid w:val="00144BD6"/>
    <w:rsid w:val="00144D8F"/>
    <w:rsid w:val="00145C74"/>
    <w:rsid w:val="00145E13"/>
    <w:rsid w:val="00145E67"/>
    <w:rsid w:val="00146249"/>
    <w:rsid w:val="001462E9"/>
    <w:rsid w:val="001464A2"/>
    <w:rsid w:val="0014667D"/>
    <w:rsid w:val="00146BEA"/>
    <w:rsid w:val="00146E32"/>
    <w:rsid w:val="00150B08"/>
    <w:rsid w:val="001510E8"/>
    <w:rsid w:val="00151619"/>
    <w:rsid w:val="00151BCC"/>
    <w:rsid w:val="00151D18"/>
    <w:rsid w:val="0015231B"/>
    <w:rsid w:val="00152835"/>
    <w:rsid w:val="00153AE4"/>
    <w:rsid w:val="001542E6"/>
    <w:rsid w:val="00154983"/>
    <w:rsid w:val="00154DB2"/>
    <w:rsid w:val="00155515"/>
    <w:rsid w:val="001555EB"/>
    <w:rsid w:val="001557AE"/>
    <w:rsid w:val="001559FA"/>
    <w:rsid w:val="00156374"/>
    <w:rsid w:val="001574E5"/>
    <w:rsid w:val="001577D8"/>
    <w:rsid w:val="00157FC3"/>
    <w:rsid w:val="00160739"/>
    <w:rsid w:val="00160C88"/>
    <w:rsid w:val="00160CC8"/>
    <w:rsid w:val="00161092"/>
    <w:rsid w:val="001614B3"/>
    <w:rsid w:val="0016199D"/>
    <w:rsid w:val="00161BFD"/>
    <w:rsid w:val="00162038"/>
    <w:rsid w:val="0016271E"/>
    <w:rsid w:val="0016271F"/>
    <w:rsid w:val="00162C92"/>
    <w:rsid w:val="00162D7A"/>
    <w:rsid w:val="00162E91"/>
    <w:rsid w:val="00162F4D"/>
    <w:rsid w:val="00164790"/>
    <w:rsid w:val="00164CC7"/>
    <w:rsid w:val="00164DAB"/>
    <w:rsid w:val="00165095"/>
    <w:rsid w:val="00165BBB"/>
    <w:rsid w:val="00165DBC"/>
    <w:rsid w:val="0016613F"/>
    <w:rsid w:val="00166215"/>
    <w:rsid w:val="00166591"/>
    <w:rsid w:val="00166F11"/>
    <w:rsid w:val="0016715E"/>
    <w:rsid w:val="0016750D"/>
    <w:rsid w:val="00167984"/>
    <w:rsid w:val="0017012F"/>
    <w:rsid w:val="00170552"/>
    <w:rsid w:val="00171143"/>
    <w:rsid w:val="00171360"/>
    <w:rsid w:val="00171B40"/>
    <w:rsid w:val="001720FF"/>
    <w:rsid w:val="001722CB"/>
    <w:rsid w:val="001726DA"/>
    <w:rsid w:val="00172864"/>
    <w:rsid w:val="00172B82"/>
    <w:rsid w:val="00172EFA"/>
    <w:rsid w:val="001733BA"/>
    <w:rsid w:val="0017347C"/>
    <w:rsid w:val="00173608"/>
    <w:rsid w:val="00173ADE"/>
    <w:rsid w:val="0017416E"/>
    <w:rsid w:val="001745EC"/>
    <w:rsid w:val="001747B7"/>
    <w:rsid w:val="00174AE7"/>
    <w:rsid w:val="00174F8E"/>
    <w:rsid w:val="00175109"/>
    <w:rsid w:val="001752DD"/>
    <w:rsid w:val="00175ADC"/>
    <w:rsid w:val="00175C30"/>
    <w:rsid w:val="00175FE8"/>
    <w:rsid w:val="001761E7"/>
    <w:rsid w:val="0017642E"/>
    <w:rsid w:val="00176A68"/>
    <w:rsid w:val="00176AAE"/>
    <w:rsid w:val="00177069"/>
    <w:rsid w:val="00177D16"/>
    <w:rsid w:val="00177D59"/>
    <w:rsid w:val="00177D9D"/>
    <w:rsid w:val="00177FC1"/>
    <w:rsid w:val="001803E1"/>
    <w:rsid w:val="00180A91"/>
    <w:rsid w:val="00180FDB"/>
    <w:rsid w:val="001815A2"/>
    <w:rsid w:val="0018182B"/>
    <w:rsid w:val="00181FC1"/>
    <w:rsid w:val="00182EFD"/>
    <w:rsid w:val="00182F94"/>
    <w:rsid w:val="00183034"/>
    <w:rsid w:val="001830F7"/>
    <w:rsid w:val="00183B8E"/>
    <w:rsid w:val="00183EE6"/>
    <w:rsid w:val="0018426C"/>
    <w:rsid w:val="00184524"/>
    <w:rsid w:val="00184955"/>
    <w:rsid w:val="00184F27"/>
    <w:rsid w:val="0018542C"/>
    <w:rsid w:val="0018588A"/>
    <w:rsid w:val="00185BAF"/>
    <w:rsid w:val="00185CF3"/>
    <w:rsid w:val="001861DB"/>
    <w:rsid w:val="00186719"/>
    <w:rsid w:val="001868BA"/>
    <w:rsid w:val="00187252"/>
    <w:rsid w:val="001908F9"/>
    <w:rsid w:val="00190D19"/>
    <w:rsid w:val="0019121D"/>
    <w:rsid w:val="001912D8"/>
    <w:rsid w:val="00191684"/>
    <w:rsid w:val="00191C91"/>
    <w:rsid w:val="00191CE6"/>
    <w:rsid w:val="00192135"/>
    <w:rsid w:val="00192440"/>
    <w:rsid w:val="001926F0"/>
    <w:rsid w:val="00192DD9"/>
    <w:rsid w:val="00193144"/>
    <w:rsid w:val="00193413"/>
    <w:rsid w:val="00193ABD"/>
    <w:rsid w:val="00193F7E"/>
    <w:rsid w:val="001941AF"/>
    <w:rsid w:val="00194339"/>
    <w:rsid w:val="0019467A"/>
    <w:rsid w:val="00194848"/>
    <w:rsid w:val="0019491B"/>
    <w:rsid w:val="001950AE"/>
    <w:rsid w:val="001950D4"/>
    <w:rsid w:val="001955AC"/>
    <w:rsid w:val="001958EA"/>
    <w:rsid w:val="00195E0E"/>
    <w:rsid w:val="00196E0D"/>
    <w:rsid w:val="00196E18"/>
    <w:rsid w:val="00197575"/>
    <w:rsid w:val="001976AC"/>
    <w:rsid w:val="001976E3"/>
    <w:rsid w:val="00197DEE"/>
    <w:rsid w:val="00197FD2"/>
    <w:rsid w:val="001A01BC"/>
    <w:rsid w:val="001A022E"/>
    <w:rsid w:val="001A0649"/>
    <w:rsid w:val="001A1579"/>
    <w:rsid w:val="001A1733"/>
    <w:rsid w:val="001A180D"/>
    <w:rsid w:val="001A1BAC"/>
    <w:rsid w:val="001A1CBE"/>
    <w:rsid w:val="001A23A6"/>
    <w:rsid w:val="001A23CE"/>
    <w:rsid w:val="001A24B6"/>
    <w:rsid w:val="001A256C"/>
    <w:rsid w:val="001A26FF"/>
    <w:rsid w:val="001A2C89"/>
    <w:rsid w:val="001A2CA0"/>
    <w:rsid w:val="001A30D1"/>
    <w:rsid w:val="001A32F3"/>
    <w:rsid w:val="001A3453"/>
    <w:rsid w:val="001A35AC"/>
    <w:rsid w:val="001A433D"/>
    <w:rsid w:val="001A4B27"/>
    <w:rsid w:val="001A5733"/>
    <w:rsid w:val="001A5E98"/>
    <w:rsid w:val="001A6484"/>
    <w:rsid w:val="001A673E"/>
    <w:rsid w:val="001A6DFF"/>
    <w:rsid w:val="001A72F6"/>
    <w:rsid w:val="001A7761"/>
    <w:rsid w:val="001A7763"/>
    <w:rsid w:val="001B0078"/>
    <w:rsid w:val="001B052C"/>
    <w:rsid w:val="001B0CCD"/>
    <w:rsid w:val="001B1664"/>
    <w:rsid w:val="001B1906"/>
    <w:rsid w:val="001B1EDA"/>
    <w:rsid w:val="001B20BE"/>
    <w:rsid w:val="001B24A5"/>
    <w:rsid w:val="001B25B7"/>
    <w:rsid w:val="001B283E"/>
    <w:rsid w:val="001B3803"/>
    <w:rsid w:val="001B3964"/>
    <w:rsid w:val="001B3C3F"/>
    <w:rsid w:val="001B3EC2"/>
    <w:rsid w:val="001B4452"/>
    <w:rsid w:val="001B466C"/>
    <w:rsid w:val="001B47BB"/>
    <w:rsid w:val="001B4B83"/>
    <w:rsid w:val="001B4F34"/>
    <w:rsid w:val="001B4FAF"/>
    <w:rsid w:val="001B50EC"/>
    <w:rsid w:val="001B5216"/>
    <w:rsid w:val="001B52EC"/>
    <w:rsid w:val="001B554A"/>
    <w:rsid w:val="001B589B"/>
    <w:rsid w:val="001B5D88"/>
    <w:rsid w:val="001B5E58"/>
    <w:rsid w:val="001B61B7"/>
    <w:rsid w:val="001B6564"/>
    <w:rsid w:val="001B691A"/>
    <w:rsid w:val="001B6A50"/>
    <w:rsid w:val="001B6F89"/>
    <w:rsid w:val="001B73A3"/>
    <w:rsid w:val="001B7ACF"/>
    <w:rsid w:val="001B7ECD"/>
    <w:rsid w:val="001C02D8"/>
    <w:rsid w:val="001C04E3"/>
    <w:rsid w:val="001C06CC"/>
    <w:rsid w:val="001C0A31"/>
    <w:rsid w:val="001C171D"/>
    <w:rsid w:val="001C2270"/>
    <w:rsid w:val="001C2378"/>
    <w:rsid w:val="001C2900"/>
    <w:rsid w:val="001C2A80"/>
    <w:rsid w:val="001C2CD7"/>
    <w:rsid w:val="001C2D09"/>
    <w:rsid w:val="001C3646"/>
    <w:rsid w:val="001C3706"/>
    <w:rsid w:val="001C38F2"/>
    <w:rsid w:val="001C3C8A"/>
    <w:rsid w:val="001C3EE9"/>
    <w:rsid w:val="001C3FA4"/>
    <w:rsid w:val="001C40F9"/>
    <w:rsid w:val="001C458B"/>
    <w:rsid w:val="001C553B"/>
    <w:rsid w:val="001C57E2"/>
    <w:rsid w:val="001C5B68"/>
    <w:rsid w:val="001C5D35"/>
    <w:rsid w:val="001C5D4F"/>
    <w:rsid w:val="001C5FCE"/>
    <w:rsid w:val="001C64C0"/>
    <w:rsid w:val="001C69DA"/>
    <w:rsid w:val="001C6CF4"/>
    <w:rsid w:val="001C6F06"/>
    <w:rsid w:val="001C7758"/>
    <w:rsid w:val="001C7F3A"/>
    <w:rsid w:val="001D1072"/>
    <w:rsid w:val="001D1E3A"/>
    <w:rsid w:val="001D1F96"/>
    <w:rsid w:val="001D2299"/>
    <w:rsid w:val="001D2360"/>
    <w:rsid w:val="001D23A5"/>
    <w:rsid w:val="001D24F6"/>
    <w:rsid w:val="001D274A"/>
    <w:rsid w:val="001D2F45"/>
    <w:rsid w:val="001D3109"/>
    <w:rsid w:val="001D32F6"/>
    <w:rsid w:val="001D332E"/>
    <w:rsid w:val="001D4334"/>
    <w:rsid w:val="001D5033"/>
    <w:rsid w:val="001D51BC"/>
    <w:rsid w:val="001D55DC"/>
    <w:rsid w:val="001D5736"/>
    <w:rsid w:val="001D5956"/>
    <w:rsid w:val="001D5C88"/>
    <w:rsid w:val="001D6567"/>
    <w:rsid w:val="001D6779"/>
    <w:rsid w:val="001D695C"/>
    <w:rsid w:val="001D6969"/>
    <w:rsid w:val="001D6DF6"/>
    <w:rsid w:val="001D6FD9"/>
    <w:rsid w:val="001D7035"/>
    <w:rsid w:val="001D7119"/>
    <w:rsid w:val="001D7137"/>
    <w:rsid w:val="001D7456"/>
    <w:rsid w:val="001D780E"/>
    <w:rsid w:val="001E017F"/>
    <w:rsid w:val="001E05C3"/>
    <w:rsid w:val="001E0AD3"/>
    <w:rsid w:val="001E0CAB"/>
    <w:rsid w:val="001E106A"/>
    <w:rsid w:val="001E1B23"/>
    <w:rsid w:val="001E2615"/>
    <w:rsid w:val="001E296F"/>
    <w:rsid w:val="001E32BA"/>
    <w:rsid w:val="001E365C"/>
    <w:rsid w:val="001E36A8"/>
    <w:rsid w:val="001E36BF"/>
    <w:rsid w:val="001E36E4"/>
    <w:rsid w:val="001E379D"/>
    <w:rsid w:val="001E3A3C"/>
    <w:rsid w:val="001E410C"/>
    <w:rsid w:val="001E426F"/>
    <w:rsid w:val="001E42C2"/>
    <w:rsid w:val="001E52BF"/>
    <w:rsid w:val="001E5C23"/>
    <w:rsid w:val="001E5D3A"/>
    <w:rsid w:val="001E5E5C"/>
    <w:rsid w:val="001E60C7"/>
    <w:rsid w:val="001E64A4"/>
    <w:rsid w:val="001E68BD"/>
    <w:rsid w:val="001E6FC3"/>
    <w:rsid w:val="001E7402"/>
    <w:rsid w:val="001E7504"/>
    <w:rsid w:val="001E76DF"/>
    <w:rsid w:val="001E7C4C"/>
    <w:rsid w:val="001F02CD"/>
    <w:rsid w:val="001F08F4"/>
    <w:rsid w:val="001F1308"/>
    <w:rsid w:val="001F1525"/>
    <w:rsid w:val="001F18EF"/>
    <w:rsid w:val="001F1A3B"/>
    <w:rsid w:val="001F1E87"/>
    <w:rsid w:val="001F1EB6"/>
    <w:rsid w:val="001F2898"/>
    <w:rsid w:val="001F2A56"/>
    <w:rsid w:val="001F2E23"/>
    <w:rsid w:val="001F2FB4"/>
    <w:rsid w:val="001F341F"/>
    <w:rsid w:val="001F3911"/>
    <w:rsid w:val="001F3ACC"/>
    <w:rsid w:val="001F3DA4"/>
    <w:rsid w:val="001F3F1A"/>
    <w:rsid w:val="001F40CF"/>
    <w:rsid w:val="001F426A"/>
    <w:rsid w:val="001F4CBD"/>
    <w:rsid w:val="001F4EAF"/>
    <w:rsid w:val="001F5545"/>
    <w:rsid w:val="001F56AC"/>
    <w:rsid w:val="001F5777"/>
    <w:rsid w:val="001F5874"/>
    <w:rsid w:val="001F5937"/>
    <w:rsid w:val="001F59E3"/>
    <w:rsid w:val="001F59ED"/>
    <w:rsid w:val="001F5DC5"/>
    <w:rsid w:val="001F6112"/>
    <w:rsid w:val="001F6142"/>
    <w:rsid w:val="001F6699"/>
    <w:rsid w:val="001F7121"/>
    <w:rsid w:val="001F7554"/>
    <w:rsid w:val="001F7760"/>
    <w:rsid w:val="001F7DD2"/>
    <w:rsid w:val="0020012C"/>
    <w:rsid w:val="002001CC"/>
    <w:rsid w:val="0020043F"/>
    <w:rsid w:val="0020050D"/>
    <w:rsid w:val="00200724"/>
    <w:rsid w:val="0020088F"/>
    <w:rsid w:val="00200C2B"/>
    <w:rsid w:val="00200D2C"/>
    <w:rsid w:val="002019D8"/>
    <w:rsid w:val="002019E9"/>
    <w:rsid w:val="00201A57"/>
    <w:rsid w:val="00201D64"/>
    <w:rsid w:val="00201EC7"/>
    <w:rsid w:val="00202510"/>
    <w:rsid w:val="002027AE"/>
    <w:rsid w:val="00202C66"/>
    <w:rsid w:val="00202CAD"/>
    <w:rsid w:val="0020349A"/>
    <w:rsid w:val="002034B4"/>
    <w:rsid w:val="002038C9"/>
    <w:rsid w:val="00203967"/>
    <w:rsid w:val="00204032"/>
    <w:rsid w:val="00204BAD"/>
    <w:rsid w:val="00204D2B"/>
    <w:rsid w:val="00204D60"/>
    <w:rsid w:val="00204E81"/>
    <w:rsid w:val="00205627"/>
    <w:rsid w:val="002056D0"/>
    <w:rsid w:val="00205E55"/>
    <w:rsid w:val="00206056"/>
    <w:rsid w:val="002062A1"/>
    <w:rsid w:val="002066E3"/>
    <w:rsid w:val="00206DC4"/>
    <w:rsid w:val="00206E0F"/>
    <w:rsid w:val="00207035"/>
    <w:rsid w:val="002078A2"/>
    <w:rsid w:val="00207B2D"/>
    <w:rsid w:val="00207BD1"/>
    <w:rsid w:val="00207E73"/>
    <w:rsid w:val="00210321"/>
    <w:rsid w:val="00210860"/>
    <w:rsid w:val="00210AD7"/>
    <w:rsid w:val="00210B6A"/>
    <w:rsid w:val="00210F98"/>
    <w:rsid w:val="002115FB"/>
    <w:rsid w:val="002116CF"/>
    <w:rsid w:val="00212430"/>
    <w:rsid w:val="00212CB6"/>
    <w:rsid w:val="00212D45"/>
    <w:rsid w:val="00212E37"/>
    <w:rsid w:val="00212F12"/>
    <w:rsid w:val="00213026"/>
    <w:rsid w:val="00213568"/>
    <w:rsid w:val="002140FF"/>
    <w:rsid w:val="00214179"/>
    <w:rsid w:val="0021428B"/>
    <w:rsid w:val="0021491C"/>
    <w:rsid w:val="0021495D"/>
    <w:rsid w:val="00215677"/>
    <w:rsid w:val="002156DB"/>
    <w:rsid w:val="00215716"/>
    <w:rsid w:val="00216227"/>
    <w:rsid w:val="002171DB"/>
    <w:rsid w:val="002205E7"/>
    <w:rsid w:val="00220894"/>
    <w:rsid w:val="002212F2"/>
    <w:rsid w:val="002215FC"/>
    <w:rsid w:val="00221D50"/>
    <w:rsid w:val="002222F4"/>
    <w:rsid w:val="002223B6"/>
    <w:rsid w:val="002237ED"/>
    <w:rsid w:val="0022380D"/>
    <w:rsid w:val="00223A13"/>
    <w:rsid w:val="00223A14"/>
    <w:rsid w:val="00224274"/>
    <w:rsid w:val="002245D8"/>
    <w:rsid w:val="00224952"/>
    <w:rsid w:val="00224DD2"/>
    <w:rsid w:val="0022537F"/>
    <w:rsid w:val="002257F7"/>
    <w:rsid w:val="00225A6A"/>
    <w:rsid w:val="00225AC7"/>
    <w:rsid w:val="00225ACC"/>
    <w:rsid w:val="00225CB8"/>
    <w:rsid w:val="00225D2B"/>
    <w:rsid w:val="00225EE5"/>
    <w:rsid w:val="00225FF2"/>
    <w:rsid w:val="002261D4"/>
    <w:rsid w:val="00226723"/>
    <w:rsid w:val="0022679A"/>
    <w:rsid w:val="00226F74"/>
    <w:rsid w:val="00227BD0"/>
    <w:rsid w:val="00227BF1"/>
    <w:rsid w:val="00227C71"/>
    <w:rsid w:val="00227ED0"/>
    <w:rsid w:val="00231453"/>
    <w:rsid w:val="00231B94"/>
    <w:rsid w:val="00231C25"/>
    <w:rsid w:val="00231C6F"/>
    <w:rsid w:val="00231F78"/>
    <w:rsid w:val="002325C5"/>
    <w:rsid w:val="00232671"/>
    <w:rsid w:val="002328B9"/>
    <w:rsid w:val="00232A90"/>
    <w:rsid w:val="002332DA"/>
    <w:rsid w:val="002333C6"/>
    <w:rsid w:val="00234141"/>
    <w:rsid w:val="00234151"/>
    <w:rsid w:val="002349B8"/>
    <w:rsid w:val="00234ACB"/>
    <w:rsid w:val="00234F8C"/>
    <w:rsid w:val="00235542"/>
    <w:rsid w:val="0023595D"/>
    <w:rsid w:val="00236986"/>
    <w:rsid w:val="002369B0"/>
    <w:rsid w:val="00236AD8"/>
    <w:rsid w:val="00236C32"/>
    <w:rsid w:val="002373CA"/>
    <w:rsid w:val="00240044"/>
    <w:rsid w:val="002400D0"/>
    <w:rsid w:val="002401F5"/>
    <w:rsid w:val="00240E54"/>
    <w:rsid w:val="00241476"/>
    <w:rsid w:val="00241595"/>
    <w:rsid w:val="00241660"/>
    <w:rsid w:val="0024177E"/>
    <w:rsid w:val="00242077"/>
    <w:rsid w:val="0024248B"/>
    <w:rsid w:val="002428AC"/>
    <w:rsid w:val="00242EEE"/>
    <w:rsid w:val="002451C5"/>
    <w:rsid w:val="00245AA6"/>
    <w:rsid w:val="00245F1F"/>
    <w:rsid w:val="0024663B"/>
    <w:rsid w:val="002466AA"/>
    <w:rsid w:val="002469E5"/>
    <w:rsid w:val="00246F2D"/>
    <w:rsid w:val="00246FC0"/>
    <w:rsid w:val="00247103"/>
    <w:rsid w:val="00247864"/>
    <w:rsid w:val="00247C09"/>
    <w:rsid w:val="00250067"/>
    <w:rsid w:val="00250C29"/>
    <w:rsid w:val="002516DE"/>
    <w:rsid w:val="00251F81"/>
    <w:rsid w:val="00251F8C"/>
    <w:rsid w:val="0025204A"/>
    <w:rsid w:val="00252667"/>
    <w:rsid w:val="002526D9"/>
    <w:rsid w:val="00252759"/>
    <w:rsid w:val="00252BE0"/>
    <w:rsid w:val="00253588"/>
    <w:rsid w:val="00254262"/>
    <w:rsid w:val="002546F4"/>
    <w:rsid w:val="00254A9B"/>
    <w:rsid w:val="00254E67"/>
    <w:rsid w:val="002551D0"/>
    <w:rsid w:val="00255374"/>
    <w:rsid w:val="00255389"/>
    <w:rsid w:val="0025568D"/>
    <w:rsid w:val="002560C1"/>
    <w:rsid w:val="00256AEC"/>
    <w:rsid w:val="00256B5C"/>
    <w:rsid w:val="00257BE2"/>
    <w:rsid w:val="00257BF4"/>
    <w:rsid w:val="00260003"/>
    <w:rsid w:val="0026004F"/>
    <w:rsid w:val="0026035D"/>
    <w:rsid w:val="002603E4"/>
    <w:rsid w:val="002606D6"/>
    <w:rsid w:val="00260A5B"/>
    <w:rsid w:val="00260C56"/>
    <w:rsid w:val="00261C98"/>
    <w:rsid w:val="0026248E"/>
    <w:rsid w:val="00262914"/>
    <w:rsid w:val="002630BE"/>
    <w:rsid w:val="0026357C"/>
    <w:rsid w:val="00264504"/>
    <w:rsid w:val="00264773"/>
    <w:rsid w:val="002647BF"/>
    <w:rsid w:val="002647D5"/>
    <w:rsid w:val="00264914"/>
    <w:rsid w:val="00265032"/>
    <w:rsid w:val="002651FB"/>
    <w:rsid w:val="0026538C"/>
    <w:rsid w:val="002653C3"/>
    <w:rsid w:val="00265733"/>
    <w:rsid w:val="00265781"/>
    <w:rsid w:val="00266B13"/>
    <w:rsid w:val="00267ADD"/>
    <w:rsid w:val="00267ECD"/>
    <w:rsid w:val="00270728"/>
    <w:rsid w:val="00270AA3"/>
    <w:rsid w:val="00270B0D"/>
    <w:rsid w:val="00270D42"/>
    <w:rsid w:val="002713A7"/>
    <w:rsid w:val="0027195D"/>
    <w:rsid w:val="0027208B"/>
    <w:rsid w:val="00272215"/>
    <w:rsid w:val="00272B03"/>
    <w:rsid w:val="002733E2"/>
    <w:rsid w:val="002734C7"/>
    <w:rsid w:val="002737B5"/>
    <w:rsid w:val="00273DC3"/>
    <w:rsid w:val="0027449F"/>
    <w:rsid w:val="00274817"/>
    <w:rsid w:val="00274A82"/>
    <w:rsid w:val="00274EAC"/>
    <w:rsid w:val="00274F30"/>
    <w:rsid w:val="002750B1"/>
    <w:rsid w:val="002753AA"/>
    <w:rsid w:val="00275F5A"/>
    <w:rsid w:val="0027653A"/>
    <w:rsid w:val="00276A35"/>
    <w:rsid w:val="00276AF3"/>
    <w:rsid w:val="00277835"/>
    <w:rsid w:val="00280AB1"/>
    <w:rsid w:val="00280D8E"/>
    <w:rsid w:val="00281480"/>
    <w:rsid w:val="002815E4"/>
    <w:rsid w:val="002836A0"/>
    <w:rsid w:val="00283EC3"/>
    <w:rsid w:val="00284299"/>
    <w:rsid w:val="002845CD"/>
    <w:rsid w:val="00284712"/>
    <w:rsid w:val="002849C6"/>
    <w:rsid w:val="00284BAE"/>
    <w:rsid w:val="00284E32"/>
    <w:rsid w:val="002859AF"/>
    <w:rsid w:val="002859B9"/>
    <w:rsid w:val="00285CB7"/>
    <w:rsid w:val="00286070"/>
    <w:rsid w:val="00286920"/>
    <w:rsid w:val="00286AE7"/>
    <w:rsid w:val="00287243"/>
    <w:rsid w:val="00287399"/>
    <w:rsid w:val="00290647"/>
    <w:rsid w:val="00291385"/>
    <w:rsid w:val="00291422"/>
    <w:rsid w:val="00291F17"/>
    <w:rsid w:val="0029237F"/>
    <w:rsid w:val="00292715"/>
    <w:rsid w:val="00292B03"/>
    <w:rsid w:val="002938FD"/>
    <w:rsid w:val="00293E57"/>
    <w:rsid w:val="002946EB"/>
    <w:rsid w:val="00294791"/>
    <w:rsid w:val="002947D1"/>
    <w:rsid w:val="002948DF"/>
    <w:rsid w:val="00294D90"/>
    <w:rsid w:val="0029519A"/>
    <w:rsid w:val="002952DD"/>
    <w:rsid w:val="002954A8"/>
    <w:rsid w:val="00295673"/>
    <w:rsid w:val="00295E70"/>
    <w:rsid w:val="002963B1"/>
    <w:rsid w:val="00296A3B"/>
    <w:rsid w:val="002971A9"/>
    <w:rsid w:val="002972DB"/>
    <w:rsid w:val="00297EDA"/>
    <w:rsid w:val="00297F6D"/>
    <w:rsid w:val="002A009D"/>
    <w:rsid w:val="002A01D9"/>
    <w:rsid w:val="002A0B1C"/>
    <w:rsid w:val="002A0DA5"/>
    <w:rsid w:val="002A1334"/>
    <w:rsid w:val="002A192C"/>
    <w:rsid w:val="002A198A"/>
    <w:rsid w:val="002A1E92"/>
    <w:rsid w:val="002A204D"/>
    <w:rsid w:val="002A2616"/>
    <w:rsid w:val="002A26E1"/>
    <w:rsid w:val="002A2866"/>
    <w:rsid w:val="002A294B"/>
    <w:rsid w:val="002A2EE5"/>
    <w:rsid w:val="002A30F7"/>
    <w:rsid w:val="002A32F4"/>
    <w:rsid w:val="002A368A"/>
    <w:rsid w:val="002A4065"/>
    <w:rsid w:val="002A43C5"/>
    <w:rsid w:val="002A4744"/>
    <w:rsid w:val="002A59F0"/>
    <w:rsid w:val="002A5C55"/>
    <w:rsid w:val="002A5C59"/>
    <w:rsid w:val="002A61B5"/>
    <w:rsid w:val="002A6432"/>
    <w:rsid w:val="002A6497"/>
    <w:rsid w:val="002A67FA"/>
    <w:rsid w:val="002A6A62"/>
    <w:rsid w:val="002A6F25"/>
    <w:rsid w:val="002A6FD3"/>
    <w:rsid w:val="002A76EA"/>
    <w:rsid w:val="002A7827"/>
    <w:rsid w:val="002B028C"/>
    <w:rsid w:val="002B0624"/>
    <w:rsid w:val="002B0A7D"/>
    <w:rsid w:val="002B17AE"/>
    <w:rsid w:val="002B1A69"/>
    <w:rsid w:val="002B2723"/>
    <w:rsid w:val="002B2BB0"/>
    <w:rsid w:val="002B2C34"/>
    <w:rsid w:val="002B303A"/>
    <w:rsid w:val="002B3724"/>
    <w:rsid w:val="002B3E6D"/>
    <w:rsid w:val="002B3F1C"/>
    <w:rsid w:val="002B47CB"/>
    <w:rsid w:val="002B4DBE"/>
    <w:rsid w:val="002B51AF"/>
    <w:rsid w:val="002B538E"/>
    <w:rsid w:val="002B5AF0"/>
    <w:rsid w:val="002B5DCA"/>
    <w:rsid w:val="002B5EBF"/>
    <w:rsid w:val="002B66CE"/>
    <w:rsid w:val="002B6BB0"/>
    <w:rsid w:val="002B6BDC"/>
    <w:rsid w:val="002B6D4B"/>
    <w:rsid w:val="002B745E"/>
    <w:rsid w:val="002B75B0"/>
    <w:rsid w:val="002B7EAF"/>
    <w:rsid w:val="002C066E"/>
    <w:rsid w:val="002C0836"/>
    <w:rsid w:val="002C099C"/>
    <w:rsid w:val="002C0B74"/>
    <w:rsid w:val="002C0C8B"/>
    <w:rsid w:val="002C0CBB"/>
    <w:rsid w:val="002C1201"/>
    <w:rsid w:val="002C1409"/>
    <w:rsid w:val="002C1460"/>
    <w:rsid w:val="002C171C"/>
    <w:rsid w:val="002C19A4"/>
    <w:rsid w:val="002C1CD8"/>
    <w:rsid w:val="002C1D9F"/>
    <w:rsid w:val="002C20F2"/>
    <w:rsid w:val="002C21D2"/>
    <w:rsid w:val="002C2216"/>
    <w:rsid w:val="002C2273"/>
    <w:rsid w:val="002C22F3"/>
    <w:rsid w:val="002C27FA"/>
    <w:rsid w:val="002C2C39"/>
    <w:rsid w:val="002C2C51"/>
    <w:rsid w:val="002C36D3"/>
    <w:rsid w:val="002C37F3"/>
    <w:rsid w:val="002C38B2"/>
    <w:rsid w:val="002C3B9C"/>
    <w:rsid w:val="002C3F9C"/>
    <w:rsid w:val="002C40F3"/>
    <w:rsid w:val="002C42B0"/>
    <w:rsid w:val="002C44FF"/>
    <w:rsid w:val="002C49AC"/>
    <w:rsid w:val="002C55E7"/>
    <w:rsid w:val="002C564E"/>
    <w:rsid w:val="002C5A03"/>
    <w:rsid w:val="002C5AFA"/>
    <w:rsid w:val="002C618D"/>
    <w:rsid w:val="002C77C1"/>
    <w:rsid w:val="002C7892"/>
    <w:rsid w:val="002C7D9F"/>
    <w:rsid w:val="002C7E75"/>
    <w:rsid w:val="002C7FE3"/>
    <w:rsid w:val="002D0439"/>
    <w:rsid w:val="002D0795"/>
    <w:rsid w:val="002D1100"/>
    <w:rsid w:val="002D11B7"/>
    <w:rsid w:val="002D1292"/>
    <w:rsid w:val="002D1A62"/>
    <w:rsid w:val="002D1DF8"/>
    <w:rsid w:val="002D27E1"/>
    <w:rsid w:val="002D28C2"/>
    <w:rsid w:val="002D2A46"/>
    <w:rsid w:val="002D2CA0"/>
    <w:rsid w:val="002D2EEB"/>
    <w:rsid w:val="002D37EC"/>
    <w:rsid w:val="002D3BBC"/>
    <w:rsid w:val="002D3DB9"/>
    <w:rsid w:val="002D3EE0"/>
    <w:rsid w:val="002D3F74"/>
    <w:rsid w:val="002D438A"/>
    <w:rsid w:val="002D45AD"/>
    <w:rsid w:val="002D4EFE"/>
    <w:rsid w:val="002D5657"/>
    <w:rsid w:val="002D5738"/>
    <w:rsid w:val="002D5E53"/>
    <w:rsid w:val="002D5ED3"/>
    <w:rsid w:val="002D5ED8"/>
    <w:rsid w:val="002D6B41"/>
    <w:rsid w:val="002D6BA4"/>
    <w:rsid w:val="002D709C"/>
    <w:rsid w:val="002D7762"/>
    <w:rsid w:val="002D79DE"/>
    <w:rsid w:val="002D7A71"/>
    <w:rsid w:val="002D7C6C"/>
    <w:rsid w:val="002D7E18"/>
    <w:rsid w:val="002E0319"/>
    <w:rsid w:val="002E033E"/>
    <w:rsid w:val="002E036C"/>
    <w:rsid w:val="002E09D0"/>
    <w:rsid w:val="002E0A9D"/>
    <w:rsid w:val="002E1172"/>
    <w:rsid w:val="002E11AA"/>
    <w:rsid w:val="002E1503"/>
    <w:rsid w:val="002E179B"/>
    <w:rsid w:val="002E188D"/>
    <w:rsid w:val="002E1C9E"/>
    <w:rsid w:val="002E229A"/>
    <w:rsid w:val="002E2468"/>
    <w:rsid w:val="002E257B"/>
    <w:rsid w:val="002E2976"/>
    <w:rsid w:val="002E2977"/>
    <w:rsid w:val="002E363C"/>
    <w:rsid w:val="002E3847"/>
    <w:rsid w:val="002E39E6"/>
    <w:rsid w:val="002E3C65"/>
    <w:rsid w:val="002E3F5B"/>
    <w:rsid w:val="002E4362"/>
    <w:rsid w:val="002E4552"/>
    <w:rsid w:val="002E46E5"/>
    <w:rsid w:val="002E4AC6"/>
    <w:rsid w:val="002E63D9"/>
    <w:rsid w:val="002E640E"/>
    <w:rsid w:val="002E692E"/>
    <w:rsid w:val="002E6EF9"/>
    <w:rsid w:val="002E6F95"/>
    <w:rsid w:val="002E7289"/>
    <w:rsid w:val="002E7480"/>
    <w:rsid w:val="002E7BB7"/>
    <w:rsid w:val="002F037C"/>
    <w:rsid w:val="002F0C28"/>
    <w:rsid w:val="002F14D4"/>
    <w:rsid w:val="002F1786"/>
    <w:rsid w:val="002F18D8"/>
    <w:rsid w:val="002F1B5C"/>
    <w:rsid w:val="002F2145"/>
    <w:rsid w:val="002F28D3"/>
    <w:rsid w:val="002F3CDE"/>
    <w:rsid w:val="002F404B"/>
    <w:rsid w:val="002F43EA"/>
    <w:rsid w:val="002F43F3"/>
    <w:rsid w:val="002F55F1"/>
    <w:rsid w:val="002F5DD6"/>
    <w:rsid w:val="002F5FEA"/>
    <w:rsid w:val="002F63E7"/>
    <w:rsid w:val="002F6778"/>
    <w:rsid w:val="002F72B4"/>
    <w:rsid w:val="002F7BE3"/>
    <w:rsid w:val="002F7DA4"/>
    <w:rsid w:val="002F7E6A"/>
    <w:rsid w:val="002F7FEF"/>
    <w:rsid w:val="0030005C"/>
    <w:rsid w:val="003000DA"/>
    <w:rsid w:val="00300165"/>
    <w:rsid w:val="003001EE"/>
    <w:rsid w:val="003006F8"/>
    <w:rsid w:val="00300856"/>
    <w:rsid w:val="00300BD0"/>
    <w:rsid w:val="00300FB7"/>
    <w:rsid w:val="003010CF"/>
    <w:rsid w:val="00302476"/>
    <w:rsid w:val="00302FE6"/>
    <w:rsid w:val="00303176"/>
    <w:rsid w:val="003033AB"/>
    <w:rsid w:val="00303440"/>
    <w:rsid w:val="003037E3"/>
    <w:rsid w:val="00304030"/>
    <w:rsid w:val="00304411"/>
    <w:rsid w:val="00304629"/>
    <w:rsid w:val="00304A20"/>
    <w:rsid w:val="00304D9B"/>
    <w:rsid w:val="00304E8F"/>
    <w:rsid w:val="003052C3"/>
    <w:rsid w:val="003059E1"/>
    <w:rsid w:val="00305B2D"/>
    <w:rsid w:val="00305FF9"/>
    <w:rsid w:val="0030658F"/>
    <w:rsid w:val="0030688F"/>
    <w:rsid w:val="00306C94"/>
    <w:rsid w:val="00306E6B"/>
    <w:rsid w:val="003074E7"/>
    <w:rsid w:val="003079C4"/>
    <w:rsid w:val="003100C8"/>
    <w:rsid w:val="00310A89"/>
    <w:rsid w:val="00310D1D"/>
    <w:rsid w:val="00311161"/>
    <w:rsid w:val="00311761"/>
    <w:rsid w:val="00312400"/>
    <w:rsid w:val="00312739"/>
    <w:rsid w:val="00312889"/>
    <w:rsid w:val="00312D10"/>
    <w:rsid w:val="00313397"/>
    <w:rsid w:val="0031350F"/>
    <w:rsid w:val="00313CE6"/>
    <w:rsid w:val="00313D43"/>
    <w:rsid w:val="00313D7E"/>
    <w:rsid w:val="00314A8A"/>
    <w:rsid w:val="00315BF1"/>
    <w:rsid w:val="00315DEB"/>
    <w:rsid w:val="00316660"/>
    <w:rsid w:val="003167BD"/>
    <w:rsid w:val="00316D5C"/>
    <w:rsid w:val="00316F07"/>
    <w:rsid w:val="003176E3"/>
    <w:rsid w:val="003178DA"/>
    <w:rsid w:val="00317DB8"/>
    <w:rsid w:val="00320618"/>
    <w:rsid w:val="00320DA5"/>
    <w:rsid w:val="0032100B"/>
    <w:rsid w:val="003211A0"/>
    <w:rsid w:val="00321499"/>
    <w:rsid w:val="003218BF"/>
    <w:rsid w:val="00321BD7"/>
    <w:rsid w:val="00321C6C"/>
    <w:rsid w:val="00321F8D"/>
    <w:rsid w:val="0032260F"/>
    <w:rsid w:val="003228DA"/>
    <w:rsid w:val="00322AC1"/>
    <w:rsid w:val="00323616"/>
    <w:rsid w:val="00323D6B"/>
    <w:rsid w:val="00324556"/>
    <w:rsid w:val="00324591"/>
    <w:rsid w:val="00324E2E"/>
    <w:rsid w:val="00325B6F"/>
    <w:rsid w:val="00326957"/>
    <w:rsid w:val="00326AE2"/>
    <w:rsid w:val="0032727A"/>
    <w:rsid w:val="003276BD"/>
    <w:rsid w:val="00327BA1"/>
    <w:rsid w:val="00327CCE"/>
    <w:rsid w:val="00330A3D"/>
    <w:rsid w:val="00330D54"/>
    <w:rsid w:val="00331416"/>
    <w:rsid w:val="003314F1"/>
    <w:rsid w:val="003315DC"/>
    <w:rsid w:val="003316CA"/>
    <w:rsid w:val="0033171D"/>
    <w:rsid w:val="00331AE1"/>
    <w:rsid w:val="00331FC3"/>
    <w:rsid w:val="00333103"/>
    <w:rsid w:val="0033310E"/>
    <w:rsid w:val="00333350"/>
    <w:rsid w:val="003334C9"/>
    <w:rsid w:val="003336B3"/>
    <w:rsid w:val="003342FD"/>
    <w:rsid w:val="0033434D"/>
    <w:rsid w:val="0033436D"/>
    <w:rsid w:val="0033452E"/>
    <w:rsid w:val="00334960"/>
    <w:rsid w:val="00334C83"/>
    <w:rsid w:val="003354B3"/>
    <w:rsid w:val="00335B75"/>
    <w:rsid w:val="00335D8C"/>
    <w:rsid w:val="00335F69"/>
    <w:rsid w:val="00336072"/>
    <w:rsid w:val="003363A1"/>
    <w:rsid w:val="003366C8"/>
    <w:rsid w:val="003371AE"/>
    <w:rsid w:val="0033744B"/>
    <w:rsid w:val="00337B9E"/>
    <w:rsid w:val="00341258"/>
    <w:rsid w:val="003418B0"/>
    <w:rsid w:val="00341A77"/>
    <w:rsid w:val="0034226D"/>
    <w:rsid w:val="00342972"/>
    <w:rsid w:val="00342DDD"/>
    <w:rsid w:val="00342FDD"/>
    <w:rsid w:val="00342FE7"/>
    <w:rsid w:val="00343341"/>
    <w:rsid w:val="0034375A"/>
    <w:rsid w:val="00343DB8"/>
    <w:rsid w:val="0034429B"/>
    <w:rsid w:val="003442C3"/>
    <w:rsid w:val="0034437F"/>
    <w:rsid w:val="00344866"/>
    <w:rsid w:val="00344E13"/>
    <w:rsid w:val="00345C0C"/>
    <w:rsid w:val="0034638C"/>
    <w:rsid w:val="00346687"/>
    <w:rsid w:val="0034697B"/>
    <w:rsid w:val="003469DB"/>
    <w:rsid w:val="00346F1C"/>
    <w:rsid w:val="00346F21"/>
    <w:rsid w:val="00346F7F"/>
    <w:rsid w:val="00347DD7"/>
    <w:rsid w:val="0035000D"/>
    <w:rsid w:val="00350108"/>
    <w:rsid w:val="0035029E"/>
    <w:rsid w:val="003506AE"/>
    <w:rsid w:val="00350762"/>
    <w:rsid w:val="003507C4"/>
    <w:rsid w:val="00350ECC"/>
    <w:rsid w:val="00350F8A"/>
    <w:rsid w:val="003519A1"/>
    <w:rsid w:val="00351A3D"/>
    <w:rsid w:val="00351DB7"/>
    <w:rsid w:val="00352480"/>
    <w:rsid w:val="00352773"/>
    <w:rsid w:val="00352BB6"/>
    <w:rsid w:val="003530D2"/>
    <w:rsid w:val="0035331A"/>
    <w:rsid w:val="003534E1"/>
    <w:rsid w:val="00353706"/>
    <w:rsid w:val="0035395A"/>
    <w:rsid w:val="00353C71"/>
    <w:rsid w:val="003548B8"/>
    <w:rsid w:val="003548D8"/>
    <w:rsid w:val="00354953"/>
    <w:rsid w:val="003554CA"/>
    <w:rsid w:val="00355736"/>
    <w:rsid w:val="003561C5"/>
    <w:rsid w:val="00356A57"/>
    <w:rsid w:val="00356FF8"/>
    <w:rsid w:val="00357400"/>
    <w:rsid w:val="00360232"/>
    <w:rsid w:val="003602E0"/>
    <w:rsid w:val="0036057E"/>
    <w:rsid w:val="0036066B"/>
    <w:rsid w:val="00360D01"/>
    <w:rsid w:val="00360D57"/>
    <w:rsid w:val="00360D81"/>
    <w:rsid w:val="003612B1"/>
    <w:rsid w:val="003615F5"/>
    <w:rsid w:val="00361F3F"/>
    <w:rsid w:val="00362513"/>
    <w:rsid w:val="00362569"/>
    <w:rsid w:val="003626B2"/>
    <w:rsid w:val="00362964"/>
    <w:rsid w:val="00362DB4"/>
    <w:rsid w:val="00363467"/>
    <w:rsid w:val="003636CD"/>
    <w:rsid w:val="003636F7"/>
    <w:rsid w:val="003638B0"/>
    <w:rsid w:val="00364465"/>
    <w:rsid w:val="00364800"/>
    <w:rsid w:val="0036487C"/>
    <w:rsid w:val="00364880"/>
    <w:rsid w:val="0036496A"/>
    <w:rsid w:val="00364AF6"/>
    <w:rsid w:val="00365411"/>
    <w:rsid w:val="00365FA2"/>
    <w:rsid w:val="00366251"/>
    <w:rsid w:val="00366A66"/>
    <w:rsid w:val="00366C69"/>
    <w:rsid w:val="00366DF2"/>
    <w:rsid w:val="00367441"/>
    <w:rsid w:val="00367964"/>
    <w:rsid w:val="00367A8C"/>
    <w:rsid w:val="00367B1D"/>
    <w:rsid w:val="00367E52"/>
    <w:rsid w:val="0037008F"/>
    <w:rsid w:val="00370967"/>
    <w:rsid w:val="00370C09"/>
    <w:rsid w:val="00370E4F"/>
    <w:rsid w:val="00371215"/>
    <w:rsid w:val="00371B5D"/>
    <w:rsid w:val="0037232C"/>
    <w:rsid w:val="00372F0D"/>
    <w:rsid w:val="003734A5"/>
    <w:rsid w:val="00373CB4"/>
    <w:rsid w:val="00374059"/>
    <w:rsid w:val="003745AE"/>
    <w:rsid w:val="003748FF"/>
    <w:rsid w:val="00374909"/>
    <w:rsid w:val="003752D2"/>
    <w:rsid w:val="0037535B"/>
    <w:rsid w:val="003753E9"/>
    <w:rsid w:val="0037552D"/>
    <w:rsid w:val="00375589"/>
    <w:rsid w:val="003755B7"/>
    <w:rsid w:val="003756DB"/>
    <w:rsid w:val="00375BB8"/>
    <w:rsid w:val="00376785"/>
    <w:rsid w:val="00376D15"/>
    <w:rsid w:val="00376E47"/>
    <w:rsid w:val="003770BB"/>
    <w:rsid w:val="003770DB"/>
    <w:rsid w:val="0037771A"/>
    <w:rsid w:val="003777B5"/>
    <w:rsid w:val="003802DC"/>
    <w:rsid w:val="003804C5"/>
    <w:rsid w:val="0038064D"/>
    <w:rsid w:val="00380C71"/>
    <w:rsid w:val="00380E4E"/>
    <w:rsid w:val="00380FBF"/>
    <w:rsid w:val="00382987"/>
    <w:rsid w:val="00382A43"/>
    <w:rsid w:val="00382D60"/>
    <w:rsid w:val="00382F29"/>
    <w:rsid w:val="003831BD"/>
    <w:rsid w:val="0038394C"/>
    <w:rsid w:val="00383A3D"/>
    <w:rsid w:val="00383C8D"/>
    <w:rsid w:val="00383DC6"/>
    <w:rsid w:val="00384210"/>
    <w:rsid w:val="00384784"/>
    <w:rsid w:val="00384A43"/>
    <w:rsid w:val="00384DDC"/>
    <w:rsid w:val="00384F26"/>
    <w:rsid w:val="003852FB"/>
    <w:rsid w:val="00385325"/>
    <w:rsid w:val="00385429"/>
    <w:rsid w:val="00385B05"/>
    <w:rsid w:val="00385B1C"/>
    <w:rsid w:val="00386352"/>
    <w:rsid w:val="00386382"/>
    <w:rsid w:val="0038658E"/>
    <w:rsid w:val="003865EF"/>
    <w:rsid w:val="00386BA9"/>
    <w:rsid w:val="00386C87"/>
    <w:rsid w:val="00386EF7"/>
    <w:rsid w:val="003874A1"/>
    <w:rsid w:val="00387C14"/>
    <w:rsid w:val="00390017"/>
    <w:rsid w:val="003901A3"/>
    <w:rsid w:val="00390422"/>
    <w:rsid w:val="00390513"/>
    <w:rsid w:val="0039072F"/>
    <w:rsid w:val="00391067"/>
    <w:rsid w:val="003910CF"/>
    <w:rsid w:val="00391366"/>
    <w:rsid w:val="0039147E"/>
    <w:rsid w:val="003915FA"/>
    <w:rsid w:val="00391A7F"/>
    <w:rsid w:val="00391BEB"/>
    <w:rsid w:val="00392035"/>
    <w:rsid w:val="00392271"/>
    <w:rsid w:val="00392454"/>
    <w:rsid w:val="00393132"/>
    <w:rsid w:val="00393682"/>
    <w:rsid w:val="003940CE"/>
    <w:rsid w:val="00394D37"/>
    <w:rsid w:val="003950E2"/>
    <w:rsid w:val="00395753"/>
    <w:rsid w:val="00395DFE"/>
    <w:rsid w:val="00396430"/>
    <w:rsid w:val="00396A66"/>
    <w:rsid w:val="00397042"/>
    <w:rsid w:val="003970B8"/>
    <w:rsid w:val="003978CE"/>
    <w:rsid w:val="0039796F"/>
    <w:rsid w:val="00397C1D"/>
    <w:rsid w:val="003A03D5"/>
    <w:rsid w:val="003A0CCE"/>
    <w:rsid w:val="003A180F"/>
    <w:rsid w:val="003A18DD"/>
    <w:rsid w:val="003A1A65"/>
    <w:rsid w:val="003A202D"/>
    <w:rsid w:val="003A20C8"/>
    <w:rsid w:val="003A24D4"/>
    <w:rsid w:val="003A27B3"/>
    <w:rsid w:val="003A2938"/>
    <w:rsid w:val="003A2BFC"/>
    <w:rsid w:val="003A2C29"/>
    <w:rsid w:val="003A2C7E"/>
    <w:rsid w:val="003A2EC3"/>
    <w:rsid w:val="003A36F2"/>
    <w:rsid w:val="003A3D39"/>
    <w:rsid w:val="003A3EC7"/>
    <w:rsid w:val="003A40B4"/>
    <w:rsid w:val="003A4403"/>
    <w:rsid w:val="003A480C"/>
    <w:rsid w:val="003A4FB6"/>
    <w:rsid w:val="003A5023"/>
    <w:rsid w:val="003A50B5"/>
    <w:rsid w:val="003A528C"/>
    <w:rsid w:val="003A5588"/>
    <w:rsid w:val="003A6313"/>
    <w:rsid w:val="003A72F1"/>
    <w:rsid w:val="003A75BA"/>
    <w:rsid w:val="003A7834"/>
    <w:rsid w:val="003A786A"/>
    <w:rsid w:val="003A7B43"/>
    <w:rsid w:val="003A7B9E"/>
    <w:rsid w:val="003A7C53"/>
    <w:rsid w:val="003B018D"/>
    <w:rsid w:val="003B0B5B"/>
    <w:rsid w:val="003B0B78"/>
    <w:rsid w:val="003B0BE0"/>
    <w:rsid w:val="003B0E79"/>
    <w:rsid w:val="003B104E"/>
    <w:rsid w:val="003B1147"/>
    <w:rsid w:val="003B17BA"/>
    <w:rsid w:val="003B287A"/>
    <w:rsid w:val="003B2D56"/>
    <w:rsid w:val="003B2E2F"/>
    <w:rsid w:val="003B3575"/>
    <w:rsid w:val="003B3657"/>
    <w:rsid w:val="003B41F4"/>
    <w:rsid w:val="003B4579"/>
    <w:rsid w:val="003B50BC"/>
    <w:rsid w:val="003B5D97"/>
    <w:rsid w:val="003B63A4"/>
    <w:rsid w:val="003B6625"/>
    <w:rsid w:val="003B6660"/>
    <w:rsid w:val="003B67A2"/>
    <w:rsid w:val="003B68FE"/>
    <w:rsid w:val="003B6D7D"/>
    <w:rsid w:val="003B7177"/>
    <w:rsid w:val="003B736F"/>
    <w:rsid w:val="003B7738"/>
    <w:rsid w:val="003B7D5D"/>
    <w:rsid w:val="003B7D7E"/>
    <w:rsid w:val="003B7E26"/>
    <w:rsid w:val="003C0F19"/>
    <w:rsid w:val="003C1012"/>
    <w:rsid w:val="003C11C9"/>
    <w:rsid w:val="003C1229"/>
    <w:rsid w:val="003C1322"/>
    <w:rsid w:val="003C18E8"/>
    <w:rsid w:val="003C1FD4"/>
    <w:rsid w:val="003C213D"/>
    <w:rsid w:val="003C25AD"/>
    <w:rsid w:val="003C2789"/>
    <w:rsid w:val="003C29EF"/>
    <w:rsid w:val="003C2D21"/>
    <w:rsid w:val="003C2D47"/>
    <w:rsid w:val="003C3399"/>
    <w:rsid w:val="003C3949"/>
    <w:rsid w:val="003C3AB6"/>
    <w:rsid w:val="003C3F46"/>
    <w:rsid w:val="003C45D4"/>
    <w:rsid w:val="003C4999"/>
    <w:rsid w:val="003C4D9E"/>
    <w:rsid w:val="003C5A41"/>
    <w:rsid w:val="003C5B4B"/>
    <w:rsid w:val="003C5E6B"/>
    <w:rsid w:val="003C5E77"/>
    <w:rsid w:val="003C7391"/>
    <w:rsid w:val="003C7AD7"/>
    <w:rsid w:val="003C7B59"/>
    <w:rsid w:val="003D008C"/>
    <w:rsid w:val="003D0AC7"/>
    <w:rsid w:val="003D0FC3"/>
    <w:rsid w:val="003D14A9"/>
    <w:rsid w:val="003D2C1D"/>
    <w:rsid w:val="003D2C34"/>
    <w:rsid w:val="003D3DDD"/>
    <w:rsid w:val="003D4238"/>
    <w:rsid w:val="003D4A59"/>
    <w:rsid w:val="003D4D14"/>
    <w:rsid w:val="003D4E9C"/>
    <w:rsid w:val="003D4EAD"/>
    <w:rsid w:val="003D54DE"/>
    <w:rsid w:val="003D5CBF"/>
    <w:rsid w:val="003D66D2"/>
    <w:rsid w:val="003D6D39"/>
    <w:rsid w:val="003E0060"/>
    <w:rsid w:val="003E00E4"/>
    <w:rsid w:val="003E07AE"/>
    <w:rsid w:val="003E0874"/>
    <w:rsid w:val="003E14FC"/>
    <w:rsid w:val="003E17ED"/>
    <w:rsid w:val="003E216E"/>
    <w:rsid w:val="003E23CC"/>
    <w:rsid w:val="003E2976"/>
    <w:rsid w:val="003E2A23"/>
    <w:rsid w:val="003E2AAD"/>
    <w:rsid w:val="003E2E07"/>
    <w:rsid w:val="003E353C"/>
    <w:rsid w:val="003E3645"/>
    <w:rsid w:val="003E3DAA"/>
    <w:rsid w:val="003E4293"/>
    <w:rsid w:val="003E45B1"/>
    <w:rsid w:val="003E45D3"/>
    <w:rsid w:val="003E4858"/>
    <w:rsid w:val="003E4870"/>
    <w:rsid w:val="003E4BBB"/>
    <w:rsid w:val="003E4F1B"/>
    <w:rsid w:val="003E5575"/>
    <w:rsid w:val="003E5DD4"/>
    <w:rsid w:val="003E5E4F"/>
    <w:rsid w:val="003E625C"/>
    <w:rsid w:val="003E6316"/>
    <w:rsid w:val="003E67E4"/>
    <w:rsid w:val="003E6884"/>
    <w:rsid w:val="003E6AC5"/>
    <w:rsid w:val="003F000C"/>
    <w:rsid w:val="003F0096"/>
    <w:rsid w:val="003F0286"/>
    <w:rsid w:val="003F0850"/>
    <w:rsid w:val="003F0D12"/>
    <w:rsid w:val="003F1000"/>
    <w:rsid w:val="003F1084"/>
    <w:rsid w:val="003F12F1"/>
    <w:rsid w:val="003F160C"/>
    <w:rsid w:val="003F23BF"/>
    <w:rsid w:val="003F27FD"/>
    <w:rsid w:val="003F324F"/>
    <w:rsid w:val="003F33BC"/>
    <w:rsid w:val="003F3D4E"/>
    <w:rsid w:val="003F3FE9"/>
    <w:rsid w:val="003F477E"/>
    <w:rsid w:val="003F4AD2"/>
    <w:rsid w:val="003F506E"/>
    <w:rsid w:val="003F511D"/>
    <w:rsid w:val="003F5190"/>
    <w:rsid w:val="003F5376"/>
    <w:rsid w:val="003F5A4A"/>
    <w:rsid w:val="003F5ABB"/>
    <w:rsid w:val="003F60F7"/>
    <w:rsid w:val="003F668C"/>
    <w:rsid w:val="003F6754"/>
    <w:rsid w:val="003F6CD2"/>
    <w:rsid w:val="003F6CF9"/>
    <w:rsid w:val="003F788D"/>
    <w:rsid w:val="003F7A97"/>
    <w:rsid w:val="003F7F34"/>
    <w:rsid w:val="00400741"/>
    <w:rsid w:val="0040126E"/>
    <w:rsid w:val="00401681"/>
    <w:rsid w:val="00401E27"/>
    <w:rsid w:val="004020D4"/>
    <w:rsid w:val="004021B6"/>
    <w:rsid w:val="00402754"/>
    <w:rsid w:val="004027CA"/>
    <w:rsid w:val="00403149"/>
    <w:rsid w:val="00403B57"/>
    <w:rsid w:val="00404128"/>
    <w:rsid w:val="00404172"/>
    <w:rsid w:val="004047C4"/>
    <w:rsid w:val="004048B4"/>
    <w:rsid w:val="004048C3"/>
    <w:rsid w:val="00404CB9"/>
    <w:rsid w:val="004050EE"/>
    <w:rsid w:val="00405515"/>
    <w:rsid w:val="0040570B"/>
    <w:rsid w:val="00405DCB"/>
    <w:rsid w:val="00405EDB"/>
    <w:rsid w:val="00405FB1"/>
    <w:rsid w:val="00406195"/>
    <w:rsid w:val="004062B5"/>
    <w:rsid w:val="00406460"/>
    <w:rsid w:val="004067E2"/>
    <w:rsid w:val="0040692D"/>
    <w:rsid w:val="00406C46"/>
    <w:rsid w:val="0041015D"/>
    <w:rsid w:val="004105E7"/>
    <w:rsid w:val="00410BE5"/>
    <w:rsid w:val="00410F73"/>
    <w:rsid w:val="004111E9"/>
    <w:rsid w:val="004116ED"/>
    <w:rsid w:val="00411BCF"/>
    <w:rsid w:val="00412461"/>
    <w:rsid w:val="00412546"/>
    <w:rsid w:val="00412D1D"/>
    <w:rsid w:val="00413053"/>
    <w:rsid w:val="004130C0"/>
    <w:rsid w:val="0041319C"/>
    <w:rsid w:val="004132AA"/>
    <w:rsid w:val="004137B6"/>
    <w:rsid w:val="00413A54"/>
    <w:rsid w:val="00413C10"/>
    <w:rsid w:val="00413CD9"/>
    <w:rsid w:val="00413E29"/>
    <w:rsid w:val="00413F9A"/>
    <w:rsid w:val="004140CA"/>
    <w:rsid w:val="00414C65"/>
    <w:rsid w:val="0041595D"/>
    <w:rsid w:val="00415D76"/>
    <w:rsid w:val="00416665"/>
    <w:rsid w:val="00416826"/>
    <w:rsid w:val="00416A67"/>
    <w:rsid w:val="00416ACB"/>
    <w:rsid w:val="0042028E"/>
    <w:rsid w:val="00420477"/>
    <w:rsid w:val="00421015"/>
    <w:rsid w:val="00421AE1"/>
    <w:rsid w:val="00421DCF"/>
    <w:rsid w:val="00422341"/>
    <w:rsid w:val="00422E61"/>
    <w:rsid w:val="004235E9"/>
    <w:rsid w:val="00423641"/>
    <w:rsid w:val="00423B7C"/>
    <w:rsid w:val="00423F40"/>
    <w:rsid w:val="00424464"/>
    <w:rsid w:val="004246DB"/>
    <w:rsid w:val="004248A6"/>
    <w:rsid w:val="00424D96"/>
    <w:rsid w:val="004251AC"/>
    <w:rsid w:val="00425A9F"/>
    <w:rsid w:val="00426266"/>
    <w:rsid w:val="0042649D"/>
    <w:rsid w:val="00426DD9"/>
    <w:rsid w:val="00427026"/>
    <w:rsid w:val="0043010D"/>
    <w:rsid w:val="00430A2D"/>
    <w:rsid w:val="00430FEF"/>
    <w:rsid w:val="00431505"/>
    <w:rsid w:val="00431AF0"/>
    <w:rsid w:val="00431EF5"/>
    <w:rsid w:val="0043213A"/>
    <w:rsid w:val="00432318"/>
    <w:rsid w:val="00432667"/>
    <w:rsid w:val="00432B36"/>
    <w:rsid w:val="004330F4"/>
    <w:rsid w:val="00433590"/>
    <w:rsid w:val="0043393D"/>
    <w:rsid w:val="00433AFE"/>
    <w:rsid w:val="00433D94"/>
    <w:rsid w:val="00434133"/>
    <w:rsid w:val="004344C7"/>
    <w:rsid w:val="0043459A"/>
    <w:rsid w:val="00434B87"/>
    <w:rsid w:val="00434CB9"/>
    <w:rsid w:val="00434DFD"/>
    <w:rsid w:val="00435274"/>
    <w:rsid w:val="004352AD"/>
    <w:rsid w:val="0043545D"/>
    <w:rsid w:val="00435D9E"/>
    <w:rsid w:val="00435FE2"/>
    <w:rsid w:val="00436611"/>
    <w:rsid w:val="00436D8F"/>
    <w:rsid w:val="00436E2F"/>
    <w:rsid w:val="00436EAB"/>
    <w:rsid w:val="004371B1"/>
    <w:rsid w:val="00440661"/>
    <w:rsid w:val="004407EA"/>
    <w:rsid w:val="004415B4"/>
    <w:rsid w:val="0044164D"/>
    <w:rsid w:val="00441E3E"/>
    <w:rsid w:val="00442118"/>
    <w:rsid w:val="0044396B"/>
    <w:rsid w:val="00443BF2"/>
    <w:rsid w:val="00443DF2"/>
    <w:rsid w:val="00443EDD"/>
    <w:rsid w:val="00443F7E"/>
    <w:rsid w:val="00444BCC"/>
    <w:rsid w:val="0044536A"/>
    <w:rsid w:val="0044552A"/>
    <w:rsid w:val="004457FD"/>
    <w:rsid w:val="00445808"/>
    <w:rsid w:val="00445F08"/>
    <w:rsid w:val="004461D9"/>
    <w:rsid w:val="00446AC6"/>
    <w:rsid w:val="00446E07"/>
    <w:rsid w:val="00447410"/>
    <w:rsid w:val="0044759B"/>
    <w:rsid w:val="00447D83"/>
    <w:rsid w:val="00447F54"/>
    <w:rsid w:val="004502AD"/>
    <w:rsid w:val="00450727"/>
    <w:rsid w:val="00450B7E"/>
    <w:rsid w:val="00450F38"/>
    <w:rsid w:val="0045136B"/>
    <w:rsid w:val="0045157A"/>
    <w:rsid w:val="0045182E"/>
    <w:rsid w:val="00451C7E"/>
    <w:rsid w:val="00452692"/>
    <w:rsid w:val="00452EB0"/>
    <w:rsid w:val="00453099"/>
    <w:rsid w:val="00453BB6"/>
    <w:rsid w:val="00453CAA"/>
    <w:rsid w:val="0045472D"/>
    <w:rsid w:val="00454A06"/>
    <w:rsid w:val="00455113"/>
    <w:rsid w:val="00455558"/>
    <w:rsid w:val="00455DD8"/>
    <w:rsid w:val="00456308"/>
    <w:rsid w:val="00456421"/>
    <w:rsid w:val="0045666A"/>
    <w:rsid w:val="00456803"/>
    <w:rsid w:val="00456DAB"/>
    <w:rsid w:val="00457EE8"/>
    <w:rsid w:val="004604BA"/>
    <w:rsid w:val="00460759"/>
    <w:rsid w:val="00460ADF"/>
    <w:rsid w:val="00460B80"/>
    <w:rsid w:val="00460B83"/>
    <w:rsid w:val="00460CC3"/>
    <w:rsid w:val="00460E08"/>
    <w:rsid w:val="00460E86"/>
    <w:rsid w:val="00461232"/>
    <w:rsid w:val="00461625"/>
    <w:rsid w:val="00461B8F"/>
    <w:rsid w:val="00461D98"/>
    <w:rsid w:val="0046207E"/>
    <w:rsid w:val="0046298C"/>
    <w:rsid w:val="00462F56"/>
    <w:rsid w:val="004633ED"/>
    <w:rsid w:val="00463877"/>
    <w:rsid w:val="00463937"/>
    <w:rsid w:val="004646B4"/>
    <w:rsid w:val="004647A0"/>
    <w:rsid w:val="004647F1"/>
    <w:rsid w:val="00464A05"/>
    <w:rsid w:val="00464A88"/>
    <w:rsid w:val="00464BE4"/>
    <w:rsid w:val="004651A0"/>
    <w:rsid w:val="004651EC"/>
    <w:rsid w:val="0046558F"/>
    <w:rsid w:val="004656F0"/>
    <w:rsid w:val="00466532"/>
    <w:rsid w:val="00466AE5"/>
    <w:rsid w:val="00466C0A"/>
    <w:rsid w:val="00466D7F"/>
    <w:rsid w:val="00467488"/>
    <w:rsid w:val="00470315"/>
    <w:rsid w:val="0047083E"/>
    <w:rsid w:val="004709B7"/>
    <w:rsid w:val="00470A89"/>
    <w:rsid w:val="00470B29"/>
    <w:rsid w:val="00470D0C"/>
    <w:rsid w:val="00470EB5"/>
    <w:rsid w:val="004716BC"/>
    <w:rsid w:val="00471A79"/>
    <w:rsid w:val="00471E33"/>
    <w:rsid w:val="0047265A"/>
    <w:rsid w:val="0047286B"/>
    <w:rsid w:val="00472E27"/>
    <w:rsid w:val="004732EF"/>
    <w:rsid w:val="0047330B"/>
    <w:rsid w:val="004737AC"/>
    <w:rsid w:val="00474220"/>
    <w:rsid w:val="00474304"/>
    <w:rsid w:val="0047501A"/>
    <w:rsid w:val="004751DD"/>
    <w:rsid w:val="004752D3"/>
    <w:rsid w:val="004754E1"/>
    <w:rsid w:val="004756AF"/>
    <w:rsid w:val="00475CE0"/>
    <w:rsid w:val="00475E07"/>
    <w:rsid w:val="00476393"/>
    <w:rsid w:val="00476827"/>
    <w:rsid w:val="00476BD4"/>
    <w:rsid w:val="00476E7E"/>
    <w:rsid w:val="00477247"/>
    <w:rsid w:val="00477455"/>
    <w:rsid w:val="0047773D"/>
    <w:rsid w:val="00477C35"/>
    <w:rsid w:val="00477C46"/>
    <w:rsid w:val="0048009A"/>
    <w:rsid w:val="004805D9"/>
    <w:rsid w:val="00480988"/>
    <w:rsid w:val="00480B01"/>
    <w:rsid w:val="00480B42"/>
    <w:rsid w:val="00480B99"/>
    <w:rsid w:val="00480E05"/>
    <w:rsid w:val="00481163"/>
    <w:rsid w:val="00481940"/>
    <w:rsid w:val="00481FE2"/>
    <w:rsid w:val="004823FE"/>
    <w:rsid w:val="00482676"/>
    <w:rsid w:val="00482849"/>
    <w:rsid w:val="00482BBE"/>
    <w:rsid w:val="00482C1A"/>
    <w:rsid w:val="00482C2C"/>
    <w:rsid w:val="00482E94"/>
    <w:rsid w:val="00483533"/>
    <w:rsid w:val="0048367A"/>
    <w:rsid w:val="00483A12"/>
    <w:rsid w:val="00483AEE"/>
    <w:rsid w:val="00484A77"/>
    <w:rsid w:val="0048540F"/>
    <w:rsid w:val="00485970"/>
    <w:rsid w:val="00485C0D"/>
    <w:rsid w:val="00485DA2"/>
    <w:rsid w:val="00486182"/>
    <w:rsid w:val="00486575"/>
    <w:rsid w:val="004866D0"/>
    <w:rsid w:val="00486ADF"/>
    <w:rsid w:val="00486E3E"/>
    <w:rsid w:val="0048723D"/>
    <w:rsid w:val="00487240"/>
    <w:rsid w:val="00487367"/>
    <w:rsid w:val="004903EB"/>
    <w:rsid w:val="00491AE4"/>
    <w:rsid w:val="00491B10"/>
    <w:rsid w:val="00491FF8"/>
    <w:rsid w:val="00492CCE"/>
    <w:rsid w:val="00492CDF"/>
    <w:rsid w:val="004930DC"/>
    <w:rsid w:val="00493DB5"/>
    <w:rsid w:val="00493DB6"/>
    <w:rsid w:val="00493FB9"/>
    <w:rsid w:val="00494242"/>
    <w:rsid w:val="00494815"/>
    <w:rsid w:val="00494827"/>
    <w:rsid w:val="00494CDB"/>
    <w:rsid w:val="00494E2F"/>
    <w:rsid w:val="00494E8E"/>
    <w:rsid w:val="0049550C"/>
    <w:rsid w:val="004955BC"/>
    <w:rsid w:val="00495754"/>
    <w:rsid w:val="00495D63"/>
    <w:rsid w:val="00495DE1"/>
    <w:rsid w:val="0049648F"/>
    <w:rsid w:val="00496606"/>
    <w:rsid w:val="00496996"/>
    <w:rsid w:val="00496D48"/>
    <w:rsid w:val="00496F05"/>
    <w:rsid w:val="00496FFE"/>
    <w:rsid w:val="004972D3"/>
    <w:rsid w:val="00497370"/>
    <w:rsid w:val="00497422"/>
    <w:rsid w:val="004976BD"/>
    <w:rsid w:val="00497E24"/>
    <w:rsid w:val="00497F44"/>
    <w:rsid w:val="004A05B3"/>
    <w:rsid w:val="004A0601"/>
    <w:rsid w:val="004A0845"/>
    <w:rsid w:val="004A0C0B"/>
    <w:rsid w:val="004A0F39"/>
    <w:rsid w:val="004A140A"/>
    <w:rsid w:val="004A18F2"/>
    <w:rsid w:val="004A2488"/>
    <w:rsid w:val="004A251F"/>
    <w:rsid w:val="004A26A1"/>
    <w:rsid w:val="004A275E"/>
    <w:rsid w:val="004A2C6A"/>
    <w:rsid w:val="004A340D"/>
    <w:rsid w:val="004A39D1"/>
    <w:rsid w:val="004A3B36"/>
    <w:rsid w:val="004A3BF1"/>
    <w:rsid w:val="004A3E42"/>
    <w:rsid w:val="004A4129"/>
    <w:rsid w:val="004A4202"/>
    <w:rsid w:val="004A4344"/>
    <w:rsid w:val="004A4606"/>
    <w:rsid w:val="004A4715"/>
    <w:rsid w:val="004A5046"/>
    <w:rsid w:val="004A565E"/>
    <w:rsid w:val="004A5767"/>
    <w:rsid w:val="004A59F7"/>
    <w:rsid w:val="004A5BC0"/>
    <w:rsid w:val="004A5DF3"/>
    <w:rsid w:val="004A6134"/>
    <w:rsid w:val="004A6366"/>
    <w:rsid w:val="004A639B"/>
    <w:rsid w:val="004A64A8"/>
    <w:rsid w:val="004A6833"/>
    <w:rsid w:val="004A7092"/>
    <w:rsid w:val="004A7181"/>
    <w:rsid w:val="004A7462"/>
    <w:rsid w:val="004A7F4E"/>
    <w:rsid w:val="004B07D0"/>
    <w:rsid w:val="004B1780"/>
    <w:rsid w:val="004B1D22"/>
    <w:rsid w:val="004B1D6D"/>
    <w:rsid w:val="004B2568"/>
    <w:rsid w:val="004B2831"/>
    <w:rsid w:val="004B2B60"/>
    <w:rsid w:val="004B2BF6"/>
    <w:rsid w:val="004B3696"/>
    <w:rsid w:val="004B3BA7"/>
    <w:rsid w:val="004B43CC"/>
    <w:rsid w:val="004B49E6"/>
    <w:rsid w:val="004B4D69"/>
    <w:rsid w:val="004B4EBA"/>
    <w:rsid w:val="004B5660"/>
    <w:rsid w:val="004B5992"/>
    <w:rsid w:val="004B59BD"/>
    <w:rsid w:val="004B5CFD"/>
    <w:rsid w:val="004B6AD4"/>
    <w:rsid w:val="004B73D2"/>
    <w:rsid w:val="004B7587"/>
    <w:rsid w:val="004B78A6"/>
    <w:rsid w:val="004B7BBF"/>
    <w:rsid w:val="004B7BE9"/>
    <w:rsid w:val="004B7DFF"/>
    <w:rsid w:val="004C0160"/>
    <w:rsid w:val="004C01A8"/>
    <w:rsid w:val="004C0E09"/>
    <w:rsid w:val="004C0F6E"/>
    <w:rsid w:val="004C176F"/>
    <w:rsid w:val="004C1840"/>
    <w:rsid w:val="004C1B8D"/>
    <w:rsid w:val="004C1C51"/>
    <w:rsid w:val="004C24C9"/>
    <w:rsid w:val="004C2A04"/>
    <w:rsid w:val="004C31B6"/>
    <w:rsid w:val="004C396D"/>
    <w:rsid w:val="004C4764"/>
    <w:rsid w:val="004C51BD"/>
    <w:rsid w:val="004C5319"/>
    <w:rsid w:val="004C570A"/>
    <w:rsid w:val="004C621F"/>
    <w:rsid w:val="004C679D"/>
    <w:rsid w:val="004C6817"/>
    <w:rsid w:val="004C7016"/>
    <w:rsid w:val="004C764B"/>
    <w:rsid w:val="004C7948"/>
    <w:rsid w:val="004C7BB8"/>
    <w:rsid w:val="004C7C60"/>
    <w:rsid w:val="004C7F73"/>
    <w:rsid w:val="004C7FEC"/>
    <w:rsid w:val="004D04CF"/>
    <w:rsid w:val="004D04F8"/>
    <w:rsid w:val="004D0617"/>
    <w:rsid w:val="004D0B52"/>
    <w:rsid w:val="004D0B8F"/>
    <w:rsid w:val="004D0BD1"/>
    <w:rsid w:val="004D0DFE"/>
    <w:rsid w:val="004D15AD"/>
    <w:rsid w:val="004D1D91"/>
    <w:rsid w:val="004D1F5F"/>
    <w:rsid w:val="004D222B"/>
    <w:rsid w:val="004D22C3"/>
    <w:rsid w:val="004D2535"/>
    <w:rsid w:val="004D28BA"/>
    <w:rsid w:val="004D2C11"/>
    <w:rsid w:val="004D2E30"/>
    <w:rsid w:val="004D305A"/>
    <w:rsid w:val="004D30E0"/>
    <w:rsid w:val="004D3715"/>
    <w:rsid w:val="004D3CFB"/>
    <w:rsid w:val="004D3D46"/>
    <w:rsid w:val="004D3FFE"/>
    <w:rsid w:val="004D4AE5"/>
    <w:rsid w:val="004D4C2F"/>
    <w:rsid w:val="004D5519"/>
    <w:rsid w:val="004D5F09"/>
    <w:rsid w:val="004D6F4D"/>
    <w:rsid w:val="004D6F95"/>
    <w:rsid w:val="004D72FE"/>
    <w:rsid w:val="004D7E91"/>
    <w:rsid w:val="004E003A"/>
    <w:rsid w:val="004E0768"/>
    <w:rsid w:val="004E1A31"/>
    <w:rsid w:val="004E1DF3"/>
    <w:rsid w:val="004E20B4"/>
    <w:rsid w:val="004E2244"/>
    <w:rsid w:val="004E241D"/>
    <w:rsid w:val="004E25AE"/>
    <w:rsid w:val="004E2A8E"/>
    <w:rsid w:val="004E2DE0"/>
    <w:rsid w:val="004E2E2A"/>
    <w:rsid w:val="004E3595"/>
    <w:rsid w:val="004E3870"/>
    <w:rsid w:val="004E38FC"/>
    <w:rsid w:val="004E3D41"/>
    <w:rsid w:val="004E4060"/>
    <w:rsid w:val="004E409A"/>
    <w:rsid w:val="004E4330"/>
    <w:rsid w:val="004E5230"/>
    <w:rsid w:val="004E5970"/>
    <w:rsid w:val="004E5CAF"/>
    <w:rsid w:val="004E5E27"/>
    <w:rsid w:val="004E6085"/>
    <w:rsid w:val="004E61FA"/>
    <w:rsid w:val="004E69B0"/>
    <w:rsid w:val="004E6AED"/>
    <w:rsid w:val="004E6EDD"/>
    <w:rsid w:val="004E7C6E"/>
    <w:rsid w:val="004F009B"/>
    <w:rsid w:val="004F05B9"/>
    <w:rsid w:val="004F0BB5"/>
    <w:rsid w:val="004F0BD5"/>
    <w:rsid w:val="004F0FB9"/>
    <w:rsid w:val="004F1E27"/>
    <w:rsid w:val="004F1F4E"/>
    <w:rsid w:val="004F2F7E"/>
    <w:rsid w:val="004F32B5"/>
    <w:rsid w:val="004F35FE"/>
    <w:rsid w:val="004F39A1"/>
    <w:rsid w:val="004F407E"/>
    <w:rsid w:val="004F46A0"/>
    <w:rsid w:val="004F5479"/>
    <w:rsid w:val="004F5617"/>
    <w:rsid w:val="004F5EB7"/>
    <w:rsid w:val="004F6DF4"/>
    <w:rsid w:val="004F6E5F"/>
    <w:rsid w:val="004F7099"/>
    <w:rsid w:val="004F717E"/>
    <w:rsid w:val="004F7528"/>
    <w:rsid w:val="004F7975"/>
    <w:rsid w:val="004F7BCA"/>
    <w:rsid w:val="004F7D89"/>
    <w:rsid w:val="005001AF"/>
    <w:rsid w:val="005010CF"/>
    <w:rsid w:val="005012C4"/>
    <w:rsid w:val="0050151A"/>
    <w:rsid w:val="00501981"/>
    <w:rsid w:val="00501988"/>
    <w:rsid w:val="00501A85"/>
    <w:rsid w:val="00501ACA"/>
    <w:rsid w:val="00501BB3"/>
    <w:rsid w:val="005021DD"/>
    <w:rsid w:val="005026CA"/>
    <w:rsid w:val="00502B72"/>
    <w:rsid w:val="005036C0"/>
    <w:rsid w:val="0050476C"/>
    <w:rsid w:val="00504BC1"/>
    <w:rsid w:val="00504D69"/>
    <w:rsid w:val="00505134"/>
    <w:rsid w:val="00505C04"/>
    <w:rsid w:val="00506419"/>
    <w:rsid w:val="005073A9"/>
    <w:rsid w:val="00507434"/>
    <w:rsid w:val="005074D7"/>
    <w:rsid w:val="00510A6E"/>
    <w:rsid w:val="00510C38"/>
    <w:rsid w:val="00510FDF"/>
    <w:rsid w:val="00511F15"/>
    <w:rsid w:val="00511FBE"/>
    <w:rsid w:val="00512374"/>
    <w:rsid w:val="00512645"/>
    <w:rsid w:val="005127D0"/>
    <w:rsid w:val="00513032"/>
    <w:rsid w:val="0051318C"/>
    <w:rsid w:val="005137A4"/>
    <w:rsid w:val="0051401D"/>
    <w:rsid w:val="005140F0"/>
    <w:rsid w:val="005142CD"/>
    <w:rsid w:val="005143C9"/>
    <w:rsid w:val="005157A9"/>
    <w:rsid w:val="00515B6C"/>
    <w:rsid w:val="005167B3"/>
    <w:rsid w:val="00516B81"/>
    <w:rsid w:val="00516CEA"/>
    <w:rsid w:val="00516CED"/>
    <w:rsid w:val="005173A7"/>
    <w:rsid w:val="005177E1"/>
    <w:rsid w:val="00517DDB"/>
    <w:rsid w:val="005204CC"/>
    <w:rsid w:val="00520742"/>
    <w:rsid w:val="00520A7C"/>
    <w:rsid w:val="00520C0A"/>
    <w:rsid w:val="00520EF9"/>
    <w:rsid w:val="005213E5"/>
    <w:rsid w:val="005218B6"/>
    <w:rsid w:val="00522589"/>
    <w:rsid w:val="005228DA"/>
    <w:rsid w:val="00522EDE"/>
    <w:rsid w:val="00523E28"/>
    <w:rsid w:val="00523FF7"/>
    <w:rsid w:val="00524545"/>
    <w:rsid w:val="0052497D"/>
    <w:rsid w:val="00525034"/>
    <w:rsid w:val="00525105"/>
    <w:rsid w:val="005253D9"/>
    <w:rsid w:val="00525447"/>
    <w:rsid w:val="005255BF"/>
    <w:rsid w:val="005257DE"/>
    <w:rsid w:val="0052662F"/>
    <w:rsid w:val="0052663D"/>
    <w:rsid w:val="00527200"/>
    <w:rsid w:val="0052746E"/>
    <w:rsid w:val="00530106"/>
    <w:rsid w:val="00530138"/>
    <w:rsid w:val="00530157"/>
    <w:rsid w:val="00530516"/>
    <w:rsid w:val="00530906"/>
    <w:rsid w:val="00530994"/>
    <w:rsid w:val="00531E60"/>
    <w:rsid w:val="00531EBE"/>
    <w:rsid w:val="00532570"/>
    <w:rsid w:val="00532634"/>
    <w:rsid w:val="00532F8B"/>
    <w:rsid w:val="00533737"/>
    <w:rsid w:val="00533A94"/>
    <w:rsid w:val="005346F6"/>
    <w:rsid w:val="00535B79"/>
    <w:rsid w:val="00535D7C"/>
    <w:rsid w:val="00535EC2"/>
    <w:rsid w:val="00535FDC"/>
    <w:rsid w:val="005361A9"/>
    <w:rsid w:val="00536579"/>
    <w:rsid w:val="00536C1E"/>
    <w:rsid w:val="0053700C"/>
    <w:rsid w:val="00537339"/>
    <w:rsid w:val="005375A6"/>
    <w:rsid w:val="00537714"/>
    <w:rsid w:val="005377BF"/>
    <w:rsid w:val="00540104"/>
    <w:rsid w:val="005404FF"/>
    <w:rsid w:val="005411BE"/>
    <w:rsid w:val="0054127B"/>
    <w:rsid w:val="00541502"/>
    <w:rsid w:val="00541AEE"/>
    <w:rsid w:val="00542000"/>
    <w:rsid w:val="00542040"/>
    <w:rsid w:val="005425D1"/>
    <w:rsid w:val="0054342E"/>
    <w:rsid w:val="0054343A"/>
    <w:rsid w:val="00543837"/>
    <w:rsid w:val="00543974"/>
    <w:rsid w:val="00543EBF"/>
    <w:rsid w:val="0054454D"/>
    <w:rsid w:val="00544ABA"/>
    <w:rsid w:val="005455AA"/>
    <w:rsid w:val="0054578D"/>
    <w:rsid w:val="0054593A"/>
    <w:rsid w:val="00545986"/>
    <w:rsid w:val="0054602F"/>
    <w:rsid w:val="005467FB"/>
    <w:rsid w:val="00546AE9"/>
    <w:rsid w:val="00546D31"/>
    <w:rsid w:val="00546D43"/>
    <w:rsid w:val="00546D4F"/>
    <w:rsid w:val="00547145"/>
    <w:rsid w:val="0054753E"/>
    <w:rsid w:val="00547989"/>
    <w:rsid w:val="00547FE7"/>
    <w:rsid w:val="00550707"/>
    <w:rsid w:val="00550924"/>
    <w:rsid w:val="00551320"/>
    <w:rsid w:val="005518A4"/>
    <w:rsid w:val="00551F01"/>
    <w:rsid w:val="00551F5D"/>
    <w:rsid w:val="00552768"/>
    <w:rsid w:val="00552773"/>
    <w:rsid w:val="00552935"/>
    <w:rsid w:val="00552F72"/>
    <w:rsid w:val="005530A8"/>
    <w:rsid w:val="00553127"/>
    <w:rsid w:val="005537D5"/>
    <w:rsid w:val="00553843"/>
    <w:rsid w:val="00553CAF"/>
    <w:rsid w:val="00554743"/>
    <w:rsid w:val="00554BE7"/>
    <w:rsid w:val="00554F2F"/>
    <w:rsid w:val="00555394"/>
    <w:rsid w:val="00555855"/>
    <w:rsid w:val="00556A63"/>
    <w:rsid w:val="00556D68"/>
    <w:rsid w:val="00557173"/>
    <w:rsid w:val="00557404"/>
    <w:rsid w:val="005574A2"/>
    <w:rsid w:val="00557578"/>
    <w:rsid w:val="005576A1"/>
    <w:rsid w:val="0055771B"/>
    <w:rsid w:val="00557A64"/>
    <w:rsid w:val="00557B22"/>
    <w:rsid w:val="00557BA9"/>
    <w:rsid w:val="00560120"/>
    <w:rsid w:val="005605C0"/>
    <w:rsid w:val="00560707"/>
    <w:rsid w:val="00560D23"/>
    <w:rsid w:val="00561049"/>
    <w:rsid w:val="005615D8"/>
    <w:rsid w:val="00561983"/>
    <w:rsid w:val="00561C4C"/>
    <w:rsid w:val="005621C5"/>
    <w:rsid w:val="005626D6"/>
    <w:rsid w:val="00562927"/>
    <w:rsid w:val="00562948"/>
    <w:rsid w:val="00563623"/>
    <w:rsid w:val="005638D4"/>
    <w:rsid w:val="00563A6A"/>
    <w:rsid w:val="00563B29"/>
    <w:rsid w:val="005643F3"/>
    <w:rsid w:val="0056447C"/>
    <w:rsid w:val="005656ED"/>
    <w:rsid w:val="005657B8"/>
    <w:rsid w:val="00565D6A"/>
    <w:rsid w:val="005660C1"/>
    <w:rsid w:val="00566544"/>
    <w:rsid w:val="00566608"/>
    <w:rsid w:val="0056682C"/>
    <w:rsid w:val="00566C83"/>
    <w:rsid w:val="00566E70"/>
    <w:rsid w:val="00567995"/>
    <w:rsid w:val="005700FE"/>
    <w:rsid w:val="005708E7"/>
    <w:rsid w:val="00570E24"/>
    <w:rsid w:val="00571190"/>
    <w:rsid w:val="00571204"/>
    <w:rsid w:val="00571588"/>
    <w:rsid w:val="00571D99"/>
    <w:rsid w:val="005724FD"/>
    <w:rsid w:val="00572760"/>
    <w:rsid w:val="0057296B"/>
    <w:rsid w:val="00572A33"/>
    <w:rsid w:val="00573084"/>
    <w:rsid w:val="00573452"/>
    <w:rsid w:val="00573D4F"/>
    <w:rsid w:val="00573E2C"/>
    <w:rsid w:val="005743DE"/>
    <w:rsid w:val="00574779"/>
    <w:rsid w:val="00574952"/>
    <w:rsid w:val="00574B68"/>
    <w:rsid w:val="00574CC8"/>
    <w:rsid w:val="00574F1F"/>
    <w:rsid w:val="00574F3F"/>
    <w:rsid w:val="0057562C"/>
    <w:rsid w:val="005757E0"/>
    <w:rsid w:val="005759F6"/>
    <w:rsid w:val="00575BAE"/>
    <w:rsid w:val="00575E3E"/>
    <w:rsid w:val="00575FAE"/>
    <w:rsid w:val="005765F5"/>
    <w:rsid w:val="00576C1D"/>
    <w:rsid w:val="00576D1E"/>
    <w:rsid w:val="00576D6C"/>
    <w:rsid w:val="0057717D"/>
    <w:rsid w:val="005771F0"/>
    <w:rsid w:val="005778E0"/>
    <w:rsid w:val="00577A2E"/>
    <w:rsid w:val="00577D40"/>
    <w:rsid w:val="0058084E"/>
    <w:rsid w:val="00580A1D"/>
    <w:rsid w:val="00580E48"/>
    <w:rsid w:val="00580F0A"/>
    <w:rsid w:val="00581246"/>
    <w:rsid w:val="0058274E"/>
    <w:rsid w:val="00582BF2"/>
    <w:rsid w:val="00582C3A"/>
    <w:rsid w:val="00582E1A"/>
    <w:rsid w:val="00583147"/>
    <w:rsid w:val="005836EE"/>
    <w:rsid w:val="005843A9"/>
    <w:rsid w:val="00584416"/>
    <w:rsid w:val="00584A3F"/>
    <w:rsid w:val="00584B39"/>
    <w:rsid w:val="00585028"/>
    <w:rsid w:val="005850B2"/>
    <w:rsid w:val="005854B7"/>
    <w:rsid w:val="005854D1"/>
    <w:rsid w:val="00585F5B"/>
    <w:rsid w:val="0058620A"/>
    <w:rsid w:val="0058628E"/>
    <w:rsid w:val="0058645C"/>
    <w:rsid w:val="00586B84"/>
    <w:rsid w:val="00586D5F"/>
    <w:rsid w:val="00587512"/>
    <w:rsid w:val="005877BA"/>
    <w:rsid w:val="00587B86"/>
    <w:rsid w:val="00587FC0"/>
    <w:rsid w:val="005904F5"/>
    <w:rsid w:val="005906AD"/>
    <w:rsid w:val="00590805"/>
    <w:rsid w:val="00590DA6"/>
    <w:rsid w:val="0059164F"/>
    <w:rsid w:val="00591C7D"/>
    <w:rsid w:val="00592B03"/>
    <w:rsid w:val="00592F53"/>
    <w:rsid w:val="00593056"/>
    <w:rsid w:val="00593AB9"/>
    <w:rsid w:val="00593F6E"/>
    <w:rsid w:val="005942A5"/>
    <w:rsid w:val="00594ABB"/>
    <w:rsid w:val="00594D1C"/>
    <w:rsid w:val="00594E36"/>
    <w:rsid w:val="00594F0A"/>
    <w:rsid w:val="00594FC1"/>
    <w:rsid w:val="0059525E"/>
    <w:rsid w:val="0059538F"/>
    <w:rsid w:val="00595583"/>
    <w:rsid w:val="00595887"/>
    <w:rsid w:val="00595AB8"/>
    <w:rsid w:val="00595C8B"/>
    <w:rsid w:val="00595DE8"/>
    <w:rsid w:val="00595E7B"/>
    <w:rsid w:val="00596037"/>
    <w:rsid w:val="005961F7"/>
    <w:rsid w:val="00596389"/>
    <w:rsid w:val="005963BA"/>
    <w:rsid w:val="00596494"/>
    <w:rsid w:val="00596A5A"/>
    <w:rsid w:val="00596B9C"/>
    <w:rsid w:val="00597332"/>
    <w:rsid w:val="00597456"/>
    <w:rsid w:val="0059768D"/>
    <w:rsid w:val="005976F8"/>
    <w:rsid w:val="00597F45"/>
    <w:rsid w:val="005A0300"/>
    <w:rsid w:val="005A0396"/>
    <w:rsid w:val="005A054D"/>
    <w:rsid w:val="005A090B"/>
    <w:rsid w:val="005A0954"/>
    <w:rsid w:val="005A0A46"/>
    <w:rsid w:val="005A10B9"/>
    <w:rsid w:val="005A11EA"/>
    <w:rsid w:val="005A15DA"/>
    <w:rsid w:val="005A1C7C"/>
    <w:rsid w:val="005A2022"/>
    <w:rsid w:val="005A2073"/>
    <w:rsid w:val="005A269F"/>
    <w:rsid w:val="005A2B0A"/>
    <w:rsid w:val="005A2EE6"/>
    <w:rsid w:val="005A305E"/>
    <w:rsid w:val="005A30BB"/>
    <w:rsid w:val="005A312B"/>
    <w:rsid w:val="005A3887"/>
    <w:rsid w:val="005A3BCF"/>
    <w:rsid w:val="005A55FE"/>
    <w:rsid w:val="005A5D3E"/>
    <w:rsid w:val="005A66D5"/>
    <w:rsid w:val="005A69A1"/>
    <w:rsid w:val="005A6E38"/>
    <w:rsid w:val="005A7218"/>
    <w:rsid w:val="005A73CE"/>
    <w:rsid w:val="005A7496"/>
    <w:rsid w:val="005A76C6"/>
    <w:rsid w:val="005A77AB"/>
    <w:rsid w:val="005B03C9"/>
    <w:rsid w:val="005B0542"/>
    <w:rsid w:val="005B0DBD"/>
    <w:rsid w:val="005B1296"/>
    <w:rsid w:val="005B1BB0"/>
    <w:rsid w:val="005B2225"/>
    <w:rsid w:val="005B224F"/>
    <w:rsid w:val="005B2799"/>
    <w:rsid w:val="005B28CA"/>
    <w:rsid w:val="005B28E6"/>
    <w:rsid w:val="005B2B77"/>
    <w:rsid w:val="005B362B"/>
    <w:rsid w:val="005B3B59"/>
    <w:rsid w:val="005B3C94"/>
    <w:rsid w:val="005B3D4A"/>
    <w:rsid w:val="005B4403"/>
    <w:rsid w:val="005B4D87"/>
    <w:rsid w:val="005B4DD4"/>
    <w:rsid w:val="005B5B0C"/>
    <w:rsid w:val="005B6324"/>
    <w:rsid w:val="005B6FA9"/>
    <w:rsid w:val="005B7114"/>
    <w:rsid w:val="005B7699"/>
    <w:rsid w:val="005B7C2D"/>
    <w:rsid w:val="005B7CC9"/>
    <w:rsid w:val="005B7DD1"/>
    <w:rsid w:val="005C00A0"/>
    <w:rsid w:val="005C1AE4"/>
    <w:rsid w:val="005C28FA"/>
    <w:rsid w:val="005C2BFF"/>
    <w:rsid w:val="005C2CFA"/>
    <w:rsid w:val="005C3191"/>
    <w:rsid w:val="005C3743"/>
    <w:rsid w:val="005C40F4"/>
    <w:rsid w:val="005C40F6"/>
    <w:rsid w:val="005C43BE"/>
    <w:rsid w:val="005C44F3"/>
    <w:rsid w:val="005C4A35"/>
    <w:rsid w:val="005C55B9"/>
    <w:rsid w:val="005C565D"/>
    <w:rsid w:val="005C588A"/>
    <w:rsid w:val="005C595C"/>
    <w:rsid w:val="005C712D"/>
    <w:rsid w:val="005C79BA"/>
    <w:rsid w:val="005C7C75"/>
    <w:rsid w:val="005D0E4F"/>
    <w:rsid w:val="005D0E5A"/>
    <w:rsid w:val="005D0F1D"/>
    <w:rsid w:val="005D1047"/>
    <w:rsid w:val="005D1083"/>
    <w:rsid w:val="005D1A4D"/>
    <w:rsid w:val="005D1E32"/>
    <w:rsid w:val="005D206B"/>
    <w:rsid w:val="005D22B7"/>
    <w:rsid w:val="005D288D"/>
    <w:rsid w:val="005D2B2F"/>
    <w:rsid w:val="005D2BDE"/>
    <w:rsid w:val="005D3523"/>
    <w:rsid w:val="005D3A4A"/>
    <w:rsid w:val="005D3D76"/>
    <w:rsid w:val="005D429E"/>
    <w:rsid w:val="005D42CE"/>
    <w:rsid w:val="005D4578"/>
    <w:rsid w:val="005D4687"/>
    <w:rsid w:val="005D46F4"/>
    <w:rsid w:val="005D4B60"/>
    <w:rsid w:val="005D4EFA"/>
    <w:rsid w:val="005D5540"/>
    <w:rsid w:val="005D55BA"/>
    <w:rsid w:val="005D5829"/>
    <w:rsid w:val="005D5ADB"/>
    <w:rsid w:val="005D5F15"/>
    <w:rsid w:val="005D6324"/>
    <w:rsid w:val="005D648A"/>
    <w:rsid w:val="005D69BE"/>
    <w:rsid w:val="005D742C"/>
    <w:rsid w:val="005D775E"/>
    <w:rsid w:val="005D78AB"/>
    <w:rsid w:val="005D7B57"/>
    <w:rsid w:val="005D7E0D"/>
    <w:rsid w:val="005E0953"/>
    <w:rsid w:val="005E1646"/>
    <w:rsid w:val="005E16FE"/>
    <w:rsid w:val="005E1A88"/>
    <w:rsid w:val="005E1E11"/>
    <w:rsid w:val="005E234A"/>
    <w:rsid w:val="005E2A0D"/>
    <w:rsid w:val="005E2AD4"/>
    <w:rsid w:val="005E2E3B"/>
    <w:rsid w:val="005E302B"/>
    <w:rsid w:val="005E35CC"/>
    <w:rsid w:val="005E371E"/>
    <w:rsid w:val="005E3E42"/>
    <w:rsid w:val="005E41AD"/>
    <w:rsid w:val="005E4522"/>
    <w:rsid w:val="005E4555"/>
    <w:rsid w:val="005E4736"/>
    <w:rsid w:val="005E4A4F"/>
    <w:rsid w:val="005E4EF6"/>
    <w:rsid w:val="005E4F97"/>
    <w:rsid w:val="005E53F9"/>
    <w:rsid w:val="005E5CE5"/>
    <w:rsid w:val="005E5E5F"/>
    <w:rsid w:val="005E608E"/>
    <w:rsid w:val="005E7622"/>
    <w:rsid w:val="005E775D"/>
    <w:rsid w:val="005F0260"/>
    <w:rsid w:val="005F0455"/>
    <w:rsid w:val="005F0A43"/>
    <w:rsid w:val="005F0E9F"/>
    <w:rsid w:val="005F1209"/>
    <w:rsid w:val="005F1265"/>
    <w:rsid w:val="005F1DB5"/>
    <w:rsid w:val="005F27BF"/>
    <w:rsid w:val="005F282D"/>
    <w:rsid w:val="005F2EAA"/>
    <w:rsid w:val="005F2F16"/>
    <w:rsid w:val="005F3F82"/>
    <w:rsid w:val="005F4171"/>
    <w:rsid w:val="005F46D6"/>
    <w:rsid w:val="005F48AE"/>
    <w:rsid w:val="005F48E8"/>
    <w:rsid w:val="005F49D7"/>
    <w:rsid w:val="005F4DD6"/>
    <w:rsid w:val="005F5009"/>
    <w:rsid w:val="005F50D8"/>
    <w:rsid w:val="005F53A1"/>
    <w:rsid w:val="005F5863"/>
    <w:rsid w:val="005F61A8"/>
    <w:rsid w:val="005F6B77"/>
    <w:rsid w:val="005F7487"/>
    <w:rsid w:val="005F772A"/>
    <w:rsid w:val="0060013F"/>
    <w:rsid w:val="0060025A"/>
    <w:rsid w:val="006002C7"/>
    <w:rsid w:val="006002C8"/>
    <w:rsid w:val="00600628"/>
    <w:rsid w:val="00600D5F"/>
    <w:rsid w:val="00600F95"/>
    <w:rsid w:val="00601125"/>
    <w:rsid w:val="00601129"/>
    <w:rsid w:val="00601839"/>
    <w:rsid w:val="00601C99"/>
    <w:rsid w:val="00601E50"/>
    <w:rsid w:val="006023F9"/>
    <w:rsid w:val="00602759"/>
    <w:rsid w:val="0060277A"/>
    <w:rsid w:val="0060285E"/>
    <w:rsid w:val="0060298D"/>
    <w:rsid w:val="00602B7C"/>
    <w:rsid w:val="00602E3A"/>
    <w:rsid w:val="00603312"/>
    <w:rsid w:val="0060332C"/>
    <w:rsid w:val="0060357C"/>
    <w:rsid w:val="006036E2"/>
    <w:rsid w:val="00603C4D"/>
    <w:rsid w:val="006041F1"/>
    <w:rsid w:val="00604963"/>
    <w:rsid w:val="00604C24"/>
    <w:rsid w:val="00604DBD"/>
    <w:rsid w:val="00604DC7"/>
    <w:rsid w:val="00604E47"/>
    <w:rsid w:val="00605209"/>
    <w:rsid w:val="00605363"/>
    <w:rsid w:val="006053D2"/>
    <w:rsid w:val="00605441"/>
    <w:rsid w:val="0060569A"/>
    <w:rsid w:val="00605883"/>
    <w:rsid w:val="00605DBE"/>
    <w:rsid w:val="00606925"/>
    <w:rsid w:val="00606970"/>
    <w:rsid w:val="00606999"/>
    <w:rsid w:val="00606A20"/>
    <w:rsid w:val="00606CEC"/>
    <w:rsid w:val="006072C6"/>
    <w:rsid w:val="00607A2E"/>
    <w:rsid w:val="00607C03"/>
    <w:rsid w:val="006114FC"/>
    <w:rsid w:val="00611823"/>
    <w:rsid w:val="00611C4B"/>
    <w:rsid w:val="00611CE3"/>
    <w:rsid w:val="006121B5"/>
    <w:rsid w:val="00612436"/>
    <w:rsid w:val="006124E3"/>
    <w:rsid w:val="006130F7"/>
    <w:rsid w:val="006132DE"/>
    <w:rsid w:val="0061363E"/>
    <w:rsid w:val="00613812"/>
    <w:rsid w:val="00613978"/>
    <w:rsid w:val="00613AF8"/>
    <w:rsid w:val="00613D8E"/>
    <w:rsid w:val="00613E83"/>
    <w:rsid w:val="00613FFF"/>
    <w:rsid w:val="006142E0"/>
    <w:rsid w:val="00614482"/>
    <w:rsid w:val="00614924"/>
    <w:rsid w:val="00614B70"/>
    <w:rsid w:val="00614EB9"/>
    <w:rsid w:val="006152BB"/>
    <w:rsid w:val="00615543"/>
    <w:rsid w:val="00615836"/>
    <w:rsid w:val="00615B62"/>
    <w:rsid w:val="00615E78"/>
    <w:rsid w:val="00616112"/>
    <w:rsid w:val="0061735C"/>
    <w:rsid w:val="00620125"/>
    <w:rsid w:val="006205CA"/>
    <w:rsid w:val="006208AB"/>
    <w:rsid w:val="00621C07"/>
    <w:rsid w:val="00621C7A"/>
    <w:rsid w:val="00621F53"/>
    <w:rsid w:val="00622796"/>
    <w:rsid w:val="00622A8E"/>
    <w:rsid w:val="00622E2A"/>
    <w:rsid w:val="00622F09"/>
    <w:rsid w:val="0062301C"/>
    <w:rsid w:val="00623089"/>
    <w:rsid w:val="0062308E"/>
    <w:rsid w:val="006234C4"/>
    <w:rsid w:val="006236D0"/>
    <w:rsid w:val="006239F3"/>
    <w:rsid w:val="00623C95"/>
    <w:rsid w:val="006244C9"/>
    <w:rsid w:val="006245F6"/>
    <w:rsid w:val="00624720"/>
    <w:rsid w:val="0062475D"/>
    <w:rsid w:val="0062495F"/>
    <w:rsid w:val="006256BB"/>
    <w:rsid w:val="00625AC9"/>
    <w:rsid w:val="0062638A"/>
    <w:rsid w:val="0062660B"/>
    <w:rsid w:val="00626AD1"/>
    <w:rsid w:val="00626C4C"/>
    <w:rsid w:val="006304BC"/>
    <w:rsid w:val="00630924"/>
    <w:rsid w:val="00630B02"/>
    <w:rsid w:val="00630D52"/>
    <w:rsid w:val="00630DCE"/>
    <w:rsid w:val="0063120A"/>
    <w:rsid w:val="006314BE"/>
    <w:rsid w:val="0063150B"/>
    <w:rsid w:val="00631585"/>
    <w:rsid w:val="006317F4"/>
    <w:rsid w:val="00631CB4"/>
    <w:rsid w:val="0063264B"/>
    <w:rsid w:val="00632D0F"/>
    <w:rsid w:val="0063370E"/>
    <w:rsid w:val="006340E0"/>
    <w:rsid w:val="00634113"/>
    <w:rsid w:val="00634222"/>
    <w:rsid w:val="0063424D"/>
    <w:rsid w:val="00634411"/>
    <w:rsid w:val="00634732"/>
    <w:rsid w:val="00634ACF"/>
    <w:rsid w:val="00635035"/>
    <w:rsid w:val="0063580D"/>
    <w:rsid w:val="00635CAE"/>
    <w:rsid w:val="006369FE"/>
    <w:rsid w:val="00636CE4"/>
    <w:rsid w:val="00636F8F"/>
    <w:rsid w:val="00637225"/>
    <w:rsid w:val="00637240"/>
    <w:rsid w:val="006402AD"/>
    <w:rsid w:val="0064098B"/>
    <w:rsid w:val="00640D81"/>
    <w:rsid w:val="00642096"/>
    <w:rsid w:val="00642A70"/>
    <w:rsid w:val="00642B18"/>
    <w:rsid w:val="00642C1B"/>
    <w:rsid w:val="00642DF3"/>
    <w:rsid w:val="006431A0"/>
    <w:rsid w:val="00643660"/>
    <w:rsid w:val="00644207"/>
    <w:rsid w:val="0064472A"/>
    <w:rsid w:val="00644FD9"/>
    <w:rsid w:val="00646483"/>
    <w:rsid w:val="00646AFF"/>
    <w:rsid w:val="006475DC"/>
    <w:rsid w:val="006475EC"/>
    <w:rsid w:val="00647ECE"/>
    <w:rsid w:val="00650139"/>
    <w:rsid w:val="00650D2E"/>
    <w:rsid w:val="0065121A"/>
    <w:rsid w:val="006517D4"/>
    <w:rsid w:val="00651FDC"/>
    <w:rsid w:val="00652016"/>
    <w:rsid w:val="00652550"/>
    <w:rsid w:val="00652756"/>
    <w:rsid w:val="00652AD8"/>
    <w:rsid w:val="00652B79"/>
    <w:rsid w:val="006533C3"/>
    <w:rsid w:val="00653BE2"/>
    <w:rsid w:val="00654068"/>
    <w:rsid w:val="00654357"/>
    <w:rsid w:val="00654895"/>
    <w:rsid w:val="00654B38"/>
    <w:rsid w:val="00654B83"/>
    <w:rsid w:val="00655010"/>
    <w:rsid w:val="00655061"/>
    <w:rsid w:val="0065510C"/>
    <w:rsid w:val="006557B3"/>
    <w:rsid w:val="006557E7"/>
    <w:rsid w:val="00655B63"/>
    <w:rsid w:val="0065639A"/>
    <w:rsid w:val="006565A2"/>
    <w:rsid w:val="00656D02"/>
    <w:rsid w:val="00657056"/>
    <w:rsid w:val="006571F6"/>
    <w:rsid w:val="00657800"/>
    <w:rsid w:val="00660E22"/>
    <w:rsid w:val="006618CC"/>
    <w:rsid w:val="00661DAF"/>
    <w:rsid w:val="00661DDF"/>
    <w:rsid w:val="00661EE9"/>
    <w:rsid w:val="00662111"/>
    <w:rsid w:val="00662118"/>
    <w:rsid w:val="006624B5"/>
    <w:rsid w:val="006638AD"/>
    <w:rsid w:val="00663FFB"/>
    <w:rsid w:val="006646EB"/>
    <w:rsid w:val="0066489E"/>
    <w:rsid w:val="00664F45"/>
    <w:rsid w:val="00665511"/>
    <w:rsid w:val="006656B5"/>
    <w:rsid w:val="00665A20"/>
    <w:rsid w:val="00665BB7"/>
    <w:rsid w:val="00665EB1"/>
    <w:rsid w:val="00665F7C"/>
    <w:rsid w:val="006660D5"/>
    <w:rsid w:val="006661EF"/>
    <w:rsid w:val="00666A4A"/>
    <w:rsid w:val="0066732C"/>
    <w:rsid w:val="0066739D"/>
    <w:rsid w:val="00667632"/>
    <w:rsid w:val="006679F5"/>
    <w:rsid w:val="00667B77"/>
    <w:rsid w:val="00667C37"/>
    <w:rsid w:val="0067046D"/>
    <w:rsid w:val="00670F75"/>
    <w:rsid w:val="006716DA"/>
    <w:rsid w:val="00671B00"/>
    <w:rsid w:val="00671BBE"/>
    <w:rsid w:val="0067281F"/>
    <w:rsid w:val="006728ED"/>
    <w:rsid w:val="00672B21"/>
    <w:rsid w:val="006732B1"/>
    <w:rsid w:val="0067438E"/>
    <w:rsid w:val="0067446F"/>
    <w:rsid w:val="006746A4"/>
    <w:rsid w:val="00675558"/>
    <w:rsid w:val="00675611"/>
    <w:rsid w:val="00675757"/>
    <w:rsid w:val="00675A0F"/>
    <w:rsid w:val="00675A60"/>
    <w:rsid w:val="006766E1"/>
    <w:rsid w:val="0067697E"/>
    <w:rsid w:val="00676A9D"/>
    <w:rsid w:val="00676B8D"/>
    <w:rsid w:val="00676DAB"/>
    <w:rsid w:val="006770D7"/>
    <w:rsid w:val="00677443"/>
    <w:rsid w:val="0067769A"/>
    <w:rsid w:val="00677A2D"/>
    <w:rsid w:val="006801E4"/>
    <w:rsid w:val="006801F0"/>
    <w:rsid w:val="0068020C"/>
    <w:rsid w:val="00680271"/>
    <w:rsid w:val="006806A3"/>
    <w:rsid w:val="006806A6"/>
    <w:rsid w:val="00681211"/>
    <w:rsid w:val="00681ADE"/>
    <w:rsid w:val="00681B36"/>
    <w:rsid w:val="006822E7"/>
    <w:rsid w:val="006829AD"/>
    <w:rsid w:val="00682A5D"/>
    <w:rsid w:val="00682C42"/>
    <w:rsid w:val="00682E14"/>
    <w:rsid w:val="0068335D"/>
    <w:rsid w:val="00683703"/>
    <w:rsid w:val="00683C92"/>
    <w:rsid w:val="0068436C"/>
    <w:rsid w:val="00684541"/>
    <w:rsid w:val="0068491E"/>
    <w:rsid w:val="0068545E"/>
    <w:rsid w:val="00685605"/>
    <w:rsid w:val="00685F3C"/>
    <w:rsid w:val="00685FD4"/>
    <w:rsid w:val="0068657C"/>
    <w:rsid w:val="00686612"/>
    <w:rsid w:val="0068661E"/>
    <w:rsid w:val="0068661F"/>
    <w:rsid w:val="006868A4"/>
    <w:rsid w:val="00686FAF"/>
    <w:rsid w:val="00687635"/>
    <w:rsid w:val="006878D6"/>
    <w:rsid w:val="006907B0"/>
    <w:rsid w:val="0069092E"/>
    <w:rsid w:val="00690A49"/>
    <w:rsid w:val="00690BB6"/>
    <w:rsid w:val="00690BF1"/>
    <w:rsid w:val="00690D9B"/>
    <w:rsid w:val="00690DD3"/>
    <w:rsid w:val="00691222"/>
    <w:rsid w:val="006914CD"/>
    <w:rsid w:val="006918A7"/>
    <w:rsid w:val="00691B30"/>
    <w:rsid w:val="00691C1C"/>
    <w:rsid w:val="0069292A"/>
    <w:rsid w:val="006929B8"/>
    <w:rsid w:val="00692AA2"/>
    <w:rsid w:val="00692B2C"/>
    <w:rsid w:val="006932A6"/>
    <w:rsid w:val="00693E1F"/>
    <w:rsid w:val="00693ECB"/>
    <w:rsid w:val="00693FC4"/>
    <w:rsid w:val="00694797"/>
    <w:rsid w:val="0069586E"/>
    <w:rsid w:val="00695887"/>
    <w:rsid w:val="00695A2B"/>
    <w:rsid w:val="00696EC5"/>
    <w:rsid w:val="00696F62"/>
    <w:rsid w:val="00697440"/>
    <w:rsid w:val="00697607"/>
    <w:rsid w:val="00697733"/>
    <w:rsid w:val="00697F07"/>
    <w:rsid w:val="006A015D"/>
    <w:rsid w:val="006A0632"/>
    <w:rsid w:val="006A0D67"/>
    <w:rsid w:val="006A0FB6"/>
    <w:rsid w:val="006A167B"/>
    <w:rsid w:val="006A1ECA"/>
    <w:rsid w:val="006A2474"/>
    <w:rsid w:val="006A254E"/>
    <w:rsid w:val="006A25BF"/>
    <w:rsid w:val="006A2C30"/>
    <w:rsid w:val="006A2CAF"/>
    <w:rsid w:val="006A301C"/>
    <w:rsid w:val="006A350B"/>
    <w:rsid w:val="006A3E2B"/>
    <w:rsid w:val="006A4552"/>
    <w:rsid w:val="006A5206"/>
    <w:rsid w:val="006A56E3"/>
    <w:rsid w:val="006A5883"/>
    <w:rsid w:val="006A62CB"/>
    <w:rsid w:val="006A6E17"/>
    <w:rsid w:val="006A71A6"/>
    <w:rsid w:val="006A7AD8"/>
    <w:rsid w:val="006A7DB5"/>
    <w:rsid w:val="006B085C"/>
    <w:rsid w:val="006B08E5"/>
    <w:rsid w:val="006B0E10"/>
    <w:rsid w:val="006B1119"/>
    <w:rsid w:val="006B120D"/>
    <w:rsid w:val="006B129F"/>
    <w:rsid w:val="006B17E7"/>
    <w:rsid w:val="006B19E8"/>
    <w:rsid w:val="006B1A07"/>
    <w:rsid w:val="006B1A8A"/>
    <w:rsid w:val="006B1CCF"/>
    <w:rsid w:val="006B1D82"/>
    <w:rsid w:val="006B1FD5"/>
    <w:rsid w:val="006B362D"/>
    <w:rsid w:val="006B363B"/>
    <w:rsid w:val="006B3C34"/>
    <w:rsid w:val="006B3DAB"/>
    <w:rsid w:val="006B4B8E"/>
    <w:rsid w:val="006B52B6"/>
    <w:rsid w:val="006B53D7"/>
    <w:rsid w:val="006B555A"/>
    <w:rsid w:val="006B5922"/>
    <w:rsid w:val="006B5CF7"/>
    <w:rsid w:val="006B600A"/>
    <w:rsid w:val="006B617E"/>
    <w:rsid w:val="006B6635"/>
    <w:rsid w:val="006B6C31"/>
    <w:rsid w:val="006B6F0E"/>
    <w:rsid w:val="006B75C9"/>
    <w:rsid w:val="006B7A35"/>
    <w:rsid w:val="006B7CDF"/>
    <w:rsid w:val="006B7D22"/>
    <w:rsid w:val="006B7D2C"/>
    <w:rsid w:val="006B7D5F"/>
    <w:rsid w:val="006B7E91"/>
    <w:rsid w:val="006C0161"/>
    <w:rsid w:val="006C075A"/>
    <w:rsid w:val="006C0B3A"/>
    <w:rsid w:val="006C1019"/>
    <w:rsid w:val="006C1A7A"/>
    <w:rsid w:val="006C1D25"/>
    <w:rsid w:val="006C28E2"/>
    <w:rsid w:val="006C2BB5"/>
    <w:rsid w:val="006C2BC5"/>
    <w:rsid w:val="006C2BEE"/>
    <w:rsid w:val="006C3134"/>
    <w:rsid w:val="006C386F"/>
    <w:rsid w:val="006C3AD8"/>
    <w:rsid w:val="006C4516"/>
    <w:rsid w:val="006C455E"/>
    <w:rsid w:val="006C4822"/>
    <w:rsid w:val="006C4C96"/>
    <w:rsid w:val="006C52BF"/>
    <w:rsid w:val="006C53B7"/>
    <w:rsid w:val="006C5935"/>
    <w:rsid w:val="006C5958"/>
    <w:rsid w:val="006C5A1A"/>
    <w:rsid w:val="006C5B4F"/>
    <w:rsid w:val="006C5F1C"/>
    <w:rsid w:val="006C61DC"/>
    <w:rsid w:val="006C643C"/>
    <w:rsid w:val="006C6E3A"/>
    <w:rsid w:val="006C6FD7"/>
    <w:rsid w:val="006C741D"/>
    <w:rsid w:val="006C7758"/>
    <w:rsid w:val="006C7D85"/>
    <w:rsid w:val="006D00DB"/>
    <w:rsid w:val="006D0361"/>
    <w:rsid w:val="006D0A0D"/>
    <w:rsid w:val="006D0AA6"/>
    <w:rsid w:val="006D16B0"/>
    <w:rsid w:val="006D2182"/>
    <w:rsid w:val="006D2444"/>
    <w:rsid w:val="006D254B"/>
    <w:rsid w:val="006D289B"/>
    <w:rsid w:val="006D2E7C"/>
    <w:rsid w:val="006D3592"/>
    <w:rsid w:val="006D3BE1"/>
    <w:rsid w:val="006D3CB7"/>
    <w:rsid w:val="006D48FC"/>
    <w:rsid w:val="006D4C6C"/>
    <w:rsid w:val="006D4C95"/>
    <w:rsid w:val="006D5382"/>
    <w:rsid w:val="006D609B"/>
    <w:rsid w:val="006D62BC"/>
    <w:rsid w:val="006D6450"/>
    <w:rsid w:val="006D67AD"/>
    <w:rsid w:val="006D6934"/>
    <w:rsid w:val="006D6939"/>
    <w:rsid w:val="006D6D5F"/>
    <w:rsid w:val="006D73DE"/>
    <w:rsid w:val="006D7E72"/>
    <w:rsid w:val="006D7EB0"/>
    <w:rsid w:val="006E0138"/>
    <w:rsid w:val="006E0BB0"/>
    <w:rsid w:val="006E12C3"/>
    <w:rsid w:val="006E1347"/>
    <w:rsid w:val="006E14B7"/>
    <w:rsid w:val="006E16BE"/>
    <w:rsid w:val="006E20C0"/>
    <w:rsid w:val="006E2529"/>
    <w:rsid w:val="006E252B"/>
    <w:rsid w:val="006E2D36"/>
    <w:rsid w:val="006E3108"/>
    <w:rsid w:val="006E3E3D"/>
    <w:rsid w:val="006E45F3"/>
    <w:rsid w:val="006E4A2F"/>
    <w:rsid w:val="006E4A88"/>
    <w:rsid w:val="006E4ED4"/>
    <w:rsid w:val="006E54FE"/>
    <w:rsid w:val="006E5E19"/>
    <w:rsid w:val="006E6099"/>
    <w:rsid w:val="006E61C3"/>
    <w:rsid w:val="006E673C"/>
    <w:rsid w:val="006E72BE"/>
    <w:rsid w:val="006E799D"/>
    <w:rsid w:val="006E7FC8"/>
    <w:rsid w:val="006F041B"/>
    <w:rsid w:val="006F0593"/>
    <w:rsid w:val="006F0678"/>
    <w:rsid w:val="006F0B3C"/>
    <w:rsid w:val="006F0C21"/>
    <w:rsid w:val="006F1017"/>
    <w:rsid w:val="006F1064"/>
    <w:rsid w:val="006F1665"/>
    <w:rsid w:val="006F186D"/>
    <w:rsid w:val="006F1E1B"/>
    <w:rsid w:val="006F1EB7"/>
    <w:rsid w:val="006F29C2"/>
    <w:rsid w:val="006F3910"/>
    <w:rsid w:val="006F3B1F"/>
    <w:rsid w:val="006F3E38"/>
    <w:rsid w:val="006F4505"/>
    <w:rsid w:val="006F4E04"/>
    <w:rsid w:val="006F4EDE"/>
    <w:rsid w:val="006F52E5"/>
    <w:rsid w:val="006F5C05"/>
    <w:rsid w:val="006F5C5F"/>
    <w:rsid w:val="006F6066"/>
    <w:rsid w:val="006F6376"/>
    <w:rsid w:val="006F6564"/>
    <w:rsid w:val="006F6850"/>
    <w:rsid w:val="006F6CB6"/>
    <w:rsid w:val="006F6EE1"/>
    <w:rsid w:val="006F707E"/>
    <w:rsid w:val="006F7545"/>
    <w:rsid w:val="006F7DD9"/>
    <w:rsid w:val="006F7E81"/>
    <w:rsid w:val="007001DC"/>
    <w:rsid w:val="0070039A"/>
    <w:rsid w:val="007004C8"/>
    <w:rsid w:val="00700A96"/>
    <w:rsid w:val="00700DC4"/>
    <w:rsid w:val="0070126E"/>
    <w:rsid w:val="00701551"/>
    <w:rsid w:val="007025CB"/>
    <w:rsid w:val="007034AA"/>
    <w:rsid w:val="00703C9D"/>
    <w:rsid w:val="00703EF3"/>
    <w:rsid w:val="0070490C"/>
    <w:rsid w:val="007050DB"/>
    <w:rsid w:val="00705C38"/>
    <w:rsid w:val="00706465"/>
    <w:rsid w:val="007065F0"/>
    <w:rsid w:val="0070695A"/>
    <w:rsid w:val="0070782D"/>
    <w:rsid w:val="00707EC6"/>
    <w:rsid w:val="00707F4E"/>
    <w:rsid w:val="00710074"/>
    <w:rsid w:val="00710491"/>
    <w:rsid w:val="00710725"/>
    <w:rsid w:val="007109C2"/>
    <w:rsid w:val="00711092"/>
    <w:rsid w:val="00711340"/>
    <w:rsid w:val="00711BAE"/>
    <w:rsid w:val="00712199"/>
    <w:rsid w:val="00712268"/>
    <w:rsid w:val="00712BEF"/>
    <w:rsid w:val="00712C42"/>
    <w:rsid w:val="00713DBF"/>
    <w:rsid w:val="00713DE4"/>
    <w:rsid w:val="00714235"/>
    <w:rsid w:val="00714915"/>
    <w:rsid w:val="0071498F"/>
    <w:rsid w:val="00714BC9"/>
    <w:rsid w:val="00714C47"/>
    <w:rsid w:val="00714EC0"/>
    <w:rsid w:val="00714FDE"/>
    <w:rsid w:val="00715B20"/>
    <w:rsid w:val="00715C10"/>
    <w:rsid w:val="007162F9"/>
    <w:rsid w:val="00716462"/>
    <w:rsid w:val="0071678B"/>
    <w:rsid w:val="00716BF9"/>
    <w:rsid w:val="00716DE5"/>
    <w:rsid w:val="00716FD9"/>
    <w:rsid w:val="007172A2"/>
    <w:rsid w:val="00717A34"/>
    <w:rsid w:val="0072004D"/>
    <w:rsid w:val="00720498"/>
    <w:rsid w:val="00720D53"/>
    <w:rsid w:val="00721084"/>
    <w:rsid w:val="00721262"/>
    <w:rsid w:val="007212CD"/>
    <w:rsid w:val="00721D9B"/>
    <w:rsid w:val="00722121"/>
    <w:rsid w:val="007224B9"/>
    <w:rsid w:val="00722F94"/>
    <w:rsid w:val="007234F2"/>
    <w:rsid w:val="00723517"/>
    <w:rsid w:val="00723AA7"/>
    <w:rsid w:val="00723EBE"/>
    <w:rsid w:val="0072432E"/>
    <w:rsid w:val="007249A4"/>
    <w:rsid w:val="00724B9C"/>
    <w:rsid w:val="00724FF7"/>
    <w:rsid w:val="0072503D"/>
    <w:rsid w:val="00725274"/>
    <w:rsid w:val="00726036"/>
    <w:rsid w:val="00726279"/>
    <w:rsid w:val="007269BF"/>
    <w:rsid w:val="00726A9B"/>
    <w:rsid w:val="00727051"/>
    <w:rsid w:val="007273AF"/>
    <w:rsid w:val="00727530"/>
    <w:rsid w:val="007275D3"/>
    <w:rsid w:val="00727DB0"/>
    <w:rsid w:val="0073022B"/>
    <w:rsid w:val="00730653"/>
    <w:rsid w:val="007306D5"/>
    <w:rsid w:val="00730BC0"/>
    <w:rsid w:val="00730BFF"/>
    <w:rsid w:val="0073148B"/>
    <w:rsid w:val="00731BCB"/>
    <w:rsid w:val="00731E7C"/>
    <w:rsid w:val="007320B1"/>
    <w:rsid w:val="007329EF"/>
    <w:rsid w:val="0073327A"/>
    <w:rsid w:val="00734026"/>
    <w:rsid w:val="00734847"/>
    <w:rsid w:val="007349FF"/>
    <w:rsid w:val="00734EBE"/>
    <w:rsid w:val="00734ECB"/>
    <w:rsid w:val="00735484"/>
    <w:rsid w:val="007355BF"/>
    <w:rsid w:val="00735AAA"/>
    <w:rsid w:val="00736B45"/>
    <w:rsid w:val="00736DD8"/>
    <w:rsid w:val="00737383"/>
    <w:rsid w:val="007373F7"/>
    <w:rsid w:val="00737A13"/>
    <w:rsid w:val="0074076A"/>
    <w:rsid w:val="00740DC5"/>
    <w:rsid w:val="0074157B"/>
    <w:rsid w:val="00741AF4"/>
    <w:rsid w:val="00741CAB"/>
    <w:rsid w:val="00741DCC"/>
    <w:rsid w:val="0074203A"/>
    <w:rsid w:val="007427B5"/>
    <w:rsid w:val="007427F0"/>
    <w:rsid w:val="00742865"/>
    <w:rsid w:val="0074296C"/>
    <w:rsid w:val="00742C83"/>
    <w:rsid w:val="00742C9C"/>
    <w:rsid w:val="0074360F"/>
    <w:rsid w:val="00743901"/>
    <w:rsid w:val="00743A41"/>
    <w:rsid w:val="007440E7"/>
    <w:rsid w:val="00744A64"/>
    <w:rsid w:val="00744D47"/>
    <w:rsid w:val="00744EA0"/>
    <w:rsid w:val="00745232"/>
    <w:rsid w:val="007454C2"/>
    <w:rsid w:val="00746003"/>
    <w:rsid w:val="0074638D"/>
    <w:rsid w:val="0074641E"/>
    <w:rsid w:val="00746484"/>
    <w:rsid w:val="0074704F"/>
    <w:rsid w:val="00747657"/>
    <w:rsid w:val="007479FC"/>
    <w:rsid w:val="00747B49"/>
    <w:rsid w:val="00747DBE"/>
    <w:rsid w:val="00747EAF"/>
    <w:rsid w:val="00747F48"/>
    <w:rsid w:val="00747F4C"/>
    <w:rsid w:val="00750D6D"/>
    <w:rsid w:val="00751091"/>
    <w:rsid w:val="00751349"/>
    <w:rsid w:val="00751942"/>
    <w:rsid w:val="00751B83"/>
    <w:rsid w:val="00751FF5"/>
    <w:rsid w:val="007523C0"/>
    <w:rsid w:val="0075266A"/>
    <w:rsid w:val="007527C8"/>
    <w:rsid w:val="00752C33"/>
    <w:rsid w:val="00753398"/>
    <w:rsid w:val="007538FD"/>
    <w:rsid w:val="00753CA2"/>
    <w:rsid w:val="00754359"/>
    <w:rsid w:val="00754411"/>
    <w:rsid w:val="0075471D"/>
    <w:rsid w:val="00754BD9"/>
    <w:rsid w:val="00754E7A"/>
    <w:rsid w:val="0075540C"/>
    <w:rsid w:val="00755A8B"/>
    <w:rsid w:val="00755B54"/>
    <w:rsid w:val="00755DB1"/>
    <w:rsid w:val="007562BB"/>
    <w:rsid w:val="007564EE"/>
    <w:rsid w:val="007565DF"/>
    <w:rsid w:val="007566FF"/>
    <w:rsid w:val="0075686B"/>
    <w:rsid w:val="00756EC7"/>
    <w:rsid w:val="007574FC"/>
    <w:rsid w:val="007577AF"/>
    <w:rsid w:val="0075787F"/>
    <w:rsid w:val="007602BD"/>
    <w:rsid w:val="007606EB"/>
    <w:rsid w:val="00760813"/>
    <w:rsid w:val="00760975"/>
    <w:rsid w:val="00760D38"/>
    <w:rsid w:val="00761CA2"/>
    <w:rsid w:val="00761D88"/>
    <w:rsid w:val="00761FDA"/>
    <w:rsid w:val="007621FF"/>
    <w:rsid w:val="00762621"/>
    <w:rsid w:val="007628B8"/>
    <w:rsid w:val="0076346E"/>
    <w:rsid w:val="007634E3"/>
    <w:rsid w:val="007634FE"/>
    <w:rsid w:val="0076400F"/>
    <w:rsid w:val="007640EE"/>
    <w:rsid w:val="00764194"/>
    <w:rsid w:val="007644C4"/>
    <w:rsid w:val="0076517E"/>
    <w:rsid w:val="00765833"/>
    <w:rsid w:val="00765B73"/>
    <w:rsid w:val="00765ED3"/>
    <w:rsid w:val="007660D6"/>
    <w:rsid w:val="007666CD"/>
    <w:rsid w:val="0076681D"/>
    <w:rsid w:val="00766A65"/>
    <w:rsid w:val="00766F8E"/>
    <w:rsid w:val="007671F5"/>
    <w:rsid w:val="007676B8"/>
    <w:rsid w:val="0077044D"/>
    <w:rsid w:val="007705B3"/>
    <w:rsid w:val="007705C9"/>
    <w:rsid w:val="00770719"/>
    <w:rsid w:val="00770875"/>
    <w:rsid w:val="0077175C"/>
    <w:rsid w:val="00771870"/>
    <w:rsid w:val="00771BF9"/>
    <w:rsid w:val="00771CE6"/>
    <w:rsid w:val="00771DD9"/>
    <w:rsid w:val="007723F6"/>
    <w:rsid w:val="0077289D"/>
    <w:rsid w:val="00772982"/>
    <w:rsid w:val="00772D56"/>
    <w:rsid w:val="00772F8A"/>
    <w:rsid w:val="007735AA"/>
    <w:rsid w:val="007739C6"/>
    <w:rsid w:val="00774889"/>
    <w:rsid w:val="00774FF5"/>
    <w:rsid w:val="007750B3"/>
    <w:rsid w:val="0077514D"/>
    <w:rsid w:val="007751AA"/>
    <w:rsid w:val="007751FE"/>
    <w:rsid w:val="00775257"/>
    <w:rsid w:val="00775F76"/>
    <w:rsid w:val="0077674C"/>
    <w:rsid w:val="007767D6"/>
    <w:rsid w:val="00776AEA"/>
    <w:rsid w:val="00777171"/>
    <w:rsid w:val="00777BA0"/>
    <w:rsid w:val="0078038A"/>
    <w:rsid w:val="007803BD"/>
    <w:rsid w:val="00780479"/>
    <w:rsid w:val="007807AD"/>
    <w:rsid w:val="00780A0D"/>
    <w:rsid w:val="00780F60"/>
    <w:rsid w:val="00780FE4"/>
    <w:rsid w:val="007811DC"/>
    <w:rsid w:val="007819FC"/>
    <w:rsid w:val="007820FA"/>
    <w:rsid w:val="00782329"/>
    <w:rsid w:val="0078285F"/>
    <w:rsid w:val="00783207"/>
    <w:rsid w:val="0078398A"/>
    <w:rsid w:val="00783E1D"/>
    <w:rsid w:val="00783FD7"/>
    <w:rsid w:val="00784022"/>
    <w:rsid w:val="00784085"/>
    <w:rsid w:val="0078448E"/>
    <w:rsid w:val="0078483B"/>
    <w:rsid w:val="00784EED"/>
    <w:rsid w:val="0078580A"/>
    <w:rsid w:val="00785900"/>
    <w:rsid w:val="00786135"/>
    <w:rsid w:val="00786958"/>
    <w:rsid w:val="00786E71"/>
    <w:rsid w:val="007870ED"/>
    <w:rsid w:val="00787A16"/>
    <w:rsid w:val="00787A7B"/>
    <w:rsid w:val="00787EF6"/>
    <w:rsid w:val="007904D4"/>
    <w:rsid w:val="0079091D"/>
    <w:rsid w:val="007909E7"/>
    <w:rsid w:val="0079162F"/>
    <w:rsid w:val="00792153"/>
    <w:rsid w:val="007937C0"/>
    <w:rsid w:val="007938EB"/>
    <w:rsid w:val="007948C3"/>
    <w:rsid w:val="00794924"/>
    <w:rsid w:val="007950D2"/>
    <w:rsid w:val="00795745"/>
    <w:rsid w:val="00795EED"/>
    <w:rsid w:val="00796343"/>
    <w:rsid w:val="007963B7"/>
    <w:rsid w:val="0079676F"/>
    <w:rsid w:val="00796C7C"/>
    <w:rsid w:val="00797D4B"/>
    <w:rsid w:val="00797DC5"/>
    <w:rsid w:val="007A0508"/>
    <w:rsid w:val="007A0762"/>
    <w:rsid w:val="007A0BC2"/>
    <w:rsid w:val="007A0CF7"/>
    <w:rsid w:val="007A1C57"/>
    <w:rsid w:val="007A1F44"/>
    <w:rsid w:val="007A23FF"/>
    <w:rsid w:val="007A259C"/>
    <w:rsid w:val="007A27F7"/>
    <w:rsid w:val="007A295B"/>
    <w:rsid w:val="007A312C"/>
    <w:rsid w:val="007A3424"/>
    <w:rsid w:val="007A350D"/>
    <w:rsid w:val="007A35EF"/>
    <w:rsid w:val="007A3FA6"/>
    <w:rsid w:val="007A43A2"/>
    <w:rsid w:val="007A4674"/>
    <w:rsid w:val="007A4A4D"/>
    <w:rsid w:val="007A4D04"/>
    <w:rsid w:val="007A55F6"/>
    <w:rsid w:val="007A5812"/>
    <w:rsid w:val="007A63DE"/>
    <w:rsid w:val="007A752F"/>
    <w:rsid w:val="007A7A96"/>
    <w:rsid w:val="007B02C4"/>
    <w:rsid w:val="007B03AF"/>
    <w:rsid w:val="007B0812"/>
    <w:rsid w:val="007B0952"/>
    <w:rsid w:val="007B0D56"/>
    <w:rsid w:val="007B1543"/>
    <w:rsid w:val="007B18F5"/>
    <w:rsid w:val="007B1AC0"/>
    <w:rsid w:val="007B2143"/>
    <w:rsid w:val="007B270A"/>
    <w:rsid w:val="007B2D3B"/>
    <w:rsid w:val="007B2DDA"/>
    <w:rsid w:val="007B33BB"/>
    <w:rsid w:val="007B3BF2"/>
    <w:rsid w:val="007B4213"/>
    <w:rsid w:val="007B487B"/>
    <w:rsid w:val="007B4D10"/>
    <w:rsid w:val="007B52CD"/>
    <w:rsid w:val="007B531E"/>
    <w:rsid w:val="007B53BC"/>
    <w:rsid w:val="007B5471"/>
    <w:rsid w:val="007B5615"/>
    <w:rsid w:val="007B589B"/>
    <w:rsid w:val="007B5FCE"/>
    <w:rsid w:val="007B639B"/>
    <w:rsid w:val="007B69C5"/>
    <w:rsid w:val="007B7154"/>
    <w:rsid w:val="007B76B3"/>
    <w:rsid w:val="007B7DC1"/>
    <w:rsid w:val="007B7EDB"/>
    <w:rsid w:val="007B7F9C"/>
    <w:rsid w:val="007B7FD9"/>
    <w:rsid w:val="007C0A59"/>
    <w:rsid w:val="007C0A8B"/>
    <w:rsid w:val="007C0BD3"/>
    <w:rsid w:val="007C126F"/>
    <w:rsid w:val="007C140B"/>
    <w:rsid w:val="007C19AD"/>
    <w:rsid w:val="007C1D96"/>
    <w:rsid w:val="007C23F6"/>
    <w:rsid w:val="007C26D5"/>
    <w:rsid w:val="007C2951"/>
    <w:rsid w:val="007C2E13"/>
    <w:rsid w:val="007C33AB"/>
    <w:rsid w:val="007C3598"/>
    <w:rsid w:val="007C3FA8"/>
    <w:rsid w:val="007C4626"/>
    <w:rsid w:val="007C4732"/>
    <w:rsid w:val="007C47B7"/>
    <w:rsid w:val="007C53AB"/>
    <w:rsid w:val="007C68DA"/>
    <w:rsid w:val="007C6F84"/>
    <w:rsid w:val="007C7262"/>
    <w:rsid w:val="007C7460"/>
    <w:rsid w:val="007C79A9"/>
    <w:rsid w:val="007C7C61"/>
    <w:rsid w:val="007C7F04"/>
    <w:rsid w:val="007D01FF"/>
    <w:rsid w:val="007D04E2"/>
    <w:rsid w:val="007D0B9F"/>
    <w:rsid w:val="007D1369"/>
    <w:rsid w:val="007D21D5"/>
    <w:rsid w:val="007D229A"/>
    <w:rsid w:val="007D28C6"/>
    <w:rsid w:val="007D2970"/>
    <w:rsid w:val="007D2F44"/>
    <w:rsid w:val="007D2F4D"/>
    <w:rsid w:val="007D31F2"/>
    <w:rsid w:val="007D32DB"/>
    <w:rsid w:val="007D3531"/>
    <w:rsid w:val="007D4178"/>
    <w:rsid w:val="007D4781"/>
    <w:rsid w:val="007D4B44"/>
    <w:rsid w:val="007D4D33"/>
    <w:rsid w:val="007D5C25"/>
    <w:rsid w:val="007D6CC2"/>
    <w:rsid w:val="007D6CDD"/>
    <w:rsid w:val="007D7175"/>
    <w:rsid w:val="007D729E"/>
    <w:rsid w:val="007E0080"/>
    <w:rsid w:val="007E01E2"/>
    <w:rsid w:val="007E039D"/>
    <w:rsid w:val="007E04D4"/>
    <w:rsid w:val="007E0EF3"/>
    <w:rsid w:val="007E1369"/>
    <w:rsid w:val="007E13CE"/>
    <w:rsid w:val="007E1A1B"/>
    <w:rsid w:val="007E1A88"/>
    <w:rsid w:val="007E1C69"/>
    <w:rsid w:val="007E20AB"/>
    <w:rsid w:val="007E2D30"/>
    <w:rsid w:val="007E3073"/>
    <w:rsid w:val="007E4135"/>
    <w:rsid w:val="007E41EA"/>
    <w:rsid w:val="007E4AE2"/>
    <w:rsid w:val="007E4C88"/>
    <w:rsid w:val="007E4E30"/>
    <w:rsid w:val="007E5075"/>
    <w:rsid w:val="007E585E"/>
    <w:rsid w:val="007E6458"/>
    <w:rsid w:val="007E6C9A"/>
    <w:rsid w:val="007E70C8"/>
    <w:rsid w:val="007E7883"/>
    <w:rsid w:val="007E7C70"/>
    <w:rsid w:val="007E7DDF"/>
    <w:rsid w:val="007E7F84"/>
    <w:rsid w:val="007F0169"/>
    <w:rsid w:val="007F018B"/>
    <w:rsid w:val="007F0913"/>
    <w:rsid w:val="007F0BE2"/>
    <w:rsid w:val="007F10B9"/>
    <w:rsid w:val="007F11C8"/>
    <w:rsid w:val="007F1CFB"/>
    <w:rsid w:val="007F220B"/>
    <w:rsid w:val="007F27DD"/>
    <w:rsid w:val="007F298D"/>
    <w:rsid w:val="007F3B6E"/>
    <w:rsid w:val="007F3BC4"/>
    <w:rsid w:val="007F3BE1"/>
    <w:rsid w:val="007F3F31"/>
    <w:rsid w:val="007F46D9"/>
    <w:rsid w:val="007F56A2"/>
    <w:rsid w:val="007F58DB"/>
    <w:rsid w:val="007F58EC"/>
    <w:rsid w:val="007F5A56"/>
    <w:rsid w:val="007F628F"/>
    <w:rsid w:val="007F6880"/>
    <w:rsid w:val="007F688E"/>
    <w:rsid w:val="007F6B93"/>
    <w:rsid w:val="007F6C44"/>
    <w:rsid w:val="007F6E43"/>
    <w:rsid w:val="007F76B4"/>
    <w:rsid w:val="008001B4"/>
    <w:rsid w:val="008006A9"/>
    <w:rsid w:val="00800707"/>
    <w:rsid w:val="00800769"/>
    <w:rsid w:val="00800966"/>
    <w:rsid w:val="00800E0A"/>
    <w:rsid w:val="00800ED2"/>
    <w:rsid w:val="00801ABF"/>
    <w:rsid w:val="00801E00"/>
    <w:rsid w:val="00802221"/>
    <w:rsid w:val="00802C6D"/>
    <w:rsid w:val="00802E74"/>
    <w:rsid w:val="00803108"/>
    <w:rsid w:val="008034E3"/>
    <w:rsid w:val="00803795"/>
    <w:rsid w:val="00804B92"/>
    <w:rsid w:val="00804C14"/>
    <w:rsid w:val="00804E21"/>
    <w:rsid w:val="00805065"/>
    <w:rsid w:val="00805092"/>
    <w:rsid w:val="0080591F"/>
    <w:rsid w:val="00805B19"/>
    <w:rsid w:val="00805DB7"/>
    <w:rsid w:val="0080615C"/>
    <w:rsid w:val="00806629"/>
    <w:rsid w:val="00806AAF"/>
    <w:rsid w:val="008070AC"/>
    <w:rsid w:val="00807346"/>
    <w:rsid w:val="00807965"/>
    <w:rsid w:val="008079CB"/>
    <w:rsid w:val="00807C35"/>
    <w:rsid w:val="0081015A"/>
    <w:rsid w:val="008101FD"/>
    <w:rsid w:val="0081048F"/>
    <w:rsid w:val="008107BE"/>
    <w:rsid w:val="00810D8D"/>
    <w:rsid w:val="00810FFA"/>
    <w:rsid w:val="008116BD"/>
    <w:rsid w:val="00811835"/>
    <w:rsid w:val="008118DE"/>
    <w:rsid w:val="00811C4C"/>
    <w:rsid w:val="00811EC4"/>
    <w:rsid w:val="008129F4"/>
    <w:rsid w:val="00812C1E"/>
    <w:rsid w:val="00812DA3"/>
    <w:rsid w:val="00812E67"/>
    <w:rsid w:val="00813579"/>
    <w:rsid w:val="008137BD"/>
    <w:rsid w:val="008141DA"/>
    <w:rsid w:val="008146AE"/>
    <w:rsid w:val="00815178"/>
    <w:rsid w:val="00815580"/>
    <w:rsid w:val="0081578C"/>
    <w:rsid w:val="0081581D"/>
    <w:rsid w:val="008162A7"/>
    <w:rsid w:val="00816BA6"/>
    <w:rsid w:val="0081700F"/>
    <w:rsid w:val="008172BE"/>
    <w:rsid w:val="0081774F"/>
    <w:rsid w:val="00817AC6"/>
    <w:rsid w:val="00817B71"/>
    <w:rsid w:val="00817C07"/>
    <w:rsid w:val="00817F99"/>
    <w:rsid w:val="00820244"/>
    <w:rsid w:val="00820C13"/>
    <w:rsid w:val="00820CE0"/>
    <w:rsid w:val="00821280"/>
    <w:rsid w:val="00821886"/>
    <w:rsid w:val="00821C4B"/>
    <w:rsid w:val="008221B3"/>
    <w:rsid w:val="0082248E"/>
    <w:rsid w:val="00822A7B"/>
    <w:rsid w:val="00822FC4"/>
    <w:rsid w:val="008242BB"/>
    <w:rsid w:val="00824828"/>
    <w:rsid w:val="00824FDF"/>
    <w:rsid w:val="00825125"/>
    <w:rsid w:val="008252A0"/>
    <w:rsid w:val="008257CC"/>
    <w:rsid w:val="00825978"/>
    <w:rsid w:val="00825A83"/>
    <w:rsid w:val="00825DEB"/>
    <w:rsid w:val="00826A81"/>
    <w:rsid w:val="00826B68"/>
    <w:rsid w:val="0082748E"/>
    <w:rsid w:val="008274BF"/>
    <w:rsid w:val="00827538"/>
    <w:rsid w:val="00827D13"/>
    <w:rsid w:val="00827E28"/>
    <w:rsid w:val="008306EC"/>
    <w:rsid w:val="00830DC3"/>
    <w:rsid w:val="008313BC"/>
    <w:rsid w:val="00831555"/>
    <w:rsid w:val="008315A2"/>
    <w:rsid w:val="00831CF3"/>
    <w:rsid w:val="00831F52"/>
    <w:rsid w:val="008320FA"/>
    <w:rsid w:val="00832154"/>
    <w:rsid w:val="00832F5C"/>
    <w:rsid w:val="008335C1"/>
    <w:rsid w:val="008337F8"/>
    <w:rsid w:val="00833CD6"/>
    <w:rsid w:val="00833EF6"/>
    <w:rsid w:val="008340B1"/>
    <w:rsid w:val="00834758"/>
    <w:rsid w:val="008350FA"/>
    <w:rsid w:val="008359E0"/>
    <w:rsid w:val="00835FAB"/>
    <w:rsid w:val="00836AF4"/>
    <w:rsid w:val="008373E6"/>
    <w:rsid w:val="008376F6"/>
    <w:rsid w:val="00837997"/>
    <w:rsid w:val="00837D5B"/>
    <w:rsid w:val="008402EC"/>
    <w:rsid w:val="008404CF"/>
    <w:rsid w:val="00840607"/>
    <w:rsid w:val="008406A9"/>
    <w:rsid w:val="008407FF"/>
    <w:rsid w:val="00840E65"/>
    <w:rsid w:val="00841528"/>
    <w:rsid w:val="00841CD2"/>
    <w:rsid w:val="008423BC"/>
    <w:rsid w:val="00842461"/>
    <w:rsid w:val="00842B77"/>
    <w:rsid w:val="00842C6A"/>
    <w:rsid w:val="00842E66"/>
    <w:rsid w:val="00842F8D"/>
    <w:rsid w:val="0084309F"/>
    <w:rsid w:val="0084352C"/>
    <w:rsid w:val="0084400E"/>
    <w:rsid w:val="00845020"/>
    <w:rsid w:val="008450C7"/>
    <w:rsid w:val="0084547D"/>
    <w:rsid w:val="00845630"/>
    <w:rsid w:val="00845736"/>
    <w:rsid w:val="00845C12"/>
    <w:rsid w:val="0084649B"/>
    <w:rsid w:val="008469D9"/>
    <w:rsid w:val="00846BF6"/>
    <w:rsid w:val="00846CC4"/>
    <w:rsid w:val="00846DC0"/>
    <w:rsid w:val="00846FD2"/>
    <w:rsid w:val="00847373"/>
    <w:rsid w:val="008474A7"/>
    <w:rsid w:val="00847B62"/>
    <w:rsid w:val="00847FAC"/>
    <w:rsid w:val="008500BE"/>
    <w:rsid w:val="008506B6"/>
    <w:rsid w:val="00850AE0"/>
    <w:rsid w:val="00850F8E"/>
    <w:rsid w:val="00851284"/>
    <w:rsid w:val="00851A91"/>
    <w:rsid w:val="00851D55"/>
    <w:rsid w:val="00851F2E"/>
    <w:rsid w:val="008520C7"/>
    <w:rsid w:val="008524B4"/>
    <w:rsid w:val="008524D2"/>
    <w:rsid w:val="00852787"/>
    <w:rsid w:val="008529A5"/>
    <w:rsid w:val="00852E19"/>
    <w:rsid w:val="008532C9"/>
    <w:rsid w:val="0085351C"/>
    <w:rsid w:val="008539B2"/>
    <w:rsid w:val="008539B4"/>
    <w:rsid w:val="00854355"/>
    <w:rsid w:val="00854C4B"/>
    <w:rsid w:val="0085506A"/>
    <w:rsid w:val="0085565A"/>
    <w:rsid w:val="00855E53"/>
    <w:rsid w:val="00855EC5"/>
    <w:rsid w:val="00856833"/>
    <w:rsid w:val="00856840"/>
    <w:rsid w:val="00856CC4"/>
    <w:rsid w:val="00857D7A"/>
    <w:rsid w:val="00857E3E"/>
    <w:rsid w:val="00857E52"/>
    <w:rsid w:val="0086021A"/>
    <w:rsid w:val="00860772"/>
    <w:rsid w:val="0086087C"/>
    <w:rsid w:val="00860C64"/>
    <w:rsid w:val="00860D8E"/>
    <w:rsid w:val="00861119"/>
    <w:rsid w:val="0086122D"/>
    <w:rsid w:val="00861F6D"/>
    <w:rsid w:val="00861FF1"/>
    <w:rsid w:val="0086219A"/>
    <w:rsid w:val="0086275E"/>
    <w:rsid w:val="00862FA3"/>
    <w:rsid w:val="0086346F"/>
    <w:rsid w:val="00863ADA"/>
    <w:rsid w:val="00863C57"/>
    <w:rsid w:val="00863F78"/>
    <w:rsid w:val="00864440"/>
    <w:rsid w:val="0086455A"/>
    <w:rsid w:val="00864D76"/>
    <w:rsid w:val="00864E6E"/>
    <w:rsid w:val="008650FC"/>
    <w:rsid w:val="00865B70"/>
    <w:rsid w:val="00865B9A"/>
    <w:rsid w:val="00865C26"/>
    <w:rsid w:val="00865F98"/>
    <w:rsid w:val="00866EB3"/>
    <w:rsid w:val="0086701A"/>
    <w:rsid w:val="008674F0"/>
    <w:rsid w:val="00867BD2"/>
    <w:rsid w:val="00870BEF"/>
    <w:rsid w:val="00870CCE"/>
    <w:rsid w:val="00871122"/>
    <w:rsid w:val="008712FD"/>
    <w:rsid w:val="008716A1"/>
    <w:rsid w:val="00871A16"/>
    <w:rsid w:val="00872058"/>
    <w:rsid w:val="00872685"/>
    <w:rsid w:val="008726CF"/>
    <w:rsid w:val="00872946"/>
    <w:rsid w:val="00872B2F"/>
    <w:rsid w:val="00872D3F"/>
    <w:rsid w:val="008733E4"/>
    <w:rsid w:val="00873AE2"/>
    <w:rsid w:val="00873F15"/>
    <w:rsid w:val="00874096"/>
    <w:rsid w:val="008746DE"/>
    <w:rsid w:val="00874CA8"/>
    <w:rsid w:val="008756A4"/>
    <w:rsid w:val="00875758"/>
    <w:rsid w:val="00875F73"/>
    <w:rsid w:val="008762B1"/>
    <w:rsid w:val="0087657A"/>
    <w:rsid w:val="00876672"/>
    <w:rsid w:val="0087670C"/>
    <w:rsid w:val="00876A3B"/>
    <w:rsid w:val="00876F0F"/>
    <w:rsid w:val="008774B3"/>
    <w:rsid w:val="0087761E"/>
    <w:rsid w:val="0087770C"/>
    <w:rsid w:val="00877CCF"/>
    <w:rsid w:val="008807CC"/>
    <w:rsid w:val="00880F30"/>
    <w:rsid w:val="008812FF"/>
    <w:rsid w:val="0088232D"/>
    <w:rsid w:val="00882815"/>
    <w:rsid w:val="008829C7"/>
    <w:rsid w:val="00882D25"/>
    <w:rsid w:val="00882D4F"/>
    <w:rsid w:val="00882DE4"/>
    <w:rsid w:val="00882EAE"/>
    <w:rsid w:val="008833E8"/>
    <w:rsid w:val="00883431"/>
    <w:rsid w:val="0088357C"/>
    <w:rsid w:val="0088372C"/>
    <w:rsid w:val="00883A59"/>
    <w:rsid w:val="008846C2"/>
    <w:rsid w:val="008847DF"/>
    <w:rsid w:val="00886774"/>
    <w:rsid w:val="00886E17"/>
    <w:rsid w:val="00886FE0"/>
    <w:rsid w:val="00887B48"/>
    <w:rsid w:val="00887FBC"/>
    <w:rsid w:val="00890EB8"/>
    <w:rsid w:val="0089109C"/>
    <w:rsid w:val="008911C4"/>
    <w:rsid w:val="0089136A"/>
    <w:rsid w:val="008914FE"/>
    <w:rsid w:val="0089176E"/>
    <w:rsid w:val="008917E0"/>
    <w:rsid w:val="00891C6C"/>
    <w:rsid w:val="00892365"/>
    <w:rsid w:val="00892BE5"/>
    <w:rsid w:val="0089351F"/>
    <w:rsid w:val="0089387C"/>
    <w:rsid w:val="00894265"/>
    <w:rsid w:val="0089444E"/>
    <w:rsid w:val="0089446E"/>
    <w:rsid w:val="0089486B"/>
    <w:rsid w:val="008949DF"/>
    <w:rsid w:val="00894FFA"/>
    <w:rsid w:val="008951DB"/>
    <w:rsid w:val="008956CC"/>
    <w:rsid w:val="00895E95"/>
    <w:rsid w:val="00896499"/>
    <w:rsid w:val="00896511"/>
    <w:rsid w:val="00896BC6"/>
    <w:rsid w:val="00896C81"/>
    <w:rsid w:val="00896D83"/>
    <w:rsid w:val="0089769F"/>
    <w:rsid w:val="00897864"/>
    <w:rsid w:val="00897DE8"/>
    <w:rsid w:val="008A04B5"/>
    <w:rsid w:val="008A0AB2"/>
    <w:rsid w:val="008A0CFC"/>
    <w:rsid w:val="008A12FE"/>
    <w:rsid w:val="008A1635"/>
    <w:rsid w:val="008A1698"/>
    <w:rsid w:val="008A19DE"/>
    <w:rsid w:val="008A1E6B"/>
    <w:rsid w:val="008A2393"/>
    <w:rsid w:val="008A28B6"/>
    <w:rsid w:val="008A29D5"/>
    <w:rsid w:val="008A2BB1"/>
    <w:rsid w:val="008A3286"/>
    <w:rsid w:val="008A3466"/>
    <w:rsid w:val="008A389F"/>
    <w:rsid w:val="008A39EB"/>
    <w:rsid w:val="008A3BBA"/>
    <w:rsid w:val="008A3D02"/>
    <w:rsid w:val="008A4071"/>
    <w:rsid w:val="008A4389"/>
    <w:rsid w:val="008A4510"/>
    <w:rsid w:val="008A453E"/>
    <w:rsid w:val="008A4AF7"/>
    <w:rsid w:val="008A5940"/>
    <w:rsid w:val="008A5E1E"/>
    <w:rsid w:val="008A6108"/>
    <w:rsid w:val="008A6F34"/>
    <w:rsid w:val="008A7354"/>
    <w:rsid w:val="008A73B2"/>
    <w:rsid w:val="008A766D"/>
    <w:rsid w:val="008B006B"/>
    <w:rsid w:val="008B043F"/>
    <w:rsid w:val="008B06A5"/>
    <w:rsid w:val="008B0808"/>
    <w:rsid w:val="008B0AEC"/>
    <w:rsid w:val="008B0EDE"/>
    <w:rsid w:val="008B1C37"/>
    <w:rsid w:val="008B1E0E"/>
    <w:rsid w:val="008B1E53"/>
    <w:rsid w:val="008B1E5B"/>
    <w:rsid w:val="008B1E94"/>
    <w:rsid w:val="008B283D"/>
    <w:rsid w:val="008B28D9"/>
    <w:rsid w:val="008B389D"/>
    <w:rsid w:val="008B3ABC"/>
    <w:rsid w:val="008B3C5C"/>
    <w:rsid w:val="008B4F27"/>
    <w:rsid w:val="008B513A"/>
    <w:rsid w:val="008B51BC"/>
    <w:rsid w:val="008B5299"/>
    <w:rsid w:val="008B53A8"/>
    <w:rsid w:val="008B5A5F"/>
    <w:rsid w:val="008B5AB0"/>
    <w:rsid w:val="008B5ECC"/>
    <w:rsid w:val="008B6054"/>
    <w:rsid w:val="008B6C1D"/>
    <w:rsid w:val="008B6DC6"/>
    <w:rsid w:val="008B6F9E"/>
    <w:rsid w:val="008B7864"/>
    <w:rsid w:val="008B7B08"/>
    <w:rsid w:val="008C00BC"/>
    <w:rsid w:val="008C04AD"/>
    <w:rsid w:val="008C04C9"/>
    <w:rsid w:val="008C0C00"/>
    <w:rsid w:val="008C0DFA"/>
    <w:rsid w:val="008C11AA"/>
    <w:rsid w:val="008C131C"/>
    <w:rsid w:val="008C13F0"/>
    <w:rsid w:val="008C1F26"/>
    <w:rsid w:val="008C23AC"/>
    <w:rsid w:val="008C2A3A"/>
    <w:rsid w:val="008C3D2B"/>
    <w:rsid w:val="008C4463"/>
    <w:rsid w:val="008C4C7E"/>
    <w:rsid w:val="008C53F8"/>
    <w:rsid w:val="008C5C1B"/>
    <w:rsid w:val="008C5C46"/>
    <w:rsid w:val="008C5EE9"/>
    <w:rsid w:val="008C6051"/>
    <w:rsid w:val="008C6184"/>
    <w:rsid w:val="008C63F4"/>
    <w:rsid w:val="008C664B"/>
    <w:rsid w:val="008C69AF"/>
    <w:rsid w:val="008C6BE1"/>
    <w:rsid w:val="008C71EC"/>
    <w:rsid w:val="008C785E"/>
    <w:rsid w:val="008D0AFB"/>
    <w:rsid w:val="008D1511"/>
    <w:rsid w:val="008D158B"/>
    <w:rsid w:val="008D1CF0"/>
    <w:rsid w:val="008D1D04"/>
    <w:rsid w:val="008D2194"/>
    <w:rsid w:val="008D2C7E"/>
    <w:rsid w:val="008D32DF"/>
    <w:rsid w:val="008D35E9"/>
    <w:rsid w:val="008D37DE"/>
    <w:rsid w:val="008D3959"/>
    <w:rsid w:val="008D3966"/>
    <w:rsid w:val="008D39A4"/>
    <w:rsid w:val="008D3D77"/>
    <w:rsid w:val="008D3E91"/>
    <w:rsid w:val="008D407E"/>
    <w:rsid w:val="008D423E"/>
    <w:rsid w:val="008D4352"/>
    <w:rsid w:val="008D43F5"/>
    <w:rsid w:val="008D4719"/>
    <w:rsid w:val="008D49C3"/>
    <w:rsid w:val="008D4E39"/>
    <w:rsid w:val="008D4FA8"/>
    <w:rsid w:val="008D5F98"/>
    <w:rsid w:val="008D60BC"/>
    <w:rsid w:val="008D6D53"/>
    <w:rsid w:val="008D6D7B"/>
    <w:rsid w:val="008D6DA8"/>
    <w:rsid w:val="008D710A"/>
    <w:rsid w:val="008D78BB"/>
    <w:rsid w:val="008D7EB7"/>
    <w:rsid w:val="008D7F4B"/>
    <w:rsid w:val="008E0068"/>
    <w:rsid w:val="008E04B9"/>
    <w:rsid w:val="008E0911"/>
    <w:rsid w:val="008E0EB8"/>
    <w:rsid w:val="008E10A6"/>
    <w:rsid w:val="008E1271"/>
    <w:rsid w:val="008E1685"/>
    <w:rsid w:val="008E1A57"/>
    <w:rsid w:val="008E2251"/>
    <w:rsid w:val="008E24B3"/>
    <w:rsid w:val="008E24CA"/>
    <w:rsid w:val="008E26BA"/>
    <w:rsid w:val="008E28EA"/>
    <w:rsid w:val="008E2F6E"/>
    <w:rsid w:val="008E33B2"/>
    <w:rsid w:val="008E3793"/>
    <w:rsid w:val="008E38AD"/>
    <w:rsid w:val="008E3CB7"/>
    <w:rsid w:val="008E3DFF"/>
    <w:rsid w:val="008E3EEC"/>
    <w:rsid w:val="008E44F7"/>
    <w:rsid w:val="008E4902"/>
    <w:rsid w:val="008E5594"/>
    <w:rsid w:val="008E5AD8"/>
    <w:rsid w:val="008E5AF8"/>
    <w:rsid w:val="008E5BF2"/>
    <w:rsid w:val="008E5C81"/>
    <w:rsid w:val="008E60B4"/>
    <w:rsid w:val="008E6B1A"/>
    <w:rsid w:val="008E7847"/>
    <w:rsid w:val="008F021D"/>
    <w:rsid w:val="008F0390"/>
    <w:rsid w:val="008F052A"/>
    <w:rsid w:val="008F0A38"/>
    <w:rsid w:val="008F0F84"/>
    <w:rsid w:val="008F1014"/>
    <w:rsid w:val="008F11C9"/>
    <w:rsid w:val="008F148F"/>
    <w:rsid w:val="008F172A"/>
    <w:rsid w:val="008F20ED"/>
    <w:rsid w:val="008F23D8"/>
    <w:rsid w:val="008F24C1"/>
    <w:rsid w:val="008F2FD5"/>
    <w:rsid w:val="008F37E5"/>
    <w:rsid w:val="008F3C04"/>
    <w:rsid w:val="008F44EB"/>
    <w:rsid w:val="008F4779"/>
    <w:rsid w:val="008F482D"/>
    <w:rsid w:val="008F48C2"/>
    <w:rsid w:val="008F4E67"/>
    <w:rsid w:val="008F5781"/>
    <w:rsid w:val="008F5840"/>
    <w:rsid w:val="008F5EEF"/>
    <w:rsid w:val="008F66FE"/>
    <w:rsid w:val="008F67D9"/>
    <w:rsid w:val="008F6FB9"/>
    <w:rsid w:val="008F72CC"/>
    <w:rsid w:val="008F72CD"/>
    <w:rsid w:val="008F73C6"/>
    <w:rsid w:val="008F74E4"/>
    <w:rsid w:val="008F7545"/>
    <w:rsid w:val="008F7FD8"/>
    <w:rsid w:val="009002B6"/>
    <w:rsid w:val="00900E8E"/>
    <w:rsid w:val="009013C1"/>
    <w:rsid w:val="00901ADE"/>
    <w:rsid w:val="00901B1D"/>
    <w:rsid w:val="0090212C"/>
    <w:rsid w:val="009025DB"/>
    <w:rsid w:val="009032CB"/>
    <w:rsid w:val="0090334E"/>
    <w:rsid w:val="00903802"/>
    <w:rsid w:val="00903A1B"/>
    <w:rsid w:val="00903C07"/>
    <w:rsid w:val="00904344"/>
    <w:rsid w:val="00904736"/>
    <w:rsid w:val="00904E8F"/>
    <w:rsid w:val="00905D02"/>
    <w:rsid w:val="00905F96"/>
    <w:rsid w:val="00906631"/>
    <w:rsid w:val="009066ED"/>
    <w:rsid w:val="0090696D"/>
    <w:rsid w:val="00906A3A"/>
    <w:rsid w:val="00906CD6"/>
    <w:rsid w:val="00906E4D"/>
    <w:rsid w:val="00906F31"/>
    <w:rsid w:val="00907819"/>
    <w:rsid w:val="009078B3"/>
    <w:rsid w:val="009079EC"/>
    <w:rsid w:val="00907A77"/>
    <w:rsid w:val="00907B5C"/>
    <w:rsid w:val="00907E00"/>
    <w:rsid w:val="0091056D"/>
    <w:rsid w:val="00910608"/>
    <w:rsid w:val="0091088D"/>
    <w:rsid w:val="009108FD"/>
    <w:rsid w:val="00910AEF"/>
    <w:rsid w:val="00910D7C"/>
    <w:rsid w:val="00910FC9"/>
    <w:rsid w:val="00911023"/>
    <w:rsid w:val="0091139F"/>
    <w:rsid w:val="00911AE3"/>
    <w:rsid w:val="0091207D"/>
    <w:rsid w:val="009122B3"/>
    <w:rsid w:val="00912312"/>
    <w:rsid w:val="00912329"/>
    <w:rsid w:val="0091291A"/>
    <w:rsid w:val="00912EC4"/>
    <w:rsid w:val="009131F5"/>
    <w:rsid w:val="00913387"/>
    <w:rsid w:val="00913612"/>
    <w:rsid w:val="0091366A"/>
    <w:rsid w:val="00913824"/>
    <w:rsid w:val="00913A15"/>
    <w:rsid w:val="00913CB9"/>
    <w:rsid w:val="00913E91"/>
    <w:rsid w:val="009140CC"/>
    <w:rsid w:val="009141A5"/>
    <w:rsid w:val="009142D7"/>
    <w:rsid w:val="00914387"/>
    <w:rsid w:val="009148BF"/>
    <w:rsid w:val="0091573B"/>
    <w:rsid w:val="00915757"/>
    <w:rsid w:val="009159B3"/>
    <w:rsid w:val="00915ACD"/>
    <w:rsid w:val="00915B01"/>
    <w:rsid w:val="00915C54"/>
    <w:rsid w:val="00916181"/>
    <w:rsid w:val="009164EB"/>
    <w:rsid w:val="0091660A"/>
    <w:rsid w:val="009174F6"/>
    <w:rsid w:val="0091752E"/>
    <w:rsid w:val="00917BC6"/>
    <w:rsid w:val="00917E28"/>
    <w:rsid w:val="009204C5"/>
    <w:rsid w:val="00921131"/>
    <w:rsid w:val="009217EC"/>
    <w:rsid w:val="0092180D"/>
    <w:rsid w:val="00921CE1"/>
    <w:rsid w:val="00922979"/>
    <w:rsid w:val="00923237"/>
    <w:rsid w:val="009232C9"/>
    <w:rsid w:val="009233ED"/>
    <w:rsid w:val="00923608"/>
    <w:rsid w:val="00923765"/>
    <w:rsid w:val="009238E5"/>
    <w:rsid w:val="00923E08"/>
    <w:rsid w:val="00923F12"/>
    <w:rsid w:val="00923F93"/>
    <w:rsid w:val="00924390"/>
    <w:rsid w:val="0092485B"/>
    <w:rsid w:val="00924EAA"/>
    <w:rsid w:val="00924FF8"/>
    <w:rsid w:val="009252DD"/>
    <w:rsid w:val="0092535E"/>
    <w:rsid w:val="0092588F"/>
    <w:rsid w:val="009259EF"/>
    <w:rsid w:val="00925BA8"/>
    <w:rsid w:val="00925F51"/>
    <w:rsid w:val="00926ACC"/>
    <w:rsid w:val="00926DA7"/>
    <w:rsid w:val="00927138"/>
    <w:rsid w:val="00927320"/>
    <w:rsid w:val="00927F8B"/>
    <w:rsid w:val="009302D4"/>
    <w:rsid w:val="0093094D"/>
    <w:rsid w:val="00930F4D"/>
    <w:rsid w:val="009315E2"/>
    <w:rsid w:val="009316EC"/>
    <w:rsid w:val="009319F0"/>
    <w:rsid w:val="00931C36"/>
    <w:rsid w:val="009322EC"/>
    <w:rsid w:val="0093238B"/>
    <w:rsid w:val="009328C7"/>
    <w:rsid w:val="009336EC"/>
    <w:rsid w:val="00933D7A"/>
    <w:rsid w:val="00933F56"/>
    <w:rsid w:val="00934C13"/>
    <w:rsid w:val="00934D0E"/>
    <w:rsid w:val="00935099"/>
    <w:rsid w:val="00935228"/>
    <w:rsid w:val="00935450"/>
    <w:rsid w:val="009355A2"/>
    <w:rsid w:val="00935E99"/>
    <w:rsid w:val="00935F9E"/>
    <w:rsid w:val="0093606E"/>
    <w:rsid w:val="00936163"/>
    <w:rsid w:val="00936D98"/>
    <w:rsid w:val="00937507"/>
    <w:rsid w:val="009400E4"/>
    <w:rsid w:val="00940266"/>
    <w:rsid w:val="00940D6C"/>
    <w:rsid w:val="00941B84"/>
    <w:rsid w:val="00942C80"/>
    <w:rsid w:val="00943197"/>
    <w:rsid w:val="009435F2"/>
    <w:rsid w:val="00943BE8"/>
    <w:rsid w:val="00943CEC"/>
    <w:rsid w:val="009440DB"/>
    <w:rsid w:val="0094445B"/>
    <w:rsid w:val="00944585"/>
    <w:rsid w:val="009448BD"/>
    <w:rsid w:val="009449BA"/>
    <w:rsid w:val="00944C6B"/>
    <w:rsid w:val="00945180"/>
    <w:rsid w:val="0094527B"/>
    <w:rsid w:val="0094590C"/>
    <w:rsid w:val="00945C22"/>
    <w:rsid w:val="00946355"/>
    <w:rsid w:val="009464C2"/>
    <w:rsid w:val="00946612"/>
    <w:rsid w:val="00946888"/>
    <w:rsid w:val="009468B7"/>
    <w:rsid w:val="00946E65"/>
    <w:rsid w:val="0094724E"/>
    <w:rsid w:val="009479B1"/>
    <w:rsid w:val="00947BE6"/>
    <w:rsid w:val="00947E15"/>
    <w:rsid w:val="0095048D"/>
    <w:rsid w:val="00950CFA"/>
    <w:rsid w:val="00950D3E"/>
    <w:rsid w:val="00951119"/>
    <w:rsid w:val="0095149F"/>
    <w:rsid w:val="00951ADB"/>
    <w:rsid w:val="00951D9E"/>
    <w:rsid w:val="00952DD0"/>
    <w:rsid w:val="00952DE5"/>
    <w:rsid w:val="0095335F"/>
    <w:rsid w:val="009534F6"/>
    <w:rsid w:val="0095360E"/>
    <w:rsid w:val="0095380C"/>
    <w:rsid w:val="00954353"/>
    <w:rsid w:val="00954E89"/>
    <w:rsid w:val="009551E4"/>
    <w:rsid w:val="00955C0A"/>
    <w:rsid w:val="00955C4F"/>
    <w:rsid w:val="00956C83"/>
    <w:rsid w:val="009578C0"/>
    <w:rsid w:val="00957C9B"/>
    <w:rsid w:val="0096030D"/>
    <w:rsid w:val="00961AE7"/>
    <w:rsid w:val="00961DF7"/>
    <w:rsid w:val="00962DD3"/>
    <w:rsid w:val="0096313A"/>
    <w:rsid w:val="009632D1"/>
    <w:rsid w:val="00963BC3"/>
    <w:rsid w:val="00963C01"/>
    <w:rsid w:val="009648FA"/>
    <w:rsid w:val="00964E93"/>
    <w:rsid w:val="009653B3"/>
    <w:rsid w:val="009657F1"/>
    <w:rsid w:val="0096625D"/>
    <w:rsid w:val="00966814"/>
    <w:rsid w:val="00966FE3"/>
    <w:rsid w:val="00967D52"/>
    <w:rsid w:val="00967E01"/>
    <w:rsid w:val="009701F6"/>
    <w:rsid w:val="009709F8"/>
    <w:rsid w:val="00971314"/>
    <w:rsid w:val="00971AE7"/>
    <w:rsid w:val="00971D8C"/>
    <w:rsid w:val="009720B0"/>
    <w:rsid w:val="00972195"/>
    <w:rsid w:val="00972929"/>
    <w:rsid w:val="00972F91"/>
    <w:rsid w:val="0097329B"/>
    <w:rsid w:val="00973827"/>
    <w:rsid w:val="009738D9"/>
    <w:rsid w:val="00973917"/>
    <w:rsid w:val="00973B32"/>
    <w:rsid w:val="009742D3"/>
    <w:rsid w:val="00974657"/>
    <w:rsid w:val="0097495A"/>
    <w:rsid w:val="00974AA9"/>
    <w:rsid w:val="009754BA"/>
    <w:rsid w:val="00975793"/>
    <w:rsid w:val="00976005"/>
    <w:rsid w:val="009767BA"/>
    <w:rsid w:val="00977004"/>
    <w:rsid w:val="009773F6"/>
    <w:rsid w:val="00977BA7"/>
    <w:rsid w:val="009802A6"/>
    <w:rsid w:val="0098055B"/>
    <w:rsid w:val="0098064A"/>
    <w:rsid w:val="00980B2A"/>
    <w:rsid w:val="00980E67"/>
    <w:rsid w:val="0098145B"/>
    <w:rsid w:val="0098194F"/>
    <w:rsid w:val="00981D5B"/>
    <w:rsid w:val="0098224B"/>
    <w:rsid w:val="009822C1"/>
    <w:rsid w:val="00982461"/>
    <w:rsid w:val="009826C8"/>
    <w:rsid w:val="00982AB7"/>
    <w:rsid w:val="00982C17"/>
    <w:rsid w:val="00982C48"/>
    <w:rsid w:val="00982EC0"/>
    <w:rsid w:val="009836E4"/>
    <w:rsid w:val="0098393F"/>
    <w:rsid w:val="00983B41"/>
    <w:rsid w:val="0098412F"/>
    <w:rsid w:val="00984625"/>
    <w:rsid w:val="00985165"/>
    <w:rsid w:val="0098535E"/>
    <w:rsid w:val="0098539C"/>
    <w:rsid w:val="009857E3"/>
    <w:rsid w:val="00985810"/>
    <w:rsid w:val="00985AF7"/>
    <w:rsid w:val="00985B91"/>
    <w:rsid w:val="00985F28"/>
    <w:rsid w:val="00986149"/>
    <w:rsid w:val="00986176"/>
    <w:rsid w:val="0098621F"/>
    <w:rsid w:val="00986930"/>
    <w:rsid w:val="00986E7F"/>
    <w:rsid w:val="00987536"/>
    <w:rsid w:val="00990616"/>
    <w:rsid w:val="00990BD5"/>
    <w:rsid w:val="00990C45"/>
    <w:rsid w:val="009914AE"/>
    <w:rsid w:val="009915F7"/>
    <w:rsid w:val="0099196F"/>
    <w:rsid w:val="00991E08"/>
    <w:rsid w:val="0099205D"/>
    <w:rsid w:val="00992B98"/>
    <w:rsid w:val="009931E9"/>
    <w:rsid w:val="0099323B"/>
    <w:rsid w:val="0099359F"/>
    <w:rsid w:val="009937B1"/>
    <w:rsid w:val="0099461E"/>
    <w:rsid w:val="00994871"/>
    <w:rsid w:val="00994B7A"/>
    <w:rsid w:val="00994E08"/>
    <w:rsid w:val="00994FF1"/>
    <w:rsid w:val="009951F9"/>
    <w:rsid w:val="009958E5"/>
    <w:rsid w:val="00995C95"/>
    <w:rsid w:val="00995E85"/>
    <w:rsid w:val="00996468"/>
    <w:rsid w:val="009964A2"/>
    <w:rsid w:val="00996876"/>
    <w:rsid w:val="00996FFA"/>
    <w:rsid w:val="009973F1"/>
    <w:rsid w:val="009973F3"/>
    <w:rsid w:val="00997623"/>
    <w:rsid w:val="00997C56"/>
    <w:rsid w:val="009A010D"/>
    <w:rsid w:val="009A0C6F"/>
    <w:rsid w:val="009A14EF"/>
    <w:rsid w:val="009A1FC3"/>
    <w:rsid w:val="009A2DF9"/>
    <w:rsid w:val="009A2F1B"/>
    <w:rsid w:val="009A31DB"/>
    <w:rsid w:val="009A34AB"/>
    <w:rsid w:val="009A3626"/>
    <w:rsid w:val="009A3A86"/>
    <w:rsid w:val="009A3F98"/>
    <w:rsid w:val="009A4158"/>
    <w:rsid w:val="009A4869"/>
    <w:rsid w:val="009A52AF"/>
    <w:rsid w:val="009A5ADD"/>
    <w:rsid w:val="009A5BDA"/>
    <w:rsid w:val="009A5F88"/>
    <w:rsid w:val="009A6A6B"/>
    <w:rsid w:val="009A6D78"/>
    <w:rsid w:val="009A70B1"/>
    <w:rsid w:val="009A7CA7"/>
    <w:rsid w:val="009B0CD1"/>
    <w:rsid w:val="009B17FB"/>
    <w:rsid w:val="009B1AFA"/>
    <w:rsid w:val="009B1C2F"/>
    <w:rsid w:val="009B1EF9"/>
    <w:rsid w:val="009B261A"/>
    <w:rsid w:val="009B26AC"/>
    <w:rsid w:val="009B299A"/>
    <w:rsid w:val="009B31C1"/>
    <w:rsid w:val="009B37E2"/>
    <w:rsid w:val="009B4519"/>
    <w:rsid w:val="009B4769"/>
    <w:rsid w:val="009B4E2F"/>
    <w:rsid w:val="009B4F79"/>
    <w:rsid w:val="009B502B"/>
    <w:rsid w:val="009B506B"/>
    <w:rsid w:val="009B57EF"/>
    <w:rsid w:val="009B5B85"/>
    <w:rsid w:val="009B6787"/>
    <w:rsid w:val="009B6A2A"/>
    <w:rsid w:val="009B6E4C"/>
    <w:rsid w:val="009B7204"/>
    <w:rsid w:val="009B7358"/>
    <w:rsid w:val="009C0074"/>
    <w:rsid w:val="009C0564"/>
    <w:rsid w:val="009C0B23"/>
    <w:rsid w:val="009C12DB"/>
    <w:rsid w:val="009C1445"/>
    <w:rsid w:val="009C1BA0"/>
    <w:rsid w:val="009C1C4C"/>
    <w:rsid w:val="009C1CDF"/>
    <w:rsid w:val="009C2685"/>
    <w:rsid w:val="009C365F"/>
    <w:rsid w:val="009C3821"/>
    <w:rsid w:val="009C39BC"/>
    <w:rsid w:val="009C4447"/>
    <w:rsid w:val="009C4BC2"/>
    <w:rsid w:val="009C4D22"/>
    <w:rsid w:val="009C54F3"/>
    <w:rsid w:val="009C597A"/>
    <w:rsid w:val="009C622E"/>
    <w:rsid w:val="009C6930"/>
    <w:rsid w:val="009C6EAE"/>
    <w:rsid w:val="009C7303"/>
    <w:rsid w:val="009C7320"/>
    <w:rsid w:val="009D0336"/>
    <w:rsid w:val="009D0343"/>
    <w:rsid w:val="009D0548"/>
    <w:rsid w:val="009D0729"/>
    <w:rsid w:val="009D0F66"/>
    <w:rsid w:val="009D1490"/>
    <w:rsid w:val="009D1893"/>
    <w:rsid w:val="009D1A06"/>
    <w:rsid w:val="009D1A9D"/>
    <w:rsid w:val="009D1BA4"/>
    <w:rsid w:val="009D22E4"/>
    <w:rsid w:val="009D22F7"/>
    <w:rsid w:val="009D27E2"/>
    <w:rsid w:val="009D2995"/>
    <w:rsid w:val="009D2F12"/>
    <w:rsid w:val="009D2F1B"/>
    <w:rsid w:val="009D301B"/>
    <w:rsid w:val="009D319C"/>
    <w:rsid w:val="009D3354"/>
    <w:rsid w:val="009D339A"/>
    <w:rsid w:val="009D431F"/>
    <w:rsid w:val="009D4541"/>
    <w:rsid w:val="009D5053"/>
    <w:rsid w:val="009D5BAB"/>
    <w:rsid w:val="009D6A0A"/>
    <w:rsid w:val="009D7B11"/>
    <w:rsid w:val="009E058F"/>
    <w:rsid w:val="009E061D"/>
    <w:rsid w:val="009E0A9E"/>
    <w:rsid w:val="009E0F7F"/>
    <w:rsid w:val="009E19A2"/>
    <w:rsid w:val="009E32D6"/>
    <w:rsid w:val="009E3AFD"/>
    <w:rsid w:val="009E3CDD"/>
    <w:rsid w:val="009E3F10"/>
    <w:rsid w:val="009E4163"/>
    <w:rsid w:val="009E4233"/>
    <w:rsid w:val="009E49BC"/>
    <w:rsid w:val="009E4B16"/>
    <w:rsid w:val="009E4B6B"/>
    <w:rsid w:val="009E53D8"/>
    <w:rsid w:val="009E57E9"/>
    <w:rsid w:val="009E5A42"/>
    <w:rsid w:val="009E5C60"/>
    <w:rsid w:val="009E5CED"/>
    <w:rsid w:val="009E64DB"/>
    <w:rsid w:val="009E65DA"/>
    <w:rsid w:val="009E6794"/>
    <w:rsid w:val="009E683E"/>
    <w:rsid w:val="009E68C9"/>
    <w:rsid w:val="009E6ABE"/>
    <w:rsid w:val="009E6D48"/>
    <w:rsid w:val="009E712C"/>
    <w:rsid w:val="009E7189"/>
    <w:rsid w:val="009E75A2"/>
    <w:rsid w:val="009E781D"/>
    <w:rsid w:val="009E7CD7"/>
    <w:rsid w:val="009E7E46"/>
    <w:rsid w:val="009E7FC1"/>
    <w:rsid w:val="009F007B"/>
    <w:rsid w:val="009F01E1"/>
    <w:rsid w:val="009F0B4D"/>
    <w:rsid w:val="009F0BB9"/>
    <w:rsid w:val="009F0CAF"/>
    <w:rsid w:val="009F1096"/>
    <w:rsid w:val="009F11B1"/>
    <w:rsid w:val="009F150E"/>
    <w:rsid w:val="009F15A9"/>
    <w:rsid w:val="009F1719"/>
    <w:rsid w:val="009F1B0A"/>
    <w:rsid w:val="009F1F15"/>
    <w:rsid w:val="009F2590"/>
    <w:rsid w:val="009F27AD"/>
    <w:rsid w:val="009F35F0"/>
    <w:rsid w:val="009F3614"/>
    <w:rsid w:val="009F3FB5"/>
    <w:rsid w:val="009F3FC1"/>
    <w:rsid w:val="009F4B19"/>
    <w:rsid w:val="009F4C89"/>
    <w:rsid w:val="009F521F"/>
    <w:rsid w:val="009F53E2"/>
    <w:rsid w:val="009F553C"/>
    <w:rsid w:val="009F59F8"/>
    <w:rsid w:val="009F5C05"/>
    <w:rsid w:val="009F5CE0"/>
    <w:rsid w:val="009F5F1B"/>
    <w:rsid w:val="009F6BCE"/>
    <w:rsid w:val="009F6D09"/>
    <w:rsid w:val="009F7FFC"/>
    <w:rsid w:val="00A005B0"/>
    <w:rsid w:val="00A015BB"/>
    <w:rsid w:val="00A01F17"/>
    <w:rsid w:val="00A020E9"/>
    <w:rsid w:val="00A0228F"/>
    <w:rsid w:val="00A0229C"/>
    <w:rsid w:val="00A022A5"/>
    <w:rsid w:val="00A02331"/>
    <w:rsid w:val="00A024D0"/>
    <w:rsid w:val="00A02998"/>
    <w:rsid w:val="00A03084"/>
    <w:rsid w:val="00A03A22"/>
    <w:rsid w:val="00A0408B"/>
    <w:rsid w:val="00A040F9"/>
    <w:rsid w:val="00A04634"/>
    <w:rsid w:val="00A04C74"/>
    <w:rsid w:val="00A050C0"/>
    <w:rsid w:val="00A05FC8"/>
    <w:rsid w:val="00A06119"/>
    <w:rsid w:val="00A06126"/>
    <w:rsid w:val="00A06585"/>
    <w:rsid w:val="00A0675C"/>
    <w:rsid w:val="00A077BC"/>
    <w:rsid w:val="00A07993"/>
    <w:rsid w:val="00A07A48"/>
    <w:rsid w:val="00A07A7B"/>
    <w:rsid w:val="00A07DB1"/>
    <w:rsid w:val="00A103A1"/>
    <w:rsid w:val="00A108EE"/>
    <w:rsid w:val="00A10BB8"/>
    <w:rsid w:val="00A10E27"/>
    <w:rsid w:val="00A11200"/>
    <w:rsid w:val="00A11595"/>
    <w:rsid w:val="00A11C87"/>
    <w:rsid w:val="00A121F1"/>
    <w:rsid w:val="00A12550"/>
    <w:rsid w:val="00A1272D"/>
    <w:rsid w:val="00A12C34"/>
    <w:rsid w:val="00A130BA"/>
    <w:rsid w:val="00A13472"/>
    <w:rsid w:val="00A136E7"/>
    <w:rsid w:val="00A137E4"/>
    <w:rsid w:val="00A13930"/>
    <w:rsid w:val="00A13EEB"/>
    <w:rsid w:val="00A143FE"/>
    <w:rsid w:val="00A144F8"/>
    <w:rsid w:val="00A14813"/>
    <w:rsid w:val="00A14D13"/>
    <w:rsid w:val="00A15039"/>
    <w:rsid w:val="00A1566A"/>
    <w:rsid w:val="00A1588C"/>
    <w:rsid w:val="00A165BF"/>
    <w:rsid w:val="00A16DB7"/>
    <w:rsid w:val="00A17173"/>
    <w:rsid w:val="00A171B6"/>
    <w:rsid w:val="00A172E8"/>
    <w:rsid w:val="00A175D7"/>
    <w:rsid w:val="00A176AE"/>
    <w:rsid w:val="00A179FF"/>
    <w:rsid w:val="00A21202"/>
    <w:rsid w:val="00A2129F"/>
    <w:rsid w:val="00A217B6"/>
    <w:rsid w:val="00A21A36"/>
    <w:rsid w:val="00A21AC0"/>
    <w:rsid w:val="00A2313A"/>
    <w:rsid w:val="00A2364A"/>
    <w:rsid w:val="00A236E9"/>
    <w:rsid w:val="00A23C46"/>
    <w:rsid w:val="00A24018"/>
    <w:rsid w:val="00A24A63"/>
    <w:rsid w:val="00A24B19"/>
    <w:rsid w:val="00A24EC8"/>
    <w:rsid w:val="00A25294"/>
    <w:rsid w:val="00A25449"/>
    <w:rsid w:val="00A254EE"/>
    <w:rsid w:val="00A25827"/>
    <w:rsid w:val="00A25BE7"/>
    <w:rsid w:val="00A2621C"/>
    <w:rsid w:val="00A26E3B"/>
    <w:rsid w:val="00A26E57"/>
    <w:rsid w:val="00A27008"/>
    <w:rsid w:val="00A2710B"/>
    <w:rsid w:val="00A274FA"/>
    <w:rsid w:val="00A2770A"/>
    <w:rsid w:val="00A27CDF"/>
    <w:rsid w:val="00A30107"/>
    <w:rsid w:val="00A307C2"/>
    <w:rsid w:val="00A309C6"/>
    <w:rsid w:val="00A30A70"/>
    <w:rsid w:val="00A30ABF"/>
    <w:rsid w:val="00A30D13"/>
    <w:rsid w:val="00A311C7"/>
    <w:rsid w:val="00A3140A"/>
    <w:rsid w:val="00A315E6"/>
    <w:rsid w:val="00A319D0"/>
    <w:rsid w:val="00A31B28"/>
    <w:rsid w:val="00A31DDB"/>
    <w:rsid w:val="00A31F33"/>
    <w:rsid w:val="00A32279"/>
    <w:rsid w:val="00A32316"/>
    <w:rsid w:val="00A32966"/>
    <w:rsid w:val="00A33102"/>
    <w:rsid w:val="00A33172"/>
    <w:rsid w:val="00A33604"/>
    <w:rsid w:val="00A33B50"/>
    <w:rsid w:val="00A34020"/>
    <w:rsid w:val="00A3425F"/>
    <w:rsid w:val="00A3432B"/>
    <w:rsid w:val="00A34687"/>
    <w:rsid w:val="00A346BA"/>
    <w:rsid w:val="00A34C67"/>
    <w:rsid w:val="00A34D62"/>
    <w:rsid w:val="00A35537"/>
    <w:rsid w:val="00A35BAE"/>
    <w:rsid w:val="00A35DC1"/>
    <w:rsid w:val="00A36057"/>
    <w:rsid w:val="00A3611D"/>
    <w:rsid w:val="00A3620B"/>
    <w:rsid w:val="00A362B2"/>
    <w:rsid w:val="00A36339"/>
    <w:rsid w:val="00A366E4"/>
    <w:rsid w:val="00A368D1"/>
    <w:rsid w:val="00A36B4D"/>
    <w:rsid w:val="00A376ED"/>
    <w:rsid w:val="00A379B5"/>
    <w:rsid w:val="00A4038F"/>
    <w:rsid w:val="00A4059B"/>
    <w:rsid w:val="00A40C93"/>
    <w:rsid w:val="00A420A2"/>
    <w:rsid w:val="00A425CF"/>
    <w:rsid w:val="00A4360C"/>
    <w:rsid w:val="00A43647"/>
    <w:rsid w:val="00A4376F"/>
    <w:rsid w:val="00A437E2"/>
    <w:rsid w:val="00A4382C"/>
    <w:rsid w:val="00A43865"/>
    <w:rsid w:val="00A4416C"/>
    <w:rsid w:val="00A4420A"/>
    <w:rsid w:val="00A443D4"/>
    <w:rsid w:val="00A44766"/>
    <w:rsid w:val="00A4486C"/>
    <w:rsid w:val="00A44E62"/>
    <w:rsid w:val="00A44E96"/>
    <w:rsid w:val="00A4549F"/>
    <w:rsid w:val="00A45892"/>
    <w:rsid w:val="00A45B9B"/>
    <w:rsid w:val="00A462FE"/>
    <w:rsid w:val="00A467E2"/>
    <w:rsid w:val="00A46DFC"/>
    <w:rsid w:val="00A50131"/>
    <w:rsid w:val="00A501C9"/>
    <w:rsid w:val="00A50372"/>
    <w:rsid w:val="00A50436"/>
    <w:rsid w:val="00A50506"/>
    <w:rsid w:val="00A50895"/>
    <w:rsid w:val="00A508AE"/>
    <w:rsid w:val="00A50E97"/>
    <w:rsid w:val="00A51B8F"/>
    <w:rsid w:val="00A51EEC"/>
    <w:rsid w:val="00A52116"/>
    <w:rsid w:val="00A522DA"/>
    <w:rsid w:val="00A52593"/>
    <w:rsid w:val="00A52732"/>
    <w:rsid w:val="00A531A0"/>
    <w:rsid w:val="00A53AB3"/>
    <w:rsid w:val="00A53D9A"/>
    <w:rsid w:val="00A53EB0"/>
    <w:rsid w:val="00A53F55"/>
    <w:rsid w:val="00A5417B"/>
    <w:rsid w:val="00A542BF"/>
    <w:rsid w:val="00A54599"/>
    <w:rsid w:val="00A54957"/>
    <w:rsid w:val="00A54AC7"/>
    <w:rsid w:val="00A54B82"/>
    <w:rsid w:val="00A55008"/>
    <w:rsid w:val="00A551D7"/>
    <w:rsid w:val="00A55902"/>
    <w:rsid w:val="00A55CA7"/>
    <w:rsid w:val="00A561CF"/>
    <w:rsid w:val="00A562A0"/>
    <w:rsid w:val="00A564CE"/>
    <w:rsid w:val="00A569B8"/>
    <w:rsid w:val="00A569D4"/>
    <w:rsid w:val="00A56CD5"/>
    <w:rsid w:val="00A572F1"/>
    <w:rsid w:val="00A57520"/>
    <w:rsid w:val="00A57F1A"/>
    <w:rsid w:val="00A60163"/>
    <w:rsid w:val="00A6038D"/>
    <w:rsid w:val="00A606B3"/>
    <w:rsid w:val="00A60CF0"/>
    <w:rsid w:val="00A610A2"/>
    <w:rsid w:val="00A61429"/>
    <w:rsid w:val="00A61514"/>
    <w:rsid w:val="00A61645"/>
    <w:rsid w:val="00A61D9C"/>
    <w:rsid w:val="00A62080"/>
    <w:rsid w:val="00A62F44"/>
    <w:rsid w:val="00A63018"/>
    <w:rsid w:val="00A630A2"/>
    <w:rsid w:val="00A632B8"/>
    <w:rsid w:val="00A63950"/>
    <w:rsid w:val="00A63BF3"/>
    <w:rsid w:val="00A64558"/>
    <w:rsid w:val="00A646C6"/>
    <w:rsid w:val="00A647C8"/>
    <w:rsid w:val="00A64942"/>
    <w:rsid w:val="00A64BA7"/>
    <w:rsid w:val="00A64C7A"/>
    <w:rsid w:val="00A65911"/>
    <w:rsid w:val="00A65BB8"/>
    <w:rsid w:val="00A65F43"/>
    <w:rsid w:val="00A66226"/>
    <w:rsid w:val="00A662A6"/>
    <w:rsid w:val="00A6643C"/>
    <w:rsid w:val="00A66C0E"/>
    <w:rsid w:val="00A66C53"/>
    <w:rsid w:val="00A66C99"/>
    <w:rsid w:val="00A66D3D"/>
    <w:rsid w:val="00A66F46"/>
    <w:rsid w:val="00A673EB"/>
    <w:rsid w:val="00A67544"/>
    <w:rsid w:val="00A67928"/>
    <w:rsid w:val="00A67F5E"/>
    <w:rsid w:val="00A7033D"/>
    <w:rsid w:val="00A7075B"/>
    <w:rsid w:val="00A708B7"/>
    <w:rsid w:val="00A708D9"/>
    <w:rsid w:val="00A71CE6"/>
    <w:rsid w:val="00A71D23"/>
    <w:rsid w:val="00A721BB"/>
    <w:rsid w:val="00A7239C"/>
    <w:rsid w:val="00A72882"/>
    <w:rsid w:val="00A73159"/>
    <w:rsid w:val="00A7333A"/>
    <w:rsid w:val="00A73544"/>
    <w:rsid w:val="00A736C2"/>
    <w:rsid w:val="00A73D0D"/>
    <w:rsid w:val="00A73F4F"/>
    <w:rsid w:val="00A73F71"/>
    <w:rsid w:val="00A7475D"/>
    <w:rsid w:val="00A74A92"/>
    <w:rsid w:val="00A74ED6"/>
    <w:rsid w:val="00A74F05"/>
    <w:rsid w:val="00A75105"/>
    <w:rsid w:val="00A7521E"/>
    <w:rsid w:val="00A75283"/>
    <w:rsid w:val="00A75463"/>
    <w:rsid w:val="00A75CC1"/>
    <w:rsid w:val="00A75D00"/>
    <w:rsid w:val="00A75D3B"/>
    <w:rsid w:val="00A75E88"/>
    <w:rsid w:val="00A76AFC"/>
    <w:rsid w:val="00A76E97"/>
    <w:rsid w:val="00A76EFD"/>
    <w:rsid w:val="00A771A0"/>
    <w:rsid w:val="00A77907"/>
    <w:rsid w:val="00A77C6E"/>
    <w:rsid w:val="00A802CD"/>
    <w:rsid w:val="00A8056E"/>
    <w:rsid w:val="00A8101E"/>
    <w:rsid w:val="00A8164B"/>
    <w:rsid w:val="00A819EE"/>
    <w:rsid w:val="00A81ECE"/>
    <w:rsid w:val="00A822DB"/>
    <w:rsid w:val="00A827CC"/>
    <w:rsid w:val="00A82D58"/>
    <w:rsid w:val="00A82FFD"/>
    <w:rsid w:val="00A838CA"/>
    <w:rsid w:val="00A8399D"/>
    <w:rsid w:val="00A83E3D"/>
    <w:rsid w:val="00A8443A"/>
    <w:rsid w:val="00A84538"/>
    <w:rsid w:val="00A8466F"/>
    <w:rsid w:val="00A8479C"/>
    <w:rsid w:val="00A8557B"/>
    <w:rsid w:val="00A85A05"/>
    <w:rsid w:val="00A85A4B"/>
    <w:rsid w:val="00A866B4"/>
    <w:rsid w:val="00A86A86"/>
    <w:rsid w:val="00A86D63"/>
    <w:rsid w:val="00A8752B"/>
    <w:rsid w:val="00A87797"/>
    <w:rsid w:val="00A904C7"/>
    <w:rsid w:val="00A90CA7"/>
    <w:rsid w:val="00A90E72"/>
    <w:rsid w:val="00A919EC"/>
    <w:rsid w:val="00A91C6D"/>
    <w:rsid w:val="00A922A2"/>
    <w:rsid w:val="00A92646"/>
    <w:rsid w:val="00A92F8B"/>
    <w:rsid w:val="00A930AF"/>
    <w:rsid w:val="00A9327B"/>
    <w:rsid w:val="00A9370C"/>
    <w:rsid w:val="00A93B69"/>
    <w:rsid w:val="00A93C54"/>
    <w:rsid w:val="00A9422F"/>
    <w:rsid w:val="00A94A8D"/>
    <w:rsid w:val="00A963C7"/>
    <w:rsid w:val="00A965B5"/>
    <w:rsid w:val="00A96763"/>
    <w:rsid w:val="00A96B86"/>
    <w:rsid w:val="00A974AB"/>
    <w:rsid w:val="00AA09D5"/>
    <w:rsid w:val="00AA0AEA"/>
    <w:rsid w:val="00AA0E45"/>
    <w:rsid w:val="00AA10A1"/>
    <w:rsid w:val="00AA1626"/>
    <w:rsid w:val="00AA16DE"/>
    <w:rsid w:val="00AA1C25"/>
    <w:rsid w:val="00AA243D"/>
    <w:rsid w:val="00AA25F4"/>
    <w:rsid w:val="00AA26BE"/>
    <w:rsid w:val="00AA292D"/>
    <w:rsid w:val="00AA2A43"/>
    <w:rsid w:val="00AA2EB1"/>
    <w:rsid w:val="00AA2FA9"/>
    <w:rsid w:val="00AA3261"/>
    <w:rsid w:val="00AA332D"/>
    <w:rsid w:val="00AA3DB7"/>
    <w:rsid w:val="00AA409C"/>
    <w:rsid w:val="00AA4516"/>
    <w:rsid w:val="00AA47F2"/>
    <w:rsid w:val="00AA4EF9"/>
    <w:rsid w:val="00AA51F5"/>
    <w:rsid w:val="00AA51FB"/>
    <w:rsid w:val="00AA55E1"/>
    <w:rsid w:val="00AA5E3B"/>
    <w:rsid w:val="00AA66C2"/>
    <w:rsid w:val="00AA68B4"/>
    <w:rsid w:val="00AA6E68"/>
    <w:rsid w:val="00AA7A22"/>
    <w:rsid w:val="00AA7BF2"/>
    <w:rsid w:val="00AB033B"/>
    <w:rsid w:val="00AB0543"/>
    <w:rsid w:val="00AB0909"/>
    <w:rsid w:val="00AB0AC9"/>
    <w:rsid w:val="00AB0F80"/>
    <w:rsid w:val="00AB1090"/>
    <w:rsid w:val="00AB185A"/>
    <w:rsid w:val="00AB193D"/>
    <w:rsid w:val="00AB19D8"/>
    <w:rsid w:val="00AB1BA7"/>
    <w:rsid w:val="00AB1E04"/>
    <w:rsid w:val="00AB29B4"/>
    <w:rsid w:val="00AB2A49"/>
    <w:rsid w:val="00AB2AB4"/>
    <w:rsid w:val="00AB2F48"/>
    <w:rsid w:val="00AB3113"/>
    <w:rsid w:val="00AB32D1"/>
    <w:rsid w:val="00AB348A"/>
    <w:rsid w:val="00AB3F38"/>
    <w:rsid w:val="00AB43EC"/>
    <w:rsid w:val="00AB497B"/>
    <w:rsid w:val="00AB4BF4"/>
    <w:rsid w:val="00AB4C49"/>
    <w:rsid w:val="00AB51E2"/>
    <w:rsid w:val="00AB5947"/>
    <w:rsid w:val="00AB5ADF"/>
    <w:rsid w:val="00AB5C37"/>
    <w:rsid w:val="00AB5E57"/>
    <w:rsid w:val="00AB6000"/>
    <w:rsid w:val="00AB6422"/>
    <w:rsid w:val="00AB679B"/>
    <w:rsid w:val="00AB6E19"/>
    <w:rsid w:val="00AB725F"/>
    <w:rsid w:val="00AB779A"/>
    <w:rsid w:val="00AB78D8"/>
    <w:rsid w:val="00AB7C4C"/>
    <w:rsid w:val="00AC0323"/>
    <w:rsid w:val="00AC0517"/>
    <w:rsid w:val="00AC0596"/>
    <w:rsid w:val="00AC0705"/>
    <w:rsid w:val="00AC0E26"/>
    <w:rsid w:val="00AC109B"/>
    <w:rsid w:val="00AC1519"/>
    <w:rsid w:val="00AC1E55"/>
    <w:rsid w:val="00AC1E8F"/>
    <w:rsid w:val="00AC29A6"/>
    <w:rsid w:val="00AC3FC7"/>
    <w:rsid w:val="00AC480A"/>
    <w:rsid w:val="00AC4811"/>
    <w:rsid w:val="00AC490B"/>
    <w:rsid w:val="00AC4C75"/>
    <w:rsid w:val="00AC5058"/>
    <w:rsid w:val="00AC54C1"/>
    <w:rsid w:val="00AC58DA"/>
    <w:rsid w:val="00AC6212"/>
    <w:rsid w:val="00AC68D2"/>
    <w:rsid w:val="00AC74DA"/>
    <w:rsid w:val="00AC7919"/>
    <w:rsid w:val="00AC7A2B"/>
    <w:rsid w:val="00AC7C25"/>
    <w:rsid w:val="00AC7D21"/>
    <w:rsid w:val="00AD0780"/>
    <w:rsid w:val="00AD0A51"/>
    <w:rsid w:val="00AD0B37"/>
    <w:rsid w:val="00AD11F7"/>
    <w:rsid w:val="00AD17EC"/>
    <w:rsid w:val="00AD18E1"/>
    <w:rsid w:val="00AD1CC6"/>
    <w:rsid w:val="00AD1DB7"/>
    <w:rsid w:val="00AD2373"/>
    <w:rsid w:val="00AD2852"/>
    <w:rsid w:val="00AD35E7"/>
    <w:rsid w:val="00AD3629"/>
    <w:rsid w:val="00AD366B"/>
    <w:rsid w:val="00AD3976"/>
    <w:rsid w:val="00AD3AD7"/>
    <w:rsid w:val="00AD3D1F"/>
    <w:rsid w:val="00AD40B6"/>
    <w:rsid w:val="00AD4457"/>
    <w:rsid w:val="00AD47CC"/>
    <w:rsid w:val="00AD4AE7"/>
    <w:rsid w:val="00AD4D2A"/>
    <w:rsid w:val="00AD4F63"/>
    <w:rsid w:val="00AD50E4"/>
    <w:rsid w:val="00AD542F"/>
    <w:rsid w:val="00AD5612"/>
    <w:rsid w:val="00AD64F0"/>
    <w:rsid w:val="00AD65B3"/>
    <w:rsid w:val="00AD6BE3"/>
    <w:rsid w:val="00AD7305"/>
    <w:rsid w:val="00AD7795"/>
    <w:rsid w:val="00AD7E64"/>
    <w:rsid w:val="00AE0C56"/>
    <w:rsid w:val="00AE0FE1"/>
    <w:rsid w:val="00AE11BB"/>
    <w:rsid w:val="00AE12DF"/>
    <w:rsid w:val="00AE149E"/>
    <w:rsid w:val="00AE1A70"/>
    <w:rsid w:val="00AE1B9B"/>
    <w:rsid w:val="00AE1CE2"/>
    <w:rsid w:val="00AE1EFD"/>
    <w:rsid w:val="00AE1FCF"/>
    <w:rsid w:val="00AE22F2"/>
    <w:rsid w:val="00AE27BD"/>
    <w:rsid w:val="00AE29FC"/>
    <w:rsid w:val="00AE2F00"/>
    <w:rsid w:val="00AE2F3F"/>
    <w:rsid w:val="00AE3978"/>
    <w:rsid w:val="00AE3B4E"/>
    <w:rsid w:val="00AE3B87"/>
    <w:rsid w:val="00AE3CE9"/>
    <w:rsid w:val="00AE4A50"/>
    <w:rsid w:val="00AE4D22"/>
    <w:rsid w:val="00AE59EC"/>
    <w:rsid w:val="00AE5FC1"/>
    <w:rsid w:val="00AE6435"/>
    <w:rsid w:val="00AE649D"/>
    <w:rsid w:val="00AE67B3"/>
    <w:rsid w:val="00AE6A47"/>
    <w:rsid w:val="00AE6EAE"/>
    <w:rsid w:val="00AE7864"/>
    <w:rsid w:val="00AE7930"/>
    <w:rsid w:val="00AE7949"/>
    <w:rsid w:val="00AF0459"/>
    <w:rsid w:val="00AF07FD"/>
    <w:rsid w:val="00AF0F66"/>
    <w:rsid w:val="00AF117A"/>
    <w:rsid w:val="00AF2028"/>
    <w:rsid w:val="00AF25D5"/>
    <w:rsid w:val="00AF2D67"/>
    <w:rsid w:val="00AF3167"/>
    <w:rsid w:val="00AF33DB"/>
    <w:rsid w:val="00AF3DBB"/>
    <w:rsid w:val="00AF4E29"/>
    <w:rsid w:val="00AF50BC"/>
    <w:rsid w:val="00AF514E"/>
    <w:rsid w:val="00AF5194"/>
    <w:rsid w:val="00AF53EF"/>
    <w:rsid w:val="00AF73C3"/>
    <w:rsid w:val="00AF77A2"/>
    <w:rsid w:val="00AF795C"/>
    <w:rsid w:val="00AF7B94"/>
    <w:rsid w:val="00B00752"/>
    <w:rsid w:val="00B00E40"/>
    <w:rsid w:val="00B01ACD"/>
    <w:rsid w:val="00B026BF"/>
    <w:rsid w:val="00B026C1"/>
    <w:rsid w:val="00B02B9C"/>
    <w:rsid w:val="00B0353B"/>
    <w:rsid w:val="00B03A95"/>
    <w:rsid w:val="00B04042"/>
    <w:rsid w:val="00B040B2"/>
    <w:rsid w:val="00B04816"/>
    <w:rsid w:val="00B04929"/>
    <w:rsid w:val="00B04A71"/>
    <w:rsid w:val="00B04FB6"/>
    <w:rsid w:val="00B05C62"/>
    <w:rsid w:val="00B05FFB"/>
    <w:rsid w:val="00B0622A"/>
    <w:rsid w:val="00B06675"/>
    <w:rsid w:val="00B0736A"/>
    <w:rsid w:val="00B07EAA"/>
    <w:rsid w:val="00B102EB"/>
    <w:rsid w:val="00B10558"/>
    <w:rsid w:val="00B124DF"/>
    <w:rsid w:val="00B12582"/>
    <w:rsid w:val="00B1401E"/>
    <w:rsid w:val="00B14256"/>
    <w:rsid w:val="00B1434A"/>
    <w:rsid w:val="00B14AAE"/>
    <w:rsid w:val="00B14ADB"/>
    <w:rsid w:val="00B14DEF"/>
    <w:rsid w:val="00B14FB8"/>
    <w:rsid w:val="00B156A9"/>
    <w:rsid w:val="00B15D8C"/>
    <w:rsid w:val="00B15F83"/>
    <w:rsid w:val="00B160FF"/>
    <w:rsid w:val="00B16322"/>
    <w:rsid w:val="00B1662E"/>
    <w:rsid w:val="00B168EC"/>
    <w:rsid w:val="00B17293"/>
    <w:rsid w:val="00B17D87"/>
    <w:rsid w:val="00B20043"/>
    <w:rsid w:val="00B2025D"/>
    <w:rsid w:val="00B21091"/>
    <w:rsid w:val="00B212BA"/>
    <w:rsid w:val="00B21895"/>
    <w:rsid w:val="00B21BA8"/>
    <w:rsid w:val="00B22402"/>
    <w:rsid w:val="00B22573"/>
    <w:rsid w:val="00B22980"/>
    <w:rsid w:val="00B22C0D"/>
    <w:rsid w:val="00B22E38"/>
    <w:rsid w:val="00B234B4"/>
    <w:rsid w:val="00B2386C"/>
    <w:rsid w:val="00B23AF4"/>
    <w:rsid w:val="00B23BA0"/>
    <w:rsid w:val="00B23C15"/>
    <w:rsid w:val="00B24288"/>
    <w:rsid w:val="00B24726"/>
    <w:rsid w:val="00B25015"/>
    <w:rsid w:val="00B251A5"/>
    <w:rsid w:val="00B255EA"/>
    <w:rsid w:val="00B2561F"/>
    <w:rsid w:val="00B25626"/>
    <w:rsid w:val="00B25762"/>
    <w:rsid w:val="00B2587B"/>
    <w:rsid w:val="00B25B40"/>
    <w:rsid w:val="00B25FDE"/>
    <w:rsid w:val="00B269B2"/>
    <w:rsid w:val="00B26AB0"/>
    <w:rsid w:val="00B26AD2"/>
    <w:rsid w:val="00B26B9D"/>
    <w:rsid w:val="00B26BA6"/>
    <w:rsid w:val="00B26CA2"/>
    <w:rsid w:val="00B26F80"/>
    <w:rsid w:val="00B270A1"/>
    <w:rsid w:val="00B27A4E"/>
    <w:rsid w:val="00B27F9C"/>
    <w:rsid w:val="00B30748"/>
    <w:rsid w:val="00B30B4E"/>
    <w:rsid w:val="00B30E96"/>
    <w:rsid w:val="00B31246"/>
    <w:rsid w:val="00B313F8"/>
    <w:rsid w:val="00B3174A"/>
    <w:rsid w:val="00B326FF"/>
    <w:rsid w:val="00B32B0B"/>
    <w:rsid w:val="00B32CF6"/>
    <w:rsid w:val="00B3300A"/>
    <w:rsid w:val="00B33144"/>
    <w:rsid w:val="00B3343A"/>
    <w:rsid w:val="00B336E4"/>
    <w:rsid w:val="00B33AB4"/>
    <w:rsid w:val="00B33C33"/>
    <w:rsid w:val="00B340AA"/>
    <w:rsid w:val="00B3479E"/>
    <w:rsid w:val="00B34A9F"/>
    <w:rsid w:val="00B34B3C"/>
    <w:rsid w:val="00B34B80"/>
    <w:rsid w:val="00B351C5"/>
    <w:rsid w:val="00B35359"/>
    <w:rsid w:val="00B35CDA"/>
    <w:rsid w:val="00B37699"/>
    <w:rsid w:val="00B37D97"/>
    <w:rsid w:val="00B4043A"/>
    <w:rsid w:val="00B4096F"/>
    <w:rsid w:val="00B40DA1"/>
    <w:rsid w:val="00B411BD"/>
    <w:rsid w:val="00B4126B"/>
    <w:rsid w:val="00B41559"/>
    <w:rsid w:val="00B418E8"/>
    <w:rsid w:val="00B42285"/>
    <w:rsid w:val="00B4274B"/>
    <w:rsid w:val="00B42EAD"/>
    <w:rsid w:val="00B42F80"/>
    <w:rsid w:val="00B435B1"/>
    <w:rsid w:val="00B4367F"/>
    <w:rsid w:val="00B438BA"/>
    <w:rsid w:val="00B44190"/>
    <w:rsid w:val="00B4419E"/>
    <w:rsid w:val="00B44501"/>
    <w:rsid w:val="00B448BE"/>
    <w:rsid w:val="00B449D3"/>
    <w:rsid w:val="00B449E8"/>
    <w:rsid w:val="00B44F7B"/>
    <w:rsid w:val="00B44F99"/>
    <w:rsid w:val="00B45876"/>
    <w:rsid w:val="00B45EBB"/>
    <w:rsid w:val="00B47B0A"/>
    <w:rsid w:val="00B47EC1"/>
    <w:rsid w:val="00B47F0C"/>
    <w:rsid w:val="00B47F74"/>
    <w:rsid w:val="00B50DF1"/>
    <w:rsid w:val="00B50DF7"/>
    <w:rsid w:val="00B51542"/>
    <w:rsid w:val="00B51733"/>
    <w:rsid w:val="00B5179B"/>
    <w:rsid w:val="00B51932"/>
    <w:rsid w:val="00B51D1D"/>
    <w:rsid w:val="00B52596"/>
    <w:rsid w:val="00B526BF"/>
    <w:rsid w:val="00B5310E"/>
    <w:rsid w:val="00B53546"/>
    <w:rsid w:val="00B5377D"/>
    <w:rsid w:val="00B54161"/>
    <w:rsid w:val="00B54261"/>
    <w:rsid w:val="00B5456F"/>
    <w:rsid w:val="00B54813"/>
    <w:rsid w:val="00B54ACC"/>
    <w:rsid w:val="00B54DCB"/>
    <w:rsid w:val="00B55AC2"/>
    <w:rsid w:val="00B56018"/>
    <w:rsid w:val="00B560C9"/>
    <w:rsid w:val="00B56533"/>
    <w:rsid w:val="00B56CFC"/>
    <w:rsid w:val="00B57777"/>
    <w:rsid w:val="00B57A17"/>
    <w:rsid w:val="00B60776"/>
    <w:rsid w:val="00B60F07"/>
    <w:rsid w:val="00B61384"/>
    <w:rsid w:val="00B61BE2"/>
    <w:rsid w:val="00B61EA9"/>
    <w:rsid w:val="00B61EF4"/>
    <w:rsid w:val="00B6202B"/>
    <w:rsid w:val="00B62045"/>
    <w:rsid w:val="00B6212F"/>
    <w:rsid w:val="00B62371"/>
    <w:rsid w:val="00B6266F"/>
    <w:rsid w:val="00B62696"/>
    <w:rsid w:val="00B62E0B"/>
    <w:rsid w:val="00B63111"/>
    <w:rsid w:val="00B63975"/>
    <w:rsid w:val="00B63B62"/>
    <w:rsid w:val="00B63C32"/>
    <w:rsid w:val="00B63EE5"/>
    <w:rsid w:val="00B64434"/>
    <w:rsid w:val="00B64D89"/>
    <w:rsid w:val="00B65241"/>
    <w:rsid w:val="00B65AC8"/>
    <w:rsid w:val="00B65B08"/>
    <w:rsid w:val="00B67228"/>
    <w:rsid w:val="00B672C9"/>
    <w:rsid w:val="00B70065"/>
    <w:rsid w:val="00B700CB"/>
    <w:rsid w:val="00B70128"/>
    <w:rsid w:val="00B70976"/>
    <w:rsid w:val="00B70BF1"/>
    <w:rsid w:val="00B70BFF"/>
    <w:rsid w:val="00B70DE5"/>
    <w:rsid w:val="00B71136"/>
    <w:rsid w:val="00B711CE"/>
    <w:rsid w:val="00B71575"/>
    <w:rsid w:val="00B71DC8"/>
    <w:rsid w:val="00B720FE"/>
    <w:rsid w:val="00B72258"/>
    <w:rsid w:val="00B7292E"/>
    <w:rsid w:val="00B72B37"/>
    <w:rsid w:val="00B72DC8"/>
    <w:rsid w:val="00B72E1E"/>
    <w:rsid w:val="00B7310F"/>
    <w:rsid w:val="00B73B9B"/>
    <w:rsid w:val="00B7452B"/>
    <w:rsid w:val="00B746C6"/>
    <w:rsid w:val="00B74B1E"/>
    <w:rsid w:val="00B75A8D"/>
    <w:rsid w:val="00B75C35"/>
    <w:rsid w:val="00B75D12"/>
    <w:rsid w:val="00B7604C"/>
    <w:rsid w:val="00B7639D"/>
    <w:rsid w:val="00B7652C"/>
    <w:rsid w:val="00B766BF"/>
    <w:rsid w:val="00B76702"/>
    <w:rsid w:val="00B76703"/>
    <w:rsid w:val="00B76E75"/>
    <w:rsid w:val="00B76FA6"/>
    <w:rsid w:val="00B77C33"/>
    <w:rsid w:val="00B77DEA"/>
    <w:rsid w:val="00B80910"/>
    <w:rsid w:val="00B8107C"/>
    <w:rsid w:val="00B8120F"/>
    <w:rsid w:val="00B816F8"/>
    <w:rsid w:val="00B818F4"/>
    <w:rsid w:val="00B81BC9"/>
    <w:rsid w:val="00B82096"/>
    <w:rsid w:val="00B8222F"/>
    <w:rsid w:val="00B82615"/>
    <w:rsid w:val="00B82867"/>
    <w:rsid w:val="00B82B49"/>
    <w:rsid w:val="00B82C25"/>
    <w:rsid w:val="00B8336E"/>
    <w:rsid w:val="00B83444"/>
    <w:rsid w:val="00B836ED"/>
    <w:rsid w:val="00B83983"/>
    <w:rsid w:val="00B8401C"/>
    <w:rsid w:val="00B84447"/>
    <w:rsid w:val="00B84876"/>
    <w:rsid w:val="00B84A65"/>
    <w:rsid w:val="00B853BE"/>
    <w:rsid w:val="00B85845"/>
    <w:rsid w:val="00B86476"/>
    <w:rsid w:val="00B86A3D"/>
    <w:rsid w:val="00B86E61"/>
    <w:rsid w:val="00B875C7"/>
    <w:rsid w:val="00B87C77"/>
    <w:rsid w:val="00B907DD"/>
    <w:rsid w:val="00B90A9B"/>
    <w:rsid w:val="00B90CE6"/>
    <w:rsid w:val="00B90D10"/>
    <w:rsid w:val="00B90EE9"/>
    <w:rsid w:val="00B90FE5"/>
    <w:rsid w:val="00B91758"/>
    <w:rsid w:val="00B919AD"/>
    <w:rsid w:val="00B91A2B"/>
    <w:rsid w:val="00B91B22"/>
    <w:rsid w:val="00B92414"/>
    <w:rsid w:val="00B9245E"/>
    <w:rsid w:val="00B929B5"/>
    <w:rsid w:val="00B92B90"/>
    <w:rsid w:val="00B92BA8"/>
    <w:rsid w:val="00B92C9B"/>
    <w:rsid w:val="00B93204"/>
    <w:rsid w:val="00B93EF4"/>
    <w:rsid w:val="00B942E2"/>
    <w:rsid w:val="00B94B97"/>
    <w:rsid w:val="00B94CB6"/>
    <w:rsid w:val="00B94E17"/>
    <w:rsid w:val="00B94E8C"/>
    <w:rsid w:val="00B956C8"/>
    <w:rsid w:val="00B957FE"/>
    <w:rsid w:val="00B95E14"/>
    <w:rsid w:val="00B95F02"/>
    <w:rsid w:val="00B9627E"/>
    <w:rsid w:val="00B96BEF"/>
    <w:rsid w:val="00B96FC0"/>
    <w:rsid w:val="00B97260"/>
    <w:rsid w:val="00B9736D"/>
    <w:rsid w:val="00B97A69"/>
    <w:rsid w:val="00BA0632"/>
    <w:rsid w:val="00BA0AAA"/>
    <w:rsid w:val="00BA0CCF"/>
    <w:rsid w:val="00BA0DFB"/>
    <w:rsid w:val="00BA15CB"/>
    <w:rsid w:val="00BA20F5"/>
    <w:rsid w:val="00BA23E6"/>
    <w:rsid w:val="00BA2453"/>
    <w:rsid w:val="00BA2FEF"/>
    <w:rsid w:val="00BA351F"/>
    <w:rsid w:val="00BA3AB9"/>
    <w:rsid w:val="00BA4C50"/>
    <w:rsid w:val="00BA5855"/>
    <w:rsid w:val="00BA5F26"/>
    <w:rsid w:val="00BA62A6"/>
    <w:rsid w:val="00BA673D"/>
    <w:rsid w:val="00BA6957"/>
    <w:rsid w:val="00BA70F4"/>
    <w:rsid w:val="00BA718B"/>
    <w:rsid w:val="00BA7480"/>
    <w:rsid w:val="00BA7909"/>
    <w:rsid w:val="00BB0A6A"/>
    <w:rsid w:val="00BB0F41"/>
    <w:rsid w:val="00BB1548"/>
    <w:rsid w:val="00BB1CE7"/>
    <w:rsid w:val="00BB2212"/>
    <w:rsid w:val="00BB2F68"/>
    <w:rsid w:val="00BB2FD3"/>
    <w:rsid w:val="00BB2FDF"/>
    <w:rsid w:val="00BB2FFF"/>
    <w:rsid w:val="00BB309D"/>
    <w:rsid w:val="00BB350B"/>
    <w:rsid w:val="00BB3A91"/>
    <w:rsid w:val="00BB4088"/>
    <w:rsid w:val="00BB4110"/>
    <w:rsid w:val="00BB4322"/>
    <w:rsid w:val="00BB4939"/>
    <w:rsid w:val="00BB4BA2"/>
    <w:rsid w:val="00BB4E0C"/>
    <w:rsid w:val="00BB57A0"/>
    <w:rsid w:val="00BB5E1F"/>
    <w:rsid w:val="00BB5FCB"/>
    <w:rsid w:val="00BB604B"/>
    <w:rsid w:val="00BB64DA"/>
    <w:rsid w:val="00BB65AA"/>
    <w:rsid w:val="00BB69FF"/>
    <w:rsid w:val="00BB6E6C"/>
    <w:rsid w:val="00BB71D5"/>
    <w:rsid w:val="00BB773E"/>
    <w:rsid w:val="00BB7E7C"/>
    <w:rsid w:val="00BC00EC"/>
    <w:rsid w:val="00BC0804"/>
    <w:rsid w:val="00BC08C5"/>
    <w:rsid w:val="00BC0CB4"/>
    <w:rsid w:val="00BC12FB"/>
    <w:rsid w:val="00BC1948"/>
    <w:rsid w:val="00BC1C3C"/>
    <w:rsid w:val="00BC25E0"/>
    <w:rsid w:val="00BC2C5D"/>
    <w:rsid w:val="00BC302B"/>
    <w:rsid w:val="00BC307F"/>
    <w:rsid w:val="00BC3159"/>
    <w:rsid w:val="00BC3257"/>
    <w:rsid w:val="00BC381A"/>
    <w:rsid w:val="00BC39DB"/>
    <w:rsid w:val="00BC3A32"/>
    <w:rsid w:val="00BC4662"/>
    <w:rsid w:val="00BC46EF"/>
    <w:rsid w:val="00BC4B7F"/>
    <w:rsid w:val="00BC4BB0"/>
    <w:rsid w:val="00BC4EAD"/>
    <w:rsid w:val="00BC52A6"/>
    <w:rsid w:val="00BC662D"/>
    <w:rsid w:val="00BC6634"/>
    <w:rsid w:val="00BC6EF1"/>
    <w:rsid w:val="00BC6FD6"/>
    <w:rsid w:val="00BC7447"/>
    <w:rsid w:val="00BC7551"/>
    <w:rsid w:val="00BC7E4D"/>
    <w:rsid w:val="00BD007C"/>
    <w:rsid w:val="00BD008E"/>
    <w:rsid w:val="00BD0A69"/>
    <w:rsid w:val="00BD0BDC"/>
    <w:rsid w:val="00BD1269"/>
    <w:rsid w:val="00BD1508"/>
    <w:rsid w:val="00BD1714"/>
    <w:rsid w:val="00BD2659"/>
    <w:rsid w:val="00BD2F3B"/>
    <w:rsid w:val="00BD3372"/>
    <w:rsid w:val="00BD34EF"/>
    <w:rsid w:val="00BD3EB3"/>
    <w:rsid w:val="00BD4547"/>
    <w:rsid w:val="00BD463E"/>
    <w:rsid w:val="00BD481E"/>
    <w:rsid w:val="00BD4905"/>
    <w:rsid w:val="00BD50AA"/>
    <w:rsid w:val="00BD5135"/>
    <w:rsid w:val="00BD5766"/>
    <w:rsid w:val="00BD5E53"/>
    <w:rsid w:val="00BD61D2"/>
    <w:rsid w:val="00BD623B"/>
    <w:rsid w:val="00BD6242"/>
    <w:rsid w:val="00BD6D86"/>
    <w:rsid w:val="00BD6FB1"/>
    <w:rsid w:val="00BD708E"/>
    <w:rsid w:val="00BD7291"/>
    <w:rsid w:val="00BD72F9"/>
    <w:rsid w:val="00BD74A9"/>
    <w:rsid w:val="00BD7B51"/>
    <w:rsid w:val="00BD7BCA"/>
    <w:rsid w:val="00BD7D4D"/>
    <w:rsid w:val="00BD7EA3"/>
    <w:rsid w:val="00BD7F18"/>
    <w:rsid w:val="00BD7FE2"/>
    <w:rsid w:val="00BE0ADF"/>
    <w:rsid w:val="00BE0B19"/>
    <w:rsid w:val="00BE0DD8"/>
    <w:rsid w:val="00BE170F"/>
    <w:rsid w:val="00BE1D82"/>
    <w:rsid w:val="00BE1EE4"/>
    <w:rsid w:val="00BE1F31"/>
    <w:rsid w:val="00BE1F8B"/>
    <w:rsid w:val="00BE2B4F"/>
    <w:rsid w:val="00BE2F00"/>
    <w:rsid w:val="00BE2F39"/>
    <w:rsid w:val="00BE316A"/>
    <w:rsid w:val="00BE318E"/>
    <w:rsid w:val="00BE31D1"/>
    <w:rsid w:val="00BE332D"/>
    <w:rsid w:val="00BE3364"/>
    <w:rsid w:val="00BE351D"/>
    <w:rsid w:val="00BE36E6"/>
    <w:rsid w:val="00BE3CF1"/>
    <w:rsid w:val="00BE3F5D"/>
    <w:rsid w:val="00BE4163"/>
    <w:rsid w:val="00BE4647"/>
    <w:rsid w:val="00BE498A"/>
    <w:rsid w:val="00BE4B20"/>
    <w:rsid w:val="00BE4E5B"/>
    <w:rsid w:val="00BE503F"/>
    <w:rsid w:val="00BE5590"/>
    <w:rsid w:val="00BE5DD1"/>
    <w:rsid w:val="00BE5FC4"/>
    <w:rsid w:val="00BE6268"/>
    <w:rsid w:val="00BE7315"/>
    <w:rsid w:val="00BE76A0"/>
    <w:rsid w:val="00BE77BD"/>
    <w:rsid w:val="00BE7C4D"/>
    <w:rsid w:val="00BE7D5E"/>
    <w:rsid w:val="00BE7F6A"/>
    <w:rsid w:val="00BF0274"/>
    <w:rsid w:val="00BF08C4"/>
    <w:rsid w:val="00BF0BAF"/>
    <w:rsid w:val="00BF0EAF"/>
    <w:rsid w:val="00BF19CE"/>
    <w:rsid w:val="00BF1DB2"/>
    <w:rsid w:val="00BF1EB3"/>
    <w:rsid w:val="00BF212A"/>
    <w:rsid w:val="00BF22FB"/>
    <w:rsid w:val="00BF27E0"/>
    <w:rsid w:val="00BF2805"/>
    <w:rsid w:val="00BF2B6F"/>
    <w:rsid w:val="00BF2FAD"/>
    <w:rsid w:val="00BF351A"/>
    <w:rsid w:val="00BF3914"/>
    <w:rsid w:val="00BF3C16"/>
    <w:rsid w:val="00BF4667"/>
    <w:rsid w:val="00BF49B1"/>
    <w:rsid w:val="00BF4E0F"/>
    <w:rsid w:val="00BF4F4F"/>
    <w:rsid w:val="00BF52D7"/>
    <w:rsid w:val="00BF52EE"/>
    <w:rsid w:val="00BF5403"/>
    <w:rsid w:val="00BF5552"/>
    <w:rsid w:val="00BF579D"/>
    <w:rsid w:val="00BF5A3A"/>
    <w:rsid w:val="00BF6084"/>
    <w:rsid w:val="00BF63E7"/>
    <w:rsid w:val="00BF6A3C"/>
    <w:rsid w:val="00BF6C08"/>
    <w:rsid w:val="00BF72AE"/>
    <w:rsid w:val="00BF73F2"/>
    <w:rsid w:val="00BF74BD"/>
    <w:rsid w:val="00BF7F5C"/>
    <w:rsid w:val="00C00529"/>
    <w:rsid w:val="00C01671"/>
    <w:rsid w:val="00C01ADE"/>
    <w:rsid w:val="00C01EBD"/>
    <w:rsid w:val="00C02402"/>
    <w:rsid w:val="00C02419"/>
    <w:rsid w:val="00C02766"/>
    <w:rsid w:val="00C02A34"/>
    <w:rsid w:val="00C02E47"/>
    <w:rsid w:val="00C0300E"/>
    <w:rsid w:val="00C0308E"/>
    <w:rsid w:val="00C033E0"/>
    <w:rsid w:val="00C0384A"/>
    <w:rsid w:val="00C03EE8"/>
    <w:rsid w:val="00C041AD"/>
    <w:rsid w:val="00C05377"/>
    <w:rsid w:val="00C05529"/>
    <w:rsid w:val="00C058DC"/>
    <w:rsid w:val="00C05BEC"/>
    <w:rsid w:val="00C060FE"/>
    <w:rsid w:val="00C06E7D"/>
    <w:rsid w:val="00C074A7"/>
    <w:rsid w:val="00C07F80"/>
    <w:rsid w:val="00C10D60"/>
    <w:rsid w:val="00C1112B"/>
    <w:rsid w:val="00C1126E"/>
    <w:rsid w:val="00C11765"/>
    <w:rsid w:val="00C11831"/>
    <w:rsid w:val="00C11952"/>
    <w:rsid w:val="00C11A88"/>
    <w:rsid w:val="00C12012"/>
    <w:rsid w:val="00C124D9"/>
    <w:rsid w:val="00C12874"/>
    <w:rsid w:val="00C129C2"/>
    <w:rsid w:val="00C12ACC"/>
    <w:rsid w:val="00C12BC1"/>
    <w:rsid w:val="00C12C20"/>
    <w:rsid w:val="00C13BDA"/>
    <w:rsid w:val="00C13C90"/>
    <w:rsid w:val="00C13FFD"/>
    <w:rsid w:val="00C140B8"/>
    <w:rsid w:val="00C14257"/>
    <w:rsid w:val="00C14574"/>
    <w:rsid w:val="00C14632"/>
    <w:rsid w:val="00C14721"/>
    <w:rsid w:val="00C14A5D"/>
    <w:rsid w:val="00C14FDD"/>
    <w:rsid w:val="00C156A4"/>
    <w:rsid w:val="00C15825"/>
    <w:rsid w:val="00C15CC3"/>
    <w:rsid w:val="00C1615A"/>
    <w:rsid w:val="00C16856"/>
    <w:rsid w:val="00C16A37"/>
    <w:rsid w:val="00C16B0E"/>
    <w:rsid w:val="00C16C30"/>
    <w:rsid w:val="00C1746D"/>
    <w:rsid w:val="00C17AB3"/>
    <w:rsid w:val="00C17BFC"/>
    <w:rsid w:val="00C20399"/>
    <w:rsid w:val="00C20927"/>
    <w:rsid w:val="00C20A00"/>
    <w:rsid w:val="00C20DB2"/>
    <w:rsid w:val="00C21158"/>
    <w:rsid w:val="00C21163"/>
    <w:rsid w:val="00C21673"/>
    <w:rsid w:val="00C218E1"/>
    <w:rsid w:val="00C21BBD"/>
    <w:rsid w:val="00C21C7A"/>
    <w:rsid w:val="00C2237E"/>
    <w:rsid w:val="00C22768"/>
    <w:rsid w:val="00C2284E"/>
    <w:rsid w:val="00C22AD6"/>
    <w:rsid w:val="00C23130"/>
    <w:rsid w:val="00C23F7D"/>
    <w:rsid w:val="00C247CE"/>
    <w:rsid w:val="00C24902"/>
    <w:rsid w:val="00C25366"/>
    <w:rsid w:val="00C255A5"/>
    <w:rsid w:val="00C25798"/>
    <w:rsid w:val="00C2584B"/>
    <w:rsid w:val="00C25942"/>
    <w:rsid w:val="00C25DD9"/>
    <w:rsid w:val="00C26047"/>
    <w:rsid w:val="00C2663F"/>
    <w:rsid w:val="00C26D5B"/>
    <w:rsid w:val="00C26DB8"/>
    <w:rsid w:val="00C27152"/>
    <w:rsid w:val="00C2743F"/>
    <w:rsid w:val="00C27584"/>
    <w:rsid w:val="00C2775E"/>
    <w:rsid w:val="00C314EE"/>
    <w:rsid w:val="00C316CF"/>
    <w:rsid w:val="00C31D59"/>
    <w:rsid w:val="00C31F9B"/>
    <w:rsid w:val="00C3257B"/>
    <w:rsid w:val="00C326E6"/>
    <w:rsid w:val="00C32715"/>
    <w:rsid w:val="00C32AD3"/>
    <w:rsid w:val="00C32B7D"/>
    <w:rsid w:val="00C32CCE"/>
    <w:rsid w:val="00C32F0B"/>
    <w:rsid w:val="00C3328B"/>
    <w:rsid w:val="00C332A7"/>
    <w:rsid w:val="00C3400F"/>
    <w:rsid w:val="00C343FC"/>
    <w:rsid w:val="00C348A1"/>
    <w:rsid w:val="00C34A4C"/>
    <w:rsid w:val="00C34B64"/>
    <w:rsid w:val="00C34C36"/>
    <w:rsid w:val="00C34F0F"/>
    <w:rsid w:val="00C35228"/>
    <w:rsid w:val="00C352B3"/>
    <w:rsid w:val="00C360D3"/>
    <w:rsid w:val="00C3654C"/>
    <w:rsid w:val="00C36BAE"/>
    <w:rsid w:val="00C36BF5"/>
    <w:rsid w:val="00C36DBC"/>
    <w:rsid w:val="00C37067"/>
    <w:rsid w:val="00C371DB"/>
    <w:rsid w:val="00C376AE"/>
    <w:rsid w:val="00C376BA"/>
    <w:rsid w:val="00C40373"/>
    <w:rsid w:val="00C4082D"/>
    <w:rsid w:val="00C409EA"/>
    <w:rsid w:val="00C40AE6"/>
    <w:rsid w:val="00C40D15"/>
    <w:rsid w:val="00C411AF"/>
    <w:rsid w:val="00C41231"/>
    <w:rsid w:val="00C4138D"/>
    <w:rsid w:val="00C41811"/>
    <w:rsid w:val="00C41834"/>
    <w:rsid w:val="00C41E3A"/>
    <w:rsid w:val="00C4282C"/>
    <w:rsid w:val="00C4304C"/>
    <w:rsid w:val="00C43315"/>
    <w:rsid w:val="00C44454"/>
    <w:rsid w:val="00C452F5"/>
    <w:rsid w:val="00C4606D"/>
    <w:rsid w:val="00C46485"/>
    <w:rsid w:val="00C46555"/>
    <w:rsid w:val="00C46B15"/>
    <w:rsid w:val="00C46E9D"/>
    <w:rsid w:val="00C46F7D"/>
    <w:rsid w:val="00C477BC"/>
    <w:rsid w:val="00C479B5"/>
    <w:rsid w:val="00C50242"/>
    <w:rsid w:val="00C50314"/>
    <w:rsid w:val="00C5034D"/>
    <w:rsid w:val="00C5050E"/>
    <w:rsid w:val="00C50E99"/>
    <w:rsid w:val="00C51462"/>
    <w:rsid w:val="00C514E8"/>
    <w:rsid w:val="00C51654"/>
    <w:rsid w:val="00C5208B"/>
    <w:rsid w:val="00C526BD"/>
    <w:rsid w:val="00C52744"/>
    <w:rsid w:val="00C534E2"/>
    <w:rsid w:val="00C5368F"/>
    <w:rsid w:val="00C53EB3"/>
    <w:rsid w:val="00C542D4"/>
    <w:rsid w:val="00C54CE7"/>
    <w:rsid w:val="00C54D71"/>
    <w:rsid w:val="00C551EB"/>
    <w:rsid w:val="00C55A5E"/>
    <w:rsid w:val="00C563F5"/>
    <w:rsid w:val="00C56712"/>
    <w:rsid w:val="00C56836"/>
    <w:rsid w:val="00C56C8B"/>
    <w:rsid w:val="00C570F7"/>
    <w:rsid w:val="00C57275"/>
    <w:rsid w:val="00C60730"/>
    <w:rsid w:val="00C60DDE"/>
    <w:rsid w:val="00C6102E"/>
    <w:rsid w:val="00C61CD2"/>
    <w:rsid w:val="00C61DDB"/>
    <w:rsid w:val="00C62280"/>
    <w:rsid w:val="00C62989"/>
    <w:rsid w:val="00C62AC9"/>
    <w:rsid w:val="00C62CD5"/>
    <w:rsid w:val="00C62DB8"/>
    <w:rsid w:val="00C636E6"/>
    <w:rsid w:val="00C639D6"/>
    <w:rsid w:val="00C63F8E"/>
    <w:rsid w:val="00C642E2"/>
    <w:rsid w:val="00C647FB"/>
    <w:rsid w:val="00C64E06"/>
    <w:rsid w:val="00C64ED8"/>
    <w:rsid w:val="00C65024"/>
    <w:rsid w:val="00C65236"/>
    <w:rsid w:val="00C6531F"/>
    <w:rsid w:val="00C654E0"/>
    <w:rsid w:val="00C658B3"/>
    <w:rsid w:val="00C659AD"/>
    <w:rsid w:val="00C65ED2"/>
    <w:rsid w:val="00C6629A"/>
    <w:rsid w:val="00C664B6"/>
    <w:rsid w:val="00C664D2"/>
    <w:rsid w:val="00C66FDF"/>
    <w:rsid w:val="00C66FEC"/>
    <w:rsid w:val="00C67808"/>
    <w:rsid w:val="00C678B9"/>
    <w:rsid w:val="00C67EAB"/>
    <w:rsid w:val="00C70015"/>
    <w:rsid w:val="00C70DFF"/>
    <w:rsid w:val="00C717AE"/>
    <w:rsid w:val="00C71A5D"/>
    <w:rsid w:val="00C71D91"/>
    <w:rsid w:val="00C72812"/>
    <w:rsid w:val="00C72E8A"/>
    <w:rsid w:val="00C731AE"/>
    <w:rsid w:val="00C73A4A"/>
    <w:rsid w:val="00C73E98"/>
    <w:rsid w:val="00C74ED6"/>
    <w:rsid w:val="00C75A6B"/>
    <w:rsid w:val="00C763B6"/>
    <w:rsid w:val="00C7644F"/>
    <w:rsid w:val="00C768F6"/>
    <w:rsid w:val="00C76A4C"/>
    <w:rsid w:val="00C76B9D"/>
    <w:rsid w:val="00C76F22"/>
    <w:rsid w:val="00C778E0"/>
    <w:rsid w:val="00C77EA6"/>
    <w:rsid w:val="00C80073"/>
    <w:rsid w:val="00C80D6D"/>
    <w:rsid w:val="00C80DEA"/>
    <w:rsid w:val="00C8102B"/>
    <w:rsid w:val="00C81499"/>
    <w:rsid w:val="00C81772"/>
    <w:rsid w:val="00C81C38"/>
    <w:rsid w:val="00C832DC"/>
    <w:rsid w:val="00C8377F"/>
    <w:rsid w:val="00C83DB9"/>
    <w:rsid w:val="00C84094"/>
    <w:rsid w:val="00C842D9"/>
    <w:rsid w:val="00C844DC"/>
    <w:rsid w:val="00C8480C"/>
    <w:rsid w:val="00C855BE"/>
    <w:rsid w:val="00C8566C"/>
    <w:rsid w:val="00C85D94"/>
    <w:rsid w:val="00C86330"/>
    <w:rsid w:val="00C8646D"/>
    <w:rsid w:val="00C86981"/>
    <w:rsid w:val="00C86E03"/>
    <w:rsid w:val="00C90137"/>
    <w:rsid w:val="00C905A4"/>
    <w:rsid w:val="00C917E4"/>
    <w:rsid w:val="00C919CD"/>
    <w:rsid w:val="00C91DE3"/>
    <w:rsid w:val="00C92161"/>
    <w:rsid w:val="00C92485"/>
    <w:rsid w:val="00C92C13"/>
    <w:rsid w:val="00C92C7F"/>
    <w:rsid w:val="00C92CBF"/>
    <w:rsid w:val="00C92DF3"/>
    <w:rsid w:val="00C92E53"/>
    <w:rsid w:val="00C9369D"/>
    <w:rsid w:val="00C936A7"/>
    <w:rsid w:val="00C93738"/>
    <w:rsid w:val="00C93AC3"/>
    <w:rsid w:val="00C944FA"/>
    <w:rsid w:val="00C94507"/>
    <w:rsid w:val="00C95397"/>
    <w:rsid w:val="00C95400"/>
    <w:rsid w:val="00C957C0"/>
    <w:rsid w:val="00C95854"/>
    <w:rsid w:val="00C95EFF"/>
    <w:rsid w:val="00C96874"/>
    <w:rsid w:val="00C96E6F"/>
    <w:rsid w:val="00C96F59"/>
    <w:rsid w:val="00C97136"/>
    <w:rsid w:val="00C97872"/>
    <w:rsid w:val="00CA0532"/>
    <w:rsid w:val="00CA0B63"/>
    <w:rsid w:val="00CA1040"/>
    <w:rsid w:val="00CA113D"/>
    <w:rsid w:val="00CA1907"/>
    <w:rsid w:val="00CA2241"/>
    <w:rsid w:val="00CA2436"/>
    <w:rsid w:val="00CA2D69"/>
    <w:rsid w:val="00CA3442"/>
    <w:rsid w:val="00CA38A2"/>
    <w:rsid w:val="00CA394A"/>
    <w:rsid w:val="00CA3CDD"/>
    <w:rsid w:val="00CA403B"/>
    <w:rsid w:val="00CA4055"/>
    <w:rsid w:val="00CA4309"/>
    <w:rsid w:val="00CA505A"/>
    <w:rsid w:val="00CA5698"/>
    <w:rsid w:val="00CA593E"/>
    <w:rsid w:val="00CA59DD"/>
    <w:rsid w:val="00CA5B2A"/>
    <w:rsid w:val="00CA5C88"/>
    <w:rsid w:val="00CA64F7"/>
    <w:rsid w:val="00CA658C"/>
    <w:rsid w:val="00CA6F0B"/>
    <w:rsid w:val="00CA71B1"/>
    <w:rsid w:val="00CA7792"/>
    <w:rsid w:val="00CA7F0D"/>
    <w:rsid w:val="00CB008E"/>
    <w:rsid w:val="00CB01FA"/>
    <w:rsid w:val="00CB0737"/>
    <w:rsid w:val="00CB097A"/>
    <w:rsid w:val="00CB09F3"/>
    <w:rsid w:val="00CB0B3E"/>
    <w:rsid w:val="00CB1248"/>
    <w:rsid w:val="00CB1748"/>
    <w:rsid w:val="00CB1F9F"/>
    <w:rsid w:val="00CB26EC"/>
    <w:rsid w:val="00CB289F"/>
    <w:rsid w:val="00CB2974"/>
    <w:rsid w:val="00CB2D2A"/>
    <w:rsid w:val="00CB3677"/>
    <w:rsid w:val="00CB3E16"/>
    <w:rsid w:val="00CB5B1E"/>
    <w:rsid w:val="00CB5B93"/>
    <w:rsid w:val="00CB5D18"/>
    <w:rsid w:val="00CB63BA"/>
    <w:rsid w:val="00CB733D"/>
    <w:rsid w:val="00CB74AE"/>
    <w:rsid w:val="00CB787A"/>
    <w:rsid w:val="00CB7D2D"/>
    <w:rsid w:val="00CB7E16"/>
    <w:rsid w:val="00CC06D0"/>
    <w:rsid w:val="00CC08A4"/>
    <w:rsid w:val="00CC0C4A"/>
    <w:rsid w:val="00CC0D9D"/>
    <w:rsid w:val="00CC16B4"/>
    <w:rsid w:val="00CC17F0"/>
    <w:rsid w:val="00CC1853"/>
    <w:rsid w:val="00CC1E31"/>
    <w:rsid w:val="00CC1F5D"/>
    <w:rsid w:val="00CC1F6D"/>
    <w:rsid w:val="00CC1FAE"/>
    <w:rsid w:val="00CC246C"/>
    <w:rsid w:val="00CC2CB4"/>
    <w:rsid w:val="00CC3A23"/>
    <w:rsid w:val="00CC456D"/>
    <w:rsid w:val="00CC4A34"/>
    <w:rsid w:val="00CC4C71"/>
    <w:rsid w:val="00CC4E0C"/>
    <w:rsid w:val="00CC657F"/>
    <w:rsid w:val="00CC6819"/>
    <w:rsid w:val="00CC6D46"/>
    <w:rsid w:val="00CC6EEA"/>
    <w:rsid w:val="00CC7142"/>
    <w:rsid w:val="00CC7268"/>
    <w:rsid w:val="00CC737C"/>
    <w:rsid w:val="00CC75C9"/>
    <w:rsid w:val="00CC7907"/>
    <w:rsid w:val="00CC7EBF"/>
    <w:rsid w:val="00CC7F45"/>
    <w:rsid w:val="00CD0489"/>
    <w:rsid w:val="00CD087D"/>
    <w:rsid w:val="00CD09D8"/>
    <w:rsid w:val="00CD0E66"/>
    <w:rsid w:val="00CD0EEB"/>
    <w:rsid w:val="00CD0F5D"/>
    <w:rsid w:val="00CD11A6"/>
    <w:rsid w:val="00CD1546"/>
    <w:rsid w:val="00CD1C0B"/>
    <w:rsid w:val="00CD20C0"/>
    <w:rsid w:val="00CD239A"/>
    <w:rsid w:val="00CD2C96"/>
    <w:rsid w:val="00CD41D7"/>
    <w:rsid w:val="00CD4724"/>
    <w:rsid w:val="00CD5327"/>
    <w:rsid w:val="00CD5512"/>
    <w:rsid w:val="00CD57AD"/>
    <w:rsid w:val="00CD57C6"/>
    <w:rsid w:val="00CD57DF"/>
    <w:rsid w:val="00CD663A"/>
    <w:rsid w:val="00CD663B"/>
    <w:rsid w:val="00CD6E3D"/>
    <w:rsid w:val="00CD71AB"/>
    <w:rsid w:val="00CD74DA"/>
    <w:rsid w:val="00CD7F40"/>
    <w:rsid w:val="00CE00B8"/>
    <w:rsid w:val="00CE0109"/>
    <w:rsid w:val="00CE02A3"/>
    <w:rsid w:val="00CE0B1D"/>
    <w:rsid w:val="00CE10B9"/>
    <w:rsid w:val="00CE199C"/>
    <w:rsid w:val="00CE1FC5"/>
    <w:rsid w:val="00CE2D72"/>
    <w:rsid w:val="00CE2F52"/>
    <w:rsid w:val="00CE31A7"/>
    <w:rsid w:val="00CE391E"/>
    <w:rsid w:val="00CE46E5"/>
    <w:rsid w:val="00CE485A"/>
    <w:rsid w:val="00CE4BF0"/>
    <w:rsid w:val="00CE5279"/>
    <w:rsid w:val="00CE5483"/>
    <w:rsid w:val="00CE5A78"/>
    <w:rsid w:val="00CE5B19"/>
    <w:rsid w:val="00CE6A29"/>
    <w:rsid w:val="00CE70C8"/>
    <w:rsid w:val="00CE78AE"/>
    <w:rsid w:val="00CE7E62"/>
    <w:rsid w:val="00CF00AF"/>
    <w:rsid w:val="00CF018E"/>
    <w:rsid w:val="00CF02F0"/>
    <w:rsid w:val="00CF0317"/>
    <w:rsid w:val="00CF0794"/>
    <w:rsid w:val="00CF1355"/>
    <w:rsid w:val="00CF165E"/>
    <w:rsid w:val="00CF19DA"/>
    <w:rsid w:val="00CF1C41"/>
    <w:rsid w:val="00CF1C7F"/>
    <w:rsid w:val="00CF1CC0"/>
    <w:rsid w:val="00CF24F8"/>
    <w:rsid w:val="00CF2653"/>
    <w:rsid w:val="00CF2A86"/>
    <w:rsid w:val="00CF2EF3"/>
    <w:rsid w:val="00CF3586"/>
    <w:rsid w:val="00CF35B4"/>
    <w:rsid w:val="00CF383F"/>
    <w:rsid w:val="00CF3C31"/>
    <w:rsid w:val="00CF40DF"/>
    <w:rsid w:val="00CF4247"/>
    <w:rsid w:val="00CF4478"/>
    <w:rsid w:val="00CF5263"/>
    <w:rsid w:val="00CF5662"/>
    <w:rsid w:val="00CF5925"/>
    <w:rsid w:val="00CF6065"/>
    <w:rsid w:val="00CF6089"/>
    <w:rsid w:val="00CF60B5"/>
    <w:rsid w:val="00CF78A0"/>
    <w:rsid w:val="00CF7A22"/>
    <w:rsid w:val="00D001AA"/>
    <w:rsid w:val="00D003F2"/>
    <w:rsid w:val="00D004FA"/>
    <w:rsid w:val="00D00727"/>
    <w:rsid w:val="00D007EF"/>
    <w:rsid w:val="00D01124"/>
    <w:rsid w:val="00D01259"/>
    <w:rsid w:val="00D01B21"/>
    <w:rsid w:val="00D01E2F"/>
    <w:rsid w:val="00D02280"/>
    <w:rsid w:val="00D02420"/>
    <w:rsid w:val="00D0263E"/>
    <w:rsid w:val="00D02C4F"/>
    <w:rsid w:val="00D02FE6"/>
    <w:rsid w:val="00D03102"/>
    <w:rsid w:val="00D03214"/>
    <w:rsid w:val="00D0359F"/>
    <w:rsid w:val="00D036E5"/>
    <w:rsid w:val="00D03727"/>
    <w:rsid w:val="00D0378A"/>
    <w:rsid w:val="00D042AE"/>
    <w:rsid w:val="00D04A5B"/>
    <w:rsid w:val="00D05062"/>
    <w:rsid w:val="00D05132"/>
    <w:rsid w:val="00D05311"/>
    <w:rsid w:val="00D05633"/>
    <w:rsid w:val="00D059B8"/>
    <w:rsid w:val="00D05D63"/>
    <w:rsid w:val="00D05EA9"/>
    <w:rsid w:val="00D05ECD"/>
    <w:rsid w:val="00D06315"/>
    <w:rsid w:val="00D06787"/>
    <w:rsid w:val="00D07119"/>
    <w:rsid w:val="00D071F8"/>
    <w:rsid w:val="00D07252"/>
    <w:rsid w:val="00D074F4"/>
    <w:rsid w:val="00D0795F"/>
    <w:rsid w:val="00D07C9A"/>
    <w:rsid w:val="00D07CE1"/>
    <w:rsid w:val="00D1026A"/>
    <w:rsid w:val="00D1029E"/>
    <w:rsid w:val="00D10434"/>
    <w:rsid w:val="00D107CF"/>
    <w:rsid w:val="00D1097E"/>
    <w:rsid w:val="00D10EFE"/>
    <w:rsid w:val="00D10F73"/>
    <w:rsid w:val="00D10FAE"/>
    <w:rsid w:val="00D110B8"/>
    <w:rsid w:val="00D1197C"/>
    <w:rsid w:val="00D11B0B"/>
    <w:rsid w:val="00D11CBC"/>
    <w:rsid w:val="00D12276"/>
    <w:rsid w:val="00D12293"/>
    <w:rsid w:val="00D1298B"/>
    <w:rsid w:val="00D13162"/>
    <w:rsid w:val="00D1372E"/>
    <w:rsid w:val="00D13BEA"/>
    <w:rsid w:val="00D14236"/>
    <w:rsid w:val="00D14553"/>
    <w:rsid w:val="00D145C0"/>
    <w:rsid w:val="00D14930"/>
    <w:rsid w:val="00D14939"/>
    <w:rsid w:val="00D14BE3"/>
    <w:rsid w:val="00D14DB1"/>
    <w:rsid w:val="00D15A62"/>
    <w:rsid w:val="00D15AD8"/>
    <w:rsid w:val="00D15F43"/>
    <w:rsid w:val="00D16274"/>
    <w:rsid w:val="00D16CCD"/>
    <w:rsid w:val="00D16E87"/>
    <w:rsid w:val="00D174AB"/>
    <w:rsid w:val="00D17C5A"/>
    <w:rsid w:val="00D204DC"/>
    <w:rsid w:val="00D2070D"/>
    <w:rsid w:val="00D20B8B"/>
    <w:rsid w:val="00D20D8B"/>
    <w:rsid w:val="00D2162C"/>
    <w:rsid w:val="00D2166C"/>
    <w:rsid w:val="00D2169B"/>
    <w:rsid w:val="00D218BD"/>
    <w:rsid w:val="00D2197D"/>
    <w:rsid w:val="00D21A3C"/>
    <w:rsid w:val="00D21A94"/>
    <w:rsid w:val="00D233F1"/>
    <w:rsid w:val="00D2397B"/>
    <w:rsid w:val="00D2407E"/>
    <w:rsid w:val="00D247F1"/>
    <w:rsid w:val="00D24AF1"/>
    <w:rsid w:val="00D24DA6"/>
    <w:rsid w:val="00D252B9"/>
    <w:rsid w:val="00D255E6"/>
    <w:rsid w:val="00D256F8"/>
    <w:rsid w:val="00D25EB4"/>
    <w:rsid w:val="00D261F3"/>
    <w:rsid w:val="00D26292"/>
    <w:rsid w:val="00D2685C"/>
    <w:rsid w:val="00D26A3B"/>
    <w:rsid w:val="00D26B14"/>
    <w:rsid w:val="00D27055"/>
    <w:rsid w:val="00D2740C"/>
    <w:rsid w:val="00D276F8"/>
    <w:rsid w:val="00D27DC0"/>
    <w:rsid w:val="00D27F2F"/>
    <w:rsid w:val="00D302FD"/>
    <w:rsid w:val="00D3038A"/>
    <w:rsid w:val="00D303FC"/>
    <w:rsid w:val="00D3098D"/>
    <w:rsid w:val="00D311CA"/>
    <w:rsid w:val="00D318B3"/>
    <w:rsid w:val="00D31A02"/>
    <w:rsid w:val="00D31C40"/>
    <w:rsid w:val="00D31C97"/>
    <w:rsid w:val="00D3323C"/>
    <w:rsid w:val="00D33456"/>
    <w:rsid w:val="00D334AD"/>
    <w:rsid w:val="00D33816"/>
    <w:rsid w:val="00D3396F"/>
    <w:rsid w:val="00D33D4D"/>
    <w:rsid w:val="00D3463A"/>
    <w:rsid w:val="00D34711"/>
    <w:rsid w:val="00D34A0B"/>
    <w:rsid w:val="00D34C3D"/>
    <w:rsid w:val="00D352C6"/>
    <w:rsid w:val="00D35495"/>
    <w:rsid w:val="00D354BA"/>
    <w:rsid w:val="00D35776"/>
    <w:rsid w:val="00D36234"/>
    <w:rsid w:val="00D36371"/>
    <w:rsid w:val="00D36439"/>
    <w:rsid w:val="00D36C34"/>
    <w:rsid w:val="00D36D92"/>
    <w:rsid w:val="00D37065"/>
    <w:rsid w:val="00D372F5"/>
    <w:rsid w:val="00D378A4"/>
    <w:rsid w:val="00D37EE2"/>
    <w:rsid w:val="00D40017"/>
    <w:rsid w:val="00D40743"/>
    <w:rsid w:val="00D41572"/>
    <w:rsid w:val="00D4186C"/>
    <w:rsid w:val="00D42012"/>
    <w:rsid w:val="00D437D8"/>
    <w:rsid w:val="00D43B34"/>
    <w:rsid w:val="00D44121"/>
    <w:rsid w:val="00D44994"/>
    <w:rsid w:val="00D44999"/>
    <w:rsid w:val="00D44A4F"/>
    <w:rsid w:val="00D453DC"/>
    <w:rsid w:val="00D456F9"/>
    <w:rsid w:val="00D45DF3"/>
    <w:rsid w:val="00D46174"/>
    <w:rsid w:val="00D475A1"/>
    <w:rsid w:val="00D475EA"/>
    <w:rsid w:val="00D478CF"/>
    <w:rsid w:val="00D47ADE"/>
    <w:rsid w:val="00D47D22"/>
    <w:rsid w:val="00D47DD0"/>
    <w:rsid w:val="00D50183"/>
    <w:rsid w:val="00D50239"/>
    <w:rsid w:val="00D502FF"/>
    <w:rsid w:val="00D50914"/>
    <w:rsid w:val="00D513EB"/>
    <w:rsid w:val="00D51469"/>
    <w:rsid w:val="00D51D12"/>
    <w:rsid w:val="00D522C3"/>
    <w:rsid w:val="00D522F1"/>
    <w:rsid w:val="00D5247F"/>
    <w:rsid w:val="00D53356"/>
    <w:rsid w:val="00D5362B"/>
    <w:rsid w:val="00D539E4"/>
    <w:rsid w:val="00D54A58"/>
    <w:rsid w:val="00D54B46"/>
    <w:rsid w:val="00D54BB9"/>
    <w:rsid w:val="00D54C98"/>
    <w:rsid w:val="00D55072"/>
    <w:rsid w:val="00D551B5"/>
    <w:rsid w:val="00D5537A"/>
    <w:rsid w:val="00D55AF3"/>
    <w:rsid w:val="00D56078"/>
    <w:rsid w:val="00D56732"/>
    <w:rsid w:val="00D56835"/>
    <w:rsid w:val="00D56933"/>
    <w:rsid w:val="00D56B63"/>
    <w:rsid w:val="00D56DB2"/>
    <w:rsid w:val="00D570B8"/>
    <w:rsid w:val="00D5747F"/>
    <w:rsid w:val="00D57495"/>
    <w:rsid w:val="00D574FA"/>
    <w:rsid w:val="00D578B8"/>
    <w:rsid w:val="00D57EDE"/>
    <w:rsid w:val="00D57F20"/>
    <w:rsid w:val="00D57F85"/>
    <w:rsid w:val="00D60189"/>
    <w:rsid w:val="00D60470"/>
    <w:rsid w:val="00D6057C"/>
    <w:rsid w:val="00D605D1"/>
    <w:rsid w:val="00D605DF"/>
    <w:rsid w:val="00D60B38"/>
    <w:rsid w:val="00D60C8D"/>
    <w:rsid w:val="00D60DB4"/>
    <w:rsid w:val="00D60FDD"/>
    <w:rsid w:val="00D61374"/>
    <w:rsid w:val="00D6168A"/>
    <w:rsid w:val="00D616A5"/>
    <w:rsid w:val="00D61FF0"/>
    <w:rsid w:val="00D6211D"/>
    <w:rsid w:val="00D623DD"/>
    <w:rsid w:val="00D62552"/>
    <w:rsid w:val="00D62685"/>
    <w:rsid w:val="00D6289C"/>
    <w:rsid w:val="00D62956"/>
    <w:rsid w:val="00D62C97"/>
    <w:rsid w:val="00D63221"/>
    <w:rsid w:val="00D63517"/>
    <w:rsid w:val="00D6363D"/>
    <w:rsid w:val="00D6390B"/>
    <w:rsid w:val="00D63B75"/>
    <w:rsid w:val="00D64C19"/>
    <w:rsid w:val="00D64DD0"/>
    <w:rsid w:val="00D65918"/>
    <w:rsid w:val="00D659B1"/>
    <w:rsid w:val="00D661B0"/>
    <w:rsid w:val="00D66E18"/>
    <w:rsid w:val="00D6734D"/>
    <w:rsid w:val="00D673FE"/>
    <w:rsid w:val="00D679CF"/>
    <w:rsid w:val="00D679D3"/>
    <w:rsid w:val="00D67E0E"/>
    <w:rsid w:val="00D67F12"/>
    <w:rsid w:val="00D71581"/>
    <w:rsid w:val="00D716BF"/>
    <w:rsid w:val="00D7195B"/>
    <w:rsid w:val="00D71F28"/>
    <w:rsid w:val="00D7249E"/>
    <w:rsid w:val="00D72F4C"/>
    <w:rsid w:val="00D7356F"/>
    <w:rsid w:val="00D73587"/>
    <w:rsid w:val="00D73EBB"/>
    <w:rsid w:val="00D74213"/>
    <w:rsid w:val="00D74D81"/>
    <w:rsid w:val="00D751FB"/>
    <w:rsid w:val="00D754D6"/>
    <w:rsid w:val="00D75DB1"/>
    <w:rsid w:val="00D761AA"/>
    <w:rsid w:val="00D76FAE"/>
    <w:rsid w:val="00D775CD"/>
    <w:rsid w:val="00D777D7"/>
    <w:rsid w:val="00D77E8E"/>
    <w:rsid w:val="00D77ED6"/>
    <w:rsid w:val="00D805B3"/>
    <w:rsid w:val="00D80AB8"/>
    <w:rsid w:val="00D81792"/>
    <w:rsid w:val="00D819B1"/>
    <w:rsid w:val="00D81E60"/>
    <w:rsid w:val="00D82228"/>
    <w:rsid w:val="00D822D7"/>
    <w:rsid w:val="00D82494"/>
    <w:rsid w:val="00D82EAC"/>
    <w:rsid w:val="00D83AE9"/>
    <w:rsid w:val="00D83CE2"/>
    <w:rsid w:val="00D84C25"/>
    <w:rsid w:val="00D857B8"/>
    <w:rsid w:val="00D85E1E"/>
    <w:rsid w:val="00D86406"/>
    <w:rsid w:val="00D865A5"/>
    <w:rsid w:val="00D87175"/>
    <w:rsid w:val="00D874F3"/>
    <w:rsid w:val="00D875DE"/>
    <w:rsid w:val="00D87ABF"/>
    <w:rsid w:val="00D87E45"/>
    <w:rsid w:val="00D90A0E"/>
    <w:rsid w:val="00D90CD3"/>
    <w:rsid w:val="00D90DAB"/>
    <w:rsid w:val="00D919E6"/>
    <w:rsid w:val="00D91BE1"/>
    <w:rsid w:val="00D92C29"/>
    <w:rsid w:val="00D936E2"/>
    <w:rsid w:val="00D93A7A"/>
    <w:rsid w:val="00D93EA0"/>
    <w:rsid w:val="00D95104"/>
    <w:rsid w:val="00D95600"/>
    <w:rsid w:val="00D95BC0"/>
    <w:rsid w:val="00D95CF2"/>
    <w:rsid w:val="00D96532"/>
    <w:rsid w:val="00D9683C"/>
    <w:rsid w:val="00D976D6"/>
    <w:rsid w:val="00D977B2"/>
    <w:rsid w:val="00D97884"/>
    <w:rsid w:val="00D97C16"/>
    <w:rsid w:val="00D97C75"/>
    <w:rsid w:val="00DA02C6"/>
    <w:rsid w:val="00DA042F"/>
    <w:rsid w:val="00DA081D"/>
    <w:rsid w:val="00DA095F"/>
    <w:rsid w:val="00DA0A7F"/>
    <w:rsid w:val="00DA0DCB"/>
    <w:rsid w:val="00DA0FDB"/>
    <w:rsid w:val="00DA140F"/>
    <w:rsid w:val="00DA1B35"/>
    <w:rsid w:val="00DA1C31"/>
    <w:rsid w:val="00DA1C60"/>
    <w:rsid w:val="00DA20BC"/>
    <w:rsid w:val="00DA21A5"/>
    <w:rsid w:val="00DA2A41"/>
    <w:rsid w:val="00DA2ED7"/>
    <w:rsid w:val="00DA3038"/>
    <w:rsid w:val="00DA350D"/>
    <w:rsid w:val="00DA3B0C"/>
    <w:rsid w:val="00DA3E7A"/>
    <w:rsid w:val="00DA430C"/>
    <w:rsid w:val="00DA495D"/>
    <w:rsid w:val="00DA4BD7"/>
    <w:rsid w:val="00DA5811"/>
    <w:rsid w:val="00DA5824"/>
    <w:rsid w:val="00DA615D"/>
    <w:rsid w:val="00DA6598"/>
    <w:rsid w:val="00DA6C0F"/>
    <w:rsid w:val="00DA702F"/>
    <w:rsid w:val="00DA753E"/>
    <w:rsid w:val="00DA797A"/>
    <w:rsid w:val="00DA7D6A"/>
    <w:rsid w:val="00DA7F82"/>
    <w:rsid w:val="00DA7F8A"/>
    <w:rsid w:val="00DB0176"/>
    <w:rsid w:val="00DB030D"/>
    <w:rsid w:val="00DB036C"/>
    <w:rsid w:val="00DB0404"/>
    <w:rsid w:val="00DB0473"/>
    <w:rsid w:val="00DB0FC7"/>
    <w:rsid w:val="00DB11F8"/>
    <w:rsid w:val="00DB18F8"/>
    <w:rsid w:val="00DB1C75"/>
    <w:rsid w:val="00DB1F2A"/>
    <w:rsid w:val="00DB1FD5"/>
    <w:rsid w:val="00DB21D3"/>
    <w:rsid w:val="00DB297F"/>
    <w:rsid w:val="00DB3153"/>
    <w:rsid w:val="00DB317A"/>
    <w:rsid w:val="00DB3B82"/>
    <w:rsid w:val="00DB3CAC"/>
    <w:rsid w:val="00DB4172"/>
    <w:rsid w:val="00DB485D"/>
    <w:rsid w:val="00DB5147"/>
    <w:rsid w:val="00DB525C"/>
    <w:rsid w:val="00DB62CD"/>
    <w:rsid w:val="00DB6334"/>
    <w:rsid w:val="00DB66D5"/>
    <w:rsid w:val="00DB70B2"/>
    <w:rsid w:val="00DB714D"/>
    <w:rsid w:val="00DB789B"/>
    <w:rsid w:val="00DB79F9"/>
    <w:rsid w:val="00DC0190"/>
    <w:rsid w:val="00DC03D3"/>
    <w:rsid w:val="00DC0596"/>
    <w:rsid w:val="00DC1327"/>
    <w:rsid w:val="00DC1350"/>
    <w:rsid w:val="00DC1D69"/>
    <w:rsid w:val="00DC1DA2"/>
    <w:rsid w:val="00DC3237"/>
    <w:rsid w:val="00DC32A6"/>
    <w:rsid w:val="00DC41A4"/>
    <w:rsid w:val="00DC435F"/>
    <w:rsid w:val="00DC439A"/>
    <w:rsid w:val="00DC4B5B"/>
    <w:rsid w:val="00DC5672"/>
    <w:rsid w:val="00DC5683"/>
    <w:rsid w:val="00DC5EA0"/>
    <w:rsid w:val="00DC60A2"/>
    <w:rsid w:val="00DC64D8"/>
    <w:rsid w:val="00DC6600"/>
    <w:rsid w:val="00DC67BD"/>
    <w:rsid w:val="00DC6924"/>
    <w:rsid w:val="00DC70A2"/>
    <w:rsid w:val="00DC71F2"/>
    <w:rsid w:val="00DC7513"/>
    <w:rsid w:val="00DC774F"/>
    <w:rsid w:val="00DC77C6"/>
    <w:rsid w:val="00DC7A1C"/>
    <w:rsid w:val="00DC7D59"/>
    <w:rsid w:val="00DD0005"/>
    <w:rsid w:val="00DD038F"/>
    <w:rsid w:val="00DD0729"/>
    <w:rsid w:val="00DD088B"/>
    <w:rsid w:val="00DD0DA8"/>
    <w:rsid w:val="00DD1382"/>
    <w:rsid w:val="00DD1B71"/>
    <w:rsid w:val="00DD1E2D"/>
    <w:rsid w:val="00DD2025"/>
    <w:rsid w:val="00DD22EA"/>
    <w:rsid w:val="00DD23A0"/>
    <w:rsid w:val="00DD2ABF"/>
    <w:rsid w:val="00DD30D2"/>
    <w:rsid w:val="00DD321B"/>
    <w:rsid w:val="00DD385E"/>
    <w:rsid w:val="00DD3EF5"/>
    <w:rsid w:val="00DD42B4"/>
    <w:rsid w:val="00DD53FA"/>
    <w:rsid w:val="00DD56D5"/>
    <w:rsid w:val="00DD5CE0"/>
    <w:rsid w:val="00DD5EF4"/>
    <w:rsid w:val="00DD5F42"/>
    <w:rsid w:val="00DD617B"/>
    <w:rsid w:val="00DD68AE"/>
    <w:rsid w:val="00DD6B8D"/>
    <w:rsid w:val="00DD6DF2"/>
    <w:rsid w:val="00DD716D"/>
    <w:rsid w:val="00DD74CD"/>
    <w:rsid w:val="00DD79CB"/>
    <w:rsid w:val="00DE0653"/>
    <w:rsid w:val="00DE0CD6"/>
    <w:rsid w:val="00DE0D16"/>
    <w:rsid w:val="00DE0E59"/>
    <w:rsid w:val="00DE0F6C"/>
    <w:rsid w:val="00DE184A"/>
    <w:rsid w:val="00DE194B"/>
    <w:rsid w:val="00DE20EC"/>
    <w:rsid w:val="00DE219B"/>
    <w:rsid w:val="00DE26C6"/>
    <w:rsid w:val="00DE292C"/>
    <w:rsid w:val="00DE2F80"/>
    <w:rsid w:val="00DE3134"/>
    <w:rsid w:val="00DE3A9B"/>
    <w:rsid w:val="00DE3D24"/>
    <w:rsid w:val="00DE406F"/>
    <w:rsid w:val="00DE463A"/>
    <w:rsid w:val="00DE4DA2"/>
    <w:rsid w:val="00DE4E75"/>
    <w:rsid w:val="00DE52E3"/>
    <w:rsid w:val="00DE5693"/>
    <w:rsid w:val="00DE5853"/>
    <w:rsid w:val="00DE617D"/>
    <w:rsid w:val="00DE6504"/>
    <w:rsid w:val="00DE697A"/>
    <w:rsid w:val="00DE69C2"/>
    <w:rsid w:val="00DE6BE5"/>
    <w:rsid w:val="00DE7056"/>
    <w:rsid w:val="00DE7401"/>
    <w:rsid w:val="00DE7719"/>
    <w:rsid w:val="00DE7C00"/>
    <w:rsid w:val="00DF0142"/>
    <w:rsid w:val="00DF0331"/>
    <w:rsid w:val="00DF03E9"/>
    <w:rsid w:val="00DF03ED"/>
    <w:rsid w:val="00DF0404"/>
    <w:rsid w:val="00DF04EE"/>
    <w:rsid w:val="00DF0575"/>
    <w:rsid w:val="00DF09AA"/>
    <w:rsid w:val="00DF0BF4"/>
    <w:rsid w:val="00DF0CEB"/>
    <w:rsid w:val="00DF11F9"/>
    <w:rsid w:val="00DF120A"/>
    <w:rsid w:val="00DF14F1"/>
    <w:rsid w:val="00DF179D"/>
    <w:rsid w:val="00DF179F"/>
    <w:rsid w:val="00DF1E9C"/>
    <w:rsid w:val="00DF225D"/>
    <w:rsid w:val="00DF27CB"/>
    <w:rsid w:val="00DF38ED"/>
    <w:rsid w:val="00DF3AB9"/>
    <w:rsid w:val="00DF3DAA"/>
    <w:rsid w:val="00DF4572"/>
    <w:rsid w:val="00DF4658"/>
    <w:rsid w:val="00DF53B8"/>
    <w:rsid w:val="00DF62B4"/>
    <w:rsid w:val="00DF6C8B"/>
    <w:rsid w:val="00DF6F17"/>
    <w:rsid w:val="00DF78DF"/>
    <w:rsid w:val="00DF78FA"/>
    <w:rsid w:val="00E000CB"/>
    <w:rsid w:val="00E002F1"/>
    <w:rsid w:val="00E0082C"/>
    <w:rsid w:val="00E00E7A"/>
    <w:rsid w:val="00E01031"/>
    <w:rsid w:val="00E0118F"/>
    <w:rsid w:val="00E01412"/>
    <w:rsid w:val="00E01DAA"/>
    <w:rsid w:val="00E01FA7"/>
    <w:rsid w:val="00E021B2"/>
    <w:rsid w:val="00E023E5"/>
    <w:rsid w:val="00E02432"/>
    <w:rsid w:val="00E0280C"/>
    <w:rsid w:val="00E028A7"/>
    <w:rsid w:val="00E02B01"/>
    <w:rsid w:val="00E02C13"/>
    <w:rsid w:val="00E0317D"/>
    <w:rsid w:val="00E04022"/>
    <w:rsid w:val="00E0455D"/>
    <w:rsid w:val="00E04A35"/>
    <w:rsid w:val="00E05152"/>
    <w:rsid w:val="00E05F8C"/>
    <w:rsid w:val="00E064B2"/>
    <w:rsid w:val="00E06965"/>
    <w:rsid w:val="00E069E9"/>
    <w:rsid w:val="00E06B1D"/>
    <w:rsid w:val="00E0728F"/>
    <w:rsid w:val="00E07290"/>
    <w:rsid w:val="00E0755C"/>
    <w:rsid w:val="00E077AD"/>
    <w:rsid w:val="00E11462"/>
    <w:rsid w:val="00E11A2A"/>
    <w:rsid w:val="00E11CDA"/>
    <w:rsid w:val="00E12222"/>
    <w:rsid w:val="00E12362"/>
    <w:rsid w:val="00E129E4"/>
    <w:rsid w:val="00E13B7E"/>
    <w:rsid w:val="00E1456E"/>
    <w:rsid w:val="00E14A7E"/>
    <w:rsid w:val="00E151E1"/>
    <w:rsid w:val="00E1552C"/>
    <w:rsid w:val="00E155CC"/>
    <w:rsid w:val="00E15E6B"/>
    <w:rsid w:val="00E15EAC"/>
    <w:rsid w:val="00E163E2"/>
    <w:rsid w:val="00E16F7F"/>
    <w:rsid w:val="00E175F8"/>
    <w:rsid w:val="00E17619"/>
    <w:rsid w:val="00E17791"/>
    <w:rsid w:val="00E17805"/>
    <w:rsid w:val="00E202BC"/>
    <w:rsid w:val="00E2054E"/>
    <w:rsid w:val="00E20A7C"/>
    <w:rsid w:val="00E20C8C"/>
    <w:rsid w:val="00E20CD3"/>
    <w:rsid w:val="00E20F79"/>
    <w:rsid w:val="00E21278"/>
    <w:rsid w:val="00E214B4"/>
    <w:rsid w:val="00E21871"/>
    <w:rsid w:val="00E21890"/>
    <w:rsid w:val="00E21A82"/>
    <w:rsid w:val="00E21AAB"/>
    <w:rsid w:val="00E22030"/>
    <w:rsid w:val="00E22CCD"/>
    <w:rsid w:val="00E232ED"/>
    <w:rsid w:val="00E238AE"/>
    <w:rsid w:val="00E23A11"/>
    <w:rsid w:val="00E23AC5"/>
    <w:rsid w:val="00E23F97"/>
    <w:rsid w:val="00E23FB7"/>
    <w:rsid w:val="00E24235"/>
    <w:rsid w:val="00E24A27"/>
    <w:rsid w:val="00E24F13"/>
    <w:rsid w:val="00E25AC8"/>
    <w:rsid w:val="00E25AE9"/>
    <w:rsid w:val="00E25D03"/>
    <w:rsid w:val="00E25D32"/>
    <w:rsid w:val="00E25F89"/>
    <w:rsid w:val="00E26262"/>
    <w:rsid w:val="00E26725"/>
    <w:rsid w:val="00E26BB8"/>
    <w:rsid w:val="00E270AD"/>
    <w:rsid w:val="00E2788A"/>
    <w:rsid w:val="00E279A7"/>
    <w:rsid w:val="00E27B24"/>
    <w:rsid w:val="00E30398"/>
    <w:rsid w:val="00E307DB"/>
    <w:rsid w:val="00E30E21"/>
    <w:rsid w:val="00E31410"/>
    <w:rsid w:val="00E315B2"/>
    <w:rsid w:val="00E31991"/>
    <w:rsid w:val="00E31AD9"/>
    <w:rsid w:val="00E32252"/>
    <w:rsid w:val="00E3252D"/>
    <w:rsid w:val="00E32D62"/>
    <w:rsid w:val="00E32ECC"/>
    <w:rsid w:val="00E33122"/>
    <w:rsid w:val="00E3322D"/>
    <w:rsid w:val="00E339DC"/>
    <w:rsid w:val="00E33E15"/>
    <w:rsid w:val="00E33F93"/>
    <w:rsid w:val="00E34803"/>
    <w:rsid w:val="00E34BAB"/>
    <w:rsid w:val="00E3546F"/>
    <w:rsid w:val="00E35B86"/>
    <w:rsid w:val="00E361B8"/>
    <w:rsid w:val="00E362B6"/>
    <w:rsid w:val="00E3654D"/>
    <w:rsid w:val="00E36A1B"/>
    <w:rsid w:val="00E37E62"/>
    <w:rsid w:val="00E37FB9"/>
    <w:rsid w:val="00E4030C"/>
    <w:rsid w:val="00E40544"/>
    <w:rsid w:val="00E41EB5"/>
    <w:rsid w:val="00E42672"/>
    <w:rsid w:val="00E4298C"/>
    <w:rsid w:val="00E429ED"/>
    <w:rsid w:val="00E42A11"/>
    <w:rsid w:val="00E43D5B"/>
    <w:rsid w:val="00E43F0E"/>
    <w:rsid w:val="00E43F37"/>
    <w:rsid w:val="00E44726"/>
    <w:rsid w:val="00E44B6E"/>
    <w:rsid w:val="00E44C8F"/>
    <w:rsid w:val="00E44DE8"/>
    <w:rsid w:val="00E450ED"/>
    <w:rsid w:val="00E45317"/>
    <w:rsid w:val="00E4585D"/>
    <w:rsid w:val="00E4791B"/>
    <w:rsid w:val="00E47E31"/>
    <w:rsid w:val="00E5009F"/>
    <w:rsid w:val="00E50124"/>
    <w:rsid w:val="00E5058D"/>
    <w:rsid w:val="00E50A99"/>
    <w:rsid w:val="00E50AC6"/>
    <w:rsid w:val="00E50E4B"/>
    <w:rsid w:val="00E50F21"/>
    <w:rsid w:val="00E518A9"/>
    <w:rsid w:val="00E51996"/>
    <w:rsid w:val="00E51DDD"/>
    <w:rsid w:val="00E51FDD"/>
    <w:rsid w:val="00E52435"/>
    <w:rsid w:val="00E526C0"/>
    <w:rsid w:val="00E52CF4"/>
    <w:rsid w:val="00E52F87"/>
    <w:rsid w:val="00E53122"/>
    <w:rsid w:val="00E532A5"/>
    <w:rsid w:val="00E5351B"/>
    <w:rsid w:val="00E53D30"/>
    <w:rsid w:val="00E53FA9"/>
    <w:rsid w:val="00E5414C"/>
    <w:rsid w:val="00E54167"/>
    <w:rsid w:val="00E543F3"/>
    <w:rsid w:val="00E5458A"/>
    <w:rsid w:val="00E547B3"/>
    <w:rsid w:val="00E54CD6"/>
    <w:rsid w:val="00E54EC5"/>
    <w:rsid w:val="00E55103"/>
    <w:rsid w:val="00E5537A"/>
    <w:rsid w:val="00E554B7"/>
    <w:rsid w:val="00E56F94"/>
    <w:rsid w:val="00E5719C"/>
    <w:rsid w:val="00E5723F"/>
    <w:rsid w:val="00E5733D"/>
    <w:rsid w:val="00E57EF2"/>
    <w:rsid w:val="00E57F54"/>
    <w:rsid w:val="00E60183"/>
    <w:rsid w:val="00E60FCC"/>
    <w:rsid w:val="00E61091"/>
    <w:rsid w:val="00E61194"/>
    <w:rsid w:val="00E61672"/>
    <w:rsid w:val="00E61CC0"/>
    <w:rsid w:val="00E62419"/>
    <w:rsid w:val="00E62480"/>
    <w:rsid w:val="00E6277B"/>
    <w:rsid w:val="00E62922"/>
    <w:rsid w:val="00E62FBF"/>
    <w:rsid w:val="00E632A3"/>
    <w:rsid w:val="00E636B8"/>
    <w:rsid w:val="00E642BE"/>
    <w:rsid w:val="00E64424"/>
    <w:rsid w:val="00E64C99"/>
    <w:rsid w:val="00E64CD3"/>
    <w:rsid w:val="00E64CF6"/>
    <w:rsid w:val="00E66A74"/>
    <w:rsid w:val="00E66E10"/>
    <w:rsid w:val="00E6705E"/>
    <w:rsid w:val="00E6710F"/>
    <w:rsid w:val="00E671C9"/>
    <w:rsid w:val="00E6743F"/>
    <w:rsid w:val="00E6758E"/>
    <w:rsid w:val="00E67E23"/>
    <w:rsid w:val="00E70016"/>
    <w:rsid w:val="00E70243"/>
    <w:rsid w:val="00E708C4"/>
    <w:rsid w:val="00E70BC7"/>
    <w:rsid w:val="00E70BF2"/>
    <w:rsid w:val="00E70E21"/>
    <w:rsid w:val="00E70FBC"/>
    <w:rsid w:val="00E72777"/>
    <w:rsid w:val="00E72B1A"/>
    <w:rsid w:val="00E72C01"/>
    <w:rsid w:val="00E72E83"/>
    <w:rsid w:val="00E7320F"/>
    <w:rsid w:val="00E73667"/>
    <w:rsid w:val="00E73948"/>
    <w:rsid w:val="00E73BA0"/>
    <w:rsid w:val="00E73FF6"/>
    <w:rsid w:val="00E741AC"/>
    <w:rsid w:val="00E74270"/>
    <w:rsid w:val="00E74451"/>
    <w:rsid w:val="00E75174"/>
    <w:rsid w:val="00E75EBA"/>
    <w:rsid w:val="00E763B4"/>
    <w:rsid w:val="00E768FE"/>
    <w:rsid w:val="00E772F8"/>
    <w:rsid w:val="00E77473"/>
    <w:rsid w:val="00E77848"/>
    <w:rsid w:val="00E77EA8"/>
    <w:rsid w:val="00E80514"/>
    <w:rsid w:val="00E80E5B"/>
    <w:rsid w:val="00E816C5"/>
    <w:rsid w:val="00E81CE0"/>
    <w:rsid w:val="00E81E7C"/>
    <w:rsid w:val="00E8224D"/>
    <w:rsid w:val="00E8246A"/>
    <w:rsid w:val="00E82BBB"/>
    <w:rsid w:val="00E835F2"/>
    <w:rsid w:val="00E8440A"/>
    <w:rsid w:val="00E84979"/>
    <w:rsid w:val="00E8519F"/>
    <w:rsid w:val="00E85CC3"/>
    <w:rsid w:val="00E8644A"/>
    <w:rsid w:val="00E876F9"/>
    <w:rsid w:val="00E87C3F"/>
    <w:rsid w:val="00E90279"/>
    <w:rsid w:val="00E904A9"/>
    <w:rsid w:val="00E90635"/>
    <w:rsid w:val="00E909A1"/>
    <w:rsid w:val="00E90BFF"/>
    <w:rsid w:val="00E912FA"/>
    <w:rsid w:val="00E919BB"/>
    <w:rsid w:val="00E91A9F"/>
    <w:rsid w:val="00E91F04"/>
    <w:rsid w:val="00E91F35"/>
    <w:rsid w:val="00E92B21"/>
    <w:rsid w:val="00E932A9"/>
    <w:rsid w:val="00E93583"/>
    <w:rsid w:val="00E935B2"/>
    <w:rsid w:val="00E93766"/>
    <w:rsid w:val="00E939B2"/>
    <w:rsid w:val="00E93A4F"/>
    <w:rsid w:val="00E94659"/>
    <w:rsid w:val="00E948AD"/>
    <w:rsid w:val="00E95BA6"/>
    <w:rsid w:val="00E95EDB"/>
    <w:rsid w:val="00E965DB"/>
    <w:rsid w:val="00E96617"/>
    <w:rsid w:val="00E97648"/>
    <w:rsid w:val="00E9769F"/>
    <w:rsid w:val="00EA0920"/>
    <w:rsid w:val="00EA09BB"/>
    <w:rsid w:val="00EA0D9B"/>
    <w:rsid w:val="00EA0E4A"/>
    <w:rsid w:val="00EA13A9"/>
    <w:rsid w:val="00EA1A54"/>
    <w:rsid w:val="00EA1E99"/>
    <w:rsid w:val="00EA2226"/>
    <w:rsid w:val="00EA26FC"/>
    <w:rsid w:val="00EA2F86"/>
    <w:rsid w:val="00EA380F"/>
    <w:rsid w:val="00EA3B5A"/>
    <w:rsid w:val="00EA3E33"/>
    <w:rsid w:val="00EA410E"/>
    <w:rsid w:val="00EA4184"/>
    <w:rsid w:val="00EA4FD1"/>
    <w:rsid w:val="00EA53C2"/>
    <w:rsid w:val="00EA5617"/>
    <w:rsid w:val="00EA5695"/>
    <w:rsid w:val="00EA5B0A"/>
    <w:rsid w:val="00EA5BCD"/>
    <w:rsid w:val="00EA64DC"/>
    <w:rsid w:val="00EA65AD"/>
    <w:rsid w:val="00EA7C68"/>
    <w:rsid w:val="00EA7FCF"/>
    <w:rsid w:val="00EB04F7"/>
    <w:rsid w:val="00EB0974"/>
    <w:rsid w:val="00EB0CA3"/>
    <w:rsid w:val="00EB0DED"/>
    <w:rsid w:val="00EB104F"/>
    <w:rsid w:val="00EB11EF"/>
    <w:rsid w:val="00EB142F"/>
    <w:rsid w:val="00EB1B27"/>
    <w:rsid w:val="00EB1DA8"/>
    <w:rsid w:val="00EB2A8C"/>
    <w:rsid w:val="00EB3046"/>
    <w:rsid w:val="00EB30F1"/>
    <w:rsid w:val="00EB31F6"/>
    <w:rsid w:val="00EB472B"/>
    <w:rsid w:val="00EB4CFF"/>
    <w:rsid w:val="00EB4D54"/>
    <w:rsid w:val="00EB5476"/>
    <w:rsid w:val="00EB598E"/>
    <w:rsid w:val="00EB5ED5"/>
    <w:rsid w:val="00EB63A0"/>
    <w:rsid w:val="00EB652A"/>
    <w:rsid w:val="00EB67B9"/>
    <w:rsid w:val="00EB6E65"/>
    <w:rsid w:val="00EB7070"/>
    <w:rsid w:val="00EB70B0"/>
    <w:rsid w:val="00EB7633"/>
    <w:rsid w:val="00EB771B"/>
    <w:rsid w:val="00EB7736"/>
    <w:rsid w:val="00EB7A91"/>
    <w:rsid w:val="00EC0065"/>
    <w:rsid w:val="00EC01AA"/>
    <w:rsid w:val="00EC0C0F"/>
    <w:rsid w:val="00EC1101"/>
    <w:rsid w:val="00EC1BFC"/>
    <w:rsid w:val="00EC248F"/>
    <w:rsid w:val="00EC2529"/>
    <w:rsid w:val="00EC257C"/>
    <w:rsid w:val="00EC25C9"/>
    <w:rsid w:val="00EC2684"/>
    <w:rsid w:val="00EC27E9"/>
    <w:rsid w:val="00EC2E2D"/>
    <w:rsid w:val="00EC3494"/>
    <w:rsid w:val="00EC3D27"/>
    <w:rsid w:val="00EC44A3"/>
    <w:rsid w:val="00EC462B"/>
    <w:rsid w:val="00EC4723"/>
    <w:rsid w:val="00EC4901"/>
    <w:rsid w:val="00EC4F60"/>
    <w:rsid w:val="00EC51AF"/>
    <w:rsid w:val="00EC56E0"/>
    <w:rsid w:val="00EC5CCA"/>
    <w:rsid w:val="00EC5F67"/>
    <w:rsid w:val="00EC5FDE"/>
    <w:rsid w:val="00EC6057"/>
    <w:rsid w:val="00EC60A8"/>
    <w:rsid w:val="00EC6297"/>
    <w:rsid w:val="00EC671D"/>
    <w:rsid w:val="00EC6847"/>
    <w:rsid w:val="00EC6B59"/>
    <w:rsid w:val="00EC76D3"/>
    <w:rsid w:val="00EC7B6E"/>
    <w:rsid w:val="00EC7DB6"/>
    <w:rsid w:val="00ED07DF"/>
    <w:rsid w:val="00ED08C3"/>
    <w:rsid w:val="00ED0E53"/>
    <w:rsid w:val="00ED162F"/>
    <w:rsid w:val="00ED226D"/>
    <w:rsid w:val="00ED26B2"/>
    <w:rsid w:val="00ED2A31"/>
    <w:rsid w:val="00ED2BBD"/>
    <w:rsid w:val="00ED2E52"/>
    <w:rsid w:val="00ED3024"/>
    <w:rsid w:val="00ED3AA8"/>
    <w:rsid w:val="00ED47AE"/>
    <w:rsid w:val="00ED56FF"/>
    <w:rsid w:val="00ED5CC2"/>
    <w:rsid w:val="00ED5F9F"/>
    <w:rsid w:val="00ED5FE4"/>
    <w:rsid w:val="00ED71C5"/>
    <w:rsid w:val="00ED7B15"/>
    <w:rsid w:val="00ED7E22"/>
    <w:rsid w:val="00EE144B"/>
    <w:rsid w:val="00EE16FA"/>
    <w:rsid w:val="00EE17C5"/>
    <w:rsid w:val="00EE1D3C"/>
    <w:rsid w:val="00EE2176"/>
    <w:rsid w:val="00EE3015"/>
    <w:rsid w:val="00EE3C42"/>
    <w:rsid w:val="00EE3D4F"/>
    <w:rsid w:val="00EE3DCC"/>
    <w:rsid w:val="00EE46EB"/>
    <w:rsid w:val="00EE496C"/>
    <w:rsid w:val="00EE4D7C"/>
    <w:rsid w:val="00EE534D"/>
    <w:rsid w:val="00EE5560"/>
    <w:rsid w:val="00EE5B3E"/>
    <w:rsid w:val="00EE65E7"/>
    <w:rsid w:val="00EE688B"/>
    <w:rsid w:val="00EE69EA"/>
    <w:rsid w:val="00EE6F1E"/>
    <w:rsid w:val="00EE7472"/>
    <w:rsid w:val="00EE75B6"/>
    <w:rsid w:val="00EE788A"/>
    <w:rsid w:val="00EE79D0"/>
    <w:rsid w:val="00EF0348"/>
    <w:rsid w:val="00EF0ABE"/>
    <w:rsid w:val="00EF0F09"/>
    <w:rsid w:val="00EF1270"/>
    <w:rsid w:val="00EF141B"/>
    <w:rsid w:val="00EF1AAD"/>
    <w:rsid w:val="00EF1F9C"/>
    <w:rsid w:val="00EF2117"/>
    <w:rsid w:val="00EF2245"/>
    <w:rsid w:val="00EF34AA"/>
    <w:rsid w:val="00EF3B17"/>
    <w:rsid w:val="00EF4290"/>
    <w:rsid w:val="00EF4366"/>
    <w:rsid w:val="00EF4B27"/>
    <w:rsid w:val="00EF4CD6"/>
    <w:rsid w:val="00EF54E1"/>
    <w:rsid w:val="00EF55A0"/>
    <w:rsid w:val="00EF55F9"/>
    <w:rsid w:val="00EF5DB2"/>
    <w:rsid w:val="00EF63D1"/>
    <w:rsid w:val="00EF6513"/>
    <w:rsid w:val="00EF6683"/>
    <w:rsid w:val="00EF69FF"/>
    <w:rsid w:val="00EF7002"/>
    <w:rsid w:val="00EF760C"/>
    <w:rsid w:val="00EF769B"/>
    <w:rsid w:val="00EF77D0"/>
    <w:rsid w:val="00EF7846"/>
    <w:rsid w:val="00EF79A6"/>
    <w:rsid w:val="00F00194"/>
    <w:rsid w:val="00F005AD"/>
    <w:rsid w:val="00F00CB5"/>
    <w:rsid w:val="00F013BA"/>
    <w:rsid w:val="00F014FE"/>
    <w:rsid w:val="00F01BD6"/>
    <w:rsid w:val="00F023E3"/>
    <w:rsid w:val="00F0266D"/>
    <w:rsid w:val="00F027BA"/>
    <w:rsid w:val="00F02B67"/>
    <w:rsid w:val="00F02C05"/>
    <w:rsid w:val="00F0387E"/>
    <w:rsid w:val="00F03983"/>
    <w:rsid w:val="00F03E79"/>
    <w:rsid w:val="00F03FD6"/>
    <w:rsid w:val="00F042FC"/>
    <w:rsid w:val="00F04534"/>
    <w:rsid w:val="00F04F81"/>
    <w:rsid w:val="00F0502D"/>
    <w:rsid w:val="00F05668"/>
    <w:rsid w:val="00F0622E"/>
    <w:rsid w:val="00F0628D"/>
    <w:rsid w:val="00F06651"/>
    <w:rsid w:val="00F066B1"/>
    <w:rsid w:val="00F06D6B"/>
    <w:rsid w:val="00F07569"/>
    <w:rsid w:val="00F07588"/>
    <w:rsid w:val="00F07DB4"/>
    <w:rsid w:val="00F07DE6"/>
    <w:rsid w:val="00F100B7"/>
    <w:rsid w:val="00F101FF"/>
    <w:rsid w:val="00F1056C"/>
    <w:rsid w:val="00F107F1"/>
    <w:rsid w:val="00F10CC9"/>
    <w:rsid w:val="00F10D08"/>
    <w:rsid w:val="00F10FC1"/>
    <w:rsid w:val="00F112FD"/>
    <w:rsid w:val="00F115F5"/>
    <w:rsid w:val="00F118B6"/>
    <w:rsid w:val="00F119D0"/>
    <w:rsid w:val="00F11A67"/>
    <w:rsid w:val="00F1216F"/>
    <w:rsid w:val="00F12335"/>
    <w:rsid w:val="00F12E78"/>
    <w:rsid w:val="00F13116"/>
    <w:rsid w:val="00F13220"/>
    <w:rsid w:val="00F1328D"/>
    <w:rsid w:val="00F133A1"/>
    <w:rsid w:val="00F1365E"/>
    <w:rsid w:val="00F13906"/>
    <w:rsid w:val="00F13E05"/>
    <w:rsid w:val="00F13ECD"/>
    <w:rsid w:val="00F14303"/>
    <w:rsid w:val="00F14496"/>
    <w:rsid w:val="00F149F0"/>
    <w:rsid w:val="00F14C59"/>
    <w:rsid w:val="00F14E35"/>
    <w:rsid w:val="00F152A0"/>
    <w:rsid w:val="00F15391"/>
    <w:rsid w:val="00F155CE"/>
    <w:rsid w:val="00F15BC3"/>
    <w:rsid w:val="00F15D44"/>
    <w:rsid w:val="00F16259"/>
    <w:rsid w:val="00F16324"/>
    <w:rsid w:val="00F1685E"/>
    <w:rsid w:val="00F169D6"/>
    <w:rsid w:val="00F17D18"/>
    <w:rsid w:val="00F17E3F"/>
    <w:rsid w:val="00F17EAE"/>
    <w:rsid w:val="00F20403"/>
    <w:rsid w:val="00F20755"/>
    <w:rsid w:val="00F208D7"/>
    <w:rsid w:val="00F211B4"/>
    <w:rsid w:val="00F218D4"/>
    <w:rsid w:val="00F21B2D"/>
    <w:rsid w:val="00F21BD6"/>
    <w:rsid w:val="00F2233A"/>
    <w:rsid w:val="00F2250A"/>
    <w:rsid w:val="00F22678"/>
    <w:rsid w:val="00F22DE6"/>
    <w:rsid w:val="00F230DA"/>
    <w:rsid w:val="00F24788"/>
    <w:rsid w:val="00F24C24"/>
    <w:rsid w:val="00F24F19"/>
    <w:rsid w:val="00F2543C"/>
    <w:rsid w:val="00F2569D"/>
    <w:rsid w:val="00F25C5C"/>
    <w:rsid w:val="00F2640F"/>
    <w:rsid w:val="00F26EE5"/>
    <w:rsid w:val="00F26F58"/>
    <w:rsid w:val="00F272ED"/>
    <w:rsid w:val="00F2771E"/>
    <w:rsid w:val="00F279E3"/>
    <w:rsid w:val="00F27C34"/>
    <w:rsid w:val="00F27E46"/>
    <w:rsid w:val="00F27EA2"/>
    <w:rsid w:val="00F300CE"/>
    <w:rsid w:val="00F301C2"/>
    <w:rsid w:val="00F302E1"/>
    <w:rsid w:val="00F30BBB"/>
    <w:rsid w:val="00F30BFE"/>
    <w:rsid w:val="00F30DAC"/>
    <w:rsid w:val="00F31341"/>
    <w:rsid w:val="00F31B22"/>
    <w:rsid w:val="00F31B49"/>
    <w:rsid w:val="00F31BE2"/>
    <w:rsid w:val="00F31D80"/>
    <w:rsid w:val="00F32468"/>
    <w:rsid w:val="00F32A3A"/>
    <w:rsid w:val="00F32F56"/>
    <w:rsid w:val="00F33D4F"/>
    <w:rsid w:val="00F33F12"/>
    <w:rsid w:val="00F341F1"/>
    <w:rsid w:val="00F343A0"/>
    <w:rsid w:val="00F348E5"/>
    <w:rsid w:val="00F34CD6"/>
    <w:rsid w:val="00F3506D"/>
    <w:rsid w:val="00F35418"/>
    <w:rsid w:val="00F35635"/>
    <w:rsid w:val="00F35668"/>
    <w:rsid w:val="00F35873"/>
    <w:rsid w:val="00F35920"/>
    <w:rsid w:val="00F36002"/>
    <w:rsid w:val="00F366A5"/>
    <w:rsid w:val="00F366F8"/>
    <w:rsid w:val="00F36B12"/>
    <w:rsid w:val="00F36C5F"/>
    <w:rsid w:val="00F37259"/>
    <w:rsid w:val="00F379ED"/>
    <w:rsid w:val="00F37ADC"/>
    <w:rsid w:val="00F37FA9"/>
    <w:rsid w:val="00F405A4"/>
    <w:rsid w:val="00F4084B"/>
    <w:rsid w:val="00F4104F"/>
    <w:rsid w:val="00F41F05"/>
    <w:rsid w:val="00F42D5D"/>
    <w:rsid w:val="00F42F2B"/>
    <w:rsid w:val="00F43180"/>
    <w:rsid w:val="00F43329"/>
    <w:rsid w:val="00F433BD"/>
    <w:rsid w:val="00F44663"/>
    <w:rsid w:val="00F44758"/>
    <w:rsid w:val="00F44E81"/>
    <w:rsid w:val="00F44EC5"/>
    <w:rsid w:val="00F44EDC"/>
    <w:rsid w:val="00F45320"/>
    <w:rsid w:val="00F45641"/>
    <w:rsid w:val="00F45793"/>
    <w:rsid w:val="00F457DE"/>
    <w:rsid w:val="00F45878"/>
    <w:rsid w:val="00F463EC"/>
    <w:rsid w:val="00F46FF0"/>
    <w:rsid w:val="00F47498"/>
    <w:rsid w:val="00F475B3"/>
    <w:rsid w:val="00F4780D"/>
    <w:rsid w:val="00F47FCB"/>
    <w:rsid w:val="00F50429"/>
    <w:rsid w:val="00F508BE"/>
    <w:rsid w:val="00F50C8A"/>
    <w:rsid w:val="00F50E58"/>
    <w:rsid w:val="00F512B2"/>
    <w:rsid w:val="00F514EE"/>
    <w:rsid w:val="00F51529"/>
    <w:rsid w:val="00F51D3A"/>
    <w:rsid w:val="00F51F7D"/>
    <w:rsid w:val="00F5225E"/>
    <w:rsid w:val="00F52328"/>
    <w:rsid w:val="00F5283D"/>
    <w:rsid w:val="00F52ABA"/>
    <w:rsid w:val="00F52BC7"/>
    <w:rsid w:val="00F53089"/>
    <w:rsid w:val="00F53106"/>
    <w:rsid w:val="00F53120"/>
    <w:rsid w:val="00F531DE"/>
    <w:rsid w:val="00F53801"/>
    <w:rsid w:val="00F53B66"/>
    <w:rsid w:val="00F53BED"/>
    <w:rsid w:val="00F53BF4"/>
    <w:rsid w:val="00F541C9"/>
    <w:rsid w:val="00F54247"/>
    <w:rsid w:val="00F54266"/>
    <w:rsid w:val="00F543AD"/>
    <w:rsid w:val="00F55043"/>
    <w:rsid w:val="00F552D7"/>
    <w:rsid w:val="00F55305"/>
    <w:rsid w:val="00F5541F"/>
    <w:rsid w:val="00F55DE8"/>
    <w:rsid w:val="00F55E62"/>
    <w:rsid w:val="00F561F5"/>
    <w:rsid w:val="00F56458"/>
    <w:rsid w:val="00F56563"/>
    <w:rsid w:val="00F56A75"/>
    <w:rsid w:val="00F56DCF"/>
    <w:rsid w:val="00F57034"/>
    <w:rsid w:val="00F57409"/>
    <w:rsid w:val="00F608B7"/>
    <w:rsid w:val="00F60BE9"/>
    <w:rsid w:val="00F60C89"/>
    <w:rsid w:val="00F61532"/>
    <w:rsid w:val="00F61FD8"/>
    <w:rsid w:val="00F6213F"/>
    <w:rsid w:val="00F62DBF"/>
    <w:rsid w:val="00F62F62"/>
    <w:rsid w:val="00F638FB"/>
    <w:rsid w:val="00F63E57"/>
    <w:rsid w:val="00F641FC"/>
    <w:rsid w:val="00F647F7"/>
    <w:rsid w:val="00F647FA"/>
    <w:rsid w:val="00F64CE7"/>
    <w:rsid w:val="00F6583C"/>
    <w:rsid w:val="00F6589A"/>
    <w:rsid w:val="00F65B1C"/>
    <w:rsid w:val="00F65EE7"/>
    <w:rsid w:val="00F6641E"/>
    <w:rsid w:val="00F669EE"/>
    <w:rsid w:val="00F67072"/>
    <w:rsid w:val="00F6783E"/>
    <w:rsid w:val="00F67BF1"/>
    <w:rsid w:val="00F70025"/>
    <w:rsid w:val="00F70BFB"/>
    <w:rsid w:val="00F70DBE"/>
    <w:rsid w:val="00F71124"/>
    <w:rsid w:val="00F71888"/>
    <w:rsid w:val="00F719CD"/>
    <w:rsid w:val="00F71BB8"/>
    <w:rsid w:val="00F724E1"/>
    <w:rsid w:val="00F72584"/>
    <w:rsid w:val="00F7290D"/>
    <w:rsid w:val="00F7302F"/>
    <w:rsid w:val="00F73166"/>
    <w:rsid w:val="00F732EC"/>
    <w:rsid w:val="00F737E7"/>
    <w:rsid w:val="00F73837"/>
    <w:rsid w:val="00F739A8"/>
    <w:rsid w:val="00F73D08"/>
    <w:rsid w:val="00F74030"/>
    <w:rsid w:val="00F74618"/>
    <w:rsid w:val="00F74BA5"/>
    <w:rsid w:val="00F74C3F"/>
    <w:rsid w:val="00F75483"/>
    <w:rsid w:val="00F7586B"/>
    <w:rsid w:val="00F75924"/>
    <w:rsid w:val="00F7597F"/>
    <w:rsid w:val="00F75F2F"/>
    <w:rsid w:val="00F76282"/>
    <w:rsid w:val="00F76445"/>
    <w:rsid w:val="00F765B1"/>
    <w:rsid w:val="00F76ECC"/>
    <w:rsid w:val="00F77740"/>
    <w:rsid w:val="00F77C7F"/>
    <w:rsid w:val="00F77F06"/>
    <w:rsid w:val="00F80399"/>
    <w:rsid w:val="00F809B9"/>
    <w:rsid w:val="00F812C8"/>
    <w:rsid w:val="00F8132D"/>
    <w:rsid w:val="00F818AE"/>
    <w:rsid w:val="00F81B40"/>
    <w:rsid w:val="00F81B50"/>
    <w:rsid w:val="00F820C4"/>
    <w:rsid w:val="00F82DFD"/>
    <w:rsid w:val="00F834B2"/>
    <w:rsid w:val="00F83829"/>
    <w:rsid w:val="00F83939"/>
    <w:rsid w:val="00F84069"/>
    <w:rsid w:val="00F843D7"/>
    <w:rsid w:val="00F84689"/>
    <w:rsid w:val="00F84C74"/>
    <w:rsid w:val="00F84C8B"/>
    <w:rsid w:val="00F853FF"/>
    <w:rsid w:val="00F85536"/>
    <w:rsid w:val="00F85DC2"/>
    <w:rsid w:val="00F8657A"/>
    <w:rsid w:val="00F86585"/>
    <w:rsid w:val="00F8679A"/>
    <w:rsid w:val="00F86CB6"/>
    <w:rsid w:val="00F87117"/>
    <w:rsid w:val="00F8736C"/>
    <w:rsid w:val="00F87B89"/>
    <w:rsid w:val="00F87CA7"/>
    <w:rsid w:val="00F87D8B"/>
    <w:rsid w:val="00F901BE"/>
    <w:rsid w:val="00F9030E"/>
    <w:rsid w:val="00F9051A"/>
    <w:rsid w:val="00F90593"/>
    <w:rsid w:val="00F9077A"/>
    <w:rsid w:val="00F90ADB"/>
    <w:rsid w:val="00F90D6D"/>
    <w:rsid w:val="00F90E78"/>
    <w:rsid w:val="00F91191"/>
    <w:rsid w:val="00F91209"/>
    <w:rsid w:val="00F912F6"/>
    <w:rsid w:val="00F912F8"/>
    <w:rsid w:val="00F91917"/>
    <w:rsid w:val="00F9197B"/>
    <w:rsid w:val="00F91D6B"/>
    <w:rsid w:val="00F91FA6"/>
    <w:rsid w:val="00F9221F"/>
    <w:rsid w:val="00F922E2"/>
    <w:rsid w:val="00F92D2E"/>
    <w:rsid w:val="00F931BA"/>
    <w:rsid w:val="00F931C7"/>
    <w:rsid w:val="00F93559"/>
    <w:rsid w:val="00F93572"/>
    <w:rsid w:val="00F93D72"/>
    <w:rsid w:val="00F93E65"/>
    <w:rsid w:val="00F94070"/>
    <w:rsid w:val="00F94614"/>
    <w:rsid w:val="00F946DD"/>
    <w:rsid w:val="00F950B5"/>
    <w:rsid w:val="00F950CF"/>
    <w:rsid w:val="00F9513F"/>
    <w:rsid w:val="00F9534A"/>
    <w:rsid w:val="00F955C8"/>
    <w:rsid w:val="00F95717"/>
    <w:rsid w:val="00F95F01"/>
    <w:rsid w:val="00F963F9"/>
    <w:rsid w:val="00F96EAD"/>
    <w:rsid w:val="00F9783B"/>
    <w:rsid w:val="00F97908"/>
    <w:rsid w:val="00F97B43"/>
    <w:rsid w:val="00FA07F8"/>
    <w:rsid w:val="00FA0B2D"/>
    <w:rsid w:val="00FA0BEB"/>
    <w:rsid w:val="00FA105C"/>
    <w:rsid w:val="00FA1475"/>
    <w:rsid w:val="00FA148A"/>
    <w:rsid w:val="00FA2201"/>
    <w:rsid w:val="00FA2528"/>
    <w:rsid w:val="00FA277A"/>
    <w:rsid w:val="00FA27C8"/>
    <w:rsid w:val="00FA2E3E"/>
    <w:rsid w:val="00FA3168"/>
    <w:rsid w:val="00FA32C6"/>
    <w:rsid w:val="00FA3B76"/>
    <w:rsid w:val="00FA4315"/>
    <w:rsid w:val="00FA4CA3"/>
    <w:rsid w:val="00FA4CCE"/>
    <w:rsid w:val="00FA4D66"/>
    <w:rsid w:val="00FA5A4E"/>
    <w:rsid w:val="00FA5E6B"/>
    <w:rsid w:val="00FA6205"/>
    <w:rsid w:val="00FA65EF"/>
    <w:rsid w:val="00FA677F"/>
    <w:rsid w:val="00FA6AB5"/>
    <w:rsid w:val="00FA7632"/>
    <w:rsid w:val="00FA7647"/>
    <w:rsid w:val="00FA775B"/>
    <w:rsid w:val="00FA793C"/>
    <w:rsid w:val="00FA7BA9"/>
    <w:rsid w:val="00FA7C0B"/>
    <w:rsid w:val="00FA7CF5"/>
    <w:rsid w:val="00FB0082"/>
    <w:rsid w:val="00FB0243"/>
    <w:rsid w:val="00FB0A77"/>
    <w:rsid w:val="00FB129C"/>
    <w:rsid w:val="00FB1527"/>
    <w:rsid w:val="00FB1696"/>
    <w:rsid w:val="00FB1AB4"/>
    <w:rsid w:val="00FB1D89"/>
    <w:rsid w:val="00FB2537"/>
    <w:rsid w:val="00FB2724"/>
    <w:rsid w:val="00FB2B22"/>
    <w:rsid w:val="00FB2B90"/>
    <w:rsid w:val="00FB33DC"/>
    <w:rsid w:val="00FB375F"/>
    <w:rsid w:val="00FB379D"/>
    <w:rsid w:val="00FB3884"/>
    <w:rsid w:val="00FB4338"/>
    <w:rsid w:val="00FB46C5"/>
    <w:rsid w:val="00FB477E"/>
    <w:rsid w:val="00FB4C9C"/>
    <w:rsid w:val="00FB4CAB"/>
    <w:rsid w:val="00FB5A9C"/>
    <w:rsid w:val="00FB5D32"/>
    <w:rsid w:val="00FB6165"/>
    <w:rsid w:val="00FB6541"/>
    <w:rsid w:val="00FB7020"/>
    <w:rsid w:val="00FB713C"/>
    <w:rsid w:val="00FB7141"/>
    <w:rsid w:val="00FB717C"/>
    <w:rsid w:val="00FB7BC9"/>
    <w:rsid w:val="00FC0150"/>
    <w:rsid w:val="00FC019E"/>
    <w:rsid w:val="00FC03AB"/>
    <w:rsid w:val="00FC0734"/>
    <w:rsid w:val="00FC0BDC"/>
    <w:rsid w:val="00FC1D0F"/>
    <w:rsid w:val="00FC220D"/>
    <w:rsid w:val="00FC2298"/>
    <w:rsid w:val="00FC25FA"/>
    <w:rsid w:val="00FC2684"/>
    <w:rsid w:val="00FC2781"/>
    <w:rsid w:val="00FC2B53"/>
    <w:rsid w:val="00FC2D24"/>
    <w:rsid w:val="00FC2F5E"/>
    <w:rsid w:val="00FC32EC"/>
    <w:rsid w:val="00FC3F8D"/>
    <w:rsid w:val="00FC4582"/>
    <w:rsid w:val="00FC4729"/>
    <w:rsid w:val="00FC4A8C"/>
    <w:rsid w:val="00FC4E3C"/>
    <w:rsid w:val="00FC4FFA"/>
    <w:rsid w:val="00FC50B5"/>
    <w:rsid w:val="00FC5212"/>
    <w:rsid w:val="00FC5213"/>
    <w:rsid w:val="00FC531A"/>
    <w:rsid w:val="00FC53DB"/>
    <w:rsid w:val="00FC5922"/>
    <w:rsid w:val="00FC5CF8"/>
    <w:rsid w:val="00FC5FC2"/>
    <w:rsid w:val="00FC6177"/>
    <w:rsid w:val="00FC63D1"/>
    <w:rsid w:val="00FC682C"/>
    <w:rsid w:val="00FC6A65"/>
    <w:rsid w:val="00FC6C5C"/>
    <w:rsid w:val="00FC6FBB"/>
    <w:rsid w:val="00FC7460"/>
    <w:rsid w:val="00FC7528"/>
    <w:rsid w:val="00FC761E"/>
    <w:rsid w:val="00FC7C0C"/>
    <w:rsid w:val="00FD04B2"/>
    <w:rsid w:val="00FD0572"/>
    <w:rsid w:val="00FD0CCF"/>
    <w:rsid w:val="00FD0FAD"/>
    <w:rsid w:val="00FD1A97"/>
    <w:rsid w:val="00FD1C85"/>
    <w:rsid w:val="00FD1E69"/>
    <w:rsid w:val="00FD252A"/>
    <w:rsid w:val="00FD279E"/>
    <w:rsid w:val="00FD2D17"/>
    <w:rsid w:val="00FD2D7B"/>
    <w:rsid w:val="00FD344D"/>
    <w:rsid w:val="00FD37F6"/>
    <w:rsid w:val="00FD3912"/>
    <w:rsid w:val="00FD3B59"/>
    <w:rsid w:val="00FD4589"/>
    <w:rsid w:val="00FD4679"/>
    <w:rsid w:val="00FD473E"/>
    <w:rsid w:val="00FD4C3D"/>
    <w:rsid w:val="00FD5458"/>
    <w:rsid w:val="00FD5B27"/>
    <w:rsid w:val="00FD6DAA"/>
    <w:rsid w:val="00FD7953"/>
    <w:rsid w:val="00FD7B64"/>
    <w:rsid w:val="00FD7DF9"/>
    <w:rsid w:val="00FE0244"/>
    <w:rsid w:val="00FE05F1"/>
    <w:rsid w:val="00FE06D3"/>
    <w:rsid w:val="00FE0AE1"/>
    <w:rsid w:val="00FE0B51"/>
    <w:rsid w:val="00FE0B78"/>
    <w:rsid w:val="00FE0ED4"/>
    <w:rsid w:val="00FE10FF"/>
    <w:rsid w:val="00FE1992"/>
    <w:rsid w:val="00FE1EAB"/>
    <w:rsid w:val="00FE21EC"/>
    <w:rsid w:val="00FE237A"/>
    <w:rsid w:val="00FE2D0C"/>
    <w:rsid w:val="00FE3465"/>
    <w:rsid w:val="00FE3634"/>
    <w:rsid w:val="00FE387D"/>
    <w:rsid w:val="00FE3C3F"/>
    <w:rsid w:val="00FE453E"/>
    <w:rsid w:val="00FE4E3A"/>
    <w:rsid w:val="00FE5AD3"/>
    <w:rsid w:val="00FE5C1A"/>
    <w:rsid w:val="00FE5D6F"/>
    <w:rsid w:val="00FE6262"/>
    <w:rsid w:val="00FE67CF"/>
    <w:rsid w:val="00FE68F7"/>
    <w:rsid w:val="00FE6B55"/>
    <w:rsid w:val="00FE6BEB"/>
    <w:rsid w:val="00FE6D20"/>
    <w:rsid w:val="00FE6FB9"/>
    <w:rsid w:val="00FE750F"/>
    <w:rsid w:val="00FE7549"/>
    <w:rsid w:val="00FE7BCC"/>
    <w:rsid w:val="00FE7CCD"/>
    <w:rsid w:val="00FE7DB1"/>
    <w:rsid w:val="00FE7ECB"/>
    <w:rsid w:val="00FE7FBF"/>
    <w:rsid w:val="00FF02C7"/>
    <w:rsid w:val="00FF058A"/>
    <w:rsid w:val="00FF1086"/>
    <w:rsid w:val="00FF1236"/>
    <w:rsid w:val="00FF126D"/>
    <w:rsid w:val="00FF1494"/>
    <w:rsid w:val="00FF181C"/>
    <w:rsid w:val="00FF2310"/>
    <w:rsid w:val="00FF2435"/>
    <w:rsid w:val="00FF28A4"/>
    <w:rsid w:val="00FF2E73"/>
    <w:rsid w:val="00FF33B0"/>
    <w:rsid w:val="00FF35E1"/>
    <w:rsid w:val="00FF3685"/>
    <w:rsid w:val="00FF4300"/>
    <w:rsid w:val="00FF4AE2"/>
    <w:rsid w:val="00FF50A8"/>
    <w:rsid w:val="00FF51E3"/>
    <w:rsid w:val="00FF55E1"/>
    <w:rsid w:val="00FF571E"/>
    <w:rsid w:val="00FF57AA"/>
    <w:rsid w:val="00FF5CA8"/>
    <w:rsid w:val="00FF6015"/>
    <w:rsid w:val="00FF6071"/>
    <w:rsid w:val="00FF614D"/>
    <w:rsid w:val="00FF6375"/>
    <w:rsid w:val="00FF67E1"/>
    <w:rsid w:val="00FF6A40"/>
    <w:rsid w:val="00FF6BD1"/>
    <w:rsid w:val="00FF6CC0"/>
    <w:rsid w:val="00FF74F1"/>
    <w:rsid w:val="00FF7512"/>
    <w:rsid w:val="00FF7563"/>
    <w:rsid w:val="00FF7678"/>
    <w:rsid w:val="00FF7D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4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57FC3"/>
    <w:pPr>
      <w:widowControl w:val="0"/>
      <w:autoSpaceDE w:val="0"/>
      <w:autoSpaceDN w:val="0"/>
      <w:adjustRightInd w:val="0"/>
      <w:spacing w:after="120"/>
      <w:jc w:val="both"/>
    </w:pPr>
    <w:rPr>
      <w:sz w:val="22"/>
      <w:szCs w:val="22"/>
      <w:lang w:val="en-GB" w:eastAsia="en-US"/>
    </w:rPr>
  </w:style>
  <w:style w:type="paragraph" w:styleId="Heading1">
    <w:name w:val="heading 1"/>
    <w:aliases w:val="h1,h11,h12,h13,h14,h15,h16,h17,h111,h121,h131,h141,h151,h161,h18,h112,h122,h132,h142,h152,h162,h19,h113,h123,h133,h143,h153,h163,H1,app heading 1,l1,Memo Heading 1,Heading 1_a,heading 1"/>
    <w:basedOn w:val="Normal"/>
    <w:next w:val="Normal"/>
    <w:link w:val="Heading1Char"/>
    <w:qFormat/>
    <w:rsid w:val="000D412F"/>
    <w:pPr>
      <w:numPr>
        <w:numId w:val="2"/>
      </w:numPr>
      <w:outlineLvl w:val="0"/>
    </w:pPr>
    <w:rPr>
      <w:b/>
      <w:bCs/>
      <w:sz w:val="28"/>
      <w:szCs w:val="28"/>
    </w:rPr>
  </w:style>
  <w:style w:type="paragraph" w:styleId="Heading2">
    <w:name w:val="heading 2"/>
    <w:aliases w:val="DO NOT USE_h2,h2,h21,2,Header 2,Header2,22,heading2,H2,2nd level,UNDERRUBRIK 1-2,H21,H22,H23,H24,H25,R2,E2,†berschrift 2,õberschrift 2,heading 2"/>
    <w:basedOn w:val="Normal"/>
    <w:next w:val="Normal"/>
    <w:link w:val="Heading2Char"/>
    <w:qFormat/>
    <w:rsid w:val="000D412F"/>
    <w:pPr>
      <w:outlineLvl w:val="1"/>
    </w:pPr>
    <w:rPr>
      <w:b/>
      <w:bCs/>
      <w:sz w:val="24"/>
    </w:rPr>
  </w:style>
  <w:style w:type="paragraph" w:styleId="Heading3">
    <w:name w:val="heading 3"/>
    <w:aliases w:val="h3,heading 3"/>
    <w:basedOn w:val="Normal"/>
    <w:next w:val="Normal"/>
    <w:link w:val="Heading3Char"/>
    <w:qFormat/>
    <w:rsid w:val="000D412F"/>
    <w:pPr>
      <w:numPr>
        <w:ilvl w:val="2"/>
        <w:numId w:val="2"/>
      </w:numPr>
      <w:outlineLvl w:val="2"/>
    </w:pPr>
  </w:style>
  <w:style w:type="paragraph" w:styleId="Heading4">
    <w:name w:val="heading 4"/>
    <w:aliases w:val="H4,h4,H41,h41,H42,h42,H43,h43,H411,h411,H421,h421,H44,h44,H412,h412,H422,h422,H431,h431,H45,h45,H413,h413,H423,h423,H432,h432,H46,h46,H47,h47,Memo Heading 4"/>
    <w:basedOn w:val="Normal"/>
    <w:next w:val="Normal"/>
    <w:qFormat/>
    <w:rsid w:val="000D412F"/>
    <w:pPr>
      <w:keepNext/>
      <w:numPr>
        <w:ilvl w:val="3"/>
        <w:numId w:val="2"/>
      </w:numPr>
      <w:spacing w:before="240" w:after="60"/>
      <w:outlineLvl w:val="3"/>
    </w:pPr>
    <w:rPr>
      <w:b/>
      <w:bCs/>
      <w:sz w:val="28"/>
      <w:szCs w:val="28"/>
    </w:rPr>
  </w:style>
  <w:style w:type="paragraph" w:styleId="Heading5">
    <w:name w:val="heading 5"/>
    <w:aliases w:val="h5,Heading5"/>
    <w:basedOn w:val="Normal"/>
    <w:next w:val="Normal"/>
    <w:qFormat/>
    <w:rsid w:val="000D412F"/>
    <w:pPr>
      <w:numPr>
        <w:ilvl w:val="4"/>
        <w:numId w:val="2"/>
      </w:numPr>
      <w:spacing w:before="240" w:after="60"/>
      <w:outlineLvl w:val="4"/>
    </w:pPr>
    <w:rPr>
      <w:b/>
      <w:bCs/>
      <w:i/>
      <w:iCs/>
      <w:sz w:val="26"/>
      <w:szCs w:val="26"/>
    </w:rPr>
  </w:style>
  <w:style w:type="paragraph" w:styleId="Heading6">
    <w:name w:val="heading 6"/>
    <w:basedOn w:val="Normal"/>
    <w:next w:val="Normal"/>
    <w:qFormat/>
    <w:rsid w:val="000D412F"/>
    <w:pPr>
      <w:numPr>
        <w:ilvl w:val="5"/>
        <w:numId w:val="2"/>
      </w:numPr>
      <w:spacing w:before="240" w:after="60"/>
      <w:outlineLvl w:val="5"/>
    </w:pPr>
    <w:rPr>
      <w:b/>
      <w:bCs/>
    </w:rPr>
  </w:style>
  <w:style w:type="paragraph" w:styleId="Heading7">
    <w:name w:val="heading 7"/>
    <w:basedOn w:val="Normal"/>
    <w:next w:val="Normal"/>
    <w:qFormat/>
    <w:rsid w:val="000D412F"/>
    <w:pPr>
      <w:numPr>
        <w:ilvl w:val="6"/>
        <w:numId w:val="2"/>
      </w:numPr>
      <w:spacing w:before="240" w:after="60"/>
      <w:outlineLvl w:val="6"/>
    </w:pPr>
    <w:rPr>
      <w:sz w:val="24"/>
      <w:szCs w:val="24"/>
    </w:rPr>
  </w:style>
  <w:style w:type="paragraph" w:styleId="Heading8">
    <w:name w:val="heading 8"/>
    <w:basedOn w:val="Normal"/>
    <w:next w:val="Normal"/>
    <w:qFormat/>
    <w:rsid w:val="000D412F"/>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D412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0D412F"/>
    <w:rPr>
      <w:sz w:val="20"/>
      <w:szCs w:val="20"/>
    </w:rPr>
  </w:style>
  <w:style w:type="character" w:styleId="Hyperlink">
    <w:name w:val="Hyperlink"/>
    <w:basedOn w:val="DefaultParagraphFont"/>
    <w:rsid w:val="000D412F"/>
    <w:rPr>
      <w:color w:val="0000FF"/>
      <w:u w:val="single"/>
    </w:rPr>
  </w:style>
  <w:style w:type="paragraph" w:styleId="Caption">
    <w:name w:val="caption"/>
    <w:aliases w:val="cap,Caption Char,Caption Char1 Char,cap Char Char1,Caption Char Char1 Char,cap Char2,cap Char2 Char Char Char,cap1,cap2,cap11,cap Char Char Char Char Char Char Char"/>
    <w:basedOn w:val="Normal"/>
    <w:next w:val="Normal"/>
    <w:link w:val="CaptionChar1"/>
    <w:qFormat/>
    <w:rsid w:val="000D412F"/>
    <w:pPr>
      <w:spacing w:before="120"/>
    </w:pPr>
    <w:rPr>
      <w:b/>
      <w:bCs/>
      <w:sz w:val="20"/>
      <w:szCs w:val="20"/>
    </w:rPr>
  </w:style>
  <w:style w:type="paragraph" w:customStyle="1" w:styleId="Normal0">
    <w:name w:val="Normal."/>
    <w:rsid w:val="000D412F"/>
    <w:pPr>
      <w:widowControl w:val="0"/>
      <w:spacing w:line="180" w:lineRule="atLeast"/>
    </w:pPr>
    <w:rPr>
      <w:rFonts w:eastAsia="Batang"/>
      <w:kern w:val="2"/>
      <w:sz w:val="18"/>
      <w:szCs w:val="18"/>
      <w:lang w:val="en-US" w:eastAsia="en-US"/>
    </w:rPr>
  </w:style>
  <w:style w:type="paragraph" w:customStyle="1" w:styleId="EX">
    <w:name w:val="EX"/>
    <w:basedOn w:val="Normal"/>
    <w:rsid w:val="000D412F"/>
    <w:pPr>
      <w:keepLines/>
      <w:widowControl/>
      <w:autoSpaceDE/>
      <w:autoSpaceDN/>
      <w:adjustRightInd/>
      <w:spacing w:after="180"/>
      <w:ind w:left="1702" w:hanging="1418"/>
      <w:jc w:val="left"/>
    </w:pPr>
    <w:rPr>
      <w:sz w:val="20"/>
      <w:szCs w:val="20"/>
    </w:rPr>
  </w:style>
  <w:style w:type="paragraph" w:styleId="ListBullet">
    <w:name w:val="List Bullet"/>
    <w:basedOn w:val="List"/>
    <w:rsid w:val="000D412F"/>
    <w:pPr>
      <w:widowControl/>
      <w:autoSpaceDE/>
      <w:autoSpaceDN/>
      <w:adjustRightInd/>
      <w:spacing w:after="180"/>
      <w:ind w:left="568" w:hanging="284"/>
      <w:jc w:val="left"/>
    </w:pPr>
    <w:rPr>
      <w:sz w:val="20"/>
      <w:szCs w:val="20"/>
    </w:rPr>
  </w:style>
  <w:style w:type="paragraph" w:styleId="List">
    <w:name w:val="List"/>
    <w:basedOn w:val="Normal"/>
    <w:rsid w:val="000D412F"/>
    <w:pPr>
      <w:ind w:left="360" w:hanging="360"/>
    </w:pPr>
  </w:style>
  <w:style w:type="paragraph" w:styleId="BodyText2">
    <w:name w:val="Body Text 2"/>
    <w:basedOn w:val="Normal"/>
    <w:rsid w:val="000D412F"/>
    <w:pPr>
      <w:widowControl/>
      <w:spacing w:after="0"/>
      <w:jc w:val="left"/>
    </w:pPr>
    <w:rPr>
      <w:szCs w:val="20"/>
    </w:rPr>
  </w:style>
  <w:style w:type="paragraph" w:styleId="BalloonText">
    <w:name w:val="Balloon Text"/>
    <w:basedOn w:val="Normal"/>
    <w:semiHidden/>
    <w:rsid w:val="000D412F"/>
    <w:rPr>
      <w:rFonts w:ascii="Tahoma" w:hAnsi="Tahoma" w:cs="Tahoma"/>
      <w:sz w:val="16"/>
      <w:szCs w:val="16"/>
    </w:rPr>
  </w:style>
  <w:style w:type="paragraph" w:customStyle="1" w:styleId="References">
    <w:name w:val="References"/>
    <w:basedOn w:val="Normal"/>
    <w:rsid w:val="000D412F"/>
    <w:pPr>
      <w:widowControl/>
      <w:numPr>
        <w:numId w:val="1"/>
      </w:numPr>
      <w:adjustRightInd/>
      <w:spacing w:after="0"/>
    </w:pPr>
    <w:rPr>
      <w:sz w:val="16"/>
      <w:szCs w:val="16"/>
    </w:rPr>
  </w:style>
  <w:style w:type="character" w:styleId="FollowedHyperlink">
    <w:name w:val="FollowedHyperlink"/>
    <w:basedOn w:val="DefaultParagraphFont"/>
    <w:rsid w:val="000D412F"/>
    <w:rPr>
      <w:color w:val="800080"/>
      <w:u w:val="single"/>
    </w:rPr>
  </w:style>
  <w:style w:type="paragraph" w:styleId="FootnoteText">
    <w:name w:val="footnote text"/>
    <w:basedOn w:val="Normal"/>
    <w:semiHidden/>
    <w:rsid w:val="000D412F"/>
    <w:rPr>
      <w:sz w:val="20"/>
      <w:szCs w:val="20"/>
    </w:rPr>
  </w:style>
  <w:style w:type="character" w:styleId="FootnoteReference">
    <w:name w:val="footnote reference"/>
    <w:basedOn w:val="DefaultParagraphFont"/>
    <w:semiHidden/>
    <w:rsid w:val="000D412F"/>
    <w:rPr>
      <w:vertAlign w:val="superscript"/>
    </w:rPr>
  </w:style>
  <w:style w:type="table" w:styleId="TableGrid">
    <w:name w:val="Table Grid"/>
    <w:basedOn w:val="TableNormal"/>
    <w:uiPriority w:val="5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1">
    <w:name w:val="Caption Char1"/>
    <w:aliases w:val="cap Char,Caption Char Char,Caption Char1 Char Char,cap Char Char1 Char,Caption Char Char1 Char Char,cap Char2 Char,cap Char2 Char Char Char Char,cap1 Char,cap2 Char,cap11 Char,cap Char Char Char Char Char Char Char Char"/>
    <w:basedOn w:val="DefaultParagraphFont"/>
    <w:link w:val="Caption"/>
    <w:rsid w:val="00C411AF"/>
    <w:rPr>
      <w:rFonts w:eastAsia="SimSun"/>
      <w:b/>
      <w:bCs/>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TAL">
    <w:name w:val="TAL"/>
    <w:basedOn w:val="Normal"/>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1">
    <w:name w:val="Char1"/>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ListParagraph">
    <w:name w:val="List Paragraph"/>
    <w:basedOn w:val="Normal"/>
    <w:uiPriority w:val="34"/>
    <w:qFormat/>
    <w:rsid w:val="00FA4CCE"/>
    <w:pPr>
      <w:widowControl/>
      <w:autoSpaceDE/>
      <w:autoSpaceDN/>
      <w:adjustRightInd/>
      <w:snapToGrid w:val="0"/>
      <w:spacing w:after="0"/>
      <w:ind w:firstLine="420"/>
      <w:jc w:val="left"/>
    </w:pPr>
    <w:rPr>
      <w:rFonts w:ascii="Calibri" w:hAnsi="Calibri" w:cs="SimSun"/>
      <w:lang w:val="en-US" w:eastAsia="zh-CN"/>
    </w:rPr>
  </w:style>
  <w:style w:type="paragraph" w:customStyle="1" w:styleId="ListParagraph1">
    <w:name w:val="List Paragraph1"/>
    <w:basedOn w:val="Normal"/>
    <w:uiPriority w:val="34"/>
    <w:qFormat/>
    <w:rsid w:val="00FA4CCE"/>
    <w:pPr>
      <w:spacing w:after="0" w:line="360" w:lineRule="auto"/>
      <w:ind w:leftChars="200" w:left="200" w:firstLineChars="200" w:firstLine="420"/>
      <w:jc w:val="left"/>
    </w:pPr>
    <w:rPr>
      <w:sz w:val="21"/>
      <w:szCs w:val="21"/>
      <w:lang w:val="en-US" w:eastAsia="zh-CN"/>
    </w:rPr>
  </w:style>
  <w:style w:type="paragraph" w:customStyle="1" w:styleId="B2">
    <w:name w:val="B2+"/>
    <w:basedOn w:val="Normal"/>
    <w:rsid w:val="00A35DC1"/>
    <w:pPr>
      <w:widowControl/>
      <w:numPr>
        <w:numId w:val="4"/>
      </w:numPr>
      <w:overflowPunct w:val="0"/>
      <w:spacing w:after="180"/>
      <w:jc w:val="left"/>
      <w:textAlignment w:val="baseline"/>
    </w:pPr>
    <w:rPr>
      <w:sz w:val="20"/>
      <w:szCs w:val="20"/>
    </w:rPr>
  </w:style>
  <w:style w:type="paragraph" w:customStyle="1" w:styleId="BN">
    <w:name w:val="BN"/>
    <w:basedOn w:val="Normal"/>
    <w:rsid w:val="00A35DC1"/>
    <w:pPr>
      <w:widowControl/>
      <w:numPr>
        <w:numId w:val="5"/>
      </w:numPr>
      <w:overflowPunct w:val="0"/>
      <w:spacing w:after="180"/>
      <w:jc w:val="left"/>
      <w:textAlignment w:val="baseline"/>
    </w:pPr>
    <w:rPr>
      <w:sz w:val="20"/>
      <w:szCs w:val="20"/>
    </w:rPr>
  </w:style>
  <w:style w:type="character" w:customStyle="1" w:styleId="word">
    <w:name w:val="word"/>
    <w:basedOn w:val="DefaultParagraphFont"/>
    <w:rsid w:val="00652550"/>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983B41"/>
    <w:rPr>
      <w:b/>
      <w:bCs/>
      <w:sz w:val="28"/>
      <w:szCs w:val="28"/>
      <w:lang w:val="en-GB" w:eastAsia="en-US"/>
    </w:rPr>
  </w:style>
  <w:style w:type="paragraph" w:customStyle="1" w:styleId="B1">
    <w:name w:val="B1"/>
    <w:basedOn w:val="List"/>
    <w:link w:val="B1Char"/>
    <w:rsid w:val="00983B41"/>
    <w:pPr>
      <w:widowControl/>
      <w:autoSpaceDE/>
      <w:autoSpaceDN/>
      <w:adjustRightInd/>
      <w:spacing w:after="180"/>
      <w:ind w:left="568" w:hanging="284"/>
      <w:jc w:val="left"/>
    </w:pPr>
    <w:rPr>
      <w:sz w:val="20"/>
      <w:szCs w:val="20"/>
    </w:rPr>
  </w:style>
  <w:style w:type="character" w:customStyle="1" w:styleId="B1Char">
    <w:name w:val="B1 Char"/>
    <w:link w:val="B1"/>
    <w:rsid w:val="00983B41"/>
    <w:rPr>
      <w:lang w:val="en-GB"/>
    </w:rPr>
  </w:style>
  <w:style w:type="paragraph" w:customStyle="1" w:styleId="2">
    <w:name w:val="标题2"/>
    <w:basedOn w:val="Normal"/>
    <w:rsid w:val="00B60F07"/>
    <w:pPr>
      <w:spacing w:after="0" w:line="360" w:lineRule="auto"/>
      <w:jc w:val="left"/>
    </w:pPr>
    <w:rPr>
      <w:rFonts w:ascii="SimSun"/>
      <w:color w:val="1F497D"/>
      <w:sz w:val="24"/>
      <w:szCs w:val="20"/>
      <w:u w:color="EEECE1"/>
      <w:lang w:val="en-US" w:eastAsia="zh-CN"/>
    </w:rPr>
  </w:style>
  <w:style w:type="character" w:customStyle="1" w:styleId="trans">
    <w:name w:val="trans"/>
    <w:basedOn w:val="DefaultParagraphFont"/>
    <w:rsid w:val="006F1E1B"/>
  </w:style>
  <w:style w:type="paragraph" w:customStyle="1" w:styleId="TdocHeader2">
    <w:name w:val="Tdoc_Header_2"/>
    <w:basedOn w:val="Normal"/>
    <w:rsid w:val="00C92E53"/>
    <w:pPr>
      <w:tabs>
        <w:tab w:val="left" w:pos="1701"/>
        <w:tab w:val="right" w:pos="9072"/>
        <w:tab w:val="right" w:pos="10206"/>
      </w:tabs>
      <w:autoSpaceDE/>
      <w:autoSpaceDN/>
      <w:adjustRightInd/>
      <w:spacing w:after="0"/>
      <w:ind w:left="1440" w:hanging="1440"/>
    </w:pPr>
    <w:rPr>
      <w:rFonts w:ascii="Arial" w:eastAsia="Batang" w:hAnsi="Arial"/>
      <w:b/>
      <w:sz w:val="18"/>
      <w:szCs w:val="20"/>
    </w:rPr>
  </w:style>
  <w:style w:type="character" w:customStyle="1" w:styleId="Heading3Char">
    <w:name w:val="Heading 3 Char"/>
    <w:aliases w:val="h3 Char,heading 3 Char"/>
    <w:link w:val="Heading3"/>
    <w:rsid w:val="00051B86"/>
    <w:rPr>
      <w:sz w:val="22"/>
      <w:szCs w:val="22"/>
      <w:lang w:val="en-GB" w:eastAsia="en-US"/>
    </w:rPr>
  </w:style>
  <w:style w:type="character" w:customStyle="1" w:styleId="B1Char1">
    <w:name w:val="B1 Char1"/>
    <w:rsid w:val="00D110B8"/>
    <w:rPr>
      <w:rFonts w:eastAsia="Times New Roman"/>
      <w:lang w:val="en-GB"/>
    </w:rPr>
  </w:style>
  <w:style w:type="table" w:styleId="TableGrid5">
    <w:name w:val="Table Grid 5"/>
    <w:basedOn w:val="TableNormal"/>
    <w:rsid w:val="005C595C"/>
    <w:pPr>
      <w:widowControl w:val="0"/>
      <w:autoSpaceDE w:val="0"/>
      <w:autoSpaceDN w:val="0"/>
      <w:adjustRightInd w:val="0"/>
      <w:spacing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tyle1">
    <w:name w:val="Style1"/>
    <w:basedOn w:val="Heading3"/>
    <w:link w:val="Style1Char"/>
    <w:qFormat/>
    <w:rsid w:val="00BB350B"/>
    <w:pPr>
      <w:numPr>
        <w:ilvl w:val="1"/>
      </w:numPr>
    </w:pPr>
    <w:rPr>
      <w:b/>
      <w:sz w:val="24"/>
    </w:rPr>
  </w:style>
  <w:style w:type="character" w:styleId="PlaceholderText">
    <w:name w:val="Placeholder Text"/>
    <w:basedOn w:val="DefaultParagraphFont"/>
    <w:uiPriority w:val="99"/>
    <w:semiHidden/>
    <w:rsid w:val="00B53546"/>
    <w:rPr>
      <w:color w:val="808080"/>
    </w:rPr>
  </w:style>
  <w:style w:type="character" w:customStyle="1" w:styleId="Style1Char">
    <w:name w:val="Style1 Char"/>
    <w:basedOn w:val="Heading3Char"/>
    <w:link w:val="Style1"/>
    <w:rsid w:val="00BB350B"/>
    <w:rPr>
      <w:b/>
      <w:sz w:val="24"/>
    </w:rPr>
  </w:style>
  <w:style w:type="paragraph" w:customStyle="1" w:styleId="TAC">
    <w:name w:val="TAC"/>
    <w:basedOn w:val="Normal"/>
    <w:rsid w:val="00DF0404"/>
    <w:pPr>
      <w:keepNext/>
      <w:keepLines/>
      <w:widowControl/>
      <w:autoSpaceDE/>
      <w:autoSpaceDN/>
      <w:adjustRightInd/>
      <w:snapToGrid w:val="0"/>
      <w:spacing w:after="0"/>
      <w:jc w:val="center"/>
    </w:pPr>
    <w:rPr>
      <w:rFonts w:ascii="Arial" w:hAnsi="Arial"/>
      <w:sz w:val="18"/>
      <w:szCs w:val="20"/>
      <w:lang w:val="en-US"/>
    </w:rPr>
  </w:style>
</w:styles>
</file>

<file path=word/webSettings.xml><?xml version="1.0" encoding="utf-8"?>
<w:webSettings xmlns:r="http://schemas.openxmlformats.org/officeDocument/2006/relationships" xmlns:w="http://schemas.openxmlformats.org/wordprocessingml/2006/main">
  <w:divs>
    <w:div w:id="25834068">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420553">
      <w:bodyDiv w:val="1"/>
      <w:marLeft w:val="0"/>
      <w:marRight w:val="0"/>
      <w:marTop w:val="0"/>
      <w:marBottom w:val="0"/>
      <w:divBdr>
        <w:top w:val="none" w:sz="0" w:space="0" w:color="auto"/>
        <w:left w:val="none" w:sz="0" w:space="0" w:color="auto"/>
        <w:bottom w:val="none" w:sz="0" w:space="0" w:color="auto"/>
        <w:right w:val="none" w:sz="0" w:space="0" w:color="auto"/>
      </w:divBdr>
      <w:divsChild>
        <w:div w:id="1262448507">
          <w:marLeft w:val="1166"/>
          <w:marRight w:val="0"/>
          <w:marTop w:val="0"/>
          <w:marBottom w:val="0"/>
          <w:divBdr>
            <w:top w:val="none" w:sz="0" w:space="0" w:color="auto"/>
            <w:left w:val="none" w:sz="0" w:space="0" w:color="auto"/>
            <w:bottom w:val="none" w:sz="0" w:space="0" w:color="auto"/>
            <w:right w:val="none" w:sz="0" w:space="0" w:color="auto"/>
          </w:divBdr>
        </w:div>
        <w:div w:id="1951014284">
          <w:marLeft w:val="1166"/>
          <w:marRight w:val="0"/>
          <w:marTop w:val="0"/>
          <w:marBottom w:val="0"/>
          <w:divBdr>
            <w:top w:val="none" w:sz="0" w:space="0" w:color="auto"/>
            <w:left w:val="none" w:sz="0" w:space="0" w:color="auto"/>
            <w:bottom w:val="none" w:sz="0" w:space="0" w:color="auto"/>
            <w:right w:val="none" w:sz="0" w:space="0" w:color="auto"/>
          </w:divBdr>
        </w:div>
        <w:div w:id="2008509212">
          <w:marLeft w:val="533"/>
          <w:marRight w:val="0"/>
          <w:marTop w:val="101"/>
          <w:marBottom w:val="0"/>
          <w:divBdr>
            <w:top w:val="none" w:sz="0" w:space="0" w:color="auto"/>
            <w:left w:val="none" w:sz="0" w:space="0" w:color="auto"/>
            <w:bottom w:val="none" w:sz="0" w:space="0" w:color="auto"/>
            <w:right w:val="none" w:sz="0" w:space="0" w:color="auto"/>
          </w:divBdr>
        </w:div>
      </w:divsChild>
    </w:div>
    <w:div w:id="46538212">
      <w:bodyDiv w:val="1"/>
      <w:marLeft w:val="0"/>
      <w:marRight w:val="0"/>
      <w:marTop w:val="0"/>
      <w:marBottom w:val="0"/>
      <w:divBdr>
        <w:top w:val="none" w:sz="0" w:space="0" w:color="auto"/>
        <w:left w:val="none" w:sz="0" w:space="0" w:color="auto"/>
        <w:bottom w:val="none" w:sz="0" w:space="0" w:color="auto"/>
        <w:right w:val="none" w:sz="0" w:space="0" w:color="auto"/>
      </w:divBdr>
      <w:divsChild>
        <w:div w:id="388381082">
          <w:marLeft w:val="1166"/>
          <w:marRight w:val="0"/>
          <w:marTop w:val="0"/>
          <w:marBottom w:val="0"/>
          <w:divBdr>
            <w:top w:val="none" w:sz="0" w:space="0" w:color="auto"/>
            <w:left w:val="none" w:sz="0" w:space="0" w:color="auto"/>
            <w:bottom w:val="none" w:sz="0" w:space="0" w:color="auto"/>
            <w:right w:val="none" w:sz="0" w:space="0" w:color="auto"/>
          </w:divBdr>
        </w:div>
        <w:div w:id="1475490279">
          <w:marLeft w:val="1166"/>
          <w:marRight w:val="0"/>
          <w:marTop w:val="0"/>
          <w:marBottom w:val="0"/>
          <w:divBdr>
            <w:top w:val="none" w:sz="0" w:space="0" w:color="auto"/>
            <w:left w:val="none" w:sz="0" w:space="0" w:color="auto"/>
            <w:bottom w:val="none" w:sz="0" w:space="0" w:color="auto"/>
            <w:right w:val="none" w:sz="0" w:space="0" w:color="auto"/>
          </w:divBdr>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68114022">
      <w:bodyDiv w:val="1"/>
      <w:marLeft w:val="0"/>
      <w:marRight w:val="0"/>
      <w:marTop w:val="0"/>
      <w:marBottom w:val="0"/>
      <w:divBdr>
        <w:top w:val="none" w:sz="0" w:space="0" w:color="auto"/>
        <w:left w:val="none" w:sz="0" w:space="0" w:color="auto"/>
        <w:bottom w:val="none" w:sz="0" w:space="0" w:color="auto"/>
        <w:right w:val="none" w:sz="0" w:space="0" w:color="auto"/>
      </w:divBdr>
      <w:divsChild>
        <w:div w:id="23793867">
          <w:marLeft w:val="533"/>
          <w:marRight w:val="0"/>
          <w:marTop w:val="91"/>
          <w:marBottom w:val="0"/>
          <w:divBdr>
            <w:top w:val="none" w:sz="0" w:space="0" w:color="auto"/>
            <w:left w:val="none" w:sz="0" w:space="0" w:color="auto"/>
            <w:bottom w:val="none" w:sz="0" w:space="0" w:color="auto"/>
            <w:right w:val="none" w:sz="0" w:space="0" w:color="auto"/>
          </w:divBdr>
        </w:div>
        <w:div w:id="56898051">
          <w:marLeft w:val="533"/>
          <w:marRight w:val="0"/>
          <w:marTop w:val="91"/>
          <w:marBottom w:val="0"/>
          <w:divBdr>
            <w:top w:val="none" w:sz="0" w:space="0" w:color="auto"/>
            <w:left w:val="none" w:sz="0" w:space="0" w:color="auto"/>
            <w:bottom w:val="none" w:sz="0" w:space="0" w:color="auto"/>
            <w:right w:val="none" w:sz="0" w:space="0" w:color="auto"/>
          </w:divBdr>
        </w:div>
        <w:div w:id="668948433">
          <w:marLeft w:val="533"/>
          <w:marRight w:val="0"/>
          <w:marTop w:val="91"/>
          <w:marBottom w:val="0"/>
          <w:divBdr>
            <w:top w:val="none" w:sz="0" w:space="0" w:color="auto"/>
            <w:left w:val="none" w:sz="0" w:space="0" w:color="auto"/>
            <w:bottom w:val="none" w:sz="0" w:space="0" w:color="auto"/>
            <w:right w:val="none" w:sz="0" w:space="0" w:color="auto"/>
          </w:divBdr>
        </w:div>
        <w:div w:id="792552438">
          <w:marLeft w:val="1166"/>
          <w:marRight w:val="0"/>
          <w:marTop w:val="82"/>
          <w:marBottom w:val="0"/>
          <w:divBdr>
            <w:top w:val="none" w:sz="0" w:space="0" w:color="auto"/>
            <w:left w:val="none" w:sz="0" w:space="0" w:color="auto"/>
            <w:bottom w:val="none" w:sz="0" w:space="0" w:color="auto"/>
            <w:right w:val="none" w:sz="0" w:space="0" w:color="auto"/>
          </w:divBdr>
        </w:div>
        <w:div w:id="1406076587">
          <w:marLeft w:val="1166"/>
          <w:marRight w:val="0"/>
          <w:marTop w:val="82"/>
          <w:marBottom w:val="0"/>
          <w:divBdr>
            <w:top w:val="none" w:sz="0" w:space="0" w:color="auto"/>
            <w:left w:val="none" w:sz="0" w:space="0" w:color="auto"/>
            <w:bottom w:val="none" w:sz="0" w:space="0" w:color="auto"/>
            <w:right w:val="none" w:sz="0" w:space="0" w:color="auto"/>
          </w:divBdr>
        </w:div>
        <w:div w:id="1726484131">
          <w:marLeft w:val="1166"/>
          <w:marRight w:val="0"/>
          <w:marTop w:val="82"/>
          <w:marBottom w:val="0"/>
          <w:divBdr>
            <w:top w:val="none" w:sz="0" w:space="0" w:color="auto"/>
            <w:left w:val="none" w:sz="0" w:space="0" w:color="auto"/>
            <w:bottom w:val="none" w:sz="0" w:space="0" w:color="auto"/>
            <w:right w:val="none" w:sz="0" w:space="0" w:color="auto"/>
          </w:divBdr>
        </w:div>
        <w:div w:id="1938446409">
          <w:marLeft w:val="1166"/>
          <w:marRight w:val="0"/>
          <w:marTop w:val="82"/>
          <w:marBottom w:val="0"/>
          <w:divBdr>
            <w:top w:val="none" w:sz="0" w:space="0" w:color="auto"/>
            <w:left w:val="none" w:sz="0" w:space="0" w:color="auto"/>
            <w:bottom w:val="none" w:sz="0" w:space="0" w:color="auto"/>
            <w:right w:val="none" w:sz="0" w:space="0" w:color="auto"/>
          </w:divBdr>
        </w:div>
      </w:divsChild>
    </w:div>
    <w:div w:id="75516448">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6217962">
      <w:bodyDiv w:val="1"/>
      <w:marLeft w:val="0"/>
      <w:marRight w:val="0"/>
      <w:marTop w:val="0"/>
      <w:marBottom w:val="0"/>
      <w:divBdr>
        <w:top w:val="none" w:sz="0" w:space="0" w:color="auto"/>
        <w:left w:val="none" w:sz="0" w:space="0" w:color="auto"/>
        <w:bottom w:val="none" w:sz="0" w:space="0" w:color="auto"/>
        <w:right w:val="none" w:sz="0" w:space="0" w:color="auto"/>
      </w:divBdr>
      <w:divsChild>
        <w:div w:id="1301378707">
          <w:marLeft w:val="2520"/>
          <w:marRight w:val="0"/>
          <w:marTop w:val="86"/>
          <w:marBottom w:val="0"/>
          <w:divBdr>
            <w:top w:val="none" w:sz="0" w:space="0" w:color="auto"/>
            <w:left w:val="none" w:sz="0" w:space="0" w:color="auto"/>
            <w:bottom w:val="none" w:sz="0" w:space="0" w:color="auto"/>
            <w:right w:val="none" w:sz="0" w:space="0" w:color="auto"/>
          </w:divBdr>
        </w:div>
      </w:divsChild>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79131012">
      <w:bodyDiv w:val="1"/>
      <w:marLeft w:val="0"/>
      <w:marRight w:val="0"/>
      <w:marTop w:val="0"/>
      <w:marBottom w:val="0"/>
      <w:divBdr>
        <w:top w:val="none" w:sz="0" w:space="0" w:color="auto"/>
        <w:left w:val="none" w:sz="0" w:space="0" w:color="auto"/>
        <w:bottom w:val="none" w:sz="0" w:space="0" w:color="auto"/>
        <w:right w:val="none" w:sz="0" w:space="0" w:color="auto"/>
      </w:divBdr>
    </w:div>
    <w:div w:id="195703585">
      <w:bodyDiv w:val="1"/>
      <w:marLeft w:val="0"/>
      <w:marRight w:val="0"/>
      <w:marTop w:val="0"/>
      <w:marBottom w:val="0"/>
      <w:divBdr>
        <w:top w:val="none" w:sz="0" w:space="0" w:color="auto"/>
        <w:left w:val="none" w:sz="0" w:space="0" w:color="auto"/>
        <w:bottom w:val="none" w:sz="0" w:space="0" w:color="auto"/>
        <w:right w:val="none" w:sz="0" w:space="0" w:color="auto"/>
      </w:divBdr>
    </w:div>
    <w:div w:id="216359383">
      <w:bodyDiv w:val="1"/>
      <w:marLeft w:val="0"/>
      <w:marRight w:val="0"/>
      <w:marTop w:val="0"/>
      <w:marBottom w:val="0"/>
      <w:divBdr>
        <w:top w:val="none" w:sz="0" w:space="0" w:color="auto"/>
        <w:left w:val="none" w:sz="0" w:space="0" w:color="auto"/>
        <w:bottom w:val="none" w:sz="0" w:space="0" w:color="auto"/>
        <w:right w:val="none" w:sz="0" w:space="0" w:color="auto"/>
      </w:divBdr>
      <w:divsChild>
        <w:div w:id="1335573524">
          <w:marLeft w:val="1800"/>
          <w:marRight w:val="0"/>
          <w:marTop w:val="96"/>
          <w:marBottom w:val="0"/>
          <w:divBdr>
            <w:top w:val="none" w:sz="0" w:space="0" w:color="auto"/>
            <w:left w:val="none" w:sz="0" w:space="0" w:color="auto"/>
            <w:bottom w:val="none" w:sz="0" w:space="0" w:color="auto"/>
            <w:right w:val="none" w:sz="0" w:space="0" w:color="auto"/>
          </w:divBdr>
        </w:div>
        <w:div w:id="1913420031">
          <w:marLeft w:val="1800"/>
          <w:marRight w:val="0"/>
          <w:marTop w:val="96"/>
          <w:marBottom w:val="0"/>
          <w:divBdr>
            <w:top w:val="none" w:sz="0" w:space="0" w:color="auto"/>
            <w:left w:val="none" w:sz="0" w:space="0" w:color="auto"/>
            <w:bottom w:val="none" w:sz="0" w:space="0" w:color="auto"/>
            <w:right w:val="none" w:sz="0" w:space="0" w:color="auto"/>
          </w:divBdr>
        </w:div>
        <w:div w:id="2055038351">
          <w:marLeft w:val="1800"/>
          <w:marRight w:val="0"/>
          <w:marTop w:val="96"/>
          <w:marBottom w:val="0"/>
          <w:divBdr>
            <w:top w:val="none" w:sz="0" w:space="0" w:color="auto"/>
            <w:left w:val="none" w:sz="0" w:space="0" w:color="auto"/>
            <w:bottom w:val="none" w:sz="0" w:space="0" w:color="auto"/>
            <w:right w:val="none" w:sz="0" w:space="0" w:color="auto"/>
          </w:divBdr>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268388771">
      <w:bodyDiv w:val="1"/>
      <w:marLeft w:val="0"/>
      <w:marRight w:val="0"/>
      <w:marTop w:val="0"/>
      <w:marBottom w:val="0"/>
      <w:divBdr>
        <w:top w:val="none" w:sz="0" w:space="0" w:color="auto"/>
        <w:left w:val="none" w:sz="0" w:space="0" w:color="auto"/>
        <w:bottom w:val="none" w:sz="0" w:space="0" w:color="auto"/>
        <w:right w:val="none" w:sz="0" w:space="0" w:color="auto"/>
      </w:divBdr>
    </w:div>
    <w:div w:id="273754038">
      <w:bodyDiv w:val="1"/>
      <w:marLeft w:val="0"/>
      <w:marRight w:val="0"/>
      <w:marTop w:val="0"/>
      <w:marBottom w:val="0"/>
      <w:divBdr>
        <w:top w:val="none" w:sz="0" w:space="0" w:color="auto"/>
        <w:left w:val="none" w:sz="0" w:space="0" w:color="auto"/>
        <w:bottom w:val="none" w:sz="0" w:space="0" w:color="auto"/>
        <w:right w:val="none" w:sz="0" w:space="0" w:color="auto"/>
      </w:divBdr>
    </w:div>
    <w:div w:id="281696586">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22780357">
      <w:bodyDiv w:val="1"/>
      <w:marLeft w:val="0"/>
      <w:marRight w:val="0"/>
      <w:marTop w:val="0"/>
      <w:marBottom w:val="0"/>
      <w:divBdr>
        <w:top w:val="none" w:sz="0" w:space="0" w:color="auto"/>
        <w:left w:val="none" w:sz="0" w:space="0" w:color="auto"/>
        <w:bottom w:val="none" w:sz="0" w:space="0" w:color="auto"/>
        <w:right w:val="none" w:sz="0" w:space="0" w:color="auto"/>
      </w:divBdr>
      <w:divsChild>
        <w:div w:id="1402481190">
          <w:marLeft w:val="374"/>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901053">
      <w:bodyDiv w:val="1"/>
      <w:marLeft w:val="0"/>
      <w:marRight w:val="0"/>
      <w:marTop w:val="0"/>
      <w:marBottom w:val="0"/>
      <w:divBdr>
        <w:top w:val="none" w:sz="0" w:space="0" w:color="auto"/>
        <w:left w:val="none" w:sz="0" w:space="0" w:color="auto"/>
        <w:bottom w:val="none" w:sz="0" w:space="0" w:color="auto"/>
        <w:right w:val="none" w:sz="0" w:space="0" w:color="auto"/>
      </w:divBdr>
      <w:divsChild>
        <w:div w:id="230653794">
          <w:marLeft w:val="533"/>
          <w:marRight w:val="0"/>
          <w:marTop w:val="77"/>
          <w:marBottom w:val="0"/>
          <w:divBdr>
            <w:top w:val="none" w:sz="0" w:space="0" w:color="auto"/>
            <w:left w:val="none" w:sz="0" w:space="0" w:color="auto"/>
            <w:bottom w:val="none" w:sz="0" w:space="0" w:color="auto"/>
            <w:right w:val="none" w:sz="0" w:space="0" w:color="auto"/>
          </w:divBdr>
        </w:div>
        <w:div w:id="1416393599">
          <w:marLeft w:val="533"/>
          <w:marRight w:val="0"/>
          <w:marTop w:val="77"/>
          <w:marBottom w:val="0"/>
          <w:divBdr>
            <w:top w:val="none" w:sz="0" w:space="0" w:color="auto"/>
            <w:left w:val="none" w:sz="0" w:space="0" w:color="auto"/>
            <w:bottom w:val="none" w:sz="0" w:space="0" w:color="auto"/>
            <w:right w:val="none" w:sz="0" w:space="0" w:color="auto"/>
          </w:divBdr>
        </w:div>
        <w:div w:id="2032143111">
          <w:marLeft w:val="1166"/>
          <w:marRight w:val="0"/>
          <w:marTop w:val="72"/>
          <w:marBottom w:val="0"/>
          <w:divBdr>
            <w:top w:val="none" w:sz="0" w:space="0" w:color="auto"/>
            <w:left w:val="none" w:sz="0" w:space="0" w:color="auto"/>
            <w:bottom w:val="none" w:sz="0" w:space="0" w:color="auto"/>
            <w:right w:val="none" w:sz="0" w:space="0" w:color="auto"/>
          </w:divBdr>
        </w:div>
        <w:div w:id="2043937771">
          <w:marLeft w:val="1166"/>
          <w:marRight w:val="0"/>
          <w:marTop w:val="72"/>
          <w:marBottom w:val="0"/>
          <w:divBdr>
            <w:top w:val="none" w:sz="0" w:space="0" w:color="auto"/>
            <w:left w:val="none" w:sz="0" w:space="0" w:color="auto"/>
            <w:bottom w:val="none" w:sz="0" w:space="0" w:color="auto"/>
            <w:right w:val="none" w:sz="0" w:space="0" w:color="auto"/>
          </w:divBdr>
        </w:div>
      </w:divsChild>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62756989">
      <w:bodyDiv w:val="1"/>
      <w:marLeft w:val="0"/>
      <w:marRight w:val="0"/>
      <w:marTop w:val="0"/>
      <w:marBottom w:val="0"/>
      <w:divBdr>
        <w:top w:val="none" w:sz="0" w:space="0" w:color="auto"/>
        <w:left w:val="none" w:sz="0" w:space="0" w:color="auto"/>
        <w:bottom w:val="none" w:sz="0" w:space="0" w:color="auto"/>
        <w:right w:val="none" w:sz="0" w:space="0" w:color="auto"/>
      </w:divBdr>
      <w:divsChild>
        <w:div w:id="447504889">
          <w:marLeft w:val="1973"/>
          <w:marRight w:val="0"/>
          <w:marTop w:val="77"/>
          <w:marBottom w:val="0"/>
          <w:divBdr>
            <w:top w:val="none" w:sz="0" w:space="0" w:color="auto"/>
            <w:left w:val="none" w:sz="0" w:space="0" w:color="auto"/>
            <w:bottom w:val="none" w:sz="0" w:space="0" w:color="auto"/>
            <w:right w:val="none" w:sz="0" w:space="0" w:color="auto"/>
          </w:divBdr>
        </w:div>
        <w:div w:id="652442913">
          <w:marLeft w:val="1973"/>
          <w:marRight w:val="0"/>
          <w:marTop w:val="77"/>
          <w:marBottom w:val="0"/>
          <w:divBdr>
            <w:top w:val="none" w:sz="0" w:space="0" w:color="auto"/>
            <w:left w:val="none" w:sz="0" w:space="0" w:color="auto"/>
            <w:bottom w:val="none" w:sz="0" w:space="0" w:color="auto"/>
            <w:right w:val="none" w:sz="0" w:space="0" w:color="auto"/>
          </w:divBdr>
        </w:div>
        <w:div w:id="1371568280">
          <w:marLeft w:val="1973"/>
          <w:marRight w:val="0"/>
          <w:marTop w:val="77"/>
          <w:marBottom w:val="0"/>
          <w:divBdr>
            <w:top w:val="none" w:sz="0" w:space="0" w:color="auto"/>
            <w:left w:val="none" w:sz="0" w:space="0" w:color="auto"/>
            <w:bottom w:val="none" w:sz="0" w:space="0" w:color="auto"/>
            <w:right w:val="none" w:sz="0" w:space="0" w:color="auto"/>
          </w:divBdr>
        </w:div>
      </w:divsChild>
    </w:div>
    <w:div w:id="363673118">
      <w:bodyDiv w:val="1"/>
      <w:marLeft w:val="0"/>
      <w:marRight w:val="0"/>
      <w:marTop w:val="0"/>
      <w:marBottom w:val="0"/>
      <w:divBdr>
        <w:top w:val="none" w:sz="0" w:space="0" w:color="auto"/>
        <w:left w:val="none" w:sz="0" w:space="0" w:color="auto"/>
        <w:bottom w:val="none" w:sz="0" w:space="0" w:color="auto"/>
        <w:right w:val="none" w:sz="0" w:space="0" w:color="auto"/>
      </w:divBdr>
      <w:divsChild>
        <w:div w:id="299267290">
          <w:marLeft w:val="1973"/>
          <w:marRight w:val="0"/>
          <w:marTop w:val="77"/>
          <w:marBottom w:val="0"/>
          <w:divBdr>
            <w:top w:val="none" w:sz="0" w:space="0" w:color="auto"/>
            <w:left w:val="none" w:sz="0" w:space="0" w:color="auto"/>
            <w:bottom w:val="none" w:sz="0" w:space="0" w:color="auto"/>
            <w:right w:val="none" w:sz="0" w:space="0" w:color="auto"/>
          </w:divBdr>
        </w:div>
        <w:div w:id="506871983">
          <w:marLeft w:val="2693"/>
          <w:marRight w:val="0"/>
          <w:marTop w:val="77"/>
          <w:marBottom w:val="0"/>
          <w:divBdr>
            <w:top w:val="none" w:sz="0" w:space="0" w:color="auto"/>
            <w:left w:val="none" w:sz="0" w:space="0" w:color="auto"/>
            <w:bottom w:val="none" w:sz="0" w:space="0" w:color="auto"/>
            <w:right w:val="none" w:sz="0" w:space="0" w:color="auto"/>
          </w:divBdr>
        </w:div>
        <w:div w:id="783311986">
          <w:marLeft w:val="1973"/>
          <w:marRight w:val="0"/>
          <w:marTop w:val="77"/>
          <w:marBottom w:val="0"/>
          <w:divBdr>
            <w:top w:val="none" w:sz="0" w:space="0" w:color="auto"/>
            <w:left w:val="none" w:sz="0" w:space="0" w:color="auto"/>
            <w:bottom w:val="none" w:sz="0" w:space="0" w:color="auto"/>
            <w:right w:val="none" w:sz="0" w:space="0" w:color="auto"/>
          </w:divBdr>
        </w:div>
        <w:div w:id="1913545439">
          <w:marLeft w:val="2693"/>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725466">
      <w:bodyDiv w:val="1"/>
      <w:marLeft w:val="0"/>
      <w:marRight w:val="0"/>
      <w:marTop w:val="0"/>
      <w:marBottom w:val="0"/>
      <w:divBdr>
        <w:top w:val="none" w:sz="0" w:space="0" w:color="auto"/>
        <w:left w:val="none" w:sz="0" w:space="0" w:color="auto"/>
        <w:bottom w:val="none" w:sz="0" w:space="0" w:color="auto"/>
        <w:right w:val="none" w:sz="0" w:space="0" w:color="auto"/>
      </w:divBdr>
      <w:divsChild>
        <w:div w:id="478115376">
          <w:marLeft w:val="1800"/>
          <w:marRight w:val="0"/>
          <w:marTop w:val="96"/>
          <w:marBottom w:val="0"/>
          <w:divBdr>
            <w:top w:val="none" w:sz="0" w:space="0" w:color="auto"/>
            <w:left w:val="none" w:sz="0" w:space="0" w:color="auto"/>
            <w:bottom w:val="none" w:sz="0" w:space="0" w:color="auto"/>
            <w:right w:val="none" w:sz="0" w:space="0" w:color="auto"/>
          </w:divBdr>
        </w:div>
        <w:div w:id="526987881">
          <w:marLeft w:val="1800"/>
          <w:marRight w:val="0"/>
          <w:marTop w:val="96"/>
          <w:marBottom w:val="0"/>
          <w:divBdr>
            <w:top w:val="none" w:sz="0" w:space="0" w:color="auto"/>
            <w:left w:val="none" w:sz="0" w:space="0" w:color="auto"/>
            <w:bottom w:val="none" w:sz="0" w:space="0" w:color="auto"/>
            <w:right w:val="none" w:sz="0" w:space="0" w:color="auto"/>
          </w:divBdr>
        </w:div>
        <w:div w:id="945845696">
          <w:marLeft w:val="1166"/>
          <w:marRight w:val="0"/>
          <w:marTop w:val="134"/>
          <w:marBottom w:val="0"/>
          <w:divBdr>
            <w:top w:val="none" w:sz="0" w:space="0" w:color="auto"/>
            <w:left w:val="none" w:sz="0" w:space="0" w:color="auto"/>
            <w:bottom w:val="none" w:sz="0" w:space="0" w:color="auto"/>
            <w:right w:val="none" w:sz="0" w:space="0" w:color="auto"/>
          </w:divBdr>
        </w:div>
        <w:div w:id="976491148">
          <w:marLeft w:val="2520"/>
          <w:marRight w:val="0"/>
          <w:marTop w:val="86"/>
          <w:marBottom w:val="0"/>
          <w:divBdr>
            <w:top w:val="none" w:sz="0" w:space="0" w:color="auto"/>
            <w:left w:val="none" w:sz="0" w:space="0" w:color="auto"/>
            <w:bottom w:val="none" w:sz="0" w:space="0" w:color="auto"/>
            <w:right w:val="none" w:sz="0" w:space="0" w:color="auto"/>
          </w:divBdr>
        </w:div>
        <w:div w:id="1845245479">
          <w:marLeft w:val="1800"/>
          <w:marRight w:val="0"/>
          <w:marTop w:val="96"/>
          <w:marBottom w:val="0"/>
          <w:divBdr>
            <w:top w:val="none" w:sz="0" w:space="0" w:color="auto"/>
            <w:left w:val="none" w:sz="0" w:space="0" w:color="auto"/>
            <w:bottom w:val="none" w:sz="0" w:space="0" w:color="auto"/>
            <w:right w:val="none" w:sz="0" w:space="0" w:color="auto"/>
          </w:divBdr>
        </w:div>
        <w:div w:id="2055418827">
          <w:marLeft w:val="2520"/>
          <w:marRight w:val="0"/>
          <w:marTop w:val="86"/>
          <w:marBottom w:val="0"/>
          <w:divBdr>
            <w:top w:val="none" w:sz="0" w:space="0" w:color="auto"/>
            <w:left w:val="none" w:sz="0" w:space="0" w:color="auto"/>
            <w:bottom w:val="none" w:sz="0" w:space="0" w:color="auto"/>
            <w:right w:val="none" w:sz="0" w:space="0" w:color="auto"/>
          </w:divBdr>
        </w:div>
      </w:divsChild>
    </w:div>
    <w:div w:id="396826615">
      <w:bodyDiv w:val="1"/>
      <w:marLeft w:val="0"/>
      <w:marRight w:val="0"/>
      <w:marTop w:val="0"/>
      <w:marBottom w:val="0"/>
      <w:divBdr>
        <w:top w:val="none" w:sz="0" w:space="0" w:color="auto"/>
        <w:left w:val="none" w:sz="0" w:space="0" w:color="auto"/>
        <w:bottom w:val="none" w:sz="0" w:space="0" w:color="auto"/>
        <w:right w:val="none" w:sz="0" w:space="0" w:color="auto"/>
      </w:divBdr>
    </w:div>
    <w:div w:id="419445090">
      <w:bodyDiv w:val="1"/>
      <w:marLeft w:val="0"/>
      <w:marRight w:val="0"/>
      <w:marTop w:val="0"/>
      <w:marBottom w:val="0"/>
      <w:divBdr>
        <w:top w:val="none" w:sz="0" w:space="0" w:color="auto"/>
        <w:left w:val="none" w:sz="0" w:space="0" w:color="auto"/>
        <w:bottom w:val="none" w:sz="0" w:space="0" w:color="auto"/>
        <w:right w:val="none" w:sz="0" w:space="0" w:color="auto"/>
      </w:divBdr>
    </w:div>
    <w:div w:id="445076138">
      <w:bodyDiv w:val="1"/>
      <w:marLeft w:val="0"/>
      <w:marRight w:val="0"/>
      <w:marTop w:val="0"/>
      <w:marBottom w:val="0"/>
      <w:divBdr>
        <w:top w:val="none" w:sz="0" w:space="0" w:color="auto"/>
        <w:left w:val="none" w:sz="0" w:space="0" w:color="auto"/>
        <w:bottom w:val="none" w:sz="0" w:space="0" w:color="auto"/>
        <w:right w:val="none" w:sz="0" w:space="0" w:color="auto"/>
      </w:divBdr>
    </w:div>
    <w:div w:id="452674072">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14270508">
      <w:bodyDiv w:val="1"/>
      <w:marLeft w:val="0"/>
      <w:marRight w:val="0"/>
      <w:marTop w:val="0"/>
      <w:marBottom w:val="0"/>
      <w:divBdr>
        <w:top w:val="none" w:sz="0" w:space="0" w:color="auto"/>
        <w:left w:val="none" w:sz="0" w:space="0" w:color="auto"/>
        <w:bottom w:val="none" w:sz="0" w:space="0" w:color="auto"/>
        <w:right w:val="none" w:sz="0" w:space="0" w:color="auto"/>
      </w:divBdr>
    </w:div>
    <w:div w:id="541869092">
      <w:bodyDiv w:val="1"/>
      <w:marLeft w:val="0"/>
      <w:marRight w:val="0"/>
      <w:marTop w:val="0"/>
      <w:marBottom w:val="0"/>
      <w:divBdr>
        <w:top w:val="none" w:sz="0" w:space="0" w:color="auto"/>
        <w:left w:val="none" w:sz="0" w:space="0" w:color="auto"/>
        <w:bottom w:val="none" w:sz="0" w:space="0" w:color="auto"/>
        <w:right w:val="none" w:sz="0" w:space="0" w:color="auto"/>
      </w:divBdr>
    </w:div>
    <w:div w:id="542256027">
      <w:bodyDiv w:val="1"/>
      <w:marLeft w:val="0"/>
      <w:marRight w:val="0"/>
      <w:marTop w:val="0"/>
      <w:marBottom w:val="0"/>
      <w:divBdr>
        <w:top w:val="none" w:sz="0" w:space="0" w:color="auto"/>
        <w:left w:val="none" w:sz="0" w:space="0" w:color="auto"/>
        <w:bottom w:val="none" w:sz="0" w:space="0" w:color="auto"/>
        <w:right w:val="none" w:sz="0" w:space="0" w:color="auto"/>
      </w:divBdr>
      <w:divsChild>
        <w:div w:id="1094282902">
          <w:marLeft w:val="1973"/>
          <w:marRight w:val="0"/>
          <w:marTop w:val="0"/>
          <w:marBottom w:val="0"/>
          <w:divBdr>
            <w:top w:val="none" w:sz="0" w:space="0" w:color="auto"/>
            <w:left w:val="none" w:sz="0" w:space="0" w:color="auto"/>
            <w:bottom w:val="none" w:sz="0" w:space="0" w:color="auto"/>
            <w:right w:val="none" w:sz="0" w:space="0" w:color="auto"/>
          </w:divBdr>
        </w:div>
      </w:divsChild>
    </w:div>
    <w:div w:id="557253881">
      <w:bodyDiv w:val="1"/>
      <w:marLeft w:val="0"/>
      <w:marRight w:val="0"/>
      <w:marTop w:val="0"/>
      <w:marBottom w:val="0"/>
      <w:divBdr>
        <w:top w:val="none" w:sz="0" w:space="0" w:color="auto"/>
        <w:left w:val="none" w:sz="0" w:space="0" w:color="auto"/>
        <w:bottom w:val="none" w:sz="0" w:space="0" w:color="auto"/>
        <w:right w:val="none" w:sz="0" w:space="0" w:color="auto"/>
      </w:divBdr>
      <w:divsChild>
        <w:div w:id="1693611531">
          <w:marLeft w:val="1253"/>
          <w:marRight w:val="0"/>
          <w:marTop w:val="77"/>
          <w:marBottom w:val="0"/>
          <w:divBdr>
            <w:top w:val="none" w:sz="0" w:space="0" w:color="auto"/>
            <w:left w:val="none" w:sz="0" w:space="0" w:color="auto"/>
            <w:bottom w:val="none" w:sz="0" w:space="0" w:color="auto"/>
            <w:right w:val="none" w:sz="0" w:space="0" w:color="auto"/>
          </w:divBdr>
        </w:div>
      </w:divsChild>
    </w:div>
    <w:div w:id="578490470">
      <w:bodyDiv w:val="1"/>
      <w:marLeft w:val="0"/>
      <w:marRight w:val="0"/>
      <w:marTop w:val="0"/>
      <w:marBottom w:val="0"/>
      <w:divBdr>
        <w:top w:val="none" w:sz="0" w:space="0" w:color="auto"/>
        <w:left w:val="none" w:sz="0" w:space="0" w:color="auto"/>
        <w:bottom w:val="none" w:sz="0" w:space="0" w:color="auto"/>
        <w:right w:val="none" w:sz="0" w:space="0" w:color="auto"/>
      </w:divBdr>
      <w:divsChild>
        <w:div w:id="391392200">
          <w:marLeft w:val="1253"/>
          <w:marRight w:val="0"/>
          <w:marTop w:val="77"/>
          <w:marBottom w:val="0"/>
          <w:divBdr>
            <w:top w:val="none" w:sz="0" w:space="0" w:color="auto"/>
            <w:left w:val="none" w:sz="0" w:space="0" w:color="auto"/>
            <w:bottom w:val="none" w:sz="0" w:space="0" w:color="auto"/>
            <w:right w:val="none" w:sz="0" w:space="0" w:color="auto"/>
          </w:divBdr>
        </w:div>
        <w:div w:id="473720925">
          <w:marLeft w:val="1253"/>
          <w:marRight w:val="0"/>
          <w:marTop w:val="77"/>
          <w:marBottom w:val="0"/>
          <w:divBdr>
            <w:top w:val="none" w:sz="0" w:space="0" w:color="auto"/>
            <w:left w:val="none" w:sz="0" w:space="0" w:color="auto"/>
            <w:bottom w:val="none" w:sz="0" w:space="0" w:color="auto"/>
            <w:right w:val="none" w:sz="0" w:space="0" w:color="auto"/>
          </w:divBdr>
        </w:div>
        <w:div w:id="801649972">
          <w:marLeft w:val="533"/>
          <w:marRight w:val="0"/>
          <w:marTop w:val="91"/>
          <w:marBottom w:val="0"/>
          <w:divBdr>
            <w:top w:val="none" w:sz="0" w:space="0" w:color="auto"/>
            <w:left w:val="none" w:sz="0" w:space="0" w:color="auto"/>
            <w:bottom w:val="none" w:sz="0" w:space="0" w:color="auto"/>
            <w:right w:val="none" w:sz="0" w:space="0" w:color="auto"/>
          </w:divBdr>
        </w:div>
        <w:div w:id="1771393324">
          <w:marLeft w:val="1253"/>
          <w:marRight w:val="0"/>
          <w:marTop w:val="77"/>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3267856">
      <w:bodyDiv w:val="1"/>
      <w:marLeft w:val="0"/>
      <w:marRight w:val="0"/>
      <w:marTop w:val="0"/>
      <w:marBottom w:val="0"/>
      <w:divBdr>
        <w:top w:val="none" w:sz="0" w:space="0" w:color="auto"/>
        <w:left w:val="none" w:sz="0" w:space="0" w:color="auto"/>
        <w:bottom w:val="none" w:sz="0" w:space="0" w:color="auto"/>
        <w:right w:val="none" w:sz="0" w:space="0" w:color="auto"/>
      </w:divBdr>
      <w:divsChild>
        <w:div w:id="995458738">
          <w:marLeft w:val="0"/>
          <w:marRight w:val="0"/>
          <w:marTop w:val="0"/>
          <w:marBottom w:val="120"/>
          <w:divBdr>
            <w:top w:val="none" w:sz="0" w:space="0" w:color="auto"/>
            <w:left w:val="none" w:sz="0" w:space="0" w:color="auto"/>
            <w:bottom w:val="none" w:sz="0" w:space="0" w:color="auto"/>
            <w:right w:val="none" w:sz="0" w:space="0" w:color="auto"/>
          </w:divBdr>
        </w:div>
      </w:divsChild>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22538345">
      <w:bodyDiv w:val="1"/>
      <w:marLeft w:val="0"/>
      <w:marRight w:val="0"/>
      <w:marTop w:val="0"/>
      <w:marBottom w:val="0"/>
      <w:divBdr>
        <w:top w:val="none" w:sz="0" w:space="0" w:color="auto"/>
        <w:left w:val="none" w:sz="0" w:space="0" w:color="auto"/>
        <w:bottom w:val="none" w:sz="0" w:space="0" w:color="auto"/>
        <w:right w:val="none" w:sz="0" w:space="0" w:color="auto"/>
      </w:divBdr>
    </w:div>
    <w:div w:id="625085165">
      <w:bodyDiv w:val="1"/>
      <w:marLeft w:val="0"/>
      <w:marRight w:val="0"/>
      <w:marTop w:val="0"/>
      <w:marBottom w:val="0"/>
      <w:divBdr>
        <w:top w:val="none" w:sz="0" w:space="0" w:color="auto"/>
        <w:left w:val="none" w:sz="0" w:space="0" w:color="auto"/>
        <w:bottom w:val="none" w:sz="0" w:space="0" w:color="auto"/>
        <w:right w:val="none" w:sz="0" w:space="0" w:color="auto"/>
      </w:divBdr>
    </w:div>
    <w:div w:id="699360480">
      <w:bodyDiv w:val="1"/>
      <w:marLeft w:val="0"/>
      <w:marRight w:val="0"/>
      <w:marTop w:val="0"/>
      <w:marBottom w:val="0"/>
      <w:divBdr>
        <w:top w:val="none" w:sz="0" w:space="0" w:color="auto"/>
        <w:left w:val="none" w:sz="0" w:space="0" w:color="auto"/>
        <w:bottom w:val="none" w:sz="0" w:space="0" w:color="auto"/>
        <w:right w:val="none" w:sz="0" w:space="0" w:color="auto"/>
      </w:divBdr>
      <w:divsChild>
        <w:div w:id="121461714">
          <w:marLeft w:val="547"/>
          <w:marRight w:val="0"/>
          <w:marTop w:val="0"/>
          <w:marBottom w:val="0"/>
          <w:divBdr>
            <w:top w:val="none" w:sz="0" w:space="0" w:color="auto"/>
            <w:left w:val="none" w:sz="0" w:space="0" w:color="auto"/>
            <w:bottom w:val="none" w:sz="0" w:space="0" w:color="auto"/>
            <w:right w:val="none" w:sz="0" w:space="0" w:color="auto"/>
          </w:divBdr>
        </w:div>
        <w:div w:id="870798470">
          <w:marLeft w:val="547"/>
          <w:marRight w:val="0"/>
          <w:marTop w:val="0"/>
          <w:marBottom w:val="0"/>
          <w:divBdr>
            <w:top w:val="none" w:sz="0" w:space="0" w:color="auto"/>
            <w:left w:val="none" w:sz="0" w:space="0" w:color="auto"/>
            <w:bottom w:val="none" w:sz="0" w:space="0" w:color="auto"/>
            <w:right w:val="none" w:sz="0" w:space="0" w:color="auto"/>
          </w:divBdr>
        </w:div>
        <w:div w:id="1035959305">
          <w:marLeft w:val="547"/>
          <w:marRight w:val="0"/>
          <w:marTop w:val="0"/>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48250063">
      <w:bodyDiv w:val="1"/>
      <w:marLeft w:val="0"/>
      <w:marRight w:val="0"/>
      <w:marTop w:val="0"/>
      <w:marBottom w:val="0"/>
      <w:divBdr>
        <w:top w:val="none" w:sz="0" w:space="0" w:color="auto"/>
        <w:left w:val="none" w:sz="0" w:space="0" w:color="auto"/>
        <w:bottom w:val="none" w:sz="0" w:space="0" w:color="auto"/>
        <w:right w:val="none" w:sz="0" w:space="0" w:color="auto"/>
      </w:divBdr>
      <w:divsChild>
        <w:div w:id="1628393005">
          <w:marLeft w:val="1166"/>
          <w:marRight w:val="0"/>
          <w:marTop w:val="0"/>
          <w:marBottom w:val="0"/>
          <w:divBdr>
            <w:top w:val="none" w:sz="0" w:space="0" w:color="auto"/>
            <w:left w:val="none" w:sz="0" w:space="0" w:color="auto"/>
            <w:bottom w:val="none" w:sz="0" w:space="0" w:color="auto"/>
            <w:right w:val="none" w:sz="0" w:space="0" w:color="auto"/>
          </w:divBdr>
        </w:div>
      </w:divsChild>
    </w:div>
    <w:div w:id="851842284">
      <w:bodyDiv w:val="1"/>
      <w:marLeft w:val="0"/>
      <w:marRight w:val="0"/>
      <w:marTop w:val="0"/>
      <w:marBottom w:val="0"/>
      <w:divBdr>
        <w:top w:val="none" w:sz="0" w:space="0" w:color="auto"/>
        <w:left w:val="none" w:sz="0" w:space="0" w:color="auto"/>
        <w:bottom w:val="none" w:sz="0" w:space="0" w:color="auto"/>
        <w:right w:val="none" w:sz="0" w:space="0" w:color="auto"/>
      </w:divBdr>
      <w:divsChild>
        <w:div w:id="227346197">
          <w:marLeft w:val="1800"/>
          <w:marRight w:val="0"/>
          <w:marTop w:val="86"/>
          <w:marBottom w:val="0"/>
          <w:divBdr>
            <w:top w:val="none" w:sz="0" w:space="0" w:color="auto"/>
            <w:left w:val="none" w:sz="0" w:space="0" w:color="auto"/>
            <w:bottom w:val="none" w:sz="0" w:space="0" w:color="auto"/>
            <w:right w:val="none" w:sz="0" w:space="0" w:color="auto"/>
          </w:divBdr>
        </w:div>
        <w:div w:id="544365430">
          <w:marLeft w:val="1166"/>
          <w:marRight w:val="0"/>
          <w:marTop w:val="91"/>
          <w:marBottom w:val="0"/>
          <w:divBdr>
            <w:top w:val="none" w:sz="0" w:space="0" w:color="auto"/>
            <w:left w:val="none" w:sz="0" w:space="0" w:color="auto"/>
            <w:bottom w:val="none" w:sz="0" w:space="0" w:color="auto"/>
            <w:right w:val="none" w:sz="0" w:space="0" w:color="auto"/>
          </w:divBdr>
        </w:div>
        <w:div w:id="678701812">
          <w:marLeft w:val="1800"/>
          <w:marRight w:val="0"/>
          <w:marTop w:val="86"/>
          <w:marBottom w:val="0"/>
          <w:divBdr>
            <w:top w:val="none" w:sz="0" w:space="0" w:color="auto"/>
            <w:left w:val="none" w:sz="0" w:space="0" w:color="auto"/>
            <w:bottom w:val="none" w:sz="0" w:space="0" w:color="auto"/>
            <w:right w:val="none" w:sz="0" w:space="0" w:color="auto"/>
          </w:divBdr>
        </w:div>
        <w:div w:id="804853831">
          <w:marLeft w:val="1166"/>
          <w:marRight w:val="0"/>
          <w:marTop w:val="91"/>
          <w:marBottom w:val="0"/>
          <w:divBdr>
            <w:top w:val="none" w:sz="0" w:space="0" w:color="auto"/>
            <w:left w:val="none" w:sz="0" w:space="0" w:color="auto"/>
            <w:bottom w:val="none" w:sz="0" w:space="0" w:color="auto"/>
            <w:right w:val="none" w:sz="0" w:space="0" w:color="auto"/>
          </w:divBdr>
        </w:div>
        <w:div w:id="814689171">
          <w:marLeft w:val="1800"/>
          <w:marRight w:val="0"/>
          <w:marTop w:val="86"/>
          <w:marBottom w:val="0"/>
          <w:divBdr>
            <w:top w:val="none" w:sz="0" w:space="0" w:color="auto"/>
            <w:left w:val="none" w:sz="0" w:space="0" w:color="auto"/>
            <w:bottom w:val="none" w:sz="0" w:space="0" w:color="auto"/>
            <w:right w:val="none" w:sz="0" w:space="0" w:color="auto"/>
          </w:divBdr>
        </w:div>
        <w:div w:id="843979358">
          <w:marLeft w:val="1800"/>
          <w:marRight w:val="0"/>
          <w:marTop w:val="86"/>
          <w:marBottom w:val="0"/>
          <w:divBdr>
            <w:top w:val="none" w:sz="0" w:space="0" w:color="auto"/>
            <w:left w:val="none" w:sz="0" w:space="0" w:color="auto"/>
            <w:bottom w:val="none" w:sz="0" w:space="0" w:color="auto"/>
            <w:right w:val="none" w:sz="0" w:space="0" w:color="auto"/>
          </w:divBdr>
        </w:div>
        <w:div w:id="1472093504">
          <w:marLeft w:val="1800"/>
          <w:marRight w:val="0"/>
          <w:marTop w:val="86"/>
          <w:marBottom w:val="0"/>
          <w:divBdr>
            <w:top w:val="none" w:sz="0" w:space="0" w:color="auto"/>
            <w:left w:val="none" w:sz="0" w:space="0" w:color="auto"/>
            <w:bottom w:val="none" w:sz="0" w:space="0" w:color="auto"/>
            <w:right w:val="none" w:sz="0" w:space="0" w:color="auto"/>
          </w:divBdr>
        </w:div>
        <w:div w:id="1515193021">
          <w:marLeft w:val="533"/>
          <w:marRight w:val="0"/>
          <w:marTop w:val="101"/>
          <w:marBottom w:val="0"/>
          <w:divBdr>
            <w:top w:val="none" w:sz="0" w:space="0" w:color="auto"/>
            <w:left w:val="none" w:sz="0" w:space="0" w:color="auto"/>
            <w:bottom w:val="none" w:sz="0" w:space="0" w:color="auto"/>
            <w:right w:val="none" w:sz="0" w:space="0" w:color="auto"/>
          </w:divBdr>
        </w:div>
        <w:div w:id="1665819346">
          <w:marLeft w:val="1800"/>
          <w:marRight w:val="0"/>
          <w:marTop w:val="86"/>
          <w:marBottom w:val="0"/>
          <w:divBdr>
            <w:top w:val="none" w:sz="0" w:space="0" w:color="auto"/>
            <w:left w:val="none" w:sz="0" w:space="0" w:color="auto"/>
            <w:bottom w:val="none" w:sz="0" w:space="0" w:color="auto"/>
            <w:right w:val="none" w:sz="0" w:space="0" w:color="auto"/>
          </w:divBdr>
        </w:div>
        <w:div w:id="1793205935">
          <w:marLeft w:val="1800"/>
          <w:marRight w:val="0"/>
          <w:marTop w:val="86"/>
          <w:marBottom w:val="0"/>
          <w:divBdr>
            <w:top w:val="none" w:sz="0" w:space="0" w:color="auto"/>
            <w:left w:val="none" w:sz="0" w:space="0" w:color="auto"/>
            <w:bottom w:val="none" w:sz="0" w:space="0" w:color="auto"/>
            <w:right w:val="none" w:sz="0" w:space="0" w:color="auto"/>
          </w:divBdr>
        </w:div>
        <w:div w:id="2026712592">
          <w:marLeft w:val="1800"/>
          <w:marRight w:val="0"/>
          <w:marTop w:val="86"/>
          <w:marBottom w:val="0"/>
          <w:divBdr>
            <w:top w:val="none" w:sz="0" w:space="0" w:color="auto"/>
            <w:left w:val="none" w:sz="0" w:space="0" w:color="auto"/>
            <w:bottom w:val="none" w:sz="0" w:space="0" w:color="auto"/>
            <w:right w:val="none" w:sz="0" w:space="0" w:color="auto"/>
          </w:divBdr>
        </w:div>
      </w:divsChild>
    </w:div>
    <w:div w:id="858277018">
      <w:bodyDiv w:val="1"/>
      <w:marLeft w:val="0"/>
      <w:marRight w:val="0"/>
      <w:marTop w:val="0"/>
      <w:marBottom w:val="0"/>
      <w:divBdr>
        <w:top w:val="none" w:sz="0" w:space="0" w:color="auto"/>
        <w:left w:val="none" w:sz="0" w:space="0" w:color="auto"/>
        <w:bottom w:val="none" w:sz="0" w:space="0" w:color="auto"/>
        <w:right w:val="none" w:sz="0" w:space="0" w:color="auto"/>
      </w:divBdr>
      <w:divsChild>
        <w:div w:id="128673942">
          <w:marLeft w:val="533"/>
          <w:marRight w:val="0"/>
          <w:marTop w:val="77"/>
          <w:marBottom w:val="0"/>
          <w:divBdr>
            <w:top w:val="none" w:sz="0" w:space="0" w:color="auto"/>
            <w:left w:val="none" w:sz="0" w:space="0" w:color="auto"/>
            <w:bottom w:val="none" w:sz="0" w:space="0" w:color="auto"/>
            <w:right w:val="none" w:sz="0" w:space="0" w:color="auto"/>
          </w:divBdr>
        </w:div>
        <w:div w:id="132718244">
          <w:marLeft w:val="533"/>
          <w:marRight w:val="0"/>
          <w:marTop w:val="77"/>
          <w:marBottom w:val="0"/>
          <w:divBdr>
            <w:top w:val="none" w:sz="0" w:space="0" w:color="auto"/>
            <w:left w:val="none" w:sz="0" w:space="0" w:color="auto"/>
            <w:bottom w:val="none" w:sz="0" w:space="0" w:color="auto"/>
            <w:right w:val="none" w:sz="0" w:space="0" w:color="auto"/>
          </w:divBdr>
        </w:div>
        <w:div w:id="627127168">
          <w:marLeft w:val="533"/>
          <w:marRight w:val="0"/>
          <w:marTop w:val="77"/>
          <w:marBottom w:val="0"/>
          <w:divBdr>
            <w:top w:val="none" w:sz="0" w:space="0" w:color="auto"/>
            <w:left w:val="none" w:sz="0" w:space="0" w:color="auto"/>
            <w:bottom w:val="none" w:sz="0" w:space="0" w:color="auto"/>
            <w:right w:val="none" w:sz="0" w:space="0" w:color="auto"/>
          </w:divBdr>
        </w:div>
        <w:div w:id="1299073720">
          <w:marLeft w:val="533"/>
          <w:marRight w:val="0"/>
          <w:marTop w:val="77"/>
          <w:marBottom w:val="0"/>
          <w:divBdr>
            <w:top w:val="none" w:sz="0" w:space="0" w:color="auto"/>
            <w:left w:val="none" w:sz="0" w:space="0" w:color="auto"/>
            <w:bottom w:val="none" w:sz="0" w:space="0" w:color="auto"/>
            <w:right w:val="none" w:sz="0" w:space="0" w:color="auto"/>
          </w:divBdr>
        </w:div>
        <w:div w:id="1818840744">
          <w:marLeft w:val="533"/>
          <w:marRight w:val="0"/>
          <w:marTop w:val="77"/>
          <w:marBottom w:val="0"/>
          <w:divBdr>
            <w:top w:val="none" w:sz="0" w:space="0" w:color="auto"/>
            <w:left w:val="none" w:sz="0" w:space="0" w:color="auto"/>
            <w:bottom w:val="none" w:sz="0" w:space="0" w:color="auto"/>
            <w:right w:val="none" w:sz="0" w:space="0" w:color="auto"/>
          </w:divBdr>
        </w:div>
        <w:div w:id="2120181714">
          <w:marLeft w:val="533"/>
          <w:marRight w:val="0"/>
          <w:marTop w:val="77"/>
          <w:marBottom w:val="0"/>
          <w:divBdr>
            <w:top w:val="none" w:sz="0" w:space="0" w:color="auto"/>
            <w:left w:val="none" w:sz="0" w:space="0" w:color="auto"/>
            <w:bottom w:val="none" w:sz="0" w:space="0" w:color="auto"/>
            <w:right w:val="none" w:sz="0" w:space="0" w:color="auto"/>
          </w:divBdr>
        </w:div>
      </w:divsChild>
    </w:div>
    <w:div w:id="882402565">
      <w:bodyDiv w:val="1"/>
      <w:marLeft w:val="0"/>
      <w:marRight w:val="0"/>
      <w:marTop w:val="0"/>
      <w:marBottom w:val="0"/>
      <w:divBdr>
        <w:top w:val="none" w:sz="0" w:space="0" w:color="auto"/>
        <w:left w:val="none" w:sz="0" w:space="0" w:color="auto"/>
        <w:bottom w:val="none" w:sz="0" w:space="0" w:color="auto"/>
        <w:right w:val="none" w:sz="0" w:space="0" w:color="auto"/>
      </w:divBdr>
      <w:divsChild>
        <w:div w:id="232470199">
          <w:marLeft w:val="0"/>
          <w:marRight w:val="0"/>
          <w:marTop w:val="0"/>
          <w:marBottom w:val="0"/>
          <w:divBdr>
            <w:top w:val="none" w:sz="0" w:space="0" w:color="auto"/>
            <w:left w:val="none" w:sz="0" w:space="0" w:color="auto"/>
            <w:bottom w:val="none" w:sz="0" w:space="0" w:color="auto"/>
            <w:right w:val="none" w:sz="0" w:space="0" w:color="auto"/>
          </w:divBdr>
          <w:divsChild>
            <w:div w:id="1300920055">
              <w:marLeft w:val="0"/>
              <w:marRight w:val="0"/>
              <w:marTop w:val="0"/>
              <w:marBottom w:val="0"/>
              <w:divBdr>
                <w:top w:val="none" w:sz="0" w:space="0" w:color="auto"/>
                <w:left w:val="none" w:sz="0" w:space="0" w:color="auto"/>
                <w:bottom w:val="none" w:sz="0" w:space="0" w:color="auto"/>
                <w:right w:val="none" w:sz="0" w:space="0" w:color="auto"/>
              </w:divBdr>
              <w:divsChild>
                <w:div w:id="1178084703">
                  <w:marLeft w:val="0"/>
                  <w:marRight w:val="0"/>
                  <w:marTop w:val="0"/>
                  <w:marBottom w:val="0"/>
                  <w:divBdr>
                    <w:top w:val="none" w:sz="0" w:space="0" w:color="auto"/>
                    <w:left w:val="none" w:sz="0" w:space="0" w:color="auto"/>
                    <w:bottom w:val="none" w:sz="0" w:space="0" w:color="auto"/>
                    <w:right w:val="none" w:sz="0" w:space="0" w:color="auto"/>
                  </w:divBdr>
                  <w:divsChild>
                    <w:div w:id="263728990">
                      <w:marLeft w:val="0"/>
                      <w:marRight w:val="0"/>
                      <w:marTop w:val="0"/>
                      <w:marBottom w:val="0"/>
                      <w:divBdr>
                        <w:top w:val="none" w:sz="0" w:space="0" w:color="auto"/>
                        <w:left w:val="none" w:sz="0" w:space="0" w:color="auto"/>
                        <w:bottom w:val="none" w:sz="0" w:space="0" w:color="auto"/>
                        <w:right w:val="none" w:sz="0" w:space="0" w:color="auto"/>
                      </w:divBdr>
                      <w:divsChild>
                        <w:div w:id="1227647064">
                          <w:marLeft w:val="0"/>
                          <w:marRight w:val="0"/>
                          <w:marTop w:val="0"/>
                          <w:marBottom w:val="140"/>
                          <w:divBdr>
                            <w:top w:val="none" w:sz="0" w:space="0" w:color="auto"/>
                            <w:left w:val="none" w:sz="0" w:space="0" w:color="auto"/>
                            <w:bottom w:val="none" w:sz="0" w:space="0" w:color="auto"/>
                            <w:right w:val="none" w:sz="0" w:space="0" w:color="auto"/>
                          </w:divBdr>
                          <w:divsChild>
                            <w:div w:id="1082684783">
                              <w:marLeft w:val="0"/>
                              <w:marRight w:val="0"/>
                              <w:marTop w:val="0"/>
                              <w:marBottom w:val="0"/>
                              <w:divBdr>
                                <w:top w:val="single" w:sz="4" w:space="5" w:color="E3E3E3"/>
                                <w:left w:val="single" w:sz="4" w:space="5" w:color="E3E3E3"/>
                                <w:bottom w:val="single" w:sz="4" w:space="5" w:color="E0E0E0"/>
                                <w:right w:val="single" w:sz="4" w:space="5" w:color="ECECEC"/>
                              </w:divBdr>
                              <w:divsChild>
                                <w:div w:id="209535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2421089">
      <w:bodyDiv w:val="1"/>
      <w:marLeft w:val="0"/>
      <w:marRight w:val="0"/>
      <w:marTop w:val="0"/>
      <w:marBottom w:val="0"/>
      <w:divBdr>
        <w:top w:val="none" w:sz="0" w:space="0" w:color="auto"/>
        <w:left w:val="none" w:sz="0" w:space="0" w:color="auto"/>
        <w:bottom w:val="none" w:sz="0" w:space="0" w:color="auto"/>
        <w:right w:val="none" w:sz="0" w:space="0" w:color="auto"/>
      </w:divBdr>
      <w:divsChild>
        <w:div w:id="67195701">
          <w:marLeft w:val="1166"/>
          <w:marRight w:val="0"/>
          <w:marTop w:val="115"/>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4754282">
      <w:bodyDiv w:val="1"/>
      <w:marLeft w:val="0"/>
      <w:marRight w:val="0"/>
      <w:marTop w:val="0"/>
      <w:marBottom w:val="0"/>
      <w:divBdr>
        <w:top w:val="none" w:sz="0" w:space="0" w:color="auto"/>
        <w:left w:val="none" w:sz="0" w:space="0" w:color="auto"/>
        <w:bottom w:val="none" w:sz="0" w:space="0" w:color="auto"/>
        <w:right w:val="none" w:sz="0" w:space="0" w:color="auto"/>
      </w:divBdr>
    </w:div>
    <w:div w:id="942692479">
      <w:bodyDiv w:val="1"/>
      <w:marLeft w:val="0"/>
      <w:marRight w:val="0"/>
      <w:marTop w:val="0"/>
      <w:marBottom w:val="0"/>
      <w:divBdr>
        <w:top w:val="none" w:sz="0" w:space="0" w:color="auto"/>
        <w:left w:val="none" w:sz="0" w:space="0" w:color="auto"/>
        <w:bottom w:val="none" w:sz="0" w:space="0" w:color="auto"/>
        <w:right w:val="none" w:sz="0" w:space="0" w:color="auto"/>
      </w:divBdr>
      <w:divsChild>
        <w:div w:id="1448351153">
          <w:marLeft w:val="533"/>
          <w:marRight w:val="0"/>
          <w:marTop w:val="86"/>
          <w:marBottom w:val="0"/>
          <w:divBdr>
            <w:top w:val="none" w:sz="0" w:space="0" w:color="auto"/>
            <w:left w:val="none" w:sz="0" w:space="0" w:color="auto"/>
            <w:bottom w:val="none" w:sz="0" w:space="0" w:color="auto"/>
            <w:right w:val="none" w:sz="0" w:space="0" w:color="auto"/>
          </w:divBdr>
        </w:div>
      </w:divsChild>
    </w:div>
    <w:div w:id="952708193">
      <w:bodyDiv w:val="1"/>
      <w:marLeft w:val="0"/>
      <w:marRight w:val="0"/>
      <w:marTop w:val="0"/>
      <w:marBottom w:val="0"/>
      <w:divBdr>
        <w:top w:val="none" w:sz="0" w:space="0" w:color="auto"/>
        <w:left w:val="none" w:sz="0" w:space="0" w:color="auto"/>
        <w:bottom w:val="none" w:sz="0" w:space="0" w:color="auto"/>
        <w:right w:val="none" w:sz="0" w:space="0" w:color="auto"/>
      </w:divBdr>
      <w:divsChild>
        <w:div w:id="546333481">
          <w:marLeft w:val="1166"/>
          <w:marRight w:val="0"/>
          <w:marTop w:val="115"/>
          <w:marBottom w:val="0"/>
          <w:divBdr>
            <w:top w:val="none" w:sz="0" w:space="0" w:color="auto"/>
            <w:left w:val="none" w:sz="0" w:space="0" w:color="auto"/>
            <w:bottom w:val="none" w:sz="0" w:space="0" w:color="auto"/>
            <w:right w:val="none" w:sz="0" w:space="0" w:color="auto"/>
          </w:divBdr>
        </w:div>
      </w:divsChild>
    </w:div>
    <w:div w:id="955990241">
      <w:bodyDiv w:val="1"/>
      <w:marLeft w:val="0"/>
      <w:marRight w:val="0"/>
      <w:marTop w:val="0"/>
      <w:marBottom w:val="0"/>
      <w:divBdr>
        <w:top w:val="none" w:sz="0" w:space="0" w:color="auto"/>
        <w:left w:val="none" w:sz="0" w:space="0" w:color="auto"/>
        <w:bottom w:val="none" w:sz="0" w:space="0" w:color="auto"/>
        <w:right w:val="none" w:sz="0" w:space="0" w:color="auto"/>
      </w:divBdr>
      <w:divsChild>
        <w:div w:id="203441945">
          <w:marLeft w:val="1800"/>
          <w:marRight w:val="0"/>
          <w:marTop w:val="0"/>
          <w:marBottom w:val="0"/>
          <w:divBdr>
            <w:top w:val="none" w:sz="0" w:space="0" w:color="auto"/>
            <w:left w:val="none" w:sz="0" w:space="0" w:color="auto"/>
            <w:bottom w:val="none" w:sz="0" w:space="0" w:color="auto"/>
            <w:right w:val="none" w:sz="0" w:space="0" w:color="auto"/>
          </w:divBdr>
        </w:div>
        <w:div w:id="1299795680">
          <w:marLeft w:val="1166"/>
          <w:marRight w:val="0"/>
          <w:marTop w:val="0"/>
          <w:marBottom w:val="0"/>
          <w:divBdr>
            <w:top w:val="none" w:sz="0" w:space="0" w:color="auto"/>
            <w:left w:val="none" w:sz="0" w:space="0" w:color="auto"/>
            <w:bottom w:val="none" w:sz="0" w:space="0" w:color="auto"/>
            <w:right w:val="none" w:sz="0" w:space="0" w:color="auto"/>
          </w:divBdr>
        </w:div>
        <w:div w:id="1463691233">
          <w:marLeft w:val="533"/>
          <w:marRight w:val="0"/>
          <w:marTop w:val="82"/>
          <w:marBottom w:val="0"/>
          <w:divBdr>
            <w:top w:val="none" w:sz="0" w:space="0" w:color="auto"/>
            <w:left w:val="none" w:sz="0" w:space="0" w:color="auto"/>
            <w:bottom w:val="none" w:sz="0" w:space="0" w:color="auto"/>
            <w:right w:val="none" w:sz="0" w:space="0" w:color="auto"/>
          </w:divBdr>
        </w:div>
        <w:div w:id="1987471920">
          <w:marLeft w:val="116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417110">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23477801">
      <w:bodyDiv w:val="1"/>
      <w:marLeft w:val="0"/>
      <w:marRight w:val="0"/>
      <w:marTop w:val="0"/>
      <w:marBottom w:val="0"/>
      <w:divBdr>
        <w:top w:val="none" w:sz="0" w:space="0" w:color="auto"/>
        <w:left w:val="none" w:sz="0" w:space="0" w:color="auto"/>
        <w:bottom w:val="none" w:sz="0" w:space="0" w:color="auto"/>
        <w:right w:val="none" w:sz="0" w:space="0" w:color="auto"/>
      </w:divBdr>
    </w:div>
    <w:div w:id="1028525668">
      <w:bodyDiv w:val="1"/>
      <w:marLeft w:val="0"/>
      <w:marRight w:val="0"/>
      <w:marTop w:val="0"/>
      <w:marBottom w:val="0"/>
      <w:divBdr>
        <w:top w:val="none" w:sz="0" w:space="0" w:color="auto"/>
        <w:left w:val="none" w:sz="0" w:space="0" w:color="auto"/>
        <w:bottom w:val="none" w:sz="0" w:space="0" w:color="auto"/>
        <w:right w:val="none" w:sz="0" w:space="0" w:color="auto"/>
      </w:divBdr>
      <w:divsChild>
        <w:div w:id="740951852">
          <w:marLeft w:val="720"/>
          <w:marRight w:val="0"/>
          <w:marTop w:val="0"/>
          <w:marBottom w:val="120"/>
          <w:divBdr>
            <w:top w:val="none" w:sz="0" w:space="0" w:color="auto"/>
            <w:left w:val="none" w:sz="0" w:space="0" w:color="auto"/>
            <w:bottom w:val="none" w:sz="0" w:space="0" w:color="auto"/>
            <w:right w:val="none" w:sz="0" w:space="0" w:color="auto"/>
          </w:divBdr>
        </w:div>
      </w:divsChild>
    </w:div>
    <w:div w:id="1028603589">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8672700">
      <w:bodyDiv w:val="1"/>
      <w:marLeft w:val="0"/>
      <w:marRight w:val="0"/>
      <w:marTop w:val="0"/>
      <w:marBottom w:val="0"/>
      <w:divBdr>
        <w:top w:val="none" w:sz="0" w:space="0" w:color="auto"/>
        <w:left w:val="none" w:sz="0" w:space="0" w:color="auto"/>
        <w:bottom w:val="none" w:sz="0" w:space="0" w:color="auto"/>
        <w:right w:val="none" w:sz="0" w:space="0" w:color="auto"/>
      </w:divBdr>
    </w:div>
    <w:div w:id="1105534588">
      <w:bodyDiv w:val="1"/>
      <w:marLeft w:val="0"/>
      <w:marRight w:val="0"/>
      <w:marTop w:val="0"/>
      <w:marBottom w:val="0"/>
      <w:divBdr>
        <w:top w:val="none" w:sz="0" w:space="0" w:color="auto"/>
        <w:left w:val="none" w:sz="0" w:space="0" w:color="auto"/>
        <w:bottom w:val="none" w:sz="0" w:space="0" w:color="auto"/>
        <w:right w:val="none" w:sz="0" w:space="0" w:color="auto"/>
      </w:divBdr>
      <w:divsChild>
        <w:div w:id="421032332">
          <w:marLeft w:val="547"/>
          <w:marRight w:val="0"/>
          <w:marTop w:val="96"/>
          <w:marBottom w:val="0"/>
          <w:divBdr>
            <w:top w:val="none" w:sz="0" w:space="0" w:color="auto"/>
            <w:left w:val="none" w:sz="0" w:space="0" w:color="auto"/>
            <w:bottom w:val="none" w:sz="0" w:space="0" w:color="auto"/>
            <w:right w:val="none" w:sz="0" w:space="0" w:color="auto"/>
          </w:divBdr>
        </w:div>
      </w:divsChild>
    </w:div>
    <w:div w:id="1112087160">
      <w:bodyDiv w:val="1"/>
      <w:marLeft w:val="0"/>
      <w:marRight w:val="0"/>
      <w:marTop w:val="0"/>
      <w:marBottom w:val="0"/>
      <w:divBdr>
        <w:top w:val="none" w:sz="0" w:space="0" w:color="auto"/>
        <w:left w:val="none" w:sz="0" w:space="0" w:color="auto"/>
        <w:bottom w:val="none" w:sz="0" w:space="0" w:color="auto"/>
        <w:right w:val="none" w:sz="0" w:space="0" w:color="auto"/>
      </w:divBdr>
    </w:div>
    <w:div w:id="1116291996">
      <w:bodyDiv w:val="1"/>
      <w:marLeft w:val="0"/>
      <w:marRight w:val="0"/>
      <w:marTop w:val="0"/>
      <w:marBottom w:val="0"/>
      <w:divBdr>
        <w:top w:val="none" w:sz="0" w:space="0" w:color="auto"/>
        <w:left w:val="none" w:sz="0" w:space="0" w:color="auto"/>
        <w:bottom w:val="none" w:sz="0" w:space="0" w:color="auto"/>
        <w:right w:val="none" w:sz="0" w:space="0" w:color="auto"/>
      </w:divBdr>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2881449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63472103">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22863849">
      <w:bodyDiv w:val="1"/>
      <w:marLeft w:val="0"/>
      <w:marRight w:val="0"/>
      <w:marTop w:val="0"/>
      <w:marBottom w:val="0"/>
      <w:divBdr>
        <w:top w:val="none" w:sz="0" w:space="0" w:color="auto"/>
        <w:left w:val="none" w:sz="0" w:space="0" w:color="auto"/>
        <w:bottom w:val="none" w:sz="0" w:space="0" w:color="auto"/>
        <w:right w:val="none" w:sz="0" w:space="0" w:color="auto"/>
      </w:divBdr>
      <w:divsChild>
        <w:div w:id="587349418">
          <w:marLeft w:val="1166"/>
          <w:marRight w:val="0"/>
          <w:marTop w:val="0"/>
          <w:marBottom w:val="0"/>
          <w:divBdr>
            <w:top w:val="none" w:sz="0" w:space="0" w:color="auto"/>
            <w:left w:val="none" w:sz="0" w:space="0" w:color="auto"/>
            <w:bottom w:val="none" w:sz="0" w:space="0" w:color="auto"/>
            <w:right w:val="none" w:sz="0" w:space="0" w:color="auto"/>
          </w:divBdr>
        </w:div>
        <w:div w:id="758255752">
          <w:marLeft w:val="1800"/>
          <w:marRight w:val="0"/>
          <w:marTop w:val="0"/>
          <w:marBottom w:val="0"/>
          <w:divBdr>
            <w:top w:val="none" w:sz="0" w:space="0" w:color="auto"/>
            <w:left w:val="none" w:sz="0" w:space="0" w:color="auto"/>
            <w:bottom w:val="none" w:sz="0" w:space="0" w:color="auto"/>
            <w:right w:val="none" w:sz="0" w:space="0" w:color="auto"/>
          </w:divBdr>
        </w:div>
        <w:div w:id="942418536">
          <w:marLeft w:val="533"/>
          <w:marRight w:val="0"/>
          <w:marTop w:val="82"/>
          <w:marBottom w:val="0"/>
          <w:divBdr>
            <w:top w:val="none" w:sz="0" w:space="0" w:color="auto"/>
            <w:left w:val="none" w:sz="0" w:space="0" w:color="auto"/>
            <w:bottom w:val="none" w:sz="0" w:space="0" w:color="auto"/>
            <w:right w:val="none" w:sz="0" w:space="0" w:color="auto"/>
          </w:divBdr>
        </w:div>
        <w:div w:id="1539589372">
          <w:marLeft w:val="1166"/>
          <w:marRight w:val="0"/>
          <w:marTop w:val="0"/>
          <w:marBottom w:val="0"/>
          <w:divBdr>
            <w:top w:val="none" w:sz="0" w:space="0" w:color="auto"/>
            <w:left w:val="none" w:sz="0" w:space="0" w:color="auto"/>
            <w:bottom w:val="none" w:sz="0" w:space="0" w:color="auto"/>
            <w:right w:val="none" w:sz="0" w:space="0" w:color="auto"/>
          </w:divBdr>
        </w:div>
      </w:divsChild>
    </w:div>
    <w:div w:id="1230655950">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60942206">
      <w:bodyDiv w:val="1"/>
      <w:marLeft w:val="0"/>
      <w:marRight w:val="0"/>
      <w:marTop w:val="0"/>
      <w:marBottom w:val="0"/>
      <w:divBdr>
        <w:top w:val="none" w:sz="0" w:space="0" w:color="auto"/>
        <w:left w:val="none" w:sz="0" w:space="0" w:color="auto"/>
        <w:bottom w:val="none" w:sz="0" w:space="0" w:color="auto"/>
        <w:right w:val="none" w:sz="0" w:space="0" w:color="auto"/>
      </w:divBdr>
      <w:divsChild>
        <w:div w:id="289438801">
          <w:marLeft w:val="0"/>
          <w:marRight w:val="0"/>
          <w:marTop w:val="0"/>
          <w:marBottom w:val="120"/>
          <w:divBdr>
            <w:top w:val="none" w:sz="0" w:space="0" w:color="auto"/>
            <w:left w:val="none" w:sz="0" w:space="0" w:color="auto"/>
            <w:bottom w:val="none" w:sz="0" w:space="0" w:color="auto"/>
            <w:right w:val="none" w:sz="0" w:space="0" w:color="auto"/>
          </w:divBdr>
        </w:div>
      </w:divsChild>
    </w:div>
    <w:div w:id="1272280805">
      <w:bodyDiv w:val="1"/>
      <w:marLeft w:val="0"/>
      <w:marRight w:val="0"/>
      <w:marTop w:val="0"/>
      <w:marBottom w:val="0"/>
      <w:divBdr>
        <w:top w:val="none" w:sz="0" w:space="0" w:color="auto"/>
        <w:left w:val="none" w:sz="0" w:space="0" w:color="auto"/>
        <w:bottom w:val="none" w:sz="0" w:space="0" w:color="auto"/>
        <w:right w:val="none" w:sz="0" w:space="0" w:color="auto"/>
      </w:divBdr>
      <w:divsChild>
        <w:div w:id="142696857">
          <w:marLeft w:val="533"/>
          <w:marRight w:val="0"/>
          <w:marTop w:val="101"/>
          <w:marBottom w:val="0"/>
          <w:divBdr>
            <w:top w:val="none" w:sz="0" w:space="0" w:color="auto"/>
            <w:left w:val="none" w:sz="0" w:space="0" w:color="auto"/>
            <w:bottom w:val="none" w:sz="0" w:space="0" w:color="auto"/>
            <w:right w:val="none" w:sz="0" w:space="0" w:color="auto"/>
          </w:divBdr>
        </w:div>
        <w:div w:id="924462182">
          <w:marLeft w:val="1166"/>
          <w:marRight w:val="0"/>
          <w:marTop w:val="0"/>
          <w:marBottom w:val="0"/>
          <w:divBdr>
            <w:top w:val="none" w:sz="0" w:space="0" w:color="auto"/>
            <w:left w:val="none" w:sz="0" w:space="0" w:color="auto"/>
            <w:bottom w:val="none" w:sz="0" w:space="0" w:color="auto"/>
            <w:right w:val="none" w:sz="0" w:space="0" w:color="auto"/>
          </w:divBdr>
        </w:div>
        <w:div w:id="1143039238">
          <w:marLeft w:val="1166"/>
          <w:marRight w:val="0"/>
          <w:marTop w:val="0"/>
          <w:marBottom w:val="0"/>
          <w:divBdr>
            <w:top w:val="none" w:sz="0" w:space="0" w:color="auto"/>
            <w:left w:val="none" w:sz="0" w:space="0" w:color="auto"/>
            <w:bottom w:val="none" w:sz="0" w:space="0" w:color="auto"/>
            <w:right w:val="none" w:sz="0" w:space="0" w:color="auto"/>
          </w:divBdr>
        </w:div>
      </w:divsChild>
    </w:div>
    <w:div w:id="1317303335">
      <w:bodyDiv w:val="1"/>
      <w:marLeft w:val="0"/>
      <w:marRight w:val="0"/>
      <w:marTop w:val="0"/>
      <w:marBottom w:val="0"/>
      <w:divBdr>
        <w:top w:val="none" w:sz="0" w:space="0" w:color="auto"/>
        <w:left w:val="none" w:sz="0" w:space="0" w:color="auto"/>
        <w:bottom w:val="none" w:sz="0" w:space="0" w:color="auto"/>
        <w:right w:val="none" w:sz="0" w:space="0" w:color="auto"/>
      </w:divBdr>
      <w:divsChild>
        <w:div w:id="608318369">
          <w:marLeft w:val="374"/>
          <w:marRight w:val="0"/>
          <w:marTop w:val="0"/>
          <w:marBottom w:val="0"/>
          <w:divBdr>
            <w:top w:val="none" w:sz="0" w:space="0" w:color="auto"/>
            <w:left w:val="none" w:sz="0" w:space="0" w:color="auto"/>
            <w:bottom w:val="none" w:sz="0" w:space="0" w:color="auto"/>
            <w:right w:val="none" w:sz="0" w:space="0" w:color="auto"/>
          </w:divBdr>
        </w:div>
      </w:divsChild>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42582944">
      <w:bodyDiv w:val="1"/>
      <w:marLeft w:val="0"/>
      <w:marRight w:val="0"/>
      <w:marTop w:val="0"/>
      <w:marBottom w:val="0"/>
      <w:divBdr>
        <w:top w:val="none" w:sz="0" w:space="0" w:color="auto"/>
        <w:left w:val="none" w:sz="0" w:space="0" w:color="auto"/>
        <w:bottom w:val="none" w:sz="0" w:space="0" w:color="auto"/>
        <w:right w:val="none" w:sz="0" w:space="0" w:color="auto"/>
      </w:divBdr>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361856666">
      <w:bodyDiv w:val="1"/>
      <w:marLeft w:val="0"/>
      <w:marRight w:val="0"/>
      <w:marTop w:val="0"/>
      <w:marBottom w:val="0"/>
      <w:divBdr>
        <w:top w:val="none" w:sz="0" w:space="0" w:color="auto"/>
        <w:left w:val="none" w:sz="0" w:space="0" w:color="auto"/>
        <w:bottom w:val="none" w:sz="0" w:space="0" w:color="auto"/>
        <w:right w:val="none" w:sz="0" w:space="0" w:color="auto"/>
      </w:divBdr>
      <w:divsChild>
        <w:div w:id="185801385">
          <w:marLeft w:val="1325"/>
          <w:marRight w:val="0"/>
          <w:marTop w:val="0"/>
          <w:marBottom w:val="0"/>
          <w:divBdr>
            <w:top w:val="none" w:sz="0" w:space="0" w:color="auto"/>
            <w:left w:val="none" w:sz="0" w:space="0" w:color="auto"/>
            <w:bottom w:val="none" w:sz="0" w:space="0" w:color="auto"/>
            <w:right w:val="none" w:sz="0" w:space="0" w:color="auto"/>
          </w:divBdr>
        </w:div>
      </w:divsChild>
    </w:div>
    <w:div w:id="1399941956">
      <w:bodyDiv w:val="1"/>
      <w:marLeft w:val="0"/>
      <w:marRight w:val="0"/>
      <w:marTop w:val="0"/>
      <w:marBottom w:val="0"/>
      <w:divBdr>
        <w:top w:val="none" w:sz="0" w:space="0" w:color="auto"/>
        <w:left w:val="none" w:sz="0" w:space="0" w:color="auto"/>
        <w:bottom w:val="none" w:sz="0" w:space="0" w:color="auto"/>
        <w:right w:val="none" w:sz="0" w:space="0" w:color="auto"/>
      </w:divBdr>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35979383">
      <w:bodyDiv w:val="1"/>
      <w:marLeft w:val="0"/>
      <w:marRight w:val="0"/>
      <w:marTop w:val="0"/>
      <w:marBottom w:val="0"/>
      <w:divBdr>
        <w:top w:val="none" w:sz="0" w:space="0" w:color="auto"/>
        <w:left w:val="none" w:sz="0" w:space="0" w:color="auto"/>
        <w:bottom w:val="none" w:sz="0" w:space="0" w:color="auto"/>
        <w:right w:val="none" w:sz="0" w:space="0" w:color="auto"/>
      </w:divBdr>
      <w:divsChild>
        <w:div w:id="735278431">
          <w:marLeft w:val="533"/>
          <w:marRight w:val="0"/>
          <w:marTop w:val="86"/>
          <w:marBottom w:val="0"/>
          <w:divBdr>
            <w:top w:val="none" w:sz="0" w:space="0" w:color="auto"/>
            <w:left w:val="none" w:sz="0" w:space="0" w:color="auto"/>
            <w:bottom w:val="none" w:sz="0" w:space="0" w:color="auto"/>
            <w:right w:val="none" w:sz="0" w:space="0" w:color="auto"/>
          </w:divBdr>
        </w:div>
      </w:divsChild>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74636870">
      <w:bodyDiv w:val="1"/>
      <w:marLeft w:val="0"/>
      <w:marRight w:val="0"/>
      <w:marTop w:val="0"/>
      <w:marBottom w:val="0"/>
      <w:divBdr>
        <w:top w:val="none" w:sz="0" w:space="0" w:color="auto"/>
        <w:left w:val="none" w:sz="0" w:space="0" w:color="auto"/>
        <w:bottom w:val="none" w:sz="0" w:space="0" w:color="auto"/>
        <w:right w:val="none" w:sz="0" w:space="0" w:color="auto"/>
      </w:divBdr>
    </w:div>
    <w:div w:id="1476949540">
      <w:bodyDiv w:val="1"/>
      <w:marLeft w:val="0"/>
      <w:marRight w:val="0"/>
      <w:marTop w:val="0"/>
      <w:marBottom w:val="0"/>
      <w:divBdr>
        <w:top w:val="none" w:sz="0" w:space="0" w:color="auto"/>
        <w:left w:val="none" w:sz="0" w:space="0" w:color="auto"/>
        <w:bottom w:val="none" w:sz="0" w:space="0" w:color="auto"/>
        <w:right w:val="none" w:sz="0" w:space="0" w:color="auto"/>
      </w:divBdr>
    </w:div>
    <w:div w:id="1496844968">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533763730">
      <w:bodyDiv w:val="1"/>
      <w:marLeft w:val="0"/>
      <w:marRight w:val="0"/>
      <w:marTop w:val="0"/>
      <w:marBottom w:val="0"/>
      <w:divBdr>
        <w:top w:val="none" w:sz="0" w:space="0" w:color="auto"/>
        <w:left w:val="none" w:sz="0" w:space="0" w:color="auto"/>
        <w:bottom w:val="none" w:sz="0" w:space="0" w:color="auto"/>
        <w:right w:val="none" w:sz="0" w:space="0" w:color="auto"/>
      </w:divBdr>
    </w:div>
    <w:div w:id="1545559524">
      <w:bodyDiv w:val="1"/>
      <w:marLeft w:val="0"/>
      <w:marRight w:val="0"/>
      <w:marTop w:val="0"/>
      <w:marBottom w:val="0"/>
      <w:divBdr>
        <w:top w:val="none" w:sz="0" w:space="0" w:color="auto"/>
        <w:left w:val="none" w:sz="0" w:space="0" w:color="auto"/>
        <w:bottom w:val="none" w:sz="0" w:space="0" w:color="auto"/>
        <w:right w:val="none" w:sz="0" w:space="0" w:color="auto"/>
      </w:divBdr>
      <w:divsChild>
        <w:div w:id="88694493">
          <w:marLeft w:val="1800"/>
          <w:marRight w:val="0"/>
          <w:marTop w:val="77"/>
          <w:marBottom w:val="0"/>
          <w:divBdr>
            <w:top w:val="none" w:sz="0" w:space="0" w:color="auto"/>
            <w:left w:val="none" w:sz="0" w:space="0" w:color="auto"/>
            <w:bottom w:val="none" w:sz="0" w:space="0" w:color="auto"/>
            <w:right w:val="none" w:sz="0" w:space="0" w:color="auto"/>
          </w:divBdr>
        </w:div>
        <w:div w:id="353767463">
          <w:marLeft w:val="1166"/>
          <w:marRight w:val="0"/>
          <w:marTop w:val="82"/>
          <w:marBottom w:val="0"/>
          <w:divBdr>
            <w:top w:val="none" w:sz="0" w:space="0" w:color="auto"/>
            <w:left w:val="none" w:sz="0" w:space="0" w:color="auto"/>
            <w:bottom w:val="none" w:sz="0" w:space="0" w:color="auto"/>
            <w:right w:val="none" w:sz="0" w:space="0" w:color="auto"/>
          </w:divBdr>
        </w:div>
        <w:div w:id="1173179134">
          <w:marLeft w:val="1166"/>
          <w:marRight w:val="0"/>
          <w:marTop w:val="82"/>
          <w:marBottom w:val="0"/>
          <w:divBdr>
            <w:top w:val="none" w:sz="0" w:space="0" w:color="auto"/>
            <w:left w:val="none" w:sz="0" w:space="0" w:color="auto"/>
            <w:bottom w:val="none" w:sz="0" w:space="0" w:color="auto"/>
            <w:right w:val="none" w:sz="0" w:space="0" w:color="auto"/>
          </w:divBdr>
        </w:div>
        <w:div w:id="1508061410">
          <w:marLeft w:val="1800"/>
          <w:marRight w:val="0"/>
          <w:marTop w:val="77"/>
          <w:marBottom w:val="0"/>
          <w:divBdr>
            <w:top w:val="none" w:sz="0" w:space="0" w:color="auto"/>
            <w:left w:val="none" w:sz="0" w:space="0" w:color="auto"/>
            <w:bottom w:val="none" w:sz="0" w:space="0" w:color="auto"/>
            <w:right w:val="none" w:sz="0" w:space="0" w:color="auto"/>
          </w:divBdr>
        </w:div>
      </w:divsChild>
    </w:div>
    <w:div w:id="1557817007">
      <w:bodyDiv w:val="1"/>
      <w:marLeft w:val="0"/>
      <w:marRight w:val="0"/>
      <w:marTop w:val="0"/>
      <w:marBottom w:val="0"/>
      <w:divBdr>
        <w:top w:val="none" w:sz="0" w:space="0" w:color="auto"/>
        <w:left w:val="none" w:sz="0" w:space="0" w:color="auto"/>
        <w:bottom w:val="none" w:sz="0" w:space="0" w:color="auto"/>
        <w:right w:val="none" w:sz="0" w:space="0" w:color="auto"/>
      </w:divBdr>
    </w:div>
    <w:div w:id="1562322973">
      <w:bodyDiv w:val="1"/>
      <w:marLeft w:val="0"/>
      <w:marRight w:val="0"/>
      <w:marTop w:val="0"/>
      <w:marBottom w:val="0"/>
      <w:divBdr>
        <w:top w:val="none" w:sz="0" w:space="0" w:color="auto"/>
        <w:left w:val="none" w:sz="0" w:space="0" w:color="auto"/>
        <w:bottom w:val="none" w:sz="0" w:space="0" w:color="auto"/>
        <w:right w:val="none" w:sz="0" w:space="0" w:color="auto"/>
      </w:divBdr>
      <w:divsChild>
        <w:div w:id="1293826371">
          <w:marLeft w:val="533"/>
          <w:marRight w:val="0"/>
          <w:marTop w:val="101"/>
          <w:marBottom w:val="0"/>
          <w:divBdr>
            <w:top w:val="none" w:sz="0" w:space="0" w:color="auto"/>
            <w:left w:val="none" w:sz="0" w:space="0" w:color="auto"/>
            <w:bottom w:val="none" w:sz="0" w:space="0" w:color="auto"/>
            <w:right w:val="none" w:sz="0" w:space="0" w:color="auto"/>
          </w:divBdr>
        </w:div>
      </w:divsChild>
    </w:div>
    <w:div w:id="1591308330">
      <w:bodyDiv w:val="1"/>
      <w:marLeft w:val="0"/>
      <w:marRight w:val="0"/>
      <w:marTop w:val="0"/>
      <w:marBottom w:val="0"/>
      <w:divBdr>
        <w:top w:val="none" w:sz="0" w:space="0" w:color="auto"/>
        <w:left w:val="none" w:sz="0" w:space="0" w:color="auto"/>
        <w:bottom w:val="none" w:sz="0" w:space="0" w:color="auto"/>
        <w:right w:val="none" w:sz="0" w:space="0" w:color="auto"/>
      </w:divBdr>
    </w:div>
    <w:div w:id="1618180257">
      <w:bodyDiv w:val="1"/>
      <w:marLeft w:val="0"/>
      <w:marRight w:val="0"/>
      <w:marTop w:val="0"/>
      <w:marBottom w:val="0"/>
      <w:divBdr>
        <w:top w:val="none" w:sz="0" w:space="0" w:color="auto"/>
        <w:left w:val="none" w:sz="0" w:space="0" w:color="auto"/>
        <w:bottom w:val="none" w:sz="0" w:space="0" w:color="auto"/>
        <w:right w:val="none" w:sz="0" w:space="0" w:color="auto"/>
      </w:divBdr>
    </w:div>
    <w:div w:id="1618877184">
      <w:bodyDiv w:val="1"/>
      <w:marLeft w:val="0"/>
      <w:marRight w:val="0"/>
      <w:marTop w:val="0"/>
      <w:marBottom w:val="0"/>
      <w:divBdr>
        <w:top w:val="none" w:sz="0" w:space="0" w:color="auto"/>
        <w:left w:val="none" w:sz="0" w:space="0" w:color="auto"/>
        <w:bottom w:val="none" w:sz="0" w:space="0" w:color="auto"/>
        <w:right w:val="none" w:sz="0" w:space="0" w:color="auto"/>
      </w:divBdr>
    </w:div>
    <w:div w:id="1631746109">
      <w:bodyDiv w:val="1"/>
      <w:marLeft w:val="0"/>
      <w:marRight w:val="0"/>
      <w:marTop w:val="0"/>
      <w:marBottom w:val="0"/>
      <w:divBdr>
        <w:top w:val="none" w:sz="0" w:space="0" w:color="auto"/>
        <w:left w:val="none" w:sz="0" w:space="0" w:color="auto"/>
        <w:bottom w:val="none" w:sz="0" w:space="0" w:color="auto"/>
        <w:right w:val="none" w:sz="0" w:space="0" w:color="auto"/>
      </w:divBdr>
      <w:divsChild>
        <w:div w:id="783310507">
          <w:marLeft w:val="1253"/>
          <w:marRight w:val="0"/>
          <w:marTop w:val="77"/>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73069817">
      <w:bodyDiv w:val="1"/>
      <w:marLeft w:val="0"/>
      <w:marRight w:val="0"/>
      <w:marTop w:val="0"/>
      <w:marBottom w:val="0"/>
      <w:divBdr>
        <w:top w:val="none" w:sz="0" w:space="0" w:color="auto"/>
        <w:left w:val="none" w:sz="0" w:space="0" w:color="auto"/>
        <w:bottom w:val="none" w:sz="0" w:space="0" w:color="auto"/>
        <w:right w:val="none" w:sz="0" w:space="0" w:color="auto"/>
      </w:divBdr>
      <w:divsChild>
        <w:div w:id="979069639">
          <w:marLeft w:val="1354"/>
          <w:marRight w:val="0"/>
          <w:marTop w:val="82"/>
          <w:marBottom w:val="0"/>
          <w:divBdr>
            <w:top w:val="none" w:sz="0" w:space="0" w:color="auto"/>
            <w:left w:val="none" w:sz="0" w:space="0" w:color="auto"/>
            <w:bottom w:val="none" w:sz="0" w:space="0" w:color="auto"/>
            <w:right w:val="none" w:sz="0" w:space="0" w:color="auto"/>
          </w:divBdr>
        </w:div>
        <w:div w:id="1845821498">
          <w:marLeft w:val="720"/>
          <w:marRight w:val="0"/>
          <w:marTop w:val="101"/>
          <w:marBottom w:val="0"/>
          <w:divBdr>
            <w:top w:val="none" w:sz="0" w:space="0" w:color="auto"/>
            <w:left w:val="none" w:sz="0" w:space="0" w:color="auto"/>
            <w:bottom w:val="none" w:sz="0" w:space="0" w:color="auto"/>
            <w:right w:val="none" w:sz="0" w:space="0" w:color="auto"/>
          </w:divBdr>
        </w:div>
        <w:div w:id="1861359070">
          <w:marLeft w:val="1354"/>
          <w:marRight w:val="0"/>
          <w:marTop w:val="91"/>
          <w:marBottom w:val="0"/>
          <w:divBdr>
            <w:top w:val="none" w:sz="0" w:space="0" w:color="auto"/>
            <w:left w:val="none" w:sz="0" w:space="0" w:color="auto"/>
            <w:bottom w:val="none" w:sz="0" w:space="0" w:color="auto"/>
            <w:right w:val="none" w:sz="0" w:space="0" w:color="auto"/>
          </w:divBdr>
        </w:div>
      </w:divsChild>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9616696">
      <w:bodyDiv w:val="1"/>
      <w:marLeft w:val="0"/>
      <w:marRight w:val="0"/>
      <w:marTop w:val="0"/>
      <w:marBottom w:val="0"/>
      <w:divBdr>
        <w:top w:val="none" w:sz="0" w:space="0" w:color="auto"/>
        <w:left w:val="none" w:sz="0" w:space="0" w:color="auto"/>
        <w:bottom w:val="none" w:sz="0" w:space="0" w:color="auto"/>
        <w:right w:val="none" w:sz="0" w:space="0" w:color="auto"/>
      </w:divBdr>
      <w:divsChild>
        <w:div w:id="192113116">
          <w:marLeft w:val="878"/>
          <w:marRight w:val="0"/>
          <w:marTop w:val="72"/>
          <w:marBottom w:val="0"/>
          <w:divBdr>
            <w:top w:val="none" w:sz="0" w:space="0" w:color="auto"/>
            <w:left w:val="none" w:sz="0" w:space="0" w:color="auto"/>
            <w:bottom w:val="none" w:sz="0" w:space="0" w:color="auto"/>
            <w:right w:val="none" w:sz="0" w:space="0" w:color="auto"/>
          </w:divBdr>
        </w:div>
        <w:div w:id="879048440">
          <w:marLeft w:val="878"/>
          <w:marRight w:val="0"/>
          <w:marTop w:val="72"/>
          <w:marBottom w:val="0"/>
          <w:divBdr>
            <w:top w:val="none" w:sz="0" w:space="0" w:color="auto"/>
            <w:left w:val="none" w:sz="0" w:space="0" w:color="auto"/>
            <w:bottom w:val="none" w:sz="0" w:space="0" w:color="auto"/>
            <w:right w:val="none" w:sz="0" w:space="0" w:color="auto"/>
          </w:divBdr>
        </w:div>
        <w:div w:id="1134060303">
          <w:marLeft w:val="403"/>
          <w:marRight w:val="0"/>
          <w:marTop w:val="86"/>
          <w:marBottom w:val="0"/>
          <w:divBdr>
            <w:top w:val="none" w:sz="0" w:space="0" w:color="auto"/>
            <w:left w:val="none" w:sz="0" w:space="0" w:color="auto"/>
            <w:bottom w:val="none" w:sz="0" w:space="0" w:color="auto"/>
            <w:right w:val="none" w:sz="0" w:space="0" w:color="auto"/>
          </w:divBdr>
        </w:div>
        <w:div w:id="1300308499">
          <w:marLeft w:val="878"/>
          <w:marRight w:val="0"/>
          <w:marTop w:val="72"/>
          <w:marBottom w:val="0"/>
          <w:divBdr>
            <w:top w:val="none" w:sz="0" w:space="0" w:color="auto"/>
            <w:left w:val="none" w:sz="0" w:space="0" w:color="auto"/>
            <w:bottom w:val="none" w:sz="0" w:space="0" w:color="auto"/>
            <w:right w:val="none" w:sz="0" w:space="0" w:color="auto"/>
          </w:divBdr>
        </w:div>
        <w:div w:id="1494293467">
          <w:marLeft w:val="878"/>
          <w:marRight w:val="0"/>
          <w:marTop w:val="72"/>
          <w:marBottom w:val="0"/>
          <w:divBdr>
            <w:top w:val="none" w:sz="0" w:space="0" w:color="auto"/>
            <w:left w:val="none" w:sz="0" w:space="0" w:color="auto"/>
            <w:bottom w:val="none" w:sz="0" w:space="0" w:color="auto"/>
            <w:right w:val="none" w:sz="0" w:space="0" w:color="auto"/>
          </w:divBdr>
        </w:div>
        <w:div w:id="1754473218">
          <w:marLeft w:val="403"/>
          <w:marRight w:val="0"/>
          <w:marTop w:val="86"/>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02532200">
      <w:bodyDiv w:val="1"/>
      <w:marLeft w:val="0"/>
      <w:marRight w:val="0"/>
      <w:marTop w:val="0"/>
      <w:marBottom w:val="0"/>
      <w:divBdr>
        <w:top w:val="none" w:sz="0" w:space="0" w:color="auto"/>
        <w:left w:val="none" w:sz="0" w:space="0" w:color="auto"/>
        <w:bottom w:val="none" w:sz="0" w:space="0" w:color="auto"/>
        <w:right w:val="none" w:sz="0" w:space="0" w:color="auto"/>
      </w:divBdr>
    </w:div>
    <w:div w:id="1804418147">
      <w:bodyDiv w:val="1"/>
      <w:marLeft w:val="0"/>
      <w:marRight w:val="0"/>
      <w:marTop w:val="0"/>
      <w:marBottom w:val="0"/>
      <w:divBdr>
        <w:top w:val="none" w:sz="0" w:space="0" w:color="auto"/>
        <w:left w:val="none" w:sz="0" w:space="0" w:color="auto"/>
        <w:bottom w:val="none" w:sz="0" w:space="0" w:color="auto"/>
        <w:right w:val="none" w:sz="0" w:space="0" w:color="auto"/>
      </w:divBdr>
    </w:div>
    <w:div w:id="1808014012">
      <w:bodyDiv w:val="1"/>
      <w:marLeft w:val="0"/>
      <w:marRight w:val="0"/>
      <w:marTop w:val="0"/>
      <w:marBottom w:val="0"/>
      <w:divBdr>
        <w:top w:val="none" w:sz="0" w:space="0" w:color="auto"/>
        <w:left w:val="none" w:sz="0" w:space="0" w:color="auto"/>
        <w:bottom w:val="none" w:sz="0" w:space="0" w:color="auto"/>
        <w:right w:val="none" w:sz="0" w:space="0" w:color="auto"/>
      </w:divBdr>
      <w:divsChild>
        <w:div w:id="1330254732">
          <w:marLeft w:val="533"/>
          <w:marRight w:val="0"/>
          <w:marTop w:val="86"/>
          <w:marBottom w:val="0"/>
          <w:divBdr>
            <w:top w:val="none" w:sz="0" w:space="0" w:color="auto"/>
            <w:left w:val="none" w:sz="0" w:space="0" w:color="auto"/>
            <w:bottom w:val="none" w:sz="0" w:space="0" w:color="auto"/>
            <w:right w:val="none" w:sz="0" w:space="0" w:color="auto"/>
          </w:divBdr>
        </w:div>
      </w:divsChild>
    </w:div>
    <w:div w:id="1827932773">
      <w:bodyDiv w:val="1"/>
      <w:marLeft w:val="0"/>
      <w:marRight w:val="0"/>
      <w:marTop w:val="0"/>
      <w:marBottom w:val="0"/>
      <w:divBdr>
        <w:top w:val="none" w:sz="0" w:space="0" w:color="auto"/>
        <w:left w:val="none" w:sz="0" w:space="0" w:color="auto"/>
        <w:bottom w:val="none" w:sz="0" w:space="0" w:color="auto"/>
        <w:right w:val="none" w:sz="0" w:space="0" w:color="auto"/>
      </w:divBdr>
    </w:div>
    <w:div w:id="1839223639">
      <w:bodyDiv w:val="1"/>
      <w:marLeft w:val="0"/>
      <w:marRight w:val="0"/>
      <w:marTop w:val="0"/>
      <w:marBottom w:val="0"/>
      <w:divBdr>
        <w:top w:val="none" w:sz="0" w:space="0" w:color="auto"/>
        <w:left w:val="none" w:sz="0" w:space="0" w:color="auto"/>
        <w:bottom w:val="none" w:sz="0" w:space="0" w:color="auto"/>
        <w:right w:val="none" w:sz="0" w:space="0" w:color="auto"/>
      </w:divBdr>
      <w:divsChild>
        <w:div w:id="77484936">
          <w:marLeft w:val="1354"/>
          <w:marRight w:val="0"/>
          <w:marTop w:val="58"/>
          <w:marBottom w:val="0"/>
          <w:divBdr>
            <w:top w:val="none" w:sz="0" w:space="0" w:color="auto"/>
            <w:left w:val="none" w:sz="0" w:space="0" w:color="auto"/>
            <w:bottom w:val="none" w:sz="0" w:space="0" w:color="auto"/>
            <w:right w:val="none" w:sz="0" w:space="0" w:color="auto"/>
          </w:divBdr>
        </w:div>
        <w:div w:id="705641112">
          <w:marLeft w:val="878"/>
          <w:marRight w:val="0"/>
          <w:marTop w:val="72"/>
          <w:marBottom w:val="0"/>
          <w:divBdr>
            <w:top w:val="none" w:sz="0" w:space="0" w:color="auto"/>
            <w:left w:val="none" w:sz="0" w:space="0" w:color="auto"/>
            <w:bottom w:val="none" w:sz="0" w:space="0" w:color="auto"/>
            <w:right w:val="none" w:sz="0" w:space="0" w:color="auto"/>
          </w:divBdr>
        </w:div>
        <w:div w:id="926694514">
          <w:marLeft w:val="878"/>
          <w:marRight w:val="0"/>
          <w:marTop w:val="72"/>
          <w:marBottom w:val="0"/>
          <w:divBdr>
            <w:top w:val="none" w:sz="0" w:space="0" w:color="auto"/>
            <w:left w:val="none" w:sz="0" w:space="0" w:color="auto"/>
            <w:bottom w:val="none" w:sz="0" w:space="0" w:color="auto"/>
            <w:right w:val="none" w:sz="0" w:space="0" w:color="auto"/>
          </w:divBdr>
        </w:div>
        <w:div w:id="1078551265">
          <w:marLeft w:val="403"/>
          <w:marRight w:val="0"/>
          <w:marTop w:val="86"/>
          <w:marBottom w:val="0"/>
          <w:divBdr>
            <w:top w:val="none" w:sz="0" w:space="0" w:color="auto"/>
            <w:left w:val="none" w:sz="0" w:space="0" w:color="auto"/>
            <w:bottom w:val="none" w:sz="0" w:space="0" w:color="auto"/>
            <w:right w:val="none" w:sz="0" w:space="0" w:color="auto"/>
          </w:divBdr>
        </w:div>
        <w:div w:id="1587881284">
          <w:marLeft w:val="403"/>
          <w:marRight w:val="0"/>
          <w:marTop w:val="86"/>
          <w:marBottom w:val="0"/>
          <w:divBdr>
            <w:top w:val="none" w:sz="0" w:space="0" w:color="auto"/>
            <w:left w:val="none" w:sz="0" w:space="0" w:color="auto"/>
            <w:bottom w:val="none" w:sz="0" w:space="0" w:color="auto"/>
            <w:right w:val="none" w:sz="0" w:space="0" w:color="auto"/>
          </w:divBdr>
        </w:div>
        <w:div w:id="1995260148">
          <w:marLeft w:val="403"/>
          <w:marRight w:val="0"/>
          <w:marTop w:val="86"/>
          <w:marBottom w:val="0"/>
          <w:divBdr>
            <w:top w:val="none" w:sz="0" w:space="0" w:color="auto"/>
            <w:left w:val="none" w:sz="0" w:space="0" w:color="auto"/>
            <w:bottom w:val="none" w:sz="0" w:space="0" w:color="auto"/>
            <w:right w:val="none" w:sz="0" w:space="0" w:color="auto"/>
          </w:divBdr>
        </w:div>
        <w:div w:id="2034767271">
          <w:marLeft w:val="403"/>
          <w:marRight w:val="0"/>
          <w:marTop w:val="86"/>
          <w:marBottom w:val="0"/>
          <w:divBdr>
            <w:top w:val="none" w:sz="0" w:space="0" w:color="auto"/>
            <w:left w:val="none" w:sz="0" w:space="0" w:color="auto"/>
            <w:bottom w:val="none" w:sz="0" w:space="0" w:color="auto"/>
            <w:right w:val="none" w:sz="0" w:space="0" w:color="auto"/>
          </w:divBdr>
        </w:div>
      </w:divsChild>
    </w:div>
    <w:div w:id="1848934085">
      <w:bodyDiv w:val="1"/>
      <w:marLeft w:val="0"/>
      <w:marRight w:val="0"/>
      <w:marTop w:val="0"/>
      <w:marBottom w:val="0"/>
      <w:divBdr>
        <w:top w:val="none" w:sz="0" w:space="0" w:color="auto"/>
        <w:left w:val="none" w:sz="0" w:space="0" w:color="auto"/>
        <w:bottom w:val="none" w:sz="0" w:space="0" w:color="auto"/>
        <w:right w:val="none" w:sz="0" w:space="0" w:color="auto"/>
      </w:divBdr>
      <w:divsChild>
        <w:div w:id="465661589">
          <w:marLeft w:val="2693"/>
          <w:marRight w:val="0"/>
          <w:marTop w:val="0"/>
          <w:marBottom w:val="0"/>
          <w:divBdr>
            <w:top w:val="none" w:sz="0" w:space="0" w:color="auto"/>
            <w:left w:val="none" w:sz="0" w:space="0" w:color="auto"/>
            <w:bottom w:val="none" w:sz="0" w:space="0" w:color="auto"/>
            <w:right w:val="none" w:sz="0" w:space="0" w:color="auto"/>
          </w:divBdr>
        </w:div>
        <w:div w:id="960724731">
          <w:marLeft w:val="2693"/>
          <w:marRight w:val="0"/>
          <w:marTop w:val="0"/>
          <w:marBottom w:val="0"/>
          <w:divBdr>
            <w:top w:val="none" w:sz="0" w:space="0" w:color="auto"/>
            <w:left w:val="none" w:sz="0" w:space="0" w:color="auto"/>
            <w:bottom w:val="none" w:sz="0" w:space="0" w:color="auto"/>
            <w:right w:val="none" w:sz="0" w:space="0" w:color="auto"/>
          </w:divBdr>
        </w:div>
        <w:div w:id="1175539218">
          <w:marLeft w:val="2693"/>
          <w:marRight w:val="0"/>
          <w:marTop w:val="0"/>
          <w:marBottom w:val="0"/>
          <w:divBdr>
            <w:top w:val="none" w:sz="0" w:space="0" w:color="auto"/>
            <w:left w:val="none" w:sz="0" w:space="0" w:color="auto"/>
            <w:bottom w:val="none" w:sz="0" w:space="0" w:color="auto"/>
            <w:right w:val="none" w:sz="0" w:space="0" w:color="auto"/>
          </w:divBdr>
        </w:div>
        <w:div w:id="2046707176">
          <w:marLeft w:val="2693"/>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4610128">
      <w:bodyDiv w:val="1"/>
      <w:marLeft w:val="0"/>
      <w:marRight w:val="0"/>
      <w:marTop w:val="0"/>
      <w:marBottom w:val="0"/>
      <w:divBdr>
        <w:top w:val="none" w:sz="0" w:space="0" w:color="auto"/>
        <w:left w:val="none" w:sz="0" w:space="0" w:color="auto"/>
        <w:bottom w:val="none" w:sz="0" w:space="0" w:color="auto"/>
        <w:right w:val="none" w:sz="0" w:space="0" w:color="auto"/>
      </w:divBdr>
      <w:divsChild>
        <w:div w:id="105737189">
          <w:marLeft w:val="1800"/>
          <w:marRight w:val="0"/>
          <w:marTop w:val="77"/>
          <w:marBottom w:val="0"/>
          <w:divBdr>
            <w:top w:val="none" w:sz="0" w:space="0" w:color="auto"/>
            <w:left w:val="none" w:sz="0" w:space="0" w:color="auto"/>
            <w:bottom w:val="none" w:sz="0" w:space="0" w:color="auto"/>
            <w:right w:val="none" w:sz="0" w:space="0" w:color="auto"/>
          </w:divBdr>
        </w:div>
        <w:div w:id="232279122">
          <w:marLeft w:val="1166"/>
          <w:marRight w:val="0"/>
          <w:marTop w:val="82"/>
          <w:marBottom w:val="0"/>
          <w:divBdr>
            <w:top w:val="none" w:sz="0" w:space="0" w:color="auto"/>
            <w:left w:val="none" w:sz="0" w:space="0" w:color="auto"/>
            <w:bottom w:val="none" w:sz="0" w:space="0" w:color="auto"/>
            <w:right w:val="none" w:sz="0" w:space="0" w:color="auto"/>
          </w:divBdr>
        </w:div>
        <w:div w:id="390035065">
          <w:marLeft w:val="1800"/>
          <w:marRight w:val="0"/>
          <w:marTop w:val="77"/>
          <w:marBottom w:val="0"/>
          <w:divBdr>
            <w:top w:val="none" w:sz="0" w:space="0" w:color="auto"/>
            <w:left w:val="none" w:sz="0" w:space="0" w:color="auto"/>
            <w:bottom w:val="none" w:sz="0" w:space="0" w:color="auto"/>
            <w:right w:val="none" w:sz="0" w:space="0" w:color="auto"/>
          </w:divBdr>
        </w:div>
        <w:div w:id="826164396">
          <w:marLeft w:val="533"/>
          <w:marRight w:val="0"/>
          <w:marTop w:val="96"/>
          <w:marBottom w:val="0"/>
          <w:divBdr>
            <w:top w:val="none" w:sz="0" w:space="0" w:color="auto"/>
            <w:left w:val="none" w:sz="0" w:space="0" w:color="auto"/>
            <w:bottom w:val="none" w:sz="0" w:space="0" w:color="auto"/>
            <w:right w:val="none" w:sz="0" w:space="0" w:color="auto"/>
          </w:divBdr>
        </w:div>
        <w:div w:id="918755509">
          <w:marLeft w:val="1800"/>
          <w:marRight w:val="0"/>
          <w:marTop w:val="77"/>
          <w:marBottom w:val="0"/>
          <w:divBdr>
            <w:top w:val="none" w:sz="0" w:space="0" w:color="auto"/>
            <w:left w:val="none" w:sz="0" w:space="0" w:color="auto"/>
            <w:bottom w:val="none" w:sz="0" w:space="0" w:color="auto"/>
            <w:right w:val="none" w:sz="0" w:space="0" w:color="auto"/>
          </w:divBdr>
        </w:div>
        <w:div w:id="1005978813">
          <w:marLeft w:val="1166"/>
          <w:marRight w:val="0"/>
          <w:marTop w:val="82"/>
          <w:marBottom w:val="0"/>
          <w:divBdr>
            <w:top w:val="none" w:sz="0" w:space="0" w:color="auto"/>
            <w:left w:val="none" w:sz="0" w:space="0" w:color="auto"/>
            <w:bottom w:val="none" w:sz="0" w:space="0" w:color="auto"/>
            <w:right w:val="none" w:sz="0" w:space="0" w:color="auto"/>
          </w:divBdr>
        </w:div>
        <w:div w:id="1062412929">
          <w:marLeft w:val="533"/>
          <w:marRight w:val="0"/>
          <w:marTop w:val="96"/>
          <w:marBottom w:val="0"/>
          <w:divBdr>
            <w:top w:val="none" w:sz="0" w:space="0" w:color="auto"/>
            <w:left w:val="none" w:sz="0" w:space="0" w:color="auto"/>
            <w:bottom w:val="none" w:sz="0" w:space="0" w:color="auto"/>
            <w:right w:val="none" w:sz="0" w:space="0" w:color="auto"/>
          </w:divBdr>
        </w:div>
        <w:div w:id="1231428184">
          <w:marLeft w:val="1800"/>
          <w:marRight w:val="0"/>
          <w:marTop w:val="77"/>
          <w:marBottom w:val="0"/>
          <w:divBdr>
            <w:top w:val="none" w:sz="0" w:space="0" w:color="auto"/>
            <w:left w:val="none" w:sz="0" w:space="0" w:color="auto"/>
            <w:bottom w:val="none" w:sz="0" w:space="0" w:color="auto"/>
            <w:right w:val="none" w:sz="0" w:space="0" w:color="auto"/>
          </w:divBdr>
        </w:div>
        <w:div w:id="1349059039">
          <w:marLeft w:val="1800"/>
          <w:marRight w:val="0"/>
          <w:marTop w:val="77"/>
          <w:marBottom w:val="0"/>
          <w:divBdr>
            <w:top w:val="none" w:sz="0" w:space="0" w:color="auto"/>
            <w:left w:val="none" w:sz="0" w:space="0" w:color="auto"/>
            <w:bottom w:val="none" w:sz="0" w:space="0" w:color="auto"/>
            <w:right w:val="none" w:sz="0" w:space="0" w:color="auto"/>
          </w:divBdr>
        </w:div>
        <w:div w:id="1401976697">
          <w:marLeft w:val="1166"/>
          <w:marRight w:val="0"/>
          <w:marTop w:val="82"/>
          <w:marBottom w:val="0"/>
          <w:divBdr>
            <w:top w:val="none" w:sz="0" w:space="0" w:color="auto"/>
            <w:left w:val="none" w:sz="0" w:space="0" w:color="auto"/>
            <w:bottom w:val="none" w:sz="0" w:space="0" w:color="auto"/>
            <w:right w:val="none" w:sz="0" w:space="0" w:color="auto"/>
          </w:divBdr>
        </w:div>
        <w:div w:id="1845895866">
          <w:marLeft w:val="533"/>
          <w:marRight w:val="0"/>
          <w:marTop w:val="96"/>
          <w:marBottom w:val="0"/>
          <w:divBdr>
            <w:top w:val="none" w:sz="0" w:space="0" w:color="auto"/>
            <w:left w:val="none" w:sz="0" w:space="0" w:color="auto"/>
            <w:bottom w:val="none" w:sz="0" w:space="0" w:color="auto"/>
            <w:right w:val="none" w:sz="0" w:space="0" w:color="auto"/>
          </w:divBdr>
        </w:div>
        <w:div w:id="2040397861">
          <w:marLeft w:val="1166"/>
          <w:marRight w:val="0"/>
          <w:marTop w:val="82"/>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2008822136">
      <w:bodyDiv w:val="1"/>
      <w:marLeft w:val="0"/>
      <w:marRight w:val="0"/>
      <w:marTop w:val="0"/>
      <w:marBottom w:val="0"/>
      <w:divBdr>
        <w:top w:val="none" w:sz="0" w:space="0" w:color="auto"/>
        <w:left w:val="none" w:sz="0" w:space="0" w:color="auto"/>
        <w:bottom w:val="none" w:sz="0" w:space="0" w:color="auto"/>
        <w:right w:val="none" w:sz="0" w:space="0" w:color="auto"/>
      </w:divBdr>
    </w:div>
    <w:div w:id="2038312115">
      <w:bodyDiv w:val="1"/>
      <w:marLeft w:val="0"/>
      <w:marRight w:val="0"/>
      <w:marTop w:val="0"/>
      <w:marBottom w:val="0"/>
      <w:divBdr>
        <w:top w:val="none" w:sz="0" w:space="0" w:color="auto"/>
        <w:left w:val="none" w:sz="0" w:space="0" w:color="auto"/>
        <w:bottom w:val="none" w:sz="0" w:space="0" w:color="auto"/>
        <w:right w:val="none" w:sz="0" w:space="0" w:color="auto"/>
      </w:divBdr>
    </w:div>
    <w:div w:id="2039692662">
      <w:bodyDiv w:val="1"/>
      <w:marLeft w:val="0"/>
      <w:marRight w:val="0"/>
      <w:marTop w:val="0"/>
      <w:marBottom w:val="0"/>
      <w:divBdr>
        <w:top w:val="none" w:sz="0" w:space="0" w:color="auto"/>
        <w:left w:val="none" w:sz="0" w:space="0" w:color="auto"/>
        <w:bottom w:val="none" w:sz="0" w:space="0" w:color="auto"/>
        <w:right w:val="none" w:sz="0" w:space="0" w:color="auto"/>
      </w:divBdr>
      <w:divsChild>
        <w:div w:id="188686365">
          <w:marLeft w:val="2693"/>
          <w:marRight w:val="0"/>
          <w:marTop w:val="0"/>
          <w:marBottom w:val="0"/>
          <w:divBdr>
            <w:top w:val="none" w:sz="0" w:space="0" w:color="auto"/>
            <w:left w:val="none" w:sz="0" w:space="0" w:color="auto"/>
            <w:bottom w:val="none" w:sz="0" w:space="0" w:color="auto"/>
            <w:right w:val="none" w:sz="0" w:space="0" w:color="auto"/>
          </w:divBdr>
        </w:div>
        <w:div w:id="358967733">
          <w:marLeft w:val="2693"/>
          <w:marRight w:val="0"/>
          <w:marTop w:val="0"/>
          <w:marBottom w:val="0"/>
          <w:divBdr>
            <w:top w:val="none" w:sz="0" w:space="0" w:color="auto"/>
            <w:left w:val="none" w:sz="0" w:space="0" w:color="auto"/>
            <w:bottom w:val="none" w:sz="0" w:space="0" w:color="auto"/>
            <w:right w:val="none" w:sz="0" w:space="0" w:color="auto"/>
          </w:divBdr>
        </w:div>
        <w:div w:id="1918586825">
          <w:marLeft w:val="2693"/>
          <w:marRight w:val="0"/>
          <w:marTop w:val="0"/>
          <w:marBottom w:val="0"/>
          <w:divBdr>
            <w:top w:val="none" w:sz="0" w:space="0" w:color="auto"/>
            <w:left w:val="none" w:sz="0" w:space="0" w:color="auto"/>
            <w:bottom w:val="none" w:sz="0" w:space="0" w:color="auto"/>
            <w:right w:val="none" w:sz="0" w:space="0" w:color="auto"/>
          </w:divBdr>
        </w:div>
      </w:divsChild>
    </w:div>
    <w:div w:id="2050949995">
      <w:bodyDiv w:val="1"/>
      <w:marLeft w:val="0"/>
      <w:marRight w:val="0"/>
      <w:marTop w:val="0"/>
      <w:marBottom w:val="0"/>
      <w:divBdr>
        <w:top w:val="none" w:sz="0" w:space="0" w:color="auto"/>
        <w:left w:val="none" w:sz="0" w:space="0" w:color="auto"/>
        <w:bottom w:val="none" w:sz="0" w:space="0" w:color="auto"/>
        <w:right w:val="none" w:sz="0" w:space="0" w:color="auto"/>
      </w:divBdr>
      <w:divsChild>
        <w:div w:id="95836365">
          <w:marLeft w:val="1166"/>
          <w:marRight w:val="0"/>
          <w:marTop w:val="82"/>
          <w:marBottom w:val="0"/>
          <w:divBdr>
            <w:top w:val="none" w:sz="0" w:space="0" w:color="auto"/>
            <w:left w:val="none" w:sz="0" w:space="0" w:color="auto"/>
            <w:bottom w:val="none" w:sz="0" w:space="0" w:color="auto"/>
            <w:right w:val="none" w:sz="0" w:space="0" w:color="auto"/>
          </w:divBdr>
        </w:div>
        <w:div w:id="447546377">
          <w:marLeft w:val="1800"/>
          <w:marRight w:val="0"/>
          <w:marTop w:val="77"/>
          <w:marBottom w:val="0"/>
          <w:divBdr>
            <w:top w:val="none" w:sz="0" w:space="0" w:color="auto"/>
            <w:left w:val="none" w:sz="0" w:space="0" w:color="auto"/>
            <w:bottom w:val="none" w:sz="0" w:space="0" w:color="auto"/>
            <w:right w:val="none" w:sz="0" w:space="0" w:color="auto"/>
          </w:divBdr>
        </w:div>
        <w:div w:id="573856336">
          <w:marLeft w:val="1800"/>
          <w:marRight w:val="0"/>
          <w:marTop w:val="77"/>
          <w:marBottom w:val="0"/>
          <w:divBdr>
            <w:top w:val="none" w:sz="0" w:space="0" w:color="auto"/>
            <w:left w:val="none" w:sz="0" w:space="0" w:color="auto"/>
            <w:bottom w:val="none" w:sz="0" w:space="0" w:color="auto"/>
            <w:right w:val="none" w:sz="0" w:space="0" w:color="auto"/>
          </w:divBdr>
        </w:div>
        <w:div w:id="668216110">
          <w:marLeft w:val="1800"/>
          <w:marRight w:val="0"/>
          <w:marTop w:val="77"/>
          <w:marBottom w:val="0"/>
          <w:divBdr>
            <w:top w:val="none" w:sz="0" w:space="0" w:color="auto"/>
            <w:left w:val="none" w:sz="0" w:space="0" w:color="auto"/>
            <w:bottom w:val="none" w:sz="0" w:space="0" w:color="auto"/>
            <w:right w:val="none" w:sz="0" w:space="0" w:color="auto"/>
          </w:divBdr>
        </w:div>
        <w:div w:id="1192256224">
          <w:marLeft w:val="1800"/>
          <w:marRight w:val="0"/>
          <w:marTop w:val="77"/>
          <w:marBottom w:val="0"/>
          <w:divBdr>
            <w:top w:val="none" w:sz="0" w:space="0" w:color="auto"/>
            <w:left w:val="none" w:sz="0" w:space="0" w:color="auto"/>
            <w:bottom w:val="none" w:sz="0" w:space="0" w:color="auto"/>
            <w:right w:val="none" w:sz="0" w:space="0" w:color="auto"/>
          </w:divBdr>
        </w:div>
        <w:div w:id="1293829261">
          <w:marLeft w:val="533"/>
          <w:marRight w:val="0"/>
          <w:marTop w:val="96"/>
          <w:marBottom w:val="0"/>
          <w:divBdr>
            <w:top w:val="none" w:sz="0" w:space="0" w:color="auto"/>
            <w:left w:val="none" w:sz="0" w:space="0" w:color="auto"/>
            <w:bottom w:val="none" w:sz="0" w:space="0" w:color="auto"/>
            <w:right w:val="none" w:sz="0" w:space="0" w:color="auto"/>
          </w:divBdr>
        </w:div>
        <w:div w:id="1294941455">
          <w:marLeft w:val="1800"/>
          <w:marRight w:val="0"/>
          <w:marTop w:val="77"/>
          <w:marBottom w:val="0"/>
          <w:divBdr>
            <w:top w:val="none" w:sz="0" w:space="0" w:color="auto"/>
            <w:left w:val="none" w:sz="0" w:space="0" w:color="auto"/>
            <w:bottom w:val="none" w:sz="0" w:space="0" w:color="auto"/>
            <w:right w:val="none" w:sz="0" w:space="0" w:color="auto"/>
          </w:divBdr>
        </w:div>
        <w:div w:id="1429933154">
          <w:marLeft w:val="1166"/>
          <w:marRight w:val="0"/>
          <w:marTop w:val="82"/>
          <w:marBottom w:val="0"/>
          <w:divBdr>
            <w:top w:val="none" w:sz="0" w:space="0" w:color="auto"/>
            <w:left w:val="none" w:sz="0" w:space="0" w:color="auto"/>
            <w:bottom w:val="none" w:sz="0" w:space="0" w:color="auto"/>
            <w:right w:val="none" w:sz="0" w:space="0" w:color="auto"/>
          </w:divBdr>
        </w:div>
        <w:div w:id="1459255435">
          <w:marLeft w:val="533"/>
          <w:marRight w:val="0"/>
          <w:marTop w:val="96"/>
          <w:marBottom w:val="0"/>
          <w:divBdr>
            <w:top w:val="none" w:sz="0" w:space="0" w:color="auto"/>
            <w:left w:val="none" w:sz="0" w:space="0" w:color="auto"/>
            <w:bottom w:val="none" w:sz="0" w:space="0" w:color="auto"/>
            <w:right w:val="none" w:sz="0" w:space="0" w:color="auto"/>
          </w:divBdr>
        </w:div>
        <w:div w:id="1630823730">
          <w:marLeft w:val="533"/>
          <w:marRight w:val="0"/>
          <w:marTop w:val="96"/>
          <w:marBottom w:val="0"/>
          <w:divBdr>
            <w:top w:val="none" w:sz="0" w:space="0" w:color="auto"/>
            <w:left w:val="none" w:sz="0" w:space="0" w:color="auto"/>
            <w:bottom w:val="none" w:sz="0" w:space="0" w:color="auto"/>
            <w:right w:val="none" w:sz="0" w:space="0" w:color="auto"/>
          </w:divBdr>
        </w:div>
        <w:div w:id="1648513644">
          <w:marLeft w:val="1166"/>
          <w:marRight w:val="0"/>
          <w:marTop w:val="82"/>
          <w:marBottom w:val="0"/>
          <w:divBdr>
            <w:top w:val="none" w:sz="0" w:space="0" w:color="auto"/>
            <w:left w:val="none" w:sz="0" w:space="0" w:color="auto"/>
            <w:bottom w:val="none" w:sz="0" w:space="0" w:color="auto"/>
            <w:right w:val="none" w:sz="0" w:space="0" w:color="auto"/>
          </w:divBdr>
        </w:div>
        <w:div w:id="1741830597">
          <w:marLeft w:val="1166"/>
          <w:marRight w:val="0"/>
          <w:marTop w:val="82"/>
          <w:marBottom w:val="0"/>
          <w:divBdr>
            <w:top w:val="none" w:sz="0" w:space="0" w:color="auto"/>
            <w:left w:val="none" w:sz="0" w:space="0" w:color="auto"/>
            <w:bottom w:val="none" w:sz="0" w:space="0" w:color="auto"/>
            <w:right w:val="none" w:sz="0" w:space="0" w:color="auto"/>
          </w:divBdr>
        </w:div>
      </w:divsChild>
    </w:div>
    <w:div w:id="2098862730">
      <w:bodyDiv w:val="1"/>
      <w:marLeft w:val="0"/>
      <w:marRight w:val="0"/>
      <w:marTop w:val="0"/>
      <w:marBottom w:val="0"/>
      <w:divBdr>
        <w:top w:val="none" w:sz="0" w:space="0" w:color="auto"/>
        <w:left w:val="none" w:sz="0" w:space="0" w:color="auto"/>
        <w:bottom w:val="none" w:sz="0" w:space="0" w:color="auto"/>
        <w:right w:val="none" w:sz="0" w:space="0" w:color="auto"/>
      </w:divBdr>
      <w:divsChild>
        <w:div w:id="1701196857">
          <w:marLeft w:val="2520"/>
          <w:marRight w:val="0"/>
          <w:marTop w:val="86"/>
          <w:marBottom w:val="0"/>
          <w:divBdr>
            <w:top w:val="none" w:sz="0" w:space="0" w:color="auto"/>
            <w:left w:val="none" w:sz="0" w:space="0" w:color="auto"/>
            <w:bottom w:val="none" w:sz="0" w:space="0" w:color="auto"/>
            <w:right w:val="none" w:sz="0" w:space="0" w:color="auto"/>
          </w:divBdr>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26191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44E990-6FDA-4315-85BD-8609070213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5665</Words>
  <Characters>32294</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37884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Dell</cp:lastModifiedBy>
  <cp:revision>3</cp:revision>
  <cp:lastPrinted>2017-03-30T11:35:00Z</cp:lastPrinted>
  <dcterms:created xsi:type="dcterms:W3CDTF">2017-05-05T13:34:00Z</dcterms:created>
  <dcterms:modified xsi:type="dcterms:W3CDTF">2017-05-05T13:35:00Z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(4)Dc5hQ54h03wv9W4mJ3nvuYyZCHeOkq6+RP7/XZFmVpPJnCZrOg9zk9+QYLPr3WZYfTw16oCR_x000d_
n85QmrN9jwdmLZFeN2QRK4O9V7VOCkRgT82LS8oVsbEKdVpUXUsvc9/h7HKh07TQqJEhB6nJ_x000d_
QU8A6kW952YASGwk/jwrzQ/nbFfgscFGdx6PoAifGNXaCT2sC/+StVjEG6zdT7I9hkERHqv6_x000d_
w/FWA4aY71pZuUCmS9</vt:lpwstr>
  </property>
  <property fmtid="{D5CDD505-2E9C-101B-9397-08002B2CF9AE}" pid="21" name="_new_ms_pID_72543_00">
    <vt:lpwstr>_new_ms_pID_72543</vt:lpwstr>
  </property>
  <property fmtid="{D5CDD505-2E9C-101B-9397-08002B2CF9AE}" pid="22" name="_new_ms_pID_725431">
    <vt:lpwstr>jwfUsPvD1uf4vKkebETHT4MHLr+u3I6NbhKfpn+zFopXs1TD+dEjWQ_x000d_
Cwf1Xkdb0Hzvw8KiQkGC89Y0KCP4z8WJlk29xUdqJxh78IYu7vFKb754eq84ERXQENx+KOAe_x000d_
096a/Fbn/wZN9pLYFDd/Tc5s7xwW5XYnXC2VzCwtyiSC+sfWlTq3XdUXIestuGmwseApAh9x_x000d_
4++3h7/XwobWlxQt7vhYUuovDQ9AlWRlpW/y</vt:lpwstr>
  </property>
  <property fmtid="{D5CDD505-2E9C-101B-9397-08002B2CF9AE}" pid="23" name="_new_ms_pID_725431_00">
    <vt:lpwstr>_new_ms_pID_725431</vt:lpwstr>
  </property>
  <property fmtid="{D5CDD505-2E9C-101B-9397-08002B2CF9AE}" pid="24" name="_new_ms_pID_725432">
    <vt:lpwstr>AHD95sIbf5T+5HNRFlyPhOSVp3mIspw029uY_x000d_
jZe4csaj7avLGN9kAzlq3zsp2KL7Mja8x29XmkphIqrLHJw8K3KcfCk7dMmZYXCEIAuG3CNq_x000d_
LDV7yYZvmx4c4WJvWuW/ETb8qptGpk7gmouzy3nfIr4A6MelBiVZfcS4r0TMVwTFGOe9cWqJ_x000d_
tE/v4dcO/2Suv/gDJP50hxGPx671EhCTyo9bgkYTUav3SLRsuenevy</vt:lpwstr>
  </property>
  <property fmtid="{D5CDD505-2E9C-101B-9397-08002B2CF9AE}" pid="25" name="_new_ms_pID_725432_00">
    <vt:lpwstr>_new_ms_pID_725432</vt:lpwstr>
  </property>
  <property fmtid="{D5CDD505-2E9C-101B-9397-08002B2CF9AE}" pid="26" name="_new_ms_pID_725433">
    <vt:lpwstr>IT</vt:lpwstr>
  </property>
  <property fmtid="{D5CDD505-2E9C-101B-9397-08002B2CF9AE}" pid="27" name="_new_ms_pID_725433_00">
    <vt:lpwstr>_new_ms_pID_725433</vt:lpwstr>
  </property>
  <property fmtid="{D5CDD505-2E9C-101B-9397-08002B2CF9AE}" pid="28" name="_2015_ms_pID_725343">
    <vt:lpwstr>(3)9xqFevZ2Er0vEIcjDyqPMCSmHssR0LmgZZjq4s/idfn3VrCoDdr+1LwUwZ1pkLZoLEs1qxRQ_x000d_
zJqOQ03Qx/OYMAm4Nm6J0lcpjis7XTus0Ca/bpz7XUTzcgyluQCWc/cne608kJdZyhpMeyWu_x000d_
HyW7tp1CbvbJT092HnkdJwtOn3zoRaBZ2VvaTeqmh8COM3fBDhGtchvH6PshSIrjhka4Kzvr_x000d_
geJP8VzFclbehjQN9W</vt:lpwstr>
  </property>
  <property fmtid="{D5CDD505-2E9C-101B-9397-08002B2CF9AE}" pid="29" name="_2015_ms_pID_725343_00">
    <vt:lpwstr>_2015_ms_pID_725343</vt:lpwstr>
  </property>
  <property fmtid="{D5CDD505-2E9C-101B-9397-08002B2CF9AE}" pid="30" name="_2015_ms_pID_7253431">
    <vt:lpwstr>MYOfotdm7lYqqco8Xad7wDnZhl2Ju24iRxMvVpKtA2R8zVD/P9vQPp_x000d_
nup1jT5M33N8bJMLCLXOvMMM+El+goJ/5z9h9hEJgj7NUrmQFqenkS+JGprVa/4R+Uua4KZP_x000d_
TU8OBpJLUpEetvqohLrWSKgK89GmVf5F0uu+jKksQ6y3f21WHPuJsTPU01lj066SLffWclop_x000d_
Rr+LtcPJXvIfjFd/SKSpexMo4nO5Q06YM79o</vt:lpwstr>
  </property>
  <property fmtid="{D5CDD505-2E9C-101B-9397-08002B2CF9AE}" pid="31" name="_2015_ms_pID_7253431_00">
    <vt:lpwstr>_2015_ms_pID_7253431</vt:lpwstr>
  </property>
  <property fmtid="{D5CDD505-2E9C-101B-9397-08002B2CF9AE}" pid="32" name="_2015_ms_pID_7253432">
    <vt:lpwstr>fkJREyJ7aCG+l1unOEDw+eC0cm05M1M3PLvf_x000d_
CxgHSuO/dXSwvC1yusJ6OD7BUwi4PQ==</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1493879731</vt:lpwstr>
  </property>
</Properties>
</file>