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156DF" w14:textId="4B4209B6" w:rsidR="001E5970" w:rsidRPr="006E473F" w:rsidRDefault="001E5970" w:rsidP="001E5970">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Pr>
          <w:rFonts w:hint="eastAsia"/>
          <w:b/>
          <w:sz w:val="24"/>
          <w:szCs w:val="24"/>
          <w:lang w:eastAsia="ko-KR"/>
        </w:rPr>
        <w:t>RAN WG1#89</w:t>
      </w:r>
      <w:r w:rsidRPr="006E473F">
        <w:rPr>
          <w:rFonts w:hint="eastAsia"/>
          <w:b/>
          <w:sz w:val="24"/>
          <w:szCs w:val="24"/>
          <w:lang w:eastAsia="ko-KR"/>
        </w:rPr>
        <w:tab/>
      </w:r>
      <w:r w:rsidRPr="006E473F">
        <w:rPr>
          <w:rFonts w:hint="eastAsia"/>
          <w:b/>
          <w:i/>
          <w:sz w:val="24"/>
          <w:szCs w:val="24"/>
          <w:lang w:eastAsia="ko-KR"/>
        </w:rPr>
        <w:t>R1-</w:t>
      </w:r>
      <w:r w:rsidR="007771B0" w:rsidRPr="006E473F">
        <w:rPr>
          <w:rFonts w:hint="eastAsia"/>
          <w:b/>
          <w:i/>
          <w:noProof/>
          <w:sz w:val="24"/>
          <w:szCs w:val="24"/>
          <w:lang w:eastAsia="ko-KR"/>
        </w:rPr>
        <w:t>1</w:t>
      </w:r>
      <w:r w:rsidR="007771B0">
        <w:rPr>
          <w:b/>
          <w:i/>
          <w:noProof/>
          <w:sz w:val="24"/>
          <w:szCs w:val="24"/>
          <w:lang w:eastAsia="ko-KR"/>
        </w:rPr>
        <w:t>70</w:t>
      </w:r>
      <w:r w:rsidR="007771B0">
        <w:rPr>
          <w:rFonts w:hint="eastAsia"/>
          <w:b/>
          <w:i/>
          <w:noProof/>
          <w:sz w:val="24"/>
          <w:szCs w:val="24"/>
          <w:lang w:eastAsia="ko-KR"/>
        </w:rPr>
        <w:t>7952</w:t>
      </w:r>
    </w:p>
    <w:bookmarkEnd w:id="0"/>
    <w:bookmarkEnd w:id="1"/>
    <w:p w14:paraId="794E8AF1" w14:textId="77777777" w:rsidR="001E5970" w:rsidRPr="003D6F63" w:rsidRDefault="001E5970" w:rsidP="001E5970">
      <w:pPr>
        <w:tabs>
          <w:tab w:val="center" w:pos="4536"/>
          <w:tab w:val="right" w:pos="9072"/>
        </w:tabs>
        <w:rPr>
          <w:rFonts w:ascii="Arial" w:hAnsi="Arial" w:cs="Arial"/>
          <w:b/>
          <w:bCs/>
          <w:sz w:val="24"/>
          <w:szCs w:val="24"/>
        </w:rPr>
      </w:pPr>
      <w:r>
        <w:rPr>
          <w:rFonts w:ascii="Arial" w:hAnsi="Arial" w:cs="Arial"/>
          <w:b/>
          <w:bCs/>
          <w:sz w:val="24"/>
          <w:szCs w:val="24"/>
        </w:rPr>
        <w:t>Hangzhou</w:t>
      </w:r>
      <w:r w:rsidRPr="003D6F63">
        <w:rPr>
          <w:rFonts w:ascii="Arial" w:hAnsi="Arial" w:cs="Arial"/>
          <w:b/>
          <w:bCs/>
          <w:sz w:val="24"/>
          <w:szCs w:val="24"/>
        </w:rPr>
        <w:t xml:space="preserve">, </w:t>
      </w:r>
      <w:r>
        <w:rPr>
          <w:rFonts w:ascii="Arial" w:hAnsi="Arial" w:cs="Arial"/>
          <w:b/>
          <w:bCs/>
          <w:sz w:val="24"/>
          <w:szCs w:val="24"/>
        </w:rPr>
        <w:t>China,</w:t>
      </w:r>
      <w:r w:rsidRPr="00614ED4">
        <w:rPr>
          <w:rFonts w:ascii="Arial" w:hAnsi="Arial" w:cs="Arial"/>
          <w:b/>
          <w:bCs/>
          <w:sz w:val="32"/>
          <w:szCs w:val="24"/>
        </w:rPr>
        <w:t xml:space="preserve"> </w:t>
      </w:r>
      <w:r>
        <w:rPr>
          <w:rFonts w:ascii="Arial" w:hAnsi="Arial" w:cs="Arial"/>
          <w:b/>
          <w:bCs/>
          <w:sz w:val="24"/>
          <w:szCs w:val="24"/>
        </w:rPr>
        <w:t>15</w:t>
      </w:r>
      <w:r>
        <w:rPr>
          <w:rFonts w:ascii="Arial" w:hAnsi="Arial" w:cs="Arial"/>
          <w:b/>
          <w:bCs/>
          <w:sz w:val="24"/>
          <w:szCs w:val="24"/>
          <w:vertAlign w:val="superscript"/>
        </w:rPr>
        <w:t>th</w:t>
      </w:r>
      <w:r>
        <w:rPr>
          <w:rFonts w:ascii="Arial" w:hAnsi="Arial" w:cs="Arial"/>
          <w:b/>
          <w:bCs/>
          <w:sz w:val="24"/>
          <w:szCs w:val="24"/>
        </w:rPr>
        <w:t xml:space="preserve"> </w:t>
      </w:r>
      <w:r w:rsidRPr="003D6F63">
        <w:rPr>
          <w:rFonts w:ascii="Arial" w:hAnsi="Arial" w:cs="Arial"/>
          <w:b/>
          <w:bCs/>
          <w:sz w:val="24"/>
          <w:szCs w:val="24"/>
        </w:rPr>
        <w:t xml:space="preserve">- </w:t>
      </w:r>
      <w:r>
        <w:rPr>
          <w:rFonts w:ascii="Arial" w:hAnsi="Arial" w:cs="Arial"/>
          <w:b/>
          <w:bCs/>
          <w:sz w:val="24"/>
          <w:szCs w:val="24"/>
        </w:rPr>
        <w:t>19</w:t>
      </w:r>
      <w:r w:rsidRPr="003D6F63">
        <w:rPr>
          <w:rFonts w:ascii="Arial" w:hAnsi="Arial" w:cs="Arial"/>
          <w:b/>
          <w:bCs/>
          <w:sz w:val="24"/>
          <w:szCs w:val="24"/>
          <w:vertAlign w:val="superscript"/>
        </w:rPr>
        <w:t>th</w:t>
      </w:r>
      <w:r w:rsidRPr="003D6F63">
        <w:rPr>
          <w:rFonts w:ascii="Arial" w:hAnsi="Arial" w:cs="Arial"/>
          <w:b/>
          <w:bCs/>
          <w:sz w:val="24"/>
          <w:szCs w:val="24"/>
        </w:rPr>
        <w:t xml:space="preserve"> </w:t>
      </w:r>
      <w:r>
        <w:rPr>
          <w:rFonts w:ascii="Arial" w:hAnsi="Arial" w:cs="Arial"/>
          <w:b/>
          <w:bCs/>
          <w:sz w:val="24"/>
          <w:szCs w:val="24"/>
        </w:rPr>
        <w:t>May</w:t>
      </w:r>
      <w:r w:rsidRPr="003D6F63">
        <w:rPr>
          <w:rFonts w:ascii="Arial" w:hAnsi="Arial" w:cs="Arial"/>
          <w:b/>
          <w:bCs/>
          <w:sz w:val="24"/>
          <w:szCs w:val="24"/>
        </w:rPr>
        <w:t xml:space="preserve"> 201</w:t>
      </w:r>
      <w:r>
        <w:rPr>
          <w:rFonts w:ascii="Arial" w:hAnsi="Arial" w:cs="Arial"/>
          <w:b/>
          <w:bCs/>
          <w:sz w:val="24"/>
          <w:szCs w:val="24"/>
        </w:rPr>
        <w:t>7</w:t>
      </w:r>
    </w:p>
    <w:p w14:paraId="35436E35" w14:textId="736EE860"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1E5970">
        <w:rPr>
          <w:rFonts w:ascii="Arial" w:hAnsi="Arial"/>
          <w:sz w:val="24"/>
          <w:lang w:eastAsia="ko-KR"/>
        </w:rPr>
        <w:t>7</w:t>
      </w:r>
      <w:r w:rsidR="00E822CD">
        <w:rPr>
          <w:rFonts w:ascii="Arial" w:hAnsi="Arial"/>
          <w:sz w:val="24"/>
          <w:lang w:eastAsia="ko-KR"/>
        </w:rPr>
        <w:t>.1.2.</w:t>
      </w:r>
      <w:r w:rsidR="004E7842">
        <w:rPr>
          <w:rFonts w:ascii="Arial" w:hAnsi="Arial"/>
          <w:sz w:val="24"/>
          <w:lang w:eastAsia="ko-KR"/>
        </w:rPr>
        <w:t>2</w:t>
      </w:r>
      <w:r w:rsidR="00110CAD">
        <w:rPr>
          <w:rFonts w:ascii="Arial" w:hAnsi="Arial"/>
          <w:sz w:val="24"/>
          <w:lang w:eastAsia="ko-KR"/>
        </w:rPr>
        <w:t>.</w:t>
      </w:r>
      <w:r w:rsidR="00892119">
        <w:rPr>
          <w:rFonts w:ascii="Arial" w:hAnsi="Arial"/>
          <w:sz w:val="24"/>
          <w:lang w:eastAsia="ko-KR"/>
        </w:rPr>
        <w:t>1</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00D5AF8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53812">
        <w:rPr>
          <w:rFonts w:ascii="Arial" w:hAnsi="Arial"/>
          <w:sz w:val="24"/>
        </w:rPr>
        <w:t>UL beam managemen</w:t>
      </w:r>
      <w:r w:rsidR="00853812">
        <w:rPr>
          <w:rFonts w:ascii="Arial" w:hAnsi="Arial" w:hint="eastAsia"/>
          <w:sz w:val="24"/>
          <w:lang w:eastAsia="ko-KR"/>
        </w:rPr>
        <w:t>t</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63EC98F1" w:rsidR="0092185C" w:rsidRDefault="009748AC" w:rsidP="007325B4">
      <w:pPr>
        <w:pStyle w:val="maintext"/>
        <w:ind w:firstLine="400"/>
      </w:pPr>
      <w:r>
        <w:t xml:space="preserve">Pertinent </w:t>
      </w:r>
      <w:r w:rsidR="0092185C">
        <w:t>agreement</w:t>
      </w:r>
      <w:r>
        <w:t>s</w:t>
      </w:r>
      <w:r w:rsidR="0092185C">
        <w:t xml:space="preserve"> </w:t>
      </w:r>
      <w:r>
        <w:t xml:space="preserve">made on </w:t>
      </w:r>
      <w:r w:rsidR="00AB163C">
        <w:t>UL beam management</w:t>
      </w:r>
      <w:r w:rsidR="00B9372D">
        <w:t xml:space="preserve"> </w:t>
      </w:r>
      <w:r w:rsidR="00624D53">
        <w:t>up to</w:t>
      </w:r>
      <w:r>
        <w:t xml:space="preserve"> </w:t>
      </w:r>
      <w:r w:rsidR="00F902A9">
        <w:t>RAN1 #88bis meeting</w:t>
      </w:r>
      <w:r w:rsidR="00624D53">
        <w:t xml:space="preserve"> </w:t>
      </w:r>
      <w:r w:rsidR="00F902A9">
        <w:t>[1</w:t>
      </w:r>
      <w:r w:rsidR="00F30B81">
        <w:t>]</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FAD4287"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00AB163C">
              <w:rPr>
                <w:rFonts w:eastAsia="MS Mincho"/>
                <w:b/>
                <w:bCs/>
                <w:highlight w:val="green"/>
                <w:u w:val="single"/>
                <w:lang w:val="en-US" w:eastAsia="ja-JP"/>
              </w:rPr>
              <w:t xml:space="preserve">working </w:t>
            </w:r>
            <w:r w:rsidR="00AB163C" w:rsidRPr="00F33251">
              <w:rPr>
                <w:rFonts w:eastAsia="MS Mincho"/>
                <w:b/>
                <w:bCs/>
                <w:highlight w:val="green"/>
                <w:u w:val="single"/>
                <w:lang w:val="en-US" w:eastAsia="ja-JP"/>
              </w:rPr>
              <w:t>assumption</w:t>
            </w:r>
            <w:r w:rsidR="00F33251" w:rsidRPr="00F33251">
              <w:rPr>
                <w:rFonts w:eastAsia="MS Mincho"/>
                <w:b/>
                <w:bCs/>
                <w:highlight w:val="green"/>
                <w:u w:val="single"/>
                <w:lang w:val="en-US" w:eastAsia="ja-JP"/>
              </w:rPr>
              <w:t xml:space="preserve"> and agreements</w:t>
            </w:r>
            <w:r w:rsidR="009367BF" w:rsidRPr="009748AC">
              <w:rPr>
                <w:rFonts w:eastAsia="MS Mincho" w:hint="eastAsia"/>
                <w:b/>
                <w:bCs/>
                <w:u w:val="single"/>
                <w:lang w:val="en-US" w:eastAsia="ja-JP"/>
              </w:rPr>
              <w:t>:</w:t>
            </w:r>
          </w:p>
          <w:p w14:paraId="762C46DB" w14:textId="77777777" w:rsidR="00AB163C" w:rsidRPr="00F33251" w:rsidRDefault="00AB163C" w:rsidP="0090083A">
            <w:pPr>
              <w:numPr>
                <w:ilvl w:val="0"/>
                <w:numId w:val="7"/>
              </w:numPr>
              <w:spacing w:after="0"/>
              <w:rPr>
                <w:rFonts w:eastAsia="MS Mincho"/>
                <w:i/>
                <w:lang w:val="en-US" w:eastAsia="ja-JP"/>
              </w:rPr>
            </w:pPr>
            <w:r w:rsidRPr="00F33251">
              <w:rPr>
                <w:rFonts w:eastAsia="MS Mincho"/>
                <w:i/>
                <w:lang w:val="en-US" w:eastAsia="ja-JP"/>
              </w:rPr>
              <w:t>NR supports at least one NW-controlled mechanism for beam management for UL transmission(s)</w:t>
            </w:r>
          </w:p>
          <w:p w14:paraId="1BA735DF" w14:textId="77777777" w:rsidR="00AB163C" w:rsidRPr="00F33251" w:rsidRDefault="00AB163C" w:rsidP="0090083A">
            <w:pPr>
              <w:numPr>
                <w:ilvl w:val="1"/>
                <w:numId w:val="7"/>
              </w:numPr>
              <w:spacing w:after="0"/>
              <w:rPr>
                <w:rFonts w:eastAsia="MS Mincho"/>
                <w:i/>
                <w:lang w:val="en-US" w:eastAsia="ja-JP"/>
              </w:rPr>
            </w:pPr>
            <w:r w:rsidRPr="00F33251">
              <w:rPr>
                <w:rFonts w:eastAsia="MS Mincho"/>
                <w:i/>
                <w:lang w:val="en-US" w:eastAsia="ja-JP"/>
              </w:rPr>
              <w:t>Details are FFS, including at least the following study:</w:t>
            </w:r>
          </w:p>
          <w:p w14:paraId="78CA7EA8" w14:textId="77777777" w:rsidR="00AB163C" w:rsidRPr="00F33251" w:rsidRDefault="00AB163C" w:rsidP="0090083A">
            <w:pPr>
              <w:numPr>
                <w:ilvl w:val="2"/>
                <w:numId w:val="7"/>
              </w:numPr>
              <w:spacing w:after="0"/>
              <w:rPr>
                <w:rFonts w:eastAsia="MS Mincho"/>
                <w:i/>
                <w:lang w:val="en-US" w:eastAsia="ja-JP"/>
              </w:rPr>
            </w:pPr>
            <w:r w:rsidRPr="00F33251">
              <w:rPr>
                <w:rFonts w:eastAsia="MS Mincho"/>
                <w:i/>
                <w:lang w:val="en-US" w:eastAsia="ja-JP"/>
              </w:rPr>
              <w:t>Signal(s) for the mechanism(s) if necessary</w:t>
            </w:r>
          </w:p>
          <w:p w14:paraId="0B69DA49" w14:textId="77777777" w:rsidR="00AB163C" w:rsidRPr="00F33251" w:rsidRDefault="00AB163C" w:rsidP="0090083A">
            <w:pPr>
              <w:numPr>
                <w:ilvl w:val="3"/>
                <w:numId w:val="7"/>
              </w:numPr>
              <w:spacing w:after="0"/>
              <w:rPr>
                <w:rFonts w:eastAsia="MS Mincho"/>
                <w:i/>
                <w:lang w:val="en-US" w:eastAsia="ja-JP"/>
              </w:rPr>
            </w:pPr>
            <w:r w:rsidRPr="00F33251">
              <w:rPr>
                <w:rFonts w:eastAsia="MS Mincho"/>
                <w:i/>
                <w:lang w:val="en-US" w:eastAsia="ja-JP"/>
              </w:rPr>
              <w:t>E.g., SRS, PRACH preamble, UL DMRS</w:t>
            </w:r>
          </w:p>
          <w:p w14:paraId="76E7E1AE" w14:textId="77777777" w:rsidR="00AB163C" w:rsidRPr="00F33251" w:rsidRDefault="00AB163C" w:rsidP="0090083A">
            <w:pPr>
              <w:numPr>
                <w:ilvl w:val="3"/>
                <w:numId w:val="7"/>
              </w:numPr>
              <w:spacing w:after="0"/>
              <w:rPr>
                <w:rFonts w:eastAsia="MS Mincho"/>
                <w:i/>
                <w:lang w:val="en-US" w:eastAsia="ja-JP"/>
              </w:rPr>
            </w:pPr>
            <w:r w:rsidRPr="00F33251">
              <w:rPr>
                <w:rFonts w:eastAsia="MS Mincho"/>
                <w:i/>
                <w:lang w:val="en-US" w:eastAsia="ja-JP"/>
              </w:rPr>
              <w:t>Additional contents can also be included, e.g., beam reporting</w:t>
            </w:r>
          </w:p>
          <w:p w14:paraId="38C9D522" w14:textId="77777777" w:rsidR="00AB163C" w:rsidRPr="00F33251" w:rsidRDefault="00AB163C" w:rsidP="0090083A">
            <w:pPr>
              <w:numPr>
                <w:ilvl w:val="2"/>
                <w:numId w:val="7"/>
              </w:numPr>
              <w:spacing w:after="0"/>
              <w:rPr>
                <w:rFonts w:eastAsia="MS Mincho"/>
                <w:i/>
                <w:lang w:val="en-US" w:eastAsia="ja-JP"/>
              </w:rPr>
            </w:pPr>
            <w:r w:rsidRPr="00F33251">
              <w:rPr>
                <w:rFonts w:eastAsia="MS Mincho"/>
                <w:i/>
                <w:lang w:val="en-US" w:eastAsia="ja-JP"/>
              </w:rPr>
              <w:t>Method(s) and content for TRP to indicate selected UE Tx beam and configure UE sweeping</w:t>
            </w:r>
          </w:p>
          <w:p w14:paraId="32025C2F" w14:textId="77777777" w:rsidR="00AB163C" w:rsidRPr="00F33251" w:rsidRDefault="00AB163C" w:rsidP="0090083A">
            <w:pPr>
              <w:numPr>
                <w:ilvl w:val="2"/>
                <w:numId w:val="7"/>
              </w:numPr>
              <w:spacing w:after="0"/>
              <w:rPr>
                <w:rFonts w:eastAsia="MS Mincho"/>
                <w:i/>
                <w:lang w:val="en-US" w:eastAsia="ja-JP"/>
              </w:rPr>
            </w:pPr>
            <w:r w:rsidRPr="00F33251">
              <w:rPr>
                <w:rFonts w:eastAsia="MS Mincho"/>
                <w:i/>
                <w:lang w:val="en-US" w:eastAsia="ja-JP"/>
              </w:rPr>
              <w:t>Impact of beam correspondence Status</w:t>
            </w:r>
          </w:p>
          <w:p w14:paraId="1F9740F5" w14:textId="77777777" w:rsidR="00AB163C" w:rsidRPr="00F33251" w:rsidRDefault="00AB163C" w:rsidP="0090083A">
            <w:pPr>
              <w:numPr>
                <w:ilvl w:val="3"/>
                <w:numId w:val="7"/>
              </w:numPr>
              <w:spacing w:after="0"/>
              <w:rPr>
                <w:rFonts w:eastAsia="MS Mincho"/>
                <w:i/>
                <w:lang w:val="en-US" w:eastAsia="ja-JP"/>
              </w:rPr>
            </w:pPr>
            <w:r w:rsidRPr="00F33251">
              <w:rPr>
                <w:rFonts w:eastAsia="MS Mincho"/>
                <w:i/>
                <w:lang w:val="en-US" w:eastAsia="ja-JP"/>
              </w:rPr>
              <w:t>E.g., When to use the mechanism(s)</w:t>
            </w:r>
          </w:p>
          <w:p w14:paraId="08A3AE3B" w14:textId="77777777" w:rsidR="00AB163C" w:rsidRPr="00F33251" w:rsidRDefault="00AB163C" w:rsidP="0090083A">
            <w:pPr>
              <w:numPr>
                <w:ilvl w:val="3"/>
                <w:numId w:val="7"/>
              </w:numPr>
              <w:spacing w:after="0"/>
              <w:rPr>
                <w:rFonts w:eastAsia="MS Mincho"/>
                <w:i/>
                <w:lang w:val="en-US" w:eastAsia="ja-JP"/>
              </w:rPr>
            </w:pPr>
            <w:r w:rsidRPr="00F33251">
              <w:rPr>
                <w:rFonts w:eastAsia="MS Mincho"/>
                <w:i/>
                <w:lang w:val="en-US" w:eastAsia="ja-JP"/>
              </w:rPr>
              <w:t>E.g., Procedures such as U-1, U-2, U-3, and beam correspondence based procedure</w:t>
            </w:r>
          </w:p>
          <w:p w14:paraId="0A5FBBE5" w14:textId="77777777" w:rsidR="00AB163C" w:rsidRPr="00F33251" w:rsidRDefault="00AB163C" w:rsidP="0090083A">
            <w:pPr>
              <w:numPr>
                <w:ilvl w:val="2"/>
                <w:numId w:val="7"/>
              </w:numPr>
              <w:spacing w:after="0"/>
              <w:rPr>
                <w:rFonts w:eastAsia="MS Mincho"/>
                <w:i/>
                <w:lang w:val="en-US" w:eastAsia="ja-JP"/>
              </w:rPr>
            </w:pPr>
            <w:r w:rsidRPr="00F33251">
              <w:rPr>
                <w:rFonts w:eastAsia="MS Mincho"/>
                <w:i/>
                <w:lang w:val="en-US" w:eastAsia="ja-JP"/>
              </w:rPr>
              <w:t>UE capability reporting</w:t>
            </w:r>
          </w:p>
          <w:p w14:paraId="15B7E4FC" w14:textId="77777777" w:rsidR="00AB163C" w:rsidRPr="00F33251" w:rsidRDefault="00AB163C" w:rsidP="0090083A">
            <w:pPr>
              <w:numPr>
                <w:ilvl w:val="3"/>
                <w:numId w:val="7"/>
              </w:numPr>
              <w:spacing w:after="0"/>
              <w:rPr>
                <w:rFonts w:eastAsia="MS Mincho"/>
                <w:i/>
                <w:lang w:val="en-US" w:eastAsia="ja-JP"/>
              </w:rPr>
            </w:pPr>
            <w:r w:rsidRPr="00F33251">
              <w:rPr>
                <w:rFonts w:eastAsia="MS Mincho"/>
                <w:i/>
                <w:lang w:val="en-US" w:eastAsia="ja-JP"/>
              </w:rPr>
              <w:t>E.g., capability of analog beamforming</w:t>
            </w:r>
          </w:p>
          <w:p w14:paraId="4AD85224" w14:textId="77777777" w:rsidR="00AB163C" w:rsidRPr="00F33251" w:rsidRDefault="00AB163C" w:rsidP="0090083A">
            <w:pPr>
              <w:numPr>
                <w:ilvl w:val="2"/>
                <w:numId w:val="7"/>
              </w:numPr>
              <w:spacing w:after="0"/>
              <w:rPr>
                <w:rFonts w:eastAsia="MS Mincho"/>
                <w:i/>
                <w:lang w:val="en-US" w:eastAsia="ja-JP"/>
              </w:rPr>
            </w:pPr>
            <w:r w:rsidRPr="00F33251">
              <w:rPr>
                <w:rFonts w:eastAsia="MS Mincho"/>
                <w:i/>
                <w:lang w:val="en-US" w:eastAsia="ja-JP"/>
              </w:rPr>
              <w:t>Consider the cases when UL and DL are from the same TRP and from different TRPs</w:t>
            </w:r>
          </w:p>
          <w:p w14:paraId="06AE8E91" w14:textId="77777777" w:rsidR="00A53166" w:rsidRPr="00F33251" w:rsidRDefault="00AB163C" w:rsidP="0090083A">
            <w:pPr>
              <w:numPr>
                <w:ilvl w:val="2"/>
                <w:numId w:val="7"/>
              </w:numPr>
              <w:spacing w:after="0"/>
              <w:rPr>
                <w:rFonts w:eastAsia="MS Mincho"/>
                <w:b/>
                <w:bCs/>
                <w:i/>
                <w:u w:val="single"/>
                <w:lang w:val="en-US" w:eastAsia="ja-JP"/>
              </w:rPr>
            </w:pPr>
            <w:r w:rsidRPr="00F33251">
              <w:rPr>
                <w:rFonts w:eastAsia="MS Mincho"/>
                <w:i/>
                <w:lang w:val="en-US" w:eastAsia="ja-JP"/>
              </w:rPr>
              <w:t>Conditions when the mechanism is particularly useful</w:t>
            </w:r>
          </w:p>
          <w:p w14:paraId="01F3BFBC" w14:textId="77777777" w:rsidR="008E7440" w:rsidRPr="00F33251" w:rsidRDefault="008E7440" w:rsidP="00F33251">
            <w:pPr>
              <w:spacing w:after="0"/>
              <w:ind w:left="720"/>
              <w:rPr>
                <w:rFonts w:eastAsia="MS Mincho"/>
                <w:i/>
                <w:lang w:val="en-US" w:eastAsia="ja-JP"/>
              </w:rPr>
            </w:pPr>
          </w:p>
          <w:p w14:paraId="71A00F8A" w14:textId="77777777" w:rsidR="008E7440" w:rsidRPr="00F33251" w:rsidRDefault="008E7440" w:rsidP="0090083A">
            <w:pPr>
              <w:numPr>
                <w:ilvl w:val="0"/>
                <w:numId w:val="7"/>
              </w:numPr>
              <w:spacing w:after="0"/>
              <w:rPr>
                <w:rFonts w:eastAsia="MS Mincho"/>
                <w:i/>
                <w:lang w:val="en-US" w:eastAsia="ja-JP"/>
              </w:rPr>
            </w:pPr>
            <w:r w:rsidRPr="00F33251">
              <w:rPr>
                <w:rFonts w:eastAsia="MS Mincho"/>
                <w:i/>
                <w:lang w:val="en-US" w:eastAsia="ja-JP"/>
              </w:rPr>
              <w:t>For NR UL, support transmissions of SRS precoded with same and different UE Tx beams within a time duration</w:t>
            </w:r>
          </w:p>
          <w:p w14:paraId="24810A2F" w14:textId="77777777" w:rsidR="008E7440" w:rsidRPr="00F33251" w:rsidRDefault="008E7440" w:rsidP="0090083A">
            <w:pPr>
              <w:numPr>
                <w:ilvl w:val="1"/>
                <w:numId w:val="7"/>
              </w:numPr>
              <w:spacing w:after="0"/>
              <w:rPr>
                <w:rFonts w:eastAsia="MS Mincho"/>
                <w:i/>
                <w:lang w:val="en-US" w:eastAsia="ja-JP"/>
              </w:rPr>
            </w:pPr>
            <w:r w:rsidRPr="00F33251">
              <w:rPr>
                <w:rFonts w:eastAsia="MS Mincho"/>
                <w:i/>
                <w:lang w:val="en-US" w:eastAsia="ja-JP"/>
              </w:rPr>
              <w:t>Detailed FFS, including the resulting overhead, time duration (e.g., one slot), and configuration, e.g., in the following:</w:t>
            </w:r>
          </w:p>
          <w:p w14:paraId="05707A08" w14:textId="77777777" w:rsidR="008E7440" w:rsidRPr="00F33251" w:rsidRDefault="008E7440" w:rsidP="0090083A">
            <w:pPr>
              <w:numPr>
                <w:ilvl w:val="2"/>
                <w:numId w:val="7"/>
              </w:numPr>
              <w:spacing w:after="0"/>
              <w:rPr>
                <w:rFonts w:eastAsia="MS Mincho"/>
                <w:i/>
                <w:lang w:val="en-US" w:eastAsia="ja-JP"/>
              </w:rPr>
            </w:pPr>
            <w:r w:rsidRPr="00F33251">
              <w:rPr>
                <w:rFonts w:eastAsia="MS Mincho"/>
                <w:i/>
                <w:lang w:val="en-US" w:eastAsia="ja-JP"/>
              </w:rPr>
              <w:t>Different UE Tx beam: FFS per SRS resource and/or per SRS port</w:t>
            </w:r>
          </w:p>
          <w:p w14:paraId="470626EC" w14:textId="77777777" w:rsidR="008E7440" w:rsidRPr="00F33251" w:rsidRDefault="008E7440" w:rsidP="0090083A">
            <w:pPr>
              <w:numPr>
                <w:ilvl w:val="2"/>
                <w:numId w:val="7"/>
              </w:numPr>
              <w:spacing w:after="0"/>
              <w:rPr>
                <w:rFonts w:eastAsia="MS Mincho"/>
                <w:i/>
                <w:lang w:val="en-US" w:eastAsia="ja-JP"/>
              </w:rPr>
            </w:pPr>
            <w:r w:rsidRPr="00F33251">
              <w:rPr>
                <w:rFonts w:eastAsia="MS Mincho"/>
                <w:i/>
                <w:lang w:val="en-US" w:eastAsia="ja-JP"/>
              </w:rPr>
              <w:t>Same UE Tx beam across ports: for a given SRS resource and/or a set of SRS resources</w:t>
            </w:r>
          </w:p>
          <w:p w14:paraId="52101768" w14:textId="77777777" w:rsidR="008E7440" w:rsidRPr="00F33251" w:rsidRDefault="008E7440" w:rsidP="0090083A">
            <w:pPr>
              <w:numPr>
                <w:ilvl w:val="2"/>
                <w:numId w:val="7"/>
              </w:numPr>
              <w:spacing w:after="0"/>
              <w:rPr>
                <w:rFonts w:eastAsia="MS Mincho"/>
                <w:i/>
                <w:lang w:val="en-US" w:eastAsia="ja-JP"/>
              </w:rPr>
            </w:pPr>
            <w:r w:rsidRPr="00F33251">
              <w:rPr>
                <w:rFonts w:eastAsia="MS Mincho"/>
                <w:i/>
                <w:lang w:val="en-US" w:eastAsia="ja-JP"/>
              </w:rPr>
              <w:t>FFS: The SRS resources can be mapped in TDM/FDM/CDM manner.</w:t>
            </w:r>
          </w:p>
          <w:p w14:paraId="4E5ECB4B" w14:textId="77777777" w:rsidR="008E7440" w:rsidRPr="00F33251" w:rsidRDefault="008E7440" w:rsidP="0090083A">
            <w:pPr>
              <w:numPr>
                <w:ilvl w:val="2"/>
                <w:numId w:val="7"/>
              </w:numPr>
              <w:spacing w:after="0"/>
              <w:rPr>
                <w:rFonts w:eastAsia="MS Mincho"/>
                <w:i/>
                <w:lang w:val="en-US" w:eastAsia="ja-JP"/>
              </w:rPr>
            </w:pPr>
            <w:r w:rsidRPr="00F33251">
              <w:rPr>
                <w:rFonts w:eastAsia="MS Mincho"/>
                <w:i/>
                <w:lang w:val="en-US" w:eastAsia="ja-JP"/>
              </w:rPr>
              <w:t>FFS: overhead reduction schemes such as IFDMA or larger subcarrier spacing</w:t>
            </w:r>
          </w:p>
          <w:p w14:paraId="25A9E646" w14:textId="77777777" w:rsidR="008E7440" w:rsidRDefault="008E7440" w:rsidP="0090083A">
            <w:pPr>
              <w:numPr>
                <w:ilvl w:val="2"/>
                <w:numId w:val="7"/>
              </w:numPr>
              <w:spacing w:after="0"/>
              <w:rPr>
                <w:rFonts w:eastAsia="MS Mincho"/>
                <w:lang w:val="en-US" w:eastAsia="ja-JP"/>
              </w:rPr>
            </w:pPr>
            <w:r w:rsidRPr="00F33251">
              <w:rPr>
                <w:rFonts w:eastAsia="MS Mincho"/>
                <w:i/>
                <w:lang w:val="en-US" w:eastAsia="ja-JP"/>
              </w:rPr>
              <w:t>FFS gNB can indicate selected SRS port/resource for UE after receiving the SRS</w:t>
            </w:r>
            <w:r w:rsidRPr="00C92049">
              <w:rPr>
                <w:rFonts w:eastAsia="MS Mincho"/>
                <w:lang w:val="en-US" w:eastAsia="ja-JP"/>
              </w:rPr>
              <w:t>.</w:t>
            </w:r>
          </w:p>
          <w:p w14:paraId="7D230525" w14:textId="77777777" w:rsidR="00624D53" w:rsidRPr="00E675B0" w:rsidRDefault="00624D53" w:rsidP="0090083A">
            <w:pPr>
              <w:numPr>
                <w:ilvl w:val="0"/>
                <w:numId w:val="7"/>
              </w:numPr>
              <w:spacing w:after="0"/>
              <w:rPr>
                <w:rFonts w:eastAsia="MS Mincho"/>
                <w:i/>
                <w:lang w:val="en-US" w:eastAsia="ja-JP"/>
              </w:rPr>
            </w:pPr>
            <w:r w:rsidRPr="00E675B0">
              <w:rPr>
                <w:rFonts w:eastAsia="MS Mincho"/>
                <w:i/>
                <w:lang w:val="en-US" w:eastAsia="ja-JP"/>
              </w:rPr>
              <w:t>Study further UE behavior(s) for SRS transmission and the details of the indication from gNB (if any)</w:t>
            </w:r>
          </w:p>
          <w:p w14:paraId="1E3F444A" w14:textId="77777777" w:rsidR="00624D53" w:rsidRPr="00E675B0" w:rsidRDefault="00624D53" w:rsidP="0090083A">
            <w:pPr>
              <w:numPr>
                <w:ilvl w:val="0"/>
                <w:numId w:val="7"/>
              </w:numPr>
              <w:spacing w:after="0"/>
              <w:rPr>
                <w:rFonts w:eastAsia="MS Mincho"/>
                <w:i/>
                <w:lang w:val="en-US" w:eastAsia="ja-JP"/>
              </w:rPr>
            </w:pPr>
            <w:r w:rsidRPr="00E675B0">
              <w:rPr>
                <w:rFonts w:eastAsia="MS Mincho"/>
                <w:i/>
                <w:lang w:val="en-US" w:eastAsia="ja-JP"/>
              </w:rPr>
              <w:t xml:space="preserve">NR supports </w:t>
            </w:r>
            <w:r w:rsidRPr="00E675B0">
              <w:rPr>
                <w:rFonts w:eastAsia="MS Mincho" w:hint="eastAsia"/>
                <w:i/>
                <w:lang w:val="en-US" w:eastAsia="ja-JP"/>
              </w:rPr>
              <w:t>both Alt. 1 and Alt. 2</w:t>
            </w:r>
            <w:r w:rsidRPr="00E675B0">
              <w:rPr>
                <w:rFonts w:eastAsia="MS Mincho"/>
                <w:i/>
                <w:lang w:val="en-US" w:eastAsia="ja-JP"/>
              </w:rPr>
              <w:t xml:space="preserve"> as TX beamformer determination for SRS from previous agreement.</w:t>
            </w:r>
          </w:p>
          <w:p w14:paraId="7C2B816D" w14:textId="77777777" w:rsidR="00624D53" w:rsidRPr="00E675B0" w:rsidRDefault="00624D53" w:rsidP="0090083A">
            <w:pPr>
              <w:numPr>
                <w:ilvl w:val="1"/>
                <w:numId w:val="7"/>
              </w:numPr>
              <w:spacing w:after="0"/>
              <w:rPr>
                <w:rFonts w:eastAsia="MS Mincho"/>
                <w:i/>
                <w:lang w:val="en-US" w:eastAsia="ja-JP"/>
              </w:rPr>
            </w:pPr>
            <w:r w:rsidRPr="00E675B0">
              <w:rPr>
                <w:rFonts w:eastAsia="MS Mincho"/>
                <w:i/>
                <w:lang w:val="en-US" w:eastAsia="ja-JP"/>
              </w:rPr>
              <w:t>Alt.1: UE applies gNB-transparent Tx beamformer to SRS (e.g., UE determines Tx beam for each SRS port/resource)</w:t>
            </w:r>
          </w:p>
          <w:p w14:paraId="2C113BCB" w14:textId="77777777" w:rsidR="00624D53" w:rsidRPr="00E675B0" w:rsidRDefault="00624D53" w:rsidP="0090083A">
            <w:pPr>
              <w:numPr>
                <w:ilvl w:val="1"/>
                <w:numId w:val="7"/>
              </w:numPr>
              <w:spacing w:after="0"/>
              <w:rPr>
                <w:rFonts w:eastAsia="MS Mincho"/>
                <w:i/>
                <w:lang w:val="en-US" w:eastAsia="ja-JP"/>
              </w:rPr>
            </w:pPr>
            <w:r w:rsidRPr="00E675B0">
              <w:rPr>
                <w:rFonts w:eastAsia="MS Mincho"/>
                <w:i/>
                <w:lang w:val="en-US" w:eastAsia="ja-JP"/>
              </w:rPr>
              <w:t>Alt.2</w:t>
            </w:r>
            <w:r w:rsidRPr="00E675B0">
              <w:rPr>
                <w:rFonts w:eastAsia="MS Mincho" w:hint="eastAsia"/>
                <w:i/>
                <w:lang w:val="en-US" w:eastAsia="ja-JP"/>
              </w:rPr>
              <w:t>:</w:t>
            </w:r>
            <w:r w:rsidRPr="00E675B0">
              <w:rPr>
                <w:rFonts w:eastAsia="MS Mincho"/>
                <w:i/>
                <w:lang w:val="en-US" w:eastAsia="ja-JP"/>
              </w:rPr>
              <w:t xml:space="preserve"> based on gNB indication</w:t>
            </w:r>
            <w:r w:rsidRPr="00E675B0">
              <w:rPr>
                <w:rFonts w:eastAsia="MS Mincho" w:hint="eastAsia"/>
                <w:i/>
                <w:lang w:val="en-US" w:eastAsia="ja-JP"/>
              </w:rPr>
              <w:t>,</w:t>
            </w:r>
            <w:r w:rsidRPr="00E675B0">
              <w:rPr>
                <w:rFonts w:eastAsia="MS Mincho"/>
                <w:i/>
                <w:lang w:val="en-US" w:eastAsia="ja-JP"/>
              </w:rPr>
              <w:t xml:space="preserve"> </w:t>
            </w:r>
            <w:r w:rsidRPr="00E675B0">
              <w:rPr>
                <w:rFonts w:eastAsia="MS Mincho" w:hint="eastAsia"/>
                <w:i/>
                <w:lang w:val="en-US" w:eastAsia="ja-JP"/>
              </w:rPr>
              <w:t>e.g. via SRI</w:t>
            </w:r>
          </w:p>
          <w:p w14:paraId="45AF21EA" w14:textId="77777777" w:rsidR="00FA6B30" w:rsidRPr="00E675B0" w:rsidRDefault="00FA6B30" w:rsidP="0090083A">
            <w:pPr>
              <w:numPr>
                <w:ilvl w:val="0"/>
                <w:numId w:val="7"/>
              </w:numPr>
              <w:spacing w:after="0"/>
              <w:rPr>
                <w:rFonts w:eastAsia="MS Mincho"/>
                <w:i/>
                <w:lang w:val="en-US" w:eastAsia="ja-JP"/>
              </w:rPr>
            </w:pPr>
            <w:r w:rsidRPr="00E675B0">
              <w:rPr>
                <w:rFonts w:eastAsia="MS Mincho"/>
                <w:i/>
                <w:lang w:eastAsia="ja-JP"/>
              </w:rPr>
              <w:t xml:space="preserve">The followings are defined as </w:t>
            </w:r>
            <w:r w:rsidRPr="00E675B0">
              <w:rPr>
                <w:rFonts w:eastAsia="MS Mincho"/>
                <w:i/>
                <w:lang w:val="en-US" w:eastAsia="ja-JP"/>
              </w:rPr>
              <w:t xml:space="preserve">Tx/Rx </w:t>
            </w:r>
            <w:r w:rsidRPr="00E675B0">
              <w:rPr>
                <w:rFonts w:eastAsia="MS Mincho"/>
                <w:i/>
                <w:lang w:eastAsia="ja-JP"/>
              </w:rPr>
              <w:t>beam correspondence at TRP and UE :</w:t>
            </w:r>
          </w:p>
          <w:p w14:paraId="6AB4E00D" w14:textId="77777777" w:rsidR="00FA6B30" w:rsidRPr="00E675B0" w:rsidRDefault="00FA6B30" w:rsidP="0090083A">
            <w:pPr>
              <w:numPr>
                <w:ilvl w:val="1"/>
                <w:numId w:val="7"/>
              </w:numPr>
              <w:spacing w:after="0"/>
              <w:rPr>
                <w:rFonts w:eastAsia="MS Mincho"/>
                <w:i/>
                <w:lang w:val="en-US" w:eastAsia="ja-JP"/>
              </w:rPr>
            </w:pPr>
            <w:r w:rsidRPr="00E675B0">
              <w:rPr>
                <w:rFonts w:eastAsia="MS Mincho"/>
                <w:bCs/>
                <w:i/>
                <w:lang w:val="en-US" w:eastAsia="ja-JP"/>
              </w:rPr>
              <w:t xml:space="preserve">Tx/Rx beam </w:t>
            </w:r>
            <w:r w:rsidRPr="00E675B0">
              <w:rPr>
                <w:rFonts w:eastAsia="MS Mincho"/>
                <w:i/>
                <w:lang w:eastAsia="ja-JP"/>
              </w:rPr>
              <w:t xml:space="preserve">correspondence </w:t>
            </w:r>
            <w:r w:rsidRPr="00E675B0">
              <w:rPr>
                <w:rFonts w:eastAsia="MS Mincho"/>
                <w:bCs/>
                <w:i/>
                <w:lang w:val="en-US" w:eastAsia="ja-JP"/>
              </w:rPr>
              <w:t xml:space="preserve">at TRP holds </w:t>
            </w:r>
            <w:r w:rsidRPr="00E675B0">
              <w:rPr>
                <w:rFonts w:eastAsia="MS Mincho"/>
                <w:i/>
                <w:lang w:val="en-US" w:eastAsia="ja-JP"/>
              </w:rPr>
              <w:t>if at least one of the following is satisfied:</w:t>
            </w:r>
          </w:p>
          <w:p w14:paraId="38044EF4" w14:textId="77777777" w:rsidR="00FA6B30" w:rsidRPr="00E675B0" w:rsidRDefault="00FA6B30" w:rsidP="0090083A">
            <w:pPr>
              <w:numPr>
                <w:ilvl w:val="2"/>
                <w:numId w:val="7"/>
              </w:numPr>
              <w:spacing w:after="0"/>
              <w:rPr>
                <w:rFonts w:eastAsia="MS Mincho"/>
                <w:i/>
                <w:lang w:val="en-US" w:eastAsia="ja-JP"/>
              </w:rPr>
            </w:pPr>
            <w:r w:rsidRPr="00E675B0">
              <w:rPr>
                <w:rFonts w:eastAsia="MS Mincho"/>
                <w:i/>
                <w:lang w:val="en-US" w:eastAsia="ja-JP"/>
              </w:rPr>
              <w:t>TRP is able to determine a TRP Rx beam for the uplink reception based on UE’s downlink measurement on TRP’s one or more Tx beams.</w:t>
            </w:r>
          </w:p>
          <w:p w14:paraId="1855C6A0" w14:textId="77777777" w:rsidR="00FA6B30" w:rsidRPr="00E675B0" w:rsidRDefault="00FA6B30" w:rsidP="0090083A">
            <w:pPr>
              <w:numPr>
                <w:ilvl w:val="2"/>
                <w:numId w:val="7"/>
              </w:numPr>
              <w:spacing w:after="0"/>
              <w:rPr>
                <w:rFonts w:eastAsia="MS Mincho"/>
                <w:i/>
                <w:lang w:val="en-US" w:eastAsia="ja-JP"/>
              </w:rPr>
            </w:pPr>
            <w:r w:rsidRPr="00E675B0">
              <w:rPr>
                <w:rFonts w:eastAsia="MS Mincho"/>
                <w:i/>
                <w:lang w:eastAsia="ja-JP"/>
              </w:rPr>
              <w:t>TRP is able to determine a TRP Tx beam for the downlink transmission based on TRP’s uplink measurement on TRP’s one or more Rx beams</w:t>
            </w:r>
          </w:p>
          <w:p w14:paraId="2DB1B5C1" w14:textId="77777777" w:rsidR="00FA6B30" w:rsidRPr="00E675B0" w:rsidRDefault="00FA6B30" w:rsidP="0090083A">
            <w:pPr>
              <w:numPr>
                <w:ilvl w:val="1"/>
                <w:numId w:val="7"/>
              </w:numPr>
              <w:spacing w:after="0"/>
              <w:rPr>
                <w:rFonts w:eastAsia="MS Mincho"/>
                <w:i/>
                <w:lang w:val="en-US" w:eastAsia="ja-JP"/>
              </w:rPr>
            </w:pPr>
            <w:r w:rsidRPr="00E675B0">
              <w:rPr>
                <w:rFonts w:eastAsia="MS Mincho"/>
                <w:bCs/>
                <w:i/>
                <w:lang w:val="en-US" w:eastAsia="ja-JP"/>
              </w:rPr>
              <w:t xml:space="preserve">Tx/Rx beam </w:t>
            </w:r>
            <w:r w:rsidRPr="00E675B0">
              <w:rPr>
                <w:rFonts w:eastAsia="MS Mincho"/>
                <w:i/>
                <w:lang w:eastAsia="ja-JP"/>
              </w:rPr>
              <w:t xml:space="preserve">correspondence </w:t>
            </w:r>
            <w:r w:rsidRPr="00E675B0">
              <w:rPr>
                <w:rFonts w:eastAsia="MS Mincho"/>
                <w:bCs/>
                <w:i/>
                <w:lang w:val="en-US" w:eastAsia="ja-JP"/>
              </w:rPr>
              <w:t xml:space="preserve">at UE holds </w:t>
            </w:r>
            <w:r w:rsidRPr="00E675B0">
              <w:rPr>
                <w:rFonts w:eastAsia="MS Mincho"/>
                <w:i/>
                <w:lang w:val="en-US" w:eastAsia="ja-JP"/>
              </w:rPr>
              <w:t xml:space="preserve">if at least one of the following is satisfied: </w:t>
            </w:r>
          </w:p>
          <w:p w14:paraId="1596677C" w14:textId="77777777" w:rsidR="00FA6B30" w:rsidRPr="00E675B0" w:rsidRDefault="00FA6B30" w:rsidP="0090083A">
            <w:pPr>
              <w:numPr>
                <w:ilvl w:val="2"/>
                <w:numId w:val="7"/>
              </w:numPr>
              <w:spacing w:after="0"/>
              <w:rPr>
                <w:rFonts w:eastAsia="MS Mincho"/>
                <w:i/>
                <w:lang w:val="en-US" w:eastAsia="ja-JP"/>
              </w:rPr>
            </w:pPr>
            <w:r w:rsidRPr="00E675B0">
              <w:rPr>
                <w:rFonts w:eastAsia="MS Mincho"/>
                <w:i/>
                <w:lang w:val="en-US" w:eastAsia="ja-JP"/>
              </w:rPr>
              <w:t>UE is able to determine a UE Tx beam for the uplink transmission based on UE’s downlink measurement on UE’s one or more Rx beams.</w:t>
            </w:r>
          </w:p>
          <w:p w14:paraId="460CC6A1" w14:textId="77777777" w:rsidR="00FA6B30" w:rsidRPr="00E675B0" w:rsidRDefault="00FA6B30" w:rsidP="0090083A">
            <w:pPr>
              <w:numPr>
                <w:ilvl w:val="2"/>
                <w:numId w:val="7"/>
              </w:numPr>
              <w:spacing w:after="0"/>
              <w:rPr>
                <w:rFonts w:eastAsia="MS Mincho"/>
                <w:i/>
                <w:lang w:val="en-US" w:eastAsia="ja-JP"/>
              </w:rPr>
            </w:pPr>
            <w:r w:rsidRPr="00E675B0">
              <w:rPr>
                <w:rFonts w:eastAsia="MS Mincho"/>
                <w:i/>
                <w:lang w:eastAsia="ja-JP"/>
              </w:rPr>
              <w:t>UE is able to determine a</w:t>
            </w:r>
            <w:r w:rsidRPr="00E675B0">
              <w:rPr>
                <w:rFonts w:eastAsia="MS Mincho"/>
                <w:i/>
                <w:lang w:val="en-US" w:eastAsia="ja-JP"/>
              </w:rPr>
              <w:t xml:space="preserve"> </w:t>
            </w:r>
            <w:r w:rsidRPr="00E675B0">
              <w:rPr>
                <w:rFonts w:eastAsia="MS Mincho"/>
                <w:i/>
                <w:lang w:eastAsia="ja-JP"/>
              </w:rPr>
              <w:t>UE Rx beam for the downlink reception based on TRP’s indication based on uplink measurement on UE’s one or more Tx beams.</w:t>
            </w:r>
          </w:p>
          <w:p w14:paraId="732CEC5F" w14:textId="77777777" w:rsidR="00FA6B30" w:rsidRPr="00E675B0" w:rsidRDefault="00FA6B30" w:rsidP="0090083A">
            <w:pPr>
              <w:numPr>
                <w:ilvl w:val="1"/>
                <w:numId w:val="7"/>
              </w:numPr>
              <w:spacing w:after="0"/>
              <w:rPr>
                <w:i/>
                <w:lang w:val="en-US" w:eastAsia="ko-KR"/>
              </w:rPr>
            </w:pPr>
            <w:r w:rsidRPr="00E675B0">
              <w:rPr>
                <w:rFonts w:eastAsia="MS Mincho"/>
                <w:i/>
                <w:lang w:eastAsia="ja-JP"/>
              </w:rPr>
              <w:t>More refined definition can still be discussed</w:t>
            </w:r>
          </w:p>
          <w:p w14:paraId="023D4843" w14:textId="77777777" w:rsidR="00FA6B30" w:rsidRPr="00E675B0" w:rsidRDefault="00FA6B30" w:rsidP="0090083A">
            <w:pPr>
              <w:numPr>
                <w:ilvl w:val="0"/>
                <w:numId w:val="7"/>
              </w:numPr>
              <w:spacing w:after="0"/>
              <w:jc w:val="both"/>
              <w:rPr>
                <w:rFonts w:eastAsia="MS Mincho"/>
                <w:i/>
                <w:lang w:val="en-US" w:eastAsia="ja-JP"/>
              </w:rPr>
            </w:pPr>
            <w:r w:rsidRPr="00E675B0">
              <w:rPr>
                <w:rFonts w:eastAsia="MS Mincho"/>
                <w:i/>
                <w:lang w:val="en-US" w:eastAsia="ja-JP"/>
              </w:rPr>
              <w:t xml:space="preserve">Companies are encouraged to refine the definition of beam correspondence, if necessary </w:t>
            </w:r>
          </w:p>
          <w:p w14:paraId="0409E020" w14:textId="77777777" w:rsidR="00FA6B30" w:rsidRPr="00E675B0" w:rsidRDefault="00FA6B30" w:rsidP="0090083A">
            <w:pPr>
              <w:numPr>
                <w:ilvl w:val="1"/>
                <w:numId w:val="7"/>
              </w:numPr>
              <w:spacing w:after="0"/>
              <w:jc w:val="both"/>
              <w:rPr>
                <w:rFonts w:eastAsia="MS Mincho"/>
                <w:i/>
                <w:lang w:val="en-US" w:eastAsia="ja-JP"/>
              </w:rPr>
            </w:pPr>
            <w:r w:rsidRPr="00E675B0">
              <w:rPr>
                <w:rFonts w:eastAsia="MS Mincho"/>
                <w:i/>
                <w:lang w:val="en-US" w:eastAsia="ja-JP"/>
              </w:rPr>
              <w:t>Note: whether or not to introduce this definition in NR is a separate topic</w:t>
            </w:r>
          </w:p>
          <w:p w14:paraId="09E7DE6F" w14:textId="77777777" w:rsidR="00FA6B30" w:rsidRPr="00E675B0" w:rsidRDefault="00FA6B30" w:rsidP="0090083A">
            <w:pPr>
              <w:numPr>
                <w:ilvl w:val="0"/>
                <w:numId w:val="7"/>
              </w:numPr>
              <w:spacing w:after="0"/>
              <w:jc w:val="both"/>
              <w:rPr>
                <w:rFonts w:eastAsia="MS Mincho"/>
                <w:i/>
                <w:lang w:val="en-US" w:eastAsia="ja-JP"/>
              </w:rPr>
            </w:pPr>
            <w:r w:rsidRPr="00E675B0">
              <w:rPr>
                <w:rFonts w:eastAsia="MS Mincho"/>
                <w:i/>
                <w:lang w:val="en-US" w:eastAsia="ja-JP"/>
              </w:rPr>
              <w:lastRenderedPageBreak/>
              <w:t xml:space="preserve">Under the refined definition of beam correspondence (if any), study whether or not mechanism(s) for determining UE’s beam correspondence is needed. </w:t>
            </w:r>
          </w:p>
          <w:p w14:paraId="1F4CF247" w14:textId="77777777" w:rsidR="00FA6B30" w:rsidRPr="00E675B0" w:rsidRDefault="00FA6B30" w:rsidP="0090083A">
            <w:pPr>
              <w:numPr>
                <w:ilvl w:val="1"/>
                <w:numId w:val="7"/>
              </w:numPr>
              <w:spacing w:after="0"/>
              <w:jc w:val="both"/>
              <w:rPr>
                <w:rFonts w:eastAsia="MS Mincho"/>
                <w:i/>
                <w:lang w:val="en-US" w:eastAsia="ja-JP"/>
              </w:rPr>
            </w:pPr>
            <w:r w:rsidRPr="00E675B0">
              <w:rPr>
                <w:rFonts w:eastAsia="MS Mincho"/>
                <w:i/>
                <w:lang w:val="en-US" w:eastAsia="ja-JP"/>
              </w:rPr>
              <w:t xml:space="preserve">the study may consider the following aspects - </w:t>
            </w:r>
          </w:p>
          <w:p w14:paraId="65F74D95" w14:textId="77777777" w:rsidR="00FA6B30" w:rsidRPr="00E675B0" w:rsidRDefault="00FA6B30" w:rsidP="0090083A">
            <w:pPr>
              <w:numPr>
                <w:ilvl w:val="2"/>
                <w:numId w:val="7"/>
              </w:numPr>
              <w:spacing w:after="0"/>
              <w:jc w:val="both"/>
              <w:rPr>
                <w:rFonts w:eastAsia="MS Mincho"/>
                <w:i/>
                <w:lang w:val="en-US" w:eastAsia="ja-JP"/>
              </w:rPr>
            </w:pPr>
            <w:r w:rsidRPr="00E675B0">
              <w:rPr>
                <w:rFonts w:eastAsia="MS Mincho"/>
                <w:i/>
                <w:lang w:eastAsia="ja-JP"/>
              </w:rPr>
              <w:t>e.g. metrics to be considered SNR/Power (beam-quality), CSI, and others</w:t>
            </w:r>
          </w:p>
          <w:p w14:paraId="5B68447D" w14:textId="77777777" w:rsidR="00FA6B30" w:rsidRPr="00E675B0" w:rsidRDefault="00FA6B30" w:rsidP="0090083A">
            <w:pPr>
              <w:numPr>
                <w:ilvl w:val="2"/>
                <w:numId w:val="7"/>
              </w:numPr>
              <w:spacing w:after="0"/>
              <w:jc w:val="both"/>
              <w:rPr>
                <w:rFonts w:eastAsia="MS Mincho"/>
                <w:i/>
                <w:lang w:val="en-US" w:eastAsia="ja-JP"/>
              </w:rPr>
            </w:pPr>
            <w:r w:rsidRPr="00E675B0">
              <w:rPr>
                <w:rFonts w:eastAsia="MS Mincho"/>
                <w:i/>
                <w:lang w:eastAsia="ja-JP"/>
              </w:rPr>
              <w:t>e.g. values of the metrics at which beam correspondence is declared</w:t>
            </w:r>
          </w:p>
          <w:p w14:paraId="4A1856D0" w14:textId="77777777" w:rsidR="00FA6B30" w:rsidRPr="00E675B0" w:rsidRDefault="00FA6B30" w:rsidP="0090083A">
            <w:pPr>
              <w:numPr>
                <w:ilvl w:val="2"/>
                <w:numId w:val="7"/>
              </w:numPr>
              <w:spacing w:after="0"/>
              <w:jc w:val="both"/>
              <w:rPr>
                <w:rFonts w:eastAsia="MS Mincho"/>
                <w:i/>
                <w:lang w:val="en-US" w:eastAsia="ja-JP"/>
              </w:rPr>
            </w:pPr>
            <w:r w:rsidRPr="00E675B0">
              <w:rPr>
                <w:rFonts w:eastAsia="MS Mincho"/>
                <w:i/>
                <w:lang w:eastAsia="ja-JP"/>
              </w:rPr>
              <w:t xml:space="preserve">e.g., complexity/overhead </w:t>
            </w:r>
          </w:p>
          <w:p w14:paraId="22C73684" w14:textId="77777777" w:rsidR="00FA6B30" w:rsidRPr="00E675B0" w:rsidRDefault="00FA6B30" w:rsidP="0090083A">
            <w:pPr>
              <w:numPr>
                <w:ilvl w:val="2"/>
                <w:numId w:val="7"/>
              </w:numPr>
              <w:spacing w:after="0"/>
              <w:jc w:val="both"/>
              <w:rPr>
                <w:rFonts w:eastAsia="MS Mincho"/>
                <w:i/>
                <w:lang w:val="en-US" w:eastAsia="ja-JP"/>
              </w:rPr>
            </w:pPr>
            <w:r w:rsidRPr="00E675B0">
              <w:rPr>
                <w:rFonts w:eastAsia="MS Mincho"/>
                <w:i/>
                <w:lang w:eastAsia="ja-JP"/>
              </w:rPr>
              <w:t>e.g., possibility of supporting reporting to the gNB about beam correspondence at the UE</w:t>
            </w:r>
          </w:p>
          <w:p w14:paraId="37A20B74" w14:textId="77777777" w:rsidR="00FA6B30" w:rsidRPr="00E675B0" w:rsidRDefault="00FA6B30" w:rsidP="0090083A">
            <w:pPr>
              <w:numPr>
                <w:ilvl w:val="0"/>
                <w:numId w:val="7"/>
              </w:numPr>
              <w:spacing w:after="0"/>
              <w:rPr>
                <w:rFonts w:eastAsia="MS Mincho"/>
                <w:i/>
                <w:lang w:val="en-US" w:eastAsia="ja-JP"/>
              </w:rPr>
            </w:pPr>
            <w:r w:rsidRPr="00E675B0">
              <w:rPr>
                <w:rFonts w:eastAsia="MS Mincho"/>
                <w:i/>
                <w:lang w:val="en-US" w:eastAsia="ja-JP"/>
              </w:rPr>
              <w:t>For the definition of beam correspondence:</w:t>
            </w:r>
          </w:p>
          <w:p w14:paraId="5E9E32BC" w14:textId="77777777" w:rsidR="00FA6B30" w:rsidRPr="00E675B0" w:rsidRDefault="00FA6B30" w:rsidP="0090083A">
            <w:pPr>
              <w:numPr>
                <w:ilvl w:val="1"/>
                <w:numId w:val="7"/>
              </w:numPr>
              <w:spacing w:after="0"/>
              <w:rPr>
                <w:rFonts w:eastAsia="MS Mincho"/>
                <w:i/>
                <w:lang w:val="en-US" w:eastAsia="ja-JP"/>
              </w:rPr>
            </w:pPr>
            <w:r w:rsidRPr="00E675B0">
              <w:rPr>
                <w:rFonts w:eastAsia="MS Mincho"/>
                <w:i/>
                <w:lang w:val="en-US" w:eastAsia="ja-JP"/>
              </w:rPr>
              <w:t>Confirm the previous working assumption of the definition</w:t>
            </w:r>
          </w:p>
          <w:p w14:paraId="760D4F14" w14:textId="77777777" w:rsidR="00FA6B30" w:rsidRPr="00E675B0" w:rsidRDefault="00FA6B30" w:rsidP="0090083A">
            <w:pPr>
              <w:numPr>
                <w:ilvl w:val="2"/>
                <w:numId w:val="7"/>
              </w:numPr>
              <w:spacing w:after="0"/>
              <w:rPr>
                <w:rFonts w:eastAsia="MS Mincho"/>
                <w:i/>
                <w:lang w:val="en-US" w:eastAsia="ja-JP"/>
              </w:rPr>
            </w:pPr>
            <w:r w:rsidRPr="00E675B0">
              <w:rPr>
                <w:rFonts w:eastAsia="MS Mincho"/>
                <w:i/>
                <w:lang w:val="en-US" w:eastAsia="ja-JP"/>
              </w:rPr>
              <w:t>Note: this definition/terminology is for convenience of discussion</w:t>
            </w:r>
          </w:p>
          <w:p w14:paraId="779FAAF9" w14:textId="77777777" w:rsidR="00FA6B30" w:rsidRPr="00E675B0" w:rsidRDefault="00FA6B30" w:rsidP="0090083A">
            <w:pPr>
              <w:numPr>
                <w:ilvl w:val="1"/>
                <w:numId w:val="7"/>
              </w:numPr>
              <w:spacing w:after="0"/>
              <w:rPr>
                <w:rFonts w:eastAsia="MS Mincho"/>
                <w:i/>
                <w:lang w:val="en-US" w:eastAsia="ja-JP"/>
              </w:rPr>
            </w:pPr>
            <w:r w:rsidRPr="00E675B0">
              <w:rPr>
                <w:rFonts w:eastAsia="MS Mincho"/>
                <w:i/>
                <w:lang w:val="en-US" w:eastAsia="ja-JP"/>
              </w:rPr>
              <w:t>The detailed performance conditions are up to RAN4</w:t>
            </w:r>
          </w:p>
          <w:p w14:paraId="4D1B6D6E" w14:textId="77777777" w:rsidR="00FA6B30" w:rsidRPr="00E675B0" w:rsidRDefault="00FA6B30" w:rsidP="0090083A">
            <w:pPr>
              <w:numPr>
                <w:ilvl w:val="0"/>
                <w:numId w:val="7"/>
              </w:numPr>
              <w:spacing w:after="0"/>
              <w:rPr>
                <w:rFonts w:eastAsia="MS Mincho"/>
                <w:i/>
                <w:lang w:val="en-US" w:eastAsia="ja-JP"/>
              </w:rPr>
            </w:pPr>
            <w:r w:rsidRPr="00E675B0">
              <w:rPr>
                <w:rFonts w:eastAsia="MS Mincho"/>
                <w:i/>
                <w:lang w:val="en-US" w:eastAsia="ja-JP"/>
              </w:rPr>
              <w:t>Support capability indication of UE beam correspondence related information to TRP</w:t>
            </w:r>
          </w:p>
          <w:p w14:paraId="050DCAA0" w14:textId="24AF1FC7" w:rsidR="00624D53" w:rsidRPr="00E675B0" w:rsidRDefault="00FA6B30" w:rsidP="0090083A">
            <w:pPr>
              <w:numPr>
                <w:ilvl w:val="1"/>
                <w:numId w:val="7"/>
              </w:numPr>
              <w:spacing w:after="0"/>
              <w:jc w:val="both"/>
              <w:rPr>
                <w:rFonts w:eastAsia="MS Mincho"/>
                <w:i/>
                <w:lang w:val="en-US" w:eastAsia="ja-JP"/>
              </w:rPr>
            </w:pPr>
            <w:r w:rsidRPr="00E675B0">
              <w:rPr>
                <w:rFonts w:eastAsia="MS Mincho"/>
                <w:i/>
                <w:lang w:val="en-US" w:eastAsia="ja-JP"/>
              </w:rPr>
              <w:t>FFS details including capability definition,  case(s) (if any) when the indication is not necessary</w:t>
            </w:r>
          </w:p>
          <w:p w14:paraId="32248988" w14:textId="77777777" w:rsidR="0090083A" w:rsidRPr="0090083A" w:rsidRDefault="0090083A" w:rsidP="0090083A">
            <w:pPr>
              <w:numPr>
                <w:ilvl w:val="0"/>
                <w:numId w:val="7"/>
              </w:numPr>
              <w:spacing w:after="0"/>
              <w:rPr>
                <w:rFonts w:eastAsia="MS Mincho"/>
                <w:i/>
                <w:lang w:val="en-US" w:eastAsia="ja-JP"/>
              </w:rPr>
            </w:pPr>
            <w:r w:rsidRPr="0090083A">
              <w:rPr>
                <w:rFonts w:eastAsia="MS Mincho"/>
                <w:i/>
                <w:lang w:val="en-US" w:eastAsia="ja-JP"/>
              </w:rPr>
              <w:t xml:space="preserve">NR supports at least one NW-controlled mechanism for beam management for UL transmission(s) </w:t>
            </w:r>
          </w:p>
          <w:p w14:paraId="66332C2D" w14:textId="4CA62E33" w:rsidR="008E7440" w:rsidRPr="00B26A69" w:rsidRDefault="008E7440" w:rsidP="008E7440">
            <w:pPr>
              <w:spacing w:after="0"/>
              <w:ind w:left="1800"/>
              <w:rPr>
                <w:rFonts w:eastAsia="MS Mincho"/>
                <w:b/>
                <w:bCs/>
                <w:u w:val="single"/>
                <w:lang w:val="en-US" w:eastAsia="ja-JP"/>
              </w:rPr>
            </w:pPr>
          </w:p>
        </w:tc>
      </w:tr>
    </w:tbl>
    <w:p w14:paraId="3FCAC4DF" w14:textId="77777777" w:rsidR="009367BF" w:rsidRDefault="009367BF" w:rsidP="0016262C">
      <w:pPr>
        <w:pStyle w:val="maintext"/>
        <w:ind w:firstLineChars="0" w:firstLine="0"/>
      </w:pPr>
    </w:p>
    <w:p w14:paraId="57E1B7FB" w14:textId="242F766D" w:rsidR="00007241" w:rsidRDefault="00440D68" w:rsidP="00244724">
      <w:pPr>
        <w:pStyle w:val="Style1"/>
      </w:pPr>
      <w:r>
        <w:t xml:space="preserve">In this contribution, we provide our views on UL beam management, especially </w:t>
      </w:r>
      <w:r w:rsidR="00287E0A">
        <w:t xml:space="preserve">on </w:t>
      </w:r>
      <w:r w:rsidR="00B15248">
        <w:t xml:space="preserve">aspects of UL beam management procedure, </w:t>
      </w:r>
      <w:r w:rsidR="00F902A9">
        <w:t xml:space="preserve">DL/UL </w:t>
      </w:r>
      <w:r w:rsidR="00605725">
        <w:rPr>
          <w:rFonts w:hint="eastAsia"/>
          <w:lang w:eastAsia="ko-KR"/>
        </w:rPr>
        <w:t>beam</w:t>
      </w:r>
      <w:r w:rsidR="00605725">
        <w:t xml:space="preserve"> </w:t>
      </w:r>
      <w:r w:rsidR="00F902A9">
        <w:t>association</w:t>
      </w:r>
      <w:r w:rsidR="00B15248">
        <w:t xml:space="preserve"> and </w:t>
      </w:r>
      <w:r>
        <w:t xml:space="preserve">using NR-SRS for UL beam management. </w:t>
      </w:r>
      <w:r w:rsidR="00ED554F">
        <w:t xml:space="preserve"> </w:t>
      </w:r>
    </w:p>
    <w:p w14:paraId="28469782" w14:textId="77777777" w:rsidR="00007241" w:rsidRPr="007D7950" w:rsidRDefault="00007241" w:rsidP="007D7950">
      <w:pPr>
        <w:pStyle w:val="maintext"/>
        <w:ind w:firstLine="80"/>
        <w:rPr>
          <w:sz w:val="4"/>
          <w:szCs w:val="4"/>
        </w:rPr>
      </w:pPr>
    </w:p>
    <w:p w14:paraId="243869CE" w14:textId="5C6309DD" w:rsidR="00B15248" w:rsidRDefault="00975ED2" w:rsidP="004225E5">
      <w:pPr>
        <w:pStyle w:val="Heading1"/>
        <w:rPr>
          <w:sz w:val="28"/>
        </w:rPr>
      </w:pPr>
      <w:r>
        <w:rPr>
          <w:rFonts w:hint="eastAsia"/>
          <w:sz w:val="28"/>
        </w:rPr>
        <w:t xml:space="preserve">Overall </w:t>
      </w:r>
      <w:r>
        <w:rPr>
          <w:sz w:val="28"/>
        </w:rPr>
        <w:t>UL beam management</w:t>
      </w:r>
    </w:p>
    <w:p w14:paraId="5897A188" w14:textId="28F3F198" w:rsidR="00BF7DD8" w:rsidRDefault="00BF7DD8" w:rsidP="00BF7DD8">
      <w:pPr>
        <w:pStyle w:val="Style1"/>
        <w:rPr>
          <w:lang w:eastAsia="ko-KR"/>
        </w:rPr>
      </w:pPr>
      <w:r w:rsidRPr="006E3B74">
        <w:rPr>
          <w:rFonts w:hint="eastAsia"/>
          <w:lang w:val="en-US" w:eastAsia="ko-KR"/>
        </w:rPr>
        <w:t>Beam correspondence at TRP and/or UE affects UL beam management procedures.</w:t>
      </w:r>
      <w:r w:rsidRPr="006E3B74">
        <w:rPr>
          <w:lang w:val="en-US" w:eastAsia="ko-KR"/>
        </w:rPr>
        <w:t xml:space="preserve"> If the beam correspondence is not capable at TRP or UE, then proper UL beam </w:t>
      </w:r>
      <w:r w:rsidRPr="006E3B74">
        <w:rPr>
          <w:rFonts w:hint="eastAsia"/>
          <w:lang w:val="en-US" w:eastAsia="ko-KR"/>
        </w:rPr>
        <w:t>management</w:t>
      </w:r>
      <w:r w:rsidRPr="006E3B74">
        <w:rPr>
          <w:lang w:val="en-US" w:eastAsia="ko-KR"/>
        </w:rPr>
        <w:t xml:space="preserve"> should be supported</w:t>
      </w:r>
      <w:r w:rsidRPr="006E3B74">
        <w:rPr>
          <w:rFonts w:hint="eastAsia"/>
          <w:lang w:val="en-US" w:eastAsia="ko-KR"/>
        </w:rPr>
        <w:t>.</w:t>
      </w:r>
      <w:r w:rsidRPr="006E3B74">
        <w:rPr>
          <w:lang w:val="en-US" w:eastAsia="ko-KR"/>
        </w:rPr>
        <w:t xml:space="preserve"> </w:t>
      </w:r>
      <w:r w:rsidRPr="006E3B74">
        <w:rPr>
          <w:rFonts w:hint="eastAsia"/>
          <w:lang w:val="en-US" w:eastAsia="ko-KR"/>
        </w:rPr>
        <w:t xml:space="preserve">If the beam correspondence holds at both TRP and UE, TRP Tx and UE Rx beam information obtained in DL beam management can be utilized for UL </w:t>
      </w:r>
      <w:r w:rsidRPr="006E3B74">
        <w:rPr>
          <w:lang w:val="en-US" w:eastAsia="ko-KR"/>
        </w:rPr>
        <w:t>transmission</w:t>
      </w:r>
      <w:r w:rsidRPr="006E3B74">
        <w:rPr>
          <w:rFonts w:hint="eastAsia"/>
          <w:lang w:val="en-US" w:eastAsia="ko-KR"/>
        </w:rPr>
        <w:t xml:space="preserve"> and UL beam management can be omitted.</w:t>
      </w:r>
      <w:r>
        <w:rPr>
          <w:rFonts w:hint="eastAsia"/>
          <w:lang w:val="en-US" w:eastAsia="ko-KR"/>
        </w:rPr>
        <w:t xml:space="preserve"> Otherwise, UL beam management is required to find UL beams. </w:t>
      </w:r>
      <w:r>
        <w:rPr>
          <w:lang w:eastAsia="ko-KR"/>
        </w:rPr>
        <w:t xml:space="preserve">UL beam management procedures should include U-1, U-2 and U-3, as illustrated in Figure </w:t>
      </w:r>
      <w:r>
        <w:rPr>
          <w:rFonts w:hint="eastAsia"/>
          <w:lang w:eastAsia="ko-KR"/>
        </w:rPr>
        <w:t>1</w:t>
      </w:r>
      <w:r>
        <w:rPr>
          <w:lang w:eastAsia="ko-KR"/>
        </w:rPr>
        <w:t xml:space="preserve">. </w:t>
      </w:r>
      <w:r>
        <w:rPr>
          <w:rFonts w:hint="eastAsia"/>
          <w:lang w:val="en-US" w:eastAsia="ko-KR"/>
        </w:rPr>
        <w:t xml:space="preserve">U-1 is the basic procedure to select both TRP Rx beam and UE Tx beam. U-2/U-3 could be utilized for refinement of beams selected in U-1. </w:t>
      </w:r>
      <w:r w:rsidRPr="005144BF">
        <w:rPr>
          <w:lang w:eastAsia="ko-KR"/>
        </w:rPr>
        <w:t xml:space="preserve">For the </w:t>
      </w:r>
      <w:r>
        <w:rPr>
          <w:rFonts w:hint="eastAsia"/>
          <w:lang w:eastAsia="ko-KR"/>
        </w:rPr>
        <w:t xml:space="preserve">cases of </w:t>
      </w:r>
      <w:r w:rsidRPr="005144BF">
        <w:rPr>
          <w:lang w:eastAsia="ko-KR"/>
        </w:rPr>
        <w:t xml:space="preserve">U-1 and U-3, TRP measures different UE Tx beams </w:t>
      </w:r>
      <w:r>
        <w:rPr>
          <w:rFonts w:hint="eastAsia"/>
          <w:lang w:eastAsia="ko-KR"/>
        </w:rPr>
        <w:t>and</w:t>
      </w:r>
      <w:r w:rsidRPr="005144BF">
        <w:rPr>
          <w:lang w:eastAsia="ko-KR"/>
        </w:rPr>
        <w:t xml:space="preserve"> select UE Tx beams. Therefore, </w:t>
      </w:r>
      <w:r w:rsidRPr="005144BF">
        <w:rPr>
          <w:rFonts w:hint="eastAsia"/>
          <w:lang w:eastAsia="ko-KR"/>
        </w:rPr>
        <w:t>in</w:t>
      </w:r>
      <w:r w:rsidRPr="005144BF">
        <w:rPr>
          <w:lang w:eastAsia="ko-KR"/>
        </w:rPr>
        <w:t xml:space="preserve"> </w:t>
      </w:r>
      <w:r w:rsidRPr="005144BF">
        <w:rPr>
          <w:rFonts w:hint="eastAsia"/>
          <w:lang w:eastAsia="ko-KR"/>
        </w:rPr>
        <w:t>these cases</w:t>
      </w:r>
      <w:r w:rsidRPr="005144BF">
        <w:rPr>
          <w:lang w:eastAsia="ko-KR"/>
        </w:rPr>
        <w:t xml:space="preserve">, TRP should indicate the information of </w:t>
      </w:r>
      <w:r w:rsidRPr="005144BF">
        <w:rPr>
          <w:rFonts w:hint="eastAsia"/>
          <w:lang w:eastAsia="ko-KR"/>
        </w:rPr>
        <w:t>the selected</w:t>
      </w:r>
      <w:r w:rsidRPr="005144BF">
        <w:rPr>
          <w:lang w:eastAsia="ko-KR"/>
        </w:rPr>
        <w:t xml:space="preserve"> Tx beams to the UE.</w:t>
      </w:r>
      <w:r w:rsidRPr="005144BF">
        <w:rPr>
          <w:rFonts w:hint="eastAsia"/>
          <w:lang w:eastAsia="ko-KR"/>
        </w:rPr>
        <w:t xml:space="preserve"> TRP may inform beam-related indication associated with </w:t>
      </w:r>
      <w:r w:rsidRPr="005144BF">
        <w:rPr>
          <w:i/>
          <w:lang w:eastAsia="ko-KR"/>
        </w:rPr>
        <w:t>N</w:t>
      </w:r>
      <w:r w:rsidRPr="005144BF">
        <w:rPr>
          <w:rFonts w:hint="eastAsia"/>
          <w:lang w:eastAsia="ko-KR"/>
        </w:rPr>
        <w:t xml:space="preserve"> UE Tx beams. It requires more study how UE utilizes the </w:t>
      </w:r>
      <w:r w:rsidRPr="005144BF">
        <w:rPr>
          <w:i/>
          <w:lang w:eastAsia="ko-KR"/>
        </w:rPr>
        <w:t>N</w:t>
      </w:r>
      <w:r w:rsidRPr="005144BF">
        <w:rPr>
          <w:rFonts w:hint="eastAsia"/>
          <w:lang w:eastAsia="ko-KR"/>
        </w:rPr>
        <w:t xml:space="preserve"> UE Tx beams, e.g. beam recovery.</w:t>
      </w:r>
    </w:p>
    <w:p w14:paraId="4C1CD2D8" w14:textId="77777777" w:rsidR="00BF7DD8" w:rsidRDefault="00BF7DD8" w:rsidP="00BF7DD8">
      <w:pPr>
        <w:pStyle w:val="maintext"/>
        <w:ind w:firstLineChars="0" w:firstLine="0"/>
        <w:rPr>
          <w:rFonts w:eastAsiaTheme="minorEastAsia"/>
          <w:i/>
          <w:lang w:val="en-US"/>
        </w:rPr>
      </w:pPr>
      <w:r w:rsidRPr="005144BF">
        <w:rPr>
          <w:rFonts w:hint="eastAsia"/>
          <w:b/>
          <w:u w:val="single"/>
        </w:rPr>
        <w:t>Proposal 1</w:t>
      </w:r>
      <w:r w:rsidRPr="005144BF">
        <w:rPr>
          <w:b/>
        </w:rPr>
        <w:t>:</w:t>
      </w:r>
      <w:r w:rsidRPr="005144BF">
        <w:rPr>
          <w:i/>
        </w:rPr>
        <w:t xml:space="preserve"> </w:t>
      </w:r>
      <w:r w:rsidRPr="005144BF">
        <w:rPr>
          <w:rFonts w:eastAsiaTheme="minorEastAsia" w:hint="eastAsia"/>
          <w:i/>
          <w:lang w:val="en-US"/>
        </w:rPr>
        <w:t xml:space="preserve">NR </w:t>
      </w:r>
      <w:r w:rsidRPr="005144BF">
        <w:rPr>
          <w:rFonts w:eastAsiaTheme="minorEastAsia"/>
          <w:i/>
          <w:lang w:val="en-US"/>
        </w:rPr>
        <w:t xml:space="preserve">supports that the gNB indicates the information of UE Tx beams to the UE. </w:t>
      </w:r>
    </w:p>
    <w:p w14:paraId="08D18CA7" w14:textId="77777777" w:rsidR="00BF7DD8" w:rsidRPr="006E3B74" w:rsidRDefault="00BF7DD8" w:rsidP="00BF7DD8">
      <w:pPr>
        <w:pStyle w:val="Style1"/>
        <w:rPr>
          <w:lang w:val="en-US" w:eastAsia="ko-KR"/>
        </w:rPr>
      </w:pPr>
    </w:p>
    <w:p w14:paraId="6A0D9086" w14:textId="77777777" w:rsidR="00BF7DD8" w:rsidRDefault="00BF7DD8" w:rsidP="00BF7DD8">
      <w:pPr>
        <w:jc w:val="center"/>
        <w:rPr>
          <w:lang w:eastAsia="ko-KR"/>
        </w:rPr>
      </w:pPr>
      <w:r>
        <w:rPr>
          <w:noProof/>
          <w:lang w:val="en-US" w:eastAsia="zh-CN"/>
        </w:rPr>
        <w:drawing>
          <wp:inline distT="0" distB="0" distL="0" distR="0" wp14:anchorId="1252BB21" wp14:editId="0AE1931E">
            <wp:extent cx="2938592" cy="2011680"/>
            <wp:effectExtent l="0" t="0" r="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38592" cy="2011680"/>
                    </a:xfrm>
                    <a:prstGeom prst="rect">
                      <a:avLst/>
                    </a:prstGeom>
                  </pic:spPr>
                </pic:pic>
              </a:graphicData>
            </a:graphic>
          </wp:inline>
        </w:drawing>
      </w:r>
    </w:p>
    <w:p w14:paraId="256E44D1" w14:textId="77777777" w:rsidR="00BF7DD8" w:rsidRPr="00584A36" w:rsidRDefault="00BF7DD8" w:rsidP="00BF7DD8">
      <w:pPr>
        <w:pStyle w:val="TH"/>
        <w:rPr>
          <w:rFonts w:eastAsiaTheme="minorEastAsia"/>
          <w:lang w:eastAsia="ko-KR"/>
        </w:rPr>
      </w:pPr>
      <w:r>
        <w:rPr>
          <w:rFonts w:hint="eastAsia"/>
        </w:rPr>
        <w:t xml:space="preserve">Figure 1. </w:t>
      </w:r>
      <w:r>
        <w:rPr>
          <w:rFonts w:eastAsiaTheme="minorEastAsia" w:hint="eastAsia"/>
          <w:lang w:eastAsia="ko-KR"/>
        </w:rPr>
        <w:t>UL beam search at TRP and/or UE</w:t>
      </w:r>
    </w:p>
    <w:p w14:paraId="23AB8BC0" w14:textId="77777777" w:rsidR="002A00BC" w:rsidRPr="002A00BC" w:rsidRDefault="002A00BC" w:rsidP="002A00BC">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EFB28C3" w14:textId="77777777" w:rsidR="002A00BC" w:rsidRPr="002A00BC" w:rsidRDefault="002A00BC" w:rsidP="002A00BC">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3BAC34AA" w14:textId="56BE2DCF" w:rsidR="004225E5" w:rsidRDefault="00CF4DBD" w:rsidP="004225E5">
      <w:pPr>
        <w:pStyle w:val="Heading1"/>
        <w:rPr>
          <w:sz w:val="28"/>
        </w:rPr>
      </w:pPr>
      <w:r>
        <w:rPr>
          <w:sz w:val="28"/>
        </w:rPr>
        <w:t>NR-SRS for UL beam management</w:t>
      </w:r>
    </w:p>
    <w:p w14:paraId="6A67F207" w14:textId="5474ABE7" w:rsidR="000933B8" w:rsidRPr="000933B8" w:rsidRDefault="0073490C" w:rsidP="00DB502E">
      <w:pPr>
        <w:pStyle w:val="Style1"/>
      </w:pPr>
      <w:r w:rsidRPr="000933B8">
        <w:t xml:space="preserve">The UL beam management procedure is </w:t>
      </w:r>
      <w:r w:rsidR="00075707">
        <w:t>utilized</w:t>
      </w:r>
      <w:r w:rsidRPr="000933B8">
        <w:t xml:space="preserve"> to find the </w:t>
      </w:r>
      <w:r w:rsidR="00C74374">
        <w:t xml:space="preserve">proper </w:t>
      </w:r>
      <w:r w:rsidRPr="000933B8">
        <w:t>TRP Rx beam</w:t>
      </w:r>
      <w:r w:rsidR="00C74374">
        <w:t>(s)</w:t>
      </w:r>
      <w:r w:rsidRPr="000933B8">
        <w:t xml:space="preserve"> and</w:t>
      </w:r>
      <w:r w:rsidR="00C74374">
        <w:t>/or</w:t>
      </w:r>
      <w:r w:rsidRPr="000933B8">
        <w:t xml:space="preserve"> UE Tx beam</w:t>
      </w:r>
      <w:r w:rsidR="00C74374">
        <w:t>(s)</w:t>
      </w:r>
      <w:r w:rsidRPr="000933B8">
        <w:t xml:space="preserve"> for UL transmission. </w:t>
      </w:r>
      <w:r w:rsidR="000933B8" w:rsidRPr="000933B8">
        <w:t xml:space="preserve">When the TRP or the UE </w:t>
      </w:r>
      <w:r w:rsidR="009B6B45" w:rsidRPr="000933B8">
        <w:t>ha</w:t>
      </w:r>
      <w:r w:rsidR="009B6B45">
        <w:t>s</w:t>
      </w:r>
      <w:r w:rsidR="009B6B45" w:rsidRPr="000933B8">
        <w:t xml:space="preserve"> </w:t>
      </w:r>
      <w:r w:rsidR="000933B8" w:rsidRPr="000933B8">
        <w:t xml:space="preserve">no beam correspondence or only </w:t>
      </w:r>
      <w:r w:rsidR="009B6B45" w:rsidRPr="000933B8">
        <w:t>ha</w:t>
      </w:r>
      <w:r w:rsidR="009B6B45">
        <w:t>s</w:t>
      </w:r>
      <w:r w:rsidR="009B6B45" w:rsidRPr="000933B8">
        <w:t xml:space="preserve"> </w:t>
      </w:r>
      <w:r w:rsidR="000933B8" w:rsidRPr="000933B8">
        <w:t xml:space="preserve">partial beam correspondence, UL beam management procedure is needed. </w:t>
      </w:r>
      <w:r w:rsidR="00C74374">
        <w:t>W</w:t>
      </w:r>
      <w:r w:rsidR="000933B8" w:rsidRPr="000933B8">
        <w:t xml:space="preserve">hen </w:t>
      </w:r>
      <w:r w:rsidR="00C74374">
        <w:t xml:space="preserve">both </w:t>
      </w:r>
      <w:r w:rsidR="000933B8" w:rsidRPr="000933B8">
        <w:t>the TRP and UE ha</w:t>
      </w:r>
      <w:r w:rsidR="00C74374">
        <w:t>ve</w:t>
      </w:r>
      <w:r w:rsidR="000933B8" w:rsidRPr="000933B8">
        <w:t xml:space="preserve"> full beam correspondence, the UL beam management procedure </w:t>
      </w:r>
      <w:r w:rsidR="00C74374">
        <w:t>can be still necessary in some scenarios</w:t>
      </w:r>
      <w:r w:rsidR="000933B8" w:rsidRPr="000933B8">
        <w:t xml:space="preserve">. </w:t>
      </w:r>
      <w:r w:rsidR="00FD595B">
        <w:t xml:space="preserve">The DL and UL transmission </w:t>
      </w:r>
      <w:r w:rsidR="009B6B45">
        <w:t xml:space="preserve">can </w:t>
      </w:r>
      <w:r w:rsidR="00FD595B">
        <w:t xml:space="preserve">use different transmission schemes. </w:t>
      </w:r>
      <w:r w:rsidR="000933B8" w:rsidRPr="000933B8">
        <w:t xml:space="preserve">For example, </w:t>
      </w:r>
      <w:r w:rsidR="00FD595B">
        <w:t>the DL transmission scheme can be MU-MIMO with precoding to suppress the intra-cell interference and multi-TRP transmission</w:t>
      </w:r>
      <w:r w:rsidR="003901D5">
        <w:t xml:space="preserve"> (e.g., non-coherent JT, DPS/DPB)</w:t>
      </w:r>
      <w:r w:rsidR="00FD595B">
        <w:t xml:space="preserve">, while the UL transmission scheme can be SU-MIMO and UL </w:t>
      </w:r>
      <w:r w:rsidR="00FD595B">
        <w:lastRenderedPageBreak/>
        <w:t xml:space="preserve">MU-MIMO </w:t>
      </w:r>
      <w:r w:rsidR="00B13106">
        <w:t>using</w:t>
      </w:r>
      <w:r w:rsidR="00FD595B">
        <w:t xml:space="preserve"> receive</w:t>
      </w:r>
      <w:r w:rsidR="00903AA8">
        <w:t>r-based</w:t>
      </w:r>
      <w:r w:rsidR="00FD595B">
        <w:t xml:space="preserve"> interference suppression. The DL and UL transmission</w:t>
      </w:r>
      <w:r w:rsidR="00903AA8">
        <w:t>s</w:t>
      </w:r>
      <w:r w:rsidR="00FD595B">
        <w:t xml:space="preserve"> also experience</w:t>
      </w:r>
      <w:r w:rsidR="006964E6">
        <w:t xml:space="preserve"> different</w:t>
      </w:r>
      <w:r w:rsidR="00FD595B">
        <w:t xml:space="preserve"> interference</w:t>
      </w:r>
      <w:r w:rsidR="00903AA8">
        <w:t xml:space="preserve"> profiles</w:t>
      </w:r>
      <w:r w:rsidR="00FD595B">
        <w:t xml:space="preserve">. Considering all those facts, the proper beams for DL and UL transmission can be different in the case of full beam correspondence. </w:t>
      </w:r>
      <w:r w:rsidR="00D937E2">
        <w:t xml:space="preserve">Thus </w:t>
      </w:r>
      <w:r w:rsidR="000933B8">
        <w:t xml:space="preserve">the UL beam management procedure </w:t>
      </w:r>
      <w:r w:rsidR="00FA5C27">
        <w:t xml:space="preserve">would be necessary to </w:t>
      </w:r>
      <w:r w:rsidR="000933B8">
        <w:t>find the proper beams for UL transmission.</w:t>
      </w:r>
      <w:r w:rsidR="006C63FB">
        <w:t xml:space="preserve"> </w:t>
      </w:r>
    </w:p>
    <w:p w14:paraId="2DB43851" w14:textId="1CD8D32A" w:rsidR="00FD44B3" w:rsidRPr="001F636B" w:rsidRDefault="00FD44B3" w:rsidP="001F636B">
      <w:pPr>
        <w:pStyle w:val="Style1"/>
      </w:pPr>
      <w:r w:rsidRPr="001F636B">
        <w:t>NR-SRS is a good candidate for reference signal used in NW-controlled UL beam management.</w:t>
      </w:r>
      <w:r w:rsidR="00E00D94" w:rsidRPr="001F636B">
        <w:t xml:space="preserve"> It has been agreed that the UE can be configured with K ≥ 1 NR-SRS resources and the transmission of multiple NR-SRS resources can be a beam sweeping manner. That can be used to support the beam sweeping for UL beam management. </w:t>
      </w:r>
    </w:p>
    <w:p w14:paraId="3135B781" w14:textId="34C8D1BB" w:rsidR="000933B8" w:rsidRPr="00487E2B" w:rsidRDefault="000933B8" w:rsidP="002B1DAC">
      <w:pPr>
        <w:pStyle w:val="Style1"/>
        <w:ind w:firstLine="0"/>
      </w:pPr>
      <w:r w:rsidRPr="00FA1890">
        <w:rPr>
          <w:b/>
          <w:u w:val="single"/>
        </w:rPr>
        <w:t>Proposal</w:t>
      </w:r>
      <w:r>
        <w:rPr>
          <w:rFonts w:hint="eastAsia"/>
          <w:b/>
          <w:u w:val="single"/>
          <w:lang w:eastAsia="ko-KR"/>
        </w:rPr>
        <w:t xml:space="preserve"> </w:t>
      </w:r>
      <w:r w:rsidR="006C788F">
        <w:rPr>
          <w:rFonts w:hint="eastAsia"/>
          <w:b/>
          <w:u w:val="single"/>
          <w:lang w:eastAsia="ko-KR"/>
        </w:rPr>
        <w:t>2</w:t>
      </w:r>
      <w:r>
        <w:t xml:space="preserve">: </w:t>
      </w:r>
      <w:r w:rsidRPr="006C63FB">
        <w:rPr>
          <w:i/>
        </w:rPr>
        <w:t xml:space="preserve">NR-SRS should be used as </w:t>
      </w:r>
      <w:r w:rsidR="008538C7">
        <w:rPr>
          <w:i/>
        </w:rPr>
        <w:t xml:space="preserve">the </w:t>
      </w:r>
      <w:r w:rsidRPr="006C63FB">
        <w:rPr>
          <w:i/>
        </w:rPr>
        <w:t>reference signal for UL beam management</w:t>
      </w:r>
      <w:r>
        <w:t>.</w:t>
      </w:r>
    </w:p>
    <w:p w14:paraId="586D216B" w14:textId="77777777" w:rsidR="004225E5" w:rsidRPr="00253605" w:rsidRDefault="004225E5" w:rsidP="004225E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62743E54" w14:textId="52B041BF" w:rsidR="00C43EA4" w:rsidRPr="006C788F" w:rsidRDefault="008753CA" w:rsidP="006C788F">
      <w:pPr>
        <w:pStyle w:val="Style1"/>
      </w:pPr>
      <w:r w:rsidRPr="006C788F">
        <w:t xml:space="preserve">NR should integrate the UL CSI acquisition and UL beam management in the same framework. The beams obtained in UL beam management </w:t>
      </w:r>
      <w:r w:rsidR="008538C7" w:rsidRPr="006C788F">
        <w:t xml:space="preserve">are </w:t>
      </w:r>
      <w:r w:rsidRPr="006C788F">
        <w:t>data beam</w:t>
      </w:r>
      <w:r w:rsidR="008538C7" w:rsidRPr="006C788F">
        <w:t>s</w:t>
      </w:r>
      <w:r w:rsidRPr="006C788F">
        <w:t xml:space="preserve"> and can be considered as part of wide</w:t>
      </w:r>
      <w:r w:rsidR="008538C7" w:rsidRPr="006C788F">
        <w:t>-</w:t>
      </w:r>
      <w:r w:rsidRPr="006C788F">
        <w:t xml:space="preserve">sense channel state information. The </w:t>
      </w:r>
      <w:r w:rsidR="00890C93" w:rsidRPr="006C788F">
        <w:t>UE can be configured with K ≥ 1 NR-SRS resources</w:t>
      </w:r>
      <w:r w:rsidRPr="006C788F">
        <w:t xml:space="preserve"> and t</w:t>
      </w:r>
      <w:r w:rsidR="00890C93" w:rsidRPr="006C788F">
        <w:t xml:space="preserve">he transmission of multiple NR-SRS resources can be precoded with same Tx beam or different Tx beams. It is proposed that </w:t>
      </w:r>
      <w:r w:rsidRPr="006C788F">
        <w:t>one</w:t>
      </w:r>
      <w:r w:rsidR="00890C93" w:rsidRPr="006C788F">
        <w:t xml:space="preserve"> NR-SRS resource correspond to one UE Tx beam. That provides much better flexibility than NR-SRS port corresponding to one UE Tx beams. </w:t>
      </w:r>
      <w:r w:rsidRPr="006C788F">
        <w:t>By this manner, the UL CSI acquisition and UL beam management can be integrated in the same framework. The gNB can obtain the ‘best’ Tx beam and also the channel state information from the same NR-SRS resources at the same time.</w:t>
      </w:r>
    </w:p>
    <w:p w14:paraId="610E9F99" w14:textId="0F79B6A2" w:rsidR="00181873" w:rsidRDefault="00890C93" w:rsidP="006C788F">
      <w:pPr>
        <w:pStyle w:val="Style1"/>
      </w:pPr>
      <w:r>
        <w:t xml:space="preserve">The beam sweeping pattern across K </w:t>
      </w:r>
      <w:r>
        <w:rPr>
          <w:rFonts w:cs="Times New Roman"/>
        </w:rPr>
        <w:t>≥ 1</w:t>
      </w:r>
      <w:r>
        <w:t xml:space="preserve"> NR-SRS resources in one NR-SRS transmission should be configurable to meet the requirement of different UL beam management procedures. To measure multiple UE Tx beams, the gNB needs to configure that UE sweeps Tx beams across NR-SRS resources. To measure different TRP Rx beams with respect to one UE Tx beam, the gNB needs to configure that the UE fixes the same Tx beams across NR-SRS resources. To measure multiple TRP Rx beams and UE Tx beams simultaneously, the gNB can configure that the UE sweeps Tx beams across NR-SRS reso</w:t>
      </w:r>
      <w:r w:rsidR="001A7408">
        <w:t>u</w:t>
      </w:r>
      <w:r>
        <w:t xml:space="preserve">rce group but fixes the Tx beam across different NR-SRS </w:t>
      </w:r>
      <w:r w:rsidR="002D2BB6">
        <w:t>resources</w:t>
      </w:r>
      <w:r>
        <w:t xml:space="preserve"> in each NR-SRS resource group.</w:t>
      </w:r>
      <w:r w:rsidR="00D14C8E">
        <w:t xml:space="preserve"> </w:t>
      </w:r>
      <w:r w:rsidR="00E834AE">
        <w:t>The UL beam mana</w:t>
      </w:r>
      <w:r w:rsidR="00D14C8E">
        <w:t xml:space="preserve">gement should be controlled </w:t>
      </w:r>
      <w:r w:rsidR="00E834AE">
        <w:t xml:space="preserve">by the NW. Based on different beam alignment and measurement requirement, the NW should be able to configure proper NR-SRS </w:t>
      </w:r>
      <w:r w:rsidR="00D14C8E">
        <w:t xml:space="preserve">transmission </w:t>
      </w:r>
      <w:r w:rsidR="00E834AE">
        <w:t xml:space="preserve">to the UE. </w:t>
      </w:r>
      <w:r w:rsidR="00994316">
        <w:t xml:space="preserve">The NW should explicitly indicate the beam sweeping pattern K </w:t>
      </w:r>
      <w:r w:rsidR="00994316">
        <w:rPr>
          <w:rFonts w:cs="Times New Roman"/>
        </w:rPr>
        <w:t>≥ 1</w:t>
      </w:r>
      <w:r w:rsidR="00994316">
        <w:t xml:space="preserve"> NR-SRS resources in one NR_SRS transmission and the UE should follow the indication from the NW. The NW can indicate the UE to apply sweep different Tx beams across NR-SRS resources. The NW can also indicate the UE to fix one Tx beam across multiple NR-SRS resources and the Tx beam that the UE should apply can be indicated by the NW through a SRI. </w:t>
      </w:r>
    </w:p>
    <w:p w14:paraId="0D333B33" w14:textId="4F0B80C9" w:rsidR="00E834AE" w:rsidRDefault="00EB3881" w:rsidP="006C788F">
      <w:pPr>
        <w:pStyle w:val="Style1"/>
        <w:rPr>
          <w:i/>
        </w:rPr>
      </w:pPr>
      <w:r>
        <w:t>Due to the transmit power limitation, some</w:t>
      </w:r>
      <w:r w:rsidR="00901359">
        <w:t xml:space="preserve"> UE can only transmit NR-SRS in </w:t>
      </w:r>
      <w:r>
        <w:t xml:space="preserve">a </w:t>
      </w:r>
      <w:r w:rsidR="00901359">
        <w:t xml:space="preserve">narrow </w:t>
      </w:r>
      <w:r>
        <w:t>sub-</w:t>
      </w:r>
      <w:r w:rsidR="00901359">
        <w:t xml:space="preserve">band </w:t>
      </w:r>
      <w:r>
        <w:t xml:space="preserve">on </w:t>
      </w:r>
      <w:r w:rsidR="00901359">
        <w:t xml:space="preserve">one CP-OFDM/DFT-S-OFDM symbol. To obtain accurate beam quality information, we need </w:t>
      </w:r>
      <w:r>
        <w:t xml:space="preserve">wideband CQI/RSRP/RSRQ </w:t>
      </w:r>
      <w:r w:rsidR="00901359">
        <w:t xml:space="preserve">measurement of </w:t>
      </w:r>
      <w:r>
        <w:t>each</w:t>
      </w:r>
      <w:r w:rsidR="00901359">
        <w:t xml:space="preserve"> Tx beam. NR-SRS frequency hopping can be used to </w:t>
      </w:r>
      <w:r>
        <w:t>achieve</w:t>
      </w:r>
      <w:r w:rsidR="00901359">
        <w:t xml:space="preserve"> that. </w:t>
      </w:r>
      <w:r w:rsidR="00CA6CCC">
        <w:t xml:space="preserve">In one NR-SRS resource multiple CP-OFDM/DFT-S-OFDM symbols, the UE </w:t>
      </w:r>
      <w:r w:rsidR="00901359">
        <w:t xml:space="preserve">can do frequency hopping across multiple symbols </w:t>
      </w:r>
      <w:r w:rsidR="00CA6CCC">
        <w:t>with the same Tx beam and</w:t>
      </w:r>
      <w:r w:rsidR="00901359">
        <w:t xml:space="preserve"> </w:t>
      </w:r>
      <w:r w:rsidR="00CA6CCC">
        <w:t>t</w:t>
      </w:r>
      <w:r w:rsidR="00901359">
        <w:t>he gNB can merge the measurement results from those symbols to obtain the wideband measurement for one Tx beams.</w:t>
      </w:r>
      <w:r w:rsidR="00CA6CCC">
        <w:t xml:space="preserve"> This </w:t>
      </w:r>
      <w:r w:rsidR="00FA4B86">
        <w:t>further</w:t>
      </w:r>
      <w:r w:rsidR="001A7408">
        <w:t xml:space="preserve"> justifies the association between</w:t>
      </w:r>
      <w:r w:rsidR="00CA6CCC">
        <w:t xml:space="preserve"> one NR-SRS resource</w:t>
      </w:r>
      <w:r w:rsidR="001A7408">
        <w:t xml:space="preserve"> and</w:t>
      </w:r>
      <w:r w:rsidR="00CA6CCC">
        <w:t xml:space="preserve"> one Tx beam.</w:t>
      </w:r>
    </w:p>
    <w:p w14:paraId="090ADF04" w14:textId="6B6BA72A" w:rsidR="00901359" w:rsidRDefault="00F73407" w:rsidP="006C788F">
      <w:pPr>
        <w:pStyle w:val="Style1"/>
      </w:pPr>
      <w:r>
        <w:t xml:space="preserve"> </w:t>
      </w:r>
      <w:r w:rsidR="00901359">
        <w:t xml:space="preserve">The NR-SRS resource is configured </w:t>
      </w:r>
      <w:r w:rsidR="00016128">
        <w:t>UE-specific</w:t>
      </w:r>
      <w:r w:rsidR="001867BB">
        <w:t>ally</w:t>
      </w:r>
      <w:r w:rsidR="00901359">
        <w:t>. Different UE</w:t>
      </w:r>
      <w:r w:rsidR="001867BB">
        <w:t>s</w:t>
      </w:r>
      <w:r w:rsidR="00901359">
        <w:t xml:space="preserve"> could have different uplink beamforming capabilit</w:t>
      </w:r>
      <w:r w:rsidR="001867BB">
        <w:t>ies</w:t>
      </w:r>
      <w:r w:rsidR="00901359">
        <w:t xml:space="preserve"> and different number</w:t>
      </w:r>
      <w:r w:rsidR="001867BB">
        <w:t>s of</w:t>
      </w:r>
      <w:r w:rsidR="00901359">
        <w:t xml:space="preserve"> Tx beams that should be measured </w:t>
      </w:r>
      <w:r w:rsidR="001867BB">
        <w:t xml:space="preserve">for </w:t>
      </w:r>
      <w:r w:rsidR="00901359">
        <w:t xml:space="preserve">UL beam management. It is necessary for the UE to report its Tx beam capability to the NW to assist the gNB to configure the proper NR-SRS </w:t>
      </w:r>
      <w:r w:rsidR="00016128">
        <w:t>transmission</w:t>
      </w:r>
      <w:r w:rsidR="00901359">
        <w:t>.</w:t>
      </w:r>
    </w:p>
    <w:p w14:paraId="4A53D73C" w14:textId="77777777" w:rsidR="004225E5" w:rsidRPr="007D7950" w:rsidRDefault="004225E5" w:rsidP="004225E5">
      <w:pPr>
        <w:spacing w:before="60" w:after="60" w:line="288" w:lineRule="auto"/>
        <w:jc w:val="both"/>
        <w:rPr>
          <w:sz w:val="4"/>
          <w:szCs w:val="4"/>
        </w:rPr>
      </w:pPr>
    </w:p>
    <w:p w14:paraId="0D74E8AD" w14:textId="592264FA" w:rsidR="004225E5" w:rsidRPr="00DB502E" w:rsidRDefault="004225E5" w:rsidP="002B1DAC">
      <w:pPr>
        <w:pStyle w:val="Style1"/>
        <w:ind w:firstLine="0"/>
        <w:rPr>
          <w:i/>
        </w:rPr>
      </w:pPr>
      <w:r w:rsidRPr="00DB502E">
        <w:rPr>
          <w:b/>
          <w:u w:val="single"/>
        </w:rPr>
        <w:t>Proposal</w:t>
      </w:r>
      <w:r w:rsidR="00A73331" w:rsidRPr="00DB502E">
        <w:rPr>
          <w:rFonts w:hint="eastAsia"/>
          <w:b/>
          <w:u w:val="single"/>
          <w:lang w:eastAsia="ko-KR"/>
        </w:rPr>
        <w:t xml:space="preserve"> </w:t>
      </w:r>
      <w:r w:rsidR="006C788F">
        <w:rPr>
          <w:rFonts w:hint="eastAsia"/>
          <w:b/>
          <w:u w:val="single"/>
          <w:lang w:eastAsia="ko-KR"/>
        </w:rPr>
        <w:t>3</w:t>
      </w:r>
      <w:r w:rsidRPr="00DB502E">
        <w:rPr>
          <w:i/>
        </w:rPr>
        <w:t xml:space="preserve">: </w:t>
      </w:r>
      <w:r w:rsidR="00740087" w:rsidRPr="00DB502E">
        <w:rPr>
          <w:i/>
        </w:rPr>
        <w:t xml:space="preserve">NR-SRS </w:t>
      </w:r>
      <w:r w:rsidR="00143801">
        <w:rPr>
          <w:i/>
        </w:rPr>
        <w:t xml:space="preserve">should be </w:t>
      </w:r>
      <w:r w:rsidRPr="00DB502E">
        <w:rPr>
          <w:i/>
        </w:rPr>
        <w:t xml:space="preserve">is designed </w:t>
      </w:r>
      <w:r w:rsidR="00740087" w:rsidRPr="00DB502E">
        <w:rPr>
          <w:i/>
        </w:rPr>
        <w:t>to support UL beam management</w:t>
      </w:r>
      <w:r w:rsidRPr="00DB502E">
        <w:rPr>
          <w:i/>
        </w:rPr>
        <w:t>:</w:t>
      </w:r>
    </w:p>
    <w:p w14:paraId="60B3A641" w14:textId="5A75095A" w:rsidR="0014406D" w:rsidRPr="00DB502E" w:rsidRDefault="0014406D" w:rsidP="00DB502E">
      <w:pPr>
        <w:pStyle w:val="Style1"/>
        <w:numPr>
          <w:ilvl w:val="0"/>
          <w:numId w:val="13"/>
        </w:numPr>
        <w:rPr>
          <w:i/>
          <w:lang w:eastAsia="ko-KR"/>
        </w:rPr>
      </w:pPr>
      <w:r w:rsidRPr="00DB502E">
        <w:rPr>
          <w:i/>
          <w:lang w:eastAsia="ko-KR"/>
        </w:rPr>
        <w:t xml:space="preserve">CSI </w:t>
      </w:r>
      <w:r w:rsidRPr="00DB502E">
        <w:rPr>
          <w:i/>
        </w:rPr>
        <w:t xml:space="preserve">acquisition </w:t>
      </w:r>
      <w:r w:rsidRPr="00DB502E">
        <w:rPr>
          <w:i/>
          <w:lang w:eastAsia="ko-KR"/>
        </w:rPr>
        <w:t>and UL beam management should be in the same framework</w:t>
      </w:r>
    </w:p>
    <w:p w14:paraId="4D43E93F" w14:textId="43C74C32" w:rsidR="00C43EA4" w:rsidRPr="00DB502E" w:rsidRDefault="000D0CE0" w:rsidP="00DB502E">
      <w:pPr>
        <w:pStyle w:val="Style1"/>
        <w:numPr>
          <w:ilvl w:val="0"/>
          <w:numId w:val="13"/>
        </w:numPr>
        <w:rPr>
          <w:i/>
          <w:lang w:eastAsia="ko-KR"/>
        </w:rPr>
      </w:pPr>
      <w:r w:rsidRPr="00DB502E">
        <w:rPr>
          <w:i/>
          <w:lang w:eastAsia="ko-KR"/>
        </w:rPr>
        <w:t>One</w:t>
      </w:r>
      <w:r w:rsidR="00C43EA4" w:rsidRPr="00DB502E">
        <w:rPr>
          <w:i/>
          <w:lang w:eastAsia="ko-KR"/>
        </w:rPr>
        <w:t xml:space="preserve"> NR-SRS resource corresponds to one UE Tx beam</w:t>
      </w:r>
    </w:p>
    <w:p w14:paraId="590EDA16" w14:textId="01C31E5C" w:rsidR="004225E5" w:rsidRDefault="000D0CE0" w:rsidP="00DB502E">
      <w:pPr>
        <w:pStyle w:val="Style1"/>
        <w:numPr>
          <w:ilvl w:val="0"/>
          <w:numId w:val="13"/>
        </w:numPr>
        <w:rPr>
          <w:i/>
          <w:lang w:eastAsia="ko-KR"/>
        </w:rPr>
      </w:pPr>
      <w:r w:rsidRPr="00DB502E">
        <w:rPr>
          <w:i/>
          <w:lang w:eastAsia="ko-KR"/>
        </w:rPr>
        <w:t>B</w:t>
      </w:r>
      <w:r w:rsidR="006007F5" w:rsidRPr="00DB502E">
        <w:rPr>
          <w:i/>
          <w:lang w:eastAsia="ko-KR"/>
        </w:rPr>
        <w:t>eam sweeping pattern</w:t>
      </w:r>
      <w:r w:rsidR="00B00FD9" w:rsidRPr="00DB502E">
        <w:rPr>
          <w:i/>
          <w:lang w:eastAsia="ko-KR"/>
        </w:rPr>
        <w:t>s</w:t>
      </w:r>
      <w:r w:rsidRPr="00DB502E">
        <w:rPr>
          <w:i/>
          <w:lang w:eastAsia="ko-KR"/>
        </w:rPr>
        <w:t xml:space="preserve"> </w:t>
      </w:r>
      <w:r w:rsidR="00696824">
        <w:rPr>
          <w:i/>
          <w:lang w:eastAsia="ko-KR"/>
        </w:rPr>
        <w:t xml:space="preserve">across NR-SRS resources </w:t>
      </w:r>
      <w:r w:rsidRPr="00DB502E">
        <w:rPr>
          <w:i/>
          <w:lang w:eastAsia="ko-KR"/>
        </w:rPr>
        <w:t>is configurable</w:t>
      </w:r>
      <w:r w:rsidR="00696824">
        <w:rPr>
          <w:i/>
          <w:lang w:eastAsia="ko-KR"/>
        </w:rPr>
        <w:t xml:space="preserve"> by the NW</w:t>
      </w:r>
    </w:p>
    <w:p w14:paraId="48CA0752" w14:textId="37DE0A28" w:rsidR="00FA4748" w:rsidRPr="00DB502E" w:rsidRDefault="00FA4748" w:rsidP="00DB502E">
      <w:pPr>
        <w:pStyle w:val="Style1"/>
        <w:numPr>
          <w:ilvl w:val="0"/>
          <w:numId w:val="13"/>
        </w:numPr>
        <w:rPr>
          <w:i/>
          <w:lang w:eastAsia="ko-KR"/>
        </w:rPr>
      </w:pPr>
      <w:r>
        <w:rPr>
          <w:i/>
          <w:lang w:eastAsia="ko-KR"/>
        </w:rPr>
        <w:t>UE should sweep different Tx beams across multiple NR-SRS resources or fix one Tx beam that can be indicated by a SRI from the NW</w:t>
      </w:r>
    </w:p>
    <w:p w14:paraId="3E246418" w14:textId="25D32160" w:rsidR="00280796" w:rsidRDefault="00773CE8" w:rsidP="002B1DAC">
      <w:pPr>
        <w:pStyle w:val="Style1"/>
        <w:ind w:firstLine="0"/>
        <w:rPr>
          <w:i/>
          <w:sz w:val="8"/>
          <w:szCs w:val="8"/>
        </w:rPr>
      </w:pPr>
      <w:r w:rsidRPr="00FA1890">
        <w:rPr>
          <w:b/>
          <w:u w:val="single"/>
        </w:rPr>
        <w:t>Proposal</w:t>
      </w:r>
      <w:r>
        <w:rPr>
          <w:rFonts w:hint="eastAsia"/>
          <w:b/>
          <w:u w:val="single"/>
          <w:lang w:eastAsia="ko-KR"/>
        </w:rPr>
        <w:t xml:space="preserve"> </w:t>
      </w:r>
      <w:r w:rsidR="006C788F">
        <w:rPr>
          <w:b/>
          <w:u w:val="single"/>
          <w:lang w:eastAsia="ko-KR"/>
        </w:rPr>
        <w:t>4</w:t>
      </w:r>
      <w:r>
        <w:t xml:space="preserve">: </w:t>
      </w:r>
      <w:r w:rsidRPr="00DB502E">
        <w:rPr>
          <w:i/>
        </w:rPr>
        <w:t>NR supports UE to report the Tx beam capability to the NW.</w:t>
      </w:r>
      <w:r w:rsidR="003F7264">
        <w:rPr>
          <w:i/>
        </w:rPr>
        <w:t xml:space="preserve"> The Tx beam capability includes the number of Tx beams.</w:t>
      </w:r>
    </w:p>
    <w:p w14:paraId="44A1C00F" w14:textId="071FCFF4" w:rsidR="0083784C" w:rsidRPr="009E26DA" w:rsidRDefault="00AC18E1" w:rsidP="006C788F">
      <w:pPr>
        <w:pStyle w:val="Style1"/>
        <w:rPr>
          <w:rFonts w:eastAsia="SimSun"/>
          <w:lang w:eastAsia="zh-CN"/>
        </w:rPr>
      </w:pPr>
      <w:r>
        <w:t>When considering the overhead reduction of NR-SRS for beam sweeping, the feasibility of beam switching at the TRP and UE should be considered</w:t>
      </w:r>
      <w:r w:rsidR="00765017">
        <w:t xml:space="preserve"> carefully</w:t>
      </w:r>
      <w:r>
        <w:t>. One method to reduce the NR-SRS beam swe</w:t>
      </w:r>
      <w:r w:rsidR="00AD238E">
        <w:t xml:space="preserve">eping overhead is through IFDMA, in which </w:t>
      </w:r>
      <w:r>
        <w:t xml:space="preserve">multiple repetitions are created within one OFDM symbol and the gNB can sweep Rx beams across those repetitions. Another method is </w:t>
      </w:r>
      <w:r w:rsidR="001867BB">
        <w:t xml:space="preserve">to use a </w:t>
      </w:r>
      <w:r w:rsidR="00876358">
        <w:t xml:space="preserve">larger subcarrier spacing that </w:t>
      </w:r>
      <w:r>
        <w:t xml:space="preserve">results in shorter OFDM symbols. Then the UE can sweep Tx beam across shorter OFDM symbols or the gNB can sweep Rx beams across shorter OFDM symbols. </w:t>
      </w:r>
      <w:r>
        <w:lastRenderedPageBreak/>
        <w:t xml:space="preserve">However, we need to consider the Tx or Rx beam switch time </w:t>
      </w:r>
      <w:r w:rsidR="00171759">
        <w:t xml:space="preserve">capability that </w:t>
      </w:r>
      <w:r>
        <w:t>the TRP and the UE can support.</w:t>
      </w:r>
      <w:r w:rsidR="0083784C">
        <w:t xml:space="preserve"> </w:t>
      </w:r>
      <w:r w:rsidR="003E1396">
        <w:t>When considering</w:t>
      </w:r>
      <w:r w:rsidR="00FA4B86">
        <w:t xml:space="preserve"> </w:t>
      </w:r>
      <w:r w:rsidR="0005142B">
        <w:t xml:space="preserve">either </w:t>
      </w:r>
      <w:r w:rsidR="003E1396">
        <w:t xml:space="preserve">the </w:t>
      </w:r>
      <w:r w:rsidR="00FA4B86">
        <w:t>IFDMA method</w:t>
      </w:r>
      <w:r w:rsidR="0005142B">
        <w:t xml:space="preserve"> or the method of larger subcarrier spacing</w:t>
      </w:r>
      <w:r w:rsidR="00FA4B86">
        <w:t xml:space="preserve">, </w:t>
      </w:r>
      <w:r w:rsidR="003E1396">
        <w:t xml:space="preserve">we need ensure </w:t>
      </w:r>
      <w:r w:rsidR="00FA4B86">
        <w:t xml:space="preserve">the UE Tx and TRP Rx beam switch latency </w:t>
      </w:r>
      <w:r w:rsidR="003E1396">
        <w:t>is</w:t>
      </w:r>
      <w:r w:rsidR="00FA4B86">
        <w:t xml:space="preserve"> much smaller than the time length of </w:t>
      </w:r>
      <w:r w:rsidR="004628BD">
        <w:t>one</w:t>
      </w:r>
      <w:r w:rsidR="00FA4B86">
        <w:t xml:space="preserve"> repetition</w:t>
      </w:r>
      <w:r w:rsidR="0005142B">
        <w:t xml:space="preserve"> or the time length of one shorter symbol so that the beam retuning only causes negligible signal distortion. </w:t>
      </w:r>
    </w:p>
    <w:p w14:paraId="2F1D5B19" w14:textId="187CF36F" w:rsidR="0083784C" w:rsidRDefault="0083784C" w:rsidP="002B1DAC">
      <w:pPr>
        <w:pStyle w:val="Style1"/>
        <w:ind w:firstLine="0"/>
        <w:rPr>
          <w:i/>
        </w:rPr>
      </w:pPr>
      <w:r w:rsidRPr="00FA1890">
        <w:rPr>
          <w:b/>
          <w:u w:val="single"/>
        </w:rPr>
        <w:t>Proposal</w:t>
      </w:r>
      <w:r>
        <w:rPr>
          <w:rFonts w:hint="eastAsia"/>
          <w:b/>
          <w:u w:val="single"/>
          <w:lang w:eastAsia="ko-KR"/>
        </w:rPr>
        <w:t xml:space="preserve"> </w:t>
      </w:r>
      <w:r w:rsidR="006C788F">
        <w:rPr>
          <w:b/>
          <w:u w:val="single"/>
          <w:lang w:eastAsia="ko-KR"/>
        </w:rPr>
        <w:t>5</w:t>
      </w:r>
      <w:r>
        <w:t xml:space="preserve">: </w:t>
      </w:r>
      <w:r w:rsidRPr="00DB502E">
        <w:rPr>
          <w:i/>
        </w:rPr>
        <w:t xml:space="preserve">Consider TRP and UE beam switch latency in the design of NR-SRS overhead </w:t>
      </w:r>
      <w:r w:rsidR="009E154C" w:rsidRPr="00DB502E">
        <w:rPr>
          <w:i/>
        </w:rPr>
        <w:t>reduction</w:t>
      </w:r>
      <w:r w:rsidRPr="00DB502E">
        <w:rPr>
          <w:i/>
        </w:rPr>
        <w:t xml:space="preserve"> </w:t>
      </w:r>
    </w:p>
    <w:p w14:paraId="3D0A0E92" w14:textId="77777777" w:rsidR="00603879" w:rsidRDefault="00603879" w:rsidP="00143801">
      <w:pPr>
        <w:pStyle w:val="Style1"/>
      </w:pPr>
      <w:r>
        <w:t>For uplink PUSCH and PUCCH transmission, the TRP should indicate some information of Tx beam to the UE. The TRP can indicate one NR-SRS resource index to the UE and the UE can apply the Tx beam that was used to transmitted to indicated NR-SRS transmission to the PUSCH or PUCCH transmission. For PUSCH transmission, the TRP can use the UL assignment DCI to signal one NR-SRS resource index to indicate the Tx beam for the scheduled PUSCH transmission. For the SPS UL transmission, the corresponding assignment DCI can be used to signal one NR-SRS resource index to indicate the Tx beam for the scheduled SPS transmission. The TRP can indicate the Tx beam for PUSCH and PUCCH separately. For PUCCH transmission, it is recommended to use MAC-CE signalling to indicate one NR-SRS resource index.</w:t>
      </w:r>
    </w:p>
    <w:p w14:paraId="6409A665" w14:textId="241AFE94" w:rsidR="00143801" w:rsidRDefault="00603879" w:rsidP="00603879">
      <w:pPr>
        <w:pStyle w:val="Style1"/>
        <w:ind w:firstLine="0"/>
        <w:rPr>
          <w:i/>
        </w:rPr>
      </w:pPr>
      <w:r w:rsidRPr="00FA1890">
        <w:rPr>
          <w:b/>
          <w:u w:val="single"/>
        </w:rPr>
        <w:t>Proposal</w:t>
      </w:r>
      <w:r>
        <w:rPr>
          <w:rFonts w:hint="eastAsia"/>
          <w:b/>
          <w:u w:val="single"/>
          <w:lang w:eastAsia="ko-KR"/>
        </w:rPr>
        <w:t xml:space="preserve"> </w:t>
      </w:r>
      <w:r>
        <w:rPr>
          <w:b/>
          <w:u w:val="single"/>
          <w:lang w:eastAsia="ko-KR"/>
        </w:rPr>
        <w:t>6</w:t>
      </w:r>
      <w:r>
        <w:t xml:space="preserve">: </w:t>
      </w:r>
      <w:r w:rsidR="00F40D94">
        <w:rPr>
          <w:i/>
        </w:rPr>
        <w:t xml:space="preserve">TRP indicate one NR-SRS resource index for the Tx beam indication </w:t>
      </w:r>
      <w:r w:rsidR="00FF54E5">
        <w:rPr>
          <w:i/>
        </w:rPr>
        <w:t xml:space="preserve">for </w:t>
      </w:r>
      <w:r w:rsidR="00F40D94">
        <w:rPr>
          <w:i/>
        </w:rPr>
        <w:t>PUCCH.</w:t>
      </w:r>
    </w:p>
    <w:p w14:paraId="4BFDA7D8" w14:textId="43311561" w:rsidR="00F40D94" w:rsidRPr="00143801" w:rsidRDefault="00F40D94" w:rsidP="00F40D94">
      <w:pPr>
        <w:pStyle w:val="Style1"/>
        <w:numPr>
          <w:ilvl w:val="0"/>
          <w:numId w:val="27"/>
        </w:numPr>
      </w:pPr>
      <w:r>
        <w:rPr>
          <w:i/>
        </w:rPr>
        <w:t>MAC-CE signalling is used for Tx beam indication for PUCCH</w:t>
      </w:r>
    </w:p>
    <w:p w14:paraId="3A176FBA" w14:textId="30260ECF" w:rsidR="00673F9B" w:rsidRDefault="00673F9B" w:rsidP="00D473C9">
      <w:pPr>
        <w:pStyle w:val="Heading1"/>
        <w:rPr>
          <w:sz w:val="28"/>
        </w:rPr>
      </w:pPr>
      <w:r>
        <w:rPr>
          <w:rFonts w:hint="eastAsia"/>
          <w:sz w:val="28"/>
        </w:rPr>
        <w:t>DL/UL beam association</w:t>
      </w:r>
    </w:p>
    <w:p w14:paraId="17B0CD52" w14:textId="77777777" w:rsidR="003D7793" w:rsidRDefault="002C72FD" w:rsidP="00153AE9">
      <w:pPr>
        <w:pStyle w:val="Style1"/>
        <w:rPr>
          <w:lang w:eastAsia="ko-KR"/>
        </w:rPr>
      </w:pPr>
      <w:r>
        <w:rPr>
          <w:rFonts w:hint="eastAsia"/>
          <w:lang w:eastAsia="ko-KR"/>
        </w:rPr>
        <w:t>There are two options for gNB</w:t>
      </w:r>
      <w:r w:rsidR="00D1008A">
        <w:rPr>
          <w:rFonts w:hint="eastAsia"/>
          <w:lang w:eastAsia="ko-KR"/>
        </w:rPr>
        <w:t xml:space="preserve"> and UE</w:t>
      </w:r>
      <w:r>
        <w:rPr>
          <w:rFonts w:hint="eastAsia"/>
          <w:lang w:eastAsia="ko-KR"/>
        </w:rPr>
        <w:t xml:space="preserve"> to find beams for UL transmission. The first option</w:t>
      </w:r>
      <w:r w:rsidR="00F661F7">
        <w:rPr>
          <w:rFonts w:hint="eastAsia"/>
          <w:lang w:eastAsia="ko-KR"/>
        </w:rPr>
        <w:t xml:space="preserve"> for UL transmission</w:t>
      </w:r>
      <w:r>
        <w:rPr>
          <w:rFonts w:hint="eastAsia"/>
          <w:lang w:eastAsia="ko-KR"/>
        </w:rPr>
        <w:t xml:space="preserve"> is to perform UL beam management, and the other is to utilize </w:t>
      </w:r>
      <w:r w:rsidR="00BC4B11">
        <w:rPr>
          <w:rFonts w:hint="eastAsia"/>
          <w:lang w:eastAsia="ko-KR"/>
        </w:rPr>
        <w:t>results of DL beam management.</w:t>
      </w:r>
      <w:r w:rsidR="00EE1AEA">
        <w:rPr>
          <w:rFonts w:hint="eastAsia"/>
          <w:lang w:eastAsia="ko-KR"/>
        </w:rPr>
        <w:t xml:space="preserve"> </w:t>
      </w:r>
      <w:r w:rsidR="00290E6B">
        <w:rPr>
          <w:rFonts w:hint="eastAsia"/>
          <w:lang w:eastAsia="ko-KR"/>
        </w:rPr>
        <w:t xml:space="preserve">The gNB should choose one of the options considering validities of beam correspondence at both gNB and UE. </w:t>
      </w:r>
      <w:r w:rsidR="00CE0A10">
        <w:rPr>
          <w:rFonts w:hint="eastAsia"/>
          <w:lang w:eastAsia="ko-KR"/>
        </w:rPr>
        <w:t>In the following, DL/UL beam association which enables applying beams from DL beam management to UL transmission is discussed.</w:t>
      </w:r>
      <w:r w:rsidR="00203AAC">
        <w:rPr>
          <w:rFonts w:hint="eastAsia"/>
          <w:lang w:eastAsia="ko-KR"/>
        </w:rPr>
        <w:t xml:space="preserve"> </w:t>
      </w:r>
    </w:p>
    <w:p w14:paraId="0E22E499" w14:textId="2D4121E8" w:rsidR="00701594" w:rsidRDefault="009B797C" w:rsidP="00842374">
      <w:pPr>
        <w:pStyle w:val="Style1"/>
        <w:ind w:firstLine="300"/>
      </w:pPr>
      <w:r>
        <w:rPr>
          <w:rFonts w:hint="eastAsia"/>
          <w:lang w:eastAsia="ko-KR"/>
        </w:rPr>
        <w:t>Assume beam pair link (BPL) is</w:t>
      </w:r>
      <w:r w:rsidR="00FE5282">
        <w:rPr>
          <w:rFonts w:hint="eastAsia"/>
          <w:lang w:eastAsia="ko-KR"/>
        </w:rPr>
        <w:t xml:space="preserve"> a</w:t>
      </w:r>
      <w:r>
        <w:rPr>
          <w:rFonts w:hint="eastAsia"/>
          <w:lang w:eastAsia="ko-KR"/>
        </w:rPr>
        <w:t xml:space="preserve"> </w:t>
      </w:r>
      <w:r w:rsidR="003C2A1C">
        <w:rPr>
          <w:rFonts w:hint="eastAsia"/>
          <w:lang w:eastAsia="ko-KR"/>
        </w:rPr>
        <w:t>link</w:t>
      </w:r>
      <w:r w:rsidR="00F5146E">
        <w:rPr>
          <w:rFonts w:hint="eastAsia"/>
          <w:lang w:eastAsia="ko-KR"/>
        </w:rPr>
        <w:t xml:space="preserve"> formed by Tx beam and corresponding Rx beam. </w:t>
      </w:r>
      <w:r w:rsidR="00203AAC">
        <w:rPr>
          <w:rFonts w:hint="eastAsia"/>
          <w:lang w:eastAsia="ko-KR"/>
        </w:rPr>
        <w:t xml:space="preserve">If the DL/UL beam association is activated, </w:t>
      </w:r>
      <w:r w:rsidR="000D41B0">
        <w:rPr>
          <w:rFonts w:hint="eastAsia"/>
          <w:lang w:eastAsia="ko-KR"/>
        </w:rPr>
        <w:t xml:space="preserve">BPLs from DL beam management are utilized for UL transmission. </w:t>
      </w:r>
      <w:r w:rsidR="00A85106">
        <w:rPr>
          <w:rFonts w:hint="eastAsia"/>
          <w:lang w:eastAsia="ko-KR"/>
        </w:rPr>
        <w:t xml:space="preserve">In other words, </w:t>
      </w:r>
      <w:r w:rsidR="0052036C">
        <w:rPr>
          <w:rFonts w:hint="eastAsia"/>
          <w:lang w:eastAsia="ko-KR"/>
        </w:rPr>
        <w:t xml:space="preserve">DL RS (e.g. CSI-RS) used for DL beam management could be regarded as UL RS (e.g. SRS) used for UL beam management, so that BPLs based on CSI-RS are spatially QCLed for SRS and UL DMRS (and thereby PUCCH/PUSCH). </w:t>
      </w:r>
      <w:r w:rsidR="000D41B0">
        <w:rPr>
          <w:rFonts w:hint="eastAsia"/>
          <w:lang w:eastAsia="ko-KR"/>
        </w:rPr>
        <w:t xml:space="preserve">On the other hand, if the DL/UL beam association is not </w:t>
      </w:r>
      <w:r w:rsidR="000D41B0">
        <w:rPr>
          <w:lang w:eastAsia="ko-KR"/>
        </w:rPr>
        <w:t>activated</w:t>
      </w:r>
      <w:r w:rsidR="000D41B0">
        <w:rPr>
          <w:rFonts w:hint="eastAsia"/>
          <w:lang w:eastAsia="ko-KR"/>
        </w:rPr>
        <w:t xml:space="preserve">, then </w:t>
      </w:r>
      <w:r w:rsidR="004736A5">
        <w:rPr>
          <w:rFonts w:hint="eastAsia"/>
          <w:lang w:eastAsia="ko-KR"/>
        </w:rPr>
        <w:t>UL beam management is required to find UL PBLs.</w:t>
      </w:r>
    </w:p>
    <w:p w14:paraId="72D125BB" w14:textId="1BA5131E" w:rsidR="000760E3" w:rsidRPr="00153AE9" w:rsidRDefault="003F199A" w:rsidP="00842374">
      <w:pPr>
        <w:pStyle w:val="Style1"/>
        <w:ind w:firstLine="357"/>
      </w:pPr>
      <w:r w:rsidRPr="00153AE9">
        <w:t xml:space="preserve">In DL beam management and DL transmission, </w:t>
      </w:r>
      <w:r w:rsidR="001067B6" w:rsidRPr="00153AE9">
        <w:t xml:space="preserve">BPLs based on CSI-RS are </w:t>
      </w:r>
      <w:r w:rsidR="00F46672">
        <w:rPr>
          <w:rFonts w:hint="eastAsia"/>
          <w:lang w:eastAsia="ko-KR"/>
        </w:rPr>
        <w:t xml:space="preserve">spatially </w:t>
      </w:r>
      <w:r w:rsidR="00E26CF3">
        <w:rPr>
          <w:rFonts w:hint="eastAsia"/>
          <w:lang w:eastAsia="ko-KR"/>
        </w:rPr>
        <w:t>QCLed</w:t>
      </w:r>
      <w:r w:rsidR="00E26CF3" w:rsidRPr="00153AE9">
        <w:t xml:space="preserve"> </w:t>
      </w:r>
      <w:r w:rsidR="001067B6" w:rsidRPr="00153AE9">
        <w:t xml:space="preserve">for DL DMRS. Similarly, </w:t>
      </w:r>
      <w:r w:rsidR="005179DC" w:rsidRPr="00153AE9">
        <w:t xml:space="preserve">BPLs for SRS can be </w:t>
      </w:r>
      <w:r w:rsidR="00F46672">
        <w:rPr>
          <w:rFonts w:hint="eastAsia"/>
          <w:lang w:eastAsia="ko-KR"/>
        </w:rPr>
        <w:t xml:space="preserve">spatially </w:t>
      </w:r>
      <w:r w:rsidR="00E26CF3">
        <w:rPr>
          <w:rFonts w:hint="eastAsia"/>
          <w:lang w:eastAsia="ko-KR"/>
        </w:rPr>
        <w:t>QCLed</w:t>
      </w:r>
      <w:r w:rsidR="00E26CF3" w:rsidRPr="00153AE9">
        <w:t xml:space="preserve"> </w:t>
      </w:r>
      <w:r w:rsidR="005179DC" w:rsidRPr="00153AE9">
        <w:t xml:space="preserve">for UL DMRS as well. Therefore, </w:t>
      </w:r>
      <w:r w:rsidR="00612E28" w:rsidRPr="00153AE9">
        <w:t xml:space="preserve">it seems that only </w:t>
      </w:r>
      <w:r w:rsidR="00E26CF3">
        <w:rPr>
          <w:rFonts w:hint="eastAsia"/>
          <w:lang w:eastAsia="ko-KR"/>
        </w:rPr>
        <w:t>beam</w:t>
      </w:r>
      <w:r w:rsidR="00612E28" w:rsidRPr="00153AE9">
        <w:t xml:space="preserve"> association</w:t>
      </w:r>
      <w:r w:rsidR="00E26CF3">
        <w:rPr>
          <w:rFonts w:hint="eastAsia"/>
          <w:lang w:eastAsia="ko-KR"/>
        </w:rPr>
        <w:t xml:space="preserve"> between CSI-RS and SRS</w:t>
      </w:r>
      <w:r w:rsidR="00612E28" w:rsidRPr="00153AE9">
        <w:t xml:space="preserve"> is enough and then UL DMRS</w:t>
      </w:r>
      <w:r w:rsidR="00634C1C">
        <w:rPr>
          <w:rFonts w:hint="eastAsia"/>
          <w:lang w:eastAsia="ko-KR"/>
        </w:rPr>
        <w:t xml:space="preserve"> could</w:t>
      </w:r>
      <w:r w:rsidR="00612E28" w:rsidRPr="00153AE9">
        <w:t xml:space="preserve"> follow BPLs used for SRS.</w:t>
      </w:r>
      <w:r w:rsidR="00F5328A" w:rsidRPr="00153AE9">
        <w:t xml:space="preserve"> In order for UE to set Tx beam for UL transmission, gNB should indicate whether DL/UL beam association is activated or not.</w:t>
      </w:r>
    </w:p>
    <w:p w14:paraId="2D7012A2" w14:textId="0F3B49AB" w:rsidR="00C838A6" w:rsidRDefault="00C838A6" w:rsidP="00842374">
      <w:pPr>
        <w:pStyle w:val="Style1"/>
        <w:ind w:firstLine="0"/>
        <w:rPr>
          <w:i/>
          <w:lang w:eastAsia="ko-KR"/>
        </w:rPr>
      </w:pPr>
      <w:r w:rsidRPr="00DB502E">
        <w:rPr>
          <w:b/>
          <w:u w:val="single"/>
        </w:rPr>
        <w:t>Proposal</w:t>
      </w:r>
      <w:r w:rsidRPr="00DB502E">
        <w:rPr>
          <w:rFonts w:hint="eastAsia"/>
          <w:b/>
          <w:u w:val="single"/>
          <w:lang w:eastAsia="ko-KR"/>
        </w:rPr>
        <w:t xml:space="preserve"> </w:t>
      </w:r>
      <w:r w:rsidR="00E6056E">
        <w:rPr>
          <w:rFonts w:hint="eastAsia"/>
          <w:b/>
          <w:u w:val="single"/>
          <w:lang w:eastAsia="ko-KR"/>
        </w:rPr>
        <w:t>7</w:t>
      </w:r>
      <w:r w:rsidRPr="00DB502E">
        <w:rPr>
          <w:i/>
        </w:rPr>
        <w:t xml:space="preserve">: </w:t>
      </w:r>
      <w:r>
        <w:rPr>
          <w:rFonts w:hint="eastAsia"/>
          <w:i/>
          <w:lang w:eastAsia="ko-KR"/>
        </w:rPr>
        <w:t xml:space="preserve">Support DL/UL beam association for UL transmission </w:t>
      </w:r>
    </w:p>
    <w:p w14:paraId="3E2CEEF5" w14:textId="322738AE" w:rsidR="0086604E" w:rsidRPr="00B74F59" w:rsidRDefault="0086604E" w:rsidP="00842374">
      <w:pPr>
        <w:pStyle w:val="Style1"/>
        <w:ind w:firstLine="0"/>
        <w:rPr>
          <w:i/>
          <w:lang w:eastAsia="ko-KR"/>
        </w:rPr>
      </w:pPr>
      <w:r w:rsidRPr="00DB502E">
        <w:rPr>
          <w:b/>
          <w:u w:val="single"/>
        </w:rPr>
        <w:t>Proposal</w:t>
      </w:r>
      <w:r w:rsidRPr="00DB502E">
        <w:rPr>
          <w:rFonts w:hint="eastAsia"/>
          <w:b/>
          <w:u w:val="single"/>
          <w:lang w:eastAsia="ko-KR"/>
        </w:rPr>
        <w:t xml:space="preserve"> </w:t>
      </w:r>
      <w:r>
        <w:rPr>
          <w:rFonts w:hint="eastAsia"/>
          <w:b/>
          <w:u w:val="single"/>
          <w:lang w:eastAsia="ko-KR"/>
        </w:rPr>
        <w:t>8</w:t>
      </w:r>
      <w:r w:rsidRPr="00DB502E">
        <w:rPr>
          <w:i/>
        </w:rPr>
        <w:t xml:space="preserve">: </w:t>
      </w:r>
      <w:r w:rsidRPr="0086604E">
        <w:rPr>
          <w:i/>
          <w:lang w:eastAsia="ko-KR"/>
        </w:rPr>
        <w:t>In order for UE to set Tx beam for UL transmission, gNB should indicate whether DL/UL beam association is activated or not.</w:t>
      </w:r>
    </w:p>
    <w:p w14:paraId="51582915" w14:textId="77777777" w:rsidR="0086604E" w:rsidRPr="004F24B2" w:rsidRDefault="0086604E" w:rsidP="00842374">
      <w:pPr>
        <w:pStyle w:val="Style1"/>
        <w:rPr>
          <w:i/>
          <w:lang w:eastAsia="ko-KR"/>
        </w:rPr>
      </w:pPr>
    </w:p>
    <w:p w14:paraId="2578441C" w14:textId="5A05DD59" w:rsidR="00974907" w:rsidRDefault="0021211F" w:rsidP="00153AE9">
      <w:pPr>
        <w:ind w:left="360"/>
        <w:jc w:val="center"/>
        <w:rPr>
          <w:lang w:eastAsia="ko-KR"/>
        </w:rPr>
      </w:pPr>
      <w:r>
        <w:rPr>
          <w:noProof/>
          <w:lang w:val="en-US" w:eastAsia="zh-CN"/>
        </w:rPr>
        <w:drawing>
          <wp:inline distT="0" distB="0" distL="0" distR="0" wp14:anchorId="2E0982D7" wp14:editId="748D29AB">
            <wp:extent cx="1165256" cy="243370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1.png"/>
                    <pic:cNvPicPr/>
                  </pic:nvPicPr>
                  <pic:blipFill>
                    <a:blip r:embed="rId9">
                      <a:extLst>
                        <a:ext uri="{28A0092B-C50C-407E-A947-70E740481C1C}">
                          <a14:useLocalDpi xmlns:a14="http://schemas.microsoft.com/office/drawing/2010/main" val="0"/>
                        </a:ext>
                      </a:extLst>
                    </a:blip>
                    <a:stretch>
                      <a:fillRect/>
                    </a:stretch>
                  </pic:blipFill>
                  <pic:spPr>
                    <a:xfrm>
                      <a:off x="0" y="0"/>
                      <a:ext cx="1165392" cy="2433993"/>
                    </a:xfrm>
                    <a:prstGeom prst="rect">
                      <a:avLst/>
                    </a:prstGeom>
                  </pic:spPr>
                </pic:pic>
              </a:graphicData>
            </a:graphic>
          </wp:inline>
        </w:drawing>
      </w:r>
    </w:p>
    <w:p w14:paraId="5BA008A3" w14:textId="0CBF680F" w:rsidR="00974907" w:rsidRPr="00153AE9" w:rsidRDefault="00974907" w:rsidP="00153AE9">
      <w:pPr>
        <w:pStyle w:val="TH"/>
        <w:ind w:left="360"/>
        <w:rPr>
          <w:rFonts w:eastAsiaTheme="minorEastAsia"/>
          <w:lang w:eastAsia="ko-KR"/>
        </w:rPr>
      </w:pPr>
      <w:r>
        <w:rPr>
          <w:rFonts w:hint="eastAsia"/>
        </w:rPr>
        <w:lastRenderedPageBreak/>
        <w:t xml:space="preserve">Figure </w:t>
      </w:r>
      <w:r w:rsidR="002A7B65">
        <w:rPr>
          <w:rFonts w:eastAsiaTheme="minorEastAsia" w:hint="eastAsia"/>
          <w:lang w:eastAsia="ko-KR"/>
        </w:rPr>
        <w:t>2</w:t>
      </w:r>
      <w:r>
        <w:rPr>
          <w:rFonts w:hint="eastAsia"/>
        </w:rPr>
        <w:t xml:space="preserve">. </w:t>
      </w:r>
      <w:r w:rsidR="0021211F">
        <w:rPr>
          <w:rFonts w:eastAsiaTheme="minorEastAsia" w:hint="eastAsia"/>
          <w:lang w:eastAsia="ko-KR"/>
        </w:rPr>
        <w:t>Different BPLs activated for DL and UL</w:t>
      </w:r>
    </w:p>
    <w:p w14:paraId="0C0D6643" w14:textId="7085E82E" w:rsidR="00B77B7F" w:rsidRDefault="00EB5A40">
      <w:pPr>
        <w:pStyle w:val="Style1"/>
        <w:rPr>
          <w:lang w:eastAsia="ko-KR"/>
        </w:rPr>
      </w:pPr>
      <w:r w:rsidRPr="00974907">
        <w:rPr>
          <w:lang w:eastAsia="ko-KR"/>
        </w:rPr>
        <w:t xml:space="preserve">When activated BPL is selected between BPLs for DL transmission, gNB considers DL scheduling such as </w:t>
      </w:r>
      <w:r w:rsidR="002E13D9" w:rsidRPr="00974907">
        <w:rPr>
          <w:lang w:eastAsia="ko-KR"/>
        </w:rPr>
        <w:t>UE grouping, interference, etc.</w:t>
      </w:r>
      <w:r w:rsidR="008F0250" w:rsidRPr="00974907">
        <w:rPr>
          <w:lang w:eastAsia="ko-KR"/>
        </w:rPr>
        <w:t xml:space="preserve"> In this situation, </w:t>
      </w:r>
      <w:r w:rsidR="005F02C4" w:rsidRPr="00974907">
        <w:rPr>
          <w:lang w:eastAsia="ko-KR"/>
        </w:rPr>
        <w:t>if the activated BPL is also used for UL transmission, UL beam flexibility could be limited.</w:t>
      </w:r>
      <w:r w:rsidR="00C51FA7">
        <w:rPr>
          <w:rFonts w:hint="eastAsia"/>
          <w:lang w:eastAsia="ko-KR"/>
        </w:rPr>
        <w:t xml:space="preserve"> </w:t>
      </w:r>
      <w:r w:rsidR="0088648F">
        <w:rPr>
          <w:rFonts w:hint="eastAsia"/>
          <w:lang w:eastAsia="ko-KR"/>
        </w:rPr>
        <w:t xml:space="preserve">There is no need to consider the DL scheduling factors on BPL selection for UL transmission. </w:t>
      </w:r>
      <w:r w:rsidR="00974907">
        <w:rPr>
          <w:rFonts w:hint="eastAsia"/>
          <w:lang w:eastAsia="ko-KR"/>
        </w:rPr>
        <w:t xml:space="preserve">Figure </w:t>
      </w:r>
      <w:r w:rsidR="002A7B65">
        <w:rPr>
          <w:rFonts w:hint="eastAsia"/>
          <w:lang w:eastAsia="ko-KR"/>
        </w:rPr>
        <w:t>2</w:t>
      </w:r>
      <w:r w:rsidR="00974907">
        <w:rPr>
          <w:rFonts w:hint="eastAsia"/>
          <w:lang w:eastAsia="ko-KR"/>
        </w:rPr>
        <w:t xml:space="preserve"> shows different BPLs activated for DL and UL.</w:t>
      </w:r>
      <w:r w:rsidR="00066421">
        <w:rPr>
          <w:rFonts w:hint="eastAsia"/>
          <w:lang w:eastAsia="ko-KR"/>
        </w:rPr>
        <w:t xml:space="preserve"> </w:t>
      </w:r>
      <w:r w:rsidR="00573882">
        <w:rPr>
          <w:rFonts w:hint="eastAsia"/>
          <w:lang w:eastAsia="ko-KR"/>
        </w:rPr>
        <w:t xml:space="preserve">If DL/UL beam association is not activated, then </w:t>
      </w:r>
      <w:r w:rsidR="00B77B7F">
        <w:rPr>
          <w:rFonts w:hint="eastAsia"/>
          <w:lang w:eastAsia="ko-KR"/>
        </w:rPr>
        <w:t>activated BPL</w:t>
      </w:r>
      <w:r w:rsidR="00FE6DC7">
        <w:rPr>
          <w:rFonts w:hint="eastAsia"/>
          <w:lang w:eastAsia="ko-KR"/>
        </w:rPr>
        <w:t xml:space="preserve"> for UL transmission</w:t>
      </w:r>
      <w:r w:rsidR="00B77B7F">
        <w:rPr>
          <w:rFonts w:hint="eastAsia"/>
          <w:lang w:eastAsia="ko-KR"/>
        </w:rPr>
        <w:t xml:space="preserve"> is selected based on UL beam management. </w:t>
      </w:r>
      <w:r w:rsidR="00A404B6">
        <w:rPr>
          <w:rFonts w:hint="eastAsia"/>
          <w:lang w:eastAsia="ko-KR"/>
        </w:rPr>
        <w:t>Otherwise, i</w:t>
      </w:r>
      <w:r w:rsidR="00B77B7F">
        <w:rPr>
          <w:rFonts w:hint="eastAsia"/>
          <w:lang w:eastAsia="ko-KR"/>
        </w:rPr>
        <w:t>f DL/UL beam association is activated, activated BPL</w:t>
      </w:r>
      <w:r w:rsidR="00871C94">
        <w:rPr>
          <w:rFonts w:hint="eastAsia"/>
          <w:lang w:eastAsia="ko-KR"/>
        </w:rPr>
        <w:t xml:space="preserve"> for UL transmission</w:t>
      </w:r>
      <w:r w:rsidR="00B77B7F">
        <w:rPr>
          <w:rFonts w:hint="eastAsia"/>
          <w:lang w:eastAsia="ko-KR"/>
        </w:rPr>
        <w:t xml:space="preserve"> is based on DL beam management</w:t>
      </w:r>
      <w:r w:rsidR="00A404B6">
        <w:rPr>
          <w:rFonts w:hint="eastAsia"/>
          <w:lang w:eastAsia="ko-KR"/>
        </w:rPr>
        <w:t>.</w:t>
      </w:r>
      <w:r w:rsidR="00E65869">
        <w:rPr>
          <w:rFonts w:hint="eastAsia"/>
          <w:lang w:eastAsia="ko-KR"/>
        </w:rPr>
        <w:t xml:space="preserve"> Therefore, the indication of activated BPL for UL transmission is required regardless of whether DL/UL beam </w:t>
      </w:r>
      <w:r w:rsidR="00E65869">
        <w:rPr>
          <w:lang w:eastAsia="ko-KR"/>
        </w:rPr>
        <w:t>association</w:t>
      </w:r>
      <w:r w:rsidR="00E65869">
        <w:rPr>
          <w:rFonts w:hint="eastAsia"/>
          <w:lang w:eastAsia="ko-KR"/>
        </w:rPr>
        <w:t xml:space="preserve"> is activated or not.</w:t>
      </w:r>
      <w:r w:rsidR="005239AD">
        <w:rPr>
          <w:rFonts w:hint="eastAsia"/>
          <w:lang w:eastAsia="ko-KR"/>
        </w:rPr>
        <w:t xml:space="preserve"> For the indication of activated BPL, </w:t>
      </w:r>
      <w:r w:rsidR="00705FB6">
        <w:rPr>
          <w:rFonts w:hint="eastAsia"/>
          <w:lang w:eastAsia="ko-KR"/>
        </w:rPr>
        <w:t xml:space="preserve">there could be some </w:t>
      </w:r>
      <w:r w:rsidR="006C419B">
        <w:rPr>
          <w:rFonts w:hint="eastAsia"/>
          <w:lang w:eastAsia="ko-KR"/>
        </w:rPr>
        <w:t>options</w:t>
      </w:r>
      <w:r w:rsidR="00EC4565">
        <w:rPr>
          <w:rFonts w:hint="eastAsia"/>
          <w:lang w:eastAsia="ko-KR"/>
        </w:rPr>
        <w:t xml:space="preserve"> such as BPL index, RS resource indicator (e.g. CRI if BPL is based on CSI-RS, SRI if BPL is based on SRS).</w:t>
      </w:r>
    </w:p>
    <w:p w14:paraId="2867DA54" w14:textId="5C291C5A" w:rsidR="00C046A2" w:rsidRPr="00B74F59" w:rsidRDefault="00C046A2" w:rsidP="00C046A2">
      <w:pPr>
        <w:pStyle w:val="Style1"/>
        <w:ind w:firstLine="0"/>
        <w:rPr>
          <w:i/>
          <w:lang w:eastAsia="ko-KR"/>
        </w:rPr>
      </w:pPr>
      <w:r w:rsidRPr="00DB502E">
        <w:rPr>
          <w:b/>
          <w:u w:val="single"/>
        </w:rPr>
        <w:t>Proposal</w:t>
      </w:r>
      <w:r w:rsidRPr="00DB502E">
        <w:rPr>
          <w:rFonts w:hint="eastAsia"/>
          <w:b/>
          <w:u w:val="single"/>
          <w:lang w:eastAsia="ko-KR"/>
        </w:rPr>
        <w:t xml:space="preserve"> </w:t>
      </w:r>
      <w:r w:rsidR="0086604E">
        <w:rPr>
          <w:rFonts w:hint="eastAsia"/>
          <w:b/>
          <w:u w:val="single"/>
          <w:lang w:eastAsia="ko-KR"/>
        </w:rPr>
        <w:t>9</w:t>
      </w:r>
      <w:r w:rsidRPr="00DB502E">
        <w:rPr>
          <w:i/>
        </w:rPr>
        <w:t xml:space="preserve">: </w:t>
      </w:r>
      <w:r>
        <w:rPr>
          <w:rFonts w:hint="eastAsia"/>
          <w:i/>
          <w:lang w:eastAsia="ko-KR"/>
        </w:rPr>
        <w:t>Support indication of activated BPL for UL transmission regardless of whether DL/UL beam association is activated or not.</w:t>
      </w:r>
    </w:p>
    <w:p w14:paraId="332FA102" w14:textId="1F16F605" w:rsidR="00C046A2" w:rsidRPr="00DB502E" w:rsidRDefault="00C046A2" w:rsidP="00C046A2">
      <w:pPr>
        <w:pStyle w:val="Style1"/>
        <w:numPr>
          <w:ilvl w:val="0"/>
          <w:numId w:val="13"/>
        </w:numPr>
        <w:rPr>
          <w:i/>
          <w:lang w:eastAsia="ko-KR"/>
        </w:rPr>
      </w:pPr>
      <w:r>
        <w:rPr>
          <w:rFonts w:hint="eastAsia"/>
          <w:i/>
          <w:lang w:eastAsia="ko-KR"/>
        </w:rPr>
        <w:t>FFS for indication detail (e.g. BPL index, RS resource indicator)</w:t>
      </w:r>
    </w:p>
    <w:p w14:paraId="3BD94651" w14:textId="778419DA" w:rsidR="00D473C9" w:rsidRPr="00234252" w:rsidRDefault="00440D68" w:rsidP="00D473C9">
      <w:pPr>
        <w:pStyle w:val="Heading1"/>
        <w:rPr>
          <w:sz w:val="28"/>
        </w:rPr>
      </w:pPr>
      <w:r>
        <w:rPr>
          <w:sz w:val="28"/>
        </w:rPr>
        <w:t>Discussion on DMRS</w:t>
      </w:r>
      <w:r w:rsidR="00E021B6">
        <w:rPr>
          <w:sz w:val="28"/>
        </w:rPr>
        <w:t xml:space="preserve"> for UL beam management</w:t>
      </w:r>
    </w:p>
    <w:p w14:paraId="4C493419" w14:textId="7707069D" w:rsidR="00440D68" w:rsidRPr="00DB049B" w:rsidRDefault="00A55F47" w:rsidP="00A55F47">
      <w:pPr>
        <w:pStyle w:val="Style1"/>
      </w:pPr>
      <w:r>
        <w:t xml:space="preserve">Uplink DMRS can be used by the gNB to monitor the UL link quality and then such information can be used to assist the UL beam management. However, specification support of using DMRS for UL beam management </w:t>
      </w:r>
      <w:r w:rsidR="005A7285">
        <w:t xml:space="preserve">might </w:t>
      </w:r>
      <w:r>
        <w:t xml:space="preserve">cause some concerns. </w:t>
      </w:r>
      <w:r w:rsidR="005A7285">
        <w:t xml:space="preserve">Let us consider </w:t>
      </w:r>
      <w:r>
        <w:t>o</w:t>
      </w:r>
      <w:r w:rsidR="00440D68" w:rsidRPr="00DB049B">
        <w:t xml:space="preserve">ne </w:t>
      </w:r>
      <w:r>
        <w:t>design</w:t>
      </w:r>
      <w:r w:rsidR="00440D68" w:rsidRPr="00DB049B">
        <w:t xml:space="preserve"> </w:t>
      </w:r>
      <w:r>
        <w:t xml:space="preserve">of </w:t>
      </w:r>
      <w:r w:rsidR="00440D68" w:rsidRPr="00DB049B">
        <w:t xml:space="preserve">DMRS </w:t>
      </w:r>
      <w:r>
        <w:t>with</w:t>
      </w:r>
      <w:r w:rsidR="00440D68" w:rsidRPr="00DB049B">
        <w:t xml:space="preserve"> time repetitio</w:t>
      </w:r>
      <w:r>
        <w:t>ns to allow TRP refine Rx beams,</w:t>
      </w:r>
      <w:r w:rsidR="0000520A">
        <w:t xml:space="preserve"> </w:t>
      </w:r>
      <w:r>
        <w:t>as</w:t>
      </w:r>
      <w:r w:rsidR="0000520A">
        <w:t xml:space="preserve"> shown in Figure </w:t>
      </w:r>
      <w:r w:rsidR="00AB464E">
        <w:t>3</w:t>
      </w:r>
      <w:r w:rsidR="00440D68" w:rsidRPr="00DB049B">
        <w:t xml:space="preserve">. The TRP can sweep a few Rx beams during DMRS transmission and then choose the proper Rx beam for the </w:t>
      </w:r>
      <w:r w:rsidR="00440D68" w:rsidRPr="00DB502E">
        <w:t>following</w:t>
      </w:r>
      <w:r w:rsidR="00440D68" w:rsidRPr="00DB049B">
        <w:t xml:space="preserve"> PUSCH or the PUSCH in the future subframes. Another option can be that the UE sweep</w:t>
      </w:r>
      <w:r w:rsidR="00903F29">
        <w:t>s</w:t>
      </w:r>
      <w:r w:rsidR="00440D68" w:rsidRPr="00DB049B">
        <w:t xml:space="preserve"> the Tx beams during DMRS to allow the TRP to refine the UE Tx beams. The Tx beam selected here can only be applied to the PUSCH transmission in some future subframes. However, the UL DMRS is generally only subband transmission and </w:t>
      </w:r>
      <w:r w:rsidR="00903F29">
        <w:t xml:space="preserve">thus </w:t>
      </w:r>
      <w:r w:rsidR="00440D68" w:rsidRPr="00DB049B">
        <w:t xml:space="preserve">beam-specific measurement may not be sufficiently </w:t>
      </w:r>
      <w:r w:rsidR="00903F29" w:rsidRPr="00DB049B">
        <w:t xml:space="preserve">accurate </w:t>
      </w:r>
      <w:r w:rsidR="00440D68" w:rsidRPr="00DB049B">
        <w:t xml:space="preserve">for beam refinement. Another concern is that the DMRS for data demodulation and the RS for beam management have different frequency density and bandwidth requirement. DMRS for data demodulation generally requires high frequency density. In contrast, the RS for beam management generally needs </w:t>
      </w:r>
      <w:r w:rsidR="00903F29">
        <w:t xml:space="preserve">to be </w:t>
      </w:r>
      <w:r w:rsidR="00440D68" w:rsidRPr="00DB049B">
        <w:t xml:space="preserve">wideband but requires </w:t>
      </w:r>
      <w:r w:rsidR="00903F29">
        <w:t>lower</w:t>
      </w:r>
      <w:r w:rsidR="00903F29" w:rsidRPr="00DB049B">
        <w:t xml:space="preserve"> </w:t>
      </w:r>
      <w:r w:rsidR="00440D68" w:rsidRPr="00DB049B">
        <w:t xml:space="preserve">frequency density. So </w:t>
      </w:r>
      <w:r w:rsidR="005965ED">
        <w:t>using</w:t>
      </w:r>
      <w:r w:rsidR="00440D68" w:rsidRPr="00DB049B">
        <w:t xml:space="preserve"> DMRS </w:t>
      </w:r>
      <w:r w:rsidR="009E37CB">
        <w:t>for UL</w:t>
      </w:r>
      <w:r w:rsidR="00440D68" w:rsidRPr="00DB049B">
        <w:t xml:space="preserve"> beam management is </w:t>
      </w:r>
      <w:r w:rsidR="00903F29">
        <w:t>in</w:t>
      </w:r>
      <w:r w:rsidR="00440D68" w:rsidRPr="00DB049B">
        <w:t xml:space="preserve">efficient. </w:t>
      </w:r>
    </w:p>
    <w:p w14:paraId="2F60908E" w14:textId="014D4F6D" w:rsidR="00440D68" w:rsidRDefault="00A55F47" w:rsidP="00440D68">
      <w:pPr>
        <w:pStyle w:val="Style1"/>
        <w:jc w:val="center"/>
      </w:pPr>
      <w:r>
        <w:object w:dxaOrig="3122" w:dyaOrig="3063" w14:anchorId="74521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15pt;height:121.85pt" o:ole="">
            <v:imagedata r:id="rId10" o:title=""/>
          </v:shape>
          <o:OLEObject Type="Embed" ProgID="Visio.Drawing.11" ShapeID="_x0000_i1025" DrawAspect="Content" ObjectID="_1555505462" r:id="rId11"/>
        </w:object>
      </w:r>
    </w:p>
    <w:p w14:paraId="26965986" w14:textId="5B0D38F9" w:rsidR="00440D68" w:rsidRPr="0017708E" w:rsidRDefault="00440D68" w:rsidP="00440D68">
      <w:pPr>
        <w:pStyle w:val="Style1"/>
        <w:jc w:val="center"/>
        <w:rPr>
          <w:b/>
        </w:rPr>
      </w:pPr>
      <w:r w:rsidRPr="0017708E">
        <w:rPr>
          <w:b/>
        </w:rPr>
        <w:t xml:space="preserve">Figure </w:t>
      </w:r>
      <w:r w:rsidR="00AB464E">
        <w:rPr>
          <w:b/>
        </w:rPr>
        <w:t>3</w:t>
      </w:r>
    </w:p>
    <w:p w14:paraId="2EF5DACB" w14:textId="77777777" w:rsidR="00D473C9" w:rsidRPr="007D7950" w:rsidRDefault="00D473C9" w:rsidP="00D473C9">
      <w:pPr>
        <w:spacing w:before="60" w:after="60" w:line="288" w:lineRule="auto"/>
        <w:jc w:val="both"/>
        <w:rPr>
          <w:b/>
          <w:sz w:val="4"/>
          <w:szCs w:val="4"/>
          <w:u w:val="single"/>
          <w:lang w:eastAsia="ko-KR"/>
        </w:rPr>
      </w:pPr>
    </w:p>
    <w:p w14:paraId="5DC373F3" w14:textId="30319B69" w:rsidR="00CE4C9D" w:rsidRPr="005965ED" w:rsidRDefault="00D473C9" w:rsidP="005965ED">
      <w:pPr>
        <w:pStyle w:val="Style1"/>
        <w:rPr>
          <w:i/>
        </w:rPr>
      </w:pPr>
      <w:r w:rsidRPr="00FA1890">
        <w:rPr>
          <w:b/>
          <w:u w:val="single"/>
        </w:rPr>
        <w:t>Proposal</w:t>
      </w:r>
      <w:r>
        <w:rPr>
          <w:rFonts w:hint="eastAsia"/>
          <w:b/>
          <w:u w:val="single"/>
          <w:lang w:eastAsia="ko-KR"/>
        </w:rPr>
        <w:t xml:space="preserve"> </w:t>
      </w:r>
      <w:r w:rsidR="0086604E">
        <w:rPr>
          <w:rFonts w:hint="eastAsia"/>
          <w:b/>
          <w:u w:val="single"/>
          <w:lang w:eastAsia="ko-KR"/>
        </w:rPr>
        <w:t>10</w:t>
      </w:r>
      <w:r>
        <w:t xml:space="preserve">: </w:t>
      </w:r>
      <w:r w:rsidR="00440D68" w:rsidRPr="005965ED">
        <w:rPr>
          <w:i/>
        </w:rPr>
        <w:t xml:space="preserve">Using DMRS in UL beam management </w:t>
      </w:r>
      <w:r w:rsidR="00AE088D" w:rsidRPr="005965ED">
        <w:rPr>
          <w:i/>
        </w:rPr>
        <w:t>is up to system implementation</w:t>
      </w:r>
      <w:r w:rsidR="00440D68" w:rsidRPr="005965ED">
        <w:rPr>
          <w:i/>
        </w:rPr>
        <w:t xml:space="preserve"> and does </w:t>
      </w:r>
      <w:r w:rsidR="0033531E">
        <w:rPr>
          <w:i/>
        </w:rPr>
        <w:t xml:space="preserve">need </w:t>
      </w:r>
      <w:r w:rsidR="00440D68" w:rsidRPr="005965ED">
        <w:rPr>
          <w:i/>
        </w:rPr>
        <w:t>not NR specification support</w:t>
      </w:r>
      <w:r w:rsidR="00A41C85" w:rsidRPr="005965ED">
        <w:rPr>
          <w:rFonts w:hint="eastAsia"/>
          <w:i/>
          <w:lang w:eastAsia="ko-KR"/>
        </w:rPr>
        <w:t>.</w:t>
      </w:r>
    </w:p>
    <w:p w14:paraId="6834E7D6" w14:textId="7EE6EEAA" w:rsidR="00CE4C9D" w:rsidRPr="00920B07" w:rsidRDefault="00CE4C9D">
      <w:pPr>
        <w:pStyle w:val="Heading1"/>
        <w:tabs>
          <w:tab w:val="num" w:pos="0"/>
        </w:tabs>
        <w:ind w:left="799" w:hanging="799"/>
      </w:pPr>
      <w:r w:rsidRPr="00E95D02">
        <w:rPr>
          <w:sz w:val="28"/>
        </w:rPr>
        <w:t>Conclusions</w:t>
      </w:r>
    </w:p>
    <w:p w14:paraId="6CAE48C9" w14:textId="29288A22" w:rsidR="00475682" w:rsidRDefault="00E468B7" w:rsidP="006C2E72">
      <w:pPr>
        <w:pStyle w:val="2222"/>
        <w:snapToGrid w:val="0"/>
        <w:spacing w:before="60" w:after="60" w:line="288" w:lineRule="auto"/>
        <w:ind w:firstLineChars="0" w:firstLine="450"/>
        <w:rPr>
          <w:i/>
        </w:rPr>
      </w:pPr>
      <w:r>
        <w:rPr>
          <w:lang w:eastAsia="ko-KR"/>
        </w:rPr>
        <w:t>In this contribution, Samsung’s view</w:t>
      </w:r>
      <w:r w:rsidR="006C2E72">
        <w:rPr>
          <w:lang w:eastAsia="ko-KR"/>
        </w:rPr>
        <w:t xml:space="preserve"> on</w:t>
      </w:r>
      <w:r w:rsidR="009E154C">
        <w:rPr>
          <w:lang w:eastAsia="ko-KR"/>
        </w:rPr>
        <w:t xml:space="preserve"> UL beam management</w:t>
      </w:r>
      <w:r w:rsidR="00654C4D">
        <w:rPr>
          <w:lang w:eastAsia="ko-KR"/>
        </w:rPr>
        <w:t xml:space="preserve"> and t</w:t>
      </w:r>
      <w:r w:rsidR="006C2E72">
        <w:rPr>
          <w:lang w:eastAsia="ko-KR"/>
        </w:rPr>
        <w:t xml:space="preserve">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76E6669F" w14:textId="77777777" w:rsidR="00654C4D" w:rsidRDefault="00654C4D" w:rsidP="00515CC5">
      <w:pPr>
        <w:pStyle w:val="Style1"/>
        <w:rPr>
          <w:lang w:val="en-US"/>
        </w:rPr>
      </w:pPr>
      <w:r w:rsidRPr="005144BF">
        <w:rPr>
          <w:rFonts w:hint="eastAsia"/>
          <w:b/>
          <w:u w:val="single"/>
        </w:rPr>
        <w:t>Proposal 1</w:t>
      </w:r>
      <w:r w:rsidRPr="005144BF">
        <w:rPr>
          <w:b/>
        </w:rPr>
        <w:t>:</w:t>
      </w:r>
      <w:r w:rsidRPr="005144BF">
        <w:t xml:space="preserve"> </w:t>
      </w:r>
      <w:r w:rsidRPr="00515CC5">
        <w:rPr>
          <w:rFonts w:hint="eastAsia"/>
          <w:i/>
          <w:lang w:val="en-US"/>
        </w:rPr>
        <w:t xml:space="preserve">NR </w:t>
      </w:r>
      <w:r w:rsidRPr="00515CC5">
        <w:rPr>
          <w:i/>
          <w:lang w:val="en-US"/>
        </w:rPr>
        <w:t>supports that the gNB indicates the information of UE Tx beams to the UE.</w:t>
      </w:r>
      <w:r w:rsidRPr="005144BF">
        <w:rPr>
          <w:lang w:val="en-US"/>
        </w:rPr>
        <w:t xml:space="preserve"> </w:t>
      </w:r>
    </w:p>
    <w:p w14:paraId="79CB787F" w14:textId="77777777" w:rsidR="00654C4D" w:rsidRPr="00487E2B" w:rsidRDefault="00654C4D" w:rsidP="00515CC5">
      <w:pPr>
        <w:pStyle w:val="Style1"/>
      </w:pPr>
      <w:r w:rsidRPr="00FA1890">
        <w:rPr>
          <w:b/>
          <w:u w:val="single"/>
        </w:rPr>
        <w:t>Proposal</w:t>
      </w:r>
      <w:r>
        <w:rPr>
          <w:rFonts w:hint="eastAsia"/>
          <w:b/>
          <w:u w:val="single"/>
          <w:lang w:eastAsia="ko-KR"/>
        </w:rPr>
        <w:t xml:space="preserve"> 2</w:t>
      </w:r>
      <w:r>
        <w:t xml:space="preserve">: </w:t>
      </w:r>
      <w:r w:rsidRPr="00515CC5">
        <w:rPr>
          <w:i/>
        </w:rPr>
        <w:t>NR-SRS should be used as the reference signal for UL beam management.</w:t>
      </w:r>
    </w:p>
    <w:p w14:paraId="7DDBCFED" w14:textId="2724381D" w:rsidR="00654C4D" w:rsidRPr="00DB502E" w:rsidRDefault="00654C4D" w:rsidP="00515CC5">
      <w:pPr>
        <w:pStyle w:val="Style1"/>
      </w:pPr>
      <w:r w:rsidRPr="00DB502E">
        <w:rPr>
          <w:b/>
          <w:u w:val="single"/>
        </w:rPr>
        <w:t>Proposal</w:t>
      </w:r>
      <w:r w:rsidRPr="00DB502E">
        <w:rPr>
          <w:rFonts w:hint="eastAsia"/>
          <w:b/>
          <w:u w:val="single"/>
          <w:lang w:eastAsia="ko-KR"/>
        </w:rPr>
        <w:t xml:space="preserve"> </w:t>
      </w:r>
      <w:r>
        <w:rPr>
          <w:rFonts w:hint="eastAsia"/>
          <w:b/>
          <w:u w:val="single"/>
          <w:lang w:eastAsia="ko-KR"/>
        </w:rPr>
        <w:t>3</w:t>
      </w:r>
      <w:r w:rsidRPr="00DB502E">
        <w:t xml:space="preserve">: </w:t>
      </w:r>
      <w:r w:rsidRPr="00515CC5">
        <w:rPr>
          <w:i/>
        </w:rPr>
        <w:t xml:space="preserve">NR-SRS </w:t>
      </w:r>
      <w:r w:rsidR="00F371E5">
        <w:rPr>
          <w:i/>
        </w:rPr>
        <w:t xml:space="preserve">should be </w:t>
      </w:r>
      <w:r w:rsidRPr="00515CC5">
        <w:rPr>
          <w:i/>
        </w:rPr>
        <w:t>designed to support UL beam management:</w:t>
      </w:r>
    </w:p>
    <w:p w14:paraId="74C4A52A" w14:textId="77777777" w:rsidR="00654C4D" w:rsidRPr="00515CC5" w:rsidRDefault="00654C4D" w:rsidP="00515CC5">
      <w:pPr>
        <w:pStyle w:val="Style1"/>
        <w:numPr>
          <w:ilvl w:val="0"/>
          <w:numId w:val="26"/>
        </w:numPr>
        <w:rPr>
          <w:i/>
          <w:lang w:eastAsia="ko-KR"/>
        </w:rPr>
      </w:pPr>
      <w:r w:rsidRPr="00515CC5">
        <w:rPr>
          <w:i/>
          <w:lang w:eastAsia="ko-KR"/>
        </w:rPr>
        <w:t xml:space="preserve">CSI </w:t>
      </w:r>
      <w:r w:rsidRPr="00515CC5">
        <w:rPr>
          <w:i/>
        </w:rPr>
        <w:t xml:space="preserve">acquisition </w:t>
      </w:r>
      <w:r w:rsidRPr="00515CC5">
        <w:rPr>
          <w:i/>
          <w:lang w:eastAsia="ko-KR"/>
        </w:rPr>
        <w:t>and UL beam management should be in the same framework</w:t>
      </w:r>
    </w:p>
    <w:p w14:paraId="37013604" w14:textId="77777777" w:rsidR="00654C4D" w:rsidRPr="00515CC5" w:rsidRDefault="00654C4D" w:rsidP="00515CC5">
      <w:pPr>
        <w:pStyle w:val="Style1"/>
        <w:numPr>
          <w:ilvl w:val="0"/>
          <w:numId w:val="26"/>
        </w:numPr>
        <w:rPr>
          <w:i/>
          <w:lang w:eastAsia="ko-KR"/>
        </w:rPr>
      </w:pPr>
      <w:r w:rsidRPr="00515CC5">
        <w:rPr>
          <w:i/>
          <w:lang w:eastAsia="ko-KR"/>
        </w:rPr>
        <w:t>One NR-SRS resource corresponds to one UE Tx beam</w:t>
      </w:r>
    </w:p>
    <w:p w14:paraId="448217BC" w14:textId="77777777" w:rsidR="00654C4D" w:rsidRPr="00515CC5" w:rsidRDefault="00654C4D" w:rsidP="00515CC5">
      <w:pPr>
        <w:pStyle w:val="Style1"/>
        <w:numPr>
          <w:ilvl w:val="0"/>
          <w:numId w:val="26"/>
        </w:numPr>
        <w:rPr>
          <w:i/>
          <w:lang w:eastAsia="ko-KR"/>
        </w:rPr>
      </w:pPr>
      <w:r w:rsidRPr="00515CC5">
        <w:rPr>
          <w:i/>
          <w:lang w:eastAsia="ko-KR"/>
        </w:rPr>
        <w:t>Beam sweeping patterns across NR-SRS resources is configurable by the NW</w:t>
      </w:r>
    </w:p>
    <w:p w14:paraId="4DD570CC" w14:textId="77777777" w:rsidR="00654C4D" w:rsidRPr="00515CC5" w:rsidRDefault="00654C4D" w:rsidP="00515CC5">
      <w:pPr>
        <w:pStyle w:val="Style1"/>
        <w:numPr>
          <w:ilvl w:val="0"/>
          <w:numId w:val="26"/>
        </w:numPr>
        <w:rPr>
          <w:i/>
          <w:lang w:eastAsia="ko-KR"/>
        </w:rPr>
      </w:pPr>
      <w:r w:rsidRPr="00515CC5">
        <w:rPr>
          <w:i/>
          <w:lang w:eastAsia="ko-KR"/>
        </w:rPr>
        <w:lastRenderedPageBreak/>
        <w:t>UE should sweep different Tx beams across multiple NR-SRS resources or fix one Tx beam that can be indicated by a SRI from the NW</w:t>
      </w:r>
    </w:p>
    <w:p w14:paraId="42EEED43" w14:textId="77777777" w:rsidR="003F7264" w:rsidRPr="003F7264" w:rsidRDefault="00654C4D" w:rsidP="003F7264">
      <w:pPr>
        <w:pStyle w:val="Style1"/>
        <w:rPr>
          <w:i/>
        </w:rPr>
      </w:pPr>
      <w:r w:rsidRPr="003F7264">
        <w:rPr>
          <w:b/>
          <w:u w:val="single"/>
        </w:rPr>
        <w:t>Proposal</w:t>
      </w:r>
      <w:r w:rsidRPr="003F7264">
        <w:rPr>
          <w:rFonts w:hint="eastAsia"/>
          <w:b/>
          <w:u w:val="single"/>
        </w:rPr>
        <w:t xml:space="preserve"> </w:t>
      </w:r>
      <w:r w:rsidRPr="003F7264">
        <w:rPr>
          <w:b/>
          <w:u w:val="single"/>
        </w:rPr>
        <w:t>4</w:t>
      </w:r>
      <w:r w:rsidRPr="003F7264">
        <w:t xml:space="preserve">: </w:t>
      </w:r>
      <w:r w:rsidRPr="003F7264">
        <w:rPr>
          <w:i/>
        </w:rPr>
        <w:t>NR supports UE to report the Tx beam capability to the NW.</w:t>
      </w:r>
      <w:r w:rsidR="003F7264" w:rsidRPr="003F7264">
        <w:rPr>
          <w:i/>
        </w:rPr>
        <w:t xml:space="preserve"> The Tx beam capability includes the number of Tx beams.</w:t>
      </w:r>
    </w:p>
    <w:p w14:paraId="6CCD8564" w14:textId="36394BC2" w:rsidR="00654C4D" w:rsidRPr="00DB502E" w:rsidRDefault="00654C4D" w:rsidP="00515CC5">
      <w:pPr>
        <w:pStyle w:val="Style1"/>
      </w:pPr>
      <w:r w:rsidRPr="00FA1890">
        <w:rPr>
          <w:b/>
          <w:u w:val="single"/>
        </w:rPr>
        <w:t>Proposal</w:t>
      </w:r>
      <w:r>
        <w:rPr>
          <w:rFonts w:hint="eastAsia"/>
          <w:b/>
          <w:u w:val="single"/>
          <w:lang w:eastAsia="ko-KR"/>
        </w:rPr>
        <w:t xml:space="preserve"> </w:t>
      </w:r>
      <w:r>
        <w:rPr>
          <w:b/>
          <w:u w:val="single"/>
          <w:lang w:eastAsia="ko-KR"/>
        </w:rPr>
        <w:t>5</w:t>
      </w:r>
      <w:r>
        <w:t xml:space="preserve">: </w:t>
      </w:r>
      <w:r w:rsidRPr="00515CC5">
        <w:rPr>
          <w:i/>
        </w:rPr>
        <w:t>Consider TRP and UE beam switch latency in the design of NR-SRS overhead reduction</w:t>
      </w:r>
      <w:r>
        <w:t>.</w:t>
      </w:r>
      <w:r w:rsidRPr="00DB502E">
        <w:t xml:space="preserve"> </w:t>
      </w:r>
    </w:p>
    <w:p w14:paraId="39161EBB" w14:textId="71DB8DC6" w:rsidR="00F40D94" w:rsidRDefault="00F40D94" w:rsidP="00F40D94">
      <w:pPr>
        <w:pStyle w:val="Style1"/>
      </w:pPr>
      <w:r w:rsidRPr="00FA1890">
        <w:rPr>
          <w:b/>
          <w:u w:val="single"/>
        </w:rPr>
        <w:t>Proposal</w:t>
      </w:r>
      <w:r>
        <w:rPr>
          <w:rFonts w:hint="eastAsia"/>
          <w:b/>
          <w:u w:val="single"/>
          <w:lang w:eastAsia="ko-KR"/>
        </w:rPr>
        <w:t xml:space="preserve"> </w:t>
      </w:r>
      <w:r>
        <w:rPr>
          <w:b/>
          <w:u w:val="single"/>
          <w:lang w:eastAsia="ko-KR"/>
        </w:rPr>
        <w:t>6</w:t>
      </w:r>
      <w:r>
        <w:t xml:space="preserve">: </w:t>
      </w:r>
      <w:r w:rsidRPr="00F40D94">
        <w:rPr>
          <w:i/>
        </w:rPr>
        <w:t>TRP indicate one NR-SRS resource index for the Tx beam indication for PUCCH</w:t>
      </w:r>
      <w:r>
        <w:t>.</w:t>
      </w:r>
    </w:p>
    <w:p w14:paraId="14057E91" w14:textId="77777777" w:rsidR="00F40D94" w:rsidRPr="00F40D94" w:rsidRDefault="00F40D94" w:rsidP="00F40D94">
      <w:pPr>
        <w:pStyle w:val="Style1"/>
        <w:numPr>
          <w:ilvl w:val="0"/>
          <w:numId w:val="28"/>
        </w:numPr>
        <w:rPr>
          <w:i/>
        </w:rPr>
      </w:pPr>
      <w:r w:rsidRPr="00F40D94">
        <w:rPr>
          <w:i/>
        </w:rPr>
        <w:t>MAC-CE signalling is used for Tx beam indication for PUCCH</w:t>
      </w:r>
    </w:p>
    <w:p w14:paraId="2881630F" w14:textId="29BD437C" w:rsidR="00BC20AD" w:rsidRDefault="00BC20AD" w:rsidP="00842374">
      <w:pPr>
        <w:pStyle w:val="Style1"/>
        <w:ind w:leftChars="200" w:left="400" w:firstLine="0"/>
        <w:rPr>
          <w:i/>
          <w:lang w:eastAsia="ko-KR"/>
        </w:rPr>
      </w:pPr>
      <w:r w:rsidRPr="00DB502E">
        <w:rPr>
          <w:b/>
          <w:u w:val="single"/>
        </w:rPr>
        <w:t>Proposal</w:t>
      </w:r>
      <w:r w:rsidRPr="00DB502E">
        <w:rPr>
          <w:rFonts w:hint="eastAsia"/>
          <w:b/>
          <w:u w:val="single"/>
          <w:lang w:eastAsia="ko-KR"/>
        </w:rPr>
        <w:t xml:space="preserve"> </w:t>
      </w:r>
      <w:r>
        <w:rPr>
          <w:rFonts w:hint="eastAsia"/>
          <w:b/>
          <w:u w:val="single"/>
          <w:lang w:eastAsia="ko-KR"/>
        </w:rPr>
        <w:t>7</w:t>
      </w:r>
      <w:r w:rsidRPr="00DB502E">
        <w:rPr>
          <w:i/>
        </w:rPr>
        <w:t xml:space="preserve">: </w:t>
      </w:r>
      <w:r w:rsidR="00F91265">
        <w:rPr>
          <w:rFonts w:hint="eastAsia"/>
          <w:i/>
          <w:lang w:eastAsia="ko-KR"/>
        </w:rPr>
        <w:t>Support DL/UL beam association for UL transmission</w:t>
      </w:r>
    </w:p>
    <w:p w14:paraId="673D35E3" w14:textId="3FF70350" w:rsidR="0086604E" w:rsidRPr="004F24B2" w:rsidRDefault="0086604E" w:rsidP="00842374">
      <w:pPr>
        <w:pStyle w:val="Style1"/>
        <w:ind w:firstLineChars="200" w:firstLine="400"/>
        <w:rPr>
          <w:i/>
          <w:lang w:eastAsia="ko-KR"/>
        </w:rPr>
      </w:pPr>
      <w:r w:rsidRPr="00DB502E">
        <w:rPr>
          <w:b/>
          <w:u w:val="single"/>
        </w:rPr>
        <w:t>Proposal</w:t>
      </w:r>
      <w:r w:rsidRPr="00DB502E">
        <w:rPr>
          <w:rFonts w:hint="eastAsia"/>
          <w:b/>
          <w:u w:val="single"/>
          <w:lang w:eastAsia="ko-KR"/>
        </w:rPr>
        <w:t xml:space="preserve"> </w:t>
      </w:r>
      <w:r>
        <w:rPr>
          <w:rFonts w:hint="eastAsia"/>
          <w:b/>
          <w:u w:val="single"/>
          <w:lang w:eastAsia="ko-KR"/>
        </w:rPr>
        <w:t>8</w:t>
      </w:r>
      <w:r w:rsidRPr="00DB502E">
        <w:rPr>
          <w:i/>
        </w:rPr>
        <w:t xml:space="preserve">: </w:t>
      </w:r>
      <w:r w:rsidRPr="0086604E">
        <w:rPr>
          <w:i/>
          <w:lang w:eastAsia="ko-KR"/>
        </w:rPr>
        <w:t>In order for UE to set Tx beam for UL transmission, gNB should indicate whether DL/UL beam association is activated or not.</w:t>
      </w:r>
    </w:p>
    <w:p w14:paraId="1648F7B9" w14:textId="5CD2BC5E" w:rsidR="00BC20AD" w:rsidRPr="00842374" w:rsidRDefault="00BC20AD" w:rsidP="00842374">
      <w:pPr>
        <w:pStyle w:val="Style1"/>
        <w:ind w:firstLineChars="200" w:firstLine="400"/>
        <w:rPr>
          <w:b/>
          <w:u w:val="single"/>
        </w:rPr>
      </w:pPr>
      <w:r w:rsidRPr="00DB502E">
        <w:rPr>
          <w:b/>
          <w:u w:val="single"/>
        </w:rPr>
        <w:t>Proposal</w:t>
      </w:r>
      <w:r w:rsidRPr="00DB502E">
        <w:rPr>
          <w:rFonts w:hint="eastAsia"/>
          <w:b/>
          <w:u w:val="single"/>
        </w:rPr>
        <w:t xml:space="preserve"> </w:t>
      </w:r>
      <w:r w:rsidR="0086604E">
        <w:rPr>
          <w:rFonts w:hint="eastAsia"/>
          <w:b/>
          <w:u w:val="single"/>
        </w:rPr>
        <w:t>9</w:t>
      </w:r>
      <w:r w:rsidRPr="00842374">
        <w:rPr>
          <w:b/>
          <w:u w:val="single"/>
        </w:rPr>
        <w:t>:</w:t>
      </w:r>
      <w:r w:rsidRPr="004F24B2">
        <w:rPr>
          <w:i/>
        </w:rPr>
        <w:t xml:space="preserve"> </w:t>
      </w:r>
      <w:r w:rsidRPr="00842374">
        <w:rPr>
          <w:i/>
        </w:rPr>
        <w:t>Support indication of activated BPL for UL transmission regardless of whether DL/UL beam association is activated or not.</w:t>
      </w:r>
    </w:p>
    <w:p w14:paraId="06C1FC96" w14:textId="4AF59522" w:rsidR="00BC20AD" w:rsidRPr="00BC20AD" w:rsidRDefault="00BC20AD" w:rsidP="00153AE9">
      <w:pPr>
        <w:pStyle w:val="Style1"/>
        <w:numPr>
          <w:ilvl w:val="0"/>
          <w:numId w:val="13"/>
        </w:numPr>
        <w:ind w:leftChars="380" w:left="1120"/>
        <w:rPr>
          <w:i/>
          <w:lang w:eastAsia="ko-KR"/>
        </w:rPr>
      </w:pPr>
      <w:r w:rsidRPr="00BC20AD">
        <w:rPr>
          <w:i/>
          <w:lang w:eastAsia="ko-KR"/>
        </w:rPr>
        <w:t>FFS for indication detail (e.g. BPL index, RS resource indicator)</w:t>
      </w:r>
    </w:p>
    <w:p w14:paraId="30C83B78" w14:textId="1B915790" w:rsidR="00654C4D" w:rsidRPr="005965ED" w:rsidRDefault="00654C4D" w:rsidP="009A0DCF">
      <w:pPr>
        <w:pStyle w:val="Style1"/>
      </w:pPr>
      <w:r w:rsidRPr="00FA1890">
        <w:rPr>
          <w:b/>
          <w:u w:val="single"/>
        </w:rPr>
        <w:t>Proposal</w:t>
      </w:r>
      <w:r>
        <w:rPr>
          <w:rFonts w:hint="eastAsia"/>
          <w:b/>
          <w:u w:val="single"/>
          <w:lang w:eastAsia="ko-KR"/>
        </w:rPr>
        <w:t xml:space="preserve"> </w:t>
      </w:r>
      <w:r w:rsidR="0086604E">
        <w:rPr>
          <w:rFonts w:hint="eastAsia"/>
          <w:b/>
          <w:u w:val="single"/>
          <w:lang w:eastAsia="ko-KR"/>
        </w:rPr>
        <w:t>10</w:t>
      </w:r>
      <w:r>
        <w:t xml:space="preserve">: </w:t>
      </w:r>
      <w:r w:rsidRPr="00515CC5">
        <w:rPr>
          <w:i/>
        </w:rPr>
        <w:t>Using DMRS in UL beam management is up to system implementation and does need not NR specification support</w:t>
      </w:r>
      <w:r w:rsidRPr="00515CC5">
        <w:rPr>
          <w:rFonts w:hint="eastAsia"/>
          <w:i/>
          <w:lang w:eastAsia="ko-KR"/>
        </w:rPr>
        <w:t>.</w:t>
      </w:r>
    </w:p>
    <w:p w14:paraId="3537C84E" w14:textId="77777777" w:rsidR="002D6B28" w:rsidRPr="007D7950" w:rsidRDefault="002D6B28" w:rsidP="00481CE3">
      <w:pPr>
        <w:pStyle w:val="2222"/>
        <w:snapToGrid w:val="0"/>
        <w:spacing w:before="60" w:after="60" w:line="288" w:lineRule="auto"/>
        <w:ind w:firstLineChars="0"/>
        <w:rPr>
          <w:sz w:val="8"/>
          <w:szCs w:val="8"/>
          <w:lang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79DD3A3E" w14:textId="34CFBF8D" w:rsidR="00F971A3" w:rsidRDefault="00D908BD" w:rsidP="00475682">
      <w:pPr>
        <w:pStyle w:val="2222"/>
        <w:numPr>
          <w:ilvl w:val="0"/>
          <w:numId w:val="5"/>
        </w:numPr>
        <w:spacing w:after="120" w:line="288" w:lineRule="auto"/>
        <w:ind w:left="357" w:firstLineChars="0" w:hanging="357"/>
        <w:rPr>
          <w:rFonts w:cs="Times New Roman"/>
          <w:lang w:eastAsia="ko-KR"/>
        </w:rPr>
      </w:pPr>
      <w:bookmarkStart w:id="5" w:name="_Ref465706211"/>
      <w:r>
        <w:rPr>
          <w:rFonts w:cs="Times New Roman"/>
          <w:lang w:eastAsia="ko-KR"/>
        </w:rPr>
        <w:t>3GPP, RAN1#88bis</w:t>
      </w:r>
      <w:r w:rsidR="00F971A3">
        <w:rPr>
          <w:rFonts w:cs="Times New Roman"/>
          <w:lang w:eastAsia="ko-KR"/>
        </w:rPr>
        <w:t>, Chairman’s Notes</w:t>
      </w:r>
    </w:p>
    <w:bookmarkEnd w:id="5"/>
    <w:p w14:paraId="0B0A7683" w14:textId="41687869" w:rsidR="00F30B81" w:rsidRPr="00475682" w:rsidRDefault="00F30B81" w:rsidP="00D908BD">
      <w:pPr>
        <w:pStyle w:val="2222"/>
        <w:spacing w:after="120" w:line="288" w:lineRule="auto"/>
        <w:ind w:left="357" w:firstLineChars="0" w:firstLine="0"/>
        <w:rPr>
          <w:rFonts w:cs="Times New Roman"/>
          <w:lang w:eastAsia="ko-KR"/>
        </w:rPr>
      </w:pPr>
    </w:p>
    <w:sectPr w:rsidR="00F30B81" w:rsidRPr="00475682"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20733" w14:textId="77777777" w:rsidR="00685916" w:rsidRDefault="00685916">
      <w:r>
        <w:separator/>
      </w:r>
    </w:p>
  </w:endnote>
  <w:endnote w:type="continuationSeparator" w:id="0">
    <w:p w14:paraId="7597EDA6" w14:textId="77777777" w:rsidR="00685916" w:rsidRDefault="00685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4B12F" w14:textId="77777777" w:rsidR="00685916" w:rsidRDefault="00685916">
      <w:r>
        <w:separator/>
      </w:r>
    </w:p>
  </w:footnote>
  <w:footnote w:type="continuationSeparator" w:id="0">
    <w:p w14:paraId="0E902821" w14:textId="77777777" w:rsidR="00685916" w:rsidRDefault="006859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A2544E"/>
    <w:multiLevelType w:val="hybridMultilevel"/>
    <w:tmpl w:val="E16EDA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48045B"/>
    <w:multiLevelType w:val="hybridMultilevel"/>
    <w:tmpl w:val="245AE91A"/>
    <w:lvl w:ilvl="0" w:tplc="B290D81E">
      <w:start w:val="1"/>
      <w:numFmt w:val="bullet"/>
      <w:lvlText w:val="•"/>
      <w:lvlJc w:val="left"/>
      <w:pPr>
        <w:tabs>
          <w:tab w:val="num" w:pos="720"/>
        </w:tabs>
        <w:ind w:left="720" w:hanging="360"/>
      </w:pPr>
      <w:rPr>
        <w:rFonts w:ascii="Arial" w:hAnsi="Arial" w:hint="default"/>
      </w:rPr>
    </w:lvl>
    <w:lvl w:ilvl="1" w:tplc="A260C512">
      <w:start w:val="177"/>
      <w:numFmt w:val="bullet"/>
      <w:lvlText w:val="–"/>
      <w:lvlJc w:val="left"/>
      <w:pPr>
        <w:tabs>
          <w:tab w:val="num" w:pos="1440"/>
        </w:tabs>
        <w:ind w:left="1440" w:hanging="360"/>
      </w:pPr>
      <w:rPr>
        <w:rFonts w:ascii="Arial" w:hAnsi="Arial" w:hint="default"/>
      </w:rPr>
    </w:lvl>
    <w:lvl w:ilvl="2" w:tplc="DC66E862">
      <w:start w:val="177"/>
      <w:numFmt w:val="bullet"/>
      <w:lvlText w:val="•"/>
      <w:lvlJc w:val="left"/>
      <w:pPr>
        <w:tabs>
          <w:tab w:val="num" w:pos="2160"/>
        </w:tabs>
        <w:ind w:left="2160" w:hanging="360"/>
      </w:pPr>
      <w:rPr>
        <w:rFonts w:ascii="Arial" w:hAnsi="Arial" w:hint="default"/>
      </w:rPr>
    </w:lvl>
    <w:lvl w:ilvl="3" w:tplc="83283BC8">
      <w:start w:val="1"/>
      <w:numFmt w:val="bullet"/>
      <w:lvlText w:val="•"/>
      <w:lvlJc w:val="left"/>
      <w:pPr>
        <w:tabs>
          <w:tab w:val="num" w:pos="2880"/>
        </w:tabs>
        <w:ind w:left="2880" w:hanging="360"/>
      </w:pPr>
      <w:rPr>
        <w:rFonts w:ascii="Arial" w:hAnsi="Arial" w:hint="default"/>
      </w:rPr>
    </w:lvl>
    <w:lvl w:ilvl="4" w:tplc="BCB61538" w:tentative="1">
      <w:start w:val="1"/>
      <w:numFmt w:val="bullet"/>
      <w:lvlText w:val="•"/>
      <w:lvlJc w:val="left"/>
      <w:pPr>
        <w:tabs>
          <w:tab w:val="num" w:pos="3600"/>
        </w:tabs>
        <w:ind w:left="3600" w:hanging="360"/>
      </w:pPr>
      <w:rPr>
        <w:rFonts w:ascii="Arial" w:hAnsi="Arial" w:hint="default"/>
      </w:rPr>
    </w:lvl>
    <w:lvl w:ilvl="5" w:tplc="7D9676CE" w:tentative="1">
      <w:start w:val="1"/>
      <w:numFmt w:val="bullet"/>
      <w:lvlText w:val="•"/>
      <w:lvlJc w:val="left"/>
      <w:pPr>
        <w:tabs>
          <w:tab w:val="num" w:pos="4320"/>
        </w:tabs>
        <w:ind w:left="4320" w:hanging="360"/>
      </w:pPr>
      <w:rPr>
        <w:rFonts w:ascii="Arial" w:hAnsi="Arial" w:hint="default"/>
      </w:rPr>
    </w:lvl>
    <w:lvl w:ilvl="6" w:tplc="5BA071AE" w:tentative="1">
      <w:start w:val="1"/>
      <w:numFmt w:val="bullet"/>
      <w:lvlText w:val="•"/>
      <w:lvlJc w:val="left"/>
      <w:pPr>
        <w:tabs>
          <w:tab w:val="num" w:pos="5040"/>
        </w:tabs>
        <w:ind w:left="5040" w:hanging="360"/>
      </w:pPr>
      <w:rPr>
        <w:rFonts w:ascii="Arial" w:hAnsi="Arial" w:hint="default"/>
      </w:rPr>
    </w:lvl>
    <w:lvl w:ilvl="7" w:tplc="A4389880" w:tentative="1">
      <w:start w:val="1"/>
      <w:numFmt w:val="bullet"/>
      <w:lvlText w:val="•"/>
      <w:lvlJc w:val="left"/>
      <w:pPr>
        <w:tabs>
          <w:tab w:val="num" w:pos="5760"/>
        </w:tabs>
        <w:ind w:left="5760" w:hanging="360"/>
      </w:pPr>
      <w:rPr>
        <w:rFonts w:ascii="Arial" w:hAnsi="Arial" w:hint="default"/>
      </w:rPr>
    </w:lvl>
    <w:lvl w:ilvl="8" w:tplc="FAB490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084A7D"/>
    <w:multiLevelType w:val="hybridMultilevel"/>
    <w:tmpl w:val="D1A2DBE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25E20450"/>
    <w:multiLevelType w:val="hybridMultilevel"/>
    <w:tmpl w:val="667648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F4758B"/>
    <w:multiLevelType w:val="hybridMultilevel"/>
    <w:tmpl w:val="54D01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A12C59"/>
    <w:multiLevelType w:val="hybridMultilevel"/>
    <w:tmpl w:val="2960B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57840"/>
    <w:multiLevelType w:val="hybridMultilevel"/>
    <w:tmpl w:val="FD622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14D90"/>
    <w:multiLevelType w:val="hybridMultilevel"/>
    <w:tmpl w:val="97A40D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1B04FB"/>
    <w:multiLevelType w:val="hybridMultilevel"/>
    <w:tmpl w:val="A4E44B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9AB4100"/>
    <w:multiLevelType w:val="hybridMultilevel"/>
    <w:tmpl w:val="A0C4F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BC4556"/>
    <w:multiLevelType w:val="hybridMultilevel"/>
    <w:tmpl w:val="8332AB3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3817FC"/>
    <w:multiLevelType w:val="hybridMultilevel"/>
    <w:tmpl w:val="AC7CBB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FD200D5"/>
    <w:multiLevelType w:val="hybridMultilevel"/>
    <w:tmpl w:val="1DAEE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20"/>
  </w:num>
  <w:num w:numId="4">
    <w:abstractNumId w:val="27"/>
  </w:num>
  <w:num w:numId="5">
    <w:abstractNumId w:val="0"/>
  </w:num>
  <w:num w:numId="6">
    <w:abstractNumId w:val="9"/>
  </w:num>
  <w:num w:numId="7">
    <w:abstractNumId w:val="23"/>
  </w:num>
  <w:num w:numId="8">
    <w:abstractNumId w:val="22"/>
  </w:num>
  <w:num w:numId="9">
    <w:abstractNumId w:val="6"/>
  </w:num>
  <w:num w:numId="10">
    <w:abstractNumId w:val="18"/>
  </w:num>
  <w:num w:numId="11">
    <w:abstractNumId w:val="7"/>
  </w:num>
  <w:num w:numId="12">
    <w:abstractNumId w:val="5"/>
  </w:num>
  <w:num w:numId="13">
    <w:abstractNumId w:val="21"/>
  </w:num>
  <w:num w:numId="14">
    <w:abstractNumId w:val="11"/>
  </w:num>
  <w:num w:numId="15">
    <w:abstractNumId w:val="15"/>
  </w:num>
  <w:num w:numId="16">
    <w:abstractNumId w:val="26"/>
  </w:num>
  <w:num w:numId="17">
    <w:abstractNumId w:val="1"/>
  </w:num>
  <w:num w:numId="18">
    <w:abstractNumId w:val="24"/>
  </w:num>
  <w:num w:numId="19">
    <w:abstractNumId w:val="3"/>
  </w:num>
  <w:num w:numId="20">
    <w:abstractNumId w:val="13"/>
  </w:num>
  <w:num w:numId="21">
    <w:abstractNumId w:val="2"/>
  </w:num>
  <w:num w:numId="22">
    <w:abstractNumId w:val="28"/>
  </w:num>
  <w:num w:numId="23">
    <w:abstractNumId w:val="16"/>
  </w:num>
  <w:num w:numId="24">
    <w:abstractNumId w:val="17"/>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2"/>
  </w:num>
  <w:num w:numId="28">
    <w:abstractNumId w:val="25"/>
  </w:num>
  <w:num w:numId="29">
    <w:abstractNumId w:val="8"/>
  </w:num>
  <w:num w:numId="3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1CD"/>
    <w:rsid w:val="00001C76"/>
    <w:rsid w:val="000020C0"/>
    <w:rsid w:val="0000282E"/>
    <w:rsid w:val="00002A92"/>
    <w:rsid w:val="00002ACA"/>
    <w:rsid w:val="000033A8"/>
    <w:rsid w:val="00003595"/>
    <w:rsid w:val="00004076"/>
    <w:rsid w:val="00005065"/>
    <w:rsid w:val="0000520A"/>
    <w:rsid w:val="00005774"/>
    <w:rsid w:val="00007241"/>
    <w:rsid w:val="00010921"/>
    <w:rsid w:val="00010B42"/>
    <w:rsid w:val="00011005"/>
    <w:rsid w:val="00011A53"/>
    <w:rsid w:val="00011FB1"/>
    <w:rsid w:val="00012357"/>
    <w:rsid w:val="00012D3C"/>
    <w:rsid w:val="0001401B"/>
    <w:rsid w:val="00016128"/>
    <w:rsid w:val="000167DF"/>
    <w:rsid w:val="0001695D"/>
    <w:rsid w:val="000172F4"/>
    <w:rsid w:val="000210FF"/>
    <w:rsid w:val="00021CA4"/>
    <w:rsid w:val="00022194"/>
    <w:rsid w:val="00022677"/>
    <w:rsid w:val="00022C4C"/>
    <w:rsid w:val="00023103"/>
    <w:rsid w:val="00023965"/>
    <w:rsid w:val="00030CA6"/>
    <w:rsid w:val="00030EA8"/>
    <w:rsid w:val="00032854"/>
    <w:rsid w:val="00034ED3"/>
    <w:rsid w:val="00037420"/>
    <w:rsid w:val="000375ED"/>
    <w:rsid w:val="0004152C"/>
    <w:rsid w:val="00045082"/>
    <w:rsid w:val="00046AB8"/>
    <w:rsid w:val="00046EDE"/>
    <w:rsid w:val="0005019A"/>
    <w:rsid w:val="0005142B"/>
    <w:rsid w:val="00051AFF"/>
    <w:rsid w:val="00051BB1"/>
    <w:rsid w:val="00052776"/>
    <w:rsid w:val="00052BE8"/>
    <w:rsid w:val="00053930"/>
    <w:rsid w:val="00053E57"/>
    <w:rsid w:val="000543C0"/>
    <w:rsid w:val="000551A1"/>
    <w:rsid w:val="00055EC9"/>
    <w:rsid w:val="00056B06"/>
    <w:rsid w:val="00057250"/>
    <w:rsid w:val="00057CB5"/>
    <w:rsid w:val="00060151"/>
    <w:rsid w:val="0006267E"/>
    <w:rsid w:val="000627C6"/>
    <w:rsid w:val="00063AC6"/>
    <w:rsid w:val="00065630"/>
    <w:rsid w:val="00066421"/>
    <w:rsid w:val="0006672A"/>
    <w:rsid w:val="000675EF"/>
    <w:rsid w:val="00067AEC"/>
    <w:rsid w:val="0007119C"/>
    <w:rsid w:val="00072453"/>
    <w:rsid w:val="000726F5"/>
    <w:rsid w:val="000731C2"/>
    <w:rsid w:val="00073C42"/>
    <w:rsid w:val="000742AD"/>
    <w:rsid w:val="000755B5"/>
    <w:rsid w:val="00075707"/>
    <w:rsid w:val="00075EB4"/>
    <w:rsid w:val="00076006"/>
    <w:rsid w:val="000760E3"/>
    <w:rsid w:val="00076FF5"/>
    <w:rsid w:val="000775AB"/>
    <w:rsid w:val="00082C5C"/>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2B6B"/>
    <w:rsid w:val="000933B8"/>
    <w:rsid w:val="00093F97"/>
    <w:rsid w:val="00094B22"/>
    <w:rsid w:val="0009739B"/>
    <w:rsid w:val="0009762D"/>
    <w:rsid w:val="000A0334"/>
    <w:rsid w:val="000A1D31"/>
    <w:rsid w:val="000A26F4"/>
    <w:rsid w:val="000A2A56"/>
    <w:rsid w:val="000A5315"/>
    <w:rsid w:val="000A591F"/>
    <w:rsid w:val="000A6183"/>
    <w:rsid w:val="000A6336"/>
    <w:rsid w:val="000A65E4"/>
    <w:rsid w:val="000A77A6"/>
    <w:rsid w:val="000B0B3D"/>
    <w:rsid w:val="000B0B95"/>
    <w:rsid w:val="000B0B99"/>
    <w:rsid w:val="000B0F07"/>
    <w:rsid w:val="000B25B1"/>
    <w:rsid w:val="000B2B68"/>
    <w:rsid w:val="000B2FFB"/>
    <w:rsid w:val="000B4FD7"/>
    <w:rsid w:val="000B65B1"/>
    <w:rsid w:val="000B7998"/>
    <w:rsid w:val="000C074E"/>
    <w:rsid w:val="000C14C1"/>
    <w:rsid w:val="000C2DAC"/>
    <w:rsid w:val="000C3A4B"/>
    <w:rsid w:val="000C4558"/>
    <w:rsid w:val="000C5DB7"/>
    <w:rsid w:val="000C650F"/>
    <w:rsid w:val="000D00DD"/>
    <w:rsid w:val="000D0C56"/>
    <w:rsid w:val="000D0CE0"/>
    <w:rsid w:val="000D1026"/>
    <w:rsid w:val="000D177A"/>
    <w:rsid w:val="000D19F4"/>
    <w:rsid w:val="000D25AC"/>
    <w:rsid w:val="000D41B0"/>
    <w:rsid w:val="000D4806"/>
    <w:rsid w:val="000D5200"/>
    <w:rsid w:val="000D63AD"/>
    <w:rsid w:val="000D758A"/>
    <w:rsid w:val="000D77B5"/>
    <w:rsid w:val="000D7869"/>
    <w:rsid w:val="000E2201"/>
    <w:rsid w:val="000E48A4"/>
    <w:rsid w:val="000E512F"/>
    <w:rsid w:val="000E7166"/>
    <w:rsid w:val="000F0D83"/>
    <w:rsid w:val="000F2916"/>
    <w:rsid w:val="000F3287"/>
    <w:rsid w:val="000F3AB3"/>
    <w:rsid w:val="000F433B"/>
    <w:rsid w:val="000F5D7C"/>
    <w:rsid w:val="000F60C9"/>
    <w:rsid w:val="000F762B"/>
    <w:rsid w:val="000F7E6F"/>
    <w:rsid w:val="00100A69"/>
    <w:rsid w:val="00100CCE"/>
    <w:rsid w:val="00100D9F"/>
    <w:rsid w:val="0010112F"/>
    <w:rsid w:val="00101AC6"/>
    <w:rsid w:val="00101FE9"/>
    <w:rsid w:val="00102506"/>
    <w:rsid w:val="001038BF"/>
    <w:rsid w:val="00103FB1"/>
    <w:rsid w:val="00104BD6"/>
    <w:rsid w:val="001065FA"/>
    <w:rsid w:val="001067B6"/>
    <w:rsid w:val="001067FF"/>
    <w:rsid w:val="00106F9A"/>
    <w:rsid w:val="00107AEC"/>
    <w:rsid w:val="00107C3A"/>
    <w:rsid w:val="0011022A"/>
    <w:rsid w:val="0011031D"/>
    <w:rsid w:val="00110CAD"/>
    <w:rsid w:val="00110D24"/>
    <w:rsid w:val="00111454"/>
    <w:rsid w:val="00112A78"/>
    <w:rsid w:val="00112C6A"/>
    <w:rsid w:val="00114CB1"/>
    <w:rsid w:val="00114EB4"/>
    <w:rsid w:val="001155B8"/>
    <w:rsid w:val="0011620F"/>
    <w:rsid w:val="001173EB"/>
    <w:rsid w:val="00117B15"/>
    <w:rsid w:val="00117EB7"/>
    <w:rsid w:val="00120B93"/>
    <w:rsid w:val="00121508"/>
    <w:rsid w:val="0012156A"/>
    <w:rsid w:val="00121AC2"/>
    <w:rsid w:val="0012303A"/>
    <w:rsid w:val="00123AC7"/>
    <w:rsid w:val="00123B51"/>
    <w:rsid w:val="001248CA"/>
    <w:rsid w:val="00125B28"/>
    <w:rsid w:val="00126223"/>
    <w:rsid w:val="00126789"/>
    <w:rsid w:val="00127AD3"/>
    <w:rsid w:val="0013023F"/>
    <w:rsid w:val="0013041F"/>
    <w:rsid w:val="00130A5C"/>
    <w:rsid w:val="001313A8"/>
    <w:rsid w:val="001315A5"/>
    <w:rsid w:val="00131748"/>
    <w:rsid w:val="00132CCB"/>
    <w:rsid w:val="00133026"/>
    <w:rsid w:val="00135071"/>
    <w:rsid w:val="00135EB0"/>
    <w:rsid w:val="00136E4B"/>
    <w:rsid w:val="00137048"/>
    <w:rsid w:val="00137383"/>
    <w:rsid w:val="001379DE"/>
    <w:rsid w:val="00137C06"/>
    <w:rsid w:val="00140E28"/>
    <w:rsid w:val="0014343A"/>
    <w:rsid w:val="00143801"/>
    <w:rsid w:val="00143869"/>
    <w:rsid w:val="0014406D"/>
    <w:rsid w:val="00146DE6"/>
    <w:rsid w:val="001471E4"/>
    <w:rsid w:val="00147305"/>
    <w:rsid w:val="001503B7"/>
    <w:rsid w:val="00153AE9"/>
    <w:rsid w:val="0015445A"/>
    <w:rsid w:val="00155882"/>
    <w:rsid w:val="00162392"/>
    <w:rsid w:val="0016262C"/>
    <w:rsid w:val="001639BD"/>
    <w:rsid w:val="00164498"/>
    <w:rsid w:val="001649A0"/>
    <w:rsid w:val="0016551E"/>
    <w:rsid w:val="0016793B"/>
    <w:rsid w:val="00167D7B"/>
    <w:rsid w:val="00167F3F"/>
    <w:rsid w:val="0017033E"/>
    <w:rsid w:val="00170CD5"/>
    <w:rsid w:val="00171759"/>
    <w:rsid w:val="00171E74"/>
    <w:rsid w:val="00172663"/>
    <w:rsid w:val="00174E42"/>
    <w:rsid w:val="00174F9E"/>
    <w:rsid w:val="0017535F"/>
    <w:rsid w:val="00176B67"/>
    <w:rsid w:val="001805EE"/>
    <w:rsid w:val="00180AD4"/>
    <w:rsid w:val="00181873"/>
    <w:rsid w:val="00181899"/>
    <w:rsid w:val="001824F5"/>
    <w:rsid w:val="0018273B"/>
    <w:rsid w:val="00182E06"/>
    <w:rsid w:val="001837DE"/>
    <w:rsid w:val="00184848"/>
    <w:rsid w:val="001850D6"/>
    <w:rsid w:val="00185DA1"/>
    <w:rsid w:val="001867BB"/>
    <w:rsid w:val="001900BF"/>
    <w:rsid w:val="001911AC"/>
    <w:rsid w:val="0019161B"/>
    <w:rsid w:val="00192986"/>
    <w:rsid w:val="00192E87"/>
    <w:rsid w:val="0019499E"/>
    <w:rsid w:val="00196998"/>
    <w:rsid w:val="00197BA4"/>
    <w:rsid w:val="001A2884"/>
    <w:rsid w:val="001A3681"/>
    <w:rsid w:val="001A3AFD"/>
    <w:rsid w:val="001A3B0A"/>
    <w:rsid w:val="001A3EC6"/>
    <w:rsid w:val="001A53DF"/>
    <w:rsid w:val="001A56C7"/>
    <w:rsid w:val="001A60BD"/>
    <w:rsid w:val="001A6415"/>
    <w:rsid w:val="001A7408"/>
    <w:rsid w:val="001B010D"/>
    <w:rsid w:val="001B1FAD"/>
    <w:rsid w:val="001B5A2F"/>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1464"/>
    <w:rsid w:val="001D16F6"/>
    <w:rsid w:val="001D2861"/>
    <w:rsid w:val="001D4091"/>
    <w:rsid w:val="001D51D6"/>
    <w:rsid w:val="001D524E"/>
    <w:rsid w:val="001D6068"/>
    <w:rsid w:val="001D607B"/>
    <w:rsid w:val="001D61B8"/>
    <w:rsid w:val="001E01A3"/>
    <w:rsid w:val="001E083E"/>
    <w:rsid w:val="001E095A"/>
    <w:rsid w:val="001E2551"/>
    <w:rsid w:val="001E528C"/>
    <w:rsid w:val="001E5959"/>
    <w:rsid w:val="001E5970"/>
    <w:rsid w:val="001E6796"/>
    <w:rsid w:val="001F1669"/>
    <w:rsid w:val="001F2638"/>
    <w:rsid w:val="001F3815"/>
    <w:rsid w:val="001F3BD8"/>
    <w:rsid w:val="001F4519"/>
    <w:rsid w:val="001F5199"/>
    <w:rsid w:val="001F636B"/>
    <w:rsid w:val="001F66B3"/>
    <w:rsid w:val="001F6F91"/>
    <w:rsid w:val="001F7B02"/>
    <w:rsid w:val="001F7C2B"/>
    <w:rsid w:val="00202049"/>
    <w:rsid w:val="00202279"/>
    <w:rsid w:val="00202BE0"/>
    <w:rsid w:val="00203AAC"/>
    <w:rsid w:val="002044FD"/>
    <w:rsid w:val="00205935"/>
    <w:rsid w:val="00205DF1"/>
    <w:rsid w:val="002061AE"/>
    <w:rsid w:val="0021177B"/>
    <w:rsid w:val="0021211F"/>
    <w:rsid w:val="002128BC"/>
    <w:rsid w:val="0021354A"/>
    <w:rsid w:val="00214221"/>
    <w:rsid w:val="0021488F"/>
    <w:rsid w:val="0021595D"/>
    <w:rsid w:val="002164F7"/>
    <w:rsid w:val="00217130"/>
    <w:rsid w:val="0021730E"/>
    <w:rsid w:val="002177FD"/>
    <w:rsid w:val="00217AA4"/>
    <w:rsid w:val="00220CE6"/>
    <w:rsid w:val="00221014"/>
    <w:rsid w:val="00221583"/>
    <w:rsid w:val="00221965"/>
    <w:rsid w:val="00221D84"/>
    <w:rsid w:val="00222B5E"/>
    <w:rsid w:val="002234ED"/>
    <w:rsid w:val="00223BC8"/>
    <w:rsid w:val="00223C65"/>
    <w:rsid w:val="00225263"/>
    <w:rsid w:val="00225F6B"/>
    <w:rsid w:val="0022681A"/>
    <w:rsid w:val="00227E85"/>
    <w:rsid w:val="002302CD"/>
    <w:rsid w:val="00230A9A"/>
    <w:rsid w:val="00233868"/>
    <w:rsid w:val="00234252"/>
    <w:rsid w:val="00235271"/>
    <w:rsid w:val="002354CF"/>
    <w:rsid w:val="002355BB"/>
    <w:rsid w:val="00235759"/>
    <w:rsid w:val="00236BA6"/>
    <w:rsid w:val="0023749B"/>
    <w:rsid w:val="0023789F"/>
    <w:rsid w:val="00237EB6"/>
    <w:rsid w:val="002400F8"/>
    <w:rsid w:val="0024012A"/>
    <w:rsid w:val="00240808"/>
    <w:rsid w:val="00242798"/>
    <w:rsid w:val="002428B8"/>
    <w:rsid w:val="00242921"/>
    <w:rsid w:val="00244188"/>
    <w:rsid w:val="00244724"/>
    <w:rsid w:val="00244C75"/>
    <w:rsid w:val="00244EF2"/>
    <w:rsid w:val="002456A8"/>
    <w:rsid w:val="00245C3D"/>
    <w:rsid w:val="002469F1"/>
    <w:rsid w:val="0024758D"/>
    <w:rsid w:val="00251DAC"/>
    <w:rsid w:val="0025203A"/>
    <w:rsid w:val="0025287D"/>
    <w:rsid w:val="00253605"/>
    <w:rsid w:val="00254D6D"/>
    <w:rsid w:val="0025697E"/>
    <w:rsid w:val="00257528"/>
    <w:rsid w:val="002576FF"/>
    <w:rsid w:val="00257F7E"/>
    <w:rsid w:val="002606C2"/>
    <w:rsid w:val="00261808"/>
    <w:rsid w:val="002624DF"/>
    <w:rsid w:val="00262587"/>
    <w:rsid w:val="002638DC"/>
    <w:rsid w:val="00264498"/>
    <w:rsid w:val="0026470F"/>
    <w:rsid w:val="0026486E"/>
    <w:rsid w:val="00264DBB"/>
    <w:rsid w:val="00266890"/>
    <w:rsid w:val="00266901"/>
    <w:rsid w:val="00266A3B"/>
    <w:rsid w:val="002679C3"/>
    <w:rsid w:val="0027050B"/>
    <w:rsid w:val="00270C66"/>
    <w:rsid w:val="00270CF2"/>
    <w:rsid w:val="002714B9"/>
    <w:rsid w:val="00271FF9"/>
    <w:rsid w:val="002723F4"/>
    <w:rsid w:val="002738B0"/>
    <w:rsid w:val="002738CD"/>
    <w:rsid w:val="00274128"/>
    <w:rsid w:val="00274425"/>
    <w:rsid w:val="00274B12"/>
    <w:rsid w:val="002757AF"/>
    <w:rsid w:val="0027602A"/>
    <w:rsid w:val="00277F82"/>
    <w:rsid w:val="00280698"/>
    <w:rsid w:val="00280796"/>
    <w:rsid w:val="00280A79"/>
    <w:rsid w:val="00280D04"/>
    <w:rsid w:val="00280DEA"/>
    <w:rsid w:val="00281E2D"/>
    <w:rsid w:val="00282248"/>
    <w:rsid w:val="002823A4"/>
    <w:rsid w:val="00282C09"/>
    <w:rsid w:val="00282DB7"/>
    <w:rsid w:val="00283135"/>
    <w:rsid w:val="002831F2"/>
    <w:rsid w:val="00284524"/>
    <w:rsid w:val="002852BE"/>
    <w:rsid w:val="0028637B"/>
    <w:rsid w:val="00287951"/>
    <w:rsid w:val="00287E0A"/>
    <w:rsid w:val="00287F14"/>
    <w:rsid w:val="002904E3"/>
    <w:rsid w:val="00290AEF"/>
    <w:rsid w:val="00290BE2"/>
    <w:rsid w:val="00290E6B"/>
    <w:rsid w:val="0029296E"/>
    <w:rsid w:val="00293E6E"/>
    <w:rsid w:val="00294508"/>
    <w:rsid w:val="002958FD"/>
    <w:rsid w:val="00295B0A"/>
    <w:rsid w:val="00296433"/>
    <w:rsid w:val="00296E64"/>
    <w:rsid w:val="002A00BC"/>
    <w:rsid w:val="002A0C8F"/>
    <w:rsid w:val="002A1E47"/>
    <w:rsid w:val="002A23C9"/>
    <w:rsid w:val="002A3A3D"/>
    <w:rsid w:val="002A4E5C"/>
    <w:rsid w:val="002A54D6"/>
    <w:rsid w:val="002A74D6"/>
    <w:rsid w:val="002A7B65"/>
    <w:rsid w:val="002B1DAC"/>
    <w:rsid w:val="002B3B3B"/>
    <w:rsid w:val="002B4C6E"/>
    <w:rsid w:val="002B52C6"/>
    <w:rsid w:val="002B57DB"/>
    <w:rsid w:val="002B6BDA"/>
    <w:rsid w:val="002B71B0"/>
    <w:rsid w:val="002C02F4"/>
    <w:rsid w:val="002C066D"/>
    <w:rsid w:val="002C0B30"/>
    <w:rsid w:val="002C0D28"/>
    <w:rsid w:val="002C0FCF"/>
    <w:rsid w:val="002C1230"/>
    <w:rsid w:val="002C256F"/>
    <w:rsid w:val="002C2B95"/>
    <w:rsid w:val="002C46A5"/>
    <w:rsid w:val="002C5D5D"/>
    <w:rsid w:val="002C72FD"/>
    <w:rsid w:val="002D0315"/>
    <w:rsid w:val="002D06B4"/>
    <w:rsid w:val="002D1660"/>
    <w:rsid w:val="002D233C"/>
    <w:rsid w:val="002D257B"/>
    <w:rsid w:val="002D2BB6"/>
    <w:rsid w:val="002D2EF7"/>
    <w:rsid w:val="002D488B"/>
    <w:rsid w:val="002D53AF"/>
    <w:rsid w:val="002D5B2B"/>
    <w:rsid w:val="002D6B28"/>
    <w:rsid w:val="002D6FEE"/>
    <w:rsid w:val="002E11B9"/>
    <w:rsid w:val="002E13D9"/>
    <w:rsid w:val="002E15BC"/>
    <w:rsid w:val="002E2BE8"/>
    <w:rsid w:val="002E2CB4"/>
    <w:rsid w:val="002E315D"/>
    <w:rsid w:val="002E333E"/>
    <w:rsid w:val="002E3FBF"/>
    <w:rsid w:val="002E5EC2"/>
    <w:rsid w:val="002E60AB"/>
    <w:rsid w:val="002F00C5"/>
    <w:rsid w:val="002F202A"/>
    <w:rsid w:val="002F216B"/>
    <w:rsid w:val="002F28D8"/>
    <w:rsid w:val="002F47AD"/>
    <w:rsid w:val="002F4EB7"/>
    <w:rsid w:val="002F5790"/>
    <w:rsid w:val="002F6FEC"/>
    <w:rsid w:val="002F7A56"/>
    <w:rsid w:val="003006CA"/>
    <w:rsid w:val="0030336D"/>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1AC"/>
    <w:rsid w:val="00317BEA"/>
    <w:rsid w:val="00317FB1"/>
    <w:rsid w:val="003208B2"/>
    <w:rsid w:val="0032098B"/>
    <w:rsid w:val="003214AE"/>
    <w:rsid w:val="003217E5"/>
    <w:rsid w:val="00321871"/>
    <w:rsid w:val="0032196E"/>
    <w:rsid w:val="00321CB8"/>
    <w:rsid w:val="00323455"/>
    <w:rsid w:val="003237AF"/>
    <w:rsid w:val="003241C2"/>
    <w:rsid w:val="00324DCD"/>
    <w:rsid w:val="003250F2"/>
    <w:rsid w:val="003264AA"/>
    <w:rsid w:val="00327001"/>
    <w:rsid w:val="003273E7"/>
    <w:rsid w:val="0032775A"/>
    <w:rsid w:val="003309E0"/>
    <w:rsid w:val="0033129D"/>
    <w:rsid w:val="003324E2"/>
    <w:rsid w:val="00333E76"/>
    <w:rsid w:val="003341BA"/>
    <w:rsid w:val="00334243"/>
    <w:rsid w:val="0033527C"/>
    <w:rsid w:val="0033531E"/>
    <w:rsid w:val="0033544D"/>
    <w:rsid w:val="00336575"/>
    <w:rsid w:val="00337211"/>
    <w:rsid w:val="00337623"/>
    <w:rsid w:val="00341BED"/>
    <w:rsid w:val="003422DD"/>
    <w:rsid w:val="0034437D"/>
    <w:rsid w:val="00345254"/>
    <w:rsid w:val="00345DEA"/>
    <w:rsid w:val="003476A1"/>
    <w:rsid w:val="003514CD"/>
    <w:rsid w:val="003522F9"/>
    <w:rsid w:val="00352343"/>
    <w:rsid w:val="00353368"/>
    <w:rsid w:val="00353783"/>
    <w:rsid w:val="00354C75"/>
    <w:rsid w:val="003552C8"/>
    <w:rsid w:val="00360211"/>
    <w:rsid w:val="00360AF9"/>
    <w:rsid w:val="00361538"/>
    <w:rsid w:val="00361D72"/>
    <w:rsid w:val="003626DE"/>
    <w:rsid w:val="00362D53"/>
    <w:rsid w:val="00362DB7"/>
    <w:rsid w:val="00363312"/>
    <w:rsid w:val="003636D0"/>
    <w:rsid w:val="003636D3"/>
    <w:rsid w:val="00363F8E"/>
    <w:rsid w:val="00364A48"/>
    <w:rsid w:val="00364A9A"/>
    <w:rsid w:val="00367444"/>
    <w:rsid w:val="00367C76"/>
    <w:rsid w:val="00367F5B"/>
    <w:rsid w:val="003704C4"/>
    <w:rsid w:val="00370619"/>
    <w:rsid w:val="00371F31"/>
    <w:rsid w:val="0037239C"/>
    <w:rsid w:val="003738D9"/>
    <w:rsid w:val="003739C4"/>
    <w:rsid w:val="00373FE3"/>
    <w:rsid w:val="00377D5D"/>
    <w:rsid w:val="00380384"/>
    <w:rsid w:val="003808F0"/>
    <w:rsid w:val="0038169D"/>
    <w:rsid w:val="00381784"/>
    <w:rsid w:val="003818F6"/>
    <w:rsid w:val="0038352B"/>
    <w:rsid w:val="0038584A"/>
    <w:rsid w:val="00386EEB"/>
    <w:rsid w:val="003877AE"/>
    <w:rsid w:val="00387DD8"/>
    <w:rsid w:val="003901D5"/>
    <w:rsid w:val="00390D43"/>
    <w:rsid w:val="00390DBB"/>
    <w:rsid w:val="00391025"/>
    <w:rsid w:val="00391AA1"/>
    <w:rsid w:val="0039247A"/>
    <w:rsid w:val="00392B69"/>
    <w:rsid w:val="00392E06"/>
    <w:rsid w:val="00393688"/>
    <w:rsid w:val="00393923"/>
    <w:rsid w:val="0039416B"/>
    <w:rsid w:val="0039435D"/>
    <w:rsid w:val="0039448A"/>
    <w:rsid w:val="00394561"/>
    <w:rsid w:val="003947B1"/>
    <w:rsid w:val="00394CB0"/>
    <w:rsid w:val="0039593B"/>
    <w:rsid w:val="00395E02"/>
    <w:rsid w:val="00396217"/>
    <w:rsid w:val="00396373"/>
    <w:rsid w:val="00397077"/>
    <w:rsid w:val="003976FE"/>
    <w:rsid w:val="00397F57"/>
    <w:rsid w:val="003A29BF"/>
    <w:rsid w:val="003A4806"/>
    <w:rsid w:val="003A4D7A"/>
    <w:rsid w:val="003A5945"/>
    <w:rsid w:val="003A69C3"/>
    <w:rsid w:val="003A730C"/>
    <w:rsid w:val="003B0AC6"/>
    <w:rsid w:val="003B1DDD"/>
    <w:rsid w:val="003B269F"/>
    <w:rsid w:val="003B33FB"/>
    <w:rsid w:val="003B3754"/>
    <w:rsid w:val="003B784F"/>
    <w:rsid w:val="003C0353"/>
    <w:rsid w:val="003C13C6"/>
    <w:rsid w:val="003C1E94"/>
    <w:rsid w:val="003C24C6"/>
    <w:rsid w:val="003C2A1C"/>
    <w:rsid w:val="003C2C5D"/>
    <w:rsid w:val="003C2EFC"/>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5C9A"/>
    <w:rsid w:val="003D7793"/>
    <w:rsid w:val="003D79CD"/>
    <w:rsid w:val="003D7D47"/>
    <w:rsid w:val="003E079D"/>
    <w:rsid w:val="003E0FEE"/>
    <w:rsid w:val="003E1396"/>
    <w:rsid w:val="003E1753"/>
    <w:rsid w:val="003E2779"/>
    <w:rsid w:val="003E2919"/>
    <w:rsid w:val="003E633B"/>
    <w:rsid w:val="003F00C5"/>
    <w:rsid w:val="003F0727"/>
    <w:rsid w:val="003F0876"/>
    <w:rsid w:val="003F0A78"/>
    <w:rsid w:val="003F1546"/>
    <w:rsid w:val="003F17C6"/>
    <w:rsid w:val="003F199A"/>
    <w:rsid w:val="003F1A3F"/>
    <w:rsid w:val="003F3471"/>
    <w:rsid w:val="003F3D12"/>
    <w:rsid w:val="003F48AA"/>
    <w:rsid w:val="003F4981"/>
    <w:rsid w:val="003F4D6D"/>
    <w:rsid w:val="003F4E14"/>
    <w:rsid w:val="003F540A"/>
    <w:rsid w:val="003F6048"/>
    <w:rsid w:val="003F680E"/>
    <w:rsid w:val="003F7264"/>
    <w:rsid w:val="003F7398"/>
    <w:rsid w:val="00401F93"/>
    <w:rsid w:val="00402CF1"/>
    <w:rsid w:val="0040329D"/>
    <w:rsid w:val="00404B4A"/>
    <w:rsid w:val="00404FF2"/>
    <w:rsid w:val="00405213"/>
    <w:rsid w:val="0040633D"/>
    <w:rsid w:val="004107E6"/>
    <w:rsid w:val="00411494"/>
    <w:rsid w:val="004200E2"/>
    <w:rsid w:val="00420853"/>
    <w:rsid w:val="00421E04"/>
    <w:rsid w:val="004225E5"/>
    <w:rsid w:val="0042265D"/>
    <w:rsid w:val="00423171"/>
    <w:rsid w:val="004239D8"/>
    <w:rsid w:val="004240D5"/>
    <w:rsid w:val="00424A72"/>
    <w:rsid w:val="00424D6E"/>
    <w:rsid w:val="00425138"/>
    <w:rsid w:val="004254DF"/>
    <w:rsid w:val="00427387"/>
    <w:rsid w:val="00427D7D"/>
    <w:rsid w:val="004300DC"/>
    <w:rsid w:val="00430452"/>
    <w:rsid w:val="00430704"/>
    <w:rsid w:val="0043075F"/>
    <w:rsid w:val="00430840"/>
    <w:rsid w:val="00432D00"/>
    <w:rsid w:val="00433489"/>
    <w:rsid w:val="004351C1"/>
    <w:rsid w:val="00436AEE"/>
    <w:rsid w:val="00437386"/>
    <w:rsid w:val="00440D68"/>
    <w:rsid w:val="00440E60"/>
    <w:rsid w:val="00441151"/>
    <w:rsid w:val="004419F9"/>
    <w:rsid w:val="00441A12"/>
    <w:rsid w:val="00442C0D"/>
    <w:rsid w:val="004430A5"/>
    <w:rsid w:val="00444B92"/>
    <w:rsid w:val="00445AAE"/>
    <w:rsid w:val="00446A6A"/>
    <w:rsid w:val="004471CE"/>
    <w:rsid w:val="004473C4"/>
    <w:rsid w:val="00450C48"/>
    <w:rsid w:val="00452E54"/>
    <w:rsid w:val="004530DE"/>
    <w:rsid w:val="0045322C"/>
    <w:rsid w:val="004540F0"/>
    <w:rsid w:val="00454D22"/>
    <w:rsid w:val="00455E7A"/>
    <w:rsid w:val="004577DF"/>
    <w:rsid w:val="004602DD"/>
    <w:rsid w:val="00461C28"/>
    <w:rsid w:val="004624A3"/>
    <w:rsid w:val="004628BD"/>
    <w:rsid w:val="00462974"/>
    <w:rsid w:val="00462C45"/>
    <w:rsid w:val="00462CED"/>
    <w:rsid w:val="00465D50"/>
    <w:rsid w:val="00465F1F"/>
    <w:rsid w:val="0046666D"/>
    <w:rsid w:val="00467A29"/>
    <w:rsid w:val="0047010E"/>
    <w:rsid w:val="00470858"/>
    <w:rsid w:val="00470D36"/>
    <w:rsid w:val="0047128F"/>
    <w:rsid w:val="0047248F"/>
    <w:rsid w:val="0047253C"/>
    <w:rsid w:val="004731F7"/>
    <w:rsid w:val="004736A5"/>
    <w:rsid w:val="00473944"/>
    <w:rsid w:val="00474060"/>
    <w:rsid w:val="00474BDC"/>
    <w:rsid w:val="00474D44"/>
    <w:rsid w:val="00474F44"/>
    <w:rsid w:val="00475682"/>
    <w:rsid w:val="0047692C"/>
    <w:rsid w:val="00476A95"/>
    <w:rsid w:val="00477672"/>
    <w:rsid w:val="004800A8"/>
    <w:rsid w:val="0048015F"/>
    <w:rsid w:val="0048121E"/>
    <w:rsid w:val="00481CE3"/>
    <w:rsid w:val="00481D44"/>
    <w:rsid w:val="00481F84"/>
    <w:rsid w:val="00484F59"/>
    <w:rsid w:val="00485267"/>
    <w:rsid w:val="00485376"/>
    <w:rsid w:val="004854F1"/>
    <w:rsid w:val="0048570F"/>
    <w:rsid w:val="00485F12"/>
    <w:rsid w:val="00485FF9"/>
    <w:rsid w:val="00486540"/>
    <w:rsid w:val="00486849"/>
    <w:rsid w:val="00487090"/>
    <w:rsid w:val="00487E2B"/>
    <w:rsid w:val="0049325B"/>
    <w:rsid w:val="00493A37"/>
    <w:rsid w:val="00497661"/>
    <w:rsid w:val="004A0A28"/>
    <w:rsid w:val="004A2F45"/>
    <w:rsid w:val="004A360E"/>
    <w:rsid w:val="004A43B9"/>
    <w:rsid w:val="004A4659"/>
    <w:rsid w:val="004A4968"/>
    <w:rsid w:val="004A4D53"/>
    <w:rsid w:val="004A5660"/>
    <w:rsid w:val="004A574A"/>
    <w:rsid w:val="004A5A2F"/>
    <w:rsid w:val="004A73B7"/>
    <w:rsid w:val="004B0022"/>
    <w:rsid w:val="004B02A2"/>
    <w:rsid w:val="004B0763"/>
    <w:rsid w:val="004B1BCB"/>
    <w:rsid w:val="004B2637"/>
    <w:rsid w:val="004B2890"/>
    <w:rsid w:val="004B370D"/>
    <w:rsid w:val="004B37FF"/>
    <w:rsid w:val="004B38E1"/>
    <w:rsid w:val="004B3FBF"/>
    <w:rsid w:val="004B461B"/>
    <w:rsid w:val="004B4C96"/>
    <w:rsid w:val="004C1AC1"/>
    <w:rsid w:val="004C2115"/>
    <w:rsid w:val="004C21C6"/>
    <w:rsid w:val="004C3E44"/>
    <w:rsid w:val="004C4315"/>
    <w:rsid w:val="004C4873"/>
    <w:rsid w:val="004C48A5"/>
    <w:rsid w:val="004C5D06"/>
    <w:rsid w:val="004C657C"/>
    <w:rsid w:val="004C7A47"/>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CAE"/>
    <w:rsid w:val="004D7CE2"/>
    <w:rsid w:val="004E03B4"/>
    <w:rsid w:val="004E5728"/>
    <w:rsid w:val="004E577A"/>
    <w:rsid w:val="004E6011"/>
    <w:rsid w:val="004E7842"/>
    <w:rsid w:val="004F040F"/>
    <w:rsid w:val="004F120F"/>
    <w:rsid w:val="004F17BB"/>
    <w:rsid w:val="004F24B2"/>
    <w:rsid w:val="004F2F8B"/>
    <w:rsid w:val="00501E42"/>
    <w:rsid w:val="00503993"/>
    <w:rsid w:val="00503F9D"/>
    <w:rsid w:val="00507091"/>
    <w:rsid w:val="005074C4"/>
    <w:rsid w:val="0050774D"/>
    <w:rsid w:val="005079CC"/>
    <w:rsid w:val="005109A0"/>
    <w:rsid w:val="005115DF"/>
    <w:rsid w:val="0051397F"/>
    <w:rsid w:val="005144BF"/>
    <w:rsid w:val="00514BFF"/>
    <w:rsid w:val="00514ED9"/>
    <w:rsid w:val="00515B5F"/>
    <w:rsid w:val="00515CC5"/>
    <w:rsid w:val="00515DAE"/>
    <w:rsid w:val="0051746B"/>
    <w:rsid w:val="005179DC"/>
    <w:rsid w:val="00517B78"/>
    <w:rsid w:val="00520036"/>
    <w:rsid w:val="0052036C"/>
    <w:rsid w:val="0052348B"/>
    <w:rsid w:val="005239AD"/>
    <w:rsid w:val="00526A64"/>
    <w:rsid w:val="00526BC4"/>
    <w:rsid w:val="00526FD1"/>
    <w:rsid w:val="00527339"/>
    <w:rsid w:val="00527787"/>
    <w:rsid w:val="00527FA8"/>
    <w:rsid w:val="0053211B"/>
    <w:rsid w:val="005326A4"/>
    <w:rsid w:val="00533D37"/>
    <w:rsid w:val="00534DF6"/>
    <w:rsid w:val="00535E8C"/>
    <w:rsid w:val="00536C5F"/>
    <w:rsid w:val="00537F42"/>
    <w:rsid w:val="005409E5"/>
    <w:rsid w:val="00540BAC"/>
    <w:rsid w:val="00541207"/>
    <w:rsid w:val="00542041"/>
    <w:rsid w:val="005422C8"/>
    <w:rsid w:val="005434F9"/>
    <w:rsid w:val="0054367D"/>
    <w:rsid w:val="0054509C"/>
    <w:rsid w:val="0054620D"/>
    <w:rsid w:val="00546A0F"/>
    <w:rsid w:val="0054701D"/>
    <w:rsid w:val="0055167A"/>
    <w:rsid w:val="00551A39"/>
    <w:rsid w:val="00552919"/>
    <w:rsid w:val="00553AF5"/>
    <w:rsid w:val="00554E98"/>
    <w:rsid w:val="00555F2F"/>
    <w:rsid w:val="005648F9"/>
    <w:rsid w:val="00565CAE"/>
    <w:rsid w:val="00567B39"/>
    <w:rsid w:val="00570B8D"/>
    <w:rsid w:val="00571DF1"/>
    <w:rsid w:val="00572E2F"/>
    <w:rsid w:val="00573882"/>
    <w:rsid w:val="00573EA3"/>
    <w:rsid w:val="005742D7"/>
    <w:rsid w:val="005744E6"/>
    <w:rsid w:val="00574D57"/>
    <w:rsid w:val="005750FD"/>
    <w:rsid w:val="00575276"/>
    <w:rsid w:val="00575F1B"/>
    <w:rsid w:val="00576688"/>
    <w:rsid w:val="00576ADB"/>
    <w:rsid w:val="00576F91"/>
    <w:rsid w:val="005805A1"/>
    <w:rsid w:val="005808CD"/>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4B04"/>
    <w:rsid w:val="0059548B"/>
    <w:rsid w:val="00595B38"/>
    <w:rsid w:val="005965ED"/>
    <w:rsid w:val="00596B48"/>
    <w:rsid w:val="00597F38"/>
    <w:rsid w:val="005A07D0"/>
    <w:rsid w:val="005A1CF9"/>
    <w:rsid w:val="005A1D16"/>
    <w:rsid w:val="005A1F16"/>
    <w:rsid w:val="005A2152"/>
    <w:rsid w:val="005A243A"/>
    <w:rsid w:val="005A25A5"/>
    <w:rsid w:val="005A2BF4"/>
    <w:rsid w:val="005A490C"/>
    <w:rsid w:val="005A4C2A"/>
    <w:rsid w:val="005A7285"/>
    <w:rsid w:val="005A73AC"/>
    <w:rsid w:val="005A7427"/>
    <w:rsid w:val="005B0563"/>
    <w:rsid w:val="005B2ADD"/>
    <w:rsid w:val="005B2AE8"/>
    <w:rsid w:val="005B334E"/>
    <w:rsid w:val="005B33D7"/>
    <w:rsid w:val="005B3F28"/>
    <w:rsid w:val="005B5915"/>
    <w:rsid w:val="005B59DE"/>
    <w:rsid w:val="005B5C71"/>
    <w:rsid w:val="005C105E"/>
    <w:rsid w:val="005C1174"/>
    <w:rsid w:val="005C1FE0"/>
    <w:rsid w:val="005C3014"/>
    <w:rsid w:val="005C38FB"/>
    <w:rsid w:val="005C3979"/>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860"/>
    <w:rsid w:val="005D7BC7"/>
    <w:rsid w:val="005E2034"/>
    <w:rsid w:val="005E224D"/>
    <w:rsid w:val="005E3E75"/>
    <w:rsid w:val="005E52D7"/>
    <w:rsid w:val="005E5807"/>
    <w:rsid w:val="005E58B6"/>
    <w:rsid w:val="005E6BEC"/>
    <w:rsid w:val="005F02C4"/>
    <w:rsid w:val="005F1FBE"/>
    <w:rsid w:val="005F2FDE"/>
    <w:rsid w:val="005F4E6B"/>
    <w:rsid w:val="005F514C"/>
    <w:rsid w:val="005F5BAD"/>
    <w:rsid w:val="005F7EE3"/>
    <w:rsid w:val="006007F5"/>
    <w:rsid w:val="00600C24"/>
    <w:rsid w:val="00600CDE"/>
    <w:rsid w:val="00601AD2"/>
    <w:rsid w:val="00601EA9"/>
    <w:rsid w:val="0060297E"/>
    <w:rsid w:val="00603253"/>
    <w:rsid w:val="00603879"/>
    <w:rsid w:val="0060460B"/>
    <w:rsid w:val="00605580"/>
    <w:rsid w:val="00605725"/>
    <w:rsid w:val="00605798"/>
    <w:rsid w:val="006067A9"/>
    <w:rsid w:val="00607327"/>
    <w:rsid w:val="006078B5"/>
    <w:rsid w:val="00610A76"/>
    <w:rsid w:val="00612E28"/>
    <w:rsid w:val="0061439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2275"/>
    <w:rsid w:val="00624D53"/>
    <w:rsid w:val="0062531F"/>
    <w:rsid w:val="006255CB"/>
    <w:rsid w:val="00625796"/>
    <w:rsid w:val="00627509"/>
    <w:rsid w:val="00630DF3"/>
    <w:rsid w:val="00630E9A"/>
    <w:rsid w:val="00631C9C"/>
    <w:rsid w:val="00633B41"/>
    <w:rsid w:val="0063477E"/>
    <w:rsid w:val="00634989"/>
    <w:rsid w:val="00634C1C"/>
    <w:rsid w:val="006377FF"/>
    <w:rsid w:val="00640EC5"/>
    <w:rsid w:val="00642A83"/>
    <w:rsid w:val="00643083"/>
    <w:rsid w:val="006458B7"/>
    <w:rsid w:val="00645E63"/>
    <w:rsid w:val="00647880"/>
    <w:rsid w:val="0065003C"/>
    <w:rsid w:val="006515BC"/>
    <w:rsid w:val="00651A61"/>
    <w:rsid w:val="00653A11"/>
    <w:rsid w:val="00653A2F"/>
    <w:rsid w:val="00653D75"/>
    <w:rsid w:val="00654331"/>
    <w:rsid w:val="00654C4D"/>
    <w:rsid w:val="00656CD5"/>
    <w:rsid w:val="00657F0C"/>
    <w:rsid w:val="006608B5"/>
    <w:rsid w:val="00660ECE"/>
    <w:rsid w:val="006610EE"/>
    <w:rsid w:val="00661863"/>
    <w:rsid w:val="006626E0"/>
    <w:rsid w:val="00662EA7"/>
    <w:rsid w:val="00662FB7"/>
    <w:rsid w:val="006634B8"/>
    <w:rsid w:val="006663DD"/>
    <w:rsid w:val="006666D6"/>
    <w:rsid w:val="006676C8"/>
    <w:rsid w:val="006678AE"/>
    <w:rsid w:val="00670F1B"/>
    <w:rsid w:val="006710BE"/>
    <w:rsid w:val="00671F7B"/>
    <w:rsid w:val="00673F9B"/>
    <w:rsid w:val="006749A6"/>
    <w:rsid w:val="00675513"/>
    <w:rsid w:val="00680617"/>
    <w:rsid w:val="00680FE3"/>
    <w:rsid w:val="006811C4"/>
    <w:rsid w:val="0068173F"/>
    <w:rsid w:val="006825E1"/>
    <w:rsid w:val="006826A1"/>
    <w:rsid w:val="006826B6"/>
    <w:rsid w:val="00683595"/>
    <w:rsid w:val="00684B10"/>
    <w:rsid w:val="00685916"/>
    <w:rsid w:val="00685BF2"/>
    <w:rsid w:val="00687367"/>
    <w:rsid w:val="00690293"/>
    <w:rsid w:val="00690437"/>
    <w:rsid w:val="006918CE"/>
    <w:rsid w:val="0069233F"/>
    <w:rsid w:val="00693778"/>
    <w:rsid w:val="00694699"/>
    <w:rsid w:val="00694BC6"/>
    <w:rsid w:val="00696206"/>
    <w:rsid w:val="006964E6"/>
    <w:rsid w:val="00696824"/>
    <w:rsid w:val="00696E55"/>
    <w:rsid w:val="00696F59"/>
    <w:rsid w:val="006A0925"/>
    <w:rsid w:val="006A0BF0"/>
    <w:rsid w:val="006A1C6E"/>
    <w:rsid w:val="006A25EB"/>
    <w:rsid w:val="006A2D38"/>
    <w:rsid w:val="006A2E89"/>
    <w:rsid w:val="006A3055"/>
    <w:rsid w:val="006A6FAD"/>
    <w:rsid w:val="006B0698"/>
    <w:rsid w:val="006B1826"/>
    <w:rsid w:val="006B1A8D"/>
    <w:rsid w:val="006B347E"/>
    <w:rsid w:val="006B4275"/>
    <w:rsid w:val="006B43E1"/>
    <w:rsid w:val="006B458A"/>
    <w:rsid w:val="006B5A69"/>
    <w:rsid w:val="006B6A2A"/>
    <w:rsid w:val="006B6EFB"/>
    <w:rsid w:val="006B7556"/>
    <w:rsid w:val="006C02D8"/>
    <w:rsid w:val="006C0965"/>
    <w:rsid w:val="006C17CC"/>
    <w:rsid w:val="006C292A"/>
    <w:rsid w:val="006C2CEB"/>
    <w:rsid w:val="006C2E72"/>
    <w:rsid w:val="006C419B"/>
    <w:rsid w:val="006C4640"/>
    <w:rsid w:val="006C63FB"/>
    <w:rsid w:val="006C788F"/>
    <w:rsid w:val="006D0769"/>
    <w:rsid w:val="006D17F0"/>
    <w:rsid w:val="006D206D"/>
    <w:rsid w:val="006D2529"/>
    <w:rsid w:val="006D2E11"/>
    <w:rsid w:val="006D2ED0"/>
    <w:rsid w:val="006D3D85"/>
    <w:rsid w:val="006D5197"/>
    <w:rsid w:val="006D60A8"/>
    <w:rsid w:val="006D6D52"/>
    <w:rsid w:val="006D6F16"/>
    <w:rsid w:val="006D716D"/>
    <w:rsid w:val="006D75D9"/>
    <w:rsid w:val="006D7619"/>
    <w:rsid w:val="006E0232"/>
    <w:rsid w:val="006E02D0"/>
    <w:rsid w:val="006E17D8"/>
    <w:rsid w:val="006E1EC6"/>
    <w:rsid w:val="006E5428"/>
    <w:rsid w:val="006E6697"/>
    <w:rsid w:val="006E6A76"/>
    <w:rsid w:val="006E7A3C"/>
    <w:rsid w:val="006F0DC2"/>
    <w:rsid w:val="006F199F"/>
    <w:rsid w:val="006F204A"/>
    <w:rsid w:val="006F4BD2"/>
    <w:rsid w:val="006F4D44"/>
    <w:rsid w:val="006F4D8E"/>
    <w:rsid w:val="006F6EF9"/>
    <w:rsid w:val="006F79E1"/>
    <w:rsid w:val="006F7BCF"/>
    <w:rsid w:val="00701594"/>
    <w:rsid w:val="0070274F"/>
    <w:rsid w:val="00705B9C"/>
    <w:rsid w:val="00705FB6"/>
    <w:rsid w:val="00706011"/>
    <w:rsid w:val="00706905"/>
    <w:rsid w:val="00707D33"/>
    <w:rsid w:val="0071064A"/>
    <w:rsid w:val="0071081E"/>
    <w:rsid w:val="007110E6"/>
    <w:rsid w:val="00711976"/>
    <w:rsid w:val="007130BE"/>
    <w:rsid w:val="00713F3B"/>
    <w:rsid w:val="00714030"/>
    <w:rsid w:val="007155D3"/>
    <w:rsid w:val="007155E9"/>
    <w:rsid w:val="00716765"/>
    <w:rsid w:val="00716817"/>
    <w:rsid w:val="007171C1"/>
    <w:rsid w:val="007177ED"/>
    <w:rsid w:val="00720569"/>
    <w:rsid w:val="0072161A"/>
    <w:rsid w:val="0072162A"/>
    <w:rsid w:val="0072166D"/>
    <w:rsid w:val="007217AF"/>
    <w:rsid w:val="00721B2F"/>
    <w:rsid w:val="00722556"/>
    <w:rsid w:val="007238F8"/>
    <w:rsid w:val="007254FC"/>
    <w:rsid w:val="00725549"/>
    <w:rsid w:val="00727363"/>
    <w:rsid w:val="007321FF"/>
    <w:rsid w:val="007325B4"/>
    <w:rsid w:val="00732EEB"/>
    <w:rsid w:val="0073490C"/>
    <w:rsid w:val="007352A5"/>
    <w:rsid w:val="00735463"/>
    <w:rsid w:val="007355FB"/>
    <w:rsid w:val="00735E4B"/>
    <w:rsid w:val="00737F4D"/>
    <w:rsid w:val="00740087"/>
    <w:rsid w:val="0074058A"/>
    <w:rsid w:val="00740D14"/>
    <w:rsid w:val="00741B82"/>
    <w:rsid w:val="00744BB3"/>
    <w:rsid w:val="00746D48"/>
    <w:rsid w:val="00747912"/>
    <w:rsid w:val="007509A2"/>
    <w:rsid w:val="00750E23"/>
    <w:rsid w:val="00750E72"/>
    <w:rsid w:val="00751C2C"/>
    <w:rsid w:val="007521C6"/>
    <w:rsid w:val="00753A41"/>
    <w:rsid w:val="00755AD7"/>
    <w:rsid w:val="00756864"/>
    <w:rsid w:val="00760CE8"/>
    <w:rsid w:val="00761697"/>
    <w:rsid w:val="007625EC"/>
    <w:rsid w:val="00765017"/>
    <w:rsid w:val="007658A6"/>
    <w:rsid w:val="00766BA8"/>
    <w:rsid w:val="00766D63"/>
    <w:rsid w:val="00767E6C"/>
    <w:rsid w:val="00771F90"/>
    <w:rsid w:val="00773CE8"/>
    <w:rsid w:val="0077429E"/>
    <w:rsid w:val="00775769"/>
    <w:rsid w:val="00775996"/>
    <w:rsid w:val="0077688F"/>
    <w:rsid w:val="00776D43"/>
    <w:rsid w:val="00776FB7"/>
    <w:rsid w:val="007770F3"/>
    <w:rsid w:val="007771B0"/>
    <w:rsid w:val="00777813"/>
    <w:rsid w:val="00777922"/>
    <w:rsid w:val="0078020B"/>
    <w:rsid w:val="00780248"/>
    <w:rsid w:val="0078028C"/>
    <w:rsid w:val="0078123B"/>
    <w:rsid w:val="00781967"/>
    <w:rsid w:val="00782486"/>
    <w:rsid w:val="00782F72"/>
    <w:rsid w:val="0078358F"/>
    <w:rsid w:val="007843C4"/>
    <w:rsid w:val="007858E7"/>
    <w:rsid w:val="007874F1"/>
    <w:rsid w:val="007901FD"/>
    <w:rsid w:val="007902B1"/>
    <w:rsid w:val="0079133C"/>
    <w:rsid w:val="00791704"/>
    <w:rsid w:val="00791981"/>
    <w:rsid w:val="00792B38"/>
    <w:rsid w:val="00793519"/>
    <w:rsid w:val="00794412"/>
    <w:rsid w:val="00794E3D"/>
    <w:rsid w:val="007973AE"/>
    <w:rsid w:val="00797420"/>
    <w:rsid w:val="00797B10"/>
    <w:rsid w:val="007A2CF0"/>
    <w:rsid w:val="007A3DB5"/>
    <w:rsid w:val="007B1296"/>
    <w:rsid w:val="007B19CC"/>
    <w:rsid w:val="007B299C"/>
    <w:rsid w:val="007B2A97"/>
    <w:rsid w:val="007B3281"/>
    <w:rsid w:val="007B3351"/>
    <w:rsid w:val="007B34D4"/>
    <w:rsid w:val="007B3ED7"/>
    <w:rsid w:val="007B49B4"/>
    <w:rsid w:val="007B6146"/>
    <w:rsid w:val="007C1FEB"/>
    <w:rsid w:val="007C25EB"/>
    <w:rsid w:val="007C3EDE"/>
    <w:rsid w:val="007C5842"/>
    <w:rsid w:val="007C6231"/>
    <w:rsid w:val="007C7CD0"/>
    <w:rsid w:val="007D3572"/>
    <w:rsid w:val="007D3627"/>
    <w:rsid w:val="007D3B92"/>
    <w:rsid w:val="007D5A9F"/>
    <w:rsid w:val="007D6A33"/>
    <w:rsid w:val="007D7950"/>
    <w:rsid w:val="007D7A62"/>
    <w:rsid w:val="007E1D9C"/>
    <w:rsid w:val="007E42C7"/>
    <w:rsid w:val="007E4BEA"/>
    <w:rsid w:val="007E5316"/>
    <w:rsid w:val="007E57D0"/>
    <w:rsid w:val="007E63F4"/>
    <w:rsid w:val="007E6417"/>
    <w:rsid w:val="007E7FB0"/>
    <w:rsid w:val="007F1CE4"/>
    <w:rsid w:val="007F400E"/>
    <w:rsid w:val="007F6B8D"/>
    <w:rsid w:val="007F75CB"/>
    <w:rsid w:val="007F76E5"/>
    <w:rsid w:val="007F780D"/>
    <w:rsid w:val="007F7FE8"/>
    <w:rsid w:val="0080145B"/>
    <w:rsid w:val="00802A3E"/>
    <w:rsid w:val="00802B57"/>
    <w:rsid w:val="0080308A"/>
    <w:rsid w:val="00804239"/>
    <w:rsid w:val="0080482F"/>
    <w:rsid w:val="00804EB4"/>
    <w:rsid w:val="0080578A"/>
    <w:rsid w:val="00806712"/>
    <w:rsid w:val="00806F56"/>
    <w:rsid w:val="00807B70"/>
    <w:rsid w:val="00807CCF"/>
    <w:rsid w:val="0081007A"/>
    <w:rsid w:val="00810FF3"/>
    <w:rsid w:val="00812A05"/>
    <w:rsid w:val="00812B7C"/>
    <w:rsid w:val="0081357E"/>
    <w:rsid w:val="00814AD0"/>
    <w:rsid w:val="00814EE4"/>
    <w:rsid w:val="00815694"/>
    <w:rsid w:val="008163FD"/>
    <w:rsid w:val="008166DC"/>
    <w:rsid w:val="00816BFA"/>
    <w:rsid w:val="00822B88"/>
    <w:rsid w:val="00822F8F"/>
    <w:rsid w:val="00824242"/>
    <w:rsid w:val="00824702"/>
    <w:rsid w:val="0082540F"/>
    <w:rsid w:val="00825973"/>
    <w:rsid w:val="008266A5"/>
    <w:rsid w:val="008272E0"/>
    <w:rsid w:val="00827C14"/>
    <w:rsid w:val="00830131"/>
    <w:rsid w:val="00830BDE"/>
    <w:rsid w:val="00831200"/>
    <w:rsid w:val="00831893"/>
    <w:rsid w:val="00832381"/>
    <w:rsid w:val="00833D07"/>
    <w:rsid w:val="00833EE5"/>
    <w:rsid w:val="00833F5E"/>
    <w:rsid w:val="008357E2"/>
    <w:rsid w:val="00835CD4"/>
    <w:rsid w:val="0083669C"/>
    <w:rsid w:val="008371F9"/>
    <w:rsid w:val="0083784C"/>
    <w:rsid w:val="00837B1E"/>
    <w:rsid w:val="00837E33"/>
    <w:rsid w:val="00840022"/>
    <w:rsid w:val="00842316"/>
    <w:rsid w:val="00842374"/>
    <w:rsid w:val="008424F7"/>
    <w:rsid w:val="0084354B"/>
    <w:rsid w:val="00843705"/>
    <w:rsid w:val="00844685"/>
    <w:rsid w:val="008446DE"/>
    <w:rsid w:val="00845257"/>
    <w:rsid w:val="00846CB4"/>
    <w:rsid w:val="0085153B"/>
    <w:rsid w:val="008518C2"/>
    <w:rsid w:val="00851F18"/>
    <w:rsid w:val="00852FCA"/>
    <w:rsid w:val="00853812"/>
    <w:rsid w:val="008538C7"/>
    <w:rsid w:val="00855EBE"/>
    <w:rsid w:val="008568CB"/>
    <w:rsid w:val="00860184"/>
    <w:rsid w:val="00860ECC"/>
    <w:rsid w:val="00861ED9"/>
    <w:rsid w:val="00863741"/>
    <w:rsid w:val="0086401C"/>
    <w:rsid w:val="008640F9"/>
    <w:rsid w:val="00864E80"/>
    <w:rsid w:val="0086604E"/>
    <w:rsid w:val="00866E62"/>
    <w:rsid w:val="008677FE"/>
    <w:rsid w:val="00870A96"/>
    <w:rsid w:val="00871C94"/>
    <w:rsid w:val="00872047"/>
    <w:rsid w:val="0087249F"/>
    <w:rsid w:val="00873BC4"/>
    <w:rsid w:val="00875365"/>
    <w:rsid w:val="008753CA"/>
    <w:rsid w:val="0087541D"/>
    <w:rsid w:val="00876358"/>
    <w:rsid w:val="008765FC"/>
    <w:rsid w:val="00877054"/>
    <w:rsid w:val="00877486"/>
    <w:rsid w:val="0087758D"/>
    <w:rsid w:val="00877811"/>
    <w:rsid w:val="00877BC4"/>
    <w:rsid w:val="00880A9E"/>
    <w:rsid w:val="00880E1C"/>
    <w:rsid w:val="00881099"/>
    <w:rsid w:val="00881485"/>
    <w:rsid w:val="00881CA6"/>
    <w:rsid w:val="008822B4"/>
    <w:rsid w:val="008835D0"/>
    <w:rsid w:val="00883D65"/>
    <w:rsid w:val="00884784"/>
    <w:rsid w:val="00884FE0"/>
    <w:rsid w:val="0088648F"/>
    <w:rsid w:val="008876A1"/>
    <w:rsid w:val="00887E19"/>
    <w:rsid w:val="008903AE"/>
    <w:rsid w:val="00890B6E"/>
    <w:rsid w:val="00890C93"/>
    <w:rsid w:val="00891393"/>
    <w:rsid w:val="008915E9"/>
    <w:rsid w:val="00892119"/>
    <w:rsid w:val="00892EF8"/>
    <w:rsid w:val="00893197"/>
    <w:rsid w:val="00894B46"/>
    <w:rsid w:val="008957DF"/>
    <w:rsid w:val="00895A0D"/>
    <w:rsid w:val="00895E5D"/>
    <w:rsid w:val="00896F00"/>
    <w:rsid w:val="008A026C"/>
    <w:rsid w:val="008A0BE1"/>
    <w:rsid w:val="008A12CF"/>
    <w:rsid w:val="008A3312"/>
    <w:rsid w:val="008A4260"/>
    <w:rsid w:val="008A4B3A"/>
    <w:rsid w:val="008A4D2F"/>
    <w:rsid w:val="008A4E83"/>
    <w:rsid w:val="008A53B1"/>
    <w:rsid w:val="008A60FF"/>
    <w:rsid w:val="008A6641"/>
    <w:rsid w:val="008A7736"/>
    <w:rsid w:val="008B1316"/>
    <w:rsid w:val="008B2920"/>
    <w:rsid w:val="008B494B"/>
    <w:rsid w:val="008B52CB"/>
    <w:rsid w:val="008B6030"/>
    <w:rsid w:val="008B65C4"/>
    <w:rsid w:val="008B6FD7"/>
    <w:rsid w:val="008C0511"/>
    <w:rsid w:val="008C3FDD"/>
    <w:rsid w:val="008C5D63"/>
    <w:rsid w:val="008C7A40"/>
    <w:rsid w:val="008D01DC"/>
    <w:rsid w:val="008D0C43"/>
    <w:rsid w:val="008D324A"/>
    <w:rsid w:val="008D38B7"/>
    <w:rsid w:val="008D390E"/>
    <w:rsid w:val="008D5A50"/>
    <w:rsid w:val="008D5BAB"/>
    <w:rsid w:val="008D5EA1"/>
    <w:rsid w:val="008E0543"/>
    <w:rsid w:val="008E1091"/>
    <w:rsid w:val="008E158C"/>
    <w:rsid w:val="008E1CBB"/>
    <w:rsid w:val="008E1EB9"/>
    <w:rsid w:val="008E2932"/>
    <w:rsid w:val="008E4C24"/>
    <w:rsid w:val="008E52EF"/>
    <w:rsid w:val="008E686B"/>
    <w:rsid w:val="008E7440"/>
    <w:rsid w:val="008F0250"/>
    <w:rsid w:val="008F2B67"/>
    <w:rsid w:val="008F301F"/>
    <w:rsid w:val="008F36EC"/>
    <w:rsid w:val="008F3F16"/>
    <w:rsid w:val="008F55A4"/>
    <w:rsid w:val="008F6B64"/>
    <w:rsid w:val="0090083A"/>
    <w:rsid w:val="00901359"/>
    <w:rsid w:val="00901A1C"/>
    <w:rsid w:val="00902F8A"/>
    <w:rsid w:val="009038A9"/>
    <w:rsid w:val="00903AA8"/>
    <w:rsid w:val="00903F29"/>
    <w:rsid w:val="00904908"/>
    <w:rsid w:val="00905C62"/>
    <w:rsid w:val="009065BD"/>
    <w:rsid w:val="00906A00"/>
    <w:rsid w:val="009078A9"/>
    <w:rsid w:val="00907CE5"/>
    <w:rsid w:val="009103AF"/>
    <w:rsid w:val="00910FC9"/>
    <w:rsid w:val="009112F8"/>
    <w:rsid w:val="00911CA8"/>
    <w:rsid w:val="00911CDE"/>
    <w:rsid w:val="0091353A"/>
    <w:rsid w:val="0091365E"/>
    <w:rsid w:val="009170D7"/>
    <w:rsid w:val="00917BD8"/>
    <w:rsid w:val="0092003A"/>
    <w:rsid w:val="00920B07"/>
    <w:rsid w:val="0092185C"/>
    <w:rsid w:val="00921C98"/>
    <w:rsid w:val="0092441A"/>
    <w:rsid w:val="0092530C"/>
    <w:rsid w:val="00925AA2"/>
    <w:rsid w:val="00930790"/>
    <w:rsid w:val="00931E59"/>
    <w:rsid w:val="009322F2"/>
    <w:rsid w:val="00932E92"/>
    <w:rsid w:val="009337C2"/>
    <w:rsid w:val="00933BB5"/>
    <w:rsid w:val="009347B0"/>
    <w:rsid w:val="00935CB7"/>
    <w:rsid w:val="009367BF"/>
    <w:rsid w:val="00936B00"/>
    <w:rsid w:val="0093725F"/>
    <w:rsid w:val="00937E33"/>
    <w:rsid w:val="0094097C"/>
    <w:rsid w:val="00941062"/>
    <w:rsid w:val="009446EA"/>
    <w:rsid w:val="00947445"/>
    <w:rsid w:val="009502CE"/>
    <w:rsid w:val="00952070"/>
    <w:rsid w:val="0095220B"/>
    <w:rsid w:val="00952316"/>
    <w:rsid w:val="0095237E"/>
    <w:rsid w:val="00952B7C"/>
    <w:rsid w:val="009532C0"/>
    <w:rsid w:val="00954215"/>
    <w:rsid w:val="00954A84"/>
    <w:rsid w:val="009564A8"/>
    <w:rsid w:val="00956929"/>
    <w:rsid w:val="0096038E"/>
    <w:rsid w:val="0096225A"/>
    <w:rsid w:val="009623EE"/>
    <w:rsid w:val="00964FE6"/>
    <w:rsid w:val="00967D6D"/>
    <w:rsid w:val="00971C56"/>
    <w:rsid w:val="00972D70"/>
    <w:rsid w:val="009748AC"/>
    <w:rsid w:val="00974907"/>
    <w:rsid w:val="009752FF"/>
    <w:rsid w:val="009759FF"/>
    <w:rsid w:val="00975B5C"/>
    <w:rsid w:val="00975CC7"/>
    <w:rsid w:val="00975ED2"/>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D9"/>
    <w:rsid w:val="0099106A"/>
    <w:rsid w:val="00991371"/>
    <w:rsid w:val="00992D1F"/>
    <w:rsid w:val="00993AA0"/>
    <w:rsid w:val="00994316"/>
    <w:rsid w:val="00995128"/>
    <w:rsid w:val="0099527E"/>
    <w:rsid w:val="00996D1C"/>
    <w:rsid w:val="00997EB1"/>
    <w:rsid w:val="009A067C"/>
    <w:rsid w:val="009A0DCF"/>
    <w:rsid w:val="009A20C6"/>
    <w:rsid w:val="009A4121"/>
    <w:rsid w:val="009A41AE"/>
    <w:rsid w:val="009A546A"/>
    <w:rsid w:val="009A5A59"/>
    <w:rsid w:val="009A7AD0"/>
    <w:rsid w:val="009B02B7"/>
    <w:rsid w:val="009B245D"/>
    <w:rsid w:val="009B37A5"/>
    <w:rsid w:val="009B40B4"/>
    <w:rsid w:val="009B4837"/>
    <w:rsid w:val="009B5EF7"/>
    <w:rsid w:val="009B6B45"/>
    <w:rsid w:val="009B75F9"/>
    <w:rsid w:val="009B78C4"/>
    <w:rsid w:val="009B797C"/>
    <w:rsid w:val="009B7F8D"/>
    <w:rsid w:val="009C0979"/>
    <w:rsid w:val="009C09A4"/>
    <w:rsid w:val="009C2DD9"/>
    <w:rsid w:val="009C3A0D"/>
    <w:rsid w:val="009C43E2"/>
    <w:rsid w:val="009C485E"/>
    <w:rsid w:val="009C614B"/>
    <w:rsid w:val="009C6B5D"/>
    <w:rsid w:val="009C6DA6"/>
    <w:rsid w:val="009C7129"/>
    <w:rsid w:val="009D0202"/>
    <w:rsid w:val="009D0769"/>
    <w:rsid w:val="009D0F6C"/>
    <w:rsid w:val="009D1438"/>
    <w:rsid w:val="009D15E4"/>
    <w:rsid w:val="009D17C2"/>
    <w:rsid w:val="009D17CD"/>
    <w:rsid w:val="009D26AB"/>
    <w:rsid w:val="009D282D"/>
    <w:rsid w:val="009D3087"/>
    <w:rsid w:val="009D45C5"/>
    <w:rsid w:val="009D6F2A"/>
    <w:rsid w:val="009E154C"/>
    <w:rsid w:val="009E26DA"/>
    <w:rsid w:val="009E2872"/>
    <w:rsid w:val="009E37CB"/>
    <w:rsid w:val="009E4A14"/>
    <w:rsid w:val="009E5586"/>
    <w:rsid w:val="009F0D5B"/>
    <w:rsid w:val="009F1A2B"/>
    <w:rsid w:val="009F307D"/>
    <w:rsid w:val="009F34AE"/>
    <w:rsid w:val="009F35D1"/>
    <w:rsid w:val="009F451D"/>
    <w:rsid w:val="009F5246"/>
    <w:rsid w:val="009F5B4F"/>
    <w:rsid w:val="009F723F"/>
    <w:rsid w:val="009F794C"/>
    <w:rsid w:val="009F7973"/>
    <w:rsid w:val="00A00923"/>
    <w:rsid w:val="00A02D0F"/>
    <w:rsid w:val="00A06A1A"/>
    <w:rsid w:val="00A0774C"/>
    <w:rsid w:val="00A07835"/>
    <w:rsid w:val="00A109F3"/>
    <w:rsid w:val="00A11BF8"/>
    <w:rsid w:val="00A12A90"/>
    <w:rsid w:val="00A13993"/>
    <w:rsid w:val="00A14A77"/>
    <w:rsid w:val="00A14BE0"/>
    <w:rsid w:val="00A16523"/>
    <w:rsid w:val="00A17773"/>
    <w:rsid w:val="00A207CA"/>
    <w:rsid w:val="00A21216"/>
    <w:rsid w:val="00A22ACD"/>
    <w:rsid w:val="00A232AC"/>
    <w:rsid w:val="00A252F2"/>
    <w:rsid w:val="00A25BAE"/>
    <w:rsid w:val="00A26BD0"/>
    <w:rsid w:val="00A2781F"/>
    <w:rsid w:val="00A27A06"/>
    <w:rsid w:val="00A30119"/>
    <w:rsid w:val="00A304A2"/>
    <w:rsid w:val="00A31043"/>
    <w:rsid w:val="00A3186A"/>
    <w:rsid w:val="00A31E66"/>
    <w:rsid w:val="00A328DA"/>
    <w:rsid w:val="00A3347B"/>
    <w:rsid w:val="00A33E4A"/>
    <w:rsid w:val="00A35227"/>
    <w:rsid w:val="00A354D7"/>
    <w:rsid w:val="00A368E9"/>
    <w:rsid w:val="00A371FA"/>
    <w:rsid w:val="00A37A66"/>
    <w:rsid w:val="00A404B6"/>
    <w:rsid w:val="00A40AD6"/>
    <w:rsid w:val="00A41899"/>
    <w:rsid w:val="00A41C85"/>
    <w:rsid w:val="00A42B2B"/>
    <w:rsid w:val="00A459C4"/>
    <w:rsid w:val="00A4626E"/>
    <w:rsid w:val="00A471C4"/>
    <w:rsid w:val="00A47A1D"/>
    <w:rsid w:val="00A47A54"/>
    <w:rsid w:val="00A50553"/>
    <w:rsid w:val="00A51FC5"/>
    <w:rsid w:val="00A53166"/>
    <w:rsid w:val="00A545B8"/>
    <w:rsid w:val="00A55F47"/>
    <w:rsid w:val="00A5697C"/>
    <w:rsid w:val="00A57FD2"/>
    <w:rsid w:val="00A60EBA"/>
    <w:rsid w:val="00A61895"/>
    <w:rsid w:val="00A6241F"/>
    <w:rsid w:val="00A62481"/>
    <w:rsid w:val="00A632CA"/>
    <w:rsid w:val="00A63CBE"/>
    <w:rsid w:val="00A63D53"/>
    <w:rsid w:val="00A6611E"/>
    <w:rsid w:val="00A668CE"/>
    <w:rsid w:val="00A67623"/>
    <w:rsid w:val="00A70256"/>
    <w:rsid w:val="00A70D7D"/>
    <w:rsid w:val="00A7142C"/>
    <w:rsid w:val="00A72042"/>
    <w:rsid w:val="00A72270"/>
    <w:rsid w:val="00A725D8"/>
    <w:rsid w:val="00A728C7"/>
    <w:rsid w:val="00A7299D"/>
    <w:rsid w:val="00A73098"/>
    <w:rsid w:val="00A73331"/>
    <w:rsid w:val="00A734CC"/>
    <w:rsid w:val="00A73C4B"/>
    <w:rsid w:val="00A741C2"/>
    <w:rsid w:val="00A74343"/>
    <w:rsid w:val="00A7437D"/>
    <w:rsid w:val="00A74895"/>
    <w:rsid w:val="00A77BE9"/>
    <w:rsid w:val="00A80BC2"/>
    <w:rsid w:val="00A81668"/>
    <w:rsid w:val="00A81B80"/>
    <w:rsid w:val="00A81B88"/>
    <w:rsid w:val="00A83127"/>
    <w:rsid w:val="00A83669"/>
    <w:rsid w:val="00A846F3"/>
    <w:rsid w:val="00A84E99"/>
    <w:rsid w:val="00A85106"/>
    <w:rsid w:val="00A85F48"/>
    <w:rsid w:val="00A86177"/>
    <w:rsid w:val="00A86CA0"/>
    <w:rsid w:val="00A90289"/>
    <w:rsid w:val="00A930E9"/>
    <w:rsid w:val="00A9344E"/>
    <w:rsid w:val="00A9571F"/>
    <w:rsid w:val="00A96360"/>
    <w:rsid w:val="00A9778A"/>
    <w:rsid w:val="00A97967"/>
    <w:rsid w:val="00A97BD7"/>
    <w:rsid w:val="00AA0A55"/>
    <w:rsid w:val="00AA10C3"/>
    <w:rsid w:val="00AA26F6"/>
    <w:rsid w:val="00AA2755"/>
    <w:rsid w:val="00AA431D"/>
    <w:rsid w:val="00AA6847"/>
    <w:rsid w:val="00AA729C"/>
    <w:rsid w:val="00AB060F"/>
    <w:rsid w:val="00AB0C64"/>
    <w:rsid w:val="00AB163C"/>
    <w:rsid w:val="00AB1DAE"/>
    <w:rsid w:val="00AB2514"/>
    <w:rsid w:val="00AB265D"/>
    <w:rsid w:val="00AB2CAA"/>
    <w:rsid w:val="00AB464E"/>
    <w:rsid w:val="00AB465B"/>
    <w:rsid w:val="00AB4EF1"/>
    <w:rsid w:val="00AB51AA"/>
    <w:rsid w:val="00AB6015"/>
    <w:rsid w:val="00AB63F6"/>
    <w:rsid w:val="00AB6A6C"/>
    <w:rsid w:val="00AB6DF8"/>
    <w:rsid w:val="00AC01DD"/>
    <w:rsid w:val="00AC1373"/>
    <w:rsid w:val="00AC18E1"/>
    <w:rsid w:val="00AC2ABA"/>
    <w:rsid w:val="00AC3BC2"/>
    <w:rsid w:val="00AC40CA"/>
    <w:rsid w:val="00AC4104"/>
    <w:rsid w:val="00AC5638"/>
    <w:rsid w:val="00AC5EAD"/>
    <w:rsid w:val="00AC5F5B"/>
    <w:rsid w:val="00AC6C7A"/>
    <w:rsid w:val="00AC7214"/>
    <w:rsid w:val="00AC76CF"/>
    <w:rsid w:val="00AD058B"/>
    <w:rsid w:val="00AD0FDB"/>
    <w:rsid w:val="00AD157D"/>
    <w:rsid w:val="00AD238E"/>
    <w:rsid w:val="00AD28A9"/>
    <w:rsid w:val="00AD3DB5"/>
    <w:rsid w:val="00AD481A"/>
    <w:rsid w:val="00AD568E"/>
    <w:rsid w:val="00AD5F6E"/>
    <w:rsid w:val="00AD5F7B"/>
    <w:rsid w:val="00AD6148"/>
    <w:rsid w:val="00AD6CA7"/>
    <w:rsid w:val="00AD7755"/>
    <w:rsid w:val="00AE0192"/>
    <w:rsid w:val="00AE088D"/>
    <w:rsid w:val="00AE18B3"/>
    <w:rsid w:val="00AE258F"/>
    <w:rsid w:val="00AE2D81"/>
    <w:rsid w:val="00AE37BC"/>
    <w:rsid w:val="00AE4511"/>
    <w:rsid w:val="00AE48F2"/>
    <w:rsid w:val="00AE5FB0"/>
    <w:rsid w:val="00AE60C3"/>
    <w:rsid w:val="00AE619F"/>
    <w:rsid w:val="00AE64B0"/>
    <w:rsid w:val="00AE6811"/>
    <w:rsid w:val="00AE6C93"/>
    <w:rsid w:val="00AE7D0F"/>
    <w:rsid w:val="00AF05EB"/>
    <w:rsid w:val="00AF0E2B"/>
    <w:rsid w:val="00AF1310"/>
    <w:rsid w:val="00AF1F04"/>
    <w:rsid w:val="00AF337A"/>
    <w:rsid w:val="00AF3E30"/>
    <w:rsid w:val="00AF5631"/>
    <w:rsid w:val="00AF744F"/>
    <w:rsid w:val="00AF75BE"/>
    <w:rsid w:val="00AF78AE"/>
    <w:rsid w:val="00B009C4"/>
    <w:rsid w:val="00B00C1B"/>
    <w:rsid w:val="00B00C96"/>
    <w:rsid w:val="00B00FD9"/>
    <w:rsid w:val="00B01DB5"/>
    <w:rsid w:val="00B024C5"/>
    <w:rsid w:val="00B0347E"/>
    <w:rsid w:val="00B058D3"/>
    <w:rsid w:val="00B07393"/>
    <w:rsid w:val="00B07C53"/>
    <w:rsid w:val="00B10EBC"/>
    <w:rsid w:val="00B12C3B"/>
    <w:rsid w:val="00B12CB3"/>
    <w:rsid w:val="00B12EF7"/>
    <w:rsid w:val="00B13106"/>
    <w:rsid w:val="00B14D91"/>
    <w:rsid w:val="00B15248"/>
    <w:rsid w:val="00B16D4B"/>
    <w:rsid w:val="00B17653"/>
    <w:rsid w:val="00B17AD6"/>
    <w:rsid w:val="00B202C2"/>
    <w:rsid w:val="00B202CD"/>
    <w:rsid w:val="00B202F1"/>
    <w:rsid w:val="00B205A5"/>
    <w:rsid w:val="00B2075D"/>
    <w:rsid w:val="00B224E0"/>
    <w:rsid w:val="00B2265E"/>
    <w:rsid w:val="00B22C7A"/>
    <w:rsid w:val="00B239F3"/>
    <w:rsid w:val="00B2681C"/>
    <w:rsid w:val="00B26A69"/>
    <w:rsid w:val="00B325F5"/>
    <w:rsid w:val="00B32D75"/>
    <w:rsid w:val="00B33290"/>
    <w:rsid w:val="00B3331B"/>
    <w:rsid w:val="00B3361F"/>
    <w:rsid w:val="00B339CD"/>
    <w:rsid w:val="00B342AC"/>
    <w:rsid w:val="00B3474A"/>
    <w:rsid w:val="00B410F3"/>
    <w:rsid w:val="00B4187C"/>
    <w:rsid w:val="00B42710"/>
    <w:rsid w:val="00B4397A"/>
    <w:rsid w:val="00B506B7"/>
    <w:rsid w:val="00B51895"/>
    <w:rsid w:val="00B53455"/>
    <w:rsid w:val="00B53B8E"/>
    <w:rsid w:val="00B54E60"/>
    <w:rsid w:val="00B608DB"/>
    <w:rsid w:val="00B60F97"/>
    <w:rsid w:val="00B60FD5"/>
    <w:rsid w:val="00B61D56"/>
    <w:rsid w:val="00B6315E"/>
    <w:rsid w:val="00B64CB1"/>
    <w:rsid w:val="00B656AE"/>
    <w:rsid w:val="00B65AFC"/>
    <w:rsid w:val="00B65B07"/>
    <w:rsid w:val="00B66CC5"/>
    <w:rsid w:val="00B67362"/>
    <w:rsid w:val="00B67BFC"/>
    <w:rsid w:val="00B7077E"/>
    <w:rsid w:val="00B70F88"/>
    <w:rsid w:val="00B712A8"/>
    <w:rsid w:val="00B71576"/>
    <w:rsid w:val="00B71CD5"/>
    <w:rsid w:val="00B71D72"/>
    <w:rsid w:val="00B73C8D"/>
    <w:rsid w:val="00B74F59"/>
    <w:rsid w:val="00B764E8"/>
    <w:rsid w:val="00B7692A"/>
    <w:rsid w:val="00B76DA3"/>
    <w:rsid w:val="00B7737D"/>
    <w:rsid w:val="00B774A4"/>
    <w:rsid w:val="00B77B7F"/>
    <w:rsid w:val="00B80FAF"/>
    <w:rsid w:val="00B8318B"/>
    <w:rsid w:val="00B836ED"/>
    <w:rsid w:val="00B848C9"/>
    <w:rsid w:val="00B84C9B"/>
    <w:rsid w:val="00B85D36"/>
    <w:rsid w:val="00B85FFC"/>
    <w:rsid w:val="00B904F3"/>
    <w:rsid w:val="00B91B7E"/>
    <w:rsid w:val="00B9372D"/>
    <w:rsid w:val="00B93E09"/>
    <w:rsid w:val="00B93EE0"/>
    <w:rsid w:val="00B95C2F"/>
    <w:rsid w:val="00B96BFE"/>
    <w:rsid w:val="00B97E1B"/>
    <w:rsid w:val="00BA0488"/>
    <w:rsid w:val="00BA0940"/>
    <w:rsid w:val="00BA267A"/>
    <w:rsid w:val="00BA3A0E"/>
    <w:rsid w:val="00BA3D0B"/>
    <w:rsid w:val="00BA4C20"/>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0FE1"/>
    <w:rsid w:val="00BC1EB4"/>
    <w:rsid w:val="00BC20AD"/>
    <w:rsid w:val="00BC220B"/>
    <w:rsid w:val="00BC4B11"/>
    <w:rsid w:val="00BC5ECA"/>
    <w:rsid w:val="00BC6185"/>
    <w:rsid w:val="00BC6B61"/>
    <w:rsid w:val="00BC7AFA"/>
    <w:rsid w:val="00BC7D7E"/>
    <w:rsid w:val="00BD00FA"/>
    <w:rsid w:val="00BD123B"/>
    <w:rsid w:val="00BD215F"/>
    <w:rsid w:val="00BD33B2"/>
    <w:rsid w:val="00BD4462"/>
    <w:rsid w:val="00BD7DAB"/>
    <w:rsid w:val="00BE0827"/>
    <w:rsid w:val="00BE1A0A"/>
    <w:rsid w:val="00BE25BC"/>
    <w:rsid w:val="00BE2ACC"/>
    <w:rsid w:val="00BE2BF8"/>
    <w:rsid w:val="00BE3569"/>
    <w:rsid w:val="00BE35B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BF7DD8"/>
    <w:rsid w:val="00C02C22"/>
    <w:rsid w:val="00C02D62"/>
    <w:rsid w:val="00C0397A"/>
    <w:rsid w:val="00C0411A"/>
    <w:rsid w:val="00C0469F"/>
    <w:rsid w:val="00C046A2"/>
    <w:rsid w:val="00C04EB8"/>
    <w:rsid w:val="00C0522E"/>
    <w:rsid w:val="00C06904"/>
    <w:rsid w:val="00C06B4F"/>
    <w:rsid w:val="00C06FEF"/>
    <w:rsid w:val="00C10261"/>
    <w:rsid w:val="00C1043A"/>
    <w:rsid w:val="00C10A32"/>
    <w:rsid w:val="00C123F3"/>
    <w:rsid w:val="00C1271B"/>
    <w:rsid w:val="00C13585"/>
    <w:rsid w:val="00C13880"/>
    <w:rsid w:val="00C15538"/>
    <w:rsid w:val="00C155A5"/>
    <w:rsid w:val="00C15BD0"/>
    <w:rsid w:val="00C1645E"/>
    <w:rsid w:val="00C1692E"/>
    <w:rsid w:val="00C16C46"/>
    <w:rsid w:val="00C17342"/>
    <w:rsid w:val="00C20C78"/>
    <w:rsid w:val="00C215D0"/>
    <w:rsid w:val="00C23104"/>
    <w:rsid w:val="00C232F1"/>
    <w:rsid w:val="00C23A68"/>
    <w:rsid w:val="00C23C48"/>
    <w:rsid w:val="00C2617F"/>
    <w:rsid w:val="00C26195"/>
    <w:rsid w:val="00C27490"/>
    <w:rsid w:val="00C311DA"/>
    <w:rsid w:val="00C316CD"/>
    <w:rsid w:val="00C32284"/>
    <w:rsid w:val="00C328DB"/>
    <w:rsid w:val="00C32AC2"/>
    <w:rsid w:val="00C33BE7"/>
    <w:rsid w:val="00C359D2"/>
    <w:rsid w:val="00C42ED0"/>
    <w:rsid w:val="00C434B2"/>
    <w:rsid w:val="00C43EA4"/>
    <w:rsid w:val="00C44D97"/>
    <w:rsid w:val="00C46653"/>
    <w:rsid w:val="00C470E0"/>
    <w:rsid w:val="00C50936"/>
    <w:rsid w:val="00C511E0"/>
    <w:rsid w:val="00C516E6"/>
    <w:rsid w:val="00C51FA7"/>
    <w:rsid w:val="00C52045"/>
    <w:rsid w:val="00C52D25"/>
    <w:rsid w:val="00C53A87"/>
    <w:rsid w:val="00C543CC"/>
    <w:rsid w:val="00C54940"/>
    <w:rsid w:val="00C551A9"/>
    <w:rsid w:val="00C56034"/>
    <w:rsid w:val="00C5672D"/>
    <w:rsid w:val="00C57126"/>
    <w:rsid w:val="00C5737E"/>
    <w:rsid w:val="00C57AD2"/>
    <w:rsid w:val="00C57D8A"/>
    <w:rsid w:val="00C608C0"/>
    <w:rsid w:val="00C60A25"/>
    <w:rsid w:val="00C60A2C"/>
    <w:rsid w:val="00C62546"/>
    <w:rsid w:val="00C62AE4"/>
    <w:rsid w:val="00C62BAD"/>
    <w:rsid w:val="00C63980"/>
    <w:rsid w:val="00C63E32"/>
    <w:rsid w:val="00C643E9"/>
    <w:rsid w:val="00C6489F"/>
    <w:rsid w:val="00C64FF0"/>
    <w:rsid w:val="00C65994"/>
    <w:rsid w:val="00C670E1"/>
    <w:rsid w:val="00C671D7"/>
    <w:rsid w:val="00C6771C"/>
    <w:rsid w:val="00C7012A"/>
    <w:rsid w:val="00C70323"/>
    <w:rsid w:val="00C70F99"/>
    <w:rsid w:val="00C71F57"/>
    <w:rsid w:val="00C73800"/>
    <w:rsid w:val="00C73A02"/>
    <w:rsid w:val="00C73CD0"/>
    <w:rsid w:val="00C74263"/>
    <w:rsid w:val="00C74374"/>
    <w:rsid w:val="00C753CF"/>
    <w:rsid w:val="00C75B14"/>
    <w:rsid w:val="00C75CAA"/>
    <w:rsid w:val="00C76326"/>
    <w:rsid w:val="00C777BC"/>
    <w:rsid w:val="00C80084"/>
    <w:rsid w:val="00C80395"/>
    <w:rsid w:val="00C8049E"/>
    <w:rsid w:val="00C824C3"/>
    <w:rsid w:val="00C82814"/>
    <w:rsid w:val="00C8355E"/>
    <w:rsid w:val="00C83756"/>
    <w:rsid w:val="00C8380D"/>
    <w:rsid w:val="00C838A6"/>
    <w:rsid w:val="00C850D9"/>
    <w:rsid w:val="00C852E7"/>
    <w:rsid w:val="00C8581A"/>
    <w:rsid w:val="00C8628A"/>
    <w:rsid w:val="00C865CD"/>
    <w:rsid w:val="00C865E0"/>
    <w:rsid w:val="00C877FD"/>
    <w:rsid w:val="00C87E29"/>
    <w:rsid w:val="00C9223F"/>
    <w:rsid w:val="00C93759"/>
    <w:rsid w:val="00C9424E"/>
    <w:rsid w:val="00C943D1"/>
    <w:rsid w:val="00C94D1B"/>
    <w:rsid w:val="00C9621E"/>
    <w:rsid w:val="00C964C6"/>
    <w:rsid w:val="00CA18DB"/>
    <w:rsid w:val="00CA1B7F"/>
    <w:rsid w:val="00CA1F5C"/>
    <w:rsid w:val="00CA220D"/>
    <w:rsid w:val="00CA22E2"/>
    <w:rsid w:val="00CA37ED"/>
    <w:rsid w:val="00CA3FDE"/>
    <w:rsid w:val="00CA440A"/>
    <w:rsid w:val="00CA56C6"/>
    <w:rsid w:val="00CA6CCC"/>
    <w:rsid w:val="00CA7883"/>
    <w:rsid w:val="00CB0153"/>
    <w:rsid w:val="00CB0560"/>
    <w:rsid w:val="00CB1F70"/>
    <w:rsid w:val="00CB25C5"/>
    <w:rsid w:val="00CB2C08"/>
    <w:rsid w:val="00CB3FA8"/>
    <w:rsid w:val="00CB414B"/>
    <w:rsid w:val="00CB5E41"/>
    <w:rsid w:val="00CB7374"/>
    <w:rsid w:val="00CB79AA"/>
    <w:rsid w:val="00CB7DB8"/>
    <w:rsid w:val="00CC109A"/>
    <w:rsid w:val="00CC1560"/>
    <w:rsid w:val="00CC27A1"/>
    <w:rsid w:val="00CC29CE"/>
    <w:rsid w:val="00CC2EC6"/>
    <w:rsid w:val="00CC33E0"/>
    <w:rsid w:val="00CC423C"/>
    <w:rsid w:val="00CC53F2"/>
    <w:rsid w:val="00CC5DFD"/>
    <w:rsid w:val="00CC6844"/>
    <w:rsid w:val="00CC7C8D"/>
    <w:rsid w:val="00CC7F74"/>
    <w:rsid w:val="00CD13E5"/>
    <w:rsid w:val="00CD1667"/>
    <w:rsid w:val="00CD1BD3"/>
    <w:rsid w:val="00CD3320"/>
    <w:rsid w:val="00CD55AB"/>
    <w:rsid w:val="00CD66F3"/>
    <w:rsid w:val="00CD6D6B"/>
    <w:rsid w:val="00CE0703"/>
    <w:rsid w:val="00CE0A10"/>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80A"/>
    <w:rsid w:val="00CF4DBD"/>
    <w:rsid w:val="00CF4F42"/>
    <w:rsid w:val="00CF57C7"/>
    <w:rsid w:val="00CF6AD3"/>
    <w:rsid w:val="00CF7537"/>
    <w:rsid w:val="00CF7685"/>
    <w:rsid w:val="00CF7C58"/>
    <w:rsid w:val="00D024CC"/>
    <w:rsid w:val="00D04652"/>
    <w:rsid w:val="00D05563"/>
    <w:rsid w:val="00D065A1"/>
    <w:rsid w:val="00D06D97"/>
    <w:rsid w:val="00D07B94"/>
    <w:rsid w:val="00D07EC2"/>
    <w:rsid w:val="00D1008A"/>
    <w:rsid w:val="00D10778"/>
    <w:rsid w:val="00D10FA1"/>
    <w:rsid w:val="00D11A6D"/>
    <w:rsid w:val="00D129B8"/>
    <w:rsid w:val="00D147F5"/>
    <w:rsid w:val="00D14C5D"/>
    <w:rsid w:val="00D14C8E"/>
    <w:rsid w:val="00D154BD"/>
    <w:rsid w:val="00D15929"/>
    <w:rsid w:val="00D15A2A"/>
    <w:rsid w:val="00D16868"/>
    <w:rsid w:val="00D1768B"/>
    <w:rsid w:val="00D17DCE"/>
    <w:rsid w:val="00D21563"/>
    <w:rsid w:val="00D22CEF"/>
    <w:rsid w:val="00D2561E"/>
    <w:rsid w:val="00D2719E"/>
    <w:rsid w:val="00D2759E"/>
    <w:rsid w:val="00D27B3D"/>
    <w:rsid w:val="00D3051E"/>
    <w:rsid w:val="00D309E1"/>
    <w:rsid w:val="00D30D84"/>
    <w:rsid w:val="00D32097"/>
    <w:rsid w:val="00D33009"/>
    <w:rsid w:val="00D33ACD"/>
    <w:rsid w:val="00D348E4"/>
    <w:rsid w:val="00D35FD9"/>
    <w:rsid w:val="00D37A86"/>
    <w:rsid w:val="00D40DAB"/>
    <w:rsid w:val="00D41470"/>
    <w:rsid w:val="00D4171F"/>
    <w:rsid w:val="00D41A20"/>
    <w:rsid w:val="00D42985"/>
    <w:rsid w:val="00D473C9"/>
    <w:rsid w:val="00D51146"/>
    <w:rsid w:val="00D5147E"/>
    <w:rsid w:val="00D51890"/>
    <w:rsid w:val="00D51B09"/>
    <w:rsid w:val="00D53155"/>
    <w:rsid w:val="00D53BD8"/>
    <w:rsid w:val="00D53D80"/>
    <w:rsid w:val="00D54DB1"/>
    <w:rsid w:val="00D5568B"/>
    <w:rsid w:val="00D55A73"/>
    <w:rsid w:val="00D55C99"/>
    <w:rsid w:val="00D56839"/>
    <w:rsid w:val="00D56A09"/>
    <w:rsid w:val="00D579CA"/>
    <w:rsid w:val="00D60FA2"/>
    <w:rsid w:val="00D611F3"/>
    <w:rsid w:val="00D61897"/>
    <w:rsid w:val="00D63046"/>
    <w:rsid w:val="00D64A54"/>
    <w:rsid w:val="00D65BEE"/>
    <w:rsid w:val="00D66AA4"/>
    <w:rsid w:val="00D675D0"/>
    <w:rsid w:val="00D701A1"/>
    <w:rsid w:val="00D71842"/>
    <w:rsid w:val="00D722C7"/>
    <w:rsid w:val="00D72E1A"/>
    <w:rsid w:val="00D74EF6"/>
    <w:rsid w:val="00D75853"/>
    <w:rsid w:val="00D75A55"/>
    <w:rsid w:val="00D779F0"/>
    <w:rsid w:val="00D8023F"/>
    <w:rsid w:val="00D820D1"/>
    <w:rsid w:val="00D82B0E"/>
    <w:rsid w:val="00D84E2B"/>
    <w:rsid w:val="00D87747"/>
    <w:rsid w:val="00D87CA4"/>
    <w:rsid w:val="00D90384"/>
    <w:rsid w:val="00D908BD"/>
    <w:rsid w:val="00D90C34"/>
    <w:rsid w:val="00D937E2"/>
    <w:rsid w:val="00D93BE3"/>
    <w:rsid w:val="00D94390"/>
    <w:rsid w:val="00D945AF"/>
    <w:rsid w:val="00D9542E"/>
    <w:rsid w:val="00D957EA"/>
    <w:rsid w:val="00D958E3"/>
    <w:rsid w:val="00DA08B0"/>
    <w:rsid w:val="00DA0F3D"/>
    <w:rsid w:val="00DA138C"/>
    <w:rsid w:val="00DA19A1"/>
    <w:rsid w:val="00DA4A75"/>
    <w:rsid w:val="00DA4CC7"/>
    <w:rsid w:val="00DA5683"/>
    <w:rsid w:val="00DA711A"/>
    <w:rsid w:val="00DB11AA"/>
    <w:rsid w:val="00DB11F4"/>
    <w:rsid w:val="00DB12E7"/>
    <w:rsid w:val="00DB14D9"/>
    <w:rsid w:val="00DB1526"/>
    <w:rsid w:val="00DB18A3"/>
    <w:rsid w:val="00DB20BE"/>
    <w:rsid w:val="00DB2690"/>
    <w:rsid w:val="00DB3288"/>
    <w:rsid w:val="00DB502E"/>
    <w:rsid w:val="00DB7B60"/>
    <w:rsid w:val="00DB7E48"/>
    <w:rsid w:val="00DC0010"/>
    <w:rsid w:val="00DC1896"/>
    <w:rsid w:val="00DC19D1"/>
    <w:rsid w:val="00DC1A29"/>
    <w:rsid w:val="00DC1D4C"/>
    <w:rsid w:val="00DC30AF"/>
    <w:rsid w:val="00DC3F52"/>
    <w:rsid w:val="00DC4267"/>
    <w:rsid w:val="00DC4A9D"/>
    <w:rsid w:val="00DC4EE4"/>
    <w:rsid w:val="00DC5DB3"/>
    <w:rsid w:val="00DC76AC"/>
    <w:rsid w:val="00DD0B61"/>
    <w:rsid w:val="00DD101C"/>
    <w:rsid w:val="00DD1DCF"/>
    <w:rsid w:val="00DD2039"/>
    <w:rsid w:val="00DD25F6"/>
    <w:rsid w:val="00DD2ED7"/>
    <w:rsid w:val="00DD356D"/>
    <w:rsid w:val="00DD41C8"/>
    <w:rsid w:val="00DD6237"/>
    <w:rsid w:val="00DE0050"/>
    <w:rsid w:val="00DE135B"/>
    <w:rsid w:val="00DE13AB"/>
    <w:rsid w:val="00DE1C7E"/>
    <w:rsid w:val="00DE31AD"/>
    <w:rsid w:val="00DE5E31"/>
    <w:rsid w:val="00DE6EC9"/>
    <w:rsid w:val="00DE7112"/>
    <w:rsid w:val="00DE714A"/>
    <w:rsid w:val="00DF02D4"/>
    <w:rsid w:val="00DF07AD"/>
    <w:rsid w:val="00DF27CE"/>
    <w:rsid w:val="00DF2CB8"/>
    <w:rsid w:val="00DF35A9"/>
    <w:rsid w:val="00DF3A66"/>
    <w:rsid w:val="00DF3E32"/>
    <w:rsid w:val="00DF5FB1"/>
    <w:rsid w:val="00DF73AC"/>
    <w:rsid w:val="00DF7613"/>
    <w:rsid w:val="00E0035B"/>
    <w:rsid w:val="00E007C7"/>
    <w:rsid w:val="00E009AC"/>
    <w:rsid w:val="00E00D94"/>
    <w:rsid w:val="00E021B6"/>
    <w:rsid w:val="00E04943"/>
    <w:rsid w:val="00E052E0"/>
    <w:rsid w:val="00E063DF"/>
    <w:rsid w:val="00E07A55"/>
    <w:rsid w:val="00E07A6B"/>
    <w:rsid w:val="00E10B86"/>
    <w:rsid w:val="00E11835"/>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6CF3"/>
    <w:rsid w:val="00E2793E"/>
    <w:rsid w:val="00E30E93"/>
    <w:rsid w:val="00E32AF2"/>
    <w:rsid w:val="00E32F6F"/>
    <w:rsid w:val="00E3384C"/>
    <w:rsid w:val="00E34E86"/>
    <w:rsid w:val="00E35478"/>
    <w:rsid w:val="00E359CA"/>
    <w:rsid w:val="00E3673D"/>
    <w:rsid w:val="00E37559"/>
    <w:rsid w:val="00E41835"/>
    <w:rsid w:val="00E42776"/>
    <w:rsid w:val="00E4454D"/>
    <w:rsid w:val="00E45144"/>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56E"/>
    <w:rsid w:val="00E60A27"/>
    <w:rsid w:val="00E60C67"/>
    <w:rsid w:val="00E60D4C"/>
    <w:rsid w:val="00E61418"/>
    <w:rsid w:val="00E628D6"/>
    <w:rsid w:val="00E63323"/>
    <w:rsid w:val="00E64767"/>
    <w:rsid w:val="00E65869"/>
    <w:rsid w:val="00E65EE0"/>
    <w:rsid w:val="00E66160"/>
    <w:rsid w:val="00E66499"/>
    <w:rsid w:val="00E67209"/>
    <w:rsid w:val="00E675B0"/>
    <w:rsid w:val="00E67F31"/>
    <w:rsid w:val="00E70DE5"/>
    <w:rsid w:val="00E71E31"/>
    <w:rsid w:val="00E725B1"/>
    <w:rsid w:val="00E73012"/>
    <w:rsid w:val="00E732B2"/>
    <w:rsid w:val="00E76B97"/>
    <w:rsid w:val="00E777F8"/>
    <w:rsid w:val="00E8158A"/>
    <w:rsid w:val="00E81B5B"/>
    <w:rsid w:val="00E822CD"/>
    <w:rsid w:val="00E826AB"/>
    <w:rsid w:val="00E834AE"/>
    <w:rsid w:val="00E84296"/>
    <w:rsid w:val="00E84B03"/>
    <w:rsid w:val="00E8614A"/>
    <w:rsid w:val="00E86E31"/>
    <w:rsid w:val="00E87A93"/>
    <w:rsid w:val="00E87B10"/>
    <w:rsid w:val="00E902AB"/>
    <w:rsid w:val="00E90C53"/>
    <w:rsid w:val="00E90F78"/>
    <w:rsid w:val="00E91A36"/>
    <w:rsid w:val="00E91DF8"/>
    <w:rsid w:val="00E92A40"/>
    <w:rsid w:val="00E9308B"/>
    <w:rsid w:val="00E93471"/>
    <w:rsid w:val="00E9557B"/>
    <w:rsid w:val="00E958B5"/>
    <w:rsid w:val="00E95A75"/>
    <w:rsid w:val="00E95D02"/>
    <w:rsid w:val="00E95EBC"/>
    <w:rsid w:val="00E96351"/>
    <w:rsid w:val="00E968B3"/>
    <w:rsid w:val="00E9792A"/>
    <w:rsid w:val="00EA0256"/>
    <w:rsid w:val="00EA1043"/>
    <w:rsid w:val="00EA15EC"/>
    <w:rsid w:val="00EA1E56"/>
    <w:rsid w:val="00EA2847"/>
    <w:rsid w:val="00EA3488"/>
    <w:rsid w:val="00EA39E8"/>
    <w:rsid w:val="00EA3BD9"/>
    <w:rsid w:val="00EA43A6"/>
    <w:rsid w:val="00EA4766"/>
    <w:rsid w:val="00EA4B34"/>
    <w:rsid w:val="00EA5A4D"/>
    <w:rsid w:val="00EA633E"/>
    <w:rsid w:val="00EA6642"/>
    <w:rsid w:val="00EA6792"/>
    <w:rsid w:val="00EA6AB5"/>
    <w:rsid w:val="00EA6C38"/>
    <w:rsid w:val="00EA70BB"/>
    <w:rsid w:val="00EA76B8"/>
    <w:rsid w:val="00EA773E"/>
    <w:rsid w:val="00EA7A98"/>
    <w:rsid w:val="00EB00A0"/>
    <w:rsid w:val="00EB07D0"/>
    <w:rsid w:val="00EB25B1"/>
    <w:rsid w:val="00EB3120"/>
    <w:rsid w:val="00EB34B2"/>
    <w:rsid w:val="00EB3881"/>
    <w:rsid w:val="00EB45BB"/>
    <w:rsid w:val="00EB5401"/>
    <w:rsid w:val="00EB595A"/>
    <w:rsid w:val="00EB5A40"/>
    <w:rsid w:val="00EC03BE"/>
    <w:rsid w:val="00EC0CC1"/>
    <w:rsid w:val="00EC110D"/>
    <w:rsid w:val="00EC1B2D"/>
    <w:rsid w:val="00EC1D3E"/>
    <w:rsid w:val="00EC3ACA"/>
    <w:rsid w:val="00EC4051"/>
    <w:rsid w:val="00EC4565"/>
    <w:rsid w:val="00EC4AF7"/>
    <w:rsid w:val="00EC5328"/>
    <w:rsid w:val="00EC62BA"/>
    <w:rsid w:val="00ED007E"/>
    <w:rsid w:val="00ED00DE"/>
    <w:rsid w:val="00ED048F"/>
    <w:rsid w:val="00ED0992"/>
    <w:rsid w:val="00ED0A8D"/>
    <w:rsid w:val="00ED53B0"/>
    <w:rsid w:val="00ED554F"/>
    <w:rsid w:val="00ED6F33"/>
    <w:rsid w:val="00EE082D"/>
    <w:rsid w:val="00EE08C5"/>
    <w:rsid w:val="00EE0E0D"/>
    <w:rsid w:val="00EE1AEA"/>
    <w:rsid w:val="00EE4827"/>
    <w:rsid w:val="00EE6141"/>
    <w:rsid w:val="00EF006D"/>
    <w:rsid w:val="00EF0DBD"/>
    <w:rsid w:val="00EF12AC"/>
    <w:rsid w:val="00EF15F6"/>
    <w:rsid w:val="00EF21E2"/>
    <w:rsid w:val="00EF2C8E"/>
    <w:rsid w:val="00EF2D06"/>
    <w:rsid w:val="00EF2E76"/>
    <w:rsid w:val="00EF2ECE"/>
    <w:rsid w:val="00EF32CA"/>
    <w:rsid w:val="00EF47C3"/>
    <w:rsid w:val="00EF4E8A"/>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6541"/>
    <w:rsid w:val="00F065EB"/>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1"/>
    <w:rsid w:val="00F30B86"/>
    <w:rsid w:val="00F3162C"/>
    <w:rsid w:val="00F32027"/>
    <w:rsid w:val="00F32A82"/>
    <w:rsid w:val="00F32FFD"/>
    <w:rsid w:val="00F33251"/>
    <w:rsid w:val="00F34BD1"/>
    <w:rsid w:val="00F36FAB"/>
    <w:rsid w:val="00F370D1"/>
    <w:rsid w:val="00F371E5"/>
    <w:rsid w:val="00F40D94"/>
    <w:rsid w:val="00F414EC"/>
    <w:rsid w:val="00F43034"/>
    <w:rsid w:val="00F45602"/>
    <w:rsid w:val="00F45E58"/>
    <w:rsid w:val="00F46173"/>
    <w:rsid w:val="00F46672"/>
    <w:rsid w:val="00F47ABE"/>
    <w:rsid w:val="00F50988"/>
    <w:rsid w:val="00F50EF1"/>
    <w:rsid w:val="00F5146E"/>
    <w:rsid w:val="00F5328A"/>
    <w:rsid w:val="00F56484"/>
    <w:rsid w:val="00F56C05"/>
    <w:rsid w:val="00F56E59"/>
    <w:rsid w:val="00F61161"/>
    <w:rsid w:val="00F6182E"/>
    <w:rsid w:val="00F628A6"/>
    <w:rsid w:val="00F62EA8"/>
    <w:rsid w:val="00F632FA"/>
    <w:rsid w:val="00F63B0A"/>
    <w:rsid w:val="00F63DC4"/>
    <w:rsid w:val="00F63E12"/>
    <w:rsid w:val="00F6537B"/>
    <w:rsid w:val="00F661F7"/>
    <w:rsid w:val="00F66D2F"/>
    <w:rsid w:val="00F67546"/>
    <w:rsid w:val="00F70310"/>
    <w:rsid w:val="00F71912"/>
    <w:rsid w:val="00F73407"/>
    <w:rsid w:val="00F735BB"/>
    <w:rsid w:val="00F74937"/>
    <w:rsid w:val="00F7496A"/>
    <w:rsid w:val="00F752E6"/>
    <w:rsid w:val="00F774C1"/>
    <w:rsid w:val="00F809BC"/>
    <w:rsid w:val="00F82A79"/>
    <w:rsid w:val="00F82E38"/>
    <w:rsid w:val="00F8318B"/>
    <w:rsid w:val="00F83C00"/>
    <w:rsid w:val="00F84490"/>
    <w:rsid w:val="00F85DC0"/>
    <w:rsid w:val="00F8600B"/>
    <w:rsid w:val="00F866FB"/>
    <w:rsid w:val="00F87611"/>
    <w:rsid w:val="00F901D6"/>
    <w:rsid w:val="00F902A9"/>
    <w:rsid w:val="00F902CB"/>
    <w:rsid w:val="00F90A1E"/>
    <w:rsid w:val="00F90D2E"/>
    <w:rsid w:val="00F91265"/>
    <w:rsid w:val="00F9235F"/>
    <w:rsid w:val="00F92B60"/>
    <w:rsid w:val="00F9397F"/>
    <w:rsid w:val="00F93DAF"/>
    <w:rsid w:val="00F94036"/>
    <w:rsid w:val="00F94C74"/>
    <w:rsid w:val="00F95ADC"/>
    <w:rsid w:val="00F971A3"/>
    <w:rsid w:val="00F97AB2"/>
    <w:rsid w:val="00FA01A7"/>
    <w:rsid w:val="00FA1886"/>
    <w:rsid w:val="00FA1890"/>
    <w:rsid w:val="00FA1977"/>
    <w:rsid w:val="00FA355E"/>
    <w:rsid w:val="00FA37F1"/>
    <w:rsid w:val="00FA4748"/>
    <w:rsid w:val="00FA49ED"/>
    <w:rsid w:val="00FA4B86"/>
    <w:rsid w:val="00FA5C27"/>
    <w:rsid w:val="00FA6B30"/>
    <w:rsid w:val="00FA73F2"/>
    <w:rsid w:val="00FA7C6D"/>
    <w:rsid w:val="00FB03EA"/>
    <w:rsid w:val="00FB1656"/>
    <w:rsid w:val="00FB1962"/>
    <w:rsid w:val="00FB4F84"/>
    <w:rsid w:val="00FB52F3"/>
    <w:rsid w:val="00FB5477"/>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44B3"/>
    <w:rsid w:val="00FD50BE"/>
    <w:rsid w:val="00FD595B"/>
    <w:rsid w:val="00FD73F6"/>
    <w:rsid w:val="00FD7DAF"/>
    <w:rsid w:val="00FE085B"/>
    <w:rsid w:val="00FE11A8"/>
    <w:rsid w:val="00FE1F6A"/>
    <w:rsid w:val="00FE3864"/>
    <w:rsid w:val="00FE4248"/>
    <w:rsid w:val="00FE5282"/>
    <w:rsid w:val="00FE5C15"/>
    <w:rsid w:val="00FE6DC7"/>
    <w:rsid w:val="00FF1FA5"/>
    <w:rsid w:val="00FF29BA"/>
    <w:rsid w:val="00FF2AE9"/>
    <w:rsid w:val="00FF2B38"/>
    <w:rsid w:val="00FF34ED"/>
    <w:rsid w:val="00FF4078"/>
    <w:rsid w:val="00FF4697"/>
    <w:rsid w:val="00FF4ADC"/>
    <w:rsid w:val="00FF4D8E"/>
    <w:rsid w:val="00FF502D"/>
    <w:rsid w:val="00FF54E5"/>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1D24CCCA-0824-4E9B-A05E-280A29455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Style1">
    <w:name w:val="Style1"/>
    <w:basedOn w:val="maintext"/>
    <w:link w:val="Style1Char"/>
    <w:qFormat/>
    <w:rsid w:val="00244724"/>
    <w:pPr>
      <w:spacing w:before="0" w:after="120" w:line="264" w:lineRule="auto"/>
      <w:ind w:firstLineChars="0" w:firstLine="360"/>
    </w:pPr>
    <w:rPr>
      <w:lang w:eastAsia="en-US"/>
    </w:rPr>
  </w:style>
  <w:style w:type="character" w:customStyle="1" w:styleId="Style1Char">
    <w:name w:val="Style1 Char"/>
    <w:basedOn w:val="maintextChar"/>
    <w:link w:val="Style1"/>
    <w:rsid w:val="00244724"/>
    <w:rPr>
      <w:rFonts w:eastAsia="Malgun Gothic" w:cs="Batang"/>
      <w:lang w:val="en-GB" w:eastAsia="en-US"/>
    </w:rPr>
  </w:style>
  <w:style w:type="paragraph" w:customStyle="1" w:styleId="TAR">
    <w:name w:val="TAR"/>
    <w:basedOn w:val="TAL"/>
    <w:rsid w:val="00244724"/>
    <w:pPr>
      <w:overflowPunct/>
      <w:autoSpaceDE/>
      <w:autoSpaceDN/>
      <w:adjustRightInd/>
      <w:jc w:val="right"/>
      <w:textAlignment w:val="auto"/>
    </w:pPr>
    <w:rPr>
      <w:rFonts w:eastAsiaTheme="minorEastAsia"/>
      <w:lang w:eastAsia="en-US"/>
    </w:rPr>
  </w:style>
  <w:style w:type="paragraph" w:customStyle="1" w:styleId="TAH0">
    <w:name w:val="TAH"/>
    <w:basedOn w:val="TAC"/>
    <w:rsid w:val="00244724"/>
    <w:rPr>
      <w:b/>
    </w:rPr>
  </w:style>
  <w:style w:type="paragraph" w:customStyle="1" w:styleId="TAC">
    <w:name w:val="TAC"/>
    <w:basedOn w:val="TAL"/>
    <w:rsid w:val="00244724"/>
    <w:pPr>
      <w:overflowPunct/>
      <w:autoSpaceDE/>
      <w:autoSpaceDN/>
      <w:adjustRightInd/>
      <w:jc w:val="center"/>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8368194">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A6EAE-D5AE-4831-8EB8-5F3F4C5D5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2714</Words>
  <Characters>15474</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7</cp:revision>
  <cp:lastPrinted>2012-03-15T10:36:00Z</cp:lastPrinted>
  <dcterms:created xsi:type="dcterms:W3CDTF">2017-05-04T16:24:00Z</dcterms:created>
  <dcterms:modified xsi:type="dcterms:W3CDTF">2017-05-05T20:56:00Z</dcterms:modified>
</cp:coreProperties>
</file>