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24E0E" w14:textId="089A1CF0" w:rsidR="00282882" w:rsidRPr="00AD7021" w:rsidRDefault="00931898" w:rsidP="00282882">
      <w:pPr>
        <w:pStyle w:val="3GPPHeader"/>
        <w:spacing w:after="0"/>
        <w:rPr>
          <w:rFonts w:ascii="Arial" w:hAnsi="Arial" w:cs="Arial"/>
          <w:lang w:val="en-US"/>
        </w:rPr>
      </w:pPr>
      <w:bookmarkStart w:id="0" w:name="_Ref409106980"/>
      <w:bookmarkStart w:id="1" w:name="_Ref387147111"/>
      <w:bookmarkStart w:id="2" w:name="_Ref416466774"/>
      <w:r w:rsidRPr="003B0F9C">
        <w:rPr>
          <w:rFonts w:ascii="Arial" w:hAnsi="Arial" w:cs="Arial"/>
        </w:rPr>
        <w:t>3GPP TSG RAN WG1 Meeting #8</w:t>
      </w:r>
      <w:r w:rsidR="00600D08">
        <w:rPr>
          <w:rFonts w:ascii="Arial" w:hAnsi="Arial" w:cs="Arial"/>
        </w:rPr>
        <w:t>9</w:t>
      </w:r>
      <w:r w:rsidR="00282882" w:rsidRPr="006F7EB1">
        <w:rPr>
          <w:rFonts w:ascii="Arial" w:hAnsi="Arial" w:cs="Arial"/>
          <w:sz w:val="20"/>
          <w:lang w:val="en-US"/>
        </w:rPr>
        <w:tab/>
      </w:r>
      <w:r w:rsidR="00C27CED" w:rsidRPr="00C27CED">
        <w:rPr>
          <w:rFonts w:ascii="Arial" w:hAnsi="Arial" w:cs="Arial"/>
          <w:lang w:val="en-US"/>
        </w:rPr>
        <w:t>R1-170731</w:t>
      </w:r>
      <w:r w:rsidR="00662289">
        <w:rPr>
          <w:rFonts w:ascii="Arial" w:hAnsi="Arial" w:cs="Arial"/>
          <w:lang w:val="en-US"/>
        </w:rPr>
        <w:t>5</w:t>
      </w:r>
    </w:p>
    <w:p w14:paraId="14024559" w14:textId="77777777" w:rsidR="005D1A5F" w:rsidRPr="00203829" w:rsidRDefault="005D1A5F" w:rsidP="005D1A5F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Hangzhou</w:t>
      </w:r>
      <w:r w:rsidRPr="00203829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P.R. China</w:t>
      </w:r>
      <w:r w:rsidRPr="0020382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</w:rPr>
        <w:t>15</w:t>
      </w:r>
      <w:r>
        <w:rPr>
          <w:rFonts w:ascii="Arial" w:hAnsi="Arial" w:cs="Arial" w:hint="eastAsia"/>
          <w:b/>
          <w:sz w:val="24"/>
          <w:vertAlign w:val="superscript"/>
        </w:rPr>
        <w:t>th</w:t>
      </w:r>
      <w:r w:rsidRPr="00203829">
        <w:rPr>
          <w:rFonts w:ascii="Arial" w:hAnsi="Arial" w:cs="Arial" w:hint="eastAsia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–</w:t>
      </w:r>
      <w:r w:rsidRPr="0020382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</w:rPr>
        <w:t>19</w:t>
      </w:r>
      <w:r w:rsidRPr="00AB090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2017</w:t>
      </w:r>
    </w:p>
    <w:p w14:paraId="149BD6CE" w14:textId="77777777" w:rsidR="00282882" w:rsidRPr="00282882" w:rsidRDefault="00282882" w:rsidP="00282882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82882">
        <w:rPr>
          <w:rFonts w:ascii="Arial" w:hAnsi="Arial" w:cs="Arial"/>
          <w:sz w:val="22"/>
          <w:lang w:val="en-US"/>
        </w:rPr>
        <w:tab/>
      </w:r>
    </w:p>
    <w:p w14:paraId="622AF69B" w14:textId="77777777" w:rsidR="00931898" w:rsidRPr="00443753" w:rsidRDefault="00931898" w:rsidP="00931898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25438F85" w14:textId="530EB40A" w:rsidR="00931898" w:rsidRPr="00677911" w:rsidRDefault="00931898" w:rsidP="00931898">
      <w:pPr>
        <w:pStyle w:val="3GPPHeader"/>
        <w:tabs>
          <w:tab w:val="clear" w:pos="1701"/>
          <w:tab w:val="left" w:pos="1980"/>
        </w:tabs>
        <w:spacing w:after="0" w:line="240" w:lineRule="auto"/>
        <w:rPr>
          <w:rFonts w:ascii="Arial" w:hAnsi="Arial"/>
          <w:lang w:val="en-US"/>
        </w:rPr>
      </w:pPr>
      <w:r w:rsidRPr="00677911">
        <w:rPr>
          <w:rFonts w:ascii="Arial" w:hAnsi="Arial"/>
          <w:lang w:val="en-US"/>
        </w:rPr>
        <w:t xml:space="preserve">Title:  </w:t>
      </w:r>
      <w:r w:rsidRPr="00677911">
        <w:rPr>
          <w:rFonts w:ascii="Arial" w:hAnsi="Arial"/>
          <w:lang w:val="en-US"/>
        </w:rPr>
        <w:tab/>
      </w:r>
      <w:r w:rsidR="00600D08" w:rsidRPr="00600D08">
        <w:rPr>
          <w:rFonts w:ascii="Arial" w:hAnsi="Arial"/>
          <w:lang w:val="en-US"/>
        </w:rPr>
        <w:t xml:space="preserve">Analysis of impact of Wake-up signaling on power consumption </w:t>
      </w:r>
      <w:r w:rsidR="00600D08">
        <w:rPr>
          <w:rFonts w:ascii="Arial" w:hAnsi="Arial"/>
          <w:lang w:val="en-US"/>
        </w:rPr>
        <w:tab/>
      </w:r>
      <w:r w:rsidR="00600D08" w:rsidRPr="00600D08">
        <w:rPr>
          <w:rFonts w:ascii="Arial" w:hAnsi="Arial"/>
          <w:lang w:val="en-US"/>
        </w:rPr>
        <w:t xml:space="preserve">and resource efficiency for </w:t>
      </w:r>
      <w:r w:rsidR="00662289">
        <w:rPr>
          <w:rFonts w:ascii="Arial" w:hAnsi="Arial"/>
          <w:lang w:val="en-US"/>
        </w:rPr>
        <w:t>efeMTC</w:t>
      </w:r>
      <w:r w:rsidRPr="00677911">
        <w:rPr>
          <w:sz w:val="28"/>
        </w:rPr>
        <w:t>          </w:t>
      </w:r>
    </w:p>
    <w:p w14:paraId="2BE5BAC8" w14:textId="5A648549" w:rsidR="00931898" w:rsidRPr="00677911" w:rsidRDefault="00931898" w:rsidP="00931898">
      <w:pPr>
        <w:pStyle w:val="3GPPHeader"/>
        <w:tabs>
          <w:tab w:val="clear" w:pos="1701"/>
          <w:tab w:val="left" w:pos="1980"/>
        </w:tabs>
        <w:spacing w:after="0" w:line="240" w:lineRule="auto"/>
        <w:rPr>
          <w:rFonts w:ascii="Arial" w:hAnsi="Arial"/>
          <w:lang w:val="en-US"/>
        </w:rPr>
      </w:pPr>
      <w:r w:rsidRPr="00677911">
        <w:rPr>
          <w:rFonts w:ascii="Arial" w:hAnsi="Arial"/>
          <w:lang w:val="en-US"/>
        </w:rPr>
        <w:t>Agenda Item:</w:t>
      </w:r>
      <w:r w:rsidRPr="00677911">
        <w:rPr>
          <w:rFonts w:ascii="Arial" w:hAnsi="Arial"/>
          <w:lang w:val="en-US"/>
        </w:rPr>
        <w:tab/>
      </w:r>
      <w:r w:rsidR="00662289" w:rsidRPr="00662289">
        <w:rPr>
          <w:rFonts w:ascii="Arial" w:hAnsi="Arial"/>
          <w:lang w:val="en-US"/>
        </w:rPr>
        <w:t>6.2.6.2</w:t>
      </w:r>
    </w:p>
    <w:p w14:paraId="3D0F9346" w14:textId="78BB5DCB" w:rsidR="00931898" w:rsidRPr="00931898" w:rsidRDefault="00931898" w:rsidP="00931898">
      <w:pPr>
        <w:spacing w:after="0"/>
        <w:ind w:left="1988" w:hanging="1988"/>
        <w:rPr>
          <w:rFonts w:ascii="Arial" w:hAnsi="Arial"/>
          <w:b/>
          <w:sz w:val="24"/>
        </w:rPr>
      </w:pPr>
      <w:r w:rsidRPr="00677911">
        <w:rPr>
          <w:rFonts w:ascii="Arial" w:hAnsi="Arial"/>
          <w:b/>
          <w:sz w:val="24"/>
        </w:rPr>
        <w:t>Document for:</w:t>
      </w:r>
      <w:bookmarkStart w:id="3" w:name="DocumentFor"/>
      <w:bookmarkEnd w:id="3"/>
      <w:r w:rsidRPr="00677911">
        <w:rPr>
          <w:rFonts w:ascii="Arial" w:hAnsi="Arial"/>
          <w:b/>
          <w:sz w:val="24"/>
        </w:rPr>
        <w:tab/>
      </w:r>
      <w:r w:rsidRPr="00443753">
        <w:rPr>
          <w:rFonts w:ascii="Arial" w:hAnsi="Arial" w:cs="Arial"/>
          <w:b/>
          <w:sz w:val="24"/>
        </w:rPr>
        <w:t>Discussion</w:t>
      </w:r>
      <w:r w:rsidR="00C27CED">
        <w:rPr>
          <w:rFonts w:ascii="Arial" w:hAnsi="Arial" w:cs="Arial"/>
          <w:b/>
          <w:sz w:val="24"/>
        </w:rPr>
        <w:t>/Decision</w:t>
      </w:r>
    </w:p>
    <w:p w14:paraId="0C6DB347" w14:textId="77777777" w:rsidR="001B4C46" w:rsidRPr="00282882" w:rsidRDefault="001B4C46" w:rsidP="00CB6A16">
      <w:pPr>
        <w:pStyle w:val="Heading1"/>
      </w:pPr>
      <w:r w:rsidRPr="00282882">
        <w:t>Introduction</w:t>
      </w:r>
      <w:bookmarkEnd w:id="0"/>
    </w:p>
    <w:p w14:paraId="6E291D4C" w14:textId="5796DD72" w:rsidR="00600D08" w:rsidRPr="005D1A5F" w:rsidRDefault="00600D08" w:rsidP="0096341F">
      <w:pPr>
        <w:rPr>
          <w:sz w:val="20"/>
        </w:rPr>
      </w:pPr>
      <w:bookmarkStart w:id="4" w:name="_Ref421460494"/>
      <w:r w:rsidRPr="005D1A5F">
        <w:rPr>
          <w:sz w:val="20"/>
        </w:rPr>
        <w:t xml:space="preserve">During the last RAN1 meeting, the following agreements were made </w:t>
      </w:r>
      <w:r w:rsidR="00033144" w:rsidRPr="005D1A5F">
        <w:rPr>
          <w:sz w:val="20"/>
        </w:rPr>
        <w:t xml:space="preserve">and specified </w:t>
      </w:r>
      <w:r w:rsidRPr="005D1A5F">
        <w:rPr>
          <w:sz w:val="20"/>
        </w:rPr>
        <w:t xml:space="preserve">regarding the study of introduction of </w:t>
      </w:r>
      <w:r w:rsidR="00735E42" w:rsidRPr="005D1A5F">
        <w:rPr>
          <w:sz w:val="20"/>
        </w:rPr>
        <w:t>W</w:t>
      </w:r>
      <w:r w:rsidRPr="005D1A5F">
        <w:rPr>
          <w:sz w:val="20"/>
        </w:rPr>
        <w:t>ake-</w:t>
      </w:r>
      <w:r w:rsidR="00735E42" w:rsidRPr="005D1A5F">
        <w:rPr>
          <w:sz w:val="20"/>
        </w:rPr>
        <w:t>U</w:t>
      </w:r>
      <w:r w:rsidRPr="005D1A5F">
        <w:rPr>
          <w:sz w:val="20"/>
        </w:rPr>
        <w:t xml:space="preserve">p </w:t>
      </w:r>
      <w:r w:rsidR="00735E42" w:rsidRPr="005D1A5F">
        <w:rPr>
          <w:sz w:val="20"/>
        </w:rPr>
        <w:t>S</w:t>
      </w:r>
      <w:r w:rsidRPr="005D1A5F">
        <w:rPr>
          <w:sz w:val="20"/>
        </w:rPr>
        <w:t>ignals</w:t>
      </w:r>
      <w:r w:rsidR="00735E42" w:rsidRPr="005D1A5F">
        <w:rPr>
          <w:sz w:val="20"/>
        </w:rPr>
        <w:t xml:space="preserve"> (WUS)</w:t>
      </w:r>
      <w:r w:rsidRPr="005D1A5F">
        <w:rPr>
          <w:sz w:val="20"/>
        </w:rPr>
        <w:t xml:space="preserve"> for the improvement of power efficiency and latency reduction</w:t>
      </w:r>
      <w:r w:rsidR="00033144" w:rsidRPr="005D1A5F">
        <w:rPr>
          <w:sz w:val="20"/>
        </w:rPr>
        <w:t xml:space="preserve"> in </w:t>
      </w:r>
      <w:r w:rsidR="00D55EB2" w:rsidRPr="005D1A5F">
        <w:rPr>
          <w:sz w:val="20"/>
        </w:rPr>
        <w:t>efeMTC</w:t>
      </w:r>
      <w:r w:rsidR="00033144" w:rsidRPr="005D1A5F">
        <w:rPr>
          <w:sz w:val="20"/>
        </w:rPr>
        <w:t>:</w:t>
      </w:r>
    </w:p>
    <w:p w14:paraId="1A80F929" w14:textId="77777777" w:rsidR="008C3E20" w:rsidRPr="005D1A5F" w:rsidRDefault="008C3E20" w:rsidP="008C3E20">
      <w:pPr>
        <w:rPr>
          <w:i/>
          <w:sz w:val="20"/>
          <w:lang w:val="en-US"/>
        </w:rPr>
      </w:pPr>
      <w:r w:rsidRPr="005D1A5F">
        <w:rPr>
          <w:i/>
          <w:sz w:val="20"/>
          <w:lang w:val="en-US"/>
        </w:rPr>
        <w:t>Agreement:</w:t>
      </w:r>
    </w:p>
    <w:p w14:paraId="60E35550" w14:textId="77777777" w:rsidR="001A4F87" w:rsidRPr="004473D0" w:rsidRDefault="00D327B6" w:rsidP="005D1A5F">
      <w:pPr>
        <w:numPr>
          <w:ilvl w:val="0"/>
          <w:numId w:val="16"/>
        </w:numPr>
        <w:tabs>
          <w:tab w:val="left" w:pos="270"/>
        </w:tabs>
        <w:spacing w:after="60" w:line="216" w:lineRule="auto"/>
        <w:rPr>
          <w:i/>
          <w:sz w:val="20"/>
          <w:lang w:eastAsia="x-none"/>
        </w:rPr>
      </w:pPr>
      <w:r w:rsidRPr="004473D0">
        <w:rPr>
          <w:i/>
          <w:sz w:val="20"/>
          <w:lang w:eastAsia="x-none"/>
        </w:rPr>
        <w:t>Techniques to be evaluated:</w:t>
      </w:r>
    </w:p>
    <w:p w14:paraId="0C4CB97A" w14:textId="77777777" w:rsidR="001A4F87" w:rsidRPr="004473D0" w:rsidRDefault="00D327B6" w:rsidP="005D1A5F">
      <w:pPr>
        <w:numPr>
          <w:ilvl w:val="1"/>
          <w:numId w:val="16"/>
        </w:numPr>
        <w:tabs>
          <w:tab w:val="left" w:pos="270"/>
        </w:tabs>
        <w:spacing w:after="60" w:line="216" w:lineRule="auto"/>
        <w:ind w:left="864" w:hanging="288"/>
        <w:rPr>
          <w:i/>
          <w:sz w:val="20"/>
          <w:lang w:eastAsia="x-none"/>
        </w:rPr>
      </w:pPr>
      <w:r w:rsidRPr="004473D0">
        <w:rPr>
          <w:i/>
          <w:sz w:val="20"/>
          <w:lang w:eastAsia="x-none"/>
        </w:rPr>
        <w:t>Wake-up signal/channel (either relying or not relying on DL synchronization)</w:t>
      </w:r>
    </w:p>
    <w:p w14:paraId="767447DF" w14:textId="77777777" w:rsidR="001A4F87" w:rsidRPr="004473D0" w:rsidRDefault="00D327B6" w:rsidP="005D1A5F">
      <w:pPr>
        <w:numPr>
          <w:ilvl w:val="1"/>
          <w:numId w:val="16"/>
        </w:numPr>
        <w:tabs>
          <w:tab w:val="left" w:pos="270"/>
        </w:tabs>
        <w:spacing w:after="60" w:line="216" w:lineRule="auto"/>
        <w:ind w:left="864" w:hanging="288"/>
        <w:rPr>
          <w:i/>
          <w:sz w:val="20"/>
          <w:lang w:eastAsia="x-none"/>
        </w:rPr>
      </w:pPr>
      <w:r w:rsidRPr="004473D0">
        <w:rPr>
          <w:i/>
          <w:sz w:val="20"/>
          <w:lang w:eastAsia="x-none"/>
        </w:rPr>
        <w:t>Go-to-sleep signal/channel (either relying or not relying on DL synchronization)</w:t>
      </w:r>
    </w:p>
    <w:p w14:paraId="65F62BF2" w14:textId="77777777" w:rsidR="001A4F87" w:rsidRPr="004473D0" w:rsidRDefault="00D327B6" w:rsidP="005D1A5F">
      <w:pPr>
        <w:numPr>
          <w:ilvl w:val="1"/>
          <w:numId w:val="16"/>
        </w:numPr>
        <w:tabs>
          <w:tab w:val="left" w:pos="270"/>
        </w:tabs>
        <w:spacing w:after="60" w:line="216" w:lineRule="auto"/>
        <w:ind w:left="864" w:hanging="288"/>
        <w:rPr>
          <w:i/>
          <w:sz w:val="20"/>
          <w:lang w:eastAsia="x-none"/>
        </w:rPr>
      </w:pPr>
      <w:r w:rsidRPr="004473D0">
        <w:rPr>
          <w:i/>
          <w:sz w:val="20"/>
          <w:lang w:eastAsia="x-none"/>
        </w:rPr>
        <w:t>Compact DCI</w:t>
      </w:r>
    </w:p>
    <w:p w14:paraId="3DBC7DC2" w14:textId="6ADDC6CF" w:rsidR="005D1A5F" w:rsidRPr="004473D0" w:rsidRDefault="005D1A5F" w:rsidP="005D1A5F">
      <w:pPr>
        <w:numPr>
          <w:ilvl w:val="1"/>
          <w:numId w:val="16"/>
        </w:numPr>
        <w:tabs>
          <w:tab w:val="left" w:pos="270"/>
        </w:tabs>
        <w:spacing w:after="60" w:line="216" w:lineRule="auto"/>
        <w:ind w:left="864" w:hanging="288"/>
        <w:rPr>
          <w:i/>
          <w:sz w:val="20"/>
          <w:lang w:eastAsia="x-none"/>
        </w:rPr>
      </w:pPr>
      <w:r w:rsidRPr="004473D0">
        <w:rPr>
          <w:i/>
          <w:sz w:val="20"/>
          <w:lang w:eastAsia="x-none"/>
        </w:rPr>
        <w:t>Reduced-bandwidth MPDCCH</w:t>
      </w:r>
    </w:p>
    <w:p w14:paraId="50FA4FB8" w14:textId="6BC670A1" w:rsidR="005D1A5F" w:rsidRDefault="00D327B6" w:rsidP="0096341F">
      <w:pPr>
        <w:numPr>
          <w:ilvl w:val="1"/>
          <w:numId w:val="16"/>
        </w:numPr>
        <w:tabs>
          <w:tab w:val="left" w:pos="270"/>
        </w:tabs>
        <w:spacing w:after="60" w:line="216" w:lineRule="auto"/>
        <w:ind w:left="864" w:hanging="288"/>
        <w:rPr>
          <w:i/>
          <w:sz w:val="20"/>
          <w:lang w:eastAsia="x-none"/>
        </w:rPr>
      </w:pPr>
      <w:r w:rsidRPr="004473D0">
        <w:rPr>
          <w:i/>
          <w:sz w:val="20"/>
          <w:lang w:eastAsia="x-none"/>
        </w:rPr>
        <w:t>Dynamic USS periodicity</w:t>
      </w:r>
    </w:p>
    <w:p w14:paraId="41386C6C" w14:textId="77777777" w:rsidR="00E83DBB" w:rsidRPr="00E83DBB" w:rsidRDefault="00E83DBB" w:rsidP="00E83DBB">
      <w:pPr>
        <w:tabs>
          <w:tab w:val="left" w:pos="270"/>
        </w:tabs>
        <w:spacing w:after="60" w:line="216" w:lineRule="auto"/>
        <w:rPr>
          <w:i/>
          <w:sz w:val="20"/>
          <w:lang w:eastAsia="x-none"/>
        </w:rPr>
      </w:pPr>
    </w:p>
    <w:p w14:paraId="5DEF93F7" w14:textId="36DBBEDC" w:rsidR="00600D08" w:rsidRDefault="00600D08" w:rsidP="0096341F">
      <w:pPr>
        <w:rPr>
          <w:sz w:val="20"/>
        </w:rPr>
      </w:pPr>
      <w:r w:rsidRPr="005D1A5F">
        <w:rPr>
          <w:sz w:val="20"/>
        </w:rPr>
        <w:t>In this contribution, we provide an evaluation of the power efficiency and resource overhead of introducing wake-up signals that do and don’t require DL synchronization</w:t>
      </w:r>
      <w:r w:rsidR="00033144" w:rsidRPr="005D1A5F">
        <w:rPr>
          <w:sz w:val="20"/>
        </w:rPr>
        <w:t xml:space="preserve"> as specified in [1]</w:t>
      </w:r>
      <w:r w:rsidRPr="005D1A5F">
        <w:rPr>
          <w:sz w:val="20"/>
        </w:rPr>
        <w:t>.</w:t>
      </w:r>
      <w:r w:rsidR="00033144" w:rsidRPr="005D1A5F">
        <w:rPr>
          <w:sz w:val="20"/>
        </w:rPr>
        <w:t xml:space="preserve"> W</w:t>
      </w:r>
      <w:r w:rsidRPr="005D1A5F">
        <w:rPr>
          <w:sz w:val="20"/>
        </w:rPr>
        <w:t xml:space="preserve">e also provide a comparison of wake-up signals accompanied with a payload </w:t>
      </w:r>
      <w:r w:rsidR="00033144" w:rsidRPr="005D1A5F">
        <w:rPr>
          <w:sz w:val="20"/>
        </w:rPr>
        <w:t xml:space="preserve">that basically reduce the probability of a UE checking the </w:t>
      </w:r>
      <w:r w:rsidR="00283179" w:rsidRPr="005D1A5F">
        <w:rPr>
          <w:sz w:val="20"/>
        </w:rPr>
        <w:t>M</w:t>
      </w:r>
      <w:r w:rsidR="00033144" w:rsidRPr="005D1A5F">
        <w:rPr>
          <w:sz w:val="20"/>
        </w:rPr>
        <w:t>PDCCH for every paging mess</w:t>
      </w:r>
      <w:r w:rsidR="00735E42" w:rsidRPr="005D1A5F">
        <w:rPr>
          <w:sz w:val="20"/>
        </w:rPr>
        <w:t>a</w:t>
      </w:r>
      <w:r w:rsidR="00033144" w:rsidRPr="005D1A5F">
        <w:rPr>
          <w:sz w:val="20"/>
        </w:rPr>
        <w:t xml:space="preserve">ge sent at the PO </w:t>
      </w:r>
      <w:r w:rsidR="00E83DBB">
        <w:rPr>
          <w:sz w:val="20"/>
        </w:rPr>
        <w:t>configured for</w:t>
      </w:r>
      <w:r w:rsidR="00033144" w:rsidRPr="005D1A5F">
        <w:rPr>
          <w:sz w:val="20"/>
        </w:rPr>
        <w:t xml:space="preserve"> the given UE.</w:t>
      </w:r>
    </w:p>
    <w:p w14:paraId="08CCE001" w14:textId="77777777" w:rsidR="005D1A5F" w:rsidRPr="005D1A5F" w:rsidRDefault="005D1A5F" w:rsidP="0096341F">
      <w:pPr>
        <w:rPr>
          <w:sz w:val="20"/>
        </w:rPr>
      </w:pPr>
    </w:p>
    <w:bookmarkEnd w:id="4"/>
    <w:p w14:paraId="5B077DC9" w14:textId="7B0534A2" w:rsidR="001B4C46" w:rsidRPr="00282882" w:rsidRDefault="00C76256" w:rsidP="001B4C46">
      <w:pPr>
        <w:pStyle w:val="Heading1"/>
      </w:pPr>
      <w:r>
        <w:t xml:space="preserve">Analysis for </w:t>
      </w:r>
      <w:r w:rsidR="00283179">
        <w:t>efeMTC</w:t>
      </w:r>
      <w:r>
        <w:t xml:space="preserve"> use case</w:t>
      </w:r>
      <w:r w:rsidR="0075320F">
        <w:t xml:space="preserve"> </w:t>
      </w:r>
    </w:p>
    <w:p w14:paraId="6A86A600" w14:textId="47B54BBD" w:rsidR="00744B14" w:rsidRDefault="00744B14" w:rsidP="00744B14">
      <w:pPr>
        <w:pStyle w:val="Heading2"/>
        <w:numPr>
          <w:ilvl w:val="1"/>
          <w:numId w:val="4"/>
        </w:numPr>
        <w:jc w:val="both"/>
        <w:textAlignment w:val="auto"/>
      </w:pPr>
      <w:r>
        <w:t>Power model assumptions for Paging and Wake-up signals</w:t>
      </w:r>
    </w:p>
    <w:p w14:paraId="161D5818" w14:textId="411F8280" w:rsidR="00C15647" w:rsidRPr="005D1A5F" w:rsidRDefault="005A7855" w:rsidP="001B4C46">
      <w:pPr>
        <w:tabs>
          <w:tab w:val="left" w:pos="5245"/>
        </w:tabs>
        <w:rPr>
          <w:sz w:val="20"/>
        </w:rPr>
      </w:pPr>
      <w:r w:rsidRPr="005D1A5F">
        <w:rPr>
          <w:sz w:val="20"/>
        </w:rPr>
        <w:t xml:space="preserve">Figure 1 shows the power </w:t>
      </w:r>
      <w:r w:rsidR="00E83DBB">
        <w:rPr>
          <w:sz w:val="20"/>
        </w:rPr>
        <w:t>model</w:t>
      </w:r>
      <w:r w:rsidR="00E83DBB" w:rsidRPr="005D1A5F">
        <w:rPr>
          <w:sz w:val="20"/>
        </w:rPr>
        <w:t xml:space="preserve"> </w:t>
      </w:r>
      <w:r w:rsidRPr="005D1A5F">
        <w:rPr>
          <w:sz w:val="20"/>
        </w:rPr>
        <w:t xml:space="preserve">used </w:t>
      </w:r>
      <w:r w:rsidR="00E83DBB">
        <w:rPr>
          <w:sz w:val="20"/>
        </w:rPr>
        <w:t>for</w:t>
      </w:r>
      <w:r w:rsidR="00E83DBB" w:rsidRPr="005D1A5F">
        <w:rPr>
          <w:sz w:val="20"/>
        </w:rPr>
        <w:t xml:space="preserve"> </w:t>
      </w:r>
      <w:r w:rsidR="00C26BFF">
        <w:rPr>
          <w:sz w:val="20"/>
        </w:rPr>
        <w:t xml:space="preserve">MPDCCH </w:t>
      </w:r>
      <w:r w:rsidRPr="005D1A5F">
        <w:rPr>
          <w:sz w:val="20"/>
        </w:rPr>
        <w:t xml:space="preserve">monitoring </w:t>
      </w:r>
      <w:r w:rsidR="00E83DBB">
        <w:rPr>
          <w:sz w:val="20"/>
        </w:rPr>
        <w:t>during</w:t>
      </w:r>
      <w:r w:rsidRPr="005D1A5F">
        <w:rPr>
          <w:sz w:val="20"/>
        </w:rPr>
        <w:t xml:space="preserve"> Idle eDRX particularly, for shorter paging cycles &lt;</w:t>
      </w:r>
      <w:r w:rsidR="00735E42" w:rsidRPr="005D1A5F">
        <w:rPr>
          <w:sz w:val="20"/>
        </w:rPr>
        <w:t>=</w:t>
      </w:r>
      <w:r w:rsidR="005D7DAA" w:rsidRPr="005D1A5F">
        <w:rPr>
          <w:sz w:val="20"/>
        </w:rPr>
        <w:t>10.24</w:t>
      </w:r>
      <w:r w:rsidR="00986EEC" w:rsidRPr="005D1A5F">
        <w:rPr>
          <w:sz w:val="20"/>
        </w:rPr>
        <w:t xml:space="preserve"> seconds. </w:t>
      </w:r>
      <w:r w:rsidR="005D7DAA" w:rsidRPr="005D1A5F">
        <w:rPr>
          <w:sz w:val="20"/>
        </w:rPr>
        <w:t xml:space="preserve">As can be seen, the </w:t>
      </w:r>
      <w:r w:rsidR="00283179" w:rsidRPr="005D1A5F">
        <w:rPr>
          <w:sz w:val="20"/>
        </w:rPr>
        <w:t xml:space="preserve">efeMTC </w:t>
      </w:r>
      <w:r w:rsidR="005D7DAA" w:rsidRPr="005D1A5F">
        <w:rPr>
          <w:sz w:val="20"/>
        </w:rPr>
        <w:t>Rx spends some time</w:t>
      </w:r>
      <w:r w:rsidR="00E83DBB">
        <w:rPr>
          <w:sz w:val="20"/>
        </w:rPr>
        <w:t xml:space="preserve"> denoted by</w:t>
      </w:r>
      <w:r w:rsidR="005D7DAA" w:rsidRPr="005D1A5F">
        <w:rPr>
          <w:sz w:val="20"/>
        </w:rPr>
        <w:t xml:space="preserve"> </w:t>
      </w:r>
      <w:r w:rsidR="00E83DBB" w:rsidRPr="005D1A5F">
        <w:rPr>
          <w:b/>
          <w:bCs/>
          <w:sz w:val="20"/>
          <w:lang w:val="en-US"/>
        </w:rPr>
        <w:t>T</w:t>
      </w:r>
      <w:r w:rsidR="00E83DBB" w:rsidRPr="005D1A5F">
        <w:rPr>
          <w:b/>
          <w:bCs/>
          <w:sz w:val="20"/>
          <w:vertAlign w:val="subscript"/>
          <w:lang w:val="en-US"/>
        </w:rPr>
        <w:t xml:space="preserve">rx_wakeup_ls </w:t>
      </w:r>
      <w:r w:rsidR="00E83DBB">
        <w:rPr>
          <w:sz w:val="20"/>
        </w:rPr>
        <w:t xml:space="preserve">for the </w:t>
      </w:r>
      <w:r w:rsidR="005D7DAA" w:rsidRPr="005D1A5F">
        <w:rPr>
          <w:sz w:val="20"/>
        </w:rPr>
        <w:t>transition from low-power state (for short DRX cycles, we assume it’s</w:t>
      </w:r>
      <w:r w:rsidR="00735E42" w:rsidRPr="005D1A5F">
        <w:rPr>
          <w:sz w:val="20"/>
        </w:rPr>
        <w:t xml:space="preserve"> in</w:t>
      </w:r>
      <w:r w:rsidR="005D7DAA" w:rsidRPr="005D1A5F">
        <w:rPr>
          <w:sz w:val="20"/>
        </w:rPr>
        <w:t xml:space="preserve"> light sleep</w:t>
      </w:r>
      <w:r w:rsidR="00735E42" w:rsidRPr="005D1A5F">
        <w:rPr>
          <w:sz w:val="20"/>
        </w:rPr>
        <w:t xml:space="preserve"> state)</w:t>
      </w:r>
      <w:r w:rsidR="005D7DAA" w:rsidRPr="005D1A5F">
        <w:rPr>
          <w:sz w:val="20"/>
        </w:rPr>
        <w:t xml:space="preserve"> to active state. After </w:t>
      </w:r>
      <w:r w:rsidR="00E83DBB">
        <w:rPr>
          <w:sz w:val="20"/>
        </w:rPr>
        <w:t>the transition</w:t>
      </w:r>
      <w:r w:rsidR="005D7DAA" w:rsidRPr="005D1A5F">
        <w:rPr>
          <w:sz w:val="20"/>
        </w:rPr>
        <w:t>, it acquires synchronization</w:t>
      </w:r>
      <w:r w:rsidR="005D7DAA" w:rsidRPr="005D1A5F" w:rsidDel="005D7DAA">
        <w:rPr>
          <w:sz w:val="20"/>
        </w:rPr>
        <w:t xml:space="preserve"> </w:t>
      </w:r>
      <w:r w:rsidR="00283179" w:rsidRPr="005D1A5F">
        <w:rPr>
          <w:sz w:val="20"/>
        </w:rPr>
        <w:t xml:space="preserve">using PSS and </w:t>
      </w:r>
      <w:r w:rsidR="005D7DAA" w:rsidRPr="005D1A5F">
        <w:rPr>
          <w:sz w:val="20"/>
        </w:rPr>
        <w:t xml:space="preserve">SSS and then searches for the </w:t>
      </w:r>
      <w:r w:rsidR="00735E42" w:rsidRPr="005D1A5F">
        <w:rPr>
          <w:sz w:val="20"/>
        </w:rPr>
        <w:t xml:space="preserve">P-RNTI </w:t>
      </w:r>
      <w:r w:rsidR="00E83DBB">
        <w:rPr>
          <w:sz w:val="20"/>
        </w:rPr>
        <w:t>scrambled</w:t>
      </w:r>
      <w:r w:rsidR="00E83DBB" w:rsidRPr="005D1A5F">
        <w:rPr>
          <w:sz w:val="20"/>
        </w:rPr>
        <w:t xml:space="preserve"> </w:t>
      </w:r>
      <w:r w:rsidR="00735E42" w:rsidRPr="005D1A5F">
        <w:rPr>
          <w:sz w:val="20"/>
        </w:rPr>
        <w:t>paging message</w:t>
      </w:r>
      <w:r w:rsidR="00283179" w:rsidRPr="005D1A5F">
        <w:rPr>
          <w:sz w:val="20"/>
        </w:rPr>
        <w:t xml:space="preserve"> within </w:t>
      </w:r>
      <w:r w:rsidR="00E83DBB">
        <w:rPr>
          <w:sz w:val="20"/>
        </w:rPr>
        <w:t xml:space="preserve">the </w:t>
      </w:r>
      <w:r w:rsidR="00283179" w:rsidRPr="005D1A5F">
        <w:rPr>
          <w:sz w:val="20"/>
        </w:rPr>
        <w:t>MPDCCH</w:t>
      </w:r>
      <w:r w:rsidR="00E83DBB">
        <w:rPr>
          <w:sz w:val="20"/>
        </w:rPr>
        <w:t xml:space="preserve"> common search space</w:t>
      </w:r>
      <w:r w:rsidR="005D7DAA" w:rsidRPr="005D1A5F">
        <w:rPr>
          <w:sz w:val="20"/>
        </w:rPr>
        <w:t xml:space="preserve">. </w:t>
      </w:r>
      <w:r w:rsidR="001A57BD" w:rsidRPr="005D1A5F">
        <w:rPr>
          <w:sz w:val="20"/>
        </w:rPr>
        <w:t xml:space="preserve"> </w:t>
      </w:r>
    </w:p>
    <w:p w14:paraId="54B5BDBA" w14:textId="67C8CC9C" w:rsidR="001B4C46" w:rsidRPr="00282882" w:rsidRDefault="005D7DAA" w:rsidP="001B4C46">
      <w:pPr>
        <w:spacing w:after="0"/>
        <w:jc w:val="center"/>
        <w:rPr>
          <w:rFonts w:ascii="Arial" w:hAnsi="Arial" w:cs="Arial"/>
        </w:rPr>
      </w:pPr>
      <w:r>
        <w:object w:dxaOrig="16296" w:dyaOrig="7404" w14:anchorId="1D6A6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3in" o:ole="">
            <v:imagedata r:id="rId8" o:title=""/>
          </v:shape>
          <o:OLEObject Type="Embed" ProgID="Visio.Drawing.15" ShapeID="_x0000_i1025" DrawAspect="Content" ObjectID="_1555593644" r:id="rId9"/>
        </w:object>
      </w:r>
      <w:r w:rsidR="007E5196">
        <w:rPr>
          <w:noProof/>
          <w:lang w:val="en-US" w:eastAsia="en-US"/>
        </w:rPr>
        <w:t xml:space="preserve"> </w:t>
      </w:r>
    </w:p>
    <w:p w14:paraId="29A36FDD" w14:textId="77BABDE1" w:rsidR="007E5196" w:rsidRPr="005D1A5F" w:rsidRDefault="001B4C46" w:rsidP="005D1A5F">
      <w:pPr>
        <w:pStyle w:val="Caption"/>
        <w:ind w:hanging="432"/>
        <w:rPr>
          <w:sz w:val="20"/>
        </w:rPr>
      </w:pPr>
      <w:bookmarkStart w:id="5" w:name="_Ref425337423"/>
      <w:r w:rsidRPr="005D1A5F">
        <w:rPr>
          <w:sz w:val="20"/>
        </w:rPr>
        <w:t xml:space="preserve">Figure </w:t>
      </w:r>
      <w:r w:rsidR="00372EB8" w:rsidRPr="005D1A5F">
        <w:rPr>
          <w:sz w:val="20"/>
        </w:rPr>
        <w:fldChar w:fldCharType="begin"/>
      </w:r>
      <w:r w:rsidRPr="005D1A5F">
        <w:rPr>
          <w:sz w:val="20"/>
        </w:rPr>
        <w:instrText xml:space="preserve"> SEQ Figure \* ARABIC </w:instrText>
      </w:r>
      <w:r w:rsidR="00372EB8" w:rsidRPr="005D1A5F">
        <w:rPr>
          <w:sz w:val="20"/>
        </w:rPr>
        <w:fldChar w:fldCharType="separate"/>
      </w:r>
      <w:r w:rsidR="00462AFD" w:rsidRPr="005D1A5F">
        <w:rPr>
          <w:noProof/>
          <w:sz w:val="20"/>
        </w:rPr>
        <w:t>1</w:t>
      </w:r>
      <w:r w:rsidR="00372EB8" w:rsidRPr="005D1A5F">
        <w:rPr>
          <w:noProof/>
          <w:sz w:val="20"/>
        </w:rPr>
        <w:fldChar w:fldCharType="end"/>
      </w:r>
      <w:bookmarkEnd w:id="5"/>
      <w:r w:rsidRPr="005D1A5F">
        <w:rPr>
          <w:sz w:val="20"/>
        </w:rPr>
        <w:t xml:space="preserve">: </w:t>
      </w:r>
      <w:r w:rsidR="007E5196" w:rsidRPr="005D1A5F">
        <w:rPr>
          <w:sz w:val="20"/>
        </w:rPr>
        <w:t>Idle eDRX</w:t>
      </w:r>
      <w:r w:rsidR="0069028F" w:rsidRPr="005D1A5F">
        <w:rPr>
          <w:sz w:val="20"/>
        </w:rPr>
        <w:t>.</w:t>
      </w:r>
    </w:p>
    <w:p w14:paraId="74844E37" w14:textId="46EB0A2D" w:rsidR="007E5196" w:rsidRPr="005D1A5F" w:rsidRDefault="0068668A" w:rsidP="005D1A5F">
      <w:pPr>
        <w:rPr>
          <w:sz w:val="20"/>
        </w:rPr>
      </w:pPr>
      <w:r w:rsidRPr="005D1A5F">
        <w:rPr>
          <w:sz w:val="20"/>
        </w:rPr>
        <w:object w:dxaOrig="16800" w:dyaOrig="8952" w14:anchorId="59A1112C">
          <v:shape id="_x0000_i1026" type="#_x0000_t75" style="width:481.35pt;height:255.8pt" o:ole="">
            <v:imagedata r:id="rId10" o:title=""/>
          </v:shape>
          <o:OLEObject Type="Embed" ProgID="Visio.Drawing.15" ShapeID="_x0000_i1026" DrawAspect="Content" ObjectID="_1555593645" r:id="rId11"/>
        </w:object>
      </w:r>
    </w:p>
    <w:p w14:paraId="2930DBC0" w14:textId="70DE4BC7" w:rsidR="007E5196" w:rsidRPr="005D1A5F" w:rsidRDefault="007E5196" w:rsidP="005D1A5F">
      <w:pPr>
        <w:tabs>
          <w:tab w:val="left" w:pos="5245"/>
        </w:tabs>
        <w:jc w:val="center"/>
        <w:rPr>
          <w:b/>
          <w:sz w:val="20"/>
        </w:rPr>
      </w:pPr>
      <w:r w:rsidRPr="005D1A5F">
        <w:rPr>
          <w:b/>
          <w:sz w:val="20"/>
        </w:rPr>
        <w:t>Figure 2: U</w:t>
      </w:r>
      <w:r w:rsidR="00CF7EFF" w:rsidRPr="005D1A5F">
        <w:rPr>
          <w:b/>
          <w:sz w:val="20"/>
        </w:rPr>
        <w:t xml:space="preserve">sing a separate </w:t>
      </w:r>
      <w:r w:rsidRPr="005D1A5F">
        <w:rPr>
          <w:b/>
          <w:sz w:val="20"/>
        </w:rPr>
        <w:t xml:space="preserve">WUR </w:t>
      </w:r>
      <w:r w:rsidR="00CF7EFF" w:rsidRPr="005D1A5F">
        <w:rPr>
          <w:b/>
          <w:sz w:val="20"/>
        </w:rPr>
        <w:t xml:space="preserve">with no prior DL synchronization required </w:t>
      </w:r>
      <w:r w:rsidRPr="005D1A5F">
        <w:rPr>
          <w:b/>
          <w:sz w:val="20"/>
        </w:rPr>
        <w:t xml:space="preserve">to monitor WUS for </w:t>
      </w:r>
      <w:r w:rsidR="00E83DBB">
        <w:rPr>
          <w:b/>
          <w:sz w:val="20"/>
        </w:rPr>
        <w:t>M</w:t>
      </w:r>
      <w:r w:rsidRPr="005D1A5F">
        <w:rPr>
          <w:b/>
          <w:sz w:val="20"/>
        </w:rPr>
        <w:t>PDCCH wake-up</w:t>
      </w:r>
    </w:p>
    <w:p w14:paraId="46BC3F1C" w14:textId="77777777" w:rsidR="00D62F33" w:rsidRPr="00F35BFE" w:rsidRDefault="00D62F33" w:rsidP="00D62F33">
      <w:pPr>
        <w:pStyle w:val="ListParagraph"/>
        <w:ind w:left="1440"/>
        <w:jc w:val="both"/>
        <w:rPr>
          <w:i/>
        </w:rPr>
      </w:pPr>
    </w:p>
    <w:p w14:paraId="3ECDE5A5" w14:textId="77777777" w:rsidR="00D62F33" w:rsidRDefault="00D62F33" w:rsidP="00D62F33">
      <w:pPr>
        <w:pStyle w:val="Heading2"/>
        <w:numPr>
          <w:ilvl w:val="1"/>
          <w:numId w:val="4"/>
        </w:numPr>
        <w:jc w:val="both"/>
        <w:textAlignment w:val="auto"/>
      </w:pPr>
      <w:r>
        <w:t xml:space="preserve">Wake-up signals  </w:t>
      </w:r>
    </w:p>
    <w:p w14:paraId="3F46F214" w14:textId="77777777" w:rsidR="00D56328" w:rsidRPr="005D1A5F" w:rsidRDefault="00D56328" w:rsidP="0075320F">
      <w:pPr>
        <w:tabs>
          <w:tab w:val="left" w:pos="5245"/>
        </w:tabs>
        <w:rPr>
          <w:sz w:val="20"/>
        </w:rPr>
      </w:pPr>
      <w:r w:rsidRPr="005D1A5F">
        <w:rPr>
          <w:sz w:val="20"/>
        </w:rPr>
        <w:t xml:space="preserve">There are several ways a wake-up signal may be designed. We examine 3 cases here. </w:t>
      </w:r>
    </w:p>
    <w:p w14:paraId="071E6587" w14:textId="08C3FFAB" w:rsidR="00D56328" w:rsidRPr="005D1A5F" w:rsidRDefault="00D56328" w:rsidP="0075320F">
      <w:pPr>
        <w:tabs>
          <w:tab w:val="left" w:pos="5245"/>
        </w:tabs>
        <w:rPr>
          <w:sz w:val="20"/>
        </w:rPr>
      </w:pPr>
      <w:r w:rsidRPr="005D1A5F">
        <w:rPr>
          <w:sz w:val="20"/>
        </w:rPr>
        <w:t xml:space="preserve">In case 1, we define a new signal that uses the existing DL synchronization mechanisms and allows the UE to obtain information regarding whether it needs to read the </w:t>
      </w:r>
      <w:r w:rsidR="00283179" w:rsidRPr="005D1A5F">
        <w:rPr>
          <w:sz w:val="20"/>
        </w:rPr>
        <w:t>M</w:t>
      </w:r>
      <w:r w:rsidRPr="005D1A5F">
        <w:rPr>
          <w:sz w:val="20"/>
        </w:rPr>
        <w:t xml:space="preserve">PDCCH or not. For this WUS, we use the parameter </w:t>
      </w:r>
      <w:r w:rsidRPr="005D1A5F">
        <w:rPr>
          <w:b/>
          <w:bCs/>
          <w:sz w:val="20"/>
          <w:lang w:val="en-US"/>
        </w:rPr>
        <w:t>T</w:t>
      </w:r>
      <w:r w:rsidRPr="005D1A5F">
        <w:rPr>
          <w:b/>
          <w:bCs/>
          <w:sz w:val="20"/>
          <w:vertAlign w:val="subscript"/>
          <w:lang w:val="en-US"/>
        </w:rPr>
        <w:t>wur_1bit</w:t>
      </w:r>
      <w:r w:rsidRPr="005D1A5F">
        <w:rPr>
          <w:sz w:val="20"/>
        </w:rPr>
        <w:t xml:space="preserve"> where the signal </w:t>
      </w:r>
      <w:r w:rsidR="00F84FAC">
        <w:rPr>
          <w:sz w:val="20"/>
        </w:rPr>
        <w:t>carries</w:t>
      </w:r>
      <w:r w:rsidR="00F84FAC" w:rsidRPr="005D1A5F">
        <w:rPr>
          <w:sz w:val="20"/>
        </w:rPr>
        <w:t xml:space="preserve"> </w:t>
      </w:r>
      <w:r w:rsidRPr="005D1A5F">
        <w:rPr>
          <w:sz w:val="20"/>
        </w:rPr>
        <w:t xml:space="preserve">1-bit information and </w:t>
      </w:r>
      <w:r w:rsidR="00F84FAC" w:rsidRPr="00EE3844">
        <w:rPr>
          <w:sz w:val="20"/>
        </w:rPr>
        <w:t>may be some type of sequence such as ZC-sequence that can be</w:t>
      </w:r>
      <w:r w:rsidRPr="005D1A5F">
        <w:rPr>
          <w:sz w:val="20"/>
        </w:rPr>
        <w:t xml:space="preserve"> matched against a </w:t>
      </w:r>
      <w:r w:rsidR="00F84FAC">
        <w:rPr>
          <w:sz w:val="20"/>
        </w:rPr>
        <w:t>stored</w:t>
      </w:r>
      <w:r w:rsidRPr="005D1A5F">
        <w:rPr>
          <w:sz w:val="20"/>
        </w:rPr>
        <w:t xml:space="preserve"> </w:t>
      </w:r>
      <w:r w:rsidR="00F84FAC">
        <w:rPr>
          <w:sz w:val="20"/>
        </w:rPr>
        <w:t>sequence</w:t>
      </w:r>
      <w:r w:rsidRPr="005D1A5F">
        <w:rPr>
          <w:sz w:val="20"/>
        </w:rPr>
        <w:t>. The WUS does not serve any synchronization</w:t>
      </w:r>
      <w:r w:rsidR="00F84FAC">
        <w:rPr>
          <w:sz w:val="20"/>
        </w:rPr>
        <w:t xml:space="preserve"> functionality</w:t>
      </w:r>
      <w:r w:rsidRPr="005D1A5F">
        <w:rPr>
          <w:sz w:val="20"/>
        </w:rPr>
        <w:t xml:space="preserve">. </w:t>
      </w:r>
    </w:p>
    <w:p w14:paraId="3E4B6C8B" w14:textId="11332ADC" w:rsidR="00D56328" w:rsidRPr="005D1A5F" w:rsidRDefault="00D56328" w:rsidP="0075320F">
      <w:pPr>
        <w:tabs>
          <w:tab w:val="left" w:pos="5245"/>
        </w:tabs>
        <w:rPr>
          <w:sz w:val="20"/>
        </w:rPr>
      </w:pPr>
      <w:r w:rsidRPr="005D1A5F">
        <w:rPr>
          <w:sz w:val="20"/>
        </w:rPr>
        <w:t>In case 2, we use a separate Rx</w:t>
      </w:r>
      <w:r w:rsidR="00FF76C9">
        <w:rPr>
          <w:sz w:val="20"/>
        </w:rPr>
        <w:t>, called wake-up receiver (WUR)</w:t>
      </w:r>
      <w:r w:rsidRPr="005D1A5F">
        <w:rPr>
          <w:sz w:val="20"/>
        </w:rPr>
        <w:t xml:space="preserve"> to detect the 1-bit wake-up signal without any prior DL synchronization and here, we assume that the </w:t>
      </w:r>
      <w:r w:rsidRPr="005D1A5F">
        <w:rPr>
          <w:b/>
          <w:bCs/>
          <w:sz w:val="20"/>
          <w:lang w:val="en-US"/>
        </w:rPr>
        <w:t>T</w:t>
      </w:r>
      <w:r w:rsidRPr="005D1A5F">
        <w:rPr>
          <w:b/>
          <w:bCs/>
          <w:sz w:val="20"/>
          <w:vertAlign w:val="subscript"/>
          <w:lang w:val="en-US"/>
        </w:rPr>
        <w:t>wur_1bit</w:t>
      </w:r>
      <w:r w:rsidR="00283179" w:rsidRPr="005D1A5F">
        <w:rPr>
          <w:sz w:val="20"/>
        </w:rPr>
        <w:t xml:space="preserve"> requires twice as many </w:t>
      </w:r>
      <w:r w:rsidR="00FF76C9">
        <w:rPr>
          <w:sz w:val="20"/>
        </w:rPr>
        <w:t xml:space="preserve">number of repetitions as </w:t>
      </w:r>
      <w:r w:rsidR="00FF76C9" w:rsidRPr="005D1A5F">
        <w:rPr>
          <w:b/>
          <w:bCs/>
          <w:sz w:val="20"/>
          <w:lang w:val="en-US"/>
        </w:rPr>
        <w:t>T</w:t>
      </w:r>
      <w:r w:rsidR="00FF76C9" w:rsidRPr="005D1A5F">
        <w:rPr>
          <w:b/>
          <w:bCs/>
          <w:sz w:val="20"/>
          <w:vertAlign w:val="subscript"/>
          <w:lang w:val="en-US"/>
        </w:rPr>
        <w:t>wur_1bit</w:t>
      </w:r>
      <w:r w:rsidR="00FF76C9" w:rsidRPr="005D1A5F">
        <w:rPr>
          <w:sz w:val="20"/>
        </w:rPr>
        <w:t xml:space="preserve"> </w:t>
      </w:r>
      <w:r w:rsidR="00FF76C9">
        <w:rPr>
          <w:sz w:val="20"/>
        </w:rPr>
        <w:t>in case 1</w:t>
      </w:r>
      <w:r w:rsidR="00FF76C9" w:rsidRPr="005D1A5F">
        <w:rPr>
          <w:sz w:val="20"/>
        </w:rPr>
        <w:t xml:space="preserve"> </w:t>
      </w:r>
      <w:r w:rsidRPr="005D1A5F">
        <w:rPr>
          <w:sz w:val="20"/>
        </w:rPr>
        <w:t>to be detected correctly.</w:t>
      </w:r>
    </w:p>
    <w:p w14:paraId="3C0D40A9" w14:textId="5F8ED36D" w:rsidR="00D56328" w:rsidRPr="005D1A5F" w:rsidRDefault="00D56328" w:rsidP="0075320F">
      <w:pPr>
        <w:tabs>
          <w:tab w:val="left" w:pos="5245"/>
        </w:tabs>
        <w:rPr>
          <w:sz w:val="20"/>
        </w:rPr>
      </w:pPr>
      <w:r w:rsidRPr="005D1A5F">
        <w:rPr>
          <w:sz w:val="20"/>
        </w:rPr>
        <w:t xml:space="preserve">In case 3, we </w:t>
      </w:r>
      <w:r w:rsidR="0043431C" w:rsidRPr="005D1A5F">
        <w:rPr>
          <w:sz w:val="20"/>
        </w:rPr>
        <w:t>go further</w:t>
      </w:r>
      <w:r w:rsidRPr="005D1A5F">
        <w:rPr>
          <w:sz w:val="20"/>
        </w:rPr>
        <w:t xml:space="preserve"> and </w:t>
      </w:r>
      <w:r w:rsidR="002B54A0" w:rsidRPr="005D1A5F">
        <w:rPr>
          <w:sz w:val="20"/>
        </w:rPr>
        <w:t xml:space="preserve">have the WUS be </w:t>
      </w:r>
      <w:r w:rsidR="00283179" w:rsidRPr="005D1A5F">
        <w:rPr>
          <w:sz w:val="20"/>
        </w:rPr>
        <w:t xml:space="preserve">structured to </w:t>
      </w:r>
      <w:r w:rsidR="00F84FAC">
        <w:rPr>
          <w:sz w:val="20"/>
        </w:rPr>
        <w:t>enable</w:t>
      </w:r>
      <w:r w:rsidR="002B54A0" w:rsidRPr="005D1A5F">
        <w:rPr>
          <w:sz w:val="20"/>
        </w:rPr>
        <w:t xml:space="preserve"> time and frequency </w:t>
      </w:r>
      <w:r w:rsidR="00A57BFA">
        <w:rPr>
          <w:sz w:val="20"/>
        </w:rPr>
        <w:t xml:space="preserve">synchronization </w:t>
      </w:r>
      <w:r w:rsidR="00F84FAC">
        <w:rPr>
          <w:sz w:val="20"/>
        </w:rPr>
        <w:t>based on it,</w:t>
      </w:r>
      <w:r w:rsidR="002B54A0" w:rsidRPr="005D1A5F">
        <w:rPr>
          <w:sz w:val="20"/>
        </w:rPr>
        <w:t xml:space="preserve"> </w:t>
      </w:r>
      <w:r w:rsidR="00F84FAC">
        <w:rPr>
          <w:sz w:val="20"/>
        </w:rPr>
        <w:t>relying on which</w:t>
      </w:r>
      <w:r w:rsidR="002B54A0" w:rsidRPr="005D1A5F">
        <w:rPr>
          <w:sz w:val="20"/>
        </w:rPr>
        <w:t xml:space="preserve"> a short payload attached to </w:t>
      </w:r>
      <w:r w:rsidR="00F84FAC">
        <w:rPr>
          <w:sz w:val="20"/>
        </w:rPr>
        <w:t>the WUS can be decod</w:t>
      </w:r>
      <w:r w:rsidR="0009514E">
        <w:rPr>
          <w:sz w:val="20"/>
        </w:rPr>
        <w:t>ed</w:t>
      </w:r>
      <w:r w:rsidR="00283179" w:rsidRPr="005D1A5F">
        <w:rPr>
          <w:sz w:val="20"/>
        </w:rPr>
        <w:t xml:space="preserve">. The payload may </w:t>
      </w:r>
      <w:r w:rsidR="00744B14" w:rsidRPr="005D1A5F">
        <w:rPr>
          <w:sz w:val="20"/>
        </w:rPr>
        <w:t>carry additional information for e.g.</w:t>
      </w:r>
      <w:r w:rsidR="002B54A0" w:rsidRPr="005D1A5F">
        <w:rPr>
          <w:sz w:val="20"/>
        </w:rPr>
        <w:t xml:space="preserve"> </w:t>
      </w:r>
      <w:r w:rsidR="00F84FAC">
        <w:rPr>
          <w:sz w:val="20"/>
        </w:rPr>
        <w:t xml:space="preserve">to </w:t>
      </w:r>
      <w:r w:rsidR="002B54A0" w:rsidRPr="005D1A5F">
        <w:rPr>
          <w:sz w:val="20"/>
        </w:rPr>
        <w:lastRenderedPageBreak/>
        <w:t xml:space="preserve">reduce the number of </w:t>
      </w:r>
      <w:r w:rsidR="00744B14" w:rsidRPr="005D1A5F">
        <w:rPr>
          <w:sz w:val="20"/>
        </w:rPr>
        <w:t xml:space="preserve">times the UE must wake up to read the </w:t>
      </w:r>
      <w:r w:rsidR="00F84FAC">
        <w:rPr>
          <w:sz w:val="20"/>
        </w:rPr>
        <w:t>M</w:t>
      </w:r>
      <w:r w:rsidR="00351019" w:rsidRPr="005D1A5F">
        <w:rPr>
          <w:sz w:val="20"/>
        </w:rPr>
        <w:t>PDCCH</w:t>
      </w:r>
      <w:r w:rsidR="00744B14" w:rsidRPr="005D1A5F">
        <w:rPr>
          <w:sz w:val="20"/>
        </w:rPr>
        <w:t xml:space="preserve"> in case the Paging message is not directed to itself</w:t>
      </w:r>
      <w:r w:rsidR="00351019" w:rsidRPr="005D1A5F">
        <w:rPr>
          <w:sz w:val="20"/>
        </w:rPr>
        <w:t xml:space="preserve">. </w:t>
      </w:r>
      <w:r w:rsidRPr="005D1A5F">
        <w:rPr>
          <w:sz w:val="20"/>
        </w:rPr>
        <w:t xml:space="preserve">  </w:t>
      </w:r>
    </w:p>
    <w:p w14:paraId="26DC6680" w14:textId="68A93461" w:rsidR="0075320F" w:rsidRPr="005D1A5F" w:rsidRDefault="0075320F" w:rsidP="0075320F">
      <w:pPr>
        <w:tabs>
          <w:tab w:val="left" w:pos="5245"/>
        </w:tabs>
        <w:rPr>
          <w:sz w:val="20"/>
        </w:rPr>
      </w:pPr>
      <w:r w:rsidRPr="005D1A5F">
        <w:rPr>
          <w:sz w:val="20"/>
        </w:rPr>
        <w:t>Figure 2 shows the model used for a wake-up signal</w:t>
      </w:r>
      <w:r w:rsidR="00D56328" w:rsidRPr="005D1A5F">
        <w:rPr>
          <w:sz w:val="20"/>
        </w:rPr>
        <w:t xml:space="preserve"> for case 2 and case 3</w:t>
      </w:r>
      <w:r w:rsidRPr="005D1A5F">
        <w:rPr>
          <w:sz w:val="20"/>
        </w:rPr>
        <w:t>. Our assumptions are as follows:</w:t>
      </w:r>
    </w:p>
    <w:p w14:paraId="7054FA63" w14:textId="4F8371E6" w:rsidR="0075320F" w:rsidRPr="005D1A5F" w:rsidRDefault="0075320F" w:rsidP="00F84FAC">
      <w:pPr>
        <w:pStyle w:val="ListParagraph"/>
        <w:numPr>
          <w:ilvl w:val="0"/>
          <w:numId w:val="14"/>
        </w:numPr>
        <w:tabs>
          <w:tab w:val="left" w:pos="5245"/>
        </w:tabs>
        <w:jc w:val="both"/>
        <w:rPr>
          <w:sz w:val="20"/>
          <w:szCs w:val="20"/>
        </w:rPr>
      </w:pPr>
      <w:r w:rsidRPr="005D1A5F">
        <w:rPr>
          <w:sz w:val="20"/>
          <w:szCs w:val="20"/>
        </w:rPr>
        <w:t xml:space="preserve">The </w:t>
      </w:r>
      <w:r w:rsidR="00F821BB">
        <w:rPr>
          <w:sz w:val="20"/>
          <w:szCs w:val="20"/>
        </w:rPr>
        <w:t>wake-up receiver (</w:t>
      </w:r>
      <w:r w:rsidRPr="005D1A5F">
        <w:rPr>
          <w:sz w:val="20"/>
          <w:szCs w:val="20"/>
        </w:rPr>
        <w:t>WUR</w:t>
      </w:r>
      <w:r w:rsidR="00F821BB">
        <w:rPr>
          <w:sz w:val="20"/>
          <w:szCs w:val="20"/>
        </w:rPr>
        <w:t>)</w:t>
      </w:r>
      <w:r w:rsidRPr="005D1A5F">
        <w:rPr>
          <w:sz w:val="20"/>
          <w:szCs w:val="20"/>
        </w:rPr>
        <w:t xml:space="preserve"> may be a separate BB hardware consisting of very limited logic which can be powered on relatively quickl</w:t>
      </w:r>
      <w:r w:rsidR="00F5248C" w:rsidRPr="005D1A5F">
        <w:rPr>
          <w:sz w:val="20"/>
          <w:szCs w:val="20"/>
        </w:rPr>
        <w:t xml:space="preserve">y from a deep sleep state </w:t>
      </w:r>
      <w:r w:rsidRPr="005D1A5F">
        <w:rPr>
          <w:sz w:val="20"/>
          <w:szCs w:val="20"/>
        </w:rPr>
        <w:t>to receive the wake-up signal</w:t>
      </w:r>
      <w:r w:rsidR="00F84FAC">
        <w:rPr>
          <w:sz w:val="20"/>
          <w:szCs w:val="20"/>
        </w:rPr>
        <w:t>.</w:t>
      </w:r>
    </w:p>
    <w:p w14:paraId="0716A985" w14:textId="3D9960FC" w:rsidR="0075320F" w:rsidRPr="005D1A5F" w:rsidRDefault="0075320F" w:rsidP="00F84FAC">
      <w:pPr>
        <w:pStyle w:val="ListParagraph"/>
        <w:numPr>
          <w:ilvl w:val="0"/>
          <w:numId w:val="14"/>
        </w:numPr>
        <w:tabs>
          <w:tab w:val="left" w:pos="5245"/>
        </w:tabs>
        <w:jc w:val="both"/>
        <w:rPr>
          <w:sz w:val="20"/>
          <w:szCs w:val="20"/>
        </w:rPr>
      </w:pPr>
      <w:r w:rsidRPr="005D1A5F">
        <w:rPr>
          <w:sz w:val="20"/>
          <w:szCs w:val="20"/>
        </w:rPr>
        <w:t xml:space="preserve">The </w:t>
      </w:r>
      <w:r w:rsidR="00F5248C" w:rsidRPr="005D1A5F">
        <w:rPr>
          <w:sz w:val="20"/>
          <w:szCs w:val="20"/>
        </w:rPr>
        <w:t xml:space="preserve">wake-up signal </w:t>
      </w:r>
      <w:r w:rsidR="00F84FAC">
        <w:rPr>
          <w:sz w:val="20"/>
          <w:szCs w:val="20"/>
        </w:rPr>
        <w:t>is</w:t>
      </w:r>
      <w:r w:rsidR="00F5248C" w:rsidRPr="005D1A5F">
        <w:rPr>
          <w:sz w:val="20"/>
          <w:szCs w:val="20"/>
        </w:rPr>
        <w:t xml:space="preserve"> de</w:t>
      </w:r>
      <w:r w:rsidR="00F84FAC">
        <w:rPr>
          <w:sz w:val="20"/>
          <w:szCs w:val="20"/>
        </w:rPr>
        <w:t>signed</w:t>
      </w:r>
      <w:r w:rsidR="00F5248C" w:rsidRPr="005D1A5F">
        <w:rPr>
          <w:sz w:val="20"/>
          <w:szCs w:val="20"/>
        </w:rPr>
        <w:t xml:space="preserve"> to meet</w:t>
      </w:r>
      <w:r w:rsidRPr="005D1A5F">
        <w:rPr>
          <w:sz w:val="20"/>
          <w:szCs w:val="20"/>
        </w:rPr>
        <w:t xml:space="preserve"> the assumptions </w:t>
      </w:r>
      <w:r w:rsidR="00F84FAC">
        <w:rPr>
          <w:sz w:val="20"/>
          <w:szCs w:val="20"/>
        </w:rPr>
        <w:t xml:space="preserve">agreed </w:t>
      </w:r>
      <w:r w:rsidRPr="005D1A5F">
        <w:rPr>
          <w:sz w:val="20"/>
          <w:szCs w:val="20"/>
        </w:rPr>
        <w:t xml:space="preserve">within the evaluation methodology </w:t>
      </w:r>
      <w:r w:rsidR="00F84FAC">
        <w:rPr>
          <w:sz w:val="20"/>
          <w:szCs w:val="20"/>
        </w:rPr>
        <w:t xml:space="preserve">in </w:t>
      </w:r>
      <w:r w:rsidR="00F84FAC">
        <w:rPr>
          <w:sz w:val="20"/>
          <w:szCs w:val="20"/>
        </w:rPr>
        <w:fldChar w:fldCharType="begin"/>
      </w:r>
      <w:r w:rsidR="00F84FAC">
        <w:rPr>
          <w:sz w:val="20"/>
          <w:szCs w:val="20"/>
        </w:rPr>
        <w:instrText xml:space="preserve"> REF _Ref481782395 \n \h </w:instrText>
      </w:r>
      <w:r w:rsidR="00F84FAC">
        <w:rPr>
          <w:sz w:val="20"/>
          <w:szCs w:val="20"/>
        </w:rPr>
      </w:r>
      <w:r w:rsidR="00F84FAC">
        <w:rPr>
          <w:sz w:val="20"/>
          <w:szCs w:val="20"/>
        </w:rPr>
        <w:fldChar w:fldCharType="separate"/>
      </w:r>
      <w:r w:rsidR="00F84FAC">
        <w:rPr>
          <w:sz w:val="20"/>
          <w:szCs w:val="20"/>
        </w:rPr>
        <w:t>[1]</w:t>
      </w:r>
      <w:r w:rsidR="00F84FAC">
        <w:rPr>
          <w:sz w:val="20"/>
          <w:szCs w:val="20"/>
        </w:rPr>
        <w:fldChar w:fldCharType="end"/>
      </w:r>
      <w:r w:rsidR="00F84FAC">
        <w:rPr>
          <w:sz w:val="20"/>
          <w:szCs w:val="20"/>
        </w:rPr>
        <w:t>. It</w:t>
      </w:r>
      <w:r w:rsidR="00F84FAC" w:rsidRPr="005D1A5F">
        <w:rPr>
          <w:sz w:val="20"/>
          <w:szCs w:val="20"/>
        </w:rPr>
        <w:t xml:space="preserve"> </w:t>
      </w:r>
      <w:r w:rsidR="0068668A" w:rsidRPr="005D1A5F">
        <w:rPr>
          <w:sz w:val="20"/>
          <w:szCs w:val="20"/>
        </w:rPr>
        <w:t>may consist</w:t>
      </w:r>
      <w:r w:rsidRPr="005D1A5F">
        <w:rPr>
          <w:sz w:val="20"/>
          <w:szCs w:val="20"/>
        </w:rPr>
        <w:t xml:space="preserve"> of a pre-determined signal pattern which can be correlated against a</w:t>
      </w:r>
      <w:r w:rsidR="00F5248C" w:rsidRPr="005D1A5F">
        <w:rPr>
          <w:sz w:val="20"/>
          <w:szCs w:val="20"/>
        </w:rPr>
        <w:t xml:space="preserve"> stored</w:t>
      </w:r>
      <w:r w:rsidRPr="005D1A5F">
        <w:rPr>
          <w:sz w:val="20"/>
          <w:szCs w:val="20"/>
        </w:rPr>
        <w:t xml:space="preserve"> sample at the WUR and thus detected rel</w:t>
      </w:r>
      <w:r w:rsidR="00F5248C" w:rsidRPr="005D1A5F">
        <w:rPr>
          <w:sz w:val="20"/>
          <w:szCs w:val="20"/>
        </w:rPr>
        <w:t>atively quickly as compared to M</w:t>
      </w:r>
      <w:r w:rsidRPr="005D1A5F">
        <w:rPr>
          <w:sz w:val="20"/>
          <w:szCs w:val="20"/>
        </w:rPr>
        <w:t>PDCCH (no blind decoding involved</w:t>
      </w:r>
      <w:r w:rsidR="00592FE7" w:rsidRPr="005D1A5F">
        <w:rPr>
          <w:sz w:val="20"/>
          <w:szCs w:val="20"/>
        </w:rPr>
        <w:t xml:space="preserve">, no searching involved for </w:t>
      </w:r>
      <w:r w:rsidR="00F5248C" w:rsidRPr="005D1A5F">
        <w:rPr>
          <w:sz w:val="20"/>
          <w:szCs w:val="20"/>
        </w:rPr>
        <w:t>C</w:t>
      </w:r>
      <w:r w:rsidR="00592FE7" w:rsidRPr="005D1A5F">
        <w:rPr>
          <w:sz w:val="20"/>
          <w:szCs w:val="20"/>
        </w:rPr>
        <w:t>SS</w:t>
      </w:r>
      <w:r w:rsidRPr="005D1A5F">
        <w:rPr>
          <w:sz w:val="20"/>
          <w:szCs w:val="20"/>
        </w:rPr>
        <w:t>)</w:t>
      </w:r>
      <w:r w:rsidR="00F84FAC">
        <w:rPr>
          <w:sz w:val="20"/>
          <w:szCs w:val="20"/>
        </w:rPr>
        <w:t>.</w:t>
      </w:r>
    </w:p>
    <w:p w14:paraId="0B72090B" w14:textId="0551E67A" w:rsidR="0075320F" w:rsidRPr="005D1A5F" w:rsidRDefault="0075320F" w:rsidP="00F84FAC">
      <w:pPr>
        <w:pStyle w:val="ListParagraph"/>
        <w:numPr>
          <w:ilvl w:val="0"/>
          <w:numId w:val="14"/>
        </w:numPr>
        <w:tabs>
          <w:tab w:val="left" w:pos="5245"/>
        </w:tabs>
        <w:jc w:val="both"/>
        <w:rPr>
          <w:sz w:val="20"/>
          <w:szCs w:val="20"/>
        </w:rPr>
      </w:pPr>
      <w:r w:rsidRPr="005D1A5F">
        <w:rPr>
          <w:sz w:val="20"/>
          <w:szCs w:val="20"/>
        </w:rPr>
        <w:t>The WUS may or may not consist of a short payload</w:t>
      </w:r>
      <w:r w:rsidR="00592FE7" w:rsidRPr="005D1A5F">
        <w:rPr>
          <w:sz w:val="20"/>
          <w:szCs w:val="20"/>
        </w:rPr>
        <w:t xml:space="preserve"> (instead of 1</w:t>
      </w:r>
      <w:r w:rsidR="00F84FAC">
        <w:rPr>
          <w:sz w:val="20"/>
          <w:szCs w:val="20"/>
        </w:rPr>
        <w:t xml:space="preserve"> </w:t>
      </w:r>
      <w:r w:rsidR="00592FE7" w:rsidRPr="005D1A5F">
        <w:rPr>
          <w:sz w:val="20"/>
          <w:szCs w:val="20"/>
        </w:rPr>
        <w:t>bit, use x bits)</w:t>
      </w:r>
      <w:r w:rsidRPr="005D1A5F">
        <w:rPr>
          <w:sz w:val="20"/>
          <w:szCs w:val="20"/>
        </w:rPr>
        <w:t xml:space="preserve"> which may contain additional information to </w:t>
      </w:r>
      <w:r w:rsidR="00A57BFA">
        <w:rPr>
          <w:sz w:val="20"/>
          <w:szCs w:val="20"/>
        </w:rPr>
        <w:t>indicate</w:t>
      </w:r>
      <w:r w:rsidR="00A57BFA" w:rsidRPr="005D1A5F">
        <w:rPr>
          <w:sz w:val="20"/>
          <w:szCs w:val="20"/>
        </w:rPr>
        <w:t xml:space="preserve"> </w:t>
      </w:r>
      <w:r w:rsidRPr="005D1A5F">
        <w:rPr>
          <w:sz w:val="20"/>
          <w:szCs w:val="20"/>
        </w:rPr>
        <w:t xml:space="preserve">the </w:t>
      </w:r>
      <w:r w:rsidR="00744B14" w:rsidRPr="005D1A5F">
        <w:rPr>
          <w:sz w:val="20"/>
          <w:szCs w:val="20"/>
        </w:rPr>
        <w:t>group</w:t>
      </w:r>
      <w:r w:rsidRPr="005D1A5F">
        <w:rPr>
          <w:sz w:val="20"/>
          <w:szCs w:val="20"/>
        </w:rPr>
        <w:t xml:space="preserve"> of the specific UE</w:t>
      </w:r>
      <w:r w:rsidR="00F84FAC">
        <w:rPr>
          <w:sz w:val="20"/>
          <w:szCs w:val="20"/>
        </w:rPr>
        <w:t>s</w:t>
      </w:r>
      <w:r w:rsidRPr="005D1A5F">
        <w:rPr>
          <w:sz w:val="20"/>
          <w:szCs w:val="20"/>
        </w:rPr>
        <w:t xml:space="preserve"> being signaled to</w:t>
      </w:r>
      <w:r w:rsidR="00592FE7" w:rsidRPr="005D1A5F">
        <w:rPr>
          <w:sz w:val="20"/>
          <w:szCs w:val="20"/>
        </w:rPr>
        <w:t xml:space="preserve">, </w:t>
      </w:r>
      <w:r w:rsidR="00F84FAC">
        <w:rPr>
          <w:sz w:val="20"/>
          <w:szCs w:val="20"/>
        </w:rPr>
        <w:t>e.g.</w:t>
      </w:r>
      <w:r w:rsidRPr="005D1A5F">
        <w:rPr>
          <w:sz w:val="20"/>
          <w:szCs w:val="20"/>
        </w:rPr>
        <w:t xml:space="preserve"> some form of further identifier such as WUS_ID</w:t>
      </w:r>
      <w:r w:rsidR="00592FE7" w:rsidRPr="005D1A5F">
        <w:rPr>
          <w:sz w:val="20"/>
          <w:szCs w:val="20"/>
        </w:rPr>
        <w:t xml:space="preserve"> to reduce the number of wake-ups for a given PO for the main receiver</w:t>
      </w:r>
      <w:r w:rsidRPr="005D1A5F">
        <w:rPr>
          <w:sz w:val="20"/>
          <w:szCs w:val="20"/>
        </w:rPr>
        <w:t xml:space="preserve">. </w:t>
      </w:r>
    </w:p>
    <w:p w14:paraId="30D1A78A" w14:textId="663402CF" w:rsidR="0075320F" w:rsidRPr="005D1A5F" w:rsidRDefault="0075320F" w:rsidP="00F84FAC">
      <w:pPr>
        <w:pStyle w:val="ListParagraph"/>
        <w:numPr>
          <w:ilvl w:val="0"/>
          <w:numId w:val="14"/>
        </w:numPr>
        <w:tabs>
          <w:tab w:val="left" w:pos="5245"/>
        </w:tabs>
        <w:jc w:val="both"/>
        <w:rPr>
          <w:sz w:val="20"/>
          <w:szCs w:val="20"/>
        </w:rPr>
      </w:pPr>
      <w:r w:rsidRPr="005D1A5F">
        <w:rPr>
          <w:sz w:val="20"/>
          <w:szCs w:val="20"/>
        </w:rPr>
        <w:t xml:space="preserve">On the detection of a WUS by the UE in its pre-determined slot, the UE will wake up the main </w:t>
      </w:r>
      <w:r w:rsidR="00F5248C" w:rsidRPr="005D1A5F">
        <w:rPr>
          <w:sz w:val="20"/>
          <w:szCs w:val="20"/>
        </w:rPr>
        <w:t>efeMTC UE Rx to read the M</w:t>
      </w:r>
      <w:r w:rsidRPr="005D1A5F">
        <w:rPr>
          <w:sz w:val="20"/>
          <w:szCs w:val="20"/>
        </w:rPr>
        <w:t xml:space="preserve">PDCCH. Thus, the </w:t>
      </w:r>
      <w:r w:rsidR="003772F8" w:rsidRPr="005D1A5F">
        <w:rPr>
          <w:sz w:val="20"/>
          <w:szCs w:val="20"/>
        </w:rPr>
        <w:t>M</w:t>
      </w:r>
      <w:r w:rsidRPr="005D1A5F">
        <w:rPr>
          <w:sz w:val="20"/>
          <w:szCs w:val="20"/>
        </w:rPr>
        <w:t>PDCCH follows a little later after the WUS to account for the delay in waking up the main Rx</w:t>
      </w:r>
      <w:r w:rsidR="0068668A" w:rsidRPr="005D1A5F">
        <w:rPr>
          <w:sz w:val="20"/>
          <w:szCs w:val="20"/>
        </w:rPr>
        <w:t xml:space="preserve"> as shown in </w:t>
      </w:r>
      <w:r w:rsidR="00F84FAC">
        <w:rPr>
          <w:sz w:val="20"/>
          <w:szCs w:val="20"/>
        </w:rPr>
        <w:t>F</w:t>
      </w:r>
      <w:r w:rsidR="0068668A" w:rsidRPr="005D1A5F">
        <w:rPr>
          <w:sz w:val="20"/>
          <w:szCs w:val="20"/>
        </w:rPr>
        <w:t>igure 2</w:t>
      </w:r>
      <w:r w:rsidRPr="005D1A5F">
        <w:rPr>
          <w:sz w:val="20"/>
          <w:szCs w:val="20"/>
        </w:rPr>
        <w:t>.</w:t>
      </w:r>
    </w:p>
    <w:p w14:paraId="4FEC96ED" w14:textId="4CE7D278" w:rsidR="00A0763E" w:rsidRPr="005D1A5F" w:rsidRDefault="00A0763E" w:rsidP="00A0763E">
      <w:pPr>
        <w:rPr>
          <w:sz w:val="20"/>
        </w:rPr>
      </w:pPr>
    </w:p>
    <w:tbl>
      <w:tblPr>
        <w:tblpPr w:leftFromText="187" w:rightFromText="187" w:vertAnchor="text" w:horzAnchor="margin" w:tblpXSpec="center" w:tblpY="1"/>
        <w:tblOverlap w:val="never"/>
        <w:tblW w:w="8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0"/>
        <w:gridCol w:w="1800"/>
        <w:gridCol w:w="4410"/>
      </w:tblGrid>
      <w:tr w:rsidR="004242F3" w:rsidRPr="005D1A5F" w14:paraId="499D2473" w14:textId="77777777" w:rsidTr="00351019">
        <w:trPr>
          <w:trHeight w:val="275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2DED5F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Operating mode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F81D98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Power [units/ms]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42005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Notes</w:t>
            </w:r>
          </w:p>
        </w:tc>
      </w:tr>
      <w:tr w:rsidR="004242F3" w:rsidRPr="005D1A5F" w14:paraId="7114E36D" w14:textId="77777777" w:rsidTr="00351019">
        <w:trPr>
          <w:trHeight w:val="276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8C384E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Receive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58CABA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100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65F27F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RF and baseband circuitry</w:t>
            </w:r>
          </w:p>
        </w:tc>
      </w:tr>
      <w:tr w:rsidR="004242F3" w:rsidRPr="005D1A5F" w14:paraId="458E2830" w14:textId="77777777" w:rsidTr="00351019">
        <w:trPr>
          <w:trHeight w:val="520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5BF03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Light sleep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5DBE04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1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4F76D2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Corresponds to maintaining accurate timing by keeping RF frequency reference active.</w:t>
            </w:r>
          </w:p>
        </w:tc>
      </w:tr>
      <w:tr w:rsidR="004242F3" w:rsidRPr="005D1A5F" w14:paraId="0CD09366" w14:textId="77777777" w:rsidTr="00351019">
        <w:trPr>
          <w:trHeight w:val="305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12" w:space="0" w:color="4F81BD" w:themeColor="accent1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A8815E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Idle, deep sleep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2" w:space="0" w:color="4F81BD" w:themeColor="accent1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7DB5F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0.015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12" w:space="0" w:color="4F81BD" w:themeColor="accent1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27BED4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Deep sleep during PSM and eDRX</w:t>
            </w:r>
          </w:p>
        </w:tc>
      </w:tr>
      <w:tr w:rsidR="004242F3" w:rsidRPr="005D1A5F" w14:paraId="117AFD85" w14:textId="77777777" w:rsidTr="00351019">
        <w:trPr>
          <w:trHeight w:val="305"/>
        </w:trPr>
        <w:tc>
          <w:tcPr>
            <w:tcW w:w="2240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B3755D" w14:textId="77777777" w:rsidR="004242F3" w:rsidRPr="005D1A5F" w:rsidRDefault="004242F3" w:rsidP="00351019">
            <w:pPr>
              <w:rPr>
                <w:b/>
                <w:bCs/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WUR Receive</w:t>
            </w:r>
          </w:p>
        </w:tc>
        <w:tc>
          <w:tcPr>
            <w:tcW w:w="1800" w:type="dxa"/>
            <w:tcBorders>
              <w:top w:val="single" w:sz="12" w:space="0" w:color="4F81BD" w:themeColor="accent1"/>
              <w:left w:val="single" w:sz="8" w:space="0" w:color="000000"/>
              <w:bottom w:val="single" w:sz="12" w:space="0" w:color="4F81BD" w:themeColor="accent1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AA4B4C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90</w:t>
            </w:r>
          </w:p>
        </w:tc>
        <w:tc>
          <w:tcPr>
            <w:tcW w:w="4410" w:type="dxa"/>
            <w:tcBorders>
              <w:top w:val="single" w:sz="12" w:space="0" w:color="4F81BD" w:themeColor="accent1"/>
              <w:left w:val="single" w:sz="8" w:space="0" w:color="000000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78CA2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WUR RF and baseband circuitry</w:t>
            </w:r>
          </w:p>
        </w:tc>
      </w:tr>
      <w:tr w:rsidR="004242F3" w:rsidRPr="005D1A5F" w14:paraId="30F11343" w14:textId="77777777" w:rsidTr="00351019">
        <w:trPr>
          <w:trHeight w:val="305"/>
        </w:trPr>
        <w:tc>
          <w:tcPr>
            <w:tcW w:w="2240" w:type="dxa"/>
            <w:tcBorders>
              <w:top w:val="single" w:sz="12" w:space="0" w:color="4F81BD" w:themeColor="accent1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5C828D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T</w:t>
            </w:r>
            <w:r w:rsidRPr="005D1A5F">
              <w:rPr>
                <w:b/>
                <w:bCs/>
                <w:sz w:val="20"/>
                <w:vertAlign w:val="subscript"/>
                <w:lang w:val="en-US"/>
              </w:rPr>
              <w:t>rx_wakeup_ds</w:t>
            </w:r>
          </w:p>
        </w:tc>
        <w:tc>
          <w:tcPr>
            <w:tcW w:w="1800" w:type="dxa"/>
            <w:tcBorders>
              <w:top w:val="single" w:sz="12" w:space="0" w:color="4F81BD" w:themeColor="accent1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92DA6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500 ms</w:t>
            </w:r>
          </w:p>
        </w:tc>
        <w:tc>
          <w:tcPr>
            <w:tcW w:w="4410" w:type="dxa"/>
            <w:tcBorders>
              <w:top w:val="single" w:sz="12" w:space="0" w:color="4F81BD" w:themeColor="accent1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28E549" w14:textId="607D7AF5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 xml:space="preserve">Boot, reload memory for </w:t>
            </w:r>
            <w:r w:rsidR="00D55D5A" w:rsidRPr="005D1A5F">
              <w:rPr>
                <w:sz w:val="20"/>
                <w:lang w:val="en-US"/>
              </w:rPr>
              <w:t>efeMTC</w:t>
            </w:r>
            <w:r w:rsidRPr="005D1A5F">
              <w:rPr>
                <w:sz w:val="20"/>
                <w:lang w:val="en-US"/>
              </w:rPr>
              <w:t xml:space="preserve"> Rx BB , wake up time from Deep Sleep state</w:t>
            </w:r>
          </w:p>
        </w:tc>
      </w:tr>
      <w:tr w:rsidR="004242F3" w:rsidRPr="005D1A5F" w14:paraId="0CB88800" w14:textId="77777777" w:rsidTr="00351019">
        <w:trPr>
          <w:trHeight w:val="305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7CC0FD" w14:textId="77777777" w:rsidR="004242F3" w:rsidRPr="005D1A5F" w:rsidRDefault="004242F3" w:rsidP="00351019">
            <w:pPr>
              <w:rPr>
                <w:b/>
                <w:bCs/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T</w:t>
            </w:r>
            <w:r w:rsidRPr="005D1A5F">
              <w:rPr>
                <w:b/>
                <w:bCs/>
                <w:sz w:val="20"/>
                <w:vertAlign w:val="subscript"/>
                <w:lang w:val="en-US"/>
              </w:rPr>
              <w:t>rx_wakeup_ls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486F8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10 ms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BAC8DD" w14:textId="48E2E17E" w:rsidR="004242F3" w:rsidRPr="005D1A5F" w:rsidRDefault="004242F3" w:rsidP="00D55D5A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 xml:space="preserve">Time to wake up </w:t>
            </w:r>
            <w:r w:rsidR="00D55D5A" w:rsidRPr="005D1A5F">
              <w:rPr>
                <w:sz w:val="20"/>
                <w:lang w:val="en-US"/>
              </w:rPr>
              <w:t>efeMTC</w:t>
            </w:r>
            <w:r w:rsidRPr="005D1A5F">
              <w:rPr>
                <w:sz w:val="20"/>
                <w:lang w:val="en-US"/>
              </w:rPr>
              <w:t xml:space="preserve"> Rx from light sleep</w:t>
            </w:r>
          </w:p>
        </w:tc>
      </w:tr>
      <w:tr w:rsidR="004242F3" w:rsidRPr="005D1A5F" w14:paraId="092D0403" w14:textId="77777777" w:rsidTr="00351019">
        <w:trPr>
          <w:trHeight w:val="305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4626F1" w14:textId="77777777" w:rsidR="004242F3" w:rsidRPr="005D1A5F" w:rsidRDefault="004242F3" w:rsidP="00351019">
            <w:pPr>
              <w:rPr>
                <w:b/>
                <w:bCs/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T</w:t>
            </w:r>
            <w:r w:rsidRPr="005D1A5F">
              <w:rPr>
                <w:b/>
                <w:bCs/>
                <w:sz w:val="20"/>
                <w:vertAlign w:val="subscript"/>
                <w:lang w:val="en-US"/>
              </w:rPr>
              <w:t>rx_sync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50B536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40, 80, 620 ms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447AF0" w14:textId="607EC62B" w:rsidR="004242F3" w:rsidRPr="005D1A5F" w:rsidRDefault="004242F3" w:rsidP="00D55D5A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 xml:space="preserve">Time spent acquiring DL synchronization reading PSS/SSS for </w:t>
            </w:r>
            <w:r w:rsidR="00D55D5A" w:rsidRPr="005D1A5F">
              <w:rPr>
                <w:sz w:val="20"/>
                <w:lang w:val="en-US"/>
              </w:rPr>
              <w:t>efeMTC</w:t>
            </w:r>
            <w:r w:rsidRPr="005D1A5F">
              <w:rPr>
                <w:sz w:val="20"/>
                <w:lang w:val="en-US"/>
              </w:rPr>
              <w:t xml:space="preserve"> Rx for different MCL targets</w:t>
            </w:r>
          </w:p>
        </w:tc>
      </w:tr>
      <w:tr w:rsidR="004242F3" w:rsidRPr="005D1A5F" w14:paraId="1B896DA7" w14:textId="77777777" w:rsidTr="00351019">
        <w:trPr>
          <w:trHeight w:val="305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12" w:space="0" w:color="4F81BD" w:themeColor="accent1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F8AC2" w14:textId="77777777" w:rsidR="004242F3" w:rsidRPr="005D1A5F" w:rsidRDefault="004242F3" w:rsidP="00351019">
            <w:pPr>
              <w:rPr>
                <w:b/>
                <w:bCs/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T</w:t>
            </w:r>
            <w:r w:rsidRPr="005D1A5F">
              <w:rPr>
                <w:b/>
                <w:bCs/>
                <w:sz w:val="20"/>
                <w:vertAlign w:val="subscript"/>
                <w:lang w:val="en-US"/>
              </w:rPr>
              <w:t>rx_pdcch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2" w:space="0" w:color="4F81BD" w:themeColor="accent1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7AF9A3" w14:textId="3C34FD26" w:rsidR="004242F3" w:rsidRPr="005D1A5F" w:rsidRDefault="004242F3" w:rsidP="007C372E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1, 16,</w:t>
            </w:r>
            <w:r w:rsidR="007C372E" w:rsidRPr="005D1A5F">
              <w:rPr>
                <w:sz w:val="20"/>
                <w:lang w:val="en-US"/>
              </w:rPr>
              <w:t xml:space="preserve"> 32, 1024</w:t>
            </w:r>
            <w:r w:rsidR="00997BAA" w:rsidRPr="005D1A5F">
              <w:rPr>
                <w:sz w:val="20"/>
                <w:lang w:val="en-US"/>
              </w:rPr>
              <w:t>, 2048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12" w:space="0" w:color="4F81BD" w:themeColor="accent1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C7AECB" w14:textId="32037CAF" w:rsidR="004242F3" w:rsidRPr="005D1A5F" w:rsidRDefault="00A57BFA" w:rsidP="00351019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Number of repetitions</w:t>
            </w:r>
            <w:r w:rsidRPr="00EE3844">
              <w:rPr>
                <w:sz w:val="20"/>
                <w:lang w:val="en-US"/>
              </w:rPr>
              <w:t xml:space="preserve"> </w:t>
            </w:r>
            <w:r w:rsidR="004242F3" w:rsidRPr="005D1A5F">
              <w:rPr>
                <w:sz w:val="20"/>
                <w:lang w:val="en-US"/>
              </w:rPr>
              <w:t xml:space="preserve"> for reading </w:t>
            </w:r>
            <w:r w:rsidR="00D55D5A" w:rsidRPr="005D1A5F">
              <w:rPr>
                <w:sz w:val="20"/>
                <w:lang w:val="en-US"/>
              </w:rPr>
              <w:t>M</w:t>
            </w:r>
            <w:r w:rsidR="004242F3" w:rsidRPr="005D1A5F">
              <w:rPr>
                <w:sz w:val="20"/>
                <w:lang w:val="en-US"/>
              </w:rPr>
              <w:t>PDCCH for PO depending on different MCL targets</w:t>
            </w:r>
          </w:p>
        </w:tc>
      </w:tr>
      <w:tr w:rsidR="004242F3" w:rsidRPr="005D1A5F" w14:paraId="692F2A9A" w14:textId="77777777" w:rsidTr="00351019">
        <w:trPr>
          <w:trHeight w:val="305"/>
        </w:trPr>
        <w:tc>
          <w:tcPr>
            <w:tcW w:w="2240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405339" w14:textId="77777777" w:rsidR="004242F3" w:rsidRPr="005D1A5F" w:rsidRDefault="004242F3" w:rsidP="00351019">
            <w:pPr>
              <w:rPr>
                <w:b/>
                <w:bCs/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T</w:t>
            </w:r>
            <w:r w:rsidRPr="005D1A5F">
              <w:rPr>
                <w:b/>
                <w:bCs/>
                <w:sz w:val="20"/>
                <w:vertAlign w:val="subscript"/>
                <w:lang w:val="en-US"/>
              </w:rPr>
              <w:t>wakeup_wur</w:t>
            </w:r>
          </w:p>
        </w:tc>
        <w:tc>
          <w:tcPr>
            <w:tcW w:w="1800" w:type="dxa"/>
            <w:tcBorders>
              <w:top w:val="single" w:sz="12" w:space="0" w:color="4F81BD" w:themeColor="accent1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C563FB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10 ms</w:t>
            </w:r>
          </w:p>
        </w:tc>
        <w:tc>
          <w:tcPr>
            <w:tcW w:w="4410" w:type="dxa"/>
            <w:tcBorders>
              <w:top w:val="single" w:sz="12" w:space="0" w:color="4F81BD" w:themeColor="accent1"/>
              <w:left w:val="single" w:sz="8" w:space="0" w:color="000000"/>
              <w:bottom w:val="single" w:sz="8" w:space="0" w:color="000000"/>
              <w:right w:val="single" w:sz="12" w:space="0" w:color="4F81BD" w:themeColor="accen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998FD1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Time to wake up WUR BB and associated RF</w:t>
            </w:r>
          </w:p>
        </w:tc>
      </w:tr>
      <w:tr w:rsidR="004242F3" w:rsidRPr="005D1A5F" w14:paraId="26F23504" w14:textId="77777777" w:rsidTr="00351019">
        <w:trPr>
          <w:trHeight w:val="305"/>
        </w:trPr>
        <w:tc>
          <w:tcPr>
            <w:tcW w:w="2240" w:type="dxa"/>
            <w:tcBorders>
              <w:top w:val="single" w:sz="8" w:space="0" w:color="000000"/>
              <w:left w:val="single" w:sz="12" w:space="0" w:color="4F81BD" w:themeColor="accent1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824271" w14:textId="0AAB7FE1" w:rsidR="004242F3" w:rsidRPr="005D1A5F" w:rsidRDefault="004242F3" w:rsidP="00351019">
            <w:pPr>
              <w:rPr>
                <w:b/>
                <w:bCs/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T</w:t>
            </w:r>
            <w:r w:rsidRPr="005D1A5F">
              <w:rPr>
                <w:b/>
                <w:bCs/>
                <w:sz w:val="20"/>
                <w:vertAlign w:val="subscript"/>
                <w:lang w:val="en-US"/>
              </w:rPr>
              <w:t>wur_1bit</w:t>
            </w:r>
            <w:r w:rsidR="00997BAA" w:rsidRPr="005D1A5F">
              <w:rPr>
                <w:b/>
                <w:bCs/>
                <w:sz w:val="20"/>
                <w:vertAlign w:val="subscript"/>
                <w:lang w:val="en-US"/>
              </w:rPr>
              <w:t xml:space="preserve"> *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3BC37E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1, 2, 20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4F81BD" w:themeColor="accen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77577" w14:textId="2068F72F" w:rsidR="004242F3" w:rsidRPr="005D1A5F" w:rsidRDefault="00A57BFA" w:rsidP="00A57BFA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Number of repetitions</w:t>
            </w:r>
            <w:r w:rsidRPr="00EE3844">
              <w:rPr>
                <w:sz w:val="20"/>
                <w:lang w:val="en-US"/>
              </w:rPr>
              <w:t xml:space="preserve"> </w:t>
            </w:r>
            <w:r w:rsidR="004242F3" w:rsidRPr="005D1A5F">
              <w:rPr>
                <w:sz w:val="20"/>
                <w:lang w:val="en-US"/>
              </w:rPr>
              <w:t xml:space="preserve"> for WUS, when using a 1-bit WUS</w:t>
            </w:r>
          </w:p>
        </w:tc>
      </w:tr>
      <w:tr w:rsidR="004242F3" w:rsidRPr="005D1A5F" w14:paraId="4E1C51BF" w14:textId="77777777" w:rsidTr="00351019">
        <w:trPr>
          <w:trHeight w:val="305"/>
        </w:trPr>
        <w:tc>
          <w:tcPr>
            <w:tcW w:w="2240" w:type="dxa"/>
            <w:tcBorders>
              <w:top w:val="single" w:sz="8" w:space="0" w:color="000000"/>
              <w:left w:val="single" w:sz="12" w:space="0" w:color="4F81BD" w:themeColor="accent1"/>
              <w:bottom w:val="single" w:sz="12" w:space="0" w:color="4F81BD" w:themeColor="accent1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E8ABAD" w14:textId="70558273" w:rsidR="004242F3" w:rsidRPr="005D1A5F" w:rsidRDefault="004242F3" w:rsidP="00351019">
            <w:pPr>
              <w:rPr>
                <w:b/>
                <w:bCs/>
                <w:sz w:val="20"/>
                <w:lang w:val="en-US"/>
              </w:rPr>
            </w:pPr>
            <w:r w:rsidRPr="005D1A5F">
              <w:rPr>
                <w:b/>
                <w:bCs/>
                <w:sz w:val="20"/>
                <w:lang w:val="en-US"/>
              </w:rPr>
              <w:t>T</w:t>
            </w:r>
            <w:r w:rsidRPr="005D1A5F">
              <w:rPr>
                <w:b/>
                <w:bCs/>
                <w:sz w:val="20"/>
                <w:vertAlign w:val="subscript"/>
                <w:lang w:val="en-US"/>
              </w:rPr>
              <w:t>wur_payload</w:t>
            </w:r>
            <w:r w:rsidR="00997BAA" w:rsidRPr="005D1A5F">
              <w:rPr>
                <w:b/>
                <w:bCs/>
                <w:sz w:val="20"/>
                <w:vertAlign w:val="subscript"/>
                <w:lang w:val="en-US"/>
              </w:rPr>
              <w:t>*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2" w:space="0" w:color="4F81BD" w:themeColor="accent1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0EE1CA" w14:textId="77777777" w:rsidR="004242F3" w:rsidRPr="005D1A5F" w:rsidRDefault="004242F3" w:rsidP="00351019">
            <w:pPr>
              <w:rPr>
                <w:sz w:val="20"/>
                <w:lang w:val="en-US"/>
              </w:rPr>
            </w:pPr>
            <w:r w:rsidRPr="005D1A5F">
              <w:rPr>
                <w:sz w:val="20"/>
                <w:lang w:val="en-US"/>
              </w:rPr>
              <w:t>2, 16, 164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8E956" w14:textId="1935A8AC" w:rsidR="004242F3" w:rsidRPr="005D1A5F" w:rsidRDefault="00A57BFA" w:rsidP="00A57BFA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Number of repetitions</w:t>
            </w:r>
            <w:r w:rsidRPr="00EE3844">
              <w:rPr>
                <w:sz w:val="20"/>
                <w:lang w:val="en-US"/>
              </w:rPr>
              <w:t xml:space="preserve"> </w:t>
            </w:r>
            <w:r w:rsidR="004242F3" w:rsidRPr="005D1A5F">
              <w:rPr>
                <w:sz w:val="20"/>
                <w:lang w:val="en-US"/>
              </w:rPr>
              <w:t xml:space="preserve"> for WUS, when using a WUS with a payload </w:t>
            </w:r>
          </w:p>
        </w:tc>
      </w:tr>
    </w:tbl>
    <w:p w14:paraId="39318C25" w14:textId="77777777" w:rsidR="004242F3" w:rsidRPr="005D1A5F" w:rsidRDefault="004242F3" w:rsidP="004242F3">
      <w:pPr>
        <w:tabs>
          <w:tab w:val="left" w:pos="5245"/>
        </w:tabs>
        <w:ind w:left="720"/>
        <w:jc w:val="center"/>
        <w:rPr>
          <w:b/>
          <w:sz w:val="20"/>
        </w:rPr>
      </w:pPr>
    </w:p>
    <w:p w14:paraId="3CDA43AE" w14:textId="77777777" w:rsidR="004242F3" w:rsidRPr="005D1A5F" w:rsidRDefault="004242F3" w:rsidP="004242F3">
      <w:pPr>
        <w:tabs>
          <w:tab w:val="left" w:pos="5245"/>
        </w:tabs>
        <w:ind w:left="720"/>
        <w:jc w:val="center"/>
        <w:rPr>
          <w:b/>
          <w:sz w:val="20"/>
        </w:rPr>
      </w:pPr>
    </w:p>
    <w:p w14:paraId="1C6334B1" w14:textId="77777777" w:rsidR="004242F3" w:rsidRPr="005D1A5F" w:rsidRDefault="004242F3" w:rsidP="004242F3">
      <w:pPr>
        <w:tabs>
          <w:tab w:val="left" w:pos="5245"/>
        </w:tabs>
        <w:ind w:left="720"/>
        <w:jc w:val="center"/>
        <w:rPr>
          <w:b/>
          <w:sz w:val="20"/>
        </w:rPr>
      </w:pPr>
    </w:p>
    <w:p w14:paraId="24E932E9" w14:textId="77777777" w:rsidR="004242F3" w:rsidRPr="005D1A5F" w:rsidRDefault="004242F3" w:rsidP="004242F3">
      <w:pPr>
        <w:tabs>
          <w:tab w:val="left" w:pos="5245"/>
        </w:tabs>
        <w:ind w:left="720"/>
        <w:jc w:val="center"/>
        <w:rPr>
          <w:b/>
          <w:sz w:val="20"/>
        </w:rPr>
      </w:pPr>
    </w:p>
    <w:p w14:paraId="2152C87F" w14:textId="77777777" w:rsidR="004242F3" w:rsidRPr="005D1A5F" w:rsidRDefault="004242F3" w:rsidP="004242F3">
      <w:pPr>
        <w:tabs>
          <w:tab w:val="left" w:pos="5245"/>
        </w:tabs>
        <w:ind w:left="720"/>
        <w:jc w:val="center"/>
        <w:rPr>
          <w:b/>
          <w:sz w:val="20"/>
        </w:rPr>
      </w:pPr>
    </w:p>
    <w:p w14:paraId="7781F935" w14:textId="1A102B8A" w:rsidR="00AC442B" w:rsidRPr="005D1A5F" w:rsidRDefault="0075320F" w:rsidP="004242F3">
      <w:pPr>
        <w:tabs>
          <w:tab w:val="left" w:pos="5245"/>
        </w:tabs>
        <w:ind w:left="720"/>
        <w:jc w:val="center"/>
        <w:rPr>
          <w:b/>
          <w:sz w:val="20"/>
        </w:rPr>
      </w:pPr>
      <w:r w:rsidRPr="005D1A5F">
        <w:rPr>
          <w:b/>
          <w:sz w:val="20"/>
        </w:rPr>
        <w:t>Table 1: Power consumption assumptions for I-eDRX and WUR</w:t>
      </w:r>
    </w:p>
    <w:p w14:paraId="5B8F2BAA" w14:textId="7B8B5E8F" w:rsidR="00154020" w:rsidRPr="005D1A5F" w:rsidRDefault="00154020" w:rsidP="004242F3">
      <w:pPr>
        <w:tabs>
          <w:tab w:val="left" w:pos="5245"/>
        </w:tabs>
        <w:ind w:left="720"/>
        <w:jc w:val="center"/>
        <w:rPr>
          <w:sz w:val="20"/>
        </w:rPr>
      </w:pPr>
      <w:r w:rsidRPr="005D1A5F">
        <w:rPr>
          <w:b/>
          <w:sz w:val="20"/>
        </w:rPr>
        <w:t>Note:</w:t>
      </w:r>
      <w:r w:rsidRPr="005D1A5F">
        <w:rPr>
          <w:sz w:val="20"/>
        </w:rPr>
        <w:t xml:space="preserve"> </w:t>
      </w:r>
      <w:r w:rsidRPr="005D1A5F">
        <w:rPr>
          <w:b/>
          <w:sz w:val="20"/>
        </w:rPr>
        <w:t>*</w:t>
      </w:r>
      <w:r w:rsidRPr="005D1A5F">
        <w:rPr>
          <w:sz w:val="20"/>
        </w:rPr>
        <w:t xml:space="preserve"> The Rmax values are estimates and not fully analysed for all channel impairments</w:t>
      </w:r>
    </w:p>
    <w:p w14:paraId="4256A197" w14:textId="0E8BE40C" w:rsidR="004242F3" w:rsidRPr="005D1A5F" w:rsidRDefault="004242F3" w:rsidP="00154020">
      <w:pPr>
        <w:pStyle w:val="ListParagraph"/>
        <w:tabs>
          <w:tab w:val="left" w:pos="5245"/>
        </w:tabs>
        <w:ind w:left="2880"/>
        <w:rPr>
          <w:sz w:val="20"/>
          <w:szCs w:val="20"/>
        </w:rPr>
      </w:pPr>
    </w:p>
    <w:p w14:paraId="781716E7" w14:textId="745CA147" w:rsidR="004242F3" w:rsidRPr="00744B14" w:rsidRDefault="004242F3" w:rsidP="005D1A5F">
      <w:pPr>
        <w:tabs>
          <w:tab w:val="left" w:pos="5245"/>
        </w:tabs>
      </w:pPr>
      <w:r w:rsidRPr="005D1A5F">
        <w:rPr>
          <w:sz w:val="20"/>
        </w:rPr>
        <w:t xml:space="preserve">As defined in the evaluation methodology and assumptions specified in [1], Table 1 contains the power model for the main </w:t>
      </w:r>
      <w:r w:rsidR="00D55D5A" w:rsidRPr="005D1A5F">
        <w:rPr>
          <w:sz w:val="20"/>
        </w:rPr>
        <w:t>efeMTC</w:t>
      </w:r>
      <w:r w:rsidRPr="005D1A5F">
        <w:rPr>
          <w:sz w:val="20"/>
        </w:rPr>
        <w:t xml:space="preserve"> Rx in its various power states as well as the power model for the addition of a WUR and the various time intervals to describe the transitions between the </w:t>
      </w:r>
      <w:r w:rsidR="00F821BB" w:rsidRPr="005D1A5F">
        <w:rPr>
          <w:sz w:val="20"/>
        </w:rPr>
        <w:t xml:space="preserve">defined </w:t>
      </w:r>
      <w:r w:rsidRPr="005D1A5F">
        <w:rPr>
          <w:sz w:val="20"/>
        </w:rPr>
        <w:t>power states.</w:t>
      </w:r>
      <w:r w:rsidRPr="00744B14">
        <w:t xml:space="preserve"> </w:t>
      </w:r>
    </w:p>
    <w:p w14:paraId="3CE03C46" w14:textId="77777777" w:rsidR="00DB12CC" w:rsidRDefault="00DB12CC" w:rsidP="004242F3">
      <w:pPr>
        <w:tabs>
          <w:tab w:val="left" w:pos="5245"/>
        </w:tabs>
        <w:rPr>
          <w:rFonts w:ascii="Arial" w:hAnsi="Arial" w:cs="Arial"/>
          <w:b/>
          <w:sz w:val="20"/>
        </w:rPr>
      </w:pPr>
    </w:p>
    <w:p w14:paraId="49CF31CA" w14:textId="722284FA" w:rsidR="00592FE7" w:rsidRDefault="00592FE7" w:rsidP="00592FE7">
      <w:pPr>
        <w:pStyle w:val="Heading2"/>
        <w:numPr>
          <w:ilvl w:val="1"/>
          <w:numId w:val="4"/>
        </w:numPr>
        <w:jc w:val="both"/>
        <w:textAlignment w:val="auto"/>
      </w:pPr>
      <w:r>
        <w:t>Results</w:t>
      </w:r>
    </w:p>
    <w:p w14:paraId="66EBFFE2" w14:textId="20A41815" w:rsidR="00955CE7" w:rsidRPr="005D1A5F" w:rsidRDefault="00955CE7" w:rsidP="004242F3">
      <w:pPr>
        <w:rPr>
          <w:sz w:val="20"/>
        </w:rPr>
      </w:pPr>
      <w:r w:rsidRPr="005D1A5F">
        <w:rPr>
          <w:sz w:val="20"/>
        </w:rPr>
        <w:t>For efeMTC, we assume that the WUS may be sent over 6 PRBs, though optionally it could also just use 1 PRB. Our current calculations on the number</w:t>
      </w:r>
      <w:r w:rsidR="00934C90">
        <w:rPr>
          <w:sz w:val="20"/>
        </w:rPr>
        <w:t xml:space="preserve"> of repetition</w:t>
      </w:r>
      <w:r w:rsidRPr="005D1A5F">
        <w:rPr>
          <w:sz w:val="20"/>
        </w:rPr>
        <w:t>s for the WUS are based on 6 PRBs.</w:t>
      </w:r>
    </w:p>
    <w:p w14:paraId="7B1C2390" w14:textId="30747A42" w:rsidR="00EB5060" w:rsidRPr="005D1A5F" w:rsidRDefault="00EB5060" w:rsidP="004242F3">
      <w:pPr>
        <w:rPr>
          <w:sz w:val="20"/>
        </w:rPr>
      </w:pPr>
      <w:r w:rsidRPr="005D1A5F">
        <w:rPr>
          <w:sz w:val="20"/>
        </w:rPr>
        <w:t>Assuming that a Paging message arrives at the PO being monitored for the WUS every x% of DRX cycles, where x = 1%, 10%, the reference use case</w:t>
      </w:r>
      <w:r w:rsidR="00154020" w:rsidRPr="005D1A5F">
        <w:rPr>
          <w:sz w:val="20"/>
        </w:rPr>
        <w:t xml:space="preserve"> </w:t>
      </w:r>
      <w:r w:rsidR="00955CE7" w:rsidRPr="005D1A5F">
        <w:rPr>
          <w:sz w:val="20"/>
        </w:rPr>
        <w:t xml:space="preserve">mentioned in [1] </w:t>
      </w:r>
      <w:r w:rsidR="00154020" w:rsidRPr="005D1A5F">
        <w:rPr>
          <w:sz w:val="20"/>
        </w:rPr>
        <w:t>is analyzed</w:t>
      </w:r>
      <w:r w:rsidRPr="005D1A5F">
        <w:rPr>
          <w:sz w:val="20"/>
        </w:rPr>
        <w:t xml:space="preserve"> where the UE monitors the </w:t>
      </w:r>
      <w:r w:rsidR="003772F8" w:rsidRPr="005D1A5F">
        <w:rPr>
          <w:sz w:val="20"/>
        </w:rPr>
        <w:t>M</w:t>
      </w:r>
      <w:r w:rsidR="00154020" w:rsidRPr="005D1A5F">
        <w:rPr>
          <w:sz w:val="20"/>
        </w:rPr>
        <w:t xml:space="preserve">PDCCH. The </w:t>
      </w:r>
      <w:r w:rsidRPr="005D1A5F">
        <w:rPr>
          <w:sz w:val="20"/>
        </w:rPr>
        <w:t>cost of reading the PDSCH</w:t>
      </w:r>
      <w:r w:rsidR="00154020" w:rsidRPr="005D1A5F">
        <w:rPr>
          <w:sz w:val="20"/>
        </w:rPr>
        <w:t xml:space="preserve"> is not included here</w:t>
      </w:r>
      <w:r w:rsidRPr="005D1A5F">
        <w:rPr>
          <w:sz w:val="20"/>
        </w:rPr>
        <w:t xml:space="preserve">. </w:t>
      </w:r>
      <w:r w:rsidR="00012E55">
        <w:rPr>
          <w:sz w:val="20"/>
        </w:rPr>
        <w:t xml:space="preserve">The power consumption is calculated using the power models described in sections 2.1 </w:t>
      </w:r>
      <w:r w:rsidR="00012E55">
        <w:rPr>
          <w:sz w:val="20"/>
        </w:rPr>
        <w:lastRenderedPageBreak/>
        <w:t>and 2.2 and for resource usage, we have only calculated the relative additional amount of resource spent on wake-up signalling/UE w.r.t paging. Note this method of calculation does not take all the UEs in the system into account.</w:t>
      </w:r>
    </w:p>
    <w:p w14:paraId="5764C06C" w14:textId="1DA75C19" w:rsidR="00E424C2" w:rsidRPr="005D1A5F" w:rsidRDefault="00E424C2" w:rsidP="00E424C2">
      <w:pPr>
        <w:tabs>
          <w:tab w:val="left" w:pos="5245"/>
        </w:tabs>
        <w:rPr>
          <w:b/>
          <w:sz w:val="20"/>
        </w:rPr>
      </w:pPr>
      <w:r w:rsidRPr="005D1A5F">
        <w:rPr>
          <w:b/>
          <w:sz w:val="20"/>
        </w:rPr>
        <w:t xml:space="preserve">Case 1: </w:t>
      </w:r>
      <w:r w:rsidR="00C060B2" w:rsidRPr="005D1A5F">
        <w:rPr>
          <w:b/>
          <w:sz w:val="20"/>
        </w:rPr>
        <w:t>1-bit WUS with DL synchronization</w:t>
      </w:r>
      <w:r w:rsidRPr="005D1A5F">
        <w:rPr>
          <w:b/>
          <w:sz w:val="20"/>
        </w:rPr>
        <w:t>, Light Sleep mode, no separate WUR</w:t>
      </w:r>
    </w:p>
    <w:p w14:paraId="76DEF072" w14:textId="655DCFC7" w:rsidR="00EB5060" w:rsidRPr="005D1A5F" w:rsidRDefault="00EB5060" w:rsidP="00EB5060">
      <w:pPr>
        <w:rPr>
          <w:sz w:val="20"/>
        </w:rPr>
      </w:pPr>
      <w:r w:rsidRPr="005D1A5F">
        <w:rPr>
          <w:sz w:val="20"/>
        </w:rPr>
        <w:t xml:space="preserve">In case 1, we assume that the UE does not have a separate specialized WUR, and that it uses its existing </w:t>
      </w:r>
      <w:r w:rsidR="00955CE7" w:rsidRPr="005D1A5F">
        <w:rPr>
          <w:sz w:val="20"/>
        </w:rPr>
        <w:t>efeMTC</w:t>
      </w:r>
      <w:r w:rsidRPr="005D1A5F">
        <w:rPr>
          <w:sz w:val="20"/>
        </w:rPr>
        <w:t xml:space="preserve"> receiver to acquire DL synchronization as usual, but instead of reading the </w:t>
      </w:r>
      <w:r w:rsidR="003772F8" w:rsidRPr="005D1A5F">
        <w:rPr>
          <w:sz w:val="20"/>
        </w:rPr>
        <w:t>M</w:t>
      </w:r>
      <w:r w:rsidRPr="005D1A5F">
        <w:rPr>
          <w:sz w:val="20"/>
        </w:rPr>
        <w:t>PDCCH, it reads the WUS. If the WUS is present</w:t>
      </w:r>
      <w:r w:rsidR="003A1835" w:rsidRPr="005D1A5F">
        <w:rPr>
          <w:sz w:val="20"/>
        </w:rPr>
        <w:t xml:space="preserve"> and successfully detected by the UE</w:t>
      </w:r>
      <w:r w:rsidRPr="005D1A5F">
        <w:rPr>
          <w:sz w:val="20"/>
        </w:rPr>
        <w:t xml:space="preserve">, then </w:t>
      </w:r>
      <w:r w:rsidR="003A1835" w:rsidRPr="005D1A5F">
        <w:rPr>
          <w:sz w:val="20"/>
        </w:rPr>
        <w:t>the UE</w:t>
      </w:r>
      <w:r w:rsidRPr="005D1A5F">
        <w:rPr>
          <w:sz w:val="20"/>
        </w:rPr>
        <w:t xml:space="preserve"> checks the </w:t>
      </w:r>
      <w:r w:rsidR="003772F8" w:rsidRPr="005D1A5F">
        <w:rPr>
          <w:sz w:val="20"/>
        </w:rPr>
        <w:t>M</w:t>
      </w:r>
      <w:r w:rsidRPr="005D1A5F">
        <w:rPr>
          <w:sz w:val="20"/>
        </w:rPr>
        <w:t xml:space="preserve">PDCCH, otherwise it skips </w:t>
      </w:r>
      <w:r w:rsidR="00934C90">
        <w:rPr>
          <w:sz w:val="20"/>
        </w:rPr>
        <w:t>monitoring the MPDCCH scrambled by</w:t>
      </w:r>
      <w:r w:rsidR="00934C90" w:rsidRPr="005D1A5F">
        <w:rPr>
          <w:sz w:val="20"/>
        </w:rPr>
        <w:t xml:space="preserve"> </w:t>
      </w:r>
      <w:r w:rsidR="003772F8" w:rsidRPr="005D1A5F">
        <w:rPr>
          <w:sz w:val="20"/>
        </w:rPr>
        <w:t>P-RNTI within the</w:t>
      </w:r>
      <w:r w:rsidRPr="005D1A5F">
        <w:rPr>
          <w:sz w:val="20"/>
        </w:rPr>
        <w:t xml:space="preserve"> </w:t>
      </w:r>
      <w:r w:rsidR="003772F8" w:rsidRPr="005D1A5F">
        <w:rPr>
          <w:sz w:val="20"/>
        </w:rPr>
        <w:t>M</w:t>
      </w:r>
      <w:r w:rsidRPr="005D1A5F">
        <w:rPr>
          <w:sz w:val="20"/>
        </w:rPr>
        <w:t>PDCCH</w:t>
      </w:r>
      <w:r w:rsidR="003A1835" w:rsidRPr="005D1A5F">
        <w:rPr>
          <w:sz w:val="20"/>
        </w:rPr>
        <w:t xml:space="preserve"> </w:t>
      </w:r>
      <w:r w:rsidR="005C7393">
        <w:rPr>
          <w:sz w:val="20"/>
        </w:rPr>
        <w:t>common search space</w:t>
      </w:r>
      <w:r w:rsidR="00934C90">
        <w:rPr>
          <w:sz w:val="20"/>
        </w:rPr>
        <w:t xml:space="preserve"> </w:t>
      </w:r>
      <w:r w:rsidR="003A1835" w:rsidRPr="005D1A5F">
        <w:rPr>
          <w:sz w:val="20"/>
        </w:rPr>
        <w:t>for the duration of that DRX cycle</w:t>
      </w:r>
      <w:r w:rsidRPr="005D1A5F">
        <w:rPr>
          <w:sz w:val="20"/>
        </w:rPr>
        <w:t>.</w:t>
      </w:r>
    </w:p>
    <w:p w14:paraId="56A79A7F" w14:textId="77777777" w:rsidR="00EB5060" w:rsidRPr="005D1A5F" w:rsidRDefault="00EB5060" w:rsidP="00E424C2">
      <w:pPr>
        <w:tabs>
          <w:tab w:val="left" w:pos="5245"/>
        </w:tabs>
        <w:rPr>
          <w:b/>
          <w:sz w:val="20"/>
        </w:rPr>
      </w:pPr>
    </w:p>
    <w:p w14:paraId="4F36D224" w14:textId="6E6D3F90" w:rsidR="00E424C2" w:rsidRPr="005D1A5F" w:rsidRDefault="00415CCB" w:rsidP="005D1A5F">
      <w:pPr>
        <w:tabs>
          <w:tab w:val="left" w:pos="5245"/>
        </w:tabs>
        <w:jc w:val="center"/>
        <w:rPr>
          <w:b/>
          <w:sz w:val="20"/>
        </w:rPr>
      </w:pPr>
      <w:r w:rsidRPr="005D1A5F">
        <w:rPr>
          <w:b/>
          <w:noProof/>
          <w:sz w:val="20"/>
          <w:lang w:val="en-US"/>
        </w:rPr>
        <w:drawing>
          <wp:inline distT="0" distB="0" distL="0" distR="0" wp14:anchorId="6CC62A15" wp14:editId="6AB714A5">
            <wp:extent cx="2776856" cy="2082570"/>
            <wp:effectExtent l="0" t="0" r="444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US_w_DL_sync_power_1bit_1percen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788" cy="2087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5F">
        <w:rPr>
          <w:b/>
          <w:noProof/>
          <w:sz w:val="20"/>
          <w:lang w:val="en-US"/>
        </w:rPr>
        <w:drawing>
          <wp:inline distT="0" distB="0" distL="0" distR="0" wp14:anchorId="702C68FA" wp14:editId="1AC06000">
            <wp:extent cx="2745831" cy="205930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US_w_DL_sync_power_1bit_10percen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048" cy="207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063F2" w14:textId="30D7548B" w:rsidR="00415CCB" w:rsidRPr="005D1A5F" w:rsidRDefault="00415CCB" w:rsidP="005D1A5F">
      <w:pPr>
        <w:tabs>
          <w:tab w:val="left" w:pos="5245"/>
        </w:tabs>
        <w:jc w:val="center"/>
        <w:rPr>
          <w:sz w:val="20"/>
        </w:rPr>
      </w:pPr>
      <w:r w:rsidRPr="005D1A5F">
        <w:rPr>
          <w:sz w:val="20"/>
        </w:rPr>
        <w:t>Figure 3a: Case 1:  1% of DRX cycles with P-RNTI</w:t>
      </w:r>
      <w:r w:rsidR="0043431C" w:rsidRPr="005D1A5F">
        <w:rPr>
          <w:sz w:val="20"/>
        </w:rPr>
        <w:t xml:space="preserve">         Figure</w:t>
      </w:r>
      <w:r w:rsidRPr="005D1A5F">
        <w:rPr>
          <w:sz w:val="20"/>
        </w:rPr>
        <w:t xml:space="preserve"> 3b: 10% of DRX cycles with P-RNTI</w:t>
      </w:r>
    </w:p>
    <w:p w14:paraId="31D1C44E" w14:textId="5E9D44C5" w:rsidR="00E424C2" w:rsidRPr="005D1A5F" w:rsidRDefault="00140309" w:rsidP="005D1A5F">
      <w:pPr>
        <w:jc w:val="center"/>
        <w:rPr>
          <w:sz w:val="20"/>
        </w:rPr>
      </w:pPr>
      <w:r w:rsidRPr="005D1A5F">
        <w:rPr>
          <w:noProof/>
          <w:sz w:val="20"/>
          <w:lang w:val="en-US"/>
        </w:rPr>
        <w:drawing>
          <wp:inline distT="0" distB="0" distL="0" distR="0" wp14:anchorId="52641534" wp14:editId="2068A9DE">
            <wp:extent cx="2943036" cy="228854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US_w_DL_sync_RE_1bit_10percent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116" cy="2293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FE449" w14:textId="46C588A8" w:rsidR="00140309" w:rsidRDefault="00140309" w:rsidP="005D1A5F">
      <w:pPr>
        <w:jc w:val="center"/>
        <w:rPr>
          <w:sz w:val="20"/>
        </w:rPr>
      </w:pPr>
      <w:r w:rsidRPr="005D1A5F">
        <w:rPr>
          <w:sz w:val="20"/>
        </w:rPr>
        <w:t xml:space="preserve">Figure 4: Case 1: Relative </w:t>
      </w:r>
      <w:r w:rsidR="00D34AB1">
        <w:rPr>
          <w:sz w:val="20"/>
        </w:rPr>
        <w:t>r</w:t>
      </w:r>
      <w:r w:rsidR="00D34AB1" w:rsidRPr="005D1A5F">
        <w:rPr>
          <w:sz w:val="20"/>
        </w:rPr>
        <w:t xml:space="preserve">esource </w:t>
      </w:r>
      <w:r w:rsidRPr="005D1A5F">
        <w:rPr>
          <w:sz w:val="20"/>
        </w:rPr>
        <w:t>overhead calculation for WUS</w:t>
      </w:r>
    </w:p>
    <w:p w14:paraId="1654134D" w14:textId="77777777" w:rsidR="00D34AB1" w:rsidRPr="005D1A5F" w:rsidRDefault="00D34AB1" w:rsidP="005D1A5F">
      <w:pPr>
        <w:jc w:val="center"/>
        <w:rPr>
          <w:sz w:val="20"/>
        </w:rPr>
      </w:pPr>
    </w:p>
    <w:p w14:paraId="3B755CAF" w14:textId="20490F86" w:rsidR="00154020" w:rsidRPr="005D1A5F" w:rsidRDefault="00EB5060" w:rsidP="004242F3">
      <w:pPr>
        <w:rPr>
          <w:sz w:val="20"/>
        </w:rPr>
      </w:pPr>
      <w:r w:rsidRPr="005D1A5F">
        <w:rPr>
          <w:b/>
          <w:sz w:val="20"/>
        </w:rPr>
        <w:t>Observat</w:t>
      </w:r>
      <w:r w:rsidR="00C060B2" w:rsidRPr="005D1A5F">
        <w:rPr>
          <w:b/>
          <w:sz w:val="20"/>
        </w:rPr>
        <w:t>ion 1:</w:t>
      </w:r>
      <w:r w:rsidR="00C060B2" w:rsidRPr="005D1A5F">
        <w:rPr>
          <w:sz w:val="20"/>
        </w:rPr>
        <w:t xml:space="preserve"> </w:t>
      </w:r>
      <w:r w:rsidR="00154020" w:rsidRPr="005D1A5F">
        <w:rPr>
          <w:sz w:val="20"/>
        </w:rPr>
        <w:t>In the case the</w:t>
      </w:r>
      <w:r w:rsidR="00C060B2" w:rsidRPr="005D1A5F">
        <w:rPr>
          <w:sz w:val="20"/>
        </w:rPr>
        <w:t xml:space="preserve"> WUR needs to acquire</w:t>
      </w:r>
      <w:r w:rsidRPr="005D1A5F">
        <w:rPr>
          <w:sz w:val="20"/>
        </w:rPr>
        <w:t xml:space="preserve"> DL synchronization, </w:t>
      </w:r>
      <w:r w:rsidR="0043431C" w:rsidRPr="005D1A5F">
        <w:rPr>
          <w:sz w:val="20"/>
        </w:rPr>
        <w:t>its</w:t>
      </w:r>
      <w:r w:rsidRPr="005D1A5F">
        <w:rPr>
          <w:sz w:val="20"/>
        </w:rPr>
        <w:t xml:space="preserve"> power savings are </w:t>
      </w:r>
      <w:r w:rsidR="0009514E">
        <w:rPr>
          <w:sz w:val="20"/>
        </w:rPr>
        <w:t>pretty much negligible</w:t>
      </w:r>
      <w:r w:rsidR="00154020" w:rsidRPr="005D1A5F">
        <w:rPr>
          <w:sz w:val="20"/>
        </w:rPr>
        <w:t xml:space="preserve"> for UEs in normal coverage areas. </w:t>
      </w:r>
    </w:p>
    <w:p w14:paraId="61BB3E59" w14:textId="3A949A3D" w:rsidR="00EB5060" w:rsidRPr="005D1A5F" w:rsidRDefault="00154020" w:rsidP="004242F3">
      <w:pPr>
        <w:rPr>
          <w:sz w:val="20"/>
        </w:rPr>
      </w:pPr>
      <w:r w:rsidRPr="005D1A5F">
        <w:rPr>
          <w:b/>
          <w:sz w:val="20"/>
        </w:rPr>
        <w:t xml:space="preserve">Observation 2: </w:t>
      </w:r>
      <w:r w:rsidRPr="005D1A5F">
        <w:rPr>
          <w:sz w:val="20"/>
        </w:rPr>
        <w:t>In case 1, significant power saving gains are</w:t>
      </w:r>
      <w:r w:rsidRPr="005D1A5F">
        <w:rPr>
          <w:b/>
          <w:sz w:val="20"/>
        </w:rPr>
        <w:t xml:space="preserve"> </w:t>
      </w:r>
      <w:r w:rsidR="00EB5060" w:rsidRPr="005D1A5F">
        <w:rPr>
          <w:sz w:val="20"/>
        </w:rPr>
        <w:t>mostly seen in the case of extreme coverage enhancement conditi</w:t>
      </w:r>
      <w:r w:rsidR="00C060B2" w:rsidRPr="005D1A5F">
        <w:rPr>
          <w:sz w:val="20"/>
        </w:rPr>
        <w:t>ons, where the gains are about 65</w:t>
      </w:r>
      <w:r w:rsidR="00EB5060" w:rsidRPr="005D1A5F">
        <w:rPr>
          <w:sz w:val="20"/>
        </w:rPr>
        <w:t>%</w:t>
      </w:r>
      <w:r w:rsidR="00C060B2" w:rsidRPr="005D1A5F">
        <w:rPr>
          <w:sz w:val="20"/>
        </w:rPr>
        <w:t xml:space="preserve"> for a UE in 164 MCL and </w:t>
      </w:r>
      <w:r w:rsidRPr="005D1A5F">
        <w:rPr>
          <w:sz w:val="20"/>
        </w:rPr>
        <w:t xml:space="preserve">less, </w:t>
      </w:r>
      <w:r w:rsidR="00C060B2" w:rsidRPr="005D1A5F">
        <w:rPr>
          <w:sz w:val="20"/>
        </w:rPr>
        <w:t>about 10-15% for UEs in 154 MCL.</w:t>
      </w:r>
      <w:r w:rsidRPr="005D1A5F">
        <w:rPr>
          <w:sz w:val="20"/>
        </w:rPr>
        <w:t xml:space="preserve"> These gains reduce as the number of paging messages not meant for a UE increase</w:t>
      </w:r>
      <w:r w:rsidR="0009514E">
        <w:rPr>
          <w:sz w:val="20"/>
        </w:rPr>
        <w:t xml:space="preserve"> </w:t>
      </w:r>
      <w:r w:rsidR="005C7393">
        <w:rPr>
          <w:sz w:val="20"/>
        </w:rPr>
        <w:t>as can be observed by comparing Figure 3a and 3b, where paging messages increase from 1% in 3a to 10% in 3b</w:t>
      </w:r>
      <w:r w:rsidRPr="005D1A5F">
        <w:rPr>
          <w:sz w:val="20"/>
        </w:rPr>
        <w:t xml:space="preserve">. </w:t>
      </w:r>
    </w:p>
    <w:p w14:paraId="68A4DCED" w14:textId="433BF6F8" w:rsidR="00C060B2" w:rsidRDefault="00C060B2" w:rsidP="004242F3">
      <w:pPr>
        <w:rPr>
          <w:sz w:val="20"/>
        </w:rPr>
      </w:pPr>
      <w:r w:rsidRPr="005D1A5F">
        <w:rPr>
          <w:b/>
          <w:sz w:val="20"/>
        </w:rPr>
        <w:t xml:space="preserve">Observation </w:t>
      </w:r>
      <w:r w:rsidR="00140309" w:rsidRPr="005D1A5F">
        <w:rPr>
          <w:b/>
          <w:sz w:val="20"/>
        </w:rPr>
        <w:t>3</w:t>
      </w:r>
      <w:r w:rsidRPr="005D1A5F">
        <w:rPr>
          <w:b/>
          <w:sz w:val="20"/>
        </w:rPr>
        <w:t xml:space="preserve">: </w:t>
      </w:r>
      <w:r w:rsidR="00140309" w:rsidRPr="005D1A5F">
        <w:rPr>
          <w:sz w:val="20"/>
        </w:rPr>
        <w:t>While the WUS doubles the resources assigned for UEs in normal coverage, it provide</w:t>
      </w:r>
      <w:r w:rsidR="00D34AB1">
        <w:rPr>
          <w:sz w:val="20"/>
        </w:rPr>
        <w:t>s</w:t>
      </w:r>
      <w:r w:rsidR="00140309" w:rsidRPr="005D1A5F">
        <w:rPr>
          <w:sz w:val="20"/>
        </w:rPr>
        <w:t xml:space="preserve"> </w:t>
      </w:r>
      <w:r w:rsidR="00D34AB1">
        <w:rPr>
          <w:sz w:val="20"/>
        </w:rPr>
        <w:t>very limited</w:t>
      </w:r>
      <w:r w:rsidR="00D34AB1" w:rsidRPr="005D1A5F">
        <w:rPr>
          <w:sz w:val="20"/>
        </w:rPr>
        <w:t xml:space="preserve"> </w:t>
      </w:r>
      <w:r w:rsidR="00140309" w:rsidRPr="005D1A5F">
        <w:rPr>
          <w:sz w:val="20"/>
        </w:rPr>
        <w:t xml:space="preserve">power savings. The relative resource overhead cost for UEs in coverage </w:t>
      </w:r>
      <w:r w:rsidR="00D34AB1">
        <w:rPr>
          <w:sz w:val="20"/>
        </w:rPr>
        <w:t>enhanced areas</w:t>
      </w:r>
      <w:r w:rsidR="00D34AB1" w:rsidRPr="005D1A5F">
        <w:rPr>
          <w:sz w:val="20"/>
        </w:rPr>
        <w:t xml:space="preserve"> </w:t>
      </w:r>
      <w:r w:rsidR="00140309" w:rsidRPr="005D1A5F">
        <w:rPr>
          <w:sz w:val="20"/>
        </w:rPr>
        <w:t>ranges from 10%-2%.</w:t>
      </w:r>
    </w:p>
    <w:p w14:paraId="679849F8" w14:textId="77777777" w:rsidR="00D34AB1" w:rsidRPr="005D1A5F" w:rsidRDefault="00D34AB1" w:rsidP="004242F3">
      <w:pPr>
        <w:rPr>
          <w:b/>
          <w:sz w:val="20"/>
        </w:rPr>
      </w:pPr>
    </w:p>
    <w:p w14:paraId="01751350" w14:textId="4E1519F6" w:rsidR="00DB12CC" w:rsidRPr="005D1A5F" w:rsidRDefault="00592FE7" w:rsidP="00EB0EF6">
      <w:pPr>
        <w:tabs>
          <w:tab w:val="left" w:pos="5245"/>
        </w:tabs>
        <w:rPr>
          <w:b/>
          <w:sz w:val="20"/>
        </w:rPr>
      </w:pPr>
      <w:r w:rsidRPr="005D1A5F">
        <w:rPr>
          <w:b/>
          <w:sz w:val="20"/>
        </w:rPr>
        <w:t xml:space="preserve">Case </w:t>
      </w:r>
      <w:r w:rsidR="00E424C2" w:rsidRPr="005D1A5F">
        <w:rPr>
          <w:b/>
          <w:sz w:val="20"/>
        </w:rPr>
        <w:t>2</w:t>
      </w:r>
      <w:r w:rsidRPr="005D1A5F">
        <w:rPr>
          <w:b/>
          <w:sz w:val="20"/>
        </w:rPr>
        <w:t xml:space="preserve">: </w:t>
      </w:r>
      <w:r w:rsidR="00C060B2" w:rsidRPr="005D1A5F">
        <w:rPr>
          <w:b/>
          <w:sz w:val="20"/>
        </w:rPr>
        <w:t xml:space="preserve">1-bit </w:t>
      </w:r>
      <w:r w:rsidR="00DB12CC" w:rsidRPr="005D1A5F">
        <w:rPr>
          <w:b/>
          <w:sz w:val="20"/>
        </w:rPr>
        <w:t>WUS with no</w:t>
      </w:r>
      <w:r w:rsidRPr="005D1A5F">
        <w:rPr>
          <w:b/>
          <w:sz w:val="20"/>
        </w:rPr>
        <w:t xml:space="preserve"> prior</w:t>
      </w:r>
      <w:r w:rsidR="00DB12CC" w:rsidRPr="005D1A5F">
        <w:rPr>
          <w:b/>
          <w:sz w:val="20"/>
        </w:rPr>
        <w:t xml:space="preserve"> DL synchronization, separate WUR, Deep Sleep mode</w:t>
      </w:r>
    </w:p>
    <w:p w14:paraId="1696F2B8" w14:textId="0D90F601" w:rsidR="00FD3309" w:rsidRPr="005D1A5F" w:rsidRDefault="00C060B2" w:rsidP="00EB0EF6">
      <w:pPr>
        <w:tabs>
          <w:tab w:val="left" w:pos="5245"/>
        </w:tabs>
        <w:rPr>
          <w:b/>
          <w:sz w:val="20"/>
        </w:rPr>
      </w:pPr>
      <w:r w:rsidRPr="005D1A5F">
        <w:rPr>
          <w:sz w:val="20"/>
        </w:rPr>
        <w:t>T</w:t>
      </w:r>
      <w:r w:rsidR="0010714A" w:rsidRPr="005D1A5F">
        <w:rPr>
          <w:sz w:val="20"/>
        </w:rPr>
        <w:t xml:space="preserve">he following </w:t>
      </w:r>
      <w:r w:rsidR="00D34AB1">
        <w:rPr>
          <w:sz w:val="20"/>
        </w:rPr>
        <w:t>F</w:t>
      </w:r>
      <w:r w:rsidR="00D34AB1" w:rsidRPr="005D1A5F">
        <w:rPr>
          <w:sz w:val="20"/>
        </w:rPr>
        <w:t xml:space="preserve">igures </w:t>
      </w:r>
      <w:r w:rsidR="0010714A" w:rsidRPr="005D1A5F">
        <w:rPr>
          <w:sz w:val="20"/>
        </w:rPr>
        <w:t>5</w:t>
      </w:r>
      <w:r w:rsidR="007779D3" w:rsidRPr="005D1A5F">
        <w:rPr>
          <w:sz w:val="20"/>
        </w:rPr>
        <w:t>a</w:t>
      </w:r>
      <w:r w:rsidR="00D34AB1">
        <w:rPr>
          <w:sz w:val="20"/>
        </w:rPr>
        <w:t>,</w:t>
      </w:r>
      <w:r w:rsidR="007779D3" w:rsidRPr="005D1A5F">
        <w:rPr>
          <w:sz w:val="20"/>
        </w:rPr>
        <w:t xml:space="preserve"> </w:t>
      </w:r>
      <w:r w:rsidR="0010714A" w:rsidRPr="005D1A5F">
        <w:rPr>
          <w:sz w:val="20"/>
        </w:rPr>
        <w:t>5</w:t>
      </w:r>
      <w:r w:rsidR="00FD3309" w:rsidRPr="005D1A5F">
        <w:rPr>
          <w:sz w:val="20"/>
        </w:rPr>
        <w:t>b</w:t>
      </w:r>
      <w:r w:rsidR="007779D3" w:rsidRPr="005D1A5F">
        <w:rPr>
          <w:sz w:val="20"/>
        </w:rPr>
        <w:t xml:space="preserve">, and </w:t>
      </w:r>
      <w:r w:rsidR="0010714A" w:rsidRPr="005D1A5F">
        <w:rPr>
          <w:sz w:val="20"/>
        </w:rPr>
        <w:t>6</w:t>
      </w:r>
      <w:r w:rsidR="007779D3" w:rsidRPr="005D1A5F">
        <w:rPr>
          <w:sz w:val="20"/>
        </w:rPr>
        <w:t xml:space="preserve"> </w:t>
      </w:r>
      <w:r w:rsidR="00FD3309" w:rsidRPr="005D1A5F">
        <w:rPr>
          <w:sz w:val="20"/>
        </w:rPr>
        <w:t>show the power consumption benefits of WUS vs. Paging and the corresponding resource overhead of using a 1-bit WUS with no prior DL synchronization as described in section 2.2</w:t>
      </w:r>
      <w:r w:rsidR="0010714A" w:rsidRPr="005D1A5F">
        <w:rPr>
          <w:b/>
          <w:sz w:val="20"/>
        </w:rPr>
        <w:t>.</w:t>
      </w:r>
    </w:p>
    <w:p w14:paraId="2CF95AB9" w14:textId="0D0453D8" w:rsidR="00FD3309" w:rsidRPr="005D1A5F" w:rsidRDefault="009A205C" w:rsidP="005D1A5F">
      <w:pPr>
        <w:tabs>
          <w:tab w:val="left" w:pos="5245"/>
        </w:tabs>
        <w:jc w:val="center"/>
        <w:rPr>
          <w:sz w:val="20"/>
        </w:rPr>
      </w:pPr>
      <w:r w:rsidRPr="005D1A5F">
        <w:rPr>
          <w:noProof/>
          <w:sz w:val="20"/>
          <w:lang w:val="en-US"/>
        </w:rPr>
        <w:lastRenderedPageBreak/>
        <w:drawing>
          <wp:inline distT="0" distB="0" distL="0" distR="0" wp14:anchorId="64806A49" wp14:editId="07B924D5">
            <wp:extent cx="2575750" cy="193174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WUS_wo_DL_sync_power_1bit_1percent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7239" cy="1940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5F">
        <w:rPr>
          <w:noProof/>
          <w:sz w:val="20"/>
          <w:lang w:val="en-US"/>
        </w:rPr>
        <w:drawing>
          <wp:inline distT="0" distB="0" distL="0" distR="0" wp14:anchorId="7A113306" wp14:editId="6CAA1E1A">
            <wp:extent cx="2543454" cy="1907523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US_wo_DL_sync_power_1bit_10percent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0049" cy="1927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593DF" w14:textId="7757DC4A" w:rsidR="00FD3309" w:rsidRPr="005D1A5F" w:rsidRDefault="00DF7282" w:rsidP="005D1A5F">
      <w:pPr>
        <w:tabs>
          <w:tab w:val="left" w:pos="5245"/>
        </w:tabs>
        <w:jc w:val="center"/>
        <w:rPr>
          <w:sz w:val="20"/>
        </w:rPr>
      </w:pPr>
      <w:r w:rsidRPr="005D1A5F">
        <w:rPr>
          <w:sz w:val="20"/>
        </w:rPr>
        <w:t xml:space="preserve">Figure </w:t>
      </w:r>
      <w:r w:rsidR="0010714A" w:rsidRPr="005D1A5F">
        <w:rPr>
          <w:sz w:val="20"/>
        </w:rPr>
        <w:t>5</w:t>
      </w:r>
      <w:r w:rsidRPr="005D1A5F">
        <w:rPr>
          <w:sz w:val="20"/>
        </w:rPr>
        <w:t>a:</w:t>
      </w:r>
      <w:r w:rsidR="00FD3309" w:rsidRPr="005D1A5F">
        <w:rPr>
          <w:sz w:val="20"/>
        </w:rPr>
        <w:t xml:space="preserve"> </w:t>
      </w:r>
      <w:r w:rsidR="00416BA2" w:rsidRPr="005D1A5F">
        <w:rPr>
          <w:sz w:val="20"/>
        </w:rPr>
        <w:t xml:space="preserve">Case 2: </w:t>
      </w:r>
      <w:r w:rsidR="009A205C" w:rsidRPr="005D1A5F">
        <w:rPr>
          <w:sz w:val="20"/>
        </w:rPr>
        <w:t>1% of DRX cycles with P-</w:t>
      </w:r>
      <w:r w:rsidR="0043431C" w:rsidRPr="005D1A5F">
        <w:rPr>
          <w:sz w:val="20"/>
        </w:rPr>
        <w:t>RNTI</w:t>
      </w:r>
      <w:r w:rsidR="00D34AB1" w:rsidRPr="00EE3844">
        <w:rPr>
          <w:sz w:val="20"/>
        </w:rPr>
        <w:t xml:space="preserve">         </w:t>
      </w:r>
      <w:r w:rsidR="0043431C" w:rsidRPr="005D1A5F">
        <w:rPr>
          <w:sz w:val="20"/>
        </w:rPr>
        <w:t>Figure</w:t>
      </w:r>
      <w:r w:rsidR="00416BA2" w:rsidRPr="005D1A5F">
        <w:rPr>
          <w:sz w:val="20"/>
        </w:rPr>
        <w:t xml:space="preserve"> 5</w:t>
      </w:r>
      <w:r w:rsidR="009A205C" w:rsidRPr="005D1A5F">
        <w:rPr>
          <w:sz w:val="20"/>
        </w:rPr>
        <w:t>b: 10% of DRX cycles with P-RNTI</w:t>
      </w:r>
    </w:p>
    <w:p w14:paraId="10D0AD12" w14:textId="41F22847" w:rsidR="00FD3309" w:rsidRPr="005D1A5F" w:rsidRDefault="00DF7282" w:rsidP="005D1A5F">
      <w:pPr>
        <w:tabs>
          <w:tab w:val="left" w:pos="5245"/>
        </w:tabs>
        <w:jc w:val="center"/>
        <w:rPr>
          <w:b/>
          <w:noProof/>
          <w:sz w:val="20"/>
          <w:lang w:val="en-US" w:eastAsia="en-US"/>
        </w:rPr>
      </w:pPr>
      <w:r w:rsidRPr="005D1A5F">
        <w:rPr>
          <w:noProof/>
          <w:sz w:val="20"/>
          <w:lang w:val="en-US"/>
        </w:rPr>
        <w:drawing>
          <wp:inline distT="0" distB="0" distL="0" distR="0" wp14:anchorId="10797202" wp14:editId="0CACD267">
            <wp:extent cx="3162300" cy="2186082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US_wo_DL_sync_RE_1bit_1percent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764" cy="2196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894A9" w14:textId="3B59D2CA" w:rsidR="00DF7282" w:rsidRPr="005D1A5F" w:rsidRDefault="00DF7282" w:rsidP="005D1A5F">
      <w:pPr>
        <w:tabs>
          <w:tab w:val="left" w:pos="5245"/>
        </w:tabs>
        <w:jc w:val="center"/>
        <w:rPr>
          <w:sz w:val="20"/>
        </w:rPr>
      </w:pPr>
      <w:r w:rsidRPr="005D1A5F">
        <w:rPr>
          <w:sz w:val="20"/>
        </w:rPr>
        <w:t xml:space="preserve">Figure </w:t>
      </w:r>
      <w:r w:rsidR="0010714A" w:rsidRPr="005D1A5F">
        <w:rPr>
          <w:sz w:val="20"/>
        </w:rPr>
        <w:t>6</w:t>
      </w:r>
      <w:r w:rsidRPr="005D1A5F">
        <w:rPr>
          <w:sz w:val="20"/>
        </w:rPr>
        <w:t>:</w:t>
      </w:r>
      <w:r w:rsidR="009A205C" w:rsidRPr="005D1A5F">
        <w:rPr>
          <w:sz w:val="20"/>
        </w:rPr>
        <w:t xml:space="preserve"> Case 2:</w:t>
      </w:r>
      <w:r w:rsidRPr="005D1A5F">
        <w:rPr>
          <w:sz w:val="20"/>
        </w:rPr>
        <w:t xml:space="preserve"> R</w:t>
      </w:r>
      <w:r w:rsidR="0010714A" w:rsidRPr="005D1A5F">
        <w:rPr>
          <w:sz w:val="20"/>
        </w:rPr>
        <w:t>elative Resource overhead usage</w:t>
      </w:r>
      <w:r w:rsidRPr="005D1A5F">
        <w:rPr>
          <w:sz w:val="20"/>
        </w:rPr>
        <w:t>.</w:t>
      </w:r>
    </w:p>
    <w:p w14:paraId="05F29644" w14:textId="77777777" w:rsidR="00FD3309" w:rsidRPr="005D1A5F" w:rsidRDefault="00FD3309" w:rsidP="00EB0EF6">
      <w:pPr>
        <w:tabs>
          <w:tab w:val="left" w:pos="5245"/>
        </w:tabs>
        <w:rPr>
          <w:b/>
          <w:noProof/>
          <w:sz w:val="20"/>
          <w:lang w:val="en-US" w:eastAsia="en-US"/>
        </w:rPr>
      </w:pPr>
    </w:p>
    <w:p w14:paraId="479BE15C" w14:textId="0D3A3AC4" w:rsidR="007F2D8F" w:rsidRPr="005D1A5F" w:rsidRDefault="00C27CED" w:rsidP="00EB0EF6">
      <w:pPr>
        <w:tabs>
          <w:tab w:val="left" w:pos="5245"/>
        </w:tabs>
        <w:rPr>
          <w:noProof/>
          <w:sz w:val="20"/>
          <w:lang w:val="en-US" w:eastAsia="en-US"/>
        </w:rPr>
      </w:pPr>
      <w:r w:rsidRPr="005D1A5F">
        <w:rPr>
          <w:b/>
          <w:noProof/>
          <w:sz w:val="20"/>
          <w:lang w:val="en-US" w:eastAsia="en-US"/>
        </w:rPr>
        <w:t>Observation 1:</w:t>
      </w:r>
      <w:r w:rsidRPr="005D1A5F">
        <w:rPr>
          <w:noProof/>
          <w:sz w:val="20"/>
          <w:lang w:val="en-US" w:eastAsia="en-US"/>
        </w:rPr>
        <w:t xml:space="preserve"> </w:t>
      </w:r>
      <w:r w:rsidR="00D34AB1">
        <w:rPr>
          <w:noProof/>
          <w:sz w:val="20"/>
          <w:lang w:val="en-US" w:eastAsia="en-US"/>
        </w:rPr>
        <w:t>In c</w:t>
      </w:r>
      <w:r w:rsidR="007F2D8F" w:rsidRPr="005D1A5F">
        <w:rPr>
          <w:noProof/>
          <w:sz w:val="20"/>
          <w:lang w:val="en-US" w:eastAsia="en-US"/>
        </w:rPr>
        <w:t>ase 2, for infrequent paging reception at 1%</w:t>
      </w:r>
      <w:r w:rsidR="00D34AB1">
        <w:rPr>
          <w:noProof/>
          <w:sz w:val="20"/>
          <w:lang w:val="en-US" w:eastAsia="en-US"/>
        </w:rPr>
        <w:t xml:space="preserve"> of DRX cycles</w:t>
      </w:r>
      <w:r w:rsidR="007F2D8F" w:rsidRPr="005D1A5F">
        <w:rPr>
          <w:noProof/>
          <w:sz w:val="20"/>
          <w:lang w:val="en-US" w:eastAsia="en-US"/>
        </w:rPr>
        <w:t xml:space="preserve">, the 1-bit WUS with no DL synchronization provides significantly better power savings (60% - 95%) to UEs in all coverage conditions. </w:t>
      </w:r>
    </w:p>
    <w:p w14:paraId="4B622B82" w14:textId="03C71418" w:rsidR="007F2D8F" w:rsidRPr="005D1A5F" w:rsidRDefault="007F2D8F" w:rsidP="007F2D8F">
      <w:pPr>
        <w:tabs>
          <w:tab w:val="left" w:pos="5245"/>
        </w:tabs>
        <w:rPr>
          <w:noProof/>
          <w:sz w:val="20"/>
          <w:lang w:val="en-US" w:eastAsia="en-US"/>
        </w:rPr>
      </w:pPr>
      <w:r w:rsidRPr="005D1A5F">
        <w:rPr>
          <w:b/>
          <w:noProof/>
          <w:sz w:val="20"/>
          <w:lang w:val="en-US" w:eastAsia="en-US"/>
        </w:rPr>
        <w:t>Observation 2:</w:t>
      </w:r>
      <w:r w:rsidRPr="005D1A5F">
        <w:rPr>
          <w:noProof/>
          <w:sz w:val="20"/>
          <w:lang w:val="en-US" w:eastAsia="en-US"/>
        </w:rPr>
        <w:t xml:space="preserve"> </w:t>
      </w:r>
      <w:r w:rsidR="003367D1" w:rsidRPr="005D1A5F">
        <w:rPr>
          <w:noProof/>
          <w:sz w:val="20"/>
          <w:lang w:val="en-US" w:eastAsia="en-US"/>
        </w:rPr>
        <w:t xml:space="preserve">As the frequency of a UE receiving a paging message not meant for itself increases, there is a steep power consumption penalty paid when using a 1-bit WUS as it must wake up many times to check the </w:t>
      </w:r>
      <w:r w:rsidR="00122EC6" w:rsidRPr="005D1A5F">
        <w:rPr>
          <w:noProof/>
          <w:sz w:val="20"/>
          <w:lang w:val="en-US" w:eastAsia="en-US"/>
        </w:rPr>
        <w:t xml:space="preserve">MPDCCH </w:t>
      </w:r>
      <w:r w:rsidR="003367D1" w:rsidRPr="005D1A5F">
        <w:rPr>
          <w:noProof/>
          <w:sz w:val="20"/>
          <w:lang w:val="en-US" w:eastAsia="en-US"/>
        </w:rPr>
        <w:t>even if the IAT for its own traffic is a couple of hours. The power savings drop from a gain of 60% for UEs in 144</w:t>
      </w:r>
      <w:r w:rsidR="00D34AB1">
        <w:rPr>
          <w:noProof/>
          <w:sz w:val="20"/>
          <w:lang w:val="en-US" w:eastAsia="en-US"/>
        </w:rPr>
        <w:t xml:space="preserve">dB </w:t>
      </w:r>
      <w:r w:rsidR="003367D1" w:rsidRPr="005D1A5F">
        <w:rPr>
          <w:noProof/>
          <w:sz w:val="20"/>
          <w:lang w:val="en-US" w:eastAsia="en-US"/>
        </w:rPr>
        <w:t>MCL to worse performance than paging</w:t>
      </w:r>
      <w:r w:rsidRPr="005D1A5F">
        <w:rPr>
          <w:noProof/>
          <w:sz w:val="20"/>
          <w:lang w:val="en-US" w:eastAsia="en-US"/>
        </w:rPr>
        <w:t xml:space="preserve"> for the UE with a short DRX cycle of 1.28s receiving frequent traffic. </w:t>
      </w:r>
    </w:p>
    <w:p w14:paraId="343F850A" w14:textId="5CE7416B" w:rsidR="00D34AB1" w:rsidRDefault="007F2D8F" w:rsidP="00EB0EF6">
      <w:pPr>
        <w:tabs>
          <w:tab w:val="left" w:pos="5245"/>
        </w:tabs>
        <w:rPr>
          <w:noProof/>
          <w:sz w:val="20"/>
          <w:lang w:val="en-US" w:eastAsia="en-US"/>
        </w:rPr>
      </w:pPr>
      <w:r w:rsidRPr="005D1A5F">
        <w:rPr>
          <w:b/>
          <w:noProof/>
          <w:sz w:val="20"/>
          <w:lang w:val="en-US" w:eastAsia="en-US"/>
        </w:rPr>
        <w:t>Observation 3</w:t>
      </w:r>
      <w:r w:rsidR="003367D1" w:rsidRPr="005D1A5F">
        <w:rPr>
          <w:b/>
          <w:noProof/>
          <w:sz w:val="20"/>
          <w:lang w:val="en-US" w:eastAsia="en-US"/>
        </w:rPr>
        <w:t>:</w:t>
      </w:r>
      <w:r w:rsidRPr="005D1A5F">
        <w:rPr>
          <w:b/>
          <w:noProof/>
          <w:sz w:val="20"/>
          <w:lang w:val="en-US" w:eastAsia="en-US"/>
        </w:rPr>
        <w:t xml:space="preserve"> </w:t>
      </w:r>
      <w:r w:rsidRPr="005D1A5F">
        <w:rPr>
          <w:noProof/>
          <w:sz w:val="20"/>
          <w:lang w:val="en-US" w:eastAsia="en-US"/>
        </w:rPr>
        <w:t xml:space="preserve">WUS with no DL synchronization provides much </w:t>
      </w:r>
      <w:r w:rsidR="00D34AB1">
        <w:rPr>
          <w:noProof/>
          <w:sz w:val="20"/>
          <w:lang w:val="en-US" w:eastAsia="en-US"/>
        </w:rPr>
        <w:t>larger</w:t>
      </w:r>
      <w:r w:rsidR="00D34AB1" w:rsidRPr="005D1A5F">
        <w:rPr>
          <w:noProof/>
          <w:sz w:val="20"/>
          <w:lang w:val="en-US" w:eastAsia="en-US"/>
        </w:rPr>
        <w:t xml:space="preserve"> </w:t>
      </w:r>
      <w:r w:rsidRPr="005D1A5F">
        <w:rPr>
          <w:noProof/>
          <w:sz w:val="20"/>
          <w:lang w:val="en-US" w:eastAsia="en-US"/>
        </w:rPr>
        <w:t>gains than case 1</w:t>
      </w:r>
      <w:r w:rsidR="00D34AB1">
        <w:rPr>
          <w:noProof/>
          <w:sz w:val="20"/>
          <w:lang w:val="en-US" w:eastAsia="en-US"/>
        </w:rPr>
        <w:t>,</w:t>
      </w:r>
      <w:r w:rsidRPr="005D1A5F">
        <w:rPr>
          <w:noProof/>
          <w:sz w:val="20"/>
          <w:lang w:val="en-US" w:eastAsia="en-US"/>
        </w:rPr>
        <w:t xml:space="preserve"> with no significant resource overhead increase.</w:t>
      </w:r>
    </w:p>
    <w:p w14:paraId="74D0BD15" w14:textId="77777777" w:rsidR="005C7393" w:rsidRDefault="005C7393" w:rsidP="005C7393">
      <w:pPr>
        <w:tabs>
          <w:tab w:val="left" w:pos="5245"/>
        </w:tabs>
        <w:rPr>
          <w:b/>
          <w:noProof/>
          <w:sz w:val="20"/>
          <w:lang w:val="en-US" w:eastAsia="en-US"/>
        </w:rPr>
      </w:pPr>
    </w:p>
    <w:p w14:paraId="2DA601DB" w14:textId="77777777" w:rsidR="005C7393" w:rsidRDefault="005C7393" w:rsidP="005C7393">
      <w:pPr>
        <w:tabs>
          <w:tab w:val="left" w:pos="5245"/>
        </w:tabs>
        <w:rPr>
          <w:b/>
          <w:noProof/>
          <w:sz w:val="20"/>
          <w:lang w:val="en-US" w:eastAsia="en-US"/>
        </w:rPr>
      </w:pPr>
      <w:r>
        <w:rPr>
          <w:b/>
          <w:noProof/>
          <w:sz w:val="20"/>
          <w:lang w:val="en-US" w:eastAsia="en-US"/>
        </w:rPr>
        <w:t>Proposal 1</w:t>
      </w:r>
    </w:p>
    <w:p w14:paraId="54A1F5AA" w14:textId="2CC1AA05" w:rsidR="005C7393" w:rsidRDefault="005C7393" w:rsidP="005C7393">
      <w:pPr>
        <w:pStyle w:val="ListParagraph"/>
        <w:numPr>
          <w:ilvl w:val="0"/>
          <w:numId w:val="17"/>
        </w:numPr>
        <w:tabs>
          <w:tab w:val="left" w:pos="5245"/>
        </w:tabs>
        <w:spacing w:after="120"/>
        <w:rPr>
          <w:i/>
          <w:sz w:val="20"/>
        </w:rPr>
      </w:pPr>
      <w:r>
        <w:rPr>
          <w:i/>
          <w:sz w:val="20"/>
        </w:rPr>
        <w:t>Support wake-up signal for efeMTC.</w:t>
      </w:r>
    </w:p>
    <w:p w14:paraId="1D050C91" w14:textId="6DC9389D" w:rsidR="005C7393" w:rsidRDefault="005C7393" w:rsidP="005C7393">
      <w:pPr>
        <w:pStyle w:val="ListParagraph"/>
        <w:numPr>
          <w:ilvl w:val="0"/>
          <w:numId w:val="17"/>
        </w:numPr>
        <w:tabs>
          <w:tab w:val="left" w:pos="5245"/>
        </w:tabs>
        <w:spacing w:after="120"/>
        <w:rPr>
          <w:i/>
          <w:sz w:val="20"/>
        </w:rPr>
      </w:pPr>
      <w:r>
        <w:rPr>
          <w:i/>
          <w:sz w:val="20"/>
        </w:rPr>
        <w:t>Consider a wake-up signal design which does not require DL synchronization.</w:t>
      </w:r>
    </w:p>
    <w:p w14:paraId="7695D996" w14:textId="5C40D409" w:rsidR="005C7393" w:rsidRPr="005C7393" w:rsidRDefault="005C7393" w:rsidP="005C7393">
      <w:pPr>
        <w:pStyle w:val="ListParagraph"/>
        <w:numPr>
          <w:ilvl w:val="1"/>
          <w:numId w:val="17"/>
        </w:numPr>
        <w:tabs>
          <w:tab w:val="left" w:pos="5245"/>
        </w:tabs>
        <w:spacing w:after="120"/>
        <w:rPr>
          <w:i/>
          <w:sz w:val="20"/>
        </w:rPr>
      </w:pPr>
      <w:r>
        <w:rPr>
          <w:i/>
          <w:sz w:val="20"/>
        </w:rPr>
        <w:t>A wake-up signal that does not require prior DL synchronization shows significant power saving (60-95%).</w:t>
      </w:r>
    </w:p>
    <w:p w14:paraId="0428CB34" w14:textId="67FA1D1C" w:rsidR="00FD3309" w:rsidRPr="005C7393" w:rsidRDefault="00FD3309" w:rsidP="00EB0EF6">
      <w:pPr>
        <w:tabs>
          <w:tab w:val="left" w:pos="5245"/>
        </w:tabs>
        <w:rPr>
          <w:b/>
          <w:sz w:val="20"/>
          <w:lang w:val="en-US"/>
        </w:rPr>
      </w:pPr>
    </w:p>
    <w:p w14:paraId="732CB99C" w14:textId="1870DF49" w:rsidR="00DB12CC" w:rsidRPr="005D1A5F" w:rsidRDefault="00592FE7" w:rsidP="00EB0EF6">
      <w:pPr>
        <w:tabs>
          <w:tab w:val="left" w:pos="5245"/>
        </w:tabs>
        <w:rPr>
          <w:b/>
          <w:sz w:val="20"/>
        </w:rPr>
      </w:pPr>
      <w:r w:rsidRPr="005D1A5F">
        <w:rPr>
          <w:b/>
          <w:sz w:val="20"/>
        </w:rPr>
        <w:t xml:space="preserve">Case 3: </w:t>
      </w:r>
      <w:r w:rsidR="00DB12CC" w:rsidRPr="005D1A5F">
        <w:rPr>
          <w:b/>
          <w:sz w:val="20"/>
        </w:rPr>
        <w:t>WUS w/o DL synchronization, payload, separate WUR, Deep Sleep mode</w:t>
      </w:r>
    </w:p>
    <w:p w14:paraId="6F80A063" w14:textId="30235D19" w:rsidR="00122EC6" w:rsidRPr="005D1A5F" w:rsidRDefault="00122EC6" w:rsidP="00EB0EF6">
      <w:pPr>
        <w:tabs>
          <w:tab w:val="left" w:pos="5245"/>
        </w:tabs>
        <w:rPr>
          <w:sz w:val="20"/>
        </w:rPr>
      </w:pPr>
      <w:r w:rsidRPr="005D1A5F">
        <w:rPr>
          <w:sz w:val="20"/>
        </w:rPr>
        <w:t>In case 3, the WUS is similar to case 2 in that it does not require DL synchronization. The WUS in this case consists of two parts, namely a preamble with a payload attached to it. The UE uses the preamble to obtain time and frequency synchronization to decode the payload attached to it.</w:t>
      </w:r>
    </w:p>
    <w:p w14:paraId="23952675" w14:textId="7215BC35" w:rsidR="005041AD" w:rsidRPr="005D1A5F" w:rsidRDefault="00416BA2" w:rsidP="005D1A5F">
      <w:pPr>
        <w:tabs>
          <w:tab w:val="left" w:pos="5245"/>
        </w:tabs>
        <w:jc w:val="center"/>
        <w:rPr>
          <w:b/>
          <w:sz w:val="20"/>
        </w:rPr>
      </w:pPr>
      <w:r w:rsidRPr="005D1A5F">
        <w:rPr>
          <w:b/>
          <w:noProof/>
          <w:sz w:val="20"/>
          <w:lang w:val="en-US"/>
        </w:rPr>
        <w:lastRenderedPageBreak/>
        <w:drawing>
          <wp:inline distT="0" distB="0" distL="0" distR="0" wp14:anchorId="3A4848D7" wp14:editId="6D62C584">
            <wp:extent cx="2835601" cy="2126626"/>
            <wp:effectExtent l="0" t="0" r="3175" b="698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WUS_w_DL_sync_power_1bit_1percent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117" cy="2133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5F">
        <w:rPr>
          <w:b/>
          <w:noProof/>
          <w:sz w:val="20"/>
          <w:lang w:val="en-US"/>
        </w:rPr>
        <w:drawing>
          <wp:inline distT="0" distB="0" distL="0" distR="0" wp14:anchorId="45A1670A" wp14:editId="7B97F3BB">
            <wp:extent cx="2934661" cy="2200920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US_w_DL_sync_power_1bit_10percent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435" cy="221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C176F" w14:textId="30D5730B" w:rsidR="00416BA2" w:rsidRPr="005D1A5F" w:rsidRDefault="00416BA2" w:rsidP="005D1A5F">
      <w:pPr>
        <w:tabs>
          <w:tab w:val="left" w:pos="5245"/>
        </w:tabs>
        <w:jc w:val="center"/>
        <w:rPr>
          <w:sz w:val="20"/>
        </w:rPr>
      </w:pPr>
      <w:r w:rsidRPr="005D1A5F">
        <w:rPr>
          <w:sz w:val="20"/>
        </w:rPr>
        <w:t xml:space="preserve">Figure 7a: Case </w:t>
      </w:r>
      <w:r w:rsidR="00DF79A1">
        <w:rPr>
          <w:sz w:val="20"/>
        </w:rPr>
        <w:t>3</w:t>
      </w:r>
      <w:r w:rsidRPr="005D1A5F">
        <w:rPr>
          <w:sz w:val="20"/>
        </w:rPr>
        <w:t xml:space="preserve">: 1% of DRX cycles with P-RNTI  </w:t>
      </w:r>
      <w:r w:rsidR="00BC6997" w:rsidRPr="005D1A5F">
        <w:rPr>
          <w:sz w:val="20"/>
        </w:rPr>
        <w:t xml:space="preserve">      </w:t>
      </w:r>
      <w:r w:rsidRPr="005D1A5F">
        <w:rPr>
          <w:sz w:val="20"/>
        </w:rPr>
        <w:t>Figure 7b: 10% of DRX cycles with P-RNTI</w:t>
      </w:r>
    </w:p>
    <w:p w14:paraId="44D2DD0A" w14:textId="77777777" w:rsidR="00BC6997" w:rsidRPr="005D1A5F" w:rsidRDefault="00BC6997" w:rsidP="005041AD">
      <w:pPr>
        <w:tabs>
          <w:tab w:val="left" w:pos="5245"/>
        </w:tabs>
        <w:rPr>
          <w:b/>
          <w:sz w:val="20"/>
        </w:rPr>
      </w:pPr>
    </w:p>
    <w:p w14:paraId="272527FF" w14:textId="07AB4CC2" w:rsidR="00416BA2" w:rsidRPr="005D1A5F" w:rsidRDefault="00BC6997" w:rsidP="005041AD">
      <w:pPr>
        <w:tabs>
          <w:tab w:val="left" w:pos="5245"/>
        </w:tabs>
        <w:rPr>
          <w:b/>
          <w:sz w:val="20"/>
        </w:rPr>
      </w:pPr>
      <w:r w:rsidRPr="005D1A5F">
        <w:rPr>
          <w:b/>
          <w:sz w:val="20"/>
        </w:rPr>
        <w:t xml:space="preserve">Observation 1: </w:t>
      </w:r>
      <w:r w:rsidRPr="005D1A5F">
        <w:rPr>
          <w:sz w:val="20"/>
        </w:rPr>
        <w:t xml:space="preserve">In </w:t>
      </w:r>
      <w:r w:rsidR="00D34AB1">
        <w:rPr>
          <w:sz w:val="20"/>
        </w:rPr>
        <w:t>c</w:t>
      </w:r>
      <w:r w:rsidRPr="005D1A5F">
        <w:rPr>
          <w:sz w:val="20"/>
        </w:rPr>
        <w:t xml:space="preserve">ase 3, as the WUS reduces the frequency of checking the </w:t>
      </w:r>
      <w:r w:rsidR="00D55D5A" w:rsidRPr="005D1A5F">
        <w:rPr>
          <w:sz w:val="20"/>
        </w:rPr>
        <w:t xml:space="preserve">MPDCCH </w:t>
      </w:r>
      <w:r w:rsidRPr="005D1A5F">
        <w:rPr>
          <w:sz w:val="20"/>
        </w:rPr>
        <w:t>even further</w:t>
      </w:r>
      <w:r w:rsidR="00DF79A1" w:rsidRPr="00DF79A1">
        <w:rPr>
          <w:sz w:val="20"/>
        </w:rPr>
        <w:t xml:space="preserve"> </w:t>
      </w:r>
      <w:r w:rsidR="00DF79A1">
        <w:rPr>
          <w:sz w:val="20"/>
        </w:rPr>
        <w:t>due to the additional information carried in the payload</w:t>
      </w:r>
      <w:r w:rsidRPr="005D1A5F">
        <w:rPr>
          <w:sz w:val="20"/>
        </w:rPr>
        <w:t>, the power savings improve substantially, from 60% for UEs in normal coverage to 2x power savings for UEs in coverage enhancement conditions.</w:t>
      </w:r>
    </w:p>
    <w:p w14:paraId="2E532B9F" w14:textId="38F6710A" w:rsidR="00BC6997" w:rsidRDefault="00BC6997" w:rsidP="005D1A5F">
      <w:pPr>
        <w:tabs>
          <w:tab w:val="left" w:pos="5245"/>
        </w:tabs>
        <w:jc w:val="center"/>
        <w:rPr>
          <w:b/>
          <w:sz w:val="20"/>
        </w:rPr>
      </w:pPr>
      <w:r w:rsidRPr="005D1A5F">
        <w:rPr>
          <w:b/>
          <w:noProof/>
          <w:sz w:val="20"/>
          <w:lang w:val="en-US"/>
        </w:rPr>
        <w:drawing>
          <wp:inline distT="0" distB="0" distL="0" distR="0" wp14:anchorId="615B5250" wp14:editId="03C9C165">
            <wp:extent cx="3245386" cy="2433955"/>
            <wp:effectExtent l="0" t="0" r="0" b="444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WUS_w_DL_sync_RE_1bit_10percent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6433" cy="24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4126B" w14:textId="77777777" w:rsidR="00DF79A1" w:rsidRPr="00EE3844" w:rsidRDefault="00DF79A1" w:rsidP="00DF79A1">
      <w:pPr>
        <w:tabs>
          <w:tab w:val="left" w:pos="5245"/>
        </w:tabs>
        <w:jc w:val="center"/>
      </w:pPr>
      <w:r w:rsidRPr="00EE3844">
        <w:rPr>
          <w:sz w:val="20"/>
        </w:rPr>
        <w:t xml:space="preserve">Figure </w:t>
      </w:r>
      <w:r>
        <w:rPr>
          <w:sz w:val="20"/>
        </w:rPr>
        <w:t>8</w:t>
      </w:r>
      <w:r w:rsidRPr="00EE3844">
        <w:rPr>
          <w:sz w:val="20"/>
        </w:rPr>
        <w:t xml:space="preserve">: Case </w:t>
      </w:r>
      <w:r>
        <w:rPr>
          <w:sz w:val="20"/>
        </w:rPr>
        <w:t>3</w:t>
      </w:r>
      <w:r w:rsidRPr="00EE3844">
        <w:rPr>
          <w:sz w:val="20"/>
        </w:rPr>
        <w:t>: Relative resource overhead usage.</w:t>
      </w:r>
    </w:p>
    <w:p w14:paraId="0D908B13" w14:textId="77777777" w:rsidR="00DF79A1" w:rsidRPr="005D1A5F" w:rsidRDefault="00DF79A1" w:rsidP="005D1A5F">
      <w:pPr>
        <w:tabs>
          <w:tab w:val="left" w:pos="5245"/>
        </w:tabs>
        <w:jc w:val="center"/>
        <w:rPr>
          <w:b/>
          <w:sz w:val="20"/>
        </w:rPr>
      </w:pPr>
    </w:p>
    <w:p w14:paraId="4458BFCF" w14:textId="51AC6732" w:rsidR="00BC6997" w:rsidRPr="005D1A5F" w:rsidRDefault="00BC6997" w:rsidP="005041AD">
      <w:pPr>
        <w:tabs>
          <w:tab w:val="left" w:pos="5245"/>
        </w:tabs>
        <w:rPr>
          <w:sz w:val="20"/>
        </w:rPr>
      </w:pPr>
      <w:r w:rsidRPr="005D1A5F">
        <w:rPr>
          <w:b/>
          <w:sz w:val="20"/>
        </w:rPr>
        <w:t xml:space="preserve">Observation 2: </w:t>
      </w:r>
      <w:r w:rsidRPr="005D1A5F">
        <w:rPr>
          <w:sz w:val="20"/>
        </w:rPr>
        <w:t>In case 3, the relative resource overhead remains low</w:t>
      </w:r>
      <w:r w:rsidR="00231462" w:rsidRPr="005D1A5F">
        <w:rPr>
          <w:sz w:val="20"/>
        </w:rPr>
        <w:t xml:space="preserve"> </w:t>
      </w:r>
      <w:r w:rsidRPr="005D1A5F">
        <w:rPr>
          <w:sz w:val="20"/>
        </w:rPr>
        <w:t xml:space="preserve">due to the more targeted and specific use of the WUS for UEs in smaller groups which means it’s sent less often even though each instance of the WUR requires </w:t>
      </w:r>
      <w:r w:rsidR="0087173C" w:rsidRPr="005D1A5F">
        <w:rPr>
          <w:sz w:val="20"/>
        </w:rPr>
        <w:t xml:space="preserve">larger number of </w:t>
      </w:r>
      <w:r w:rsidRPr="005D1A5F">
        <w:rPr>
          <w:sz w:val="20"/>
        </w:rPr>
        <w:t xml:space="preserve"> resources</w:t>
      </w:r>
      <w:r w:rsidR="0087173C" w:rsidRPr="005D1A5F">
        <w:rPr>
          <w:sz w:val="20"/>
        </w:rPr>
        <w:t xml:space="preserve"> due to the higher number of </w:t>
      </w:r>
      <w:r w:rsidR="00DF79A1">
        <w:rPr>
          <w:sz w:val="20"/>
        </w:rPr>
        <w:t>repetitions needed</w:t>
      </w:r>
      <w:r w:rsidR="00DF79A1" w:rsidRPr="005D1A5F">
        <w:rPr>
          <w:sz w:val="20"/>
        </w:rPr>
        <w:t xml:space="preserve"> </w:t>
      </w:r>
      <w:r w:rsidR="0087173C" w:rsidRPr="005D1A5F">
        <w:rPr>
          <w:sz w:val="20"/>
        </w:rPr>
        <w:t>for the payload demodulation</w:t>
      </w:r>
      <w:r w:rsidRPr="005D1A5F">
        <w:rPr>
          <w:sz w:val="20"/>
        </w:rPr>
        <w:t>.</w:t>
      </w:r>
    </w:p>
    <w:p w14:paraId="3F32717D" w14:textId="77777777" w:rsidR="00BC6997" w:rsidRDefault="00BC6997" w:rsidP="005041AD">
      <w:pPr>
        <w:tabs>
          <w:tab w:val="left" w:pos="5245"/>
        </w:tabs>
        <w:rPr>
          <w:sz w:val="20"/>
        </w:rPr>
      </w:pPr>
    </w:p>
    <w:p w14:paraId="4AFE7CD8" w14:textId="77777777" w:rsidR="005C7393" w:rsidRDefault="005C7393" w:rsidP="005C7393">
      <w:pPr>
        <w:tabs>
          <w:tab w:val="left" w:pos="5245"/>
        </w:tabs>
        <w:rPr>
          <w:b/>
          <w:sz w:val="20"/>
        </w:rPr>
      </w:pPr>
      <w:r w:rsidRPr="002B7110">
        <w:rPr>
          <w:b/>
          <w:sz w:val="20"/>
        </w:rPr>
        <w:t>Proposal</w:t>
      </w:r>
      <w:r>
        <w:rPr>
          <w:b/>
          <w:sz w:val="20"/>
        </w:rPr>
        <w:t xml:space="preserve"> 2</w:t>
      </w:r>
    </w:p>
    <w:p w14:paraId="20083938" w14:textId="4D27D897" w:rsidR="005C7393" w:rsidRDefault="005C7393" w:rsidP="005C7393">
      <w:pPr>
        <w:pStyle w:val="ListParagraph"/>
        <w:numPr>
          <w:ilvl w:val="0"/>
          <w:numId w:val="17"/>
        </w:numPr>
        <w:tabs>
          <w:tab w:val="left" w:pos="5245"/>
        </w:tabs>
        <w:spacing w:after="120"/>
        <w:rPr>
          <w:i/>
          <w:sz w:val="20"/>
        </w:rPr>
      </w:pPr>
      <w:r w:rsidRPr="00FE36B4">
        <w:rPr>
          <w:i/>
          <w:sz w:val="20"/>
        </w:rPr>
        <w:t>The WUS</w:t>
      </w:r>
      <w:r>
        <w:rPr>
          <w:i/>
          <w:sz w:val="20"/>
        </w:rPr>
        <w:t xml:space="preserve"> with a short payload associated with it should be further explored</w:t>
      </w:r>
      <w:r w:rsidR="00361C6A">
        <w:rPr>
          <w:i/>
          <w:sz w:val="20"/>
        </w:rPr>
        <w:t xml:space="preserve"> for efeMTC WUS design</w:t>
      </w:r>
      <w:r>
        <w:rPr>
          <w:i/>
          <w:sz w:val="20"/>
        </w:rPr>
        <w:t xml:space="preserve">. </w:t>
      </w:r>
    </w:p>
    <w:p w14:paraId="7687EF82" w14:textId="77777777" w:rsidR="005C7393" w:rsidRPr="00164281" w:rsidRDefault="005C7393" w:rsidP="005C7393">
      <w:pPr>
        <w:pStyle w:val="ListParagraph"/>
        <w:numPr>
          <w:ilvl w:val="1"/>
          <w:numId w:val="17"/>
        </w:numPr>
        <w:tabs>
          <w:tab w:val="left" w:pos="5245"/>
        </w:tabs>
        <w:spacing w:after="120"/>
        <w:rPr>
          <w:i/>
          <w:sz w:val="20"/>
        </w:rPr>
      </w:pPr>
      <w:r>
        <w:rPr>
          <w:i/>
          <w:sz w:val="20"/>
        </w:rPr>
        <w:t>The WUS with a short payload carrying information to indicate a specific UE group to wake up provides significant power saving, e.g. ~2x for coverage enhanced UEs.</w:t>
      </w:r>
    </w:p>
    <w:p w14:paraId="7E0854B8" w14:textId="77777777" w:rsidR="00BC6997" w:rsidRPr="004A62C0" w:rsidRDefault="00BC6997" w:rsidP="005041AD">
      <w:pPr>
        <w:tabs>
          <w:tab w:val="left" w:pos="5245"/>
        </w:tabs>
        <w:rPr>
          <w:rFonts w:ascii="Arial" w:hAnsi="Arial" w:cs="Arial"/>
          <w:b/>
          <w:sz w:val="20"/>
        </w:rPr>
      </w:pPr>
    </w:p>
    <w:p w14:paraId="2BF11B5D" w14:textId="77777777" w:rsidR="005041AD" w:rsidRDefault="005041AD" w:rsidP="005041AD">
      <w:pPr>
        <w:pStyle w:val="Heading1"/>
      </w:pPr>
      <w:bookmarkStart w:id="6" w:name="_GoBack"/>
      <w:bookmarkEnd w:id="6"/>
      <w:r w:rsidRPr="00282882">
        <w:t>Conclusions</w:t>
      </w:r>
    </w:p>
    <w:p w14:paraId="5BB395DA" w14:textId="5502AA05" w:rsidR="005041AD" w:rsidRPr="005D1A5F" w:rsidRDefault="005041AD" w:rsidP="005041AD">
      <w:pPr>
        <w:rPr>
          <w:sz w:val="20"/>
        </w:rPr>
      </w:pPr>
      <w:r w:rsidRPr="005D1A5F">
        <w:rPr>
          <w:sz w:val="20"/>
        </w:rPr>
        <w:t>In summary, we conclude that WUS can provide significant power savings at very low latency, especially for IoT applications where DL reachability is desirable and where the DL traffic is somewhat infrequent.</w:t>
      </w:r>
      <w:r w:rsidR="00185995">
        <w:rPr>
          <w:sz w:val="20"/>
        </w:rPr>
        <w:t xml:space="preserve"> We summarized our views </w:t>
      </w:r>
      <w:r w:rsidR="00BF73C4">
        <w:rPr>
          <w:sz w:val="20"/>
        </w:rPr>
        <w:t>in</w:t>
      </w:r>
      <w:r w:rsidR="00185995">
        <w:rPr>
          <w:sz w:val="20"/>
        </w:rPr>
        <w:t xml:space="preserve"> the following proposals:</w:t>
      </w:r>
    </w:p>
    <w:p w14:paraId="07863E0D" w14:textId="77777777" w:rsidR="00BC6997" w:rsidRDefault="00BC6997" w:rsidP="005041AD">
      <w:pPr>
        <w:rPr>
          <w:sz w:val="20"/>
        </w:rPr>
      </w:pPr>
    </w:p>
    <w:p w14:paraId="28B155BB" w14:textId="77777777" w:rsidR="005C7393" w:rsidRDefault="005C7393" w:rsidP="005C7393">
      <w:pPr>
        <w:tabs>
          <w:tab w:val="left" w:pos="5245"/>
        </w:tabs>
        <w:rPr>
          <w:b/>
          <w:noProof/>
          <w:sz w:val="20"/>
          <w:lang w:val="en-US" w:eastAsia="en-US"/>
        </w:rPr>
      </w:pPr>
      <w:r>
        <w:rPr>
          <w:b/>
          <w:noProof/>
          <w:sz w:val="20"/>
          <w:lang w:val="en-US" w:eastAsia="en-US"/>
        </w:rPr>
        <w:t>Proposal 1</w:t>
      </w:r>
    </w:p>
    <w:p w14:paraId="3632A5E0" w14:textId="77777777" w:rsidR="005C7393" w:rsidRDefault="005C7393" w:rsidP="005C7393">
      <w:pPr>
        <w:pStyle w:val="ListParagraph"/>
        <w:numPr>
          <w:ilvl w:val="0"/>
          <w:numId w:val="17"/>
        </w:numPr>
        <w:tabs>
          <w:tab w:val="left" w:pos="5245"/>
        </w:tabs>
        <w:spacing w:after="120"/>
        <w:rPr>
          <w:i/>
          <w:sz w:val="20"/>
        </w:rPr>
      </w:pPr>
      <w:r>
        <w:rPr>
          <w:i/>
          <w:sz w:val="20"/>
        </w:rPr>
        <w:t>Support wake-up signal for efeMTC.</w:t>
      </w:r>
    </w:p>
    <w:p w14:paraId="50124C07" w14:textId="77777777" w:rsidR="005C7393" w:rsidRDefault="005C7393" w:rsidP="005C7393">
      <w:pPr>
        <w:pStyle w:val="ListParagraph"/>
        <w:numPr>
          <w:ilvl w:val="0"/>
          <w:numId w:val="17"/>
        </w:numPr>
        <w:tabs>
          <w:tab w:val="left" w:pos="5245"/>
        </w:tabs>
        <w:spacing w:after="120"/>
        <w:rPr>
          <w:i/>
          <w:sz w:val="20"/>
        </w:rPr>
      </w:pPr>
      <w:r>
        <w:rPr>
          <w:i/>
          <w:sz w:val="20"/>
        </w:rPr>
        <w:t>Consider a wake-up signal design which does not require DL synchronization.</w:t>
      </w:r>
    </w:p>
    <w:p w14:paraId="68FB9796" w14:textId="77777777" w:rsidR="005C7393" w:rsidRPr="005C7393" w:rsidRDefault="005C7393" w:rsidP="005C7393">
      <w:pPr>
        <w:pStyle w:val="ListParagraph"/>
        <w:numPr>
          <w:ilvl w:val="1"/>
          <w:numId w:val="17"/>
        </w:numPr>
        <w:tabs>
          <w:tab w:val="left" w:pos="5245"/>
        </w:tabs>
        <w:spacing w:after="120"/>
        <w:rPr>
          <w:i/>
          <w:sz w:val="20"/>
        </w:rPr>
      </w:pPr>
      <w:r>
        <w:rPr>
          <w:i/>
          <w:sz w:val="20"/>
        </w:rPr>
        <w:t>A wake-up signal that does not require prior DL synchronization shows significant power saving (60-95%).</w:t>
      </w:r>
    </w:p>
    <w:p w14:paraId="4D6E53CD" w14:textId="77777777" w:rsidR="00361C6A" w:rsidRDefault="00361C6A" w:rsidP="00361C6A">
      <w:pPr>
        <w:tabs>
          <w:tab w:val="left" w:pos="5245"/>
        </w:tabs>
        <w:rPr>
          <w:b/>
          <w:sz w:val="20"/>
        </w:rPr>
      </w:pPr>
    </w:p>
    <w:p w14:paraId="7243AF23" w14:textId="77777777" w:rsidR="00361C6A" w:rsidRDefault="00361C6A" w:rsidP="00361C6A">
      <w:pPr>
        <w:tabs>
          <w:tab w:val="left" w:pos="5245"/>
        </w:tabs>
        <w:rPr>
          <w:b/>
          <w:sz w:val="20"/>
        </w:rPr>
      </w:pPr>
      <w:r w:rsidRPr="002B7110">
        <w:rPr>
          <w:b/>
          <w:sz w:val="20"/>
        </w:rPr>
        <w:t>Proposal</w:t>
      </w:r>
      <w:r>
        <w:rPr>
          <w:b/>
          <w:sz w:val="20"/>
        </w:rPr>
        <w:t xml:space="preserve"> 2</w:t>
      </w:r>
    </w:p>
    <w:p w14:paraId="29A2D6F0" w14:textId="77777777" w:rsidR="00361C6A" w:rsidRDefault="00361C6A" w:rsidP="00361C6A">
      <w:pPr>
        <w:pStyle w:val="ListParagraph"/>
        <w:numPr>
          <w:ilvl w:val="0"/>
          <w:numId w:val="17"/>
        </w:numPr>
        <w:tabs>
          <w:tab w:val="left" w:pos="5245"/>
        </w:tabs>
        <w:spacing w:after="120"/>
        <w:rPr>
          <w:i/>
          <w:sz w:val="20"/>
        </w:rPr>
      </w:pPr>
      <w:r w:rsidRPr="00FE36B4">
        <w:rPr>
          <w:i/>
          <w:sz w:val="20"/>
        </w:rPr>
        <w:t>The WUS</w:t>
      </w:r>
      <w:r>
        <w:rPr>
          <w:i/>
          <w:sz w:val="20"/>
        </w:rPr>
        <w:t xml:space="preserve"> with a short payload associated with it should be further explored for efeMTC WUS design. </w:t>
      </w:r>
    </w:p>
    <w:p w14:paraId="05CD1BD4" w14:textId="0D85B10C" w:rsidR="005C7393" w:rsidRPr="004000E4" w:rsidRDefault="00361C6A" w:rsidP="004000E4">
      <w:pPr>
        <w:pStyle w:val="ListParagraph"/>
        <w:numPr>
          <w:ilvl w:val="1"/>
          <w:numId w:val="17"/>
        </w:numPr>
        <w:tabs>
          <w:tab w:val="left" w:pos="5245"/>
        </w:tabs>
        <w:spacing w:after="120"/>
        <w:rPr>
          <w:i/>
          <w:sz w:val="20"/>
        </w:rPr>
      </w:pPr>
      <w:r>
        <w:rPr>
          <w:i/>
          <w:sz w:val="20"/>
        </w:rPr>
        <w:t>The WUS with a short payload carrying information to indicate a specific UE group to wake up provides significant power saving, e.g. ~2x for coverage enhanced UEs.</w:t>
      </w:r>
    </w:p>
    <w:p w14:paraId="44073EC8" w14:textId="77777777" w:rsidR="00BC6997" w:rsidRDefault="00BC6997" w:rsidP="005041AD"/>
    <w:p w14:paraId="7F731927" w14:textId="2A270EF1" w:rsidR="004874F9" w:rsidRDefault="004874F9" w:rsidP="005041AD">
      <w:pPr>
        <w:pStyle w:val="Heading1"/>
      </w:pPr>
      <w:r w:rsidRPr="00282882">
        <w:t>References</w:t>
      </w:r>
    </w:p>
    <w:p w14:paraId="000F7B33" w14:textId="70016383" w:rsidR="00033144" w:rsidRPr="005D1A5F" w:rsidRDefault="00C86650" w:rsidP="00E83DBB">
      <w:pPr>
        <w:numPr>
          <w:ilvl w:val="0"/>
          <w:numId w:val="6"/>
        </w:numPr>
        <w:tabs>
          <w:tab w:val="clear" w:pos="567"/>
          <w:tab w:val="num" w:pos="360"/>
        </w:tabs>
        <w:spacing w:before="100" w:beforeAutospacing="1" w:after="100" w:afterAutospacing="1" w:line="256" w:lineRule="auto"/>
        <w:rPr>
          <w:sz w:val="20"/>
          <w:szCs w:val="22"/>
        </w:rPr>
      </w:pPr>
      <w:bookmarkStart w:id="7" w:name="_Ref481782395"/>
      <w:bookmarkEnd w:id="1"/>
      <w:bookmarkEnd w:id="2"/>
      <w:r w:rsidRPr="005D1A5F">
        <w:rPr>
          <w:sz w:val="20"/>
          <w:szCs w:val="22"/>
          <w:lang w:val="en-US"/>
        </w:rPr>
        <w:t>R1-1706704</w:t>
      </w:r>
      <w:r w:rsidR="00033144" w:rsidRPr="005D1A5F">
        <w:rPr>
          <w:sz w:val="20"/>
          <w:szCs w:val="22"/>
          <w:lang w:val="en-US"/>
        </w:rPr>
        <w:t>, “</w:t>
      </w:r>
      <w:r w:rsidR="00033144" w:rsidRPr="005D1A5F">
        <w:rPr>
          <w:sz w:val="20"/>
          <w:szCs w:val="22"/>
        </w:rPr>
        <w:t xml:space="preserve">Way forward on </w:t>
      </w:r>
      <w:r w:rsidRPr="005D1A5F">
        <w:rPr>
          <w:sz w:val="20"/>
          <w:szCs w:val="22"/>
        </w:rPr>
        <w:t>downlink channel power efficiency”, RAN1#88bis, Spokane. Ericsson.</w:t>
      </w:r>
      <w:bookmarkEnd w:id="7"/>
    </w:p>
    <w:p w14:paraId="4DC025BA" w14:textId="4E87702A" w:rsidR="0022592F" w:rsidRPr="00A659D0" w:rsidRDefault="0022592F" w:rsidP="0043431C">
      <w:pPr>
        <w:overflowPunct/>
        <w:autoSpaceDE/>
        <w:autoSpaceDN/>
        <w:adjustRightInd/>
        <w:spacing w:before="100" w:beforeAutospacing="1" w:after="100" w:afterAutospacing="1" w:line="256" w:lineRule="auto"/>
        <w:ind w:left="567"/>
        <w:jc w:val="left"/>
        <w:textAlignment w:val="auto"/>
        <w:rPr>
          <w:szCs w:val="22"/>
        </w:rPr>
      </w:pPr>
    </w:p>
    <w:sectPr w:rsidR="0022592F" w:rsidRPr="00A659D0" w:rsidSect="00A40951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90B88" w14:textId="77777777" w:rsidR="00D1494D" w:rsidRDefault="00D1494D">
      <w:r>
        <w:separator/>
      </w:r>
    </w:p>
  </w:endnote>
  <w:endnote w:type="continuationSeparator" w:id="0">
    <w:p w14:paraId="60676940" w14:textId="77777777" w:rsidR="00D1494D" w:rsidRDefault="00D1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89CF8" w14:textId="77777777" w:rsidR="00EB5060" w:rsidRDefault="00EB5060" w:rsidP="005F392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22FEB" w14:textId="77777777" w:rsidR="00D1494D" w:rsidRDefault="00D1494D">
      <w:r>
        <w:separator/>
      </w:r>
    </w:p>
  </w:footnote>
  <w:footnote w:type="continuationSeparator" w:id="0">
    <w:p w14:paraId="08F9DF2D" w14:textId="77777777" w:rsidR="00D1494D" w:rsidRDefault="00D14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E209D7"/>
    <w:multiLevelType w:val="hybridMultilevel"/>
    <w:tmpl w:val="78EC5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3D5EC3"/>
    <w:multiLevelType w:val="hybridMultilevel"/>
    <w:tmpl w:val="68480392"/>
    <w:lvl w:ilvl="0" w:tplc="49DE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C2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989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0D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20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22F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0B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42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5A9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CCD7E85"/>
    <w:multiLevelType w:val="hybridMultilevel"/>
    <w:tmpl w:val="955EA716"/>
    <w:lvl w:ilvl="0" w:tplc="BF943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A23CA7"/>
    <w:multiLevelType w:val="hybridMultilevel"/>
    <w:tmpl w:val="07C8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B3912"/>
    <w:multiLevelType w:val="hybridMultilevel"/>
    <w:tmpl w:val="51386B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3035EE"/>
    <w:multiLevelType w:val="hybridMultilevel"/>
    <w:tmpl w:val="61627B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47A02F1"/>
    <w:multiLevelType w:val="hybridMultilevel"/>
    <w:tmpl w:val="51F80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5D62"/>
    <w:multiLevelType w:val="hybridMultilevel"/>
    <w:tmpl w:val="F00ED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A654BA"/>
    <w:multiLevelType w:val="hybridMultilevel"/>
    <w:tmpl w:val="407A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7D5EAC"/>
    <w:multiLevelType w:val="hybridMultilevel"/>
    <w:tmpl w:val="6180D626"/>
    <w:lvl w:ilvl="0" w:tplc="0A86F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126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7784">
      <w:start w:val="1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2DD12">
      <w:start w:val="2"/>
      <w:numFmt w:val="bullet"/>
      <w:lvlText w:val=""/>
      <w:lvlJc w:val="left"/>
      <w:pPr>
        <w:ind w:left="2880" w:hanging="360"/>
      </w:pPr>
      <w:rPr>
        <w:rFonts w:ascii="Symbol" w:eastAsia="SimSun" w:hAnsi="Symbol" w:cs="Arial" w:hint="default"/>
      </w:rPr>
    </w:lvl>
    <w:lvl w:ilvl="4" w:tplc="86120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CD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BA9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62B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4AB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0"/>
    <w:lvlOverride w:ilvl="0">
      <w:startOverride w:val="1"/>
    </w:lvlOverride>
  </w:num>
  <w:num w:numId="7">
    <w:abstractNumId w:val="6"/>
  </w:num>
  <w:num w:numId="8">
    <w:abstractNumId w:val="8"/>
  </w:num>
  <w:num w:numId="9">
    <w:abstractNumId w:val="5"/>
  </w:num>
  <w:num w:numId="10">
    <w:abstractNumId w:val="1"/>
    <w:lvlOverride w:ilvl="0">
      <w:startOverride w:val="2"/>
    </w:lvlOverride>
    <w:lvlOverride w:ilvl="1">
      <w:startOverride w:val="4"/>
    </w:lvlOverride>
  </w:num>
  <w:num w:numId="11">
    <w:abstractNumId w:val="10"/>
  </w:num>
  <w:num w:numId="12">
    <w:abstractNumId w:val="3"/>
  </w:num>
  <w:num w:numId="13">
    <w:abstractNumId w:val="14"/>
  </w:num>
  <w:num w:numId="14">
    <w:abstractNumId w:val="11"/>
  </w:num>
  <w:num w:numId="15">
    <w:abstractNumId w:val="12"/>
  </w:num>
  <w:num w:numId="16">
    <w:abstractNumId w:val="7"/>
  </w:num>
  <w:num w:numId="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2E55"/>
    <w:rsid w:val="00015A19"/>
    <w:rsid w:val="000173A2"/>
    <w:rsid w:val="00017E44"/>
    <w:rsid w:val="00022111"/>
    <w:rsid w:val="000230B2"/>
    <w:rsid w:val="00023D1E"/>
    <w:rsid w:val="00023E1D"/>
    <w:rsid w:val="00024943"/>
    <w:rsid w:val="000254C3"/>
    <w:rsid w:val="00025B78"/>
    <w:rsid w:val="0002680A"/>
    <w:rsid w:val="00026EDA"/>
    <w:rsid w:val="00031496"/>
    <w:rsid w:val="00031D5C"/>
    <w:rsid w:val="0003279D"/>
    <w:rsid w:val="00033038"/>
    <w:rsid w:val="00033144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45A70"/>
    <w:rsid w:val="00046F4A"/>
    <w:rsid w:val="0005105B"/>
    <w:rsid w:val="00052196"/>
    <w:rsid w:val="0005240C"/>
    <w:rsid w:val="0005242B"/>
    <w:rsid w:val="0005343C"/>
    <w:rsid w:val="0005376F"/>
    <w:rsid w:val="00057E6E"/>
    <w:rsid w:val="00060581"/>
    <w:rsid w:val="00060A0A"/>
    <w:rsid w:val="00060B97"/>
    <w:rsid w:val="00063047"/>
    <w:rsid w:val="00064432"/>
    <w:rsid w:val="000650CD"/>
    <w:rsid w:val="000667C2"/>
    <w:rsid w:val="000674EF"/>
    <w:rsid w:val="00072127"/>
    <w:rsid w:val="00072CCA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87626"/>
    <w:rsid w:val="000902E2"/>
    <w:rsid w:val="0009154F"/>
    <w:rsid w:val="00092179"/>
    <w:rsid w:val="00094048"/>
    <w:rsid w:val="000948D4"/>
    <w:rsid w:val="0009514E"/>
    <w:rsid w:val="00095777"/>
    <w:rsid w:val="00095B16"/>
    <w:rsid w:val="000962EF"/>
    <w:rsid w:val="00096701"/>
    <w:rsid w:val="0009677F"/>
    <w:rsid w:val="000A02AB"/>
    <w:rsid w:val="000A06B0"/>
    <w:rsid w:val="000A0C1A"/>
    <w:rsid w:val="000A0E46"/>
    <w:rsid w:val="000A2611"/>
    <w:rsid w:val="000A2AD4"/>
    <w:rsid w:val="000A4F1B"/>
    <w:rsid w:val="000A752C"/>
    <w:rsid w:val="000B26D2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53B7"/>
    <w:rsid w:val="000C71C0"/>
    <w:rsid w:val="000D04E8"/>
    <w:rsid w:val="000D19DC"/>
    <w:rsid w:val="000D2BF7"/>
    <w:rsid w:val="000D33B5"/>
    <w:rsid w:val="000D390B"/>
    <w:rsid w:val="000D451D"/>
    <w:rsid w:val="000D5524"/>
    <w:rsid w:val="000D74CA"/>
    <w:rsid w:val="000E1230"/>
    <w:rsid w:val="000E1467"/>
    <w:rsid w:val="000E20F5"/>
    <w:rsid w:val="000E5245"/>
    <w:rsid w:val="000E65AC"/>
    <w:rsid w:val="000F144F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0714A"/>
    <w:rsid w:val="001121D2"/>
    <w:rsid w:val="001139CF"/>
    <w:rsid w:val="00113FE5"/>
    <w:rsid w:val="0011485F"/>
    <w:rsid w:val="00121F0A"/>
    <w:rsid w:val="00122680"/>
    <w:rsid w:val="00122EC6"/>
    <w:rsid w:val="00124853"/>
    <w:rsid w:val="00125190"/>
    <w:rsid w:val="001260F6"/>
    <w:rsid w:val="00126776"/>
    <w:rsid w:val="00127701"/>
    <w:rsid w:val="001319AF"/>
    <w:rsid w:val="00131CAC"/>
    <w:rsid w:val="00131F98"/>
    <w:rsid w:val="00132565"/>
    <w:rsid w:val="00133A2E"/>
    <w:rsid w:val="00140309"/>
    <w:rsid w:val="00140EA3"/>
    <w:rsid w:val="00141BF0"/>
    <w:rsid w:val="0014302B"/>
    <w:rsid w:val="00144197"/>
    <w:rsid w:val="00145850"/>
    <w:rsid w:val="00146184"/>
    <w:rsid w:val="00151312"/>
    <w:rsid w:val="001532D7"/>
    <w:rsid w:val="00153BA9"/>
    <w:rsid w:val="00154020"/>
    <w:rsid w:val="00155796"/>
    <w:rsid w:val="001601F6"/>
    <w:rsid w:val="0016024D"/>
    <w:rsid w:val="00160FC2"/>
    <w:rsid w:val="00161340"/>
    <w:rsid w:val="001613DB"/>
    <w:rsid w:val="00163A68"/>
    <w:rsid w:val="00166D37"/>
    <w:rsid w:val="00167BA2"/>
    <w:rsid w:val="00167CDD"/>
    <w:rsid w:val="00173849"/>
    <w:rsid w:val="00177E3E"/>
    <w:rsid w:val="001805E5"/>
    <w:rsid w:val="001807D0"/>
    <w:rsid w:val="00182390"/>
    <w:rsid w:val="00183056"/>
    <w:rsid w:val="0018445C"/>
    <w:rsid w:val="001844BE"/>
    <w:rsid w:val="001849C3"/>
    <w:rsid w:val="00185995"/>
    <w:rsid w:val="001860B6"/>
    <w:rsid w:val="001866DD"/>
    <w:rsid w:val="00186839"/>
    <w:rsid w:val="001875B8"/>
    <w:rsid w:val="00187BB1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0611"/>
    <w:rsid w:val="001A4F87"/>
    <w:rsid w:val="001A505C"/>
    <w:rsid w:val="001A578E"/>
    <w:rsid w:val="001A57BD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1A61"/>
    <w:rsid w:val="001D40DD"/>
    <w:rsid w:val="001D439C"/>
    <w:rsid w:val="001D4420"/>
    <w:rsid w:val="001D6428"/>
    <w:rsid w:val="001D6E54"/>
    <w:rsid w:val="001E0225"/>
    <w:rsid w:val="001E23AD"/>
    <w:rsid w:val="001E29D0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0975"/>
    <w:rsid w:val="001F14D8"/>
    <w:rsid w:val="001F1F5A"/>
    <w:rsid w:val="001F2511"/>
    <w:rsid w:val="001F2699"/>
    <w:rsid w:val="001F37FD"/>
    <w:rsid w:val="001F5400"/>
    <w:rsid w:val="001F57F3"/>
    <w:rsid w:val="001F5DE8"/>
    <w:rsid w:val="001F5E00"/>
    <w:rsid w:val="001F6AD7"/>
    <w:rsid w:val="001F6CDF"/>
    <w:rsid w:val="001F7FF8"/>
    <w:rsid w:val="00200D31"/>
    <w:rsid w:val="00202150"/>
    <w:rsid w:val="002024F0"/>
    <w:rsid w:val="00203E2B"/>
    <w:rsid w:val="002046E6"/>
    <w:rsid w:val="00205098"/>
    <w:rsid w:val="00205508"/>
    <w:rsid w:val="002065E3"/>
    <w:rsid w:val="00206817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D0E"/>
    <w:rsid w:val="00223ED7"/>
    <w:rsid w:val="00224772"/>
    <w:rsid w:val="00224C92"/>
    <w:rsid w:val="0022592F"/>
    <w:rsid w:val="00227A48"/>
    <w:rsid w:val="00230028"/>
    <w:rsid w:val="0023122F"/>
    <w:rsid w:val="00231462"/>
    <w:rsid w:val="002318E7"/>
    <w:rsid w:val="00231A5C"/>
    <w:rsid w:val="00231E02"/>
    <w:rsid w:val="00232FBD"/>
    <w:rsid w:val="0023356D"/>
    <w:rsid w:val="002348B1"/>
    <w:rsid w:val="00235E2E"/>
    <w:rsid w:val="002367CC"/>
    <w:rsid w:val="002373B4"/>
    <w:rsid w:val="0023747D"/>
    <w:rsid w:val="00237E20"/>
    <w:rsid w:val="00242604"/>
    <w:rsid w:val="00243B78"/>
    <w:rsid w:val="0024454B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6A7C"/>
    <w:rsid w:val="00257182"/>
    <w:rsid w:val="002575A3"/>
    <w:rsid w:val="00257757"/>
    <w:rsid w:val="00261554"/>
    <w:rsid w:val="002619ED"/>
    <w:rsid w:val="002633A9"/>
    <w:rsid w:val="002664D7"/>
    <w:rsid w:val="002665F0"/>
    <w:rsid w:val="00270647"/>
    <w:rsid w:val="00272573"/>
    <w:rsid w:val="00272A0C"/>
    <w:rsid w:val="00273972"/>
    <w:rsid w:val="00273F1D"/>
    <w:rsid w:val="0027751B"/>
    <w:rsid w:val="00277DD1"/>
    <w:rsid w:val="00280843"/>
    <w:rsid w:val="00282882"/>
    <w:rsid w:val="00282A60"/>
    <w:rsid w:val="00283179"/>
    <w:rsid w:val="002838F1"/>
    <w:rsid w:val="00284E52"/>
    <w:rsid w:val="00285876"/>
    <w:rsid w:val="00286F08"/>
    <w:rsid w:val="00287C76"/>
    <w:rsid w:val="00290F74"/>
    <w:rsid w:val="002910A4"/>
    <w:rsid w:val="002912DC"/>
    <w:rsid w:val="0029360C"/>
    <w:rsid w:val="0029402D"/>
    <w:rsid w:val="002956A7"/>
    <w:rsid w:val="00296709"/>
    <w:rsid w:val="002977EA"/>
    <w:rsid w:val="002A09F3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21D4"/>
    <w:rsid w:val="002B35FB"/>
    <w:rsid w:val="002B378D"/>
    <w:rsid w:val="002B4EE8"/>
    <w:rsid w:val="002B5041"/>
    <w:rsid w:val="002B54A0"/>
    <w:rsid w:val="002B7260"/>
    <w:rsid w:val="002B7D84"/>
    <w:rsid w:val="002C0882"/>
    <w:rsid w:val="002C0C7C"/>
    <w:rsid w:val="002C4083"/>
    <w:rsid w:val="002C428B"/>
    <w:rsid w:val="002C5932"/>
    <w:rsid w:val="002C5D4E"/>
    <w:rsid w:val="002C7D07"/>
    <w:rsid w:val="002D15DC"/>
    <w:rsid w:val="002D34AF"/>
    <w:rsid w:val="002D442B"/>
    <w:rsid w:val="002D5862"/>
    <w:rsid w:val="002D5960"/>
    <w:rsid w:val="002D71E8"/>
    <w:rsid w:val="002D7695"/>
    <w:rsid w:val="002E1760"/>
    <w:rsid w:val="002E2B4A"/>
    <w:rsid w:val="002E3177"/>
    <w:rsid w:val="002E3ED5"/>
    <w:rsid w:val="002E487A"/>
    <w:rsid w:val="002E48DA"/>
    <w:rsid w:val="002E6775"/>
    <w:rsid w:val="002E7B6E"/>
    <w:rsid w:val="002F34EB"/>
    <w:rsid w:val="002F4A9C"/>
    <w:rsid w:val="002F4FA6"/>
    <w:rsid w:val="002F60BC"/>
    <w:rsid w:val="002F6970"/>
    <w:rsid w:val="002F763A"/>
    <w:rsid w:val="002F7F28"/>
    <w:rsid w:val="00300390"/>
    <w:rsid w:val="00300A13"/>
    <w:rsid w:val="00300B8C"/>
    <w:rsid w:val="00300F8A"/>
    <w:rsid w:val="00301B94"/>
    <w:rsid w:val="00302AC9"/>
    <w:rsid w:val="003035B6"/>
    <w:rsid w:val="00303D52"/>
    <w:rsid w:val="0030426B"/>
    <w:rsid w:val="00310A5A"/>
    <w:rsid w:val="00313C45"/>
    <w:rsid w:val="003154F9"/>
    <w:rsid w:val="00316B2B"/>
    <w:rsid w:val="00316DB4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227D"/>
    <w:rsid w:val="00332950"/>
    <w:rsid w:val="00333E28"/>
    <w:rsid w:val="003367D1"/>
    <w:rsid w:val="0033683D"/>
    <w:rsid w:val="00336F62"/>
    <w:rsid w:val="00337A42"/>
    <w:rsid w:val="0034059C"/>
    <w:rsid w:val="003420DC"/>
    <w:rsid w:val="003447B4"/>
    <w:rsid w:val="0034578F"/>
    <w:rsid w:val="00346066"/>
    <w:rsid w:val="003468F1"/>
    <w:rsid w:val="00350228"/>
    <w:rsid w:val="00350528"/>
    <w:rsid w:val="00351019"/>
    <w:rsid w:val="003516B1"/>
    <w:rsid w:val="00353586"/>
    <w:rsid w:val="00355CE4"/>
    <w:rsid w:val="00356360"/>
    <w:rsid w:val="003607AE"/>
    <w:rsid w:val="00360EAD"/>
    <w:rsid w:val="00361C6A"/>
    <w:rsid w:val="00363358"/>
    <w:rsid w:val="00364440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2F8"/>
    <w:rsid w:val="003775A2"/>
    <w:rsid w:val="00377BAE"/>
    <w:rsid w:val="00382D96"/>
    <w:rsid w:val="00387A0C"/>
    <w:rsid w:val="00387AE7"/>
    <w:rsid w:val="00390671"/>
    <w:rsid w:val="003906C0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1835"/>
    <w:rsid w:val="003A2944"/>
    <w:rsid w:val="003A2B31"/>
    <w:rsid w:val="003A2B5C"/>
    <w:rsid w:val="003A37EA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4F89"/>
    <w:rsid w:val="003B5B60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C7724"/>
    <w:rsid w:val="003D0DEB"/>
    <w:rsid w:val="003D23D7"/>
    <w:rsid w:val="003D30D9"/>
    <w:rsid w:val="003D3FAA"/>
    <w:rsid w:val="003D4E28"/>
    <w:rsid w:val="003D6EA9"/>
    <w:rsid w:val="003D75B3"/>
    <w:rsid w:val="003E104C"/>
    <w:rsid w:val="003E2130"/>
    <w:rsid w:val="003E220E"/>
    <w:rsid w:val="003E319E"/>
    <w:rsid w:val="003E429E"/>
    <w:rsid w:val="003E4C38"/>
    <w:rsid w:val="003E517D"/>
    <w:rsid w:val="003E744B"/>
    <w:rsid w:val="003F05DB"/>
    <w:rsid w:val="003F0607"/>
    <w:rsid w:val="003F184F"/>
    <w:rsid w:val="003F2174"/>
    <w:rsid w:val="003F373B"/>
    <w:rsid w:val="003F4D1C"/>
    <w:rsid w:val="004000E4"/>
    <w:rsid w:val="0040218B"/>
    <w:rsid w:val="00403288"/>
    <w:rsid w:val="004065AD"/>
    <w:rsid w:val="0041465A"/>
    <w:rsid w:val="0041592E"/>
    <w:rsid w:val="00415CCB"/>
    <w:rsid w:val="00416660"/>
    <w:rsid w:val="00416BA2"/>
    <w:rsid w:val="00416EC3"/>
    <w:rsid w:val="004179C8"/>
    <w:rsid w:val="00417DAB"/>
    <w:rsid w:val="00417F6B"/>
    <w:rsid w:val="00420B01"/>
    <w:rsid w:val="00423DC7"/>
    <w:rsid w:val="004242F3"/>
    <w:rsid w:val="00426041"/>
    <w:rsid w:val="004260F7"/>
    <w:rsid w:val="00430BE9"/>
    <w:rsid w:val="00431643"/>
    <w:rsid w:val="00433392"/>
    <w:rsid w:val="00433FF0"/>
    <w:rsid w:val="0043422C"/>
    <w:rsid w:val="0043431C"/>
    <w:rsid w:val="0043464D"/>
    <w:rsid w:val="00435423"/>
    <w:rsid w:val="00436D86"/>
    <w:rsid w:val="0044004D"/>
    <w:rsid w:val="00440887"/>
    <w:rsid w:val="00440BF0"/>
    <w:rsid w:val="004422F4"/>
    <w:rsid w:val="00442D5B"/>
    <w:rsid w:val="00442F9C"/>
    <w:rsid w:val="00445EC1"/>
    <w:rsid w:val="004473D0"/>
    <w:rsid w:val="00450246"/>
    <w:rsid w:val="00453903"/>
    <w:rsid w:val="004542F1"/>
    <w:rsid w:val="00454BA3"/>
    <w:rsid w:val="004555BA"/>
    <w:rsid w:val="004567E5"/>
    <w:rsid w:val="00456FF3"/>
    <w:rsid w:val="00457D8E"/>
    <w:rsid w:val="004600A3"/>
    <w:rsid w:val="0046014D"/>
    <w:rsid w:val="00461128"/>
    <w:rsid w:val="004617DB"/>
    <w:rsid w:val="004620CB"/>
    <w:rsid w:val="00462AFD"/>
    <w:rsid w:val="00463066"/>
    <w:rsid w:val="00463478"/>
    <w:rsid w:val="00463866"/>
    <w:rsid w:val="00463C49"/>
    <w:rsid w:val="00463E91"/>
    <w:rsid w:val="00464E7D"/>
    <w:rsid w:val="00471421"/>
    <w:rsid w:val="00471895"/>
    <w:rsid w:val="004719A7"/>
    <w:rsid w:val="00471DE7"/>
    <w:rsid w:val="00473E96"/>
    <w:rsid w:val="00473F58"/>
    <w:rsid w:val="00474622"/>
    <w:rsid w:val="00475B6C"/>
    <w:rsid w:val="00483B01"/>
    <w:rsid w:val="00485B5D"/>
    <w:rsid w:val="00485C52"/>
    <w:rsid w:val="00487443"/>
    <w:rsid w:val="004874F9"/>
    <w:rsid w:val="00491E40"/>
    <w:rsid w:val="00493B2E"/>
    <w:rsid w:val="00493C74"/>
    <w:rsid w:val="00493F4A"/>
    <w:rsid w:val="0049434F"/>
    <w:rsid w:val="004950BA"/>
    <w:rsid w:val="004959C8"/>
    <w:rsid w:val="004A18AA"/>
    <w:rsid w:val="004A2AA2"/>
    <w:rsid w:val="004A3255"/>
    <w:rsid w:val="004A5EF5"/>
    <w:rsid w:val="004A765D"/>
    <w:rsid w:val="004B0E99"/>
    <w:rsid w:val="004B0E9D"/>
    <w:rsid w:val="004B37C6"/>
    <w:rsid w:val="004B3FDA"/>
    <w:rsid w:val="004B565B"/>
    <w:rsid w:val="004B7041"/>
    <w:rsid w:val="004C0857"/>
    <w:rsid w:val="004C207B"/>
    <w:rsid w:val="004C21DB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D35"/>
    <w:rsid w:val="004D278C"/>
    <w:rsid w:val="004D31CA"/>
    <w:rsid w:val="004D3E76"/>
    <w:rsid w:val="004D5674"/>
    <w:rsid w:val="004D5A85"/>
    <w:rsid w:val="004E0DA7"/>
    <w:rsid w:val="004E1562"/>
    <w:rsid w:val="004E2241"/>
    <w:rsid w:val="004E2C2D"/>
    <w:rsid w:val="004E3190"/>
    <w:rsid w:val="004E4715"/>
    <w:rsid w:val="004E5031"/>
    <w:rsid w:val="004F0C1F"/>
    <w:rsid w:val="004F2493"/>
    <w:rsid w:val="004F2804"/>
    <w:rsid w:val="004F343F"/>
    <w:rsid w:val="004F388C"/>
    <w:rsid w:val="004F4877"/>
    <w:rsid w:val="004F488F"/>
    <w:rsid w:val="004F4B85"/>
    <w:rsid w:val="004F7F5C"/>
    <w:rsid w:val="0050039C"/>
    <w:rsid w:val="00500DCE"/>
    <w:rsid w:val="00501A77"/>
    <w:rsid w:val="00502129"/>
    <w:rsid w:val="005030F5"/>
    <w:rsid w:val="005034E7"/>
    <w:rsid w:val="005041AD"/>
    <w:rsid w:val="005046CC"/>
    <w:rsid w:val="0050481E"/>
    <w:rsid w:val="00505BE9"/>
    <w:rsid w:val="00506FCB"/>
    <w:rsid w:val="005106DB"/>
    <w:rsid w:val="0051150E"/>
    <w:rsid w:val="00511F22"/>
    <w:rsid w:val="00515EFD"/>
    <w:rsid w:val="0051669B"/>
    <w:rsid w:val="00516B95"/>
    <w:rsid w:val="00517656"/>
    <w:rsid w:val="005177F4"/>
    <w:rsid w:val="00517EED"/>
    <w:rsid w:val="00517F9E"/>
    <w:rsid w:val="005218B2"/>
    <w:rsid w:val="005230CD"/>
    <w:rsid w:val="0052420E"/>
    <w:rsid w:val="00524FF3"/>
    <w:rsid w:val="00527399"/>
    <w:rsid w:val="005276D8"/>
    <w:rsid w:val="00531F67"/>
    <w:rsid w:val="00534BFB"/>
    <w:rsid w:val="00536649"/>
    <w:rsid w:val="00536997"/>
    <w:rsid w:val="005372B6"/>
    <w:rsid w:val="005409F3"/>
    <w:rsid w:val="00541CDD"/>
    <w:rsid w:val="00541E48"/>
    <w:rsid w:val="00542B9A"/>
    <w:rsid w:val="0054440F"/>
    <w:rsid w:val="0054541A"/>
    <w:rsid w:val="00545E26"/>
    <w:rsid w:val="00545E2F"/>
    <w:rsid w:val="00546287"/>
    <w:rsid w:val="00546845"/>
    <w:rsid w:val="00546901"/>
    <w:rsid w:val="00546979"/>
    <w:rsid w:val="00546C2B"/>
    <w:rsid w:val="00547642"/>
    <w:rsid w:val="00547B1F"/>
    <w:rsid w:val="00547C15"/>
    <w:rsid w:val="00550248"/>
    <w:rsid w:val="0055050C"/>
    <w:rsid w:val="00550879"/>
    <w:rsid w:val="005546BC"/>
    <w:rsid w:val="0055569C"/>
    <w:rsid w:val="00555885"/>
    <w:rsid w:val="0055767E"/>
    <w:rsid w:val="00557E80"/>
    <w:rsid w:val="005600E5"/>
    <w:rsid w:val="0056047C"/>
    <w:rsid w:val="0056275E"/>
    <w:rsid w:val="00562A5B"/>
    <w:rsid w:val="0056349B"/>
    <w:rsid w:val="00563AD9"/>
    <w:rsid w:val="005649D5"/>
    <w:rsid w:val="00564C06"/>
    <w:rsid w:val="00566AD3"/>
    <w:rsid w:val="00567EB0"/>
    <w:rsid w:val="005705E1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4D3"/>
    <w:rsid w:val="00576AB8"/>
    <w:rsid w:val="00584196"/>
    <w:rsid w:val="0058515E"/>
    <w:rsid w:val="00585EA4"/>
    <w:rsid w:val="00586B26"/>
    <w:rsid w:val="005907EA"/>
    <w:rsid w:val="00591123"/>
    <w:rsid w:val="00592FE7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A780A"/>
    <w:rsid w:val="005A7855"/>
    <w:rsid w:val="005B16E7"/>
    <w:rsid w:val="005B4427"/>
    <w:rsid w:val="005B4F8B"/>
    <w:rsid w:val="005B603D"/>
    <w:rsid w:val="005B6E13"/>
    <w:rsid w:val="005B7EFA"/>
    <w:rsid w:val="005C27E4"/>
    <w:rsid w:val="005C37B0"/>
    <w:rsid w:val="005C5772"/>
    <w:rsid w:val="005C616D"/>
    <w:rsid w:val="005C6342"/>
    <w:rsid w:val="005C6C59"/>
    <w:rsid w:val="005C7393"/>
    <w:rsid w:val="005D1A5F"/>
    <w:rsid w:val="005D25A9"/>
    <w:rsid w:val="005D35E5"/>
    <w:rsid w:val="005D4E94"/>
    <w:rsid w:val="005D564B"/>
    <w:rsid w:val="005D6022"/>
    <w:rsid w:val="005D7804"/>
    <w:rsid w:val="005D78BF"/>
    <w:rsid w:val="005D7DAA"/>
    <w:rsid w:val="005E0115"/>
    <w:rsid w:val="005E1875"/>
    <w:rsid w:val="005E1C94"/>
    <w:rsid w:val="005E1DC5"/>
    <w:rsid w:val="005E1FE9"/>
    <w:rsid w:val="005E2987"/>
    <w:rsid w:val="005E3A35"/>
    <w:rsid w:val="005E3AB8"/>
    <w:rsid w:val="005E495F"/>
    <w:rsid w:val="005E71D1"/>
    <w:rsid w:val="005E771E"/>
    <w:rsid w:val="005F261B"/>
    <w:rsid w:val="005F2F55"/>
    <w:rsid w:val="005F30F6"/>
    <w:rsid w:val="005F3927"/>
    <w:rsid w:val="005F3F86"/>
    <w:rsid w:val="005F5A31"/>
    <w:rsid w:val="005F78F1"/>
    <w:rsid w:val="006001B0"/>
    <w:rsid w:val="006005CC"/>
    <w:rsid w:val="00600D08"/>
    <w:rsid w:val="00602C39"/>
    <w:rsid w:val="00602E9A"/>
    <w:rsid w:val="00602FB6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0CD"/>
    <w:rsid w:val="0061487F"/>
    <w:rsid w:val="00614CC2"/>
    <w:rsid w:val="006160CA"/>
    <w:rsid w:val="006166B3"/>
    <w:rsid w:val="00616889"/>
    <w:rsid w:val="0061696F"/>
    <w:rsid w:val="0062128F"/>
    <w:rsid w:val="00621407"/>
    <w:rsid w:val="00622229"/>
    <w:rsid w:val="00625265"/>
    <w:rsid w:val="0062616E"/>
    <w:rsid w:val="00626906"/>
    <w:rsid w:val="00630573"/>
    <w:rsid w:val="00631D63"/>
    <w:rsid w:val="006326ED"/>
    <w:rsid w:val="00632FFE"/>
    <w:rsid w:val="00633D8B"/>
    <w:rsid w:val="0063614C"/>
    <w:rsid w:val="006366A1"/>
    <w:rsid w:val="0063691D"/>
    <w:rsid w:val="00642285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2289"/>
    <w:rsid w:val="0066327B"/>
    <w:rsid w:val="0066335D"/>
    <w:rsid w:val="0066427E"/>
    <w:rsid w:val="00664F05"/>
    <w:rsid w:val="00665C7F"/>
    <w:rsid w:val="0067124D"/>
    <w:rsid w:val="00672CBE"/>
    <w:rsid w:val="006768E9"/>
    <w:rsid w:val="00677123"/>
    <w:rsid w:val="00677DE7"/>
    <w:rsid w:val="00681F5C"/>
    <w:rsid w:val="00682FBE"/>
    <w:rsid w:val="00683167"/>
    <w:rsid w:val="00683249"/>
    <w:rsid w:val="0068329A"/>
    <w:rsid w:val="006856F5"/>
    <w:rsid w:val="006859F2"/>
    <w:rsid w:val="00686387"/>
    <w:rsid w:val="0068668A"/>
    <w:rsid w:val="0069028F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C35"/>
    <w:rsid w:val="006B3E21"/>
    <w:rsid w:val="006B40F1"/>
    <w:rsid w:val="006B4A0A"/>
    <w:rsid w:val="006B57BD"/>
    <w:rsid w:val="006B6499"/>
    <w:rsid w:val="006B6A7A"/>
    <w:rsid w:val="006C1643"/>
    <w:rsid w:val="006C1794"/>
    <w:rsid w:val="006C17E3"/>
    <w:rsid w:val="006C2E9B"/>
    <w:rsid w:val="006C4DE2"/>
    <w:rsid w:val="006C5108"/>
    <w:rsid w:val="006C602A"/>
    <w:rsid w:val="006C6A1A"/>
    <w:rsid w:val="006C6E9B"/>
    <w:rsid w:val="006C716E"/>
    <w:rsid w:val="006C71E1"/>
    <w:rsid w:val="006D191E"/>
    <w:rsid w:val="006D1C66"/>
    <w:rsid w:val="006D29F7"/>
    <w:rsid w:val="006D2F71"/>
    <w:rsid w:val="006D519B"/>
    <w:rsid w:val="006D5669"/>
    <w:rsid w:val="006D5E53"/>
    <w:rsid w:val="006D663E"/>
    <w:rsid w:val="006D7369"/>
    <w:rsid w:val="006D7962"/>
    <w:rsid w:val="006D7DA6"/>
    <w:rsid w:val="006E55E8"/>
    <w:rsid w:val="006E5C25"/>
    <w:rsid w:val="006E6105"/>
    <w:rsid w:val="006F1A4C"/>
    <w:rsid w:val="006F5AC1"/>
    <w:rsid w:val="006F66F8"/>
    <w:rsid w:val="006F7EB1"/>
    <w:rsid w:val="007021F4"/>
    <w:rsid w:val="00703C3A"/>
    <w:rsid w:val="007054D1"/>
    <w:rsid w:val="0071143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25E2"/>
    <w:rsid w:val="00723294"/>
    <w:rsid w:val="00725198"/>
    <w:rsid w:val="00732578"/>
    <w:rsid w:val="007326BB"/>
    <w:rsid w:val="00733A65"/>
    <w:rsid w:val="00735E42"/>
    <w:rsid w:val="0073693E"/>
    <w:rsid w:val="0073779D"/>
    <w:rsid w:val="007403AF"/>
    <w:rsid w:val="00743C64"/>
    <w:rsid w:val="00744B14"/>
    <w:rsid w:val="00746405"/>
    <w:rsid w:val="00747AD2"/>
    <w:rsid w:val="007500D8"/>
    <w:rsid w:val="00752956"/>
    <w:rsid w:val="00752F8E"/>
    <w:rsid w:val="0075320F"/>
    <w:rsid w:val="00755077"/>
    <w:rsid w:val="0075572D"/>
    <w:rsid w:val="00756142"/>
    <w:rsid w:val="00756F09"/>
    <w:rsid w:val="00756F7F"/>
    <w:rsid w:val="0075782D"/>
    <w:rsid w:val="00760F3A"/>
    <w:rsid w:val="007629A6"/>
    <w:rsid w:val="0076318C"/>
    <w:rsid w:val="0076605F"/>
    <w:rsid w:val="007663D3"/>
    <w:rsid w:val="007667F7"/>
    <w:rsid w:val="007669D3"/>
    <w:rsid w:val="00767E12"/>
    <w:rsid w:val="0077026C"/>
    <w:rsid w:val="00770D09"/>
    <w:rsid w:val="00771576"/>
    <w:rsid w:val="00771EDC"/>
    <w:rsid w:val="00772A3D"/>
    <w:rsid w:val="0077361B"/>
    <w:rsid w:val="00773FFC"/>
    <w:rsid w:val="00774CD1"/>
    <w:rsid w:val="0077595B"/>
    <w:rsid w:val="007770BE"/>
    <w:rsid w:val="007779D3"/>
    <w:rsid w:val="00782952"/>
    <w:rsid w:val="00783380"/>
    <w:rsid w:val="0078412E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B6A5F"/>
    <w:rsid w:val="007C1603"/>
    <w:rsid w:val="007C372E"/>
    <w:rsid w:val="007C38C7"/>
    <w:rsid w:val="007C4DC1"/>
    <w:rsid w:val="007C577F"/>
    <w:rsid w:val="007C6E68"/>
    <w:rsid w:val="007C6E80"/>
    <w:rsid w:val="007C7675"/>
    <w:rsid w:val="007C7E6D"/>
    <w:rsid w:val="007D1E8F"/>
    <w:rsid w:val="007D2274"/>
    <w:rsid w:val="007D241F"/>
    <w:rsid w:val="007D368A"/>
    <w:rsid w:val="007D5A90"/>
    <w:rsid w:val="007E0C4E"/>
    <w:rsid w:val="007E10A2"/>
    <w:rsid w:val="007E15AA"/>
    <w:rsid w:val="007E16A5"/>
    <w:rsid w:val="007E3888"/>
    <w:rsid w:val="007E5196"/>
    <w:rsid w:val="007E558B"/>
    <w:rsid w:val="007E577E"/>
    <w:rsid w:val="007E5AE3"/>
    <w:rsid w:val="007E618D"/>
    <w:rsid w:val="007E788B"/>
    <w:rsid w:val="007F0599"/>
    <w:rsid w:val="007F1207"/>
    <w:rsid w:val="007F2D8F"/>
    <w:rsid w:val="007F2F54"/>
    <w:rsid w:val="007F4185"/>
    <w:rsid w:val="007F4B88"/>
    <w:rsid w:val="007F74B3"/>
    <w:rsid w:val="00801338"/>
    <w:rsid w:val="00802085"/>
    <w:rsid w:val="008037AD"/>
    <w:rsid w:val="0080392F"/>
    <w:rsid w:val="00803BF5"/>
    <w:rsid w:val="00804037"/>
    <w:rsid w:val="00804F9C"/>
    <w:rsid w:val="00806071"/>
    <w:rsid w:val="0081261A"/>
    <w:rsid w:val="0081426E"/>
    <w:rsid w:val="00814BED"/>
    <w:rsid w:val="008151A4"/>
    <w:rsid w:val="008163CB"/>
    <w:rsid w:val="00821ACA"/>
    <w:rsid w:val="00822CF0"/>
    <w:rsid w:val="00822F0F"/>
    <w:rsid w:val="00824298"/>
    <w:rsid w:val="008261E6"/>
    <w:rsid w:val="0082630C"/>
    <w:rsid w:val="008309C1"/>
    <w:rsid w:val="008311E8"/>
    <w:rsid w:val="0083155B"/>
    <w:rsid w:val="0083238E"/>
    <w:rsid w:val="008323E7"/>
    <w:rsid w:val="0083249B"/>
    <w:rsid w:val="00832B92"/>
    <w:rsid w:val="00832C20"/>
    <w:rsid w:val="008349DB"/>
    <w:rsid w:val="00835177"/>
    <w:rsid w:val="00837566"/>
    <w:rsid w:val="00840706"/>
    <w:rsid w:val="00842197"/>
    <w:rsid w:val="00842551"/>
    <w:rsid w:val="0084290D"/>
    <w:rsid w:val="00843278"/>
    <w:rsid w:val="00843935"/>
    <w:rsid w:val="00843FE0"/>
    <w:rsid w:val="00844F8A"/>
    <w:rsid w:val="00850231"/>
    <w:rsid w:val="008528AD"/>
    <w:rsid w:val="00852DB4"/>
    <w:rsid w:val="00853011"/>
    <w:rsid w:val="0085536A"/>
    <w:rsid w:val="00855BCC"/>
    <w:rsid w:val="00857903"/>
    <w:rsid w:val="0086090E"/>
    <w:rsid w:val="0086095E"/>
    <w:rsid w:val="00860BA1"/>
    <w:rsid w:val="0086417C"/>
    <w:rsid w:val="00865020"/>
    <w:rsid w:val="008658B0"/>
    <w:rsid w:val="00866651"/>
    <w:rsid w:val="00866919"/>
    <w:rsid w:val="008675D6"/>
    <w:rsid w:val="0086770F"/>
    <w:rsid w:val="008710C1"/>
    <w:rsid w:val="0087173C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77E71"/>
    <w:rsid w:val="008829A6"/>
    <w:rsid w:val="00883246"/>
    <w:rsid w:val="00883689"/>
    <w:rsid w:val="00883AA9"/>
    <w:rsid w:val="0088592C"/>
    <w:rsid w:val="008873DD"/>
    <w:rsid w:val="00887B89"/>
    <w:rsid w:val="0089012E"/>
    <w:rsid w:val="00891906"/>
    <w:rsid w:val="00891E4D"/>
    <w:rsid w:val="00895AF3"/>
    <w:rsid w:val="00897751"/>
    <w:rsid w:val="008A06D6"/>
    <w:rsid w:val="008A1A15"/>
    <w:rsid w:val="008A43A0"/>
    <w:rsid w:val="008A45ED"/>
    <w:rsid w:val="008A7CED"/>
    <w:rsid w:val="008B04FE"/>
    <w:rsid w:val="008B342F"/>
    <w:rsid w:val="008B4FB5"/>
    <w:rsid w:val="008B6D68"/>
    <w:rsid w:val="008B6E4C"/>
    <w:rsid w:val="008B6F01"/>
    <w:rsid w:val="008B7ADD"/>
    <w:rsid w:val="008C0B7B"/>
    <w:rsid w:val="008C2437"/>
    <w:rsid w:val="008C2B6A"/>
    <w:rsid w:val="008C2C2C"/>
    <w:rsid w:val="008C3E20"/>
    <w:rsid w:val="008C622C"/>
    <w:rsid w:val="008C7676"/>
    <w:rsid w:val="008D07F7"/>
    <w:rsid w:val="008D090E"/>
    <w:rsid w:val="008D24F2"/>
    <w:rsid w:val="008D2689"/>
    <w:rsid w:val="008D394C"/>
    <w:rsid w:val="008D3F5F"/>
    <w:rsid w:val="008D43D1"/>
    <w:rsid w:val="008D6317"/>
    <w:rsid w:val="008D7549"/>
    <w:rsid w:val="008D7BBF"/>
    <w:rsid w:val="008E7A58"/>
    <w:rsid w:val="008F1079"/>
    <w:rsid w:val="008F25F8"/>
    <w:rsid w:val="008F4349"/>
    <w:rsid w:val="008F4A4D"/>
    <w:rsid w:val="008F6109"/>
    <w:rsid w:val="008F6F03"/>
    <w:rsid w:val="00901FDC"/>
    <w:rsid w:val="0090250F"/>
    <w:rsid w:val="00904D66"/>
    <w:rsid w:val="00905EB6"/>
    <w:rsid w:val="00906473"/>
    <w:rsid w:val="0090717B"/>
    <w:rsid w:val="009072FB"/>
    <w:rsid w:val="00910CAF"/>
    <w:rsid w:val="0091122A"/>
    <w:rsid w:val="00911608"/>
    <w:rsid w:val="0091261A"/>
    <w:rsid w:val="00913067"/>
    <w:rsid w:val="00913905"/>
    <w:rsid w:val="00913C73"/>
    <w:rsid w:val="00914396"/>
    <w:rsid w:val="00915CF3"/>
    <w:rsid w:val="0091672B"/>
    <w:rsid w:val="00916BE7"/>
    <w:rsid w:val="0091781F"/>
    <w:rsid w:val="00917ED6"/>
    <w:rsid w:val="00920358"/>
    <w:rsid w:val="00920A0E"/>
    <w:rsid w:val="00922076"/>
    <w:rsid w:val="00924A1B"/>
    <w:rsid w:val="009251C9"/>
    <w:rsid w:val="00927B1B"/>
    <w:rsid w:val="00927C8B"/>
    <w:rsid w:val="009302C2"/>
    <w:rsid w:val="0093123B"/>
    <w:rsid w:val="00931898"/>
    <w:rsid w:val="00933164"/>
    <w:rsid w:val="00933C37"/>
    <w:rsid w:val="0093477D"/>
    <w:rsid w:val="00934C02"/>
    <w:rsid w:val="00934C90"/>
    <w:rsid w:val="00942674"/>
    <w:rsid w:val="0094632A"/>
    <w:rsid w:val="0094743B"/>
    <w:rsid w:val="00947D45"/>
    <w:rsid w:val="009504B8"/>
    <w:rsid w:val="00951222"/>
    <w:rsid w:val="00951365"/>
    <w:rsid w:val="00951625"/>
    <w:rsid w:val="00951A4B"/>
    <w:rsid w:val="009549F7"/>
    <w:rsid w:val="00954E54"/>
    <w:rsid w:val="00955CE7"/>
    <w:rsid w:val="00957989"/>
    <w:rsid w:val="00957C5B"/>
    <w:rsid w:val="00957FA4"/>
    <w:rsid w:val="00962B63"/>
    <w:rsid w:val="00962D3B"/>
    <w:rsid w:val="0096341F"/>
    <w:rsid w:val="0096358B"/>
    <w:rsid w:val="00965A93"/>
    <w:rsid w:val="00967512"/>
    <w:rsid w:val="00970BA7"/>
    <w:rsid w:val="0097173A"/>
    <w:rsid w:val="009725A6"/>
    <w:rsid w:val="00972A74"/>
    <w:rsid w:val="00972BE6"/>
    <w:rsid w:val="00973C2D"/>
    <w:rsid w:val="009741CA"/>
    <w:rsid w:val="00975E3D"/>
    <w:rsid w:val="009768EB"/>
    <w:rsid w:val="009779A8"/>
    <w:rsid w:val="0098032E"/>
    <w:rsid w:val="009804DC"/>
    <w:rsid w:val="00981461"/>
    <w:rsid w:val="00981A5E"/>
    <w:rsid w:val="00981D8C"/>
    <w:rsid w:val="009826E6"/>
    <w:rsid w:val="0098483D"/>
    <w:rsid w:val="00984D77"/>
    <w:rsid w:val="00984E2D"/>
    <w:rsid w:val="0098621D"/>
    <w:rsid w:val="00986C1A"/>
    <w:rsid w:val="00986EEC"/>
    <w:rsid w:val="00987616"/>
    <w:rsid w:val="00987A31"/>
    <w:rsid w:val="00990668"/>
    <w:rsid w:val="0099242D"/>
    <w:rsid w:val="009924B0"/>
    <w:rsid w:val="00994EC5"/>
    <w:rsid w:val="00995C36"/>
    <w:rsid w:val="00997BAA"/>
    <w:rsid w:val="009A0911"/>
    <w:rsid w:val="009A11A3"/>
    <w:rsid w:val="009A1BDC"/>
    <w:rsid w:val="009A205C"/>
    <w:rsid w:val="009A4F05"/>
    <w:rsid w:val="009A50AF"/>
    <w:rsid w:val="009A52FC"/>
    <w:rsid w:val="009A53E4"/>
    <w:rsid w:val="009A5A37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2144"/>
    <w:rsid w:val="009D4628"/>
    <w:rsid w:val="009D5481"/>
    <w:rsid w:val="009D5550"/>
    <w:rsid w:val="009D69C8"/>
    <w:rsid w:val="009E36A1"/>
    <w:rsid w:val="009E4669"/>
    <w:rsid w:val="009E482C"/>
    <w:rsid w:val="009E7083"/>
    <w:rsid w:val="009F36D1"/>
    <w:rsid w:val="009F4189"/>
    <w:rsid w:val="009F42BB"/>
    <w:rsid w:val="009F4717"/>
    <w:rsid w:val="009F60D0"/>
    <w:rsid w:val="009F63EC"/>
    <w:rsid w:val="009F6B0C"/>
    <w:rsid w:val="009F721F"/>
    <w:rsid w:val="00A04429"/>
    <w:rsid w:val="00A05883"/>
    <w:rsid w:val="00A05E7D"/>
    <w:rsid w:val="00A0763E"/>
    <w:rsid w:val="00A1124A"/>
    <w:rsid w:val="00A11E04"/>
    <w:rsid w:val="00A12524"/>
    <w:rsid w:val="00A12C23"/>
    <w:rsid w:val="00A13215"/>
    <w:rsid w:val="00A141B4"/>
    <w:rsid w:val="00A147E0"/>
    <w:rsid w:val="00A14BA2"/>
    <w:rsid w:val="00A14E2E"/>
    <w:rsid w:val="00A1517D"/>
    <w:rsid w:val="00A152DF"/>
    <w:rsid w:val="00A15C9B"/>
    <w:rsid w:val="00A16793"/>
    <w:rsid w:val="00A167A9"/>
    <w:rsid w:val="00A17D85"/>
    <w:rsid w:val="00A20067"/>
    <w:rsid w:val="00A2071D"/>
    <w:rsid w:val="00A22975"/>
    <w:rsid w:val="00A23675"/>
    <w:rsid w:val="00A24786"/>
    <w:rsid w:val="00A25C98"/>
    <w:rsid w:val="00A26A41"/>
    <w:rsid w:val="00A310DD"/>
    <w:rsid w:val="00A318D4"/>
    <w:rsid w:val="00A31F75"/>
    <w:rsid w:val="00A33838"/>
    <w:rsid w:val="00A372E4"/>
    <w:rsid w:val="00A37B87"/>
    <w:rsid w:val="00A37F4B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57BFA"/>
    <w:rsid w:val="00A62871"/>
    <w:rsid w:val="00A6547C"/>
    <w:rsid w:val="00A656BC"/>
    <w:rsid w:val="00A659D0"/>
    <w:rsid w:val="00A66B3C"/>
    <w:rsid w:val="00A67C14"/>
    <w:rsid w:val="00A71093"/>
    <w:rsid w:val="00A71C2F"/>
    <w:rsid w:val="00A733AC"/>
    <w:rsid w:val="00A74832"/>
    <w:rsid w:val="00A74E45"/>
    <w:rsid w:val="00A7694D"/>
    <w:rsid w:val="00A77026"/>
    <w:rsid w:val="00A80B8B"/>
    <w:rsid w:val="00A83D27"/>
    <w:rsid w:val="00A847B3"/>
    <w:rsid w:val="00A85FBA"/>
    <w:rsid w:val="00A90374"/>
    <w:rsid w:val="00A90478"/>
    <w:rsid w:val="00A91697"/>
    <w:rsid w:val="00A92623"/>
    <w:rsid w:val="00A92D6D"/>
    <w:rsid w:val="00A93C5E"/>
    <w:rsid w:val="00A93F29"/>
    <w:rsid w:val="00A958B1"/>
    <w:rsid w:val="00A96DB3"/>
    <w:rsid w:val="00A96F11"/>
    <w:rsid w:val="00A972B8"/>
    <w:rsid w:val="00A97419"/>
    <w:rsid w:val="00A976AC"/>
    <w:rsid w:val="00A97C66"/>
    <w:rsid w:val="00AA0EBF"/>
    <w:rsid w:val="00AA2E77"/>
    <w:rsid w:val="00AA39E2"/>
    <w:rsid w:val="00AA64E9"/>
    <w:rsid w:val="00AB0D8F"/>
    <w:rsid w:val="00AB22FD"/>
    <w:rsid w:val="00AB3E9A"/>
    <w:rsid w:val="00AB4185"/>
    <w:rsid w:val="00AB6847"/>
    <w:rsid w:val="00AB7E68"/>
    <w:rsid w:val="00AC073C"/>
    <w:rsid w:val="00AC16E1"/>
    <w:rsid w:val="00AC1B98"/>
    <w:rsid w:val="00AC24AD"/>
    <w:rsid w:val="00AC2AA1"/>
    <w:rsid w:val="00AC3736"/>
    <w:rsid w:val="00AC442B"/>
    <w:rsid w:val="00AC6493"/>
    <w:rsid w:val="00AC6B7F"/>
    <w:rsid w:val="00AD3135"/>
    <w:rsid w:val="00AD4175"/>
    <w:rsid w:val="00AD5936"/>
    <w:rsid w:val="00AD6B7E"/>
    <w:rsid w:val="00AD7021"/>
    <w:rsid w:val="00AE0B89"/>
    <w:rsid w:val="00AE0D58"/>
    <w:rsid w:val="00AE2DEC"/>
    <w:rsid w:val="00AE48A9"/>
    <w:rsid w:val="00AE60F0"/>
    <w:rsid w:val="00AE6CD8"/>
    <w:rsid w:val="00AF01C4"/>
    <w:rsid w:val="00AF07CA"/>
    <w:rsid w:val="00AF09D6"/>
    <w:rsid w:val="00AF12F1"/>
    <w:rsid w:val="00AF1788"/>
    <w:rsid w:val="00AF211C"/>
    <w:rsid w:val="00AF21EF"/>
    <w:rsid w:val="00AF47E5"/>
    <w:rsid w:val="00AF49E6"/>
    <w:rsid w:val="00AF5C87"/>
    <w:rsid w:val="00AF5E0B"/>
    <w:rsid w:val="00AF644B"/>
    <w:rsid w:val="00AF7E20"/>
    <w:rsid w:val="00B001EB"/>
    <w:rsid w:val="00B00380"/>
    <w:rsid w:val="00B037BF"/>
    <w:rsid w:val="00B0385E"/>
    <w:rsid w:val="00B044EE"/>
    <w:rsid w:val="00B049EA"/>
    <w:rsid w:val="00B0555F"/>
    <w:rsid w:val="00B0625D"/>
    <w:rsid w:val="00B070B4"/>
    <w:rsid w:val="00B07EFE"/>
    <w:rsid w:val="00B11295"/>
    <w:rsid w:val="00B11902"/>
    <w:rsid w:val="00B12A35"/>
    <w:rsid w:val="00B131A0"/>
    <w:rsid w:val="00B1441B"/>
    <w:rsid w:val="00B14BD2"/>
    <w:rsid w:val="00B20B2A"/>
    <w:rsid w:val="00B222EB"/>
    <w:rsid w:val="00B23183"/>
    <w:rsid w:val="00B23A56"/>
    <w:rsid w:val="00B24076"/>
    <w:rsid w:val="00B2596D"/>
    <w:rsid w:val="00B26155"/>
    <w:rsid w:val="00B26F7F"/>
    <w:rsid w:val="00B272D2"/>
    <w:rsid w:val="00B27A97"/>
    <w:rsid w:val="00B31417"/>
    <w:rsid w:val="00B31AFD"/>
    <w:rsid w:val="00B32585"/>
    <w:rsid w:val="00B329F7"/>
    <w:rsid w:val="00B32C24"/>
    <w:rsid w:val="00B333C8"/>
    <w:rsid w:val="00B336CF"/>
    <w:rsid w:val="00B34752"/>
    <w:rsid w:val="00B34926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586"/>
    <w:rsid w:val="00B44923"/>
    <w:rsid w:val="00B46990"/>
    <w:rsid w:val="00B475D4"/>
    <w:rsid w:val="00B47F66"/>
    <w:rsid w:val="00B51FD4"/>
    <w:rsid w:val="00B52E7E"/>
    <w:rsid w:val="00B53555"/>
    <w:rsid w:val="00B53724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750B"/>
    <w:rsid w:val="00BB03F9"/>
    <w:rsid w:val="00BB3C54"/>
    <w:rsid w:val="00BB409B"/>
    <w:rsid w:val="00BB4C3A"/>
    <w:rsid w:val="00BB5094"/>
    <w:rsid w:val="00BB5E89"/>
    <w:rsid w:val="00BB6342"/>
    <w:rsid w:val="00BC0DAE"/>
    <w:rsid w:val="00BC337C"/>
    <w:rsid w:val="00BC3D9D"/>
    <w:rsid w:val="00BC3FC0"/>
    <w:rsid w:val="00BC4172"/>
    <w:rsid w:val="00BC5E27"/>
    <w:rsid w:val="00BC6997"/>
    <w:rsid w:val="00BC6C9E"/>
    <w:rsid w:val="00BC78AE"/>
    <w:rsid w:val="00BD55AD"/>
    <w:rsid w:val="00BD65D8"/>
    <w:rsid w:val="00BD6F66"/>
    <w:rsid w:val="00BD7673"/>
    <w:rsid w:val="00BE0B56"/>
    <w:rsid w:val="00BE12AA"/>
    <w:rsid w:val="00BE14AD"/>
    <w:rsid w:val="00BE2137"/>
    <w:rsid w:val="00BE22AD"/>
    <w:rsid w:val="00BE2774"/>
    <w:rsid w:val="00BE3023"/>
    <w:rsid w:val="00BE7329"/>
    <w:rsid w:val="00BF0CF2"/>
    <w:rsid w:val="00BF1CA6"/>
    <w:rsid w:val="00BF435F"/>
    <w:rsid w:val="00BF444B"/>
    <w:rsid w:val="00BF6246"/>
    <w:rsid w:val="00BF678C"/>
    <w:rsid w:val="00BF6B7A"/>
    <w:rsid w:val="00BF73C4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60B2"/>
    <w:rsid w:val="00C065EE"/>
    <w:rsid w:val="00C078CC"/>
    <w:rsid w:val="00C11E33"/>
    <w:rsid w:val="00C12244"/>
    <w:rsid w:val="00C12D00"/>
    <w:rsid w:val="00C130A8"/>
    <w:rsid w:val="00C14D4C"/>
    <w:rsid w:val="00C15647"/>
    <w:rsid w:val="00C22749"/>
    <w:rsid w:val="00C26A66"/>
    <w:rsid w:val="00C26BFF"/>
    <w:rsid w:val="00C26E6D"/>
    <w:rsid w:val="00C27CED"/>
    <w:rsid w:val="00C317B2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F53"/>
    <w:rsid w:val="00C45BC2"/>
    <w:rsid w:val="00C47791"/>
    <w:rsid w:val="00C50462"/>
    <w:rsid w:val="00C5163A"/>
    <w:rsid w:val="00C518BE"/>
    <w:rsid w:val="00C523FF"/>
    <w:rsid w:val="00C559F1"/>
    <w:rsid w:val="00C56F01"/>
    <w:rsid w:val="00C5785A"/>
    <w:rsid w:val="00C60394"/>
    <w:rsid w:val="00C62666"/>
    <w:rsid w:val="00C62B19"/>
    <w:rsid w:val="00C63713"/>
    <w:rsid w:val="00C63EFB"/>
    <w:rsid w:val="00C65B7F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760D8"/>
    <w:rsid w:val="00C76256"/>
    <w:rsid w:val="00C80CD1"/>
    <w:rsid w:val="00C82DE0"/>
    <w:rsid w:val="00C82DE9"/>
    <w:rsid w:val="00C82F2D"/>
    <w:rsid w:val="00C85009"/>
    <w:rsid w:val="00C8503C"/>
    <w:rsid w:val="00C858C2"/>
    <w:rsid w:val="00C863CE"/>
    <w:rsid w:val="00C86650"/>
    <w:rsid w:val="00C8719C"/>
    <w:rsid w:val="00C91225"/>
    <w:rsid w:val="00C92492"/>
    <w:rsid w:val="00C92D91"/>
    <w:rsid w:val="00C93035"/>
    <w:rsid w:val="00C94257"/>
    <w:rsid w:val="00C95426"/>
    <w:rsid w:val="00CA3CDE"/>
    <w:rsid w:val="00CA6C67"/>
    <w:rsid w:val="00CB0BD7"/>
    <w:rsid w:val="00CB0D6C"/>
    <w:rsid w:val="00CB2F0B"/>
    <w:rsid w:val="00CB6A16"/>
    <w:rsid w:val="00CC1B0D"/>
    <w:rsid w:val="00CC2E3D"/>
    <w:rsid w:val="00CC38BA"/>
    <w:rsid w:val="00CC4307"/>
    <w:rsid w:val="00CC51FB"/>
    <w:rsid w:val="00CC7604"/>
    <w:rsid w:val="00CD0A9B"/>
    <w:rsid w:val="00CD1404"/>
    <w:rsid w:val="00CD157D"/>
    <w:rsid w:val="00CD29BF"/>
    <w:rsid w:val="00CD3973"/>
    <w:rsid w:val="00CD4651"/>
    <w:rsid w:val="00CD4BE5"/>
    <w:rsid w:val="00CD5E94"/>
    <w:rsid w:val="00CD7C1C"/>
    <w:rsid w:val="00CE0638"/>
    <w:rsid w:val="00CE1EF5"/>
    <w:rsid w:val="00CE3275"/>
    <w:rsid w:val="00CE3671"/>
    <w:rsid w:val="00CE48FE"/>
    <w:rsid w:val="00CE605F"/>
    <w:rsid w:val="00CE7F1A"/>
    <w:rsid w:val="00CF11CD"/>
    <w:rsid w:val="00CF3496"/>
    <w:rsid w:val="00CF42D1"/>
    <w:rsid w:val="00CF7C22"/>
    <w:rsid w:val="00CF7EFF"/>
    <w:rsid w:val="00D00A0A"/>
    <w:rsid w:val="00D01723"/>
    <w:rsid w:val="00D01B9D"/>
    <w:rsid w:val="00D01C21"/>
    <w:rsid w:val="00D02290"/>
    <w:rsid w:val="00D03885"/>
    <w:rsid w:val="00D049CA"/>
    <w:rsid w:val="00D04E32"/>
    <w:rsid w:val="00D073C2"/>
    <w:rsid w:val="00D10B74"/>
    <w:rsid w:val="00D120A4"/>
    <w:rsid w:val="00D12CC8"/>
    <w:rsid w:val="00D13688"/>
    <w:rsid w:val="00D1494D"/>
    <w:rsid w:val="00D14D60"/>
    <w:rsid w:val="00D15956"/>
    <w:rsid w:val="00D23665"/>
    <w:rsid w:val="00D236D6"/>
    <w:rsid w:val="00D23A04"/>
    <w:rsid w:val="00D23D69"/>
    <w:rsid w:val="00D24D2C"/>
    <w:rsid w:val="00D24FE9"/>
    <w:rsid w:val="00D2539C"/>
    <w:rsid w:val="00D270FA"/>
    <w:rsid w:val="00D327B6"/>
    <w:rsid w:val="00D32D4F"/>
    <w:rsid w:val="00D3340B"/>
    <w:rsid w:val="00D335AA"/>
    <w:rsid w:val="00D3365C"/>
    <w:rsid w:val="00D33C6C"/>
    <w:rsid w:val="00D34AB1"/>
    <w:rsid w:val="00D357C5"/>
    <w:rsid w:val="00D375F3"/>
    <w:rsid w:val="00D3783E"/>
    <w:rsid w:val="00D37CA8"/>
    <w:rsid w:val="00D4032D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463B"/>
    <w:rsid w:val="00D55D5A"/>
    <w:rsid w:val="00D55EB2"/>
    <w:rsid w:val="00D56328"/>
    <w:rsid w:val="00D5776D"/>
    <w:rsid w:val="00D57AE7"/>
    <w:rsid w:val="00D60364"/>
    <w:rsid w:val="00D60B46"/>
    <w:rsid w:val="00D62F33"/>
    <w:rsid w:val="00D64EF3"/>
    <w:rsid w:val="00D65078"/>
    <w:rsid w:val="00D67A4A"/>
    <w:rsid w:val="00D67F95"/>
    <w:rsid w:val="00D72108"/>
    <w:rsid w:val="00D73F44"/>
    <w:rsid w:val="00D74505"/>
    <w:rsid w:val="00D750D8"/>
    <w:rsid w:val="00D7588D"/>
    <w:rsid w:val="00D76AA9"/>
    <w:rsid w:val="00D76D77"/>
    <w:rsid w:val="00D76E6F"/>
    <w:rsid w:val="00D77D51"/>
    <w:rsid w:val="00D80F60"/>
    <w:rsid w:val="00D817F5"/>
    <w:rsid w:val="00D81AF9"/>
    <w:rsid w:val="00D846C7"/>
    <w:rsid w:val="00D858E0"/>
    <w:rsid w:val="00D8613E"/>
    <w:rsid w:val="00D90968"/>
    <w:rsid w:val="00D91830"/>
    <w:rsid w:val="00D91F21"/>
    <w:rsid w:val="00D91F32"/>
    <w:rsid w:val="00D92EE6"/>
    <w:rsid w:val="00D932D7"/>
    <w:rsid w:val="00D937E5"/>
    <w:rsid w:val="00D93E80"/>
    <w:rsid w:val="00D94598"/>
    <w:rsid w:val="00D946C9"/>
    <w:rsid w:val="00D96B70"/>
    <w:rsid w:val="00D97012"/>
    <w:rsid w:val="00DA13D4"/>
    <w:rsid w:val="00DA1524"/>
    <w:rsid w:val="00DA1B4B"/>
    <w:rsid w:val="00DA324C"/>
    <w:rsid w:val="00DA4775"/>
    <w:rsid w:val="00DA5551"/>
    <w:rsid w:val="00DA6F87"/>
    <w:rsid w:val="00DA74B9"/>
    <w:rsid w:val="00DB0F17"/>
    <w:rsid w:val="00DB12CC"/>
    <w:rsid w:val="00DB387A"/>
    <w:rsid w:val="00DB4DB7"/>
    <w:rsid w:val="00DB5AF6"/>
    <w:rsid w:val="00DB5E3C"/>
    <w:rsid w:val="00DB5FB5"/>
    <w:rsid w:val="00DB6FDB"/>
    <w:rsid w:val="00DC2CFE"/>
    <w:rsid w:val="00DC3967"/>
    <w:rsid w:val="00DC445D"/>
    <w:rsid w:val="00DC4A3E"/>
    <w:rsid w:val="00DC517F"/>
    <w:rsid w:val="00DC5CE0"/>
    <w:rsid w:val="00DC66E4"/>
    <w:rsid w:val="00DD222A"/>
    <w:rsid w:val="00DD2F0C"/>
    <w:rsid w:val="00DD3216"/>
    <w:rsid w:val="00DD3BB2"/>
    <w:rsid w:val="00DD3E3A"/>
    <w:rsid w:val="00DD3E85"/>
    <w:rsid w:val="00DE0249"/>
    <w:rsid w:val="00DE0ACF"/>
    <w:rsid w:val="00DE18F9"/>
    <w:rsid w:val="00DE2058"/>
    <w:rsid w:val="00DE229A"/>
    <w:rsid w:val="00DE5F92"/>
    <w:rsid w:val="00DE6079"/>
    <w:rsid w:val="00DE6F2C"/>
    <w:rsid w:val="00DE6F62"/>
    <w:rsid w:val="00DF17B0"/>
    <w:rsid w:val="00DF296F"/>
    <w:rsid w:val="00DF2E94"/>
    <w:rsid w:val="00DF37AF"/>
    <w:rsid w:val="00DF4AB6"/>
    <w:rsid w:val="00DF7282"/>
    <w:rsid w:val="00DF79A1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17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2528"/>
    <w:rsid w:val="00E23EE8"/>
    <w:rsid w:val="00E27F87"/>
    <w:rsid w:val="00E323B0"/>
    <w:rsid w:val="00E3325F"/>
    <w:rsid w:val="00E34CDC"/>
    <w:rsid w:val="00E3525C"/>
    <w:rsid w:val="00E35C56"/>
    <w:rsid w:val="00E36185"/>
    <w:rsid w:val="00E367B4"/>
    <w:rsid w:val="00E3684E"/>
    <w:rsid w:val="00E36D29"/>
    <w:rsid w:val="00E37586"/>
    <w:rsid w:val="00E40250"/>
    <w:rsid w:val="00E402C9"/>
    <w:rsid w:val="00E40A7A"/>
    <w:rsid w:val="00E40DB6"/>
    <w:rsid w:val="00E424C2"/>
    <w:rsid w:val="00E44E2E"/>
    <w:rsid w:val="00E4500F"/>
    <w:rsid w:val="00E47476"/>
    <w:rsid w:val="00E476CA"/>
    <w:rsid w:val="00E5071F"/>
    <w:rsid w:val="00E50FB6"/>
    <w:rsid w:val="00E51F72"/>
    <w:rsid w:val="00E53147"/>
    <w:rsid w:val="00E532E3"/>
    <w:rsid w:val="00E54888"/>
    <w:rsid w:val="00E553CB"/>
    <w:rsid w:val="00E55A1A"/>
    <w:rsid w:val="00E561E7"/>
    <w:rsid w:val="00E57276"/>
    <w:rsid w:val="00E57861"/>
    <w:rsid w:val="00E60725"/>
    <w:rsid w:val="00E60A05"/>
    <w:rsid w:val="00E60C73"/>
    <w:rsid w:val="00E61808"/>
    <w:rsid w:val="00E61B31"/>
    <w:rsid w:val="00E61F68"/>
    <w:rsid w:val="00E62308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576D"/>
    <w:rsid w:val="00E76A6C"/>
    <w:rsid w:val="00E77DBD"/>
    <w:rsid w:val="00E77FAC"/>
    <w:rsid w:val="00E77FDB"/>
    <w:rsid w:val="00E8152A"/>
    <w:rsid w:val="00E816B2"/>
    <w:rsid w:val="00E81933"/>
    <w:rsid w:val="00E823EC"/>
    <w:rsid w:val="00E83DBB"/>
    <w:rsid w:val="00E850E1"/>
    <w:rsid w:val="00E878FE"/>
    <w:rsid w:val="00E879F9"/>
    <w:rsid w:val="00E9120C"/>
    <w:rsid w:val="00E91556"/>
    <w:rsid w:val="00E92134"/>
    <w:rsid w:val="00E93B37"/>
    <w:rsid w:val="00E97D70"/>
    <w:rsid w:val="00EA093E"/>
    <w:rsid w:val="00EA0FC2"/>
    <w:rsid w:val="00EA1F8C"/>
    <w:rsid w:val="00EA202A"/>
    <w:rsid w:val="00EA2399"/>
    <w:rsid w:val="00EA2B4B"/>
    <w:rsid w:val="00EA2DAF"/>
    <w:rsid w:val="00EA4C37"/>
    <w:rsid w:val="00EB03B3"/>
    <w:rsid w:val="00EB0BE3"/>
    <w:rsid w:val="00EB0EF6"/>
    <w:rsid w:val="00EB23CD"/>
    <w:rsid w:val="00EB2928"/>
    <w:rsid w:val="00EB37F4"/>
    <w:rsid w:val="00EB5060"/>
    <w:rsid w:val="00EB5BAB"/>
    <w:rsid w:val="00EB6121"/>
    <w:rsid w:val="00EB6E14"/>
    <w:rsid w:val="00EC0160"/>
    <w:rsid w:val="00EC08D5"/>
    <w:rsid w:val="00EC10BB"/>
    <w:rsid w:val="00EC3DE5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EF7046"/>
    <w:rsid w:val="00F00BAF"/>
    <w:rsid w:val="00F028FA"/>
    <w:rsid w:val="00F0382C"/>
    <w:rsid w:val="00F0586A"/>
    <w:rsid w:val="00F120CC"/>
    <w:rsid w:val="00F12EE5"/>
    <w:rsid w:val="00F12F6E"/>
    <w:rsid w:val="00F143B6"/>
    <w:rsid w:val="00F148B5"/>
    <w:rsid w:val="00F14E92"/>
    <w:rsid w:val="00F158DB"/>
    <w:rsid w:val="00F16F64"/>
    <w:rsid w:val="00F172E9"/>
    <w:rsid w:val="00F175F6"/>
    <w:rsid w:val="00F20633"/>
    <w:rsid w:val="00F20DDB"/>
    <w:rsid w:val="00F213EE"/>
    <w:rsid w:val="00F23211"/>
    <w:rsid w:val="00F2326B"/>
    <w:rsid w:val="00F24178"/>
    <w:rsid w:val="00F26B40"/>
    <w:rsid w:val="00F30403"/>
    <w:rsid w:val="00F3048A"/>
    <w:rsid w:val="00F30CEB"/>
    <w:rsid w:val="00F31DFA"/>
    <w:rsid w:val="00F3611E"/>
    <w:rsid w:val="00F37293"/>
    <w:rsid w:val="00F37B6A"/>
    <w:rsid w:val="00F4187D"/>
    <w:rsid w:val="00F4249D"/>
    <w:rsid w:val="00F42A16"/>
    <w:rsid w:val="00F42E81"/>
    <w:rsid w:val="00F4409B"/>
    <w:rsid w:val="00F459B2"/>
    <w:rsid w:val="00F45A77"/>
    <w:rsid w:val="00F47F7C"/>
    <w:rsid w:val="00F509C0"/>
    <w:rsid w:val="00F5248C"/>
    <w:rsid w:val="00F52A75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152D"/>
    <w:rsid w:val="00F72433"/>
    <w:rsid w:val="00F7271C"/>
    <w:rsid w:val="00F72B26"/>
    <w:rsid w:val="00F7309A"/>
    <w:rsid w:val="00F7319B"/>
    <w:rsid w:val="00F737D5"/>
    <w:rsid w:val="00F74CDD"/>
    <w:rsid w:val="00F75890"/>
    <w:rsid w:val="00F7730D"/>
    <w:rsid w:val="00F81A97"/>
    <w:rsid w:val="00F81B57"/>
    <w:rsid w:val="00F821BB"/>
    <w:rsid w:val="00F829DA"/>
    <w:rsid w:val="00F84FAC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C14"/>
    <w:rsid w:val="00FA1ED8"/>
    <w:rsid w:val="00FA31EB"/>
    <w:rsid w:val="00FB1BE8"/>
    <w:rsid w:val="00FB25F0"/>
    <w:rsid w:val="00FB3F21"/>
    <w:rsid w:val="00FB48D1"/>
    <w:rsid w:val="00FB4B6F"/>
    <w:rsid w:val="00FB588B"/>
    <w:rsid w:val="00FC0663"/>
    <w:rsid w:val="00FC0E12"/>
    <w:rsid w:val="00FC1AB4"/>
    <w:rsid w:val="00FC222E"/>
    <w:rsid w:val="00FC2FF5"/>
    <w:rsid w:val="00FC32C8"/>
    <w:rsid w:val="00FC3586"/>
    <w:rsid w:val="00FD0B4D"/>
    <w:rsid w:val="00FD0C1D"/>
    <w:rsid w:val="00FD3309"/>
    <w:rsid w:val="00FD5005"/>
    <w:rsid w:val="00FD5C9F"/>
    <w:rsid w:val="00FD5DF0"/>
    <w:rsid w:val="00FE0386"/>
    <w:rsid w:val="00FE27D3"/>
    <w:rsid w:val="00FE405F"/>
    <w:rsid w:val="00FE590E"/>
    <w:rsid w:val="00FE5FEF"/>
    <w:rsid w:val="00FF1D56"/>
    <w:rsid w:val="00FF2DBA"/>
    <w:rsid w:val="00FF3DC9"/>
    <w:rsid w:val="00FF5295"/>
    <w:rsid w:val="00FF5434"/>
    <w:rsid w:val="00FF646F"/>
    <w:rsid w:val="00FF7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F3F63"/>
  <w15:docId w15:val="{038CE0A7-0E40-45B0-97FC-BD87A74A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uiPriority w:val="59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Normal"/>
    <w:next w:val="Normal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167CDD"/>
  </w:style>
  <w:style w:type="paragraph" w:customStyle="1" w:styleId="3GPPHeader">
    <w:name w:val="3GPP_Header"/>
    <w:basedOn w:val="Normal"/>
    <w:link w:val="3GPPHeaderChar"/>
    <w:rsid w:val="00282882"/>
    <w:pPr>
      <w:tabs>
        <w:tab w:val="left" w:pos="1701"/>
        <w:tab w:val="right" w:pos="9639"/>
      </w:tabs>
      <w:spacing w:after="240" w:line="288" w:lineRule="auto"/>
      <w:jc w:val="left"/>
    </w:pPr>
    <w:rPr>
      <w:rFonts w:eastAsia="Times New Roman"/>
      <w:b/>
      <w:sz w:val="24"/>
    </w:rPr>
  </w:style>
  <w:style w:type="character" w:customStyle="1" w:styleId="3GPPHeaderChar">
    <w:name w:val="3GPP_Header Char"/>
    <w:link w:val="3GPPHeader"/>
    <w:rsid w:val="00282882"/>
    <w:rPr>
      <w:rFonts w:eastAsia="Times New Roman"/>
      <w:b/>
      <w:sz w:val="24"/>
      <w:lang w:val="en-GB" w:eastAsia="zh-CN"/>
    </w:rPr>
  </w:style>
  <w:style w:type="character" w:styleId="FollowedHyperlink">
    <w:name w:val="FollowedHyperlink"/>
    <w:basedOn w:val="DefaultParagraphFont"/>
    <w:semiHidden/>
    <w:unhideWhenUsed/>
    <w:rsid w:val="00887B89"/>
    <w:rPr>
      <w:color w:val="800080" w:themeColor="followedHyperlink"/>
      <w:u w:val="single"/>
    </w:rPr>
  </w:style>
  <w:style w:type="character" w:customStyle="1" w:styleId="TALChar">
    <w:name w:val="TAL Char"/>
    <w:locked/>
    <w:rsid w:val="00D01723"/>
    <w:rPr>
      <w:rFonts w:ascii="Arial" w:eastAsia="Times New Roman" w:hAnsi="Arial"/>
      <w:sz w:val="18"/>
      <w:lang w:val="x-none"/>
    </w:rPr>
  </w:style>
  <w:style w:type="character" w:customStyle="1" w:styleId="TAHChar">
    <w:name w:val="TAH Char"/>
    <w:link w:val="TAH"/>
    <w:locked/>
    <w:rsid w:val="00D0172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087626"/>
    <w:rPr>
      <w:rFonts w:ascii="Arial" w:eastAsia="Times New Roman" w:hAnsi="Arial"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341F"/>
    <w:rPr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62F33"/>
    <w:rPr>
      <w:rFonts w:ascii="Arial" w:hAnsi="Arial" w:cs="Arial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44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417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18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1779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072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4582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468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jpg"/><Relationship Id="rId18" Type="http://schemas.openxmlformats.org/officeDocument/2006/relationships/image" Target="media/image9.jp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image" Target="media/image8.jpg"/><Relationship Id="rId2" Type="http://schemas.openxmlformats.org/officeDocument/2006/relationships/numbering" Target="numbering.xml"/><Relationship Id="rId16" Type="http://schemas.openxmlformats.org/officeDocument/2006/relationships/image" Target="media/image7.jpg"/><Relationship Id="rId20" Type="http://schemas.openxmlformats.org/officeDocument/2006/relationships/image" Target="media/image11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image" Target="media/image6.jpg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0.jp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5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74F04-F264-451F-AAE3-ED557EDA8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1939</Words>
  <Characters>9776</Characters>
  <Application>Microsoft Office Word</Application>
  <DocSecurity>0</DocSecurity>
  <Lines>337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Olof Liberg</dc:creator>
  <cp:keywords>CTPClassification=CTP_PUBLIC:VisualMarkings=</cp:keywords>
  <cp:lastModifiedBy>Ye, Qiaoyang</cp:lastModifiedBy>
  <cp:revision>2</cp:revision>
  <dcterms:created xsi:type="dcterms:W3CDTF">2017-05-06T23:34:00Z</dcterms:created>
  <dcterms:modified xsi:type="dcterms:W3CDTF">2017-05-06T23:34:00Z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4d06b1ef-d33b-48c4-9e3f-8620fbfaa974</vt:lpwstr>
  </property>
  <property fmtid="{D5CDD505-2E9C-101B-9397-08002B2CF9AE}" pid="3" name="CTP_TimeStamp">
    <vt:lpwstr>2017-05-06 07:46:18Z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