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3D3F4E" w14:textId="5BEC5601" w:rsidR="00B90CCB" w:rsidRPr="00CE0424" w:rsidRDefault="00B90CCB" w:rsidP="00B90CCB">
      <w:pPr>
        <w:pStyle w:val="3GPPHeader"/>
        <w:spacing w:after="60"/>
        <w:rPr>
          <w:sz w:val="32"/>
          <w:szCs w:val="32"/>
          <w:highlight w:val="yellow"/>
        </w:rPr>
      </w:pPr>
      <w:r w:rsidRPr="000A1D33">
        <w:t>3GPP TSG-RAN WG1 Meeting #88</w:t>
      </w:r>
      <w:r>
        <w:t>bis</w:t>
      </w:r>
      <w:r w:rsidRPr="00CE0424">
        <w:tab/>
      </w:r>
      <w:r w:rsidRPr="00CE0424">
        <w:rPr>
          <w:sz w:val="32"/>
          <w:szCs w:val="32"/>
        </w:rPr>
        <w:t>R</w:t>
      </w:r>
      <w:r>
        <w:rPr>
          <w:sz w:val="32"/>
          <w:szCs w:val="32"/>
        </w:rPr>
        <w:t>1</w:t>
      </w:r>
      <w:r w:rsidRPr="00CE0424">
        <w:rPr>
          <w:sz w:val="32"/>
          <w:szCs w:val="32"/>
        </w:rPr>
        <w:t>-</w:t>
      </w:r>
      <w:r w:rsidR="00DB460B" w:rsidRPr="00DB460B">
        <w:rPr>
          <w:sz w:val="32"/>
          <w:szCs w:val="32"/>
        </w:rPr>
        <w:t>1705899</w:t>
      </w:r>
    </w:p>
    <w:p w14:paraId="3CB24850" w14:textId="77777777" w:rsidR="00B90CCB" w:rsidRPr="00CE0424" w:rsidRDefault="00B90CCB" w:rsidP="00B90CCB">
      <w:pPr>
        <w:pStyle w:val="3GPPHeader"/>
      </w:pPr>
      <w:r>
        <w:t>Spokane</w:t>
      </w:r>
      <w:r w:rsidRPr="000A1D33">
        <w:t xml:space="preserve">, </w:t>
      </w:r>
      <w:r>
        <w:t>U.S.,</w:t>
      </w:r>
      <w:r w:rsidRPr="000A1D33">
        <w:t xml:space="preserve"> </w:t>
      </w:r>
      <w:r>
        <w:t>3</w:t>
      </w:r>
      <w:r w:rsidRPr="002C5BA4">
        <w:rPr>
          <w:vertAlign w:val="superscript"/>
        </w:rPr>
        <w:t>rd</w:t>
      </w:r>
      <w:r>
        <w:t xml:space="preserve"> –</w:t>
      </w:r>
      <w:r w:rsidRPr="000A1D33">
        <w:t xml:space="preserve"> 7</w:t>
      </w:r>
      <w:r w:rsidRPr="002C5BA4">
        <w:rPr>
          <w:vertAlign w:val="superscript"/>
        </w:rPr>
        <w:t>th</w:t>
      </w:r>
      <w:r>
        <w:t xml:space="preserve"> April</w:t>
      </w:r>
      <w:r w:rsidRPr="000A1D33">
        <w:t xml:space="preserve"> 2017</w:t>
      </w:r>
    </w:p>
    <w:p w14:paraId="1E8CE8A6" w14:textId="77777777" w:rsidR="00B90CCB" w:rsidRPr="00CE0424" w:rsidRDefault="00B90CCB" w:rsidP="00B90CCB">
      <w:pPr>
        <w:pStyle w:val="3GPPHeader"/>
      </w:pPr>
    </w:p>
    <w:p w14:paraId="1EC5FC00" w14:textId="40FD6459" w:rsidR="00B90CCB" w:rsidRPr="00DF5CEC" w:rsidRDefault="00B90CCB" w:rsidP="00B90CCB">
      <w:pPr>
        <w:pStyle w:val="3GPPHeader"/>
      </w:pPr>
      <w:r w:rsidRPr="00DF5CEC">
        <w:t>Agenda Item:</w:t>
      </w:r>
      <w:r w:rsidRPr="00DF5CEC">
        <w:tab/>
        <w:t>8.</w:t>
      </w:r>
      <w:r>
        <w:t>1.2.3.5</w:t>
      </w:r>
      <w:bookmarkStart w:id="0" w:name="_GoBack"/>
      <w:bookmarkEnd w:id="0"/>
    </w:p>
    <w:p w14:paraId="2C6161B8" w14:textId="77777777" w:rsidR="00B90CCB" w:rsidRPr="00CE0424" w:rsidRDefault="00B90CCB" w:rsidP="00B90CCB">
      <w:pPr>
        <w:pStyle w:val="3GPPHeader"/>
      </w:pPr>
      <w:r>
        <w:t>Source:</w:t>
      </w:r>
      <w:r w:rsidRPr="00CE0424">
        <w:tab/>
        <w:t>Ericsson</w:t>
      </w:r>
    </w:p>
    <w:p w14:paraId="2EEEA1E4" w14:textId="4317922D" w:rsidR="00B90CCB" w:rsidRPr="00CE0424" w:rsidRDefault="00B90CCB" w:rsidP="00B90CCB">
      <w:pPr>
        <w:pStyle w:val="3GPPHeader"/>
        <w:ind w:left="1701" w:hanging="1701"/>
      </w:pPr>
      <w:r>
        <w:t>Title:</w:t>
      </w:r>
      <w:r>
        <w:tab/>
        <w:t>Type II CSI feedback</w:t>
      </w:r>
    </w:p>
    <w:p w14:paraId="13C57DB3" w14:textId="77777777" w:rsidR="00B90CCB" w:rsidRPr="00CE0424" w:rsidRDefault="00B90CCB" w:rsidP="00B90CCB">
      <w:pPr>
        <w:pStyle w:val="3GPPHeader"/>
      </w:pPr>
      <w:r w:rsidRPr="00CE0424">
        <w:t>Document for:</w:t>
      </w:r>
      <w:r w:rsidRPr="00CE0424">
        <w:tab/>
      </w:r>
      <w:r w:rsidRPr="00DF5CEC">
        <w:t>Discussion &amp; Decision</w:t>
      </w:r>
    </w:p>
    <w:p w14:paraId="625CA431" w14:textId="05FCE502" w:rsidR="00E90E49" w:rsidRDefault="00B90CCB" w:rsidP="00D125E9">
      <w:pPr>
        <w:pStyle w:val="Heading1"/>
      </w:pPr>
      <w:r w:rsidRPr="00327997" w:rsidDel="00B90CCB">
        <w:t xml:space="preserve"> </w:t>
      </w:r>
      <w:r w:rsidR="00E90E49" w:rsidRPr="003F2585">
        <w:t>Introduction</w:t>
      </w:r>
    </w:p>
    <w:p w14:paraId="51EA2E48" w14:textId="0D8A7755" w:rsidR="00B90CCB" w:rsidRDefault="00B90CCB" w:rsidP="00B90CCB">
      <w:pPr>
        <w:rPr>
          <w:lang w:val="en-GB" w:eastAsia="zh-CN"/>
        </w:rPr>
      </w:pPr>
      <w:r>
        <w:rPr>
          <w:lang w:val="en-GB" w:eastAsia="zh-CN"/>
        </w:rPr>
        <w:t>In RAN</w:t>
      </w:r>
      <w:r w:rsidR="00165AB8">
        <w:rPr>
          <w:lang w:val="en-GB" w:eastAsia="zh-CN"/>
        </w:rPr>
        <w:t>1#88, the following refinement was made relating to the previously identified schemes for Type II CSI feedback:</w:t>
      </w:r>
    </w:p>
    <w:p w14:paraId="7A366A8C" w14:textId="77777777" w:rsidR="00B90CCB" w:rsidRPr="000D77B5" w:rsidRDefault="00B90CCB" w:rsidP="00B90CCB">
      <w:pPr>
        <w:rPr>
          <w:rFonts w:eastAsia="MS Mincho"/>
          <w:szCs w:val="20"/>
          <w:lang w:eastAsia="ja-JP"/>
        </w:rPr>
      </w:pPr>
      <w:r w:rsidRPr="000D77B5">
        <w:rPr>
          <w:rFonts w:eastAsia="MS Mincho"/>
          <w:szCs w:val="20"/>
          <w:highlight w:val="green"/>
          <w:lang w:eastAsia="ja-JP"/>
        </w:rPr>
        <w:t>Agreements</w:t>
      </w:r>
      <w:r w:rsidRPr="000D77B5">
        <w:rPr>
          <w:rFonts w:eastAsia="MS Mincho"/>
          <w:b/>
          <w:szCs w:val="20"/>
          <w:lang w:eastAsia="ja-JP"/>
        </w:rPr>
        <w:t>:</w:t>
      </w:r>
    </w:p>
    <w:p w14:paraId="14A26D08" w14:textId="77777777" w:rsidR="00B90CCB" w:rsidRPr="000D77B5" w:rsidRDefault="00B90CCB" w:rsidP="00B90CCB">
      <w:pPr>
        <w:numPr>
          <w:ilvl w:val="0"/>
          <w:numId w:val="36"/>
        </w:numPr>
        <w:spacing w:after="0" w:line="240" w:lineRule="auto"/>
        <w:rPr>
          <w:rFonts w:eastAsia="MS Mincho"/>
          <w:szCs w:val="20"/>
          <w:lang w:eastAsia="ja-JP"/>
        </w:rPr>
      </w:pPr>
      <w:r w:rsidRPr="000D77B5">
        <w:rPr>
          <w:rFonts w:eastAsia="MS Mincho"/>
          <w:iCs/>
          <w:szCs w:val="20"/>
          <w:lang w:eastAsia="ja-JP"/>
        </w:rPr>
        <w:t>Refine the description in 38.802 for Type II CSI Category I as follows</w:t>
      </w:r>
    </w:p>
    <w:p w14:paraId="363D7C3C" w14:textId="77777777" w:rsidR="00B90CCB" w:rsidRPr="000D77B5" w:rsidRDefault="00B90CCB" w:rsidP="00B90CCB">
      <w:pPr>
        <w:numPr>
          <w:ilvl w:val="1"/>
          <w:numId w:val="36"/>
        </w:numPr>
        <w:spacing w:after="0" w:line="240" w:lineRule="auto"/>
        <w:rPr>
          <w:rFonts w:eastAsia="MS Mincho"/>
          <w:szCs w:val="20"/>
          <w:lang w:eastAsia="ja-JP"/>
        </w:rPr>
      </w:pPr>
      <w:r w:rsidRPr="000D77B5">
        <w:rPr>
          <w:rFonts w:eastAsia="MS Mincho"/>
          <w:szCs w:val="20"/>
          <w:lang w:eastAsia="ja-JP"/>
        </w:rPr>
        <w:t xml:space="preserve">Dual-stage W = W1W2 codebook </w:t>
      </w:r>
    </w:p>
    <w:p w14:paraId="6FD3E9B4" w14:textId="77777777" w:rsidR="00B90CCB" w:rsidRPr="000D77B5" w:rsidRDefault="00B90CCB" w:rsidP="00B90CCB">
      <w:pPr>
        <w:numPr>
          <w:ilvl w:val="2"/>
          <w:numId w:val="36"/>
        </w:numPr>
        <w:spacing w:after="0" w:line="240" w:lineRule="auto"/>
        <w:rPr>
          <w:rFonts w:eastAsia="MS Mincho"/>
          <w:szCs w:val="20"/>
          <w:lang w:eastAsia="ja-JP"/>
        </w:rPr>
      </w:pPr>
      <w:r w:rsidRPr="000D77B5">
        <w:rPr>
          <w:rFonts w:eastAsia="MS Mincho"/>
          <w:szCs w:val="20"/>
          <w:lang w:eastAsia="ja-JP"/>
        </w:rPr>
        <w:t xml:space="preserve">W1 consists of a set of </w:t>
      </w:r>
      <w:r w:rsidRPr="000D77B5">
        <w:rPr>
          <w:rFonts w:eastAsia="MS Mincho"/>
          <w:iCs/>
          <w:szCs w:val="20"/>
          <w:lang w:eastAsia="ja-JP"/>
        </w:rPr>
        <w:t>L</w:t>
      </w:r>
      <w:r w:rsidRPr="000D77B5">
        <w:rPr>
          <w:rFonts w:eastAsia="MS Mincho"/>
          <w:szCs w:val="20"/>
          <w:lang w:eastAsia="ja-JP"/>
        </w:rPr>
        <w:t xml:space="preserve"> orthogonal beams </w:t>
      </w:r>
      <w:r w:rsidRPr="000D77B5">
        <w:rPr>
          <w:rFonts w:eastAsia="MS Mincho"/>
          <w:color w:val="FF0000"/>
          <w:szCs w:val="20"/>
          <w:u w:val="single"/>
          <w:lang w:eastAsia="ja-JP"/>
        </w:rPr>
        <w:t>taken from</w:t>
      </w:r>
      <w:r w:rsidRPr="000D77B5">
        <w:rPr>
          <w:rFonts w:eastAsia="MS Mincho"/>
          <w:szCs w:val="20"/>
          <w:lang w:eastAsia="ja-JP"/>
        </w:rPr>
        <w:t xml:space="preserve"> 2D DFT beams</w:t>
      </w:r>
    </w:p>
    <w:p w14:paraId="2FB98B6A" w14:textId="77777777" w:rsidR="00B90CCB" w:rsidRPr="000D77B5" w:rsidRDefault="00B90CCB" w:rsidP="00B90CCB">
      <w:pPr>
        <w:numPr>
          <w:ilvl w:val="3"/>
          <w:numId w:val="36"/>
        </w:numPr>
        <w:spacing w:after="0" w:line="240" w:lineRule="auto"/>
        <w:rPr>
          <w:rFonts w:eastAsia="MS Mincho"/>
          <w:szCs w:val="20"/>
          <w:lang w:eastAsia="ja-JP"/>
        </w:rPr>
      </w:pPr>
      <w:r w:rsidRPr="000D77B5">
        <w:rPr>
          <w:rFonts w:eastAsia="MS Mincho"/>
          <w:szCs w:val="20"/>
          <w:lang w:eastAsia="ja-JP"/>
        </w:rPr>
        <w:t xml:space="preserve">The set of </w:t>
      </w:r>
      <w:r w:rsidRPr="000D77B5">
        <w:rPr>
          <w:rFonts w:eastAsia="MS Mincho"/>
          <w:iCs/>
          <w:szCs w:val="20"/>
          <w:lang w:eastAsia="ja-JP"/>
        </w:rPr>
        <w:t>L</w:t>
      </w:r>
      <w:r w:rsidRPr="000D77B5">
        <w:rPr>
          <w:rFonts w:eastAsia="MS Mincho"/>
          <w:szCs w:val="20"/>
          <w:lang w:eastAsia="ja-JP"/>
        </w:rPr>
        <w:t xml:space="preserve"> beams is selected out of a basis </w:t>
      </w:r>
      <w:r w:rsidRPr="000D77B5">
        <w:rPr>
          <w:rFonts w:eastAsia="MS Mincho"/>
          <w:color w:val="FF0000"/>
          <w:szCs w:val="20"/>
          <w:u w:val="single"/>
          <w:lang w:eastAsia="ja-JP"/>
        </w:rPr>
        <w:t>composed of</w:t>
      </w:r>
      <w:r w:rsidRPr="000D77B5">
        <w:rPr>
          <w:rFonts w:eastAsia="MS Mincho"/>
          <w:szCs w:val="20"/>
          <w:lang w:eastAsia="ja-JP"/>
        </w:rPr>
        <w:t xml:space="preserve"> oversampled 2D DFT beams</w:t>
      </w:r>
    </w:p>
    <w:p w14:paraId="7C262012" w14:textId="77777777" w:rsidR="00B90CCB" w:rsidRPr="000D77B5" w:rsidRDefault="00B90CCB" w:rsidP="00B90CCB">
      <w:pPr>
        <w:numPr>
          <w:ilvl w:val="4"/>
          <w:numId w:val="36"/>
        </w:numPr>
        <w:spacing w:after="0" w:line="240" w:lineRule="auto"/>
        <w:rPr>
          <w:rFonts w:eastAsia="MS Mincho"/>
          <w:color w:val="FF0000"/>
          <w:szCs w:val="20"/>
          <w:u w:val="single"/>
          <w:lang w:eastAsia="ja-JP"/>
        </w:rPr>
      </w:pPr>
      <w:r w:rsidRPr="000D77B5">
        <w:rPr>
          <w:rFonts w:eastAsia="MS Mincho"/>
          <w:color w:val="FF0000"/>
          <w:szCs w:val="20"/>
          <w:u w:val="single"/>
          <w:lang w:eastAsia="ja-JP"/>
        </w:rPr>
        <w:t xml:space="preserve">L </w:t>
      </w:r>
      <w:r w:rsidRPr="000D77B5">
        <w:rPr>
          <w:rFonts w:eastAsia="MS Mincho"/>
          <w:color w:val="FF0000"/>
          <w:szCs w:val="20"/>
          <w:u w:val="single"/>
          <w:lang w:eastAsia="ja-JP"/>
        </w:rPr>
        <w:sym w:font="Symbol" w:char="F0CE"/>
      </w:r>
      <w:r w:rsidRPr="000D77B5">
        <w:rPr>
          <w:rFonts w:eastAsia="MS Mincho"/>
          <w:color w:val="FF0000"/>
          <w:szCs w:val="20"/>
          <w:u w:val="single"/>
          <w:lang w:eastAsia="ja-JP"/>
        </w:rPr>
        <w:t>{2, 3, 4, FFS 6} (L is configurable)</w:t>
      </w:r>
    </w:p>
    <w:p w14:paraId="5DA94614" w14:textId="77777777" w:rsidR="00B90CCB" w:rsidRPr="000D77B5" w:rsidRDefault="00B90CCB" w:rsidP="00B90CCB">
      <w:pPr>
        <w:numPr>
          <w:ilvl w:val="3"/>
          <w:numId w:val="36"/>
        </w:numPr>
        <w:spacing w:after="0" w:line="240" w:lineRule="auto"/>
        <w:rPr>
          <w:rFonts w:eastAsia="MS Mincho"/>
          <w:szCs w:val="20"/>
          <w:lang w:eastAsia="ja-JP"/>
        </w:rPr>
      </w:pPr>
      <w:r w:rsidRPr="000D77B5">
        <w:rPr>
          <w:rFonts w:eastAsia="MS Mincho"/>
          <w:szCs w:val="20"/>
          <w:lang w:eastAsia="ja-JP"/>
        </w:rPr>
        <w:t>Beam selection is wideband</w:t>
      </w:r>
    </w:p>
    <w:p w14:paraId="41F24AB4" w14:textId="77777777" w:rsidR="00B90CCB" w:rsidRPr="000D77B5" w:rsidRDefault="00B90CCB" w:rsidP="00B90CCB">
      <w:pPr>
        <w:numPr>
          <w:ilvl w:val="2"/>
          <w:numId w:val="36"/>
        </w:numPr>
        <w:spacing w:after="0" w:line="240" w:lineRule="auto"/>
        <w:rPr>
          <w:rFonts w:eastAsia="MS Mincho"/>
          <w:szCs w:val="20"/>
          <w:lang w:eastAsia="ja-JP"/>
        </w:rPr>
      </w:pPr>
      <w:r w:rsidRPr="000D77B5">
        <w:rPr>
          <w:rFonts w:eastAsia="MS Mincho"/>
          <w:szCs w:val="20"/>
          <w:lang w:eastAsia="ja-JP"/>
        </w:rPr>
        <w:t xml:space="preserve">W2: </w:t>
      </w:r>
      <w:r w:rsidRPr="000D77B5">
        <w:rPr>
          <w:rFonts w:eastAsia="MS Mincho"/>
          <w:iCs/>
          <w:szCs w:val="20"/>
          <w:lang w:eastAsia="ja-JP"/>
        </w:rPr>
        <w:t>L</w:t>
      </w:r>
      <w:r w:rsidRPr="000D77B5">
        <w:rPr>
          <w:rFonts w:eastAsia="MS Mincho"/>
          <w:szCs w:val="20"/>
          <w:lang w:eastAsia="ja-JP"/>
        </w:rPr>
        <w:t xml:space="preserve"> beams are combined in W2 with common W1, </w:t>
      </w:r>
    </w:p>
    <w:p w14:paraId="0728A247" w14:textId="77777777" w:rsidR="00B90CCB" w:rsidRPr="000D77B5" w:rsidRDefault="00B90CCB" w:rsidP="00B90CCB">
      <w:pPr>
        <w:numPr>
          <w:ilvl w:val="3"/>
          <w:numId w:val="36"/>
        </w:numPr>
        <w:spacing w:after="0" w:line="240" w:lineRule="auto"/>
        <w:rPr>
          <w:rFonts w:eastAsia="MS Mincho"/>
          <w:szCs w:val="20"/>
          <w:lang w:eastAsia="ja-JP"/>
        </w:rPr>
      </w:pPr>
      <w:r w:rsidRPr="000D77B5">
        <w:rPr>
          <w:rFonts w:eastAsia="MS Mincho"/>
          <w:szCs w:val="20"/>
          <w:lang w:eastAsia="ja-JP"/>
        </w:rPr>
        <w:t>Subband reporting of phase quantization of beam combining coefficients</w:t>
      </w:r>
    </w:p>
    <w:p w14:paraId="3CE62AD3" w14:textId="77777777" w:rsidR="00B90CCB" w:rsidRPr="000D77B5" w:rsidRDefault="00B90CCB" w:rsidP="00B90CCB">
      <w:pPr>
        <w:numPr>
          <w:ilvl w:val="4"/>
          <w:numId w:val="36"/>
        </w:numPr>
        <w:spacing w:after="0" w:line="240" w:lineRule="auto"/>
        <w:rPr>
          <w:rFonts w:eastAsia="MS Mincho"/>
          <w:color w:val="FF0000"/>
          <w:szCs w:val="20"/>
          <w:u w:val="single"/>
          <w:lang w:eastAsia="ja-JP"/>
        </w:rPr>
      </w:pPr>
      <w:r w:rsidRPr="000D77B5">
        <w:rPr>
          <w:rFonts w:eastAsia="MS Mincho"/>
          <w:color w:val="FF0000"/>
          <w:szCs w:val="20"/>
          <w:u w:val="single"/>
          <w:lang w:eastAsia="ja-JP"/>
        </w:rPr>
        <w:t>Configurable between QPSK and 8-PSK phase related information quantization</w:t>
      </w:r>
    </w:p>
    <w:p w14:paraId="6505C0DC" w14:textId="77777777" w:rsidR="00B90CCB" w:rsidRPr="00C46696" w:rsidRDefault="00B90CCB" w:rsidP="00B90CCB">
      <w:pPr>
        <w:rPr>
          <w:rFonts w:eastAsia="MS Mincho"/>
          <w:szCs w:val="20"/>
          <w:lang w:eastAsia="ja-JP"/>
        </w:rPr>
      </w:pPr>
      <w:r w:rsidRPr="00C46696">
        <w:rPr>
          <w:rFonts w:eastAsia="MS Mincho"/>
          <w:szCs w:val="20"/>
          <w:highlight w:val="green"/>
          <w:lang w:eastAsia="ja-JP"/>
        </w:rPr>
        <w:t>Agreements</w:t>
      </w:r>
      <w:r w:rsidRPr="00C46696">
        <w:rPr>
          <w:rFonts w:eastAsia="MS Mincho"/>
          <w:szCs w:val="20"/>
          <w:lang w:eastAsia="ja-JP"/>
        </w:rPr>
        <w:t>:</w:t>
      </w:r>
    </w:p>
    <w:p w14:paraId="28C49A74" w14:textId="77777777" w:rsidR="00B90CCB" w:rsidRPr="00C46696" w:rsidRDefault="00B90CCB" w:rsidP="00B90CCB">
      <w:pPr>
        <w:numPr>
          <w:ilvl w:val="0"/>
          <w:numId w:val="37"/>
        </w:numPr>
        <w:spacing w:after="0" w:line="240" w:lineRule="auto"/>
        <w:rPr>
          <w:rFonts w:eastAsia="MS Mincho"/>
          <w:szCs w:val="20"/>
          <w:lang w:eastAsia="ja-JP"/>
        </w:rPr>
      </w:pPr>
      <w:r w:rsidRPr="00C46696">
        <w:rPr>
          <w:rFonts w:eastAsia="MS Mincho"/>
          <w:szCs w:val="20"/>
          <w:lang w:eastAsia="ja-JP"/>
        </w:rPr>
        <w:t>Update the description in the TR for Type II CSI Category II as follows</w:t>
      </w:r>
    </w:p>
    <w:p w14:paraId="19662883" w14:textId="77777777" w:rsidR="00B90CCB" w:rsidRPr="00C46696" w:rsidRDefault="00B90CCB" w:rsidP="00B90CCB">
      <w:pPr>
        <w:numPr>
          <w:ilvl w:val="1"/>
          <w:numId w:val="37"/>
        </w:numPr>
        <w:spacing w:after="0" w:line="240" w:lineRule="auto"/>
        <w:rPr>
          <w:rFonts w:eastAsia="MS Mincho"/>
          <w:color w:val="FF0000"/>
          <w:szCs w:val="20"/>
          <w:u w:val="single"/>
          <w:lang w:eastAsia="ja-JP"/>
        </w:rPr>
      </w:pPr>
      <w:r w:rsidRPr="00C46696">
        <w:rPr>
          <w:rFonts w:eastAsia="MS Mincho"/>
          <w:color w:val="FF0000"/>
          <w:szCs w:val="20"/>
          <w:u w:val="single"/>
          <w:lang w:eastAsia="ja-JP"/>
        </w:rPr>
        <w:t xml:space="preserve">The feedback of channel covariance matrix is long term and wideband </w:t>
      </w:r>
    </w:p>
    <w:p w14:paraId="7F2CF14B" w14:textId="77777777" w:rsidR="00B90CCB" w:rsidRPr="00C46696" w:rsidRDefault="00B90CCB" w:rsidP="00B90CCB">
      <w:pPr>
        <w:numPr>
          <w:ilvl w:val="2"/>
          <w:numId w:val="37"/>
        </w:numPr>
        <w:spacing w:after="0" w:line="240" w:lineRule="auto"/>
        <w:rPr>
          <w:rFonts w:eastAsia="MS Mincho"/>
          <w:szCs w:val="20"/>
          <w:lang w:eastAsia="ja-JP"/>
        </w:rPr>
      </w:pPr>
      <w:r w:rsidRPr="00C46696">
        <w:rPr>
          <w:rFonts w:eastAsia="MS Mincho"/>
          <w:szCs w:val="20"/>
          <w:lang w:val="x-none" w:eastAsia="ja-JP"/>
        </w:rPr>
        <w:t>A quantized/compressed version of covariance matrix is reported by the UE</w:t>
      </w:r>
    </w:p>
    <w:p w14:paraId="7A31C3ED" w14:textId="77777777" w:rsidR="00B90CCB" w:rsidRPr="00C46696" w:rsidRDefault="00B90CCB" w:rsidP="00B90CCB">
      <w:pPr>
        <w:numPr>
          <w:ilvl w:val="3"/>
          <w:numId w:val="37"/>
        </w:numPr>
        <w:spacing w:after="0" w:line="240" w:lineRule="auto"/>
        <w:rPr>
          <w:rFonts w:eastAsia="MS Mincho"/>
          <w:szCs w:val="20"/>
          <w:lang w:eastAsia="ja-JP"/>
        </w:rPr>
      </w:pPr>
      <w:r w:rsidRPr="00C46696">
        <w:rPr>
          <w:rFonts w:eastAsia="MS Mincho"/>
          <w:szCs w:val="20"/>
          <w:lang w:eastAsia="ja-JP"/>
        </w:rPr>
        <w:t xml:space="preserve">Quantization/compression is based on a set of </w:t>
      </w:r>
      <w:r w:rsidRPr="00C46696">
        <w:rPr>
          <w:rFonts w:eastAsia="MS Mincho"/>
          <w:i/>
          <w:iCs/>
          <w:szCs w:val="20"/>
          <w:lang w:eastAsia="ja-JP"/>
        </w:rPr>
        <w:t>M</w:t>
      </w:r>
      <w:r w:rsidRPr="00C46696">
        <w:rPr>
          <w:rFonts w:eastAsia="MS Mincho"/>
          <w:szCs w:val="20"/>
          <w:lang w:eastAsia="ja-JP"/>
        </w:rPr>
        <w:t xml:space="preserve"> orthogonal basis vectors</w:t>
      </w:r>
    </w:p>
    <w:p w14:paraId="62365AB3" w14:textId="77777777" w:rsidR="00B90CCB" w:rsidRPr="00C46696" w:rsidRDefault="00B90CCB" w:rsidP="00B90CCB">
      <w:pPr>
        <w:numPr>
          <w:ilvl w:val="3"/>
          <w:numId w:val="37"/>
        </w:numPr>
        <w:spacing w:after="0" w:line="240" w:lineRule="auto"/>
        <w:rPr>
          <w:rFonts w:eastAsia="MS Mincho"/>
          <w:szCs w:val="20"/>
          <w:lang w:eastAsia="ja-JP"/>
        </w:rPr>
      </w:pPr>
      <w:r w:rsidRPr="00C46696">
        <w:rPr>
          <w:rFonts w:eastAsia="MS Mincho"/>
          <w:szCs w:val="20"/>
          <w:lang w:eastAsia="ja-JP"/>
        </w:rPr>
        <w:t xml:space="preserve">Reporting can include indicators of the </w:t>
      </w:r>
      <w:r w:rsidRPr="00C46696">
        <w:rPr>
          <w:rFonts w:eastAsia="MS Mincho"/>
          <w:i/>
          <w:iCs/>
          <w:szCs w:val="20"/>
          <w:lang w:eastAsia="ja-JP"/>
        </w:rPr>
        <w:t>M</w:t>
      </w:r>
      <w:r w:rsidRPr="00C46696">
        <w:rPr>
          <w:rFonts w:eastAsia="MS Mincho"/>
          <w:szCs w:val="20"/>
          <w:lang w:eastAsia="ja-JP"/>
        </w:rPr>
        <w:t xml:space="preserve"> basis vectors along with a set of coefficients</w:t>
      </w:r>
    </w:p>
    <w:p w14:paraId="5A426BC1" w14:textId="77777777" w:rsidR="00B90CCB" w:rsidRPr="00C46696" w:rsidRDefault="00B90CCB" w:rsidP="00B90CCB">
      <w:pPr>
        <w:numPr>
          <w:ilvl w:val="3"/>
          <w:numId w:val="37"/>
        </w:numPr>
        <w:spacing w:after="0" w:line="240" w:lineRule="auto"/>
        <w:rPr>
          <w:rFonts w:eastAsia="MS Mincho"/>
          <w:szCs w:val="20"/>
          <w:lang w:eastAsia="ja-JP"/>
        </w:rPr>
      </w:pPr>
      <w:r w:rsidRPr="00C46696">
        <w:rPr>
          <w:rFonts w:eastAsia="MS Mincho"/>
          <w:szCs w:val="20"/>
          <w:lang w:eastAsia="ja-JP"/>
        </w:rPr>
        <w:t>FFS: basis set</w:t>
      </w:r>
    </w:p>
    <w:p w14:paraId="412CA614" w14:textId="77777777" w:rsidR="00B90CCB" w:rsidRPr="00C46696" w:rsidRDefault="00B90CCB" w:rsidP="00B90CCB">
      <w:pPr>
        <w:numPr>
          <w:ilvl w:val="2"/>
          <w:numId w:val="37"/>
        </w:numPr>
        <w:spacing w:after="0" w:line="240" w:lineRule="auto"/>
        <w:rPr>
          <w:rFonts w:eastAsia="MS Mincho"/>
          <w:color w:val="FF0000"/>
          <w:szCs w:val="20"/>
          <w:u w:val="single"/>
          <w:lang w:eastAsia="ja-JP"/>
        </w:rPr>
      </w:pPr>
      <w:r w:rsidRPr="00C46696">
        <w:rPr>
          <w:rFonts w:eastAsia="MS Mincho"/>
          <w:color w:val="FF0000"/>
          <w:szCs w:val="20"/>
          <w:u w:val="single"/>
          <w:lang w:eastAsia="ja-JP"/>
        </w:rPr>
        <w:t>Other</w:t>
      </w:r>
      <w:r w:rsidRPr="00C46696">
        <w:rPr>
          <w:rFonts w:eastAsia="MS Mincho"/>
          <w:color w:val="FF0000"/>
          <w:szCs w:val="20"/>
          <w:u w:val="single"/>
          <w:lang w:val="x-none" w:eastAsia="ja-JP"/>
        </w:rPr>
        <w:t xml:space="preserve"> quantized/compressed version</w:t>
      </w:r>
      <w:r w:rsidRPr="00C46696">
        <w:rPr>
          <w:rFonts w:eastAsia="MS Mincho"/>
          <w:color w:val="FF0000"/>
          <w:szCs w:val="20"/>
          <w:u w:val="single"/>
          <w:lang w:eastAsia="ja-JP"/>
        </w:rPr>
        <w:t>s of channel covariance matrix are not precluded</w:t>
      </w:r>
    </w:p>
    <w:p w14:paraId="4A7E0FCE" w14:textId="77777777" w:rsidR="00B90CCB" w:rsidRPr="00B90CCB" w:rsidRDefault="00B90CCB" w:rsidP="00B90CCB">
      <w:pPr>
        <w:rPr>
          <w:lang w:val="en-GB" w:eastAsia="zh-CN"/>
        </w:rPr>
      </w:pPr>
    </w:p>
    <w:p w14:paraId="57350228" w14:textId="7365BAC3" w:rsidR="008E015A" w:rsidRDefault="00D86424" w:rsidP="008E015A">
      <w:pPr>
        <w:rPr>
          <w:lang w:val="en-GB" w:eastAsia="zh-CN"/>
        </w:rPr>
      </w:pPr>
      <w:r>
        <w:rPr>
          <w:lang w:val="en-GB" w:eastAsia="zh-CN"/>
        </w:rPr>
        <w:lastRenderedPageBreak/>
        <w:t>In the RAN1#87 NR ad-hoc meeting in Spokane, a length</w:t>
      </w:r>
      <w:r w:rsidR="006228E6">
        <w:rPr>
          <w:lang w:val="en-GB" w:eastAsia="zh-CN"/>
        </w:rPr>
        <w:t>y</w:t>
      </w:r>
      <w:r>
        <w:rPr>
          <w:lang w:val="en-GB" w:eastAsia="zh-CN"/>
        </w:rPr>
        <w:t xml:space="preserve"> agreement was made regarding Type II CSI feedback, enumerating a plethora of different CSI feedback schemes for further study, and sorting them in different categories:</w:t>
      </w:r>
    </w:p>
    <w:p w14:paraId="4876DD00" w14:textId="77777777" w:rsidR="00D86424" w:rsidRPr="00D86424" w:rsidRDefault="00D86424" w:rsidP="001B194F">
      <w:pPr>
        <w:snapToGrid w:val="0"/>
        <w:spacing w:after="0"/>
        <w:ind w:left="1440" w:hanging="1440"/>
        <w:rPr>
          <w:rFonts w:ascii="Times" w:eastAsia="MS Mincho" w:hAnsi="Times"/>
          <w:sz w:val="20"/>
          <w:lang w:val="en-GB" w:eastAsia="ja-JP"/>
        </w:rPr>
      </w:pPr>
      <w:r w:rsidRPr="00D86424">
        <w:rPr>
          <w:rFonts w:ascii="Times" w:eastAsia="MS Mincho" w:hAnsi="Times"/>
          <w:b/>
          <w:sz w:val="20"/>
          <w:highlight w:val="green"/>
          <w:u w:val="single"/>
          <w:lang w:val="en-GB" w:eastAsia="ja-JP"/>
        </w:rPr>
        <w:t>Agreements:</w:t>
      </w:r>
    </w:p>
    <w:p w14:paraId="130931C1" w14:textId="77777777" w:rsidR="00D86424" w:rsidRPr="00D86424" w:rsidRDefault="00D86424" w:rsidP="001B194F">
      <w:pPr>
        <w:numPr>
          <w:ilvl w:val="0"/>
          <w:numId w:val="29"/>
        </w:numPr>
        <w:snapToGrid w:val="0"/>
        <w:spacing w:after="0"/>
        <w:rPr>
          <w:rFonts w:ascii="Times" w:eastAsia="Batang" w:hAnsi="Times"/>
          <w:sz w:val="20"/>
          <w:lang w:val="en-GB"/>
        </w:rPr>
      </w:pPr>
      <w:r w:rsidRPr="00D86424">
        <w:rPr>
          <w:rFonts w:ascii="Times" w:eastAsia="Batang" w:hAnsi="Times"/>
          <w:sz w:val="20"/>
          <w:lang w:val="en-GB"/>
        </w:rPr>
        <w:t>The following two categories of Type II CSI are considered:</w:t>
      </w:r>
    </w:p>
    <w:p w14:paraId="62C66A0A" w14:textId="77777777" w:rsidR="00D86424" w:rsidRPr="00D86424" w:rsidRDefault="00D86424" w:rsidP="001B194F">
      <w:pPr>
        <w:numPr>
          <w:ilvl w:val="1"/>
          <w:numId w:val="29"/>
        </w:numPr>
        <w:snapToGrid w:val="0"/>
        <w:spacing w:after="0"/>
        <w:rPr>
          <w:rFonts w:ascii="Times" w:eastAsia="Batang" w:hAnsi="Times"/>
          <w:sz w:val="20"/>
          <w:lang w:val="en-GB"/>
        </w:rPr>
      </w:pPr>
      <w:r w:rsidRPr="00D86424">
        <w:rPr>
          <w:rFonts w:ascii="Times" w:eastAsia="Batang" w:hAnsi="Times"/>
          <w:sz w:val="20"/>
          <w:lang w:val="en-GB"/>
        </w:rPr>
        <w:t>Category 1: Precoder feedback</w:t>
      </w:r>
    </w:p>
    <w:p w14:paraId="70DEF2EC" w14:textId="77777777" w:rsidR="00D86424" w:rsidRPr="00D86424" w:rsidRDefault="00D86424" w:rsidP="001B194F">
      <w:pPr>
        <w:numPr>
          <w:ilvl w:val="1"/>
          <w:numId w:val="29"/>
        </w:numPr>
        <w:snapToGrid w:val="0"/>
        <w:spacing w:after="0"/>
        <w:rPr>
          <w:rFonts w:ascii="Times" w:eastAsia="Batang" w:hAnsi="Times"/>
          <w:sz w:val="20"/>
          <w:lang w:val="en-GB"/>
        </w:rPr>
      </w:pPr>
      <w:r w:rsidRPr="00D86424">
        <w:rPr>
          <w:rFonts w:ascii="Times" w:eastAsia="Batang" w:hAnsi="Times"/>
          <w:sz w:val="20"/>
          <w:lang w:val="en-GB"/>
        </w:rPr>
        <w:t>Category 2: Covariance matrix feedback</w:t>
      </w:r>
    </w:p>
    <w:p w14:paraId="341A3A27" w14:textId="77777777" w:rsidR="00D86424" w:rsidRPr="00D86424" w:rsidRDefault="00D86424">
      <w:pPr>
        <w:numPr>
          <w:ilvl w:val="1"/>
          <w:numId w:val="29"/>
        </w:numPr>
        <w:snapToGrid w:val="0"/>
        <w:rPr>
          <w:rFonts w:ascii="Times" w:eastAsia="Batang" w:hAnsi="Times"/>
          <w:sz w:val="20"/>
          <w:lang w:val="en-GB"/>
        </w:rPr>
      </w:pPr>
      <w:r w:rsidRPr="00D86424">
        <w:rPr>
          <w:rFonts w:ascii="Times" w:eastAsia="Batang" w:hAnsi="Times"/>
          <w:sz w:val="20"/>
          <w:lang w:val="en-GB"/>
        </w:rPr>
        <w:t>Category 3: Hybrid CSI feedback i.e. Type II CSI codebook can be used in conjunction with LTE-Class-B-type-like CSI feedback (e.g. based on port selection/combination codebook)</w:t>
      </w:r>
    </w:p>
    <w:p w14:paraId="7DDA75A2" w14:textId="6A1CB069" w:rsidR="00D86424" w:rsidRDefault="00D86424" w:rsidP="008E015A">
      <w:pPr>
        <w:rPr>
          <w:lang w:val="en-GB" w:eastAsia="zh-CN"/>
        </w:rPr>
      </w:pPr>
      <w:r>
        <w:rPr>
          <w:lang w:val="en-GB" w:eastAsia="zh-CN"/>
        </w:rPr>
        <w:t>The Category 1 schemes are based on an extension of the LTE Rel-14 advanced CSI feedback. We briefly summarize our view of what the different proposals entail below in order to get an overview:</w:t>
      </w:r>
    </w:p>
    <w:p w14:paraId="7FFD46BA" w14:textId="4DF1697A" w:rsidR="00D86424" w:rsidRDefault="00D86424" w:rsidP="00D86424">
      <w:pPr>
        <w:pStyle w:val="ListParagraph"/>
        <w:numPr>
          <w:ilvl w:val="0"/>
          <w:numId w:val="30"/>
        </w:numPr>
        <w:rPr>
          <w:lang w:val="en-GB" w:eastAsia="zh-CN"/>
        </w:rPr>
      </w:pPr>
      <w:r w:rsidRPr="00D86424">
        <w:rPr>
          <w:i/>
          <w:lang w:val="en-GB" w:eastAsia="zh-CN"/>
        </w:rPr>
        <w:t xml:space="preserve">Scheme 1-1: </w:t>
      </w:r>
      <w:r w:rsidRPr="00D86424">
        <w:rPr>
          <w:lang w:val="en-GB" w:eastAsia="zh-CN"/>
        </w:rPr>
        <w:t>As LTE Rel-14, but with more beams (up to 6 or 8) and unconstrained beam selection, higher phase/amplitude quantization granularity and different frequency granularities of beam amplitude</w:t>
      </w:r>
    </w:p>
    <w:p w14:paraId="41684D4E" w14:textId="49EE068A" w:rsidR="00D86424" w:rsidRDefault="00D86424" w:rsidP="00D86424">
      <w:pPr>
        <w:pStyle w:val="ListParagraph"/>
        <w:numPr>
          <w:ilvl w:val="0"/>
          <w:numId w:val="30"/>
        </w:numPr>
        <w:rPr>
          <w:lang w:val="en-GB" w:eastAsia="zh-CN"/>
        </w:rPr>
      </w:pPr>
      <w:r>
        <w:rPr>
          <w:i/>
          <w:lang w:val="en-GB" w:eastAsia="zh-CN"/>
        </w:rPr>
        <w:t>Scheme 1-</w:t>
      </w:r>
      <w:r>
        <w:rPr>
          <w:lang w:val="en-GB" w:eastAsia="zh-CN"/>
        </w:rPr>
        <w:t>2:</w:t>
      </w:r>
      <w:r>
        <w:rPr>
          <w:b/>
          <w:lang w:val="en-GB" w:eastAsia="zh-CN"/>
        </w:rPr>
        <w:t xml:space="preserve"> </w:t>
      </w:r>
      <w:r>
        <w:rPr>
          <w:lang w:val="en-GB" w:eastAsia="zh-CN"/>
        </w:rPr>
        <w:t>As Scheme 1-1, but using a multi-panel structure</w:t>
      </w:r>
    </w:p>
    <w:p w14:paraId="4B7DAF61" w14:textId="0ED989CD" w:rsidR="00D86424" w:rsidRDefault="00D86424" w:rsidP="00D86424">
      <w:pPr>
        <w:pStyle w:val="ListParagraph"/>
        <w:numPr>
          <w:ilvl w:val="0"/>
          <w:numId w:val="30"/>
        </w:numPr>
        <w:rPr>
          <w:lang w:val="en-GB" w:eastAsia="zh-CN"/>
        </w:rPr>
      </w:pPr>
      <w:r w:rsidRPr="00F37DAB">
        <w:rPr>
          <w:i/>
          <w:lang w:val="en-GB" w:eastAsia="zh-CN"/>
        </w:rPr>
        <w:t>Scheme 1-3:</w:t>
      </w:r>
      <w:r>
        <w:rPr>
          <w:lang w:val="en-GB" w:eastAsia="zh-CN"/>
        </w:rPr>
        <w:t xml:space="preserve"> As Scheme 1-1, but </w:t>
      </w:r>
      <w:r w:rsidR="00F37DAB">
        <w:rPr>
          <w:lang w:val="en-GB" w:eastAsia="zh-CN"/>
        </w:rPr>
        <w:t>using a fixed wideband beam cophasing resulting in circularly polarized basis vectors</w:t>
      </w:r>
    </w:p>
    <w:p w14:paraId="4A882A94" w14:textId="00D213D6" w:rsidR="00F37DAB" w:rsidRPr="00F37DAB" w:rsidRDefault="00F37DAB" w:rsidP="00D86424">
      <w:pPr>
        <w:pStyle w:val="ListParagraph"/>
        <w:numPr>
          <w:ilvl w:val="0"/>
          <w:numId w:val="30"/>
        </w:numPr>
        <w:rPr>
          <w:i/>
          <w:lang w:val="en-GB" w:eastAsia="zh-CN"/>
        </w:rPr>
      </w:pPr>
      <w:r w:rsidRPr="00F37DAB">
        <w:rPr>
          <w:i/>
          <w:lang w:val="en-GB" w:eastAsia="zh-CN"/>
        </w:rPr>
        <w:t>Scheme 1-4:</w:t>
      </w:r>
      <w:r>
        <w:rPr>
          <w:i/>
          <w:lang w:val="en-GB" w:eastAsia="zh-CN"/>
        </w:rPr>
        <w:t xml:space="preserve"> </w:t>
      </w:r>
      <w:r>
        <w:rPr>
          <w:lang w:val="en-GB" w:eastAsia="zh-CN"/>
        </w:rPr>
        <w:t xml:space="preserve"> As Scheme 1-3, but using a several wideband cophasing hypotheses</w:t>
      </w:r>
    </w:p>
    <w:p w14:paraId="164FABEC" w14:textId="26A1094D" w:rsidR="00F37DAB" w:rsidRDefault="00F37DAB" w:rsidP="00D86424">
      <w:pPr>
        <w:pStyle w:val="ListParagraph"/>
        <w:numPr>
          <w:ilvl w:val="0"/>
          <w:numId w:val="30"/>
        </w:numPr>
        <w:rPr>
          <w:lang w:val="en-GB" w:eastAsia="zh-CN"/>
        </w:rPr>
      </w:pPr>
      <w:r>
        <w:rPr>
          <w:i/>
          <w:lang w:val="en-GB" w:eastAsia="zh-CN"/>
        </w:rPr>
        <w:t>Scheme 1-5</w:t>
      </w:r>
      <w:r>
        <w:rPr>
          <w:lang w:val="en-GB" w:eastAsia="zh-CN"/>
        </w:rPr>
        <w:t>: As Scheme 1-1, but using matrix quantization of W2 instead of scalar quantization of the coefficients.</w:t>
      </w:r>
    </w:p>
    <w:p w14:paraId="0AEEA931" w14:textId="36872C31" w:rsidR="00165AB8" w:rsidRDefault="00144FCA" w:rsidP="00144FCA">
      <w:pPr>
        <w:rPr>
          <w:lang w:val="en-GB" w:eastAsia="zh-CN"/>
        </w:rPr>
      </w:pPr>
      <w:r>
        <w:rPr>
          <w:lang w:val="en-GB" w:eastAsia="zh-CN"/>
        </w:rPr>
        <w:t>In this paper, we present our view on Type II CSI feedback and present a detailed codebook design for the Category 1 precoder feedback.</w:t>
      </w:r>
    </w:p>
    <w:p w14:paraId="7AB720F9" w14:textId="497C4634" w:rsidR="00144FCA" w:rsidRDefault="00144FCA" w:rsidP="00144FCA">
      <w:pPr>
        <w:pStyle w:val="Heading1"/>
      </w:pPr>
      <w:r>
        <w:t>Overview of Type II CSI feedback</w:t>
      </w:r>
    </w:p>
    <w:p w14:paraId="45AED3FB" w14:textId="77777777" w:rsidR="008C1622" w:rsidRDefault="00144FCA" w:rsidP="00144FCA">
      <w:pPr>
        <w:rPr>
          <w:lang w:val="en-GB" w:eastAsia="zh-CN"/>
        </w:rPr>
      </w:pPr>
      <w:r>
        <w:rPr>
          <w:lang w:val="en-GB" w:eastAsia="zh-CN"/>
        </w:rPr>
        <w:t>In our view, Type II CSI feedback for NR can follow in the tracks set out by the LTE Rel-14 advanced CSI codebook design but be allowed to further increase the feedback payload compared to LTE, so that better performance can be attained. Thus, RAN1 should focus the Type II CSI feedback design on the “Category 1” precoder feedback schemes and we present a detailed such proposal</w:t>
      </w:r>
      <w:r w:rsidR="008C1622">
        <w:rPr>
          <w:lang w:val="en-GB" w:eastAsia="zh-CN"/>
        </w:rPr>
        <w:t xml:space="preserve"> and corresponding evaluation results</w:t>
      </w:r>
      <w:r>
        <w:rPr>
          <w:lang w:val="en-GB" w:eastAsia="zh-CN"/>
        </w:rPr>
        <w:t xml:space="preserve"> in this contribution.</w:t>
      </w:r>
    </w:p>
    <w:p w14:paraId="3F9E107B" w14:textId="6BF378AF" w:rsidR="00144FCA" w:rsidRDefault="008C1622" w:rsidP="00144FCA">
      <w:pPr>
        <w:rPr>
          <w:lang w:val="en-GB" w:eastAsia="zh-CN"/>
        </w:rPr>
      </w:pPr>
      <w:r>
        <w:rPr>
          <w:lang w:val="en-GB" w:eastAsia="zh-CN"/>
        </w:rPr>
        <w:t xml:space="preserve">If feedback overhead for the Type II schemes is deemed too costly, one can consider more advanced methods of compressing the CSI, such as utilizing the frequency correlation of beam cophasing coefficients. This is outlined in our contribution on frequency parametrization of Type II CSI </w:t>
      </w:r>
      <w:r>
        <w:rPr>
          <w:lang w:val="en-GB" w:eastAsia="zh-CN"/>
        </w:rPr>
        <w:fldChar w:fldCharType="begin"/>
      </w:r>
      <w:r>
        <w:rPr>
          <w:lang w:val="en-GB" w:eastAsia="zh-CN"/>
        </w:rPr>
        <w:instrText xml:space="preserve"> REF _Ref478038374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where we show a promising potential for reducing the </w:t>
      </w:r>
      <w:r w:rsidR="00A76E33">
        <w:rPr>
          <w:lang w:val="en-GB" w:eastAsia="zh-CN"/>
        </w:rPr>
        <w:t xml:space="preserve">CSI feedback payload by parametrizing the channel of each beam in the precoder across the frequency band instead of quantizing the coefficients independently per subband, warranting further study by RAN1. </w:t>
      </w:r>
    </w:p>
    <w:p w14:paraId="1F7F6D06" w14:textId="000F42C8" w:rsidR="00A76E33" w:rsidRPr="00144FCA" w:rsidRDefault="00A76E33" w:rsidP="00144FCA">
      <w:pPr>
        <w:rPr>
          <w:lang w:val="en-GB" w:eastAsia="zh-CN"/>
        </w:rPr>
      </w:pPr>
      <w:r>
        <w:rPr>
          <w:lang w:val="en-GB" w:eastAsia="zh-CN"/>
        </w:rPr>
        <w:t xml:space="preserve">Type II CSI feedback should be considered for beamformed CSI-RS operation as well as a part of a hybrid non-precoded / beamformed CSI-RS operation. In that context, methods of acquiring long-term Type II CSI should be considered as well. In our contribution regarding this </w:t>
      </w:r>
      <w:r>
        <w:rPr>
          <w:lang w:val="en-GB" w:eastAsia="zh-CN"/>
        </w:rPr>
        <w:fldChar w:fldCharType="begin"/>
      </w:r>
      <w:r>
        <w:rPr>
          <w:lang w:val="en-GB" w:eastAsia="zh-CN"/>
        </w:rPr>
        <w:instrText xml:space="preserve"> REF _Ref478039046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 we propose that a high-rank </w:t>
      </w:r>
      <w:r>
        <w:rPr>
          <w:lang w:val="en-GB" w:eastAsia="zh-CN"/>
        </w:rPr>
        <w:lastRenderedPageBreak/>
        <w:t xml:space="preserve">version of the Category 1 Type II codebook can be used to represent the eigenvectors of the wideband/long-term correlation matrix and that a special mode for covariance matrix feedback is not required. Further, the codebook for Type II operation with beamformed CSI-RS can be the same as the one used for non-precoded CSI-RS, </w:t>
      </w:r>
      <w:r w:rsidR="0043228E">
        <w:rPr>
          <w:lang w:val="en-GB" w:eastAsia="zh-CN"/>
        </w:rPr>
        <w:t>but the beam selection component is omitted.</w:t>
      </w:r>
    </w:p>
    <w:p w14:paraId="478D8342" w14:textId="279EF5C1" w:rsidR="00813D6B" w:rsidRDefault="00314595" w:rsidP="00813D6B">
      <w:pPr>
        <w:pStyle w:val="Heading1"/>
      </w:pPr>
      <w:r>
        <w:t xml:space="preserve">Type II </w:t>
      </w:r>
      <w:r w:rsidR="00813D6B">
        <w:t xml:space="preserve">CSI Codebook Design </w:t>
      </w:r>
    </w:p>
    <w:p w14:paraId="1846B6D9" w14:textId="32D32985" w:rsidR="00611953" w:rsidRPr="00E60481" w:rsidRDefault="00611953" w:rsidP="00611953">
      <w:pPr>
        <w:rPr>
          <w:lang w:val="en-GB" w:eastAsia="zh-CN"/>
        </w:rPr>
      </w:pPr>
      <w:r>
        <w:rPr>
          <w:lang w:val="en-GB" w:eastAsia="zh-CN"/>
        </w:rPr>
        <w:t>The Type II Codebook design for Category I consists of two components, basis selection</w:t>
      </w:r>
      <w:r w:rsidR="00EB59FE">
        <w:rPr>
          <w:lang w:val="en-GB" w:eastAsia="zh-CN"/>
        </w:rPr>
        <w:t xml:space="preserve"> and basis combination. </w:t>
      </w:r>
      <w:r w:rsidR="00E60481">
        <w:rPr>
          <w:lang w:val="en-GB" w:eastAsia="zh-CN"/>
        </w:rPr>
        <w:t xml:space="preserve">As per the LTE Rel-14 design, the basis should be constructed from columns of a dual-polarized 2D-DFT matrix (assuming UPA structure of antenna ports) in order to correspond to different beam 2D directions. The precoder matrix should then be formed by linearly combining the basis vectors, weighting them together using different amplitude and phase weights. The Type II codebook can reuse the familiar dual-stage </w:t>
      </w:r>
      <m:oMath>
        <m:r>
          <m:rPr>
            <m:sty m:val="bi"/>
          </m:rPr>
          <w:rPr>
            <w:rFonts w:ascii="Cambria Math" w:hAnsi="Cambria Math"/>
            <w:lang w:val="en-GB" w:eastAsia="zh-CN"/>
          </w:rPr>
          <m:t>W=</m:t>
        </m:r>
        <m:sSub>
          <m:sSubPr>
            <m:ctrlPr>
              <w:rPr>
                <w:rFonts w:ascii="Cambria Math" w:hAnsi="Cambria Math"/>
                <w:b/>
                <w:i/>
                <w:lang w:val="en-GB" w:eastAsia="zh-CN"/>
              </w:rPr>
            </m:ctrlPr>
          </m:sSubPr>
          <m:e>
            <m:r>
              <m:rPr>
                <m:sty m:val="bi"/>
              </m:rPr>
              <w:rPr>
                <w:rFonts w:ascii="Cambria Math" w:hAnsi="Cambria Math"/>
                <w:lang w:val="en-GB" w:eastAsia="zh-CN"/>
              </w:rPr>
              <m:t>W</m:t>
            </m:r>
          </m:e>
          <m:sub>
            <m:r>
              <w:rPr>
                <w:rFonts w:ascii="Cambria Math" w:hAnsi="Cambria Math"/>
                <w:lang w:val="en-GB" w:eastAsia="zh-CN"/>
              </w:rPr>
              <m:t>1</m:t>
            </m:r>
          </m:sub>
        </m:sSub>
        <m:sSub>
          <m:sSubPr>
            <m:ctrlPr>
              <w:rPr>
                <w:rFonts w:ascii="Cambria Math" w:hAnsi="Cambria Math"/>
                <w:b/>
                <w:i/>
                <w:lang w:val="en-GB" w:eastAsia="zh-CN"/>
              </w:rPr>
            </m:ctrlPr>
          </m:sSubPr>
          <m:e>
            <m:r>
              <m:rPr>
                <m:sty m:val="bi"/>
              </m:rPr>
              <w:rPr>
                <w:rFonts w:ascii="Cambria Math" w:hAnsi="Cambria Math"/>
                <w:lang w:val="en-GB" w:eastAsia="zh-CN"/>
              </w:rPr>
              <m:t>W</m:t>
            </m:r>
          </m:e>
          <m:sub>
            <m:r>
              <w:rPr>
                <w:rFonts w:ascii="Cambria Math" w:hAnsi="Cambria Math"/>
                <w:lang w:val="en-GB" w:eastAsia="zh-CN"/>
              </w:rPr>
              <m:t>2</m:t>
            </m:r>
          </m:sub>
        </m:sSub>
      </m:oMath>
      <w:r w:rsidR="00E60481">
        <w:rPr>
          <w:rFonts w:eastAsiaTheme="minorEastAsia"/>
          <w:b/>
          <w:lang w:val="en-GB" w:eastAsia="zh-CN"/>
        </w:rPr>
        <w:t xml:space="preserve"> </w:t>
      </w:r>
      <w:r w:rsidR="00E60481">
        <w:rPr>
          <w:rFonts w:eastAsiaTheme="minorEastAsia"/>
          <w:lang w:val="en-GB" w:eastAsia="zh-CN"/>
        </w:rPr>
        <w:t xml:space="preserve">structure where </w:t>
      </w:r>
      <m:oMath>
        <m:sSub>
          <m:sSubPr>
            <m:ctrlPr>
              <w:rPr>
                <w:rFonts w:ascii="Cambria Math" w:hAnsi="Cambria Math"/>
                <w:b/>
                <w:i/>
                <w:lang w:val="en-GB" w:eastAsia="zh-CN"/>
              </w:rPr>
            </m:ctrlPr>
          </m:sSubPr>
          <m:e>
            <m:r>
              <m:rPr>
                <m:sty m:val="bi"/>
              </m:rPr>
              <w:rPr>
                <w:rFonts w:ascii="Cambria Math" w:hAnsi="Cambria Math"/>
                <w:lang w:val="en-GB" w:eastAsia="zh-CN"/>
              </w:rPr>
              <m:t>W</m:t>
            </m:r>
          </m:e>
          <m:sub>
            <m:r>
              <w:rPr>
                <w:rFonts w:ascii="Cambria Math" w:hAnsi="Cambria Math"/>
                <w:lang w:val="en-GB" w:eastAsia="zh-CN"/>
              </w:rPr>
              <m:t>1</m:t>
            </m:r>
          </m:sub>
        </m:sSub>
      </m:oMath>
      <w:r w:rsidR="00E60481">
        <w:rPr>
          <w:rFonts w:eastAsiaTheme="minorEastAsia"/>
          <w:b/>
          <w:lang w:val="en-GB" w:eastAsia="zh-CN"/>
        </w:rPr>
        <w:t xml:space="preserve"> </w:t>
      </w:r>
      <w:r w:rsidR="00E60481">
        <w:rPr>
          <w:rFonts w:eastAsiaTheme="minorEastAsia"/>
          <w:lang w:val="en-GB" w:eastAsia="zh-CN"/>
        </w:rPr>
        <w:t xml:space="preserve">is selected wideband while </w:t>
      </w:r>
      <m:oMath>
        <m:sSub>
          <m:sSubPr>
            <m:ctrlPr>
              <w:rPr>
                <w:rFonts w:ascii="Cambria Math" w:hAnsi="Cambria Math"/>
                <w:b/>
                <w:i/>
                <w:lang w:val="en-GB" w:eastAsia="zh-CN"/>
              </w:rPr>
            </m:ctrlPr>
          </m:sSubPr>
          <m:e>
            <m:r>
              <m:rPr>
                <m:sty m:val="bi"/>
              </m:rPr>
              <w:rPr>
                <w:rFonts w:ascii="Cambria Math" w:hAnsi="Cambria Math"/>
                <w:lang w:val="en-GB" w:eastAsia="zh-CN"/>
              </w:rPr>
              <m:t>W</m:t>
            </m:r>
          </m:e>
          <m:sub>
            <m:r>
              <w:rPr>
                <w:rFonts w:ascii="Cambria Math" w:hAnsi="Cambria Math"/>
                <w:lang w:val="en-GB" w:eastAsia="zh-CN"/>
              </w:rPr>
              <m:t>2</m:t>
            </m:r>
          </m:sub>
        </m:sSub>
      </m:oMath>
      <w:r w:rsidR="00E60481">
        <w:rPr>
          <w:rFonts w:eastAsiaTheme="minorEastAsia"/>
          <w:b/>
          <w:lang w:val="en-GB" w:eastAsia="zh-CN"/>
        </w:rPr>
        <w:t xml:space="preserve"> </w:t>
      </w:r>
      <w:r w:rsidR="00E60481">
        <w:rPr>
          <w:rFonts w:eastAsiaTheme="minorEastAsia"/>
          <w:lang w:val="en-GB" w:eastAsia="zh-CN"/>
        </w:rPr>
        <w:t xml:space="preserve">is selected per subband. Basis/beam selection should be comprised in </w:t>
      </w:r>
      <m:oMath>
        <m:sSub>
          <m:sSubPr>
            <m:ctrlPr>
              <w:rPr>
                <w:rFonts w:ascii="Cambria Math" w:hAnsi="Cambria Math"/>
                <w:b/>
                <w:i/>
                <w:lang w:val="en-GB" w:eastAsia="zh-CN"/>
              </w:rPr>
            </m:ctrlPr>
          </m:sSubPr>
          <m:e>
            <m:r>
              <m:rPr>
                <m:sty m:val="bi"/>
              </m:rPr>
              <w:rPr>
                <w:rFonts w:ascii="Cambria Math" w:hAnsi="Cambria Math"/>
                <w:lang w:val="en-GB" w:eastAsia="zh-CN"/>
              </w:rPr>
              <m:t>W</m:t>
            </m:r>
          </m:e>
          <m:sub>
            <m:r>
              <w:rPr>
                <w:rFonts w:ascii="Cambria Math" w:hAnsi="Cambria Math"/>
                <w:lang w:val="en-GB" w:eastAsia="zh-CN"/>
              </w:rPr>
              <m:t>1</m:t>
            </m:r>
          </m:sub>
        </m:sSub>
      </m:oMath>
      <w:r w:rsidR="00E60481">
        <w:rPr>
          <w:rFonts w:eastAsiaTheme="minorEastAsia"/>
          <w:b/>
          <w:lang w:val="en-GB" w:eastAsia="zh-CN"/>
        </w:rPr>
        <w:t xml:space="preserve"> </w:t>
      </w:r>
      <w:r w:rsidR="00E60481">
        <w:rPr>
          <w:rFonts w:eastAsiaTheme="minorEastAsia"/>
          <w:lang w:val="en-GB" w:eastAsia="zh-CN"/>
        </w:rPr>
        <w:t xml:space="preserve">while selection of beam phase weights should be done frequency-selectively in </w:t>
      </w:r>
      <m:oMath>
        <m:sSub>
          <m:sSubPr>
            <m:ctrlPr>
              <w:rPr>
                <w:rFonts w:ascii="Cambria Math" w:hAnsi="Cambria Math"/>
                <w:b/>
                <w:i/>
                <w:lang w:val="en-GB" w:eastAsia="zh-CN"/>
              </w:rPr>
            </m:ctrlPr>
          </m:sSubPr>
          <m:e>
            <m:r>
              <m:rPr>
                <m:sty m:val="bi"/>
              </m:rPr>
              <w:rPr>
                <w:rFonts w:ascii="Cambria Math" w:hAnsi="Cambria Math"/>
                <w:lang w:val="en-GB" w:eastAsia="zh-CN"/>
              </w:rPr>
              <m:t>W</m:t>
            </m:r>
          </m:e>
          <m:sub>
            <m:r>
              <w:rPr>
                <w:rFonts w:ascii="Cambria Math" w:hAnsi="Cambria Math"/>
                <w:lang w:val="en-GB" w:eastAsia="zh-CN"/>
              </w:rPr>
              <m:t>2</m:t>
            </m:r>
          </m:sub>
        </m:sSub>
      </m:oMath>
      <w:r w:rsidR="00E60481">
        <w:rPr>
          <w:rFonts w:eastAsiaTheme="minorEastAsia"/>
          <w:b/>
          <w:lang w:val="en-GB" w:eastAsia="zh-CN"/>
        </w:rPr>
        <w:t xml:space="preserve">. </w:t>
      </w:r>
      <w:r w:rsidR="00E60481">
        <w:rPr>
          <w:rFonts w:eastAsiaTheme="minorEastAsia"/>
          <w:lang w:val="en-GB" w:eastAsia="zh-CN"/>
        </w:rPr>
        <w:t xml:space="preserve">In our view, beam amplitude weights could be configured to be in either of </w:t>
      </w:r>
      <m:oMath>
        <m:sSub>
          <m:sSubPr>
            <m:ctrlPr>
              <w:rPr>
                <w:rFonts w:ascii="Cambria Math" w:hAnsi="Cambria Math"/>
                <w:b/>
                <w:i/>
                <w:lang w:val="en-GB" w:eastAsia="zh-CN"/>
              </w:rPr>
            </m:ctrlPr>
          </m:sSubPr>
          <m:e>
            <m:r>
              <m:rPr>
                <m:sty m:val="bi"/>
              </m:rPr>
              <w:rPr>
                <w:rFonts w:ascii="Cambria Math" w:hAnsi="Cambria Math"/>
                <w:lang w:val="en-GB" w:eastAsia="zh-CN"/>
              </w:rPr>
              <m:t>W</m:t>
            </m:r>
          </m:e>
          <m:sub>
            <m:r>
              <w:rPr>
                <w:rFonts w:ascii="Cambria Math" w:hAnsi="Cambria Math"/>
                <w:lang w:val="en-GB" w:eastAsia="zh-CN"/>
              </w:rPr>
              <m:t>1</m:t>
            </m:r>
          </m:sub>
        </m:sSub>
      </m:oMath>
      <w:r w:rsidR="00E60481">
        <w:rPr>
          <w:rFonts w:eastAsiaTheme="minorEastAsia"/>
          <w:b/>
          <w:lang w:val="en-GB" w:eastAsia="zh-CN"/>
        </w:rPr>
        <w:t xml:space="preserve"> </w:t>
      </w:r>
      <w:r w:rsidR="00E60481">
        <w:rPr>
          <w:rFonts w:eastAsiaTheme="minorEastAsia"/>
          <w:lang w:val="en-GB" w:eastAsia="zh-CN"/>
        </w:rPr>
        <w:t>or</w:t>
      </w:r>
      <w:r w:rsidR="00E60481">
        <w:rPr>
          <w:rFonts w:eastAsiaTheme="minorEastAsia"/>
          <w:b/>
          <w:lang w:val="en-GB" w:eastAsia="zh-CN"/>
        </w:rPr>
        <w:t xml:space="preserve"> </w:t>
      </w:r>
      <m:oMath>
        <m:sSub>
          <m:sSubPr>
            <m:ctrlPr>
              <w:rPr>
                <w:rFonts w:ascii="Cambria Math" w:hAnsi="Cambria Math"/>
                <w:b/>
                <w:i/>
                <w:lang w:val="en-GB" w:eastAsia="zh-CN"/>
              </w:rPr>
            </m:ctrlPr>
          </m:sSubPr>
          <m:e>
            <m:r>
              <m:rPr>
                <m:sty m:val="bi"/>
              </m:rPr>
              <w:rPr>
                <w:rFonts w:ascii="Cambria Math" w:hAnsi="Cambria Math"/>
                <w:lang w:val="en-GB" w:eastAsia="zh-CN"/>
              </w:rPr>
              <m:t>W</m:t>
            </m:r>
          </m:e>
          <m:sub>
            <m:r>
              <m:rPr>
                <m:sty m:val="bi"/>
              </m:rPr>
              <w:rPr>
                <w:rFonts w:ascii="Cambria Math" w:hAnsi="Cambria Math"/>
                <w:lang w:val="en-GB" w:eastAsia="zh-CN"/>
              </w:rPr>
              <m:t>2</m:t>
            </m:r>
          </m:sub>
        </m:sSub>
      </m:oMath>
      <w:r w:rsidR="00A76E33">
        <w:rPr>
          <w:rFonts w:eastAsiaTheme="minorEastAsia"/>
          <w:b/>
          <w:lang w:val="en-GB" w:eastAsia="zh-CN"/>
        </w:rPr>
        <w:t xml:space="preserve"> </w:t>
      </w:r>
      <w:r w:rsidR="00A76E33">
        <w:rPr>
          <w:rFonts w:eastAsiaTheme="minorEastAsia"/>
          <w:lang w:val="en-GB" w:eastAsia="zh-CN"/>
        </w:rPr>
        <w:t xml:space="preserve">or both of </w:t>
      </w:r>
      <w:r w:rsidR="0043228E">
        <w:rPr>
          <w:rFonts w:eastAsiaTheme="minorEastAsia"/>
          <w:lang w:val="en-GB" w:eastAsia="zh-CN"/>
        </w:rPr>
        <w:t>them</w:t>
      </w:r>
      <w:r w:rsidR="0043228E">
        <w:rPr>
          <w:rFonts w:eastAsiaTheme="minorEastAsia"/>
          <w:b/>
          <w:lang w:val="en-GB" w:eastAsia="zh-CN"/>
        </w:rPr>
        <w:t xml:space="preserve">, </w:t>
      </w:r>
      <w:r w:rsidR="0043228E" w:rsidRPr="0043228E">
        <w:rPr>
          <w:rFonts w:eastAsiaTheme="minorEastAsia"/>
          <w:lang w:val="en-GB" w:eastAsia="zh-CN"/>
        </w:rPr>
        <w:t>depending</w:t>
      </w:r>
      <w:r w:rsidR="00D14FDE">
        <w:rPr>
          <w:rFonts w:eastAsiaTheme="minorEastAsia"/>
          <w:lang w:val="en-GB" w:eastAsia="zh-CN"/>
        </w:rPr>
        <w:t xml:space="preserve"> on what trade-off between performance and overhead is desired.</w:t>
      </w:r>
    </w:p>
    <w:p w14:paraId="0E1D283D" w14:textId="22F36B36" w:rsidR="00813D6B" w:rsidRPr="00DE726F" w:rsidRDefault="00611953" w:rsidP="00813D6B">
      <w:pPr>
        <w:pStyle w:val="Heading2"/>
      </w:pPr>
      <w:r>
        <w:t>Basis selection</w:t>
      </w:r>
    </w:p>
    <w:p w14:paraId="0B17D356" w14:textId="62EBAB69" w:rsidR="00813D6B" w:rsidRPr="008F5FBD" w:rsidRDefault="00813D6B" w:rsidP="00813D6B">
      <w:pPr>
        <w:pStyle w:val="BodyText"/>
        <w:rPr>
          <w:lang w:eastAsia="ja-JP"/>
        </w:rPr>
      </w:pPr>
      <w:r w:rsidRPr="008F5FBD">
        <w:t xml:space="preserve">To effectively express the W1 codebook, we first define </w:t>
      </w:r>
      <w:r w:rsidRPr="008F5FBD">
        <w:rPr>
          <w:lang w:eastAsia="ja-JP"/>
        </w:rPr>
        <w:t xml:space="preserve">a dual-polarized rotated 2D-DFT beam space transformation matrix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B</m:t>
                </m:r>
              </m:e>
            </m:acc>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oMath>
      <w:r w:rsidRPr="008F5FBD">
        <w:t xml:space="preserve"> as </w:t>
      </w:r>
    </w:p>
    <w:p w14:paraId="0A9FBEE9" w14:textId="77777777" w:rsidR="0060014B" w:rsidRPr="0060014B" w:rsidRDefault="00401E3A" w:rsidP="006E118B">
      <w:pPr>
        <w:pStyle w:val="BodyText"/>
        <w:jc w:val="center"/>
        <w:rPr>
          <w:rFonts w:eastAsiaTheme="minorEastAsia"/>
        </w:rPr>
      </w:pPr>
      <m:oMathPara>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B</m:t>
                  </m:r>
                </m:e>
              </m:acc>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mr>
              </m:m>
            </m:e>
          </m:d>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ctrlPr>
                          <w:rPr>
                            <w:rFonts w:ascii="Cambria Math" w:hAnsi="Cambria Math"/>
                            <w:b/>
                            <w:i/>
                          </w:rPr>
                        </m:ctrlPr>
                      </m:e>
                    </m:d>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V</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ctrlPr>
                              <w:rPr>
                                <w:rFonts w:ascii="Cambria Math" w:hAnsi="Cambria Math"/>
                                <w:i/>
                              </w:rPr>
                            </m:ctrlPr>
                          </m:e>
                        </m:d>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sub>
                            <m:r>
                              <w:rPr>
                                <w:rFonts w:ascii="Cambria Math" w:hAnsi="Cambria Math"/>
                              </w:rPr>
                              <m:t>V</m:t>
                            </m:r>
                          </m:sub>
                        </m:sSub>
                      </m:e>
                    </m:d>
                  </m:e>
                  <m:e>
                    <m:r>
                      <m:rPr>
                        <m:sty m:val="bi"/>
                      </m:rPr>
                      <w:rPr>
                        <w:rFonts w:ascii="Cambria Math" w:hAnsi="Cambria Math"/>
                      </w:rPr>
                      <m:t>0</m:t>
                    </m:r>
                  </m:e>
                </m:mr>
                <m:mr>
                  <m:e>
                    <m:r>
                      <m:rPr>
                        <m:sty m:val="bi"/>
                      </m:rPr>
                      <w:rPr>
                        <w:rFonts w:ascii="Cambria Math" w:hAnsi="Cambria Math"/>
                      </w:rPr>
                      <m:t>0</m:t>
                    </m:r>
                  </m:e>
                  <m:e>
                    <m:d>
                      <m:dPr>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ctrlPr>
                          <w:rPr>
                            <w:rFonts w:ascii="Cambria Math" w:hAnsi="Cambria Math"/>
                            <w:b/>
                            <w:i/>
                          </w:rPr>
                        </m:ctrlPr>
                      </m:e>
                    </m:d>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V</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ctrlPr>
                              <w:rPr>
                                <w:rFonts w:ascii="Cambria Math" w:hAnsi="Cambria Math"/>
                                <w:i/>
                              </w:rPr>
                            </m:ctrlPr>
                          </m:e>
                        </m:d>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sub>
                            <m:r>
                              <w:rPr>
                                <w:rFonts w:ascii="Cambria Math" w:hAnsi="Cambria Math"/>
                              </w:rPr>
                              <m:t>V</m:t>
                            </m:r>
                          </m:sub>
                        </m:sSub>
                      </m:e>
                    </m:d>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r>
                                            <m:rPr>
                                              <m:sty m:val="p"/>
                                            </m:rPr>
                                            <w:rPr>
                                              <w:rFonts w:ascii="Cambria Math" w:hAnsi="Cambria Math"/>
                                            </w:rPr>
                                            <m:t>0</m:t>
                                          </m:r>
                                        </m:sub>
                                      </m:sSub>
                                    </m:e>
                                  </m:mr>
                                  <m:mr>
                                    <m:e>
                                      <m:r>
                                        <m:rPr>
                                          <m:sty m:val="bi"/>
                                        </m:rP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r>
                                            <m:rPr>
                                              <m:sty m:val="p"/>
                                            </m:rPr>
                                            <w:rPr>
                                              <w:rFonts w:ascii="Cambria Math" w:hAnsi="Cambria Math"/>
                                            </w:rPr>
                                            <m:t>1</m:t>
                                          </m:r>
                                        </m:sub>
                                      </m:sSub>
                                    </m:e>
                                  </m:mr>
                                  <m:mr>
                                    <m:e>
                                      <m:r>
                                        <m:rPr>
                                          <m:sty m:val="bi"/>
                                        </m:rP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V</m:t>
                                              </m:r>
                                            </m:sub>
                                          </m:sSub>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-1</m:t>
                                          </m:r>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r>
                                            <m:rPr>
                                              <m:sty m:val="p"/>
                                            </m:rPr>
                                            <w:rPr>
                                              <w:rFonts w:ascii="Cambria Math" w:hAnsi="Cambria Math"/>
                                            </w:rPr>
                                            <m:t>0</m:t>
                                          </m:r>
                                        </m:sub>
                                      </m:sSub>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r>
                                            <m:rPr>
                                              <m:sty m:val="p"/>
                                            </m:rPr>
                                            <w:rPr>
                                              <w:rFonts w:ascii="Cambria Math" w:hAnsi="Cambria Math"/>
                                            </w:rPr>
                                            <m:t>1</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V</m:t>
                                              </m:r>
                                            </m:sub>
                                          </m:sSub>
                                          <m:sSub>
                                            <m:sSubPr>
                                              <m:ctrlPr>
                                                <w:rPr>
                                                  <w:rFonts w:ascii="Cambria Math" w:hAnsi="Cambria Math"/>
                                                  <w:i/>
                                                </w:rPr>
                                              </m:ctrlPr>
                                            </m:sSubPr>
                                            <m:e>
                                              <m:r>
                                                <w:rPr>
                                                  <w:rFonts w:ascii="Cambria Math" w:hAnsi="Cambria Math"/>
                                                </w:rPr>
                                                <m:t>N</m:t>
                                              </m:r>
                                            </m:e>
                                            <m:sub>
                                              <m:r>
                                                <w:rPr>
                                                  <w:rFonts w:ascii="Cambria Math" w:hAnsi="Cambria Math"/>
                                                </w:rPr>
                                                <m:t>H-1</m:t>
                                              </m:r>
                                            </m:sub>
                                          </m:sSub>
                                        </m:sub>
                                      </m:sSub>
                                    </m:e>
                                  </m:mr>
                                </m:m>
                              </m:e>
                            </m:mr>
                          </m:m>
                        </m:e>
                      </m:mr>
                    </m:m>
                  </m:e>
                </m:mr>
              </m:m>
            </m:e>
          </m:d>
          <m:r>
            <w:rPr>
              <w:rFonts w:ascii="Cambria Math" w:hAnsi="Cambria Math"/>
            </w:rPr>
            <m:t>,</m:t>
          </m:r>
        </m:oMath>
      </m:oMathPara>
    </w:p>
    <w:p w14:paraId="78A0F41C" w14:textId="6F898AD3" w:rsidR="00813D6B" w:rsidRPr="00E80064" w:rsidRDefault="00813D6B" w:rsidP="00461B58">
      <w:pPr>
        <w:pStyle w:val="BodyText"/>
        <w:rPr>
          <w:rFonts w:eastAsiaTheme="minorEastAsia"/>
          <w:b/>
          <w:lang w:eastAsia="ja-JP"/>
        </w:rPr>
      </w:pPr>
      <w:r w:rsidRPr="008F5FBD">
        <w:t xml:space="preserve">where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8F5FBD">
        <w:rPr>
          <w:b/>
        </w:rPr>
        <w:t xml:space="preserve"> </w:t>
      </w:r>
      <w:r w:rsidRPr="008F5FBD">
        <w:t xml:space="preserve">is a size </w:t>
      </w:r>
      <m:oMath>
        <m:r>
          <w:rPr>
            <w:rFonts w:ascii="Cambria Math" w:hAnsi="Cambria Math"/>
          </w:rPr>
          <m:t>N×N</m:t>
        </m:r>
      </m:oMath>
      <w:r w:rsidRPr="008F5FBD">
        <w:t xml:space="preserve"> DFT matrix, i.e. the elements of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8F5FBD">
        <w:rPr>
          <w:b/>
        </w:rPr>
        <w:t xml:space="preserve">  </w:t>
      </w:r>
      <w:r w:rsidRPr="008F5FBD">
        <w:t xml:space="preserve">are defined as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d>
          </m:e>
          <m:sub>
            <m:r>
              <w:rPr>
                <w:rFonts w:ascii="Cambria Math" w:hAnsi="Cambria Math"/>
              </w:rPr>
              <m:t>m,n</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j2πmn</m:t>
                </m:r>
              </m:num>
              <m:den>
                <m:r>
                  <w:rPr>
                    <w:rFonts w:ascii="Cambria Math" w:hAnsi="Cambria Math"/>
                  </w:rPr>
                  <m:t>N</m:t>
                </m:r>
              </m:den>
            </m:f>
          </m:sup>
        </m:sSup>
      </m:oMath>
      <w:r w:rsidRPr="008F5FBD">
        <w:t xml:space="preserve">. The orthogonal 2D beams may thus be indexed by the orthogonal beam indices </w:t>
      </w:r>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r>
          <m:rPr>
            <m:lit/>
          </m:rP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 0≤</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Pr="008F5FBD">
        <w:t xml:space="preserve">. Further, </w:t>
      </w:r>
      <m:oMath>
        <m:sSub>
          <m:sSubPr>
            <m:ctrlPr>
              <w:rPr>
                <w:rFonts w:ascii="Cambria Math" w:hAnsi="Cambria Math"/>
                <w:b/>
                <w:i/>
              </w:rPr>
            </m:ctrlPr>
          </m:sSubPr>
          <m:e>
            <m:r>
              <m:rPr>
                <m:sty m:val="bi"/>
              </m:rPr>
              <w:rPr>
                <w:rFonts w:ascii="Cambria Math" w:hAnsi="Cambria Math"/>
              </w:rPr>
              <m:t xml:space="preserve"> 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r>
          <w:rPr>
            <w:rFonts w:ascii="Cambria Math" w:hAnsi="Cambria Math"/>
          </w:rPr>
          <m:t>=</m:t>
        </m:r>
        <m:r>
          <m:rPr>
            <m:sty m:val="p"/>
          </m:rPr>
          <w:rPr>
            <w:rFonts w:ascii="Cambria Math" w:hAnsi="Cambria Math"/>
          </w:rPr>
          <m:t>diag(</m:t>
        </m:r>
        <m:d>
          <m:dPr>
            <m:begChr m:val="["/>
            <m:endChr m:val="]"/>
            <m:ctrlPr>
              <w:rPr>
                <w:rFonts w:ascii="Cambria Math" w:hAnsi="Cambria Math"/>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e</m:t>
                            </m:r>
                          </m:e>
                          <m:sup>
                            <m:r>
                              <w:rPr>
                                <w:rFonts w:ascii="Cambria Math" w:hAnsi="Cambria Math"/>
                              </w:rPr>
                              <m:t>j2π⋅0⋅</m:t>
                            </m:r>
                            <m:f>
                              <m:fPr>
                                <m:ctrlPr>
                                  <w:rPr>
                                    <w:rFonts w:ascii="Cambria Math" w:hAnsi="Cambria Math"/>
                                    <w:i/>
                                  </w:rPr>
                                </m:ctrlPr>
                              </m:fPr>
                              <m:num>
                                <m:r>
                                  <w:rPr>
                                    <w:rFonts w:ascii="Cambria Math" w:hAnsi="Cambria Math"/>
                                  </w:rPr>
                                  <m:t>q</m:t>
                                </m:r>
                              </m:num>
                              <m:den>
                                <m:r>
                                  <w:rPr>
                                    <w:rFonts w:ascii="Cambria Math" w:hAnsi="Cambria Math"/>
                                  </w:rPr>
                                  <m:t>N</m:t>
                                </m:r>
                              </m:den>
                            </m:f>
                          </m:sup>
                        </m:sSup>
                      </m:e>
                      <m:e>
                        <m:sSup>
                          <m:sSupPr>
                            <m:ctrlPr>
                              <w:rPr>
                                <w:rFonts w:ascii="Cambria Math" w:hAnsi="Cambria Math"/>
                                <w:i/>
                              </w:rPr>
                            </m:ctrlPr>
                          </m:sSupPr>
                          <m:e>
                            <m:r>
                              <w:rPr>
                                <w:rFonts w:ascii="Cambria Math" w:hAnsi="Cambria Math"/>
                              </w:rPr>
                              <m:t>e</m:t>
                            </m:r>
                          </m:e>
                          <m:sup>
                            <m:r>
                              <w:rPr>
                                <w:rFonts w:ascii="Cambria Math" w:hAnsi="Cambria Math"/>
                              </w:rPr>
                              <m:t>j2π⋅1⋅</m:t>
                            </m:r>
                            <m:f>
                              <m:fPr>
                                <m:ctrlPr>
                                  <w:rPr>
                                    <w:rFonts w:ascii="Cambria Math" w:hAnsi="Cambria Math"/>
                                    <w:i/>
                                  </w:rPr>
                                </m:ctrlPr>
                              </m:fPr>
                              <m:num>
                                <m:r>
                                  <w:rPr>
                                    <w:rFonts w:ascii="Cambria Math" w:hAnsi="Cambria Math"/>
                                  </w:rPr>
                                  <m:t>q</m:t>
                                </m:r>
                              </m:num>
                              <m:den>
                                <m:r>
                                  <w:rPr>
                                    <w:rFonts w:ascii="Cambria Math" w:hAnsi="Cambria Math"/>
                                  </w:rPr>
                                  <m:t>N</m:t>
                                </m:r>
                              </m:den>
                            </m:f>
                          </m:sup>
                        </m:sSup>
                      </m:e>
                    </m:mr>
                  </m:m>
                </m:e>
                <m:e>
                  <m:m>
                    <m:mPr>
                      <m:mcs>
                        <m:mc>
                          <m:mcPr>
                            <m:count m:val="2"/>
                            <m:mcJc m:val="center"/>
                          </m:mcPr>
                        </m:mc>
                      </m:mcs>
                      <m:ctrlPr>
                        <w:rPr>
                          <w:rFonts w:ascii="Cambria Math" w:hAnsi="Cambria Math"/>
                          <w:i/>
                        </w:rPr>
                      </m:ctrlPr>
                    </m:mPr>
                    <m:mr>
                      <m:e>
                        <m:r>
                          <w:rPr>
                            <w:rFonts w:ascii="Cambria Math" w:hAnsi="Cambria Math"/>
                          </w:rPr>
                          <m:t>⋯</m:t>
                        </m:r>
                      </m:e>
                      <m:e>
                        <m:sSup>
                          <m:sSupPr>
                            <m:ctrlPr>
                              <w:rPr>
                                <w:rFonts w:ascii="Cambria Math" w:hAnsi="Cambria Math"/>
                                <w:i/>
                              </w:rPr>
                            </m:ctrlPr>
                          </m:sSupPr>
                          <m:e>
                            <m:r>
                              <w:rPr>
                                <w:rFonts w:ascii="Cambria Math" w:hAnsi="Cambria Math"/>
                              </w:rPr>
                              <m:t>e</m:t>
                            </m:r>
                          </m:e>
                          <m:sup>
                            <m:r>
                              <w:rPr>
                                <w:rFonts w:ascii="Cambria Math" w:hAnsi="Cambria Math"/>
                              </w:rPr>
                              <m:t>j2π⋅(N-1)⋅</m:t>
                            </m:r>
                            <m:f>
                              <m:fPr>
                                <m:ctrlPr>
                                  <w:rPr>
                                    <w:rFonts w:ascii="Cambria Math" w:hAnsi="Cambria Math"/>
                                    <w:i/>
                                  </w:rPr>
                                </m:ctrlPr>
                              </m:fPr>
                              <m:num>
                                <m:r>
                                  <w:rPr>
                                    <w:rFonts w:ascii="Cambria Math" w:hAnsi="Cambria Math"/>
                                  </w:rPr>
                                  <m:t>q</m:t>
                                </m:r>
                              </m:num>
                              <m:den>
                                <m:r>
                                  <w:rPr>
                                    <w:rFonts w:ascii="Cambria Math" w:hAnsi="Cambria Math"/>
                                  </w:rPr>
                                  <m:t>N</m:t>
                                </m:r>
                              </m:den>
                            </m:f>
                          </m:sup>
                        </m:sSup>
                      </m:e>
                    </m:mr>
                  </m:m>
                </m:e>
              </m:mr>
            </m:m>
          </m:e>
        </m:d>
        <m:r>
          <m:rPr>
            <m:sty m:val="p"/>
          </m:rPr>
          <w:rPr>
            <w:rFonts w:ascii="Cambria Math" w:hAnsi="Cambria Math"/>
          </w:rPr>
          <m:t>)</m:t>
        </m:r>
      </m:oMath>
      <w:r w:rsidRPr="008F5FBD">
        <w:t xml:space="preserve">  is a size </w:t>
      </w:r>
      <m:oMath>
        <m:r>
          <w:rPr>
            <w:rFonts w:ascii="Cambria Math" w:hAnsi="Cambria Math"/>
          </w:rPr>
          <m:t>N×N</m:t>
        </m:r>
      </m:oMath>
      <w:r w:rsidRPr="008F5FBD">
        <w:t xml:space="preserve"> rotation matrix, defined for </w:t>
      </w:r>
      <m:oMath>
        <m:r>
          <w:rPr>
            <w:rFonts w:ascii="Cambria Math" w:hAnsi="Cambria Math"/>
          </w:rPr>
          <m:t>0≤q&lt;1</m:t>
        </m:r>
      </m:oMath>
      <w:r w:rsidRPr="008F5FBD">
        <w:t xml:space="preserve">. Multiplying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8F5FBD">
        <w:rPr>
          <w:b/>
        </w:rPr>
        <w:t xml:space="preserve"> </w:t>
      </w:r>
      <w:r w:rsidRPr="008F5FBD">
        <w:t xml:space="preserve">with </w:t>
      </w:r>
      <m:oMath>
        <m:sSub>
          <m:sSubPr>
            <m:ctrlPr>
              <w:rPr>
                <w:rFonts w:ascii="Cambria Math" w:hAnsi="Cambria Math"/>
                <w:b/>
                <w:i/>
              </w:rPr>
            </m:ctrlPr>
          </m:sSubPr>
          <m:e>
            <m:r>
              <m:rPr>
                <m:sty m:val="bi"/>
              </m:rPr>
              <w:rPr>
                <w:rFonts w:ascii="Cambria Math" w:hAnsi="Cambria Math"/>
              </w:rPr>
              <m:t>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oMath>
      <w:r w:rsidRPr="008F5FBD">
        <w:t xml:space="preserve"> from the left creates a rotated DFT matrix with entries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d>
            <m:ctrlPr>
              <w:rPr>
                <w:rFonts w:ascii="Cambria Math" w:hAnsi="Cambria Math"/>
                <w:b/>
                <w:i/>
              </w:rPr>
            </m:ctrlPr>
          </m:e>
          <m:sub>
            <m:r>
              <w:rPr>
                <w:rFonts w:ascii="Cambria Math" w:hAnsi="Cambria Math"/>
              </w:rPr>
              <m:t>m,n</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j2πm(n+q)</m:t>
                </m:r>
              </m:num>
              <m:den>
                <m:r>
                  <w:rPr>
                    <w:rFonts w:ascii="Cambria Math" w:hAnsi="Cambria Math"/>
                  </w:rPr>
                  <m:t>N</m:t>
                </m:r>
              </m:den>
            </m:f>
          </m:sup>
        </m:sSup>
      </m:oMath>
      <w:r w:rsidRPr="008F5FBD">
        <w:t>. Rotating the beam space basis has an effect similarly to oversampling a codebook, for example, if the channel is a pure LOS channel and the angle of the LOS r</w:t>
      </w:r>
      <w:r w:rsidRPr="001C5E5B">
        <w:t>ay if perfectly aligned with a constituent beam in the beam space, the channel matrix can be described by only one beam coefficient. However, if the angle of the LOS ray lies in between two beams in the beam space, two beam coefficients are required to express the channel, doubling the amount of overhead needed.</w:t>
      </w:r>
    </w:p>
    <w:p w14:paraId="51C1C1EB" w14:textId="4CCB87E0" w:rsidR="00813D6B" w:rsidRPr="001069B2" w:rsidRDefault="00813D6B" w:rsidP="00813D6B">
      <w:pPr>
        <w:pStyle w:val="BodyText"/>
      </w:pPr>
      <w:r w:rsidRPr="00E80064">
        <w:lastRenderedPageBreak/>
        <w:t xml:space="preserve">We assume that the rotation factors </w:t>
      </w:r>
      <m:oMath>
        <m:r>
          <w:rPr>
            <w:rFonts w:ascii="Cambria Math" w:hAnsi="Cambria Math"/>
          </w:rPr>
          <m:t>q</m:t>
        </m:r>
      </m:oMath>
      <w:r w:rsidRPr="008F5FBD">
        <w:t xml:space="preserve"> are uniformly quantized, i.e.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i</m:t>
            </m:r>
          </m:num>
          <m:den>
            <m:sSub>
              <m:sSubPr>
                <m:ctrlPr>
                  <w:rPr>
                    <w:rFonts w:ascii="Cambria Math" w:hAnsi="Cambria Math"/>
                    <w:i/>
                  </w:rPr>
                </m:ctrlPr>
              </m:sSubPr>
              <m:e>
                <m:r>
                  <w:rPr>
                    <w:rFonts w:ascii="Cambria Math" w:hAnsi="Cambria Math"/>
                  </w:rPr>
                  <m:t>Q</m:t>
                </m:r>
              </m:e>
              <m:sub>
                <m:r>
                  <w:rPr>
                    <w:rFonts w:ascii="Cambria Math" w:hAnsi="Cambria Math"/>
                  </w:rPr>
                  <m:t>1</m:t>
                </m:r>
              </m:sub>
            </m:sSub>
          </m:den>
        </m:f>
        <m:r>
          <w:rPr>
            <w:rFonts w:ascii="Cambria Math" w:hAnsi="Cambria Math"/>
          </w:rPr>
          <m:t>, i=0,1,…,</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-1</m:t>
        </m:r>
      </m:oMath>
      <w:r w:rsidRPr="008F5FBD">
        <w:t xml:space="preserve">. </w:t>
      </w:r>
      <m:oMath>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i</m:t>
            </m:r>
          </m:num>
          <m:den>
            <m:sSub>
              <m:sSubPr>
                <m:ctrlPr>
                  <w:rPr>
                    <w:rFonts w:ascii="Cambria Math" w:hAnsi="Cambria Math"/>
                    <w:i/>
                  </w:rPr>
                </m:ctrlPr>
              </m:sSubPr>
              <m:e>
                <m:r>
                  <w:rPr>
                    <w:rFonts w:ascii="Cambria Math" w:hAnsi="Cambria Math"/>
                  </w:rPr>
                  <m:t>Q</m:t>
                </m:r>
              </m:e>
              <m:sub>
                <m:r>
                  <w:rPr>
                    <w:rFonts w:ascii="Cambria Math" w:hAnsi="Cambria Math"/>
                  </w:rPr>
                  <m:t>2</m:t>
                </m:r>
              </m:sub>
            </m:sSub>
          </m:den>
        </m:f>
        <m:r>
          <w:rPr>
            <w:rFonts w:ascii="Cambria Math" w:hAnsi="Cambria Math"/>
          </w:rPr>
          <m:t>, i=0,1,…,</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-1</m:t>
        </m:r>
      </m:oMath>
      <w:r w:rsidRPr="008F5FBD">
        <w:t xml:space="preserve">. Then, a rotated beam is equivalent to an oversampled DFT beam with oversampling factors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oMath>
      <w:r w:rsidRPr="008F5FBD">
        <w:t xml:space="preserve"> and </w:t>
      </w:r>
      <m:oMath>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oMath>
      <w:r w:rsidRPr="008F5FBD">
        <w:t xml:space="preserve">. </w:t>
      </w:r>
      <w:r w:rsidRPr="001069B2">
        <w:t xml:space="preserve">An example is shown in </w:t>
      </w:r>
      <w:r w:rsidRPr="001069B2">
        <w:fldChar w:fldCharType="begin"/>
      </w:r>
      <w:r w:rsidRPr="001069B2">
        <w:instrText xml:space="preserve"> REF _Ref457138830 \h </w:instrText>
      </w:r>
      <w:r w:rsidRPr="001069B2">
        <w:fldChar w:fldCharType="separate"/>
      </w:r>
      <w:r w:rsidR="002F1A7D" w:rsidRPr="008F5FBD">
        <w:t xml:space="preserve">Figure </w:t>
      </w:r>
      <w:r w:rsidR="002F1A7D">
        <w:rPr>
          <w:noProof/>
        </w:rPr>
        <w:t>1</w:t>
      </w:r>
      <w:r w:rsidRPr="001069B2">
        <w:fldChar w:fldCharType="end"/>
      </w:r>
      <w:r w:rsidRPr="001069B2">
        <w:t xml:space="preserve">. </w:t>
      </w:r>
    </w:p>
    <w:p w14:paraId="11393601" w14:textId="77777777" w:rsidR="00813D6B" w:rsidRPr="001069B2" w:rsidRDefault="00813D6B" w:rsidP="00813D6B">
      <w:pPr>
        <w:pStyle w:val="BodyText"/>
        <w:rPr>
          <w:i/>
        </w:rPr>
      </w:pPr>
      <w:r w:rsidRPr="001069B2">
        <w:rPr>
          <w:iCs/>
          <w:noProof/>
          <w:color w:val="000000" w:themeColor="text1"/>
        </w:rPr>
        <mc:AlternateContent>
          <mc:Choice Requires="wpc">
            <w:drawing>
              <wp:inline distT="0" distB="0" distL="0" distR="0" wp14:anchorId="489BF03A" wp14:editId="215BAA5A">
                <wp:extent cx="5749299" cy="3203575"/>
                <wp:effectExtent l="0" t="0" r="0" b="0"/>
                <wp:docPr id="1715" name="Canvas 171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62" name="Oval 1562"/>
                        <wps:cNvSpPr/>
                        <wps:spPr>
                          <a:xfrm>
                            <a:off x="1041626"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3" name="Oval 1563"/>
                        <wps:cNvSpPr/>
                        <wps:spPr>
                          <a:xfrm>
                            <a:off x="1240409"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4" name="Oval 1564"/>
                        <wps:cNvSpPr/>
                        <wps:spPr>
                          <a:xfrm>
                            <a:off x="1041626"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5" name="Oval 1565"/>
                        <wps:cNvSpPr/>
                        <wps:spPr>
                          <a:xfrm>
                            <a:off x="1240409"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6" name="Oval 1566"/>
                        <wps:cNvSpPr/>
                        <wps:spPr>
                          <a:xfrm>
                            <a:off x="1439192"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7" name="Oval 1567"/>
                        <wps:cNvSpPr/>
                        <wps:spPr>
                          <a:xfrm>
                            <a:off x="1637975"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8" name="Oval 1568"/>
                        <wps:cNvSpPr/>
                        <wps:spPr>
                          <a:xfrm>
                            <a:off x="1439192"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9" name="Oval 1569"/>
                        <wps:cNvSpPr/>
                        <wps:spPr>
                          <a:xfrm>
                            <a:off x="1637975"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0" name="Oval 1570"/>
                        <wps:cNvSpPr/>
                        <wps:spPr>
                          <a:xfrm>
                            <a:off x="1041626"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1" name="Oval 1571"/>
                        <wps:cNvSpPr/>
                        <wps:spPr>
                          <a:xfrm>
                            <a:off x="1240409"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2" name="Oval 1572"/>
                        <wps:cNvSpPr/>
                        <wps:spPr>
                          <a:xfrm>
                            <a:off x="1041626"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3" name="Oval 1573"/>
                        <wps:cNvSpPr/>
                        <wps:spPr>
                          <a:xfrm>
                            <a:off x="1240409"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4" name="Oval 1574"/>
                        <wps:cNvSpPr/>
                        <wps:spPr>
                          <a:xfrm>
                            <a:off x="1439192"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5" name="Oval 1575"/>
                        <wps:cNvSpPr/>
                        <wps:spPr>
                          <a:xfrm>
                            <a:off x="1637975"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6" name="Oval 1576"/>
                        <wps:cNvSpPr/>
                        <wps:spPr>
                          <a:xfrm>
                            <a:off x="1439192"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7" name="Oval 1577"/>
                        <wps:cNvSpPr/>
                        <wps:spPr>
                          <a:xfrm>
                            <a:off x="1637975"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8" name="Oval 1578"/>
                        <wps:cNvSpPr/>
                        <wps:spPr>
                          <a:xfrm>
                            <a:off x="1836758"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9" name="Oval 1579"/>
                        <wps:cNvSpPr/>
                        <wps:spPr>
                          <a:xfrm>
                            <a:off x="2035541"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0" name="Oval 1580"/>
                        <wps:cNvSpPr/>
                        <wps:spPr>
                          <a:xfrm>
                            <a:off x="1836758"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1" name="Oval 1581"/>
                        <wps:cNvSpPr/>
                        <wps:spPr>
                          <a:xfrm>
                            <a:off x="2035541"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2" name="Oval 1582"/>
                        <wps:cNvSpPr/>
                        <wps:spPr>
                          <a:xfrm>
                            <a:off x="2234324"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3" name="Oval 1583"/>
                        <wps:cNvSpPr/>
                        <wps:spPr>
                          <a:xfrm>
                            <a:off x="2433107"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4" name="Oval 1584"/>
                        <wps:cNvSpPr/>
                        <wps:spPr>
                          <a:xfrm>
                            <a:off x="2234324"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5" name="Oval 1585"/>
                        <wps:cNvSpPr/>
                        <wps:spPr>
                          <a:xfrm>
                            <a:off x="2433107"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6" name="Oval 1586"/>
                        <wps:cNvSpPr/>
                        <wps:spPr>
                          <a:xfrm>
                            <a:off x="1836758"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7" name="Oval 1587"/>
                        <wps:cNvSpPr/>
                        <wps:spPr>
                          <a:xfrm>
                            <a:off x="2035541"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8" name="Oval 1588"/>
                        <wps:cNvSpPr/>
                        <wps:spPr>
                          <a:xfrm>
                            <a:off x="1836758"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9" name="Oval 1589"/>
                        <wps:cNvSpPr/>
                        <wps:spPr>
                          <a:xfrm>
                            <a:off x="2035541" y="1115221"/>
                            <a:ext cx="198783" cy="214685"/>
                          </a:xfrm>
                          <a:prstGeom prst="ellipse">
                            <a:avLst/>
                          </a:prstGeom>
                          <a:noFill/>
                          <a:ln w="9525">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0" name="Oval 1590"/>
                        <wps:cNvSpPr/>
                        <wps:spPr>
                          <a:xfrm>
                            <a:off x="2234324"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1" name="Oval 1591"/>
                        <wps:cNvSpPr/>
                        <wps:spPr>
                          <a:xfrm>
                            <a:off x="2433107"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2" name="Oval 1592"/>
                        <wps:cNvSpPr/>
                        <wps:spPr>
                          <a:xfrm>
                            <a:off x="2234324"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3" name="Oval 1593"/>
                        <wps:cNvSpPr/>
                        <wps:spPr>
                          <a:xfrm>
                            <a:off x="2433107"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4" name="Oval 1594"/>
                        <wps:cNvSpPr/>
                        <wps:spPr>
                          <a:xfrm>
                            <a:off x="1041626"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5" name="Oval 1595"/>
                        <wps:cNvSpPr/>
                        <wps:spPr>
                          <a:xfrm>
                            <a:off x="1240409"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6" name="Oval 1596"/>
                        <wps:cNvSpPr/>
                        <wps:spPr>
                          <a:xfrm>
                            <a:off x="1041626"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7" name="Oval 1597"/>
                        <wps:cNvSpPr/>
                        <wps:spPr>
                          <a:xfrm>
                            <a:off x="1240409"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8" name="Oval 1598"/>
                        <wps:cNvSpPr/>
                        <wps:spPr>
                          <a:xfrm>
                            <a:off x="1439192"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9" name="Oval 1599"/>
                        <wps:cNvSpPr/>
                        <wps:spPr>
                          <a:xfrm>
                            <a:off x="1637975"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0" name="Oval 1600"/>
                        <wps:cNvSpPr/>
                        <wps:spPr>
                          <a:xfrm>
                            <a:off x="1439192"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1" name="Oval 1601"/>
                        <wps:cNvSpPr/>
                        <wps:spPr>
                          <a:xfrm>
                            <a:off x="1637975"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2" name="Oval 1602"/>
                        <wps:cNvSpPr/>
                        <wps:spPr>
                          <a:xfrm>
                            <a:off x="1041626"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3" name="Oval 1603"/>
                        <wps:cNvSpPr/>
                        <wps:spPr>
                          <a:xfrm>
                            <a:off x="1240409"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4" name="Oval 1604"/>
                        <wps:cNvSpPr/>
                        <wps:spPr>
                          <a:xfrm>
                            <a:off x="1041626"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5" name="Oval 1605"/>
                        <wps:cNvSpPr/>
                        <wps:spPr>
                          <a:xfrm>
                            <a:off x="1240409"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6" name="Oval 1606"/>
                        <wps:cNvSpPr/>
                        <wps:spPr>
                          <a:xfrm>
                            <a:off x="1439192"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7" name="Oval 1607"/>
                        <wps:cNvSpPr/>
                        <wps:spPr>
                          <a:xfrm>
                            <a:off x="1637975"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8" name="Oval 1608"/>
                        <wps:cNvSpPr/>
                        <wps:spPr>
                          <a:xfrm>
                            <a:off x="1439192"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9" name="Oval 1609"/>
                        <wps:cNvSpPr/>
                        <wps:spPr>
                          <a:xfrm>
                            <a:off x="1637975"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0" name="Oval 1610"/>
                        <wps:cNvSpPr/>
                        <wps:spPr>
                          <a:xfrm>
                            <a:off x="1836758"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1" name="Oval 1611"/>
                        <wps:cNvSpPr/>
                        <wps:spPr>
                          <a:xfrm>
                            <a:off x="2035541"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2" name="Oval 1612"/>
                        <wps:cNvSpPr/>
                        <wps:spPr>
                          <a:xfrm>
                            <a:off x="1836758"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3" name="Oval 1613"/>
                        <wps:cNvSpPr/>
                        <wps:spPr>
                          <a:xfrm>
                            <a:off x="2035541"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4" name="Oval 1614"/>
                        <wps:cNvSpPr/>
                        <wps:spPr>
                          <a:xfrm>
                            <a:off x="2234324"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5" name="Oval 1615"/>
                        <wps:cNvSpPr/>
                        <wps:spPr>
                          <a:xfrm>
                            <a:off x="2433107"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6" name="Oval 1616"/>
                        <wps:cNvSpPr/>
                        <wps:spPr>
                          <a:xfrm>
                            <a:off x="2234324"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7" name="Oval 1617"/>
                        <wps:cNvSpPr/>
                        <wps:spPr>
                          <a:xfrm>
                            <a:off x="2433107"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8" name="Oval 1618"/>
                        <wps:cNvSpPr/>
                        <wps:spPr>
                          <a:xfrm>
                            <a:off x="1836758"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9" name="Oval 1619"/>
                        <wps:cNvSpPr/>
                        <wps:spPr>
                          <a:xfrm>
                            <a:off x="2035541"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0" name="Oval 1620"/>
                        <wps:cNvSpPr/>
                        <wps:spPr>
                          <a:xfrm>
                            <a:off x="1836758"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1" name="Oval 1621"/>
                        <wps:cNvSpPr/>
                        <wps:spPr>
                          <a:xfrm>
                            <a:off x="2035541"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2" name="Oval 1622"/>
                        <wps:cNvSpPr/>
                        <wps:spPr>
                          <a:xfrm>
                            <a:off x="2234324"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3" name="Oval 1623"/>
                        <wps:cNvSpPr/>
                        <wps:spPr>
                          <a:xfrm>
                            <a:off x="2433107"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4" name="Oval 1624"/>
                        <wps:cNvSpPr/>
                        <wps:spPr>
                          <a:xfrm>
                            <a:off x="2234324"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5" name="Oval 1625"/>
                        <wps:cNvSpPr/>
                        <wps:spPr>
                          <a:xfrm>
                            <a:off x="2433107"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6" name="Oval 1626"/>
                        <wps:cNvSpPr/>
                        <wps:spPr>
                          <a:xfrm>
                            <a:off x="2631890"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7" name="Oval 1627"/>
                        <wps:cNvSpPr/>
                        <wps:spPr>
                          <a:xfrm>
                            <a:off x="2830673"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8" name="Oval 1628"/>
                        <wps:cNvSpPr/>
                        <wps:spPr>
                          <a:xfrm>
                            <a:off x="2631890"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9" name="Oval 1629"/>
                        <wps:cNvSpPr/>
                        <wps:spPr>
                          <a:xfrm>
                            <a:off x="2830673"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0" name="Oval 1630"/>
                        <wps:cNvSpPr/>
                        <wps:spPr>
                          <a:xfrm>
                            <a:off x="3029456"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1" name="Oval 1631"/>
                        <wps:cNvSpPr/>
                        <wps:spPr>
                          <a:xfrm>
                            <a:off x="3228239"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2" name="Oval 1632"/>
                        <wps:cNvSpPr/>
                        <wps:spPr>
                          <a:xfrm>
                            <a:off x="3029456"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3" name="Oval 1633"/>
                        <wps:cNvSpPr/>
                        <wps:spPr>
                          <a:xfrm>
                            <a:off x="3228239"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4" name="Oval 1634"/>
                        <wps:cNvSpPr/>
                        <wps:spPr>
                          <a:xfrm>
                            <a:off x="2631890"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5" name="Oval 1635"/>
                        <wps:cNvSpPr/>
                        <wps:spPr>
                          <a:xfrm>
                            <a:off x="2830673"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6" name="Oval 1636"/>
                        <wps:cNvSpPr/>
                        <wps:spPr>
                          <a:xfrm>
                            <a:off x="2631890"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7" name="Oval 1637"/>
                        <wps:cNvSpPr/>
                        <wps:spPr>
                          <a:xfrm>
                            <a:off x="2830673"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8" name="Oval 1638"/>
                        <wps:cNvSpPr/>
                        <wps:spPr>
                          <a:xfrm>
                            <a:off x="3029456"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9" name="Oval 1639"/>
                        <wps:cNvSpPr/>
                        <wps:spPr>
                          <a:xfrm>
                            <a:off x="3228239"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0" name="Oval 1640"/>
                        <wps:cNvSpPr/>
                        <wps:spPr>
                          <a:xfrm>
                            <a:off x="3029456"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1" name="Oval 1641"/>
                        <wps:cNvSpPr/>
                        <wps:spPr>
                          <a:xfrm>
                            <a:off x="3228239"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2" name="Oval 1642"/>
                        <wps:cNvSpPr/>
                        <wps:spPr>
                          <a:xfrm>
                            <a:off x="3427022"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3" name="Oval 1643"/>
                        <wps:cNvSpPr/>
                        <wps:spPr>
                          <a:xfrm>
                            <a:off x="3625805"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4" name="Oval 1644"/>
                        <wps:cNvSpPr/>
                        <wps:spPr>
                          <a:xfrm>
                            <a:off x="3427022"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5" name="Oval 1645"/>
                        <wps:cNvSpPr/>
                        <wps:spPr>
                          <a:xfrm>
                            <a:off x="3625805"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6" name="Oval 1646"/>
                        <wps:cNvSpPr/>
                        <wps:spPr>
                          <a:xfrm>
                            <a:off x="3824588"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7" name="Oval 1647"/>
                        <wps:cNvSpPr/>
                        <wps:spPr>
                          <a:xfrm>
                            <a:off x="4023371"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8" name="Oval 1648"/>
                        <wps:cNvSpPr/>
                        <wps:spPr>
                          <a:xfrm>
                            <a:off x="3824588"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9" name="Oval 1649"/>
                        <wps:cNvSpPr/>
                        <wps:spPr>
                          <a:xfrm>
                            <a:off x="4023371"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0" name="Oval 1650"/>
                        <wps:cNvSpPr/>
                        <wps:spPr>
                          <a:xfrm>
                            <a:off x="3427022"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1" name="Oval 1651"/>
                        <wps:cNvSpPr/>
                        <wps:spPr>
                          <a:xfrm>
                            <a:off x="3625805"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2" name="Oval 1652"/>
                        <wps:cNvSpPr/>
                        <wps:spPr>
                          <a:xfrm>
                            <a:off x="3427022"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3" name="Oval 1653"/>
                        <wps:cNvSpPr/>
                        <wps:spPr>
                          <a:xfrm>
                            <a:off x="3625805"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4" name="Oval 1654"/>
                        <wps:cNvSpPr/>
                        <wps:spPr>
                          <a:xfrm>
                            <a:off x="3824588"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5" name="Oval 1655"/>
                        <wps:cNvSpPr/>
                        <wps:spPr>
                          <a:xfrm>
                            <a:off x="4023371"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6" name="Oval 1656"/>
                        <wps:cNvSpPr/>
                        <wps:spPr>
                          <a:xfrm>
                            <a:off x="3824588"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7" name="Oval 1657"/>
                        <wps:cNvSpPr/>
                        <wps:spPr>
                          <a:xfrm>
                            <a:off x="4023371"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8" name="Oval 1658"/>
                        <wps:cNvSpPr/>
                        <wps:spPr>
                          <a:xfrm>
                            <a:off x="2631890"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9" name="Oval 1659"/>
                        <wps:cNvSpPr/>
                        <wps:spPr>
                          <a:xfrm>
                            <a:off x="2830673"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0" name="Oval 1660"/>
                        <wps:cNvSpPr/>
                        <wps:spPr>
                          <a:xfrm>
                            <a:off x="2631890"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1" name="Oval 1661"/>
                        <wps:cNvSpPr/>
                        <wps:spPr>
                          <a:xfrm>
                            <a:off x="2830673"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2" name="Oval 1662"/>
                        <wps:cNvSpPr/>
                        <wps:spPr>
                          <a:xfrm>
                            <a:off x="3029456"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3" name="Oval 1663"/>
                        <wps:cNvSpPr/>
                        <wps:spPr>
                          <a:xfrm>
                            <a:off x="3228239"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4" name="Oval 1664"/>
                        <wps:cNvSpPr/>
                        <wps:spPr>
                          <a:xfrm>
                            <a:off x="3029456"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5" name="Oval 1665"/>
                        <wps:cNvSpPr/>
                        <wps:spPr>
                          <a:xfrm>
                            <a:off x="3228239"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6" name="Oval 1666"/>
                        <wps:cNvSpPr/>
                        <wps:spPr>
                          <a:xfrm>
                            <a:off x="2631890"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7" name="Oval 1667"/>
                        <wps:cNvSpPr/>
                        <wps:spPr>
                          <a:xfrm>
                            <a:off x="2830673"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8" name="Oval 1668"/>
                        <wps:cNvSpPr/>
                        <wps:spPr>
                          <a:xfrm>
                            <a:off x="2631890"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9" name="Oval 1669"/>
                        <wps:cNvSpPr/>
                        <wps:spPr>
                          <a:xfrm>
                            <a:off x="2830673"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0" name="Oval 1670"/>
                        <wps:cNvSpPr/>
                        <wps:spPr>
                          <a:xfrm>
                            <a:off x="3029456"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1" name="Oval 1671"/>
                        <wps:cNvSpPr/>
                        <wps:spPr>
                          <a:xfrm>
                            <a:off x="3228239"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2" name="Oval 1672"/>
                        <wps:cNvSpPr/>
                        <wps:spPr>
                          <a:xfrm>
                            <a:off x="3029456"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3" name="Oval 1673"/>
                        <wps:cNvSpPr/>
                        <wps:spPr>
                          <a:xfrm>
                            <a:off x="3228239"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4" name="Oval 1674"/>
                        <wps:cNvSpPr/>
                        <wps:spPr>
                          <a:xfrm>
                            <a:off x="3427022"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5" name="Oval 1675"/>
                        <wps:cNvSpPr/>
                        <wps:spPr>
                          <a:xfrm>
                            <a:off x="3625805"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6" name="Oval 1676"/>
                        <wps:cNvSpPr/>
                        <wps:spPr>
                          <a:xfrm>
                            <a:off x="3427022"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7" name="Oval 1677"/>
                        <wps:cNvSpPr/>
                        <wps:spPr>
                          <a:xfrm>
                            <a:off x="3625805"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8" name="Oval 1678"/>
                        <wps:cNvSpPr/>
                        <wps:spPr>
                          <a:xfrm>
                            <a:off x="3824588"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9" name="Oval 1679"/>
                        <wps:cNvSpPr/>
                        <wps:spPr>
                          <a:xfrm>
                            <a:off x="4023371"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0" name="Oval 1680"/>
                        <wps:cNvSpPr/>
                        <wps:spPr>
                          <a:xfrm>
                            <a:off x="3824588"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1" name="Oval 1681"/>
                        <wps:cNvSpPr/>
                        <wps:spPr>
                          <a:xfrm>
                            <a:off x="4023371"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2" name="Oval 1682"/>
                        <wps:cNvSpPr/>
                        <wps:spPr>
                          <a:xfrm>
                            <a:off x="3427022"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3" name="Oval 1683"/>
                        <wps:cNvSpPr/>
                        <wps:spPr>
                          <a:xfrm>
                            <a:off x="3625805"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4" name="Oval 1684"/>
                        <wps:cNvSpPr/>
                        <wps:spPr>
                          <a:xfrm>
                            <a:off x="3427022"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5" name="Oval 1685"/>
                        <wps:cNvSpPr/>
                        <wps:spPr>
                          <a:xfrm>
                            <a:off x="3625805"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6" name="Oval 1686"/>
                        <wps:cNvSpPr/>
                        <wps:spPr>
                          <a:xfrm>
                            <a:off x="3824588"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7" name="Oval 1687"/>
                        <wps:cNvSpPr/>
                        <wps:spPr>
                          <a:xfrm>
                            <a:off x="4023371"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8" name="Oval 1688"/>
                        <wps:cNvSpPr/>
                        <wps:spPr>
                          <a:xfrm>
                            <a:off x="3824588"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9" name="Oval 1689"/>
                        <wps:cNvSpPr/>
                        <wps:spPr>
                          <a:xfrm>
                            <a:off x="4023371"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0" name="Rectangle 1690"/>
                        <wps:cNvSpPr/>
                        <wps:spPr>
                          <a:xfrm>
                            <a:off x="1041626" y="132990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1" name="Rectangle 1691"/>
                        <wps:cNvSpPr/>
                        <wps:spPr>
                          <a:xfrm>
                            <a:off x="1041626" y="47911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2" name="Rectangle 1692"/>
                        <wps:cNvSpPr/>
                        <wps:spPr>
                          <a:xfrm>
                            <a:off x="1836763" y="47116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3" name="Rectangle 1693"/>
                        <wps:cNvSpPr/>
                        <wps:spPr>
                          <a:xfrm>
                            <a:off x="1836763" y="133785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4" name="Rectangle 1694"/>
                        <wps:cNvSpPr/>
                        <wps:spPr>
                          <a:xfrm>
                            <a:off x="2631895" y="471165"/>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5" name="Rectangle 1695"/>
                        <wps:cNvSpPr/>
                        <wps:spPr>
                          <a:xfrm>
                            <a:off x="3427027" y="471165"/>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6" name="Rectangle 1696"/>
                        <wps:cNvSpPr/>
                        <wps:spPr>
                          <a:xfrm>
                            <a:off x="2631895" y="133785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7" name="Rectangle 1697"/>
                        <wps:cNvSpPr/>
                        <wps:spPr>
                          <a:xfrm>
                            <a:off x="3427022" y="1337855"/>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8" name="Text Box 1698"/>
                        <wps:cNvSpPr txBox="1"/>
                        <wps:spPr>
                          <a:xfrm>
                            <a:off x="1324140" y="2535615"/>
                            <a:ext cx="149415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E5A6A6" w14:textId="77777777" w:rsidR="00910CD1" w:rsidRPr="005F4C45" w:rsidRDefault="00910CD1" w:rsidP="00146913">
                              <w:pPr>
                                <w:keepNext/>
                                <w:rPr>
                                  <w:lang w:val="en-CA"/>
                                </w:rPr>
                              </w:pPr>
                              <w:r>
                                <w:rPr>
                                  <w:lang w:val="en-CA"/>
                                </w:rPr>
                                <w:t>O</w:t>
                              </w:r>
                              <w:r w:rsidRPr="005F4C45">
                                <w:rPr>
                                  <w:lang w:val="en-CA"/>
                                </w:rPr>
                                <w:t>rthogonal</w:t>
                              </w:r>
                              <w:r>
                                <w:rPr>
                                  <w:lang w:val="en-CA"/>
                                </w:rPr>
                                <w:t xml:space="preserve"> DFT </w:t>
                              </w:r>
                              <w:r w:rsidRPr="005F4C45">
                                <w:rPr>
                                  <w:lang w:val="en-CA"/>
                                </w:rPr>
                                <w:t>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99" name="Oval 1699"/>
                        <wps:cNvSpPr/>
                        <wps:spPr>
                          <a:xfrm>
                            <a:off x="1041626" y="253659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0" name="Text Box 1700"/>
                        <wps:cNvSpPr txBox="1"/>
                        <wps:spPr>
                          <a:xfrm>
                            <a:off x="1328816" y="2809041"/>
                            <a:ext cx="3460115"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7459CD" w14:textId="77777777" w:rsidR="00910CD1" w:rsidRPr="005F4C45" w:rsidRDefault="00910CD1" w:rsidP="00146913">
                              <w:pPr>
                                <w:keepNext/>
                                <w:rPr>
                                  <w:lang w:val="en-CA"/>
                                </w:rPr>
                              </w:pPr>
                              <w:r>
                                <w:rPr>
                                  <w:lang w:val="en-CA"/>
                                </w:rPr>
                                <w:t xml:space="preserve">Rotated DFT beams with rotation factors : </w:t>
                              </w:r>
                              <m:oMath>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1</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2</m:t>
                                    </m:r>
                                  </m:num>
                                  <m:den>
                                    <m:r>
                                      <w:rPr>
                                        <w:rFonts w:ascii="Cambria Math" w:hAnsi="Cambria Math"/>
                                        <w:lang w:val="en-CA"/>
                                      </w:rPr>
                                      <m:t>4</m:t>
                                    </m:r>
                                  </m:den>
                                </m:f>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2</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4</m:t>
                                    </m:r>
                                  </m:den>
                                </m:f>
                                <m:r>
                                  <w:rPr>
                                    <w:rFonts w:ascii="Cambria Math" w:hAnsi="Cambria Math"/>
                                    <w:lang w:val="en-CA"/>
                                  </w:rPr>
                                  <m:t xml:space="preserve"> </m:t>
                                </m:r>
                              </m:oMath>
                              <w:r>
                                <w:rPr>
                                  <w:lang w:val="en-CA"/>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1" name="Oval 1701"/>
                        <wps:cNvSpPr/>
                        <wps:spPr>
                          <a:xfrm>
                            <a:off x="1041626" y="2824551"/>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2" name="Straight Arrow Connector 1702"/>
                        <wps:cNvCnPr/>
                        <wps:spPr>
                          <a:xfrm>
                            <a:off x="3911696" y="2331770"/>
                            <a:ext cx="572494"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03" name="Straight Arrow Connector 1703"/>
                        <wps:cNvCnPr/>
                        <wps:spPr>
                          <a:xfrm flipV="1">
                            <a:off x="644057" y="1178862"/>
                            <a:ext cx="0" cy="58041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04" name="Text Box 1704"/>
                        <wps:cNvSpPr txBox="1"/>
                        <wps:spPr>
                          <a:xfrm>
                            <a:off x="2430299" y="160371"/>
                            <a:ext cx="901700" cy="309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6A2BF4" w14:textId="77777777" w:rsidR="00910CD1" w:rsidRPr="00464AA2" w:rsidRDefault="00401E3A" w:rsidP="00146913">
                              <w:pPr>
                                <w:keepNext/>
                                <w:rPr>
                                  <w:rFonts w:ascii="Cambria Math" w:hAnsi="Cambria Math"/>
                                  <w:lang w:val="en-CA"/>
                                  <w:oMath/>
                                </w:rPr>
                              </w:pP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1</m:t>
                                    </m:r>
                                  </m:sub>
                                </m:sSub>
                              </m:oMath>
                              <w:r w:rsidR="00910CD1">
                                <w:rPr>
                                  <w:rFonts w:eastAsiaTheme="minorEastAsia"/>
                                  <w:lang w:val="en-CA"/>
                                </w:rPr>
                                <w:t xml:space="preserve"> 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5" name="Oval 1705"/>
                        <wps:cNvSpPr/>
                        <wps:spPr>
                          <a:xfrm>
                            <a:off x="2840580" y="2513773"/>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6" name="Text Box 1706"/>
                        <wps:cNvSpPr txBox="1"/>
                        <wps:spPr>
                          <a:xfrm>
                            <a:off x="3012173" y="2513394"/>
                            <a:ext cx="160210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CC441E" w14:textId="77777777" w:rsidR="00910CD1" w:rsidRPr="005F4C45" w:rsidRDefault="00910CD1" w:rsidP="00146913">
                              <w:pPr>
                                <w:keepNext/>
                                <w:rPr>
                                  <w:lang w:val="en-CA"/>
                                </w:rPr>
                              </w:pPr>
                              <w:r>
                                <w:rPr>
                                  <w:lang w:val="en-CA"/>
                                </w:rPr>
                                <w:t>Oversampled DFT 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7" name="Text Box 1707"/>
                        <wps:cNvSpPr txBox="1"/>
                        <wps:spPr>
                          <a:xfrm>
                            <a:off x="433422" y="859975"/>
                            <a:ext cx="24257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4C071D" w14:textId="77777777" w:rsidR="00910CD1" w:rsidRDefault="00910CD1" w:rsidP="00146913">
                              <w:pPr>
                                <w:keepNext/>
                              </w:pPr>
                              <m:oMathPara>
                                <m:oMath>
                                  <m:r>
                                    <w:rPr>
                                      <w:rFonts w:ascii="Cambria Math" w:hAnsi="Cambria Math"/>
                                    </w:rPr>
                                    <m:t>l</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8" name="Text Box 1708"/>
                        <wps:cNvSpPr txBox="1"/>
                        <wps:spPr>
                          <a:xfrm>
                            <a:off x="4479264" y="2130105"/>
                            <a:ext cx="270510" cy="3181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DF3AD5" w14:textId="77777777" w:rsidR="00910CD1" w:rsidRPr="00F86DCB" w:rsidRDefault="00910CD1" w:rsidP="00146913">
                              <w:pPr>
                                <w:keepNext/>
                                <w:rPr>
                                  <w:lang w:val="en-CA"/>
                                </w:rPr>
                              </w:pPr>
                              <m:oMathPara>
                                <m:oMath>
                                  <m:r>
                                    <w:rPr>
                                      <w:rFonts w:ascii="Cambria Math" w:hAnsi="Cambria Math"/>
                                      <w:lang w:val="en-CA"/>
                                    </w:rPr>
                                    <m:t>k</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9" name="Straight Arrow Connector 1709"/>
                        <wps:cNvCnPr/>
                        <wps:spPr>
                          <a:xfrm rot="5400000" flipV="1">
                            <a:off x="3880660" y="110229"/>
                            <a:ext cx="0" cy="5803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10" name="Text Box 1710"/>
                        <wps:cNvSpPr txBox="1"/>
                        <wps:spPr>
                          <a:xfrm>
                            <a:off x="3538191" y="36362"/>
                            <a:ext cx="683895" cy="4133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2382BC" w14:textId="77777777" w:rsidR="00910CD1" w:rsidRDefault="00401E3A" w:rsidP="00146913">
                              <w:pPr>
                                <w:keepNext/>
                              </w:pPr>
                              <m:oMathPara>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=4 </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1711" name="Text Box 10"/>
                        <wps:cNvSpPr txBox="1"/>
                        <wps:spPr>
                          <a:xfrm>
                            <a:off x="4266952" y="778287"/>
                            <a:ext cx="751205" cy="2863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0643EB" w14:textId="77777777" w:rsidR="00910CD1" w:rsidRPr="00C32DCE" w:rsidRDefault="00401E3A" w:rsidP="00146913">
                              <w:pPr>
                                <w:pStyle w:val="NormalWeb"/>
                                <w:keepNext/>
                                <w:spacing w:before="0" w:beforeAutospacing="0" w:after="0" w:afterAutospacing="0"/>
                              </w:pPr>
                              <m:oMath>
                                <m:sSub>
                                  <m:sSubPr>
                                    <m:ctrlPr>
                                      <w:rPr>
                                        <w:rFonts w:ascii="Cambria Math" w:hAnsi="Cambria Math"/>
                                        <w:i/>
                                        <w:iCs/>
                                      </w:rPr>
                                    </m:ctrlPr>
                                  </m:sSubPr>
                                  <m:e>
                                    <m:r>
                                      <w:rPr>
                                        <w:rFonts w:ascii="Cambria Math" w:hAnsi="Cambria Math"/>
                                      </w:rPr>
                                      <m:t>O</m:t>
                                    </m:r>
                                  </m:e>
                                  <m:sub>
                                    <m:r>
                                      <w:rPr>
                                        <w:rFonts w:ascii="Cambria Math" w:hAnsi="Cambria Math"/>
                                      </w:rPr>
                                      <m:t>2</m:t>
                                    </m:r>
                                  </m:sub>
                                </m:sSub>
                                <m:r>
                                  <w:rPr>
                                    <w:rFonts w:ascii="Cambria Math" w:hAnsi="Cambria Math"/>
                                  </w:rPr>
                                  <m:t>=4</m:t>
                                </m:r>
                              </m:oMath>
                              <w:r w:rsidR="00910CD1" w:rsidRPr="009F25FD">
                                <w:rPr>
                                  <w:rFonts w:ascii="Cambria Math" w:hAnsi="Cambria Math"/>
                                  <w:i/>
                                  <w:iCs/>
                                  <w:color w:val="008080"/>
                                </w:rPr>
                                <w:t xml:space="preserve"> </w:t>
                              </w:r>
                            </w:p>
                          </w:txbxContent>
                        </wps:txbx>
                        <wps:bodyPr rot="0" spcFirstLastPara="0" vert="horz" wrap="square" lIns="91440" tIns="45720" rIns="91440" bIns="45720" numCol="1" spcCol="0" rtlCol="0" fromWordArt="0" anchor="t" anchorCtr="0" forceAA="0" compatLnSpc="1">
                          <a:prstTxWarp prst="textNoShape">
                            <a:avLst/>
                          </a:prstTxWarp>
                          <a:spAutoFit/>
                        </wps:bodyPr>
                      </wps:wsp>
                      <wps:wsp>
                        <wps:cNvPr id="1712" name="Straight Arrow Connector 1712"/>
                        <wps:cNvCnPr/>
                        <wps:spPr>
                          <a:xfrm flipV="1">
                            <a:off x="4306561" y="598485"/>
                            <a:ext cx="0" cy="5803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13" name="Text Box 497"/>
                        <wps:cNvSpPr txBox="1"/>
                        <wps:spPr>
                          <a:xfrm rot="16200000">
                            <a:off x="461275" y="1205080"/>
                            <a:ext cx="908050" cy="3105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E685AB" w14:textId="77777777" w:rsidR="00910CD1" w:rsidRPr="00633F54" w:rsidRDefault="00401E3A" w:rsidP="00146913">
                              <w:pPr>
                                <w:pStyle w:val="NormalWeb"/>
                                <w:keepNext/>
                                <w:spacing w:before="0" w:beforeAutospacing="0" w:after="0" w:afterAutospacing="0"/>
                              </w:pPr>
                              <m:oMath>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O</m:t>
                                    </m:r>
                                  </m:e>
                                  <m:sub>
                                    <m:r>
                                      <w:rPr>
                                        <w:rFonts w:ascii="Cambria Math" w:hAnsi="Cambria Math"/>
                                      </w:rPr>
                                      <m:t>2</m:t>
                                    </m:r>
                                  </m:sub>
                                </m:sSub>
                              </m:oMath>
                              <w:r w:rsidR="00910CD1" w:rsidRPr="009F25FD">
                                <w:t xml:space="preserve"> Beams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14" name="Text Box 1714"/>
                        <wps:cNvSpPr txBox="1"/>
                        <wps:spPr>
                          <a:xfrm>
                            <a:off x="644000" y="2186012"/>
                            <a:ext cx="83375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6B7267" w14:textId="77777777" w:rsidR="00910CD1" w:rsidRDefault="00910CD1" w:rsidP="00146913">
                              <w:pPr>
                                <w:keepNext/>
                              </w:pPr>
                              <m:oMath>
                                <m:r>
                                  <w:rPr>
                                    <w:rFonts w:ascii="Cambria Math" w:hAnsi="Cambria Math"/>
                                  </w:rPr>
                                  <m:t>(k,l</m:t>
                                </m:r>
                              </m:oMath>
                              <w:r>
                                <w:t xml:space="preserve">) </w:t>
                              </w:r>
                              <w:r w:rsidRPr="0003176C">
                                <w:t>=(0,0)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5" name="Text Box 1707"/>
                        <wps:cNvSpPr txBox="1"/>
                        <wps:spPr>
                          <a:xfrm>
                            <a:off x="1285214" y="2247339"/>
                            <a:ext cx="59055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C48E17" w14:textId="77777777" w:rsidR="00910CD1" w:rsidRDefault="00401E3A" w:rsidP="00146913">
                              <w:pPr>
                                <w:pStyle w:val="NormalWeb"/>
                                <w:keepNext/>
                                <w:spacing w:before="0" w:beforeAutospacing="0" w:after="0" w:afterAutospacing="0"/>
                              </w:pPr>
                              <m:oMathPara>
                                <m:oMathParaPr>
                                  <m:jc m:val="centerGroup"/>
                                </m:oMathParaP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=0</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6" name="Text Box 1707"/>
                        <wps:cNvSpPr txBox="1"/>
                        <wps:spPr>
                          <a:xfrm>
                            <a:off x="1969035" y="2255290"/>
                            <a:ext cx="59055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4314F6" w14:textId="77777777" w:rsidR="00910CD1" w:rsidRDefault="00401E3A"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=1</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7" name="Text Box 1707"/>
                        <wps:cNvSpPr txBox="1"/>
                        <wps:spPr>
                          <a:xfrm>
                            <a:off x="2756186" y="2231437"/>
                            <a:ext cx="59055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66E151" w14:textId="77777777" w:rsidR="00910CD1" w:rsidRDefault="00401E3A"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=2</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9" name="Text Box 1707"/>
                        <wps:cNvSpPr txBox="1"/>
                        <wps:spPr>
                          <a:xfrm>
                            <a:off x="3519530" y="2260361"/>
                            <a:ext cx="59055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4C4381" w14:textId="77777777" w:rsidR="00910CD1" w:rsidRDefault="00401E3A"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=3</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0" name="Text Box 1707"/>
                        <wps:cNvSpPr txBox="1"/>
                        <wps:spPr>
                          <a:xfrm>
                            <a:off x="5018146" y="1619186"/>
                            <a:ext cx="59372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3A3726" w14:textId="77777777" w:rsidR="00910CD1" w:rsidRDefault="00401E3A"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=0</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1" name="Text Box 1707"/>
                        <wps:cNvSpPr txBox="1"/>
                        <wps:spPr>
                          <a:xfrm>
                            <a:off x="5006402" y="778287"/>
                            <a:ext cx="59372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667BFF" w14:textId="77777777" w:rsidR="00910CD1" w:rsidRDefault="00401E3A"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=1</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89BF03A" id="Canvas 1715" o:spid="_x0000_s1026" editas="canvas" style="width:452.7pt;height:252.25pt;mso-position-horizontal-relative:char;mso-position-vertical-relative:line" coordsize="57492,32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92;height:32035;visibility:visible;mso-wrap-style:square">
                  <v:fill o:detectmouseclick="t"/>
                  <v:path o:connecttype="none"/>
                </v:shape>
                <v:oval id="Oval 1562" o:spid="_x0000_s1028" style="position:absolute;left:10416;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" filled="f" strokecolor="#243f60 [1604]"/>
                <v:oval id="Oval 1563" o:spid="_x0000_s1029" style="position:absolute;left:12404;top:4711;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" filled="f" strokecolor="#243f60 [1604]"/>
                <v:oval id="Oval 1564" o:spid="_x0000_s1030" style="position:absolute;left:10416;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" filled="f" strokecolor="#243f60 [1604]"/>
                <v:oval id="Oval 1565" o:spid="_x0000_s1031" style="position:absolute;left:12404;top:6858;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" filled="f" strokecolor="#243f60 [1604]"/>
                <v:oval id="Oval 1566" o:spid="_x0000_s1032" style="position:absolute;left:14391;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" filled="f" strokecolor="#243f60 [1604]"/>
                <v:oval id="Oval 1567" o:spid="_x0000_s1033" style="position:absolute;left:16379;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" filled="f" strokecolor="#243f60 [1604]"/>
                <v:oval id="Oval 1568" o:spid="_x0000_s1034" style="position:absolute;left:14391;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" filled="f" strokecolor="#243f60 [1604]"/>
                <v:oval id="Oval 1569" o:spid="_x0000_s1035" style="position:absolute;left:16379;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" filled="f" strokecolor="#243f60 [1604]"/>
                <v:oval id="Oval 1570" o:spid="_x0000_s1036" style="position:absolute;left:10416;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" filled="f" strokecolor="#243f60 [1604]"/>
                <v:oval id="Oval 1571" o:spid="_x0000_s1037" style="position:absolute;left:12404;top:900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" filled="f" strokecolor="#243f60 [1604]"/>
                <v:oval id="Oval 1572" o:spid="_x0000_s1038" style="position:absolute;left:10416;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" fillcolor="red" strokecolor="#243f60 [1604]"/>
                <v:oval id="Oval 1573" o:spid="_x0000_s1039" style="position:absolute;left:12404;top:1115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" filled="f" strokecolor="#243f60 [1604]"/>
                <v:oval id="Oval 1574" o:spid="_x0000_s1040" style="position:absolute;left:14391;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" fillcolor="#4f81bd [3204]" strokecolor="#243f60 [1604]">
                  <v:fill r:id="rId8" o:title="" color2="white [3212]" type="pattern"/>
                </v:oval>
                <v:oval id="Oval 1575" o:spid="_x0000_s1041" style="position:absolute;left:16379;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" filled="f" strokecolor="#243f60 [1604]"/>
                <v:oval id="Oval 1576" o:spid="_x0000_s1042" style="position:absolute;left:14391;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" filled="f" strokecolor="#243f60 [1604]"/>
                <v:oval id="Oval 1577" o:spid="_x0000_s1043" style="position:absolute;left:16379;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" filled="f" strokecolor="#243f60 [1604]"/>
                <v:oval id="Oval 1578" o:spid="_x0000_s1044" style="position:absolute;left:18367;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" filled="f" strokecolor="#243f60 [1604]"/>
                <v:oval id="Oval 1579" o:spid="_x0000_s1045" style="position:absolute;left:20355;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" filled="f" strokecolor="#243f60 [1604]"/>
                <v:oval id="Oval 1580" o:spid="_x0000_s1046" style="position:absolute;left:18367;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" filled="f" strokecolor="#243f60 [1604]"/>
                <v:oval id="Oval 1581" o:spid="_x0000_s1047" style="position:absolute;left:20355;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" filled="f" strokecolor="#243f60 [1604]"/>
                <v:oval id="Oval 1582" o:spid="_x0000_s1048" style="position:absolute;left:22343;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" filled="f" strokecolor="#243f60 [1604]"/>
                <v:oval id="Oval 1583" o:spid="_x0000_s1049" style="position:absolute;left:24331;top:4711;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" filled="f" strokecolor="#243f60 [1604]"/>
                <v:oval id="Oval 1584" o:spid="_x0000_s1050" style="position:absolute;left:22343;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" filled="f" strokecolor="#243f60 [1604]"/>
                <v:oval id="Oval 1585" o:spid="_x0000_s1051" style="position:absolute;left:24331;top:6858;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" filled="f" strokecolor="#243f60 [1604]"/>
                <v:oval id="Oval 1586" o:spid="_x0000_s1052" style="position:absolute;left:18367;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" filled="f" strokecolor="#243f60 [1604]"/>
                <v:oval id="Oval 1587" o:spid="_x0000_s1053" style="position:absolute;left:20355;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" filled="f" strokecolor="#243f60 [1604]"/>
                <v:oval id="Oval 1588" o:spid="_x0000_s1054" style="position:absolute;left:18367;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" fillcolor="red" strokecolor="#243f60 [1604]"/>
                <v:oval id="Oval 1589" o:spid="_x0000_s1055" style="position:absolute;left:20355;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" filled="f" strokecolor="#002060"/>
                <v:oval id="Oval 1590" o:spid="_x0000_s1056" style="position:absolute;left:22343;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" fillcolor="#4f81bd [3204]" strokecolor="#243f60 [1604]">
                  <v:fill r:id="rId8" o:title="" color2="white [3212]" type="pattern"/>
                </v:oval>
                <v:oval id="Oval 1591" o:spid="_x0000_s1057" style="position:absolute;left:24331;top:900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" filled="f" strokecolor="#243f60 [1604]"/>
                <v:oval id="Oval 1592" o:spid="_x0000_s1058" style="position:absolute;left:22343;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" filled="f" strokecolor="#243f60 [1604]"/>
                <v:oval id="Oval 1593" o:spid="_x0000_s1059" style="position:absolute;left:24331;top:1115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" filled="f" strokecolor="#243f60 [1604]"/>
                <v:oval id="Oval 1594" o:spid="_x0000_s1060" style="position:absolute;left:10416;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" filled="f" strokecolor="#243f60 [1604]"/>
                <v:oval id="Oval 1595" o:spid="_x0000_s1061" style="position:absolute;left:12404;top:13299;width:1987;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" filled="f" strokecolor="#243f60 [1604]"/>
                <v:oval id="Oval 1596" o:spid="_x0000_s1062" style="position:absolute;left:10416;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" filled="f" strokecolor="#243f60 [1604]"/>
                <v:oval id="Oval 1597" o:spid="_x0000_s1063" style="position:absolute;left:12404;top:1544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" filled="f" strokecolor="#243f60 [1604]"/>
                <v:oval id="Oval 1598" o:spid="_x0000_s1064" style="position:absolute;left:14391;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" filled="f" strokecolor="#243f60 [1604]"/>
                <v:oval id="Oval 1599" o:spid="_x0000_s1065" style="position:absolute;left:16379;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" filled="f" strokecolor="#243f60 [1604]"/>
                <v:oval id="Oval 1600" o:spid="_x0000_s1066" style="position:absolute;left:14391;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" filled="f" strokecolor="#243f60 [1604]"/>
                <v:oval id="Oval 1601" o:spid="_x0000_s1067" style="position:absolute;left:16379;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" filled="f" strokecolor="#243f60 [1604]"/>
                <v:oval id="Oval 1602" o:spid="_x0000_s1068" style="position:absolute;left:10416;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" filled="f" strokecolor="#243f60 [1604]"/>
                <v:oval id="Oval 1603" o:spid="_x0000_s1069" style="position:absolute;left:12404;top:1759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" filled="f" strokecolor="#243f60 [1604]"/>
                <v:oval id="Oval 1604" o:spid="_x0000_s1070" style="position:absolute;left:10416;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" fillcolor="red" strokecolor="#243f60 [1604]"/>
                <v:oval id="Oval 1605" o:spid="_x0000_s1071" style="position:absolute;left:12404;top:19739;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" filled="f" strokecolor="#243f60 [1604]"/>
                <v:oval id="Oval 1606" o:spid="_x0000_s1072" style="position:absolute;left:14391;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" fillcolor="#4f81bd [3204]" strokecolor="#243f60 [1604]">
                  <v:fill r:id="rId8" o:title="" color2="white [3212]" type="pattern"/>
                </v:oval>
                <v:oval id="Oval 1607" o:spid="_x0000_s1073" style="position:absolute;left:16379;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" filled="f" strokecolor="#243f60 [1604]"/>
                <v:oval id="Oval 1608" o:spid="_x0000_s1074" style="position:absolute;left:14391;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" filled="f" strokecolor="#243f60 [1604]"/>
                <v:oval id="Oval 1609" o:spid="_x0000_s1075" style="position:absolute;left:16379;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" filled="f" strokecolor="#243f60 [1604]"/>
                <v:oval id="Oval 1610" o:spid="_x0000_s1076" style="position:absolute;left:18367;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" filled="f" strokecolor="#243f60 [1604]"/>
                <v:oval id="Oval 1611" o:spid="_x0000_s1077" style="position:absolute;left:20355;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" filled="f" strokecolor="#243f60 [1604]"/>
                <v:oval id="Oval 1612" o:spid="_x0000_s1078" style="position:absolute;left:18367;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" filled="f" strokecolor="#243f60 [1604]"/>
                <v:oval id="Oval 1613" o:spid="_x0000_s1079" style="position:absolute;left:20355;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" filled="f" strokecolor="#243f60 [1604]"/>
                <v:oval id="Oval 1614" o:spid="_x0000_s1080" style="position:absolute;left:22343;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" filled="f" strokecolor="#243f60 [1604]"/>
                <v:oval id="Oval 1615" o:spid="_x0000_s1081" style="position:absolute;left:24331;top:13299;width:1987;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" filled="f" strokecolor="#243f60 [1604]"/>
                <v:oval id="Oval 1616" o:spid="_x0000_s1082" style="position:absolute;left:22343;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" filled="f" strokecolor="#243f60 [1604]"/>
                <v:oval id="Oval 1617" o:spid="_x0000_s1083" style="position:absolute;left:24331;top:1544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" filled="f" strokecolor="#243f60 [1604]"/>
                <v:oval id="Oval 1618" o:spid="_x0000_s1084" style="position:absolute;left:18367;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" filled="f" strokecolor="#243f60 [1604]"/>
                <v:oval id="Oval 1619" o:spid="_x0000_s1085" style="position:absolute;left:20355;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" filled="f" strokecolor="#243f60 [1604]"/>
                <v:oval id="Oval 1620" o:spid="_x0000_s1086" style="position:absolute;left:18367;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" fillcolor="red" strokecolor="#243f60 [1604]"/>
                <v:oval id="Oval 1621" o:spid="_x0000_s1087" style="position:absolute;left:20355;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" filled="f" strokecolor="#243f60 [1604]"/>
                <v:oval id="Oval 1622" o:spid="_x0000_s1088" style="position:absolute;left:22343;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" fillcolor="#4f81bd [3204]" strokecolor="#243f60 [1604]">
                  <v:fill r:id="rId8" o:title="" color2="white [3212]" type="pattern"/>
                </v:oval>
                <v:oval id="Oval 1623" o:spid="_x0000_s1089" style="position:absolute;left:24331;top:1759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" filled="f" strokecolor="#243f60 [1604]"/>
                <v:oval id="Oval 1624" o:spid="_x0000_s1090" style="position:absolute;left:22343;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" filled="f" strokecolor="#243f60 [1604]"/>
                <v:oval id="Oval 1625" o:spid="_x0000_s1091" style="position:absolute;left:24331;top:19739;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" filled="f" strokecolor="#243f60 [1604]"/>
                <v:oval id="Oval 1626" o:spid="_x0000_s1092" style="position:absolute;left:26318;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" filled="f" strokecolor="#243f60 [1604]"/>
                <v:oval id="Oval 1627" o:spid="_x0000_s1093" style="position:absolute;left:28306;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" filled="f" strokecolor="#243f60 [1604]"/>
                <v:oval id="Oval 1628" o:spid="_x0000_s1094" style="position:absolute;left:26318;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" filled="f" strokecolor="#243f60 [1604]"/>
                <v:oval id="Oval 1629" o:spid="_x0000_s1095" style="position:absolute;left:28306;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" filled="f" strokecolor="#243f60 [1604]"/>
                <v:oval id="Oval 1630" o:spid="_x0000_s1096" style="position:absolute;left:30294;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" filled="f" strokecolor="#243f60 [1604]"/>
                <v:oval id="Oval 1631" o:spid="_x0000_s1097" style="position:absolute;left:32282;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" filled="f" strokecolor="#243f60 [1604]"/>
                <v:oval id="Oval 1632" o:spid="_x0000_s1098" style="position:absolute;left:30294;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" filled="f" strokecolor="#243f60 [1604]"/>
                <v:oval id="Oval 1633" o:spid="_x0000_s1099" style="position:absolute;left:32282;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" filled="f" strokecolor="#243f60 [1604]"/>
                <v:oval id="Oval 1634" o:spid="_x0000_s1100" style="position:absolute;left:26318;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" filled="f" strokecolor="#243f60 [1604]"/>
                <v:oval id="Oval 1635" o:spid="_x0000_s1101" style="position:absolute;left:28306;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" filled="f" strokecolor="#243f60 [1604]"/>
                <v:oval id="Oval 1636" o:spid="_x0000_s1102" style="position:absolute;left:26318;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" fillcolor="red" strokecolor="#243f60 [1604]"/>
                <v:oval id="Oval 1637" o:spid="_x0000_s1103" style="position:absolute;left:28306;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" filled="f" strokecolor="#243f60 [1604]"/>
                <v:oval id="Oval 1638" o:spid="_x0000_s1104" style="position:absolute;left:30294;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" fillcolor="#4f81bd [3204]" strokecolor="#243f60 [1604]">
                  <v:fill r:id="rId8" o:title="" color2="white [3212]" type="pattern"/>
                </v:oval>
                <v:oval id="Oval 1639" o:spid="_x0000_s1105" style="position:absolute;left:32282;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" filled="f" strokecolor="#243f60 [1604]"/>
                <v:oval id="Oval 1640" o:spid="_x0000_s1106" style="position:absolute;left:30294;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" filled="f" strokecolor="#243f60 [1604]"/>
                <v:oval id="Oval 1641" o:spid="_x0000_s1107" style="position:absolute;left:32282;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" filled="f" strokecolor="#243f60 [1604]"/>
                <v:oval id="Oval 1642" o:spid="_x0000_s1108" style="position:absolute;left:34270;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" filled="f" strokecolor="#243f60 [1604]"/>
                <v:oval id="Oval 1643" o:spid="_x0000_s1109" style="position:absolute;left:36258;top:4711;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" filled="f" strokecolor="#243f60 [1604]"/>
                <v:oval id="Oval 1644" o:spid="_x0000_s1110" style="position:absolute;left:34270;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" filled="f" strokecolor="#243f60 [1604]"/>
                <v:oval id="Oval 1645" o:spid="_x0000_s1111" style="position:absolute;left:36258;top:6858;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" filled="f" strokecolor="#243f60 [1604]"/>
                <v:oval id="Oval 1646" o:spid="_x0000_s1112" style="position:absolute;left:38245;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" filled="f" strokecolor="#243f60 [1604]"/>
                <v:oval id="Oval 1647" o:spid="_x0000_s1113" style="position:absolute;left:40233;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" filled="f" strokecolor="#243f60 [1604]"/>
                <v:oval id="Oval 1648" o:spid="_x0000_s1114" style="position:absolute;left:38245;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" filled="f" strokecolor="#243f60 [1604]"/>
                <v:oval id="Oval 1649" o:spid="_x0000_s1115" style="position:absolute;left:40233;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" filled="f" strokecolor="#243f60 [1604]"/>
                <v:oval id="Oval 1650" o:spid="_x0000_s1116" style="position:absolute;left:34270;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" filled="f" strokecolor="#243f60 [1604]"/>
                <v:oval id="Oval 1651" o:spid="_x0000_s1117" style="position:absolute;left:36258;top:900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" filled="f" strokecolor="#243f60 [1604]"/>
                <v:oval id="Oval 1652" o:spid="_x0000_s1118" style="position:absolute;left:34270;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" fillcolor="red" strokecolor="#243f60 [1604]"/>
                <v:oval id="Oval 1653" o:spid="_x0000_s1119" style="position:absolute;left:36258;top:1115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" filled="f" strokecolor="#243f60 [1604]"/>
                <v:oval id="Oval 1654" o:spid="_x0000_s1120" style="position:absolute;left:38245;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" fillcolor="#4f81bd [3204]" strokecolor="#243f60 [1604]">
                  <v:fill r:id="rId8" o:title="" color2="white [3212]" type="pattern"/>
                </v:oval>
                <v:oval id="Oval 1655" o:spid="_x0000_s1121" style="position:absolute;left:40233;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" filled="f" strokecolor="#243f60 [1604]"/>
                <v:oval id="Oval 1656" o:spid="_x0000_s1122" style="position:absolute;left:38245;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" filled="f" strokecolor="#243f60 [1604]"/>
                <v:oval id="Oval 1657" o:spid="_x0000_s1123" style="position:absolute;left:40233;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" filled="f" strokecolor="#243f60 [1604]"/>
                <v:oval id="Oval 1658" o:spid="_x0000_s1124" style="position:absolute;left:26318;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" filled="f" strokecolor="#243f60 [1604]"/>
                <v:oval id="Oval 1659" o:spid="_x0000_s1125" style="position:absolute;left:28306;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" filled="f" strokecolor="#243f60 [1604]"/>
                <v:oval id="Oval 1660" o:spid="_x0000_s1126" style="position:absolute;left:26318;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" filled="f" strokecolor="#243f60 [1604]"/>
                <v:oval id="Oval 1661" o:spid="_x0000_s1127" style="position:absolute;left:28306;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" filled="f" strokecolor="#243f60 [1604]"/>
                <v:oval id="Oval 1662" o:spid="_x0000_s1128" style="position:absolute;left:30294;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" filled="f" strokecolor="#243f60 [1604]"/>
                <v:oval id="Oval 1663" o:spid="_x0000_s1129" style="position:absolute;left:32282;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" filled="f" strokecolor="#243f60 [1604]"/>
                <v:oval id="Oval 1664" o:spid="_x0000_s1130" style="position:absolute;left:30294;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" filled="f" strokecolor="#243f60 [1604]"/>
                <v:oval id="Oval 1665" o:spid="_x0000_s1131" style="position:absolute;left:32282;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" filled="f" strokecolor="#243f60 [1604]"/>
                <v:oval id="Oval 1666" o:spid="_x0000_s1132" style="position:absolute;left:26318;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" filled="f" strokecolor="#243f60 [1604]"/>
                <v:oval id="Oval 1667" o:spid="_x0000_s1133" style="position:absolute;left:28306;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" filled="f" strokecolor="#243f60 [1604]"/>
                <v:oval id="Oval 1668" o:spid="_x0000_s1134" style="position:absolute;left:26318;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" fillcolor="red" strokecolor="#243f60 [1604]"/>
                <v:oval id="Oval 1669" o:spid="_x0000_s1135" style="position:absolute;left:28306;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" filled="f" strokecolor="#243f60 [1604]"/>
                <v:oval id="Oval 1670" o:spid="_x0000_s1136" style="position:absolute;left:30294;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" fillcolor="#4f81bd [3204]" strokecolor="#243f60 [1604]">
                  <v:fill r:id="rId8" o:title="" color2="white [3212]" type="pattern"/>
                </v:oval>
                <v:oval id="Oval 1671" o:spid="_x0000_s1137" style="position:absolute;left:32282;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" filled="f" strokecolor="#243f60 [1604]"/>
                <v:oval id="Oval 1672" o:spid="_x0000_s1138" style="position:absolute;left:30294;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" filled="f" strokecolor="#243f60 [1604]"/>
                <v:oval id="Oval 1673" o:spid="_x0000_s1139" style="position:absolute;left:32282;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" filled="f" strokecolor="#243f60 [1604]"/>
                <v:oval id="Oval 1674" o:spid="_x0000_s1140" style="position:absolute;left:34270;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" filled="f" strokecolor="#243f60 [1604]"/>
                <v:oval id="Oval 1675" o:spid="_x0000_s1141" style="position:absolute;left:36258;top:13299;width:1987;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" filled="f" strokecolor="#243f60 [1604]"/>
                <v:oval id="Oval 1676" o:spid="_x0000_s1142" style="position:absolute;left:34270;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" filled="f" strokecolor="#243f60 [1604]"/>
                <v:oval id="Oval 1677" o:spid="_x0000_s1143" style="position:absolute;left:36258;top:1544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" filled="f" strokecolor="#243f60 [1604]"/>
                <v:oval id="Oval 1678" o:spid="_x0000_s1144" style="position:absolute;left:38245;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" filled="f" strokecolor="#243f60 [1604]"/>
                <v:oval id="Oval 1679" o:spid="_x0000_s1145" style="position:absolute;left:40233;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" filled="f" strokecolor="#243f60 [1604]"/>
                <v:oval id="Oval 1680" o:spid="_x0000_s1146" style="position:absolute;left:38245;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" filled="f" strokecolor="#243f60 [1604]"/>
                <v:oval id="Oval 1681" o:spid="_x0000_s1147" style="position:absolute;left:40233;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" filled="f" strokecolor="#243f60 [1604]"/>
                <v:oval id="Oval 1682" o:spid="_x0000_s1148" style="position:absolute;left:34270;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" filled="f" strokecolor="#243f60 [1604]"/>
                <v:oval id="Oval 1683" o:spid="_x0000_s1149" style="position:absolute;left:36258;top:1759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" filled="f" strokecolor="#243f60 [1604]"/>
                <v:oval id="Oval 1684" o:spid="_x0000_s1150" style="position:absolute;left:34270;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" fillcolor="red" strokecolor="#243f60 [1604]"/>
                <v:oval id="Oval 1685" o:spid="_x0000_s1151" style="position:absolute;left:36258;top:19739;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" filled="f" strokecolor="#243f60 [1604]"/>
                <v:oval id="Oval 1686" o:spid="_x0000_s1152" style="position:absolute;left:38245;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" fillcolor="#4f81bd [3204]" strokecolor="#243f60 [1604]">
                  <v:fill r:id="rId8" o:title="" color2="white [3212]" type="pattern"/>
                </v:oval>
                <v:oval id="Oval 1687" o:spid="_x0000_s1153" style="position:absolute;left:40233;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" filled="f" strokecolor="#243f60 [1604]"/>
                <v:oval id="Oval 1688" o:spid="_x0000_s1154" style="position:absolute;left:38245;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" filled="f" strokecolor="#243f60 [1604]"/>
                <v:oval id="Oval 1689" o:spid="_x0000_s1155" style="position:absolute;left:40233;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" filled="f" strokecolor="#243f60 [1604]"/>
                <v:rect id="Rectangle 1690" o:spid="_x0000_s1156" style="position:absolute;left:10416;top:13299;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" filled="f" strokecolor="red"/>
                <v:rect id="Rectangle 1691" o:spid="_x0000_s1157" style="position:absolute;left:10416;top:4791;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" filled="f" strokecolor="red"/>
                <v:rect id="Rectangle 1692" o:spid="_x0000_s1158" style="position:absolute;left:18367;top:4711;width:7951;height:8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" filled="f" strokecolor="red"/>
                <v:rect id="Rectangle 1693" o:spid="_x0000_s1159" style="position:absolute;left:18367;top:13378;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" filled="f" strokecolor="red"/>
                <v:rect id="Rectangle 1694" o:spid="_x0000_s1160" style="position:absolute;left:26318;top:4711;width:7952;height:8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" filled="f" strokecolor="red"/>
                <v:rect id="Rectangle 1695" o:spid="_x0000_s1161" style="position:absolute;left:34270;top:4711;width:7951;height:8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" filled="f" strokecolor="red"/>
                <v:rect id="Rectangle 1696" o:spid="_x0000_s1162" style="position:absolute;left:26318;top:13378;width:7952;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" filled="f" strokecolor="red"/>
                <v:rect id="Rectangle 1697" o:spid="_x0000_s1163" style="position:absolute;left:34270;top:13378;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" filled="f" strokecolor="red"/>
                <v:shapetype id="_x0000_t202" coordsize="21600,21600" o:spt="202" path="m,l,21600r21600,l21600,xe">
                  <v:stroke joinstyle="miter"/>
                  <v:path gradientshapeok="t" o:connecttype="rect"/>
                </v:shapetype>
                <v:shape id="Text Box 1698" o:spid="_x0000_s1164" type="#_x0000_t202" style="position:absolute;left:13241;top:25356;width:14941;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" filled="f" stroked="f" strokeweight=".5pt">
                  <v:textbox>
                    <w:txbxContent>
                      <w:p w14:paraId="49E5A6A6" w14:textId="77777777" w:rsidR="00910CD1" w:rsidRPr="005F4C45" w:rsidRDefault="00910CD1" w:rsidP="00146913">
                        <w:pPr>
                          <w:keepNext/>
                          <w:rPr>
                            <w:lang w:val="en-CA"/>
                          </w:rPr>
                        </w:pPr>
                        <w:r>
                          <w:rPr>
                            <w:lang w:val="en-CA"/>
                          </w:rPr>
                          <w:t>O</w:t>
                        </w:r>
                        <w:r w:rsidRPr="005F4C45">
                          <w:rPr>
                            <w:lang w:val="en-CA"/>
                          </w:rPr>
                          <w:t>rthogonal</w:t>
                        </w:r>
                        <w:r>
                          <w:rPr>
                            <w:lang w:val="en-CA"/>
                          </w:rPr>
                          <w:t xml:space="preserve"> DFT </w:t>
                        </w:r>
                        <w:r w:rsidRPr="005F4C45">
                          <w:rPr>
                            <w:lang w:val="en-CA"/>
                          </w:rPr>
                          <w:t>beams</w:t>
                        </w:r>
                      </w:p>
                    </w:txbxContent>
                  </v:textbox>
                </v:shape>
                <v:oval id="Oval 1699" o:spid="_x0000_s1165" style="position:absolute;left:10416;top:2536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" fillcolor="red" strokecolor="#243f60 [1604]"/>
                <v:shape id="Text Box 1700" o:spid="_x0000_s1166" type="#_x0000_t202" style="position:absolute;left:13288;top:28090;width:34601;height:33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" filled="f" stroked="f" strokeweight=".5pt">
                  <v:textbox>
                    <w:txbxContent>
                      <w:p w14:paraId="7A7459CD" w14:textId="77777777" w:rsidR="00910CD1" w:rsidRPr="005F4C45" w:rsidRDefault="00910CD1" w:rsidP="00146913">
                        <w:pPr>
                          <w:keepNext/>
                          <w:rPr>
                            <w:lang w:val="en-CA"/>
                          </w:rPr>
                        </w:pPr>
                        <w:r>
                          <w:rPr>
                            <w:lang w:val="en-CA"/>
                          </w:rPr>
                          <w:t xml:space="preserve">Rotated DFT beams with rotation factors : </w:t>
                        </w:r>
                        <m:oMath>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1</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2</m:t>
                              </m:r>
                            </m:num>
                            <m:den>
                              <m:r>
                                <w:rPr>
                                  <w:rFonts w:ascii="Cambria Math" w:hAnsi="Cambria Math"/>
                                  <w:lang w:val="en-CA"/>
                                </w:rPr>
                                <m:t>4</m:t>
                              </m:r>
                            </m:den>
                          </m:f>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2</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4</m:t>
                              </m:r>
                            </m:den>
                          </m:f>
                          <m:r>
                            <w:rPr>
                              <w:rFonts w:ascii="Cambria Math" w:hAnsi="Cambria Math"/>
                              <w:lang w:val="en-CA"/>
                            </w:rPr>
                            <m:t xml:space="preserve"> </m:t>
                          </m:r>
                        </m:oMath>
                        <w:r>
                          <w:rPr>
                            <w:lang w:val="en-CA"/>
                          </w:rPr>
                          <w:t xml:space="preserve">  </w:t>
                        </w:r>
                      </w:p>
                    </w:txbxContent>
                  </v:textbox>
                </v:shape>
                <v:oval id="Oval 1701" o:spid="_x0000_s1167" style="position:absolute;left:10416;top:282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" fillcolor="#4f81bd [3204]" strokecolor="#243f60 [1604]">
                  <v:fill r:id="rId8" o:title="" color2="white [3212]" type="pattern"/>
                </v:oval>
                <v:shapetype id="_x0000_t32" coordsize="21600,21600" o:spt="32" o:oned="t" path="m,l21600,21600e" filled="f">
                  <v:path arrowok="t" fillok="f" o:connecttype="none"/>
                  <o:lock v:ext="edit" shapetype="t"/>
                </v:shapetype>
                <v:shape id="Straight Arrow Connector 1702" o:spid="_x0000_s1168" type="#_x0000_t32" style="position:absolute;left:39116;top:23317;width:57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" strokecolor="#4579b8 [3044]">
                  <v:stroke endarrow="open"/>
                </v:shape>
                <v:shape id="Straight Arrow Connector 1703" o:spid="_x0000_s1169" type="#_x0000_t32" style="position:absolute;left:6440;top:11788;width:0;height:5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" strokecolor="#4579b8 [3044]">
                  <v:stroke endarrow="open"/>
                </v:shape>
                <v:shape id="Text Box 1704" o:spid="_x0000_s1170" type="#_x0000_t202" style="position:absolute;left:24302;top:1603;width:9017;height:30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" filled="f" stroked="f" strokeweight=".5pt">
                  <v:textbox>
                    <w:txbxContent>
                      <w:p w14:paraId="6A6A2BF4" w14:textId="77777777" w:rsidR="00910CD1" w:rsidRPr="00464AA2" w:rsidRDefault="00401E3A" w:rsidP="00146913">
                        <w:pPr>
                          <w:keepNext/>
                          <w:rPr>
                            <w:rFonts w:ascii="Cambria Math" w:hAnsi="Cambria Math"/>
                            <w:lang w:val="en-CA"/>
                            <w:oMath/>
                          </w:rPr>
                        </w:pP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1</m:t>
                              </m:r>
                            </m:sub>
                          </m:sSub>
                        </m:oMath>
                        <w:r w:rsidR="00910CD1">
                          <w:rPr>
                            <w:rFonts w:eastAsiaTheme="minorEastAsia"/>
                            <w:lang w:val="en-CA"/>
                          </w:rPr>
                          <w:t xml:space="preserve"> Beams</w:t>
                        </w:r>
                      </w:p>
                    </w:txbxContent>
                  </v:textbox>
                </v:shape>
                <v:oval id="Oval 1705" o:spid="_x0000_s1171" style="position:absolute;left:28405;top:25137;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" filled="f" strokecolor="#243f60 [1604]"/>
                <v:shape id="Text Box 1706" o:spid="_x0000_s1172" type="#_x0000_t202" style="position:absolute;left:30121;top:25133;width:16021;height:25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" filled="f" stroked="f" strokeweight=".5pt">
                  <v:textbox>
                    <w:txbxContent>
                      <w:p w14:paraId="58CC441E" w14:textId="77777777" w:rsidR="00910CD1" w:rsidRPr="005F4C45" w:rsidRDefault="00910CD1" w:rsidP="00146913">
                        <w:pPr>
                          <w:keepNext/>
                          <w:rPr>
                            <w:lang w:val="en-CA"/>
                          </w:rPr>
                        </w:pPr>
                        <w:r>
                          <w:rPr>
                            <w:lang w:val="en-CA"/>
                          </w:rPr>
                          <w:t>Oversampled DFT beams</w:t>
                        </w:r>
                      </w:p>
                    </w:txbxContent>
                  </v:textbox>
                </v:shape>
                <v:shape id="Text Box 1707" o:spid="_x0000_s1173" type="#_x0000_t202" style="position:absolute;left:4334;top:8599;width:2425;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" filled="f" stroked="f" strokeweight=".5pt">
                  <v:textbox>
                    <w:txbxContent>
                      <w:p w14:paraId="484C071D" w14:textId="77777777" w:rsidR="00910CD1" w:rsidRDefault="00910CD1" w:rsidP="00146913">
                        <w:pPr>
                          <w:keepNext/>
                        </w:pPr>
                        <m:oMathPara>
                          <m:oMath>
                            <m:r>
                              <w:rPr>
                                <w:rFonts w:ascii="Cambria Math" w:hAnsi="Cambria Math"/>
                              </w:rPr>
                              <m:t>l</m:t>
                            </m:r>
                          </m:oMath>
                        </m:oMathPara>
                      </w:p>
                    </w:txbxContent>
                  </v:textbox>
                </v:shape>
                <v:shape id="Text Box 1708" o:spid="_x0000_s1174" type="#_x0000_t202" style="position:absolute;left:44792;top:21301;width:2705;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" filled="f" stroked="f" strokeweight=".5pt">
                  <v:textbox>
                    <w:txbxContent>
                      <w:p w14:paraId="1BDF3AD5" w14:textId="77777777" w:rsidR="00910CD1" w:rsidRPr="00F86DCB" w:rsidRDefault="00910CD1" w:rsidP="00146913">
                        <w:pPr>
                          <w:keepNext/>
                          <w:rPr>
                            <w:lang w:val="en-CA"/>
                          </w:rPr>
                        </w:pPr>
                        <m:oMathPara>
                          <m:oMath>
                            <m:r>
                              <w:rPr>
                                <w:rFonts w:ascii="Cambria Math" w:hAnsi="Cambria Math"/>
                                <w:lang w:val="en-CA"/>
                              </w:rPr>
                              <m:t>k</m:t>
                            </m:r>
                          </m:oMath>
                        </m:oMathPara>
                      </w:p>
                    </w:txbxContent>
                  </v:textbox>
                </v:shape>
                <v:shape id="Straight Arrow Connector 1709" o:spid="_x0000_s1175" type="#_x0000_t32" style="position:absolute;left:38806;top:1102;width:0;height:5804;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" strokecolor="#4579b8 [3044]">
                  <v:stroke endarrow="open"/>
                </v:shape>
                <v:shape id="Text Box 1710" o:spid="_x0000_s1176" type="#_x0000_t202" style="position:absolute;left:35381;top:363;width:6839;height:4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" fillcolor="white [3201]" stroked="f" strokeweight=".5pt">
                  <v:textbox style="mso-fit-shape-to-text:t">
                    <w:txbxContent>
                      <w:p w14:paraId="142382BC" w14:textId="77777777" w:rsidR="00910CD1" w:rsidRDefault="00401E3A" w:rsidP="00146913">
                        <w:pPr>
                          <w:keepNext/>
                        </w:pPr>
                        <m:oMathPara>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=4 </m:t>
                            </m:r>
                          </m:oMath>
                        </m:oMathPara>
                      </w:p>
                    </w:txbxContent>
                  </v:textbox>
                </v:shape>
                <v:shape id="Text Box 10" o:spid="_x0000_s1177" type="#_x0000_t202" style="position:absolute;left:42669;top:7782;width:7512;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" fillcolor="white [3201]" stroked="f" strokeweight=".5pt">
                  <v:textbox style="mso-fit-shape-to-text:t">
                    <w:txbxContent>
                      <w:p w14:paraId="130643EB" w14:textId="77777777" w:rsidR="00910CD1" w:rsidRPr="00C32DCE" w:rsidRDefault="00401E3A" w:rsidP="00146913">
                        <w:pPr>
                          <w:pStyle w:val="NormalWeb"/>
                          <w:keepNext/>
                          <w:spacing w:before="0" w:beforeAutospacing="0" w:after="0" w:afterAutospacing="0"/>
                        </w:pPr>
                        <m:oMath>
                          <m:sSub>
                            <m:sSubPr>
                              <m:ctrlPr>
                                <w:rPr>
                                  <w:rFonts w:ascii="Cambria Math" w:hAnsi="Cambria Math"/>
                                  <w:i/>
                                  <w:iCs/>
                                </w:rPr>
                              </m:ctrlPr>
                            </m:sSubPr>
                            <m:e>
                              <m:r>
                                <w:rPr>
                                  <w:rFonts w:ascii="Cambria Math" w:hAnsi="Cambria Math"/>
                                </w:rPr>
                                <m:t>O</m:t>
                              </m:r>
                            </m:e>
                            <m:sub>
                              <m:r>
                                <w:rPr>
                                  <w:rFonts w:ascii="Cambria Math" w:hAnsi="Cambria Math"/>
                                </w:rPr>
                                <m:t>2</m:t>
                              </m:r>
                            </m:sub>
                          </m:sSub>
                          <m:r>
                            <w:rPr>
                              <w:rFonts w:ascii="Cambria Math" w:hAnsi="Cambria Math"/>
                            </w:rPr>
                            <m:t>=4</m:t>
                          </m:r>
                        </m:oMath>
                        <w:r w:rsidR="00910CD1" w:rsidRPr="009F25FD">
                          <w:rPr>
                            <w:rFonts w:ascii="Cambria Math" w:hAnsi="Cambria Math"/>
                            <w:i/>
                            <w:iCs/>
                            <w:color w:val="008080"/>
                          </w:rPr>
                          <w:t xml:space="preserve"> </w:t>
                        </w:r>
                      </w:p>
                    </w:txbxContent>
                  </v:textbox>
                </v:shape>
                <v:shape id="Straight Arrow Connector 1712" o:spid="_x0000_s1178" type="#_x0000_t32" style="position:absolute;left:43065;top:5984;width:0;height:5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" strokecolor="#4579b8 [3044]">
                  <v:stroke endarrow="open"/>
                </v:shape>
                <v:shape id="Text Box 497" o:spid="_x0000_s1179" type="#_x0000_t202" style="position:absolute;left:4613;top:12050;width:9080;height:3105;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" filled="f" stroked="f" strokeweight=".5pt">
                  <v:textbox>
                    <w:txbxContent>
                      <w:p w14:paraId="25E685AB" w14:textId="77777777" w:rsidR="00910CD1" w:rsidRPr="00633F54" w:rsidRDefault="00401E3A" w:rsidP="00146913">
                        <w:pPr>
                          <w:pStyle w:val="NormalWeb"/>
                          <w:keepNext/>
                          <w:spacing w:before="0" w:beforeAutospacing="0" w:after="0" w:afterAutospacing="0"/>
                        </w:pPr>
                        <m:oMath>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O</m:t>
                              </m:r>
                            </m:e>
                            <m:sub>
                              <m:r>
                                <w:rPr>
                                  <w:rFonts w:ascii="Cambria Math" w:hAnsi="Cambria Math"/>
                                </w:rPr>
                                <m:t>2</m:t>
                              </m:r>
                            </m:sub>
                          </m:sSub>
                        </m:oMath>
                        <w:r w:rsidR="00910CD1" w:rsidRPr="009F25FD">
                          <w:t xml:space="preserve"> Beams</w:t>
                        </w:r>
                      </w:p>
                    </w:txbxContent>
                  </v:textbox>
                </v:shape>
                <v:shape id="Text Box 1714" o:spid="_x0000_s1180" type="#_x0000_t202" style="position:absolute;left:6440;top:21860;width:8337;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" filled="f" stroked="f" strokeweight=".5pt">
                  <v:textbox>
                    <w:txbxContent>
                      <w:p w14:paraId="586B7267" w14:textId="77777777" w:rsidR="00910CD1" w:rsidRDefault="00910CD1" w:rsidP="00146913">
                        <w:pPr>
                          <w:keepNext/>
                        </w:pPr>
                        <m:oMath>
                          <m:r>
                            <w:rPr>
                              <w:rFonts w:ascii="Cambria Math" w:hAnsi="Cambria Math"/>
                            </w:rPr>
                            <m:t>(k,l</m:t>
                          </m:r>
                        </m:oMath>
                        <w:r>
                          <w:t xml:space="preserve">) </w:t>
                        </w:r>
                        <w:r w:rsidRPr="0003176C">
                          <w:t>=(0,0)</w:t>
                        </w:r>
                      </w:p>
                    </w:txbxContent>
                  </v:textbox>
                </v:shape>
                <v:shape id="Text Box 1707" o:spid="_x0000_s1181" type="#_x0000_t202" style="position:absolute;left:12852;top:22473;width:5905;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" filled="f" stroked="f" strokeweight=".5pt">
                  <v:textbox>
                    <w:txbxContent>
                      <w:p w14:paraId="78C48E17" w14:textId="77777777" w:rsidR="00910CD1" w:rsidRDefault="00401E3A" w:rsidP="00146913">
                        <w:pPr>
                          <w:pStyle w:val="NormalWeb"/>
                          <w:keepNext/>
                          <w:spacing w:before="0" w:beforeAutospacing="0" w:after="0" w:afterAutospacing="0"/>
                        </w:pPr>
                        <m:oMathPara>
                          <m:oMathParaPr>
                            <m:jc m:val="centerGroup"/>
                          </m:oMathParaP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=0</m:t>
                            </m:r>
                          </m:oMath>
                        </m:oMathPara>
                      </w:p>
                    </w:txbxContent>
                  </v:textbox>
                </v:shape>
                <v:shape id="Text Box 1707" o:spid="_x0000_s1182" type="#_x0000_t202" style="position:absolute;left:19690;top:22552;width:5905;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" filled="f" stroked="f" strokeweight=".5pt">
                  <v:textbox>
                    <w:txbxContent>
                      <w:p w14:paraId="3E4314F6" w14:textId="77777777" w:rsidR="00910CD1" w:rsidRDefault="00401E3A"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=1</m:t>
                            </m:r>
                          </m:oMath>
                        </m:oMathPara>
                      </w:p>
                    </w:txbxContent>
                  </v:textbox>
                </v:shape>
                <v:shape id="Text Box 1707" o:spid="_x0000_s1183" type="#_x0000_t202" style="position:absolute;left:27561;top:22314;width:5906;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" filled="f" stroked="f" strokeweight=".5pt">
                  <v:textbox>
                    <w:txbxContent>
                      <w:p w14:paraId="3066E151" w14:textId="77777777" w:rsidR="00910CD1" w:rsidRDefault="00401E3A"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=2</m:t>
                            </m:r>
                          </m:oMath>
                        </m:oMathPara>
                      </w:p>
                    </w:txbxContent>
                  </v:textbox>
                </v:shape>
                <v:shape id="Text Box 1707" o:spid="_x0000_s1184" type="#_x0000_t202" style="position:absolute;left:35195;top:22603;width:5905;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" filled="f" stroked="f" strokeweight=".5pt">
                  <v:textbox>
                    <w:txbxContent>
                      <w:p w14:paraId="7B4C4381" w14:textId="77777777" w:rsidR="00910CD1" w:rsidRDefault="00401E3A"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=3</m:t>
                            </m:r>
                          </m:oMath>
                        </m:oMathPara>
                      </w:p>
                    </w:txbxContent>
                  </v:textbox>
                </v:shape>
                <v:shape id="Text Box 1707" o:spid="_x0000_s1185" type="#_x0000_t202" style="position:absolute;left:50181;top:16191;width:5937;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" filled="f" stroked="f" strokeweight=".5pt">
                  <v:textbox>
                    <w:txbxContent>
                      <w:p w14:paraId="593A3726" w14:textId="77777777" w:rsidR="00910CD1" w:rsidRDefault="00401E3A"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=0</m:t>
                            </m:r>
                          </m:oMath>
                        </m:oMathPara>
                      </w:p>
                    </w:txbxContent>
                  </v:textbox>
                </v:shape>
                <v:shape id="Text Box 1707" o:spid="_x0000_s1186" type="#_x0000_t202" style="position:absolute;left:50064;top:7782;width:5937;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" filled="f" stroked="f" strokeweight=".5pt">
                  <v:textbox>
                    <w:txbxContent>
                      <w:p w14:paraId="46667BFF" w14:textId="77777777" w:rsidR="00910CD1" w:rsidRDefault="00401E3A"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=1</m:t>
                            </m:r>
                          </m:oMath>
                        </m:oMathPara>
                      </w:p>
                    </w:txbxContent>
                  </v:textbox>
                </v:shape>
                <w10:anchorlock/>
              </v:group>
            </w:pict>
          </mc:Fallback>
        </mc:AlternateContent>
      </w:r>
    </w:p>
    <w:p w14:paraId="67BCB7E6" w14:textId="25364EA5" w:rsidR="00813D6B" w:rsidRPr="008F5FBD" w:rsidRDefault="00813D6B" w:rsidP="00813D6B">
      <w:pPr>
        <w:pStyle w:val="Caption"/>
      </w:pPr>
      <w:bookmarkStart w:id="1" w:name="_Ref457138830"/>
      <w:r w:rsidRPr="008F5FBD">
        <w:t xml:space="preserve">Figure </w:t>
      </w:r>
      <w:r w:rsidR="00CE6683">
        <w:fldChar w:fldCharType="begin"/>
      </w:r>
      <w:r w:rsidR="00CE6683" w:rsidRPr="0072309D">
        <w:instrText xml:space="preserve"> SEQ Figure \* ARABIC </w:instrText>
      </w:r>
      <w:r w:rsidR="00CE6683">
        <w:fldChar w:fldCharType="separate"/>
      </w:r>
      <w:r w:rsidR="008524C4">
        <w:rPr>
          <w:noProof/>
        </w:rPr>
        <w:t>1</w:t>
      </w:r>
      <w:r w:rsidR="00CE6683">
        <w:rPr>
          <w:noProof/>
        </w:rPr>
        <w:fldChar w:fldCharType="end"/>
      </w:r>
      <w:bookmarkEnd w:id="1"/>
      <w:r w:rsidRPr="008F5FBD">
        <w:t>: An example of rotated orthogonal beams expressed as oversampled DFT beams</w:t>
      </w:r>
    </w:p>
    <w:p w14:paraId="557A9344" w14:textId="10D5CFD7" w:rsidR="00813D6B" w:rsidRPr="001C5E5B" w:rsidRDefault="00813D6B" w:rsidP="00813D6B">
      <w:pPr>
        <w:rPr>
          <w:lang w:eastAsia="ja-JP"/>
        </w:rPr>
      </w:pPr>
      <w:r w:rsidRPr="001C5E5B">
        <w:rPr>
          <w:lang w:eastAsia="ja-JP"/>
        </w:rPr>
        <w:t xml:space="preserve">The rationale for expressing the 2D beams by means of rotation indices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2</m:t>
            </m:r>
          </m:sub>
        </m:sSub>
      </m:oMath>
      <w:r w:rsidRPr="008F5FBD">
        <w:t xml:space="preserve"> and orthogonal beam indices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Pr="008F5FBD">
        <w:t xml:space="preserve"> instead of flat beam indices </w:t>
      </w:r>
      <m:oMath>
        <m:r>
          <w:rPr>
            <w:rFonts w:ascii="Cambria Math" w:hAnsi="Cambria Math"/>
          </w:rPr>
          <m:t>k=</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oMath>
      <w:r w:rsidRPr="008F5FBD">
        <w:t>,</w:t>
      </w:r>
      <m:oMath>
        <m:r>
          <w:rPr>
            <w:rFonts w:ascii="Cambria Math" w:hAnsi="Cambria Math"/>
          </w:rPr>
          <m:t xml:space="preserve"> l=</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oMath>
      <w:r w:rsidRPr="008F5FBD">
        <w:t xml:space="preserve">  is that feedback overhead can be saved since the rotation indices are the same for all selected beams. </w:t>
      </w:r>
    </w:p>
    <w:p w14:paraId="4697067C" w14:textId="715BC1B7" w:rsidR="00813D6B" w:rsidRPr="001C5E5B" w:rsidRDefault="00D14FDE" w:rsidP="00813D6B">
      <w:pPr>
        <w:pStyle w:val="BodyText"/>
      </w:pPr>
      <w:r>
        <w:t>A</w:t>
      </w:r>
      <w:r w:rsidR="00813D6B" w:rsidRPr="008F5FBD">
        <w:t xml:space="preserve"> selected beam matrix consists of columns from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B</m:t>
                </m:r>
              </m:e>
            </m:acc>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oMath>
      <w:r w:rsidR="00813D6B" w:rsidRPr="008F5FBD">
        <w:t xml:space="preserve">, where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00813D6B" w:rsidRPr="008F5FBD">
        <w:t xml:space="preserve"> beams are selected, as</w:t>
      </w:r>
    </w:p>
    <w:p w14:paraId="2AE0A9A1" w14:textId="77777777" w:rsidR="00813D6B" w:rsidRPr="001C5E5B" w:rsidRDefault="00813D6B" w:rsidP="00813D6B">
      <w:pPr>
        <w:pStyle w:val="BodyText"/>
      </w:pPr>
    </w:p>
    <w:p w14:paraId="07D84328" w14:textId="1F228772" w:rsidR="00813D6B" w:rsidRPr="001069B2" w:rsidRDefault="00401E3A" w:rsidP="00813D6B">
      <w:pPr>
        <w:pStyle w:val="BodyText"/>
      </w:pPr>
      <m:oMathPara>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(0)</m:t>
                                          </m:r>
                                        </m:sub>
                                      </m:sSub>
                                    </m:e>
                                  </m:mr>
                                  <m:mr>
                                    <m:e>
                                      <m:r>
                                        <m:rPr>
                                          <m:sty m:val="bi"/>
                                        </m:rP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r>
                                    <m:e>
                                      <m:r>
                                        <m:rPr>
                                          <m:sty m:val="bi"/>
                                        </m:rP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(0)</m:t>
                                          </m:r>
                                        </m:sub>
                                      </m:sSub>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e>
                                  </m:mr>
                                </m:m>
                              </m:e>
                            </m:mr>
                          </m:m>
                        </m:e>
                      </m:mr>
                    </m:m>
                  </m:e>
                </m:mr>
              </m:m>
            </m:e>
          </m:d>
          <m:r>
            <w:rPr>
              <w:rFonts w:ascii="Cambria Math" w:hAnsi="Cambria Math"/>
            </w:rPr>
            <m:t>,</m:t>
          </m:r>
        </m:oMath>
      </m:oMathPara>
    </w:p>
    <w:p w14:paraId="0E951BD1" w14:textId="77777777" w:rsidR="00813D6B" w:rsidRPr="008F5FBD" w:rsidRDefault="00813D6B" w:rsidP="00813D6B">
      <w:pPr>
        <w:pStyle w:val="BodyText"/>
      </w:pPr>
      <w:r w:rsidRPr="008F5FBD">
        <w:t xml:space="preserve">where </w:t>
      </w:r>
      <m:oMath>
        <m:sSub>
          <m:sSubPr>
            <m:ctrlPr>
              <w:rPr>
                <w:rFonts w:ascii="Cambria Math" w:hAnsi="Cambria Math"/>
                <w:i/>
              </w:rPr>
            </m:ctrlPr>
          </m:sSubPr>
          <m:e>
            <m:r>
              <w:rPr>
                <w:rFonts w:ascii="Cambria Math" w:hAnsi="Cambria Math"/>
              </w:rPr>
              <m:t>I</m:t>
            </m:r>
          </m:e>
          <m:sub>
            <m:r>
              <w:rPr>
                <w:rFonts w:ascii="Cambria Math" w:hAnsi="Cambria Math"/>
              </w:rPr>
              <m:t>s</m:t>
            </m:r>
          </m:sub>
        </m:sSub>
      </m:oMath>
      <w:r w:rsidRPr="008F5FBD">
        <w:t xml:space="preserve"> denotes the selected beam indices </w:t>
      </w:r>
    </w:p>
    <w:p w14:paraId="0958E2F1" w14:textId="47AA6450" w:rsidR="00813D6B" w:rsidRPr="006E7788" w:rsidRDefault="00401E3A" w:rsidP="00813D6B">
      <w:pPr>
        <w:pStyle w:val="BodyText"/>
      </w:pPr>
      <m:oMathPara>
        <m:oMath>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(0)</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(1)</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p>
              </m:sSubSup>
            </m:e>
          </m:d>
          <m:r>
            <w:rPr>
              <w:rFonts w:ascii="Cambria Math" w:hAnsi="Cambria Math"/>
            </w:rPr>
            <m:t>.</m:t>
          </m:r>
        </m:oMath>
      </m:oMathPara>
    </w:p>
    <w:p w14:paraId="6D925D5F" w14:textId="1C536810" w:rsidR="00813D6B" w:rsidRPr="001C5E5B" w:rsidRDefault="00355CDB" w:rsidP="00813D6B">
      <w:pPr>
        <w:pStyle w:val="BodyText"/>
      </w:pPr>
      <w:r w:rsidRPr="001C5E5B">
        <w:t xml:space="preserve"> </w:t>
      </w:r>
      <w:r w:rsidR="00D14FDE">
        <w:t>Thus, feedback of basis selection</w:t>
      </w:r>
      <w:r w:rsidR="00813D6B" w:rsidRPr="001C5E5B">
        <w:t xml:space="preserve"> comprises signaling the following quantities:</w:t>
      </w:r>
    </w:p>
    <w:p w14:paraId="2314F036" w14:textId="77777777" w:rsidR="00813D6B" w:rsidRPr="008F5FBD" w:rsidRDefault="00813D6B" w:rsidP="00036E9A">
      <w:pPr>
        <w:pStyle w:val="BodyText"/>
        <w:numPr>
          <w:ilvl w:val="0"/>
          <w:numId w:val="15"/>
        </w:numPr>
        <w:spacing w:after="120"/>
        <w:jc w:val="both"/>
      </w:pPr>
      <w:r w:rsidRPr="00E80064">
        <w:t xml:space="preserve">Beam space rotation indices </w:t>
      </w:r>
      <m:oMath>
        <m:sSub>
          <m:sSubPr>
            <m:ctrlPr>
              <w:rPr>
                <w:rFonts w:ascii="Cambria Math" w:hAnsi="Cambria Math"/>
                <w:i/>
                <w:lang w:val="sv-SE"/>
              </w:rPr>
            </m:ctrlPr>
          </m:sSubPr>
          <m:e>
            <m:r>
              <w:rPr>
                <w:rFonts w:ascii="Cambria Math" w:hAnsi="Cambria Math"/>
              </w:rPr>
              <m:t>q</m:t>
            </m:r>
            <m:ctrlPr>
              <w:rPr>
                <w:rFonts w:ascii="Cambria Math" w:hAnsi="Cambria Math"/>
                <w:i/>
              </w:rPr>
            </m:ctrlPr>
          </m:e>
          <m:sub>
            <m:r>
              <w:rPr>
                <w:rFonts w:ascii="Cambria Math" w:hAnsi="Cambria Math"/>
              </w:rPr>
              <m:t>1</m:t>
            </m:r>
          </m:sub>
        </m:sSub>
        <m:r>
          <w:rPr>
            <w:rFonts w:ascii="Cambria Math" w:hAnsi="Cambria Math"/>
          </w:rPr>
          <m:t>,</m:t>
        </m:r>
        <m:sSub>
          <m:sSubPr>
            <m:ctrlPr>
              <w:rPr>
                <w:rFonts w:ascii="Cambria Math" w:hAnsi="Cambria Math"/>
                <w:i/>
                <w:lang w:val="sv-SE"/>
              </w:rPr>
            </m:ctrlPr>
          </m:sSubPr>
          <m:e>
            <m:r>
              <w:rPr>
                <w:rFonts w:ascii="Cambria Math" w:hAnsi="Cambria Math"/>
                <w:lang w:val="sv-SE"/>
              </w:rPr>
              <m:t>q</m:t>
            </m:r>
          </m:e>
          <m:sub>
            <m:r>
              <w:rPr>
                <w:rFonts w:ascii="Cambria Math" w:hAnsi="Cambria Math"/>
              </w:rPr>
              <m:t>2</m:t>
            </m:r>
          </m:sub>
        </m:sSub>
      </m:oMath>
    </w:p>
    <w:p w14:paraId="75501444" w14:textId="3E670E91" w:rsidR="00813D6B" w:rsidRPr="00165AB8" w:rsidRDefault="00813D6B" w:rsidP="00036E9A">
      <w:pPr>
        <w:pStyle w:val="BodyText"/>
        <w:numPr>
          <w:ilvl w:val="0"/>
          <w:numId w:val="15"/>
        </w:numPr>
        <w:spacing w:after="120"/>
        <w:jc w:val="both"/>
      </w:pPr>
      <w:r w:rsidRPr="008F5FBD">
        <w:t xml:space="preserve">Selection of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8F5FBD">
        <w:t xml:space="preserve"> beams: </w:t>
      </w:r>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(0)</m:t>
            </m:r>
          </m:sup>
        </m:sSubSup>
      </m:oMath>
      <w:r w:rsidRPr="008F5FBD">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(1)</m:t>
            </m:r>
          </m:sup>
        </m:sSubSup>
      </m:oMath>
      <w:r w:rsidRPr="008F5FBD">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p>
        </m:sSubSup>
      </m:oMath>
    </w:p>
    <w:p w14:paraId="12A6B635" w14:textId="0B35CB62" w:rsidR="00165AB8" w:rsidRDefault="00165AB8" w:rsidP="00165AB8">
      <w:pPr>
        <w:pStyle w:val="BodyText"/>
        <w:spacing w:after="120"/>
        <w:jc w:val="both"/>
      </w:pPr>
    </w:p>
    <w:p w14:paraId="29C81E7C" w14:textId="73179204" w:rsidR="00165AB8" w:rsidRDefault="00165AB8" w:rsidP="00165AB8">
      <w:pPr>
        <w:pStyle w:val="BodyText"/>
        <w:spacing w:after="120"/>
        <w:jc w:val="both"/>
      </w:pPr>
      <w:r>
        <w:t>Thus, our proposed</w:t>
      </w:r>
      <w:r w:rsidR="003A1CD4">
        <w:t xml:space="preserve"> basis design follows the Rel-14 advanced CSI codebook, but using free selection of beams rather than constrained selection, for all supported number of antenna ports. There have been some proposals on utilizing different basis design, for instance containing wideband co-phasing of beams in W1 or utilizing antenna grouping similar to multi-panel codebooks, i.e. Schemes 1-2, 1-3 and 1-4 as defined above. There have also been proposals on constraining the beam selection to conserve W1 overhead.  In our other contribution </w:t>
      </w:r>
      <w:r w:rsidR="003A1CD4">
        <w:fldChar w:fldCharType="begin"/>
      </w:r>
      <w:r w:rsidR="003A1CD4">
        <w:instrText xml:space="preserve"> REF _Ref478039577 \r \h </w:instrText>
      </w:r>
      <w:r w:rsidR="003A1CD4">
        <w:fldChar w:fldCharType="separate"/>
      </w:r>
      <w:r w:rsidR="003A1CD4">
        <w:t>[2]</w:t>
      </w:r>
      <w:r w:rsidR="003A1CD4">
        <w:fldChar w:fldCharType="end"/>
      </w:r>
      <w:r w:rsidR="003A1CD4">
        <w:t>, we discuss these topics and make the following observations and proposals relating to Type II CSI feedback:</w:t>
      </w:r>
    </w:p>
    <w:p w14:paraId="312DBE58" w14:textId="77777777" w:rsidR="003A1CD4" w:rsidRDefault="003A1CD4" w:rsidP="003A1CD4">
      <w:pPr>
        <w:rPr>
          <w:b/>
        </w:rPr>
      </w:pPr>
      <w:r w:rsidRPr="0055777A">
        <w:rPr>
          <w:b/>
        </w:rPr>
        <w:t>Observations:</w:t>
      </w:r>
    </w:p>
    <w:p w14:paraId="42EC0505" w14:textId="51EA0FB5" w:rsidR="003A1CD4" w:rsidRPr="0069010B" w:rsidRDefault="003A1CD4" w:rsidP="003A1CD4">
      <w:pPr>
        <w:pStyle w:val="ListParagraph"/>
        <w:numPr>
          <w:ilvl w:val="0"/>
          <w:numId w:val="32"/>
        </w:numPr>
        <w:rPr>
          <w:b/>
          <w:lang w:eastAsia="zh-CN"/>
        </w:rPr>
      </w:pPr>
      <w:r>
        <w:rPr>
          <w:lang w:eastAsia="zh-CN"/>
        </w:rPr>
        <w:t>No performance benefit of wideband cophasing for Type II CSI feedback compared to LTE Rel-14 W1 design</w:t>
      </w:r>
    </w:p>
    <w:p w14:paraId="73895C7E" w14:textId="77777777" w:rsidR="003A1CD4" w:rsidRPr="00CF06A1" w:rsidRDefault="003A1CD4" w:rsidP="003A1CD4">
      <w:pPr>
        <w:pStyle w:val="ListParagraph"/>
        <w:numPr>
          <w:ilvl w:val="0"/>
          <w:numId w:val="32"/>
        </w:numPr>
        <w:rPr>
          <w:b/>
          <w:lang w:eastAsia="zh-CN"/>
        </w:rPr>
      </w:pPr>
      <w:r>
        <w:rPr>
          <w:lang w:eastAsia="zh-CN"/>
        </w:rPr>
        <w:t>Constrained beam selection was used for advanced CSI in LTE Rel-14 in order to fit a W1 report on legacy feedback channels, this requirement does not exist for NR</w:t>
      </w:r>
    </w:p>
    <w:p w14:paraId="77AE3925" w14:textId="77777777" w:rsidR="003A1CD4" w:rsidRPr="00CF06A1" w:rsidRDefault="003A1CD4" w:rsidP="003A1CD4">
      <w:pPr>
        <w:pStyle w:val="ListParagraph"/>
        <w:numPr>
          <w:ilvl w:val="0"/>
          <w:numId w:val="32"/>
        </w:numPr>
        <w:rPr>
          <w:b/>
          <w:lang w:eastAsia="zh-CN"/>
        </w:rPr>
      </w:pPr>
      <w:r>
        <w:rPr>
          <w:lang w:eastAsia="zh-CN"/>
        </w:rPr>
        <w:t>Constrained beam selection saves at most a few bits in W1 overhead, which is negligible compared to the W2 overhead, especially if subband amplitude, many beams and large bandwidths are used</w:t>
      </w:r>
    </w:p>
    <w:p w14:paraId="71D32584" w14:textId="77777777" w:rsidR="003A1CD4" w:rsidRPr="00F963B2" w:rsidRDefault="003A1CD4" w:rsidP="003A1CD4">
      <w:pPr>
        <w:pStyle w:val="ListParagraph"/>
        <w:numPr>
          <w:ilvl w:val="0"/>
          <w:numId w:val="32"/>
        </w:numPr>
        <w:rPr>
          <w:b/>
          <w:lang w:eastAsia="zh-CN"/>
        </w:rPr>
      </w:pPr>
      <w:r>
        <w:rPr>
          <w:lang w:eastAsia="zh-CN"/>
        </w:rPr>
        <w:t>Substantial performance losses with constrained beam selection</w:t>
      </w:r>
    </w:p>
    <w:p w14:paraId="4C533A81" w14:textId="77777777" w:rsidR="003A1CD4" w:rsidRDefault="003A1CD4" w:rsidP="003A1CD4">
      <w:pPr>
        <w:rPr>
          <w:b/>
        </w:rPr>
      </w:pPr>
      <w:r>
        <w:rPr>
          <w:b/>
        </w:rPr>
        <w:t>Proposal:</w:t>
      </w:r>
    </w:p>
    <w:p w14:paraId="2FF842F4" w14:textId="77777777" w:rsidR="003A1CD4" w:rsidRPr="0069010B" w:rsidRDefault="003A1CD4" w:rsidP="003A1CD4">
      <w:pPr>
        <w:pStyle w:val="ListParagraph"/>
        <w:numPr>
          <w:ilvl w:val="0"/>
          <w:numId w:val="32"/>
        </w:numPr>
        <w:rPr>
          <w:b/>
          <w:lang w:eastAsia="zh-CN"/>
        </w:rPr>
      </w:pPr>
      <w:r>
        <w:rPr>
          <w:lang w:eastAsia="zh-CN"/>
        </w:rPr>
        <w:t xml:space="preserve">Type II </w:t>
      </w:r>
      <w:r w:rsidRPr="0055777A">
        <w:rPr>
          <w:lang w:eastAsia="zh-CN"/>
        </w:rPr>
        <w:t>Schemes 1-3</w:t>
      </w:r>
      <w:r>
        <w:rPr>
          <w:lang w:eastAsia="zh-CN"/>
        </w:rPr>
        <w:t xml:space="preserve"> and 1-4 as well as Type I W1 Alts 1 and 2 are precluded.</w:t>
      </w:r>
    </w:p>
    <w:p w14:paraId="4DD8598D" w14:textId="76895881" w:rsidR="00165AB8" w:rsidRPr="008F5FBD" w:rsidRDefault="003A1CD4" w:rsidP="00910CD1">
      <w:pPr>
        <w:pStyle w:val="ListParagraph"/>
        <w:numPr>
          <w:ilvl w:val="0"/>
          <w:numId w:val="32"/>
        </w:numPr>
        <w:spacing w:after="120"/>
        <w:jc w:val="both"/>
      </w:pPr>
      <w:r>
        <w:rPr>
          <w:lang w:eastAsia="zh-CN"/>
        </w:rPr>
        <w:t xml:space="preserve">Unconstrained beam selection from all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oMath>
      <w:r>
        <w:rPr>
          <w:lang w:eastAsia="zh-CN"/>
        </w:rPr>
        <w:t xml:space="preserve"> beams in the basis is supported for Type II CSI feedback</w:t>
      </w:r>
    </w:p>
    <w:p w14:paraId="09546622" w14:textId="31306BB6" w:rsidR="00813D6B" w:rsidRDefault="00D14FDE" w:rsidP="00CE6683">
      <w:pPr>
        <w:pStyle w:val="Heading2"/>
      </w:pPr>
      <w:r>
        <w:t>Basis combination design</w:t>
      </w:r>
    </w:p>
    <w:p w14:paraId="556DB419" w14:textId="2DC2F1EC" w:rsidR="00C97C03" w:rsidRPr="001C5E5B" w:rsidRDefault="00C97C03" w:rsidP="00C97C03">
      <w:pPr>
        <w:rPr>
          <w:rFonts w:eastAsiaTheme="minorEastAsia"/>
        </w:rPr>
      </w:pPr>
      <w:r>
        <w:rPr>
          <w:lang w:val="en-GB" w:eastAsia="zh-CN"/>
        </w:rPr>
        <w:t xml:space="preserve">The selected beams in the basis should be linearly combined with phase and amplitude weighing to form the resulting precoder. </w:t>
      </w:r>
      <w:r w:rsidRPr="001C5E5B">
        <w:rPr>
          <w:rFonts w:eastAsiaTheme="minorEastAsia"/>
        </w:rPr>
        <w:t xml:space="preserve">The total precoder for rank </w:t>
      </w:r>
      <w:r>
        <w:rPr>
          <w:rFonts w:eastAsiaTheme="minorEastAsia"/>
        </w:rPr>
        <w:t>2 (as an example)</w:t>
      </w:r>
      <w:r w:rsidRPr="001C5E5B">
        <w:rPr>
          <w:rFonts w:eastAsiaTheme="minorEastAsia"/>
        </w:rPr>
        <w:t xml:space="preserve"> can then be expressed as</w:t>
      </w:r>
    </w:p>
    <w:p w14:paraId="6CA2FC9E" w14:textId="7CC9FFD5" w:rsidR="00C97C03" w:rsidRPr="00C97C03" w:rsidRDefault="00401E3A" w:rsidP="00C97C03">
      <w:pPr>
        <w:pStyle w:val="BodyText"/>
        <w:rPr>
          <w:rFonts w:eastAsiaTheme="minorEastAsia"/>
          <w:b/>
          <w:iCs/>
          <w:lang w:val="en-CA"/>
        </w:rPr>
      </w:pPr>
      <m:oMathPara>
        <m:oMath>
          <m:sSup>
            <m:sSupPr>
              <m:ctrlPr>
                <w:rPr>
                  <w:rFonts w:ascii="Cambria Math" w:hAnsi="Cambria Math"/>
                  <w:b/>
                  <w:i/>
                </w:rPr>
              </m:ctrlPr>
            </m:sSupPr>
            <m:e>
              <m:r>
                <m:rPr>
                  <m:sty m:val="bi"/>
                </m:rPr>
                <w:rPr>
                  <w:rFonts w:ascii="Cambria Math" w:hAnsi="Cambria Math"/>
                </w:rPr>
                <m:t>W</m:t>
              </m:r>
            </m:e>
            <m:sup>
              <m:r>
                <w:rPr>
                  <w:rFonts w:ascii="Cambria Math" w:hAnsi="Cambria Math"/>
                </w:rPr>
                <m:t>(2)</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
            <m:rPr>
              <m:sty m:val="bi"/>
            </m:rPr>
            <w:rPr>
              <w:rFonts w:ascii="Cambria Math" w:hAnsi="Cambria Math"/>
              <w:lang w:val="en-CA"/>
            </w:rPr>
            <m:t> </m:t>
          </m:r>
          <m:acc>
            <m:accPr>
              <m:chr m:val="̃"/>
              <m:ctrlPr>
                <w:rPr>
                  <w:rFonts w:ascii="Cambria Math" w:hAnsi="Cambria Math"/>
                  <w:b/>
                  <w:i/>
                  <w:lang w:val="en-CA"/>
                </w:rPr>
              </m:ctrlPr>
            </m:accPr>
            <m:e>
              <m:r>
                <m:rPr>
                  <m:sty m:val="bi"/>
                </m:rPr>
                <w:rPr>
                  <w:rFonts w:ascii="Cambria Math" w:hAnsi="Cambria Math"/>
                  <w:lang w:val="en-CA"/>
                </w:rPr>
                <m:t>W</m:t>
              </m:r>
            </m:e>
          </m:acc>
          <m:r>
            <m:rPr>
              <m:sty m:val="bi"/>
            </m:rPr>
            <w:rPr>
              <w:rFonts w:ascii="Cambria Math" w:hAnsi="Cambria Math"/>
              <w:lang w:val="en-CA"/>
            </w:rPr>
            <m:t>=</m:t>
          </m:r>
          <m:d>
            <m:dPr>
              <m:begChr m:val="["/>
              <m:endChr m:val="]"/>
              <m:ctrlPr>
                <w:rPr>
                  <w:rFonts w:ascii="Cambria Math" w:hAnsi="Cambria Math"/>
                  <w:b/>
                  <w:i/>
                  <w:iCs/>
                  <w:lang w:val="en-CA"/>
                </w:rPr>
              </m:ctrlPr>
            </m:dPr>
            <m:e>
              <m:m>
                <m:mPr>
                  <m:mcs>
                    <m:mc>
                      <m:mcPr>
                        <m:count m:val="2"/>
                        <m:mcJc m:val="center"/>
                      </m:mcPr>
                    </m:mc>
                  </m:mcs>
                  <m:ctrlPr>
                    <w:rPr>
                      <w:rFonts w:ascii="Cambria Math" w:hAnsi="Cambria Math"/>
                      <w:b/>
                      <w:i/>
                      <w:iCs/>
                      <w:lang w:val="en-CA"/>
                    </w:rPr>
                  </m:ctrlPr>
                </m:mPr>
                <m:mr>
                  <m:e>
                    <m:sSub>
                      <m:sSubPr>
                        <m:ctrlPr>
                          <w:rPr>
                            <w:rFonts w:ascii="Cambria Math" w:hAnsi="Cambria Math"/>
                            <w:b/>
                            <w:i/>
                            <w:iCs/>
                            <w:lang w:val="en-CA"/>
                          </w:rPr>
                        </m:ctrlPr>
                      </m:sSubPr>
                      <m:e>
                        <m:acc>
                          <m:accPr>
                            <m:chr m:val="̃"/>
                            <m:ctrlPr>
                              <w:rPr>
                                <w:rFonts w:ascii="Cambria Math" w:hAnsi="Cambria Math"/>
                                <w:b/>
                                <w:i/>
                                <w:lang w:val="sv-SE"/>
                              </w:rPr>
                            </m:ctrlPr>
                          </m:accPr>
                          <m:e>
                            <m:r>
                              <m:rPr>
                                <m:sty m:val="bi"/>
                              </m:rPr>
                              <w:rPr>
                                <w:rFonts w:ascii="Cambria Math" w:hAnsi="Cambria Math"/>
                                <w:lang w:val="sv-SE"/>
                              </w:rPr>
                              <m:t>w</m:t>
                            </m:r>
                            <m:ctrlPr>
                              <w:rPr>
                                <w:rFonts w:ascii="Cambria Math" w:hAnsi="Cambria Math"/>
                                <w:b/>
                                <w:i/>
                                <w:iCs/>
                                <w:lang w:val="en-CA"/>
                              </w:rPr>
                            </m:ctrlPr>
                          </m:e>
                        </m:acc>
                      </m:e>
                      <m:sub>
                        <m:r>
                          <m:rPr>
                            <m:sty m:val="bi"/>
                          </m:rPr>
                          <w:rPr>
                            <w:rFonts w:ascii="Cambria Math" w:hAnsi="Cambria Math"/>
                            <w:lang w:val="en-CA"/>
                          </w:rPr>
                          <m:t>0,0</m:t>
                        </m:r>
                      </m:sub>
                    </m:sSub>
                  </m:e>
                  <m:e>
                    <m:sSub>
                      <m:sSubPr>
                        <m:ctrlPr>
                          <w:rPr>
                            <w:rFonts w:ascii="Cambria Math" w:hAnsi="Cambria Math"/>
                            <w:b/>
                            <w:i/>
                            <w:iCs/>
                            <w:lang w:val="en-CA"/>
                          </w:rPr>
                        </m:ctrlPr>
                      </m:sSubPr>
                      <m:e>
                        <m:acc>
                          <m:accPr>
                            <m:chr m:val="̃"/>
                            <m:ctrlPr>
                              <w:rPr>
                                <w:rFonts w:ascii="Cambria Math" w:hAnsi="Cambria Math"/>
                                <w:b/>
                                <w:i/>
                                <w:lang w:val="sv-SE"/>
                              </w:rPr>
                            </m:ctrlPr>
                          </m:accPr>
                          <m:e>
                            <m:r>
                              <m:rPr>
                                <m:sty m:val="bi"/>
                              </m:rPr>
                              <w:rPr>
                                <w:rFonts w:ascii="Cambria Math" w:hAnsi="Cambria Math"/>
                                <w:lang w:val="sv-SE"/>
                              </w:rPr>
                              <m:t>w</m:t>
                            </m:r>
                            <m:ctrlPr>
                              <w:rPr>
                                <w:rFonts w:ascii="Cambria Math" w:hAnsi="Cambria Math"/>
                                <w:b/>
                                <w:i/>
                                <w:iCs/>
                                <w:lang w:val="en-CA"/>
                              </w:rPr>
                            </m:ctrlPr>
                          </m:e>
                        </m:acc>
                      </m:e>
                      <m:sub>
                        <m:r>
                          <m:rPr>
                            <m:sty m:val="bi"/>
                          </m:rPr>
                          <w:rPr>
                            <w:rFonts w:ascii="Cambria Math" w:hAnsi="Cambria Math"/>
                            <w:lang w:val="en-CA"/>
                          </w:rPr>
                          <m:t>0,1</m:t>
                        </m:r>
                      </m:sub>
                    </m:sSub>
                  </m:e>
                </m:mr>
                <m:mr>
                  <m:e>
                    <m:sSub>
                      <m:sSubPr>
                        <m:ctrlPr>
                          <w:rPr>
                            <w:rFonts w:ascii="Cambria Math" w:hAnsi="Cambria Math"/>
                            <w:b/>
                            <w:i/>
                            <w:iCs/>
                            <w:lang w:val="en-CA"/>
                          </w:rPr>
                        </m:ctrlPr>
                      </m:sSubPr>
                      <m:e>
                        <m:acc>
                          <m:accPr>
                            <m:chr m:val="̃"/>
                            <m:ctrlPr>
                              <w:rPr>
                                <w:rFonts w:ascii="Cambria Math" w:hAnsi="Cambria Math"/>
                                <w:b/>
                                <w:i/>
                                <w:lang w:val="sv-SE"/>
                              </w:rPr>
                            </m:ctrlPr>
                          </m:accPr>
                          <m:e>
                            <m:r>
                              <m:rPr>
                                <m:sty m:val="bi"/>
                              </m:rPr>
                              <w:rPr>
                                <w:rFonts w:ascii="Cambria Math" w:hAnsi="Cambria Math"/>
                                <w:lang w:val="sv-SE"/>
                              </w:rPr>
                              <m:t>w</m:t>
                            </m:r>
                            <m:ctrlPr>
                              <w:rPr>
                                <w:rFonts w:ascii="Cambria Math" w:hAnsi="Cambria Math"/>
                                <w:b/>
                                <w:i/>
                                <w:iCs/>
                                <w:lang w:val="en-CA"/>
                              </w:rPr>
                            </m:ctrlPr>
                          </m:e>
                        </m:acc>
                      </m:e>
                      <m:sub>
                        <m:r>
                          <m:rPr>
                            <m:sty m:val="bi"/>
                          </m:rPr>
                          <w:rPr>
                            <w:rFonts w:ascii="Cambria Math" w:hAnsi="Cambria Math"/>
                            <w:lang w:val="en-CA"/>
                          </w:rPr>
                          <m:t>1,0</m:t>
                        </m:r>
                      </m:sub>
                    </m:sSub>
                  </m:e>
                  <m:e>
                    <m:sSub>
                      <m:sSubPr>
                        <m:ctrlPr>
                          <w:rPr>
                            <w:rFonts w:ascii="Cambria Math" w:hAnsi="Cambria Math"/>
                            <w:b/>
                            <w:i/>
                            <w:iCs/>
                            <w:lang w:val="en-CA"/>
                          </w:rPr>
                        </m:ctrlPr>
                      </m:sSubPr>
                      <m:e>
                        <m:acc>
                          <m:accPr>
                            <m:chr m:val="̃"/>
                            <m:ctrlPr>
                              <w:rPr>
                                <w:rFonts w:ascii="Cambria Math" w:hAnsi="Cambria Math"/>
                                <w:b/>
                                <w:i/>
                                <w:lang w:val="sv-SE"/>
                              </w:rPr>
                            </m:ctrlPr>
                          </m:accPr>
                          <m:e>
                            <m:r>
                              <m:rPr>
                                <m:sty m:val="bi"/>
                              </m:rPr>
                              <w:rPr>
                                <w:rFonts w:ascii="Cambria Math" w:hAnsi="Cambria Math"/>
                                <w:lang w:val="sv-SE"/>
                              </w:rPr>
                              <m:t>w</m:t>
                            </m:r>
                            <m:ctrlPr>
                              <w:rPr>
                                <w:rFonts w:ascii="Cambria Math" w:hAnsi="Cambria Math"/>
                                <w:b/>
                                <w:i/>
                                <w:iCs/>
                                <w:lang w:val="en-CA"/>
                              </w:rPr>
                            </m:ctrlPr>
                          </m:e>
                        </m:acc>
                      </m:e>
                      <m:sub>
                        <m:r>
                          <m:rPr>
                            <m:sty m:val="bi"/>
                          </m:rPr>
                          <w:rPr>
                            <w:rFonts w:ascii="Cambria Math" w:hAnsi="Cambria Math"/>
                            <w:lang w:val="en-CA"/>
                          </w:rPr>
                          <m:t>1,1</m:t>
                        </m:r>
                      </m:sub>
                    </m:sSub>
                  </m:e>
                </m:mr>
              </m:m>
            </m:e>
          </m:d>
        </m:oMath>
      </m:oMathPara>
    </w:p>
    <w:p w14:paraId="1F6CD884" w14:textId="7908DCCD" w:rsidR="00C97C03" w:rsidRDefault="00C97C03" w:rsidP="00C97C03">
      <w:pPr>
        <w:pStyle w:val="BodyText"/>
        <w:rPr>
          <w:rFonts w:eastAsiaTheme="minorEastAsia"/>
          <w:iCs/>
          <w:lang w:val="en-CA"/>
        </w:rPr>
      </w:pPr>
      <w:r>
        <w:rPr>
          <w:rFonts w:eastAsiaTheme="minorEastAsia"/>
          <w:iCs/>
          <w:lang w:val="en-CA"/>
        </w:rPr>
        <w:t xml:space="preserve">where  </w:t>
      </w:r>
    </w:p>
    <w:p w14:paraId="43C23BEC" w14:textId="79E3487B" w:rsidR="00C97C03" w:rsidRPr="00C97C03" w:rsidRDefault="00401E3A" w:rsidP="00C97C03">
      <w:pPr>
        <w:pStyle w:val="BodyText"/>
        <w:rPr>
          <w:rFonts w:eastAsiaTheme="minorEastAsia"/>
          <w:i/>
          <w:iCs/>
        </w:rPr>
      </w:pPr>
      <m:oMathPara>
        <m:oMath>
          <m:sSub>
            <m:sSubPr>
              <m:ctrlPr>
                <w:rPr>
                  <w:rFonts w:ascii="Cambria Math" w:hAnsi="Cambria Math"/>
                  <w:b/>
                  <w:i/>
                  <w:iCs/>
                  <w:lang w:val="en-CA"/>
                </w:rPr>
              </m:ctrlPr>
            </m:sSubPr>
            <m:e>
              <m:acc>
                <m:accPr>
                  <m:chr m:val="̃"/>
                  <m:ctrlPr>
                    <w:rPr>
                      <w:rFonts w:ascii="Cambria Math" w:hAnsi="Cambria Math"/>
                      <w:b/>
                      <w:i/>
                      <w:iCs/>
                      <w:lang w:val="en-CA"/>
                    </w:rPr>
                  </m:ctrlPr>
                </m:accPr>
                <m:e>
                  <m:r>
                    <m:rPr>
                      <m:sty m:val="bi"/>
                    </m:rPr>
                    <w:rPr>
                      <w:rFonts w:ascii="Cambria Math" w:hAnsi="Cambria Math"/>
                      <w:lang w:val="en-CA"/>
                    </w:rPr>
                    <m:t>w</m:t>
                  </m:r>
                </m:e>
              </m:acc>
            </m:e>
            <m:sub>
              <m:r>
                <w:rPr>
                  <w:rFonts w:ascii="Cambria Math" w:hAnsi="Cambria Math"/>
                  <w:lang w:val="en-CA"/>
                </w:rPr>
                <m:t>r,l</m:t>
              </m:r>
            </m:sub>
          </m:sSub>
          <m:r>
            <m:rPr>
              <m:sty m:val="bi"/>
            </m:rPr>
            <w:rPr>
              <w:rFonts w:ascii="Cambria Math" w:hAnsi="Cambria Math"/>
            </w:rPr>
            <m:t>=</m:t>
          </m:r>
          <m:nary>
            <m:naryPr>
              <m:chr m:val="∑"/>
              <m:limLoc m:val="undOvr"/>
              <m:ctrlPr>
                <w:rPr>
                  <w:rFonts w:ascii="Cambria Math" w:hAnsi="Cambria Math"/>
                  <w:b/>
                  <w:i/>
                  <w:iCs/>
                  <w:lang w:val="sv-SE"/>
                </w:rPr>
              </m:ctrlPr>
            </m:naryPr>
            <m:sub>
              <m:r>
                <w:rPr>
                  <w:rFonts w:ascii="Cambria Math" w:hAnsi="Cambria Math"/>
                  <w:lang w:val="sv-SE"/>
                </w:rPr>
                <m:t>i</m:t>
              </m:r>
              <m:r>
                <w:rPr>
                  <w:rFonts w:ascii="Cambria Math" w:hAnsi="Cambria Math"/>
                </w:rPr>
                <m:t>=0</m:t>
              </m:r>
            </m:sub>
            <m:sup>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beams</m:t>
                  </m:r>
                </m:sub>
              </m:sSub>
              <m:r>
                <m:rPr>
                  <m:sty m:val="bi"/>
                </m:rPr>
                <w:rPr>
                  <w:rFonts w:ascii="Cambria Math" w:hAnsi="Cambria Math"/>
                </w:rPr>
                <m:t>-</m:t>
              </m:r>
              <m:r>
                <w:rPr>
                  <w:rFonts w:ascii="Cambria Math" w:hAnsi="Cambria Math"/>
                </w:rPr>
                <m:t>1</m:t>
              </m:r>
            </m:sup>
            <m:e>
              <m:sSub>
                <m:sSubPr>
                  <m:ctrlPr>
                    <w:rPr>
                      <w:rFonts w:ascii="Cambria Math" w:hAnsi="Cambria Math"/>
                      <w:b/>
                      <w:i/>
                      <w:iCs/>
                      <w:lang w:val="sv-SE"/>
                    </w:rPr>
                  </m:ctrlPr>
                </m:sSubPr>
                <m:e>
                  <m:r>
                    <m:rPr>
                      <m:sty m:val="bi"/>
                    </m:rPr>
                    <w:rPr>
                      <w:rFonts w:ascii="Cambria Math" w:hAnsi="Cambria Math"/>
                      <w:lang w:val="sv-SE"/>
                    </w:rPr>
                    <m:t>b</m:t>
                  </m:r>
                </m:e>
                <m:sub>
                  <m:sSub>
                    <m:sSubPr>
                      <m:ctrlPr>
                        <w:rPr>
                          <w:rFonts w:ascii="Cambria Math" w:hAnsi="Cambria Math"/>
                          <w:i/>
                          <w:iCs/>
                          <w:lang w:val="sv-SE"/>
                        </w:rPr>
                      </m:ctrlPr>
                    </m:sSubPr>
                    <m:e>
                      <m:r>
                        <w:rPr>
                          <w:rFonts w:ascii="Cambria Math" w:hAnsi="Cambria Math"/>
                          <w:lang w:val="sv-SE"/>
                        </w:rPr>
                        <m:t>I</m:t>
                      </m:r>
                    </m:e>
                    <m:sub>
                      <m:r>
                        <w:rPr>
                          <w:rFonts w:ascii="Cambria Math" w:hAnsi="Cambria Math"/>
                          <w:lang w:val="sv-SE"/>
                        </w:rPr>
                        <m:t>S</m:t>
                      </m:r>
                    </m:sub>
                  </m:sSub>
                  <m:r>
                    <w:rPr>
                      <w:rFonts w:ascii="Cambria Math" w:hAnsi="Cambria Math"/>
                    </w:rPr>
                    <m:t>(</m:t>
                  </m:r>
                  <m:r>
                    <w:rPr>
                      <w:rFonts w:ascii="Cambria Math" w:hAnsi="Cambria Math"/>
                      <w:lang w:val="sv-SE"/>
                    </w:rPr>
                    <m:t>i</m:t>
                  </m:r>
                  <m:r>
                    <w:rPr>
                      <w:rFonts w:ascii="Cambria Math" w:hAnsi="Cambria Math"/>
                    </w:rPr>
                    <m:t>)</m:t>
                  </m:r>
                </m:sub>
              </m:sSub>
              <m:r>
                <m:rPr>
                  <m:sty m:val="bi"/>
                </m:rPr>
                <w:rPr>
                  <w:rFonts w:ascii="Cambria Math" w:hAnsi="Cambria Math"/>
                </w:rPr>
                <m:t>⋅</m:t>
              </m:r>
              <m:rad>
                <m:radPr>
                  <m:degHide m:val="1"/>
                  <m:ctrlPr>
                    <w:rPr>
                      <w:rFonts w:ascii="Cambria Math" w:hAnsi="Cambria Math"/>
                      <w:b/>
                      <w:i/>
                      <w:iCs/>
                      <w:lang w:val="sv-SE"/>
                    </w:rPr>
                  </m:ctrlPr>
                </m:radPr>
                <m:deg/>
                <m:e>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r,l,i</m:t>
                      </m:r>
                    </m:sub>
                  </m:sSub>
                </m:e>
              </m:rad>
              <m:r>
                <m:rPr>
                  <m:sty m:val="bi"/>
                </m:rPr>
                <w:rPr>
                  <w:rFonts w:ascii="Cambria Math" w:hAnsi="Cambria Math"/>
                </w:rPr>
                <m:t>⋅</m:t>
              </m:r>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lang w:val="sv-SE"/>
                    </w:rPr>
                    <m:t>r</m:t>
                  </m:r>
                  <m:r>
                    <w:rPr>
                      <w:rFonts w:ascii="Cambria Math" w:hAnsi="Cambria Math"/>
                    </w:rPr>
                    <m:t>,</m:t>
                  </m:r>
                  <m:r>
                    <w:rPr>
                      <w:rFonts w:ascii="Cambria Math" w:hAnsi="Cambria Math"/>
                      <w:lang w:val="sv-SE"/>
                    </w:rPr>
                    <m:t>l</m:t>
                  </m:r>
                  <m:r>
                    <w:rPr>
                      <w:rFonts w:ascii="Cambria Math" w:hAnsi="Cambria Math"/>
                    </w:rPr>
                    <m:t>,</m:t>
                  </m:r>
                  <m:r>
                    <w:rPr>
                      <w:rFonts w:ascii="Cambria Math" w:hAnsi="Cambria Math"/>
                      <w:lang w:val="sv-SE"/>
                    </w:rPr>
                    <m:t>i</m:t>
                  </m:r>
                </m:sub>
              </m:sSub>
            </m:e>
          </m:nary>
          <m:r>
            <m:rPr>
              <m:sty m:val="bi"/>
            </m:rPr>
            <w:rPr>
              <w:rFonts w:ascii="Cambria Math" w:eastAsiaTheme="minorEastAsia" w:hAnsi="Cambria Math"/>
            </w:rPr>
            <m:t xml:space="preserve">, </m:t>
          </m:r>
          <m:r>
            <w:rPr>
              <w:rFonts w:ascii="Cambria Math" w:eastAsiaTheme="minorEastAsia" w:hAnsi="Cambria Math"/>
              <w:lang w:val="sv-SE"/>
            </w:rPr>
            <m:t>r</m:t>
          </m:r>
          <m:r>
            <w:rPr>
              <w:rFonts w:ascii="Cambria Math" w:eastAsiaTheme="minorEastAsia" w:hAnsi="Cambria Math"/>
            </w:rPr>
            <m:t>=0,1</m:t>
          </m:r>
        </m:oMath>
      </m:oMathPara>
    </w:p>
    <w:p w14:paraId="45A82C77" w14:textId="002D9FDA" w:rsidR="00C97C03" w:rsidRPr="001C5E5B" w:rsidRDefault="00C97C03" w:rsidP="00C97C03">
      <w:pPr>
        <w:pStyle w:val="BodyText"/>
      </w:pPr>
      <w:r>
        <w:rPr>
          <w:lang w:val="en-GB" w:eastAsia="zh-CN"/>
        </w:rPr>
        <w:t xml:space="preserve">is the precoder weights for layer </w:t>
      </w:r>
      <m:oMath>
        <m:r>
          <w:rPr>
            <w:rFonts w:ascii="Cambria Math" w:hAnsi="Cambria Math"/>
            <w:lang w:val="en-GB" w:eastAsia="zh-CN"/>
          </w:rPr>
          <m:t>l</m:t>
        </m:r>
      </m:oMath>
      <w:r>
        <w:rPr>
          <w:rFonts w:eastAsiaTheme="minorEastAsia"/>
          <w:lang w:val="en-GB" w:eastAsia="zh-CN"/>
        </w:rPr>
        <w:t xml:space="preserve"> </w:t>
      </w:r>
      <w:r>
        <w:rPr>
          <w:lang w:val="en-GB" w:eastAsia="zh-CN"/>
        </w:rPr>
        <w:t xml:space="preserve"> for the antennas on polarization </w:t>
      </w:r>
      <m:oMath>
        <m:r>
          <w:rPr>
            <w:rFonts w:ascii="Cambria Math" w:hAnsi="Cambria Math"/>
            <w:lang w:val="en-GB" w:eastAsia="zh-CN"/>
          </w:rPr>
          <m:t>r</m:t>
        </m:r>
      </m:oMath>
      <w:r>
        <w:rPr>
          <w:rFonts w:eastAsiaTheme="minorEastAsia"/>
          <w:lang w:val="en-GB" w:eastAsia="zh-CN"/>
        </w:rPr>
        <w:t xml:space="preserve">. </w:t>
      </w:r>
      <w:r w:rsidRPr="008F5FBD">
        <w:t xml:space="preserve">The phase combining coefficients </w:t>
      </w:r>
      <m:oMath>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lang w:val="sv-SE"/>
              </w:rPr>
              <m:t>r</m:t>
            </m:r>
            <m:r>
              <w:rPr>
                <w:rFonts w:ascii="Cambria Math" w:hAnsi="Cambria Math"/>
              </w:rPr>
              <m:t>,</m:t>
            </m:r>
            <m:r>
              <w:rPr>
                <w:rFonts w:ascii="Cambria Math" w:hAnsi="Cambria Math"/>
                <w:lang w:val="sv-SE"/>
              </w:rPr>
              <m:t>l</m:t>
            </m:r>
            <m:r>
              <w:rPr>
                <w:rFonts w:ascii="Cambria Math" w:hAnsi="Cambria Math"/>
              </w:rPr>
              <m:t>,</m:t>
            </m:r>
            <m:r>
              <w:rPr>
                <w:rFonts w:ascii="Cambria Math" w:hAnsi="Cambria Math"/>
                <w:lang w:val="sv-SE"/>
              </w:rPr>
              <m:t>i</m:t>
            </m:r>
          </m:sub>
        </m:sSub>
      </m:oMath>
      <w:r w:rsidRPr="008F5FBD">
        <w:t>can take values from an N-PSK constellation, i.e.</w:t>
      </w:r>
    </w:p>
    <w:p w14:paraId="5FBEAE71" w14:textId="77777777" w:rsidR="00C97C03" w:rsidRPr="005A7F37" w:rsidRDefault="00401E3A" w:rsidP="00C97C03">
      <w:pPr>
        <w:pStyle w:val="BodyText"/>
        <w:ind w:firstLine="432"/>
        <w:jc w:val="center"/>
        <w:rPr>
          <w:rFonts w:eastAsiaTheme="minorEastAsia"/>
          <w:iCs/>
        </w:rPr>
      </w:pPr>
      <m:oMathPara>
        <m:oMath>
          <m:sSub>
            <m:sSubPr>
              <m:ctrlPr>
                <w:rPr>
                  <w:rFonts w:ascii="Cambria Math" w:hAnsi="Cambria Math"/>
                  <w:i/>
                </w:rPr>
              </m:ctrlPr>
            </m:sSubPr>
            <m:e>
              <m:r>
                <w:rPr>
                  <w:rFonts w:ascii="Cambria Math" w:hAnsi="Cambria Math"/>
                </w:rPr>
                <m:t>c</m:t>
              </m:r>
            </m:e>
            <m:sub>
              <m:r>
                <w:rPr>
                  <w:rFonts w:ascii="Cambria Math" w:hAnsi="Cambria Math"/>
                </w:rPr>
                <m:t>r,l,i</m:t>
              </m:r>
            </m:sub>
          </m:sSub>
          <m:r>
            <w:rPr>
              <w:rFonts w:ascii="Cambria Math" w:eastAsiaTheme="minorEastAsia" w:hAnsi="Cambria Math"/>
            </w:rPr>
            <m:t>∈</m:t>
          </m:r>
          <m:d>
            <m:dPr>
              <m:begChr m:val="{"/>
              <m:endChr m:val="}"/>
              <m:ctrlPr>
                <w:rPr>
                  <w:rFonts w:ascii="Cambria Math" w:eastAsiaTheme="minorEastAsia" w:hAnsi="Cambria Math"/>
                  <w:i/>
                  <w:iCs/>
                  <w:lang w:val="sv-SE"/>
                </w:rPr>
              </m:ctrlPr>
            </m:dPr>
            <m:e>
              <m:r>
                <w:rPr>
                  <w:rFonts w:ascii="Cambria Math" w:eastAsiaTheme="minorEastAsia" w:hAnsi="Cambria Math"/>
                </w:rPr>
                <m:t>1,</m:t>
              </m:r>
              <m:func>
                <m:funcPr>
                  <m:ctrlPr>
                    <w:rPr>
                      <w:rFonts w:ascii="Cambria Math" w:eastAsiaTheme="minorEastAsia" w:hAnsi="Cambria Math"/>
                      <w:i/>
                      <w:iCs/>
                      <w:lang w:val="sv-SE"/>
                    </w:rPr>
                  </m:ctrlPr>
                </m:funcPr>
                <m:fName>
                  <m:r>
                    <m:rPr>
                      <m:sty m:val="p"/>
                    </m:rPr>
                    <w:rPr>
                      <w:rFonts w:ascii="Cambria Math" w:eastAsiaTheme="minorEastAsia" w:hAnsi="Cambria Math"/>
                      <w:lang w:val="sv-SE"/>
                    </w:rPr>
                    <m:t>exp</m:t>
                  </m:r>
                </m:fName>
                <m:e>
                  <m:d>
                    <m:dPr>
                      <m:ctrlPr>
                        <w:rPr>
                          <w:rFonts w:ascii="Cambria Math" w:eastAsiaTheme="minorEastAsia" w:hAnsi="Cambria Math"/>
                          <w:i/>
                          <w:iCs/>
                          <w:lang w:val="sv-SE"/>
                        </w:rPr>
                      </m:ctrlPr>
                    </m:dPr>
                    <m:e>
                      <m:f>
                        <m:fPr>
                          <m:ctrlPr>
                            <w:rPr>
                              <w:rFonts w:ascii="Cambria Math" w:eastAsiaTheme="minorEastAsia" w:hAnsi="Cambria Math"/>
                              <w:i/>
                              <w:iCs/>
                              <w:lang w:val="sv-SE"/>
                            </w:rPr>
                          </m:ctrlPr>
                        </m:fPr>
                        <m:num>
                          <m:r>
                            <w:rPr>
                              <w:rFonts w:ascii="Cambria Math" w:eastAsiaTheme="minorEastAsia" w:hAnsi="Cambria Math"/>
                              <w:lang w:val="sv-SE"/>
                            </w:rPr>
                            <m:t>j</m:t>
                          </m:r>
                          <m:r>
                            <w:rPr>
                              <w:rFonts w:ascii="Cambria Math" w:eastAsiaTheme="minorEastAsia" w:hAnsi="Cambria Math"/>
                            </w:rPr>
                            <m:t>2</m:t>
                          </m:r>
                          <m:r>
                            <w:rPr>
                              <w:rFonts w:ascii="Cambria Math" w:eastAsiaTheme="minorEastAsia" w:hAnsi="Cambria Math"/>
                              <w:lang w:val="sv-SE"/>
                            </w:rPr>
                            <m:t>π</m:t>
                          </m:r>
                        </m:num>
                        <m:den>
                          <m:sSup>
                            <m:sSupPr>
                              <m:ctrlPr>
                                <w:rPr>
                                  <w:rFonts w:ascii="Cambria Math" w:eastAsiaTheme="minorEastAsia" w:hAnsi="Cambria Math"/>
                                  <w:i/>
                                  <w:iCs/>
                                  <w:lang w:val="sv-SE"/>
                                </w:rPr>
                              </m:ctrlPr>
                            </m:sSupPr>
                            <m:e>
                              <m:r>
                                <w:rPr>
                                  <w:rFonts w:ascii="Cambria Math" w:eastAsiaTheme="minorEastAsia" w:hAnsi="Cambria Math"/>
                                </w:rPr>
                                <m:t>2</m:t>
                              </m:r>
                            </m:e>
                            <m:sup>
                              <m:r>
                                <w:rPr>
                                  <w:rFonts w:ascii="Cambria Math" w:eastAsiaTheme="minorEastAsia" w:hAnsi="Cambria Math"/>
                                  <w:lang w:val="sv-SE"/>
                                </w:rPr>
                                <m:t>N</m:t>
                              </m:r>
                            </m:sup>
                          </m:sSup>
                        </m:den>
                      </m:f>
                    </m:e>
                  </m:d>
                </m:e>
              </m:func>
              <m:r>
                <w:rPr>
                  <w:rFonts w:ascii="Cambria Math" w:eastAsiaTheme="minorEastAsia" w:hAnsi="Cambria Math"/>
                </w:rPr>
                <m:t>,</m:t>
              </m:r>
              <m:func>
                <m:funcPr>
                  <m:ctrlPr>
                    <w:rPr>
                      <w:rFonts w:ascii="Cambria Math" w:eastAsiaTheme="minorEastAsia" w:hAnsi="Cambria Math"/>
                      <w:i/>
                      <w:iCs/>
                      <w:lang w:val="sv-SE"/>
                    </w:rPr>
                  </m:ctrlPr>
                </m:funcPr>
                <m:fName>
                  <m:r>
                    <m:rPr>
                      <m:sty m:val="p"/>
                    </m:rPr>
                    <w:rPr>
                      <w:rFonts w:ascii="Cambria Math" w:eastAsiaTheme="minorEastAsia" w:hAnsi="Cambria Math"/>
                      <w:lang w:val="sv-SE"/>
                    </w:rPr>
                    <m:t>exp</m:t>
                  </m:r>
                </m:fName>
                <m:e>
                  <m:d>
                    <m:dPr>
                      <m:ctrlPr>
                        <w:rPr>
                          <w:rFonts w:ascii="Cambria Math" w:eastAsiaTheme="minorEastAsia" w:hAnsi="Cambria Math"/>
                          <w:i/>
                          <w:iCs/>
                          <w:lang w:val="sv-SE"/>
                        </w:rPr>
                      </m:ctrlPr>
                    </m:dPr>
                    <m:e>
                      <m:f>
                        <m:fPr>
                          <m:ctrlPr>
                            <w:rPr>
                              <w:rFonts w:ascii="Cambria Math" w:eastAsiaTheme="minorEastAsia" w:hAnsi="Cambria Math"/>
                              <w:i/>
                              <w:iCs/>
                              <w:lang w:val="sv-SE"/>
                            </w:rPr>
                          </m:ctrlPr>
                        </m:fPr>
                        <m:num>
                          <m:r>
                            <w:rPr>
                              <w:rFonts w:ascii="Cambria Math" w:eastAsiaTheme="minorEastAsia" w:hAnsi="Cambria Math"/>
                              <w:lang w:val="sv-SE"/>
                            </w:rPr>
                            <m:t>j</m:t>
                          </m:r>
                          <m:r>
                            <w:rPr>
                              <w:rFonts w:ascii="Cambria Math" w:eastAsiaTheme="minorEastAsia" w:hAnsi="Cambria Math"/>
                            </w:rPr>
                            <m:t>2</m:t>
                          </m:r>
                          <m:r>
                            <w:rPr>
                              <w:rFonts w:ascii="Cambria Math" w:eastAsiaTheme="minorEastAsia" w:hAnsi="Cambria Math"/>
                              <w:lang w:val="sv-SE"/>
                            </w:rPr>
                            <m:t>π</m:t>
                          </m:r>
                          <m:r>
                            <w:rPr>
                              <w:rFonts w:ascii="Cambria Math" w:eastAsiaTheme="minorEastAsia" w:hAnsi="Cambria Math"/>
                            </w:rPr>
                            <m:t>⋅2</m:t>
                          </m:r>
                        </m:num>
                        <m:den>
                          <m:sSup>
                            <m:sSupPr>
                              <m:ctrlPr>
                                <w:rPr>
                                  <w:rFonts w:ascii="Cambria Math" w:eastAsiaTheme="minorEastAsia" w:hAnsi="Cambria Math"/>
                                  <w:i/>
                                  <w:iCs/>
                                  <w:lang w:val="sv-SE"/>
                                </w:rPr>
                              </m:ctrlPr>
                            </m:sSupPr>
                            <m:e>
                              <m:r>
                                <w:rPr>
                                  <w:rFonts w:ascii="Cambria Math" w:eastAsiaTheme="minorEastAsia" w:hAnsi="Cambria Math"/>
                                </w:rPr>
                                <m:t>2</m:t>
                              </m:r>
                            </m:e>
                            <m:sup>
                              <m:r>
                                <w:rPr>
                                  <w:rFonts w:ascii="Cambria Math" w:eastAsiaTheme="minorEastAsia" w:hAnsi="Cambria Math"/>
                                  <w:lang w:val="sv-SE"/>
                                </w:rPr>
                                <m:t>N</m:t>
                              </m:r>
                            </m:sup>
                          </m:sSup>
                        </m:den>
                      </m:f>
                    </m:e>
                  </m:d>
                </m:e>
              </m:func>
              <m:r>
                <w:rPr>
                  <w:rFonts w:ascii="Cambria Math" w:eastAsiaTheme="minorEastAsia" w:hAnsi="Cambria Math"/>
                </w:rPr>
                <m:t>,…</m:t>
              </m:r>
            </m:e>
          </m:d>
          <m:r>
            <w:rPr>
              <w:rFonts w:ascii="Cambria Math" w:eastAsiaTheme="minorEastAsia" w:hAnsi="Cambria Math"/>
            </w:rPr>
            <m:t xml:space="preserve">,∀r,l,i </m:t>
          </m:r>
        </m:oMath>
      </m:oMathPara>
    </w:p>
    <w:p w14:paraId="0DF6C791" w14:textId="6B96DA69" w:rsidR="00C97C03" w:rsidRPr="00C97C03" w:rsidRDefault="00C97C03" w:rsidP="00C97C03">
      <w:pPr>
        <w:rPr>
          <w:rFonts w:eastAsiaTheme="minorEastAsia"/>
        </w:rPr>
      </w:pPr>
      <w:r w:rsidRPr="008F5FBD">
        <w:rPr>
          <w:rFonts w:eastAsiaTheme="minorEastAsia"/>
          <w:iCs/>
        </w:rPr>
        <w:lastRenderedPageBreak/>
        <w:t xml:space="preserve">but where </w:t>
      </w:r>
      <m:oMath>
        <m:sSub>
          <m:sSubPr>
            <m:ctrlPr>
              <w:rPr>
                <w:rFonts w:ascii="Cambria Math" w:hAnsi="Cambria Math"/>
                <w:i/>
              </w:rPr>
            </m:ctrlPr>
          </m:sSubPr>
          <m:e>
            <m:r>
              <w:rPr>
                <w:rFonts w:ascii="Cambria Math" w:hAnsi="Cambria Math"/>
              </w:rPr>
              <m:t>c</m:t>
            </m:r>
          </m:e>
          <m:sub>
            <m:r>
              <w:rPr>
                <w:rFonts w:ascii="Cambria Math" w:hAnsi="Cambria Math"/>
              </w:rPr>
              <m:t>0,0,0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0,1,0</m:t>
            </m:r>
          </m:sub>
        </m:sSub>
        <m:r>
          <w:rPr>
            <w:rFonts w:ascii="Cambria Math" w:hAnsi="Cambria Math"/>
          </w:rPr>
          <m:t>=1</m:t>
        </m:r>
      </m:oMath>
      <w:r w:rsidRPr="008F5FBD">
        <w:rPr>
          <w:rFonts w:eastAsiaTheme="minorEastAsia"/>
        </w:rPr>
        <w:t xml:space="preserve"> since only the relative phases between the beams for each layer matters</w:t>
      </w:r>
      <w:r>
        <w:rPr>
          <w:rFonts w:eastAsiaTheme="minorEastAsia"/>
        </w:rPr>
        <w:t xml:space="preserve">. The amplitude coefficients </w:t>
      </w:r>
      <m:oMath>
        <m:sSub>
          <m:sSubPr>
            <m:ctrlPr>
              <w:rPr>
                <w:rFonts w:ascii="Cambria Math" w:eastAsiaTheme="minorEastAsia" w:hAnsi="Cambria Math"/>
                <w:i/>
                <w:lang w:val="sv-SE"/>
              </w:rPr>
            </m:ctrlPr>
          </m:sSubPr>
          <m:e>
            <m:r>
              <w:rPr>
                <w:rFonts w:ascii="Cambria Math" w:hAnsi="Cambria Math"/>
                <w:lang w:val="sv-SE"/>
              </w:rPr>
              <m:t>p</m:t>
            </m:r>
            <m:ctrlPr>
              <w:rPr>
                <w:rFonts w:ascii="Cambria Math" w:hAnsi="Cambria Math"/>
                <w:i/>
                <w:lang w:val="sv-SE"/>
              </w:rPr>
            </m:ctrlPr>
          </m:e>
          <m:sub>
            <m:r>
              <w:rPr>
                <w:rFonts w:ascii="Cambria Math" w:eastAsiaTheme="minorEastAsia" w:hAnsi="Cambria Math"/>
                <w:lang w:val="sv-SE"/>
              </w:rPr>
              <m:t>r</m:t>
            </m:r>
            <m:r>
              <w:rPr>
                <w:rFonts w:ascii="Cambria Math" w:eastAsiaTheme="minorEastAsia" w:hAnsi="Cambria Math"/>
              </w:rPr>
              <m:t>,</m:t>
            </m:r>
            <m:r>
              <w:rPr>
                <w:rFonts w:ascii="Cambria Math" w:eastAsiaTheme="minorEastAsia" w:hAnsi="Cambria Math"/>
                <w:lang w:val="sv-SE"/>
              </w:rPr>
              <m:t>l</m:t>
            </m:r>
            <m:r>
              <w:rPr>
                <w:rFonts w:ascii="Cambria Math" w:eastAsiaTheme="minorEastAsia" w:hAnsi="Cambria Math"/>
              </w:rPr>
              <m:t>,</m:t>
            </m:r>
            <m:r>
              <w:rPr>
                <w:rFonts w:ascii="Cambria Math" w:eastAsiaTheme="minorEastAsia" w:hAnsi="Cambria Math"/>
                <w:lang w:val="sv-SE"/>
              </w:rPr>
              <m:t>i</m:t>
            </m:r>
          </m:sub>
        </m:sSub>
      </m:oMath>
      <w:r w:rsidRPr="00C97C03">
        <w:rPr>
          <w:rFonts w:eastAsiaTheme="minorEastAsia"/>
        </w:rPr>
        <w:t xml:space="preserve"> may for instance be line</w:t>
      </w:r>
      <w:r w:rsidR="00A80FDE">
        <w:rPr>
          <w:rFonts w:eastAsiaTheme="minorEastAsia"/>
        </w:rPr>
        <w:t xml:space="preserve">arly quantized in the dB domain but where a zero state is included, so that </w:t>
      </w:r>
      <m:oMath>
        <m:sSub>
          <m:sSubPr>
            <m:ctrlPr>
              <w:rPr>
                <w:rFonts w:ascii="Cambria Math" w:eastAsiaTheme="minorEastAsia" w:hAnsi="Cambria Math"/>
                <w:i/>
                <w:lang w:val="sv-SE"/>
              </w:rPr>
            </m:ctrlPr>
          </m:sSubPr>
          <m:e>
            <m:r>
              <w:rPr>
                <w:rFonts w:ascii="Cambria Math" w:hAnsi="Cambria Math"/>
                <w:lang w:val="sv-SE"/>
              </w:rPr>
              <m:t>p</m:t>
            </m:r>
            <m:ctrlPr>
              <w:rPr>
                <w:rFonts w:ascii="Cambria Math" w:hAnsi="Cambria Math"/>
                <w:i/>
                <w:lang w:val="sv-SE"/>
              </w:rPr>
            </m:ctrlPr>
          </m:e>
          <m:sub>
            <m:r>
              <w:rPr>
                <w:rFonts w:ascii="Cambria Math" w:eastAsiaTheme="minorEastAsia" w:hAnsi="Cambria Math"/>
                <w:lang w:val="sv-SE"/>
              </w:rPr>
              <m:t>r</m:t>
            </m:r>
            <m:r>
              <w:rPr>
                <w:rFonts w:ascii="Cambria Math" w:eastAsiaTheme="minorEastAsia" w:hAnsi="Cambria Math"/>
              </w:rPr>
              <m:t>,</m:t>
            </m:r>
            <m:r>
              <w:rPr>
                <w:rFonts w:ascii="Cambria Math" w:eastAsiaTheme="minorEastAsia" w:hAnsi="Cambria Math"/>
                <w:lang w:val="sv-SE"/>
              </w:rPr>
              <m:t>l</m:t>
            </m:r>
            <m:r>
              <w:rPr>
                <w:rFonts w:ascii="Cambria Math" w:eastAsiaTheme="minorEastAsia" w:hAnsi="Cambria Math"/>
              </w:rPr>
              <m:t>,</m:t>
            </m:r>
            <m:r>
              <w:rPr>
                <w:rFonts w:ascii="Cambria Math" w:eastAsiaTheme="minorEastAsia" w:hAnsi="Cambria Math"/>
                <w:lang w:val="sv-SE"/>
              </w:rPr>
              <m:t>i</m:t>
            </m:r>
          </m:sub>
        </m:sSub>
        <m:r>
          <w:rPr>
            <w:rFonts w:ascii="Cambria Math" w:eastAsiaTheme="minorEastAsia" w:hAnsi="Cambria Math"/>
          </w:rPr>
          <m:t>∈</m:t>
        </m:r>
        <m:d>
          <m:dPr>
            <m:begChr m:val="{"/>
            <m:endChr m:val="}"/>
            <m:ctrlPr>
              <w:rPr>
                <w:rFonts w:ascii="Cambria Math" w:eastAsiaTheme="minorEastAsia" w:hAnsi="Cambria Math"/>
                <w:i/>
                <w:lang w:val="sv-SE"/>
              </w:rPr>
            </m:ctrlPr>
          </m:dPr>
          <m:e>
            <m:r>
              <w:rPr>
                <w:rFonts w:ascii="Cambria Math" w:eastAsiaTheme="minorEastAsia" w:hAnsi="Cambria Math"/>
              </w:rPr>
              <m:t xml:space="preserve">0 </m:t>
            </m:r>
            <m:r>
              <m:rPr>
                <m:sty m:val="p"/>
              </m:rPr>
              <w:rPr>
                <w:rFonts w:ascii="Cambria Math" w:eastAsiaTheme="minorEastAsia" w:hAnsi="Cambria Math"/>
              </w:rPr>
              <m:t>dB</m:t>
            </m:r>
            <m:r>
              <w:rPr>
                <w:rFonts w:ascii="Cambria Math" w:eastAsiaTheme="minorEastAsia" w:hAnsi="Cambria Math"/>
              </w:rPr>
              <m:t xml:space="preserve">, -1.5 </m:t>
            </m:r>
            <m:r>
              <m:rPr>
                <m:sty m:val="p"/>
              </m:rPr>
              <w:rPr>
                <w:rFonts w:ascii="Cambria Math" w:eastAsiaTheme="minorEastAsia" w:hAnsi="Cambria Math"/>
              </w:rPr>
              <m:t>dB, -3 dB, …, 0 (lin)</m:t>
            </m:r>
          </m:e>
        </m:d>
      </m:oMath>
      <w:r w:rsidR="00A80FDE" w:rsidRPr="00A80FDE">
        <w:rPr>
          <w:rFonts w:eastAsiaTheme="minorEastAsia"/>
        </w:rPr>
        <w:t>.</w:t>
      </w:r>
    </w:p>
    <w:p w14:paraId="351C8691" w14:textId="79BCCD94" w:rsidR="00C97C03" w:rsidRPr="00EF5587" w:rsidRDefault="00EF5587" w:rsidP="00C97C03">
      <w:pPr>
        <w:rPr>
          <w:lang w:eastAsia="zh-CN"/>
        </w:rPr>
      </w:pPr>
      <w:r>
        <w:rPr>
          <w:lang w:eastAsia="zh-CN"/>
        </w:rPr>
        <w:t xml:space="preserve">As stated previously, and further motivated in Section </w:t>
      </w:r>
      <w:r w:rsidR="00EA200D">
        <w:rPr>
          <w:lang w:eastAsia="zh-CN"/>
        </w:rPr>
        <w:t>4</w:t>
      </w:r>
      <w:r>
        <w:rPr>
          <w:lang w:eastAsia="zh-CN"/>
        </w:rPr>
        <w:t xml:space="preserve">, the amplitude coefficients </w:t>
      </w:r>
      <w:r w:rsidR="00F14DFA">
        <w:rPr>
          <w:lang w:eastAsia="zh-CN"/>
        </w:rPr>
        <w:t>should be able to</w:t>
      </w:r>
      <w:r>
        <w:rPr>
          <w:lang w:eastAsia="zh-CN"/>
        </w:rPr>
        <w:t xml:space="preserve"> be configured to either be selected on a subband or wideband basis</w:t>
      </w:r>
      <w:r w:rsidR="003A1CD4">
        <w:rPr>
          <w:lang w:eastAsia="zh-CN"/>
        </w:rPr>
        <w:t xml:space="preserve"> or both (meaning that differential WB/ SB amplitude is used)</w:t>
      </w:r>
      <w:r>
        <w:rPr>
          <w:lang w:eastAsia="zh-CN"/>
        </w:rPr>
        <w:t xml:space="preserve">. If wideband amplitude is used, the beam amplitude can be set to be the same for all layers and polarizations of a beam, and so </w:t>
      </w:r>
      <m:oMath>
        <m:acc>
          <m:accPr>
            <m:chr m:val="̃"/>
            <m:ctrlPr>
              <w:rPr>
                <w:rFonts w:ascii="Cambria Math" w:hAnsi="Cambria Math"/>
                <w:b/>
                <w:i/>
                <w:lang w:val="en-CA"/>
              </w:rPr>
            </m:ctrlPr>
          </m:accPr>
          <m:e>
            <m:r>
              <m:rPr>
                <m:sty m:val="bi"/>
              </m:rPr>
              <w:rPr>
                <w:rFonts w:ascii="Cambria Math" w:hAnsi="Cambria Math"/>
                <w:lang w:val="en-CA"/>
              </w:rPr>
              <m:t>W</m:t>
            </m:r>
          </m:e>
        </m:acc>
        <m:r>
          <w:rPr>
            <w:rFonts w:ascii="Cambria Math" w:hAnsi="Cambria Math"/>
            <w:lang w:eastAsia="zh-CN"/>
          </w:rPr>
          <m:t>=</m:t>
        </m:r>
        <m:rad>
          <m:radPr>
            <m:degHide m:val="1"/>
            <m:ctrlPr>
              <w:rPr>
                <w:rFonts w:ascii="Cambria Math" w:hAnsi="Cambria Math"/>
                <w:b/>
                <w:i/>
                <w:lang w:eastAsia="zh-CN"/>
              </w:rPr>
            </m:ctrlPr>
          </m:radPr>
          <m:deg/>
          <m:e>
            <m:r>
              <m:rPr>
                <m:sty m:val="bi"/>
              </m:rPr>
              <w:rPr>
                <w:rFonts w:ascii="Cambria Math" w:hAnsi="Cambria Math"/>
                <w:lang w:eastAsia="zh-CN"/>
              </w:rPr>
              <m:t>P</m:t>
            </m:r>
          </m:e>
        </m:rad>
        <m:r>
          <m:rPr>
            <m:sty m:val="bi"/>
          </m:rPr>
          <w:rPr>
            <w:rFonts w:ascii="Cambria Math" w:hAnsi="Cambria Math"/>
            <w:lang w:eastAsia="zh-CN"/>
          </w:rPr>
          <m:t>C</m:t>
        </m:r>
      </m:oMath>
      <w:r>
        <w:rPr>
          <w:rFonts w:eastAsiaTheme="minorEastAsia"/>
          <w:b/>
          <w:lang w:eastAsia="zh-CN"/>
        </w:rPr>
        <w:t xml:space="preserve"> </w:t>
      </w:r>
      <w:r>
        <w:rPr>
          <w:rFonts w:eastAsiaTheme="minorEastAsia"/>
          <w:lang w:eastAsia="zh-CN"/>
        </w:rPr>
        <w:t>can be decomposed into to matrix factors comprising the amplitude and phases, respectively. The resulting precoder matrix may then be expressed as</w:t>
      </w:r>
    </w:p>
    <w:p w14:paraId="0173607E" w14:textId="103E0CE8" w:rsidR="00EF5587" w:rsidRPr="00C97C03" w:rsidRDefault="00401E3A" w:rsidP="00C97C03">
      <w:pPr>
        <w:rPr>
          <w:lang w:eastAsia="zh-CN"/>
        </w:rPr>
      </w:pPr>
      <m:oMathPara>
        <m:oMath>
          <m:sSup>
            <m:sSupPr>
              <m:ctrlPr>
                <w:rPr>
                  <w:rFonts w:ascii="Cambria Math" w:hAnsi="Cambria Math"/>
                  <w:b/>
                  <w:i/>
                </w:rPr>
              </m:ctrlPr>
            </m:sSupPr>
            <m:e>
              <m:r>
                <m:rPr>
                  <m:sty m:val="bi"/>
                </m:rPr>
                <w:rPr>
                  <w:rFonts w:ascii="Cambria Math" w:hAnsi="Cambria Math"/>
                </w:rPr>
                <m:t>W</m:t>
              </m:r>
            </m:e>
            <m:sup>
              <m:r>
                <w:rPr>
                  <w:rFonts w:ascii="Cambria Math" w:hAnsi="Cambria Math"/>
                </w:rPr>
                <m:t>(2)</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
            <m:rPr>
              <m:sty m:val="bi"/>
            </m:rPr>
            <w:rPr>
              <w:rFonts w:ascii="Cambria Math" w:hAnsi="Cambria Math"/>
              <w:lang w:val="en-CA"/>
            </w:rPr>
            <m:t> </m:t>
          </m:r>
          <m:acc>
            <m:accPr>
              <m:chr m:val="̃"/>
              <m:ctrlPr>
                <w:rPr>
                  <w:rFonts w:ascii="Cambria Math" w:hAnsi="Cambria Math"/>
                  <w:b/>
                  <w:i/>
                  <w:lang w:val="en-CA"/>
                </w:rPr>
              </m:ctrlPr>
            </m:accPr>
            <m:e>
              <m:r>
                <m:rPr>
                  <m:sty m:val="bi"/>
                </m:rPr>
                <w:rPr>
                  <w:rFonts w:ascii="Cambria Math" w:hAnsi="Cambria Math"/>
                  <w:lang w:val="en-CA"/>
                </w:rPr>
                <m:t>W</m:t>
              </m:r>
            </m:e>
          </m:acc>
          <m:r>
            <m:rPr>
              <m:sty m:val="bi"/>
            </m:rPr>
            <w:rPr>
              <w:rFonts w:ascii="Cambria Math" w:hAnsi="Cambria Math"/>
              <w:lang w:val="en-CA"/>
            </w:rPr>
            <m:t>=</m:t>
          </m:r>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ad>
            <m:radPr>
              <m:degHide m:val="1"/>
              <m:ctrlPr>
                <w:rPr>
                  <w:rFonts w:ascii="Cambria Math" w:hAnsi="Cambria Math"/>
                  <w:b/>
                  <w:i/>
                </w:rPr>
              </m:ctrlPr>
            </m:radPr>
            <m:deg/>
            <m:e>
              <m:r>
                <m:rPr>
                  <m:sty m:val="bi"/>
                </m:rPr>
                <w:rPr>
                  <w:rFonts w:ascii="Cambria Math" w:hAnsi="Cambria Math"/>
                </w:rPr>
                <m:t>P</m:t>
              </m:r>
            </m:e>
          </m:rad>
          <m:r>
            <m:rPr>
              <m:sty m:val="bi"/>
            </m:rPr>
            <w:rPr>
              <w:rFonts w:ascii="Cambria Math" w:eastAsiaTheme="minorEastAsia" w:hAnsi="Cambria Math"/>
            </w:rPr>
            <m:t>)⋅C=</m:t>
          </m:r>
          <m:sSub>
            <m:sSubPr>
              <m:ctrlPr>
                <w:rPr>
                  <w:rFonts w:ascii="Cambria Math" w:eastAsiaTheme="minorEastAsia" w:hAnsi="Cambria Math"/>
                  <w:b/>
                  <w:i/>
                </w:rPr>
              </m:ctrlPr>
            </m:sSubPr>
            <m:e>
              <m:r>
                <m:rPr>
                  <m:sty m:val="bi"/>
                </m:rPr>
                <w:rPr>
                  <w:rFonts w:ascii="Cambria Math" w:eastAsiaTheme="minorEastAsia" w:hAnsi="Cambria Math"/>
                </w:rPr>
                <m:t>W</m:t>
              </m:r>
            </m:e>
            <m:sub>
              <m:r>
                <m:rPr>
                  <m:sty m:val="bi"/>
                </m:rPr>
                <w:rPr>
                  <w:rFonts w:ascii="Cambria Math" w:eastAsiaTheme="minorEastAsia" w:hAnsi="Cambria Math"/>
                </w:rPr>
                <m:t>1</m:t>
              </m:r>
            </m:sub>
          </m:sSub>
          <m:sSub>
            <m:sSubPr>
              <m:ctrlPr>
                <w:rPr>
                  <w:rFonts w:ascii="Cambria Math" w:eastAsiaTheme="minorEastAsia" w:hAnsi="Cambria Math"/>
                  <w:b/>
                  <w:i/>
                </w:rPr>
              </m:ctrlPr>
            </m:sSubPr>
            <m:e>
              <m:r>
                <m:rPr>
                  <m:sty m:val="bi"/>
                </m:rPr>
                <w:rPr>
                  <w:rFonts w:ascii="Cambria Math" w:eastAsiaTheme="minorEastAsia" w:hAnsi="Cambria Math"/>
                </w:rPr>
                <m:t>W</m:t>
              </m:r>
            </m:e>
            <m:sub>
              <m:r>
                <m:rPr>
                  <m:sty m:val="bi"/>
                </m:rPr>
                <w:rPr>
                  <w:rFonts w:ascii="Cambria Math" w:eastAsiaTheme="minorEastAsia" w:hAnsi="Cambria Math"/>
                </w:rPr>
                <m:t>2</m:t>
              </m:r>
            </m:sub>
          </m:sSub>
        </m:oMath>
      </m:oMathPara>
    </w:p>
    <w:p w14:paraId="73508FCB" w14:textId="63FCF022" w:rsidR="005A7F37" w:rsidRDefault="00EF5587" w:rsidP="00813D6B">
      <w:pPr>
        <w:pStyle w:val="BodyText"/>
        <w:rPr>
          <w:rFonts w:eastAsiaTheme="minorEastAsia"/>
          <w:iCs/>
          <w:lang w:val="en-CA"/>
        </w:rPr>
      </w:pPr>
      <w:r>
        <w:rPr>
          <w:rFonts w:eastAsiaTheme="minorEastAsia"/>
          <w:iCs/>
          <w:lang w:val="en-CA"/>
        </w:rPr>
        <w:t xml:space="preserve">Where the beam power </w:t>
      </w:r>
      <m:oMath>
        <m:rad>
          <m:radPr>
            <m:degHide m:val="1"/>
            <m:ctrlPr>
              <w:rPr>
                <w:rFonts w:ascii="Cambria Math" w:hAnsi="Cambria Math"/>
                <w:b/>
                <w:i/>
                <w:lang w:eastAsia="zh-CN"/>
              </w:rPr>
            </m:ctrlPr>
          </m:radPr>
          <m:deg/>
          <m:e>
            <m:r>
              <m:rPr>
                <m:sty m:val="bi"/>
              </m:rPr>
              <w:rPr>
                <w:rFonts w:ascii="Cambria Math" w:hAnsi="Cambria Math"/>
                <w:lang w:eastAsia="zh-CN"/>
              </w:rPr>
              <m:t>P</m:t>
            </m:r>
          </m:e>
        </m:rad>
        <m:r>
          <m:rPr>
            <m:sty m:val="bi"/>
          </m:rPr>
          <w:rPr>
            <w:rFonts w:ascii="Cambria Math" w:hAnsi="Cambria Math"/>
            <w:lang w:eastAsia="zh-CN"/>
          </w:rPr>
          <m:t>=</m:t>
        </m:r>
        <m:r>
          <m:rPr>
            <m:sty m:val="p"/>
          </m:rPr>
          <w:rPr>
            <w:rFonts w:ascii="Cambria Math" w:hAnsi="Cambria Math"/>
            <w:lang w:eastAsia="zh-CN"/>
          </w:rPr>
          <m:t>diag</m:t>
        </m:r>
        <m:r>
          <m:rPr>
            <m:sty m:val="bi"/>
          </m:rPr>
          <w:rPr>
            <w:rFonts w:ascii="Cambria Math" w:hAnsi="Cambria Math"/>
            <w:lang w:eastAsia="zh-CN"/>
          </w:rPr>
          <m:t>(</m:t>
        </m:r>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beams</m:t>
                </m:r>
              </m:sub>
            </m:sSub>
            <m:r>
              <w:rPr>
                <w:rFonts w:ascii="Cambria Math" w:hAnsi="Cambria Math"/>
                <w:lang w:eastAsia="zh-CN"/>
              </w:rPr>
              <m:t>-1</m:t>
            </m:r>
          </m:sub>
        </m:sSub>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beams</m:t>
                </m:r>
              </m:sub>
            </m:sSub>
            <m:r>
              <w:rPr>
                <w:rFonts w:ascii="Cambria Math" w:hAnsi="Cambria Math"/>
                <w:lang w:eastAsia="zh-CN"/>
              </w:rPr>
              <m:t>-1</m:t>
            </m:r>
          </m:sub>
        </m:sSub>
        <m:r>
          <w:rPr>
            <w:rFonts w:ascii="Cambria Math" w:hAnsi="Cambria Math"/>
            <w:lang w:eastAsia="zh-CN"/>
          </w:rPr>
          <m:t xml:space="preserve">) </m:t>
        </m:r>
      </m:oMath>
      <w:r w:rsidRPr="00EF5587">
        <w:rPr>
          <w:rFonts w:eastAsiaTheme="minorEastAsia"/>
          <w:iCs/>
          <w:lang w:val="en-CA"/>
        </w:rPr>
        <w:t xml:space="preserve"> </w:t>
      </w:r>
      <w:r>
        <w:rPr>
          <w:rFonts w:eastAsiaTheme="minorEastAsia"/>
          <w:iCs/>
          <w:lang w:val="en-CA"/>
        </w:rPr>
        <w:t>is included in the W1 matrix and where</w:t>
      </w:r>
    </w:p>
    <w:p w14:paraId="01C43175" w14:textId="65EEFD7D" w:rsidR="005A7F37" w:rsidRPr="005A7F37" w:rsidRDefault="00401E3A" w:rsidP="00813D6B">
      <w:pPr>
        <w:pStyle w:val="BodyText"/>
        <w:rPr>
          <w:rFonts w:eastAsiaTheme="minorEastAsia"/>
          <w:iCs/>
          <w:lang w:val="en-CA"/>
        </w:rPr>
      </w:pPr>
      <m:oMathPara>
        <m:oMath>
          <m:sSubSup>
            <m:sSubSupPr>
              <m:ctrlPr>
                <w:rPr>
                  <w:rFonts w:ascii="Cambria Math" w:hAnsi="Cambria Math"/>
                  <w:b/>
                  <w:i/>
                </w:rPr>
              </m:ctrlPr>
            </m:sSubSupPr>
            <m:e>
              <m:r>
                <m:rPr>
                  <m:sty m:val="bi"/>
                </m:rPr>
                <w:rPr>
                  <w:rFonts w:ascii="Cambria Math" w:hAnsi="Cambria Math"/>
                </w:rPr>
                <m:t>W</m:t>
              </m:r>
            </m:e>
            <m:sub>
              <m:r>
                <w:rPr>
                  <w:rFonts w:ascii="Cambria Math" w:hAnsi="Cambria Math"/>
                </w:rPr>
                <m:t>2</m:t>
              </m:r>
              <m:ctrlPr>
                <w:rPr>
                  <w:rFonts w:ascii="Cambria Math" w:hAnsi="Cambria Math"/>
                  <w:i/>
                </w:rPr>
              </m:ctrlPr>
            </m:sub>
            <m:sup>
              <m:d>
                <m:dPr>
                  <m:ctrlPr>
                    <w:rPr>
                      <w:rFonts w:ascii="Cambria Math" w:hAnsi="Cambria Math"/>
                      <w:i/>
                    </w:rPr>
                  </m:ctrlPr>
                </m:dPr>
                <m:e>
                  <m:r>
                    <w:rPr>
                      <w:rFonts w:ascii="Cambria Math" w:hAnsi="Cambria Math"/>
                    </w:rPr>
                    <m:t>2</m:t>
                  </m:r>
                </m:e>
              </m:d>
            </m:sup>
          </m:sSubSup>
          <m:r>
            <m:rPr>
              <m:sty m:val="bi"/>
            </m:rPr>
            <w:rPr>
              <w:rFonts w:ascii="Cambria Math" w:hAnsi="Cambria Math"/>
            </w:rPr>
            <m:t>=C=</m:t>
          </m:r>
          <m:d>
            <m:dPr>
              <m:begChr m:val="["/>
              <m:endChr m:val="]"/>
              <m:ctrlPr>
                <w:rPr>
                  <w:rFonts w:ascii="Cambria Math" w:hAnsi="Cambria Math"/>
                  <w:b/>
                  <w:i/>
                  <w:iCs/>
                  <w:lang w:val="en-CA"/>
                </w:rPr>
              </m:ctrlPr>
            </m:dPr>
            <m:e>
              <m:m>
                <m:mPr>
                  <m:mcs>
                    <m:mc>
                      <m:mcPr>
                        <m:count m:val="2"/>
                        <m:mcJc m:val="center"/>
                      </m:mcPr>
                    </m:mc>
                  </m:mcs>
                  <m:ctrlPr>
                    <w:rPr>
                      <w:rFonts w:ascii="Cambria Math" w:hAnsi="Cambria Math"/>
                      <w:b/>
                      <w:i/>
                      <w:iCs/>
                      <w:lang w:val="en-CA"/>
                    </w:rPr>
                  </m:ctrlPr>
                </m:mP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0,0</m:t>
                        </m:r>
                      </m:sub>
                    </m:sSub>
                  </m:e>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0,1</m:t>
                        </m:r>
                      </m:sub>
                    </m:sSub>
                  </m:e>
                </m:m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1,0</m:t>
                        </m:r>
                      </m:sub>
                    </m:sSub>
                  </m:e>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1,1</m:t>
                        </m:r>
                      </m:sub>
                    </m:sSub>
                  </m:e>
                </m:mr>
              </m:m>
            </m:e>
          </m:d>
          <m:r>
            <m:rPr>
              <m:sty m:val="bi"/>
            </m:rPr>
            <w:rPr>
              <w:rFonts w:ascii="Cambria Math" w:hAnsi="Cambria Math"/>
              <w:lang w:val="en-CA"/>
            </w:rPr>
            <m:t>,</m:t>
          </m:r>
        </m:oMath>
      </m:oMathPara>
    </w:p>
    <w:p w14:paraId="7988E7E1" w14:textId="20EDF26B" w:rsidR="00C97C03" w:rsidRDefault="005A7F37" w:rsidP="00C97C03">
      <w:pPr>
        <w:pStyle w:val="BodyText"/>
      </w:pPr>
      <w:r w:rsidRPr="008F5FBD">
        <w:rPr>
          <w:rFonts w:eastAsiaTheme="minorEastAsia"/>
        </w:rPr>
        <w:t>w</w:t>
      </w:r>
      <w:r w:rsidR="0060014B" w:rsidRPr="008F5FBD">
        <w:rPr>
          <w:rFonts w:eastAsiaTheme="minorEastAsia"/>
        </w:rPr>
        <w:t xml:space="preserve">here </w:t>
      </w:r>
      <m:oMath>
        <m:sSub>
          <m:sSubPr>
            <m:ctrlPr>
              <w:rPr>
                <w:rFonts w:ascii="Cambria Math" w:hAnsi="Cambria Math"/>
                <w:b/>
                <w:i/>
                <w:iCs/>
                <w:lang w:val="en-CA"/>
              </w:rPr>
            </m:ctrlPr>
          </m:sSubPr>
          <m:e>
            <m:r>
              <m:rPr>
                <m:sty m:val="bi"/>
              </m:rPr>
              <w:rPr>
                <w:rFonts w:ascii="Cambria Math" w:hAnsi="Cambria Math"/>
                <w:lang w:val="sv-SE"/>
              </w:rPr>
              <m:t>c</m:t>
            </m:r>
          </m:e>
          <m:sub>
            <m:r>
              <w:rPr>
                <w:rFonts w:ascii="Cambria Math" w:hAnsi="Cambria Math"/>
                <w:lang w:val="en-CA"/>
              </w:rPr>
              <m:t>r,l</m:t>
            </m:r>
          </m:sub>
        </m:sSub>
        <m:r>
          <m:rPr>
            <m:sty m:val="bi"/>
          </m:rPr>
          <w:rPr>
            <w:rFonts w:ascii="Cambria Math" w:hAnsi="Cambria Math"/>
            <w:lang w:val="en-CA"/>
          </w:rPr>
          <m:t>=</m:t>
        </m:r>
        <m:sSup>
          <m:sSupPr>
            <m:ctrlPr>
              <w:rPr>
                <w:rFonts w:ascii="Cambria Math" w:hAnsi="Cambria Math"/>
                <w:i/>
                <w:iCs/>
                <w:lang w:val="en-CA"/>
              </w:rPr>
            </m:ctrlPr>
          </m:sSupPr>
          <m:e>
            <m:d>
              <m:dPr>
                <m:begChr m:val="["/>
                <m:endChr m:val="]"/>
                <m:ctrlPr>
                  <w:rPr>
                    <w:rFonts w:ascii="Cambria Math" w:hAnsi="Cambria Math"/>
                    <w:i/>
                    <w:iCs/>
                    <w:lang w:val="en-CA"/>
                  </w:rPr>
                </m:ctrlPr>
              </m:dPr>
              <m:e>
                <m:sSub>
                  <m:sSubPr>
                    <m:ctrlPr>
                      <w:rPr>
                        <w:rFonts w:ascii="Cambria Math" w:hAnsi="Cambria Math"/>
                        <w:i/>
                        <w:iCs/>
                        <w:lang w:val="en-CA"/>
                      </w:rPr>
                    </m:ctrlPr>
                  </m:sSubPr>
                  <m:e>
                    <m:r>
                      <w:rPr>
                        <w:rFonts w:ascii="Cambria Math" w:hAnsi="Cambria Math"/>
                        <w:lang w:val="en-CA"/>
                      </w:rPr>
                      <m:t>c</m:t>
                    </m:r>
                  </m:e>
                  <m:sub>
                    <m:r>
                      <w:rPr>
                        <w:rFonts w:ascii="Cambria Math" w:hAnsi="Cambria Math"/>
                        <w:lang w:val="en-CA"/>
                      </w:rPr>
                      <m:t>r,l,0</m:t>
                    </m:r>
                  </m:sub>
                </m:sSub>
                <m:r>
                  <w:rPr>
                    <w:rFonts w:ascii="Cambria Math" w:hAnsi="Cambria Math"/>
                    <w:lang w:val="en-CA"/>
                  </w:rPr>
                  <m:t>,…,</m:t>
                </m:r>
                <m:sSub>
                  <m:sSubPr>
                    <m:ctrlPr>
                      <w:rPr>
                        <w:rFonts w:ascii="Cambria Math" w:hAnsi="Cambria Math"/>
                        <w:i/>
                        <w:iCs/>
                        <w:lang w:val="en-CA"/>
                      </w:rPr>
                    </m:ctrlPr>
                  </m:sSubPr>
                  <m:e>
                    <m:r>
                      <w:rPr>
                        <w:rFonts w:ascii="Cambria Math" w:hAnsi="Cambria Math"/>
                        <w:lang w:val="en-CA"/>
                      </w:rPr>
                      <m:t>c</m:t>
                    </m:r>
                  </m:e>
                  <m:sub>
                    <m:r>
                      <w:rPr>
                        <w:rFonts w:ascii="Cambria Math" w:hAnsi="Cambria Math"/>
                        <w:lang w:val="en-CA"/>
                      </w:rPr>
                      <m:t>r,l,</m:t>
                    </m:r>
                    <m:sSub>
                      <m:sSubPr>
                        <m:ctrlPr>
                          <w:rPr>
                            <w:rFonts w:ascii="Cambria Math" w:hAnsi="Cambria Math"/>
                            <w:i/>
                            <w:iCs/>
                            <w:lang w:val="en-CA"/>
                          </w:rPr>
                        </m:ctrlPr>
                      </m:sSubPr>
                      <m:e>
                        <m:r>
                          <w:rPr>
                            <w:rFonts w:ascii="Cambria Math" w:hAnsi="Cambria Math"/>
                            <w:lang w:val="en-CA"/>
                          </w:rPr>
                          <m:t>N</m:t>
                        </m:r>
                      </m:e>
                      <m:sub>
                        <m:r>
                          <w:rPr>
                            <w:rFonts w:ascii="Cambria Math" w:hAnsi="Cambria Math"/>
                            <w:lang w:val="en-CA"/>
                          </w:rPr>
                          <m:t>beams</m:t>
                        </m:r>
                      </m:sub>
                    </m:sSub>
                    <m:r>
                      <w:rPr>
                        <w:rFonts w:ascii="Cambria Math" w:hAnsi="Cambria Math"/>
                        <w:lang w:val="en-CA"/>
                      </w:rPr>
                      <m:t>-1</m:t>
                    </m:r>
                  </m:sub>
                </m:sSub>
              </m:e>
            </m:d>
          </m:e>
          <m:sup>
            <m:r>
              <w:rPr>
                <w:rFonts w:ascii="Cambria Math" w:hAnsi="Cambria Math"/>
                <w:lang w:val="en-CA"/>
              </w:rPr>
              <m:t>T</m:t>
            </m:r>
          </m:sup>
        </m:sSup>
      </m:oMath>
      <w:r w:rsidR="0060014B">
        <w:rPr>
          <w:rFonts w:eastAsiaTheme="minorEastAsia"/>
          <w:iCs/>
          <w:lang w:val="en-CA"/>
        </w:rPr>
        <w:t>is a vector of phase combining coefficients</w:t>
      </w:r>
      <w:r>
        <w:rPr>
          <w:rFonts w:eastAsiaTheme="minorEastAsia"/>
          <w:iCs/>
          <w:lang w:val="en-CA"/>
        </w:rPr>
        <w:t xml:space="preserve"> for all beams</w:t>
      </w:r>
      <w:r w:rsidR="0060014B">
        <w:rPr>
          <w:rFonts w:eastAsiaTheme="minorEastAsia"/>
          <w:iCs/>
          <w:lang w:val="en-CA"/>
        </w:rPr>
        <w:t xml:space="preserve"> for polarization </w:t>
      </w:r>
      <m:oMath>
        <m:r>
          <w:rPr>
            <w:rFonts w:ascii="Cambria Math" w:eastAsiaTheme="minorEastAsia" w:hAnsi="Cambria Math"/>
            <w:lang w:val="en-CA"/>
          </w:rPr>
          <m:t>r</m:t>
        </m:r>
      </m:oMath>
      <w:r w:rsidR="0060014B">
        <w:rPr>
          <w:rFonts w:eastAsiaTheme="minorEastAsia"/>
          <w:iCs/>
          <w:lang w:val="en-CA"/>
        </w:rPr>
        <w:t xml:space="preserve"> and layer </w:t>
      </w:r>
      <m:oMath>
        <m:r>
          <w:rPr>
            <w:rFonts w:ascii="Cambria Math" w:eastAsiaTheme="minorEastAsia" w:hAnsi="Cambria Math"/>
            <w:lang w:val="en-CA"/>
          </w:rPr>
          <m:t>l</m:t>
        </m:r>
      </m:oMath>
      <w:r>
        <w:rPr>
          <w:rFonts w:eastAsiaTheme="minorEastAsia"/>
          <w:iCs/>
          <w:lang w:val="en-CA"/>
        </w:rPr>
        <w:t>.</w:t>
      </w:r>
      <w:r w:rsidRPr="008F5FBD">
        <w:t xml:space="preserve"> </w:t>
      </w:r>
      <w:r w:rsidR="00813D6B" w:rsidRPr="008F5FBD">
        <w:t xml:space="preserve"> </w:t>
      </w:r>
    </w:p>
    <w:p w14:paraId="6379AAEA" w14:textId="5C8B52D4" w:rsidR="00EB4027" w:rsidRDefault="00EB4027" w:rsidP="00C97C03">
      <w:pPr>
        <w:pStyle w:val="BodyText"/>
        <w:rPr>
          <w:rFonts w:eastAsiaTheme="minorEastAsia"/>
          <w:lang w:val="en-CA"/>
        </w:rPr>
      </w:pPr>
      <w:r>
        <w:t xml:space="preserve">If, on the other hand, subband amplitude is </w:t>
      </w:r>
      <w:r w:rsidR="00F14DFA">
        <w:t xml:space="preserve">used, a separate amplitude weight should be used for each polarization and layer of a beam. In that case, one cannot decompose </w:t>
      </w:r>
      <m:oMath>
        <m:acc>
          <m:accPr>
            <m:chr m:val="̃"/>
            <m:ctrlPr>
              <w:rPr>
                <w:rFonts w:ascii="Cambria Math" w:hAnsi="Cambria Math"/>
                <w:b/>
                <w:i/>
                <w:lang w:val="en-CA"/>
              </w:rPr>
            </m:ctrlPr>
          </m:accPr>
          <m:e>
            <m:r>
              <m:rPr>
                <m:sty m:val="bi"/>
              </m:rPr>
              <w:rPr>
                <w:rFonts w:ascii="Cambria Math" w:hAnsi="Cambria Math"/>
                <w:lang w:val="en-CA"/>
              </w:rPr>
              <m:t>W</m:t>
            </m:r>
          </m:e>
        </m:acc>
      </m:oMath>
      <w:r w:rsidR="00F14DFA">
        <w:rPr>
          <w:rFonts w:eastAsiaTheme="minorEastAsia"/>
          <w:b/>
          <w:lang w:val="en-CA"/>
        </w:rPr>
        <w:t xml:space="preserve"> </w:t>
      </w:r>
      <w:r w:rsidR="00F14DFA" w:rsidRPr="00F14DFA">
        <w:rPr>
          <w:rFonts w:eastAsiaTheme="minorEastAsia"/>
          <w:lang w:val="en-CA"/>
        </w:rPr>
        <w:t>into</w:t>
      </w:r>
      <w:r w:rsidR="00F14DFA">
        <w:rPr>
          <w:rFonts w:eastAsiaTheme="minorEastAsia"/>
          <w:lang w:val="en-CA"/>
        </w:rPr>
        <w:t xml:space="preserve"> separate matrices, instead</w:t>
      </w:r>
    </w:p>
    <w:p w14:paraId="67F584E0" w14:textId="55556A06" w:rsidR="00F14DFA" w:rsidRPr="00F14DFA" w:rsidRDefault="00401E3A" w:rsidP="00C97C03">
      <w:pPr>
        <w:pStyle w:val="BodyText"/>
        <w:rPr>
          <w:rFonts w:eastAsiaTheme="minorEastAsia"/>
          <w:b/>
          <w:lang w:val="en-CA"/>
        </w:rPr>
      </w:pPr>
      <m:oMathPara>
        <m:oMath>
          <m:acc>
            <m:accPr>
              <m:chr m:val="̃"/>
              <m:ctrlPr>
                <w:rPr>
                  <w:rFonts w:ascii="Cambria Math" w:hAnsi="Cambria Math"/>
                  <w:b/>
                  <w:i/>
                  <w:lang w:val="en-CA"/>
                </w:rPr>
              </m:ctrlPr>
            </m:accPr>
            <m:e>
              <m:r>
                <m:rPr>
                  <m:sty m:val="bi"/>
                </m:rPr>
                <w:rPr>
                  <w:rFonts w:ascii="Cambria Math" w:hAnsi="Cambria Math"/>
                  <w:lang w:val="en-CA"/>
                </w:rPr>
                <m:t>W</m:t>
              </m:r>
            </m:e>
          </m:acc>
          <m:r>
            <m:rPr>
              <m:sty m:val="bi"/>
            </m:rPr>
            <w:rPr>
              <w:rFonts w:ascii="Cambria Math" w:hAnsi="Cambria Math"/>
              <w:lang w:val="en-CA"/>
            </w:rPr>
            <m:t>=</m:t>
          </m:r>
          <m:d>
            <m:dPr>
              <m:begChr m:val="["/>
              <m:endChr m:val="]"/>
              <m:ctrlPr>
                <w:rPr>
                  <w:rFonts w:ascii="Cambria Math" w:hAnsi="Cambria Math"/>
                  <w:b/>
                  <w:i/>
                  <w:lang w:val="en-CA"/>
                </w:rPr>
              </m:ctrlPr>
            </m:dPr>
            <m:e>
              <m:m>
                <m:mPr>
                  <m:mcs>
                    <m:mc>
                      <m:mcPr>
                        <m:count m:val="3"/>
                        <m:mcJc m:val="center"/>
                      </m:mcPr>
                    </m:mc>
                  </m:mcs>
                  <m:ctrlPr>
                    <w:rPr>
                      <w:rFonts w:ascii="Cambria Math" w:hAnsi="Cambria Math"/>
                      <w:b/>
                      <w:i/>
                      <w:lang w:val="en-CA"/>
                    </w:rPr>
                  </m:ctrlPr>
                </m:mPr>
                <m:mr>
                  <m:e>
                    <m:rad>
                      <m:radPr>
                        <m:degHide m:val="1"/>
                        <m:ctrlPr>
                          <w:rPr>
                            <w:rFonts w:ascii="Cambria Math" w:hAnsi="Cambria Math"/>
                            <w:b/>
                            <w:i/>
                            <w:iCs/>
                            <w:lang w:val="sv-SE"/>
                          </w:rPr>
                        </m:ctrlPr>
                      </m:radPr>
                      <m:deg/>
                      <m:e>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0,0,0</m:t>
                            </m:r>
                          </m:sub>
                        </m:sSub>
                      </m:e>
                    </m:rad>
                    <m:r>
                      <m:rPr>
                        <m:sty m:val="bi"/>
                      </m:rPr>
                      <w:rPr>
                        <w:rFonts w:ascii="Cambria Math" w:hAnsi="Cambria Math"/>
                      </w:rPr>
                      <m:t>⋅</m:t>
                    </m:r>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lang w:val="sv-SE"/>
                          </w:rPr>
                          <m:t>0,0,0</m:t>
                        </m:r>
                      </m:sub>
                    </m:sSub>
                  </m:e>
                  <m:e>
                    <m:r>
                      <m:rPr>
                        <m:sty m:val="bi"/>
                      </m:rPr>
                      <w:rPr>
                        <w:rFonts w:ascii="Cambria Math" w:hAnsi="Cambria Math"/>
                        <w:lang w:val="en-CA"/>
                      </w:rPr>
                      <m:t>⋯</m:t>
                    </m:r>
                  </m:e>
                  <m:e>
                    <m:rad>
                      <m:radPr>
                        <m:degHide m:val="1"/>
                        <m:ctrlPr>
                          <w:rPr>
                            <w:rFonts w:ascii="Cambria Math" w:hAnsi="Cambria Math"/>
                            <w:b/>
                            <w:i/>
                            <w:iCs/>
                            <w:lang w:val="sv-SE"/>
                          </w:rPr>
                        </m:ctrlPr>
                      </m:radPr>
                      <m:deg/>
                      <m:e>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0,</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layers</m:t>
                                </m:r>
                              </m:sub>
                            </m:sSub>
                            <m:r>
                              <w:rPr>
                                <w:rFonts w:ascii="Cambria Math" w:hAnsi="Cambria Math"/>
                                <w:lang w:val="sv-SE"/>
                              </w:rPr>
                              <m:t>-1,0</m:t>
                            </m:r>
                          </m:sub>
                        </m:sSub>
                      </m:e>
                    </m:rad>
                    <m:r>
                      <m:rPr>
                        <m:sty m:val="bi"/>
                      </m:rPr>
                      <w:rPr>
                        <w:rFonts w:ascii="Cambria Math" w:hAnsi="Cambria Math"/>
                      </w:rPr>
                      <m:t>⋅</m:t>
                    </m:r>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lang w:val="sv-SE"/>
                          </w:rPr>
                          <m:t>0,</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layers</m:t>
                            </m:r>
                          </m:sub>
                        </m:sSub>
                        <m:r>
                          <w:rPr>
                            <w:rFonts w:ascii="Cambria Math" w:hAnsi="Cambria Math"/>
                            <w:lang w:val="sv-SE"/>
                          </w:rPr>
                          <m:t>-1,0</m:t>
                        </m:r>
                      </m:sub>
                    </m:sSub>
                  </m:e>
                </m:mr>
                <m:mr>
                  <m:e>
                    <m:r>
                      <m:rPr>
                        <m:sty m:val="bi"/>
                      </m:rPr>
                      <w:rPr>
                        <w:rFonts w:ascii="Cambria Math" w:hAnsi="Cambria Math"/>
                        <w:lang w:val="en-CA"/>
                      </w:rPr>
                      <m:t>⋮</m:t>
                    </m:r>
                  </m:e>
                  <m:e>
                    <m:r>
                      <m:rPr>
                        <m:sty m:val="bi"/>
                      </m:rPr>
                      <w:rPr>
                        <w:rFonts w:ascii="Cambria Math" w:hAnsi="Cambria Math"/>
                        <w:lang w:val="en-CA"/>
                      </w:rPr>
                      <m:t>⋱</m:t>
                    </m:r>
                  </m:e>
                  <m:e>
                    <m:r>
                      <m:rPr>
                        <m:sty m:val="bi"/>
                      </m:rPr>
                      <w:rPr>
                        <w:rFonts w:ascii="Cambria Math" w:hAnsi="Cambria Math"/>
                        <w:lang w:val="en-CA"/>
                      </w:rPr>
                      <m:t>⋮</m:t>
                    </m:r>
                  </m:e>
                </m:mr>
                <m:mr>
                  <m:e>
                    <m:rad>
                      <m:radPr>
                        <m:degHide m:val="1"/>
                        <m:ctrlPr>
                          <w:rPr>
                            <w:rFonts w:ascii="Cambria Math" w:hAnsi="Cambria Math"/>
                            <w:b/>
                            <w:i/>
                            <w:iCs/>
                            <w:lang w:val="sv-SE"/>
                          </w:rPr>
                        </m:ctrlPr>
                      </m:radPr>
                      <m:deg/>
                      <m:e>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1,0,</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beams</m:t>
                                </m:r>
                              </m:sub>
                            </m:sSub>
                          </m:sub>
                        </m:sSub>
                      </m:e>
                    </m:rad>
                    <m:r>
                      <m:rPr>
                        <m:sty m:val="bi"/>
                      </m:rPr>
                      <w:rPr>
                        <w:rFonts w:ascii="Cambria Math" w:hAnsi="Cambria Math"/>
                      </w:rPr>
                      <m:t>⋅</m:t>
                    </m:r>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lang w:val="sv-SE"/>
                          </w:rPr>
                          <m:t>1,0,</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beams</m:t>
                            </m:r>
                          </m:sub>
                        </m:sSub>
                      </m:sub>
                    </m:sSub>
                  </m:e>
                  <m:e>
                    <m:r>
                      <m:rPr>
                        <m:sty m:val="bi"/>
                      </m:rPr>
                      <w:rPr>
                        <w:rFonts w:ascii="Cambria Math" w:hAnsi="Cambria Math"/>
                        <w:lang w:val="en-CA"/>
                      </w:rPr>
                      <m:t>⋯</m:t>
                    </m:r>
                  </m:e>
                  <m:e>
                    <m:rad>
                      <m:radPr>
                        <m:degHide m:val="1"/>
                        <m:ctrlPr>
                          <w:rPr>
                            <w:rFonts w:ascii="Cambria Math" w:hAnsi="Cambria Math"/>
                            <w:b/>
                            <w:i/>
                            <w:iCs/>
                            <w:lang w:val="sv-SE"/>
                          </w:rPr>
                        </m:ctrlPr>
                      </m:radPr>
                      <m:deg/>
                      <m:e>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1,</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layers</m:t>
                                </m:r>
                              </m:sub>
                            </m:sSub>
                            <m:r>
                              <w:rPr>
                                <w:rFonts w:ascii="Cambria Math" w:hAnsi="Cambria Math"/>
                                <w:lang w:val="sv-SE"/>
                              </w:rPr>
                              <m:t>-1,</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beams</m:t>
                                </m:r>
                              </m:sub>
                            </m:sSub>
                          </m:sub>
                        </m:sSub>
                      </m:e>
                    </m:rad>
                    <m:r>
                      <m:rPr>
                        <m:sty m:val="bi"/>
                      </m:rPr>
                      <w:rPr>
                        <w:rFonts w:ascii="Cambria Math" w:hAnsi="Cambria Math"/>
                      </w:rPr>
                      <m:t>⋅</m:t>
                    </m:r>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lang w:val="sv-SE"/>
                          </w:rPr>
                          <m:t>1,</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layers</m:t>
                            </m:r>
                          </m:sub>
                        </m:sSub>
                        <m:r>
                          <w:rPr>
                            <w:rFonts w:ascii="Cambria Math" w:hAnsi="Cambria Math"/>
                            <w:lang w:val="sv-SE"/>
                          </w:rPr>
                          <m:t>-1,</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beams</m:t>
                            </m:r>
                          </m:sub>
                        </m:sSub>
                      </m:sub>
                    </m:sSub>
                  </m:e>
                </m:mr>
              </m:m>
            </m:e>
          </m:d>
        </m:oMath>
      </m:oMathPara>
    </w:p>
    <w:p w14:paraId="47956321" w14:textId="0334040B" w:rsidR="00F14DFA" w:rsidRPr="003A1CD4" w:rsidRDefault="00F14DFA" w:rsidP="00F14DFA">
      <w:pPr>
        <w:rPr>
          <w:rFonts w:eastAsiaTheme="minorEastAsia"/>
          <w:b/>
        </w:rPr>
      </w:pPr>
      <w:r>
        <w:rPr>
          <w:rFonts w:eastAsiaTheme="minorEastAsia"/>
          <w:lang w:val="en-CA"/>
        </w:rPr>
        <w:t xml:space="preserve">and </w:t>
      </w:r>
      <m:oMath>
        <m:r>
          <m:rPr>
            <m:sty m:val="p"/>
          </m:rPr>
          <w:rPr>
            <w:rFonts w:ascii="Cambria Math" w:hAnsi="Cambria Math"/>
          </w:rPr>
          <w:br/>
        </m:r>
      </m:oMath>
      <m:oMathPara>
        <m:oMath>
          <m:sSup>
            <m:sSupPr>
              <m:ctrlPr>
                <w:rPr>
                  <w:rFonts w:ascii="Cambria Math" w:hAnsi="Cambria Math"/>
                  <w:b/>
                  <w:i/>
                </w:rPr>
              </m:ctrlPr>
            </m:sSupPr>
            <m:e>
              <m:r>
                <m:rPr>
                  <m:sty m:val="bi"/>
                </m:rPr>
                <w:rPr>
                  <w:rFonts w:ascii="Cambria Math" w:hAnsi="Cambria Math"/>
                </w:rPr>
                <m:t>W</m:t>
              </m:r>
            </m:e>
            <m:sup>
              <m:r>
                <w:rPr>
                  <w:rFonts w:ascii="Cambria Math" w:hAnsi="Cambria Math"/>
                </w:rPr>
                <m:t>(2)</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
            <m:rPr>
              <m:sty m:val="bi"/>
            </m:rPr>
            <w:rPr>
              <w:rFonts w:ascii="Cambria Math" w:hAnsi="Cambria Math"/>
              <w:lang w:val="en-CA"/>
            </w:rPr>
            <m:t> </m:t>
          </m:r>
          <m:acc>
            <m:accPr>
              <m:chr m:val="̃"/>
              <m:ctrlPr>
                <w:rPr>
                  <w:rFonts w:ascii="Cambria Math" w:hAnsi="Cambria Math"/>
                  <w:b/>
                  <w:i/>
                  <w:lang w:val="en-CA"/>
                </w:rPr>
              </m:ctrlPr>
            </m:accPr>
            <m:e>
              <m:r>
                <m:rPr>
                  <m:sty m:val="bi"/>
                </m:rPr>
                <w:rPr>
                  <w:rFonts w:ascii="Cambria Math" w:hAnsi="Cambria Math"/>
                  <w:lang w:val="en-CA"/>
                </w:rPr>
                <m:t>W</m:t>
              </m:r>
            </m:e>
          </m:acc>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W</m:t>
              </m:r>
            </m:e>
            <m:sub>
              <m:r>
                <m:rPr>
                  <m:sty m:val="bi"/>
                </m:rPr>
                <w:rPr>
                  <w:rFonts w:ascii="Cambria Math" w:eastAsiaTheme="minorEastAsia" w:hAnsi="Cambria Math"/>
                </w:rPr>
                <m:t>1</m:t>
              </m:r>
            </m:sub>
          </m:sSub>
          <m:sSub>
            <m:sSubPr>
              <m:ctrlPr>
                <w:rPr>
                  <w:rFonts w:ascii="Cambria Math" w:eastAsiaTheme="minorEastAsia" w:hAnsi="Cambria Math"/>
                  <w:b/>
                  <w:i/>
                </w:rPr>
              </m:ctrlPr>
            </m:sSubPr>
            <m:e>
              <m:r>
                <m:rPr>
                  <m:sty m:val="bi"/>
                </m:rPr>
                <w:rPr>
                  <w:rFonts w:ascii="Cambria Math" w:eastAsiaTheme="minorEastAsia" w:hAnsi="Cambria Math"/>
                </w:rPr>
                <m:t>W</m:t>
              </m:r>
            </m:e>
            <m:sub>
              <m:r>
                <m:rPr>
                  <m:sty m:val="bi"/>
                </m:rPr>
                <w:rPr>
                  <w:rFonts w:ascii="Cambria Math" w:eastAsiaTheme="minorEastAsia" w:hAnsi="Cambria Math"/>
                </w:rPr>
                <m:t>2</m:t>
              </m:r>
            </m:sub>
          </m:sSub>
          <m:r>
            <m:rPr>
              <m:sty m:val="bi"/>
            </m:rPr>
            <w:rPr>
              <w:rFonts w:ascii="Cambria Math" w:eastAsiaTheme="minorEastAsia" w:hAnsi="Cambria Math"/>
            </w:rPr>
            <m:t>.</m:t>
          </m:r>
        </m:oMath>
      </m:oMathPara>
    </w:p>
    <w:p w14:paraId="7D8BC2AE" w14:textId="140F9CB5" w:rsidR="003A1CD4" w:rsidRDefault="003A1CD4" w:rsidP="00F14DFA">
      <w:pPr>
        <w:rPr>
          <w:lang w:eastAsia="zh-CN"/>
        </w:rPr>
      </w:pPr>
      <w:r>
        <w:rPr>
          <w:lang w:eastAsia="zh-CN"/>
        </w:rPr>
        <w:t>If differential wideba</w:t>
      </w:r>
      <w:r w:rsidR="00A80FDE">
        <w:rPr>
          <w:lang w:eastAsia="zh-CN"/>
        </w:rPr>
        <w:t>nd / subband amplitude is used, the amplitude coefficients for each layer, polarization and beam can be factorized into two coefficients, as:</w:t>
      </w:r>
    </w:p>
    <w:p w14:paraId="35FB982F" w14:textId="636DDB61" w:rsidR="00A80FDE" w:rsidRDefault="00401E3A" w:rsidP="00F14DFA">
      <w:pPr>
        <w:rPr>
          <w:rFonts w:eastAsiaTheme="minorEastAsia"/>
          <w:lang w:eastAsia="zh-CN"/>
        </w:rPr>
      </w:pPr>
      <m:oMathPara>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r,l,i</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i</m:t>
              </m:r>
            </m:sub>
            <m:sup>
              <m:r>
                <w:rPr>
                  <w:rFonts w:ascii="Cambria Math" w:eastAsiaTheme="minorEastAsia" w:hAnsi="Cambria Math"/>
                  <w:lang w:eastAsia="zh-CN"/>
                </w:rPr>
                <m:t>(WB)</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r,l,i</m:t>
              </m:r>
            </m:sub>
            <m:sup>
              <m:r>
                <w:rPr>
                  <w:rFonts w:ascii="Cambria Math" w:eastAsiaTheme="minorEastAsia" w:hAnsi="Cambria Math"/>
                  <w:lang w:eastAsia="zh-CN"/>
                </w:rPr>
                <m:t>(SB)</m:t>
              </m:r>
            </m:sup>
          </m:sSubSup>
        </m:oMath>
      </m:oMathPara>
    </w:p>
    <w:p w14:paraId="088604AA" w14:textId="4FD83F19" w:rsidR="00A80FDE" w:rsidRPr="00C97C03" w:rsidRDefault="00A80FDE" w:rsidP="00F14DFA">
      <w:pPr>
        <w:rPr>
          <w:lang w:eastAsia="zh-CN"/>
        </w:rPr>
      </w:pPr>
      <w:r>
        <w:rPr>
          <w:rFonts w:eastAsiaTheme="minorEastAsia"/>
          <w:lang w:eastAsia="zh-CN"/>
        </w:rPr>
        <w:t xml:space="preserve">Here, the wideband amplitude coefficient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i</m:t>
            </m:r>
          </m:sub>
          <m:sup>
            <m:r>
              <w:rPr>
                <w:rFonts w:ascii="Cambria Math" w:eastAsiaTheme="minorEastAsia" w:hAnsi="Cambria Math"/>
                <w:lang w:eastAsia="zh-CN"/>
              </w:rPr>
              <m:t>(WB)</m:t>
            </m:r>
          </m:sup>
        </m:sSubSup>
      </m:oMath>
      <w:r>
        <w:rPr>
          <w:rFonts w:eastAsiaTheme="minorEastAsia"/>
          <w:lang w:eastAsia="zh-CN"/>
        </w:rPr>
        <w:t xml:space="preserve"> can be the same as when wideband amplitude quantization is used and be common for both polarizations and layers of a beam, while the subband amplitude coefficient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r,l,i</m:t>
            </m:r>
          </m:sub>
          <m:sup>
            <m:r>
              <w:rPr>
                <w:rFonts w:ascii="Cambria Math" w:eastAsiaTheme="minorEastAsia" w:hAnsi="Cambria Math"/>
                <w:lang w:eastAsia="zh-CN"/>
              </w:rPr>
              <m:t>(SB)</m:t>
            </m:r>
          </m:sup>
        </m:sSubSup>
      </m:oMath>
      <w:r>
        <w:rPr>
          <w:rFonts w:eastAsiaTheme="minorEastAsia"/>
          <w:lang w:eastAsia="zh-CN"/>
        </w:rPr>
        <w:t xml:space="preserve"> is selected independently for each layer and polarization. The subband coefficient should take values symmetrically around 0dB, for instance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r,l,i</m:t>
            </m:r>
          </m:sub>
          <m:sup>
            <m:r>
              <w:rPr>
                <w:rFonts w:ascii="Cambria Math" w:eastAsiaTheme="minorEastAsia" w:hAnsi="Cambria Math"/>
                <w:lang w:eastAsia="zh-CN"/>
              </w:rPr>
              <m:t>(SB)</m:t>
            </m:r>
          </m:sup>
        </m:sSubSup>
        <m:r>
          <w:rPr>
            <w:rFonts w:ascii="Cambria Math" w:eastAsiaTheme="minorEastAsia" w:hAnsi="Cambria Math"/>
            <w:lang w:eastAsia="zh-CN"/>
          </w:rPr>
          <m:t xml:space="preserve">∈{-2.5 </m:t>
        </m:r>
        <m:r>
          <m:rPr>
            <m:sty m:val="p"/>
          </m:rPr>
          <w:rPr>
            <w:rFonts w:ascii="Cambria Math" w:eastAsiaTheme="minorEastAsia" w:hAnsi="Cambria Math"/>
            <w:lang w:eastAsia="zh-CN"/>
          </w:rPr>
          <m:t>dB, -0.8 dB, +0.8dB, +2.5 dB</m:t>
        </m:r>
        <m:r>
          <w:rPr>
            <w:rFonts w:ascii="Cambria Math" w:eastAsiaTheme="minorEastAsia" w:hAnsi="Cambria Math"/>
            <w:lang w:eastAsia="zh-CN"/>
          </w:rPr>
          <m:t xml:space="preserve"> } </m:t>
        </m:r>
      </m:oMath>
      <w:r w:rsidR="006B4F4A">
        <w:rPr>
          <w:rFonts w:eastAsiaTheme="minorEastAsia"/>
          <w:lang w:eastAsia="zh-CN"/>
        </w:rPr>
        <w:t xml:space="preserve"> if two bits are used.</w:t>
      </w:r>
    </w:p>
    <w:p w14:paraId="75C95055" w14:textId="2BA0B9C5" w:rsidR="00EB59FE" w:rsidRPr="00EB59FE" w:rsidRDefault="00CF06A1" w:rsidP="00EB59FE">
      <w:pPr>
        <w:rPr>
          <w:lang w:val="en-GB" w:eastAsia="zh-CN"/>
        </w:rPr>
      </w:pPr>
      <w:r>
        <w:rPr>
          <w:lang w:val="en-GB" w:eastAsia="zh-CN"/>
        </w:rPr>
        <w:lastRenderedPageBreak/>
        <w:t>In the following sections, we motivate the proposed</w:t>
      </w:r>
      <w:r w:rsidR="006B4F4A">
        <w:rPr>
          <w:lang w:val="en-GB" w:eastAsia="zh-CN"/>
        </w:rPr>
        <w:t xml:space="preserve"> design with evaluation results.</w:t>
      </w:r>
    </w:p>
    <w:p w14:paraId="6A583651" w14:textId="4AADE92A" w:rsidR="00EB59FE" w:rsidRDefault="00EB59FE" w:rsidP="00EB59FE">
      <w:pPr>
        <w:pStyle w:val="Heading1"/>
      </w:pPr>
      <w:r>
        <w:t>Subband</w:t>
      </w:r>
      <w:r w:rsidR="00910CD1">
        <w:t>, differential</w:t>
      </w:r>
      <w:r>
        <w:t xml:space="preserve"> or wideband amplitude</w:t>
      </w:r>
    </w:p>
    <w:p w14:paraId="28ECACE7" w14:textId="60347F5A" w:rsidR="00CF06A1" w:rsidRDefault="009C653E" w:rsidP="00D14FDE">
      <w:pPr>
        <w:rPr>
          <w:rFonts w:eastAsiaTheme="minorEastAsia"/>
          <w:lang w:val="en-GB" w:eastAsia="zh-CN"/>
        </w:rPr>
      </w:pPr>
      <w:r>
        <w:rPr>
          <w:lang w:val="en-GB" w:eastAsia="zh-CN"/>
        </w:rPr>
        <w:t xml:space="preserve">The purpose of using a linear </w:t>
      </w:r>
      <w:r w:rsidR="00E67AC0">
        <w:rPr>
          <w:lang w:val="en-GB" w:eastAsia="zh-CN"/>
        </w:rPr>
        <w:t xml:space="preserve">combination codebook instead of quantizing the eigenvectors directly is to achieve dimensionality reduction to lower the feedback overhead by utilizing that the channel is sparse in the DFT transform domain. A natural question is how many beams needs to be included in the precoder to achieve good performance. The more beams are included, the more dimensions of the channel </w:t>
      </w:r>
      <w:r w:rsidR="000E4C56">
        <w:rPr>
          <w:lang w:val="en-GB" w:eastAsia="zh-CN"/>
        </w:rPr>
        <w:t>are</w:t>
      </w:r>
      <w:r w:rsidR="00E67AC0">
        <w:rPr>
          <w:lang w:val="en-GB" w:eastAsia="zh-CN"/>
        </w:rPr>
        <w:t xml:space="preserve"> included, which increases performance, but also feedback overhead. Up to </w:t>
      </w:r>
      <m:oMath>
        <m:r>
          <w:rPr>
            <w:rFonts w:ascii="Cambria Math" w:hAnsi="Cambria Math"/>
            <w:lang w:val="en-GB" w:eastAsia="zh-CN"/>
          </w:rPr>
          <m:t>L=8</m:t>
        </m:r>
      </m:oMath>
      <w:r w:rsidR="00E67AC0">
        <w:rPr>
          <w:rFonts w:eastAsiaTheme="minorEastAsia"/>
          <w:lang w:val="en-GB" w:eastAsia="zh-CN"/>
        </w:rPr>
        <w:t xml:space="preserve"> beams </w:t>
      </w:r>
      <w:r w:rsidR="000E4C56">
        <w:rPr>
          <w:rFonts w:eastAsiaTheme="minorEastAsia"/>
          <w:lang w:val="en-GB" w:eastAsia="zh-CN"/>
        </w:rPr>
        <w:t xml:space="preserve">have been discussed to be supported. Note that for 16TX, </w:t>
      </w:r>
      <w:r w:rsidR="000E4C56">
        <w:rPr>
          <w:lang w:val="en-GB" w:eastAsia="zh-CN"/>
        </w:rPr>
        <w:t xml:space="preserve"> </w:t>
      </w:r>
      <m:oMath>
        <m:r>
          <w:rPr>
            <w:rFonts w:ascii="Cambria Math" w:hAnsi="Cambria Math"/>
            <w:lang w:val="en-GB" w:eastAsia="zh-CN"/>
          </w:rPr>
          <m:t>L=8</m:t>
        </m:r>
      </m:oMath>
      <w:r w:rsidR="000E4C56">
        <w:rPr>
          <w:rFonts w:eastAsiaTheme="minorEastAsia"/>
          <w:lang w:val="en-GB" w:eastAsia="zh-CN"/>
        </w:rPr>
        <w:t xml:space="preserve"> beams consume the entire channel space and so no dimensionality reduction is achieved, while for 32TX, </w:t>
      </w:r>
      <m:oMath>
        <m:r>
          <w:rPr>
            <w:rFonts w:ascii="Cambria Math" w:hAnsi="Cambria Math"/>
            <w:lang w:val="en-GB" w:eastAsia="zh-CN"/>
          </w:rPr>
          <m:t>L=8</m:t>
        </m:r>
      </m:oMath>
      <w:r w:rsidR="000E4C56">
        <w:rPr>
          <w:rFonts w:eastAsiaTheme="minorEastAsia"/>
          <w:lang w:val="en-GB" w:eastAsia="zh-CN"/>
        </w:rPr>
        <w:t xml:space="preserve"> beams consume half the channel space.</w:t>
      </w:r>
    </w:p>
    <w:p w14:paraId="2C599213" w14:textId="782640F0" w:rsidR="00CF06A1" w:rsidRDefault="000E4C56" w:rsidP="00D14FDE">
      <w:pPr>
        <w:rPr>
          <w:rFonts w:eastAsiaTheme="minorEastAsia"/>
          <w:lang w:val="en-GB" w:eastAsia="zh-CN"/>
        </w:rPr>
      </w:pPr>
      <w:r>
        <w:rPr>
          <w:rFonts w:eastAsiaTheme="minorEastAsia"/>
          <w:lang w:val="en-GB" w:eastAsia="zh-CN"/>
        </w:rPr>
        <w:t xml:space="preserve">Another question is the frequency-granularity of beam amplitude reporting, similarly as the question to how many beams </w:t>
      </w:r>
      <w:r w:rsidR="006B4F4A">
        <w:rPr>
          <w:rFonts w:eastAsiaTheme="minorEastAsia"/>
          <w:lang w:val="en-GB" w:eastAsia="zh-CN"/>
        </w:rPr>
        <w:t>should be supported, wideband, differential or</w:t>
      </w:r>
      <w:r>
        <w:rPr>
          <w:rFonts w:eastAsiaTheme="minorEastAsia"/>
          <w:lang w:val="en-GB" w:eastAsia="zh-CN"/>
        </w:rPr>
        <w:t xml:space="preserve"> subband amplitude is a trade-off between performance and overhead. </w:t>
      </w:r>
    </w:p>
    <w:p w14:paraId="7331F038" w14:textId="0ADE6DD1" w:rsidR="00BF7C5C" w:rsidRDefault="000E4C56" w:rsidP="00D14FDE">
      <w:pPr>
        <w:rPr>
          <w:rFonts w:eastAsiaTheme="minorEastAsia"/>
          <w:lang w:val="en-GB" w:eastAsia="zh-CN"/>
        </w:rPr>
      </w:pPr>
      <w:r>
        <w:rPr>
          <w:rFonts w:eastAsiaTheme="minorEastAsia"/>
          <w:lang w:val="en-GB" w:eastAsia="zh-CN"/>
        </w:rPr>
        <w:t>To answer these question, we present evaluations results for the proposed Type II CSI codebook</w:t>
      </w:r>
      <w:r w:rsidR="00F74F06">
        <w:rPr>
          <w:rFonts w:eastAsiaTheme="minorEastAsia"/>
          <w:lang w:val="en-GB" w:eastAsia="zh-CN"/>
        </w:rPr>
        <w:t xml:space="preserve"> (as disclosed in the previous section) with </w:t>
      </w:r>
      <m:oMath>
        <m:r>
          <w:rPr>
            <w:rFonts w:ascii="Cambria Math" w:eastAsiaTheme="minorEastAsia" w:hAnsi="Cambria Math"/>
            <w:lang w:val="en-GB" w:eastAsia="zh-CN"/>
          </w:rPr>
          <m:t>L∈{2,3,4,6,8}</m:t>
        </m:r>
      </m:oMath>
      <w:r w:rsidR="00F74F06">
        <w:rPr>
          <w:rFonts w:eastAsiaTheme="minorEastAsia"/>
          <w:lang w:val="en-GB" w:eastAsia="zh-CN"/>
        </w:rPr>
        <w:t xml:space="preserve"> beams and either wideband</w:t>
      </w:r>
      <w:r w:rsidR="006B4F4A">
        <w:rPr>
          <w:rFonts w:eastAsiaTheme="minorEastAsia"/>
          <w:lang w:val="en-GB" w:eastAsia="zh-CN"/>
        </w:rPr>
        <w:t>, differential</w:t>
      </w:r>
      <w:r w:rsidR="00F74F06">
        <w:rPr>
          <w:rFonts w:eastAsiaTheme="minorEastAsia"/>
          <w:lang w:val="en-GB" w:eastAsia="zh-CN"/>
        </w:rPr>
        <w:t xml:space="preserve"> or subband amplitude reporting.</w:t>
      </w:r>
      <w:r w:rsidR="00BF7C5C">
        <w:rPr>
          <w:rFonts w:eastAsiaTheme="minorEastAsia"/>
          <w:lang w:val="en-GB" w:eastAsia="zh-CN"/>
        </w:rPr>
        <w:t xml:space="preserve"> Both amplitude and phase coefficients are quantized with 3 bits</w:t>
      </w:r>
      <w:r w:rsidR="006B4F4A">
        <w:rPr>
          <w:rFonts w:eastAsiaTheme="minorEastAsia"/>
          <w:lang w:val="en-GB" w:eastAsia="zh-CN"/>
        </w:rPr>
        <w:t>, expect for the differential subband coefficients, which are evaluated for 1 or 2 bits</w:t>
      </w:r>
      <w:r w:rsidR="00BF7C5C">
        <w:rPr>
          <w:rFonts w:eastAsiaTheme="minorEastAsia"/>
          <w:lang w:val="en-GB" w:eastAsia="zh-CN"/>
        </w:rPr>
        <w:t>.</w:t>
      </w:r>
      <w:r w:rsidR="00F74F06">
        <w:rPr>
          <w:rFonts w:eastAsiaTheme="minorEastAsia"/>
          <w:lang w:val="en-GB" w:eastAsia="zh-CN"/>
        </w:rPr>
        <w:t xml:space="preserve"> The simulations are performed in the 3GPP 3D UMi scenario using the FTP1 traffic model with 100kB packet size. The base stations are equipped with an 8x4 antenna</w:t>
      </w:r>
      <w:r w:rsidR="00BF7C5C">
        <w:rPr>
          <w:rFonts w:eastAsiaTheme="minorEastAsia"/>
          <w:lang w:val="en-GB" w:eastAsia="zh-CN"/>
        </w:rPr>
        <w:t>, using either 32 or 16 antenna ports,</w:t>
      </w:r>
      <w:r w:rsidR="00F74F06">
        <w:rPr>
          <w:rFonts w:eastAsiaTheme="minorEastAsia"/>
          <w:lang w:val="en-GB" w:eastAsia="zh-CN"/>
        </w:rPr>
        <w:t xml:space="preserve"> and uses MU-MIMO with dynamic rank adaptation while the UE has 2RX antenna. Additional SLNR processing is applied on top of the reported precoders, but the rank selection follows the reported RI. Other assumptions ar</w:t>
      </w:r>
      <w:r w:rsidR="00BF7C5C">
        <w:rPr>
          <w:rFonts w:eastAsiaTheme="minorEastAsia"/>
          <w:lang w:val="en-GB" w:eastAsia="zh-CN"/>
        </w:rPr>
        <w:t xml:space="preserve">e presented in the </w:t>
      </w:r>
      <w:r w:rsidR="00DB0427">
        <w:rPr>
          <w:rFonts w:eastAsiaTheme="minorEastAsia"/>
          <w:lang w:val="en-GB" w:eastAsia="zh-CN"/>
        </w:rPr>
        <w:t>A</w:t>
      </w:r>
      <w:r w:rsidR="00BF7C5C">
        <w:rPr>
          <w:rFonts w:eastAsiaTheme="minorEastAsia"/>
          <w:lang w:val="en-GB" w:eastAsia="zh-CN"/>
        </w:rPr>
        <w:t>ppendix. The performance is measured using relative gains in mean and cell edge user throughput over Rel-13 codebook (i.e. Type 1 CSI feedback)</w:t>
      </w:r>
      <w:r w:rsidR="00175FED">
        <w:rPr>
          <w:rFonts w:eastAsiaTheme="minorEastAsia"/>
          <w:lang w:val="en-GB" w:eastAsia="zh-CN"/>
        </w:rPr>
        <w:t xml:space="preserve"> at 70% resource utilization. As additional references, a system using the Rel-14 advanced CSI codebook as well as a system using explicit channel and interference feedback, the latter being an upper bound.</w:t>
      </w:r>
    </w:p>
    <w:p w14:paraId="5181033A" w14:textId="5AC925E8" w:rsidR="006B4F4A" w:rsidRDefault="00BF7C5C" w:rsidP="00D14FDE">
      <w:pPr>
        <w:rPr>
          <w:rFonts w:eastAsiaTheme="minorEastAsia"/>
          <w:lang w:val="en-GB" w:eastAsia="zh-CN"/>
        </w:rPr>
      </w:pPr>
      <w:r>
        <w:rPr>
          <w:rFonts w:eastAsiaTheme="minorEastAsia"/>
          <w:lang w:val="en-GB" w:eastAsia="zh-CN"/>
        </w:rPr>
        <w:t xml:space="preserve">In </w:t>
      </w:r>
      <w:r>
        <w:rPr>
          <w:rFonts w:eastAsiaTheme="minorEastAsia"/>
          <w:lang w:val="en-GB" w:eastAsia="zh-CN"/>
        </w:rPr>
        <w:fldChar w:fldCharType="begin"/>
      </w:r>
      <w:r>
        <w:rPr>
          <w:rFonts w:eastAsiaTheme="minorEastAsia"/>
          <w:lang w:val="en-GB" w:eastAsia="zh-CN"/>
        </w:rPr>
        <w:instrText xml:space="preserve"> REF _Ref473899977 \h </w:instrText>
      </w:r>
      <w:r>
        <w:rPr>
          <w:rFonts w:eastAsiaTheme="minorEastAsia"/>
          <w:lang w:val="en-GB" w:eastAsia="zh-CN"/>
        </w:rPr>
      </w:r>
      <w:r>
        <w:rPr>
          <w:rFonts w:eastAsiaTheme="minorEastAsia"/>
          <w:lang w:val="en-GB" w:eastAsia="zh-CN"/>
        </w:rPr>
        <w:fldChar w:fldCharType="separate"/>
      </w:r>
      <w:r>
        <w:t xml:space="preserve">Figure </w:t>
      </w:r>
      <w:r>
        <w:rPr>
          <w:noProof/>
        </w:rPr>
        <w:t>2</w:t>
      </w:r>
      <w:r>
        <w:rPr>
          <w:rFonts w:eastAsiaTheme="minorEastAsia"/>
          <w:lang w:val="en-GB" w:eastAsia="zh-CN"/>
        </w:rPr>
        <w:fldChar w:fldCharType="end"/>
      </w:r>
      <w:r>
        <w:rPr>
          <w:rFonts w:eastAsiaTheme="minorEastAsia"/>
          <w:lang w:val="en-GB" w:eastAsia="zh-CN"/>
        </w:rPr>
        <w:t>, simulation results are presented for 32</w:t>
      </w:r>
      <w:r w:rsidR="00175FED">
        <w:rPr>
          <w:rFonts w:eastAsiaTheme="minorEastAsia"/>
          <w:lang w:val="en-GB" w:eastAsia="zh-CN"/>
        </w:rPr>
        <w:t xml:space="preserve"> antenna ports</w:t>
      </w:r>
      <w:r w:rsidR="006B4F4A">
        <w:rPr>
          <w:rFonts w:eastAsiaTheme="minorEastAsia"/>
          <w:lang w:val="en-GB" w:eastAsia="zh-CN"/>
        </w:rPr>
        <w:t xml:space="preserve"> with wideband and subband amplitude</w:t>
      </w:r>
      <w:r w:rsidR="00175FED">
        <w:rPr>
          <w:rFonts w:eastAsiaTheme="minorEastAsia"/>
          <w:lang w:val="en-GB" w:eastAsia="zh-CN"/>
        </w:rPr>
        <w:t xml:space="preserve">. As seen, both wideband and subband amplitude can give substantial gains over both Rel-13 codebook and Rel-14 advanced CSI codebook. The more beams are included, the higher the performance, however, it starts to saturate at around 4 beams. </w:t>
      </w:r>
      <w:r w:rsidR="006B4F4A">
        <w:rPr>
          <w:rFonts w:eastAsiaTheme="minorEastAsia"/>
          <w:lang w:val="en-GB" w:eastAsia="zh-CN"/>
        </w:rPr>
        <w:t xml:space="preserve">In </w:t>
      </w:r>
      <w:r w:rsidR="006B4F4A">
        <w:rPr>
          <w:rFonts w:eastAsiaTheme="minorEastAsia"/>
          <w:lang w:val="en-GB" w:eastAsia="zh-CN"/>
        </w:rPr>
        <w:fldChar w:fldCharType="begin"/>
      </w:r>
      <w:r w:rsidR="006B4F4A">
        <w:rPr>
          <w:rFonts w:eastAsiaTheme="minorEastAsia"/>
          <w:lang w:val="en-GB" w:eastAsia="zh-CN"/>
        </w:rPr>
        <w:instrText xml:space="preserve"> REF _Ref478040844 \h </w:instrText>
      </w:r>
      <w:r w:rsidR="006B4F4A">
        <w:rPr>
          <w:rFonts w:eastAsiaTheme="minorEastAsia"/>
          <w:lang w:val="en-GB" w:eastAsia="zh-CN"/>
        </w:rPr>
      </w:r>
      <w:r w:rsidR="006B4F4A">
        <w:rPr>
          <w:rFonts w:eastAsiaTheme="minorEastAsia"/>
          <w:lang w:val="en-GB" w:eastAsia="zh-CN"/>
        </w:rPr>
        <w:fldChar w:fldCharType="separate"/>
      </w:r>
      <w:r w:rsidR="006B4F4A">
        <w:t xml:space="preserve">Figure </w:t>
      </w:r>
      <w:r w:rsidR="006B4F4A">
        <w:rPr>
          <w:noProof/>
        </w:rPr>
        <w:t>3</w:t>
      </w:r>
      <w:r w:rsidR="006B4F4A">
        <w:rPr>
          <w:rFonts w:eastAsiaTheme="minorEastAsia"/>
          <w:lang w:val="en-GB" w:eastAsia="zh-CN"/>
        </w:rPr>
        <w:fldChar w:fldCharType="end"/>
      </w:r>
      <w:r w:rsidR="006B4F4A">
        <w:rPr>
          <w:rFonts w:eastAsiaTheme="minorEastAsia"/>
          <w:lang w:val="en-GB" w:eastAsia="zh-CN"/>
        </w:rPr>
        <w:t>, the corresponding results for differential amplitude is presented. As expected, the performance lies somewhere in between that of wideband and subband amplitude.</w:t>
      </w:r>
    </w:p>
    <w:p w14:paraId="2799EC76" w14:textId="76CE8C00" w:rsidR="006D4EA9" w:rsidRDefault="00DB460B" w:rsidP="006D4EA9">
      <w:pPr>
        <w:rPr>
          <w:rFonts w:eastAsiaTheme="minorEastAsia"/>
          <w:lang w:val="en-GB" w:eastAsia="zh-CN"/>
        </w:rPr>
      </w:pPr>
      <w:r>
        <w:rPr>
          <w:rFonts w:eastAsiaTheme="minorEastAsia"/>
          <w:noProof/>
        </w:rPr>
        <w:lastRenderedPageBreak/>
        <w:drawing>
          <wp:inline distT="0" distB="0" distL="0" distR="0" wp14:anchorId="4DD687F7" wp14:editId="259596FF">
            <wp:extent cx="5956300" cy="410273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6300" cy="4102735"/>
                    </a:xfrm>
                    <a:prstGeom prst="rect">
                      <a:avLst/>
                    </a:prstGeom>
                    <a:noFill/>
                  </pic:spPr>
                </pic:pic>
              </a:graphicData>
            </a:graphic>
          </wp:inline>
        </w:drawing>
      </w:r>
    </w:p>
    <w:p w14:paraId="57112815" w14:textId="053D31CA" w:rsidR="006D4EA9" w:rsidRDefault="006D4EA9" w:rsidP="006D4EA9">
      <w:pPr>
        <w:keepNext/>
      </w:pPr>
      <w:r w:rsidRPr="002D5A62">
        <w:t xml:space="preserve"> </w:t>
      </w:r>
    </w:p>
    <w:p w14:paraId="483B96D4" w14:textId="77777777" w:rsidR="006D4EA9" w:rsidRDefault="006D4EA9" w:rsidP="006D4EA9">
      <w:pPr>
        <w:pStyle w:val="Caption"/>
      </w:pPr>
      <w:bookmarkStart w:id="2" w:name="_Ref473899977"/>
      <w:r>
        <w:t xml:space="preserve">Figure </w:t>
      </w:r>
      <w:r w:rsidR="00401E3A">
        <w:fldChar w:fldCharType="begin"/>
      </w:r>
      <w:r w:rsidR="00401E3A">
        <w:instrText xml:space="preserve"> SEQ Figure \* ARABIC </w:instrText>
      </w:r>
      <w:r w:rsidR="00401E3A">
        <w:fldChar w:fldCharType="separate"/>
      </w:r>
      <w:r>
        <w:rPr>
          <w:noProof/>
        </w:rPr>
        <w:t>2</w:t>
      </w:r>
      <w:r w:rsidR="00401E3A">
        <w:rPr>
          <w:noProof/>
        </w:rPr>
        <w:fldChar w:fldCharType="end"/>
      </w:r>
      <w:bookmarkEnd w:id="2"/>
      <w:r>
        <w:t>: Performance of Type II CSI feedback in 32TX system with WB and SB amplitude</w:t>
      </w:r>
    </w:p>
    <w:p w14:paraId="31161DC1" w14:textId="77777777" w:rsidR="006D4EA9" w:rsidRDefault="006D4EA9" w:rsidP="006D4EA9"/>
    <w:p w14:paraId="38804DAE" w14:textId="77777777" w:rsidR="006D4EA9" w:rsidRPr="00D54A49" w:rsidRDefault="006D4EA9" w:rsidP="006D4EA9"/>
    <w:p w14:paraId="2D30DA83" w14:textId="1E808127" w:rsidR="006D4EA9" w:rsidRDefault="006D4EA9" w:rsidP="006D4EA9">
      <w:pPr>
        <w:pStyle w:val="Heading2"/>
        <w:numPr>
          <w:ilvl w:val="0"/>
          <w:numId w:val="0"/>
        </w:numPr>
      </w:pPr>
      <w:r w:rsidRPr="002D5A62">
        <w:lastRenderedPageBreak/>
        <w:t xml:space="preserve"> </w:t>
      </w:r>
      <w:r w:rsidR="00DB460B">
        <w:rPr>
          <w:noProof/>
          <w:lang w:val="en-US" w:eastAsia="en-US"/>
        </w:rPr>
        <w:drawing>
          <wp:inline distT="0" distB="0" distL="0" distR="0" wp14:anchorId="0529950A" wp14:editId="021298E7">
            <wp:extent cx="6346190" cy="36518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46190" cy="3651885"/>
                    </a:xfrm>
                    <a:prstGeom prst="rect">
                      <a:avLst/>
                    </a:prstGeom>
                    <a:noFill/>
                  </pic:spPr>
                </pic:pic>
              </a:graphicData>
            </a:graphic>
          </wp:inline>
        </w:drawing>
      </w:r>
    </w:p>
    <w:p w14:paraId="463BA650" w14:textId="77777777" w:rsidR="006D4EA9" w:rsidRDefault="006D4EA9" w:rsidP="006D4EA9">
      <w:pPr>
        <w:pStyle w:val="Caption"/>
        <w:jc w:val="left"/>
      </w:pPr>
      <w:bookmarkStart w:id="3" w:name="_Ref478040844"/>
      <w:r>
        <w:t xml:space="preserve">Figure </w:t>
      </w:r>
      <w:r w:rsidR="00401E3A">
        <w:fldChar w:fldCharType="begin"/>
      </w:r>
      <w:r w:rsidR="00401E3A">
        <w:instrText xml:space="preserve"> SEQ Figure \* ARABIC </w:instrText>
      </w:r>
      <w:r w:rsidR="00401E3A">
        <w:fldChar w:fldCharType="separate"/>
      </w:r>
      <w:r>
        <w:rPr>
          <w:noProof/>
        </w:rPr>
        <w:t>3</w:t>
      </w:r>
      <w:r w:rsidR="00401E3A">
        <w:rPr>
          <w:noProof/>
        </w:rPr>
        <w:fldChar w:fldCharType="end"/>
      </w:r>
      <w:bookmarkEnd w:id="3"/>
      <w:r>
        <w:t>: Performance of Type II CSI feedback in 32TX system with differential WB/SB amplitude</w:t>
      </w:r>
    </w:p>
    <w:p w14:paraId="062EF37E" w14:textId="71F99DFC" w:rsidR="006D4EA9" w:rsidRDefault="00175FED" w:rsidP="00D14FDE">
      <w:pPr>
        <w:rPr>
          <w:rFonts w:eastAsiaTheme="minorEastAsia"/>
          <w:lang w:val="en-GB" w:eastAsia="zh-CN"/>
        </w:rPr>
      </w:pPr>
      <w:r>
        <w:rPr>
          <w:rFonts w:eastAsiaTheme="minorEastAsia"/>
          <w:lang w:val="en-GB" w:eastAsia="zh-CN"/>
        </w:rPr>
        <w:t xml:space="preserve">To better analyse the performance of the different codebooks in relation to the associated feedback overhead, we plot the throughput gains as a function of the feedback overhead in </w:t>
      </w:r>
      <w:r>
        <w:rPr>
          <w:rFonts w:eastAsiaTheme="minorEastAsia"/>
          <w:lang w:val="en-GB" w:eastAsia="zh-CN"/>
        </w:rPr>
        <w:fldChar w:fldCharType="begin"/>
      </w:r>
      <w:r>
        <w:rPr>
          <w:rFonts w:eastAsiaTheme="minorEastAsia"/>
          <w:lang w:val="en-GB" w:eastAsia="zh-CN"/>
        </w:rPr>
        <w:instrText xml:space="preserve"> REF _Ref473900748 \h </w:instrText>
      </w:r>
      <w:r>
        <w:rPr>
          <w:rFonts w:eastAsiaTheme="minorEastAsia"/>
          <w:lang w:val="en-GB" w:eastAsia="zh-CN"/>
        </w:rPr>
      </w:r>
      <w:r>
        <w:rPr>
          <w:rFonts w:eastAsiaTheme="minorEastAsia"/>
          <w:lang w:val="en-GB" w:eastAsia="zh-CN"/>
        </w:rPr>
        <w:fldChar w:fldCharType="separate"/>
      </w:r>
      <w:r w:rsidR="006B4F4A">
        <w:t xml:space="preserve">Figure </w:t>
      </w:r>
      <w:r w:rsidR="006B4F4A">
        <w:rPr>
          <w:noProof/>
        </w:rPr>
        <w:t>4</w:t>
      </w:r>
      <w:r>
        <w:rPr>
          <w:rFonts w:eastAsiaTheme="minorEastAsia"/>
          <w:lang w:val="en-GB" w:eastAsia="zh-CN"/>
        </w:rPr>
        <w:fldChar w:fldCharType="end"/>
      </w:r>
      <w:r>
        <w:rPr>
          <w:rFonts w:eastAsiaTheme="minorEastAsia"/>
          <w:lang w:val="en-GB" w:eastAsia="zh-CN"/>
        </w:rPr>
        <w:t>. The feedback overhead is calculated assuming 10 MHz bandwidth and rank-2 PMI reports. It is noted though, that the relative difference in overhead between subband</w:t>
      </w:r>
      <w:r w:rsidR="006B4F4A">
        <w:rPr>
          <w:rFonts w:eastAsiaTheme="minorEastAsia"/>
          <w:lang w:val="en-GB" w:eastAsia="zh-CN"/>
        </w:rPr>
        <w:t>, differential</w:t>
      </w:r>
      <w:r>
        <w:rPr>
          <w:rFonts w:eastAsiaTheme="minorEastAsia"/>
          <w:lang w:val="en-GB" w:eastAsia="zh-CN"/>
        </w:rPr>
        <w:t xml:space="preserve"> and wideband amplitude will change if larger bandwidths are used. As is illustrated, subband amplitude of course performs better than wideband amplitude, as expected, but requires a larger overhead.</w:t>
      </w:r>
      <w:r w:rsidR="003356B8">
        <w:rPr>
          <w:rFonts w:eastAsiaTheme="minorEastAsia"/>
          <w:lang w:val="en-GB" w:eastAsia="zh-CN"/>
        </w:rPr>
        <w:t xml:space="preserve"> Though, when comparing wideband and subband amplitude at the same level of overhead (but then using fewer beams for subband amplitude), subband amplitude performs better. </w:t>
      </w:r>
      <w:r w:rsidR="006B4F4A">
        <w:rPr>
          <w:rFonts w:eastAsiaTheme="minorEastAsia"/>
          <w:lang w:val="en-GB" w:eastAsia="zh-CN"/>
        </w:rPr>
        <w:t xml:space="preserve"> This trend is generalized also when looking at differential amplitude. Similar to how different MCSs are optimal under different SNR intervals, it seems that the different amplitude quantization schemes are optimal for different amounts of feedback overhead. Thus, both wideband, differential and subband amplitude should be considered appropriate deigns: which one to choose </w:t>
      </w:r>
      <w:r w:rsidR="006D4EA9">
        <w:rPr>
          <w:rFonts w:eastAsiaTheme="minorEastAsia"/>
          <w:lang w:val="en-GB" w:eastAsia="zh-CN"/>
        </w:rPr>
        <w:t>depends on how much feedback overhead can be tolerated. Generally, performance for a specific “amplitude scheme” saturates with increasing number of beams and it is typically better to allocate more bits for subband amplitude rather than further increase the number of beams after a certain point. It can be observed that not all number of beams for a given “amplitude scheme” seems to be needed in order to achieve optimal performance in the entire feedback overhead region. For wideband amplitude, 2 and 3 beams are needed while for differential amplitude, only 3 beams are needed and for subband amplitude, only 4 beams are needed, after that performance saturates.</w:t>
      </w:r>
    </w:p>
    <w:p w14:paraId="44CE98DA" w14:textId="5D2C3580" w:rsidR="002359E9" w:rsidRDefault="00DB460B" w:rsidP="00D54A49">
      <w:pPr>
        <w:pStyle w:val="Heading2"/>
        <w:numPr>
          <w:ilvl w:val="0"/>
          <w:numId w:val="0"/>
        </w:numPr>
      </w:pPr>
      <w:r>
        <w:rPr>
          <w:noProof/>
          <w:lang w:val="en-US" w:eastAsia="en-US"/>
        </w:rPr>
        <w:lastRenderedPageBreak/>
        <w:drawing>
          <wp:inline distT="0" distB="0" distL="0" distR="0" wp14:anchorId="31687594" wp14:editId="43DBAA97">
            <wp:extent cx="6682105" cy="4084955"/>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82105" cy="4084955"/>
                    </a:xfrm>
                    <a:prstGeom prst="rect">
                      <a:avLst/>
                    </a:prstGeom>
                    <a:noFill/>
                  </pic:spPr>
                </pic:pic>
              </a:graphicData>
            </a:graphic>
          </wp:inline>
        </w:drawing>
      </w:r>
    </w:p>
    <w:p w14:paraId="779544A2" w14:textId="269A162B" w:rsidR="00DE7FE7" w:rsidRDefault="002359E9" w:rsidP="002359E9">
      <w:pPr>
        <w:pStyle w:val="Caption"/>
        <w:jc w:val="left"/>
      </w:pPr>
      <w:bookmarkStart w:id="4" w:name="_Ref473900748"/>
      <w:r>
        <w:t xml:space="preserve">Figure </w:t>
      </w:r>
      <w:r w:rsidR="00401E3A">
        <w:fldChar w:fldCharType="begin"/>
      </w:r>
      <w:r w:rsidR="00401E3A">
        <w:instrText xml:space="preserve"> SEQ Figure \* ARABIC </w:instrText>
      </w:r>
      <w:r w:rsidR="00401E3A">
        <w:fldChar w:fldCharType="separate"/>
      </w:r>
      <w:r w:rsidR="008524C4">
        <w:rPr>
          <w:noProof/>
        </w:rPr>
        <w:t>4</w:t>
      </w:r>
      <w:r w:rsidR="00401E3A">
        <w:rPr>
          <w:noProof/>
        </w:rPr>
        <w:fldChar w:fldCharType="end"/>
      </w:r>
      <w:bookmarkEnd w:id="4"/>
      <w:r>
        <w:t>: Performance vs Overhead comparing Type II CSI feedback with wideband and subband amplitude</w:t>
      </w:r>
      <w:r w:rsidR="00207EFB">
        <w:t xml:space="preserve"> in 32TX system</w:t>
      </w:r>
    </w:p>
    <w:p w14:paraId="5B5806FD" w14:textId="5EE692D0" w:rsidR="00EB4027" w:rsidRDefault="00EB4027" w:rsidP="001B194F">
      <w:pPr>
        <w:keepNext/>
        <w:rPr>
          <w:b/>
        </w:rPr>
      </w:pPr>
      <w:r w:rsidRPr="00EB4027">
        <w:rPr>
          <w:b/>
        </w:rPr>
        <w:t>Observations:</w:t>
      </w:r>
    </w:p>
    <w:p w14:paraId="4E9B2C8C" w14:textId="424BD1AD" w:rsidR="00EB4027" w:rsidRPr="00470EDB" w:rsidRDefault="00470EDB" w:rsidP="00470EDB">
      <w:pPr>
        <w:pStyle w:val="ListParagraph"/>
        <w:numPr>
          <w:ilvl w:val="0"/>
          <w:numId w:val="32"/>
        </w:numPr>
        <w:rPr>
          <w:b/>
        </w:rPr>
      </w:pPr>
      <w:r w:rsidRPr="00470EDB">
        <w:t xml:space="preserve">Wideband, subband differential (with 1 or 2 bits), and subband amplitude </w:t>
      </w:r>
      <w:r>
        <w:t>are all optimal in different overhead regions</w:t>
      </w:r>
    </w:p>
    <w:p w14:paraId="4206F8C2" w14:textId="4846F9B1" w:rsidR="00470EDB" w:rsidRPr="00470EDB" w:rsidRDefault="00470EDB" w:rsidP="00470EDB">
      <w:pPr>
        <w:pStyle w:val="ListParagraph"/>
        <w:numPr>
          <w:ilvl w:val="1"/>
          <w:numId w:val="32"/>
        </w:numPr>
        <w:rPr>
          <w:b/>
        </w:rPr>
      </w:pPr>
      <w:r>
        <w:t>It is generally better to allocate more bits for SB amplitude than to increase the number of beams</w:t>
      </w:r>
    </w:p>
    <w:p w14:paraId="5FE5E85E" w14:textId="04218FF5" w:rsidR="00BF7C5C" w:rsidRPr="00BF7C5C" w:rsidRDefault="00BF7C5C" w:rsidP="00EB4027">
      <w:pPr>
        <w:pStyle w:val="ListParagraph"/>
        <w:numPr>
          <w:ilvl w:val="0"/>
          <w:numId w:val="32"/>
        </w:numPr>
        <w:rPr>
          <w:b/>
        </w:rPr>
      </w:pPr>
      <w:r>
        <w:t>Wideband amplitude can give substantial performance gains over LTE Rel-14 codebook, at much lower feedback overhead than subband amplitude</w:t>
      </w:r>
    </w:p>
    <w:p w14:paraId="169C5876" w14:textId="023134B1" w:rsidR="00BF7C5C" w:rsidRPr="00470EDB" w:rsidRDefault="00BF7C5C" w:rsidP="00EB4027">
      <w:pPr>
        <w:pStyle w:val="ListParagraph"/>
        <w:numPr>
          <w:ilvl w:val="0"/>
          <w:numId w:val="32"/>
        </w:numPr>
        <w:rPr>
          <w:b/>
        </w:rPr>
      </w:pPr>
      <w:r>
        <w:t>Performance gains saturate when increasing the number of beams</w:t>
      </w:r>
      <w:r w:rsidR="00470EDB">
        <w:t xml:space="preserve"> and not all number of beams for a given scheme are needed to achieve optimal performance in all feedback overhead regions</w:t>
      </w:r>
    </w:p>
    <w:p w14:paraId="189A4D41" w14:textId="0F20342F" w:rsidR="00470EDB" w:rsidRPr="00BF7C5C" w:rsidRDefault="00470EDB" w:rsidP="00470EDB">
      <w:pPr>
        <w:pStyle w:val="ListParagraph"/>
        <w:numPr>
          <w:ilvl w:val="1"/>
          <w:numId w:val="32"/>
        </w:numPr>
        <w:rPr>
          <w:b/>
        </w:rPr>
      </w:pPr>
      <w:r>
        <w:t>2-3 beams in optimal region for wideband amplitude</w:t>
      </w:r>
    </w:p>
    <w:p w14:paraId="5494236B" w14:textId="133CFABE" w:rsidR="00470EDB" w:rsidRPr="00470EDB" w:rsidRDefault="00470EDB" w:rsidP="00470EDB">
      <w:pPr>
        <w:pStyle w:val="ListParagraph"/>
        <w:numPr>
          <w:ilvl w:val="1"/>
          <w:numId w:val="32"/>
        </w:numPr>
        <w:rPr>
          <w:b/>
        </w:rPr>
      </w:pPr>
      <w:r>
        <w:t xml:space="preserve">Only 3 beams in optimal region for differential amplitude </w:t>
      </w:r>
    </w:p>
    <w:p w14:paraId="395E621F" w14:textId="7B89CAD7" w:rsidR="00BF7C5C" w:rsidRPr="00470EDB" w:rsidRDefault="00470EDB" w:rsidP="00BF7C5C">
      <w:pPr>
        <w:pStyle w:val="ListParagraph"/>
        <w:numPr>
          <w:ilvl w:val="1"/>
          <w:numId w:val="32"/>
        </w:numPr>
        <w:rPr>
          <w:b/>
        </w:rPr>
      </w:pPr>
      <w:r>
        <w:t>Only 4 beams in optimal region for subband amplitude</w:t>
      </w:r>
    </w:p>
    <w:p w14:paraId="70379CA1" w14:textId="1D07072F" w:rsidR="00470EDB" w:rsidRPr="00B6047C" w:rsidRDefault="00470EDB" w:rsidP="00470EDB">
      <w:pPr>
        <w:pStyle w:val="ListParagraph"/>
        <w:numPr>
          <w:ilvl w:val="2"/>
          <w:numId w:val="32"/>
        </w:numPr>
        <w:rPr>
          <w:b/>
        </w:rPr>
      </w:pPr>
      <w:r>
        <w:t>After that performance saturates</w:t>
      </w:r>
    </w:p>
    <w:p w14:paraId="67BEC425" w14:textId="0E7F6D9C" w:rsidR="00B6047C" w:rsidRDefault="00B6047C" w:rsidP="00B6047C">
      <w:r>
        <w:t xml:space="preserve">The corresponding simulation results for 16TX are presented in </w:t>
      </w:r>
      <w:r>
        <w:fldChar w:fldCharType="begin"/>
      </w:r>
      <w:r>
        <w:instrText xml:space="preserve"> REF _Ref473904753 \h </w:instrText>
      </w:r>
      <w:r>
        <w:fldChar w:fldCharType="separate"/>
      </w:r>
      <w:r w:rsidR="006D4EA9">
        <w:t xml:space="preserve">Figure </w:t>
      </w:r>
      <w:r w:rsidR="006D4EA9">
        <w:rPr>
          <w:noProof/>
        </w:rPr>
        <w:t>5</w:t>
      </w:r>
      <w:r>
        <w:fldChar w:fldCharType="end"/>
      </w:r>
      <w:r w:rsidR="006D4EA9">
        <w:t xml:space="preserve">, </w:t>
      </w:r>
      <w:r w:rsidR="006D4EA9">
        <w:fldChar w:fldCharType="begin"/>
      </w:r>
      <w:r w:rsidR="006D4EA9">
        <w:instrText xml:space="preserve"> REF _Ref478041552 \h </w:instrText>
      </w:r>
      <w:r w:rsidR="006D4EA9">
        <w:fldChar w:fldCharType="separate"/>
      </w:r>
      <w:r w:rsidR="006D4EA9">
        <w:t xml:space="preserve">Figure </w:t>
      </w:r>
      <w:r w:rsidR="006D4EA9">
        <w:rPr>
          <w:noProof/>
        </w:rPr>
        <w:t>6</w:t>
      </w:r>
      <w:r w:rsidR="006D4EA9">
        <w:fldChar w:fldCharType="end"/>
      </w:r>
      <w:r w:rsidR="006D4EA9">
        <w:t xml:space="preserve"> and </w:t>
      </w:r>
      <w:r>
        <w:fldChar w:fldCharType="begin"/>
      </w:r>
      <w:r>
        <w:instrText xml:space="preserve"> REF _Ref473904755 \h </w:instrText>
      </w:r>
      <w:r>
        <w:fldChar w:fldCharType="separate"/>
      </w:r>
      <w:r w:rsidR="006D4EA9">
        <w:t xml:space="preserve">Figure </w:t>
      </w:r>
      <w:r w:rsidR="006D4EA9">
        <w:rPr>
          <w:noProof/>
        </w:rPr>
        <w:t>7</w:t>
      </w:r>
      <w:r>
        <w:fldChar w:fldCharType="end"/>
      </w:r>
      <w:r>
        <w:t>. Similar trends as for the 32TX system is observed.</w:t>
      </w:r>
      <w:r w:rsidR="00652499">
        <w:t xml:space="preserve"> However, sufficient performance is achieved using only </w:t>
      </w:r>
      <m:oMath>
        <m:r>
          <w:rPr>
            <w:rFonts w:ascii="Cambria Math" w:hAnsi="Cambria Math"/>
          </w:rPr>
          <m:t>L=3</m:t>
        </m:r>
      </m:oMath>
      <w:r w:rsidR="00652499">
        <w:t xml:space="preserve"> beams in this case. One further observation is that the performance actually drops slightly when too </w:t>
      </w:r>
      <w:r w:rsidR="00652499">
        <w:lastRenderedPageBreak/>
        <w:t>many beams is included in the precoder. Since precoder determination is made based on noisy CSI-RS channel estimates, we will have a non-zero power (corresponding to the noise floor) in all beam directions even though the channel power may be close to zero in some beam directions. This means that, for the weaker beams, the channel lies below the noise floor and including those beams in the precoder means that the precoder is tuned towards the noise realizations rather than the channel and so transmission power is taken from strong channel directions and wasted in directions where the channel is close to zero. Thus, using too many beams can have a detrimental effect on system performance as not only are more UL resources consumed for feedback, but the DL performance can actually</w:t>
      </w:r>
      <w:r w:rsidR="00047E61">
        <w:t xml:space="preserve"> be decreased.</w:t>
      </w:r>
    </w:p>
    <w:p w14:paraId="1F8A4B7F" w14:textId="77777777" w:rsidR="00652499" w:rsidRPr="00B6047C" w:rsidRDefault="00652499" w:rsidP="00B6047C"/>
    <w:p w14:paraId="3A6B88AA" w14:textId="77777777" w:rsidR="00BF7C5C" w:rsidRPr="00BF7C5C" w:rsidRDefault="00BF7C5C" w:rsidP="00BF7C5C">
      <w:pPr>
        <w:rPr>
          <w:b/>
        </w:rPr>
      </w:pPr>
    </w:p>
    <w:p w14:paraId="45174FFD" w14:textId="712EFBC2" w:rsidR="00207EFB" w:rsidRDefault="00DB460B" w:rsidP="001B194F">
      <w:pPr>
        <w:keepNext/>
        <w:jc w:val="center"/>
      </w:pPr>
      <w:r>
        <w:rPr>
          <w:noProof/>
        </w:rPr>
        <w:drawing>
          <wp:inline distT="0" distB="0" distL="0" distR="0" wp14:anchorId="0453F29B" wp14:editId="7707615C">
            <wp:extent cx="5956300" cy="4773295"/>
            <wp:effectExtent l="0" t="0" r="635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6300" cy="4773295"/>
                    </a:xfrm>
                    <a:prstGeom prst="rect">
                      <a:avLst/>
                    </a:prstGeom>
                    <a:noFill/>
                  </pic:spPr>
                </pic:pic>
              </a:graphicData>
            </a:graphic>
          </wp:inline>
        </w:drawing>
      </w:r>
    </w:p>
    <w:p w14:paraId="2DF80239" w14:textId="32377E4E" w:rsidR="00207EFB" w:rsidRPr="00D14FDE" w:rsidRDefault="00207EFB" w:rsidP="001B194F">
      <w:pPr>
        <w:pStyle w:val="Caption"/>
        <w:rPr>
          <w:lang w:val="en-GB" w:eastAsia="zh-CN"/>
        </w:rPr>
      </w:pPr>
      <w:bookmarkStart w:id="5" w:name="_Ref473904753"/>
      <w:r>
        <w:t xml:space="preserve">Figure </w:t>
      </w:r>
      <w:r w:rsidR="00401E3A">
        <w:fldChar w:fldCharType="begin"/>
      </w:r>
      <w:r w:rsidR="00401E3A">
        <w:instrText xml:space="preserve"> SEQ Figure \* ARABIC </w:instrText>
      </w:r>
      <w:r w:rsidR="00401E3A">
        <w:fldChar w:fldCharType="separate"/>
      </w:r>
      <w:r w:rsidR="008524C4">
        <w:rPr>
          <w:noProof/>
        </w:rPr>
        <w:t>5</w:t>
      </w:r>
      <w:r w:rsidR="00401E3A">
        <w:rPr>
          <w:noProof/>
        </w:rPr>
        <w:fldChar w:fldCharType="end"/>
      </w:r>
      <w:bookmarkEnd w:id="5"/>
      <w:r>
        <w:t>: Performa</w:t>
      </w:r>
      <w:r w:rsidR="00B6047C">
        <w:t>nce of Type II CSI feedback in 16</w:t>
      </w:r>
      <w:r>
        <w:t>TX system</w:t>
      </w:r>
    </w:p>
    <w:p w14:paraId="24B0DC5A" w14:textId="30FB07D2" w:rsidR="008524C4" w:rsidRDefault="00DB460B" w:rsidP="008524C4">
      <w:pPr>
        <w:pStyle w:val="Caption"/>
        <w:keepNext/>
        <w:jc w:val="left"/>
      </w:pPr>
      <w:r>
        <w:rPr>
          <w:noProof/>
        </w:rPr>
        <w:lastRenderedPageBreak/>
        <w:drawing>
          <wp:inline distT="0" distB="0" distL="0" distR="0" wp14:anchorId="5DA47D3C" wp14:editId="28C537D1">
            <wp:extent cx="6638925" cy="3980815"/>
            <wp:effectExtent l="0" t="0" r="9525"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38925" cy="3980815"/>
                    </a:xfrm>
                    <a:prstGeom prst="rect">
                      <a:avLst/>
                    </a:prstGeom>
                    <a:noFill/>
                  </pic:spPr>
                </pic:pic>
              </a:graphicData>
            </a:graphic>
          </wp:inline>
        </w:drawing>
      </w:r>
    </w:p>
    <w:p w14:paraId="730ED644" w14:textId="25ECA31B" w:rsidR="008524C4" w:rsidRDefault="008524C4" w:rsidP="008524C4">
      <w:pPr>
        <w:pStyle w:val="Caption"/>
        <w:jc w:val="left"/>
      </w:pPr>
      <w:bookmarkStart w:id="6" w:name="_Ref478041552"/>
      <w:r>
        <w:t xml:space="preserve">Figure </w:t>
      </w:r>
      <w:r w:rsidR="00401E3A">
        <w:fldChar w:fldCharType="begin"/>
      </w:r>
      <w:r w:rsidR="00401E3A">
        <w:instrText xml:space="preserve"> SEQ Figure \* ARABIC </w:instrText>
      </w:r>
      <w:r w:rsidR="00401E3A">
        <w:fldChar w:fldCharType="separate"/>
      </w:r>
      <w:r>
        <w:rPr>
          <w:noProof/>
        </w:rPr>
        <w:t>6</w:t>
      </w:r>
      <w:r w:rsidR="00401E3A">
        <w:rPr>
          <w:noProof/>
        </w:rPr>
        <w:fldChar w:fldCharType="end"/>
      </w:r>
      <w:bookmarkEnd w:id="6"/>
      <w:r>
        <w:t>: Performance of Type II CSI feedback in 16TX system with differential WB/SB amplitude</w:t>
      </w:r>
    </w:p>
    <w:p w14:paraId="288D5777" w14:textId="0197A31D" w:rsidR="008524C4" w:rsidRDefault="008524C4" w:rsidP="008524C4">
      <w:pPr>
        <w:pStyle w:val="Caption"/>
        <w:jc w:val="left"/>
      </w:pPr>
    </w:p>
    <w:p w14:paraId="6DCF2E03" w14:textId="4D5DDB3F" w:rsidR="00EB4027" w:rsidRDefault="00EB4027" w:rsidP="00207EFB">
      <w:pPr>
        <w:pStyle w:val="Caption"/>
        <w:jc w:val="left"/>
        <w:rPr>
          <w:b w:val="0"/>
        </w:rPr>
      </w:pPr>
    </w:p>
    <w:p w14:paraId="76DC862E" w14:textId="1F028719" w:rsidR="00207EFB" w:rsidRDefault="00DB460B" w:rsidP="001B194F">
      <w:pPr>
        <w:keepNext/>
        <w:jc w:val="center"/>
      </w:pPr>
      <w:r>
        <w:rPr>
          <w:noProof/>
        </w:rPr>
        <w:lastRenderedPageBreak/>
        <w:drawing>
          <wp:inline distT="0" distB="0" distL="0" distR="0" wp14:anchorId="4BBBF3BB" wp14:editId="44918E07">
            <wp:extent cx="6577965" cy="4273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77965" cy="4273550"/>
                    </a:xfrm>
                    <a:prstGeom prst="rect">
                      <a:avLst/>
                    </a:prstGeom>
                    <a:noFill/>
                  </pic:spPr>
                </pic:pic>
              </a:graphicData>
            </a:graphic>
          </wp:inline>
        </w:drawing>
      </w:r>
    </w:p>
    <w:p w14:paraId="07A88863" w14:textId="7F3FFCE5" w:rsidR="00EB4027" w:rsidRDefault="00207EFB" w:rsidP="00207EFB">
      <w:pPr>
        <w:pStyle w:val="Caption"/>
        <w:jc w:val="left"/>
      </w:pPr>
      <w:bookmarkStart w:id="7" w:name="_Ref473904755"/>
      <w:r>
        <w:t xml:space="preserve">Figure </w:t>
      </w:r>
      <w:r w:rsidR="00401E3A">
        <w:fldChar w:fldCharType="begin"/>
      </w:r>
      <w:r w:rsidR="00401E3A">
        <w:instrText xml:space="preserve"> SEQ Figure \* ARABIC </w:instrText>
      </w:r>
      <w:r w:rsidR="00401E3A">
        <w:fldChar w:fldCharType="separate"/>
      </w:r>
      <w:r w:rsidR="008524C4">
        <w:rPr>
          <w:noProof/>
        </w:rPr>
        <w:t>7</w:t>
      </w:r>
      <w:r w:rsidR="00401E3A">
        <w:rPr>
          <w:noProof/>
        </w:rPr>
        <w:fldChar w:fldCharType="end"/>
      </w:r>
      <w:bookmarkEnd w:id="7"/>
      <w:r>
        <w:t>: Performance vs Overhead comparing Type II CSI feedback with wideband and subband amplitude in 16TX system</w:t>
      </w:r>
    </w:p>
    <w:p w14:paraId="5781EC4C" w14:textId="54EF45E0" w:rsidR="00ED2664" w:rsidRDefault="00ED2664" w:rsidP="00ED2664">
      <w:pPr>
        <w:rPr>
          <w:b/>
        </w:rPr>
      </w:pPr>
      <w:r w:rsidRPr="00ED2664">
        <w:rPr>
          <w:b/>
        </w:rPr>
        <w:t>Observations:</w:t>
      </w:r>
    </w:p>
    <w:p w14:paraId="7A5879D0" w14:textId="6B9BACCA" w:rsidR="00ED2664" w:rsidRPr="00ED2664" w:rsidRDefault="00ED2664" w:rsidP="00ED2664">
      <w:pPr>
        <w:pStyle w:val="ListParagraph"/>
        <w:numPr>
          <w:ilvl w:val="0"/>
          <w:numId w:val="34"/>
        </w:numPr>
        <w:rPr>
          <w:b/>
        </w:rPr>
      </w:pPr>
      <w:r>
        <w:t>Similar behavior for 16TX as for 32TX</w:t>
      </w:r>
    </w:p>
    <w:p w14:paraId="4E40A782" w14:textId="11C0A0AE" w:rsidR="00ED2664" w:rsidRPr="00ED2664" w:rsidRDefault="00ED2664" w:rsidP="00ED2664">
      <w:pPr>
        <w:pStyle w:val="ListParagraph"/>
        <w:numPr>
          <w:ilvl w:val="1"/>
          <w:numId w:val="34"/>
        </w:numPr>
        <w:rPr>
          <w:b/>
        </w:rPr>
      </w:pPr>
      <w:r>
        <w:t>Performance saturates at around 3-4 beams</w:t>
      </w:r>
    </w:p>
    <w:p w14:paraId="38C3A22F" w14:textId="1A63E3EC" w:rsidR="00ED2664" w:rsidRDefault="00ED2664" w:rsidP="00ED2664">
      <w:pPr>
        <w:pStyle w:val="ListParagraph"/>
        <w:numPr>
          <w:ilvl w:val="0"/>
          <w:numId w:val="34"/>
        </w:numPr>
      </w:pPr>
      <w:r>
        <w:t xml:space="preserve">Performance actually drops </w:t>
      </w:r>
      <w:r w:rsidR="00B6047C">
        <w:t xml:space="preserve">slightly </w:t>
      </w:r>
      <w:r>
        <w:t>when including to</w:t>
      </w:r>
      <w:r w:rsidR="00B6047C">
        <w:t>o</w:t>
      </w:r>
      <w:r>
        <w:t xml:space="preserve"> many beams</w:t>
      </w:r>
    </w:p>
    <w:p w14:paraId="6030A9D0" w14:textId="36211346" w:rsidR="00B6047C" w:rsidRDefault="00ED2664" w:rsidP="00B90CCB">
      <w:pPr>
        <w:pStyle w:val="ListParagraph"/>
        <w:numPr>
          <w:ilvl w:val="1"/>
          <w:numId w:val="34"/>
        </w:numPr>
      </w:pPr>
      <w:r>
        <w:t>Due to CSI-RS estimation error,</w:t>
      </w:r>
      <w:r w:rsidR="00B6047C">
        <w:t xml:space="preserve"> weak channel directions lie below noise floor, including the corresponding beams in the precoder wastes power in weak channel directions</w:t>
      </w:r>
    </w:p>
    <w:p w14:paraId="2721E7F1" w14:textId="5910BE26" w:rsidR="00B6047C" w:rsidRDefault="006D4EA9" w:rsidP="00B6047C">
      <w:r>
        <w:t>As have been observed in this section, all three amplitude quantization modes can be “optimal” in different feedback overhead regions, and thus, all options could be supported. However, specifying three different modes</w:t>
      </w:r>
      <w:r w:rsidR="00FC72CB">
        <w:t xml:space="preserve"> is undesirable. However, the three modes are just special cases of differential amplitude with different bit allocations for the wideband and subband coefficients. Thus, we make the following proposal:</w:t>
      </w:r>
    </w:p>
    <w:p w14:paraId="0BDAF84B" w14:textId="3052D4A8" w:rsidR="00B6047C" w:rsidRPr="00B6047C" w:rsidRDefault="00B6047C" w:rsidP="00B6047C">
      <w:pPr>
        <w:rPr>
          <w:b/>
        </w:rPr>
      </w:pPr>
      <w:r w:rsidRPr="00B6047C">
        <w:rPr>
          <w:b/>
        </w:rPr>
        <w:t>Proposals:</w:t>
      </w:r>
    </w:p>
    <w:p w14:paraId="24C2C34D" w14:textId="4ED5A763" w:rsidR="00B6047C" w:rsidRDefault="00FC72CB" w:rsidP="00B6047C">
      <w:pPr>
        <w:pStyle w:val="ListParagraph"/>
        <w:numPr>
          <w:ilvl w:val="0"/>
          <w:numId w:val="35"/>
        </w:numPr>
      </w:pPr>
      <w:r>
        <w:t>Differential amplitude is supported for Type II CSI feedback, where</w:t>
      </w:r>
    </w:p>
    <w:p w14:paraId="4D94C383" w14:textId="612C15CF" w:rsidR="00FC72CB" w:rsidRDefault="00FC72CB" w:rsidP="00910CD1">
      <w:pPr>
        <w:pStyle w:val="ListParagraph"/>
        <w:numPr>
          <w:ilvl w:val="1"/>
          <w:numId w:val="35"/>
        </w:numPr>
      </w:pPr>
      <w:r>
        <w:t xml:space="preserve">Wideband amplitude coefficients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are selected per beam</w:t>
      </w:r>
    </w:p>
    <w:p w14:paraId="7EBD38A1" w14:textId="0E7679BC" w:rsidR="00FC72CB" w:rsidRPr="00FC72CB" w:rsidRDefault="00FC72CB" w:rsidP="00910CD1">
      <w:pPr>
        <w:pStyle w:val="ListParagraph"/>
        <w:numPr>
          <w:ilvl w:val="1"/>
          <w:numId w:val="35"/>
        </w:numPr>
      </w:pPr>
      <w:r>
        <w:lastRenderedPageBreak/>
        <w:t xml:space="preserve">Subband amplitude coefficients </w:t>
      </w:r>
      <m:oMath>
        <m:sSub>
          <m:sSubPr>
            <m:ctrlPr>
              <w:rPr>
                <w:rFonts w:ascii="Cambria Math" w:hAnsi="Cambria Math"/>
                <w:i/>
              </w:rPr>
            </m:ctrlPr>
          </m:sSubPr>
          <m:e>
            <m:r>
              <w:rPr>
                <w:rFonts w:ascii="Cambria Math" w:hAnsi="Cambria Math"/>
              </w:rPr>
              <m:t>p</m:t>
            </m:r>
          </m:e>
          <m:sub>
            <m:r>
              <w:rPr>
                <w:rFonts w:ascii="Cambria Math" w:hAnsi="Cambria Math"/>
              </w:rPr>
              <m:t>r,l,i</m:t>
            </m:r>
          </m:sub>
        </m:sSub>
        <m:r>
          <w:rPr>
            <w:rFonts w:ascii="Cambria Math" w:hAnsi="Cambria Math"/>
          </w:rPr>
          <m:t xml:space="preserve"> </m:t>
        </m:r>
      </m:oMath>
      <w:r>
        <w:rPr>
          <w:rFonts w:eastAsiaTheme="minorEastAsia"/>
        </w:rPr>
        <w:t>are selected per polarization, layer, and beam</w:t>
      </w:r>
    </w:p>
    <w:p w14:paraId="01C3BF13" w14:textId="24091176" w:rsidR="00FC72CB" w:rsidRPr="00FC72CB" w:rsidRDefault="00FC72CB" w:rsidP="00910CD1">
      <w:pPr>
        <w:pStyle w:val="ListParagraph"/>
        <w:numPr>
          <w:ilvl w:val="1"/>
          <w:numId w:val="35"/>
        </w:numPr>
      </w:pPr>
      <w:r>
        <w:rPr>
          <w:rFonts w:eastAsiaTheme="minorEastAsia"/>
        </w:rPr>
        <w:t xml:space="preserve">The following bit allocations for each of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rFonts w:eastAsiaTheme="minorEastAsia"/>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r,l,i</m:t>
            </m:r>
          </m:sub>
        </m:sSub>
      </m:oMath>
      <w:r>
        <w:rPr>
          <w:rFonts w:eastAsiaTheme="minorEastAsia"/>
        </w:rPr>
        <w:t xml:space="preserve"> are supported:</w:t>
      </w:r>
    </w:p>
    <w:p w14:paraId="6BAC731A" w14:textId="4260202F" w:rsidR="00FC72CB" w:rsidRPr="00FC72CB" w:rsidRDefault="00401E3A" w:rsidP="00FC72CB">
      <w:pPr>
        <w:pStyle w:val="ListParagraph"/>
        <w:numPr>
          <w:ilvl w:val="2"/>
          <w:numId w:val="35"/>
        </w:numPr>
      </w:pP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WB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ctrlPr>
              <w:rPr>
                <w:rFonts w:ascii="Cambria Math" w:eastAsiaTheme="minorEastAsia" w:hAnsi="Cambria Math"/>
                <w:i/>
              </w:rPr>
            </m:ctrlPr>
          </m:e>
        </m:d>
        <m:r>
          <w:rPr>
            <w:rFonts w:ascii="Cambria Math" w:eastAsiaTheme="minorEastAsia" w:hAnsi="Cambria Math"/>
          </w:rPr>
          <m:t>=(3,0)</m:t>
        </m:r>
      </m:oMath>
      <w:r w:rsidR="00FC72CB">
        <w:rPr>
          <w:rFonts w:eastAsiaTheme="minorEastAsia"/>
        </w:rPr>
        <w:t xml:space="preserve"> (Wideband amplitude)</w:t>
      </w:r>
    </w:p>
    <w:p w14:paraId="43AA3257" w14:textId="563AA1FA" w:rsidR="00FC72CB" w:rsidRPr="00FC72CB" w:rsidRDefault="00401E3A" w:rsidP="00FC72CB">
      <w:pPr>
        <w:pStyle w:val="ListParagraph"/>
        <w:numPr>
          <w:ilvl w:val="2"/>
          <w:numId w:val="35"/>
        </w:numPr>
      </w:pP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WB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ctrlPr>
              <w:rPr>
                <w:rFonts w:ascii="Cambria Math" w:eastAsiaTheme="minorEastAsia" w:hAnsi="Cambria Math"/>
                <w:i/>
              </w:rPr>
            </m:ctrlPr>
          </m:e>
        </m:d>
        <m:r>
          <w:rPr>
            <w:rFonts w:ascii="Cambria Math" w:eastAsiaTheme="minorEastAsia" w:hAnsi="Cambria Math"/>
          </w:rPr>
          <m:t>=(3,1)</m:t>
        </m:r>
      </m:oMath>
      <w:r w:rsidR="00FC72CB">
        <w:rPr>
          <w:rFonts w:eastAsiaTheme="minorEastAsia"/>
        </w:rPr>
        <w:t xml:space="preserve"> (Differential amplitude)</w:t>
      </w:r>
    </w:p>
    <w:p w14:paraId="5B7291FF" w14:textId="51B00305" w:rsidR="00FC72CB" w:rsidRDefault="00401E3A" w:rsidP="00FC72CB">
      <w:pPr>
        <w:pStyle w:val="ListParagraph"/>
        <w:numPr>
          <w:ilvl w:val="2"/>
          <w:numId w:val="35"/>
        </w:numPr>
      </w:pP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WB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ctrlPr>
              <w:rPr>
                <w:rFonts w:ascii="Cambria Math" w:eastAsiaTheme="minorEastAsia" w:hAnsi="Cambria Math"/>
                <w:i/>
              </w:rPr>
            </m:ctrlPr>
          </m:e>
        </m:d>
        <m:r>
          <w:rPr>
            <w:rFonts w:ascii="Cambria Math" w:eastAsiaTheme="minorEastAsia" w:hAnsi="Cambria Math"/>
          </w:rPr>
          <m:t>=(3,2)</m:t>
        </m:r>
      </m:oMath>
      <w:r w:rsidR="00FC72CB">
        <w:rPr>
          <w:rFonts w:eastAsiaTheme="minorEastAsia"/>
        </w:rPr>
        <w:t xml:space="preserve"> (Differential amplitude)</w:t>
      </w:r>
    </w:p>
    <w:p w14:paraId="7CBF75D9" w14:textId="21F832FD" w:rsidR="00FC72CB" w:rsidRDefault="00401E3A" w:rsidP="00910CD1">
      <w:pPr>
        <w:pStyle w:val="ListParagraph"/>
        <w:numPr>
          <w:ilvl w:val="2"/>
          <w:numId w:val="35"/>
        </w:numPr>
      </w:pP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WB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ctrlPr>
              <w:rPr>
                <w:rFonts w:ascii="Cambria Math" w:eastAsiaTheme="minorEastAsia" w:hAnsi="Cambria Math"/>
                <w:i/>
              </w:rPr>
            </m:ctrlPr>
          </m:e>
        </m:d>
        <m:r>
          <w:rPr>
            <w:rFonts w:ascii="Cambria Math" w:eastAsiaTheme="minorEastAsia" w:hAnsi="Cambria Math"/>
          </w:rPr>
          <m:t>=(0,3)</m:t>
        </m:r>
      </m:oMath>
      <w:r w:rsidR="00FC72CB" w:rsidRPr="00FC72CB">
        <w:rPr>
          <w:rFonts w:eastAsiaTheme="minorEastAsia"/>
        </w:rPr>
        <w:t xml:space="preserve"> (Subband amplitude)</w:t>
      </w:r>
    </w:p>
    <w:p w14:paraId="5C036144" w14:textId="08DE80C6" w:rsidR="00B6047C" w:rsidRDefault="00B6047C" w:rsidP="00B6047C">
      <w:pPr>
        <w:pStyle w:val="ListParagraph"/>
        <w:numPr>
          <w:ilvl w:val="0"/>
          <w:numId w:val="35"/>
        </w:numPr>
      </w:pPr>
      <w:r>
        <w:t>The number of supported beams is 2, 3 and 4</w:t>
      </w:r>
    </w:p>
    <w:p w14:paraId="3F838353" w14:textId="77777777" w:rsidR="00B6047C" w:rsidRPr="00ED2664" w:rsidRDefault="00B6047C" w:rsidP="00652499">
      <w:pPr>
        <w:pStyle w:val="ListParagraph"/>
      </w:pPr>
    </w:p>
    <w:p w14:paraId="1D68C256" w14:textId="7911B394" w:rsidR="00EB59FE" w:rsidRDefault="00EB59FE" w:rsidP="00EB59FE">
      <w:pPr>
        <w:pStyle w:val="Heading2"/>
      </w:pPr>
      <w:r>
        <w:t>Layer and polarization granularity of wideband amplitude</w:t>
      </w:r>
    </w:p>
    <w:p w14:paraId="372326A8" w14:textId="7D7F9CEC" w:rsidR="00761F9C" w:rsidRDefault="00761F9C" w:rsidP="00761F9C">
      <w:pPr>
        <w:rPr>
          <w:lang w:val="en-GB" w:eastAsia="zh-CN"/>
        </w:rPr>
      </w:pPr>
      <w:r>
        <w:rPr>
          <w:lang w:val="en-GB" w:eastAsia="zh-CN"/>
        </w:rPr>
        <w:t xml:space="preserve">For subband amplitude reporting, we have previously shown that per layer and polarization granularity is needed for good performance (see </w:t>
      </w:r>
      <w:r>
        <w:rPr>
          <w:lang w:val="en-GB" w:eastAsia="zh-CN"/>
        </w:rPr>
        <w:fldChar w:fldCharType="begin"/>
      </w:r>
      <w:r>
        <w:rPr>
          <w:lang w:val="en-GB" w:eastAsia="zh-CN"/>
        </w:rPr>
        <w:instrText xml:space="preserve"> REF _Ref465775694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w:t>
      </w:r>
      <w:r w:rsidR="00123449">
        <w:rPr>
          <w:lang w:val="en-GB" w:eastAsia="zh-CN"/>
        </w:rPr>
        <w:t>When wideband amplitude is used though, this is</w:t>
      </w:r>
      <w:r w:rsidR="00106031">
        <w:rPr>
          <w:lang w:val="en-GB" w:eastAsia="zh-CN"/>
        </w:rPr>
        <w:t xml:space="preserve"> likely not needed as the average beam power across the frequency band should be similar and instead, a single amplitude coefficient for each beam can be used. To verify this, we present evaluation results </w:t>
      </w:r>
      <w:r w:rsidR="00084AC2">
        <w:rPr>
          <w:lang w:val="en-GB" w:eastAsia="zh-CN"/>
        </w:rPr>
        <w:t xml:space="preserve">in </w:t>
      </w:r>
      <w:r w:rsidR="00084AC2">
        <w:rPr>
          <w:lang w:val="en-GB" w:eastAsia="zh-CN"/>
        </w:rPr>
        <w:fldChar w:fldCharType="begin"/>
      </w:r>
      <w:r w:rsidR="00084AC2">
        <w:rPr>
          <w:lang w:val="en-GB" w:eastAsia="zh-CN"/>
        </w:rPr>
        <w:instrText xml:space="preserve"> REF _Ref473892781 \h </w:instrText>
      </w:r>
      <w:r w:rsidR="00084AC2">
        <w:rPr>
          <w:lang w:val="en-GB" w:eastAsia="zh-CN"/>
        </w:rPr>
      </w:r>
      <w:r w:rsidR="00084AC2">
        <w:rPr>
          <w:lang w:val="en-GB" w:eastAsia="zh-CN"/>
        </w:rPr>
        <w:fldChar w:fldCharType="separate"/>
      </w:r>
      <w:r w:rsidR="00084AC2">
        <w:t xml:space="preserve">Figure </w:t>
      </w:r>
      <w:r w:rsidR="00084AC2">
        <w:rPr>
          <w:noProof/>
        </w:rPr>
        <w:t>6</w:t>
      </w:r>
      <w:r w:rsidR="00084AC2">
        <w:rPr>
          <w:lang w:val="en-GB" w:eastAsia="zh-CN"/>
        </w:rPr>
        <w:fldChar w:fldCharType="end"/>
      </w:r>
      <w:r w:rsidR="00084AC2">
        <w:rPr>
          <w:lang w:val="en-GB" w:eastAsia="zh-CN"/>
        </w:rPr>
        <w:t xml:space="preserve">. As seen performance is not increased if a separate amplitude coefficient is used per beam, layer and polarization compared to if a single amplitude </w:t>
      </w:r>
      <w:r w:rsidR="00426405">
        <w:rPr>
          <w:lang w:val="en-GB" w:eastAsia="zh-CN"/>
        </w:rPr>
        <w:t>coefficient per</w:t>
      </w:r>
      <w:r w:rsidR="00084AC2">
        <w:rPr>
          <w:lang w:val="en-GB" w:eastAsia="zh-CN"/>
        </w:rPr>
        <w:t xml:space="preserve"> beam is used.</w:t>
      </w:r>
    </w:p>
    <w:p w14:paraId="4455DED6" w14:textId="77777777" w:rsidR="00761F9C" w:rsidRPr="00761F9C" w:rsidRDefault="00761F9C" w:rsidP="00761F9C">
      <w:pPr>
        <w:rPr>
          <w:lang w:val="en-GB" w:eastAsia="zh-CN"/>
        </w:rPr>
      </w:pPr>
    </w:p>
    <w:tbl>
      <w:tblPr>
        <w:tblStyle w:val="TableGrid"/>
        <w:tblW w:w="0" w:type="auto"/>
        <w:tblLook w:val="04A0" w:firstRow="1" w:lastRow="0" w:firstColumn="1" w:lastColumn="0" w:noHBand="0" w:noVBand="1"/>
      </w:tblPr>
      <w:tblGrid>
        <w:gridCol w:w="4673"/>
        <w:gridCol w:w="1701"/>
        <w:gridCol w:w="2552"/>
      </w:tblGrid>
      <w:tr w:rsidR="00F74F06" w:rsidRPr="00F74F06" w14:paraId="367A1124" w14:textId="77777777" w:rsidTr="00106031">
        <w:trPr>
          <w:trHeight w:val="300"/>
        </w:trPr>
        <w:tc>
          <w:tcPr>
            <w:tcW w:w="4673" w:type="dxa"/>
            <w:noWrap/>
            <w:hideMark/>
          </w:tcPr>
          <w:p w14:paraId="253EDD88" w14:textId="29117830" w:rsidR="00F74F06" w:rsidRPr="00F74F06" w:rsidRDefault="00F74F06" w:rsidP="00F74F06">
            <w:pPr>
              <w:rPr>
                <w:b/>
                <w:lang w:eastAsia="zh-CN"/>
              </w:rPr>
            </w:pPr>
            <w:r w:rsidRPr="00F74F06">
              <w:rPr>
                <w:b/>
                <w:lang w:eastAsia="zh-CN"/>
              </w:rPr>
              <w:t>Scheme</w:t>
            </w:r>
          </w:p>
        </w:tc>
        <w:tc>
          <w:tcPr>
            <w:tcW w:w="1701" w:type="dxa"/>
            <w:noWrap/>
            <w:hideMark/>
          </w:tcPr>
          <w:p w14:paraId="77C574B2" w14:textId="77777777" w:rsidR="00F74F06" w:rsidRPr="00F74F06" w:rsidRDefault="00F74F06" w:rsidP="00F74F06">
            <w:pPr>
              <w:rPr>
                <w:lang w:eastAsia="zh-CN"/>
              </w:rPr>
            </w:pPr>
            <w:r w:rsidRPr="00F74F06">
              <w:rPr>
                <w:lang w:eastAsia="zh-CN"/>
              </w:rPr>
              <w:t>Cell edge gain [%]</w:t>
            </w:r>
          </w:p>
        </w:tc>
        <w:tc>
          <w:tcPr>
            <w:tcW w:w="2552" w:type="dxa"/>
            <w:noWrap/>
            <w:hideMark/>
          </w:tcPr>
          <w:p w14:paraId="6D1AC164" w14:textId="77777777" w:rsidR="00F74F06" w:rsidRPr="00F74F06" w:rsidRDefault="00F74F06" w:rsidP="00F74F06">
            <w:pPr>
              <w:rPr>
                <w:lang w:eastAsia="zh-CN"/>
              </w:rPr>
            </w:pPr>
            <w:r w:rsidRPr="00F74F06">
              <w:rPr>
                <w:lang w:eastAsia="zh-CN"/>
              </w:rPr>
              <w:t>Normalized user throughput gain [%]</w:t>
            </w:r>
          </w:p>
        </w:tc>
      </w:tr>
      <w:tr w:rsidR="00F74F06" w:rsidRPr="00F74F06" w14:paraId="0C36F59C" w14:textId="77777777" w:rsidTr="00106031">
        <w:trPr>
          <w:trHeight w:val="300"/>
        </w:trPr>
        <w:tc>
          <w:tcPr>
            <w:tcW w:w="4673" w:type="dxa"/>
            <w:noWrap/>
            <w:hideMark/>
          </w:tcPr>
          <w:p w14:paraId="65990A39" w14:textId="77777777" w:rsidR="00106031" w:rsidRDefault="00106031" w:rsidP="00106031">
            <w:pPr>
              <w:rPr>
                <w:lang w:eastAsia="zh-CN"/>
              </w:rPr>
            </w:pPr>
            <w:r>
              <w:rPr>
                <w:lang w:eastAsia="zh-CN"/>
              </w:rPr>
              <w:t xml:space="preserve">32TX Wideband Amplitude </w:t>
            </w:r>
          </w:p>
          <w:p w14:paraId="03F056A4" w14:textId="2841F38F" w:rsidR="00106031" w:rsidRPr="00F74F06" w:rsidRDefault="00106031" w:rsidP="00106031">
            <w:pPr>
              <w:rPr>
                <w:lang w:eastAsia="zh-CN"/>
              </w:rPr>
            </w:pPr>
            <w:r>
              <w:rPr>
                <w:lang w:eastAsia="zh-CN"/>
              </w:rPr>
              <w:t>On</w:t>
            </w:r>
            <w:r w:rsidR="00084AC2">
              <w:rPr>
                <w:lang w:eastAsia="zh-CN"/>
              </w:rPr>
              <w:t>e</w:t>
            </w:r>
            <w:r>
              <w:rPr>
                <w:lang w:eastAsia="zh-CN"/>
              </w:rPr>
              <w:t xml:space="preserve"> coefficient per beam</w:t>
            </w:r>
          </w:p>
        </w:tc>
        <w:tc>
          <w:tcPr>
            <w:tcW w:w="1701" w:type="dxa"/>
            <w:noWrap/>
            <w:hideMark/>
          </w:tcPr>
          <w:p w14:paraId="36388CC6" w14:textId="77777777" w:rsidR="00F74F06" w:rsidRPr="00F74F06" w:rsidRDefault="00F74F06" w:rsidP="00F74F06">
            <w:pPr>
              <w:rPr>
                <w:lang w:eastAsia="zh-CN"/>
              </w:rPr>
            </w:pPr>
            <w:r w:rsidRPr="00F74F06">
              <w:rPr>
                <w:lang w:eastAsia="zh-CN"/>
              </w:rPr>
              <w:t>0</w:t>
            </w:r>
          </w:p>
        </w:tc>
        <w:tc>
          <w:tcPr>
            <w:tcW w:w="2552" w:type="dxa"/>
            <w:noWrap/>
            <w:hideMark/>
          </w:tcPr>
          <w:p w14:paraId="327D4E70" w14:textId="77777777" w:rsidR="00F74F06" w:rsidRPr="00F74F06" w:rsidRDefault="00F74F06" w:rsidP="00F74F06">
            <w:pPr>
              <w:rPr>
                <w:lang w:eastAsia="zh-CN"/>
              </w:rPr>
            </w:pPr>
            <w:r w:rsidRPr="00F74F06">
              <w:rPr>
                <w:lang w:eastAsia="zh-CN"/>
              </w:rPr>
              <w:t>0</w:t>
            </w:r>
          </w:p>
        </w:tc>
      </w:tr>
      <w:tr w:rsidR="00F74F06" w:rsidRPr="00F74F06" w14:paraId="3112B686" w14:textId="77777777" w:rsidTr="00106031">
        <w:trPr>
          <w:trHeight w:val="300"/>
        </w:trPr>
        <w:tc>
          <w:tcPr>
            <w:tcW w:w="4673" w:type="dxa"/>
            <w:noWrap/>
            <w:hideMark/>
          </w:tcPr>
          <w:p w14:paraId="0CFF510E" w14:textId="77777777" w:rsidR="00106031" w:rsidRDefault="00F74F06" w:rsidP="00F74F06">
            <w:pPr>
              <w:rPr>
                <w:lang w:eastAsia="zh-CN"/>
              </w:rPr>
            </w:pPr>
            <w:r>
              <w:rPr>
                <w:lang w:eastAsia="zh-CN"/>
              </w:rPr>
              <w:t>32TX Wideband Amplitude</w:t>
            </w:r>
          </w:p>
          <w:p w14:paraId="337909C2" w14:textId="658C4540" w:rsidR="00F74F06" w:rsidRPr="00F74F06" w:rsidRDefault="00106031" w:rsidP="00F74F06">
            <w:pPr>
              <w:rPr>
                <w:lang w:eastAsia="zh-CN"/>
              </w:rPr>
            </w:pPr>
            <w:r>
              <w:rPr>
                <w:lang w:eastAsia="zh-CN"/>
              </w:rPr>
              <w:t>One coefficient per beam,</w:t>
            </w:r>
            <w:r w:rsidR="00F74F06">
              <w:rPr>
                <w:lang w:eastAsia="zh-CN"/>
              </w:rPr>
              <w:t xml:space="preserve"> layer and polarization</w:t>
            </w:r>
          </w:p>
        </w:tc>
        <w:tc>
          <w:tcPr>
            <w:tcW w:w="1701" w:type="dxa"/>
            <w:noWrap/>
            <w:hideMark/>
          </w:tcPr>
          <w:p w14:paraId="45783822" w14:textId="77777777" w:rsidR="00F74F06" w:rsidRPr="00F74F06" w:rsidRDefault="00F74F06" w:rsidP="00F74F06">
            <w:pPr>
              <w:rPr>
                <w:lang w:eastAsia="zh-CN"/>
              </w:rPr>
            </w:pPr>
            <w:r w:rsidRPr="00F74F06">
              <w:rPr>
                <w:lang w:eastAsia="zh-CN"/>
              </w:rPr>
              <w:t>1</w:t>
            </w:r>
          </w:p>
        </w:tc>
        <w:tc>
          <w:tcPr>
            <w:tcW w:w="2552" w:type="dxa"/>
            <w:noWrap/>
            <w:hideMark/>
          </w:tcPr>
          <w:p w14:paraId="300E5655" w14:textId="77777777" w:rsidR="00F74F06" w:rsidRPr="00F74F06" w:rsidRDefault="00F74F06" w:rsidP="00761F9C">
            <w:pPr>
              <w:keepNext/>
              <w:rPr>
                <w:lang w:eastAsia="zh-CN"/>
              </w:rPr>
            </w:pPr>
            <w:r w:rsidRPr="00F74F06">
              <w:rPr>
                <w:lang w:eastAsia="zh-CN"/>
              </w:rPr>
              <w:t>-3</w:t>
            </w:r>
          </w:p>
        </w:tc>
      </w:tr>
    </w:tbl>
    <w:p w14:paraId="2CE1CD0D" w14:textId="3D03D864" w:rsidR="00F74F06" w:rsidRDefault="00761F9C" w:rsidP="00761F9C">
      <w:pPr>
        <w:pStyle w:val="Caption"/>
      </w:pPr>
      <w:bookmarkStart w:id="8" w:name="_Ref473892781"/>
      <w:r>
        <w:t xml:space="preserve">Figure </w:t>
      </w:r>
      <w:r w:rsidR="00401E3A">
        <w:fldChar w:fldCharType="begin"/>
      </w:r>
      <w:r w:rsidR="00401E3A">
        <w:instrText xml:space="preserve"> SEQ Figure \* ARABIC </w:instrText>
      </w:r>
      <w:r w:rsidR="00401E3A">
        <w:fldChar w:fldCharType="separate"/>
      </w:r>
      <w:r w:rsidR="008524C4">
        <w:rPr>
          <w:noProof/>
        </w:rPr>
        <w:t>8</w:t>
      </w:r>
      <w:r w:rsidR="00401E3A">
        <w:rPr>
          <w:noProof/>
        </w:rPr>
        <w:fldChar w:fldCharType="end"/>
      </w:r>
      <w:bookmarkEnd w:id="8"/>
      <w:r>
        <w:t>: Performance of different layer and polarization granularity when using wideband amplitude reporting</w:t>
      </w:r>
    </w:p>
    <w:p w14:paraId="6CDF08FC" w14:textId="66D38CD6" w:rsidR="00761F9C" w:rsidRDefault="00761F9C" w:rsidP="00761F9C">
      <w:pPr>
        <w:rPr>
          <w:b/>
          <w:lang w:val="en-GB" w:eastAsia="zh-CN"/>
        </w:rPr>
      </w:pPr>
      <w:r w:rsidRPr="00761F9C">
        <w:rPr>
          <w:b/>
          <w:lang w:val="en-GB" w:eastAsia="zh-CN"/>
        </w:rPr>
        <w:t>Observation:</w:t>
      </w:r>
    </w:p>
    <w:p w14:paraId="5CCEE3FA" w14:textId="303C9B01" w:rsidR="00761F9C" w:rsidRPr="00761F9C" w:rsidRDefault="00761F9C" w:rsidP="00761F9C">
      <w:pPr>
        <w:pStyle w:val="ListParagraph"/>
        <w:numPr>
          <w:ilvl w:val="0"/>
          <w:numId w:val="32"/>
        </w:numPr>
        <w:rPr>
          <w:b/>
          <w:lang w:val="en-GB" w:eastAsia="zh-CN"/>
        </w:rPr>
      </w:pPr>
      <w:r>
        <w:rPr>
          <w:lang w:val="en-GB" w:eastAsia="zh-CN"/>
        </w:rPr>
        <w:t>No benefit of having per layer and polarization granularity of amplitude reporting when wideband amplitude is used</w:t>
      </w:r>
    </w:p>
    <w:p w14:paraId="20135400" w14:textId="5D4D8F57" w:rsidR="00761F9C" w:rsidRDefault="00761F9C" w:rsidP="00761F9C">
      <w:pPr>
        <w:rPr>
          <w:b/>
          <w:lang w:val="en-GB" w:eastAsia="zh-CN"/>
        </w:rPr>
      </w:pPr>
      <w:r>
        <w:rPr>
          <w:b/>
          <w:lang w:val="en-GB" w:eastAsia="zh-CN"/>
        </w:rPr>
        <w:t>Proposal:</w:t>
      </w:r>
    </w:p>
    <w:p w14:paraId="702A380A" w14:textId="77777777" w:rsidR="00AD5FD9" w:rsidRPr="00165AB8" w:rsidRDefault="00AD5FD9" w:rsidP="00AD5FD9">
      <w:pPr>
        <w:pStyle w:val="ListParagraph"/>
        <w:numPr>
          <w:ilvl w:val="0"/>
          <w:numId w:val="32"/>
        </w:numPr>
      </w:pPr>
      <w:r>
        <w:rPr>
          <w:lang w:val="en-GB" w:eastAsia="zh-CN"/>
        </w:rPr>
        <w:t>Same amplitude coefficients are used on both polarizations and layers for wideband amplitude reporting, as in LTE Rel-14, while separate amplitude coefficients per layer and polarization is used for subband amplitude reporting</w:t>
      </w:r>
    </w:p>
    <w:p w14:paraId="107693FB" w14:textId="77777777" w:rsidR="00165AB8" w:rsidRDefault="00165AB8" w:rsidP="00144FCA">
      <w:pPr>
        <w:pStyle w:val="ListParagraph"/>
      </w:pPr>
    </w:p>
    <w:p w14:paraId="7604D426" w14:textId="77777777" w:rsidR="00165AB8" w:rsidRDefault="00165AB8" w:rsidP="00165AB8">
      <w:pPr>
        <w:pStyle w:val="ListParagraph"/>
      </w:pPr>
    </w:p>
    <w:p w14:paraId="0B9FBAC4" w14:textId="0D364514" w:rsidR="00EB59FE" w:rsidRDefault="00EB59FE" w:rsidP="00165AB8">
      <w:pPr>
        <w:pStyle w:val="Heading2"/>
      </w:pPr>
      <w:r>
        <w:lastRenderedPageBreak/>
        <w:t>Scalar or matrix quantization of beam combining coefficients (on Scheme 1-5)</w:t>
      </w:r>
    </w:p>
    <w:p w14:paraId="483D525E" w14:textId="4DD58C3B" w:rsidR="00047E61" w:rsidRDefault="00047E61" w:rsidP="00EB59FE">
      <w:pPr>
        <w:rPr>
          <w:lang w:val="en-GB" w:eastAsia="zh-CN"/>
        </w:rPr>
      </w:pPr>
      <w:r>
        <w:rPr>
          <w:lang w:val="en-GB" w:eastAsia="zh-CN"/>
        </w:rPr>
        <w:t xml:space="preserve">In the LTE Rel-14 advanced CSI codebook, the phases of each layer </w:t>
      </w:r>
      <w:r w:rsidR="00CE387D">
        <w:rPr>
          <w:lang w:val="en-GB" w:eastAsia="zh-CN"/>
        </w:rPr>
        <w:t xml:space="preserve">are </w:t>
      </w:r>
      <w:r>
        <w:rPr>
          <w:lang w:val="en-GB" w:eastAsia="zh-CN"/>
        </w:rPr>
        <w:t xml:space="preserve">encoded individually in W2, i.e. scalar quantization of individual matrix elements are used. In our previous contribution </w:t>
      </w:r>
      <w:r>
        <w:rPr>
          <w:lang w:val="en-GB" w:eastAsia="zh-CN"/>
        </w:rPr>
        <w:fldChar w:fldCharType="begin"/>
      </w:r>
      <w:r>
        <w:rPr>
          <w:lang w:val="en-GB" w:eastAsia="zh-CN"/>
        </w:rPr>
        <w:instrText xml:space="preserve"> REF _Ref465775069 \r \h </w:instrText>
      </w:r>
      <w:r>
        <w:rPr>
          <w:lang w:val="en-GB" w:eastAsia="zh-CN"/>
        </w:rPr>
      </w:r>
      <w:r>
        <w:rPr>
          <w:lang w:val="en-GB" w:eastAsia="zh-CN"/>
        </w:rPr>
        <w:fldChar w:fldCharType="separate"/>
      </w:r>
      <w:r>
        <w:rPr>
          <w:lang w:val="en-GB" w:eastAsia="zh-CN"/>
        </w:rPr>
        <w:t>[5]</w:t>
      </w:r>
      <w:r>
        <w:rPr>
          <w:lang w:val="en-GB" w:eastAsia="zh-CN"/>
        </w:rPr>
        <w:fldChar w:fldCharType="end"/>
      </w:r>
      <w:r>
        <w:rPr>
          <w:lang w:val="en-GB" w:eastAsia="zh-CN"/>
        </w:rPr>
        <w:t xml:space="preserve"> we show that separate encoding of layers in in W2 for rank-2 significantly outperforms using joint encoding of layers in W2, using a Hadamard structure to design orthogonal layers.</w:t>
      </w:r>
    </w:p>
    <w:p w14:paraId="7952F36A" w14:textId="0C087A82" w:rsidR="00007767" w:rsidRDefault="00047E61" w:rsidP="00EB59FE">
      <w:pPr>
        <w:rPr>
          <w:lang w:val="en-GB" w:eastAsia="zh-CN"/>
        </w:rPr>
      </w:pPr>
      <w:r>
        <w:rPr>
          <w:lang w:val="en-GB" w:eastAsia="zh-CN"/>
        </w:rPr>
        <w:t xml:space="preserve">However, other forms of matrix quantization could provide a performance benefit and may be considered for NR. When subband amplitude is used, the W2 matrix consists of elements with both amplitude and phase and where the columns should be approximately orthogonal due to that they are derived from quantizing the eigenvectors of the beam space channel. In this case, the information that the </w:t>
      </w:r>
      <w:r w:rsidR="00007767">
        <w:rPr>
          <w:lang w:val="en-GB" w:eastAsia="zh-CN"/>
        </w:rPr>
        <w:t xml:space="preserve">layers are orthogonal may be utilized to reduce the number of coefficients needed to be fed back. For instance, if </w:t>
      </w:r>
      <m:oMath>
        <m:r>
          <w:rPr>
            <w:rFonts w:ascii="Cambria Math" w:hAnsi="Cambria Math"/>
            <w:lang w:val="en-GB" w:eastAsia="zh-CN"/>
          </w:rPr>
          <m:t>L=4</m:t>
        </m:r>
      </m:oMath>
      <w:r w:rsidR="00007767">
        <w:rPr>
          <w:lang w:val="en-GB" w:eastAsia="zh-CN"/>
        </w:rPr>
        <w:t xml:space="preserve"> beams are used, the first column can span a size-</w:t>
      </w:r>
      <m:oMath>
        <m:r>
          <w:rPr>
            <w:rFonts w:ascii="Cambria Math" w:hAnsi="Cambria Math"/>
            <w:lang w:val="en-GB" w:eastAsia="zh-CN"/>
          </w:rPr>
          <m:t>2L</m:t>
        </m:r>
      </m:oMath>
      <w:r w:rsidR="00007767">
        <w:rPr>
          <w:lang w:val="en-GB" w:eastAsia="zh-CN"/>
        </w:rPr>
        <w:t xml:space="preserve"> complex vector space, while the second column of W2, since it is orthogonal to the first column, only spans a size-</w:t>
      </w:r>
      <m:oMath>
        <m:r>
          <w:rPr>
            <w:rFonts w:ascii="Cambria Math" w:hAnsi="Cambria Math"/>
            <w:lang w:val="en-GB" w:eastAsia="zh-CN"/>
          </w:rPr>
          <m:t>(2L-1)</m:t>
        </m:r>
      </m:oMath>
      <w:r w:rsidR="00007767">
        <w:rPr>
          <w:lang w:val="en-GB" w:eastAsia="zh-CN"/>
        </w:rPr>
        <w:t xml:space="preserve"> vector space, and so forth. These smaller dimensional spaces may be parametrized using well known matrix operations such as Householder reflections or Givens rotations. Thus, a small overhead saving is possible and RAN1 could study if such matrix quantization schemes are necessary.</w:t>
      </w:r>
    </w:p>
    <w:p w14:paraId="29C041BB" w14:textId="03545B05" w:rsidR="00007767" w:rsidRDefault="00007767" w:rsidP="00EB59FE">
      <w:pPr>
        <w:rPr>
          <w:lang w:val="en-GB" w:eastAsia="zh-CN"/>
        </w:rPr>
      </w:pPr>
      <w:r>
        <w:rPr>
          <w:lang w:val="en-GB" w:eastAsia="zh-CN"/>
        </w:rPr>
        <w:t>For wideband amplitude, however, the W2 matrix only contains phase information, and so it is not obvious that the discussed smaller dimensional subspaces can be easily parametrized while keeping a phase-only constellation in W2. Thus, we propose to not use matrix quantization for wideband amplitude case.</w:t>
      </w:r>
    </w:p>
    <w:p w14:paraId="6BB6501F" w14:textId="62E5E465" w:rsidR="00007767" w:rsidRDefault="00007767" w:rsidP="00EB59FE">
      <w:pPr>
        <w:rPr>
          <w:b/>
          <w:lang w:val="en-GB" w:eastAsia="zh-CN"/>
        </w:rPr>
      </w:pPr>
      <w:r w:rsidRPr="00007767">
        <w:rPr>
          <w:b/>
          <w:lang w:val="en-GB" w:eastAsia="zh-CN"/>
        </w:rPr>
        <w:t>Proposals:</w:t>
      </w:r>
    </w:p>
    <w:p w14:paraId="2877F10D" w14:textId="36CAEFEA" w:rsidR="00007767" w:rsidRDefault="00007767" w:rsidP="00007767">
      <w:pPr>
        <w:pStyle w:val="ListParagraph"/>
        <w:numPr>
          <w:ilvl w:val="0"/>
          <w:numId w:val="33"/>
        </w:numPr>
        <w:rPr>
          <w:lang w:eastAsia="zh-CN"/>
        </w:rPr>
      </w:pPr>
      <w:r w:rsidRPr="00007767">
        <w:rPr>
          <w:lang w:eastAsia="zh-CN"/>
        </w:rPr>
        <w:t>For wideband amplitude,</w:t>
      </w:r>
      <w:r>
        <w:rPr>
          <w:lang w:eastAsia="zh-CN"/>
        </w:rPr>
        <w:t xml:space="preserve"> scalar quantization and individual encoding of layers in W2 is used</w:t>
      </w:r>
    </w:p>
    <w:p w14:paraId="2DADC724" w14:textId="59FD0162" w:rsidR="00007767" w:rsidRPr="00007767" w:rsidRDefault="00007767" w:rsidP="00007767">
      <w:pPr>
        <w:pStyle w:val="ListParagraph"/>
        <w:numPr>
          <w:ilvl w:val="0"/>
          <w:numId w:val="33"/>
        </w:numPr>
        <w:rPr>
          <w:lang w:eastAsia="zh-CN"/>
        </w:rPr>
      </w:pPr>
      <w:r>
        <w:rPr>
          <w:lang w:eastAsia="zh-CN"/>
        </w:rPr>
        <w:t>For subband amplitude, RAN1 can study the benefit of parametrizing orthogonal subspaces for layers using e.g. Householder reflections</w:t>
      </w:r>
    </w:p>
    <w:p w14:paraId="1539CED9" w14:textId="37BEDD6F" w:rsidR="00C36D22" w:rsidRDefault="00C36D22" w:rsidP="00C36D22">
      <w:pPr>
        <w:pStyle w:val="Heading1"/>
      </w:pPr>
      <w:r>
        <w:t>Multi-panel Type II feedback</w:t>
      </w:r>
    </w:p>
    <w:p w14:paraId="25B10304" w14:textId="5163FF09" w:rsidR="002127DE" w:rsidRDefault="00C36D22" w:rsidP="00C36D22">
      <w:pPr>
        <w:rPr>
          <w:lang w:val="en-GB" w:eastAsia="zh-CN"/>
        </w:rPr>
      </w:pPr>
      <w:r>
        <w:rPr>
          <w:lang w:val="en-GB" w:eastAsia="zh-CN"/>
        </w:rPr>
        <w:t>There has been some discussion in RAN1 regarding if Type II CSI feedback is needed for multi-panel setup</w:t>
      </w:r>
      <w:r w:rsidR="00CE387D">
        <w:rPr>
          <w:lang w:val="en-GB" w:eastAsia="zh-CN"/>
        </w:rPr>
        <w:t>s</w:t>
      </w:r>
      <w:r>
        <w:rPr>
          <w:lang w:val="en-GB" w:eastAsia="zh-CN"/>
        </w:rPr>
        <w:t xml:space="preserve">. In our view, the main use case for multi-panel is non-coherent transmission from different panels and not coherent transmission, as this require a fairly tight inter-panel calibration. For Type II feedback, we are furthermore using detailed high-resolution CSI to create sharp nulls towards co-scheduled UEs. To try to form sharp nulls across multiple panels with possible calibration offset does not seem like a robust transmission strategy, and would likely not be very beneficial in the end. Furthermore, the payload of the proposed Type II CSI feedback is kept at reasonable levels by utilizing that the channel has structure and can be sparsely expressed in the DFT domain. This is enabled by having a uniform array at the base station. In the multi-panel case, the panels are spaced more widely apart and are thus more uncorrelated, meaning that the resulting channel has less structure and thus require more feedback bits to represent. If the same amount of feedback overhead is tolerated as for </w:t>
      </w:r>
      <w:r>
        <w:rPr>
          <w:lang w:val="en-GB" w:eastAsia="zh-CN"/>
        </w:rPr>
        <w:lastRenderedPageBreak/>
        <w:t>the single-panel case, it means that a fewer number of beams can be used in the precoder and thus the</w:t>
      </w:r>
      <w:r w:rsidR="002127DE">
        <w:rPr>
          <w:lang w:val="en-GB" w:eastAsia="zh-CN"/>
        </w:rPr>
        <w:t xml:space="preserve"> performance will be lower as well.</w:t>
      </w:r>
    </w:p>
    <w:p w14:paraId="676EB8CB" w14:textId="66C808A3" w:rsidR="002127DE" w:rsidRDefault="002127DE" w:rsidP="00C36D22">
      <w:pPr>
        <w:rPr>
          <w:b/>
          <w:lang w:val="en-GB" w:eastAsia="zh-CN"/>
        </w:rPr>
      </w:pPr>
      <w:r w:rsidRPr="002127DE">
        <w:rPr>
          <w:b/>
          <w:lang w:val="en-GB" w:eastAsia="zh-CN"/>
        </w:rPr>
        <w:t>Observation:</w:t>
      </w:r>
    </w:p>
    <w:p w14:paraId="0247502F" w14:textId="2ABC652D" w:rsidR="00CE387D" w:rsidRDefault="00CE387D" w:rsidP="002127DE">
      <w:pPr>
        <w:pStyle w:val="ListParagraph"/>
        <w:numPr>
          <w:ilvl w:val="0"/>
          <w:numId w:val="32"/>
        </w:numPr>
        <w:rPr>
          <w:lang w:val="en-GB" w:eastAsia="zh-CN"/>
        </w:rPr>
      </w:pPr>
      <w:r>
        <w:rPr>
          <w:lang w:val="en-GB" w:eastAsia="zh-CN"/>
        </w:rPr>
        <w:t>The use case for multi-panel Type II CSI feedback is limited:</w:t>
      </w:r>
    </w:p>
    <w:p w14:paraId="23005498" w14:textId="71CDE140" w:rsidR="002127DE" w:rsidRDefault="002127DE" w:rsidP="001B194F">
      <w:pPr>
        <w:pStyle w:val="ListParagraph"/>
        <w:numPr>
          <w:ilvl w:val="1"/>
          <w:numId w:val="32"/>
        </w:numPr>
        <w:rPr>
          <w:lang w:val="en-GB" w:eastAsia="zh-CN"/>
        </w:rPr>
      </w:pPr>
      <w:r>
        <w:rPr>
          <w:lang w:val="en-GB" w:eastAsia="zh-CN"/>
        </w:rPr>
        <w:t>Multi-panel arrays result in channels with less structure, requiring more feedback bits to represent</w:t>
      </w:r>
    </w:p>
    <w:p w14:paraId="354C056B" w14:textId="4CA9E0D9" w:rsidR="002127DE" w:rsidRPr="002127DE" w:rsidRDefault="002127DE" w:rsidP="001B194F">
      <w:pPr>
        <w:pStyle w:val="ListParagraph"/>
        <w:numPr>
          <w:ilvl w:val="1"/>
          <w:numId w:val="32"/>
        </w:numPr>
        <w:rPr>
          <w:lang w:val="en-GB" w:eastAsia="zh-CN"/>
        </w:rPr>
      </w:pPr>
      <w:r>
        <w:rPr>
          <w:lang w:val="en-GB" w:eastAsia="zh-CN"/>
        </w:rPr>
        <w:t>Imperfect inter-panel calibration makes sharp nullforming across panels less feasible</w:t>
      </w:r>
    </w:p>
    <w:p w14:paraId="051AF1FF" w14:textId="77777777" w:rsidR="00C01F33" w:rsidRPr="001A05FA" w:rsidRDefault="00C01F33" w:rsidP="00CE0424">
      <w:pPr>
        <w:pStyle w:val="Heading1"/>
      </w:pPr>
      <w:r w:rsidRPr="001A05FA">
        <w:t>Conclusion</w:t>
      </w:r>
      <w:r w:rsidR="00C3353A" w:rsidRPr="001A05FA">
        <w:t>s</w:t>
      </w:r>
    </w:p>
    <w:p w14:paraId="15FA9552" w14:textId="524F97FA" w:rsidR="00AD5FD9" w:rsidRDefault="001A05FA" w:rsidP="00E4390C">
      <w:r w:rsidRPr="008F5FBD">
        <w:t xml:space="preserve">In this contribution, </w:t>
      </w:r>
      <w:r w:rsidR="00B44FEE" w:rsidRPr="008F5FBD">
        <w:t xml:space="preserve">we </w:t>
      </w:r>
      <w:r w:rsidR="0062566D" w:rsidRPr="008F5FBD">
        <w:t xml:space="preserve">have </w:t>
      </w:r>
      <w:r w:rsidR="006228E6">
        <w:t xml:space="preserve">discussed different Type II CSI feedback schemes and presented a proposed codebook design. </w:t>
      </w:r>
      <w:r w:rsidR="00AD5FD9">
        <w:t xml:space="preserve"> The following key observations relating to the codebook design have been made:</w:t>
      </w:r>
    </w:p>
    <w:p w14:paraId="30B130B6" w14:textId="1F59C21A" w:rsidR="00AD5FD9" w:rsidRPr="00AD5FD9" w:rsidRDefault="00AD5FD9" w:rsidP="00E4390C">
      <w:pPr>
        <w:rPr>
          <w:b/>
        </w:rPr>
      </w:pPr>
      <w:r w:rsidRPr="00AD5FD9">
        <w:rPr>
          <w:b/>
        </w:rPr>
        <w:t>Observations:</w:t>
      </w:r>
    </w:p>
    <w:p w14:paraId="596E8519" w14:textId="77777777" w:rsidR="00AD5FD9" w:rsidRPr="00470EDB" w:rsidRDefault="00AD5FD9" w:rsidP="00AD5FD9">
      <w:pPr>
        <w:pStyle w:val="ListParagraph"/>
        <w:numPr>
          <w:ilvl w:val="0"/>
          <w:numId w:val="32"/>
        </w:numPr>
        <w:rPr>
          <w:b/>
        </w:rPr>
      </w:pPr>
      <w:r w:rsidRPr="00470EDB">
        <w:t xml:space="preserve">Wideband, subband differential (with 1 or 2 bits), and subband amplitude </w:t>
      </w:r>
      <w:r>
        <w:t>are all optimal in different overhead regions</w:t>
      </w:r>
    </w:p>
    <w:p w14:paraId="7FF5021F" w14:textId="77777777" w:rsidR="00AD5FD9" w:rsidRPr="00470EDB" w:rsidRDefault="00AD5FD9" w:rsidP="00AD5FD9">
      <w:pPr>
        <w:pStyle w:val="ListParagraph"/>
        <w:numPr>
          <w:ilvl w:val="1"/>
          <w:numId w:val="32"/>
        </w:numPr>
        <w:rPr>
          <w:b/>
        </w:rPr>
      </w:pPr>
      <w:r>
        <w:t>It is generally better to allocate more bits for SB amplitude than to increase the number of beams</w:t>
      </w:r>
    </w:p>
    <w:p w14:paraId="755F4AA2" w14:textId="77777777" w:rsidR="00AD5FD9" w:rsidRPr="00BF7C5C" w:rsidRDefault="00AD5FD9" w:rsidP="00AD5FD9">
      <w:pPr>
        <w:pStyle w:val="ListParagraph"/>
        <w:numPr>
          <w:ilvl w:val="0"/>
          <w:numId w:val="32"/>
        </w:numPr>
        <w:rPr>
          <w:b/>
        </w:rPr>
      </w:pPr>
      <w:r>
        <w:t>Wideband amplitude can give substantial performance gains over LTE Rel-14 codebook, at much lower feedback overhead than subband amplitude</w:t>
      </w:r>
    </w:p>
    <w:p w14:paraId="63BF0DEE" w14:textId="77777777" w:rsidR="00AD5FD9" w:rsidRPr="00470EDB" w:rsidRDefault="00AD5FD9" w:rsidP="00AD5FD9">
      <w:pPr>
        <w:pStyle w:val="ListParagraph"/>
        <w:numPr>
          <w:ilvl w:val="0"/>
          <w:numId w:val="32"/>
        </w:numPr>
        <w:rPr>
          <w:b/>
        </w:rPr>
      </w:pPr>
      <w:r>
        <w:t>Performance gains saturate when increasing the number of beams and not all number of beams for a given scheme are needed to achieve optimal performance in all feedback overhead regions</w:t>
      </w:r>
    </w:p>
    <w:p w14:paraId="33863EA6" w14:textId="77777777" w:rsidR="00AD5FD9" w:rsidRPr="00BF7C5C" w:rsidRDefault="00AD5FD9" w:rsidP="00AD5FD9">
      <w:pPr>
        <w:pStyle w:val="ListParagraph"/>
        <w:numPr>
          <w:ilvl w:val="1"/>
          <w:numId w:val="32"/>
        </w:numPr>
        <w:rPr>
          <w:b/>
        </w:rPr>
      </w:pPr>
      <w:r>
        <w:t>2-3 beams in optimal region for wideband amplitude</w:t>
      </w:r>
    </w:p>
    <w:p w14:paraId="401E4251" w14:textId="77777777" w:rsidR="00AD5FD9" w:rsidRPr="00470EDB" w:rsidRDefault="00AD5FD9" w:rsidP="00AD5FD9">
      <w:pPr>
        <w:pStyle w:val="ListParagraph"/>
        <w:numPr>
          <w:ilvl w:val="1"/>
          <w:numId w:val="32"/>
        </w:numPr>
        <w:rPr>
          <w:b/>
        </w:rPr>
      </w:pPr>
      <w:r>
        <w:t xml:space="preserve">Only 3 beams in optimal region for differential amplitude </w:t>
      </w:r>
    </w:p>
    <w:p w14:paraId="63E2F95C" w14:textId="77777777" w:rsidR="00AD5FD9" w:rsidRPr="00470EDB" w:rsidRDefault="00AD5FD9" w:rsidP="00AD5FD9">
      <w:pPr>
        <w:pStyle w:val="ListParagraph"/>
        <w:numPr>
          <w:ilvl w:val="1"/>
          <w:numId w:val="32"/>
        </w:numPr>
        <w:rPr>
          <w:b/>
        </w:rPr>
      </w:pPr>
      <w:r>
        <w:t>Only 4 beams in optimal region for subband amplitude</w:t>
      </w:r>
    </w:p>
    <w:p w14:paraId="158539C2" w14:textId="07772C9E" w:rsidR="00AD5FD9" w:rsidRPr="00AD5FD9" w:rsidRDefault="00AD5FD9" w:rsidP="00AD5FD9">
      <w:pPr>
        <w:pStyle w:val="ListParagraph"/>
        <w:numPr>
          <w:ilvl w:val="2"/>
          <w:numId w:val="32"/>
        </w:numPr>
        <w:rPr>
          <w:b/>
        </w:rPr>
      </w:pPr>
      <w:r>
        <w:t>After that performance saturates</w:t>
      </w:r>
    </w:p>
    <w:p w14:paraId="01F76592" w14:textId="32AC318A" w:rsidR="00AD5FD9" w:rsidRPr="00AD5FD9" w:rsidRDefault="00AD5FD9" w:rsidP="0077653A">
      <w:pPr>
        <w:pStyle w:val="ListParagraph"/>
        <w:numPr>
          <w:ilvl w:val="0"/>
          <w:numId w:val="32"/>
        </w:numPr>
        <w:rPr>
          <w:b/>
        </w:rPr>
      </w:pPr>
      <w:r w:rsidRPr="00AD5FD9">
        <w:rPr>
          <w:lang w:val="en-GB" w:eastAsia="zh-CN"/>
        </w:rPr>
        <w:t>No benefit of having per layer and polarization granularity of amplitude reporting when wideband amplitude is used</w:t>
      </w:r>
    </w:p>
    <w:p w14:paraId="61E35BD2" w14:textId="7D87DDBB" w:rsidR="00910CD1" w:rsidRPr="00FC1C67" w:rsidRDefault="00AD5FD9" w:rsidP="00B61F19">
      <w:pPr>
        <w:pStyle w:val="ListParagraph"/>
        <w:numPr>
          <w:ilvl w:val="0"/>
          <w:numId w:val="32"/>
        </w:numPr>
        <w:spacing w:after="0"/>
        <w:rPr>
          <w:b/>
        </w:rPr>
      </w:pPr>
      <w:r>
        <w:rPr>
          <w:lang w:eastAsia="zh-CN"/>
        </w:rPr>
        <w:t>Substantial performance losses with constrained beam selection</w:t>
      </w:r>
    </w:p>
    <w:p w14:paraId="7087AD7A" w14:textId="77777777" w:rsidR="00910CD1" w:rsidRDefault="00910CD1" w:rsidP="001B194F">
      <w:pPr>
        <w:spacing w:after="0"/>
        <w:rPr>
          <w:b/>
        </w:rPr>
      </w:pPr>
    </w:p>
    <w:p w14:paraId="60D0ADF5" w14:textId="5FA3E2F8" w:rsidR="006228E6" w:rsidRDefault="006228E6" w:rsidP="00E4390C">
      <w:r>
        <w:t>Based on these observations, we have made the following proposals:</w:t>
      </w:r>
    </w:p>
    <w:p w14:paraId="57582EC2" w14:textId="6CA325C8" w:rsidR="00910CD1" w:rsidRDefault="006228E6" w:rsidP="00910CD1">
      <w:pPr>
        <w:spacing w:after="0"/>
        <w:rPr>
          <w:b/>
        </w:rPr>
      </w:pPr>
      <w:r w:rsidRPr="00B6047C">
        <w:rPr>
          <w:b/>
        </w:rPr>
        <w:t>Proposals:</w:t>
      </w:r>
      <w:r w:rsidR="00910CD1">
        <w:rPr>
          <w:b/>
        </w:rPr>
        <w:br w:type="page"/>
      </w:r>
    </w:p>
    <w:p w14:paraId="3685EBF6" w14:textId="298063F2" w:rsidR="00910CD1" w:rsidRDefault="00910CD1" w:rsidP="00910CD1">
      <w:pPr>
        <w:pStyle w:val="ListParagraph"/>
        <w:numPr>
          <w:ilvl w:val="0"/>
          <w:numId w:val="32"/>
        </w:numPr>
        <w:spacing w:after="120"/>
        <w:jc w:val="both"/>
      </w:pPr>
      <w:r>
        <w:rPr>
          <w:lang w:eastAsia="zh-CN"/>
        </w:rPr>
        <w:lastRenderedPageBreak/>
        <w:t xml:space="preserve">Unconstrained beam selection from all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oMath>
      <w:r>
        <w:rPr>
          <w:lang w:eastAsia="zh-CN"/>
        </w:rPr>
        <w:t xml:space="preserve"> beams in the basis is supported for Type II CSI feedback</w:t>
      </w:r>
    </w:p>
    <w:p w14:paraId="500440AD" w14:textId="77777777" w:rsidR="00AD5FD9" w:rsidRDefault="00AD5FD9" w:rsidP="00AD5FD9">
      <w:pPr>
        <w:pStyle w:val="ListParagraph"/>
        <w:numPr>
          <w:ilvl w:val="0"/>
          <w:numId w:val="32"/>
        </w:numPr>
      </w:pPr>
      <w:r>
        <w:t>Differential amplitude is supported for Type II CSI feedback, where</w:t>
      </w:r>
    </w:p>
    <w:p w14:paraId="4E31FDC5" w14:textId="77777777" w:rsidR="00AD5FD9" w:rsidRDefault="00AD5FD9" w:rsidP="00AD5FD9">
      <w:pPr>
        <w:pStyle w:val="ListParagraph"/>
        <w:numPr>
          <w:ilvl w:val="1"/>
          <w:numId w:val="32"/>
        </w:numPr>
      </w:pPr>
      <w:r>
        <w:t xml:space="preserve">Wideband amplitude coefficients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are selected per beam</w:t>
      </w:r>
    </w:p>
    <w:p w14:paraId="6EE14EFF" w14:textId="77777777" w:rsidR="00AD5FD9" w:rsidRPr="00FC72CB" w:rsidRDefault="00AD5FD9" w:rsidP="00AD5FD9">
      <w:pPr>
        <w:pStyle w:val="ListParagraph"/>
        <w:numPr>
          <w:ilvl w:val="1"/>
          <w:numId w:val="32"/>
        </w:numPr>
      </w:pPr>
      <w:r>
        <w:t xml:space="preserve">Subband amplitude coefficients </w:t>
      </w:r>
      <m:oMath>
        <m:sSub>
          <m:sSubPr>
            <m:ctrlPr>
              <w:rPr>
                <w:rFonts w:ascii="Cambria Math" w:hAnsi="Cambria Math"/>
                <w:i/>
              </w:rPr>
            </m:ctrlPr>
          </m:sSubPr>
          <m:e>
            <m:r>
              <w:rPr>
                <w:rFonts w:ascii="Cambria Math" w:hAnsi="Cambria Math"/>
              </w:rPr>
              <m:t>p</m:t>
            </m:r>
          </m:e>
          <m:sub>
            <m:r>
              <w:rPr>
                <w:rFonts w:ascii="Cambria Math" w:hAnsi="Cambria Math"/>
              </w:rPr>
              <m:t>r,l,i</m:t>
            </m:r>
          </m:sub>
        </m:sSub>
        <m:r>
          <w:rPr>
            <w:rFonts w:ascii="Cambria Math" w:hAnsi="Cambria Math"/>
          </w:rPr>
          <m:t xml:space="preserve"> </m:t>
        </m:r>
      </m:oMath>
      <w:r>
        <w:rPr>
          <w:rFonts w:eastAsiaTheme="minorEastAsia"/>
        </w:rPr>
        <w:t>are selected per polarization, layer, and beam</w:t>
      </w:r>
    </w:p>
    <w:p w14:paraId="54A08412" w14:textId="77777777" w:rsidR="00AD5FD9" w:rsidRPr="00FC72CB" w:rsidRDefault="00AD5FD9" w:rsidP="00AD5FD9">
      <w:pPr>
        <w:pStyle w:val="ListParagraph"/>
        <w:numPr>
          <w:ilvl w:val="1"/>
          <w:numId w:val="32"/>
        </w:numPr>
      </w:pPr>
      <w:r>
        <w:rPr>
          <w:rFonts w:eastAsiaTheme="minorEastAsia"/>
        </w:rPr>
        <w:t xml:space="preserve">The following bit allocations for each of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rFonts w:eastAsiaTheme="minorEastAsia"/>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r,l,i</m:t>
            </m:r>
          </m:sub>
        </m:sSub>
      </m:oMath>
      <w:r>
        <w:rPr>
          <w:rFonts w:eastAsiaTheme="minorEastAsia"/>
        </w:rPr>
        <w:t xml:space="preserve"> are supported:</w:t>
      </w:r>
    </w:p>
    <w:p w14:paraId="2CF7950F" w14:textId="77777777" w:rsidR="00AD5FD9" w:rsidRPr="00FC72CB" w:rsidRDefault="00401E3A" w:rsidP="00AD5FD9">
      <w:pPr>
        <w:pStyle w:val="ListParagraph"/>
        <w:numPr>
          <w:ilvl w:val="2"/>
          <w:numId w:val="32"/>
        </w:numPr>
      </w:pP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WB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ctrlPr>
              <w:rPr>
                <w:rFonts w:ascii="Cambria Math" w:eastAsiaTheme="minorEastAsia" w:hAnsi="Cambria Math"/>
                <w:i/>
              </w:rPr>
            </m:ctrlPr>
          </m:e>
        </m:d>
        <m:r>
          <w:rPr>
            <w:rFonts w:ascii="Cambria Math" w:eastAsiaTheme="minorEastAsia" w:hAnsi="Cambria Math"/>
          </w:rPr>
          <m:t>=(3,0)</m:t>
        </m:r>
      </m:oMath>
      <w:r w:rsidR="00AD5FD9">
        <w:rPr>
          <w:rFonts w:eastAsiaTheme="minorEastAsia"/>
        </w:rPr>
        <w:t xml:space="preserve"> (Wideband amplitude)</w:t>
      </w:r>
    </w:p>
    <w:p w14:paraId="311E3738" w14:textId="77777777" w:rsidR="00AD5FD9" w:rsidRPr="00FC72CB" w:rsidRDefault="00401E3A" w:rsidP="00AD5FD9">
      <w:pPr>
        <w:pStyle w:val="ListParagraph"/>
        <w:numPr>
          <w:ilvl w:val="2"/>
          <w:numId w:val="32"/>
        </w:numPr>
      </w:pP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WB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ctrlPr>
              <w:rPr>
                <w:rFonts w:ascii="Cambria Math" w:eastAsiaTheme="minorEastAsia" w:hAnsi="Cambria Math"/>
                <w:i/>
              </w:rPr>
            </m:ctrlPr>
          </m:e>
        </m:d>
        <m:r>
          <w:rPr>
            <w:rFonts w:ascii="Cambria Math" w:eastAsiaTheme="minorEastAsia" w:hAnsi="Cambria Math"/>
          </w:rPr>
          <m:t>=(3,1)</m:t>
        </m:r>
      </m:oMath>
      <w:r w:rsidR="00AD5FD9">
        <w:rPr>
          <w:rFonts w:eastAsiaTheme="minorEastAsia"/>
        </w:rPr>
        <w:t xml:space="preserve"> (Differential amplitude)</w:t>
      </w:r>
    </w:p>
    <w:p w14:paraId="6F391FDB" w14:textId="77777777" w:rsidR="00AD5FD9" w:rsidRDefault="00401E3A" w:rsidP="00AD5FD9">
      <w:pPr>
        <w:pStyle w:val="ListParagraph"/>
        <w:numPr>
          <w:ilvl w:val="2"/>
          <w:numId w:val="32"/>
        </w:numPr>
      </w:pP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WB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ctrlPr>
              <w:rPr>
                <w:rFonts w:ascii="Cambria Math" w:eastAsiaTheme="minorEastAsia" w:hAnsi="Cambria Math"/>
                <w:i/>
              </w:rPr>
            </m:ctrlPr>
          </m:e>
        </m:d>
        <m:r>
          <w:rPr>
            <w:rFonts w:ascii="Cambria Math" w:eastAsiaTheme="minorEastAsia" w:hAnsi="Cambria Math"/>
          </w:rPr>
          <m:t>=(3,2)</m:t>
        </m:r>
      </m:oMath>
      <w:r w:rsidR="00AD5FD9">
        <w:rPr>
          <w:rFonts w:eastAsiaTheme="minorEastAsia"/>
        </w:rPr>
        <w:t xml:space="preserve"> (Differential amplitude)</w:t>
      </w:r>
    </w:p>
    <w:p w14:paraId="7D87FD74" w14:textId="77777777" w:rsidR="00AD5FD9" w:rsidRDefault="00401E3A" w:rsidP="00AD5FD9">
      <w:pPr>
        <w:pStyle w:val="ListParagraph"/>
        <w:numPr>
          <w:ilvl w:val="2"/>
          <w:numId w:val="32"/>
        </w:numPr>
      </w:pP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WB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ctrlPr>
              <w:rPr>
                <w:rFonts w:ascii="Cambria Math" w:eastAsiaTheme="minorEastAsia" w:hAnsi="Cambria Math"/>
                <w:i/>
              </w:rPr>
            </m:ctrlPr>
          </m:e>
        </m:d>
        <m:r>
          <w:rPr>
            <w:rFonts w:ascii="Cambria Math" w:eastAsiaTheme="minorEastAsia" w:hAnsi="Cambria Math"/>
          </w:rPr>
          <m:t>=(0,3)</m:t>
        </m:r>
      </m:oMath>
      <w:r w:rsidR="00AD5FD9" w:rsidRPr="00FC72CB">
        <w:rPr>
          <w:rFonts w:eastAsiaTheme="minorEastAsia"/>
        </w:rPr>
        <w:t xml:space="preserve"> (Subband amplitude)</w:t>
      </w:r>
    </w:p>
    <w:p w14:paraId="518F675C" w14:textId="7C0208D0" w:rsidR="00AD5FD9" w:rsidRDefault="00AD5FD9" w:rsidP="00AB5018">
      <w:pPr>
        <w:pStyle w:val="ListParagraph"/>
        <w:numPr>
          <w:ilvl w:val="0"/>
          <w:numId w:val="32"/>
        </w:numPr>
        <w:spacing w:after="120"/>
        <w:jc w:val="both"/>
      </w:pPr>
      <w:r>
        <w:t>The number of supported beams is 2, 3 and 4</w:t>
      </w:r>
    </w:p>
    <w:p w14:paraId="19386CC3" w14:textId="7C315BB2" w:rsidR="006228E6" w:rsidRDefault="00FC1C67" w:rsidP="001F4C99">
      <w:pPr>
        <w:pStyle w:val="ListParagraph"/>
        <w:numPr>
          <w:ilvl w:val="0"/>
          <w:numId w:val="32"/>
        </w:numPr>
        <w:spacing w:after="0"/>
        <w:jc w:val="both"/>
        <w:rPr>
          <w:lang w:val="en-GB"/>
        </w:rPr>
      </w:pPr>
      <w:r w:rsidRPr="00FC1C67">
        <w:rPr>
          <w:lang w:val="en-GB" w:eastAsia="zh-CN"/>
        </w:rPr>
        <w:t>Same amplitude coefficients are used on both polarizations and layers for wideband amplitude reporting, as in LTE Rel-14, while separate amplitude coefficients per layer and polarization is used for subband amplitude reporting</w:t>
      </w:r>
    </w:p>
    <w:p w14:paraId="0C97AC36" w14:textId="77777777" w:rsidR="00FC1C67" w:rsidRPr="00FC1C67" w:rsidRDefault="00FC1C67" w:rsidP="00FC1C67">
      <w:pPr>
        <w:pStyle w:val="ListParagraph"/>
        <w:spacing w:after="0"/>
        <w:jc w:val="both"/>
        <w:rPr>
          <w:lang w:val="en-GB"/>
        </w:rPr>
      </w:pPr>
    </w:p>
    <w:p w14:paraId="11A3B043" w14:textId="77777777" w:rsidR="00867C02" w:rsidRPr="005E2F16" w:rsidRDefault="00867C02" w:rsidP="00867C02">
      <w:pPr>
        <w:pStyle w:val="Heading1"/>
      </w:pPr>
      <w:r w:rsidRPr="005E2F16">
        <w:t>References</w:t>
      </w:r>
    </w:p>
    <w:p w14:paraId="363D0A05" w14:textId="59DA10CE" w:rsidR="00DB460B" w:rsidRDefault="00DB460B" w:rsidP="00DB460B">
      <w:pPr>
        <w:pStyle w:val="Reference"/>
        <w:rPr>
          <w:lang w:eastAsia="ja-JP"/>
        </w:rPr>
      </w:pPr>
      <w:bookmarkStart w:id="9" w:name="_Ref478039577"/>
      <w:bookmarkStart w:id="10" w:name="_Toc462402223"/>
      <w:r w:rsidRPr="00EC70B1">
        <w:rPr>
          <w:lang w:eastAsia="ja-JP"/>
        </w:rPr>
        <w:t>R1-</w:t>
      </w:r>
      <w:r w:rsidRPr="00DB460B">
        <w:rPr>
          <w:lang w:eastAsia="ja-JP"/>
        </w:rPr>
        <w:t>1705927</w:t>
      </w:r>
      <w:r w:rsidRPr="00EC70B1">
        <w:rPr>
          <w:lang w:eastAsia="ja-JP"/>
        </w:rPr>
        <w:t>,</w:t>
      </w:r>
      <w:r w:rsidRPr="000769E3">
        <w:rPr>
          <w:lang w:eastAsia="ja-JP"/>
        </w:rPr>
        <w:t xml:space="preserve"> “</w:t>
      </w:r>
      <w:r w:rsidRPr="00DB460B">
        <w:rPr>
          <w:lang w:eastAsia="ja-JP"/>
        </w:rPr>
        <w:t>Frequency parametrization for Type II CSI codebook</w:t>
      </w:r>
      <w:r w:rsidRPr="000769E3">
        <w:rPr>
          <w:lang w:eastAsia="ja-JP"/>
        </w:rPr>
        <w:t>”, Ericsson</w:t>
      </w:r>
      <w:r>
        <w:rPr>
          <w:lang w:eastAsia="ja-JP"/>
        </w:rPr>
        <w:t>,</w:t>
      </w:r>
      <w:r>
        <w:rPr>
          <w:lang w:eastAsia="ja-JP"/>
        </w:rPr>
        <w:t xml:space="preserve"> RAN1#88b</w:t>
      </w:r>
      <w:r w:rsidRPr="000769E3">
        <w:rPr>
          <w:lang w:eastAsia="ja-JP"/>
        </w:rPr>
        <w:t xml:space="preserve"> </w:t>
      </w:r>
      <w:r>
        <w:rPr>
          <w:lang w:eastAsia="ja-JP"/>
        </w:rPr>
        <w:t>Spokane</w:t>
      </w:r>
    </w:p>
    <w:p w14:paraId="220863D8" w14:textId="08F24685" w:rsidR="00DB460B" w:rsidRDefault="00DB460B" w:rsidP="00DB460B">
      <w:pPr>
        <w:pStyle w:val="Reference"/>
        <w:rPr>
          <w:lang w:eastAsia="ja-JP"/>
        </w:rPr>
      </w:pPr>
      <w:bookmarkStart w:id="11" w:name="_Ref474149315"/>
      <w:bookmarkStart w:id="12" w:name="_Ref478039046"/>
      <w:bookmarkEnd w:id="9"/>
      <w:r w:rsidRPr="00EC70B1">
        <w:rPr>
          <w:lang w:eastAsia="ja-JP"/>
        </w:rPr>
        <w:t>R1-</w:t>
      </w:r>
      <w:r>
        <w:rPr>
          <w:lang w:eastAsia="ja-JP"/>
        </w:rPr>
        <w:t>1705926</w:t>
      </w:r>
      <w:r w:rsidRPr="00EC70B1">
        <w:rPr>
          <w:lang w:eastAsia="ja-JP"/>
        </w:rPr>
        <w:t>,</w:t>
      </w:r>
      <w:r w:rsidRPr="000769E3">
        <w:rPr>
          <w:lang w:eastAsia="ja-JP"/>
        </w:rPr>
        <w:t xml:space="preserve"> “</w:t>
      </w:r>
      <w:r w:rsidRPr="00DB460B">
        <w:rPr>
          <w:lang w:eastAsia="ja-JP"/>
        </w:rPr>
        <w:t>On basis design for Type I and Type II codebooks</w:t>
      </w:r>
      <w:r w:rsidRPr="000769E3">
        <w:rPr>
          <w:lang w:eastAsia="ja-JP"/>
        </w:rPr>
        <w:t>”, Ericsson</w:t>
      </w:r>
      <w:r>
        <w:rPr>
          <w:lang w:eastAsia="ja-JP"/>
        </w:rPr>
        <w:t>, RAN1#88b</w:t>
      </w:r>
      <w:r w:rsidRPr="000769E3">
        <w:rPr>
          <w:lang w:eastAsia="ja-JP"/>
        </w:rPr>
        <w:t xml:space="preserve"> </w:t>
      </w:r>
      <w:r>
        <w:rPr>
          <w:lang w:eastAsia="ja-JP"/>
        </w:rPr>
        <w:t>Spokane</w:t>
      </w:r>
    </w:p>
    <w:p w14:paraId="1E4D0444" w14:textId="690F75C4" w:rsidR="00DB460B" w:rsidRDefault="00DB460B" w:rsidP="00DB460B">
      <w:pPr>
        <w:pStyle w:val="Reference"/>
        <w:rPr>
          <w:lang w:eastAsia="ja-JP"/>
        </w:rPr>
      </w:pPr>
      <w:bookmarkStart w:id="13" w:name="_Ref465775694"/>
      <w:bookmarkEnd w:id="11"/>
      <w:bookmarkEnd w:id="12"/>
      <w:r w:rsidRPr="00EC70B1">
        <w:rPr>
          <w:lang w:eastAsia="ja-JP"/>
        </w:rPr>
        <w:t>R1-</w:t>
      </w:r>
      <w:r>
        <w:rPr>
          <w:lang w:eastAsia="ja-JP"/>
        </w:rPr>
        <w:t>1705928</w:t>
      </w:r>
      <w:r w:rsidRPr="00EC70B1">
        <w:rPr>
          <w:lang w:eastAsia="ja-JP"/>
        </w:rPr>
        <w:t>,</w:t>
      </w:r>
      <w:r w:rsidRPr="000769E3">
        <w:rPr>
          <w:lang w:eastAsia="ja-JP"/>
        </w:rPr>
        <w:t xml:space="preserve"> “</w:t>
      </w:r>
      <w:r w:rsidRPr="00DB460B">
        <w:rPr>
          <w:lang w:eastAsia="ja-JP"/>
        </w:rPr>
        <w:t>Type II CSI for beamformed CSI-RS and hybrid operation</w:t>
      </w:r>
      <w:r w:rsidRPr="000769E3">
        <w:rPr>
          <w:lang w:eastAsia="ja-JP"/>
        </w:rPr>
        <w:t>”, Ericsson</w:t>
      </w:r>
      <w:r>
        <w:rPr>
          <w:lang w:eastAsia="ja-JP"/>
        </w:rPr>
        <w:t>, RAN1#88b</w:t>
      </w:r>
      <w:r w:rsidRPr="000769E3">
        <w:rPr>
          <w:lang w:eastAsia="ja-JP"/>
        </w:rPr>
        <w:t xml:space="preserve"> </w:t>
      </w:r>
      <w:r>
        <w:rPr>
          <w:lang w:eastAsia="ja-JP"/>
        </w:rPr>
        <w:t>Spokane</w:t>
      </w:r>
    </w:p>
    <w:p w14:paraId="68965230" w14:textId="00796EA8" w:rsidR="00761F9C" w:rsidRDefault="00761F9C" w:rsidP="00084AC2">
      <w:pPr>
        <w:pStyle w:val="Reference"/>
        <w:overflowPunct w:val="0"/>
        <w:autoSpaceDE w:val="0"/>
        <w:autoSpaceDN w:val="0"/>
        <w:adjustRightInd w:val="0"/>
        <w:spacing w:after="120"/>
        <w:jc w:val="both"/>
        <w:textAlignment w:val="baseline"/>
        <w:rPr>
          <w:lang w:eastAsia="ja-JP"/>
        </w:rPr>
      </w:pPr>
      <w:r w:rsidRPr="00EC70B1">
        <w:rPr>
          <w:lang w:eastAsia="ja-JP"/>
        </w:rPr>
        <w:t>R1-1612663,</w:t>
      </w:r>
      <w:r w:rsidRPr="000769E3">
        <w:rPr>
          <w:lang w:eastAsia="ja-JP"/>
        </w:rPr>
        <w:t xml:space="preserve"> “</w:t>
      </w:r>
      <w:r w:rsidRPr="00761F9C">
        <w:rPr>
          <w:rFonts w:eastAsia="MS Mincho"/>
          <w:iCs/>
          <w:lang w:eastAsia="ja-JP"/>
        </w:rPr>
        <w:t>Wideband vs. Subband Amplitude Feedback</w:t>
      </w:r>
      <w:r w:rsidRPr="000769E3">
        <w:rPr>
          <w:lang w:eastAsia="ja-JP"/>
        </w:rPr>
        <w:t>”, Ericsson</w:t>
      </w:r>
      <w:r>
        <w:rPr>
          <w:lang w:eastAsia="ja-JP"/>
        </w:rPr>
        <w:t>,</w:t>
      </w:r>
      <w:r w:rsidRPr="000769E3">
        <w:rPr>
          <w:lang w:eastAsia="ja-JP"/>
        </w:rPr>
        <w:t xml:space="preserve"> RAN1#87 Reno</w:t>
      </w:r>
      <w:bookmarkEnd w:id="13"/>
    </w:p>
    <w:p w14:paraId="24798014" w14:textId="3AF3E7DC" w:rsidR="00047E61" w:rsidRPr="00467984" w:rsidRDefault="00047E61" w:rsidP="00047E61">
      <w:pPr>
        <w:pStyle w:val="Reference"/>
        <w:overflowPunct w:val="0"/>
        <w:autoSpaceDE w:val="0"/>
        <w:autoSpaceDN w:val="0"/>
        <w:adjustRightInd w:val="0"/>
        <w:spacing w:after="120"/>
        <w:jc w:val="both"/>
        <w:textAlignment w:val="baseline"/>
        <w:rPr>
          <w:bCs/>
        </w:rPr>
      </w:pPr>
      <w:bookmarkStart w:id="14" w:name="_Ref465775069"/>
      <w:r w:rsidRPr="00467984">
        <w:t>R1-1612664, “</w:t>
      </w:r>
      <w:r w:rsidRPr="00467984">
        <w:rPr>
          <w:lang w:eastAsia="ja-JP"/>
        </w:rPr>
        <w:t>Rank-2 W2 Codebook for Advanced CSI Reporting”, Ericsson, RAN1#87 Reno</w:t>
      </w:r>
      <w:bookmarkEnd w:id="14"/>
    </w:p>
    <w:p w14:paraId="1A074770" w14:textId="77777777" w:rsidR="00047E61" w:rsidRDefault="00047E61" w:rsidP="00047E61">
      <w:pPr>
        <w:pStyle w:val="Reference"/>
        <w:numPr>
          <w:ilvl w:val="0"/>
          <w:numId w:val="0"/>
        </w:numPr>
        <w:overflowPunct w:val="0"/>
        <w:autoSpaceDE w:val="0"/>
        <w:autoSpaceDN w:val="0"/>
        <w:adjustRightInd w:val="0"/>
        <w:spacing w:after="120"/>
        <w:ind w:left="567"/>
        <w:jc w:val="both"/>
        <w:textAlignment w:val="baseline"/>
        <w:rPr>
          <w:lang w:eastAsia="ja-JP"/>
        </w:rPr>
      </w:pPr>
    </w:p>
    <w:p w14:paraId="0CCE8F42" w14:textId="77777777" w:rsidR="00113845" w:rsidRDefault="00113845" w:rsidP="00113845">
      <w:pPr>
        <w:pStyle w:val="Reference"/>
        <w:numPr>
          <w:ilvl w:val="0"/>
          <w:numId w:val="0"/>
        </w:numPr>
        <w:overflowPunct w:val="0"/>
        <w:autoSpaceDE w:val="0"/>
        <w:autoSpaceDN w:val="0"/>
        <w:adjustRightInd w:val="0"/>
        <w:spacing w:after="120"/>
        <w:jc w:val="both"/>
        <w:textAlignment w:val="baseline"/>
        <w:rPr>
          <w:lang w:eastAsia="ja-JP"/>
        </w:rPr>
      </w:pPr>
    </w:p>
    <w:p w14:paraId="174EBD82" w14:textId="14FEC4BF" w:rsidR="00CE7585" w:rsidRPr="001069B2" w:rsidRDefault="00CE7585" w:rsidP="00113845">
      <w:pPr>
        <w:pStyle w:val="Heading1"/>
      </w:pPr>
      <w:r w:rsidRPr="001069B2">
        <w:lastRenderedPageBreak/>
        <w:t>Appendix</w:t>
      </w:r>
      <w:bookmarkEnd w:id="10"/>
    </w:p>
    <w:p w14:paraId="2FB712AA" w14:textId="77777777" w:rsidR="00CE7585" w:rsidRPr="001069B2" w:rsidRDefault="00CE7585" w:rsidP="00CE7585">
      <w:pPr>
        <w:pStyle w:val="Heading2"/>
        <w:keepLines w:val="0"/>
        <w:tabs>
          <w:tab w:val="clear" w:pos="576"/>
        </w:tabs>
        <w:overflowPunct/>
        <w:autoSpaceDE/>
        <w:autoSpaceDN/>
        <w:adjustRightInd/>
        <w:spacing w:before="240" w:after="60"/>
        <w:textAlignment w:val="auto"/>
        <w:rPr>
          <w:lang w:eastAsia="ja-JP"/>
        </w:rPr>
      </w:pPr>
      <w:bookmarkStart w:id="15" w:name="_Toc462402224"/>
      <w:r w:rsidRPr="001069B2">
        <w:rPr>
          <w:lang w:eastAsia="ja-JP"/>
        </w:rPr>
        <w:t>Simulation parameters</w:t>
      </w:r>
      <w:bookmarkEnd w:id="15"/>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CE7585" w:rsidRPr="001069B2" w14:paraId="34B11088" w14:textId="77777777" w:rsidTr="0048619B">
        <w:trPr>
          <w:trHeight w:val="255"/>
          <w:tblCellSpacing w:w="0" w:type="dxa"/>
          <w:jc w:val="center"/>
        </w:trPr>
        <w:tc>
          <w:tcPr>
            <w:tcW w:w="7605" w:type="dxa"/>
            <w:gridSpan w:val="2"/>
            <w:shd w:val="clear" w:color="auto" w:fill="CCFFFF"/>
          </w:tcPr>
          <w:p w14:paraId="1D53D8CE" w14:textId="77777777" w:rsidR="00CE7585" w:rsidRPr="001069B2" w:rsidRDefault="00CE7585" w:rsidP="001B194F">
            <w:pPr>
              <w:pStyle w:val="BodyText"/>
              <w:keepNext/>
              <w:spacing w:after="0" w:line="240" w:lineRule="auto"/>
            </w:pPr>
            <w:r w:rsidRPr="001069B2">
              <w:rPr>
                <w:b/>
                <w:bCs/>
              </w:rPr>
              <w:t xml:space="preserve">Simulation Parameters </w:t>
            </w:r>
          </w:p>
        </w:tc>
      </w:tr>
      <w:tr w:rsidR="00CE7585" w:rsidRPr="001069B2" w14:paraId="7F5EEFFD" w14:textId="77777777" w:rsidTr="0048619B">
        <w:trPr>
          <w:tblCellSpacing w:w="0" w:type="dxa"/>
          <w:jc w:val="center"/>
        </w:trPr>
        <w:tc>
          <w:tcPr>
            <w:tcW w:w="3045" w:type="dxa"/>
            <w:tcBorders>
              <w:top w:val="single" w:sz="4" w:space="0" w:color="000000"/>
              <w:left w:val="nil"/>
            </w:tcBorders>
          </w:tcPr>
          <w:p w14:paraId="07D40601" w14:textId="77777777" w:rsidR="00CE7585" w:rsidRPr="001069B2" w:rsidRDefault="00CE7585" w:rsidP="001B194F">
            <w:pPr>
              <w:pStyle w:val="BodyText"/>
              <w:keepNext/>
              <w:spacing w:after="0" w:line="240" w:lineRule="auto"/>
            </w:pPr>
            <w:r w:rsidRPr="001069B2">
              <w:t>Carrier frequency</w:t>
            </w:r>
          </w:p>
        </w:tc>
        <w:tc>
          <w:tcPr>
            <w:tcW w:w="4560" w:type="dxa"/>
          </w:tcPr>
          <w:p w14:paraId="6BF70A9C" w14:textId="77777777" w:rsidR="00CE7585" w:rsidRPr="001069B2" w:rsidRDefault="00CE7585" w:rsidP="001B194F">
            <w:pPr>
              <w:pStyle w:val="BodyText"/>
              <w:keepNext/>
              <w:spacing w:after="0" w:line="240" w:lineRule="auto"/>
            </w:pPr>
            <w:r w:rsidRPr="001069B2">
              <w:t xml:space="preserve">2 GHz </w:t>
            </w:r>
          </w:p>
        </w:tc>
      </w:tr>
      <w:tr w:rsidR="00CE7585" w:rsidRPr="001069B2" w14:paraId="1B11A0B8" w14:textId="77777777" w:rsidTr="0048619B">
        <w:trPr>
          <w:tblCellSpacing w:w="0" w:type="dxa"/>
          <w:jc w:val="center"/>
        </w:trPr>
        <w:tc>
          <w:tcPr>
            <w:tcW w:w="3045" w:type="dxa"/>
            <w:tcBorders>
              <w:top w:val="single" w:sz="4" w:space="0" w:color="000000"/>
              <w:left w:val="nil"/>
            </w:tcBorders>
          </w:tcPr>
          <w:p w14:paraId="7829BDB5" w14:textId="77777777" w:rsidR="00CE7585" w:rsidRPr="001069B2" w:rsidRDefault="00CE7585" w:rsidP="001B194F">
            <w:pPr>
              <w:pStyle w:val="BodyText"/>
              <w:keepNext/>
              <w:spacing w:after="0" w:line="240" w:lineRule="auto"/>
            </w:pPr>
            <w:r w:rsidRPr="001069B2">
              <w:t>Bandwidth</w:t>
            </w:r>
          </w:p>
        </w:tc>
        <w:tc>
          <w:tcPr>
            <w:tcW w:w="4560" w:type="dxa"/>
          </w:tcPr>
          <w:p w14:paraId="745FD23F" w14:textId="77777777" w:rsidR="00CE7585" w:rsidRPr="001069B2" w:rsidRDefault="00CE7585" w:rsidP="001B194F">
            <w:pPr>
              <w:pStyle w:val="BodyText"/>
              <w:keepNext/>
              <w:spacing w:after="0" w:line="240" w:lineRule="auto"/>
            </w:pPr>
            <w:r w:rsidRPr="001069B2">
              <w:t xml:space="preserve">10 MHz </w:t>
            </w:r>
          </w:p>
        </w:tc>
      </w:tr>
      <w:tr w:rsidR="00CE7585" w:rsidRPr="001069B2" w14:paraId="64FCFD90" w14:textId="77777777" w:rsidTr="0048619B">
        <w:trPr>
          <w:tblCellSpacing w:w="0" w:type="dxa"/>
          <w:jc w:val="center"/>
        </w:trPr>
        <w:tc>
          <w:tcPr>
            <w:tcW w:w="3045" w:type="dxa"/>
            <w:tcBorders>
              <w:top w:val="single" w:sz="4" w:space="0" w:color="000000"/>
              <w:left w:val="nil"/>
            </w:tcBorders>
          </w:tcPr>
          <w:p w14:paraId="0E4F60A1" w14:textId="77777777" w:rsidR="00CE7585" w:rsidRPr="001069B2" w:rsidRDefault="00CE7585" w:rsidP="001B194F">
            <w:pPr>
              <w:pStyle w:val="BodyText"/>
              <w:keepNext/>
              <w:spacing w:after="0" w:line="240" w:lineRule="auto"/>
            </w:pPr>
            <w:r w:rsidRPr="001069B2">
              <w:t>Scenarios</w:t>
            </w:r>
          </w:p>
        </w:tc>
        <w:tc>
          <w:tcPr>
            <w:tcW w:w="4560" w:type="dxa"/>
          </w:tcPr>
          <w:p w14:paraId="163AB34B" w14:textId="77777777" w:rsidR="00CE7585" w:rsidRPr="001069B2" w:rsidRDefault="00CE7585" w:rsidP="001B194F">
            <w:pPr>
              <w:pStyle w:val="BodyText"/>
              <w:keepNext/>
              <w:spacing w:after="0" w:line="240" w:lineRule="auto"/>
            </w:pPr>
            <w:r w:rsidRPr="001069B2">
              <w:t>3D UMi 200m ISD</w:t>
            </w:r>
          </w:p>
        </w:tc>
      </w:tr>
      <w:tr w:rsidR="00CE7585" w:rsidRPr="0072309D" w14:paraId="4B620A07" w14:textId="77777777" w:rsidTr="0048619B">
        <w:trPr>
          <w:tblCellSpacing w:w="0" w:type="dxa"/>
          <w:jc w:val="center"/>
        </w:trPr>
        <w:tc>
          <w:tcPr>
            <w:tcW w:w="3045" w:type="dxa"/>
            <w:tcBorders>
              <w:top w:val="single" w:sz="4" w:space="0" w:color="000000"/>
              <w:left w:val="nil"/>
            </w:tcBorders>
          </w:tcPr>
          <w:p w14:paraId="58987BCA" w14:textId="77777777" w:rsidR="00CE7585" w:rsidRPr="001069B2" w:rsidRDefault="00CE7585" w:rsidP="001B194F">
            <w:pPr>
              <w:pStyle w:val="BodyText"/>
              <w:keepNext/>
              <w:spacing w:after="0" w:line="240" w:lineRule="auto"/>
            </w:pPr>
            <w:r w:rsidRPr="001069B2">
              <w:t>Antenna Configurations</w:t>
            </w:r>
          </w:p>
        </w:tc>
        <w:tc>
          <w:tcPr>
            <w:tcW w:w="4560" w:type="dxa"/>
          </w:tcPr>
          <w:p w14:paraId="2D3C0A30" w14:textId="5E1475B2" w:rsidR="00CE7585" w:rsidRPr="008F5FBD" w:rsidRDefault="00F74F1C" w:rsidP="001B194F">
            <w:pPr>
              <w:pStyle w:val="BodyText"/>
              <w:keepNext/>
              <w:spacing w:after="0" w:line="240" w:lineRule="auto"/>
            </w:pPr>
            <w:r w:rsidRPr="008F5FBD">
              <w:t xml:space="preserve">32 TX: </w:t>
            </w:r>
            <w:r w:rsidR="00CE7585" w:rsidRPr="008F5FBD">
              <w:t>8x4 with 2x1 virt., UMi (130° tilt)</w:t>
            </w:r>
          </w:p>
          <w:p w14:paraId="6CD1E599" w14:textId="1F4BFFD1" w:rsidR="00F74F1C" w:rsidRPr="001C5E5B" w:rsidRDefault="00F74F1C" w:rsidP="001B194F">
            <w:pPr>
              <w:pStyle w:val="BodyText"/>
              <w:keepNext/>
              <w:spacing w:after="0" w:line="240" w:lineRule="auto"/>
            </w:pPr>
            <w:r w:rsidRPr="001C5E5B">
              <w:t>16 TX: 8x4 with 4x1 virt., UMi (108° tilt)</w:t>
            </w:r>
          </w:p>
        </w:tc>
      </w:tr>
      <w:tr w:rsidR="00CE7585" w:rsidRPr="001069B2" w14:paraId="0DC9E925" w14:textId="77777777" w:rsidTr="0048619B">
        <w:trPr>
          <w:tblCellSpacing w:w="0" w:type="dxa"/>
          <w:jc w:val="center"/>
        </w:trPr>
        <w:tc>
          <w:tcPr>
            <w:tcW w:w="3045" w:type="dxa"/>
            <w:tcBorders>
              <w:top w:val="single" w:sz="4" w:space="0" w:color="000000"/>
              <w:left w:val="nil"/>
            </w:tcBorders>
          </w:tcPr>
          <w:p w14:paraId="0B279AAB" w14:textId="77777777" w:rsidR="00CE7585" w:rsidRPr="001069B2" w:rsidRDefault="00CE7585" w:rsidP="001B194F">
            <w:pPr>
              <w:pStyle w:val="BodyText"/>
              <w:keepNext/>
              <w:spacing w:after="0" w:line="240" w:lineRule="auto"/>
            </w:pPr>
            <w:r w:rsidRPr="001069B2">
              <w:t>Cell layout</w:t>
            </w:r>
          </w:p>
        </w:tc>
        <w:tc>
          <w:tcPr>
            <w:tcW w:w="4560" w:type="dxa"/>
          </w:tcPr>
          <w:p w14:paraId="096549B9" w14:textId="77777777" w:rsidR="00CE7585" w:rsidRPr="001069B2" w:rsidRDefault="00CE7585" w:rsidP="001B194F">
            <w:pPr>
              <w:pStyle w:val="BodyText"/>
              <w:keepNext/>
              <w:spacing w:after="0" w:line="240" w:lineRule="auto"/>
            </w:pPr>
            <w:r w:rsidRPr="001069B2">
              <w:t xml:space="preserve">57 homogeneous cells </w:t>
            </w:r>
          </w:p>
        </w:tc>
      </w:tr>
      <w:tr w:rsidR="00CE7585" w:rsidRPr="001069B2" w14:paraId="4F30F4E7" w14:textId="77777777" w:rsidTr="0048619B">
        <w:trPr>
          <w:tblCellSpacing w:w="0" w:type="dxa"/>
          <w:jc w:val="center"/>
        </w:trPr>
        <w:tc>
          <w:tcPr>
            <w:tcW w:w="3045" w:type="dxa"/>
            <w:tcBorders>
              <w:top w:val="single" w:sz="4" w:space="0" w:color="000000"/>
              <w:left w:val="nil"/>
            </w:tcBorders>
          </w:tcPr>
          <w:p w14:paraId="1601E6FE" w14:textId="77777777" w:rsidR="00CE7585" w:rsidRPr="001069B2" w:rsidRDefault="00CE7585" w:rsidP="001B194F">
            <w:pPr>
              <w:pStyle w:val="BodyText"/>
              <w:keepNext/>
              <w:spacing w:after="0" w:line="240" w:lineRule="auto"/>
            </w:pPr>
            <w:r w:rsidRPr="001069B2">
              <w:t>Wrapping</w:t>
            </w:r>
          </w:p>
        </w:tc>
        <w:tc>
          <w:tcPr>
            <w:tcW w:w="4560" w:type="dxa"/>
          </w:tcPr>
          <w:p w14:paraId="62075ABD" w14:textId="77777777" w:rsidR="00CE7585" w:rsidRPr="001069B2" w:rsidRDefault="00CE7585" w:rsidP="001B194F">
            <w:pPr>
              <w:pStyle w:val="BodyText"/>
              <w:keepNext/>
              <w:spacing w:after="0" w:line="240" w:lineRule="auto"/>
            </w:pPr>
            <w:r w:rsidRPr="001069B2">
              <w:t>Radio distance based</w:t>
            </w:r>
          </w:p>
        </w:tc>
      </w:tr>
      <w:tr w:rsidR="00CE7585" w:rsidRPr="001069B2" w14:paraId="4D9740BA" w14:textId="77777777" w:rsidTr="0048619B">
        <w:trPr>
          <w:tblCellSpacing w:w="0" w:type="dxa"/>
          <w:jc w:val="center"/>
        </w:trPr>
        <w:tc>
          <w:tcPr>
            <w:tcW w:w="3045" w:type="dxa"/>
            <w:tcBorders>
              <w:top w:val="single" w:sz="4" w:space="0" w:color="000000"/>
              <w:left w:val="nil"/>
            </w:tcBorders>
          </w:tcPr>
          <w:p w14:paraId="24301F81" w14:textId="77777777" w:rsidR="00CE7585" w:rsidRPr="001069B2" w:rsidRDefault="00CE7585" w:rsidP="001B194F">
            <w:pPr>
              <w:pStyle w:val="BodyText"/>
              <w:keepNext/>
              <w:spacing w:after="0" w:line="240" w:lineRule="auto"/>
            </w:pPr>
            <w:r w:rsidRPr="001069B2">
              <w:t>UE receiver</w:t>
            </w:r>
          </w:p>
        </w:tc>
        <w:tc>
          <w:tcPr>
            <w:tcW w:w="4560" w:type="dxa"/>
          </w:tcPr>
          <w:p w14:paraId="65356CAE" w14:textId="77777777" w:rsidR="00CE7585" w:rsidRPr="001069B2" w:rsidRDefault="00CE7585" w:rsidP="001B194F">
            <w:pPr>
              <w:pStyle w:val="BodyText"/>
              <w:keepNext/>
              <w:spacing w:after="0" w:line="240" w:lineRule="auto"/>
            </w:pPr>
            <w:r w:rsidRPr="001069B2">
              <w:t>MMSE-IRC</w:t>
            </w:r>
          </w:p>
        </w:tc>
      </w:tr>
      <w:tr w:rsidR="00CE7585" w:rsidRPr="001069B2" w14:paraId="761D30ED" w14:textId="77777777" w:rsidTr="0048619B">
        <w:trPr>
          <w:tblCellSpacing w:w="0" w:type="dxa"/>
          <w:jc w:val="center"/>
        </w:trPr>
        <w:tc>
          <w:tcPr>
            <w:tcW w:w="3045" w:type="dxa"/>
            <w:tcBorders>
              <w:top w:val="single" w:sz="4" w:space="0" w:color="000000"/>
              <w:left w:val="nil"/>
            </w:tcBorders>
          </w:tcPr>
          <w:p w14:paraId="3E9B0087" w14:textId="77777777" w:rsidR="00CE7585" w:rsidRPr="001069B2" w:rsidRDefault="00CE7585" w:rsidP="001B194F">
            <w:pPr>
              <w:pStyle w:val="BodyText"/>
              <w:keepNext/>
              <w:spacing w:after="0" w:line="240" w:lineRule="auto"/>
            </w:pPr>
            <w:r w:rsidRPr="001069B2">
              <w:t>CSI periodicity</w:t>
            </w:r>
          </w:p>
        </w:tc>
        <w:tc>
          <w:tcPr>
            <w:tcW w:w="4560" w:type="dxa"/>
          </w:tcPr>
          <w:p w14:paraId="5B701687" w14:textId="77777777" w:rsidR="00CE7585" w:rsidRPr="001069B2" w:rsidRDefault="00CE7585" w:rsidP="001B194F">
            <w:pPr>
              <w:pStyle w:val="BodyText"/>
              <w:keepNext/>
              <w:spacing w:after="0" w:line="240" w:lineRule="auto"/>
            </w:pPr>
            <w:r w:rsidRPr="001069B2">
              <w:t>5 ms</w:t>
            </w:r>
          </w:p>
        </w:tc>
      </w:tr>
      <w:tr w:rsidR="00CE7585" w:rsidRPr="001069B2" w14:paraId="2E51AB32" w14:textId="77777777" w:rsidTr="0048619B">
        <w:trPr>
          <w:tblCellSpacing w:w="0" w:type="dxa"/>
          <w:jc w:val="center"/>
        </w:trPr>
        <w:tc>
          <w:tcPr>
            <w:tcW w:w="3045" w:type="dxa"/>
            <w:tcBorders>
              <w:top w:val="single" w:sz="4" w:space="0" w:color="000000"/>
              <w:left w:val="nil"/>
            </w:tcBorders>
          </w:tcPr>
          <w:p w14:paraId="58EAE5EA" w14:textId="77777777" w:rsidR="00CE7585" w:rsidRPr="001069B2" w:rsidRDefault="00CE7585" w:rsidP="001B194F">
            <w:pPr>
              <w:pStyle w:val="BodyText"/>
              <w:keepNext/>
              <w:spacing w:after="0" w:line="240" w:lineRule="auto"/>
            </w:pPr>
            <w:r w:rsidRPr="001069B2">
              <w:t xml:space="preserve">CSI delay </w:t>
            </w:r>
          </w:p>
        </w:tc>
        <w:tc>
          <w:tcPr>
            <w:tcW w:w="4560" w:type="dxa"/>
          </w:tcPr>
          <w:p w14:paraId="4683188D" w14:textId="77777777" w:rsidR="00CE7585" w:rsidRPr="001069B2" w:rsidRDefault="00CE7585" w:rsidP="001B194F">
            <w:pPr>
              <w:pStyle w:val="BodyText"/>
              <w:keepNext/>
              <w:spacing w:after="0" w:line="240" w:lineRule="auto"/>
            </w:pPr>
            <w:r w:rsidRPr="001069B2">
              <w:t>5 ms</w:t>
            </w:r>
          </w:p>
        </w:tc>
      </w:tr>
      <w:tr w:rsidR="00CE7585" w:rsidRPr="001069B2" w14:paraId="0D8D55A0" w14:textId="77777777" w:rsidTr="0048619B">
        <w:trPr>
          <w:tblCellSpacing w:w="0" w:type="dxa"/>
          <w:jc w:val="center"/>
        </w:trPr>
        <w:tc>
          <w:tcPr>
            <w:tcW w:w="3045" w:type="dxa"/>
            <w:tcBorders>
              <w:top w:val="single" w:sz="4" w:space="0" w:color="000000"/>
              <w:left w:val="nil"/>
            </w:tcBorders>
          </w:tcPr>
          <w:p w14:paraId="0E216C11" w14:textId="77777777" w:rsidR="00CE7585" w:rsidRPr="001069B2" w:rsidRDefault="00CE7585" w:rsidP="001B194F">
            <w:pPr>
              <w:pStyle w:val="BodyText"/>
              <w:keepNext/>
              <w:spacing w:after="0" w:line="240" w:lineRule="auto"/>
            </w:pPr>
            <w:r w:rsidRPr="001069B2">
              <w:t>CSI mode</w:t>
            </w:r>
          </w:p>
        </w:tc>
        <w:tc>
          <w:tcPr>
            <w:tcW w:w="4560" w:type="dxa"/>
          </w:tcPr>
          <w:p w14:paraId="333B85EB" w14:textId="77777777" w:rsidR="00CE7585" w:rsidRPr="001069B2" w:rsidRDefault="00CE7585" w:rsidP="001B194F">
            <w:pPr>
              <w:pStyle w:val="BodyText"/>
              <w:keepNext/>
              <w:spacing w:after="0" w:line="240" w:lineRule="auto"/>
            </w:pPr>
            <w:r w:rsidRPr="001069B2">
              <w:t>PUSCH Mode 3-2</w:t>
            </w:r>
          </w:p>
        </w:tc>
      </w:tr>
      <w:tr w:rsidR="000E0A89" w:rsidRPr="0072309D" w14:paraId="6EEADC52" w14:textId="77777777" w:rsidTr="0048619B">
        <w:trPr>
          <w:tblCellSpacing w:w="0" w:type="dxa"/>
          <w:jc w:val="center"/>
        </w:trPr>
        <w:tc>
          <w:tcPr>
            <w:tcW w:w="3045" w:type="dxa"/>
            <w:tcBorders>
              <w:top w:val="single" w:sz="4" w:space="0" w:color="000000"/>
              <w:left w:val="nil"/>
            </w:tcBorders>
          </w:tcPr>
          <w:p w14:paraId="45DACCB3" w14:textId="124B9840" w:rsidR="000E0A89" w:rsidRPr="001C5E5B" w:rsidRDefault="00314595" w:rsidP="001B194F">
            <w:pPr>
              <w:pStyle w:val="BodyText"/>
              <w:keepNext/>
              <w:spacing w:after="0" w:line="240" w:lineRule="auto"/>
            </w:pPr>
            <w:r>
              <w:t xml:space="preserve">Type II </w:t>
            </w:r>
            <w:r w:rsidR="000E0A89" w:rsidRPr="008F5FBD">
              <w:t>CSI codebook (when used)</w:t>
            </w:r>
          </w:p>
        </w:tc>
        <w:tc>
          <w:tcPr>
            <w:tcW w:w="4560" w:type="dxa"/>
          </w:tcPr>
          <w:p w14:paraId="65B0F568" w14:textId="09FEC1D0" w:rsidR="000E0A89" w:rsidRPr="001C5E5B" w:rsidRDefault="00113845" w:rsidP="001B194F">
            <w:pPr>
              <w:pStyle w:val="BodyText"/>
              <w:keepNext/>
              <w:spacing w:after="0" w:line="240" w:lineRule="auto"/>
            </w:pPr>
            <w:r>
              <w:t>Number of beams: 2,3,4,6,8</w:t>
            </w:r>
          </w:p>
          <w:p w14:paraId="53D02F09" w14:textId="7FDB2E77" w:rsidR="000E0A89" w:rsidRPr="00E80064" w:rsidRDefault="000E0A89" w:rsidP="001B194F">
            <w:pPr>
              <w:pStyle w:val="BodyText"/>
              <w:keepNext/>
              <w:spacing w:after="0" w:line="240" w:lineRule="auto"/>
            </w:pPr>
            <w:r w:rsidRPr="00E80064">
              <w:t>Beam space rotation hypotheses per dimension: 4</w:t>
            </w:r>
          </w:p>
          <w:p w14:paraId="16928ECF" w14:textId="74536E86" w:rsidR="000E0A89" w:rsidRPr="0072309D" w:rsidRDefault="000E0A89" w:rsidP="001B194F">
            <w:pPr>
              <w:pStyle w:val="BodyText"/>
              <w:keepNext/>
              <w:spacing w:after="0" w:line="240" w:lineRule="auto"/>
            </w:pPr>
            <w:r w:rsidRPr="0072309D">
              <w:t xml:space="preserve">Beam power: </w:t>
            </w:r>
            <w:r w:rsidR="008D4252" w:rsidRPr="0072309D">
              <w:t>8</w:t>
            </w:r>
            <w:r w:rsidR="00113845">
              <w:t xml:space="preserve"> states, wideband or subband</w:t>
            </w:r>
            <w:r w:rsidR="00144FCA">
              <w:t xml:space="preserve"> or differential WB/SB</w:t>
            </w:r>
          </w:p>
          <w:p w14:paraId="75EBB77B" w14:textId="1153C5EF" w:rsidR="000E0A89" w:rsidRPr="0072309D" w:rsidRDefault="000E0A89" w:rsidP="001B194F">
            <w:pPr>
              <w:pStyle w:val="BodyText"/>
              <w:keepNext/>
              <w:spacing w:after="0" w:line="240" w:lineRule="auto"/>
            </w:pPr>
            <w:r w:rsidRPr="0072309D">
              <w:t>Co-phasing:</w:t>
            </w:r>
            <w:r w:rsidR="00113845">
              <w:t xml:space="preserve"> </w:t>
            </w:r>
            <w:r w:rsidRPr="0072309D">
              <w:t xml:space="preserve">8-PSK </w:t>
            </w:r>
          </w:p>
        </w:tc>
      </w:tr>
      <w:tr w:rsidR="00CE7585" w:rsidRPr="001069B2" w14:paraId="5F17B497" w14:textId="77777777" w:rsidTr="0048619B">
        <w:trPr>
          <w:tblCellSpacing w:w="0" w:type="dxa"/>
          <w:jc w:val="center"/>
        </w:trPr>
        <w:tc>
          <w:tcPr>
            <w:tcW w:w="3045" w:type="dxa"/>
            <w:tcBorders>
              <w:top w:val="single" w:sz="4" w:space="0" w:color="000000"/>
              <w:left w:val="nil"/>
            </w:tcBorders>
          </w:tcPr>
          <w:p w14:paraId="021A9905" w14:textId="77777777" w:rsidR="00CE7585" w:rsidRPr="001069B2" w:rsidRDefault="00CE7585" w:rsidP="001B194F">
            <w:pPr>
              <w:pStyle w:val="BodyText"/>
              <w:keepNext/>
              <w:spacing w:after="0" w:line="240" w:lineRule="auto"/>
            </w:pPr>
            <w:r w:rsidRPr="001069B2">
              <w:t>Outer loop Link Adaptation</w:t>
            </w:r>
          </w:p>
        </w:tc>
        <w:tc>
          <w:tcPr>
            <w:tcW w:w="4560" w:type="dxa"/>
          </w:tcPr>
          <w:p w14:paraId="516D09A4" w14:textId="77777777" w:rsidR="00CE7585" w:rsidRPr="001069B2" w:rsidRDefault="00CE7585" w:rsidP="001B194F">
            <w:pPr>
              <w:pStyle w:val="BodyText"/>
              <w:keepNext/>
              <w:spacing w:after="0" w:line="240" w:lineRule="auto"/>
            </w:pPr>
            <w:r w:rsidRPr="001069B2">
              <w:t>Yes, 10% BLER target</w:t>
            </w:r>
          </w:p>
        </w:tc>
      </w:tr>
      <w:tr w:rsidR="00CE7585" w:rsidRPr="001069B2" w14:paraId="654E6200" w14:textId="77777777" w:rsidTr="0048619B">
        <w:trPr>
          <w:tblCellSpacing w:w="0" w:type="dxa"/>
          <w:jc w:val="center"/>
        </w:trPr>
        <w:tc>
          <w:tcPr>
            <w:tcW w:w="3045" w:type="dxa"/>
            <w:tcBorders>
              <w:top w:val="single" w:sz="4" w:space="0" w:color="000000"/>
              <w:left w:val="nil"/>
            </w:tcBorders>
          </w:tcPr>
          <w:p w14:paraId="2B77F7CC" w14:textId="77777777" w:rsidR="00CE7585" w:rsidRPr="001069B2" w:rsidRDefault="00CE7585" w:rsidP="001B194F">
            <w:pPr>
              <w:pStyle w:val="BodyText"/>
              <w:keepNext/>
              <w:spacing w:after="0" w:line="240" w:lineRule="auto"/>
            </w:pPr>
            <w:r w:rsidRPr="001069B2">
              <w:t xml:space="preserve">UE noise figure </w:t>
            </w:r>
          </w:p>
        </w:tc>
        <w:tc>
          <w:tcPr>
            <w:tcW w:w="4560" w:type="dxa"/>
          </w:tcPr>
          <w:p w14:paraId="346A1903" w14:textId="77777777" w:rsidR="00CE7585" w:rsidRPr="001069B2" w:rsidRDefault="00CE7585" w:rsidP="001B194F">
            <w:pPr>
              <w:pStyle w:val="BodyText"/>
              <w:keepNext/>
              <w:spacing w:after="0" w:line="240" w:lineRule="auto"/>
            </w:pPr>
            <w:r w:rsidRPr="001069B2">
              <w:t>9 dB</w:t>
            </w:r>
          </w:p>
        </w:tc>
      </w:tr>
      <w:tr w:rsidR="00CE7585" w:rsidRPr="001069B2" w14:paraId="6FAD6573" w14:textId="77777777" w:rsidTr="0048619B">
        <w:trPr>
          <w:tblCellSpacing w:w="0" w:type="dxa"/>
          <w:jc w:val="center"/>
        </w:trPr>
        <w:tc>
          <w:tcPr>
            <w:tcW w:w="3045" w:type="dxa"/>
            <w:tcBorders>
              <w:top w:val="single" w:sz="4" w:space="0" w:color="000000"/>
              <w:left w:val="nil"/>
            </w:tcBorders>
          </w:tcPr>
          <w:p w14:paraId="0B129902" w14:textId="77777777" w:rsidR="00CE7585" w:rsidRPr="001069B2" w:rsidRDefault="00CE7585" w:rsidP="001B194F">
            <w:pPr>
              <w:pStyle w:val="BodyText"/>
              <w:keepNext/>
              <w:spacing w:after="0" w:line="240" w:lineRule="auto"/>
            </w:pPr>
            <w:r w:rsidRPr="001069B2">
              <w:t xml:space="preserve">eNB Tx power </w:t>
            </w:r>
          </w:p>
        </w:tc>
        <w:tc>
          <w:tcPr>
            <w:tcW w:w="4560" w:type="dxa"/>
          </w:tcPr>
          <w:p w14:paraId="638490A1" w14:textId="77777777" w:rsidR="00CE7585" w:rsidRPr="001069B2" w:rsidRDefault="00CE7585" w:rsidP="001B194F">
            <w:pPr>
              <w:pStyle w:val="BodyText"/>
              <w:keepNext/>
              <w:spacing w:after="0" w:line="240" w:lineRule="auto"/>
            </w:pPr>
            <w:r w:rsidRPr="001069B2">
              <w:t>41 dBm (UMi)</w:t>
            </w:r>
          </w:p>
        </w:tc>
      </w:tr>
      <w:tr w:rsidR="00CE7585" w:rsidRPr="00DB460B" w14:paraId="43C6B8A4" w14:textId="77777777" w:rsidTr="0048619B">
        <w:trPr>
          <w:tblCellSpacing w:w="0" w:type="dxa"/>
          <w:jc w:val="center"/>
        </w:trPr>
        <w:tc>
          <w:tcPr>
            <w:tcW w:w="3045" w:type="dxa"/>
            <w:tcBorders>
              <w:top w:val="single" w:sz="4" w:space="0" w:color="000000"/>
              <w:left w:val="nil"/>
            </w:tcBorders>
          </w:tcPr>
          <w:p w14:paraId="6A19DB5F" w14:textId="77777777" w:rsidR="00CE7585" w:rsidRPr="001069B2" w:rsidRDefault="00CE7585" w:rsidP="001B194F">
            <w:pPr>
              <w:pStyle w:val="BodyText"/>
              <w:keepNext/>
              <w:spacing w:after="0" w:line="240" w:lineRule="auto"/>
            </w:pPr>
            <w:r w:rsidRPr="001069B2">
              <w:t>Traffic model</w:t>
            </w:r>
          </w:p>
        </w:tc>
        <w:tc>
          <w:tcPr>
            <w:tcW w:w="4560" w:type="dxa"/>
          </w:tcPr>
          <w:p w14:paraId="7D01A93E" w14:textId="02D3DB7F" w:rsidR="00CE7585" w:rsidRPr="004D3A59" w:rsidRDefault="00CE7585" w:rsidP="001B194F">
            <w:pPr>
              <w:pStyle w:val="BodyText"/>
              <w:keepNext/>
              <w:spacing w:after="0" w:line="240" w:lineRule="auto"/>
              <w:rPr>
                <w:lang w:val="sv-SE"/>
              </w:rPr>
            </w:pPr>
            <w:r w:rsidRPr="004D3A59">
              <w:rPr>
                <w:lang w:val="sv-SE"/>
              </w:rPr>
              <w:t xml:space="preserve">FTP Model 1, </w:t>
            </w:r>
            <w:r w:rsidR="0039359C">
              <w:rPr>
                <w:lang w:val="sv-SE"/>
              </w:rPr>
              <w:t>1</w:t>
            </w:r>
            <w:r w:rsidRPr="004D3A59">
              <w:rPr>
                <w:lang w:val="sv-SE"/>
              </w:rPr>
              <w:t>00 kB packet size</w:t>
            </w:r>
          </w:p>
        </w:tc>
      </w:tr>
      <w:tr w:rsidR="00CE7585" w:rsidRPr="001069B2" w14:paraId="55AC1624" w14:textId="77777777" w:rsidTr="0048619B">
        <w:trPr>
          <w:tblCellSpacing w:w="0" w:type="dxa"/>
          <w:jc w:val="center"/>
        </w:trPr>
        <w:tc>
          <w:tcPr>
            <w:tcW w:w="3045" w:type="dxa"/>
            <w:tcBorders>
              <w:top w:val="single" w:sz="4" w:space="0" w:color="000000"/>
              <w:left w:val="nil"/>
            </w:tcBorders>
          </w:tcPr>
          <w:p w14:paraId="39A65501" w14:textId="77777777" w:rsidR="00CE7585" w:rsidRPr="001069B2" w:rsidRDefault="00CE7585" w:rsidP="001B194F">
            <w:pPr>
              <w:pStyle w:val="BodyText"/>
              <w:keepNext/>
              <w:spacing w:after="0" w:line="240" w:lineRule="auto"/>
            </w:pPr>
            <w:r w:rsidRPr="001069B2">
              <w:t xml:space="preserve">UE speed </w:t>
            </w:r>
          </w:p>
        </w:tc>
        <w:tc>
          <w:tcPr>
            <w:tcW w:w="4560" w:type="dxa"/>
          </w:tcPr>
          <w:p w14:paraId="3D17D0A5" w14:textId="77777777" w:rsidR="00CE7585" w:rsidRPr="001069B2" w:rsidRDefault="00CE7585" w:rsidP="001B194F">
            <w:pPr>
              <w:pStyle w:val="BodyText"/>
              <w:keepNext/>
              <w:spacing w:after="0" w:line="240" w:lineRule="auto"/>
            </w:pPr>
            <w:r w:rsidRPr="001069B2">
              <w:t>3 km/h</w:t>
            </w:r>
          </w:p>
        </w:tc>
      </w:tr>
      <w:tr w:rsidR="00CE7585" w:rsidRPr="001069B2" w14:paraId="0415299B" w14:textId="77777777" w:rsidTr="0048619B">
        <w:trPr>
          <w:tblCellSpacing w:w="0" w:type="dxa"/>
          <w:jc w:val="center"/>
        </w:trPr>
        <w:tc>
          <w:tcPr>
            <w:tcW w:w="3045" w:type="dxa"/>
            <w:tcBorders>
              <w:top w:val="single" w:sz="4" w:space="0" w:color="000000"/>
              <w:left w:val="nil"/>
            </w:tcBorders>
          </w:tcPr>
          <w:p w14:paraId="45DA58DE" w14:textId="77777777" w:rsidR="00CE7585" w:rsidRPr="001069B2" w:rsidRDefault="00CE7585" w:rsidP="001B194F">
            <w:pPr>
              <w:pStyle w:val="BodyText"/>
              <w:keepNext/>
              <w:spacing w:after="0" w:line="240" w:lineRule="auto"/>
            </w:pPr>
            <w:r w:rsidRPr="001069B2">
              <w:t xml:space="preserve">Scheduling </w:t>
            </w:r>
          </w:p>
        </w:tc>
        <w:tc>
          <w:tcPr>
            <w:tcW w:w="4560" w:type="dxa"/>
          </w:tcPr>
          <w:p w14:paraId="048516F9" w14:textId="77777777" w:rsidR="00CE7585" w:rsidRPr="008F5FBD" w:rsidRDefault="00CE7585" w:rsidP="001B194F">
            <w:pPr>
              <w:pStyle w:val="BodyText"/>
              <w:keepNext/>
              <w:spacing w:after="0" w:line="240" w:lineRule="auto"/>
            </w:pPr>
            <w:r w:rsidRPr="008F5FBD">
              <w:t>Proportional fair in time and frequency</w:t>
            </w:r>
          </w:p>
          <w:p w14:paraId="649004CD" w14:textId="586DF393" w:rsidR="000E0A89" w:rsidRPr="001069B2" w:rsidRDefault="00897BCA" w:rsidP="001B194F">
            <w:pPr>
              <w:pStyle w:val="BodyText"/>
              <w:keepNext/>
              <w:spacing w:after="0" w:line="240" w:lineRule="auto"/>
            </w:pPr>
            <w:r>
              <w:t xml:space="preserve">Max </w:t>
            </w:r>
            <w:r w:rsidR="000E0A89">
              <w:t>8 MU layers</w:t>
            </w:r>
          </w:p>
        </w:tc>
      </w:tr>
      <w:tr w:rsidR="00CE7585" w:rsidRPr="001069B2" w14:paraId="5CDC6AAA" w14:textId="77777777" w:rsidTr="0048619B">
        <w:trPr>
          <w:tblCellSpacing w:w="0" w:type="dxa"/>
          <w:jc w:val="center"/>
        </w:trPr>
        <w:tc>
          <w:tcPr>
            <w:tcW w:w="3045" w:type="dxa"/>
            <w:tcBorders>
              <w:top w:val="single" w:sz="4" w:space="0" w:color="000000"/>
              <w:left w:val="nil"/>
            </w:tcBorders>
          </w:tcPr>
          <w:p w14:paraId="3AE9DFD3" w14:textId="77777777" w:rsidR="00CE7585" w:rsidRPr="001069B2" w:rsidRDefault="00CE7585" w:rsidP="001B194F">
            <w:pPr>
              <w:pStyle w:val="BodyText"/>
              <w:keepNext/>
              <w:spacing w:after="0" w:line="240" w:lineRule="auto"/>
            </w:pPr>
            <w:r w:rsidRPr="001069B2">
              <w:t>DMRS overhead</w:t>
            </w:r>
          </w:p>
        </w:tc>
        <w:tc>
          <w:tcPr>
            <w:tcW w:w="4560" w:type="dxa"/>
          </w:tcPr>
          <w:p w14:paraId="393C6430" w14:textId="77777777" w:rsidR="00CE7585" w:rsidRPr="001069B2" w:rsidRDefault="00CE7585" w:rsidP="001B194F">
            <w:pPr>
              <w:pStyle w:val="BodyText"/>
              <w:keepNext/>
              <w:spacing w:after="0" w:line="240" w:lineRule="auto"/>
            </w:pPr>
            <w:r w:rsidRPr="001069B2">
              <w:t>2 DMRS ports</w:t>
            </w:r>
          </w:p>
        </w:tc>
      </w:tr>
      <w:tr w:rsidR="00CE7585" w:rsidRPr="0072309D" w14:paraId="3E7388C0" w14:textId="77777777" w:rsidTr="0048619B">
        <w:trPr>
          <w:tblCellSpacing w:w="0" w:type="dxa"/>
          <w:jc w:val="center"/>
        </w:trPr>
        <w:tc>
          <w:tcPr>
            <w:tcW w:w="3045" w:type="dxa"/>
            <w:tcBorders>
              <w:top w:val="single" w:sz="4" w:space="0" w:color="000000"/>
              <w:left w:val="nil"/>
            </w:tcBorders>
          </w:tcPr>
          <w:p w14:paraId="0EF4E4D0" w14:textId="77777777" w:rsidR="00CE7585" w:rsidRPr="001069B2" w:rsidRDefault="00CE7585" w:rsidP="001B194F">
            <w:pPr>
              <w:pStyle w:val="BodyText"/>
              <w:keepNext/>
              <w:spacing w:after="0" w:line="240" w:lineRule="auto"/>
            </w:pPr>
            <w:r w:rsidRPr="001069B2">
              <w:t>CSI-RS</w:t>
            </w:r>
          </w:p>
        </w:tc>
        <w:tc>
          <w:tcPr>
            <w:tcW w:w="4560" w:type="dxa"/>
          </w:tcPr>
          <w:p w14:paraId="63FAA600" w14:textId="22F7DDF3" w:rsidR="00CE7585" w:rsidRPr="008F5FBD" w:rsidRDefault="00CE7585" w:rsidP="001B194F">
            <w:pPr>
              <w:pStyle w:val="BodyText"/>
              <w:keepNext/>
              <w:spacing w:after="0" w:line="240" w:lineRule="auto"/>
            </w:pPr>
            <w:r w:rsidRPr="008F5FBD">
              <w:t xml:space="preserve">Overhead accounted for.  </w:t>
            </w:r>
          </w:p>
          <w:p w14:paraId="21BF2ECF" w14:textId="77777777" w:rsidR="00CE7585" w:rsidRPr="001C5E5B" w:rsidRDefault="00CE7585" w:rsidP="001B194F">
            <w:pPr>
              <w:pStyle w:val="BodyText"/>
              <w:keepNext/>
              <w:spacing w:after="0" w:line="240" w:lineRule="auto"/>
            </w:pPr>
            <w:r w:rsidRPr="001C5E5B">
              <w:t>Channel estimation error modeled.</w:t>
            </w:r>
          </w:p>
        </w:tc>
      </w:tr>
      <w:tr w:rsidR="00CE7585" w:rsidRPr="001069B2" w14:paraId="0D39939F" w14:textId="77777777" w:rsidTr="0048619B">
        <w:trPr>
          <w:tblCellSpacing w:w="0" w:type="dxa"/>
          <w:jc w:val="center"/>
        </w:trPr>
        <w:tc>
          <w:tcPr>
            <w:tcW w:w="3045" w:type="dxa"/>
            <w:tcBorders>
              <w:top w:val="single" w:sz="4" w:space="0" w:color="000000"/>
              <w:left w:val="nil"/>
            </w:tcBorders>
          </w:tcPr>
          <w:p w14:paraId="71520783" w14:textId="77777777" w:rsidR="00CE7585" w:rsidRPr="001069B2" w:rsidRDefault="00CE7585" w:rsidP="001B194F">
            <w:pPr>
              <w:pStyle w:val="BodyText"/>
              <w:keepNext/>
              <w:spacing w:after="0" w:line="240" w:lineRule="auto"/>
            </w:pPr>
            <w:r w:rsidRPr="001069B2">
              <w:t>HARQ</w:t>
            </w:r>
          </w:p>
        </w:tc>
        <w:tc>
          <w:tcPr>
            <w:tcW w:w="4560" w:type="dxa"/>
          </w:tcPr>
          <w:p w14:paraId="72F71DA7" w14:textId="77777777" w:rsidR="00CE7585" w:rsidRPr="001069B2" w:rsidRDefault="00CE7585" w:rsidP="001B194F">
            <w:pPr>
              <w:pStyle w:val="BodyText"/>
              <w:keepNext/>
              <w:spacing w:after="0" w:line="240" w:lineRule="auto"/>
            </w:pPr>
            <w:r w:rsidRPr="001069B2">
              <w:t>Max 5 retransmissions</w:t>
            </w:r>
          </w:p>
        </w:tc>
      </w:tr>
      <w:tr w:rsidR="00CE7585" w:rsidRPr="0072309D" w14:paraId="2CAE56FC" w14:textId="77777777" w:rsidTr="0048619B">
        <w:trPr>
          <w:tblCellSpacing w:w="0" w:type="dxa"/>
          <w:jc w:val="center"/>
        </w:trPr>
        <w:tc>
          <w:tcPr>
            <w:tcW w:w="3045" w:type="dxa"/>
            <w:tcBorders>
              <w:top w:val="single" w:sz="4" w:space="0" w:color="000000"/>
              <w:left w:val="nil"/>
            </w:tcBorders>
          </w:tcPr>
          <w:p w14:paraId="74E0E94A" w14:textId="77777777" w:rsidR="00CE7585" w:rsidRPr="001069B2" w:rsidRDefault="00CE7585" w:rsidP="001B194F">
            <w:pPr>
              <w:pStyle w:val="BodyText"/>
              <w:keepNext/>
              <w:spacing w:after="0" w:line="240" w:lineRule="auto"/>
            </w:pPr>
            <w:r w:rsidRPr="001069B2">
              <w:t>Antenna spacing</w:t>
            </w:r>
          </w:p>
        </w:tc>
        <w:tc>
          <w:tcPr>
            <w:tcW w:w="4560" w:type="dxa"/>
          </w:tcPr>
          <w:p w14:paraId="7362B45D" w14:textId="77777777" w:rsidR="00CE7585" w:rsidRPr="008F5FBD" w:rsidRDefault="00CE7585" w:rsidP="001B194F">
            <w:pPr>
              <w:pStyle w:val="BodyText"/>
              <w:keepNext/>
              <w:spacing w:after="0" w:line="240" w:lineRule="auto"/>
            </w:pPr>
            <w:r w:rsidRPr="008F5FBD">
              <w:t>0.8 lambda in vertical, 0.5 lambda in horizontal</w:t>
            </w:r>
          </w:p>
        </w:tc>
      </w:tr>
      <w:tr w:rsidR="00CE7585" w:rsidRPr="001069B2" w14:paraId="6EEC798A" w14:textId="77777777" w:rsidTr="0048619B">
        <w:trPr>
          <w:tblCellSpacing w:w="0" w:type="dxa"/>
          <w:jc w:val="center"/>
        </w:trPr>
        <w:tc>
          <w:tcPr>
            <w:tcW w:w="3045" w:type="dxa"/>
            <w:tcBorders>
              <w:top w:val="single" w:sz="4" w:space="0" w:color="000000"/>
              <w:left w:val="nil"/>
              <w:bottom w:val="single" w:sz="4" w:space="0" w:color="000000"/>
            </w:tcBorders>
          </w:tcPr>
          <w:p w14:paraId="374BDD7C" w14:textId="77777777" w:rsidR="00CE7585" w:rsidRPr="001069B2" w:rsidRDefault="00CE7585" w:rsidP="001B194F">
            <w:pPr>
              <w:pStyle w:val="BodyText"/>
              <w:spacing w:after="0" w:line="240" w:lineRule="auto"/>
            </w:pPr>
            <w:r w:rsidRPr="001069B2">
              <w:t>Handover margin</w:t>
            </w:r>
          </w:p>
        </w:tc>
        <w:tc>
          <w:tcPr>
            <w:tcW w:w="4560" w:type="dxa"/>
          </w:tcPr>
          <w:p w14:paraId="747CB303" w14:textId="77777777" w:rsidR="00CE7585" w:rsidRPr="001069B2" w:rsidRDefault="00CE7585" w:rsidP="001B194F">
            <w:pPr>
              <w:pStyle w:val="BodyText"/>
              <w:spacing w:after="0" w:line="240" w:lineRule="auto"/>
            </w:pPr>
            <w:r w:rsidRPr="001069B2">
              <w:t>3 dB</w:t>
            </w:r>
          </w:p>
        </w:tc>
      </w:tr>
      <w:tr w:rsidR="00CE7585" w:rsidRPr="0072309D" w14:paraId="5D755ECC" w14:textId="77777777" w:rsidTr="0048619B">
        <w:trPr>
          <w:tblCellSpacing w:w="0" w:type="dxa"/>
          <w:jc w:val="center"/>
        </w:trPr>
        <w:tc>
          <w:tcPr>
            <w:tcW w:w="3045" w:type="dxa"/>
            <w:tcBorders>
              <w:top w:val="single" w:sz="4" w:space="0" w:color="000000"/>
              <w:left w:val="nil"/>
            </w:tcBorders>
          </w:tcPr>
          <w:p w14:paraId="00FFA24A" w14:textId="77777777" w:rsidR="00CE7585" w:rsidRPr="001069B2" w:rsidRDefault="00CE7585" w:rsidP="001B194F">
            <w:pPr>
              <w:spacing w:after="0" w:line="240" w:lineRule="auto"/>
            </w:pPr>
            <w:r w:rsidRPr="001069B2">
              <w:t>Transmission Mode</w:t>
            </w:r>
          </w:p>
        </w:tc>
        <w:tc>
          <w:tcPr>
            <w:tcW w:w="4560" w:type="dxa"/>
          </w:tcPr>
          <w:p w14:paraId="6A01ADCC" w14:textId="77777777" w:rsidR="00CE7585" w:rsidRPr="008F5FBD" w:rsidRDefault="00CE7585" w:rsidP="001B194F">
            <w:pPr>
              <w:spacing w:after="0" w:line="240" w:lineRule="auto"/>
            </w:pPr>
            <w:r w:rsidRPr="008F5FBD">
              <w:t>TM10, with non-shifted CRS</w:t>
            </w:r>
          </w:p>
        </w:tc>
      </w:tr>
    </w:tbl>
    <w:p w14:paraId="2EAF08BF" w14:textId="1DCF0A12" w:rsidR="00867C02" w:rsidRDefault="00867C02" w:rsidP="0007765E">
      <w:pPr>
        <w:pStyle w:val="BodyText"/>
        <w:rPr>
          <w:b/>
          <w:bCs/>
        </w:rPr>
      </w:pPr>
    </w:p>
    <w:p w14:paraId="693CF5CA" w14:textId="77777777" w:rsidR="001C5E5B" w:rsidRPr="00EC70B1" w:rsidRDefault="001C5E5B" w:rsidP="00EC70B1">
      <w:pPr>
        <w:rPr>
          <w:lang w:eastAsia="zh-CN"/>
        </w:rPr>
      </w:pPr>
    </w:p>
    <w:sectPr w:rsidR="001C5E5B" w:rsidRPr="00EC70B1" w:rsidSect="002A565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2240" w:h="15840" w:code="1"/>
      <w:pgMar w:top="1440" w:right="1440" w:bottom="144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1D74A" w14:textId="77777777" w:rsidR="00401E3A" w:rsidRDefault="00401E3A">
      <w:r>
        <w:separator/>
      </w:r>
    </w:p>
  </w:endnote>
  <w:endnote w:type="continuationSeparator" w:id="0">
    <w:p w14:paraId="7661D8F0" w14:textId="77777777" w:rsidR="00401E3A" w:rsidRDefault="00401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F9E25" w14:textId="77777777" w:rsidR="00CE7918" w:rsidRDefault="00CE79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BCD9E" w14:textId="40B886A8" w:rsidR="00910CD1" w:rsidRPr="00CE7918" w:rsidRDefault="00910CD1" w:rsidP="00CE79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117A7" w14:textId="77777777" w:rsidR="00CE7918" w:rsidRDefault="00CE79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F2EAA" w14:textId="77777777" w:rsidR="00401E3A" w:rsidRDefault="00401E3A">
      <w:r>
        <w:separator/>
      </w:r>
    </w:p>
  </w:footnote>
  <w:footnote w:type="continuationSeparator" w:id="0">
    <w:p w14:paraId="1E900347" w14:textId="77777777" w:rsidR="00401E3A" w:rsidRDefault="00401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0FC7" w14:textId="0212A1B1" w:rsidR="00910CD1" w:rsidRPr="00CE7918" w:rsidRDefault="00910CD1" w:rsidP="00CE79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BD10E" w14:textId="77777777" w:rsidR="00CE7918" w:rsidRDefault="00CE79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11881" w14:textId="77777777" w:rsidR="00CE7918" w:rsidRDefault="00CE79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619A"/>
    <w:multiLevelType w:val="hybridMultilevel"/>
    <w:tmpl w:val="05D05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7A3F0B"/>
    <w:multiLevelType w:val="hybridMultilevel"/>
    <w:tmpl w:val="78000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A51D3"/>
    <w:multiLevelType w:val="hybridMultilevel"/>
    <w:tmpl w:val="B8AE8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C535C"/>
    <w:multiLevelType w:val="hybridMultilevel"/>
    <w:tmpl w:val="4F4A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966135"/>
    <w:multiLevelType w:val="hybridMultilevel"/>
    <w:tmpl w:val="FF642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tentative="1">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673C7E"/>
    <w:multiLevelType w:val="hybridMultilevel"/>
    <w:tmpl w:val="D87EFA3C"/>
    <w:lvl w:ilvl="0" w:tplc="8410FF1A">
      <w:start w:val="1"/>
      <w:numFmt w:val="bullet"/>
      <w:lvlText w:val="•"/>
      <w:lvlJc w:val="left"/>
      <w:pPr>
        <w:tabs>
          <w:tab w:val="num" w:pos="1211"/>
        </w:tabs>
        <w:ind w:left="1211" w:hanging="360"/>
      </w:pPr>
      <w:rPr>
        <w:rFonts w:ascii="Arial" w:hAnsi="Arial" w:cs="Times New Roman" w:hint="default"/>
      </w:rPr>
    </w:lvl>
    <w:lvl w:ilvl="1" w:tplc="32A8BDE2">
      <w:start w:val="2733"/>
      <w:numFmt w:val="bullet"/>
      <w:lvlText w:val="–"/>
      <w:lvlJc w:val="left"/>
      <w:pPr>
        <w:tabs>
          <w:tab w:val="num" w:pos="1931"/>
        </w:tabs>
        <w:ind w:left="1931" w:hanging="360"/>
      </w:pPr>
      <w:rPr>
        <w:rFonts w:ascii="Arial" w:hAnsi="Arial" w:cs="Times New Roman" w:hint="default"/>
      </w:rPr>
    </w:lvl>
    <w:lvl w:ilvl="2" w:tplc="288271F4">
      <w:start w:val="2733"/>
      <w:numFmt w:val="bullet"/>
      <w:lvlText w:val="•"/>
      <w:lvlJc w:val="left"/>
      <w:pPr>
        <w:tabs>
          <w:tab w:val="num" w:pos="2651"/>
        </w:tabs>
        <w:ind w:left="2651" w:hanging="360"/>
      </w:pPr>
      <w:rPr>
        <w:rFonts w:ascii="Arial" w:hAnsi="Arial" w:cs="Times New Roman" w:hint="default"/>
      </w:rPr>
    </w:lvl>
    <w:lvl w:ilvl="3" w:tplc="2D5EF84C">
      <w:start w:val="1"/>
      <w:numFmt w:val="bullet"/>
      <w:lvlText w:val="•"/>
      <w:lvlJc w:val="left"/>
      <w:pPr>
        <w:tabs>
          <w:tab w:val="num" w:pos="3371"/>
        </w:tabs>
        <w:ind w:left="3371" w:hanging="360"/>
      </w:pPr>
      <w:rPr>
        <w:rFonts w:ascii="Arial" w:hAnsi="Arial" w:cs="Times New Roman" w:hint="default"/>
      </w:rPr>
    </w:lvl>
    <w:lvl w:ilvl="4" w:tplc="11B6C5D6">
      <w:start w:val="1"/>
      <w:numFmt w:val="bullet"/>
      <w:lvlText w:val="•"/>
      <w:lvlJc w:val="left"/>
      <w:pPr>
        <w:tabs>
          <w:tab w:val="num" w:pos="4091"/>
        </w:tabs>
        <w:ind w:left="4091" w:hanging="360"/>
      </w:pPr>
      <w:rPr>
        <w:rFonts w:ascii="Arial" w:hAnsi="Arial" w:cs="Times New Roman" w:hint="default"/>
      </w:rPr>
    </w:lvl>
    <w:lvl w:ilvl="5" w:tplc="1742B932">
      <w:start w:val="1"/>
      <w:numFmt w:val="bullet"/>
      <w:lvlText w:val="•"/>
      <w:lvlJc w:val="left"/>
      <w:pPr>
        <w:tabs>
          <w:tab w:val="num" w:pos="4811"/>
        </w:tabs>
        <w:ind w:left="4811" w:hanging="360"/>
      </w:pPr>
      <w:rPr>
        <w:rFonts w:ascii="Arial" w:hAnsi="Arial" w:cs="Times New Roman" w:hint="default"/>
      </w:rPr>
    </w:lvl>
    <w:lvl w:ilvl="6" w:tplc="2130702C">
      <w:start w:val="1"/>
      <w:numFmt w:val="bullet"/>
      <w:lvlText w:val="•"/>
      <w:lvlJc w:val="left"/>
      <w:pPr>
        <w:tabs>
          <w:tab w:val="num" w:pos="5531"/>
        </w:tabs>
        <w:ind w:left="5531" w:hanging="360"/>
      </w:pPr>
      <w:rPr>
        <w:rFonts w:ascii="Arial" w:hAnsi="Arial" w:cs="Times New Roman" w:hint="default"/>
      </w:rPr>
    </w:lvl>
    <w:lvl w:ilvl="7" w:tplc="CEC2819E">
      <w:start w:val="1"/>
      <w:numFmt w:val="bullet"/>
      <w:lvlText w:val="•"/>
      <w:lvlJc w:val="left"/>
      <w:pPr>
        <w:tabs>
          <w:tab w:val="num" w:pos="6251"/>
        </w:tabs>
        <w:ind w:left="6251" w:hanging="360"/>
      </w:pPr>
      <w:rPr>
        <w:rFonts w:ascii="Arial" w:hAnsi="Arial" w:cs="Times New Roman" w:hint="default"/>
      </w:rPr>
    </w:lvl>
    <w:lvl w:ilvl="8" w:tplc="042ED3AC">
      <w:start w:val="1"/>
      <w:numFmt w:val="bullet"/>
      <w:lvlText w:val="•"/>
      <w:lvlJc w:val="left"/>
      <w:pPr>
        <w:tabs>
          <w:tab w:val="num" w:pos="6971"/>
        </w:tabs>
        <w:ind w:left="6971" w:hanging="360"/>
      </w:pPr>
      <w:rPr>
        <w:rFonts w:ascii="Arial" w:hAnsi="Arial" w:cs="Times New Roman"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926F66"/>
    <w:multiLevelType w:val="hybridMultilevel"/>
    <w:tmpl w:val="B2167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51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E77949"/>
    <w:multiLevelType w:val="hybridMultilevel"/>
    <w:tmpl w:val="94BEB292"/>
    <w:lvl w:ilvl="0" w:tplc="107813CA">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7D4A4B"/>
    <w:multiLevelType w:val="hybridMultilevel"/>
    <w:tmpl w:val="B972E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94793C"/>
    <w:multiLevelType w:val="hybridMultilevel"/>
    <w:tmpl w:val="745ED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7B0A00"/>
    <w:multiLevelType w:val="hybridMultilevel"/>
    <w:tmpl w:val="9C029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070195"/>
    <w:multiLevelType w:val="hybridMultilevel"/>
    <w:tmpl w:val="62A49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09548F"/>
    <w:multiLevelType w:val="hybridMultilevel"/>
    <w:tmpl w:val="5BEE55E0"/>
    <w:lvl w:ilvl="0" w:tplc="FFAE43E2">
      <w:start w:val="1"/>
      <w:numFmt w:val="bullet"/>
      <w:lvlText w:val="•"/>
      <w:lvlJc w:val="left"/>
      <w:pPr>
        <w:tabs>
          <w:tab w:val="num" w:pos="720"/>
        </w:tabs>
        <w:ind w:left="720" w:hanging="360"/>
      </w:pPr>
      <w:rPr>
        <w:rFonts w:ascii="Arial" w:hAnsi="Arial" w:hint="default"/>
      </w:rPr>
    </w:lvl>
    <w:lvl w:ilvl="1" w:tplc="84C29B0C">
      <w:start w:val="276"/>
      <w:numFmt w:val="bullet"/>
      <w:lvlText w:val="–"/>
      <w:lvlJc w:val="left"/>
      <w:pPr>
        <w:tabs>
          <w:tab w:val="num" w:pos="1440"/>
        </w:tabs>
        <w:ind w:left="1440" w:hanging="360"/>
      </w:pPr>
      <w:rPr>
        <w:rFonts w:ascii="Arial" w:hAnsi="Arial" w:hint="default"/>
      </w:rPr>
    </w:lvl>
    <w:lvl w:ilvl="2" w:tplc="8B887244">
      <w:start w:val="276"/>
      <w:numFmt w:val="bullet"/>
      <w:lvlText w:val="•"/>
      <w:lvlJc w:val="left"/>
      <w:pPr>
        <w:tabs>
          <w:tab w:val="num" w:pos="2160"/>
        </w:tabs>
        <w:ind w:left="2160" w:hanging="360"/>
      </w:pPr>
      <w:rPr>
        <w:rFonts w:ascii="Arial" w:hAnsi="Arial" w:hint="default"/>
      </w:rPr>
    </w:lvl>
    <w:lvl w:ilvl="3" w:tplc="1BA4BE38">
      <w:start w:val="276"/>
      <w:numFmt w:val="bullet"/>
      <w:lvlText w:val="–"/>
      <w:lvlJc w:val="left"/>
      <w:pPr>
        <w:tabs>
          <w:tab w:val="num" w:pos="2880"/>
        </w:tabs>
        <w:ind w:left="2880" w:hanging="360"/>
      </w:pPr>
      <w:rPr>
        <w:rFonts w:ascii="Arial" w:hAnsi="Arial" w:hint="default"/>
      </w:rPr>
    </w:lvl>
    <w:lvl w:ilvl="4" w:tplc="EA069EC8" w:tentative="1">
      <w:start w:val="1"/>
      <w:numFmt w:val="bullet"/>
      <w:lvlText w:val="•"/>
      <w:lvlJc w:val="left"/>
      <w:pPr>
        <w:tabs>
          <w:tab w:val="num" w:pos="3600"/>
        </w:tabs>
        <w:ind w:left="3600" w:hanging="360"/>
      </w:pPr>
      <w:rPr>
        <w:rFonts w:ascii="Arial" w:hAnsi="Arial" w:hint="default"/>
      </w:rPr>
    </w:lvl>
    <w:lvl w:ilvl="5" w:tplc="0B88C7FC" w:tentative="1">
      <w:start w:val="1"/>
      <w:numFmt w:val="bullet"/>
      <w:lvlText w:val="•"/>
      <w:lvlJc w:val="left"/>
      <w:pPr>
        <w:tabs>
          <w:tab w:val="num" w:pos="4320"/>
        </w:tabs>
        <w:ind w:left="4320" w:hanging="360"/>
      </w:pPr>
      <w:rPr>
        <w:rFonts w:ascii="Arial" w:hAnsi="Arial" w:hint="default"/>
      </w:rPr>
    </w:lvl>
    <w:lvl w:ilvl="6" w:tplc="A02A10A8" w:tentative="1">
      <w:start w:val="1"/>
      <w:numFmt w:val="bullet"/>
      <w:lvlText w:val="•"/>
      <w:lvlJc w:val="left"/>
      <w:pPr>
        <w:tabs>
          <w:tab w:val="num" w:pos="5040"/>
        </w:tabs>
        <w:ind w:left="5040" w:hanging="360"/>
      </w:pPr>
      <w:rPr>
        <w:rFonts w:ascii="Arial" w:hAnsi="Arial" w:hint="default"/>
      </w:rPr>
    </w:lvl>
    <w:lvl w:ilvl="7" w:tplc="5D54BCB0" w:tentative="1">
      <w:start w:val="1"/>
      <w:numFmt w:val="bullet"/>
      <w:lvlText w:val="•"/>
      <w:lvlJc w:val="left"/>
      <w:pPr>
        <w:tabs>
          <w:tab w:val="num" w:pos="5760"/>
        </w:tabs>
        <w:ind w:left="5760" w:hanging="360"/>
      </w:pPr>
      <w:rPr>
        <w:rFonts w:ascii="Arial" w:hAnsi="Arial" w:hint="default"/>
      </w:rPr>
    </w:lvl>
    <w:lvl w:ilvl="8" w:tplc="38F80B0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7C6E35"/>
    <w:multiLevelType w:val="hybridMultilevel"/>
    <w:tmpl w:val="3FEEDE22"/>
    <w:lvl w:ilvl="0" w:tplc="17D0E28C">
      <w:start w:val="1"/>
      <w:numFmt w:val="bullet"/>
      <w:lvlText w:val="›"/>
      <w:lvlJc w:val="left"/>
      <w:pPr>
        <w:tabs>
          <w:tab w:val="num" w:pos="360"/>
        </w:tabs>
        <w:ind w:left="360" w:hanging="360"/>
      </w:pPr>
      <w:rPr>
        <w:rFonts w:ascii="Arial" w:hAnsi="Arial" w:hint="default"/>
      </w:rPr>
    </w:lvl>
    <w:lvl w:ilvl="1" w:tplc="0409000F">
      <w:start w:val="1"/>
      <w:numFmt w:val="decimal"/>
      <w:lvlText w:val="%2."/>
      <w:lvlJc w:val="left"/>
      <w:pPr>
        <w:tabs>
          <w:tab w:val="num" w:pos="1080"/>
        </w:tabs>
        <w:ind w:left="1080" w:hanging="360"/>
      </w:pPr>
      <w:rPr>
        <w:rFonts w:hint="default"/>
      </w:rPr>
    </w:lvl>
    <w:lvl w:ilvl="2" w:tplc="1A429E7E">
      <w:numFmt w:val="bullet"/>
      <w:lvlText w:val="›"/>
      <w:lvlJc w:val="left"/>
      <w:pPr>
        <w:tabs>
          <w:tab w:val="num" w:pos="1800"/>
        </w:tabs>
        <w:ind w:left="1800" w:hanging="360"/>
      </w:pPr>
      <w:rPr>
        <w:rFonts w:ascii="Ericsson Capital TT" w:hAnsi="Ericsson Capital TT" w:hint="default"/>
      </w:rPr>
    </w:lvl>
    <w:lvl w:ilvl="3" w:tplc="BBCCF47E">
      <w:start w:val="1"/>
      <w:numFmt w:val="bullet"/>
      <w:lvlText w:val="›"/>
      <w:lvlJc w:val="left"/>
      <w:pPr>
        <w:tabs>
          <w:tab w:val="num" w:pos="2520"/>
        </w:tabs>
        <w:ind w:left="2520" w:hanging="360"/>
      </w:pPr>
      <w:rPr>
        <w:rFonts w:ascii="Arial" w:hAnsi="Arial" w:hint="default"/>
      </w:rPr>
    </w:lvl>
    <w:lvl w:ilvl="4" w:tplc="2500F6EE">
      <w:start w:val="1"/>
      <w:numFmt w:val="bullet"/>
      <w:lvlText w:val="›"/>
      <w:lvlJc w:val="left"/>
      <w:pPr>
        <w:tabs>
          <w:tab w:val="num" w:pos="3240"/>
        </w:tabs>
        <w:ind w:left="3240" w:hanging="360"/>
      </w:pPr>
      <w:rPr>
        <w:rFonts w:ascii="Arial" w:hAnsi="Arial" w:hint="default"/>
      </w:rPr>
    </w:lvl>
    <w:lvl w:ilvl="5" w:tplc="D420549A" w:tentative="1">
      <w:start w:val="1"/>
      <w:numFmt w:val="bullet"/>
      <w:lvlText w:val="›"/>
      <w:lvlJc w:val="left"/>
      <w:pPr>
        <w:tabs>
          <w:tab w:val="num" w:pos="3960"/>
        </w:tabs>
        <w:ind w:left="3960" w:hanging="360"/>
      </w:pPr>
      <w:rPr>
        <w:rFonts w:ascii="Arial" w:hAnsi="Arial" w:hint="default"/>
      </w:rPr>
    </w:lvl>
    <w:lvl w:ilvl="6" w:tplc="1B82B7AE" w:tentative="1">
      <w:start w:val="1"/>
      <w:numFmt w:val="bullet"/>
      <w:lvlText w:val="›"/>
      <w:lvlJc w:val="left"/>
      <w:pPr>
        <w:tabs>
          <w:tab w:val="num" w:pos="4680"/>
        </w:tabs>
        <w:ind w:left="4680" w:hanging="360"/>
      </w:pPr>
      <w:rPr>
        <w:rFonts w:ascii="Arial" w:hAnsi="Arial" w:hint="default"/>
      </w:rPr>
    </w:lvl>
    <w:lvl w:ilvl="7" w:tplc="2422B180" w:tentative="1">
      <w:start w:val="1"/>
      <w:numFmt w:val="bullet"/>
      <w:lvlText w:val="›"/>
      <w:lvlJc w:val="left"/>
      <w:pPr>
        <w:tabs>
          <w:tab w:val="num" w:pos="5400"/>
        </w:tabs>
        <w:ind w:left="5400" w:hanging="360"/>
      </w:pPr>
      <w:rPr>
        <w:rFonts w:ascii="Arial" w:hAnsi="Arial" w:hint="default"/>
      </w:rPr>
    </w:lvl>
    <w:lvl w:ilvl="8" w:tplc="1B3E7EDC"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17"/>
  </w:num>
  <w:num w:numId="3">
    <w:abstractNumId w:val="12"/>
  </w:num>
  <w:num w:numId="4">
    <w:abstractNumId w:val="13"/>
  </w:num>
  <w:num w:numId="5">
    <w:abstractNumId w:val="9"/>
  </w:num>
  <w:num w:numId="6">
    <w:abstractNumId w:val="14"/>
  </w:num>
  <w:num w:numId="7">
    <w:abstractNumId w:val="21"/>
  </w:num>
  <w:num w:numId="8">
    <w:abstractNumId w:val="10"/>
  </w:num>
  <w:num w:numId="9">
    <w:abstractNumId w:val="18"/>
  </w:num>
  <w:num w:numId="10">
    <w:abstractNumId w:val="8"/>
  </w:num>
  <w:num w:numId="11">
    <w:abstractNumId w:val="19"/>
  </w:num>
  <w:num w:numId="12">
    <w:abstractNumId w:val="30"/>
  </w:num>
  <w:num w:numId="13">
    <w:abstractNumId w:val="16"/>
  </w:num>
  <w:num w:numId="14">
    <w:abstractNumId w:val="28"/>
  </w:num>
  <w:num w:numId="15">
    <w:abstractNumId w:val="26"/>
  </w:num>
  <w:num w:numId="16">
    <w:abstractNumId w:val="27"/>
  </w:num>
  <w:num w:numId="17">
    <w:abstractNumId w:val="24"/>
  </w:num>
  <w:num w:numId="18">
    <w:abstractNumId w:val="20"/>
  </w:num>
  <w:num w:numId="19">
    <w:abstractNumId w:val="23"/>
  </w:num>
  <w:num w:numId="20">
    <w:abstractNumId w:val="5"/>
  </w:num>
  <w:num w:numId="21">
    <w:abstractNumId w:val="17"/>
  </w:num>
  <w:num w:numId="22">
    <w:abstractNumId w:val="1"/>
  </w:num>
  <w:num w:numId="23">
    <w:abstractNumId w:val="17"/>
  </w:num>
  <w:num w:numId="24">
    <w:abstractNumId w:val="3"/>
  </w:num>
  <w:num w:numId="25">
    <w:abstractNumId w:val="22"/>
  </w:num>
  <w:num w:numId="26">
    <w:abstractNumId w:val="17"/>
  </w:num>
  <w:num w:numId="27">
    <w:abstractNumId w:val="1"/>
  </w:num>
  <w:num w:numId="28">
    <w:abstractNumId w:val="31"/>
  </w:num>
  <w:num w:numId="29">
    <w:abstractNumId w:val="15"/>
  </w:num>
  <w:num w:numId="30">
    <w:abstractNumId w:val="25"/>
  </w:num>
  <w:num w:numId="31">
    <w:abstractNumId w:val="4"/>
  </w:num>
  <w:num w:numId="32">
    <w:abstractNumId w:val="6"/>
  </w:num>
  <w:num w:numId="33">
    <w:abstractNumId w:val="0"/>
  </w:num>
  <w:num w:numId="34">
    <w:abstractNumId w:val="11"/>
  </w:num>
  <w:num w:numId="35">
    <w:abstractNumId w:val="2"/>
  </w:num>
  <w:num w:numId="36">
    <w:abstractNumId w:val="7"/>
  </w:num>
  <w:num w:numId="37">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131078" w:nlCheck="1" w:checkStyle="1"/>
  <w:activeWritingStyle w:appName="MSWord" w:lang="en-GB" w:vendorID="64" w:dllVersion="131078" w:nlCheck="1" w:checkStyle="0"/>
  <w:activeWritingStyle w:appName="MSWord" w:lang="de-DE" w:vendorID="64" w:dllVersion="131078" w:nlCheck="1" w:checkStyle="0"/>
  <w:activeWritingStyle w:appName="MSWord" w:lang="en-CA"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D93"/>
    <w:rsid w:val="00000576"/>
    <w:rsid w:val="000006E1"/>
    <w:rsid w:val="00002A37"/>
    <w:rsid w:val="000062B1"/>
    <w:rsid w:val="00006446"/>
    <w:rsid w:val="00006896"/>
    <w:rsid w:val="00007593"/>
    <w:rsid w:val="00007767"/>
    <w:rsid w:val="00007CDC"/>
    <w:rsid w:val="00010DDF"/>
    <w:rsid w:val="00011B28"/>
    <w:rsid w:val="00012DD2"/>
    <w:rsid w:val="00015D15"/>
    <w:rsid w:val="00017BCE"/>
    <w:rsid w:val="0002564D"/>
    <w:rsid w:val="00025ECA"/>
    <w:rsid w:val="00030671"/>
    <w:rsid w:val="00030CF8"/>
    <w:rsid w:val="000325B8"/>
    <w:rsid w:val="00034C15"/>
    <w:rsid w:val="00036BA1"/>
    <w:rsid w:val="00036E9A"/>
    <w:rsid w:val="000413A6"/>
    <w:rsid w:val="000422E2"/>
    <w:rsid w:val="00042F22"/>
    <w:rsid w:val="000444EF"/>
    <w:rsid w:val="00045688"/>
    <w:rsid w:val="00045753"/>
    <w:rsid w:val="00047E61"/>
    <w:rsid w:val="00052A07"/>
    <w:rsid w:val="00053073"/>
    <w:rsid w:val="000534E3"/>
    <w:rsid w:val="00054EE6"/>
    <w:rsid w:val="0005606A"/>
    <w:rsid w:val="00056636"/>
    <w:rsid w:val="0005677F"/>
    <w:rsid w:val="00057117"/>
    <w:rsid w:val="00060A66"/>
    <w:rsid w:val="000616E7"/>
    <w:rsid w:val="0006487E"/>
    <w:rsid w:val="0006590A"/>
    <w:rsid w:val="00065E1A"/>
    <w:rsid w:val="00065E56"/>
    <w:rsid w:val="0007184A"/>
    <w:rsid w:val="000769E3"/>
    <w:rsid w:val="0007765E"/>
    <w:rsid w:val="00077E5F"/>
    <w:rsid w:val="0008036A"/>
    <w:rsid w:val="00081AE6"/>
    <w:rsid w:val="00083B5E"/>
    <w:rsid w:val="00084AC2"/>
    <w:rsid w:val="000855EB"/>
    <w:rsid w:val="00085B52"/>
    <w:rsid w:val="000866F2"/>
    <w:rsid w:val="0008795C"/>
    <w:rsid w:val="00087A36"/>
    <w:rsid w:val="0009009F"/>
    <w:rsid w:val="00091557"/>
    <w:rsid w:val="00092416"/>
    <w:rsid w:val="000924C1"/>
    <w:rsid w:val="000924F0"/>
    <w:rsid w:val="00093474"/>
    <w:rsid w:val="0009510F"/>
    <w:rsid w:val="000A05AD"/>
    <w:rsid w:val="000A1630"/>
    <w:rsid w:val="000A1B7B"/>
    <w:rsid w:val="000A1D6A"/>
    <w:rsid w:val="000A3993"/>
    <w:rsid w:val="000A56F2"/>
    <w:rsid w:val="000A6AAE"/>
    <w:rsid w:val="000B1978"/>
    <w:rsid w:val="000B2719"/>
    <w:rsid w:val="000B3A8F"/>
    <w:rsid w:val="000B4AB9"/>
    <w:rsid w:val="000B57B8"/>
    <w:rsid w:val="000B58C3"/>
    <w:rsid w:val="000B61E9"/>
    <w:rsid w:val="000C11BD"/>
    <w:rsid w:val="000C1459"/>
    <w:rsid w:val="000C165A"/>
    <w:rsid w:val="000C2E19"/>
    <w:rsid w:val="000D0791"/>
    <w:rsid w:val="000D0D07"/>
    <w:rsid w:val="000D4797"/>
    <w:rsid w:val="000D7C90"/>
    <w:rsid w:val="000E0527"/>
    <w:rsid w:val="000E0A89"/>
    <w:rsid w:val="000E1E92"/>
    <w:rsid w:val="000E2A70"/>
    <w:rsid w:val="000E4C56"/>
    <w:rsid w:val="000E6E09"/>
    <w:rsid w:val="000F06D6"/>
    <w:rsid w:val="000F0EB1"/>
    <w:rsid w:val="000F1106"/>
    <w:rsid w:val="000F2EB2"/>
    <w:rsid w:val="000F3BE9"/>
    <w:rsid w:val="000F3F6C"/>
    <w:rsid w:val="000F4916"/>
    <w:rsid w:val="000F6DF3"/>
    <w:rsid w:val="001005FF"/>
    <w:rsid w:val="00104A7F"/>
    <w:rsid w:val="00106031"/>
    <w:rsid w:val="001062FB"/>
    <w:rsid w:val="001063E6"/>
    <w:rsid w:val="00113845"/>
    <w:rsid w:val="00113CF4"/>
    <w:rsid w:val="001153EA"/>
    <w:rsid w:val="00115643"/>
    <w:rsid w:val="00116765"/>
    <w:rsid w:val="00116F58"/>
    <w:rsid w:val="00120E49"/>
    <w:rsid w:val="001219F5"/>
    <w:rsid w:val="00121A20"/>
    <w:rsid w:val="00122EC5"/>
    <w:rsid w:val="00123449"/>
    <w:rsid w:val="0012377F"/>
    <w:rsid w:val="00124314"/>
    <w:rsid w:val="001247B7"/>
    <w:rsid w:val="00126B4A"/>
    <w:rsid w:val="001273B9"/>
    <w:rsid w:val="00131D6F"/>
    <w:rsid w:val="0013279D"/>
    <w:rsid w:val="00132E9B"/>
    <w:rsid w:val="00132FD0"/>
    <w:rsid w:val="00134067"/>
    <w:rsid w:val="001344C0"/>
    <w:rsid w:val="001346FA"/>
    <w:rsid w:val="00135252"/>
    <w:rsid w:val="001364D3"/>
    <w:rsid w:val="00137AB5"/>
    <w:rsid w:val="00137F0B"/>
    <w:rsid w:val="00141953"/>
    <w:rsid w:val="00143C60"/>
    <w:rsid w:val="0014459A"/>
    <w:rsid w:val="00144FCA"/>
    <w:rsid w:val="00146913"/>
    <w:rsid w:val="001469BD"/>
    <w:rsid w:val="0014768F"/>
    <w:rsid w:val="0015064E"/>
    <w:rsid w:val="00151E23"/>
    <w:rsid w:val="001526E0"/>
    <w:rsid w:val="00153564"/>
    <w:rsid w:val="00153A82"/>
    <w:rsid w:val="001551B5"/>
    <w:rsid w:val="001558DF"/>
    <w:rsid w:val="001659C1"/>
    <w:rsid w:val="00165AB8"/>
    <w:rsid w:val="00167D93"/>
    <w:rsid w:val="00173A8E"/>
    <w:rsid w:val="00175FED"/>
    <w:rsid w:val="001809DA"/>
    <w:rsid w:val="001811D0"/>
    <w:rsid w:val="0018143F"/>
    <w:rsid w:val="00190AC1"/>
    <w:rsid w:val="00191E67"/>
    <w:rsid w:val="00192532"/>
    <w:rsid w:val="0019341A"/>
    <w:rsid w:val="00197DF9"/>
    <w:rsid w:val="001A05FA"/>
    <w:rsid w:val="001A1987"/>
    <w:rsid w:val="001A2564"/>
    <w:rsid w:val="001A4E54"/>
    <w:rsid w:val="001A6173"/>
    <w:rsid w:val="001A6CBA"/>
    <w:rsid w:val="001B0D97"/>
    <w:rsid w:val="001B194F"/>
    <w:rsid w:val="001B5A5D"/>
    <w:rsid w:val="001C10C5"/>
    <w:rsid w:val="001C1CE5"/>
    <w:rsid w:val="001C3D2A"/>
    <w:rsid w:val="001C5E5B"/>
    <w:rsid w:val="001C7D86"/>
    <w:rsid w:val="001D2BCC"/>
    <w:rsid w:val="001D46B5"/>
    <w:rsid w:val="001D51BA"/>
    <w:rsid w:val="001D6342"/>
    <w:rsid w:val="001D6D53"/>
    <w:rsid w:val="001E26C0"/>
    <w:rsid w:val="001E58E2"/>
    <w:rsid w:val="001E6D54"/>
    <w:rsid w:val="001E7616"/>
    <w:rsid w:val="001E7AED"/>
    <w:rsid w:val="001F3916"/>
    <w:rsid w:val="001F54C5"/>
    <w:rsid w:val="001F5EA0"/>
    <w:rsid w:val="001F65D0"/>
    <w:rsid w:val="001F662C"/>
    <w:rsid w:val="001F7074"/>
    <w:rsid w:val="00200490"/>
    <w:rsid w:val="00201F3A"/>
    <w:rsid w:val="00203F96"/>
    <w:rsid w:val="002069B2"/>
    <w:rsid w:val="00207EFB"/>
    <w:rsid w:val="00207FA3"/>
    <w:rsid w:val="002127DE"/>
    <w:rsid w:val="00213976"/>
    <w:rsid w:val="00214DA8"/>
    <w:rsid w:val="00215423"/>
    <w:rsid w:val="002158FA"/>
    <w:rsid w:val="00216964"/>
    <w:rsid w:val="0021758B"/>
    <w:rsid w:val="00220600"/>
    <w:rsid w:val="002224DB"/>
    <w:rsid w:val="002230F2"/>
    <w:rsid w:val="00223FCB"/>
    <w:rsid w:val="002252C3"/>
    <w:rsid w:val="0022588C"/>
    <w:rsid w:val="00225C54"/>
    <w:rsid w:val="00227D0C"/>
    <w:rsid w:val="00230765"/>
    <w:rsid w:val="002319E4"/>
    <w:rsid w:val="002328E3"/>
    <w:rsid w:val="002333C7"/>
    <w:rsid w:val="00235632"/>
    <w:rsid w:val="00235872"/>
    <w:rsid w:val="002359E9"/>
    <w:rsid w:val="00241559"/>
    <w:rsid w:val="002435B3"/>
    <w:rsid w:val="002451ED"/>
    <w:rsid w:val="002458EB"/>
    <w:rsid w:val="002500C8"/>
    <w:rsid w:val="00250DC3"/>
    <w:rsid w:val="00251928"/>
    <w:rsid w:val="00254380"/>
    <w:rsid w:val="00257543"/>
    <w:rsid w:val="002617E7"/>
    <w:rsid w:val="00264228"/>
    <w:rsid w:val="00264334"/>
    <w:rsid w:val="0026473E"/>
    <w:rsid w:val="002658BF"/>
    <w:rsid w:val="00266214"/>
    <w:rsid w:val="00267C83"/>
    <w:rsid w:val="0027144F"/>
    <w:rsid w:val="00271813"/>
    <w:rsid w:val="00271F3A"/>
    <w:rsid w:val="00273278"/>
    <w:rsid w:val="002737F4"/>
    <w:rsid w:val="00275CD7"/>
    <w:rsid w:val="00276F29"/>
    <w:rsid w:val="002805F5"/>
    <w:rsid w:val="00280751"/>
    <w:rsid w:val="002823D3"/>
    <w:rsid w:val="0028280A"/>
    <w:rsid w:val="0028438C"/>
    <w:rsid w:val="00286ACD"/>
    <w:rsid w:val="00287838"/>
    <w:rsid w:val="002907B5"/>
    <w:rsid w:val="00290CB3"/>
    <w:rsid w:val="00292EB7"/>
    <w:rsid w:val="00296227"/>
    <w:rsid w:val="00296F44"/>
    <w:rsid w:val="0029777D"/>
    <w:rsid w:val="002A055E"/>
    <w:rsid w:val="002A1D4E"/>
    <w:rsid w:val="002A2869"/>
    <w:rsid w:val="002A37D5"/>
    <w:rsid w:val="002A5656"/>
    <w:rsid w:val="002A7741"/>
    <w:rsid w:val="002B15F8"/>
    <w:rsid w:val="002B1C8C"/>
    <w:rsid w:val="002B24D6"/>
    <w:rsid w:val="002B3B26"/>
    <w:rsid w:val="002B3FBB"/>
    <w:rsid w:val="002C013E"/>
    <w:rsid w:val="002C0CA4"/>
    <w:rsid w:val="002C41E6"/>
    <w:rsid w:val="002C5220"/>
    <w:rsid w:val="002D071A"/>
    <w:rsid w:val="002D34B2"/>
    <w:rsid w:val="002D36F5"/>
    <w:rsid w:val="002D5A62"/>
    <w:rsid w:val="002D7637"/>
    <w:rsid w:val="002D799F"/>
    <w:rsid w:val="002E140D"/>
    <w:rsid w:val="002E17F2"/>
    <w:rsid w:val="002E3304"/>
    <w:rsid w:val="002E7CAE"/>
    <w:rsid w:val="002F1A7D"/>
    <w:rsid w:val="002F2771"/>
    <w:rsid w:val="002F37A9"/>
    <w:rsid w:val="002F4AB8"/>
    <w:rsid w:val="002F67D0"/>
    <w:rsid w:val="00301CE6"/>
    <w:rsid w:val="0030256B"/>
    <w:rsid w:val="003036B2"/>
    <w:rsid w:val="0030501F"/>
    <w:rsid w:val="0030729F"/>
    <w:rsid w:val="00307BA1"/>
    <w:rsid w:val="00307D44"/>
    <w:rsid w:val="00311702"/>
    <w:rsid w:val="00311E82"/>
    <w:rsid w:val="00313FD6"/>
    <w:rsid w:val="003143BD"/>
    <w:rsid w:val="00314595"/>
    <w:rsid w:val="00315B5D"/>
    <w:rsid w:val="003202FD"/>
    <w:rsid w:val="003203ED"/>
    <w:rsid w:val="00322C9F"/>
    <w:rsid w:val="00324D23"/>
    <w:rsid w:val="003250F2"/>
    <w:rsid w:val="003269F8"/>
    <w:rsid w:val="00327997"/>
    <w:rsid w:val="00327D73"/>
    <w:rsid w:val="00331751"/>
    <w:rsid w:val="00334579"/>
    <w:rsid w:val="003356B8"/>
    <w:rsid w:val="00335858"/>
    <w:rsid w:val="003358C9"/>
    <w:rsid w:val="00336BDA"/>
    <w:rsid w:val="003402F5"/>
    <w:rsid w:val="00342BD7"/>
    <w:rsid w:val="00342CBC"/>
    <w:rsid w:val="0034425C"/>
    <w:rsid w:val="00346DB5"/>
    <w:rsid w:val="003477B1"/>
    <w:rsid w:val="00347DD4"/>
    <w:rsid w:val="00355CDB"/>
    <w:rsid w:val="00357380"/>
    <w:rsid w:val="003602D9"/>
    <w:rsid w:val="003604CE"/>
    <w:rsid w:val="003623FC"/>
    <w:rsid w:val="003637B0"/>
    <w:rsid w:val="00363861"/>
    <w:rsid w:val="00363C13"/>
    <w:rsid w:val="003703F4"/>
    <w:rsid w:val="00370E47"/>
    <w:rsid w:val="003742AC"/>
    <w:rsid w:val="00376F95"/>
    <w:rsid w:val="00377CE1"/>
    <w:rsid w:val="00385BF0"/>
    <w:rsid w:val="00385DD3"/>
    <w:rsid w:val="0038655D"/>
    <w:rsid w:val="0039075B"/>
    <w:rsid w:val="0039291E"/>
    <w:rsid w:val="0039359C"/>
    <w:rsid w:val="003939FF"/>
    <w:rsid w:val="003950FF"/>
    <w:rsid w:val="00396529"/>
    <w:rsid w:val="003A1CD4"/>
    <w:rsid w:val="003A2223"/>
    <w:rsid w:val="003A2A0F"/>
    <w:rsid w:val="003A45A1"/>
    <w:rsid w:val="003A5B0A"/>
    <w:rsid w:val="003A6BAC"/>
    <w:rsid w:val="003A718A"/>
    <w:rsid w:val="003A7EF3"/>
    <w:rsid w:val="003B159C"/>
    <w:rsid w:val="003B2E36"/>
    <w:rsid w:val="003B369F"/>
    <w:rsid w:val="003B36A3"/>
    <w:rsid w:val="003B5057"/>
    <w:rsid w:val="003B7FE5"/>
    <w:rsid w:val="003C11C8"/>
    <w:rsid w:val="003C14AE"/>
    <w:rsid w:val="003C2702"/>
    <w:rsid w:val="003C2901"/>
    <w:rsid w:val="003C76AC"/>
    <w:rsid w:val="003C7806"/>
    <w:rsid w:val="003D109F"/>
    <w:rsid w:val="003D1915"/>
    <w:rsid w:val="003D2478"/>
    <w:rsid w:val="003D2479"/>
    <w:rsid w:val="003D2E6D"/>
    <w:rsid w:val="003D3C45"/>
    <w:rsid w:val="003D4B0C"/>
    <w:rsid w:val="003D5493"/>
    <w:rsid w:val="003D5B1F"/>
    <w:rsid w:val="003D6906"/>
    <w:rsid w:val="003D70EC"/>
    <w:rsid w:val="003E15FA"/>
    <w:rsid w:val="003E2EFC"/>
    <w:rsid w:val="003E4674"/>
    <w:rsid w:val="003E4E80"/>
    <w:rsid w:val="003E55E4"/>
    <w:rsid w:val="003E74E3"/>
    <w:rsid w:val="003F05C7"/>
    <w:rsid w:val="003F2585"/>
    <w:rsid w:val="003F2CD4"/>
    <w:rsid w:val="003F6BBE"/>
    <w:rsid w:val="004000E8"/>
    <w:rsid w:val="00401E3A"/>
    <w:rsid w:val="00402E2B"/>
    <w:rsid w:val="00403CB5"/>
    <w:rsid w:val="004050EA"/>
    <w:rsid w:val="0040512B"/>
    <w:rsid w:val="00405CA5"/>
    <w:rsid w:val="00407CD3"/>
    <w:rsid w:val="00410134"/>
    <w:rsid w:val="00410B72"/>
    <w:rsid w:val="00410F18"/>
    <w:rsid w:val="0041263E"/>
    <w:rsid w:val="00413AAC"/>
    <w:rsid w:val="00413E92"/>
    <w:rsid w:val="00421105"/>
    <w:rsid w:val="004242F4"/>
    <w:rsid w:val="00425803"/>
    <w:rsid w:val="00426202"/>
    <w:rsid w:val="00426405"/>
    <w:rsid w:val="00427248"/>
    <w:rsid w:val="00427D3D"/>
    <w:rsid w:val="004307DE"/>
    <w:rsid w:val="0043228E"/>
    <w:rsid w:val="00437447"/>
    <w:rsid w:val="0044163E"/>
    <w:rsid w:val="00441A92"/>
    <w:rsid w:val="00444F56"/>
    <w:rsid w:val="00445AD8"/>
    <w:rsid w:val="00446488"/>
    <w:rsid w:val="004468FA"/>
    <w:rsid w:val="00451714"/>
    <w:rsid w:val="004517AA"/>
    <w:rsid w:val="00452CAC"/>
    <w:rsid w:val="00455237"/>
    <w:rsid w:val="00457565"/>
    <w:rsid w:val="00457B71"/>
    <w:rsid w:val="004616B8"/>
    <w:rsid w:val="00461B58"/>
    <w:rsid w:val="00464850"/>
    <w:rsid w:val="00464BAE"/>
    <w:rsid w:val="004669E2"/>
    <w:rsid w:val="00466BA3"/>
    <w:rsid w:val="00467984"/>
    <w:rsid w:val="00470C31"/>
    <w:rsid w:val="00470EDB"/>
    <w:rsid w:val="004729B8"/>
    <w:rsid w:val="004734D0"/>
    <w:rsid w:val="0047556B"/>
    <w:rsid w:val="00476376"/>
    <w:rsid w:val="00477768"/>
    <w:rsid w:val="0048619B"/>
    <w:rsid w:val="00492BC5"/>
    <w:rsid w:val="004964F1"/>
    <w:rsid w:val="004A16BC"/>
    <w:rsid w:val="004A2B94"/>
    <w:rsid w:val="004A6B3B"/>
    <w:rsid w:val="004B3B58"/>
    <w:rsid w:val="004B4724"/>
    <w:rsid w:val="004B6BDE"/>
    <w:rsid w:val="004B7C0C"/>
    <w:rsid w:val="004C3898"/>
    <w:rsid w:val="004C7BF7"/>
    <w:rsid w:val="004D156E"/>
    <w:rsid w:val="004D1D56"/>
    <w:rsid w:val="004D36B1"/>
    <w:rsid w:val="004D7CF5"/>
    <w:rsid w:val="004D7EBD"/>
    <w:rsid w:val="004E2680"/>
    <w:rsid w:val="004E28F9"/>
    <w:rsid w:val="004E462E"/>
    <w:rsid w:val="004E56DC"/>
    <w:rsid w:val="004E76F4"/>
    <w:rsid w:val="004F0B4E"/>
    <w:rsid w:val="004F0B6C"/>
    <w:rsid w:val="004F2078"/>
    <w:rsid w:val="004F406A"/>
    <w:rsid w:val="004F4DA3"/>
    <w:rsid w:val="004F6875"/>
    <w:rsid w:val="005000E0"/>
    <w:rsid w:val="00501237"/>
    <w:rsid w:val="0050249F"/>
    <w:rsid w:val="0050328C"/>
    <w:rsid w:val="00506557"/>
    <w:rsid w:val="0050677A"/>
    <w:rsid w:val="005108D8"/>
    <w:rsid w:val="005116F9"/>
    <w:rsid w:val="005153A7"/>
    <w:rsid w:val="005159C4"/>
    <w:rsid w:val="00517084"/>
    <w:rsid w:val="00521448"/>
    <w:rsid w:val="005219CF"/>
    <w:rsid w:val="00523406"/>
    <w:rsid w:val="00531D96"/>
    <w:rsid w:val="00534B59"/>
    <w:rsid w:val="00536759"/>
    <w:rsid w:val="00537C62"/>
    <w:rsid w:val="00540AEA"/>
    <w:rsid w:val="00542D8D"/>
    <w:rsid w:val="00544092"/>
    <w:rsid w:val="005443A4"/>
    <w:rsid w:val="00544599"/>
    <w:rsid w:val="0054523F"/>
    <w:rsid w:val="005458AF"/>
    <w:rsid w:val="00546970"/>
    <w:rsid w:val="005503F9"/>
    <w:rsid w:val="00554E19"/>
    <w:rsid w:val="0055777A"/>
    <w:rsid w:val="0056121F"/>
    <w:rsid w:val="005621B9"/>
    <w:rsid w:val="00563104"/>
    <w:rsid w:val="005664CE"/>
    <w:rsid w:val="00572505"/>
    <w:rsid w:val="00573A65"/>
    <w:rsid w:val="00582809"/>
    <w:rsid w:val="00583EBE"/>
    <w:rsid w:val="0058798C"/>
    <w:rsid w:val="005900FA"/>
    <w:rsid w:val="005935A4"/>
    <w:rsid w:val="005948C2"/>
    <w:rsid w:val="00594D23"/>
    <w:rsid w:val="00595DCA"/>
    <w:rsid w:val="00596B15"/>
    <w:rsid w:val="0059779B"/>
    <w:rsid w:val="005A209A"/>
    <w:rsid w:val="005A662D"/>
    <w:rsid w:val="005A7F37"/>
    <w:rsid w:val="005B35D7"/>
    <w:rsid w:val="005B392A"/>
    <w:rsid w:val="005B3AA3"/>
    <w:rsid w:val="005B6F83"/>
    <w:rsid w:val="005C0BC4"/>
    <w:rsid w:val="005C3E39"/>
    <w:rsid w:val="005C48A2"/>
    <w:rsid w:val="005C4B50"/>
    <w:rsid w:val="005C74FB"/>
    <w:rsid w:val="005D1602"/>
    <w:rsid w:val="005D3D05"/>
    <w:rsid w:val="005D6A5F"/>
    <w:rsid w:val="005D7F3F"/>
    <w:rsid w:val="005E00B4"/>
    <w:rsid w:val="005E1D0B"/>
    <w:rsid w:val="005E2F16"/>
    <w:rsid w:val="005E385F"/>
    <w:rsid w:val="005E5B81"/>
    <w:rsid w:val="005F0846"/>
    <w:rsid w:val="005F2CB1"/>
    <w:rsid w:val="005F3025"/>
    <w:rsid w:val="005F3069"/>
    <w:rsid w:val="005F4EBC"/>
    <w:rsid w:val="005F525A"/>
    <w:rsid w:val="005F618C"/>
    <w:rsid w:val="005F70BD"/>
    <w:rsid w:val="0060014B"/>
    <w:rsid w:val="00600C5A"/>
    <w:rsid w:val="0060283C"/>
    <w:rsid w:val="0060320A"/>
    <w:rsid w:val="00604F14"/>
    <w:rsid w:val="006076DD"/>
    <w:rsid w:val="00607AAB"/>
    <w:rsid w:val="00610825"/>
    <w:rsid w:val="00611953"/>
    <w:rsid w:val="00611B83"/>
    <w:rsid w:val="00613257"/>
    <w:rsid w:val="00615B2B"/>
    <w:rsid w:val="00615F46"/>
    <w:rsid w:val="00616A1D"/>
    <w:rsid w:val="00620A71"/>
    <w:rsid w:val="00620D80"/>
    <w:rsid w:val="006217C9"/>
    <w:rsid w:val="006228E6"/>
    <w:rsid w:val="006234A6"/>
    <w:rsid w:val="006237D9"/>
    <w:rsid w:val="0062549B"/>
    <w:rsid w:val="0062566D"/>
    <w:rsid w:val="00630001"/>
    <w:rsid w:val="006311B3"/>
    <w:rsid w:val="0063284C"/>
    <w:rsid w:val="00634FB9"/>
    <w:rsid w:val="00635D19"/>
    <w:rsid w:val="00636398"/>
    <w:rsid w:val="00636792"/>
    <w:rsid w:val="006368D3"/>
    <w:rsid w:val="00636A78"/>
    <w:rsid w:val="006377EC"/>
    <w:rsid w:val="00640811"/>
    <w:rsid w:val="0064151F"/>
    <w:rsid w:val="00641533"/>
    <w:rsid w:val="0064208D"/>
    <w:rsid w:val="00643475"/>
    <w:rsid w:val="0064396A"/>
    <w:rsid w:val="0064624E"/>
    <w:rsid w:val="0065045A"/>
    <w:rsid w:val="006504D9"/>
    <w:rsid w:val="00650AB9"/>
    <w:rsid w:val="006515ED"/>
    <w:rsid w:val="00652499"/>
    <w:rsid w:val="006537A5"/>
    <w:rsid w:val="00653B51"/>
    <w:rsid w:val="006540D4"/>
    <w:rsid w:val="00655733"/>
    <w:rsid w:val="00655ACD"/>
    <w:rsid w:val="00656A92"/>
    <w:rsid w:val="00656DDE"/>
    <w:rsid w:val="0066011D"/>
    <w:rsid w:val="006607C0"/>
    <w:rsid w:val="006613A6"/>
    <w:rsid w:val="006627A2"/>
    <w:rsid w:val="00662DC9"/>
    <w:rsid w:val="006634E6"/>
    <w:rsid w:val="006655EE"/>
    <w:rsid w:val="006664E7"/>
    <w:rsid w:val="00667901"/>
    <w:rsid w:val="00667EE7"/>
    <w:rsid w:val="00670139"/>
    <w:rsid w:val="00670922"/>
    <w:rsid w:val="00670BE1"/>
    <w:rsid w:val="0067218F"/>
    <w:rsid w:val="006741F2"/>
    <w:rsid w:val="00674CC3"/>
    <w:rsid w:val="00675C72"/>
    <w:rsid w:val="0067695B"/>
    <w:rsid w:val="006771F9"/>
    <w:rsid w:val="006776D7"/>
    <w:rsid w:val="00681003"/>
    <w:rsid w:val="006817C9"/>
    <w:rsid w:val="006832C9"/>
    <w:rsid w:val="00683ECE"/>
    <w:rsid w:val="00685054"/>
    <w:rsid w:val="00695FC2"/>
    <w:rsid w:val="0069603B"/>
    <w:rsid w:val="00696949"/>
    <w:rsid w:val="00697052"/>
    <w:rsid w:val="006A23B2"/>
    <w:rsid w:val="006A46FB"/>
    <w:rsid w:val="006A5E28"/>
    <w:rsid w:val="006A697B"/>
    <w:rsid w:val="006A7AFF"/>
    <w:rsid w:val="006B1816"/>
    <w:rsid w:val="006B2099"/>
    <w:rsid w:val="006B4F4A"/>
    <w:rsid w:val="006B50CF"/>
    <w:rsid w:val="006B5DFF"/>
    <w:rsid w:val="006C03B8"/>
    <w:rsid w:val="006C110C"/>
    <w:rsid w:val="006C35E8"/>
    <w:rsid w:val="006C5EC9"/>
    <w:rsid w:val="006C6059"/>
    <w:rsid w:val="006C6326"/>
    <w:rsid w:val="006C7522"/>
    <w:rsid w:val="006D4EA9"/>
    <w:rsid w:val="006D6F08"/>
    <w:rsid w:val="006D7DBE"/>
    <w:rsid w:val="006E062C"/>
    <w:rsid w:val="006E118B"/>
    <w:rsid w:val="006E1514"/>
    <w:rsid w:val="006E28B7"/>
    <w:rsid w:val="006E3310"/>
    <w:rsid w:val="006E4E39"/>
    <w:rsid w:val="006E565E"/>
    <w:rsid w:val="006E6220"/>
    <w:rsid w:val="006E673D"/>
    <w:rsid w:val="006E753C"/>
    <w:rsid w:val="006E7D3B"/>
    <w:rsid w:val="006F029A"/>
    <w:rsid w:val="006F07CD"/>
    <w:rsid w:val="006F0CD8"/>
    <w:rsid w:val="006F1B70"/>
    <w:rsid w:val="006F341D"/>
    <w:rsid w:val="006F3CDE"/>
    <w:rsid w:val="006F58D4"/>
    <w:rsid w:val="0070346E"/>
    <w:rsid w:val="00704EDB"/>
    <w:rsid w:val="00706101"/>
    <w:rsid w:val="00707072"/>
    <w:rsid w:val="00707D61"/>
    <w:rsid w:val="00712287"/>
    <w:rsid w:val="00712772"/>
    <w:rsid w:val="007148D3"/>
    <w:rsid w:val="00715B9A"/>
    <w:rsid w:val="007173C4"/>
    <w:rsid w:val="0072309D"/>
    <w:rsid w:val="007265BB"/>
    <w:rsid w:val="00726EA6"/>
    <w:rsid w:val="00727208"/>
    <w:rsid w:val="00727680"/>
    <w:rsid w:val="007348B1"/>
    <w:rsid w:val="007362A6"/>
    <w:rsid w:val="00736CEE"/>
    <w:rsid w:val="00736D7D"/>
    <w:rsid w:val="00740E58"/>
    <w:rsid w:val="007445A0"/>
    <w:rsid w:val="0074524B"/>
    <w:rsid w:val="00745AB6"/>
    <w:rsid w:val="00746441"/>
    <w:rsid w:val="00746AEC"/>
    <w:rsid w:val="00747D8B"/>
    <w:rsid w:val="007502A1"/>
    <w:rsid w:val="00750306"/>
    <w:rsid w:val="00750529"/>
    <w:rsid w:val="00751228"/>
    <w:rsid w:val="007571E1"/>
    <w:rsid w:val="007604B2"/>
    <w:rsid w:val="00761F9C"/>
    <w:rsid w:val="00765281"/>
    <w:rsid w:val="00766BAD"/>
    <w:rsid w:val="00767002"/>
    <w:rsid w:val="007755F2"/>
    <w:rsid w:val="00776971"/>
    <w:rsid w:val="0078177E"/>
    <w:rsid w:val="0078304C"/>
    <w:rsid w:val="00783673"/>
    <w:rsid w:val="0078515C"/>
    <w:rsid w:val="00785490"/>
    <w:rsid w:val="0078680D"/>
    <w:rsid w:val="00790B99"/>
    <w:rsid w:val="00791D1E"/>
    <w:rsid w:val="00791E46"/>
    <w:rsid w:val="007925EA"/>
    <w:rsid w:val="00793CD8"/>
    <w:rsid w:val="00794231"/>
    <w:rsid w:val="00795C92"/>
    <w:rsid w:val="00796231"/>
    <w:rsid w:val="007A0298"/>
    <w:rsid w:val="007A1390"/>
    <w:rsid w:val="007A1CB3"/>
    <w:rsid w:val="007A306F"/>
    <w:rsid w:val="007A43A6"/>
    <w:rsid w:val="007A58A6"/>
    <w:rsid w:val="007A610C"/>
    <w:rsid w:val="007B1E03"/>
    <w:rsid w:val="007B2168"/>
    <w:rsid w:val="007B2555"/>
    <w:rsid w:val="007B26EC"/>
    <w:rsid w:val="007B35AF"/>
    <w:rsid w:val="007B3D2D"/>
    <w:rsid w:val="007B4C1E"/>
    <w:rsid w:val="007B50AE"/>
    <w:rsid w:val="007B51DF"/>
    <w:rsid w:val="007C05DD"/>
    <w:rsid w:val="007C119D"/>
    <w:rsid w:val="007C3D18"/>
    <w:rsid w:val="007C60BF"/>
    <w:rsid w:val="007C6A07"/>
    <w:rsid w:val="007C6BE6"/>
    <w:rsid w:val="007C75A1"/>
    <w:rsid w:val="007C77A5"/>
    <w:rsid w:val="007D04E5"/>
    <w:rsid w:val="007D5901"/>
    <w:rsid w:val="007D7526"/>
    <w:rsid w:val="007E0E5D"/>
    <w:rsid w:val="007E1A04"/>
    <w:rsid w:val="007E4610"/>
    <w:rsid w:val="007E4715"/>
    <w:rsid w:val="007E505B"/>
    <w:rsid w:val="007E7091"/>
    <w:rsid w:val="007F3FDD"/>
    <w:rsid w:val="007F4D5F"/>
    <w:rsid w:val="007F5362"/>
    <w:rsid w:val="007F5E10"/>
    <w:rsid w:val="00803FAE"/>
    <w:rsid w:val="0080605F"/>
    <w:rsid w:val="00807786"/>
    <w:rsid w:val="00811FCB"/>
    <w:rsid w:val="00813D6B"/>
    <w:rsid w:val="0081504C"/>
    <w:rsid w:val="008158D6"/>
    <w:rsid w:val="00817196"/>
    <w:rsid w:val="008235DB"/>
    <w:rsid w:val="00824AB4"/>
    <w:rsid w:val="00825C42"/>
    <w:rsid w:val="00825D25"/>
    <w:rsid w:val="00826BA8"/>
    <w:rsid w:val="00827D6F"/>
    <w:rsid w:val="008302F7"/>
    <w:rsid w:val="00837088"/>
    <w:rsid w:val="008376AC"/>
    <w:rsid w:val="0084355A"/>
    <w:rsid w:val="008444E8"/>
    <w:rsid w:val="00844E80"/>
    <w:rsid w:val="00846FE7"/>
    <w:rsid w:val="00850A94"/>
    <w:rsid w:val="008524C4"/>
    <w:rsid w:val="0085287B"/>
    <w:rsid w:val="00855693"/>
    <w:rsid w:val="00856911"/>
    <w:rsid w:val="00857510"/>
    <w:rsid w:val="00866080"/>
    <w:rsid w:val="00866787"/>
    <w:rsid w:val="008677FD"/>
    <w:rsid w:val="00867C02"/>
    <w:rsid w:val="0087017A"/>
    <w:rsid w:val="008706D4"/>
    <w:rsid w:val="00870F8A"/>
    <w:rsid w:val="008719A4"/>
    <w:rsid w:val="00871D23"/>
    <w:rsid w:val="00872A62"/>
    <w:rsid w:val="00874312"/>
    <w:rsid w:val="0087437C"/>
    <w:rsid w:val="00875CD7"/>
    <w:rsid w:val="00876859"/>
    <w:rsid w:val="00876B4D"/>
    <w:rsid w:val="00877F18"/>
    <w:rsid w:val="00881294"/>
    <w:rsid w:val="00892BA0"/>
    <w:rsid w:val="008931E1"/>
    <w:rsid w:val="00894A88"/>
    <w:rsid w:val="00895386"/>
    <w:rsid w:val="00897BCA"/>
    <w:rsid w:val="008A21FF"/>
    <w:rsid w:val="008A2CE2"/>
    <w:rsid w:val="008A30AC"/>
    <w:rsid w:val="008A44B8"/>
    <w:rsid w:val="008A51A8"/>
    <w:rsid w:val="008A54C7"/>
    <w:rsid w:val="008A6AAC"/>
    <w:rsid w:val="008A72D9"/>
    <w:rsid w:val="008A77D8"/>
    <w:rsid w:val="008B0483"/>
    <w:rsid w:val="008B0B95"/>
    <w:rsid w:val="008B120C"/>
    <w:rsid w:val="008B17E5"/>
    <w:rsid w:val="008B51A0"/>
    <w:rsid w:val="008B5335"/>
    <w:rsid w:val="008B592A"/>
    <w:rsid w:val="008B7B5C"/>
    <w:rsid w:val="008C0C99"/>
    <w:rsid w:val="008C133A"/>
    <w:rsid w:val="008C1622"/>
    <w:rsid w:val="008C2017"/>
    <w:rsid w:val="008C4958"/>
    <w:rsid w:val="008C4BAA"/>
    <w:rsid w:val="008C6AE8"/>
    <w:rsid w:val="008C70A6"/>
    <w:rsid w:val="008C7573"/>
    <w:rsid w:val="008D34F1"/>
    <w:rsid w:val="008D39D8"/>
    <w:rsid w:val="008D3E25"/>
    <w:rsid w:val="008D4252"/>
    <w:rsid w:val="008D6D1A"/>
    <w:rsid w:val="008E015A"/>
    <w:rsid w:val="008E065E"/>
    <w:rsid w:val="008E0927"/>
    <w:rsid w:val="008E1909"/>
    <w:rsid w:val="008F1EAB"/>
    <w:rsid w:val="008F33DC"/>
    <w:rsid w:val="008F3832"/>
    <w:rsid w:val="008F39A7"/>
    <w:rsid w:val="008F3BD4"/>
    <w:rsid w:val="008F477F"/>
    <w:rsid w:val="008F5FBD"/>
    <w:rsid w:val="008F7AD6"/>
    <w:rsid w:val="00902350"/>
    <w:rsid w:val="0090336B"/>
    <w:rsid w:val="009053AA"/>
    <w:rsid w:val="009064C3"/>
    <w:rsid w:val="00906939"/>
    <w:rsid w:val="00910B7D"/>
    <w:rsid w:val="00910CD1"/>
    <w:rsid w:val="00911DFB"/>
    <w:rsid w:val="009139D9"/>
    <w:rsid w:val="00914AD8"/>
    <w:rsid w:val="00916079"/>
    <w:rsid w:val="009168B1"/>
    <w:rsid w:val="009178F8"/>
    <w:rsid w:val="00917CE9"/>
    <w:rsid w:val="00920BF2"/>
    <w:rsid w:val="0092159B"/>
    <w:rsid w:val="00922010"/>
    <w:rsid w:val="00930DAB"/>
    <w:rsid w:val="00931BD9"/>
    <w:rsid w:val="009363F1"/>
    <w:rsid w:val="009368F3"/>
    <w:rsid w:val="00940CE9"/>
    <w:rsid w:val="00941636"/>
    <w:rsid w:val="00943742"/>
    <w:rsid w:val="00945C05"/>
    <w:rsid w:val="00946945"/>
    <w:rsid w:val="00947713"/>
    <w:rsid w:val="00950DE7"/>
    <w:rsid w:val="00952A24"/>
    <w:rsid w:val="00953266"/>
    <w:rsid w:val="00953920"/>
    <w:rsid w:val="00953D47"/>
    <w:rsid w:val="00954F2A"/>
    <w:rsid w:val="009563C6"/>
    <w:rsid w:val="0095670A"/>
    <w:rsid w:val="0095681E"/>
    <w:rsid w:val="009572D4"/>
    <w:rsid w:val="00961921"/>
    <w:rsid w:val="0096430A"/>
    <w:rsid w:val="0096554B"/>
    <w:rsid w:val="0096584A"/>
    <w:rsid w:val="00965A47"/>
    <w:rsid w:val="00966733"/>
    <w:rsid w:val="00966C77"/>
    <w:rsid w:val="00970BD4"/>
    <w:rsid w:val="00971F08"/>
    <w:rsid w:val="009720FE"/>
    <w:rsid w:val="00972739"/>
    <w:rsid w:val="0097603D"/>
    <w:rsid w:val="00976716"/>
    <w:rsid w:val="00976949"/>
    <w:rsid w:val="009774A5"/>
    <w:rsid w:val="00977D8F"/>
    <w:rsid w:val="00980477"/>
    <w:rsid w:val="00980A8F"/>
    <w:rsid w:val="00982938"/>
    <w:rsid w:val="00985253"/>
    <w:rsid w:val="009853B3"/>
    <w:rsid w:val="0098675A"/>
    <w:rsid w:val="009877D1"/>
    <w:rsid w:val="00990630"/>
    <w:rsid w:val="00990744"/>
    <w:rsid w:val="00991761"/>
    <w:rsid w:val="00994D16"/>
    <w:rsid w:val="00994DCA"/>
    <w:rsid w:val="009953C8"/>
    <w:rsid w:val="009960EC"/>
    <w:rsid w:val="009970DD"/>
    <w:rsid w:val="009A0FBA"/>
    <w:rsid w:val="009A1601"/>
    <w:rsid w:val="009A2F3E"/>
    <w:rsid w:val="009A462D"/>
    <w:rsid w:val="009A5CBA"/>
    <w:rsid w:val="009B1F30"/>
    <w:rsid w:val="009B3AC2"/>
    <w:rsid w:val="009B4DF4"/>
    <w:rsid w:val="009B4EAE"/>
    <w:rsid w:val="009B5503"/>
    <w:rsid w:val="009B5627"/>
    <w:rsid w:val="009B564E"/>
    <w:rsid w:val="009B5D4E"/>
    <w:rsid w:val="009B7E87"/>
    <w:rsid w:val="009C3BFD"/>
    <w:rsid w:val="009C403E"/>
    <w:rsid w:val="009C46CA"/>
    <w:rsid w:val="009C653E"/>
    <w:rsid w:val="009D1552"/>
    <w:rsid w:val="009D4FF0"/>
    <w:rsid w:val="009D6A08"/>
    <w:rsid w:val="009D703C"/>
    <w:rsid w:val="009D718F"/>
    <w:rsid w:val="009D73CF"/>
    <w:rsid w:val="009E068F"/>
    <w:rsid w:val="009E07A2"/>
    <w:rsid w:val="009E14E0"/>
    <w:rsid w:val="009E35DB"/>
    <w:rsid w:val="009E47A3"/>
    <w:rsid w:val="009F08F3"/>
    <w:rsid w:val="009F1846"/>
    <w:rsid w:val="009F344F"/>
    <w:rsid w:val="00A031D8"/>
    <w:rsid w:val="00A04765"/>
    <w:rsid w:val="00A048A8"/>
    <w:rsid w:val="00A04F49"/>
    <w:rsid w:val="00A05D27"/>
    <w:rsid w:val="00A070CE"/>
    <w:rsid w:val="00A13A24"/>
    <w:rsid w:val="00A13E54"/>
    <w:rsid w:val="00A177C4"/>
    <w:rsid w:val="00A17F63"/>
    <w:rsid w:val="00A20998"/>
    <w:rsid w:val="00A2193B"/>
    <w:rsid w:val="00A2351A"/>
    <w:rsid w:val="00A23886"/>
    <w:rsid w:val="00A24E2D"/>
    <w:rsid w:val="00A264A9"/>
    <w:rsid w:val="00A27785"/>
    <w:rsid w:val="00A30187"/>
    <w:rsid w:val="00A318D5"/>
    <w:rsid w:val="00A3261A"/>
    <w:rsid w:val="00A33565"/>
    <w:rsid w:val="00A3448A"/>
    <w:rsid w:val="00A36297"/>
    <w:rsid w:val="00A41E2B"/>
    <w:rsid w:val="00A45B74"/>
    <w:rsid w:val="00A5057E"/>
    <w:rsid w:val="00A52E1D"/>
    <w:rsid w:val="00A61499"/>
    <w:rsid w:val="00A62A77"/>
    <w:rsid w:val="00A63483"/>
    <w:rsid w:val="00A657D7"/>
    <w:rsid w:val="00A660AC"/>
    <w:rsid w:val="00A67E6C"/>
    <w:rsid w:val="00A71B99"/>
    <w:rsid w:val="00A731E0"/>
    <w:rsid w:val="00A739D0"/>
    <w:rsid w:val="00A761D4"/>
    <w:rsid w:val="00A76E33"/>
    <w:rsid w:val="00A77EC4"/>
    <w:rsid w:val="00A80FDE"/>
    <w:rsid w:val="00A8352F"/>
    <w:rsid w:val="00A85EF6"/>
    <w:rsid w:val="00A92879"/>
    <w:rsid w:val="00A935CF"/>
    <w:rsid w:val="00A9442A"/>
    <w:rsid w:val="00A959D4"/>
    <w:rsid w:val="00AA016F"/>
    <w:rsid w:val="00AA0C3D"/>
    <w:rsid w:val="00AA1ED6"/>
    <w:rsid w:val="00AA51D6"/>
    <w:rsid w:val="00AB0BC8"/>
    <w:rsid w:val="00AB11CA"/>
    <w:rsid w:val="00AB14D9"/>
    <w:rsid w:val="00AB2159"/>
    <w:rsid w:val="00AB4AB8"/>
    <w:rsid w:val="00AB655E"/>
    <w:rsid w:val="00AC007F"/>
    <w:rsid w:val="00AC2ECD"/>
    <w:rsid w:val="00AC3119"/>
    <w:rsid w:val="00AC3C74"/>
    <w:rsid w:val="00AC49FB"/>
    <w:rsid w:val="00AC5A10"/>
    <w:rsid w:val="00AC78DF"/>
    <w:rsid w:val="00AD0AA3"/>
    <w:rsid w:val="00AD3F94"/>
    <w:rsid w:val="00AD4A5A"/>
    <w:rsid w:val="00AD5A17"/>
    <w:rsid w:val="00AD5FD9"/>
    <w:rsid w:val="00AD6CBE"/>
    <w:rsid w:val="00AE27AC"/>
    <w:rsid w:val="00AE40E0"/>
    <w:rsid w:val="00AE4DBA"/>
    <w:rsid w:val="00AE4F07"/>
    <w:rsid w:val="00AF1C5D"/>
    <w:rsid w:val="00AF28CD"/>
    <w:rsid w:val="00AF42D7"/>
    <w:rsid w:val="00B006FE"/>
    <w:rsid w:val="00B007CB"/>
    <w:rsid w:val="00B02AA9"/>
    <w:rsid w:val="00B02FA3"/>
    <w:rsid w:val="00B05084"/>
    <w:rsid w:val="00B06EE1"/>
    <w:rsid w:val="00B07792"/>
    <w:rsid w:val="00B157F9"/>
    <w:rsid w:val="00B20256"/>
    <w:rsid w:val="00B20D09"/>
    <w:rsid w:val="00B24F4C"/>
    <w:rsid w:val="00B2763F"/>
    <w:rsid w:val="00B27AAC"/>
    <w:rsid w:val="00B30929"/>
    <w:rsid w:val="00B34A7A"/>
    <w:rsid w:val="00B372AA"/>
    <w:rsid w:val="00B40445"/>
    <w:rsid w:val="00B41888"/>
    <w:rsid w:val="00B44C89"/>
    <w:rsid w:val="00B44FEE"/>
    <w:rsid w:val="00B458C3"/>
    <w:rsid w:val="00B45A52"/>
    <w:rsid w:val="00B46175"/>
    <w:rsid w:val="00B6047C"/>
    <w:rsid w:val="00B61FDB"/>
    <w:rsid w:val="00B664C7"/>
    <w:rsid w:val="00B70218"/>
    <w:rsid w:val="00B739F6"/>
    <w:rsid w:val="00B73A2B"/>
    <w:rsid w:val="00B81A6C"/>
    <w:rsid w:val="00B85DE5"/>
    <w:rsid w:val="00B90CCB"/>
    <w:rsid w:val="00B90D56"/>
    <w:rsid w:val="00B90F73"/>
    <w:rsid w:val="00B93675"/>
    <w:rsid w:val="00B93B59"/>
    <w:rsid w:val="00B9406A"/>
    <w:rsid w:val="00B94DE8"/>
    <w:rsid w:val="00B95073"/>
    <w:rsid w:val="00BA2280"/>
    <w:rsid w:val="00BA2A08"/>
    <w:rsid w:val="00BA4ED6"/>
    <w:rsid w:val="00BA56D2"/>
    <w:rsid w:val="00BA76E0"/>
    <w:rsid w:val="00BA7D82"/>
    <w:rsid w:val="00BB2531"/>
    <w:rsid w:val="00BB2A25"/>
    <w:rsid w:val="00BB51E9"/>
    <w:rsid w:val="00BC0FDC"/>
    <w:rsid w:val="00BC2CC6"/>
    <w:rsid w:val="00BC3053"/>
    <w:rsid w:val="00BC4D2E"/>
    <w:rsid w:val="00BD20B8"/>
    <w:rsid w:val="00BD410E"/>
    <w:rsid w:val="00BD48AC"/>
    <w:rsid w:val="00BD5BE9"/>
    <w:rsid w:val="00BD5F1A"/>
    <w:rsid w:val="00BE1234"/>
    <w:rsid w:val="00BE2FA6"/>
    <w:rsid w:val="00BE333F"/>
    <w:rsid w:val="00BE7406"/>
    <w:rsid w:val="00BE7603"/>
    <w:rsid w:val="00BE787F"/>
    <w:rsid w:val="00BF3184"/>
    <w:rsid w:val="00BF3279"/>
    <w:rsid w:val="00BF5040"/>
    <w:rsid w:val="00BF74C7"/>
    <w:rsid w:val="00BF7C5C"/>
    <w:rsid w:val="00C015F1"/>
    <w:rsid w:val="00C01F33"/>
    <w:rsid w:val="00C02CC6"/>
    <w:rsid w:val="00C040F7"/>
    <w:rsid w:val="00C044AB"/>
    <w:rsid w:val="00C05706"/>
    <w:rsid w:val="00C07377"/>
    <w:rsid w:val="00C07594"/>
    <w:rsid w:val="00C10478"/>
    <w:rsid w:val="00C10E9F"/>
    <w:rsid w:val="00C12107"/>
    <w:rsid w:val="00C13D41"/>
    <w:rsid w:val="00C14D4B"/>
    <w:rsid w:val="00C14FCF"/>
    <w:rsid w:val="00C154BB"/>
    <w:rsid w:val="00C15EC0"/>
    <w:rsid w:val="00C166DF"/>
    <w:rsid w:val="00C17E9A"/>
    <w:rsid w:val="00C279B5"/>
    <w:rsid w:val="00C27C45"/>
    <w:rsid w:val="00C333BD"/>
    <w:rsid w:val="00C3353A"/>
    <w:rsid w:val="00C36D22"/>
    <w:rsid w:val="00C3719D"/>
    <w:rsid w:val="00C37E7E"/>
    <w:rsid w:val="00C447F6"/>
    <w:rsid w:val="00C45CF4"/>
    <w:rsid w:val="00C473C5"/>
    <w:rsid w:val="00C504E0"/>
    <w:rsid w:val="00C5355D"/>
    <w:rsid w:val="00C54995"/>
    <w:rsid w:val="00C54D41"/>
    <w:rsid w:val="00C54E06"/>
    <w:rsid w:val="00C57F80"/>
    <w:rsid w:val="00C60783"/>
    <w:rsid w:val="00C64672"/>
    <w:rsid w:val="00C650B4"/>
    <w:rsid w:val="00C70697"/>
    <w:rsid w:val="00C721DF"/>
    <w:rsid w:val="00C72EF4"/>
    <w:rsid w:val="00C75D2F"/>
    <w:rsid w:val="00C75F8F"/>
    <w:rsid w:val="00C767BE"/>
    <w:rsid w:val="00C76E3C"/>
    <w:rsid w:val="00C814EF"/>
    <w:rsid w:val="00C81568"/>
    <w:rsid w:val="00C8259E"/>
    <w:rsid w:val="00C84159"/>
    <w:rsid w:val="00C845A9"/>
    <w:rsid w:val="00C857C4"/>
    <w:rsid w:val="00C9027A"/>
    <w:rsid w:val="00C9068E"/>
    <w:rsid w:val="00C90D93"/>
    <w:rsid w:val="00C93C4B"/>
    <w:rsid w:val="00C944AB"/>
    <w:rsid w:val="00C95B40"/>
    <w:rsid w:val="00C978A5"/>
    <w:rsid w:val="00C97C03"/>
    <w:rsid w:val="00CA1ED8"/>
    <w:rsid w:val="00CA2417"/>
    <w:rsid w:val="00CA3013"/>
    <w:rsid w:val="00CA32F0"/>
    <w:rsid w:val="00CA3429"/>
    <w:rsid w:val="00CB1F63"/>
    <w:rsid w:val="00CB20D8"/>
    <w:rsid w:val="00CB3939"/>
    <w:rsid w:val="00CB41A7"/>
    <w:rsid w:val="00CB6A2D"/>
    <w:rsid w:val="00CB7170"/>
    <w:rsid w:val="00CC040E"/>
    <w:rsid w:val="00CC111F"/>
    <w:rsid w:val="00CC2011"/>
    <w:rsid w:val="00CC3EA0"/>
    <w:rsid w:val="00CC7B45"/>
    <w:rsid w:val="00CD01A5"/>
    <w:rsid w:val="00CD1188"/>
    <w:rsid w:val="00CD2A02"/>
    <w:rsid w:val="00CD2ED1"/>
    <w:rsid w:val="00CD337B"/>
    <w:rsid w:val="00CD76CD"/>
    <w:rsid w:val="00CD7F56"/>
    <w:rsid w:val="00CE0054"/>
    <w:rsid w:val="00CE0424"/>
    <w:rsid w:val="00CE30C8"/>
    <w:rsid w:val="00CE387D"/>
    <w:rsid w:val="00CE6683"/>
    <w:rsid w:val="00CE6BC2"/>
    <w:rsid w:val="00CE7561"/>
    <w:rsid w:val="00CE7585"/>
    <w:rsid w:val="00CE7918"/>
    <w:rsid w:val="00CF06A1"/>
    <w:rsid w:val="00CF1354"/>
    <w:rsid w:val="00CF314E"/>
    <w:rsid w:val="00CF3B1F"/>
    <w:rsid w:val="00CF3BF6"/>
    <w:rsid w:val="00CF625B"/>
    <w:rsid w:val="00CF625D"/>
    <w:rsid w:val="00CF687E"/>
    <w:rsid w:val="00CF7DB0"/>
    <w:rsid w:val="00D0349B"/>
    <w:rsid w:val="00D10249"/>
    <w:rsid w:val="00D10D8C"/>
    <w:rsid w:val="00D115C3"/>
    <w:rsid w:val="00D11897"/>
    <w:rsid w:val="00D125E9"/>
    <w:rsid w:val="00D13135"/>
    <w:rsid w:val="00D13E4E"/>
    <w:rsid w:val="00D14FDE"/>
    <w:rsid w:val="00D174D2"/>
    <w:rsid w:val="00D2126C"/>
    <w:rsid w:val="00D23168"/>
    <w:rsid w:val="00D239A7"/>
    <w:rsid w:val="00D23F47"/>
    <w:rsid w:val="00D2446D"/>
    <w:rsid w:val="00D27704"/>
    <w:rsid w:val="00D36E71"/>
    <w:rsid w:val="00D37D87"/>
    <w:rsid w:val="00D404D1"/>
    <w:rsid w:val="00D40B33"/>
    <w:rsid w:val="00D4318F"/>
    <w:rsid w:val="00D438BF"/>
    <w:rsid w:val="00D440F8"/>
    <w:rsid w:val="00D47943"/>
    <w:rsid w:val="00D546FF"/>
    <w:rsid w:val="00D54A49"/>
    <w:rsid w:val="00D55AD5"/>
    <w:rsid w:val="00D56F65"/>
    <w:rsid w:val="00D576CA"/>
    <w:rsid w:val="00D61AF5"/>
    <w:rsid w:val="00D626B9"/>
    <w:rsid w:val="00D652B5"/>
    <w:rsid w:val="00D65B21"/>
    <w:rsid w:val="00D66155"/>
    <w:rsid w:val="00D7042C"/>
    <w:rsid w:val="00D708B0"/>
    <w:rsid w:val="00D77B1D"/>
    <w:rsid w:val="00D8021F"/>
    <w:rsid w:val="00D80383"/>
    <w:rsid w:val="00D823C6"/>
    <w:rsid w:val="00D84A04"/>
    <w:rsid w:val="00D86424"/>
    <w:rsid w:val="00D86706"/>
    <w:rsid w:val="00D86CA3"/>
    <w:rsid w:val="00D871CE"/>
    <w:rsid w:val="00D9196D"/>
    <w:rsid w:val="00D92982"/>
    <w:rsid w:val="00D92BAC"/>
    <w:rsid w:val="00D961D6"/>
    <w:rsid w:val="00D96656"/>
    <w:rsid w:val="00DA05C6"/>
    <w:rsid w:val="00DA305E"/>
    <w:rsid w:val="00DA5417"/>
    <w:rsid w:val="00DA56E8"/>
    <w:rsid w:val="00DA6102"/>
    <w:rsid w:val="00DA6E71"/>
    <w:rsid w:val="00DA7BDC"/>
    <w:rsid w:val="00DB0427"/>
    <w:rsid w:val="00DB0A9F"/>
    <w:rsid w:val="00DB377D"/>
    <w:rsid w:val="00DB460B"/>
    <w:rsid w:val="00DB5C01"/>
    <w:rsid w:val="00DB7A7D"/>
    <w:rsid w:val="00DC2D36"/>
    <w:rsid w:val="00DC2F53"/>
    <w:rsid w:val="00DC53EF"/>
    <w:rsid w:val="00DD5BD5"/>
    <w:rsid w:val="00DD7BF7"/>
    <w:rsid w:val="00DE0DDE"/>
    <w:rsid w:val="00DE18DC"/>
    <w:rsid w:val="00DE5608"/>
    <w:rsid w:val="00DE58D0"/>
    <w:rsid w:val="00DE654F"/>
    <w:rsid w:val="00DE7FE7"/>
    <w:rsid w:val="00DF09D9"/>
    <w:rsid w:val="00DF0B6E"/>
    <w:rsid w:val="00DF15E0"/>
    <w:rsid w:val="00DF37A0"/>
    <w:rsid w:val="00E01731"/>
    <w:rsid w:val="00E01E88"/>
    <w:rsid w:val="00E1075F"/>
    <w:rsid w:val="00E110E7"/>
    <w:rsid w:val="00E116C2"/>
    <w:rsid w:val="00E11B20"/>
    <w:rsid w:val="00E12A46"/>
    <w:rsid w:val="00E17FA2"/>
    <w:rsid w:val="00E22330"/>
    <w:rsid w:val="00E24074"/>
    <w:rsid w:val="00E24807"/>
    <w:rsid w:val="00E30B5A"/>
    <w:rsid w:val="00E3123D"/>
    <w:rsid w:val="00E31461"/>
    <w:rsid w:val="00E31D43"/>
    <w:rsid w:val="00E32608"/>
    <w:rsid w:val="00E34188"/>
    <w:rsid w:val="00E34B6E"/>
    <w:rsid w:val="00E35559"/>
    <w:rsid w:val="00E35DE2"/>
    <w:rsid w:val="00E3723A"/>
    <w:rsid w:val="00E37860"/>
    <w:rsid w:val="00E379FC"/>
    <w:rsid w:val="00E406F8"/>
    <w:rsid w:val="00E417D6"/>
    <w:rsid w:val="00E42150"/>
    <w:rsid w:val="00E42E99"/>
    <w:rsid w:val="00E4390C"/>
    <w:rsid w:val="00E446F1"/>
    <w:rsid w:val="00E45134"/>
    <w:rsid w:val="00E46886"/>
    <w:rsid w:val="00E47AEF"/>
    <w:rsid w:val="00E47FA8"/>
    <w:rsid w:val="00E50FB7"/>
    <w:rsid w:val="00E522AC"/>
    <w:rsid w:val="00E52A12"/>
    <w:rsid w:val="00E53B75"/>
    <w:rsid w:val="00E54E3B"/>
    <w:rsid w:val="00E5689D"/>
    <w:rsid w:val="00E57565"/>
    <w:rsid w:val="00E60481"/>
    <w:rsid w:val="00E60888"/>
    <w:rsid w:val="00E63838"/>
    <w:rsid w:val="00E64434"/>
    <w:rsid w:val="00E6494E"/>
    <w:rsid w:val="00E656AA"/>
    <w:rsid w:val="00E67AC0"/>
    <w:rsid w:val="00E67C51"/>
    <w:rsid w:val="00E7061C"/>
    <w:rsid w:val="00E72EFC"/>
    <w:rsid w:val="00E75375"/>
    <w:rsid w:val="00E758EC"/>
    <w:rsid w:val="00E80064"/>
    <w:rsid w:val="00E8234C"/>
    <w:rsid w:val="00E83AA9"/>
    <w:rsid w:val="00E85928"/>
    <w:rsid w:val="00E87822"/>
    <w:rsid w:val="00E90395"/>
    <w:rsid w:val="00E90E49"/>
    <w:rsid w:val="00E917F9"/>
    <w:rsid w:val="00E925E0"/>
    <w:rsid w:val="00E9291C"/>
    <w:rsid w:val="00E93FFE"/>
    <w:rsid w:val="00E94F8A"/>
    <w:rsid w:val="00EA200D"/>
    <w:rsid w:val="00EA7A41"/>
    <w:rsid w:val="00EB077B"/>
    <w:rsid w:val="00EB4027"/>
    <w:rsid w:val="00EB4EA2"/>
    <w:rsid w:val="00EB59FE"/>
    <w:rsid w:val="00EC1066"/>
    <w:rsid w:val="00EC27C6"/>
    <w:rsid w:val="00EC4201"/>
    <w:rsid w:val="00EC4207"/>
    <w:rsid w:val="00EC48C2"/>
    <w:rsid w:val="00EC5653"/>
    <w:rsid w:val="00EC59F5"/>
    <w:rsid w:val="00EC5E92"/>
    <w:rsid w:val="00EC70B1"/>
    <w:rsid w:val="00EC71CE"/>
    <w:rsid w:val="00ED1006"/>
    <w:rsid w:val="00ED2664"/>
    <w:rsid w:val="00ED5292"/>
    <w:rsid w:val="00ED74D1"/>
    <w:rsid w:val="00EE1375"/>
    <w:rsid w:val="00EE1851"/>
    <w:rsid w:val="00EE2CC9"/>
    <w:rsid w:val="00EE2E96"/>
    <w:rsid w:val="00EE59C8"/>
    <w:rsid w:val="00EE6C04"/>
    <w:rsid w:val="00EF18FE"/>
    <w:rsid w:val="00EF1DE7"/>
    <w:rsid w:val="00EF5587"/>
    <w:rsid w:val="00EF5787"/>
    <w:rsid w:val="00EF60D0"/>
    <w:rsid w:val="00F05093"/>
    <w:rsid w:val="00F0528D"/>
    <w:rsid w:val="00F06C67"/>
    <w:rsid w:val="00F06DFD"/>
    <w:rsid w:val="00F071D1"/>
    <w:rsid w:val="00F07533"/>
    <w:rsid w:val="00F10629"/>
    <w:rsid w:val="00F11EF6"/>
    <w:rsid w:val="00F14DFA"/>
    <w:rsid w:val="00F15FA5"/>
    <w:rsid w:val="00F16A56"/>
    <w:rsid w:val="00F209B7"/>
    <w:rsid w:val="00F21426"/>
    <w:rsid w:val="00F2376F"/>
    <w:rsid w:val="00F243D8"/>
    <w:rsid w:val="00F30828"/>
    <w:rsid w:val="00F313D6"/>
    <w:rsid w:val="00F37DAB"/>
    <w:rsid w:val="00F407A6"/>
    <w:rsid w:val="00F40D55"/>
    <w:rsid w:val="00F40F0C"/>
    <w:rsid w:val="00F4766C"/>
    <w:rsid w:val="00F5060E"/>
    <w:rsid w:val="00F507D1"/>
    <w:rsid w:val="00F51900"/>
    <w:rsid w:val="00F519CE"/>
    <w:rsid w:val="00F51ADA"/>
    <w:rsid w:val="00F56BEC"/>
    <w:rsid w:val="00F607C5"/>
    <w:rsid w:val="00F60DEA"/>
    <w:rsid w:val="00F6302A"/>
    <w:rsid w:val="00F64C2B"/>
    <w:rsid w:val="00F651BE"/>
    <w:rsid w:val="00F66115"/>
    <w:rsid w:val="00F67F53"/>
    <w:rsid w:val="00F703BE"/>
    <w:rsid w:val="00F71F69"/>
    <w:rsid w:val="00F72B72"/>
    <w:rsid w:val="00F74BB9"/>
    <w:rsid w:val="00F74F06"/>
    <w:rsid w:val="00F74F1C"/>
    <w:rsid w:val="00F75582"/>
    <w:rsid w:val="00F76EFA"/>
    <w:rsid w:val="00F804BE"/>
    <w:rsid w:val="00F80FC0"/>
    <w:rsid w:val="00F817CE"/>
    <w:rsid w:val="00F83294"/>
    <w:rsid w:val="00F8456C"/>
    <w:rsid w:val="00F859D8"/>
    <w:rsid w:val="00F85C55"/>
    <w:rsid w:val="00F868F5"/>
    <w:rsid w:val="00F87240"/>
    <w:rsid w:val="00F9056A"/>
    <w:rsid w:val="00F90F8D"/>
    <w:rsid w:val="00F9203E"/>
    <w:rsid w:val="00F92782"/>
    <w:rsid w:val="00F93644"/>
    <w:rsid w:val="00F93AA9"/>
    <w:rsid w:val="00F9457A"/>
    <w:rsid w:val="00F96985"/>
    <w:rsid w:val="00F96F6D"/>
    <w:rsid w:val="00F97838"/>
    <w:rsid w:val="00FA2BB3"/>
    <w:rsid w:val="00FA369C"/>
    <w:rsid w:val="00FB4C80"/>
    <w:rsid w:val="00FB5C25"/>
    <w:rsid w:val="00FB6A6A"/>
    <w:rsid w:val="00FC1C67"/>
    <w:rsid w:val="00FC2864"/>
    <w:rsid w:val="00FC652C"/>
    <w:rsid w:val="00FC677B"/>
    <w:rsid w:val="00FC72CB"/>
    <w:rsid w:val="00FC7429"/>
    <w:rsid w:val="00FC7959"/>
    <w:rsid w:val="00FD07F6"/>
    <w:rsid w:val="00FD0F11"/>
    <w:rsid w:val="00FD1EC8"/>
    <w:rsid w:val="00FD2958"/>
    <w:rsid w:val="00FD47ED"/>
    <w:rsid w:val="00FD4C74"/>
    <w:rsid w:val="00FD6F6D"/>
    <w:rsid w:val="00FD74DB"/>
    <w:rsid w:val="00FD7660"/>
    <w:rsid w:val="00FE0655"/>
    <w:rsid w:val="00FE2365"/>
    <w:rsid w:val="00FE37D7"/>
    <w:rsid w:val="00FE4C7B"/>
    <w:rsid w:val="00FE7336"/>
    <w:rsid w:val="00FE787C"/>
    <w:rsid w:val="00FF1E5D"/>
    <w:rsid w:val="00FF45A5"/>
    <w:rsid w:val="00FF52A8"/>
    <w:rsid w:val="00FF5C91"/>
    <w:rsid w:val="00FF6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1D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B460B"/>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D966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D96656"/>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96656"/>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96656"/>
    <w:pPr>
      <w:numPr>
        <w:ilvl w:val="3"/>
      </w:numPr>
      <w:outlineLvl w:val="3"/>
    </w:pPr>
    <w:rPr>
      <w:szCs w:val="24"/>
    </w:rPr>
  </w:style>
  <w:style w:type="paragraph" w:styleId="Heading5">
    <w:name w:val="heading 5"/>
    <w:basedOn w:val="Heading4"/>
    <w:next w:val="Normal"/>
    <w:link w:val="Heading5Char"/>
    <w:qFormat/>
    <w:rsid w:val="00D96656"/>
    <w:pPr>
      <w:numPr>
        <w:ilvl w:val="4"/>
      </w:numPr>
      <w:outlineLvl w:val="4"/>
    </w:pPr>
    <w:rPr>
      <w:sz w:val="22"/>
      <w:szCs w:val="22"/>
    </w:rPr>
  </w:style>
  <w:style w:type="paragraph" w:styleId="Heading6">
    <w:name w:val="heading 6"/>
    <w:basedOn w:val="Normal"/>
    <w:next w:val="Normal"/>
    <w:link w:val="Heading6Char"/>
    <w:qFormat/>
    <w:rsid w:val="00D9665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9665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96656"/>
    <w:pPr>
      <w:numPr>
        <w:ilvl w:val="7"/>
      </w:numPr>
      <w:outlineLvl w:val="7"/>
    </w:pPr>
  </w:style>
  <w:style w:type="paragraph" w:styleId="Heading9">
    <w:name w:val="heading 9"/>
    <w:basedOn w:val="Heading8"/>
    <w:next w:val="Normal"/>
    <w:link w:val="Heading9Char"/>
    <w:qFormat/>
    <w:rsid w:val="00D96656"/>
    <w:pPr>
      <w:numPr>
        <w:ilvl w:val="8"/>
      </w:numPr>
      <w:outlineLvl w:val="8"/>
    </w:pPr>
  </w:style>
  <w:style w:type="character" w:default="1" w:styleId="DefaultParagraphFont">
    <w:name w:val="Default Paragraph Font"/>
    <w:uiPriority w:val="1"/>
    <w:semiHidden/>
    <w:unhideWhenUsed/>
    <w:rsid w:val="00DB46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460B"/>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link w:val="Heading1"/>
    <w:rsid w:val="00D96656"/>
    <w:rPr>
      <w:rFonts w:ascii="Arial" w:hAnsi="Arial" w:cs="Arial"/>
      <w:sz w:val="32"/>
      <w:szCs w:val="36"/>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13D6B"/>
    <w:rPr>
      <w:rFonts w:ascii="Arial" w:hAnsi="Arial" w:cs="Arial"/>
      <w:sz w:val="24"/>
      <w:szCs w:val="28"/>
      <w:lang w:val="en-GB" w:eastAsia="zh-CN"/>
    </w:rPr>
  </w:style>
  <w:style w:type="character" w:customStyle="1" w:styleId="Heading5Char">
    <w:name w:val="Heading 5 Char"/>
    <w:link w:val="Heading5"/>
    <w:rsid w:val="00813D6B"/>
    <w:rPr>
      <w:rFonts w:ascii="Arial" w:hAnsi="Arial" w:cs="Arial"/>
      <w:sz w:val="22"/>
      <w:szCs w:val="22"/>
      <w:lang w:val="en-GB" w:eastAsia="zh-CN"/>
    </w:rPr>
  </w:style>
  <w:style w:type="character" w:customStyle="1" w:styleId="Heading6Char">
    <w:name w:val="Heading 6 Char"/>
    <w:link w:val="Heading6"/>
    <w:rsid w:val="00813D6B"/>
    <w:rPr>
      <w:rFonts w:asciiTheme="minorHAnsi" w:eastAsiaTheme="minorHAnsi" w:hAnsiTheme="minorHAnsi" w:cs="Arial"/>
      <w:sz w:val="22"/>
      <w:szCs w:val="22"/>
    </w:rPr>
  </w:style>
  <w:style w:type="character" w:customStyle="1" w:styleId="Heading7Char">
    <w:name w:val="Heading 7 Char"/>
    <w:link w:val="Heading7"/>
    <w:rsid w:val="00813D6B"/>
    <w:rPr>
      <w:rFonts w:asciiTheme="minorHAnsi" w:eastAsiaTheme="minorHAnsi" w:hAnsiTheme="minorHAnsi" w:cs="Arial"/>
      <w:sz w:val="22"/>
      <w:szCs w:val="22"/>
    </w:rPr>
  </w:style>
  <w:style w:type="character" w:customStyle="1" w:styleId="Heading8Char">
    <w:name w:val="Heading 8 Char"/>
    <w:link w:val="Heading8"/>
    <w:rsid w:val="00813D6B"/>
    <w:rPr>
      <w:rFonts w:asciiTheme="minorHAnsi" w:eastAsiaTheme="minorHAnsi" w:hAnsiTheme="minorHAnsi" w:cs="Arial"/>
      <w:sz w:val="22"/>
      <w:szCs w:val="22"/>
    </w:rPr>
  </w:style>
  <w:style w:type="character" w:customStyle="1" w:styleId="Heading9Char">
    <w:name w:val="Heading 9 Char"/>
    <w:link w:val="Heading9"/>
    <w:rsid w:val="00813D6B"/>
    <w:rPr>
      <w:rFonts w:asciiTheme="minorHAnsi" w:eastAsiaTheme="minorHAnsi" w:hAnsiTheme="minorHAnsi" w:cs="Arial"/>
      <w:sz w:val="22"/>
      <w:szCs w:val="22"/>
    </w:rPr>
  </w:style>
  <w:style w:type="paragraph" w:styleId="TOC8">
    <w:name w:val="toc 8"/>
    <w:basedOn w:val="TOC1"/>
    <w:semiHidden/>
    <w:rsid w:val="00D96656"/>
    <w:pPr>
      <w:spacing w:before="180"/>
      <w:ind w:left="2693" w:hanging="2693"/>
    </w:pPr>
    <w:rPr>
      <w:b w:val="0"/>
      <w:bCs/>
    </w:rPr>
  </w:style>
  <w:style w:type="paragraph" w:styleId="TOC1">
    <w:name w:val="toc 1"/>
    <w:aliases w:val="Observation TOC2"/>
    <w:uiPriority w:val="39"/>
    <w:rsid w:val="00D9665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9665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96656"/>
    <w:pPr>
      <w:spacing w:after="240"/>
      <w:jc w:val="center"/>
    </w:pPr>
    <w:rPr>
      <w:b/>
      <w:bC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78680D"/>
    <w:rPr>
      <w:rFonts w:ascii="Times New Roman" w:hAnsi="Times New Roman"/>
      <w:b/>
      <w:bCs/>
      <w:lang w:val="en-GB" w:eastAsia="zh-CN"/>
    </w:rPr>
  </w:style>
  <w:style w:type="paragraph" w:styleId="TOC5">
    <w:name w:val="toc 5"/>
    <w:aliases w:val="Observation TOC"/>
    <w:basedOn w:val="TOC4"/>
    <w:semiHidden/>
    <w:rsid w:val="00D96656"/>
    <w:pPr>
      <w:tabs>
        <w:tab w:val="right" w:pos="1701"/>
      </w:tabs>
      <w:ind w:left="1701" w:hanging="1701"/>
    </w:pPr>
  </w:style>
  <w:style w:type="paragraph" w:styleId="TOC4">
    <w:name w:val="toc 4"/>
    <w:basedOn w:val="TOC3"/>
    <w:semiHidden/>
    <w:rsid w:val="00D96656"/>
    <w:pPr>
      <w:ind w:left="1418" w:hanging="1418"/>
    </w:pPr>
  </w:style>
  <w:style w:type="paragraph" w:styleId="TOC3">
    <w:name w:val="toc 3"/>
    <w:basedOn w:val="TOC2"/>
    <w:semiHidden/>
    <w:rsid w:val="00D96656"/>
    <w:pPr>
      <w:ind w:left="1134" w:hanging="1134"/>
    </w:pPr>
  </w:style>
  <w:style w:type="paragraph" w:styleId="TOC2">
    <w:name w:val="toc 2"/>
    <w:basedOn w:val="TOC1"/>
    <w:semiHidden/>
    <w:rsid w:val="00D96656"/>
    <w:pPr>
      <w:keepNext w:val="0"/>
      <w:spacing w:before="0"/>
      <w:ind w:left="851" w:hanging="851"/>
    </w:pPr>
    <w:rPr>
      <w:szCs w:val="20"/>
    </w:rPr>
  </w:style>
  <w:style w:type="paragraph" w:styleId="Index2">
    <w:name w:val="index 2"/>
    <w:basedOn w:val="Index1"/>
    <w:semiHidden/>
    <w:rsid w:val="00D96656"/>
    <w:pPr>
      <w:ind w:left="284"/>
    </w:pPr>
  </w:style>
  <w:style w:type="paragraph" w:styleId="Index1">
    <w:name w:val="index 1"/>
    <w:basedOn w:val="Normal"/>
    <w:semiHidden/>
    <w:rsid w:val="00D96656"/>
    <w:pPr>
      <w:keepLines/>
    </w:pPr>
  </w:style>
  <w:style w:type="paragraph" w:styleId="DocumentMap">
    <w:name w:val="Document Map"/>
    <w:basedOn w:val="Normal"/>
    <w:semiHidden/>
    <w:rsid w:val="00D96656"/>
    <w:pPr>
      <w:shd w:val="clear" w:color="auto" w:fill="000080"/>
    </w:pPr>
    <w:rPr>
      <w:rFonts w:ascii="Tahoma" w:hAnsi="Tahoma" w:cs="Tahoma"/>
    </w:rPr>
  </w:style>
  <w:style w:type="paragraph" w:styleId="ListNumber2">
    <w:name w:val="List Number 2"/>
    <w:basedOn w:val="ListNumber"/>
    <w:rsid w:val="00D96656"/>
    <w:pPr>
      <w:ind w:left="851"/>
    </w:pPr>
  </w:style>
  <w:style w:type="paragraph" w:styleId="ListNumber">
    <w:name w:val="List Number"/>
    <w:basedOn w:val="List"/>
    <w:rsid w:val="00D96656"/>
  </w:style>
  <w:style w:type="paragraph" w:styleId="List">
    <w:name w:val="List"/>
    <w:basedOn w:val="Normal"/>
    <w:rsid w:val="00D966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D9665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96656"/>
    <w:rPr>
      <w:b/>
      <w:bCs/>
      <w:position w:val="6"/>
      <w:sz w:val="16"/>
      <w:szCs w:val="16"/>
    </w:rPr>
  </w:style>
  <w:style w:type="paragraph" w:styleId="FootnoteText">
    <w:name w:val="footnote text"/>
    <w:basedOn w:val="Normal"/>
    <w:semiHidden/>
    <w:rsid w:val="00D96656"/>
    <w:pPr>
      <w:keepLines/>
      <w:ind w:left="454" w:hanging="454"/>
    </w:pPr>
    <w:rPr>
      <w:sz w:val="16"/>
      <w:szCs w:val="16"/>
    </w:rPr>
  </w:style>
  <w:style w:type="paragraph" w:customStyle="1" w:styleId="3GPPHeader">
    <w:name w:val="3GPP_Header"/>
    <w:basedOn w:val="Normal"/>
    <w:qFormat/>
    <w:rsid w:val="00D96656"/>
    <w:pPr>
      <w:tabs>
        <w:tab w:val="left" w:pos="1800"/>
        <w:tab w:val="right" w:pos="9360"/>
      </w:tabs>
    </w:pPr>
    <w:rPr>
      <w:rFonts w:ascii="Arial" w:hAnsi="Arial"/>
      <w:b/>
    </w:rPr>
  </w:style>
  <w:style w:type="paragraph" w:styleId="TOC9">
    <w:name w:val="toc 9"/>
    <w:basedOn w:val="TOC8"/>
    <w:semiHidden/>
    <w:rsid w:val="00D96656"/>
    <w:pPr>
      <w:ind w:left="1418" w:hanging="1418"/>
    </w:pPr>
  </w:style>
  <w:style w:type="paragraph" w:styleId="TOC6">
    <w:name w:val="toc 6"/>
    <w:basedOn w:val="TOC5"/>
    <w:next w:val="Normal"/>
    <w:semiHidden/>
    <w:rsid w:val="00D96656"/>
    <w:pPr>
      <w:ind w:left="1985" w:hanging="1985"/>
    </w:pPr>
  </w:style>
  <w:style w:type="paragraph" w:styleId="TOC7">
    <w:name w:val="toc 7"/>
    <w:basedOn w:val="TOC6"/>
    <w:next w:val="Normal"/>
    <w:semiHidden/>
    <w:rsid w:val="00D96656"/>
    <w:pPr>
      <w:ind w:left="2268" w:hanging="2268"/>
    </w:pPr>
  </w:style>
  <w:style w:type="paragraph" w:styleId="ListBullet2">
    <w:name w:val="List Bullet 2"/>
    <w:basedOn w:val="ListBullet"/>
    <w:rsid w:val="00D96656"/>
    <w:pPr>
      <w:numPr>
        <w:numId w:val="6"/>
      </w:numPr>
    </w:pPr>
  </w:style>
  <w:style w:type="paragraph" w:styleId="ListBullet">
    <w:name w:val="List Bullet"/>
    <w:basedOn w:val="BodyText"/>
    <w:rsid w:val="00D96656"/>
    <w:pPr>
      <w:numPr>
        <w:numId w:val="5"/>
      </w:numPr>
    </w:p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qFormat/>
    <w:rsid w:val="00D96656"/>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D96656"/>
    <w:rPr>
      <w:rFonts w:ascii="Times New Roman" w:hAnsi="Times New Roman"/>
      <w:lang w:val="en-GB" w:eastAsia="zh-CN"/>
    </w:rPr>
  </w:style>
  <w:style w:type="paragraph" w:styleId="ListBullet3">
    <w:name w:val="List Bullet 3"/>
    <w:basedOn w:val="ListBullet2"/>
    <w:rsid w:val="00D96656"/>
    <w:pPr>
      <w:numPr>
        <w:numId w:val="7"/>
      </w:numPr>
    </w:pPr>
  </w:style>
  <w:style w:type="paragraph" w:customStyle="1" w:styleId="EQ">
    <w:name w:val="EQ"/>
    <w:basedOn w:val="Normal"/>
    <w:next w:val="Normal"/>
    <w:rsid w:val="00D96656"/>
    <w:pPr>
      <w:keepLines/>
      <w:tabs>
        <w:tab w:val="center" w:pos="4536"/>
        <w:tab w:val="right" w:pos="9072"/>
      </w:tabs>
      <w:spacing w:after="180"/>
    </w:pPr>
    <w:rPr>
      <w:noProof/>
    </w:rPr>
  </w:style>
  <w:style w:type="paragraph" w:styleId="List2">
    <w:name w:val="List 2"/>
    <w:basedOn w:val="List"/>
    <w:rsid w:val="00D96656"/>
    <w:pPr>
      <w:ind w:left="851"/>
    </w:pPr>
  </w:style>
  <w:style w:type="paragraph" w:styleId="List3">
    <w:name w:val="List 3"/>
    <w:basedOn w:val="List2"/>
    <w:rsid w:val="00D96656"/>
    <w:pPr>
      <w:ind w:left="1135"/>
    </w:pPr>
  </w:style>
  <w:style w:type="paragraph" w:styleId="List4">
    <w:name w:val="List 4"/>
    <w:basedOn w:val="List3"/>
    <w:rsid w:val="00D96656"/>
    <w:pPr>
      <w:ind w:left="1418"/>
    </w:pPr>
  </w:style>
  <w:style w:type="paragraph" w:styleId="List5">
    <w:name w:val="List 5"/>
    <w:basedOn w:val="List4"/>
    <w:rsid w:val="00D96656"/>
    <w:pPr>
      <w:ind w:left="1702"/>
    </w:pPr>
  </w:style>
  <w:style w:type="paragraph" w:customStyle="1" w:styleId="EditorsNote">
    <w:name w:val="Editor's Note"/>
    <w:basedOn w:val="Normal"/>
    <w:rsid w:val="00D96656"/>
    <w:pPr>
      <w:keepLines/>
      <w:spacing w:after="180"/>
      <w:ind w:left="1135" w:hanging="851"/>
    </w:pPr>
    <w:rPr>
      <w:color w:val="FF0000"/>
    </w:rPr>
  </w:style>
  <w:style w:type="paragraph" w:styleId="ListBullet4">
    <w:name w:val="List Bullet 4"/>
    <w:basedOn w:val="ListBullet3"/>
    <w:rsid w:val="00D96656"/>
    <w:pPr>
      <w:numPr>
        <w:numId w:val="8"/>
      </w:numPr>
    </w:pPr>
  </w:style>
  <w:style w:type="paragraph" w:styleId="ListBullet5">
    <w:name w:val="List Bullet 5"/>
    <w:basedOn w:val="ListBullet4"/>
    <w:rsid w:val="00D96656"/>
    <w:pPr>
      <w:numPr>
        <w:numId w:val="4"/>
      </w:numPr>
    </w:pPr>
  </w:style>
  <w:style w:type="paragraph" w:styleId="Footer">
    <w:name w:val="footer"/>
    <w:basedOn w:val="Header"/>
    <w:link w:val="FooterChar"/>
    <w:rsid w:val="00D96656"/>
    <w:pPr>
      <w:jc w:val="center"/>
    </w:pPr>
    <w:rPr>
      <w:i/>
      <w:iCs/>
    </w:rPr>
  </w:style>
  <w:style w:type="character" w:customStyle="1" w:styleId="FooterChar">
    <w:name w:val="Footer Char"/>
    <w:link w:val="Footer"/>
    <w:rsid w:val="00813D6B"/>
    <w:rPr>
      <w:rFonts w:ascii="Arial" w:hAnsi="Arial" w:cs="Arial"/>
      <w:b/>
      <w:bCs/>
      <w:i/>
      <w:iCs/>
      <w:noProof/>
      <w:sz w:val="18"/>
      <w:szCs w:val="18"/>
      <w:lang w:eastAsia="zh-CN"/>
    </w:rPr>
  </w:style>
  <w:style w:type="paragraph" w:customStyle="1" w:styleId="Reference">
    <w:name w:val="Reference"/>
    <w:basedOn w:val="Normal"/>
    <w:qFormat/>
    <w:rsid w:val="00D96656"/>
    <w:pPr>
      <w:numPr>
        <w:numId w:val="2"/>
      </w:numPr>
    </w:pPr>
  </w:style>
  <w:style w:type="paragraph" w:styleId="BalloonText">
    <w:name w:val="Balloon Text"/>
    <w:basedOn w:val="Normal"/>
    <w:semiHidden/>
    <w:rsid w:val="00D96656"/>
    <w:rPr>
      <w:rFonts w:ascii="Tahoma" w:hAnsi="Tahoma" w:cs="Tahoma"/>
      <w:sz w:val="16"/>
      <w:szCs w:val="16"/>
    </w:rPr>
  </w:style>
  <w:style w:type="character" w:styleId="PageNumber">
    <w:name w:val="page number"/>
    <w:basedOn w:val="DefaultParagraphFont"/>
    <w:semiHidden/>
    <w:rsid w:val="00D96656"/>
  </w:style>
  <w:style w:type="character" w:styleId="Hyperlink">
    <w:name w:val="Hyperlink"/>
    <w:uiPriority w:val="99"/>
    <w:rsid w:val="00D96656"/>
    <w:rPr>
      <w:color w:val="0000FF"/>
      <w:u w:val="single"/>
      <w:lang w:val="en-GB"/>
    </w:rPr>
  </w:style>
  <w:style w:type="character" w:styleId="FollowedHyperlink">
    <w:name w:val="FollowedHyperlink"/>
    <w:rsid w:val="00D96656"/>
    <w:rPr>
      <w:color w:val="FF0000"/>
      <w:u w:val="single"/>
    </w:rPr>
  </w:style>
  <w:style w:type="character" w:styleId="CommentReference">
    <w:name w:val="annotation reference"/>
    <w:uiPriority w:val="99"/>
    <w:rsid w:val="00D96656"/>
    <w:rPr>
      <w:sz w:val="16"/>
      <w:szCs w:val="16"/>
    </w:rPr>
  </w:style>
  <w:style w:type="paragraph" w:styleId="CommentText">
    <w:name w:val="annotation text"/>
    <w:basedOn w:val="Normal"/>
    <w:link w:val="CommentTextChar1"/>
    <w:uiPriority w:val="99"/>
    <w:rsid w:val="00D96656"/>
  </w:style>
  <w:style w:type="character" w:customStyle="1" w:styleId="CommentTextChar1">
    <w:name w:val="Comment Text Char1"/>
    <w:link w:val="CommentText"/>
    <w:uiPriority w:val="99"/>
    <w:locked/>
    <w:rsid w:val="00813D6B"/>
    <w:rPr>
      <w:rFonts w:asciiTheme="minorHAnsi" w:eastAsiaTheme="minorHAnsi" w:hAnsiTheme="minorHAnsi" w:cstheme="minorBidi"/>
      <w:sz w:val="22"/>
      <w:szCs w:val="22"/>
    </w:rPr>
  </w:style>
  <w:style w:type="paragraph" w:styleId="CommentSubject">
    <w:name w:val="annotation subject"/>
    <w:basedOn w:val="CommentText"/>
    <w:next w:val="CommentText"/>
    <w:semiHidden/>
    <w:rsid w:val="00D96656"/>
    <w:rPr>
      <w:b/>
      <w:bCs/>
    </w:rPr>
  </w:style>
  <w:style w:type="paragraph" w:customStyle="1" w:styleId="B1">
    <w:name w:val="B1"/>
    <w:basedOn w:val="List"/>
    <w:rsid w:val="00D96656"/>
    <w:pPr>
      <w:spacing w:after="180"/>
    </w:pPr>
  </w:style>
  <w:style w:type="paragraph" w:customStyle="1" w:styleId="B2">
    <w:name w:val="B2"/>
    <w:basedOn w:val="List2"/>
    <w:rsid w:val="00D96656"/>
    <w:pPr>
      <w:spacing w:after="180"/>
    </w:pPr>
  </w:style>
  <w:style w:type="paragraph" w:customStyle="1" w:styleId="B3">
    <w:name w:val="B3"/>
    <w:basedOn w:val="List3"/>
    <w:rsid w:val="00D96656"/>
    <w:pPr>
      <w:spacing w:after="180"/>
    </w:pPr>
  </w:style>
  <w:style w:type="paragraph" w:customStyle="1" w:styleId="B4">
    <w:name w:val="B4"/>
    <w:basedOn w:val="List4"/>
    <w:rsid w:val="00D96656"/>
    <w:pPr>
      <w:spacing w:after="180"/>
    </w:pPr>
  </w:style>
  <w:style w:type="paragraph" w:customStyle="1" w:styleId="Proposal">
    <w:name w:val="Proposal"/>
    <w:basedOn w:val="Normal"/>
    <w:qFormat/>
    <w:rsid w:val="00D96656"/>
    <w:pPr>
      <w:numPr>
        <w:numId w:val="3"/>
      </w:numPr>
      <w:tabs>
        <w:tab w:val="clear" w:pos="1304"/>
        <w:tab w:val="left" w:pos="1701"/>
      </w:tabs>
      <w:ind w:left="1701" w:hanging="1701"/>
    </w:pPr>
    <w:rPr>
      <w:b/>
      <w:bCs/>
    </w:rPr>
  </w:style>
  <w:style w:type="paragraph" w:customStyle="1" w:styleId="B5">
    <w:name w:val="B5"/>
    <w:basedOn w:val="List5"/>
    <w:rsid w:val="00D96656"/>
    <w:pPr>
      <w:spacing w:after="180"/>
    </w:pPr>
  </w:style>
  <w:style w:type="paragraph" w:customStyle="1" w:styleId="EX">
    <w:name w:val="EX"/>
    <w:basedOn w:val="Normal"/>
    <w:rsid w:val="00D96656"/>
    <w:pPr>
      <w:keepLines/>
      <w:spacing w:after="180"/>
      <w:ind w:left="1702" w:hanging="1418"/>
    </w:pPr>
  </w:style>
  <w:style w:type="paragraph" w:customStyle="1" w:styleId="EW">
    <w:name w:val="EW"/>
    <w:basedOn w:val="EX"/>
    <w:rsid w:val="00D96656"/>
    <w:pPr>
      <w:spacing w:after="0"/>
    </w:pPr>
  </w:style>
  <w:style w:type="paragraph" w:customStyle="1" w:styleId="TAL">
    <w:name w:val="TAL"/>
    <w:basedOn w:val="Normal"/>
    <w:link w:val="TALChar"/>
    <w:rsid w:val="00D96656"/>
    <w:pPr>
      <w:keepNext/>
      <w:keepLines/>
    </w:pPr>
    <w:rPr>
      <w:sz w:val="18"/>
    </w:rPr>
  </w:style>
  <w:style w:type="character" w:customStyle="1" w:styleId="TALChar">
    <w:name w:val="TAL Char"/>
    <w:link w:val="TAL"/>
    <w:rsid w:val="00813D6B"/>
    <w:rPr>
      <w:rFonts w:asciiTheme="minorHAnsi" w:eastAsiaTheme="minorHAnsi" w:hAnsiTheme="minorHAnsi" w:cstheme="minorBidi"/>
      <w:sz w:val="18"/>
      <w:szCs w:val="22"/>
    </w:rPr>
  </w:style>
  <w:style w:type="paragraph" w:customStyle="1" w:styleId="TAC">
    <w:name w:val="TAC"/>
    <w:basedOn w:val="TAL"/>
    <w:rsid w:val="00D96656"/>
    <w:pPr>
      <w:jc w:val="center"/>
    </w:pPr>
  </w:style>
  <w:style w:type="paragraph" w:customStyle="1" w:styleId="TAH">
    <w:name w:val="TAH"/>
    <w:basedOn w:val="TAC"/>
    <w:link w:val="TAHCar"/>
    <w:rsid w:val="00D96656"/>
    <w:rPr>
      <w:b/>
    </w:rPr>
  </w:style>
  <w:style w:type="character" w:customStyle="1" w:styleId="TAHCar">
    <w:name w:val="TAH Car"/>
    <w:link w:val="TAH"/>
    <w:locked/>
    <w:rsid w:val="00813D6B"/>
    <w:rPr>
      <w:rFonts w:asciiTheme="minorHAnsi" w:eastAsiaTheme="minorHAnsi" w:hAnsiTheme="minorHAnsi" w:cstheme="minorBidi"/>
      <w:b/>
      <w:sz w:val="18"/>
      <w:szCs w:val="22"/>
    </w:rPr>
  </w:style>
  <w:style w:type="paragraph" w:customStyle="1" w:styleId="TAN">
    <w:name w:val="TAN"/>
    <w:basedOn w:val="TAL"/>
    <w:rsid w:val="00D96656"/>
    <w:pPr>
      <w:ind w:left="851" w:hanging="851"/>
    </w:pPr>
  </w:style>
  <w:style w:type="paragraph" w:customStyle="1" w:styleId="TAR">
    <w:name w:val="TAR"/>
    <w:basedOn w:val="TAL"/>
    <w:rsid w:val="00D96656"/>
    <w:pPr>
      <w:jc w:val="right"/>
    </w:pPr>
  </w:style>
  <w:style w:type="paragraph" w:customStyle="1" w:styleId="TH">
    <w:name w:val="TH"/>
    <w:basedOn w:val="Normal"/>
    <w:link w:val="THChar"/>
    <w:rsid w:val="00D96656"/>
    <w:pPr>
      <w:keepNext/>
      <w:keepLines/>
      <w:spacing w:before="60" w:after="180"/>
      <w:jc w:val="center"/>
    </w:pPr>
    <w:rPr>
      <w:b/>
    </w:rPr>
  </w:style>
  <w:style w:type="character" w:customStyle="1" w:styleId="THChar">
    <w:name w:val="TH Char"/>
    <w:link w:val="TH"/>
    <w:rsid w:val="00813D6B"/>
    <w:rPr>
      <w:rFonts w:asciiTheme="minorHAnsi" w:eastAsiaTheme="minorHAnsi" w:hAnsiTheme="minorHAnsi" w:cstheme="minorBidi"/>
      <w:b/>
      <w:sz w:val="22"/>
      <w:szCs w:val="22"/>
    </w:rPr>
  </w:style>
  <w:style w:type="paragraph" w:customStyle="1" w:styleId="TF">
    <w:name w:val="TF"/>
    <w:basedOn w:val="TH"/>
    <w:rsid w:val="00D96656"/>
    <w:pPr>
      <w:keepNext w:val="0"/>
      <w:spacing w:before="0" w:after="240"/>
    </w:pPr>
  </w:style>
  <w:style w:type="paragraph" w:customStyle="1" w:styleId="TT">
    <w:name w:val="TT"/>
    <w:basedOn w:val="Heading1"/>
    <w:next w:val="Normal"/>
    <w:rsid w:val="00D96656"/>
    <w:pPr>
      <w:numPr>
        <w:numId w:val="0"/>
      </w:numPr>
      <w:ind w:left="1134" w:hanging="1134"/>
      <w:outlineLvl w:val="9"/>
    </w:pPr>
    <w:rPr>
      <w:rFonts w:cs="Times New Roman"/>
      <w:szCs w:val="20"/>
      <w:lang w:eastAsia="en-US"/>
    </w:rPr>
  </w:style>
  <w:style w:type="paragraph" w:customStyle="1" w:styleId="ZA">
    <w:name w:val="ZA"/>
    <w:rsid w:val="00D966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66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66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966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96656"/>
  </w:style>
  <w:style w:type="paragraph" w:customStyle="1" w:styleId="ZH">
    <w:name w:val="ZH"/>
    <w:rsid w:val="00D966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966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96656"/>
    <w:pPr>
      <w:framePr w:hRule="auto" w:wrap="notBeside" w:y="852"/>
    </w:pPr>
    <w:rPr>
      <w:i w:val="0"/>
      <w:sz w:val="40"/>
    </w:rPr>
  </w:style>
  <w:style w:type="paragraph" w:customStyle="1" w:styleId="ZU">
    <w:name w:val="ZU"/>
    <w:rsid w:val="00D966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6656"/>
    <w:pPr>
      <w:framePr w:wrap="notBeside" w:y="16161"/>
    </w:pPr>
  </w:style>
  <w:style w:type="paragraph" w:customStyle="1" w:styleId="FP">
    <w:name w:val="FP"/>
    <w:basedOn w:val="Normal"/>
    <w:rsid w:val="00D96656"/>
  </w:style>
  <w:style w:type="paragraph" w:customStyle="1" w:styleId="Observation">
    <w:name w:val="Observation"/>
    <w:basedOn w:val="Proposal"/>
    <w:qFormat/>
    <w:rsid w:val="00D96656"/>
    <w:pPr>
      <w:numPr>
        <w:numId w:val="9"/>
      </w:numPr>
      <w:ind w:left="1701" w:hanging="1701"/>
    </w:pPr>
  </w:style>
  <w:style w:type="paragraph" w:styleId="TableofFigures">
    <w:name w:val="table of figures"/>
    <w:basedOn w:val="Normal"/>
    <w:next w:val="Normal"/>
    <w:uiPriority w:val="99"/>
    <w:rsid w:val="00D96656"/>
    <w:pPr>
      <w:ind w:left="1418" w:hanging="1418"/>
    </w:pPr>
    <w:rPr>
      <w:b/>
    </w:rPr>
  </w:style>
  <w:style w:type="paragraph" w:styleId="Index4">
    <w:name w:val="index 4"/>
    <w:basedOn w:val="Normal"/>
    <w:next w:val="Normal"/>
    <w:autoRedefine/>
    <w:rsid w:val="00D96656"/>
    <w:pPr>
      <w:ind w:left="800" w:hanging="200"/>
    </w:pPr>
  </w:style>
  <w:style w:type="table" w:styleId="TableGrid">
    <w:name w:val="Table Grid"/>
    <w:basedOn w:val="TableNormal"/>
    <w:rsid w:val="00CB6A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92BA0"/>
    <w:pPr>
      <w:ind w:left="720"/>
      <w:contextualSpacing/>
    </w:pPr>
  </w:style>
  <w:style w:type="table" w:styleId="LightList-Accent3">
    <w:name w:val="Light List Accent 3"/>
    <w:basedOn w:val="TableNormal"/>
    <w:uiPriority w:val="61"/>
    <w:rsid w:val="00EE6C0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Revision">
    <w:name w:val="Revision"/>
    <w:hidden/>
    <w:uiPriority w:val="99"/>
    <w:semiHidden/>
    <w:rsid w:val="004C7BF7"/>
    <w:rPr>
      <w:rFonts w:ascii="Times New Roman" w:hAnsi="Times New Roman"/>
      <w:lang w:val="en-GB" w:eastAsia="zh-CN"/>
    </w:rPr>
  </w:style>
  <w:style w:type="character" w:styleId="PlaceholderText">
    <w:name w:val="Placeholder Text"/>
    <w:basedOn w:val="DefaultParagraphFont"/>
    <w:uiPriority w:val="99"/>
    <w:semiHidden/>
    <w:rsid w:val="00307D44"/>
    <w:rPr>
      <w:color w:val="808080"/>
    </w:rPr>
  </w:style>
  <w:style w:type="paragraph" w:customStyle="1" w:styleId="IvDbodytext">
    <w:name w:val="IvD bodytext"/>
    <w:basedOn w:val="BodyText"/>
    <w:link w:val="IvDbodytextChar"/>
    <w:qFormat/>
    <w:rsid w:val="003950FF"/>
    <w:pPr>
      <w:keepLines/>
      <w:tabs>
        <w:tab w:val="left" w:pos="2552"/>
        <w:tab w:val="left" w:pos="3856"/>
        <w:tab w:val="left" w:pos="5216"/>
        <w:tab w:val="left" w:pos="6464"/>
        <w:tab w:val="left" w:pos="7768"/>
        <w:tab w:val="left" w:pos="9072"/>
        <w:tab w:val="left" w:pos="9639"/>
      </w:tabs>
      <w:spacing w:before="240"/>
    </w:pPr>
    <w:rPr>
      <w:rFonts w:ascii="Arial" w:hAnsi="Arial"/>
      <w:spacing w:val="2"/>
      <w:sz w:val="20"/>
      <w:szCs w:val="20"/>
      <w:lang w:val="en-GB" w:eastAsia="zh-CN"/>
    </w:rPr>
  </w:style>
  <w:style w:type="character" w:customStyle="1" w:styleId="IvDbodytextChar">
    <w:name w:val="IvD bodytext Char"/>
    <w:basedOn w:val="BodyTextChar"/>
    <w:link w:val="IvDbodytext"/>
    <w:rsid w:val="003950FF"/>
    <w:rPr>
      <w:rFonts w:ascii="Arial" w:hAnsi="Arial"/>
      <w:spacing w:val="2"/>
      <w:lang w:val="en-GB" w:eastAsia="zh-CN"/>
    </w:rPr>
  </w:style>
  <w:style w:type="table" w:styleId="GridTable5Dark">
    <w:name w:val="Grid Table 5 Dark"/>
    <w:basedOn w:val="TableNormal"/>
    <w:uiPriority w:val="50"/>
    <w:rsid w:val="00C54E0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C54E0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Quote">
    <w:name w:val="Quote"/>
    <w:basedOn w:val="Normal"/>
    <w:next w:val="Normal"/>
    <w:link w:val="QuoteChar"/>
    <w:uiPriority w:val="29"/>
    <w:qFormat/>
    <w:rsid w:val="0004568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45688"/>
    <w:rPr>
      <w:rFonts w:asciiTheme="minorHAnsi" w:eastAsiaTheme="minorHAnsi" w:hAnsiTheme="minorHAnsi" w:cstheme="minorBidi"/>
      <w:i/>
      <w:iCs/>
      <w:color w:val="404040" w:themeColor="text1" w:themeTint="BF"/>
      <w:sz w:val="22"/>
      <w:szCs w:val="22"/>
    </w:rPr>
  </w:style>
  <w:style w:type="paragraph" w:customStyle="1" w:styleId="references">
    <w:name w:val="references"/>
    <w:rsid w:val="00813D6B"/>
    <w:pPr>
      <w:numPr>
        <w:numId w:val="11"/>
      </w:numPr>
      <w:spacing w:after="50" w:line="180" w:lineRule="exact"/>
      <w:jc w:val="both"/>
    </w:pPr>
    <w:rPr>
      <w:rFonts w:ascii="Times New Roman" w:eastAsia="MS Mincho" w:hAnsi="Times New Roman"/>
      <w:noProof/>
      <w:sz w:val="16"/>
      <w:szCs w:val="16"/>
    </w:rPr>
  </w:style>
  <w:style w:type="paragraph" w:customStyle="1" w:styleId="11Heading3GPP">
    <w:name w:val="1.1 Heading 3GPP"/>
    <w:basedOn w:val="Heading2"/>
    <w:next w:val="Heading2"/>
    <w:autoRedefine/>
    <w:rsid w:val="00813D6B"/>
    <w:pPr>
      <w:keepLines w:val="0"/>
      <w:tabs>
        <w:tab w:val="clear" w:pos="576"/>
        <w:tab w:val="num" w:pos="567"/>
        <w:tab w:val="num" w:pos="1134"/>
      </w:tabs>
      <w:overflowPunct/>
      <w:autoSpaceDE/>
      <w:autoSpaceDN/>
      <w:adjustRightInd/>
      <w:spacing w:before="240" w:after="60"/>
      <w:ind w:left="567"/>
      <w:textAlignment w:val="auto"/>
    </w:pPr>
    <w:rPr>
      <w:rFonts w:ascii="Helvetica" w:eastAsia="MS Mincho" w:hAnsi="Helvetica"/>
      <w:b/>
      <w:bCs/>
      <w:iCs/>
      <w:sz w:val="24"/>
      <w:szCs w:val="28"/>
      <w:lang w:val="en-US" w:eastAsia="en-US"/>
    </w:rPr>
  </w:style>
  <w:style w:type="paragraph" w:customStyle="1" w:styleId="Heading3GPP">
    <w:name w:val="Heading 3GPP"/>
    <w:basedOn w:val="Heading3"/>
    <w:next w:val="Heading3"/>
    <w:rsid w:val="00813D6B"/>
    <w:pPr>
      <w:keepLines w:val="0"/>
      <w:tabs>
        <w:tab w:val="clear" w:pos="720"/>
      </w:tabs>
      <w:overflowPunct/>
      <w:autoSpaceDE/>
      <w:autoSpaceDN/>
      <w:adjustRightInd/>
      <w:spacing w:before="240" w:after="60"/>
      <w:textAlignment w:val="auto"/>
    </w:pPr>
    <w:rPr>
      <w:rFonts w:eastAsia="MS Mincho"/>
      <w:b/>
      <w:bCs/>
      <w:sz w:val="20"/>
      <w:szCs w:val="26"/>
      <w:lang w:val="en-US" w:eastAsia="en-US"/>
    </w:rPr>
  </w:style>
  <w:style w:type="paragraph" w:customStyle="1" w:styleId="xxHeading3GPP">
    <w:name w:val="x.x Heading 3GPP"/>
    <w:basedOn w:val="11Heading3GPP"/>
    <w:next w:val="BodyText"/>
    <w:rsid w:val="00813D6B"/>
  </w:style>
  <w:style w:type="paragraph" w:customStyle="1" w:styleId="H6">
    <w:name w:val="H6"/>
    <w:basedOn w:val="Heading5"/>
    <w:next w:val="Normal"/>
    <w:rsid w:val="00813D6B"/>
    <w:pPr>
      <w:overflowPunct/>
      <w:autoSpaceDE/>
      <w:autoSpaceDN/>
      <w:adjustRightInd/>
      <w:ind w:left="1985" w:hanging="1985"/>
      <w:textAlignment w:val="auto"/>
      <w:outlineLvl w:val="9"/>
    </w:pPr>
    <w:rPr>
      <w:rFonts w:eastAsia="MS Mincho" w:cs="Times New Roman"/>
      <w:sz w:val="20"/>
      <w:szCs w:val="20"/>
      <w:lang w:eastAsia="en-US"/>
    </w:rPr>
  </w:style>
  <w:style w:type="paragraph" w:customStyle="1" w:styleId="StatementHeading">
    <w:name w:val="Statement Heading"/>
    <w:basedOn w:val="Normal"/>
    <w:next w:val="StatementBody"/>
    <w:qFormat/>
    <w:rsid w:val="00813D6B"/>
    <w:pPr>
      <w:keepNext/>
      <w:spacing w:before="100" w:beforeAutospacing="1"/>
      <w:ind w:left="601" w:hanging="601"/>
    </w:pPr>
    <w:rPr>
      <w:rFonts w:eastAsia="Batang"/>
      <w:b/>
      <w:i/>
      <w:sz w:val="20"/>
      <w:lang w:eastAsia="ko-KR"/>
    </w:rPr>
  </w:style>
  <w:style w:type="paragraph" w:customStyle="1" w:styleId="StatementBody">
    <w:name w:val="Statement Body"/>
    <w:basedOn w:val="Bibliography"/>
    <w:link w:val="StatementBodyChar"/>
    <w:rsid w:val="00813D6B"/>
    <w:pPr>
      <w:numPr>
        <w:numId w:val="12"/>
      </w:numPr>
      <w:spacing w:after="100" w:afterAutospacing="1"/>
      <w:contextualSpacing/>
    </w:pPr>
    <w:rPr>
      <w:lang w:eastAsia="ko-KR"/>
    </w:rPr>
  </w:style>
  <w:style w:type="paragraph" w:styleId="Bibliography">
    <w:name w:val="Bibliography"/>
    <w:basedOn w:val="Normal"/>
    <w:next w:val="Normal"/>
    <w:uiPriority w:val="37"/>
    <w:semiHidden/>
    <w:unhideWhenUsed/>
    <w:rsid w:val="00813D6B"/>
    <w:rPr>
      <w:sz w:val="20"/>
    </w:rPr>
  </w:style>
  <w:style w:type="character" w:customStyle="1" w:styleId="StatementBodyChar">
    <w:name w:val="Statement Body Char"/>
    <w:link w:val="StatementBody"/>
    <w:rsid w:val="00813D6B"/>
    <w:rPr>
      <w:rFonts w:ascii="Times New Roman" w:hAnsi="Times New Roman"/>
      <w:szCs w:val="24"/>
      <w:lang w:eastAsia="ko-KR"/>
    </w:rPr>
  </w:style>
  <w:style w:type="paragraph" w:customStyle="1" w:styleId="textintend3">
    <w:name w:val="text intend 3"/>
    <w:basedOn w:val="Normal"/>
    <w:rsid w:val="00813D6B"/>
    <w:pPr>
      <w:numPr>
        <w:numId w:val="13"/>
      </w:numPr>
      <w:spacing w:after="120"/>
      <w:jc w:val="both"/>
    </w:pPr>
    <w:rPr>
      <w:rFonts w:eastAsia="MS Mincho"/>
      <w:szCs w:val="20"/>
    </w:rPr>
  </w:style>
  <w:style w:type="paragraph" w:styleId="NormalWeb">
    <w:name w:val="Normal (Web)"/>
    <w:basedOn w:val="Normal"/>
    <w:uiPriority w:val="99"/>
    <w:unhideWhenUsed/>
    <w:rsid w:val="00813D6B"/>
    <w:pPr>
      <w:spacing w:before="100" w:beforeAutospacing="1" w:after="100" w:afterAutospacing="1"/>
    </w:pPr>
    <w:rPr>
      <w:lang w:val="en-CA" w:eastAsia="en-CA"/>
    </w:rPr>
  </w:style>
  <w:style w:type="character" w:customStyle="1" w:styleId="CommentTextChar">
    <w:name w:val="Comment Text Char"/>
    <w:uiPriority w:val="99"/>
    <w:rsid w:val="00813D6B"/>
    <w:rPr>
      <w:rFonts w:ascii="Arial" w:hAnsi="Arial"/>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rsid w:val="00813D6B"/>
    <w:rPr>
      <w:rFonts w:ascii="Helvetica" w:eastAsia="MS Mincho" w:hAnsi="Helvetica" w:cs="Arial"/>
      <w:b/>
      <w:bCs/>
      <w:kern w:val="32"/>
      <w:sz w:val="28"/>
      <w:szCs w:val="32"/>
    </w:rPr>
  </w:style>
  <w:style w:type="paragraph" w:customStyle="1" w:styleId="StyleHeading1H1h1appheading1l1MemoHeading1h11h12h13h">
    <w:name w:val="Style Heading 1H1h1app heading 1l1Memo Heading 1h11h12h13h..."/>
    <w:basedOn w:val="Heading1"/>
    <w:rsid w:val="00813D6B"/>
    <w:pPr>
      <w:keepLines w:val="0"/>
      <w:numPr>
        <w:numId w:val="14"/>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numbersinglelinewide">
    <w:name w:val="List number single line (wide)"/>
    <w:rsid w:val="00813D6B"/>
    <w:pPr>
      <w:numPr>
        <w:numId w:val="16"/>
      </w:numPr>
    </w:pPr>
    <w:rPr>
      <w:rFonts w:ascii="Arial" w:hAnsi="Arial"/>
    </w:rPr>
  </w:style>
  <w:style w:type="table" w:styleId="GridTable1Light">
    <w:name w:val="Grid Table 1 Light"/>
    <w:basedOn w:val="TableNormal"/>
    <w:uiPriority w:val="46"/>
    <w:rsid w:val="000A05A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
    <w:uiPriority w:val="34"/>
    <w:rsid w:val="002A5656"/>
    <w:rPr>
      <w:rFonts w:asciiTheme="minorHAnsi" w:eastAsiaTheme="minorHAnsi" w:hAnsiTheme="minorHAnsi" w:cstheme="minorBidi"/>
      <w:sz w:val="22"/>
      <w:szCs w:val="22"/>
    </w:rPr>
  </w:style>
  <w:style w:type="paragraph" w:customStyle="1" w:styleId="Body">
    <w:name w:val="Body"/>
    <w:basedOn w:val="Normal"/>
    <w:uiPriority w:val="99"/>
    <w:rsid w:val="00D404D1"/>
    <w:pPr>
      <w:ind w:left="450"/>
      <w:jc w:val="both"/>
    </w:pPr>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162942">
      <w:bodyDiv w:val="1"/>
      <w:marLeft w:val="0"/>
      <w:marRight w:val="0"/>
      <w:marTop w:val="0"/>
      <w:marBottom w:val="0"/>
      <w:divBdr>
        <w:top w:val="none" w:sz="0" w:space="0" w:color="auto"/>
        <w:left w:val="none" w:sz="0" w:space="0" w:color="auto"/>
        <w:bottom w:val="none" w:sz="0" w:space="0" w:color="auto"/>
        <w:right w:val="none" w:sz="0" w:space="0" w:color="auto"/>
      </w:divBdr>
      <w:divsChild>
        <w:div w:id="26836063">
          <w:marLeft w:val="547"/>
          <w:marRight w:val="0"/>
          <w:marTop w:val="120"/>
          <w:marBottom w:val="0"/>
          <w:divBdr>
            <w:top w:val="none" w:sz="0" w:space="0" w:color="auto"/>
            <w:left w:val="none" w:sz="0" w:space="0" w:color="auto"/>
            <w:bottom w:val="none" w:sz="0" w:space="0" w:color="auto"/>
            <w:right w:val="none" w:sz="0" w:space="0" w:color="auto"/>
          </w:divBdr>
        </w:div>
        <w:div w:id="165484132">
          <w:marLeft w:val="1267"/>
          <w:marRight w:val="0"/>
          <w:marTop w:val="60"/>
          <w:marBottom w:val="0"/>
          <w:divBdr>
            <w:top w:val="none" w:sz="0" w:space="0" w:color="auto"/>
            <w:left w:val="none" w:sz="0" w:space="0" w:color="auto"/>
            <w:bottom w:val="none" w:sz="0" w:space="0" w:color="auto"/>
            <w:right w:val="none" w:sz="0" w:space="0" w:color="auto"/>
          </w:divBdr>
        </w:div>
        <w:div w:id="509415425">
          <w:marLeft w:val="547"/>
          <w:marRight w:val="0"/>
          <w:marTop w:val="120"/>
          <w:marBottom w:val="0"/>
          <w:divBdr>
            <w:top w:val="none" w:sz="0" w:space="0" w:color="auto"/>
            <w:left w:val="none" w:sz="0" w:space="0" w:color="auto"/>
            <w:bottom w:val="none" w:sz="0" w:space="0" w:color="auto"/>
            <w:right w:val="none" w:sz="0" w:space="0" w:color="auto"/>
          </w:divBdr>
        </w:div>
        <w:div w:id="1062829540">
          <w:marLeft w:val="1267"/>
          <w:marRight w:val="0"/>
          <w:marTop w:val="60"/>
          <w:marBottom w:val="0"/>
          <w:divBdr>
            <w:top w:val="none" w:sz="0" w:space="0" w:color="auto"/>
            <w:left w:val="none" w:sz="0" w:space="0" w:color="auto"/>
            <w:bottom w:val="none" w:sz="0" w:space="0" w:color="auto"/>
            <w:right w:val="none" w:sz="0" w:space="0" w:color="auto"/>
          </w:divBdr>
        </w:div>
      </w:divsChild>
    </w:div>
    <w:div w:id="451486582">
      <w:bodyDiv w:val="1"/>
      <w:marLeft w:val="0"/>
      <w:marRight w:val="0"/>
      <w:marTop w:val="0"/>
      <w:marBottom w:val="0"/>
      <w:divBdr>
        <w:top w:val="none" w:sz="0" w:space="0" w:color="auto"/>
        <w:left w:val="none" w:sz="0" w:space="0" w:color="auto"/>
        <w:bottom w:val="none" w:sz="0" w:space="0" w:color="auto"/>
        <w:right w:val="none" w:sz="0" w:space="0" w:color="auto"/>
      </w:divBdr>
    </w:div>
    <w:div w:id="978345355">
      <w:bodyDiv w:val="1"/>
      <w:marLeft w:val="0"/>
      <w:marRight w:val="0"/>
      <w:marTop w:val="0"/>
      <w:marBottom w:val="0"/>
      <w:divBdr>
        <w:top w:val="none" w:sz="0" w:space="0" w:color="auto"/>
        <w:left w:val="none" w:sz="0" w:space="0" w:color="auto"/>
        <w:bottom w:val="none" w:sz="0" w:space="0" w:color="auto"/>
        <w:right w:val="none" w:sz="0" w:space="0" w:color="auto"/>
      </w:divBdr>
    </w:div>
    <w:div w:id="1363439320">
      <w:bodyDiv w:val="1"/>
      <w:marLeft w:val="0"/>
      <w:marRight w:val="0"/>
      <w:marTop w:val="0"/>
      <w:marBottom w:val="0"/>
      <w:divBdr>
        <w:top w:val="none" w:sz="0" w:space="0" w:color="auto"/>
        <w:left w:val="none" w:sz="0" w:space="0" w:color="auto"/>
        <w:bottom w:val="none" w:sz="0" w:space="0" w:color="auto"/>
        <w:right w:val="none" w:sz="0" w:space="0" w:color="auto"/>
      </w:divBdr>
    </w:div>
    <w:div w:id="1478297409">
      <w:bodyDiv w:val="1"/>
      <w:marLeft w:val="0"/>
      <w:marRight w:val="0"/>
      <w:marTop w:val="0"/>
      <w:marBottom w:val="0"/>
      <w:divBdr>
        <w:top w:val="none" w:sz="0" w:space="0" w:color="auto"/>
        <w:left w:val="none" w:sz="0" w:space="0" w:color="auto"/>
        <w:bottom w:val="none" w:sz="0" w:space="0" w:color="auto"/>
        <w:right w:val="none" w:sz="0" w:space="0" w:color="auto"/>
      </w:divBdr>
      <w:divsChild>
        <w:div w:id="1077095736">
          <w:marLeft w:val="835"/>
          <w:marRight w:val="0"/>
          <w:marTop w:val="82"/>
          <w:marBottom w:val="0"/>
          <w:divBdr>
            <w:top w:val="none" w:sz="0" w:space="0" w:color="auto"/>
            <w:left w:val="none" w:sz="0" w:space="0" w:color="auto"/>
            <w:bottom w:val="none" w:sz="0" w:space="0" w:color="auto"/>
            <w:right w:val="none" w:sz="0" w:space="0" w:color="auto"/>
          </w:divBdr>
        </w:div>
      </w:divsChild>
    </w:div>
    <w:div w:id="1768963356">
      <w:bodyDiv w:val="1"/>
      <w:marLeft w:val="0"/>
      <w:marRight w:val="0"/>
      <w:marTop w:val="0"/>
      <w:marBottom w:val="0"/>
      <w:divBdr>
        <w:top w:val="none" w:sz="0" w:space="0" w:color="auto"/>
        <w:left w:val="none" w:sz="0" w:space="0" w:color="auto"/>
        <w:bottom w:val="none" w:sz="0" w:space="0" w:color="auto"/>
        <w:right w:val="none" w:sz="0" w:space="0" w:color="auto"/>
      </w:divBdr>
      <w:divsChild>
        <w:div w:id="153449966">
          <w:marLeft w:val="547"/>
          <w:marRight w:val="0"/>
          <w:marTop w:val="120"/>
          <w:marBottom w:val="0"/>
          <w:divBdr>
            <w:top w:val="none" w:sz="0" w:space="0" w:color="auto"/>
            <w:left w:val="none" w:sz="0" w:space="0" w:color="auto"/>
            <w:bottom w:val="none" w:sz="0" w:space="0" w:color="auto"/>
            <w:right w:val="none" w:sz="0" w:space="0" w:color="auto"/>
          </w:divBdr>
        </w:div>
        <w:div w:id="287588958">
          <w:marLeft w:val="547"/>
          <w:marRight w:val="0"/>
          <w:marTop w:val="120"/>
          <w:marBottom w:val="0"/>
          <w:divBdr>
            <w:top w:val="none" w:sz="0" w:space="0" w:color="auto"/>
            <w:left w:val="none" w:sz="0" w:space="0" w:color="auto"/>
            <w:bottom w:val="none" w:sz="0" w:space="0" w:color="auto"/>
            <w:right w:val="none" w:sz="0" w:space="0" w:color="auto"/>
          </w:divBdr>
        </w:div>
        <w:div w:id="807212616">
          <w:marLeft w:val="1267"/>
          <w:marRight w:val="0"/>
          <w:marTop w:val="60"/>
          <w:marBottom w:val="0"/>
          <w:divBdr>
            <w:top w:val="none" w:sz="0" w:space="0" w:color="auto"/>
            <w:left w:val="none" w:sz="0" w:space="0" w:color="auto"/>
            <w:bottom w:val="none" w:sz="0" w:space="0" w:color="auto"/>
            <w:right w:val="none" w:sz="0" w:space="0" w:color="auto"/>
          </w:divBdr>
        </w:div>
      </w:divsChild>
    </w:div>
    <w:div w:id="1774590511">
      <w:bodyDiv w:val="1"/>
      <w:marLeft w:val="0"/>
      <w:marRight w:val="0"/>
      <w:marTop w:val="0"/>
      <w:marBottom w:val="0"/>
      <w:divBdr>
        <w:top w:val="none" w:sz="0" w:space="0" w:color="auto"/>
        <w:left w:val="none" w:sz="0" w:space="0" w:color="auto"/>
        <w:bottom w:val="none" w:sz="0" w:space="0" w:color="auto"/>
        <w:right w:val="none" w:sz="0" w:space="0" w:color="auto"/>
      </w:divBdr>
    </w:div>
    <w:div w:id="197244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B91D1-26B6-4FB8-A6FE-ABFB3BF45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4535</Words>
  <Characters>25856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2017-03-24T17:22:00Z</dcterms:created>
  <dcterms:modified xsi:type="dcterms:W3CDTF">2017-03-24T17:22:00Z</dcterms:modified>
</cp:coreProperties>
</file>