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130058"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363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4D650F">
        <w:rPr>
          <w:rFonts w:hint="eastAsia"/>
          <w:b/>
          <w:kern w:val="2"/>
          <w:lang w:eastAsia="zh-CN"/>
        </w:rPr>
        <w:t xml:space="preserve"> #88</w:t>
      </w:r>
      <w:r w:rsidR="00D30547">
        <w:rPr>
          <w:b/>
          <w:kern w:val="2"/>
          <w:lang w:eastAsia="zh-CN"/>
        </w:rPr>
        <w:t>b</w:t>
      </w:r>
      <w:r w:rsidR="00264408">
        <w:rPr>
          <w:rFonts w:hint="eastAsia"/>
          <w:b/>
          <w:kern w:val="2"/>
          <w:lang w:eastAsia="zh-CN"/>
        </w:rPr>
        <w:t>is</w:t>
      </w:r>
      <w:r w:rsidR="00972929" w:rsidRPr="00CF195E">
        <w:rPr>
          <w:b/>
          <w:kern w:val="2"/>
          <w:lang w:eastAsia="zh-CN"/>
        </w:rPr>
        <w:tab/>
      </w:r>
      <w:r w:rsidR="00611235" w:rsidRPr="00611235">
        <w:rPr>
          <w:b/>
          <w:kern w:val="2"/>
          <w:lang w:eastAsia="zh-CN"/>
        </w:rPr>
        <w:t>R1-</w:t>
      </w:r>
      <w:r w:rsidR="00372E23" w:rsidRPr="00372E23">
        <w:rPr>
          <w:b/>
          <w:kern w:val="2"/>
          <w:lang w:eastAsia="zh-CN"/>
        </w:rPr>
        <w:t>1704236</w:t>
      </w:r>
    </w:p>
    <w:p w:rsidR="009C0564" w:rsidRPr="00CF195E" w:rsidRDefault="00F9181C" w:rsidP="00CF195E">
      <w:pPr>
        <w:jc w:val="left"/>
        <w:rPr>
          <w:b/>
          <w:kern w:val="2"/>
          <w:lang w:eastAsia="zh-CN"/>
        </w:rPr>
      </w:pPr>
      <w:r w:rsidRPr="00F9181C">
        <w:rPr>
          <w:b/>
          <w:kern w:val="2"/>
          <w:lang w:eastAsia="zh-CN"/>
        </w:rPr>
        <w:t>Spokane</w:t>
      </w:r>
      <w:r w:rsidR="005D0E4F" w:rsidRPr="00CF195E">
        <w:rPr>
          <w:b/>
          <w:kern w:val="2"/>
          <w:lang w:eastAsia="zh-CN"/>
        </w:rPr>
        <w:t xml:space="preserve">, </w:t>
      </w:r>
      <w:r w:rsidR="00971FC0">
        <w:rPr>
          <w:rFonts w:hint="eastAsia"/>
          <w:b/>
          <w:kern w:val="2"/>
          <w:lang w:eastAsia="zh-CN"/>
        </w:rPr>
        <w:t>USA</w:t>
      </w:r>
      <w:r w:rsidR="005D0E4F" w:rsidRPr="00CF195E">
        <w:rPr>
          <w:b/>
          <w:kern w:val="2"/>
          <w:lang w:eastAsia="zh-CN"/>
        </w:rPr>
        <w:t>,</w:t>
      </w:r>
      <w:r w:rsidR="009C0564" w:rsidRPr="00CF195E">
        <w:rPr>
          <w:b/>
          <w:kern w:val="2"/>
          <w:lang w:eastAsia="zh-CN"/>
        </w:rPr>
        <w:t xml:space="preserve"> </w:t>
      </w:r>
      <w:r w:rsidR="002F1C5C">
        <w:rPr>
          <w:rFonts w:hint="eastAsia"/>
          <w:b/>
          <w:kern w:val="2"/>
          <w:lang w:eastAsia="zh-CN"/>
        </w:rPr>
        <w:t>3</w:t>
      </w:r>
      <w:r w:rsidR="00971FC0">
        <w:rPr>
          <w:rFonts w:hint="eastAsia"/>
          <w:b/>
          <w:kern w:val="2"/>
          <w:vertAlign w:val="superscript"/>
          <w:lang w:eastAsia="zh-CN"/>
        </w:rPr>
        <w:t>rd</w:t>
      </w:r>
      <w:r w:rsidR="00C91879">
        <w:rPr>
          <w:rFonts w:hint="eastAsia"/>
          <w:b/>
          <w:kern w:val="2"/>
          <w:vertAlign w:val="superscript"/>
          <w:lang w:eastAsia="zh-CN"/>
        </w:rPr>
        <w:t xml:space="preserve"> </w:t>
      </w:r>
      <w:r w:rsidR="00C91879">
        <w:rPr>
          <w:rFonts w:hint="eastAsia"/>
          <w:b/>
          <w:kern w:val="2"/>
          <w:lang w:eastAsia="zh-CN"/>
        </w:rPr>
        <w:t xml:space="preserve">- </w:t>
      </w:r>
      <w:r w:rsidR="002F1C5C">
        <w:rPr>
          <w:rFonts w:hint="eastAsia"/>
          <w:b/>
          <w:kern w:val="2"/>
          <w:lang w:eastAsia="zh-CN"/>
        </w:rPr>
        <w:t>7</w:t>
      </w:r>
      <w:r w:rsidR="00E309EB" w:rsidRPr="00E309EB">
        <w:rPr>
          <w:b/>
          <w:kern w:val="2"/>
          <w:vertAlign w:val="superscript"/>
          <w:lang w:eastAsia="zh-CN"/>
        </w:rPr>
        <w:t>th</w:t>
      </w:r>
      <w:r w:rsidR="00D30547">
        <w:rPr>
          <w:b/>
          <w:kern w:val="2"/>
          <w:lang w:eastAsia="zh-CN"/>
        </w:rPr>
        <w:t xml:space="preserve"> April</w:t>
      </w:r>
      <w:r w:rsidR="002F1C5C" w:rsidDel="002F1C5C">
        <w:rPr>
          <w:rFonts w:hint="eastAsia"/>
          <w:b/>
          <w:kern w:val="2"/>
          <w:lang w:eastAsia="zh-CN"/>
        </w:rPr>
        <w:t xml:space="preserve"> </w:t>
      </w:r>
      <w:r w:rsidR="003C1229" w:rsidRPr="00CF195E">
        <w:rPr>
          <w:b/>
          <w:kern w:val="2"/>
          <w:lang w:eastAsia="zh-CN"/>
        </w:rPr>
        <w:t>20</w:t>
      </w:r>
      <w:r w:rsidR="0098412F" w:rsidRPr="00CF195E">
        <w:rPr>
          <w:b/>
          <w:kern w:val="2"/>
          <w:lang w:eastAsia="zh-CN"/>
        </w:rPr>
        <w:t>1</w:t>
      </w:r>
      <w:r w:rsidR="00C91879">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65261">
        <w:rPr>
          <w:rFonts w:hint="eastAsia"/>
          <w:b/>
          <w:kern w:val="2"/>
          <w:lang w:eastAsia="zh-CN"/>
        </w:rPr>
        <w:t>8.1.2.4.1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D07D3" w:rsidRPr="001D07D3">
        <w:rPr>
          <w:b/>
          <w:kern w:val="2"/>
          <w:lang w:eastAsia="zh-CN"/>
        </w:rPr>
        <w:t>CSI-RS design for 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C803E3" w:rsidRPr="00C803E3" w:rsidRDefault="00C803E3" w:rsidP="00C803E3">
      <w:pPr>
        <w:rPr>
          <w:lang w:eastAsia="zh-CN"/>
        </w:rPr>
      </w:pPr>
      <w:r w:rsidRPr="00C803E3">
        <w:rPr>
          <w:rFonts w:eastAsia="MS Mincho"/>
          <w:lang w:eastAsia="ja-JP"/>
        </w:rPr>
        <w:t>At RAN1</w:t>
      </w:r>
      <w:r w:rsidR="006B00E6">
        <w:rPr>
          <w:rFonts w:hint="eastAsia"/>
          <w:lang w:eastAsia="zh-CN"/>
        </w:rPr>
        <w:t>#88</w:t>
      </w:r>
      <w:r w:rsidRPr="00C803E3">
        <w:rPr>
          <w:rFonts w:eastAsia="MS Mincho" w:hint="eastAsia"/>
          <w:lang w:eastAsia="ja-JP"/>
        </w:rPr>
        <w:t xml:space="preserve"> </w:t>
      </w:r>
      <w:r w:rsidRPr="00C803E3">
        <w:rPr>
          <w:rFonts w:eastAsia="MS Mincho"/>
          <w:lang w:eastAsia="ja-JP"/>
        </w:rPr>
        <w:t>meeting</w:t>
      </w:r>
      <w:r w:rsidRPr="00C803E3">
        <w:rPr>
          <w:rFonts w:eastAsia="MS Mincho" w:hint="eastAsia"/>
          <w:lang w:eastAsia="ja-JP"/>
        </w:rPr>
        <w:t xml:space="preserve"> [</w:t>
      </w:r>
      <w:r w:rsidR="001E0162">
        <w:rPr>
          <w:rFonts w:hint="eastAsia"/>
          <w:lang w:eastAsia="zh-CN"/>
        </w:rPr>
        <w:t>1</w:t>
      </w:r>
      <w:r w:rsidRPr="00C803E3">
        <w:rPr>
          <w:rFonts w:eastAsia="MS Mincho" w:hint="eastAsia"/>
          <w:lang w:eastAsia="ja-JP"/>
        </w:rPr>
        <w:t>]</w:t>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p w:rsidR="00C803E3" w:rsidRPr="00C803E3" w:rsidRDefault="00C803E3" w:rsidP="00C803E3">
      <w:pPr>
        <w:numPr>
          <w:ilvl w:val="0"/>
          <w:numId w:val="43"/>
        </w:numPr>
        <w:autoSpaceDE/>
        <w:autoSpaceDN/>
        <w:adjustRightInd/>
        <w:snapToGrid/>
        <w:spacing w:after="0"/>
        <w:jc w:val="left"/>
        <w:rPr>
          <w:rFonts w:eastAsia="MS Mincho"/>
          <w:i/>
          <w:szCs w:val="20"/>
          <w:lang w:eastAsia="ja-JP"/>
        </w:rPr>
      </w:pPr>
      <w:r w:rsidRPr="00C803E3">
        <w:rPr>
          <w:rFonts w:eastAsia="MS Mincho"/>
          <w:i/>
          <w:szCs w:val="20"/>
          <w:lang w:eastAsia="ja-JP"/>
        </w:rPr>
        <w:t>The RE pattern for an X-port CSI-RS resource spans N ≥ 1 OFDM symbols in the same slot and is comprised of one or multiple component CSI-RS RE patterns where</w:t>
      </w:r>
    </w:p>
    <w:p w:rsidR="00C803E3" w:rsidRPr="00C803E3" w:rsidRDefault="00C803E3" w:rsidP="00C803E3">
      <w:pPr>
        <w:numPr>
          <w:ilvl w:val="1"/>
          <w:numId w:val="43"/>
        </w:numPr>
        <w:autoSpaceDE/>
        <w:autoSpaceDN/>
        <w:adjustRightInd/>
        <w:snapToGrid/>
        <w:spacing w:after="0"/>
        <w:jc w:val="left"/>
        <w:rPr>
          <w:rFonts w:eastAsia="MS Mincho"/>
          <w:i/>
          <w:szCs w:val="20"/>
          <w:lang w:eastAsia="ja-JP"/>
        </w:rPr>
      </w:pPr>
      <w:r w:rsidRPr="00C803E3">
        <w:rPr>
          <w:rFonts w:eastAsia="MS Mincho"/>
          <w:i/>
          <w:szCs w:val="20"/>
          <w:lang w:eastAsia="ja-JP"/>
        </w:rPr>
        <w:t>A component CSI-RS RE pattern is defined within a single PRB as Y adjacent REs in the frequency domain and Z adjacent REs in the time domain</w:t>
      </w:r>
    </w:p>
    <w:p w:rsidR="00C803E3" w:rsidRPr="00C803E3" w:rsidRDefault="00C803E3" w:rsidP="00C803E3">
      <w:pPr>
        <w:numPr>
          <w:ilvl w:val="2"/>
          <w:numId w:val="43"/>
        </w:numPr>
        <w:autoSpaceDE/>
        <w:autoSpaceDN/>
        <w:adjustRightInd/>
        <w:snapToGrid/>
        <w:spacing w:after="0"/>
        <w:jc w:val="left"/>
        <w:rPr>
          <w:rFonts w:eastAsia="MS Mincho"/>
          <w:i/>
          <w:szCs w:val="20"/>
          <w:lang w:eastAsia="ja-JP"/>
        </w:rPr>
      </w:pPr>
      <w:r w:rsidRPr="00C803E3">
        <w:rPr>
          <w:rFonts w:eastAsia="MS Mincho"/>
          <w:i/>
          <w:szCs w:val="20"/>
          <w:lang w:eastAsia="ja-JP"/>
        </w:rPr>
        <w:t>FFS: Support for more than one component CSI-RS RE pattern definition, i.e., value of Y and Z</w:t>
      </w:r>
    </w:p>
    <w:p w:rsidR="00C803E3" w:rsidRPr="00C803E3" w:rsidRDefault="00C803E3" w:rsidP="00C803E3">
      <w:pPr>
        <w:numPr>
          <w:ilvl w:val="2"/>
          <w:numId w:val="43"/>
        </w:numPr>
        <w:autoSpaceDE/>
        <w:autoSpaceDN/>
        <w:adjustRightInd/>
        <w:snapToGrid/>
        <w:spacing w:after="0"/>
        <w:jc w:val="left"/>
        <w:rPr>
          <w:rFonts w:eastAsia="MS Mincho"/>
          <w:i/>
          <w:szCs w:val="20"/>
          <w:lang w:eastAsia="ja-JP"/>
        </w:rPr>
      </w:pPr>
      <w:r w:rsidRPr="00C803E3">
        <w:rPr>
          <w:rFonts w:eastAsia="MS Mincho"/>
          <w:i/>
          <w:szCs w:val="20"/>
          <w:lang w:eastAsia="ja-JP"/>
        </w:rPr>
        <w:t xml:space="preserve">FFS: Supported value(s) of Y and Z, e.g. (Y, Z) = {(1,2), (2,1), (4,1), (8,1), (2,2), (2,4)} </w:t>
      </w:r>
    </w:p>
    <w:p w:rsidR="00C803E3" w:rsidRPr="00C803E3" w:rsidRDefault="00C803E3" w:rsidP="00C803E3">
      <w:pPr>
        <w:numPr>
          <w:ilvl w:val="2"/>
          <w:numId w:val="43"/>
        </w:numPr>
        <w:autoSpaceDE/>
        <w:autoSpaceDN/>
        <w:adjustRightInd/>
        <w:snapToGrid/>
        <w:spacing w:after="0"/>
        <w:jc w:val="left"/>
        <w:rPr>
          <w:rFonts w:eastAsia="MS Mincho"/>
          <w:i/>
          <w:szCs w:val="20"/>
          <w:lang w:eastAsia="ja-JP"/>
        </w:rPr>
      </w:pPr>
      <w:r w:rsidRPr="00C803E3">
        <w:rPr>
          <w:rFonts w:eastAsia="MS Mincho"/>
          <w:i/>
          <w:szCs w:val="20"/>
          <w:lang w:eastAsia="ja-JP"/>
        </w:rPr>
        <w:t>FFS: How to apply CDM within a component CSI-RS RE pattern and across multiple component CSI-RS RE patterns</w:t>
      </w:r>
    </w:p>
    <w:p w:rsidR="00C803E3" w:rsidRPr="00C803E3" w:rsidRDefault="00C803E3" w:rsidP="00C803E3">
      <w:pPr>
        <w:numPr>
          <w:ilvl w:val="2"/>
          <w:numId w:val="43"/>
        </w:numPr>
        <w:autoSpaceDE/>
        <w:autoSpaceDN/>
        <w:adjustRightInd/>
        <w:snapToGrid/>
        <w:spacing w:after="0"/>
        <w:jc w:val="left"/>
        <w:rPr>
          <w:rFonts w:eastAsia="MS Mincho"/>
          <w:i/>
          <w:szCs w:val="20"/>
          <w:lang w:eastAsia="ja-JP"/>
        </w:rPr>
      </w:pPr>
      <w:r w:rsidRPr="00C803E3">
        <w:rPr>
          <w:rFonts w:eastAsia="MS Mincho"/>
          <w:i/>
          <w:szCs w:val="20"/>
          <w:lang w:eastAsia="ja-JP"/>
        </w:rPr>
        <w:t>Note: Depending on the density reduction approach agreement(s), the Y REs of a component CSI-RS RE pattern may be non-adjacent in the frequency domain</w:t>
      </w:r>
    </w:p>
    <w:p w:rsidR="00C803E3" w:rsidRPr="00C803E3" w:rsidRDefault="00C803E3" w:rsidP="00C803E3">
      <w:pPr>
        <w:numPr>
          <w:ilvl w:val="1"/>
          <w:numId w:val="43"/>
        </w:numPr>
        <w:autoSpaceDE/>
        <w:autoSpaceDN/>
        <w:adjustRightInd/>
        <w:snapToGrid/>
        <w:spacing w:after="0"/>
        <w:jc w:val="left"/>
        <w:rPr>
          <w:rFonts w:eastAsia="MS Mincho"/>
          <w:i/>
          <w:szCs w:val="20"/>
          <w:lang w:eastAsia="ja-JP"/>
        </w:rPr>
      </w:pPr>
      <w:r w:rsidRPr="00C803E3">
        <w:rPr>
          <w:rFonts w:eastAsia="MS Mincho"/>
          <w:i/>
          <w:szCs w:val="20"/>
          <w:lang w:eastAsia="ja-JP"/>
        </w:rPr>
        <w:t>The multiple component CSI-RS RE patterns can be extended across the frequency domain within the configured CSI-RS bandwidth</w:t>
      </w:r>
    </w:p>
    <w:p w:rsidR="00C803E3" w:rsidRPr="00C803E3" w:rsidRDefault="00C803E3" w:rsidP="00C803E3">
      <w:pPr>
        <w:numPr>
          <w:ilvl w:val="0"/>
          <w:numId w:val="43"/>
        </w:numPr>
        <w:autoSpaceDE/>
        <w:autoSpaceDN/>
        <w:adjustRightInd/>
        <w:snapToGrid/>
        <w:spacing w:after="0"/>
        <w:jc w:val="left"/>
        <w:rPr>
          <w:rFonts w:eastAsia="MS Mincho"/>
          <w:i/>
          <w:szCs w:val="20"/>
          <w:lang w:eastAsia="ja-JP"/>
        </w:rPr>
      </w:pPr>
      <w:r w:rsidRPr="00C803E3">
        <w:rPr>
          <w:rFonts w:eastAsia="MS Mincho"/>
          <w:i/>
          <w:szCs w:val="20"/>
          <w:lang w:eastAsia="ja-JP"/>
        </w:rPr>
        <w:t>At least the following numbers of OFDM symbols for a CSI-RS resource are supported</w:t>
      </w:r>
    </w:p>
    <w:p w:rsidR="00C803E3" w:rsidRPr="00C803E3" w:rsidRDefault="00C803E3" w:rsidP="00C803E3">
      <w:pPr>
        <w:numPr>
          <w:ilvl w:val="1"/>
          <w:numId w:val="43"/>
        </w:numPr>
        <w:autoSpaceDE/>
        <w:autoSpaceDN/>
        <w:adjustRightInd/>
        <w:snapToGrid/>
        <w:spacing w:after="0"/>
        <w:jc w:val="left"/>
        <w:rPr>
          <w:rFonts w:eastAsia="MS Mincho"/>
          <w:i/>
          <w:szCs w:val="20"/>
          <w:lang w:eastAsia="ja-JP"/>
        </w:rPr>
      </w:pPr>
      <w:r w:rsidRPr="00C803E3">
        <w:rPr>
          <w:rFonts w:eastAsia="MS Mincho"/>
          <w:i/>
          <w:szCs w:val="20"/>
          <w:lang w:eastAsia="ja-JP"/>
        </w:rPr>
        <w:t>N = {1, 2, 4}</w:t>
      </w:r>
    </w:p>
    <w:p w:rsidR="00C803E3" w:rsidRPr="00C803E3" w:rsidRDefault="00C803E3" w:rsidP="00C803E3">
      <w:pPr>
        <w:numPr>
          <w:ilvl w:val="2"/>
          <w:numId w:val="43"/>
        </w:numPr>
        <w:autoSpaceDE/>
        <w:autoSpaceDN/>
        <w:adjustRightInd/>
        <w:snapToGrid/>
        <w:spacing w:after="0"/>
        <w:jc w:val="left"/>
        <w:rPr>
          <w:rFonts w:eastAsia="MS Mincho"/>
          <w:i/>
          <w:szCs w:val="20"/>
          <w:lang w:eastAsia="ja-JP"/>
        </w:rPr>
      </w:pPr>
      <w:r w:rsidRPr="00C803E3">
        <w:rPr>
          <w:rFonts w:eastAsia="MS Mincho"/>
          <w:i/>
          <w:szCs w:val="20"/>
          <w:lang w:eastAsia="ja-JP"/>
        </w:rPr>
        <w:t>FFS, other value(s) of N</w:t>
      </w:r>
    </w:p>
    <w:p w:rsidR="00C803E3" w:rsidRPr="00C803E3" w:rsidRDefault="00C803E3" w:rsidP="00C803E3">
      <w:pPr>
        <w:numPr>
          <w:ilvl w:val="1"/>
          <w:numId w:val="43"/>
        </w:numPr>
        <w:autoSpaceDE/>
        <w:autoSpaceDN/>
        <w:adjustRightInd/>
        <w:snapToGrid/>
        <w:spacing w:after="0"/>
        <w:jc w:val="left"/>
        <w:rPr>
          <w:rFonts w:eastAsia="MS Mincho"/>
          <w:i/>
          <w:szCs w:val="20"/>
          <w:lang w:eastAsia="ja-JP"/>
        </w:rPr>
      </w:pPr>
      <w:r w:rsidRPr="00C803E3">
        <w:rPr>
          <w:rFonts w:eastAsia="MS Mincho"/>
          <w:i/>
          <w:szCs w:val="20"/>
          <w:lang w:eastAsia="ja-JP"/>
        </w:rPr>
        <w:t>The N OFDM symbols can be adjacent/non-adjacent</w:t>
      </w:r>
    </w:p>
    <w:p w:rsidR="00C803E3" w:rsidRPr="00C803E3" w:rsidRDefault="00C803E3" w:rsidP="00C803E3">
      <w:pPr>
        <w:numPr>
          <w:ilvl w:val="2"/>
          <w:numId w:val="43"/>
        </w:numPr>
        <w:autoSpaceDE/>
        <w:autoSpaceDN/>
        <w:adjustRightInd/>
        <w:snapToGrid/>
        <w:spacing w:after="0"/>
        <w:jc w:val="left"/>
        <w:rPr>
          <w:rFonts w:eastAsia="MS Mincho"/>
          <w:i/>
          <w:szCs w:val="20"/>
          <w:lang w:eastAsia="ja-JP"/>
        </w:rPr>
      </w:pPr>
      <w:r w:rsidRPr="00C803E3">
        <w:rPr>
          <w:rFonts w:eastAsia="MS Mincho"/>
          <w:i/>
          <w:szCs w:val="20"/>
          <w:lang w:eastAsia="ja-JP"/>
        </w:rPr>
        <w:t>FFS, down-selection on adjacent/non-adjacent OFDM symbols</w:t>
      </w:r>
    </w:p>
    <w:p w:rsidR="00C803E3" w:rsidRPr="00C803E3" w:rsidRDefault="00C803E3" w:rsidP="00C803E3">
      <w:pPr>
        <w:numPr>
          <w:ilvl w:val="0"/>
          <w:numId w:val="43"/>
        </w:numPr>
        <w:autoSpaceDE/>
        <w:autoSpaceDN/>
        <w:adjustRightInd/>
        <w:snapToGrid/>
        <w:spacing w:after="0"/>
        <w:jc w:val="left"/>
        <w:rPr>
          <w:rFonts w:eastAsia="MS Mincho"/>
          <w:i/>
          <w:szCs w:val="20"/>
          <w:lang w:eastAsia="ja-JP"/>
        </w:rPr>
      </w:pPr>
      <w:r w:rsidRPr="00C803E3">
        <w:rPr>
          <w:rFonts w:eastAsia="MS Mincho"/>
          <w:i/>
          <w:szCs w:val="20"/>
          <w:lang w:eastAsia="ja-JP"/>
        </w:rPr>
        <w:t>OFDM symbol(s) can be configured to contain CSI-RS only</w:t>
      </w:r>
    </w:p>
    <w:p w:rsidR="00C803E3" w:rsidRPr="00C803E3" w:rsidRDefault="00C803E3" w:rsidP="00C803E3">
      <w:pPr>
        <w:numPr>
          <w:ilvl w:val="0"/>
          <w:numId w:val="43"/>
        </w:numPr>
        <w:autoSpaceDE/>
        <w:autoSpaceDN/>
        <w:adjustRightInd/>
        <w:snapToGrid/>
        <w:spacing w:after="0"/>
        <w:jc w:val="left"/>
        <w:rPr>
          <w:rFonts w:eastAsia="MS Mincho"/>
          <w:i/>
          <w:szCs w:val="20"/>
          <w:lang w:eastAsia="ja-JP"/>
        </w:rPr>
      </w:pPr>
      <w:r w:rsidRPr="00C803E3">
        <w:rPr>
          <w:rFonts w:eastAsia="MS Mincho"/>
          <w:i/>
          <w:szCs w:val="20"/>
          <w:lang w:eastAsia="ja-JP"/>
        </w:rPr>
        <w:t>FFS: the applicability of above proposals for beam management (e.g., for beam sweeping, for generation of sub-time units)</w:t>
      </w:r>
    </w:p>
    <w:p w:rsidR="00C803E3" w:rsidRPr="00C803E3" w:rsidRDefault="00C803E3" w:rsidP="00C803E3">
      <w:pPr>
        <w:numPr>
          <w:ilvl w:val="0"/>
          <w:numId w:val="44"/>
        </w:numPr>
        <w:autoSpaceDE/>
        <w:autoSpaceDN/>
        <w:adjustRightInd/>
        <w:snapToGrid/>
        <w:spacing w:after="0"/>
        <w:jc w:val="left"/>
        <w:rPr>
          <w:rFonts w:eastAsia="MS Mincho"/>
          <w:i/>
          <w:szCs w:val="20"/>
          <w:lang w:eastAsia="ja-JP"/>
        </w:rPr>
      </w:pPr>
      <w:r w:rsidRPr="00C803E3">
        <w:rPr>
          <w:rFonts w:eastAsia="MS Mincho"/>
          <w:i/>
          <w:szCs w:val="20"/>
          <w:lang w:eastAsia="ja-JP"/>
        </w:rPr>
        <w:t>FFS on the following aspects:</w:t>
      </w:r>
    </w:p>
    <w:p w:rsidR="00C803E3" w:rsidRPr="00C803E3" w:rsidRDefault="00C803E3" w:rsidP="00C803E3">
      <w:pPr>
        <w:numPr>
          <w:ilvl w:val="1"/>
          <w:numId w:val="44"/>
        </w:numPr>
        <w:autoSpaceDE/>
        <w:autoSpaceDN/>
        <w:adjustRightInd/>
        <w:snapToGrid/>
        <w:spacing w:after="0"/>
        <w:jc w:val="left"/>
        <w:rPr>
          <w:rFonts w:eastAsia="MS Mincho"/>
          <w:i/>
          <w:szCs w:val="20"/>
          <w:lang w:eastAsia="ja-JP"/>
        </w:rPr>
      </w:pPr>
      <w:r w:rsidRPr="00C803E3">
        <w:rPr>
          <w:rFonts w:eastAsia="MS Mincho"/>
          <w:i/>
          <w:szCs w:val="20"/>
          <w:lang w:eastAsia="ja-JP"/>
        </w:rPr>
        <w:t>Location of N OFDM symbols within a slot</w:t>
      </w:r>
    </w:p>
    <w:p w:rsidR="00C803E3" w:rsidRPr="00C803E3" w:rsidRDefault="00C803E3" w:rsidP="00C803E3">
      <w:pPr>
        <w:numPr>
          <w:ilvl w:val="1"/>
          <w:numId w:val="44"/>
        </w:numPr>
        <w:autoSpaceDE/>
        <w:autoSpaceDN/>
        <w:adjustRightInd/>
        <w:snapToGrid/>
        <w:spacing w:after="0"/>
        <w:jc w:val="left"/>
        <w:rPr>
          <w:rFonts w:eastAsia="MS Mincho"/>
          <w:i/>
          <w:szCs w:val="20"/>
          <w:lang w:eastAsia="ja-JP"/>
        </w:rPr>
      </w:pPr>
      <w:r w:rsidRPr="00C803E3">
        <w:rPr>
          <w:rFonts w:eastAsia="MS Mincho"/>
          <w:i/>
          <w:szCs w:val="20"/>
          <w:lang w:eastAsia="ja-JP"/>
        </w:rPr>
        <w:t>Replication of RE pattern across the N OFDM symbols</w:t>
      </w:r>
    </w:p>
    <w:p w:rsidR="00C803E3" w:rsidRPr="00C803E3" w:rsidRDefault="00C803E3" w:rsidP="00C803E3">
      <w:pPr>
        <w:numPr>
          <w:ilvl w:val="1"/>
          <w:numId w:val="44"/>
        </w:numPr>
        <w:autoSpaceDE/>
        <w:autoSpaceDN/>
        <w:adjustRightInd/>
        <w:snapToGrid/>
        <w:spacing w:after="0"/>
        <w:jc w:val="left"/>
        <w:rPr>
          <w:rFonts w:eastAsia="MS Mincho"/>
          <w:i/>
          <w:szCs w:val="20"/>
          <w:lang w:eastAsia="ja-JP"/>
        </w:rPr>
      </w:pPr>
      <w:r w:rsidRPr="00C803E3">
        <w:rPr>
          <w:rFonts w:eastAsia="MS Mincho"/>
          <w:i/>
          <w:szCs w:val="20"/>
          <w:lang w:eastAsia="ja-JP"/>
        </w:rPr>
        <w:t>Supported CDM values</w:t>
      </w:r>
    </w:p>
    <w:p w:rsidR="00C803E3" w:rsidRPr="00C803E3" w:rsidRDefault="00C803E3" w:rsidP="00C803E3">
      <w:pPr>
        <w:numPr>
          <w:ilvl w:val="1"/>
          <w:numId w:val="44"/>
        </w:numPr>
        <w:autoSpaceDE/>
        <w:autoSpaceDN/>
        <w:adjustRightInd/>
        <w:snapToGrid/>
        <w:spacing w:after="0"/>
        <w:jc w:val="left"/>
        <w:rPr>
          <w:rFonts w:eastAsia="MS Mincho"/>
          <w:i/>
          <w:szCs w:val="20"/>
          <w:lang w:eastAsia="ja-JP"/>
        </w:rPr>
      </w:pPr>
      <w:r w:rsidRPr="00C803E3">
        <w:rPr>
          <w:rFonts w:eastAsia="MS Mincho"/>
          <w:i/>
          <w:szCs w:val="20"/>
          <w:lang w:eastAsia="ja-JP"/>
        </w:rPr>
        <w:t>Exact port number assignment to CSI-RS RE pattern, considering at least CDM of ports and relationship of port numbers to dual polarized antenna elements</w:t>
      </w:r>
    </w:p>
    <w:p w:rsidR="00C803E3" w:rsidRPr="00C803E3" w:rsidRDefault="00C803E3" w:rsidP="00C803E3">
      <w:pPr>
        <w:numPr>
          <w:ilvl w:val="2"/>
          <w:numId w:val="44"/>
        </w:numPr>
        <w:autoSpaceDE/>
        <w:autoSpaceDN/>
        <w:adjustRightInd/>
        <w:snapToGrid/>
        <w:spacing w:after="0"/>
        <w:jc w:val="left"/>
        <w:rPr>
          <w:rFonts w:eastAsia="MS Mincho"/>
          <w:i/>
          <w:szCs w:val="20"/>
          <w:lang w:eastAsia="ja-JP"/>
        </w:rPr>
      </w:pPr>
      <w:r w:rsidRPr="00C803E3">
        <w:rPr>
          <w:rFonts w:eastAsia="MS Mincho"/>
          <w:i/>
          <w:szCs w:val="20"/>
          <w:lang w:eastAsia="ja-JP"/>
        </w:rPr>
        <w:t>Support for densities D &gt; 1 RE/port/PRB</w:t>
      </w:r>
    </w:p>
    <w:p w:rsidR="00C803E3" w:rsidRPr="002B2367" w:rsidRDefault="00C803E3" w:rsidP="00C803E3">
      <w:pPr>
        <w:numPr>
          <w:ilvl w:val="1"/>
          <w:numId w:val="44"/>
        </w:numPr>
        <w:autoSpaceDE/>
        <w:autoSpaceDN/>
        <w:adjustRightInd/>
        <w:snapToGrid/>
        <w:spacing w:after="0"/>
        <w:jc w:val="left"/>
        <w:rPr>
          <w:rFonts w:eastAsia="MS Mincho"/>
          <w:i/>
          <w:szCs w:val="20"/>
          <w:lang w:eastAsia="ja-JP"/>
        </w:rPr>
      </w:pPr>
      <w:r w:rsidRPr="00C803E3">
        <w:rPr>
          <w:rFonts w:eastAsia="MS Mincho"/>
          <w:i/>
          <w:szCs w:val="20"/>
          <w:lang w:eastAsia="ja-JP"/>
        </w:rPr>
        <w:t>Mapping of other physical channels and/or reference signals within the same OFDM symbol(s) as CSI-RS</w:t>
      </w:r>
    </w:p>
    <w:p w:rsidR="00EC5694" w:rsidRPr="00EC5694" w:rsidRDefault="00EC5694" w:rsidP="00EC5694">
      <w:pPr>
        <w:rPr>
          <w:lang w:val="en-GB" w:eastAsia="zh-CN"/>
        </w:rPr>
      </w:pPr>
      <w:r>
        <w:rPr>
          <w:rFonts w:hint="eastAsia"/>
          <w:lang w:val="en-GB" w:eastAsia="zh-CN"/>
        </w:rPr>
        <w:t xml:space="preserve">In this contribution, </w:t>
      </w:r>
      <w:r w:rsidRPr="00CB21E1">
        <w:rPr>
          <w:lang w:val="en-GB" w:eastAsia="zh-CN"/>
        </w:rPr>
        <w:t>we discuss the pattern and sequence design of CSI-RS, and the configuration of CSI-RS for multi-step CSI acquisition</w:t>
      </w:r>
      <w:r w:rsidR="005B1EA9">
        <w:rPr>
          <w:rFonts w:hint="eastAsia"/>
          <w:lang w:val="en-GB" w:eastAsia="zh-CN"/>
        </w:rPr>
        <w:t xml:space="preserve"> and CSI feedback aggregation</w:t>
      </w:r>
      <w:r w:rsidRPr="00CB21E1">
        <w:rPr>
          <w:lang w:val="en-GB" w:eastAsia="zh-CN"/>
        </w:rPr>
        <w:t>.</w:t>
      </w:r>
    </w:p>
    <w:p w:rsidR="003B5567" w:rsidRDefault="003B5567" w:rsidP="009714F8">
      <w:pPr>
        <w:pStyle w:val="1"/>
        <w:rPr>
          <w:lang w:eastAsia="zh-CN"/>
        </w:rPr>
      </w:pPr>
      <w:r>
        <w:rPr>
          <w:rFonts w:hint="eastAsia"/>
          <w:lang w:eastAsia="zh-CN"/>
        </w:rPr>
        <w:t>CSI-RS Design</w:t>
      </w:r>
    </w:p>
    <w:p w:rsidR="00F31090" w:rsidRPr="00F31090" w:rsidRDefault="00323576" w:rsidP="006C600C">
      <w:pPr>
        <w:autoSpaceDE/>
        <w:autoSpaceDN/>
        <w:adjustRightInd/>
        <w:snapToGrid/>
        <w:spacing w:after="0"/>
        <w:jc w:val="left"/>
        <w:rPr>
          <w:lang w:eastAsia="zh-CN"/>
        </w:rPr>
      </w:pPr>
      <w:r>
        <w:rPr>
          <w:rFonts w:hint="eastAsia"/>
          <w:lang w:eastAsia="zh-CN"/>
        </w:rPr>
        <w:t xml:space="preserve">To support </w:t>
      </w:r>
      <w:r w:rsidR="009A3CA3">
        <w:rPr>
          <w:rFonts w:hint="eastAsia"/>
          <w:lang w:eastAsia="zh-CN"/>
        </w:rPr>
        <w:t>beam management, CSI acquisition</w:t>
      </w:r>
      <w:r>
        <w:rPr>
          <w:rFonts w:hint="eastAsia"/>
          <w:lang w:eastAsia="zh-CN"/>
        </w:rPr>
        <w:t xml:space="preserve"> and various</w:t>
      </w:r>
      <w:r w:rsidRPr="00D70E0C">
        <w:rPr>
          <w:rFonts w:hint="eastAsia"/>
          <w:lang w:eastAsia="zh-CN"/>
        </w:rPr>
        <w:t xml:space="preserve"> </w:t>
      </w:r>
      <w:r w:rsidR="00387798">
        <w:rPr>
          <w:rFonts w:hint="eastAsia"/>
          <w:lang w:eastAsia="zh-CN"/>
        </w:rPr>
        <w:t>application scenarios (e.g. low frequency, high frequency)</w:t>
      </w:r>
      <w:r w:rsidRPr="00815089">
        <w:rPr>
          <w:rFonts w:hint="eastAsia"/>
          <w:lang w:eastAsia="zh-CN"/>
        </w:rPr>
        <w:t xml:space="preserve">, a unified CSI-RS pattern with a modularized structure </w:t>
      </w:r>
      <w:r w:rsidRPr="00815089">
        <w:rPr>
          <w:lang w:eastAsia="zh-CN"/>
        </w:rPr>
        <w:t>is proposed</w:t>
      </w:r>
      <w:r w:rsidRPr="00815089">
        <w:rPr>
          <w:rFonts w:hint="eastAsia"/>
          <w:lang w:eastAsia="zh-CN"/>
        </w:rPr>
        <w:t xml:space="preserve"> </w:t>
      </w:r>
      <w:r>
        <w:rPr>
          <w:rFonts w:hint="eastAsia"/>
          <w:lang w:eastAsia="zh-CN"/>
        </w:rPr>
        <w:t>[2][3</w:t>
      </w:r>
      <w:r w:rsidRPr="00815089">
        <w:rPr>
          <w:rFonts w:hint="eastAsia"/>
          <w:lang w:eastAsia="zh-CN"/>
        </w:rPr>
        <w:t>]</w:t>
      </w:r>
      <w:r>
        <w:rPr>
          <w:rFonts w:hint="eastAsia"/>
          <w:lang w:eastAsia="zh-CN"/>
        </w:rPr>
        <w:t>[4]</w:t>
      </w:r>
      <w:r w:rsidRPr="00815089">
        <w:rPr>
          <w:rFonts w:hint="eastAsia"/>
          <w:lang w:eastAsia="zh-CN"/>
        </w:rPr>
        <w:t xml:space="preserve">, </w:t>
      </w:r>
      <w:r>
        <w:rPr>
          <w:rFonts w:hint="eastAsia"/>
          <w:lang w:eastAsia="zh-CN"/>
        </w:rPr>
        <w:t>by</w:t>
      </w:r>
      <w:r w:rsidRPr="00815089">
        <w:rPr>
          <w:rFonts w:hint="eastAsia"/>
          <w:lang w:eastAsia="zh-CN"/>
        </w:rPr>
        <w:t xml:space="preserve"> aggregation of a flexible number of </w:t>
      </w:r>
      <w:r w:rsidR="00065D67" w:rsidRPr="00065D67">
        <w:rPr>
          <w:lang w:eastAsia="zh-CN"/>
        </w:rPr>
        <w:t>component CSI-RS RE patterns</w:t>
      </w:r>
      <w:r w:rsidRPr="00815089">
        <w:rPr>
          <w:lang w:eastAsia="zh-CN"/>
        </w:rPr>
        <w:t>.</w:t>
      </w:r>
      <w:r w:rsidRPr="00815089">
        <w:rPr>
          <w:rFonts w:hint="eastAsia"/>
          <w:lang w:eastAsia="zh-CN"/>
        </w:rPr>
        <w:t xml:space="preserve"> </w:t>
      </w:r>
      <w:r w:rsidR="00065D67">
        <w:rPr>
          <w:rFonts w:hint="eastAsia"/>
          <w:lang w:eastAsia="zh-CN"/>
        </w:rPr>
        <w:t>In RAN1#88, it is agreed that a</w:t>
      </w:r>
      <w:r w:rsidR="00065D67" w:rsidRPr="00065D67">
        <w:rPr>
          <w:lang w:eastAsia="zh-CN"/>
        </w:rPr>
        <w:t xml:space="preserve"> component CSI-RS RE pattern</w:t>
      </w:r>
      <w:r w:rsidR="00065D67">
        <w:rPr>
          <w:rFonts w:hint="eastAsia"/>
          <w:lang w:eastAsia="zh-CN"/>
        </w:rPr>
        <w:t xml:space="preserve"> (Y, Z)</w:t>
      </w:r>
      <w:r w:rsidR="00065D67" w:rsidRPr="00065D67">
        <w:rPr>
          <w:lang w:eastAsia="zh-CN"/>
        </w:rPr>
        <w:t xml:space="preserve"> is defined within a single PRB as Y adjacent REs in the frequency domain and Z adjacent REs in the time domain</w:t>
      </w:r>
      <w:r w:rsidR="00065D67">
        <w:rPr>
          <w:rFonts w:hint="eastAsia"/>
          <w:lang w:eastAsia="zh-CN"/>
        </w:rPr>
        <w:t>. The supported component CSI-RS RE pattern(s) need to be further studied.</w:t>
      </w:r>
      <w:r w:rsidR="00065D67" w:rsidRPr="00065D67">
        <w:rPr>
          <w:lang w:eastAsia="zh-CN"/>
        </w:rPr>
        <w:t xml:space="preserve"> </w:t>
      </w:r>
    </w:p>
    <w:p w:rsidR="0021765E" w:rsidRDefault="0021765E" w:rsidP="00387798">
      <w:pPr>
        <w:pStyle w:val="2"/>
        <w:rPr>
          <w:lang w:eastAsia="zh-CN"/>
        </w:rPr>
      </w:pPr>
      <w:r>
        <w:rPr>
          <w:rFonts w:hint="eastAsia"/>
          <w:lang w:eastAsia="zh-CN"/>
        </w:rPr>
        <w:lastRenderedPageBreak/>
        <w:t>CSI-RS pattern with density 1 RE/port/PRB</w:t>
      </w:r>
    </w:p>
    <w:p w:rsidR="00B91C3A" w:rsidRDefault="00B91C3A" w:rsidP="00B91C3A">
      <w:pPr>
        <w:rPr>
          <w:lang w:eastAsia="zh-CN"/>
        </w:rPr>
      </w:pPr>
      <w:r>
        <w:rPr>
          <w:rFonts w:hint="eastAsia"/>
          <w:lang w:eastAsia="zh-CN"/>
        </w:rPr>
        <w:t>F</w:t>
      </w:r>
      <w:r>
        <w:rPr>
          <w:lang w:eastAsia="zh-CN"/>
        </w:rPr>
        <w:t>or CSI-RS design, due to the complexity of spec discussion for the CSI-RS resources with large number ports, such as 16 or 32 ports, CSI-RS resource configuration aggregation was introduced</w:t>
      </w:r>
      <w:r w:rsidRPr="00B91C3A">
        <w:rPr>
          <w:lang w:eastAsia="zh-CN"/>
        </w:rPr>
        <w:t xml:space="preserve"> </w:t>
      </w:r>
      <w:r>
        <w:rPr>
          <w:lang w:eastAsia="zh-CN"/>
        </w:rPr>
        <w:t xml:space="preserve">in LTE Rel-13/14, where the CSI-RS resource with more than 8 ports was aggregated with 4 or 8 port CSI-RS resource configurations. Similarly, in NR discussion, the CSI-RS resource aggregation may also be introduced, but the aggregation from which number of port CSI-RS resource need to be discussed further. </w:t>
      </w:r>
    </w:p>
    <w:p w:rsidR="00B91C3A" w:rsidRDefault="00B91C3A" w:rsidP="00B91C3A">
      <w:pPr>
        <w:rPr>
          <w:lang w:eastAsia="zh-CN"/>
        </w:rPr>
      </w:pPr>
      <w:r>
        <w:rPr>
          <w:lang w:eastAsia="zh-CN"/>
        </w:rPr>
        <w:t>To guarantee the performance of CSI-RS</w:t>
      </w:r>
      <w:r>
        <w:rPr>
          <w:rFonts w:hint="eastAsia"/>
          <w:lang w:eastAsia="zh-CN"/>
        </w:rPr>
        <w:t xml:space="preserve">, at least CSI-RS </w:t>
      </w:r>
      <w:r>
        <w:rPr>
          <w:lang w:eastAsia="zh-CN"/>
        </w:rPr>
        <w:t xml:space="preserve">resource pattern </w:t>
      </w:r>
      <w:r>
        <w:rPr>
          <w:rFonts w:hint="eastAsia"/>
          <w:lang w:eastAsia="zh-CN"/>
        </w:rPr>
        <w:t xml:space="preserve">with 2/4/8 ports should be </w:t>
      </w:r>
      <w:r>
        <w:rPr>
          <w:lang w:eastAsia="zh-CN"/>
        </w:rPr>
        <w:t>optimized in each design, other than based on arbitrary pattern aggregation. Actually, if based on aggregation, such as 4 ports aggregated by 2 two-port CSI-RS resource configuration/pattern or 8 ports aggregated by 4 two-ports CSI-RS resource configuration/pattern, there will be many strange patterns may</w:t>
      </w:r>
      <w:r w:rsidR="00583E7E">
        <w:rPr>
          <w:rFonts w:hint="eastAsia"/>
          <w:lang w:eastAsia="zh-CN"/>
        </w:rPr>
        <w:t xml:space="preserve"> lead to</w:t>
      </w:r>
      <w:r>
        <w:rPr>
          <w:lang w:eastAsia="zh-CN"/>
        </w:rPr>
        <w:t xml:space="preserve"> poor performance or may not provide obvious performance gain but require additional overhead to configure. In addition, it is also difficult to select which pattern can be used properly if no such </w:t>
      </w:r>
      <w:r w:rsidR="00583E7E">
        <w:rPr>
          <w:rFonts w:hint="eastAsia"/>
          <w:lang w:eastAsia="zh-CN"/>
        </w:rPr>
        <w:t xml:space="preserve">discussion on </w:t>
      </w:r>
      <w:r>
        <w:rPr>
          <w:lang w:eastAsia="zh-CN"/>
        </w:rPr>
        <w:t xml:space="preserve">each pattern optimization. </w:t>
      </w:r>
    </w:p>
    <w:p w:rsidR="00B91C3A" w:rsidRDefault="00B91C3A" w:rsidP="00B91C3A">
      <w:pPr>
        <w:rPr>
          <w:lang w:eastAsia="zh-CN"/>
        </w:rPr>
      </w:pPr>
      <w:r>
        <w:rPr>
          <w:lang w:eastAsia="zh-CN"/>
        </w:rPr>
        <w:t xml:space="preserve">Based on these optimized CSI-RS resource configuration/pattern design with 4 or 8 port cases, the large port CSI-RS resource, such as 16/32 ports can be aggregated with 4 or 8 ports to reduced specification efforts, similar as LTE.  It is true that the aggregation with 2 port CSI-RS resource configurations will be more flexible, but with this arbitrarily aggregation, it is very confused which CSI-RS pattern (after aggregation) will provide additional gain with the flexibility. Actually, the “flexibility” will introduce high signaling overhead and additional complexity in the configuration (for how to select the CSI-RS pattern). Thus, </w:t>
      </w:r>
    </w:p>
    <w:p w:rsidR="001731AE" w:rsidRDefault="001731AE" w:rsidP="001731AE">
      <w:pPr>
        <w:rPr>
          <w:lang w:eastAsia="zh-CN"/>
        </w:rPr>
      </w:pPr>
      <w:r w:rsidRPr="001731AE">
        <w:rPr>
          <w:b/>
          <w:i/>
          <w:lang w:eastAsia="zh-CN"/>
        </w:rPr>
        <w:t>Proposal 1:</w:t>
      </w:r>
      <w:r w:rsidRPr="001731AE">
        <w:rPr>
          <w:i/>
          <w:lang w:eastAsia="zh-CN"/>
        </w:rPr>
        <w:t xml:space="preserve"> CSI-RS resource with more than 8 ports can be based on aggregation with component pattern of 4 ports or 8 ports, however 1/2/4/8 ports is only with one component pattern with optimized design.</w:t>
      </w:r>
    </w:p>
    <w:p w:rsidR="00E127CA" w:rsidRDefault="00B91C3A" w:rsidP="0021765E">
      <w:pPr>
        <w:pStyle w:val="3"/>
        <w:rPr>
          <w:lang w:eastAsia="zh-CN"/>
        </w:rPr>
      </w:pPr>
      <w:r>
        <w:rPr>
          <w:lang w:eastAsia="zh-CN"/>
        </w:rPr>
        <w:t xml:space="preserve">2/4/8-port </w:t>
      </w:r>
      <w:r w:rsidR="00181383">
        <w:rPr>
          <w:rFonts w:hint="eastAsia"/>
          <w:lang w:eastAsia="zh-CN"/>
        </w:rPr>
        <w:t>CSI-RS resource</w:t>
      </w:r>
      <w:r>
        <w:rPr>
          <w:lang w:eastAsia="zh-CN"/>
        </w:rPr>
        <w:t xml:space="preserve"> </w:t>
      </w:r>
    </w:p>
    <w:p w:rsidR="001731AE" w:rsidRPr="001731AE" w:rsidRDefault="001731AE" w:rsidP="006B3E6F">
      <w:pPr>
        <w:autoSpaceDE/>
        <w:autoSpaceDN/>
        <w:spacing w:beforeLines="50" w:afterLines="50"/>
        <w:rPr>
          <w:i/>
          <w:szCs w:val="20"/>
          <w:u w:val="single"/>
          <w:lang w:eastAsia="zh-CN"/>
        </w:rPr>
      </w:pPr>
      <w:r w:rsidRPr="001731AE">
        <w:rPr>
          <w:i/>
          <w:szCs w:val="20"/>
          <w:u w:val="single"/>
          <w:lang w:eastAsia="zh-CN"/>
        </w:rPr>
        <w:t>2-port CSI-RS resource</w:t>
      </w:r>
      <w:bookmarkStart w:id="2" w:name="_GoBack"/>
      <w:bookmarkEnd w:id="2"/>
    </w:p>
    <w:p w:rsidR="001731AE" w:rsidRDefault="007A4D52" w:rsidP="006B3E6F">
      <w:pPr>
        <w:autoSpaceDE/>
        <w:autoSpaceDN/>
        <w:spacing w:beforeLines="50" w:afterLines="50"/>
        <w:rPr>
          <w:lang w:eastAsia="zh-CN"/>
        </w:rPr>
      </w:pPr>
      <w:r>
        <w:rPr>
          <w:rFonts w:hint="eastAsia"/>
          <w:szCs w:val="20"/>
          <w:lang w:eastAsia="zh-CN"/>
        </w:rPr>
        <w:t xml:space="preserve">For a </w:t>
      </w:r>
      <w:r w:rsidR="00DE2D1C">
        <w:rPr>
          <w:rFonts w:hint="eastAsia"/>
          <w:szCs w:val="20"/>
          <w:lang w:eastAsia="zh-CN"/>
        </w:rPr>
        <w:t>2-port CSI-RS resource, the possible component CSI-RS RE patterns are (1, 2) and (2, 1)</w:t>
      </w:r>
      <w:r w:rsidR="00A502B0">
        <w:rPr>
          <w:rFonts w:hint="eastAsia"/>
          <w:szCs w:val="20"/>
          <w:lang w:eastAsia="zh-CN"/>
        </w:rPr>
        <w:t xml:space="preserve">, </w:t>
      </w:r>
      <w:r w:rsidR="000171C5">
        <w:rPr>
          <w:rFonts w:hint="eastAsia"/>
          <w:szCs w:val="20"/>
          <w:lang w:eastAsia="zh-CN"/>
        </w:rPr>
        <w:t xml:space="preserve">as </w:t>
      </w:r>
      <w:r w:rsidR="00056A33">
        <w:rPr>
          <w:rFonts w:hint="eastAsia"/>
          <w:szCs w:val="20"/>
          <w:lang w:eastAsia="zh-CN"/>
        </w:rPr>
        <w:t>shown in Figure 1. OCC 2 can be applied to both patterns.</w:t>
      </w:r>
      <w:r w:rsidR="007C3CC0">
        <w:rPr>
          <w:rFonts w:hint="eastAsia"/>
          <w:szCs w:val="20"/>
          <w:lang w:eastAsia="zh-CN"/>
        </w:rPr>
        <w:t xml:space="preserve"> </w:t>
      </w:r>
      <w:r w:rsidR="00EE6998">
        <w:rPr>
          <w:rFonts w:hint="eastAsia"/>
          <w:szCs w:val="20"/>
          <w:lang w:eastAsia="zh-CN"/>
        </w:rPr>
        <w:t xml:space="preserve">Due to the sparse transmission of CSI-RS with density 1 RE/port/PRB, similar performance of the two patterns is expected at low frequency (e.g. below 6GHz), which is demonstrated by </w:t>
      </w:r>
      <w:r w:rsidR="00EE6998">
        <w:rPr>
          <w:rFonts w:hint="eastAsia"/>
          <w:lang w:eastAsia="zh-CN"/>
        </w:rPr>
        <w:t>l</w:t>
      </w:r>
      <w:r w:rsidR="00B66CF5">
        <w:rPr>
          <w:rFonts w:hint="eastAsia"/>
          <w:lang w:eastAsia="zh-CN"/>
        </w:rPr>
        <w:t>ink level simulation</w:t>
      </w:r>
      <w:r w:rsidR="00EE6998">
        <w:rPr>
          <w:rFonts w:hint="eastAsia"/>
          <w:lang w:eastAsia="zh-CN"/>
        </w:rPr>
        <w:t xml:space="preserve"> results as shown in </w:t>
      </w:r>
      <w:r w:rsidR="007F0DF2">
        <w:rPr>
          <w:rFonts w:hint="eastAsia"/>
          <w:lang w:eastAsia="zh-CN"/>
        </w:rPr>
        <w:t xml:space="preserve">Figure </w:t>
      </w:r>
      <w:r w:rsidR="00C716F8">
        <w:rPr>
          <w:rFonts w:hint="eastAsia"/>
          <w:lang w:eastAsia="zh-CN"/>
        </w:rPr>
        <w:t>6</w:t>
      </w:r>
      <w:r w:rsidR="00EE6998">
        <w:rPr>
          <w:rFonts w:hint="eastAsia"/>
          <w:lang w:eastAsia="zh-CN"/>
        </w:rPr>
        <w:t>.</w:t>
      </w:r>
      <w:r w:rsidR="00B66CF5">
        <w:rPr>
          <w:rFonts w:hint="eastAsia"/>
          <w:lang w:eastAsia="zh-CN"/>
        </w:rPr>
        <w:t xml:space="preserve"> </w:t>
      </w:r>
    </w:p>
    <w:p w:rsidR="00CB1720" w:rsidRDefault="00EE6998" w:rsidP="00EE6998">
      <w:pPr>
        <w:autoSpaceDE/>
        <w:autoSpaceDN/>
        <w:adjustRightInd/>
        <w:snapToGrid/>
        <w:spacing w:after="0"/>
        <w:rPr>
          <w:lang w:eastAsia="zh-CN"/>
        </w:rPr>
      </w:pPr>
      <w:r w:rsidRPr="00EE6998">
        <w:rPr>
          <w:rFonts w:hint="eastAsia"/>
          <w:szCs w:val="20"/>
          <w:lang w:eastAsia="zh-CN"/>
        </w:rPr>
        <w:t>I</w:t>
      </w:r>
      <w:r>
        <w:rPr>
          <w:rFonts w:hint="eastAsia"/>
          <w:szCs w:val="20"/>
          <w:lang w:eastAsia="zh-CN"/>
        </w:rPr>
        <w:t xml:space="preserve">n NR, high frequency band (e.g. above 6GHz) should be supported as well, where the impact of phase noise should be considered in CSI-RS design. </w:t>
      </w:r>
      <w:r>
        <w:rPr>
          <w:rFonts w:hint="eastAsia"/>
          <w:lang w:eastAsia="zh-CN"/>
        </w:rPr>
        <w:t>D</w:t>
      </w:r>
      <w:r>
        <w:rPr>
          <w:rFonts w:eastAsia="SimSun"/>
        </w:rPr>
        <w:t xml:space="preserve">ue to possible phase noise, time domain </w:t>
      </w:r>
      <w:r>
        <w:rPr>
          <w:rFonts w:hint="eastAsia"/>
          <w:lang w:eastAsia="zh-CN"/>
        </w:rPr>
        <w:t>OCC</w:t>
      </w:r>
      <w:r>
        <w:rPr>
          <w:rFonts w:eastAsia="SimSun"/>
        </w:rPr>
        <w:t xml:space="preserve"> may</w:t>
      </w:r>
      <w:r>
        <w:rPr>
          <w:rFonts w:hint="eastAsia"/>
          <w:lang w:eastAsia="zh-CN"/>
        </w:rPr>
        <w:t xml:space="preserve"> degrade channel estimation accuracy</w:t>
      </w:r>
      <w:r>
        <w:rPr>
          <w:rFonts w:eastAsia="SimSun"/>
        </w:rPr>
        <w:t>, so</w:t>
      </w:r>
      <w:r>
        <w:rPr>
          <w:rFonts w:hint="eastAsia"/>
          <w:lang w:eastAsia="zh-CN"/>
        </w:rPr>
        <w:t xml:space="preserve"> </w:t>
      </w:r>
      <w:r>
        <w:t>frequency domain OCC is preferred</w:t>
      </w:r>
      <w:r w:rsidR="00CB1720">
        <w:rPr>
          <w:rFonts w:hint="eastAsia"/>
          <w:lang w:eastAsia="zh-CN"/>
        </w:rPr>
        <w:t xml:space="preserve"> </w:t>
      </w:r>
      <w:r w:rsidR="00E30D52">
        <w:t>for high frequency case, especially due to reduction in frequency selective due to beam-forming</w:t>
      </w:r>
      <w:r>
        <w:rPr>
          <w:rFonts w:eastAsia="SimSun"/>
        </w:rPr>
        <w:t xml:space="preserve">. Another factor </w:t>
      </w:r>
      <w:r>
        <w:rPr>
          <w:rFonts w:hint="eastAsia"/>
          <w:lang w:eastAsia="zh-CN"/>
        </w:rPr>
        <w:t xml:space="preserve">to be considered in CSI-RS design </w:t>
      </w:r>
      <w:r>
        <w:rPr>
          <w:rFonts w:eastAsia="SimSun"/>
        </w:rPr>
        <w:t>is</w:t>
      </w:r>
      <w:r>
        <w:rPr>
          <w:rFonts w:hint="eastAsia"/>
          <w:lang w:eastAsia="zh-CN"/>
        </w:rPr>
        <w:t xml:space="preserve"> the support of analog beamforming. When analog beamforming is used, the </w:t>
      </w:r>
      <w:r>
        <w:rPr>
          <w:rFonts w:eastAsia="SimSun"/>
        </w:rPr>
        <w:t xml:space="preserve">CSI-RS pattern is </w:t>
      </w:r>
      <w:r>
        <w:rPr>
          <w:rFonts w:hint="eastAsia"/>
          <w:lang w:eastAsia="zh-CN"/>
        </w:rPr>
        <w:t>preferred to be within one symbol</w:t>
      </w:r>
      <w:r>
        <w:rPr>
          <w:rFonts w:eastAsia="SimSun"/>
        </w:rPr>
        <w:t>,</w:t>
      </w:r>
      <w:r>
        <w:rPr>
          <w:rFonts w:hint="eastAsia"/>
          <w:lang w:eastAsia="zh-CN"/>
        </w:rPr>
        <w:t xml:space="preserve"> otherwise the flexibility of user scheduling will be reduced when data and CSI-RS are FDM. </w:t>
      </w:r>
    </w:p>
    <w:p w:rsidR="00B66CF5" w:rsidRDefault="00EE6998" w:rsidP="00B66CF5">
      <w:pPr>
        <w:autoSpaceDE/>
        <w:autoSpaceDN/>
        <w:adjustRightInd/>
        <w:snapToGrid/>
        <w:spacing w:after="0"/>
        <w:rPr>
          <w:lang w:eastAsia="zh-CN"/>
        </w:rPr>
      </w:pPr>
      <w:r>
        <w:rPr>
          <w:rFonts w:hint="eastAsia"/>
          <w:lang w:eastAsia="zh-CN"/>
        </w:rPr>
        <w:t xml:space="preserve">Therefore, for a 2-port CSI-RS resource, RE pattern (2, 1) is preferred considering the performance, phase noise impact and the support of analog beamforming. </w:t>
      </w:r>
    </w:p>
    <w:p w:rsidR="00B66CF5" w:rsidRDefault="00B66CF5" w:rsidP="00B66CF5">
      <w:pPr>
        <w:tabs>
          <w:tab w:val="num" w:pos="2880"/>
        </w:tabs>
        <w:ind w:firstLineChars="1150" w:firstLine="2530"/>
        <w:rPr>
          <w:lang w:eastAsia="zh-CN"/>
        </w:rPr>
      </w:pPr>
      <w:r>
        <w:rPr>
          <w:rFonts w:hint="eastAsia"/>
          <w:lang w:eastAsia="zh-CN"/>
        </w:rPr>
        <w:t xml:space="preserve">  </w:t>
      </w:r>
      <w:r>
        <w:object w:dxaOrig="1020" w:dyaOrig="1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3pt;height:92.55pt" o:ole="">
            <v:imagedata r:id="rId8" o:title=""/>
          </v:shape>
          <o:OLEObject Type="Embed" ProgID="Visio.Drawing.15" ShapeID="_x0000_i1025" DrawAspect="Content" ObjectID="_1551950141" r:id="rId9"/>
        </w:object>
      </w:r>
      <w:r>
        <w:rPr>
          <w:rFonts w:hint="eastAsia"/>
          <w:lang w:eastAsia="zh-CN"/>
        </w:rPr>
        <w:t xml:space="preserve">                                        </w:t>
      </w:r>
      <w:r>
        <w:object w:dxaOrig="1095" w:dyaOrig="1650">
          <v:shape id="_x0000_i1026" type="#_x0000_t75" style="width:62.65pt;height:92.55pt" o:ole="">
            <v:imagedata r:id="rId10" o:title=""/>
          </v:shape>
          <o:OLEObject Type="Embed" ProgID="Visio.Drawing.15" ShapeID="_x0000_i1026" DrawAspect="Content" ObjectID="_1551950142" r:id="rId11"/>
        </w:object>
      </w:r>
      <w:r>
        <w:rPr>
          <w:rFonts w:hint="eastAsia"/>
          <w:lang w:eastAsia="zh-CN"/>
        </w:rPr>
        <w:t xml:space="preserve">              </w:t>
      </w:r>
    </w:p>
    <w:p w:rsidR="00B66CF5" w:rsidRDefault="00B66CF5" w:rsidP="003A1FCF">
      <w:pPr>
        <w:ind w:firstLineChars="1250" w:firstLine="2500"/>
        <w:rPr>
          <w:sz w:val="21"/>
          <w:lang w:eastAsia="zh-CN"/>
        </w:rPr>
      </w:pPr>
      <w:r w:rsidRPr="003A1FCF">
        <w:rPr>
          <w:rFonts w:hint="eastAsia"/>
          <w:sz w:val="20"/>
          <w:lang w:eastAsia="zh-CN"/>
        </w:rPr>
        <w:t>(a) (Y, Z) = (1, 2)</w:t>
      </w:r>
      <w:r w:rsidRPr="003A1FCF">
        <w:rPr>
          <w:rFonts w:hint="eastAsia"/>
          <w:sz w:val="20"/>
        </w:rPr>
        <w:t xml:space="preserve">           </w:t>
      </w:r>
      <w:r w:rsidRPr="003A1FCF">
        <w:rPr>
          <w:rFonts w:hint="eastAsia"/>
          <w:sz w:val="20"/>
          <w:lang w:eastAsia="zh-CN"/>
        </w:rPr>
        <w:t xml:space="preserve">                          </w:t>
      </w:r>
      <w:r w:rsidRPr="003A1FCF">
        <w:rPr>
          <w:rFonts w:hint="eastAsia"/>
          <w:sz w:val="20"/>
        </w:rPr>
        <w:t xml:space="preserve"> </w:t>
      </w:r>
      <w:r w:rsidRPr="003A1FCF">
        <w:rPr>
          <w:rFonts w:hint="eastAsia"/>
          <w:sz w:val="20"/>
          <w:lang w:eastAsia="zh-CN"/>
        </w:rPr>
        <w:t>(b) (Y, Z) = (2, 1)</w:t>
      </w:r>
      <w:r w:rsidRPr="003A1FCF">
        <w:rPr>
          <w:rFonts w:hint="eastAsia"/>
          <w:sz w:val="20"/>
        </w:rPr>
        <w:t xml:space="preserve"> </w:t>
      </w:r>
      <w:r w:rsidRPr="00FB1368">
        <w:rPr>
          <w:rFonts w:hint="eastAsia"/>
          <w:sz w:val="21"/>
        </w:rPr>
        <w:t xml:space="preserve"> </w:t>
      </w:r>
    </w:p>
    <w:p w:rsidR="0060371E" w:rsidRDefault="00B66CF5" w:rsidP="00E41A29">
      <w:pPr>
        <w:pStyle w:val="maintext"/>
        <w:spacing w:before="120"/>
        <w:ind w:firstLine="400"/>
        <w:jc w:val="center"/>
      </w:pPr>
      <w:r w:rsidRPr="00F0368A">
        <w:rPr>
          <w:rFonts w:hint="eastAsia"/>
          <w:b/>
          <w:lang w:eastAsia="zh-CN"/>
        </w:rPr>
        <w:t>Fig</w:t>
      </w:r>
      <w:r>
        <w:rPr>
          <w:rFonts w:hint="eastAsia"/>
          <w:b/>
          <w:lang w:eastAsia="zh-CN"/>
        </w:rPr>
        <w:t>ure</w:t>
      </w:r>
      <w:r w:rsidRPr="00F0368A">
        <w:rPr>
          <w:rFonts w:hint="eastAsia"/>
          <w:b/>
          <w:lang w:eastAsia="zh-CN"/>
        </w:rPr>
        <w:t xml:space="preserve"> </w:t>
      </w:r>
      <w:r>
        <w:rPr>
          <w:rFonts w:eastAsia="SimSun" w:hint="eastAsia"/>
          <w:b/>
          <w:lang w:eastAsia="zh-CN"/>
        </w:rPr>
        <w:t>1</w:t>
      </w:r>
      <w:r w:rsidRPr="00F0368A">
        <w:rPr>
          <w:rFonts w:hint="eastAsia"/>
          <w:b/>
          <w:lang w:eastAsia="zh-CN"/>
        </w:rPr>
        <w:t>.</w:t>
      </w:r>
      <w:r>
        <w:rPr>
          <w:rFonts w:hint="eastAsia"/>
          <w:b/>
          <w:lang w:eastAsia="zh-CN"/>
        </w:rPr>
        <w:t xml:space="preserve"> </w:t>
      </w:r>
      <w:r>
        <w:rPr>
          <w:rFonts w:eastAsiaTheme="minorEastAsia" w:hint="eastAsia"/>
          <w:b/>
          <w:lang w:eastAsia="zh-CN"/>
        </w:rPr>
        <w:t xml:space="preserve"> </w:t>
      </w:r>
      <w:r w:rsidR="00277740">
        <w:rPr>
          <w:rFonts w:eastAsiaTheme="minorEastAsia" w:hint="eastAsia"/>
          <w:b/>
          <w:lang w:eastAsia="zh-CN"/>
        </w:rPr>
        <w:t>Candidates of</w:t>
      </w:r>
      <w:r w:rsidRPr="00F0368A">
        <w:rPr>
          <w:rFonts w:hint="eastAsia"/>
          <w:b/>
          <w:lang w:eastAsia="zh-CN"/>
        </w:rPr>
        <w:t xml:space="preserve"> </w:t>
      </w:r>
      <w:r>
        <w:rPr>
          <w:rFonts w:eastAsiaTheme="minorEastAsia" w:hint="eastAsia"/>
          <w:b/>
          <w:lang w:eastAsia="zh-CN"/>
        </w:rPr>
        <w:t xml:space="preserve">RE pattern of </w:t>
      </w:r>
      <w:r w:rsidR="00632EF1">
        <w:rPr>
          <w:rFonts w:eastAsiaTheme="minorEastAsia" w:hint="eastAsia"/>
          <w:b/>
          <w:lang w:eastAsia="zh-CN"/>
        </w:rPr>
        <w:t>2-port CSI-RS</w:t>
      </w:r>
    </w:p>
    <w:p w:rsidR="001731AE" w:rsidRPr="001731AE" w:rsidRDefault="001731AE" w:rsidP="006B3E6F">
      <w:pPr>
        <w:autoSpaceDE/>
        <w:autoSpaceDN/>
        <w:spacing w:beforeLines="50" w:afterLines="50"/>
        <w:rPr>
          <w:i/>
          <w:szCs w:val="20"/>
          <w:u w:val="single"/>
          <w:lang w:eastAsia="zh-CN"/>
        </w:rPr>
      </w:pPr>
      <w:r w:rsidRPr="001731AE">
        <w:rPr>
          <w:i/>
          <w:szCs w:val="20"/>
          <w:u w:val="single"/>
          <w:lang w:eastAsia="zh-CN"/>
        </w:rPr>
        <w:t>4-port CSI-RS resource</w:t>
      </w:r>
    </w:p>
    <w:p w:rsidR="00910730" w:rsidRPr="00F531AD" w:rsidRDefault="00D124C3" w:rsidP="00626A03">
      <w:pPr>
        <w:autoSpaceDE/>
        <w:autoSpaceDN/>
        <w:adjustRightInd/>
        <w:snapToGrid/>
        <w:spacing w:after="0"/>
        <w:rPr>
          <w:szCs w:val="20"/>
          <w:lang w:eastAsia="zh-CN"/>
        </w:rPr>
      </w:pPr>
      <w:r>
        <w:rPr>
          <w:rFonts w:hint="eastAsia"/>
          <w:szCs w:val="20"/>
          <w:lang w:eastAsia="zh-CN"/>
        </w:rPr>
        <w:t xml:space="preserve">Figure </w:t>
      </w:r>
      <w:r w:rsidR="000213D3">
        <w:rPr>
          <w:rFonts w:hint="eastAsia"/>
          <w:szCs w:val="20"/>
          <w:lang w:eastAsia="zh-CN"/>
        </w:rPr>
        <w:t xml:space="preserve">2 </w:t>
      </w:r>
      <w:r>
        <w:rPr>
          <w:rFonts w:hint="eastAsia"/>
          <w:szCs w:val="20"/>
          <w:lang w:eastAsia="zh-CN"/>
        </w:rPr>
        <w:t xml:space="preserve">illustrates </w:t>
      </w:r>
      <w:r w:rsidR="002E047F">
        <w:rPr>
          <w:rFonts w:hint="eastAsia"/>
          <w:szCs w:val="20"/>
          <w:lang w:eastAsia="zh-CN"/>
        </w:rPr>
        <w:t>the candidates of component CSI-RS RE pattern</w:t>
      </w:r>
      <w:r>
        <w:rPr>
          <w:rFonts w:hint="eastAsia"/>
          <w:szCs w:val="20"/>
          <w:lang w:eastAsia="zh-CN"/>
        </w:rPr>
        <w:t>, i.e.</w:t>
      </w:r>
      <w:r w:rsidR="002E047F">
        <w:rPr>
          <w:rFonts w:hint="eastAsia"/>
          <w:szCs w:val="20"/>
          <w:lang w:eastAsia="zh-CN"/>
        </w:rPr>
        <w:t xml:space="preserve"> (2, 1), (4, 1) and (2, 2)</w:t>
      </w:r>
      <w:r w:rsidR="002D30E1">
        <w:rPr>
          <w:rFonts w:hint="eastAsia"/>
          <w:szCs w:val="20"/>
          <w:lang w:eastAsia="zh-CN"/>
        </w:rPr>
        <w:t xml:space="preserve">. </w:t>
      </w:r>
      <w:r w:rsidR="00583E7E">
        <w:rPr>
          <w:rFonts w:hint="eastAsia"/>
          <w:szCs w:val="20"/>
          <w:lang w:eastAsia="zh-CN"/>
        </w:rPr>
        <w:t xml:space="preserve">Similar as 2 ports, resource confined within one symbol is preferred to avoid the impact of phase noise in high </w:t>
      </w:r>
      <w:r w:rsidR="00583E7E">
        <w:rPr>
          <w:rFonts w:hint="eastAsia"/>
          <w:szCs w:val="20"/>
          <w:lang w:eastAsia="zh-CN"/>
        </w:rPr>
        <w:lastRenderedPageBreak/>
        <w:t xml:space="preserve">frequency. </w:t>
      </w:r>
      <w:r w:rsidR="00A2255D">
        <w:rPr>
          <w:rFonts w:hint="eastAsia"/>
          <w:szCs w:val="20"/>
          <w:lang w:eastAsia="zh-CN"/>
        </w:rPr>
        <w:t xml:space="preserve">For </w:t>
      </w:r>
      <w:r w:rsidR="00D53674">
        <w:rPr>
          <w:rFonts w:hint="eastAsia"/>
          <w:szCs w:val="20"/>
          <w:lang w:eastAsia="zh-CN"/>
        </w:rPr>
        <w:t xml:space="preserve">the </w:t>
      </w:r>
      <w:r w:rsidR="00A2255D">
        <w:rPr>
          <w:rFonts w:hint="eastAsia"/>
          <w:szCs w:val="20"/>
          <w:lang w:eastAsia="zh-CN"/>
        </w:rPr>
        <w:t>component pattern (2, 1),</w:t>
      </w:r>
      <w:r w:rsidR="00A1748B">
        <w:rPr>
          <w:rFonts w:hint="eastAsia"/>
          <w:szCs w:val="20"/>
          <w:lang w:eastAsia="zh-CN"/>
        </w:rPr>
        <w:t xml:space="preserve"> arbitrary </w:t>
      </w:r>
      <w:r w:rsidR="00A2255D">
        <w:rPr>
          <w:rFonts w:hint="eastAsia"/>
          <w:szCs w:val="20"/>
          <w:lang w:eastAsia="zh-CN"/>
        </w:rPr>
        <w:t xml:space="preserve">two </w:t>
      </w:r>
      <w:r w:rsidR="00626A03">
        <w:rPr>
          <w:rFonts w:hint="eastAsia"/>
          <w:szCs w:val="20"/>
          <w:lang w:eastAsia="zh-CN"/>
        </w:rPr>
        <w:t xml:space="preserve">of the six </w:t>
      </w:r>
      <w:r w:rsidR="00A2255D">
        <w:rPr>
          <w:rFonts w:hint="eastAsia"/>
          <w:szCs w:val="20"/>
          <w:lang w:eastAsia="zh-CN"/>
        </w:rPr>
        <w:t>component patterns</w:t>
      </w:r>
      <w:r w:rsidR="00626A03">
        <w:rPr>
          <w:rFonts w:hint="eastAsia"/>
          <w:szCs w:val="20"/>
          <w:lang w:eastAsia="zh-CN"/>
        </w:rPr>
        <w:t xml:space="preserve"> within one PRB</w:t>
      </w:r>
      <w:r w:rsidR="00A2255D">
        <w:rPr>
          <w:rFonts w:hint="eastAsia"/>
          <w:szCs w:val="20"/>
          <w:lang w:eastAsia="zh-CN"/>
        </w:rPr>
        <w:t xml:space="preserve"> </w:t>
      </w:r>
      <w:r w:rsidR="00A1748B">
        <w:rPr>
          <w:rFonts w:hint="eastAsia"/>
          <w:szCs w:val="20"/>
          <w:lang w:eastAsia="zh-CN"/>
        </w:rPr>
        <w:t xml:space="preserve">can </w:t>
      </w:r>
      <w:r w:rsidR="00A2255D">
        <w:rPr>
          <w:rFonts w:hint="eastAsia"/>
          <w:szCs w:val="20"/>
          <w:lang w:eastAsia="zh-CN"/>
        </w:rPr>
        <w:t>consti</w:t>
      </w:r>
      <w:r w:rsidR="00626A03">
        <w:rPr>
          <w:rFonts w:hint="eastAsia"/>
          <w:szCs w:val="20"/>
          <w:lang w:eastAsia="zh-CN"/>
        </w:rPr>
        <w:t>tute one 4-port CSI-RS resource</w:t>
      </w:r>
      <w:r w:rsidR="00D64B9A">
        <w:rPr>
          <w:rFonts w:hint="eastAsia"/>
          <w:szCs w:val="20"/>
          <w:lang w:eastAsia="zh-CN"/>
        </w:rPr>
        <w:t xml:space="preserve">, in either consecutive or non-consecutive way in frequency domain. So there could be </w:t>
      </w:r>
      <w:r w:rsidR="00ED1F09">
        <w:rPr>
          <w:szCs w:val="20"/>
          <w:lang w:eastAsia="zh-CN"/>
        </w:rPr>
        <w:t xml:space="preserve">a </w:t>
      </w:r>
      <w:r w:rsidR="00D64B9A">
        <w:rPr>
          <w:rFonts w:hint="eastAsia"/>
          <w:szCs w:val="20"/>
          <w:lang w:eastAsia="zh-CN"/>
        </w:rPr>
        <w:t xml:space="preserve">total </w:t>
      </w:r>
      <w:r w:rsidR="00ED1F09">
        <w:rPr>
          <w:szCs w:val="20"/>
          <w:lang w:eastAsia="zh-CN"/>
        </w:rPr>
        <w:t xml:space="preserve">of </w:t>
      </w:r>
      <w:r w:rsidR="00D64B9A">
        <w:rPr>
          <w:rFonts w:hint="eastAsia"/>
          <w:szCs w:val="20"/>
          <w:lang w:eastAsia="zh-CN"/>
        </w:rPr>
        <w:t>15 configurations in one symbol.</w:t>
      </w:r>
      <w:r w:rsidR="00D53674">
        <w:rPr>
          <w:rFonts w:hint="eastAsia"/>
          <w:szCs w:val="20"/>
          <w:lang w:eastAsia="zh-CN"/>
        </w:rPr>
        <w:t xml:space="preserve"> </w:t>
      </w:r>
      <w:r w:rsidR="00D64B9A">
        <w:rPr>
          <w:rFonts w:hint="eastAsia"/>
          <w:szCs w:val="20"/>
          <w:lang w:eastAsia="zh-CN"/>
        </w:rPr>
        <w:t>The</w:t>
      </w:r>
      <w:r w:rsidR="00D64B9A" w:rsidRPr="00D64B9A">
        <w:rPr>
          <w:rFonts w:hint="eastAsia"/>
          <w:szCs w:val="20"/>
          <w:lang w:eastAsia="zh-CN"/>
        </w:rPr>
        <w:t xml:space="preserve"> </w:t>
      </w:r>
      <w:r w:rsidR="009F158C">
        <w:rPr>
          <w:szCs w:val="20"/>
          <w:lang w:eastAsia="zh-CN"/>
        </w:rPr>
        <w:t xml:space="preserve">number of possible </w:t>
      </w:r>
      <w:r w:rsidR="00D64B9A">
        <w:rPr>
          <w:rFonts w:hint="eastAsia"/>
          <w:szCs w:val="20"/>
          <w:lang w:eastAsia="zh-CN"/>
        </w:rPr>
        <w:t xml:space="preserve">configurations for 4-port CSI-RS </w:t>
      </w:r>
      <w:r w:rsidR="009F158C">
        <w:rPr>
          <w:szCs w:val="20"/>
          <w:lang w:eastAsia="zh-CN"/>
        </w:rPr>
        <w:t xml:space="preserve">should be limited further unless </w:t>
      </w:r>
      <w:r>
        <w:rPr>
          <w:rFonts w:hint="eastAsia"/>
          <w:szCs w:val="20"/>
          <w:lang w:eastAsia="zh-CN"/>
        </w:rPr>
        <w:t>justified</w:t>
      </w:r>
      <w:r w:rsidR="00D64B9A">
        <w:rPr>
          <w:rFonts w:hint="eastAsia"/>
          <w:szCs w:val="20"/>
          <w:lang w:eastAsia="zh-CN"/>
        </w:rPr>
        <w:t xml:space="preserve">. Allocating </w:t>
      </w:r>
      <w:r w:rsidR="00D53674">
        <w:rPr>
          <w:rFonts w:hint="eastAsia"/>
          <w:szCs w:val="20"/>
          <w:lang w:eastAsia="zh-CN"/>
        </w:rPr>
        <w:t xml:space="preserve">two </w:t>
      </w:r>
      <w:r w:rsidR="00D64B9A">
        <w:rPr>
          <w:rFonts w:hint="eastAsia"/>
          <w:szCs w:val="20"/>
          <w:lang w:eastAsia="zh-CN"/>
        </w:rPr>
        <w:t xml:space="preserve">consecutive </w:t>
      </w:r>
      <w:r w:rsidR="00D53674">
        <w:rPr>
          <w:rFonts w:hint="eastAsia"/>
          <w:szCs w:val="20"/>
          <w:lang w:eastAsia="zh-CN"/>
        </w:rPr>
        <w:t>component patterns in frequency domain</w:t>
      </w:r>
      <w:r w:rsidR="00D64B9A">
        <w:rPr>
          <w:rFonts w:hint="eastAsia"/>
          <w:szCs w:val="20"/>
          <w:lang w:eastAsia="zh-CN"/>
        </w:rPr>
        <w:t xml:space="preserve"> has the advantage of allowing OCC4</w:t>
      </w:r>
      <w:r w:rsidR="00B91C3A">
        <w:rPr>
          <w:szCs w:val="20"/>
          <w:lang w:eastAsia="zh-CN"/>
        </w:rPr>
        <w:t xml:space="preserve"> (if introduced)</w:t>
      </w:r>
      <w:r w:rsidR="00D64B9A">
        <w:rPr>
          <w:rFonts w:hint="eastAsia"/>
          <w:szCs w:val="20"/>
          <w:lang w:eastAsia="zh-CN"/>
        </w:rPr>
        <w:t xml:space="preserve"> to </w:t>
      </w:r>
      <w:r w:rsidR="001A5C15">
        <w:rPr>
          <w:szCs w:val="20"/>
          <w:lang w:eastAsia="zh-CN"/>
        </w:rPr>
        <w:t xml:space="preserve">boost the effective receive power per port </w:t>
      </w:r>
      <w:r w:rsidR="00910730">
        <w:rPr>
          <w:rFonts w:hint="eastAsia"/>
          <w:szCs w:val="20"/>
          <w:lang w:eastAsia="zh-CN"/>
        </w:rPr>
        <w:t>and improve the channel estimation accuracy</w:t>
      </w:r>
      <w:r w:rsidR="00D64B9A">
        <w:rPr>
          <w:rFonts w:hint="eastAsia"/>
          <w:szCs w:val="20"/>
          <w:lang w:eastAsia="zh-CN"/>
        </w:rPr>
        <w:t xml:space="preserve"> </w:t>
      </w:r>
      <w:r w:rsidR="00B91C3A">
        <w:rPr>
          <w:szCs w:val="20"/>
          <w:lang w:eastAsia="zh-CN"/>
        </w:rPr>
        <w:t>in the case</w:t>
      </w:r>
      <w:r w:rsidR="00B91C3A">
        <w:rPr>
          <w:rFonts w:hint="eastAsia"/>
          <w:szCs w:val="20"/>
          <w:lang w:eastAsia="zh-CN"/>
        </w:rPr>
        <w:t xml:space="preserve"> </w:t>
      </w:r>
      <w:r w:rsidR="006D092E">
        <w:rPr>
          <w:szCs w:val="20"/>
          <w:lang w:eastAsia="zh-CN"/>
        </w:rPr>
        <w:t xml:space="preserve">channels with </w:t>
      </w:r>
      <w:r w:rsidR="00D64B9A">
        <w:rPr>
          <w:rFonts w:hint="eastAsia"/>
          <w:szCs w:val="20"/>
          <w:lang w:eastAsia="zh-CN"/>
        </w:rPr>
        <w:t>low frequency selectiv</w:t>
      </w:r>
      <w:r w:rsidR="006D092E">
        <w:rPr>
          <w:szCs w:val="20"/>
          <w:lang w:eastAsia="zh-CN"/>
        </w:rPr>
        <w:t>ity</w:t>
      </w:r>
      <w:r w:rsidR="00910730">
        <w:rPr>
          <w:rFonts w:hint="eastAsia"/>
          <w:szCs w:val="20"/>
          <w:lang w:eastAsia="zh-CN"/>
        </w:rPr>
        <w:t xml:space="preserve">. However, the non-consecutive aggregation </w:t>
      </w:r>
      <w:r w:rsidR="00153E55">
        <w:rPr>
          <w:szCs w:val="20"/>
          <w:lang w:eastAsia="zh-CN"/>
        </w:rPr>
        <w:t xml:space="preserve">does not </w:t>
      </w:r>
      <w:r w:rsidR="00910730">
        <w:rPr>
          <w:rFonts w:hint="eastAsia"/>
          <w:szCs w:val="20"/>
          <w:lang w:eastAsia="zh-CN"/>
        </w:rPr>
        <w:t>need to be supported unless the potential performance benefits are demonstrated.</w:t>
      </w:r>
    </w:p>
    <w:p w:rsidR="00F92FFD" w:rsidRDefault="001C39DE" w:rsidP="006B27FC">
      <w:pPr>
        <w:autoSpaceDE/>
        <w:autoSpaceDN/>
        <w:adjustRightInd/>
        <w:snapToGrid/>
        <w:spacing w:after="0"/>
        <w:rPr>
          <w:szCs w:val="20"/>
          <w:lang w:eastAsia="zh-CN"/>
        </w:rPr>
      </w:pPr>
      <w:r>
        <w:rPr>
          <w:rFonts w:hint="eastAsia"/>
          <w:lang w:eastAsia="zh-CN"/>
        </w:rPr>
        <w:t>Link level simulation is performed to compare component CSI-RS RE patterns</w:t>
      </w:r>
      <w:r w:rsidR="0053197E">
        <w:rPr>
          <w:rFonts w:hint="eastAsia"/>
          <w:lang w:eastAsia="zh-CN"/>
        </w:rPr>
        <w:t xml:space="preserve"> (2, 1) and (4, 1)</w:t>
      </w:r>
      <w:r>
        <w:rPr>
          <w:rFonts w:hint="eastAsia"/>
          <w:lang w:eastAsia="zh-CN"/>
        </w:rPr>
        <w:t xml:space="preserve"> for 4 ports. </w:t>
      </w:r>
      <w:r>
        <w:rPr>
          <w:rFonts w:cs="Arial" w:hint="eastAsia"/>
          <w:lang w:eastAsia="zh-CN"/>
        </w:rPr>
        <w:t xml:space="preserve">Details of simulation parameters </w:t>
      </w:r>
      <w:r w:rsidR="007462A0">
        <w:rPr>
          <w:rFonts w:cs="Arial" w:hint="eastAsia"/>
          <w:lang w:eastAsia="zh-CN"/>
        </w:rPr>
        <w:t xml:space="preserve">and simulation </w:t>
      </w:r>
      <w:r w:rsidR="007462A0">
        <w:rPr>
          <w:rFonts w:cs="Arial"/>
          <w:lang w:eastAsia="zh-CN"/>
        </w:rPr>
        <w:t>results</w:t>
      </w:r>
      <w:r w:rsidR="007462A0">
        <w:rPr>
          <w:rFonts w:cs="Arial" w:hint="eastAsia"/>
          <w:lang w:eastAsia="zh-CN"/>
        </w:rPr>
        <w:t xml:space="preserve"> </w:t>
      </w:r>
      <w:r>
        <w:rPr>
          <w:rFonts w:cs="Arial" w:hint="eastAsia"/>
          <w:lang w:eastAsia="zh-CN"/>
        </w:rPr>
        <w:t xml:space="preserve">are shown in Appendix. From the simulation results in Figure </w:t>
      </w:r>
      <w:r w:rsidR="00C716F8">
        <w:rPr>
          <w:rFonts w:cs="Arial" w:hint="eastAsia"/>
          <w:lang w:eastAsia="zh-CN"/>
        </w:rPr>
        <w:t>7</w:t>
      </w:r>
      <w:r>
        <w:rPr>
          <w:rFonts w:cs="Arial" w:hint="eastAsia"/>
          <w:lang w:eastAsia="zh-CN"/>
        </w:rPr>
        <w:t>, it</w:t>
      </w:r>
      <w:r>
        <w:rPr>
          <w:rFonts w:cs="Arial"/>
          <w:lang w:eastAsia="zh-CN"/>
        </w:rPr>
        <w:t xml:space="preserve"> is observed that </w:t>
      </w:r>
      <w:r w:rsidR="00632EF1">
        <w:rPr>
          <w:rFonts w:cs="Arial" w:hint="eastAsia"/>
          <w:lang w:eastAsia="zh-CN"/>
        </w:rPr>
        <w:t>no performance benefit can be obtained from non-consecutive aggregation of component patterns (2, 1)</w:t>
      </w:r>
      <w:r w:rsidR="00D9106C">
        <w:rPr>
          <w:rFonts w:cs="Arial" w:hint="eastAsia"/>
          <w:lang w:eastAsia="zh-CN"/>
        </w:rPr>
        <w:t xml:space="preserve"> compared with (4, 1)</w:t>
      </w:r>
      <w:r w:rsidR="00632EF1">
        <w:rPr>
          <w:rFonts w:cs="Arial" w:hint="eastAsia"/>
          <w:lang w:eastAsia="zh-CN"/>
        </w:rPr>
        <w:t xml:space="preserve">. Therefore, component pattern (4, 1) should be supported for 4-port CSI-RS. </w:t>
      </w:r>
    </w:p>
    <w:p w:rsidR="00F92FFD" w:rsidRDefault="00FC416F" w:rsidP="003A1FCF">
      <w:pPr>
        <w:tabs>
          <w:tab w:val="num" w:pos="2880"/>
        </w:tabs>
        <w:jc w:val="center"/>
        <w:rPr>
          <w:lang w:eastAsia="zh-CN"/>
        </w:rPr>
      </w:pPr>
      <w:r>
        <w:object w:dxaOrig="1095" w:dyaOrig="1650">
          <v:shape id="_x0000_i1027" type="#_x0000_t75" style="width:62.65pt;height:92.55pt" o:ole="">
            <v:imagedata r:id="rId12" o:title=""/>
          </v:shape>
          <o:OLEObject Type="Embed" ProgID="Visio.Drawing.15" ShapeID="_x0000_i1027" DrawAspect="Content" ObjectID="_1551950143" r:id="rId13"/>
        </w:object>
      </w:r>
      <w:r w:rsidR="00F92FFD">
        <w:rPr>
          <w:rFonts w:hint="eastAsia"/>
          <w:lang w:eastAsia="zh-CN"/>
        </w:rPr>
        <w:t xml:space="preserve">                  </w:t>
      </w:r>
      <w:r>
        <w:object w:dxaOrig="1095" w:dyaOrig="1650">
          <v:shape id="_x0000_i1028" type="#_x0000_t75" style="width:62.65pt;height:92.55pt" o:ole="">
            <v:imagedata r:id="rId14" o:title=""/>
          </v:shape>
          <o:OLEObject Type="Embed" ProgID="Visio.Drawing.15" ShapeID="_x0000_i1028" DrawAspect="Content" ObjectID="_1551950144" r:id="rId15"/>
        </w:object>
      </w:r>
      <w:r w:rsidR="00F92FFD">
        <w:rPr>
          <w:rFonts w:hint="eastAsia"/>
          <w:lang w:eastAsia="zh-CN"/>
        </w:rPr>
        <w:t xml:space="preserve">                 </w:t>
      </w:r>
      <w:r w:rsidR="00B87E61">
        <w:object w:dxaOrig="1095" w:dyaOrig="1650">
          <v:shape id="_x0000_i1029" type="#_x0000_t75" style="width:62.65pt;height:92.55pt" o:ole="">
            <v:imagedata r:id="rId16" o:title=""/>
          </v:shape>
          <o:OLEObject Type="Embed" ProgID="Visio.Drawing.15" ShapeID="_x0000_i1029" DrawAspect="Content" ObjectID="_1551950145" r:id="rId17"/>
        </w:object>
      </w:r>
    </w:p>
    <w:p w:rsidR="00F92FFD" w:rsidRPr="003A1FCF" w:rsidRDefault="00F92FFD" w:rsidP="003A1FCF">
      <w:pPr>
        <w:ind w:firstLineChars="850" w:firstLine="1700"/>
        <w:rPr>
          <w:sz w:val="20"/>
          <w:lang w:eastAsia="zh-CN"/>
        </w:rPr>
      </w:pPr>
      <w:r w:rsidRPr="003A1FCF">
        <w:rPr>
          <w:rFonts w:hint="eastAsia"/>
          <w:sz w:val="20"/>
          <w:lang w:eastAsia="zh-CN"/>
        </w:rPr>
        <w:t>(a) (Y, Z) = (</w:t>
      </w:r>
      <w:r w:rsidR="00626A03">
        <w:rPr>
          <w:rFonts w:hint="eastAsia"/>
          <w:sz w:val="20"/>
          <w:lang w:eastAsia="zh-CN"/>
        </w:rPr>
        <w:t>2</w:t>
      </w:r>
      <w:r w:rsidRPr="003A1FCF">
        <w:rPr>
          <w:rFonts w:hint="eastAsia"/>
          <w:sz w:val="20"/>
          <w:lang w:eastAsia="zh-CN"/>
        </w:rPr>
        <w:t xml:space="preserve">, </w:t>
      </w:r>
      <w:r w:rsidR="00626A03">
        <w:rPr>
          <w:rFonts w:hint="eastAsia"/>
          <w:sz w:val="20"/>
          <w:lang w:eastAsia="zh-CN"/>
        </w:rPr>
        <w:t>1</w:t>
      </w:r>
      <w:r w:rsidRPr="003A1FCF">
        <w:rPr>
          <w:rFonts w:hint="eastAsia"/>
          <w:sz w:val="20"/>
          <w:lang w:eastAsia="zh-CN"/>
        </w:rPr>
        <w:t>)</w:t>
      </w:r>
      <w:r w:rsidRPr="003A1FCF">
        <w:rPr>
          <w:rFonts w:hint="eastAsia"/>
          <w:sz w:val="20"/>
        </w:rPr>
        <w:t xml:space="preserve">          </w:t>
      </w:r>
      <w:r w:rsidR="003A1FCF">
        <w:rPr>
          <w:rFonts w:hint="eastAsia"/>
          <w:sz w:val="20"/>
          <w:lang w:eastAsia="zh-CN"/>
        </w:rPr>
        <w:t xml:space="preserve">     </w:t>
      </w:r>
      <w:r w:rsidRPr="003A1FCF">
        <w:rPr>
          <w:rFonts w:hint="eastAsia"/>
          <w:sz w:val="20"/>
        </w:rPr>
        <w:t xml:space="preserve"> </w:t>
      </w:r>
      <w:r w:rsidRPr="003A1FCF">
        <w:rPr>
          <w:rFonts w:hint="eastAsia"/>
          <w:sz w:val="20"/>
          <w:lang w:eastAsia="zh-CN"/>
        </w:rPr>
        <w:t xml:space="preserve"> (b) (Y, Z) = (4, 1)</w:t>
      </w:r>
      <w:r w:rsidRPr="003A1FCF">
        <w:rPr>
          <w:rFonts w:hint="eastAsia"/>
          <w:sz w:val="20"/>
        </w:rPr>
        <w:t xml:space="preserve"> </w:t>
      </w:r>
      <w:r w:rsidRPr="003A1FCF">
        <w:rPr>
          <w:rFonts w:hint="eastAsia"/>
          <w:sz w:val="20"/>
          <w:lang w:eastAsia="zh-CN"/>
        </w:rPr>
        <w:t xml:space="preserve">      </w:t>
      </w:r>
      <w:r w:rsidR="003A1FCF">
        <w:rPr>
          <w:rFonts w:hint="eastAsia"/>
          <w:sz w:val="20"/>
          <w:lang w:eastAsia="zh-CN"/>
        </w:rPr>
        <w:t xml:space="preserve">  </w:t>
      </w:r>
      <w:r w:rsidRPr="003A1FCF">
        <w:rPr>
          <w:rFonts w:hint="eastAsia"/>
          <w:sz w:val="20"/>
          <w:lang w:eastAsia="zh-CN"/>
        </w:rPr>
        <w:t xml:space="preserve">      </w:t>
      </w:r>
      <w:r w:rsidRPr="003A1FCF">
        <w:rPr>
          <w:rFonts w:hint="eastAsia"/>
          <w:sz w:val="20"/>
        </w:rPr>
        <w:t xml:space="preserve"> </w:t>
      </w:r>
      <w:r w:rsidRPr="003A1FCF">
        <w:rPr>
          <w:rFonts w:hint="eastAsia"/>
          <w:sz w:val="20"/>
          <w:lang w:eastAsia="zh-CN"/>
        </w:rPr>
        <w:t>(c) (Y, Z) = (2, 2)</w:t>
      </w:r>
    </w:p>
    <w:p w:rsidR="00F92FFD" w:rsidRPr="00DA5B72" w:rsidRDefault="00F92FFD" w:rsidP="00F92FFD">
      <w:pPr>
        <w:pStyle w:val="maintext"/>
        <w:spacing w:before="120"/>
        <w:ind w:firstLine="400"/>
        <w:jc w:val="center"/>
        <w:rPr>
          <w:rFonts w:eastAsiaTheme="minorEastAsia"/>
          <w:b/>
          <w:lang w:eastAsia="zh-CN"/>
        </w:rPr>
      </w:pPr>
      <w:r w:rsidRPr="00F0368A">
        <w:rPr>
          <w:rFonts w:hint="eastAsia"/>
          <w:b/>
          <w:lang w:eastAsia="zh-CN"/>
        </w:rPr>
        <w:t>Fig</w:t>
      </w:r>
      <w:r>
        <w:rPr>
          <w:rFonts w:hint="eastAsia"/>
          <w:b/>
          <w:lang w:eastAsia="zh-CN"/>
        </w:rPr>
        <w:t>ure</w:t>
      </w:r>
      <w:r w:rsidRPr="00F0368A">
        <w:rPr>
          <w:rFonts w:hint="eastAsia"/>
          <w:b/>
          <w:lang w:eastAsia="zh-CN"/>
        </w:rPr>
        <w:t xml:space="preserve"> </w:t>
      </w:r>
      <w:r w:rsidR="000550CE">
        <w:rPr>
          <w:rFonts w:eastAsiaTheme="minorEastAsia" w:hint="eastAsia"/>
          <w:b/>
          <w:lang w:eastAsia="zh-CN"/>
        </w:rPr>
        <w:t>2</w:t>
      </w:r>
      <w:r w:rsidRPr="00F0368A">
        <w:rPr>
          <w:rFonts w:hint="eastAsia"/>
          <w:b/>
          <w:lang w:eastAsia="zh-CN"/>
        </w:rPr>
        <w:t>.</w:t>
      </w:r>
      <w:r>
        <w:rPr>
          <w:rFonts w:hint="eastAsia"/>
          <w:b/>
          <w:lang w:eastAsia="zh-CN"/>
        </w:rPr>
        <w:t xml:space="preserve"> </w:t>
      </w:r>
      <w:r>
        <w:rPr>
          <w:rFonts w:eastAsiaTheme="minorEastAsia" w:hint="eastAsia"/>
          <w:b/>
          <w:lang w:eastAsia="zh-CN"/>
        </w:rPr>
        <w:t xml:space="preserve"> </w:t>
      </w:r>
      <w:r w:rsidR="00277740">
        <w:rPr>
          <w:rFonts w:eastAsiaTheme="minorEastAsia" w:hint="eastAsia"/>
          <w:b/>
          <w:lang w:eastAsia="zh-CN"/>
        </w:rPr>
        <w:t xml:space="preserve">Candidates of </w:t>
      </w:r>
      <w:r>
        <w:rPr>
          <w:rFonts w:eastAsiaTheme="minorEastAsia" w:hint="eastAsia"/>
          <w:b/>
          <w:lang w:eastAsia="zh-CN"/>
        </w:rPr>
        <w:t>component C</w:t>
      </w:r>
      <w:r w:rsidRPr="00F0368A">
        <w:rPr>
          <w:rFonts w:hint="eastAsia"/>
          <w:b/>
          <w:lang w:eastAsia="zh-CN"/>
        </w:rPr>
        <w:t xml:space="preserve">SI-RS </w:t>
      </w:r>
      <w:r>
        <w:rPr>
          <w:rFonts w:eastAsiaTheme="minorEastAsia" w:hint="eastAsia"/>
          <w:b/>
          <w:lang w:eastAsia="zh-CN"/>
        </w:rPr>
        <w:t>RE pattern of 4</w:t>
      </w:r>
      <w:r w:rsidR="00632EF1">
        <w:rPr>
          <w:rFonts w:eastAsiaTheme="minorEastAsia" w:hint="eastAsia"/>
          <w:b/>
          <w:lang w:eastAsia="zh-CN"/>
        </w:rPr>
        <w:t>-port CSI-RS</w:t>
      </w:r>
    </w:p>
    <w:p w:rsidR="001731AE" w:rsidRPr="001731AE" w:rsidRDefault="001731AE" w:rsidP="006B3E6F">
      <w:pPr>
        <w:autoSpaceDE/>
        <w:autoSpaceDN/>
        <w:spacing w:beforeLines="50" w:afterLines="50"/>
        <w:rPr>
          <w:i/>
          <w:szCs w:val="20"/>
          <w:u w:val="single"/>
          <w:lang w:eastAsia="zh-CN"/>
        </w:rPr>
      </w:pPr>
      <w:r w:rsidRPr="001731AE">
        <w:rPr>
          <w:i/>
          <w:szCs w:val="20"/>
          <w:u w:val="single"/>
          <w:lang w:eastAsia="zh-CN"/>
        </w:rPr>
        <w:t>8-port CSI-RS resource</w:t>
      </w:r>
    </w:p>
    <w:p w:rsidR="00573DFC" w:rsidRDefault="00400815" w:rsidP="00B14A20">
      <w:pPr>
        <w:rPr>
          <w:lang w:eastAsia="zh-CN"/>
        </w:rPr>
      </w:pPr>
      <w:r>
        <w:rPr>
          <w:rFonts w:hint="eastAsia"/>
          <w:szCs w:val="20"/>
          <w:lang w:eastAsia="zh-CN"/>
        </w:rPr>
        <w:t>Similar as 4-port CSI-RS, considering consecutive REs in frequency</w:t>
      </w:r>
      <w:r w:rsidR="00CD308C">
        <w:rPr>
          <w:rFonts w:hint="eastAsia"/>
          <w:szCs w:val="20"/>
          <w:lang w:eastAsia="zh-CN"/>
        </w:rPr>
        <w:t>/time</w:t>
      </w:r>
      <w:r>
        <w:rPr>
          <w:rFonts w:hint="eastAsia"/>
          <w:szCs w:val="20"/>
          <w:lang w:eastAsia="zh-CN"/>
        </w:rPr>
        <w:t xml:space="preserve"> domain for an 8-port CSI-RS resource has the advantage of potential use of OCC8 </w:t>
      </w:r>
      <w:r w:rsidR="00B91C3A">
        <w:rPr>
          <w:szCs w:val="20"/>
          <w:lang w:eastAsia="zh-CN"/>
        </w:rPr>
        <w:t xml:space="preserve">(if introduced) </w:t>
      </w:r>
      <w:r>
        <w:rPr>
          <w:rFonts w:hint="eastAsia"/>
          <w:szCs w:val="20"/>
          <w:lang w:eastAsia="zh-CN"/>
        </w:rPr>
        <w:t>when channel frequency selectivity is low. Therefore,</w:t>
      </w:r>
      <w:r w:rsidR="0069212A">
        <w:rPr>
          <w:rFonts w:hint="eastAsia"/>
          <w:szCs w:val="20"/>
          <w:lang w:eastAsia="zh-CN"/>
        </w:rPr>
        <w:t xml:space="preserve"> the candidate component C</w:t>
      </w:r>
      <w:r w:rsidR="006136BC">
        <w:rPr>
          <w:rFonts w:hint="eastAsia"/>
          <w:szCs w:val="20"/>
          <w:lang w:eastAsia="zh-CN"/>
        </w:rPr>
        <w:t>SI-RS RE pattern</w:t>
      </w:r>
      <w:r w:rsidR="0069212A">
        <w:rPr>
          <w:rFonts w:hint="eastAsia"/>
          <w:szCs w:val="20"/>
          <w:lang w:eastAsia="zh-CN"/>
        </w:rPr>
        <w:t>s can be</w:t>
      </w:r>
      <w:r w:rsidR="00135A8C">
        <w:rPr>
          <w:rFonts w:hint="eastAsia"/>
          <w:szCs w:val="20"/>
          <w:lang w:eastAsia="zh-CN"/>
        </w:rPr>
        <w:t xml:space="preserve"> </w:t>
      </w:r>
      <w:r w:rsidR="0069212A">
        <w:rPr>
          <w:rFonts w:hint="eastAsia"/>
          <w:szCs w:val="20"/>
          <w:lang w:eastAsia="zh-CN"/>
        </w:rPr>
        <w:t>(8, 1)</w:t>
      </w:r>
      <w:r w:rsidR="00135A8C">
        <w:rPr>
          <w:rFonts w:hint="eastAsia"/>
          <w:szCs w:val="20"/>
          <w:lang w:eastAsia="zh-CN"/>
        </w:rPr>
        <w:t xml:space="preserve"> and</w:t>
      </w:r>
      <w:r w:rsidR="0069212A">
        <w:rPr>
          <w:rFonts w:hint="eastAsia"/>
          <w:szCs w:val="20"/>
          <w:lang w:eastAsia="zh-CN"/>
        </w:rPr>
        <w:t xml:space="preserve"> (</w:t>
      </w:r>
      <w:r w:rsidR="00135A8C">
        <w:rPr>
          <w:rFonts w:hint="eastAsia"/>
          <w:szCs w:val="20"/>
          <w:lang w:eastAsia="zh-CN"/>
        </w:rPr>
        <w:t>2, 4</w:t>
      </w:r>
      <w:r w:rsidR="0069212A">
        <w:rPr>
          <w:rFonts w:hint="eastAsia"/>
          <w:szCs w:val="20"/>
          <w:lang w:eastAsia="zh-CN"/>
        </w:rPr>
        <w:t>)</w:t>
      </w:r>
      <w:r w:rsidR="006136BC">
        <w:rPr>
          <w:rFonts w:hint="eastAsia"/>
          <w:szCs w:val="20"/>
          <w:lang w:eastAsia="zh-CN"/>
        </w:rPr>
        <w:t>.</w:t>
      </w:r>
      <w:r w:rsidR="00CD308C">
        <w:rPr>
          <w:rFonts w:hint="eastAsia"/>
          <w:szCs w:val="20"/>
          <w:lang w:eastAsia="zh-CN"/>
        </w:rPr>
        <w:t xml:space="preserve"> Considering the support of analog beamforming, phase noise</w:t>
      </w:r>
      <w:r w:rsidR="006136BC">
        <w:rPr>
          <w:rFonts w:hint="eastAsia"/>
          <w:szCs w:val="20"/>
          <w:lang w:eastAsia="zh-CN"/>
        </w:rPr>
        <w:t xml:space="preserve"> </w:t>
      </w:r>
      <w:r w:rsidR="00CD308C">
        <w:rPr>
          <w:rFonts w:hint="eastAsia"/>
          <w:szCs w:val="20"/>
          <w:lang w:eastAsia="zh-CN"/>
        </w:rPr>
        <w:t xml:space="preserve">issue in high frequency band and limited </w:t>
      </w:r>
      <w:r w:rsidR="00CD308C">
        <w:rPr>
          <w:szCs w:val="20"/>
          <w:lang w:eastAsia="zh-CN"/>
        </w:rPr>
        <w:t>length</w:t>
      </w:r>
      <w:r w:rsidR="00CD308C">
        <w:rPr>
          <w:rFonts w:hint="eastAsia"/>
          <w:szCs w:val="20"/>
          <w:lang w:eastAsia="zh-CN"/>
        </w:rPr>
        <w:t xml:space="preserve"> of one slot (e.g. 7 symbols), at least (8, 1) should be supported. </w:t>
      </w:r>
    </w:p>
    <w:p w:rsidR="007B20DF" w:rsidRDefault="007B20DF" w:rsidP="007B20DF">
      <w:pPr>
        <w:tabs>
          <w:tab w:val="num" w:pos="2880"/>
        </w:tabs>
        <w:ind w:firstLineChars="550" w:firstLine="1210"/>
        <w:rPr>
          <w:lang w:eastAsia="zh-CN"/>
        </w:rPr>
      </w:pPr>
      <w:r>
        <w:rPr>
          <w:rFonts w:hint="eastAsia"/>
          <w:lang w:eastAsia="zh-CN"/>
        </w:rPr>
        <w:t xml:space="preserve">      </w:t>
      </w:r>
      <w:r w:rsidR="00573DFC">
        <w:rPr>
          <w:rFonts w:hint="eastAsia"/>
          <w:lang w:eastAsia="zh-CN"/>
        </w:rPr>
        <w:t xml:space="preserve"> </w:t>
      </w:r>
      <w:r w:rsidR="006D5E94">
        <w:object w:dxaOrig="1095" w:dyaOrig="1650">
          <v:shape id="_x0000_i1030" type="#_x0000_t75" style="width:62.65pt;height:92.55pt" o:ole="">
            <v:imagedata r:id="rId18" o:title=""/>
          </v:shape>
          <o:OLEObject Type="Embed" ProgID="Visio.Drawing.15" ShapeID="_x0000_i1030" DrawAspect="Content" ObjectID="_1551950146" r:id="rId19"/>
        </w:object>
      </w:r>
      <w:r w:rsidR="00573DFC">
        <w:rPr>
          <w:rFonts w:hint="eastAsia"/>
          <w:lang w:eastAsia="zh-CN"/>
        </w:rPr>
        <w:t xml:space="preserve">  </w:t>
      </w:r>
      <w:r w:rsidR="006D5E94">
        <w:object w:dxaOrig="1095" w:dyaOrig="1650">
          <v:shape id="_x0000_i1031" type="#_x0000_t75" style="width:62.65pt;height:92.55pt" o:ole="">
            <v:imagedata r:id="rId20" o:title=""/>
          </v:shape>
          <o:OLEObject Type="Embed" ProgID="Visio.Drawing.15" ShapeID="_x0000_i1031" DrawAspect="Content" ObjectID="_1551950147" r:id="rId21"/>
        </w:object>
      </w:r>
      <w:r>
        <w:rPr>
          <w:rFonts w:hint="eastAsia"/>
          <w:lang w:eastAsia="zh-CN"/>
        </w:rPr>
        <w:t xml:space="preserve">                </w:t>
      </w:r>
      <w:r w:rsidR="006D5E94">
        <w:object w:dxaOrig="1095" w:dyaOrig="1650">
          <v:shape id="_x0000_i1032" type="#_x0000_t75" style="width:62.65pt;height:92.55pt" o:ole="">
            <v:imagedata r:id="rId22" o:title=""/>
          </v:shape>
          <o:OLEObject Type="Embed" ProgID="Visio.Drawing.15" ShapeID="_x0000_i1032" DrawAspect="Content" ObjectID="_1551950148" r:id="rId23"/>
        </w:object>
      </w:r>
    </w:p>
    <w:p w:rsidR="00573DFC" w:rsidRPr="007B20DF" w:rsidRDefault="007B20DF" w:rsidP="00400815">
      <w:pPr>
        <w:tabs>
          <w:tab w:val="num" w:pos="2880"/>
        </w:tabs>
        <w:ind w:firstLineChars="1000" w:firstLine="2000"/>
        <w:rPr>
          <w:lang w:eastAsia="zh-CN"/>
        </w:rPr>
      </w:pPr>
      <w:r>
        <w:rPr>
          <w:rFonts w:hint="eastAsia"/>
          <w:sz w:val="20"/>
          <w:lang w:eastAsia="zh-CN"/>
        </w:rPr>
        <w:t xml:space="preserve"> (</w:t>
      </w:r>
      <w:r w:rsidR="00400815">
        <w:rPr>
          <w:rFonts w:hint="eastAsia"/>
          <w:sz w:val="20"/>
          <w:lang w:eastAsia="zh-CN"/>
        </w:rPr>
        <w:t>a</w:t>
      </w:r>
      <w:r>
        <w:rPr>
          <w:rFonts w:hint="eastAsia"/>
          <w:sz w:val="20"/>
          <w:lang w:eastAsia="zh-CN"/>
        </w:rPr>
        <w:t>) (Y, Z) = (8</w:t>
      </w:r>
      <w:r w:rsidRPr="003A1FCF">
        <w:rPr>
          <w:rFonts w:hint="eastAsia"/>
          <w:sz w:val="20"/>
          <w:lang w:eastAsia="zh-CN"/>
        </w:rPr>
        <w:t>, 1)</w:t>
      </w:r>
      <w:r>
        <w:rPr>
          <w:rFonts w:hint="eastAsia"/>
          <w:lang w:eastAsia="zh-CN"/>
        </w:rPr>
        <w:t xml:space="preserve">                         </w:t>
      </w:r>
      <w:r>
        <w:rPr>
          <w:rFonts w:hint="eastAsia"/>
          <w:sz w:val="20"/>
          <w:lang w:eastAsia="zh-CN"/>
        </w:rPr>
        <w:t xml:space="preserve"> </w:t>
      </w:r>
      <w:r w:rsidR="00573DFC">
        <w:rPr>
          <w:rFonts w:hint="eastAsia"/>
          <w:sz w:val="20"/>
          <w:lang w:eastAsia="zh-CN"/>
        </w:rPr>
        <w:t>(</w:t>
      </w:r>
      <w:r w:rsidR="00400815">
        <w:rPr>
          <w:rFonts w:hint="eastAsia"/>
          <w:sz w:val="20"/>
          <w:lang w:eastAsia="zh-CN"/>
        </w:rPr>
        <w:t>b</w:t>
      </w:r>
      <w:r w:rsidR="0018566A">
        <w:rPr>
          <w:rFonts w:hint="eastAsia"/>
          <w:sz w:val="20"/>
          <w:lang w:eastAsia="zh-CN"/>
        </w:rPr>
        <w:t>) (Y, Z) = (2, 4</w:t>
      </w:r>
      <w:r w:rsidR="00573DFC" w:rsidRPr="003A1FCF">
        <w:rPr>
          <w:rFonts w:hint="eastAsia"/>
          <w:sz w:val="20"/>
          <w:lang w:eastAsia="zh-CN"/>
        </w:rPr>
        <w:t>)</w:t>
      </w:r>
    </w:p>
    <w:p w:rsidR="00573DFC" w:rsidRPr="00DA5B72" w:rsidRDefault="00573DFC" w:rsidP="00573DFC">
      <w:pPr>
        <w:pStyle w:val="maintext"/>
        <w:spacing w:before="120"/>
        <w:ind w:firstLine="400"/>
        <w:jc w:val="center"/>
        <w:rPr>
          <w:rFonts w:eastAsiaTheme="minorEastAsia"/>
          <w:b/>
          <w:lang w:eastAsia="zh-CN"/>
        </w:rPr>
      </w:pPr>
      <w:r w:rsidRPr="00F0368A">
        <w:rPr>
          <w:rFonts w:hint="eastAsia"/>
          <w:b/>
          <w:lang w:eastAsia="zh-CN"/>
        </w:rPr>
        <w:t>Fig</w:t>
      </w:r>
      <w:r>
        <w:rPr>
          <w:rFonts w:hint="eastAsia"/>
          <w:b/>
          <w:lang w:eastAsia="zh-CN"/>
        </w:rPr>
        <w:t>ure</w:t>
      </w:r>
      <w:r w:rsidRPr="00F0368A">
        <w:rPr>
          <w:rFonts w:hint="eastAsia"/>
          <w:b/>
          <w:lang w:eastAsia="zh-CN"/>
        </w:rPr>
        <w:t xml:space="preserve"> </w:t>
      </w:r>
      <w:r>
        <w:rPr>
          <w:rFonts w:eastAsiaTheme="minorEastAsia" w:hint="eastAsia"/>
          <w:b/>
          <w:lang w:eastAsia="zh-CN"/>
        </w:rPr>
        <w:t>3</w:t>
      </w:r>
      <w:r w:rsidRPr="00F0368A">
        <w:rPr>
          <w:rFonts w:hint="eastAsia"/>
          <w:b/>
          <w:lang w:eastAsia="zh-CN"/>
        </w:rPr>
        <w:t>.</w:t>
      </w:r>
      <w:r>
        <w:rPr>
          <w:rFonts w:hint="eastAsia"/>
          <w:b/>
          <w:lang w:eastAsia="zh-CN"/>
        </w:rPr>
        <w:t xml:space="preserve"> </w:t>
      </w:r>
      <w:r>
        <w:rPr>
          <w:rFonts w:eastAsiaTheme="minorEastAsia" w:hint="eastAsia"/>
          <w:b/>
          <w:lang w:eastAsia="zh-CN"/>
        </w:rPr>
        <w:t xml:space="preserve"> </w:t>
      </w:r>
      <w:r w:rsidR="00277740">
        <w:rPr>
          <w:rFonts w:eastAsiaTheme="minorEastAsia" w:hint="eastAsia"/>
          <w:b/>
          <w:lang w:eastAsia="zh-CN"/>
        </w:rPr>
        <w:t>Candidates of</w:t>
      </w:r>
      <w:r>
        <w:rPr>
          <w:rFonts w:eastAsiaTheme="minorEastAsia" w:hint="eastAsia"/>
          <w:b/>
          <w:lang w:eastAsia="zh-CN"/>
        </w:rPr>
        <w:t xml:space="preserve"> component C</w:t>
      </w:r>
      <w:r w:rsidRPr="00F0368A">
        <w:rPr>
          <w:rFonts w:hint="eastAsia"/>
          <w:b/>
          <w:lang w:eastAsia="zh-CN"/>
        </w:rPr>
        <w:t xml:space="preserve">SI-RS </w:t>
      </w:r>
      <w:r>
        <w:rPr>
          <w:rFonts w:eastAsiaTheme="minorEastAsia" w:hint="eastAsia"/>
          <w:b/>
          <w:lang w:eastAsia="zh-CN"/>
        </w:rPr>
        <w:t>RE pattern of 8-port CSI-RS</w:t>
      </w:r>
    </w:p>
    <w:p w:rsidR="00E127CA" w:rsidRDefault="00181383" w:rsidP="0021765E">
      <w:pPr>
        <w:pStyle w:val="3"/>
        <w:rPr>
          <w:lang w:eastAsia="zh-CN"/>
        </w:rPr>
      </w:pPr>
      <w:r>
        <w:rPr>
          <w:rFonts w:hint="eastAsia"/>
          <w:lang w:eastAsia="zh-CN"/>
        </w:rPr>
        <w:t>16</w:t>
      </w:r>
      <w:r w:rsidR="00583E7E">
        <w:rPr>
          <w:rFonts w:hint="eastAsia"/>
          <w:lang w:eastAsia="zh-CN"/>
        </w:rPr>
        <w:t>/</w:t>
      </w:r>
      <w:r>
        <w:rPr>
          <w:rFonts w:hint="eastAsia"/>
          <w:lang w:eastAsia="zh-CN"/>
        </w:rPr>
        <w:t>32-port CSI-RS resource</w:t>
      </w:r>
    </w:p>
    <w:p w:rsidR="005A56C2" w:rsidRDefault="00B91C3A" w:rsidP="00AB362C">
      <w:pPr>
        <w:pStyle w:val="maintext"/>
        <w:spacing w:before="120"/>
        <w:ind w:firstLineChars="0" w:firstLine="0"/>
        <w:rPr>
          <w:rFonts w:eastAsiaTheme="minorEastAsia"/>
          <w:sz w:val="22"/>
          <w:szCs w:val="22"/>
          <w:lang w:val="en-US" w:eastAsia="zh-CN"/>
        </w:rPr>
      </w:pPr>
      <w:r>
        <w:rPr>
          <w:rFonts w:eastAsiaTheme="minorEastAsia"/>
          <w:sz w:val="22"/>
          <w:szCs w:val="22"/>
          <w:lang w:val="en-US" w:eastAsia="zh-CN"/>
        </w:rPr>
        <w:t>As discussed in previous section, with more than</w:t>
      </w:r>
      <w:r w:rsidR="00504F05">
        <w:rPr>
          <w:rFonts w:eastAsiaTheme="minorEastAsia" w:hint="eastAsia"/>
          <w:sz w:val="22"/>
          <w:szCs w:val="22"/>
          <w:lang w:val="en-US" w:eastAsia="zh-CN"/>
        </w:rPr>
        <w:t xml:space="preserve"> 8 (e.g. 16, 32), </w:t>
      </w:r>
      <w:r w:rsidR="008F7BA0">
        <w:rPr>
          <w:rFonts w:eastAsiaTheme="minorEastAsia" w:hint="eastAsia"/>
          <w:sz w:val="22"/>
          <w:szCs w:val="22"/>
          <w:lang w:val="en-US" w:eastAsia="zh-CN"/>
        </w:rPr>
        <w:t xml:space="preserve">similar </w:t>
      </w:r>
      <w:r w:rsidR="00AB362C">
        <w:rPr>
          <w:rFonts w:eastAsiaTheme="minorEastAsia" w:hint="eastAsia"/>
          <w:sz w:val="22"/>
          <w:szCs w:val="22"/>
          <w:lang w:val="en-US" w:eastAsia="zh-CN"/>
        </w:rPr>
        <w:t>aggregat</w:t>
      </w:r>
      <w:r w:rsidR="00504F05">
        <w:rPr>
          <w:rFonts w:eastAsiaTheme="minorEastAsia" w:hint="eastAsia"/>
          <w:sz w:val="22"/>
          <w:szCs w:val="22"/>
          <w:lang w:val="en-US" w:eastAsia="zh-CN"/>
        </w:rPr>
        <w:t>ion</w:t>
      </w:r>
      <w:r w:rsidR="008F7BA0">
        <w:rPr>
          <w:rFonts w:eastAsiaTheme="minorEastAsia" w:hint="eastAsia"/>
          <w:sz w:val="22"/>
          <w:szCs w:val="22"/>
          <w:lang w:val="en-US" w:eastAsia="zh-CN"/>
        </w:rPr>
        <w:t xml:space="preserve"> scheme as LTE</w:t>
      </w:r>
      <w:r w:rsidR="00504F05">
        <w:rPr>
          <w:rFonts w:eastAsiaTheme="minorEastAsia" w:hint="eastAsia"/>
          <w:sz w:val="22"/>
          <w:szCs w:val="22"/>
          <w:lang w:val="en-US" w:eastAsia="zh-CN"/>
        </w:rPr>
        <w:t xml:space="preserve"> </w:t>
      </w:r>
      <w:r w:rsidR="008F7BA0">
        <w:rPr>
          <w:rFonts w:eastAsiaTheme="minorEastAsia" w:hint="eastAsia"/>
          <w:sz w:val="22"/>
          <w:szCs w:val="22"/>
          <w:lang w:val="en-US" w:eastAsia="zh-CN"/>
        </w:rPr>
        <w:t xml:space="preserve">can be </w:t>
      </w:r>
      <w:r w:rsidR="008F7BA0">
        <w:rPr>
          <w:rFonts w:eastAsiaTheme="minorEastAsia"/>
          <w:sz w:val="22"/>
          <w:szCs w:val="22"/>
          <w:lang w:val="en-US" w:eastAsia="zh-CN"/>
        </w:rPr>
        <w:t>adopted</w:t>
      </w:r>
      <w:r w:rsidR="008F7BA0">
        <w:rPr>
          <w:rFonts w:eastAsiaTheme="minorEastAsia" w:hint="eastAsia"/>
          <w:sz w:val="22"/>
          <w:szCs w:val="22"/>
          <w:lang w:val="en-US" w:eastAsia="zh-CN"/>
        </w:rPr>
        <w:t xml:space="preserve"> based on</w:t>
      </w:r>
      <w:r w:rsidR="00AB362C">
        <w:rPr>
          <w:rFonts w:eastAsiaTheme="minorEastAsia" w:hint="eastAsia"/>
          <w:sz w:val="22"/>
          <w:szCs w:val="22"/>
          <w:lang w:val="en-US" w:eastAsia="zh-CN"/>
        </w:rPr>
        <w:t xml:space="preserve"> </w:t>
      </w:r>
      <w:r w:rsidR="00504F05">
        <w:rPr>
          <w:rFonts w:eastAsiaTheme="minorEastAsia" w:hint="eastAsia"/>
          <w:sz w:val="22"/>
          <w:szCs w:val="22"/>
          <w:lang w:val="en-US" w:eastAsia="zh-CN"/>
        </w:rPr>
        <w:t xml:space="preserve">the </w:t>
      </w:r>
      <w:r w:rsidR="00FA1BC1">
        <w:rPr>
          <w:rFonts w:eastAsiaTheme="minorEastAsia" w:hint="eastAsia"/>
          <w:sz w:val="22"/>
          <w:szCs w:val="22"/>
          <w:lang w:val="en-US" w:eastAsia="zh-CN"/>
        </w:rPr>
        <w:t>component CSI-RS RE pattern</w:t>
      </w:r>
      <w:r w:rsidR="00504F05">
        <w:rPr>
          <w:rFonts w:eastAsiaTheme="minorEastAsia" w:hint="eastAsia"/>
          <w:sz w:val="22"/>
          <w:szCs w:val="22"/>
          <w:lang w:val="en-US" w:eastAsia="zh-CN"/>
        </w:rPr>
        <w:t>s</w:t>
      </w:r>
      <w:r w:rsidR="00FA1BC1">
        <w:rPr>
          <w:rFonts w:eastAsiaTheme="minorEastAsia" w:hint="eastAsia"/>
          <w:sz w:val="22"/>
          <w:szCs w:val="22"/>
          <w:lang w:val="en-US" w:eastAsia="zh-CN"/>
        </w:rPr>
        <w:t xml:space="preserve"> </w:t>
      </w:r>
      <w:r w:rsidR="00504F05">
        <w:rPr>
          <w:rFonts w:eastAsiaTheme="minorEastAsia" w:hint="eastAsia"/>
          <w:sz w:val="22"/>
          <w:szCs w:val="22"/>
          <w:lang w:val="en-US" w:eastAsia="zh-CN"/>
        </w:rPr>
        <w:t>of 4/8 ports</w:t>
      </w:r>
      <w:r w:rsidR="00AB362C">
        <w:rPr>
          <w:rFonts w:eastAsiaTheme="minorEastAsia" w:hint="eastAsia"/>
          <w:sz w:val="22"/>
          <w:szCs w:val="22"/>
          <w:lang w:val="en-US" w:eastAsia="zh-CN"/>
        </w:rPr>
        <w:t>.</w:t>
      </w:r>
      <w:r w:rsidR="008B4D57">
        <w:rPr>
          <w:rFonts w:eastAsiaTheme="minorEastAsia" w:hint="eastAsia"/>
          <w:sz w:val="22"/>
          <w:szCs w:val="22"/>
          <w:lang w:val="en-US" w:eastAsia="zh-CN"/>
        </w:rPr>
        <w:t xml:space="preserve"> </w:t>
      </w:r>
      <w:r w:rsidR="00FA1BC1">
        <w:rPr>
          <w:rFonts w:eastAsiaTheme="minorEastAsia" w:hint="eastAsia"/>
          <w:sz w:val="22"/>
          <w:szCs w:val="22"/>
          <w:lang w:val="en-US" w:eastAsia="zh-CN"/>
        </w:rPr>
        <w:t xml:space="preserve">Table 1 lists the number of component patterns </w:t>
      </w:r>
      <w:r w:rsidR="008F7BA0">
        <w:rPr>
          <w:rFonts w:eastAsiaTheme="minorEastAsia" w:hint="eastAsia"/>
          <w:i/>
          <w:sz w:val="22"/>
          <w:szCs w:val="22"/>
          <w:lang w:val="en-US" w:eastAsia="zh-CN"/>
        </w:rPr>
        <w:t>M</w:t>
      </w:r>
      <w:r w:rsidR="00FA1BC1">
        <w:rPr>
          <w:rFonts w:eastAsiaTheme="minorEastAsia" w:hint="eastAsia"/>
          <w:sz w:val="22"/>
          <w:szCs w:val="22"/>
          <w:lang w:val="en-US" w:eastAsia="zh-CN"/>
        </w:rPr>
        <w:t xml:space="preserve"> and the </w:t>
      </w:r>
      <w:r w:rsidR="00D6447B">
        <w:rPr>
          <w:rFonts w:eastAsiaTheme="minorEastAsia" w:hint="eastAsia"/>
          <w:sz w:val="22"/>
          <w:szCs w:val="22"/>
          <w:lang w:val="en-US" w:eastAsia="zh-CN"/>
        </w:rPr>
        <w:t xml:space="preserve">possible </w:t>
      </w:r>
      <w:r w:rsidR="00FA1BC1">
        <w:rPr>
          <w:rFonts w:eastAsiaTheme="minorEastAsia" w:hint="eastAsia"/>
          <w:sz w:val="22"/>
          <w:szCs w:val="22"/>
          <w:lang w:val="en-US" w:eastAsia="zh-CN"/>
        </w:rPr>
        <w:t xml:space="preserve">number of OFDM symbols </w:t>
      </w:r>
      <w:r w:rsidR="00FA1BC1" w:rsidRPr="00FA1BC1">
        <w:rPr>
          <w:rFonts w:eastAsiaTheme="minorEastAsia" w:hint="eastAsia"/>
          <w:i/>
          <w:sz w:val="22"/>
          <w:szCs w:val="22"/>
          <w:lang w:val="en-US" w:eastAsia="zh-CN"/>
        </w:rPr>
        <w:t>N</w:t>
      </w:r>
      <w:r w:rsidR="00FA1BC1">
        <w:rPr>
          <w:rFonts w:eastAsiaTheme="minorEastAsia" w:hint="eastAsia"/>
          <w:sz w:val="22"/>
          <w:szCs w:val="22"/>
          <w:lang w:val="en-US" w:eastAsia="zh-CN"/>
        </w:rPr>
        <w:t xml:space="preserve"> for each number of ports.</w:t>
      </w:r>
      <w:r w:rsidR="000F43CB">
        <w:rPr>
          <w:rFonts w:eastAsiaTheme="minorEastAsia" w:hint="eastAsia"/>
          <w:sz w:val="22"/>
          <w:szCs w:val="22"/>
          <w:lang w:val="en-US" w:eastAsia="zh-CN"/>
        </w:rPr>
        <w:t xml:space="preserve"> </w:t>
      </w:r>
    </w:p>
    <w:p w:rsidR="00CF4B7D" w:rsidRDefault="00CF4B7D" w:rsidP="00CF4B7D">
      <w:pPr>
        <w:pStyle w:val="maintext"/>
        <w:spacing w:before="120"/>
        <w:ind w:firstLine="402"/>
        <w:jc w:val="center"/>
        <w:rPr>
          <w:rFonts w:eastAsiaTheme="minorEastAsia"/>
          <w:b/>
          <w:lang w:eastAsia="zh-CN"/>
        </w:rPr>
      </w:pPr>
      <w:r>
        <w:rPr>
          <w:rFonts w:eastAsiaTheme="minorEastAsia" w:hint="eastAsia"/>
          <w:b/>
          <w:lang w:eastAsia="zh-CN"/>
        </w:rPr>
        <w:t>Table</w:t>
      </w:r>
      <w:r w:rsidRPr="00CF4B7D">
        <w:rPr>
          <w:rFonts w:eastAsiaTheme="minorEastAsia" w:hint="eastAsia"/>
          <w:b/>
          <w:lang w:eastAsia="zh-CN"/>
        </w:rPr>
        <w:t xml:space="preserve"> </w:t>
      </w:r>
      <w:r>
        <w:rPr>
          <w:rFonts w:eastAsiaTheme="minorEastAsia" w:hint="eastAsia"/>
          <w:b/>
          <w:lang w:eastAsia="zh-CN"/>
        </w:rPr>
        <w:t>1</w:t>
      </w:r>
      <w:r w:rsidRPr="00CF4B7D">
        <w:rPr>
          <w:rFonts w:eastAsiaTheme="minorEastAsia" w:hint="eastAsia"/>
          <w:b/>
          <w:lang w:eastAsia="zh-CN"/>
        </w:rPr>
        <w:t xml:space="preserve">. </w:t>
      </w:r>
      <w:r>
        <w:rPr>
          <w:rFonts w:eastAsiaTheme="minorEastAsia" w:hint="eastAsia"/>
          <w:b/>
          <w:lang w:eastAsia="zh-CN"/>
        </w:rPr>
        <w:t xml:space="preserve"> T</w:t>
      </w:r>
      <w:r w:rsidRPr="00CF4B7D">
        <w:rPr>
          <w:rFonts w:eastAsiaTheme="minorEastAsia" w:hint="eastAsia"/>
          <w:b/>
          <w:lang w:eastAsia="zh-CN"/>
        </w:rPr>
        <w:t>he number of component patterns</w:t>
      </w:r>
      <w:r w:rsidR="001A33EB">
        <w:rPr>
          <w:rFonts w:eastAsiaTheme="minorEastAsia" w:hint="eastAsia"/>
          <w:b/>
          <w:lang w:eastAsia="zh-CN"/>
        </w:rPr>
        <w:t xml:space="preserve"> </w:t>
      </w:r>
      <w:r>
        <w:rPr>
          <w:rFonts w:eastAsiaTheme="minorEastAsia" w:hint="eastAsia"/>
          <w:b/>
          <w:lang w:eastAsia="zh-CN"/>
        </w:rPr>
        <w:t xml:space="preserve">and </w:t>
      </w:r>
      <w:r w:rsidRPr="00CF4B7D">
        <w:rPr>
          <w:rFonts w:eastAsiaTheme="minorEastAsia" w:hint="eastAsia"/>
          <w:b/>
          <w:lang w:eastAsia="zh-CN"/>
        </w:rPr>
        <w:t>OFDM symbols</w:t>
      </w:r>
      <w:r>
        <w:rPr>
          <w:rFonts w:eastAsiaTheme="minorEastAsia" w:hint="eastAsia"/>
          <w:b/>
          <w:lang w:eastAsia="zh-CN"/>
        </w:rPr>
        <w:t xml:space="preserve"> for </w:t>
      </w:r>
      <w:r w:rsidR="001A33EB">
        <w:rPr>
          <w:rFonts w:eastAsiaTheme="minorEastAsia" w:hint="eastAsia"/>
          <w:b/>
          <w:lang w:eastAsia="zh-CN"/>
        </w:rPr>
        <w:t>X</w:t>
      </w:r>
      <w:r>
        <w:rPr>
          <w:rFonts w:eastAsiaTheme="minorEastAsia" w:hint="eastAsia"/>
          <w:b/>
          <w:lang w:eastAsia="zh-CN"/>
        </w:rPr>
        <w:t>-port CSI-RS</w:t>
      </w:r>
    </w:p>
    <w:tbl>
      <w:tblPr>
        <w:tblStyle w:val="ac"/>
        <w:tblW w:w="0" w:type="auto"/>
        <w:jc w:val="center"/>
        <w:tblLook w:val="04A0"/>
      </w:tblPr>
      <w:tblGrid>
        <w:gridCol w:w="2054"/>
        <w:gridCol w:w="1791"/>
        <w:gridCol w:w="2317"/>
        <w:gridCol w:w="2055"/>
      </w:tblGrid>
      <w:tr w:rsidR="001A33EB" w:rsidTr="005F1B6C">
        <w:trPr>
          <w:trHeight w:val="589"/>
          <w:jc w:val="center"/>
        </w:trPr>
        <w:tc>
          <w:tcPr>
            <w:tcW w:w="2054" w:type="dxa"/>
          </w:tcPr>
          <w:p w:rsidR="001A33EB" w:rsidRDefault="001A33EB" w:rsidP="00CF4B7D">
            <w:pPr>
              <w:pStyle w:val="maintext"/>
              <w:spacing w:before="120"/>
              <w:ind w:firstLineChars="0" w:firstLine="0"/>
              <w:jc w:val="center"/>
              <w:rPr>
                <w:rFonts w:eastAsiaTheme="minorEastAsia"/>
                <w:b/>
                <w:lang w:eastAsia="zh-CN"/>
              </w:rPr>
            </w:pPr>
            <w:r>
              <w:rPr>
                <w:rFonts w:eastAsiaTheme="minorEastAsia" w:hint="eastAsia"/>
                <w:b/>
                <w:lang w:eastAsia="zh-CN"/>
              </w:rPr>
              <w:t xml:space="preserve">Number of ports </w:t>
            </w:r>
            <w:r w:rsidRPr="008B4D57">
              <w:rPr>
                <w:rFonts w:eastAsiaTheme="minorEastAsia" w:hint="eastAsia"/>
                <w:i/>
                <w:lang w:eastAsia="zh-CN"/>
              </w:rPr>
              <w:t>X</w:t>
            </w:r>
          </w:p>
        </w:tc>
        <w:tc>
          <w:tcPr>
            <w:tcW w:w="1791" w:type="dxa"/>
          </w:tcPr>
          <w:p w:rsidR="001A33EB" w:rsidRDefault="001A33EB" w:rsidP="00CF4B7D">
            <w:pPr>
              <w:pStyle w:val="maintext"/>
              <w:spacing w:before="120"/>
              <w:ind w:firstLineChars="0" w:firstLine="0"/>
              <w:jc w:val="center"/>
              <w:rPr>
                <w:rFonts w:eastAsiaTheme="minorEastAsia"/>
                <w:b/>
                <w:lang w:eastAsia="zh-CN"/>
              </w:rPr>
            </w:pPr>
            <w:r>
              <w:rPr>
                <w:rFonts w:eastAsiaTheme="minorEastAsia" w:hint="eastAsia"/>
                <w:b/>
                <w:lang w:eastAsia="zh-CN"/>
              </w:rPr>
              <w:t>Component RE pattern</w:t>
            </w:r>
            <w:r w:rsidR="003A73EA" w:rsidRPr="008B4D57">
              <w:rPr>
                <w:rFonts w:eastAsiaTheme="minorEastAsia" w:hint="eastAsia"/>
                <w:lang w:eastAsia="zh-CN"/>
              </w:rPr>
              <w:t xml:space="preserve"> (</w:t>
            </w:r>
            <w:r w:rsidR="003A73EA" w:rsidRPr="008B4D57">
              <w:rPr>
                <w:rFonts w:eastAsiaTheme="minorEastAsia" w:hint="eastAsia"/>
                <w:i/>
                <w:lang w:eastAsia="zh-CN"/>
              </w:rPr>
              <w:t>Y, Z</w:t>
            </w:r>
            <w:r w:rsidR="003A73EA" w:rsidRPr="008B4D57">
              <w:rPr>
                <w:rFonts w:eastAsiaTheme="minorEastAsia" w:hint="eastAsia"/>
                <w:lang w:eastAsia="zh-CN"/>
              </w:rPr>
              <w:t>)</w:t>
            </w:r>
          </w:p>
        </w:tc>
        <w:tc>
          <w:tcPr>
            <w:tcW w:w="2317" w:type="dxa"/>
          </w:tcPr>
          <w:p w:rsidR="001A33EB" w:rsidRDefault="001A33EB" w:rsidP="00CF4B7D">
            <w:pPr>
              <w:pStyle w:val="maintext"/>
              <w:spacing w:before="120"/>
              <w:ind w:firstLineChars="0" w:firstLine="0"/>
              <w:jc w:val="center"/>
              <w:rPr>
                <w:rFonts w:eastAsiaTheme="minorEastAsia"/>
                <w:b/>
                <w:lang w:eastAsia="zh-CN"/>
              </w:rPr>
            </w:pPr>
            <w:r>
              <w:rPr>
                <w:rFonts w:eastAsiaTheme="minorEastAsia" w:hint="eastAsia"/>
                <w:b/>
                <w:lang w:eastAsia="zh-CN"/>
              </w:rPr>
              <w:t>T</w:t>
            </w:r>
            <w:r w:rsidRPr="00CF4B7D">
              <w:rPr>
                <w:rFonts w:eastAsiaTheme="minorEastAsia" w:hint="eastAsia"/>
                <w:b/>
                <w:lang w:eastAsia="zh-CN"/>
              </w:rPr>
              <w:t>he number of component patterns</w:t>
            </w:r>
            <w:r w:rsidR="008F7BA0">
              <w:rPr>
                <w:rFonts w:eastAsiaTheme="minorEastAsia" w:hint="eastAsia"/>
                <w:b/>
                <w:lang w:eastAsia="zh-CN"/>
              </w:rPr>
              <w:t xml:space="preserve"> </w:t>
            </w:r>
            <w:r w:rsidR="008F7BA0" w:rsidRPr="008B4D57">
              <w:rPr>
                <w:rFonts w:eastAsiaTheme="minorEastAsia" w:hint="eastAsia"/>
                <w:i/>
                <w:lang w:eastAsia="zh-CN"/>
              </w:rPr>
              <w:t>M</w:t>
            </w:r>
          </w:p>
        </w:tc>
        <w:tc>
          <w:tcPr>
            <w:tcW w:w="2055" w:type="dxa"/>
          </w:tcPr>
          <w:p w:rsidR="001A33EB" w:rsidRPr="001A33EB" w:rsidRDefault="001A33EB" w:rsidP="00CF4B7D">
            <w:pPr>
              <w:pStyle w:val="maintext"/>
              <w:spacing w:before="120"/>
              <w:ind w:firstLineChars="0" w:firstLine="0"/>
              <w:jc w:val="center"/>
              <w:rPr>
                <w:rFonts w:eastAsiaTheme="minorEastAsia"/>
                <w:b/>
                <w:lang w:eastAsia="zh-CN"/>
              </w:rPr>
            </w:pPr>
            <w:r w:rsidRPr="001A33EB">
              <w:rPr>
                <w:rFonts w:eastAsiaTheme="minorEastAsia" w:hint="eastAsia"/>
                <w:b/>
                <w:sz w:val="22"/>
                <w:szCs w:val="22"/>
                <w:lang w:val="en-US" w:eastAsia="zh-CN"/>
              </w:rPr>
              <w:t xml:space="preserve">The number of OFDM symbols </w:t>
            </w:r>
            <w:r w:rsidRPr="008B4D57">
              <w:rPr>
                <w:rFonts w:eastAsiaTheme="minorEastAsia" w:hint="eastAsia"/>
                <w:i/>
                <w:sz w:val="22"/>
                <w:szCs w:val="22"/>
                <w:lang w:val="en-US" w:eastAsia="zh-CN"/>
              </w:rPr>
              <w:t>N</w:t>
            </w:r>
          </w:p>
        </w:tc>
      </w:tr>
      <w:tr w:rsidR="008D7BBF" w:rsidTr="001A33EB">
        <w:trPr>
          <w:trHeight w:val="472"/>
          <w:jc w:val="center"/>
        </w:trPr>
        <w:tc>
          <w:tcPr>
            <w:tcW w:w="2054" w:type="dxa"/>
          </w:tcPr>
          <w:p w:rsidR="008D7BBF" w:rsidRPr="001A33EB" w:rsidRDefault="008D7BBF" w:rsidP="001A33EB">
            <w:pPr>
              <w:pStyle w:val="maintext"/>
              <w:spacing w:before="120"/>
              <w:ind w:firstLineChars="0" w:firstLine="0"/>
              <w:jc w:val="center"/>
              <w:rPr>
                <w:rFonts w:eastAsiaTheme="minorEastAsia"/>
                <w:lang w:eastAsia="zh-CN"/>
              </w:rPr>
            </w:pPr>
            <w:r w:rsidRPr="001A33EB">
              <w:rPr>
                <w:rFonts w:eastAsiaTheme="minorEastAsia" w:hint="eastAsia"/>
                <w:lang w:eastAsia="zh-CN"/>
              </w:rPr>
              <w:t>16</w:t>
            </w:r>
          </w:p>
        </w:tc>
        <w:tc>
          <w:tcPr>
            <w:tcW w:w="1791" w:type="dxa"/>
          </w:tcPr>
          <w:p w:rsidR="008D7BBF" w:rsidRPr="001A33EB" w:rsidRDefault="008D7BBF" w:rsidP="0060371E">
            <w:pPr>
              <w:pStyle w:val="maintext"/>
              <w:spacing w:before="120"/>
              <w:ind w:firstLineChars="0" w:firstLine="0"/>
              <w:jc w:val="center"/>
              <w:rPr>
                <w:rFonts w:eastAsiaTheme="minorEastAsia"/>
                <w:lang w:eastAsia="zh-CN"/>
              </w:rPr>
            </w:pPr>
            <w:r>
              <w:rPr>
                <w:rFonts w:eastAsiaTheme="minorEastAsia" w:hint="eastAsia"/>
                <w:lang w:eastAsia="zh-CN"/>
              </w:rPr>
              <w:t>(8, 1)</w:t>
            </w:r>
          </w:p>
        </w:tc>
        <w:tc>
          <w:tcPr>
            <w:tcW w:w="2317" w:type="dxa"/>
          </w:tcPr>
          <w:p w:rsidR="008D7BBF" w:rsidRPr="001A33EB" w:rsidRDefault="008D7BBF" w:rsidP="001A33EB">
            <w:pPr>
              <w:pStyle w:val="maintext"/>
              <w:spacing w:before="120"/>
              <w:ind w:firstLineChars="0" w:firstLine="0"/>
              <w:jc w:val="center"/>
              <w:rPr>
                <w:rFonts w:eastAsiaTheme="minorEastAsia"/>
                <w:lang w:eastAsia="zh-CN"/>
              </w:rPr>
            </w:pPr>
            <w:r>
              <w:rPr>
                <w:rFonts w:eastAsiaTheme="minorEastAsia" w:hint="eastAsia"/>
                <w:lang w:eastAsia="zh-CN"/>
              </w:rPr>
              <w:t>2</w:t>
            </w:r>
          </w:p>
        </w:tc>
        <w:tc>
          <w:tcPr>
            <w:tcW w:w="2055" w:type="dxa"/>
          </w:tcPr>
          <w:p w:rsidR="008D7BBF" w:rsidRPr="001A33EB" w:rsidRDefault="008D7BBF" w:rsidP="0060371E">
            <w:pPr>
              <w:pStyle w:val="maintext"/>
              <w:spacing w:before="120"/>
              <w:ind w:firstLineChars="0" w:firstLine="0"/>
              <w:jc w:val="center"/>
              <w:rPr>
                <w:rFonts w:eastAsiaTheme="minorEastAsia"/>
                <w:lang w:eastAsia="zh-CN"/>
              </w:rPr>
            </w:pPr>
            <w:r>
              <w:rPr>
                <w:rFonts w:eastAsiaTheme="minorEastAsia" w:hint="eastAsia"/>
                <w:lang w:eastAsia="zh-CN"/>
              </w:rPr>
              <w:t>2</w:t>
            </w:r>
          </w:p>
        </w:tc>
      </w:tr>
      <w:tr w:rsidR="008D7BBF" w:rsidTr="001A33EB">
        <w:trPr>
          <w:trHeight w:val="472"/>
          <w:jc w:val="center"/>
        </w:trPr>
        <w:tc>
          <w:tcPr>
            <w:tcW w:w="2054" w:type="dxa"/>
          </w:tcPr>
          <w:p w:rsidR="008D7BBF" w:rsidRPr="001A33EB" w:rsidRDefault="008D7BBF" w:rsidP="001A33EB">
            <w:pPr>
              <w:pStyle w:val="maintext"/>
              <w:spacing w:before="120"/>
              <w:ind w:firstLineChars="0" w:firstLine="0"/>
              <w:jc w:val="center"/>
              <w:rPr>
                <w:rFonts w:eastAsiaTheme="minorEastAsia"/>
                <w:lang w:eastAsia="zh-CN"/>
              </w:rPr>
            </w:pPr>
            <w:r w:rsidRPr="001A33EB">
              <w:rPr>
                <w:rFonts w:eastAsiaTheme="minorEastAsia" w:hint="eastAsia"/>
                <w:lang w:eastAsia="zh-CN"/>
              </w:rPr>
              <w:lastRenderedPageBreak/>
              <w:t>32</w:t>
            </w:r>
          </w:p>
        </w:tc>
        <w:tc>
          <w:tcPr>
            <w:tcW w:w="1791" w:type="dxa"/>
          </w:tcPr>
          <w:p w:rsidR="008D7BBF" w:rsidRPr="001A33EB" w:rsidRDefault="008D7BBF" w:rsidP="00366D45">
            <w:pPr>
              <w:pStyle w:val="maintext"/>
              <w:spacing w:before="120"/>
              <w:ind w:firstLineChars="0" w:firstLine="0"/>
              <w:jc w:val="center"/>
              <w:rPr>
                <w:rFonts w:eastAsiaTheme="minorEastAsia"/>
                <w:lang w:eastAsia="zh-CN"/>
              </w:rPr>
            </w:pPr>
            <w:r>
              <w:rPr>
                <w:rFonts w:eastAsiaTheme="minorEastAsia" w:hint="eastAsia"/>
                <w:lang w:eastAsia="zh-CN"/>
              </w:rPr>
              <w:t>(8, 1)</w:t>
            </w:r>
          </w:p>
        </w:tc>
        <w:tc>
          <w:tcPr>
            <w:tcW w:w="2317" w:type="dxa"/>
          </w:tcPr>
          <w:p w:rsidR="008D7BBF" w:rsidRPr="001A33EB" w:rsidRDefault="008D7BBF" w:rsidP="001A33EB">
            <w:pPr>
              <w:pStyle w:val="maintext"/>
              <w:spacing w:before="120"/>
              <w:ind w:firstLineChars="0" w:firstLine="0"/>
              <w:jc w:val="center"/>
              <w:rPr>
                <w:rFonts w:eastAsiaTheme="minorEastAsia"/>
                <w:lang w:eastAsia="zh-CN"/>
              </w:rPr>
            </w:pPr>
            <w:r>
              <w:rPr>
                <w:rFonts w:eastAsiaTheme="minorEastAsia" w:hint="eastAsia"/>
                <w:lang w:eastAsia="zh-CN"/>
              </w:rPr>
              <w:t>4</w:t>
            </w:r>
          </w:p>
        </w:tc>
        <w:tc>
          <w:tcPr>
            <w:tcW w:w="2055" w:type="dxa"/>
          </w:tcPr>
          <w:p w:rsidR="008D7BBF" w:rsidRPr="001A33EB" w:rsidRDefault="008D7BBF" w:rsidP="001A33EB">
            <w:pPr>
              <w:pStyle w:val="maintext"/>
              <w:spacing w:before="120"/>
              <w:ind w:firstLineChars="0" w:firstLine="0"/>
              <w:jc w:val="center"/>
              <w:rPr>
                <w:rFonts w:eastAsiaTheme="minorEastAsia"/>
                <w:lang w:eastAsia="zh-CN"/>
              </w:rPr>
            </w:pPr>
            <w:r>
              <w:rPr>
                <w:rFonts w:eastAsiaTheme="minorEastAsia" w:hint="eastAsia"/>
                <w:lang w:eastAsia="zh-CN"/>
              </w:rPr>
              <w:t>4</w:t>
            </w:r>
          </w:p>
        </w:tc>
      </w:tr>
    </w:tbl>
    <w:p w:rsidR="00B91C3A" w:rsidRDefault="00B91C3A" w:rsidP="00635F0A">
      <w:pPr>
        <w:rPr>
          <w:b/>
          <w:i/>
          <w:color w:val="000000"/>
          <w:lang w:eastAsia="zh-CN"/>
        </w:rPr>
      </w:pPr>
    </w:p>
    <w:p w:rsidR="00B91C3A" w:rsidRPr="00B91C3A" w:rsidRDefault="001731AE" w:rsidP="00635F0A">
      <w:pPr>
        <w:rPr>
          <w:color w:val="000000"/>
          <w:lang w:eastAsia="zh-CN"/>
        </w:rPr>
      </w:pPr>
      <w:r w:rsidRPr="001731AE">
        <w:rPr>
          <w:color w:val="000000"/>
          <w:lang w:eastAsia="zh-CN"/>
        </w:rPr>
        <w:t>If t</w:t>
      </w:r>
      <w:r w:rsidR="00B91C3A">
        <w:rPr>
          <w:color w:val="000000"/>
          <w:lang w:eastAsia="zh-CN"/>
        </w:rPr>
        <w:t>he CSI-RS resource with 12 port, it also can be aggregated with one (4,1) and one (8,1) component pattern.</w:t>
      </w:r>
    </w:p>
    <w:p w:rsidR="00635F0A" w:rsidRPr="00A1447A" w:rsidRDefault="00CD5FFF" w:rsidP="00635F0A">
      <w:pPr>
        <w:rPr>
          <w:i/>
          <w:color w:val="000000"/>
          <w:lang w:eastAsia="zh-CN"/>
        </w:rPr>
      </w:pPr>
      <w:r>
        <w:rPr>
          <w:b/>
          <w:i/>
          <w:color w:val="000000"/>
          <w:lang w:eastAsia="zh-CN"/>
        </w:rPr>
        <w:t xml:space="preserve">Proposal </w:t>
      </w:r>
      <w:r w:rsidR="00B91C3A">
        <w:rPr>
          <w:b/>
          <w:i/>
          <w:color w:val="000000"/>
          <w:lang w:eastAsia="zh-CN"/>
        </w:rPr>
        <w:t>2</w:t>
      </w:r>
      <w:r>
        <w:rPr>
          <w:b/>
          <w:i/>
          <w:color w:val="000000"/>
          <w:lang w:eastAsia="zh-CN"/>
        </w:rPr>
        <w:t>:</w:t>
      </w:r>
      <w:r>
        <w:rPr>
          <w:i/>
          <w:color w:val="000000"/>
          <w:lang w:eastAsia="zh-CN"/>
        </w:rPr>
        <w:t xml:space="preserve"> For a CSI-RS resource</w:t>
      </w:r>
      <w:r w:rsidR="00B91C3A">
        <w:rPr>
          <w:i/>
          <w:color w:val="000000"/>
          <w:lang w:eastAsia="zh-CN"/>
        </w:rPr>
        <w:t xml:space="preserve"> with </w:t>
      </w:r>
      <w:r w:rsidR="00583E7E">
        <w:rPr>
          <w:rFonts w:hint="eastAsia"/>
          <w:i/>
          <w:color w:val="000000"/>
          <w:lang w:eastAsia="zh-CN"/>
        </w:rPr>
        <w:t xml:space="preserve">number of ports </w:t>
      </w:r>
      <w:r w:rsidR="00B91C3A">
        <w:rPr>
          <w:i/>
          <w:color w:val="000000"/>
          <w:lang w:eastAsia="zh-CN"/>
        </w:rPr>
        <w:t>more than 8</w:t>
      </w:r>
      <w:r>
        <w:rPr>
          <w:i/>
          <w:color w:val="000000"/>
          <w:lang w:eastAsia="zh-CN"/>
        </w:rPr>
        <w:t xml:space="preserve">, support at least the following </w:t>
      </w:r>
      <w:r w:rsidR="00B91C3A">
        <w:rPr>
          <w:i/>
          <w:color w:val="000000"/>
          <w:lang w:eastAsia="zh-CN"/>
        </w:rPr>
        <w:t xml:space="preserve">aggregation with </w:t>
      </w:r>
      <w:r>
        <w:rPr>
          <w:i/>
          <w:color w:val="000000"/>
          <w:lang w:eastAsia="zh-CN"/>
        </w:rPr>
        <w:t>component CSI-RS RE patterns:</w:t>
      </w:r>
    </w:p>
    <w:p w:rsidR="00AE0394" w:rsidRPr="00B91C3A" w:rsidRDefault="00CD5FFF">
      <w:pPr>
        <w:pStyle w:val="af5"/>
        <w:numPr>
          <w:ilvl w:val="1"/>
          <w:numId w:val="44"/>
        </w:numPr>
        <w:ind w:firstLineChars="0"/>
        <w:rPr>
          <w:rFonts w:hint="eastAsia"/>
          <w:i/>
          <w:color w:val="000000"/>
        </w:rPr>
      </w:pPr>
      <w:r>
        <w:rPr>
          <w:rFonts w:ascii="Times New Roman" w:hAnsi="Times New Roman" w:cs="Times New Roman"/>
          <w:i/>
          <w:color w:val="000000"/>
          <w:sz w:val="22"/>
          <w:szCs w:val="22"/>
        </w:rPr>
        <w:t>X=16: (Y, Z)=(8,1)</w:t>
      </w:r>
    </w:p>
    <w:p w:rsidR="00B91C3A" w:rsidRPr="00B91C3A" w:rsidRDefault="00B91C3A" w:rsidP="00B91C3A">
      <w:pPr>
        <w:pStyle w:val="af5"/>
        <w:numPr>
          <w:ilvl w:val="1"/>
          <w:numId w:val="44"/>
        </w:numPr>
        <w:ind w:firstLineChars="0"/>
        <w:rPr>
          <w:rFonts w:hint="eastAsia"/>
          <w:i/>
          <w:color w:val="000000"/>
        </w:rPr>
      </w:pPr>
      <w:r>
        <w:rPr>
          <w:rFonts w:ascii="Times New Roman" w:hAnsi="Times New Roman" w:cs="Times New Roman"/>
          <w:i/>
          <w:color w:val="000000"/>
          <w:sz w:val="22"/>
          <w:szCs w:val="22"/>
        </w:rPr>
        <w:t>X=32: (Y, Z)=(8,1)</w:t>
      </w:r>
      <w:r w:rsidRPr="00B91C3A">
        <w:rPr>
          <w:rFonts w:ascii="Times New Roman" w:hAnsi="Times New Roman" w:cs="Times New Roman"/>
          <w:i/>
          <w:color w:val="000000"/>
          <w:sz w:val="22"/>
          <w:szCs w:val="22"/>
        </w:rPr>
        <w:t xml:space="preserve"> </w:t>
      </w:r>
    </w:p>
    <w:p w:rsidR="002874FC" w:rsidRDefault="00B91C3A">
      <w:pPr>
        <w:pStyle w:val="af5"/>
        <w:numPr>
          <w:ilvl w:val="1"/>
          <w:numId w:val="44"/>
        </w:numPr>
        <w:ind w:firstLineChars="0"/>
        <w:rPr>
          <w:rFonts w:hint="eastAsia"/>
        </w:rPr>
      </w:pPr>
      <w:r>
        <w:rPr>
          <w:rFonts w:ascii="Times New Roman" w:hAnsi="Times New Roman" w:cs="Times New Roman"/>
          <w:i/>
          <w:color w:val="000000"/>
          <w:sz w:val="22"/>
          <w:szCs w:val="22"/>
        </w:rPr>
        <w:t>X=12:</w:t>
      </w:r>
      <w:r w:rsidRPr="00B91C3A">
        <w:rPr>
          <w:rFonts w:ascii="Times New Roman" w:hAnsi="Times New Roman" w:cs="Times New Roman"/>
          <w:i/>
          <w:color w:val="000000"/>
          <w:sz w:val="22"/>
          <w:szCs w:val="22"/>
        </w:rPr>
        <w:t xml:space="preserve"> </w:t>
      </w:r>
      <w:r>
        <w:rPr>
          <w:rFonts w:ascii="Times New Roman" w:hAnsi="Times New Roman" w:cs="Times New Roman"/>
          <w:i/>
          <w:color w:val="000000"/>
          <w:sz w:val="22"/>
          <w:szCs w:val="22"/>
        </w:rPr>
        <w:t xml:space="preserve">(Y, Z)=(8,1) and (4,1) </w:t>
      </w:r>
    </w:p>
    <w:p w:rsidR="001731AE" w:rsidRDefault="00B91C3A" w:rsidP="001731AE">
      <w:r>
        <w:rPr>
          <w:lang w:eastAsia="zh-CN"/>
        </w:rPr>
        <w:t>As discussed in last meeting</w:t>
      </w:r>
      <w:r>
        <w:rPr>
          <w:rFonts w:hint="eastAsia"/>
          <w:lang w:eastAsia="zh-CN"/>
        </w:rPr>
        <w:t>, a CSI-RS resource</w:t>
      </w:r>
      <w:r>
        <w:rPr>
          <w:lang w:eastAsia="zh-CN"/>
        </w:rPr>
        <w:t xml:space="preserve"> spans in 1/2/4 OFDM symbols, then the symbols may be adjacent or non-adjacent, which need to be down-selected. Actually, to achieve the feature that fast CSI acquisition, the CSI-RS resource should be designed as compact as possible. On the other hand, due to the CSI-RS is also need to support beam management, to avoid frequent beam switching in the CSI-RS measurement and data transmission, the non-adjacent symbols mapping also should be avoided. Thus, the OFDM symbols for a CSI-RS resource should be adjacent.</w:t>
      </w:r>
    </w:p>
    <w:p w:rsidR="001731AE" w:rsidRDefault="00B91C3A" w:rsidP="001731AE">
      <w:r>
        <w:rPr>
          <w:b/>
          <w:i/>
          <w:color w:val="000000"/>
          <w:lang w:eastAsia="zh-CN"/>
        </w:rPr>
        <w:t>Proposal 3:</w:t>
      </w:r>
      <w:r>
        <w:rPr>
          <w:i/>
          <w:color w:val="000000"/>
          <w:lang w:eastAsia="zh-CN"/>
        </w:rPr>
        <w:t xml:space="preserve"> OFDM symbols for a CSI-RS resource should be adjacent.</w:t>
      </w:r>
    </w:p>
    <w:p w:rsidR="00A3622C" w:rsidRDefault="00A3622C" w:rsidP="00FD02D5">
      <w:pPr>
        <w:pStyle w:val="2"/>
        <w:rPr>
          <w:lang w:eastAsia="zh-CN"/>
        </w:rPr>
      </w:pPr>
      <w:r>
        <w:rPr>
          <w:rFonts w:hint="eastAsia"/>
          <w:lang w:eastAsia="zh-CN"/>
        </w:rPr>
        <w:t>Configurable density of CSI-RS</w:t>
      </w:r>
    </w:p>
    <w:p w:rsidR="00F507BA" w:rsidRDefault="000743BB" w:rsidP="00F66095">
      <w:pPr>
        <w:spacing w:line="276" w:lineRule="auto"/>
        <w:rPr>
          <w:lang w:eastAsia="zh-CN"/>
        </w:rPr>
      </w:pPr>
      <w:r>
        <w:rPr>
          <w:rFonts w:hint="eastAsia"/>
          <w:lang w:eastAsia="zh-CN"/>
        </w:rPr>
        <w:t xml:space="preserve">For CSI-RS density reduction, two schemes have been supported in LTE. One is the PRB-level decimation, in which CSI-RS is only transmitted in every </w:t>
      </w:r>
      <w:r w:rsidRPr="000743BB">
        <w:rPr>
          <w:rFonts w:hint="eastAsia"/>
          <w:i/>
          <w:lang w:eastAsia="zh-CN"/>
        </w:rPr>
        <w:t>p</w:t>
      </w:r>
      <w:r>
        <w:rPr>
          <w:rFonts w:hint="eastAsia"/>
          <w:lang w:eastAsia="zh-CN"/>
        </w:rPr>
        <w:t xml:space="preserve"> PRBs to achieve density 1/</w:t>
      </w:r>
      <w:r w:rsidRPr="000743BB">
        <w:rPr>
          <w:rFonts w:hint="eastAsia"/>
          <w:i/>
          <w:lang w:eastAsia="zh-CN"/>
        </w:rPr>
        <w:t>p</w:t>
      </w:r>
      <w:r w:rsidR="000621C6">
        <w:rPr>
          <w:rFonts w:hint="eastAsia"/>
          <w:i/>
          <w:lang w:eastAsia="zh-CN"/>
        </w:rPr>
        <w:t xml:space="preserve"> </w:t>
      </w:r>
      <w:r w:rsidR="000621C6" w:rsidRPr="000621C6">
        <w:rPr>
          <w:rFonts w:hint="eastAsia"/>
          <w:lang w:eastAsia="zh-CN"/>
        </w:rPr>
        <w:t>RE/port/PRB</w:t>
      </w:r>
      <w:r>
        <w:rPr>
          <w:rFonts w:hint="eastAsia"/>
          <w:lang w:eastAsia="zh-CN"/>
        </w:rPr>
        <w:t xml:space="preserve">. The </w:t>
      </w:r>
      <w:r>
        <w:rPr>
          <w:lang w:eastAsia="zh-CN"/>
        </w:rPr>
        <w:t>other</w:t>
      </w:r>
      <w:r>
        <w:rPr>
          <w:rFonts w:hint="eastAsia"/>
          <w:lang w:eastAsia="zh-CN"/>
        </w:rPr>
        <w:t xml:space="preserve"> is to reduce the number of REs of CSI-RS in each PRB</w:t>
      </w:r>
      <w:r w:rsidR="009628A4">
        <w:rPr>
          <w:rFonts w:hint="eastAsia"/>
          <w:lang w:eastAsia="zh-CN"/>
        </w:rPr>
        <w:t>, b</w:t>
      </w:r>
      <w:r>
        <w:rPr>
          <w:rFonts w:hint="eastAsia"/>
          <w:lang w:eastAsia="zh-CN"/>
        </w:rPr>
        <w:t>ut this scheme is only designed for the number of ports larger than 8</w:t>
      </w:r>
      <w:r w:rsidR="009628A4">
        <w:rPr>
          <w:rFonts w:hint="eastAsia"/>
          <w:lang w:eastAsia="zh-CN"/>
        </w:rPr>
        <w:t xml:space="preserve">. </w:t>
      </w:r>
      <w:r w:rsidR="00F507BA">
        <w:rPr>
          <w:rFonts w:hint="eastAsia"/>
          <w:lang w:eastAsia="zh-CN"/>
        </w:rPr>
        <w:t>B</w:t>
      </w:r>
      <w:r w:rsidR="009628A4">
        <w:rPr>
          <w:rFonts w:hint="eastAsia"/>
          <w:lang w:eastAsia="zh-CN"/>
        </w:rPr>
        <w:t xml:space="preserve">oth schemes can be </w:t>
      </w:r>
      <w:r w:rsidR="00F507BA">
        <w:rPr>
          <w:rFonts w:hint="eastAsia"/>
          <w:lang w:eastAsia="zh-CN"/>
        </w:rPr>
        <w:t xml:space="preserve">further </w:t>
      </w:r>
      <w:r w:rsidR="009628A4">
        <w:rPr>
          <w:rFonts w:hint="eastAsia"/>
          <w:lang w:eastAsia="zh-CN"/>
        </w:rPr>
        <w:t>considered</w:t>
      </w:r>
      <w:r w:rsidR="00F507BA">
        <w:rPr>
          <w:rFonts w:hint="eastAsia"/>
          <w:lang w:eastAsia="zh-CN"/>
        </w:rPr>
        <w:t xml:space="preserve"> in NR</w:t>
      </w:r>
      <w:r w:rsidR="009628A4">
        <w:rPr>
          <w:rFonts w:hint="eastAsia"/>
          <w:lang w:eastAsia="zh-CN"/>
        </w:rPr>
        <w:t xml:space="preserve">. </w:t>
      </w:r>
    </w:p>
    <w:p w:rsidR="00C36120" w:rsidRPr="007E33F4" w:rsidRDefault="003B75F5" w:rsidP="003B75F5">
      <w:pPr>
        <w:rPr>
          <w:i/>
          <w:color w:val="000000"/>
          <w:lang w:eastAsia="zh-CN"/>
        </w:rPr>
      </w:pPr>
      <w:r w:rsidRPr="007E33F4">
        <w:rPr>
          <w:b/>
          <w:i/>
          <w:color w:val="000000"/>
          <w:lang w:eastAsia="zh-CN"/>
        </w:rPr>
        <w:t xml:space="preserve">Proposal </w:t>
      </w:r>
      <w:r w:rsidR="007565A3">
        <w:rPr>
          <w:b/>
          <w:i/>
          <w:color w:val="000000"/>
          <w:lang w:eastAsia="zh-CN"/>
        </w:rPr>
        <w:t>4</w:t>
      </w:r>
      <w:r w:rsidR="00CD5FFF">
        <w:rPr>
          <w:b/>
          <w:i/>
          <w:color w:val="000000"/>
          <w:lang w:eastAsia="zh-CN"/>
        </w:rPr>
        <w:t>:</w:t>
      </w:r>
      <w:r w:rsidR="00CD5FFF">
        <w:rPr>
          <w:i/>
          <w:color w:val="000000"/>
          <w:lang w:eastAsia="zh-CN"/>
        </w:rPr>
        <w:t xml:space="preserve"> Support the following two schemes of CSI-RS density reduction:</w:t>
      </w:r>
    </w:p>
    <w:p w:rsidR="00AE0394" w:rsidRDefault="00CD5FFF">
      <w:pPr>
        <w:pStyle w:val="af5"/>
        <w:numPr>
          <w:ilvl w:val="1"/>
          <w:numId w:val="44"/>
        </w:numPr>
        <w:ind w:firstLineChars="0"/>
        <w:rPr>
          <w:rFonts w:hint="eastAsia"/>
          <w:i/>
          <w:color w:val="000000"/>
        </w:rPr>
      </w:pPr>
      <w:r w:rsidRPr="00CD5FFF">
        <w:rPr>
          <w:rFonts w:ascii="Times New Roman" w:hAnsi="Times New Roman" w:cs="Times New Roman"/>
          <w:i/>
          <w:color w:val="000000"/>
          <w:sz w:val="22"/>
        </w:rPr>
        <w:t>PRB-level density reduction</w:t>
      </w:r>
    </w:p>
    <w:p w:rsidR="00AE0394" w:rsidRDefault="00CD5FFF">
      <w:pPr>
        <w:pStyle w:val="af5"/>
        <w:numPr>
          <w:ilvl w:val="1"/>
          <w:numId w:val="44"/>
        </w:numPr>
        <w:ind w:firstLineChars="0"/>
        <w:rPr>
          <w:rFonts w:hint="eastAsia"/>
          <w:i/>
          <w:color w:val="000000"/>
        </w:rPr>
      </w:pPr>
      <w:r w:rsidRPr="00CD5FFF">
        <w:rPr>
          <w:rFonts w:ascii="Times New Roman" w:hAnsi="Times New Roman" w:cs="Times New Roman"/>
          <w:i/>
          <w:color w:val="000000"/>
          <w:sz w:val="22"/>
        </w:rPr>
        <w:t>Reducing CSI-RS REs within each PRB</w:t>
      </w:r>
    </w:p>
    <w:p w:rsidR="00BE294B" w:rsidRDefault="00464674" w:rsidP="00A3622C">
      <w:pPr>
        <w:rPr>
          <w:lang w:eastAsia="zh-CN"/>
        </w:rPr>
      </w:pPr>
      <w:r>
        <w:rPr>
          <w:rFonts w:hint="eastAsia"/>
          <w:lang w:eastAsia="zh-CN"/>
        </w:rPr>
        <w:t>CSI-RS is proposed to take the functionality of fine time and frequency tracking [</w:t>
      </w:r>
      <w:r w:rsidR="000621C6">
        <w:rPr>
          <w:rFonts w:hint="eastAsia"/>
          <w:lang w:eastAsia="zh-CN"/>
        </w:rPr>
        <w:t>5</w:t>
      </w:r>
      <w:r>
        <w:rPr>
          <w:rFonts w:hint="eastAsia"/>
          <w:lang w:eastAsia="zh-CN"/>
        </w:rPr>
        <w:t>]</w:t>
      </w:r>
      <w:r w:rsidR="000621C6">
        <w:rPr>
          <w:rFonts w:hint="eastAsia"/>
          <w:lang w:eastAsia="zh-CN"/>
        </w:rPr>
        <w:t>, so density larger than 1 RE/port/PRB needs to be supported in NR.</w:t>
      </w:r>
      <w:r w:rsidR="00583FDA">
        <w:rPr>
          <w:rFonts w:hint="eastAsia"/>
          <w:lang w:eastAsia="zh-CN"/>
        </w:rPr>
        <w:t xml:space="preserve"> Fewer ports are sufficient for fine time and frequency tracking, so that 1 and 2 ports can be supported with larger density. Whether other number of ports should </w:t>
      </w:r>
      <w:r w:rsidR="005D4E44">
        <w:rPr>
          <w:rFonts w:hint="eastAsia"/>
          <w:lang w:eastAsia="zh-CN"/>
        </w:rPr>
        <w:t xml:space="preserve">also </w:t>
      </w:r>
      <w:r w:rsidR="00583FDA">
        <w:rPr>
          <w:rFonts w:hint="eastAsia"/>
          <w:lang w:eastAsia="zh-CN"/>
        </w:rPr>
        <w:t>be supported needs careful justification on the potential use cases and performance benefits. The d</w:t>
      </w:r>
      <w:r w:rsidR="000621C6">
        <w:rPr>
          <w:rFonts w:hint="eastAsia"/>
          <w:lang w:eastAsia="zh-CN"/>
        </w:rPr>
        <w:t xml:space="preserve">esign of large density should strive for reusing the pattern designed for density 1 RE/port/PRB. </w:t>
      </w:r>
      <w:r w:rsidR="00583FDA">
        <w:rPr>
          <w:rFonts w:hint="eastAsia"/>
          <w:lang w:eastAsia="zh-CN"/>
        </w:rPr>
        <w:t>For example</w:t>
      </w:r>
      <w:r w:rsidR="000621C6">
        <w:rPr>
          <w:rFonts w:hint="eastAsia"/>
          <w:lang w:eastAsia="zh-CN"/>
        </w:rPr>
        <w:t xml:space="preserve">, an </w:t>
      </w:r>
      <w:r w:rsidR="00583FDA">
        <w:rPr>
          <w:rFonts w:hint="eastAsia"/>
          <w:lang w:eastAsia="zh-CN"/>
        </w:rPr>
        <w:t>2</w:t>
      </w:r>
      <w:r w:rsidR="000621C6">
        <w:rPr>
          <w:rFonts w:hint="eastAsia"/>
          <w:lang w:eastAsia="zh-CN"/>
        </w:rPr>
        <w:t xml:space="preserve">-port CSI-RS resource with density </w:t>
      </w:r>
      <w:r w:rsidR="000621C6" w:rsidRPr="000621C6">
        <w:rPr>
          <w:rFonts w:hint="eastAsia"/>
          <w:i/>
          <w:lang w:eastAsia="zh-CN"/>
        </w:rPr>
        <w:t>p</w:t>
      </w:r>
      <w:r w:rsidR="000621C6">
        <w:rPr>
          <w:rFonts w:hint="eastAsia"/>
          <w:lang w:eastAsia="zh-CN"/>
        </w:rPr>
        <w:t xml:space="preserve"> RE/port/PRB can be </w:t>
      </w:r>
      <w:r w:rsidR="00F54B84">
        <w:rPr>
          <w:rFonts w:hint="eastAsia"/>
          <w:lang w:eastAsia="zh-CN"/>
        </w:rPr>
        <w:t>easily obtained</w:t>
      </w:r>
      <w:r w:rsidR="000621C6">
        <w:rPr>
          <w:rFonts w:hint="eastAsia"/>
          <w:lang w:eastAsia="zh-CN"/>
        </w:rPr>
        <w:t xml:space="preserve"> by</w:t>
      </w:r>
      <w:r w:rsidR="00F54B84">
        <w:rPr>
          <w:rFonts w:hint="eastAsia"/>
          <w:lang w:eastAsia="zh-CN"/>
        </w:rPr>
        <w:t xml:space="preserve"> </w:t>
      </w:r>
      <w:r w:rsidR="00F54B84">
        <w:rPr>
          <w:lang w:eastAsia="zh-CN"/>
        </w:rPr>
        <w:t>configuring</w:t>
      </w:r>
      <w:r w:rsidR="000621C6">
        <w:rPr>
          <w:rFonts w:hint="eastAsia"/>
          <w:lang w:eastAsia="zh-CN"/>
        </w:rPr>
        <w:t xml:space="preserve"> </w:t>
      </w:r>
      <w:r w:rsidR="000621C6" w:rsidRPr="000621C6">
        <w:rPr>
          <w:rFonts w:hint="eastAsia"/>
          <w:i/>
          <w:lang w:eastAsia="zh-CN"/>
        </w:rPr>
        <w:t>p</w:t>
      </w:r>
      <w:r w:rsidR="000621C6">
        <w:rPr>
          <w:rFonts w:hint="eastAsia"/>
          <w:lang w:eastAsia="zh-CN"/>
        </w:rPr>
        <w:t xml:space="preserve"> </w:t>
      </w:r>
      <w:r w:rsidR="00583FDA">
        <w:rPr>
          <w:rFonts w:hint="eastAsia"/>
          <w:lang w:eastAsia="zh-CN"/>
        </w:rPr>
        <w:t>2</w:t>
      </w:r>
      <w:r w:rsidR="00045174">
        <w:rPr>
          <w:rFonts w:hint="eastAsia"/>
          <w:lang w:eastAsia="zh-CN"/>
        </w:rPr>
        <w:t xml:space="preserve">-port </w:t>
      </w:r>
      <w:r w:rsidR="000621C6">
        <w:rPr>
          <w:rFonts w:hint="eastAsia"/>
          <w:lang w:eastAsia="zh-CN"/>
        </w:rPr>
        <w:t>CSI-RS resources</w:t>
      </w:r>
      <w:r w:rsidR="00275381">
        <w:rPr>
          <w:rFonts w:hint="eastAsia"/>
          <w:lang w:eastAsia="zh-CN"/>
        </w:rPr>
        <w:t xml:space="preserve"> within the same or </w:t>
      </w:r>
      <w:r w:rsidR="00045174">
        <w:rPr>
          <w:rFonts w:hint="eastAsia"/>
          <w:lang w:eastAsia="zh-CN"/>
        </w:rPr>
        <w:t>different</w:t>
      </w:r>
      <w:r w:rsidR="00275381">
        <w:rPr>
          <w:rFonts w:hint="eastAsia"/>
          <w:lang w:eastAsia="zh-CN"/>
        </w:rPr>
        <w:t xml:space="preserve"> slots</w:t>
      </w:r>
      <w:r w:rsidR="000621C6">
        <w:rPr>
          <w:rFonts w:hint="eastAsia"/>
          <w:lang w:eastAsia="zh-CN"/>
        </w:rPr>
        <w:t xml:space="preserve">, each with density 1 RE/port/PRB. </w:t>
      </w:r>
    </w:p>
    <w:p w:rsidR="00CF3B39" w:rsidRPr="00CF3B39" w:rsidRDefault="00CF3B39" w:rsidP="00A3622C">
      <w:pPr>
        <w:rPr>
          <w:lang w:eastAsia="zh-CN"/>
        </w:rPr>
      </w:pPr>
      <w:r w:rsidRPr="0081003C">
        <w:rPr>
          <w:rFonts w:hint="eastAsia"/>
          <w:b/>
          <w:i/>
          <w:color w:val="000000"/>
          <w:lang w:eastAsia="zh-CN"/>
        </w:rPr>
        <w:t xml:space="preserve">Proposal </w:t>
      </w:r>
      <w:r w:rsidR="007565A3">
        <w:rPr>
          <w:b/>
          <w:i/>
          <w:color w:val="000000"/>
          <w:lang w:eastAsia="zh-CN"/>
        </w:rPr>
        <w:t>5</w:t>
      </w:r>
      <w:r>
        <w:rPr>
          <w:rFonts w:hint="eastAsia"/>
          <w:b/>
          <w:i/>
          <w:color w:val="000000"/>
          <w:lang w:eastAsia="zh-CN"/>
        </w:rPr>
        <w:t>:</w:t>
      </w:r>
      <w:r>
        <w:rPr>
          <w:rFonts w:hint="eastAsia"/>
          <w:i/>
          <w:color w:val="000000"/>
          <w:lang w:eastAsia="zh-CN"/>
        </w:rPr>
        <w:t xml:space="preserve"> Support </w:t>
      </w:r>
      <w:r w:rsidRPr="00045174">
        <w:rPr>
          <w:rFonts w:hint="eastAsia"/>
          <w:i/>
          <w:color w:val="000000"/>
          <w:lang w:eastAsia="zh-CN"/>
        </w:rPr>
        <w:t xml:space="preserve">density </w:t>
      </w:r>
      <w:r>
        <w:rPr>
          <w:rFonts w:hint="eastAsia"/>
          <w:i/>
          <w:color w:val="000000"/>
          <w:lang w:eastAsia="zh-CN"/>
        </w:rPr>
        <w:t>larger than 1</w:t>
      </w:r>
      <w:r w:rsidRPr="00045174">
        <w:rPr>
          <w:rFonts w:hint="eastAsia"/>
          <w:i/>
          <w:color w:val="000000"/>
          <w:lang w:eastAsia="zh-CN"/>
        </w:rPr>
        <w:t xml:space="preserve"> RE/port/PRB</w:t>
      </w:r>
      <w:r>
        <w:rPr>
          <w:rFonts w:hint="eastAsia"/>
          <w:i/>
          <w:color w:val="000000"/>
          <w:lang w:eastAsia="zh-CN"/>
        </w:rPr>
        <w:t xml:space="preserve"> for an X-port </w:t>
      </w:r>
      <w:r w:rsidRPr="00045174">
        <w:rPr>
          <w:rFonts w:hint="eastAsia"/>
          <w:i/>
          <w:color w:val="000000"/>
          <w:lang w:eastAsia="zh-CN"/>
        </w:rPr>
        <w:t>CSI-RS resource with</w:t>
      </w:r>
      <w:r>
        <w:rPr>
          <w:rFonts w:hint="eastAsia"/>
          <w:i/>
          <w:color w:val="000000"/>
          <w:lang w:eastAsia="zh-CN"/>
        </w:rPr>
        <w:t xml:space="preserve"> values of X at least including 1 and 2.</w:t>
      </w:r>
    </w:p>
    <w:p w:rsidR="00403711" w:rsidRDefault="00EF7689" w:rsidP="00006C0F">
      <w:pPr>
        <w:pStyle w:val="2"/>
        <w:rPr>
          <w:lang w:eastAsia="zh-CN"/>
        </w:rPr>
      </w:pPr>
      <w:r>
        <w:rPr>
          <w:rFonts w:hint="eastAsia"/>
          <w:lang w:eastAsia="zh-CN"/>
        </w:rPr>
        <w:t xml:space="preserve">CSI-RS </w:t>
      </w:r>
      <w:r w:rsidR="00403711">
        <w:rPr>
          <w:rFonts w:hint="eastAsia"/>
          <w:lang w:eastAsia="zh-CN"/>
        </w:rPr>
        <w:t xml:space="preserve">Sequence </w:t>
      </w:r>
    </w:p>
    <w:p w:rsidR="00472AAB" w:rsidRDefault="00E45E9E" w:rsidP="00B05C35">
      <w:pPr>
        <w:rPr>
          <w:kern w:val="2"/>
          <w:lang w:val="en-GB" w:eastAsia="zh-CN"/>
        </w:rPr>
      </w:pPr>
      <w:r>
        <w:rPr>
          <w:kern w:val="2"/>
          <w:lang w:val="en-GB" w:eastAsia="zh-CN"/>
        </w:rPr>
        <w:t xml:space="preserve">Within a </w:t>
      </w:r>
      <w:r>
        <w:rPr>
          <w:rFonts w:hint="eastAsia"/>
          <w:kern w:val="2"/>
          <w:lang w:val="en-GB" w:eastAsia="zh-CN"/>
        </w:rPr>
        <w:t>NR cell</w:t>
      </w:r>
      <w:r>
        <w:rPr>
          <w:kern w:val="2"/>
          <w:lang w:val="en-GB" w:eastAsia="zh-CN"/>
        </w:rPr>
        <w:t xml:space="preserve">, a </w:t>
      </w:r>
      <w:r>
        <w:rPr>
          <w:rFonts w:hint="eastAsia"/>
          <w:kern w:val="2"/>
          <w:lang w:val="en-GB" w:eastAsia="zh-CN"/>
        </w:rPr>
        <w:t>UE</w:t>
      </w:r>
      <w:r>
        <w:rPr>
          <w:kern w:val="2"/>
          <w:lang w:val="en-GB" w:eastAsia="zh-CN"/>
        </w:rPr>
        <w:t xml:space="preserve"> may be exposed to</w:t>
      </w:r>
      <w:r>
        <w:rPr>
          <w:rFonts w:hint="eastAsia"/>
          <w:kern w:val="2"/>
          <w:lang w:val="en-GB" w:eastAsia="zh-CN"/>
        </w:rPr>
        <w:t xml:space="preserve"> </w:t>
      </w:r>
      <w:r>
        <w:rPr>
          <w:kern w:val="2"/>
          <w:lang w:val="en-GB" w:eastAsia="zh-CN"/>
        </w:rPr>
        <w:t>multiple</w:t>
      </w:r>
      <w:r>
        <w:rPr>
          <w:rFonts w:hint="eastAsia"/>
          <w:kern w:val="2"/>
          <w:lang w:val="en-GB" w:eastAsia="zh-CN"/>
        </w:rPr>
        <w:t xml:space="preserve"> TRPs or</w:t>
      </w:r>
      <w:r>
        <w:rPr>
          <w:kern w:val="2"/>
          <w:lang w:val="en-GB" w:eastAsia="zh-CN"/>
        </w:rPr>
        <w:t xml:space="preserve"> multiple beams from one or different TRPs</w:t>
      </w:r>
      <w:r>
        <w:rPr>
          <w:rFonts w:hint="eastAsia"/>
          <w:kern w:val="2"/>
          <w:lang w:val="en-GB" w:eastAsia="zh-CN"/>
        </w:rPr>
        <w:t xml:space="preserve">.  </w:t>
      </w:r>
      <w:r>
        <w:rPr>
          <w:kern w:val="2"/>
          <w:lang w:val="en-GB" w:eastAsia="zh-CN"/>
        </w:rPr>
        <w:t xml:space="preserve">The UE </w:t>
      </w:r>
      <w:r>
        <w:rPr>
          <w:rFonts w:hint="eastAsia"/>
          <w:kern w:val="2"/>
          <w:lang w:val="en-GB" w:eastAsia="zh-CN"/>
        </w:rPr>
        <w:t>can be</w:t>
      </w:r>
      <w:r>
        <w:rPr>
          <w:kern w:val="2"/>
          <w:lang w:val="en-GB" w:eastAsia="zh-CN"/>
        </w:rPr>
        <w:t xml:space="preserve"> instructed to measure and report back </w:t>
      </w:r>
      <w:r w:rsidR="00E6286D">
        <w:rPr>
          <w:rFonts w:hint="eastAsia"/>
          <w:kern w:val="2"/>
          <w:lang w:val="en-GB" w:eastAsia="zh-CN"/>
        </w:rPr>
        <w:t>the CSI</w:t>
      </w:r>
      <w:r>
        <w:rPr>
          <w:rFonts w:hint="eastAsia"/>
          <w:kern w:val="2"/>
          <w:lang w:val="en-GB" w:eastAsia="zh-CN"/>
        </w:rPr>
        <w:t xml:space="preserve"> associated with different CSI-RS ports</w:t>
      </w:r>
      <w:r>
        <w:rPr>
          <w:kern w:val="2"/>
          <w:lang w:val="en-GB" w:eastAsia="zh-CN"/>
        </w:rPr>
        <w:t xml:space="preserve">. </w:t>
      </w:r>
      <w:r>
        <w:rPr>
          <w:rFonts w:hint="eastAsia"/>
          <w:kern w:val="2"/>
          <w:lang w:val="en-GB" w:eastAsia="zh-CN"/>
        </w:rPr>
        <w:t>T</w:t>
      </w:r>
      <w:r>
        <w:rPr>
          <w:kern w:val="2"/>
          <w:lang w:val="en-GB" w:eastAsia="zh-CN"/>
        </w:rPr>
        <w:t>o provide a UE-</w:t>
      </w:r>
      <w:r>
        <w:rPr>
          <w:rFonts w:hint="eastAsia"/>
          <w:kern w:val="2"/>
          <w:lang w:val="en-GB" w:eastAsia="zh-CN"/>
        </w:rPr>
        <w:t>cell-</w:t>
      </w:r>
      <w:r>
        <w:rPr>
          <w:kern w:val="2"/>
          <w:lang w:val="en-GB" w:eastAsia="zh-CN"/>
        </w:rPr>
        <w:t>cent</w:t>
      </w:r>
      <w:r>
        <w:rPr>
          <w:rFonts w:hint="eastAsia"/>
          <w:kern w:val="2"/>
          <w:lang w:val="en-GB" w:eastAsia="zh-CN"/>
        </w:rPr>
        <w:t>e</w:t>
      </w:r>
      <w:r>
        <w:rPr>
          <w:kern w:val="2"/>
          <w:lang w:val="en-GB" w:eastAsia="zh-CN"/>
        </w:rPr>
        <w:t>r</w:t>
      </w:r>
      <w:r>
        <w:rPr>
          <w:rFonts w:hint="eastAsia"/>
          <w:kern w:val="2"/>
          <w:lang w:val="en-GB" w:eastAsia="zh-CN"/>
        </w:rPr>
        <w:t>-like</w:t>
      </w:r>
      <w:r>
        <w:rPr>
          <w:kern w:val="2"/>
          <w:lang w:val="en-GB" w:eastAsia="zh-CN"/>
        </w:rPr>
        <w:t xml:space="preserve"> experience of measurement</w:t>
      </w:r>
      <w:r>
        <w:rPr>
          <w:rFonts w:hint="eastAsia"/>
          <w:kern w:val="2"/>
          <w:lang w:val="en-GB" w:eastAsia="zh-CN"/>
        </w:rPr>
        <w:t xml:space="preserve">, the </w:t>
      </w:r>
      <w:r>
        <w:rPr>
          <w:kern w:val="2"/>
          <w:lang w:val="en-GB" w:eastAsia="zh-CN"/>
        </w:rPr>
        <w:t xml:space="preserve">mapping of </w:t>
      </w:r>
      <w:r>
        <w:rPr>
          <w:rFonts w:hint="eastAsia"/>
          <w:kern w:val="2"/>
          <w:lang w:val="en-GB" w:eastAsia="zh-CN"/>
        </w:rPr>
        <w:t xml:space="preserve">TRPs </w:t>
      </w:r>
      <w:r>
        <w:rPr>
          <w:kern w:val="2"/>
          <w:lang w:val="en-GB" w:eastAsia="zh-CN"/>
        </w:rPr>
        <w:t xml:space="preserve">and their antenna </w:t>
      </w:r>
      <w:r>
        <w:rPr>
          <w:rFonts w:hint="eastAsia"/>
          <w:kern w:val="2"/>
          <w:lang w:val="en-GB" w:eastAsia="zh-CN"/>
        </w:rPr>
        <w:t>elements</w:t>
      </w:r>
      <w:r>
        <w:rPr>
          <w:kern w:val="2"/>
          <w:lang w:val="en-GB" w:eastAsia="zh-CN"/>
        </w:rPr>
        <w:t xml:space="preserve"> to </w:t>
      </w:r>
      <w:r>
        <w:rPr>
          <w:rFonts w:hint="eastAsia"/>
          <w:kern w:val="2"/>
          <w:lang w:val="en-GB" w:eastAsia="zh-CN"/>
        </w:rPr>
        <w:t xml:space="preserve">CSI-RS ports </w:t>
      </w:r>
      <w:r>
        <w:rPr>
          <w:kern w:val="2"/>
          <w:lang w:val="en-GB" w:eastAsia="zh-CN"/>
        </w:rPr>
        <w:t>is</w:t>
      </w:r>
      <w:r>
        <w:rPr>
          <w:rFonts w:hint="eastAsia"/>
          <w:kern w:val="2"/>
          <w:lang w:val="en-GB" w:eastAsia="zh-CN"/>
        </w:rPr>
        <w:t xml:space="preserve"> transparent to the UEs.</w:t>
      </w:r>
      <w:r>
        <w:rPr>
          <w:kern w:val="2"/>
          <w:lang w:val="en-GB" w:eastAsia="zh-CN"/>
        </w:rPr>
        <w:t xml:space="preserve"> </w:t>
      </w:r>
    </w:p>
    <w:p w:rsidR="00DD56AF" w:rsidRPr="00DD56AF" w:rsidRDefault="009124E0" w:rsidP="00B05C35">
      <w:pPr>
        <w:rPr>
          <w:lang w:eastAsia="zh-CN"/>
        </w:rPr>
      </w:pPr>
      <w:r>
        <w:rPr>
          <w:rFonts w:hint="eastAsia"/>
          <w:kern w:val="2"/>
          <w:lang w:val="en-GB" w:eastAsia="zh-CN"/>
        </w:rPr>
        <w:t xml:space="preserve">Therefore, </w:t>
      </w:r>
      <w:r w:rsidR="00472AAB">
        <w:rPr>
          <w:rFonts w:hint="eastAsia"/>
          <w:kern w:val="2"/>
          <w:lang w:val="en-GB" w:eastAsia="zh-CN"/>
        </w:rPr>
        <w:t xml:space="preserve">flexible configuration on </w:t>
      </w:r>
      <w:r>
        <w:rPr>
          <w:rFonts w:hint="eastAsia"/>
          <w:kern w:val="2"/>
          <w:lang w:val="en-GB" w:eastAsia="zh-CN"/>
        </w:rPr>
        <w:t xml:space="preserve">the </w:t>
      </w:r>
      <w:r w:rsidR="00B94818">
        <w:rPr>
          <w:rFonts w:hint="eastAsia"/>
          <w:kern w:val="2"/>
          <w:lang w:val="en-GB" w:eastAsia="zh-CN"/>
        </w:rPr>
        <w:t xml:space="preserve">CSI-RS sequence should be </w:t>
      </w:r>
      <w:r w:rsidR="00472AAB">
        <w:rPr>
          <w:rFonts w:hint="eastAsia"/>
          <w:kern w:val="2"/>
          <w:lang w:val="en-GB" w:eastAsia="zh-CN"/>
        </w:rPr>
        <w:t xml:space="preserve">supported, </w:t>
      </w:r>
      <w:r w:rsidR="00B94818">
        <w:rPr>
          <w:rFonts w:hint="eastAsia"/>
          <w:kern w:val="2"/>
          <w:lang w:val="en-GB" w:eastAsia="zh-CN"/>
        </w:rPr>
        <w:t xml:space="preserve">without </w:t>
      </w:r>
      <w:r w:rsidR="00472AAB">
        <w:rPr>
          <w:rFonts w:hint="eastAsia"/>
          <w:kern w:val="2"/>
          <w:lang w:val="en-GB" w:eastAsia="zh-CN"/>
        </w:rPr>
        <w:t xml:space="preserve">fixed </w:t>
      </w:r>
      <w:r w:rsidR="00B94818">
        <w:rPr>
          <w:rFonts w:hint="eastAsia"/>
          <w:kern w:val="2"/>
          <w:lang w:val="en-GB" w:eastAsia="zh-CN"/>
        </w:rPr>
        <w:t xml:space="preserve">association with </w:t>
      </w:r>
      <w:r w:rsidR="00472AAB">
        <w:rPr>
          <w:rFonts w:hint="eastAsia"/>
          <w:kern w:val="2"/>
          <w:lang w:val="en-GB" w:eastAsia="zh-CN"/>
        </w:rPr>
        <w:t xml:space="preserve">a </w:t>
      </w:r>
      <w:r w:rsidR="00B94818">
        <w:rPr>
          <w:rFonts w:hint="eastAsia"/>
          <w:kern w:val="2"/>
          <w:lang w:val="en-GB" w:eastAsia="zh-CN"/>
        </w:rPr>
        <w:t xml:space="preserve">NR cell ID. </w:t>
      </w:r>
      <w:r w:rsidR="006B58E5">
        <w:rPr>
          <w:rFonts w:hint="eastAsia"/>
          <w:kern w:val="2"/>
          <w:lang w:val="en-GB" w:eastAsia="zh-CN"/>
        </w:rPr>
        <w:t>Since LTE Rel-11, t</w:t>
      </w:r>
      <w:r w:rsidR="0087082A">
        <w:rPr>
          <w:rFonts w:hint="eastAsia"/>
          <w:kern w:val="2"/>
          <w:lang w:val="en-GB" w:eastAsia="zh-CN"/>
        </w:rPr>
        <w:t>he p</w:t>
      </w:r>
      <w:r w:rsidR="00B94818" w:rsidRPr="00B94818">
        <w:rPr>
          <w:kern w:val="2"/>
          <w:lang w:val="en-GB"/>
        </w:rPr>
        <w:t>seudo-random sequence generator parameter</w:t>
      </w:r>
      <w:r w:rsidR="0087082A">
        <w:rPr>
          <w:kern w:val="2"/>
        </w:rPr>
        <w:t xml:space="preserve"> </w:t>
      </w:r>
      <w:r w:rsidR="006B58E5">
        <w:rPr>
          <w:rFonts w:hint="eastAsia"/>
          <w:kern w:val="2"/>
          <w:lang w:eastAsia="zh-CN"/>
        </w:rPr>
        <w:t xml:space="preserve">of CSI-RS can be configured by higher layer to support flexible dynamic TRP </w:t>
      </w:r>
      <w:r w:rsidR="006B58E5">
        <w:rPr>
          <w:kern w:val="2"/>
          <w:lang w:eastAsia="zh-CN"/>
        </w:rPr>
        <w:t>selection</w:t>
      </w:r>
      <w:r w:rsidR="006B58E5">
        <w:rPr>
          <w:rFonts w:hint="eastAsia"/>
          <w:kern w:val="2"/>
          <w:lang w:eastAsia="zh-CN"/>
        </w:rPr>
        <w:t xml:space="preserve">. This principle should be </w:t>
      </w:r>
      <w:r w:rsidR="00B05C35">
        <w:rPr>
          <w:rFonts w:hint="eastAsia"/>
          <w:kern w:val="2"/>
          <w:lang w:eastAsia="zh-CN"/>
        </w:rPr>
        <w:t xml:space="preserve">maintained in NR CSI-RS sequence design. </w:t>
      </w:r>
    </w:p>
    <w:p w:rsidR="000A794D" w:rsidRPr="00006C0F" w:rsidRDefault="00DD56AF" w:rsidP="00006C0F">
      <w:pPr>
        <w:rPr>
          <w:i/>
          <w:lang w:eastAsia="zh-CN"/>
        </w:rPr>
      </w:pPr>
      <w:r w:rsidRPr="006A64F9">
        <w:rPr>
          <w:b/>
          <w:i/>
          <w:iCs/>
          <w:lang w:val="en-GB"/>
        </w:rPr>
        <w:t>P</w:t>
      </w:r>
      <w:r w:rsidRPr="006A64F9">
        <w:rPr>
          <w:rFonts w:hint="eastAsia"/>
          <w:b/>
          <w:i/>
          <w:iCs/>
          <w:lang w:val="en-GB"/>
        </w:rPr>
        <w:t>roposal</w:t>
      </w:r>
      <w:r w:rsidR="0060387B">
        <w:rPr>
          <w:rFonts w:hint="eastAsia"/>
          <w:b/>
          <w:i/>
          <w:iCs/>
          <w:lang w:val="en-GB" w:eastAsia="zh-CN"/>
        </w:rPr>
        <w:t xml:space="preserve"> </w:t>
      </w:r>
      <w:r w:rsidR="007565A3">
        <w:rPr>
          <w:b/>
          <w:i/>
          <w:iCs/>
          <w:lang w:val="en-GB" w:eastAsia="zh-CN"/>
        </w:rPr>
        <w:t>6</w:t>
      </w:r>
      <w:r w:rsidRPr="006A64F9">
        <w:rPr>
          <w:rFonts w:hint="eastAsia"/>
          <w:i/>
          <w:iCs/>
          <w:lang w:val="en-GB"/>
        </w:rPr>
        <w:t>:</w:t>
      </w:r>
      <w:r w:rsidRPr="006A64F9">
        <w:rPr>
          <w:rFonts w:hint="eastAsia"/>
          <w:i/>
          <w:iCs/>
          <w:lang w:val="en-GB" w:eastAsia="zh-CN"/>
        </w:rPr>
        <w:t xml:space="preserve"> </w:t>
      </w:r>
      <w:r w:rsidR="00B05C35" w:rsidRPr="00B05C35">
        <w:rPr>
          <w:rFonts w:hint="eastAsia"/>
          <w:i/>
          <w:kern w:val="2"/>
          <w:lang w:val="en-GB" w:eastAsia="zh-CN"/>
        </w:rPr>
        <w:t xml:space="preserve">CSI-RS sequence should be flexibly configured without </w:t>
      </w:r>
      <w:r w:rsidR="00472AAB">
        <w:rPr>
          <w:rFonts w:hint="eastAsia"/>
          <w:i/>
          <w:kern w:val="2"/>
          <w:lang w:val="en-GB" w:eastAsia="zh-CN"/>
        </w:rPr>
        <w:t xml:space="preserve">fixed </w:t>
      </w:r>
      <w:r w:rsidR="00B05C35" w:rsidRPr="00B05C35">
        <w:rPr>
          <w:rFonts w:hint="eastAsia"/>
          <w:i/>
          <w:kern w:val="2"/>
          <w:lang w:val="en-GB" w:eastAsia="zh-CN"/>
        </w:rPr>
        <w:t>association with NR cell ID</w:t>
      </w:r>
      <w:r w:rsidR="00B05C35">
        <w:rPr>
          <w:rFonts w:hint="eastAsia"/>
          <w:i/>
          <w:kern w:val="2"/>
          <w:lang w:val="en-GB" w:eastAsia="zh-CN"/>
        </w:rPr>
        <w:t>.</w:t>
      </w:r>
    </w:p>
    <w:p w:rsidR="005006A8" w:rsidRDefault="005006A8" w:rsidP="005006A8">
      <w:pPr>
        <w:pStyle w:val="1"/>
        <w:tabs>
          <w:tab w:val="num" w:pos="432"/>
        </w:tabs>
        <w:rPr>
          <w:lang w:eastAsia="zh-CN"/>
        </w:rPr>
      </w:pPr>
      <w:r>
        <w:rPr>
          <w:rFonts w:hint="eastAsia"/>
          <w:lang w:eastAsia="zh-CN"/>
        </w:rPr>
        <w:lastRenderedPageBreak/>
        <w:t>CSI-RS</w:t>
      </w:r>
      <w:r w:rsidR="00EF7689">
        <w:rPr>
          <w:rFonts w:hint="eastAsia"/>
          <w:lang w:eastAsia="zh-CN"/>
        </w:rPr>
        <w:t xml:space="preserve"> Configuration</w:t>
      </w:r>
    </w:p>
    <w:p w:rsidR="00632FD2" w:rsidRDefault="00006C0F" w:rsidP="00006C0F">
      <w:pPr>
        <w:pStyle w:val="2"/>
        <w:rPr>
          <w:lang w:eastAsia="zh-CN"/>
        </w:rPr>
      </w:pPr>
      <w:r>
        <w:rPr>
          <w:rFonts w:hint="eastAsia"/>
          <w:lang w:eastAsia="zh-CN"/>
        </w:rPr>
        <w:t>M</w:t>
      </w:r>
      <w:r w:rsidR="00632FD2" w:rsidRPr="009B7D82">
        <w:rPr>
          <w:lang w:eastAsia="zh-CN"/>
        </w:rPr>
        <w:t>ulti-step CSI acquisition</w:t>
      </w:r>
    </w:p>
    <w:p w:rsidR="00CB0395" w:rsidRPr="00A40ABE" w:rsidRDefault="0062582D" w:rsidP="00CB0395">
      <w:pPr>
        <w:rPr>
          <w:lang w:eastAsia="zh-CN"/>
        </w:rPr>
      </w:pPr>
      <w:r>
        <w:rPr>
          <w:lang w:eastAsia="zh-CN"/>
        </w:rPr>
        <w:t xml:space="preserve">Irrespective of the mapping of the CSI-RS to REs and the sequence used, one key aspect that needs to be addressed is the required overhead when CSI acquisition using beam-formed CSI-RS is used. </w:t>
      </w:r>
      <w:r w:rsidR="00CB0395" w:rsidRPr="00A40ABE">
        <w:rPr>
          <w:lang w:eastAsia="zh-CN"/>
        </w:rPr>
        <w:t xml:space="preserve">Additionally, when the served UE(s) also need to perform beam-forming, the CSI-RS configuration and the required resources need to take into account the beam-forming capability of the TRP and the UE(s), together with the respective number of required beam directions that need to be swept at </w:t>
      </w:r>
      <w:r w:rsidR="0071603C">
        <w:rPr>
          <w:lang w:eastAsia="zh-CN"/>
        </w:rPr>
        <w:t xml:space="preserve">each entities as agreed in </w:t>
      </w:r>
      <w:r w:rsidR="00D30646">
        <w:rPr>
          <w:rFonts w:hint="eastAsia"/>
          <w:lang w:eastAsia="zh-CN"/>
        </w:rPr>
        <w:t>RAN1#87</w:t>
      </w:r>
      <w:r w:rsidR="00CB0395" w:rsidRPr="00A40ABE">
        <w:rPr>
          <w:lang w:eastAsia="zh-CN"/>
        </w:rPr>
        <w:t>.</w:t>
      </w:r>
    </w:p>
    <w:p w:rsidR="00387F8C" w:rsidRDefault="00CB0395" w:rsidP="00CB0395">
      <w:pPr>
        <w:rPr>
          <w:lang w:eastAsia="zh-CN"/>
        </w:rPr>
      </w:pPr>
      <w:r w:rsidRPr="00A40ABE">
        <w:rPr>
          <w:lang w:eastAsia="zh-CN"/>
        </w:rPr>
        <w:t>For such scenarios, it</w:t>
      </w:r>
      <w:r w:rsidR="0062582D">
        <w:rPr>
          <w:lang w:eastAsia="zh-CN"/>
        </w:rPr>
        <w:t xml:space="preserve"> is</w:t>
      </w:r>
      <w:r w:rsidRPr="00A40ABE">
        <w:rPr>
          <w:lang w:eastAsia="zh-CN"/>
        </w:rPr>
        <w:t xml:space="preserve"> very important to keep the</w:t>
      </w:r>
      <w:r w:rsidR="0062582D">
        <w:rPr>
          <w:lang w:eastAsia="zh-CN"/>
        </w:rPr>
        <w:t xml:space="preserve"> CSI-RS</w:t>
      </w:r>
      <w:r w:rsidRPr="00A40ABE">
        <w:rPr>
          <w:lang w:eastAsia="zh-CN"/>
        </w:rPr>
        <w:t xml:space="preserve"> overhead and the required resources to a reasonable level.</w:t>
      </w:r>
      <w:r w:rsidR="0062582D">
        <w:rPr>
          <w:lang w:eastAsia="zh-CN"/>
        </w:rPr>
        <w:t xml:space="preserve"> For CSI acquisition for beam-formed CSI-RS the most logical way to reduce overhead is to reduce the number of beam directions that need to be sounded in a multi-step manner.  To this aim a </w:t>
      </w:r>
      <w:r w:rsidRPr="00A40ABE">
        <w:rPr>
          <w:lang w:eastAsia="zh-CN"/>
        </w:rPr>
        <w:t>multi-step scheme</w:t>
      </w:r>
      <w:r w:rsidR="0062582D">
        <w:rPr>
          <w:lang w:eastAsia="zh-CN"/>
        </w:rPr>
        <w:t>, consisting of at least two steps</w:t>
      </w:r>
      <w:r w:rsidR="00CF6810">
        <w:rPr>
          <w:lang w:eastAsia="zh-CN"/>
        </w:rPr>
        <w:t xml:space="preserve"> </w:t>
      </w:r>
      <w:r w:rsidRPr="00A40ABE">
        <w:rPr>
          <w:lang w:eastAsia="zh-CN"/>
        </w:rPr>
        <w:t>has been agreed for hybrid beam-forming</w:t>
      </w:r>
      <w:r w:rsidR="00CF6810">
        <w:rPr>
          <w:lang w:eastAsia="zh-CN"/>
        </w:rPr>
        <w:t xml:space="preserve"> in RAN 1#86 bis [</w:t>
      </w:r>
      <w:r w:rsidR="006D6321">
        <w:rPr>
          <w:rFonts w:hint="eastAsia"/>
          <w:lang w:eastAsia="zh-CN"/>
        </w:rPr>
        <w:t>6</w:t>
      </w:r>
      <w:r w:rsidR="00CF6810">
        <w:rPr>
          <w:lang w:eastAsia="zh-CN"/>
        </w:rPr>
        <w:t>]. This scheme</w:t>
      </w:r>
      <w:r w:rsidRPr="00A40ABE">
        <w:rPr>
          <w:lang w:eastAsia="zh-CN"/>
        </w:rPr>
        <w:t xml:space="preserve"> starts with a beam-formed CSI-step and then follows with digital pre-coding selection</w:t>
      </w:r>
      <w:r w:rsidR="00D101AF">
        <w:rPr>
          <w:lang w:eastAsia="zh-CN"/>
        </w:rPr>
        <w:t>.</w:t>
      </w:r>
      <w:r w:rsidRPr="00A40ABE">
        <w:rPr>
          <w:lang w:eastAsia="zh-CN"/>
        </w:rPr>
        <w:t xml:space="preserve"> </w:t>
      </w:r>
    </w:p>
    <w:p w:rsidR="00CB0395" w:rsidRPr="0062582D" w:rsidRDefault="003D7EED" w:rsidP="00CB0395">
      <w:pPr>
        <w:rPr>
          <w:lang w:eastAsia="zh-CN"/>
        </w:rPr>
      </w:pPr>
      <w:r>
        <w:rPr>
          <w:rFonts w:hint="eastAsia"/>
          <w:lang w:eastAsia="zh-CN"/>
        </w:rPr>
        <w:t>A</w:t>
      </w:r>
      <w:r w:rsidR="0062582D">
        <w:rPr>
          <w:lang w:eastAsia="zh-CN"/>
        </w:rPr>
        <w:t xml:space="preserve"> </w:t>
      </w:r>
      <w:r w:rsidR="00387F8C">
        <w:rPr>
          <w:lang w:eastAsia="zh-CN"/>
        </w:rPr>
        <w:t xml:space="preserve"> </w:t>
      </w:r>
      <w:r w:rsidR="0062582D">
        <w:rPr>
          <w:lang w:eastAsia="zh-CN"/>
        </w:rPr>
        <w:t>flexible way for configuring</w:t>
      </w:r>
      <w:r w:rsidR="00387F8C">
        <w:rPr>
          <w:lang w:eastAsia="zh-CN"/>
        </w:rPr>
        <w:t xml:space="preserve"> CSI-RS which enables the</w:t>
      </w:r>
      <w:r w:rsidR="0062582D">
        <w:rPr>
          <w:lang w:eastAsia="zh-CN"/>
        </w:rPr>
        <w:t xml:space="preserve"> flexible</w:t>
      </w:r>
      <w:r w:rsidR="00387F8C">
        <w:rPr>
          <w:lang w:eastAsia="zh-CN"/>
        </w:rPr>
        <w:t xml:space="preserve"> configuration of CSI-RS in multiple steps (</w:t>
      </w:r>
      <w:r>
        <w:rPr>
          <w:rFonts w:hint="eastAsia"/>
          <w:lang w:eastAsia="zh-CN"/>
        </w:rPr>
        <w:t>at least 2</w:t>
      </w:r>
      <w:r w:rsidR="00387F8C">
        <w:rPr>
          <w:lang w:eastAsia="zh-CN"/>
        </w:rPr>
        <w:t>)</w:t>
      </w:r>
      <w:r w:rsidR="0062582D">
        <w:rPr>
          <w:lang w:eastAsia="zh-CN"/>
        </w:rPr>
        <w:t xml:space="preserve"> should be used. Each successive step may</w:t>
      </w:r>
      <w:r w:rsidR="00BA0F04">
        <w:rPr>
          <w:lang w:eastAsia="zh-CN"/>
        </w:rPr>
        <w:t xml:space="preserve"> use</w:t>
      </w:r>
      <w:r w:rsidR="002777EE">
        <w:rPr>
          <w:rFonts w:hint="eastAsia"/>
          <w:lang w:eastAsia="zh-CN"/>
        </w:rPr>
        <w:t xml:space="preserve"> CSI-RS</w:t>
      </w:r>
      <w:r w:rsidR="00D101AF">
        <w:rPr>
          <w:lang w:eastAsia="zh-CN"/>
        </w:rPr>
        <w:t xml:space="preserve"> in different ways and may for instance be</w:t>
      </w:r>
      <w:r w:rsidR="008F56E9">
        <w:rPr>
          <w:lang w:eastAsia="zh-CN"/>
        </w:rPr>
        <w:t xml:space="preserve"> </w:t>
      </w:r>
      <w:r w:rsidR="0062582D">
        <w:rPr>
          <w:lang w:eastAsia="zh-CN"/>
        </w:rPr>
        <w:t>UE</w:t>
      </w:r>
      <w:r w:rsidR="00BB682B">
        <w:rPr>
          <w:rFonts w:hint="eastAsia"/>
          <w:lang w:eastAsia="zh-CN"/>
        </w:rPr>
        <w:t>-group</w:t>
      </w:r>
      <w:r w:rsidR="0062582D">
        <w:rPr>
          <w:lang w:eastAsia="zh-CN"/>
        </w:rPr>
        <w:t xml:space="preserve"> specific or UE specific</w:t>
      </w:r>
      <w:r w:rsidR="00BA0F04">
        <w:rPr>
          <w:lang w:eastAsia="zh-CN"/>
        </w:rPr>
        <w:t>.</w:t>
      </w:r>
      <w:r w:rsidR="00BB682B">
        <w:rPr>
          <w:rFonts w:hint="eastAsia"/>
          <w:lang w:eastAsia="zh-CN"/>
        </w:rPr>
        <w:t xml:space="preserve"> </w:t>
      </w:r>
      <w:r w:rsidR="0062582D">
        <w:rPr>
          <w:lang w:eastAsia="zh-CN"/>
        </w:rPr>
        <w:t>T</w:t>
      </w:r>
      <w:r w:rsidR="00387F8C" w:rsidRPr="00A40ABE">
        <w:rPr>
          <w:lang w:eastAsia="zh-CN"/>
        </w:rPr>
        <w:t>hese multiple steps may have different requirements and each step</w:t>
      </w:r>
      <w:r w:rsidR="0062582D">
        <w:rPr>
          <w:lang w:eastAsia="zh-CN"/>
        </w:rPr>
        <w:t xml:space="preserve"> </w:t>
      </w:r>
      <w:r w:rsidR="00387F8C" w:rsidRPr="00A40ABE">
        <w:rPr>
          <w:lang w:eastAsia="zh-CN"/>
        </w:rPr>
        <w:t>may have dif</w:t>
      </w:r>
      <w:r w:rsidR="0062582D">
        <w:rPr>
          <w:lang w:eastAsia="zh-CN"/>
        </w:rPr>
        <w:t>ferent CSI-RS configurations and respective UE feedback modes.</w:t>
      </w:r>
    </w:p>
    <w:p w:rsidR="00CB0395" w:rsidRPr="00A40ABE" w:rsidRDefault="0062582D" w:rsidP="00CB0395">
      <w:pPr>
        <w:rPr>
          <w:lang w:eastAsia="zh-CN"/>
        </w:rPr>
      </w:pPr>
      <w:r>
        <w:rPr>
          <w:lang w:eastAsia="zh-CN"/>
        </w:rPr>
        <w:t>To justify such a flexible multi-step approach we use an example</w:t>
      </w:r>
      <w:r w:rsidR="00CB0395" w:rsidRPr="00A40ABE">
        <w:rPr>
          <w:lang w:eastAsia="zh-CN"/>
        </w:rPr>
        <w:t xml:space="preserve"> the case of 3D beam-forming where the set of required directions includes both azimuth (horizontal) and elevation (vertical) directions. If the TRP transmit</w:t>
      </w:r>
      <w:r w:rsidR="00CB0395" w:rsidRPr="00A40ABE">
        <w:rPr>
          <w:rFonts w:hint="eastAsia"/>
          <w:lang w:eastAsia="zh-CN"/>
        </w:rPr>
        <w:t>s</w:t>
      </w:r>
      <w:r w:rsidR="00CB0395" w:rsidRPr="00A40ABE">
        <w:rPr>
          <w:lang w:eastAsia="zh-CN"/>
        </w:rPr>
        <w:t xml:space="preserve"> beam-formed CSI-RS in every possible azimuth and elevation direction</w:t>
      </w:r>
      <w:r w:rsidR="00CB0395" w:rsidRPr="00A40ABE">
        <w:rPr>
          <w:rFonts w:hint="eastAsia"/>
          <w:lang w:eastAsia="zh-CN"/>
        </w:rPr>
        <w:t xml:space="preserve"> for </w:t>
      </w:r>
      <w:r w:rsidR="00CB0395" w:rsidRPr="00A40ABE">
        <w:rPr>
          <w:lang w:eastAsia="zh-CN"/>
        </w:rPr>
        <w:t>exhaustive</w:t>
      </w:r>
      <w:r w:rsidR="00CB0395" w:rsidRPr="00A40ABE">
        <w:rPr>
          <w:rFonts w:hint="eastAsia"/>
          <w:lang w:eastAsia="zh-CN"/>
        </w:rPr>
        <w:t xml:space="preserve"> search </w:t>
      </w:r>
      <w:r w:rsidR="00CB0395" w:rsidRPr="00A40ABE">
        <w:rPr>
          <w:lang w:eastAsia="zh-CN"/>
        </w:rPr>
        <w:t>of</w:t>
      </w:r>
      <w:r w:rsidR="00CB0395" w:rsidRPr="00A40ABE">
        <w:rPr>
          <w:rFonts w:hint="eastAsia"/>
          <w:lang w:eastAsia="zh-CN"/>
        </w:rPr>
        <w:t xml:space="preserve"> the </w:t>
      </w:r>
      <w:r w:rsidR="00CB0395" w:rsidRPr="00A40ABE">
        <w:rPr>
          <w:lang w:eastAsia="zh-CN"/>
        </w:rPr>
        <w:t>best</w:t>
      </w:r>
      <w:r w:rsidR="00CB0395" w:rsidRPr="00A40ABE">
        <w:rPr>
          <w:rFonts w:hint="eastAsia"/>
          <w:lang w:eastAsia="zh-CN"/>
        </w:rPr>
        <w:t xml:space="preserve"> 3D beam</w:t>
      </w:r>
      <w:r w:rsidR="00CB0395" w:rsidRPr="00A40ABE">
        <w:rPr>
          <w:lang w:eastAsia="zh-CN"/>
        </w:rPr>
        <w:t>, the overhead will be far too excessive.</w:t>
      </w:r>
      <w:r w:rsidR="00CB0395" w:rsidRPr="00A40ABE">
        <w:rPr>
          <w:rFonts w:hint="eastAsia"/>
          <w:lang w:eastAsia="zh-CN"/>
        </w:rPr>
        <w:t xml:space="preserve"> </w:t>
      </w:r>
    </w:p>
    <w:p w:rsidR="00AE0394" w:rsidRDefault="00CB0395">
      <w:pPr>
        <w:rPr>
          <w:lang w:eastAsia="zh-CN"/>
        </w:rPr>
      </w:pPr>
      <w:r w:rsidRPr="00A40ABE">
        <w:rPr>
          <w:lang w:eastAsia="zh-CN"/>
        </w:rPr>
        <w:t xml:space="preserve">An example multi-step beam formed method for 3D beam-forming is shown in </w:t>
      </w:r>
      <w:r w:rsidR="00574079">
        <w:rPr>
          <w:rFonts w:hint="eastAsia"/>
          <w:lang w:eastAsia="zh-CN"/>
        </w:rPr>
        <w:t xml:space="preserve">Figure </w:t>
      </w:r>
      <w:r w:rsidR="00BC31E2">
        <w:rPr>
          <w:rFonts w:hint="eastAsia"/>
          <w:lang w:eastAsia="zh-CN"/>
        </w:rPr>
        <w:t>4</w:t>
      </w:r>
      <w:r w:rsidRPr="00A40ABE">
        <w:rPr>
          <w:lang w:eastAsia="zh-CN"/>
        </w:rPr>
        <w:t xml:space="preserve">, where each step corresponds to beam sweeping and measurements across a specific plane. In the first step, the TRP configures CSI-RS for UE measurements on narrow horizontal beams with </w:t>
      </w:r>
      <w:r w:rsidR="00574079">
        <w:rPr>
          <w:rFonts w:hint="eastAsia"/>
          <w:lang w:eastAsia="zh-CN"/>
        </w:rPr>
        <w:t>the same</w:t>
      </w:r>
      <w:r w:rsidR="00574079" w:rsidRPr="00A40ABE">
        <w:rPr>
          <w:lang w:eastAsia="zh-CN"/>
        </w:rPr>
        <w:t xml:space="preserve"> </w:t>
      </w:r>
      <w:r w:rsidRPr="00A40ABE">
        <w:rPr>
          <w:lang w:eastAsia="zh-CN"/>
        </w:rPr>
        <w:t>wide vertical beam. This step could be</w:t>
      </w:r>
      <w:r w:rsidR="008F56E9">
        <w:rPr>
          <w:lang w:eastAsia="zh-CN"/>
        </w:rPr>
        <w:t xml:space="preserve">, </w:t>
      </w:r>
      <w:r w:rsidRPr="00A40ABE">
        <w:rPr>
          <w:lang w:eastAsia="zh-CN"/>
        </w:rPr>
        <w:t>UE</w:t>
      </w:r>
      <w:r w:rsidR="00BB682B">
        <w:rPr>
          <w:rFonts w:hint="eastAsia"/>
          <w:lang w:eastAsia="zh-CN"/>
        </w:rPr>
        <w:t xml:space="preserve">-group </w:t>
      </w:r>
      <w:r w:rsidRPr="00A40ABE">
        <w:rPr>
          <w:lang w:eastAsia="zh-CN"/>
        </w:rPr>
        <w:t>specific or</w:t>
      </w:r>
      <w:r w:rsidR="00BB682B">
        <w:rPr>
          <w:rFonts w:hint="eastAsia"/>
          <w:lang w:eastAsia="zh-CN"/>
        </w:rPr>
        <w:t xml:space="preserve"> UE </w:t>
      </w:r>
      <w:r w:rsidRPr="00A40ABE">
        <w:rPr>
          <w:lang w:eastAsia="zh-CN"/>
        </w:rPr>
        <w:t>specific, but needs to take into account the beam-forming capabilities of the UE(s). At least one</w:t>
      </w:r>
      <w:r w:rsidRPr="00A40ABE">
        <w:rPr>
          <w:rFonts w:hint="eastAsia"/>
          <w:lang w:eastAsia="zh-CN"/>
        </w:rPr>
        <w:t xml:space="preserve"> UE selects</w:t>
      </w:r>
      <w:r w:rsidRPr="00A40ABE">
        <w:rPr>
          <w:lang w:eastAsia="zh-CN"/>
        </w:rPr>
        <w:t xml:space="preserve"> </w:t>
      </w:r>
      <w:r w:rsidRPr="00A40ABE">
        <w:rPr>
          <w:rFonts w:hint="eastAsia"/>
          <w:lang w:eastAsia="zh-CN"/>
        </w:rPr>
        <w:t>and feeds back the CSI-RS resource(s)/port(s) corresponding to the best horizontal beam(s). In the second step</w:t>
      </w:r>
      <w:r w:rsidRPr="00A40ABE">
        <w:rPr>
          <w:lang w:eastAsia="zh-CN"/>
        </w:rPr>
        <w:t xml:space="preserve"> (which is UE or UE </w:t>
      </w:r>
      <w:r w:rsidR="00574079" w:rsidRPr="00A40ABE">
        <w:rPr>
          <w:lang w:eastAsia="zh-CN"/>
        </w:rPr>
        <w:t xml:space="preserve">group </w:t>
      </w:r>
      <w:r w:rsidRPr="00A40ABE">
        <w:rPr>
          <w:lang w:eastAsia="zh-CN"/>
        </w:rPr>
        <w:t>specific)</w:t>
      </w:r>
      <w:r w:rsidRPr="00A40ABE">
        <w:rPr>
          <w:rFonts w:hint="eastAsia"/>
          <w:lang w:eastAsia="zh-CN"/>
        </w:rPr>
        <w:t>, measurement</w:t>
      </w:r>
      <w:r w:rsidRPr="00A40ABE">
        <w:rPr>
          <w:lang w:eastAsia="zh-CN"/>
        </w:rPr>
        <w:t>s</w:t>
      </w:r>
      <w:r w:rsidRPr="00A40ABE">
        <w:rPr>
          <w:rFonts w:hint="eastAsia"/>
          <w:lang w:eastAsia="zh-CN"/>
        </w:rPr>
        <w:t xml:space="preserve"> </w:t>
      </w:r>
      <w:r w:rsidRPr="00A40ABE">
        <w:rPr>
          <w:lang w:eastAsia="zh-CN"/>
        </w:rPr>
        <w:t xml:space="preserve">of one or more </w:t>
      </w:r>
      <w:r w:rsidRPr="00A40ABE">
        <w:rPr>
          <w:rFonts w:hint="eastAsia"/>
          <w:lang w:eastAsia="zh-CN"/>
        </w:rPr>
        <w:t>narrow vertical beam</w:t>
      </w:r>
      <w:r w:rsidRPr="00A40ABE">
        <w:rPr>
          <w:lang w:eastAsia="zh-CN"/>
        </w:rPr>
        <w:t>(</w:t>
      </w:r>
      <w:r w:rsidRPr="00A40ABE">
        <w:rPr>
          <w:rFonts w:hint="eastAsia"/>
          <w:lang w:eastAsia="zh-CN"/>
        </w:rPr>
        <w:t>s</w:t>
      </w:r>
      <w:r w:rsidRPr="00A40ABE">
        <w:rPr>
          <w:lang w:eastAsia="zh-CN"/>
        </w:rPr>
        <w:t>)</w:t>
      </w:r>
      <w:r w:rsidRPr="00A40ABE">
        <w:rPr>
          <w:rFonts w:hint="eastAsia"/>
          <w:lang w:eastAsia="zh-CN"/>
        </w:rPr>
        <w:t xml:space="preserve"> </w:t>
      </w:r>
      <w:r w:rsidRPr="00A40ABE">
        <w:rPr>
          <w:lang w:eastAsia="zh-CN"/>
        </w:rPr>
        <w:t xml:space="preserve">are </w:t>
      </w:r>
      <w:r w:rsidRPr="00A40ABE">
        <w:rPr>
          <w:rFonts w:hint="eastAsia"/>
          <w:lang w:eastAsia="zh-CN"/>
        </w:rPr>
        <w:t xml:space="preserve">further performed </w:t>
      </w:r>
      <w:r w:rsidRPr="00A40ABE">
        <w:rPr>
          <w:lang w:eastAsia="zh-CN"/>
        </w:rPr>
        <w:t>using</w:t>
      </w:r>
      <w:r w:rsidRPr="00A40ABE">
        <w:rPr>
          <w:rFonts w:hint="eastAsia"/>
          <w:lang w:eastAsia="zh-CN"/>
        </w:rPr>
        <w:t xml:space="preserve"> </w:t>
      </w:r>
      <w:r w:rsidRPr="00A40ABE">
        <w:rPr>
          <w:lang w:eastAsia="zh-CN"/>
        </w:rPr>
        <w:t xml:space="preserve">one or more selected </w:t>
      </w:r>
      <w:r w:rsidRPr="00A40ABE">
        <w:rPr>
          <w:rFonts w:hint="eastAsia"/>
          <w:lang w:eastAsia="zh-CN"/>
        </w:rPr>
        <w:t>horizontal beam(s)</w:t>
      </w:r>
      <w:r w:rsidRPr="00A40ABE">
        <w:rPr>
          <w:lang w:eastAsia="zh-CN"/>
        </w:rPr>
        <w:t xml:space="preserve"> and the configuration again takes into account UE beam-formin</w:t>
      </w:r>
      <w:r w:rsidR="001223DD">
        <w:rPr>
          <w:rFonts w:hint="eastAsia"/>
          <w:lang w:eastAsia="zh-CN"/>
        </w:rPr>
        <w:t>g</w:t>
      </w:r>
      <w:r w:rsidRPr="00A40ABE">
        <w:rPr>
          <w:lang w:eastAsia="zh-CN"/>
        </w:rPr>
        <w:t>.</w:t>
      </w:r>
      <w:r w:rsidRPr="00A40ABE">
        <w:rPr>
          <w:rFonts w:hint="eastAsia"/>
          <w:lang w:eastAsia="zh-CN"/>
        </w:rPr>
        <w:t xml:space="preserve"> </w:t>
      </w:r>
      <w:r w:rsidRPr="00A40ABE">
        <w:rPr>
          <w:lang w:eastAsia="zh-CN"/>
        </w:rPr>
        <w:t xml:space="preserve">The </w:t>
      </w:r>
      <w:r w:rsidRPr="00A40ABE">
        <w:rPr>
          <w:rFonts w:hint="eastAsia"/>
          <w:lang w:eastAsia="zh-CN"/>
        </w:rPr>
        <w:t>UE</w:t>
      </w:r>
      <w:r w:rsidR="0062582D">
        <w:rPr>
          <w:lang w:eastAsia="zh-CN"/>
        </w:rPr>
        <w:t xml:space="preserve"> (or group of UEs)</w:t>
      </w:r>
      <w:r w:rsidRPr="00A40ABE">
        <w:rPr>
          <w:lang w:eastAsia="zh-CN"/>
        </w:rPr>
        <w:t xml:space="preserve"> then</w:t>
      </w:r>
      <w:r w:rsidRPr="00A40ABE">
        <w:rPr>
          <w:rFonts w:hint="eastAsia"/>
          <w:lang w:eastAsia="zh-CN"/>
        </w:rPr>
        <w:t xml:space="preserve"> reports the best vertical beam(s) and RI/CQI to assist data transmission. </w:t>
      </w:r>
      <w:r w:rsidRPr="00A40ABE">
        <w:rPr>
          <w:lang w:eastAsia="zh-CN"/>
        </w:rPr>
        <w:t xml:space="preserve">Each of the </w:t>
      </w:r>
      <w:r w:rsidRPr="00A40ABE">
        <w:rPr>
          <w:rFonts w:hint="eastAsia"/>
          <w:lang w:eastAsia="zh-CN"/>
        </w:rPr>
        <w:t>two</w:t>
      </w:r>
      <w:r w:rsidRPr="00A40ABE">
        <w:rPr>
          <w:lang w:eastAsia="zh-CN"/>
        </w:rPr>
        <w:t xml:space="preserve"> steps may also have further embedded multi</w:t>
      </w:r>
      <w:r w:rsidRPr="00A40ABE">
        <w:rPr>
          <w:rFonts w:hint="eastAsia"/>
          <w:lang w:eastAsia="zh-CN"/>
        </w:rPr>
        <w:t xml:space="preserve">ple </w:t>
      </w:r>
      <w:r w:rsidRPr="00A40ABE">
        <w:rPr>
          <w:lang w:eastAsia="zh-CN"/>
        </w:rPr>
        <w:t>steps (which may be port or beam based) in each plane to enable beam refine</w:t>
      </w:r>
      <w:r w:rsidRPr="00A40ABE">
        <w:rPr>
          <w:rFonts w:hint="eastAsia"/>
          <w:lang w:eastAsia="zh-CN"/>
        </w:rPr>
        <w:t>ment</w:t>
      </w:r>
      <w:r w:rsidRPr="00A40ABE">
        <w:rPr>
          <w:lang w:eastAsia="zh-CN"/>
        </w:rPr>
        <w:t xml:space="preserve"> at different levels. These further embedded steps may or may not require </w:t>
      </w:r>
      <w:r w:rsidRPr="00A40ABE">
        <w:rPr>
          <w:rFonts w:hint="eastAsia"/>
          <w:lang w:eastAsia="zh-CN"/>
        </w:rPr>
        <w:t>additional</w:t>
      </w:r>
      <w:r w:rsidRPr="00A40ABE">
        <w:rPr>
          <w:lang w:eastAsia="zh-CN"/>
        </w:rPr>
        <w:t xml:space="preserve"> UE feedback and it is important that we have the flexibility to configure the UE for feedback as required.</w:t>
      </w:r>
    </w:p>
    <w:p w:rsidR="00E5262C" w:rsidRPr="00A40ABE" w:rsidRDefault="00D101AF" w:rsidP="00481B51">
      <w:pPr>
        <w:keepNext/>
        <w:jc w:val="center"/>
        <w:rPr>
          <w:lang w:eastAsia="zh-CN"/>
        </w:rPr>
      </w:pPr>
      <w:r w:rsidRPr="00A40ABE">
        <w:rPr>
          <w:lang w:eastAsia="zh-CN"/>
        </w:rPr>
        <w:object w:dxaOrig="13370" w:dyaOrig="7214">
          <v:shape id="_x0000_i1033" type="#_x0000_t75" style="width:373.55pt;height:201.05pt" o:ole="" o:bordertopcolor="this" o:borderleftcolor="this" o:borderbottomcolor="this" o:borderrightcolor="this">
            <v:imagedata r:id="rId24" o:title=""/>
            <w10:bordertop type="single" width="4"/>
            <w10:borderleft type="single" width="4"/>
            <w10:borderbottom type="single" width="4"/>
            <w10:borderright type="single" width="4"/>
          </v:shape>
          <o:OLEObject Type="Embed" ProgID="Visio.Drawing.11" ShapeID="_x0000_i1033" DrawAspect="Content" ObjectID="_1551950149" r:id="rId25"/>
        </w:object>
      </w:r>
    </w:p>
    <w:p w:rsidR="00CB0395" w:rsidRPr="00A40ABE" w:rsidRDefault="00CB0395" w:rsidP="00CB0395">
      <w:pPr>
        <w:pStyle w:val="a5"/>
      </w:pPr>
      <w:r w:rsidRPr="00A40ABE">
        <w:t xml:space="preserve">Figure </w:t>
      </w:r>
      <w:r w:rsidR="00BC31E2">
        <w:rPr>
          <w:rFonts w:hint="eastAsia"/>
        </w:rPr>
        <w:t>4</w:t>
      </w:r>
      <w:r w:rsidRPr="00A40ABE">
        <w:t>: Example of multi-step CSI-acquisition</w:t>
      </w:r>
    </w:p>
    <w:p w:rsidR="00CB0395" w:rsidRPr="00A40ABE" w:rsidRDefault="00CB0395" w:rsidP="00CB0395">
      <w:pPr>
        <w:rPr>
          <w:lang w:eastAsia="zh-CN"/>
        </w:rPr>
      </w:pPr>
      <w:r w:rsidRPr="00A40ABE">
        <w:rPr>
          <w:rFonts w:hint="eastAsia"/>
          <w:lang w:val="en-GB" w:eastAsia="zh-CN"/>
        </w:rPr>
        <w:lastRenderedPageBreak/>
        <w:t xml:space="preserve">In the above multi-step </w:t>
      </w:r>
      <w:r w:rsidRPr="00A40ABE">
        <w:rPr>
          <w:lang w:val="en-GB" w:eastAsia="zh-CN"/>
        </w:rPr>
        <w:t>configuration</w:t>
      </w:r>
      <w:r w:rsidRPr="00A40ABE">
        <w:rPr>
          <w:rFonts w:hint="eastAsia"/>
          <w:lang w:val="en-GB" w:eastAsia="zh-CN"/>
        </w:rPr>
        <w:t xml:space="preserve">s </w:t>
      </w:r>
      <w:r w:rsidRPr="00A40ABE">
        <w:rPr>
          <w:rFonts w:hint="eastAsia"/>
          <w:lang w:eastAsia="zh-CN"/>
        </w:rPr>
        <w:t>on CSI-RS resources for the different steps</w:t>
      </w:r>
      <w:r w:rsidRPr="00A40ABE">
        <w:rPr>
          <w:lang w:eastAsia="zh-CN"/>
        </w:rPr>
        <w:t xml:space="preserve"> for hybrid beam-forming or otherwise </w:t>
      </w:r>
      <w:r w:rsidRPr="00A40ABE">
        <w:rPr>
          <w:rFonts w:hint="eastAsia"/>
          <w:lang w:eastAsia="zh-CN"/>
        </w:rPr>
        <w:t>should be further studied. A joint configuration has less signaling overhead</w:t>
      </w:r>
      <w:r w:rsidRPr="00A40ABE">
        <w:rPr>
          <w:lang w:eastAsia="zh-CN"/>
        </w:rPr>
        <w:t>;</w:t>
      </w:r>
      <w:r w:rsidRPr="00A40ABE">
        <w:rPr>
          <w:rFonts w:hint="eastAsia"/>
          <w:lang w:eastAsia="zh-CN"/>
        </w:rPr>
        <w:t xml:space="preserve"> however</w:t>
      </w:r>
      <w:r w:rsidRPr="00A40ABE">
        <w:rPr>
          <w:lang w:eastAsia="zh-CN"/>
        </w:rPr>
        <w:t>,</w:t>
      </w:r>
      <w:r w:rsidRPr="00A40ABE">
        <w:rPr>
          <w:rFonts w:hint="eastAsia"/>
          <w:lang w:eastAsia="zh-CN"/>
        </w:rPr>
        <w:t xml:space="preserve"> it</w:t>
      </w:r>
      <w:r w:rsidRPr="00A40ABE">
        <w:rPr>
          <w:lang w:eastAsia="zh-CN"/>
        </w:rPr>
        <w:t xml:space="preserve"> is</w:t>
      </w:r>
      <w:r w:rsidRPr="00A40ABE">
        <w:rPr>
          <w:rFonts w:hint="eastAsia"/>
          <w:lang w:eastAsia="zh-CN"/>
        </w:rPr>
        <w:t xml:space="preserve"> beneficial to consider </w:t>
      </w:r>
      <w:r w:rsidRPr="00A40ABE">
        <w:rPr>
          <w:lang w:eastAsia="zh-CN"/>
        </w:rPr>
        <w:t>separate</w:t>
      </w:r>
      <w:r w:rsidRPr="00A40ABE">
        <w:rPr>
          <w:rFonts w:hint="eastAsia"/>
          <w:lang w:eastAsia="zh-CN"/>
        </w:rPr>
        <w:t xml:space="preserve"> configurations</w:t>
      </w:r>
      <w:r w:rsidRPr="00A40ABE">
        <w:rPr>
          <w:lang w:eastAsia="zh-CN"/>
        </w:rPr>
        <w:t xml:space="preserve"> (as shown)</w:t>
      </w:r>
      <w:r w:rsidRPr="00A40ABE">
        <w:rPr>
          <w:rFonts w:hint="eastAsia"/>
          <w:lang w:eastAsia="zh-CN"/>
        </w:rPr>
        <w:t xml:space="preserve"> for </w:t>
      </w:r>
      <w:r w:rsidRPr="00A40ABE">
        <w:rPr>
          <w:lang w:eastAsia="zh-CN"/>
        </w:rPr>
        <w:t>flexible configuration of</w:t>
      </w:r>
      <w:r w:rsidRPr="00A40ABE">
        <w:rPr>
          <w:rFonts w:hint="eastAsia"/>
          <w:lang w:eastAsia="zh-CN"/>
        </w:rPr>
        <w:t xml:space="preserve"> </w:t>
      </w:r>
      <w:r w:rsidRPr="00A40ABE">
        <w:rPr>
          <w:lang w:eastAsia="zh-CN"/>
        </w:rPr>
        <w:t>RS</w:t>
      </w:r>
      <w:r w:rsidRPr="00A40ABE">
        <w:rPr>
          <w:rFonts w:hint="eastAsia"/>
          <w:lang w:eastAsia="zh-CN"/>
        </w:rPr>
        <w:t xml:space="preserve"> and</w:t>
      </w:r>
      <w:r w:rsidRPr="00A40ABE">
        <w:rPr>
          <w:lang w:eastAsia="zh-CN"/>
        </w:rPr>
        <w:t xml:space="preserve"> CSI reporting</w:t>
      </w:r>
      <w:r w:rsidR="0062582D">
        <w:rPr>
          <w:lang w:eastAsia="zh-CN"/>
        </w:rPr>
        <w:t xml:space="preserve"> for each possible step</w:t>
      </w:r>
    </w:p>
    <w:p w:rsidR="00A650EC" w:rsidRDefault="00CB21E1">
      <w:pPr>
        <w:rPr>
          <w:i/>
          <w:lang w:eastAsia="zh-CN"/>
        </w:rPr>
      </w:pPr>
      <w:r w:rsidRPr="00CB21E1">
        <w:rPr>
          <w:b/>
          <w:i/>
          <w:lang w:eastAsia="zh-CN"/>
        </w:rPr>
        <w:t xml:space="preserve">Proposal </w:t>
      </w:r>
      <w:r w:rsidR="007565A3">
        <w:rPr>
          <w:b/>
          <w:i/>
          <w:lang w:eastAsia="zh-CN"/>
        </w:rPr>
        <w:t>7</w:t>
      </w:r>
      <w:r w:rsidRPr="00CB21E1">
        <w:rPr>
          <w:b/>
          <w:i/>
          <w:lang w:eastAsia="zh-CN"/>
        </w:rPr>
        <w:t>:</w:t>
      </w:r>
      <w:r w:rsidR="0001286D" w:rsidRPr="0001286D">
        <w:rPr>
          <w:i/>
          <w:color w:val="000000"/>
        </w:rPr>
        <w:t xml:space="preserve"> A flexible multi-step CSI-RS configuration should be supported.</w:t>
      </w:r>
    </w:p>
    <w:p w:rsidR="00355809" w:rsidRDefault="00E309EB">
      <w:pPr>
        <w:pStyle w:val="2"/>
        <w:numPr>
          <w:ilvl w:val="1"/>
          <w:numId w:val="25"/>
        </w:numPr>
        <w:rPr>
          <w:lang w:eastAsia="zh-CN"/>
        </w:rPr>
      </w:pPr>
      <w:r w:rsidRPr="00E309EB">
        <w:rPr>
          <w:lang w:eastAsia="zh-CN"/>
        </w:rPr>
        <w:t xml:space="preserve">Aggregation </w:t>
      </w:r>
      <w:r w:rsidR="00FA2222">
        <w:rPr>
          <w:lang w:eastAsia="zh-CN"/>
        </w:rPr>
        <w:t xml:space="preserve">of </w:t>
      </w:r>
      <w:r w:rsidRPr="00E309EB">
        <w:rPr>
          <w:lang w:eastAsia="zh-CN"/>
        </w:rPr>
        <w:t>CSI feedback</w:t>
      </w:r>
    </w:p>
    <w:p w:rsidR="00355809" w:rsidRDefault="00474AC5" w:rsidP="008A189E">
      <w:pPr>
        <w:rPr>
          <w:lang w:eastAsia="zh-CN"/>
        </w:rPr>
      </w:pPr>
      <w:r>
        <w:rPr>
          <w:rFonts w:hint="eastAsia"/>
          <w:lang w:eastAsia="zh-CN"/>
        </w:rPr>
        <w:t xml:space="preserve">After initial access/beam </w:t>
      </w:r>
      <w:r w:rsidR="00A06695">
        <w:rPr>
          <w:lang w:eastAsia="zh-CN"/>
        </w:rPr>
        <w:t>acquisition</w:t>
      </w:r>
      <w:r>
        <w:rPr>
          <w:rFonts w:hint="eastAsia"/>
          <w:lang w:eastAsia="zh-CN"/>
        </w:rPr>
        <w:t xml:space="preserve">, </w:t>
      </w:r>
      <w:r>
        <w:rPr>
          <w:lang w:eastAsia="zh-CN"/>
        </w:rPr>
        <w:t>multiple</w:t>
      </w:r>
      <w:r>
        <w:rPr>
          <w:rFonts w:hint="eastAsia"/>
          <w:lang w:eastAsia="zh-CN"/>
        </w:rPr>
        <w:t xml:space="preserve"> </w:t>
      </w:r>
      <w:r>
        <w:rPr>
          <w:lang w:eastAsia="zh-CN"/>
        </w:rPr>
        <w:t xml:space="preserve">beam pair links </w:t>
      </w:r>
      <w:r>
        <w:rPr>
          <w:rFonts w:hint="eastAsia"/>
          <w:lang w:eastAsia="zh-CN"/>
        </w:rPr>
        <w:t>(BPLs)</w:t>
      </w:r>
      <w:r w:rsidR="00CA108B">
        <w:rPr>
          <w:lang w:eastAsia="zh-CN"/>
        </w:rPr>
        <w:t xml:space="preserve"> are</w:t>
      </w:r>
      <w:r>
        <w:rPr>
          <w:rFonts w:hint="eastAsia"/>
          <w:lang w:eastAsia="zh-CN"/>
        </w:rPr>
        <w:t xml:space="preserve"> maintained </w:t>
      </w:r>
      <w:r w:rsidR="003439C3">
        <w:rPr>
          <w:lang w:eastAsia="zh-CN"/>
        </w:rPr>
        <w:t>between</w:t>
      </w:r>
      <w:r>
        <w:rPr>
          <w:rFonts w:hint="eastAsia"/>
          <w:lang w:eastAsia="zh-CN"/>
        </w:rPr>
        <w:t xml:space="preserve"> gNB and UE. </w:t>
      </w:r>
      <w:r w:rsidR="00505D00">
        <w:rPr>
          <w:lang w:eastAsia="zh-CN"/>
        </w:rPr>
        <w:t>When t</w:t>
      </w:r>
      <w:r>
        <w:rPr>
          <w:lang w:eastAsia="zh-CN"/>
        </w:rPr>
        <w:t>h</w:t>
      </w:r>
      <w:r w:rsidR="003F1653">
        <w:rPr>
          <w:lang w:eastAsia="zh-CN"/>
        </w:rPr>
        <w:t>ose</w:t>
      </w:r>
      <w:r>
        <w:rPr>
          <w:lang w:eastAsia="zh-CN"/>
        </w:rPr>
        <w:t xml:space="preserve"> BPLs for different users are full</w:t>
      </w:r>
      <w:r w:rsidR="003439C3">
        <w:rPr>
          <w:lang w:eastAsia="zh-CN"/>
        </w:rPr>
        <w:t>y</w:t>
      </w:r>
      <w:r>
        <w:rPr>
          <w:lang w:eastAsia="zh-CN"/>
        </w:rPr>
        <w:t xml:space="preserve"> or partially </w:t>
      </w:r>
      <w:r w:rsidR="003439C3">
        <w:rPr>
          <w:lang w:eastAsia="zh-CN"/>
        </w:rPr>
        <w:t>overlapped</w:t>
      </w:r>
      <w:r>
        <w:rPr>
          <w:lang w:eastAsia="zh-CN"/>
        </w:rPr>
        <w:t xml:space="preserve">, </w:t>
      </w:r>
      <w:r w:rsidR="00187EDF">
        <w:rPr>
          <w:lang w:eastAsia="zh-CN"/>
        </w:rPr>
        <w:t xml:space="preserve">the </w:t>
      </w:r>
      <w:r>
        <w:rPr>
          <w:lang w:eastAsia="zh-CN"/>
        </w:rPr>
        <w:t xml:space="preserve">CSI-RS </w:t>
      </w:r>
      <w:r w:rsidR="00505D00">
        <w:rPr>
          <w:lang w:eastAsia="zh-CN"/>
        </w:rPr>
        <w:t>resource</w:t>
      </w:r>
      <w:r w:rsidR="0052437F">
        <w:rPr>
          <w:lang w:eastAsia="zh-CN"/>
        </w:rPr>
        <w:t>/port</w:t>
      </w:r>
      <w:r w:rsidR="00505D00">
        <w:rPr>
          <w:lang w:eastAsia="zh-CN"/>
        </w:rPr>
        <w:t xml:space="preserve"> </w:t>
      </w:r>
      <w:r>
        <w:rPr>
          <w:lang w:eastAsia="zh-CN"/>
        </w:rPr>
        <w:t>sharing</w:t>
      </w:r>
      <w:r w:rsidR="00505D00">
        <w:rPr>
          <w:lang w:eastAsia="zh-CN"/>
        </w:rPr>
        <w:t xml:space="preserve"> between users</w:t>
      </w:r>
      <w:r>
        <w:rPr>
          <w:lang w:eastAsia="zh-CN"/>
        </w:rPr>
        <w:t xml:space="preserve"> can be </w:t>
      </w:r>
      <w:r w:rsidR="00505D00">
        <w:rPr>
          <w:lang w:eastAsia="zh-CN"/>
        </w:rPr>
        <w:t>adapted</w:t>
      </w:r>
      <w:r>
        <w:rPr>
          <w:lang w:eastAsia="zh-CN"/>
        </w:rPr>
        <w:t xml:space="preserve"> </w:t>
      </w:r>
      <w:r w:rsidR="00505D00">
        <w:rPr>
          <w:lang w:eastAsia="zh-CN"/>
        </w:rPr>
        <w:t>to</w:t>
      </w:r>
      <w:r>
        <w:rPr>
          <w:lang w:eastAsia="zh-CN"/>
        </w:rPr>
        <w:t xml:space="preserve"> reduc</w:t>
      </w:r>
      <w:r w:rsidR="00505D00">
        <w:rPr>
          <w:lang w:eastAsia="zh-CN"/>
        </w:rPr>
        <w:t>e</w:t>
      </w:r>
      <w:r>
        <w:rPr>
          <w:lang w:eastAsia="zh-CN"/>
        </w:rPr>
        <w:t xml:space="preserve"> the </w:t>
      </w:r>
      <w:r w:rsidR="00AC6F38">
        <w:rPr>
          <w:lang w:eastAsia="zh-CN"/>
        </w:rPr>
        <w:t>configuration/</w:t>
      </w:r>
      <w:r w:rsidR="00505D00">
        <w:rPr>
          <w:lang w:eastAsia="zh-CN"/>
        </w:rPr>
        <w:t>transmission overhead</w:t>
      </w:r>
      <w:r w:rsidR="008141F7">
        <w:rPr>
          <w:lang w:eastAsia="zh-CN"/>
        </w:rPr>
        <w:t xml:space="preserve"> of CSI-RS</w:t>
      </w:r>
      <w:r w:rsidR="003439C3">
        <w:rPr>
          <w:lang w:eastAsia="zh-CN"/>
        </w:rPr>
        <w:t xml:space="preserve">, </w:t>
      </w:r>
      <w:r w:rsidR="00505D00">
        <w:rPr>
          <w:lang w:eastAsia="zh-CN"/>
        </w:rPr>
        <w:t xml:space="preserve">as shown in </w:t>
      </w:r>
      <w:r w:rsidR="008E70DD">
        <w:rPr>
          <w:lang w:eastAsia="zh-CN"/>
        </w:rPr>
        <w:t>F</w:t>
      </w:r>
      <w:r w:rsidR="00505D00">
        <w:rPr>
          <w:lang w:eastAsia="zh-CN"/>
        </w:rPr>
        <w:t>igure</w:t>
      </w:r>
      <w:r w:rsidR="00187EDF">
        <w:rPr>
          <w:lang w:eastAsia="zh-CN"/>
        </w:rPr>
        <w:t xml:space="preserve"> </w:t>
      </w:r>
      <w:r w:rsidR="00BC31E2">
        <w:rPr>
          <w:rFonts w:hint="eastAsia"/>
          <w:lang w:eastAsia="zh-CN"/>
        </w:rPr>
        <w:t>5</w:t>
      </w:r>
      <w:r w:rsidR="00505D00">
        <w:rPr>
          <w:lang w:eastAsia="zh-CN"/>
        </w:rPr>
        <w:t xml:space="preserve">.  </w:t>
      </w:r>
    </w:p>
    <w:p w:rsidR="008A189E" w:rsidRDefault="008A189E">
      <w:pPr>
        <w:jc w:val="center"/>
        <w:rPr>
          <w:lang w:eastAsia="zh-CN"/>
        </w:rPr>
      </w:pPr>
      <w:r>
        <w:rPr>
          <w:rFonts w:hint="eastAsia"/>
          <w:noProof/>
          <w:lang w:eastAsia="zh-CN"/>
        </w:rPr>
        <w:drawing>
          <wp:inline distT="0" distB="0" distL="0" distR="0">
            <wp:extent cx="4638361" cy="1456651"/>
            <wp:effectExtent l="1905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cstate="print"/>
                    <a:srcRect/>
                    <a:stretch>
                      <a:fillRect/>
                    </a:stretch>
                  </pic:blipFill>
                  <pic:spPr bwMode="auto">
                    <a:xfrm>
                      <a:off x="0" y="0"/>
                      <a:ext cx="4643381" cy="1458227"/>
                    </a:xfrm>
                    <a:prstGeom prst="rect">
                      <a:avLst/>
                    </a:prstGeom>
                    <a:noFill/>
                    <a:ln w="9525">
                      <a:noFill/>
                      <a:miter lim="800000"/>
                      <a:headEnd/>
                      <a:tailEnd/>
                    </a:ln>
                  </pic:spPr>
                </pic:pic>
              </a:graphicData>
            </a:graphic>
          </wp:inline>
        </w:drawing>
      </w:r>
    </w:p>
    <w:p w:rsidR="009765A9" w:rsidRDefault="00187EDF">
      <w:pPr>
        <w:pStyle w:val="a5"/>
      </w:pPr>
      <w:r>
        <w:t xml:space="preserve">Figure </w:t>
      </w:r>
      <w:r w:rsidR="00BC31E2">
        <w:rPr>
          <w:rFonts w:hint="eastAsia"/>
        </w:rPr>
        <w:t>5</w:t>
      </w:r>
      <w:r w:rsidR="00285975">
        <w:t>:</w:t>
      </w:r>
      <w:r>
        <w:t xml:space="preserve"> </w:t>
      </w:r>
      <w:r w:rsidRPr="00A40ABE">
        <w:t xml:space="preserve">Example scheme </w:t>
      </w:r>
      <w:r w:rsidR="00A9097A">
        <w:rPr>
          <w:rFonts w:hint="eastAsia"/>
        </w:rPr>
        <w:t>of</w:t>
      </w:r>
      <w:r w:rsidRPr="00A40ABE">
        <w:t xml:space="preserve"> </w:t>
      </w:r>
      <w:r>
        <w:t>CSI-RS resource/port sharing between users</w:t>
      </w:r>
    </w:p>
    <w:p w:rsidR="00474AC5" w:rsidRDefault="006450C1" w:rsidP="00505D00">
      <w:r>
        <w:rPr>
          <w:lang w:eastAsia="zh-CN"/>
        </w:rPr>
        <w:t xml:space="preserve">To remove the </w:t>
      </w:r>
      <w:r w:rsidRPr="006C31CE">
        <w:rPr>
          <w:lang w:val="en-GB" w:eastAsia="zh-CN"/>
        </w:rPr>
        <w:t xml:space="preserve">ambiguity for which </w:t>
      </w:r>
      <w:r>
        <w:rPr>
          <w:lang w:val="en-GB" w:eastAsia="zh-CN"/>
        </w:rPr>
        <w:t xml:space="preserve">CSI-RS resources/ports </w:t>
      </w:r>
      <w:r w:rsidR="00187EDF">
        <w:rPr>
          <w:lang w:val="en-GB" w:eastAsia="zh-CN"/>
        </w:rPr>
        <w:t xml:space="preserve">are </w:t>
      </w:r>
      <w:r>
        <w:rPr>
          <w:lang w:val="en-GB" w:eastAsia="zh-CN"/>
        </w:rPr>
        <w:t xml:space="preserve">shared, it would be beneficial to identity </w:t>
      </w:r>
      <w:r w:rsidR="00CA108B">
        <w:rPr>
          <w:lang w:val="en-GB" w:eastAsia="zh-CN"/>
        </w:rPr>
        <w:t>indices</w:t>
      </w:r>
      <w:r>
        <w:rPr>
          <w:lang w:val="en-GB" w:eastAsia="zh-CN"/>
        </w:rPr>
        <w:t xml:space="preserve"> the</w:t>
      </w:r>
      <w:r>
        <w:rPr>
          <w:lang w:eastAsia="zh-CN"/>
        </w:rPr>
        <w:t xml:space="preserve"> shared</w:t>
      </w:r>
      <w:r>
        <w:rPr>
          <w:rFonts w:hint="eastAsia"/>
          <w:lang w:eastAsia="zh-CN"/>
        </w:rPr>
        <w:t xml:space="preserve"> CSI-RS resource</w:t>
      </w:r>
      <w:r w:rsidR="00DB7892">
        <w:rPr>
          <w:lang w:eastAsia="zh-CN"/>
        </w:rPr>
        <w:t>/port</w:t>
      </w:r>
      <w:r>
        <w:rPr>
          <w:rFonts w:hint="eastAsia"/>
          <w:lang w:eastAsia="zh-CN"/>
        </w:rPr>
        <w:t xml:space="preserve"> </w:t>
      </w:r>
      <w:r>
        <w:rPr>
          <w:lang w:eastAsia="zh-CN"/>
        </w:rPr>
        <w:t>between users, as illustrated in Fig</w:t>
      </w:r>
      <w:r w:rsidR="00BA686E">
        <w:rPr>
          <w:lang w:eastAsia="zh-CN"/>
        </w:rPr>
        <w:t>ure</w:t>
      </w:r>
      <w:r>
        <w:rPr>
          <w:lang w:eastAsia="zh-CN"/>
        </w:rPr>
        <w:t xml:space="preserve"> </w:t>
      </w:r>
      <w:r w:rsidR="00B9463D">
        <w:rPr>
          <w:rFonts w:hint="eastAsia"/>
          <w:lang w:eastAsia="zh-CN"/>
        </w:rPr>
        <w:t>8</w:t>
      </w:r>
      <w:r>
        <w:rPr>
          <w:lang w:eastAsia="zh-CN"/>
        </w:rPr>
        <w:t xml:space="preserve">. </w:t>
      </w:r>
      <w:r w:rsidR="00E70E2A">
        <w:rPr>
          <w:lang w:eastAsia="zh-CN"/>
        </w:rPr>
        <w:t>By this way, e</w:t>
      </w:r>
      <w:r>
        <w:rPr>
          <w:lang w:eastAsia="zh-CN"/>
        </w:rPr>
        <w:t xml:space="preserve">ach user would </w:t>
      </w:r>
      <w:r w:rsidR="003D23ED">
        <w:rPr>
          <w:lang w:eastAsia="zh-CN"/>
        </w:rPr>
        <w:t xml:space="preserve">have </w:t>
      </w:r>
      <w:r w:rsidR="004E1F1D">
        <w:rPr>
          <w:lang w:eastAsia="zh-CN"/>
        </w:rPr>
        <w:t xml:space="preserve">both </w:t>
      </w:r>
      <w:r w:rsidR="00DB7892">
        <w:rPr>
          <w:lang w:eastAsia="zh-CN"/>
        </w:rPr>
        <w:t xml:space="preserve">shared CSI-RS and non-shared </w:t>
      </w:r>
      <w:r>
        <w:rPr>
          <w:lang w:eastAsia="zh-CN"/>
        </w:rPr>
        <w:t>CSI-RS resource</w:t>
      </w:r>
      <w:r w:rsidR="001B2BC3">
        <w:rPr>
          <w:lang w:eastAsia="zh-CN"/>
        </w:rPr>
        <w:t>s</w:t>
      </w:r>
      <w:r>
        <w:rPr>
          <w:lang w:eastAsia="zh-CN"/>
        </w:rPr>
        <w:t xml:space="preserve"> for measurement, </w:t>
      </w:r>
      <w:r w:rsidR="003D23ED">
        <w:rPr>
          <w:lang w:eastAsia="zh-CN"/>
        </w:rPr>
        <w:t xml:space="preserve">so </w:t>
      </w:r>
      <w:r w:rsidR="005A4476">
        <w:rPr>
          <w:rFonts w:hint="eastAsia"/>
          <w:lang w:eastAsia="zh-CN"/>
        </w:rPr>
        <w:t>a single</w:t>
      </w:r>
      <w:r>
        <w:rPr>
          <w:lang w:eastAsia="zh-CN"/>
        </w:rPr>
        <w:t xml:space="preserve"> </w:t>
      </w:r>
      <w:r w:rsidR="005A4476">
        <w:rPr>
          <w:rFonts w:hint="eastAsia"/>
          <w:lang w:eastAsia="zh-CN"/>
        </w:rPr>
        <w:t xml:space="preserve">CSI </w:t>
      </w:r>
      <w:r>
        <w:rPr>
          <w:lang w:eastAsia="zh-CN"/>
        </w:rPr>
        <w:t>feedback</w:t>
      </w:r>
      <w:r w:rsidR="00D021AE">
        <w:rPr>
          <w:lang w:eastAsia="zh-CN"/>
        </w:rPr>
        <w:t xml:space="preserve"> per user</w:t>
      </w:r>
      <w:r>
        <w:rPr>
          <w:lang w:eastAsia="zh-CN"/>
        </w:rPr>
        <w:t xml:space="preserve"> </w:t>
      </w:r>
      <w:r w:rsidR="005A4476">
        <w:rPr>
          <w:rFonts w:hint="eastAsia"/>
          <w:lang w:eastAsia="zh-CN"/>
        </w:rPr>
        <w:t xml:space="preserve">is </w:t>
      </w:r>
      <w:r>
        <w:rPr>
          <w:lang w:eastAsia="zh-CN"/>
        </w:rPr>
        <w:t xml:space="preserve">needed to combine </w:t>
      </w:r>
      <w:r w:rsidR="00AA20A3">
        <w:rPr>
          <w:lang w:eastAsia="zh-CN"/>
        </w:rPr>
        <w:t xml:space="preserve">measurements of </w:t>
      </w:r>
      <w:r>
        <w:rPr>
          <w:lang w:eastAsia="zh-CN"/>
        </w:rPr>
        <w:t>all the assigned CSI-RS resource</w:t>
      </w:r>
      <w:r w:rsidR="00187EDF">
        <w:rPr>
          <w:lang w:eastAsia="zh-CN"/>
        </w:rPr>
        <w:t>s</w:t>
      </w:r>
      <w:r w:rsidR="00DB7892">
        <w:t xml:space="preserve">. </w:t>
      </w:r>
      <w:r w:rsidR="003F1653">
        <w:t xml:space="preserve"> </w:t>
      </w:r>
      <w:r w:rsidR="00E70E2A">
        <w:t xml:space="preserve">Alternatively, </w:t>
      </w:r>
      <w:r w:rsidR="009E1465">
        <w:t xml:space="preserve">even </w:t>
      </w:r>
      <w:r w:rsidR="00E70E2A">
        <w:t xml:space="preserve">when there </w:t>
      </w:r>
      <w:r w:rsidR="00B65696">
        <w:t>is</w:t>
      </w:r>
      <w:r w:rsidR="00E70E2A">
        <w:t xml:space="preserve"> no CSI-RS resource sharing between users, </w:t>
      </w:r>
      <w:r w:rsidR="00713BA3">
        <w:t xml:space="preserve">it’s beneficial to </w:t>
      </w:r>
      <w:r w:rsidR="002D1789">
        <w:t xml:space="preserve">determine the UE’s receiving beam by </w:t>
      </w:r>
      <w:r w:rsidR="00713BA3">
        <w:t>QCL</w:t>
      </w:r>
      <w:r w:rsidR="002D1789">
        <w:t xml:space="preserve"> </w:t>
      </w:r>
      <w:r w:rsidR="00713BA3">
        <w:t xml:space="preserve">CSI-RS with other </w:t>
      </w:r>
      <w:r w:rsidR="002D1789">
        <w:t>channels</w:t>
      </w:r>
      <w:r w:rsidR="006708F0">
        <w:t xml:space="preserve"> </w:t>
      </w:r>
      <w:r w:rsidR="002D1789">
        <w:t>(PDCCH, PDSCH) when</w:t>
      </w:r>
      <w:r w:rsidR="00713BA3">
        <w:t xml:space="preserve"> </w:t>
      </w:r>
      <w:r w:rsidR="00E70E2A">
        <w:t xml:space="preserve">each CSI-RS resource corresponding to one BPL, </w:t>
      </w:r>
      <w:r w:rsidR="002D1789">
        <w:t xml:space="preserve">so </w:t>
      </w:r>
      <w:r w:rsidR="00E70E2A">
        <w:t>the aggregation feedback of multiple CSI-RS resource also needed.</w:t>
      </w:r>
    </w:p>
    <w:p w:rsidR="00474AC5" w:rsidRPr="00E240BB" w:rsidRDefault="00474AC5" w:rsidP="00474AC5">
      <w:pPr>
        <w:rPr>
          <w:i/>
        </w:rPr>
      </w:pPr>
      <w:bookmarkStart w:id="3" w:name="OLE_LINK49"/>
      <w:bookmarkStart w:id="4" w:name="OLE_LINK50"/>
      <w:r w:rsidRPr="00E240BB">
        <w:rPr>
          <w:b/>
          <w:i/>
        </w:rPr>
        <w:t xml:space="preserve">Proposal </w:t>
      </w:r>
      <w:r w:rsidR="007565A3">
        <w:rPr>
          <w:b/>
          <w:i/>
          <w:lang w:eastAsia="zh-CN"/>
        </w:rPr>
        <w:t>8</w:t>
      </w:r>
      <w:r w:rsidRPr="00E240BB">
        <w:rPr>
          <w:b/>
          <w:i/>
        </w:rPr>
        <w:t xml:space="preserve">: </w:t>
      </w:r>
      <w:bookmarkEnd w:id="3"/>
      <w:bookmarkEnd w:id="4"/>
      <w:r w:rsidR="00AE0FA2" w:rsidRPr="00AE0FA2">
        <w:rPr>
          <w:i/>
        </w:rPr>
        <w:t xml:space="preserve"> </w:t>
      </w:r>
      <w:r w:rsidR="00340BB6">
        <w:rPr>
          <w:rFonts w:hint="eastAsia"/>
          <w:i/>
          <w:lang w:eastAsia="zh-CN"/>
        </w:rPr>
        <w:t xml:space="preserve">A single </w:t>
      </w:r>
      <w:r w:rsidR="00AE0FA2" w:rsidRPr="00E240BB">
        <w:rPr>
          <w:i/>
        </w:rPr>
        <w:t>CSI feedback</w:t>
      </w:r>
      <w:r w:rsidR="00D021AE">
        <w:rPr>
          <w:i/>
        </w:rPr>
        <w:t xml:space="preserve"> per user</w:t>
      </w:r>
      <w:r w:rsidR="00AE0FA2" w:rsidRPr="00E240BB">
        <w:rPr>
          <w:i/>
        </w:rPr>
        <w:t xml:space="preserve"> </w:t>
      </w:r>
      <w:r w:rsidR="00AE0FA2">
        <w:rPr>
          <w:rFonts w:hint="eastAsia"/>
          <w:i/>
          <w:lang w:eastAsia="zh-CN"/>
        </w:rPr>
        <w:t>derived from</w:t>
      </w:r>
      <w:r w:rsidR="00AE0FA2" w:rsidRPr="00E240BB">
        <w:rPr>
          <w:i/>
        </w:rPr>
        <w:t xml:space="preserve"> multiple CSI-RS resource</w:t>
      </w:r>
      <w:r w:rsidR="00AE0FA2">
        <w:rPr>
          <w:i/>
        </w:rPr>
        <w:t>s</w:t>
      </w:r>
      <w:r w:rsidR="00AE0FA2" w:rsidRPr="00E240BB">
        <w:rPr>
          <w:i/>
        </w:rPr>
        <w:t xml:space="preserve"> should be </w:t>
      </w:r>
      <w:r w:rsidR="00AE0FA2">
        <w:rPr>
          <w:rFonts w:hint="eastAsia"/>
          <w:i/>
          <w:lang w:eastAsia="zh-CN"/>
        </w:rPr>
        <w:t>supported</w:t>
      </w:r>
      <w:r w:rsidR="005F7996" w:rsidRPr="005F7996">
        <w:rPr>
          <w:i/>
          <w:lang w:eastAsia="zh-CN"/>
        </w:rPr>
        <w:t>.</w:t>
      </w:r>
    </w:p>
    <w:p w:rsidR="005006A8" w:rsidRDefault="005006A8" w:rsidP="005006A8">
      <w:pPr>
        <w:pStyle w:val="1"/>
        <w:tabs>
          <w:tab w:val="num" w:pos="432"/>
        </w:tabs>
        <w:rPr>
          <w:lang w:eastAsia="zh-CN"/>
        </w:rPr>
      </w:pPr>
      <w:r w:rsidRPr="00A40ABE">
        <w:t>Conclusion</w:t>
      </w:r>
    </w:p>
    <w:p w:rsidR="0060387B" w:rsidRDefault="0060387B" w:rsidP="0060387B">
      <w:pPr>
        <w:rPr>
          <w:lang w:eastAsia="zh-CN"/>
        </w:rPr>
      </w:pPr>
      <w:r>
        <w:rPr>
          <w:lang w:eastAsia="zh-CN"/>
        </w:rPr>
        <w:t>In this contribution</w:t>
      </w:r>
      <w:r>
        <w:rPr>
          <w:rFonts w:hint="eastAsia"/>
          <w:lang w:eastAsia="zh-CN"/>
        </w:rPr>
        <w:t xml:space="preserve">, we discuss the </w:t>
      </w:r>
      <w:r w:rsidR="002B3E8A">
        <w:rPr>
          <w:rFonts w:hint="eastAsia"/>
          <w:lang w:eastAsia="zh-CN"/>
        </w:rPr>
        <w:t xml:space="preserve">pattern </w:t>
      </w:r>
      <w:r>
        <w:rPr>
          <w:rFonts w:hint="eastAsia"/>
          <w:lang w:eastAsia="zh-CN"/>
        </w:rPr>
        <w:t>design and configuration of CSI-RS for CSI acquisition. In summary, the following proposals are made.</w:t>
      </w:r>
    </w:p>
    <w:p w:rsidR="007565A3" w:rsidRPr="00B91C3A" w:rsidRDefault="007565A3" w:rsidP="007565A3">
      <w:pPr>
        <w:rPr>
          <w:lang w:eastAsia="zh-CN"/>
        </w:rPr>
      </w:pPr>
      <w:r w:rsidRPr="00B76296">
        <w:rPr>
          <w:b/>
          <w:i/>
          <w:lang w:eastAsia="zh-CN"/>
        </w:rPr>
        <w:t>Proposal 1:</w:t>
      </w:r>
      <w:r w:rsidRPr="00B76296">
        <w:rPr>
          <w:i/>
          <w:lang w:eastAsia="zh-CN"/>
        </w:rPr>
        <w:t xml:space="preserve"> CSI-RS resource with more than 8 ports can be based on aggregation with component pattern of 4 ports or 8 ports, however 1/2/4/8 ports is only with one component pattern with optimized design.</w:t>
      </w:r>
    </w:p>
    <w:p w:rsidR="007565A3" w:rsidRPr="00A1447A" w:rsidRDefault="007565A3" w:rsidP="007565A3">
      <w:pPr>
        <w:rPr>
          <w:i/>
          <w:color w:val="000000"/>
          <w:lang w:eastAsia="zh-CN"/>
        </w:rPr>
      </w:pPr>
      <w:r>
        <w:rPr>
          <w:b/>
          <w:i/>
          <w:color w:val="000000"/>
          <w:lang w:eastAsia="zh-CN"/>
        </w:rPr>
        <w:t>Proposal 2:</w:t>
      </w:r>
      <w:r>
        <w:rPr>
          <w:i/>
          <w:color w:val="000000"/>
          <w:lang w:eastAsia="zh-CN"/>
        </w:rPr>
        <w:t xml:space="preserve"> For a CSI-RS resource with </w:t>
      </w:r>
      <w:r w:rsidR="00074123">
        <w:rPr>
          <w:i/>
          <w:color w:val="000000"/>
          <w:lang w:eastAsia="zh-CN"/>
        </w:rPr>
        <w:t>number</w:t>
      </w:r>
      <w:r w:rsidR="00074123">
        <w:rPr>
          <w:rFonts w:hint="eastAsia"/>
          <w:i/>
          <w:color w:val="000000"/>
          <w:lang w:eastAsia="zh-CN"/>
        </w:rPr>
        <w:t xml:space="preserve"> of ports </w:t>
      </w:r>
      <w:r>
        <w:rPr>
          <w:i/>
          <w:color w:val="000000"/>
          <w:lang w:eastAsia="zh-CN"/>
        </w:rPr>
        <w:t>more than 8, support at least the following aggregation with component CSI-RS RE patterns:</w:t>
      </w:r>
    </w:p>
    <w:p w:rsidR="007565A3" w:rsidRPr="00B76296" w:rsidRDefault="007565A3" w:rsidP="007565A3">
      <w:pPr>
        <w:pStyle w:val="af5"/>
        <w:numPr>
          <w:ilvl w:val="1"/>
          <w:numId w:val="44"/>
        </w:numPr>
        <w:ind w:firstLineChars="0"/>
        <w:rPr>
          <w:rFonts w:hint="eastAsia"/>
          <w:i/>
          <w:color w:val="000000"/>
        </w:rPr>
      </w:pPr>
      <w:r>
        <w:rPr>
          <w:rFonts w:ascii="Times New Roman" w:hAnsi="Times New Roman" w:cs="Times New Roman"/>
          <w:i/>
          <w:color w:val="000000"/>
          <w:sz w:val="22"/>
          <w:szCs w:val="22"/>
        </w:rPr>
        <w:t>X=16: (Y, Z)=(8,1)</w:t>
      </w:r>
    </w:p>
    <w:p w:rsidR="00113371" w:rsidRPr="00113371" w:rsidRDefault="007565A3" w:rsidP="007565A3">
      <w:pPr>
        <w:pStyle w:val="af5"/>
        <w:numPr>
          <w:ilvl w:val="1"/>
          <w:numId w:val="44"/>
        </w:numPr>
        <w:ind w:firstLineChars="0"/>
        <w:rPr>
          <w:rFonts w:ascii="Times New Roman" w:hAnsi="Times New Roman" w:cs="Times New Roman"/>
          <w:i/>
          <w:color w:val="000000"/>
          <w:sz w:val="22"/>
          <w:szCs w:val="22"/>
        </w:rPr>
      </w:pPr>
      <w:r>
        <w:rPr>
          <w:rFonts w:ascii="Times New Roman" w:hAnsi="Times New Roman" w:cs="Times New Roman"/>
          <w:i/>
          <w:color w:val="000000"/>
          <w:sz w:val="22"/>
          <w:szCs w:val="22"/>
        </w:rPr>
        <w:t>X=32: (Y, Z)=(8,1)</w:t>
      </w:r>
      <w:r w:rsidRPr="00B91C3A">
        <w:rPr>
          <w:rFonts w:ascii="Times New Roman" w:hAnsi="Times New Roman" w:cs="Times New Roman"/>
          <w:i/>
          <w:color w:val="000000"/>
          <w:sz w:val="22"/>
          <w:szCs w:val="22"/>
        </w:rPr>
        <w:t xml:space="preserve"> </w:t>
      </w:r>
    </w:p>
    <w:p w:rsidR="002874FC" w:rsidRDefault="001731AE">
      <w:pPr>
        <w:pStyle w:val="af5"/>
        <w:numPr>
          <w:ilvl w:val="1"/>
          <w:numId w:val="44"/>
        </w:numPr>
        <w:ind w:firstLineChars="0"/>
        <w:rPr>
          <w:rFonts w:hint="eastAsia"/>
          <w:i/>
          <w:color w:val="000000"/>
        </w:rPr>
      </w:pPr>
      <w:r w:rsidRPr="001731AE">
        <w:rPr>
          <w:rFonts w:ascii="Times New Roman" w:hAnsi="Times New Roman" w:cs="Times New Roman"/>
          <w:i/>
          <w:color w:val="000000"/>
          <w:sz w:val="22"/>
          <w:szCs w:val="22"/>
        </w:rPr>
        <w:t>X=12: (Y, Z)=(8,1) and (4,1)</w:t>
      </w:r>
    </w:p>
    <w:p w:rsidR="00BE0EE4" w:rsidRPr="00BE0EE4" w:rsidRDefault="00BE0EE4" w:rsidP="007565A3">
      <w:pPr>
        <w:rPr>
          <w:lang w:eastAsia="zh-CN"/>
        </w:rPr>
      </w:pPr>
      <w:r>
        <w:rPr>
          <w:b/>
          <w:i/>
          <w:color w:val="000000"/>
          <w:lang w:eastAsia="zh-CN"/>
        </w:rPr>
        <w:t>Proposal 3:</w:t>
      </w:r>
      <w:r>
        <w:rPr>
          <w:i/>
          <w:color w:val="000000"/>
          <w:lang w:eastAsia="zh-CN"/>
        </w:rPr>
        <w:t xml:space="preserve"> OFDM symbols for a CSI-RS resource should be adjacent.</w:t>
      </w:r>
    </w:p>
    <w:p w:rsidR="00331AB6" w:rsidRPr="007E33F4" w:rsidRDefault="00D1430E" w:rsidP="00331AB6">
      <w:pPr>
        <w:rPr>
          <w:i/>
          <w:color w:val="000000"/>
          <w:lang w:eastAsia="zh-CN"/>
        </w:rPr>
      </w:pPr>
      <w:r w:rsidRPr="0081003C">
        <w:rPr>
          <w:rFonts w:hint="eastAsia"/>
          <w:b/>
          <w:i/>
          <w:color w:val="000000"/>
          <w:lang w:eastAsia="zh-CN"/>
        </w:rPr>
        <w:t xml:space="preserve">Proposal </w:t>
      </w:r>
      <w:r w:rsidR="00BE0EE4">
        <w:rPr>
          <w:b/>
          <w:i/>
          <w:color w:val="000000"/>
          <w:lang w:eastAsia="zh-CN"/>
        </w:rPr>
        <w:t>4</w:t>
      </w:r>
      <w:r>
        <w:rPr>
          <w:rFonts w:hint="eastAsia"/>
          <w:b/>
          <w:i/>
          <w:color w:val="000000"/>
          <w:lang w:eastAsia="zh-CN"/>
        </w:rPr>
        <w:t>:</w:t>
      </w:r>
      <w:r>
        <w:rPr>
          <w:rFonts w:hint="eastAsia"/>
          <w:i/>
          <w:color w:val="000000"/>
          <w:lang w:eastAsia="zh-CN"/>
        </w:rPr>
        <w:t xml:space="preserve"> </w:t>
      </w:r>
      <w:r w:rsidR="00331AB6" w:rsidRPr="007E33F4">
        <w:rPr>
          <w:i/>
          <w:color w:val="000000"/>
          <w:lang w:eastAsia="zh-CN"/>
        </w:rPr>
        <w:t>Support the following two schemes of CSI-RS density reduction:</w:t>
      </w:r>
    </w:p>
    <w:p w:rsidR="00AE0394" w:rsidRDefault="00331AB6">
      <w:pPr>
        <w:pStyle w:val="af5"/>
        <w:numPr>
          <w:ilvl w:val="1"/>
          <w:numId w:val="44"/>
        </w:numPr>
        <w:ind w:firstLineChars="0"/>
        <w:rPr>
          <w:rFonts w:hint="eastAsia"/>
          <w:i/>
          <w:color w:val="000000"/>
        </w:rPr>
      </w:pPr>
      <w:r w:rsidRPr="007E33F4">
        <w:rPr>
          <w:rFonts w:ascii="Times New Roman" w:hAnsi="Times New Roman" w:cs="Times New Roman"/>
          <w:i/>
          <w:color w:val="000000"/>
          <w:sz w:val="22"/>
        </w:rPr>
        <w:t>PRB-level density reductio</w:t>
      </w:r>
      <w:r>
        <w:rPr>
          <w:rFonts w:ascii="Times New Roman" w:hAnsi="Times New Roman" w:cs="Times New Roman" w:hint="eastAsia"/>
          <w:i/>
          <w:color w:val="000000"/>
          <w:sz w:val="22"/>
        </w:rPr>
        <w:t>n</w:t>
      </w:r>
    </w:p>
    <w:p w:rsidR="00AE0394" w:rsidRDefault="00CD5FFF">
      <w:pPr>
        <w:pStyle w:val="af5"/>
        <w:numPr>
          <w:ilvl w:val="1"/>
          <w:numId w:val="44"/>
        </w:numPr>
        <w:ind w:firstLineChars="0"/>
        <w:rPr>
          <w:rFonts w:hint="eastAsia"/>
          <w:i/>
          <w:color w:val="000000"/>
        </w:rPr>
      </w:pPr>
      <w:r w:rsidRPr="00CD5FFF">
        <w:rPr>
          <w:rFonts w:ascii="Times New Roman" w:hAnsi="Times New Roman" w:cs="Times New Roman"/>
          <w:i/>
          <w:color w:val="000000"/>
          <w:sz w:val="22"/>
        </w:rPr>
        <w:t>Reducing CSI-RS REs within each PRB</w:t>
      </w:r>
      <w:r w:rsidRPr="00CD5FFF">
        <w:rPr>
          <w:i/>
          <w:color w:val="000000"/>
        </w:rPr>
        <w:t xml:space="preserve"> </w:t>
      </w:r>
    </w:p>
    <w:p w:rsidR="00AE0394" w:rsidRDefault="00CD5FFF">
      <w:pPr>
        <w:rPr>
          <w:rFonts w:ascii="SimSun" w:hAnsi="SimSun" w:cs="SimSun" w:hint="eastAsia"/>
          <w:sz w:val="24"/>
          <w:lang w:eastAsia="zh-CN"/>
        </w:rPr>
      </w:pPr>
      <w:r w:rsidRPr="00CD5FFF">
        <w:rPr>
          <w:b/>
          <w:i/>
          <w:color w:val="000000"/>
        </w:rPr>
        <w:t xml:space="preserve">Proposal </w:t>
      </w:r>
      <w:r w:rsidR="00BE0EE4">
        <w:rPr>
          <w:b/>
          <w:i/>
          <w:color w:val="000000"/>
        </w:rPr>
        <w:t>5</w:t>
      </w:r>
      <w:r w:rsidRPr="00CD5FFF">
        <w:rPr>
          <w:b/>
          <w:i/>
          <w:color w:val="000000"/>
        </w:rPr>
        <w:t>:</w:t>
      </w:r>
      <w:r w:rsidRPr="00CD5FFF">
        <w:rPr>
          <w:i/>
          <w:color w:val="000000"/>
        </w:rPr>
        <w:t xml:space="preserve"> Support density larger than 1 RE/port/PRB for an X-port CSI-RS resource with values of X at least including 1 and 2.</w:t>
      </w:r>
    </w:p>
    <w:p w:rsidR="00D1430E" w:rsidRPr="00006C0F" w:rsidRDefault="00D1430E" w:rsidP="00D1430E">
      <w:pPr>
        <w:rPr>
          <w:i/>
          <w:lang w:eastAsia="zh-CN"/>
        </w:rPr>
      </w:pPr>
      <w:r w:rsidRPr="006A64F9">
        <w:rPr>
          <w:b/>
          <w:i/>
          <w:iCs/>
          <w:lang w:val="en-GB"/>
        </w:rPr>
        <w:t>P</w:t>
      </w:r>
      <w:r w:rsidRPr="006A64F9">
        <w:rPr>
          <w:rFonts w:hint="eastAsia"/>
          <w:b/>
          <w:i/>
          <w:iCs/>
          <w:lang w:val="en-GB"/>
        </w:rPr>
        <w:t>roposal</w:t>
      </w:r>
      <w:r>
        <w:rPr>
          <w:rFonts w:hint="eastAsia"/>
          <w:b/>
          <w:i/>
          <w:iCs/>
          <w:lang w:val="en-GB" w:eastAsia="zh-CN"/>
        </w:rPr>
        <w:t xml:space="preserve"> </w:t>
      </w:r>
      <w:r w:rsidR="005377F1">
        <w:rPr>
          <w:rFonts w:hint="eastAsia"/>
          <w:b/>
          <w:i/>
          <w:iCs/>
          <w:lang w:val="en-GB" w:eastAsia="zh-CN"/>
        </w:rPr>
        <w:t>6</w:t>
      </w:r>
      <w:r w:rsidRPr="006A64F9">
        <w:rPr>
          <w:rFonts w:hint="eastAsia"/>
          <w:i/>
          <w:iCs/>
          <w:lang w:val="en-GB"/>
        </w:rPr>
        <w:t>:</w:t>
      </w:r>
      <w:r w:rsidRPr="006A64F9">
        <w:rPr>
          <w:rFonts w:hint="eastAsia"/>
          <w:i/>
          <w:iCs/>
          <w:lang w:val="en-GB" w:eastAsia="zh-CN"/>
        </w:rPr>
        <w:t xml:space="preserve"> </w:t>
      </w:r>
      <w:r w:rsidRPr="00B05C35">
        <w:rPr>
          <w:rFonts w:hint="eastAsia"/>
          <w:i/>
          <w:kern w:val="2"/>
          <w:lang w:val="en-GB" w:eastAsia="zh-CN"/>
        </w:rPr>
        <w:t xml:space="preserve">CSI-RS sequence should be flexibly configured without </w:t>
      </w:r>
      <w:r>
        <w:rPr>
          <w:rFonts w:hint="eastAsia"/>
          <w:i/>
          <w:kern w:val="2"/>
          <w:lang w:val="en-GB" w:eastAsia="zh-CN"/>
        </w:rPr>
        <w:t xml:space="preserve">fixed </w:t>
      </w:r>
      <w:r w:rsidRPr="00B05C35">
        <w:rPr>
          <w:rFonts w:hint="eastAsia"/>
          <w:i/>
          <w:kern w:val="2"/>
          <w:lang w:val="en-GB" w:eastAsia="zh-CN"/>
        </w:rPr>
        <w:t>association with NR cell ID</w:t>
      </w:r>
      <w:r>
        <w:rPr>
          <w:rFonts w:hint="eastAsia"/>
          <w:i/>
          <w:kern w:val="2"/>
          <w:lang w:val="en-GB" w:eastAsia="zh-CN"/>
        </w:rPr>
        <w:t>.</w:t>
      </w:r>
    </w:p>
    <w:p w:rsidR="00D1430E" w:rsidRDefault="00D1430E" w:rsidP="00D1430E">
      <w:pPr>
        <w:rPr>
          <w:i/>
          <w:lang w:eastAsia="zh-CN"/>
        </w:rPr>
      </w:pPr>
      <w:r w:rsidRPr="00CB21E1">
        <w:rPr>
          <w:b/>
          <w:i/>
          <w:lang w:eastAsia="zh-CN"/>
        </w:rPr>
        <w:t xml:space="preserve">Proposal </w:t>
      </w:r>
      <w:r w:rsidR="005377F1">
        <w:rPr>
          <w:rFonts w:hint="eastAsia"/>
          <w:b/>
          <w:i/>
          <w:lang w:eastAsia="zh-CN"/>
        </w:rPr>
        <w:t>7</w:t>
      </w:r>
      <w:r w:rsidRPr="00CB21E1">
        <w:rPr>
          <w:b/>
          <w:i/>
          <w:lang w:eastAsia="zh-CN"/>
        </w:rPr>
        <w:t>:</w:t>
      </w:r>
      <w:r w:rsidRPr="0001286D">
        <w:rPr>
          <w:i/>
          <w:color w:val="000000"/>
        </w:rPr>
        <w:t xml:space="preserve"> A flexible multi-step CSI-RS configuration should be supported.</w:t>
      </w:r>
    </w:p>
    <w:p w:rsidR="002B3E8A" w:rsidRPr="00EC28F4" w:rsidRDefault="00D1430E" w:rsidP="0060387B">
      <w:pPr>
        <w:rPr>
          <w:i/>
          <w:lang w:eastAsia="zh-CN"/>
        </w:rPr>
      </w:pPr>
      <w:r w:rsidRPr="00E240BB">
        <w:rPr>
          <w:b/>
          <w:i/>
        </w:rPr>
        <w:lastRenderedPageBreak/>
        <w:t xml:space="preserve">Proposal </w:t>
      </w:r>
      <w:r w:rsidR="005377F1">
        <w:rPr>
          <w:rFonts w:hint="eastAsia"/>
          <w:b/>
          <w:i/>
          <w:lang w:eastAsia="zh-CN"/>
        </w:rPr>
        <w:t>8</w:t>
      </w:r>
      <w:r w:rsidRPr="00E240BB">
        <w:rPr>
          <w:b/>
          <w:i/>
        </w:rPr>
        <w:t xml:space="preserve">: </w:t>
      </w:r>
      <w:r w:rsidRPr="00AE0FA2">
        <w:rPr>
          <w:i/>
        </w:rPr>
        <w:t xml:space="preserve"> </w:t>
      </w:r>
      <w:r>
        <w:rPr>
          <w:rFonts w:hint="eastAsia"/>
          <w:i/>
          <w:lang w:eastAsia="zh-CN"/>
        </w:rPr>
        <w:t xml:space="preserve">A single </w:t>
      </w:r>
      <w:r w:rsidRPr="00E240BB">
        <w:rPr>
          <w:i/>
        </w:rPr>
        <w:t xml:space="preserve">CSI feedback </w:t>
      </w:r>
      <w:r w:rsidR="006B3E6F">
        <w:rPr>
          <w:rFonts w:hint="eastAsia"/>
          <w:i/>
          <w:lang w:eastAsia="zh-CN"/>
        </w:rPr>
        <w:t xml:space="preserve">per user </w:t>
      </w:r>
      <w:r>
        <w:rPr>
          <w:rFonts w:hint="eastAsia"/>
          <w:i/>
          <w:lang w:eastAsia="zh-CN"/>
        </w:rPr>
        <w:t>derived from</w:t>
      </w:r>
      <w:r w:rsidRPr="00E240BB">
        <w:rPr>
          <w:i/>
        </w:rPr>
        <w:t xml:space="preserve"> multiple CSI-RS resource</w:t>
      </w:r>
      <w:r>
        <w:rPr>
          <w:i/>
        </w:rPr>
        <w:t>s</w:t>
      </w:r>
      <w:r w:rsidRPr="00E240BB">
        <w:rPr>
          <w:i/>
        </w:rPr>
        <w:t xml:space="preserve"> should be </w:t>
      </w:r>
      <w:r>
        <w:rPr>
          <w:rFonts w:hint="eastAsia"/>
          <w:i/>
          <w:lang w:eastAsia="zh-CN"/>
        </w:rPr>
        <w:t>supported</w:t>
      </w:r>
      <w:r w:rsidRPr="005F7996">
        <w:rPr>
          <w:i/>
          <w:lang w:eastAsia="zh-CN"/>
        </w:rPr>
        <w:t>.</w:t>
      </w:r>
    </w:p>
    <w:p w:rsidR="005006A8" w:rsidRPr="00A40ABE" w:rsidRDefault="005006A8" w:rsidP="005006A8">
      <w:pPr>
        <w:pStyle w:val="1"/>
        <w:numPr>
          <w:ilvl w:val="0"/>
          <w:numId w:val="0"/>
        </w:numPr>
        <w:ind w:left="432" w:hanging="432"/>
      </w:pPr>
      <w:r w:rsidRPr="00A40ABE">
        <w:t>References</w:t>
      </w:r>
    </w:p>
    <w:p w:rsidR="00141F3E" w:rsidRPr="00A40ABE" w:rsidRDefault="00141F3E" w:rsidP="00141F3E">
      <w:pPr>
        <w:pStyle w:val="References"/>
      </w:pPr>
      <w:r w:rsidRPr="00A40ABE">
        <w:t>RAN1-</w:t>
      </w:r>
      <w:r w:rsidR="00101B24">
        <w:rPr>
          <w:rFonts w:hint="eastAsia"/>
          <w:lang w:eastAsia="zh-CN"/>
        </w:rPr>
        <w:t>88</w:t>
      </w:r>
      <w:r w:rsidR="002B3C55" w:rsidRPr="00A40ABE">
        <w:t xml:space="preserve"> </w:t>
      </w:r>
      <w:r w:rsidRPr="00A40ABE">
        <w:t>Chairman Notes.</w:t>
      </w:r>
    </w:p>
    <w:p w:rsidR="00A822AF" w:rsidRPr="00A40ABE" w:rsidRDefault="005A3AF1" w:rsidP="00A822AF">
      <w:pPr>
        <w:pStyle w:val="References"/>
      </w:pPr>
      <w:r w:rsidRPr="00A40ABE">
        <w:t>Huawei</w:t>
      </w:r>
      <w:r w:rsidR="00A822AF" w:rsidRPr="00A40ABE">
        <w:rPr>
          <w:rFonts w:hint="eastAsia"/>
          <w:kern w:val="2"/>
          <w:lang w:eastAsia="zh-CN"/>
        </w:rPr>
        <w:t xml:space="preserve">, </w:t>
      </w:r>
      <w:r w:rsidR="00A822AF" w:rsidRPr="00A40ABE">
        <w:rPr>
          <w:kern w:val="2"/>
          <w:lang w:eastAsia="zh-CN"/>
        </w:rPr>
        <w:t>“</w:t>
      </w:r>
      <w:r w:rsidR="00A822AF" w:rsidRPr="00A40ABE">
        <w:rPr>
          <w:rFonts w:hint="eastAsia"/>
          <w:kern w:val="2"/>
          <w:lang w:eastAsia="zh-CN"/>
        </w:rPr>
        <w:t>DL RS design for NR CSI acquisition and beam management</w:t>
      </w:r>
      <w:r w:rsidR="00A822AF" w:rsidRPr="00A40ABE">
        <w:rPr>
          <w:kern w:val="2"/>
          <w:lang w:eastAsia="zh-CN"/>
        </w:rPr>
        <w:t>”</w:t>
      </w:r>
      <w:r w:rsidRPr="00A40ABE">
        <w:t xml:space="preserve">, </w:t>
      </w:r>
      <w:r w:rsidRPr="00A40ABE">
        <w:rPr>
          <w:rFonts w:hint="eastAsia"/>
          <w:lang w:eastAsia="zh-CN"/>
        </w:rPr>
        <w:t>R1-</w:t>
      </w:r>
      <w:r w:rsidRPr="00A40ABE">
        <w:rPr>
          <w:kern w:val="2"/>
          <w:lang w:eastAsia="zh-CN"/>
        </w:rPr>
        <w:t>16</w:t>
      </w:r>
      <w:r w:rsidRPr="00A40ABE">
        <w:rPr>
          <w:rFonts w:hint="eastAsia"/>
          <w:kern w:val="2"/>
          <w:lang w:eastAsia="zh-CN"/>
        </w:rPr>
        <w:t>08817</w:t>
      </w:r>
      <w:r w:rsidR="00A822AF" w:rsidRPr="00A40ABE">
        <w:rPr>
          <w:rFonts w:hint="eastAsia"/>
          <w:lang w:eastAsia="zh-CN"/>
        </w:rPr>
        <w:t xml:space="preserve">, </w:t>
      </w:r>
      <w:r>
        <w:rPr>
          <w:rFonts w:hint="eastAsia"/>
          <w:lang w:eastAsia="zh-CN"/>
        </w:rPr>
        <w:t>Lisbon, Portugal</w:t>
      </w:r>
      <w:r w:rsidR="00A822AF" w:rsidRPr="00A40ABE">
        <w:t xml:space="preserve">, </w:t>
      </w:r>
      <w:r w:rsidR="00A822AF" w:rsidRPr="00A40ABE">
        <w:rPr>
          <w:rFonts w:hint="eastAsia"/>
          <w:lang w:eastAsia="zh-CN"/>
        </w:rPr>
        <w:t>Oct</w:t>
      </w:r>
      <w:r>
        <w:rPr>
          <w:rFonts w:hint="eastAsia"/>
          <w:lang w:eastAsia="zh-CN"/>
        </w:rPr>
        <w:t>ober 10-14</w:t>
      </w:r>
      <w:r w:rsidR="00A822AF" w:rsidRPr="00A40ABE">
        <w:t>, 20</w:t>
      </w:r>
      <w:r w:rsidR="00A822AF" w:rsidRPr="00A40ABE">
        <w:rPr>
          <w:lang w:eastAsia="zh-CN"/>
        </w:rPr>
        <w:t>16</w:t>
      </w:r>
      <w:r w:rsidR="00A822AF" w:rsidRPr="00A40ABE">
        <w:t>.</w:t>
      </w:r>
    </w:p>
    <w:p w:rsidR="005006A8" w:rsidRDefault="005A3AF1" w:rsidP="00A40ABE">
      <w:pPr>
        <w:pStyle w:val="References"/>
      </w:pPr>
      <w:r w:rsidRPr="00A40ABE">
        <w:t>Huawei</w:t>
      </w:r>
      <w:r w:rsidR="00A822AF" w:rsidRPr="00A40ABE">
        <w:rPr>
          <w:rFonts w:hint="eastAsia"/>
          <w:kern w:val="2"/>
          <w:lang w:eastAsia="zh-CN"/>
        </w:rPr>
        <w:t xml:space="preserve">, </w:t>
      </w:r>
      <w:r w:rsidR="00A822AF" w:rsidRPr="00A40ABE">
        <w:rPr>
          <w:kern w:val="2"/>
          <w:lang w:eastAsia="zh-CN"/>
        </w:rPr>
        <w:t>“</w:t>
      </w:r>
      <w:r w:rsidR="00A822AF" w:rsidRPr="00A40ABE">
        <w:rPr>
          <w:rFonts w:hint="eastAsia"/>
          <w:kern w:val="2"/>
          <w:lang w:eastAsia="zh-CN"/>
        </w:rPr>
        <w:t>DL RS design for NR beam management</w:t>
      </w:r>
      <w:r w:rsidR="00A822AF" w:rsidRPr="00A40ABE">
        <w:rPr>
          <w:kern w:val="2"/>
          <w:lang w:eastAsia="zh-CN"/>
        </w:rPr>
        <w:t>”</w:t>
      </w:r>
      <w:r w:rsidR="00A822AF" w:rsidRPr="00A40ABE">
        <w:rPr>
          <w:rFonts w:hint="eastAsia"/>
          <w:kern w:val="2"/>
          <w:lang w:eastAsia="zh-CN"/>
        </w:rPr>
        <w:t>,</w:t>
      </w:r>
      <w:r w:rsidRPr="00A40ABE">
        <w:rPr>
          <w:rFonts w:hint="eastAsia"/>
          <w:lang w:eastAsia="zh-CN"/>
        </w:rPr>
        <w:t xml:space="preserve"> R1-</w:t>
      </w:r>
      <w:r w:rsidRPr="00A40ABE">
        <w:rPr>
          <w:kern w:val="2"/>
          <w:lang w:eastAsia="zh-CN"/>
        </w:rPr>
        <w:t>161124</w:t>
      </w:r>
      <w:r w:rsidRPr="00A40ABE">
        <w:rPr>
          <w:rFonts w:hint="eastAsia"/>
          <w:kern w:val="2"/>
          <w:lang w:eastAsia="zh-CN"/>
        </w:rPr>
        <w:t>2</w:t>
      </w:r>
      <w:r w:rsidR="00A822AF" w:rsidRPr="00A40ABE">
        <w:rPr>
          <w:rFonts w:hint="eastAsia"/>
          <w:lang w:eastAsia="zh-CN"/>
        </w:rPr>
        <w:t xml:space="preserve">, </w:t>
      </w:r>
      <w:r>
        <w:rPr>
          <w:rFonts w:hint="eastAsia"/>
          <w:lang w:eastAsia="zh-CN"/>
        </w:rPr>
        <w:t xml:space="preserve">Reno, USA, </w:t>
      </w:r>
      <w:r w:rsidR="00A822AF" w:rsidRPr="00A40ABE">
        <w:rPr>
          <w:rFonts w:hint="eastAsia"/>
          <w:lang w:eastAsia="zh-CN"/>
        </w:rPr>
        <w:t>Nov</w:t>
      </w:r>
      <w:r>
        <w:rPr>
          <w:rFonts w:hint="eastAsia"/>
          <w:lang w:eastAsia="zh-CN"/>
        </w:rPr>
        <w:t>ember 14-18</w:t>
      </w:r>
      <w:r w:rsidR="00A822AF" w:rsidRPr="00A40ABE">
        <w:t>, 20</w:t>
      </w:r>
      <w:r w:rsidR="00A822AF" w:rsidRPr="00A40ABE">
        <w:rPr>
          <w:lang w:eastAsia="zh-CN"/>
        </w:rPr>
        <w:t>16</w:t>
      </w:r>
      <w:r w:rsidR="00A822AF" w:rsidRPr="00A40ABE">
        <w:t>.</w:t>
      </w:r>
    </w:p>
    <w:p w:rsidR="001B1262" w:rsidRDefault="001B1262" w:rsidP="00A40ABE">
      <w:pPr>
        <w:pStyle w:val="References"/>
      </w:pPr>
      <w:r w:rsidRPr="00A40ABE">
        <w:t>Huawei</w:t>
      </w:r>
      <w:r w:rsidRPr="001B1262">
        <w:rPr>
          <w:rFonts w:hint="eastAsia"/>
          <w:kern w:val="2"/>
          <w:lang w:eastAsia="zh-CN"/>
        </w:rPr>
        <w:t xml:space="preserve">, </w:t>
      </w:r>
      <w:r w:rsidRPr="001B1262">
        <w:rPr>
          <w:kern w:val="2"/>
          <w:lang w:eastAsia="zh-CN"/>
        </w:rPr>
        <w:t>“</w:t>
      </w:r>
      <w:r w:rsidRPr="001B1262">
        <w:rPr>
          <w:rFonts w:hint="eastAsia"/>
          <w:kern w:val="2"/>
          <w:lang w:eastAsia="zh-CN"/>
        </w:rPr>
        <w:t>DL RS design for NR beam management</w:t>
      </w:r>
      <w:r w:rsidRPr="001B1262">
        <w:rPr>
          <w:kern w:val="2"/>
          <w:lang w:eastAsia="zh-CN"/>
        </w:rPr>
        <w:t>”</w:t>
      </w:r>
      <w:r>
        <w:rPr>
          <w:rFonts w:hint="eastAsia"/>
          <w:lang w:eastAsia="zh-CN"/>
        </w:rPr>
        <w:t>,</w:t>
      </w:r>
      <w:r w:rsidRPr="003308B5">
        <w:rPr>
          <w:lang w:eastAsia="zh-CN"/>
        </w:rPr>
        <w:t xml:space="preserve"> R1-17000</w:t>
      </w:r>
      <w:r>
        <w:rPr>
          <w:rFonts w:hint="eastAsia"/>
          <w:lang w:eastAsia="zh-CN"/>
        </w:rPr>
        <w:t>70</w:t>
      </w:r>
      <w:r w:rsidRPr="00A40ABE">
        <w:rPr>
          <w:rFonts w:hint="eastAsia"/>
          <w:lang w:eastAsia="zh-CN"/>
        </w:rPr>
        <w:t xml:space="preserve">, </w:t>
      </w:r>
      <w:r w:rsidRPr="005A3AF1">
        <w:rPr>
          <w:lang w:eastAsia="zh-CN"/>
        </w:rPr>
        <w:t xml:space="preserve">Spokane, </w:t>
      </w:r>
      <w:r w:rsidRPr="005A3AF1">
        <w:rPr>
          <w:rFonts w:hint="eastAsia"/>
          <w:lang w:eastAsia="zh-CN"/>
        </w:rPr>
        <w:t>USA</w:t>
      </w:r>
      <w:r w:rsidRPr="005A3AF1">
        <w:rPr>
          <w:lang w:eastAsia="zh-CN"/>
        </w:rPr>
        <w:t xml:space="preserve">, </w:t>
      </w:r>
      <w:r w:rsidRPr="005A3AF1">
        <w:rPr>
          <w:rFonts w:hint="eastAsia"/>
          <w:lang w:eastAsia="zh-CN"/>
        </w:rPr>
        <w:t>January</w:t>
      </w:r>
      <w:r>
        <w:rPr>
          <w:rFonts w:hint="eastAsia"/>
          <w:lang w:eastAsia="zh-CN"/>
        </w:rPr>
        <w:t xml:space="preserve"> 16-20, 2017.</w:t>
      </w:r>
    </w:p>
    <w:p w:rsidR="00D66F22" w:rsidRPr="00452AFF" w:rsidRDefault="00D66F22" w:rsidP="00D66F22">
      <w:pPr>
        <w:pStyle w:val="References"/>
        <w:rPr>
          <w:kern w:val="2"/>
          <w:lang w:eastAsia="zh-CN"/>
        </w:rPr>
      </w:pPr>
      <w:r w:rsidRPr="00A40ABE">
        <w:t>Huawe</w:t>
      </w:r>
      <w:r w:rsidRPr="001B1262">
        <w:rPr>
          <w:kern w:val="2"/>
          <w:lang w:eastAsia="zh-CN"/>
        </w:rPr>
        <w:t>i</w:t>
      </w:r>
      <w:r w:rsidRPr="001B1262">
        <w:rPr>
          <w:rFonts w:hint="eastAsia"/>
          <w:kern w:val="2"/>
          <w:lang w:eastAsia="zh-CN"/>
        </w:rPr>
        <w:t xml:space="preserve">, </w:t>
      </w:r>
      <w:r w:rsidRPr="001B1262">
        <w:rPr>
          <w:kern w:val="2"/>
          <w:lang w:eastAsia="zh-CN"/>
        </w:rPr>
        <w:t>“</w:t>
      </w:r>
      <w:r w:rsidR="00F224A5" w:rsidRPr="00F224A5">
        <w:rPr>
          <w:kern w:val="2"/>
          <w:lang w:eastAsia="zh-CN"/>
        </w:rPr>
        <w:t xml:space="preserve">Reference </w:t>
      </w:r>
      <w:r w:rsidR="00572EB1">
        <w:rPr>
          <w:rFonts w:hint="eastAsia"/>
          <w:kern w:val="2"/>
          <w:lang w:eastAsia="zh-CN"/>
        </w:rPr>
        <w:t>s</w:t>
      </w:r>
      <w:r w:rsidR="00572EB1" w:rsidRPr="00F224A5">
        <w:rPr>
          <w:kern w:val="2"/>
          <w:lang w:eastAsia="zh-CN"/>
        </w:rPr>
        <w:t xml:space="preserve">ignal </w:t>
      </w:r>
      <w:r w:rsidR="00F224A5" w:rsidRPr="00F224A5">
        <w:rPr>
          <w:kern w:val="2"/>
          <w:lang w:eastAsia="zh-CN"/>
        </w:rPr>
        <w:t>for fine time and frequency tracking</w:t>
      </w:r>
      <w:r w:rsidRPr="00F224A5">
        <w:rPr>
          <w:kern w:val="2"/>
          <w:lang w:eastAsia="zh-CN"/>
        </w:rPr>
        <w:t>”</w:t>
      </w:r>
      <w:r w:rsidRPr="00F224A5">
        <w:rPr>
          <w:rFonts w:hint="eastAsia"/>
          <w:kern w:val="2"/>
          <w:lang w:eastAsia="zh-CN"/>
        </w:rPr>
        <w:t>,</w:t>
      </w:r>
      <w:r w:rsidRPr="00F224A5">
        <w:rPr>
          <w:kern w:val="2"/>
          <w:lang w:eastAsia="zh-CN"/>
        </w:rPr>
        <w:t xml:space="preserve"> </w:t>
      </w:r>
      <w:r w:rsidR="00F224A5" w:rsidRPr="00F224A5">
        <w:rPr>
          <w:lang w:eastAsia="zh-CN"/>
        </w:rPr>
        <w:t>R1</w:t>
      </w:r>
      <w:r w:rsidR="00F224A5" w:rsidRPr="00F224A5">
        <w:rPr>
          <w:kern w:val="2"/>
          <w:lang w:eastAsia="zh-CN"/>
        </w:rPr>
        <w:t>-1701700</w:t>
      </w:r>
      <w:r w:rsidRPr="00F224A5">
        <w:rPr>
          <w:rFonts w:hint="eastAsia"/>
          <w:lang w:eastAsia="zh-CN"/>
        </w:rPr>
        <w:t xml:space="preserve">, </w:t>
      </w:r>
      <w:r w:rsidR="00F224A5" w:rsidRPr="00F224A5">
        <w:rPr>
          <w:kern w:val="2"/>
          <w:lang w:eastAsia="zh-CN"/>
        </w:rPr>
        <w:t>Athens, Greece</w:t>
      </w:r>
      <w:r w:rsidRPr="00F224A5">
        <w:rPr>
          <w:lang w:eastAsia="zh-CN"/>
        </w:rPr>
        <w:t xml:space="preserve">, </w:t>
      </w:r>
      <w:r w:rsidR="00F224A5">
        <w:rPr>
          <w:lang w:eastAsia="zh-CN"/>
        </w:rPr>
        <w:t>February</w:t>
      </w:r>
      <w:r w:rsidR="00F224A5">
        <w:rPr>
          <w:rFonts w:hint="eastAsia"/>
          <w:lang w:eastAsia="zh-CN"/>
        </w:rPr>
        <w:t xml:space="preserve"> 13-17</w:t>
      </w:r>
      <w:r>
        <w:rPr>
          <w:rFonts w:hint="eastAsia"/>
          <w:lang w:eastAsia="zh-CN"/>
        </w:rPr>
        <w:t>, 2017.</w:t>
      </w:r>
    </w:p>
    <w:p w:rsidR="004B4943" w:rsidRPr="0062582D" w:rsidRDefault="0062582D" w:rsidP="00D66F22">
      <w:pPr>
        <w:pStyle w:val="References"/>
        <w:rPr>
          <w:kern w:val="2"/>
          <w:lang w:eastAsia="zh-CN"/>
        </w:rPr>
      </w:pPr>
      <w:r>
        <w:rPr>
          <w:lang w:eastAsia="zh-CN"/>
        </w:rPr>
        <w:t>RAN1 – 86bis Chairman Notes</w:t>
      </w:r>
      <w:r w:rsidR="00C16340">
        <w:rPr>
          <w:rFonts w:hint="eastAsia"/>
          <w:lang w:eastAsia="zh-CN"/>
        </w:rPr>
        <w:t>.</w:t>
      </w:r>
    </w:p>
    <w:p w:rsidR="004B4943" w:rsidRDefault="004B4943" w:rsidP="000B4832">
      <w:pPr>
        <w:pStyle w:val="References"/>
        <w:numPr>
          <w:ilvl w:val="0"/>
          <w:numId w:val="0"/>
        </w:numPr>
        <w:ind w:left="360"/>
        <w:rPr>
          <w:lang w:eastAsia="zh-CN"/>
        </w:rPr>
      </w:pPr>
    </w:p>
    <w:p w:rsidR="00AE0394" w:rsidRDefault="008163DB">
      <w:pPr>
        <w:pStyle w:val="References"/>
        <w:numPr>
          <w:ilvl w:val="0"/>
          <w:numId w:val="0"/>
        </w:numPr>
        <w:ind w:left="360" w:hanging="360"/>
        <w:rPr>
          <w:b/>
          <w:sz w:val="28"/>
          <w:szCs w:val="28"/>
          <w:lang w:eastAsia="zh-CN"/>
        </w:rPr>
      </w:pPr>
      <w:r w:rsidRPr="001F3723">
        <w:rPr>
          <w:b/>
          <w:sz w:val="28"/>
          <w:szCs w:val="28"/>
        </w:rPr>
        <w:t>Appendix</w:t>
      </w:r>
      <w:r w:rsidRPr="001F3723">
        <w:rPr>
          <w:rFonts w:hint="eastAsia"/>
          <w:b/>
          <w:sz w:val="28"/>
          <w:szCs w:val="28"/>
          <w:lang w:eastAsia="zh-CN"/>
        </w:rPr>
        <w:t xml:space="preserve">. </w:t>
      </w:r>
      <w:r>
        <w:rPr>
          <w:rFonts w:hint="eastAsia"/>
          <w:b/>
          <w:sz w:val="28"/>
          <w:szCs w:val="28"/>
          <w:lang w:eastAsia="zh-CN"/>
        </w:rPr>
        <w:t>Simulation Parameters</w:t>
      </w:r>
      <w:r w:rsidR="00E41A29">
        <w:rPr>
          <w:rFonts w:hint="eastAsia"/>
          <w:b/>
          <w:sz w:val="28"/>
          <w:szCs w:val="28"/>
          <w:lang w:eastAsia="zh-CN"/>
        </w:rPr>
        <w:t xml:space="preserve"> and Simulation Results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44"/>
        <w:gridCol w:w="3159"/>
      </w:tblGrid>
      <w:tr w:rsidR="000901B2" w:rsidRPr="007B04D8" w:rsidTr="00A06581">
        <w:trPr>
          <w:trHeight w:val="355"/>
          <w:jc w:val="center"/>
        </w:trPr>
        <w:tc>
          <w:tcPr>
            <w:tcW w:w="0" w:type="auto"/>
            <w:tcBorders>
              <w:bottom w:val="single" w:sz="4" w:space="0" w:color="auto"/>
            </w:tcBorders>
            <w:tcMar>
              <w:top w:w="0" w:type="dxa"/>
              <w:left w:w="108" w:type="dxa"/>
              <w:bottom w:w="0" w:type="dxa"/>
              <w:right w:w="108" w:type="dxa"/>
            </w:tcMar>
            <w:vAlign w:val="center"/>
            <w:hideMark/>
          </w:tcPr>
          <w:p w:rsidR="00525CDC" w:rsidRPr="007B04D8" w:rsidRDefault="00525CDC" w:rsidP="00A06581">
            <w:pPr>
              <w:pStyle w:val="TAH"/>
              <w:rPr>
                <w:rFonts w:ascii="Times New Roman" w:hAnsi="Times New Roman"/>
                <w:sz w:val="20"/>
                <w:lang w:val="en-US" w:eastAsia="zh-CN"/>
              </w:rPr>
            </w:pPr>
            <w:r w:rsidRPr="007B04D8">
              <w:rPr>
                <w:rFonts w:ascii="Times New Roman" w:hAnsi="Times New Roman"/>
                <w:sz w:val="20"/>
                <w:lang w:val="en-US" w:eastAsia="zh-CN"/>
              </w:rPr>
              <w:t>Parameters</w:t>
            </w:r>
          </w:p>
        </w:tc>
        <w:tc>
          <w:tcPr>
            <w:tcW w:w="0" w:type="auto"/>
            <w:tcBorders>
              <w:bottom w:val="single" w:sz="4" w:space="0" w:color="auto"/>
            </w:tcBorders>
            <w:tcMar>
              <w:top w:w="0" w:type="dxa"/>
              <w:left w:w="108" w:type="dxa"/>
              <w:bottom w:w="0" w:type="dxa"/>
              <w:right w:w="108" w:type="dxa"/>
            </w:tcMar>
            <w:vAlign w:val="center"/>
            <w:hideMark/>
          </w:tcPr>
          <w:p w:rsidR="00525CDC" w:rsidRPr="007B04D8" w:rsidRDefault="00525CDC" w:rsidP="00A06581">
            <w:pPr>
              <w:pStyle w:val="TAH"/>
              <w:rPr>
                <w:rFonts w:ascii="Times New Roman" w:hAnsi="Times New Roman"/>
                <w:sz w:val="20"/>
                <w:lang w:val="en-US" w:eastAsia="zh-CN"/>
              </w:rPr>
            </w:pPr>
            <w:r w:rsidRPr="007B04D8">
              <w:rPr>
                <w:rFonts w:ascii="Times New Roman" w:hAnsi="Times New Roman"/>
                <w:sz w:val="20"/>
                <w:lang w:val="en-US" w:eastAsia="zh-CN"/>
              </w:rPr>
              <w:t>Values or assumptions</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arrier frequency</w:t>
            </w:r>
          </w:p>
        </w:tc>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N"/>
              <w:rPr>
                <w:rFonts w:ascii="Times New Roman" w:hAnsi="Times New Roman" w:cs="Times New Roman"/>
                <w:sz w:val="15"/>
                <w:szCs w:val="15"/>
                <w:lang w:eastAsia="zh-CN"/>
              </w:rPr>
            </w:pPr>
            <w:r w:rsidRPr="007B04D8">
              <w:rPr>
                <w:rFonts w:ascii="Times New Roman" w:hAnsi="Times New Roman" w:cs="Times New Roman" w:hint="eastAsia"/>
                <w:sz w:val="15"/>
                <w:szCs w:val="15"/>
                <w:lang w:eastAsia="zh-CN"/>
              </w:rPr>
              <w:t>4GHz</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hannel model</w:t>
            </w:r>
          </w:p>
        </w:tc>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CDL-A, 300ns</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sz w:val="15"/>
                <w:szCs w:val="15"/>
                <w:lang w:val="en-US" w:eastAsia="zh-CN"/>
              </w:rPr>
              <w:t>Subcarrier Spacing</w:t>
            </w:r>
          </w:p>
        </w:tc>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15kHz</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sz w:val="15"/>
                <w:szCs w:val="15"/>
                <w:lang w:val="en-US" w:eastAsia="zh-CN"/>
              </w:rPr>
              <w:t>A</w:t>
            </w:r>
            <w:r w:rsidRPr="007B04D8">
              <w:rPr>
                <w:rFonts w:ascii="Times New Roman" w:hAnsi="Times New Roman" w:hint="eastAsia"/>
                <w:sz w:val="15"/>
                <w:szCs w:val="15"/>
                <w:lang w:val="en-US" w:eastAsia="zh-CN"/>
              </w:rPr>
              <w:t>llocated bandwidth</w:t>
            </w:r>
          </w:p>
        </w:tc>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20RB</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UE speed</w:t>
            </w:r>
          </w:p>
        </w:tc>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3km/h</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8E51A7" w:rsidP="00A06581">
            <w:pPr>
              <w:pStyle w:val="TAL"/>
              <w:rPr>
                <w:rFonts w:ascii="Times New Roman" w:hAnsi="Times New Roman"/>
                <w:sz w:val="15"/>
                <w:szCs w:val="15"/>
                <w:lang w:val="en-US" w:eastAsia="zh-CN"/>
              </w:rPr>
            </w:pPr>
            <w:r>
              <w:rPr>
                <w:rFonts w:ascii="Times New Roman" w:hAnsi="Times New Roman" w:hint="eastAsia"/>
                <w:sz w:val="15"/>
                <w:szCs w:val="15"/>
                <w:lang w:val="en-US" w:eastAsia="zh-CN"/>
              </w:rPr>
              <w:t>Antenna</w:t>
            </w:r>
            <w:r w:rsidR="00525CDC" w:rsidRPr="007B04D8">
              <w:rPr>
                <w:rFonts w:ascii="Times New Roman" w:hAnsi="Times New Roman" w:hint="eastAsia"/>
                <w:sz w:val="15"/>
                <w:szCs w:val="15"/>
                <w:lang w:val="en-US" w:eastAsia="zh-CN"/>
              </w:rPr>
              <w:t xml:space="preserve"> </w:t>
            </w:r>
            <w:r w:rsidR="00525CDC" w:rsidRPr="007B04D8">
              <w:rPr>
                <w:rFonts w:ascii="Times New Roman" w:hAnsi="Times New Roman"/>
                <w:sz w:val="15"/>
                <w:szCs w:val="15"/>
                <w:lang w:val="en-US" w:eastAsia="zh-CN"/>
              </w:rPr>
              <w:t>C</w:t>
            </w:r>
            <w:r w:rsidR="00525CDC" w:rsidRPr="007B04D8">
              <w:rPr>
                <w:rFonts w:ascii="Times New Roman" w:hAnsi="Times New Roman" w:hint="eastAsia"/>
                <w:sz w:val="15"/>
                <w:szCs w:val="15"/>
                <w:lang w:val="en-US" w:eastAsia="zh-CN"/>
              </w:rPr>
              <w:t>onfig</w:t>
            </w:r>
            <w:r>
              <w:rPr>
                <w:rFonts w:ascii="Times New Roman" w:hAnsi="Times New Roman" w:hint="eastAsia"/>
                <w:sz w:val="15"/>
                <w:szCs w:val="15"/>
                <w:lang w:val="en-US" w:eastAsia="zh-CN"/>
              </w:rPr>
              <w:t>uration</w:t>
            </w:r>
          </w:p>
        </w:tc>
        <w:tc>
          <w:tcPr>
            <w:tcW w:w="0" w:type="auto"/>
            <w:shd w:val="clear" w:color="auto" w:fill="auto"/>
            <w:tcMar>
              <w:top w:w="0" w:type="dxa"/>
              <w:left w:w="108" w:type="dxa"/>
              <w:bottom w:w="0" w:type="dxa"/>
              <w:right w:w="108" w:type="dxa"/>
            </w:tcMar>
            <w:vAlign w:val="center"/>
            <w:hideMark/>
          </w:tcPr>
          <w:p w:rsidR="00AE0394" w:rsidRDefault="00525CDC">
            <w:pPr>
              <w:pStyle w:val="TAL"/>
              <w:rPr>
                <w:rFonts w:ascii="Times New Roman" w:eastAsiaTheme="minorEastAsia" w:hAnsi="Times New Roman"/>
                <w:sz w:val="15"/>
                <w:szCs w:val="15"/>
                <w:lang w:val="en-US" w:eastAsia="zh-CN"/>
              </w:rPr>
            </w:pPr>
            <w:r>
              <w:rPr>
                <w:rFonts w:ascii="Times New Roman" w:hAnsi="Times New Roman" w:hint="eastAsia"/>
                <w:sz w:val="15"/>
                <w:szCs w:val="15"/>
                <w:lang w:val="en-US" w:eastAsia="zh-CN"/>
              </w:rPr>
              <w:t>2</w:t>
            </w:r>
            <w:r w:rsidR="002719B0">
              <w:rPr>
                <w:rFonts w:ascii="Times New Roman" w:eastAsiaTheme="minorEastAsia" w:hAnsi="Times New Roman" w:hint="eastAsia"/>
                <w:sz w:val="15"/>
                <w:szCs w:val="15"/>
                <w:lang w:val="en-US" w:eastAsia="zh-CN"/>
              </w:rPr>
              <w:t xml:space="preserve">Tx/2Rx; </w:t>
            </w:r>
            <w:r>
              <w:rPr>
                <w:rFonts w:ascii="Times New Roman" w:hAnsi="Times New Roman" w:hint="eastAsia"/>
                <w:sz w:val="15"/>
                <w:szCs w:val="15"/>
                <w:lang w:val="en-US" w:eastAsia="zh-CN"/>
              </w:rPr>
              <w:t>4</w:t>
            </w:r>
            <w:r w:rsidRPr="007B04D8">
              <w:rPr>
                <w:rFonts w:ascii="Times New Roman" w:hAnsi="Times New Roman" w:hint="eastAsia"/>
                <w:sz w:val="15"/>
                <w:szCs w:val="15"/>
                <w:lang w:val="en-US" w:eastAsia="zh-CN"/>
              </w:rPr>
              <w:t>T</w:t>
            </w:r>
            <w:r w:rsidR="008E51A7">
              <w:rPr>
                <w:rFonts w:ascii="Times New Roman" w:hAnsi="Times New Roman" w:hint="eastAsia"/>
                <w:sz w:val="15"/>
                <w:szCs w:val="15"/>
                <w:lang w:val="en-US" w:eastAsia="zh-CN"/>
              </w:rPr>
              <w:t>x</w:t>
            </w:r>
            <w:r w:rsidR="002719B0">
              <w:rPr>
                <w:rFonts w:ascii="Times New Roman" w:eastAsiaTheme="minorEastAsia" w:hAnsi="Times New Roman" w:hint="eastAsia"/>
                <w:sz w:val="15"/>
                <w:szCs w:val="15"/>
                <w:lang w:val="en-US" w:eastAsia="zh-CN"/>
              </w:rPr>
              <w:t>/4</w:t>
            </w:r>
            <w:r w:rsidRPr="007B04D8">
              <w:rPr>
                <w:rFonts w:ascii="Times New Roman" w:hAnsi="Times New Roman" w:hint="eastAsia"/>
                <w:sz w:val="15"/>
                <w:szCs w:val="15"/>
                <w:lang w:val="en-US" w:eastAsia="zh-CN"/>
              </w:rPr>
              <w:t>R</w:t>
            </w:r>
            <w:r w:rsidR="008E51A7">
              <w:rPr>
                <w:rFonts w:ascii="Times New Roman" w:hAnsi="Times New Roman" w:hint="eastAsia"/>
                <w:sz w:val="15"/>
                <w:szCs w:val="15"/>
                <w:lang w:val="en-US" w:eastAsia="zh-CN"/>
              </w:rPr>
              <w:t>x</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0901B2" w:rsidP="000901B2">
            <w:pPr>
              <w:pStyle w:val="TAL"/>
              <w:rPr>
                <w:rFonts w:ascii="Times New Roman" w:hAnsi="Times New Roman"/>
                <w:sz w:val="15"/>
                <w:szCs w:val="15"/>
                <w:lang w:val="en-US" w:eastAsia="zh-CN"/>
              </w:rPr>
            </w:pPr>
            <w:r>
              <w:rPr>
                <w:rFonts w:ascii="Times New Roman" w:eastAsiaTheme="minorEastAsia" w:hAnsi="Times New Roman" w:hint="eastAsia"/>
                <w:sz w:val="15"/>
                <w:szCs w:val="15"/>
                <w:lang w:val="en-US" w:eastAsia="zh-CN"/>
              </w:rPr>
              <w:t>Number of CSI-RS</w:t>
            </w:r>
            <w:r w:rsidRPr="007B04D8">
              <w:rPr>
                <w:rFonts w:ascii="Times New Roman" w:hAnsi="Times New Roman" w:hint="eastAsia"/>
                <w:sz w:val="15"/>
                <w:szCs w:val="15"/>
                <w:lang w:val="en-US" w:eastAsia="zh-CN"/>
              </w:rPr>
              <w:t xml:space="preserve"> </w:t>
            </w:r>
            <w:r w:rsidR="00525CDC" w:rsidRPr="007B04D8">
              <w:rPr>
                <w:rFonts w:ascii="Times New Roman" w:hAnsi="Times New Roman" w:hint="eastAsia"/>
                <w:sz w:val="15"/>
                <w:szCs w:val="15"/>
                <w:lang w:val="en-US" w:eastAsia="zh-CN"/>
              </w:rPr>
              <w:t>port</w:t>
            </w:r>
            <w:r w:rsidR="0033655E">
              <w:rPr>
                <w:rFonts w:ascii="Times New Roman" w:eastAsiaTheme="minorEastAsia" w:hAnsi="Times New Roman" w:hint="eastAsia"/>
                <w:sz w:val="15"/>
                <w:szCs w:val="15"/>
                <w:lang w:val="en-US" w:eastAsia="zh-CN"/>
              </w:rPr>
              <w:t>s</w:t>
            </w:r>
          </w:p>
        </w:tc>
        <w:tc>
          <w:tcPr>
            <w:tcW w:w="0" w:type="auto"/>
            <w:shd w:val="clear" w:color="auto" w:fill="auto"/>
            <w:tcMar>
              <w:top w:w="0" w:type="dxa"/>
              <w:left w:w="108" w:type="dxa"/>
              <w:bottom w:w="0" w:type="dxa"/>
              <w:right w:w="108" w:type="dxa"/>
            </w:tcMar>
            <w:vAlign w:val="center"/>
            <w:hideMark/>
          </w:tcPr>
          <w:p w:rsidR="00030545" w:rsidRDefault="00030545" w:rsidP="00A06581">
            <w:pPr>
              <w:pStyle w:val="TAL"/>
              <w:rPr>
                <w:rFonts w:ascii="Times New Roman" w:eastAsiaTheme="minorEastAsia" w:hAnsi="Times New Roman"/>
                <w:sz w:val="15"/>
                <w:szCs w:val="15"/>
                <w:lang w:val="en-US" w:eastAsia="zh-CN"/>
              </w:rPr>
            </w:pPr>
            <w:r>
              <w:rPr>
                <w:rFonts w:ascii="Times New Roman" w:eastAsiaTheme="minorEastAsia" w:hAnsi="Times New Roman" w:hint="eastAsia"/>
                <w:sz w:val="15"/>
                <w:szCs w:val="15"/>
                <w:lang w:val="en-US" w:eastAsia="zh-CN"/>
              </w:rPr>
              <w:t>2Tx: 2 ports</w:t>
            </w:r>
          </w:p>
          <w:p w:rsidR="00525CDC" w:rsidRPr="00F54B78" w:rsidRDefault="00030545" w:rsidP="00030545">
            <w:pPr>
              <w:pStyle w:val="TAL"/>
              <w:rPr>
                <w:rFonts w:ascii="Times New Roman" w:eastAsiaTheme="minorEastAsia" w:hAnsi="Times New Roman"/>
                <w:sz w:val="15"/>
                <w:szCs w:val="15"/>
                <w:lang w:val="en-US" w:eastAsia="zh-CN"/>
              </w:rPr>
            </w:pPr>
            <w:r>
              <w:rPr>
                <w:rFonts w:ascii="Times New Roman" w:eastAsiaTheme="minorEastAsia" w:hAnsi="Times New Roman" w:hint="eastAsia"/>
                <w:sz w:val="15"/>
                <w:szCs w:val="15"/>
                <w:lang w:val="en-US" w:eastAsia="zh-CN"/>
              </w:rPr>
              <w:t>4Tx: 4 ports</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oding scheme</w:t>
            </w:r>
          </w:p>
        </w:tc>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Turbo</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811B2B" w:rsidRPr="00811B2B" w:rsidRDefault="00811B2B" w:rsidP="00A06581">
            <w:pPr>
              <w:pStyle w:val="TAL"/>
              <w:rPr>
                <w:rFonts w:ascii="Times New Roman" w:eastAsiaTheme="minorEastAsia" w:hAnsi="Times New Roman"/>
                <w:sz w:val="15"/>
                <w:szCs w:val="15"/>
                <w:lang w:val="en-US" w:eastAsia="zh-CN"/>
              </w:rPr>
            </w:pPr>
            <w:r>
              <w:rPr>
                <w:rFonts w:ascii="Times New Roman" w:eastAsiaTheme="minorEastAsia" w:hAnsi="Times New Roman" w:hint="eastAsia"/>
                <w:sz w:val="15"/>
                <w:szCs w:val="15"/>
                <w:lang w:val="en-US" w:eastAsia="zh-CN"/>
              </w:rPr>
              <w:t>Transmission scheme</w:t>
            </w:r>
          </w:p>
        </w:tc>
        <w:tc>
          <w:tcPr>
            <w:tcW w:w="0" w:type="auto"/>
            <w:shd w:val="clear" w:color="auto" w:fill="auto"/>
            <w:tcMar>
              <w:top w:w="0" w:type="dxa"/>
              <w:left w:w="108" w:type="dxa"/>
              <w:bottom w:w="0" w:type="dxa"/>
              <w:right w:w="108" w:type="dxa"/>
            </w:tcMar>
            <w:vAlign w:val="center"/>
            <w:hideMark/>
          </w:tcPr>
          <w:p w:rsidR="00811B2B" w:rsidRPr="00811B2B" w:rsidRDefault="00811B2B" w:rsidP="00A06581">
            <w:pPr>
              <w:pStyle w:val="TAL"/>
              <w:rPr>
                <w:rFonts w:ascii="Times New Roman" w:eastAsiaTheme="minorEastAsia" w:hAnsi="Times New Roman"/>
                <w:sz w:val="15"/>
                <w:szCs w:val="15"/>
                <w:lang w:val="en-US" w:eastAsia="zh-CN"/>
              </w:rPr>
            </w:pPr>
            <w:r>
              <w:rPr>
                <w:rFonts w:ascii="Times New Roman" w:eastAsiaTheme="minorEastAsia" w:hAnsi="Times New Roman" w:hint="eastAsia"/>
                <w:sz w:val="15"/>
                <w:szCs w:val="15"/>
                <w:lang w:val="en-US" w:eastAsia="zh-CN"/>
              </w:rPr>
              <w:t>SU-MIMO:</w:t>
            </w:r>
            <w:r w:rsidR="00F54B78">
              <w:rPr>
                <w:rFonts w:ascii="Times New Roman" w:eastAsiaTheme="minorEastAsia" w:hAnsi="Times New Roman" w:hint="eastAsia"/>
                <w:sz w:val="15"/>
                <w:szCs w:val="15"/>
                <w:lang w:val="en-US" w:eastAsia="zh-CN"/>
              </w:rPr>
              <w:t xml:space="preserve"> rank 1 for 2Tx; rank 2 for 4</w:t>
            </w:r>
            <w:r>
              <w:rPr>
                <w:rFonts w:ascii="Times New Roman" w:eastAsiaTheme="minorEastAsia" w:hAnsi="Times New Roman" w:hint="eastAsia"/>
                <w:sz w:val="15"/>
                <w:szCs w:val="15"/>
                <w:lang w:val="en-US" w:eastAsia="zh-CN"/>
              </w:rPr>
              <w:t>Tx</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hannel estimation</w:t>
            </w:r>
          </w:p>
        </w:tc>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sz w:val="15"/>
                <w:szCs w:val="15"/>
                <w:lang w:val="en-US" w:eastAsia="zh-CN"/>
              </w:rPr>
              <w:t>P</w:t>
            </w:r>
            <w:r w:rsidRPr="007B04D8">
              <w:rPr>
                <w:rFonts w:ascii="Times New Roman" w:hAnsi="Times New Roman" w:hint="eastAsia"/>
                <w:sz w:val="15"/>
                <w:szCs w:val="15"/>
                <w:lang w:val="en-US" w:eastAsia="zh-CN"/>
              </w:rPr>
              <w:t>ractical filter based</w:t>
            </w:r>
          </w:p>
        </w:tc>
      </w:tr>
      <w:tr w:rsidR="007B6CC4"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7B6CC4" w:rsidRPr="007B6CC4" w:rsidRDefault="007B6CC4" w:rsidP="00C43699">
            <w:pPr>
              <w:pStyle w:val="TAL"/>
              <w:spacing w:before="120"/>
              <w:outlineLvl w:val="1"/>
              <w:rPr>
                <w:rFonts w:ascii="Times New Roman" w:eastAsiaTheme="minorEastAsia" w:hAnsi="Times New Roman"/>
                <w:sz w:val="15"/>
                <w:szCs w:val="15"/>
                <w:lang w:val="en-US" w:eastAsia="zh-CN"/>
              </w:rPr>
            </w:pPr>
            <w:r>
              <w:rPr>
                <w:rFonts w:ascii="Times New Roman" w:eastAsiaTheme="minorEastAsia" w:hAnsi="Times New Roman" w:hint="eastAsia"/>
                <w:sz w:val="15"/>
                <w:szCs w:val="15"/>
                <w:lang w:val="en-US" w:eastAsia="zh-CN"/>
              </w:rPr>
              <w:t>CSI feedback</w:t>
            </w:r>
          </w:p>
        </w:tc>
        <w:tc>
          <w:tcPr>
            <w:tcW w:w="0" w:type="auto"/>
            <w:shd w:val="clear" w:color="auto" w:fill="auto"/>
            <w:tcMar>
              <w:top w:w="0" w:type="dxa"/>
              <w:left w:w="108" w:type="dxa"/>
              <w:bottom w:w="0" w:type="dxa"/>
              <w:right w:w="108" w:type="dxa"/>
            </w:tcMar>
            <w:vAlign w:val="center"/>
            <w:hideMark/>
          </w:tcPr>
          <w:p w:rsidR="007B6CC4" w:rsidRPr="007B6CC4" w:rsidRDefault="00617237" w:rsidP="00C43699">
            <w:pPr>
              <w:pStyle w:val="TAL"/>
              <w:spacing w:before="120"/>
              <w:outlineLvl w:val="1"/>
              <w:rPr>
                <w:rFonts w:ascii="Times New Roman" w:eastAsiaTheme="minorEastAsia" w:hAnsi="Times New Roman"/>
                <w:sz w:val="15"/>
                <w:szCs w:val="15"/>
                <w:lang w:val="en-US" w:eastAsia="zh-CN"/>
              </w:rPr>
            </w:pPr>
            <w:r>
              <w:rPr>
                <w:rFonts w:ascii="Times New Roman" w:eastAsiaTheme="minorEastAsia" w:hAnsi="Times New Roman" w:hint="eastAsia"/>
                <w:sz w:val="15"/>
                <w:szCs w:val="15"/>
                <w:lang w:val="en-US" w:eastAsia="zh-CN"/>
              </w:rPr>
              <w:t>Ideal feedback of u</w:t>
            </w:r>
            <w:r w:rsidR="007B6CC4">
              <w:rPr>
                <w:rFonts w:ascii="Times New Roman" w:eastAsiaTheme="minorEastAsia" w:hAnsi="Times New Roman" w:hint="eastAsia"/>
                <w:sz w:val="15"/>
                <w:szCs w:val="15"/>
                <w:lang w:val="en-US" w:eastAsia="zh-CN"/>
              </w:rPr>
              <w:t>n-quantized CSI</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sz w:val="15"/>
                <w:szCs w:val="15"/>
                <w:lang w:val="en-US" w:eastAsia="zh-CN"/>
              </w:rPr>
              <w:t>R</w:t>
            </w:r>
            <w:r w:rsidRPr="007B04D8">
              <w:rPr>
                <w:rFonts w:ascii="Times New Roman" w:hAnsi="Times New Roman" w:hint="eastAsia"/>
                <w:sz w:val="15"/>
                <w:szCs w:val="15"/>
                <w:lang w:val="en-US" w:eastAsia="zh-CN"/>
              </w:rPr>
              <w:t>eceiver</w:t>
            </w:r>
          </w:p>
        </w:tc>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MMSE-IRC</w:t>
            </w:r>
          </w:p>
        </w:tc>
      </w:tr>
      <w:tr w:rsidR="000901B2" w:rsidRPr="007B04D8" w:rsidTr="00A06581">
        <w:trPr>
          <w:trHeight w:val="227"/>
          <w:jc w:val="center"/>
        </w:trPr>
        <w:tc>
          <w:tcPr>
            <w:tcW w:w="0" w:type="auto"/>
            <w:shd w:val="clear" w:color="auto" w:fill="auto"/>
            <w:tcMar>
              <w:top w:w="0" w:type="dxa"/>
              <w:left w:w="108" w:type="dxa"/>
              <w:bottom w:w="0" w:type="dxa"/>
              <w:right w:w="108" w:type="dxa"/>
            </w:tcMar>
            <w:vAlign w:val="center"/>
            <w:hideMark/>
          </w:tcPr>
          <w:p w:rsidR="00525CDC" w:rsidRPr="007B04D8" w:rsidRDefault="00525CDC" w:rsidP="00A06581">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Modulation/Code</w:t>
            </w:r>
            <w:r w:rsidR="008E51A7">
              <w:rPr>
                <w:rFonts w:ascii="Times New Roman" w:hAnsi="Times New Roman" w:hint="eastAsia"/>
                <w:sz w:val="15"/>
                <w:szCs w:val="15"/>
                <w:lang w:val="en-US" w:eastAsia="zh-CN"/>
              </w:rPr>
              <w:t xml:space="preserve"> </w:t>
            </w:r>
            <w:r w:rsidRPr="007B04D8">
              <w:rPr>
                <w:rFonts w:ascii="Times New Roman" w:hAnsi="Times New Roman" w:hint="eastAsia"/>
                <w:sz w:val="15"/>
                <w:szCs w:val="15"/>
                <w:lang w:val="en-US" w:eastAsia="zh-CN"/>
              </w:rPr>
              <w:t>rate</w:t>
            </w:r>
          </w:p>
        </w:tc>
        <w:tc>
          <w:tcPr>
            <w:tcW w:w="0" w:type="auto"/>
            <w:shd w:val="clear" w:color="auto" w:fill="auto"/>
            <w:tcMar>
              <w:top w:w="0" w:type="dxa"/>
              <w:left w:w="108" w:type="dxa"/>
              <w:bottom w:w="0" w:type="dxa"/>
              <w:right w:w="108" w:type="dxa"/>
            </w:tcMar>
            <w:vAlign w:val="center"/>
            <w:hideMark/>
          </w:tcPr>
          <w:p w:rsidR="00525CDC" w:rsidRPr="007B04D8" w:rsidRDefault="00525CDC" w:rsidP="008E51A7">
            <w:pPr>
              <w:pStyle w:val="TAN"/>
              <w:rPr>
                <w:rFonts w:ascii="Times New Roman" w:hAnsi="Times New Roman" w:cs="Times New Roman"/>
                <w:sz w:val="15"/>
                <w:szCs w:val="15"/>
                <w:lang w:eastAsia="zh-CN"/>
              </w:rPr>
            </w:pPr>
            <w:r>
              <w:rPr>
                <w:rFonts w:ascii="Times New Roman" w:hAnsi="Times New Roman" w:cs="Times New Roman" w:hint="eastAsia"/>
                <w:sz w:val="15"/>
                <w:szCs w:val="15"/>
                <w:lang w:eastAsia="zh-CN"/>
              </w:rPr>
              <w:t>64</w:t>
            </w:r>
            <w:r w:rsidR="008E51A7">
              <w:rPr>
                <w:rFonts w:ascii="Times New Roman" w:hAnsi="Times New Roman" w:cs="Times New Roman" w:hint="eastAsia"/>
                <w:sz w:val="15"/>
                <w:szCs w:val="15"/>
                <w:lang w:eastAsia="zh-CN"/>
              </w:rPr>
              <w:t>QAM/</w:t>
            </w:r>
            <w:r>
              <w:rPr>
                <w:rFonts w:ascii="Times New Roman" w:hAnsi="Times New Roman" w:cs="Times New Roman" w:hint="eastAsia"/>
                <w:sz w:val="15"/>
                <w:szCs w:val="15"/>
                <w:lang w:eastAsia="zh-CN"/>
              </w:rPr>
              <w:t>0.</w:t>
            </w:r>
            <w:r w:rsidRPr="007B04D8">
              <w:rPr>
                <w:rFonts w:ascii="Times New Roman" w:hAnsi="Times New Roman" w:cs="Times New Roman" w:hint="eastAsia"/>
                <w:sz w:val="15"/>
                <w:szCs w:val="15"/>
                <w:lang w:eastAsia="zh-CN"/>
              </w:rPr>
              <w:t>5</w:t>
            </w:r>
          </w:p>
        </w:tc>
      </w:tr>
    </w:tbl>
    <w:p w:rsidR="00E41A29" w:rsidRDefault="00E41A29" w:rsidP="00E41A29">
      <w:pPr>
        <w:autoSpaceDE/>
        <w:autoSpaceDN/>
        <w:adjustRightInd/>
        <w:snapToGrid/>
        <w:spacing w:after="0"/>
        <w:jc w:val="left"/>
        <w:rPr>
          <w:szCs w:val="20"/>
          <w:lang w:val="en-GB" w:eastAsia="zh-CN"/>
        </w:rPr>
      </w:pPr>
    </w:p>
    <w:p w:rsidR="00AE0394" w:rsidRDefault="003924E7">
      <w:pPr>
        <w:autoSpaceDE/>
        <w:autoSpaceDN/>
        <w:adjustRightInd/>
        <w:snapToGrid/>
        <w:spacing w:after="0"/>
        <w:jc w:val="center"/>
        <w:rPr>
          <w:szCs w:val="20"/>
          <w:lang w:val="en-GB" w:eastAsia="zh-CN"/>
        </w:rPr>
      </w:pPr>
      <w:r>
        <w:rPr>
          <w:noProof/>
          <w:szCs w:val="20"/>
          <w:lang w:eastAsia="zh-CN"/>
        </w:rPr>
        <w:drawing>
          <wp:inline distT="0" distB="0" distL="0" distR="0">
            <wp:extent cx="2797260" cy="176942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srcRect/>
                    <a:stretch>
                      <a:fillRect/>
                    </a:stretch>
                  </pic:blipFill>
                  <pic:spPr bwMode="auto">
                    <a:xfrm>
                      <a:off x="0" y="0"/>
                      <a:ext cx="2804815" cy="1774202"/>
                    </a:xfrm>
                    <a:prstGeom prst="rect">
                      <a:avLst/>
                    </a:prstGeom>
                    <a:noFill/>
                    <a:ln w="9525">
                      <a:noFill/>
                      <a:miter lim="800000"/>
                      <a:headEnd/>
                      <a:tailEnd/>
                    </a:ln>
                  </pic:spPr>
                </pic:pic>
              </a:graphicData>
            </a:graphic>
          </wp:inline>
        </w:drawing>
      </w:r>
    </w:p>
    <w:p w:rsidR="00AE0394" w:rsidRDefault="00CD5FFF">
      <w:pPr>
        <w:pStyle w:val="af5"/>
        <w:numPr>
          <w:ilvl w:val="0"/>
          <w:numId w:val="50"/>
        </w:numPr>
        <w:ind w:firstLineChars="0"/>
        <w:jc w:val="center"/>
        <w:rPr>
          <w:rFonts w:hint="eastAsia"/>
          <w:sz w:val="20"/>
          <w:szCs w:val="20"/>
          <w:lang w:val="en-GB"/>
        </w:rPr>
      </w:pPr>
      <w:r w:rsidRPr="00CD5FFF">
        <w:rPr>
          <w:rFonts w:ascii="Times New Roman" w:hAnsi="Times New Roman" w:cs="Times New Roman"/>
          <w:sz w:val="20"/>
          <w:szCs w:val="20"/>
          <w:lang w:val="en-GB"/>
        </w:rPr>
        <w:t>Throughput vs. SNR</w:t>
      </w:r>
    </w:p>
    <w:p w:rsidR="00AE0394" w:rsidRDefault="003924E7">
      <w:pPr>
        <w:autoSpaceDE/>
        <w:autoSpaceDN/>
        <w:adjustRightInd/>
        <w:snapToGrid/>
        <w:spacing w:after="0"/>
        <w:jc w:val="center"/>
        <w:rPr>
          <w:szCs w:val="20"/>
          <w:lang w:val="en-GB" w:eastAsia="zh-CN"/>
        </w:rPr>
      </w:pPr>
      <w:r>
        <w:rPr>
          <w:noProof/>
          <w:szCs w:val="20"/>
          <w:lang w:eastAsia="zh-CN"/>
        </w:rPr>
        <w:drawing>
          <wp:inline distT="0" distB="0" distL="0" distR="0">
            <wp:extent cx="2679195" cy="1638794"/>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srcRect/>
                    <a:stretch>
                      <a:fillRect/>
                    </a:stretch>
                  </pic:blipFill>
                  <pic:spPr bwMode="auto">
                    <a:xfrm>
                      <a:off x="0" y="0"/>
                      <a:ext cx="2685990" cy="1642950"/>
                    </a:xfrm>
                    <a:prstGeom prst="rect">
                      <a:avLst/>
                    </a:prstGeom>
                    <a:noFill/>
                    <a:ln w="9525">
                      <a:noFill/>
                      <a:miter lim="800000"/>
                      <a:headEnd/>
                      <a:tailEnd/>
                    </a:ln>
                  </pic:spPr>
                </pic:pic>
              </a:graphicData>
            </a:graphic>
          </wp:inline>
        </w:drawing>
      </w:r>
    </w:p>
    <w:p w:rsidR="00AE0394" w:rsidRDefault="00CD5FFF">
      <w:pPr>
        <w:pStyle w:val="af5"/>
        <w:numPr>
          <w:ilvl w:val="0"/>
          <w:numId w:val="50"/>
        </w:numPr>
        <w:ind w:firstLineChars="0"/>
        <w:jc w:val="center"/>
        <w:rPr>
          <w:rFonts w:hint="eastAsia"/>
          <w:szCs w:val="20"/>
          <w:lang w:val="en-GB"/>
        </w:rPr>
      </w:pPr>
      <w:r w:rsidRPr="00CD5FFF">
        <w:rPr>
          <w:sz w:val="20"/>
          <w:szCs w:val="20"/>
          <w:lang w:val="en-GB"/>
        </w:rPr>
        <w:t>BLER vs. SNR</w:t>
      </w:r>
    </w:p>
    <w:p w:rsidR="00E41A29" w:rsidRDefault="00E41A29" w:rsidP="00E41A29">
      <w:pPr>
        <w:pStyle w:val="maintext"/>
        <w:spacing w:before="120"/>
        <w:ind w:firstLine="400"/>
        <w:jc w:val="center"/>
        <w:rPr>
          <w:rFonts w:eastAsiaTheme="minorEastAsia"/>
          <w:b/>
          <w:lang w:eastAsia="zh-CN"/>
        </w:rPr>
      </w:pPr>
      <w:r w:rsidRPr="00F0368A">
        <w:rPr>
          <w:rFonts w:hint="eastAsia"/>
          <w:b/>
          <w:lang w:eastAsia="zh-CN"/>
        </w:rPr>
        <w:t>Fig</w:t>
      </w:r>
      <w:r>
        <w:rPr>
          <w:rFonts w:hint="eastAsia"/>
          <w:b/>
          <w:lang w:eastAsia="zh-CN"/>
        </w:rPr>
        <w:t>ure</w:t>
      </w:r>
      <w:r w:rsidRPr="00F0368A">
        <w:rPr>
          <w:rFonts w:hint="eastAsia"/>
          <w:b/>
          <w:lang w:eastAsia="zh-CN"/>
        </w:rPr>
        <w:t xml:space="preserve"> </w:t>
      </w:r>
      <w:r w:rsidR="00BC31E2">
        <w:rPr>
          <w:rFonts w:eastAsiaTheme="minorEastAsia" w:hint="eastAsia"/>
          <w:b/>
          <w:lang w:eastAsia="zh-CN"/>
        </w:rPr>
        <w:t>6</w:t>
      </w:r>
      <w:r w:rsidRPr="00F0368A">
        <w:rPr>
          <w:rFonts w:hint="eastAsia"/>
          <w:b/>
          <w:lang w:eastAsia="zh-CN"/>
        </w:rPr>
        <w:t>.</w:t>
      </w:r>
      <w:r>
        <w:rPr>
          <w:rFonts w:hint="eastAsia"/>
          <w:b/>
          <w:lang w:eastAsia="zh-CN"/>
        </w:rPr>
        <w:t xml:space="preserve"> </w:t>
      </w:r>
      <w:r>
        <w:rPr>
          <w:rFonts w:eastAsiaTheme="minorEastAsia" w:hint="eastAsia"/>
          <w:b/>
          <w:lang w:eastAsia="zh-CN"/>
        </w:rPr>
        <w:t xml:space="preserve"> Simulation results of 2-port CSI-RS: (1, 2) vs. (2, 1)</w:t>
      </w:r>
    </w:p>
    <w:p w:rsidR="00A91FCB" w:rsidRDefault="003924E7" w:rsidP="00A91FCB">
      <w:pPr>
        <w:autoSpaceDE/>
        <w:autoSpaceDN/>
        <w:adjustRightInd/>
        <w:snapToGrid/>
        <w:spacing w:after="0"/>
        <w:jc w:val="center"/>
        <w:rPr>
          <w:szCs w:val="20"/>
          <w:lang w:val="en-GB" w:eastAsia="zh-CN"/>
        </w:rPr>
      </w:pPr>
      <w:r>
        <w:rPr>
          <w:noProof/>
          <w:lang w:eastAsia="zh-CN"/>
        </w:rPr>
        <w:lastRenderedPageBreak/>
        <w:drawing>
          <wp:inline distT="0" distB="0" distL="0" distR="0">
            <wp:extent cx="2671948" cy="1909206"/>
            <wp:effectExtent l="0" t="0" r="0" b="0"/>
            <wp:docPr id="88" name="E6C5F15D-7042-467E-85F3-2DAEB10E9E23" descr="C:\Users\w00356460\AppData\Roaming\eSpace_Desktop\UserData\w00356460\imagefiles\E6C5F15D-7042-467E-85F3-2DAEB10E9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6C5F15D-7042-467E-85F3-2DAEB10E9E23" descr="C:\Users\w00356460\AppData\Roaming\eSpace_Desktop\UserData\w00356460\imagefiles\E6C5F15D-7042-467E-85F3-2DAEB10E9E23.png"/>
                    <pic:cNvPicPr>
                      <a:picLocks noChangeAspect="1" noChangeArrowheads="1"/>
                    </pic:cNvPicPr>
                  </pic:nvPicPr>
                  <pic:blipFill>
                    <a:blip r:embed="rId29" cstate="print"/>
                    <a:srcRect/>
                    <a:stretch>
                      <a:fillRect/>
                    </a:stretch>
                  </pic:blipFill>
                  <pic:spPr bwMode="auto">
                    <a:xfrm>
                      <a:off x="0" y="0"/>
                      <a:ext cx="2711405" cy="1937400"/>
                    </a:xfrm>
                    <a:prstGeom prst="rect">
                      <a:avLst/>
                    </a:prstGeom>
                    <a:noFill/>
                    <a:ln w="9525">
                      <a:noFill/>
                      <a:miter lim="800000"/>
                      <a:headEnd/>
                      <a:tailEnd/>
                    </a:ln>
                  </pic:spPr>
                </pic:pic>
              </a:graphicData>
            </a:graphic>
          </wp:inline>
        </w:drawing>
      </w:r>
    </w:p>
    <w:p w:rsidR="00AE0394" w:rsidRDefault="00A91FCB">
      <w:pPr>
        <w:pStyle w:val="af5"/>
        <w:numPr>
          <w:ilvl w:val="0"/>
          <w:numId w:val="51"/>
        </w:numPr>
        <w:ind w:firstLineChars="0"/>
        <w:jc w:val="center"/>
        <w:rPr>
          <w:rFonts w:ascii="Times New Roman" w:hAnsi="Times New Roman" w:cs="Times New Roman"/>
          <w:sz w:val="20"/>
          <w:szCs w:val="20"/>
          <w:lang w:val="en-GB"/>
        </w:rPr>
      </w:pPr>
      <w:r w:rsidRPr="007B6CC4">
        <w:rPr>
          <w:rFonts w:ascii="Times New Roman" w:hAnsi="Times New Roman" w:cs="Times New Roman"/>
          <w:sz w:val="20"/>
          <w:szCs w:val="20"/>
          <w:lang w:val="en-GB"/>
        </w:rPr>
        <w:t>Throughput vs. SNR</w:t>
      </w:r>
    </w:p>
    <w:p w:rsidR="00A91FCB" w:rsidRDefault="003924E7" w:rsidP="00A91FCB">
      <w:pPr>
        <w:autoSpaceDE/>
        <w:autoSpaceDN/>
        <w:adjustRightInd/>
        <w:snapToGrid/>
        <w:spacing w:after="0"/>
        <w:jc w:val="center"/>
        <w:rPr>
          <w:szCs w:val="20"/>
          <w:lang w:val="en-GB" w:eastAsia="zh-CN"/>
        </w:rPr>
      </w:pPr>
      <w:r>
        <w:rPr>
          <w:noProof/>
          <w:szCs w:val="20"/>
          <w:lang w:eastAsia="zh-CN"/>
        </w:rPr>
        <w:drawing>
          <wp:inline distT="0" distB="0" distL="0" distR="0">
            <wp:extent cx="2695698" cy="1868724"/>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0" cstate="print"/>
                    <a:srcRect/>
                    <a:stretch>
                      <a:fillRect/>
                    </a:stretch>
                  </pic:blipFill>
                  <pic:spPr bwMode="auto">
                    <a:xfrm>
                      <a:off x="0" y="0"/>
                      <a:ext cx="2719445" cy="1885186"/>
                    </a:xfrm>
                    <a:prstGeom prst="rect">
                      <a:avLst/>
                    </a:prstGeom>
                    <a:noFill/>
                    <a:ln w="9525">
                      <a:noFill/>
                      <a:miter lim="800000"/>
                      <a:headEnd/>
                      <a:tailEnd/>
                    </a:ln>
                  </pic:spPr>
                </pic:pic>
              </a:graphicData>
            </a:graphic>
          </wp:inline>
        </w:drawing>
      </w:r>
    </w:p>
    <w:p w:rsidR="00AE0394" w:rsidRDefault="00CD5FFF">
      <w:pPr>
        <w:pStyle w:val="af5"/>
        <w:numPr>
          <w:ilvl w:val="0"/>
          <w:numId w:val="51"/>
        </w:numPr>
        <w:ind w:firstLineChars="0"/>
        <w:jc w:val="center"/>
        <w:rPr>
          <w:rFonts w:hint="eastAsia"/>
          <w:szCs w:val="20"/>
          <w:lang w:val="en-GB"/>
        </w:rPr>
      </w:pPr>
      <w:r w:rsidRPr="00CD5FFF">
        <w:rPr>
          <w:rFonts w:ascii="Times New Roman" w:hAnsi="Times New Roman" w:cs="Times New Roman"/>
          <w:sz w:val="20"/>
          <w:szCs w:val="20"/>
          <w:lang w:val="en-GB"/>
        </w:rPr>
        <w:t>BLER vs. SNR</w:t>
      </w:r>
    </w:p>
    <w:p w:rsidR="001731AE" w:rsidRDefault="00674B26" w:rsidP="001731AE">
      <w:pPr>
        <w:pStyle w:val="maintext"/>
        <w:spacing w:before="120"/>
        <w:ind w:firstLine="400"/>
        <w:jc w:val="center"/>
      </w:pPr>
      <w:r w:rsidRPr="00F0368A">
        <w:rPr>
          <w:rFonts w:hint="eastAsia"/>
          <w:b/>
          <w:lang w:eastAsia="zh-CN"/>
        </w:rPr>
        <w:t>Fig</w:t>
      </w:r>
      <w:r>
        <w:rPr>
          <w:rFonts w:hint="eastAsia"/>
          <w:b/>
          <w:lang w:eastAsia="zh-CN"/>
        </w:rPr>
        <w:t>ure</w:t>
      </w:r>
      <w:r w:rsidRPr="00F0368A">
        <w:rPr>
          <w:rFonts w:hint="eastAsia"/>
          <w:b/>
          <w:lang w:eastAsia="zh-CN"/>
        </w:rPr>
        <w:t xml:space="preserve"> </w:t>
      </w:r>
      <w:r w:rsidR="00BC31E2">
        <w:rPr>
          <w:rFonts w:eastAsiaTheme="minorEastAsia" w:hint="eastAsia"/>
          <w:b/>
          <w:lang w:eastAsia="zh-CN"/>
        </w:rPr>
        <w:t>7</w:t>
      </w:r>
      <w:r w:rsidRPr="00F0368A">
        <w:rPr>
          <w:rFonts w:hint="eastAsia"/>
          <w:b/>
          <w:lang w:eastAsia="zh-CN"/>
        </w:rPr>
        <w:t>.</w:t>
      </w:r>
      <w:r>
        <w:rPr>
          <w:rFonts w:hint="eastAsia"/>
          <w:b/>
          <w:lang w:eastAsia="zh-CN"/>
        </w:rPr>
        <w:t xml:space="preserve"> </w:t>
      </w:r>
      <w:r>
        <w:rPr>
          <w:rFonts w:eastAsiaTheme="minorEastAsia" w:hint="eastAsia"/>
          <w:b/>
          <w:lang w:eastAsia="zh-CN"/>
        </w:rPr>
        <w:t xml:space="preserve"> Simulation results of 4-port CSI-RS: (2, 1) vs. (</w:t>
      </w:r>
      <w:r w:rsidR="00487386">
        <w:rPr>
          <w:rFonts w:eastAsiaTheme="minorEastAsia" w:hint="eastAsia"/>
          <w:b/>
          <w:lang w:eastAsia="zh-CN"/>
        </w:rPr>
        <w:t>4</w:t>
      </w:r>
      <w:r>
        <w:rPr>
          <w:rFonts w:eastAsiaTheme="minorEastAsia" w:hint="eastAsia"/>
          <w:b/>
          <w:lang w:eastAsia="zh-CN"/>
        </w:rPr>
        <w:t xml:space="preserve">, </w:t>
      </w:r>
      <w:r w:rsidR="00487386">
        <w:rPr>
          <w:rFonts w:eastAsiaTheme="minorEastAsia" w:hint="eastAsia"/>
          <w:b/>
          <w:lang w:eastAsia="zh-CN"/>
        </w:rPr>
        <w:t>1</w:t>
      </w:r>
      <w:r>
        <w:rPr>
          <w:rFonts w:eastAsiaTheme="minorEastAsia" w:hint="eastAsia"/>
          <w:b/>
          <w:lang w:eastAsia="zh-CN"/>
        </w:rPr>
        <w:t>)</w:t>
      </w:r>
    </w:p>
    <w:p w:rsidR="000B4832" w:rsidRPr="008163DB" w:rsidRDefault="000B4832" w:rsidP="000B4832">
      <w:pPr>
        <w:pStyle w:val="References"/>
        <w:numPr>
          <w:ilvl w:val="0"/>
          <w:numId w:val="0"/>
        </w:numPr>
        <w:rPr>
          <w:kern w:val="2"/>
          <w:lang w:eastAsia="zh-CN"/>
        </w:rPr>
      </w:pPr>
    </w:p>
    <w:sectPr w:rsidR="000B4832" w:rsidRPr="008163DB"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3A5D84" w15:done="0"/>
  <w15:commentEx w15:paraId="1622767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5F2" w:rsidRDefault="00B805F2">
      <w:r>
        <w:separator/>
      </w:r>
    </w:p>
  </w:endnote>
  <w:endnote w:type="continuationSeparator" w:id="0">
    <w:p w:rsidR="00B805F2" w:rsidRDefault="00B805F2">
      <w:r>
        <w:continuationSeparator/>
      </w:r>
    </w:p>
  </w:endnote>
  <w:endnote w:type="continuationNotice" w:id="1">
    <w:p w:rsidR="00B805F2" w:rsidRDefault="00B805F2">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5F2" w:rsidRDefault="00B805F2">
      <w:r>
        <w:separator/>
      </w:r>
    </w:p>
  </w:footnote>
  <w:footnote w:type="continuationSeparator" w:id="0">
    <w:p w:rsidR="00B805F2" w:rsidRDefault="00B805F2">
      <w:r>
        <w:continuationSeparator/>
      </w:r>
    </w:p>
  </w:footnote>
  <w:footnote w:type="continuationNotice" w:id="1">
    <w:p w:rsidR="00B805F2" w:rsidRDefault="00B805F2">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4B59"/>
    <w:multiLevelType w:val="hybridMultilevel"/>
    <w:tmpl w:val="933CDD0E"/>
    <w:lvl w:ilvl="0" w:tplc="BA585B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955040"/>
    <w:multiLevelType w:val="hybridMultilevel"/>
    <w:tmpl w:val="91B44626"/>
    <w:lvl w:ilvl="0" w:tplc="EB829F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41D7F"/>
    <w:multiLevelType w:val="hybridMultilevel"/>
    <w:tmpl w:val="5CF80440"/>
    <w:lvl w:ilvl="0" w:tplc="A3987FC0">
      <w:start w:val="1"/>
      <w:numFmt w:val="lowerLetter"/>
      <w:lvlText w:val="(%1)"/>
      <w:lvlJc w:val="left"/>
      <w:pPr>
        <w:ind w:left="1570" w:hanging="360"/>
      </w:pPr>
      <w:rPr>
        <w:rFonts w:hint="default"/>
      </w:rPr>
    </w:lvl>
    <w:lvl w:ilvl="1" w:tplc="04090019" w:tentative="1">
      <w:start w:val="1"/>
      <w:numFmt w:val="lowerLetter"/>
      <w:lvlText w:val="%2)"/>
      <w:lvlJc w:val="left"/>
      <w:pPr>
        <w:ind w:left="2050" w:hanging="420"/>
      </w:pPr>
    </w:lvl>
    <w:lvl w:ilvl="2" w:tplc="0409001B" w:tentative="1">
      <w:start w:val="1"/>
      <w:numFmt w:val="lowerRoman"/>
      <w:lvlText w:val="%3."/>
      <w:lvlJc w:val="right"/>
      <w:pPr>
        <w:ind w:left="2470" w:hanging="420"/>
      </w:pPr>
    </w:lvl>
    <w:lvl w:ilvl="3" w:tplc="0409000F" w:tentative="1">
      <w:start w:val="1"/>
      <w:numFmt w:val="decimal"/>
      <w:lvlText w:val="%4."/>
      <w:lvlJc w:val="left"/>
      <w:pPr>
        <w:ind w:left="2890" w:hanging="420"/>
      </w:pPr>
    </w:lvl>
    <w:lvl w:ilvl="4" w:tplc="04090019" w:tentative="1">
      <w:start w:val="1"/>
      <w:numFmt w:val="lowerLetter"/>
      <w:lvlText w:val="%5)"/>
      <w:lvlJc w:val="left"/>
      <w:pPr>
        <w:ind w:left="3310" w:hanging="420"/>
      </w:pPr>
    </w:lvl>
    <w:lvl w:ilvl="5" w:tplc="0409001B" w:tentative="1">
      <w:start w:val="1"/>
      <w:numFmt w:val="lowerRoman"/>
      <w:lvlText w:val="%6."/>
      <w:lvlJc w:val="right"/>
      <w:pPr>
        <w:ind w:left="3730" w:hanging="420"/>
      </w:pPr>
    </w:lvl>
    <w:lvl w:ilvl="6" w:tplc="0409000F" w:tentative="1">
      <w:start w:val="1"/>
      <w:numFmt w:val="decimal"/>
      <w:lvlText w:val="%7."/>
      <w:lvlJc w:val="left"/>
      <w:pPr>
        <w:ind w:left="4150" w:hanging="420"/>
      </w:pPr>
    </w:lvl>
    <w:lvl w:ilvl="7" w:tplc="04090019" w:tentative="1">
      <w:start w:val="1"/>
      <w:numFmt w:val="lowerLetter"/>
      <w:lvlText w:val="%8)"/>
      <w:lvlJc w:val="left"/>
      <w:pPr>
        <w:ind w:left="4570" w:hanging="420"/>
      </w:pPr>
    </w:lvl>
    <w:lvl w:ilvl="8" w:tplc="0409001B" w:tentative="1">
      <w:start w:val="1"/>
      <w:numFmt w:val="lowerRoman"/>
      <w:lvlText w:val="%9."/>
      <w:lvlJc w:val="right"/>
      <w:pPr>
        <w:ind w:left="4990" w:hanging="420"/>
      </w:pPr>
    </w:lvl>
  </w:abstractNum>
  <w:abstractNum w:abstractNumId="3">
    <w:nsid w:val="02906F5A"/>
    <w:multiLevelType w:val="hybridMultilevel"/>
    <w:tmpl w:val="DA044404"/>
    <w:lvl w:ilvl="0" w:tplc="29504314">
      <w:start w:val="1"/>
      <w:numFmt w:val="bullet"/>
      <w:lvlText w:val="–"/>
      <w:lvlJc w:val="left"/>
      <w:pPr>
        <w:tabs>
          <w:tab w:val="num" w:pos="720"/>
        </w:tabs>
        <w:ind w:left="720" w:hanging="360"/>
      </w:pPr>
      <w:rPr>
        <w:rFonts w:ascii="Arial" w:hAnsi="Arial" w:hint="default"/>
      </w:rPr>
    </w:lvl>
    <w:lvl w:ilvl="1" w:tplc="DC48463A">
      <w:start w:val="1"/>
      <w:numFmt w:val="bullet"/>
      <w:lvlText w:val="–"/>
      <w:lvlJc w:val="left"/>
      <w:pPr>
        <w:tabs>
          <w:tab w:val="num" w:pos="1440"/>
        </w:tabs>
        <w:ind w:left="1440" w:hanging="360"/>
      </w:pPr>
      <w:rPr>
        <w:rFonts w:ascii="Arial" w:hAnsi="Arial" w:hint="default"/>
      </w:rPr>
    </w:lvl>
    <w:lvl w:ilvl="2" w:tplc="B5AAB466">
      <w:start w:val="3585"/>
      <w:numFmt w:val="bullet"/>
      <w:lvlText w:val="•"/>
      <w:lvlJc w:val="left"/>
      <w:pPr>
        <w:tabs>
          <w:tab w:val="num" w:pos="2160"/>
        </w:tabs>
        <w:ind w:left="2160" w:hanging="360"/>
      </w:pPr>
      <w:rPr>
        <w:rFonts w:ascii="Arial" w:hAnsi="Arial" w:hint="default"/>
      </w:rPr>
    </w:lvl>
    <w:lvl w:ilvl="3" w:tplc="2278DEDA">
      <w:start w:val="3585"/>
      <w:numFmt w:val="bullet"/>
      <w:lvlText w:val="–"/>
      <w:lvlJc w:val="left"/>
      <w:pPr>
        <w:tabs>
          <w:tab w:val="num" w:pos="2880"/>
        </w:tabs>
        <w:ind w:left="2880" w:hanging="360"/>
      </w:pPr>
      <w:rPr>
        <w:rFonts w:ascii="Arial" w:hAnsi="Arial" w:hint="default"/>
      </w:rPr>
    </w:lvl>
    <w:lvl w:ilvl="4" w:tplc="DC9874C8">
      <w:start w:val="1"/>
      <w:numFmt w:val="bullet"/>
      <w:lvlText w:val="-"/>
      <w:lvlJc w:val="left"/>
      <w:pPr>
        <w:ind w:left="3600" w:hanging="360"/>
      </w:pPr>
      <w:rPr>
        <w:rFonts w:ascii="Times New Roman" w:eastAsiaTheme="minorEastAsia" w:hAnsi="Times New Roman" w:cs="Times New Roman" w:hint="default"/>
        <w:b/>
      </w:rPr>
    </w:lvl>
    <w:lvl w:ilvl="5" w:tplc="4EAA1F24" w:tentative="1">
      <w:start w:val="1"/>
      <w:numFmt w:val="bullet"/>
      <w:lvlText w:val="–"/>
      <w:lvlJc w:val="left"/>
      <w:pPr>
        <w:tabs>
          <w:tab w:val="num" w:pos="4320"/>
        </w:tabs>
        <w:ind w:left="4320" w:hanging="360"/>
      </w:pPr>
      <w:rPr>
        <w:rFonts w:ascii="Arial" w:hAnsi="Arial" w:hint="default"/>
      </w:rPr>
    </w:lvl>
    <w:lvl w:ilvl="6" w:tplc="F7D669A0" w:tentative="1">
      <w:start w:val="1"/>
      <w:numFmt w:val="bullet"/>
      <w:lvlText w:val="–"/>
      <w:lvlJc w:val="left"/>
      <w:pPr>
        <w:tabs>
          <w:tab w:val="num" w:pos="5040"/>
        </w:tabs>
        <w:ind w:left="5040" w:hanging="360"/>
      </w:pPr>
      <w:rPr>
        <w:rFonts w:ascii="Arial" w:hAnsi="Arial" w:hint="default"/>
      </w:rPr>
    </w:lvl>
    <w:lvl w:ilvl="7" w:tplc="98E4FA74" w:tentative="1">
      <w:start w:val="1"/>
      <w:numFmt w:val="bullet"/>
      <w:lvlText w:val="–"/>
      <w:lvlJc w:val="left"/>
      <w:pPr>
        <w:tabs>
          <w:tab w:val="num" w:pos="5760"/>
        </w:tabs>
        <w:ind w:left="5760" w:hanging="360"/>
      </w:pPr>
      <w:rPr>
        <w:rFonts w:ascii="Arial" w:hAnsi="Arial" w:hint="default"/>
      </w:rPr>
    </w:lvl>
    <w:lvl w:ilvl="8" w:tplc="BC98ABF4" w:tentative="1">
      <w:start w:val="1"/>
      <w:numFmt w:val="bullet"/>
      <w:lvlText w:val="–"/>
      <w:lvlJc w:val="left"/>
      <w:pPr>
        <w:tabs>
          <w:tab w:val="num" w:pos="6480"/>
        </w:tabs>
        <w:ind w:left="6480" w:hanging="360"/>
      </w:pPr>
      <w:rPr>
        <w:rFonts w:ascii="Arial" w:hAnsi="Arial" w:hint="default"/>
      </w:rPr>
    </w:lvl>
  </w:abstractNum>
  <w:abstractNum w:abstractNumId="4">
    <w:nsid w:val="071143AD"/>
    <w:multiLevelType w:val="hybridMultilevel"/>
    <w:tmpl w:val="775EDFD4"/>
    <w:lvl w:ilvl="0" w:tplc="38C097F0">
      <w:start w:val="1"/>
      <w:numFmt w:val="lowerLetter"/>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
    <w:nsid w:val="09506937"/>
    <w:multiLevelType w:val="hybridMultilevel"/>
    <w:tmpl w:val="6144D9B6"/>
    <w:lvl w:ilvl="0" w:tplc="9C8ACDA8">
      <w:start w:val="1"/>
      <w:numFmt w:val="bullet"/>
      <w:lvlText w:val="•"/>
      <w:lvlJc w:val="left"/>
      <w:pPr>
        <w:tabs>
          <w:tab w:val="num" w:pos="720"/>
        </w:tabs>
        <w:ind w:left="720" w:hanging="360"/>
      </w:pPr>
      <w:rPr>
        <w:rFonts w:ascii="Arial" w:hAnsi="Arial" w:hint="default"/>
      </w:rPr>
    </w:lvl>
    <w:lvl w:ilvl="1" w:tplc="65166D26" w:tentative="1">
      <w:start w:val="1"/>
      <w:numFmt w:val="bullet"/>
      <w:lvlText w:val="•"/>
      <w:lvlJc w:val="left"/>
      <w:pPr>
        <w:tabs>
          <w:tab w:val="num" w:pos="1440"/>
        </w:tabs>
        <w:ind w:left="1440" w:hanging="360"/>
      </w:pPr>
      <w:rPr>
        <w:rFonts w:ascii="Arial" w:hAnsi="Arial" w:hint="default"/>
      </w:rPr>
    </w:lvl>
    <w:lvl w:ilvl="2" w:tplc="DF9035EC" w:tentative="1">
      <w:start w:val="1"/>
      <w:numFmt w:val="bullet"/>
      <w:lvlText w:val="•"/>
      <w:lvlJc w:val="left"/>
      <w:pPr>
        <w:tabs>
          <w:tab w:val="num" w:pos="2160"/>
        </w:tabs>
        <w:ind w:left="2160" w:hanging="360"/>
      </w:pPr>
      <w:rPr>
        <w:rFonts w:ascii="Arial" w:hAnsi="Arial" w:hint="default"/>
      </w:rPr>
    </w:lvl>
    <w:lvl w:ilvl="3" w:tplc="F9782540" w:tentative="1">
      <w:start w:val="1"/>
      <w:numFmt w:val="bullet"/>
      <w:lvlText w:val="•"/>
      <w:lvlJc w:val="left"/>
      <w:pPr>
        <w:tabs>
          <w:tab w:val="num" w:pos="2880"/>
        </w:tabs>
        <w:ind w:left="2880" w:hanging="360"/>
      </w:pPr>
      <w:rPr>
        <w:rFonts w:ascii="Arial" w:hAnsi="Arial" w:hint="default"/>
      </w:rPr>
    </w:lvl>
    <w:lvl w:ilvl="4" w:tplc="6A605C2E" w:tentative="1">
      <w:start w:val="1"/>
      <w:numFmt w:val="bullet"/>
      <w:lvlText w:val="•"/>
      <w:lvlJc w:val="left"/>
      <w:pPr>
        <w:tabs>
          <w:tab w:val="num" w:pos="3600"/>
        </w:tabs>
        <w:ind w:left="3600" w:hanging="360"/>
      </w:pPr>
      <w:rPr>
        <w:rFonts w:ascii="Arial" w:hAnsi="Arial" w:hint="default"/>
      </w:rPr>
    </w:lvl>
    <w:lvl w:ilvl="5" w:tplc="B9A0D386" w:tentative="1">
      <w:start w:val="1"/>
      <w:numFmt w:val="bullet"/>
      <w:lvlText w:val="•"/>
      <w:lvlJc w:val="left"/>
      <w:pPr>
        <w:tabs>
          <w:tab w:val="num" w:pos="4320"/>
        </w:tabs>
        <w:ind w:left="4320" w:hanging="360"/>
      </w:pPr>
      <w:rPr>
        <w:rFonts w:ascii="Arial" w:hAnsi="Arial" w:hint="default"/>
      </w:rPr>
    </w:lvl>
    <w:lvl w:ilvl="6" w:tplc="65784528" w:tentative="1">
      <w:start w:val="1"/>
      <w:numFmt w:val="bullet"/>
      <w:lvlText w:val="•"/>
      <w:lvlJc w:val="left"/>
      <w:pPr>
        <w:tabs>
          <w:tab w:val="num" w:pos="5040"/>
        </w:tabs>
        <w:ind w:left="5040" w:hanging="360"/>
      </w:pPr>
      <w:rPr>
        <w:rFonts w:ascii="Arial" w:hAnsi="Arial" w:hint="default"/>
      </w:rPr>
    </w:lvl>
    <w:lvl w:ilvl="7" w:tplc="878C8B70" w:tentative="1">
      <w:start w:val="1"/>
      <w:numFmt w:val="bullet"/>
      <w:lvlText w:val="•"/>
      <w:lvlJc w:val="left"/>
      <w:pPr>
        <w:tabs>
          <w:tab w:val="num" w:pos="5760"/>
        </w:tabs>
        <w:ind w:left="5760" w:hanging="360"/>
      </w:pPr>
      <w:rPr>
        <w:rFonts w:ascii="Arial" w:hAnsi="Arial" w:hint="default"/>
      </w:rPr>
    </w:lvl>
    <w:lvl w:ilvl="8" w:tplc="E58A69E4" w:tentative="1">
      <w:start w:val="1"/>
      <w:numFmt w:val="bullet"/>
      <w:lvlText w:val="•"/>
      <w:lvlJc w:val="left"/>
      <w:pPr>
        <w:tabs>
          <w:tab w:val="num" w:pos="6480"/>
        </w:tabs>
        <w:ind w:left="6480" w:hanging="360"/>
      </w:pPr>
      <w:rPr>
        <w:rFonts w:ascii="Arial" w:hAnsi="Arial" w:hint="default"/>
      </w:rPr>
    </w:lvl>
  </w:abstractNum>
  <w:abstractNum w:abstractNumId="6">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7">
    <w:nsid w:val="0F474D99"/>
    <w:multiLevelType w:val="hybridMultilevel"/>
    <w:tmpl w:val="38E4F8F6"/>
    <w:lvl w:ilvl="0" w:tplc="AD284BFC">
      <w:start w:val="1"/>
      <w:numFmt w:val="bullet"/>
      <w:lvlText w:val="–"/>
      <w:lvlJc w:val="left"/>
      <w:pPr>
        <w:tabs>
          <w:tab w:val="num" w:pos="720"/>
        </w:tabs>
        <w:ind w:left="720" w:hanging="360"/>
      </w:pPr>
      <w:rPr>
        <w:rFonts w:ascii="Arial" w:hAnsi="Arial" w:hint="default"/>
      </w:rPr>
    </w:lvl>
    <w:lvl w:ilvl="1" w:tplc="93CC9A22">
      <w:start w:val="1"/>
      <w:numFmt w:val="bullet"/>
      <w:lvlText w:val="–"/>
      <w:lvlJc w:val="left"/>
      <w:pPr>
        <w:tabs>
          <w:tab w:val="num" w:pos="1440"/>
        </w:tabs>
        <w:ind w:left="1440" w:hanging="360"/>
      </w:pPr>
      <w:rPr>
        <w:rFonts w:ascii="Arial" w:hAnsi="Arial" w:hint="default"/>
      </w:rPr>
    </w:lvl>
    <w:lvl w:ilvl="2" w:tplc="71F2E904" w:tentative="1">
      <w:start w:val="1"/>
      <w:numFmt w:val="bullet"/>
      <w:lvlText w:val="–"/>
      <w:lvlJc w:val="left"/>
      <w:pPr>
        <w:tabs>
          <w:tab w:val="num" w:pos="2160"/>
        </w:tabs>
        <w:ind w:left="2160" w:hanging="360"/>
      </w:pPr>
      <w:rPr>
        <w:rFonts w:ascii="Arial" w:hAnsi="Arial" w:hint="default"/>
      </w:rPr>
    </w:lvl>
    <w:lvl w:ilvl="3" w:tplc="EF84412C" w:tentative="1">
      <w:start w:val="1"/>
      <w:numFmt w:val="bullet"/>
      <w:lvlText w:val="–"/>
      <w:lvlJc w:val="left"/>
      <w:pPr>
        <w:tabs>
          <w:tab w:val="num" w:pos="2880"/>
        </w:tabs>
        <w:ind w:left="2880" w:hanging="360"/>
      </w:pPr>
      <w:rPr>
        <w:rFonts w:ascii="Arial" w:hAnsi="Arial" w:hint="default"/>
      </w:rPr>
    </w:lvl>
    <w:lvl w:ilvl="4" w:tplc="A69C5904" w:tentative="1">
      <w:start w:val="1"/>
      <w:numFmt w:val="bullet"/>
      <w:lvlText w:val="–"/>
      <w:lvlJc w:val="left"/>
      <w:pPr>
        <w:tabs>
          <w:tab w:val="num" w:pos="3600"/>
        </w:tabs>
        <w:ind w:left="3600" w:hanging="360"/>
      </w:pPr>
      <w:rPr>
        <w:rFonts w:ascii="Arial" w:hAnsi="Arial" w:hint="default"/>
      </w:rPr>
    </w:lvl>
    <w:lvl w:ilvl="5" w:tplc="7BFA909E" w:tentative="1">
      <w:start w:val="1"/>
      <w:numFmt w:val="bullet"/>
      <w:lvlText w:val="–"/>
      <w:lvlJc w:val="left"/>
      <w:pPr>
        <w:tabs>
          <w:tab w:val="num" w:pos="4320"/>
        </w:tabs>
        <w:ind w:left="4320" w:hanging="360"/>
      </w:pPr>
      <w:rPr>
        <w:rFonts w:ascii="Arial" w:hAnsi="Arial" w:hint="default"/>
      </w:rPr>
    </w:lvl>
    <w:lvl w:ilvl="6" w:tplc="701694C8" w:tentative="1">
      <w:start w:val="1"/>
      <w:numFmt w:val="bullet"/>
      <w:lvlText w:val="–"/>
      <w:lvlJc w:val="left"/>
      <w:pPr>
        <w:tabs>
          <w:tab w:val="num" w:pos="5040"/>
        </w:tabs>
        <w:ind w:left="5040" w:hanging="360"/>
      </w:pPr>
      <w:rPr>
        <w:rFonts w:ascii="Arial" w:hAnsi="Arial" w:hint="default"/>
      </w:rPr>
    </w:lvl>
    <w:lvl w:ilvl="7" w:tplc="566AB470" w:tentative="1">
      <w:start w:val="1"/>
      <w:numFmt w:val="bullet"/>
      <w:lvlText w:val="–"/>
      <w:lvlJc w:val="left"/>
      <w:pPr>
        <w:tabs>
          <w:tab w:val="num" w:pos="5760"/>
        </w:tabs>
        <w:ind w:left="5760" w:hanging="360"/>
      </w:pPr>
      <w:rPr>
        <w:rFonts w:ascii="Arial" w:hAnsi="Arial" w:hint="default"/>
      </w:rPr>
    </w:lvl>
    <w:lvl w:ilvl="8" w:tplc="D278DD40" w:tentative="1">
      <w:start w:val="1"/>
      <w:numFmt w:val="bullet"/>
      <w:lvlText w:val="–"/>
      <w:lvlJc w:val="left"/>
      <w:pPr>
        <w:tabs>
          <w:tab w:val="num" w:pos="6480"/>
        </w:tabs>
        <w:ind w:left="6480" w:hanging="360"/>
      </w:pPr>
      <w:rPr>
        <w:rFonts w:ascii="Arial" w:hAnsi="Arial" w:hint="default"/>
      </w:rPr>
    </w:lvl>
  </w:abstractNum>
  <w:abstractNum w:abstractNumId="8">
    <w:nsid w:val="11F808FD"/>
    <w:multiLevelType w:val="hybridMultilevel"/>
    <w:tmpl w:val="E1D43DBA"/>
    <w:lvl w:ilvl="0" w:tplc="0409000F">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B77094"/>
    <w:multiLevelType w:val="hybridMultilevel"/>
    <w:tmpl w:val="91E44DA8"/>
    <w:lvl w:ilvl="0" w:tplc="BA585BC6">
      <w:start w:val="1"/>
      <w:numFmt w:val="bullet"/>
      <w:lvlText w:val="–"/>
      <w:lvlJc w:val="left"/>
      <w:pPr>
        <w:tabs>
          <w:tab w:val="num" w:pos="720"/>
        </w:tabs>
        <w:ind w:left="720" w:hanging="360"/>
      </w:pPr>
      <w:rPr>
        <w:rFonts w:ascii="Arial" w:hAnsi="Arial" w:hint="default"/>
      </w:rPr>
    </w:lvl>
    <w:lvl w:ilvl="1" w:tplc="3B4052AC">
      <w:start w:val="1"/>
      <w:numFmt w:val="bullet"/>
      <w:lvlText w:val="–"/>
      <w:lvlJc w:val="left"/>
      <w:pPr>
        <w:tabs>
          <w:tab w:val="num" w:pos="1440"/>
        </w:tabs>
        <w:ind w:left="1440" w:hanging="360"/>
      </w:pPr>
      <w:rPr>
        <w:rFonts w:ascii="Arial" w:hAnsi="Arial" w:hint="default"/>
      </w:rPr>
    </w:lvl>
    <w:lvl w:ilvl="2" w:tplc="28CC7568">
      <w:start w:val="1907"/>
      <w:numFmt w:val="bullet"/>
      <w:lvlText w:val="•"/>
      <w:lvlJc w:val="left"/>
      <w:pPr>
        <w:tabs>
          <w:tab w:val="num" w:pos="2160"/>
        </w:tabs>
        <w:ind w:left="2160" w:hanging="360"/>
      </w:pPr>
      <w:rPr>
        <w:rFonts w:ascii="Arial" w:hAnsi="Arial" w:hint="default"/>
      </w:rPr>
    </w:lvl>
    <w:lvl w:ilvl="3" w:tplc="A62C7394">
      <w:start w:val="1907"/>
      <w:numFmt w:val="bullet"/>
      <w:lvlText w:val="–"/>
      <w:lvlJc w:val="left"/>
      <w:pPr>
        <w:tabs>
          <w:tab w:val="num" w:pos="2880"/>
        </w:tabs>
        <w:ind w:left="2880" w:hanging="360"/>
      </w:pPr>
      <w:rPr>
        <w:rFonts w:ascii="Arial" w:hAnsi="Arial" w:hint="default"/>
      </w:rPr>
    </w:lvl>
    <w:lvl w:ilvl="4" w:tplc="6D8CEBCE">
      <w:start w:val="1"/>
      <w:numFmt w:val="bullet"/>
      <w:lvlText w:val="–"/>
      <w:lvlJc w:val="left"/>
      <w:pPr>
        <w:tabs>
          <w:tab w:val="num" w:pos="3600"/>
        </w:tabs>
        <w:ind w:left="3600" w:hanging="360"/>
      </w:pPr>
      <w:rPr>
        <w:rFonts w:ascii="Arial" w:hAnsi="Arial" w:hint="default"/>
      </w:rPr>
    </w:lvl>
    <w:lvl w:ilvl="5" w:tplc="025AB1A4" w:tentative="1">
      <w:start w:val="1"/>
      <w:numFmt w:val="bullet"/>
      <w:lvlText w:val="–"/>
      <w:lvlJc w:val="left"/>
      <w:pPr>
        <w:tabs>
          <w:tab w:val="num" w:pos="4320"/>
        </w:tabs>
        <w:ind w:left="4320" w:hanging="360"/>
      </w:pPr>
      <w:rPr>
        <w:rFonts w:ascii="Arial" w:hAnsi="Arial" w:hint="default"/>
      </w:rPr>
    </w:lvl>
    <w:lvl w:ilvl="6" w:tplc="65029DB2" w:tentative="1">
      <w:start w:val="1"/>
      <w:numFmt w:val="bullet"/>
      <w:lvlText w:val="–"/>
      <w:lvlJc w:val="left"/>
      <w:pPr>
        <w:tabs>
          <w:tab w:val="num" w:pos="5040"/>
        </w:tabs>
        <w:ind w:left="5040" w:hanging="360"/>
      </w:pPr>
      <w:rPr>
        <w:rFonts w:ascii="Arial" w:hAnsi="Arial" w:hint="default"/>
      </w:rPr>
    </w:lvl>
    <w:lvl w:ilvl="7" w:tplc="3E022972" w:tentative="1">
      <w:start w:val="1"/>
      <w:numFmt w:val="bullet"/>
      <w:lvlText w:val="–"/>
      <w:lvlJc w:val="left"/>
      <w:pPr>
        <w:tabs>
          <w:tab w:val="num" w:pos="5760"/>
        </w:tabs>
        <w:ind w:left="5760" w:hanging="360"/>
      </w:pPr>
      <w:rPr>
        <w:rFonts w:ascii="Arial" w:hAnsi="Arial" w:hint="default"/>
      </w:rPr>
    </w:lvl>
    <w:lvl w:ilvl="8" w:tplc="83166D78" w:tentative="1">
      <w:start w:val="1"/>
      <w:numFmt w:val="bullet"/>
      <w:lvlText w:val="–"/>
      <w:lvlJc w:val="left"/>
      <w:pPr>
        <w:tabs>
          <w:tab w:val="num" w:pos="6480"/>
        </w:tabs>
        <w:ind w:left="6480" w:hanging="360"/>
      </w:pPr>
      <w:rPr>
        <w:rFonts w:ascii="Arial" w:hAnsi="Arial" w:hint="default"/>
      </w:rPr>
    </w:lvl>
  </w:abstractNum>
  <w:abstractNum w:abstractNumId="10">
    <w:nsid w:val="17484F16"/>
    <w:multiLevelType w:val="hybridMultilevel"/>
    <w:tmpl w:val="9BC2FE54"/>
    <w:lvl w:ilvl="0" w:tplc="EE9211D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8A31F4"/>
    <w:multiLevelType w:val="hybridMultilevel"/>
    <w:tmpl w:val="5BB24536"/>
    <w:lvl w:ilvl="0" w:tplc="BA585B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8F65C7F"/>
    <w:multiLevelType w:val="hybridMultilevel"/>
    <w:tmpl w:val="A0A68736"/>
    <w:lvl w:ilvl="0" w:tplc="6EC2A98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1D6E28F7"/>
    <w:multiLevelType w:val="hybridMultilevel"/>
    <w:tmpl w:val="B4302426"/>
    <w:lvl w:ilvl="0" w:tplc="3EC6AD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8C389B"/>
    <w:multiLevelType w:val="hybridMultilevel"/>
    <w:tmpl w:val="88328EC4"/>
    <w:lvl w:ilvl="0" w:tplc="A7840A82">
      <w:start w:val="2"/>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1E4039C3"/>
    <w:multiLevelType w:val="hybridMultilevel"/>
    <w:tmpl w:val="93B2ABC2"/>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6">
    <w:nsid w:val="294D22A3"/>
    <w:multiLevelType w:val="hybridMultilevel"/>
    <w:tmpl w:val="B48264A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B576C0E"/>
    <w:multiLevelType w:val="hybridMultilevel"/>
    <w:tmpl w:val="52921E5E"/>
    <w:lvl w:ilvl="0" w:tplc="5C6AADF4">
      <w:start w:val="1"/>
      <w:numFmt w:val="bullet"/>
      <w:lvlText w:val="•"/>
      <w:lvlJc w:val="left"/>
      <w:pPr>
        <w:tabs>
          <w:tab w:val="num" w:pos="720"/>
        </w:tabs>
        <w:ind w:left="720" w:hanging="360"/>
      </w:pPr>
      <w:rPr>
        <w:rFonts w:ascii="Times New Roman" w:hAnsi="Times New Roman" w:hint="default"/>
      </w:rPr>
    </w:lvl>
    <w:lvl w:ilvl="1" w:tplc="1B56F130">
      <w:start w:val="1322"/>
      <w:numFmt w:val="bullet"/>
      <w:lvlText w:val="•"/>
      <w:lvlJc w:val="left"/>
      <w:pPr>
        <w:tabs>
          <w:tab w:val="num" w:pos="1440"/>
        </w:tabs>
        <w:ind w:left="1440" w:hanging="360"/>
      </w:pPr>
      <w:rPr>
        <w:rFonts w:ascii="Times New Roman" w:hAnsi="Times New Roman" w:hint="default"/>
      </w:rPr>
    </w:lvl>
    <w:lvl w:ilvl="2" w:tplc="448C30A0">
      <w:start w:val="1322"/>
      <w:numFmt w:val="bullet"/>
      <w:lvlText w:val="–"/>
      <w:lvlJc w:val="left"/>
      <w:pPr>
        <w:tabs>
          <w:tab w:val="num" w:pos="2160"/>
        </w:tabs>
        <w:ind w:left="2160" w:hanging="360"/>
      </w:pPr>
      <w:rPr>
        <w:rFonts w:ascii="Times New Roman" w:hAnsi="Times New Roman" w:hint="default"/>
      </w:rPr>
    </w:lvl>
    <w:lvl w:ilvl="3" w:tplc="CFA6D210">
      <w:start w:val="1322"/>
      <w:numFmt w:val="bullet"/>
      <w:lvlText w:val="•"/>
      <w:lvlJc w:val="left"/>
      <w:pPr>
        <w:tabs>
          <w:tab w:val="num" w:pos="2880"/>
        </w:tabs>
        <w:ind w:left="2880" w:hanging="360"/>
      </w:pPr>
      <w:rPr>
        <w:rFonts w:ascii="Times New Roman" w:hAnsi="Times New Roman" w:hint="default"/>
      </w:rPr>
    </w:lvl>
    <w:lvl w:ilvl="4" w:tplc="28D24964" w:tentative="1">
      <w:start w:val="1"/>
      <w:numFmt w:val="bullet"/>
      <w:lvlText w:val="•"/>
      <w:lvlJc w:val="left"/>
      <w:pPr>
        <w:tabs>
          <w:tab w:val="num" w:pos="3600"/>
        </w:tabs>
        <w:ind w:left="3600" w:hanging="360"/>
      </w:pPr>
      <w:rPr>
        <w:rFonts w:ascii="Times New Roman" w:hAnsi="Times New Roman" w:hint="default"/>
      </w:rPr>
    </w:lvl>
    <w:lvl w:ilvl="5" w:tplc="E840A6A4" w:tentative="1">
      <w:start w:val="1"/>
      <w:numFmt w:val="bullet"/>
      <w:lvlText w:val="•"/>
      <w:lvlJc w:val="left"/>
      <w:pPr>
        <w:tabs>
          <w:tab w:val="num" w:pos="4320"/>
        </w:tabs>
        <w:ind w:left="4320" w:hanging="360"/>
      </w:pPr>
      <w:rPr>
        <w:rFonts w:ascii="Times New Roman" w:hAnsi="Times New Roman" w:hint="default"/>
      </w:rPr>
    </w:lvl>
    <w:lvl w:ilvl="6" w:tplc="75A24420" w:tentative="1">
      <w:start w:val="1"/>
      <w:numFmt w:val="bullet"/>
      <w:lvlText w:val="•"/>
      <w:lvlJc w:val="left"/>
      <w:pPr>
        <w:tabs>
          <w:tab w:val="num" w:pos="5040"/>
        </w:tabs>
        <w:ind w:left="5040" w:hanging="360"/>
      </w:pPr>
      <w:rPr>
        <w:rFonts w:ascii="Times New Roman" w:hAnsi="Times New Roman" w:hint="default"/>
      </w:rPr>
    </w:lvl>
    <w:lvl w:ilvl="7" w:tplc="D95C5E52" w:tentative="1">
      <w:start w:val="1"/>
      <w:numFmt w:val="bullet"/>
      <w:lvlText w:val="•"/>
      <w:lvlJc w:val="left"/>
      <w:pPr>
        <w:tabs>
          <w:tab w:val="num" w:pos="5760"/>
        </w:tabs>
        <w:ind w:left="5760" w:hanging="360"/>
      </w:pPr>
      <w:rPr>
        <w:rFonts w:ascii="Times New Roman" w:hAnsi="Times New Roman" w:hint="default"/>
      </w:rPr>
    </w:lvl>
    <w:lvl w:ilvl="8" w:tplc="05A87F3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E814999"/>
    <w:multiLevelType w:val="hybridMultilevel"/>
    <w:tmpl w:val="656684C4"/>
    <w:lvl w:ilvl="0" w:tplc="D53E418A">
      <w:start w:val="1"/>
      <w:numFmt w:val="bullet"/>
      <w:lvlText w:val="•"/>
      <w:lvlJc w:val="left"/>
      <w:pPr>
        <w:tabs>
          <w:tab w:val="num" w:pos="720"/>
        </w:tabs>
        <w:ind w:left="720" w:hanging="360"/>
      </w:pPr>
      <w:rPr>
        <w:rFonts w:ascii="Arial" w:hAnsi="Arial" w:hint="default"/>
      </w:rPr>
    </w:lvl>
    <w:lvl w:ilvl="1" w:tplc="BD20EBA0">
      <w:start w:val="1353"/>
      <w:numFmt w:val="bullet"/>
      <w:lvlText w:val="–"/>
      <w:lvlJc w:val="left"/>
      <w:pPr>
        <w:tabs>
          <w:tab w:val="num" w:pos="1440"/>
        </w:tabs>
        <w:ind w:left="1440" w:hanging="360"/>
      </w:pPr>
      <w:rPr>
        <w:rFonts w:ascii="Arial" w:hAnsi="Arial" w:hint="default"/>
      </w:rPr>
    </w:lvl>
    <w:lvl w:ilvl="2" w:tplc="FC5E59DC">
      <w:start w:val="1353"/>
      <w:numFmt w:val="bullet"/>
      <w:lvlText w:val="•"/>
      <w:lvlJc w:val="left"/>
      <w:pPr>
        <w:tabs>
          <w:tab w:val="num" w:pos="2160"/>
        </w:tabs>
        <w:ind w:left="2160" w:hanging="360"/>
      </w:pPr>
      <w:rPr>
        <w:rFonts w:ascii="Arial" w:hAnsi="Arial" w:hint="default"/>
      </w:rPr>
    </w:lvl>
    <w:lvl w:ilvl="3" w:tplc="D3063A48" w:tentative="1">
      <w:start w:val="1"/>
      <w:numFmt w:val="bullet"/>
      <w:lvlText w:val="•"/>
      <w:lvlJc w:val="left"/>
      <w:pPr>
        <w:tabs>
          <w:tab w:val="num" w:pos="2880"/>
        </w:tabs>
        <w:ind w:left="2880" w:hanging="360"/>
      </w:pPr>
      <w:rPr>
        <w:rFonts w:ascii="Arial" w:hAnsi="Arial" w:hint="default"/>
      </w:rPr>
    </w:lvl>
    <w:lvl w:ilvl="4" w:tplc="24F670D6" w:tentative="1">
      <w:start w:val="1"/>
      <w:numFmt w:val="bullet"/>
      <w:lvlText w:val="•"/>
      <w:lvlJc w:val="left"/>
      <w:pPr>
        <w:tabs>
          <w:tab w:val="num" w:pos="3600"/>
        </w:tabs>
        <w:ind w:left="3600" w:hanging="360"/>
      </w:pPr>
      <w:rPr>
        <w:rFonts w:ascii="Arial" w:hAnsi="Arial" w:hint="default"/>
      </w:rPr>
    </w:lvl>
    <w:lvl w:ilvl="5" w:tplc="525613B0" w:tentative="1">
      <w:start w:val="1"/>
      <w:numFmt w:val="bullet"/>
      <w:lvlText w:val="•"/>
      <w:lvlJc w:val="left"/>
      <w:pPr>
        <w:tabs>
          <w:tab w:val="num" w:pos="4320"/>
        </w:tabs>
        <w:ind w:left="4320" w:hanging="360"/>
      </w:pPr>
      <w:rPr>
        <w:rFonts w:ascii="Arial" w:hAnsi="Arial" w:hint="default"/>
      </w:rPr>
    </w:lvl>
    <w:lvl w:ilvl="6" w:tplc="95B4AE62" w:tentative="1">
      <w:start w:val="1"/>
      <w:numFmt w:val="bullet"/>
      <w:lvlText w:val="•"/>
      <w:lvlJc w:val="left"/>
      <w:pPr>
        <w:tabs>
          <w:tab w:val="num" w:pos="5040"/>
        </w:tabs>
        <w:ind w:left="5040" w:hanging="360"/>
      </w:pPr>
      <w:rPr>
        <w:rFonts w:ascii="Arial" w:hAnsi="Arial" w:hint="default"/>
      </w:rPr>
    </w:lvl>
    <w:lvl w:ilvl="7" w:tplc="7E2A81C0" w:tentative="1">
      <w:start w:val="1"/>
      <w:numFmt w:val="bullet"/>
      <w:lvlText w:val="•"/>
      <w:lvlJc w:val="left"/>
      <w:pPr>
        <w:tabs>
          <w:tab w:val="num" w:pos="5760"/>
        </w:tabs>
        <w:ind w:left="5760" w:hanging="360"/>
      </w:pPr>
      <w:rPr>
        <w:rFonts w:ascii="Arial" w:hAnsi="Arial" w:hint="default"/>
      </w:rPr>
    </w:lvl>
    <w:lvl w:ilvl="8" w:tplc="2BBAF0DA" w:tentative="1">
      <w:start w:val="1"/>
      <w:numFmt w:val="bullet"/>
      <w:lvlText w:val="•"/>
      <w:lvlJc w:val="left"/>
      <w:pPr>
        <w:tabs>
          <w:tab w:val="num" w:pos="6480"/>
        </w:tabs>
        <w:ind w:left="6480" w:hanging="360"/>
      </w:pPr>
      <w:rPr>
        <w:rFonts w:ascii="Arial" w:hAnsi="Arial" w:hint="default"/>
      </w:rPr>
    </w:lvl>
  </w:abstractNum>
  <w:abstractNum w:abstractNumId="19">
    <w:nsid w:val="332F4A75"/>
    <w:multiLevelType w:val="hybridMultilevel"/>
    <w:tmpl w:val="543839C2"/>
    <w:lvl w:ilvl="0" w:tplc="CF52247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A366539"/>
    <w:multiLevelType w:val="hybridMultilevel"/>
    <w:tmpl w:val="1F6C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4541E"/>
    <w:multiLevelType w:val="hybridMultilevel"/>
    <w:tmpl w:val="B0006106"/>
    <w:lvl w:ilvl="0" w:tplc="77A8D594">
      <w:start w:val="1"/>
      <w:numFmt w:val="bullet"/>
      <w:lvlText w:val="•"/>
      <w:lvlJc w:val="left"/>
      <w:pPr>
        <w:tabs>
          <w:tab w:val="num" w:pos="720"/>
        </w:tabs>
        <w:ind w:left="720" w:hanging="360"/>
      </w:pPr>
      <w:rPr>
        <w:rFonts w:ascii="Arial" w:hAnsi="Arial" w:hint="default"/>
      </w:rPr>
    </w:lvl>
    <w:lvl w:ilvl="1" w:tplc="3D5E9CA0" w:tentative="1">
      <w:start w:val="1"/>
      <w:numFmt w:val="bullet"/>
      <w:lvlText w:val="•"/>
      <w:lvlJc w:val="left"/>
      <w:pPr>
        <w:tabs>
          <w:tab w:val="num" w:pos="1440"/>
        </w:tabs>
        <w:ind w:left="1440" w:hanging="360"/>
      </w:pPr>
      <w:rPr>
        <w:rFonts w:ascii="Arial" w:hAnsi="Arial" w:hint="default"/>
      </w:rPr>
    </w:lvl>
    <w:lvl w:ilvl="2" w:tplc="57086A56" w:tentative="1">
      <w:start w:val="1"/>
      <w:numFmt w:val="bullet"/>
      <w:lvlText w:val="•"/>
      <w:lvlJc w:val="left"/>
      <w:pPr>
        <w:tabs>
          <w:tab w:val="num" w:pos="2160"/>
        </w:tabs>
        <w:ind w:left="2160" w:hanging="360"/>
      </w:pPr>
      <w:rPr>
        <w:rFonts w:ascii="Arial" w:hAnsi="Arial" w:hint="default"/>
      </w:rPr>
    </w:lvl>
    <w:lvl w:ilvl="3" w:tplc="C2E41EF0" w:tentative="1">
      <w:start w:val="1"/>
      <w:numFmt w:val="bullet"/>
      <w:lvlText w:val="•"/>
      <w:lvlJc w:val="left"/>
      <w:pPr>
        <w:tabs>
          <w:tab w:val="num" w:pos="2880"/>
        </w:tabs>
        <w:ind w:left="2880" w:hanging="360"/>
      </w:pPr>
      <w:rPr>
        <w:rFonts w:ascii="Arial" w:hAnsi="Arial" w:hint="default"/>
      </w:rPr>
    </w:lvl>
    <w:lvl w:ilvl="4" w:tplc="5DAC1DD4" w:tentative="1">
      <w:start w:val="1"/>
      <w:numFmt w:val="bullet"/>
      <w:lvlText w:val="•"/>
      <w:lvlJc w:val="left"/>
      <w:pPr>
        <w:tabs>
          <w:tab w:val="num" w:pos="3600"/>
        </w:tabs>
        <w:ind w:left="3600" w:hanging="360"/>
      </w:pPr>
      <w:rPr>
        <w:rFonts w:ascii="Arial" w:hAnsi="Arial" w:hint="default"/>
      </w:rPr>
    </w:lvl>
    <w:lvl w:ilvl="5" w:tplc="D4C40720" w:tentative="1">
      <w:start w:val="1"/>
      <w:numFmt w:val="bullet"/>
      <w:lvlText w:val="•"/>
      <w:lvlJc w:val="left"/>
      <w:pPr>
        <w:tabs>
          <w:tab w:val="num" w:pos="4320"/>
        </w:tabs>
        <w:ind w:left="4320" w:hanging="360"/>
      </w:pPr>
      <w:rPr>
        <w:rFonts w:ascii="Arial" w:hAnsi="Arial" w:hint="default"/>
      </w:rPr>
    </w:lvl>
    <w:lvl w:ilvl="6" w:tplc="91EC74FC" w:tentative="1">
      <w:start w:val="1"/>
      <w:numFmt w:val="bullet"/>
      <w:lvlText w:val="•"/>
      <w:lvlJc w:val="left"/>
      <w:pPr>
        <w:tabs>
          <w:tab w:val="num" w:pos="5040"/>
        </w:tabs>
        <w:ind w:left="5040" w:hanging="360"/>
      </w:pPr>
      <w:rPr>
        <w:rFonts w:ascii="Arial" w:hAnsi="Arial" w:hint="default"/>
      </w:rPr>
    </w:lvl>
    <w:lvl w:ilvl="7" w:tplc="5952FB60" w:tentative="1">
      <w:start w:val="1"/>
      <w:numFmt w:val="bullet"/>
      <w:lvlText w:val="•"/>
      <w:lvlJc w:val="left"/>
      <w:pPr>
        <w:tabs>
          <w:tab w:val="num" w:pos="5760"/>
        </w:tabs>
        <w:ind w:left="5760" w:hanging="360"/>
      </w:pPr>
      <w:rPr>
        <w:rFonts w:ascii="Arial" w:hAnsi="Arial" w:hint="default"/>
      </w:rPr>
    </w:lvl>
    <w:lvl w:ilvl="8" w:tplc="38BCF98E" w:tentative="1">
      <w:start w:val="1"/>
      <w:numFmt w:val="bullet"/>
      <w:lvlText w:val="•"/>
      <w:lvlJc w:val="left"/>
      <w:pPr>
        <w:tabs>
          <w:tab w:val="num" w:pos="6480"/>
        </w:tabs>
        <w:ind w:left="6480" w:hanging="360"/>
      </w:pPr>
      <w:rPr>
        <w:rFonts w:ascii="Arial" w:hAnsi="Arial" w:hint="default"/>
      </w:rPr>
    </w:lvl>
  </w:abstractNum>
  <w:abstractNum w:abstractNumId="24">
    <w:nsid w:val="3CC52411"/>
    <w:multiLevelType w:val="hybridMultilevel"/>
    <w:tmpl w:val="909AE860"/>
    <w:lvl w:ilvl="0" w:tplc="3304B1B6">
      <w:start w:val="1"/>
      <w:numFmt w:val="bullet"/>
      <w:lvlText w:val="–"/>
      <w:lvlJc w:val="left"/>
      <w:pPr>
        <w:tabs>
          <w:tab w:val="num" w:pos="720"/>
        </w:tabs>
        <w:ind w:left="720" w:hanging="360"/>
      </w:pPr>
      <w:rPr>
        <w:rFonts w:ascii="SimSun" w:hAnsi="SimSun" w:hint="default"/>
      </w:rPr>
    </w:lvl>
    <w:lvl w:ilvl="1" w:tplc="038EB262">
      <w:start w:val="1"/>
      <w:numFmt w:val="bullet"/>
      <w:lvlText w:val="–"/>
      <w:lvlJc w:val="left"/>
      <w:pPr>
        <w:tabs>
          <w:tab w:val="num" w:pos="1440"/>
        </w:tabs>
        <w:ind w:left="1440" w:hanging="360"/>
      </w:pPr>
      <w:rPr>
        <w:rFonts w:ascii="SimSun" w:hAnsi="SimSun" w:hint="default"/>
      </w:rPr>
    </w:lvl>
    <w:lvl w:ilvl="2" w:tplc="0798946A" w:tentative="1">
      <w:start w:val="1"/>
      <w:numFmt w:val="bullet"/>
      <w:lvlText w:val="–"/>
      <w:lvlJc w:val="left"/>
      <w:pPr>
        <w:tabs>
          <w:tab w:val="num" w:pos="2160"/>
        </w:tabs>
        <w:ind w:left="2160" w:hanging="360"/>
      </w:pPr>
      <w:rPr>
        <w:rFonts w:ascii="SimSun" w:hAnsi="SimSun" w:hint="default"/>
      </w:rPr>
    </w:lvl>
    <w:lvl w:ilvl="3" w:tplc="10E4683C" w:tentative="1">
      <w:start w:val="1"/>
      <w:numFmt w:val="bullet"/>
      <w:lvlText w:val="–"/>
      <w:lvlJc w:val="left"/>
      <w:pPr>
        <w:tabs>
          <w:tab w:val="num" w:pos="2880"/>
        </w:tabs>
        <w:ind w:left="2880" w:hanging="360"/>
      </w:pPr>
      <w:rPr>
        <w:rFonts w:ascii="SimSun" w:hAnsi="SimSun" w:hint="default"/>
      </w:rPr>
    </w:lvl>
    <w:lvl w:ilvl="4" w:tplc="5C68844A" w:tentative="1">
      <w:start w:val="1"/>
      <w:numFmt w:val="bullet"/>
      <w:lvlText w:val="–"/>
      <w:lvlJc w:val="left"/>
      <w:pPr>
        <w:tabs>
          <w:tab w:val="num" w:pos="3600"/>
        </w:tabs>
        <w:ind w:left="3600" w:hanging="360"/>
      </w:pPr>
      <w:rPr>
        <w:rFonts w:ascii="SimSun" w:hAnsi="SimSun" w:hint="default"/>
      </w:rPr>
    </w:lvl>
    <w:lvl w:ilvl="5" w:tplc="74AEADCE" w:tentative="1">
      <w:start w:val="1"/>
      <w:numFmt w:val="bullet"/>
      <w:lvlText w:val="–"/>
      <w:lvlJc w:val="left"/>
      <w:pPr>
        <w:tabs>
          <w:tab w:val="num" w:pos="4320"/>
        </w:tabs>
        <w:ind w:left="4320" w:hanging="360"/>
      </w:pPr>
      <w:rPr>
        <w:rFonts w:ascii="SimSun" w:hAnsi="SimSun" w:hint="default"/>
      </w:rPr>
    </w:lvl>
    <w:lvl w:ilvl="6" w:tplc="3ABA815A" w:tentative="1">
      <w:start w:val="1"/>
      <w:numFmt w:val="bullet"/>
      <w:lvlText w:val="–"/>
      <w:lvlJc w:val="left"/>
      <w:pPr>
        <w:tabs>
          <w:tab w:val="num" w:pos="5040"/>
        </w:tabs>
        <w:ind w:left="5040" w:hanging="360"/>
      </w:pPr>
      <w:rPr>
        <w:rFonts w:ascii="SimSun" w:hAnsi="SimSun" w:hint="default"/>
      </w:rPr>
    </w:lvl>
    <w:lvl w:ilvl="7" w:tplc="F28EF2FE" w:tentative="1">
      <w:start w:val="1"/>
      <w:numFmt w:val="bullet"/>
      <w:lvlText w:val="–"/>
      <w:lvlJc w:val="left"/>
      <w:pPr>
        <w:tabs>
          <w:tab w:val="num" w:pos="5760"/>
        </w:tabs>
        <w:ind w:left="5760" w:hanging="360"/>
      </w:pPr>
      <w:rPr>
        <w:rFonts w:ascii="SimSun" w:hAnsi="SimSun" w:hint="default"/>
      </w:rPr>
    </w:lvl>
    <w:lvl w:ilvl="8" w:tplc="9D7C125A" w:tentative="1">
      <w:start w:val="1"/>
      <w:numFmt w:val="bullet"/>
      <w:lvlText w:val="–"/>
      <w:lvlJc w:val="left"/>
      <w:pPr>
        <w:tabs>
          <w:tab w:val="num" w:pos="6480"/>
        </w:tabs>
        <w:ind w:left="6480" w:hanging="360"/>
      </w:pPr>
      <w:rPr>
        <w:rFonts w:ascii="SimSun" w:hAnsi="SimSun" w:hint="default"/>
      </w:rPr>
    </w:lvl>
  </w:abstractNum>
  <w:abstractNum w:abstractNumId="25">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6">
    <w:nsid w:val="47F3697D"/>
    <w:multiLevelType w:val="hybridMultilevel"/>
    <w:tmpl w:val="321CAE94"/>
    <w:lvl w:ilvl="0" w:tplc="A7840A82">
      <w:start w:val="2"/>
      <w:numFmt w:val="bullet"/>
      <w:lvlText w:val="-"/>
      <w:lvlJc w:val="left"/>
      <w:pPr>
        <w:ind w:left="846" w:hanging="420"/>
      </w:pPr>
      <w:rPr>
        <w:rFonts w:ascii="Times New Roman" w:eastAsia="SimSu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8">
    <w:nsid w:val="4B1A57A0"/>
    <w:multiLevelType w:val="hybridMultilevel"/>
    <w:tmpl w:val="9CE48224"/>
    <w:lvl w:ilvl="0" w:tplc="043CF082">
      <w:start w:val="1"/>
      <w:numFmt w:val="bullet"/>
      <w:lvlText w:val="–"/>
      <w:lvlJc w:val="left"/>
      <w:pPr>
        <w:tabs>
          <w:tab w:val="num" w:pos="720"/>
        </w:tabs>
        <w:ind w:left="720" w:hanging="360"/>
      </w:pPr>
      <w:rPr>
        <w:rFonts w:ascii="Arial" w:hAnsi="Arial" w:hint="default"/>
      </w:rPr>
    </w:lvl>
    <w:lvl w:ilvl="1" w:tplc="4F62E462">
      <w:start w:val="1"/>
      <w:numFmt w:val="bullet"/>
      <w:lvlText w:val="–"/>
      <w:lvlJc w:val="left"/>
      <w:pPr>
        <w:tabs>
          <w:tab w:val="num" w:pos="1440"/>
        </w:tabs>
        <w:ind w:left="1440" w:hanging="360"/>
      </w:pPr>
      <w:rPr>
        <w:rFonts w:ascii="Arial" w:hAnsi="Arial" w:hint="default"/>
      </w:rPr>
    </w:lvl>
    <w:lvl w:ilvl="2" w:tplc="4238AD64">
      <w:start w:val="2180"/>
      <w:numFmt w:val="bullet"/>
      <w:lvlText w:val="•"/>
      <w:lvlJc w:val="left"/>
      <w:pPr>
        <w:tabs>
          <w:tab w:val="num" w:pos="2160"/>
        </w:tabs>
        <w:ind w:left="2160" w:hanging="360"/>
      </w:pPr>
      <w:rPr>
        <w:rFonts w:ascii="Arial" w:hAnsi="Arial" w:hint="default"/>
      </w:rPr>
    </w:lvl>
    <w:lvl w:ilvl="3" w:tplc="62827596">
      <w:start w:val="2180"/>
      <w:numFmt w:val="bullet"/>
      <w:lvlText w:val="–"/>
      <w:lvlJc w:val="left"/>
      <w:pPr>
        <w:tabs>
          <w:tab w:val="num" w:pos="2880"/>
        </w:tabs>
        <w:ind w:left="2880" w:hanging="360"/>
      </w:pPr>
      <w:rPr>
        <w:rFonts w:ascii="Arial" w:hAnsi="Arial" w:hint="default"/>
      </w:rPr>
    </w:lvl>
    <w:lvl w:ilvl="4" w:tplc="98A6A58A">
      <w:start w:val="1"/>
      <w:numFmt w:val="bullet"/>
      <w:lvlText w:val="–"/>
      <w:lvlJc w:val="left"/>
      <w:pPr>
        <w:tabs>
          <w:tab w:val="num" w:pos="3600"/>
        </w:tabs>
        <w:ind w:left="3600" w:hanging="360"/>
      </w:pPr>
      <w:rPr>
        <w:rFonts w:ascii="Arial" w:hAnsi="Arial" w:hint="default"/>
      </w:rPr>
    </w:lvl>
    <w:lvl w:ilvl="5" w:tplc="42702928" w:tentative="1">
      <w:start w:val="1"/>
      <w:numFmt w:val="bullet"/>
      <w:lvlText w:val="–"/>
      <w:lvlJc w:val="left"/>
      <w:pPr>
        <w:tabs>
          <w:tab w:val="num" w:pos="4320"/>
        </w:tabs>
        <w:ind w:left="4320" w:hanging="360"/>
      </w:pPr>
      <w:rPr>
        <w:rFonts w:ascii="Arial" w:hAnsi="Arial" w:hint="default"/>
      </w:rPr>
    </w:lvl>
    <w:lvl w:ilvl="6" w:tplc="4E5A5892" w:tentative="1">
      <w:start w:val="1"/>
      <w:numFmt w:val="bullet"/>
      <w:lvlText w:val="–"/>
      <w:lvlJc w:val="left"/>
      <w:pPr>
        <w:tabs>
          <w:tab w:val="num" w:pos="5040"/>
        </w:tabs>
        <w:ind w:left="5040" w:hanging="360"/>
      </w:pPr>
      <w:rPr>
        <w:rFonts w:ascii="Arial" w:hAnsi="Arial" w:hint="default"/>
      </w:rPr>
    </w:lvl>
    <w:lvl w:ilvl="7" w:tplc="43125726" w:tentative="1">
      <w:start w:val="1"/>
      <w:numFmt w:val="bullet"/>
      <w:lvlText w:val="–"/>
      <w:lvlJc w:val="left"/>
      <w:pPr>
        <w:tabs>
          <w:tab w:val="num" w:pos="5760"/>
        </w:tabs>
        <w:ind w:left="5760" w:hanging="360"/>
      </w:pPr>
      <w:rPr>
        <w:rFonts w:ascii="Arial" w:hAnsi="Arial" w:hint="default"/>
      </w:rPr>
    </w:lvl>
    <w:lvl w:ilvl="8" w:tplc="D102C322" w:tentative="1">
      <w:start w:val="1"/>
      <w:numFmt w:val="bullet"/>
      <w:lvlText w:val="–"/>
      <w:lvlJc w:val="left"/>
      <w:pPr>
        <w:tabs>
          <w:tab w:val="num" w:pos="6480"/>
        </w:tabs>
        <w:ind w:left="6480" w:hanging="360"/>
      </w:pPr>
      <w:rPr>
        <w:rFonts w:ascii="Arial" w:hAnsi="Arial" w:hint="default"/>
      </w:rPr>
    </w:lvl>
  </w:abstractNum>
  <w:abstractNum w:abstractNumId="29">
    <w:nsid w:val="4DDD5DD5"/>
    <w:multiLevelType w:val="hybridMultilevel"/>
    <w:tmpl w:val="DFB4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612BCA"/>
    <w:multiLevelType w:val="hybridMultilevel"/>
    <w:tmpl w:val="5492EB90"/>
    <w:lvl w:ilvl="0" w:tplc="79923F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7945EB"/>
    <w:multiLevelType w:val="hybridMultilevel"/>
    <w:tmpl w:val="07BE6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5F1EF8"/>
    <w:multiLevelType w:val="hybridMultilevel"/>
    <w:tmpl w:val="A3B4BF74"/>
    <w:lvl w:ilvl="0" w:tplc="3ACE3BFA">
      <w:start w:val="1"/>
      <w:numFmt w:val="lowerLetter"/>
      <w:lvlText w:val="(%1)"/>
      <w:lvlJc w:val="left"/>
      <w:pPr>
        <w:ind w:left="780" w:hanging="360"/>
      </w:pPr>
      <w:rPr>
        <w:rFonts w:ascii="Times New Roman" w:hAnsi="Times New Roman" w:cs="Times New Roman" w:hint="default"/>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4EB7B8A"/>
    <w:multiLevelType w:val="hybridMultilevel"/>
    <w:tmpl w:val="3AAA028E"/>
    <w:lvl w:ilvl="0" w:tplc="6DEECD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89B6D5B"/>
    <w:multiLevelType w:val="hybridMultilevel"/>
    <w:tmpl w:val="0ACA32CC"/>
    <w:lvl w:ilvl="0" w:tplc="0A64FEE6">
      <w:start w:val="1"/>
      <w:numFmt w:val="bullet"/>
      <w:lvlText w:val="•"/>
      <w:lvlJc w:val="left"/>
      <w:pPr>
        <w:tabs>
          <w:tab w:val="num" w:pos="720"/>
        </w:tabs>
        <w:ind w:left="720" w:hanging="360"/>
      </w:pPr>
      <w:rPr>
        <w:rFonts w:ascii="Arial" w:hAnsi="Arial" w:hint="default"/>
      </w:rPr>
    </w:lvl>
    <w:lvl w:ilvl="1" w:tplc="59741862" w:tentative="1">
      <w:start w:val="1"/>
      <w:numFmt w:val="bullet"/>
      <w:lvlText w:val="•"/>
      <w:lvlJc w:val="left"/>
      <w:pPr>
        <w:tabs>
          <w:tab w:val="num" w:pos="1440"/>
        </w:tabs>
        <w:ind w:left="1440" w:hanging="360"/>
      </w:pPr>
      <w:rPr>
        <w:rFonts w:ascii="Arial" w:hAnsi="Arial" w:hint="default"/>
      </w:rPr>
    </w:lvl>
    <w:lvl w:ilvl="2" w:tplc="B4969350">
      <w:start w:val="1"/>
      <w:numFmt w:val="bullet"/>
      <w:lvlText w:val="•"/>
      <w:lvlJc w:val="left"/>
      <w:pPr>
        <w:tabs>
          <w:tab w:val="num" w:pos="2160"/>
        </w:tabs>
        <w:ind w:left="2160" w:hanging="360"/>
      </w:pPr>
      <w:rPr>
        <w:rFonts w:ascii="Arial" w:hAnsi="Arial" w:hint="default"/>
      </w:rPr>
    </w:lvl>
    <w:lvl w:ilvl="3" w:tplc="092AFDBA" w:tentative="1">
      <w:start w:val="1"/>
      <w:numFmt w:val="bullet"/>
      <w:lvlText w:val="•"/>
      <w:lvlJc w:val="left"/>
      <w:pPr>
        <w:tabs>
          <w:tab w:val="num" w:pos="2880"/>
        </w:tabs>
        <w:ind w:left="2880" w:hanging="360"/>
      </w:pPr>
      <w:rPr>
        <w:rFonts w:ascii="Arial" w:hAnsi="Arial" w:hint="default"/>
      </w:rPr>
    </w:lvl>
    <w:lvl w:ilvl="4" w:tplc="6276DE08" w:tentative="1">
      <w:start w:val="1"/>
      <w:numFmt w:val="bullet"/>
      <w:lvlText w:val="•"/>
      <w:lvlJc w:val="left"/>
      <w:pPr>
        <w:tabs>
          <w:tab w:val="num" w:pos="3600"/>
        </w:tabs>
        <w:ind w:left="3600" w:hanging="360"/>
      </w:pPr>
      <w:rPr>
        <w:rFonts w:ascii="Arial" w:hAnsi="Arial" w:hint="default"/>
      </w:rPr>
    </w:lvl>
    <w:lvl w:ilvl="5" w:tplc="58CA9D10" w:tentative="1">
      <w:start w:val="1"/>
      <w:numFmt w:val="bullet"/>
      <w:lvlText w:val="•"/>
      <w:lvlJc w:val="left"/>
      <w:pPr>
        <w:tabs>
          <w:tab w:val="num" w:pos="4320"/>
        </w:tabs>
        <w:ind w:left="4320" w:hanging="360"/>
      </w:pPr>
      <w:rPr>
        <w:rFonts w:ascii="Arial" w:hAnsi="Arial" w:hint="default"/>
      </w:rPr>
    </w:lvl>
    <w:lvl w:ilvl="6" w:tplc="183E4D72" w:tentative="1">
      <w:start w:val="1"/>
      <w:numFmt w:val="bullet"/>
      <w:lvlText w:val="•"/>
      <w:lvlJc w:val="left"/>
      <w:pPr>
        <w:tabs>
          <w:tab w:val="num" w:pos="5040"/>
        </w:tabs>
        <w:ind w:left="5040" w:hanging="360"/>
      </w:pPr>
      <w:rPr>
        <w:rFonts w:ascii="Arial" w:hAnsi="Arial" w:hint="default"/>
      </w:rPr>
    </w:lvl>
    <w:lvl w:ilvl="7" w:tplc="7496FB40" w:tentative="1">
      <w:start w:val="1"/>
      <w:numFmt w:val="bullet"/>
      <w:lvlText w:val="•"/>
      <w:lvlJc w:val="left"/>
      <w:pPr>
        <w:tabs>
          <w:tab w:val="num" w:pos="5760"/>
        </w:tabs>
        <w:ind w:left="5760" w:hanging="360"/>
      </w:pPr>
      <w:rPr>
        <w:rFonts w:ascii="Arial" w:hAnsi="Arial" w:hint="default"/>
      </w:rPr>
    </w:lvl>
    <w:lvl w:ilvl="8" w:tplc="4E5CA58C" w:tentative="1">
      <w:start w:val="1"/>
      <w:numFmt w:val="bullet"/>
      <w:lvlText w:val="•"/>
      <w:lvlJc w:val="left"/>
      <w:pPr>
        <w:tabs>
          <w:tab w:val="num" w:pos="6480"/>
        </w:tabs>
        <w:ind w:left="6480" w:hanging="360"/>
      </w:pPr>
      <w:rPr>
        <w:rFonts w:ascii="Arial" w:hAnsi="Arial" w:hint="default"/>
      </w:rPr>
    </w:lvl>
  </w:abstractNum>
  <w:abstractNum w:abstractNumId="35">
    <w:nsid w:val="5F255B8D"/>
    <w:multiLevelType w:val="hybridMultilevel"/>
    <w:tmpl w:val="DB9A4F18"/>
    <w:lvl w:ilvl="0" w:tplc="C7DE3C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7C282D"/>
    <w:multiLevelType w:val="hybridMultilevel"/>
    <w:tmpl w:val="BE0AF6DE"/>
    <w:lvl w:ilvl="0" w:tplc="3F9497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68019DD"/>
    <w:multiLevelType w:val="hybridMultilevel"/>
    <w:tmpl w:val="B8C29276"/>
    <w:lvl w:ilvl="0" w:tplc="266C48F2">
      <w:start w:val="1"/>
      <w:numFmt w:val="bullet"/>
      <w:lvlText w:val="•"/>
      <w:lvlJc w:val="left"/>
      <w:pPr>
        <w:tabs>
          <w:tab w:val="num" w:pos="720"/>
        </w:tabs>
        <w:ind w:left="720" w:hanging="360"/>
      </w:pPr>
      <w:rPr>
        <w:rFonts w:ascii="Arial" w:hAnsi="Arial" w:hint="default"/>
      </w:rPr>
    </w:lvl>
    <w:lvl w:ilvl="1" w:tplc="BFB2ACB8" w:tentative="1">
      <w:start w:val="1"/>
      <w:numFmt w:val="bullet"/>
      <w:lvlText w:val="•"/>
      <w:lvlJc w:val="left"/>
      <w:pPr>
        <w:tabs>
          <w:tab w:val="num" w:pos="1440"/>
        </w:tabs>
        <w:ind w:left="1440" w:hanging="360"/>
      </w:pPr>
      <w:rPr>
        <w:rFonts w:ascii="Arial" w:hAnsi="Arial" w:hint="default"/>
      </w:rPr>
    </w:lvl>
    <w:lvl w:ilvl="2" w:tplc="ADB46F48">
      <w:start w:val="1"/>
      <w:numFmt w:val="bullet"/>
      <w:lvlText w:val="•"/>
      <w:lvlJc w:val="left"/>
      <w:pPr>
        <w:tabs>
          <w:tab w:val="num" w:pos="2160"/>
        </w:tabs>
        <w:ind w:left="2160" w:hanging="360"/>
      </w:pPr>
      <w:rPr>
        <w:rFonts w:ascii="Arial" w:hAnsi="Arial" w:hint="default"/>
      </w:rPr>
    </w:lvl>
    <w:lvl w:ilvl="3" w:tplc="B7501CC2" w:tentative="1">
      <w:start w:val="1"/>
      <w:numFmt w:val="bullet"/>
      <w:lvlText w:val="•"/>
      <w:lvlJc w:val="left"/>
      <w:pPr>
        <w:tabs>
          <w:tab w:val="num" w:pos="2880"/>
        </w:tabs>
        <w:ind w:left="2880" w:hanging="360"/>
      </w:pPr>
      <w:rPr>
        <w:rFonts w:ascii="Arial" w:hAnsi="Arial" w:hint="default"/>
      </w:rPr>
    </w:lvl>
    <w:lvl w:ilvl="4" w:tplc="BBC2B02A" w:tentative="1">
      <w:start w:val="1"/>
      <w:numFmt w:val="bullet"/>
      <w:lvlText w:val="•"/>
      <w:lvlJc w:val="left"/>
      <w:pPr>
        <w:tabs>
          <w:tab w:val="num" w:pos="3600"/>
        </w:tabs>
        <w:ind w:left="3600" w:hanging="360"/>
      </w:pPr>
      <w:rPr>
        <w:rFonts w:ascii="Arial" w:hAnsi="Arial" w:hint="default"/>
      </w:rPr>
    </w:lvl>
    <w:lvl w:ilvl="5" w:tplc="A9801EEC" w:tentative="1">
      <w:start w:val="1"/>
      <w:numFmt w:val="bullet"/>
      <w:lvlText w:val="•"/>
      <w:lvlJc w:val="left"/>
      <w:pPr>
        <w:tabs>
          <w:tab w:val="num" w:pos="4320"/>
        </w:tabs>
        <w:ind w:left="4320" w:hanging="360"/>
      </w:pPr>
      <w:rPr>
        <w:rFonts w:ascii="Arial" w:hAnsi="Arial" w:hint="default"/>
      </w:rPr>
    </w:lvl>
    <w:lvl w:ilvl="6" w:tplc="B8726574" w:tentative="1">
      <w:start w:val="1"/>
      <w:numFmt w:val="bullet"/>
      <w:lvlText w:val="•"/>
      <w:lvlJc w:val="left"/>
      <w:pPr>
        <w:tabs>
          <w:tab w:val="num" w:pos="5040"/>
        </w:tabs>
        <w:ind w:left="5040" w:hanging="360"/>
      </w:pPr>
      <w:rPr>
        <w:rFonts w:ascii="Arial" w:hAnsi="Arial" w:hint="default"/>
      </w:rPr>
    </w:lvl>
    <w:lvl w:ilvl="7" w:tplc="8C9A5B86" w:tentative="1">
      <w:start w:val="1"/>
      <w:numFmt w:val="bullet"/>
      <w:lvlText w:val="•"/>
      <w:lvlJc w:val="left"/>
      <w:pPr>
        <w:tabs>
          <w:tab w:val="num" w:pos="5760"/>
        </w:tabs>
        <w:ind w:left="5760" w:hanging="360"/>
      </w:pPr>
      <w:rPr>
        <w:rFonts w:ascii="Arial" w:hAnsi="Arial" w:hint="default"/>
      </w:rPr>
    </w:lvl>
    <w:lvl w:ilvl="8" w:tplc="8062B6C0" w:tentative="1">
      <w:start w:val="1"/>
      <w:numFmt w:val="bullet"/>
      <w:lvlText w:val="•"/>
      <w:lvlJc w:val="left"/>
      <w:pPr>
        <w:tabs>
          <w:tab w:val="num" w:pos="6480"/>
        </w:tabs>
        <w:ind w:left="6480" w:hanging="360"/>
      </w:pPr>
      <w:rPr>
        <w:rFonts w:ascii="Arial" w:hAnsi="Arial" w:hint="default"/>
      </w:rPr>
    </w:lvl>
  </w:abstractNum>
  <w:abstractNum w:abstractNumId="38">
    <w:nsid w:val="672E0A1A"/>
    <w:multiLevelType w:val="hybridMultilevel"/>
    <w:tmpl w:val="74E887D4"/>
    <w:lvl w:ilvl="0" w:tplc="464AEDA6">
      <w:start w:val="1"/>
      <w:numFmt w:val="bullet"/>
      <w:lvlText w:val="•"/>
      <w:lvlJc w:val="left"/>
      <w:pPr>
        <w:tabs>
          <w:tab w:val="num" w:pos="720"/>
        </w:tabs>
        <w:ind w:left="720" w:hanging="360"/>
      </w:pPr>
      <w:rPr>
        <w:rFonts w:ascii="Arial" w:hAnsi="Arial" w:hint="default"/>
      </w:rPr>
    </w:lvl>
    <w:lvl w:ilvl="1" w:tplc="7DDA8540" w:tentative="1">
      <w:start w:val="1"/>
      <w:numFmt w:val="bullet"/>
      <w:lvlText w:val="•"/>
      <w:lvlJc w:val="left"/>
      <w:pPr>
        <w:tabs>
          <w:tab w:val="num" w:pos="1440"/>
        </w:tabs>
        <w:ind w:left="1440" w:hanging="360"/>
      </w:pPr>
      <w:rPr>
        <w:rFonts w:ascii="Arial" w:hAnsi="Arial" w:hint="default"/>
      </w:rPr>
    </w:lvl>
    <w:lvl w:ilvl="2" w:tplc="79E48B16">
      <w:start w:val="1"/>
      <w:numFmt w:val="bullet"/>
      <w:lvlText w:val="•"/>
      <w:lvlJc w:val="left"/>
      <w:pPr>
        <w:tabs>
          <w:tab w:val="num" w:pos="2160"/>
        </w:tabs>
        <w:ind w:left="2160" w:hanging="360"/>
      </w:pPr>
      <w:rPr>
        <w:rFonts w:ascii="Arial" w:hAnsi="Arial" w:hint="default"/>
      </w:rPr>
    </w:lvl>
    <w:lvl w:ilvl="3" w:tplc="520602AE" w:tentative="1">
      <w:start w:val="1"/>
      <w:numFmt w:val="bullet"/>
      <w:lvlText w:val="•"/>
      <w:lvlJc w:val="left"/>
      <w:pPr>
        <w:tabs>
          <w:tab w:val="num" w:pos="2880"/>
        </w:tabs>
        <w:ind w:left="2880" w:hanging="360"/>
      </w:pPr>
      <w:rPr>
        <w:rFonts w:ascii="Arial" w:hAnsi="Arial" w:hint="default"/>
      </w:rPr>
    </w:lvl>
    <w:lvl w:ilvl="4" w:tplc="1788FF2A" w:tentative="1">
      <w:start w:val="1"/>
      <w:numFmt w:val="bullet"/>
      <w:lvlText w:val="•"/>
      <w:lvlJc w:val="left"/>
      <w:pPr>
        <w:tabs>
          <w:tab w:val="num" w:pos="3600"/>
        </w:tabs>
        <w:ind w:left="3600" w:hanging="360"/>
      </w:pPr>
      <w:rPr>
        <w:rFonts w:ascii="Arial" w:hAnsi="Arial" w:hint="default"/>
      </w:rPr>
    </w:lvl>
    <w:lvl w:ilvl="5" w:tplc="76FE9292" w:tentative="1">
      <w:start w:val="1"/>
      <w:numFmt w:val="bullet"/>
      <w:lvlText w:val="•"/>
      <w:lvlJc w:val="left"/>
      <w:pPr>
        <w:tabs>
          <w:tab w:val="num" w:pos="4320"/>
        </w:tabs>
        <w:ind w:left="4320" w:hanging="360"/>
      </w:pPr>
      <w:rPr>
        <w:rFonts w:ascii="Arial" w:hAnsi="Arial" w:hint="default"/>
      </w:rPr>
    </w:lvl>
    <w:lvl w:ilvl="6" w:tplc="6B7CE5B6" w:tentative="1">
      <w:start w:val="1"/>
      <w:numFmt w:val="bullet"/>
      <w:lvlText w:val="•"/>
      <w:lvlJc w:val="left"/>
      <w:pPr>
        <w:tabs>
          <w:tab w:val="num" w:pos="5040"/>
        </w:tabs>
        <w:ind w:left="5040" w:hanging="360"/>
      </w:pPr>
      <w:rPr>
        <w:rFonts w:ascii="Arial" w:hAnsi="Arial" w:hint="default"/>
      </w:rPr>
    </w:lvl>
    <w:lvl w:ilvl="7" w:tplc="12FC8A30" w:tentative="1">
      <w:start w:val="1"/>
      <w:numFmt w:val="bullet"/>
      <w:lvlText w:val="•"/>
      <w:lvlJc w:val="left"/>
      <w:pPr>
        <w:tabs>
          <w:tab w:val="num" w:pos="5760"/>
        </w:tabs>
        <w:ind w:left="5760" w:hanging="360"/>
      </w:pPr>
      <w:rPr>
        <w:rFonts w:ascii="Arial" w:hAnsi="Arial" w:hint="default"/>
      </w:rPr>
    </w:lvl>
    <w:lvl w:ilvl="8" w:tplc="D83893B0" w:tentative="1">
      <w:start w:val="1"/>
      <w:numFmt w:val="bullet"/>
      <w:lvlText w:val="•"/>
      <w:lvlJc w:val="left"/>
      <w:pPr>
        <w:tabs>
          <w:tab w:val="num" w:pos="6480"/>
        </w:tabs>
        <w:ind w:left="6480" w:hanging="360"/>
      </w:pPr>
      <w:rPr>
        <w:rFonts w:ascii="Arial" w:hAnsi="Arial" w:hint="default"/>
      </w:rPr>
    </w:lvl>
  </w:abstractNum>
  <w:abstractNum w:abstractNumId="39">
    <w:nsid w:val="68CE0756"/>
    <w:multiLevelType w:val="hybridMultilevel"/>
    <w:tmpl w:val="8F900DA6"/>
    <w:lvl w:ilvl="0" w:tplc="14682BF4">
      <w:start w:val="1"/>
      <w:numFmt w:val="lowerLetter"/>
      <w:lvlText w:val="(%1)"/>
      <w:lvlJc w:val="left"/>
      <w:pPr>
        <w:ind w:left="2910" w:hanging="360"/>
      </w:pPr>
      <w:rPr>
        <w:rFonts w:ascii="Times New Roman" w:hAnsi="Times New Roman" w:cs="Times New Roman" w:hint="default"/>
        <w:sz w:val="20"/>
      </w:rPr>
    </w:lvl>
    <w:lvl w:ilvl="1" w:tplc="04090019" w:tentative="1">
      <w:start w:val="1"/>
      <w:numFmt w:val="lowerLetter"/>
      <w:lvlText w:val="%2)"/>
      <w:lvlJc w:val="left"/>
      <w:pPr>
        <w:ind w:left="3390" w:hanging="420"/>
      </w:pPr>
    </w:lvl>
    <w:lvl w:ilvl="2" w:tplc="0409001B" w:tentative="1">
      <w:start w:val="1"/>
      <w:numFmt w:val="lowerRoman"/>
      <w:lvlText w:val="%3."/>
      <w:lvlJc w:val="right"/>
      <w:pPr>
        <w:ind w:left="3810" w:hanging="420"/>
      </w:pPr>
    </w:lvl>
    <w:lvl w:ilvl="3" w:tplc="0409000F" w:tentative="1">
      <w:start w:val="1"/>
      <w:numFmt w:val="decimal"/>
      <w:lvlText w:val="%4."/>
      <w:lvlJc w:val="left"/>
      <w:pPr>
        <w:ind w:left="4230" w:hanging="420"/>
      </w:pPr>
    </w:lvl>
    <w:lvl w:ilvl="4" w:tplc="04090019" w:tentative="1">
      <w:start w:val="1"/>
      <w:numFmt w:val="lowerLetter"/>
      <w:lvlText w:val="%5)"/>
      <w:lvlJc w:val="left"/>
      <w:pPr>
        <w:ind w:left="4650" w:hanging="420"/>
      </w:pPr>
    </w:lvl>
    <w:lvl w:ilvl="5" w:tplc="0409001B" w:tentative="1">
      <w:start w:val="1"/>
      <w:numFmt w:val="lowerRoman"/>
      <w:lvlText w:val="%6."/>
      <w:lvlJc w:val="right"/>
      <w:pPr>
        <w:ind w:left="5070" w:hanging="420"/>
      </w:pPr>
    </w:lvl>
    <w:lvl w:ilvl="6" w:tplc="0409000F" w:tentative="1">
      <w:start w:val="1"/>
      <w:numFmt w:val="decimal"/>
      <w:lvlText w:val="%7."/>
      <w:lvlJc w:val="left"/>
      <w:pPr>
        <w:ind w:left="5490" w:hanging="420"/>
      </w:pPr>
    </w:lvl>
    <w:lvl w:ilvl="7" w:tplc="04090019" w:tentative="1">
      <w:start w:val="1"/>
      <w:numFmt w:val="lowerLetter"/>
      <w:lvlText w:val="%8)"/>
      <w:lvlJc w:val="left"/>
      <w:pPr>
        <w:ind w:left="5910" w:hanging="420"/>
      </w:pPr>
    </w:lvl>
    <w:lvl w:ilvl="8" w:tplc="0409001B" w:tentative="1">
      <w:start w:val="1"/>
      <w:numFmt w:val="lowerRoman"/>
      <w:lvlText w:val="%9."/>
      <w:lvlJc w:val="right"/>
      <w:pPr>
        <w:ind w:left="6330" w:hanging="420"/>
      </w:pPr>
    </w:lvl>
  </w:abstractNum>
  <w:abstractNum w:abstractNumId="40">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163866"/>
    <w:multiLevelType w:val="hybridMultilevel"/>
    <w:tmpl w:val="DBF01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2E047F9"/>
    <w:multiLevelType w:val="hybridMultilevel"/>
    <w:tmpl w:val="DC0E9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4D25FD"/>
    <w:multiLevelType w:val="hybridMultilevel"/>
    <w:tmpl w:val="330466CC"/>
    <w:lvl w:ilvl="0" w:tplc="0B261CD0">
      <w:start w:val="1"/>
      <w:numFmt w:val="bullet"/>
      <w:lvlText w:val="–"/>
      <w:lvlJc w:val="left"/>
      <w:pPr>
        <w:tabs>
          <w:tab w:val="num" w:pos="785"/>
        </w:tabs>
        <w:ind w:left="785" w:hanging="360"/>
      </w:pPr>
      <w:rPr>
        <w:rFonts w:ascii="Arial" w:hAnsi="Arial" w:hint="default"/>
      </w:rPr>
    </w:lvl>
    <w:lvl w:ilvl="1" w:tplc="CB7CE876">
      <w:start w:val="1"/>
      <w:numFmt w:val="bullet"/>
      <w:lvlText w:val="–"/>
      <w:lvlJc w:val="left"/>
      <w:pPr>
        <w:tabs>
          <w:tab w:val="num" w:pos="1505"/>
        </w:tabs>
        <w:ind w:left="1505" w:hanging="360"/>
      </w:pPr>
      <w:rPr>
        <w:rFonts w:ascii="Arial" w:hAnsi="Arial" w:hint="default"/>
      </w:rPr>
    </w:lvl>
    <w:lvl w:ilvl="2" w:tplc="88468C2E">
      <w:start w:val="1924"/>
      <w:numFmt w:val="bullet"/>
      <w:lvlText w:val="•"/>
      <w:lvlJc w:val="left"/>
      <w:pPr>
        <w:tabs>
          <w:tab w:val="num" w:pos="2225"/>
        </w:tabs>
        <w:ind w:left="2225" w:hanging="360"/>
      </w:pPr>
      <w:rPr>
        <w:rFonts w:ascii="Arial" w:hAnsi="Arial" w:hint="default"/>
      </w:rPr>
    </w:lvl>
    <w:lvl w:ilvl="3" w:tplc="2684D892" w:tentative="1">
      <w:start w:val="1"/>
      <w:numFmt w:val="bullet"/>
      <w:lvlText w:val="–"/>
      <w:lvlJc w:val="left"/>
      <w:pPr>
        <w:tabs>
          <w:tab w:val="num" w:pos="2945"/>
        </w:tabs>
        <w:ind w:left="2945" w:hanging="360"/>
      </w:pPr>
      <w:rPr>
        <w:rFonts w:ascii="Arial" w:hAnsi="Arial" w:hint="default"/>
      </w:rPr>
    </w:lvl>
    <w:lvl w:ilvl="4" w:tplc="179AF1A6" w:tentative="1">
      <w:start w:val="1"/>
      <w:numFmt w:val="bullet"/>
      <w:lvlText w:val="–"/>
      <w:lvlJc w:val="left"/>
      <w:pPr>
        <w:tabs>
          <w:tab w:val="num" w:pos="3665"/>
        </w:tabs>
        <w:ind w:left="3665" w:hanging="360"/>
      </w:pPr>
      <w:rPr>
        <w:rFonts w:ascii="Arial" w:hAnsi="Arial" w:hint="default"/>
      </w:rPr>
    </w:lvl>
    <w:lvl w:ilvl="5" w:tplc="F4562960" w:tentative="1">
      <w:start w:val="1"/>
      <w:numFmt w:val="bullet"/>
      <w:lvlText w:val="–"/>
      <w:lvlJc w:val="left"/>
      <w:pPr>
        <w:tabs>
          <w:tab w:val="num" w:pos="4385"/>
        </w:tabs>
        <w:ind w:left="4385" w:hanging="360"/>
      </w:pPr>
      <w:rPr>
        <w:rFonts w:ascii="Arial" w:hAnsi="Arial" w:hint="default"/>
      </w:rPr>
    </w:lvl>
    <w:lvl w:ilvl="6" w:tplc="8F10C1F6" w:tentative="1">
      <w:start w:val="1"/>
      <w:numFmt w:val="bullet"/>
      <w:lvlText w:val="–"/>
      <w:lvlJc w:val="left"/>
      <w:pPr>
        <w:tabs>
          <w:tab w:val="num" w:pos="5105"/>
        </w:tabs>
        <w:ind w:left="5105" w:hanging="360"/>
      </w:pPr>
      <w:rPr>
        <w:rFonts w:ascii="Arial" w:hAnsi="Arial" w:hint="default"/>
      </w:rPr>
    </w:lvl>
    <w:lvl w:ilvl="7" w:tplc="B3DA6542" w:tentative="1">
      <w:start w:val="1"/>
      <w:numFmt w:val="bullet"/>
      <w:lvlText w:val="–"/>
      <w:lvlJc w:val="left"/>
      <w:pPr>
        <w:tabs>
          <w:tab w:val="num" w:pos="5825"/>
        </w:tabs>
        <w:ind w:left="5825" w:hanging="360"/>
      </w:pPr>
      <w:rPr>
        <w:rFonts w:ascii="Arial" w:hAnsi="Arial" w:hint="default"/>
      </w:rPr>
    </w:lvl>
    <w:lvl w:ilvl="8" w:tplc="F08CEEDE" w:tentative="1">
      <w:start w:val="1"/>
      <w:numFmt w:val="bullet"/>
      <w:lvlText w:val="–"/>
      <w:lvlJc w:val="left"/>
      <w:pPr>
        <w:tabs>
          <w:tab w:val="num" w:pos="6545"/>
        </w:tabs>
        <w:ind w:left="6545" w:hanging="360"/>
      </w:pPr>
      <w:rPr>
        <w:rFonts w:ascii="Arial" w:hAnsi="Arial" w:hint="default"/>
      </w:rPr>
    </w:lvl>
  </w:abstractNum>
  <w:abstractNum w:abstractNumId="45">
    <w:nsid w:val="79201A4E"/>
    <w:multiLevelType w:val="hybridMultilevel"/>
    <w:tmpl w:val="5330BB18"/>
    <w:lvl w:ilvl="0" w:tplc="EE9211D8">
      <w:start w:val="1"/>
      <w:numFmt w:val="bullet"/>
      <w:lvlText w:val="–"/>
      <w:lvlJc w:val="left"/>
      <w:pPr>
        <w:tabs>
          <w:tab w:val="num" w:pos="360"/>
        </w:tabs>
        <w:ind w:left="360" w:hanging="360"/>
      </w:pPr>
      <w:rPr>
        <w:rFonts w:ascii="Arial" w:hAnsi="Arial" w:hint="default"/>
      </w:rPr>
    </w:lvl>
    <w:lvl w:ilvl="1" w:tplc="E34C5B54">
      <w:start w:val="1"/>
      <w:numFmt w:val="bullet"/>
      <w:lvlText w:val="–"/>
      <w:lvlJc w:val="left"/>
      <w:pPr>
        <w:tabs>
          <w:tab w:val="num" w:pos="1080"/>
        </w:tabs>
        <w:ind w:left="1080" w:hanging="360"/>
      </w:pPr>
      <w:rPr>
        <w:rFonts w:ascii="Arial" w:hAnsi="Arial" w:hint="default"/>
      </w:rPr>
    </w:lvl>
    <w:lvl w:ilvl="2" w:tplc="19F2D09A">
      <w:start w:val="4418"/>
      <w:numFmt w:val="bullet"/>
      <w:lvlText w:val="•"/>
      <w:lvlJc w:val="left"/>
      <w:pPr>
        <w:tabs>
          <w:tab w:val="num" w:pos="1800"/>
        </w:tabs>
        <w:ind w:left="1800" w:hanging="360"/>
      </w:pPr>
      <w:rPr>
        <w:rFonts w:ascii="Arial" w:hAnsi="Arial" w:hint="default"/>
      </w:rPr>
    </w:lvl>
    <w:lvl w:ilvl="3" w:tplc="5860EA5E">
      <w:start w:val="4418"/>
      <w:numFmt w:val="bullet"/>
      <w:lvlText w:val="–"/>
      <w:lvlJc w:val="left"/>
      <w:pPr>
        <w:tabs>
          <w:tab w:val="num" w:pos="2520"/>
        </w:tabs>
        <w:ind w:left="2520" w:hanging="360"/>
      </w:pPr>
      <w:rPr>
        <w:rFonts w:ascii="Arial" w:hAnsi="Arial" w:hint="default"/>
      </w:rPr>
    </w:lvl>
    <w:lvl w:ilvl="4" w:tplc="FA38BB4A">
      <w:start w:val="2"/>
      <w:numFmt w:val="bullet"/>
      <w:lvlText w:val="-"/>
      <w:lvlJc w:val="left"/>
      <w:pPr>
        <w:ind w:left="3240" w:hanging="360"/>
      </w:pPr>
      <w:rPr>
        <w:rFonts w:ascii="Times New Roman" w:eastAsiaTheme="minorEastAsia" w:hAnsi="Times New Roman" w:cs="Times New Roman" w:hint="default"/>
      </w:rPr>
    </w:lvl>
    <w:lvl w:ilvl="5" w:tplc="C0A6122A" w:tentative="1">
      <w:start w:val="1"/>
      <w:numFmt w:val="bullet"/>
      <w:lvlText w:val="–"/>
      <w:lvlJc w:val="left"/>
      <w:pPr>
        <w:tabs>
          <w:tab w:val="num" w:pos="3960"/>
        </w:tabs>
        <w:ind w:left="3960" w:hanging="360"/>
      </w:pPr>
      <w:rPr>
        <w:rFonts w:ascii="Arial" w:hAnsi="Arial" w:hint="default"/>
      </w:rPr>
    </w:lvl>
    <w:lvl w:ilvl="6" w:tplc="48FE8850" w:tentative="1">
      <w:start w:val="1"/>
      <w:numFmt w:val="bullet"/>
      <w:lvlText w:val="–"/>
      <w:lvlJc w:val="left"/>
      <w:pPr>
        <w:tabs>
          <w:tab w:val="num" w:pos="4680"/>
        </w:tabs>
        <w:ind w:left="4680" w:hanging="360"/>
      </w:pPr>
      <w:rPr>
        <w:rFonts w:ascii="Arial" w:hAnsi="Arial" w:hint="default"/>
      </w:rPr>
    </w:lvl>
    <w:lvl w:ilvl="7" w:tplc="1054D038" w:tentative="1">
      <w:start w:val="1"/>
      <w:numFmt w:val="bullet"/>
      <w:lvlText w:val="–"/>
      <w:lvlJc w:val="left"/>
      <w:pPr>
        <w:tabs>
          <w:tab w:val="num" w:pos="5400"/>
        </w:tabs>
        <w:ind w:left="5400" w:hanging="360"/>
      </w:pPr>
      <w:rPr>
        <w:rFonts w:ascii="Arial" w:hAnsi="Arial" w:hint="default"/>
      </w:rPr>
    </w:lvl>
    <w:lvl w:ilvl="8" w:tplc="901CFB88" w:tentative="1">
      <w:start w:val="1"/>
      <w:numFmt w:val="bullet"/>
      <w:lvlText w:val="–"/>
      <w:lvlJc w:val="left"/>
      <w:pPr>
        <w:tabs>
          <w:tab w:val="num" w:pos="6120"/>
        </w:tabs>
        <w:ind w:left="6120" w:hanging="360"/>
      </w:pPr>
      <w:rPr>
        <w:rFonts w:ascii="Arial" w:hAnsi="Arial" w:hint="default"/>
      </w:rPr>
    </w:lvl>
  </w:abstractNum>
  <w:abstractNum w:abstractNumId="4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D0340FB"/>
    <w:multiLevelType w:val="hybridMultilevel"/>
    <w:tmpl w:val="87D8EA66"/>
    <w:lvl w:ilvl="0" w:tplc="A8AC37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F566342"/>
    <w:multiLevelType w:val="hybridMultilevel"/>
    <w:tmpl w:val="5B5C463E"/>
    <w:lvl w:ilvl="0" w:tplc="43544C90">
      <w:start w:val="1"/>
      <w:numFmt w:val="bullet"/>
      <w:lvlText w:val="•"/>
      <w:lvlJc w:val="left"/>
      <w:pPr>
        <w:tabs>
          <w:tab w:val="num" w:pos="720"/>
        </w:tabs>
        <w:ind w:left="720" w:hanging="360"/>
      </w:pPr>
      <w:rPr>
        <w:rFonts w:ascii="Arial" w:hAnsi="Arial" w:hint="default"/>
      </w:rPr>
    </w:lvl>
    <w:lvl w:ilvl="1" w:tplc="C2827618">
      <w:start w:val="1172"/>
      <w:numFmt w:val="bullet"/>
      <w:lvlText w:val="–"/>
      <w:lvlJc w:val="left"/>
      <w:pPr>
        <w:tabs>
          <w:tab w:val="num" w:pos="1440"/>
        </w:tabs>
        <w:ind w:left="1440" w:hanging="360"/>
      </w:pPr>
      <w:rPr>
        <w:rFonts w:ascii="Arial" w:hAnsi="Arial" w:hint="default"/>
      </w:rPr>
    </w:lvl>
    <w:lvl w:ilvl="2" w:tplc="1814178C" w:tentative="1">
      <w:start w:val="1"/>
      <w:numFmt w:val="bullet"/>
      <w:lvlText w:val="•"/>
      <w:lvlJc w:val="left"/>
      <w:pPr>
        <w:tabs>
          <w:tab w:val="num" w:pos="2160"/>
        </w:tabs>
        <w:ind w:left="2160" w:hanging="360"/>
      </w:pPr>
      <w:rPr>
        <w:rFonts w:ascii="Arial" w:hAnsi="Arial" w:hint="default"/>
      </w:rPr>
    </w:lvl>
    <w:lvl w:ilvl="3" w:tplc="C3844EFC" w:tentative="1">
      <w:start w:val="1"/>
      <w:numFmt w:val="bullet"/>
      <w:lvlText w:val="•"/>
      <w:lvlJc w:val="left"/>
      <w:pPr>
        <w:tabs>
          <w:tab w:val="num" w:pos="2880"/>
        </w:tabs>
        <w:ind w:left="2880" w:hanging="360"/>
      </w:pPr>
      <w:rPr>
        <w:rFonts w:ascii="Arial" w:hAnsi="Arial" w:hint="default"/>
      </w:rPr>
    </w:lvl>
    <w:lvl w:ilvl="4" w:tplc="67FCB79C" w:tentative="1">
      <w:start w:val="1"/>
      <w:numFmt w:val="bullet"/>
      <w:lvlText w:val="•"/>
      <w:lvlJc w:val="left"/>
      <w:pPr>
        <w:tabs>
          <w:tab w:val="num" w:pos="3600"/>
        </w:tabs>
        <w:ind w:left="3600" w:hanging="360"/>
      </w:pPr>
      <w:rPr>
        <w:rFonts w:ascii="Arial" w:hAnsi="Arial" w:hint="default"/>
      </w:rPr>
    </w:lvl>
    <w:lvl w:ilvl="5" w:tplc="601C8BE2" w:tentative="1">
      <w:start w:val="1"/>
      <w:numFmt w:val="bullet"/>
      <w:lvlText w:val="•"/>
      <w:lvlJc w:val="left"/>
      <w:pPr>
        <w:tabs>
          <w:tab w:val="num" w:pos="4320"/>
        </w:tabs>
        <w:ind w:left="4320" w:hanging="360"/>
      </w:pPr>
      <w:rPr>
        <w:rFonts w:ascii="Arial" w:hAnsi="Arial" w:hint="default"/>
      </w:rPr>
    </w:lvl>
    <w:lvl w:ilvl="6" w:tplc="E2BE240A" w:tentative="1">
      <w:start w:val="1"/>
      <w:numFmt w:val="bullet"/>
      <w:lvlText w:val="•"/>
      <w:lvlJc w:val="left"/>
      <w:pPr>
        <w:tabs>
          <w:tab w:val="num" w:pos="5040"/>
        </w:tabs>
        <w:ind w:left="5040" w:hanging="360"/>
      </w:pPr>
      <w:rPr>
        <w:rFonts w:ascii="Arial" w:hAnsi="Arial" w:hint="default"/>
      </w:rPr>
    </w:lvl>
    <w:lvl w:ilvl="7" w:tplc="ECF87EFA" w:tentative="1">
      <w:start w:val="1"/>
      <w:numFmt w:val="bullet"/>
      <w:lvlText w:val="•"/>
      <w:lvlJc w:val="left"/>
      <w:pPr>
        <w:tabs>
          <w:tab w:val="num" w:pos="5760"/>
        </w:tabs>
        <w:ind w:left="5760" w:hanging="360"/>
      </w:pPr>
      <w:rPr>
        <w:rFonts w:ascii="Arial" w:hAnsi="Arial" w:hint="default"/>
      </w:rPr>
    </w:lvl>
    <w:lvl w:ilvl="8" w:tplc="CB46FA02"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0"/>
  </w:num>
  <w:num w:numId="3">
    <w:abstractNumId w:val="9"/>
  </w:num>
  <w:num w:numId="4">
    <w:abstractNumId w:val="40"/>
  </w:num>
  <w:num w:numId="5">
    <w:abstractNumId w:val="41"/>
  </w:num>
  <w:num w:numId="6">
    <w:abstractNumId w:val="26"/>
  </w:num>
  <w:num w:numId="7">
    <w:abstractNumId w:val="3"/>
  </w:num>
  <w:num w:numId="8">
    <w:abstractNumId w:val="28"/>
  </w:num>
  <w:num w:numId="9">
    <w:abstractNumId w:val="45"/>
  </w:num>
  <w:num w:numId="10">
    <w:abstractNumId w:val="35"/>
  </w:num>
  <w:num w:numId="11">
    <w:abstractNumId w:val="44"/>
  </w:num>
  <w:num w:numId="12">
    <w:abstractNumId w:val="7"/>
  </w:num>
  <w:num w:numId="13">
    <w:abstractNumId w:val="11"/>
  </w:num>
  <w:num w:numId="14">
    <w:abstractNumId w:val="5"/>
  </w:num>
  <w:num w:numId="15">
    <w:abstractNumId w:val="23"/>
  </w:num>
  <w:num w:numId="16">
    <w:abstractNumId w:val="0"/>
  </w:num>
  <w:num w:numId="17">
    <w:abstractNumId w:val="24"/>
  </w:num>
  <w:num w:numId="18">
    <w:abstractNumId w:val="10"/>
  </w:num>
  <w:num w:numId="19">
    <w:abstractNumId w:val="18"/>
  </w:num>
  <w:num w:numId="20">
    <w:abstractNumId w:val="6"/>
  </w:num>
  <w:num w:numId="21">
    <w:abstractNumId w:val="1"/>
  </w:num>
  <w:num w:numId="22">
    <w:abstractNumId w:val="17"/>
  </w:num>
  <w:num w:numId="23">
    <w:abstractNumId w:val="12"/>
  </w:num>
  <w:num w:numId="24">
    <w:abstractNumId w:val="43"/>
  </w:num>
  <w:num w:numId="25">
    <w:abstractNumId w:val="20"/>
    <w:lvlOverride w:ilvl="0">
      <w:startOverride w:val="4"/>
    </w:lvlOverride>
    <w:lvlOverride w:ilvl="1">
      <w:startOverride w:val="3"/>
    </w:lvlOverride>
  </w:num>
  <w:num w:numId="26">
    <w:abstractNumId w:val="39"/>
  </w:num>
  <w:num w:numId="27">
    <w:abstractNumId w:val="19"/>
  </w:num>
  <w:num w:numId="28">
    <w:abstractNumId w:val="36"/>
  </w:num>
  <w:num w:numId="29">
    <w:abstractNumId w:val="46"/>
  </w:num>
  <w:num w:numId="30">
    <w:abstractNumId w:val="20"/>
  </w:num>
  <w:num w:numId="31">
    <w:abstractNumId w:val="38"/>
  </w:num>
  <w:num w:numId="32">
    <w:abstractNumId w:val="34"/>
  </w:num>
  <w:num w:numId="33">
    <w:abstractNumId w:val="29"/>
  </w:num>
  <w:num w:numId="34">
    <w:abstractNumId w:val="21"/>
  </w:num>
  <w:num w:numId="35">
    <w:abstractNumId w:val="30"/>
  </w:num>
  <w:num w:numId="36">
    <w:abstractNumId w:val="13"/>
  </w:num>
  <w:num w:numId="37">
    <w:abstractNumId w:val="37"/>
  </w:num>
  <w:num w:numId="38">
    <w:abstractNumId w:val="25"/>
  </w:num>
  <w:num w:numId="39">
    <w:abstractNumId w:val="48"/>
  </w:num>
  <w:num w:numId="40">
    <w:abstractNumId w:val="14"/>
  </w:num>
  <w:num w:numId="41">
    <w:abstractNumId w:val="4"/>
  </w:num>
  <w:num w:numId="42">
    <w:abstractNumId w:val="2"/>
  </w:num>
  <w:num w:numId="43">
    <w:abstractNumId w:val="27"/>
  </w:num>
  <w:num w:numId="44">
    <w:abstractNumId w:val="15"/>
  </w:num>
  <w:num w:numId="45">
    <w:abstractNumId w:val="8"/>
  </w:num>
  <w:num w:numId="46">
    <w:abstractNumId w:val="16"/>
  </w:num>
  <w:num w:numId="47">
    <w:abstractNumId w:val="31"/>
  </w:num>
  <w:num w:numId="48">
    <w:abstractNumId w:val="42"/>
  </w:num>
  <w:num w:numId="49">
    <w:abstractNumId w:val="33"/>
  </w:num>
  <w:num w:numId="50">
    <w:abstractNumId w:val="47"/>
  </w:num>
  <w:num w:numId="51">
    <w:abstractNumId w:val="3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893"/>
    <w:rsid w:val="00002AD3"/>
    <w:rsid w:val="000033A3"/>
    <w:rsid w:val="00003605"/>
    <w:rsid w:val="00003C56"/>
    <w:rsid w:val="00003EC2"/>
    <w:rsid w:val="000040A9"/>
    <w:rsid w:val="0000458E"/>
    <w:rsid w:val="00004E70"/>
    <w:rsid w:val="00006C0F"/>
    <w:rsid w:val="000072B6"/>
    <w:rsid w:val="00007813"/>
    <w:rsid w:val="000078AF"/>
    <w:rsid w:val="000109E6"/>
    <w:rsid w:val="00011F67"/>
    <w:rsid w:val="00012862"/>
    <w:rsid w:val="0001286D"/>
    <w:rsid w:val="000128E6"/>
    <w:rsid w:val="00014089"/>
    <w:rsid w:val="0001429F"/>
    <w:rsid w:val="00015CCD"/>
    <w:rsid w:val="00015EFB"/>
    <w:rsid w:val="000165E2"/>
    <w:rsid w:val="000171C5"/>
    <w:rsid w:val="000172BE"/>
    <w:rsid w:val="00017D8A"/>
    <w:rsid w:val="000213D3"/>
    <w:rsid w:val="0002233F"/>
    <w:rsid w:val="00023388"/>
    <w:rsid w:val="00023425"/>
    <w:rsid w:val="00023DA5"/>
    <w:rsid w:val="000241BE"/>
    <w:rsid w:val="000242F2"/>
    <w:rsid w:val="00026D4B"/>
    <w:rsid w:val="000275C6"/>
    <w:rsid w:val="00027AD6"/>
    <w:rsid w:val="0003024C"/>
    <w:rsid w:val="00030545"/>
    <w:rsid w:val="00031ADB"/>
    <w:rsid w:val="00032056"/>
    <w:rsid w:val="000328CA"/>
    <w:rsid w:val="0003290C"/>
    <w:rsid w:val="00032C5A"/>
    <w:rsid w:val="00032E40"/>
    <w:rsid w:val="0003376B"/>
    <w:rsid w:val="00034676"/>
    <w:rsid w:val="000346E6"/>
    <w:rsid w:val="00034D83"/>
    <w:rsid w:val="000352B3"/>
    <w:rsid w:val="000363C8"/>
    <w:rsid w:val="0004023E"/>
    <w:rsid w:val="0004024B"/>
    <w:rsid w:val="00041169"/>
    <w:rsid w:val="00041C57"/>
    <w:rsid w:val="0004309B"/>
    <w:rsid w:val="000434B7"/>
    <w:rsid w:val="000435E4"/>
    <w:rsid w:val="00045174"/>
    <w:rsid w:val="000452BA"/>
    <w:rsid w:val="00046796"/>
    <w:rsid w:val="000467FD"/>
    <w:rsid w:val="00046AAF"/>
    <w:rsid w:val="00047225"/>
    <w:rsid w:val="00047790"/>
    <w:rsid w:val="00047E60"/>
    <w:rsid w:val="0005053D"/>
    <w:rsid w:val="000519E5"/>
    <w:rsid w:val="00052AD2"/>
    <w:rsid w:val="000530DF"/>
    <w:rsid w:val="00054E0C"/>
    <w:rsid w:val="000550CE"/>
    <w:rsid w:val="0005541D"/>
    <w:rsid w:val="000565C8"/>
    <w:rsid w:val="00056A33"/>
    <w:rsid w:val="00057DC8"/>
    <w:rsid w:val="00057E1D"/>
    <w:rsid w:val="000609C9"/>
    <w:rsid w:val="000611F3"/>
    <w:rsid w:val="000612E1"/>
    <w:rsid w:val="000614FE"/>
    <w:rsid w:val="00061659"/>
    <w:rsid w:val="000621C6"/>
    <w:rsid w:val="00065D38"/>
    <w:rsid w:val="00065D67"/>
    <w:rsid w:val="000673E9"/>
    <w:rsid w:val="00067DD1"/>
    <w:rsid w:val="00070447"/>
    <w:rsid w:val="000706E7"/>
    <w:rsid w:val="00070EF8"/>
    <w:rsid w:val="00071192"/>
    <w:rsid w:val="000713A7"/>
    <w:rsid w:val="00072A80"/>
    <w:rsid w:val="000731A0"/>
    <w:rsid w:val="000736C1"/>
    <w:rsid w:val="000736EC"/>
    <w:rsid w:val="00073797"/>
    <w:rsid w:val="00073DEC"/>
    <w:rsid w:val="00074123"/>
    <w:rsid w:val="000743BB"/>
    <w:rsid w:val="000745AA"/>
    <w:rsid w:val="00074E86"/>
    <w:rsid w:val="00076097"/>
    <w:rsid w:val="00076541"/>
    <w:rsid w:val="00077180"/>
    <w:rsid w:val="000772F4"/>
    <w:rsid w:val="000776EB"/>
    <w:rsid w:val="000777A7"/>
    <w:rsid w:val="00081AD1"/>
    <w:rsid w:val="00081F05"/>
    <w:rsid w:val="000823B0"/>
    <w:rsid w:val="0008335B"/>
    <w:rsid w:val="00083379"/>
    <w:rsid w:val="00083587"/>
    <w:rsid w:val="00083838"/>
    <w:rsid w:val="00083B6A"/>
    <w:rsid w:val="000854C3"/>
    <w:rsid w:val="00085513"/>
    <w:rsid w:val="00085E04"/>
    <w:rsid w:val="0008678B"/>
    <w:rsid w:val="00086800"/>
    <w:rsid w:val="00087913"/>
    <w:rsid w:val="000901B2"/>
    <w:rsid w:val="000902DC"/>
    <w:rsid w:val="000911AE"/>
    <w:rsid w:val="00091804"/>
    <w:rsid w:val="00093697"/>
    <w:rsid w:val="00093D42"/>
    <w:rsid w:val="00093DD0"/>
    <w:rsid w:val="00094A16"/>
    <w:rsid w:val="00094DE6"/>
    <w:rsid w:val="00096356"/>
    <w:rsid w:val="00097C99"/>
    <w:rsid w:val="000A0F14"/>
    <w:rsid w:val="000A1441"/>
    <w:rsid w:val="000A1A06"/>
    <w:rsid w:val="000A1B60"/>
    <w:rsid w:val="000A21B4"/>
    <w:rsid w:val="000A2A1A"/>
    <w:rsid w:val="000A2CC7"/>
    <w:rsid w:val="000A2ED6"/>
    <w:rsid w:val="000A4205"/>
    <w:rsid w:val="000A4435"/>
    <w:rsid w:val="000A4A19"/>
    <w:rsid w:val="000A6351"/>
    <w:rsid w:val="000A63D6"/>
    <w:rsid w:val="000A794D"/>
    <w:rsid w:val="000A7B38"/>
    <w:rsid w:val="000B0343"/>
    <w:rsid w:val="000B2985"/>
    <w:rsid w:val="000B2C88"/>
    <w:rsid w:val="000B3342"/>
    <w:rsid w:val="000B3CBE"/>
    <w:rsid w:val="000B3F7E"/>
    <w:rsid w:val="000B4832"/>
    <w:rsid w:val="000B51FA"/>
    <w:rsid w:val="000B5905"/>
    <w:rsid w:val="000B5975"/>
    <w:rsid w:val="000B6E2C"/>
    <w:rsid w:val="000B747B"/>
    <w:rsid w:val="000B76C5"/>
    <w:rsid w:val="000B7A10"/>
    <w:rsid w:val="000C04BC"/>
    <w:rsid w:val="000C10A4"/>
    <w:rsid w:val="000C115D"/>
    <w:rsid w:val="000C1535"/>
    <w:rsid w:val="000C252B"/>
    <w:rsid w:val="000C2FBD"/>
    <w:rsid w:val="000C396B"/>
    <w:rsid w:val="000C3B0C"/>
    <w:rsid w:val="000C422D"/>
    <w:rsid w:val="000C4B37"/>
    <w:rsid w:val="000C5F91"/>
    <w:rsid w:val="000C6025"/>
    <w:rsid w:val="000C61DC"/>
    <w:rsid w:val="000C68BF"/>
    <w:rsid w:val="000D0565"/>
    <w:rsid w:val="000D0A68"/>
    <w:rsid w:val="000D0E4E"/>
    <w:rsid w:val="000D113C"/>
    <w:rsid w:val="000D12D1"/>
    <w:rsid w:val="000D159A"/>
    <w:rsid w:val="000D1796"/>
    <w:rsid w:val="000D198A"/>
    <w:rsid w:val="000D22CC"/>
    <w:rsid w:val="000D2E30"/>
    <w:rsid w:val="000D32FC"/>
    <w:rsid w:val="000D36AE"/>
    <w:rsid w:val="000D38A1"/>
    <w:rsid w:val="000D4C4E"/>
    <w:rsid w:val="000D4F7B"/>
    <w:rsid w:val="000D5077"/>
    <w:rsid w:val="000D52F1"/>
    <w:rsid w:val="000D5362"/>
    <w:rsid w:val="000D57F8"/>
    <w:rsid w:val="000D5851"/>
    <w:rsid w:val="000D5C60"/>
    <w:rsid w:val="000D71E2"/>
    <w:rsid w:val="000D73A5"/>
    <w:rsid w:val="000E07D6"/>
    <w:rsid w:val="000E1295"/>
    <w:rsid w:val="000E12F4"/>
    <w:rsid w:val="000E1380"/>
    <w:rsid w:val="000E14A7"/>
    <w:rsid w:val="000E18DF"/>
    <w:rsid w:val="000E2F95"/>
    <w:rsid w:val="000E307C"/>
    <w:rsid w:val="000E4870"/>
    <w:rsid w:val="000E59A0"/>
    <w:rsid w:val="000E5A57"/>
    <w:rsid w:val="000E7642"/>
    <w:rsid w:val="000E7A84"/>
    <w:rsid w:val="000F0A42"/>
    <w:rsid w:val="000F0E45"/>
    <w:rsid w:val="000F15BC"/>
    <w:rsid w:val="000F180A"/>
    <w:rsid w:val="000F1C92"/>
    <w:rsid w:val="000F1D6C"/>
    <w:rsid w:val="000F2EEE"/>
    <w:rsid w:val="000F3697"/>
    <w:rsid w:val="000F3C47"/>
    <w:rsid w:val="000F43CB"/>
    <w:rsid w:val="000F5D80"/>
    <w:rsid w:val="000F7F58"/>
    <w:rsid w:val="00100128"/>
    <w:rsid w:val="001007F2"/>
    <w:rsid w:val="00100FF3"/>
    <w:rsid w:val="00101B24"/>
    <w:rsid w:val="001026CA"/>
    <w:rsid w:val="001028EB"/>
    <w:rsid w:val="001043C2"/>
    <w:rsid w:val="001043E1"/>
    <w:rsid w:val="00104F05"/>
    <w:rsid w:val="0010505A"/>
    <w:rsid w:val="00105CC7"/>
    <w:rsid w:val="00107779"/>
    <w:rsid w:val="001078C2"/>
    <w:rsid w:val="00107E1C"/>
    <w:rsid w:val="00110243"/>
    <w:rsid w:val="001112C4"/>
    <w:rsid w:val="00111444"/>
    <w:rsid w:val="00111723"/>
    <w:rsid w:val="001129B5"/>
    <w:rsid w:val="00113371"/>
    <w:rsid w:val="001141E3"/>
    <w:rsid w:val="001144DF"/>
    <w:rsid w:val="0011557B"/>
    <w:rsid w:val="001155B9"/>
    <w:rsid w:val="00117173"/>
    <w:rsid w:val="00117C85"/>
    <w:rsid w:val="00120B13"/>
    <w:rsid w:val="001223DD"/>
    <w:rsid w:val="00124920"/>
    <w:rsid w:val="00124D84"/>
    <w:rsid w:val="001250DD"/>
    <w:rsid w:val="00125733"/>
    <w:rsid w:val="00126042"/>
    <w:rsid w:val="001263AA"/>
    <w:rsid w:val="00126D0C"/>
    <w:rsid w:val="00126D4A"/>
    <w:rsid w:val="00126D58"/>
    <w:rsid w:val="001276F5"/>
    <w:rsid w:val="00127A6D"/>
    <w:rsid w:val="00127B94"/>
    <w:rsid w:val="00130058"/>
    <w:rsid w:val="00130779"/>
    <w:rsid w:val="001307A1"/>
    <w:rsid w:val="0013086D"/>
    <w:rsid w:val="00130AA9"/>
    <w:rsid w:val="00131433"/>
    <w:rsid w:val="00131A9C"/>
    <w:rsid w:val="00132139"/>
    <w:rsid w:val="001321D3"/>
    <w:rsid w:val="00133599"/>
    <w:rsid w:val="001339CE"/>
    <w:rsid w:val="00133BF7"/>
    <w:rsid w:val="00134607"/>
    <w:rsid w:val="00134849"/>
    <w:rsid w:val="00134B88"/>
    <w:rsid w:val="00135A8C"/>
    <w:rsid w:val="00136A23"/>
    <w:rsid w:val="00136B99"/>
    <w:rsid w:val="00137233"/>
    <w:rsid w:val="0014063E"/>
    <w:rsid w:val="0014087D"/>
    <w:rsid w:val="00140F74"/>
    <w:rsid w:val="00141191"/>
    <w:rsid w:val="00141532"/>
    <w:rsid w:val="0014159C"/>
    <w:rsid w:val="00141F3E"/>
    <w:rsid w:val="00142665"/>
    <w:rsid w:val="00143766"/>
    <w:rsid w:val="0014384A"/>
    <w:rsid w:val="0014450F"/>
    <w:rsid w:val="00144D8F"/>
    <w:rsid w:val="0014561C"/>
    <w:rsid w:val="00145C74"/>
    <w:rsid w:val="001462E9"/>
    <w:rsid w:val="00146E32"/>
    <w:rsid w:val="00147CBE"/>
    <w:rsid w:val="00147CE1"/>
    <w:rsid w:val="00150109"/>
    <w:rsid w:val="00151619"/>
    <w:rsid w:val="00151B3C"/>
    <w:rsid w:val="00152835"/>
    <w:rsid w:val="00153E55"/>
    <w:rsid w:val="00155648"/>
    <w:rsid w:val="001559FA"/>
    <w:rsid w:val="00156374"/>
    <w:rsid w:val="00156FF1"/>
    <w:rsid w:val="001577D8"/>
    <w:rsid w:val="00157FC3"/>
    <w:rsid w:val="00160739"/>
    <w:rsid w:val="0016271E"/>
    <w:rsid w:val="00162D7A"/>
    <w:rsid w:val="0016405B"/>
    <w:rsid w:val="00164DAB"/>
    <w:rsid w:val="00165BBB"/>
    <w:rsid w:val="0016613F"/>
    <w:rsid w:val="00166215"/>
    <w:rsid w:val="00166455"/>
    <w:rsid w:val="00166591"/>
    <w:rsid w:val="001665B9"/>
    <w:rsid w:val="001702FF"/>
    <w:rsid w:val="00170EDD"/>
    <w:rsid w:val="00171143"/>
    <w:rsid w:val="001725B9"/>
    <w:rsid w:val="00172864"/>
    <w:rsid w:val="00172B82"/>
    <w:rsid w:val="00172EFA"/>
    <w:rsid w:val="001731AE"/>
    <w:rsid w:val="00173608"/>
    <w:rsid w:val="001745EC"/>
    <w:rsid w:val="001747B7"/>
    <w:rsid w:val="00174892"/>
    <w:rsid w:val="00175C30"/>
    <w:rsid w:val="00177069"/>
    <w:rsid w:val="0017797D"/>
    <w:rsid w:val="00177FC1"/>
    <w:rsid w:val="0018084D"/>
    <w:rsid w:val="00181383"/>
    <w:rsid w:val="001815A2"/>
    <w:rsid w:val="00181FC1"/>
    <w:rsid w:val="00183034"/>
    <w:rsid w:val="001830B8"/>
    <w:rsid w:val="001830F7"/>
    <w:rsid w:val="001832B7"/>
    <w:rsid w:val="00183848"/>
    <w:rsid w:val="00183EE6"/>
    <w:rsid w:val="00185615"/>
    <w:rsid w:val="00185650"/>
    <w:rsid w:val="0018566A"/>
    <w:rsid w:val="0018588A"/>
    <w:rsid w:val="00187252"/>
    <w:rsid w:val="00187EDF"/>
    <w:rsid w:val="00191C91"/>
    <w:rsid w:val="00192DD9"/>
    <w:rsid w:val="0019331A"/>
    <w:rsid w:val="00194339"/>
    <w:rsid w:val="00194848"/>
    <w:rsid w:val="001958EA"/>
    <w:rsid w:val="00195E0E"/>
    <w:rsid w:val="00197547"/>
    <w:rsid w:val="001A180D"/>
    <w:rsid w:val="001A18DE"/>
    <w:rsid w:val="001A1BAC"/>
    <w:rsid w:val="001A23CE"/>
    <w:rsid w:val="001A2C89"/>
    <w:rsid w:val="001A33EB"/>
    <w:rsid w:val="001A50D0"/>
    <w:rsid w:val="001A5C15"/>
    <w:rsid w:val="001A673E"/>
    <w:rsid w:val="001A6F06"/>
    <w:rsid w:val="001A7763"/>
    <w:rsid w:val="001A790E"/>
    <w:rsid w:val="001B0109"/>
    <w:rsid w:val="001B1070"/>
    <w:rsid w:val="001B1262"/>
    <w:rsid w:val="001B2BC3"/>
    <w:rsid w:val="001B3601"/>
    <w:rsid w:val="001B3964"/>
    <w:rsid w:val="001B4452"/>
    <w:rsid w:val="001B466C"/>
    <w:rsid w:val="001B4F34"/>
    <w:rsid w:val="001B52EC"/>
    <w:rsid w:val="001B554A"/>
    <w:rsid w:val="001B6564"/>
    <w:rsid w:val="001B691A"/>
    <w:rsid w:val="001C02D8"/>
    <w:rsid w:val="001C04E3"/>
    <w:rsid w:val="001C2378"/>
    <w:rsid w:val="001C368E"/>
    <w:rsid w:val="001C39DE"/>
    <w:rsid w:val="001C3D9D"/>
    <w:rsid w:val="001C3EE9"/>
    <w:rsid w:val="001C3FA4"/>
    <w:rsid w:val="001C40F9"/>
    <w:rsid w:val="001C458B"/>
    <w:rsid w:val="001C5D4F"/>
    <w:rsid w:val="001C64C0"/>
    <w:rsid w:val="001C69DA"/>
    <w:rsid w:val="001C6CAA"/>
    <w:rsid w:val="001C6F06"/>
    <w:rsid w:val="001D07D3"/>
    <w:rsid w:val="001D1953"/>
    <w:rsid w:val="001D1FE6"/>
    <w:rsid w:val="001D2360"/>
    <w:rsid w:val="001D3109"/>
    <w:rsid w:val="001D332E"/>
    <w:rsid w:val="001D5033"/>
    <w:rsid w:val="001D5C88"/>
    <w:rsid w:val="001D6567"/>
    <w:rsid w:val="001D695C"/>
    <w:rsid w:val="001D6FD9"/>
    <w:rsid w:val="001D780E"/>
    <w:rsid w:val="001E0162"/>
    <w:rsid w:val="001E05C3"/>
    <w:rsid w:val="001E0AD3"/>
    <w:rsid w:val="001E1562"/>
    <w:rsid w:val="001E1710"/>
    <w:rsid w:val="001E1B21"/>
    <w:rsid w:val="001E295B"/>
    <w:rsid w:val="001E36E4"/>
    <w:rsid w:val="001E379D"/>
    <w:rsid w:val="001E3A3C"/>
    <w:rsid w:val="001E3CBF"/>
    <w:rsid w:val="001E4E70"/>
    <w:rsid w:val="001E5C23"/>
    <w:rsid w:val="001E722E"/>
    <w:rsid w:val="001E7504"/>
    <w:rsid w:val="001E76DF"/>
    <w:rsid w:val="001E7BBA"/>
    <w:rsid w:val="001F0506"/>
    <w:rsid w:val="001F1308"/>
    <w:rsid w:val="001F1525"/>
    <w:rsid w:val="001F1E87"/>
    <w:rsid w:val="001F1EB6"/>
    <w:rsid w:val="001F2270"/>
    <w:rsid w:val="001F2E23"/>
    <w:rsid w:val="001F341F"/>
    <w:rsid w:val="001F3911"/>
    <w:rsid w:val="001F3F1A"/>
    <w:rsid w:val="001F4CBD"/>
    <w:rsid w:val="001F5545"/>
    <w:rsid w:val="001F5777"/>
    <w:rsid w:val="001F5937"/>
    <w:rsid w:val="001F59E3"/>
    <w:rsid w:val="001F59ED"/>
    <w:rsid w:val="001F7121"/>
    <w:rsid w:val="00200D2C"/>
    <w:rsid w:val="00201176"/>
    <w:rsid w:val="002019D8"/>
    <w:rsid w:val="00201EC7"/>
    <w:rsid w:val="00202927"/>
    <w:rsid w:val="0020349A"/>
    <w:rsid w:val="002034B4"/>
    <w:rsid w:val="00204032"/>
    <w:rsid w:val="00204735"/>
    <w:rsid w:val="00204BAD"/>
    <w:rsid w:val="00204D60"/>
    <w:rsid w:val="00205627"/>
    <w:rsid w:val="002056D0"/>
    <w:rsid w:val="00210860"/>
    <w:rsid w:val="00210B6A"/>
    <w:rsid w:val="002111FF"/>
    <w:rsid w:val="00212CB6"/>
    <w:rsid w:val="00212E37"/>
    <w:rsid w:val="002140FF"/>
    <w:rsid w:val="002143EB"/>
    <w:rsid w:val="00215504"/>
    <w:rsid w:val="00215A35"/>
    <w:rsid w:val="0021765E"/>
    <w:rsid w:val="00217BF1"/>
    <w:rsid w:val="00220894"/>
    <w:rsid w:val="00224952"/>
    <w:rsid w:val="00224DD2"/>
    <w:rsid w:val="00225A6A"/>
    <w:rsid w:val="00225AC7"/>
    <w:rsid w:val="00225ACC"/>
    <w:rsid w:val="0022739D"/>
    <w:rsid w:val="00227EAE"/>
    <w:rsid w:val="002314E1"/>
    <w:rsid w:val="00231BA1"/>
    <w:rsid w:val="00231C25"/>
    <w:rsid w:val="00231C6F"/>
    <w:rsid w:val="00232A90"/>
    <w:rsid w:val="00232BD2"/>
    <w:rsid w:val="00232E9C"/>
    <w:rsid w:val="00233668"/>
    <w:rsid w:val="00234151"/>
    <w:rsid w:val="00234CEE"/>
    <w:rsid w:val="00234F8C"/>
    <w:rsid w:val="00235542"/>
    <w:rsid w:val="002357A4"/>
    <w:rsid w:val="002357BE"/>
    <w:rsid w:val="002369B0"/>
    <w:rsid w:val="00236AD8"/>
    <w:rsid w:val="00236F09"/>
    <w:rsid w:val="002401F5"/>
    <w:rsid w:val="0024083A"/>
    <w:rsid w:val="00240E54"/>
    <w:rsid w:val="00241903"/>
    <w:rsid w:val="002451C5"/>
    <w:rsid w:val="00245F1F"/>
    <w:rsid w:val="0024663B"/>
    <w:rsid w:val="002466C1"/>
    <w:rsid w:val="00247103"/>
    <w:rsid w:val="00250067"/>
    <w:rsid w:val="002516DE"/>
    <w:rsid w:val="002517A3"/>
    <w:rsid w:val="00251A15"/>
    <w:rsid w:val="00251F81"/>
    <w:rsid w:val="00252BE0"/>
    <w:rsid w:val="00253588"/>
    <w:rsid w:val="002539BB"/>
    <w:rsid w:val="00253ACC"/>
    <w:rsid w:val="002546F4"/>
    <w:rsid w:val="002547EE"/>
    <w:rsid w:val="002551D0"/>
    <w:rsid w:val="00255374"/>
    <w:rsid w:val="002564A9"/>
    <w:rsid w:val="00257BF4"/>
    <w:rsid w:val="00260003"/>
    <w:rsid w:val="0026035D"/>
    <w:rsid w:val="002606D6"/>
    <w:rsid w:val="00261C98"/>
    <w:rsid w:val="00261F50"/>
    <w:rsid w:val="0026248E"/>
    <w:rsid w:val="00262914"/>
    <w:rsid w:val="00262BB7"/>
    <w:rsid w:val="00264408"/>
    <w:rsid w:val="00264599"/>
    <w:rsid w:val="002647BF"/>
    <w:rsid w:val="002647D5"/>
    <w:rsid w:val="00265032"/>
    <w:rsid w:val="002651FB"/>
    <w:rsid w:val="0026538C"/>
    <w:rsid w:val="00265781"/>
    <w:rsid w:val="00266B13"/>
    <w:rsid w:val="00267A2E"/>
    <w:rsid w:val="00267E79"/>
    <w:rsid w:val="00270728"/>
    <w:rsid w:val="00270D42"/>
    <w:rsid w:val="0027145C"/>
    <w:rsid w:val="0027195D"/>
    <w:rsid w:val="002719B0"/>
    <w:rsid w:val="00272512"/>
    <w:rsid w:val="002726C7"/>
    <w:rsid w:val="00272B03"/>
    <w:rsid w:val="002733E2"/>
    <w:rsid w:val="002736CA"/>
    <w:rsid w:val="00274B55"/>
    <w:rsid w:val="002750B1"/>
    <w:rsid w:val="00275381"/>
    <w:rsid w:val="00275992"/>
    <w:rsid w:val="002763C3"/>
    <w:rsid w:val="00276A35"/>
    <w:rsid w:val="00277740"/>
    <w:rsid w:val="002777EE"/>
    <w:rsid w:val="00277835"/>
    <w:rsid w:val="0028005B"/>
    <w:rsid w:val="00280601"/>
    <w:rsid w:val="00280776"/>
    <w:rsid w:val="00280AB1"/>
    <w:rsid w:val="0028100C"/>
    <w:rsid w:val="00282395"/>
    <w:rsid w:val="0028401F"/>
    <w:rsid w:val="00284969"/>
    <w:rsid w:val="00284BAE"/>
    <w:rsid w:val="00285975"/>
    <w:rsid w:val="002859AF"/>
    <w:rsid w:val="00286AE7"/>
    <w:rsid w:val="00287243"/>
    <w:rsid w:val="002874FC"/>
    <w:rsid w:val="00290647"/>
    <w:rsid w:val="00291385"/>
    <w:rsid w:val="00291422"/>
    <w:rsid w:val="002914A7"/>
    <w:rsid w:val="00292123"/>
    <w:rsid w:val="0029237F"/>
    <w:rsid w:val="00292715"/>
    <w:rsid w:val="00293E57"/>
    <w:rsid w:val="002947D1"/>
    <w:rsid w:val="00294819"/>
    <w:rsid w:val="002948DF"/>
    <w:rsid w:val="00294D90"/>
    <w:rsid w:val="002977F1"/>
    <w:rsid w:val="002A0CB4"/>
    <w:rsid w:val="002A1E92"/>
    <w:rsid w:val="002A204D"/>
    <w:rsid w:val="002A2616"/>
    <w:rsid w:val="002A26E1"/>
    <w:rsid w:val="002A368A"/>
    <w:rsid w:val="002A3B54"/>
    <w:rsid w:val="002A4065"/>
    <w:rsid w:val="002A43A0"/>
    <w:rsid w:val="002A59F0"/>
    <w:rsid w:val="002A6432"/>
    <w:rsid w:val="002A6F25"/>
    <w:rsid w:val="002A6FD3"/>
    <w:rsid w:val="002B0A7D"/>
    <w:rsid w:val="002B1A69"/>
    <w:rsid w:val="002B2367"/>
    <w:rsid w:val="002B2723"/>
    <w:rsid w:val="002B303A"/>
    <w:rsid w:val="002B3C55"/>
    <w:rsid w:val="002B3E8A"/>
    <w:rsid w:val="002B4115"/>
    <w:rsid w:val="002B538E"/>
    <w:rsid w:val="002B5DCA"/>
    <w:rsid w:val="002B6BDC"/>
    <w:rsid w:val="002B75B0"/>
    <w:rsid w:val="002B7E11"/>
    <w:rsid w:val="002B7EAF"/>
    <w:rsid w:val="002C099C"/>
    <w:rsid w:val="002C0B74"/>
    <w:rsid w:val="002C0C8B"/>
    <w:rsid w:val="002C0CBB"/>
    <w:rsid w:val="002C1201"/>
    <w:rsid w:val="002C1460"/>
    <w:rsid w:val="002C20F2"/>
    <w:rsid w:val="002C3121"/>
    <w:rsid w:val="002C38B2"/>
    <w:rsid w:val="002C3F9C"/>
    <w:rsid w:val="002C4566"/>
    <w:rsid w:val="002C5AFA"/>
    <w:rsid w:val="002C5B1E"/>
    <w:rsid w:val="002C7AD2"/>
    <w:rsid w:val="002C7C94"/>
    <w:rsid w:val="002D0439"/>
    <w:rsid w:val="002D11B7"/>
    <w:rsid w:val="002D1789"/>
    <w:rsid w:val="002D17E1"/>
    <w:rsid w:val="002D30E1"/>
    <w:rsid w:val="002D3BBC"/>
    <w:rsid w:val="002D438A"/>
    <w:rsid w:val="002D5738"/>
    <w:rsid w:val="002D589D"/>
    <w:rsid w:val="002D5E53"/>
    <w:rsid w:val="002D7E6A"/>
    <w:rsid w:val="002E0319"/>
    <w:rsid w:val="002E047F"/>
    <w:rsid w:val="002E154C"/>
    <w:rsid w:val="002E179B"/>
    <w:rsid w:val="002E1C9E"/>
    <w:rsid w:val="002E257B"/>
    <w:rsid w:val="002E2805"/>
    <w:rsid w:val="002E3C65"/>
    <w:rsid w:val="002E3F5B"/>
    <w:rsid w:val="002E4362"/>
    <w:rsid w:val="002E530C"/>
    <w:rsid w:val="002E6371"/>
    <w:rsid w:val="002E63D9"/>
    <w:rsid w:val="002E640E"/>
    <w:rsid w:val="002E6BD3"/>
    <w:rsid w:val="002F0C28"/>
    <w:rsid w:val="002F19EF"/>
    <w:rsid w:val="002F1C5C"/>
    <w:rsid w:val="002F2743"/>
    <w:rsid w:val="002F3299"/>
    <w:rsid w:val="002F3ADB"/>
    <w:rsid w:val="002F3CDE"/>
    <w:rsid w:val="002F5DD6"/>
    <w:rsid w:val="002F5FEA"/>
    <w:rsid w:val="002F63E7"/>
    <w:rsid w:val="002F6976"/>
    <w:rsid w:val="002F75BD"/>
    <w:rsid w:val="002F7BE3"/>
    <w:rsid w:val="002F7E6A"/>
    <w:rsid w:val="00300165"/>
    <w:rsid w:val="00300FAF"/>
    <w:rsid w:val="003010CF"/>
    <w:rsid w:val="0030208F"/>
    <w:rsid w:val="00303440"/>
    <w:rsid w:val="0030461D"/>
    <w:rsid w:val="00304D9B"/>
    <w:rsid w:val="00305FF9"/>
    <w:rsid w:val="00306E6B"/>
    <w:rsid w:val="003100C8"/>
    <w:rsid w:val="00310AA4"/>
    <w:rsid w:val="00311161"/>
    <w:rsid w:val="00312400"/>
    <w:rsid w:val="00312739"/>
    <w:rsid w:val="00312D10"/>
    <w:rsid w:val="0031345B"/>
    <w:rsid w:val="003178DA"/>
    <w:rsid w:val="00317DB8"/>
    <w:rsid w:val="00317E0E"/>
    <w:rsid w:val="00320618"/>
    <w:rsid w:val="0032100B"/>
    <w:rsid w:val="00321BD7"/>
    <w:rsid w:val="0032260F"/>
    <w:rsid w:val="003228DA"/>
    <w:rsid w:val="0032330A"/>
    <w:rsid w:val="00323576"/>
    <w:rsid w:val="00323D6B"/>
    <w:rsid w:val="00325FC7"/>
    <w:rsid w:val="00326957"/>
    <w:rsid w:val="00326AE2"/>
    <w:rsid w:val="003308B5"/>
    <w:rsid w:val="00331426"/>
    <w:rsid w:val="0033171D"/>
    <w:rsid w:val="00331AB6"/>
    <w:rsid w:val="00331FC3"/>
    <w:rsid w:val="003328B4"/>
    <w:rsid w:val="00332BBA"/>
    <w:rsid w:val="003336B3"/>
    <w:rsid w:val="003345FA"/>
    <w:rsid w:val="003347DC"/>
    <w:rsid w:val="003347F3"/>
    <w:rsid w:val="00335B75"/>
    <w:rsid w:val="00335D8C"/>
    <w:rsid w:val="00336072"/>
    <w:rsid w:val="003363A1"/>
    <w:rsid w:val="0033655E"/>
    <w:rsid w:val="00340BB6"/>
    <w:rsid w:val="003414E3"/>
    <w:rsid w:val="00341D54"/>
    <w:rsid w:val="0034226D"/>
    <w:rsid w:val="00342972"/>
    <w:rsid w:val="00342FDD"/>
    <w:rsid w:val="003439C3"/>
    <w:rsid w:val="00343A3B"/>
    <w:rsid w:val="00343FD8"/>
    <w:rsid w:val="0034429B"/>
    <w:rsid w:val="00344866"/>
    <w:rsid w:val="0034638C"/>
    <w:rsid w:val="00346F7F"/>
    <w:rsid w:val="003478FB"/>
    <w:rsid w:val="00350108"/>
    <w:rsid w:val="00350762"/>
    <w:rsid w:val="003507C4"/>
    <w:rsid w:val="003519A1"/>
    <w:rsid w:val="00352480"/>
    <w:rsid w:val="003530D2"/>
    <w:rsid w:val="0035331A"/>
    <w:rsid w:val="003534E1"/>
    <w:rsid w:val="00354611"/>
    <w:rsid w:val="003548D8"/>
    <w:rsid w:val="003554BB"/>
    <w:rsid w:val="003554CA"/>
    <w:rsid w:val="00355809"/>
    <w:rsid w:val="00355B6A"/>
    <w:rsid w:val="00356595"/>
    <w:rsid w:val="0035748F"/>
    <w:rsid w:val="00360232"/>
    <w:rsid w:val="003602E0"/>
    <w:rsid w:val="00360D01"/>
    <w:rsid w:val="00362569"/>
    <w:rsid w:val="003627BB"/>
    <w:rsid w:val="00363366"/>
    <w:rsid w:val="003636CD"/>
    <w:rsid w:val="0036487C"/>
    <w:rsid w:val="00364D35"/>
    <w:rsid w:val="00365411"/>
    <w:rsid w:val="00365479"/>
    <w:rsid w:val="00365804"/>
    <w:rsid w:val="003658A0"/>
    <w:rsid w:val="00365FA2"/>
    <w:rsid w:val="00366C69"/>
    <w:rsid w:val="00366D45"/>
    <w:rsid w:val="00367441"/>
    <w:rsid w:val="0036758D"/>
    <w:rsid w:val="00367B1D"/>
    <w:rsid w:val="00370E4F"/>
    <w:rsid w:val="00371215"/>
    <w:rsid w:val="0037143F"/>
    <w:rsid w:val="00371E06"/>
    <w:rsid w:val="00372A7A"/>
    <w:rsid w:val="00372E23"/>
    <w:rsid w:val="00372F0D"/>
    <w:rsid w:val="00374059"/>
    <w:rsid w:val="00374461"/>
    <w:rsid w:val="00374BB1"/>
    <w:rsid w:val="00374F0C"/>
    <w:rsid w:val="0037535B"/>
    <w:rsid w:val="0037552D"/>
    <w:rsid w:val="003756DB"/>
    <w:rsid w:val="00376A2D"/>
    <w:rsid w:val="003770BB"/>
    <w:rsid w:val="0037771A"/>
    <w:rsid w:val="00377959"/>
    <w:rsid w:val="003802DC"/>
    <w:rsid w:val="00380E4E"/>
    <w:rsid w:val="00380FBF"/>
    <w:rsid w:val="003816E9"/>
    <w:rsid w:val="00382A43"/>
    <w:rsid w:val="00382D60"/>
    <w:rsid w:val="00382F29"/>
    <w:rsid w:val="00383C8D"/>
    <w:rsid w:val="003852FB"/>
    <w:rsid w:val="00385429"/>
    <w:rsid w:val="00385B05"/>
    <w:rsid w:val="00385DDC"/>
    <w:rsid w:val="003861EF"/>
    <w:rsid w:val="00386382"/>
    <w:rsid w:val="003865EF"/>
    <w:rsid w:val="00386BA9"/>
    <w:rsid w:val="00387778"/>
    <w:rsid w:val="00387798"/>
    <w:rsid w:val="00387F8C"/>
    <w:rsid w:val="00390017"/>
    <w:rsid w:val="00390039"/>
    <w:rsid w:val="003901A3"/>
    <w:rsid w:val="0039072F"/>
    <w:rsid w:val="00390D0E"/>
    <w:rsid w:val="003924E7"/>
    <w:rsid w:val="003940CE"/>
    <w:rsid w:val="00394547"/>
    <w:rsid w:val="00395937"/>
    <w:rsid w:val="00397C1D"/>
    <w:rsid w:val="003A0450"/>
    <w:rsid w:val="003A180F"/>
    <w:rsid w:val="003A18DD"/>
    <w:rsid w:val="003A1FCF"/>
    <w:rsid w:val="003A20C8"/>
    <w:rsid w:val="003A2C29"/>
    <w:rsid w:val="003A2EC3"/>
    <w:rsid w:val="003A36F2"/>
    <w:rsid w:val="003A3D39"/>
    <w:rsid w:val="003A3EC7"/>
    <w:rsid w:val="003A40B4"/>
    <w:rsid w:val="003A7245"/>
    <w:rsid w:val="003A73EA"/>
    <w:rsid w:val="003A7834"/>
    <w:rsid w:val="003B0B5B"/>
    <w:rsid w:val="003B0E79"/>
    <w:rsid w:val="003B25FB"/>
    <w:rsid w:val="003B336F"/>
    <w:rsid w:val="003B3575"/>
    <w:rsid w:val="003B50BC"/>
    <w:rsid w:val="003B52FC"/>
    <w:rsid w:val="003B52FD"/>
    <w:rsid w:val="003B5567"/>
    <w:rsid w:val="003B5916"/>
    <w:rsid w:val="003B5D97"/>
    <w:rsid w:val="003B601D"/>
    <w:rsid w:val="003B63A4"/>
    <w:rsid w:val="003B68FE"/>
    <w:rsid w:val="003B6D7D"/>
    <w:rsid w:val="003B734F"/>
    <w:rsid w:val="003B75F5"/>
    <w:rsid w:val="003B7D7E"/>
    <w:rsid w:val="003B7ED0"/>
    <w:rsid w:val="003C1012"/>
    <w:rsid w:val="003C11C9"/>
    <w:rsid w:val="003C1229"/>
    <w:rsid w:val="003C15BD"/>
    <w:rsid w:val="003C1FD4"/>
    <w:rsid w:val="003C213D"/>
    <w:rsid w:val="003C25AD"/>
    <w:rsid w:val="003C2D21"/>
    <w:rsid w:val="003C5E6B"/>
    <w:rsid w:val="003C6BFB"/>
    <w:rsid w:val="003C7AD7"/>
    <w:rsid w:val="003D0704"/>
    <w:rsid w:val="003D0AE3"/>
    <w:rsid w:val="003D0FC3"/>
    <w:rsid w:val="003D1FD8"/>
    <w:rsid w:val="003D23ED"/>
    <w:rsid w:val="003D240B"/>
    <w:rsid w:val="003D2C1D"/>
    <w:rsid w:val="003D2C34"/>
    <w:rsid w:val="003D3DDD"/>
    <w:rsid w:val="003D5CBF"/>
    <w:rsid w:val="003D66D2"/>
    <w:rsid w:val="003D6903"/>
    <w:rsid w:val="003D7EED"/>
    <w:rsid w:val="003D7F8D"/>
    <w:rsid w:val="003E04E8"/>
    <w:rsid w:val="003E07AE"/>
    <w:rsid w:val="003E14FC"/>
    <w:rsid w:val="003E2976"/>
    <w:rsid w:val="003E2B10"/>
    <w:rsid w:val="003E4858"/>
    <w:rsid w:val="003E6316"/>
    <w:rsid w:val="003E6884"/>
    <w:rsid w:val="003E6AC5"/>
    <w:rsid w:val="003F0096"/>
    <w:rsid w:val="003F0850"/>
    <w:rsid w:val="003F0AE0"/>
    <w:rsid w:val="003F0D12"/>
    <w:rsid w:val="003F15A2"/>
    <w:rsid w:val="003F160C"/>
    <w:rsid w:val="003F1653"/>
    <w:rsid w:val="003F2B27"/>
    <w:rsid w:val="003F324F"/>
    <w:rsid w:val="003F33BC"/>
    <w:rsid w:val="003F3D4E"/>
    <w:rsid w:val="003F477E"/>
    <w:rsid w:val="003F6CD2"/>
    <w:rsid w:val="003F788D"/>
    <w:rsid w:val="00400815"/>
    <w:rsid w:val="0040126E"/>
    <w:rsid w:val="00402056"/>
    <w:rsid w:val="004020D4"/>
    <w:rsid w:val="004021B6"/>
    <w:rsid w:val="00403711"/>
    <w:rsid w:val="004045A1"/>
    <w:rsid w:val="004047C4"/>
    <w:rsid w:val="0040570B"/>
    <w:rsid w:val="00405EDB"/>
    <w:rsid w:val="00405FB1"/>
    <w:rsid w:val="00406103"/>
    <w:rsid w:val="00406460"/>
    <w:rsid w:val="0040753E"/>
    <w:rsid w:val="004106A7"/>
    <w:rsid w:val="00412461"/>
    <w:rsid w:val="004124BB"/>
    <w:rsid w:val="00412546"/>
    <w:rsid w:val="00413053"/>
    <w:rsid w:val="0041319C"/>
    <w:rsid w:val="004137B6"/>
    <w:rsid w:val="00413A54"/>
    <w:rsid w:val="00413C10"/>
    <w:rsid w:val="00413CD9"/>
    <w:rsid w:val="00413F9A"/>
    <w:rsid w:val="004140CA"/>
    <w:rsid w:val="00414723"/>
    <w:rsid w:val="00414C65"/>
    <w:rsid w:val="00415089"/>
    <w:rsid w:val="00415D76"/>
    <w:rsid w:val="004160CB"/>
    <w:rsid w:val="00416665"/>
    <w:rsid w:val="00416A67"/>
    <w:rsid w:val="00416ACB"/>
    <w:rsid w:val="00416C15"/>
    <w:rsid w:val="00421DCF"/>
    <w:rsid w:val="004222C3"/>
    <w:rsid w:val="00422341"/>
    <w:rsid w:val="00423641"/>
    <w:rsid w:val="004239F7"/>
    <w:rsid w:val="00424ABC"/>
    <w:rsid w:val="00426266"/>
    <w:rsid w:val="0043072F"/>
    <w:rsid w:val="004308A7"/>
    <w:rsid w:val="00430A2D"/>
    <w:rsid w:val="00430E61"/>
    <w:rsid w:val="00431505"/>
    <w:rsid w:val="0043191E"/>
    <w:rsid w:val="00431AF0"/>
    <w:rsid w:val="0043213A"/>
    <w:rsid w:val="00432581"/>
    <w:rsid w:val="004330F4"/>
    <w:rsid w:val="00433590"/>
    <w:rsid w:val="0043393D"/>
    <w:rsid w:val="004344C7"/>
    <w:rsid w:val="00435274"/>
    <w:rsid w:val="0043529B"/>
    <w:rsid w:val="004352AD"/>
    <w:rsid w:val="0043545D"/>
    <w:rsid w:val="00435A00"/>
    <w:rsid w:val="00435FE2"/>
    <w:rsid w:val="00436216"/>
    <w:rsid w:val="00436E2F"/>
    <w:rsid w:val="00436EAB"/>
    <w:rsid w:val="00441CD1"/>
    <w:rsid w:val="00443423"/>
    <w:rsid w:val="00444B52"/>
    <w:rsid w:val="0044569E"/>
    <w:rsid w:val="004461D9"/>
    <w:rsid w:val="00446AC6"/>
    <w:rsid w:val="00446CB7"/>
    <w:rsid w:val="004470C9"/>
    <w:rsid w:val="0044759B"/>
    <w:rsid w:val="00447D55"/>
    <w:rsid w:val="00447F54"/>
    <w:rsid w:val="00450184"/>
    <w:rsid w:val="00450B7E"/>
    <w:rsid w:val="0045136B"/>
    <w:rsid w:val="00451C7E"/>
    <w:rsid w:val="00452AFF"/>
    <w:rsid w:val="00453945"/>
    <w:rsid w:val="00453BB6"/>
    <w:rsid w:val="00453CAA"/>
    <w:rsid w:val="00454987"/>
    <w:rsid w:val="00455113"/>
    <w:rsid w:val="00456421"/>
    <w:rsid w:val="00456DAB"/>
    <w:rsid w:val="004574DC"/>
    <w:rsid w:val="00457725"/>
    <w:rsid w:val="004579A9"/>
    <w:rsid w:val="00457E2F"/>
    <w:rsid w:val="004602C9"/>
    <w:rsid w:val="00460CC3"/>
    <w:rsid w:val="00460E86"/>
    <w:rsid w:val="0046111F"/>
    <w:rsid w:val="004618B7"/>
    <w:rsid w:val="00464674"/>
    <w:rsid w:val="004646B4"/>
    <w:rsid w:val="00464A88"/>
    <w:rsid w:val="004651A0"/>
    <w:rsid w:val="00466532"/>
    <w:rsid w:val="00467488"/>
    <w:rsid w:val="0047083E"/>
    <w:rsid w:val="00470962"/>
    <w:rsid w:val="00470EB5"/>
    <w:rsid w:val="004716A8"/>
    <w:rsid w:val="00472809"/>
    <w:rsid w:val="0047286B"/>
    <w:rsid w:val="00472AAB"/>
    <w:rsid w:val="00472E27"/>
    <w:rsid w:val="00474220"/>
    <w:rsid w:val="00474AC5"/>
    <w:rsid w:val="00474C56"/>
    <w:rsid w:val="004752D3"/>
    <w:rsid w:val="004754E1"/>
    <w:rsid w:val="00475CE0"/>
    <w:rsid w:val="00475EF0"/>
    <w:rsid w:val="00476055"/>
    <w:rsid w:val="00476827"/>
    <w:rsid w:val="00476BD4"/>
    <w:rsid w:val="00476F7D"/>
    <w:rsid w:val="00477C35"/>
    <w:rsid w:val="00480988"/>
    <w:rsid w:val="00480E05"/>
    <w:rsid w:val="0048106C"/>
    <w:rsid w:val="00481B51"/>
    <w:rsid w:val="0048275D"/>
    <w:rsid w:val="00482BBE"/>
    <w:rsid w:val="00483A12"/>
    <w:rsid w:val="00484A77"/>
    <w:rsid w:val="0048540F"/>
    <w:rsid w:val="004854CA"/>
    <w:rsid w:val="00485970"/>
    <w:rsid w:val="00485C0D"/>
    <w:rsid w:val="00486146"/>
    <w:rsid w:val="00486575"/>
    <w:rsid w:val="00486625"/>
    <w:rsid w:val="004866D0"/>
    <w:rsid w:val="00486FC9"/>
    <w:rsid w:val="00487386"/>
    <w:rsid w:val="00487FEE"/>
    <w:rsid w:val="004900D0"/>
    <w:rsid w:val="00490EAD"/>
    <w:rsid w:val="0049109A"/>
    <w:rsid w:val="00494242"/>
    <w:rsid w:val="004943CC"/>
    <w:rsid w:val="00494E8E"/>
    <w:rsid w:val="004955BC"/>
    <w:rsid w:val="0049593F"/>
    <w:rsid w:val="00495D63"/>
    <w:rsid w:val="0049648F"/>
    <w:rsid w:val="00496606"/>
    <w:rsid w:val="00496F05"/>
    <w:rsid w:val="00497370"/>
    <w:rsid w:val="004A0529"/>
    <w:rsid w:val="004A0F39"/>
    <w:rsid w:val="004A137D"/>
    <w:rsid w:val="004A251F"/>
    <w:rsid w:val="004A3314"/>
    <w:rsid w:val="004A3BF1"/>
    <w:rsid w:val="004A3E42"/>
    <w:rsid w:val="004A4715"/>
    <w:rsid w:val="004A5046"/>
    <w:rsid w:val="004A53A0"/>
    <w:rsid w:val="004A565E"/>
    <w:rsid w:val="004A5DF3"/>
    <w:rsid w:val="004A6134"/>
    <w:rsid w:val="004A7092"/>
    <w:rsid w:val="004B08EC"/>
    <w:rsid w:val="004B164D"/>
    <w:rsid w:val="004B467B"/>
    <w:rsid w:val="004B4943"/>
    <w:rsid w:val="004B49E6"/>
    <w:rsid w:val="004B4D69"/>
    <w:rsid w:val="004B4DC4"/>
    <w:rsid w:val="004B578C"/>
    <w:rsid w:val="004B5797"/>
    <w:rsid w:val="004B769A"/>
    <w:rsid w:val="004C01A8"/>
    <w:rsid w:val="004C123F"/>
    <w:rsid w:val="004C1840"/>
    <w:rsid w:val="004C24C9"/>
    <w:rsid w:val="004C31B6"/>
    <w:rsid w:val="004C49E4"/>
    <w:rsid w:val="004C5319"/>
    <w:rsid w:val="004C621F"/>
    <w:rsid w:val="004C6FA1"/>
    <w:rsid w:val="004C7948"/>
    <w:rsid w:val="004C7AAF"/>
    <w:rsid w:val="004C7BB8"/>
    <w:rsid w:val="004C7C60"/>
    <w:rsid w:val="004D002A"/>
    <w:rsid w:val="004D051D"/>
    <w:rsid w:val="004D0DFE"/>
    <w:rsid w:val="004D10BF"/>
    <w:rsid w:val="004D1D91"/>
    <w:rsid w:val="004D22C3"/>
    <w:rsid w:val="004D3681"/>
    <w:rsid w:val="004D570E"/>
    <w:rsid w:val="004D5A05"/>
    <w:rsid w:val="004D5C61"/>
    <w:rsid w:val="004D60BB"/>
    <w:rsid w:val="004D650F"/>
    <w:rsid w:val="004D6D34"/>
    <w:rsid w:val="004D6F4D"/>
    <w:rsid w:val="004D6F95"/>
    <w:rsid w:val="004D72FE"/>
    <w:rsid w:val="004D7E91"/>
    <w:rsid w:val="004E003A"/>
    <w:rsid w:val="004E0768"/>
    <w:rsid w:val="004E0852"/>
    <w:rsid w:val="004E1426"/>
    <w:rsid w:val="004E1659"/>
    <w:rsid w:val="004E1A31"/>
    <w:rsid w:val="004E1F1D"/>
    <w:rsid w:val="004E2A1E"/>
    <w:rsid w:val="004E2DE0"/>
    <w:rsid w:val="004E4060"/>
    <w:rsid w:val="004E409A"/>
    <w:rsid w:val="004E481C"/>
    <w:rsid w:val="004E4C2A"/>
    <w:rsid w:val="004E58BA"/>
    <w:rsid w:val="004E6390"/>
    <w:rsid w:val="004E6B05"/>
    <w:rsid w:val="004F0FB9"/>
    <w:rsid w:val="004F100D"/>
    <w:rsid w:val="004F1C32"/>
    <w:rsid w:val="004F2279"/>
    <w:rsid w:val="004F2F7E"/>
    <w:rsid w:val="004F32B5"/>
    <w:rsid w:val="004F3C40"/>
    <w:rsid w:val="004F407E"/>
    <w:rsid w:val="004F5479"/>
    <w:rsid w:val="004F6A89"/>
    <w:rsid w:val="004F7528"/>
    <w:rsid w:val="004F7BCA"/>
    <w:rsid w:val="004F7D89"/>
    <w:rsid w:val="005006A8"/>
    <w:rsid w:val="00501981"/>
    <w:rsid w:val="00501A85"/>
    <w:rsid w:val="00501BB3"/>
    <w:rsid w:val="005021DD"/>
    <w:rsid w:val="005026CA"/>
    <w:rsid w:val="00502B72"/>
    <w:rsid w:val="00503D33"/>
    <w:rsid w:val="00504BC1"/>
    <w:rsid w:val="00504F05"/>
    <w:rsid w:val="00505134"/>
    <w:rsid w:val="00505C04"/>
    <w:rsid w:val="00505D00"/>
    <w:rsid w:val="00511F15"/>
    <w:rsid w:val="00512399"/>
    <w:rsid w:val="0051318C"/>
    <w:rsid w:val="005131F3"/>
    <w:rsid w:val="00513BD5"/>
    <w:rsid w:val="005142CD"/>
    <w:rsid w:val="005143C9"/>
    <w:rsid w:val="005157A9"/>
    <w:rsid w:val="005173A7"/>
    <w:rsid w:val="005177E1"/>
    <w:rsid w:val="00517881"/>
    <w:rsid w:val="00517931"/>
    <w:rsid w:val="00520C0A"/>
    <w:rsid w:val="005217C9"/>
    <w:rsid w:val="005218B6"/>
    <w:rsid w:val="00522589"/>
    <w:rsid w:val="00522B2F"/>
    <w:rsid w:val="00523188"/>
    <w:rsid w:val="0052437F"/>
    <w:rsid w:val="00524545"/>
    <w:rsid w:val="0052525D"/>
    <w:rsid w:val="005255BF"/>
    <w:rsid w:val="005257DE"/>
    <w:rsid w:val="0052584A"/>
    <w:rsid w:val="00525CDC"/>
    <w:rsid w:val="0052656B"/>
    <w:rsid w:val="00526876"/>
    <w:rsid w:val="00527200"/>
    <w:rsid w:val="00530157"/>
    <w:rsid w:val="0053197E"/>
    <w:rsid w:val="00531EBE"/>
    <w:rsid w:val="00531F9B"/>
    <w:rsid w:val="00532F8B"/>
    <w:rsid w:val="00533737"/>
    <w:rsid w:val="0053471D"/>
    <w:rsid w:val="00535B79"/>
    <w:rsid w:val="00535D7C"/>
    <w:rsid w:val="00536579"/>
    <w:rsid w:val="00536C1E"/>
    <w:rsid w:val="00537069"/>
    <w:rsid w:val="005377F1"/>
    <w:rsid w:val="005402E0"/>
    <w:rsid w:val="0054058F"/>
    <w:rsid w:val="005407B8"/>
    <w:rsid w:val="00541125"/>
    <w:rsid w:val="005420D2"/>
    <w:rsid w:val="005425A5"/>
    <w:rsid w:val="00542995"/>
    <w:rsid w:val="0054343A"/>
    <w:rsid w:val="00543974"/>
    <w:rsid w:val="00543EBF"/>
    <w:rsid w:val="00544960"/>
    <w:rsid w:val="00544ABA"/>
    <w:rsid w:val="005450A3"/>
    <w:rsid w:val="00545629"/>
    <w:rsid w:val="0054593A"/>
    <w:rsid w:val="005467FB"/>
    <w:rsid w:val="00546AE9"/>
    <w:rsid w:val="005471DB"/>
    <w:rsid w:val="00547989"/>
    <w:rsid w:val="00551320"/>
    <w:rsid w:val="005518A4"/>
    <w:rsid w:val="00552768"/>
    <w:rsid w:val="0055281F"/>
    <w:rsid w:val="00552935"/>
    <w:rsid w:val="00552F82"/>
    <w:rsid w:val="00553127"/>
    <w:rsid w:val="005537D5"/>
    <w:rsid w:val="00554BCC"/>
    <w:rsid w:val="00554BE7"/>
    <w:rsid w:val="00556474"/>
    <w:rsid w:val="00556D68"/>
    <w:rsid w:val="00557173"/>
    <w:rsid w:val="00557442"/>
    <w:rsid w:val="005576A1"/>
    <w:rsid w:val="00557A64"/>
    <w:rsid w:val="0056030C"/>
    <w:rsid w:val="005605C0"/>
    <w:rsid w:val="00560D23"/>
    <w:rsid w:val="0056148D"/>
    <w:rsid w:val="005615D8"/>
    <w:rsid w:val="005626D6"/>
    <w:rsid w:val="005638D4"/>
    <w:rsid w:val="005656ED"/>
    <w:rsid w:val="00566544"/>
    <w:rsid w:val="00566608"/>
    <w:rsid w:val="00566C83"/>
    <w:rsid w:val="005700FE"/>
    <w:rsid w:val="0057077F"/>
    <w:rsid w:val="00570E24"/>
    <w:rsid w:val="00572760"/>
    <w:rsid w:val="00572A27"/>
    <w:rsid w:val="00572EB1"/>
    <w:rsid w:val="00573BC3"/>
    <w:rsid w:val="00573DFC"/>
    <w:rsid w:val="00574079"/>
    <w:rsid w:val="005743DE"/>
    <w:rsid w:val="0057463B"/>
    <w:rsid w:val="00574F3F"/>
    <w:rsid w:val="0057562C"/>
    <w:rsid w:val="005759F6"/>
    <w:rsid w:val="00575E3E"/>
    <w:rsid w:val="005765F5"/>
    <w:rsid w:val="00576D6C"/>
    <w:rsid w:val="00577644"/>
    <w:rsid w:val="00577A2E"/>
    <w:rsid w:val="0058047C"/>
    <w:rsid w:val="00580AA0"/>
    <w:rsid w:val="00580E48"/>
    <w:rsid w:val="00580F0A"/>
    <w:rsid w:val="00581246"/>
    <w:rsid w:val="00581BCD"/>
    <w:rsid w:val="00582C3A"/>
    <w:rsid w:val="00582E1A"/>
    <w:rsid w:val="00583147"/>
    <w:rsid w:val="00583E7E"/>
    <w:rsid w:val="00583FDA"/>
    <w:rsid w:val="00584416"/>
    <w:rsid w:val="00584B39"/>
    <w:rsid w:val="00585028"/>
    <w:rsid w:val="005854D1"/>
    <w:rsid w:val="00585F5B"/>
    <w:rsid w:val="0058620A"/>
    <w:rsid w:val="00587916"/>
    <w:rsid w:val="00587FC0"/>
    <w:rsid w:val="005906AD"/>
    <w:rsid w:val="00590DA6"/>
    <w:rsid w:val="0059109B"/>
    <w:rsid w:val="00591C7D"/>
    <w:rsid w:val="00592B03"/>
    <w:rsid w:val="00593AB9"/>
    <w:rsid w:val="00594ABB"/>
    <w:rsid w:val="00594D1C"/>
    <w:rsid w:val="00594E36"/>
    <w:rsid w:val="00594F0A"/>
    <w:rsid w:val="0059525E"/>
    <w:rsid w:val="00595887"/>
    <w:rsid w:val="005961F7"/>
    <w:rsid w:val="00596B9C"/>
    <w:rsid w:val="00597B90"/>
    <w:rsid w:val="005A054D"/>
    <w:rsid w:val="005A0A46"/>
    <w:rsid w:val="005A10B9"/>
    <w:rsid w:val="005A11EA"/>
    <w:rsid w:val="005A179D"/>
    <w:rsid w:val="005A269F"/>
    <w:rsid w:val="005A2B03"/>
    <w:rsid w:val="005A305E"/>
    <w:rsid w:val="005A30BB"/>
    <w:rsid w:val="005A318D"/>
    <w:rsid w:val="005A3887"/>
    <w:rsid w:val="005A3AF1"/>
    <w:rsid w:val="005A4476"/>
    <w:rsid w:val="005A56C2"/>
    <w:rsid w:val="005A6937"/>
    <w:rsid w:val="005A6992"/>
    <w:rsid w:val="005B0542"/>
    <w:rsid w:val="005B0607"/>
    <w:rsid w:val="005B1EA9"/>
    <w:rsid w:val="005B1F4E"/>
    <w:rsid w:val="005B2225"/>
    <w:rsid w:val="005B2799"/>
    <w:rsid w:val="005B2B77"/>
    <w:rsid w:val="005B2E40"/>
    <w:rsid w:val="005B3D4A"/>
    <w:rsid w:val="005B4D87"/>
    <w:rsid w:val="005B6B63"/>
    <w:rsid w:val="005B7DD1"/>
    <w:rsid w:val="005C00A0"/>
    <w:rsid w:val="005C00D5"/>
    <w:rsid w:val="005C1CEA"/>
    <w:rsid w:val="005C1E60"/>
    <w:rsid w:val="005C1F36"/>
    <w:rsid w:val="005C24B8"/>
    <w:rsid w:val="005C28FA"/>
    <w:rsid w:val="005C29ED"/>
    <w:rsid w:val="005C395E"/>
    <w:rsid w:val="005C3C2E"/>
    <w:rsid w:val="005C40F4"/>
    <w:rsid w:val="005C43BE"/>
    <w:rsid w:val="005C44F3"/>
    <w:rsid w:val="005C4AFC"/>
    <w:rsid w:val="005C4C21"/>
    <w:rsid w:val="005C5AF1"/>
    <w:rsid w:val="005C5C1D"/>
    <w:rsid w:val="005C621B"/>
    <w:rsid w:val="005C6E13"/>
    <w:rsid w:val="005C712D"/>
    <w:rsid w:val="005C7469"/>
    <w:rsid w:val="005C7C75"/>
    <w:rsid w:val="005D0E4F"/>
    <w:rsid w:val="005D1E32"/>
    <w:rsid w:val="005D206B"/>
    <w:rsid w:val="005D22B7"/>
    <w:rsid w:val="005D2BDE"/>
    <w:rsid w:val="005D3D76"/>
    <w:rsid w:val="005D4578"/>
    <w:rsid w:val="005D4E44"/>
    <w:rsid w:val="005D4EFA"/>
    <w:rsid w:val="005D5250"/>
    <w:rsid w:val="005D55BA"/>
    <w:rsid w:val="005D5ADB"/>
    <w:rsid w:val="005D648A"/>
    <w:rsid w:val="005D7E0D"/>
    <w:rsid w:val="005E036A"/>
    <w:rsid w:val="005E04DB"/>
    <w:rsid w:val="005E234A"/>
    <w:rsid w:val="005E28E4"/>
    <w:rsid w:val="005E35CC"/>
    <w:rsid w:val="005E371E"/>
    <w:rsid w:val="005E53F9"/>
    <w:rsid w:val="005E72CE"/>
    <w:rsid w:val="005E775D"/>
    <w:rsid w:val="005F0A43"/>
    <w:rsid w:val="005F1B6C"/>
    <w:rsid w:val="005F27BF"/>
    <w:rsid w:val="005F2FDF"/>
    <w:rsid w:val="005F3FE4"/>
    <w:rsid w:val="005F4171"/>
    <w:rsid w:val="005F46D6"/>
    <w:rsid w:val="005F4DD6"/>
    <w:rsid w:val="005F50D8"/>
    <w:rsid w:val="005F53A1"/>
    <w:rsid w:val="005F6B77"/>
    <w:rsid w:val="005F6C6A"/>
    <w:rsid w:val="005F7487"/>
    <w:rsid w:val="005F7996"/>
    <w:rsid w:val="006002C7"/>
    <w:rsid w:val="00600F95"/>
    <w:rsid w:val="00601839"/>
    <w:rsid w:val="00602759"/>
    <w:rsid w:val="0060277A"/>
    <w:rsid w:val="00602B7C"/>
    <w:rsid w:val="00603312"/>
    <w:rsid w:val="0060371E"/>
    <w:rsid w:val="0060387B"/>
    <w:rsid w:val="00604035"/>
    <w:rsid w:val="006041A5"/>
    <w:rsid w:val="006044DE"/>
    <w:rsid w:val="00604DC7"/>
    <w:rsid w:val="00604E47"/>
    <w:rsid w:val="00605441"/>
    <w:rsid w:val="006068CD"/>
    <w:rsid w:val="00606970"/>
    <w:rsid w:val="00606A20"/>
    <w:rsid w:val="006072C6"/>
    <w:rsid w:val="00607A2E"/>
    <w:rsid w:val="00607E82"/>
    <w:rsid w:val="00610659"/>
    <w:rsid w:val="00611235"/>
    <w:rsid w:val="00612F9F"/>
    <w:rsid w:val="006130F7"/>
    <w:rsid w:val="006136BC"/>
    <w:rsid w:val="00613AF8"/>
    <w:rsid w:val="00613D8E"/>
    <w:rsid w:val="006142E0"/>
    <w:rsid w:val="0061595C"/>
    <w:rsid w:val="00615CF4"/>
    <w:rsid w:val="00616112"/>
    <w:rsid w:val="00617237"/>
    <w:rsid w:val="006205CA"/>
    <w:rsid w:val="00621F53"/>
    <w:rsid w:val="00622E2A"/>
    <w:rsid w:val="00623089"/>
    <w:rsid w:val="0062308E"/>
    <w:rsid w:val="006234C4"/>
    <w:rsid w:val="006244C9"/>
    <w:rsid w:val="006245F6"/>
    <w:rsid w:val="0062475D"/>
    <w:rsid w:val="0062495F"/>
    <w:rsid w:val="0062582D"/>
    <w:rsid w:val="006258AB"/>
    <w:rsid w:val="0062660B"/>
    <w:rsid w:val="00626A03"/>
    <w:rsid w:val="00626AD1"/>
    <w:rsid w:val="006274F0"/>
    <w:rsid w:val="006278AF"/>
    <w:rsid w:val="006304BC"/>
    <w:rsid w:val="00630DCE"/>
    <w:rsid w:val="0063120A"/>
    <w:rsid w:val="0063150B"/>
    <w:rsid w:val="00631585"/>
    <w:rsid w:val="00631750"/>
    <w:rsid w:val="006324AA"/>
    <w:rsid w:val="00632EF1"/>
    <w:rsid w:val="00632FD2"/>
    <w:rsid w:val="00633BE6"/>
    <w:rsid w:val="00634ACF"/>
    <w:rsid w:val="00635035"/>
    <w:rsid w:val="006356E7"/>
    <w:rsid w:val="0063580D"/>
    <w:rsid w:val="00635CAE"/>
    <w:rsid w:val="00635F0A"/>
    <w:rsid w:val="00637240"/>
    <w:rsid w:val="00641D7B"/>
    <w:rsid w:val="0064242B"/>
    <w:rsid w:val="00643660"/>
    <w:rsid w:val="006450C1"/>
    <w:rsid w:val="00647984"/>
    <w:rsid w:val="00650139"/>
    <w:rsid w:val="0065230E"/>
    <w:rsid w:val="00652756"/>
    <w:rsid w:val="00652AD8"/>
    <w:rsid w:val="00652B79"/>
    <w:rsid w:val="006533C3"/>
    <w:rsid w:val="00653861"/>
    <w:rsid w:val="00654068"/>
    <w:rsid w:val="00654B38"/>
    <w:rsid w:val="00654B83"/>
    <w:rsid w:val="00655061"/>
    <w:rsid w:val="0065510C"/>
    <w:rsid w:val="00655B63"/>
    <w:rsid w:val="00655DF0"/>
    <w:rsid w:val="00655F42"/>
    <w:rsid w:val="00656114"/>
    <w:rsid w:val="006571F6"/>
    <w:rsid w:val="00657895"/>
    <w:rsid w:val="00660688"/>
    <w:rsid w:val="006618CC"/>
    <w:rsid w:val="006620AC"/>
    <w:rsid w:val="00662111"/>
    <w:rsid w:val="00662118"/>
    <w:rsid w:val="0066242C"/>
    <w:rsid w:val="006638AD"/>
    <w:rsid w:val="00663B58"/>
    <w:rsid w:val="006642B5"/>
    <w:rsid w:val="00665BD4"/>
    <w:rsid w:val="00665D0D"/>
    <w:rsid w:val="0066732C"/>
    <w:rsid w:val="006679F5"/>
    <w:rsid w:val="00667B77"/>
    <w:rsid w:val="006708F0"/>
    <w:rsid w:val="006716DA"/>
    <w:rsid w:val="006721A1"/>
    <w:rsid w:val="006728ED"/>
    <w:rsid w:val="006732B1"/>
    <w:rsid w:val="0067351C"/>
    <w:rsid w:val="0067446F"/>
    <w:rsid w:val="006746A4"/>
    <w:rsid w:val="00674B26"/>
    <w:rsid w:val="00675558"/>
    <w:rsid w:val="00675611"/>
    <w:rsid w:val="00675A60"/>
    <w:rsid w:val="0067697E"/>
    <w:rsid w:val="00676A30"/>
    <w:rsid w:val="00677443"/>
    <w:rsid w:val="0067769A"/>
    <w:rsid w:val="006806A3"/>
    <w:rsid w:val="006806A6"/>
    <w:rsid w:val="00680930"/>
    <w:rsid w:val="00681211"/>
    <w:rsid w:val="00681B36"/>
    <w:rsid w:val="00681E93"/>
    <w:rsid w:val="00682905"/>
    <w:rsid w:val="00682E14"/>
    <w:rsid w:val="0068436C"/>
    <w:rsid w:val="0068545E"/>
    <w:rsid w:val="00685FD4"/>
    <w:rsid w:val="00686612"/>
    <w:rsid w:val="0068661E"/>
    <w:rsid w:val="00686771"/>
    <w:rsid w:val="00687318"/>
    <w:rsid w:val="00690A49"/>
    <w:rsid w:val="00690BB6"/>
    <w:rsid w:val="00691B30"/>
    <w:rsid w:val="0069212A"/>
    <w:rsid w:val="00693E1F"/>
    <w:rsid w:val="00693ECB"/>
    <w:rsid w:val="00694797"/>
    <w:rsid w:val="00695887"/>
    <w:rsid w:val="00697733"/>
    <w:rsid w:val="006A0B74"/>
    <w:rsid w:val="006A1E51"/>
    <w:rsid w:val="006A254E"/>
    <w:rsid w:val="006A2C30"/>
    <w:rsid w:val="006A301C"/>
    <w:rsid w:val="006A3E2B"/>
    <w:rsid w:val="006A4999"/>
    <w:rsid w:val="006A5830"/>
    <w:rsid w:val="006A64F9"/>
    <w:rsid w:val="006A6E17"/>
    <w:rsid w:val="006B00E6"/>
    <w:rsid w:val="006B0F52"/>
    <w:rsid w:val="006B120D"/>
    <w:rsid w:val="006B1439"/>
    <w:rsid w:val="006B17E7"/>
    <w:rsid w:val="006B19E8"/>
    <w:rsid w:val="006B1A8A"/>
    <w:rsid w:val="006B1FD5"/>
    <w:rsid w:val="006B2286"/>
    <w:rsid w:val="006B2410"/>
    <w:rsid w:val="006B27FC"/>
    <w:rsid w:val="006B3E6F"/>
    <w:rsid w:val="006B51E7"/>
    <w:rsid w:val="006B51F1"/>
    <w:rsid w:val="006B555A"/>
    <w:rsid w:val="006B58E5"/>
    <w:rsid w:val="006B5A86"/>
    <w:rsid w:val="006B5EEE"/>
    <w:rsid w:val="006B600A"/>
    <w:rsid w:val="006B63C1"/>
    <w:rsid w:val="006B6635"/>
    <w:rsid w:val="006B7D22"/>
    <w:rsid w:val="006B7D2C"/>
    <w:rsid w:val="006C08AC"/>
    <w:rsid w:val="006C1019"/>
    <w:rsid w:val="006C2BB5"/>
    <w:rsid w:val="006C2BEE"/>
    <w:rsid w:val="006C2CB2"/>
    <w:rsid w:val="006C3AD8"/>
    <w:rsid w:val="006C4516"/>
    <w:rsid w:val="006C455E"/>
    <w:rsid w:val="006C47C8"/>
    <w:rsid w:val="006C5958"/>
    <w:rsid w:val="006C595B"/>
    <w:rsid w:val="006C5B4F"/>
    <w:rsid w:val="006C600C"/>
    <w:rsid w:val="006C643C"/>
    <w:rsid w:val="006C6E3A"/>
    <w:rsid w:val="006C6FD7"/>
    <w:rsid w:val="006C7AD9"/>
    <w:rsid w:val="006D00DB"/>
    <w:rsid w:val="006D0361"/>
    <w:rsid w:val="006D092E"/>
    <w:rsid w:val="006D16B0"/>
    <w:rsid w:val="006D2182"/>
    <w:rsid w:val="006D2444"/>
    <w:rsid w:val="006D254B"/>
    <w:rsid w:val="006D289B"/>
    <w:rsid w:val="006D2BC8"/>
    <w:rsid w:val="006D3BE1"/>
    <w:rsid w:val="006D48FC"/>
    <w:rsid w:val="006D5262"/>
    <w:rsid w:val="006D5C21"/>
    <w:rsid w:val="006D5E94"/>
    <w:rsid w:val="006D62BC"/>
    <w:rsid w:val="006D6321"/>
    <w:rsid w:val="006D6436"/>
    <w:rsid w:val="006D6450"/>
    <w:rsid w:val="006D6939"/>
    <w:rsid w:val="006D7EB0"/>
    <w:rsid w:val="006E0138"/>
    <w:rsid w:val="006E0BB0"/>
    <w:rsid w:val="006E12C3"/>
    <w:rsid w:val="006E2529"/>
    <w:rsid w:val="006E2B28"/>
    <w:rsid w:val="006E45F3"/>
    <w:rsid w:val="006E4A2F"/>
    <w:rsid w:val="006E4ED4"/>
    <w:rsid w:val="006E5908"/>
    <w:rsid w:val="006E5E19"/>
    <w:rsid w:val="006E61C3"/>
    <w:rsid w:val="006E799D"/>
    <w:rsid w:val="006F0593"/>
    <w:rsid w:val="006F1064"/>
    <w:rsid w:val="006F1EB7"/>
    <w:rsid w:val="006F3CCB"/>
    <w:rsid w:val="006F40B9"/>
    <w:rsid w:val="006F4109"/>
    <w:rsid w:val="006F52E5"/>
    <w:rsid w:val="006F6066"/>
    <w:rsid w:val="006F6850"/>
    <w:rsid w:val="006F707E"/>
    <w:rsid w:val="006F74A9"/>
    <w:rsid w:val="007001DC"/>
    <w:rsid w:val="00700C0E"/>
    <w:rsid w:val="007025CB"/>
    <w:rsid w:val="007032CF"/>
    <w:rsid w:val="007034AA"/>
    <w:rsid w:val="00703C9D"/>
    <w:rsid w:val="0070490C"/>
    <w:rsid w:val="007051C3"/>
    <w:rsid w:val="00705C38"/>
    <w:rsid w:val="00706465"/>
    <w:rsid w:val="0070695A"/>
    <w:rsid w:val="0070782D"/>
    <w:rsid w:val="007109C2"/>
    <w:rsid w:val="00711340"/>
    <w:rsid w:val="00711C6D"/>
    <w:rsid w:val="00712C42"/>
    <w:rsid w:val="007132F7"/>
    <w:rsid w:val="00713BA3"/>
    <w:rsid w:val="00713DE4"/>
    <w:rsid w:val="00714C47"/>
    <w:rsid w:val="007154E8"/>
    <w:rsid w:val="00715EFE"/>
    <w:rsid w:val="0071603C"/>
    <w:rsid w:val="00716462"/>
    <w:rsid w:val="00720AED"/>
    <w:rsid w:val="00721084"/>
    <w:rsid w:val="00721262"/>
    <w:rsid w:val="00721676"/>
    <w:rsid w:val="00721D9B"/>
    <w:rsid w:val="00722121"/>
    <w:rsid w:val="007224B9"/>
    <w:rsid w:val="00722B73"/>
    <w:rsid w:val="00722F94"/>
    <w:rsid w:val="00723AA7"/>
    <w:rsid w:val="00724003"/>
    <w:rsid w:val="00724012"/>
    <w:rsid w:val="0072432E"/>
    <w:rsid w:val="00726036"/>
    <w:rsid w:val="00726279"/>
    <w:rsid w:val="00726A9B"/>
    <w:rsid w:val="00726FC5"/>
    <w:rsid w:val="00727530"/>
    <w:rsid w:val="00731E7C"/>
    <w:rsid w:val="007324D3"/>
    <w:rsid w:val="007329EF"/>
    <w:rsid w:val="00732BC9"/>
    <w:rsid w:val="0073327A"/>
    <w:rsid w:val="00734CCB"/>
    <w:rsid w:val="00734EBE"/>
    <w:rsid w:val="00735830"/>
    <w:rsid w:val="00736698"/>
    <w:rsid w:val="00736DD8"/>
    <w:rsid w:val="0074076A"/>
    <w:rsid w:val="007411B5"/>
    <w:rsid w:val="00741AF4"/>
    <w:rsid w:val="00741DCC"/>
    <w:rsid w:val="0074203A"/>
    <w:rsid w:val="007427B5"/>
    <w:rsid w:val="00742865"/>
    <w:rsid w:val="0074296C"/>
    <w:rsid w:val="00742C83"/>
    <w:rsid w:val="0074360F"/>
    <w:rsid w:val="00744A64"/>
    <w:rsid w:val="00744D47"/>
    <w:rsid w:val="00744EA0"/>
    <w:rsid w:val="007462A0"/>
    <w:rsid w:val="0074638D"/>
    <w:rsid w:val="00746484"/>
    <w:rsid w:val="00746A65"/>
    <w:rsid w:val="0074704F"/>
    <w:rsid w:val="007477D0"/>
    <w:rsid w:val="00747C41"/>
    <w:rsid w:val="00747F48"/>
    <w:rsid w:val="00747F4C"/>
    <w:rsid w:val="00747F76"/>
    <w:rsid w:val="00751091"/>
    <w:rsid w:val="00751B83"/>
    <w:rsid w:val="00754359"/>
    <w:rsid w:val="00754411"/>
    <w:rsid w:val="00754BD9"/>
    <w:rsid w:val="00754E7A"/>
    <w:rsid w:val="0075540C"/>
    <w:rsid w:val="007558BC"/>
    <w:rsid w:val="00755DB1"/>
    <w:rsid w:val="007565A3"/>
    <w:rsid w:val="00756E90"/>
    <w:rsid w:val="007574FC"/>
    <w:rsid w:val="00760975"/>
    <w:rsid w:val="00760C0F"/>
    <w:rsid w:val="00761FDA"/>
    <w:rsid w:val="007621FF"/>
    <w:rsid w:val="0076229F"/>
    <w:rsid w:val="007634E3"/>
    <w:rsid w:val="00764194"/>
    <w:rsid w:val="00764549"/>
    <w:rsid w:val="00764B5A"/>
    <w:rsid w:val="007656B1"/>
    <w:rsid w:val="00765ED3"/>
    <w:rsid w:val="0076681D"/>
    <w:rsid w:val="00766A65"/>
    <w:rsid w:val="007671F5"/>
    <w:rsid w:val="007676B8"/>
    <w:rsid w:val="007700D8"/>
    <w:rsid w:val="0077175C"/>
    <w:rsid w:val="00771870"/>
    <w:rsid w:val="00771BF9"/>
    <w:rsid w:val="00772B97"/>
    <w:rsid w:val="00772F8A"/>
    <w:rsid w:val="007739C6"/>
    <w:rsid w:val="00774889"/>
    <w:rsid w:val="00774FF5"/>
    <w:rsid w:val="007750B3"/>
    <w:rsid w:val="00775F76"/>
    <w:rsid w:val="00776AEA"/>
    <w:rsid w:val="00777BA0"/>
    <w:rsid w:val="007803BD"/>
    <w:rsid w:val="007811DC"/>
    <w:rsid w:val="007820FA"/>
    <w:rsid w:val="0078285F"/>
    <w:rsid w:val="007831B1"/>
    <w:rsid w:val="00783207"/>
    <w:rsid w:val="007838FE"/>
    <w:rsid w:val="00783E1D"/>
    <w:rsid w:val="0078483B"/>
    <w:rsid w:val="00784EED"/>
    <w:rsid w:val="007857BF"/>
    <w:rsid w:val="00785900"/>
    <w:rsid w:val="00786958"/>
    <w:rsid w:val="00786E71"/>
    <w:rsid w:val="00790B54"/>
    <w:rsid w:val="00791459"/>
    <w:rsid w:val="0079162F"/>
    <w:rsid w:val="00792FF9"/>
    <w:rsid w:val="00793229"/>
    <w:rsid w:val="00794924"/>
    <w:rsid w:val="00795A6F"/>
    <w:rsid w:val="00795CEC"/>
    <w:rsid w:val="00797E13"/>
    <w:rsid w:val="007A0AA2"/>
    <w:rsid w:val="007A0BC2"/>
    <w:rsid w:val="007A1F44"/>
    <w:rsid w:val="007A23FF"/>
    <w:rsid w:val="007A295B"/>
    <w:rsid w:val="007A2EF5"/>
    <w:rsid w:val="007A3424"/>
    <w:rsid w:val="007A35EF"/>
    <w:rsid w:val="007A3B5C"/>
    <w:rsid w:val="007A3C1E"/>
    <w:rsid w:val="007A43A2"/>
    <w:rsid w:val="007A4D04"/>
    <w:rsid w:val="007A4D52"/>
    <w:rsid w:val="007A5DAB"/>
    <w:rsid w:val="007A76FE"/>
    <w:rsid w:val="007A7A96"/>
    <w:rsid w:val="007B03AF"/>
    <w:rsid w:val="007B0DE6"/>
    <w:rsid w:val="007B1382"/>
    <w:rsid w:val="007B1543"/>
    <w:rsid w:val="007B1AC0"/>
    <w:rsid w:val="007B20DF"/>
    <w:rsid w:val="007B270A"/>
    <w:rsid w:val="007B271B"/>
    <w:rsid w:val="007B2D3B"/>
    <w:rsid w:val="007B52CD"/>
    <w:rsid w:val="007B6CC4"/>
    <w:rsid w:val="007B7601"/>
    <w:rsid w:val="007B7DC1"/>
    <w:rsid w:val="007B7EDB"/>
    <w:rsid w:val="007C050B"/>
    <w:rsid w:val="007C16E2"/>
    <w:rsid w:val="007C18E9"/>
    <w:rsid w:val="007C19AD"/>
    <w:rsid w:val="007C1CA5"/>
    <w:rsid w:val="007C2076"/>
    <w:rsid w:val="007C3598"/>
    <w:rsid w:val="007C3CC0"/>
    <w:rsid w:val="007C3FA8"/>
    <w:rsid w:val="007C68DA"/>
    <w:rsid w:val="007D00DB"/>
    <w:rsid w:val="007D229A"/>
    <w:rsid w:val="007D2F44"/>
    <w:rsid w:val="007D2F4D"/>
    <w:rsid w:val="007D4178"/>
    <w:rsid w:val="007D437A"/>
    <w:rsid w:val="007D4D33"/>
    <w:rsid w:val="007D7175"/>
    <w:rsid w:val="007E02A5"/>
    <w:rsid w:val="007E1369"/>
    <w:rsid w:val="007E139F"/>
    <w:rsid w:val="007E169C"/>
    <w:rsid w:val="007E1A1B"/>
    <w:rsid w:val="007E1A88"/>
    <w:rsid w:val="007E33F4"/>
    <w:rsid w:val="007E4C88"/>
    <w:rsid w:val="007E585E"/>
    <w:rsid w:val="007E69CE"/>
    <w:rsid w:val="007E6A47"/>
    <w:rsid w:val="007E6C67"/>
    <w:rsid w:val="007E6FCD"/>
    <w:rsid w:val="007E7DDF"/>
    <w:rsid w:val="007F0746"/>
    <w:rsid w:val="007F0DF2"/>
    <w:rsid w:val="007F0FCF"/>
    <w:rsid w:val="007F11C8"/>
    <w:rsid w:val="007F1CFB"/>
    <w:rsid w:val="007F2066"/>
    <w:rsid w:val="007F220B"/>
    <w:rsid w:val="007F247D"/>
    <w:rsid w:val="007F27DD"/>
    <w:rsid w:val="007F5137"/>
    <w:rsid w:val="007F6880"/>
    <w:rsid w:val="007F7353"/>
    <w:rsid w:val="007F76B4"/>
    <w:rsid w:val="008001B4"/>
    <w:rsid w:val="00800769"/>
    <w:rsid w:val="00800ED2"/>
    <w:rsid w:val="00801F4B"/>
    <w:rsid w:val="0080251A"/>
    <w:rsid w:val="00802E74"/>
    <w:rsid w:val="00804B92"/>
    <w:rsid w:val="00804E21"/>
    <w:rsid w:val="00805092"/>
    <w:rsid w:val="008059DF"/>
    <w:rsid w:val="00806897"/>
    <w:rsid w:val="00806AAF"/>
    <w:rsid w:val="008070AC"/>
    <w:rsid w:val="00807136"/>
    <w:rsid w:val="00807B80"/>
    <w:rsid w:val="008101FD"/>
    <w:rsid w:val="008106DB"/>
    <w:rsid w:val="00810769"/>
    <w:rsid w:val="00810D8D"/>
    <w:rsid w:val="00811835"/>
    <w:rsid w:val="00811B2B"/>
    <w:rsid w:val="0081276B"/>
    <w:rsid w:val="008141F7"/>
    <w:rsid w:val="00814DFC"/>
    <w:rsid w:val="00815089"/>
    <w:rsid w:val="0081581D"/>
    <w:rsid w:val="00815F54"/>
    <w:rsid w:val="008163DB"/>
    <w:rsid w:val="00816D8A"/>
    <w:rsid w:val="008172BE"/>
    <w:rsid w:val="00817B71"/>
    <w:rsid w:val="00820244"/>
    <w:rsid w:val="008215BD"/>
    <w:rsid w:val="008221B3"/>
    <w:rsid w:val="0082248E"/>
    <w:rsid w:val="00822794"/>
    <w:rsid w:val="00822D3F"/>
    <w:rsid w:val="00824FDF"/>
    <w:rsid w:val="00825125"/>
    <w:rsid w:val="008257CC"/>
    <w:rsid w:val="008274BF"/>
    <w:rsid w:val="00830C10"/>
    <w:rsid w:val="00830DC3"/>
    <w:rsid w:val="00831555"/>
    <w:rsid w:val="00831F52"/>
    <w:rsid w:val="00832154"/>
    <w:rsid w:val="00832F5C"/>
    <w:rsid w:val="0083333E"/>
    <w:rsid w:val="008359E0"/>
    <w:rsid w:val="00835A62"/>
    <w:rsid w:val="008367FF"/>
    <w:rsid w:val="008376F6"/>
    <w:rsid w:val="00837D5B"/>
    <w:rsid w:val="00840607"/>
    <w:rsid w:val="008407C0"/>
    <w:rsid w:val="00840A67"/>
    <w:rsid w:val="00841CD2"/>
    <w:rsid w:val="00842B77"/>
    <w:rsid w:val="0084309F"/>
    <w:rsid w:val="00843C34"/>
    <w:rsid w:val="00845C12"/>
    <w:rsid w:val="00845E51"/>
    <w:rsid w:val="008469D9"/>
    <w:rsid w:val="00846DC0"/>
    <w:rsid w:val="008474A7"/>
    <w:rsid w:val="008478BF"/>
    <w:rsid w:val="008506B6"/>
    <w:rsid w:val="00850AE0"/>
    <w:rsid w:val="008524D2"/>
    <w:rsid w:val="00852E19"/>
    <w:rsid w:val="00852E6D"/>
    <w:rsid w:val="00853726"/>
    <w:rsid w:val="00856362"/>
    <w:rsid w:val="00856833"/>
    <w:rsid w:val="00856840"/>
    <w:rsid w:val="0086087C"/>
    <w:rsid w:val="00860A01"/>
    <w:rsid w:val="00860D8E"/>
    <w:rsid w:val="00860F32"/>
    <w:rsid w:val="00862722"/>
    <w:rsid w:val="0086275E"/>
    <w:rsid w:val="00862945"/>
    <w:rsid w:val="00862F41"/>
    <w:rsid w:val="00864440"/>
    <w:rsid w:val="00864D76"/>
    <w:rsid w:val="008650FC"/>
    <w:rsid w:val="00866EB3"/>
    <w:rsid w:val="0086701A"/>
    <w:rsid w:val="008674BD"/>
    <w:rsid w:val="00867BD2"/>
    <w:rsid w:val="00867E40"/>
    <w:rsid w:val="008706E9"/>
    <w:rsid w:val="0087082A"/>
    <w:rsid w:val="008712FD"/>
    <w:rsid w:val="008716A1"/>
    <w:rsid w:val="00872D3F"/>
    <w:rsid w:val="008733E4"/>
    <w:rsid w:val="00873F15"/>
    <w:rsid w:val="00874096"/>
    <w:rsid w:val="008756A4"/>
    <w:rsid w:val="00875F73"/>
    <w:rsid w:val="00877455"/>
    <w:rsid w:val="00880AE2"/>
    <w:rsid w:val="00880E3A"/>
    <w:rsid w:val="00880F30"/>
    <w:rsid w:val="0088184C"/>
    <w:rsid w:val="00882E7D"/>
    <w:rsid w:val="008833E8"/>
    <w:rsid w:val="008863D4"/>
    <w:rsid w:val="00887B48"/>
    <w:rsid w:val="0089176E"/>
    <w:rsid w:val="008917E0"/>
    <w:rsid w:val="00892365"/>
    <w:rsid w:val="00892600"/>
    <w:rsid w:val="00892BE5"/>
    <w:rsid w:val="0089387C"/>
    <w:rsid w:val="00894240"/>
    <w:rsid w:val="0089444E"/>
    <w:rsid w:val="008949DF"/>
    <w:rsid w:val="00894E6D"/>
    <w:rsid w:val="008951DB"/>
    <w:rsid w:val="008957F9"/>
    <w:rsid w:val="00896823"/>
    <w:rsid w:val="0089686C"/>
    <w:rsid w:val="00896C81"/>
    <w:rsid w:val="00896D83"/>
    <w:rsid w:val="0089769E"/>
    <w:rsid w:val="00897811"/>
    <w:rsid w:val="008A0AB2"/>
    <w:rsid w:val="008A0CFC"/>
    <w:rsid w:val="008A12FE"/>
    <w:rsid w:val="008A189E"/>
    <w:rsid w:val="008A28B6"/>
    <w:rsid w:val="008A2BB1"/>
    <w:rsid w:val="008A309F"/>
    <w:rsid w:val="008A3466"/>
    <w:rsid w:val="008A389F"/>
    <w:rsid w:val="008A3D02"/>
    <w:rsid w:val="008A5940"/>
    <w:rsid w:val="008A6D7E"/>
    <w:rsid w:val="008A73B2"/>
    <w:rsid w:val="008A7D70"/>
    <w:rsid w:val="008B043F"/>
    <w:rsid w:val="008B0808"/>
    <w:rsid w:val="008B0AEC"/>
    <w:rsid w:val="008B1E53"/>
    <w:rsid w:val="008B1E5B"/>
    <w:rsid w:val="008B1EDD"/>
    <w:rsid w:val="008B24C3"/>
    <w:rsid w:val="008B366D"/>
    <w:rsid w:val="008B389D"/>
    <w:rsid w:val="008B3C55"/>
    <w:rsid w:val="008B3C5C"/>
    <w:rsid w:val="008B4D57"/>
    <w:rsid w:val="008B5299"/>
    <w:rsid w:val="008B5A5F"/>
    <w:rsid w:val="008B5AB0"/>
    <w:rsid w:val="008B6054"/>
    <w:rsid w:val="008B6EEF"/>
    <w:rsid w:val="008B7B08"/>
    <w:rsid w:val="008C04E3"/>
    <w:rsid w:val="008C13F0"/>
    <w:rsid w:val="008C1F26"/>
    <w:rsid w:val="008C1F71"/>
    <w:rsid w:val="008C2A3A"/>
    <w:rsid w:val="008C2E79"/>
    <w:rsid w:val="008C3046"/>
    <w:rsid w:val="008C30B1"/>
    <w:rsid w:val="008C3C7B"/>
    <w:rsid w:val="008C4C7E"/>
    <w:rsid w:val="008C5C46"/>
    <w:rsid w:val="008C6184"/>
    <w:rsid w:val="008C785E"/>
    <w:rsid w:val="008D0AFB"/>
    <w:rsid w:val="008D1511"/>
    <w:rsid w:val="008D1761"/>
    <w:rsid w:val="008D32DF"/>
    <w:rsid w:val="008D3525"/>
    <w:rsid w:val="008D35E9"/>
    <w:rsid w:val="008D3959"/>
    <w:rsid w:val="008D3966"/>
    <w:rsid w:val="008D4052"/>
    <w:rsid w:val="008D4352"/>
    <w:rsid w:val="008D60BC"/>
    <w:rsid w:val="008D6BA9"/>
    <w:rsid w:val="008D6D7B"/>
    <w:rsid w:val="008D6E88"/>
    <w:rsid w:val="008D7BBF"/>
    <w:rsid w:val="008D7EB7"/>
    <w:rsid w:val="008E0C94"/>
    <w:rsid w:val="008E0EB8"/>
    <w:rsid w:val="008E10A6"/>
    <w:rsid w:val="008E1271"/>
    <w:rsid w:val="008E2251"/>
    <w:rsid w:val="008E24B3"/>
    <w:rsid w:val="008E24CA"/>
    <w:rsid w:val="008E2F6E"/>
    <w:rsid w:val="008E38AD"/>
    <w:rsid w:val="008E3B61"/>
    <w:rsid w:val="008E3C38"/>
    <w:rsid w:val="008E3EEC"/>
    <w:rsid w:val="008E44E8"/>
    <w:rsid w:val="008E51A7"/>
    <w:rsid w:val="008E5BF2"/>
    <w:rsid w:val="008E5C81"/>
    <w:rsid w:val="008E5D7F"/>
    <w:rsid w:val="008E70DD"/>
    <w:rsid w:val="008E77DC"/>
    <w:rsid w:val="008F0A38"/>
    <w:rsid w:val="008F0F84"/>
    <w:rsid w:val="008F1014"/>
    <w:rsid w:val="008F11C9"/>
    <w:rsid w:val="008F1F4F"/>
    <w:rsid w:val="008F23D8"/>
    <w:rsid w:val="008F2FD5"/>
    <w:rsid w:val="008F37E5"/>
    <w:rsid w:val="008F3915"/>
    <w:rsid w:val="008F48C2"/>
    <w:rsid w:val="008F56E9"/>
    <w:rsid w:val="008F5840"/>
    <w:rsid w:val="008F5EEF"/>
    <w:rsid w:val="008F66FE"/>
    <w:rsid w:val="008F68D1"/>
    <w:rsid w:val="008F72CC"/>
    <w:rsid w:val="008F72CD"/>
    <w:rsid w:val="008F7BA0"/>
    <w:rsid w:val="008F7C50"/>
    <w:rsid w:val="008F7D1C"/>
    <w:rsid w:val="0090123E"/>
    <w:rsid w:val="00903453"/>
    <w:rsid w:val="00903802"/>
    <w:rsid w:val="00904AC1"/>
    <w:rsid w:val="00905F77"/>
    <w:rsid w:val="0090696D"/>
    <w:rsid w:val="00906CD6"/>
    <w:rsid w:val="00906E4D"/>
    <w:rsid w:val="00906F31"/>
    <w:rsid w:val="009078B3"/>
    <w:rsid w:val="00907A77"/>
    <w:rsid w:val="00907AD3"/>
    <w:rsid w:val="00907C0A"/>
    <w:rsid w:val="00907E00"/>
    <w:rsid w:val="00910730"/>
    <w:rsid w:val="0091088D"/>
    <w:rsid w:val="00910FC9"/>
    <w:rsid w:val="009124E0"/>
    <w:rsid w:val="0091291A"/>
    <w:rsid w:val="00913612"/>
    <w:rsid w:val="0091366A"/>
    <w:rsid w:val="00913824"/>
    <w:rsid w:val="00913B99"/>
    <w:rsid w:val="00914331"/>
    <w:rsid w:val="00915757"/>
    <w:rsid w:val="009159B3"/>
    <w:rsid w:val="00916181"/>
    <w:rsid w:val="009201A6"/>
    <w:rsid w:val="009204C5"/>
    <w:rsid w:val="00920628"/>
    <w:rsid w:val="0092180D"/>
    <w:rsid w:val="009232C9"/>
    <w:rsid w:val="00923608"/>
    <w:rsid w:val="009238E5"/>
    <w:rsid w:val="00923F12"/>
    <w:rsid w:val="00924203"/>
    <w:rsid w:val="00924ACB"/>
    <w:rsid w:val="00924FF8"/>
    <w:rsid w:val="00925BA8"/>
    <w:rsid w:val="00926D44"/>
    <w:rsid w:val="00926DA7"/>
    <w:rsid w:val="00927359"/>
    <w:rsid w:val="00927F8B"/>
    <w:rsid w:val="009305D7"/>
    <w:rsid w:val="0093094D"/>
    <w:rsid w:val="00931CDF"/>
    <w:rsid w:val="00932090"/>
    <w:rsid w:val="009328C7"/>
    <w:rsid w:val="009336EC"/>
    <w:rsid w:val="00933F56"/>
    <w:rsid w:val="00934C13"/>
    <w:rsid w:val="00935228"/>
    <w:rsid w:val="009355A2"/>
    <w:rsid w:val="00935707"/>
    <w:rsid w:val="00935F9E"/>
    <w:rsid w:val="00936D78"/>
    <w:rsid w:val="00936D98"/>
    <w:rsid w:val="00937A75"/>
    <w:rsid w:val="00937B21"/>
    <w:rsid w:val="009403FB"/>
    <w:rsid w:val="00942C80"/>
    <w:rsid w:val="00943197"/>
    <w:rsid w:val="009435F2"/>
    <w:rsid w:val="00945180"/>
    <w:rsid w:val="0094590C"/>
    <w:rsid w:val="00946355"/>
    <w:rsid w:val="009468B7"/>
    <w:rsid w:val="0094724E"/>
    <w:rsid w:val="00947973"/>
    <w:rsid w:val="00947BE6"/>
    <w:rsid w:val="0095016E"/>
    <w:rsid w:val="00950429"/>
    <w:rsid w:val="0095048D"/>
    <w:rsid w:val="00951ADB"/>
    <w:rsid w:val="0095371B"/>
    <w:rsid w:val="0095380C"/>
    <w:rsid w:val="009538AB"/>
    <w:rsid w:val="00954094"/>
    <w:rsid w:val="00954353"/>
    <w:rsid w:val="00955C0A"/>
    <w:rsid w:val="00955C4F"/>
    <w:rsid w:val="00962053"/>
    <w:rsid w:val="0096278E"/>
    <w:rsid w:val="009628A4"/>
    <w:rsid w:val="009629AC"/>
    <w:rsid w:val="00962CB0"/>
    <w:rsid w:val="00962CBD"/>
    <w:rsid w:val="009636E6"/>
    <w:rsid w:val="00965261"/>
    <w:rsid w:val="009657F1"/>
    <w:rsid w:val="009660D6"/>
    <w:rsid w:val="0096625D"/>
    <w:rsid w:val="009709F8"/>
    <w:rsid w:val="009714F8"/>
    <w:rsid w:val="00971FC0"/>
    <w:rsid w:val="0097214C"/>
    <w:rsid w:val="00972929"/>
    <w:rsid w:val="00972F91"/>
    <w:rsid w:val="009736FF"/>
    <w:rsid w:val="00973827"/>
    <w:rsid w:val="009742D3"/>
    <w:rsid w:val="00974849"/>
    <w:rsid w:val="009759E5"/>
    <w:rsid w:val="00975C38"/>
    <w:rsid w:val="009765A9"/>
    <w:rsid w:val="00977BA7"/>
    <w:rsid w:val="0098194F"/>
    <w:rsid w:val="009826C8"/>
    <w:rsid w:val="0098313F"/>
    <w:rsid w:val="00983161"/>
    <w:rsid w:val="009836E4"/>
    <w:rsid w:val="0098412F"/>
    <w:rsid w:val="00985F28"/>
    <w:rsid w:val="00986149"/>
    <w:rsid w:val="00986176"/>
    <w:rsid w:val="00986E7F"/>
    <w:rsid w:val="00987536"/>
    <w:rsid w:val="00990BD5"/>
    <w:rsid w:val="0099196F"/>
    <w:rsid w:val="00991EF7"/>
    <w:rsid w:val="00992B98"/>
    <w:rsid w:val="0099359F"/>
    <w:rsid w:val="00994871"/>
    <w:rsid w:val="0099494A"/>
    <w:rsid w:val="00994E08"/>
    <w:rsid w:val="009951F9"/>
    <w:rsid w:val="009955EA"/>
    <w:rsid w:val="0099569A"/>
    <w:rsid w:val="00995C95"/>
    <w:rsid w:val="00995E85"/>
    <w:rsid w:val="00996468"/>
    <w:rsid w:val="00996876"/>
    <w:rsid w:val="00996FFA"/>
    <w:rsid w:val="009973F1"/>
    <w:rsid w:val="009973F3"/>
    <w:rsid w:val="0099769A"/>
    <w:rsid w:val="00997E79"/>
    <w:rsid w:val="009A010D"/>
    <w:rsid w:val="009A0C6F"/>
    <w:rsid w:val="009A14EF"/>
    <w:rsid w:val="009A2DF9"/>
    <w:rsid w:val="009A3A86"/>
    <w:rsid w:val="009A3CA3"/>
    <w:rsid w:val="009A4869"/>
    <w:rsid w:val="009A4A75"/>
    <w:rsid w:val="009A6A6B"/>
    <w:rsid w:val="009A6C1A"/>
    <w:rsid w:val="009A77CC"/>
    <w:rsid w:val="009B048B"/>
    <w:rsid w:val="009B1EF9"/>
    <w:rsid w:val="009B26AC"/>
    <w:rsid w:val="009B37E2"/>
    <w:rsid w:val="009B3846"/>
    <w:rsid w:val="009B4519"/>
    <w:rsid w:val="009B506B"/>
    <w:rsid w:val="009B57EF"/>
    <w:rsid w:val="009B5B85"/>
    <w:rsid w:val="009B7004"/>
    <w:rsid w:val="009B7204"/>
    <w:rsid w:val="009B7D82"/>
    <w:rsid w:val="009B7F1F"/>
    <w:rsid w:val="009C0074"/>
    <w:rsid w:val="009C0564"/>
    <w:rsid w:val="009C0FFE"/>
    <w:rsid w:val="009C1318"/>
    <w:rsid w:val="009C1E7E"/>
    <w:rsid w:val="009C2685"/>
    <w:rsid w:val="009C2E4C"/>
    <w:rsid w:val="009C32B9"/>
    <w:rsid w:val="009C39BC"/>
    <w:rsid w:val="009C4BC2"/>
    <w:rsid w:val="009C4BFA"/>
    <w:rsid w:val="009C4D22"/>
    <w:rsid w:val="009C64CE"/>
    <w:rsid w:val="009C7320"/>
    <w:rsid w:val="009D0729"/>
    <w:rsid w:val="009D0F66"/>
    <w:rsid w:val="009D1A06"/>
    <w:rsid w:val="009D1BA4"/>
    <w:rsid w:val="009D22E4"/>
    <w:rsid w:val="009D22F7"/>
    <w:rsid w:val="009D319C"/>
    <w:rsid w:val="009D3DAD"/>
    <w:rsid w:val="009D5BAB"/>
    <w:rsid w:val="009D6253"/>
    <w:rsid w:val="009D694B"/>
    <w:rsid w:val="009D6A0A"/>
    <w:rsid w:val="009D7F24"/>
    <w:rsid w:val="009E058F"/>
    <w:rsid w:val="009E0A9E"/>
    <w:rsid w:val="009E1465"/>
    <w:rsid w:val="009E18E6"/>
    <w:rsid w:val="009E19A2"/>
    <w:rsid w:val="009E3AFD"/>
    <w:rsid w:val="009E3CDD"/>
    <w:rsid w:val="009E4B16"/>
    <w:rsid w:val="009E5C60"/>
    <w:rsid w:val="009E64DB"/>
    <w:rsid w:val="009E6794"/>
    <w:rsid w:val="009E7189"/>
    <w:rsid w:val="009E7997"/>
    <w:rsid w:val="009E7DF9"/>
    <w:rsid w:val="009E7E46"/>
    <w:rsid w:val="009E7FC1"/>
    <w:rsid w:val="009F01E1"/>
    <w:rsid w:val="009F0518"/>
    <w:rsid w:val="009F0B4D"/>
    <w:rsid w:val="009F0BAF"/>
    <w:rsid w:val="009F1096"/>
    <w:rsid w:val="009F150E"/>
    <w:rsid w:val="009F158C"/>
    <w:rsid w:val="009F21C0"/>
    <w:rsid w:val="009F250C"/>
    <w:rsid w:val="009F27AD"/>
    <w:rsid w:val="009F3FB5"/>
    <w:rsid w:val="009F50F6"/>
    <w:rsid w:val="009F521F"/>
    <w:rsid w:val="009F553C"/>
    <w:rsid w:val="009F59F8"/>
    <w:rsid w:val="009F6DF2"/>
    <w:rsid w:val="00A005B0"/>
    <w:rsid w:val="00A00BC1"/>
    <w:rsid w:val="00A0136F"/>
    <w:rsid w:val="00A01F17"/>
    <w:rsid w:val="00A022A5"/>
    <w:rsid w:val="00A03276"/>
    <w:rsid w:val="00A03A22"/>
    <w:rsid w:val="00A04634"/>
    <w:rsid w:val="00A06119"/>
    <w:rsid w:val="00A06695"/>
    <w:rsid w:val="00A07A48"/>
    <w:rsid w:val="00A108EE"/>
    <w:rsid w:val="00A10BB8"/>
    <w:rsid w:val="00A1172B"/>
    <w:rsid w:val="00A1200D"/>
    <w:rsid w:val="00A137E4"/>
    <w:rsid w:val="00A1447A"/>
    <w:rsid w:val="00A1479E"/>
    <w:rsid w:val="00A14813"/>
    <w:rsid w:val="00A1566A"/>
    <w:rsid w:val="00A15A67"/>
    <w:rsid w:val="00A165BF"/>
    <w:rsid w:val="00A16958"/>
    <w:rsid w:val="00A172E8"/>
    <w:rsid w:val="00A1748B"/>
    <w:rsid w:val="00A179FF"/>
    <w:rsid w:val="00A17F93"/>
    <w:rsid w:val="00A20A45"/>
    <w:rsid w:val="00A21A36"/>
    <w:rsid w:val="00A2255D"/>
    <w:rsid w:val="00A22BE0"/>
    <w:rsid w:val="00A25294"/>
    <w:rsid w:val="00A254EE"/>
    <w:rsid w:val="00A256B0"/>
    <w:rsid w:val="00A25BE7"/>
    <w:rsid w:val="00A25E03"/>
    <w:rsid w:val="00A27008"/>
    <w:rsid w:val="00A27CDF"/>
    <w:rsid w:val="00A309C6"/>
    <w:rsid w:val="00A30B29"/>
    <w:rsid w:val="00A30D13"/>
    <w:rsid w:val="00A314F9"/>
    <w:rsid w:val="00A319D0"/>
    <w:rsid w:val="00A32316"/>
    <w:rsid w:val="00A3314F"/>
    <w:rsid w:val="00A33172"/>
    <w:rsid w:val="00A3432B"/>
    <w:rsid w:val="00A346BA"/>
    <w:rsid w:val="00A34C67"/>
    <w:rsid w:val="00A34D62"/>
    <w:rsid w:val="00A3611D"/>
    <w:rsid w:val="00A3622C"/>
    <w:rsid w:val="00A36339"/>
    <w:rsid w:val="00A366E4"/>
    <w:rsid w:val="00A40ABE"/>
    <w:rsid w:val="00A40B1F"/>
    <w:rsid w:val="00A4376F"/>
    <w:rsid w:val="00A44DAF"/>
    <w:rsid w:val="00A4549F"/>
    <w:rsid w:val="00A45B9B"/>
    <w:rsid w:val="00A462FE"/>
    <w:rsid w:val="00A501C9"/>
    <w:rsid w:val="00A502B0"/>
    <w:rsid w:val="00A50506"/>
    <w:rsid w:val="00A53F55"/>
    <w:rsid w:val="00A5417B"/>
    <w:rsid w:val="00A54599"/>
    <w:rsid w:val="00A54B82"/>
    <w:rsid w:val="00A554BF"/>
    <w:rsid w:val="00A569D4"/>
    <w:rsid w:val="00A57F1A"/>
    <w:rsid w:val="00A60163"/>
    <w:rsid w:val="00A6038D"/>
    <w:rsid w:val="00A609CA"/>
    <w:rsid w:val="00A60CF0"/>
    <w:rsid w:val="00A61429"/>
    <w:rsid w:val="00A61514"/>
    <w:rsid w:val="00A61645"/>
    <w:rsid w:val="00A62080"/>
    <w:rsid w:val="00A622DD"/>
    <w:rsid w:val="00A630A2"/>
    <w:rsid w:val="00A632B8"/>
    <w:rsid w:val="00A63BF3"/>
    <w:rsid w:val="00A64942"/>
    <w:rsid w:val="00A650EC"/>
    <w:rsid w:val="00A657CA"/>
    <w:rsid w:val="00A65911"/>
    <w:rsid w:val="00A65E21"/>
    <w:rsid w:val="00A6643C"/>
    <w:rsid w:val="00A66BDA"/>
    <w:rsid w:val="00A67544"/>
    <w:rsid w:val="00A7075B"/>
    <w:rsid w:val="00A7168A"/>
    <w:rsid w:val="00A71CE6"/>
    <w:rsid w:val="00A71D23"/>
    <w:rsid w:val="00A7333A"/>
    <w:rsid w:val="00A73D0D"/>
    <w:rsid w:val="00A74A92"/>
    <w:rsid w:val="00A75CC1"/>
    <w:rsid w:val="00A75E88"/>
    <w:rsid w:val="00A76A3A"/>
    <w:rsid w:val="00A8056E"/>
    <w:rsid w:val="00A822AF"/>
    <w:rsid w:val="00A82D58"/>
    <w:rsid w:val="00A834D6"/>
    <w:rsid w:val="00A8399D"/>
    <w:rsid w:val="00A83E3D"/>
    <w:rsid w:val="00A8443A"/>
    <w:rsid w:val="00A8479C"/>
    <w:rsid w:val="00A8557B"/>
    <w:rsid w:val="00A85A05"/>
    <w:rsid w:val="00A85B22"/>
    <w:rsid w:val="00A86D63"/>
    <w:rsid w:val="00A86E47"/>
    <w:rsid w:val="00A876C9"/>
    <w:rsid w:val="00A87797"/>
    <w:rsid w:val="00A9097A"/>
    <w:rsid w:val="00A90E72"/>
    <w:rsid w:val="00A91FCB"/>
    <w:rsid w:val="00A922A2"/>
    <w:rsid w:val="00A9327B"/>
    <w:rsid w:val="00A93B69"/>
    <w:rsid w:val="00A93F0B"/>
    <w:rsid w:val="00A947C9"/>
    <w:rsid w:val="00A963C7"/>
    <w:rsid w:val="00A964AD"/>
    <w:rsid w:val="00AA0E07"/>
    <w:rsid w:val="00AA1626"/>
    <w:rsid w:val="00AA1C25"/>
    <w:rsid w:val="00AA20A3"/>
    <w:rsid w:val="00AA2B8F"/>
    <w:rsid w:val="00AA31DD"/>
    <w:rsid w:val="00AA3DB7"/>
    <w:rsid w:val="00AA51F5"/>
    <w:rsid w:val="00AA5E3B"/>
    <w:rsid w:val="00AA68B4"/>
    <w:rsid w:val="00AB0301"/>
    <w:rsid w:val="00AB0543"/>
    <w:rsid w:val="00AB05B2"/>
    <w:rsid w:val="00AB0AC9"/>
    <w:rsid w:val="00AB185A"/>
    <w:rsid w:val="00AB1BA7"/>
    <w:rsid w:val="00AB1E04"/>
    <w:rsid w:val="00AB2343"/>
    <w:rsid w:val="00AB287D"/>
    <w:rsid w:val="00AB29CF"/>
    <w:rsid w:val="00AB3113"/>
    <w:rsid w:val="00AB348A"/>
    <w:rsid w:val="00AB362C"/>
    <w:rsid w:val="00AB3A43"/>
    <w:rsid w:val="00AB3F38"/>
    <w:rsid w:val="00AB43EC"/>
    <w:rsid w:val="00AB4BF4"/>
    <w:rsid w:val="00AB500A"/>
    <w:rsid w:val="00AB56AF"/>
    <w:rsid w:val="00AB5ADF"/>
    <w:rsid w:val="00AB5E57"/>
    <w:rsid w:val="00AB5EC8"/>
    <w:rsid w:val="00AB6048"/>
    <w:rsid w:val="00AB725F"/>
    <w:rsid w:val="00AB7AC9"/>
    <w:rsid w:val="00AC0705"/>
    <w:rsid w:val="00AC0770"/>
    <w:rsid w:val="00AC109B"/>
    <w:rsid w:val="00AC3FA2"/>
    <w:rsid w:val="00AC6284"/>
    <w:rsid w:val="00AC6F38"/>
    <w:rsid w:val="00AC74DA"/>
    <w:rsid w:val="00AC7A2B"/>
    <w:rsid w:val="00AC7C25"/>
    <w:rsid w:val="00AD0A51"/>
    <w:rsid w:val="00AD0B37"/>
    <w:rsid w:val="00AD1075"/>
    <w:rsid w:val="00AD11F7"/>
    <w:rsid w:val="00AD1246"/>
    <w:rsid w:val="00AD19ED"/>
    <w:rsid w:val="00AD1DB7"/>
    <w:rsid w:val="00AD2852"/>
    <w:rsid w:val="00AD3976"/>
    <w:rsid w:val="00AD4D2A"/>
    <w:rsid w:val="00AD542F"/>
    <w:rsid w:val="00AD556B"/>
    <w:rsid w:val="00AD607F"/>
    <w:rsid w:val="00AD6217"/>
    <w:rsid w:val="00AD62E9"/>
    <w:rsid w:val="00AD7305"/>
    <w:rsid w:val="00AD7E64"/>
    <w:rsid w:val="00AE0394"/>
    <w:rsid w:val="00AE0627"/>
    <w:rsid w:val="00AE0C56"/>
    <w:rsid w:val="00AE0FA2"/>
    <w:rsid w:val="00AE149E"/>
    <w:rsid w:val="00AE18DB"/>
    <w:rsid w:val="00AE1B51"/>
    <w:rsid w:val="00AE2089"/>
    <w:rsid w:val="00AE22F2"/>
    <w:rsid w:val="00AE29FC"/>
    <w:rsid w:val="00AE2F3F"/>
    <w:rsid w:val="00AE3458"/>
    <w:rsid w:val="00AE3B4E"/>
    <w:rsid w:val="00AE59EC"/>
    <w:rsid w:val="00AE67B3"/>
    <w:rsid w:val="00AE7864"/>
    <w:rsid w:val="00AE787E"/>
    <w:rsid w:val="00AE7949"/>
    <w:rsid w:val="00AF0CFA"/>
    <w:rsid w:val="00AF25D5"/>
    <w:rsid w:val="00AF32CB"/>
    <w:rsid w:val="00AF3DBB"/>
    <w:rsid w:val="00AF4533"/>
    <w:rsid w:val="00AF454A"/>
    <w:rsid w:val="00AF4695"/>
    <w:rsid w:val="00AF5194"/>
    <w:rsid w:val="00AF53EF"/>
    <w:rsid w:val="00AF5CB8"/>
    <w:rsid w:val="00AF73C3"/>
    <w:rsid w:val="00AF795C"/>
    <w:rsid w:val="00B00752"/>
    <w:rsid w:val="00B01EBC"/>
    <w:rsid w:val="00B026C1"/>
    <w:rsid w:val="00B02B9C"/>
    <w:rsid w:val="00B0353B"/>
    <w:rsid w:val="00B040B2"/>
    <w:rsid w:val="00B05894"/>
    <w:rsid w:val="00B05C35"/>
    <w:rsid w:val="00B071B2"/>
    <w:rsid w:val="00B07CAE"/>
    <w:rsid w:val="00B10558"/>
    <w:rsid w:val="00B14A20"/>
    <w:rsid w:val="00B156A9"/>
    <w:rsid w:val="00B15A3C"/>
    <w:rsid w:val="00B15B39"/>
    <w:rsid w:val="00B15F83"/>
    <w:rsid w:val="00B160FF"/>
    <w:rsid w:val="00B16322"/>
    <w:rsid w:val="00B1662E"/>
    <w:rsid w:val="00B1673D"/>
    <w:rsid w:val="00B16A6F"/>
    <w:rsid w:val="00B16C5D"/>
    <w:rsid w:val="00B20C71"/>
    <w:rsid w:val="00B22C0D"/>
    <w:rsid w:val="00B22E39"/>
    <w:rsid w:val="00B23AF4"/>
    <w:rsid w:val="00B23C15"/>
    <w:rsid w:val="00B255D0"/>
    <w:rsid w:val="00B25762"/>
    <w:rsid w:val="00B25B40"/>
    <w:rsid w:val="00B25FDE"/>
    <w:rsid w:val="00B2666B"/>
    <w:rsid w:val="00B266FE"/>
    <w:rsid w:val="00B26AB0"/>
    <w:rsid w:val="00B26AD2"/>
    <w:rsid w:val="00B26CA2"/>
    <w:rsid w:val="00B30B4E"/>
    <w:rsid w:val="00B31246"/>
    <w:rsid w:val="00B326FF"/>
    <w:rsid w:val="00B340AA"/>
    <w:rsid w:val="00B34A9F"/>
    <w:rsid w:val="00B34B80"/>
    <w:rsid w:val="00B35CDA"/>
    <w:rsid w:val="00B3658F"/>
    <w:rsid w:val="00B37D97"/>
    <w:rsid w:val="00B410F4"/>
    <w:rsid w:val="00B411BD"/>
    <w:rsid w:val="00B41559"/>
    <w:rsid w:val="00B418E8"/>
    <w:rsid w:val="00B42285"/>
    <w:rsid w:val="00B4274B"/>
    <w:rsid w:val="00B4283D"/>
    <w:rsid w:val="00B4323A"/>
    <w:rsid w:val="00B435B1"/>
    <w:rsid w:val="00B4367F"/>
    <w:rsid w:val="00B438BA"/>
    <w:rsid w:val="00B44F99"/>
    <w:rsid w:val="00B45876"/>
    <w:rsid w:val="00B46D21"/>
    <w:rsid w:val="00B5014F"/>
    <w:rsid w:val="00B51542"/>
    <w:rsid w:val="00B51AA2"/>
    <w:rsid w:val="00B51BCC"/>
    <w:rsid w:val="00B51D1D"/>
    <w:rsid w:val="00B51FF7"/>
    <w:rsid w:val="00B52CA9"/>
    <w:rsid w:val="00B5310E"/>
    <w:rsid w:val="00B5411C"/>
    <w:rsid w:val="00B54ACC"/>
    <w:rsid w:val="00B54DCB"/>
    <w:rsid w:val="00B55AC2"/>
    <w:rsid w:val="00B560C9"/>
    <w:rsid w:val="00B56533"/>
    <w:rsid w:val="00B567B2"/>
    <w:rsid w:val="00B56CFC"/>
    <w:rsid w:val="00B57777"/>
    <w:rsid w:val="00B57A17"/>
    <w:rsid w:val="00B61BE2"/>
    <w:rsid w:val="00B62220"/>
    <w:rsid w:val="00B62312"/>
    <w:rsid w:val="00B6266F"/>
    <w:rsid w:val="00B62E0B"/>
    <w:rsid w:val="00B63C32"/>
    <w:rsid w:val="00B64434"/>
    <w:rsid w:val="00B65696"/>
    <w:rsid w:val="00B66CF5"/>
    <w:rsid w:val="00B6727A"/>
    <w:rsid w:val="00B711CE"/>
    <w:rsid w:val="00B71DC8"/>
    <w:rsid w:val="00B746C6"/>
    <w:rsid w:val="00B74C8F"/>
    <w:rsid w:val="00B752EE"/>
    <w:rsid w:val="00B7604C"/>
    <w:rsid w:val="00B7652C"/>
    <w:rsid w:val="00B766BF"/>
    <w:rsid w:val="00B76C2B"/>
    <w:rsid w:val="00B76FA6"/>
    <w:rsid w:val="00B80191"/>
    <w:rsid w:val="00B805F2"/>
    <w:rsid w:val="00B806EE"/>
    <w:rsid w:val="00B80722"/>
    <w:rsid w:val="00B80910"/>
    <w:rsid w:val="00B818F4"/>
    <w:rsid w:val="00B81910"/>
    <w:rsid w:val="00B81BC9"/>
    <w:rsid w:val="00B8222F"/>
    <w:rsid w:val="00B8234E"/>
    <w:rsid w:val="00B82615"/>
    <w:rsid w:val="00B83444"/>
    <w:rsid w:val="00B836ED"/>
    <w:rsid w:val="00B853BE"/>
    <w:rsid w:val="00B85FB4"/>
    <w:rsid w:val="00B86476"/>
    <w:rsid w:val="00B86A3D"/>
    <w:rsid w:val="00B86F05"/>
    <w:rsid w:val="00B87085"/>
    <w:rsid w:val="00B874EB"/>
    <w:rsid w:val="00B875C7"/>
    <w:rsid w:val="00B87735"/>
    <w:rsid w:val="00B87E61"/>
    <w:rsid w:val="00B90D10"/>
    <w:rsid w:val="00B90FE5"/>
    <w:rsid w:val="00B919AD"/>
    <w:rsid w:val="00B91A2B"/>
    <w:rsid w:val="00B91C3A"/>
    <w:rsid w:val="00B91F22"/>
    <w:rsid w:val="00B93204"/>
    <w:rsid w:val="00B9463D"/>
    <w:rsid w:val="00B94818"/>
    <w:rsid w:val="00B94E17"/>
    <w:rsid w:val="00B957FE"/>
    <w:rsid w:val="00B95F02"/>
    <w:rsid w:val="00B96BEF"/>
    <w:rsid w:val="00B96FC0"/>
    <w:rsid w:val="00B97260"/>
    <w:rsid w:val="00B97A69"/>
    <w:rsid w:val="00B97BEA"/>
    <w:rsid w:val="00BA01EB"/>
    <w:rsid w:val="00BA0632"/>
    <w:rsid w:val="00BA0AAA"/>
    <w:rsid w:val="00BA0DFB"/>
    <w:rsid w:val="00BA0F04"/>
    <w:rsid w:val="00BA1FD2"/>
    <w:rsid w:val="00BA2ACD"/>
    <w:rsid w:val="00BA2FEF"/>
    <w:rsid w:val="00BA4B36"/>
    <w:rsid w:val="00BA4BE1"/>
    <w:rsid w:val="00BA672A"/>
    <w:rsid w:val="00BA686E"/>
    <w:rsid w:val="00BA736E"/>
    <w:rsid w:val="00BB1548"/>
    <w:rsid w:val="00BB1666"/>
    <w:rsid w:val="00BB1CE7"/>
    <w:rsid w:val="00BB207D"/>
    <w:rsid w:val="00BB2FD3"/>
    <w:rsid w:val="00BB2FDF"/>
    <w:rsid w:val="00BB2FFF"/>
    <w:rsid w:val="00BB3BB1"/>
    <w:rsid w:val="00BB5FCB"/>
    <w:rsid w:val="00BB604B"/>
    <w:rsid w:val="00BB682B"/>
    <w:rsid w:val="00BB7C86"/>
    <w:rsid w:val="00BC00EC"/>
    <w:rsid w:val="00BC08C5"/>
    <w:rsid w:val="00BC12FB"/>
    <w:rsid w:val="00BC1C3C"/>
    <w:rsid w:val="00BC1F0B"/>
    <w:rsid w:val="00BC307F"/>
    <w:rsid w:val="00BC3159"/>
    <w:rsid w:val="00BC31E2"/>
    <w:rsid w:val="00BC3257"/>
    <w:rsid w:val="00BC39DB"/>
    <w:rsid w:val="00BC3A32"/>
    <w:rsid w:val="00BC3B07"/>
    <w:rsid w:val="00BC4322"/>
    <w:rsid w:val="00BC46EF"/>
    <w:rsid w:val="00BC5777"/>
    <w:rsid w:val="00BC683E"/>
    <w:rsid w:val="00BC6FD6"/>
    <w:rsid w:val="00BD008E"/>
    <w:rsid w:val="00BD2F3B"/>
    <w:rsid w:val="00BD3372"/>
    <w:rsid w:val="00BD44F9"/>
    <w:rsid w:val="00BD50AA"/>
    <w:rsid w:val="00BD5135"/>
    <w:rsid w:val="00BD7291"/>
    <w:rsid w:val="00BD7EA3"/>
    <w:rsid w:val="00BD7FE2"/>
    <w:rsid w:val="00BE0A7E"/>
    <w:rsid w:val="00BE0B19"/>
    <w:rsid w:val="00BE0DD8"/>
    <w:rsid w:val="00BE0EE4"/>
    <w:rsid w:val="00BE1D82"/>
    <w:rsid w:val="00BE1EE4"/>
    <w:rsid w:val="00BE1F8B"/>
    <w:rsid w:val="00BE273D"/>
    <w:rsid w:val="00BE294B"/>
    <w:rsid w:val="00BE2B4F"/>
    <w:rsid w:val="00BE2F39"/>
    <w:rsid w:val="00BE332D"/>
    <w:rsid w:val="00BE3CF1"/>
    <w:rsid w:val="00BE4B20"/>
    <w:rsid w:val="00BE5FC4"/>
    <w:rsid w:val="00BE7C4D"/>
    <w:rsid w:val="00BE7F6A"/>
    <w:rsid w:val="00BF0274"/>
    <w:rsid w:val="00BF08C4"/>
    <w:rsid w:val="00BF0BAF"/>
    <w:rsid w:val="00BF19CE"/>
    <w:rsid w:val="00BF2B6F"/>
    <w:rsid w:val="00BF34C8"/>
    <w:rsid w:val="00BF351A"/>
    <w:rsid w:val="00BF3914"/>
    <w:rsid w:val="00BF3A25"/>
    <w:rsid w:val="00BF3C73"/>
    <w:rsid w:val="00BF467F"/>
    <w:rsid w:val="00BF49B1"/>
    <w:rsid w:val="00BF4D98"/>
    <w:rsid w:val="00BF5552"/>
    <w:rsid w:val="00BF66C7"/>
    <w:rsid w:val="00BF73F2"/>
    <w:rsid w:val="00C01671"/>
    <w:rsid w:val="00C01A1D"/>
    <w:rsid w:val="00C02419"/>
    <w:rsid w:val="00C02766"/>
    <w:rsid w:val="00C0298D"/>
    <w:rsid w:val="00C03EE8"/>
    <w:rsid w:val="00C04D06"/>
    <w:rsid w:val="00C04D16"/>
    <w:rsid w:val="00C05BEC"/>
    <w:rsid w:val="00C06232"/>
    <w:rsid w:val="00C06E7D"/>
    <w:rsid w:val="00C1112B"/>
    <w:rsid w:val="00C1146D"/>
    <w:rsid w:val="00C11A88"/>
    <w:rsid w:val="00C12012"/>
    <w:rsid w:val="00C123EE"/>
    <w:rsid w:val="00C12874"/>
    <w:rsid w:val="00C12BC1"/>
    <w:rsid w:val="00C13BDA"/>
    <w:rsid w:val="00C13FFD"/>
    <w:rsid w:val="00C14632"/>
    <w:rsid w:val="00C14D75"/>
    <w:rsid w:val="00C16340"/>
    <w:rsid w:val="00C16C30"/>
    <w:rsid w:val="00C16F34"/>
    <w:rsid w:val="00C20A00"/>
    <w:rsid w:val="00C21673"/>
    <w:rsid w:val="00C21C7A"/>
    <w:rsid w:val="00C220C8"/>
    <w:rsid w:val="00C228E9"/>
    <w:rsid w:val="00C23130"/>
    <w:rsid w:val="00C2336A"/>
    <w:rsid w:val="00C23667"/>
    <w:rsid w:val="00C255A5"/>
    <w:rsid w:val="00C2584B"/>
    <w:rsid w:val="00C25942"/>
    <w:rsid w:val="00C25DD9"/>
    <w:rsid w:val="00C2663F"/>
    <w:rsid w:val="00C26DB8"/>
    <w:rsid w:val="00C271A8"/>
    <w:rsid w:val="00C30216"/>
    <w:rsid w:val="00C304B1"/>
    <w:rsid w:val="00C3122E"/>
    <w:rsid w:val="00C31FBB"/>
    <w:rsid w:val="00C328F0"/>
    <w:rsid w:val="00C3400F"/>
    <w:rsid w:val="00C34B64"/>
    <w:rsid w:val="00C34C36"/>
    <w:rsid w:val="00C352B3"/>
    <w:rsid w:val="00C354EA"/>
    <w:rsid w:val="00C36120"/>
    <w:rsid w:val="00C3654C"/>
    <w:rsid w:val="00C36BF5"/>
    <w:rsid w:val="00C36DBC"/>
    <w:rsid w:val="00C376BA"/>
    <w:rsid w:val="00C40373"/>
    <w:rsid w:val="00C4082D"/>
    <w:rsid w:val="00C40AE6"/>
    <w:rsid w:val="00C411AF"/>
    <w:rsid w:val="00C4138D"/>
    <w:rsid w:val="00C4174B"/>
    <w:rsid w:val="00C41850"/>
    <w:rsid w:val="00C41E3A"/>
    <w:rsid w:val="00C421E1"/>
    <w:rsid w:val="00C4304C"/>
    <w:rsid w:val="00C43315"/>
    <w:rsid w:val="00C43699"/>
    <w:rsid w:val="00C43AA6"/>
    <w:rsid w:val="00C44475"/>
    <w:rsid w:val="00C452F5"/>
    <w:rsid w:val="00C456F9"/>
    <w:rsid w:val="00C46555"/>
    <w:rsid w:val="00C46B15"/>
    <w:rsid w:val="00C46F7D"/>
    <w:rsid w:val="00C479B5"/>
    <w:rsid w:val="00C50242"/>
    <w:rsid w:val="00C5034D"/>
    <w:rsid w:val="00C5050E"/>
    <w:rsid w:val="00C50E99"/>
    <w:rsid w:val="00C52744"/>
    <w:rsid w:val="00C533ED"/>
    <w:rsid w:val="00C53EB3"/>
    <w:rsid w:val="00C542D4"/>
    <w:rsid w:val="00C54D71"/>
    <w:rsid w:val="00C563F5"/>
    <w:rsid w:val="00C570F7"/>
    <w:rsid w:val="00C57A5C"/>
    <w:rsid w:val="00C626E3"/>
    <w:rsid w:val="00C62CD5"/>
    <w:rsid w:val="00C62FCF"/>
    <w:rsid w:val="00C636E6"/>
    <w:rsid w:val="00C639D6"/>
    <w:rsid w:val="00C63F8E"/>
    <w:rsid w:val="00C647FB"/>
    <w:rsid w:val="00C654E0"/>
    <w:rsid w:val="00C67EAB"/>
    <w:rsid w:val="00C70DFF"/>
    <w:rsid w:val="00C716F8"/>
    <w:rsid w:val="00C73922"/>
    <w:rsid w:val="00C752EA"/>
    <w:rsid w:val="00C75A6B"/>
    <w:rsid w:val="00C763B6"/>
    <w:rsid w:val="00C7644F"/>
    <w:rsid w:val="00C76745"/>
    <w:rsid w:val="00C768F6"/>
    <w:rsid w:val="00C76B7F"/>
    <w:rsid w:val="00C77261"/>
    <w:rsid w:val="00C80073"/>
    <w:rsid w:val="00C803E3"/>
    <w:rsid w:val="00C80DEA"/>
    <w:rsid w:val="00C80F79"/>
    <w:rsid w:val="00C832DC"/>
    <w:rsid w:val="00C8377F"/>
    <w:rsid w:val="00C8646D"/>
    <w:rsid w:val="00C878C1"/>
    <w:rsid w:val="00C87C09"/>
    <w:rsid w:val="00C91879"/>
    <w:rsid w:val="00C91DE3"/>
    <w:rsid w:val="00C92C7F"/>
    <w:rsid w:val="00C9369D"/>
    <w:rsid w:val="00C937A1"/>
    <w:rsid w:val="00C944FA"/>
    <w:rsid w:val="00C95854"/>
    <w:rsid w:val="00C95EFF"/>
    <w:rsid w:val="00C96E6F"/>
    <w:rsid w:val="00C97872"/>
    <w:rsid w:val="00C97D3C"/>
    <w:rsid w:val="00CA0532"/>
    <w:rsid w:val="00CA0D64"/>
    <w:rsid w:val="00CA108B"/>
    <w:rsid w:val="00CA2241"/>
    <w:rsid w:val="00CA37F5"/>
    <w:rsid w:val="00CA3CDD"/>
    <w:rsid w:val="00CA403B"/>
    <w:rsid w:val="00CA505A"/>
    <w:rsid w:val="00CA59DD"/>
    <w:rsid w:val="00CA7663"/>
    <w:rsid w:val="00CB008E"/>
    <w:rsid w:val="00CB01FA"/>
    <w:rsid w:val="00CB0395"/>
    <w:rsid w:val="00CB0737"/>
    <w:rsid w:val="00CB08F0"/>
    <w:rsid w:val="00CB097A"/>
    <w:rsid w:val="00CB1720"/>
    <w:rsid w:val="00CB1939"/>
    <w:rsid w:val="00CB1D02"/>
    <w:rsid w:val="00CB21E1"/>
    <w:rsid w:val="00CB26EC"/>
    <w:rsid w:val="00CB2D2A"/>
    <w:rsid w:val="00CB3830"/>
    <w:rsid w:val="00CB5B1E"/>
    <w:rsid w:val="00CB6BDB"/>
    <w:rsid w:val="00CB787A"/>
    <w:rsid w:val="00CC08C5"/>
    <w:rsid w:val="00CC0C4A"/>
    <w:rsid w:val="00CC116C"/>
    <w:rsid w:val="00CC17F0"/>
    <w:rsid w:val="00CC1853"/>
    <w:rsid w:val="00CC1FAE"/>
    <w:rsid w:val="00CC3775"/>
    <w:rsid w:val="00CC3A23"/>
    <w:rsid w:val="00CC3E75"/>
    <w:rsid w:val="00CC689E"/>
    <w:rsid w:val="00CC737C"/>
    <w:rsid w:val="00CC7613"/>
    <w:rsid w:val="00CC79A1"/>
    <w:rsid w:val="00CD087D"/>
    <w:rsid w:val="00CD0F5D"/>
    <w:rsid w:val="00CD1C0B"/>
    <w:rsid w:val="00CD239A"/>
    <w:rsid w:val="00CD308C"/>
    <w:rsid w:val="00CD4923"/>
    <w:rsid w:val="00CD526E"/>
    <w:rsid w:val="00CD5365"/>
    <w:rsid w:val="00CD5512"/>
    <w:rsid w:val="00CD5E75"/>
    <w:rsid w:val="00CD5FFF"/>
    <w:rsid w:val="00CD6E3D"/>
    <w:rsid w:val="00CD71AB"/>
    <w:rsid w:val="00CE0109"/>
    <w:rsid w:val="00CE086A"/>
    <w:rsid w:val="00CE1FC5"/>
    <w:rsid w:val="00CE46E5"/>
    <w:rsid w:val="00CE485A"/>
    <w:rsid w:val="00CE5279"/>
    <w:rsid w:val="00CE5A78"/>
    <w:rsid w:val="00CE6DF1"/>
    <w:rsid w:val="00CE78AE"/>
    <w:rsid w:val="00CE7E62"/>
    <w:rsid w:val="00CF0FBB"/>
    <w:rsid w:val="00CF195E"/>
    <w:rsid w:val="00CF19DA"/>
    <w:rsid w:val="00CF1C7F"/>
    <w:rsid w:val="00CF1CC0"/>
    <w:rsid w:val="00CF1D0C"/>
    <w:rsid w:val="00CF1E20"/>
    <w:rsid w:val="00CF223F"/>
    <w:rsid w:val="00CF24F8"/>
    <w:rsid w:val="00CF2653"/>
    <w:rsid w:val="00CF3B39"/>
    <w:rsid w:val="00CF4247"/>
    <w:rsid w:val="00CF4B7D"/>
    <w:rsid w:val="00CF5263"/>
    <w:rsid w:val="00CF60B5"/>
    <w:rsid w:val="00CF6810"/>
    <w:rsid w:val="00D004FA"/>
    <w:rsid w:val="00D01661"/>
    <w:rsid w:val="00D01B21"/>
    <w:rsid w:val="00D01E2F"/>
    <w:rsid w:val="00D021AE"/>
    <w:rsid w:val="00D03102"/>
    <w:rsid w:val="00D03727"/>
    <w:rsid w:val="00D0378A"/>
    <w:rsid w:val="00D04074"/>
    <w:rsid w:val="00D0454C"/>
    <w:rsid w:val="00D04636"/>
    <w:rsid w:val="00D05132"/>
    <w:rsid w:val="00D05EA9"/>
    <w:rsid w:val="00D06D60"/>
    <w:rsid w:val="00D071F8"/>
    <w:rsid w:val="00D07252"/>
    <w:rsid w:val="00D074F4"/>
    <w:rsid w:val="00D07CE1"/>
    <w:rsid w:val="00D101AF"/>
    <w:rsid w:val="00D1026A"/>
    <w:rsid w:val="00D107CF"/>
    <w:rsid w:val="00D11B0B"/>
    <w:rsid w:val="00D11E52"/>
    <w:rsid w:val="00D12293"/>
    <w:rsid w:val="00D124C3"/>
    <w:rsid w:val="00D13E20"/>
    <w:rsid w:val="00D14236"/>
    <w:rsid w:val="00D1430E"/>
    <w:rsid w:val="00D14553"/>
    <w:rsid w:val="00D14867"/>
    <w:rsid w:val="00D14DB1"/>
    <w:rsid w:val="00D15AE9"/>
    <w:rsid w:val="00D15F43"/>
    <w:rsid w:val="00D16E87"/>
    <w:rsid w:val="00D20B8B"/>
    <w:rsid w:val="00D215EE"/>
    <w:rsid w:val="00D2162C"/>
    <w:rsid w:val="00D21A3C"/>
    <w:rsid w:val="00D233F1"/>
    <w:rsid w:val="00D25018"/>
    <w:rsid w:val="00D256F8"/>
    <w:rsid w:val="00D2685C"/>
    <w:rsid w:val="00D26A3B"/>
    <w:rsid w:val="00D302FD"/>
    <w:rsid w:val="00D3038A"/>
    <w:rsid w:val="00D30547"/>
    <w:rsid w:val="00D30646"/>
    <w:rsid w:val="00D3098D"/>
    <w:rsid w:val="00D3144B"/>
    <w:rsid w:val="00D31A02"/>
    <w:rsid w:val="00D3323C"/>
    <w:rsid w:val="00D33456"/>
    <w:rsid w:val="00D3396F"/>
    <w:rsid w:val="00D33D4D"/>
    <w:rsid w:val="00D33F17"/>
    <w:rsid w:val="00D34A0B"/>
    <w:rsid w:val="00D34A33"/>
    <w:rsid w:val="00D35E9C"/>
    <w:rsid w:val="00D36234"/>
    <w:rsid w:val="00D36371"/>
    <w:rsid w:val="00D3783B"/>
    <w:rsid w:val="00D41C3C"/>
    <w:rsid w:val="00D437D8"/>
    <w:rsid w:val="00D44994"/>
    <w:rsid w:val="00D45DF3"/>
    <w:rsid w:val="00D46174"/>
    <w:rsid w:val="00D47DD0"/>
    <w:rsid w:val="00D47FBF"/>
    <w:rsid w:val="00D50183"/>
    <w:rsid w:val="00D51D12"/>
    <w:rsid w:val="00D53269"/>
    <w:rsid w:val="00D5362B"/>
    <w:rsid w:val="00D53674"/>
    <w:rsid w:val="00D55072"/>
    <w:rsid w:val="00D551B5"/>
    <w:rsid w:val="00D56DB2"/>
    <w:rsid w:val="00D5747F"/>
    <w:rsid w:val="00D57495"/>
    <w:rsid w:val="00D574FA"/>
    <w:rsid w:val="00D57FE7"/>
    <w:rsid w:val="00D60C8D"/>
    <w:rsid w:val="00D611F3"/>
    <w:rsid w:val="00D61374"/>
    <w:rsid w:val="00D6168A"/>
    <w:rsid w:val="00D616A5"/>
    <w:rsid w:val="00D61FF0"/>
    <w:rsid w:val="00D6211D"/>
    <w:rsid w:val="00D62C97"/>
    <w:rsid w:val="00D63113"/>
    <w:rsid w:val="00D63517"/>
    <w:rsid w:val="00D63B75"/>
    <w:rsid w:val="00D6447B"/>
    <w:rsid w:val="00D64B9A"/>
    <w:rsid w:val="00D659B1"/>
    <w:rsid w:val="00D66E18"/>
    <w:rsid w:val="00D66F22"/>
    <w:rsid w:val="00D6734D"/>
    <w:rsid w:val="00D679CF"/>
    <w:rsid w:val="00D679D3"/>
    <w:rsid w:val="00D67A50"/>
    <w:rsid w:val="00D67A90"/>
    <w:rsid w:val="00D67EA4"/>
    <w:rsid w:val="00D701D3"/>
    <w:rsid w:val="00D70E0C"/>
    <w:rsid w:val="00D7356F"/>
    <w:rsid w:val="00D73587"/>
    <w:rsid w:val="00D73EBB"/>
    <w:rsid w:val="00D745DF"/>
    <w:rsid w:val="00D751BE"/>
    <w:rsid w:val="00D751FB"/>
    <w:rsid w:val="00D754D6"/>
    <w:rsid w:val="00D754F8"/>
    <w:rsid w:val="00D761AA"/>
    <w:rsid w:val="00D76FAE"/>
    <w:rsid w:val="00D777D7"/>
    <w:rsid w:val="00D80AB8"/>
    <w:rsid w:val="00D81792"/>
    <w:rsid w:val="00D819B1"/>
    <w:rsid w:val="00D82494"/>
    <w:rsid w:val="00D83AE9"/>
    <w:rsid w:val="00D857B8"/>
    <w:rsid w:val="00D85837"/>
    <w:rsid w:val="00D85DAC"/>
    <w:rsid w:val="00D87175"/>
    <w:rsid w:val="00D87ABF"/>
    <w:rsid w:val="00D90CD3"/>
    <w:rsid w:val="00D9106C"/>
    <w:rsid w:val="00D919E6"/>
    <w:rsid w:val="00D91BE1"/>
    <w:rsid w:val="00D92C29"/>
    <w:rsid w:val="00D92F05"/>
    <w:rsid w:val="00D936E2"/>
    <w:rsid w:val="00D95104"/>
    <w:rsid w:val="00D95600"/>
    <w:rsid w:val="00D95BFC"/>
    <w:rsid w:val="00D96021"/>
    <w:rsid w:val="00D964FC"/>
    <w:rsid w:val="00D9683C"/>
    <w:rsid w:val="00D97794"/>
    <w:rsid w:val="00D97884"/>
    <w:rsid w:val="00D97BEC"/>
    <w:rsid w:val="00DA0A7F"/>
    <w:rsid w:val="00DA1C31"/>
    <w:rsid w:val="00DA20BC"/>
    <w:rsid w:val="00DA24E9"/>
    <w:rsid w:val="00DA2ED7"/>
    <w:rsid w:val="00DA3E7A"/>
    <w:rsid w:val="00DA430C"/>
    <w:rsid w:val="00DA4FAB"/>
    <w:rsid w:val="00DA5B72"/>
    <w:rsid w:val="00DA615D"/>
    <w:rsid w:val="00DA6598"/>
    <w:rsid w:val="00DA6C0F"/>
    <w:rsid w:val="00DA702F"/>
    <w:rsid w:val="00DA7F8A"/>
    <w:rsid w:val="00DB0176"/>
    <w:rsid w:val="00DB0404"/>
    <w:rsid w:val="00DB09EE"/>
    <w:rsid w:val="00DB11F8"/>
    <w:rsid w:val="00DB18F8"/>
    <w:rsid w:val="00DB1F2A"/>
    <w:rsid w:val="00DB27A0"/>
    <w:rsid w:val="00DB297F"/>
    <w:rsid w:val="00DB3153"/>
    <w:rsid w:val="00DB317A"/>
    <w:rsid w:val="00DB3B82"/>
    <w:rsid w:val="00DB47D7"/>
    <w:rsid w:val="00DB485D"/>
    <w:rsid w:val="00DB7892"/>
    <w:rsid w:val="00DC01C6"/>
    <w:rsid w:val="00DC1327"/>
    <w:rsid w:val="00DC1350"/>
    <w:rsid w:val="00DC3237"/>
    <w:rsid w:val="00DC41A4"/>
    <w:rsid w:val="00DC5672"/>
    <w:rsid w:val="00DC60A2"/>
    <w:rsid w:val="00DC6600"/>
    <w:rsid w:val="00DC67BD"/>
    <w:rsid w:val="00DC6924"/>
    <w:rsid w:val="00DC71F2"/>
    <w:rsid w:val="00DD11F4"/>
    <w:rsid w:val="00DD19CB"/>
    <w:rsid w:val="00DD2025"/>
    <w:rsid w:val="00DD22EA"/>
    <w:rsid w:val="00DD23A0"/>
    <w:rsid w:val="00DD31D9"/>
    <w:rsid w:val="00DD3EF5"/>
    <w:rsid w:val="00DD53FA"/>
    <w:rsid w:val="00DD56AF"/>
    <w:rsid w:val="00DD5A4C"/>
    <w:rsid w:val="00DD5F42"/>
    <w:rsid w:val="00DD617B"/>
    <w:rsid w:val="00DE093D"/>
    <w:rsid w:val="00DE0E59"/>
    <w:rsid w:val="00DE0F6C"/>
    <w:rsid w:val="00DE1149"/>
    <w:rsid w:val="00DE219B"/>
    <w:rsid w:val="00DE2D1C"/>
    <w:rsid w:val="00DE32F4"/>
    <w:rsid w:val="00DE48E5"/>
    <w:rsid w:val="00DE52E3"/>
    <w:rsid w:val="00DE69E8"/>
    <w:rsid w:val="00DE7C00"/>
    <w:rsid w:val="00DF03E9"/>
    <w:rsid w:val="00DF03ED"/>
    <w:rsid w:val="00DF04EE"/>
    <w:rsid w:val="00DF0BF4"/>
    <w:rsid w:val="00DF179D"/>
    <w:rsid w:val="00DF1DD4"/>
    <w:rsid w:val="00DF1E9C"/>
    <w:rsid w:val="00DF333C"/>
    <w:rsid w:val="00DF3BF4"/>
    <w:rsid w:val="00DF4195"/>
    <w:rsid w:val="00DF4572"/>
    <w:rsid w:val="00DF4658"/>
    <w:rsid w:val="00DF6C8B"/>
    <w:rsid w:val="00DF6F17"/>
    <w:rsid w:val="00DF7189"/>
    <w:rsid w:val="00DF78FA"/>
    <w:rsid w:val="00E002F1"/>
    <w:rsid w:val="00E003E7"/>
    <w:rsid w:val="00E0082C"/>
    <w:rsid w:val="00E01DAA"/>
    <w:rsid w:val="00E023E5"/>
    <w:rsid w:val="00E02432"/>
    <w:rsid w:val="00E04022"/>
    <w:rsid w:val="00E0728F"/>
    <w:rsid w:val="00E0755C"/>
    <w:rsid w:val="00E07BFE"/>
    <w:rsid w:val="00E103E8"/>
    <w:rsid w:val="00E10C85"/>
    <w:rsid w:val="00E12508"/>
    <w:rsid w:val="00E127CA"/>
    <w:rsid w:val="00E128C0"/>
    <w:rsid w:val="00E12AC9"/>
    <w:rsid w:val="00E14A7E"/>
    <w:rsid w:val="00E151E1"/>
    <w:rsid w:val="00E15351"/>
    <w:rsid w:val="00E15A64"/>
    <w:rsid w:val="00E17375"/>
    <w:rsid w:val="00E17619"/>
    <w:rsid w:val="00E17805"/>
    <w:rsid w:val="00E20F79"/>
    <w:rsid w:val="00E21278"/>
    <w:rsid w:val="00E22CCD"/>
    <w:rsid w:val="00E22F4F"/>
    <w:rsid w:val="00E23A11"/>
    <w:rsid w:val="00E23FB7"/>
    <w:rsid w:val="00E24080"/>
    <w:rsid w:val="00E24A27"/>
    <w:rsid w:val="00E25995"/>
    <w:rsid w:val="00E25F89"/>
    <w:rsid w:val="00E2604B"/>
    <w:rsid w:val="00E273F8"/>
    <w:rsid w:val="00E309EB"/>
    <w:rsid w:val="00E30D52"/>
    <w:rsid w:val="00E32D62"/>
    <w:rsid w:val="00E339DC"/>
    <w:rsid w:val="00E33E15"/>
    <w:rsid w:val="00E340B3"/>
    <w:rsid w:val="00E34339"/>
    <w:rsid w:val="00E361B8"/>
    <w:rsid w:val="00E3647B"/>
    <w:rsid w:val="00E36A1B"/>
    <w:rsid w:val="00E37C97"/>
    <w:rsid w:val="00E41A29"/>
    <w:rsid w:val="00E429ED"/>
    <w:rsid w:val="00E43E1D"/>
    <w:rsid w:val="00E43F37"/>
    <w:rsid w:val="00E450ED"/>
    <w:rsid w:val="00E455C8"/>
    <w:rsid w:val="00E45956"/>
    <w:rsid w:val="00E45E9E"/>
    <w:rsid w:val="00E4791B"/>
    <w:rsid w:val="00E47E31"/>
    <w:rsid w:val="00E50AC6"/>
    <w:rsid w:val="00E50CAD"/>
    <w:rsid w:val="00E51DDD"/>
    <w:rsid w:val="00E51F90"/>
    <w:rsid w:val="00E51FDD"/>
    <w:rsid w:val="00E52435"/>
    <w:rsid w:val="00E5262C"/>
    <w:rsid w:val="00E53122"/>
    <w:rsid w:val="00E5351B"/>
    <w:rsid w:val="00E53FA9"/>
    <w:rsid w:val="00E5414C"/>
    <w:rsid w:val="00E547B3"/>
    <w:rsid w:val="00E5733D"/>
    <w:rsid w:val="00E57555"/>
    <w:rsid w:val="00E61CC0"/>
    <w:rsid w:val="00E6257F"/>
    <w:rsid w:val="00E6277B"/>
    <w:rsid w:val="00E6286D"/>
    <w:rsid w:val="00E6370C"/>
    <w:rsid w:val="00E63915"/>
    <w:rsid w:val="00E64424"/>
    <w:rsid w:val="00E64C99"/>
    <w:rsid w:val="00E64CD3"/>
    <w:rsid w:val="00E653F6"/>
    <w:rsid w:val="00E671C9"/>
    <w:rsid w:val="00E6743F"/>
    <w:rsid w:val="00E6758E"/>
    <w:rsid w:val="00E67E23"/>
    <w:rsid w:val="00E70016"/>
    <w:rsid w:val="00E70BC7"/>
    <w:rsid w:val="00E70E2A"/>
    <w:rsid w:val="00E70FBC"/>
    <w:rsid w:val="00E71744"/>
    <w:rsid w:val="00E72C01"/>
    <w:rsid w:val="00E73ACF"/>
    <w:rsid w:val="00E741AC"/>
    <w:rsid w:val="00E75174"/>
    <w:rsid w:val="00E75EBA"/>
    <w:rsid w:val="00E763B4"/>
    <w:rsid w:val="00E77848"/>
    <w:rsid w:val="00E80514"/>
    <w:rsid w:val="00E80E5B"/>
    <w:rsid w:val="00E816C5"/>
    <w:rsid w:val="00E81CE0"/>
    <w:rsid w:val="00E81E7C"/>
    <w:rsid w:val="00E8224D"/>
    <w:rsid w:val="00E846B6"/>
    <w:rsid w:val="00E8519F"/>
    <w:rsid w:val="00E85CC3"/>
    <w:rsid w:val="00E8644A"/>
    <w:rsid w:val="00E90279"/>
    <w:rsid w:val="00E90635"/>
    <w:rsid w:val="00E909A1"/>
    <w:rsid w:val="00E90BFF"/>
    <w:rsid w:val="00E90FBC"/>
    <w:rsid w:val="00E91F04"/>
    <w:rsid w:val="00E91F35"/>
    <w:rsid w:val="00E92382"/>
    <w:rsid w:val="00E926D2"/>
    <w:rsid w:val="00E93E6B"/>
    <w:rsid w:val="00E95BA6"/>
    <w:rsid w:val="00E97648"/>
    <w:rsid w:val="00EA0E4A"/>
    <w:rsid w:val="00EA1A54"/>
    <w:rsid w:val="00EA2226"/>
    <w:rsid w:val="00EA26FC"/>
    <w:rsid w:val="00EA2888"/>
    <w:rsid w:val="00EA36E6"/>
    <w:rsid w:val="00EA3B5A"/>
    <w:rsid w:val="00EA410E"/>
    <w:rsid w:val="00EA4BC3"/>
    <w:rsid w:val="00EA4FD1"/>
    <w:rsid w:val="00EA53C2"/>
    <w:rsid w:val="00EA5695"/>
    <w:rsid w:val="00EA5B0A"/>
    <w:rsid w:val="00EA6139"/>
    <w:rsid w:val="00EA637B"/>
    <w:rsid w:val="00EA65AD"/>
    <w:rsid w:val="00EA7F13"/>
    <w:rsid w:val="00EA7FCF"/>
    <w:rsid w:val="00EB0534"/>
    <w:rsid w:val="00EB0CA3"/>
    <w:rsid w:val="00EB104F"/>
    <w:rsid w:val="00EB19BB"/>
    <w:rsid w:val="00EB1B27"/>
    <w:rsid w:val="00EB1DA8"/>
    <w:rsid w:val="00EB4CFF"/>
    <w:rsid w:val="00EB5476"/>
    <w:rsid w:val="00EB70B0"/>
    <w:rsid w:val="00EB7633"/>
    <w:rsid w:val="00EB7736"/>
    <w:rsid w:val="00EC21C4"/>
    <w:rsid w:val="00EC2748"/>
    <w:rsid w:val="00EC28F4"/>
    <w:rsid w:val="00EC2E2D"/>
    <w:rsid w:val="00EC462B"/>
    <w:rsid w:val="00EC4723"/>
    <w:rsid w:val="00EC5694"/>
    <w:rsid w:val="00EC56E0"/>
    <w:rsid w:val="00EC6057"/>
    <w:rsid w:val="00EC6847"/>
    <w:rsid w:val="00EC7947"/>
    <w:rsid w:val="00EC7DB6"/>
    <w:rsid w:val="00ED162F"/>
    <w:rsid w:val="00ED1723"/>
    <w:rsid w:val="00ED1A50"/>
    <w:rsid w:val="00ED1F09"/>
    <w:rsid w:val="00ED2E52"/>
    <w:rsid w:val="00ED2ED6"/>
    <w:rsid w:val="00ED3024"/>
    <w:rsid w:val="00ED5456"/>
    <w:rsid w:val="00ED5FE4"/>
    <w:rsid w:val="00ED69F6"/>
    <w:rsid w:val="00ED71C5"/>
    <w:rsid w:val="00EE10B6"/>
    <w:rsid w:val="00EE1573"/>
    <w:rsid w:val="00EE16FA"/>
    <w:rsid w:val="00EE2242"/>
    <w:rsid w:val="00EE3C42"/>
    <w:rsid w:val="00EE3D4F"/>
    <w:rsid w:val="00EE4C1F"/>
    <w:rsid w:val="00EE534D"/>
    <w:rsid w:val="00EE5560"/>
    <w:rsid w:val="00EE61D8"/>
    <w:rsid w:val="00EE6998"/>
    <w:rsid w:val="00EE6F1E"/>
    <w:rsid w:val="00EE73B0"/>
    <w:rsid w:val="00EF0348"/>
    <w:rsid w:val="00EF1F9C"/>
    <w:rsid w:val="00EF3019"/>
    <w:rsid w:val="00EF33EE"/>
    <w:rsid w:val="00EF3BD8"/>
    <w:rsid w:val="00EF4366"/>
    <w:rsid w:val="00EF4CD6"/>
    <w:rsid w:val="00EF55A0"/>
    <w:rsid w:val="00EF5DE6"/>
    <w:rsid w:val="00EF621D"/>
    <w:rsid w:val="00EF63D1"/>
    <w:rsid w:val="00EF6513"/>
    <w:rsid w:val="00EF6570"/>
    <w:rsid w:val="00EF6683"/>
    <w:rsid w:val="00EF6E7D"/>
    <w:rsid w:val="00EF6E90"/>
    <w:rsid w:val="00EF7002"/>
    <w:rsid w:val="00EF7689"/>
    <w:rsid w:val="00EF769B"/>
    <w:rsid w:val="00F01142"/>
    <w:rsid w:val="00F01F03"/>
    <w:rsid w:val="00F027BA"/>
    <w:rsid w:val="00F03343"/>
    <w:rsid w:val="00F038FD"/>
    <w:rsid w:val="00F03E79"/>
    <w:rsid w:val="00F040CA"/>
    <w:rsid w:val="00F0628D"/>
    <w:rsid w:val="00F06651"/>
    <w:rsid w:val="00F07D44"/>
    <w:rsid w:val="00F07DE6"/>
    <w:rsid w:val="00F1056C"/>
    <w:rsid w:val="00F107F1"/>
    <w:rsid w:val="00F10FC1"/>
    <w:rsid w:val="00F112FD"/>
    <w:rsid w:val="00F129BD"/>
    <w:rsid w:val="00F130DE"/>
    <w:rsid w:val="00F133A1"/>
    <w:rsid w:val="00F13E36"/>
    <w:rsid w:val="00F13ECD"/>
    <w:rsid w:val="00F1434A"/>
    <w:rsid w:val="00F155CE"/>
    <w:rsid w:val="00F157CC"/>
    <w:rsid w:val="00F15B3E"/>
    <w:rsid w:val="00F17EAE"/>
    <w:rsid w:val="00F20A72"/>
    <w:rsid w:val="00F218D4"/>
    <w:rsid w:val="00F224A5"/>
    <w:rsid w:val="00F2250A"/>
    <w:rsid w:val="00F24788"/>
    <w:rsid w:val="00F2535F"/>
    <w:rsid w:val="00F2640F"/>
    <w:rsid w:val="00F27C34"/>
    <w:rsid w:val="00F27E46"/>
    <w:rsid w:val="00F301C2"/>
    <w:rsid w:val="00F302E1"/>
    <w:rsid w:val="00F31090"/>
    <w:rsid w:val="00F31B22"/>
    <w:rsid w:val="00F31B49"/>
    <w:rsid w:val="00F329B3"/>
    <w:rsid w:val="00F32F56"/>
    <w:rsid w:val="00F33B9D"/>
    <w:rsid w:val="00F33D4F"/>
    <w:rsid w:val="00F34CD6"/>
    <w:rsid w:val="00F34E43"/>
    <w:rsid w:val="00F356E5"/>
    <w:rsid w:val="00F35873"/>
    <w:rsid w:val="00F35920"/>
    <w:rsid w:val="00F366A5"/>
    <w:rsid w:val="00F36C5F"/>
    <w:rsid w:val="00F37259"/>
    <w:rsid w:val="00F405A4"/>
    <w:rsid w:val="00F406AB"/>
    <w:rsid w:val="00F41F05"/>
    <w:rsid w:val="00F433BD"/>
    <w:rsid w:val="00F44EC5"/>
    <w:rsid w:val="00F45372"/>
    <w:rsid w:val="00F47498"/>
    <w:rsid w:val="00F507BA"/>
    <w:rsid w:val="00F512B2"/>
    <w:rsid w:val="00F51E6A"/>
    <w:rsid w:val="00F51F38"/>
    <w:rsid w:val="00F5283D"/>
    <w:rsid w:val="00F52ABA"/>
    <w:rsid w:val="00F52BC7"/>
    <w:rsid w:val="00F531AD"/>
    <w:rsid w:val="00F53BF4"/>
    <w:rsid w:val="00F54266"/>
    <w:rsid w:val="00F54B78"/>
    <w:rsid w:val="00F54B84"/>
    <w:rsid w:val="00F54F58"/>
    <w:rsid w:val="00F55043"/>
    <w:rsid w:val="00F56DCF"/>
    <w:rsid w:val="00F57034"/>
    <w:rsid w:val="00F60BE9"/>
    <w:rsid w:val="00F61FD8"/>
    <w:rsid w:val="00F62DBF"/>
    <w:rsid w:val="00F641FC"/>
    <w:rsid w:val="00F647F7"/>
    <w:rsid w:val="00F655E0"/>
    <w:rsid w:val="00F6583C"/>
    <w:rsid w:val="00F6589A"/>
    <w:rsid w:val="00F66095"/>
    <w:rsid w:val="00F6653C"/>
    <w:rsid w:val="00F66EBD"/>
    <w:rsid w:val="00F67089"/>
    <w:rsid w:val="00F6783E"/>
    <w:rsid w:val="00F70DBE"/>
    <w:rsid w:val="00F71124"/>
    <w:rsid w:val="00F71888"/>
    <w:rsid w:val="00F719CD"/>
    <w:rsid w:val="00F71BB8"/>
    <w:rsid w:val="00F72584"/>
    <w:rsid w:val="00F7290D"/>
    <w:rsid w:val="00F7302F"/>
    <w:rsid w:val="00F730E3"/>
    <w:rsid w:val="00F732EC"/>
    <w:rsid w:val="00F73D08"/>
    <w:rsid w:val="00F7586B"/>
    <w:rsid w:val="00F75F2F"/>
    <w:rsid w:val="00F76445"/>
    <w:rsid w:val="00F76ECC"/>
    <w:rsid w:val="00F80399"/>
    <w:rsid w:val="00F812C8"/>
    <w:rsid w:val="00F8132D"/>
    <w:rsid w:val="00F817A6"/>
    <w:rsid w:val="00F8180F"/>
    <w:rsid w:val="00F818AE"/>
    <w:rsid w:val="00F81B40"/>
    <w:rsid w:val="00F81CB2"/>
    <w:rsid w:val="00F820C4"/>
    <w:rsid w:val="00F829D8"/>
    <w:rsid w:val="00F83829"/>
    <w:rsid w:val="00F84069"/>
    <w:rsid w:val="00F843D7"/>
    <w:rsid w:val="00F84D64"/>
    <w:rsid w:val="00F85536"/>
    <w:rsid w:val="00F858EC"/>
    <w:rsid w:val="00F85F82"/>
    <w:rsid w:val="00F86209"/>
    <w:rsid w:val="00F8657A"/>
    <w:rsid w:val="00F8679A"/>
    <w:rsid w:val="00F87117"/>
    <w:rsid w:val="00F8736C"/>
    <w:rsid w:val="00F9030E"/>
    <w:rsid w:val="00F90ADB"/>
    <w:rsid w:val="00F90E78"/>
    <w:rsid w:val="00F91209"/>
    <w:rsid w:val="00F9181C"/>
    <w:rsid w:val="00F9221F"/>
    <w:rsid w:val="00F928DF"/>
    <w:rsid w:val="00F92AC6"/>
    <w:rsid w:val="00F92E0D"/>
    <w:rsid w:val="00F92FFD"/>
    <w:rsid w:val="00F931C7"/>
    <w:rsid w:val="00F93559"/>
    <w:rsid w:val="00F93D72"/>
    <w:rsid w:val="00F93E25"/>
    <w:rsid w:val="00F93E65"/>
    <w:rsid w:val="00F94070"/>
    <w:rsid w:val="00F950B5"/>
    <w:rsid w:val="00F9513F"/>
    <w:rsid w:val="00F95BD9"/>
    <w:rsid w:val="00F961D6"/>
    <w:rsid w:val="00F97908"/>
    <w:rsid w:val="00F97B43"/>
    <w:rsid w:val="00FA07F8"/>
    <w:rsid w:val="00FA105C"/>
    <w:rsid w:val="00FA1475"/>
    <w:rsid w:val="00FA148A"/>
    <w:rsid w:val="00FA1BC1"/>
    <w:rsid w:val="00FA2222"/>
    <w:rsid w:val="00FA25A9"/>
    <w:rsid w:val="00FA27C8"/>
    <w:rsid w:val="00FA307D"/>
    <w:rsid w:val="00FA3866"/>
    <w:rsid w:val="00FA3B76"/>
    <w:rsid w:val="00FA4D66"/>
    <w:rsid w:val="00FA5A4E"/>
    <w:rsid w:val="00FB0082"/>
    <w:rsid w:val="00FB0243"/>
    <w:rsid w:val="00FB0873"/>
    <w:rsid w:val="00FB0876"/>
    <w:rsid w:val="00FB1368"/>
    <w:rsid w:val="00FB1527"/>
    <w:rsid w:val="00FB1B57"/>
    <w:rsid w:val="00FB2537"/>
    <w:rsid w:val="00FB33DC"/>
    <w:rsid w:val="00FB3AA3"/>
    <w:rsid w:val="00FB4338"/>
    <w:rsid w:val="00FB477E"/>
    <w:rsid w:val="00FB4C9C"/>
    <w:rsid w:val="00FB4DC5"/>
    <w:rsid w:val="00FB5636"/>
    <w:rsid w:val="00FB59FD"/>
    <w:rsid w:val="00FB6165"/>
    <w:rsid w:val="00FB7883"/>
    <w:rsid w:val="00FC0150"/>
    <w:rsid w:val="00FC03AB"/>
    <w:rsid w:val="00FC2CF0"/>
    <w:rsid w:val="00FC3812"/>
    <w:rsid w:val="00FC416F"/>
    <w:rsid w:val="00FC4729"/>
    <w:rsid w:val="00FC4A8C"/>
    <w:rsid w:val="00FC4CB0"/>
    <w:rsid w:val="00FC53DB"/>
    <w:rsid w:val="00FC5FC2"/>
    <w:rsid w:val="00FC6177"/>
    <w:rsid w:val="00FC63D1"/>
    <w:rsid w:val="00FC7528"/>
    <w:rsid w:val="00FD02D5"/>
    <w:rsid w:val="00FD0572"/>
    <w:rsid w:val="00FD16B9"/>
    <w:rsid w:val="00FD1A97"/>
    <w:rsid w:val="00FD2D7B"/>
    <w:rsid w:val="00FD3194"/>
    <w:rsid w:val="00FD37F6"/>
    <w:rsid w:val="00FD4589"/>
    <w:rsid w:val="00FD473E"/>
    <w:rsid w:val="00FD6422"/>
    <w:rsid w:val="00FD7DF9"/>
    <w:rsid w:val="00FE0A87"/>
    <w:rsid w:val="00FE0B51"/>
    <w:rsid w:val="00FE0B78"/>
    <w:rsid w:val="00FE0ED4"/>
    <w:rsid w:val="00FE144C"/>
    <w:rsid w:val="00FE14AF"/>
    <w:rsid w:val="00FE1EAB"/>
    <w:rsid w:val="00FE2BBF"/>
    <w:rsid w:val="00FE3465"/>
    <w:rsid w:val="00FE478E"/>
    <w:rsid w:val="00FE67CF"/>
    <w:rsid w:val="00FE6D20"/>
    <w:rsid w:val="00FE6FB9"/>
    <w:rsid w:val="00FE7549"/>
    <w:rsid w:val="00FE7BCC"/>
    <w:rsid w:val="00FF126D"/>
    <w:rsid w:val="00FF1C3A"/>
    <w:rsid w:val="00FF2310"/>
    <w:rsid w:val="00FF29F4"/>
    <w:rsid w:val="00FF2E73"/>
    <w:rsid w:val="00FF343E"/>
    <w:rsid w:val="00FF35E9"/>
    <w:rsid w:val="00FF4AE2"/>
    <w:rsid w:val="00FF50A8"/>
    <w:rsid w:val="00FF571E"/>
    <w:rsid w:val="00FF6BD1"/>
    <w:rsid w:val="00FF6CC0"/>
    <w:rsid w:val="00FF72D7"/>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BDB"/>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8C30B1"/>
    <w:pPr>
      <w:keepNext/>
      <w:numPr>
        <w:numId w:val="2"/>
      </w:numPr>
      <w:tabs>
        <w:tab w:val="clear" w:pos="432"/>
      </w:tabs>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8C30B1"/>
    <w:pPr>
      <w:keepNext/>
      <w:numPr>
        <w:ilvl w:val="1"/>
        <w:numId w:val="2"/>
      </w:numPr>
      <w:spacing w:before="120"/>
      <w:outlineLvl w:val="1"/>
    </w:pPr>
    <w:rPr>
      <w:b/>
      <w:bCs/>
      <w:sz w:val="24"/>
    </w:rPr>
  </w:style>
  <w:style w:type="paragraph" w:styleId="3">
    <w:name w:val="heading 3"/>
    <w:aliases w:val="H3,h3"/>
    <w:basedOn w:val="a"/>
    <w:next w:val="a"/>
    <w:qFormat/>
    <w:rsid w:val="008C30B1"/>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C30B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C30B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8C30B1"/>
    <w:pPr>
      <w:numPr>
        <w:ilvl w:val="5"/>
        <w:numId w:val="2"/>
      </w:numPr>
      <w:spacing w:before="240" w:after="60"/>
      <w:outlineLvl w:val="5"/>
    </w:pPr>
    <w:rPr>
      <w:b/>
      <w:bCs/>
    </w:rPr>
  </w:style>
  <w:style w:type="paragraph" w:styleId="7">
    <w:name w:val="heading 7"/>
    <w:basedOn w:val="a"/>
    <w:next w:val="a"/>
    <w:qFormat/>
    <w:rsid w:val="008C30B1"/>
    <w:pPr>
      <w:numPr>
        <w:ilvl w:val="6"/>
        <w:numId w:val="2"/>
      </w:numPr>
      <w:spacing w:before="240" w:after="60"/>
      <w:outlineLvl w:val="6"/>
    </w:pPr>
    <w:rPr>
      <w:sz w:val="24"/>
      <w:szCs w:val="24"/>
    </w:rPr>
  </w:style>
  <w:style w:type="paragraph" w:styleId="8">
    <w:name w:val="heading 8"/>
    <w:basedOn w:val="a"/>
    <w:next w:val="a"/>
    <w:qFormat/>
    <w:rsid w:val="008C30B1"/>
    <w:pPr>
      <w:numPr>
        <w:ilvl w:val="7"/>
        <w:numId w:val="2"/>
      </w:numPr>
      <w:spacing w:before="240" w:after="60"/>
      <w:outlineLvl w:val="7"/>
    </w:pPr>
    <w:rPr>
      <w:i/>
      <w:iCs/>
      <w:sz w:val="24"/>
      <w:szCs w:val="24"/>
    </w:rPr>
  </w:style>
  <w:style w:type="paragraph" w:styleId="9">
    <w:name w:val="heading 9"/>
    <w:aliases w:val="Figure Heading,FH"/>
    <w:basedOn w:val="a"/>
    <w:next w:val="a"/>
    <w:qFormat/>
    <w:rsid w:val="008C30B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C30B1"/>
    <w:rPr>
      <w:sz w:val="20"/>
      <w:szCs w:val="20"/>
    </w:rPr>
  </w:style>
  <w:style w:type="character" w:customStyle="1" w:styleId="Char">
    <w:name w:val="正文文本 Char"/>
    <w:basedOn w:val="a0"/>
    <w:link w:val="a3"/>
    <w:rsid w:val="00CF195E"/>
  </w:style>
  <w:style w:type="character" w:styleId="a4">
    <w:name w:val="Hyperlink"/>
    <w:rsid w:val="008C30B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8C30B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C30B1"/>
    <w:pPr>
      <w:autoSpaceDE/>
      <w:autoSpaceDN/>
      <w:adjustRightInd/>
      <w:spacing w:after="180"/>
      <w:ind w:left="568" w:hanging="284"/>
      <w:jc w:val="left"/>
    </w:pPr>
    <w:rPr>
      <w:sz w:val="20"/>
      <w:szCs w:val="20"/>
      <w:lang w:val="en-GB"/>
    </w:rPr>
  </w:style>
  <w:style w:type="paragraph" w:styleId="a7">
    <w:name w:val="List"/>
    <w:basedOn w:val="a"/>
    <w:rsid w:val="008C30B1"/>
    <w:pPr>
      <w:ind w:left="360" w:hanging="360"/>
    </w:pPr>
  </w:style>
  <w:style w:type="paragraph" w:styleId="20">
    <w:name w:val="Body Text 2"/>
    <w:basedOn w:val="a"/>
    <w:rsid w:val="008C30B1"/>
    <w:pPr>
      <w:spacing w:after="0"/>
      <w:jc w:val="left"/>
    </w:pPr>
    <w:rPr>
      <w:szCs w:val="20"/>
    </w:rPr>
  </w:style>
  <w:style w:type="paragraph" w:styleId="a8">
    <w:name w:val="Balloon Text"/>
    <w:basedOn w:val="a"/>
    <w:semiHidden/>
    <w:rsid w:val="008C30B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C30B1"/>
    <w:rPr>
      <w:color w:val="800080"/>
      <w:kern w:val="2"/>
      <w:u w:val="single"/>
      <w:lang w:val="en-GB" w:eastAsia="zh-CN" w:bidi="ar-SA"/>
    </w:rPr>
  </w:style>
  <w:style w:type="paragraph" w:styleId="aa">
    <w:name w:val="footnote text"/>
    <w:basedOn w:val="a"/>
    <w:semiHidden/>
    <w:rsid w:val="008C30B1"/>
    <w:rPr>
      <w:sz w:val="20"/>
      <w:szCs w:val="20"/>
    </w:rPr>
  </w:style>
  <w:style w:type="character" w:styleId="ab">
    <w:name w:val="footnote reference"/>
    <w:semiHidden/>
    <w:rsid w:val="008C30B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564A9"/>
    <w:rPr>
      <w:rFonts w:ascii="SimSun"/>
      <w:kern w:val="2"/>
      <w:sz w:val="18"/>
      <w:szCs w:val="18"/>
      <w:lang w:val="en-GB"/>
    </w:rPr>
  </w:style>
  <w:style w:type="character" w:customStyle="1" w:styleId="Char3">
    <w:name w:val="文档结构图 Char"/>
    <w:link w:val="af0"/>
    <w:rsid w:val="002564A9"/>
    <w:rPr>
      <w:rFonts w:ascii="SimSun"/>
      <w:kern w:val="2"/>
      <w:sz w:val="18"/>
      <w:szCs w:val="18"/>
      <w:lang w:val="en-GB" w:eastAsia="en-US" w:bidi="ar-SA"/>
    </w:rPr>
  </w:style>
  <w:style w:type="paragraph" w:customStyle="1" w:styleId="maintext">
    <w:name w:val="main text"/>
    <w:basedOn w:val="a"/>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character" w:styleId="af1">
    <w:name w:val="annotation reference"/>
    <w:rsid w:val="005217C9"/>
    <w:rPr>
      <w:kern w:val="2"/>
      <w:sz w:val="16"/>
      <w:szCs w:val="16"/>
      <w:lang w:val="en-GB" w:eastAsia="zh-CN" w:bidi="ar-SA"/>
    </w:rPr>
  </w:style>
  <w:style w:type="paragraph" w:styleId="af2">
    <w:name w:val="annotation text"/>
    <w:basedOn w:val="a"/>
    <w:link w:val="Char4"/>
    <w:rsid w:val="005217C9"/>
    <w:rPr>
      <w:kern w:val="2"/>
      <w:sz w:val="20"/>
      <w:szCs w:val="20"/>
      <w:lang w:val="en-GB"/>
    </w:rPr>
  </w:style>
  <w:style w:type="character" w:customStyle="1" w:styleId="Char4">
    <w:name w:val="批注文字 Char"/>
    <w:link w:val="af2"/>
    <w:rsid w:val="00E34339"/>
    <w:rPr>
      <w:kern w:val="2"/>
      <w:lang w:val="en-GB" w:eastAsia="en-US"/>
    </w:rPr>
  </w:style>
  <w:style w:type="paragraph" w:styleId="af3">
    <w:name w:val="annotation subject"/>
    <w:basedOn w:val="af2"/>
    <w:next w:val="af2"/>
    <w:link w:val="Char5"/>
    <w:rsid w:val="00E34339"/>
    <w:rPr>
      <w:b/>
      <w:bCs/>
    </w:rPr>
  </w:style>
  <w:style w:type="character" w:customStyle="1" w:styleId="Char5">
    <w:name w:val="批注主题 Char"/>
    <w:link w:val="af3"/>
    <w:rsid w:val="00E34339"/>
    <w:rPr>
      <w:b/>
      <w:bCs/>
      <w:kern w:val="2"/>
      <w:lang w:val="en-GB" w:eastAsia="en-US" w:bidi="ar-SA"/>
    </w:rPr>
  </w:style>
  <w:style w:type="paragraph" w:customStyle="1" w:styleId="af4">
    <w:rsid w:val="005217C9"/>
    <w:pPr>
      <w:autoSpaceDE w:val="0"/>
      <w:autoSpaceDN w:val="0"/>
      <w:adjustRightInd w:val="0"/>
      <w:snapToGrid w:val="0"/>
      <w:spacing w:after="120"/>
      <w:jc w:val="both"/>
    </w:pPr>
    <w:rPr>
      <w:sz w:val="22"/>
      <w:szCs w:val="22"/>
      <w:lang w:eastAsia="en-US"/>
    </w:rPr>
  </w:style>
  <w:style w:type="character" w:customStyle="1" w:styleId="im-content1">
    <w:name w:val="im-content1"/>
    <w:rsid w:val="008E3B61"/>
    <w:rPr>
      <w:vanish w:val="0"/>
      <w:webHidden w:val="0"/>
      <w:color w:val="333333"/>
      <w:kern w:val="2"/>
      <w:lang w:val="en-GB" w:eastAsia="zh-CN" w:bidi="ar-SA"/>
      <w:specVanish w:val="0"/>
    </w:rPr>
  </w:style>
  <w:style w:type="character" w:customStyle="1" w:styleId="im-content2">
    <w:name w:val="im-content2"/>
    <w:rsid w:val="008E3B61"/>
    <w:rPr>
      <w:vanish w:val="0"/>
      <w:webHidden w:val="0"/>
      <w:color w:val="333333"/>
      <w:kern w:val="2"/>
      <w:lang w:val="en-GB" w:eastAsia="zh-CN" w:bidi="ar-SA"/>
      <w:specVanish w:val="0"/>
    </w:rPr>
  </w:style>
  <w:style w:type="paragraph" w:styleId="af5">
    <w:name w:val="List Paragraph"/>
    <w:basedOn w:val="a"/>
    <w:uiPriority w:val="34"/>
    <w:qFormat/>
    <w:rsid w:val="008E3B61"/>
    <w:pPr>
      <w:autoSpaceDE/>
      <w:autoSpaceDN/>
      <w:adjustRightInd/>
      <w:snapToGrid/>
      <w:spacing w:after="0"/>
      <w:ind w:firstLineChars="200" w:firstLine="420"/>
      <w:jc w:val="left"/>
    </w:pPr>
    <w:rPr>
      <w:rFonts w:ascii="SimSun" w:hAnsi="SimSun" w:cs="SimSun"/>
      <w:sz w:val="24"/>
      <w:szCs w:val="24"/>
      <w:lang w:eastAsia="zh-CN"/>
    </w:rPr>
  </w:style>
  <w:style w:type="paragraph" w:styleId="af6">
    <w:name w:val="Normal (Web)"/>
    <w:basedOn w:val="a"/>
    <w:uiPriority w:val="99"/>
    <w:unhideWhenUsed/>
    <w:rsid w:val="00B94818"/>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TAH">
    <w:name w:val="TAH"/>
    <w:basedOn w:val="a"/>
    <w:link w:val="TAHChar"/>
    <w:rsid w:val="00525CDC"/>
    <w:pPr>
      <w:keepNext/>
      <w:keepLines/>
      <w:autoSpaceDE/>
      <w:autoSpaceDN/>
      <w:adjustRightInd/>
      <w:snapToGrid/>
      <w:spacing w:after="0"/>
      <w:jc w:val="center"/>
    </w:pPr>
    <w:rPr>
      <w:rFonts w:ascii="Arial" w:eastAsia="SimSun" w:hAnsi="Arial"/>
      <w:b/>
      <w:sz w:val="18"/>
      <w:szCs w:val="20"/>
      <w:lang w:val="en-GB"/>
    </w:rPr>
  </w:style>
  <w:style w:type="character" w:customStyle="1" w:styleId="TAHChar">
    <w:name w:val="TAH Char"/>
    <w:link w:val="TAH"/>
    <w:rsid w:val="00525CDC"/>
    <w:rPr>
      <w:rFonts w:ascii="Arial" w:eastAsia="SimSun" w:hAnsi="Arial"/>
      <w:b/>
      <w:sz w:val="18"/>
      <w:lang w:val="en-GB" w:eastAsia="en-US"/>
    </w:rPr>
  </w:style>
  <w:style w:type="paragraph" w:customStyle="1" w:styleId="TAL">
    <w:name w:val="TAL"/>
    <w:basedOn w:val="a"/>
    <w:link w:val="TALChar"/>
    <w:rsid w:val="00525CDC"/>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rsid w:val="00525CDC"/>
    <w:rPr>
      <w:rFonts w:ascii="Arial" w:eastAsia="SimSun" w:hAnsi="Arial"/>
      <w:sz w:val="18"/>
      <w:lang w:val="en-GB" w:eastAsia="en-US"/>
    </w:rPr>
  </w:style>
  <w:style w:type="paragraph" w:customStyle="1" w:styleId="TAN">
    <w:name w:val="TAN"/>
    <w:basedOn w:val="a"/>
    <w:uiPriority w:val="99"/>
    <w:rsid w:val="00525CDC"/>
    <w:pPr>
      <w:keepNext/>
      <w:overflowPunct w:val="0"/>
      <w:adjustRightInd/>
      <w:snapToGrid/>
      <w:spacing w:after="0"/>
      <w:ind w:left="851" w:hanging="851"/>
      <w:jc w:val="left"/>
    </w:pPr>
    <w:rPr>
      <w:rFonts w:ascii="Arial" w:eastAsia="SimSun" w:hAnsi="Arial" w:cs="Arial"/>
      <w:sz w:val="18"/>
      <w:szCs w:val="18"/>
    </w:rPr>
  </w:style>
</w:styles>
</file>

<file path=word/webSettings.xml><?xml version="1.0" encoding="utf-8"?>
<w:webSettings xmlns:r="http://schemas.openxmlformats.org/officeDocument/2006/relationships" xmlns:w="http://schemas.openxmlformats.org/wordprocessingml/2006/main">
  <w:divs>
    <w:div w:id="15818506">
      <w:bodyDiv w:val="1"/>
      <w:marLeft w:val="0"/>
      <w:marRight w:val="0"/>
      <w:marTop w:val="0"/>
      <w:marBottom w:val="0"/>
      <w:divBdr>
        <w:top w:val="none" w:sz="0" w:space="0" w:color="auto"/>
        <w:left w:val="none" w:sz="0" w:space="0" w:color="auto"/>
        <w:bottom w:val="none" w:sz="0" w:space="0" w:color="auto"/>
        <w:right w:val="none" w:sz="0" w:space="0" w:color="auto"/>
      </w:divBdr>
      <w:divsChild>
        <w:div w:id="1129859914">
          <w:marLeft w:val="1166"/>
          <w:marRight w:val="0"/>
          <w:marTop w:val="86"/>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1563654">
      <w:bodyDiv w:val="1"/>
      <w:marLeft w:val="0"/>
      <w:marRight w:val="0"/>
      <w:marTop w:val="0"/>
      <w:marBottom w:val="0"/>
      <w:divBdr>
        <w:top w:val="none" w:sz="0" w:space="0" w:color="auto"/>
        <w:left w:val="none" w:sz="0" w:space="0" w:color="auto"/>
        <w:bottom w:val="none" w:sz="0" w:space="0" w:color="auto"/>
        <w:right w:val="none" w:sz="0" w:space="0" w:color="auto"/>
      </w:divBdr>
      <w:divsChild>
        <w:div w:id="1355615690">
          <w:marLeft w:val="1166"/>
          <w:marRight w:val="0"/>
          <w:marTop w:val="86"/>
          <w:marBottom w:val="0"/>
          <w:divBdr>
            <w:top w:val="none" w:sz="0" w:space="0" w:color="auto"/>
            <w:left w:val="none" w:sz="0" w:space="0" w:color="auto"/>
            <w:bottom w:val="none" w:sz="0" w:space="0" w:color="auto"/>
            <w:right w:val="none" w:sz="0" w:space="0" w:color="auto"/>
          </w:divBdr>
        </w:div>
      </w:divsChild>
    </w:div>
    <w:div w:id="32224354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111325">
      <w:bodyDiv w:val="1"/>
      <w:marLeft w:val="0"/>
      <w:marRight w:val="0"/>
      <w:marTop w:val="0"/>
      <w:marBottom w:val="0"/>
      <w:divBdr>
        <w:top w:val="none" w:sz="0" w:space="0" w:color="auto"/>
        <w:left w:val="none" w:sz="0" w:space="0" w:color="auto"/>
        <w:bottom w:val="none" w:sz="0" w:space="0" w:color="auto"/>
        <w:right w:val="none" w:sz="0" w:space="0" w:color="auto"/>
      </w:divBdr>
      <w:divsChild>
        <w:div w:id="832136683">
          <w:marLeft w:val="1800"/>
          <w:marRight w:val="0"/>
          <w:marTop w:val="77"/>
          <w:marBottom w:val="0"/>
          <w:divBdr>
            <w:top w:val="none" w:sz="0" w:space="0" w:color="auto"/>
            <w:left w:val="none" w:sz="0" w:space="0" w:color="auto"/>
            <w:bottom w:val="none" w:sz="0" w:space="0" w:color="auto"/>
            <w:right w:val="none" w:sz="0" w:space="0" w:color="auto"/>
          </w:divBdr>
        </w:div>
      </w:divsChild>
    </w:div>
    <w:div w:id="449474903">
      <w:bodyDiv w:val="1"/>
      <w:marLeft w:val="0"/>
      <w:marRight w:val="0"/>
      <w:marTop w:val="0"/>
      <w:marBottom w:val="0"/>
      <w:divBdr>
        <w:top w:val="none" w:sz="0" w:space="0" w:color="auto"/>
        <w:left w:val="none" w:sz="0" w:space="0" w:color="auto"/>
        <w:bottom w:val="none" w:sz="0" w:space="0" w:color="auto"/>
        <w:right w:val="none" w:sz="0" w:space="0" w:color="auto"/>
      </w:divBdr>
      <w:divsChild>
        <w:div w:id="376710215">
          <w:marLeft w:val="1166"/>
          <w:marRight w:val="0"/>
          <w:marTop w:val="86"/>
          <w:marBottom w:val="0"/>
          <w:divBdr>
            <w:top w:val="none" w:sz="0" w:space="0" w:color="auto"/>
            <w:left w:val="none" w:sz="0" w:space="0" w:color="auto"/>
            <w:bottom w:val="none" w:sz="0" w:space="0" w:color="auto"/>
            <w:right w:val="none" w:sz="0" w:space="0" w:color="auto"/>
          </w:divBdr>
        </w:div>
        <w:div w:id="1420787563">
          <w:marLeft w:val="1800"/>
          <w:marRight w:val="0"/>
          <w:marTop w:val="77"/>
          <w:marBottom w:val="0"/>
          <w:divBdr>
            <w:top w:val="none" w:sz="0" w:space="0" w:color="auto"/>
            <w:left w:val="none" w:sz="0" w:space="0" w:color="auto"/>
            <w:bottom w:val="none" w:sz="0" w:space="0" w:color="auto"/>
            <w:right w:val="none" w:sz="0" w:space="0" w:color="auto"/>
          </w:divBdr>
        </w:div>
        <w:div w:id="1221209011">
          <w:marLeft w:val="2520"/>
          <w:marRight w:val="0"/>
          <w:marTop w:val="58"/>
          <w:marBottom w:val="0"/>
          <w:divBdr>
            <w:top w:val="none" w:sz="0" w:space="0" w:color="auto"/>
            <w:left w:val="none" w:sz="0" w:space="0" w:color="auto"/>
            <w:bottom w:val="none" w:sz="0" w:space="0" w:color="auto"/>
            <w:right w:val="none" w:sz="0" w:space="0" w:color="auto"/>
          </w:divBdr>
        </w:div>
        <w:div w:id="139272657">
          <w:marLeft w:val="1166"/>
          <w:marRight w:val="0"/>
          <w:marTop w:val="86"/>
          <w:marBottom w:val="0"/>
          <w:divBdr>
            <w:top w:val="none" w:sz="0" w:space="0" w:color="auto"/>
            <w:left w:val="none" w:sz="0" w:space="0" w:color="auto"/>
            <w:bottom w:val="none" w:sz="0" w:space="0" w:color="auto"/>
            <w:right w:val="none" w:sz="0" w:space="0" w:color="auto"/>
          </w:divBdr>
        </w:div>
        <w:div w:id="1903176794">
          <w:marLeft w:val="1800"/>
          <w:marRight w:val="0"/>
          <w:marTop w:val="77"/>
          <w:marBottom w:val="0"/>
          <w:divBdr>
            <w:top w:val="none" w:sz="0" w:space="0" w:color="auto"/>
            <w:left w:val="none" w:sz="0" w:space="0" w:color="auto"/>
            <w:bottom w:val="none" w:sz="0" w:space="0" w:color="auto"/>
            <w:right w:val="none" w:sz="0" w:space="0" w:color="auto"/>
          </w:divBdr>
        </w:div>
        <w:div w:id="109127989">
          <w:marLeft w:val="2520"/>
          <w:marRight w:val="0"/>
          <w:marTop w:val="58"/>
          <w:marBottom w:val="0"/>
          <w:divBdr>
            <w:top w:val="none" w:sz="0" w:space="0" w:color="auto"/>
            <w:left w:val="none" w:sz="0" w:space="0" w:color="auto"/>
            <w:bottom w:val="none" w:sz="0" w:space="0" w:color="auto"/>
            <w:right w:val="none" w:sz="0" w:space="0" w:color="auto"/>
          </w:divBdr>
        </w:div>
        <w:div w:id="2048211116">
          <w:marLeft w:val="2520"/>
          <w:marRight w:val="0"/>
          <w:marTop w:val="58"/>
          <w:marBottom w:val="0"/>
          <w:divBdr>
            <w:top w:val="none" w:sz="0" w:space="0" w:color="auto"/>
            <w:left w:val="none" w:sz="0" w:space="0" w:color="auto"/>
            <w:bottom w:val="none" w:sz="0" w:space="0" w:color="auto"/>
            <w:right w:val="none" w:sz="0" w:space="0" w:color="auto"/>
          </w:divBdr>
        </w:div>
        <w:div w:id="1185367082">
          <w:marLeft w:val="1800"/>
          <w:marRight w:val="0"/>
          <w:marTop w:val="77"/>
          <w:marBottom w:val="0"/>
          <w:divBdr>
            <w:top w:val="none" w:sz="0" w:space="0" w:color="auto"/>
            <w:left w:val="none" w:sz="0" w:space="0" w:color="auto"/>
            <w:bottom w:val="none" w:sz="0" w:space="0" w:color="auto"/>
            <w:right w:val="none" w:sz="0" w:space="0" w:color="auto"/>
          </w:divBdr>
        </w:div>
        <w:div w:id="351957811">
          <w:marLeft w:val="1800"/>
          <w:marRight w:val="0"/>
          <w:marTop w:val="77"/>
          <w:marBottom w:val="0"/>
          <w:divBdr>
            <w:top w:val="none" w:sz="0" w:space="0" w:color="auto"/>
            <w:left w:val="none" w:sz="0" w:space="0" w:color="auto"/>
            <w:bottom w:val="none" w:sz="0" w:space="0" w:color="auto"/>
            <w:right w:val="none" w:sz="0" w:space="0" w:color="auto"/>
          </w:divBdr>
        </w:div>
      </w:divsChild>
    </w:div>
    <w:div w:id="467670027">
      <w:bodyDiv w:val="1"/>
      <w:marLeft w:val="0"/>
      <w:marRight w:val="0"/>
      <w:marTop w:val="0"/>
      <w:marBottom w:val="0"/>
      <w:divBdr>
        <w:top w:val="none" w:sz="0" w:space="0" w:color="auto"/>
        <w:left w:val="none" w:sz="0" w:space="0" w:color="auto"/>
        <w:bottom w:val="none" w:sz="0" w:space="0" w:color="auto"/>
        <w:right w:val="none" w:sz="0" w:space="0" w:color="auto"/>
      </w:divBdr>
      <w:divsChild>
        <w:div w:id="448204166">
          <w:marLeft w:val="547"/>
          <w:marRight w:val="0"/>
          <w:marTop w:val="106"/>
          <w:marBottom w:val="0"/>
          <w:divBdr>
            <w:top w:val="none" w:sz="0" w:space="0" w:color="auto"/>
            <w:left w:val="none" w:sz="0" w:space="0" w:color="auto"/>
            <w:bottom w:val="none" w:sz="0" w:space="0" w:color="auto"/>
            <w:right w:val="none" w:sz="0" w:space="0" w:color="auto"/>
          </w:divBdr>
        </w:div>
        <w:div w:id="1112286720">
          <w:marLeft w:val="1800"/>
          <w:marRight w:val="0"/>
          <w:marTop w:val="82"/>
          <w:marBottom w:val="0"/>
          <w:divBdr>
            <w:top w:val="none" w:sz="0" w:space="0" w:color="auto"/>
            <w:left w:val="none" w:sz="0" w:space="0" w:color="auto"/>
            <w:bottom w:val="none" w:sz="0" w:space="0" w:color="auto"/>
            <w:right w:val="none" w:sz="0" w:space="0" w:color="auto"/>
          </w:divBdr>
        </w:div>
        <w:div w:id="1560361529">
          <w:marLeft w:val="1166"/>
          <w:marRight w:val="0"/>
          <w:marTop w:val="96"/>
          <w:marBottom w:val="0"/>
          <w:divBdr>
            <w:top w:val="none" w:sz="0" w:space="0" w:color="auto"/>
            <w:left w:val="none" w:sz="0" w:space="0" w:color="auto"/>
            <w:bottom w:val="none" w:sz="0" w:space="0" w:color="auto"/>
            <w:right w:val="none" w:sz="0" w:space="0" w:color="auto"/>
          </w:divBdr>
        </w:div>
        <w:div w:id="1738358514">
          <w:marLeft w:val="1166"/>
          <w:marRight w:val="0"/>
          <w:marTop w:val="96"/>
          <w:marBottom w:val="0"/>
          <w:divBdr>
            <w:top w:val="none" w:sz="0" w:space="0" w:color="auto"/>
            <w:left w:val="none" w:sz="0" w:space="0" w:color="auto"/>
            <w:bottom w:val="none" w:sz="0" w:space="0" w:color="auto"/>
            <w:right w:val="none" w:sz="0" w:space="0" w:color="auto"/>
          </w:divBdr>
        </w:div>
        <w:div w:id="1958291997">
          <w:marLeft w:val="1800"/>
          <w:marRight w:val="0"/>
          <w:marTop w:val="82"/>
          <w:marBottom w:val="0"/>
          <w:divBdr>
            <w:top w:val="none" w:sz="0" w:space="0" w:color="auto"/>
            <w:left w:val="none" w:sz="0" w:space="0" w:color="auto"/>
            <w:bottom w:val="none" w:sz="0" w:space="0" w:color="auto"/>
            <w:right w:val="none" w:sz="0" w:space="0" w:color="auto"/>
          </w:divBdr>
        </w:div>
      </w:divsChild>
    </w:div>
    <w:div w:id="501631225">
      <w:bodyDiv w:val="1"/>
      <w:marLeft w:val="0"/>
      <w:marRight w:val="0"/>
      <w:marTop w:val="0"/>
      <w:marBottom w:val="0"/>
      <w:divBdr>
        <w:top w:val="none" w:sz="0" w:space="0" w:color="auto"/>
        <w:left w:val="none" w:sz="0" w:space="0" w:color="auto"/>
        <w:bottom w:val="none" w:sz="0" w:space="0" w:color="auto"/>
        <w:right w:val="none" w:sz="0" w:space="0" w:color="auto"/>
      </w:divBdr>
      <w:divsChild>
        <w:div w:id="545875805">
          <w:marLeft w:val="1166"/>
          <w:marRight w:val="0"/>
          <w:marTop w:val="86"/>
          <w:marBottom w:val="0"/>
          <w:divBdr>
            <w:top w:val="none" w:sz="0" w:space="0" w:color="auto"/>
            <w:left w:val="none" w:sz="0" w:space="0" w:color="auto"/>
            <w:bottom w:val="none" w:sz="0" w:space="0" w:color="auto"/>
            <w:right w:val="none" w:sz="0" w:space="0" w:color="auto"/>
          </w:divBdr>
        </w:div>
        <w:div w:id="1984117089">
          <w:marLeft w:val="1800"/>
          <w:marRight w:val="0"/>
          <w:marTop w:val="77"/>
          <w:marBottom w:val="0"/>
          <w:divBdr>
            <w:top w:val="none" w:sz="0" w:space="0" w:color="auto"/>
            <w:left w:val="none" w:sz="0" w:space="0" w:color="auto"/>
            <w:bottom w:val="none" w:sz="0" w:space="0" w:color="auto"/>
            <w:right w:val="none" w:sz="0" w:space="0" w:color="auto"/>
          </w:divBdr>
        </w:div>
        <w:div w:id="1610820281">
          <w:marLeft w:val="1800"/>
          <w:marRight w:val="0"/>
          <w:marTop w:val="77"/>
          <w:marBottom w:val="0"/>
          <w:divBdr>
            <w:top w:val="none" w:sz="0" w:space="0" w:color="auto"/>
            <w:left w:val="none" w:sz="0" w:space="0" w:color="auto"/>
            <w:bottom w:val="none" w:sz="0" w:space="0" w:color="auto"/>
            <w:right w:val="none" w:sz="0" w:space="0" w:color="auto"/>
          </w:divBdr>
        </w:div>
      </w:divsChild>
    </w:div>
    <w:div w:id="504320217">
      <w:bodyDiv w:val="1"/>
      <w:marLeft w:val="0"/>
      <w:marRight w:val="0"/>
      <w:marTop w:val="0"/>
      <w:marBottom w:val="0"/>
      <w:divBdr>
        <w:top w:val="none" w:sz="0" w:space="0" w:color="auto"/>
        <w:left w:val="none" w:sz="0" w:space="0" w:color="auto"/>
        <w:bottom w:val="none" w:sz="0" w:space="0" w:color="auto"/>
        <w:right w:val="none" w:sz="0" w:space="0" w:color="auto"/>
      </w:divBdr>
      <w:divsChild>
        <w:div w:id="871185029">
          <w:marLeft w:val="576"/>
          <w:marRight w:val="0"/>
          <w:marTop w:val="9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1541831">
      <w:bodyDiv w:val="1"/>
      <w:marLeft w:val="0"/>
      <w:marRight w:val="0"/>
      <w:marTop w:val="0"/>
      <w:marBottom w:val="0"/>
      <w:divBdr>
        <w:top w:val="none" w:sz="0" w:space="0" w:color="auto"/>
        <w:left w:val="none" w:sz="0" w:space="0" w:color="auto"/>
        <w:bottom w:val="none" w:sz="0" w:space="0" w:color="auto"/>
        <w:right w:val="none" w:sz="0" w:space="0" w:color="auto"/>
      </w:divBdr>
      <w:divsChild>
        <w:div w:id="1175614897">
          <w:marLeft w:val="1166"/>
          <w:marRight w:val="0"/>
          <w:marTop w:val="86"/>
          <w:marBottom w:val="0"/>
          <w:divBdr>
            <w:top w:val="none" w:sz="0" w:space="0" w:color="auto"/>
            <w:left w:val="none" w:sz="0" w:space="0" w:color="auto"/>
            <w:bottom w:val="none" w:sz="0" w:space="0" w:color="auto"/>
            <w:right w:val="none" w:sz="0" w:space="0" w:color="auto"/>
          </w:divBdr>
        </w:div>
        <w:div w:id="989022532">
          <w:marLeft w:val="1800"/>
          <w:marRight w:val="0"/>
          <w:marTop w:val="77"/>
          <w:marBottom w:val="0"/>
          <w:divBdr>
            <w:top w:val="none" w:sz="0" w:space="0" w:color="auto"/>
            <w:left w:val="none" w:sz="0" w:space="0" w:color="auto"/>
            <w:bottom w:val="none" w:sz="0" w:space="0" w:color="auto"/>
            <w:right w:val="none" w:sz="0" w:space="0" w:color="auto"/>
          </w:divBdr>
        </w:div>
        <w:div w:id="1128667518">
          <w:marLeft w:val="2520"/>
          <w:marRight w:val="0"/>
          <w:marTop w:val="67"/>
          <w:marBottom w:val="0"/>
          <w:divBdr>
            <w:top w:val="none" w:sz="0" w:space="0" w:color="auto"/>
            <w:left w:val="none" w:sz="0" w:space="0" w:color="auto"/>
            <w:bottom w:val="none" w:sz="0" w:space="0" w:color="auto"/>
            <w:right w:val="none" w:sz="0" w:space="0" w:color="auto"/>
          </w:divBdr>
        </w:div>
        <w:div w:id="143012517">
          <w:marLeft w:val="1166"/>
          <w:marRight w:val="0"/>
          <w:marTop w:val="86"/>
          <w:marBottom w:val="0"/>
          <w:divBdr>
            <w:top w:val="none" w:sz="0" w:space="0" w:color="auto"/>
            <w:left w:val="none" w:sz="0" w:space="0" w:color="auto"/>
            <w:bottom w:val="none" w:sz="0" w:space="0" w:color="auto"/>
            <w:right w:val="none" w:sz="0" w:space="0" w:color="auto"/>
          </w:divBdr>
        </w:div>
        <w:div w:id="222371740">
          <w:marLeft w:val="1166"/>
          <w:marRight w:val="0"/>
          <w:marTop w:val="86"/>
          <w:marBottom w:val="0"/>
          <w:divBdr>
            <w:top w:val="none" w:sz="0" w:space="0" w:color="auto"/>
            <w:left w:val="none" w:sz="0" w:space="0" w:color="auto"/>
            <w:bottom w:val="none" w:sz="0" w:space="0" w:color="auto"/>
            <w:right w:val="none" w:sz="0" w:space="0" w:color="auto"/>
          </w:divBdr>
        </w:div>
      </w:divsChild>
    </w:div>
    <w:div w:id="738938121">
      <w:bodyDiv w:val="1"/>
      <w:marLeft w:val="0"/>
      <w:marRight w:val="0"/>
      <w:marTop w:val="0"/>
      <w:marBottom w:val="0"/>
      <w:divBdr>
        <w:top w:val="none" w:sz="0" w:space="0" w:color="auto"/>
        <w:left w:val="none" w:sz="0" w:space="0" w:color="auto"/>
        <w:bottom w:val="none" w:sz="0" w:space="0" w:color="auto"/>
        <w:right w:val="none" w:sz="0" w:space="0" w:color="auto"/>
      </w:divBdr>
    </w:div>
    <w:div w:id="893203625">
      <w:bodyDiv w:val="1"/>
      <w:marLeft w:val="0"/>
      <w:marRight w:val="0"/>
      <w:marTop w:val="0"/>
      <w:marBottom w:val="0"/>
      <w:divBdr>
        <w:top w:val="none" w:sz="0" w:space="0" w:color="auto"/>
        <w:left w:val="none" w:sz="0" w:space="0" w:color="auto"/>
        <w:bottom w:val="none" w:sz="0" w:space="0" w:color="auto"/>
        <w:right w:val="none" w:sz="0" w:space="0" w:color="auto"/>
      </w:divBdr>
      <w:divsChild>
        <w:div w:id="1139764300">
          <w:marLeft w:val="1800"/>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6770348">
      <w:bodyDiv w:val="1"/>
      <w:marLeft w:val="0"/>
      <w:marRight w:val="0"/>
      <w:marTop w:val="0"/>
      <w:marBottom w:val="0"/>
      <w:divBdr>
        <w:top w:val="none" w:sz="0" w:space="0" w:color="auto"/>
        <w:left w:val="none" w:sz="0" w:space="0" w:color="auto"/>
        <w:bottom w:val="none" w:sz="0" w:space="0" w:color="auto"/>
        <w:right w:val="none" w:sz="0" w:space="0" w:color="auto"/>
      </w:divBdr>
      <w:divsChild>
        <w:div w:id="1386485439">
          <w:marLeft w:val="1166"/>
          <w:marRight w:val="0"/>
          <w:marTop w:val="86"/>
          <w:marBottom w:val="0"/>
          <w:divBdr>
            <w:top w:val="none" w:sz="0" w:space="0" w:color="auto"/>
            <w:left w:val="none" w:sz="0" w:space="0" w:color="auto"/>
            <w:bottom w:val="none" w:sz="0" w:space="0" w:color="auto"/>
            <w:right w:val="none" w:sz="0" w:space="0" w:color="auto"/>
          </w:divBdr>
        </w:div>
        <w:div w:id="513154106">
          <w:marLeft w:val="1800"/>
          <w:marRight w:val="0"/>
          <w:marTop w:val="72"/>
          <w:marBottom w:val="0"/>
          <w:divBdr>
            <w:top w:val="none" w:sz="0" w:space="0" w:color="auto"/>
            <w:left w:val="none" w:sz="0" w:space="0" w:color="auto"/>
            <w:bottom w:val="none" w:sz="0" w:space="0" w:color="auto"/>
            <w:right w:val="none" w:sz="0" w:space="0" w:color="auto"/>
          </w:divBdr>
        </w:div>
        <w:div w:id="1953708331">
          <w:marLeft w:val="1166"/>
          <w:marRight w:val="0"/>
          <w:marTop w:val="86"/>
          <w:marBottom w:val="0"/>
          <w:divBdr>
            <w:top w:val="none" w:sz="0" w:space="0" w:color="auto"/>
            <w:left w:val="none" w:sz="0" w:space="0" w:color="auto"/>
            <w:bottom w:val="none" w:sz="0" w:space="0" w:color="auto"/>
            <w:right w:val="none" w:sz="0" w:space="0" w:color="auto"/>
          </w:divBdr>
        </w:div>
        <w:div w:id="1178157996">
          <w:marLeft w:val="1800"/>
          <w:marRight w:val="0"/>
          <w:marTop w:val="72"/>
          <w:marBottom w:val="0"/>
          <w:divBdr>
            <w:top w:val="none" w:sz="0" w:space="0" w:color="auto"/>
            <w:left w:val="none" w:sz="0" w:space="0" w:color="auto"/>
            <w:bottom w:val="none" w:sz="0" w:space="0" w:color="auto"/>
            <w:right w:val="none" w:sz="0" w:space="0" w:color="auto"/>
          </w:divBdr>
        </w:div>
        <w:div w:id="1059523383">
          <w:marLeft w:val="1166"/>
          <w:marRight w:val="0"/>
          <w:marTop w:val="86"/>
          <w:marBottom w:val="0"/>
          <w:divBdr>
            <w:top w:val="none" w:sz="0" w:space="0" w:color="auto"/>
            <w:left w:val="none" w:sz="0" w:space="0" w:color="auto"/>
            <w:bottom w:val="none" w:sz="0" w:space="0" w:color="auto"/>
            <w:right w:val="none" w:sz="0" w:space="0" w:color="auto"/>
          </w:divBdr>
        </w:div>
      </w:divsChild>
    </w:div>
    <w:div w:id="1262757604">
      <w:bodyDiv w:val="1"/>
      <w:marLeft w:val="0"/>
      <w:marRight w:val="0"/>
      <w:marTop w:val="0"/>
      <w:marBottom w:val="0"/>
      <w:divBdr>
        <w:top w:val="none" w:sz="0" w:space="0" w:color="auto"/>
        <w:left w:val="none" w:sz="0" w:space="0" w:color="auto"/>
        <w:bottom w:val="none" w:sz="0" w:space="0" w:color="auto"/>
        <w:right w:val="none" w:sz="0" w:space="0" w:color="auto"/>
      </w:divBdr>
      <w:divsChild>
        <w:div w:id="1859732204">
          <w:marLeft w:val="547"/>
          <w:marRight w:val="0"/>
          <w:marTop w:val="86"/>
          <w:marBottom w:val="0"/>
          <w:divBdr>
            <w:top w:val="none" w:sz="0" w:space="0" w:color="auto"/>
            <w:left w:val="none" w:sz="0" w:space="0" w:color="auto"/>
            <w:bottom w:val="none" w:sz="0" w:space="0" w:color="auto"/>
            <w:right w:val="none" w:sz="0" w:space="0" w:color="auto"/>
          </w:divBdr>
        </w:div>
        <w:div w:id="2006085025">
          <w:marLeft w:val="1166"/>
          <w:marRight w:val="0"/>
          <w:marTop w:val="72"/>
          <w:marBottom w:val="0"/>
          <w:divBdr>
            <w:top w:val="none" w:sz="0" w:space="0" w:color="auto"/>
            <w:left w:val="none" w:sz="0" w:space="0" w:color="auto"/>
            <w:bottom w:val="none" w:sz="0" w:space="0" w:color="auto"/>
            <w:right w:val="none" w:sz="0" w:space="0" w:color="auto"/>
          </w:divBdr>
        </w:div>
        <w:div w:id="1460028344">
          <w:marLeft w:val="1166"/>
          <w:marRight w:val="0"/>
          <w:marTop w:val="72"/>
          <w:marBottom w:val="0"/>
          <w:divBdr>
            <w:top w:val="none" w:sz="0" w:space="0" w:color="auto"/>
            <w:left w:val="none" w:sz="0" w:space="0" w:color="auto"/>
            <w:bottom w:val="none" w:sz="0" w:space="0" w:color="auto"/>
            <w:right w:val="none" w:sz="0" w:space="0" w:color="auto"/>
          </w:divBdr>
        </w:div>
        <w:div w:id="148718042">
          <w:marLeft w:val="1166"/>
          <w:marRight w:val="0"/>
          <w:marTop w:val="72"/>
          <w:marBottom w:val="0"/>
          <w:divBdr>
            <w:top w:val="none" w:sz="0" w:space="0" w:color="auto"/>
            <w:left w:val="none" w:sz="0" w:space="0" w:color="auto"/>
            <w:bottom w:val="none" w:sz="0" w:space="0" w:color="auto"/>
            <w:right w:val="none" w:sz="0" w:space="0" w:color="auto"/>
          </w:divBdr>
        </w:div>
        <w:div w:id="1448622409">
          <w:marLeft w:val="1166"/>
          <w:marRight w:val="0"/>
          <w:marTop w:val="72"/>
          <w:marBottom w:val="0"/>
          <w:divBdr>
            <w:top w:val="none" w:sz="0" w:space="0" w:color="auto"/>
            <w:left w:val="none" w:sz="0" w:space="0" w:color="auto"/>
            <w:bottom w:val="none" w:sz="0" w:space="0" w:color="auto"/>
            <w:right w:val="none" w:sz="0" w:space="0" w:color="auto"/>
          </w:divBdr>
        </w:div>
      </w:divsChild>
    </w:div>
    <w:div w:id="1263688504">
      <w:bodyDiv w:val="1"/>
      <w:marLeft w:val="0"/>
      <w:marRight w:val="0"/>
      <w:marTop w:val="0"/>
      <w:marBottom w:val="0"/>
      <w:divBdr>
        <w:top w:val="none" w:sz="0" w:space="0" w:color="auto"/>
        <w:left w:val="none" w:sz="0" w:space="0" w:color="auto"/>
        <w:bottom w:val="none" w:sz="0" w:space="0" w:color="auto"/>
        <w:right w:val="none" w:sz="0" w:space="0" w:color="auto"/>
      </w:divBdr>
      <w:divsChild>
        <w:div w:id="165444638">
          <w:marLeft w:val="1800"/>
          <w:marRight w:val="0"/>
          <w:marTop w:val="82"/>
          <w:marBottom w:val="0"/>
          <w:divBdr>
            <w:top w:val="none" w:sz="0" w:space="0" w:color="auto"/>
            <w:left w:val="none" w:sz="0" w:space="0" w:color="auto"/>
            <w:bottom w:val="none" w:sz="0" w:space="0" w:color="auto"/>
            <w:right w:val="none" w:sz="0" w:space="0" w:color="auto"/>
          </w:divBdr>
        </w:div>
        <w:div w:id="902564739">
          <w:marLeft w:val="1166"/>
          <w:marRight w:val="0"/>
          <w:marTop w:val="96"/>
          <w:marBottom w:val="0"/>
          <w:divBdr>
            <w:top w:val="none" w:sz="0" w:space="0" w:color="auto"/>
            <w:left w:val="none" w:sz="0" w:space="0" w:color="auto"/>
            <w:bottom w:val="none" w:sz="0" w:space="0" w:color="auto"/>
            <w:right w:val="none" w:sz="0" w:space="0" w:color="auto"/>
          </w:divBdr>
        </w:div>
        <w:div w:id="1035891295">
          <w:marLeft w:val="1800"/>
          <w:marRight w:val="0"/>
          <w:marTop w:val="82"/>
          <w:marBottom w:val="0"/>
          <w:divBdr>
            <w:top w:val="none" w:sz="0" w:space="0" w:color="auto"/>
            <w:left w:val="none" w:sz="0" w:space="0" w:color="auto"/>
            <w:bottom w:val="none" w:sz="0" w:space="0" w:color="auto"/>
            <w:right w:val="none" w:sz="0" w:space="0" w:color="auto"/>
          </w:divBdr>
        </w:div>
        <w:div w:id="1198280064">
          <w:marLeft w:val="547"/>
          <w:marRight w:val="0"/>
          <w:marTop w:val="106"/>
          <w:marBottom w:val="0"/>
          <w:divBdr>
            <w:top w:val="none" w:sz="0" w:space="0" w:color="auto"/>
            <w:left w:val="none" w:sz="0" w:space="0" w:color="auto"/>
            <w:bottom w:val="none" w:sz="0" w:space="0" w:color="auto"/>
            <w:right w:val="none" w:sz="0" w:space="0" w:color="auto"/>
          </w:divBdr>
        </w:div>
        <w:div w:id="1478760567">
          <w:marLeft w:val="1166"/>
          <w:marRight w:val="0"/>
          <w:marTop w:val="96"/>
          <w:marBottom w:val="0"/>
          <w:divBdr>
            <w:top w:val="none" w:sz="0" w:space="0" w:color="auto"/>
            <w:left w:val="none" w:sz="0" w:space="0" w:color="auto"/>
            <w:bottom w:val="none" w:sz="0" w:space="0" w:color="auto"/>
            <w:right w:val="none" w:sz="0" w:space="0" w:color="auto"/>
          </w:divBdr>
        </w:div>
      </w:divsChild>
    </w:div>
    <w:div w:id="1310480668">
      <w:bodyDiv w:val="1"/>
      <w:marLeft w:val="0"/>
      <w:marRight w:val="0"/>
      <w:marTop w:val="0"/>
      <w:marBottom w:val="0"/>
      <w:divBdr>
        <w:top w:val="none" w:sz="0" w:space="0" w:color="auto"/>
        <w:left w:val="none" w:sz="0" w:space="0" w:color="auto"/>
        <w:bottom w:val="none" w:sz="0" w:space="0" w:color="auto"/>
        <w:right w:val="none" w:sz="0" w:space="0" w:color="auto"/>
      </w:divBdr>
      <w:divsChild>
        <w:div w:id="1700617801">
          <w:marLeft w:val="720"/>
          <w:marRight w:val="0"/>
          <w:marTop w:val="0"/>
          <w:marBottom w:val="0"/>
          <w:divBdr>
            <w:top w:val="none" w:sz="0" w:space="0" w:color="auto"/>
            <w:left w:val="none" w:sz="0" w:space="0" w:color="auto"/>
            <w:bottom w:val="none" w:sz="0" w:space="0" w:color="auto"/>
            <w:right w:val="none" w:sz="0" w:space="0" w:color="auto"/>
          </w:divBdr>
        </w:div>
        <w:div w:id="967247006">
          <w:marLeft w:val="1440"/>
          <w:marRight w:val="0"/>
          <w:marTop w:val="0"/>
          <w:marBottom w:val="0"/>
          <w:divBdr>
            <w:top w:val="none" w:sz="0" w:space="0" w:color="auto"/>
            <w:left w:val="none" w:sz="0" w:space="0" w:color="auto"/>
            <w:bottom w:val="none" w:sz="0" w:space="0" w:color="auto"/>
            <w:right w:val="none" w:sz="0" w:space="0" w:color="auto"/>
          </w:divBdr>
        </w:div>
        <w:div w:id="749354004">
          <w:marLeft w:val="1440"/>
          <w:marRight w:val="0"/>
          <w:marTop w:val="0"/>
          <w:marBottom w:val="0"/>
          <w:divBdr>
            <w:top w:val="none" w:sz="0" w:space="0" w:color="auto"/>
            <w:left w:val="none" w:sz="0" w:space="0" w:color="auto"/>
            <w:bottom w:val="none" w:sz="0" w:space="0" w:color="auto"/>
            <w:right w:val="none" w:sz="0" w:space="0" w:color="auto"/>
          </w:divBdr>
        </w:div>
        <w:div w:id="1902014142">
          <w:marLeft w:val="1440"/>
          <w:marRight w:val="0"/>
          <w:marTop w:val="0"/>
          <w:marBottom w:val="0"/>
          <w:divBdr>
            <w:top w:val="none" w:sz="0" w:space="0" w:color="auto"/>
            <w:left w:val="none" w:sz="0" w:space="0" w:color="auto"/>
            <w:bottom w:val="none" w:sz="0" w:space="0" w:color="auto"/>
            <w:right w:val="none" w:sz="0" w:space="0" w:color="auto"/>
          </w:divBdr>
        </w:div>
        <w:div w:id="306134599">
          <w:marLeft w:val="2160"/>
          <w:marRight w:val="0"/>
          <w:marTop w:val="0"/>
          <w:marBottom w:val="0"/>
          <w:divBdr>
            <w:top w:val="none" w:sz="0" w:space="0" w:color="auto"/>
            <w:left w:val="none" w:sz="0" w:space="0" w:color="auto"/>
            <w:bottom w:val="none" w:sz="0" w:space="0" w:color="auto"/>
            <w:right w:val="none" w:sz="0" w:space="0" w:color="auto"/>
          </w:divBdr>
        </w:div>
        <w:div w:id="1326133124">
          <w:marLeft w:val="1440"/>
          <w:marRight w:val="0"/>
          <w:marTop w:val="0"/>
          <w:marBottom w:val="0"/>
          <w:divBdr>
            <w:top w:val="none" w:sz="0" w:space="0" w:color="auto"/>
            <w:left w:val="none" w:sz="0" w:space="0" w:color="auto"/>
            <w:bottom w:val="none" w:sz="0" w:space="0" w:color="auto"/>
            <w:right w:val="none" w:sz="0" w:space="0" w:color="auto"/>
          </w:divBdr>
        </w:div>
        <w:div w:id="1811509582">
          <w:marLeft w:val="720"/>
          <w:marRight w:val="0"/>
          <w:marTop w:val="0"/>
          <w:marBottom w:val="0"/>
          <w:divBdr>
            <w:top w:val="none" w:sz="0" w:space="0" w:color="auto"/>
            <w:left w:val="none" w:sz="0" w:space="0" w:color="auto"/>
            <w:bottom w:val="none" w:sz="0" w:space="0" w:color="auto"/>
            <w:right w:val="none" w:sz="0" w:space="0" w:color="auto"/>
          </w:divBdr>
        </w:div>
        <w:div w:id="1706952037">
          <w:marLeft w:val="1440"/>
          <w:marRight w:val="0"/>
          <w:marTop w:val="0"/>
          <w:marBottom w:val="0"/>
          <w:divBdr>
            <w:top w:val="none" w:sz="0" w:space="0" w:color="auto"/>
            <w:left w:val="none" w:sz="0" w:space="0" w:color="auto"/>
            <w:bottom w:val="none" w:sz="0" w:space="0" w:color="auto"/>
            <w:right w:val="none" w:sz="0" w:space="0" w:color="auto"/>
          </w:divBdr>
        </w:div>
        <w:div w:id="1938714749">
          <w:marLeft w:val="720"/>
          <w:marRight w:val="0"/>
          <w:marTop w:val="0"/>
          <w:marBottom w:val="0"/>
          <w:divBdr>
            <w:top w:val="none" w:sz="0" w:space="0" w:color="auto"/>
            <w:left w:val="none" w:sz="0" w:space="0" w:color="auto"/>
            <w:bottom w:val="none" w:sz="0" w:space="0" w:color="auto"/>
            <w:right w:val="none" w:sz="0" w:space="0" w:color="auto"/>
          </w:divBdr>
        </w:div>
        <w:div w:id="254831194">
          <w:marLeft w:val="720"/>
          <w:marRight w:val="0"/>
          <w:marTop w:val="0"/>
          <w:marBottom w:val="0"/>
          <w:divBdr>
            <w:top w:val="none" w:sz="0" w:space="0" w:color="auto"/>
            <w:left w:val="none" w:sz="0" w:space="0" w:color="auto"/>
            <w:bottom w:val="none" w:sz="0" w:space="0" w:color="auto"/>
            <w:right w:val="none" w:sz="0" w:space="0" w:color="auto"/>
          </w:divBdr>
        </w:div>
        <w:div w:id="632175421">
          <w:marLeft w:val="1440"/>
          <w:marRight w:val="0"/>
          <w:marTop w:val="0"/>
          <w:marBottom w:val="0"/>
          <w:divBdr>
            <w:top w:val="none" w:sz="0" w:space="0" w:color="auto"/>
            <w:left w:val="none" w:sz="0" w:space="0" w:color="auto"/>
            <w:bottom w:val="none" w:sz="0" w:space="0" w:color="auto"/>
            <w:right w:val="none" w:sz="0" w:space="0" w:color="auto"/>
          </w:divBdr>
        </w:div>
        <w:div w:id="816144097">
          <w:marLeft w:val="2160"/>
          <w:marRight w:val="0"/>
          <w:marTop w:val="0"/>
          <w:marBottom w:val="0"/>
          <w:divBdr>
            <w:top w:val="none" w:sz="0" w:space="0" w:color="auto"/>
            <w:left w:val="none" w:sz="0" w:space="0" w:color="auto"/>
            <w:bottom w:val="none" w:sz="0" w:space="0" w:color="auto"/>
            <w:right w:val="none" w:sz="0" w:space="0" w:color="auto"/>
          </w:divBdr>
        </w:div>
        <w:div w:id="218833301">
          <w:marLeft w:val="2160"/>
          <w:marRight w:val="0"/>
          <w:marTop w:val="0"/>
          <w:marBottom w:val="0"/>
          <w:divBdr>
            <w:top w:val="none" w:sz="0" w:space="0" w:color="auto"/>
            <w:left w:val="none" w:sz="0" w:space="0" w:color="auto"/>
            <w:bottom w:val="none" w:sz="0" w:space="0" w:color="auto"/>
            <w:right w:val="none" w:sz="0" w:space="0" w:color="auto"/>
          </w:divBdr>
        </w:div>
        <w:div w:id="1604730062">
          <w:marLeft w:val="1440"/>
          <w:marRight w:val="0"/>
          <w:marTop w:val="0"/>
          <w:marBottom w:val="0"/>
          <w:divBdr>
            <w:top w:val="none" w:sz="0" w:space="0" w:color="auto"/>
            <w:left w:val="none" w:sz="0" w:space="0" w:color="auto"/>
            <w:bottom w:val="none" w:sz="0" w:space="0" w:color="auto"/>
            <w:right w:val="none" w:sz="0" w:space="0" w:color="auto"/>
          </w:divBdr>
        </w:div>
        <w:div w:id="960915474">
          <w:marLeft w:val="2160"/>
          <w:marRight w:val="0"/>
          <w:marTop w:val="0"/>
          <w:marBottom w:val="0"/>
          <w:divBdr>
            <w:top w:val="none" w:sz="0" w:space="0" w:color="auto"/>
            <w:left w:val="none" w:sz="0" w:space="0" w:color="auto"/>
            <w:bottom w:val="none" w:sz="0" w:space="0" w:color="auto"/>
            <w:right w:val="none" w:sz="0" w:space="0" w:color="auto"/>
          </w:divBdr>
        </w:div>
        <w:div w:id="542642813">
          <w:marLeft w:val="2160"/>
          <w:marRight w:val="0"/>
          <w:marTop w:val="0"/>
          <w:marBottom w:val="0"/>
          <w:divBdr>
            <w:top w:val="none" w:sz="0" w:space="0" w:color="auto"/>
            <w:left w:val="none" w:sz="0" w:space="0" w:color="auto"/>
            <w:bottom w:val="none" w:sz="0" w:space="0" w:color="auto"/>
            <w:right w:val="none" w:sz="0" w:space="0" w:color="auto"/>
          </w:divBdr>
        </w:div>
        <w:div w:id="1326787287">
          <w:marLeft w:val="1440"/>
          <w:marRight w:val="0"/>
          <w:marTop w:val="0"/>
          <w:marBottom w:val="0"/>
          <w:divBdr>
            <w:top w:val="none" w:sz="0" w:space="0" w:color="auto"/>
            <w:left w:val="none" w:sz="0" w:space="0" w:color="auto"/>
            <w:bottom w:val="none" w:sz="0" w:space="0" w:color="auto"/>
            <w:right w:val="none" w:sz="0" w:space="0" w:color="auto"/>
          </w:divBdr>
        </w:div>
        <w:div w:id="489638608">
          <w:marLeft w:val="2160"/>
          <w:marRight w:val="0"/>
          <w:marTop w:val="0"/>
          <w:marBottom w:val="0"/>
          <w:divBdr>
            <w:top w:val="none" w:sz="0" w:space="0" w:color="auto"/>
            <w:left w:val="none" w:sz="0" w:space="0" w:color="auto"/>
            <w:bottom w:val="none" w:sz="0" w:space="0" w:color="auto"/>
            <w:right w:val="none" w:sz="0" w:space="0" w:color="auto"/>
          </w:divBdr>
        </w:div>
        <w:div w:id="888421845">
          <w:marLeft w:val="2160"/>
          <w:marRight w:val="0"/>
          <w:marTop w:val="0"/>
          <w:marBottom w:val="0"/>
          <w:divBdr>
            <w:top w:val="none" w:sz="0" w:space="0" w:color="auto"/>
            <w:left w:val="none" w:sz="0" w:space="0" w:color="auto"/>
            <w:bottom w:val="none" w:sz="0" w:space="0" w:color="auto"/>
            <w:right w:val="none" w:sz="0" w:space="0" w:color="auto"/>
          </w:divBdr>
        </w:div>
        <w:div w:id="630205899">
          <w:marLeft w:val="2160"/>
          <w:marRight w:val="0"/>
          <w:marTop w:val="0"/>
          <w:marBottom w:val="0"/>
          <w:divBdr>
            <w:top w:val="none" w:sz="0" w:space="0" w:color="auto"/>
            <w:left w:val="none" w:sz="0" w:space="0" w:color="auto"/>
            <w:bottom w:val="none" w:sz="0" w:space="0" w:color="auto"/>
            <w:right w:val="none" w:sz="0" w:space="0" w:color="auto"/>
          </w:divBdr>
        </w:div>
        <w:div w:id="1766614371">
          <w:marLeft w:val="1440"/>
          <w:marRight w:val="0"/>
          <w:marTop w:val="0"/>
          <w:marBottom w:val="0"/>
          <w:divBdr>
            <w:top w:val="none" w:sz="0" w:space="0" w:color="auto"/>
            <w:left w:val="none" w:sz="0" w:space="0" w:color="auto"/>
            <w:bottom w:val="none" w:sz="0" w:space="0" w:color="auto"/>
            <w:right w:val="none" w:sz="0" w:space="0" w:color="auto"/>
          </w:divBdr>
        </w:div>
        <w:div w:id="673728392">
          <w:marLeft w:val="1440"/>
          <w:marRight w:val="0"/>
          <w:marTop w:val="0"/>
          <w:marBottom w:val="0"/>
          <w:divBdr>
            <w:top w:val="none" w:sz="0" w:space="0" w:color="auto"/>
            <w:left w:val="none" w:sz="0" w:space="0" w:color="auto"/>
            <w:bottom w:val="none" w:sz="0" w:space="0" w:color="auto"/>
            <w:right w:val="none" w:sz="0" w:space="0" w:color="auto"/>
          </w:divBdr>
        </w:div>
        <w:div w:id="1530728087">
          <w:marLeft w:val="1440"/>
          <w:marRight w:val="0"/>
          <w:marTop w:val="0"/>
          <w:marBottom w:val="0"/>
          <w:divBdr>
            <w:top w:val="none" w:sz="0" w:space="0" w:color="auto"/>
            <w:left w:val="none" w:sz="0" w:space="0" w:color="auto"/>
            <w:bottom w:val="none" w:sz="0" w:space="0" w:color="auto"/>
            <w:right w:val="none" w:sz="0" w:space="0" w:color="auto"/>
          </w:divBdr>
        </w:div>
      </w:divsChild>
    </w:div>
    <w:div w:id="1492139722">
      <w:bodyDiv w:val="1"/>
      <w:marLeft w:val="0"/>
      <w:marRight w:val="0"/>
      <w:marTop w:val="0"/>
      <w:marBottom w:val="0"/>
      <w:divBdr>
        <w:top w:val="none" w:sz="0" w:space="0" w:color="auto"/>
        <w:left w:val="none" w:sz="0" w:space="0" w:color="auto"/>
        <w:bottom w:val="none" w:sz="0" w:space="0" w:color="auto"/>
        <w:right w:val="none" w:sz="0" w:space="0" w:color="auto"/>
      </w:divBdr>
      <w:divsChild>
        <w:div w:id="874389372">
          <w:marLeft w:val="1800"/>
          <w:marRight w:val="0"/>
          <w:marTop w:val="48"/>
          <w:marBottom w:val="0"/>
          <w:divBdr>
            <w:top w:val="none" w:sz="0" w:space="0" w:color="auto"/>
            <w:left w:val="none" w:sz="0" w:space="0" w:color="auto"/>
            <w:bottom w:val="none" w:sz="0" w:space="0" w:color="auto"/>
            <w:right w:val="none" w:sz="0" w:space="0" w:color="auto"/>
          </w:divBdr>
        </w:div>
      </w:divsChild>
    </w:div>
    <w:div w:id="1497963078">
      <w:bodyDiv w:val="1"/>
      <w:marLeft w:val="0"/>
      <w:marRight w:val="0"/>
      <w:marTop w:val="0"/>
      <w:marBottom w:val="0"/>
      <w:divBdr>
        <w:top w:val="none" w:sz="0" w:space="0" w:color="auto"/>
        <w:left w:val="none" w:sz="0" w:space="0" w:color="auto"/>
        <w:bottom w:val="none" w:sz="0" w:space="0" w:color="auto"/>
        <w:right w:val="none" w:sz="0" w:space="0" w:color="auto"/>
      </w:divBdr>
      <w:divsChild>
        <w:div w:id="1034815107">
          <w:marLeft w:val="1800"/>
          <w:marRight w:val="0"/>
          <w:marTop w:val="77"/>
          <w:marBottom w:val="0"/>
          <w:divBdr>
            <w:top w:val="none" w:sz="0" w:space="0" w:color="auto"/>
            <w:left w:val="none" w:sz="0" w:space="0" w:color="auto"/>
            <w:bottom w:val="none" w:sz="0" w:space="0" w:color="auto"/>
            <w:right w:val="none" w:sz="0" w:space="0" w:color="auto"/>
          </w:divBdr>
        </w:div>
      </w:divsChild>
    </w:div>
    <w:div w:id="1675456384">
      <w:bodyDiv w:val="1"/>
      <w:marLeft w:val="0"/>
      <w:marRight w:val="0"/>
      <w:marTop w:val="0"/>
      <w:marBottom w:val="0"/>
      <w:divBdr>
        <w:top w:val="none" w:sz="0" w:space="0" w:color="auto"/>
        <w:left w:val="none" w:sz="0" w:space="0" w:color="auto"/>
        <w:bottom w:val="none" w:sz="0" w:space="0" w:color="auto"/>
        <w:right w:val="none" w:sz="0" w:space="0" w:color="auto"/>
      </w:divBdr>
      <w:divsChild>
        <w:div w:id="90048565">
          <w:marLeft w:val="0"/>
          <w:marRight w:val="0"/>
          <w:marTop w:val="0"/>
          <w:marBottom w:val="0"/>
          <w:divBdr>
            <w:top w:val="none" w:sz="0" w:space="0" w:color="auto"/>
            <w:left w:val="none" w:sz="0" w:space="0" w:color="auto"/>
            <w:bottom w:val="none" w:sz="0" w:space="0" w:color="auto"/>
            <w:right w:val="none" w:sz="0" w:space="0" w:color="auto"/>
          </w:divBdr>
          <w:divsChild>
            <w:div w:id="1579823735">
              <w:marLeft w:val="0"/>
              <w:marRight w:val="0"/>
              <w:marTop w:val="0"/>
              <w:marBottom w:val="50"/>
              <w:divBdr>
                <w:top w:val="none" w:sz="0" w:space="0" w:color="auto"/>
                <w:left w:val="none" w:sz="0" w:space="0" w:color="auto"/>
                <w:bottom w:val="none" w:sz="0" w:space="0" w:color="auto"/>
                <w:right w:val="none" w:sz="0" w:space="0" w:color="auto"/>
              </w:divBdr>
              <w:divsChild>
                <w:div w:id="10815603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12461599">
      <w:bodyDiv w:val="1"/>
      <w:marLeft w:val="0"/>
      <w:marRight w:val="0"/>
      <w:marTop w:val="0"/>
      <w:marBottom w:val="0"/>
      <w:divBdr>
        <w:top w:val="none" w:sz="0" w:space="0" w:color="auto"/>
        <w:left w:val="none" w:sz="0" w:space="0" w:color="auto"/>
        <w:bottom w:val="none" w:sz="0" w:space="0" w:color="auto"/>
        <w:right w:val="none" w:sz="0" w:space="0" w:color="auto"/>
      </w:divBdr>
      <w:divsChild>
        <w:div w:id="489709180">
          <w:marLeft w:val="0"/>
          <w:marRight w:val="0"/>
          <w:marTop w:val="0"/>
          <w:marBottom w:val="0"/>
          <w:divBdr>
            <w:top w:val="none" w:sz="0" w:space="0" w:color="auto"/>
            <w:left w:val="none" w:sz="0" w:space="0" w:color="auto"/>
            <w:bottom w:val="none" w:sz="0" w:space="0" w:color="auto"/>
            <w:right w:val="none" w:sz="0" w:space="0" w:color="auto"/>
          </w:divBdr>
          <w:divsChild>
            <w:div w:id="1430084172">
              <w:marLeft w:val="0"/>
              <w:marRight w:val="0"/>
              <w:marTop w:val="0"/>
              <w:marBottom w:val="50"/>
              <w:divBdr>
                <w:top w:val="none" w:sz="0" w:space="0" w:color="auto"/>
                <w:left w:val="none" w:sz="0" w:space="0" w:color="auto"/>
                <w:bottom w:val="none" w:sz="0" w:space="0" w:color="auto"/>
                <w:right w:val="none" w:sz="0" w:space="0" w:color="auto"/>
              </w:divBdr>
              <w:divsChild>
                <w:div w:id="851072545">
                  <w:marLeft w:val="0"/>
                  <w:marRight w:val="0"/>
                  <w:marTop w:val="0"/>
                  <w:marBottom w:val="75"/>
                  <w:divBdr>
                    <w:top w:val="none" w:sz="0" w:space="0" w:color="auto"/>
                    <w:left w:val="none" w:sz="0" w:space="0" w:color="auto"/>
                    <w:bottom w:val="none" w:sz="0" w:space="0" w:color="auto"/>
                    <w:right w:val="none" w:sz="0" w:space="0" w:color="auto"/>
                  </w:divBdr>
                </w:div>
              </w:divsChild>
            </w:div>
            <w:div w:id="1665740937">
              <w:marLeft w:val="0"/>
              <w:marRight w:val="0"/>
              <w:marTop w:val="0"/>
              <w:marBottom w:val="50"/>
              <w:divBdr>
                <w:top w:val="none" w:sz="0" w:space="0" w:color="auto"/>
                <w:left w:val="none" w:sz="0" w:space="0" w:color="auto"/>
                <w:bottom w:val="none" w:sz="0" w:space="0" w:color="auto"/>
                <w:right w:val="none" w:sz="0" w:space="0" w:color="auto"/>
              </w:divBdr>
              <w:divsChild>
                <w:div w:id="9294342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23288627">
      <w:bodyDiv w:val="1"/>
      <w:marLeft w:val="0"/>
      <w:marRight w:val="0"/>
      <w:marTop w:val="0"/>
      <w:marBottom w:val="0"/>
      <w:divBdr>
        <w:top w:val="none" w:sz="0" w:space="0" w:color="auto"/>
        <w:left w:val="none" w:sz="0" w:space="0" w:color="auto"/>
        <w:bottom w:val="none" w:sz="0" w:space="0" w:color="auto"/>
        <w:right w:val="none" w:sz="0" w:space="0" w:color="auto"/>
      </w:divBdr>
      <w:divsChild>
        <w:div w:id="224217246">
          <w:marLeft w:val="1166"/>
          <w:marRight w:val="0"/>
          <w:marTop w:val="86"/>
          <w:marBottom w:val="0"/>
          <w:divBdr>
            <w:top w:val="none" w:sz="0" w:space="0" w:color="auto"/>
            <w:left w:val="none" w:sz="0" w:space="0" w:color="auto"/>
            <w:bottom w:val="none" w:sz="0" w:space="0" w:color="auto"/>
            <w:right w:val="none" w:sz="0" w:space="0" w:color="auto"/>
          </w:divBdr>
        </w:div>
        <w:div w:id="2075619225">
          <w:marLeft w:val="1800"/>
          <w:marRight w:val="0"/>
          <w:marTop w:val="77"/>
          <w:marBottom w:val="0"/>
          <w:divBdr>
            <w:top w:val="none" w:sz="0" w:space="0" w:color="auto"/>
            <w:left w:val="none" w:sz="0" w:space="0" w:color="auto"/>
            <w:bottom w:val="none" w:sz="0" w:space="0" w:color="auto"/>
            <w:right w:val="none" w:sz="0" w:space="0" w:color="auto"/>
          </w:divBdr>
        </w:div>
        <w:div w:id="1472869335">
          <w:marLeft w:val="1800"/>
          <w:marRight w:val="0"/>
          <w:marTop w:val="77"/>
          <w:marBottom w:val="0"/>
          <w:divBdr>
            <w:top w:val="none" w:sz="0" w:space="0" w:color="auto"/>
            <w:left w:val="none" w:sz="0" w:space="0" w:color="auto"/>
            <w:bottom w:val="none" w:sz="0" w:space="0" w:color="auto"/>
            <w:right w:val="none" w:sz="0" w:space="0" w:color="auto"/>
          </w:divBdr>
        </w:div>
        <w:div w:id="1322545051">
          <w:marLeft w:val="2520"/>
          <w:marRight w:val="0"/>
          <w:marTop w:val="58"/>
          <w:marBottom w:val="0"/>
          <w:divBdr>
            <w:top w:val="none" w:sz="0" w:space="0" w:color="auto"/>
            <w:left w:val="none" w:sz="0" w:space="0" w:color="auto"/>
            <w:bottom w:val="none" w:sz="0" w:space="0" w:color="auto"/>
            <w:right w:val="none" w:sz="0" w:space="0" w:color="auto"/>
          </w:divBdr>
        </w:div>
        <w:div w:id="1182622956">
          <w:marLeft w:val="2520"/>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774196">
      <w:bodyDiv w:val="1"/>
      <w:marLeft w:val="0"/>
      <w:marRight w:val="0"/>
      <w:marTop w:val="0"/>
      <w:marBottom w:val="0"/>
      <w:divBdr>
        <w:top w:val="none" w:sz="0" w:space="0" w:color="auto"/>
        <w:left w:val="none" w:sz="0" w:space="0" w:color="auto"/>
        <w:bottom w:val="none" w:sz="0" w:space="0" w:color="auto"/>
        <w:right w:val="none" w:sz="0" w:space="0" w:color="auto"/>
      </w:divBdr>
      <w:divsChild>
        <w:div w:id="1760980042">
          <w:marLeft w:val="547"/>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1101625">
      <w:bodyDiv w:val="1"/>
      <w:marLeft w:val="0"/>
      <w:marRight w:val="0"/>
      <w:marTop w:val="0"/>
      <w:marBottom w:val="0"/>
      <w:divBdr>
        <w:top w:val="none" w:sz="0" w:space="0" w:color="auto"/>
        <w:left w:val="none" w:sz="0" w:space="0" w:color="auto"/>
        <w:bottom w:val="none" w:sz="0" w:space="0" w:color="auto"/>
        <w:right w:val="none" w:sz="0" w:space="0" w:color="auto"/>
      </w:divBdr>
      <w:divsChild>
        <w:div w:id="885607059">
          <w:marLeft w:val="576"/>
          <w:marRight w:val="0"/>
          <w:marTop w:val="96"/>
          <w:marBottom w:val="0"/>
          <w:divBdr>
            <w:top w:val="none" w:sz="0" w:space="0" w:color="auto"/>
            <w:left w:val="none" w:sz="0" w:space="0" w:color="auto"/>
            <w:bottom w:val="none" w:sz="0" w:space="0" w:color="auto"/>
            <w:right w:val="none" w:sz="0" w:space="0" w:color="auto"/>
          </w:divBdr>
        </w:div>
        <w:div w:id="1958176570">
          <w:marLeft w:val="1123"/>
          <w:marRight w:val="0"/>
          <w:marTop w:val="86"/>
          <w:marBottom w:val="0"/>
          <w:divBdr>
            <w:top w:val="none" w:sz="0" w:space="0" w:color="auto"/>
            <w:left w:val="none" w:sz="0" w:space="0" w:color="auto"/>
            <w:bottom w:val="none" w:sz="0" w:space="0" w:color="auto"/>
            <w:right w:val="none" w:sz="0" w:space="0" w:color="auto"/>
          </w:divBdr>
        </w:div>
        <w:div w:id="980888229">
          <w:marLeft w:val="1123"/>
          <w:marRight w:val="0"/>
          <w:marTop w:val="86"/>
          <w:marBottom w:val="0"/>
          <w:divBdr>
            <w:top w:val="none" w:sz="0" w:space="0" w:color="auto"/>
            <w:left w:val="none" w:sz="0" w:space="0" w:color="auto"/>
            <w:bottom w:val="none" w:sz="0" w:space="0" w:color="auto"/>
            <w:right w:val="none" w:sz="0" w:space="0" w:color="auto"/>
          </w:divBdr>
        </w:div>
        <w:div w:id="446781515">
          <w:marLeft w:val="1699"/>
          <w:marRight w:val="0"/>
          <w:marTop w:val="77"/>
          <w:marBottom w:val="0"/>
          <w:divBdr>
            <w:top w:val="none" w:sz="0" w:space="0" w:color="auto"/>
            <w:left w:val="none" w:sz="0" w:space="0" w:color="auto"/>
            <w:bottom w:val="none" w:sz="0" w:space="0" w:color="auto"/>
            <w:right w:val="none" w:sz="0" w:space="0" w:color="auto"/>
          </w:divBdr>
        </w:div>
        <w:div w:id="1532260216">
          <w:marLeft w:val="1123"/>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18" Type="http://schemas.openxmlformats.org/officeDocument/2006/relationships/image" Target="media/image6.e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package" Target="embeddings/Microsoft_Visio___777.vsdx"/><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55.vsdx"/><Relationship Id="rId25" Type="http://schemas.openxmlformats.org/officeDocument/2006/relationships/oleObject" Target="embeddings/Microsoft_Visio_2003-2010___111.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444.vsdx"/><Relationship Id="rId23" Type="http://schemas.openxmlformats.org/officeDocument/2006/relationships/package" Target="embeddings/Microsoft_Visio___888.vsdx"/><Relationship Id="rId28" Type="http://schemas.openxmlformats.org/officeDocument/2006/relationships/image" Target="media/image12.png"/><Relationship Id="rId10" Type="http://schemas.openxmlformats.org/officeDocument/2006/relationships/image" Target="media/image2.emf"/><Relationship Id="rId19" Type="http://schemas.openxmlformats.org/officeDocument/2006/relationships/package" Target="embeddings/Microsoft_Visio___666.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image" Target="media/image14.png"/><Relationship Id="rId43"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A128BC-2848-4D0E-8866-E7216DE9D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15</cp:revision>
  <cp:lastPrinted>2017-03-20T18:15:00Z</cp:lastPrinted>
  <dcterms:created xsi:type="dcterms:W3CDTF">2017-03-24T09:17:00Z</dcterms:created>
  <dcterms:modified xsi:type="dcterms:W3CDTF">2017-03-25T04:29:00Z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(3)LlHCiHfKegGTHnH/BrtSO9zICSBIQvOTFwRWagb2+o3un5evVDlhlJ6SQUYtH9mOBbw6cNZL
H1BVjOp+tLGJxHFpUT8CXzEz5QevBofgJSvxhXjHQoIcPiSiBSGhOVXqfVIwja1GYfg2x+8u
ZLjk6drqxiLCIUtfQsY4D9TOJQIxBUNzhkZaYLf/jpQ0wEt4thbsJ+xmnTgXzmLaFVkQRD+L
cOLjb4CHB97JLcLZHK</vt:lpwstr>
  </property>
  <property fmtid="{D5CDD505-2E9C-101B-9397-08002B2CF9AE}" pid="13" name="_2015_ms_pID_725343_00">
    <vt:lpwstr>_2015_ms_pID_725343</vt:lpwstr>
  </property>
  <property fmtid="{D5CDD505-2E9C-101B-9397-08002B2CF9AE}" pid="14" name="_2015_ms_pID_7253431">
    <vt:lpwstr>idF16oyasKk7oFZzRo99S0nsyymQHehLUnfzbUfD8o0jO8vKQaDrJT
Tsr2d1tJ42SM8DyeaUSHhjlhlsxeBu8nmPPOb4kWTa+jSYFcy1IoVmIjQbVvcYU/Gz3WqCqF
LCNrPHfRtn9EZAPapyfGpMZbKJyxi98obI+2Ugpd7oKRwIZD9g9xG8TAZgHPr5bNg/x4t9ut
R/45zU13yhkVwbfDYn1ibidHBlZVwyF/iKuM</vt:lpwstr>
  </property>
  <property fmtid="{D5CDD505-2E9C-101B-9397-08002B2CF9AE}" pid="15" name="_2015_ms_pID_7253431_00">
    <vt:lpwstr>_2015_ms_pID_7253431</vt:lpwstr>
  </property>
  <property fmtid="{D5CDD505-2E9C-101B-9397-08002B2CF9AE}" pid="16" name="_2015_ms_pID_7253432">
    <vt:lpwstr>u7lgvBXusgwCLIZyWf3y+pBZPcfkDIbwVuec
sXP1AdXu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1490403017</vt:lpwstr>
  </property>
</Properties>
</file>