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0AD" w:rsidRPr="00034B54" w:rsidRDefault="001640AD" w:rsidP="001640AD">
      <w:pPr>
        <w:pStyle w:val="a7"/>
        <w:tabs>
          <w:tab w:val="right" w:pos="8280"/>
          <w:tab w:val="right" w:pos="9781"/>
        </w:tabs>
        <w:ind w:right="-58"/>
        <w:rPr>
          <w:rFonts w:cs="Arial"/>
          <w:bCs/>
          <w:sz w:val="28"/>
          <w:lang w:eastAsia="ja-JP"/>
        </w:rPr>
      </w:pPr>
      <w:bookmarkStart w:id="0" w:name="_GoBack"/>
      <w:bookmarkEnd w:id="0"/>
      <w:r w:rsidRPr="00034B54">
        <w:rPr>
          <w:rFonts w:cs="Arial"/>
          <w:bCs/>
          <w:sz w:val="28"/>
        </w:rPr>
        <w:t>3GPP TSG RAN WG1 Meeting</w:t>
      </w:r>
      <w:r w:rsidR="00DF6D5F">
        <w:rPr>
          <w:rFonts w:cs="Arial"/>
          <w:bCs/>
          <w:sz w:val="28"/>
        </w:rPr>
        <w:t xml:space="preserve"> #88</w:t>
      </w:r>
      <w:r w:rsidRPr="00034B54">
        <w:rPr>
          <w:rFonts w:cs="Arial" w:hint="eastAsia"/>
          <w:bCs/>
          <w:sz w:val="28"/>
          <w:lang w:eastAsia="ja-JP"/>
        </w:rPr>
        <w:tab/>
      </w:r>
      <w:r w:rsidRPr="00034B54">
        <w:rPr>
          <w:rFonts w:cs="Arial" w:hint="eastAsia"/>
          <w:bCs/>
          <w:sz w:val="28"/>
          <w:lang w:eastAsia="ja-JP"/>
        </w:rPr>
        <w:tab/>
      </w:r>
      <w:r w:rsidRPr="00034B54">
        <w:rPr>
          <w:rFonts w:cs="Arial"/>
          <w:bCs/>
          <w:sz w:val="28"/>
          <w:lang w:eastAsia="ja-JP"/>
        </w:rPr>
        <w:t>R1-</w:t>
      </w:r>
      <w:r w:rsidR="00F02255" w:rsidRPr="00034B54">
        <w:rPr>
          <w:rFonts w:cs="Arial"/>
          <w:bCs/>
          <w:sz w:val="28"/>
          <w:lang w:eastAsia="ja-JP"/>
        </w:rPr>
        <w:t>1</w:t>
      </w:r>
      <w:r w:rsidR="00F02255" w:rsidRPr="00034B54">
        <w:rPr>
          <w:rFonts w:cs="Arial" w:hint="eastAsia"/>
          <w:bCs/>
          <w:sz w:val="28"/>
          <w:lang w:eastAsia="ja-JP"/>
        </w:rPr>
        <w:t>7</w:t>
      </w:r>
      <w:r w:rsidR="0058789F" w:rsidRPr="0058789F">
        <w:rPr>
          <w:rFonts w:cs="Arial"/>
          <w:bCs/>
          <w:sz w:val="28"/>
          <w:lang w:eastAsia="ja-JP"/>
        </w:rPr>
        <w:t>02830</w:t>
      </w:r>
    </w:p>
    <w:p w:rsidR="001640AD" w:rsidRPr="00034B54" w:rsidRDefault="00005493" w:rsidP="001640AD">
      <w:pPr>
        <w:pStyle w:val="a7"/>
        <w:rPr>
          <w:noProof w:val="0"/>
        </w:rPr>
      </w:pPr>
      <w:r>
        <w:rPr>
          <w:rFonts w:cs="Arial" w:hint="eastAsia"/>
          <w:bCs/>
          <w:sz w:val="28"/>
          <w:lang w:eastAsia="ja-JP"/>
        </w:rPr>
        <w:t>Athens</w:t>
      </w:r>
      <w:r w:rsidRPr="0028450C">
        <w:rPr>
          <w:rFonts w:cs="Arial"/>
          <w:bCs/>
          <w:sz w:val="28"/>
          <w:lang w:eastAsia="ja-JP"/>
        </w:rPr>
        <w:t xml:space="preserve">, </w:t>
      </w:r>
      <w:r>
        <w:rPr>
          <w:rFonts w:cs="Arial" w:hint="eastAsia"/>
          <w:bCs/>
          <w:sz w:val="28"/>
          <w:lang w:eastAsia="ja-JP"/>
        </w:rPr>
        <w:t>Greece,</w:t>
      </w:r>
      <w:r w:rsidRPr="00806E6F">
        <w:rPr>
          <w:rFonts w:cs="Arial"/>
          <w:bCs/>
          <w:sz w:val="28"/>
          <w:lang w:eastAsia="ja-JP"/>
        </w:rPr>
        <w:t xml:space="preserve"> 1</w:t>
      </w:r>
      <w:r>
        <w:rPr>
          <w:rFonts w:cs="Arial" w:hint="eastAsia"/>
          <w:bCs/>
          <w:sz w:val="28"/>
          <w:lang w:eastAsia="ja-JP"/>
        </w:rPr>
        <w:t>3</w:t>
      </w:r>
      <w:r w:rsidRPr="002115E6">
        <w:rPr>
          <w:rFonts w:cs="Arial"/>
          <w:bCs/>
          <w:sz w:val="28"/>
          <w:vertAlign w:val="superscript"/>
          <w:lang w:eastAsia="ja-JP"/>
        </w:rPr>
        <w:t>th</w:t>
      </w:r>
      <w:r w:rsidRPr="00806E6F">
        <w:rPr>
          <w:rFonts w:cs="Arial"/>
          <w:bCs/>
          <w:sz w:val="28"/>
          <w:lang w:eastAsia="ja-JP"/>
        </w:rPr>
        <w:t xml:space="preserve"> - </w:t>
      </w:r>
      <w:r>
        <w:rPr>
          <w:rFonts w:cs="Arial" w:hint="eastAsia"/>
          <w:bCs/>
          <w:sz w:val="28"/>
          <w:lang w:eastAsia="ja-JP"/>
        </w:rPr>
        <w:t>17</w:t>
      </w:r>
      <w:r w:rsidRPr="002115E6">
        <w:rPr>
          <w:rFonts w:cs="Arial"/>
          <w:bCs/>
          <w:sz w:val="28"/>
          <w:vertAlign w:val="superscript"/>
          <w:lang w:eastAsia="ja-JP"/>
        </w:rPr>
        <w:t>th</w:t>
      </w:r>
      <w:r w:rsidRPr="00806E6F">
        <w:rPr>
          <w:rFonts w:cs="Arial"/>
          <w:bCs/>
          <w:sz w:val="28"/>
          <w:lang w:eastAsia="ja-JP"/>
        </w:rPr>
        <w:t xml:space="preserve"> </w:t>
      </w:r>
      <w:r>
        <w:rPr>
          <w:rFonts w:cs="Arial" w:hint="eastAsia"/>
          <w:bCs/>
          <w:sz w:val="28"/>
          <w:lang w:eastAsia="ja-JP"/>
        </w:rPr>
        <w:t>February</w:t>
      </w:r>
      <w:r>
        <w:rPr>
          <w:rFonts w:cs="Arial"/>
          <w:bCs/>
          <w:sz w:val="28"/>
          <w:lang w:eastAsia="ja-JP"/>
        </w:rPr>
        <w:t xml:space="preserve"> 201</w:t>
      </w:r>
      <w:r>
        <w:rPr>
          <w:rFonts w:cs="Arial" w:hint="eastAsia"/>
          <w:bCs/>
          <w:sz w:val="28"/>
          <w:lang w:eastAsia="ja-JP"/>
        </w:rPr>
        <w:t>7</w:t>
      </w:r>
    </w:p>
    <w:p w:rsidR="00005493" w:rsidRDefault="00005493"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D7C8F">
        <w:rPr>
          <w:sz w:val="24"/>
          <w:lang w:val="en-US" w:eastAsia="ja-JP"/>
        </w:rPr>
        <w:t>NR PRACH design</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05593A" w:rsidRPr="0005593A">
        <w:rPr>
          <w:sz w:val="24"/>
          <w:lang w:val="en-US" w:eastAsia="ja-JP"/>
        </w:rPr>
        <w:t>8.1.1.4.1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034B54" w:rsidRDefault="001D2A61" w:rsidP="00CA3C2C">
      <w:pPr>
        <w:pStyle w:val="1"/>
        <w:numPr>
          <w:ilvl w:val="0"/>
          <w:numId w:val="6"/>
        </w:numPr>
        <w:spacing w:after="0"/>
        <w:jc w:val="both"/>
        <w:rPr>
          <w:b/>
          <w:lang w:val="en-US"/>
        </w:rPr>
      </w:pPr>
      <w:r w:rsidRPr="00034B54">
        <w:rPr>
          <w:rFonts w:hint="eastAsia"/>
          <w:b/>
          <w:lang w:val="en-US"/>
        </w:rPr>
        <w:t>Introduction</w:t>
      </w:r>
    </w:p>
    <w:p w:rsidR="0031615A" w:rsidRPr="00034B54" w:rsidRDefault="00CD7FE9" w:rsidP="00BA31E4">
      <w:pPr>
        <w:spacing w:afterLines="50" w:after="120"/>
        <w:jc w:val="both"/>
        <w:rPr>
          <w:rFonts w:eastAsia="ＭＳ 明朝"/>
          <w:sz w:val="22"/>
          <w:szCs w:val="22"/>
          <w:lang w:val="en-US"/>
        </w:rPr>
      </w:pPr>
      <w:r w:rsidRPr="00034B54">
        <w:rPr>
          <w:rFonts w:eastAsia="ＭＳ 明朝" w:hint="eastAsia"/>
          <w:sz w:val="22"/>
          <w:szCs w:val="22"/>
          <w:lang w:val="en-US"/>
        </w:rPr>
        <w:t>At the RAN1</w:t>
      </w:r>
      <w:r w:rsidR="00CA4D7C" w:rsidRPr="00CA4D7C">
        <w:t xml:space="preserve"> </w:t>
      </w:r>
      <w:r w:rsidR="00CA4D7C">
        <w:rPr>
          <w:rFonts w:eastAsia="ＭＳ 明朝"/>
          <w:sz w:val="22"/>
          <w:szCs w:val="22"/>
          <w:lang w:val="en-US"/>
        </w:rPr>
        <w:t>AH_NR</w:t>
      </w:r>
      <w:r w:rsidRPr="00034B54">
        <w:rPr>
          <w:rFonts w:eastAsia="ＭＳ 明朝" w:hint="eastAsia"/>
          <w:sz w:val="22"/>
          <w:szCs w:val="22"/>
          <w:lang w:val="en-US"/>
        </w:rPr>
        <w:t xml:space="preserve"> meeting</w:t>
      </w:r>
      <w:r w:rsidR="00A2601A" w:rsidRPr="00034B54">
        <w:rPr>
          <w:rFonts w:eastAsia="ＭＳ 明朝" w:hint="eastAsia"/>
          <w:sz w:val="22"/>
          <w:szCs w:val="22"/>
          <w:lang w:val="en-US"/>
        </w:rPr>
        <w:t xml:space="preserve">, </w:t>
      </w:r>
      <w:r w:rsidR="00374DB6" w:rsidRPr="00034B54">
        <w:rPr>
          <w:rFonts w:eastAsia="ＭＳ 明朝" w:hint="eastAsia"/>
          <w:sz w:val="22"/>
          <w:szCs w:val="22"/>
          <w:lang w:val="en-US"/>
        </w:rPr>
        <w:t xml:space="preserve">random access </w:t>
      </w:r>
      <w:r w:rsidR="00796A0F" w:rsidRPr="00034B54">
        <w:rPr>
          <w:rFonts w:eastAsia="ＭＳ 明朝" w:hint="eastAsia"/>
          <w:sz w:val="22"/>
          <w:szCs w:val="22"/>
          <w:lang w:val="en-US"/>
        </w:rPr>
        <w:t xml:space="preserve">channel and </w:t>
      </w:r>
      <w:r w:rsidR="00374DB6" w:rsidRPr="00034B54">
        <w:rPr>
          <w:rFonts w:eastAsia="ＭＳ 明朝" w:hint="eastAsia"/>
          <w:sz w:val="22"/>
          <w:szCs w:val="22"/>
          <w:lang w:val="en-US"/>
        </w:rPr>
        <w:t xml:space="preserve">procedure </w:t>
      </w:r>
      <w:r w:rsidR="00BA31E4" w:rsidRPr="00034B54">
        <w:rPr>
          <w:rFonts w:eastAsia="ＭＳ 明朝" w:hint="eastAsia"/>
          <w:sz w:val="22"/>
          <w:szCs w:val="22"/>
          <w:lang w:val="en-US"/>
        </w:rPr>
        <w:t xml:space="preserve">for </w:t>
      </w:r>
      <w:r w:rsidR="00BA31E4" w:rsidRPr="00034B54">
        <w:rPr>
          <w:rFonts w:eastAsia="ＭＳ 明朝"/>
          <w:sz w:val="22"/>
          <w:szCs w:val="22"/>
          <w:lang w:val="en-US"/>
        </w:rPr>
        <w:t>multi</w:t>
      </w:r>
      <w:r w:rsidR="00BA31E4" w:rsidRPr="00034B54">
        <w:rPr>
          <w:rFonts w:eastAsia="ＭＳ 明朝" w:hint="eastAsia"/>
          <w:sz w:val="22"/>
          <w:szCs w:val="22"/>
          <w:lang w:val="en-US"/>
        </w:rPr>
        <w:t>-beam operation w</w:t>
      </w:r>
      <w:r w:rsidR="00796A0F" w:rsidRPr="00034B54">
        <w:rPr>
          <w:rFonts w:eastAsia="ＭＳ 明朝" w:hint="eastAsia"/>
          <w:sz w:val="22"/>
          <w:szCs w:val="22"/>
          <w:lang w:val="en-US"/>
        </w:rPr>
        <w:t>ere</w:t>
      </w:r>
      <w:r w:rsidR="00BA31E4" w:rsidRPr="00034B54">
        <w:rPr>
          <w:rFonts w:eastAsia="ＭＳ 明朝" w:hint="eastAsia"/>
          <w:sz w:val="22"/>
          <w:szCs w:val="22"/>
          <w:lang w:val="en-US"/>
        </w:rPr>
        <w:t xml:space="preserve"> discussed</w:t>
      </w:r>
      <w:r w:rsidR="00796A0F" w:rsidRPr="00034B54">
        <w:rPr>
          <w:rFonts w:eastAsia="ＭＳ 明朝" w:hint="eastAsia"/>
          <w:sz w:val="22"/>
          <w:szCs w:val="22"/>
          <w:lang w:val="en-US"/>
        </w:rPr>
        <w:t>. Regarding the RACH preamble,</w:t>
      </w:r>
      <w:r w:rsidR="00BA31E4" w:rsidRPr="00034B54">
        <w:rPr>
          <w:rFonts w:eastAsia="ＭＳ 明朝" w:hint="eastAsia"/>
          <w:sz w:val="22"/>
          <w:szCs w:val="22"/>
          <w:lang w:val="en-US"/>
        </w:rPr>
        <w:t xml:space="preserve"> the following </w:t>
      </w:r>
      <w:r w:rsidR="00796A0F" w:rsidRPr="00034B54">
        <w:rPr>
          <w:rFonts w:eastAsia="ＭＳ 明朝" w:hint="eastAsia"/>
          <w:sz w:val="22"/>
          <w:szCs w:val="22"/>
          <w:lang w:val="en-US"/>
        </w:rPr>
        <w:t>design aspects</w:t>
      </w:r>
      <w:r w:rsidR="00BA31E4" w:rsidRPr="00034B54">
        <w:rPr>
          <w:rFonts w:eastAsia="ＭＳ 明朝" w:hint="eastAsia"/>
          <w:sz w:val="22"/>
          <w:szCs w:val="22"/>
          <w:lang w:val="en-US"/>
        </w:rPr>
        <w:t xml:space="preserve"> were </w:t>
      </w:r>
      <w:r w:rsidR="00796A0F" w:rsidRPr="00034B54">
        <w:rPr>
          <w:rFonts w:eastAsia="ＭＳ 明朝" w:hint="eastAsia"/>
          <w:sz w:val="22"/>
          <w:szCs w:val="22"/>
          <w:lang w:val="en-US"/>
        </w:rPr>
        <w:t>agreed</w:t>
      </w:r>
      <w:r w:rsidR="00005493">
        <w:rPr>
          <w:rFonts w:eastAsia="ＭＳ 明朝" w:hint="eastAsia"/>
          <w:sz w:val="22"/>
          <w:szCs w:val="22"/>
          <w:lang w:val="en-US"/>
        </w:rPr>
        <w:t xml:space="preserve"> [1]</w:t>
      </w:r>
      <w:r w:rsidR="00BA31E4" w:rsidRPr="00034B54">
        <w:rPr>
          <w:rFonts w:eastAsia="ＭＳ 明朝" w:hint="eastAsia"/>
          <w:sz w:val="22"/>
          <w:szCs w:val="22"/>
          <w:lang w:val="en-US"/>
        </w:rPr>
        <w:t>.</w:t>
      </w:r>
    </w:p>
    <w:p w:rsidR="00CA4D7C" w:rsidRPr="00034B54" w:rsidRDefault="00CA4D7C" w:rsidP="001640AD">
      <w:pPr>
        <w:rPr>
          <w:rFonts w:eastAsia="ＭＳ 明朝"/>
          <w:b/>
          <w:i/>
          <w:sz w:val="22"/>
          <w:u w:val="single"/>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53"/>
      </w:tblGrid>
      <w:tr w:rsidR="001640AD" w:rsidRPr="00034B54" w:rsidTr="001640AD">
        <w:trPr>
          <w:trHeight w:val="1127"/>
        </w:trPr>
        <w:tc>
          <w:tcPr>
            <w:tcW w:w="9953" w:type="dxa"/>
            <w:tcBorders>
              <w:bottom w:val="nil"/>
            </w:tcBorders>
          </w:tcPr>
          <w:p w:rsidR="004269A5" w:rsidRPr="004269A5" w:rsidRDefault="004269A5" w:rsidP="004269A5">
            <w:pPr>
              <w:ind w:left="1440" w:hanging="1440"/>
              <w:rPr>
                <w:rFonts w:ascii="Times" w:eastAsia="ＭＳ 明朝" w:hAnsi="Times"/>
                <w:b/>
                <w:sz w:val="20"/>
                <w:szCs w:val="24"/>
                <w:highlight w:val="green"/>
                <w:u w:val="single"/>
              </w:rPr>
            </w:pPr>
            <w:r w:rsidRPr="004269A5">
              <w:rPr>
                <w:rFonts w:ascii="Times" w:eastAsia="ＭＳ 明朝" w:hAnsi="Times"/>
                <w:b/>
                <w:sz w:val="20"/>
                <w:szCs w:val="24"/>
                <w:highlight w:val="green"/>
                <w:u w:val="single"/>
              </w:rPr>
              <w:t xml:space="preserve">Agreed next steps: </w:t>
            </w:r>
          </w:p>
          <w:p w:rsidR="004269A5" w:rsidRPr="004269A5" w:rsidRDefault="004269A5" w:rsidP="004269A5">
            <w:pPr>
              <w:numPr>
                <w:ilvl w:val="0"/>
                <w:numId w:val="22"/>
              </w:numPr>
              <w:rPr>
                <w:rFonts w:ascii="Times" w:eastAsia="ＭＳ 明朝" w:hAnsi="Times"/>
                <w:sz w:val="20"/>
                <w:szCs w:val="24"/>
              </w:rPr>
            </w:pPr>
            <w:r w:rsidRPr="004269A5">
              <w:rPr>
                <w:rFonts w:ascii="Times" w:eastAsia="ＭＳ 明朝" w:hAnsi="Times"/>
                <w:sz w:val="20"/>
                <w:szCs w:val="24"/>
                <w:lang w:val="sv-SE"/>
              </w:rPr>
              <w:t>For down selection purpose, until the next meeting do evaluation of the following RACH SCS alternatives at least considering</w:t>
            </w:r>
          </w:p>
          <w:p w:rsidR="004269A5" w:rsidRPr="004269A5" w:rsidRDefault="004269A5" w:rsidP="004269A5">
            <w:pPr>
              <w:numPr>
                <w:ilvl w:val="1"/>
                <w:numId w:val="22"/>
              </w:numPr>
              <w:rPr>
                <w:rFonts w:ascii="Times" w:eastAsia="ＭＳ 明朝" w:hAnsi="Times"/>
                <w:sz w:val="20"/>
                <w:szCs w:val="24"/>
              </w:rPr>
            </w:pPr>
            <w:r w:rsidRPr="004269A5">
              <w:rPr>
                <w:rFonts w:ascii="Times" w:eastAsia="ＭＳ 明朝" w:hAnsi="Times"/>
                <w:sz w:val="20"/>
                <w:szCs w:val="24"/>
                <w:lang w:val="sv-SE"/>
              </w:rPr>
              <w:t xml:space="preserve">Robustness towards Doppler frequency, Beam sweeping latency, Link budget, Cell size, RACH capacity, frequency offset </w:t>
            </w:r>
          </w:p>
          <w:p w:rsidR="004269A5" w:rsidRPr="004269A5" w:rsidRDefault="004269A5" w:rsidP="004269A5">
            <w:pPr>
              <w:numPr>
                <w:ilvl w:val="0"/>
                <w:numId w:val="22"/>
              </w:numPr>
              <w:rPr>
                <w:rFonts w:ascii="Times" w:eastAsia="ＭＳ 明朝" w:hAnsi="Times"/>
                <w:sz w:val="20"/>
                <w:szCs w:val="24"/>
              </w:rPr>
            </w:pPr>
            <w:r w:rsidRPr="004269A5">
              <w:rPr>
                <w:rFonts w:ascii="Times" w:eastAsia="ＭＳ 明朝" w:hAnsi="Times"/>
                <w:sz w:val="20"/>
                <w:szCs w:val="24"/>
                <w:lang w:val="sv-SE"/>
              </w:rPr>
              <w:t>RACH SCS alternatives</w:t>
            </w:r>
          </w:p>
          <w:p w:rsidR="004269A5" w:rsidRPr="004269A5" w:rsidRDefault="004269A5" w:rsidP="004269A5">
            <w:pPr>
              <w:numPr>
                <w:ilvl w:val="1"/>
                <w:numId w:val="22"/>
              </w:numPr>
              <w:rPr>
                <w:rFonts w:ascii="Times" w:eastAsia="ＭＳ 明朝" w:hAnsi="Times"/>
                <w:sz w:val="20"/>
                <w:szCs w:val="24"/>
              </w:rPr>
            </w:pPr>
            <w:r w:rsidRPr="004269A5">
              <w:rPr>
                <w:rFonts w:ascii="Times" w:eastAsia="ＭＳ 明朝" w:hAnsi="Times"/>
                <w:sz w:val="20"/>
                <w:szCs w:val="24"/>
                <w:lang w:val="sv-SE"/>
              </w:rPr>
              <w:t>SCS = [1.25 2.5 5 7.5 10 15 20 30 60 120 240] kHz</w:t>
            </w:r>
          </w:p>
          <w:p w:rsidR="004269A5" w:rsidRPr="004269A5" w:rsidRDefault="004269A5" w:rsidP="004269A5">
            <w:pPr>
              <w:numPr>
                <w:ilvl w:val="2"/>
                <w:numId w:val="22"/>
              </w:numPr>
              <w:rPr>
                <w:rFonts w:ascii="Times" w:eastAsia="ＭＳ 明朝" w:hAnsi="Times"/>
                <w:sz w:val="20"/>
                <w:szCs w:val="24"/>
              </w:rPr>
            </w:pPr>
            <w:r w:rsidRPr="004269A5">
              <w:rPr>
                <w:rFonts w:ascii="Times" w:eastAsia="ＭＳ 明朝" w:hAnsi="Times"/>
                <w:sz w:val="20"/>
                <w:szCs w:val="24"/>
                <w:lang w:val="sv-SE"/>
              </w:rPr>
              <w:t>Note: in case RACH SCS = [15 30 60 120 240] there are two design options:</w:t>
            </w:r>
          </w:p>
          <w:p w:rsidR="004269A5" w:rsidRPr="004269A5" w:rsidRDefault="004269A5" w:rsidP="004269A5">
            <w:pPr>
              <w:numPr>
                <w:ilvl w:val="3"/>
                <w:numId w:val="22"/>
              </w:numPr>
              <w:rPr>
                <w:rFonts w:ascii="Times" w:eastAsia="ＭＳ 明朝" w:hAnsi="Times"/>
                <w:sz w:val="20"/>
                <w:szCs w:val="24"/>
              </w:rPr>
            </w:pPr>
            <w:r w:rsidRPr="004269A5">
              <w:rPr>
                <w:rFonts w:ascii="Times" w:eastAsia="ＭＳ 明朝" w:hAnsi="Times"/>
                <w:sz w:val="20"/>
                <w:szCs w:val="24"/>
                <w:lang w:val="sv-SE"/>
              </w:rPr>
              <w:t xml:space="preserve">use the same SCS as the subsequent UL data and control </w:t>
            </w:r>
          </w:p>
          <w:p w:rsidR="004269A5" w:rsidRPr="004269A5" w:rsidRDefault="004269A5" w:rsidP="004269A5">
            <w:pPr>
              <w:numPr>
                <w:ilvl w:val="3"/>
                <w:numId w:val="22"/>
              </w:numPr>
              <w:rPr>
                <w:rFonts w:ascii="Times" w:eastAsia="ＭＳ 明朝" w:hAnsi="Times"/>
                <w:sz w:val="20"/>
                <w:szCs w:val="24"/>
              </w:rPr>
            </w:pPr>
            <w:r w:rsidRPr="004269A5">
              <w:rPr>
                <w:rFonts w:ascii="Times" w:eastAsia="ＭＳ 明朝" w:hAnsi="Times"/>
                <w:sz w:val="20"/>
                <w:szCs w:val="24"/>
                <w:lang w:val="sv-SE"/>
              </w:rPr>
              <w:t xml:space="preserve">use different SCS than the subsequent </w:t>
            </w:r>
            <w:r w:rsidRPr="004269A5">
              <w:rPr>
                <w:rFonts w:ascii="Times" w:eastAsia="ＭＳ 明朝" w:hAnsi="Times"/>
                <w:sz w:val="20"/>
                <w:szCs w:val="24"/>
                <w:lang w:val="en-US"/>
              </w:rPr>
              <w:t xml:space="preserve">UL data </w:t>
            </w:r>
            <w:r w:rsidRPr="004269A5">
              <w:rPr>
                <w:rFonts w:ascii="Times" w:eastAsia="ＭＳ 明朝" w:hAnsi="Times"/>
                <w:sz w:val="20"/>
                <w:szCs w:val="24"/>
                <w:lang w:val="sv-SE"/>
              </w:rPr>
              <w:t xml:space="preserve">and control </w:t>
            </w:r>
          </w:p>
          <w:p w:rsidR="004269A5" w:rsidRPr="004269A5" w:rsidRDefault="004269A5" w:rsidP="004269A5">
            <w:pPr>
              <w:numPr>
                <w:ilvl w:val="0"/>
                <w:numId w:val="22"/>
              </w:numPr>
              <w:rPr>
                <w:rFonts w:ascii="Times" w:eastAsia="ＭＳ 明朝" w:hAnsi="Times"/>
                <w:sz w:val="20"/>
                <w:szCs w:val="24"/>
              </w:rPr>
            </w:pPr>
            <w:r w:rsidRPr="004269A5">
              <w:rPr>
                <w:rFonts w:ascii="Times" w:eastAsia="ＭＳ 明朝" w:hAnsi="Times"/>
                <w:sz w:val="20"/>
                <w:szCs w:val="24"/>
                <w:lang w:val="sv-SE"/>
              </w:rPr>
              <w:t>The following RACH preamble sequence types are considered</w:t>
            </w:r>
          </w:p>
          <w:p w:rsidR="004269A5" w:rsidRPr="004269A5" w:rsidRDefault="004269A5" w:rsidP="004269A5">
            <w:pPr>
              <w:numPr>
                <w:ilvl w:val="1"/>
                <w:numId w:val="22"/>
              </w:numPr>
              <w:rPr>
                <w:rFonts w:ascii="Times" w:eastAsia="ＭＳ 明朝" w:hAnsi="Times"/>
                <w:sz w:val="20"/>
                <w:szCs w:val="24"/>
              </w:rPr>
            </w:pPr>
            <w:r w:rsidRPr="004269A5">
              <w:rPr>
                <w:rFonts w:ascii="Times" w:eastAsia="ＭＳ 明朝" w:hAnsi="Times"/>
                <w:sz w:val="20"/>
                <w:szCs w:val="24"/>
                <w:lang w:val="sv-SE"/>
              </w:rPr>
              <w:t>Zadoff-Chu</w:t>
            </w:r>
          </w:p>
          <w:p w:rsidR="004269A5" w:rsidRPr="004269A5" w:rsidRDefault="004269A5" w:rsidP="004269A5">
            <w:pPr>
              <w:numPr>
                <w:ilvl w:val="1"/>
                <w:numId w:val="22"/>
              </w:numPr>
              <w:rPr>
                <w:rFonts w:ascii="Times" w:eastAsia="ＭＳ 明朝" w:hAnsi="Times"/>
                <w:sz w:val="20"/>
                <w:szCs w:val="24"/>
              </w:rPr>
            </w:pPr>
            <w:r w:rsidRPr="004269A5">
              <w:rPr>
                <w:rFonts w:ascii="Times" w:eastAsia="ＭＳ 明朝" w:hAnsi="Times"/>
                <w:sz w:val="20"/>
                <w:szCs w:val="24"/>
                <w:lang w:val="sv-SE"/>
              </w:rPr>
              <w:t>M-sequence</w:t>
            </w:r>
          </w:p>
          <w:p w:rsidR="004269A5" w:rsidRPr="004269A5" w:rsidRDefault="004269A5" w:rsidP="004269A5">
            <w:pPr>
              <w:numPr>
                <w:ilvl w:val="1"/>
                <w:numId w:val="22"/>
              </w:numPr>
              <w:rPr>
                <w:rFonts w:ascii="Times" w:eastAsia="ＭＳ 明朝" w:hAnsi="Times"/>
                <w:sz w:val="20"/>
                <w:szCs w:val="24"/>
              </w:rPr>
            </w:pPr>
            <w:r w:rsidRPr="004269A5">
              <w:rPr>
                <w:rFonts w:ascii="Times" w:eastAsia="ＭＳ 明朝" w:hAnsi="Times"/>
                <w:sz w:val="20"/>
                <w:szCs w:val="24"/>
                <w:lang w:val="sv-SE"/>
              </w:rPr>
              <w:t>Zadoff-Chu with cover extension using M-sequence</w:t>
            </w:r>
          </w:p>
          <w:p w:rsidR="004269A5" w:rsidRPr="004269A5" w:rsidRDefault="004269A5" w:rsidP="004269A5">
            <w:pPr>
              <w:ind w:leftChars="100" w:left="240" w:firstLineChars="100" w:firstLine="200"/>
              <w:rPr>
                <w:rFonts w:ascii="Times" w:eastAsia="ＭＳ 明朝" w:hAnsi="Times"/>
                <w:sz w:val="20"/>
                <w:szCs w:val="24"/>
              </w:rPr>
            </w:pPr>
            <w:r w:rsidRPr="004269A5">
              <w:rPr>
                <w:rFonts w:ascii="Times" w:eastAsia="ＭＳ 明朝" w:hAnsi="Times"/>
                <w:sz w:val="20"/>
                <w:szCs w:val="24"/>
              </w:rPr>
              <w:t xml:space="preserve">Note that new designs are not precluded in the future. </w:t>
            </w:r>
          </w:p>
          <w:p w:rsidR="001640AD" w:rsidRDefault="001640AD" w:rsidP="004269A5">
            <w:pPr>
              <w:pStyle w:val="afc"/>
              <w:overflowPunct w:val="0"/>
              <w:autoSpaceDE w:val="0"/>
              <w:autoSpaceDN w:val="0"/>
              <w:adjustRightInd w:val="0"/>
              <w:ind w:leftChars="0" w:left="0"/>
              <w:contextualSpacing/>
              <w:textAlignment w:val="baseline"/>
              <w:rPr>
                <w:rFonts w:eastAsia="ＭＳ 明朝"/>
                <w:lang w:val="en-US"/>
              </w:rPr>
            </w:pPr>
          </w:p>
          <w:p w:rsidR="004269A5" w:rsidRPr="004269A5" w:rsidRDefault="004269A5" w:rsidP="004269A5">
            <w:pPr>
              <w:ind w:left="1440" w:hanging="1440"/>
              <w:rPr>
                <w:rFonts w:ascii="Times" w:eastAsia="ＭＳ 明朝" w:hAnsi="Times"/>
                <w:b/>
                <w:sz w:val="20"/>
                <w:szCs w:val="24"/>
                <w:highlight w:val="green"/>
                <w:u w:val="single"/>
              </w:rPr>
            </w:pPr>
            <w:r w:rsidRPr="004269A5">
              <w:rPr>
                <w:rFonts w:ascii="Times" w:eastAsia="ＭＳ 明朝" w:hAnsi="Times"/>
                <w:b/>
                <w:sz w:val="20"/>
                <w:szCs w:val="24"/>
                <w:highlight w:val="green"/>
                <w:u w:val="single"/>
              </w:rPr>
              <w:t>Agreement:</w:t>
            </w:r>
          </w:p>
          <w:p w:rsidR="004269A5" w:rsidRPr="004269A5" w:rsidRDefault="004269A5" w:rsidP="004269A5">
            <w:pPr>
              <w:ind w:left="1440" w:hanging="1440"/>
              <w:rPr>
                <w:rFonts w:ascii="Times" w:eastAsia="ＭＳ 明朝" w:hAnsi="Times"/>
                <w:sz w:val="20"/>
                <w:szCs w:val="24"/>
              </w:rPr>
            </w:pPr>
            <w:r w:rsidRPr="004269A5">
              <w:rPr>
                <w:rFonts w:ascii="Times" w:eastAsia="ＭＳ 明朝" w:hAnsi="Times"/>
                <w:sz w:val="20"/>
                <w:szCs w:val="24"/>
              </w:rPr>
              <w:t xml:space="preserve">For single/multi-beam operation, </w:t>
            </w:r>
          </w:p>
          <w:p w:rsidR="004269A5" w:rsidRPr="004269A5" w:rsidRDefault="004269A5" w:rsidP="004269A5">
            <w:pPr>
              <w:numPr>
                <w:ilvl w:val="0"/>
                <w:numId w:val="23"/>
              </w:numPr>
              <w:rPr>
                <w:rFonts w:ascii="Times" w:eastAsia="ＭＳ 明朝" w:hAnsi="Times"/>
                <w:sz w:val="20"/>
                <w:szCs w:val="24"/>
              </w:rPr>
            </w:pPr>
            <w:r w:rsidRPr="004269A5">
              <w:rPr>
                <w:rFonts w:ascii="Times" w:eastAsia="ＭＳ 明朝" w:hAnsi="Times"/>
                <w:sz w:val="20"/>
                <w:szCs w:val="24"/>
              </w:rPr>
              <w:t xml:space="preserve">For multiple/repeated RACH preamble transmissions, consider only option 1, option 2 and option 4 </w:t>
            </w:r>
          </w:p>
          <w:p w:rsidR="004269A5" w:rsidRPr="004269A5" w:rsidRDefault="004269A5" w:rsidP="004269A5">
            <w:pPr>
              <w:numPr>
                <w:ilvl w:val="1"/>
                <w:numId w:val="23"/>
              </w:numPr>
              <w:rPr>
                <w:rFonts w:ascii="Times" w:eastAsia="ＭＳ 明朝" w:hAnsi="Times"/>
                <w:sz w:val="20"/>
                <w:szCs w:val="24"/>
              </w:rPr>
            </w:pPr>
            <w:r w:rsidRPr="004269A5">
              <w:rPr>
                <w:rFonts w:ascii="Times" w:eastAsia="ＭＳ 明朝" w:hAnsi="Times"/>
                <w:sz w:val="20"/>
                <w:szCs w:val="24"/>
                <w:lang w:val="en-US"/>
              </w:rPr>
              <w:t>Option 1: CP is inserted at the beginning of the consecutive multiple/repeated RACH OFDM symbols, CP/GT between RACH symbols is omitted and GT is reserved at the end of the consecutive multiple/repeated RACH symbols</w:t>
            </w:r>
          </w:p>
          <w:p w:rsidR="004269A5" w:rsidRPr="004269A5" w:rsidRDefault="004269A5" w:rsidP="004269A5">
            <w:pPr>
              <w:numPr>
                <w:ilvl w:val="1"/>
                <w:numId w:val="23"/>
              </w:numPr>
              <w:rPr>
                <w:rFonts w:ascii="Times" w:eastAsia="ＭＳ 明朝" w:hAnsi="Times"/>
                <w:sz w:val="20"/>
                <w:szCs w:val="24"/>
              </w:rPr>
            </w:pPr>
            <w:r w:rsidRPr="004269A5">
              <w:rPr>
                <w:rFonts w:ascii="Times" w:eastAsia="ＭＳ 明朝" w:hAnsi="Times"/>
                <w:sz w:val="20"/>
                <w:szCs w:val="24"/>
                <w:lang w:val="en-US"/>
              </w:rPr>
              <w:t xml:space="preserve">Option 2/4: The same/different RACH sequences with CP is used and GT is reserved at the end of the consecutive multiple/repeated RACH </w:t>
            </w:r>
            <w:r w:rsidR="00005493">
              <w:rPr>
                <w:rFonts w:ascii="Times" w:eastAsia="ＭＳ 明朝" w:hAnsi="Times" w:hint="eastAsia"/>
                <w:sz w:val="20"/>
                <w:szCs w:val="24"/>
                <w:lang w:val="en-US"/>
              </w:rPr>
              <w:t>preamble</w:t>
            </w:r>
            <w:r w:rsidR="00005493" w:rsidRPr="004269A5">
              <w:rPr>
                <w:rFonts w:ascii="Times" w:eastAsia="ＭＳ 明朝" w:hAnsi="Times"/>
                <w:sz w:val="20"/>
                <w:szCs w:val="24"/>
                <w:lang w:val="en-US"/>
              </w:rPr>
              <w:t>s</w:t>
            </w:r>
          </w:p>
          <w:p w:rsidR="004269A5" w:rsidRPr="004269A5" w:rsidRDefault="004269A5" w:rsidP="004269A5">
            <w:pPr>
              <w:numPr>
                <w:ilvl w:val="2"/>
                <w:numId w:val="23"/>
              </w:numPr>
              <w:rPr>
                <w:rFonts w:ascii="Times" w:eastAsia="ＭＳ 明朝" w:hAnsi="Times"/>
                <w:sz w:val="20"/>
                <w:szCs w:val="24"/>
              </w:rPr>
            </w:pPr>
            <w:r w:rsidRPr="004269A5">
              <w:rPr>
                <w:rFonts w:ascii="Times" w:eastAsia="ＭＳ 明朝" w:hAnsi="Times"/>
                <w:sz w:val="20"/>
                <w:szCs w:val="24"/>
                <w:lang w:val="en-US"/>
              </w:rPr>
              <w:t>Study:</w:t>
            </w:r>
          </w:p>
          <w:p w:rsidR="004269A5" w:rsidRPr="004269A5" w:rsidRDefault="004269A5" w:rsidP="004269A5">
            <w:pPr>
              <w:numPr>
                <w:ilvl w:val="3"/>
                <w:numId w:val="23"/>
              </w:numPr>
              <w:rPr>
                <w:rFonts w:ascii="Times" w:eastAsia="ＭＳ 明朝" w:hAnsi="Times"/>
                <w:sz w:val="20"/>
                <w:szCs w:val="24"/>
              </w:rPr>
            </w:pPr>
            <w:r w:rsidRPr="004269A5">
              <w:rPr>
                <w:rFonts w:ascii="Times" w:eastAsia="ＭＳ 明朝" w:hAnsi="Times"/>
                <w:sz w:val="20"/>
                <w:szCs w:val="24"/>
                <w:lang w:val="en-US"/>
              </w:rPr>
              <w:t xml:space="preserve">Multiplexing with different orthogonal cover codes </w:t>
            </w:r>
          </w:p>
          <w:p w:rsidR="004269A5" w:rsidRPr="004269A5" w:rsidRDefault="004269A5" w:rsidP="004269A5">
            <w:pPr>
              <w:numPr>
                <w:ilvl w:val="3"/>
                <w:numId w:val="23"/>
              </w:numPr>
              <w:rPr>
                <w:rFonts w:ascii="Times" w:eastAsia="ＭＳ 明朝" w:hAnsi="Times"/>
                <w:sz w:val="20"/>
                <w:szCs w:val="24"/>
              </w:rPr>
            </w:pPr>
            <w:r w:rsidRPr="004269A5">
              <w:rPr>
                <w:rFonts w:ascii="Times" w:eastAsia="ＭＳ 明朝" w:hAnsi="Times"/>
                <w:sz w:val="20"/>
                <w:szCs w:val="24"/>
                <w:lang w:val="en-US"/>
              </w:rPr>
              <w:t xml:space="preserve">Independent RACH sequences in a RACH preamble </w:t>
            </w:r>
          </w:p>
          <w:p w:rsidR="004269A5" w:rsidRPr="004269A5" w:rsidRDefault="004269A5" w:rsidP="004269A5">
            <w:pPr>
              <w:numPr>
                <w:ilvl w:val="0"/>
                <w:numId w:val="23"/>
              </w:numPr>
              <w:rPr>
                <w:rFonts w:ascii="Times" w:eastAsia="ＭＳ 明朝" w:hAnsi="Times"/>
                <w:sz w:val="20"/>
                <w:szCs w:val="24"/>
              </w:rPr>
            </w:pPr>
            <w:r w:rsidRPr="004269A5">
              <w:rPr>
                <w:rFonts w:ascii="Times" w:eastAsia="ＭＳ 明朝" w:hAnsi="Times"/>
                <w:sz w:val="20"/>
                <w:szCs w:val="24"/>
                <w:lang w:val="en-US"/>
              </w:rPr>
              <w:t xml:space="preserve">For supporting various coverage and forward compatibility, flexibility in the length of CP/GT and the number of repeated RACH preambles and RACH symbols is supported </w:t>
            </w:r>
          </w:p>
          <w:p w:rsidR="004269A5" w:rsidRDefault="004269A5" w:rsidP="004269A5">
            <w:pPr>
              <w:pStyle w:val="afc"/>
              <w:overflowPunct w:val="0"/>
              <w:autoSpaceDE w:val="0"/>
              <w:autoSpaceDN w:val="0"/>
              <w:adjustRightInd w:val="0"/>
              <w:ind w:leftChars="0" w:left="0"/>
              <w:contextualSpacing/>
              <w:textAlignment w:val="baseline"/>
              <w:rPr>
                <w:rFonts w:ascii="Times" w:eastAsia="ＭＳ 明朝" w:hAnsi="Times"/>
                <w:sz w:val="20"/>
                <w:szCs w:val="24"/>
                <w:lang w:val="en-US"/>
              </w:rPr>
            </w:pPr>
            <w:r w:rsidRPr="004269A5">
              <w:rPr>
                <w:rFonts w:ascii="Times" w:eastAsia="ＭＳ 明朝" w:hAnsi="Times"/>
                <w:sz w:val="20"/>
                <w:szCs w:val="24"/>
                <w:lang w:val="en-US"/>
              </w:rPr>
              <w:t>Note: specific use of these three options may depend on RACH subcarrier spacing and TRP beam correspondence</w:t>
            </w:r>
          </w:p>
          <w:p w:rsidR="004269A5" w:rsidRDefault="004269A5" w:rsidP="004269A5">
            <w:pPr>
              <w:pStyle w:val="afc"/>
              <w:overflowPunct w:val="0"/>
              <w:autoSpaceDE w:val="0"/>
              <w:autoSpaceDN w:val="0"/>
              <w:adjustRightInd w:val="0"/>
              <w:ind w:leftChars="0" w:left="0"/>
              <w:contextualSpacing/>
              <w:textAlignment w:val="baseline"/>
              <w:rPr>
                <w:rFonts w:ascii="Times" w:eastAsia="ＭＳ 明朝" w:hAnsi="Times"/>
                <w:sz w:val="20"/>
                <w:szCs w:val="24"/>
                <w:lang w:val="en-US"/>
              </w:rPr>
            </w:pPr>
          </w:p>
          <w:p w:rsidR="004269A5" w:rsidRPr="004269A5" w:rsidRDefault="004269A5" w:rsidP="004269A5">
            <w:pPr>
              <w:ind w:left="1440" w:hanging="1440"/>
              <w:rPr>
                <w:rFonts w:ascii="Times" w:eastAsia="ＭＳ 明朝" w:hAnsi="Times"/>
                <w:b/>
                <w:sz w:val="20"/>
                <w:szCs w:val="24"/>
                <w:highlight w:val="green"/>
                <w:u w:val="single"/>
              </w:rPr>
            </w:pPr>
            <w:r w:rsidRPr="004269A5">
              <w:rPr>
                <w:rFonts w:ascii="Times" w:eastAsia="ＭＳ 明朝" w:hAnsi="Times"/>
                <w:b/>
                <w:sz w:val="20"/>
                <w:szCs w:val="24"/>
                <w:highlight w:val="green"/>
                <w:u w:val="single"/>
              </w:rPr>
              <w:t>Agreement:</w:t>
            </w:r>
          </w:p>
          <w:p w:rsidR="004269A5" w:rsidRPr="004269A5" w:rsidRDefault="004269A5" w:rsidP="004269A5">
            <w:pPr>
              <w:numPr>
                <w:ilvl w:val="0"/>
                <w:numId w:val="24"/>
              </w:numPr>
              <w:rPr>
                <w:rFonts w:ascii="Times" w:eastAsia="ＭＳ 明朝" w:hAnsi="Times"/>
                <w:sz w:val="20"/>
                <w:szCs w:val="24"/>
              </w:rPr>
            </w:pPr>
            <w:r w:rsidRPr="004269A5">
              <w:rPr>
                <w:rFonts w:ascii="Times" w:eastAsia="ＭＳ 明朝" w:hAnsi="Times"/>
                <w:sz w:val="20"/>
                <w:szCs w:val="24"/>
              </w:rPr>
              <w:t xml:space="preserve">NR defines that: </w:t>
            </w:r>
          </w:p>
          <w:p w:rsidR="004269A5" w:rsidRPr="004269A5" w:rsidRDefault="004269A5" w:rsidP="004269A5">
            <w:pPr>
              <w:numPr>
                <w:ilvl w:val="1"/>
                <w:numId w:val="24"/>
              </w:numPr>
              <w:rPr>
                <w:rFonts w:ascii="Times" w:eastAsia="ＭＳ 明朝" w:hAnsi="Times"/>
                <w:sz w:val="20"/>
                <w:szCs w:val="24"/>
              </w:rPr>
            </w:pPr>
            <w:r w:rsidRPr="004269A5">
              <w:rPr>
                <w:rFonts w:ascii="Times" w:eastAsia="ＭＳ 明朝" w:hAnsi="Times"/>
                <w:sz w:val="20"/>
                <w:szCs w:val="24"/>
              </w:rPr>
              <w:t>a random access preamble format consists of one or multiple random access preamble(s),</w:t>
            </w:r>
          </w:p>
          <w:p w:rsidR="004269A5" w:rsidRPr="004269A5" w:rsidRDefault="004269A5" w:rsidP="004269A5">
            <w:pPr>
              <w:numPr>
                <w:ilvl w:val="1"/>
                <w:numId w:val="24"/>
              </w:numPr>
              <w:rPr>
                <w:rFonts w:ascii="Times" w:eastAsia="ＭＳ 明朝" w:hAnsi="Times"/>
                <w:sz w:val="20"/>
                <w:szCs w:val="24"/>
              </w:rPr>
            </w:pPr>
            <w:r w:rsidRPr="004269A5">
              <w:rPr>
                <w:rFonts w:ascii="Times" w:eastAsia="ＭＳ 明朝" w:hAnsi="Times"/>
                <w:sz w:val="20"/>
                <w:szCs w:val="24"/>
              </w:rPr>
              <w:t>a random access preamble consists of one preamble sequence plus CP, and</w:t>
            </w:r>
          </w:p>
          <w:p w:rsidR="004269A5" w:rsidRPr="004269A5" w:rsidRDefault="004269A5" w:rsidP="004269A5">
            <w:pPr>
              <w:numPr>
                <w:ilvl w:val="1"/>
                <w:numId w:val="24"/>
              </w:numPr>
              <w:rPr>
                <w:rFonts w:ascii="Times" w:eastAsia="ＭＳ 明朝" w:hAnsi="Times"/>
                <w:sz w:val="20"/>
                <w:szCs w:val="24"/>
              </w:rPr>
            </w:pPr>
            <w:r w:rsidRPr="004269A5">
              <w:rPr>
                <w:rFonts w:ascii="Times" w:eastAsia="ＭＳ 明朝" w:hAnsi="Times"/>
                <w:sz w:val="20"/>
                <w:szCs w:val="24"/>
              </w:rPr>
              <w:t xml:space="preserve">one preamble sequence consists of one or multiple RACH OFDM symbol(s) </w:t>
            </w:r>
          </w:p>
          <w:p w:rsidR="004269A5" w:rsidRPr="004269A5" w:rsidRDefault="004269A5" w:rsidP="004269A5">
            <w:pPr>
              <w:numPr>
                <w:ilvl w:val="0"/>
                <w:numId w:val="24"/>
              </w:numPr>
              <w:rPr>
                <w:rFonts w:ascii="Times" w:eastAsia="ＭＳ 明朝" w:hAnsi="Times"/>
                <w:sz w:val="20"/>
                <w:szCs w:val="24"/>
              </w:rPr>
            </w:pPr>
            <w:r w:rsidRPr="004269A5">
              <w:rPr>
                <w:rFonts w:ascii="Times" w:eastAsia="ＭＳ 明朝" w:hAnsi="Times"/>
                <w:sz w:val="20"/>
                <w:szCs w:val="24"/>
              </w:rPr>
              <w:t>UE transmits PRACH according to the configured random access preamble format</w:t>
            </w:r>
          </w:p>
        </w:tc>
      </w:tr>
    </w:tbl>
    <w:p w:rsidR="001640AD" w:rsidRPr="00034B54"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D53938" w:rsidRPr="00B91DE8" w:rsidRDefault="00796A0F" w:rsidP="00B91DE8">
      <w:pPr>
        <w:spacing w:afterLines="50" w:after="120"/>
        <w:ind w:firstLineChars="50" w:firstLine="110"/>
        <w:jc w:val="both"/>
        <w:rPr>
          <w:rFonts w:eastAsia="ＭＳ 明朝"/>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document, we </w:t>
      </w:r>
      <w:r w:rsidRPr="00984C3F">
        <w:rPr>
          <w:rFonts w:ascii="Times" w:eastAsia="ＭＳ 明朝" w:hAnsi="Times" w:hint="eastAsia"/>
          <w:sz w:val="22"/>
          <w:szCs w:val="22"/>
          <w:lang w:val="en-US"/>
        </w:rPr>
        <w:t xml:space="preserve">provide our views on the </w:t>
      </w:r>
      <w:r w:rsidRPr="00984C3F">
        <w:rPr>
          <w:rFonts w:eastAsia="ＭＳ 明朝" w:hint="eastAsia"/>
          <w:sz w:val="22"/>
          <w:szCs w:val="22"/>
          <w:lang w:val="en-US"/>
        </w:rPr>
        <w:t xml:space="preserve">RACH preamble design </w:t>
      </w:r>
      <w:r w:rsidR="00005493">
        <w:rPr>
          <w:rFonts w:eastAsia="ＭＳ 明朝" w:hint="eastAsia"/>
          <w:sz w:val="22"/>
          <w:szCs w:val="22"/>
          <w:lang w:val="en-US"/>
        </w:rPr>
        <w:t>based on</w:t>
      </w:r>
      <w:r w:rsidR="00005493" w:rsidRPr="00984C3F">
        <w:rPr>
          <w:rFonts w:eastAsia="ＭＳ 明朝" w:hint="eastAsia"/>
          <w:sz w:val="22"/>
          <w:szCs w:val="22"/>
          <w:lang w:val="en-US"/>
        </w:rPr>
        <w:t xml:space="preserve"> </w:t>
      </w:r>
      <w:r w:rsidRPr="00984C3F">
        <w:rPr>
          <w:rFonts w:eastAsia="ＭＳ 明朝" w:hint="eastAsia"/>
          <w:sz w:val="22"/>
          <w:szCs w:val="22"/>
          <w:lang w:val="en-US"/>
        </w:rPr>
        <w:t xml:space="preserve">the above agreements. </w:t>
      </w:r>
      <w:r w:rsidR="005316D9">
        <w:rPr>
          <w:rFonts w:hint="eastAsia"/>
          <w:sz w:val="22"/>
          <w:szCs w:val="22"/>
        </w:rPr>
        <w:t>Three</w:t>
      </w:r>
      <w:r w:rsidR="00E67522" w:rsidRPr="00B91DE8">
        <w:rPr>
          <w:sz w:val="22"/>
          <w:szCs w:val="22"/>
        </w:rPr>
        <w:t xml:space="preserve"> options for the consecutive multiple/repeated RACH preamble</w:t>
      </w:r>
      <w:r w:rsidR="00005493">
        <w:rPr>
          <w:rFonts w:hint="eastAsia"/>
          <w:sz w:val="22"/>
          <w:szCs w:val="22"/>
        </w:rPr>
        <w:t xml:space="preserve"> transmission</w:t>
      </w:r>
      <w:r w:rsidR="00E67522" w:rsidRPr="00B91DE8">
        <w:rPr>
          <w:sz w:val="22"/>
          <w:szCs w:val="22"/>
        </w:rPr>
        <w:t xml:space="preserve">s are agreed at last meeting. </w:t>
      </w:r>
      <w:r w:rsidR="00232E0C" w:rsidRPr="00B91DE8">
        <w:rPr>
          <w:rFonts w:eastAsia="ＭＳ 明朝" w:hint="eastAsia"/>
          <w:sz w:val="22"/>
          <w:szCs w:val="22"/>
          <w:lang w:val="en-US"/>
        </w:rPr>
        <w:t>W</w:t>
      </w:r>
      <w:r w:rsidR="00232E0C" w:rsidRPr="00B91DE8">
        <w:rPr>
          <w:rFonts w:eastAsia="ＭＳ 明朝"/>
          <w:sz w:val="22"/>
          <w:szCs w:val="22"/>
          <w:lang w:val="en-US"/>
        </w:rPr>
        <w:t xml:space="preserve">e investigated </w:t>
      </w:r>
      <w:r w:rsidR="00F2645B" w:rsidRPr="00005493">
        <w:rPr>
          <w:rFonts w:eastAsia="ＭＳ 明朝"/>
          <w:sz w:val="22"/>
          <w:szCs w:val="22"/>
          <w:lang w:val="en-US"/>
        </w:rPr>
        <w:t>their use cases</w:t>
      </w:r>
      <w:r w:rsidR="00232E0C" w:rsidRPr="00B91DE8">
        <w:rPr>
          <w:rFonts w:eastAsia="ＭＳ 明朝"/>
          <w:sz w:val="22"/>
          <w:szCs w:val="22"/>
          <w:lang w:val="en-US"/>
        </w:rPr>
        <w:t xml:space="preserve">. Then, </w:t>
      </w:r>
      <w:r w:rsidR="00005493">
        <w:rPr>
          <w:rFonts w:eastAsia="ＭＳ 明朝" w:hint="eastAsia"/>
          <w:sz w:val="22"/>
          <w:szCs w:val="22"/>
          <w:lang w:val="en-US"/>
        </w:rPr>
        <w:t>t</w:t>
      </w:r>
      <w:r w:rsidR="00005493" w:rsidRPr="00B91DE8">
        <w:rPr>
          <w:rFonts w:eastAsia="ＭＳ 明朝"/>
          <w:sz w:val="22"/>
          <w:szCs w:val="22"/>
          <w:lang w:val="en-US"/>
        </w:rPr>
        <w:t xml:space="preserve">he </w:t>
      </w:r>
      <w:r w:rsidR="00C964B2" w:rsidRPr="00B91DE8">
        <w:rPr>
          <w:rFonts w:eastAsia="ＭＳ 明朝"/>
          <w:sz w:val="22"/>
          <w:szCs w:val="22"/>
          <w:lang w:val="en-US"/>
        </w:rPr>
        <w:t xml:space="preserve">PRACH preamble numerologies are considered </w:t>
      </w:r>
      <w:r w:rsidR="00232E0C" w:rsidRPr="00B91DE8">
        <w:rPr>
          <w:rFonts w:eastAsia="ＭＳ 明朝"/>
          <w:sz w:val="22"/>
          <w:szCs w:val="22"/>
          <w:lang w:val="en-US"/>
        </w:rPr>
        <w:t xml:space="preserve">and the design </w:t>
      </w:r>
      <w:r w:rsidR="007748E4" w:rsidRPr="00B91DE8">
        <w:rPr>
          <w:rFonts w:eastAsia="ＭＳ 明朝"/>
          <w:sz w:val="22"/>
          <w:szCs w:val="22"/>
          <w:lang w:val="en-US"/>
        </w:rPr>
        <w:t>guide</w:t>
      </w:r>
      <w:r w:rsidR="00F02255">
        <w:rPr>
          <w:rFonts w:eastAsia="ＭＳ 明朝" w:hint="eastAsia"/>
          <w:sz w:val="22"/>
          <w:szCs w:val="22"/>
          <w:lang w:val="en-US"/>
        </w:rPr>
        <w:t>lines</w:t>
      </w:r>
      <w:r w:rsidR="007748E4" w:rsidRPr="00B91DE8">
        <w:rPr>
          <w:rFonts w:eastAsia="ＭＳ 明朝"/>
          <w:sz w:val="22"/>
          <w:szCs w:val="22"/>
          <w:lang w:val="en-US"/>
        </w:rPr>
        <w:t xml:space="preserve"> </w:t>
      </w:r>
      <w:r w:rsidR="007748E4" w:rsidRPr="00B91DE8">
        <w:rPr>
          <w:rFonts w:eastAsia="ＭＳ 明朝" w:hint="eastAsia"/>
          <w:sz w:val="22"/>
          <w:szCs w:val="22"/>
          <w:lang w:val="en-US"/>
        </w:rPr>
        <w:t>are</w:t>
      </w:r>
      <w:r w:rsidR="00C964B2" w:rsidRPr="00B91DE8">
        <w:rPr>
          <w:rFonts w:eastAsia="ＭＳ 明朝"/>
          <w:sz w:val="22"/>
          <w:szCs w:val="22"/>
          <w:lang w:val="en-US"/>
        </w:rPr>
        <w:t xml:space="preserve"> updated</w:t>
      </w:r>
      <w:r w:rsidR="00232E0C" w:rsidRPr="00B91DE8">
        <w:rPr>
          <w:rFonts w:eastAsia="ＭＳ 明朝"/>
          <w:sz w:val="22"/>
          <w:szCs w:val="22"/>
          <w:lang w:val="en-US"/>
        </w:rPr>
        <w:t>.</w:t>
      </w:r>
      <w:r w:rsidR="00C964B2" w:rsidRPr="00B91DE8">
        <w:rPr>
          <w:rFonts w:eastAsia="ＭＳ 明朝"/>
          <w:sz w:val="22"/>
          <w:szCs w:val="22"/>
          <w:lang w:val="en-US"/>
        </w:rPr>
        <w:t xml:space="preserve">  </w:t>
      </w:r>
      <w:r w:rsidR="00F9201A" w:rsidRPr="00B91DE8">
        <w:rPr>
          <w:rFonts w:eastAsia="ＭＳ 明朝"/>
          <w:sz w:val="22"/>
          <w:szCs w:val="22"/>
          <w:lang w:val="en-US"/>
        </w:rPr>
        <w:t xml:space="preserve">We </w:t>
      </w:r>
      <w:r w:rsidR="00F02255">
        <w:rPr>
          <w:rFonts w:eastAsia="ＭＳ 明朝" w:hint="eastAsia"/>
          <w:sz w:val="22"/>
          <w:szCs w:val="22"/>
          <w:lang w:val="en-US"/>
        </w:rPr>
        <w:t xml:space="preserve">also </w:t>
      </w:r>
      <w:r w:rsidR="00F9201A" w:rsidRPr="00B91DE8">
        <w:rPr>
          <w:rFonts w:eastAsia="ＭＳ 明朝"/>
          <w:sz w:val="22"/>
          <w:szCs w:val="22"/>
          <w:lang w:val="en-US"/>
        </w:rPr>
        <w:t>discuss about the preamble mapping for single beam and multi beam operation</w:t>
      </w:r>
      <w:r w:rsidR="00F02255">
        <w:rPr>
          <w:rFonts w:eastAsia="ＭＳ 明朝" w:hint="eastAsia"/>
          <w:sz w:val="22"/>
          <w:szCs w:val="22"/>
          <w:lang w:val="en-US"/>
        </w:rPr>
        <w:t>s</w:t>
      </w:r>
      <w:r w:rsidR="00F9201A" w:rsidRPr="00B91DE8">
        <w:rPr>
          <w:rFonts w:eastAsia="ＭＳ 明朝"/>
          <w:sz w:val="22"/>
          <w:szCs w:val="22"/>
          <w:lang w:val="en-US"/>
        </w:rPr>
        <w:t>.</w:t>
      </w:r>
      <w:r w:rsidR="00E7261C" w:rsidRPr="00B91DE8">
        <w:rPr>
          <w:rFonts w:eastAsia="ＭＳ 明朝"/>
          <w:sz w:val="22"/>
          <w:szCs w:val="22"/>
          <w:lang w:val="en-US"/>
        </w:rPr>
        <w:t xml:space="preserve"> </w:t>
      </w:r>
    </w:p>
    <w:p w:rsidR="00A2601A" w:rsidRPr="00B91DE8" w:rsidRDefault="00A2601A" w:rsidP="000C5E97">
      <w:pPr>
        <w:spacing w:afterLines="50" w:after="120"/>
        <w:jc w:val="both"/>
        <w:rPr>
          <w:rFonts w:ascii="Times" w:eastAsia="ＭＳ 明朝" w:hAnsi="Times"/>
          <w:sz w:val="22"/>
          <w:szCs w:val="22"/>
          <w:lang w:val="en-US"/>
        </w:rPr>
      </w:pPr>
    </w:p>
    <w:p w:rsidR="00EA3084" w:rsidRPr="00B91DE8" w:rsidRDefault="00EA3084" w:rsidP="00F471C9">
      <w:pPr>
        <w:pStyle w:val="1"/>
        <w:numPr>
          <w:ilvl w:val="0"/>
          <w:numId w:val="6"/>
        </w:numPr>
        <w:spacing w:after="0"/>
        <w:jc w:val="both"/>
        <w:rPr>
          <w:b/>
        </w:rPr>
      </w:pPr>
      <w:r w:rsidRPr="00B91DE8">
        <w:rPr>
          <w:rFonts w:hint="eastAsia"/>
          <w:b/>
          <w:lang w:val="en-US"/>
        </w:rPr>
        <w:t xml:space="preserve">Design for </w:t>
      </w:r>
      <w:r w:rsidRPr="00B91DE8">
        <w:rPr>
          <w:b/>
        </w:rPr>
        <w:t>consecutive multiple/repeated PRACH</w:t>
      </w:r>
    </w:p>
    <w:p w:rsidR="00EA3084" w:rsidRPr="00B91DE8" w:rsidRDefault="00E67522" w:rsidP="00B91DE8">
      <w:pPr>
        <w:ind w:firstLineChars="100" w:firstLine="220"/>
        <w:rPr>
          <w:sz w:val="22"/>
          <w:szCs w:val="22"/>
        </w:rPr>
      </w:pPr>
      <w:r w:rsidRPr="00B91DE8">
        <w:rPr>
          <w:sz w:val="22"/>
          <w:szCs w:val="22"/>
        </w:rPr>
        <w:t xml:space="preserve">In this section, </w:t>
      </w:r>
      <w:r w:rsidR="000908A2">
        <w:rPr>
          <w:rFonts w:hint="eastAsia"/>
          <w:sz w:val="22"/>
          <w:szCs w:val="22"/>
        </w:rPr>
        <w:t xml:space="preserve">the use cases </w:t>
      </w:r>
      <w:r w:rsidRPr="00B91DE8">
        <w:rPr>
          <w:sz w:val="22"/>
          <w:szCs w:val="22"/>
        </w:rPr>
        <w:t>for the consecutive multiple/repeated RACH preamble</w:t>
      </w:r>
      <w:r w:rsidR="00005493">
        <w:rPr>
          <w:rFonts w:hint="eastAsia"/>
          <w:sz w:val="22"/>
          <w:szCs w:val="22"/>
        </w:rPr>
        <w:t xml:space="preserve"> transmission</w:t>
      </w:r>
      <w:r w:rsidRPr="00B91DE8">
        <w:rPr>
          <w:sz w:val="22"/>
          <w:szCs w:val="22"/>
        </w:rPr>
        <w:t xml:space="preserve">s are </w:t>
      </w:r>
      <w:r w:rsidR="00C17BC1" w:rsidRPr="00B91DE8">
        <w:rPr>
          <w:sz w:val="22"/>
          <w:szCs w:val="22"/>
        </w:rPr>
        <w:t>investigated.</w:t>
      </w:r>
      <w:r w:rsidR="006A4013" w:rsidRPr="00B91DE8">
        <w:rPr>
          <w:sz w:val="22"/>
          <w:szCs w:val="22"/>
        </w:rPr>
        <w:t xml:space="preserve"> </w:t>
      </w:r>
    </w:p>
    <w:p w:rsidR="001E505D" w:rsidRPr="001E505D" w:rsidRDefault="001E505D" w:rsidP="00EA3084">
      <w:pPr>
        <w:rPr>
          <w:sz w:val="22"/>
          <w:szCs w:val="22"/>
        </w:rPr>
      </w:pPr>
    </w:p>
    <w:p w:rsidR="001B47DE" w:rsidRPr="00B91DE8" w:rsidRDefault="001B47DE" w:rsidP="001B47DE">
      <w:pPr>
        <w:rPr>
          <w:sz w:val="22"/>
          <w:szCs w:val="22"/>
          <w:lang w:val="en-US"/>
        </w:rPr>
      </w:pPr>
      <w:r w:rsidRPr="00B91DE8">
        <w:rPr>
          <w:rFonts w:ascii="Arial" w:hAnsi="Arial" w:cs="Arial"/>
          <w:b/>
          <w:bCs/>
          <w:sz w:val="22"/>
          <w:szCs w:val="22"/>
          <w:lang w:val="en-US"/>
        </w:rPr>
        <w:t>Option 1:</w:t>
      </w:r>
      <w:r w:rsidRPr="00B91DE8">
        <w:rPr>
          <w:b/>
          <w:bCs/>
          <w:sz w:val="22"/>
          <w:szCs w:val="22"/>
          <w:lang w:val="en-US"/>
        </w:rPr>
        <w:t xml:space="preserve"> </w:t>
      </w:r>
      <w:r w:rsidR="00005493" w:rsidRPr="00005493">
        <w:rPr>
          <w:sz w:val="22"/>
          <w:szCs w:val="22"/>
          <w:lang w:val="en-US"/>
        </w:rPr>
        <w:t>CP is inserted at the beginning of the consecutive multiple/repeated RACH OFDM symbols, CP/GT between RACH symbols is omitted and GT is reserved at the end of the consecutive multiple/repeated RACH symbols</w:t>
      </w:r>
    </w:p>
    <w:p w:rsidR="001B47DE" w:rsidRPr="00005493" w:rsidRDefault="00AE17E3" w:rsidP="00005493">
      <w:pPr>
        <w:numPr>
          <w:ilvl w:val="0"/>
          <w:numId w:val="13"/>
        </w:numPr>
        <w:rPr>
          <w:sz w:val="22"/>
          <w:szCs w:val="22"/>
          <w:lang w:val="en-US"/>
        </w:rPr>
      </w:pPr>
      <w:r w:rsidRPr="00005493">
        <w:rPr>
          <w:rFonts w:hint="eastAsia"/>
          <w:sz w:val="22"/>
          <w:szCs w:val="22"/>
          <w:lang w:val="en-US"/>
        </w:rPr>
        <w:t xml:space="preserve">This </w:t>
      </w:r>
      <w:r w:rsidR="00005493" w:rsidRPr="00005493">
        <w:rPr>
          <w:rFonts w:hint="eastAsia"/>
          <w:sz w:val="22"/>
          <w:szCs w:val="22"/>
          <w:lang w:val="en-US"/>
        </w:rPr>
        <w:t xml:space="preserve">format </w:t>
      </w:r>
      <w:r w:rsidR="00BA0904" w:rsidRPr="00005493">
        <w:rPr>
          <w:rFonts w:hint="eastAsia"/>
          <w:sz w:val="22"/>
          <w:szCs w:val="22"/>
          <w:lang w:val="en-US"/>
        </w:rPr>
        <w:t xml:space="preserve">can be </w:t>
      </w:r>
      <w:r w:rsidRPr="00005493">
        <w:rPr>
          <w:rFonts w:hint="eastAsia"/>
          <w:sz w:val="22"/>
          <w:szCs w:val="22"/>
          <w:lang w:val="en-US"/>
        </w:rPr>
        <w:t>used to extend the coverage.</w:t>
      </w:r>
      <w:r w:rsidR="004A3F47" w:rsidRPr="00005493" w:rsidDel="004A3F47">
        <w:rPr>
          <w:rFonts w:hint="eastAsia"/>
          <w:sz w:val="22"/>
          <w:szCs w:val="22"/>
          <w:lang w:val="en-US"/>
        </w:rPr>
        <w:t xml:space="preserve"> </w:t>
      </w:r>
    </w:p>
    <w:p w:rsidR="00CD53FE" w:rsidRPr="00B91DE8" w:rsidRDefault="00CD53FE" w:rsidP="00EA3084">
      <w:pPr>
        <w:rPr>
          <w:sz w:val="22"/>
          <w:szCs w:val="22"/>
          <w:lang w:val="en-US"/>
        </w:rPr>
      </w:pPr>
    </w:p>
    <w:p w:rsidR="001B47DE" w:rsidRPr="00B91DE8" w:rsidRDefault="001B47DE" w:rsidP="001B47DE">
      <w:pPr>
        <w:rPr>
          <w:sz w:val="22"/>
          <w:szCs w:val="22"/>
          <w:lang w:val="en-US"/>
        </w:rPr>
      </w:pPr>
      <w:r w:rsidRPr="00B91DE8">
        <w:rPr>
          <w:rFonts w:ascii="Arial" w:hAnsi="Arial" w:cs="Arial"/>
          <w:b/>
          <w:bCs/>
          <w:sz w:val="22"/>
          <w:szCs w:val="22"/>
          <w:lang w:val="en-US"/>
        </w:rPr>
        <w:t>Option 2:</w:t>
      </w:r>
      <w:r w:rsidRPr="00B91DE8">
        <w:rPr>
          <w:sz w:val="22"/>
          <w:szCs w:val="22"/>
          <w:lang w:val="en-US"/>
        </w:rPr>
        <w:t xml:space="preserve"> </w:t>
      </w:r>
      <w:r w:rsidR="00005493">
        <w:rPr>
          <w:sz w:val="22"/>
          <w:szCs w:val="22"/>
          <w:lang w:val="en-US"/>
        </w:rPr>
        <w:t>The same</w:t>
      </w:r>
      <w:r w:rsidR="00005493" w:rsidRPr="00005493">
        <w:rPr>
          <w:sz w:val="22"/>
          <w:szCs w:val="22"/>
          <w:lang w:val="en-US"/>
        </w:rPr>
        <w:t xml:space="preserve"> RACH sequences with CP is used and GT is reserved at the end of the consecutive multiple/repeated RACH preambles</w:t>
      </w:r>
    </w:p>
    <w:p w:rsidR="00C30EA7" w:rsidRPr="00005493" w:rsidRDefault="004A3F47" w:rsidP="00AE17E3">
      <w:pPr>
        <w:numPr>
          <w:ilvl w:val="0"/>
          <w:numId w:val="13"/>
        </w:numPr>
        <w:rPr>
          <w:sz w:val="22"/>
          <w:szCs w:val="22"/>
          <w:lang w:val="en-US"/>
        </w:rPr>
      </w:pPr>
      <w:r w:rsidRPr="00005493">
        <w:rPr>
          <w:rFonts w:hint="eastAsia"/>
          <w:sz w:val="22"/>
          <w:szCs w:val="22"/>
          <w:lang w:val="en-US"/>
        </w:rPr>
        <w:t xml:space="preserve">This </w:t>
      </w:r>
      <w:r w:rsidR="00005493" w:rsidRPr="00005493">
        <w:rPr>
          <w:rFonts w:hint="eastAsia"/>
          <w:sz w:val="22"/>
          <w:szCs w:val="22"/>
          <w:lang w:val="en-US"/>
        </w:rPr>
        <w:t xml:space="preserve">format </w:t>
      </w:r>
      <w:r w:rsidR="00BA0904" w:rsidRPr="00005493">
        <w:rPr>
          <w:rFonts w:hint="eastAsia"/>
          <w:sz w:val="22"/>
          <w:szCs w:val="22"/>
          <w:lang w:val="en-US"/>
        </w:rPr>
        <w:t xml:space="preserve">can be </w:t>
      </w:r>
      <w:r w:rsidRPr="00005493">
        <w:rPr>
          <w:rFonts w:hint="eastAsia"/>
          <w:sz w:val="22"/>
          <w:szCs w:val="22"/>
          <w:lang w:val="en-US"/>
        </w:rPr>
        <w:t xml:space="preserve">used in the case </w:t>
      </w:r>
      <w:r w:rsidR="00005493" w:rsidRPr="00005493">
        <w:rPr>
          <w:rFonts w:hint="eastAsia"/>
          <w:sz w:val="22"/>
          <w:szCs w:val="22"/>
          <w:lang w:val="en-US"/>
        </w:rPr>
        <w:t xml:space="preserve">that </w:t>
      </w:r>
      <w:r w:rsidRPr="00005493">
        <w:rPr>
          <w:rFonts w:hint="eastAsia"/>
          <w:sz w:val="22"/>
          <w:szCs w:val="22"/>
          <w:lang w:val="en-US"/>
        </w:rPr>
        <w:t xml:space="preserve">the </w:t>
      </w:r>
      <w:r w:rsidR="00005493" w:rsidRPr="00005493">
        <w:rPr>
          <w:rFonts w:hint="eastAsia"/>
          <w:sz w:val="22"/>
          <w:szCs w:val="22"/>
          <w:lang w:val="en-US"/>
        </w:rPr>
        <w:t xml:space="preserve">TRP switches its RX </w:t>
      </w:r>
      <w:r w:rsidRPr="00005493">
        <w:rPr>
          <w:rFonts w:hint="eastAsia"/>
          <w:sz w:val="22"/>
          <w:szCs w:val="22"/>
          <w:lang w:val="en-US"/>
        </w:rPr>
        <w:t>beam.</w:t>
      </w:r>
      <w:r w:rsidR="00C30EA7" w:rsidRPr="00005493" w:rsidDel="00C30EA7">
        <w:rPr>
          <w:rFonts w:hint="eastAsia"/>
          <w:sz w:val="22"/>
          <w:szCs w:val="22"/>
          <w:lang w:val="en-US"/>
        </w:rPr>
        <w:t xml:space="preserve"> </w:t>
      </w:r>
    </w:p>
    <w:p w:rsidR="001B47DE" w:rsidRPr="00B91DE8" w:rsidRDefault="001B47DE" w:rsidP="00EA3084">
      <w:pPr>
        <w:rPr>
          <w:sz w:val="22"/>
          <w:szCs w:val="22"/>
          <w:lang w:val="en-US"/>
        </w:rPr>
      </w:pPr>
    </w:p>
    <w:p w:rsidR="001B47DE" w:rsidRPr="00B91DE8" w:rsidRDefault="001B47DE" w:rsidP="001B47DE">
      <w:pPr>
        <w:rPr>
          <w:sz w:val="22"/>
          <w:szCs w:val="22"/>
          <w:lang w:val="en-US"/>
        </w:rPr>
      </w:pPr>
      <w:r w:rsidRPr="00B91DE8">
        <w:rPr>
          <w:rFonts w:ascii="Arial" w:hAnsi="Arial" w:cs="Arial"/>
          <w:b/>
          <w:bCs/>
          <w:sz w:val="22"/>
          <w:szCs w:val="22"/>
          <w:lang w:val="en-US"/>
        </w:rPr>
        <w:t>Option 4:</w:t>
      </w:r>
      <w:r w:rsidRPr="00B91DE8">
        <w:rPr>
          <w:sz w:val="22"/>
          <w:szCs w:val="22"/>
          <w:lang w:val="en-US"/>
        </w:rPr>
        <w:t xml:space="preserve"> </w:t>
      </w:r>
      <w:r w:rsidR="00005493">
        <w:rPr>
          <w:sz w:val="22"/>
          <w:szCs w:val="22"/>
          <w:lang w:val="en-US"/>
        </w:rPr>
        <w:t xml:space="preserve">The </w:t>
      </w:r>
      <w:r w:rsidR="00005493" w:rsidRPr="00005493">
        <w:rPr>
          <w:sz w:val="22"/>
          <w:szCs w:val="22"/>
          <w:lang w:val="en-US"/>
        </w:rPr>
        <w:t>different RACH sequences with CP is used and GT is reserved at the end of the consecutive multiple/repeated RACH preambles</w:t>
      </w:r>
    </w:p>
    <w:p w:rsidR="002235E8" w:rsidRPr="00005493" w:rsidRDefault="002235E8" w:rsidP="002235E8">
      <w:pPr>
        <w:numPr>
          <w:ilvl w:val="0"/>
          <w:numId w:val="13"/>
        </w:numPr>
        <w:rPr>
          <w:sz w:val="22"/>
          <w:szCs w:val="22"/>
          <w:lang w:val="en-US"/>
        </w:rPr>
      </w:pPr>
      <w:r w:rsidRPr="00005493">
        <w:rPr>
          <w:rFonts w:hint="eastAsia"/>
          <w:sz w:val="22"/>
          <w:szCs w:val="22"/>
          <w:lang w:val="en-US"/>
        </w:rPr>
        <w:t xml:space="preserve">This </w:t>
      </w:r>
      <w:r w:rsidR="00005493" w:rsidRPr="00005493">
        <w:rPr>
          <w:rFonts w:hint="eastAsia"/>
          <w:sz w:val="22"/>
          <w:szCs w:val="22"/>
          <w:lang w:val="en-US"/>
        </w:rPr>
        <w:t xml:space="preserve">format </w:t>
      </w:r>
      <w:r w:rsidRPr="00005493">
        <w:rPr>
          <w:rFonts w:hint="eastAsia"/>
          <w:sz w:val="22"/>
          <w:szCs w:val="22"/>
          <w:lang w:val="en-US"/>
        </w:rPr>
        <w:t xml:space="preserve">can be used in the case the </w:t>
      </w:r>
      <w:r w:rsidR="00005493" w:rsidRPr="00005493">
        <w:rPr>
          <w:rFonts w:hint="eastAsia"/>
          <w:sz w:val="22"/>
          <w:szCs w:val="22"/>
          <w:lang w:val="en-US"/>
        </w:rPr>
        <w:t>TRP switches its RX beam</w:t>
      </w:r>
      <w:r w:rsidRPr="00005493">
        <w:rPr>
          <w:rFonts w:hint="eastAsia"/>
          <w:sz w:val="22"/>
          <w:szCs w:val="22"/>
          <w:lang w:val="en-US"/>
        </w:rPr>
        <w:t>.</w:t>
      </w:r>
      <w:r w:rsidRPr="00005493" w:rsidDel="00C30EA7">
        <w:rPr>
          <w:rFonts w:hint="eastAsia"/>
          <w:sz w:val="22"/>
          <w:szCs w:val="22"/>
          <w:lang w:val="en-US"/>
        </w:rPr>
        <w:t xml:space="preserve"> </w:t>
      </w:r>
    </w:p>
    <w:p w:rsidR="004A5260" w:rsidRPr="00CB4BD8" w:rsidRDefault="002235E8" w:rsidP="002235E8">
      <w:pPr>
        <w:numPr>
          <w:ilvl w:val="0"/>
          <w:numId w:val="13"/>
        </w:numPr>
        <w:rPr>
          <w:sz w:val="22"/>
          <w:szCs w:val="22"/>
          <w:lang w:val="en-US"/>
        </w:rPr>
      </w:pPr>
      <w:r w:rsidRPr="00CB4BD8">
        <w:rPr>
          <w:rFonts w:hint="eastAsia"/>
          <w:sz w:val="22"/>
          <w:szCs w:val="22"/>
          <w:lang w:val="en-US"/>
        </w:rPr>
        <w:t xml:space="preserve">This </w:t>
      </w:r>
      <w:r w:rsidR="00CB4BD8" w:rsidRPr="00CB4BD8">
        <w:rPr>
          <w:rFonts w:hint="eastAsia"/>
          <w:sz w:val="22"/>
          <w:szCs w:val="22"/>
          <w:lang w:val="en-US"/>
        </w:rPr>
        <w:t xml:space="preserve">format can </w:t>
      </w:r>
      <w:r w:rsidRPr="00CB4BD8">
        <w:rPr>
          <w:rFonts w:hint="eastAsia"/>
          <w:sz w:val="22"/>
          <w:szCs w:val="22"/>
          <w:lang w:val="en-US"/>
        </w:rPr>
        <w:t xml:space="preserve">also </w:t>
      </w:r>
      <w:r w:rsidR="00CB4BD8" w:rsidRPr="00CB4BD8">
        <w:rPr>
          <w:rFonts w:hint="eastAsia"/>
          <w:sz w:val="22"/>
          <w:szCs w:val="22"/>
          <w:lang w:val="en-US"/>
        </w:rPr>
        <w:t xml:space="preserve">be </w:t>
      </w:r>
      <w:r w:rsidRPr="00CB4BD8">
        <w:rPr>
          <w:rFonts w:hint="eastAsia"/>
          <w:sz w:val="22"/>
          <w:szCs w:val="22"/>
          <w:lang w:val="en-US"/>
        </w:rPr>
        <w:t xml:space="preserve">used to expand the </w:t>
      </w:r>
      <w:r w:rsidRPr="00CB4BD8">
        <w:rPr>
          <w:sz w:val="22"/>
          <w:szCs w:val="22"/>
          <w:lang w:val="en-US"/>
        </w:rPr>
        <w:t>capacity</w:t>
      </w:r>
      <w:r w:rsidRPr="00CB4BD8">
        <w:rPr>
          <w:rFonts w:hint="eastAsia"/>
          <w:sz w:val="22"/>
          <w:szCs w:val="22"/>
          <w:lang w:val="en-US"/>
        </w:rPr>
        <w:t xml:space="preserve"> </w:t>
      </w:r>
      <w:r w:rsidR="00CB4BD8" w:rsidRPr="00CB4BD8">
        <w:rPr>
          <w:rFonts w:hint="eastAsia"/>
          <w:sz w:val="22"/>
          <w:szCs w:val="22"/>
          <w:lang w:val="en-US"/>
        </w:rPr>
        <w:t>by using</w:t>
      </w:r>
      <w:r w:rsidRPr="00CB4BD8">
        <w:rPr>
          <w:rFonts w:hint="eastAsia"/>
          <w:sz w:val="22"/>
          <w:szCs w:val="22"/>
          <w:lang w:val="en-US"/>
        </w:rPr>
        <w:t xml:space="preserve"> the o</w:t>
      </w:r>
      <w:r w:rsidRPr="00CB4BD8">
        <w:rPr>
          <w:sz w:val="22"/>
          <w:szCs w:val="22"/>
          <w:lang w:val="en-US"/>
        </w:rPr>
        <w:t xml:space="preserve">rthogonal </w:t>
      </w:r>
      <w:r w:rsidRPr="00CB4BD8">
        <w:rPr>
          <w:rFonts w:hint="eastAsia"/>
          <w:sz w:val="22"/>
          <w:szCs w:val="22"/>
          <w:lang w:val="en-US"/>
        </w:rPr>
        <w:t>cover code.</w:t>
      </w:r>
    </w:p>
    <w:p w:rsidR="004A5260" w:rsidRPr="00CB4BD8" w:rsidRDefault="002235E8" w:rsidP="00005493">
      <w:pPr>
        <w:pStyle w:val="afc"/>
        <w:numPr>
          <w:ilvl w:val="0"/>
          <w:numId w:val="13"/>
        </w:numPr>
        <w:ind w:leftChars="0"/>
        <w:rPr>
          <w:sz w:val="22"/>
          <w:szCs w:val="22"/>
          <w:lang w:val="en-US"/>
        </w:rPr>
      </w:pPr>
      <w:r w:rsidRPr="00CB4BD8">
        <w:rPr>
          <w:sz w:val="22"/>
          <w:szCs w:val="22"/>
          <w:lang w:val="en-US"/>
        </w:rPr>
        <w:t xml:space="preserve">This </w:t>
      </w:r>
      <w:r w:rsidR="00CB4BD8" w:rsidRPr="00CB4BD8">
        <w:rPr>
          <w:rFonts w:hint="eastAsia"/>
          <w:sz w:val="22"/>
          <w:szCs w:val="22"/>
          <w:lang w:val="en-US"/>
        </w:rPr>
        <w:t>format</w:t>
      </w:r>
      <w:r w:rsidRPr="00CB4BD8">
        <w:rPr>
          <w:sz w:val="22"/>
          <w:szCs w:val="22"/>
          <w:lang w:val="en-US"/>
        </w:rPr>
        <w:t xml:space="preserve"> </w:t>
      </w:r>
      <w:r w:rsidR="00CB4BD8" w:rsidRPr="00CB4BD8">
        <w:rPr>
          <w:rFonts w:hint="eastAsia"/>
          <w:sz w:val="22"/>
          <w:szCs w:val="22"/>
          <w:lang w:val="en-US"/>
        </w:rPr>
        <w:t xml:space="preserve">can </w:t>
      </w:r>
      <w:r w:rsidRPr="00CB4BD8">
        <w:rPr>
          <w:sz w:val="22"/>
          <w:szCs w:val="22"/>
          <w:lang w:val="en-US"/>
        </w:rPr>
        <w:t xml:space="preserve">also </w:t>
      </w:r>
      <w:r w:rsidR="00CB4BD8" w:rsidRPr="00CB4BD8">
        <w:rPr>
          <w:rFonts w:hint="eastAsia"/>
          <w:sz w:val="22"/>
          <w:szCs w:val="22"/>
          <w:lang w:val="en-US"/>
        </w:rPr>
        <w:t xml:space="preserve">be </w:t>
      </w:r>
      <w:r w:rsidRPr="00CB4BD8">
        <w:rPr>
          <w:sz w:val="22"/>
          <w:szCs w:val="22"/>
          <w:lang w:val="en-US"/>
        </w:rPr>
        <w:t>used to reduce the collision probability</w:t>
      </w:r>
      <w:r w:rsidR="00AA74D6" w:rsidRPr="00CB4BD8">
        <w:rPr>
          <w:sz w:val="22"/>
          <w:szCs w:val="22"/>
          <w:lang w:val="en-US"/>
        </w:rPr>
        <w:t xml:space="preserve"> with a certain length of sequence</w:t>
      </w:r>
      <w:r w:rsidR="00CB4BD8" w:rsidRPr="00CB4BD8">
        <w:rPr>
          <w:rFonts w:hint="eastAsia"/>
          <w:sz w:val="22"/>
          <w:szCs w:val="22"/>
          <w:lang w:val="en-US"/>
        </w:rPr>
        <w:t xml:space="preserve"> by using independent RACH sequences in each RACH preamble</w:t>
      </w:r>
      <w:r w:rsidRPr="00CB4BD8">
        <w:rPr>
          <w:sz w:val="22"/>
          <w:szCs w:val="22"/>
          <w:lang w:val="en-US"/>
        </w:rPr>
        <w:t>.</w:t>
      </w:r>
      <w:r w:rsidR="00FE3487" w:rsidRPr="00CB4BD8">
        <w:rPr>
          <w:sz w:val="22"/>
          <w:szCs w:val="22"/>
          <w:lang w:val="en-US"/>
        </w:rPr>
        <w:t xml:space="preserve"> </w:t>
      </w:r>
    </w:p>
    <w:p w:rsidR="006E0242" w:rsidRDefault="006E0242" w:rsidP="00F5128B">
      <w:pPr>
        <w:rPr>
          <w:color w:val="FF0000"/>
          <w:sz w:val="22"/>
          <w:szCs w:val="22"/>
          <w:lang w:val="en-US"/>
        </w:rPr>
      </w:pPr>
    </w:p>
    <w:p w:rsidR="00BA7761" w:rsidRPr="00787C11" w:rsidRDefault="00CB4BD8" w:rsidP="00F5128B">
      <w:pPr>
        <w:rPr>
          <w:sz w:val="22"/>
          <w:szCs w:val="22"/>
          <w:lang w:val="en-US"/>
        </w:rPr>
      </w:pPr>
      <w:r w:rsidRPr="00787C11">
        <w:rPr>
          <w:rFonts w:hint="eastAsia"/>
          <w:sz w:val="22"/>
          <w:szCs w:val="22"/>
          <w:lang w:val="en-US"/>
        </w:rPr>
        <w:t>We see clear use cases of Option 1 and 2 formats as described above</w:t>
      </w:r>
      <w:r w:rsidR="00BA7761" w:rsidRPr="00787C11">
        <w:rPr>
          <w:rFonts w:hint="eastAsia"/>
          <w:sz w:val="22"/>
          <w:szCs w:val="22"/>
          <w:lang w:val="en-US"/>
        </w:rPr>
        <w:t xml:space="preserve">.  </w:t>
      </w:r>
      <w:r w:rsidRPr="00787C11">
        <w:rPr>
          <w:rFonts w:hint="eastAsia"/>
          <w:sz w:val="22"/>
          <w:szCs w:val="22"/>
          <w:lang w:val="en-US"/>
        </w:rPr>
        <w:t>However,</w:t>
      </w:r>
      <w:r w:rsidR="00BA7761" w:rsidRPr="00787C11">
        <w:rPr>
          <w:rFonts w:hint="eastAsia"/>
          <w:sz w:val="22"/>
          <w:szCs w:val="22"/>
          <w:lang w:val="en-US"/>
        </w:rPr>
        <w:t xml:space="preserve"> it is unclear if the </w:t>
      </w:r>
      <w:r w:rsidR="00BA7761" w:rsidRPr="00787C11">
        <w:rPr>
          <w:sz w:val="22"/>
          <w:szCs w:val="22"/>
          <w:lang w:val="en-US"/>
        </w:rPr>
        <w:t>capacity</w:t>
      </w:r>
      <w:r w:rsidR="00BA7761" w:rsidRPr="00787C11">
        <w:rPr>
          <w:rFonts w:hint="eastAsia"/>
          <w:sz w:val="22"/>
          <w:szCs w:val="22"/>
          <w:lang w:val="en-US"/>
        </w:rPr>
        <w:t xml:space="preserve"> expansion </w:t>
      </w:r>
      <w:r w:rsidR="009C662B">
        <w:rPr>
          <w:rFonts w:hint="eastAsia"/>
          <w:sz w:val="22"/>
          <w:szCs w:val="22"/>
          <w:lang w:val="en-US"/>
        </w:rPr>
        <w:t xml:space="preserve">based on Option 4 </w:t>
      </w:r>
      <w:r w:rsidR="00BA7761" w:rsidRPr="00787C11">
        <w:rPr>
          <w:rFonts w:hint="eastAsia"/>
          <w:sz w:val="22"/>
          <w:szCs w:val="22"/>
          <w:lang w:val="en-US"/>
        </w:rPr>
        <w:t>is needed or not</w:t>
      </w:r>
      <w:r w:rsidR="00697329" w:rsidRPr="00787C11">
        <w:rPr>
          <w:rFonts w:hint="eastAsia"/>
          <w:sz w:val="22"/>
          <w:szCs w:val="22"/>
          <w:lang w:val="en-US"/>
        </w:rPr>
        <w:t xml:space="preserve"> </w:t>
      </w:r>
      <w:r w:rsidRPr="00787C11">
        <w:rPr>
          <w:rFonts w:hint="eastAsia"/>
          <w:sz w:val="22"/>
          <w:szCs w:val="22"/>
          <w:lang w:val="en-US"/>
        </w:rPr>
        <w:t xml:space="preserve">especially if the </w:t>
      </w:r>
      <w:r w:rsidR="00787C11" w:rsidRPr="00787C11">
        <w:rPr>
          <w:rFonts w:hint="eastAsia"/>
          <w:sz w:val="22"/>
          <w:szCs w:val="22"/>
          <w:lang w:val="en-US"/>
        </w:rPr>
        <w:t xml:space="preserve">number of preamble patterns generated by root sequences and cyclic shifts </w:t>
      </w:r>
      <w:r w:rsidRPr="00787C11">
        <w:rPr>
          <w:rFonts w:hint="eastAsia"/>
          <w:sz w:val="22"/>
          <w:szCs w:val="22"/>
          <w:lang w:val="en-US"/>
        </w:rPr>
        <w:t>is large enough</w:t>
      </w:r>
      <w:r w:rsidR="00BA7761" w:rsidRPr="00787C11">
        <w:rPr>
          <w:rFonts w:hint="eastAsia"/>
          <w:sz w:val="22"/>
          <w:szCs w:val="22"/>
          <w:lang w:val="en-US"/>
        </w:rPr>
        <w:t xml:space="preserve">. </w:t>
      </w:r>
    </w:p>
    <w:p w:rsidR="00BA7761" w:rsidRPr="00AE17E3" w:rsidRDefault="00BA7761" w:rsidP="00F5128B">
      <w:pPr>
        <w:rPr>
          <w:color w:val="FF0000"/>
          <w:sz w:val="22"/>
          <w:szCs w:val="22"/>
          <w:lang w:val="en-US"/>
        </w:rPr>
      </w:pPr>
    </w:p>
    <w:p w:rsidR="00687153" w:rsidRPr="00787C11" w:rsidRDefault="006E0242" w:rsidP="006E0242">
      <w:pPr>
        <w:rPr>
          <w:bCs/>
          <w:sz w:val="22"/>
          <w:szCs w:val="22"/>
          <w:lang w:val="en-US"/>
        </w:rPr>
      </w:pPr>
      <w:r w:rsidRPr="00787C11">
        <w:rPr>
          <w:rFonts w:ascii="Arial" w:hAnsi="Arial" w:cs="Arial"/>
          <w:b/>
          <w:bCs/>
          <w:sz w:val="22"/>
          <w:szCs w:val="22"/>
          <w:lang w:val="en-US"/>
        </w:rPr>
        <w:t>[Observation 1]</w:t>
      </w:r>
      <w:r w:rsidR="00687153" w:rsidRPr="00787C11">
        <w:rPr>
          <w:rFonts w:hint="eastAsia"/>
          <w:b/>
          <w:bCs/>
          <w:sz w:val="22"/>
          <w:szCs w:val="22"/>
          <w:lang w:val="en-US"/>
        </w:rPr>
        <w:t xml:space="preserve">  </w:t>
      </w:r>
      <w:r w:rsidR="00787C11">
        <w:rPr>
          <w:rFonts w:hint="eastAsia"/>
          <w:bCs/>
          <w:sz w:val="22"/>
          <w:szCs w:val="22"/>
          <w:lang w:val="en-US"/>
        </w:rPr>
        <w:t>O</w:t>
      </w:r>
      <w:r w:rsidR="00687153" w:rsidRPr="00787C11">
        <w:rPr>
          <w:bCs/>
          <w:sz w:val="22"/>
          <w:szCs w:val="22"/>
          <w:lang w:val="en-US"/>
        </w:rPr>
        <w:t xml:space="preserve">ption 1 </w:t>
      </w:r>
      <w:r w:rsidR="00787C11">
        <w:rPr>
          <w:rFonts w:hint="eastAsia"/>
          <w:bCs/>
          <w:sz w:val="22"/>
          <w:szCs w:val="22"/>
          <w:lang w:val="en-US"/>
        </w:rPr>
        <w:t xml:space="preserve">format </w:t>
      </w:r>
      <w:r w:rsidR="00687153" w:rsidRPr="00787C11">
        <w:rPr>
          <w:bCs/>
          <w:sz w:val="22"/>
          <w:szCs w:val="22"/>
          <w:lang w:val="en-US"/>
        </w:rPr>
        <w:t xml:space="preserve">is necessary to </w:t>
      </w:r>
      <w:r w:rsidR="00787C11">
        <w:rPr>
          <w:rFonts w:hint="eastAsia"/>
          <w:bCs/>
          <w:sz w:val="22"/>
          <w:szCs w:val="22"/>
          <w:lang w:val="en-US"/>
        </w:rPr>
        <w:t>achieve coverage extension</w:t>
      </w:r>
      <w:r w:rsidR="00197923">
        <w:rPr>
          <w:rFonts w:hint="eastAsia"/>
          <w:bCs/>
          <w:sz w:val="22"/>
          <w:szCs w:val="22"/>
          <w:lang w:val="en-US"/>
        </w:rPr>
        <w:t>,</w:t>
      </w:r>
      <w:r w:rsidR="00687153" w:rsidRPr="00787C11">
        <w:rPr>
          <w:bCs/>
          <w:sz w:val="22"/>
          <w:szCs w:val="22"/>
          <w:lang w:val="en-US"/>
        </w:rPr>
        <w:t xml:space="preserve"> and option 2</w:t>
      </w:r>
      <w:r w:rsidR="00787C11">
        <w:rPr>
          <w:rFonts w:hint="eastAsia"/>
          <w:bCs/>
          <w:sz w:val="22"/>
          <w:szCs w:val="22"/>
          <w:lang w:val="en-US"/>
        </w:rPr>
        <w:t xml:space="preserve"> format</w:t>
      </w:r>
      <w:r w:rsidR="00687153" w:rsidRPr="00787C11">
        <w:rPr>
          <w:bCs/>
          <w:sz w:val="22"/>
          <w:szCs w:val="22"/>
          <w:lang w:val="en-US"/>
        </w:rPr>
        <w:t xml:space="preserve"> is necessary to support </w:t>
      </w:r>
      <w:r w:rsidR="00197923">
        <w:rPr>
          <w:rFonts w:hint="eastAsia"/>
          <w:bCs/>
          <w:sz w:val="22"/>
          <w:szCs w:val="22"/>
          <w:lang w:val="en-US"/>
        </w:rPr>
        <w:t>TRP RX beam switching</w:t>
      </w:r>
      <w:r w:rsidR="00687153" w:rsidRPr="00787C11">
        <w:rPr>
          <w:bCs/>
          <w:sz w:val="22"/>
          <w:szCs w:val="22"/>
          <w:lang w:val="en-US"/>
        </w:rPr>
        <w:t>.</w:t>
      </w:r>
    </w:p>
    <w:p w:rsidR="00870A19" w:rsidRPr="00197923" w:rsidRDefault="00A53856" w:rsidP="00A53856">
      <w:pPr>
        <w:rPr>
          <w:b/>
          <w:bCs/>
          <w:sz w:val="22"/>
          <w:szCs w:val="22"/>
          <w:lang w:val="en-US"/>
        </w:rPr>
      </w:pPr>
      <w:r w:rsidRPr="00197923">
        <w:rPr>
          <w:rFonts w:ascii="Arial" w:hAnsi="Arial" w:cs="Arial"/>
          <w:b/>
          <w:bCs/>
          <w:sz w:val="22"/>
          <w:szCs w:val="22"/>
          <w:lang w:val="en-US"/>
        </w:rPr>
        <w:t xml:space="preserve">[Observation </w:t>
      </w:r>
      <w:r w:rsidRPr="00197923">
        <w:rPr>
          <w:rFonts w:ascii="Arial" w:hAnsi="Arial" w:cs="Arial" w:hint="eastAsia"/>
          <w:b/>
          <w:bCs/>
          <w:sz w:val="22"/>
          <w:szCs w:val="22"/>
          <w:lang w:val="en-US"/>
        </w:rPr>
        <w:t>2</w:t>
      </w:r>
      <w:r w:rsidRPr="00197923">
        <w:rPr>
          <w:rFonts w:ascii="Arial" w:hAnsi="Arial" w:cs="Arial"/>
          <w:b/>
          <w:bCs/>
          <w:sz w:val="22"/>
          <w:szCs w:val="22"/>
          <w:lang w:val="en-US"/>
        </w:rPr>
        <w:t>]</w:t>
      </w:r>
      <w:r w:rsidR="00870A19" w:rsidRPr="00197923">
        <w:rPr>
          <w:rFonts w:hint="eastAsia"/>
          <w:b/>
          <w:bCs/>
          <w:sz w:val="22"/>
          <w:szCs w:val="22"/>
          <w:lang w:val="en-US"/>
        </w:rPr>
        <w:t xml:space="preserve">  </w:t>
      </w:r>
      <w:r w:rsidR="006700F7" w:rsidRPr="00197923">
        <w:rPr>
          <w:bCs/>
          <w:sz w:val="22"/>
          <w:szCs w:val="22"/>
          <w:lang w:val="en-US"/>
        </w:rPr>
        <w:t>The need of capacity expansion with the orthogonal cover code or using different sequences should be clarified.</w:t>
      </w:r>
    </w:p>
    <w:p w:rsidR="0043183E" w:rsidRPr="008479D6" w:rsidRDefault="0043183E" w:rsidP="006E0242">
      <w:pPr>
        <w:rPr>
          <w:b/>
          <w:color w:val="FF0000"/>
          <w:sz w:val="22"/>
          <w:szCs w:val="22"/>
          <w:lang w:val="en-US"/>
        </w:rPr>
      </w:pPr>
    </w:p>
    <w:p w:rsidR="006700F7" w:rsidRDefault="006E0242" w:rsidP="00A53856">
      <w:pPr>
        <w:rPr>
          <w:bCs/>
          <w:sz w:val="22"/>
          <w:szCs w:val="22"/>
          <w:lang w:val="en-US"/>
        </w:rPr>
      </w:pPr>
      <w:r w:rsidRPr="00197923">
        <w:rPr>
          <w:rFonts w:ascii="Arial" w:hAnsi="Arial" w:cs="Arial"/>
          <w:b/>
          <w:bCs/>
          <w:sz w:val="22"/>
          <w:szCs w:val="22"/>
          <w:lang w:val="en-US"/>
        </w:rPr>
        <w:t>[Proposal 1]</w:t>
      </w:r>
      <w:r w:rsidR="006700F7" w:rsidRPr="00197923">
        <w:rPr>
          <w:rFonts w:hint="eastAsia"/>
          <w:b/>
          <w:sz w:val="22"/>
          <w:szCs w:val="22"/>
          <w:lang w:val="en-US"/>
        </w:rPr>
        <w:t xml:space="preserve"> </w:t>
      </w:r>
      <w:r w:rsidRPr="00197923">
        <w:rPr>
          <w:b/>
          <w:sz w:val="22"/>
          <w:szCs w:val="22"/>
          <w:lang w:val="en-US"/>
        </w:rPr>
        <w:t xml:space="preserve"> </w:t>
      </w:r>
      <w:r w:rsidR="00197923">
        <w:rPr>
          <w:rFonts w:hint="eastAsia"/>
          <w:bCs/>
          <w:sz w:val="22"/>
          <w:szCs w:val="22"/>
          <w:lang w:val="en-US"/>
        </w:rPr>
        <w:t>Following RACH transmission options should be supported as random access preamble format.</w:t>
      </w:r>
    </w:p>
    <w:p w:rsidR="00197923" w:rsidRPr="00197923" w:rsidRDefault="00197923" w:rsidP="00197923">
      <w:pPr>
        <w:pStyle w:val="afc"/>
        <w:numPr>
          <w:ilvl w:val="0"/>
          <w:numId w:val="26"/>
        </w:numPr>
        <w:ind w:leftChars="0"/>
        <w:rPr>
          <w:b/>
          <w:sz w:val="22"/>
          <w:szCs w:val="22"/>
          <w:lang w:val="en-US"/>
        </w:rPr>
      </w:pPr>
      <w:r w:rsidRPr="00005493">
        <w:rPr>
          <w:sz w:val="22"/>
          <w:szCs w:val="22"/>
          <w:lang w:val="en-US"/>
        </w:rPr>
        <w:t>CP is inserted at the beginning of the consecutive multiple/repeated RACH OFDM symbols, CP/GT between RACH symbols is omitted and GT is reserved at the end of the consecutive multiple/repeated RACH symbols</w:t>
      </w:r>
    </w:p>
    <w:p w:rsidR="00197923" w:rsidRPr="00197923" w:rsidRDefault="00197923" w:rsidP="00197923">
      <w:pPr>
        <w:pStyle w:val="afc"/>
        <w:numPr>
          <w:ilvl w:val="0"/>
          <w:numId w:val="26"/>
        </w:numPr>
        <w:ind w:leftChars="0"/>
        <w:rPr>
          <w:b/>
          <w:sz w:val="22"/>
          <w:szCs w:val="22"/>
          <w:lang w:val="en-US"/>
        </w:rPr>
      </w:pPr>
      <w:r>
        <w:rPr>
          <w:sz w:val="22"/>
          <w:szCs w:val="22"/>
          <w:lang w:val="en-US"/>
        </w:rPr>
        <w:t>The same</w:t>
      </w:r>
      <w:r w:rsidRPr="00005493">
        <w:rPr>
          <w:sz w:val="22"/>
          <w:szCs w:val="22"/>
          <w:lang w:val="en-US"/>
        </w:rPr>
        <w:t xml:space="preserve"> RACH sequences with CP is used and GT is reserved at the end of the consecutive multiple/repeated RACH preambles</w:t>
      </w:r>
    </w:p>
    <w:p w:rsidR="00520097" w:rsidRPr="00984C3F" w:rsidRDefault="00520097" w:rsidP="00520097">
      <w:pPr>
        <w:rPr>
          <w:lang w:val="en-US"/>
        </w:rPr>
      </w:pPr>
    </w:p>
    <w:p w:rsidR="00CB4F41" w:rsidRPr="00197923" w:rsidRDefault="00F471C9" w:rsidP="00AE17E3">
      <w:pPr>
        <w:pStyle w:val="1"/>
        <w:numPr>
          <w:ilvl w:val="0"/>
          <w:numId w:val="6"/>
        </w:numPr>
        <w:spacing w:after="0"/>
        <w:jc w:val="both"/>
        <w:rPr>
          <w:lang w:val="en-US"/>
        </w:rPr>
      </w:pPr>
      <w:r w:rsidRPr="00F02255">
        <w:rPr>
          <w:rFonts w:hint="eastAsia"/>
          <w:b/>
          <w:lang w:val="en-US"/>
        </w:rPr>
        <w:t>RACH Preamble De</w:t>
      </w:r>
      <w:r w:rsidRPr="00B91DE8">
        <w:rPr>
          <w:rFonts w:hint="eastAsia"/>
          <w:b/>
          <w:lang w:val="en-US"/>
        </w:rPr>
        <w:t>sign for NR</w:t>
      </w:r>
    </w:p>
    <w:p w:rsidR="005B0EAE" w:rsidRPr="00197923" w:rsidRDefault="005B0EAE" w:rsidP="00AE17E3">
      <w:pPr>
        <w:pStyle w:val="5"/>
        <w:rPr>
          <w:lang w:val="en-US"/>
        </w:rPr>
      </w:pPr>
      <w:r w:rsidRPr="00197923">
        <w:rPr>
          <w:lang w:val="en-US"/>
        </w:rPr>
        <w:t>3.1 RACH preamble for sub 6 GHz</w:t>
      </w:r>
    </w:p>
    <w:p w:rsidR="00DE4AB9" w:rsidRPr="009C662B" w:rsidRDefault="00F9744A" w:rsidP="003C0CEE">
      <w:pPr>
        <w:ind w:firstLineChars="50" w:firstLine="110"/>
        <w:rPr>
          <w:sz w:val="22"/>
          <w:szCs w:val="22"/>
          <w:lang w:val="en-US"/>
        </w:rPr>
      </w:pPr>
      <w:r w:rsidRPr="009C662B">
        <w:rPr>
          <w:rFonts w:hint="eastAsia"/>
          <w:sz w:val="22"/>
          <w:szCs w:val="22"/>
          <w:lang w:val="en-US"/>
        </w:rPr>
        <w:t xml:space="preserve">For sub 6 GHz band, </w:t>
      </w:r>
      <w:r w:rsidR="00C97208" w:rsidRPr="009C662B">
        <w:rPr>
          <w:rFonts w:hint="eastAsia"/>
          <w:sz w:val="22"/>
          <w:szCs w:val="22"/>
          <w:lang w:val="en-US"/>
        </w:rPr>
        <w:t xml:space="preserve">it is </w:t>
      </w:r>
      <w:r w:rsidR="00C97208" w:rsidRPr="009C662B">
        <w:rPr>
          <w:sz w:val="22"/>
          <w:szCs w:val="22"/>
          <w:lang w:val="en-US"/>
        </w:rPr>
        <w:t>important</w:t>
      </w:r>
      <w:r w:rsidR="00C97208" w:rsidRPr="009C662B">
        <w:rPr>
          <w:rFonts w:hint="eastAsia"/>
          <w:sz w:val="22"/>
          <w:szCs w:val="22"/>
          <w:lang w:val="en-US"/>
        </w:rPr>
        <w:t xml:space="preserve"> to </w:t>
      </w:r>
      <w:r w:rsidR="00197923" w:rsidRPr="009C662B">
        <w:rPr>
          <w:rFonts w:hint="eastAsia"/>
          <w:sz w:val="22"/>
          <w:szCs w:val="22"/>
          <w:lang w:val="en-US"/>
        </w:rPr>
        <w:t>enable</w:t>
      </w:r>
      <w:r w:rsidR="00C97208" w:rsidRPr="009C662B">
        <w:rPr>
          <w:rFonts w:hint="eastAsia"/>
          <w:sz w:val="22"/>
          <w:szCs w:val="22"/>
          <w:lang w:val="en-US"/>
        </w:rPr>
        <w:t xml:space="preserve"> the LTE level </w:t>
      </w:r>
      <w:r w:rsidR="00C97208" w:rsidRPr="009C662B">
        <w:rPr>
          <w:sz w:val="22"/>
          <w:szCs w:val="22"/>
          <w:lang w:val="en-US"/>
        </w:rPr>
        <w:t>cover</w:t>
      </w:r>
      <w:r w:rsidR="00C97208" w:rsidRPr="009C662B">
        <w:rPr>
          <w:rFonts w:hint="eastAsia"/>
          <w:sz w:val="22"/>
          <w:szCs w:val="22"/>
          <w:lang w:val="en-US"/>
        </w:rPr>
        <w:t xml:space="preserve">age and </w:t>
      </w:r>
      <w:r w:rsidR="00C97208" w:rsidRPr="009C662B">
        <w:rPr>
          <w:sz w:val="22"/>
          <w:szCs w:val="22"/>
          <w:lang w:val="en-US"/>
        </w:rPr>
        <w:t>capacity</w:t>
      </w:r>
      <w:r w:rsidR="00197923" w:rsidRPr="009C662B">
        <w:rPr>
          <w:rFonts w:hint="eastAsia"/>
          <w:sz w:val="22"/>
          <w:szCs w:val="22"/>
          <w:lang w:val="en-US"/>
        </w:rPr>
        <w:t xml:space="preserve"> for PRACH</w:t>
      </w:r>
      <w:r w:rsidR="00C97208" w:rsidRPr="009C662B">
        <w:rPr>
          <w:rFonts w:hint="eastAsia"/>
          <w:sz w:val="22"/>
          <w:szCs w:val="22"/>
          <w:lang w:val="en-US"/>
        </w:rPr>
        <w:t xml:space="preserve">. </w:t>
      </w:r>
      <w:r w:rsidR="009C662B" w:rsidRPr="009C662B">
        <w:rPr>
          <w:rFonts w:hint="eastAsia"/>
          <w:sz w:val="22"/>
          <w:szCs w:val="22"/>
          <w:lang w:val="en-US"/>
        </w:rPr>
        <w:t xml:space="preserve">Basically, narrower </w:t>
      </w:r>
      <w:r w:rsidRPr="009C662B">
        <w:rPr>
          <w:rFonts w:hint="eastAsia"/>
          <w:sz w:val="22"/>
          <w:szCs w:val="22"/>
          <w:lang w:val="en-US"/>
        </w:rPr>
        <w:t>sub-</w:t>
      </w:r>
      <w:r w:rsidRPr="009C662B">
        <w:rPr>
          <w:sz w:val="22"/>
          <w:szCs w:val="22"/>
          <w:lang w:val="en-US"/>
        </w:rPr>
        <w:t>carrier</w:t>
      </w:r>
      <w:r w:rsidRPr="009C662B">
        <w:rPr>
          <w:rFonts w:hint="eastAsia"/>
          <w:sz w:val="22"/>
          <w:szCs w:val="22"/>
          <w:lang w:val="en-US"/>
        </w:rPr>
        <w:t xml:space="preserve"> spacing is </w:t>
      </w:r>
      <w:r w:rsidRPr="009C662B">
        <w:rPr>
          <w:sz w:val="22"/>
          <w:szCs w:val="22"/>
          <w:lang w:val="en-US"/>
        </w:rPr>
        <w:t>preferred</w:t>
      </w:r>
      <w:r w:rsidRPr="009C662B">
        <w:rPr>
          <w:rFonts w:hint="eastAsia"/>
          <w:sz w:val="22"/>
          <w:szCs w:val="22"/>
          <w:lang w:val="en-US"/>
        </w:rPr>
        <w:t xml:space="preserve"> </w:t>
      </w:r>
      <w:r w:rsidR="009C662B" w:rsidRPr="009C662B">
        <w:rPr>
          <w:rFonts w:hint="eastAsia"/>
          <w:sz w:val="22"/>
          <w:szCs w:val="22"/>
          <w:lang w:val="en-US"/>
        </w:rPr>
        <w:t>in terms of better PSD for coverage performance</w:t>
      </w:r>
      <w:r w:rsidR="00FB2709" w:rsidRPr="009C662B">
        <w:rPr>
          <w:rFonts w:hint="eastAsia"/>
          <w:sz w:val="22"/>
          <w:szCs w:val="22"/>
          <w:lang w:val="en-US"/>
        </w:rPr>
        <w:t>.</w:t>
      </w:r>
      <w:r w:rsidR="002256B6" w:rsidRPr="009C662B">
        <w:rPr>
          <w:rFonts w:hint="eastAsia"/>
          <w:sz w:val="22"/>
          <w:szCs w:val="22"/>
          <w:lang w:val="en-US"/>
        </w:rPr>
        <w:t xml:space="preserve"> </w:t>
      </w:r>
      <w:r w:rsidR="009C662B" w:rsidRPr="009C662B">
        <w:rPr>
          <w:rFonts w:hint="eastAsia"/>
          <w:sz w:val="22"/>
          <w:szCs w:val="22"/>
          <w:lang w:val="en-US"/>
        </w:rPr>
        <w:t>LTE PRACH numerology (subcarrier spacing and preamble sequence length) can be considered as baseline</w:t>
      </w:r>
      <w:r w:rsidR="0097661B" w:rsidRPr="009C662B">
        <w:rPr>
          <w:rFonts w:hint="eastAsia"/>
          <w:sz w:val="22"/>
          <w:szCs w:val="22"/>
          <w:lang w:val="en-US"/>
        </w:rPr>
        <w:t>.</w:t>
      </w:r>
      <w:r w:rsidR="002E6AA3" w:rsidRPr="009C662B" w:rsidDel="002E6AA3">
        <w:rPr>
          <w:sz w:val="22"/>
          <w:szCs w:val="22"/>
          <w:lang w:val="en-US"/>
        </w:rPr>
        <w:t xml:space="preserve"> </w:t>
      </w:r>
    </w:p>
    <w:p w:rsidR="00DE4AB9" w:rsidRDefault="00DE4AB9" w:rsidP="00AE17E3">
      <w:pPr>
        <w:spacing w:afterLines="50" w:after="120"/>
        <w:ind w:left="420"/>
        <w:jc w:val="both"/>
        <w:rPr>
          <w:rFonts w:eastAsia="ＭＳ 明朝"/>
          <w:b/>
          <w:sz w:val="22"/>
          <w:lang w:val="en-US"/>
        </w:rPr>
      </w:pPr>
    </w:p>
    <w:p w:rsidR="005B0EAE" w:rsidRDefault="005B0EAE" w:rsidP="005B0EAE">
      <w:pPr>
        <w:numPr>
          <w:ilvl w:val="0"/>
          <w:numId w:val="7"/>
        </w:numPr>
        <w:spacing w:afterLines="50" w:after="120"/>
        <w:jc w:val="both"/>
        <w:rPr>
          <w:rFonts w:eastAsia="ＭＳ 明朝"/>
          <w:b/>
          <w:sz w:val="22"/>
          <w:lang w:val="en-US"/>
        </w:rPr>
      </w:pPr>
      <w:r w:rsidRPr="00B91DE8">
        <w:rPr>
          <w:rFonts w:eastAsia="ＭＳ 明朝" w:hint="eastAsia"/>
          <w:b/>
          <w:sz w:val="22"/>
          <w:lang w:val="en-US"/>
        </w:rPr>
        <w:t>Coverage</w:t>
      </w:r>
    </w:p>
    <w:p w:rsidR="000C577E" w:rsidRPr="003B3739" w:rsidRDefault="000C577E" w:rsidP="005B0EAE">
      <w:pPr>
        <w:numPr>
          <w:ilvl w:val="1"/>
          <w:numId w:val="7"/>
        </w:numPr>
        <w:spacing w:afterLines="50" w:after="120"/>
        <w:ind w:left="709" w:hanging="289"/>
        <w:jc w:val="both"/>
        <w:rPr>
          <w:rFonts w:eastAsia="ＭＳ 明朝"/>
          <w:sz w:val="22"/>
          <w:lang w:val="en-US"/>
        </w:rPr>
      </w:pPr>
      <w:r w:rsidRPr="003B3739">
        <w:rPr>
          <w:rFonts w:eastAsia="ＭＳ 明朝" w:hint="eastAsia"/>
          <w:sz w:val="22"/>
          <w:lang w:val="en-US"/>
        </w:rPr>
        <w:t>In LTE, five RACH preamble formats are supported and format 3 based on long CP/GT and 2 repetitions of RACH OFDM symbols were designed to target extreme large cell. In the similar manner, NR RACH preamble formats should support variety of CP and number of repeti</w:t>
      </w:r>
      <w:r w:rsidR="00F15215">
        <w:rPr>
          <w:rFonts w:eastAsia="ＭＳ 明朝" w:hint="eastAsia"/>
          <w:sz w:val="22"/>
          <w:lang w:val="en-US"/>
        </w:rPr>
        <w:t>ti</w:t>
      </w:r>
      <w:r w:rsidRPr="003B3739">
        <w:rPr>
          <w:rFonts w:eastAsia="ＭＳ 明朝" w:hint="eastAsia"/>
          <w:sz w:val="22"/>
          <w:lang w:val="en-US"/>
        </w:rPr>
        <w:t>ons of RACH OFDM symbols targeting different coverage scenarios.</w:t>
      </w:r>
    </w:p>
    <w:p w:rsidR="000C577E" w:rsidRPr="003B3739" w:rsidRDefault="000C577E" w:rsidP="005B0EAE">
      <w:pPr>
        <w:numPr>
          <w:ilvl w:val="1"/>
          <w:numId w:val="7"/>
        </w:numPr>
        <w:spacing w:afterLines="50" w:after="120"/>
        <w:ind w:left="709" w:hanging="289"/>
        <w:jc w:val="both"/>
        <w:rPr>
          <w:rFonts w:eastAsia="ＭＳ 明朝"/>
          <w:b/>
          <w:sz w:val="22"/>
          <w:lang w:val="en-US"/>
        </w:rPr>
      </w:pPr>
      <w:r w:rsidRPr="003B3739">
        <w:rPr>
          <w:rFonts w:eastAsia="ＭＳ 明朝" w:hint="eastAsia"/>
          <w:sz w:val="22"/>
          <w:lang w:val="en-US"/>
        </w:rPr>
        <w:lastRenderedPageBreak/>
        <w:t xml:space="preserve">Sub-carrier spacing of PRACH also has impact on coverage performance </w:t>
      </w:r>
      <w:r w:rsidR="003B3739" w:rsidRPr="003B3739">
        <w:rPr>
          <w:rFonts w:eastAsia="ＭＳ 明朝" w:hint="eastAsia"/>
          <w:sz w:val="22"/>
          <w:lang w:val="en-US"/>
        </w:rPr>
        <w:t xml:space="preserve">when UE speed is considered. According to our evaluation results shown in ANNEX, sub-carrier spacing of 1.25 kHz (same as LTE) shows good performance in case of low UE speed, sub-carrier spacing of 2.5 kHz shows good performance in case of high speed </w:t>
      </w:r>
      <w:r w:rsidR="003B3739" w:rsidRPr="003B3739">
        <w:rPr>
          <w:rFonts w:eastAsia="ＭＳ 明朝"/>
          <w:sz w:val="22"/>
          <w:lang w:val="en-US"/>
        </w:rPr>
        <w:t>scenario</w:t>
      </w:r>
      <w:r w:rsidR="003B3739" w:rsidRPr="003B3739">
        <w:rPr>
          <w:rFonts w:eastAsia="ＭＳ 明朝" w:hint="eastAsia"/>
          <w:sz w:val="22"/>
          <w:lang w:val="en-US"/>
        </w:rPr>
        <w:t xml:space="preserve"> up to 120 km/h, and sub-carrier spacing of 5.0 kHz shows good performance in extreme high speed scenario up to 500 km/h.</w:t>
      </w:r>
    </w:p>
    <w:p w:rsidR="001D6746" w:rsidRPr="003B3739" w:rsidRDefault="005B0EAE" w:rsidP="003B3739">
      <w:pPr>
        <w:numPr>
          <w:ilvl w:val="1"/>
          <w:numId w:val="7"/>
        </w:numPr>
        <w:spacing w:afterLines="50" w:after="120"/>
        <w:ind w:left="709" w:hanging="289"/>
        <w:jc w:val="both"/>
        <w:rPr>
          <w:rFonts w:eastAsia="ＭＳ 明朝"/>
          <w:b/>
          <w:sz w:val="22"/>
          <w:lang w:val="en-US"/>
        </w:rPr>
      </w:pPr>
      <w:r w:rsidRPr="003B3739">
        <w:rPr>
          <w:rFonts w:eastAsia="ＭＳ 明朝" w:hint="eastAsia"/>
          <w:sz w:val="22"/>
          <w:lang w:val="en-US"/>
        </w:rPr>
        <w:t>Table I shows examples of PRACH numerologies based</w:t>
      </w:r>
      <w:r w:rsidRPr="003B3739">
        <w:rPr>
          <w:rFonts w:eastAsia="ＭＳ 明朝"/>
          <w:sz w:val="22"/>
          <w:lang w:val="en-US"/>
        </w:rPr>
        <w:t xml:space="preserve"> on 1.25</w:t>
      </w:r>
      <w:r w:rsidRPr="003B3739">
        <w:rPr>
          <w:rFonts w:eastAsia="ＭＳ 明朝" w:hint="eastAsia"/>
          <w:sz w:val="22"/>
          <w:lang w:val="en-US"/>
        </w:rPr>
        <w:t>*n</w:t>
      </w:r>
      <w:r w:rsidRPr="003B3739">
        <w:rPr>
          <w:rFonts w:eastAsia="ＭＳ 明朝"/>
          <w:sz w:val="22"/>
          <w:lang w:val="en-US"/>
        </w:rPr>
        <w:t xml:space="preserve"> </w:t>
      </w:r>
      <w:r w:rsidRPr="003B3739">
        <w:rPr>
          <w:rFonts w:eastAsia="ＭＳ 明朝" w:hint="eastAsia"/>
          <w:sz w:val="22"/>
          <w:lang w:val="en-US"/>
        </w:rPr>
        <w:t xml:space="preserve">kHz </w:t>
      </w:r>
      <w:r w:rsidRPr="003B3739">
        <w:rPr>
          <w:rFonts w:eastAsia="ＭＳ 明朝"/>
          <w:sz w:val="22"/>
          <w:lang w:val="en-US"/>
        </w:rPr>
        <w:t>subcarrier spacing</w:t>
      </w:r>
      <w:r w:rsidRPr="003B3739">
        <w:rPr>
          <w:rFonts w:eastAsia="ＭＳ 明朝" w:hint="eastAsia"/>
          <w:sz w:val="22"/>
          <w:lang w:val="en-US"/>
        </w:rPr>
        <w:t xml:space="preserve">.  </w:t>
      </w:r>
      <w:r w:rsidR="003B3739">
        <w:rPr>
          <w:rFonts w:eastAsia="ＭＳ 明朝" w:hint="eastAsia"/>
          <w:sz w:val="22"/>
          <w:lang w:val="en-US"/>
        </w:rPr>
        <w:t>If wider subcarrier spacing is applied for PRACH, sequence length would need to be shortened in order to keep narrow PRACH bandwidth. It has some impact on RACH capacity.</w:t>
      </w:r>
    </w:p>
    <w:p w:rsidR="005B0EAE" w:rsidRPr="003B3739" w:rsidRDefault="005B0EAE" w:rsidP="005B0EAE">
      <w:pPr>
        <w:numPr>
          <w:ilvl w:val="0"/>
          <w:numId w:val="7"/>
        </w:numPr>
        <w:spacing w:afterLines="50" w:after="120"/>
        <w:jc w:val="both"/>
        <w:rPr>
          <w:rFonts w:eastAsia="ＭＳ 明朝"/>
          <w:b/>
          <w:sz w:val="22"/>
          <w:lang w:val="en-US"/>
        </w:rPr>
      </w:pPr>
      <w:r w:rsidRPr="003B3739">
        <w:rPr>
          <w:rFonts w:eastAsia="ＭＳ 明朝" w:hint="eastAsia"/>
          <w:b/>
          <w:sz w:val="22"/>
          <w:lang w:val="en-US"/>
        </w:rPr>
        <w:t>Capacity</w:t>
      </w:r>
    </w:p>
    <w:p w:rsidR="00367715" w:rsidRPr="00AE17E3" w:rsidRDefault="005B0EAE" w:rsidP="005B0EAE">
      <w:pPr>
        <w:numPr>
          <w:ilvl w:val="1"/>
          <w:numId w:val="7"/>
        </w:numPr>
        <w:spacing w:afterLines="50" w:after="120"/>
        <w:ind w:left="709" w:hanging="289"/>
        <w:jc w:val="both"/>
        <w:rPr>
          <w:rFonts w:eastAsia="ＭＳ 明朝"/>
          <w:b/>
          <w:sz w:val="22"/>
          <w:lang w:val="en-US"/>
        </w:rPr>
      </w:pPr>
      <w:r w:rsidRPr="00B91DE8">
        <w:rPr>
          <w:rFonts w:eastAsia="ＭＳ 明朝" w:hint="eastAsia"/>
          <w:sz w:val="22"/>
          <w:lang w:val="en-US"/>
        </w:rPr>
        <w:t xml:space="preserve">In LTE, 64 preambles are available in each cell and </w:t>
      </w:r>
      <w:r>
        <w:rPr>
          <w:rFonts w:eastAsia="ＭＳ 明朝" w:hint="eastAsia"/>
          <w:sz w:val="22"/>
          <w:lang w:val="en-US"/>
        </w:rPr>
        <w:t xml:space="preserve">are </w:t>
      </w:r>
      <w:r w:rsidRPr="00B91DE8">
        <w:rPr>
          <w:rFonts w:eastAsia="ＭＳ 明朝" w:hint="eastAsia"/>
          <w:sz w:val="22"/>
          <w:lang w:val="en-US"/>
        </w:rPr>
        <w:t xml:space="preserve">created </w:t>
      </w:r>
      <w:r>
        <w:rPr>
          <w:rFonts w:eastAsia="ＭＳ 明朝" w:hint="eastAsia"/>
          <w:sz w:val="22"/>
          <w:lang w:val="en-US"/>
        </w:rPr>
        <w:t xml:space="preserve">by </w:t>
      </w:r>
      <w:r w:rsidRPr="00B91DE8">
        <w:rPr>
          <w:rFonts w:eastAsia="ＭＳ 明朝" w:hint="eastAsia"/>
          <w:sz w:val="22"/>
          <w:lang w:val="en-US"/>
        </w:rPr>
        <w:t xml:space="preserve">using cyclic shift and 838-root sequences. In NR, the same amount of </w:t>
      </w:r>
      <w:r w:rsidRPr="00B91DE8">
        <w:rPr>
          <w:rFonts w:eastAsia="ＭＳ 明朝"/>
          <w:sz w:val="22"/>
          <w:lang w:val="en-US"/>
        </w:rPr>
        <w:t>orthogonal</w:t>
      </w:r>
      <w:r w:rsidRPr="00B91DE8">
        <w:rPr>
          <w:rFonts w:eastAsia="ＭＳ 明朝" w:hint="eastAsia"/>
          <w:sz w:val="22"/>
          <w:lang w:val="en-US"/>
        </w:rPr>
        <w:t xml:space="preserve"> or quasi-orthogonal preamble resources should be considered</w:t>
      </w:r>
      <w:r w:rsidR="003B3739">
        <w:rPr>
          <w:rFonts w:eastAsia="ＭＳ 明朝" w:hint="eastAsia"/>
          <w:sz w:val="22"/>
          <w:lang w:val="en-US"/>
        </w:rPr>
        <w:t xml:space="preserve"> and hence sequence length should be long enough</w:t>
      </w:r>
      <w:r w:rsidRPr="00B91DE8">
        <w:rPr>
          <w:rFonts w:eastAsia="ＭＳ 明朝" w:hint="eastAsia"/>
          <w:sz w:val="22"/>
          <w:lang w:val="en-US"/>
        </w:rPr>
        <w:t xml:space="preserve">. </w:t>
      </w:r>
      <w:r w:rsidR="003B3739">
        <w:rPr>
          <w:rFonts w:eastAsia="ＭＳ 明朝" w:hint="eastAsia"/>
          <w:sz w:val="22"/>
          <w:lang w:val="en-US"/>
        </w:rPr>
        <w:t xml:space="preserve">As discussed above, wider subcarrier spacing </w:t>
      </w:r>
      <w:r w:rsidR="003B3739">
        <w:rPr>
          <w:rFonts w:eastAsia="ＭＳ 明朝"/>
          <w:sz w:val="22"/>
          <w:lang w:val="en-US"/>
        </w:rPr>
        <w:t xml:space="preserve">with </w:t>
      </w:r>
      <w:r w:rsidR="003B3739" w:rsidRPr="00B91DE8">
        <w:rPr>
          <w:rFonts w:eastAsia="ＭＳ 明朝"/>
          <w:sz w:val="22"/>
          <w:lang w:val="en-US"/>
        </w:rPr>
        <w:t>long</w:t>
      </w:r>
      <w:r w:rsidR="003B3739">
        <w:rPr>
          <w:rFonts w:eastAsia="ＭＳ 明朝" w:hint="eastAsia"/>
          <w:sz w:val="22"/>
          <w:lang w:val="en-US"/>
        </w:rPr>
        <w:t xml:space="preserve"> sequence length leads wider PRACH bandwidth and corresponding PSD performance degradation. Therefore, </w:t>
      </w:r>
      <w:r w:rsidR="00367715">
        <w:rPr>
          <w:rFonts w:eastAsia="ＭＳ 明朝" w:hint="eastAsia"/>
          <w:sz w:val="22"/>
          <w:lang w:val="en-US"/>
        </w:rPr>
        <w:t xml:space="preserve">only </w:t>
      </w:r>
      <w:r w:rsidR="003B3739">
        <w:rPr>
          <w:rFonts w:eastAsia="ＭＳ 明朝" w:hint="eastAsia"/>
          <w:sz w:val="22"/>
          <w:lang w:val="en-US"/>
        </w:rPr>
        <w:t xml:space="preserve">narrow subcarrier spacing values such as 1.25, 2.5 and 5 kHz </w:t>
      </w:r>
      <w:r w:rsidR="00367715">
        <w:rPr>
          <w:rFonts w:eastAsia="ＭＳ 明朝" w:hint="eastAsia"/>
          <w:sz w:val="22"/>
          <w:lang w:val="en-US"/>
        </w:rPr>
        <w:t>would be preferable for good balance between coverage and capacity in sub-6 GHz band.</w:t>
      </w:r>
    </w:p>
    <w:p w:rsidR="00CB4F41" w:rsidRPr="00367715" w:rsidRDefault="00367715" w:rsidP="00367715">
      <w:pPr>
        <w:numPr>
          <w:ilvl w:val="1"/>
          <w:numId w:val="7"/>
        </w:numPr>
        <w:spacing w:afterLines="50" w:after="120"/>
        <w:ind w:left="709" w:hanging="289"/>
        <w:jc w:val="both"/>
        <w:rPr>
          <w:rFonts w:eastAsia="ＭＳ 明朝"/>
          <w:b/>
          <w:sz w:val="22"/>
          <w:lang w:val="en-US"/>
        </w:rPr>
      </w:pPr>
      <w:r w:rsidRPr="00367715">
        <w:rPr>
          <w:rFonts w:eastAsia="ＭＳ 明朝" w:hint="eastAsia"/>
          <w:sz w:val="22"/>
          <w:lang w:val="en-US"/>
        </w:rPr>
        <w:t xml:space="preserve">Regarding </w:t>
      </w:r>
      <w:r>
        <w:rPr>
          <w:rFonts w:eastAsia="ＭＳ 明朝" w:hint="eastAsia"/>
          <w:sz w:val="22"/>
          <w:lang w:val="en-US"/>
        </w:rPr>
        <w:t>the preamble sequence type, w</w:t>
      </w:r>
      <w:r w:rsidR="00337B51" w:rsidRPr="00367715">
        <w:rPr>
          <w:rFonts w:eastAsia="ＭＳ 明朝" w:hint="eastAsia"/>
          <w:sz w:val="22"/>
          <w:lang w:val="en-US"/>
        </w:rPr>
        <w:t xml:space="preserve">e prefer to support </w:t>
      </w:r>
      <w:proofErr w:type="spellStart"/>
      <w:r w:rsidR="002D5CC2" w:rsidRPr="00367715">
        <w:rPr>
          <w:rFonts w:eastAsia="ＭＳ 明朝"/>
          <w:sz w:val="22"/>
          <w:lang w:val="en-US"/>
        </w:rPr>
        <w:t>Zadoff</w:t>
      </w:r>
      <w:proofErr w:type="spellEnd"/>
      <w:r w:rsidR="002D5CC2" w:rsidRPr="00367715">
        <w:rPr>
          <w:rFonts w:eastAsia="ＭＳ 明朝"/>
          <w:sz w:val="22"/>
          <w:lang w:val="en-US"/>
        </w:rPr>
        <w:t>-Chu sequence w</w:t>
      </w:r>
      <w:r w:rsidR="00143B01" w:rsidRPr="00367715">
        <w:rPr>
          <w:rFonts w:eastAsia="ＭＳ 明朝" w:hint="eastAsia"/>
          <w:sz w:val="22"/>
          <w:lang w:val="en-US"/>
        </w:rPr>
        <w:t>ith</w:t>
      </w:r>
      <w:r w:rsidR="002D5CC2" w:rsidRPr="00367715">
        <w:rPr>
          <w:rFonts w:eastAsia="ＭＳ 明朝"/>
          <w:sz w:val="22"/>
          <w:lang w:val="en-US"/>
        </w:rPr>
        <w:t xml:space="preserve"> length </w:t>
      </w:r>
      <w:r w:rsidR="00143B01" w:rsidRPr="00367715">
        <w:rPr>
          <w:rFonts w:eastAsia="ＭＳ 明朝" w:hint="eastAsia"/>
          <w:sz w:val="22"/>
          <w:lang w:val="en-US"/>
        </w:rPr>
        <w:t>of</w:t>
      </w:r>
      <w:r w:rsidR="002D5CC2" w:rsidRPr="00367715">
        <w:rPr>
          <w:rFonts w:eastAsia="ＭＳ 明朝"/>
          <w:sz w:val="22"/>
          <w:lang w:val="en-US"/>
        </w:rPr>
        <w:t xml:space="preserve"> 839.  In that case, it is no need to support </w:t>
      </w:r>
      <w:r>
        <w:rPr>
          <w:rFonts w:eastAsia="ＭＳ 明朝" w:hint="eastAsia"/>
          <w:sz w:val="22"/>
          <w:lang w:val="en-US"/>
        </w:rPr>
        <w:t xml:space="preserve">additional </w:t>
      </w:r>
      <w:r w:rsidR="002D5CC2" w:rsidRPr="00367715">
        <w:rPr>
          <w:rFonts w:eastAsia="ＭＳ 明朝"/>
          <w:sz w:val="22"/>
          <w:lang w:val="en-US"/>
        </w:rPr>
        <w:t xml:space="preserve">different </w:t>
      </w:r>
      <w:r>
        <w:rPr>
          <w:rFonts w:eastAsia="ＭＳ 明朝" w:hint="eastAsia"/>
          <w:sz w:val="22"/>
          <w:lang w:val="en-US"/>
        </w:rPr>
        <w:t xml:space="preserve">sequence type(s) such as M sequence for PRACH as long as </w:t>
      </w:r>
      <w:proofErr w:type="spellStart"/>
      <w:r>
        <w:rPr>
          <w:rFonts w:eastAsia="ＭＳ 明朝" w:hint="eastAsia"/>
          <w:sz w:val="22"/>
          <w:lang w:val="en-US"/>
        </w:rPr>
        <w:t>Zadoff</w:t>
      </w:r>
      <w:proofErr w:type="spellEnd"/>
      <w:r>
        <w:rPr>
          <w:rFonts w:eastAsia="ＭＳ 明朝" w:hint="eastAsia"/>
          <w:sz w:val="22"/>
          <w:lang w:val="en-US"/>
        </w:rPr>
        <w:t>-Chu sequence based PRACH can provide sufficient coverage and capacity</w:t>
      </w:r>
      <w:r w:rsidR="00F74B53" w:rsidRPr="00367715">
        <w:rPr>
          <w:rFonts w:eastAsia="ＭＳ 明朝"/>
          <w:sz w:val="22"/>
          <w:lang w:val="en-US"/>
        </w:rPr>
        <w:t xml:space="preserve">. </w:t>
      </w:r>
      <w:r>
        <w:rPr>
          <w:rFonts w:eastAsia="ＭＳ 明朝" w:hint="eastAsia"/>
          <w:sz w:val="22"/>
          <w:lang w:val="en-US"/>
        </w:rPr>
        <w:t>Support of additional sequence type(s)</w:t>
      </w:r>
      <w:r w:rsidRPr="00367715">
        <w:rPr>
          <w:rFonts w:eastAsia="ＭＳ 明朝"/>
          <w:sz w:val="22"/>
          <w:lang w:val="en-US"/>
        </w:rPr>
        <w:t xml:space="preserve"> </w:t>
      </w:r>
      <w:r w:rsidR="00F74B53" w:rsidRPr="00367715">
        <w:rPr>
          <w:rFonts w:eastAsia="ＭＳ 明朝"/>
          <w:sz w:val="22"/>
          <w:lang w:val="en-US"/>
        </w:rPr>
        <w:t>ma</w:t>
      </w:r>
      <w:r>
        <w:rPr>
          <w:rFonts w:eastAsia="ＭＳ 明朝" w:hint="eastAsia"/>
          <w:sz w:val="22"/>
          <w:lang w:val="en-US"/>
        </w:rPr>
        <w:t>y increase implementation/operation complexity</w:t>
      </w:r>
      <w:r w:rsidR="00F74B53" w:rsidRPr="00367715">
        <w:rPr>
          <w:rFonts w:eastAsia="ＭＳ 明朝"/>
          <w:sz w:val="22"/>
          <w:lang w:val="en-US"/>
        </w:rPr>
        <w:t>.</w:t>
      </w:r>
    </w:p>
    <w:p w:rsidR="005B0EAE" w:rsidRPr="00367715" w:rsidRDefault="00367715" w:rsidP="005B0EAE">
      <w:pPr>
        <w:numPr>
          <w:ilvl w:val="0"/>
          <w:numId w:val="7"/>
        </w:numPr>
        <w:spacing w:afterLines="50" w:after="120"/>
        <w:jc w:val="both"/>
        <w:rPr>
          <w:rFonts w:eastAsia="ＭＳ 明朝"/>
          <w:b/>
          <w:sz w:val="22"/>
          <w:lang w:val="en-US"/>
        </w:rPr>
      </w:pPr>
      <w:r w:rsidRPr="00367715">
        <w:rPr>
          <w:rFonts w:eastAsia="ＭＳ 明朝" w:hint="eastAsia"/>
          <w:b/>
          <w:bCs/>
          <w:sz w:val="22"/>
          <w:lang w:val="en-US"/>
        </w:rPr>
        <w:t>Efficient resource utilization</w:t>
      </w:r>
      <w:r w:rsidR="005B0EAE" w:rsidRPr="00367715">
        <w:rPr>
          <w:rFonts w:eastAsia="ＭＳ 明朝" w:hint="eastAsia"/>
          <w:b/>
          <w:sz w:val="22"/>
          <w:lang w:val="en-US"/>
        </w:rPr>
        <w:t xml:space="preserve"> with other physical layer channels</w:t>
      </w:r>
    </w:p>
    <w:p w:rsidR="00367715" w:rsidRPr="00367715" w:rsidRDefault="005B0EAE" w:rsidP="00B15973">
      <w:pPr>
        <w:numPr>
          <w:ilvl w:val="0"/>
          <w:numId w:val="19"/>
        </w:numPr>
        <w:spacing w:afterLines="50" w:after="120"/>
        <w:jc w:val="both"/>
        <w:rPr>
          <w:rFonts w:eastAsia="ＭＳ 明朝"/>
          <w:sz w:val="22"/>
          <w:lang w:val="en-US"/>
        </w:rPr>
      </w:pPr>
      <w:r w:rsidRPr="00367715">
        <w:rPr>
          <w:rFonts w:eastAsia="ＭＳ 明朝" w:hint="eastAsia"/>
          <w:sz w:val="22"/>
          <w:lang w:val="en-US"/>
        </w:rPr>
        <w:t xml:space="preserve">The slot </w:t>
      </w:r>
      <w:r w:rsidRPr="00367715">
        <w:rPr>
          <w:rFonts w:eastAsia="ＭＳ 明朝"/>
          <w:sz w:val="22"/>
          <w:lang w:val="en-US"/>
        </w:rPr>
        <w:t>length</w:t>
      </w:r>
      <w:r w:rsidRPr="00367715">
        <w:rPr>
          <w:rFonts w:eastAsia="ＭＳ 明朝" w:hint="eastAsia"/>
          <w:sz w:val="22"/>
          <w:lang w:val="en-US"/>
        </w:rPr>
        <w:t xml:space="preserve"> can be deduced as shown in Table II. </w:t>
      </w:r>
      <w:r w:rsidRPr="00367715">
        <w:rPr>
          <w:rFonts w:eastAsia="ＭＳ 明朝"/>
          <w:sz w:val="22"/>
          <w:lang w:val="en-US"/>
        </w:rPr>
        <w:t>Examples of</w:t>
      </w:r>
      <w:r w:rsidRPr="00367715">
        <w:rPr>
          <w:rFonts w:eastAsia="ＭＳ 明朝" w:hint="eastAsia"/>
          <w:sz w:val="22"/>
          <w:lang w:val="en-US"/>
        </w:rPr>
        <w:t xml:space="preserve"> </w:t>
      </w:r>
      <w:r w:rsidRPr="00367715">
        <w:rPr>
          <w:rFonts w:eastAsia="ＭＳ 明朝"/>
          <w:sz w:val="22"/>
          <w:lang w:val="en-US"/>
        </w:rPr>
        <w:t>PRACH preamble</w:t>
      </w:r>
      <w:r w:rsidRPr="00367715">
        <w:rPr>
          <w:rFonts w:eastAsia="ＭＳ 明朝" w:hint="eastAsia"/>
          <w:sz w:val="22"/>
          <w:lang w:val="en-US"/>
        </w:rPr>
        <w:t xml:space="preserve"> </w:t>
      </w:r>
      <w:r w:rsidRPr="00367715">
        <w:rPr>
          <w:rFonts w:eastAsia="ＭＳ 明朝"/>
          <w:sz w:val="22"/>
          <w:lang w:val="en-US"/>
        </w:rPr>
        <w:t>length</w:t>
      </w:r>
      <w:r w:rsidRPr="00367715">
        <w:rPr>
          <w:rFonts w:eastAsia="ＭＳ 明朝" w:hint="eastAsia"/>
          <w:sz w:val="22"/>
          <w:lang w:val="en-US"/>
        </w:rPr>
        <w:t xml:space="preserve"> </w:t>
      </w:r>
      <w:r w:rsidRPr="00367715">
        <w:rPr>
          <w:rFonts w:eastAsia="ＭＳ 明朝"/>
          <w:sz w:val="22"/>
          <w:lang w:val="en-US"/>
        </w:rPr>
        <w:t>based on 1.25</w:t>
      </w:r>
      <w:r w:rsidRPr="00367715">
        <w:rPr>
          <w:rFonts w:eastAsia="ＭＳ 明朝" w:hint="eastAsia"/>
          <w:sz w:val="22"/>
          <w:lang w:val="en-US"/>
        </w:rPr>
        <w:t>*n</w:t>
      </w:r>
      <w:r w:rsidRPr="00367715">
        <w:rPr>
          <w:rFonts w:eastAsia="ＭＳ 明朝"/>
          <w:sz w:val="22"/>
          <w:lang w:val="en-US"/>
        </w:rPr>
        <w:t xml:space="preserve"> kHz subcarrier spacing are shown in Table I. </w:t>
      </w:r>
      <w:r w:rsidR="00367715" w:rsidRPr="00367715">
        <w:rPr>
          <w:rFonts w:eastAsia="ＭＳ 明朝" w:hint="eastAsia"/>
          <w:sz w:val="22"/>
          <w:lang w:val="en-US"/>
        </w:rPr>
        <w:t xml:space="preserve">As discussed above, RACH preamble format with long CP and number of repeated RACH OFDM symbols would be </w:t>
      </w:r>
      <w:r w:rsidR="00367715" w:rsidRPr="00367715">
        <w:rPr>
          <w:rFonts w:eastAsia="ＭＳ 明朝"/>
          <w:sz w:val="22"/>
          <w:lang w:val="en-US"/>
        </w:rPr>
        <w:t>necessary</w:t>
      </w:r>
      <w:r w:rsidR="00367715" w:rsidRPr="00367715">
        <w:rPr>
          <w:rFonts w:eastAsia="ＭＳ 明朝" w:hint="eastAsia"/>
          <w:sz w:val="22"/>
          <w:lang w:val="en-US"/>
        </w:rPr>
        <w:t xml:space="preserve"> for extreme coverage scenario</w:t>
      </w:r>
      <w:r w:rsidR="00367715">
        <w:rPr>
          <w:rFonts w:eastAsia="ＭＳ 明朝" w:hint="eastAsia"/>
          <w:sz w:val="22"/>
          <w:lang w:val="en-US"/>
        </w:rPr>
        <w:t>, and such long RACH preamble formats may not fit into one slot length</w:t>
      </w:r>
      <w:r w:rsidR="00367715" w:rsidRPr="00367715">
        <w:rPr>
          <w:rFonts w:eastAsia="ＭＳ 明朝" w:hint="eastAsia"/>
          <w:sz w:val="22"/>
          <w:lang w:val="en-US"/>
        </w:rPr>
        <w:t xml:space="preserve">. </w:t>
      </w:r>
    </w:p>
    <w:p w:rsidR="00B426FF" w:rsidRDefault="00B426FF" w:rsidP="00B15973">
      <w:pPr>
        <w:numPr>
          <w:ilvl w:val="0"/>
          <w:numId w:val="19"/>
        </w:numPr>
        <w:spacing w:afterLines="50" w:after="120"/>
        <w:jc w:val="both"/>
        <w:rPr>
          <w:rFonts w:eastAsia="ＭＳ 明朝"/>
          <w:sz w:val="22"/>
          <w:lang w:val="en-US"/>
        </w:rPr>
      </w:pPr>
      <w:r w:rsidRPr="00367715">
        <w:rPr>
          <w:rFonts w:eastAsia="ＭＳ 明朝" w:hint="eastAsia"/>
          <w:sz w:val="22"/>
          <w:lang w:val="en-US"/>
        </w:rPr>
        <w:t xml:space="preserve">In the case </w:t>
      </w:r>
      <w:r w:rsidR="00255E0F" w:rsidRPr="00367715">
        <w:rPr>
          <w:rFonts w:eastAsia="ＭＳ 明朝" w:hint="eastAsia"/>
          <w:sz w:val="22"/>
          <w:lang w:val="en-US"/>
        </w:rPr>
        <w:t xml:space="preserve">that </w:t>
      </w:r>
      <w:r w:rsidRPr="00367715">
        <w:rPr>
          <w:rFonts w:eastAsia="ＭＳ 明朝" w:hint="eastAsia"/>
          <w:sz w:val="22"/>
          <w:lang w:val="en-US"/>
        </w:rPr>
        <w:t xml:space="preserve">the coverage is small, shorter PRACH </w:t>
      </w:r>
      <w:r w:rsidR="00B42C35" w:rsidRPr="00367715">
        <w:rPr>
          <w:rFonts w:eastAsia="ＭＳ 明朝"/>
          <w:sz w:val="22"/>
          <w:lang w:val="en-US"/>
        </w:rPr>
        <w:t>preamble</w:t>
      </w:r>
      <w:r w:rsidR="00255E0F" w:rsidRPr="00367715">
        <w:rPr>
          <w:rFonts w:eastAsia="ＭＳ 明朝" w:hint="eastAsia"/>
          <w:sz w:val="22"/>
          <w:lang w:val="en-US"/>
        </w:rPr>
        <w:t xml:space="preserve"> formats</w:t>
      </w:r>
      <w:r w:rsidRPr="00367715">
        <w:rPr>
          <w:rFonts w:eastAsia="ＭＳ 明朝" w:hint="eastAsia"/>
          <w:sz w:val="22"/>
          <w:lang w:val="en-US"/>
        </w:rPr>
        <w:t xml:space="preserve"> can be used to </w:t>
      </w:r>
      <w:r w:rsidR="00255E0F" w:rsidRPr="00367715">
        <w:rPr>
          <w:rFonts w:eastAsia="ＭＳ 明朝" w:hint="eastAsia"/>
          <w:sz w:val="22"/>
          <w:lang w:val="en-US"/>
        </w:rPr>
        <w:t xml:space="preserve">efficiently multiplex PRACH </w:t>
      </w:r>
      <w:r w:rsidR="00B42C35" w:rsidRPr="00367715">
        <w:rPr>
          <w:rFonts w:eastAsia="ＭＳ 明朝" w:hint="eastAsia"/>
          <w:sz w:val="22"/>
          <w:lang w:val="en-US"/>
        </w:rPr>
        <w:t>with</w:t>
      </w:r>
      <w:r w:rsidRPr="00367715">
        <w:rPr>
          <w:rFonts w:eastAsia="ＭＳ 明朝" w:hint="eastAsia"/>
          <w:sz w:val="22"/>
          <w:lang w:val="en-US"/>
        </w:rPr>
        <w:t xml:space="preserve"> the other physical channels</w:t>
      </w:r>
      <w:r w:rsidR="00367715" w:rsidRPr="00367715">
        <w:rPr>
          <w:rFonts w:eastAsia="ＭＳ 明朝" w:hint="eastAsia"/>
          <w:sz w:val="22"/>
          <w:lang w:val="en-US"/>
        </w:rPr>
        <w:t xml:space="preserve"> in the same slot</w:t>
      </w:r>
      <w:r w:rsidRPr="00367715">
        <w:rPr>
          <w:rFonts w:eastAsia="ＭＳ 明朝" w:hint="eastAsia"/>
          <w:sz w:val="22"/>
          <w:lang w:val="en-US"/>
        </w:rPr>
        <w:t xml:space="preserve">. </w:t>
      </w:r>
    </w:p>
    <w:p w:rsidR="00367715" w:rsidRPr="00367715" w:rsidRDefault="00367715" w:rsidP="00B15973">
      <w:pPr>
        <w:numPr>
          <w:ilvl w:val="0"/>
          <w:numId w:val="19"/>
        </w:numPr>
        <w:spacing w:afterLines="50" w:after="120"/>
        <w:jc w:val="both"/>
        <w:rPr>
          <w:rFonts w:eastAsia="ＭＳ 明朝"/>
          <w:sz w:val="22"/>
          <w:lang w:val="en-US"/>
        </w:rPr>
      </w:pPr>
      <w:r>
        <w:rPr>
          <w:rFonts w:eastAsia="ＭＳ 明朝" w:hint="eastAsia"/>
          <w:sz w:val="22"/>
          <w:lang w:val="en-US"/>
        </w:rPr>
        <w:t>Further details on time domain preamble resource mapping is discussed in Section 4.</w:t>
      </w:r>
    </w:p>
    <w:p w:rsidR="001F14FC" w:rsidRDefault="001F14FC" w:rsidP="00005493">
      <w:pPr>
        <w:spacing w:afterLines="50" w:after="120"/>
        <w:ind w:left="720"/>
        <w:jc w:val="both"/>
        <w:rPr>
          <w:rFonts w:eastAsia="ＭＳ 明朝"/>
          <w:color w:val="FF0000"/>
          <w:sz w:val="22"/>
          <w:lang w:val="en-US"/>
        </w:rPr>
      </w:pPr>
    </w:p>
    <w:p w:rsidR="00B45294" w:rsidRPr="00F15215" w:rsidRDefault="00B45294" w:rsidP="00B45294">
      <w:pPr>
        <w:pStyle w:val="5"/>
        <w:rPr>
          <w:lang w:val="en-US"/>
        </w:rPr>
      </w:pPr>
      <w:r w:rsidRPr="00F15215">
        <w:rPr>
          <w:rFonts w:hint="eastAsia"/>
          <w:lang w:val="en-US"/>
        </w:rPr>
        <w:t>3.</w:t>
      </w:r>
      <w:r w:rsidR="00B15973" w:rsidRPr="00F15215">
        <w:rPr>
          <w:rFonts w:hint="eastAsia"/>
          <w:lang w:val="en-US"/>
        </w:rPr>
        <w:t>2</w:t>
      </w:r>
      <w:r w:rsidRPr="00F15215">
        <w:rPr>
          <w:rFonts w:hint="eastAsia"/>
          <w:lang w:val="en-US"/>
        </w:rPr>
        <w:t xml:space="preserve"> RACH preamble for </w:t>
      </w:r>
      <w:r w:rsidR="00F15215" w:rsidRPr="00F15215">
        <w:rPr>
          <w:rFonts w:hint="eastAsia"/>
          <w:lang w:val="en-US"/>
        </w:rPr>
        <w:t xml:space="preserve">above </w:t>
      </w:r>
      <w:r w:rsidRPr="00F15215">
        <w:rPr>
          <w:rFonts w:hint="eastAsia"/>
          <w:lang w:val="en-US"/>
        </w:rPr>
        <w:t>6 GHz</w:t>
      </w:r>
    </w:p>
    <w:p w:rsidR="00F15215" w:rsidRPr="00F15215" w:rsidRDefault="00F15215" w:rsidP="00171515">
      <w:pPr>
        <w:ind w:firstLineChars="50" w:firstLine="110"/>
        <w:rPr>
          <w:sz w:val="22"/>
          <w:szCs w:val="22"/>
          <w:lang w:val="en-US"/>
        </w:rPr>
      </w:pPr>
      <w:r w:rsidRPr="00F15215">
        <w:rPr>
          <w:rFonts w:hint="eastAsia"/>
          <w:sz w:val="22"/>
          <w:szCs w:val="22"/>
          <w:lang w:val="en-US"/>
        </w:rPr>
        <w:t>For above 6 GHz band, preamble design targeting extreme long coverage such as in sub-6 GHz band would not be necessary. However, still good balance between coverage performance and capacity should be considered and hence PRACH numerology (subcarrier spacing, sequence length and bandwidth) should be carefully investigated.</w:t>
      </w:r>
    </w:p>
    <w:p w:rsidR="00F15215" w:rsidRDefault="00F15215" w:rsidP="00171515">
      <w:pPr>
        <w:ind w:firstLineChars="50" w:firstLine="110"/>
        <w:rPr>
          <w:color w:val="FF0000"/>
          <w:sz w:val="22"/>
          <w:szCs w:val="22"/>
          <w:lang w:val="en-US"/>
        </w:rPr>
      </w:pPr>
    </w:p>
    <w:p w:rsidR="00F471C9" w:rsidRPr="00B91DE8" w:rsidRDefault="00F471C9" w:rsidP="00023917">
      <w:pPr>
        <w:numPr>
          <w:ilvl w:val="0"/>
          <w:numId w:val="7"/>
        </w:numPr>
        <w:spacing w:afterLines="50" w:after="120"/>
        <w:jc w:val="both"/>
        <w:rPr>
          <w:rFonts w:eastAsia="ＭＳ 明朝"/>
          <w:b/>
          <w:sz w:val="22"/>
          <w:lang w:val="en-US"/>
        </w:rPr>
      </w:pPr>
      <w:r w:rsidRPr="00B91DE8">
        <w:rPr>
          <w:rFonts w:eastAsia="ＭＳ 明朝" w:hint="eastAsia"/>
          <w:b/>
          <w:sz w:val="22"/>
          <w:lang w:val="en-US"/>
        </w:rPr>
        <w:t>Coverage</w:t>
      </w:r>
    </w:p>
    <w:p w:rsidR="00F15215" w:rsidRPr="00F15215" w:rsidRDefault="00F15215" w:rsidP="00023917">
      <w:pPr>
        <w:numPr>
          <w:ilvl w:val="1"/>
          <w:numId w:val="7"/>
        </w:numPr>
        <w:spacing w:afterLines="50" w:after="120"/>
        <w:ind w:left="709" w:hanging="289"/>
        <w:jc w:val="both"/>
        <w:rPr>
          <w:rFonts w:eastAsia="ＭＳ 明朝"/>
          <w:sz w:val="22"/>
          <w:lang w:val="en-US"/>
        </w:rPr>
      </w:pPr>
      <w:r w:rsidRPr="00F15215">
        <w:rPr>
          <w:rFonts w:eastAsia="ＭＳ 明朝" w:hint="eastAsia"/>
          <w:sz w:val="22"/>
          <w:lang w:val="en-US"/>
        </w:rPr>
        <w:t>As dis</w:t>
      </w:r>
      <w:r>
        <w:rPr>
          <w:rFonts w:eastAsia="ＭＳ 明朝" w:hint="eastAsia"/>
          <w:sz w:val="22"/>
          <w:lang w:val="en-US"/>
        </w:rPr>
        <w:t xml:space="preserve">cussed in previous subsection, basically </w:t>
      </w:r>
      <w:r w:rsidRPr="009C662B">
        <w:rPr>
          <w:rFonts w:hint="eastAsia"/>
          <w:sz w:val="22"/>
          <w:szCs w:val="22"/>
          <w:lang w:val="en-US"/>
        </w:rPr>
        <w:t>narrower sub-</w:t>
      </w:r>
      <w:r w:rsidRPr="009C662B">
        <w:rPr>
          <w:sz w:val="22"/>
          <w:szCs w:val="22"/>
          <w:lang w:val="en-US"/>
        </w:rPr>
        <w:t>carrier</w:t>
      </w:r>
      <w:r w:rsidRPr="009C662B">
        <w:rPr>
          <w:rFonts w:hint="eastAsia"/>
          <w:sz w:val="22"/>
          <w:szCs w:val="22"/>
          <w:lang w:val="en-US"/>
        </w:rPr>
        <w:t xml:space="preserve"> spacing is </w:t>
      </w:r>
      <w:r w:rsidRPr="009C662B">
        <w:rPr>
          <w:sz w:val="22"/>
          <w:szCs w:val="22"/>
          <w:lang w:val="en-US"/>
        </w:rPr>
        <w:t>preferred</w:t>
      </w:r>
      <w:r w:rsidRPr="009C662B">
        <w:rPr>
          <w:rFonts w:hint="eastAsia"/>
          <w:sz w:val="22"/>
          <w:szCs w:val="22"/>
          <w:lang w:val="en-US"/>
        </w:rPr>
        <w:t xml:space="preserve"> in terms of better PSD for coverage performance</w:t>
      </w:r>
      <w:r>
        <w:rPr>
          <w:rFonts w:hint="eastAsia"/>
          <w:sz w:val="22"/>
          <w:szCs w:val="22"/>
          <w:lang w:val="en-US"/>
        </w:rPr>
        <w:t xml:space="preserve">. However, in high frequency, wider subcarrier spacing than that in low frequency is necessary. </w:t>
      </w:r>
      <w:r>
        <w:rPr>
          <w:sz w:val="22"/>
          <w:szCs w:val="22"/>
          <w:lang w:val="en-US"/>
        </w:rPr>
        <w:t>A</w:t>
      </w:r>
      <w:r>
        <w:rPr>
          <w:rFonts w:hint="eastAsia"/>
          <w:sz w:val="22"/>
          <w:szCs w:val="22"/>
          <w:lang w:val="en-US"/>
        </w:rPr>
        <w:t>ccording to the evaluation results shown in ANNEX, subcarrier spacing for above 6 GHz should be wider than 5 kHz.</w:t>
      </w:r>
    </w:p>
    <w:p w:rsidR="00F15215" w:rsidRPr="00F15215" w:rsidRDefault="00F15215" w:rsidP="00023917">
      <w:pPr>
        <w:numPr>
          <w:ilvl w:val="1"/>
          <w:numId w:val="7"/>
        </w:numPr>
        <w:spacing w:afterLines="50" w:after="120"/>
        <w:ind w:left="709" w:hanging="289"/>
        <w:jc w:val="both"/>
        <w:rPr>
          <w:rFonts w:eastAsia="ＭＳ 明朝"/>
          <w:sz w:val="22"/>
          <w:lang w:val="en-US"/>
        </w:rPr>
      </w:pPr>
      <w:r>
        <w:rPr>
          <w:rFonts w:hint="eastAsia"/>
          <w:sz w:val="22"/>
          <w:szCs w:val="22"/>
          <w:lang w:val="en-US"/>
        </w:rPr>
        <w:t xml:space="preserve">On the other hand, even in high frequency range, there would be various coverage scenarios and hence </w:t>
      </w:r>
      <w:r w:rsidRPr="003B3739">
        <w:rPr>
          <w:rFonts w:eastAsia="ＭＳ 明朝" w:hint="eastAsia"/>
          <w:sz w:val="22"/>
          <w:lang w:val="en-US"/>
        </w:rPr>
        <w:t>NR RACH preamble formats should support variety of CP and number of repeti</w:t>
      </w:r>
      <w:r>
        <w:rPr>
          <w:rFonts w:eastAsia="ＭＳ 明朝" w:hint="eastAsia"/>
          <w:sz w:val="22"/>
          <w:lang w:val="en-US"/>
        </w:rPr>
        <w:t>ti</w:t>
      </w:r>
      <w:r w:rsidRPr="003B3739">
        <w:rPr>
          <w:rFonts w:eastAsia="ＭＳ 明朝" w:hint="eastAsia"/>
          <w:sz w:val="22"/>
          <w:lang w:val="en-US"/>
        </w:rPr>
        <w:t>ons of RACH OFDM symbols targeting different coverage scenarios.</w:t>
      </w:r>
    </w:p>
    <w:p w:rsidR="00F471C9" w:rsidRPr="00F02255" w:rsidRDefault="00F471C9" w:rsidP="00023917">
      <w:pPr>
        <w:numPr>
          <w:ilvl w:val="0"/>
          <w:numId w:val="7"/>
        </w:numPr>
        <w:spacing w:afterLines="50" w:after="120"/>
        <w:jc w:val="both"/>
        <w:rPr>
          <w:rFonts w:eastAsia="ＭＳ 明朝"/>
          <w:b/>
          <w:sz w:val="22"/>
          <w:lang w:val="en-US"/>
        </w:rPr>
      </w:pPr>
      <w:r w:rsidRPr="00F02255">
        <w:rPr>
          <w:rFonts w:eastAsia="ＭＳ 明朝" w:hint="eastAsia"/>
          <w:b/>
          <w:sz w:val="22"/>
          <w:lang w:val="en-US"/>
        </w:rPr>
        <w:t>Capacity</w:t>
      </w:r>
    </w:p>
    <w:p w:rsidR="00153AAD" w:rsidRPr="00153AAD" w:rsidRDefault="00153AAD" w:rsidP="00F15215">
      <w:pPr>
        <w:numPr>
          <w:ilvl w:val="1"/>
          <w:numId w:val="7"/>
        </w:numPr>
        <w:spacing w:afterLines="50" w:after="120"/>
        <w:ind w:left="709" w:hanging="289"/>
        <w:jc w:val="both"/>
        <w:rPr>
          <w:rFonts w:eastAsia="ＭＳ 明朝"/>
          <w:b/>
          <w:sz w:val="22"/>
          <w:lang w:val="en-US"/>
        </w:rPr>
      </w:pPr>
      <w:r>
        <w:rPr>
          <w:rFonts w:eastAsia="ＭＳ 明朝" w:hint="eastAsia"/>
          <w:sz w:val="22"/>
          <w:lang w:val="en-US"/>
        </w:rPr>
        <w:t xml:space="preserve">If long sequence length as well as in sub 6 GHz scenarios is applied with wider subcarrier spacing, PRACH bandwidth becomes wide and hence PSD performance and corresponding coverage performance would degrade. </w:t>
      </w:r>
    </w:p>
    <w:p w:rsidR="00BA437E" w:rsidRPr="00F15215" w:rsidRDefault="00153AAD" w:rsidP="00F15215">
      <w:pPr>
        <w:numPr>
          <w:ilvl w:val="1"/>
          <w:numId w:val="7"/>
        </w:numPr>
        <w:spacing w:afterLines="50" w:after="120"/>
        <w:ind w:left="709" w:hanging="289"/>
        <w:jc w:val="both"/>
        <w:rPr>
          <w:rFonts w:eastAsia="ＭＳ 明朝"/>
          <w:b/>
          <w:sz w:val="22"/>
          <w:lang w:val="en-US"/>
        </w:rPr>
      </w:pPr>
      <w:r>
        <w:rPr>
          <w:rFonts w:eastAsia="ＭＳ 明朝" w:hint="eastAsia"/>
          <w:sz w:val="22"/>
          <w:lang w:val="en-US"/>
        </w:rPr>
        <w:lastRenderedPageBreak/>
        <w:t>Therefore, in order to have flexibility on balance between coverage and capacity for PRACH, sequence length of shorter than 839 can be considered. In such case, RACH capacity can be enhanced by using multiple frequency domain resources as in LTE TDD case.</w:t>
      </w:r>
    </w:p>
    <w:p w:rsidR="00F471C9" w:rsidRPr="00F02255" w:rsidRDefault="00153AAD" w:rsidP="00023917">
      <w:pPr>
        <w:numPr>
          <w:ilvl w:val="0"/>
          <w:numId w:val="7"/>
        </w:numPr>
        <w:spacing w:afterLines="50" w:after="120"/>
        <w:jc w:val="both"/>
        <w:rPr>
          <w:rFonts w:eastAsia="ＭＳ 明朝"/>
          <w:b/>
          <w:sz w:val="22"/>
          <w:lang w:val="en-US"/>
        </w:rPr>
      </w:pPr>
      <w:r>
        <w:rPr>
          <w:rFonts w:eastAsia="ＭＳ 明朝" w:hint="eastAsia"/>
          <w:b/>
          <w:bCs/>
          <w:sz w:val="22"/>
          <w:lang w:val="en-US"/>
        </w:rPr>
        <w:t>Efficient resource utilization</w:t>
      </w:r>
      <w:r w:rsidR="00F471C9" w:rsidRPr="00F02255">
        <w:rPr>
          <w:rFonts w:eastAsia="ＭＳ 明朝" w:hint="eastAsia"/>
          <w:b/>
          <w:sz w:val="22"/>
          <w:lang w:val="en-US"/>
        </w:rPr>
        <w:t xml:space="preserve"> </w:t>
      </w:r>
      <w:r>
        <w:rPr>
          <w:rFonts w:eastAsia="ＭＳ 明朝" w:hint="eastAsia"/>
          <w:b/>
          <w:sz w:val="22"/>
          <w:lang w:val="en-US"/>
        </w:rPr>
        <w:t>in multi-beam based operation</w:t>
      </w:r>
    </w:p>
    <w:p w:rsidR="00153AAD" w:rsidRPr="00153AAD" w:rsidRDefault="00661283" w:rsidP="00153AAD">
      <w:pPr>
        <w:numPr>
          <w:ilvl w:val="1"/>
          <w:numId w:val="7"/>
        </w:numPr>
        <w:spacing w:afterLines="50" w:after="120"/>
        <w:ind w:left="709" w:hanging="289"/>
        <w:jc w:val="both"/>
        <w:rPr>
          <w:rFonts w:eastAsia="ＭＳ 明朝"/>
          <w:sz w:val="22"/>
          <w:lang w:val="en-US"/>
        </w:rPr>
      </w:pPr>
      <w:r w:rsidRPr="00153AAD">
        <w:rPr>
          <w:rFonts w:eastAsia="ＭＳ 明朝" w:hint="eastAsia"/>
          <w:sz w:val="22"/>
          <w:lang w:val="en-US"/>
        </w:rPr>
        <w:t xml:space="preserve">In the case with </w:t>
      </w:r>
      <w:r w:rsidR="009403C4" w:rsidRPr="00153AAD">
        <w:rPr>
          <w:rFonts w:eastAsia="ＭＳ 明朝" w:hint="eastAsia"/>
          <w:sz w:val="22"/>
          <w:lang w:val="en-US"/>
        </w:rPr>
        <w:t xml:space="preserve">TRP RX </w:t>
      </w:r>
      <w:r w:rsidRPr="00153AAD">
        <w:rPr>
          <w:rFonts w:eastAsia="ＭＳ 明朝" w:hint="eastAsia"/>
          <w:sz w:val="22"/>
          <w:lang w:val="en-US"/>
        </w:rPr>
        <w:t>beam switching</w:t>
      </w:r>
      <w:r w:rsidR="009403C4" w:rsidRPr="00153AAD">
        <w:rPr>
          <w:rFonts w:eastAsia="ＭＳ 明朝" w:hint="eastAsia"/>
          <w:sz w:val="22"/>
          <w:lang w:val="en-US"/>
        </w:rPr>
        <w:t xml:space="preserve"> for PRACH reception</w:t>
      </w:r>
      <w:r w:rsidRPr="00153AAD">
        <w:rPr>
          <w:rFonts w:eastAsia="ＭＳ 明朝" w:hint="eastAsia"/>
          <w:sz w:val="22"/>
          <w:lang w:val="en-US"/>
        </w:rPr>
        <w:t xml:space="preserve">, </w:t>
      </w:r>
      <w:r w:rsidR="009403C4" w:rsidRPr="00153AAD">
        <w:rPr>
          <w:rFonts w:eastAsia="ＭＳ 明朝" w:hint="eastAsia"/>
          <w:sz w:val="22"/>
          <w:lang w:val="en-US"/>
        </w:rPr>
        <w:t xml:space="preserve">RACH preamble format consists of multiple </w:t>
      </w:r>
      <w:r w:rsidRPr="00153AAD">
        <w:rPr>
          <w:rFonts w:eastAsia="ＭＳ 明朝" w:hint="eastAsia"/>
          <w:sz w:val="22"/>
          <w:lang w:val="en-US"/>
        </w:rPr>
        <w:t>short preamble</w:t>
      </w:r>
      <w:r w:rsidR="009403C4" w:rsidRPr="00153AAD">
        <w:rPr>
          <w:rFonts w:eastAsia="ＭＳ 明朝" w:hint="eastAsia"/>
          <w:sz w:val="22"/>
          <w:lang w:val="en-US"/>
        </w:rPr>
        <w:t>s</w:t>
      </w:r>
      <w:r w:rsidRPr="00153AAD">
        <w:rPr>
          <w:rFonts w:eastAsia="ＭＳ 明朝" w:hint="eastAsia"/>
          <w:sz w:val="22"/>
          <w:lang w:val="en-US"/>
        </w:rPr>
        <w:t xml:space="preserve"> is suitable to reduce </w:t>
      </w:r>
      <w:r w:rsidR="009403C4" w:rsidRPr="00153AAD">
        <w:rPr>
          <w:rFonts w:eastAsia="ＭＳ 明朝" w:hint="eastAsia"/>
          <w:sz w:val="22"/>
          <w:lang w:val="en-US"/>
        </w:rPr>
        <w:t>time footprint of PRACH</w:t>
      </w:r>
      <w:r w:rsidRPr="00153AAD">
        <w:rPr>
          <w:rFonts w:eastAsia="ＭＳ 明朝" w:hint="eastAsia"/>
          <w:sz w:val="22"/>
          <w:lang w:val="en-US"/>
        </w:rPr>
        <w:t xml:space="preserve">. </w:t>
      </w:r>
      <w:r w:rsidR="00111727" w:rsidRPr="00153AAD">
        <w:rPr>
          <w:rFonts w:eastAsia="ＭＳ 明朝" w:hint="eastAsia"/>
          <w:sz w:val="22"/>
          <w:lang w:val="en-US"/>
        </w:rPr>
        <w:t xml:space="preserve"> Therefore, sub-carrier spacing is </w:t>
      </w:r>
      <w:r w:rsidR="00111727" w:rsidRPr="00153AAD">
        <w:rPr>
          <w:rFonts w:eastAsia="ＭＳ 明朝"/>
          <w:sz w:val="22"/>
          <w:lang w:val="en-US"/>
        </w:rPr>
        <w:t>possibly</w:t>
      </w:r>
      <w:r w:rsidR="00111727" w:rsidRPr="00153AAD">
        <w:rPr>
          <w:rFonts w:eastAsia="ＭＳ 明朝" w:hint="eastAsia"/>
          <w:sz w:val="22"/>
          <w:lang w:val="en-US"/>
        </w:rPr>
        <w:t xml:space="preserve"> preferred to be wider than 5 kHz (e.g. 15 kHz).  </w:t>
      </w:r>
    </w:p>
    <w:p w:rsidR="00212805" w:rsidRPr="00153AAD" w:rsidRDefault="00111727" w:rsidP="00153AAD">
      <w:pPr>
        <w:numPr>
          <w:ilvl w:val="1"/>
          <w:numId w:val="7"/>
        </w:numPr>
        <w:spacing w:afterLines="50" w:after="120"/>
        <w:ind w:left="709" w:hanging="289"/>
        <w:jc w:val="both"/>
        <w:rPr>
          <w:rFonts w:eastAsia="ＭＳ 明朝"/>
          <w:sz w:val="22"/>
          <w:lang w:val="en-US"/>
        </w:rPr>
      </w:pPr>
      <w:r w:rsidRPr="00153AAD">
        <w:rPr>
          <w:rFonts w:eastAsia="ＭＳ 明朝"/>
          <w:sz w:val="22"/>
          <w:lang w:val="en-US"/>
        </w:rPr>
        <w:t xml:space="preserve">The number of </w:t>
      </w:r>
      <w:r w:rsidR="009403C4" w:rsidRPr="00153AAD">
        <w:rPr>
          <w:rFonts w:eastAsia="ＭＳ 明朝" w:hint="eastAsia"/>
          <w:sz w:val="22"/>
          <w:lang w:val="en-US"/>
        </w:rPr>
        <w:t>repetitions</w:t>
      </w:r>
      <w:r w:rsidR="009403C4" w:rsidRPr="00153AAD">
        <w:rPr>
          <w:rFonts w:eastAsia="ＭＳ 明朝"/>
          <w:sz w:val="22"/>
          <w:lang w:val="en-US"/>
        </w:rPr>
        <w:t xml:space="preserve"> </w:t>
      </w:r>
      <w:r w:rsidRPr="00153AAD">
        <w:rPr>
          <w:rFonts w:eastAsia="ＭＳ 明朝"/>
          <w:sz w:val="22"/>
          <w:lang w:val="en-US"/>
        </w:rPr>
        <w:t xml:space="preserve">needs to be set depending on the number of </w:t>
      </w:r>
      <w:r w:rsidR="005611F6" w:rsidRPr="00153AAD">
        <w:rPr>
          <w:rFonts w:eastAsia="ＭＳ 明朝" w:hint="eastAsia"/>
          <w:sz w:val="22"/>
          <w:lang w:val="en-US"/>
        </w:rPr>
        <w:t>TRP</w:t>
      </w:r>
      <w:r w:rsidR="00652F62" w:rsidRPr="00153AAD">
        <w:rPr>
          <w:rFonts w:eastAsia="ＭＳ 明朝"/>
          <w:sz w:val="22"/>
          <w:lang w:val="en-US"/>
        </w:rPr>
        <w:t xml:space="preserve"> </w:t>
      </w:r>
      <w:r w:rsidRPr="00153AAD">
        <w:rPr>
          <w:rFonts w:eastAsia="ＭＳ 明朝"/>
          <w:sz w:val="22"/>
          <w:lang w:val="en-US"/>
        </w:rPr>
        <w:t>beams.</w:t>
      </w:r>
      <w:r w:rsidRPr="00153AAD" w:rsidDel="00111727">
        <w:rPr>
          <w:rFonts w:eastAsia="ＭＳ 明朝"/>
          <w:sz w:val="22"/>
          <w:lang w:val="en-US"/>
        </w:rPr>
        <w:t xml:space="preserve"> </w:t>
      </w:r>
      <w:r w:rsidR="009403C4" w:rsidRPr="00153AAD">
        <w:rPr>
          <w:rFonts w:eastAsia="ＭＳ 明朝" w:hint="eastAsia"/>
          <w:sz w:val="22"/>
          <w:lang w:val="en-US"/>
        </w:rPr>
        <w:t xml:space="preserve">So variety of RACH preamble format with different number of </w:t>
      </w:r>
      <w:r w:rsidR="00153AAD">
        <w:rPr>
          <w:rFonts w:eastAsia="ＭＳ 明朝" w:hint="eastAsia"/>
          <w:sz w:val="22"/>
          <w:lang w:val="en-US"/>
        </w:rPr>
        <w:t xml:space="preserve">preamble </w:t>
      </w:r>
      <w:r w:rsidR="009403C4" w:rsidRPr="00153AAD">
        <w:rPr>
          <w:rFonts w:eastAsia="ＭＳ 明朝" w:hint="eastAsia"/>
          <w:sz w:val="22"/>
          <w:lang w:val="en-US"/>
        </w:rPr>
        <w:t>repetitions should be supported.</w:t>
      </w:r>
    </w:p>
    <w:p w:rsidR="004349EB" w:rsidRPr="00F02255" w:rsidRDefault="004349EB" w:rsidP="00F471C9">
      <w:pPr>
        <w:spacing w:afterLines="50" w:after="120"/>
        <w:jc w:val="both"/>
        <w:rPr>
          <w:rFonts w:eastAsia="ＭＳ 明朝"/>
          <w:sz w:val="22"/>
          <w:lang w:val="en-US"/>
        </w:rPr>
      </w:pPr>
    </w:p>
    <w:p w:rsidR="0089784A" w:rsidRPr="00B91DE8" w:rsidRDefault="0089784A" w:rsidP="0089784A">
      <w:pPr>
        <w:spacing w:afterLines="50" w:after="120"/>
        <w:jc w:val="center"/>
        <w:rPr>
          <w:rFonts w:eastAsia="ＭＳ 明朝"/>
          <w:sz w:val="22"/>
          <w:lang w:val="en-US"/>
        </w:rPr>
      </w:pPr>
      <w:r w:rsidRPr="00B91DE8">
        <w:rPr>
          <w:rFonts w:eastAsia="ＭＳ 明朝" w:hint="eastAsia"/>
          <w:sz w:val="22"/>
          <w:lang w:val="en-US"/>
        </w:rPr>
        <w:t xml:space="preserve">Table I </w:t>
      </w:r>
      <w:r w:rsidRPr="00B91DE8">
        <w:rPr>
          <w:rFonts w:eastAsia="ＭＳ 明朝"/>
          <w:sz w:val="22"/>
          <w:lang w:val="en-US"/>
        </w:rPr>
        <w:t>–</w:t>
      </w:r>
      <w:r w:rsidRPr="00B91DE8">
        <w:rPr>
          <w:rFonts w:eastAsia="ＭＳ 明朝" w:hint="eastAsia"/>
          <w:sz w:val="22"/>
          <w:lang w:val="en-US"/>
        </w:rPr>
        <w:t xml:space="preserve"> Examples of PRACH numerologies</w:t>
      </w:r>
      <w:r w:rsidR="002655DD" w:rsidRPr="00B91DE8">
        <w:rPr>
          <w:rFonts w:eastAsia="ＭＳ 明朝" w:hint="eastAsia"/>
          <w:sz w:val="22"/>
          <w:lang w:val="en-US"/>
        </w:rPr>
        <w:t xml:space="preserve"> based</w:t>
      </w:r>
      <w:r w:rsidR="002655DD" w:rsidRPr="00B91DE8">
        <w:rPr>
          <w:rFonts w:eastAsia="ＭＳ 明朝"/>
          <w:sz w:val="22"/>
          <w:lang w:val="en-US"/>
        </w:rPr>
        <w:t xml:space="preserve"> on 1.25</w:t>
      </w:r>
      <w:r w:rsidR="00DA00BF">
        <w:rPr>
          <w:rFonts w:eastAsia="ＭＳ 明朝" w:hint="eastAsia"/>
          <w:sz w:val="22"/>
          <w:lang w:val="en-US"/>
        </w:rPr>
        <w:t>*n</w:t>
      </w:r>
      <w:r w:rsidR="002655DD" w:rsidRPr="00B91DE8">
        <w:rPr>
          <w:rFonts w:eastAsia="ＭＳ 明朝"/>
          <w:sz w:val="22"/>
          <w:lang w:val="en-US"/>
        </w:rPr>
        <w:t xml:space="preserve"> </w:t>
      </w:r>
      <w:r w:rsidR="00DA00BF">
        <w:rPr>
          <w:rFonts w:eastAsia="ＭＳ 明朝" w:hint="eastAsia"/>
          <w:sz w:val="22"/>
          <w:lang w:val="en-US"/>
        </w:rPr>
        <w:t xml:space="preserve">kHz </w:t>
      </w:r>
      <w:r w:rsidR="002655DD" w:rsidRPr="00B91DE8">
        <w:rPr>
          <w:rFonts w:eastAsia="ＭＳ 明朝"/>
          <w:sz w:val="22"/>
          <w:lang w:val="en-US"/>
        </w:rPr>
        <w:t xml:space="preserve">subcarrier spacing </w:t>
      </w:r>
    </w:p>
    <w:p w:rsidR="0089784A" w:rsidRPr="00B91DE8" w:rsidRDefault="00A70098" w:rsidP="0089784A">
      <w:pPr>
        <w:spacing w:afterLines="50" w:after="120"/>
        <w:jc w:val="center"/>
        <w:rPr>
          <w:rFonts w:eastAsia="ＭＳ 明朝"/>
          <w:sz w:val="22"/>
          <w:lang w:val="en-US"/>
        </w:rPr>
      </w:pPr>
      <w:r>
        <w:rPr>
          <w:rFonts w:eastAsia="ＭＳ 明朝"/>
          <w:noProof/>
          <w:sz w:val="22"/>
          <w:lang w:val="en-US"/>
        </w:rPr>
        <w:drawing>
          <wp:inline distT="0" distB="0" distL="0" distR="0">
            <wp:extent cx="4226944" cy="3684895"/>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26903" cy="3684859"/>
                    </a:xfrm>
                    <a:prstGeom prst="rect">
                      <a:avLst/>
                    </a:prstGeom>
                  </pic:spPr>
                </pic:pic>
              </a:graphicData>
            </a:graphic>
          </wp:inline>
        </w:drawing>
      </w:r>
    </w:p>
    <w:p w:rsidR="00A70098" w:rsidRDefault="00A70098" w:rsidP="00CF5FEF">
      <w:pPr>
        <w:spacing w:afterLines="50" w:after="120"/>
        <w:jc w:val="center"/>
        <w:rPr>
          <w:rFonts w:eastAsia="ＭＳ 明朝"/>
          <w:sz w:val="22"/>
          <w:lang w:val="en-US"/>
        </w:rPr>
      </w:pPr>
    </w:p>
    <w:p w:rsidR="001771BD" w:rsidRPr="00B91DE8" w:rsidRDefault="001771BD" w:rsidP="00CF5FEF">
      <w:pPr>
        <w:spacing w:afterLines="50" w:after="120"/>
        <w:jc w:val="center"/>
        <w:rPr>
          <w:rFonts w:eastAsia="ＭＳ 明朝"/>
          <w:sz w:val="22"/>
          <w:lang w:val="en-US"/>
        </w:rPr>
      </w:pPr>
      <w:r w:rsidRPr="00F02255">
        <w:rPr>
          <w:rFonts w:eastAsia="ＭＳ 明朝" w:hint="eastAsia"/>
          <w:sz w:val="22"/>
          <w:lang w:val="en-US"/>
        </w:rPr>
        <w:t xml:space="preserve">Table </w:t>
      </w:r>
      <w:r>
        <w:rPr>
          <w:rFonts w:eastAsia="ＭＳ 明朝" w:hint="eastAsia"/>
          <w:sz w:val="22"/>
          <w:lang w:val="en-US"/>
        </w:rPr>
        <w:t>I</w:t>
      </w:r>
      <w:r w:rsidRPr="00F02255">
        <w:rPr>
          <w:rFonts w:eastAsia="ＭＳ 明朝" w:hint="eastAsia"/>
          <w:sz w:val="22"/>
          <w:lang w:val="en-US"/>
        </w:rPr>
        <w:t xml:space="preserve">I </w:t>
      </w:r>
      <w:r w:rsidRPr="00B91DE8">
        <w:rPr>
          <w:rFonts w:eastAsia="ＭＳ 明朝"/>
          <w:sz w:val="22"/>
          <w:lang w:val="en-US"/>
        </w:rPr>
        <w:t>–</w:t>
      </w:r>
      <w:r w:rsidRPr="00B91DE8">
        <w:rPr>
          <w:rFonts w:eastAsia="ＭＳ 明朝" w:hint="eastAsia"/>
          <w:sz w:val="22"/>
          <w:lang w:val="en-US"/>
        </w:rPr>
        <w:t xml:space="preserve"> Slot length for different numerologies</w:t>
      </w:r>
    </w:p>
    <w:p w:rsidR="001771BD" w:rsidRPr="00984C3F" w:rsidRDefault="004269A5" w:rsidP="00CF5FEF">
      <w:pPr>
        <w:spacing w:afterLines="50" w:after="120"/>
        <w:jc w:val="center"/>
        <w:rPr>
          <w:rFonts w:eastAsia="ＭＳ 明朝"/>
          <w:sz w:val="22"/>
          <w:lang w:val="en-US"/>
        </w:rPr>
      </w:pPr>
      <w:r w:rsidRPr="00984C3F">
        <w:rPr>
          <w:rFonts w:eastAsia="ＭＳ 明朝"/>
          <w:noProof/>
          <w:sz w:val="22"/>
          <w:lang w:val="en-US"/>
        </w:rPr>
        <w:drawing>
          <wp:inline distT="0" distB="0" distL="0" distR="0" wp14:anchorId="3B15F6E4" wp14:editId="54AD6EE1">
            <wp:extent cx="3650572" cy="735407"/>
            <wp:effectExtent l="0" t="0" r="7620" b="7620"/>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4887" cy="738291"/>
                    </a:xfrm>
                    <a:prstGeom prst="rect">
                      <a:avLst/>
                    </a:prstGeom>
                    <a:noFill/>
                    <a:ln>
                      <a:noFill/>
                    </a:ln>
                  </pic:spPr>
                </pic:pic>
              </a:graphicData>
            </a:graphic>
          </wp:inline>
        </w:drawing>
      </w:r>
    </w:p>
    <w:p w:rsidR="00FE416B" w:rsidRPr="00F02255" w:rsidRDefault="00FE416B" w:rsidP="00F471C9">
      <w:pPr>
        <w:spacing w:afterLines="50" w:after="120"/>
        <w:jc w:val="both"/>
        <w:rPr>
          <w:rFonts w:eastAsia="ＭＳ 明朝"/>
          <w:b/>
          <w:sz w:val="22"/>
          <w:lang w:val="en-US"/>
        </w:rPr>
      </w:pPr>
    </w:p>
    <w:p w:rsidR="00665275" w:rsidRPr="00153AAD" w:rsidRDefault="00665275" w:rsidP="00B91DE8">
      <w:pPr>
        <w:spacing w:afterLines="50" w:after="120"/>
        <w:rPr>
          <w:rFonts w:asciiTheme="majorHAnsi" w:eastAsia="ＭＳ 明朝" w:hAnsiTheme="majorHAnsi" w:cstheme="majorHAnsi"/>
          <w:b/>
          <w:sz w:val="22"/>
          <w:lang w:val="en-US"/>
        </w:rPr>
      </w:pPr>
      <w:r w:rsidRPr="00153AAD">
        <w:rPr>
          <w:rFonts w:asciiTheme="majorHAnsi" w:hAnsiTheme="majorHAnsi" w:cstheme="majorHAnsi"/>
          <w:b/>
          <w:bCs/>
          <w:sz w:val="22"/>
          <w:szCs w:val="22"/>
          <w:lang w:val="en-US"/>
        </w:rPr>
        <w:t xml:space="preserve">[Observation </w:t>
      </w:r>
      <w:r w:rsidR="001766B4" w:rsidRPr="00153AAD">
        <w:rPr>
          <w:rFonts w:asciiTheme="majorHAnsi" w:hAnsiTheme="majorHAnsi" w:cstheme="majorHAnsi"/>
          <w:b/>
          <w:bCs/>
          <w:sz w:val="22"/>
          <w:szCs w:val="22"/>
          <w:lang w:val="en-US"/>
        </w:rPr>
        <w:t>3</w:t>
      </w:r>
      <w:r w:rsidRPr="00153AAD">
        <w:rPr>
          <w:rFonts w:asciiTheme="majorHAnsi" w:hAnsiTheme="majorHAnsi" w:cstheme="majorHAnsi"/>
          <w:b/>
          <w:bCs/>
          <w:sz w:val="22"/>
          <w:szCs w:val="22"/>
          <w:lang w:val="en-US"/>
        </w:rPr>
        <w:t>]</w:t>
      </w:r>
      <w:r w:rsidRPr="00153AAD">
        <w:rPr>
          <w:rFonts w:asciiTheme="majorHAnsi" w:hAnsiTheme="majorHAnsi" w:cstheme="majorHAnsi" w:hint="eastAsia"/>
          <w:b/>
          <w:bCs/>
          <w:sz w:val="22"/>
          <w:szCs w:val="22"/>
          <w:lang w:val="en-US"/>
        </w:rPr>
        <w:t xml:space="preserve">　</w:t>
      </w:r>
      <w:r w:rsidR="00153AAD">
        <w:rPr>
          <w:rFonts w:eastAsia="ＭＳ 明朝" w:hint="eastAsia"/>
          <w:sz w:val="22"/>
          <w:lang w:val="en-US"/>
        </w:rPr>
        <w:t>For sub-6 GHz band, s</w:t>
      </w:r>
      <w:r w:rsidR="009403C4" w:rsidRPr="00153AAD">
        <w:rPr>
          <w:rFonts w:eastAsia="ＭＳ 明朝" w:hint="eastAsia"/>
          <w:sz w:val="22"/>
          <w:lang w:val="en-US"/>
        </w:rPr>
        <w:t xml:space="preserve">ub-carrier spacing of 1.25 kHz (same as LTE) shows good performance in case of low UE speed, sub-carrier spacing of 2.5 kHz shows good performance in case of high speed </w:t>
      </w:r>
      <w:r w:rsidR="009403C4" w:rsidRPr="00153AAD">
        <w:rPr>
          <w:rFonts w:eastAsia="ＭＳ 明朝"/>
          <w:sz w:val="22"/>
          <w:lang w:val="en-US"/>
        </w:rPr>
        <w:t>scenario</w:t>
      </w:r>
      <w:r w:rsidR="009403C4" w:rsidRPr="00153AAD">
        <w:rPr>
          <w:rFonts w:eastAsia="ＭＳ 明朝" w:hint="eastAsia"/>
          <w:sz w:val="22"/>
          <w:lang w:val="en-US"/>
        </w:rPr>
        <w:t xml:space="preserve"> up to 120 km/</w:t>
      </w:r>
      <w:proofErr w:type="gramStart"/>
      <w:r w:rsidR="009403C4" w:rsidRPr="00153AAD">
        <w:rPr>
          <w:rFonts w:eastAsia="ＭＳ 明朝" w:hint="eastAsia"/>
          <w:sz w:val="22"/>
          <w:lang w:val="en-US"/>
        </w:rPr>
        <w:t>h</w:t>
      </w:r>
      <w:proofErr w:type="gramEnd"/>
      <w:r w:rsidR="009403C4" w:rsidRPr="00153AAD">
        <w:rPr>
          <w:rFonts w:eastAsia="ＭＳ 明朝" w:hint="eastAsia"/>
          <w:sz w:val="22"/>
          <w:lang w:val="en-US"/>
        </w:rPr>
        <w:t xml:space="preserve">, and sub-carrier spacing </w:t>
      </w:r>
      <w:proofErr w:type="gramStart"/>
      <w:r w:rsidR="009403C4" w:rsidRPr="00153AAD">
        <w:rPr>
          <w:rFonts w:eastAsia="ＭＳ 明朝" w:hint="eastAsia"/>
          <w:sz w:val="22"/>
          <w:lang w:val="en-US"/>
        </w:rPr>
        <w:t>of</w:t>
      </w:r>
      <w:proofErr w:type="gramEnd"/>
      <w:r w:rsidR="009403C4" w:rsidRPr="00153AAD">
        <w:rPr>
          <w:rFonts w:eastAsia="ＭＳ 明朝" w:hint="eastAsia"/>
          <w:sz w:val="22"/>
          <w:lang w:val="en-US"/>
        </w:rPr>
        <w:t xml:space="preserve"> 5.0 kHz shows good performance in extreme high speed scenario up to 500 km/h.</w:t>
      </w:r>
      <w:r w:rsidRPr="00153AAD" w:rsidDel="00166924">
        <w:rPr>
          <w:rFonts w:asciiTheme="majorHAnsi" w:eastAsia="ＭＳ 明朝" w:hAnsiTheme="majorHAnsi" w:cstheme="majorHAnsi"/>
          <w:sz w:val="22"/>
          <w:lang w:val="en-US"/>
        </w:rPr>
        <w:t xml:space="preserve"> </w:t>
      </w:r>
    </w:p>
    <w:p w:rsidR="001766B4" w:rsidRPr="00153AAD" w:rsidRDefault="001766B4" w:rsidP="001766B4">
      <w:pPr>
        <w:rPr>
          <w:rFonts w:asciiTheme="majorHAnsi" w:hAnsiTheme="majorHAnsi" w:cstheme="majorHAnsi"/>
          <w:lang w:val="en-US"/>
        </w:rPr>
      </w:pPr>
      <w:r w:rsidRPr="00153AAD">
        <w:rPr>
          <w:rFonts w:asciiTheme="majorHAnsi" w:hAnsiTheme="majorHAnsi" w:cstheme="majorHAnsi"/>
          <w:b/>
          <w:bCs/>
          <w:sz w:val="22"/>
          <w:szCs w:val="22"/>
          <w:lang w:val="en-US"/>
        </w:rPr>
        <w:t>[Observation 4]</w:t>
      </w:r>
      <w:r w:rsidRPr="00153AAD">
        <w:rPr>
          <w:rFonts w:asciiTheme="majorHAnsi" w:hAnsiTheme="majorHAnsi" w:cstheme="majorHAnsi" w:hint="eastAsia"/>
          <w:b/>
          <w:bCs/>
          <w:sz w:val="22"/>
          <w:szCs w:val="22"/>
          <w:lang w:val="en-US"/>
        </w:rPr>
        <w:t xml:space="preserve">　</w:t>
      </w:r>
      <w:r w:rsidR="00CE37F1" w:rsidRPr="00153AAD">
        <w:rPr>
          <w:rFonts w:eastAsia="ＭＳ 明朝" w:hint="eastAsia"/>
          <w:sz w:val="22"/>
          <w:lang w:val="en-US"/>
        </w:rPr>
        <w:t xml:space="preserve"> For </w:t>
      </w:r>
      <w:r w:rsidR="00153AAD">
        <w:rPr>
          <w:rFonts w:eastAsia="ＭＳ 明朝" w:hint="eastAsia"/>
          <w:sz w:val="22"/>
          <w:lang w:val="en-US"/>
        </w:rPr>
        <w:t>above</w:t>
      </w:r>
      <w:r w:rsidR="00153AAD" w:rsidRPr="00153AAD">
        <w:rPr>
          <w:rFonts w:eastAsia="ＭＳ 明朝" w:hint="eastAsia"/>
          <w:sz w:val="22"/>
          <w:lang w:val="en-US"/>
        </w:rPr>
        <w:t xml:space="preserve"> </w:t>
      </w:r>
      <w:r w:rsidR="00CE37F1" w:rsidRPr="00153AAD">
        <w:rPr>
          <w:rFonts w:eastAsia="ＭＳ 明朝" w:hint="eastAsia"/>
          <w:sz w:val="22"/>
          <w:lang w:val="en-US"/>
        </w:rPr>
        <w:t xml:space="preserve">6 GHz band, the minimum sub-carrier spacing </w:t>
      </w:r>
      <w:r w:rsidR="00153AAD">
        <w:rPr>
          <w:rFonts w:eastAsia="ＭＳ 明朝" w:hint="eastAsia"/>
          <w:sz w:val="22"/>
          <w:lang w:val="en-US"/>
        </w:rPr>
        <w:t>should be</w:t>
      </w:r>
      <w:r w:rsidR="00153AAD" w:rsidRPr="00153AAD">
        <w:rPr>
          <w:rFonts w:eastAsia="ＭＳ 明朝" w:hint="eastAsia"/>
          <w:sz w:val="22"/>
          <w:lang w:val="en-US"/>
        </w:rPr>
        <w:t xml:space="preserve"> </w:t>
      </w:r>
      <w:r w:rsidR="00CE37F1" w:rsidRPr="00153AAD">
        <w:rPr>
          <w:rFonts w:eastAsia="ＭＳ 明朝" w:hint="eastAsia"/>
          <w:sz w:val="22"/>
          <w:lang w:val="en-US"/>
        </w:rPr>
        <w:t xml:space="preserve">5 kHz. </w:t>
      </w:r>
      <w:r w:rsidR="00153AAD">
        <w:rPr>
          <w:rFonts w:eastAsia="ＭＳ 明朝" w:hint="eastAsia"/>
          <w:sz w:val="22"/>
          <w:lang w:val="en-US"/>
        </w:rPr>
        <w:t>Subcarrier spacing wider than 5 kHz can be considered for efficient resource utilization in multi-beam based operation</w:t>
      </w:r>
      <w:r w:rsidR="00CE37F1" w:rsidRPr="00153AAD">
        <w:rPr>
          <w:rFonts w:eastAsia="ＭＳ 明朝" w:hint="eastAsia"/>
          <w:sz w:val="22"/>
          <w:lang w:val="en-US"/>
        </w:rPr>
        <w:t>.</w:t>
      </w:r>
      <w:r w:rsidR="00CE37F1" w:rsidRPr="00153AAD" w:rsidDel="00CE37F1">
        <w:rPr>
          <w:rFonts w:asciiTheme="minorEastAsia" w:eastAsiaTheme="minorEastAsia" w:hAnsiTheme="minorEastAsia" w:cstheme="majorHAnsi"/>
          <w:sz w:val="22"/>
          <w:szCs w:val="22"/>
          <w:lang w:val="en-US"/>
        </w:rPr>
        <w:t xml:space="preserve"> </w:t>
      </w:r>
    </w:p>
    <w:p w:rsidR="00023C8B" w:rsidRPr="00153AAD" w:rsidRDefault="00023C8B" w:rsidP="001A63D9">
      <w:pPr>
        <w:rPr>
          <w:rFonts w:asciiTheme="majorHAnsi" w:hAnsiTheme="majorHAnsi" w:cstheme="majorHAnsi"/>
          <w:b/>
          <w:sz w:val="22"/>
          <w:szCs w:val="22"/>
          <w:lang w:val="en-US"/>
        </w:rPr>
      </w:pPr>
    </w:p>
    <w:p w:rsidR="00712CEC" w:rsidRPr="00153AAD" w:rsidRDefault="00023C8B" w:rsidP="00B95C83">
      <w:pPr>
        <w:rPr>
          <w:sz w:val="22"/>
          <w:szCs w:val="22"/>
          <w:lang w:val="en-US"/>
        </w:rPr>
      </w:pPr>
      <w:r w:rsidRPr="00153AAD">
        <w:rPr>
          <w:rFonts w:asciiTheme="majorHAnsi" w:hAnsiTheme="majorHAnsi" w:cstheme="majorHAnsi"/>
          <w:b/>
          <w:bCs/>
          <w:sz w:val="22"/>
          <w:szCs w:val="22"/>
          <w:lang w:val="en-US"/>
        </w:rPr>
        <w:lastRenderedPageBreak/>
        <w:t xml:space="preserve">[Proposal </w:t>
      </w:r>
      <w:r w:rsidR="00B95C83" w:rsidRPr="00153AAD">
        <w:rPr>
          <w:rFonts w:asciiTheme="majorHAnsi" w:hAnsiTheme="majorHAnsi" w:cstheme="majorHAnsi"/>
          <w:b/>
          <w:bCs/>
          <w:sz w:val="22"/>
          <w:szCs w:val="22"/>
          <w:lang w:val="en-US"/>
        </w:rPr>
        <w:t>2</w:t>
      </w:r>
      <w:r w:rsidRPr="00153AAD">
        <w:rPr>
          <w:rFonts w:asciiTheme="majorHAnsi" w:hAnsiTheme="majorHAnsi" w:cstheme="majorHAnsi"/>
          <w:b/>
          <w:bCs/>
          <w:sz w:val="22"/>
          <w:szCs w:val="22"/>
          <w:lang w:val="en-US"/>
        </w:rPr>
        <w:t>]</w:t>
      </w:r>
      <w:r w:rsidRPr="00153AAD">
        <w:rPr>
          <w:rFonts w:asciiTheme="majorHAnsi" w:hAnsiTheme="majorHAnsi" w:cstheme="majorHAnsi" w:hint="eastAsia"/>
          <w:b/>
          <w:sz w:val="22"/>
          <w:szCs w:val="22"/>
          <w:lang w:val="en-US"/>
        </w:rPr>
        <w:t xml:space="preserve">　</w:t>
      </w:r>
      <w:r w:rsidR="00EE2CBF" w:rsidRPr="00153AAD">
        <w:rPr>
          <w:rFonts w:asciiTheme="majorHAnsi" w:hAnsiTheme="majorHAnsi" w:cstheme="majorHAnsi"/>
          <w:b/>
          <w:bCs/>
          <w:sz w:val="22"/>
          <w:szCs w:val="22"/>
          <w:lang w:val="en-US"/>
        </w:rPr>
        <w:t xml:space="preserve"> </w:t>
      </w:r>
      <w:r w:rsidR="00CE37F1" w:rsidRPr="00153AAD">
        <w:rPr>
          <w:rFonts w:hint="eastAsia"/>
          <w:sz w:val="22"/>
          <w:szCs w:val="22"/>
          <w:lang w:val="en-US"/>
        </w:rPr>
        <w:t xml:space="preserve">For sub 6 GHz band, </w:t>
      </w:r>
      <w:r w:rsidR="009403C4" w:rsidRPr="00153AAD">
        <w:rPr>
          <w:rFonts w:hint="eastAsia"/>
          <w:sz w:val="22"/>
          <w:szCs w:val="22"/>
          <w:lang w:val="en-US"/>
        </w:rPr>
        <w:t>subcarrier spacing of 1.25 kHz, 2.5 kHz and 5 kHz should be supported for PRACH</w:t>
      </w:r>
      <w:proofErr w:type="gramStart"/>
      <w:r w:rsidR="009403C4" w:rsidRPr="00153AAD">
        <w:rPr>
          <w:rFonts w:hint="eastAsia"/>
          <w:sz w:val="22"/>
          <w:szCs w:val="22"/>
          <w:lang w:val="en-US"/>
        </w:rPr>
        <w:t>.</w:t>
      </w:r>
      <w:r w:rsidR="004B5EE2" w:rsidRPr="00153AAD">
        <w:rPr>
          <w:rFonts w:hint="eastAsia"/>
          <w:sz w:val="22"/>
          <w:szCs w:val="22"/>
          <w:lang w:val="en-US"/>
        </w:rPr>
        <w:t>.</w:t>
      </w:r>
      <w:proofErr w:type="gramEnd"/>
    </w:p>
    <w:p w:rsidR="00D81807" w:rsidRPr="00153AAD" w:rsidRDefault="00712CEC" w:rsidP="00B95C83">
      <w:pPr>
        <w:rPr>
          <w:rFonts w:asciiTheme="majorHAnsi" w:hAnsiTheme="majorHAnsi" w:cstheme="majorHAnsi"/>
          <w:b/>
          <w:sz w:val="22"/>
          <w:szCs w:val="22"/>
          <w:lang w:val="en-US"/>
        </w:rPr>
      </w:pPr>
      <w:r w:rsidRPr="00153AAD">
        <w:rPr>
          <w:rFonts w:asciiTheme="majorHAnsi" w:hAnsiTheme="majorHAnsi" w:cstheme="majorHAnsi"/>
          <w:b/>
          <w:bCs/>
          <w:sz w:val="22"/>
          <w:szCs w:val="22"/>
          <w:lang w:val="en-US"/>
        </w:rPr>
        <w:t>[Proposal 3]</w:t>
      </w:r>
      <w:r w:rsidRPr="00153AAD">
        <w:rPr>
          <w:rFonts w:asciiTheme="majorHAnsi" w:hAnsiTheme="majorHAnsi" w:cstheme="majorHAnsi" w:hint="eastAsia"/>
          <w:b/>
          <w:sz w:val="22"/>
          <w:szCs w:val="22"/>
          <w:lang w:val="en-US"/>
        </w:rPr>
        <w:t xml:space="preserve">　</w:t>
      </w:r>
      <w:r w:rsidRPr="00153AAD">
        <w:rPr>
          <w:rFonts w:asciiTheme="majorHAnsi" w:hAnsiTheme="majorHAnsi" w:cstheme="majorHAnsi"/>
          <w:b/>
          <w:bCs/>
          <w:sz w:val="22"/>
          <w:szCs w:val="22"/>
          <w:lang w:val="en-US"/>
        </w:rPr>
        <w:t xml:space="preserve"> </w:t>
      </w:r>
      <w:r w:rsidR="00F74915" w:rsidRPr="00153AAD">
        <w:rPr>
          <w:rFonts w:hint="eastAsia"/>
          <w:sz w:val="22"/>
          <w:szCs w:val="22"/>
          <w:lang w:val="en-US"/>
        </w:rPr>
        <w:t xml:space="preserve">For </w:t>
      </w:r>
      <w:r w:rsidR="00153AAD">
        <w:rPr>
          <w:rFonts w:hint="eastAsia"/>
          <w:sz w:val="22"/>
          <w:szCs w:val="22"/>
          <w:lang w:val="en-US"/>
        </w:rPr>
        <w:t>above</w:t>
      </w:r>
      <w:r w:rsidR="00153AAD" w:rsidRPr="00153AAD">
        <w:rPr>
          <w:rFonts w:hint="eastAsia"/>
          <w:sz w:val="22"/>
          <w:szCs w:val="22"/>
          <w:lang w:val="en-US"/>
        </w:rPr>
        <w:t xml:space="preserve"> </w:t>
      </w:r>
      <w:r w:rsidR="00F74915" w:rsidRPr="00153AAD">
        <w:rPr>
          <w:rFonts w:hint="eastAsia"/>
          <w:sz w:val="22"/>
          <w:szCs w:val="22"/>
          <w:lang w:val="en-US"/>
        </w:rPr>
        <w:t xml:space="preserve">6 GHz band, the sub-carrier spacing equal </w:t>
      </w:r>
      <w:r w:rsidR="009403C4" w:rsidRPr="00153AAD">
        <w:rPr>
          <w:rFonts w:hint="eastAsia"/>
          <w:sz w:val="22"/>
          <w:szCs w:val="22"/>
          <w:lang w:val="en-US"/>
        </w:rPr>
        <w:t xml:space="preserve">to </w:t>
      </w:r>
      <w:r w:rsidR="00F74915" w:rsidRPr="00153AAD">
        <w:rPr>
          <w:rFonts w:hint="eastAsia"/>
          <w:sz w:val="22"/>
          <w:szCs w:val="22"/>
          <w:lang w:val="en-US"/>
        </w:rPr>
        <w:t>or wider than 5 kHz should be supported</w:t>
      </w:r>
      <w:r w:rsidR="009403C4" w:rsidRPr="00153AAD">
        <w:rPr>
          <w:rFonts w:hint="eastAsia"/>
          <w:sz w:val="22"/>
          <w:szCs w:val="22"/>
          <w:lang w:val="en-US"/>
        </w:rPr>
        <w:t xml:space="preserve"> for PRACH</w:t>
      </w:r>
      <w:r w:rsidR="00F74915" w:rsidRPr="00153AAD">
        <w:rPr>
          <w:rFonts w:hint="eastAsia"/>
          <w:sz w:val="22"/>
          <w:szCs w:val="22"/>
          <w:lang w:val="en-US"/>
        </w:rPr>
        <w:t xml:space="preserve"> considering </w:t>
      </w:r>
      <w:r w:rsidR="005E56A2" w:rsidRPr="00153AAD">
        <w:rPr>
          <w:rFonts w:hint="eastAsia"/>
          <w:sz w:val="22"/>
          <w:szCs w:val="22"/>
          <w:lang w:val="en-US"/>
        </w:rPr>
        <w:t>TRP</w:t>
      </w:r>
      <w:r w:rsidR="00F74915" w:rsidRPr="00153AAD">
        <w:rPr>
          <w:rFonts w:hint="eastAsia"/>
          <w:sz w:val="22"/>
          <w:szCs w:val="22"/>
          <w:lang w:val="en-US"/>
        </w:rPr>
        <w:t xml:space="preserve"> </w:t>
      </w:r>
      <w:r w:rsidR="00E36987" w:rsidRPr="00153AAD">
        <w:rPr>
          <w:rFonts w:hint="eastAsia"/>
          <w:sz w:val="22"/>
          <w:szCs w:val="22"/>
          <w:lang w:val="en-US"/>
        </w:rPr>
        <w:t xml:space="preserve">RX </w:t>
      </w:r>
      <w:r w:rsidR="00F74915" w:rsidRPr="00153AAD">
        <w:rPr>
          <w:rFonts w:hint="eastAsia"/>
          <w:sz w:val="22"/>
          <w:szCs w:val="22"/>
          <w:lang w:val="en-US"/>
        </w:rPr>
        <w:t>beam switching.</w:t>
      </w:r>
    </w:p>
    <w:p w:rsidR="00B845C8" w:rsidRPr="00F74915" w:rsidRDefault="00B845C8" w:rsidP="009C1C71">
      <w:pPr>
        <w:spacing w:afterLines="50" w:after="120"/>
        <w:rPr>
          <w:rFonts w:eastAsia="ＭＳ 明朝"/>
          <w:sz w:val="22"/>
          <w:lang w:val="en-US"/>
        </w:rPr>
      </w:pPr>
    </w:p>
    <w:p w:rsidR="004B7791" w:rsidRPr="00984C3F" w:rsidRDefault="00E36987" w:rsidP="004B7791">
      <w:pPr>
        <w:pStyle w:val="1"/>
        <w:numPr>
          <w:ilvl w:val="0"/>
          <w:numId w:val="6"/>
        </w:numPr>
        <w:jc w:val="both"/>
        <w:rPr>
          <w:b/>
          <w:lang w:val="en-US"/>
        </w:rPr>
      </w:pPr>
      <w:r>
        <w:rPr>
          <w:rFonts w:hint="eastAsia"/>
          <w:b/>
          <w:lang w:val="en-US"/>
        </w:rPr>
        <w:t>Time domain p</w:t>
      </w:r>
      <w:r w:rsidR="00DD49EE" w:rsidRPr="00DD49EE">
        <w:rPr>
          <w:b/>
          <w:lang w:val="en-US"/>
        </w:rPr>
        <w:t xml:space="preserve">reamble </w:t>
      </w:r>
      <w:r>
        <w:rPr>
          <w:rFonts w:hint="eastAsia"/>
          <w:b/>
          <w:lang w:val="en-US"/>
        </w:rPr>
        <w:t xml:space="preserve">resource </w:t>
      </w:r>
      <w:r w:rsidR="00DD49EE" w:rsidRPr="00DD49EE">
        <w:rPr>
          <w:b/>
          <w:lang w:val="en-US"/>
        </w:rPr>
        <w:t>mapping for single beam and multi beam operation</w:t>
      </w:r>
      <w:r w:rsidR="00DD49EE" w:rsidRPr="00DD49EE" w:rsidDel="00DD49EE">
        <w:rPr>
          <w:rFonts w:hint="eastAsia"/>
          <w:b/>
          <w:lang w:val="en-US"/>
        </w:rPr>
        <w:t xml:space="preserve"> </w:t>
      </w:r>
    </w:p>
    <w:p w:rsidR="00454431" w:rsidRPr="00B91DE8" w:rsidRDefault="00973F7F" w:rsidP="00B91DE8">
      <w:pPr>
        <w:ind w:firstLineChars="50" w:firstLine="110"/>
        <w:rPr>
          <w:rFonts w:eastAsia="ＭＳ 明朝"/>
          <w:sz w:val="22"/>
          <w:szCs w:val="22"/>
          <w:lang w:val="en-US"/>
        </w:rPr>
      </w:pPr>
      <w:r w:rsidRPr="00B91DE8">
        <w:rPr>
          <w:rFonts w:eastAsia="ＭＳ 明朝"/>
          <w:sz w:val="22"/>
          <w:szCs w:val="22"/>
          <w:lang w:val="en-US"/>
        </w:rPr>
        <w:t xml:space="preserve">The </w:t>
      </w:r>
      <w:r w:rsidR="00E36987">
        <w:rPr>
          <w:rFonts w:eastAsia="ＭＳ 明朝" w:hint="eastAsia"/>
          <w:sz w:val="22"/>
          <w:szCs w:val="22"/>
          <w:lang w:val="en-US"/>
        </w:rPr>
        <w:t xml:space="preserve">time domain </w:t>
      </w:r>
      <w:r w:rsidRPr="00B91DE8">
        <w:rPr>
          <w:rFonts w:eastAsia="ＭＳ 明朝"/>
          <w:sz w:val="22"/>
          <w:szCs w:val="22"/>
          <w:lang w:val="en-US"/>
        </w:rPr>
        <w:t xml:space="preserve">preamble </w:t>
      </w:r>
      <w:r w:rsidR="00E36987">
        <w:rPr>
          <w:rFonts w:eastAsia="ＭＳ 明朝" w:hint="eastAsia"/>
          <w:sz w:val="22"/>
          <w:szCs w:val="22"/>
          <w:lang w:val="en-US"/>
        </w:rPr>
        <w:t xml:space="preserve">resource </w:t>
      </w:r>
      <w:r w:rsidRPr="00B91DE8">
        <w:rPr>
          <w:rFonts w:eastAsia="ＭＳ 明朝"/>
          <w:sz w:val="22"/>
          <w:szCs w:val="22"/>
          <w:lang w:val="en-US"/>
        </w:rPr>
        <w:t xml:space="preserve">mapping for single beam and multi beam operation </w:t>
      </w:r>
      <w:r w:rsidR="00E36987">
        <w:rPr>
          <w:rFonts w:eastAsia="ＭＳ 明朝" w:hint="eastAsia"/>
          <w:sz w:val="22"/>
          <w:szCs w:val="22"/>
          <w:lang w:val="en-US"/>
        </w:rPr>
        <w:t>is</w:t>
      </w:r>
      <w:r w:rsidRPr="00B91DE8">
        <w:rPr>
          <w:rFonts w:eastAsia="ＭＳ 明朝"/>
          <w:sz w:val="22"/>
          <w:szCs w:val="22"/>
          <w:lang w:val="en-US"/>
        </w:rPr>
        <w:t xml:space="preserve"> discussed in this section.</w:t>
      </w:r>
      <w:r w:rsidR="00454431" w:rsidRPr="00B91DE8">
        <w:rPr>
          <w:rFonts w:eastAsia="ＭＳ 明朝"/>
          <w:sz w:val="22"/>
          <w:szCs w:val="22"/>
          <w:lang w:val="en-US"/>
        </w:rPr>
        <w:t xml:space="preserve"> </w:t>
      </w:r>
    </w:p>
    <w:p w:rsidR="00973F7F" w:rsidRPr="00B91DE8" w:rsidRDefault="00454431" w:rsidP="00B91DE8">
      <w:pPr>
        <w:ind w:firstLineChars="50" w:firstLine="110"/>
        <w:rPr>
          <w:rFonts w:eastAsia="ＭＳ 明朝"/>
          <w:sz w:val="22"/>
          <w:szCs w:val="22"/>
          <w:lang w:val="en-US"/>
        </w:rPr>
      </w:pPr>
      <w:r w:rsidRPr="00B91DE8">
        <w:rPr>
          <w:rFonts w:eastAsia="ＭＳ 明朝"/>
          <w:sz w:val="22"/>
          <w:szCs w:val="22"/>
          <w:lang w:val="en-US"/>
        </w:rPr>
        <w:t xml:space="preserve">The different PRACH </w:t>
      </w:r>
      <w:r w:rsidR="00E36987">
        <w:rPr>
          <w:rFonts w:eastAsia="ＭＳ 明朝" w:hint="eastAsia"/>
          <w:sz w:val="22"/>
          <w:szCs w:val="22"/>
          <w:lang w:val="en-US"/>
        </w:rPr>
        <w:t xml:space="preserve">resource </w:t>
      </w:r>
      <w:r w:rsidRPr="00B91DE8">
        <w:rPr>
          <w:rFonts w:eastAsia="ＭＳ 明朝"/>
          <w:sz w:val="22"/>
          <w:szCs w:val="22"/>
          <w:lang w:val="en-US"/>
        </w:rPr>
        <w:t>configurations can be used in single beam operation and multi beam operation</w:t>
      </w:r>
      <w:r w:rsidR="0037151A" w:rsidRPr="00B91DE8">
        <w:rPr>
          <w:rFonts w:eastAsia="ＭＳ 明朝"/>
          <w:sz w:val="22"/>
          <w:szCs w:val="22"/>
          <w:lang w:val="en-US"/>
        </w:rPr>
        <w:t xml:space="preserve"> </w:t>
      </w:r>
      <w:r w:rsidR="00E36987">
        <w:rPr>
          <w:rFonts w:eastAsia="ＭＳ 明朝" w:hint="eastAsia"/>
          <w:sz w:val="22"/>
          <w:szCs w:val="22"/>
          <w:lang w:val="en-US"/>
        </w:rPr>
        <w:t>since</w:t>
      </w:r>
      <w:r w:rsidR="00E36987" w:rsidRPr="00B91DE8">
        <w:rPr>
          <w:rFonts w:eastAsia="ＭＳ 明朝"/>
          <w:sz w:val="22"/>
          <w:szCs w:val="22"/>
          <w:lang w:val="en-US"/>
        </w:rPr>
        <w:t xml:space="preserve"> </w:t>
      </w:r>
      <w:r w:rsidR="0037151A" w:rsidRPr="00B91DE8">
        <w:rPr>
          <w:rFonts w:eastAsia="ＭＳ 明朝"/>
          <w:sz w:val="22"/>
          <w:szCs w:val="22"/>
          <w:lang w:val="en-US"/>
        </w:rPr>
        <w:t xml:space="preserve">the </w:t>
      </w:r>
      <w:r w:rsidR="00E36987">
        <w:rPr>
          <w:rFonts w:eastAsia="ＭＳ 明朝" w:hint="eastAsia"/>
          <w:sz w:val="22"/>
          <w:szCs w:val="22"/>
          <w:lang w:val="en-US"/>
        </w:rPr>
        <w:t xml:space="preserve">resource </w:t>
      </w:r>
      <w:r w:rsidR="0037151A" w:rsidRPr="00B91DE8">
        <w:rPr>
          <w:rFonts w:eastAsia="ＭＳ 明朝"/>
          <w:sz w:val="22"/>
          <w:szCs w:val="22"/>
          <w:lang w:val="en-US"/>
        </w:rPr>
        <w:t xml:space="preserve">configuration </w:t>
      </w:r>
      <w:r w:rsidR="00E36987">
        <w:rPr>
          <w:rFonts w:eastAsia="ＭＳ 明朝" w:hint="eastAsia"/>
          <w:sz w:val="22"/>
          <w:szCs w:val="22"/>
          <w:lang w:val="en-US"/>
        </w:rPr>
        <w:t>is</w:t>
      </w:r>
      <w:r w:rsidR="0037151A" w:rsidRPr="00B91DE8">
        <w:rPr>
          <w:rFonts w:eastAsia="ＭＳ 明朝"/>
          <w:sz w:val="22"/>
          <w:szCs w:val="22"/>
          <w:lang w:val="en-US"/>
        </w:rPr>
        <w:t xml:space="preserve"> informed preliminarily</w:t>
      </w:r>
      <w:r w:rsidR="00E36987">
        <w:rPr>
          <w:rFonts w:eastAsia="ＭＳ 明朝" w:hint="eastAsia"/>
          <w:sz w:val="22"/>
          <w:szCs w:val="22"/>
          <w:lang w:val="en-US"/>
        </w:rPr>
        <w:t xml:space="preserve"> e.g., via minimum system information broadcasting</w:t>
      </w:r>
      <w:r w:rsidR="0037151A" w:rsidRPr="00B91DE8">
        <w:rPr>
          <w:rFonts w:eastAsia="ＭＳ 明朝"/>
          <w:sz w:val="22"/>
          <w:szCs w:val="22"/>
          <w:lang w:val="en-US"/>
        </w:rPr>
        <w:t xml:space="preserve">. </w:t>
      </w:r>
    </w:p>
    <w:p w:rsidR="00254C7D" w:rsidRPr="00B91DE8" w:rsidRDefault="003448A3" w:rsidP="00B91DE8">
      <w:pPr>
        <w:rPr>
          <w:rFonts w:eastAsia="ＭＳ 明朝"/>
          <w:sz w:val="22"/>
          <w:szCs w:val="22"/>
          <w:lang w:val="en-US"/>
        </w:rPr>
      </w:pPr>
      <w:r w:rsidRPr="00B91DE8">
        <w:rPr>
          <w:rFonts w:eastAsia="ＭＳ 明朝"/>
          <w:sz w:val="22"/>
          <w:szCs w:val="22"/>
          <w:lang w:val="en-US"/>
        </w:rPr>
        <w:t xml:space="preserve"> </w:t>
      </w:r>
      <w:r w:rsidR="000A4CEC" w:rsidRPr="00B91DE8">
        <w:rPr>
          <w:rFonts w:eastAsia="ＭＳ 明朝"/>
          <w:sz w:val="22"/>
          <w:szCs w:val="22"/>
          <w:lang w:val="en-US"/>
        </w:rPr>
        <w:t xml:space="preserve"> </w:t>
      </w:r>
      <w:r w:rsidRPr="00B91DE8">
        <w:rPr>
          <w:rFonts w:eastAsia="ＭＳ 明朝"/>
          <w:sz w:val="22"/>
          <w:szCs w:val="22"/>
          <w:lang w:val="en-US"/>
        </w:rPr>
        <w:t xml:space="preserve">Figure </w:t>
      </w:r>
      <w:r w:rsidR="00CB4BD8">
        <w:rPr>
          <w:rFonts w:eastAsia="ＭＳ 明朝" w:hint="eastAsia"/>
          <w:sz w:val="22"/>
          <w:szCs w:val="22"/>
          <w:lang w:val="en-US"/>
        </w:rPr>
        <w:t>1</w:t>
      </w:r>
      <w:r w:rsidR="00CB4BD8" w:rsidRPr="00B91DE8">
        <w:rPr>
          <w:rFonts w:eastAsia="ＭＳ 明朝"/>
          <w:sz w:val="22"/>
          <w:szCs w:val="22"/>
          <w:lang w:val="en-US"/>
        </w:rPr>
        <w:t xml:space="preserve"> </w:t>
      </w:r>
      <w:r w:rsidRPr="00B91DE8">
        <w:rPr>
          <w:rFonts w:eastAsia="ＭＳ 明朝"/>
          <w:sz w:val="22"/>
          <w:szCs w:val="22"/>
          <w:lang w:val="en-US"/>
        </w:rPr>
        <w:t xml:space="preserve">shows </w:t>
      </w:r>
      <w:r w:rsidR="00435965" w:rsidRPr="00B91DE8">
        <w:rPr>
          <w:rFonts w:eastAsia="ＭＳ 明朝"/>
          <w:sz w:val="22"/>
          <w:szCs w:val="22"/>
          <w:lang w:val="en-US"/>
        </w:rPr>
        <w:t xml:space="preserve">the example of </w:t>
      </w:r>
      <w:r w:rsidR="00E36987">
        <w:rPr>
          <w:rFonts w:eastAsia="ＭＳ 明朝" w:hint="eastAsia"/>
          <w:sz w:val="22"/>
          <w:szCs w:val="22"/>
          <w:lang w:val="en-US"/>
        </w:rPr>
        <w:t>time domain</w:t>
      </w:r>
      <w:r w:rsidR="00435965" w:rsidRPr="00B91DE8">
        <w:rPr>
          <w:rFonts w:eastAsia="ＭＳ 明朝"/>
          <w:sz w:val="22"/>
          <w:szCs w:val="22"/>
          <w:lang w:val="en-US"/>
        </w:rPr>
        <w:t xml:space="preserve"> preamble </w:t>
      </w:r>
      <w:r w:rsidR="00E36987">
        <w:rPr>
          <w:rFonts w:eastAsia="ＭＳ 明朝" w:hint="eastAsia"/>
          <w:sz w:val="22"/>
          <w:szCs w:val="22"/>
          <w:lang w:val="en-US"/>
        </w:rPr>
        <w:t xml:space="preserve">resource </w:t>
      </w:r>
      <w:r w:rsidR="00435965" w:rsidRPr="00B91DE8">
        <w:rPr>
          <w:rFonts w:eastAsia="ＭＳ 明朝"/>
          <w:sz w:val="22"/>
          <w:szCs w:val="22"/>
          <w:lang w:val="en-US"/>
        </w:rPr>
        <w:t>mapping on slot</w:t>
      </w:r>
      <w:r w:rsidR="000119D3" w:rsidRPr="00B91DE8">
        <w:rPr>
          <w:rFonts w:eastAsia="ＭＳ 明朝"/>
          <w:sz w:val="22"/>
          <w:szCs w:val="22"/>
          <w:lang w:val="en-US"/>
        </w:rPr>
        <w:t>(</w:t>
      </w:r>
      <w:r w:rsidR="00435965" w:rsidRPr="00B91DE8">
        <w:rPr>
          <w:rFonts w:eastAsia="ＭＳ 明朝"/>
          <w:sz w:val="22"/>
          <w:szCs w:val="22"/>
          <w:lang w:val="en-US"/>
        </w:rPr>
        <w:t>s</w:t>
      </w:r>
      <w:r w:rsidR="000119D3" w:rsidRPr="00B91DE8">
        <w:rPr>
          <w:rFonts w:eastAsia="ＭＳ 明朝"/>
          <w:sz w:val="22"/>
          <w:szCs w:val="22"/>
          <w:lang w:val="en-US"/>
        </w:rPr>
        <w:t>)</w:t>
      </w:r>
      <w:r w:rsidR="00435965" w:rsidRPr="00B91DE8">
        <w:rPr>
          <w:rFonts w:eastAsia="ＭＳ 明朝"/>
          <w:sz w:val="22"/>
          <w:szCs w:val="22"/>
          <w:lang w:val="en-US"/>
        </w:rPr>
        <w:t>.</w:t>
      </w:r>
      <w:r w:rsidR="00D12DBF" w:rsidRPr="00B91DE8">
        <w:rPr>
          <w:rFonts w:eastAsia="ＭＳ 明朝"/>
          <w:sz w:val="22"/>
          <w:szCs w:val="22"/>
          <w:lang w:val="en-US"/>
        </w:rPr>
        <w:t xml:space="preserve"> </w:t>
      </w:r>
      <w:r w:rsidR="001766B4">
        <w:rPr>
          <w:rFonts w:eastAsia="ＭＳ 明朝" w:hint="eastAsia"/>
          <w:sz w:val="22"/>
          <w:szCs w:val="22"/>
          <w:lang w:val="en-US"/>
        </w:rPr>
        <w:t xml:space="preserve">Example </w:t>
      </w:r>
      <w:r w:rsidR="00D12DBF" w:rsidRPr="00B91DE8">
        <w:rPr>
          <w:rFonts w:eastAsia="ＭＳ 明朝"/>
          <w:sz w:val="22"/>
          <w:szCs w:val="22"/>
          <w:lang w:val="en-US"/>
        </w:rPr>
        <w:t xml:space="preserve">(a) is </w:t>
      </w:r>
      <w:r w:rsidR="00926AC6" w:rsidRPr="00B91DE8">
        <w:rPr>
          <w:rFonts w:eastAsia="ＭＳ 明朝"/>
          <w:sz w:val="22"/>
          <w:szCs w:val="22"/>
          <w:lang w:val="en-US"/>
        </w:rPr>
        <w:t xml:space="preserve">the </w:t>
      </w:r>
      <w:r w:rsidR="006627C5" w:rsidRPr="00B91DE8">
        <w:rPr>
          <w:rFonts w:eastAsia="ＭＳ 明朝"/>
          <w:sz w:val="22"/>
          <w:szCs w:val="22"/>
          <w:lang w:val="en-US"/>
        </w:rPr>
        <w:t xml:space="preserve">mapping </w:t>
      </w:r>
      <w:r w:rsidR="00D12DBF" w:rsidRPr="00B91DE8">
        <w:rPr>
          <w:rFonts w:eastAsia="ＭＳ 明朝"/>
          <w:sz w:val="22"/>
          <w:szCs w:val="22"/>
          <w:lang w:val="en-US"/>
        </w:rPr>
        <w:t xml:space="preserve">pattern for one </w:t>
      </w:r>
      <w:r w:rsidR="00546346">
        <w:rPr>
          <w:rFonts w:eastAsia="ＭＳ 明朝" w:hint="eastAsia"/>
          <w:sz w:val="22"/>
          <w:szCs w:val="22"/>
          <w:lang w:val="en-US"/>
        </w:rPr>
        <w:t xml:space="preserve">or multiple </w:t>
      </w:r>
      <w:r w:rsidR="00D12DBF" w:rsidRPr="00B91DE8">
        <w:rPr>
          <w:rFonts w:eastAsia="ＭＳ 明朝"/>
          <w:sz w:val="22"/>
          <w:szCs w:val="22"/>
          <w:lang w:val="en-US"/>
        </w:rPr>
        <w:t>preamble</w:t>
      </w:r>
      <w:r w:rsidR="00546346">
        <w:rPr>
          <w:rFonts w:eastAsia="ＭＳ 明朝" w:hint="eastAsia"/>
          <w:sz w:val="22"/>
          <w:szCs w:val="22"/>
          <w:lang w:val="en-US"/>
        </w:rPr>
        <w:t>(s)</w:t>
      </w:r>
      <w:r w:rsidR="00D12DBF" w:rsidRPr="00B91DE8">
        <w:rPr>
          <w:rFonts w:eastAsia="ＭＳ 明朝"/>
          <w:sz w:val="22"/>
          <w:szCs w:val="22"/>
          <w:lang w:val="en-US"/>
        </w:rPr>
        <w:t xml:space="preserve"> across multiple slots. </w:t>
      </w:r>
      <w:r w:rsidR="001766B4">
        <w:rPr>
          <w:rFonts w:eastAsia="ＭＳ 明朝"/>
          <w:sz w:val="22"/>
          <w:szCs w:val="22"/>
          <w:lang w:val="en-US"/>
        </w:rPr>
        <w:t>E</w:t>
      </w:r>
      <w:r w:rsidR="001766B4">
        <w:rPr>
          <w:rFonts w:eastAsia="ＭＳ 明朝" w:hint="eastAsia"/>
          <w:sz w:val="22"/>
          <w:szCs w:val="22"/>
          <w:lang w:val="en-US"/>
        </w:rPr>
        <w:t xml:space="preserve">xamples from </w:t>
      </w:r>
      <w:r w:rsidR="001D736D" w:rsidRPr="00B91DE8">
        <w:rPr>
          <w:rFonts w:eastAsia="ＭＳ 明朝"/>
          <w:sz w:val="22"/>
          <w:szCs w:val="22"/>
          <w:lang w:val="en-US"/>
        </w:rPr>
        <w:t>(</w:t>
      </w:r>
      <w:r w:rsidR="00546346">
        <w:rPr>
          <w:rFonts w:eastAsia="ＭＳ 明朝" w:hint="eastAsia"/>
          <w:sz w:val="22"/>
          <w:szCs w:val="22"/>
          <w:lang w:val="en-US"/>
        </w:rPr>
        <w:t>b</w:t>
      </w:r>
      <w:r w:rsidR="001D736D" w:rsidRPr="00B91DE8">
        <w:rPr>
          <w:rFonts w:eastAsia="ＭＳ 明朝"/>
          <w:sz w:val="22"/>
          <w:szCs w:val="22"/>
          <w:lang w:val="en-US"/>
        </w:rPr>
        <w:t>) to (</w:t>
      </w:r>
      <w:r w:rsidR="00546346">
        <w:rPr>
          <w:rFonts w:eastAsia="ＭＳ 明朝" w:hint="eastAsia"/>
          <w:sz w:val="22"/>
          <w:szCs w:val="22"/>
          <w:lang w:val="en-US"/>
        </w:rPr>
        <w:t>g</w:t>
      </w:r>
      <w:r w:rsidR="001D736D" w:rsidRPr="00B91DE8">
        <w:rPr>
          <w:rFonts w:eastAsia="ＭＳ 明朝"/>
          <w:sz w:val="22"/>
          <w:szCs w:val="22"/>
          <w:lang w:val="en-US"/>
        </w:rPr>
        <w:t xml:space="preserve">) show the patterns in which the preambles fit to the </w:t>
      </w:r>
      <w:r w:rsidR="001766B4">
        <w:rPr>
          <w:rFonts w:eastAsia="ＭＳ 明朝" w:hint="eastAsia"/>
          <w:sz w:val="22"/>
          <w:szCs w:val="22"/>
          <w:lang w:val="en-US"/>
        </w:rPr>
        <w:t xml:space="preserve">multiple of </w:t>
      </w:r>
      <w:r w:rsidR="00E36987">
        <w:rPr>
          <w:rFonts w:eastAsia="ＭＳ 明朝" w:hint="eastAsia"/>
          <w:sz w:val="22"/>
          <w:szCs w:val="22"/>
          <w:lang w:val="en-US"/>
        </w:rPr>
        <w:t xml:space="preserve">data/control OFDM </w:t>
      </w:r>
      <w:r w:rsidR="001D736D" w:rsidRPr="00B91DE8">
        <w:rPr>
          <w:rFonts w:eastAsia="ＭＳ 明朝"/>
          <w:sz w:val="22"/>
          <w:szCs w:val="22"/>
          <w:lang w:val="en-US"/>
        </w:rPr>
        <w:t>symbol length.</w:t>
      </w:r>
    </w:p>
    <w:p w:rsidR="00254C7D" w:rsidRPr="00B91DE8" w:rsidRDefault="00221135" w:rsidP="00B91DE8">
      <w:pPr>
        <w:rPr>
          <w:rFonts w:eastAsia="ＭＳ 明朝"/>
          <w:sz w:val="22"/>
          <w:szCs w:val="22"/>
          <w:lang w:val="en-US"/>
        </w:rPr>
      </w:pPr>
      <w:r w:rsidRPr="00B91DE8">
        <w:rPr>
          <w:rFonts w:eastAsia="ＭＳ 明朝"/>
          <w:sz w:val="22"/>
          <w:szCs w:val="22"/>
          <w:lang w:val="en-US"/>
        </w:rPr>
        <w:t xml:space="preserve"> In multi-beam operation, </w:t>
      </w:r>
      <w:r w:rsidR="00804B9E" w:rsidRPr="00B91DE8">
        <w:rPr>
          <w:rFonts w:eastAsia="ＭＳ 明朝"/>
          <w:sz w:val="22"/>
          <w:szCs w:val="22"/>
          <w:lang w:val="en-US"/>
        </w:rPr>
        <w:t xml:space="preserve">it is more efficient to use one or multiple slots as PRACH dedicated slot(s) because </w:t>
      </w:r>
      <w:r w:rsidR="00E67123" w:rsidRPr="00B91DE8">
        <w:rPr>
          <w:rFonts w:eastAsia="ＭＳ 明朝"/>
          <w:sz w:val="22"/>
          <w:szCs w:val="22"/>
          <w:lang w:val="en-US"/>
        </w:rPr>
        <w:t xml:space="preserve">it </w:t>
      </w:r>
      <w:r w:rsidR="00E36987">
        <w:rPr>
          <w:rFonts w:eastAsia="ＭＳ 明朝" w:hint="eastAsia"/>
          <w:sz w:val="22"/>
          <w:szCs w:val="22"/>
          <w:lang w:val="en-US"/>
        </w:rPr>
        <w:t>may be</w:t>
      </w:r>
      <w:r w:rsidR="00E36987" w:rsidRPr="00B91DE8">
        <w:rPr>
          <w:rFonts w:eastAsia="ＭＳ 明朝"/>
          <w:sz w:val="22"/>
          <w:szCs w:val="22"/>
          <w:lang w:val="en-US"/>
        </w:rPr>
        <w:t xml:space="preserve"> </w:t>
      </w:r>
      <w:r w:rsidR="00E67123" w:rsidRPr="00B91DE8">
        <w:rPr>
          <w:rFonts w:eastAsia="ＭＳ 明朝"/>
          <w:sz w:val="22"/>
          <w:szCs w:val="22"/>
          <w:lang w:val="en-US"/>
        </w:rPr>
        <w:t xml:space="preserve">difficult </w:t>
      </w:r>
      <w:r w:rsidR="001766B4">
        <w:rPr>
          <w:rFonts w:eastAsia="ＭＳ 明朝" w:hint="eastAsia"/>
          <w:sz w:val="22"/>
          <w:szCs w:val="22"/>
          <w:lang w:val="en-US"/>
        </w:rPr>
        <w:t>for</w:t>
      </w:r>
      <w:r w:rsidR="00E36987">
        <w:rPr>
          <w:rFonts w:eastAsia="ＭＳ 明朝" w:hint="eastAsia"/>
          <w:sz w:val="22"/>
          <w:szCs w:val="22"/>
          <w:lang w:val="en-US"/>
        </w:rPr>
        <w:t xml:space="preserve"> TRP</w:t>
      </w:r>
      <w:r w:rsidR="00E67123" w:rsidRPr="00B91DE8">
        <w:rPr>
          <w:rFonts w:eastAsia="ＭＳ 明朝"/>
          <w:sz w:val="22"/>
          <w:szCs w:val="22"/>
          <w:lang w:val="en-US"/>
        </w:rPr>
        <w:t xml:space="preserve"> to </w:t>
      </w:r>
      <w:r w:rsidR="00E36987">
        <w:rPr>
          <w:rFonts w:eastAsia="ＭＳ 明朝" w:hint="eastAsia"/>
          <w:sz w:val="22"/>
          <w:szCs w:val="22"/>
          <w:lang w:val="en-US"/>
        </w:rPr>
        <w:t>receive UL</w:t>
      </w:r>
      <w:r w:rsidR="00E67123" w:rsidRPr="00B91DE8">
        <w:rPr>
          <w:rFonts w:eastAsia="ＭＳ 明朝"/>
          <w:sz w:val="22"/>
          <w:szCs w:val="22"/>
          <w:lang w:val="en-US"/>
        </w:rPr>
        <w:t xml:space="preserve"> data signals </w:t>
      </w:r>
      <w:r w:rsidR="001766B4">
        <w:rPr>
          <w:rFonts w:eastAsia="ＭＳ 明朝" w:hint="eastAsia"/>
          <w:sz w:val="22"/>
          <w:szCs w:val="22"/>
          <w:lang w:val="en-US"/>
        </w:rPr>
        <w:t xml:space="preserve">in the slot </w:t>
      </w:r>
      <w:r w:rsidR="00E36987">
        <w:rPr>
          <w:rFonts w:eastAsia="ＭＳ 明朝" w:hint="eastAsia"/>
          <w:sz w:val="22"/>
          <w:szCs w:val="22"/>
          <w:lang w:val="en-US"/>
        </w:rPr>
        <w:t xml:space="preserve">together </w:t>
      </w:r>
      <w:r w:rsidR="00E67123" w:rsidRPr="00B91DE8">
        <w:rPr>
          <w:rFonts w:eastAsia="ＭＳ 明朝"/>
          <w:sz w:val="22"/>
          <w:szCs w:val="22"/>
          <w:lang w:val="en-US"/>
        </w:rPr>
        <w:t>with</w:t>
      </w:r>
      <w:r w:rsidR="00804B9E" w:rsidRPr="00B91DE8">
        <w:rPr>
          <w:rFonts w:eastAsia="ＭＳ 明朝"/>
          <w:sz w:val="22"/>
          <w:szCs w:val="22"/>
          <w:lang w:val="en-US"/>
        </w:rPr>
        <w:t xml:space="preserve"> </w:t>
      </w:r>
      <w:r w:rsidR="00E36987">
        <w:rPr>
          <w:rFonts w:eastAsia="ＭＳ 明朝" w:hint="eastAsia"/>
          <w:sz w:val="22"/>
          <w:szCs w:val="22"/>
          <w:lang w:val="en-US"/>
        </w:rPr>
        <w:t xml:space="preserve">PRACH with </w:t>
      </w:r>
      <w:r w:rsidR="00804B9E" w:rsidRPr="00B91DE8">
        <w:rPr>
          <w:rFonts w:eastAsia="ＭＳ 明朝"/>
          <w:sz w:val="22"/>
          <w:szCs w:val="22"/>
          <w:lang w:val="en-US"/>
        </w:rPr>
        <w:t xml:space="preserve">TRP </w:t>
      </w:r>
      <w:r w:rsidR="00E36987">
        <w:rPr>
          <w:rFonts w:eastAsia="ＭＳ 明朝" w:hint="eastAsia"/>
          <w:sz w:val="22"/>
          <w:szCs w:val="22"/>
          <w:lang w:val="en-US"/>
        </w:rPr>
        <w:t xml:space="preserve">RX </w:t>
      </w:r>
      <w:r w:rsidR="00E67123" w:rsidRPr="00B91DE8">
        <w:rPr>
          <w:rFonts w:eastAsia="ＭＳ 明朝"/>
          <w:sz w:val="22"/>
          <w:szCs w:val="22"/>
          <w:lang w:val="en-US"/>
        </w:rPr>
        <w:t>bea</w:t>
      </w:r>
      <w:r w:rsidR="00804B9E" w:rsidRPr="00B91DE8">
        <w:rPr>
          <w:rFonts w:eastAsia="ＭＳ 明朝"/>
          <w:sz w:val="22"/>
          <w:szCs w:val="22"/>
          <w:lang w:val="en-US"/>
        </w:rPr>
        <w:t>m sweeping.</w:t>
      </w:r>
    </w:p>
    <w:p w:rsidR="004B7791" w:rsidRDefault="001674B3" w:rsidP="00B91DE8">
      <w:pPr>
        <w:rPr>
          <w:rFonts w:eastAsia="ＭＳ 明朝"/>
          <w:sz w:val="22"/>
          <w:szCs w:val="22"/>
          <w:lang w:val="en-US"/>
        </w:rPr>
      </w:pPr>
      <w:r w:rsidRPr="00B91DE8">
        <w:rPr>
          <w:rFonts w:eastAsia="ＭＳ 明朝"/>
          <w:sz w:val="22"/>
          <w:szCs w:val="22"/>
          <w:lang w:val="en-US"/>
        </w:rPr>
        <w:t xml:space="preserve"> </w:t>
      </w:r>
      <w:r w:rsidR="00621BEE" w:rsidRPr="00B91DE8">
        <w:rPr>
          <w:rFonts w:eastAsia="ＭＳ 明朝"/>
          <w:sz w:val="22"/>
          <w:szCs w:val="22"/>
          <w:lang w:val="en-US"/>
        </w:rPr>
        <w:t xml:space="preserve">On the other hand, </w:t>
      </w:r>
      <w:r w:rsidR="001766B4">
        <w:rPr>
          <w:rFonts w:eastAsia="ＭＳ 明朝" w:hint="eastAsia"/>
          <w:sz w:val="22"/>
          <w:szCs w:val="22"/>
          <w:lang w:val="en-US"/>
        </w:rPr>
        <w:t xml:space="preserve">e.g., </w:t>
      </w:r>
      <w:r w:rsidR="00621BEE" w:rsidRPr="00B91DE8">
        <w:rPr>
          <w:rFonts w:eastAsia="ＭＳ 明朝"/>
          <w:sz w:val="22"/>
          <w:szCs w:val="22"/>
          <w:lang w:val="en-US"/>
        </w:rPr>
        <w:t xml:space="preserve">in single beam operation, </w:t>
      </w:r>
      <w:r w:rsidR="006041C2">
        <w:rPr>
          <w:rFonts w:eastAsia="ＭＳ 明朝" w:hint="eastAsia"/>
          <w:sz w:val="22"/>
          <w:szCs w:val="22"/>
          <w:lang w:val="en-US"/>
        </w:rPr>
        <w:t>available resources that are not used for PRACH within a slot can be used for data/control transmission and/or reception</w:t>
      </w:r>
      <w:r w:rsidR="008F499E" w:rsidRPr="00B91DE8">
        <w:rPr>
          <w:rFonts w:eastAsia="ＭＳ 明朝"/>
          <w:sz w:val="22"/>
          <w:szCs w:val="22"/>
          <w:lang w:val="en-US"/>
        </w:rPr>
        <w:t>.</w:t>
      </w:r>
      <w:r w:rsidR="00621BEE" w:rsidRPr="00B91DE8">
        <w:rPr>
          <w:rFonts w:eastAsia="ＭＳ 明朝"/>
          <w:sz w:val="22"/>
          <w:szCs w:val="22"/>
          <w:lang w:val="en-US"/>
        </w:rPr>
        <w:t xml:space="preserve"> </w:t>
      </w:r>
      <w:r w:rsidR="00E278FA" w:rsidRPr="00B91DE8">
        <w:rPr>
          <w:rFonts w:eastAsia="ＭＳ 明朝"/>
          <w:sz w:val="22"/>
          <w:szCs w:val="22"/>
          <w:lang w:val="en-US"/>
        </w:rPr>
        <w:t>Preferred length of preamble varies d</w:t>
      </w:r>
      <w:r w:rsidR="00D20129" w:rsidRPr="00B91DE8">
        <w:rPr>
          <w:rFonts w:eastAsia="ＭＳ 明朝"/>
          <w:sz w:val="22"/>
          <w:szCs w:val="22"/>
          <w:lang w:val="en-US"/>
        </w:rPr>
        <w:t xml:space="preserve">epending on </w:t>
      </w:r>
      <w:r w:rsidR="006041C2">
        <w:rPr>
          <w:rFonts w:eastAsia="ＭＳ 明朝" w:hint="eastAsia"/>
          <w:sz w:val="22"/>
          <w:szCs w:val="22"/>
          <w:lang w:val="en-US"/>
        </w:rPr>
        <w:t xml:space="preserve">presence and length of </w:t>
      </w:r>
      <w:r w:rsidR="00D20129" w:rsidRPr="00B91DE8">
        <w:rPr>
          <w:rFonts w:eastAsia="ＭＳ 明朝"/>
          <w:sz w:val="22"/>
          <w:szCs w:val="22"/>
          <w:lang w:val="en-US"/>
        </w:rPr>
        <w:t>DL common burst</w:t>
      </w:r>
      <w:r w:rsidR="002C198B">
        <w:rPr>
          <w:rFonts w:eastAsia="ＭＳ 明朝" w:hint="eastAsia"/>
          <w:sz w:val="22"/>
          <w:szCs w:val="22"/>
          <w:lang w:val="en-US"/>
        </w:rPr>
        <w:t>, guard time</w:t>
      </w:r>
      <w:r w:rsidR="00D20129" w:rsidRPr="00B91DE8">
        <w:rPr>
          <w:rFonts w:eastAsia="ＭＳ 明朝"/>
          <w:sz w:val="22"/>
          <w:szCs w:val="22"/>
          <w:lang w:val="en-US"/>
        </w:rPr>
        <w:t xml:space="preserve"> and UL common burst </w:t>
      </w:r>
      <w:r w:rsidR="00710562">
        <w:rPr>
          <w:rFonts w:eastAsia="ＭＳ 明朝" w:hint="eastAsia"/>
          <w:sz w:val="22"/>
          <w:szCs w:val="22"/>
          <w:lang w:val="en-US"/>
        </w:rPr>
        <w:t>in the slot</w:t>
      </w:r>
      <w:r w:rsidR="00D20129" w:rsidRPr="00B91DE8">
        <w:rPr>
          <w:rFonts w:eastAsia="ＭＳ 明朝"/>
          <w:sz w:val="22"/>
          <w:szCs w:val="22"/>
          <w:lang w:val="en-US"/>
        </w:rPr>
        <w:t>.</w:t>
      </w:r>
      <w:r w:rsidR="00836C92" w:rsidRPr="00B91DE8">
        <w:rPr>
          <w:rFonts w:eastAsia="ＭＳ 明朝"/>
          <w:sz w:val="22"/>
          <w:szCs w:val="22"/>
          <w:lang w:val="en-US"/>
        </w:rPr>
        <w:t xml:space="preserve"> It seems better </w:t>
      </w:r>
      <w:r w:rsidR="00CF5FEF">
        <w:rPr>
          <w:rFonts w:eastAsia="ＭＳ 明朝" w:hint="eastAsia"/>
          <w:sz w:val="22"/>
          <w:szCs w:val="22"/>
          <w:lang w:val="en-US"/>
        </w:rPr>
        <w:t>that</w:t>
      </w:r>
      <w:r w:rsidR="00CF5FEF" w:rsidRPr="00B91DE8">
        <w:rPr>
          <w:rFonts w:eastAsia="ＭＳ 明朝"/>
          <w:sz w:val="22"/>
          <w:szCs w:val="22"/>
          <w:lang w:val="en-US"/>
        </w:rPr>
        <w:t xml:space="preserve"> </w:t>
      </w:r>
      <w:proofErr w:type="gramStart"/>
      <w:r w:rsidR="00836C92" w:rsidRPr="00B91DE8">
        <w:rPr>
          <w:rFonts w:eastAsia="ＭＳ 明朝"/>
          <w:sz w:val="22"/>
          <w:szCs w:val="22"/>
          <w:lang w:val="en-US"/>
        </w:rPr>
        <w:t>the  length</w:t>
      </w:r>
      <w:proofErr w:type="gramEnd"/>
      <w:r w:rsidR="00546346">
        <w:rPr>
          <w:rFonts w:eastAsia="ＭＳ 明朝" w:hint="eastAsia"/>
          <w:sz w:val="22"/>
          <w:szCs w:val="22"/>
          <w:lang w:val="en-US"/>
        </w:rPr>
        <w:t xml:space="preserve"> of preamble plus GT</w:t>
      </w:r>
      <w:r w:rsidR="00836C92" w:rsidRPr="00B91DE8">
        <w:rPr>
          <w:rFonts w:eastAsia="ＭＳ 明朝"/>
          <w:sz w:val="22"/>
          <w:szCs w:val="22"/>
          <w:lang w:val="en-US"/>
        </w:rPr>
        <w:t xml:space="preserve"> fit</w:t>
      </w:r>
      <w:r w:rsidR="00CF5FEF">
        <w:rPr>
          <w:rFonts w:eastAsia="ＭＳ 明朝" w:hint="eastAsia"/>
          <w:sz w:val="22"/>
          <w:szCs w:val="22"/>
          <w:lang w:val="en-US"/>
        </w:rPr>
        <w:t>s to</w:t>
      </w:r>
      <w:r w:rsidR="00836C92" w:rsidRPr="00B91DE8">
        <w:rPr>
          <w:rFonts w:eastAsia="ＭＳ 明朝"/>
          <w:sz w:val="22"/>
          <w:szCs w:val="22"/>
          <w:lang w:val="en-US"/>
        </w:rPr>
        <w:t xml:space="preserve"> 6, 7, 10, </w:t>
      </w:r>
      <w:r w:rsidR="00924B7E">
        <w:rPr>
          <w:rFonts w:eastAsia="ＭＳ 明朝" w:hint="eastAsia"/>
          <w:sz w:val="22"/>
          <w:szCs w:val="22"/>
          <w:lang w:val="en-US"/>
        </w:rPr>
        <w:t xml:space="preserve">11 </w:t>
      </w:r>
      <w:r w:rsidR="00836C92" w:rsidRPr="00B91DE8">
        <w:rPr>
          <w:rFonts w:eastAsia="ＭＳ 明朝"/>
          <w:sz w:val="22"/>
          <w:szCs w:val="22"/>
          <w:lang w:val="en-US"/>
        </w:rPr>
        <w:t xml:space="preserve">or </w:t>
      </w:r>
      <w:r w:rsidR="00924B7E" w:rsidRPr="00B91DE8">
        <w:rPr>
          <w:rFonts w:eastAsia="ＭＳ 明朝"/>
          <w:sz w:val="22"/>
          <w:szCs w:val="22"/>
          <w:lang w:val="en-US"/>
        </w:rPr>
        <w:t>1</w:t>
      </w:r>
      <w:r w:rsidR="00924B7E">
        <w:rPr>
          <w:rFonts w:eastAsia="ＭＳ 明朝" w:hint="eastAsia"/>
          <w:sz w:val="22"/>
          <w:szCs w:val="22"/>
          <w:lang w:val="en-US"/>
        </w:rPr>
        <w:t>2</w:t>
      </w:r>
      <w:r w:rsidR="00924B7E" w:rsidRPr="00B91DE8">
        <w:rPr>
          <w:rFonts w:eastAsia="ＭＳ 明朝"/>
          <w:sz w:val="22"/>
          <w:szCs w:val="22"/>
          <w:lang w:val="en-US"/>
        </w:rPr>
        <w:t xml:space="preserve"> </w:t>
      </w:r>
      <w:r w:rsidR="00836C92" w:rsidRPr="00B91DE8">
        <w:rPr>
          <w:rFonts w:eastAsia="ＭＳ 明朝"/>
          <w:sz w:val="22"/>
          <w:szCs w:val="22"/>
          <w:lang w:val="en-US"/>
        </w:rPr>
        <w:t>symbols.</w:t>
      </w:r>
      <w:r w:rsidR="00155A99" w:rsidRPr="00B91DE8">
        <w:rPr>
          <w:rFonts w:eastAsia="ＭＳ 明朝"/>
          <w:sz w:val="22"/>
          <w:szCs w:val="22"/>
          <w:lang w:val="en-US"/>
        </w:rPr>
        <w:t xml:space="preserve"> </w:t>
      </w:r>
    </w:p>
    <w:p w:rsidR="003C446D" w:rsidRPr="004D47F9" w:rsidRDefault="003C446D" w:rsidP="00704604">
      <w:pPr>
        <w:rPr>
          <w:rFonts w:eastAsia="ＭＳ 明朝"/>
          <w:sz w:val="22"/>
          <w:szCs w:val="22"/>
          <w:lang w:val="en-US"/>
        </w:rPr>
      </w:pPr>
      <w:r w:rsidRPr="004C26FB">
        <w:rPr>
          <w:rFonts w:eastAsia="ＭＳ 明朝"/>
          <w:sz w:val="22"/>
          <w:szCs w:val="22"/>
          <w:lang w:val="en-US"/>
        </w:rPr>
        <w:t xml:space="preserve"> </w:t>
      </w:r>
      <w:r w:rsidR="006041C2">
        <w:rPr>
          <w:rFonts w:eastAsia="ＭＳ 明朝" w:hint="eastAsia"/>
          <w:sz w:val="22"/>
          <w:szCs w:val="22"/>
          <w:lang w:val="en-US"/>
        </w:rPr>
        <w:t>The time domain resource mapping for PRACH transmission can be realized based on TRP indication of preamble format and transmission timing</w:t>
      </w:r>
      <w:r w:rsidR="001E5912" w:rsidRPr="004C26FB">
        <w:rPr>
          <w:rFonts w:eastAsia="ＭＳ 明朝"/>
          <w:sz w:val="22"/>
          <w:szCs w:val="22"/>
          <w:lang w:val="en-US"/>
        </w:rPr>
        <w:t>.</w:t>
      </w:r>
      <w:r w:rsidR="00704604" w:rsidRPr="004C26FB">
        <w:rPr>
          <w:rFonts w:eastAsia="ＭＳ 明朝"/>
          <w:sz w:val="22"/>
          <w:szCs w:val="22"/>
          <w:lang w:val="en-US"/>
        </w:rPr>
        <w:t xml:space="preserve"> The transmission tim</w:t>
      </w:r>
      <w:r w:rsidR="006041C2">
        <w:rPr>
          <w:rFonts w:eastAsia="ＭＳ 明朝" w:hint="eastAsia"/>
          <w:sz w:val="22"/>
          <w:szCs w:val="22"/>
          <w:lang w:val="en-US"/>
        </w:rPr>
        <w:t>ing</w:t>
      </w:r>
      <w:r w:rsidR="00704604" w:rsidRPr="004C26FB">
        <w:rPr>
          <w:rFonts w:eastAsia="ＭＳ 明朝"/>
          <w:sz w:val="22"/>
          <w:szCs w:val="22"/>
          <w:lang w:val="en-US"/>
        </w:rPr>
        <w:t xml:space="preserve"> might be</w:t>
      </w:r>
      <w:r w:rsidR="006041C2">
        <w:rPr>
          <w:rFonts w:eastAsia="ＭＳ 明朝" w:hint="eastAsia"/>
          <w:sz w:val="22"/>
          <w:szCs w:val="22"/>
          <w:lang w:val="en-US"/>
        </w:rPr>
        <w:t xml:space="preserve"> selected from </w:t>
      </w:r>
      <w:r w:rsidR="008D7DFC">
        <w:rPr>
          <w:rFonts w:eastAsia="ＭＳ 明朝" w:hint="eastAsia"/>
          <w:sz w:val="22"/>
          <w:szCs w:val="22"/>
          <w:lang w:val="en-US"/>
        </w:rPr>
        <w:t xml:space="preserve">several candidates of OFDM symbol timing, e.g., </w:t>
      </w:r>
      <w:proofErr w:type="gramStart"/>
      <w:r w:rsidR="008D7DFC">
        <w:rPr>
          <w:rFonts w:eastAsia="ＭＳ 明朝" w:hint="eastAsia"/>
          <w:sz w:val="22"/>
          <w:szCs w:val="22"/>
          <w:lang w:val="en-US"/>
        </w:rPr>
        <w:t>1</w:t>
      </w:r>
      <w:r w:rsidR="008D7DFC" w:rsidRPr="008D7DFC">
        <w:rPr>
          <w:rFonts w:eastAsia="ＭＳ 明朝" w:hint="eastAsia"/>
          <w:sz w:val="22"/>
          <w:szCs w:val="22"/>
          <w:vertAlign w:val="superscript"/>
          <w:lang w:val="en-US"/>
        </w:rPr>
        <w:t>st</w:t>
      </w:r>
      <w:r w:rsidR="008D7DFC">
        <w:rPr>
          <w:rFonts w:eastAsia="ＭＳ 明朝" w:hint="eastAsia"/>
          <w:sz w:val="22"/>
          <w:szCs w:val="22"/>
          <w:lang w:val="en-US"/>
        </w:rPr>
        <w:t xml:space="preserve"> ,</w:t>
      </w:r>
      <w:proofErr w:type="gramEnd"/>
      <w:r w:rsidR="008D7DFC">
        <w:rPr>
          <w:rFonts w:eastAsia="ＭＳ 明朝" w:hint="eastAsia"/>
          <w:sz w:val="22"/>
          <w:szCs w:val="22"/>
          <w:lang w:val="en-US"/>
        </w:rPr>
        <w:t xml:space="preserve"> 3</w:t>
      </w:r>
      <w:r w:rsidR="008D7DFC" w:rsidRPr="008D7DFC">
        <w:rPr>
          <w:rFonts w:eastAsia="ＭＳ 明朝" w:hint="eastAsia"/>
          <w:sz w:val="22"/>
          <w:szCs w:val="22"/>
          <w:vertAlign w:val="superscript"/>
          <w:lang w:val="en-US"/>
        </w:rPr>
        <w:t>rd</w:t>
      </w:r>
      <w:r w:rsidR="008D7DFC">
        <w:rPr>
          <w:rFonts w:eastAsia="ＭＳ 明朝" w:hint="eastAsia"/>
          <w:sz w:val="22"/>
          <w:szCs w:val="22"/>
          <w:lang w:val="en-US"/>
        </w:rPr>
        <w:t xml:space="preserve"> and 4</w:t>
      </w:r>
      <w:r w:rsidR="008D7DFC" w:rsidRPr="008D7DFC">
        <w:rPr>
          <w:rFonts w:eastAsia="ＭＳ 明朝" w:hint="eastAsia"/>
          <w:sz w:val="22"/>
          <w:szCs w:val="22"/>
          <w:vertAlign w:val="superscript"/>
          <w:lang w:val="en-US"/>
        </w:rPr>
        <w:t>th</w:t>
      </w:r>
      <w:r w:rsidR="008D7DFC">
        <w:rPr>
          <w:rFonts w:eastAsia="ＭＳ 明朝" w:hint="eastAsia"/>
          <w:sz w:val="22"/>
          <w:szCs w:val="22"/>
          <w:lang w:val="en-US"/>
        </w:rPr>
        <w:t xml:space="preserve"> OFDM symbol timing </w:t>
      </w:r>
      <w:r w:rsidR="00546346">
        <w:rPr>
          <w:rFonts w:eastAsia="ＭＳ 明朝" w:hint="eastAsia"/>
          <w:sz w:val="22"/>
          <w:szCs w:val="22"/>
          <w:lang w:val="en-US"/>
        </w:rPr>
        <w:t xml:space="preserve">within a slot </w:t>
      </w:r>
      <w:r w:rsidR="008D7DFC">
        <w:rPr>
          <w:rFonts w:eastAsia="ＭＳ 明朝" w:hint="eastAsia"/>
          <w:sz w:val="22"/>
          <w:szCs w:val="22"/>
          <w:lang w:val="en-US"/>
        </w:rPr>
        <w:t>can be considered</w:t>
      </w:r>
      <w:r w:rsidR="00704604" w:rsidRPr="00005493">
        <w:rPr>
          <w:color w:val="222222"/>
          <w:sz w:val="22"/>
          <w:szCs w:val="22"/>
        </w:rPr>
        <w:t>.</w:t>
      </w:r>
      <w:r w:rsidR="00704604" w:rsidRPr="004C26FB" w:rsidDel="00704604">
        <w:rPr>
          <w:rFonts w:eastAsia="ＭＳ 明朝"/>
          <w:color w:val="FF0000"/>
          <w:sz w:val="22"/>
          <w:szCs w:val="22"/>
          <w:lang w:val="en-US"/>
        </w:rPr>
        <w:t xml:space="preserve"> </w:t>
      </w:r>
    </w:p>
    <w:p w:rsidR="00FE3820" w:rsidRPr="00B91DE8" w:rsidRDefault="00FE3820" w:rsidP="00B91DE8">
      <w:pPr>
        <w:rPr>
          <w:rFonts w:ascii="Arial" w:hAnsi="Arial" w:cs="Arial"/>
          <w:b/>
          <w:bCs/>
          <w:sz w:val="22"/>
          <w:szCs w:val="22"/>
          <w:lang w:val="en-US"/>
        </w:rPr>
      </w:pPr>
    </w:p>
    <w:p w:rsidR="00891E97" w:rsidRPr="00F5128B" w:rsidRDefault="00FE3820" w:rsidP="00B91DE8">
      <w:pPr>
        <w:rPr>
          <w:b/>
          <w:sz w:val="22"/>
          <w:szCs w:val="22"/>
        </w:rPr>
      </w:pPr>
      <w:r w:rsidRPr="00B91DE8">
        <w:rPr>
          <w:rFonts w:ascii="Arial" w:hAnsi="Arial" w:cs="Arial"/>
          <w:b/>
          <w:bCs/>
          <w:sz w:val="22"/>
          <w:szCs w:val="22"/>
          <w:lang w:val="en-US"/>
        </w:rPr>
        <w:t xml:space="preserve">[Observation </w:t>
      </w:r>
      <w:r w:rsidR="007F7CC8" w:rsidRPr="00B91DE8">
        <w:rPr>
          <w:rFonts w:ascii="Arial" w:hAnsi="Arial" w:cs="Arial" w:hint="eastAsia"/>
          <w:b/>
          <w:bCs/>
          <w:sz w:val="22"/>
          <w:szCs w:val="22"/>
          <w:lang w:val="en-US"/>
        </w:rPr>
        <w:t>5</w:t>
      </w:r>
      <w:r w:rsidRPr="00B91DE8">
        <w:rPr>
          <w:rFonts w:ascii="Arial" w:hAnsi="Arial" w:cs="Arial"/>
          <w:b/>
          <w:bCs/>
          <w:sz w:val="22"/>
          <w:szCs w:val="22"/>
          <w:lang w:val="en-US"/>
        </w:rPr>
        <w:t>]</w:t>
      </w:r>
      <w:r w:rsidRPr="00B91DE8">
        <w:rPr>
          <w:rFonts w:hint="eastAsia"/>
          <w:b/>
          <w:bCs/>
          <w:sz w:val="22"/>
          <w:szCs w:val="22"/>
          <w:lang w:val="en-US"/>
        </w:rPr>
        <w:t xml:space="preserve">　</w:t>
      </w:r>
      <w:r w:rsidRPr="00984C3F">
        <w:t xml:space="preserve"> </w:t>
      </w:r>
      <w:r w:rsidRPr="00B91DE8">
        <w:rPr>
          <w:b/>
          <w:sz w:val="22"/>
          <w:szCs w:val="22"/>
        </w:rPr>
        <w:t>PRACH configuration can be optimized for single- or multi-beam based operation</w:t>
      </w:r>
    </w:p>
    <w:p w:rsidR="00891E97" w:rsidRPr="00B91DE8" w:rsidRDefault="00891E97" w:rsidP="00B91DE8">
      <w:pPr>
        <w:rPr>
          <w:b/>
          <w:sz w:val="22"/>
          <w:szCs w:val="22"/>
          <w:lang w:val="en-US"/>
        </w:rPr>
      </w:pPr>
    </w:p>
    <w:p w:rsidR="00891E97" w:rsidRPr="00B91DE8" w:rsidRDefault="00411C83" w:rsidP="00FE3820">
      <w:pPr>
        <w:spacing w:afterLines="50" w:after="120"/>
        <w:jc w:val="center"/>
        <w:rPr>
          <w:rFonts w:eastAsia="ＭＳ 明朝"/>
          <w:sz w:val="22"/>
          <w:lang w:val="en-US"/>
        </w:rPr>
      </w:pPr>
      <w:r>
        <w:rPr>
          <w:rFonts w:eastAsia="ＭＳ 明朝"/>
          <w:noProof/>
          <w:sz w:val="22"/>
          <w:lang w:val="en-US"/>
        </w:rPr>
        <w:drawing>
          <wp:inline distT="0" distB="0" distL="0" distR="0">
            <wp:extent cx="5868538" cy="313553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3.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68221" cy="3135368"/>
                    </a:xfrm>
                    <a:prstGeom prst="rect">
                      <a:avLst/>
                    </a:prstGeom>
                  </pic:spPr>
                </pic:pic>
              </a:graphicData>
            </a:graphic>
          </wp:inline>
        </w:drawing>
      </w:r>
    </w:p>
    <w:p w:rsidR="00FE3820" w:rsidRPr="00B91DE8" w:rsidRDefault="00891E97" w:rsidP="00FE3820">
      <w:pPr>
        <w:spacing w:afterLines="50" w:after="120"/>
        <w:jc w:val="center"/>
        <w:rPr>
          <w:rFonts w:eastAsia="ＭＳ 明朝"/>
          <w:sz w:val="22"/>
          <w:lang w:val="en-US"/>
        </w:rPr>
      </w:pPr>
      <w:r w:rsidRPr="00B91DE8">
        <w:rPr>
          <w:rFonts w:eastAsia="ＭＳ 明朝"/>
          <w:sz w:val="22"/>
          <w:lang w:val="en-US"/>
        </w:rPr>
        <w:t xml:space="preserve">Figure </w:t>
      </w:r>
      <w:r w:rsidR="00CB4BD8">
        <w:rPr>
          <w:rFonts w:eastAsia="ＭＳ 明朝" w:hint="eastAsia"/>
          <w:sz w:val="22"/>
          <w:lang w:val="en-US"/>
        </w:rPr>
        <w:t>1</w:t>
      </w:r>
      <w:r w:rsidR="00CB4BD8" w:rsidRPr="00B91DE8">
        <w:rPr>
          <w:rFonts w:eastAsia="ＭＳ 明朝" w:hint="eastAsia"/>
          <w:sz w:val="22"/>
          <w:lang w:val="en-US"/>
        </w:rPr>
        <w:t xml:space="preserve"> </w:t>
      </w:r>
      <w:r w:rsidR="00FE3820" w:rsidRPr="00B91DE8">
        <w:rPr>
          <w:rFonts w:eastAsia="ＭＳ 明朝"/>
          <w:sz w:val="22"/>
          <w:lang w:val="en-US"/>
        </w:rPr>
        <w:t>–</w:t>
      </w:r>
      <w:r w:rsidR="00FE3820" w:rsidRPr="00B91DE8">
        <w:rPr>
          <w:rFonts w:eastAsia="ＭＳ 明朝" w:hint="eastAsia"/>
          <w:sz w:val="22"/>
          <w:lang w:val="en-US"/>
        </w:rPr>
        <w:t xml:space="preserve"> Examples of PRACH mapping </w:t>
      </w:r>
      <w:r w:rsidR="00FE3820" w:rsidRPr="00B91DE8">
        <w:rPr>
          <w:rFonts w:eastAsia="ＭＳ 明朝"/>
          <w:sz w:val="22"/>
          <w:lang w:val="en-US"/>
        </w:rPr>
        <w:t>on</w:t>
      </w:r>
      <w:r w:rsidR="00FE3820" w:rsidRPr="00B91DE8">
        <w:rPr>
          <w:rFonts w:eastAsia="ＭＳ 明朝" w:hint="eastAsia"/>
          <w:sz w:val="22"/>
          <w:lang w:val="en-US"/>
        </w:rPr>
        <w:t xml:space="preserve"> </w:t>
      </w:r>
      <w:proofErr w:type="spellStart"/>
      <w:proofErr w:type="gramStart"/>
      <w:r w:rsidR="00FE3820" w:rsidRPr="00B91DE8">
        <w:rPr>
          <w:rFonts w:eastAsia="ＭＳ 明朝" w:hint="eastAsia"/>
          <w:sz w:val="22"/>
          <w:lang w:val="en-US"/>
        </w:rPr>
        <w:t>Tx</w:t>
      </w:r>
      <w:proofErr w:type="spellEnd"/>
      <w:proofErr w:type="gramEnd"/>
      <w:r w:rsidR="00FE3820" w:rsidRPr="00B91DE8">
        <w:rPr>
          <w:rFonts w:eastAsia="ＭＳ 明朝" w:hint="eastAsia"/>
          <w:sz w:val="22"/>
          <w:lang w:val="en-US"/>
        </w:rPr>
        <w:t xml:space="preserve"> </w:t>
      </w:r>
      <w:r w:rsidR="00FE3820" w:rsidRPr="00B91DE8">
        <w:rPr>
          <w:rFonts w:eastAsia="ＭＳ 明朝"/>
          <w:sz w:val="22"/>
          <w:lang w:val="en-US"/>
        </w:rPr>
        <w:t>slot</w:t>
      </w:r>
      <w:r w:rsidR="00FE3820" w:rsidRPr="00B91DE8">
        <w:rPr>
          <w:rFonts w:eastAsia="ＭＳ 明朝" w:hint="eastAsia"/>
          <w:sz w:val="22"/>
          <w:lang w:val="en-US"/>
        </w:rPr>
        <w:t>(</w:t>
      </w:r>
      <w:r w:rsidR="00FE3820" w:rsidRPr="00B91DE8">
        <w:rPr>
          <w:rFonts w:eastAsia="ＭＳ 明朝"/>
          <w:sz w:val="22"/>
          <w:lang w:val="en-US"/>
        </w:rPr>
        <w:t>s)</w:t>
      </w:r>
    </w:p>
    <w:p w:rsidR="00FE3820" w:rsidRPr="00B91DE8" w:rsidRDefault="00FE3820" w:rsidP="00B91DE8">
      <w:pPr>
        <w:rPr>
          <w:b/>
          <w:sz w:val="22"/>
          <w:szCs w:val="22"/>
          <w:lang w:val="en-US"/>
        </w:rPr>
      </w:pPr>
    </w:p>
    <w:p w:rsidR="007D02E5" w:rsidRPr="00B91DE8" w:rsidRDefault="008A4A93" w:rsidP="00CA3C2C">
      <w:pPr>
        <w:pStyle w:val="1"/>
        <w:numPr>
          <w:ilvl w:val="0"/>
          <w:numId w:val="6"/>
        </w:numPr>
        <w:spacing w:after="0"/>
        <w:jc w:val="both"/>
        <w:rPr>
          <w:b/>
          <w:lang w:val="en-US"/>
        </w:rPr>
      </w:pPr>
      <w:r w:rsidRPr="00B91DE8">
        <w:rPr>
          <w:rFonts w:hint="eastAsia"/>
          <w:b/>
          <w:lang w:val="en-US"/>
        </w:rPr>
        <w:lastRenderedPageBreak/>
        <w:t>Conclusion</w:t>
      </w:r>
    </w:p>
    <w:p w:rsidR="00F13C2A" w:rsidRDefault="00DD4432" w:rsidP="00AE17E3">
      <w:pPr>
        <w:rPr>
          <w:lang w:val="en-US"/>
        </w:rPr>
      </w:pPr>
      <w:r>
        <w:rPr>
          <w:rFonts w:hint="eastAsia"/>
          <w:sz w:val="22"/>
          <w:szCs w:val="22"/>
        </w:rPr>
        <w:t>Three</w:t>
      </w:r>
      <w:r w:rsidRPr="00B91DE8">
        <w:rPr>
          <w:sz w:val="22"/>
          <w:szCs w:val="22"/>
        </w:rPr>
        <w:t xml:space="preserve"> </w:t>
      </w:r>
      <w:r w:rsidR="001142BF">
        <w:rPr>
          <w:rFonts w:hint="eastAsia"/>
          <w:sz w:val="22"/>
          <w:szCs w:val="22"/>
        </w:rPr>
        <w:t xml:space="preserve">remaining </w:t>
      </w:r>
      <w:r w:rsidRPr="00B91DE8">
        <w:rPr>
          <w:sz w:val="22"/>
          <w:szCs w:val="22"/>
        </w:rPr>
        <w:t>options for the consecutive multiple/repeated RACH preamble</w:t>
      </w:r>
      <w:r w:rsidR="008D7DFC">
        <w:rPr>
          <w:rFonts w:hint="eastAsia"/>
          <w:sz w:val="22"/>
          <w:szCs w:val="22"/>
        </w:rPr>
        <w:t xml:space="preserve"> transmission</w:t>
      </w:r>
      <w:r w:rsidRPr="00B91DE8">
        <w:rPr>
          <w:sz w:val="22"/>
          <w:szCs w:val="22"/>
        </w:rPr>
        <w:t xml:space="preserve">s </w:t>
      </w:r>
      <w:r w:rsidR="008D7DFC">
        <w:rPr>
          <w:rFonts w:hint="eastAsia"/>
          <w:sz w:val="22"/>
          <w:szCs w:val="22"/>
        </w:rPr>
        <w:t>were</w:t>
      </w:r>
      <w:r w:rsidRPr="00B91DE8">
        <w:rPr>
          <w:rFonts w:eastAsia="ＭＳ 明朝"/>
          <w:sz w:val="22"/>
          <w:szCs w:val="22"/>
          <w:lang w:val="en-US"/>
        </w:rPr>
        <w:t xml:space="preserve"> investigated </w:t>
      </w:r>
      <w:r>
        <w:rPr>
          <w:rFonts w:eastAsia="ＭＳ 明朝" w:hint="eastAsia"/>
          <w:sz w:val="22"/>
          <w:szCs w:val="22"/>
          <w:lang w:val="en-US"/>
        </w:rPr>
        <w:t>in terms o</w:t>
      </w:r>
      <w:r w:rsidRPr="00153AAD">
        <w:rPr>
          <w:rFonts w:eastAsia="ＭＳ 明朝" w:hint="eastAsia"/>
          <w:sz w:val="22"/>
          <w:szCs w:val="22"/>
          <w:lang w:val="en-US"/>
        </w:rPr>
        <w:t xml:space="preserve">f </w:t>
      </w:r>
      <w:r w:rsidRPr="00153AAD">
        <w:rPr>
          <w:rFonts w:eastAsia="ＭＳ 明朝"/>
          <w:sz w:val="22"/>
          <w:szCs w:val="22"/>
          <w:lang w:val="en-US"/>
        </w:rPr>
        <w:t>their use cases</w:t>
      </w:r>
      <w:r w:rsidRPr="00B91DE8">
        <w:rPr>
          <w:rFonts w:eastAsia="ＭＳ 明朝"/>
          <w:sz w:val="22"/>
          <w:szCs w:val="22"/>
          <w:lang w:val="en-US"/>
        </w:rPr>
        <w:t xml:space="preserve">. Then, </w:t>
      </w:r>
      <w:r w:rsidR="00A51B9C">
        <w:rPr>
          <w:rFonts w:eastAsia="ＭＳ 明朝" w:hint="eastAsia"/>
          <w:sz w:val="22"/>
          <w:szCs w:val="22"/>
          <w:lang w:val="en-US"/>
        </w:rPr>
        <w:t>t</w:t>
      </w:r>
      <w:r w:rsidRPr="00B91DE8">
        <w:rPr>
          <w:rFonts w:eastAsia="ＭＳ 明朝"/>
          <w:sz w:val="22"/>
          <w:szCs w:val="22"/>
          <w:lang w:val="en-US"/>
        </w:rPr>
        <w:t xml:space="preserve">he PRACH preamble numerologies </w:t>
      </w:r>
      <w:r w:rsidR="008D7DFC">
        <w:rPr>
          <w:rFonts w:eastAsia="ＭＳ 明朝" w:hint="eastAsia"/>
          <w:sz w:val="22"/>
          <w:szCs w:val="22"/>
          <w:lang w:val="en-US"/>
        </w:rPr>
        <w:t>were</w:t>
      </w:r>
      <w:r w:rsidRPr="00B91DE8">
        <w:rPr>
          <w:rFonts w:eastAsia="ＭＳ 明朝"/>
          <w:sz w:val="22"/>
          <w:szCs w:val="22"/>
          <w:lang w:val="en-US"/>
        </w:rPr>
        <w:t xml:space="preserve"> considered and the design guide</w:t>
      </w:r>
      <w:r>
        <w:rPr>
          <w:rFonts w:eastAsia="ＭＳ 明朝" w:hint="eastAsia"/>
          <w:sz w:val="22"/>
          <w:szCs w:val="22"/>
          <w:lang w:val="en-US"/>
        </w:rPr>
        <w:t>lines</w:t>
      </w:r>
      <w:r w:rsidRPr="00B91DE8">
        <w:rPr>
          <w:rFonts w:eastAsia="ＭＳ 明朝"/>
          <w:sz w:val="22"/>
          <w:szCs w:val="22"/>
          <w:lang w:val="en-US"/>
        </w:rPr>
        <w:t xml:space="preserve"> </w:t>
      </w:r>
      <w:r w:rsidR="008D7DFC">
        <w:rPr>
          <w:rFonts w:eastAsia="ＭＳ 明朝" w:hint="eastAsia"/>
          <w:sz w:val="22"/>
          <w:szCs w:val="22"/>
          <w:lang w:val="en-US"/>
        </w:rPr>
        <w:t>were</w:t>
      </w:r>
      <w:r w:rsidRPr="00B91DE8">
        <w:rPr>
          <w:rFonts w:eastAsia="ＭＳ 明朝"/>
          <w:sz w:val="22"/>
          <w:szCs w:val="22"/>
          <w:lang w:val="en-US"/>
        </w:rPr>
        <w:t xml:space="preserve"> updated.  We </w:t>
      </w:r>
      <w:r>
        <w:rPr>
          <w:rFonts w:eastAsia="ＭＳ 明朝" w:hint="eastAsia"/>
          <w:sz w:val="22"/>
          <w:szCs w:val="22"/>
          <w:lang w:val="en-US"/>
        </w:rPr>
        <w:t xml:space="preserve">also </w:t>
      </w:r>
      <w:r w:rsidRPr="00B91DE8">
        <w:rPr>
          <w:rFonts w:eastAsia="ＭＳ 明朝"/>
          <w:sz w:val="22"/>
          <w:szCs w:val="22"/>
          <w:lang w:val="en-US"/>
        </w:rPr>
        <w:t>discuss</w:t>
      </w:r>
      <w:r w:rsidR="008D7DFC">
        <w:rPr>
          <w:rFonts w:eastAsia="ＭＳ 明朝" w:hint="eastAsia"/>
          <w:sz w:val="22"/>
          <w:szCs w:val="22"/>
          <w:lang w:val="en-US"/>
        </w:rPr>
        <w:t>ed</w:t>
      </w:r>
      <w:r w:rsidRPr="00B91DE8">
        <w:rPr>
          <w:rFonts w:eastAsia="ＭＳ 明朝"/>
          <w:sz w:val="22"/>
          <w:szCs w:val="22"/>
          <w:lang w:val="en-US"/>
        </w:rPr>
        <w:t xml:space="preserve"> about the </w:t>
      </w:r>
      <w:r w:rsidR="008D7DFC">
        <w:rPr>
          <w:rFonts w:eastAsia="ＭＳ 明朝" w:hint="eastAsia"/>
          <w:sz w:val="22"/>
          <w:szCs w:val="22"/>
          <w:lang w:val="en-US"/>
        </w:rPr>
        <w:t xml:space="preserve">time domain </w:t>
      </w:r>
      <w:r w:rsidRPr="00B91DE8">
        <w:rPr>
          <w:rFonts w:eastAsia="ＭＳ 明朝"/>
          <w:sz w:val="22"/>
          <w:szCs w:val="22"/>
          <w:lang w:val="en-US"/>
        </w:rPr>
        <w:t xml:space="preserve">preamble </w:t>
      </w:r>
      <w:r w:rsidR="008D7DFC">
        <w:rPr>
          <w:rFonts w:eastAsia="ＭＳ 明朝" w:hint="eastAsia"/>
          <w:sz w:val="22"/>
          <w:szCs w:val="22"/>
          <w:lang w:val="en-US"/>
        </w:rPr>
        <w:t xml:space="preserve">resource </w:t>
      </w:r>
      <w:r w:rsidRPr="00B91DE8">
        <w:rPr>
          <w:rFonts w:eastAsia="ＭＳ 明朝"/>
          <w:sz w:val="22"/>
          <w:szCs w:val="22"/>
          <w:lang w:val="en-US"/>
        </w:rPr>
        <w:t>mapping for single beam and multi beam operation</w:t>
      </w:r>
      <w:r>
        <w:rPr>
          <w:rFonts w:eastAsia="ＭＳ 明朝" w:hint="eastAsia"/>
          <w:sz w:val="22"/>
          <w:szCs w:val="22"/>
          <w:lang w:val="en-US"/>
        </w:rPr>
        <w:t>s</w:t>
      </w:r>
      <w:r w:rsidRPr="00B91DE8">
        <w:rPr>
          <w:rFonts w:eastAsia="ＭＳ 明朝"/>
          <w:sz w:val="22"/>
          <w:szCs w:val="22"/>
          <w:lang w:val="en-US"/>
        </w:rPr>
        <w:t>.</w:t>
      </w:r>
    </w:p>
    <w:p w:rsidR="00DD4432" w:rsidRDefault="00DD4432" w:rsidP="00AE17E3">
      <w:pPr>
        <w:rPr>
          <w:lang w:val="en-US"/>
        </w:rPr>
      </w:pPr>
    </w:p>
    <w:p w:rsidR="00153AAD" w:rsidRPr="00787C11" w:rsidRDefault="00153AAD" w:rsidP="00153AAD">
      <w:pPr>
        <w:rPr>
          <w:bCs/>
          <w:sz w:val="22"/>
          <w:szCs w:val="22"/>
          <w:lang w:val="en-US"/>
        </w:rPr>
      </w:pPr>
      <w:r w:rsidRPr="00787C11">
        <w:rPr>
          <w:rFonts w:ascii="Arial" w:hAnsi="Arial" w:cs="Arial"/>
          <w:b/>
          <w:bCs/>
          <w:sz w:val="22"/>
          <w:szCs w:val="22"/>
          <w:lang w:val="en-US"/>
        </w:rPr>
        <w:t>[Observation 1]</w:t>
      </w:r>
      <w:r w:rsidRPr="00787C11">
        <w:rPr>
          <w:rFonts w:hint="eastAsia"/>
          <w:b/>
          <w:bCs/>
          <w:sz w:val="22"/>
          <w:szCs w:val="22"/>
          <w:lang w:val="en-US"/>
        </w:rPr>
        <w:t xml:space="preserve">  </w:t>
      </w:r>
      <w:r>
        <w:rPr>
          <w:rFonts w:hint="eastAsia"/>
          <w:bCs/>
          <w:sz w:val="22"/>
          <w:szCs w:val="22"/>
          <w:lang w:val="en-US"/>
        </w:rPr>
        <w:t>O</w:t>
      </w:r>
      <w:r w:rsidRPr="00787C11">
        <w:rPr>
          <w:bCs/>
          <w:sz w:val="22"/>
          <w:szCs w:val="22"/>
          <w:lang w:val="en-US"/>
        </w:rPr>
        <w:t xml:space="preserve">ption 1 </w:t>
      </w:r>
      <w:r>
        <w:rPr>
          <w:rFonts w:hint="eastAsia"/>
          <w:bCs/>
          <w:sz w:val="22"/>
          <w:szCs w:val="22"/>
          <w:lang w:val="en-US"/>
        </w:rPr>
        <w:t xml:space="preserve">format </w:t>
      </w:r>
      <w:r w:rsidRPr="00787C11">
        <w:rPr>
          <w:bCs/>
          <w:sz w:val="22"/>
          <w:szCs w:val="22"/>
          <w:lang w:val="en-US"/>
        </w:rPr>
        <w:t xml:space="preserve">is necessary to </w:t>
      </w:r>
      <w:r>
        <w:rPr>
          <w:rFonts w:hint="eastAsia"/>
          <w:bCs/>
          <w:sz w:val="22"/>
          <w:szCs w:val="22"/>
          <w:lang w:val="en-US"/>
        </w:rPr>
        <w:t>achieve coverage extension,</w:t>
      </w:r>
      <w:r w:rsidRPr="00787C11">
        <w:rPr>
          <w:bCs/>
          <w:sz w:val="22"/>
          <w:szCs w:val="22"/>
          <w:lang w:val="en-US"/>
        </w:rPr>
        <w:t xml:space="preserve"> and option 2</w:t>
      </w:r>
      <w:r>
        <w:rPr>
          <w:rFonts w:hint="eastAsia"/>
          <w:bCs/>
          <w:sz w:val="22"/>
          <w:szCs w:val="22"/>
          <w:lang w:val="en-US"/>
        </w:rPr>
        <w:t xml:space="preserve"> format</w:t>
      </w:r>
      <w:r w:rsidRPr="00787C11">
        <w:rPr>
          <w:bCs/>
          <w:sz w:val="22"/>
          <w:szCs w:val="22"/>
          <w:lang w:val="en-US"/>
        </w:rPr>
        <w:t xml:space="preserve"> is necessary to support </w:t>
      </w:r>
      <w:r>
        <w:rPr>
          <w:rFonts w:hint="eastAsia"/>
          <w:bCs/>
          <w:sz w:val="22"/>
          <w:szCs w:val="22"/>
          <w:lang w:val="en-US"/>
        </w:rPr>
        <w:t>TRP RX beam switching</w:t>
      </w:r>
      <w:r w:rsidRPr="00787C11">
        <w:rPr>
          <w:bCs/>
          <w:sz w:val="22"/>
          <w:szCs w:val="22"/>
          <w:lang w:val="en-US"/>
        </w:rPr>
        <w:t>.</w:t>
      </w:r>
    </w:p>
    <w:p w:rsidR="00153AAD" w:rsidRPr="00153AAD" w:rsidRDefault="00153AAD" w:rsidP="00153AAD">
      <w:pPr>
        <w:rPr>
          <w:b/>
          <w:bCs/>
          <w:sz w:val="22"/>
          <w:szCs w:val="22"/>
          <w:lang w:val="en-US"/>
        </w:rPr>
      </w:pPr>
      <w:r w:rsidRPr="00197923">
        <w:rPr>
          <w:rFonts w:ascii="Arial" w:hAnsi="Arial" w:cs="Arial"/>
          <w:b/>
          <w:bCs/>
          <w:sz w:val="22"/>
          <w:szCs w:val="22"/>
          <w:lang w:val="en-US"/>
        </w:rPr>
        <w:t xml:space="preserve">[Observation </w:t>
      </w:r>
      <w:r w:rsidRPr="00197923">
        <w:rPr>
          <w:rFonts w:ascii="Arial" w:hAnsi="Arial" w:cs="Arial" w:hint="eastAsia"/>
          <w:b/>
          <w:bCs/>
          <w:sz w:val="22"/>
          <w:szCs w:val="22"/>
          <w:lang w:val="en-US"/>
        </w:rPr>
        <w:t>2</w:t>
      </w:r>
      <w:r w:rsidRPr="00197923">
        <w:rPr>
          <w:rFonts w:ascii="Arial" w:hAnsi="Arial" w:cs="Arial"/>
          <w:b/>
          <w:bCs/>
          <w:sz w:val="22"/>
          <w:szCs w:val="22"/>
          <w:lang w:val="en-US"/>
        </w:rPr>
        <w:t>]</w:t>
      </w:r>
      <w:r w:rsidRPr="00197923">
        <w:rPr>
          <w:rFonts w:hint="eastAsia"/>
          <w:b/>
          <w:bCs/>
          <w:sz w:val="22"/>
          <w:szCs w:val="22"/>
          <w:lang w:val="en-US"/>
        </w:rPr>
        <w:t xml:space="preserve">  </w:t>
      </w:r>
      <w:r w:rsidRPr="00197923">
        <w:rPr>
          <w:bCs/>
          <w:sz w:val="22"/>
          <w:szCs w:val="22"/>
          <w:lang w:val="en-US"/>
        </w:rPr>
        <w:t>The need of capacity expansion with the orthogonal cover code or using different sequences should be clarified.</w:t>
      </w:r>
    </w:p>
    <w:p w:rsidR="00153AAD" w:rsidRDefault="00153AAD" w:rsidP="00153AAD">
      <w:pPr>
        <w:rPr>
          <w:bCs/>
          <w:sz w:val="22"/>
          <w:szCs w:val="22"/>
          <w:lang w:val="en-US"/>
        </w:rPr>
      </w:pPr>
      <w:r w:rsidRPr="00197923">
        <w:rPr>
          <w:rFonts w:ascii="Arial" w:hAnsi="Arial" w:cs="Arial"/>
          <w:b/>
          <w:bCs/>
          <w:sz w:val="22"/>
          <w:szCs w:val="22"/>
          <w:lang w:val="en-US"/>
        </w:rPr>
        <w:t>[Proposal 1]</w:t>
      </w:r>
      <w:r w:rsidRPr="00197923">
        <w:rPr>
          <w:rFonts w:hint="eastAsia"/>
          <w:b/>
          <w:sz w:val="22"/>
          <w:szCs w:val="22"/>
          <w:lang w:val="en-US"/>
        </w:rPr>
        <w:t xml:space="preserve"> </w:t>
      </w:r>
      <w:r w:rsidRPr="00197923">
        <w:rPr>
          <w:b/>
          <w:sz w:val="22"/>
          <w:szCs w:val="22"/>
          <w:lang w:val="en-US"/>
        </w:rPr>
        <w:t xml:space="preserve"> </w:t>
      </w:r>
      <w:r>
        <w:rPr>
          <w:rFonts w:hint="eastAsia"/>
          <w:bCs/>
          <w:sz w:val="22"/>
          <w:szCs w:val="22"/>
          <w:lang w:val="en-US"/>
        </w:rPr>
        <w:t>Following RACH transmission options should be supported as random access preamble format.</w:t>
      </w:r>
    </w:p>
    <w:p w:rsidR="00153AAD" w:rsidRPr="00197923" w:rsidRDefault="00153AAD" w:rsidP="00153AAD">
      <w:pPr>
        <w:pStyle w:val="afc"/>
        <w:numPr>
          <w:ilvl w:val="0"/>
          <w:numId w:val="26"/>
        </w:numPr>
        <w:ind w:leftChars="0"/>
        <w:rPr>
          <w:b/>
          <w:sz w:val="22"/>
          <w:szCs w:val="22"/>
          <w:lang w:val="en-US"/>
        </w:rPr>
      </w:pPr>
      <w:r w:rsidRPr="00005493">
        <w:rPr>
          <w:sz w:val="22"/>
          <w:szCs w:val="22"/>
          <w:lang w:val="en-US"/>
        </w:rPr>
        <w:t>CP is inserted at the beginning of the consecutive multiple/repeated RACH OFDM symbols, CP/GT between RACH symbols is omitted and GT is reserved at the end of the consecutive multiple/repeated RACH symbols</w:t>
      </w:r>
    </w:p>
    <w:p w:rsidR="00153AAD" w:rsidRPr="00546346" w:rsidRDefault="00153AAD" w:rsidP="00153AAD">
      <w:pPr>
        <w:pStyle w:val="afc"/>
        <w:numPr>
          <w:ilvl w:val="0"/>
          <w:numId w:val="26"/>
        </w:numPr>
        <w:ind w:leftChars="0"/>
        <w:rPr>
          <w:b/>
          <w:sz w:val="22"/>
          <w:szCs w:val="22"/>
          <w:lang w:val="en-US"/>
        </w:rPr>
      </w:pPr>
      <w:r>
        <w:rPr>
          <w:sz w:val="22"/>
          <w:szCs w:val="22"/>
          <w:lang w:val="en-US"/>
        </w:rPr>
        <w:t>The same</w:t>
      </w:r>
      <w:r w:rsidRPr="00005493">
        <w:rPr>
          <w:sz w:val="22"/>
          <w:szCs w:val="22"/>
          <w:lang w:val="en-US"/>
        </w:rPr>
        <w:t xml:space="preserve"> RACH sequences with CP is used and GT is reserved at the end of the consecutive multiple/repeated RACH preambles</w:t>
      </w:r>
    </w:p>
    <w:p w:rsidR="00546346" w:rsidRPr="00546346" w:rsidRDefault="00546346" w:rsidP="00546346">
      <w:pPr>
        <w:rPr>
          <w:b/>
          <w:sz w:val="22"/>
          <w:szCs w:val="22"/>
          <w:lang w:val="en-US"/>
        </w:rPr>
      </w:pPr>
    </w:p>
    <w:p w:rsidR="00546346" w:rsidRPr="00153AAD" w:rsidRDefault="00546346" w:rsidP="00546346">
      <w:pPr>
        <w:spacing w:afterLines="50" w:after="120"/>
        <w:rPr>
          <w:rFonts w:asciiTheme="majorHAnsi" w:eastAsia="ＭＳ 明朝" w:hAnsiTheme="majorHAnsi" w:cstheme="majorHAnsi"/>
          <w:b/>
          <w:sz w:val="22"/>
          <w:lang w:val="en-US"/>
        </w:rPr>
      </w:pPr>
      <w:r w:rsidRPr="00153AAD">
        <w:rPr>
          <w:rFonts w:asciiTheme="majorHAnsi" w:hAnsiTheme="majorHAnsi" w:cstheme="majorHAnsi"/>
          <w:b/>
          <w:bCs/>
          <w:sz w:val="22"/>
          <w:szCs w:val="22"/>
          <w:lang w:val="en-US"/>
        </w:rPr>
        <w:t>[Observation 3]</w:t>
      </w:r>
      <w:r w:rsidRPr="00153AAD">
        <w:rPr>
          <w:rFonts w:asciiTheme="majorHAnsi" w:hAnsiTheme="majorHAnsi" w:cstheme="majorHAnsi" w:hint="eastAsia"/>
          <w:b/>
          <w:bCs/>
          <w:sz w:val="22"/>
          <w:szCs w:val="22"/>
          <w:lang w:val="en-US"/>
        </w:rPr>
        <w:t xml:space="preserve">　</w:t>
      </w:r>
      <w:r>
        <w:rPr>
          <w:rFonts w:eastAsia="ＭＳ 明朝" w:hint="eastAsia"/>
          <w:sz w:val="22"/>
          <w:lang w:val="en-US"/>
        </w:rPr>
        <w:t>For sub-6 GHz band, s</w:t>
      </w:r>
      <w:r w:rsidRPr="00153AAD">
        <w:rPr>
          <w:rFonts w:eastAsia="ＭＳ 明朝" w:hint="eastAsia"/>
          <w:sz w:val="22"/>
          <w:lang w:val="en-US"/>
        </w:rPr>
        <w:t xml:space="preserve">ub-carrier spacing of 1.25 kHz (same as LTE) shows good performance in case of low UE speed, sub-carrier spacing of 2.5 kHz shows good performance in case of high speed </w:t>
      </w:r>
      <w:r w:rsidRPr="00153AAD">
        <w:rPr>
          <w:rFonts w:eastAsia="ＭＳ 明朝"/>
          <w:sz w:val="22"/>
          <w:lang w:val="en-US"/>
        </w:rPr>
        <w:t>scenario</w:t>
      </w:r>
      <w:r w:rsidRPr="00153AAD">
        <w:rPr>
          <w:rFonts w:eastAsia="ＭＳ 明朝" w:hint="eastAsia"/>
          <w:sz w:val="22"/>
          <w:lang w:val="en-US"/>
        </w:rPr>
        <w:t xml:space="preserve"> up to 120 km/</w:t>
      </w:r>
      <w:proofErr w:type="gramStart"/>
      <w:r w:rsidRPr="00153AAD">
        <w:rPr>
          <w:rFonts w:eastAsia="ＭＳ 明朝" w:hint="eastAsia"/>
          <w:sz w:val="22"/>
          <w:lang w:val="en-US"/>
        </w:rPr>
        <w:t>h</w:t>
      </w:r>
      <w:proofErr w:type="gramEnd"/>
      <w:r w:rsidRPr="00153AAD">
        <w:rPr>
          <w:rFonts w:eastAsia="ＭＳ 明朝" w:hint="eastAsia"/>
          <w:sz w:val="22"/>
          <w:lang w:val="en-US"/>
        </w:rPr>
        <w:t xml:space="preserve">, and sub-carrier spacing </w:t>
      </w:r>
      <w:proofErr w:type="gramStart"/>
      <w:r w:rsidRPr="00153AAD">
        <w:rPr>
          <w:rFonts w:eastAsia="ＭＳ 明朝" w:hint="eastAsia"/>
          <w:sz w:val="22"/>
          <w:lang w:val="en-US"/>
        </w:rPr>
        <w:t>of</w:t>
      </w:r>
      <w:proofErr w:type="gramEnd"/>
      <w:r w:rsidRPr="00153AAD">
        <w:rPr>
          <w:rFonts w:eastAsia="ＭＳ 明朝" w:hint="eastAsia"/>
          <w:sz w:val="22"/>
          <w:lang w:val="en-US"/>
        </w:rPr>
        <w:t xml:space="preserve"> 5.0 kHz shows good performance in extreme high speed scenario up to 500 km/h.</w:t>
      </w:r>
      <w:r w:rsidRPr="00153AAD" w:rsidDel="00166924">
        <w:rPr>
          <w:rFonts w:asciiTheme="majorHAnsi" w:eastAsia="ＭＳ 明朝" w:hAnsiTheme="majorHAnsi" w:cstheme="majorHAnsi"/>
          <w:sz w:val="22"/>
          <w:lang w:val="en-US"/>
        </w:rPr>
        <w:t xml:space="preserve"> </w:t>
      </w:r>
    </w:p>
    <w:p w:rsidR="00546346" w:rsidRPr="00546346" w:rsidRDefault="00546346" w:rsidP="00546346">
      <w:pPr>
        <w:rPr>
          <w:rFonts w:asciiTheme="majorHAnsi" w:hAnsiTheme="majorHAnsi" w:cstheme="majorHAnsi"/>
          <w:lang w:val="en-US"/>
        </w:rPr>
      </w:pPr>
      <w:r w:rsidRPr="00153AAD">
        <w:rPr>
          <w:rFonts w:asciiTheme="majorHAnsi" w:hAnsiTheme="majorHAnsi" w:cstheme="majorHAnsi"/>
          <w:b/>
          <w:bCs/>
          <w:sz w:val="22"/>
          <w:szCs w:val="22"/>
          <w:lang w:val="en-US"/>
        </w:rPr>
        <w:t>[Observation 4]</w:t>
      </w:r>
      <w:r w:rsidRPr="00153AAD">
        <w:rPr>
          <w:rFonts w:asciiTheme="majorHAnsi" w:hAnsiTheme="majorHAnsi" w:cstheme="majorHAnsi" w:hint="eastAsia"/>
          <w:b/>
          <w:bCs/>
          <w:sz w:val="22"/>
          <w:szCs w:val="22"/>
          <w:lang w:val="en-US"/>
        </w:rPr>
        <w:t xml:space="preserve">　</w:t>
      </w:r>
      <w:r w:rsidRPr="00153AAD">
        <w:rPr>
          <w:rFonts w:eastAsia="ＭＳ 明朝" w:hint="eastAsia"/>
          <w:sz w:val="22"/>
          <w:lang w:val="en-US"/>
        </w:rPr>
        <w:t xml:space="preserve"> For </w:t>
      </w:r>
      <w:r>
        <w:rPr>
          <w:rFonts w:eastAsia="ＭＳ 明朝" w:hint="eastAsia"/>
          <w:sz w:val="22"/>
          <w:lang w:val="en-US"/>
        </w:rPr>
        <w:t>above</w:t>
      </w:r>
      <w:r w:rsidRPr="00153AAD">
        <w:rPr>
          <w:rFonts w:eastAsia="ＭＳ 明朝" w:hint="eastAsia"/>
          <w:sz w:val="22"/>
          <w:lang w:val="en-US"/>
        </w:rPr>
        <w:t xml:space="preserve"> 6 GHz band, the minimum sub-carrier spacing </w:t>
      </w:r>
      <w:r>
        <w:rPr>
          <w:rFonts w:eastAsia="ＭＳ 明朝" w:hint="eastAsia"/>
          <w:sz w:val="22"/>
          <w:lang w:val="en-US"/>
        </w:rPr>
        <w:t>should be</w:t>
      </w:r>
      <w:r w:rsidRPr="00153AAD">
        <w:rPr>
          <w:rFonts w:eastAsia="ＭＳ 明朝" w:hint="eastAsia"/>
          <w:sz w:val="22"/>
          <w:lang w:val="en-US"/>
        </w:rPr>
        <w:t xml:space="preserve"> 5 kHz. </w:t>
      </w:r>
      <w:r>
        <w:rPr>
          <w:rFonts w:eastAsia="ＭＳ 明朝" w:hint="eastAsia"/>
          <w:sz w:val="22"/>
          <w:lang w:val="en-US"/>
        </w:rPr>
        <w:t>Subcarrier spacing wider than 5 kHz can be considered for efficient resource utilization in multi-beam based operation</w:t>
      </w:r>
      <w:r w:rsidRPr="00153AAD">
        <w:rPr>
          <w:rFonts w:eastAsia="ＭＳ 明朝" w:hint="eastAsia"/>
          <w:sz w:val="22"/>
          <w:lang w:val="en-US"/>
        </w:rPr>
        <w:t>.</w:t>
      </w:r>
      <w:r w:rsidRPr="00153AAD" w:rsidDel="00CE37F1">
        <w:rPr>
          <w:rFonts w:asciiTheme="minorEastAsia" w:eastAsiaTheme="minorEastAsia" w:hAnsiTheme="minorEastAsia" w:cstheme="majorHAnsi"/>
          <w:sz w:val="22"/>
          <w:szCs w:val="22"/>
          <w:lang w:val="en-US"/>
        </w:rPr>
        <w:t xml:space="preserve"> </w:t>
      </w:r>
    </w:p>
    <w:p w:rsidR="00546346" w:rsidRPr="00153AAD" w:rsidRDefault="00546346" w:rsidP="00546346">
      <w:pPr>
        <w:rPr>
          <w:sz w:val="22"/>
          <w:szCs w:val="22"/>
          <w:lang w:val="en-US"/>
        </w:rPr>
      </w:pPr>
      <w:r w:rsidRPr="00153AAD">
        <w:rPr>
          <w:rFonts w:asciiTheme="majorHAnsi" w:hAnsiTheme="majorHAnsi" w:cstheme="majorHAnsi"/>
          <w:b/>
          <w:bCs/>
          <w:sz w:val="22"/>
          <w:szCs w:val="22"/>
          <w:lang w:val="en-US"/>
        </w:rPr>
        <w:t>[Proposal 2]</w:t>
      </w:r>
      <w:r w:rsidRPr="00153AAD">
        <w:rPr>
          <w:rFonts w:asciiTheme="majorHAnsi" w:hAnsiTheme="majorHAnsi" w:cstheme="majorHAnsi" w:hint="eastAsia"/>
          <w:b/>
          <w:sz w:val="22"/>
          <w:szCs w:val="22"/>
          <w:lang w:val="en-US"/>
        </w:rPr>
        <w:t xml:space="preserve">　</w:t>
      </w:r>
      <w:r w:rsidRPr="00153AAD">
        <w:rPr>
          <w:rFonts w:asciiTheme="majorHAnsi" w:hAnsiTheme="majorHAnsi" w:cstheme="majorHAnsi"/>
          <w:b/>
          <w:bCs/>
          <w:sz w:val="22"/>
          <w:szCs w:val="22"/>
          <w:lang w:val="en-US"/>
        </w:rPr>
        <w:t xml:space="preserve"> </w:t>
      </w:r>
      <w:r w:rsidRPr="00153AAD">
        <w:rPr>
          <w:rFonts w:hint="eastAsia"/>
          <w:sz w:val="22"/>
          <w:szCs w:val="22"/>
          <w:lang w:val="en-US"/>
        </w:rPr>
        <w:t>For sub 6 GHz band, subcarrier spacing of 1.25 kHz, 2.5 kHz and 5 kHz should be supported for PRACH</w:t>
      </w:r>
      <w:proofErr w:type="gramStart"/>
      <w:r w:rsidRPr="00153AAD">
        <w:rPr>
          <w:rFonts w:hint="eastAsia"/>
          <w:sz w:val="22"/>
          <w:szCs w:val="22"/>
          <w:lang w:val="en-US"/>
        </w:rPr>
        <w:t>..</w:t>
      </w:r>
      <w:proofErr w:type="gramEnd"/>
    </w:p>
    <w:p w:rsidR="00546346" w:rsidRPr="00153AAD" w:rsidRDefault="00546346" w:rsidP="00546346">
      <w:pPr>
        <w:rPr>
          <w:rFonts w:asciiTheme="majorHAnsi" w:hAnsiTheme="majorHAnsi" w:cstheme="majorHAnsi"/>
          <w:b/>
          <w:sz w:val="22"/>
          <w:szCs w:val="22"/>
          <w:lang w:val="en-US"/>
        </w:rPr>
      </w:pPr>
      <w:r w:rsidRPr="00153AAD">
        <w:rPr>
          <w:rFonts w:asciiTheme="majorHAnsi" w:hAnsiTheme="majorHAnsi" w:cstheme="majorHAnsi"/>
          <w:b/>
          <w:bCs/>
          <w:sz w:val="22"/>
          <w:szCs w:val="22"/>
          <w:lang w:val="en-US"/>
        </w:rPr>
        <w:t>[Proposal 3]</w:t>
      </w:r>
      <w:r w:rsidRPr="00153AAD">
        <w:rPr>
          <w:rFonts w:asciiTheme="majorHAnsi" w:hAnsiTheme="majorHAnsi" w:cstheme="majorHAnsi" w:hint="eastAsia"/>
          <w:b/>
          <w:sz w:val="22"/>
          <w:szCs w:val="22"/>
          <w:lang w:val="en-US"/>
        </w:rPr>
        <w:t xml:space="preserve">　</w:t>
      </w:r>
      <w:r w:rsidRPr="00153AAD">
        <w:rPr>
          <w:rFonts w:asciiTheme="majorHAnsi" w:hAnsiTheme="majorHAnsi" w:cstheme="majorHAnsi"/>
          <w:b/>
          <w:bCs/>
          <w:sz w:val="22"/>
          <w:szCs w:val="22"/>
          <w:lang w:val="en-US"/>
        </w:rPr>
        <w:t xml:space="preserve"> </w:t>
      </w:r>
      <w:r w:rsidRPr="00153AAD">
        <w:rPr>
          <w:rFonts w:hint="eastAsia"/>
          <w:sz w:val="22"/>
          <w:szCs w:val="22"/>
          <w:lang w:val="en-US"/>
        </w:rPr>
        <w:t xml:space="preserve">For </w:t>
      </w:r>
      <w:r>
        <w:rPr>
          <w:rFonts w:hint="eastAsia"/>
          <w:sz w:val="22"/>
          <w:szCs w:val="22"/>
          <w:lang w:val="en-US"/>
        </w:rPr>
        <w:t>above</w:t>
      </w:r>
      <w:r w:rsidRPr="00153AAD">
        <w:rPr>
          <w:rFonts w:hint="eastAsia"/>
          <w:sz w:val="22"/>
          <w:szCs w:val="22"/>
          <w:lang w:val="en-US"/>
        </w:rPr>
        <w:t xml:space="preserve"> 6 GHz band, the sub-carrier spacing equal to or wider than 5 kHz should be supported for PRACH considering TRP RX beam switching.</w:t>
      </w:r>
    </w:p>
    <w:p w:rsidR="00F13C2A" w:rsidRPr="00665257" w:rsidRDefault="00546346" w:rsidP="00AE17E3">
      <w:pPr>
        <w:rPr>
          <w:rFonts w:asciiTheme="minorEastAsia" w:eastAsiaTheme="minorEastAsia" w:hAnsiTheme="minorEastAsia" w:cstheme="majorHAnsi"/>
          <w:b/>
          <w:color w:val="FF0000"/>
          <w:sz w:val="22"/>
          <w:szCs w:val="22"/>
          <w:lang w:val="en-US"/>
        </w:rPr>
      </w:pPr>
      <w:r w:rsidRPr="002E01FB" w:rsidDel="00153AAD">
        <w:rPr>
          <w:rFonts w:ascii="Arial" w:hAnsi="Arial" w:cs="Arial"/>
          <w:b/>
          <w:bCs/>
          <w:color w:val="FF0000"/>
          <w:sz w:val="22"/>
          <w:szCs w:val="22"/>
          <w:lang w:val="en-US"/>
        </w:rPr>
        <w:t xml:space="preserve"> </w:t>
      </w:r>
    </w:p>
    <w:p w:rsidR="009E3AC0" w:rsidRPr="00B91DE8" w:rsidRDefault="009E3AC0" w:rsidP="009E3AC0">
      <w:pPr>
        <w:pStyle w:val="1"/>
        <w:spacing w:after="120"/>
        <w:jc w:val="both"/>
        <w:rPr>
          <w:b/>
          <w:lang w:val="en-US"/>
        </w:rPr>
      </w:pPr>
      <w:r w:rsidRPr="00F02255">
        <w:rPr>
          <w:b/>
          <w:lang w:val="en-US"/>
        </w:rPr>
        <w:t>References</w:t>
      </w:r>
    </w:p>
    <w:p w:rsidR="00005493" w:rsidRDefault="00005493" w:rsidP="000A6406">
      <w:pPr>
        <w:widowControl w:val="0"/>
        <w:numPr>
          <w:ilvl w:val="0"/>
          <w:numId w:val="4"/>
        </w:numPr>
        <w:spacing w:after="120"/>
        <w:jc w:val="both"/>
        <w:rPr>
          <w:sz w:val="22"/>
          <w:szCs w:val="22"/>
          <w:lang w:val="en-US"/>
        </w:rPr>
      </w:pPr>
      <w:r>
        <w:rPr>
          <w:rFonts w:hint="eastAsia"/>
          <w:sz w:val="22"/>
          <w:szCs w:val="22"/>
          <w:lang w:val="en-US"/>
        </w:rPr>
        <w:t>3GPP, RAN1 NR Ad-Hoc, Chairman</w:t>
      </w:r>
      <w:r>
        <w:rPr>
          <w:sz w:val="22"/>
          <w:szCs w:val="22"/>
          <w:lang w:val="en-US"/>
        </w:rPr>
        <w:t>’</w:t>
      </w:r>
      <w:r>
        <w:rPr>
          <w:rFonts w:hint="eastAsia"/>
          <w:sz w:val="22"/>
          <w:szCs w:val="22"/>
          <w:lang w:val="en-US"/>
        </w:rPr>
        <w:t>s note, January 2017.</w:t>
      </w:r>
    </w:p>
    <w:p w:rsidR="009E3AC0" w:rsidRPr="00B91DE8" w:rsidRDefault="009E3AC0" w:rsidP="000A6406">
      <w:pPr>
        <w:widowControl w:val="0"/>
        <w:numPr>
          <w:ilvl w:val="0"/>
          <w:numId w:val="4"/>
        </w:numPr>
        <w:spacing w:after="120"/>
        <w:jc w:val="both"/>
        <w:rPr>
          <w:sz w:val="22"/>
          <w:szCs w:val="22"/>
          <w:lang w:val="en-US"/>
        </w:rPr>
      </w:pPr>
      <w:r w:rsidRPr="00B91DE8">
        <w:rPr>
          <w:sz w:val="22"/>
          <w:szCs w:val="22"/>
          <w:lang w:val="en-US"/>
        </w:rPr>
        <w:t xml:space="preserve">3GPP </w:t>
      </w:r>
      <w:r w:rsidR="000A6406" w:rsidRPr="00B91DE8">
        <w:rPr>
          <w:sz w:val="22"/>
          <w:szCs w:val="22"/>
          <w:lang w:val="en-US"/>
        </w:rPr>
        <w:t>R1-1610986</w:t>
      </w:r>
      <w:r w:rsidR="000A6406" w:rsidRPr="00B91DE8">
        <w:rPr>
          <w:rFonts w:hint="eastAsia"/>
          <w:sz w:val="22"/>
          <w:szCs w:val="22"/>
          <w:lang w:val="en-US"/>
        </w:rPr>
        <w:t xml:space="preserve">, Qualcomm, </w:t>
      </w:r>
      <w:r w:rsidR="000A6406" w:rsidRPr="00B91DE8">
        <w:rPr>
          <w:sz w:val="22"/>
          <w:szCs w:val="22"/>
          <w:lang w:val="en-US"/>
        </w:rPr>
        <w:t xml:space="preserve">“WF on </w:t>
      </w:r>
      <w:r w:rsidR="000A6406" w:rsidRPr="00B91DE8">
        <w:rPr>
          <w:rFonts w:hint="eastAsia"/>
          <w:sz w:val="22"/>
          <w:szCs w:val="22"/>
          <w:lang w:val="en-US"/>
        </w:rPr>
        <w:t>u</w:t>
      </w:r>
      <w:r w:rsidR="000A6406" w:rsidRPr="00B91DE8">
        <w:rPr>
          <w:sz w:val="22"/>
          <w:szCs w:val="22"/>
          <w:lang w:val="en-US"/>
        </w:rPr>
        <w:t xml:space="preserve">pdated </w:t>
      </w:r>
      <w:r w:rsidR="000A6406" w:rsidRPr="00B91DE8">
        <w:rPr>
          <w:rFonts w:hint="eastAsia"/>
          <w:sz w:val="22"/>
          <w:szCs w:val="22"/>
          <w:lang w:val="en-US"/>
        </w:rPr>
        <w:t>l</w:t>
      </w:r>
      <w:r w:rsidR="000A6406" w:rsidRPr="00B91DE8">
        <w:rPr>
          <w:sz w:val="22"/>
          <w:szCs w:val="22"/>
          <w:lang w:val="en-US"/>
        </w:rPr>
        <w:t xml:space="preserve">ink </w:t>
      </w:r>
      <w:r w:rsidR="000A6406" w:rsidRPr="00B91DE8">
        <w:rPr>
          <w:rFonts w:hint="eastAsia"/>
          <w:sz w:val="22"/>
          <w:szCs w:val="22"/>
          <w:lang w:val="en-US"/>
        </w:rPr>
        <w:t>l</w:t>
      </w:r>
      <w:r w:rsidR="000A6406" w:rsidRPr="00B91DE8">
        <w:rPr>
          <w:sz w:val="22"/>
          <w:szCs w:val="22"/>
          <w:lang w:val="en-US"/>
        </w:rPr>
        <w:t xml:space="preserve">evel </w:t>
      </w:r>
      <w:r w:rsidR="000A6406" w:rsidRPr="00B91DE8">
        <w:rPr>
          <w:rFonts w:hint="eastAsia"/>
          <w:sz w:val="22"/>
          <w:szCs w:val="22"/>
          <w:lang w:val="en-US"/>
        </w:rPr>
        <w:t>e</w:t>
      </w:r>
      <w:r w:rsidR="000A6406" w:rsidRPr="00B91DE8">
        <w:rPr>
          <w:sz w:val="22"/>
          <w:szCs w:val="22"/>
          <w:lang w:val="en-US"/>
        </w:rPr>
        <w:t xml:space="preserve">valuation </w:t>
      </w:r>
      <w:r w:rsidR="000A6406" w:rsidRPr="00B91DE8">
        <w:rPr>
          <w:rFonts w:hint="eastAsia"/>
          <w:sz w:val="22"/>
          <w:szCs w:val="22"/>
          <w:lang w:val="en-US"/>
        </w:rPr>
        <w:t>a</w:t>
      </w:r>
      <w:r w:rsidR="000A6406" w:rsidRPr="00B91DE8">
        <w:rPr>
          <w:sz w:val="22"/>
          <w:szCs w:val="22"/>
          <w:lang w:val="en-US"/>
        </w:rPr>
        <w:t xml:space="preserve">ssumptions for RACH </w:t>
      </w:r>
      <w:r w:rsidR="000A6406" w:rsidRPr="00B91DE8">
        <w:rPr>
          <w:rFonts w:hint="eastAsia"/>
          <w:sz w:val="22"/>
          <w:szCs w:val="22"/>
          <w:lang w:val="en-US"/>
        </w:rPr>
        <w:t>p</w:t>
      </w:r>
      <w:r w:rsidR="000A6406" w:rsidRPr="00B91DE8">
        <w:rPr>
          <w:sz w:val="22"/>
          <w:szCs w:val="22"/>
          <w:lang w:val="en-US"/>
        </w:rPr>
        <w:t>reamble</w:t>
      </w:r>
      <w:r w:rsidR="000A6406" w:rsidRPr="00B91DE8">
        <w:rPr>
          <w:rFonts w:hint="eastAsia"/>
          <w:sz w:val="22"/>
          <w:szCs w:val="22"/>
          <w:lang w:val="en-US"/>
        </w:rPr>
        <w:t>,</w:t>
      </w:r>
      <w:r w:rsidR="000A6406" w:rsidRPr="00B91DE8">
        <w:rPr>
          <w:sz w:val="22"/>
          <w:szCs w:val="22"/>
          <w:lang w:val="en-US"/>
        </w:rPr>
        <w:t>”</w:t>
      </w:r>
      <w:r w:rsidR="000A6406" w:rsidRPr="00B91DE8">
        <w:rPr>
          <w:rFonts w:hint="eastAsia"/>
          <w:sz w:val="22"/>
          <w:szCs w:val="22"/>
          <w:lang w:val="en-US"/>
        </w:rPr>
        <w:t xml:space="preserve"> Nov. 2016.</w:t>
      </w:r>
    </w:p>
    <w:p w:rsidR="001E40F0" w:rsidRPr="00B91DE8" w:rsidRDefault="000A6406" w:rsidP="000351A3">
      <w:pPr>
        <w:widowControl w:val="0"/>
        <w:numPr>
          <w:ilvl w:val="0"/>
          <w:numId w:val="4"/>
        </w:numPr>
        <w:spacing w:after="120"/>
        <w:jc w:val="both"/>
        <w:rPr>
          <w:rFonts w:eastAsia="ＭＳ 明朝"/>
          <w:sz w:val="22"/>
          <w:lang w:val="en-US"/>
        </w:rPr>
      </w:pPr>
      <w:r w:rsidRPr="00B91DE8">
        <w:rPr>
          <w:rFonts w:eastAsia="ＭＳ 明朝" w:hint="eastAsia"/>
          <w:sz w:val="22"/>
          <w:lang w:val="en-US"/>
        </w:rPr>
        <w:t xml:space="preserve">3GPP TS36.104, </w:t>
      </w:r>
      <w:r w:rsidRPr="00B91DE8">
        <w:rPr>
          <w:rFonts w:eastAsia="ＭＳ 明朝"/>
          <w:sz w:val="22"/>
          <w:lang w:val="en-US"/>
        </w:rPr>
        <w:t>“Base Station (BS) radio transmission and reception”</w:t>
      </w:r>
      <w:r w:rsidRPr="00B91DE8">
        <w:rPr>
          <w:rFonts w:eastAsia="ＭＳ 明朝" w:hint="eastAsia"/>
          <w:sz w:val="22"/>
          <w:lang w:val="en-US"/>
        </w:rPr>
        <w:t>.</w:t>
      </w:r>
    </w:p>
    <w:p w:rsidR="00F1687C" w:rsidRPr="00B91DE8" w:rsidRDefault="00EF7451" w:rsidP="00F5128B">
      <w:pPr>
        <w:widowControl w:val="0"/>
        <w:spacing w:after="120"/>
        <w:jc w:val="both"/>
        <w:rPr>
          <w:rFonts w:eastAsia="ＭＳ 明朝"/>
          <w:sz w:val="22"/>
          <w:lang w:val="en-US"/>
        </w:rPr>
      </w:pPr>
      <w:r w:rsidRPr="00B91DE8">
        <w:rPr>
          <w:sz w:val="22"/>
          <w:szCs w:val="22"/>
          <w:lang w:val="en-US"/>
        </w:rPr>
        <w:br w:type="page"/>
      </w:r>
    </w:p>
    <w:p w:rsidR="001E40F0" w:rsidRPr="00B91DE8" w:rsidRDefault="001E40F0" w:rsidP="00B91DE8">
      <w:pPr>
        <w:pStyle w:val="1"/>
        <w:spacing w:after="0"/>
        <w:jc w:val="both"/>
        <w:rPr>
          <w:b/>
          <w:lang w:val="en-US"/>
        </w:rPr>
      </w:pPr>
      <w:r w:rsidRPr="00B91DE8">
        <w:rPr>
          <w:rFonts w:hint="eastAsia"/>
          <w:b/>
          <w:lang w:val="en-US"/>
        </w:rPr>
        <w:lastRenderedPageBreak/>
        <w:t>[</w:t>
      </w:r>
      <w:r w:rsidR="00613A4D" w:rsidRPr="00B91DE8">
        <w:rPr>
          <w:rFonts w:hint="eastAsia"/>
          <w:b/>
          <w:lang w:val="en-US"/>
        </w:rPr>
        <w:t>Annex</w:t>
      </w:r>
      <w:r w:rsidRPr="00B91DE8">
        <w:rPr>
          <w:rFonts w:hint="eastAsia"/>
          <w:b/>
          <w:lang w:val="en-US"/>
        </w:rPr>
        <w:t>]  Detection probability performance</w:t>
      </w:r>
    </w:p>
    <w:p w:rsidR="001E40F0" w:rsidRPr="00B91DE8" w:rsidRDefault="001E40F0" w:rsidP="00B91DE8">
      <w:pPr>
        <w:spacing w:afterLines="50" w:after="120"/>
        <w:ind w:firstLineChars="100" w:firstLine="220"/>
        <w:jc w:val="both"/>
        <w:rPr>
          <w:rFonts w:eastAsia="ＭＳ 明朝"/>
          <w:sz w:val="22"/>
          <w:lang w:val="en-US"/>
        </w:rPr>
      </w:pPr>
      <w:r w:rsidRPr="00B91DE8">
        <w:rPr>
          <w:rFonts w:eastAsia="ＭＳ 明朝"/>
          <w:sz w:val="22"/>
          <w:lang w:val="en-US"/>
        </w:rPr>
        <w:t xml:space="preserve">We update the evaluation </w:t>
      </w:r>
      <w:r w:rsidR="00DF7F6D">
        <w:rPr>
          <w:rFonts w:eastAsia="ＭＳ 明朝" w:hint="eastAsia"/>
          <w:sz w:val="22"/>
          <w:lang w:val="en-US"/>
        </w:rPr>
        <w:t xml:space="preserve">results </w:t>
      </w:r>
      <w:r w:rsidRPr="00B91DE8">
        <w:rPr>
          <w:rFonts w:eastAsia="ＭＳ 明朝"/>
          <w:sz w:val="22"/>
          <w:lang w:val="en-US"/>
        </w:rPr>
        <w:t>with the extreme high speed (500 km/h) situation in 4 GHz carrier frequency.</w:t>
      </w:r>
      <w:r w:rsidRPr="00B91DE8" w:rsidDel="004C6321">
        <w:rPr>
          <w:rFonts w:eastAsia="ＭＳ 明朝" w:hint="eastAsia"/>
          <w:sz w:val="22"/>
          <w:lang w:val="en-US"/>
        </w:rPr>
        <w:t xml:space="preserve"> </w:t>
      </w:r>
      <w:r w:rsidRPr="00984C3F">
        <w:rPr>
          <w:rFonts w:eastAsia="ＭＳ 明朝" w:hint="eastAsia"/>
          <w:sz w:val="22"/>
          <w:lang w:val="en-US"/>
        </w:rPr>
        <w:t xml:space="preserve">Figures A1 </w:t>
      </w:r>
      <w:r w:rsidRPr="00F02255">
        <w:rPr>
          <w:rFonts w:eastAsia="ＭＳ 明朝"/>
          <w:sz w:val="22"/>
          <w:lang w:val="en-US"/>
        </w:rPr>
        <w:t>–</w:t>
      </w:r>
      <w:r w:rsidRPr="00B91DE8">
        <w:rPr>
          <w:rFonts w:eastAsia="ＭＳ 明朝" w:hint="eastAsia"/>
          <w:sz w:val="22"/>
          <w:lang w:val="en-US"/>
        </w:rPr>
        <w:t xml:space="preserve"> A2 show the detection probability as a function of </w:t>
      </w:r>
      <w:r w:rsidRPr="00B91DE8">
        <w:rPr>
          <w:rFonts w:eastAsia="ＭＳ 明朝"/>
          <w:sz w:val="22"/>
          <w:lang w:val="en-US"/>
        </w:rPr>
        <w:t>received</w:t>
      </w:r>
      <w:r w:rsidRPr="00B91DE8">
        <w:rPr>
          <w:rFonts w:eastAsia="ＭＳ 明朝" w:hint="eastAsia"/>
          <w:sz w:val="22"/>
          <w:lang w:val="en-US"/>
        </w:rPr>
        <w:t xml:space="preserve"> SINR per receiver antenna with the subcarrier spacing as the parameter. The detailed evaluation assumptions are aligned with [1] and also shown in Table A1.</w:t>
      </w:r>
    </w:p>
    <w:p w:rsidR="001E40F0" w:rsidRPr="00B91DE8" w:rsidRDefault="001E40F0" w:rsidP="001E40F0">
      <w:pPr>
        <w:spacing w:afterLines="50" w:after="120"/>
        <w:jc w:val="both"/>
        <w:rPr>
          <w:rFonts w:eastAsia="ＭＳ 明朝"/>
          <w:sz w:val="22"/>
          <w:lang w:val="en-US"/>
        </w:rPr>
      </w:pPr>
    </w:p>
    <w:p w:rsidR="001E40F0" w:rsidRPr="00B91DE8" w:rsidRDefault="001E40F0" w:rsidP="001E40F0">
      <w:pPr>
        <w:spacing w:afterLines="50" w:after="120"/>
        <w:jc w:val="center"/>
        <w:rPr>
          <w:rFonts w:eastAsia="ＭＳ 明朝"/>
          <w:sz w:val="22"/>
          <w:lang w:val="en-US"/>
        </w:rPr>
      </w:pPr>
      <w:r w:rsidRPr="00B91DE8">
        <w:rPr>
          <w:rFonts w:eastAsia="ＭＳ 明朝" w:hint="eastAsia"/>
          <w:sz w:val="22"/>
          <w:lang w:val="en-US"/>
        </w:rPr>
        <w:t xml:space="preserve">Table A1 </w:t>
      </w:r>
      <w:r w:rsidRPr="00B91DE8">
        <w:rPr>
          <w:rFonts w:eastAsia="ＭＳ 明朝"/>
          <w:sz w:val="22"/>
          <w:lang w:val="en-US"/>
        </w:rPr>
        <w:t>–</w:t>
      </w:r>
      <w:r w:rsidRPr="00B91DE8">
        <w:rPr>
          <w:rFonts w:eastAsia="ＭＳ 明朝" w:hint="eastAsia"/>
          <w:sz w:val="22"/>
          <w:lang w:val="en-US"/>
        </w:rPr>
        <w:t xml:space="preserve"> Parameters for preamble.</w:t>
      </w:r>
    </w:p>
    <w:p w:rsidR="001E40F0" w:rsidRPr="00984C3F" w:rsidRDefault="004269A5" w:rsidP="001E40F0">
      <w:pPr>
        <w:spacing w:afterLines="50" w:after="120"/>
        <w:jc w:val="center"/>
        <w:rPr>
          <w:rFonts w:eastAsia="ＭＳ 明朝"/>
          <w:sz w:val="22"/>
          <w:lang w:val="en-US"/>
        </w:rPr>
      </w:pPr>
      <w:r w:rsidRPr="00984C3F">
        <w:rPr>
          <w:rFonts w:eastAsia="ＭＳ 明朝"/>
          <w:noProof/>
          <w:sz w:val="22"/>
          <w:lang w:val="en-US"/>
        </w:rPr>
        <w:drawing>
          <wp:inline distT="0" distB="0" distL="0" distR="0">
            <wp:extent cx="4366260" cy="2121535"/>
            <wp:effectExtent l="0" t="0" r="0" b="0"/>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6260" cy="2121535"/>
                    </a:xfrm>
                    <a:prstGeom prst="rect">
                      <a:avLst/>
                    </a:prstGeom>
                    <a:noFill/>
                    <a:ln>
                      <a:noFill/>
                    </a:ln>
                    <a:effectLst/>
                  </pic:spPr>
                </pic:pic>
              </a:graphicData>
            </a:graphic>
          </wp:inline>
        </w:drawing>
      </w:r>
    </w:p>
    <w:p w:rsidR="001E40F0" w:rsidRPr="00F02255" w:rsidRDefault="001E40F0" w:rsidP="001E40F0">
      <w:pPr>
        <w:spacing w:afterLines="50" w:after="120"/>
        <w:jc w:val="both"/>
        <w:rPr>
          <w:rFonts w:eastAsia="ＭＳ 明朝"/>
          <w:sz w:val="22"/>
          <w:lang w:val="en-US"/>
        </w:rPr>
      </w:pPr>
    </w:p>
    <w:p w:rsidR="001E40F0" w:rsidRPr="00984C3F" w:rsidRDefault="001E40F0" w:rsidP="001E40F0">
      <w:pPr>
        <w:spacing w:afterLines="50" w:after="120"/>
        <w:ind w:firstLineChars="100" w:firstLine="220"/>
        <w:jc w:val="both"/>
        <w:rPr>
          <w:rFonts w:eastAsia="ＭＳ 明朝"/>
          <w:sz w:val="22"/>
          <w:lang w:val="en-US"/>
        </w:rPr>
      </w:pPr>
      <w:r w:rsidRPr="00B91DE8">
        <w:rPr>
          <w:rFonts w:eastAsia="ＭＳ 明朝" w:hint="eastAsia"/>
          <w:sz w:val="22"/>
          <w:lang w:val="en-US"/>
        </w:rPr>
        <w:t xml:space="preserve">It is observed from Fig. A1 that the detection probability becomes worse for AWGN and </w:t>
      </w:r>
      <w:proofErr w:type="gramStart"/>
      <w:r w:rsidRPr="00B91DE8">
        <w:rPr>
          <w:rFonts w:eastAsia="ＭＳ 明朝" w:hint="eastAsia"/>
          <w:sz w:val="22"/>
          <w:lang w:val="en-US"/>
        </w:rPr>
        <w:t>CDL(</w:t>
      </w:r>
      <w:proofErr w:type="gramEnd"/>
      <w:r w:rsidRPr="00B91DE8">
        <w:rPr>
          <w:rFonts w:eastAsia="ＭＳ 明朝" w:hint="eastAsia"/>
          <w:sz w:val="22"/>
          <w:lang w:val="en-US"/>
        </w:rPr>
        <w:t xml:space="preserve">3km/h) as the subcarrier spacing is increased due to lower signal energy for RACH </w:t>
      </w:r>
      <w:r w:rsidRPr="00B91DE8">
        <w:rPr>
          <w:rFonts w:eastAsia="ＭＳ 明朝"/>
          <w:sz w:val="22"/>
          <w:lang w:val="en-US"/>
        </w:rPr>
        <w:t>preamble</w:t>
      </w:r>
      <w:r w:rsidRPr="00B91DE8">
        <w:rPr>
          <w:rFonts w:eastAsia="ＭＳ 明朝" w:hint="eastAsia"/>
          <w:sz w:val="22"/>
          <w:lang w:val="en-US"/>
        </w:rPr>
        <w:t xml:space="preserve">. However, for high-speed scenario 1, i.e., CDL (120km/h), the subcarrier spacing of 1.25 kHz significantly </w:t>
      </w:r>
      <w:r w:rsidRPr="00B91DE8">
        <w:rPr>
          <w:rFonts w:eastAsia="ＭＳ 明朝"/>
          <w:sz w:val="22"/>
          <w:lang w:val="en-US"/>
        </w:rPr>
        <w:t>degrades</w:t>
      </w:r>
      <w:r w:rsidRPr="00B91DE8">
        <w:rPr>
          <w:rFonts w:eastAsia="ＭＳ 明朝" w:hint="eastAsia"/>
          <w:sz w:val="22"/>
          <w:lang w:val="en-US"/>
        </w:rPr>
        <w:t xml:space="preserve"> the detection probability due to higher </w:t>
      </w:r>
      <w:r w:rsidRPr="00B91DE8">
        <w:rPr>
          <w:rFonts w:eastAsia="ＭＳ 明朝"/>
          <w:sz w:val="22"/>
          <w:lang w:val="en-US"/>
        </w:rPr>
        <w:t>Doppler</w:t>
      </w:r>
      <w:r w:rsidRPr="00B91DE8">
        <w:rPr>
          <w:rFonts w:eastAsia="ＭＳ 明朝" w:hint="eastAsia"/>
          <w:sz w:val="22"/>
          <w:lang w:val="en-US"/>
        </w:rPr>
        <w:t xml:space="preserve"> frequency. Hence, for a lower carrier frequency, the subcarrier spacing of </w:t>
      </w:r>
      <w:proofErr w:type="gramStart"/>
      <w:r w:rsidRPr="00B91DE8">
        <w:rPr>
          <w:rFonts w:eastAsia="ＭＳ 明朝" w:hint="eastAsia"/>
          <w:sz w:val="22"/>
          <w:lang w:val="en-US"/>
        </w:rPr>
        <w:t>2.5kHz</w:t>
      </w:r>
      <w:proofErr w:type="gramEnd"/>
      <w:r w:rsidRPr="00B91DE8">
        <w:rPr>
          <w:rFonts w:eastAsia="ＭＳ 明朝" w:hint="eastAsia"/>
          <w:sz w:val="22"/>
          <w:lang w:val="en-US"/>
        </w:rPr>
        <w:t xml:space="preserve"> shows a good balance between required SINR and robustness against high D</w:t>
      </w:r>
      <w:r w:rsidRPr="00B91DE8">
        <w:rPr>
          <w:rFonts w:eastAsia="ＭＳ 明朝"/>
          <w:sz w:val="22"/>
          <w:lang w:val="en-US"/>
        </w:rPr>
        <w:t>op</w:t>
      </w:r>
      <w:r w:rsidRPr="00B91DE8">
        <w:rPr>
          <w:rFonts w:eastAsia="ＭＳ 明朝" w:hint="eastAsia"/>
          <w:sz w:val="22"/>
          <w:lang w:val="en-US"/>
        </w:rPr>
        <w:t>p</w:t>
      </w:r>
      <w:r w:rsidRPr="00B91DE8">
        <w:rPr>
          <w:rFonts w:eastAsia="ＭＳ 明朝"/>
          <w:sz w:val="22"/>
          <w:lang w:val="en-US"/>
        </w:rPr>
        <w:t>ler</w:t>
      </w:r>
      <w:r w:rsidRPr="00B91DE8">
        <w:rPr>
          <w:rFonts w:eastAsia="ＭＳ 明朝" w:hint="eastAsia"/>
          <w:sz w:val="22"/>
          <w:lang w:val="en-US"/>
        </w:rPr>
        <w:t xml:space="preserve"> frequency. </w:t>
      </w:r>
      <w:r w:rsidRPr="00B91DE8">
        <w:rPr>
          <w:rFonts w:eastAsia="ＭＳ 明朝"/>
          <w:sz w:val="22"/>
          <w:lang w:val="en-US"/>
        </w:rPr>
        <w:t xml:space="preserve">In addition, the </w:t>
      </w:r>
      <w:r w:rsidR="00CF2EAA">
        <w:rPr>
          <w:rFonts w:eastAsia="ＭＳ 明朝" w:hint="eastAsia"/>
          <w:sz w:val="22"/>
          <w:lang w:val="en-US"/>
        </w:rPr>
        <w:t>performance</w:t>
      </w:r>
      <w:r w:rsidR="00CF2EAA" w:rsidRPr="00B91DE8">
        <w:rPr>
          <w:rFonts w:eastAsia="ＭＳ 明朝"/>
          <w:sz w:val="22"/>
          <w:lang w:val="en-US"/>
        </w:rPr>
        <w:t xml:space="preserve"> </w:t>
      </w:r>
      <w:r w:rsidRPr="00B91DE8">
        <w:rPr>
          <w:rFonts w:eastAsia="ＭＳ 明朝"/>
          <w:sz w:val="22"/>
          <w:lang w:val="en-US"/>
        </w:rPr>
        <w:t xml:space="preserve">degraded in extreme high speed scenario (500 km/h) with 2.5 kHz subcarrier spacing. It </w:t>
      </w:r>
      <w:r w:rsidR="00CF2EAA">
        <w:rPr>
          <w:rFonts w:eastAsia="ＭＳ 明朝" w:hint="eastAsia"/>
          <w:sz w:val="22"/>
          <w:lang w:val="en-US"/>
        </w:rPr>
        <w:t>me</w:t>
      </w:r>
      <w:r w:rsidR="00CB6869">
        <w:rPr>
          <w:rFonts w:eastAsia="ＭＳ 明朝" w:hint="eastAsia"/>
          <w:sz w:val="22"/>
          <w:lang w:val="en-US"/>
        </w:rPr>
        <w:t>ans</w:t>
      </w:r>
      <w:r w:rsidRPr="00B91DE8">
        <w:rPr>
          <w:rFonts w:eastAsia="ＭＳ 明朝"/>
          <w:sz w:val="22"/>
          <w:lang w:val="en-US"/>
        </w:rPr>
        <w:t xml:space="preserve"> that the subcarrier spacing 5.0 kHz or wider is needed to meet the 500 km/h scenario.</w:t>
      </w:r>
      <w:r w:rsidRPr="00B91DE8" w:rsidDel="00766134">
        <w:rPr>
          <w:rFonts w:eastAsia="ＭＳ 明朝" w:hint="eastAsia"/>
          <w:sz w:val="22"/>
          <w:lang w:val="en-US"/>
        </w:rPr>
        <w:t xml:space="preserve"> </w:t>
      </w:r>
    </w:p>
    <w:p w:rsidR="001E40F0" w:rsidRPr="00B91DE8" w:rsidRDefault="001E40F0" w:rsidP="001E40F0">
      <w:pPr>
        <w:spacing w:afterLines="50" w:after="120"/>
        <w:ind w:firstLineChars="100" w:firstLine="220"/>
        <w:jc w:val="both"/>
        <w:rPr>
          <w:rFonts w:eastAsia="ＭＳ 明朝"/>
          <w:sz w:val="22"/>
          <w:lang w:val="en-US"/>
        </w:rPr>
      </w:pPr>
      <w:proofErr w:type="gramStart"/>
      <w:r w:rsidRPr="00F02255">
        <w:rPr>
          <w:rFonts w:eastAsia="ＭＳ 明朝" w:hint="eastAsia"/>
          <w:sz w:val="22"/>
          <w:lang w:val="en-US"/>
        </w:rPr>
        <w:t>In Fig.</w:t>
      </w:r>
      <w:proofErr w:type="gramEnd"/>
      <w:r w:rsidRPr="00F02255">
        <w:rPr>
          <w:rFonts w:eastAsia="ＭＳ 明朝" w:hint="eastAsia"/>
          <w:sz w:val="22"/>
          <w:lang w:val="en-US"/>
        </w:rPr>
        <w:t xml:space="preserve"> A2, for the carrier frequency of 30 GHz, we assume larger </w:t>
      </w:r>
      <w:r w:rsidRPr="00B91DE8">
        <w:rPr>
          <w:rFonts w:eastAsia="ＭＳ 明朝"/>
          <w:sz w:val="22"/>
          <w:lang w:val="en-US"/>
        </w:rPr>
        <w:t>subcarrier</w:t>
      </w:r>
      <w:r w:rsidRPr="00B91DE8">
        <w:rPr>
          <w:rFonts w:eastAsia="ＭＳ 明朝" w:hint="eastAsia"/>
          <w:sz w:val="22"/>
          <w:lang w:val="en-US"/>
        </w:rPr>
        <w:t xml:space="preserve"> spacing to combat with higher Doppler frequency. </w:t>
      </w:r>
      <w:proofErr w:type="gramStart"/>
      <w:r w:rsidRPr="00B91DE8">
        <w:rPr>
          <w:rFonts w:eastAsia="ＭＳ 明朝" w:hint="eastAsia"/>
          <w:sz w:val="22"/>
          <w:lang w:val="en-US"/>
        </w:rPr>
        <w:t>As can be seen from Fig.</w:t>
      </w:r>
      <w:proofErr w:type="gramEnd"/>
      <w:r w:rsidRPr="00B91DE8">
        <w:rPr>
          <w:rFonts w:eastAsia="ＭＳ 明朝" w:hint="eastAsia"/>
          <w:sz w:val="22"/>
          <w:lang w:val="en-US"/>
        </w:rPr>
        <w:t xml:space="preserve"> A2, a very lower required SNR can be achieved even for a subcarrier spacing of 5kHz thanks to the very sharpened beam-form. </w:t>
      </w:r>
      <w:proofErr w:type="gramStart"/>
      <w:r w:rsidRPr="00B91DE8">
        <w:rPr>
          <w:rFonts w:eastAsia="ＭＳ 明朝" w:hint="eastAsia"/>
          <w:sz w:val="22"/>
          <w:lang w:val="en-US"/>
        </w:rPr>
        <w:t>In Fig.</w:t>
      </w:r>
      <w:proofErr w:type="gramEnd"/>
      <w:r w:rsidRPr="00B91DE8">
        <w:rPr>
          <w:rFonts w:eastAsia="ＭＳ 明朝" w:hint="eastAsia"/>
          <w:sz w:val="22"/>
          <w:lang w:val="en-US"/>
        </w:rPr>
        <w:t xml:space="preserve"> A2, the impact of </w:t>
      </w:r>
      <w:r w:rsidRPr="00B91DE8">
        <w:rPr>
          <w:rFonts w:eastAsia="ＭＳ 明朝"/>
          <w:sz w:val="22"/>
          <w:lang w:val="en-US"/>
        </w:rPr>
        <w:t>sequence</w:t>
      </w:r>
      <w:r w:rsidRPr="00B91DE8">
        <w:rPr>
          <w:rFonts w:eastAsia="ＭＳ 明朝" w:hint="eastAsia"/>
          <w:sz w:val="22"/>
          <w:lang w:val="en-US"/>
        </w:rPr>
        <w:t xml:space="preserve"> length is also investigated. The length of ZC </w:t>
      </w:r>
      <w:r w:rsidRPr="00B91DE8">
        <w:rPr>
          <w:rFonts w:eastAsia="ＭＳ 明朝"/>
          <w:sz w:val="22"/>
          <w:lang w:val="en-US"/>
        </w:rPr>
        <w:t>sequence</w:t>
      </w:r>
      <w:r w:rsidRPr="00B91DE8">
        <w:rPr>
          <w:rFonts w:eastAsia="ＭＳ 明朝" w:hint="eastAsia"/>
          <w:sz w:val="22"/>
          <w:lang w:val="en-US"/>
        </w:rPr>
        <w:t xml:space="preserve"> is assumed to be 211, 419, and 839. For a given subcarrier spacing, as the sequence length becomes shorter, accuracy of timing estimation degrades. For </w:t>
      </w:r>
      <w:proofErr w:type="gramStart"/>
      <w:r w:rsidRPr="00B91DE8">
        <w:rPr>
          <w:rFonts w:eastAsia="ＭＳ 明朝" w:hint="eastAsia"/>
          <w:sz w:val="22"/>
          <w:lang w:val="en-US"/>
        </w:rPr>
        <w:t>5kHz-</w:t>
      </w:r>
      <w:proofErr w:type="gramEnd"/>
      <w:r w:rsidRPr="00B91DE8">
        <w:rPr>
          <w:rFonts w:eastAsia="ＭＳ 明朝" w:hint="eastAsia"/>
          <w:sz w:val="22"/>
          <w:lang w:val="en-US"/>
        </w:rPr>
        <w:t>subcarrier spacing, the length of 211 can</w:t>
      </w:r>
      <w:r w:rsidRPr="00B91DE8">
        <w:rPr>
          <w:rFonts w:eastAsia="ＭＳ 明朝"/>
          <w:sz w:val="22"/>
          <w:lang w:val="en-US"/>
        </w:rPr>
        <w:t>’</w:t>
      </w:r>
      <w:r w:rsidRPr="00B91DE8">
        <w:rPr>
          <w:rFonts w:eastAsia="ＭＳ 明朝" w:hint="eastAsia"/>
          <w:sz w:val="22"/>
          <w:lang w:val="en-US"/>
        </w:rPr>
        <w:t xml:space="preserve">t meet the requirement while all the </w:t>
      </w:r>
      <w:r w:rsidRPr="00B91DE8">
        <w:rPr>
          <w:rFonts w:eastAsia="ＭＳ 明朝"/>
          <w:sz w:val="22"/>
          <w:lang w:val="en-US"/>
        </w:rPr>
        <w:t>length</w:t>
      </w:r>
      <w:r w:rsidRPr="00B91DE8">
        <w:rPr>
          <w:rFonts w:eastAsia="ＭＳ 明朝" w:hint="eastAsia"/>
          <w:sz w:val="22"/>
          <w:lang w:val="en-US"/>
        </w:rPr>
        <w:t xml:space="preserve"> provides almost identical performance for the subcarrier spacing of</w:t>
      </w:r>
      <w:r w:rsidRPr="00B91DE8">
        <w:rPr>
          <w:rFonts w:eastAsia="ＭＳ 明朝"/>
          <w:sz w:val="22"/>
          <w:lang w:val="en-US"/>
        </w:rPr>
        <w:t xml:space="preserve"> </w:t>
      </w:r>
      <w:r w:rsidRPr="00B91DE8">
        <w:rPr>
          <w:rFonts w:eastAsia="ＭＳ 明朝" w:hint="eastAsia"/>
          <w:sz w:val="22"/>
          <w:lang w:val="en-US"/>
        </w:rPr>
        <w:t xml:space="preserve">10kHz. </w:t>
      </w:r>
    </w:p>
    <w:p w:rsidR="001E40F0" w:rsidRPr="00B91DE8" w:rsidRDefault="001E40F0" w:rsidP="001E40F0">
      <w:pPr>
        <w:spacing w:afterLines="50" w:after="120"/>
        <w:ind w:firstLineChars="100" w:firstLine="220"/>
        <w:jc w:val="both"/>
        <w:rPr>
          <w:rFonts w:eastAsia="ＭＳ 明朝"/>
          <w:sz w:val="22"/>
          <w:lang w:val="en-US"/>
        </w:rPr>
      </w:pPr>
      <w:r w:rsidRPr="00B91DE8">
        <w:rPr>
          <w:rFonts w:eastAsia="ＭＳ 明朝" w:hint="eastAsia"/>
          <w:sz w:val="22"/>
          <w:lang w:val="en-US"/>
        </w:rPr>
        <w:t xml:space="preserve">Table A2 and A3 </w:t>
      </w:r>
      <w:r w:rsidRPr="00B91DE8">
        <w:rPr>
          <w:rFonts w:eastAsia="ＭＳ 明朝"/>
          <w:sz w:val="22"/>
          <w:lang w:val="en-US"/>
        </w:rPr>
        <w:t>summarize</w:t>
      </w:r>
      <w:r w:rsidRPr="00B91DE8">
        <w:rPr>
          <w:rFonts w:eastAsia="ＭＳ 明朝" w:hint="eastAsia"/>
          <w:sz w:val="22"/>
          <w:lang w:val="en-US"/>
        </w:rPr>
        <w:t xml:space="preserve"> the maximum coupling loss (MCL). </w:t>
      </w:r>
    </w:p>
    <w:p w:rsidR="001E40F0" w:rsidRPr="00B91DE8" w:rsidRDefault="001E40F0" w:rsidP="001E40F0">
      <w:pPr>
        <w:spacing w:afterLines="50" w:after="120"/>
        <w:jc w:val="both"/>
        <w:rPr>
          <w:rFonts w:eastAsia="ＭＳ 明朝"/>
          <w:sz w:val="22"/>
          <w:lang w:val="en-US"/>
        </w:rPr>
      </w:pPr>
      <w:r w:rsidRPr="00B91DE8">
        <w:rPr>
          <w:rFonts w:eastAsia="ＭＳ 明朝"/>
          <w:sz w:val="22"/>
          <w:lang w:val="en-US"/>
        </w:rPr>
        <w:br w:type="page"/>
      </w:r>
    </w:p>
    <w:p w:rsidR="001E40F0" w:rsidRPr="00984C3F" w:rsidRDefault="004269A5" w:rsidP="00984C3F">
      <w:pPr>
        <w:spacing w:afterLines="50" w:after="120"/>
        <w:jc w:val="center"/>
        <w:rPr>
          <w:rFonts w:eastAsia="ＭＳ 明朝"/>
          <w:sz w:val="22"/>
          <w:lang w:val="en-US"/>
        </w:rPr>
      </w:pPr>
      <w:r w:rsidRPr="00984C3F">
        <w:rPr>
          <w:rFonts w:hint="eastAsia"/>
          <w:noProof/>
          <w:lang w:val="en-US"/>
        </w:rPr>
        <w:lastRenderedPageBreak/>
        <w:drawing>
          <wp:inline distT="0" distB="0" distL="0" distR="0">
            <wp:extent cx="2635885" cy="2303145"/>
            <wp:effectExtent l="0" t="0" r="0"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5885" cy="2303145"/>
                    </a:xfrm>
                    <a:prstGeom prst="rect">
                      <a:avLst/>
                    </a:prstGeom>
                    <a:noFill/>
                    <a:ln>
                      <a:noFill/>
                    </a:ln>
                  </pic:spPr>
                </pic:pic>
              </a:graphicData>
            </a:graphic>
          </wp:inline>
        </w:drawing>
      </w:r>
      <w:r w:rsidR="00834190" w:rsidRPr="00984C3F">
        <w:rPr>
          <w:rFonts w:hint="eastAsia"/>
        </w:rPr>
        <w:t xml:space="preserve">                    </w:t>
      </w:r>
      <w:r w:rsidRPr="00984C3F">
        <w:rPr>
          <w:rFonts w:hint="eastAsia"/>
          <w:noProof/>
          <w:lang w:val="en-US"/>
        </w:rPr>
        <w:drawing>
          <wp:inline distT="0" distB="0" distL="0" distR="0">
            <wp:extent cx="2733675" cy="2303145"/>
            <wp:effectExtent l="0" t="0" r="9525"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3675" cy="2303145"/>
                    </a:xfrm>
                    <a:prstGeom prst="rect">
                      <a:avLst/>
                    </a:prstGeom>
                    <a:noFill/>
                    <a:ln>
                      <a:noFill/>
                    </a:ln>
                  </pic:spPr>
                </pic:pic>
              </a:graphicData>
            </a:graphic>
          </wp:inline>
        </w:drawing>
      </w:r>
    </w:p>
    <w:p w:rsidR="001E40F0" w:rsidRPr="00B91DE8" w:rsidRDefault="001E40F0" w:rsidP="001E40F0">
      <w:pPr>
        <w:spacing w:afterLines="50" w:after="120"/>
        <w:ind w:left="360"/>
        <w:jc w:val="center"/>
        <w:rPr>
          <w:rFonts w:eastAsia="ＭＳ 明朝"/>
          <w:sz w:val="22"/>
          <w:lang w:val="en-US"/>
        </w:rPr>
      </w:pPr>
      <w:r w:rsidRPr="00B91DE8">
        <w:rPr>
          <w:rFonts w:eastAsia="ＭＳ 明朝" w:hint="eastAsia"/>
          <w:sz w:val="22"/>
          <w:lang w:val="en-US"/>
        </w:rPr>
        <w:t xml:space="preserve">(a) </w:t>
      </w:r>
      <w:proofErr w:type="gramStart"/>
      <w:r w:rsidRPr="00B91DE8">
        <w:rPr>
          <w:rFonts w:eastAsia="ＭＳ 明朝" w:hint="eastAsia"/>
          <w:sz w:val="22"/>
          <w:lang w:val="en-US"/>
        </w:rPr>
        <w:t>1.25kHz</w:t>
      </w:r>
      <w:proofErr w:type="gramEnd"/>
      <w:r w:rsidRPr="00B91DE8">
        <w:rPr>
          <w:rFonts w:eastAsia="ＭＳ 明朝" w:hint="eastAsia"/>
          <w:sz w:val="22"/>
          <w:lang w:val="en-US"/>
        </w:rPr>
        <w:t xml:space="preserve"> subcarrier spacing                                     (b) 2.5kHz subcarrier spacing</w:t>
      </w:r>
    </w:p>
    <w:p w:rsidR="001E40F0" w:rsidRPr="00984C3F" w:rsidRDefault="004269A5" w:rsidP="001E40F0">
      <w:pPr>
        <w:spacing w:afterLines="50" w:after="120"/>
        <w:ind w:left="360"/>
        <w:jc w:val="center"/>
      </w:pPr>
      <w:r w:rsidRPr="00984C3F">
        <w:rPr>
          <w:rFonts w:hint="eastAsia"/>
          <w:noProof/>
          <w:lang w:val="en-US"/>
        </w:rPr>
        <w:drawing>
          <wp:inline distT="0" distB="0" distL="0" distR="0">
            <wp:extent cx="2831465" cy="2303145"/>
            <wp:effectExtent l="0" t="0" r="6985"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1465" cy="2303145"/>
                    </a:xfrm>
                    <a:prstGeom prst="rect">
                      <a:avLst/>
                    </a:prstGeom>
                    <a:noFill/>
                    <a:ln>
                      <a:noFill/>
                    </a:ln>
                  </pic:spPr>
                </pic:pic>
              </a:graphicData>
            </a:graphic>
          </wp:inline>
        </w:drawing>
      </w:r>
    </w:p>
    <w:p w:rsidR="001E40F0" w:rsidRPr="00B91DE8" w:rsidRDefault="001E40F0" w:rsidP="001E40F0">
      <w:pPr>
        <w:spacing w:afterLines="50" w:after="120"/>
        <w:ind w:left="360"/>
        <w:jc w:val="center"/>
        <w:rPr>
          <w:rFonts w:eastAsia="ＭＳ 明朝"/>
          <w:sz w:val="22"/>
          <w:lang w:val="en-US"/>
        </w:rPr>
      </w:pPr>
      <w:r w:rsidRPr="00B91DE8">
        <w:rPr>
          <w:rFonts w:eastAsia="ＭＳ 明朝" w:hint="eastAsia"/>
          <w:sz w:val="22"/>
          <w:lang w:val="en-US"/>
        </w:rPr>
        <w:t xml:space="preserve">(b) </w:t>
      </w:r>
      <w:proofErr w:type="gramStart"/>
      <w:r w:rsidRPr="00B91DE8">
        <w:rPr>
          <w:rFonts w:eastAsia="ＭＳ 明朝" w:hint="eastAsia"/>
          <w:sz w:val="22"/>
          <w:lang w:val="en-US"/>
        </w:rPr>
        <w:t>5.0kHz</w:t>
      </w:r>
      <w:proofErr w:type="gramEnd"/>
      <w:r w:rsidRPr="00B91DE8">
        <w:rPr>
          <w:rFonts w:eastAsia="ＭＳ 明朝" w:hint="eastAsia"/>
          <w:sz w:val="22"/>
          <w:lang w:val="en-US"/>
        </w:rPr>
        <w:t xml:space="preserve"> subcarrier spacing</w:t>
      </w:r>
    </w:p>
    <w:p w:rsidR="001E40F0" w:rsidRPr="00B91DE8" w:rsidRDefault="001E40F0" w:rsidP="001E40F0">
      <w:pPr>
        <w:spacing w:afterLines="50" w:after="120"/>
        <w:jc w:val="center"/>
        <w:rPr>
          <w:rFonts w:eastAsia="ＭＳ 明朝"/>
          <w:sz w:val="22"/>
          <w:lang w:val="en-US"/>
        </w:rPr>
      </w:pPr>
      <w:r w:rsidRPr="00B91DE8">
        <w:rPr>
          <w:rFonts w:eastAsia="ＭＳ 明朝" w:hint="eastAsia"/>
          <w:sz w:val="22"/>
          <w:lang w:val="en-US"/>
        </w:rPr>
        <w:t xml:space="preserve">Figure A1 </w:t>
      </w:r>
      <w:r w:rsidRPr="00B91DE8">
        <w:rPr>
          <w:rFonts w:eastAsia="ＭＳ 明朝"/>
          <w:sz w:val="22"/>
          <w:lang w:val="en-US"/>
        </w:rPr>
        <w:t>–</w:t>
      </w:r>
      <w:r w:rsidRPr="00B91DE8">
        <w:rPr>
          <w:rFonts w:eastAsia="ＭＳ 明朝" w:hint="eastAsia"/>
          <w:sz w:val="22"/>
          <w:lang w:val="en-US"/>
        </w:rPr>
        <w:t xml:space="preserve"> Miss-detection probability for 1.25kH, 2.5kH and 5.0 kHz subcarrier spacing at carrier frequency of 4GHz.</w:t>
      </w:r>
      <w:r w:rsidR="00834190" w:rsidRPr="00B91DE8">
        <w:rPr>
          <w:rFonts w:eastAsia="ＭＳ 明朝" w:hint="eastAsia"/>
          <w:sz w:val="22"/>
          <w:lang w:val="en-US"/>
        </w:rPr>
        <w:t xml:space="preserve"> </w:t>
      </w:r>
    </w:p>
    <w:p w:rsidR="001E40F0" w:rsidRPr="00984C3F" w:rsidRDefault="001E40F0" w:rsidP="001E40F0">
      <w:pPr>
        <w:spacing w:afterLines="50" w:after="120"/>
        <w:jc w:val="center"/>
        <w:rPr>
          <w:rFonts w:eastAsia="ＭＳ 明朝"/>
          <w:sz w:val="22"/>
          <w:lang w:val="en-US"/>
        </w:rPr>
      </w:pPr>
    </w:p>
    <w:p w:rsidR="001E40F0" w:rsidRPr="00984C3F" w:rsidRDefault="004269A5" w:rsidP="001E40F0">
      <w:pPr>
        <w:spacing w:afterLines="50" w:after="120"/>
        <w:jc w:val="center"/>
        <w:rPr>
          <w:rFonts w:eastAsia="ＭＳ 明朝"/>
          <w:sz w:val="22"/>
          <w:lang w:val="en-US"/>
        </w:rPr>
      </w:pPr>
      <w:r w:rsidRPr="00984C3F">
        <w:rPr>
          <w:rFonts w:eastAsia="ＭＳ 明朝"/>
          <w:noProof/>
          <w:sz w:val="22"/>
          <w:lang w:val="en-US"/>
        </w:rPr>
        <w:drawing>
          <wp:inline distT="0" distB="0" distL="0" distR="0">
            <wp:extent cx="2769235" cy="2363470"/>
            <wp:effectExtent l="0" t="0" r="0" b="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9235" cy="2363470"/>
                    </a:xfrm>
                    <a:prstGeom prst="rect">
                      <a:avLst/>
                    </a:prstGeom>
                    <a:noFill/>
                    <a:ln>
                      <a:noFill/>
                    </a:ln>
                  </pic:spPr>
                </pic:pic>
              </a:graphicData>
            </a:graphic>
          </wp:inline>
        </w:drawing>
      </w:r>
      <w:r w:rsidRPr="00B91DE8">
        <w:rPr>
          <w:rFonts w:eastAsia="ＭＳ 明朝"/>
          <w:noProof/>
          <w:sz w:val="22"/>
          <w:lang w:val="en-US"/>
        </w:rPr>
        <w:drawing>
          <wp:inline distT="0" distB="0" distL="0" distR="0">
            <wp:extent cx="2672715" cy="2312035"/>
            <wp:effectExtent l="0" t="0" r="0" b="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2715" cy="2312035"/>
                    </a:xfrm>
                    <a:prstGeom prst="rect">
                      <a:avLst/>
                    </a:prstGeom>
                    <a:noFill/>
                    <a:ln>
                      <a:noFill/>
                    </a:ln>
                  </pic:spPr>
                </pic:pic>
              </a:graphicData>
            </a:graphic>
          </wp:inline>
        </w:drawing>
      </w:r>
    </w:p>
    <w:p w:rsidR="001E40F0" w:rsidRPr="00F02255" w:rsidRDefault="001E40F0" w:rsidP="001E40F0">
      <w:pPr>
        <w:spacing w:afterLines="50" w:after="120"/>
        <w:ind w:left="360"/>
        <w:jc w:val="center"/>
        <w:rPr>
          <w:rFonts w:eastAsia="ＭＳ 明朝"/>
          <w:sz w:val="22"/>
          <w:lang w:val="en-US"/>
        </w:rPr>
      </w:pPr>
      <w:r w:rsidRPr="00F02255">
        <w:rPr>
          <w:rFonts w:eastAsia="ＭＳ 明朝" w:hint="eastAsia"/>
          <w:sz w:val="22"/>
          <w:lang w:val="en-US"/>
        </w:rPr>
        <w:t xml:space="preserve">(a) </w:t>
      </w:r>
      <w:proofErr w:type="gramStart"/>
      <w:r w:rsidRPr="00F02255">
        <w:rPr>
          <w:rFonts w:eastAsia="ＭＳ 明朝" w:hint="eastAsia"/>
          <w:sz w:val="22"/>
          <w:lang w:val="en-US"/>
        </w:rPr>
        <w:t>5kHz</w:t>
      </w:r>
      <w:proofErr w:type="gramEnd"/>
      <w:r w:rsidRPr="00F02255">
        <w:rPr>
          <w:rFonts w:eastAsia="ＭＳ 明朝" w:hint="eastAsia"/>
          <w:sz w:val="22"/>
          <w:lang w:val="en-US"/>
        </w:rPr>
        <w:t xml:space="preserve"> subcarrier spacing                                     (b) 10kHz subcarrier spacing</w:t>
      </w:r>
    </w:p>
    <w:p w:rsidR="001E40F0" w:rsidRPr="00B91DE8" w:rsidRDefault="001E40F0" w:rsidP="001E40F0">
      <w:pPr>
        <w:spacing w:afterLines="50" w:after="120"/>
        <w:jc w:val="center"/>
        <w:rPr>
          <w:rFonts w:eastAsia="ＭＳ 明朝"/>
          <w:sz w:val="22"/>
          <w:lang w:val="en-US"/>
        </w:rPr>
      </w:pPr>
      <w:r w:rsidRPr="00B91DE8">
        <w:rPr>
          <w:rFonts w:eastAsia="ＭＳ 明朝" w:hint="eastAsia"/>
          <w:sz w:val="22"/>
          <w:lang w:val="en-US"/>
        </w:rPr>
        <w:t xml:space="preserve">Figure A2 </w:t>
      </w:r>
      <w:r w:rsidRPr="00B91DE8">
        <w:rPr>
          <w:rFonts w:eastAsia="ＭＳ 明朝"/>
          <w:sz w:val="22"/>
          <w:lang w:val="en-US"/>
        </w:rPr>
        <w:t>–</w:t>
      </w:r>
      <w:r w:rsidRPr="00B91DE8">
        <w:rPr>
          <w:rFonts w:eastAsia="ＭＳ 明朝" w:hint="eastAsia"/>
          <w:sz w:val="22"/>
          <w:lang w:val="en-US"/>
        </w:rPr>
        <w:t xml:space="preserve"> Miss-detection probability for 5</w:t>
      </w:r>
      <w:r w:rsidR="00665257">
        <w:rPr>
          <w:rFonts w:eastAsia="ＭＳ 明朝" w:hint="eastAsia"/>
          <w:sz w:val="22"/>
          <w:lang w:val="en-US"/>
        </w:rPr>
        <w:t xml:space="preserve"> </w:t>
      </w:r>
      <w:r w:rsidRPr="00B91DE8">
        <w:rPr>
          <w:rFonts w:eastAsia="ＭＳ 明朝" w:hint="eastAsia"/>
          <w:sz w:val="22"/>
          <w:lang w:val="en-US"/>
        </w:rPr>
        <w:t>kHz and 10</w:t>
      </w:r>
      <w:r w:rsidR="00665257">
        <w:rPr>
          <w:rFonts w:eastAsia="ＭＳ 明朝" w:hint="eastAsia"/>
          <w:sz w:val="22"/>
          <w:lang w:val="en-US"/>
        </w:rPr>
        <w:t xml:space="preserve"> </w:t>
      </w:r>
      <w:r w:rsidRPr="00B91DE8">
        <w:rPr>
          <w:rFonts w:eastAsia="ＭＳ 明朝" w:hint="eastAsia"/>
          <w:sz w:val="22"/>
          <w:lang w:val="en-US"/>
        </w:rPr>
        <w:t>kHz subcarrier spacing at carrier frequency of 30</w:t>
      </w:r>
      <w:r w:rsidR="00665257">
        <w:rPr>
          <w:rFonts w:eastAsia="ＭＳ 明朝" w:hint="eastAsia"/>
          <w:sz w:val="22"/>
          <w:lang w:val="en-US"/>
        </w:rPr>
        <w:t xml:space="preserve"> </w:t>
      </w:r>
      <w:r w:rsidRPr="00B91DE8">
        <w:rPr>
          <w:rFonts w:eastAsia="ＭＳ 明朝" w:hint="eastAsia"/>
          <w:sz w:val="22"/>
          <w:lang w:val="en-US"/>
        </w:rPr>
        <w:t>GHz.</w:t>
      </w:r>
    </w:p>
    <w:p w:rsidR="001E40F0" w:rsidRPr="00B91DE8" w:rsidRDefault="001E40F0" w:rsidP="001E40F0">
      <w:pPr>
        <w:spacing w:afterLines="50" w:after="120"/>
        <w:jc w:val="center"/>
        <w:rPr>
          <w:rFonts w:eastAsia="ＭＳ 明朝"/>
          <w:sz w:val="22"/>
          <w:lang w:val="en-US"/>
        </w:rPr>
      </w:pPr>
    </w:p>
    <w:p w:rsidR="001E40F0" w:rsidRPr="00B91DE8" w:rsidRDefault="001E40F0" w:rsidP="001E40F0">
      <w:pPr>
        <w:spacing w:afterLines="50" w:after="120"/>
        <w:jc w:val="center"/>
        <w:rPr>
          <w:rFonts w:eastAsia="ＭＳ 明朝"/>
          <w:sz w:val="22"/>
          <w:lang w:val="en-US"/>
        </w:rPr>
      </w:pPr>
      <w:r w:rsidRPr="00B91DE8">
        <w:rPr>
          <w:rFonts w:eastAsia="ＭＳ 明朝" w:hint="eastAsia"/>
          <w:sz w:val="22"/>
          <w:lang w:val="en-US"/>
        </w:rPr>
        <w:t xml:space="preserve">Table A2 </w:t>
      </w:r>
      <w:r w:rsidRPr="00B91DE8">
        <w:rPr>
          <w:rFonts w:eastAsia="ＭＳ 明朝"/>
          <w:sz w:val="22"/>
          <w:lang w:val="en-US"/>
        </w:rPr>
        <w:t>–</w:t>
      </w:r>
      <w:r w:rsidRPr="00B91DE8">
        <w:rPr>
          <w:rFonts w:eastAsia="ＭＳ 明朝" w:hint="eastAsia"/>
          <w:sz w:val="22"/>
          <w:lang w:val="en-US"/>
        </w:rPr>
        <w:t xml:space="preserve"> MCL for carrier frequency of 4GHz.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698"/>
        <w:gridCol w:w="1701"/>
      </w:tblGrid>
      <w:tr w:rsidR="001E40F0" w:rsidRPr="00B91DE8" w:rsidTr="00407394">
        <w:trPr>
          <w:trHeight w:val="230"/>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center"/>
              <w:textAlignment w:val="baseline"/>
              <w:rPr>
                <w:rFonts w:eastAsia="ＭＳ Ｐゴシック"/>
                <w:b/>
                <w:bCs/>
                <w:sz w:val="20"/>
              </w:rPr>
            </w:pPr>
            <w:r w:rsidRPr="00B91DE8">
              <w:rPr>
                <w:b/>
                <w:bCs/>
                <w:sz w:val="20"/>
              </w:rPr>
              <w:t>Subcarrier spacing (kHz)</w:t>
            </w:r>
          </w:p>
        </w:tc>
        <w:tc>
          <w:tcPr>
            <w:tcW w:w="1698" w:type="dxa"/>
            <w:shd w:val="clear" w:color="auto" w:fill="auto"/>
            <w:vAlign w:val="center"/>
          </w:tcPr>
          <w:p w:rsidR="001E40F0" w:rsidRPr="00B91DE8" w:rsidRDefault="001E40F0" w:rsidP="00407394">
            <w:pPr>
              <w:overflowPunct w:val="0"/>
              <w:autoSpaceDE w:val="0"/>
              <w:autoSpaceDN w:val="0"/>
              <w:adjustRightInd w:val="0"/>
              <w:jc w:val="center"/>
              <w:textAlignment w:val="baseline"/>
              <w:rPr>
                <w:rFonts w:eastAsia="ＭＳ Ｐゴシック"/>
                <w:b/>
                <w:bCs/>
                <w:sz w:val="20"/>
              </w:rPr>
            </w:pPr>
            <w:r w:rsidRPr="00B91DE8">
              <w:rPr>
                <w:b/>
                <w:bCs/>
                <w:sz w:val="20"/>
              </w:rPr>
              <w:t>1.25</w:t>
            </w:r>
          </w:p>
        </w:tc>
        <w:tc>
          <w:tcPr>
            <w:tcW w:w="1701" w:type="dxa"/>
            <w:shd w:val="clear" w:color="auto" w:fill="auto"/>
            <w:vAlign w:val="center"/>
          </w:tcPr>
          <w:p w:rsidR="001E40F0" w:rsidRPr="00B91DE8" w:rsidRDefault="001E40F0" w:rsidP="00407394">
            <w:pPr>
              <w:overflowPunct w:val="0"/>
              <w:autoSpaceDE w:val="0"/>
              <w:autoSpaceDN w:val="0"/>
              <w:adjustRightInd w:val="0"/>
              <w:jc w:val="center"/>
              <w:textAlignment w:val="baseline"/>
              <w:rPr>
                <w:rFonts w:eastAsia="ＭＳ Ｐゴシック"/>
                <w:b/>
                <w:bCs/>
                <w:sz w:val="20"/>
              </w:rPr>
            </w:pPr>
            <w:r w:rsidRPr="00B91DE8">
              <w:rPr>
                <w:rFonts w:hint="eastAsia"/>
                <w:b/>
                <w:bCs/>
                <w:sz w:val="20"/>
              </w:rPr>
              <w:t>2.5</w:t>
            </w:r>
          </w:p>
        </w:tc>
      </w:tr>
      <w:tr w:rsidR="001E40F0" w:rsidRPr="00B91DE8" w:rsidTr="00407394">
        <w:trPr>
          <w:trHeight w:val="230"/>
          <w:jc w:val="center"/>
        </w:trPr>
        <w:tc>
          <w:tcPr>
            <w:tcW w:w="5937" w:type="dxa"/>
            <w:gridSpan w:val="3"/>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sz w:val="20"/>
              </w:rPr>
            </w:pPr>
            <w:r w:rsidRPr="00B91DE8">
              <w:rPr>
                <w:b/>
                <w:bCs/>
                <w:sz w:val="20"/>
              </w:rPr>
              <w:t>Transmitter</w:t>
            </w:r>
          </w:p>
        </w:tc>
      </w:tr>
      <w:tr w:rsidR="001E40F0" w:rsidRPr="00B91DE8" w:rsidTr="00407394">
        <w:trPr>
          <w:trHeight w:val="224"/>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 xml:space="preserve">(0) Max </w:t>
            </w:r>
            <w:proofErr w:type="spellStart"/>
            <w:r w:rsidRPr="00B91DE8">
              <w:rPr>
                <w:sz w:val="20"/>
              </w:rPr>
              <w:t>Tx</w:t>
            </w:r>
            <w:proofErr w:type="spellEnd"/>
            <w:r w:rsidRPr="00B91DE8">
              <w:rPr>
                <w:sz w:val="20"/>
              </w:rPr>
              <w:t xml:space="preserve"> power  (</w:t>
            </w:r>
            <w:proofErr w:type="spellStart"/>
            <w:r w:rsidRPr="00B91DE8">
              <w:rPr>
                <w:sz w:val="20"/>
              </w:rPr>
              <w:t>dBm</w:t>
            </w:r>
            <w:proofErr w:type="spellEnd"/>
            <w:r w:rsidRPr="00B91DE8">
              <w:rPr>
                <w:sz w:val="20"/>
              </w:rPr>
              <w:t>)</w:t>
            </w:r>
          </w:p>
        </w:tc>
        <w:tc>
          <w:tcPr>
            <w:tcW w:w="1698" w:type="dxa"/>
            <w:shd w:val="clear" w:color="auto" w:fill="auto"/>
          </w:tcPr>
          <w:p w:rsidR="001E40F0" w:rsidRPr="00B91DE8" w:rsidRDefault="001E40F0" w:rsidP="00407394">
            <w:pPr>
              <w:rPr>
                <w:sz w:val="20"/>
              </w:rPr>
            </w:pPr>
            <w:r w:rsidRPr="00B91DE8">
              <w:rPr>
                <w:sz w:val="20"/>
              </w:rPr>
              <w:t xml:space="preserve">23.0 </w:t>
            </w:r>
          </w:p>
        </w:tc>
        <w:tc>
          <w:tcPr>
            <w:tcW w:w="1701" w:type="dxa"/>
            <w:shd w:val="clear" w:color="auto" w:fill="auto"/>
          </w:tcPr>
          <w:p w:rsidR="001E40F0" w:rsidRPr="00B91DE8" w:rsidRDefault="001E40F0" w:rsidP="00407394">
            <w:pPr>
              <w:rPr>
                <w:sz w:val="20"/>
              </w:rPr>
            </w:pPr>
            <w:r w:rsidRPr="00B91DE8">
              <w:rPr>
                <w:sz w:val="20"/>
              </w:rPr>
              <w:t xml:space="preserve">23.0 </w:t>
            </w:r>
          </w:p>
        </w:tc>
      </w:tr>
      <w:tr w:rsidR="001E40F0" w:rsidRPr="00B91DE8" w:rsidTr="00407394">
        <w:trPr>
          <w:trHeight w:val="230"/>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 xml:space="preserve">(1) Actual </w:t>
            </w:r>
            <w:proofErr w:type="spellStart"/>
            <w:r w:rsidRPr="00B91DE8">
              <w:rPr>
                <w:sz w:val="20"/>
              </w:rPr>
              <w:t>Tx</w:t>
            </w:r>
            <w:proofErr w:type="spellEnd"/>
            <w:r w:rsidRPr="00B91DE8">
              <w:rPr>
                <w:sz w:val="20"/>
              </w:rPr>
              <w:t xml:space="preserve"> power (</w:t>
            </w:r>
            <w:proofErr w:type="spellStart"/>
            <w:r w:rsidRPr="00B91DE8">
              <w:rPr>
                <w:sz w:val="20"/>
              </w:rPr>
              <w:t>dBm</w:t>
            </w:r>
            <w:proofErr w:type="spellEnd"/>
            <w:r w:rsidRPr="00B91DE8">
              <w:rPr>
                <w:sz w:val="20"/>
              </w:rPr>
              <w:t>)</w:t>
            </w:r>
          </w:p>
        </w:tc>
        <w:tc>
          <w:tcPr>
            <w:tcW w:w="1698" w:type="dxa"/>
            <w:shd w:val="clear" w:color="auto" w:fill="auto"/>
          </w:tcPr>
          <w:p w:rsidR="001E40F0" w:rsidRPr="00B91DE8" w:rsidRDefault="001E40F0" w:rsidP="00407394">
            <w:pPr>
              <w:rPr>
                <w:sz w:val="20"/>
              </w:rPr>
            </w:pPr>
            <w:r w:rsidRPr="00B91DE8">
              <w:rPr>
                <w:sz w:val="20"/>
              </w:rPr>
              <w:t xml:space="preserve">23.0 </w:t>
            </w:r>
          </w:p>
        </w:tc>
        <w:tc>
          <w:tcPr>
            <w:tcW w:w="1701" w:type="dxa"/>
            <w:shd w:val="clear" w:color="auto" w:fill="auto"/>
          </w:tcPr>
          <w:p w:rsidR="001E40F0" w:rsidRPr="00B91DE8" w:rsidRDefault="001E40F0" w:rsidP="00407394">
            <w:pPr>
              <w:rPr>
                <w:sz w:val="20"/>
              </w:rPr>
            </w:pPr>
            <w:r w:rsidRPr="00B91DE8">
              <w:rPr>
                <w:sz w:val="20"/>
              </w:rPr>
              <w:t xml:space="preserve">23.0 </w:t>
            </w:r>
          </w:p>
        </w:tc>
      </w:tr>
      <w:tr w:rsidR="001E40F0" w:rsidRPr="00B91DE8" w:rsidTr="00407394">
        <w:trPr>
          <w:trHeight w:val="230"/>
          <w:jc w:val="center"/>
        </w:trPr>
        <w:tc>
          <w:tcPr>
            <w:tcW w:w="5937" w:type="dxa"/>
            <w:gridSpan w:val="3"/>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sz w:val="20"/>
              </w:rPr>
            </w:pPr>
            <w:r w:rsidRPr="00B91DE8">
              <w:rPr>
                <w:b/>
                <w:bCs/>
                <w:sz w:val="20"/>
              </w:rPr>
              <w:t>Receiver</w:t>
            </w:r>
          </w:p>
        </w:tc>
      </w:tr>
      <w:tr w:rsidR="001E40F0" w:rsidRPr="00B91DE8" w:rsidTr="00407394">
        <w:trPr>
          <w:trHeight w:val="363"/>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(2) Thermal noise density (</w:t>
            </w:r>
            <w:proofErr w:type="spellStart"/>
            <w:r w:rsidRPr="00B91DE8">
              <w:rPr>
                <w:sz w:val="20"/>
              </w:rPr>
              <w:t>dBm</w:t>
            </w:r>
            <w:proofErr w:type="spellEnd"/>
            <w:r w:rsidRPr="00B91DE8">
              <w:rPr>
                <w:sz w:val="20"/>
              </w:rPr>
              <w:t>/Hz)</w:t>
            </w:r>
          </w:p>
        </w:tc>
        <w:tc>
          <w:tcPr>
            <w:tcW w:w="1698" w:type="dxa"/>
            <w:shd w:val="clear" w:color="auto" w:fill="auto"/>
          </w:tcPr>
          <w:p w:rsidR="001E40F0" w:rsidRPr="00B91DE8" w:rsidRDefault="001E40F0" w:rsidP="00407394">
            <w:pPr>
              <w:rPr>
                <w:sz w:val="20"/>
              </w:rPr>
            </w:pPr>
            <w:r w:rsidRPr="00B91DE8">
              <w:rPr>
                <w:sz w:val="20"/>
              </w:rPr>
              <w:t xml:space="preserve">-174.0 </w:t>
            </w:r>
          </w:p>
        </w:tc>
        <w:tc>
          <w:tcPr>
            <w:tcW w:w="1701" w:type="dxa"/>
            <w:shd w:val="clear" w:color="auto" w:fill="auto"/>
          </w:tcPr>
          <w:p w:rsidR="001E40F0" w:rsidRPr="00B91DE8" w:rsidRDefault="001E40F0" w:rsidP="00407394">
            <w:pPr>
              <w:rPr>
                <w:sz w:val="20"/>
              </w:rPr>
            </w:pPr>
            <w:r w:rsidRPr="00B91DE8">
              <w:rPr>
                <w:sz w:val="20"/>
              </w:rPr>
              <w:t xml:space="preserve">-174.0 </w:t>
            </w:r>
          </w:p>
        </w:tc>
      </w:tr>
      <w:tr w:rsidR="001E40F0" w:rsidRPr="00B91DE8" w:rsidTr="00407394">
        <w:trPr>
          <w:trHeight w:val="363"/>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(3) Receiver noise figure (dB)</w:t>
            </w:r>
          </w:p>
        </w:tc>
        <w:tc>
          <w:tcPr>
            <w:tcW w:w="1698" w:type="dxa"/>
            <w:shd w:val="clear" w:color="auto" w:fill="auto"/>
          </w:tcPr>
          <w:p w:rsidR="001E40F0" w:rsidRPr="00B91DE8" w:rsidRDefault="001E40F0" w:rsidP="00407394">
            <w:pPr>
              <w:rPr>
                <w:sz w:val="20"/>
              </w:rPr>
            </w:pPr>
            <w:r w:rsidRPr="00B91DE8">
              <w:rPr>
                <w:sz w:val="20"/>
              </w:rPr>
              <w:t xml:space="preserve">5.0 </w:t>
            </w:r>
          </w:p>
        </w:tc>
        <w:tc>
          <w:tcPr>
            <w:tcW w:w="1701" w:type="dxa"/>
            <w:shd w:val="clear" w:color="auto" w:fill="auto"/>
          </w:tcPr>
          <w:p w:rsidR="001E40F0" w:rsidRPr="00B91DE8" w:rsidRDefault="001E40F0" w:rsidP="00407394">
            <w:pPr>
              <w:rPr>
                <w:sz w:val="20"/>
              </w:rPr>
            </w:pPr>
            <w:r w:rsidRPr="00B91DE8">
              <w:rPr>
                <w:sz w:val="20"/>
              </w:rPr>
              <w:t xml:space="preserve">5.0 </w:t>
            </w:r>
          </w:p>
        </w:tc>
      </w:tr>
      <w:tr w:rsidR="001E40F0" w:rsidRPr="00B91DE8" w:rsidTr="00407394">
        <w:trPr>
          <w:trHeight w:val="230"/>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(4) Interference margin (dB)</w:t>
            </w:r>
          </w:p>
        </w:tc>
        <w:tc>
          <w:tcPr>
            <w:tcW w:w="1698" w:type="dxa"/>
            <w:shd w:val="clear" w:color="auto" w:fill="auto"/>
          </w:tcPr>
          <w:p w:rsidR="001E40F0" w:rsidRPr="00B91DE8" w:rsidRDefault="001E40F0" w:rsidP="00407394">
            <w:pPr>
              <w:rPr>
                <w:sz w:val="20"/>
              </w:rPr>
            </w:pPr>
            <w:r w:rsidRPr="00B91DE8">
              <w:rPr>
                <w:sz w:val="20"/>
              </w:rPr>
              <w:t xml:space="preserve">0.0 </w:t>
            </w:r>
          </w:p>
        </w:tc>
        <w:tc>
          <w:tcPr>
            <w:tcW w:w="1701" w:type="dxa"/>
            <w:shd w:val="clear" w:color="auto" w:fill="auto"/>
          </w:tcPr>
          <w:p w:rsidR="001E40F0" w:rsidRPr="00B91DE8" w:rsidRDefault="001E40F0" w:rsidP="00407394">
            <w:pPr>
              <w:rPr>
                <w:sz w:val="20"/>
              </w:rPr>
            </w:pPr>
            <w:r w:rsidRPr="00B91DE8">
              <w:rPr>
                <w:sz w:val="20"/>
              </w:rPr>
              <w:t xml:space="preserve">0.0 </w:t>
            </w:r>
          </w:p>
        </w:tc>
      </w:tr>
      <w:tr w:rsidR="001E40F0" w:rsidRPr="00B91DE8" w:rsidTr="00407394">
        <w:trPr>
          <w:trHeight w:val="356"/>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(5) Occupied channel bandwidth (Hz)</w:t>
            </w:r>
          </w:p>
        </w:tc>
        <w:tc>
          <w:tcPr>
            <w:tcW w:w="1698" w:type="dxa"/>
            <w:shd w:val="clear" w:color="auto" w:fill="auto"/>
          </w:tcPr>
          <w:p w:rsidR="001E40F0" w:rsidRPr="00B91DE8" w:rsidRDefault="001E40F0" w:rsidP="00407394">
            <w:pPr>
              <w:rPr>
                <w:sz w:val="20"/>
              </w:rPr>
            </w:pPr>
            <w:r w:rsidRPr="00B91DE8">
              <w:rPr>
                <w:sz w:val="20"/>
              </w:rPr>
              <w:t xml:space="preserve">1080000.0 </w:t>
            </w:r>
          </w:p>
        </w:tc>
        <w:tc>
          <w:tcPr>
            <w:tcW w:w="1701" w:type="dxa"/>
            <w:shd w:val="clear" w:color="auto" w:fill="auto"/>
          </w:tcPr>
          <w:p w:rsidR="001E40F0" w:rsidRPr="00B91DE8" w:rsidRDefault="001E40F0" w:rsidP="00407394">
            <w:pPr>
              <w:rPr>
                <w:sz w:val="20"/>
              </w:rPr>
            </w:pPr>
            <w:r w:rsidRPr="00B91DE8">
              <w:rPr>
                <w:sz w:val="20"/>
              </w:rPr>
              <w:t xml:space="preserve">2160000.0 </w:t>
            </w:r>
          </w:p>
        </w:tc>
      </w:tr>
      <w:tr w:rsidR="001E40F0" w:rsidRPr="00B91DE8" w:rsidTr="00407394">
        <w:trPr>
          <w:trHeight w:val="496"/>
          <w:jc w:val="center"/>
        </w:trPr>
        <w:tc>
          <w:tcPr>
            <w:tcW w:w="2538" w:type="dxa"/>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sz w:val="20"/>
              </w:rPr>
            </w:pPr>
            <w:r w:rsidRPr="00B91DE8">
              <w:rPr>
                <w:sz w:val="20"/>
              </w:rPr>
              <w:t>(6) Effective noise power</w:t>
            </w:r>
            <w:r w:rsidRPr="00B91DE8">
              <w:rPr>
                <w:sz w:val="20"/>
              </w:rPr>
              <w:br/>
              <w:t xml:space="preserve"> = (2) + (3) + (4) + 10 log((5))  (</w:t>
            </w:r>
            <w:proofErr w:type="spellStart"/>
            <w:r w:rsidRPr="00B91DE8">
              <w:rPr>
                <w:sz w:val="20"/>
              </w:rPr>
              <w:t>dBm</w:t>
            </w:r>
            <w:proofErr w:type="spellEnd"/>
            <w:r w:rsidRPr="00B91DE8">
              <w:rPr>
                <w:sz w:val="20"/>
              </w:rPr>
              <w:t>)</w:t>
            </w:r>
          </w:p>
        </w:tc>
        <w:tc>
          <w:tcPr>
            <w:tcW w:w="1698" w:type="dxa"/>
            <w:shd w:val="clear" w:color="auto" w:fill="auto"/>
          </w:tcPr>
          <w:p w:rsidR="001E40F0" w:rsidRPr="00B91DE8" w:rsidRDefault="001E40F0" w:rsidP="00407394">
            <w:pPr>
              <w:rPr>
                <w:sz w:val="20"/>
              </w:rPr>
            </w:pPr>
            <w:r w:rsidRPr="00B91DE8">
              <w:rPr>
                <w:sz w:val="20"/>
              </w:rPr>
              <w:t xml:space="preserve">-108.7 </w:t>
            </w:r>
          </w:p>
        </w:tc>
        <w:tc>
          <w:tcPr>
            <w:tcW w:w="1701" w:type="dxa"/>
            <w:shd w:val="clear" w:color="auto" w:fill="auto"/>
          </w:tcPr>
          <w:p w:rsidR="001E40F0" w:rsidRPr="00B91DE8" w:rsidRDefault="001E40F0" w:rsidP="00407394">
            <w:pPr>
              <w:rPr>
                <w:sz w:val="20"/>
              </w:rPr>
            </w:pPr>
            <w:r w:rsidRPr="00B91DE8">
              <w:rPr>
                <w:sz w:val="20"/>
              </w:rPr>
              <w:t xml:space="preserve">-105.7 </w:t>
            </w:r>
          </w:p>
        </w:tc>
      </w:tr>
      <w:tr w:rsidR="001E40F0" w:rsidRPr="00B91DE8" w:rsidTr="00407394">
        <w:trPr>
          <w:trHeight w:val="230"/>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(7) Required SINR (dB)</w:t>
            </w:r>
          </w:p>
        </w:tc>
        <w:tc>
          <w:tcPr>
            <w:tcW w:w="1698" w:type="dxa"/>
            <w:shd w:val="clear" w:color="auto" w:fill="auto"/>
          </w:tcPr>
          <w:p w:rsidR="001E40F0" w:rsidRPr="00B91DE8" w:rsidRDefault="001E40F0" w:rsidP="00407394">
            <w:pPr>
              <w:rPr>
                <w:sz w:val="20"/>
              </w:rPr>
            </w:pPr>
            <w:r w:rsidRPr="00B91DE8">
              <w:rPr>
                <w:sz w:val="20"/>
              </w:rPr>
              <w:t xml:space="preserve">-9.5 </w:t>
            </w:r>
          </w:p>
        </w:tc>
        <w:tc>
          <w:tcPr>
            <w:tcW w:w="1701" w:type="dxa"/>
            <w:shd w:val="clear" w:color="auto" w:fill="auto"/>
          </w:tcPr>
          <w:p w:rsidR="001E40F0" w:rsidRPr="00B91DE8" w:rsidRDefault="001E40F0" w:rsidP="00407394">
            <w:pPr>
              <w:rPr>
                <w:sz w:val="20"/>
              </w:rPr>
            </w:pPr>
            <w:r w:rsidRPr="00B91DE8">
              <w:rPr>
                <w:sz w:val="20"/>
              </w:rPr>
              <w:t xml:space="preserve">-6.9 </w:t>
            </w:r>
          </w:p>
        </w:tc>
      </w:tr>
      <w:tr w:rsidR="001E40F0" w:rsidRPr="00B91DE8" w:rsidTr="00407394">
        <w:trPr>
          <w:trHeight w:val="363"/>
          <w:jc w:val="center"/>
        </w:trPr>
        <w:tc>
          <w:tcPr>
            <w:tcW w:w="2538" w:type="dxa"/>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sz w:val="20"/>
              </w:rPr>
            </w:pPr>
            <w:r w:rsidRPr="00B91DE8">
              <w:rPr>
                <w:sz w:val="20"/>
              </w:rPr>
              <w:t>(8) Receiver sensitivity</w:t>
            </w:r>
            <w:r w:rsidRPr="00B91DE8">
              <w:rPr>
                <w:sz w:val="20"/>
              </w:rPr>
              <w:br/>
              <w:t xml:space="preserve">         = (6) + (7) (</w:t>
            </w:r>
            <w:proofErr w:type="spellStart"/>
            <w:r w:rsidRPr="00B91DE8">
              <w:rPr>
                <w:sz w:val="20"/>
              </w:rPr>
              <w:t>dBm</w:t>
            </w:r>
            <w:proofErr w:type="spellEnd"/>
            <w:r w:rsidRPr="00B91DE8">
              <w:rPr>
                <w:sz w:val="20"/>
              </w:rPr>
              <w:t>)</w:t>
            </w:r>
          </w:p>
        </w:tc>
        <w:tc>
          <w:tcPr>
            <w:tcW w:w="1698" w:type="dxa"/>
            <w:shd w:val="clear" w:color="auto" w:fill="auto"/>
          </w:tcPr>
          <w:p w:rsidR="001E40F0" w:rsidRPr="00B91DE8" w:rsidRDefault="001E40F0" w:rsidP="00407394">
            <w:pPr>
              <w:rPr>
                <w:sz w:val="20"/>
              </w:rPr>
            </w:pPr>
            <w:r w:rsidRPr="00B91DE8">
              <w:rPr>
                <w:sz w:val="20"/>
              </w:rPr>
              <w:t xml:space="preserve">-118.2 </w:t>
            </w:r>
          </w:p>
        </w:tc>
        <w:tc>
          <w:tcPr>
            <w:tcW w:w="1701" w:type="dxa"/>
            <w:shd w:val="clear" w:color="auto" w:fill="auto"/>
          </w:tcPr>
          <w:p w:rsidR="001E40F0" w:rsidRPr="00B91DE8" w:rsidRDefault="001E40F0" w:rsidP="00407394">
            <w:pPr>
              <w:rPr>
                <w:sz w:val="20"/>
              </w:rPr>
            </w:pPr>
            <w:r w:rsidRPr="00B91DE8">
              <w:rPr>
                <w:sz w:val="20"/>
              </w:rPr>
              <w:t xml:space="preserve">-112.6 </w:t>
            </w:r>
          </w:p>
        </w:tc>
      </w:tr>
      <w:tr w:rsidR="001E40F0" w:rsidRPr="00B91DE8" w:rsidTr="00407394">
        <w:trPr>
          <w:trHeight w:val="363"/>
          <w:jc w:val="center"/>
        </w:trPr>
        <w:tc>
          <w:tcPr>
            <w:tcW w:w="2538" w:type="dxa"/>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b/>
                <w:bCs/>
                <w:sz w:val="20"/>
              </w:rPr>
            </w:pPr>
            <w:r w:rsidRPr="00B91DE8">
              <w:rPr>
                <w:b/>
                <w:bCs/>
                <w:sz w:val="20"/>
              </w:rPr>
              <w:t>(9)</w:t>
            </w:r>
            <w:r w:rsidRPr="00B91DE8">
              <w:rPr>
                <w:sz w:val="20"/>
              </w:rPr>
              <w:t xml:space="preserve"> </w:t>
            </w:r>
            <w:r w:rsidRPr="00B91DE8">
              <w:rPr>
                <w:b/>
                <w:bCs/>
                <w:sz w:val="20"/>
              </w:rPr>
              <w:t>MCL</w:t>
            </w:r>
            <w:r w:rsidRPr="00B91DE8">
              <w:rPr>
                <w:sz w:val="20"/>
              </w:rPr>
              <w:t xml:space="preserve"> </w:t>
            </w:r>
            <w:r w:rsidRPr="00B91DE8">
              <w:rPr>
                <w:sz w:val="20"/>
              </w:rPr>
              <w:br/>
              <w:t xml:space="preserve">         = (1) - (8) (dB)</w:t>
            </w:r>
          </w:p>
        </w:tc>
        <w:tc>
          <w:tcPr>
            <w:tcW w:w="1698" w:type="dxa"/>
            <w:shd w:val="clear" w:color="auto" w:fill="auto"/>
          </w:tcPr>
          <w:p w:rsidR="001E40F0" w:rsidRPr="00B91DE8" w:rsidRDefault="001E40F0" w:rsidP="00407394">
            <w:pPr>
              <w:rPr>
                <w:b/>
                <w:sz w:val="20"/>
              </w:rPr>
            </w:pPr>
            <w:r w:rsidRPr="00B91DE8">
              <w:rPr>
                <w:b/>
                <w:sz w:val="20"/>
              </w:rPr>
              <w:t xml:space="preserve">141.2 </w:t>
            </w:r>
          </w:p>
        </w:tc>
        <w:tc>
          <w:tcPr>
            <w:tcW w:w="1701" w:type="dxa"/>
            <w:shd w:val="clear" w:color="auto" w:fill="auto"/>
          </w:tcPr>
          <w:p w:rsidR="001E40F0" w:rsidRPr="00B91DE8" w:rsidRDefault="001E40F0" w:rsidP="00407394">
            <w:pPr>
              <w:rPr>
                <w:b/>
                <w:sz w:val="20"/>
              </w:rPr>
            </w:pPr>
            <w:r w:rsidRPr="00B91DE8">
              <w:rPr>
                <w:b/>
                <w:sz w:val="20"/>
              </w:rPr>
              <w:t xml:space="preserve">135.6 </w:t>
            </w:r>
          </w:p>
        </w:tc>
      </w:tr>
    </w:tbl>
    <w:p w:rsidR="001E40F0" w:rsidRPr="00B91DE8" w:rsidRDefault="001E40F0" w:rsidP="001E40F0">
      <w:pPr>
        <w:spacing w:afterLines="50" w:after="120"/>
        <w:jc w:val="center"/>
        <w:rPr>
          <w:rFonts w:eastAsia="ＭＳ 明朝"/>
          <w:sz w:val="22"/>
          <w:lang w:val="en-US"/>
        </w:rPr>
      </w:pPr>
    </w:p>
    <w:p w:rsidR="001E40F0" w:rsidRPr="00B91DE8" w:rsidRDefault="001E40F0" w:rsidP="001E40F0">
      <w:pPr>
        <w:spacing w:afterLines="50" w:after="120"/>
        <w:jc w:val="center"/>
        <w:rPr>
          <w:rFonts w:eastAsia="ＭＳ 明朝"/>
          <w:sz w:val="22"/>
          <w:lang w:val="en-US"/>
        </w:rPr>
      </w:pPr>
      <w:r w:rsidRPr="00B91DE8">
        <w:rPr>
          <w:rFonts w:eastAsia="ＭＳ 明朝" w:hint="eastAsia"/>
          <w:sz w:val="22"/>
          <w:lang w:val="en-US"/>
        </w:rPr>
        <w:t xml:space="preserve">Table A3 </w:t>
      </w:r>
      <w:r w:rsidRPr="00B91DE8">
        <w:rPr>
          <w:rFonts w:eastAsia="ＭＳ 明朝"/>
          <w:sz w:val="22"/>
          <w:lang w:val="en-US"/>
        </w:rPr>
        <w:t>–</w:t>
      </w:r>
      <w:r w:rsidRPr="00B91DE8">
        <w:rPr>
          <w:rFonts w:eastAsia="ＭＳ 明朝" w:hint="eastAsia"/>
          <w:sz w:val="22"/>
          <w:lang w:val="en-US"/>
        </w:rPr>
        <w:t xml:space="preserve"> MCL for carrier frequency of 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698"/>
        <w:gridCol w:w="1701"/>
      </w:tblGrid>
      <w:tr w:rsidR="001E40F0" w:rsidRPr="00B91DE8" w:rsidTr="00407394">
        <w:trPr>
          <w:trHeight w:val="230"/>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center"/>
              <w:textAlignment w:val="baseline"/>
              <w:rPr>
                <w:rFonts w:eastAsia="ＭＳ Ｐゴシック"/>
                <w:b/>
                <w:bCs/>
                <w:sz w:val="20"/>
              </w:rPr>
            </w:pPr>
            <w:r w:rsidRPr="00B91DE8">
              <w:rPr>
                <w:b/>
                <w:bCs/>
                <w:sz w:val="20"/>
              </w:rPr>
              <w:t>Subcarrier spacing (kHz)</w:t>
            </w:r>
          </w:p>
        </w:tc>
        <w:tc>
          <w:tcPr>
            <w:tcW w:w="1698" w:type="dxa"/>
            <w:shd w:val="clear" w:color="auto" w:fill="auto"/>
            <w:vAlign w:val="center"/>
          </w:tcPr>
          <w:p w:rsidR="001E40F0" w:rsidRPr="00B91DE8" w:rsidRDefault="001E40F0" w:rsidP="00407394">
            <w:pPr>
              <w:overflowPunct w:val="0"/>
              <w:autoSpaceDE w:val="0"/>
              <w:autoSpaceDN w:val="0"/>
              <w:adjustRightInd w:val="0"/>
              <w:jc w:val="center"/>
              <w:textAlignment w:val="baseline"/>
              <w:rPr>
                <w:rFonts w:eastAsia="ＭＳ Ｐゴシック"/>
                <w:b/>
                <w:bCs/>
                <w:sz w:val="20"/>
              </w:rPr>
            </w:pPr>
            <w:r w:rsidRPr="00B91DE8">
              <w:rPr>
                <w:rFonts w:hint="eastAsia"/>
                <w:b/>
                <w:bCs/>
                <w:sz w:val="20"/>
              </w:rPr>
              <w:t>5</w:t>
            </w:r>
          </w:p>
        </w:tc>
        <w:tc>
          <w:tcPr>
            <w:tcW w:w="1701" w:type="dxa"/>
            <w:shd w:val="clear" w:color="auto" w:fill="auto"/>
            <w:vAlign w:val="center"/>
          </w:tcPr>
          <w:p w:rsidR="001E40F0" w:rsidRPr="00B91DE8" w:rsidRDefault="001E40F0" w:rsidP="00407394">
            <w:pPr>
              <w:overflowPunct w:val="0"/>
              <w:autoSpaceDE w:val="0"/>
              <w:autoSpaceDN w:val="0"/>
              <w:adjustRightInd w:val="0"/>
              <w:jc w:val="center"/>
              <w:textAlignment w:val="baseline"/>
              <w:rPr>
                <w:rFonts w:eastAsia="ＭＳ Ｐゴシック"/>
                <w:b/>
                <w:bCs/>
                <w:sz w:val="20"/>
              </w:rPr>
            </w:pPr>
            <w:r w:rsidRPr="00B91DE8">
              <w:rPr>
                <w:rFonts w:hint="eastAsia"/>
                <w:b/>
                <w:bCs/>
                <w:sz w:val="20"/>
              </w:rPr>
              <w:t>10</w:t>
            </w:r>
          </w:p>
        </w:tc>
      </w:tr>
      <w:tr w:rsidR="001E40F0" w:rsidRPr="00B91DE8" w:rsidTr="00407394">
        <w:trPr>
          <w:trHeight w:val="230"/>
          <w:jc w:val="center"/>
        </w:trPr>
        <w:tc>
          <w:tcPr>
            <w:tcW w:w="5937" w:type="dxa"/>
            <w:gridSpan w:val="3"/>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sz w:val="20"/>
              </w:rPr>
            </w:pPr>
            <w:r w:rsidRPr="00B91DE8">
              <w:rPr>
                <w:b/>
                <w:bCs/>
                <w:sz w:val="20"/>
              </w:rPr>
              <w:t>Transmitter</w:t>
            </w:r>
          </w:p>
        </w:tc>
      </w:tr>
      <w:tr w:rsidR="001E40F0" w:rsidRPr="00B91DE8" w:rsidTr="00407394">
        <w:trPr>
          <w:trHeight w:val="224"/>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 xml:space="preserve">(0) Max </w:t>
            </w:r>
            <w:proofErr w:type="spellStart"/>
            <w:r w:rsidRPr="00B91DE8">
              <w:rPr>
                <w:sz w:val="20"/>
              </w:rPr>
              <w:t>Tx</w:t>
            </w:r>
            <w:proofErr w:type="spellEnd"/>
            <w:r w:rsidRPr="00B91DE8">
              <w:rPr>
                <w:sz w:val="20"/>
              </w:rPr>
              <w:t xml:space="preserve"> power  (</w:t>
            </w:r>
            <w:proofErr w:type="spellStart"/>
            <w:r w:rsidRPr="00B91DE8">
              <w:rPr>
                <w:sz w:val="20"/>
              </w:rPr>
              <w:t>dBm</w:t>
            </w:r>
            <w:proofErr w:type="spellEnd"/>
            <w:r w:rsidRPr="00B91DE8">
              <w:rPr>
                <w:sz w:val="20"/>
              </w:rPr>
              <w:t>)</w:t>
            </w:r>
          </w:p>
        </w:tc>
        <w:tc>
          <w:tcPr>
            <w:tcW w:w="1698" w:type="dxa"/>
            <w:shd w:val="clear" w:color="auto" w:fill="auto"/>
          </w:tcPr>
          <w:p w:rsidR="001E40F0" w:rsidRPr="00B91DE8" w:rsidRDefault="001E40F0" w:rsidP="00407394">
            <w:pPr>
              <w:rPr>
                <w:sz w:val="20"/>
              </w:rPr>
            </w:pPr>
            <w:r w:rsidRPr="00B91DE8">
              <w:rPr>
                <w:sz w:val="20"/>
              </w:rPr>
              <w:t xml:space="preserve">23.0 </w:t>
            </w:r>
          </w:p>
        </w:tc>
        <w:tc>
          <w:tcPr>
            <w:tcW w:w="1701" w:type="dxa"/>
            <w:shd w:val="clear" w:color="auto" w:fill="auto"/>
          </w:tcPr>
          <w:p w:rsidR="001E40F0" w:rsidRPr="00B91DE8" w:rsidRDefault="001E40F0" w:rsidP="00407394">
            <w:pPr>
              <w:rPr>
                <w:sz w:val="20"/>
              </w:rPr>
            </w:pPr>
            <w:r w:rsidRPr="00B91DE8">
              <w:rPr>
                <w:sz w:val="20"/>
              </w:rPr>
              <w:t xml:space="preserve">23.0 </w:t>
            </w:r>
          </w:p>
        </w:tc>
      </w:tr>
      <w:tr w:rsidR="001E40F0" w:rsidRPr="00B91DE8" w:rsidTr="00407394">
        <w:trPr>
          <w:trHeight w:val="230"/>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 xml:space="preserve">(1) Actual </w:t>
            </w:r>
            <w:proofErr w:type="spellStart"/>
            <w:r w:rsidRPr="00B91DE8">
              <w:rPr>
                <w:sz w:val="20"/>
              </w:rPr>
              <w:t>Tx</w:t>
            </w:r>
            <w:proofErr w:type="spellEnd"/>
            <w:r w:rsidRPr="00B91DE8">
              <w:rPr>
                <w:sz w:val="20"/>
              </w:rPr>
              <w:t xml:space="preserve"> power (</w:t>
            </w:r>
            <w:proofErr w:type="spellStart"/>
            <w:r w:rsidRPr="00B91DE8">
              <w:rPr>
                <w:sz w:val="20"/>
              </w:rPr>
              <w:t>dBm</w:t>
            </w:r>
            <w:proofErr w:type="spellEnd"/>
            <w:r w:rsidRPr="00B91DE8">
              <w:rPr>
                <w:sz w:val="20"/>
              </w:rPr>
              <w:t>)</w:t>
            </w:r>
          </w:p>
        </w:tc>
        <w:tc>
          <w:tcPr>
            <w:tcW w:w="1698" w:type="dxa"/>
            <w:shd w:val="clear" w:color="auto" w:fill="auto"/>
          </w:tcPr>
          <w:p w:rsidR="001E40F0" w:rsidRPr="00B91DE8" w:rsidRDefault="001E40F0" w:rsidP="00407394">
            <w:pPr>
              <w:rPr>
                <w:sz w:val="20"/>
              </w:rPr>
            </w:pPr>
            <w:r w:rsidRPr="00B91DE8">
              <w:rPr>
                <w:sz w:val="20"/>
              </w:rPr>
              <w:t xml:space="preserve">23.0 </w:t>
            </w:r>
          </w:p>
        </w:tc>
        <w:tc>
          <w:tcPr>
            <w:tcW w:w="1701" w:type="dxa"/>
            <w:shd w:val="clear" w:color="auto" w:fill="auto"/>
          </w:tcPr>
          <w:p w:rsidR="001E40F0" w:rsidRPr="00B91DE8" w:rsidRDefault="001E40F0" w:rsidP="00407394">
            <w:pPr>
              <w:rPr>
                <w:sz w:val="20"/>
              </w:rPr>
            </w:pPr>
            <w:r w:rsidRPr="00B91DE8">
              <w:rPr>
                <w:sz w:val="20"/>
              </w:rPr>
              <w:t xml:space="preserve">23.0 </w:t>
            </w:r>
          </w:p>
        </w:tc>
      </w:tr>
      <w:tr w:rsidR="001E40F0" w:rsidRPr="00B91DE8" w:rsidTr="00407394">
        <w:trPr>
          <w:trHeight w:val="230"/>
          <w:jc w:val="center"/>
        </w:trPr>
        <w:tc>
          <w:tcPr>
            <w:tcW w:w="5937" w:type="dxa"/>
            <w:gridSpan w:val="3"/>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sz w:val="20"/>
              </w:rPr>
            </w:pPr>
            <w:r w:rsidRPr="00B91DE8">
              <w:rPr>
                <w:b/>
                <w:bCs/>
                <w:sz w:val="20"/>
              </w:rPr>
              <w:t>Receiver</w:t>
            </w:r>
          </w:p>
        </w:tc>
      </w:tr>
      <w:tr w:rsidR="001E40F0" w:rsidRPr="00B91DE8" w:rsidTr="00407394">
        <w:trPr>
          <w:trHeight w:val="363"/>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(2) Thermal noise density (</w:t>
            </w:r>
            <w:proofErr w:type="spellStart"/>
            <w:r w:rsidRPr="00B91DE8">
              <w:rPr>
                <w:sz w:val="20"/>
              </w:rPr>
              <w:t>dBm</w:t>
            </w:r>
            <w:proofErr w:type="spellEnd"/>
            <w:r w:rsidRPr="00B91DE8">
              <w:rPr>
                <w:sz w:val="20"/>
              </w:rPr>
              <w:t>/Hz)</w:t>
            </w:r>
          </w:p>
        </w:tc>
        <w:tc>
          <w:tcPr>
            <w:tcW w:w="1698" w:type="dxa"/>
            <w:shd w:val="clear" w:color="auto" w:fill="auto"/>
          </w:tcPr>
          <w:p w:rsidR="001E40F0" w:rsidRPr="00B91DE8" w:rsidRDefault="001E40F0" w:rsidP="00407394">
            <w:pPr>
              <w:rPr>
                <w:sz w:val="20"/>
              </w:rPr>
            </w:pPr>
            <w:r w:rsidRPr="00B91DE8">
              <w:rPr>
                <w:sz w:val="20"/>
              </w:rPr>
              <w:t xml:space="preserve">-174.0 </w:t>
            </w:r>
          </w:p>
        </w:tc>
        <w:tc>
          <w:tcPr>
            <w:tcW w:w="1701" w:type="dxa"/>
            <w:shd w:val="clear" w:color="auto" w:fill="auto"/>
          </w:tcPr>
          <w:p w:rsidR="001E40F0" w:rsidRPr="00B91DE8" w:rsidRDefault="001E40F0" w:rsidP="00407394">
            <w:pPr>
              <w:rPr>
                <w:sz w:val="20"/>
              </w:rPr>
            </w:pPr>
            <w:r w:rsidRPr="00B91DE8">
              <w:rPr>
                <w:sz w:val="20"/>
              </w:rPr>
              <w:t xml:space="preserve">-174.0 </w:t>
            </w:r>
          </w:p>
        </w:tc>
      </w:tr>
      <w:tr w:rsidR="001E40F0" w:rsidRPr="00B91DE8" w:rsidTr="00407394">
        <w:trPr>
          <w:trHeight w:val="363"/>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(3) Receiver noise figure (dB)</w:t>
            </w:r>
          </w:p>
        </w:tc>
        <w:tc>
          <w:tcPr>
            <w:tcW w:w="1698" w:type="dxa"/>
            <w:shd w:val="clear" w:color="auto" w:fill="auto"/>
          </w:tcPr>
          <w:p w:rsidR="001E40F0" w:rsidRPr="00B91DE8" w:rsidRDefault="001E40F0" w:rsidP="00407394">
            <w:pPr>
              <w:rPr>
                <w:sz w:val="20"/>
              </w:rPr>
            </w:pPr>
            <w:r w:rsidRPr="00B91DE8">
              <w:rPr>
                <w:sz w:val="20"/>
              </w:rPr>
              <w:t xml:space="preserve">5.0 </w:t>
            </w:r>
          </w:p>
        </w:tc>
        <w:tc>
          <w:tcPr>
            <w:tcW w:w="1701" w:type="dxa"/>
            <w:shd w:val="clear" w:color="auto" w:fill="auto"/>
          </w:tcPr>
          <w:p w:rsidR="001E40F0" w:rsidRPr="00B91DE8" w:rsidRDefault="001E40F0" w:rsidP="00407394">
            <w:pPr>
              <w:rPr>
                <w:sz w:val="20"/>
              </w:rPr>
            </w:pPr>
            <w:r w:rsidRPr="00B91DE8">
              <w:rPr>
                <w:sz w:val="20"/>
              </w:rPr>
              <w:t xml:space="preserve">5.0 </w:t>
            </w:r>
          </w:p>
        </w:tc>
      </w:tr>
      <w:tr w:rsidR="001E40F0" w:rsidRPr="00B91DE8" w:rsidTr="00407394">
        <w:trPr>
          <w:trHeight w:val="230"/>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(4) Interference margin (dB)</w:t>
            </w:r>
          </w:p>
        </w:tc>
        <w:tc>
          <w:tcPr>
            <w:tcW w:w="1698" w:type="dxa"/>
            <w:shd w:val="clear" w:color="auto" w:fill="auto"/>
          </w:tcPr>
          <w:p w:rsidR="001E40F0" w:rsidRPr="00B91DE8" w:rsidRDefault="001E40F0" w:rsidP="00407394">
            <w:pPr>
              <w:rPr>
                <w:sz w:val="20"/>
              </w:rPr>
            </w:pPr>
            <w:r w:rsidRPr="00B91DE8">
              <w:rPr>
                <w:sz w:val="20"/>
              </w:rPr>
              <w:t xml:space="preserve">0.0 </w:t>
            </w:r>
          </w:p>
        </w:tc>
        <w:tc>
          <w:tcPr>
            <w:tcW w:w="1701" w:type="dxa"/>
            <w:shd w:val="clear" w:color="auto" w:fill="auto"/>
          </w:tcPr>
          <w:p w:rsidR="001E40F0" w:rsidRPr="00B91DE8" w:rsidRDefault="001E40F0" w:rsidP="00407394">
            <w:pPr>
              <w:rPr>
                <w:sz w:val="20"/>
              </w:rPr>
            </w:pPr>
            <w:r w:rsidRPr="00B91DE8">
              <w:rPr>
                <w:sz w:val="20"/>
              </w:rPr>
              <w:t xml:space="preserve">0.0 </w:t>
            </w:r>
          </w:p>
        </w:tc>
      </w:tr>
      <w:tr w:rsidR="001E40F0" w:rsidRPr="00B91DE8" w:rsidTr="00407394">
        <w:trPr>
          <w:trHeight w:val="356"/>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(5) Occupied channel bandwidth (Hz)</w:t>
            </w:r>
          </w:p>
        </w:tc>
        <w:tc>
          <w:tcPr>
            <w:tcW w:w="1698" w:type="dxa"/>
            <w:shd w:val="clear" w:color="auto" w:fill="auto"/>
          </w:tcPr>
          <w:p w:rsidR="001E40F0" w:rsidRPr="00B91DE8" w:rsidRDefault="001E40F0" w:rsidP="00407394">
            <w:pPr>
              <w:rPr>
                <w:sz w:val="20"/>
              </w:rPr>
            </w:pPr>
            <w:r w:rsidRPr="00B91DE8">
              <w:rPr>
                <w:sz w:val="20"/>
              </w:rPr>
              <w:t xml:space="preserve">4320000.0 </w:t>
            </w:r>
          </w:p>
        </w:tc>
        <w:tc>
          <w:tcPr>
            <w:tcW w:w="1701" w:type="dxa"/>
            <w:shd w:val="clear" w:color="auto" w:fill="auto"/>
          </w:tcPr>
          <w:p w:rsidR="001E40F0" w:rsidRPr="00B91DE8" w:rsidRDefault="001E40F0" w:rsidP="00407394">
            <w:pPr>
              <w:rPr>
                <w:sz w:val="20"/>
              </w:rPr>
            </w:pPr>
            <w:r w:rsidRPr="00B91DE8">
              <w:rPr>
                <w:sz w:val="20"/>
              </w:rPr>
              <w:t xml:space="preserve">8640000.0 </w:t>
            </w:r>
          </w:p>
        </w:tc>
      </w:tr>
      <w:tr w:rsidR="001E40F0" w:rsidRPr="00B91DE8" w:rsidTr="00407394">
        <w:trPr>
          <w:trHeight w:val="496"/>
          <w:jc w:val="center"/>
        </w:trPr>
        <w:tc>
          <w:tcPr>
            <w:tcW w:w="2538" w:type="dxa"/>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sz w:val="20"/>
              </w:rPr>
            </w:pPr>
            <w:r w:rsidRPr="00B91DE8">
              <w:rPr>
                <w:sz w:val="20"/>
              </w:rPr>
              <w:t>(6) Effective noise power</w:t>
            </w:r>
            <w:r w:rsidRPr="00B91DE8">
              <w:rPr>
                <w:sz w:val="20"/>
              </w:rPr>
              <w:br/>
              <w:t xml:space="preserve"> = (2) + (3) + (4) + 10 log((5))  (</w:t>
            </w:r>
            <w:proofErr w:type="spellStart"/>
            <w:r w:rsidRPr="00B91DE8">
              <w:rPr>
                <w:sz w:val="20"/>
              </w:rPr>
              <w:t>dBm</w:t>
            </w:r>
            <w:proofErr w:type="spellEnd"/>
            <w:r w:rsidRPr="00B91DE8">
              <w:rPr>
                <w:sz w:val="20"/>
              </w:rPr>
              <w:t>)</w:t>
            </w:r>
          </w:p>
        </w:tc>
        <w:tc>
          <w:tcPr>
            <w:tcW w:w="1698" w:type="dxa"/>
            <w:shd w:val="clear" w:color="auto" w:fill="auto"/>
          </w:tcPr>
          <w:p w:rsidR="001E40F0" w:rsidRPr="00B91DE8" w:rsidRDefault="001E40F0" w:rsidP="00407394">
            <w:pPr>
              <w:rPr>
                <w:sz w:val="20"/>
              </w:rPr>
            </w:pPr>
            <w:r w:rsidRPr="00B91DE8">
              <w:rPr>
                <w:sz w:val="20"/>
              </w:rPr>
              <w:t xml:space="preserve">-102.6 </w:t>
            </w:r>
          </w:p>
        </w:tc>
        <w:tc>
          <w:tcPr>
            <w:tcW w:w="1701" w:type="dxa"/>
            <w:shd w:val="clear" w:color="auto" w:fill="auto"/>
          </w:tcPr>
          <w:p w:rsidR="001E40F0" w:rsidRPr="00B91DE8" w:rsidRDefault="001E40F0" w:rsidP="00407394">
            <w:pPr>
              <w:rPr>
                <w:sz w:val="20"/>
              </w:rPr>
            </w:pPr>
            <w:r w:rsidRPr="00B91DE8">
              <w:rPr>
                <w:sz w:val="20"/>
              </w:rPr>
              <w:t xml:space="preserve">-99.6 </w:t>
            </w:r>
          </w:p>
        </w:tc>
      </w:tr>
      <w:tr w:rsidR="001E40F0" w:rsidRPr="00B91DE8" w:rsidTr="00407394">
        <w:trPr>
          <w:trHeight w:val="230"/>
          <w:jc w:val="center"/>
        </w:trPr>
        <w:tc>
          <w:tcPr>
            <w:tcW w:w="2538" w:type="dxa"/>
            <w:shd w:val="clear" w:color="auto" w:fill="auto"/>
            <w:vAlign w:val="center"/>
          </w:tcPr>
          <w:p w:rsidR="001E40F0" w:rsidRPr="00B91DE8" w:rsidRDefault="001E40F0" w:rsidP="00407394">
            <w:pPr>
              <w:overflowPunct w:val="0"/>
              <w:autoSpaceDE w:val="0"/>
              <w:autoSpaceDN w:val="0"/>
              <w:adjustRightInd w:val="0"/>
              <w:jc w:val="both"/>
              <w:textAlignment w:val="baseline"/>
              <w:rPr>
                <w:rFonts w:eastAsia="ＭＳ Ｐゴシック"/>
                <w:sz w:val="20"/>
              </w:rPr>
            </w:pPr>
            <w:r w:rsidRPr="00B91DE8">
              <w:rPr>
                <w:sz w:val="20"/>
              </w:rPr>
              <w:t>(7) Required SINR (dB)</w:t>
            </w:r>
          </w:p>
        </w:tc>
        <w:tc>
          <w:tcPr>
            <w:tcW w:w="1698" w:type="dxa"/>
            <w:shd w:val="clear" w:color="auto" w:fill="auto"/>
          </w:tcPr>
          <w:p w:rsidR="001E40F0" w:rsidRPr="00B91DE8" w:rsidRDefault="001E40F0" w:rsidP="00407394">
            <w:pPr>
              <w:rPr>
                <w:sz w:val="20"/>
              </w:rPr>
            </w:pPr>
            <w:r w:rsidRPr="00B91DE8">
              <w:rPr>
                <w:sz w:val="20"/>
              </w:rPr>
              <w:t xml:space="preserve">-16.4 </w:t>
            </w:r>
          </w:p>
        </w:tc>
        <w:tc>
          <w:tcPr>
            <w:tcW w:w="1701" w:type="dxa"/>
            <w:shd w:val="clear" w:color="auto" w:fill="auto"/>
          </w:tcPr>
          <w:p w:rsidR="001E40F0" w:rsidRPr="00B91DE8" w:rsidRDefault="001E40F0" w:rsidP="00407394">
            <w:pPr>
              <w:rPr>
                <w:sz w:val="20"/>
              </w:rPr>
            </w:pPr>
            <w:r w:rsidRPr="00B91DE8">
              <w:rPr>
                <w:sz w:val="20"/>
              </w:rPr>
              <w:t xml:space="preserve">-13.6 </w:t>
            </w:r>
          </w:p>
        </w:tc>
      </w:tr>
      <w:tr w:rsidR="001E40F0" w:rsidRPr="00B91DE8" w:rsidTr="00407394">
        <w:trPr>
          <w:trHeight w:val="363"/>
          <w:jc w:val="center"/>
        </w:trPr>
        <w:tc>
          <w:tcPr>
            <w:tcW w:w="2538" w:type="dxa"/>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sz w:val="20"/>
              </w:rPr>
            </w:pPr>
            <w:r w:rsidRPr="00B91DE8">
              <w:rPr>
                <w:sz w:val="20"/>
              </w:rPr>
              <w:t>(8) Receiver sensitivity</w:t>
            </w:r>
            <w:r w:rsidRPr="00B91DE8">
              <w:rPr>
                <w:sz w:val="20"/>
              </w:rPr>
              <w:br/>
              <w:t xml:space="preserve">         = (6) + (7) (</w:t>
            </w:r>
            <w:proofErr w:type="spellStart"/>
            <w:r w:rsidRPr="00B91DE8">
              <w:rPr>
                <w:sz w:val="20"/>
              </w:rPr>
              <w:t>dBm</w:t>
            </w:r>
            <w:proofErr w:type="spellEnd"/>
            <w:r w:rsidRPr="00B91DE8">
              <w:rPr>
                <w:sz w:val="20"/>
              </w:rPr>
              <w:t>)</w:t>
            </w:r>
          </w:p>
        </w:tc>
        <w:tc>
          <w:tcPr>
            <w:tcW w:w="1698" w:type="dxa"/>
            <w:shd w:val="clear" w:color="auto" w:fill="auto"/>
          </w:tcPr>
          <w:p w:rsidR="001E40F0" w:rsidRPr="00B91DE8" w:rsidRDefault="001E40F0" w:rsidP="00407394">
            <w:pPr>
              <w:rPr>
                <w:sz w:val="20"/>
              </w:rPr>
            </w:pPr>
            <w:r w:rsidRPr="00B91DE8">
              <w:rPr>
                <w:sz w:val="20"/>
              </w:rPr>
              <w:t xml:space="preserve">-119.0 </w:t>
            </w:r>
          </w:p>
        </w:tc>
        <w:tc>
          <w:tcPr>
            <w:tcW w:w="1701" w:type="dxa"/>
            <w:shd w:val="clear" w:color="auto" w:fill="auto"/>
          </w:tcPr>
          <w:p w:rsidR="001E40F0" w:rsidRPr="00B91DE8" w:rsidRDefault="001E40F0" w:rsidP="00407394">
            <w:pPr>
              <w:rPr>
                <w:sz w:val="20"/>
              </w:rPr>
            </w:pPr>
            <w:r w:rsidRPr="00B91DE8">
              <w:rPr>
                <w:sz w:val="20"/>
              </w:rPr>
              <w:t xml:space="preserve">-113.2 </w:t>
            </w:r>
          </w:p>
        </w:tc>
      </w:tr>
      <w:tr w:rsidR="001E40F0" w:rsidRPr="00B91DE8" w:rsidTr="00407394">
        <w:trPr>
          <w:trHeight w:val="363"/>
          <w:jc w:val="center"/>
        </w:trPr>
        <w:tc>
          <w:tcPr>
            <w:tcW w:w="2538" w:type="dxa"/>
            <w:shd w:val="clear" w:color="auto" w:fill="auto"/>
            <w:vAlign w:val="center"/>
          </w:tcPr>
          <w:p w:rsidR="001E40F0" w:rsidRPr="00B91DE8" w:rsidRDefault="001E40F0" w:rsidP="00407394">
            <w:pPr>
              <w:overflowPunct w:val="0"/>
              <w:autoSpaceDE w:val="0"/>
              <w:autoSpaceDN w:val="0"/>
              <w:adjustRightInd w:val="0"/>
              <w:textAlignment w:val="baseline"/>
              <w:rPr>
                <w:rFonts w:eastAsia="ＭＳ Ｐゴシック"/>
                <w:b/>
                <w:bCs/>
                <w:sz w:val="20"/>
              </w:rPr>
            </w:pPr>
            <w:r w:rsidRPr="00B91DE8">
              <w:rPr>
                <w:b/>
                <w:bCs/>
                <w:sz w:val="20"/>
              </w:rPr>
              <w:t>(9)</w:t>
            </w:r>
            <w:r w:rsidRPr="00B91DE8">
              <w:rPr>
                <w:sz w:val="20"/>
              </w:rPr>
              <w:t xml:space="preserve"> </w:t>
            </w:r>
            <w:r w:rsidRPr="00B91DE8">
              <w:rPr>
                <w:b/>
                <w:bCs/>
                <w:sz w:val="20"/>
              </w:rPr>
              <w:t>MCL</w:t>
            </w:r>
            <w:r w:rsidRPr="00B91DE8">
              <w:rPr>
                <w:sz w:val="20"/>
              </w:rPr>
              <w:t xml:space="preserve"> </w:t>
            </w:r>
            <w:r w:rsidRPr="00B91DE8">
              <w:rPr>
                <w:sz w:val="20"/>
              </w:rPr>
              <w:br/>
              <w:t xml:space="preserve">         = (1) - (8) (dB)</w:t>
            </w:r>
          </w:p>
        </w:tc>
        <w:tc>
          <w:tcPr>
            <w:tcW w:w="1698" w:type="dxa"/>
            <w:shd w:val="clear" w:color="auto" w:fill="auto"/>
          </w:tcPr>
          <w:p w:rsidR="001E40F0" w:rsidRPr="00B91DE8" w:rsidRDefault="001E40F0" w:rsidP="00407394">
            <w:pPr>
              <w:rPr>
                <w:b/>
                <w:sz w:val="20"/>
              </w:rPr>
            </w:pPr>
            <w:r w:rsidRPr="00B91DE8">
              <w:rPr>
                <w:b/>
                <w:sz w:val="20"/>
              </w:rPr>
              <w:t>14</w:t>
            </w:r>
            <w:r w:rsidRPr="00B91DE8">
              <w:rPr>
                <w:rFonts w:hint="eastAsia"/>
                <w:b/>
                <w:sz w:val="20"/>
              </w:rPr>
              <w:t>4.4</w:t>
            </w:r>
          </w:p>
        </w:tc>
        <w:tc>
          <w:tcPr>
            <w:tcW w:w="1701" w:type="dxa"/>
            <w:shd w:val="clear" w:color="auto" w:fill="auto"/>
          </w:tcPr>
          <w:p w:rsidR="001E40F0" w:rsidRPr="00B91DE8" w:rsidRDefault="001E40F0" w:rsidP="00407394">
            <w:pPr>
              <w:rPr>
                <w:b/>
                <w:sz w:val="20"/>
              </w:rPr>
            </w:pPr>
            <w:r w:rsidRPr="00B91DE8">
              <w:rPr>
                <w:b/>
                <w:sz w:val="20"/>
              </w:rPr>
              <w:t>13</w:t>
            </w:r>
            <w:r w:rsidRPr="00B91DE8">
              <w:rPr>
                <w:rFonts w:hint="eastAsia"/>
                <w:b/>
                <w:sz w:val="20"/>
              </w:rPr>
              <w:t>8</w:t>
            </w:r>
            <w:r w:rsidRPr="00B91DE8">
              <w:rPr>
                <w:b/>
                <w:sz w:val="20"/>
              </w:rPr>
              <w:t>.</w:t>
            </w:r>
            <w:r w:rsidRPr="00B91DE8">
              <w:rPr>
                <w:rFonts w:hint="eastAsia"/>
                <w:b/>
                <w:sz w:val="20"/>
              </w:rPr>
              <w:t>4</w:t>
            </w:r>
            <w:r w:rsidRPr="00B91DE8">
              <w:rPr>
                <w:b/>
                <w:sz w:val="20"/>
              </w:rPr>
              <w:t xml:space="preserve"> </w:t>
            </w:r>
          </w:p>
        </w:tc>
      </w:tr>
    </w:tbl>
    <w:p w:rsidR="001E40F0" w:rsidRPr="00B91DE8" w:rsidRDefault="001E40F0" w:rsidP="001E40F0">
      <w:pPr>
        <w:spacing w:afterLines="50" w:after="120"/>
        <w:jc w:val="both"/>
        <w:rPr>
          <w:rFonts w:eastAsia="ＭＳ 明朝"/>
          <w:sz w:val="22"/>
          <w:szCs w:val="22"/>
          <w:lang w:val="en-US"/>
        </w:rPr>
      </w:pPr>
    </w:p>
    <w:p w:rsidR="000A6406" w:rsidRPr="00B91DE8" w:rsidRDefault="000A6406" w:rsidP="001640AD">
      <w:pPr>
        <w:widowControl w:val="0"/>
        <w:spacing w:after="120"/>
        <w:jc w:val="center"/>
        <w:rPr>
          <w:rFonts w:eastAsia="ＭＳ 明朝"/>
          <w:sz w:val="22"/>
          <w:lang w:val="en-US"/>
        </w:rPr>
      </w:pPr>
    </w:p>
    <w:p w:rsidR="000A6406" w:rsidRPr="00B91DE8" w:rsidRDefault="000A6406" w:rsidP="000A6406">
      <w:pPr>
        <w:keepNext/>
        <w:widowControl w:val="0"/>
        <w:spacing w:after="120"/>
        <w:jc w:val="center"/>
        <w:rPr>
          <w:rFonts w:eastAsia="ＭＳ 明朝"/>
          <w:sz w:val="22"/>
          <w:lang w:val="en-US"/>
        </w:rPr>
      </w:pPr>
      <w:r w:rsidRPr="00B91DE8">
        <w:rPr>
          <w:rFonts w:eastAsia="ＭＳ 明朝" w:hint="eastAsia"/>
          <w:sz w:val="22"/>
          <w:lang w:val="en-US"/>
        </w:rPr>
        <w:lastRenderedPageBreak/>
        <w:t xml:space="preserve">Table </w:t>
      </w:r>
      <w:r w:rsidR="001E40F0" w:rsidRPr="00B91DE8">
        <w:rPr>
          <w:rFonts w:eastAsia="ＭＳ 明朝" w:hint="eastAsia"/>
          <w:sz w:val="22"/>
          <w:lang w:val="en-US"/>
        </w:rPr>
        <w:t xml:space="preserve">A3 </w:t>
      </w:r>
      <w:r w:rsidRPr="00B91DE8">
        <w:rPr>
          <w:rFonts w:eastAsia="ＭＳ 明朝"/>
          <w:sz w:val="22"/>
          <w:lang w:val="en-US"/>
        </w:rPr>
        <w:t>–</w:t>
      </w:r>
      <w:r w:rsidRPr="00B91DE8">
        <w:rPr>
          <w:rFonts w:eastAsia="ＭＳ 明朝" w:hint="eastAsia"/>
          <w:sz w:val="22"/>
          <w:lang w:val="en-US"/>
        </w:rPr>
        <w:t xml:space="preserve"> Simulation assumptions.</w:t>
      </w:r>
    </w:p>
    <w:p w:rsidR="000A6406" w:rsidRPr="00F02255" w:rsidRDefault="004269A5" w:rsidP="001640AD">
      <w:pPr>
        <w:widowControl w:val="0"/>
        <w:spacing w:after="120"/>
        <w:jc w:val="center"/>
        <w:rPr>
          <w:rFonts w:eastAsia="ＭＳ 明朝"/>
          <w:sz w:val="22"/>
          <w:lang w:val="en-US"/>
        </w:rPr>
      </w:pPr>
      <w:r w:rsidRPr="00F02255">
        <w:rPr>
          <w:noProof/>
          <w:lang w:val="en-US"/>
        </w:rPr>
        <w:drawing>
          <wp:inline distT="0" distB="0" distL="0" distR="0">
            <wp:extent cx="5633085" cy="4126865"/>
            <wp:effectExtent l="0" t="0" r="571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33085" cy="4126865"/>
                    </a:xfrm>
                    <a:prstGeom prst="rect">
                      <a:avLst/>
                    </a:prstGeom>
                    <a:noFill/>
                    <a:ln>
                      <a:noFill/>
                    </a:ln>
                  </pic:spPr>
                </pic:pic>
              </a:graphicData>
            </a:graphic>
          </wp:inline>
        </w:drawing>
      </w:r>
    </w:p>
    <w:sectPr w:rsidR="000A6406" w:rsidRPr="00F02255">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9F4" w:rsidRDefault="00DA39F4">
      <w:r>
        <w:separator/>
      </w:r>
    </w:p>
  </w:endnote>
  <w:endnote w:type="continuationSeparator" w:id="0">
    <w:p w:rsidR="00DA39F4" w:rsidRDefault="00DA39F4">
      <w:r>
        <w:continuationSeparator/>
      </w:r>
    </w:p>
  </w:endnote>
  <w:endnote w:type="continuationNotice" w:id="1">
    <w:p w:rsidR="00DA39F4" w:rsidRDefault="00DA3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F2D" w:rsidRPr="00000924" w:rsidRDefault="00026F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92CF9">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92CF9">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9F4" w:rsidRDefault="00DA39F4">
      <w:r>
        <w:separator/>
      </w:r>
    </w:p>
  </w:footnote>
  <w:footnote w:type="continuationSeparator" w:id="0">
    <w:p w:rsidR="00DA39F4" w:rsidRDefault="00DA39F4">
      <w:r>
        <w:continuationSeparator/>
      </w:r>
    </w:p>
  </w:footnote>
  <w:footnote w:type="continuationNotice" w:id="1">
    <w:p w:rsidR="00DA39F4" w:rsidRDefault="00DA39F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D4F4061"/>
    <w:multiLevelType w:val="hybridMultilevel"/>
    <w:tmpl w:val="FAE0059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B65300C"/>
    <w:multiLevelType w:val="hybridMultilevel"/>
    <w:tmpl w:val="253027C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5">
    <w:nsid w:val="24C96B23"/>
    <w:multiLevelType w:val="hybridMultilevel"/>
    <w:tmpl w:val="BB7052FC"/>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6">
    <w:nsid w:val="2C4750F2"/>
    <w:multiLevelType w:val="hybridMultilevel"/>
    <w:tmpl w:val="E7288CA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3CDC0929"/>
    <w:multiLevelType w:val="hybridMultilevel"/>
    <w:tmpl w:val="346A4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238297C"/>
    <w:multiLevelType w:val="hybridMultilevel"/>
    <w:tmpl w:val="6298ECE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1">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2">
    <w:nsid w:val="51A74CD9"/>
    <w:multiLevelType w:val="hybridMultilevel"/>
    <w:tmpl w:val="D2DE23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5AEE1BB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5E1B6F52"/>
    <w:multiLevelType w:val="hybridMultilevel"/>
    <w:tmpl w:val="D9121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EF7001F"/>
    <w:multiLevelType w:val="hybridMultilevel"/>
    <w:tmpl w:val="A412DA4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18">
    <w:nsid w:val="6346464B"/>
    <w:multiLevelType w:val="hybridMultilevel"/>
    <w:tmpl w:val="B7E0838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8EA1C3A"/>
    <w:multiLevelType w:val="hybridMultilevel"/>
    <w:tmpl w:val="49EA00B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5AD3471"/>
    <w:multiLevelType w:val="hybridMultilevel"/>
    <w:tmpl w:val="2B90A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5B90F50"/>
    <w:multiLevelType w:val="hybridMultilevel"/>
    <w:tmpl w:val="CEDEA2BA"/>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4">
    <w:nsid w:val="7A3E6AEA"/>
    <w:multiLevelType w:val="hybridMultilevel"/>
    <w:tmpl w:val="6574A29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7"/>
  </w:num>
  <w:num w:numId="4">
    <w:abstractNumId w:val="3"/>
  </w:num>
  <w:num w:numId="5">
    <w:abstractNumId w:val="25"/>
  </w:num>
  <w:num w:numId="6">
    <w:abstractNumId w:val="13"/>
  </w:num>
  <w:num w:numId="7">
    <w:abstractNumId w:val="16"/>
  </w:num>
  <w:num w:numId="8">
    <w:abstractNumId w:val="4"/>
  </w:num>
  <w:num w:numId="9">
    <w:abstractNumId w:val="9"/>
  </w:num>
  <w:num w:numId="10">
    <w:abstractNumId w:val="21"/>
  </w:num>
  <w:num w:numId="11">
    <w:abstractNumId w:val="8"/>
  </w:num>
  <w:num w:numId="12">
    <w:abstractNumId w:val="22"/>
  </w:num>
  <w:num w:numId="13">
    <w:abstractNumId w:val="24"/>
  </w:num>
  <w:num w:numId="14">
    <w:abstractNumId w:val="12"/>
  </w:num>
  <w:num w:numId="15">
    <w:abstractNumId w:val="6"/>
  </w:num>
  <w:num w:numId="16">
    <w:abstractNumId w:val="2"/>
  </w:num>
  <w:num w:numId="17">
    <w:abstractNumId w:val="1"/>
  </w:num>
  <w:num w:numId="18">
    <w:abstractNumId w:val="5"/>
  </w:num>
  <w:num w:numId="19">
    <w:abstractNumId w:val="23"/>
  </w:num>
  <w:num w:numId="20">
    <w:abstractNumId w:val="15"/>
  </w:num>
  <w:num w:numId="21">
    <w:abstractNumId w:val="18"/>
  </w:num>
  <w:num w:numId="22">
    <w:abstractNumId w:val="17"/>
  </w:num>
  <w:num w:numId="23">
    <w:abstractNumId w:val="11"/>
  </w:num>
  <w:num w:numId="24">
    <w:abstractNumId w:val="10"/>
  </w:num>
  <w:num w:numId="25">
    <w:abstractNumId w:val="14"/>
  </w:num>
  <w:num w:numId="26">
    <w:abstractNumId w:val="2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D37"/>
    <w:rsid w:val="00007533"/>
    <w:rsid w:val="00007AD6"/>
    <w:rsid w:val="00007C49"/>
    <w:rsid w:val="00007F20"/>
    <w:rsid w:val="0001012D"/>
    <w:rsid w:val="0001050B"/>
    <w:rsid w:val="00010B6C"/>
    <w:rsid w:val="00011941"/>
    <w:rsid w:val="000119D3"/>
    <w:rsid w:val="00011F54"/>
    <w:rsid w:val="0001227C"/>
    <w:rsid w:val="0001241A"/>
    <w:rsid w:val="0001251B"/>
    <w:rsid w:val="0001297C"/>
    <w:rsid w:val="00012DFF"/>
    <w:rsid w:val="00012E98"/>
    <w:rsid w:val="000139A9"/>
    <w:rsid w:val="00015001"/>
    <w:rsid w:val="000153FF"/>
    <w:rsid w:val="0001551B"/>
    <w:rsid w:val="0001603A"/>
    <w:rsid w:val="00016341"/>
    <w:rsid w:val="000164FB"/>
    <w:rsid w:val="00016820"/>
    <w:rsid w:val="00016846"/>
    <w:rsid w:val="0001687D"/>
    <w:rsid w:val="00016A6D"/>
    <w:rsid w:val="00016BE7"/>
    <w:rsid w:val="0001734F"/>
    <w:rsid w:val="000173ED"/>
    <w:rsid w:val="00017C75"/>
    <w:rsid w:val="0002083F"/>
    <w:rsid w:val="000208F2"/>
    <w:rsid w:val="00020D76"/>
    <w:rsid w:val="000213DD"/>
    <w:rsid w:val="00021545"/>
    <w:rsid w:val="000216F1"/>
    <w:rsid w:val="00021954"/>
    <w:rsid w:val="000219CD"/>
    <w:rsid w:val="00021AF7"/>
    <w:rsid w:val="00022E12"/>
    <w:rsid w:val="000233B7"/>
    <w:rsid w:val="00023917"/>
    <w:rsid w:val="00023C8B"/>
    <w:rsid w:val="00024132"/>
    <w:rsid w:val="000243FB"/>
    <w:rsid w:val="00024474"/>
    <w:rsid w:val="0002447B"/>
    <w:rsid w:val="0002524C"/>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6006F"/>
    <w:rsid w:val="00060523"/>
    <w:rsid w:val="00060F19"/>
    <w:rsid w:val="0006106B"/>
    <w:rsid w:val="00061140"/>
    <w:rsid w:val="000616EA"/>
    <w:rsid w:val="00062E39"/>
    <w:rsid w:val="00062E9D"/>
    <w:rsid w:val="00063776"/>
    <w:rsid w:val="00063798"/>
    <w:rsid w:val="00063997"/>
    <w:rsid w:val="000644A1"/>
    <w:rsid w:val="00065E11"/>
    <w:rsid w:val="0006602B"/>
    <w:rsid w:val="000666D5"/>
    <w:rsid w:val="00066C0C"/>
    <w:rsid w:val="00066EA6"/>
    <w:rsid w:val="00066FD7"/>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603A"/>
    <w:rsid w:val="000761E9"/>
    <w:rsid w:val="0007674F"/>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B73"/>
    <w:rsid w:val="000A1F07"/>
    <w:rsid w:val="000A1FAE"/>
    <w:rsid w:val="000A22AF"/>
    <w:rsid w:val="000A2306"/>
    <w:rsid w:val="000A2543"/>
    <w:rsid w:val="000A2919"/>
    <w:rsid w:val="000A2C89"/>
    <w:rsid w:val="000A2E32"/>
    <w:rsid w:val="000A2E47"/>
    <w:rsid w:val="000A35A9"/>
    <w:rsid w:val="000A3672"/>
    <w:rsid w:val="000A3D1D"/>
    <w:rsid w:val="000A3E50"/>
    <w:rsid w:val="000A4CEC"/>
    <w:rsid w:val="000A4F30"/>
    <w:rsid w:val="000A51B5"/>
    <w:rsid w:val="000A5826"/>
    <w:rsid w:val="000A5863"/>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C0010"/>
    <w:rsid w:val="000C0B19"/>
    <w:rsid w:val="000C0B7D"/>
    <w:rsid w:val="000C0C09"/>
    <w:rsid w:val="000C0F4D"/>
    <w:rsid w:val="000C1349"/>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E1"/>
    <w:rsid w:val="00116F48"/>
    <w:rsid w:val="001176A6"/>
    <w:rsid w:val="00117FE0"/>
    <w:rsid w:val="00120630"/>
    <w:rsid w:val="00120A55"/>
    <w:rsid w:val="00120A5F"/>
    <w:rsid w:val="00122527"/>
    <w:rsid w:val="00122B79"/>
    <w:rsid w:val="00123015"/>
    <w:rsid w:val="00123120"/>
    <w:rsid w:val="00123696"/>
    <w:rsid w:val="00123871"/>
    <w:rsid w:val="00123A36"/>
    <w:rsid w:val="00123AFF"/>
    <w:rsid w:val="0012405B"/>
    <w:rsid w:val="0012467C"/>
    <w:rsid w:val="001246B6"/>
    <w:rsid w:val="00124B11"/>
    <w:rsid w:val="00125C65"/>
    <w:rsid w:val="001261AD"/>
    <w:rsid w:val="001264B5"/>
    <w:rsid w:val="001265FF"/>
    <w:rsid w:val="00126643"/>
    <w:rsid w:val="00126811"/>
    <w:rsid w:val="0012721B"/>
    <w:rsid w:val="00127FE2"/>
    <w:rsid w:val="001302E3"/>
    <w:rsid w:val="00130934"/>
    <w:rsid w:val="00131429"/>
    <w:rsid w:val="00131838"/>
    <w:rsid w:val="00131A24"/>
    <w:rsid w:val="00131CF0"/>
    <w:rsid w:val="00131D85"/>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E66"/>
    <w:rsid w:val="0014009D"/>
    <w:rsid w:val="00140CF9"/>
    <w:rsid w:val="00141234"/>
    <w:rsid w:val="0014168E"/>
    <w:rsid w:val="0014168F"/>
    <w:rsid w:val="001416B6"/>
    <w:rsid w:val="00141980"/>
    <w:rsid w:val="00141FB9"/>
    <w:rsid w:val="00142540"/>
    <w:rsid w:val="00142757"/>
    <w:rsid w:val="00142D2D"/>
    <w:rsid w:val="00142E78"/>
    <w:rsid w:val="001433A1"/>
    <w:rsid w:val="00143547"/>
    <w:rsid w:val="00143B01"/>
    <w:rsid w:val="00143DBE"/>
    <w:rsid w:val="00144294"/>
    <w:rsid w:val="0014491B"/>
    <w:rsid w:val="00144EE2"/>
    <w:rsid w:val="0014501E"/>
    <w:rsid w:val="00145072"/>
    <w:rsid w:val="001450AD"/>
    <w:rsid w:val="001456A7"/>
    <w:rsid w:val="00145F02"/>
    <w:rsid w:val="0014629B"/>
    <w:rsid w:val="001463A1"/>
    <w:rsid w:val="00146823"/>
    <w:rsid w:val="00146F5C"/>
    <w:rsid w:val="0014700A"/>
    <w:rsid w:val="00147200"/>
    <w:rsid w:val="001479DF"/>
    <w:rsid w:val="00147BE5"/>
    <w:rsid w:val="001501F7"/>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AD"/>
    <w:rsid w:val="00164234"/>
    <w:rsid w:val="0016444E"/>
    <w:rsid w:val="00164694"/>
    <w:rsid w:val="001649E6"/>
    <w:rsid w:val="00164D62"/>
    <w:rsid w:val="00164F75"/>
    <w:rsid w:val="00165322"/>
    <w:rsid w:val="0016574B"/>
    <w:rsid w:val="00165B66"/>
    <w:rsid w:val="00165DE5"/>
    <w:rsid w:val="00165DE9"/>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78"/>
    <w:rsid w:val="00170AA3"/>
    <w:rsid w:val="00171266"/>
    <w:rsid w:val="00171515"/>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625"/>
    <w:rsid w:val="001759C3"/>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D80"/>
    <w:rsid w:val="00186403"/>
    <w:rsid w:val="001866FE"/>
    <w:rsid w:val="001867ED"/>
    <w:rsid w:val="00186B71"/>
    <w:rsid w:val="00186C04"/>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F96"/>
    <w:rsid w:val="001B30CC"/>
    <w:rsid w:val="001B3262"/>
    <w:rsid w:val="001B38B3"/>
    <w:rsid w:val="001B3C04"/>
    <w:rsid w:val="001B3E1F"/>
    <w:rsid w:val="001B4373"/>
    <w:rsid w:val="001B446A"/>
    <w:rsid w:val="001B47DE"/>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73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AA"/>
    <w:rsid w:val="001D5A30"/>
    <w:rsid w:val="001D5EB7"/>
    <w:rsid w:val="001D6746"/>
    <w:rsid w:val="001D68B0"/>
    <w:rsid w:val="001D6C5A"/>
    <w:rsid w:val="001D6E91"/>
    <w:rsid w:val="001D6FCC"/>
    <w:rsid w:val="001D6FD0"/>
    <w:rsid w:val="001D736D"/>
    <w:rsid w:val="001D7951"/>
    <w:rsid w:val="001E07DC"/>
    <w:rsid w:val="001E0E1E"/>
    <w:rsid w:val="001E1A59"/>
    <w:rsid w:val="001E1ACD"/>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94"/>
    <w:rsid w:val="001F030E"/>
    <w:rsid w:val="001F0411"/>
    <w:rsid w:val="001F0515"/>
    <w:rsid w:val="001F0B5E"/>
    <w:rsid w:val="001F104F"/>
    <w:rsid w:val="001F1154"/>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D02"/>
    <w:rsid w:val="00204DB2"/>
    <w:rsid w:val="00205C3E"/>
    <w:rsid w:val="00205C47"/>
    <w:rsid w:val="00206217"/>
    <w:rsid w:val="0020637C"/>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56B6"/>
    <w:rsid w:val="002266E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6630"/>
    <w:rsid w:val="00246BC3"/>
    <w:rsid w:val="00246E7C"/>
    <w:rsid w:val="00247478"/>
    <w:rsid w:val="00247712"/>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ECD"/>
    <w:rsid w:val="0027082D"/>
    <w:rsid w:val="00270C17"/>
    <w:rsid w:val="00270CF0"/>
    <w:rsid w:val="00270F7B"/>
    <w:rsid w:val="00271113"/>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EAB"/>
    <w:rsid w:val="002A3F6C"/>
    <w:rsid w:val="002A4172"/>
    <w:rsid w:val="002A422C"/>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A3C"/>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A5"/>
    <w:rsid w:val="00313E2E"/>
    <w:rsid w:val="003145CA"/>
    <w:rsid w:val="003149F7"/>
    <w:rsid w:val="00314A5F"/>
    <w:rsid w:val="00314FA9"/>
    <w:rsid w:val="00315C64"/>
    <w:rsid w:val="00315CBB"/>
    <w:rsid w:val="00315E4B"/>
    <w:rsid w:val="00315E54"/>
    <w:rsid w:val="0031615A"/>
    <w:rsid w:val="00316448"/>
    <w:rsid w:val="00317174"/>
    <w:rsid w:val="003174D8"/>
    <w:rsid w:val="00317865"/>
    <w:rsid w:val="003178CA"/>
    <w:rsid w:val="00317A1C"/>
    <w:rsid w:val="00317FB1"/>
    <w:rsid w:val="00320A48"/>
    <w:rsid w:val="00320C55"/>
    <w:rsid w:val="003217BE"/>
    <w:rsid w:val="00321949"/>
    <w:rsid w:val="003220A7"/>
    <w:rsid w:val="00323A47"/>
    <w:rsid w:val="00323AAF"/>
    <w:rsid w:val="00323BDD"/>
    <w:rsid w:val="00323C81"/>
    <w:rsid w:val="0032419D"/>
    <w:rsid w:val="003242C7"/>
    <w:rsid w:val="003246E1"/>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8CD"/>
    <w:rsid w:val="003378FA"/>
    <w:rsid w:val="00337B51"/>
    <w:rsid w:val="00337E9E"/>
    <w:rsid w:val="0034084C"/>
    <w:rsid w:val="0034097F"/>
    <w:rsid w:val="00340C21"/>
    <w:rsid w:val="0034120D"/>
    <w:rsid w:val="00341864"/>
    <w:rsid w:val="00341A13"/>
    <w:rsid w:val="00341A4F"/>
    <w:rsid w:val="00341FA9"/>
    <w:rsid w:val="003428FB"/>
    <w:rsid w:val="00342C28"/>
    <w:rsid w:val="003430E8"/>
    <w:rsid w:val="003437C5"/>
    <w:rsid w:val="00343A6E"/>
    <w:rsid w:val="00343FD4"/>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BEA"/>
    <w:rsid w:val="00373170"/>
    <w:rsid w:val="00373B32"/>
    <w:rsid w:val="00373E7F"/>
    <w:rsid w:val="003745E4"/>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D2F"/>
    <w:rsid w:val="00381F11"/>
    <w:rsid w:val="00382089"/>
    <w:rsid w:val="003821CF"/>
    <w:rsid w:val="00382404"/>
    <w:rsid w:val="003836A9"/>
    <w:rsid w:val="00383723"/>
    <w:rsid w:val="00383A46"/>
    <w:rsid w:val="00383E36"/>
    <w:rsid w:val="0038465F"/>
    <w:rsid w:val="00384ABA"/>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E8"/>
    <w:rsid w:val="00395227"/>
    <w:rsid w:val="0039530E"/>
    <w:rsid w:val="0039566C"/>
    <w:rsid w:val="00395CB6"/>
    <w:rsid w:val="00395D67"/>
    <w:rsid w:val="003960D5"/>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C92"/>
    <w:rsid w:val="003B2148"/>
    <w:rsid w:val="003B23BC"/>
    <w:rsid w:val="003B277C"/>
    <w:rsid w:val="003B2B70"/>
    <w:rsid w:val="003B2BDA"/>
    <w:rsid w:val="003B2D5F"/>
    <w:rsid w:val="003B2FBF"/>
    <w:rsid w:val="003B348C"/>
    <w:rsid w:val="003B35AA"/>
    <w:rsid w:val="003B3739"/>
    <w:rsid w:val="003B39BA"/>
    <w:rsid w:val="003B3BCE"/>
    <w:rsid w:val="003B3CF7"/>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C21"/>
    <w:rsid w:val="003E58D8"/>
    <w:rsid w:val="003E5A2C"/>
    <w:rsid w:val="003E5A9F"/>
    <w:rsid w:val="003E5C9E"/>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E1F"/>
    <w:rsid w:val="00411C83"/>
    <w:rsid w:val="00411E93"/>
    <w:rsid w:val="00411EF6"/>
    <w:rsid w:val="0041251F"/>
    <w:rsid w:val="004126E2"/>
    <w:rsid w:val="00412791"/>
    <w:rsid w:val="00412B61"/>
    <w:rsid w:val="004130BB"/>
    <w:rsid w:val="004136DE"/>
    <w:rsid w:val="00413B56"/>
    <w:rsid w:val="00413CDA"/>
    <w:rsid w:val="004141A4"/>
    <w:rsid w:val="00414421"/>
    <w:rsid w:val="00414CD5"/>
    <w:rsid w:val="0041553F"/>
    <w:rsid w:val="00415545"/>
    <w:rsid w:val="004158F8"/>
    <w:rsid w:val="00416908"/>
    <w:rsid w:val="0041733C"/>
    <w:rsid w:val="004173AB"/>
    <w:rsid w:val="004173DE"/>
    <w:rsid w:val="004200A4"/>
    <w:rsid w:val="0042022F"/>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406B"/>
    <w:rsid w:val="0044450B"/>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FAA"/>
    <w:rsid w:val="00465F0A"/>
    <w:rsid w:val="00466786"/>
    <w:rsid w:val="00467039"/>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76C5"/>
    <w:rsid w:val="004777BE"/>
    <w:rsid w:val="00477FDC"/>
    <w:rsid w:val="00480506"/>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B74"/>
    <w:rsid w:val="00484EEC"/>
    <w:rsid w:val="00485046"/>
    <w:rsid w:val="004850D8"/>
    <w:rsid w:val="0048553F"/>
    <w:rsid w:val="00485566"/>
    <w:rsid w:val="00485A25"/>
    <w:rsid w:val="00485AA9"/>
    <w:rsid w:val="00485B60"/>
    <w:rsid w:val="00485B9E"/>
    <w:rsid w:val="00486042"/>
    <w:rsid w:val="004860E7"/>
    <w:rsid w:val="0048677C"/>
    <w:rsid w:val="00486858"/>
    <w:rsid w:val="00486BBB"/>
    <w:rsid w:val="00486F48"/>
    <w:rsid w:val="00487507"/>
    <w:rsid w:val="00490150"/>
    <w:rsid w:val="004902B6"/>
    <w:rsid w:val="00490809"/>
    <w:rsid w:val="00490AA3"/>
    <w:rsid w:val="00490FEE"/>
    <w:rsid w:val="00491266"/>
    <w:rsid w:val="00491799"/>
    <w:rsid w:val="004919E9"/>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77F"/>
    <w:rsid w:val="004979A6"/>
    <w:rsid w:val="00497D86"/>
    <w:rsid w:val="00497EDD"/>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448D"/>
    <w:rsid w:val="004E551B"/>
    <w:rsid w:val="004E57C2"/>
    <w:rsid w:val="004E5B0C"/>
    <w:rsid w:val="004E5FB6"/>
    <w:rsid w:val="004E63DD"/>
    <w:rsid w:val="004E63DF"/>
    <w:rsid w:val="004E6459"/>
    <w:rsid w:val="004E6A7C"/>
    <w:rsid w:val="004E6C45"/>
    <w:rsid w:val="004E724C"/>
    <w:rsid w:val="004E7AFD"/>
    <w:rsid w:val="004E7DA8"/>
    <w:rsid w:val="004F034E"/>
    <w:rsid w:val="004F0424"/>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5B6B"/>
    <w:rsid w:val="00506395"/>
    <w:rsid w:val="005066F8"/>
    <w:rsid w:val="0050672D"/>
    <w:rsid w:val="0050698C"/>
    <w:rsid w:val="00506B61"/>
    <w:rsid w:val="00506C22"/>
    <w:rsid w:val="00506F05"/>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7CC"/>
    <w:rsid w:val="005157F9"/>
    <w:rsid w:val="00516077"/>
    <w:rsid w:val="0051661A"/>
    <w:rsid w:val="00516D44"/>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13DD"/>
    <w:rsid w:val="005418EA"/>
    <w:rsid w:val="00541D17"/>
    <w:rsid w:val="00541F0A"/>
    <w:rsid w:val="00542434"/>
    <w:rsid w:val="0054292B"/>
    <w:rsid w:val="00542949"/>
    <w:rsid w:val="00542FEA"/>
    <w:rsid w:val="00543370"/>
    <w:rsid w:val="00543578"/>
    <w:rsid w:val="00543970"/>
    <w:rsid w:val="00543EF0"/>
    <w:rsid w:val="005442DD"/>
    <w:rsid w:val="005450D6"/>
    <w:rsid w:val="005450FD"/>
    <w:rsid w:val="0054521F"/>
    <w:rsid w:val="00545653"/>
    <w:rsid w:val="005458C5"/>
    <w:rsid w:val="00546163"/>
    <w:rsid w:val="00546256"/>
    <w:rsid w:val="00546346"/>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4F"/>
    <w:rsid w:val="005523E8"/>
    <w:rsid w:val="005527D1"/>
    <w:rsid w:val="00552881"/>
    <w:rsid w:val="00552BD8"/>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C40"/>
    <w:rsid w:val="005601E9"/>
    <w:rsid w:val="005603C3"/>
    <w:rsid w:val="005606C2"/>
    <w:rsid w:val="00560C97"/>
    <w:rsid w:val="005611F6"/>
    <w:rsid w:val="00561A4C"/>
    <w:rsid w:val="00561DB2"/>
    <w:rsid w:val="00562721"/>
    <w:rsid w:val="0056294B"/>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5798"/>
    <w:rsid w:val="00585942"/>
    <w:rsid w:val="00585957"/>
    <w:rsid w:val="0058620C"/>
    <w:rsid w:val="00586B37"/>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E86"/>
    <w:rsid w:val="005953E2"/>
    <w:rsid w:val="00595AC8"/>
    <w:rsid w:val="00595EA4"/>
    <w:rsid w:val="00596038"/>
    <w:rsid w:val="00596D90"/>
    <w:rsid w:val="00596EF7"/>
    <w:rsid w:val="00596F6B"/>
    <w:rsid w:val="00596FB3"/>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FB9"/>
    <w:rsid w:val="005E749E"/>
    <w:rsid w:val="005E7655"/>
    <w:rsid w:val="005E7A52"/>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4071"/>
    <w:rsid w:val="005F41BE"/>
    <w:rsid w:val="005F46D9"/>
    <w:rsid w:val="005F4864"/>
    <w:rsid w:val="005F4D25"/>
    <w:rsid w:val="005F4F35"/>
    <w:rsid w:val="005F5032"/>
    <w:rsid w:val="005F50F6"/>
    <w:rsid w:val="005F61D8"/>
    <w:rsid w:val="005F6793"/>
    <w:rsid w:val="005F687D"/>
    <w:rsid w:val="005F790E"/>
    <w:rsid w:val="005F7BDA"/>
    <w:rsid w:val="005F7D32"/>
    <w:rsid w:val="005F7FF2"/>
    <w:rsid w:val="006001DB"/>
    <w:rsid w:val="00600A19"/>
    <w:rsid w:val="00600F2B"/>
    <w:rsid w:val="0060144A"/>
    <w:rsid w:val="00601605"/>
    <w:rsid w:val="00601998"/>
    <w:rsid w:val="00601B56"/>
    <w:rsid w:val="00601D29"/>
    <w:rsid w:val="006022DD"/>
    <w:rsid w:val="006024D6"/>
    <w:rsid w:val="0060264F"/>
    <w:rsid w:val="006028B3"/>
    <w:rsid w:val="00602AC2"/>
    <w:rsid w:val="00602AC6"/>
    <w:rsid w:val="00603632"/>
    <w:rsid w:val="006041C2"/>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B57"/>
    <w:rsid w:val="00607C44"/>
    <w:rsid w:val="0061045A"/>
    <w:rsid w:val="0061088A"/>
    <w:rsid w:val="00610E8C"/>
    <w:rsid w:val="00610EFC"/>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E41"/>
    <w:rsid w:val="00624E85"/>
    <w:rsid w:val="00624F62"/>
    <w:rsid w:val="00624FEC"/>
    <w:rsid w:val="006251ED"/>
    <w:rsid w:val="006253C7"/>
    <w:rsid w:val="00625543"/>
    <w:rsid w:val="00625896"/>
    <w:rsid w:val="00625A23"/>
    <w:rsid w:val="00625BC9"/>
    <w:rsid w:val="00625C41"/>
    <w:rsid w:val="00625F5E"/>
    <w:rsid w:val="00626532"/>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577"/>
    <w:rsid w:val="00690E27"/>
    <w:rsid w:val="00691894"/>
    <w:rsid w:val="00691A15"/>
    <w:rsid w:val="00692572"/>
    <w:rsid w:val="0069267F"/>
    <w:rsid w:val="00692ADE"/>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329"/>
    <w:rsid w:val="006A0015"/>
    <w:rsid w:val="006A067A"/>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5216"/>
    <w:rsid w:val="006A56FF"/>
    <w:rsid w:val="006A5B12"/>
    <w:rsid w:val="006A62F1"/>
    <w:rsid w:val="006A64CD"/>
    <w:rsid w:val="006A64F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4DB"/>
    <w:rsid w:val="006B6634"/>
    <w:rsid w:val="006B6911"/>
    <w:rsid w:val="006B6CFE"/>
    <w:rsid w:val="006B6D45"/>
    <w:rsid w:val="006B7AAD"/>
    <w:rsid w:val="006C00E1"/>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48D"/>
    <w:rsid w:val="006D161F"/>
    <w:rsid w:val="006D189D"/>
    <w:rsid w:val="006D1DA0"/>
    <w:rsid w:val="006D1E4E"/>
    <w:rsid w:val="006D213B"/>
    <w:rsid w:val="006D252B"/>
    <w:rsid w:val="006D3C6D"/>
    <w:rsid w:val="006D3FCB"/>
    <w:rsid w:val="006D434B"/>
    <w:rsid w:val="006D461B"/>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A75"/>
    <w:rsid w:val="00701BA9"/>
    <w:rsid w:val="00701EBC"/>
    <w:rsid w:val="00702877"/>
    <w:rsid w:val="00703368"/>
    <w:rsid w:val="00703932"/>
    <w:rsid w:val="0070440D"/>
    <w:rsid w:val="00704604"/>
    <w:rsid w:val="00704A70"/>
    <w:rsid w:val="00704D4A"/>
    <w:rsid w:val="0070559C"/>
    <w:rsid w:val="00705813"/>
    <w:rsid w:val="00705A46"/>
    <w:rsid w:val="00705CB5"/>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767"/>
    <w:rsid w:val="00713D53"/>
    <w:rsid w:val="00713DA7"/>
    <w:rsid w:val="00713E3C"/>
    <w:rsid w:val="00713EBC"/>
    <w:rsid w:val="00713ECC"/>
    <w:rsid w:val="0071529B"/>
    <w:rsid w:val="0071531E"/>
    <w:rsid w:val="0071559A"/>
    <w:rsid w:val="00715620"/>
    <w:rsid w:val="0071581D"/>
    <w:rsid w:val="0071583F"/>
    <w:rsid w:val="00715AC1"/>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4A5A"/>
    <w:rsid w:val="00734B26"/>
    <w:rsid w:val="00734D12"/>
    <w:rsid w:val="0073516F"/>
    <w:rsid w:val="007352C7"/>
    <w:rsid w:val="007353C9"/>
    <w:rsid w:val="00735E69"/>
    <w:rsid w:val="00736871"/>
    <w:rsid w:val="00736B55"/>
    <w:rsid w:val="00736F31"/>
    <w:rsid w:val="00736F51"/>
    <w:rsid w:val="0073708D"/>
    <w:rsid w:val="007372BB"/>
    <w:rsid w:val="00737341"/>
    <w:rsid w:val="0073776A"/>
    <w:rsid w:val="00737940"/>
    <w:rsid w:val="00737D45"/>
    <w:rsid w:val="00740178"/>
    <w:rsid w:val="007407F5"/>
    <w:rsid w:val="00740891"/>
    <w:rsid w:val="007409C7"/>
    <w:rsid w:val="00740D77"/>
    <w:rsid w:val="0074192A"/>
    <w:rsid w:val="00741B0C"/>
    <w:rsid w:val="00741DCC"/>
    <w:rsid w:val="00742263"/>
    <w:rsid w:val="00742341"/>
    <w:rsid w:val="0074283E"/>
    <w:rsid w:val="00742CC8"/>
    <w:rsid w:val="00742DD0"/>
    <w:rsid w:val="0074365E"/>
    <w:rsid w:val="00743FEB"/>
    <w:rsid w:val="00744027"/>
    <w:rsid w:val="007440C5"/>
    <w:rsid w:val="007440E8"/>
    <w:rsid w:val="0074471E"/>
    <w:rsid w:val="0074473B"/>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93C"/>
    <w:rsid w:val="00750AC5"/>
    <w:rsid w:val="00750E7B"/>
    <w:rsid w:val="007513F2"/>
    <w:rsid w:val="00751481"/>
    <w:rsid w:val="00751ACF"/>
    <w:rsid w:val="0075239A"/>
    <w:rsid w:val="007529C9"/>
    <w:rsid w:val="00753312"/>
    <w:rsid w:val="00753562"/>
    <w:rsid w:val="00754AA2"/>
    <w:rsid w:val="00754C3B"/>
    <w:rsid w:val="00755136"/>
    <w:rsid w:val="00755B12"/>
    <w:rsid w:val="00755C16"/>
    <w:rsid w:val="00755E2D"/>
    <w:rsid w:val="0075635A"/>
    <w:rsid w:val="007563E6"/>
    <w:rsid w:val="00756638"/>
    <w:rsid w:val="00756B13"/>
    <w:rsid w:val="00756F1D"/>
    <w:rsid w:val="007571E4"/>
    <w:rsid w:val="007575F3"/>
    <w:rsid w:val="00757B0D"/>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86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80445"/>
    <w:rsid w:val="007804E7"/>
    <w:rsid w:val="00780B79"/>
    <w:rsid w:val="00780BAF"/>
    <w:rsid w:val="00781631"/>
    <w:rsid w:val="00781840"/>
    <w:rsid w:val="00781ADE"/>
    <w:rsid w:val="0078225A"/>
    <w:rsid w:val="00782812"/>
    <w:rsid w:val="00782C62"/>
    <w:rsid w:val="00782D8D"/>
    <w:rsid w:val="00783631"/>
    <w:rsid w:val="00784276"/>
    <w:rsid w:val="00784318"/>
    <w:rsid w:val="007847D8"/>
    <w:rsid w:val="00784896"/>
    <w:rsid w:val="00784BEF"/>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41E"/>
    <w:rsid w:val="0079456C"/>
    <w:rsid w:val="00794823"/>
    <w:rsid w:val="00794DA5"/>
    <w:rsid w:val="00794DDF"/>
    <w:rsid w:val="00795182"/>
    <w:rsid w:val="007952AB"/>
    <w:rsid w:val="007955FA"/>
    <w:rsid w:val="0079580F"/>
    <w:rsid w:val="007964BC"/>
    <w:rsid w:val="00796A0F"/>
    <w:rsid w:val="0079728E"/>
    <w:rsid w:val="0079771F"/>
    <w:rsid w:val="0079782C"/>
    <w:rsid w:val="007A0661"/>
    <w:rsid w:val="007A086D"/>
    <w:rsid w:val="007A0AA3"/>
    <w:rsid w:val="007A0B1E"/>
    <w:rsid w:val="007A11E8"/>
    <w:rsid w:val="007A2A53"/>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F08"/>
    <w:rsid w:val="007C7F2A"/>
    <w:rsid w:val="007C7F82"/>
    <w:rsid w:val="007D02E5"/>
    <w:rsid w:val="007D0B7C"/>
    <w:rsid w:val="007D0EBF"/>
    <w:rsid w:val="007D0F7C"/>
    <w:rsid w:val="007D0FF3"/>
    <w:rsid w:val="007D18EB"/>
    <w:rsid w:val="007D1938"/>
    <w:rsid w:val="007D2282"/>
    <w:rsid w:val="007D23DF"/>
    <w:rsid w:val="007D2559"/>
    <w:rsid w:val="007D27EC"/>
    <w:rsid w:val="007D2EA2"/>
    <w:rsid w:val="007D30A3"/>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A38"/>
    <w:rsid w:val="007F34FC"/>
    <w:rsid w:val="007F3D81"/>
    <w:rsid w:val="007F3F96"/>
    <w:rsid w:val="007F4172"/>
    <w:rsid w:val="007F4C4F"/>
    <w:rsid w:val="007F5406"/>
    <w:rsid w:val="007F555E"/>
    <w:rsid w:val="007F598D"/>
    <w:rsid w:val="007F5B5C"/>
    <w:rsid w:val="007F5DC6"/>
    <w:rsid w:val="007F6763"/>
    <w:rsid w:val="007F695B"/>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661"/>
    <w:rsid w:val="00805700"/>
    <w:rsid w:val="0080671D"/>
    <w:rsid w:val="00806B5C"/>
    <w:rsid w:val="00806F31"/>
    <w:rsid w:val="0080715F"/>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20B9"/>
    <w:rsid w:val="0081288C"/>
    <w:rsid w:val="0081290B"/>
    <w:rsid w:val="00812E91"/>
    <w:rsid w:val="00812F54"/>
    <w:rsid w:val="00813000"/>
    <w:rsid w:val="00813217"/>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995"/>
    <w:rsid w:val="00822EE9"/>
    <w:rsid w:val="0082303F"/>
    <w:rsid w:val="00823965"/>
    <w:rsid w:val="00823FBC"/>
    <w:rsid w:val="008243CE"/>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462"/>
    <w:rsid w:val="00841737"/>
    <w:rsid w:val="00841AFD"/>
    <w:rsid w:val="00841B7C"/>
    <w:rsid w:val="00841B9D"/>
    <w:rsid w:val="00841F62"/>
    <w:rsid w:val="0084233F"/>
    <w:rsid w:val="008433BB"/>
    <w:rsid w:val="00843888"/>
    <w:rsid w:val="00843938"/>
    <w:rsid w:val="00843959"/>
    <w:rsid w:val="0084420C"/>
    <w:rsid w:val="0084466C"/>
    <w:rsid w:val="00845031"/>
    <w:rsid w:val="00845502"/>
    <w:rsid w:val="0084562C"/>
    <w:rsid w:val="00845D6E"/>
    <w:rsid w:val="00846242"/>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A65"/>
    <w:rsid w:val="00860A68"/>
    <w:rsid w:val="00860B0F"/>
    <w:rsid w:val="00860C24"/>
    <w:rsid w:val="00860ED6"/>
    <w:rsid w:val="00861050"/>
    <w:rsid w:val="0086178A"/>
    <w:rsid w:val="0086236F"/>
    <w:rsid w:val="00862D31"/>
    <w:rsid w:val="00862F75"/>
    <w:rsid w:val="00863752"/>
    <w:rsid w:val="00863949"/>
    <w:rsid w:val="0086401E"/>
    <w:rsid w:val="00864043"/>
    <w:rsid w:val="008641BD"/>
    <w:rsid w:val="0086665A"/>
    <w:rsid w:val="0086693C"/>
    <w:rsid w:val="00866D5F"/>
    <w:rsid w:val="00866E26"/>
    <w:rsid w:val="0086780A"/>
    <w:rsid w:val="00867941"/>
    <w:rsid w:val="00867E56"/>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DFF"/>
    <w:rsid w:val="00873EBC"/>
    <w:rsid w:val="00874160"/>
    <w:rsid w:val="00874822"/>
    <w:rsid w:val="0087482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F59"/>
    <w:rsid w:val="00896F72"/>
    <w:rsid w:val="00897024"/>
    <w:rsid w:val="0089784A"/>
    <w:rsid w:val="00897D88"/>
    <w:rsid w:val="008A0270"/>
    <w:rsid w:val="008A046C"/>
    <w:rsid w:val="008A05B6"/>
    <w:rsid w:val="008A06A7"/>
    <w:rsid w:val="008A1431"/>
    <w:rsid w:val="008A1692"/>
    <w:rsid w:val="008A1C4F"/>
    <w:rsid w:val="008A223E"/>
    <w:rsid w:val="008A24AA"/>
    <w:rsid w:val="008A26EA"/>
    <w:rsid w:val="008A3125"/>
    <w:rsid w:val="008A31D2"/>
    <w:rsid w:val="008A3590"/>
    <w:rsid w:val="008A3A03"/>
    <w:rsid w:val="008A3B91"/>
    <w:rsid w:val="008A4A93"/>
    <w:rsid w:val="008A4B78"/>
    <w:rsid w:val="008A4E03"/>
    <w:rsid w:val="008A562C"/>
    <w:rsid w:val="008A571C"/>
    <w:rsid w:val="008A6717"/>
    <w:rsid w:val="008A6B8C"/>
    <w:rsid w:val="008A7059"/>
    <w:rsid w:val="008A71CE"/>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412E"/>
    <w:rsid w:val="008B4227"/>
    <w:rsid w:val="008B49F4"/>
    <w:rsid w:val="008B4C55"/>
    <w:rsid w:val="008B4D3E"/>
    <w:rsid w:val="008B4D69"/>
    <w:rsid w:val="008B4D9D"/>
    <w:rsid w:val="008B5701"/>
    <w:rsid w:val="008B5CC6"/>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61"/>
    <w:rsid w:val="009507D6"/>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5BA"/>
    <w:rsid w:val="0095793E"/>
    <w:rsid w:val="00960991"/>
    <w:rsid w:val="00960AC5"/>
    <w:rsid w:val="00960B06"/>
    <w:rsid w:val="00960D7B"/>
    <w:rsid w:val="00960DCC"/>
    <w:rsid w:val="00962EED"/>
    <w:rsid w:val="00962F3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74F"/>
    <w:rsid w:val="00973956"/>
    <w:rsid w:val="00973BCD"/>
    <w:rsid w:val="00973D0A"/>
    <w:rsid w:val="00973E18"/>
    <w:rsid w:val="00973F7F"/>
    <w:rsid w:val="00974479"/>
    <w:rsid w:val="00974BC8"/>
    <w:rsid w:val="00974E72"/>
    <w:rsid w:val="00975256"/>
    <w:rsid w:val="0097558D"/>
    <w:rsid w:val="009757EF"/>
    <w:rsid w:val="009759C0"/>
    <w:rsid w:val="00975C71"/>
    <w:rsid w:val="00975EFD"/>
    <w:rsid w:val="00975F5F"/>
    <w:rsid w:val="009761A0"/>
    <w:rsid w:val="009764FD"/>
    <w:rsid w:val="0097661B"/>
    <w:rsid w:val="00976AC6"/>
    <w:rsid w:val="00976BCF"/>
    <w:rsid w:val="00977D9D"/>
    <w:rsid w:val="00980834"/>
    <w:rsid w:val="009809E7"/>
    <w:rsid w:val="009814E3"/>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B52"/>
    <w:rsid w:val="00986EB9"/>
    <w:rsid w:val="00986F77"/>
    <w:rsid w:val="00987189"/>
    <w:rsid w:val="009873A3"/>
    <w:rsid w:val="00987B15"/>
    <w:rsid w:val="00987F9F"/>
    <w:rsid w:val="00990218"/>
    <w:rsid w:val="009902A0"/>
    <w:rsid w:val="009903A4"/>
    <w:rsid w:val="0099047E"/>
    <w:rsid w:val="00990563"/>
    <w:rsid w:val="009905A5"/>
    <w:rsid w:val="00990CA5"/>
    <w:rsid w:val="00990DAF"/>
    <w:rsid w:val="00991287"/>
    <w:rsid w:val="00991577"/>
    <w:rsid w:val="00991695"/>
    <w:rsid w:val="0099183F"/>
    <w:rsid w:val="00991BA0"/>
    <w:rsid w:val="0099224C"/>
    <w:rsid w:val="0099261B"/>
    <w:rsid w:val="00992CCC"/>
    <w:rsid w:val="00992D91"/>
    <w:rsid w:val="00993463"/>
    <w:rsid w:val="009937F9"/>
    <w:rsid w:val="00993908"/>
    <w:rsid w:val="0099394B"/>
    <w:rsid w:val="00993A72"/>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4024"/>
    <w:rsid w:val="009A416D"/>
    <w:rsid w:val="009A4B50"/>
    <w:rsid w:val="009A509C"/>
    <w:rsid w:val="009A5EC0"/>
    <w:rsid w:val="009A62ED"/>
    <w:rsid w:val="009A635C"/>
    <w:rsid w:val="009A6653"/>
    <w:rsid w:val="009A77DC"/>
    <w:rsid w:val="009B013F"/>
    <w:rsid w:val="009B06F9"/>
    <w:rsid w:val="009B0760"/>
    <w:rsid w:val="009B08B8"/>
    <w:rsid w:val="009B0E23"/>
    <w:rsid w:val="009B119F"/>
    <w:rsid w:val="009B12B2"/>
    <w:rsid w:val="009B1438"/>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775"/>
    <w:rsid w:val="009C2E3E"/>
    <w:rsid w:val="009C3174"/>
    <w:rsid w:val="009C31EC"/>
    <w:rsid w:val="009C3DDB"/>
    <w:rsid w:val="009C3E2A"/>
    <w:rsid w:val="009C40CB"/>
    <w:rsid w:val="009C4194"/>
    <w:rsid w:val="009C4C13"/>
    <w:rsid w:val="009C4E02"/>
    <w:rsid w:val="009C51F3"/>
    <w:rsid w:val="009C5AC6"/>
    <w:rsid w:val="009C5B93"/>
    <w:rsid w:val="009C5E31"/>
    <w:rsid w:val="009C5EB3"/>
    <w:rsid w:val="009C60AA"/>
    <w:rsid w:val="009C6177"/>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579E"/>
    <w:rsid w:val="009D5ED5"/>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343"/>
    <w:rsid w:val="009F66FC"/>
    <w:rsid w:val="009F6B30"/>
    <w:rsid w:val="009F6CA4"/>
    <w:rsid w:val="009F77F0"/>
    <w:rsid w:val="009F7D5A"/>
    <w:rsid w:val="009F7E78"/>
    <w:rsid w:val="00A00361"/>
    <w:rsid w:val="00A00830"/>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D29"/>
    <w:rsid w:val="00A2054D"/>
    <w:rsid w:val="00A205BB"/>
    <w:rsid w:val="00A20616"/>
    <w:rsid w:val="00A2066F"/>
    <w:rsid w:val="00A208F0"/>
    <w:rsid w:val="00A211EA"/>
    <w:rsid w:val="00A21675"/>
    <w:rsid w:val="00A21836"/>
    <w:rsid w:val="00A2184D"/>
    <w:rsid w:val="00A2194D"/>
    <w:rsid w:val="00A21B3D"/>
    <w:rsid w:val="00A222AF"/>
    <w:rsid w:val="00A23059"/>
    <w:rsid w:val="00A231E5"/>
    <w:rsid w:val="00A231F8"/>
    <w:rsid w:val="00A234B5"/>
    <w:rsid w:val="00A23FC9"/>
    <w:rsid w:val="00A24462"/>
    <w:rsid w:val="00A249E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C3"/>
    <w:rsid w:val="00A337CA"/>
    <w:rsid w:val="00A337CF"/>
    <w:rsid w:val="00A33F3F"/>
    <w:rsid w:val="00A342C5"/>
    <w:rsid w:val="00A349A1"/>
    <w:rsid w:val="00A349BF"/>
    <w:rsid w:val="00A3563E"/>
    <w:rsid w:val="00A35647"/>
    <w:rsid w:val="00A35EBF"/>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402B"/>
    <w:rsid w:val="00A946AD"/>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821"/>
    <w:rsid w:val="00A97AAF"/>
    <w:rsid w:val="00AA02A7"/>
    <w:rsid w:val="00AA0305"/>
    <w:rsid w:val="00AA03E5"/>
    <w:rsid w:val="00AA07EC"/>
    <w:rsid w:val="00AA08D9"/>
    <w:rsid w:val="00AA0DF2"/>
    <w:rsid w:val="00AA18C0"/>
    <w:rsid w:val="00AA1C83"/>
    <w:rsid w:val="00AA1DF8"/>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B65"/>
    <w:rsid w:val="00AB0E94"/>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AD6"/>
    <w:rsid w:val="00AC0B92"/>
    <w:rsid w:val="00AC1406"/>
    <w:rsid w:val="00AC1ABF"/>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79B6"/>
    <w:rsid w:val="00AC7EB2"/>
    <w:rsid w:val="00AD0207"/>
    <w:rsid w:val="00AD0372"/>
    <w:rsid w:val="00AD0554"/>
    <w:rsid w:val="00AD073E"/>
    <w:rsid w:val="00AD0DDB"/>
    <w:rsid w:val="00AD0E48"/>
    <w:rsid w:val="00AD107C"/>
    <w:rsid w:val="00AD174A"/>
    <w:rsid w:val="00AD184D"/>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5BAA"/>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E6B"/>
    <w:rsid w:val="00AF7251"/>
    <w:rsid w:val="00AF73DC"/>
    <w:rsid w:val="00AF795C"/>
    <w:rsid w:val="00AF7C6C"/>
    <w:rsid w:val="00AF7FD4"/>
    <w:rsid w:val="00B017FB"/>
    <w:rsid w:val="00B01854"/>
    <w:rsid w:val="00B01DCB"/>
    <w:rsid w:val="00B023A9"/>
    <w:rsid w:val="00B0270D"/>
    <w:rsid w:val="00B02CF5"/>
    <w:rsid w:val="00B02DA1"/>
    <w:rsid w:val="00B03303"/>
    <w:rsid w:val="00B0404F"/>
    <w:rsid w:val="00B04440"/>
    <w:rsid w:val="00B04507"/>
    <w:rsid w:val="00B04B1A"/>
    <w:rsid w:val="00B04C1E"/>
    <w:rsid w:val="00B04E55"/>
    <w:rsid w:val="00B04FC2"/>
    <w:rsid w:val="00B053B9"/>
    <w:rsid w:val="00B05A03"/>
    <w:rsid w:val="00B060F4"/>
    <w:rsid w:val="00B068BB"/>
    <w:rsid w:val="00B06AC6"/>
    <w:rsid w:val="00B06C94"/>
    <w:rsid w:val="00B06D6D"/>
    <w:rsid w:val="00B075F6"/>
    <w:rsid w:val="00B07895"/>
    <w:rsid w:val="00B07B2B"/>
    <w:rsid w:val="00B07D28"/>
    <w:rsid w:val="00B10496"/>
    <w:rsid w:val="00B111C1"/>
    <w:rsid w:val="00B113B5"/>
    <w:rsid w:val="00B118B9"/>
    <w:rsid w:val="00B11B6C"/>
    <w:rsid w:val="00B11DF2"/>
    <w:rsid w:val="00B11F09"/>
    <w:rsid w:val="00B12393"/>
    <w:rsid w:val="00B1290C"/>
    <w:rsid w:val="00B12E99"/>
    <w:rsid w:val="00B13624"/>
    <w:rsid w:val="00B138F3"/>
    <w:rsid w:val="00B13A2B"/>
    <w:rsid w:val="00B13D8F"/>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B7C"/>
    <w:rsid w:val="00B30197"/>
    <w:rsid w:val="00B30252"/>
    <w:rsid w:val="00B30737"/>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FE"/>
    <w:rsid w:val="00B34826"/>
    <w:rsid w:val="00B3483A"/>
    <w:rsid w:val="00B34B4C"/>
    <w:rsid w:val="00B35275"/>
    <w:rsid w:val="00B35498"/>
    <w:rsid w:val="00B35C69"/>
    <w:rsid w:val="00B362AF"/>
    <w:rsid w:val="00B362BB"/>
    <w:rsid w:val="00B36586"/>
    <w:rsid w:val="00B372E7"/>
    <w:rsid w:val="00B377FF"/>
    <w:rsid w:val="00B37878"/>
    <w:rsid w:val="00B379C7"/>
    <w:rsid w:val="00B37CC1"/>
    <w:rsid w:val="00B37E64"/>
    <w:rsid w:val="00B40A5C"/>
    <w:rsid w:val="00B40F2C"/>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19F7"/>
    <w:rsid w:val="00B61DD7"/>
    <w:rsid w:val="00B61DDC"/>
    <w:rsid w:val="00B62B72"/>
    <w:rsid w:val="00B63E0F"/>
    <w:rsid w:val="00B6447C"/>
    <w:rsid w:val="00B64971"/>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88"/>
    <w:rsid w:val="00B72602"/>
    <w:rsid w:val="00B727CB"/>
    <w:rsid w:val="00B72A4C"/>
    <w:rsid w:val="00B737CC"/>
    <w:rsid w:val="00B73CBB"/>
    <w:rsid w:val="00B73EA1"/>
    <w:rsid w:val="00B73F7A"/>
    <w:rsid w:val="00B74407"/>
    <w:rsid w:val="00B74A5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EAC"/>
    <w:rsid w:val="00B850AD"/>
    <w:rsid w:val="00B858D4"/>
    <w:rsid w:val="00B85E39"/>
    <w:rsid w:val="00B86886"/>
    <w:rsid w:val="00B86978"/>
    <w:rsid w:val="00B86ABC"/>
    <w:rsid w:val="00B86BF4"/>
    <w:rsid w:val="00B86C2A"/>
    <w:rsid w:val="00B86E9A"/>
    <w:rsid w:val="00B8706B"/>
    <w:rsid w:val="00B870B1"/>
    <w:rsid w:val="00B874DF"/>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E04"/>
    <w:rsid w:val="00BA405E"/>
    <w:rsid w:val="00BA437E"/>
    <w:rsid w:val="00BA488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32EC"/>
    <w:rsid w:val="00BB346B"/>
    <w:rsid w:val="00BB371C"/>
    <w:rsid w:val="00BB3CFB"/>
    <w:rsid w:val="00BB494D"/>
    <w:rsid w:val="00BB49B4"/>
    <w:rsid w:val="00BB4AFE"/>
    <w:rsid w:val="00BB53CB"/>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71BD"/>
    <w:rsid w:val="00BC72F0"/>
    <w:rsid w:val="00BC77CB"/>
    <w:rsid w:val="00BC787F"/>
    <w:rsid w:val="00BC78BE"/>
    <w:rsid w:val="00BC7B23"/>
    <w:rsid w:val="00BC7D42"/>
    <w:rsid w:val="00BC7F14"/>
    <w:rsid w:val="00BD0867"/>
    <w:rsid w:val="00BD092F"/>
    <w:rsid w:val="00BD0B22"/>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B96"/>
    <w:rsid w:val="00BE6DE8"/>
    <w:rsid w:val="00BE7073"/>
    <w:rsid w:val="00BE70CE"/>
    <w:rsid w:val="00BE7166"/>
    <w:rsid w:val="00BF0C9C"/>
    <w:rsid w:val="00BF10B0"/>
    <w:rsid w:val="00BF156D"/>
    <w:rsid w:val="00BF2B7C"/>
    <w:rsid w:val="00BF2E16"/>
    <w:rsid w:val="00BF31A4"/>
    <w:rsid w:val="00BF3386"/>
    <w:rsid w:val="00BF338E"/>
    <w:rsid w:val="00BF36C0"/>
    <w:rsid w:val="00BF41D0"/>
    <w:rsid w:val="00BF485A"/>
    <w:rsid w:val="00BF4AC4"/>
    <w:rsid w:val="00BF4CF0"/>
    <w:rsid w:val="00BF4D05"/>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F0"/>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6A7"/>
    <w:rsid w:val="00CA2C4D"/>
    <w:rsid w:val="00CA2E61"/>
    <w:rsid w:val="00CA3368"/>
    <w:rsid w:val="00CA336B"/>
    <w:rsid w:val="00CA34F9"/>
    <w:rsid w:val="00CA3C2C"/>
    <w:rsid w:val="00CA4721"/>
    <w:rsid w:val="00CA4C47"/>
    <w:rsid w:val="00CA4D7C"/>
    <w:rsid w:val="00CA4E63"/>
    <w:rsid w:val="00CA4E6A"/>
    <w:rsid w:val="00CA51A9"/>
    <w:rsid w:val="00CA5644"/>
    <w:rsid w:val="00CA5900"/>
    <w:rsid w:val="00CA5E2B"/>
    <w:rsid w:val="00CA6A9B"/>
    <w:rsid w:val="00CA6B62"/>
    <w:rsid w:val="00CA6B7B"/>
    <w:rsid w:val="00CA6CC7"/>
    <w:rsid w:val="00CA6D2A"/>
    <w:rsid w:val="00CA7881"/>
    <w:rsid w:val="00CA7D3F"/>
    <w:rsid w:val="00CB0335"/>
    <w:rsid w:val="00CB12D2"/>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0"/>
    <w:rsid w:val="00D24AB5"/>
    <w:rsid w:val="00D24F65"/>
    <w:rsid w:val="00D25328"/>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706"/>
    <w:rsid w:val="00D63B04"/>
    <w:rsid w:val="00D63EFC"/>
    <w:rsid w:val="00D63F00"/>
    <w:rsid w:val="00D63F35"/>
    <w:rsid w:val="00D640C6"/>
    <w:rsid w:val="00D64321"/>
    <w:rsid w:val="00D643E5"/>
    <w:rsid w:val="00D644FD"/>
    <w:rsid w:val="00D649EA"/>
    <w:rsid w:val="00D64C22"/>
    <w:rsid w:val="00D65218"/>
    <w:rsid w:val="00D65A51"/>
    <w:rsid w:val="00D65B69"/>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76E"/>
    <w:rsid w:val="00DA39F4"/>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D49"/>
    <w:rsid w:val="00DB0F51"/>
    <w:rsid w:val="00DB1AA5"/>
    <w:rsid w:val="00DB27BB"/>
    <w:rsid w:val="00DB29DA"/>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369"/>
    <w:rsid w:val="00DB67D6"/>
    <w:rsid w:val="00DB6859"/>
    <w:rsid w:val="00DB6D3B"/>
    <w:rsid w:val="00DB6E52"/>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1DD"/>
    <w:rsid w:val="00DD6514"/>
    <w:rsid w:val="00DD6AF8"/>
    <w:rsid w:val="00DD70A6"/>
    <w:rsid w:val="00DD76A8"/>
    <w:rsid w:val="00DD7AB9"/>
    <w:rsid w:val="00DE08E8"/>
    <w:rsid w:val="00DE11BC"/>
    <w:rsid w:val="00DE19A1"/>
    <w:rsid w:val="00DE1A02"/>
    <w:rsid w:val="00DE2BDC"/>
    <w:rsid w:val="00DE2D53"/>
    <w:rsid w:val="00DE30AA"/>
    <w:rsid w:val="00DE3C1B"/>
    <w:rsid w:val="00DE3EE0"/>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EF4"/>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36AB"/>
    <w:rsid w:val="00E236F5"/>
    <w:rsid w:val="00E237B9"/>
    <w:rsid w:val="00E23B86"/>
    <w:rsid w:val="00E23E7A"/>
    <w:rsid w:val="00E24088"/>
    <w:rsid w:val="00E242A7"/>
    <w:rsid w:val="00E2440E"/>
    <w:rsid w:val="00E24998"/>
    <w:rsid w:val="00E249BB"/>
    <w:rsid w:val="00E249E9"/>
    <w:rsid w:val="00E25AB5"/>
    <w:rsid w:val="00E26014"/>
    <w:rsid w:val="00E26138"/>
    <w:rsid w:val="00E262BC"/>
    <w:rsid w:val="00E2652E"/>
    <w:rsid w:val="00E2669E"/>
    <w:rsid w:val="00E2691A"/>
    <w:rsid w:val="00E26BDD"/>
    <w:rsid w:val="00E2707E"/>
    <w:rsid w:val="00E2780B"/>
    <w:rsid w:val="00E278B0"/>
    <w:rsid w:val="00E278FA"/>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514C"/>
    <w:rsid w:val="00E351D7"/>
    <w:rsid w:val="00E35930"/>
    <w:rsid w:val="00E35ABB"/>
    <w:rsid w:val="00E35F3B"/>
    <w:rsid w:val="00E35FD9"/>
    <w:rsid w:val="00E360FD"/>
    <w:rsid w:val="00E367C6"/>
    <w:rsid w:val="00E36943"/>
    <w:rsid w:val="00E36987"/>
    <w:rsid w:val="00E36B7D"/>
    <w:rsid w:val="00E37567"/>
    <w:rsid w:val="00E37C3D"/>
    <w:rsid w:val="00E37E42"/>
    <w:rsid w:val="00E40292"/>
    <w:rsid w:val="00E40334"/>
    <w:rsid w:val="00E404F7"/>
    <w:rsid w:val="00E40A7B"/>
    <w:rsid w:val="00E40B41"/>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477EE"/>
    <w:rsid w:val="00E502A7"/>
    <w:rsid w:val="00E505B3"/>
    <w:rsid w:val="00E5127A"/>
    <w:rsid w:val="00E514DC"/>
    <w:rsid w:val="00E51945"/>
    <w:rsid w:val="00E51954"/>
    <w:rsid w:val="00E51A48"/>
    <w:rsid w:val="00E51CC6"/>
    <w:rsid w:val="00E530C3"/>
    <w:rsid w:val="00E54A05"/>
    <w:rsid w:val="00E54A2C"/>
    <w:rsid w:val="00E55A67"/>
    <w:rsid w:val="00E55E30"/>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6A2A"/>
    <w:rsid w:val="00E67123"/>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FE4"/>
    <w:rsid w:val="00E8325B"/>
    <w:rsid w:val="00E83545"/>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4C8"/>
    <w:rsid w:val="00EB25E0"/>
    <w:rsid w:val="00EB3012"/>
    <w:rsid w:val="00EB31C2"/>
    <w:rsid w:val="00EB36E9"/>
    <w:rsid w:val="00EB3836"/>
    <w:rsid w:val="00EB3FCA"/>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7FE"/>
    <w:rsid w:val="00EC4821"/>
    <w:rsid w:val="00EC48EE"/>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5A0"/>
    <w:rsid w:val="00ED3714"/>
    <w:rsid w:val="00ED39DA"/>
    <w:rsid w:val="00ED4151"/>
    <w:rsid w:val="00ED43B8"/>
    <w:rsid w:val="00ED450B"/>
    <w:rsid w:val="00ED4AED"/>
    <w:rsid w:val="00ED5C21"/>
    <w:rsid w:val="00ED6194"/>
    <w:rsid w:val="00ED62FC"/>
    <w:rsid w:val="00ED63E9"/>
    <w:rsid w:val="00ED70B1"/>
    <w:rsid w:val="00ED769E"/>
    <w:rsid w:val="00ED7C8F"/>
    <w:rsid w:val="00ED7E0C"/>
    <w:rsid w:val="00EE02FE"/>
    <w:rsid w:val="00EE083D"/>
    <w:rsid w:val="00EE0A49"/>
    <w:rsid w:val="00EE107C"/>
    <w:rsid w:val="00EE1389"/>
    <w:rsid w:val="00EE153B"/>
    <w:rsid w:val="00EE1C2B"/>
    <w:rsid w:val="00EE2285"/>
    <w:rsid w:val="00EE22ED"/>
    <w:rsid w:val="00EE28D1"/>
    <w:rsid w:val="00EE2CBF"/>
    <w:rsid w:val="00EE2DD4"/>
    <w:rsid w:val="00EE2F9D"/>
    <w:rsid w:val="00EE3318"/>
    <w:rsid w:val="00EE387E"/>
    <w:rsid w:val="00EE3B4C"/>
    <w:rsid w:val="00EE3B88"/>
    <w:rsid w:val="00EE44D1"/>
    <w:rsid w:val="00EE4680"/>
    <w:rsid w:val="00EE48F7"/>
    <w:rsid w:val="00EE4CB1"/>
    <w:rsid w:val="00EE53EF"/>
    <w:rsid w:val="00EE5A37"/>
    <w:rsid w:val="00EE624E"/>
    <w:rsid w:val="00EE62A1"/>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AAF"/>
    <w:rsid w:val="00EF5E3E"/>
    <w:rsid w:val="00EF636C"/>
    <w:rsid w:val="00EF672A"/>
    <w:rsid w:val="00EF6B2B"/>
    <w:rsid w:val="00EF7451"/>
    <w:rsid w:val="00EF7648"/>
    <w:rsid w:val="00EF7794"/>
    <w:rsid w:val="00EF7A26"/>
    <w:rsid w:val="00F00017"/>
    <w:rsid w:val="00F00272"/>
    <w:rsid w:val="00F00386"/>
    <w:rsid w:val="00F0098B"/>
    <w:rsid w:val="00F01219"/>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51B"/>
    <w:rsid w:val="00F0762C"/>
    <w:rsid w:val="00F07A22"/>
    <w:rsid w:val="00F1030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62B9"/>
    <w:rsid w:val="00F36318"/>
    <w:rsid w:val="00F368CD"/>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6A4"/>
    <w:rsid w:val="00F52AC9"/>
    <w:rsid w:val="00F53061"/>
    <w:rsid w:val="00F539AE"/>
    <w:rsid w:val="00F53FE0"/>
    <w:rsid w:val="00F54149"/>
    <w:rsid w:val="00F543CF"/>
    <w:rsid w:val="00F5455F"/>
    <w:rsid w:val="00F54B13"/>
    <w:rsid w:val="00F5503F"/>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E78"/>
    <w:rsid w:val="00F711B8"/>
    <w:rsid w:val="00F714F6"/>
    <w:rsid w:val="00F7180B"/>
    <w:rsid w:val="00F71AA2"/>
    <w:rsid w:val="00F71B15"/>
    <w:rsid w:val="00F71C7C"/>
    <w:rsid w:val="00F725B6"/>
    <w:rsid w:val="00F727CB"/>
    <w:rsid w:val="00F72C6D"/>
    <w:rsid w:val="00F72D49"/>
    <w:rsid w:val="00F73108"/>
    <w:rsid w:val="00F73634"/>
    <w:rsid w:val="00F7415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733"/>
    <w:rsid w:val="00F83877"/>
    <w:rsid w:val="00F83A0E"/>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3427"/>
    <w:rsid w:val="00F93511"/>
    <w:rsid w:val="00F9389C"/>
    <w:rsid w:val="00F93AF3"/>
    <w:rsid w:val="00F94457"/>
    <w:rsid w:val="00F94786"/>
    <w:rsid w:val="00F948F4"/>
    <w:rsid w:val="00F94D5D"/>
    <w:rsid w:val="00F95387"/>
    <w:rsid w:val="00F959E5"/>
    <w:rsid w:val="00F95E6D"/>
    <w:rsid w:val="00F962D9"/>
    <w:rsid w:val="00F9744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C72"/>
    <w:rsid w:val="00FA7FD5"/>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FE3"/>
    <w:rsid w:val="00FB566E"/>
    <w:rsid w:val="00FB57C3"/>
    <w:rsid w:val="00FB5A04"/>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E33"/>
    <w:rsid w:val="00FC3E3B"/>
    <w:rsid w:val="00FC5262"/>
    <w:rsid w:val="00FC52B1"/>
    <w:rsid w:val="00FC534D"/>
    <w:rsid w:val="00FC5FEA"/>
    <w:rsid w:val="00FC601B"/>
    <w:rsid w:val="00FC62CD"/>
    <w:rsid w:val="00FC6D0F"/>
    <w:rsid w:val="00FC7139"/>
    <w:rsid w:val="00FC73ED"/>
    <w:rsid w:val="00FC7465"/>
    <w:rsid w:val="00FC7BA7"/>
    <w:rsid w:val="00FC7C36"/>
    <w:rsid w:val="00FD0308"/>
    <w:rsid w:val="00FD0AF8"/>
    <w:rsid w:val="00FD0C81"/>
    <w:rsid w:val="00FD0EBA"/>
    <w:rsid w:val="00FD108D"/>
    <w:rsid w:val="00FD11A1"/>
    <w:rsid w:val="00FD1AA8"/>
    <w:rsid w:val="00FD23C3"/>
    <w:rsid w:val="00FD2578"/>
    <w:rsid w:val="00FD29B6"/>
    <w:rsid w:val="00FD2B54"/>
    <w:rsid w:val="00FD2DC1"/>
    <w:rsid w:val="00FD320B"/>
    <w:rsid w:val="00FD35C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2727</Words>
  <Characters>15544</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5</cp:revision>
  <cp:lastPrinted>2015-04-11T00:59:00Z</cp:lastPrinted>
  <dcterms:created xsi:type="dcterms:W3CDTF">2017-02-07T02:07:00Z</dcterms:created>
  <dcterms:modified xsi:type="dcterms:W3CDTF">2017-02-07T03:58:00Z</dcterms:modified>
</cp:coreProperties>
</file>