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30C9C" w14:textId="7AE6284F" w:rsidR="001A0D0D" w:rsidRPr="002D3D06" w:rsidRDefault="001A0D0D" w:rsidP="001A0D0D">
      <w:pPr>
        <w:pStyle w:val="a7"/>
        <w:rPr>
          <w:sz w:val="24"/>
          <w:lang w:val="en-US" w:eastAsia="ja-JP"/>
        </w:rPr>
      </w:pPr>
      <w:bookmarkStart w:id="0" w:name="OLE_LINK3"/>
      <w:bookmarkStart w:id="1" w:name="_GoBack"/>
      <w:bookmarkEnd w:id="1"/>
      <w:r w:rsidRPr="00A12F71">
        <w:rPr>
          <w:sz w:val="24"/>
          <w:lang w:val="en-US"/>
        </w:rPr>
        <w:t>3GPP TSG RAN</w:t>
      </w:r>
      <w:r w:rsidRPr="002D3D06">
        <w:rPr>
          <w:sz w:val="24"/>
          <w:lang w:val="en-US"/>
        </w:rPr>
        <w:t xml:space="preserve"> WG1 Meeting</w:t>
      </w:r>
      <w:r w:rsidRPr="002D3D06">
        <w:rPr>
          <w:rFonts w:hint="eastAsia"/>
          <w:sz w:val="24"/>
          <w:lang w:val="en-US" w:eastAsia="ja-JP"/>
        </w:rPr>
        <w:t xml:space="preserve"> #88</w:t>
      </w:r>
      <w:r w:rsidRPr="002D3D06">
        <w:rPr>
          <w:sz w:val="24"/>
          <w:lang w:val="en-US"/>
        </w:rPr>
        <w:tab/>
      </w:r>
      <w:r w:rsidRPr="002D3D06">
        <w:rPr>
          <w:sz w:val="24"/>
          <w:lang w:val="en-US"/>
        </w:rPr>
        <w:tab/>
      </w:r>
      <w:r w:rsidRPr="002D3D06">
        <w:rPr>
          <w:sz w:val="24"/>
          <w:lang w:val="en-US"/>
        </w:rPr>
        <w:tab/>
      </w:r>
      <w:r w:rsidRPr="002D3D06">
        <w:rPr>
          <w:rFonts w:hint="eastAsia"/>
          <w:sz w:val="24"/>
          <w:lang w:val="en-US" w:eastAsia="ja-JP"/>
        </w:rPr>
        <w:tab/>
      </w:r>
      <w:r w:rsidRPr="002D3D06">
        <w:rPr>
          <w:rFonts w:hint="eastAsia"/>
          <w:sz w:val="24"/>
          <w:lang w:val="en-US" w:eastAsia="ja-JP"/>
        </w:rPr>
        <w:tab/>
      </w:r>
      <w:r w:rsidRPr="002D3D06">
        <w:rPr>
          <w:rFonts w:hint="eastAsia"/>
          <w:sz w:val="24"/>
          <w:lang w:val="en-US" w:eastAsia="ja-JP"/>
        </w:rPr>
        <w:tab/>
      </w:r>
      <w:r w:rsidRPr="002D3D06">
        <w:rPr>
          <w:rFonts w:hint="eastAsia"/>
          <w:sz w:val="24"/>
          <w:lang w:val="en-US" w:eastAsia="ja-JP"/>
        </w:rPr>
        <w:tab/>
      </w:r>
      <w:r w:rsidR="002D3D06" w:rsidRPr="002D3D06">
        <w:rPr>
          <w:sz w:val="24"/>
          <w:lang w:val="en-US"/>
        </w:rPr>
        <w:t>R1-1702812</w:t>
      </w:r>
    </w:p>
    <w:p w14:paraId="37078FFE" w14:textId="77777777" w:rsidR="001A0D0D" w:rsidRPr="002D3D06" w:rsidRDefault="001A0D0D" w:rsidP="001A0D0D">
      <w:pPr>
        <w:pStyle w:val="a7"/>
        <w:rPr>
          <w:sz w:val="24"/>
          <w:lang w:val="en-US" w:eastAsia="ja-JP"/>
        </w:rPr>
      </w:pPr>
      <w:r w:rsidRPr="002D3D06">
        <w:rPr>
          <w:sz w:val="24"/>
          <w:lang w:val="en-US"/>
        </w:rPr>
        <w:t xml:space="preserve">Athens, </w:t>
      </w:r>
      <w:r w:rsidRPr="002D3D06">
        <w:rPr>
          <w:rFonts w:hint="eastAsia"/>
          <w:sz w:val="24"/>
          <w:lang w:val="en-US" w:eastAsia="ja-JP"/>
        </w:rPr>
        <w:t>Greece</w:t>
      </w:r>
      <w:r w:rsidRPr="002D3D06">
        <w:rPr>
          <w:sz w:val="24"/>
          <w:lang w:val="en-US"/>
        </w:rPr>
        <w:t>, 1</w:t>
      </w:r>
      <w:r w:rsidRPr="002D3D06">
        <w:rPr>
          <w:rFonts w:hint="eastAsia"/>
          <w:sz w:val="24"/>
          <w:lang w:val="en-US" w:eastAsia="ja-JP"/>
        </w:rPr>
        <w:t>3</w:t>
      </w:r>
      <w:r w:rsidRPr="002D3D06">
        <w:rPr>
          <w:sz w:val="24"/>
          <w:lang w:val="en-US"/>
        </w:rPr>
        <w:t xml:space="preserve">th - </w:t>
      </w:r>
      <w:r w:rsidRPr="002D3D06">
        <w:rPr>
          <w:rFonts w:hint="eastAsia"/>
          <w:sz w:val="24"/>
          <w:lang w:val="en-US" w:eastAsia="ja-JP"/>
        </w:rPr>
        <w:t>17</w:t>
      </w:r>
      <w:r w:rsidRPr="002D3D06">
        <w:rPr>
          <w:sz w:val="24"/>
          <w:lang w:val="en-US"/>
        </w:rPr>
        <w:t xml:space="preserve">th </w:t>
      </w:r>
      <w:r w:rsidRPr="002D3D06">
        <w:rPr>
          <w:rFonts w:hint="eastAsia"/>
          <w:sz w:val="24"/>
          <w:lang w:val="en-US" w:eastAsia="ja-JP"/>
        </w:rPr>
        <w:t>February</w:t>
      </w:r>
      <w:r w:rsidRPr="002D3D06">
        <w:rPr>
          <w:sz w:val="24"/>
          <w:lang w:val="en-US"/>
        </w:rPr>
        <w:t xml:space="preserve"> 2017</w:t>
      </w:r>
    </w:p>
    <w:p w14:paraId="382BDC84" w14:textId="77777777" w:rsidR="001A0D0D" w:rsidRPr="002D3D06" w:rsidRDefault="001A0D0D" w:rsidP="001A0D0D">
      <w:pPr>
        <w:pStyle w:val="a7"/>
        <w:rPr>
          <w:noProof w:val="0"/>
          <w:lang w:val="en-US" w:eastAsia="ja-JP"/>
        </w:rPr>
      </w:pPr>
    </w:p>
    <w:p w14:paraId="05B7743F" w14:textId="77777777" w:rsidR="001A0D0D" w:rsidRPr="002D3D06" w:rsidRDefault="001A0D0D" w:rsidP="001A0D0D">
      <w:pPr>
        <w:pStyle w:val="a7"/>
        <w:ind w:left="1800" w:hanging="1800"/>
        <w:rPr>
          <w:sz w:val="24"/>
          <w:lang w:val="en-US" w:eastAsia="ja-JP"/>
        </w:rPr>
      </w:pPr>
      <w:r w:rsidRPr="002D3D06">
        <w:rPr>
          <w:sz w:val="24"/>
          <w:lang w:val="en-US"/>
        </w:rPr>
        <w:t>Source:</w:t>
      </w:r>
      <w:r w:rsidRPr="002D3D06">
        <w:rPr>
          <w:sz w:val="24"/>
          <w:lang w:val="en-US"/>
        </w:rPr>
        <w:tab/>
        <w:t>NTT DOCOMO</w:t>
      </w:r>
      <w:r w:rsidRPr="002D3D06">
        <w:rPr>
          <w:rFonts w:hint="eastAsia"/>
          <w:sz w:val="24"/>
          <w:lang w:val="en-US" w:eastAsia="ja-JP"/>
        </w:rPr>
        <w:t>, INC.</w:t>
      </w:r>
    </w:p>
    <w:bookmarkEnd w:id="0"/>
    <w:p w14:paraId="69F34284" w14:textId="181FA6B1" w:rsidR="001A0D0D" w:rsidRPr="002D3D06" w:rsidRDefault="001A0D0D" w:rsidP="001A0D0D">
      <w:pPr>
        <w:pStyle w:val="a7"/>
        <w:ind w:left="1800" w:hanging="1800"/>
        <w:rPr>
          <w:rFonts w:eastAsiaTheme="minorEastAsia"/>
          <w:sz w:val="24"/>
          <w:lang w:val="en-US" w:eastAsia="ja-JP"/>
        </w:rPr>
      </w:pPr>
      <w:r w:rsidRPr="002D3D06">
        <w:rPr>
          <w:sz w:val="24"/>
          <w:lang w:val="en-US"/>
        </w:rPr>
        <w:t>Title:</w:t>
      </w:r>
      <w:r w:rsidRPr="002D3D06">
        <w:rPr>
          <w:sz w:val="24"/>
          <w:lang w:val="en-US"/>
        </w:rPr>
        <w:tab/>
      </w:r>
      <w:bookmarkStart w:id="2" w:name="OLE_LINK8"/>
      <w:bookmarkStart w:id="3" w:name="OLE_LINK9"/>
      <w:bookmarkStart w:id="4" w:name="OLE_LINK21"/>
      <w:bookmarkStart w:id="5" w:name="OLE_LINK22"/>
      <w:r w:rsidR="002D3D06" w:rsidRPr="002D3D06">
        <w:rPr>
          <w:sz w:val="24"/>
          <w:lang w:val="en-US"/>
        </w:rPr>
        <w:t>Designs for PUCCH in long duration</w:t>
      </w:r>
    </w:p>
    <w:bookmarkEnd w:id="2"/>
    <w:bookmarkEnd w:id="3"/>
    <w:bookmarkEnd w:id="4"/>
    <w:bookmarkEnd w:id="5"/>
    <w:p w14:paraId="344BB38C" w14:textId="187B9F06" w:rsidR="001A0D0D" w:rsidRPr="002D3D06" w:rsidRDefault="001A0D0D" w:rsidP="001A0D0D">
      <w:pPr>
        <w:pStyle w:val="a7"/>
        <w:tabs>
          <w:tab w:val="left" w:pos="1800"/>
        </w:tabs>
        <w:ind w:left="1800" w:hanging="1800"/>
        <w:rPr>
          <w:sz w:val="24"/>
          <w:lang w:val="en-US" w:eastAsia="ja-JP"/>
        </w:rPr>
      </w:pPr>
      <w:r w:rsidRPr="002D3D06">
        <w:rPr>
          <w:sz w:val="24"/>
          <w:lang w:val="en-US"/>
        </w:rPr>
        <w:t>Agenda Item:</w:t>
      </w:r>
      <w:bookmarkStart w:id="6" w:name="Source"/>
      <w:bookmarkEnd w:id="6"/>
      <w:r w:rsidRPr="002D3D06">
        <w:rPr>
          <w:sz w:val="24"/>
          <w:lang w:val="en-US"/>
        </w:rPr>
        <w:tab/>
      </w:r>
      <w:r w:rsidRPr="002D3D06">
        <w:rPr>
          <w:rFonts w:hint="eastAsia"/>
          <w:sz w:val="24"/>
          <w:lang w:val="en-US" w:eastAsia="ja-JP"/>
        </w:rPr>
        <w:t>8</w:t>
      </w:r>
      <w:r w:rsidRPr="002D3D06">
        <w:rPr>
          <w:sz w:val="24"/>
          <w:lang w:val="en-US" w:eastAsia="ja-JP"/>
        </w:rPr>
        <w:t>.1.3.2</w:t>
      </w:r>
      <w:r w:rsidRPr="002D3D06">
        <w:rPr>
          <w:rFonts w:hint="eastAsia"/>
          <w:sz w:val="24"/>
          <w:lang w:val="en-US" w:eastAsia="ja-JP"/>
        </w:rPr>
        <w:t>.</w:t>
      </w:r>
      <w:r w:rsidR="009177B0" w:rsidRPr="002D3D06">
        <w:rPr>
          <w:sz w:val="24"/>
          <w:lang w:val="en-US" w:eastAsia="ja-JP"/>
        </w:rPr>
        <w:t>2</w:t>
      </w:r>
    </w:p>
    <w:p w14:paraId="574EB808" w14:textId="7963A385" w:rsidR="00900DAE" w:rsidRPr="00145991" w:rsidRDefault="00900DAE" w:rsidP="00D02352">
      <w:pPr>
        <w:pBdr>
          <w:bottom w:val="single" w:sz="6" w:space="1" w:color="auto"/>
        </w:pBdr>
        <w:ind w:left="1800" w:hanging="1800"/>
        <w:rPr>
          <w:rFonts w:ascii="Arial" w:hAnsi="Arial"/>
          <w:b/>
          <w:lang w:val="en-US"/>
        </w:rPr>
      </w:pPr>
      <w:r w:rsidRPr="00145991">
        <w:rPr>
          <w:rFonts w:ascii="Arial" w:hAnsi="Arial"/>
          <w:b/>
          <w:lang w:val="en-US"/>
        </w:rPr>
        <w:t>Document for:</w:t>
      </w:r>
      <w:bookmarkStart w:id="7" w:name="DocumentFor"/>
      <w:bookmarkEnd w:id="7"/>
      <w:r w:rsidR="00D02352" w:rsidRPr="00145991">
        <w:rPr>
          <w:rFonts w:ascii="Arial" w:hAnsi="Arial"/>
          <w:b/>
          <w:lang w:val="en-US"/>
        </w:rPr>
        <w:t xml:space="preserve"> </w:t>
      </w:r>
      <w:r w:rsidR="00D02352" w:rsidRPr="00145991">
        <w:rPr>
          <w:rFonts w:ascii="Arial" w:hAnsi="Arial"/>
          <w:b/>
          <w:lang w:val="en-US"/>
        </w:rPr>
        <w:tab/>
      </w:r>
      <w:r w:rsidRPr="00145991">
        <w:rPr>
          <w:rFonts w:ascii="Arial" w:hAnsi="Arial"/>
          <w:b/>
          <w:lang w:val="en-US"/>
        </w:rPr>
        <w:t>Discussion and Decision</w:t>
      </w:r>
    </w:p>
    <w:p w14:paraId="01F6E0DA" w14:textId="77777777" w:rsidR="008E3FC0" w:rsidRPr="00145991" w:rsidRDefault="001D2A61" w:rsidP="008E3FC0">
      <w:pPr>
        <w:pStyle w:val="1"/>
        <w:numPr>
          <w:ilvl w:val="0"/>
          <w:numId w:val="6"/>
        </w:numPr>
        <w:spacing w:after="120"/>
        <w:jc w:val="both"/>
        <w:rPr>
          <w:b/>
          <w:lang w:val="en-US"/>
        </w:rPr>
      </w:pPr>
      <w:r w:rsidRPr="00145991">
        <w:rPr>
          <w:b/>
          <w:lang w:val="en-US"/>
        </w:rPr>
        <w:t>Introduction</w:t>
      </w:r>
    </w:p>
    <w:p w14:paraId="771CCBC8" w14:textId="12CFFF92" w:rsidR="00FE0C9D" w:rsidRPr="00145991" w:rsidRDefault="008C14DB" w:rsidP="00FE0C9D">
      <w:pPr>
        <w:spacing w:afterLines="50" w:after="120"/>
        <w:jc w:val="both"/>
        <w:rPr>
          <w:rFonts w:eastAsia="ＭＳ 明朝"/>
          <w:sz w:val="22"/>
          <w:lang w:val="en-US"/>
        </w:rPr>
      </w:pPr>
      <w:r w:rsidRPr="00145991">
        <w:rPr>
          <w:rFonts w:eastAsia="ＭＳ 明朝"/>
          <w:sz w:val="22"/>
          <w:lang w:val="en-US"/>
        </w:rPr>
        <w:t>At the RAN1 previous meetings, UL control channel for NR were discussed and following agreements were made [1]</w:t>
      </w:r>
      <w:r w:rsidR="006D1696" w:rsidRPr="00145991">
        <w:rPr>
          <w:rFonts w:eastAsia="ＭＳ 明朝"/>
          <w:sz w:val="22"/>
          <w:lang w:val="en-US"/>
        </w:rPr>
        <w:t>:</w:t>
      </w:r>
    </w:p>
    <w:tbl>
      <w:tblPr>
        <w:tblStyle w:val="afa"/>
        <w:tblW w:w="0" w:type="auto"/>
        <w:tblLook w:val="04A0" w:firstRow="1" w:lastRow="0" w:firstColumn="1" w:lastColumn="0" w:noHBand="0" w:noVBand="1"/>
      </w:tblPr>
      <w:tblGrid>
        <w:gridCol w:w="10170"/>
      </w:tblGrid>
      <w:tr w:rsidR="00C610B6" w:rsidRPr="00145991" w14:paraId="7DBAECB8" w14:textId="77777777" w:rsidTr="006D1696">
        <w:tc>
          <w:tcPr>
            <w:tcW w:w="10170" w:type="dxa"/>
          </w:tcPr>
          <w:p w14:paraId="7AD3E6A6" w14:textId="77777777" w:rsidR="001A0D0D" w:rsidRPr="00A5798C" w:rsidRDefault="001A0D0D" w:rsidP="001A0D0D">
            <w:pPr>
              <w:spacing w:after="0"/>
              <w:rPr>
                <w:rFonts w:eastAsia="ＭＳ 明朝"/>
                <w:b/>
                <w:sz w:val="22"/>
                <w:szCs w:val="22"/>
                <w:u w:val="single"/>
              </w:rPr>
            </w:pPr>
            <w:r w:rsidRPr="00A5798C">
              <w:rPr>
                <w:rFonts w:eastAsia="ＭＳ 明朝"/>
                <w:b/>
                <w:sz w:val="22"/>
                <w:szCs w:val="22"/>
                <w:highlight w:val="green"/>
                <w:u w:val="single"/>
              </w:rPr>
              <w:t xml:space="preserve">Agreements </w:t>
            </w:r>
            <w:r w:rsidRPr="00A5798C">
              <w:rPr>
                <w:rFonts w:eastAsia="SimSun" w:hint="eastAsia"/>
                <w:b/>
                <w:sz w:val="22"/>
                <w:szCs w:val="22"/>
                <w:highlight w:val="green"/>
                <w:u w:val="single"/>
                <w:lang w:eastAsia="zh-CN"/>
              </w:rPr>
              <w:t>at</w:t>
            </w:r>
            <w:r w:rsidRPr="00A5798C">
              <w:rPr>
                <w:rFonts w:eastAsia="SimSun"/>
                <w:b/>
                <w:sz w:val="22"/>
                <w:szCs w:val="22"/>
                <w:highlight w:val="green"/>
                <w:u w:val="single"/>
                <w:lang w:eastAsia="zh-CN"/>
              </w:rPr>
              <w:t xml:space="preserve"> RAN1#86bis</w:t>
            </w:r>
            <w:r w:rsidRPr="00A5798C">
              <w:rPr>
                <w:rFonts w:eastAsia="ＭＳ 明朝"/>
                <w:b/>
                <w:sz w:val="22"/>
                <w:szCs w:val="22"/>
                <w:highlight w:val="green"/>
                <w:u w:val="single"/>
              </w:rPr>
              <w:t>:</w:t>
            </w:r>
          </w:p>
          <w:p w14:paraId="2E4461FF"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For UL control channel in short duration,</w:t>
            </w:r>
          </w:p>
          <w:p w14:paraId="10703880" w14:textId="77777777" w:rsidR="001A0D0D" w:rsidRPr="00A5798C" w:rsidRDefault="001A0D0D" w:rsidP="00A5798C">
            <w:pPr>
              <w:numPr>
                <w:ilvl w:val="1"/>
                <w:numId w:val="27"/>
              </w:numPr>
              <w:spacing w:after="0"/>
              <w:rPr>
                <w:rFonts w:eastAsia="ＭＳ 明朝"/>
                <w:sz w:val="22"/>
                <w:szCs w:val="22"/>
              </w:rPr>
            </w:pPr>
            <w:r w:rsidRPr="00A5798C">
              <w:rPr>
                <w:rFonts w:eastAsia="ＭＳ 明朝" w:hint="eastAsia"/>
                <w:sz w:val="22"/>
                <w:szCs w:val="22"/>
              </w:rPr>
              <w:t>1</w:t>
            </w:r>
            <w:r w:rsidRPr="00A5798C">
              <w:rPr>
                <w:rFonts w:eastAsia="ＭＳ 明朝"/>
                <w:sz w:val="22"/>
                <w:szCs w:val="22"/>
              </w:rPr>
              <w:t xml:space="preserve"> </w:t>
            </w:r>
            <w:r w:rsidRPr="00A5798C">
              <w:rPr>
                <w:rFonts w:eastAsia="ＭＳ 明朝" w:hint="eastAsia"/>
                <w:sz w:val="22"/>
                <w:szCs w:val="22"/>
              </w:rPr>
              <w:t xml:space="preserve">symbol </w:t>
            </w:r>
            <w:r w:rsidRPr="00A5798C">
              <w:rPr>
                <w:rFonts w:eastAsia="ＭＳ 明朝"/>
                <w:sz w:val="22"/>
                <w:szCs w:val="22"/>
              </w:rPr>
              <w:t>duration of a slot is</w:t>
            </w:r>
            <w:r w:rsidRPr="00A5798C">
              <w:rPr>
                <w:rFonts w:eastAsia="ＭＳ 明朝" w:hint="eastAsia"/>
                <w:sz w:val="22"/>
                <w:szCs w:val="22"/>
              </w:rPr>
              <w:t xml:space="preserve"> supported.</w:t>
            </w:r>
          </w:p>
          <w:p w14:paraId="3C343734" w14:textId="77777777" w:rsidR="001A0D0D" w:rsidRPr="00A5798C" w:rsidRDefault="001A0D0D" w:rsidP="00A5798C">
            <w:pPr>
              <w:numPr>
                <w:ilvl w:val="1"/>
                <w:numId w:val="27"/>
              </w:numPr>
              <w:spacing w:after="0"/>
              <w:rPr>
                <w:rFonts w:eastAsia="ＭＳ 明朝"/>
                <w:sz w:val="22"/>
                <w:szCs w:val="22"/>
              </w:rPr>
            </w:pPr>
            <w:r w:rsidRPr="00A5798C">
              <w:rPr>
                <w:rFonts w:eastAsia="ＭＳ 明朝"/>
                <w:sz w:val="22"/>
                <w:szCs w:val="22"/>
              </w:rPr>
              <w:t>FFS: a</w:t>
            </w:r>
            <w:r w:rsidRPr="00A5798C">
              <w:rPr>
                <w:rFonts w:eastAsia="ＭＳ 明朝" w:hint="eastAsia"/>
                <w:sz w:val="22"/>
                <w:szCs w:val="22"/>
              </w:rPr>
              <w:t xml:space="preserve"> </w:t>
            </w:r>
            <w:r w:rsidRPr="00A5798C">
              <w:rPr>
                <w:rFonts w:eastAsia="ＭＳ 明朝"/>
                <w:sz w:val="22"/>
                <w:szCs w:val="22"/>
              </w:rPr>
              <w:t>few symbol duration of a slot is supported.</w:t>
            </w:r>
          </w:p>
          <w:p w14:paraId="3A36A247" w14:textId="77777777" w:rsidR="001A0D0D" w:rsidRPr="00A5798C" w:rsidRDefault="001A0D0D" w:rsidP="00A5798C">
            <w:pPr>
              <w:numPr>
                <w:ilvl w:val="0"/>
                <w:numId w:val="27"/>
              </w:numPr>
              <w:spacing w:after="0"/>
              <w:rPr>
                <w:rFonts w:eastAsia="ＭＳ 明朝"/>
                <w:sz w:val="22"/>
                <w:szCs w:val="22"/>
                <w:lang w:val="en-US"/>
              </w:rPr>
            </w:pPr>
            <w:r w:rsidRPr="00A5798C">
              <w:rPr>
                <w:rFonts w:eastAsia="ＭＳ 明朝"/>
                <w:sz w:val="22"/>
                <w:szCs w:val="22"/>
              </w:rPr>
              <w:t>Mechanism enabling frequency-diversity is supported.</w:t>
            </w:r>
          </w:p>
          <w:p w14:paraId="5CFC5635" w14:textId="77777777" w:rsidR="001A0D0D" w:rsidRPr="00A5798C" w:rsidRDefault="001A0D0D" w:rsidP="001A0D0D">
            <w:pPr>
              <w:spacing w:after="0"/>
              <w:rPr>
                <w:rFonts w:eastAsia="ＭＳ 明朝"/>
                <w:b/>
                <w:sz w:val="22"/>
                <w:szCs w:val="22"/>
                <w:u w:val="single"/>
              </w:rPr>
            </w:pPr>
            <w:r w:rsidRPr="00A5798C">
              <w:rPr>
                <w:rFonts w:eastAsia="ＭＳ 明朝"/>
                <w:b/>
                <w:sz w:val="22"/>
                <w:szCs w:val="22"/>
                <w:highlight w:val="green"/>
                <w:u w:val="single"/>
              </w:rPr>
              <w:t>Agreements at RAN1#86bis:</w:t>
            </w:r>
          </w:p>
          <w:p w14:paraId="578415FB"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Study at least the following operations to be supported in NR, from a single UE perspective</w:t>
            </w:r>
          </w:p>
          <w:p w14:paraId="014C1927" w14:textId="77777777" w:rsidR="001A0D0D" w:rsidRPr="00A5798C" w:rsidRDefault="001A0D0D" w:rsidP="00A5798C">
            <w:pPr>
              <w:numPr>
                <w:ilvl w:val="1"/>
                <w:numId w:val="27"/>
              </w:numPr>
              <w:spacing w:after="0"/>
              <w:rPr>
                <w:rFonts w:eastAsia="ＭＳ 明朝"/>
                <w:sz w:val="22"/>
                <w:szCs w:val="22"/>
              </w:rPr>
            </w:pPr>
            <w:r w:rsidRPr="00A5798C">
              <w:rPr>
                <w:rFonts w:eastAsia="ＭＳ 明朝"/>
                <w:sz w:val="22"/>
                <w:szCs w:val="22"/>
              </w:rPr>
              <w:t xml:space="preserve">Case 1: UL data and UCI are FDMed where the resource for UCI is not a part of the resource allocated for UL data </w:t>
            </w:r>
          </w:p>
          <w:p w14:paraId="5F6D8DE9" w14:textId="77777777" w:rsidR="001A0D0D" w:rsidRPr="00A5798C" w:rsidRDefault="001A0D0D" w:rsidP="00A5798C">
            <w:pPr>
              <w:numPr>
                <w:ilvl w:val="1"/>
                <w:numId w:val="27"/>
              </w:numPr>
              <w:spacing w:after="0"/>
              <w:rPr>
                <w:rFonts w:eastAsia="ＭＳ 明朝"/>
                <w:sz w:val="22"/>
                <w:szCs w:val="22"/>
              </w:rPr>
            </w:pPr>
            <w:r w:rsidRPr="00A5798C">
              <w:rPr>
                <w:rFonts w:eastAsia="ＭＳ 明朝"/>
                <w:sz w:val="22"/>
                <w:szCs w:val="22"/>
              </w:rPr>
              <w:t xml:space="preserve">Case 2: UL data and UCI are TDMed where the resource for UCI is not a part of the resource allocated for UL data </w:t>
            </w:r>
          </w:p>
          <w:p w14:paraId="08EA0BF3" w14:textId="77777777" w:rsidR="001A0D0D" w:rsidRPr="00A5798C" w:rsidRDefault="001A0D0D" w:rsidP="00A5798C">
            <w:pPr>
              <w:numPr>
                <w:ilvl w:val="1"/>
                <w:numId w:val="27"/>
              </w:numPr>
              <w:spacing w:after="0"/>
              <w:rPr>
                <w:rFonts w:eastAsia="ＭＳ 明朝"/>
                <w:sz w:val="22"/>
                <w:szCs w:val="22"/>
              </w:rPr>
            </w:pPr>
            <w:r w:rsidRPr="00A5798C">
              <w:rPr>
                <w:rFonts w:eastAsia="ＭＳ 明朝"/>
                <w:sz w:val="22"/>
                <w:szCs w:val="22"/>
              </w:rPr>
              <w:t>Case 3: UL data and UCI are multiplexed where the resource for UCI is a part of the resource allocated for UL data</w:t>
            </w:r>
          </w:p>
          <w:p w14:paraId="15D9223A"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FFS: how different types of UCI are handled</w:t>
            </w:r>
          </w:p>
          <w:p w14:paraId="4602C058"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Further study on other possibilities is not precluded</w:t>
            </w:r>
          </w:p>
          <w:p w14:paraId="7299CF6D" w14:textId="77777777" w:rsidR="001A0D0D" w:rsidRPr="00A5798C" w:rsidRDefault="001A0D0D" w:rsidP="001A0D0D">
            <w:pPr>
              <w:spacing w:after="0"/>
              <w:rPr>
                <w:rFonts w:eastAsia="ＭＳ 明朝"/>
                <w:b/>
                <w:sz w:val="22"/>
                <w:szCs w:val="22"/>
                <w:u w:val="single"/>
              </w:rPr>
            </w:pPr>
            <w:r w:rsidRPr="00A5798C">
              <w:rPr>
                <w:rFonts w:eastAsia="ＭＳ 明朝" w:hint="eastAsia"/>
                <w:b/>
                <w:sz w:val="22"/>
                <w:szCs w:val="22"/>
                <w:highlight w:val="green"/>
                <w:u w:val="single"/>
              </w:rPr>
              <w:t>Agreements</w:t>
            </w:r>
            <w:r w:rsidRPr="00A5798C">
              <w:rPr>
                <w:rFonts w:eastAsia="ＭＳ 明朝"/>
                <w:b/>
                <w:sz w:val="22"/>
                <w:szCs w:val="22"/>
                <w:highlight w:val="green"/>
                <w:u w:val="single"/>
              </w:rPr>
              <w:t xml:space="preserve"> at RAN1#87</w:t>
            </w:r>
            <w:r w:rsidRPr="00A5798C">
              <w:rPr>
                <w:rFonts w:eastAsia="ＭＳ 明朝" w:hint="eastAsia"/>
                <w:b/>
                <w:sz w:val="22"/>
                <w:szCs w:val="22"/>
                <w:highlight w:val="green"/>
                <w:u w:val="single"/>
              </w:rPr>
              <w:t>:</w:t>
            </w:r>
          </w:p>
          <w:p w14:paraId="11B7722D"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Support FDM of ‘short UCI’ and data, both within a UE and between UEs</w:t>
            </w:r>
            <w:r w:rsidRPr="00A5798C">
              <w:rPr>
                <w:rFonts w:eastAsia="ＭＳ 明朝" w:hint="eastAsia"/>
                <w:sz w:val="22"/>
                <w:szCs w:val="22"/>
              </w:rPr>
              <w:t xml:space="preserve"> at least for the case where the PRBs for short UCI and data are non-overlapping</w:t>
            </w:r>
          </w:p>
          <w:p w14:paraId="45A3D947"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FFS: PUSCH in the short UL duration can be scheduled independently</w:t>
            </w:r>
          </w:p>
          <w:p w14:paraId="39D343B9" w14:textId="77777777" w:rsidR="001A0D0D" w:rsidRPr="00A5798C" w:rsidRDefault="001A0D0D" w:rsidP="001A0D0D">
            <w:pPr>
              <w:spacing w:after="0"/>
              <w:rPr>
                <w:rFonts w:eastAsia="ＭＳ 明朝"/>
                <w:b/>
                <w:sz w:val="22"/>
                <w:szCs w:val="22"/>
                <w:u w:val="single"/>
              </w:rPr>
            </w:pPr>
            <w:r w:rsidRPr="00A5798C">
              <w:rPr>
                <w:rFonts w:eastAsia="ＭＳ 明朝" w:hint="eastAsia"/>
                <w:b/>
                <w:sz w:val="22"/>
                <w:szCs w:val="22"/>
                <w:highlight w:val="green"/>
                <w:u w:val="single"/>
              </w:rPr>
              <w:t>Agreements</w:t>
            </w:r>
            <w:r w:rsidRPr="00A5798C">
              <w:rPr>
                <w:rFonts w:eastAsia="ＭＳ 明朝"/>
                <w:b/>
                <w:sz w:val="22"/>
                <w:szCs w:val="22"/>
                <w:highlight w:val="green"/>
                <w:u w:val="single"/>
              </w:rPr>
              <w:t xml:space="preserve"> at RAN1#87</w:t>
            </w:r>
            <w:r w:rsidRPr="00A5798C">
              <w:rPr>
                <w:rFonts w:eastAsia="ＭＳ 明朝" w:hint="eastAsia"/>
                <w:b/>
                <w:sz w:val="22"/>
                <w:szCs w:val="22"/>
                <w:highlight w:val="green"/>
                <w:u w:val="single"/>
              </w:rPr>
              <w:t>:</w:t>
            </w:r>
          </w:p>
          <w:p w14:paraId="78D9DC42" w14:textId="77777777" w:rsidR="001A0D0D" w:rsidRPr="00A5798C" w:rsidRDefault="001A0D0D" w:rsidP="00A5798C">
            <w:pPr>
              <w:numPr>
                <w:ilvl w:val="0"/>
                <w:numId w:val="27"/>
              </w:numPr>
              <w:spacing w:after="0"/>
              <w:rPr>
                <w:rFonts w:eastAsia="ＭＳ 明朝"/>
                <w:sz w:val="22"/>
                <w:szCs w:val="22"/>
              </w:rPr>
            </w:pPr>
            <w:r w:rsidRPr="00A5798C">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58E3B7D3" w14:textId="77777777" w:rsidR="001A0D0D" w:rsidRPr="00A5798C" w:rsidRDefault="001A0D0D" w:rsidP="001A0D0D">
            <w:pPr>
              <w:spacing w:after="0"/>
              <w:rPr>
                <w:rFonts w:eastAsia="ＭＳ 明朝"/>
                <w:b/>
                <w:sz w:val="22"/>
                <w:szCs w:val="22"/>
                <w:u w:val="single"/>
              </w:rPr>
            </w:pPr>
            <w:r w:rsidRPr="00A5798C">
              <w:rPr>
                <w:rFonts w:eastAsia="ＭＳ 明朝" w:hint="eastAsia"/>
                <w:b/>
                <w:sz w:val="22"/>
                <w:szCs w:val="22"/>
                <w:highlight w:val="green"/>
                <w:u w:val="single"/>
              </w:rPr>
              <w:t>Agreements</w:t>
            </w:r>
            <w:r w:rsidRPr="00A5798C">
              <w:rPr>
                <w:rFonts w:eastAsia="ＭＳ 明朝"/>
                <w:b/>
                <w:sz w:val="22"/>
                <w:szCs w:val="22"/>
                <w:highlight w:val="green"/>
                <w:u w:val="single"/>
              </w:rPr>
              <w:t xml:space="preserve"> at RAN1#</w:t>
            </w:r>
            <w:r w:rsidRPr="00A5798C">
              <w:rPr>
                <w:rFonts w:eastAsia="ＭＳ 明朝" w:hint="eastAsia"/>
                <w:b/>
                <w:sz w:val="22"/>
                <w:szCs w:val="22"/>
                <w:highlight w:val="green"/>
                <w:u w:val="single"/>
              </w:rPr>
              <w:t>AH_NR:</w:t>
            </w:r>
          </w:p>
          <w:p w14:paraId="6E134CF7" w14:textId="77777777" w:rsidR="00A5798C" w:rsidRPr="00A5798C" w:rsidRDefault="00A5798C" w:rsidP="00A5798C">
            <w:pPr>
              <w:pStyle w:val="afc"/>
              <w:numPr>
                <w:ilvl w:val="0"/>
                <w:numId w:val="27"/>
              </w:numPr>
              <w:spacing w:after="0"/>
              <w:ind w:leftChars="0" w:hanging="357"/>
              <w:jc w:val="both"/>
              <w:rPr>
                <w:sz w:val="22"/>
                <w:szCs w:val="22"/>
              </w:rPr>
            </w:pPr>
            <w:r w:rsidRPr="00A5798C">
              <w:rPr>
                <w:sz w:val="22"/>
                <w:szCs w:val="22"/>
              </w:rPr>
              <w:t>For PUCCH in long-duration,</w:t>
            </w:r>
          </w:p>
          <w:p w14:paraId="757C9285" w14:textId="77777777" w:rsidR="00A5798C" w:rsidRPr="00A5798C" w:rsidRDefault="00A5798C" w:rsidP="00A5798C">
            <w:pPr>
              <w:pStyle w:val="afc"/>
              <w:numPr>
                <w:ilvl w:val="1"/>
                <w:numId w:val="27"/>
              </w:numPr>
              <w:spacing w:after="0"/>
              <w:ind w:leftChars="0" w:hanging="357"/>
              <w:jc w:val="both"/>
              <w:rPr>
                <w:sz w:val="22"/>
                <w:szCs w:val="22"/>
              </w:rPr>
            </w:pPr>
            <w:r w:rsidRPr="00A5798C">
              <w:rPr>
                <w:sz w:val="22"/>
                <w:szCs w:val="22"/>
              </w:rPr>
              <w:t>Long UL-part of a slot can be used for transmission of PUCCH in long-duration.</w:t>
            </w:r>
          </w:p>
          <w:p w14:paraId="470DDCA5" w14:textId="77777777" w:rsidR="00A5798C" w:rsidRPr="00A5798C" w:rsidRDefault="00A5798C" w:rsidP="00A5798C">
            <w:pPr>
              <w:pStyle w:val="afc"/>
              <w:numPr>
                <w:ilvl w:val="2"/>
                <w:numId w:val="27"/>
              </w:numPr>
              <w:spacing w:after="0"/>
              <w:ind w:leftChars="0" w:hanging="357"/>
              <w:jc w:val="both"/>
              <w:rPr>
                <w:sz w:val="22"/>
                <w:szCs w:val="22"/>
              </w:rPr>
            </w:pPr>
            <w:r w:rsidRPr="00A5798C">
              <w:rPr>
                <w:rFonts w:eastAsia="ＭＳ 明朝" w:hint="eastAsia"/>
                <w:sz w:val="22"/>
                <w:szCs w:val="22"/>
              </w:rPr>
              <w:t>i</w:t>
            </w:r>
            <w:r w:rsidRPr="00A5798C">
              <w:rPr>
                <w:sz w:val="22"/>
                <w:szCs w:val="22"/>
              </w:rPr>
              <w:t>.e., PUCCH in long-duration is supported for both UL-only slot and a slot with the number of uplink symbols greater than X (X &gt;= 2).</w:t>
            </w:r>
          </w:p>
          <w:p w14:paraId="79D6882B" w14:textId="77777777" w:rsidR="00A5798C" w:rsidRPr="00A5798C" w:rsidRDefault="00A5798C" w:rsidP="00A5798C">
            <w:pPr>
              <w:pStyle w:val="afc"/>
              <w:numPr>
                <w:ilvl w:val="3"/>
                <w:numId w:val="27"/>
              </w:numPr>
              <w:spacing w:after="0"/>
              <w:ind w:leftChars="0" w:hanging="357"/>
              <w:jc w:val="both"/>
              <w:rPr>
                <w:sz w:val="22"/>
                <w:szCs w:val="22"/>
              </w:rPr>
            </w:pPr>
            <w:r w:rsidRPr="00A5798C">
              <w:rPr>
                <w:rFonts w:eastAsia="ＭＳ 明朝" w:hint="eastAsia"/>
                <w:sz w:val="22"/>
                <w:szCs w:val="22"/>
              </w:rPr>
              <w:t>FFS exact value of X</w:t>
            </w:r>
          </w:p>
          <w:p w14:paraId="3632DED8" w14:textId="77777777" w:rsidR="00A5798C" w:rsidRPr="00A5798C" w:rsidRDefault="00A5798C" w:rsidP="00A5798C">
            <w:pPr>
              <w:pStyle w:val="afc"/>
              <w:numPr>
                <w:ilvl w:val="1"/>
                <w:numId w:val="27"/>
              </w:numPr>
              <w:spacing w:after="0"/>
              <w:ind w:leftChars="0" w:hanging="357"/>
              <w:jc w:val="both"/>
              <w:rPr>
                <w:sz w:val="22"/>
                <w:szCs w:val="22"/>
              </w:rPr>
            </w:pPr>
            <w:r w:rsidRPr="00A5798C">
              <w:rPr>
                <w:sz w:val="22"/>
                <w:szCs w:val="22"/>
              </w:rPr>
              <w:t>In addition to simultaneous PUCCH-PUSCH transmission, UCI on PUSCH is supported.</w:t>
            </w:r>
          </w:p>
          <w:p w14:paraId="3E3476B6" w14:textId="14438D7F" w:rsidR="00F75FB3" w:rsidRPr="00A5798C" w:rsidRDefault="00A5798C" w:rsidP="00A5798C">
            <w:pPr>
              <w:pStyle w:val="afc"/>
              <w:numPr>
                <w:ilvl w:val="1"/>
                <w:numId w:val="27"/>
              </w:numPr>
              <w:spacing w:after="0"/>
              <w:ind w:leftChars="0" w:hanging="357"/>
              <w:jc w:val="both"/>
            </w:pPr>
            <w:r w:rsidRPr="00A5798C">
              <w:rPr>
                <w:sz w:val="22"/>
                <w:szCs w:val="22"/>
              </w:rPr>
              <w:t>Intra-</w:t>
            </w:r>
            <w:r w:rsidRPr="00A5798C">
              <w:rPr>
                <w:rFonts w:eastAsia="ＭＳ 明朝" w:hint="eastAsia"/>
                <w:sz w:val="22"/>
                <w:szCs w:val="22"/>
              </w:rPr>
              <w:t>slot</w:t>
            </w:r>
            <w:r w:rsidRPr="00A5798C">
              <w:rPr>
                <w:sz w:val="22"/>
                <w:szCs w:val="22"/>
              </w:rPr>
              <w:t xml:space="preserve"> frequency-hopping is supported</w:t>
            </w:r>
          </w:p>
        </w:tc>
      </w:tr>
    </w:tbl>
    <w:p w14:paraId="60D7D787" w14:textId="15135871" w:rsidR="00505522" w:rsidRPr="00145991" w:rsidRDefault="008C14DB" w:rsidP="008C14DB">
      <w:pPr>
        <w:spacing w:beforeLines="50" w:before="120" w:afterLines="50" w:after="120"/>
        <w:jc w:val="both"/>
        <w:rPr>
          <w:rFonts w:eastAsia="ＭＳ 明朝"/>
          <w:sz w:val="22"/>
          <w:lang w:val="en-US"/>
        </w:rPr>
      </w:pPr>
      <w:r w:rsidRPr="00145991">
        <w:rPr>
          <w:rFonts w:eastAsia="ＭＳ 明朝"/>
          <w:sz w:val="22"/>
          <w:lang w:val="en-US"/>
        </w:rPr>
        <w:t xml:space="preserve">In this contribution, we discuss the aspects related to UL control channel </w:t>
      </w:r>
      <w:r w:rsidR="00E64C77" w:rsidRPr="00145991">
        <w:rPr>
          <w:rFonts w:eastAsia="ＭＳ 明朝"/>
          <w:sz w:val="22"/>
          <w:lang w:val="en-US"/>
        </w:rPr>
        <w:t xml:space="preserve">(PUCCH) in </w:t>
      </w:r>
      <w:r w:rsidR="00E64C77">
        <w:rPr>
          <w:rFonts w:eastAsia="ＭＳ 明朝"/>
          <w:sz w:val="22"/>
          <w:lang w:val="en-US"/>
        </w:rPr>
        <w:t>long-duration</w:t>
      </w:r>
      <w:r w:rsidR="00E64C77" w:rsidRPr="00145991">
        <w:rPr>
          <w:rFonts w:eastAsia="ＭＳ 明朝"/>
          <w:sz w:val="22"/>
          <w:lang w:val="en-US"/>
        </w:rPr>
        <w:t xml:space="preserve"> </w:t>
      </w:r>
      <w:r w:rsidRPr="00145991">
        <w:rPr>
          <w:rFonts w:eastAsia="ＭＳ 明朝"/>
          <w:sz w:val="22"/>
          <w:lang w:val="en-US"/>
        </w:rPr>
        <w:t xml:space="preserve">for NR. </w:t>
      </w:r>
      <w:r w:rsidR="00DF6DF5" w:rsidRPr="00A12F71">
        <w:rPr>
          <w:rFonts w:eastAsia="ＭＳ 明朝"/>
          <w:sz w:val="22"/>
          <w:lang w:val="en-US"/>
        </w:rPr>
        <w:t>The discussion about</w:t>
      </w:r>
      <w:r w:rsidR="00DF6DF5">
        <w:rPr>
          <w:rFonts w:eastAsia="ＭＳ 明朝" w:hint="eastAsia"/>
          <w:sz w:val="22"/>
          <w:lang w:val="en-US"/>
        </w:rPr>
        <w:t xml:space="preserve"> PUCCH in </w:t>
      </w:r>
      <w:r w:rsidR="00150562">
        <w:rPr>
          <w:rFonts w:eastAsia="ＭＳ 明朝" w:hint="eastAsia"/>
          <w:sz w:val="22"/>
          <w:lang w:val="en-US"/>
        </w:rPr>
        <w:t>short-duration</w:t>
      </w:r>
      <w:r w:rsidR="00DF6DF5">
        <w:rPr>
          <w:rFonts w:eastAsia="ＭＳ 明朝" w:hint="eastAsia"/>
          <w:sz w:val="22"/>
          <w:lang w:val="en-US"/>
        </w:rPr>
        <w:t xml:space="preserve"> suitable for small payload size (DM</w:t>
      </w:r>
      <w:r w:rsidR="00DF6DF5">
        <w:rPr>
          <w:rFonts w:eastAsia="ＭＳ 明朝"/>
          <w:sz w:val="22"/>
          <w:lang w:val="en-US"/>
        </w:rPr>
        <w:t>RS-based PUCCH</w:t>
      </w:r>
      <w:r w:rsidR="00DF6DF5">
        <w:rPr>
          <w:rFonts w:eastAsia="ＭＳ 明朝" w:hint="eastAsia"/>
          <w:sz w:val="22"/>
          <w:lang w:val="en-US"/>
        </w:rPr>
        <w:t xml:space="preserve"> vs. </w:t>
      </w:r>
      <w:r w:rsidR="00DF6DF5">
        <w:rPr>
          <w:rFonts w:eastAsia="ＭＳ 明朝"/>
          <w:sz w:val="22"/>
          <w:lang w:val="en-US"/>
        </w:rPr>
        <w:t>sequence-based PUCCH</w:t>
      </w:r>
      <w:r w:rsidR="00DF6DF5">
        <w:rPr>
          <w:rFonts w:eastAsia="ＭＳ 明朝" w:hint="eastAsia"/>
          <w:sz w:val="22"/>
          <w:lang w:val="en-US"/>
        </w:rPr>
        <w:t xml:space="preserve">) </w:t>
      </w:r>
      <w:r w:rsidR="00DF6DF5" w:rsidRPr="00A12F71">
        <w:rPr>
          <w:rFonts w:eastAsia="ＭＳ 明朝"/>
          <w:sz w:val="22"/>
          <w:lang w:val="en-US"/>
        </w:rPr>
        <w:t>is in our companion paper [</w:t>
      </w:r>
      <w:r w:rsidR="00DF6DF5" w:rsidRPr="00A12F71">
        <w:rPr>
          <w:rFonts w:eastAsia="ＭＳ 明朝" w:hint="eastAsia"/>
          <w:sz w:val="22"/>
          <w:lang w:val="en-US"/>
        </w:rPr>
        <w:t>2</w:t>
      </w:r>
      <w:r w:rsidR="00DF6DF5" w:rsidRPr="00A12F71">
        <w:rPr>
          <w:rFonts w:eastAsia="ＭＳ 明朝"/>
          <w:sz w:val="22"/>
          <w:lang w:val="en-US"/>
        </w:rPr>
        <w:t>]</w:t>
      </w:r>
      <w:r w:rsidR="00DF6DF5">
        <w:rPr>
          <w:rFonts w:eastAsia="ＭＳ 明朝" w:hint="eastAsia"/>
          <w:sz w:val="22"/>
          <w:lang w:val="en-US"/>
        </w:rPr>
        <w:t xml:space="preserve">. </w:t>
      </w:r>
      <w:r w:rsidR="00DF6DF5">
        <w:rPr>
          <w:rFonts w:eastAsia="ＭＳ 明朝"/>
          <w:sz w:val="22"/>
          <w:lang w:val="en-US"/>
        </w:rPr>
        <w:t xml:space="preserve">Designs of PUCCH in </w:t>
      </w:r>
      <w:r w:rsidR="00150562">
        <w:rPr>
          <w:rFonts w:eastAsia="ＭＳ 明朝"/>
          <w:sz w:val="22"/>
          <w:lang w:val="en-US"/>
        </w:rPr>
        <w:t>short-duration</w:t>
      </w:r>
      <w:r w:rsidR="00DF6DF5">
        <w:rPr>
          <w:rFonts w:eastAsia="ＭＳ 明朝"/>
          <w:sz w:val="22"/>
          <w:lang w:val="en-US"/>
        </w:rPr>
        <w:t xml:space="preserve"> for large payload size </w:t>
      </w:r>
      <w:r w:rsidR="00DF6DF5">
        <w:rPr>
          <w:rFonts w:eastAsia="ＭＳ 明朝" w:hint="eastAsia"/>
          <w:sz w:val="22"/>
          <w:lang w:val="en-US"/>
        </w:rPr>
        <w:t>are</w:t>
      </w:r>
      <w:r w:rsidR="00DF6DF5">
        <w:rPr>
          <w:rFonts w:eastAsia="ＭＳ 明朝"/>
          <w:sz w:val="22"/>
          <w:lang w:val="en-US"/>
        </w:rPr>
        <w:t xml:space="preserve"> discussed </w:t>
      </w:r>
      <w:r w:rsidR="00DF6DF5" w:rsidRPr="00A12F71">
        <w:rPr>
          <w:rFonts w:eastAsia="ＭＳ 明朝"/>
          <w:sz w:val="22"/>
          <w:lang w:val="en-US"/>
        </w:rPr>
        <w:t xml:space="preserve">in our companion </w:t>
      </w:r>
      <w:r w:rsidR="00DF6DF5">
        <w:rPr>
          <w:rFonts w:eastAsia="ＭＳ 明朝"/>
          <w:sz w:val="22"/>
          <w:lang w:val="en-US"/>
        </w:rPr>
        <w:t>contribution</w:t>
      </w:r>
      <w:r w:rsidR="00DF6DF5" w:rsidRPr="00A12F71">
        <w:rPr>
          <w:rFonts w:eastAsia="ＭＳ 明朝"/>
          <w:sz w:val="22"/>
          <w:lang w:val="en-US"/>
        </w:rPr>
        <w:t xml:space="preserve"> [</w:t>
      </w:r>
      <w:r w:rsidR="00DF6DF5">
        <w:rPr>
          <w:rFonts w:eastAsia="ＭＳ 明朝" w:hint="eastAsia"/>
          <w:sz w:val="22"/>
          <w:lang w:val="en-US"/>
        </w:rPr>
        <w:t>3</w:t>
      </w:r>
      <w:r w:rsidR="00DF6DF5" w:rsidRPr="00A12F71">
        <w:rPr>
          <w:rFonts w:eastAsia="ＭＳ 明朝"/>
          <w:sz w:val="22"/>
          <w:lang w:val="en-US"/>
        </w:rPr>
        <w:t>]</w:t>
      </w:r>
      <w:r w:rsidR="00DF6DF5">
        <w:rPr>
          <w:rFonts w:eastAsia="ＭＳ 明朝" w:hint="eastAsia"/>
          <w:sz w:val="22"/>
          <w:lang w:val="en-US"/>
        </w:rPr>
        <w:t>.</w:t>
      </w:r>
    </w:p>
    <w:p w14:paraId="58C1BA2B" w14:textId="5AC22B8E" w:rsidR="00255518" w:rsidRPr="00145991" w:rsidRDefault="00255518" w:rsidP="00255518">
      <w:pPr>
        <w:keepNext/>
        <w:numPr>
          <w:ilvl w:val="0"/>
          <w:numId w:val="6"/>
        </w:numPr>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lastRenderedPageBreak/>
        <w:t xml:space="preserve">PUCCH structure in </w:t>
      </w:r>
      <w:r w:rsidR="00150562">
        <w:rPr>
          <w:rFonts w:ascii="Arial" w:hAnsi="Arial"/>
          <w:b/>
          <w:kern w:val="28"/>
          <w:sz w:val="28"/>
          <w:lang w:val="en-US"/>
        </w:rPr>
        <w:t>long-duration</w:t>
      </w:r>
    </w:p>
    <w:p w14:paraId="476053AF" w14:textId="660DDC85" w:rsidR="001C3B33" w:rsidRPr="00145991" w:rsidRDefault="001C3B33" w:rsidP="001C3B33">
      <w:pPr>
        <w:keepNext/>
        <w:numPr>
          <w:ilvl w:val="1"/>
          <w:numId w:val="6"/>
        </w:numPr>
        <w:spacing w:line="480" w:lineRule="auto"/>
        <w:outlineLvl w:val="1"/>
        <w:rPr>
          <w:rFonts w:ascii="Arial" w:hAnsi="Arial"/>
          <w:b/>
          <w:lang w:val="en-US"/>
        </w:rPr>
      </w:pPr>
      <w:bookmarkStart w:id="8" w:name="OLE_LINK1"/>
      <w:bookmarkStart w:id="9" w:name="OLE_LINK2"/>
      <w:r>
        <w:rPr>
          <w:rFonts w:ascii="Arial" w:hAnsi="Arial" w:hint="eastAsia"/>
          <w:b/>
          <w:lang w:val="en-US"/>
        </w:rPr>
        <w:t xml:space="preserve">PUCCH in </w:t>
      </w:r>
      <w:r w:rsidR="00150562">
        <w:rPr>
          <w:rFonts w:ascii="Arial" w:hAnsi="Arial" w:hint="eastAsia"/>
          <w:b/>
          <w:lang w:val="en-US"/>
        </w:rPr>
        <w:t>long-duration</w:t>
      </w:r>
      <w:r>
        <w:rPr>
          <w:rFonts w:ascii="Arial" w:hAnsi="Arial" w:hint="eastAsia"/>
          <w:b/>
          <w:lang w:val="en-US"/>
        </w:rPr>
        <w:t xml:space="preserve"> for low payload</w:t>
      </w:r>
    </w:p>
    <w:bookmarkEnd w:id="8"/>
    <w:bookmarkEnd w:id="9"/>
    <w:p w14:paraId="1CDB4839" w14:textId="667B7AF9" w:rsidR="00B43D9B" w:rsidRDefault="00B43D9B" w:rsidP="00255518">
      <w:pPr>
        <w:spacing w:beforeLines="50" w:before="120" w:afterLines="50" w:after="120"/>
        <w:jc w:val="both"/>
        <w:rPr>
          <w:sz w:val="22"/>
          <w:szCs w:val="22"/>
          <w:lang w:val="en-US"/>
        </w:rPr>
      </w:pPr>
      <w:r>
        <w:rPr>
          <w:sz w:val="22"/>
          <w:szCs w:val="22"/>
          <w:lang w:val="en-US"/>
        </w:rPr>
        <w:t xml:space="preserve">It was agreed at the RAN1 AH meeting that PUCCH in long-duration should support UCI payload of 1 </w:t>
      </w:r>
      <w:r w:rsidR="000B3C0F">
        <w:rPr>
          <w:rFonts w:hint="eastAsia"/>
          <w:sz w:val="22"/>
          <w:szCs w:val="22"/>
          <w:lang w:val="en-US"/>
        </w:rPr>
        <w:t>~</w:t>
      </w:r>
      <w:r w:rsidR="000B3C0F">
        <w:rPr>
          <w:sz w:val="22"/>
          <w:szCs w:val="22"/>
          <w:lang w:val="en-US"/>
        </w:rPr>
        <w:t xml:space="preserve"> </w:t>
      </w:r>
      <w:r>
        <w:rPr>
          <w:sz w:val="22"/>
          <w:szCs w:val="22"/>
          <w:lang w:val="en-US"/>
        </w:rPr>
        <w:t xml:space="preserve">at least a few hundreds of bits (or SR). For lower payload, such as 1 or 2 bits, the PUCCH structure of LTE PUCCH format 1a/1b is desirable to ensure the coverage and/or multiplexing capacity. </w:t>
      </w:r>
      <w:r w:rsidR="008A0897">
        <w:rPr>
          <w:sz w:val="22"/>
          <w:szCs w:val="22"/>
          <w:lang w:val="en-US"/>
        </w:rPr>
        <w:t>The PUCCH in long-duration should be usable for both UL-only slot and UL-centric slot (the slot having short DL part, gap, and long UL part). However, it is not desirable to define multiple PUCCH formats to fit with different lengths of UL part.</w:t>
      </w:r>
    </w:p>
    <w:p w14:paraId="3C65DE4C" w14:textId="57A25526" w:rsidR="00255518" w:rsidRDefault="008A0897" w:rsidP="00255518">
      <w:pPr>
        <w:spacing w:beforeLines="50" w:before="120" w:afterLines="50" w:after="120"/>
        <w:jc w:val="both"/>
        <w:rPr>
          <w:sz w:val="22"/>
          <w:szCs w:val="22"/>
          <w:lang w:val="en-US"/>
        </w:rPr>
      </w:pPr>
      <w:r>
        <w:rPr>
          <w:sz w:val="22"/>
          <w:szCs w:val="22"/>
          <w:lang w:val="en-US"/>
        </w:rPr>
        <w:t xml:space="preserve">One possible way is to concatenate multiple of PUCCH in short-duration to build a PUCCH in long-duration. The lengths of the PUCCH in long-duration can be controlled by the number of concatenated PUCCHs in short-duration. In the following, we take a possible structure of PUCCH in short-duration having two symbols where each of </w:t>
      </w:r>
      <w:r w:rsidR="00426DAB">
        <w:rPr>
          <w:sz w:val="22"/>
          <w:szCs w:val="22"/>
          <w:lang w:val="en-US"/>
        </w:rPr>
        <w:t xml:space="preserve">them </w:t>
      </w:r>
      <w:r>
        <w:rPr>
          <w:sz w:val="22"/>
          <w:szCs w:val="22"/>
          <w:lang w:val="en-US"/>
        </w:rPr>
        <w:t>is RS and UCI (see Fig. 1). However, any of the structure</w:t>
      </w:r>
      <w:r w:rsidR="00426DAB">
        <w:rPr>
          <w:sz w:val="22"/>
          <w:szCs w:val="22"/>
          <w:lang w:val="en-US"/>
        </w:rPr>
        <w:t>s</w:t>
      </w:r>
      <w:r>
        <w:rPr>
          <w:sz w:val="22"/>
          <w:szCs w:val="22"/>
          <w:lang w:val="en-US"/>
        </w:rPr>
        <w:t xml:space="preserve"> can be used for this.</w:t>
      </w:r>
    </w:p>
    <w:p w14:paraId="769A3C81" w14:textId="77777777" w:rsidR="00CD7A9B" w:rsidRPr="00145991" w:rsidRDefault="00CD7A9B" w:rsidP="00255518">
      <w:pPr>
        <w:spacing w:beforeLines="50" w:before="120" w:afterLines="50" w:after="120"/>
        <w:jc w:val="both"/>
        <w:rPr>
          <w:sz w:val="22"/>
          <w:szCs w:val="22"/>
          <w:lang w:val="en-US"/>
        </w:rPr>
      </w:pPr>
    </w:p>
    <w:p w14:paraId="2B0DE925" w14:textId="77777777" w:rsidR="00255518" w:rsidRPr="00145991" w:rsidRDefault="00255518" w:rsidP="00255518">
      <w:pPr>
        <w:keepNext/>
        <w:spacing w:beforeLines="50" w:before="120"/>
        <w:jc w:val="center"/>
        <w:rPr>
          <w:sz w:val="22"/>
          <w:szCs w:val="22"/>
        </w:rPr>
      </w:pPr>
      <w:r w:rsidRPr="00145991">
        <w:rPr>
          <w:noProof/>
          <w:sz w:val="22"/>
          <w:szCs w:val="22"/>
          <w:lang w:val="en-US"/>
        </w:rPr>
        <w:drawing>
          <wp:inline distT="0" distB="0" distL="0" distR="0" wp14:anchorId="6DF2516A" wp14:editId="042A51F6">
            <wp:extent cx="3054350" cy="856547"/>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9092" cy="857877"/>
                    </a:xfrm>
                    <a:prstGeom prst="rect">
                      <a:avLst/>
                    </a:prstGeom>
                    <a:noFill/>
                  </pic:spPr>
                </pic:pic>
              </a:graphicData>
            </a:graphic>
          </wp:inline>
        </w:drawing>
      </w:r>
    </w:p>
    <w:p w14:paraId="4FB5FA9F" w14:textId="616A1FF3" w:rsidR="00255518" w:rsidRDefault="00255518" w:rsidP="00255518">
      <w:pPr>
        <w:spacing w:before="120" w:after="120"/>
        <w:jc w:val="center"/>
        <w:rPr>
          <w:sz w:val="22"/>
          <w:szCs w:val="22"/>
        </w:rPr>
      </w:pPr>
      <w:r w:rsidRPr="00145991">
        <w:rPr>
          <w:sz w:val="22"/>
          <w:szCs w:val="22"/>
        </w:rPr>
        <w:t xml:space="preserve">Figure </w:t>
      </w:r>
      <w:r w:rsidRPr="00145991">
        <w:rPr>
          <w:sz w:val="22"/>
          <w:szCs w:val="22"/>
        </w:rPr>
        <w:fldChar w:fldCharType="begin"/>
      </w:r>
      <w:r w:rsidRPr="00145991">
        <w:rPr>
          <w:sz w:val="22"/>
          <w:szCs w:val="22"/>
        </w:rPr>
        <w:instrText xml:space="preserve"> SEQ Figure \* ARABIC </w:instrText>
      </w:r>
      <w:r w:rsidRPr="00145991">
        <w:rPr>
          <w:sz w:val="22"/>
          <w:szCs w:val="22"/>
        </w:rPr>
        <w:fldChar w:fldCharType="separate"/>
      </w:r>
      <w:r w:rsidR="00CB34CF" w:rsidRPr="00145991">
        <w:rPr>
          <w:noProof/>
          <w:sz w:val="22"/>
          <w:szCs w:val="22"/>
        </w:rPr>
        <w:t>1</w:t>
      </w:r>
      <w:r w:rsidRPr="00145991">
        <w:rPr>
          <w:sz w:val="22"/>
          <w:szCs w:val="22"/>
        </w:rPr>
        <w:fldChar w:fldCharType="end"/>
      </w:r>
      <w:r w:rsidRPr="00145991">
        <w:rPr>
          <w:sz w:val="22"/>
          <w:szCs w:val="22"/>
        </w:rPr>
        <w:tab/>
        <w:t>PUCCH in short-duration with 2-symbol</w:t>
      </w:r>
    </w:p>
    <w:p w14:paraId="3F589E58" w14:textId="77777777" w:rsidR="008A0897" w:rsidRPr="00145991" w:rsidRDefault="008A0897" w:rsidP="00105E70">
      <w:pPr>
        <w:spacing w:before="120" w:after="120"/>
        <w:rPr>
          <w:sz w:val="22"/>
          <w:szCs w:val="22"/>
        </w:rPr>
      </w:pPr>
    </w:p>
    <w:p w14:paraId="3FA10369" w14:textId="23C5FE6B" w:rsidR="009C5508" w:rsidRDefault="009C5508">
      <w:pPr>
        <w:spacing w:beforeLines="50" w:before="120" w:afterLines="50" w:after="120"/>
        <w:jc w:val="both"/>
        <w:rPr>
          <w:rFonts w:eastAsia="SimSun"/>
          <w:sz w:val="22"/>
          <w:szCs w:val="22"/>
          <w:lang w:val="en-US" w:eastAsia="zh-CN"/>
        </w:rPr>
      </w:pPr>
      <w:r w:rsidRPr="00105E70">
        <w:rPr>
          <w:rFonts w:eastAsia="SimSun"/>
          <w:sz w:val="22"/>
          <w:szCs w:val="22"/>
          <w:lang w:val="en-US" w:eastAsia="zh-CN"/>
        </w:rPr>
        <w:t xml:space="preserve">Figure 2 </w:t>
      </w:r>
      <w:r>
        <w:rPr>
          <w:rFonts w:eastAsia="SimSun"/>
          <w:sz w:val="22"/>
          <w:szCs w:val="22"/>
          <w:lang w:val="en-US" w:eastAsia="zh-CN"/>
        </w:rPr>
        <w:t>illustrates examples of PUCCH in long-duration having different transmission lengths built by the PUCCH in short-duration. It is possible to multiply scrambling/spreading sequence over the time.</w:t>
      </w:r>
    </w:p>
    <w:p w14:paraId="056DB008" w14:textId="2A4E07EE" w:rsidR="005C34A4" w:rsidRPr="00145991" w:rsidRDefault="009C5508">
      <w:pPr>
        <w:spacing w:beforeLines="50" w:before="120" w:afterLines="50" w:after="120"/>
        <w:jc w:val="both"/>
        <w:rPr>
          <w:sz w:val="22"/>
          <w:szCs w:val="22"/>
          <w:lang w:val="en-US"/>
        </w:rPr>
      </w:pPr>
      <w:r>
        <w:rPr>
          <w:rFonts w:eastAsia="SimSun"/>
          <w:sz w:val="22"/>
          <w:szCs w:val="22"/>
          <w:lang w:val="en-US" w:eastAsia="zh-CN"/>
        </w:rPr>
        <w:t xml:space="preserve"> </w:t>
      </w:r>
    </w:p>
    <w:p w14:paraId="3577BFF5" w14:textId="77777777" w:rsidR="00A10E24" w:rsidRPr="00145991" w:rsidRDefault="00A10E24" w:rsidP="00E30161">
      <w:pPr>
        <w:keepNext/>
        <w:spacing w:beforeLines="50" w:before="120"/>
        <w:jc w:val="center"/>
        <w:rPr>
          <w:sz w:val="22"/>
          <w:szCs w:val="22"/>
        </w:rPr>
      </w:pPr>
      <w:r w:rsidRPr="00145991">
        <w:rPr>
          <w:noProof/>
          <w:sz w:val="22"/>
          <w:szCs w:val="22"/>
          <w:lang w:val="en-US"/>
        </w:rPr>
        <w:drawing>
          <wp:inline distT="0" distB="0" distL="0" distR="0" wp14:anchorId="176FAB25" wp14:editId="335A31A6">
            <wp:extent cx="5596560" cy="1123560"/>
            <wp:effectExtent l="0" t="0" r="444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9355" b="19498"/>
                    <a:stretch/>
                  </pic:blipFill>
                  <pic:spPr bwMode="auto">
                    <a:xfrm>
                      <a:off x="0" y="0"/>
                      <a:ext cx="5596560" cy="1123560"/>
                    </a:xfrm>
                    <a:prstGeom prst="rect">
                      <a:avLst/>
                    </a:prstGeom>
                    <a:noFill/>
                    <a:ln>
                      <a:noFill/>
                    </a:ln>
                    <a:extLst>
                      <a:ext uri="{53640926-AAD7-44D8-BBD7-CCE9431645EC}">
                        <a14:shadowObscured xmlns:a14="http://schemas.microsoft.com/office/drawing/2010/main"/>
                      </a:ext>
                    </a:extLst>
                  </pic:spPr>
                </pic:pic>
              </a:graphicData>
            </a:graphic>
          </wp:inline>
        </w:drawing>
      </w:r>
    </w:p>
    <w:p w14:paraId="710870C7" w14:textId="03DD3614" w:rsidR="00054BE6" w:rsidRPr="00145991" w:rsidRDefault="00A13091" w:rsidP="00E30161">
      <w:pPr>
        <w:pStyle w:val="ae"/>
        <w:ind w:left="360"/>
        <w:jc w:val="center"/>
        <w:rPr>
          <w:b w:val="0"/>
          <w:sz w:val="22"/>
          <w:szCs w:val="22"/>
        </w:rPr>
      </w:pPr>
      <w:r w:rsidRPr="00145991">
        <w:rPr>
          <w:b w:val="0"/>
          <w:sz w:val="22"/>
          <w:szCs w:val="22"/>
        </w:rPr>
        <w:t xml:space="preserve">(a) </w:t>
      </w:r>
      <w:r w:rsidR="00054BE6" w:rsidRPr="00145991">
        <w:rPr>
          <w:b w:val="0"/>
          <w:sz w:val="22"/>
          <w:szCs w:val="22"/>
        </w:rPr>
        <w:t xml:space="preserve">UL-only slot                    </w:t>
      </w:r>
      <w:r w:rsidR="000A3043" w:rsidRPr="00145991">
        <w:rPr>
          <w:b w:val="0"/>
          <w:sz w:val="22"/>
          <w:szCs w:val="22"/>
        </w:rPr>
        <w:t xml:space="preserve">              </w:t>
      </w:r>
      <w:r w:rsidR="00054BE6" w:rsidRPr="00145991">
        <w:rPr>
          <w:b w:val="0"/>
          <w:sz w:val="22"/>
          <w:szCs w:val="22"/>
        </w:rPr>
        <w:t xml:space="preserve">                 (b) UL-centric slot</w:t>
      </w:r>
    </w:p>
    <w:p w14:paraId="0A460BB5" w14:textId="6F89DCCF" w:rsidR="00A10E24" w:rsidRPr="00145991" w:rsidRDefault="00A10E24" w:rsidP="00A10E24">
      <w:pPr>
        <w:pStyle w:val="ae"/>
        <w:jc w:val="center"/>
        <w:rPr>
          <w:b w:val="0"/>
          <w:sz w:val="22"/>
          <w:szCs w:val="22"/>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2</w:t>
      </w:r>
      <w:r w:rsidRPr="00145991">
        <w:rPr>
          <w:b w:val="0"/>
          <w:sz w:val="22"/>
          <w:szCs w:val="22"/>
        </w:rPr>
        <w:fldChar w:fldCharType="end"/>
      </w:r>
      <w:r w:rsidRPr="00145991">
        <w:rPr>
          <w:b w:val="0"/>
          <w:sz w:val="22"/>
          <w:szCs w:val="22"/>
        </w:rPr>
        <w:tab/>
        <w:t>PUCCH in long</w:t>
      </w:r>
      <w:r w:rsidR="00150562">
        <w:rPr>
          <w:rFonts w:hint="eastAsia"/>
          <w:b w:val="0"/>
          <w:sz w:val="22"/>
          <w:szCs w:val="22"/>
        </w:rPr>
        <w:t>-</w:t>
      </w:r>
      <w:r w:rsidRPr="00145991">
        <w:rPr>
          <w:b w:val="0"/>
          <w:sz w:val="22"/>
          <w:szCs w:val="22"/>
        </w:rPr>
        <w:t>duration constructed by PUCCH in short</w:t>
      </w:r>
      <w:r w:rsidR="00150562">
        <w:rPr>
          <w:rFonts w:hint="eastAsia"/>
          <w:b w:val="0"/>
          <w:sz w:val="22"/>
          <w:szCs w:val="22"/>
        </w:rPr>
        <w:t>-</w:t>
      </w:r>
      <w:r w:rsidRPr="00145991">
        <w:rPr>
          <w:b w:val="0"/>
          <w:sz w:val="22"/>
          <w:szCs w:val="22"/>
        </w:rPr>
        <w:t>duration</w:t>
      </w:r>
    </w:p>
    <w:p w14:paraId="4C4EFA51" w14:textId="77777777" w:rsidR="009C5508" w:rsidRDefault="009C5508" w:rsidP="00027E60">
      <w:pPr>
        <w:spacing w:beforeLines="50" w:before="120" w:afterLines="50" w:after="120"/>
        <w:jc w:val="both"/>
        <w:rPr>
          <w:sz w:val="22"/>
          <w:szCs w:val="22"/>
          <w:lang w:val="en-US"/>
        </w:rPr>
      </w:pPr>
    </w:p>
    <w:p w14:paraId="2ED7ABD0" w14:textId="29ED7C03" w:rsidR="00027E60" w:rsidRPr="00145991" w:rsidRDefault="00027E60" w:rsidP="00027E60">
      <w:pPr>
        <w:spacing w:beforeLines="50" w:before="120" w:afterLines="50" w:after="120"/>
        <w:jc w:val="both"/>
        <w:rPr>
          <w:sz w:val="22"/>
          <w:szCs w:val="22"/>
          <w:lang w:val="en-US"/>
        </w:rPr>
      </w:pPr>
      <w:r w:rsidRPr="00145991">
        <w:rPr>
          <w:sz w:val="22"/>
          <w:szCs w:val="22"/>
          <w:lang w:val="en-US"/>
        </w:rPr>
        <w:t xml:space="preserve">In order to </w:t>
      </w:r>
      <w:r w:rsidR="009C5508">
        <w:rPr>
          <w:sz w:val="22"/>
          <w:szCs w:val="22"/>
          <w:lang w:val="en-US"/>
        </w:rPr>
        <w:t>achieve</w:t>
      </w:r>
      <w:r w:rsidR="009C5508" w:rsidRPr="00145991">
        <w:rPr>
          <w:sz w:val="22"/>
          <w:szCs w:val="22"/>
          <w:lang w:val="en-US"/>
        </w:rPr>
        <w:t xml:space="preserve"> </w:t>
      </w:r>
      <w:r w:rsidRPr="00145991">
        <w:rPr>
          <w:sz w:val="22"/>
          <w:szCs w:val="22"/>
          <w:lang w:val="en-US"/>
        </w:rPr>
        <w:t xml:space="preserve">frequency diversity gain, frequency hopping could also be implemented with this structure just by following similar way as </w:t>
      </w:r>
      <w:r w:rsidR="009C5508">
        <w:rPr>
          <w:sz w:val="22"/>
          <w:szCs w:val="22"/>
          <w:lang w:val="en-US"/>
        </w:rPr>
        <w:t xml:space="preserve">in </w:t>
      </w:r>
      <w:r w:rsidRPr="00145991">
        <w:rPr>
          <w:sz w:val="22"/>
          <w:szCs w:val="22"/>
          <w:lang w:val="en-US"/>
        </w:rPr>
        <w:t xml:space="preserve">LTE. </w:t>
      </w:r>
    </w:p>
    <w:p w14:paraId="617592F6" w14:textId="0CF5317A" w:rsidR="00197CB2" w:rsidRPr="00145991" w:rsidRDefault="00197CB2" w:rsidP="00197CB2">
      <w:pPr>
        <w:keepNext/>
        <w:spacing w:beforeLines="50" w:before="120" w:afterLines="50" w:after="120"/>
        <w:jc w:val="center"/>
        <w:rPr>
          <w:sz w:val="22"/>
          <w:szCs w:val="22"/>
          <w:lang w:val="en-US"/>
        </w:rPr>
      </w:pPr>
    </w:p>
    <w:p w14:paraId="33842323" w14:textId="77777777" w:rsidR="00A10E24" w:rsidRPr="00145991" w:rsidRDefault="00A10E24" w:rsidP="00A13091">
      <w:pPr>
        <w:keepNext/>
        <w:spacing w:beforeLines="50" w:before="120" w:afterLines="50" w:after="120"/>
        <w:jc w:val="center"/>
        <w:rPr>
          <w:sz w:val="22"/>
          <w:szCs w:val="22"/>
        </w:rPr>
      </w:pPr>
      <w:r w:rsidRPr="00145991">
        <w:rPr>
          <w:noProof/>
          <w:sz w:val="22"/>
          <w:szCs w:val="22"/>
          <w:lang w:val="en-US"/>
        </w:rPr>
        <w:drawing>
          <wp:inline distT="0" distB="0" distL="0" distR="0" wp14:anchorId="51EB9C11" wp14:editId="72C06772">
            <wp:extent cx="5606280" cy="8172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41975"/>
                    <a:stretch/>
                  </pic:blipFill>
                  <pic:spPr bwMode="auto">
                    <a:xfrm>
                      <a:off x="0" y="0"/>
                      <a:ext cx="5606280" cy="817200"/>
                    </a:xfrm>
                    <a:prstGeom prst="rect">
                      <a:avLst/>
                    </a:prstGeom>
                    <a:noFill/>
                    <a:ln>
                      <a:noFill/>
                    </a:ln>
                    <a:extLst>
                      <a:ext uri="{53640926-AAD7-44D8-BBD7-CCE9431645EC}">
                        <a14:shadowObscured xmlns:a14="http://schemas.microsoft.com/office/drawing/2010/main"/>
                      </a:ext>
                    </a:extLst>
                  </pic:spPr>
                </pic:pic>
              </a:graphicData>
            </a:graphic>
          </wp:inline>
        </w:drawing>
      </w:r>
    </w:p>
    <w:p w14:paraId="740591A9" w14:textId="4955403E" w:rsidR="00A13091" w:rsidRPr="00145991" w:rsidRDefault="00A13091" w:rsidP="00A13091">
      <w:pPr>
        <w:pStyle w:val="ae"/>
        <w:jc w:val="center"/>
        <w:rPr>
          <w:b w:val="0"/>
          <w:sz w:val="22"/>
          <w:szCs w:val="22"/>
        </w:rPr>
      </w:pPr>
      <w:r w:rsidRPr="00145991">
        <w:rPr>
          <w:b w:val="0"/>
          <w:sz w:val="22"/>
          <w:szCs w:val="22"/>
        </w:rPr>
        <w:t>(a) UL-only slot                                                   (b) UL-centric slot</w:t>
      </w:r>
    </w:p>
    <w:p w14:paraId="0B956855" w14:textId="2EAF66C3" w:rsidR="00A10E24" w:rsidRPr="00145991" w:rsidRDefault="00A10E24" w:rsidP="00A10E24">
      <w:pPr>
        <w:pStyle w:val="ae"/>
        <w:jc w:val="center"/>
        <w:rPr>
          <w:b w:val="0"/>
          <w:sz w:val="22"/>
          <w:szCs w:val="22"/>
          <w:lang w:val="en-US"/>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3</w:t>
      </w:r>
      <w:r w:rsidRPr="00145991">
        <w:rPr>
          <w:b w:val="0"/>
          <w:sz w:val="22"/>
          <w:szCs w:val="22"/>
        </w:rPr>
        <w:fldChar w:fldCharType="end"/>
      </w:r>
      <w:r w:rsidRPr="00145991">
        <w:rPr>
          <w:b w:val="0"/>
          <w:sz w:val="22"/>
          <w:szCs w:val="22"/>
        </w:rPr>
        <w:tab/>
        <w:t>Frequency hopping</w:t>
      </w:r>
    </w:p>
    <w:p w14:paraId="69E59391" w14:textId="77777777" w:rsidR="009C5508" w:rsidRDefault="009C5508" w:rsidP="001522D2">
      <w:pPr>
        <w:spacing w:beforeLines="50" w:before="120" w:afterLines="50" w:after="120"/>
        <w:jc w:val="both"/>
        <w:rPr>
          <w:sz w:val="22"/>
          <w:szCs w:val="22"/>
          <w:lang w:val="en-US"/>
        </w:rPr>
      </w:pPr>
    </w:p>
    <w:p w14:paraId="6F2F5197" w14:textId="09A968C0" w:rsidR="00A10E24" w:rsidRDefault="009C5508" w:rsidP="001522D2">
      <w:pPr>
        <w:spacing w:beforeLines="50" w:before="120" w:afterLines="50" w:after="120"/>
        <w:jc w:val="both"/>
        <w:rPr>
          <w:sz w:val="22"/>
          <w:szCs w:val="22"/>
          <w:lang w:val="en-US"/>
        </w:rPr>
      </w:pPr>
      <w:r>
        <w:rPr>
          <w:sz w:val="22"/>
          <w:szCs w:val="22"/>
          <w:lang w:val="en-US"/>
        </w:rPr>
        <w:lastRenderedPageBreak/>
        <w:t>The PUCCH in long-duration built by multiple concatenated</w:t>
      </w:r>
      <w:r w:rsidR="00796C34">
        <w:rPr>
          <w:sz w:val="22"/>
          <w:szCs w:val="22"/>
          <w:lang w:val="en-US"/>
        </w:rPr>
        <w:t xml:space="preserve"> PUCCH in short-duration can be extended to high UCI payload size. Instead of copying UCI over multiple PUCCHs in short-duration building the PUCCH in long-duration, different UCIs can be mapped over </w:t>
      </w:r>
      <w:r w:rsidR="0068278C">
        <w:rPr>
          <w:sz w:val="22"/>
          <w:szCs w:val="22"/>
          <w:lang w:val="en-US"/>
        </w:rPr>
        <w:t xml:space="preserve">the </w:t>
      </w:r>
      <w:r w:rsidR="00796C34">
        <w:rPr>
          <w:sz w:val="22"/>
          <w:szCs w:val="22"/>
          <w:lang w:val="en-US"/>
        </w:rPr>
        <w:t xml:space="preserve">multiple PUCCHs in short-duration (see Fig. 4). </w:t>
      </w:r>
    </w:p>
    <w:p w14:paraId="161015E7" w14:textId="77777777" w:rsidR="00CD7A9B" w:rsidRPr="00145991" w:rsidRDefault="00CD7A9B" w:rsidP="001522D2">
      <w:pPr>
        <w:spacing w:beforeLines="50" w:before="120" w:afterLines="50" w:after="120"/>
        <w:jc w:val="both"/>
        <w:rPr>
          <w:sz w:val="22"/>
          <w:szCs w:val="22"/>
          <w:lang w:val="en-US"/>
        </w:rPr>
      </w:pPr>
    </w:p>
    <w:p w14:paraId="59470031" w14:textId="77777777" w:rsidR="00CE0C76" w:rsidRPr="00145991" w:rsidRDefault="00F75FB3" w:rsidP="00CE0C76">
      <w:pPr>
        <w:keepNext/>
        <w:spacing w:beforeLines="50" w:before="120" w:afterLines="50" w:after="120"/>
        <w:jc w:val="center"/>
        <w:rPr>
          <w:sz w:val="22"/>
          <w:szCs w:val="22"/>
        </w:rPr>
      </w:pPr>
      <w:r w:rsidRPr="00145991">
        <w:rPr>
          <w:noProof/>
          <w:sz w:val="22"/>
          <w:szCs w:val="22"/>
          <w:lang w:val="en-US"/>
        </w:rPr>
        <w:drawing>
          <wp:inline distT="0" distB="0" distL="0" distR="0" wp14:anchorId="658A64C4" wp14:editId="432BCF6D">
            <wp:extent cx="3003147" cy="132715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t="9914"/>
                    <a:stretch/>
                  </pic:blipFill>
                  <pic:spPr bwMode="auto">
                    <a:xfrm>
                      <a:off x="0" y="0"/>
                      <a:ext cx="3010789" cy="1330527"/>
                    </a:xfrm>
                    <a:prstGeom prst="rect">
                      <a:avLst/>
                    </a:prstGeom>
                    <a:noFill/>
                    <a:ln>
                      <a:noFill/>
                    </a:ln>
                    <a:extLst>
                      <a:ext uri="{53640926-AAD7-44D8-BBD7-CCE9431645EC}">
                        <a14:shadowObscured xmlns:a14="http://schemas.microsoft.com/office/drawing/2010/main"/>
                      </a:ext>
                    </a:extLst>
                  </pic:spPr>
                </pic:pic>
              </a:graphicData>
            </a:graphic>
          </wp:inline>
        </w:drawing>
      </w:r>
    </w:p>
    <w:p w14:paraId="30DA70E5" w14:textId="00065F3D" w:rsidR="00197CB2" w:rsidRPr="00145991" w:rsidRDefault="00CE0C76" w:rsidP="00CE0C76">
      <w:pPr>
        <w:pStyle w:val="ae"/>
        <w:jc w:val="center"/>
        <w:rPr>
          <w:b w:val="0"/>
          <w:sz w:val="22"/>
          <w:szCs w:val="22"/>
        </w:rPr>
      </w:pPr>
      <w:r w:rsidRPr="00145991">
        <w:rPr>
          <w:b w:val="0"/>
          <w:sz w:val="22"/>
          <w:szCs w:val="22"/>
        </w:rPr>
        <w:t xml:space="preserve">Figure </w:t>
      </w:r>
      <w:r w:rsidRPr="00145991">
        <w:rPr>
          <w:b w:val="0"/>
          <w:sz w:val="22"/>
          <w:szCs w:val="22"/>
        </w:rPr>
        <w:fldChar w:fldCharType="begin"/>
      </w:r>
      <w:r w:rsidRPr="00145991">
        <w:rPr>
          <w:b w:val="0"/>
          <w:sz w:val="22"/>
          <w:szCs w:val="22"/>
        </w:rPr>
        <w:instrText xml:space="preserve"> SEQ Figure \* ARABIC </w:instrText>
      </w:r>
      <w:r w:rsidRPr="00145991">
        <w:rPr>
          <w:b w:val="0"/>
          <w:sz w:val="22"/>
          <w:szCs w:val="22"/>
        </w:rPr>
        <w:fldChar w:fldCharType="separate"/>
      </w:r>
      <w:r w:rsidR="00CB34CF" w:rsidRPr="00145991">
        <w:rPr>
          <w:b w:val="0"/>
          <w:noProof/>
          <w:sz w:val="22"/>
          <w:szCs w:val="22"/>
        </w:rPr>
        <w:t>4</w:t>
      </w:r>
      <w:r w:rsidRPr="00145991">
        <w:rPr>
          <w:b w:val="0"/>
          <w:sz w:val="22"/>
          <w:szCs w:val="22"/>
        </w:rPr>
        <w:fldChar w:fldCharType="end"/>
      </w:r>
      <w:r w:rsidRPr="00145991">
        <w:rPr>
          <w:b w:val="0"/>
          <w:sz w:val="22"/>
          <w:szCs w:val="22"/>
        </w:rPr>
        <w:tab/>
        <w:t xml:space="preserve">Different UCI payload bits with PUCCH in </w:t>
      </w:r>
      <w:r w:rsidR="00150562">
        <w:rPr>
          <w:b w:val="0"/>
          <w:sz w:val="22"/>
          <w:szCs w:val="22"/>
        </w:rPr>
        <w:t>long-duration</w:t>
      </w:r>
    </w:p>
    <w:p w14:paraId="7970621A" w14:textId="566A7AB0" w:rsidR="00796C34" w:rsidRDefault="00796C34" w:rsidP="00C53979">
      <w:pPr>
        <w:spacing w:beforeLines="50" w:before="120" w:afterLines="50" w:after="120"/>
        <w:jc w:val="both"/>
        <w:rPr>
          <w:sz w:val="22"/>
          <w:szCs w:val="22"/>
          <w:lang w:val="en-US"/>
        </w:rPr>
      </w:pPr>
    </w:p>
    <w:p w14:paraId="4DF18C4D" w14:textId="7FDBF846" w:rsidR="00796C34" w:rsidRDefault="00796C34" w:rsidP="00C53979">
      <w:pPr>
        <w:spacing w:beforeLines="50" w:before="120" w:afterLines="50" w:after="120"/>
        <w:jc w:val="both"/>
        <w:rPr>
          <w:sz w:val="22"/>
          <w:szCs w:val="22"/>
          <w:lang w:val="en-US"/>
        </w:rPr>
      </w:pPr>
      <w:r>
        <w:rPr>
          <w:rFonts w:hint="eastAsia"/>
          <w:sz w:val="22"/>
          <w:szCs w:val="22"/>
          <w:lang w:val="en-US"/>
        </w:rPr>
        <w:t xml:space="preserve">However, the demerit of this structure is that the RS overhead is constant. </w:t>
      </w:r>
      <w:r>
        <w:rPr>
          <w:sz w:val="22"/>
          <w:szCs w:val="22"/>
          <w:lang w:val="en-US"/>
        </w:rPr>
        <w:t>For high UCI payload, it is desirable to reduce RS overhead while increas</w:t>
      </w:r>
      <w:r w:rsidR="0068278C">
        <w:rPr>
          <w:sz w:val="22"/>
          <w:szCs w:val="22"/>
          <w:lang w:val="en-US"/>
        </w:rPr>
        <w:t>ing</w:t>
      </w:r>
      <w:r>
        <w:rPr>
          <w:sz w:val="22"/>
          <w:szCs w:val="22"/>
          <w:lang w:val="en-US"/>
        </w:rPr>
        <w:t xml:space="preserve"> effective REs for UCI to reduce coding rate. It was clarified during Rel. 13 eCA that RS overhead of 1/7 offers the best performance </w:t>
      </w:r>
      <w:r w:rsidR="0068278C">
        <w:rPr>
          <w:sz w:val="22"/>
          <w:szCs w:val="22"/>
          <w:lang w:val="en-US"/>
        </w:rPr>
        <w:t xml:space="preserve">for </w:t>
      </w:r>
      <w:r>
        <w:rPr>
          <w:sz w:val="22"/>
          <w:szCs w:val="22"/>
          <w:lang w:val="en-US"/>
        </w:rPr>
        <w:t>PUCCH format 4/5. In the following sub-section, we discuss how to reduce the RS overhead for this PUCCH in long-duration.</w:t>
      </w:r>
    </w:p>
    <w:p w14:paraId="79477C7E" w14:textId="0A518037" w:rsidR="00613B6C" w:rsidRPr="00145991" w:rsidRDefault="00613B6C" w:rsidP="00613B6C">
      <w:pPr>
        <w:spacing w:afterLines="50" w:after="120"/>
        <w:jc w:val="both"/>
        <w:rPr>
          <w:rFonts w:eastAsia="ＭＳ 明朝"/>
          <w:b/>
          <w:sz w:val="22"/>
          <w:u w:val="single"/>
          <w:lang w:val="en-US"/>
        </w:rPr>
      </w:pPr>
      <w:r w:rsidRPr="00145991">
        <w:rPr>
          <w:rFonts w:eastAsia="ＭＳ 明朝"/>
          <w:b/>
          <w:sz w:val="22"/>
          <w:u w:val="single"/>
          <w:lang w:val="en-US"/>
        </w:rPr>
        <w:t>Proposal 1:</w:t>
      </w:r>
    </w:p>
    <w:p w14:paraId="22C88978" w14:textId="34D0A538" w:rsidR="00796C34" w:rsidRDefault="00D8413E" w:rsidP="00613B6C">
      <w:pPr>
        <w:pStyle w:val="afc"/>
        <w:numPr>
          <w:ilvl w:val="0"/>
          <w:numId w:val="33"/>
        </w:numPr>
        <w:spacing w:afterLines="50" w:after="120"/>
        <w:ind w:leftChars="0"/>
        <w:jc w:val="both"/>
        <w:rPr>
          <w:rFonts w:eastAsia="SimSun"/>
          <w:i/>
          <w:sz w:val="22"/>
          <w:lang w:val="en-US" w:eastAsia="zh-CN"/>
        </w:rPr>
      </w:pPr>
      <w:r>
        <w:rPr>
          <w:rFonts w:eastAsia="SimSun"/>
          <w:i/>
          <w:sz w:val="22"/>
          <w:lang w:val="en-US" w:eastAsia="zh-CN"/>
        </w:rPr>
        <w:t xml:space="preserve">Consider to build </w:t>
      </w:r>
      <w:r w:rsidR="00796C34">
        <w:rPr>
          <w:rFonts w:eastAsia="SimSun"/>
          <w:i/>
          <w:sz w:val="22"/>
          <w:lang w:val="en-US" w:eastAsia="zh-CN"/>
        </w:rPr>
        <w:t>PUCCH in long-duration by multiple concatenated PUCCH in short-duration.</w:t>
      </w:r>
    </w:p>
    <w:p w14:paraId="127A5419" w14:textId="77777777" w:rsidR="001C3B33" w:rsidRDefault="001C3B33" w:rsidP="001C3B33">
      <w:pPr>
        <w:spacing w:afterLines="50" w:after="120"/>
        <w:jc w:val="both"/>
        <w:rPr>
          <w:rFonts w:eastAsiaTheme="minorEastAsia"/>
          <w:sz w:val="22"/>
          <w:lang w:val="en-US"/>
        </w:rPr>
      </w:pPr>
    </w:p>
    <w:p w14:paraId="4C7AB6E9" w14:textId="4C2479BD" w:rsidR="001C3B33" w:rsidRPr="00145991" w:rsidRDefault="001C3B33" w:rsidP="001C3B33">
      <w:pPr>
        <w:keepNext/>
        <w:numPr>
          <w:ilvl w:val="1"/>
          <w:numId w:val="6"/>
        </w:numPr>
        <w:spacing w:line="480" w:lineRule="auto"/>
        <w:outlineLvl w:val="1"/>
        <w:rPr>
          <w:rFonts w:ascii="Arial" w:hAnsi="Arial"/>
          <w:b/>
          <w:lang w:val="en-US"/>
        </w:rPr>
      </w:pPr>
      <w:r>
        <w:rPr>
          <w:rFonts w:ascii="Arial" w:hAnsi="Arial" w:hint="eastAsia"/>
          <w:b/>
          <w:lang w:val="en-US"/>
        </w:rPr>
        <w:t xml:space="preserve">PUCCH in </w:t>
      </w:r>
      <w:r w:rsidR="00150562">
        <w:rPr>
          <w:rFonts w:ascii="Arial" w:hAnsi="Arial" w:hint="eastAsia"/>
          <w:b/>
          <w:lang w:val="en-US"/>
        </w:rPr>
        <w:t>long-duration</w:t>
      </w:r>
      <w:r>
        <w:rPr>
          <w:rFonts w:ascii="Arial" w:hAnsi="Arial" w:hint="eastAsia"/>
          <w:b/>
          <w:lang w:val="en-US"/>
        </w:rPr>
        <w:t xml:space="preserve"> for high payload</w:t>
      </w:r>
    </w:p>
    <w:p w14:paraId="0375CEE0" w14:textId="39A15FF9" w:rsidR="00DD5361" w:rsidRDefault="00796C34" w:rsidP="001C3B33">
      <w:pPr>
        <w:spacing w:afterLines="50" w:after="120"/>
        <w:jc w:val="both"/>
        <w:rPr>
          <w:rFonts w:eastAsiaTheme="minorEastAsia"/>
          <w:sz w:val="22"/>
          <w:lang w:val="en-US"/>
        </w:rPr>
      </w:pPr>
      <w:r>
        <w:rPr>
          <w:rFonts w:eastAsiaTheme="minorEastAsia" w:hint="eastAsia"/>
          <w:sz w:val="22"/>
          <w:lang w:val="en-US"/>
        </w:rPr>
        <w:t>In [</w:t>
      </w:r>
      <w:r w:rsidR="00DF6DF5">
        <w:rPr>
          <w:rFonts w:eastAsiaTheme="minorEastAsia" w:hint="eastAsia"/>
          <w:sz w:val="22"/>
          <w:lang w:val="en-US"/>
        </w:rPr>
        <w:t>3</w:t>
      </w:r>
      <w:r>
        <w:rPr>
          <w:rFonts w:eastAsiaTheme="minorEastAsia" w:hint="eastAsia"/>
          <w:sz w:val="22"/>
          <w:lang w:val="en-US"/>
        </w:rPr>
        <w:t>], it is revealed that PUCCH in short-duration with 4x and 8x can offer good performance for high UCI payload</w:t>
      </w:r>
      <w:r w:rsidR="00DD5361">
        <w:rPr>
          <w:rFonts w:eastAsiaTheme="minorEastAsia"/>
          <w:sz w:val="22"/>
          <w:lang w:val="en-US"/>
        </w:rPr>
        <w:t xml:space="preserve"> by reducing RS overhead</w:t>
      </w:r>
      <w:r>
        <w:rPr>
          <w:rFonts w:eastAsiaTheme="minorEastAsia" w:hint="eastAsia"/>
          <w:sz w:val="22"/>
          <w:lang w:val="en-US"/>
        </w:rPr>
        <w:t xml:space="preserve">. </w:t>
      </w:r>
      <w:r w:rsidR="00DD5361">
        <w:rPr>
          <w:rFonts w:eastAsiaTheme="minorEastAsia"/>
          <w:sz w:val="22"/>
          <w:lang w:val="en-US"/>
        </w:rPr>
        <w:t>By scaling subcarrier-spacing, unit for PUCCH in long-duration can be made. Followings are examples. As in Fig. 5, by scaling subcarrier-spacing</w:t>
      </w:r>
      <w:r w:rsidR="00D8201A">
        <w:rPr>
          <w:rFonts w:eastAsiaTheme="minorEastAsia"/>
          <w:sz w:val="22"/>
          <w:lang w:val="en-US"/>
        </w:rPr>
        <w:t xml:space="preserve"> of 4x split symbols in Fig. 5 (c), unit of PUCCH in long-duration for 4-symbol (Fig. 5 (a)) and 2-symbol (Fig. 5 (b)) can be made. Similarly, split symbols of 8x can be used to make a unit for PUCCH in long-duration as seen in Fig. 6. </w:t>
      </w:r>
    </w:p>
    <w:p w14:paraId="44DFAC87" w14:textId="77777777" w:rsidR="00A5798C" w:rsidRDefault="00A5798C" w:rsidP="001C3B33">
      <w:pPr>
        <w:spacing w:afterLines="50" w:after="120"/>
        <w:jc w:val="both"/>
        <w:rPr>
          <w:rFonts w:eastAsiaTheme="minorEastAsia"/>
          <w:sz w:val="22"/>
          <w:lang w:val="en-US"/>
        </w:rPr>
      </w:pPr>
    </w:p>
    <w:p w14:paraId="479A0D01" w14:textId="5CE918A0" w:rsidR="001C3B33" w:rsidRPr="001C3B33" w:rsidRDefault="001C3B33" w:rsidP="001C3B33">
      <w:pPr>
        <w:spacing w:afterLines="50" w:after="120"/>
        <w:jc w:val="center"/>
        <w:rPr>
          <w:rFonts w:eastAsiaTheme="minorEastAsia"/>
          <w:sz w:val="22"/>
          <w:lang w:val="en-US"/>
        </w:rPr>
      </w:pPr>
      <w:r w:rsidRPr="001C3B33">
        <w:rPr>
          <w:rFonts w:eastAsiaTheme="minorEastAsia"/>
          <w:noProof/>
          <w:sz w:val="22"/>
          <w:lang w:val="en-US"/>
        </w:rPr>
        <w:drawing>
          <wp:inline distT="0" distB="0" distL="0" distR="0" wp14:anchorId="43EC9A9C" wp14:editId="3BB2BD4D">
            <wp:extent cx="2870640" cy="791640"/>
            <wp:effectExtent l="0" t="0" r="635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0640" cy="791640"/>
                    </a:xfrm>
                    <a:prstGeom prst="rect">
                      <a:avLst/>
                    </a:prstGeom>
                    <a:noFill/>
                    <a:ln>
                      <a:noFill/>
                    </a:ln>
                    <a:effectLst/>
                    <a:extLst/>
                  </pic:spPr>
                </pic:pic>
              </a:graphicData>
            </a:graphic>
          </wp:inline>
        </w:drawing>
      </w:r>
      <w:r>
        <w:rPr>
          <w:rFonts w:eastAsiaTheme="minorEastAsia" w:hint="eastAsia"/>
          <w:sz w:val="22"/>
          <w:lang w:val="en-US"/>
        </w:rPr>
        <w:t xml:space="preserve">         </w:t>
      </w:r>
      <w:r w:rsidRPr="001C3B33">
        <w:rPr>
          <w:rFonts w:eastAsiaTheme="minorEastAsia"/>
          <w:noProof/>
          <w:sz w:val="22"/>
          <w:lang w:val="en-US"/>
        </w:rPr>
        <w:drawing>
          <wp:inline distT="0" distB="0" distL="0" distR="0" wp14:anchorId="4EBD8679" wp14:editId="65EE53A3">
            <wp:extent cx="2857680" cy="791640"/>
            <wp:effectExtent l="0" t="0" r="0" b="889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680" cy="791640"/>
                    </a:xfrm>
                    <a:prstGeom prst="rect">
                      <a:avLst/>
                    </a:prstGeom>
                    <a:noFill/>
                    <a:ln>
                      <a:noFill/>
                    </a:ln>
                    <a:effectLst/>
                    <a:extLst/>
                  </pic:spPr>
                </pic:pic>
              </a:graphicData>
            </a:graphic>
          </wp:inline>
        </w:drawing>
      </w:r>
    </w:p>
    <w:p w14:paraId="5A727248" w14:textId="2A299A45" w:rsidR="001C3B33" w:rsidRDefault="001C3B33" w:rsidP="001C3B33">
      <w:pPr>
        <w:spacing w:afterLines="50" w:after="120"/>
        <w:jc w:val="center"/>
        <w:rPr>
          <w:sz w:val="22"/>
          <w:szCs w:val="22"/>
        </w:rPr>
      </w:pPr>
      <w:r>
        <w:rPr>
          <w:rFonts w:hint="eastAsia"/>
          <w:sz w:val="22"/>
          <w:szCs w:val="22"/>
        </w:rPr>
        <w:t>a) Same SCS, 4 symbols                                         b) 2</w:t>
      </w:r>
      <w:r w:rsidR="000B3C0F">
        <w:rPr>
          <w:rFonts w:hint="eastAsia"/>
          <w:sz w:val="22"/>
          <w:szCs w:val="22"/>
        </w:rPr>
        <w:t>x</w:t>
      </w:r>
      <w:r>
        <w:rPr>
          <w:rFonts w:hint="eastAsia"/>
          <w:sz w:val="22"/>
          <w:szCs w:val="22"/>
        </w:rPr>
        <w:t xml:space="preserve"> split symbols, 2 symbols</w:t>
      </w:r>
    </w:p>
    <w:p w14:paraId="081CFD7D" w14:textId="2A1A1FF3" w:rsidR="001C3B33" w:rsidRDefault="001C3B33" w:rsidP="001C3B33">
      <w:pPr>
        <w:spacing w:afterLines="50" w:after="120"/>
        <w:jc w:val="center"/>
        <w:rPr>
          <w:sz w:val="22"/>
          <w:szCs w:val="22"/>
        </w:rPr>
      </w:pPr>
      <w:r w:rsidRPr="001C3B33">
        <w:rPr>
          <w:noProof/>
          <w:sz w:val="22"/>
          <w:szCs w:val="22"/>
          <w:lang w:val="en-US"/>
        </w:rPr>
        <w:drawing>
          <wp:inline distT="0" distB="0" distL="0" distR="0" wp14:anchorId="47487ECD" wp14:editId="2ECAF109">
            <wp:extent cx="2851200" cy="785160"/>
            <wp:effectExtent l="0" t="0" r="635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1200" cy="785160"/>
                    </a:xfrm>
                    <a:prstGeom prst="rect">
                      <a:avLst/>
                    </a:prstGeom>
                    <a:noFill/>
                    <a:ln>
                      <a:noFill/>
                    </a:ln>
                    <a:effectLst/>
                    <a:extLst/>
                  </pic:spPr>
                </pic:pic>
              </a:graphicData>
            </a:graphic>
          </wp:inline>
        </w:drawing>
      </w:r>
    </w:p>
    <w:p w14:paraId="5B3560E0" w14:textId="2E5F25F1" w:rsidR="001C3B33" w:rsidRDefault="001C3B33" w:rsidP="001C3B33">
      <w:pPr>
        <w:spacing w:afterLines="50" w:after="120"/>
        <w:jc w:val="center"/>
        <w:rPr>
          <w:sz w:val="22"/>
          <w:szCs w:val="22"/>
        </w:rPr>
      </w:pPr>
      <w:r>
        <w:rPr>
          <w:rFonts w:hint="eastAsia"/>
          <w:sz w:val="22"/>
          <w:szCs w:val="22"/>
        </w:rPr>
        <w:t>c) 4</w:t>
      </w:r>
      <w:r w:rsidR="000B3C0F">
        <w:rPr>
          <w:rFonts w:hint="eastAsia"/>
          <w:sz w:val="22"/>
          <w:szCs w:val="22"/>
        </w:rPr>
        <w:t>x</w:t>
      </w:r>
      <w:r>
        <w:rPr>
          <w:rFonts w:hint="eastAsia"/>
          <w:sz w:val="22"/>
          <w:szCs w:val="22"/>
        </w:rPr>
        <w:t xml:space="preserve"> split symbols, 1 symbol</w:t>
      </w:r>
    </w:p>
    <w:p w14:paraId="1BB366C8" w14:textId="7E8CA46D" w:rsidR="001C3B33" w:rsidRDefault="001C3B33" w:rsidP="001C3B33">
      <w:pPr>
        <w:spacing w:afterLines="50" w:after="120"/>
        <w:jc w:val="center"/>
        <w:rPr>
          <w:sz w:val="22"/>
          <w:szCs w:val="22"/>
        </w:rPr>
      </w:pPr>
      <w:r w:rsidRPr="00145991">
        <w:rPr>
          <w:sz w:val="22"/>
          <w:szCs w:val="22"/>
        </w:rPr>
        <w:t xml:space="preserve">Figure </w:t>
      </w:r>
      <w:r w:rsidR="00C37813">
        <w:rPr>
          <w:rFonts w:hint="eastAsia"/>
          <w:sz w:val="22"/>
          <w:szCs w:val="22"/>
        </w:rPr>
        <w:t>5</w:t>
      </w:r>
      <w:r w:rsidRPr="00145991">
        <w:rPr>
          <w:sz w:val="22"/>
          <w:szCs w:val="22"/>
        </w:rPr>
        <w:tab/>
        <w:t xml:space="preserve">PUCCH in short-duration </w:t>
      </w:r>
      <w:r>
        <w:rPr>
          <w:rFonts w:hint="eastAsia"/>
          <w:sz w:val="22"/>
          <w:szCs w:val="22"/>
        </w:rPr>
        <w:t xml:space="preserve">of </w:t>
      </w:r>
      <w:r w:rsidR="001439EE">
        <w:rPr>
          <w:rFonts w:hint="eastAsia"/>
          <w:sz w:val="22"/>
          <w:szCs w:val="22"/>
        </w:rPr>
        <w:t>RS</w:t>
      </w:r>
      <w:r>
        <w:rPr>
          <w:rFonts w:hint="eastAsia"/>
          <w:sz w:val="22"/>
          <w:szCs w:val="22"/>
        </w:rPr>
        <w:t xml:space="preserve"> </w:t>
      </w:r>
      <w:r w:rsidR="001439EE">
        <w:rPr>
          <w:rFonts w:hint="eastAsia"/>
          <w:sz w:val="22"/>
          <w:szCs w:val="22"/>
          <w:lang w:val="en-US"/>
        </w:rPr>
        <w:t>overhead</w:t>
      </w:r>
      <w:r>
        <w:rPr>
          <w:rFonts w:hint="eastAsia"/>
          <w:sz w:val="22"/>
          <w:szCs w:val="22"/>
        </w:rPr>
        <w:t xml:space="preserve"> = 25%</w:t>
      </w:r>
    </w:p>
    <w:p w14:paraId="08AE4AA4" w14:textId="77777777" w:rsidR="001C3B33" w:rsidRDefault="001C3B33" w:rsidP="001C3B33">
      <w:pPr>
        <w:spacing w:afterLines="50" w:after="120"/>
        <w:jc w:val="both"/>
        <w:rPr>
          <w:rFonts w:eastAsiaTheme="minorEastAsia"/>
          <w:sz w:val="22"/>
          <w:lang w:val="en-US"/>
        </w:rPr>
      </w:pPr>
    </w:p>
    <w:p w14:paraId="21721FB1" w14:textId="01FD5784" w:rsidR="001C3B33" w:rsidRPr="001C3B33" w:rsidRDefault="001C3B33" w:rsidP="001C3B33">
      <w:pPr>
        <w:spacing w:afterLines="50" w:after="120"/>
        <w:jc w:val="center"/>
        <w:rPr>
          <w:rFonts w:eastAsiaTheme="minorEastAsia"/>
          <w:sz w:val="22"/>
          <w:lang w:val="en-US"/>
        </w:rPr>
      </w:pPr>
      <w:r w:rsidRPr="001C3B33">
        <w:rPr>
          <w:rFonts w:eastAsiaTheme="minorEastAsia"/>
          <w:noProof/>
          <w:sz w:val="22"/>
          <w:lang w:val="en-US"/>
        </w:rPr>
        <w:lastRenderedPageBreak/>
        <w:drawing>
          <wp:inline distT="0" distB="0" distL="0" distR="0" wp14:anchorId="4CDD2A1B" wp14:editId="094A2C26">
            <wp:extent cx="2825640" cy="791640"/>
            <wp:effectExtent l="0" t="0" r="0" b="889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5640" cy="791640"/>
                    </a:xfrm>
                    <a:prstGeom prst="rect">
                      <a:avLst/>
                    </a:prstGeom>
                    <a:noFill/>
                    <a:ln>
                      <a:noFill/>
                    </a:ln>
                    <a:effectLst/>
                    <a:extLst/>
                  </pic:spPr>
                </pic:pic>
              </a:graphicData>
            </a:graphic>
          </wp:inline>
        </w:drawing>
      </w:r>
      <w:r>
        <w:rPr>
          <w:rFonts w:eastAsiaTheme="minorEastAsia" w:hint="eastAsia"/>
          <w:sz w:val="22"/>
          <w:lang w:val="en-US"/>
        </w:rPr>
        <w:t xml:space="preserve">         </w:t>
      </w:r>
      <w:r w:rsidRPr="001C3B33">
        <w:rPr>
          <w:rFonts w:eastAsiaTheme="minorEastAsia"/>
          <w:noProof/>
          <w:sz w:val="22"/>
          <w:lang w:val="en-US"/>
        </w:rPr>
        <w:drawing>
          <wp:inline distT="0" distB="0" distL="0" distR="0" wp14:anchorId="6F131348" wp14:editId="7D8C5C1B">
            <wp:extent cx="2825640" cy="791640"/>
            <wp:effectExtent l="0" t="0" r="0" b="889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5640" cy="791640"/>
                    </a:xfrm>
                    <a:prstGeom prst="rect">
                      <a:avLst/>
                    </a:prstGeom>
                    <a:noFill/>
                    <a:ln>
                      <a:noFill/>
                    </a:ln>
                    <a:effectLst/>
                    <a:extLst/>
                  </pic:spPr>
                </pic:pic>
              </a:graphicData>
            </a:graphic>
          </wp:inline>
        </w:drawing>
      </w:r>
    </w:p>
    <w:p w14:paraId="32367FED" w14:textId="17E4B4D0" w:rsidR="001C3B33" w:rsidRDefault="001C3B33" w:rsidP="001C3B33">
      <w:pPr>
        <w:spacing w:afterLines="50" w:after="120"/>
        <w:jc w:val="center"/>
        <w:rPr>
          <w:sz w:val="22"/>
          <w:szCs w:val="22"/>
        </w:rPr>
      </w:pPr>
      <w:r>
        <w:rPr>
          <w:rFonts w:hint="eastAsia"/>
          <w:sz w:val="22"/>
          <w:szCs w:val="22"/>
        </w:rPr>
        <w:t xml:space="preserve">a) Same SCS, </w:t>
      </w:r>
      <w:r w:rsidR="00C37813">
        <w:rPr>
          <w:rFonts w:hint="eastAsia"/>
          <w:sz w:val="22"/>
          <w:szCs w:val="22"/>
        </w:rPr>
        <w:t>8</w:t>
      </w:r>
      <w:r>
        <w:rPr>
          <w:rFonts w:hint="eastAsia"/>
          <w:sz w:val="22"/>
          <w:szCs w:val="22"/>
        </w:rPr>
        <w:t xml:space="preserve"> symbols                                         b) 2</w:t>
      </w:r>
      <w:r w:rsidR="000B3C0F">
        <w:rPr>
          <w:rFonts w:hint="eastAsia"/>
          <w:sz w:val="22"/>
          <w:szCs w:val="22"/>
        </w:rPr>
        <w:t>x</w:t>
      </w:r>
      <w:r>
        <w:rPr>
          <w:rFonts w:hint="eastAsia"/>
          <w:sz w:val="22"/>
          <w:szCs w:val="22"/>
        </w:rPr>
        <w:t xml:space="preserve"> split symbols, </w:t>
      </w:r>
      <w:r w:rsidR="00C37813">
        <w:rPr>
          <w:rFonts w:hint="eastAsia"/>
          <w:sz w:val="22"/>
          <w:szCs w:val="22"/>
        </w:rPr>
        <w:t>4</w:t>
      </w:r>
      <w:r>
        <w:rPr>
          <w:rFonts w:hint="eastAsia"/>
          <w:sz w:val="22"/>
          <w:szCs w:val="22"/>
        </w:rPr>
        <w:t xml:space="preserve"> symbols</w:t>
      </w:r>
    </w:p>
    <w:p w14:paraId="4891B64F" w14:textId="4D000FE9" w:rsidR="00C37813" w:rsidRDefault="001C3B33" w:rsidP="001C3B33">
      <w:pPr>
        <w:spacing w:afterLines="50" w:after="120"/>
        <w:jc w:val="center"/>
        <w:rPr>
          <w:sz w:val="22"/>
          <w:szCs w:val="22"/>
        </w:rPr>
      </w:pPr>
      <w:r w:rsidRPr="001C3B33">
        <w:rPr>
          <w:noProof/>
          <w:sz w:val="22"/>
          <w:szCs w:val="22"/>
          <w:lang w:val="en-US"/>
        </w:rPr>
        <w:drawing>
          <wp:inline distT="0" distB="0" distL="0" distR="0" wp14:anchorId="1EE0EB3E" wp14:editId="0CB681C1">
            <wp:extent cx="2825280" cy="78516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5280" cy="785160"/>
                    </a:xfrm>
                    <a:prstGeom prst="rect">
                      <a:avLst/>
                    </a:prstGeom>
                    <a:noFill/>
                    <a:ln>
                      <a:noFill/>
                    </a:ln>
                    <a:effectLst/>
                    <a:extLst/>
                  </pic:spPr>
                </pic:pic>
              </a:graphicData>
            </a:graphic>
          </wp:inline>
        </w:drawing>
      </w:r>
      <w:r w:rsidR="00C37813">
        <w:rPr>
          <w:rFonts w:hint="eastAsia"/>
          <w:sz w:val="22"/>
          <w:szCs w:val="22"/>
        </w:rPr>
        <w:t xml:space="preserve">         </w:t>
      </w:r>
      <w:r w:rsidR="00C37813" w:rsidRPr="00C37813">
        <w:rPr>
          <w:noProof/>
          <w:sz w:val="22"/>
          <w:szCs w:val="22"/>
          <w:lang w:val="en-US"/>
        </w:rPr>
        <w:drawing>
          <wp:inline distT="0" distB="0" distL="0" distR="0" wp14:anchorId="00682ABF" wp14:editId="509C8C06">
            <wp:extent cx="2851200" cy="785160"/>
            <wp:effectExtent l="0" t="0" r="635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1200" cy="785160"/>
                    </a:xfrm>
                    <a:prstGeom prst="rect">
                      <a:avLst/>
                    </a:prstGeom>
                    <a:noFill/>
                    <a:ln>
                      <a:noFill/>
                    </a:ln>
                    <a:effectLst/>
                    <a:extLst/>
                  </pic:spPr>
                </pic:pic>
              </a:graphicData>
            </a:graphic>
          </wp:inline>
        </w:drawing>
      </w:r>
    </w:p>
    <w:p w14:paraId="66A8F2C8" w14:textId="6805E057" w:rsidR="00C37813" w:rsidRDefault="00C37813" w:rsidP="00C37813">
      <w:pPr>
        <w:spacing w:afterLines="50" w:after="120"/>
        <w:jc w:val="center"/>
        <w:rPr>
          <w:sz w:val="22"/>
          <w:szCs w:val="22"/>
        </w:rPr>
      </w:pPr>
      <w:r>
        <w:rPr>
          <w:rFonts w:hint="eastAsia"/>
          <w:sz w:val="22"/>
          <w:szCs w:val="22"/>
        </w:rPr>
        <w:t>c) 4</w:t>
      </w:r>
      <w:r w:rsidR="000B3C0F">
        <w:rPr>
          <w:rFonts w:hint="eastAsia"/>
          <w:sz w:val="22"/>
          <w:szCs w:val="22"/>
        </w:rPr>
        <w:t>x</w:t>
      </w:r>
      <w:r>
        <w:rPr>
          <w:rFonts w:hint="eastAsia"/>
          <w:sz w:val="22"/>
          <w:szCs w:val="22"/>
        </w:rPr>
        <w:t xml:space="preserve"> split symbols, 2 symbols                                         d) 8</w:t>
      </w:r>
      <w:r w:rsidR="000B3C0F">
        <w:rPr>
          <w:rFonts w:hint="eastAsia"/>
          <w:sz w:val="22"/>
          <w:szCs w:val="22"/>
        </w:rPr>
        <w:t>x</w:t>
      </w:r>
      <w:r>
        <w:rPr>
          <w:rFonts w:hint="eastAsia"/>
          <w:sz w:val="22"/>
          <w:szCs w:val="22"/>
        </w:rPr>
        <w:t xml:space="preserve"> split symbols, 1 symbol</w:t>
      </w:r>
    </w:p>
    <w:p w14:paraId="19434C15" w14:textId="5A5FECE9" w:rsidR="001C3B33" w:rsidRDefault="001C3B33" w:rsidP="001C3B33">
      <w:pPr>
        <w:spacing w:afterLines="50" w:after="120"/>
        <w:jc w:val="center"/>
        <w:rPr>
          <w:sz w:val="22"/>
          <w:szCs w:val="22"/>
        </w:rPr>
      </w:pPr>
      <w:r w:rsidRPr="00145991">
        <w:rPr>
          <w:sz w:val="22"/>
          <w:szCs w:val="22"/>
        </w:rPr>
        <w:t xml:space="preserve">Figure </w:t>
      </w:r>
      <w:r w:rsidR="00C37813">
        <w:rPr>
          <w:rFonts w:hint="eastAsia"/>
          <w:sz w:val="22"/>
          <w:szCs w:val="22"/>
        </w:rPr>
        <w:t>6</w:t>
      </w:r>
      <w:r w:rsidRPr="00145991">
        <w:rPr>
          <w:sz w:val="22"/>
          <w:szCs w:val="22"/>
        </w:rPr>
        <w:tab/>
        <w:t xml:space="preserve">PUCCH in short-duration </w:t>
      </w:r>
      <w:r>
        <w:rPr>
          <w:rFonts w:hint="eastAsia"/>
          <w:sz w:val="22"/>
          <w:szCs w:val="22"/>
        </w:rPr>
        <w:t xml:space="preserve">of </w:t>
      </w:r>
      <w:r w:rsidR="001439EE">
        <w:rPr>
          <w:rFonts w:hint="eastAsia"/>
          <w:sz w:val="22"/>
          <w:szCs w:val="22"/>
        </w:rPr>
        <w:t>RS</w:t>
      </w:r>
      <w:r>
        <w:rPr>
          <w:rFonts w:hint="eastAsia"/>
          <w:sz w:val="22"/>
          <w:szCs w:val="22"/>
        </w:rPr>
        <w:t xml:space="preserve"> </w:t>
      </w:r>
      <w:r w:rsidR="001439EE">
        <w:rPr>
          <w:rFonts w:hint="eastAsia"/>
          <w:sz w:val="22"/>
          <w:szCs w:val="22"/>
          <w:lang w:val="en-US"/>
        </w:rPr>
        <w:t>overhead</w:t>
      </w:r>
      <w:r>
        <w:rPr>
          <w:rFonts w:hint="eastAsia"/>
          <w:sz w:val="22"/>
          <w:szCs w:val="22"/>
        </w:rPr>
        <w:t xml:space="preserve"> = </w:t>
      </w:r>
      <w:r w:rsidR="00C37813">
        <w:rPr>
          <w:rFonts w:hint="eastAsia"/>
          <w:sz w:val="22"/>
          <w:szCs w:val="22"/>
        </w:rPr>
        <w:t>12.5</w:t>
      </w:r>
      <w:r>
        <w:rPr>
          <w:rFonts w:hint="eastAsia"/>
          <w:sz w:val="22"/>
          <w:szCs w:val="22"/>
        </w:rPr>
        <w:t>%</w:t>
      </w:r>
    </w:p>
    <w:p w14:paraId="41CC3847" w14:textId="77777777" w:rsidR="00D62506" w:rsidRPr="001C3B33" w:rsidRDefault="00D62506" w:rsidP="001C3B33">
      <w:pPr>
        <w:spacing w:afterLines="50" w:after="120"/>
        <w:jc w:val="center"/>
        <w:rPr>
          <w:rFonts w:eastAsiaTheme="minorEastAsia"/>
          <w:sz w:val="22"/>
          <w:lang w:val="en-US"/>
        </w:rPr>
      </w:pPr>
    </w:p>
    <w:p w14:paraId="1E5B4245" w14:textId="621FB397" w:rsidR="00852D13" w:rsidRPr="00852D13" w:rsidRDefault="00BE3D26" w:rsidP="00852D13">
      <w:r>
        <w:rPr>
          <w:rFonts w:eastAsia="SimSun"/>
          <w:sz w:val="22"/>
          <w:szCs w:val="22"/>
          <w:lang w:val="en-US" w:eastAsia="zh-CN"/>
        </w:rPr>
        <w:t>Note that since UL part does not always have 2</w:t>
      </w:r>
      <w:r>
        <w:rPr>
          <w:rFonts w:eastAsia="SimSun"/>
          <w:sz w:val="22"/>
          <w:szCs w:val="22"/>
          <w:vertAlign w:val="superscript"/>
          <w:lang w:val="en-US" w:eastAsia="zh-CN"/>
        </w:rPr>
        <w:t>N</w:t>
      </w:r>
      <w:r>
        <w:rPr>
          <w:rFonts w:eastAsia="SimSun"/>
          <w:sz w:val="22"/>
          <w:szCs w:val="22"/>
          <w:lang w:val="en-US" w:eastAsia="zh-CN"/>
        </w:rPr>
        <w:t xml:space="preserve"> symbols, integer number of PUCCH in short-duration having more than one symbol may not fit with the UL part duration. Different RS placements for different lengths of PUCCH in long-duration may not be desirable. In order to resolve this, it is possible to map the RS at the end of the PUCCH in long-duration. By this structure, different length of PUCCH in long-duration can easily be realized by puncturing the UCI symbols such that the length fits with the UL part. </w:t>
      </w:r>
    </w:p>
    <w:p w14:paraId="3E2FE874" w14:textId="77777777" w:rsidR="00282C15" w:rsidRDefault="00282C15" w:rsidP="0015597A">
      <w:pPr>
        <w:spacing w:afterLines="50" w:after="120"/>
        <w:rPr>
          <w:rFonts w:eastAsiaTheme="minorEastAsia"/>
          <w:sz w:val="22"/>
          <w:lang w:val="en-US"/>
        </w:rPr>
      </w:pPr>
    </w:p>
    <w:p w14:paraId="549E477D" w14:textId="09982F6A" w:rsidR="00A55EA6" w:rsidRPr="00282C15" w:rsidRDefault="00A55EA6" w:rsidP="00A55EA6">
      <w:pPr>
        <w:spacing w:afterLines="50" w:after="120"/>
        <w:jc w:val="center"/>
        <w:rPr>
          <w:rFonts w:eastAsiaTheme="minorEastAsia"/>
          <w:sz w:val="22"/>
          <w:lang w:val="en-US"/>
        </w:rPr>
      </w:pPr>
      <w:r w:rsidRPr="00A55EA6">
        <w:rPr>
          <w:rFonts w:eastAsiaTheme="minorEastAsia"/>
          <w:noProof/>
          <w:sz w:val="22"/>
          <w:lang w:val="en-US"/>
        </w:rPr>
        <w:drawing>
          <wp:inline distT="0" distB="0" distL="0" distR="0" wp14:anchorId="67340A42" wp14:editId="55E3551D">
            <wp:extent cx="2825640" cy="80460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5640" cy="804600"/>
                    </a:xfrm>
                    <a:prstGeom prst="rect">
                      <a:avLst/>
                    </a:prstGeom>
                    <a:noFill/>
                    <a:ln>
                      <a:noFill/>
                    </a:ln>
                    <a:effectLst/>
                    <a:extLst/>
                  </pic:spPr>
                </pic:pic>
              </a:graphicData>
            </a:graphic>
          </wp:inline>
        </w:drawing>
      </w:r>
      <w:r>
        <w:rPr>
          <w:rFonts w:eastAsiaTheme="minorEastAsia" w:hint="eastAsia"/>
          <w:sz w:val="22"/>
          <w:lang w:val="en-US"/>
        </w:rPr>
        <w:t xml:space="preserve">                </w:t>
      </w:r>
      <w:r w:rsidR="00BE3D26" w:rsidRPr="00A55EA6">
        <w:rPr>
          <w:rFonts w:eastAsiaTheme="minorEastAsia"/>
          <w:noProof/>
          <w:sz w:val="22"/>
          <w:lang w:val="en-US"/>
        </w:rPr>
        <w:drawing>
          <wp:inline distT="0" distB="0" distL="0" distR="0" wp14:anchorId="6987A252" wp14:editId="136B257E">
            <wp:extent cx="2832120" cy="8046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2120" cy="804600"/>
                    </a:xfrm>
                    <a:prstGeom prst="rect">
                      <a:avLst/>
                    </a:prstGeom>
                    <a:noFill/>
                    <a:ln>
                      <a:noFill/>
                    </a:ln>
                    <a:effectLst/>
                    <a:extLst/>
                  </pic:spPr>
                </pic:pic>
              </a:graphicData>
            </a:graphic>
          </wp:inline>
        </w:drawing>
      </w:r>
    </w:p>
    <w:p w14:paraId="3AC589C7" w14:textId="6CD8E9D2" w:rsidR="00743E18" w:rsidRPr="00743E18" w:rsidRDefault="00A55EA6" w:rsidP="00105E70">
      <w:pPr>
        <w:pStyle w:val="ae"/>
        <w:ind w:left="360"/>
        <w:jc w:val="center"/>
      </w:pPr>
      <w:r w:rsidRPr="00145991">
        <w:rPr>
          <w:b w:val="0"/>
          <w:sz w:val="22"/>
          <w:szCs w:val="22"/>
        </w:rPr>
        <w:t xml:space="preserve">(a) </w:t>
      </w:r>
      <w:r w:rsidR="00D84166">
        <w:rPr>
          <w:b w:val="0"/>
          <w:sz w:val="22"/>
          <w:szCs w:val="22"/>
        </w:rPr>
        <w:t>2x split symbols</w:t>
      </w:r>
      <w:r w:rsidRPr="00145991">
        <w:rPr>
          <w:b w:val="0"/>
          <w:sz w:val="22"/>
          <w:szCs w:val="22"/>
        </w:rPr>
        <w:t xml:space="preserve">                                                   (b) </w:t>
      </w:r>
      <w:r w:rsidR="00D84166">
        <w:rPr>
          <w:b w:val="0"/>
          <w:sz w:val="22"/>
          <w:szCs w:val="22"/>
        </w:rPr>
        <w:t>4x split symbols</w:t>
      </w:r>
    </w:p>
    <w:p w14:paraId="0AD71246" w14:textId="02ED193C" w:rsidR="00615282" w:rsidRPr="00A55EA6" w:rsidRDefault="00A55EA6" w:rsidP="00743E18">
      <w:pPr>
        <w:pStyle w:val="ae"/>
        <w:jc w:val="center"/>
        <w:rPr>
          <w:rFonts w:eastAsiaTheme="minorEastAsia"/>
          <w:sz w:val="22"/>
        </w:rPr>
      </w:pPr>
      <w:r w:rsidRPr="00145991">
        <w:rPr>
          <w:b w:val="0"/>
          <w:sz w:val="22"/>
          <w:szCs w:val="22"/>
        </w:rPr>
        <w:t xml:space="preserve">Figure </w:t>
      </w:r>
      <w:r w:rsidR="00D84166">
        <w:rPr>
          <w:b w:val="0"/>
          <w:sz w:val="22"/>
          <w:szCs w:val="22"/>
        </w:rPr>
        <w:t>7</w:t>
      </w:r>
      <w:r w:rsidRPr="00145991">
        <w:rPr>
          <w:b w:val="0"/>
          <w:sz w:val="22"/>
          <w:szCs w:val="22"/>
        </w:rPr>
        <w:tab/>
        <w:t xml:space="preserve">PUCCH in </w:t>
      </w:r>
      <w:r w:rsidR="00150562">
        <w:rPr>
          <w:b w:val="0"/>
          <w:sz w:val="22"/>
          <w:szCs w:val="22"/>
        </w:rPr>
        <w:t>long-duration</w:t>
      </w:r>
      <w:r w:rsidRPr="00145991">
        <w:rPr>
          <w:b w:val="0"/>
          <w:sz w:val="22"/>
          <w:szCs w:val="22"/>
        </w:rPr>
        <w:t xml:space="preserve"> </w:t>
      </w:r>
      <w:r w:rsidR="00743E18">
        <w:rPr>
          <w:rFonts w:hint="eastAsia"/>
          <w:b w:val="0"/>
          <w:sz w:val="22"/>
          <w:szCs w:val="22"/>
        </w:rPr>
        <w:t>inserted RS in the last symbol</w:t>
      </w:r>
    </w:p>
    <w:p w14:paraId="2D3C95B8" w14:textId="77777777" w:rsidR="00790738" w:rsidRDefault="00790738" w:rsidP="00790738">
      <w:pPr>
        <w:spacing w:afterLines="50" w:after="120"/>
        <w:jc w:val="both"/>
        <w:rPr>
          <w:rFonts w:eastAsia="ＭＳ 明朝"/>
          <w:b/>
          <w:sz w:val="22"/>
          <w:u w:val="single"/>
          <w:lang w:val="en-US"/>
        </w:rPr>
      </w:pPr>
    </w:p>
    <w:p w14:paraId="7AA013BD" w14:textId="7CA6FCC9" w:rsidR="00790738" w:rsidRPr="00145991" w:rsidRDefault="00790738" w:rsidP="00790738">
      <w:pPr>
        <w:spacing w:afterLines="50" w:after="120"/>
        <w:jc w:val="both"/>
        <w:rPr>
          <w:rFonts w:eastAsia="ＭＳ 明朝"/>
          <w:b/>
          <w:sz w:val="22"/>
          <w:u w:val="single"/>
          <w:lang w:val="en-US"/>
        </w:rPr>
      </w:pPr>
      <w:r>
        <w:rPr>
          <w:rFonts w:eastAsia="ＭＳ 明朝"/>
          <w:b/>
          <w:sz w:val="22"/>
          <w:u w:val="single"/>
          <w:lang w:val="en-US"/>
        </w:rPr>
        <w:t>Proposal 2</w:t>
      </w:r>
      <w:r w:rsidRPr="00145991">
        <w:rPr>
          <w:rFonts w:eastAsia="ＭＳ 明朝"/>
          <w:b/>
          <w:sz w:val="22"/>
          <w:u w:val="single"/>
          <w:lang w:val="en-US"/>
        </w:rPr>
        <w:t>:</w:t>
      </w:r>
    </w:p>
    <w:p w14:paraId="6A224014" w14:textId="1079AB14" w:rsidR="00790738" w:rsidRDefault="00790738" w:rsidP="00790738">
      <w:pPr>
        <w:pStyle w:val="afc"/>
        <w:numPr>
          <w:ilvl w:val="0"/>
          <w:numId w:val="33"/>
        </w:numPr>
        <w:spacing w:afterLines="50" w:after="120"/>
        <w:ind w:leftChars="0"/>
        <w:jc w:val="both"/>
        <w:rPr>
          <w:rFonts w:eastAsia="SimSun"/>
          <w:i/>
          <w:sz w:val="22"/>
          <w:lang w:val="en-US" w:eastAsia="zh-CN"/>
        </w:rPr>
      </w:pPr>
      <w:r>
        <w:rPr>
          <w:rFonts w:eastAsia="SimSun"/>
          <w:i/>
          <w:sz w:val="22"/>
          <w:lang w:val="en-US" w:eastAsia="zh-CN"/>
        </w:rPr>
        <w:t xml:space="preserve">RS overhead should be able to be adjusted </w:t>
      </w:r>
      <w:r w:rsidR="00D8413E">
        <w:rPr>
          <w:rFonts w:eastAsia="SimSun"/>
          <w:i/>
          <w:sz w:val="22"/>
          <w:lang w:val="en-US" w:eastAsia="zh-CN"/>
        </w:rPr>
        <w:t xml:space="preserve">depending on UCI payload </w:t>
      </w:r>
      <w:r>
        <w:rPr>
          <w:rFonts w:eastAsia="SimSun"/>
          <w:i/>
          <w:sz w:val="22"/>
          <w:lang w:val="en-US" w:eastAsia="zh-CN"/>
        </w:rPr>
        <w:t>for PUCCH in long-duration.</w:t>
      </w:r>
    </w:p>
    <w:p w14:paraId="77E4CFF5" w14:textId="77777777" w:rsidR="00615282" w:rsidRPr="00790738" w:rsidRDefault="00615282" w:rsidP="0015597A">
      <w:pPr>
        <w:spacing w:afterLines="50" w:after="120"/>
        <w:rPr>
          <w:rFonts w:eastAsiaTheme="minorEastAsia"/>
          <w:sz w:val="22"/>
          <w:lang w:val="en-US"/>
        </w:rPr>
      </w:pPr>
    </w:p>
    <w:p w14:paraId="135C78DC" w14:textId="77777777" w:rsidR="00255518" w:rsidRPr="00145991" w:rsidRDefault="00255518" w:rsidP="00255518">
      <w:pPr>
        <w:keepNext/>
        <w:numPr>
          <w:ilvl w:val="0"/>
          <w:numId w:val="6"/>
        </w:numPr>
        <w:tabs>
          <w:tab w:val="left" w:pos="0"/>
        </w:tabs>
        <w:spacing w:before="240" w:after="120"/>
        <w:jc w:val="both"/>
        <w:outlineLvl w:val="0"/>
        <w:rPr>
          <w:rFonts w:ascii="Arial" w:eastAsiaTheme="minorEastAsia" w:hAnsi="Arial"/>
          <w:b/>
          <w:kern w:val="28"/>
          <w:sz w:val="28"/>
          <w:lang w:val="en-US"/>
        </w:rPr>
      </w:pPr>
      <w:r w:rsidRPr="00145991">
        <w:rPr>
          <w:rFonts w:ascii="Arial" w:eastAsiaTheme="minorEastAsia" w:hAnsi="Arial"/>
          <w:b/>
          <w:kern w:val="28"/>
          <w:sz w:val="28"/>
          <w:lang w:val="en-US"/>
        </w:rPr>
        <w:t>Performance Evaluation</w:t>
      </w:r>
    </w:p>
    <w:p w14:paraId="5D955441" w14:textId="28F61BF1" w:rsidR="00255518" w:rsidRPr="00145991" w:rsidRDefault="0054587F" w:rsidP="00255518">
      <w:pPr>
        <w:keepNext/>
        <w:numPr>
          <w:ilvl w:val="1"/>
          <w:numId w:val="6"/>
        </w:numPr>
        <w:spacing w:beforeLines="50" w:before="120" w:line="480" w:lineRule="auto"/>
        <w:jc w:val="both"/>
        <w:outlineLvl w:val="1"/>
        <w:rPr>
          <w:rFonts w:ascii="Arial" w:hAnsi="Arial"/>
          <w:b/>
          <w:lang w:val="en-US"/>
        </w:rPr>
      </w:pPr>
      <w:r w:rsidRPr="00145991">
        <w:rPr>
          <w:rFonts w:ascii="Arial" w:hAnsi="Arial"/>
          <w:b/>
          <w:lang w:val="en-US"/>
        </w:rPr>
        <w:t>BER performance of</w:t>
      </w:r>
      <w:r w:rsidR="00255518" w:rsidRPr="00145991">
        <w:rPr>
          <w:rFonts w:ascii="Arial" w:hAnsi="Arial"/>
          <w:b/>
          <w:lang w:val="en-US"/>
        </w:rPr>
        <w:t xml:space="preserve"> </w:t>
      </w:r>
      <w:r w:rsidR="007A4591" w:rsidRPr="00145991">
        <w:rPr>
          <w:rFonts w:ascii="Arial" w:hAnsi="Arial"/>
          <w:b/>
          <w:lang w:val="en-US"/>
        </w:rPr>
        <w:t>PUCCH in long</w:t>
      </w:r>
      <w:r w:rsidR="00E64C77">
        <w:rPr>
          <w:rFonts w:ascii="Arial" w:hAnsi="Arial" w:hint="eastAsia"/>
          <w:b/>
          <w:lang w:val="en-US"/>
        </w:rPr>
        <w:t>-duration</w:t>
      </w:r>
      <w:r w:rsidR="00CE19D2">
        <w:rPr>
          <w:rFonts w:ascii="Arial" w:hAnsi="Arial" w:hint="eastAsia"/>
          <w:b/>
          <w:lang w:val="en-US"/>
        </w:rPr>
        <w:t xml:space="preserve"> for low payload</w:t>
      </w:r>
    </w:p>
    <w:p w14:paraId="480E7852" w14:textId="1F11E69A" w:rsidR="0054587F" w:rsidRPr="00145991" w:rsidRDefault="0054587F" w:rsidP="00054BE6">
      <w:pPr>
        <w:spacing w:afterLines="50" w:after="120"/>
        <w:jc w:val="both"/>
        <w:rPr>
          <w:sz w:val="22"/>
          <w:szCs w:val="22"/>
          <w:lang w:val="en-US"/>
        </w:rPr>
      </w:pPr>
      <w:r w:rsidRPr="00145991">
        <w:rPr>
          <w:sz w:val="22"/>
          <w:szCs w:val="22"/>
          <w:lang w:val="en-US"/>
        </w:rPr>
        <w:t>In this sub-</w:t>
      </w:r>
      <w:r w:rsidR="002615AF" w:rsidRPr="00145991">
        <w:rPr>
          <w:sz w:val="22"/>
          <w:szCs w:val="22"/>
          <w:lang w:val="en-US"/>
        </w:rPr>
        <w:t xml:space="preserve">section, </w:t>
      </w:r>
      <w:r w:rsidR="00587012" w:rsidRPr="00145991">
        <w:rPr>
          <w:sz w:val="22"/>
          <w:szCs w:val="22"/>
          <w:lang w:val="en-US"/>
        </w:rPr>
        <w:t xml:space="preserve">in order to observe the </w:t>
      </w:r>
      <w:r w:rsidR="00D80C51">
        <w:rPr>
          <w:sz w:val="22"/>
          <w:szCs w:val="22"/>
          <w:lang w:val="en-US"/>
        </w:rPr>
        <w:t>c</w:t>
      </w:r>
      <w:r w:rsidR="00587012" w:rsidRPr="00145991">
        <w:rPr>
          <w:sz w:val="22"/>
          <w:szCs w:val="22"/>
          <w:lang w:val="en-US"/>
        </w:rPr>
        <w:t>overage performance for PUCCH in long</w:t>
      </w:r>
      <w:r w:rsidR="00E64C77">
        <w:rPr>
          <w:rFonts w:hint="eastAsia"/>
          <w:sz w:val="22"/>
          <w:szCs w:val="22"/>
          <w:lang w:val="en-US"/>
        </w:rPr>
        <w:t>-duration</w:t>
      </w:r>
      <w:r w:rsidR="00587012" w:rsidRPr="00145991">
        <w:rPr>
          <w:sz w:val="22"/>
          <w:szCs w:val="22"/>
          <w:lang w:val="en-US"/>
        </w:rPr>
        <w:t xml:space="preserve"> with the structure proposed in section 2, </w:t>
      </w:r>
      <w:r w:rsidR="002615AF" w:rsidRPr="00145991">
        <w:rPr>
          <w:sz w:val="22"/>
          <w:szCs w:val="22"/>
          <w:lang w:val="en-US"/>
        </w:rPr>
        <w:t xml:space="preserve">the BER performance is evaluated by using link-level evaluation under the simulation parameters listed in Table 1. </w:t>
      </w:r>
      <w:bookmarkStart w:id="10" w:name="OLE_LINK15"/>
      <w:bookmarkStart w:id="11" w:name="OLE_LINK16"/>
      <w:r w:rsidR="002615AF" w:rsidRPr="00145991">
        <w:rPr>
          <w:sz w:val="22"/>
          <w:szCs w:val="22"/>
          <w:lang w:val="en-US"/>
        </w:rPr>
        <w:t>Different symbol numbers</w:t>
      </w:r>
      <w:r w:rsidR="003B6870" w:rsidRPr="00145991">
        <w:rPr>
          <w:sz w:val="22"/>
          <w:szCs w:val="22"/>
          <w:lang w:val="en-US"/>
        </w:rPr>
        <w:t xml:space="preserve"> of PUCCH</w:t>
      </w:r>
      <w:r w:rsidR="00FA700F" w:rsidRPr="00145991">
        <w:rPr>
          <w:sz w:val="22"/>
          <w:szCs w:val="22"/>
          <w:lang w:val="en-US"/>
        </w:rPr>
        <w:t xml:space="preserve">, i.e. [2, 4, 6, 8, 10, 12, 14] </w:t>
      </w:r>
      <w:r w:rsidR="003B6870" w:rsidRPr="00145991">
        <w:rPr>
          <w:sz w:val="22"/>
          <w:szCs w:val="22"/>
          <w:lang w:val="en-US"/>
        </w:rPr>
        <w:t>symbols,</w:t>
      </w:r>
      <w:bookmarkEnd w:id="10"/>
      <w:bookmarkEnd w:id="11"/>
      <w:r w:rsidR="003B6870" w:rsidRPr="00145991">
        <w:rPr>
          <w:sz w:val="22"/>
          <w:szCs w:val="22"/>
          <w:lang w:val="en-US"/>
        </w:rPr>
        <w:t xml:space="preserve"> are</w:t>
      </w:r>
      <w:r w:rsidR="002615AF" w:rsidRPr="00145991">
        <w:rPr>
          <w:sz w:val="22"/>
          <w:szCs w:val="22"/>
          <w:lang w:val="en-US"/>
        </w:rPr>
        <w:t xml:space="preserve"> </w:t>
      </w:r>
      <w:r w:rsidR="00440071" w:rsidRPr="00145991">
        <w:rPr>
          <w:sz w:val="22"/>
          <w:szCs w:val="22"/>
          <w:lang w:val="en-US"/>
        </w:rPr>
        <w:t>evaluated by comparing to LTE-PUCCH format 1b</w:t>
      </w:r>
      <w:r w:rsidR="00587012" w:rsidRPr="00145991">
        <w:rPr>
          <w:sz w:val="22"/>
          <w:szCs w:val="22"/>
          <w:lang w:val="en-US"/>
        </w:rPr>
        <w:t xml:space="preserve">, and the detailed structures are illustrated in Figure </w:t>
      </w:r>
      <w:r w:rsidR="00E94C3A">
        <w:rPr>
          <w:rFonts w:hint="eastAsia"/>
          <w:sz w:val="22"/>
          <w:szCs w:val="22"/>
          <w:lang w:val="en-US"/>
        </w:rPr>
        <w:t>8</w:t>
      </w:r>
      <w:r w:rsidR="00440071" w:rsidRPr="00145991">
        <w:rPr>
          <w:sz w:val="22"/>
          <w:szCs w:val="22"/>
          <w:lang w:val="en-US"/>
        </w:rPr>
        <w:t>. Similar to LTE-PUCCH format 1b</w:t>
      </w:r>
      <w:r w:rsidR="003B6870" w:rsidRPr="00145991">
        <w:rPr>
          <w:sz w:val="22"/>
          <w:szCs w:val="22"/>
          <w:lang w:val="en-US"/>
        </w:rPr>
        <w:t xml:space="preserve">, </w:t>
      </w:r>
      <w:r w:rsidR="00FA700F" w:rsidRPr="00145991">
        <w:rPr>
          <w:sz w:val="22"/>
          <w:szCs w:val="22"/>
          <w:lang w:val="en-US"/>
        </w:rPr>
        <w:t xml:space="preserve">QPSK modulation and frequency hopping are utilized to map the </w:t>
      </w:r>
      <w:r w:rsidR="003B6870" w:rsidRPr="00145991">
        <w:rPr>
          <w:sz w:val="22"/>
          <w:szCs w:val="22"/>
          <w:lang w:val="en-US"/>
        </w:rPr>
        <w:t xml:space="preserve">2-bit </w:t>
      </w:r>
      <w:r w:rsidR="00FA700F" w:rsidRPr="00145991">
        <w:rPr>
          <w:sz w:val="22"/>
          <w:szCs w:val="22"/>
          <w:lang w:val="en-US"/>
        </w:rPr>
        <w:t xml:space="preserve">UCI </w:t>
      </w:r>
      <w:r w:rsidR="003B6870" w:rsidRPr="00145991">
        <w:rPr>
          <w:sz w:val="22"/>
          <w:szCs w:val="22"/>
          <w:lang w:val="en-US"/>
        </w:rPr>
        <w:t>payload</w:t>
      </w:r>
      <w:r w:rsidR="00FA700F" w:rsidRPr="00145991">
        <w:rPr>
          <w:sz w:val="22"/>
          <w:szCs w:val="22"/>
          <w:lang w:val="en-US"/>
        </w:rPr>
        <w:t xml:space="preserve"> into the PUCCH REs.</w:t>
      </w:r>
    </w:p>
    <w:p w14:paraId="0730081A" w14:textId="77777777" w:rsidR="0077443C" w:rsidRPr="00145991" w:rsidRDefault="0077443C" w:rsidP="00C53979">
      <w:pPr>
        <w:keepNext/>
        <w:spacing w:beforeLines="50" w:before="120" w:afterLines="50" w:after="120"/>
        <w:jc w:val="center"/>
        <w:rPr>
          <w:sz w:val="22"/>
          <w:szCs w:val="22"/>
        </w:rPr>
      </w:pPr>
      <w:r w:rsidRPr="00145991">
        <w:rPr>
          <w:noProof/>
          <w:sz w:val="22"/>
          <w:szCs w:val="22"/>
          <w:lang w:val="en-US"/>
        </w:rPr>
        <w:lastRenderedPageBreak/>
        <w:drawing>
          <wp:inline distT="0" distB="0" distL="0" distR="0" wp14:anchorId="606DC312" wp14:editId="6E8C3613">
            <wp:extent cx="5379719" cy="16436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7062" cy="1645848"/>
                    </a:xfrm>
                    <a:prstGeom prst="rect">
                      <a:avLst/>
                    </a:prstGeom>
                    <a:noFill/>
                  </pic:spPr>
                </pic:pic>
              </a:graphicData>
            </a:graphic>
          </wp:inline>
        </w:drawing>
      </w:r>
    </w:p>
    <w:p w14:paraId="1F02684E" w14:textId="5B6EAD8E" w:rsidR="0077443C" w:rsidRPr="00145991" w:rsidRDefault="00EE39EE" w:rsidP="0077443C">
      <w:pPr>
        <w:pStyle w:val="ae"/>
        <w:jc w:val="center"/>
        <w:rPr>
          <w:b w:val="0"/>
          <w:sz w:val="22"/>
          <w:szCs w:val="22"/>
          <w:lang w:val="en-US"/>
        </w:rPr>
      </w:pPr>
      <w:r w:rsidRPr="00145991">
        <w:rPr>
          <w:b w:val="0"/>
          <w:sz w:val="22"/>
          <w:szCs w:val="22"/>
        </w:rPr>
        <w:t xml:space="preserve">Figure </w:t>
      </w:r>
      <w:r w:rsidR="00AC5FA1">
        <w:rPr>
          <w:rFonts w:hint="eastAsia"/>
          <w:b w:val="0"/>
          <w:sz w:val="22"/>
          <w:szCs w:val="22"/>
        </w:rPr>
        <w:t>8</w:t>
      </w:r>
      <w:r w:rsidRPr="00145991">
        <w:rPr>
          <w:b w:val="0"/>
          <w:sz w:val="22"/>
          <w:szCs w:val="22"/>
        </w:rPr>
        <w:tab/>
        <w:t xml:space="preserve">Cases for required SNR evaluation of PUCCH in </w:t>
      </w:r>
      <w:r w:rsidR="00150562">
        <w:rPr>
          <w:b w:val="0"/>
          <w:sz w:val="22"/>
          <w:szCs w:val="22"/>
        </w:rPr>
        <w:t>long-duration</w:t>
      </w:r>
    </w:p>
    <w:p w14:paraId="1D4EC12F" w14:textId="1B97874C" w:rsidR="006F5A72" w:rsidRPr="00145991" w:rsidRDefault="006F5A72" w:rsidP="00C53979">
      <w:pPr>
        <w:spacing w:beforeLines="50" w:before="120"/>
        <w:jc w:val="both"/>
        <w:rPr>
          <w:sz w:val="22"/>
          <w:szCs w:val="22"/>
          <w:lang w:val="en-US"/>
        </w:rPr>
      </w:pPr>
      <w:r w:rsidRPr="00145991">
        <w:rPr>
          <w:sz w:val="22"/>
          <w:szCs w:val="22"/>
          <w:lang w:val="en-US"/>
        </w:rPr>
        <w:t xml:space="preserve">Since the </w:t>
      </w:r>
      <w:r w:rsidR="0001229E" w:rsidRPr="00145991">
        <w:rPr>
          <w:sz w:val="22"/>
          <w:szCs w:val="22"/>
          <w:lang w:val="en-US"/>
        </w:rPr>
        <w:t xml:space="preserve">basic unit is kept for all the evaluated cases, </w:t>
      </w:r>
      <w:r w:rsidR="001439EE">
        <w:rPr>
          <w:sz w:val="22"/>
          <w:szCs w:val="22"/>
          <w:lang w:val="en-US"/>
        </w:rPr>
        <w:t>RS</w:t>
      </w:r>
      <w:r w:rsidR="0001229E" w:rsidRPr="00145991">
        <w:rPr>
          <w:sz w:val="22"/>
          <w:szCs w:val="22"/>
          <w:lang w:val="en-US"/>
        </w:rPr>
        <w:t xml:space="preserve"> </w:t>
      </w:r>
      <w:r w:rsidR="001439EE">
        <w:rPr>
          <w:rFonts w:hint="eastAsia"/>
          <w:sz w:val="22"/>
          <w:szCs w:val="22"/>
          <w:lang w:val="en-US"/>
        </w:rPr>
        <w:t>overhead</w:t>
      </w:r>
      <w:r w:rsidR="001439EE" w:rsidRPr="00145991">
        <w:rPr>
          <w:sz w:val="22"/>
          <w:szCs w:val="22"/>
          <w:lang w:val="en-US"/>
        </w:rPr>
        <w:t xml:space="preserve"> </w:t>
      </w:r>
      <w:r w:rsidR="0001229E" w:rsidRPr="00145991">
        <w:rPr>
          <w:sz w:val="22"/>
          <w:szCs w:val="22"/>
          <w:lang w:val="en-US"/>
        </w:rPr>
        <w:t xml:space="preserve">1/2 holds for all of them. SCS 15 </w:t>
      </w:r>
      <w:r w:rsidR="00175A06" w:rsidRPr="00145991">
        <w:rPr>
          <w:sz w:val="22"/>
          <w:szCs w:val="22"/>
          <w:lang w:val="en-US"/>
        </w:rPr>
        <w:t xml:space="preserve">kHz </w:t>
      </w:r>
      <w:r w:rsidR="0001229E" w:rsidRPr="00145991">
        <w:rPr>
          <w:sz w:val="22"/>
          <w:szCs w:val="22"/>
          <w:lang w:val="en-US"/>
        </w:rPr>
        <w:t>is assumed to be comparable to LTE PUCCH although CP-OFDM is assume</w:t>
      </w:r>
      <w:r w:rsidR="00AC7378" w:rsidRPr="00145991">
        <w:rPr>
          <w:sz w:val="22"/>
          <w:szCs w:val="22"/>
          <w:lang w:val="en-US"/>
        </w:rPr>
        <w:t>d for simplicity.</w:t>
      </w:r>
      <w:r w:rsidR="00F73D2D" w:rsidRPr="00145991">
        <w:rPr>
          <w:sz w:val="22"/>
          <w:szCs w:val="22"/>
          <w:lang w:val="en-US"/>
        </w:rPr>
        <w:t xml:space="preserve"> Antenna configuration of {1Tx, 2Rx (uncorrelated)} at 4GHz under EPA channel is utilized.</w:t>
      </w:r>
    </w:p>
    <w:p w14:paraId="01E3BA38" w14:textId="79AF8F28" w:rsidR="00255518" w:rsidRDefault="00255518" w:rsidP="00255518">
      <w:pPr>
        <w:keepNext/>
        <w:spacing w:before="120" w:after="120"/>
        <w:jc w:val="center"/>
        <w:rPr>
          <w:sz w:val="22"/>
          <w:szCs w:val="22"/>
        </w:rPr>
      </w:pPr>
      <w:r w:rsidRPr="00145991">
        <w:rPr>
          <w:sz w:val="22"/>
          <w:szCs w:val="22"/>
        </w:rPr>
        <w:t xml:space="preserve">Table </w:t>
      </w:r>
      <w:r w:rsidRPr="00145991">
        <w:rPr>
          <w:sz w:val="22"/>
          <w:szCs w:val="22"/>
        </w:rPr>
        <w:fldChar w:fldCharType="begin"/>
      </w:r>
      <w:r w:rsidRPr="00145991">
        <w:rPr>
          <w:sz w:val="22"/>
          <w:szCs w:val="22"/>
        </w:rPr>
        <w:instrText xml:space="preserve"> SEQ Table \* ARABIC </w:instrText>
      </w:r>
      <w:r w:rsidRPr="00145991">
        <w:rPr>
          <w:sz w:val="22"/>
          <w:szCs w:val="22"/>
        </w:rPr>
        <w:fldChar w:fldCharType="separate"/>
      </w:r>
      <w:r w:rsidR="00CB34CF" w:rsidRPr="00145991">
        <w:rPr>
          <w:noProof/>
          <w:sz w:val="22"/>
          <w:szCs w:val="22"/>
        </w:rPr>
        <w:t>1</w:t>
      </w:r>
      <w:r w:rsidRPr="00145991">
        <w:rPr>
          <w:sz w:val="22"/>
          <w:szCs w:val="22"/>
        </w:rPr>
        <w:fldChar w:fldCharType="end"/>
      </w:r>
      <w:r w:rsidRPr="00145991">
        <w:rPr>
          <w:sz w:val="22"/>
          <w:szCs w:val="22"/>
        </w:rPr>
        <w:t xml:space="preserve"> 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396"/>
        <w:gridCol w:w="3397"/>
        <w:gridCol w:w="3395"/>
      </w:tblGrid>
      <w:tr w:rsidR="00BE260D" w:rsidRPr="00A12F71" w14:paraId="38714F38" w14:textId="77777777" w:rsidTr="00530327">
        <w:tc>
          <w:tcPr>
            <w:tcW w:w="1667" w:type="pct"/>
            <w:shd w:val="clear" w:color="auto" w:fill="FBD4B4" w:themeFill="accent6" w:themeFillTint="66"/>
            <w:tcMar>
              <w:top w:w="15" w:type="dxa"/>
              <w:left w:w="108" w:type="dxa"/>
              <w:bottom w:w="0" w:type="dxa"/>
              <w:right w:w="108" w:type="dxa"/>
            </w:tcMar>
            <w:hideMark/>
          </w:tcPr>
          <w:p w14:paraId="3DCD8981" w14:textId="77777777" w:rsidR="00BE260D" w:rsidRPr="00A12F71" w:rsidRDefault="00BE260D" w:rsidP="00530327">
            <w:pPr>
              <w:widowControl w:val="0"/>
              <w:jc w:val="center"/>
              <w:rPr>
                <w:rFonts w:eastAsia="ＭＳ 明朝"/>
                <w:sz w:val="18"/>
                <w:szCs w:val="18"/>
              </w:rPr>
            </w:pPr>
            <w:r w:rsidRPr="00A12F71">
              <w:rPr>
                <w:rFonts w:eastAsia="ＭＳ 明朝"/>
                <w:bCs/>
                <w:sz w:val="18"/>
                <w:szCs w:val="18"/>
              </w:rPr>
              <w:t>Parameter</w:t>
            </w:r>
          </w:p>
        </w:tc>
        <w:tc>
          <w:tcPr>
            <w:tcW w:w="3333" w:type="pct"/>
            <w:gridSpan w:val="2"/>
            <w:shd w:val="clear" w:color="auto" w:fill="FBD4B4" w:themeFill="accent6" w:themeFillTint="66"/>
            <w:tcMar>
              <w:top w:w="15" w:type="dxa"/>
              <w:left w:w="108" w:type="dxa"/>
              <w:bottom w:w="0" w:type="dxa"/>
              <w:right w:w="108" w:type="dxa"/>
            </w:tcMar>
            <w:hideMark/>
          </w:tcPr>
          <w:p w14:paraId="1120F55B"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Value</w:t>
            </w:r>
          </w:p>
        </w:tc>
      </w:tr>
      <w:tr w:rsidR="00BE260D" w:rsidRPr="00A12F71" w14:paraId="7CF78296" w14:textId="77777777" w:rsidTr="00530327">
        <w:tc>
          <w:tcPr>
            <w:tcW w:w="1667" w:type="pct"/>
            <w:shd w:val="clear" w:color="auto" w:fill="FFFFFF" w:themeFill="background1"/>
            <w:tcMar>
              <w:top w:w="15" w:type="dxa"/>
              <w:left w:w="108" w:type="dxa"/>
              <w:bottom w:w="0" w:type="dxa"/>
              <w:right w:w="108" w:type="dxa"/>
            </w:tcMar>
            <w:hideMark/>
          </w:tcPr>
          <w:p w14:paraId="6DF8E2CB"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Carrier frequency</w:t>
            </w:r>
          </w:p>
        </w:tc>
        <w:tc>
          <w:tcPr>
            <w:tcW w:w="1667" w:type="pct"/>
            <w:shd w:val="clear" w:color="auto" w:fill="FFFFFF" w:themeFill="background1"/>
            <w:tcMar>
              <w:top w:w="15" w:type="dxa"/>
              <w:left w:w="108" w:type="dxa"/>
              <w:bottom w:w="0" w:type="dxa"/>
              <w:right w:w="108" w:type="dxa"/>
            </w:tcMar>
            <w:hideMark/>
          </w:tcPr>
          <w:p w14:paraId="00218295"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4GHz</w:t>
            </w:r>
          </w:p>
        </w:tc>
        <w:tc>
          <w:tcPr>
            <w:tcW w:w="1666" w:type="pct"/>
            <w:shd w:val="clear" w:color="auto" w:fill="FFFFFF" w:themeFill="background1"/>
            <w:tcMar>
              <w:top w:w="15" w:type="dxa"/>
              <w:left w:w="108" w:type="dxa"/>
              <w:bottom w:w="0" w:type="dxa"/>
              <w:right w:w="108" w:type="dxa"/>
            </w:tcMar>
            <w:hideMark/>
          </w:tcPr>
          <w:p w14:paraId="209B32C5"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28GHz</w:t>
            </w:r>
          </w:p>
        </w:tc>
      </w:tr>
      <w:tr w:rsidR="00BE260D" w:rsidRPr="00A12F71" w14:paraId="6C0A56D8" w14:textId="77777777" w:rsidTr="00530327">
        <w:tc>
          <w:tcPr>
            <w:tcW w:w="1667" w:type="pct"/>
            <w:shd w:val="clear" w:color="auto" w:fill="FFFFFF" w:themeFill="background1"/>
            <w:tcMar>
              <w:top w:w="15" w:type="dxa"/>
              <w:left w:w="108" w:type="dxa"/>
              <w:bottom w:w="0" w:type="dxa"/>
              <w:right w:w="108" w:type="dxa"/>
            </w:tcMar>
            <w:hideMark/>
          </w:tcPr>
          <w:p w14:paraId="3E59A69C"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Channel model</w:t>
            </w:r>
          </w:p>
        </w:tc>
        <w:tc>
          <w:tcPr>
            <w:tcW w:w="1667" w:type="pct"/>
            <w:shd w:val="clear" w:color="auto" w:fill="FFFFFF" w:themeFill="background1"/>
            <w:tcMar>
              <w:top w:w="15" w:type="dxa"/>
              <w:left w:w="108" w:type="dxa"/>
              <w:bottom w:w="0" w:type="dxa"/>
              <w:right w:w="108" w:type="dxa"/>
            </w:tcMar>
            <w:hideMark/>
          </w:tcPr>
          <w:p w14:paraId="10597ABA"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EPA</w:t>
            </w:r>
          </w:p>
        </w:tc>
        <w:tc>
          <w:tcPr>
            <w:tcW w:w="1666" w:type="pct"/>
            <w:shd w:val="clear" w:color="auto" w:fill="FFFFFF" w:themeFill="background1"/>
            <w:tcMar>
              <w:top w:w="15" w:type="dxa"/>
              <w:left w:w="108" w:type="dxa"/>
              <w:bottom w:w="0" w:type="dxa"/>
              <w:right w:w="108" w:type="dxa"/>
            </w:tcMar>
            <w:hideMark/>
          </w:tcPr>
          <w:p w14:paraId="53C5F30F"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CDL-B UMi street canyon</w:t>
            </w:r>
          </w:p>
        </w:tc>
      </w:tr>
      <w:tr w:rsidR="00BE260D" w:rsidRPr="00A12F71" w14:paraId="5CA0B09E" w14:textId="77777777" w:rsidTr="00530327">
        <w:tc>
          <w:tcPr>
            <w:tcW w:w="1667" w:type="pct"/>
            <w:shd w:val="clear" w:color="auto" w:fill="FFFFFF" w:themeFill="background1"/>
            <w:tcMar>
              <w:top w:w="15" w:type="dxa"/>
              <w:left w:w="108" w:type="dxa"/>
              <w:bottom w:w="0" w:type="dxa"/>
              <w:right w:w="108" w:type="dxa"/>
            </w:tcMar>
            <w:hideMark/>
          </w:tcPr>
          <w:p w14:paraId="63B298D9"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System bandwidth</w:t>
            </w:r>
          </w:p>
        </w:tc>
        <w:tc>
          <w:tcPr>
            <w:tcW w:w="1667" w:type="pct"/>
            <w:shd w:val="clear" w:color="auto" w:fill="FFFFFF" w:themeFill="background1"/>
            <w:tcMar>
              <w:top w:w="15" w:type="dxa"/>
              <w:left w:w="108" w:type="dxa"/>
              <w:bottom w:w="0" w:type="dxa"/>
              <w:right w:w="108" w:type="dxa"/>
            </w:tcMar>
            <w:hideMark/>
          </w:tcPr>
          <w:p w14:paraId="559EAAC0"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20MHz</w:t>
            </w:r>
          </w:p>
        </w:tc>
        <w:tc>
          <w:tcPr>
            <w:tcW w:w="1666" w:type="pct"/>
            <w:shd w:val="clear" w:color="auto" w:fill="FFFFFF" w:themeFill="background1"/>
            <w:tcMar>
              <w:top w:w="15" w:type="dxa"/>
              <w:left w:w="108" w:type="dxa"/>
              <w:bottom w:w="0" w:type="dxa"/>
              <w:right w:w="108" w:type="dxa"/>
            </w:tcMar>
            <w:hideMark/>
          </w:tcPr>
          <w:p w14:paraId="4309737F"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80MHz</w:t>
            </w:r>
          </w:p>
        </w:tc>
      </w:tr>
      <w:tr w:rsidR="00BE260D" w:rsidRPr="00A12F71" w14:paraId="4CF81849" w14:textId="77777777" w:rsidTr="00530327">
        <w:tc>
          <w:tcPr>
            <w:tcW w:w="1667" w:type="pct"/>
            <w:shd w:val="clear" w:color="auto" w:fill="FFFFFF" w:themeFill="background1"/>
            <w:tcMar>
              <w:top w:w="15" w:type="dxa"/>
              <w:left w:w="108" w:type="dxa"/>
              <w:bottom w:w="0" w:type="dxa"/>
              <w:right w:w="108" w:type="dxa"/>
            </w:tcMar>
            <w:hideMark/>
          </w:tcPr>
          <w:p w14:paraId="1BA4834E"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Subcarrier spacing</w:t>
            </w:r>
          </w:p>
        </w:tc>
        <w:tc>
          <w:tcPr>
            <w:tcW w:w="1667" w:type="pct"/>
            <w:shd w:val="clear" w:color="auto" w:fill="FFFFFF" w:themeFill="background1"/>
            <w:tcMar>
              <w:top w:w="15" w:type="dxa"/>
              <w:left w:w="108" w:type="dxa"/>
              <w:bottom w:w="0" w:type="dxa"/>
              <w:right w:w="108" w:type="dxa"/>
            </w:tcMar>
            <w:hideMark/>
          </w:tcPr>
          <w:p w14:paraId="77C9CD29" w14:textId="141090D5" w:rsidR="00BE260D" w:rsidRPr="00A12F71" w:rsidRDefault="00BE260D" w:rsidP="00342196">
            <w:pPr>
              <w:widowControl w:val="0"/>
              <w:jc w:val="center"/>
              <w:rPr>
                <w:rFonts w:eastAsia="ＭＳ 明朝"/>
                <w:sz w:val="18"/>
                <w:szCs w:val="18"/>
                <w:lang w:val="en-US"/>
              </w:rPr>
            </w:pPr>
            <w:r w:rsidRPr="00A12F71">
              <w:rPr>
                <w:rFonts w:eastAsia="ＭＳ 明朝"/>
                <w:sz w:val="18"/>
                <w:szCs w:val="18"/>
                <w:lang w:val="en-US"/>
              </w:rPr>
              <w:t>15kHz</w:t>
            </w:r>
          </w:p>
        </w:tc>
        <w:tc>
          <w:tcPr>
            <w:tcW w:w="1666" w:type="pct"/>
            <w:shd w:val="clear" w:color="auto" w:fill="FFFFFF" w:themeFill="background1"/>
            <w:tcMar>
              <w:top w:w="15" w:type="dxa"/>
              <w:left w:w="108" w:type="dxa"/>
              <w:bottom w:w="0" w:type="dxa"/>
              <w:right w:w="108" w:type="dxa"/>
            </w:tcMar>
            <w:hideMark/>
          </w:tcPr>
          <w:p w14:paraId="46DAA4FB" w14:textId="1C65701C" w:rsidR="00BE260D" w:rsidRPr="00A12F71" w:rsidRDefault="00BE260D">
            <w:pPr>
              <w:widowControl w:val="0"/>
              <w:jc w:val="center"/>
              <w:rPr>
                <w:rFonts w:eastAsia="ＭＳ 明朝"/>
                <w:sz w:val="18"/>
                <w:szCs w:val="18"/>
                <w:lang w:val="en-US"/>
              </w:rPr>
            </w:pPr>
            <w:r w:rsidRPr="00A12F71">
              <w:rPr>
                <w:rFonts w:eastAsia="ＭＳ 明朝"/>
                <w:sz w:val="18"/>
                <w:szCs w:val="18"/>
                <w:lang w:val="en-US"/>
              </w:rPr>
              <w:t>60kHz</w:t>
            </w:r>
          </w:p>
        </w:tc>
      </w:tr>
      <w:tr w:rsidR="00BE260D" w:rsidRPr="00A12F71" w14:paraId="4C39A0FC" w14:textId="77777777" w:rsidTr="00530327">
        <w:tc>
          <w:tcPr>
            <w:tcW w:w="1667" w:type="pct"/>
            <w:shd w:val="clear" w:color="auto" w:fill="FFFFFF" w:themeFill="background1"/>
            <w:tcMar>
              <w:top w:w="15" w:type="dxa"/>
              <w:left w:w="108" w:type="dxa"/>
              <w:bottom w:w="0" w:type="dxa"/>
              <w:right w:w="108" w:type="dxa"/>
            </w:tcMar>
            <w:hideMark/>
          </w:tcPr>
          <w:p w14:paraId="64C87FF5"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Antenna configuration</w:t>
            </w:r>
          </w:p>
        </w:tc>
        <w:tc>
          <w:tcPr>
            <w:tcW w:w="1667" w:type="pct"/>
            <w:shd w:val="clear" w:color="auto" w:fill="FFFFFF" w:themeFill="background1"/>
            <w:tcMar>
              <w:top w:w="15" w:type="dxa"/>
              <w:left w:w="108" w:type="dxa"/>
              <w:bottom w:w="0" w:type="dxa"/>
              <w:right w:w="108" w:type="dxa"/>
            </w:tcMar>
            <w:hideMark/>
          </w:tcPr>
          <w:p w14:paraId="7AE1D93B" w14:textId="52985F6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1x2</w:t>
            </w:r>
          </w:p>
        </w:tc>
        <w:tc>
          <w:tcPr>
            <w:tcW w:w="1666" w:type="pct"/>
            <w:shd w:val="clear" w:color="auto" w:fill="FFFFFF" w:themeFill="background1"/>
            <w:tcMar>
              <w:top w:w="15" w:type="dxa"/>
              <w:left w:w="108" w:type="dxa"/>
              <w:bottom w:w="0" w:type="dxa"/>
              <w:right w:w="108" w:type="dxa"/>
            </w:tcMar>
            <w:hideMark/>
          </w:tcPr>
          <w:p w14:paraId="4557969B"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2x32</w:t>
            </w:r>
          </w:p>
        </w:tc>
      </w:tr>
      <w:tr w:rsidR="00BE260D" w:rsidRPr="00A12F71" w14:paraId="17D2CE7E" w14:textId="77777777" w:rsidTr="00530327">
        <w:tc>
          <w:tcPr>
            <w:tcW w:w="1667" w:type="pct"/>
            <w:shd w:val="clear" w:color="auto" w:fill="FFFFFF" w:themeFill="background1"/>
            <w:tcMar>
              <w:top w:w="15" w:type="dxa"/>
              <w:left w:w="108" w:type="dxa"/>
              <w:bottom w:w="0" w:type="dxa"/>
              <w:right w:w="108" w:type="dxa"/>
            </w:tcMar>
            <w:hideMark/>
          </w:tcPr>
          <w:p w14:paraId="59E1B3DE"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CP overhead</w:t>
            </w:r>
          </w:p>
        </w:tc>
        <w:tc>
          <w:tcPr>
            <w:tcW w:w="3333" w:type="pct"/>
            <w:gridSpan w:val="2"/>
            <w:shd w:val="clear" w:color="auto" w:fill="FFFFFF" w:themeFill="background1"/>
            <w:tcMar>
              <w:top w:w="15" w:type="dxa"/>
              <w:left w:w="108" w:type="dxa"/>
              <w:bottom w:w="0" w:type="dxa"/>
              <w:right w:w="108" w:type="dxa"/>
            </w:tcMar>
            <w:hideMark/>
          </w:tcPr>
          <w:p w14:paraId="42BE4110"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6.6%</w:t>
            </w:r>
          </w:p>
        </w:tc>
      </w:tr>
      <w:tr w:rsidR="00BE260D" w:rsidRPr="00A12F71" w14:paraId="4BFBCC8A" w14:textId="77777777" w:rsidTr="00530327">
        <w:tc>
          <w:tcPr>
            <w:tcW w:w="1667" w:type="pct"/>
            <w:shd w:val="clear" w:color="auto" w:fill="FFFFFF" w:themeFill="background1"/>
            <w:tcMar>
              <w:top w:w="15" w:type="dxa"/>
              <w:left w:w="108" w:type="dxa"/>
              <w:bottom w:w="0" w:type="dxa"/>
              <w:right w:w="108" w:type="dxa"/>
            </w:tcMar>
            <w:hideMark/>
          </w:tcPr>
          <w:p w14:paraId="0D487CC9"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UE speed</w:t>
            </w:r>
          </w:p>
        </w:tc>
        <w:tc>
          <w:tcPr>
            <w:tcW w:w="3333" w:type="pct"/>
            <w:gridSpan w:val="2"/>
            <w:shd w:val="clear" w:color="auto" w:fill="FFFFFF" w:themeFill="background1"/>
            <w:tcMar>
              <w:top w:w="15" w:type="dxa"/>
              <w:left w:w="108" w:type="dxa"/>
              <w:bottom w:w="0" w:type="dxa"/>
              <w:right w:w="108" w:type="dxa"/>
            </w:tcMar>
            <w:hideMark/>
          </w:tcPr>
          <w:p w14:paraId="30E7E9A9"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3km/h</w:t>
            </w:r>
          </w:p>
        </w:tc>
      </w:tr>
      <w:tr w:rsidR="00BE260D" w:rsidRPr="00A12F71" w14:paraId="2B23675D" w14:textId="77777777" w:rsidTr="00530327">
        <w:tc>
          <w:tcPr>
            <w:tcW w:w="1667" w:type="pct"/>
            <w:shd w:val="clear" w:color="auto" w:fill="FFFFFF" w:themeFill="background1"/>
            <w:tcMar>
              <w:top w:w="15" w:type="dxa"/>
              <w:left w:w="108" w:type="dxa"/>
              <w:bottom w:w="0" w:type="dxa"/>
              <w:right w:w="108" w:type="dxa"/>
            </w:tcMar>
            <w:hideMark/>
          </w:tcPr>
          <w:p w14:paraId="15E2A34D"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UCI bits</w:t>
            </w:r>
          </w:p>
        </w:tc>
        <w:tc>
          <w:tcPr>
            <w:tcW w:w="3333" w:type="pct"/>
            <w:gridSpan w:val="2"/>
            <w:shd w:val="clear" w:color="auto" w:fill="FFFFFF" w:themeFill="background1"/>
            <w:tcMar>
              <w:top w:w="15" w:type="dxa"/>
              <w:left w:w="108" w:type="dxa"/>
              <w:bottom w:w="0" w:type="dxa"/>
              <w:right w:w="108" w:type="dxa"/>
            </w:tcMar>
            <w:hideMark/>
          </w:tcPr>
          <w:p w14:paraId="329F7A4B" w14:textId="36210DD3" w:rsidR="00BE260D" w:rsidRPr="00A12F71" w:rsidRDefault="00BE260D" w:rsidP="00342196">
            <w:pPr>
              <w:widowControl w:val="0"/>
              <w:jc w:val="center"/>
              <w:rPr>
                <w:rFonts w:eastAsia="ＭＳ 明朝"/>
                <w:sz w:val="18"/>
                <w:szCs w:val="18"/>
                <w:lang w:val="en-US"/>
              </w:rPr>
            </w:pPr>
            <w:r w:rsidRPr="00A12F71">
              <w:rPr>
                <w:rFonts w:eastAsia="ＭＳ 明朝"/>
                <w:sz w:val="18"/>
                <w:szCs w:val="18"/>
                <w:lang w:val="en-US"/>
              </w:rPr>
              <w:t>2bit</w:t>
            </w:r>
          </w:p>
        </w:tc>
      </w:tr>
      <w:tr w:rsidR="00BE260D" w:rsidRPr="00A12F71" w14:paraId="23DD0CFB" w14:textId="77777777" w:rsidTr="00530327">
        <w:tc>
          <w:tcPr>
            <w:tcW w:w="1667" w:type="pct"/>
            <w:shd w:val="clear" w:color="auto" w:fill="FFFFFF" w:themeFill="background1"/>
            <w:tcMar>
              <w:top w:w="15" w:type="dxa"/>
              <w:left w:w="108" w:type="dxa"/>
              <w:bottom w:w="0" w:type="dxa"/>
              <w:right w:w="108" w:type="dxa"/>
            </w:tcMar>
            <w:hideMark/>
          </w:tcPr>
          <w:p w14:paraId="50146386"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Receiver</w:t>
            </w:r>
          </w:p>
        </w:tc>
        <w:tc>
          <w:tcPr>
            <w:tcW w:w="3333" w:type="pct"/>
            <w:gridSpan w:val="2"/>
            <w:shd w:val="clear" w:color="auto" w:fill="FFFFFF" w:themeFill="background1"/>
            <w:tcMar>
              <w:top w:w="15" w:type="dxa"/>
              <w:left w:w="108" w:type="dxa"/>
              <w:bottom w:w="0" w:type="dxa"/>
              <w:right w:w="108" w:type="dxa"/>
            </w:tcMar>
            <w:hideMark/>
          </w:tcPr>
          <w:p w14:paraId="393AE7D8" w14:textId="21700CAF" w:rsidR="00BE260D" w:rsidRPr="00A12F71" w:rsidRDefault="00BE260D" w:rsidP="00342196">
            <w:pPr>
              <w:widowControl w:val="0"/>
              <w:jc w:val="center"/>
              <w:rPr>
                <w:rFonts w:eastAsia="ＭＳ 明朝"/>
                <w:sz w:val="18"/>
                <w:szCs w:val="18"/>
                <w:lang w:val="en-US"/>
              </w:rPr>
            </w:pPr>
            <w:r w:rsidRPr="00A12F71">
              <w:rPr>
                <w:rFonts w:eastAsia="ＭＳ 明朝"/>
                <w:sz w:val="18"/>
                <w:szCs w:val="18"/>
                <w:lang w:val="en-US"/>
              </w:rPr>
              <w:t>MLD</w:t>
            </w:r>
          </w:p>
        </w:tc>
      </w:tr>
      <w:tr w:rsidR="00BE260D" w:rsidRPr="00A12F71" w14:paraId="445C47CB" w14:textId="77777777" w:rsidTr="00530327">
        <w:tc>
          <w:tcPr>
            <w:tcW w:w="1667" w:type="pct"/>
            <w:shd w:val="clear" w:color="auto" w:fill="FFFFFF" w:themeFill="background1"/>
            <w:tcMar>
              <w:top w:w="15" w:type="dxa"/>
              <w:left w:w="108" w:type="dxa"/>
              <w:bottom w:w="0" w:type="dxa"/>
              <w:right w:w="108" w:type="dxa"/>
            </w:tcMar>
            <w:hideMark/>
          </w:tcPr>
          <w:p w14:paraId="7247C5E8"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Encoding</w:t>
            </w:r>
          </w:p>
        </w:tc>
        <w:tc>
          <w:tcPr>
            <w:tcW w:w="3333" w:type="pct"/>
            <w:gridSpan w:val="2"/>
            <w:shd w:val="clear" w:color="auto" w:fill="FFFFFF" w:themeFill="background1"/>
            <w:tcMar>
              <w:top w:w="15" w:type="dxa"/>
              <w:left w:w="108" w:type="dxa"/>
              <w:bottom w:w="0" w:type="dxa"/>
              <w:right w:w="108" w:type="dxa"/>
            </w:tcMar>
            <w:hideMark/>
          </w:tcPr>
          <w:p w14:paraId="4680557C" w14:textId="693BF36F" w:rsidR="00BE260D" w:rsidRPr="00A12F71" w:rsidRDefault="00BE260D" w:rsidP="00342196">
            <w:pPr>
              <w:widowControl w:val="0"/>
              <w:jc w:val="center"/>
              <w:rPr>
                <w:rFonts w:eastAsia="ＭＳ 明朝"/>
                <w:sz w:val="18"/>
                <w:szCs w:val="18"/>
                <w:lang w:val="en-US"/>
              </w:rPr>
            </w:pPr>
            <w:r w:rsidRPr="00A12F71">
              <w:rPr>
                <w:rFonts w:eastAsia="ＭＳ 明朝"/>
                <w:sz w:val="18"/>
                <w:szCs w:val="18"/>
                <w:lang w:val="en-US"/>
              </w:rPr>
              <w:t>Repetition code</w:t>
            </w:r>
          </w:p>
        </w:tc>
      </w:tr>
      <w:tr w:rsidR="00BE260D" w:rsidRPr="00A12F71" w14:paraId="624B4D22" w14:textId="77777777" w:rsidTr="002D3D06">
        <w:tc>
          <w:tcPr>
            <w:tcW w:w="1667" w:type="pct"/>
            <w:shd w:val="clear" w:color="auto" w:fill="FFFFFF" w:themeFill="background1"/>
            <w:tcMar>
              <w:top w:w="15" w:type="dxa"/>
              <w:left w:w="108" w:type="dxa"/>
              <w:bottom w:w="0" w:type="dxa"/>
              <w:right w:w="108" w:type="dxa"/>
            </w:tcMar>
          </w:tcPr>
          <w:p w14:paraId="233B171B" w14:textId="00DFFB52" w:rsidR="00BE260D" w:rsidRPr="00A12F71" w:rsidRDefault="00BE260D" w:rsidP="00530327">
            <w:pPr>
              <w:widowControl w:val="0"/>
              <w:jc w:val="center"/>
              <w:rPr>
                <w:rFonts w:eastAsia="ＭＳ 明朝"/>
                <w:sz w:val="18"/>
                <w:szCs w:val="18"/>
                <w:lang w:val="en-US"/>
              </w:rPr>
            </w:pPr>
            <w:r>
              <w:rPr>
                <w:rFonts w:eastAsia="ＭＳ 明朝" w:hint="eastAsia"/>
                <w:sz w:val="18"/>
                <w:szCs w:val="18"/>
                <w:lang w:val="en-US"/>
              </w:rPr>
              <w:t>Target BER</w:t>
            </w:r>
          </w:p>
        </w:tc>
        <w:tc>
          <w:tcPr>
            <w:tcW w:w="3333" w:type="pct"/>
            <w:gridSpan w:val="2"/>
            <w:shd w:val="clear" w:color="auto" w:fill="FFFFFF" w:themeFill="background1"/>
            <w:tcMar>
              <w:top w:w="15" w:type="dxa"/>
              <w:left w:w="108" w:type="dxa"/>
              <w:bottom w:w="0" w:type="dxa"/>
              <w:right w:w="108" w:type="dxa"/>
            </w:tcMar>
          </w:tcPr>
          <w:p w14:paraId="2CF230EA" w14:textId="2BB92F6A" w:rsidR="00BE260D" w:rsidRPr="00A12F71" w:rsidRDefault="00BE260D" w:rsidP="00530327">
            <w:pPr>
              <w:widowControl w:val="0"/>
              <w:jc w:val="center"/>
              <w:rPr>
                <w:rFonts w:eastAsia="ＭＳ 明朝"/>
                <w:sz w:val="18"/>
                <w:szCs w:val="18"/>
                <w:lang w:val="en-US"/>
              </w:rPr>
            </w:pPr>
            <w:r>
              <w:rPr>
                <w:rFonts w:eastAsia="ＭＳ 明朝" w:hint="eastAsia"/>
                <w:sz w:val="18"/>
                <w:szCs w:val="18"/>
                <w:lang w:val="en-US"/>
              </w:rPr>
              <w:t>0.1%</w:t>
            </w:r>
          </w:p>
        </w:tc>
      </w:tr>
      <w:tr w:rsidR="00BE260D" w:rsidRPr="00A12F71" w14:paraId="51ED34BB" w14:textId="77777777" w:rsidTr="00530327">
        <w:tc>
          <w:tcPr>
            <w:tcW w:w="1667" w:type="pct"/>
            <w:shd w:val="clear" w:color="auto" w:fill="FFFFFF" w:themeFill="background1"/>
            <w:tcMar>
              <w:top w:w="15" w:type="dxa"/>
              <w:left w:w="108" w:type="dxa"/>
              <w:bottom w:w="0" w:type="dxa"/>
              <w:right w:w="108" w:type="dxa"/>
            </w:tcMar>
            <w:hideMark/>
          </w:tcPr>
          <w:p w14:paraId="7DDB002B"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Number of subcarriers per PRB</w:t>
            </w:r>
          </w:p>
        </w:tc>
        <w:tc>
          <w:tcPr>
            <w:tcW w:w="3333" w:type="pct"/>
            <w:gridSpan w:val="2"/>
            <w:shd w:val="clear" w:color="auto" w:fill="FFFFFF" w:themeFill="background1"/>
            <w:tcMar>
              <w:top w:w="15" w:type="dxa"/>
              <w:left w:w="108" w:type="dxa"/>
              <w:bottom w:w="0" w:type="dxa"/>
              <w:right w:w="108" w:type="dxa"/>
            </w:tcMar>
            <w:hideMark/>
          </w:tcPr>
          <w:p w14:paraId="55A26443"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12</w:t>
            </w:r>
          </w:p>
        </w:tc>
      </w:tr>
      <w:tr w:rsidR="00BE260D" w:rsidRPr="00A12F71" w14:paraId="21E6DB2C" w14:textId="77777777" w:rsidTr="00530327">
        <w:tc>
          <w:tcPr>
            <w:tcW w:w="1667" w:type="pct"/>
            <w:shd w:val="clear" w:color="auto" w:fill="FFFFFF" w:themeFill="background1"/>
            <w:tcMar>
              <w:top w:w="15" w:type="dxa"/>
              <w:left w:w="108" w:type="dxa"/>
              <w:bottom w:w="0" w:type="dxa"/>
              <w:right w:w="108" w:type="dxa"/>
            </w:tcMar>
            <w:hideMark/>
          </w:tcPr>
          <w:p w14:paraId="140CD456"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Waveform</w:t>
            </w:r>
          </w:p>
        </w:tc>
        <w:tc>
          <w:tcPr>
            <w:tcW w:w="3333" w:type="pct"/>
            <w:gridSpan w:val="2"/>
            <w:shd w:val="clear" w:color="auto" w:fill="FFFFFF" w:themeFill="background1"/>
            <w:tcMar>
              <w:top w:w="15" w:type="dxa"/>
              <w:left w:w="108" w:type="dxa"/>
              <w:bottom w:w="0" w:type="dxa"/>
              <w:right w:w="108" w:type="dxa"/>
            </w:tcMar>
            <w:hideMark/>
          </w:tcPr>
          <w:p w14:paraId="4B3A9805"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CP-OFDM</w:t>
            </w:r>
          </w:p>
        </w:tc>
      </w:tr>
      <w:tr w:rsidR="00BE260D" w:rsidRPr="00A12F71" w14:paraId="23CE5DA3" w14:textId="77777777" w:rsidTr="00530327">
        <w:tc>
          <w:tcPr>
            <w:tcW w:w="1667" w:type="pct"/>
            <w:shd w:val="clear" w:color="auto" w:fill="FFFFFF" w:themeFill="background1"/>
            <w:tcMar>
              <w:top w:w="15" w:type="dxa"/>
              <w:left w:w="108" w:type="dxa"/>
              <w:bottom w:w="0" w:type="dxa"/>
              <w:right w:w="108" w:type="dxa"/>
            </w:tcMar>
            <w:hideMark/>
          </w:tcPr>
          <w:p w14:paraId="3072FB48" w14:textId="77777777" w:rsidR="00BE260D" w:rsidRPr="00A12F71" w:rsidRDefault="00BE260D" w:rsidP="00530327">
            <w:pPr>
              <w:widowControl w:val="0"/>
              <w:jc w:val="center"/>
              <w:rPr>
                <w:rFonts w:eastAsia="ＭＳ 明朝"/>
                <w:sz w:val="18"/>
                <w:szCs w:val="18"/>
                <w:lang w:val="en-US"/>
              </w:rPr>
            </w:pPr>
            <w:r w:rsidRPr="00A12F71">
              <w:rPr>
                <w:rFonts w:eastAsia="ＭＳ 明朝"/>
                <w:bCs/>
                <w:sz w:val="18"/>
                <w:szCs w:val="18"/>
                <w:lang w:val="en-US"/>
              </w:rPr>
              <w:t>Phase-noise</w:t>
            </w:r>
          </w:p>
        </w:tc>
        <w:tc>
          <w:tcPr>
            <w:tcW w:w="3333" w:type="pct"/>
            <w:gridSpan w:val="2"/>
            <w:shd w:val="clear" w:color="auto" w:fill="FFFFFF" w:themeFill="background1"/>
            <w:tcMar>
              <w:top w:w="15" w:type="dxa"/>
              <w:left w:w="108" w:type="dxa"/>
              <w:bottom w:w="0" w:type="dxa"/>
              <w:right w:w="108" w:type="dxa"/>
            </w:tcMar>
            <w:hideMark/>
          </w:tcPr>
          <w:p w14:paraId="461EB9E5" w14:textId="77777777" w:rsidR="00BE260D" w:rsidRPr="00A12F71" w:rsidRDefault="00BE260D" w:rsidP="00530327">
            <w:pPr>
              <w:widowControl w:val="0"/>
              <w:jc w:val="center"/>
              <w:rPr>
                <w:rFonts w:eastAsia="ＭＳ 明朝"/>
                <w:sz w:val="18"/>
                <w:szCs w:val="18"/>
                <w:lang w:val="en-US"/>
              </w:rPr>
            </w:pPr>
            <w:r w:rsidRPr="00A12F71">
              <w:rPr>
                <w:rFonts w:eastAsia="ＭＳ 明朝"/>
                <w:sz w:val="18"/>
                <w:szCs w:val="18"/>
                <w:lang w:val="en-US"/>
              </w:rPr>
              <w:t>Not modelled</w:t>
            </w:r>
          </w:p>
        </w:tc>
      </w:tr>
    </w:tbl>
    <w:p w14:paraId="415F1562" w14:textId="77777777" w:rsidR="00BE260D" w:rsidRDefault="00BE260D" w:rsidP="00255518">
      <w:pPr>
        <w:keepNext/>
        <w:spacing w:before="120" w:after="120"/>
        <w:jc w:val="center"/>
        <w:rPr>
          <w:sz w:val="22"/>
          <w:szCs w:val="22"/>
        </w:rPr>
      </w:pPr>
    </w:p>
    <w:p w14:paraId="25499353" w14:textId="42AD625C" w:rsidR="00255518" w:rsidRPr="00145991" w:rsidRDefault="004B3EF0" w:rsidP="00C53979">
      <w:pPr>
        <w:spacing w:beforeLines="50" w:before="120" w:afterLines="50" w:after="120"/>
        <w:jc w:val="both"/>
        <w:rPr>
          <w:rFonts w:eastAsia="ＭＳ 明朝"/>
          <w:sz w:val="22"/>
          <w:lang w:val="en-US"/>
        </w:rPr>
      </w:pPr>
      <w:r w:rsidRPr="00145991">
        <w:rPr>
          <w:rFonts w:eastAsia="ＭＳ 明朝"/>
          <w:sz w:val="22"/>
          <w:lang w:val="en-US"/>
        </w:rPr>
        <w:t xml:space="preserve">According to Figure </w:t>
      </w:r>
      <w:r w:rsidR="00E94C3A">
        <w:rPr>
          <w:rFonts w:eastAsia="ＭＳ 明朝" w:hint="eastAsia"/>
          <w:sz w:val="22"/>
          <w:lang w:val="en-US"/>
        </w:rPr>
        <w:t>9</w:t>
      </w:r>
      <w:r w:rsidRPr="00145991">
        <w:rPr>
          <w:rFonts w:eastAsia="ＭＳ 明朝"/>
          <w:sz w:val="22"/>
          <w:lang w:val="en-US"/>
        </w:rPr>
        <w:t>, it is observed that the performance gets better along with the increase of the number of OFDM symbols used for PUCCH.</w:t>
      </w:r>
      <w:r w:rsidR="00E234AA" w:rsidRPr="00145991">
        <w:rPr>
          <w:rFonts w:eastAsia="ＭＳ 明朝"/>
          <w:sz w:val="22"/>
          <w:lang w:val="en-US"/>
        </w:rPr>
        <w:t xml:space="preserve"> Apparently</w:t>
      </w:r>
      <w:r w:rsidR="00B40A33" w:rsidRPr="00145991">
        <w:rPr>
          <w:rFonts w:eastAsia="ＭＳ 明朝"/>
          <w:sz w:val="22"/>
          <w:lang w:val="en-US"/>
        </w:rPr>
        <w:t>,</w:t>
      </w:r>
      <w:r w:rsidR="00E234AA" w:rsidRPr="00145991">
        <w:rPr>
          <w:rFonts w:eastAsia="ＭＳ 明朝"/>
          <w:sz w:val="22"/>
          <w:lang w:val="en-US"/>
        </w:rPr>
        <w:t xml:space="preserve"> this is due to the fact the redundancy level of PUCCH increases with the number of available OFDM symbols for the UCI bits. Besides, comparing to LTE PUCCH format 1b, the PUCCH under the structure with 14 OFDM symbols has quite similar performance. Obviously</w:t>
      </w:r>
      <w:r w:rsidR="00B40A33" w:rsidRPr="00145991">
        <w:rPr>
          <w:rFonts w:eastAsia="ＭＳ 明朝"/>
          <w:sz w:val="22"/>
          <w:lang w:val="en-US"/>
        </w:rPr>
        <w:t>,</w:t>
      </w:r>
      <w:r w:rsidR="00E234AA" w:rsidRPr="00145991">
        <w:rPr>
          <w:rFonts w:eastAsia="ＭＳ 明朝"/>
          <w:sz w:val="22"/>
          <w:lang w:val="en-US"/>
        </w:rPr>
        <w:t xml:space="preserve"> this is because they have similar </w:t>
      </w:r>
      <w:r w:rsidR="001439EE">
        <w:rPr>
          <w:rFonts w:eastAsia="ＭＳ 明朝"/>
          <w:sz w:val="22"/>
          <w:lang w:val="en-US"/>
        </w:rPr>
        <w:t>RS</w:t>
      </w:r>
      <w:r w:rsidR="00E234AA" w:rsidRPr="00145991">
        <w:rPr>
          <w:rFonts w:eastAsia="ＭＳ 明朝"/>
          <w:sz w:val="22"/>
          <w:lang w:val="en-US"/>
        </w:rPr>
        <w:t xml:space="preserve"> </w:t>
      </w:r>
      <w:r w:rsidR="001439EE">
        <w:rPr>
          <w:rFonts w:hint="eastAsia"/>
          <w:sz w:val="22"/>
          <w:szCs w:val="22"/>
          <w:lang w:val="en-US"/>
        </w:rPr>
        <w:t>overhead</w:t>
      </w:r>
      <w:r w:rsidR="00E234AA" w:rsidRPr="00145991">
        <w:rPr>
          <w:rFonts w:eastAsia="ＭＳ 明朝"/>
          <w:sz w:val="22"/>
          <w:lang w:val="en-US"/>
        </w:rPr>
        <w:t xml:space="preserve"> (around 1/2) and available resource for UCI bits.</w:t>
      </w:r>
    </w:p>
    <w:p w14:paraId="12A59EA3" w14:textId="46C46D5D" w:rsidR="00255518" w:rsidRPr="00145991" w:rsidRDefault="006E377F" w:rsidP="00255518">
      <w:pPr>
        <w:keepNext/>
        <w:spacing w:afterLines="50" w:after="120"/>
        <w:jc w:val="center"/>
      </w:pPr>
      <w:r w:rsidRPr="00145991">
        <w:rPr>
          <w:noProof/>
          <w:lang w:val="en-US"/>
        </w:rPr>
        <w:drawing>
          <wp:inline distT="0" distB="0" distL="0" distR="0" wp14:anchorId="1A4892D2" wp14:editId="5A76B7DA">
            <wp:extent cx="3599727" cy="2219249"/>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8053" cy="2224382"/>
                    </a:xfrm>
                    <a:prstGeom prst="rect">
                      <a:avLst/>
                    </a:prstGeom>
                    <a:noFill/>
                  </pic:spPr>
                </pic:pic>
              </a:graphicData>
            </a:graphic>
          </wp:inline>
        </w:drawing>
      </w:r>
    </w:p>
    <w:p w14:paraId="76C391A1" w14:textId="61CE00DF" w:rsidR="00255518" w:rsidRPr="00145991" w:rsidRDefault="00255518" w:rsidP="00255518">
      <w:pPr>
        <w:spacing w:before="120" w:after="120"/>
        <w:jc w:val="center"/>
        <w:rPr>
          <w:rFonts w:eastAsia="ＭＳ 明朝"/>
          <w:sz w:val="22"/>
          <w:szCs w:val="22"/>
          <w:lang w:val="en-US"/>
        </w:rPr>
      </w:pPr>
      <w:r w:rsidRPr="00145991">
        <w:rPr>
          <w:sz w:val="22"/>
          <w:szCs w:val="22"/>
        </w:rPr>
        <w:t xml:space="preserve">Figure </w:t>
      </w:r>
      <w:r w:rsidR="00AC5FA1">
        <w:rPr>
          <w:rFonts w:hint="eastAsia"/>
          <w:sz w:val="22"/>
          <w:szCs w:val="22"/>
        </w:rPr>
        <w:t>9</w:t>
      </w:r>
      <w:r w:rsidR="00AC5FA1" w:rsidRPr="00145991">
        <w:rPr>
          <w:sz w:val="22"/>
          <w:szCs w:val="22"/>
        </w:rPr>
        <w:t xml:space="preserve"> </w:t>
      </w:r>
      <w:r w:rsidR="00013CC4" w:rsidRPr="00145991">
        <w:rPr>
          <w:sz w:val="22"/>
          <w:szCs w:val="22"/>
        </w:rPr>
        <w:tab/>
      </w:r>
      <w:r w:rsidR="00EE39EE" w:rsidRPr="00145991">
        <w:rPr>
          <w:sz w:val="22"/>
          <w:szCs w:val="22"/>
        </w:rPr>
        <w:t xml:space="preserve">BER performance of PUCCH in </w:t>
      </w:r>
      <w:r w:rsidR="00150562">
        <w:rPr>
          <w:sz w:val="22"/>
          <w:szCs w:val="22"/>
        </w:rPr>
        <w:t>long-duration</w:t>
      </w:r>
      <w:r w:rsidR="00530327">
        <w:rPr>
          <w:rFonts w:hint="eastAsia"/>
          <w:sz w:val="22"/>
          <w:szCs w:val="22"/>
        </w:rPr>
        <w:t xml:space="preserve"> </w:t>
      </w:r>
      <w:r w:rsidR="00530327" w:rsidRPr="00145991">
        <w:rPr>
          <w:sz w:val="22"/>
          <w:szCs w:val="22"/>
        </w:rPr>
        <w:t>(for 1x2, 4GHz carrier frequency with SCS = 15kHz and EPA)</w:t>
      </w:r>
    </w:p>
    <w:p w14:paraId="47B6B317" w14:textId="7944147F" w:rsidR="00255518" w:rsidRPr="00145991" w:rsidRDefault="00255518" w:rsidP="00255518">
      <w:pPr>
        <w:spacing w:afterLines="50" w:after="120"/>
        <w:jc w:val="both"/>
        <w:rPr>
          <w:rFonts w:eastAsia="ＭＳ 明朝"/>
          <w:b/>
          <w:sz w:val="22"/>
          <w:u w:val="single"/>
          <w:lang w:val="en-US"/>
        </w:rPr>
      </w:pPr>
      <w:r w:rsidRPr="00145991">
        <w:rPr>
          <w:rFonts w:eastAsia="ＭＳ 明朝"/>
          <w:b/>
          <w:sz w:val="22"/>
          <w:u w:val="single"/>
          <w:lang w:val="en-US"/>
        </w:rPr>
        <w:lastRenderedPageBreak/>
        <w:t>Observation 1:</w:t>
      </w:r>
    </w:p>
    <w:p w14:paraId="43D357E1" w14:textId="26C7F25D" w:rsidR="000C1F59" w:rsidRDefault="000C1F59" w:rsidP="00C53979">
      <w:pPr>
        <w:pStyle w:val="afc"/>
        <w:numPr>
          <w:ilvl w:val="0"/>
          <w:numId w:val="34"/>
        </w:numPr>
        <w:spacing w:afterLines="50" w:after="120"/>
        <w:ind w:leftChars="0"/>
        <w:jc w:val="both"/>
        <w:rPr>
          <w:rFonts w:eastAsia="ＭＳ 明朝"/>
          <w:i/>
          <w:sz w:val="22"/>
          <w:lang w:val="en-US"/>
        </w:rPr>
      </w:pPr>
      <w:r w:rsidRPr="00145991">
        <w:rPr>
          <w:rFonts w:eastAsia="ＭＳ 明朝"/>
          <w:i/>
          <w:sz w:val="22"/>
          <w:lang w:val="en-US"/>
        </w:rPr>
        <w:t>PUCCH in long</w:t>
      </w:r>
      <w:r w:rsidR="00790738">
        <w:rPr>
          <w:rFonts w:eastAsia="ＭＳ 明朝"/>
          <w:i/>
          <w:sz w:val="22"/>
          <w:lang w:val="en-US"/>
        </w:rPr>
        <w:t>-</w:t>
      </w:r>
      <w:r w:rsidR="00B40A33" w:rsidRPr="00145991">
        <w:rPr>
          <w:rFonts w:eastAsia="ＭＳ 明朝"/>
          <w:i/>
          <w:sz w:val="22"/>
          <w:lang w:val="en-US"/>
        </w:rPr>
        <w:t xml:space="preserve">duration </w:t>
      </w:r>
      <w:r w:rsidR="00790738">
        <w:rPr>
          <w:rFonts w:eastAsia="ＭＳ 明朝"/>
          <w:i/>
          <w:sz w:val="22"/>
          <w:lang w:val="en-US"/>
        </w:rPr>
        <w:t xml:space="preserve">built by multiple concatenated PUCCH in short-duration </w:t>
      </w:r>
      <w:r w:rsidRPr="00145991">
        <w:rPr>
          <w:rFonts w:eastAsia="ＭＳ 明朝"/>
          <w:i/>
          <w:sz w:val="22"/>
          <w:lang w:val="en-US"/>
        </w:rPr>
        <w:t>achieve</w:t>
      </w:r>
      <w:r w:rsidR="00790738">
        <w:rPr>
          <w:rFonts w:eastAsia="ＭＳ 明朝"/>
          <w:i/>
          <w:sz w:val="22"/>
          <w:lang w:val="en-US"/>
        </w:rPr>
        <w:t>s</w:t>
      </w:r>
      <w:r w:rsidRPr="00145991">
        <w:rPr>
          <w:rFonts w:eastAsia="ＭＳ 明朝"/>
          <w:i/>
          <w:sz w:val="22"/>
          <w:lang w:val="en-US"/>
        </w:rPr>
        <w:t xml:space="preserve"> </w:t>
      </w:r>
      <w:r w:rsidR="00790738">
        <w:rPr>
          <w:rFonts w:eastAsia="ＭＳ 明朝"/>
          <w:i/>
          <w:sz w:val="22"/>
          <w:lang w:val="en-US"/>
        </w:rPr>
        <w:t xml:space="preserve">quite </w:t>
      </w:r>
      <w:r w:rsidRPr="00145991">
        <w:rPr>
          <w:rFonts w:eastAsia="ＭＳ 明朝"/>
          <w:i/>
          <w:sz w:val="22"/>
          <w:lang w:val="en-US"/>
        </w:rPr>
        <w:t xml:space="preserve">similar BER performance </w:t>
      </w:r>
      <w:r w:rsidR="00790738">
        <w:rPr>
          <w:rFonts w:eastAsia="ＭＳ 明朝"/>
          <w:i/>
          <w:sz w:val="22"/>
          <w:lang w:val="en-US"/>
        </w:rPr>
        <w:t>with</w:t>
      </w:r>
      <w:r w:rsidRPr="00145991">
        <w:rPr>
          <w:rFonts w:eastAsia="ＭＳ 明朝"/>
          <w:i/>
          <w:sz w:val="22"/>
          <w:lang w:val="en-US"/>
        </w:rPr>
        <w:t xml:space="preserve"> LTE PUCCH</w:t>
      </w:r>
      <w:r w:rsidR="00790738">
        <w:rPr>
          <w:rFonts w:eastAsia="ＭＳ 明朝"/>
          <w:i/>
          <w:sz w:val="22"/>
          <w:lang w:val="en-US"/>
        </w:rPr>
        <w:t xml:space="preserve"> </w:t>
      </w:r>
      <w:r w:rsidR="00D8413E">
        <w:rPr>
          <w:rFonts w:eastAsia="ＭＳ 明朝"/>
          <w:i/>
          <w:sz w:val="22"/>
          <w:lang w:val="en-US"/>
        </w:rPr>
        <w:t xml:space="preserve">format 1b </w:t>
      </w:r>
      <w:r w:rsidR="00790738">
        <w:rPr>
          <w:rFonts w:eastAsia="ＭＳ 明朝"/>
          <w:i/>
          <w:sz w:val="22"/>
          <w:lang w:val="en-US"/>
        </w:rPr>
        <w:t>when the transmission duration is the same</w:t>
      </w:r>
      <w:r w:rsidRPr="00145991">
        <w:rPr>
          <w:rFonts w:eastAsia="ＭＳ 明朝"/>
          <w:i/>
          <w:sz w:val="22"/>
          <w:lang w:val="en-US"/>
        </w:rPr>
        <w:t>.</w:t>
      </w:r>
    </w:p>
    <w:p w14:paraId="5FA99B0C" w14:textId="629E3FBD" w:rsidR="00D8413E" w:rsidRDefault="00D8413E" w:rsidP="00150562">
      <w:pPr>
        <w:pStyle w:val="afc"/>
        <w:numPr>
          <w:ilvl w:val="1"/>
          <w:numId w:val="34"/>
        </w:numPr>
        <w:spacing w:afterLines="50" w:after="120"/>
        <w:ind w:leftChars="0"/>
        <w:jc w:val="both"/>
        <w:rPr>
          <w:rFonts w:eastAsia="ＭＳ 明朝"/>
          <w:i/>
          <w:sz w:val="22"/>
          <w:lang w:val="en-US"/>
        </w:rPr>
      </w:pPr>
      <w:r>
        <w:rPr>
          <w:rFonts w:eastAsia="ＭＳ 明朝"/>
          <w:i/>
          <w:sz w:val="22"/>
          <w:lang w:val="en-US"/>
        </w:rPr>
        <w:t>Note: In the evaluation, ML detection is applied to both PUCCH structures.</w:t>
      </w:r>
    </w:p>
    <w:p w14:paraId="41482AED" w14:textId="77777777" w:rsidR="00790738" w:rsidRPr="00D8413E" w:rsidRDefault="00790738" w:rsidP="00105E70">
      <w:pPr>
        <w:spacing w:afterLines="50" w:after="120"/>
        <w:jc w:val="both"/>
        <w:rPr>
          <w:rFonts w:eastAsia="ＭＳ 明朝"/>
          <w:i/>
          <w:sz w:val="22"/>
          <w:lang w:val="en-US"/>
        </w:rPr>
      </w:pPr>
    </w:p>
    <w:p w14:paraId="2EE9CB36" w14:textId="05442A8B" w:rsidR="00255518" w:rsidRPr="00145991" w:rsidRDefault="00330AD9" w:rsidP="004051B1">
      <w:pPr>
        <w:keepNext/>
        <w:numPr>
          <w:ilvl w:val="1"/>
          <w:numId w:val="6"/>
        </w:numPr>
        <w:spacing w:line="480" w:lineRule="auto"/>
        <w:outlineLvl w:val="1"/>
        <w:rPr>
          <w:rFonts w:ascii="Arial" w:hAnsi="Arial"/>
          <w:b/>
          <w:lang w:val="en-US"/>
        </w:rPr>
      </w:pPr>
      <w:r w:rsidRPr="00145991">
        <w:rPr>
          <w:rFonts w:ascii="Arial" w:hAnsi="Arial"/>
          <w:b/>
          <w:lang w:val="en-US"/>
        </w:rPr>
        <w:t>Link-</w:t>
      </w:r>
      <w:r w:rsidR="00255518" w:rsidRPr="00145991">
        <w:rPr>
          <w:rFonts w:ascii="Arial" w:hAnsi="Arial"/>
          <w:b/>
          <w:lang w:val="en-US"/>
        </w:rPr>
        <w:t xml:space="preserve">budget </w:t>
      </w:r>
      <w:r w:rsidR="004051B1" w:rsidRPr="00145991">
        <w:rPr>
          <w:rFonts w:ascii="Arial" w:hAnsi="Arial"/>
          <w:b/>
          <w:lang w:val="en-US"/>
        </w:rPr>
        <w:t>analysis</w:t>
      </w:r>
      <w:r w:rsidR="00CE19D2">
        <w:rPr>
          <w:rFonts w:ascii="Arial" w:hAnsi="Arial" w:hint="eastAsia"/>
          <w:b/>
          <w:lang w:val="en-US"/>
        </w:rPr>
        <w:t xml:space="preserve"> for low payload</w:t>
      </w:r>
    </w:p>
    <w:p w14:paraId="5A259615" w14:textId="07F178BC" w:rsidR="00255518" w:rsidRPr="00145991" w:rsidRDefault="00255518" w:rsidP="00255518">
      <w:pPr>
        <w:spacing w:afterLines="50" w:after="120"/>
        <w:jc w:val="both"/>
        <w:rPr>
          <w:rFonts w:eastAsia="ＭＳ 明朝"/>
          <w:sz w:val="22"/>
          <w:szCs w:val="22"/>
          <w:lang w:val="en-US"/>
        </w:rPr>
      </w:pPr>
      <w:r w:rsidRPr="00145991">
        <w:rPr>
          <w:rFonts w:eastAsia="ＭＳ 明朝"/>
          <w:sz w:val="22"/>
          <w:szCs w:val="22"/>
          <w:lang w:val="en-US"/>
        </w:rPr>
        <w:t xml:space="preserve">In this subsection, possible communication distance of PUCCH in </w:t>
      </w:r>
      <w:r w:rsidR="00150562">
        <w:rPr>
          <w:rFonts w:eastAsia="ＭＳ 明朝"/>
          <w:sz w:val="22"/>
          <w:szCs w:val="22"/>
          <w:lang w:val="en-US"/>
        </w:rPr>
        <w:t>long-duration</w:t>
      </w:r>
      <w:r w:rsidR="009D0DA7" w:rsidRPr="00145991">
        <w:rPr>
          <w:rFonts w:eastAsia="ＭＳ 明朝"/>
          <w:sz w:val="22"/>
          <w:szCs w:val="22"/>
          <w:lang w:val="en-US"/>
        </w:rPr>
        <w:t xml:space="preserve"> </w:t>
      </w:r>
      <w:r w:rsidRPr="00145991">
        <w:rPr>
          <w:rFonts w:eastAsia="ＭＳ 明朝"/>
          <w:sz w:val="22"/>
          <w:szCs w:val="22"/>
          <w:lang w:val="en-US"/>
        </w:rPr>
        <w:t xml:space="preserve">is analyzed. Both 4GHz and 28GHz are considered for the link-budget analysis. </w:t>
      </w:r>
      <w:r w:rsidR="00B40A33" w:rsidRPr="00145991">
        <w:rPr>
          <w:sz w:val="22"/>
          <w:szCs w:val="22"/>
          <w:lang w:val="en-US"/>
        </w:rPr>
        <w:t xml:space="preserve">The required SNR (dB) is the SNR satisfying </w:t>
      </w:r>
      <w:r w:rsidR="009E6188">
        <w:rPr>
          <w:rFonts w:hint="eastAsia"/>
          <w:sz w:val="22"/>
          <w:szCs w:val="22"/>
          <w:lang w:val="en-US"/>
        </w:rPr>
        <w:t>target BER = 0.1%</w:t>
      </w:r>
      <w:r w:rsidR="00B40A33" w:rsidRPr="00145991">
        <w:rPr>
          <w:sz w:val="22"/>
          <w:szCs w:val="22"/>
          <w:lang w:val="en-US"/>
        </w:rPr>
        <w:t xml:space="preserve">. </w:t>
      </w:r>
      <w:r w:rsidRPr="00145991">
        <w:rPr>
          <w:rFonts w:eastAsia="ＭＳ 明朝"/>
          <w:sz w:val="22"/>
          <w:szCs w:val="22"/>
          <w:lang w:val="en-US"/>
        </w:rPr>
        <w:t xml:space="preserve">We assumed following </w:t>
      </w:r>
      <w:r w:rsidR="009D0DA7" w:rsidRPr="00145991">
        <w:rPr>
          <w:rFonts w:eastAsia="ＭＳ 明朝"/>
          <w:sz w:val="22"/>
          <w:szCs w:val="22"/>
          <w:lang w:val="en-US"/>
        </w:rPr>
        <w:t xml:space="preserve">four </w:t>
      </w:r>
      <w:r w:rsidR="009D0DA7" w:rsidRPr="00145991">
        <w:rPr>
          <w:sz w:val="22"/>
          <w:szCs w:val="22"/>
          <w:lang w:val="en-US"/>
        </w:rPr>
        <w:t>different symbol numbers of PUCCH, i.e. [2, 4, 12, 14] symbols,</w:t>
      </w:r>
      <w:r w:rsidR="009D0DA7" w:rsidRPr="00145991">
        <w:rPr>
          <w:rFonts w:eastAsia="ＭＳ 明朝"/>
          <w:sz w:val="22"/>
          <w:szCs w:val="22"/>
          <w:lang w:val="en-US"/>
        </w:rPr>
        <w:t xml:space="preserve"> </w:t>
      </w:r>
      <w:r w:rsidRPr="00145991">
        <w:rPr>
          <w:rFonts w:eastAsia="ＭＳ 明朝"/>
          <w:sz w:val="22"/>
          <w:szCs w:val="22"/>
          <w:lang w:val="en-US"/>
        </w:rPr>
        <w:t>and the target SNR is obtained by the link-level simulations with the parameters listed in Table 1.</w:t>
      </w:r>
    </w:p>
    <w:p w14:paraId="74C79AA1" w14:textId="77777777" w:rsidR="009D0DA7" w:rsidRPr="00145991" w:rsidRDefault="009D0DA7" w:rsidP="009D0DA7">
      <w:pPr>
        <w:keepNext/>
        <w:spacing w:afterLines="50" w:after="120"/>
        <w:jc w:val="center"/>
      </w:pPr>
      <w:r w:rsidRPr="00145991">
        <w:rPr>
          <w:rFonts w:eastAsia="ＭＳ 明朝"/>
          <w:noProof/>
          <w:sz w:val="22"/>
          <w:lang w:val="en-US"/>
        </w:rPr>
        <w:drawing>
          <wp:inline distT="0" distB="0" distL="0" distR="0" wp14:anchorId="6E469C9D" wp14:editId="25F32620">
            <wp:extent cx="5567086" cy="10185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77804" cy="1020533"/>
                    </a:xfrm>
                    <a:prstGeom prst="rect">
                      <a:avLst/>
                    </a:prstGeom>
                    <a:noFill/>
                  </pic:spPr>
                </pic:pic>
              </a:graphicData>
            </a:graphic>
          </wp:inline>
        </w:drawing>
      </w:r>
    </w:p>
    <w:p w14:paraId="288415D7" w14:textId="6E951F5A" w:rsidR="009D0DA7" w:rsidRPr="00145991" w:rsidRDefault="009D0DA7" w:rsidP="009D0DA7">
      <w:pPr>
        <w:pStyle w:val="ae"/>
        <w:jc w:val="center"/>
        <w:rPr>
          <w:rFonts w:eastAsia="ＭＳ 明朝"/>
          <w:b w:val="0"/>
          <w:sz w:val="22"/>
          <w:szCs w:val="22"/>
          <w:lang w:val="en-US"/>
        </w:rPr>
      </w:pPr>
      <w:r w:rsidRPr="00145991">
        <w:rPr>
          <w:b w:val="0"/>
          <w:sz w:val="22"/>
          <w:szCs w:val="22"/>
        </w:rPr>
        <w:t xml:space="preserve">Figure </w:t>
      </w:r>
      <w:r w:rsidR="00AC5FA1">
        <w:rPr>
          <w:rFonts w:hint="eastAsia"/>
          <w:b w:val="0"/>
          <w:sz w:val="22"/>
          <w:szCs w:val="22"/>
        </w:rPr>
        <w:t>10</w:t>
      </w:r>
      <w:r w:rsidRPr="00145991">
        <w:rPr>
          <w:b w:val="0"/>
          <w:sz w:val="22"/>
          <w:szCs w:val="22"/>
        </w:rPr>
        <w:tab/>
        <w:t xml:space="preserve">Cases for </w:t>
      </w:r>
      <w:r w:rsidR="00330AD9" w:rsidRPr="00145991">
        <w:rPr>
          <w:b w:val="0"/>
          <w:sz w:val="22"/>
          <w:szCs w:val="22"/>
        </w:rPr>
        <w:t>link-</w:t>
      </w:r>
      <w:r w:rsidRPr="00145991">
        <w:rPr>
          <w:b w:val="0"/>
          <w:sz w:val="22"/>
          <w:szCs w:val="22"/>
        </w:rPr>
        <w:t xml:space="preserve">budget </w:t>
      </w:r>
      <w:r w:rsidR="004051B1" w:rsidRPr="00145991">
        <w:rPr>
          <w:b w:val="0"/>
          <w:sz w:val="22"/>
          <w:szCs w:val="22"/>
        </w:rPr>
        <w:t>analysis</w:t>
      </w:r>
    </w:p>
    <w:p w14:paraId="07CFE19A" w14:textId="34CD959B" w:rsidR="00CD7A9B" w:rsidRPr="00145991" w:rsidRDefault="007D5C3E" w:rsidP="00255518">
      <w:pPr>
        <w:spacing w:afterLines="50" w:after="120"/>
        <w:jc w:val="both"/>
        <w:rPr>
          <w:rFonts w:eastAsia="ＭＳ 明朝"/>
          <w:sz w:val="22"/>
          <w:szCs w:val="22"/>
          <w:lang w:val="en-US"/>
        </w:rPr>
      </w:pPr>
      <w:r w:rsidRPr="00145991">
        <w:rPr>
          <w:rFonts w:eastAsia="ＭＳ 明朝"/>
          <w:sz w:val="22"/>
          <w:szCs w:val="22"/>
          <w:lang w:val="en-US"/>
        </w:rPr>
        <w:t>In the following tables, maximum coupling loss (dB) is derived. Then, assuming a certain shadowing loss and margin, the possible communication distance is derived using the pathloss equation. From the analysis, it can be observed that PUCCH</w:t>
      </w:r>
      <w:r w:rsidR="00BE7A46" w:rsidRPr="00145991">
        <w:rPr>
          <w:rFonts w:eastAsia="ＭＳ 明朝"/>
          <w:sz w:val="22"/>
          <w:szCs w:val="22"/>
          <w:lang w:val="en-US"/>
        </w:rPr>
        <w:t xml:space="preserve"> in </w:t>
      </w:r>
      <w:r w:rsidR="00150562">
        <w:rPr>
          <w:rFonts w:eastAsia="ＭＳ 明朝"/>
          <w:sz w:val="22"/>
          <w:szCs w:val="22"/>
          <w:lang w:val="en-US"/>
        </w:rPr>
        <w:t>long-duration</w:t>
      </w:r>
      <w:r w:rsidRPr="00145991">
        <w:rPr>
          <w:rFonts w:eastAsia="ＭＳ 明朝"/>
          <w:sz w:val="22"/>
          <w:szCs w:val="22"/>
          <w:lang w:val="en-US"/>
        </w:rPr>
        <w:t xml:space="preserve"> with the common structure scattering across multiple units</w:t>
      </w:r>
      <w:r w:rsidR="00BE7A46" w:rsidRPr="00145991">
        <w:rPr>
          <w:rFonts w:eastAsia="ＭＳ 明朝"/>
          <w:sz w:val="22"/>
          <w:szCs w:val="22"/>
          <w:lang w:val="en-US"/>
        </w:rPr>
        <w:t xml:space="preserve">, i.e. </w:t>
      </w:r>
      <w:r w:rsidRPr="00145991">
        <w:rPr>
          <w:rFonts w:eastAsia="ＭＳ 明朝"/>
          <w:sz w:val="22"/>
          <w:szCs w:val="22"/>
          <w:lang w:val="en-US"/>
        </w:rPr>
        <w:t>2~14 symbols</w:t>
      </w:r>
      <w:r w:rsidR="00BE7A46" w:rsidRPr="00145991">
        <w:rPr>
          <w:rFonts w:eastAsia="ＭＳ 明朝"/>
          <w:sz w:val="22"/>
          <w:szCs w:val="22"/>
          <w:lang w:val="en-US"/>
        </w:rPr>
        <w:t xml:space="preserve">, </w:t>
      </w:r>
      <w:r w:rsidRPr="00145991">
        <w:rPr>
          <w:rFonts w:eastAsia="ＭＳ 明朝"/>
          <w:sz w:val="22"/>
          <w:szCs w:val="22"/>
          <w:lang w:val="en-US"/>
        </w:rPr>
        <w:t xml:space="preserve">can be used for a cell range around </w:t>
      </w:r>
      <w:r w:rsidR="006131F4" w:rsidRPr="002D3D06">
        <w:rPr>
          <w:rFonts w:eastAsia="ＭＳ 明朝"/>
          <w:color w:val="000000" w:themeColor="text1"/>
          <w:sz w:val="22"/>
          <w:szCs w:val="22"/>
          <w:lang w:val="en-US"/>
        </w:rPr>
        <w:t>150~500m at 4GHz and 200~550m at 28GHz</w:t>
      </w:r>
      <w:r w:rsidRPr="00145991">
        <w:rPr>
          <w:rFonts w:eastAsia="ＭＳ 明朝"/>
          <w:sz w:val="22"/>
          <w:szCs w:val="22"/>
          <w:lang w:val="en-US"/>
        </w:rPr>
        <w:t>. Further optimization should be targeted for NR to support better coverage such as the waveform.</w:t>
      </w:r>
    </w:p>
    <w:p w14:paraId="290ED471" w14:textId="33EEF665" w:rsidR="00255518" w:rsidRPr="00145991" w:rsidRDefault="00255518" w:rsidP="00255518">
      <w:pPr>
        <w:keepNext/>
        <w:spacing w:before="120" w:after="120"/>
        <w:jc w:val="center"/>
        <w:rPr>
          <w:sz w:val="22"/>
          <w:szCs w:val="22"/>
        </w:rPr>
      </w:pPr>
      <w:r w:rsidRPr="00145991">
        <w:rPr>
          <w:sz w:val="22"/>
          <w:szCs w:val="22"/>
        </w:rPr>
        <w:t>Table</w:t>
      </w:r>
      <w:r w:rsidR="00EE39EE" w:rsidRPr="00145991">
        <w:rPr>
          <w:sz w:val="22"/>
          <w:szCs w:val="22"/>
        </w:rPr>
        <w:t xml:space="preserve"> 2</w:t>
      </w:r>
      <w:r w:rsidRPr="00145991">
        <w:rPr>
          <w:sz w:val="22"/>
          <w:szCs w:val="22"/>
        </w:rPr>
        <w:tab/>
        <w:t>Link-budget analysis (for 1x2, 4GHz carrier frequency with SCS = 15kHz and EPA)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270"/>
        <w:gridCol w:w="1684"/>
        <w:gridCol w:w="1684"/>
        <w:gridCol w:w="1684"/>
        <w:gridCol w:w="1680"/>
      </w:tblGrid>
      <w:tr w:rsidR="00C610B6" w:rsidRPr="00145991" w14:paraId="50FA2656" w14:textId="77777777" w:rsidTr="002332C2">
        <w:trPr>
          <w:trHeight w:val="21"/>
        </w:trPr>
        <w:tc>
          <w:tcPr>
            <w:tcW w:w="1634" w:type="pct"/>
            <w:shd w:val="clear" w:color="auto" w:fill="FBD4B4" w:themeFill="accent6" w:themeFillTint="66"/>
            <w:tcMar>
              <w:top w:w="15" w:type="dxa"/>
              <w:left w:w="15" w:type="dxa"/>
              <w:bottom w:w="0" w:type="dxa"/>
              <w:right w:w="15" w:type="dxa"/>
            </w:tcMar>
            <w:vAlign w:val="center"/>
            <w:hideMark/>
          </w:tcPr>
          <w:p w14:paraId="73381A8D" w14:textId="77777777" w:rsidR="00F609D0" w:rsidRPr="002332C2" w:rsidRDefault="00F609D0" w:rsidP="00F609D0">
            <w:pPr>
              <w:keepNext/>
              <w:jc w:val="center"/>
              <w:rPr>
                <w:sz w:val="18"/>
                <w:szCs w:val="18"/>
                <w:lang w:val="en-US"/>
              </w:rPr>
            </w:pPr>
            <w:r w:rsidRPr="002332C2">
              <w:rPr>
                <w:bCs/>
                <w:sz w:val="18"/>
                <w:szCs w:val="18"/>
                <w:lang w:val="en-US"/>
              </w:rPr>
              <w:t>Physical channel name</w:t>
            </w:r>
          </w:p>
        </w:tc>
        <w:tc>
          <w:tcPr>
            <w:tcW w:w="842" w:type="pct"/>
            <w:shd w:val="clear" w:color="auto" w:fill="FBD4B4" w:themeFill="accent6" w:themeFillTint="66"/>
            <w:tcMar>
              <w:top w:w="15" w:type="dxa"/>
              <w:left w:w="15" w:type="dxa"/>
              <w:bottom w:w="0" w:type="dxa"/>
              <w:right w:w="15" w:type="dxa"/>
            </w:tcMar>
            <w:vAlign w:val="center"/>
            <w:hideMark/>
          </w:tcPr>
          <w:p w14:paraId="4A5F9825" w14:textId="77777777" w:rsidR="00F609D0" w:rsidRPr="002332C2" w:rsidRDefault="00F609D0" w:rsidP="00F609D0">
            <w:pPr>
              <w:keepNext/>
              <w:jc w:val="center"/>
              <w:rPr>
                <w:sz w:val="18"/>
                <w:szCs w:val="18"/>
                <w:lang w:val="en-US"/>
              </w:rPr>
            </w:pPr>
            <w:r w:rsidRPr="002332C2">
              <w:rPr>
                <w:sz w:val="18"/>
                <w:szCs w:val="18"/>
                <w:lang w:val="en-US"/>
              </w:rPr>
              <w:t>2 Symbol</w:t>
            </w:r>
          </w:p>
        </w:tc>
        <w:tc>
          <w:tcPr>
            <w:tcW w:w="842" w:type="pct"/>
            <w:shd w:val="clear" w:color="auto" w:fill="FBD4B4" w:themeFill="accent6" w:themeFillTint="66"/>
            <w:tcMar>
              <w:top w:w="15" w:type="dxa"/>
              <w:left w:w="15" w:type="dxa"/>
              <w:bottom w:w="0" w:type="dxa"/>
              <w:right w:w="15" w:type="dxa"/>
            </w:tcMar>
            <w:vAlign w:val="center"/>
            <w:hideMark/>
          </w:tcPr>
          <w:p w14:paraId="505CA645" w14:textId="77777777" w:rsidR="00F609D0" w:rsidRPr="002332C2" w:rsidRDefault="00F609D0" w:rsidP="00F609D0">
            <w:pPr>
              <w:keepNext/>
              <w:jc w:val="center"/>
              <w:rPr>
                <w:sz w:val="18"/>
                <w:szCs w:val="18"/>
                <w:lang w:val="en-US"/>
              </w:rPr>
            </w:pPr>
            <w:r w:rsidRPr="002332C2">
              <w:rPr>
                <w:sz w:val="18"/>
                <w:szCs w:val="18"/>
                <w:lang w:val="en-US"/>
              </w:rPr>
              <w:t>4Symbol</w:t>
            </w:r>
          </w:p>
        </w:tc>
        <w:tc>
          <w:tcPr>
            <w:tcW w:w="842" w:type="pct"/>
            <w:shd w:val="clear" w:color="auto" w:fill="FBD4B4" w:themeFill="accent6" w:themeFillTint="66"/>
            <w:tcMar>
              <w:top w:w="15" w:type="dxa"/>
              <w:left w:w="15" w:type="dxa"/>
              <w:bottom w:w="0" w:type="dxa"/>
              <w:right w:w="15" w:type="dxa"/>
            </w:tcMar>
            <w:vAlign w:val="center"/>
            <w:hideMark/>
          </w:tcPr>
          <w:p w14:paraId="0D639550" w14:textId="77777777" w:rsidR="00F609D0" w:rsidRPr="002332C2" w:rsidRDefault="00F609D0" w:rsidP="00F609D0">
            <w:pPr>
              <w:keepNext/>
              <w:jc w:val="center"/>
              <w:rPr>
                <w:sz w:val="18"/>
                <w:szCs w:val="18"/>
                <w:lang w:val="en-US"/>
              </w:rPr>
            </w:pPr>
            <w:r w:rsidRPr="002332C2">
              <w:rPr>
                <w:sz w:val="18"/>
                <w:szCs w:val="18"/>
                <w:lang w:val="en-US"/>
              </w:rPr>
              <w:t>12 Symbol</w:t>
            </w:r>
          </w:p>
        </w:tc>
        <w:tc>
          <w:tcPr>
            <w:tcW w:w="841" w:type="pct"/>
            <w:shd w:val="clear" w:color="auto" w:fill="FBD4B4" w:themeFill="accent6" w:themeFillTint="66"/>
            <w:tcMar>
              <w:top w:w="15" w:type="dxa"/>
              <w:left w:w="15" w:type="dxa"/>
              <w:bottom w:w="0" w:type="dxa"/>
              <w:right w:w="15" w:type="dxa"/>
            </w:tcMar>
            <w:vAlign w:val="center"/>
            <w:hideMark/>
          </w:tcPr>
          <w:p w14:paraId="4063D549" w14:textId="77777777" w:rsidR="00F609D0" w:rsidRPr="002332C2" w:rsidRDefault="00F609D0" w:rsidP="00F609D0">
            <w:pPr>
              <w:keepNext/>
              <w:jc w:val="center"/>
              <w:rPr>
                <w:sz w:val="18"/>
                <w:szCs w:val="18"/>
                <w:lang w:val="en-US"/>
              </w:rPr>
            </w:pPr>
            <w:r w:rsidRPr="002332C2">
              <w:rPr>
                <w:sz w:val="18"/>
                <w:szCs w:val="18"/>
                <w:lang w:val="en-US"/>
              </w:rPr>
              <w:t>14 Symbol</w:t>
            </w:r>
          </w:p>
        </w:tc>
      </w:tr>
      <w:tr w:rsidR="00C610B6" w:rsidRPr="00145991" w14:paraId="77D9B9E1" w14:textId="77777777" w:rsidTr="002332C2">
        <w:trPr>
          <w:trHeight w:val="31"/>
        </w:trPr>
        <w:tc>
          <w:tcPr>
            <w:tcW w:w="1634" w:type="pct"/>
            <w:shd w:val="clear" w:color="auto" w:fill="auto"/>
            <w:tcMar>
              <w:top w:w="15" w:type="dxa"/>
              <w:left w:w="15" w:type="dxa"/>
              <w:bottom w:w="0" w:type="dxa"/>
              <w:right w:w="15" w:type="dxa"/>
            </w:tcMar>
            <w:vAlign w:val="center"/>
            <w:hideMark/>
          </w:tcPr>
          <w:p w14:paraId="279DA2C3" w14:textId="77777777" w:rsidR="00F609D0" w:rsidRPr="002332C2" w:rsidRDefault="00F609D0" w:rsidP="00F609D0">
            <w:pPr>
              <w:keepNext/>
              <w:jc w:val="center"/>
              <w:rPr>
                <w:sz w:val="18"/>
                <w:szCs w:val="18"/>
                <w:lang w:val="en-US"/>
              </w:rPr>
            </w:pPr>
            <w:r w:rsidRPr="002332C2">
              <w:rPr>
                <w:bCs/>
                <w:sz w:val="18"/>
                <w:szCs w:val="18"/>
                <w:lang w:val="en-US"/>
              </w:rPr>
              <w:t>No. of PRBs</w:t>
            </w:r>
          </w:p>
        </w:tc>
        <w:tc>
          <w:tcPr>
            <w:tcW w:w="842" w:type="pct"/>
            <w:shd w:val="clear" w:color="auto" w:fill="auto"/>
            <w:tcMar>
              <w:top w:w="15" w:type="dxa"/>
              <w:left w:w="15" w:type="dxa"/>
              <w:bottom w:w="0" w:type="dxa"/>
              <w:right w:w="15" w:type="dxa"/>
            </w:tcMar>
            <w:vAlign w:val="center"/>
            <w:hideMark/>
          </w:tcPr>
          <w:p w14:paraId="6579CD6F" w14:textId="77777777" w:rsidR="00F609D0" w:rsidRPr="002332C2" w:rsidRDefault="00F609D0" w:rsidP="00F609D0">
            <w:pPr>
              <w:keepNext/>
              <w:jc w:val="center"/>
              <w:rPr>
                <w:sz w:val="18"/>
                <w:szCs w:val="18"/>
                <w:lang w:val="en-US"/>
              </w:rPr>
            </w:pPr>
            <w:r w:rsidRPr="002332C2">
              <w:rPr>
                <w:sz w:val="18"/>
                <w:szCs w:val="18"/>
                <w:lang w:val="en-US"/>
              </w:rPr>
              <w:t>1</w:t>
            </w:r>
          </w:p>
        </w:tc>
        <w:tc>
          <w:tcPr>
            <w:tcW w:w="842" w:type="pct"/>
            <w:shd w:val="clear" w:color="auto" w:fill="auto"/>
            <w:tcMar>
              <w:top w:w="15" w:type="dxa"/>
              <w:left w:w="15" w:type="dxa"/>
              <w:bottom w:w="0" w:type="dxa"/>
              <w:right w:w="15" w:type="dxa"/>
            </w:tcMar>
            <w:vAlign w:val="center"/>
            <w:hideMark/>
          </w:tcPr>
          <w:p w14:paraId="0CCAF6D1" w14:textId="77777777" w:rsidR="00F609D0" w:rsidRPr="002332C2" w:rsidRDefault="00F609D0" w:rsidP="00F609D0">
            <w:pPr>
              <w:keepNext/>
              <w:jc w:val="center"/>
              <w:rPr>
                <w:sz w:val="18"/>
                <w:szCs w:val="18"/>
                <w:lang w:val="en-US"/>
              </w:rPr>
            </w:pPr>
            <w:r w:rsidRPr="002332C2">
              <w:rPr>
                <w:sz w:val="18"/>
                <w:szCs w:val="18"/>
                <w:lang w:val="en-US"/>
              </w:rPr>
              <w:t>1</w:t>
            </w:r>
          </w:p>
        </w:tc>
        <w:tc>
          <w:tcPr>
            <w:tcW w:w="842" w:type="pct"/>
            <w:shd w:val="clear" w:color="auto" w:fill="auto"/>
            <w:tcMar>
              <w:top w:w="15" w:type="dxa"/>
              <w:left w:w="15" w:type="dxa"/>
              <w:bottom w:w="0" w:type="dxa"/>
              <w:right w:w="15" w:type="dxa"/>
            </w:tcMar>
            <w:vAlign w:val="center"/>
            <w:hideMark/>
          </w:tcPr>
          <w:p w14:paraId="616B5B15" w14:textId="77777777" w:rsidR="00F609D0" w:rsidRPr="002332C2" w:rsidRDefault="00F609D0" w:rsidP="00F609D0">
            <w:pPr>
              <w:keepNext/>
              <w:jc w:val="center"/>
              <w:rPr>
                <w:sz w:val="18"/>
                <w:szCs w:val="18"/>
                <w:lang w:val="en-US"/>
              </w:rPr>
            </w:pPr>
            <w:r w:rsidRPr="002332C2">
              <w:rPr>
                <w:sz w:val="18"/>
                <w:szCs w:val="18"/>
                <w:lang w:val="en-US"/>
              </w:rPr>
              <w:t>1</w:t>
            </w:r>
          </w:p>
        </w:tc>
        <w:tc>
          <w:tcPr>
            <w:tcW w:w="841" w:type="pct"/>
            <w:shd w:val="clear" w:color="auto" w:fill="auto"/>
            <w:tcMar>
              <w:top w:w="15" w:type="dxa"/>
              <w:left w:w="15" w:type="dxa"/>
              <w:bottom w:w="0" w:type="dxa"/>
              <w:right w:w="15" w:type="dxa"/>
            </w:tcMar>
            <w:vAlign w:val="center"/>
            <w:hideMark/>
          </w:tcPr>
          <w:p w14:paraId="6E922671" w14:textId="77777777" w:rsidR="00F609D0" w:rsidRPr="002332C2" w:rsidRDefault="00F609D0" w:rsidP="00F609D0">
            <w:pPr>
              <w:keepNext/>
              <w:jc w:val="center"/>
              <w:rPr>
                <w:sz w:val="18"/>
                <w:szCs w:val="18"/>
                <w:lang w:val="en-US"/>
              </w:rPr>
            </w:pPr>
            <w:r w:rsidRPr="002332C2">
              <w:rPr>
                <w:sz w:val="18"/>
                <w:szCs w:val="18"/>
                <w:lang w:val="en-US"/>
              </w:rPr>
              <w:t>1</w:t>
            </w:r>
          </w:p>
        </w:tc>
      </w:tr>
      <w:tr w:rsidR="00C610B6" w:rsidRPr="00145991" w14:paraId="60B43A07" w14:textId="77777777" w:rsidTr="002332C2">
        <w:trPr>
          <w:trHeight w:val="31"/>
        </w:trPr>
        <w:tc>
          <w:tcPr>
            <w:tcW w:w="1634" w:type="pct"/>
            <w:shd w:val="clear" w:color="auto" w:fill="auto"/>
            <w:tcMar>
              <w:top w:w="15" w:type="dxa"/>
              <w:left w:w="15" w:type="dxa"/>
              <w:bottom w:w="0" w:type="dxa"/>
              <w:right w:w="15" w:type="dxa"/>
            </w:tcMar>
            <w:vAlign w:val="center"/>
            <w:hideMark/>
          </w:tcPr>
          <w:p w14:paraId="76BCDE40" w14:textId="77777777" w:rsidR="00F609D0" w:rsidRPr="002332C2" w:rsidRDefault="00F609D0" w:rsidP="00F609D0">
            <w:pPr>
              <w:keepNext/>
              <w:jc w:val="center"/>
              <w:rPr>
                <w:sz w:val="18"/>
                <w:szCs w:val="18"/>
                <w:lang w:val="en-US"/>
              </w:rPr>
            </w:pPr>
            <w:r w:rsidRPr="002332C2">
              <w:rPr>
                <w:bCs/>
                <w:sz w:val="18"/>
                <w:szCs w:val="18"/>
                <w:lang w:val="en-US"/>
              </w:rPr>
              <w:t>Subcarrier spacing (kHz)</w:t>
            </w:r>
          </w:p>
        </w:tc>
        <w:tc>
          <w:tcPr>
            <w:tcW w:w="842" w:type="pct"/>
            <w:shd w:val="clear" w:color="auto" w:fill="auto"/>
            <w:tcMar>
              <w:top w:w="15" w:type="dxa"/>
              <w:left w:w="15" w:type="dxa"/>
              <w:bottom w:w="0" w:type="dxa"/>
              <w:right w:w="15" w:type="dxa"/>
            </w:tcMar>
            <w:vAlign w:val="center"/>
            <w:hideMark/>
          </w:tcPr>
          <w:p w14:paraId="46A744A5" w14:textId="77777777" w:rsidR="00F609D0" w:rsidRPr="002332C2" w:rsidRDefault="00F609D0" w:rsidP="00F609D0">
            <w:pPr>
              <w:keepNext/>
              <w:jc w:val="center"/>
              <w:rPr>
                <w:sz w:val="18"/>
                <w:szCs w:val="18"/>
                <w:lang w:val="en-US"/>
              </w:rPr>
            </w:pPr>
            <w:r w:rsidRPr="002332C2">
              <w:rPr>
                <w:sz w:val="18"/>
                <w:szCs w:val="18"/>
                <w:lang w:val="en-US"/>
              </w:rPr>
              <w:t>15</w:t>
            </w:r>
          </w:p>
        </w:tc>
        <w:tc>
          <w:tcPr>
            <w:tcW w:w="842" w:type="pct"/>
            <w:shd w:val="clear" w:color="auto" w:fill="auto"/>
            <w:tcMar>
              <w:top w:w="15" w:type="dxa"/>
              <w:left w:w="15" w:type="dxa"/>
              <w:bottom w:w="0" w:type="dxa"/>
              <w:right w:w="15" w:type="dxa"/>
            </w:tcMar>
            <w:vAlign w:val="center"/>
            <w:hideMark/>
          </w:tcPr>
          <w:p w14:paraId="1A01507A" w14:textId="77777777" w:rsidR="00F609D0" w:rsidRPr="002332C2" w:rsidRDefault="00F609D0" w:rsidP="00F609D0">
            <w:pPr>
              <w:keepNext/>
              <w:jc w:val="center"/>
              <w:rPr>
                <w:sz w:val="18"/>
                <w:szCs w:val="18"/>
                <w:lang w:val="en-US"/>
              </w:rPr>
            </w:pPr>
            <w:r w:rsidRPr="002332C2">
              <w:rPr>
                <w:sz w:val="18"/>
                <w:szCs w:val="18"/>
                <w:lang w:val="en-US"/>
              </w:rPr>
              <w:t>15</w:t>
            </w:r>
          </w:p>
        </w:tc>
        <w:tc>
          <w:tcPr>
            <w:tcW w:w="842" w:type="pct"/>
            <w:shd w:val="clear" w:color="auto" w:fill="auto"/>
            <w:tcMar>
              <w:top w:w="15" w:type="dxa"/>
              <w:left w:w="15" w:type="dxa"/>
              <w:bottom w:w="0" w:type="dxa"/>
              <w:right w:w="15" w:type="dxa"/>
            </w:tcMar>
            <w:vAlign w:val="center"/>
            <w:hideMark/>
          </w:tcPr>
          <w:p w14:paraId="3F790654" w14:textId="77777777" w:rsidR="00F609D0" w:rsidRPr="002332C2" w:rsidRDefault="00F609D0" w:rsidP="00F609D0">
            <w:pPr>
              <w:keepNext/>
              <w:jc w:val="center"/>
              <w:rPr>
                <w:sz w:val="18"/>
                <w:szCs w:val="18"/>
                <w:lang w:val="en-US"/>
              </w:rPr>
            </w:pPr>
            <w:r w:rsidRPr="002332C2">
              <w:rPr>
                <w:sz w:val="18"/>
                <w:szCs w:val="18"/>
                <w:lang w:val="en-US"/>
              </w:rPr>
              <w:t>15</w:t>
            </w:r>
          </w:p>
        </w:tc>
        <w:tc>
          <w:tcPr>
            <w:tcW w:w="841" w:type="pct"/>
            <w:shd w:val="clear" w:color="auto" w:fill="auto"/>
            <w:tcMar>
              <w:top w:w="15" w:type="dxa"/>
              <w:left w:w="15" w:type="dxa"/>
              <w:bottom w:w="0" w:type="dxa"/>
              <w:right w:w="15" w:type="dxa"/>
            </w:tcMar>
            <w:vAlign w:val="center"/>
            <w:hideMark/>
          </w:tcPr>
          <w:p w14:paraId="20F48C39" w14:textId="77777777" w:rsidR="00F609D0" w:rsidRPr="002332C2" w:rsidRDefault="00F609D0" w:rsidP="00F609D0">
            <w:pPr>
              <w:keepNext/>
              <w:jc w:val="center"/>
              <w:rPr>
                <w:sz w:val="18"/>
                <w:szCs w:val="18"/>
                <w:lang w:val="en-US"/>
              </w:rPr>
            </w:pPr>
            <w:r w:rsidRPr="002332C2">
              <w:rPr>
                <w:sz w:val="18"/>
                <w:szCs w:val="18"/>
                <w:lang w:val="en-US"/>
              </w:rPr>
              <w:t>15</w:t>
            </w:r>
          </w:p>
        </w:tc>
      </w:tr>
      <w:tr w:rsidR="00C610B6" w:rsidRPr="00145991" w14:paraId="1F60EDEE" w14:textId="77777777" w:rsidTr="002332C2">
        <w:trPr>
          <w:trHeight w:val="31"/>
        </w:trPr>
        <w:tc>
          <w:tcPr>
            <w:tcW w:w="1634" w:type="pct"/>
            <w:shd w:val="clear" w:color="auto" w:fill="auto"/>
            <w:tcMar>
              <w:top w:w="15" w:type="dxa"/>
              <w:left w:w="15" w:type="dxa"/>
              <w:bottom w:w="0" w:type="dxa"/>
              <w:right w:w="15" w:type="dxa"/>
            </w:tcMar>
            <w:vAlign w:val="center"/>
            <w:hideMark/>
          </w:tcPr>
          <w:p w14:paraId="25929752" w14:textId="77777777" w:rsidR="00F609D0" w:rsidRPr="002332C2" w:rsidRDefault="00F609D0" w:rsidP="00F609D0">
            <w:pPr>
              <w:keepNext/>
              <w:jc w:val="center"/>
              <w:rPr>
                <w:sz w:val="18"/>
                <w:szCs w:val="18"/>
                <w:lang w:val="en-US"/>
              </w:rPr>
            </w:pPr>
            <w:r w:rsidRPr="002332C2">
              <w:rPr>
                <w:bCs/>
                <w:sz w:val="18"/>
                <w:szCs w:val="18"/>
                <w:lang w:val="en-US"/>
              </w:rPr>
              <w:t>Max Tx power  (dBm)</w:t>
            </w:r>
          </w:p>
        </w:tc>
        <w:tc>
          <w:tcPr>
            <w:tcW w:w="842" w:type="pct"/>
            <w:shd w:val="clear" w:color="auto" w:fill="auto"/>
            <w:tcMar>
              <w:top w:w="15" w:type="dxa"/>
              <w:left w:w="15" w:type="dxa"/>
              <w:bottom w:w="0" w:type="dxa"/>
              <w:right w:w="15" w:type="dxa"/>
            </w:tcMar>
            <w:vAlign w:val="center"/>
            <w:hideMark/>
          </w:tcPr>
          <w:p w14:paraId="03C3E9E0" w14:textId="77777777" w:rsidR="00F609D0" w:rsidRPr="002332C2" w:rsidRDefault="00F609D0" w:rsidP="00F609D0">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0DEFFBFD" w14:textId="77777777" w:rsidR="00F609D0" w:rsidRPr="002332C2" w:rsidRDefault="00F609D0" w:rsidP="00F609D0">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4AA2C292" w14:textId="77777777" w:rsidR="00F609D0" w:rsidRPr="002332C2" w:rsidRDefault="00F609D0" w:rsidP="00F609D0">
            <w:pPr>
              <w:keepNext/>
              <w:jc w:val="center"/>
              <w:rPr>
                <w:sz w:val="18"/>
                <w:szCs w:val="18"/>
                <w:lang w:val="en-US"/>
              </w:rPr>
            </w:pPr>
            <w:r w:rsidRPr="002332C2">
              <w:rPr>
                <w:sz w:val="18"/>
                <w:szCs w:val="18"/>
                <w:lang w:val="en-US"/>
              </w:rPr>
              <w:t>23</w:t>
            </w:r>
          </w:p>
        </w:tc>
        <w:tc>
          <w:tcPr>
            <w:tcW w:w="841" w:type="pct"/>
            <w:shd w:val="clear" w:color="auto" w:fill="auto"/>
            <w:tcMar>
              <w:top w:w="15" w:type="dxa"/>
              <w:left w:w="15" w:type="dxa"/>
              <w:bottom w:w="0" w:type="dxa"/>
              <w:right w:w="15" w:type="dxa"/>
            </w:tcMar>
            <w:vAlign w:val="center"/>
            <w:hideMark/>
          </w:tcPr>
          <w:p w14:paraId="610F3494" w14:textId="77777777" w:rsidR="00F609D0" w:rsidRPr="002332C2" w:rsidRDefault="00F609D0" w:rsidP="00F609D0">
            <w:pPr>
              <w:keepNext/>
              <w:jc w:val="center"/>
              <w:rPr>
                <w:sz w:val="18"/>
                <w:szCs w:val="18"/>
                <w:lang w:val="en-US"/>
              </w:rPr>
            </w:pPr>
            <w:r w:rsidRPr="002332C2">
              <w:rPr>
                <w:sz w:val="18"/>
                <w:szCs w:val="18"/>
                <w:lang w:val="en-US"/>
              </w:rPr>
              <w:t>23</w:t>
            </w:r>
          </w:p>
        </w:tc>
      </w:tr>
      <w:tr w:rsidR="00C610B6" w:rsidRPr="00145991" w14:paraId="4EC23F2B" w14:textId="77777777" w:rsidTr="002332C2">
        <w:trPr>
          <w:trHeight w:val="31"/>
        </w:trPr>
        <w:tc>
          <w:tcPr>
            <w:tcW w:w="1634" w:type="pct"/>
            <w:shd w:val="clear" w:color="auto" w:fill="auto"/>
            <w:tcMar>
              <w:top w:w="15" w:type="dxa"/>
              <w:left w:w="15" w:type="dxa"/>
              <w:bottom w:w="0" w:type="dxa"/>
              <w:right w:w="15" w:type="dxa"/>
            </w:tcMar>
            <w:vAlign w:val="center"/>
            <w:hideMark/>
          </w:tcPr>
          <w:p w14:paraId="649486F8" w14:textId="77777777" w:rsidR="00F609D0" w:rsidRPr="002332C2" w:rsidRDefault="00F609D0" w:rsidP="00F609D0">
            <w:pPr>
              <w:keepNext/>
              <w:jc w:val="center"/>
              <w:rPr>
                <w:sz w:val="18"/>
                <w:szCs w:val="18"/>
                <w:lang w:val="en-US"/>
              </w:rPr>
            </w:pPr>
            <w:r w:rsidRPr="002332C2">
              <w:rPr>
                <w:bCs/>
                <w:sz w:val="18"/>
                <w:szCs w:val="18"/>
                <w:lang w:val="en-US"/>
              </w:rPr>
              <w:t>(1) Actual Tx power (dBm)</w:t>
            </w:r>
          </w:p>
        </w:tc>
        <w:tc>
          <w:tcPr>
            <w:tcW w:w="842" w:type="pct"/>
            <w:shd w:val="clear" w:color="auto" w:fill="auto"/>
            <w:tcMar>
              <w:top w:w="15" w:type="dxa"/>
              <w:left w:w="15" w:type="dxa"/>
              <w:bottom w:w="0" w:type="dxa"/>
              <w:right w:w="15" w:type="dxa"/>
            </w:tcMar>
            <w:vAlign w:val="center"/>
            <w:hideMark/>
          </w:tcPr>
          <w:p w14:paraId="310ACB2F" w14:textId="77777777" w:rsidR="00F609D0" w:rsidRPr="002332C2" w:rsidRDefault="00F609D0" w:rsidP="00F609D0">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0621A3EB" w14:textId="77777777" w:rsidR="00F609D0" w:rsidRPr="002332C2" w:rsidRDefault="00F609D0" w:rsidP="00F609D0">
            <w:pPr>
              <w:keepNext/>
              <w:jc w:val="center"/>
              <w:rPr>
                <w:sz w:val="18"/>
                <w:szCs w:val="18"/>
                <w:lang w:val="en-US"/>
              </w:rPr>
            </w:pPr>
            <w:r w:rsidRPr="002332C2">
              <w:rPr>
                <w:sz w:val="18"/>
                <w:szCs w:val="18"/>
                <w:lang w:val="en-US"/>
              </w:rPr>
              <w:t>23</w:t>
            </w:r>
          </w:p>
        </w:tc>
        <w:tc>
          <w:tcPr>
            <w:tcW w:w="842" w:type="pct"/>
            <w:shd w:val="clear" w:color="auto" w:fill="auto"/>
            <w:tcMar>
              <w:top w:w="15" w:type="dxa"/>
              <w:left w:w="15" w:type="dxa"/>
              <w:bottom w:w="0" w:type="dxa"/>
              <w:right w:w="15" w:type="dxa"/>
            </w:tcMar>
            <w:vAlign w:val="center"/>
            <w:hideMark/>
          </w:tcPr>
          <w:p w14:paraId="539A19AE" w14:textId="77777777" w:rsidR="00F609D0" w:rsidRPr="002332C2" w:rsidRDefault="00F609D0" w:rsidP="00F609D0">
            <w:pPr>
              <w:keepNext/>
              <w:jc w:val="center"/>
              <w:rPr>
                <w:sz w:val="18"/>
                <w:szCs w:val="18"/>
                <w:lang w:val="en-US"/>
              </w:rPr>
            </w:pPr>
            <w:r w:rsidRPr="002332C2">
              <w:rPr>
                <w:sz w:val="18"/>
                <w:szCs w:val="18"/>
                <w:lang w:val="en-US"/>
              </w:rPr>
              <w:t>23</w:t>
            </w:r>
          </w:p>
        </w:tc>
        <w:tc>
          <w:tcPr>
            <w:tcW w:w="841" w:type="pct"/>
            <w:shd w:val="clear" w:color="auto" w:fill="auto"/>
            <w:tcMar>
              <w:top w:w="15" w:type="dxa"/>
              <w:left w:w="15" w:type="dxa"/>
              <w:bottom w:w="0" w:type="dxa"/>
              <w:right w:w="15" w:type="dxa"/>
            </w:tcMar>
            <w:vAlign w:val="center"/>
            <w:hideMark/>
          </w:tcPr>
          <w:p w14:paraId="59D80199" w14:textId="77777777" w:rsidR="00F609D0" w:rsidRPr="002332C2" w:rsidRDefault="00F609D0" w:rsidP="00F609D0">
            <w:pPr>
              <w:keepNext/>
              <w:jc w:val="center"/>
              <w:rPr>
                <w:sz w:val="18"/>
                <w:szCs w:val="18"/>
                <w:lang w:val="en-US"/>
              </w:rPr>
            </w:pPr>
            <w:r w:rsidRPr="002332C2">
              <w:rPr>
                <w:sz w:val="18"/>
                <w:szCs w:val="18"/>
                <w:lang w:val="en-US"/>
              </w:rPr>
              <w:t>23</w:t>
            </w:r>
          </w:p>
        </w:tc>
      </w:tr>
      <w:tr w:rsidR="00C610B6" w:rsidRPr="00145991" w14:paraId="344DC6E8" w14:textId="77777777" w:rsidTr="002332C2">
        <w:trPr>
          <w:trHeight w:val="31"/>
        </w:trPr>
        <w:tc>
          <w:tcPr>
            <w:tcW w:w="1634" w:type="pct"/>
            <w:shd w:val="clear" w:color="auto" w:fill="auto"/>
            <w:tcMar>
              <w:top w:w="15" w:type="dxa"/>
              <w:left w:w="15" w:type="dxa"/>
              <w:bottom w:w="0" w:type="dxa"/>
              <w:right w:w="15" w:type="dxa"/>
            </w:tcMar>
            <w:vAlign w:val="center"/>
            <w:hideMark/>
          </w:tcPr>
          <w:p w14:paraId="67F6A3F6" w14:textId="77777777" w:rsidR="00F609D0" w:rsidRPr="002332C2" w:rsidRDefault="00F609D0" w:rsidP="00F609D0">
            <w:pPr>
              <w:keepNext/>
              <w:jc w:val="center"/>
              <w:rPr>
                <w:sz w:val="18"/>
                <w:szCs w:val="18"/>
                <w:lang w:val="en-US"/>
              </w:rPr>
            </w:pPr>
            <w:r w:rsidRPr="002332C2">
              <w:rPr>
                <w:bCs/>
                <w:sz w:val="18"/>
                <w:szCs w:val="18"/>
                <w:lang w:val="en-US"/>
              </w:rPr>
              <w:t>(2) Thermal noise density (dBm/Hz)</w:t>
            </w:r>
          </w:p>
        </w:tc>
        <w:tc>
          <w:tcPr>
            <w:tcW w:w="842" w:type="pct"/>
            <w:shd w:val="clear" w:color="auto" w:fill="auto"/>
            <w:tcMar>
              <w:top w:w="15" w:type="dxa"/>
              <w:left w:w="15" w:type="dxa"/>
              <w:bottom w:w="0" w:type="dxa"/>
              <w:right w:w="15" w:type="dxa"/>
            </w:tcMar>
            <w:vAlign w:val="center"/>
            <w:hideMark/>
          </w:tcPr>
          <w:p w14:paraId="7BFD01E9" w14:textId="77777777" w:rsidR="00F609D0" w:rsidRPr="002332C2" w:rsidRDefault="00F609D0" w:rsidP="00F609D0">
            <w:pPr>
              <w:keepNext/>
              <w:jc w:val="center"/>
              <w:rPr>
                <w:sz w:val="18"/>
                <w:szCs w:val="18"/>
                <w:lang w:val="en-US"/>
              </w:rPr>
            </w:pPr>
            <w:r w:rsidRPr="002332C2">
              <w:rPr>
                <w:sz w:val="18"/>
                <w:szCs w:val="18"/>
                <w:lang w:val="en-US"/>
              </w:rPr>
              <w:t>-174</w:t>
            </w:r>
          </w:p>
        </w:tc>
        <w:tc>
          <w:tcPr>
            <w:tcW w:w="842" w:type="pct"/>
            <w:shd w:val="clear" w:color="auto" w:fill="auto"/>
            <w:tcMar>
              <w:top w:w="15" w:type="dxa"/>
              <w:left w:w="15" w:type="dxa"/>
              <w:bottom w:w="0" w:type="dxa"/>
              <w:right w:w="15" w:type="dxa"/>
            </w:tcMar>
            <w:vAlign w:val="center"/>
            <w:hideMark/>
          </w:tcPr>
          <w:p w14:paraId="343F36EA" w14:textId="77777777" w:rsidR="00F609D0" w:rsidRPr="002332C2" w:rsidRDefault="00F609D0" w:rsidP="00F609D0">
            <w:pPr>
              <w:keepNext/>
              <w:jc w:val="center"/>
              <w:rPr>
                <w:sz w:val="18"/>
                <w:szCs w:val="18"/>
                <w:lang w:val="en-US"/>
              </w:rPr>
            </w:pPr>
            <w:r w:rsidRPr="002332C2">
              <w:rPr>
                <w:sz w:val="18"/>
                <w:szCs w:val="18"/>
                <w:lang w:val="en-US"/>
              </w:rPr>
              <w:t>-174</w:t>
            </w:r>
          </w:p>
        </w:tc>
        <w:tc>
          <w:tcPr>
            <w:tcW w:w="842" w:type="pct"/>
            <w:shd w:val="clear" w:color="auto" w:fill="auto"/>
            <w:tcMar>
              <w:top w:w="15" w:type="dxa"/>
              <w:left w:w="15" w:type="dxa"/>
              <w:bottom w:w="0" w:type="dxa"/>
              <w:right w:w="15" w:type="dxa"/>
            </w:tcMar>
            <w:vAlign w:val="center"/>
            <w:hideMark/>
          </w:tcPr>
          <w:p w14:paraId="782A7ECE" w14:textId="77777777" w:rsidR="00F609D0" w:rsidRPr="002332C2" w:rsidRDefault="00F609D0" w:rsidP="00F609D0">
            <w:pPr>
              <w:keepNext/>
              <w:jc w:val="center"/>
              <w:rPr>
                <w:sz w:val="18"/>
                <w:szCs w:val="18"/>
                <w:lang w:val="en-US"/>
              </w:rPr>
            </w:pPr>
            <w:r w:rsidRPr="002332C2">
              <w:rPr>
                <w:sz w:val="18"/>
                <w:szCs w:val="18"/>
                <w:lang w:val="en-US"/>
              </w:rPr>
              <w:t>-174</w:t>
            </w:r>
          </w:p>
        </w:tc>
        <w:tc>
          <w:tcPr>
            <w:tcW w:w="841" w:type="pct"/>
            <w:shd w:val="clear" w:color="auto" w:fill="auto"/>
            <w:tcMar>
              <w:top w:w="15" w:type="dxa"/>
              <w:left w:w="15" w:type="dxa"/>
              <w:bottom w:w="0" w:type="dxa"/>
              <w:right w:w="15" w:type="dxa"/>
            </w:tcMar>
            <w:vAlign w:val="center"/>
            <w:hideMark/>
          </w:tcPr>
          <w:p w14:paraId="114F8FD6" w14:textId="77777777" w:rsidR="00F609D0" w:rsidRPr="002332C2" w:rsidRDefault="00F609D0" w:rsidP="00F609D0">
            <w:pPr>
              <w:keepNext/>
              <w:jc w:val="center"/>
              <w:rPr>
                <w:sz w:val="18"/>
                <w:szCs w:val="18"/>
                <w:lang w:val="en-US"/>
              </w:rPr>
            </w:pPr>
            <w:r w:rsidRPr="002332C2">
              <w:rPr>
                <w:sz w:val="18"/>
                <w:szCs w:val="18"/>
                <w:lang w:val="en-US"/>
              </w:rPr>
              <w:t>-174</w:t>
            </w:r>
          </w:p>
        </w:tc>
      </w:tr>
      <w:tr w:rsidR="00C610B6" w:rsidRPr="00145991" w14:paraId="7E12A3FC" w14:textId="77777777" w:rsidTr="002332C2">
        <w:trPr>
          <w:trHeight w:val="31"/>
        </w:trPr>
        <w:tc>
          <w:tcPr>
            <w:tcW w:w="1634" w:type="pct"/>
            <w:shd w:val="clear" w:color="auto" w:fill="auto"/>
            <w:tcMar>
              <w:top w:w="15" w:type="dxa"/>
              <w:left w:w="15" w:type="dxa"/>
              <w:bottom w:w="0" w:type="dxa"/>
              <w:right w:w="15" w:type="dxa"/>
            </w:tcMar>
            <w:vAlign w:val="center"/>
            <w:hideMark/>
          </w:tcPr>
          <w:p w14:paraId="26D474AB" w14:textId="77777777" w:rsidR="00F609D0" w:rsidRPr="002332C2" w:rsidRDefault="00F609D0" w:rsidP="00F609D0">
            <w:pPr>
              <w:keepNext/>
              <w:jc w:val="center"/>
              <w:rPr>
                <w:sz w:val="18"/>
                <w:szCs w:val="18"/>
                <w:lang w:val="en-US"/>
              </w:rPr>
            </w:pPr>
            <w:r w:rsidRPr="002332C2">
              <w:rPr>
                <w:bCs/>
                <w:sz w:val="18"/>
                <w:szCs w:val="18"/>
                <w:lang w:val="en-US"/>
              </w:rPr>
              <w:t>(3) Receiver noise figure (dB)</w:t>
            </w:r>
          </w:p>
        </w:tc>
        <w:tc>
          <w:tcPr>
            <w:tcW w:w="842" w:type="pct"/>
            <w:shd w:val="clear" w:color="auto" w:fill="auto"/>
            <w:tcMar>
              <w:top w:w="15" w:type="dxa"/>
              <w:left w:w="15" w:type="dxa"/>
              <w:bottom w:w="0" w:type="dxa"/>
              <w:right w:w="15" w:type="dxa"/>
            </w:tcMar>
            <w:vAlign w:val="center"/>
            <w:hideMark/>
          </w:tcPr>
          <w:p w14:paraId="3F8C9B6A" w14:textId="77777777" w:rsidR="00F609D0" w:rsidRPr="002332C2" w:rsidRDefault="00F609D0" w:rsidP="00F609D0">
            <w:pPr>
              <w:keepNext/>
              <w:jc w:val="center"/>
              <w:rPr>
                <w:sz w:val="18"/>
                <w:szCs w:val="18"/>
                <w:lang w:val="en-US"/>
              </w:rPr>
            </w:pPr>
            <w:r w:rsidRPr="002332C2">
              <w:rPr>
                <w:sz w:val="18"/>
                <w:szCs w:val="18"/>
                <w:lang w:val="en-US"/>
              </w:rPr>
              <w:t>5</w:t>
            </w:r>
          </w:p>
        </w:tc>
        <w:tc>
          <w:tcPr>
            <w:tcW w:w="842" w:type="pct"/>
            <w:shd w:val="clear" w:color="auto" w:fill="auto"/>
            <w:tcMar>
              <w:top w:w="15" w:type="dxa"/>
              <w:left w:w="15" w:type="dxa"/>
              <w:bottom w:w="0" w:type="dxa"/>
              <w:right w:w="15" w:type="dxa"/>
            </w:tcMar>
            <w:vAlign w:val="center"/>
            <w:hideMark/>
          </w:tcPr>
          <w:p w14:paraId="1032FC70" w14:textId="77777777" w:rsidR="00F609D0" w:rsidRPr="002332C2" w:rsidRDefault="00F609D0" w:rsidP="00F609D0">
            <w:pPr>
              <w:keepNext/>
              <w:jc w:val="center"/>
              <w:rPr>
                <w:sz w:val="18"/>
                <w:szCs w:val="18"/>
                <w:lang w:val="en-US"/>
              </w:rPr>
            </w:pPr>
            <w:r w:rsidRPr="002332C2">
              <w:rPr>
                <w:sz w:val="18"/>
                <w:szCs w:val="18"/>
                <w:lang w:val="en-US"/>
              </w:rPr>
              <w:t>5</w:t>
            </w:r>
          </w:p>
        </w:tc>
        <w:tc>
          <w:tcPr>
            <w:tcW w:w="842" w:type="pct"/>
            <w:shd w:val="clear" w:color="auto" w:fill="auto"/>
            <w:tcMar>
              <w:top w:w="15" w:type="dxa"/>
              <w:left w:w="15" w:type="dxa"/>
              <w:bottom w:w="0" w:type="dxa"/>
              <w:right w:w="15" w:type="dxa"/>
            </w:tcMar>
            <w:vAlign w:val="center"/>
            <w:hideMark/>
          </w:tcPr>
          <w:p w14:paraId="0F0B20BE" w14:textId="77777777" w:rsidR="00F609D0" w:rsidRPr="002332C2" w:rsidRDefault="00F609D0" w:rsidP="00F609D0">
            <w:pPr>
              <w:keepNext/>
              <w:jc w:val="center"/>
              <w:rPr>
                <w:sz w:val="18"/>
                <w:szCs w:val="18"/>
                <w:lang w:val="en-US"/>
              </w:rPr>
            </w:pPr>
            <w:r w:rsidRPr="002332C2">
              <w:rPr>
                <w:sz w:val="18"/>
                <w:szCs w:val="18"/>
                <w:lang w:val="en-US"/>
              </w:rPr>
              <w:t>5</w:t>
            </w:r>
          </w:p>
        </w:tc>
        <w:tc>
          <w:tcPr>
            <w:tcW w:w="841" w:type="pct"/>
            <w:shd w:val="clear" w:color="auto" w:fill="auto"/>
            <w:tcMar>
              <w:top w:w="15" w:type="dxa"/>
              <w:left w:w="15" w:type="dxa"/>
              <w:bottom w:w="0" w:type="dxa"/>
              <w:right w:w="15" w:type="dxa"/>
            </w:tcMar>
            <w:vAlign w:val="center"/>
            <w:hideMark/>
          </w:tcPr>
          <w:p w14:paraId="38F3DA83" w14:textId="77777777" w:rsidR="00F609D0" w:rsidRPr="002332C2" w:rsidRDefault="00F609D0" w:rsidP="00F609D0">
            <w:pPr>
              <w:keepNext/>
              <w:jc w:val="center"/>
              <w:rPr>
                <w:sz w:val="18"/>
                <w:szCs w:val="18"/>
                <w:lang w:val="en-US"/>
              </w:rPr>
            </w:pPr>
            <w:r w:rsidRPr="002332C2">
              <w:rPr>
                <w:sz w:val="18"/>
                <w:szCs w:val="18"/>
                <w:lang w:val="en-US"/>
              </w:rPr>
              <w:t>5</w:t>
            </w:r>
          </w:p>
        </w:tc>
      </w:tr>
      <w:tr w:rsidR="00C610B6" w:rsidRPr="00145991" w14:paraId="567EC487" w14:textId="77777777" w:rsidTr="002332C2">
        <w:trPr>
          <w:trHeight w:val="31"/>
        </w:trPr>
        <w:tc>
          <w:tcPr>
            <w:tcW w:w="1634" w:type="pct"/>
            <w:shd w:val="clear" w:color="auto" w:fill="auto"/>
            <w:tcMar>
              <w:top w:w="15" w:type="dxa"/>
              <w:left w:w="15" w:type="dxa"/>
              <w:bottom w:w="0" w:type="dxa"/>
              <w:right w:w="15" w:type="dxa"/>
            </w:tcMar>
            <w:vAlign w:val="center"/>
            <w:hideMark/>
          </w:tcPr>
          <w:p w14:paraId="2C29F6EE" w14:textId="77777777" w:rsidR="00F609D0" w:rsidRPr="002332C2" w:rsidRDefault="00F609D0" w:rsidP="00F609D0">
            <w:pPr>
              <w:keepNext/>
              <w:jc w:val="center"/>
              <w:rPr>
                <w:sz w:val="18"/>
                <w:szCs w:val="18"/>
                <w:lang w:val="en-US"/>
              </w:rPr>
            </w:pPr>
            <w:r w:rsidRPr="002332C2">
              <w:rPr>
                <w:bCs/>
                <w:sz w:val="18"/>
                <w:szCs w:val="18"/>
                <w:lang w:val="en-US"/>
              </w:rPr>
              <w:t>(4) Interference margin (dB)</w:t>
            </w:r>
          </w:p>
        </w:tc>
        <w:tc>
          <w:tcPr>
            <w:tcW w:w="842" w:type="pct"/>
            <w:shd w:val="clear" w:color="auto" w:fill="auto"/>
            <w:tcMar>
              <w:top w:w="15" w:type="dxa"/>
              <w:left w:w="15" w:type="dxa"/>
              <w:bottom w:w="0" w:type="dxa"/>
              <w:right w:w="15" w:type="dxa"/>
            </w:tcMar>
            <w:vAlign w:val="center"/>
            <w:hideMark/>
          </w:tcPr>
          <w:p w14:paraId="60F2D004" w14:textId="77777777" w:rsidR="00F609D0" w:rsidRPr="002332C2" w:rsidRDefault="00F609D0" w:rsidP="00F609D0">
            <w:pPr>
              <w:keepNext/>
              <w:jc w:val="center"/>
              <w:rPr>
                <w:sz w:val="18"/>
                <w:szCs w:val="18"/>
                <w:lang w:val="en-US"/>
              </w:rPr>
            </w:pPr>
            <w:r w:rsidRPr="002332C2">
              <w:rPr>
                <w:sz w:val="18"/>
                <w:szCs w:val="18"/>
                <w:lang w:val="en-US"/>
              </w:rPr>
              <w:t>0</w:t>
            </w:r>
          </w:p>
        </w:tc>
        <w:tc>
          <w:tcPr>
            <w:tcW w:w="842" w:type="pct"/>
            <w:shd w:val="clear" w:color="auto" w:fill="auto"/>
            <w:tcMar>
              <w:top w:w="15" w:type="dxa"/>
              <w:left w:w="15" w:type="dxa"/>
              <w:bottom w:w="0" w:type="dxa"/>
              <w:right w:w="15" w:type="dxa"/>
            </w:tcMar>
            <w:vAlign w:val="center"/>
            <w:hideMark/>
          </w:tcPr>
          <w:p w14:paraId="5E231533" w14:textId="77777777" w:rsidR="00F609D0" w:rsidRPr="002332C2" w:rsidRDefault="00F609D0" w:rsidP="00F609D0">
            <w:pPr>
              <w:keepNext/>
              <w:jc w:val="center"/>
              <w:rPr>
                <w:sz w:val="18"/>
                <w:szCs w:val="18"/>
                <w:lang w:val="en-US"/>
              </w:rPr>
            </w:pPr>
            <w:r w:rsidRPr="002332C2">
              <w:rPr>
                <w:sz w:val="18"/>
                <w:szCs w:val="18"/>
                <w:lang w:val="en-US"/>
              </w:rPr>
              <w:t>0</w:t>
            </w:r>
          </w:p>
        </w:tc>
        <w:tc>
          <w:tcPr>
            <w:tcW w:w="842" w:type="pct"/>
            <w:shd w:val="clear" w:color="auto" w:fill="auto"/>
            <w:tcMar>
              <w:top w:w="15" w:type="dxa"/>
              <w:left w:w="15" w:type="dxa"/>
              <w:bottom w:w="0" w:type="dxa"/>
              <w:right w:w="15" w:type="dxa"/>
            </w:tcMar>
            <w:vAlign w:val="center"/>
            <w:hideMark/>
          </w:tcPr>
          <w:p w14:paraId="02F12703" w14:textId="77777777" w:rsidR="00F609D0" w:rsidRPr="002332C2" w:rsidRDefault="00F609D0" w:rsidP="00F609D0">
            <w:pPr>
              <w:keepNext/>
              <w:jc w:val="center"/>
              <w:rPr>
                <w:sz w:val="18"/>
                <w:szCs w:val="18"/>
                <w:lang w:val="en-US"/>
              </w:rPr>
            </w:pPr>
            <w:r w:rsidRPr="002332C2">
              <w:rPr>
                <w:sz w:val="18"/>
                <w:szCs w:val="18"/>
                <w:lang w:val="en-US"/>
              </w:rPr>
              <w:t>0</w:t>
            </w:r>
          </w:p>
        </w:tc>
        <w:tc>
          <w:tcPr>
            <w:tcW w:w="841" w:type="pct"/>
            <w:shd w:val="clear" w:color="auto" w:fill="auto"/>
            <w:tcMar>
              <w:top w:w="15" w:type="dxa"/>
              <w:left w:w="15" w:type="dxa"/>
              <w:bottom w:w="0" w:type="dxa"/>
              <w:right w:w="15" w:type="dxa"/>
            </w:tcMar>
            <w:vAlign w:val="center"/>
            <w:hideMark/>
          </w:tcPr>
          <w:p w14:paraId="78725DA0" w14:textId="77777777" w:rsidR="00F609D0" w:rsidRPr="002332C2" w:rsidRDefault="00F609D0" w:rsidP="00F609D0">
            <w:pPr>
              <w:keepNext/>
              <w:jc w:val="center"/>
              <w:rPr>
                <w:sz w:val="18"/>
                <w:szCs w:val="18"/>
                <w:lang w:val="en-US"/>
              </w:rPr>
            </w:pPr>
            <w:r w:rsidRPr="002332C2">
              <w:rPr>
                <w:sz w:val="18"/>
                <w:szCs w:val="18"/>
                <w:lang w:val="en-US"/>
              </w:rPr>
              <w:t>0</w:t>
            </w:r>
          </w:p>
        </w:tc>
      </w:tr>
      <w:tr w:rsidR="00C610B6" w:rsidRPr="00145991" w14:paraId="0B8059F1" w14:textId="77777777" w:rsidTr="002332C2">
        <w:trPr>
          <w:trHeight w:val="31"/>
        </w:trPr>
        <w:tc>
          <w:tcPr>
            <w:tcW w:w="1634" w:type="pct"/>
            <w:shd w:val="clear" w:color="auto" w:fill="auto"/>
            <w:tcMar>
              <w:top w:w="15" w:type="dxa"/>
              <w:left w:w="15" w:type="dxa"/>
              <w:bottom w:w="0" w:type="dxa"/>
              <w:right w:w="15" w:type="dxa"/>
            </w:tcMar>
            <w:vAlign w:val="center"/>
            <w:hideMark/>
          </w:tcPr>
          <w:p w14:paraId="5846541F" w14:textId="77777777" w:rsidR="00F609D0" w:rsidRPr="002332C2" w:rsidRDefault="00F609D0" w:rsidP="00F609D0">
            <w:pPr>
              <w:keepNext/>
              <w:jc w:val="center"/>
              <w:rPr>
                <w:sz w:val="18"/>
                <w:szCs w:val="18"/>
                <w:lang w:val="en-US"/>
              </w:rPr>
            </w:pPr>
            <w:r w:rsidRPr="002332C2">
              <w:rPr>
                <w:bCs/>
                <w:sz w:val="18"/>
                <w:szCs w:val="18"/>
                <w:lang w:val="en-US"/>
              </w:rPr>
              <w:t>(5) Occupied channel bandwidth (Hz)</w:t>
            </w:r>
          </w:p>
        </w:tc>
        <w:tc>
          <w:tcPr>
            <w:tcW w:w="842" w:type="pct"/>
            <w:shd w:val="clear" w:color="auto" w:fill="auto"/>
            <w:tcMar>
              <w:top w:w="15" w:type="dxa"/>
              <w:left w:w="15" w:type="dxa"/>
              <w:bottom w:w="0" w:type="dxa"/>
              <w:right w:w="15" w:type="dxa"/>
            </w:tcMar>
            <w:vAlign w:val="center"/>
            <w:hideMark/>
          </w:tcPr>
          <w:p w14:paraId="1D160461" w14:textId="77777777" w:rsidR="00F609D0" w:rsidRPr="002332C2" w:rsidRDefault="00F609D0" w:rsidP="00F609D0">
            <w:pPr>
              <w:keepNext/>
              <w:jc w:val="center"/>
              <w:rPr>
                <w:sz w:val="18"/>
                <w:szCs w:val="18"/>
                <w:lang w:val="en-US"/>
              </w:rPr>
            </w:pPr>
            <w:r w:rsidRPr="002332C2">
              <w:rPr>
                <w:sz w:val="18"/>
                <w:szCs w:val="18"/>
                <w:lang w:val="en-US"/>
              </w:rPr>
              <w:t>180000</w:t>
            </w:r>
          </w:p>
        </w:tc>
        <w:tc>
          <w:tcPr>
            <w:tcW w:w="842" w:type="pct"/>
            <w:shd w:val="clear" w:color="auto" w:fill="auto"/>
            <w:tcMar>
              <w:top w:w="15" w:type="dxa"/>
              <w:left w:w="15" w:type="dxa"/>
              <w:bottom w:w="0" w:type="dxa"/>
              <w:right w:w="15" w:type="dxa"/>
            </w:tcMar>
            <w:vAlign w:val="center"/>
            <w:hideMark/>
          </w:tcPr>
          <w:p w14:paraId="70B2ABEA" w14:textId="77777777" w:rsidR="00F609D0" w:rsidRPr="002332C2" w:rsidRDefault="00F609D0" w:rsidP="00F609D0">
            <w:pPr>
              <w:keepNext/>
              <w:jc w:val="center"/>
              <w:rPr>
                <w:sz w:val="18"/>
                <w:szCs w:val="18"/>
                <w:lang w:val="en-US"/>
              </w:rPr>
            </w:pPr>
            <w:r w:rsidRPr="002332C2">
              <w:rPr>
                <w:sz w:val="18"/>
                <w:szCs w:val="18"/>
                <w:lang w:val="en-US"/>
              </w:rPr>
              <w:t>180000</w:t>
            </w:r>
          </w:p>
        </w:tc>
        <w:tc>
          <w:tcPr>
            <w:tcW w:w="842" w:type="pct"/>
            <w:shd w:val="clear" w:color="auto" w:fill="auto"/>
            <w:tcMar>
              <w:top w:w="15" w:type="dxa"/>
              <w:left w:w="15" w:type="dxa"/>
              <w:bottom w:w="0" w:type="dxa"/>
              <w:right w:w="15" w:type="dxa"/>
            </w:tcMar>
            <w:vAlign w:val="center"/>
            <w:hideMark/>
          </w:tcPr>
          <w:p w14:paraId="117A366F" w14:textId="77777777" w:rsidR="00F609D0" w:rsidRPr="002332C2" w:rsidRDefault="00F609D0" w:rsidP="00F609D0">
            <w:pPr>
              <w:keepNext/>
              <w:jc w:val="center"/>
              <w:rPr>
                <w:sz w:val="18"/>
                <w:szCs w:val="18"/>
                <w:lang w:val="en-US"/>
              </w:rPr>
            </w:pPr>
            <w:r w:rsidRPr="002332C2">
              <w:rPr>
                <w:sz w:val="18"/>
                <w:szCs w:val="18"/>
                <w:lang w:val="en-US"/>
              </w:rPr>
              <w:t>180000</w:t>
            </w:r>
          </w:p>
        </w:tc>
        <w:tc>
          <w:tcPr>
            <w:tcW w:w="841" w:type="pct"/>
            <w:shd w:val="clear" w:color="auto" w:fill="auto"/>
            <w:tcMar>
              <w:top w:w="15" w:type="dxa"/>
              <w:left w:w="15" w:type="dxa"/>
              <w:bottom w:w="0" w:type="dxa"/>
              <w:right w:w="15" w:type="dxa"/>
            </w:tcMar>
            <w:vAlign w:val="center"/>
            <w:hideMark/>
          </w:tcPr>
          <w:p w14:paraId="1886EEB5" w14:textId="77777777" w:rsidR="00F609D0" w:rsidRPr="002332C2" w:rsidRDefault="00F609D0" w:rsidP="00F609D0">
            <w:pPr>
              <w:keepNext/>
              <w:jc w:val="center"/>
              <w:rPr>
                <w:sz w:val="18"/>
                <w:szCs w:val="18"/>
                <w:lang w:val="en-US"/>
              </w:rPr>
            </w:pPr>
            <w:r w:rsidRPr="002332C2">
              <w:rPr>
                <w:sz w:val="18"/>
                <w:szCs w:val="18"/>
                <w:lang w:val="en-US"/>
              </w:rPr>
              <w:t>180000</w:t>
            </w:r>
          </w:p>
        </w:tc>
      </w:tr>
      <w:tr w:rsidR="00C610B6" w:rsidRPr="00145991" w14:paraId="3BDAEB58" w14:textId="77777777" w:rsidTr="002332C2">
        <w:trPr>
          <w:trHeight w:val="31"/>
        </w:trPr>
        <w:tc>
          <w:tcPr>
            <w:tcW w:w="1634" w:type="pct"/>
            <w:shd w:val="clear" w:color="auto" w:fill="auto"/>
            <w:tcMar>
              <w:top w:w="15" w:type="dxa"/>
              <w:left w:w="15" w:type="dxa"/>
              <w:bottom w:w="0" w:type="dxa"/>
              <w:right w:w="15" w:type="dxa"/>
            </w:tcMar>
            <w:vAlign w:val="center"/>
            <w:hideMark/>
          </w:tcPr>
          <w:p w14:paraId="56073144" w14:textId="77777777" w:rsidR="00F609D0" w:rsidRPr="002332C2" w:rsidRDefault="00F609D0" w:rsidP="00F609D0">
            <w:pPr>
              <w:keepNext/>
              <w:jc w:val="center"/>
              <w:rPr>
                <w:sz w:val="18"/>
                <w:szCs w:val="18"/>
                <w:lang w:val="en-US"/>
              </w:rPr>
            </w:pPr>
            <w:r w:rsidRPr="002332C2">
              <w:rPr>
                <w:bCs/>
                <w:sz w:val="18"/>
                <w:szCs w:val="18"/>
                <w:lang w:val="fr-FR"/>
              </w:rPr>
              <w:t xml:space="preserve"> (6) Effective noise power= (2) + (3) + (4) + 10 log((5))  (dBm)</w:t>
            </w:r>
          </w:p>
        </w:tc>
        <w:tc>
          <w:tcPr>
            <w:tcW w:w="842" w:type="pct"/>
            <w:shd w:val="clear" w:color="auto" w:fill="auto"/>
            <w:tcMar>
              <w:top w:w="15" w:type="dxa"/>
              <w:left w:w="15" w:type="dxa"/>
              <w:bottom w:w="0" w:type="dxa"/>
              <w:right w:w="15" w:type="dxa"/>
            </w:tcMar>
            <w:vAlign w:val="center"/>
            <w:hideMark/>
          </w:tcPr>
          <w:p w14:paraId="6CF9D8D0" w14:textId="77777777" w:rsidR="00F609D0" w:rsidRPr="002332C2" w:rsidRDefault="00F609D0" w:rsidP="00F609D0">
            <w:pPr>
              <w:keepNext/>
              <w:jc w:val="center"/>
              <w:rPr>
                <w:sz w:val="18"/>
                <w:szCs w:val="18"/>
                <w:lang w:val="en-US"/>
              </w:rPr>
            </w:pPr>
            <w:r w:rsidRPr="002332C2">
              <w:rPr>
                <w:sz w:val="18"/>
                <w:szCs w:val="18"/>
                <w:lang w:val="en-US"/>
              </w:rPr>
              <w:t>-116.4472749</w:t>
            </w:r>
          </w:p>
        </w:tc>
        <w:tc>
          <w:tcPr>
            <w:tcW w:w="842" w:type="pct"/>
            <w:shd w:val="clear" w:color="auto" w:fill="auto"/>
            <w:tcMar>
              <w:top w:w="15" w:type="dxa"/>
              <w:left w:w="15" w:type="dxa"/>
              <w:bottom w:w="0" w:type="dxa"/>
              <w:right w:w="15" w:type="dxa"/>
            </w:tcMar>
            <w:vAlign w:val="center"/>
            <w:hideMark/>
          </w:tcPr>
          <w:p w14:paraId="47FF9EF8" w14:textId="77777777" w:rsidR="00F609D0" w:rsidRPr="002332C2" w:rsidRDefault="00F609D0" w:rsidP="00F609D0">
            <w:pPr>
              <w:keepNext/>
              <w:jc w:val="center"/>
              <w:rPr>
                <w:sz w:val="18"/>
                <w:szCs w:val="18"/>
                <w:lang w:val="en-US"/>
              </w:rPr>
            </w:pPr>
            <w:r w:rsidRPr="002332C2">
              <w:rPr>
                <w:sz w:val="18"/>
                <w:szCs w:val="18"/>
                <w:lang w:val="en-US"/>
              </w:rPr>
              <w:t>-116.4472749</w:t>
            </w:r>
          </w:p>
        </w:tc>
        <w:tc>
          <w:tcPr>
            <w:tcW w:w="842" w:type="pct"/>
            <w:shd w:val="clear" w:color="auto" w:fill="auto"/>
            <w:tcMar>
              <w:top w:w="15" w:type="dxa"/>
              <w:left w:w="15" w:type="dxa"/>
              <w:bottom w:w="0" w:type="dxa"/>
              <w:right w:w="15" w:type="dxa"/>
            </w:tcMar>
            <w:vAlign w:val="center"/>
            <w:hideMark/>
          </w:tcPr>
          <w:p w14:paraId="3482703A" w14:textId="77777777" w:rsidR="00F609D0" w:rsidRPr="002332C2" w:rsidRDefault="00F609D0" w:rsidP="00F609D0">
            <w:pPr>
              <w:keepNext/>
              <w:jc w:val="center"/>
              <w:rPr>
                <w:sz w:val="18"/>
                <w:szCs w:val="18"/>
                <w:lang w:val="en-US"/>
              </w:rPr>
            </w:pPr>
            <w:r w:rsidRPr="002332C2">
              <w:rPr>
                <w:sz w:val="18"/>
                <w:szCs w:val="18"/>
                <w:lang w:val="en-US"/>
              </w:rPr>
              <w:t>-116.4472749</w:t>
            </w:r>
          </w:p>
        </w:tc>
        <w:tc>
          <w:tcPr>
            <w:tcW w:w="841" w:type="pct"/>
            <w:shd w:val="clear" w:color="auto" w:fill="auto"/>
            <w:tcMar>
              <w:top w:w="15" w:type="dxa"/>
              <w:left w:w="15" w:type="dxa"/>
              <w:bottom w:w="0" w:type="dxa"/>
              <w:right w:w="15" w:type="dxa"/>
            </w:tcMar>
            <w:vAlign w:val="center"/>
            <w:hideMark/>
          </w:tcPr>
          <w:p w14:paraId="0B183CA3" w14:textId="77777777" w:rsidR="00F609D0" w:rsidRPr="002332C2" w:rsidRDefault="00F609D0" w:rsidP="00F609D0">
            <w:pPr>
              <w:keepNext/>
              <w:jc w:val="center"/>
              <w:rPr>
                <w:sz w:val="18"/>
                <w:szCs w:val="18"/>
                <w:lang w:val="en-US"/>
              </w:rPr>
            </w:pPr>
            <w:r w:rsidRPr="002332C2">
              <w:rPr>
                <w:sz w:val="18"/>
                <w:szCs w:val="18"/>
                <w:lang w:val="en-US"/>
              </w:rPr>
              <w:t>-116.4472749</w:t>
            </w:r>
          </w:p>
        </w:tc>
      </w:tr>
      <w:tr w:rsidR="00B349E3" w:rsidRPr="00B349E3" w14:paraId="410372C0" w14:textId="77777777" w:rsidTr="002332C2">
        <w:trPr>
          <w:trHeight w:val="31"/>
        </w:trPr>
        <w:tc>
          <w:tcPr>
            <w:tcW w:w="1634" w:type="pct"/>
            <w:shd w:val="clear" w:color="auto" w:fill="auto"/>
            <w:tcMar>
              <w:top w:w="15" w:type="dxa"/>
              <w:left w:w="15" w:type="dxa"/>
              <w:bottom w:w="0" w:type="dxa"/>
              <w:right w:w="15" w:type="dxa"/>
            </w:tcMar>
            <w:vAlign w:val="center"/>
            <w:hideMark/>
          </w:tcPr>
          <w:p w14:paraId="5883564D" w14:textId="716F5967" w:rsidR="00F609D0" w:rsidRPr="002D3D06" w:rsidRDefault="00F609D0" w:rsidP="00F609D0">
            <w:pPr>
              <w:keepNext/>
              <w:jc w:val="center"/>
              <w:rPr>
                <w:color w:val="000000" w:themeColor="text1"/>
                <w:sz w:val="18"/>
                <w:szCs w:val="18"/>
                <w:lang w:val="en-US"/>
              </w:rPr>
            </w:pPr>
            <w:r w:rsidRPr="002D3D06">
              <w:rPr>
                <w:bCs/>
                <w:color w:val="000000" w:themeColor="text1"/>
                <w:sz w:val="18"/>
                <w:szCs w:val="18"/>
                <w:lang w:val="en-US"/>
              </w:rPr>
              <w:t>(7) Required SNR (dB)</w:t>
            </w:r>
          </w:p>
        </w:tc>
        <w:tc>
          <w:tcPr>
            <w:tcW w:w="842" w:type="pct"/>
            <w:shd w:val="clear" w:color="auto" w:fill="auto"/>
            <w:tcMar>
              <w:top w:w="15" w:type="dxa"/>
              <w:left w:w="15" w:type="dxa"/>
              <w:bottom w:w="0" w:type="dxa"/>
              <w:right w:w="15" w:type="dxa"/>
            </w:tcMar>
            <w:vAlign w:val="center"/>
            <w:hideMark/>
          </w:tcPr>
          <w:p w14:paraId="41929ED1" w14:textId="5649A4D0" w:rsidR="00F609D0" w:rsidRPr="002D3D06" w:rsidRDefault="002332C2" w:rsidP="00F609D0">
            <w:pPr>
              <w:keepNext/>
              <w:jc w:val="center"/>
              <w:rPr>
                <w:color w:val="000000" w:themeColor="text1"/>
                <w:sz w:val="18"/>
                <w:szCs w:val="18"/>
                <w:lang w:val="en-US"/>
              </w:rPr>
            </w:pPr>
            <w:r w:rsidRPr="002D3D06">
              <w:rPr>
                <w:color w:val="000000" w:themeColor="text1"/>
                <w:sz w:val="18"/>
                <w:szCs w:val="18"/>
                <w:lang w:val="en-US"/>
              </w:rPr>
              <w:t>7.5</w:t>
            </w:r>
          </w:p>
        </w:tc>
        <w:tc>
          <w:tcPr>
            <w:tcW w:w="842" w:type="pct"/>
            <w:shd w:val="clear" w:color="auto" w:fill="auto"/>
            <w:tcMar>
              <w:top w:w="15" w:type="dxa"/>
              <w:left w:w="15" w:type="dxa"/>
              <w:bottom w:w="0" w:type="dxa"/>
              <w:right w:w="15" w:type="dxa"/>
            </w:tcMar>
            <w:vAlign w:val="center"/>
            <w:hideMark/>
          </w:tcPr>
          <w:p w14:paraId="30E37F69" w14:textId="39706DD6" w:rsidR="00F609D0" w:rsidRPr="002D3D06" w:rsidRDefault="002332C2" w:rsidP="00F609D0">
            <w:pPr>
              <w:keepNext/>
              <w:jc w:val="center"/>
              <w:rPr>
                <w:color w:val="000000" w:themeColor="text1"/>
                <w:sz w:val="18"/>
                <w:szCs w:val="18"/>
                <w:lang w:val="en-US"/>
              </w:rPr>
            </w:pPr>
            <w:r w:rsidRPr="002D3D06">
              <w:rPr>
                <w:color w:val="000000" w:themeColor="text1"/>
                <w:sz w:val="18"/>
                <w:szCs w:val="18"/>
                <w:lang w:val="en-US"/>
              </w:rPr>
              <w:t>0.5</w:t>
            </w:r>
          </w:p>
        </w:tc>
        <w:tc>
          <w:tcPr>
            <w:tcW w:w="842" w:type="pct"/>
            <w:shd w:val="clear" w:color="auto" w:fill="auto"/>
            <w:tcMar>
              <w:top w:w="15" w:type="dxa"/>
              <w:left w:w="15" w:type="dxa"/>
              <w:bottom w:w="0" w:type="dxa"/>
              <w:right w:w="15" w:type="dxa"/>
            </w:tcMar>
            <w:vAlign w:val="center"/>
            <w:hideMark/>
          </w:tcPr>
          <w:p w14:paraId="229B9D90" w14:textId="233EB02D" w:rsidR="00F609D0" w:rsidRPr="002D3D06" w:rsidRDefault="002332C2" w:rsidP="00F609D0">
            <w:pPr>
              <w:keepNext/>
              <w:jc w:val="center"/>
              <w:rPr>
                <w:color w:val="000000" w:themeColor="text1"/>
                <w:sz w:val="18"/>
                <w:szCs w:val="18"/>
                <w:lang w:val="en-US"/>
              </w:rPr>
            </w:pPr>
            <w:r w:rsidRPr="002D3D06">
              <w:rPr>
                <w:color w:val="000000" w:themeColor="text1"/>
                <w:sz w:val="18"/>
                <w:szCs w:val="18"/>
                <w:lang w:val="en-US"/>
              </w:rPr>
              <w:t>-4</w:t>
            </w:r>
          </w:p>
        </w:tc>
        <w:tc>
          <w:tcPr>
            <w:tcW w:w="841" w:type="pct"/>
            <w:shd w:val="clear" w:color="auto" w:fill="auto"/>
            <w:tcMar>
              <w:top w:w="15" w:type="dxa"/>
              <w:left w:w="15" w:type="dxa"/>
              <w:bottom w:w="0" w:type="dxa"/>
              <w:right w:w="15" w:type="dxa"/>
            </w:tcMar>
            <w:vAlign w:val="center"/>
            <w:hideMark/>
          </w:tcPr>
          <w:p w14:paraId="46F85C8D" w14:textId="1B8066EB" w:rsidR="00F609D0" w:rsidRPr="002D3D06" w:rsidRDefault="00F609D0" w:rsidP="002332C2">
            <w:pPr>
              <w:keepNext/>
              <w:jc w:val="center"/>
              <w:rPr>
                <w:color w:val="000000" w:themeColor="text1"/>
                <w:sz w:val="18"/>
                <w:szCs w:val="18"/>
                <w:lang w:val="en-US"/>
              </w:rPr>
            </w:pPr>
            <w:r w:rsidRPr="002D3D06">
              <w:rPr>
                <w:color w:val="000000" w:themeColor="text1"/>
                <w:sz w:val="18"/>
                <w:szCs w:val="18"/>
                <w:lang w:val="en-US"/>
              </w:rPr>
              <w:t>-</w:t>
            </w:r>
            <w:r w:rsidR="002332C2" w:rsidRPr="002D3D06">
              <w:rPr>
                <w:color w:val="000000" w:themeColor="text1"/>
                <w:sz w:val="18"/>
                <w:szCs w:val="18"/>
                <w:lang w:val="en-US"/>
              </w:rPr>
              <w:t>5</w:t>
            </w:r>
          </w:p>
        </w:tc>
      </w:tr>
      <w:tr w:rsidR="00B349E3" w:rsidRPr="00B349E3" w14:paraId="14DD10C7" w14:textId="77777777" w:rsidTr="002332C2">
        <w:trPr>
          <w:trHeight w:val="31"/>
        </w:trPr>
        <w:tc>
          <w:tcPr>
            <w:tcW w:w="1634" w:type="pct"/>
            <w:shd w:val="clear" w:color="auto" w:fill="auto"/>
            <w:tcMar>
              <w:top w:w="15" w:type="dxa"/>
              <w:left w:w="15" w:type="dxa"/>
              <w:bottom w:w="0" w:type="dxa"/>
              <w:right w:w="15" w:type="dxa"/>
            </w:tcMar>
            <w:vAlign w:val="center"/>
            <w:hideMark/>
          </w:tcPr>
          <w:p w14:paraId="3C560E4F"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(8) Receiver sensitivity  = (6) + (7) (dBm)</w:t>
            </w:r>
          </w:p>
        </w:tc>
        <w:tc>
          <w:tcPr>
            <w:tcW w:w="842" w:type="pct"/>
            <w:shd w:val="clear" w:color="auto" w:fill="auto"/>
            <w:tcMar>
              <w:top w:w="15" w:type="dxa"/>
              <w:left w:w="15" w:type="dxa"/>
              <w:bottom w:w="0" w:type="dxa"/>
              <w:right w:w="15" w:type="dxa"/>
            </w:tcMar>
            <w:hideMark/>
          </w:tcPr>
          <w:p w14:paraId="4C6FCF61" w14:textId="7DEF2E70"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-108.9472749</w:t>
            </w:r>
          </w:p>
        </w:tc>
        <w:tc>
          <w:tcPr>
            <w:tcW w:w="842" w:type="pct"/>
            <w:shd w:val="clear" w:color="auto" w:fill="auto"/>
            <w:tcMar>
              <w:top w:w="15" w:type="dxa"/>
              <w:left w:w="15" w:type="dxa"/>
              <w:bottom w:w="0" w:type="dxa"/>
              <w:right w:w="15" w:type="dxa"/>
            </w:tcMar>
            <w:hideMark/>
          </w:tcPr>
          <w:p w14:paraId="78739E8B" w14:textId="2A156FB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-115.9472749</w:t>
            </w:r>
          </w:p>
        </w:tc>
        <w:tc>
          <w:tcPr>
            <w:tcW w:w="842" w:type="pct"/>
            <w:shd w:val="clear" w:color="auto" w:fill="auto"/>
            <w:tcMar>
              <w:top w:w="15" w:type="dxa"/>
              <w:left w:w="15" w:type="dxa"/>
              <w:bottom w:w="0" w:type="dxa"/>
              <w:right w:w="15" w:type="dxa"/>
            </w:tcMar>
            <w:hideMark/>
          </w:tcPr>
          <w:p w14:paraId="06962054" w14:textId="0232FD8D"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-120.4472749</w:t>
            </w:r>
          </w:p>
        </w:tc>
        <w:tc>
          <w:tcPr>
            <w:tcW w:w="841" w:type="pct"/>
            <w:shd w:val="clear" w:color="auto" w:fill="auto"/>
            <w:tcMar>
              <w:top w:w="15" w:type="dxa"/>
              <w:left w:w="15" w:type="dxa"/>
              <w:bottom w:w="0" w:type="dxa"/>
              <w:right w:w="15" w:type="dxa"/>
            </w:tcMar>
            <w:hideMark/>
          </w:tcPr>
          <w:p w14:paraId="4862E44C" w14:textId="1F1CDDCC"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-121.4472749</w:t>
            </w:r>
          </w:p>
        </w:tc>
      </w:tr>
      <w:tr w:rsidR="00B349E3" w:rsidRPr="00B349E3" w14:paraId="349B6B16" w14:textId="77777777" w:rsidTr="002332C2">
        <w:trPr>
          <w:trHeight w:val="31"/>
        </w:trPr>
        <w:tc>
          <w:tcPr>
            <w:tcW w:w="1634" w:type="pct"/>
            <w:shd w:val="clear" w:color="auto" w:fill="auto"/>
            <w:tcMar>
              <w:top w:w="15" w:type="dxa"/>
              <w:left w:w="15" w:type="dxa"/>
              <w:bottom w:w="0" w:type="dxa"/>
              <w:right w:w="15" w:type="dxa"/>
            </w:tcMar>
            <w:vAlign w:val="center"/>
            <w:hideMark/>
          </w:tcPr>
          <w:p w14:paraId="7FD95B9C"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(9) MCL = (1) - (8) (dB)</w:t>
            </w:r>
          </w:p>
        </w:tc>
        <w:tc>
          <w:tcPr>
            <w:tcW w:w="842" w:type="pct"/>
            <w:shd w:val="clear" w:color="auto" w:fill="auto"/>
            <w:tcMar>
              <w:top w:w="15" w:type="dxa"/>
              <w:left w:w="15" w:type="dxa"/>
              <w:bottom w:w="0" w:type="dxa"/>
              <w:right w:w="15" w:type="dxa"/>
            </w:tcMar>
            <w:hideMark/>
          </w:tcPr>
          <w:p w14:paraId="509C6E26" w14:textId="0813C956"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131.9472749</w:t>
            </w:r>
          </w:p>
        </w:tc>
        <w:tc>
          <w:tcPr>
            <w:tcW w:w="842" w:type="pct"/>
            <w:shd w:val="clear" w:color="auto" w:fill="auto"/>
            <w:tcMar>
              <w:top w:w="15" w:type="dxa"/>
              <w:left w:w="15" w:type="dxa"/>
              <w:bottom w:w="0" w:type="dxa"/>
              <w:right w:w="15" w:type="dxa"/>
            </w:tcMar>
            <w:hideMark/>
          </w:tcPr>
          <w:p w14:paraId="1C3A9906" w14:textId="2BBC5B76"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138.9472749</w:t>
            </w:r>
          </w:p>
        </w:tc>
        <w:tc>
          <w:tcPr>
            <w:tcW w:w="842" w:type="pct"/>
            <w:shd w:val="clear" w:color="auto" w:fill="auto"/>
            <w:tcMar>
              <w:top w:w="15" w:type="dxa"/>
              <w:left w:w="15" w:type="dxa"/>
              <w:bottom w:w="0" w:type="dxa"/>
              <w:right w:w="15" w:type="dxa"/>
            </w:tcMar>
            <w:hideMark/>
          </w:tcPr>
          <w:p w14:paraId="0F0D4044" w14:textId="488D4BE9"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143.4472749</w:t>
            </w:r>
          </w:p>
        </w:tc>
        <w:tc>
          <w:tcPr>
            <w:tcW w:w="841" w:type="pct"/>
            <w:shd w:val="clear" w:color="auto" w:fill="auto"/>
            <w:tcMar>
              <w:top w:w="15" w:type="dxa"/>
              <w:left w:w="15" w:type="dxa"/>
              <w:bottom w:w="0" w:type="dxa"/>
              <w:right w:w="15" w:type="dxa"/>
            </w:tcMar>
            <w:hideMark/>
          </w:tcPr>
          <w:p w14:paraId="0A673651" w14:textId="4C56DAF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144.4472749</w:t>
            </w:r>
          </w:p>
        </w:tc>
      </w:tr>
      <w:tr w:rsidR="00B349E3" w:rsidRPr="00B349E3" w14:paraId="7261CEA4" w14:textId="77777777" w:rsidTr="002332C2">
        <w:trPr>
          <w:trHeight w:val="31"/>
        </w:trPr>
        <w:tc>
          <w:tcPr>
            <w:tcW w:w="1634" w:type="pct"/>
            <w:shd w:val="clear" w:color="auto" w:fill="auto"/>
            <w:tcMar>
              <w:top w:w="15" w:type="dxa"/>
              <w:left w:w="15" w:type="dxa"/>
              <w:bottom w:w="0" w:type="dxa"/>
              <w:right w:w="15" w:type="dxa"/>
            </w:tcMar>
            <w:vAlign w:val="center"/>
            <w:hideMark/>
          </w:tcPr>
          <w:p w14:paraId="49680488"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Shadow fading 4dB margin (UMi, NLoS, Hex)</w:t>
            </w:r>
          </w:p>
        </w:tc>
        <w:tc>
          <w:tcPr>
            <w:tcW w:w="842" w:type="pct"/>
            <w:shd w:val="clear" w:color="auto" w:fill="auto"/>
            <w:tcMar>
              <w:top w:w="15" w:type="dxa"/>
              <w:left w:w="15" w:type="dxa"/>
              <w:bottom w:w="0" w:type="dxa"/>
              <w:right w:w="15" w:type="dxa"/>
            </w:tcMar>
            <w:hideMark/>
          </w:tcPr>
          <w:p w14:paraId="3682B192" w14:textId="7CF95F3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127.9472749</w:t>
            </w:r>
          </w:p>
        </w:tc>
        <w:tc>
          <w:tcPr>
            <w:tcW w:w="842" w:type="pct"/>
            <w:shd w:val="clear" w:color="auto" w:fill="auto"/>
            <w:tcMar>
              <w:top w:w="15" w:type="dxa"/>
              <w:left w:w="15" w:type="dxa"/>
              <w:bottom w:w="0" w:type="dxa"/>
              <w:right w:w="15" w:type="dxa"/>
            </w:tcMar>
            <w:hideMark/>
          </w:tcPr>
          <w:p w14:paraId="4EE2F18D" w14:textId="149D2E06"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134.9472749</w:t>
            </w:r>
          </w:p>
        </w:tc>
        <w:tc>
          <w:tcPr>
            <w:tcW w:w="842" w:type="pct"/>
            <w:shd w:val="clear" w:color="auto" w:fill="auto"/>
            <w:tcMar>
              <w:top w:w="15" w:type="dxa"/>
              <w:left w:w="15" w:type="dxa"/>
              <w:bottom w:w="0" w:type="dxa"/>
              <w:right w:w="15" w:type="dxa"/>
            </w:tcMar>
            <w:hideMark/>
          </w:tcPr>
          <w:p w14:paraId="73597AF2" w14:textId="02117BDA"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139.4472749</w:t>
            </w:r>
          </w:p>
        </w:tc>
        <w:tc>
          <w:tcPr>
            <w:tcW w:w="841" w:type="pct"/>
            <w:shd w:val="clear" w:color="auto" w:fill="auto"/>
            <w:tcMar>
              <w:top w:w="15" w:type="dxa"/>
              <w:left w:w="15" w:type="dxa"/>
              <w:bottom w:w="0" w:type="dxa"/>
              <w:right w:w="15" w:type="dxa"/>
            </w:tcMar>
            <w:hideMark/>
          </w:tcPr>
          <w:p w14:paraId="4ACE961E" w14:textId="022CDC07"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140.4472749</w:t>
            </w:r>
          </w:p>
        </w:tc>
      </w:tr>
      <w:tr w:rsidR="00B349E3" w:rsidRPr="00B349E3" w14:paraId="228F0EA2" w14:textId="77777777" w:rsidTr="002332C2">
        <w:trPr>
          <w:trHeight w:val="31"/>
        </w:trPr>
        <w:tc>
          <w:tcPr>
            <w:tcW w:w="1634" w:type="pct"/>
            <w:shd w:val="clear" w:color="auto" w:fill="auto"/>
            <w:tcMar>
              <w:top w:w="15" w:type="dxa"/>
              <w:left w:w="15" w:type="dxa"/>
              <w:bottom w:w="0" w:type="dxa"/>
              <w:right w:w="15" w:type="dxa"/>
            </w:tcMar>
            <w:vAlign w:val="center"/>
            <w:hideMark/>
          </w:tcPr>
          <w:p w14:paraId="2D41704D"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 xml:space="preserve"> + 3dB margin</w:t>
            </w:r>
          </w:p>
        </w:tc>
        <w:tc>
          <w:tcPr>
            <w:tcW w:w="842" w:type="pct"/>
            <w:shd w:val="clear" w:color="auto" w:fill="auto"/>
            <w:tcMar>
              <w:top w:w="15" w:type="dxa"/>
              <w:left w:w="15" w:type="dxa"/>
              <w:bottom w:w="0" w:type="dxa"/>
              <w:right w:w="15" w:type="dxa"/>
            </w:tcMar>
            <w:hideMark/>
          </w:tcPr>
          <w:p w14:paraId="427E043A" w14:textId="6EF2275A"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124.9472749</w:t>
            </w:r>
          </w:p>
        </w:tc>
        <w:tc>
          <w:tcPr>
            <w:tcW w:w="842" w:type="pct"/>
            <w:shd w:val="clear" w:color="auto" w:fill="auto"/>
            <w:tcMar>
              <w:top w:w="15" w:type="dxa"/>
              <w:left w:w="15" w:type="dxa"/>
              <w:bottom w:w="0" w:type="dxa"/>
              <w:right w:w="15" w:type="dxa"/>
            </w:tcMar>
            <w:hideMark/>
          </w:tcPr>
          <w:p w14:paraId="7774FF22" w14:textId="5E8C4F71"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131.9472749</w:t>
            </w:r>
          </w:p>
        </w:tc>
        <w:tc>
          <w:tcPr>
            <w:tcW w:w="842" w:type="pct"/>
            <w:shd w:val="clear" w:color="auto" w:fill="auto"/>
            <w:tcMar>
              <w:top w:w="15" w:type="dxa"/>
              <w:left w:w="15" w:type="dxa"/>
              <w:bottom w:w="0" w:type="dxa"/>
              <w:right w:w="15" w:type="dxa"/>
            </w:tcMar>
            <w:hideMark/>
          </w:tcPr>
          <w:p w14:paraId="5E6CA1ED" w14:textId="2441CA99"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136.4472749</w:t>
            </w:r>
          </w:p>
        </w:tc>
        <w:tc>
          <w:tcPr>
            <w:tcW w:w="841" w:type="pct"/>
            <w:shd w:val="clear" w:color="auto" w:fill="auto"/>
            <w:tcMar>
              <w:top w:w="15" w:type="dxa"/>
              <w:left w:w="15" w:type="dxa"/>
              <w:bottom w:w="0" w:type="dxa"/>
              <w:right w:w="15" w:type="dxa"/>
            </w:tcMar>
            <w:hideMark/>
          </w:tcPr>
          <w:p w14:paraId="088CF491" w14:textId="020BF87A"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137.4472749</w:t>
            </w:r>
          </w:p>
        </w:tc>
      </w:tr>
      <w:tr w:rsidR="00B349E3" w:rsidRPr="00B349E3" w14:paraId="33FF36CC" w14:textId="77777777" w:rsidTr="002332C2">
        <w:trPr>
          <w:trHeight w:val="31"/>
        </w:trPr>
        <w:tc>
          <w:tcPr>
            <w:tcW w:w="1634" w:type="pct"/>
            <w:shd w:val="clear" w:color="auto" w:fill="auto"/>
            <w:tcMar>
              <w:top w:w="15" w:type="dxa"/>
              <w:left w:w="15" w:type="dxa"/>
              <w:bottom w:w="0" w:type="dxa"/>
              <w:right w:w="15" w:type="dxa"/>
            </w:tcMar>
            <w:vAlign w:val="center"/>
            <w:hideMark/>
          </w:tcPr>
          <w:p w14:paraId="653119EB"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27BC27A3" w14:textId="081DEB6F"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228</w:t>
            </w:r>
          </w:p>
        </w:tc>
        <w:tc>
          <w:tcPr>
            <w:tcW w:w="842" w:type="pct"/>
            <w:shd w:val="clear" w:color="auto" w:fill="auto"/>
            <w:tcMar>
              <w:top w:w="15" w:type="dxa"/>
              <w:left w:w="15" w:type="dxa"/>
              <w:bottom w:w="0" w:type="dxa"/>
              <w:right w:w="15" w:type="dxa"/>
            </w:tcMar>
            <w:hideMark/>
          </w:tcPr>
          <w:p w14:paraId="784954D4" w14:textId="1B25E5DF"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355</w:t>
            </w:r>
          </w:p>
        </w:tc>
        <w:tc>
          <w:tcPr>
            <w:tcW w:w="842" w:type="pct"/>
            <w:shd w:val="clear" w:color="auto" w:fill="auto"/>
            <w:tcMar>
              <w:top w:w="15" w:type="dxa"/>
              <w:left w:w="15" w:type="dxa"/>
              <w:bottom w:w="0" w:type="dxa"/>
              <w:right w:w="15" w:type="dxa"/>
            </w:tcMar>
            <w:hideMark/>
          </w:tcPr>
          <w:p w14:paraId="30484732" w14:textId="79CCF894"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470</w:t>
            </w:r>
          </w:p>
        </w:tc>
        <w:tc>
          <w:tcPr>
            <w:tcW w:w="841" w:type="pct"/>
            <w:shd w:val="clear" w:color="auto" w:fill="auto"/>
            <w:tcMar>
              <w:top w:w="15" w:type="dxa"/>
              <w:left w:w="15" w:type="dxa"/>
              <w:bottom w:w="0" w:type="dxa"/>
              <w:right w:w="15" w:type="dxa"/>
            </w:tcMar>
            <w:hideMark/>
          </w:tcPr>
          <w:p w14:paraId="5FE01E81" w14:textId="2B499CE1"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501</w:t>
            </w:r>
          </w:p>
        </w:tc>
      </w:tr>
      <w:tr w:rsidR="00B349E3" w:rsidRPr="00B349E3" w14:paraId="623D1DDC" w14:textId="77777777" w:rsidTr="002332C2">
        <w:trPr>
          <w:trHeight w:val="31"/>
        </w:trPr>
        <w:tc>
          <w:tcPr>
            <w:tcW w:w="1634" w:type="pct"/>
            <w:shd w:val="clear" w:color="auto" w:fill="auto"/>
            <w:tcMar>
              <w:top w:w="15" w:type="dxa"/>
              <w:left w:w="15" w:type="dxa"/>
              <w:bottom w:w="0" w:type="dxa"/>
              <w:right w:w="15" w:type="dxa"/>
            </w:tcMar>
            <w:vAlign w:val="center"/>
            <w:hideMark/>
          </w:tcPr>
          <w:p w14:paraId="60E5F438"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 xml:space="preserve"> + 6dB margin</w:t>
            </w:r>
          </w:p>
        </w:tc>
        <w:tc>
          <w:tcPr>
            <w:tcW w:w="842" w:type="pct"/>
            <w:shd w:val="clear" w:color="auto" w:fill="auto"/>
            <w:tcMar>
              <w:top w:w="15" w:type="dxa"/>
              <w:left w:w="15" w:type="dxa"/>
              <w:bottom w:w="0" w:type="dxa"/>
              <w:right w:w="15" w:type="dxa"/>
            </w:tcMar>
            <w:hideMark/>
          </w:tcPr>
          <w:p w14:paraId="70D6E673" w14:textId="1A9CEA3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121.9472749</w:t>
            </w:r>
          </w:p>
        </w:tc>
        <w:tc>
          <w:tcPr>
            <w:tcW w:w="842" w:type="pct"/>
            <w:shd w:val="clear" w:color="auto" w:fill="auto"/>
            <w:tcMar>
              <w:top w:w="15" w:type="dxa"/>
              <w:left w:w="15" w:type="dxa"/>
              <w:bottom w:w="0" w:type="dxa"/>
              <w:right w:w="15" w:type="dxa"/>
            </w:tcMar>
            <w:hideMark/>
          </w:tcPr>
          <w:p w14:paraId="7F53CF5F" w14:textId="44DC4A9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128.9472749</w:t>
            </w:r>
          </w:p>
        </w:tc>
        <w:tc>
          <w:tcPr>
            <w:tcW w:w="842" w:type="pct"/>
            <w:shd w:val="clear" w:color="auto" w:fill="auto"/>
            <w:tcMar>
              <w:top w:w="15" w:type="dxa"/>
              <w:left w:w="15" w:type="dxa"/>
              <w:bottom w:w="0" w:type="dxa"/>
              <w:right w:w="15" w:type="dxa"/>
            </w:tcMar>
            <w:hideMark/>
          </w:tcPr>
          <w:p w14:paraId="4D476A9E" w14:textId="05A77071"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133.4472749</w:t>
            </w:r>
          </w:p>
        </w:tc>
        <w:tc>
          <w:tcPr>
            <w:tcW w:w="841" w:type="pct"/>
            <w:shd w:val="clear" w:color="auto" w:fill="auto"/>
            <w:tcMar>
              <w:top w:w="15" w:type="dxa"/>
              <w:left w:w="15" w:type="dxa"/>
              <w:bottom w:w="0" w:type="dxa"/>
              <w:right w:w="15" w:type="dxa"/>
            </w:tcMar>
            <w:hideMark/>
          </w:tcPr>
          <w:p w14:paraId="47D21A05" w14:textId="7B9E999D"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134.4472749</w:t>
            </w:r>
          </w:p>
        </w:tc>
      </w:tr>
      <w:tr w:rsidR="00B349E3" w:rsidRPr="00B349E3" w14:paraId="203C1130" w14:textId="77777777" w:rsidTr="002332C2">
        <w:trPr>
          <w:trHeight w:val="31"/>
        </w:trPr>
        <w:tc>
          <w:tcPr>
            <w:tcW w:w="1634" w:type="pct"/>
            <w:shd w:val="clear" w:color="auto" w:fill="auto"/>
            <w:tcMar>
              <w:top w:w="15" w:type="dxa"/>
              <w:left w:w="15" w:type="dxa"/>
              <w:bottom w:w="0" w:type="dxa"/>
              <w:right w:w="15" w:type="dxa"/>
            </w:tcMar>
            <w:vAlign w:val="center"/>
            <w:hideMark/>
          </w:tcPr>
          <w:p w14:paraId="5DAF7E47"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308C3F36" w14:textId="2FD4CDDC"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189</w:t>
            </w:r>
          </w:p>
        </w:tc>
        <w:tc>
          <w:tcPr>
            <w:tcW w:w="842" w:type="pct"/>
            <w:shd w:val="clear" w:color="auto" w:fill="auto"/>
            <w:tcMar>
              <w:top w:w="15" w:type="dxa"/>
              <w:left w:w="15" w:type="dxa"/>
              <w:bottom w:w="0" w:type="dxa"/>
              <w:right w:w="15" w:type="dxa"/>
            </w:tcMar>
            <w:hideMark/>
          </w:tcPr>
          <w:p w14:paraId="0F61D728" w14:textId="64234DEF"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294</w:t>
            </w:r>
          </w:p>
        </w:tc>
        <w:tc>
          <w:tcPr>
            <w:tcW w:w="842" w:type="pct"/>
            <w:shd w:val="clear" w:color="auto" w:fill="auto"/>
            <w:tcMar>
              <w:top w:w="15" w:type="dxa"/>
              <w:left w:w="15" w:type="dxa"/>
              <w:bottom w:w="0" w:type="dxa"/>
              <w:right w:w="15" w:type="dxa"/>
            </w:tcMar>
            <w:hideMark/>
          </w:tcPr>
          <w:p w14:paraId="3787D985" w14:textId="589A972D"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390</w:t>
            </w:r>
          </w:p>
        </w:tc>
        <w:tc>
          <w:tcPr>
            <w:tcW w:w="841" w:type="pct"/>
            <w:shd w:val="clear" w:color="auto" w:fill="auto"/>
            <w:tcMar>
              <w:top w:w="15" w:type="dxa"/>
              <w:left w:w="15" w:type="dxa"/>
              <w:bottom w:w="0" w:type="dxa"/>
              <w:right w:w="15" w:type="dxa"/>
            </w:tcMar>
            <w:hideMark/>
          </w:tcPr>
          <w:p w14:paraId="71B0A1CC" w14:textId="394F7F90"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415</w:t>
            </w:r>
          </w:p>
        </w:tc>
      </w:tr>
      <w:tr w:rsidR="00B349E3" w:rsidRPr="00B349E3" w14:paraId="57B84AEB" w14:textId="77777777" w:rsidTr="002332C2">
        <w:trPr>
          <w:trHeight w:val="31"/>
        </w:trPr>
        <w:tc>
          <w:tcPr>
            <w:tcW w:w="1634" w:type="pct"/>
            <w:shd w:val="clear" w:color="auto" w:fill="auto"/>
            <w:tcMar>
              <w:top w:w="15" w:type="dxa"/>
              <w:left w:w="15" w:type="dxa"/>
              <w:bottom w:w="0" w:type="dxa"/>
              <w:right w:w="15" w:type="dxa"/>
            </w:tcMar>
            <w:vAlign w:val="center"/>
            <w:hideMark/>
          </w:tcPr>
          <w:p w14:paraId="3B6C1E80"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 xml:space="preserve"> + 9dB margin</w:t>
            </w:r>
          </w:p>
        </w:tc>
        <w:tc>
          <w:tcPr>
            <w:tcW w:w="842" w:type="pct"/>
            <w:shd w:val="clear" w:color="auto" w:fill="auto"/>
            <w:tcMar>
              <w:top w:w="15" w:type="dxa"/>
              <w:left w:w="15" w:type="dxa"/>
              <w:bottom w:w="0" w:type="dxa"/>
              <w:right w:w="15" w:type="dxa"/>
            </w:tcMar>
            <w:hideMark/>
          </w:tcPr>
          <w:p w14:paraId="3DDAF9F4" w14:textId="020E0E40"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118.9472749</w:t>
            </w:r>
          </w:p>
        </w:tc>
        <w:tc>
          <w:tcPr>
            <w:tcW w:w="842" w:type="pct"/>
            <w:shd w:val="clear" w:color="auto" w:fill="auto"/>
            <w:tcMar>
              <w:top w:w="15" w:type="dxa"/>
              <w:left w:w="15" w:type="dxa"/>
              <w:bottom w:w="0" w:type="dxa"/>
              <w:right w:w="15" w:type="dxa"/>
            </w:tcMar>
            <w:hideMark/>
          </w:tcPr>
          <w:p w14:paraId="14B3DD3C" w14:textId="3317D4AA"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125.9472749</w:t>
            </w:r>
          </w:p>
        </w:tc>
        <w:tc>
          <w:tcPr>
            <w:tcW w:w="842" w:type="pct"/>
            <w:shd w:val="clear" w:color="auto" w:fill="auto"/>
            <w:tcMar>
              <w:top w:w="15" w:type="dxa"/>
              <w:left w:w="15" w:type="dxa"/>
              <w:bottom w:w="0" w:type="dxa"/>
              <w:right w:w="15" w:type="dxa"/>
            </w:tcMar>
            <w:hideMark/>
          </w:tcPr>
          <w:p w14:paraId="533B073C" w14:textId="08BB2458"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130.4472749</w:t>
            </w:r>
          </w:p>
        </w:tc>
        <w:tc>
          <w:tcPr>
            <w:tcW w:w="841" w:type="pct"/>
            <w:shd w:val="clear" w:color="auto" w:fill="auto"/>
            <w:tcMar>
              <w:top w:w="15" w:type="dxa"/>
              <w:left w:w="15" w:type="dxa"/>
              <w:bottom w:w="0" w:type="dxa"/>
              <w:right w:w="15" w:type="dxa"/>
            </w:tcMar>
            <w:hideMark/>
          </w:tcPr>
          <w:p w14:paraId="1A916ABB" w14:textId="2DD709C6"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131.4472749</w:t>
            </w:r>
          </w:p>
        </w:tc>
      </w:tr>
      <w:tr w:rsidR="002332C2" w:rsidRPr="00B349E3" w14:paraId="7C6A8578" w14:textId="77777777" w:rsidTr="002332C2">
        <w:trPr>
          <w:trHeight w:val="31"/>
        </w:trPr>
        <w:tc>
          <w:tcPr>
            <w:tcW w:w="1634" w:type="pct"/>
            <w:shd w:val="clear" w:color="auto" w:fill="auto"/>
            <w:tcMar>
              <w:top w:w="15" w:type="dxa"/>
              <w:left w:w="15" w:type="dxa"/>
              <w:bottom w:w="0" w:type="dxa"/>
              <w:right w:w="15" w:type="dxa"/>
            </w:tcMar>
            <w:vAlign w:val="center"/>
            <w:hideMark/>
          </w:tcPr>
          <w:p w14:paraId="541F020C" w14:textId="77777777" w:rsidR="002332C2" w:rsidRPr="002D3D06" w:rsidRDefault="002332C2" w:rsidP="00F609D0">
            <w:pPr>
              <w:keepNext/>
              <w:jc w:val="center"/>
              <w:rPr>
                <w:color w:val="000000" w:themeColor="text1"/>
                <w:sz w:val="18"/>
                <w:szCs w:val="18"/>
                <w:lang w:val="en-US"/>
              </w:rPr>
            </w:pPr>
            <w:r w:rsidRPr="002D3D06">
              <w:rPr>
                <w:bCs/>
                <w:color w:val="000000" w:themeColor="text1"/>
                <w:sz w:val="18"/>
                <w:szCs w:val="18"/>
                <w:lang w:val="en-US"/>
              </w:rPr>
              <w:t>Max distance (m)</w:t>
            </w:r>
          </w:p>
        </w:tc>
        <w:tc>
          <w:tcPr>
            <w:tcW w:w="842" w:type="pct"/>
            <w:shd w:val="clear" w:color="auto" w:fill="auto"/>
            <w:tcMar>
              <w:top w:w="15" w:type="dxa"/>
              <w:left w:w="15" w:type="dxa"/>
              <w:bottom w:w="0" w:type="dxa"/>
              <w:right w:w="15" w:type="dxa"/>
            </w:tcMar>
            <w:hideMark/>
          </w:tcPr>
          <w:p w14:paraId="449E56AF" w14:textId="3EA506F2"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157</w:t>
            </w:r>
          </w:p>
        </w:tc>
        <w:tc>
          <w:tcPr>
            <w:tcW w:w="842" w:type="pct"/>
            <w:shd w:val="clear" w:color="auto" w:fill="auto"/>
            <w:tcMar>
              <w:top w:w="15" w:type="dxa"/>
              <w:left w:w="15" w:type="dxa"/>
              <w:bottom w:w="0" w:type="dxa"/>
              <w:right w:w="15" w:type="dxa"/>
            </w:tcMar>
            <w:hideMark/>
          </w:tcPr>
          <w:p w14:paraId="097046A1" w14:textId="4776E3F4"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243</w:t>
            </w:r>
          </w:p>
        </w:tc>
        <w:tc>
          <w:tcPr>
            <w:tcW w:w="842" w:type="pct"/>
            <w:shd w:val="clear" w:color="auto" w:fill="auto"/>
            <w:tcMar>
              <w:top w:w="15" w:type="dxa"/>
              <w:left w:w="15" w:type="dxa"/>
              <w:bottom w:w="0" w:type="dxa"/>
              <w:right w:w="15" w:type="dxa"/>
            </w:tcMar>
            <w:hideMark/>
          </w:tcPr>
          <w:p w14:paraId="335233CE" w14:textId="12D4A54E"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323</w:t>
            </w:r>
          </w:p>
        </w:tc>
        <w:tc>
          <w:tcPr>
            <w:tcW w:w="841" w:type="pct"/>
            <w:shd w:val="clear" w:color="auto" w:fill="auto"/>
            <w:tcMar>
              <w:top w:w="15" w:type="dxa"/>
              <w:left w:w="15" w:type="dxa"/>
              <w:bottom w:w="0" w:type="dxa"/>
              <w:right w:w="15" w:type="dxa"/>
            </w:tcMar>
            <w:hideMark/>
          </w:tcPr>
          <w:p w14:paraId="739A2AD8" w14:textId="738C00B7" w:rsidR="002332C2" w:rsidRPr="002D3D06" w:rsidRDefault="002332C2" w:rsidP="00F609D0">
            <w:pPr>
              <w:keepNext/>
              <w:jc w:val="center"/>
              <w:rPr>
                <w:color w:val="000000" w:themeColor="text1"/>
                <w:sz w:val="18"/>
                <w:szCs w:val="18"/>
                <w:lang w:val="en-US"/>
              </w:rPr>
            </w:pPr>
            <w:r w:rsidRPr="002D3D06">
              <w:rPr>
                <w:color w:val="000000" w:themeColor="text1"/>
                <w:sz w:val="18"/>
                <w:szCs w:val="18"/>
              </w:rPr>
              <w:t>344</w:t>
            </w:r>
          </w:p>
        </w:tc>
      </w:tr>
    </w:tbl>
    <w:p w14:paraId="0CA11907" w14:textId="77777777" w:rsidR="00255518" w:rsidRPr="002D3D06" w:rsidRDefault="00255518" w:rsidP="00255518">
      <w:pPr>
        <w:spacing w:afterLines="50" w:after="120"/>
        <w:jc w:val="both"/>
        <w:rPr>
          <w:rFonts w:eastAsia="ＭＳ 明朝"/>
          <w:color w:val="000000" w:themeColor="text1"/>
          <w:sz w:val="22"/>
        </w:rPr>
      </w:pPr>
    </w:p>
    <w:p w14:paraId="1B49DA6B" w14:textId="6A8ED162" w:rsidR="00255518" w:rsidRPr="002D3D06" w:rsidRDefault="00255518" w:rsidP="00255518">
      <w:pPr>
        <w:keepNext/>
        <w:spacing w:before="120" w:after="120"/>
        <w:jc w:val="center"/>
        <w:rPr>
          <w:color w:val="000000" w:themeColor="text1"/>
          <w:sz w:val="22"/>
        </w:rPr>
      </w:pPr>
      <w:r w:rsidRPr="002D3D06">
        <w:rPr>
          <w:color w:val="000000" w:themeColor="text1"/>
          <w:sz w:val="22"/>
        </w:rPr>
        <w:lastRenderedPageBreak/>
        <w:t>Table</w:t>
      </w:r>
      <w:r w:rsidR="00EE39EE" w:rsidRPr="002D3D06">
        <w:rPr>
          <w:color w:val="000000" w:themeColor="text1"/>
          <w:sz w:val="22"/>
        </w:rPr>
        <w:t xml:space="preserve"> 3</w:t>
      </w:r>
      <w:r w:rsidRPr="002D3D06">
        <w:rPr>
          <w:color w:val="000000" w:themeColor="text1"/>
          <w:sz w:val="22"/>
        </w:rPr>
        <w:tab/>
        <w:t xml:space="preserve">Link-budget analysis (for 2x32, 28GHz carrier frequency with SCS = </w:t>
      </w:r>
      <w:r w:rsidR="00EE39EE" w:rsidRPr="002D3D06">
        <w:rPr>
          <w:color w:val="000000" w:themeColor="text1"/>
          <w:sz w:val="22"/>
        </w:rPr>
        <w:t>60kHz</w:t>
      </w:r>
      <w:r w:rsidRPr="002D3D06">
        <w:rPr>
          <w:color w:val="000000" w:themeColor="text1"/>
          <w:sz w:val="22"/>
        </w:rPr>
        <w:t xml:space="preserve"> and CDL-B)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600" w:firstRow="0" w:lastRow="0" w:firstColumn="0" w:lastColumn="0" w:noHBand="1" w:noVBand="1"/>
      </w:tblPr>
      <w:tblGrid>
        <w:gridCol w:w="3252"/>
        <w:gridCol w:w="1688"/>
        <w:gridCol w:w="1688"/>
        <w:gridCol w:w="1688"/>
        <w:gridCol w:w="1686"/>
      </w:tblGrid>
      <w:tr w:rsidR="00B349E3" w:rsidRPr="00B349E3" w14:paraId="5653439D" w14:textId="77777777" w:rsidTr="002332C2">
        <w:trPr>
          <w:trHeight w:val="21"/>
        </w:trPr>
        <w:tc>
          <w:tcPr>
            <w:tcW w:w="1625" w:type="pct"/>
            <w:shd w:val="clear" w:color="auto" w:fill="FBD4B4" w:themeFill="accent6" w:themeFillTint="66"/>
            <w:tcMar>
              <w:top w:w="15" w:type="dxa"/>
              <w:left w:w="15" w:type="dxa"/>
              <w:bottom w:w="0" w:type="dxa"/>
              <w:right w:w="15" w:type="dxa"/>
            </w:tcMar>
            <w:vAlign w:val="center"/>
            <w:hideMark/>
          </w:tcPr>
          <w:p w14:paraId="2C8002D3"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Physical channel name</w:t>
            </w:r>
          </w:p>
        </w:tc>
        <w:tc>
          <w:tcPr>
            <w:tcW w:w="844" w:type="pct"/>
            <w:shd w:val="clear" w:color="auto" w:fill="FBD4B4" w:themeFill="accent6" w:themeFillTint="66"/>
            <w:tcMar>
              <w:top w:w="15" w:type="dxa"/>
              <w:left w:w="15" w:type="dxa"/>
              <w:bottom w:w="0" w:type="dxa"/>
              <w:right w:w="15" w:type="dxa"/>
            </w:tcMar>
            <w:vAlign w:val="center"/>
            <w:hideMark/>
          </w:tcPr>
          <w:p w14:paraId="45F923E1"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 Symbol</w:t>
            </w:r>
          </w:p>
        </w:tc>
        <w:tc>
          <w:tcPr>
            <w:tcW w:w="844" w:type="pct"/>
            <w:shd w:val="clear" w:color="auto" w:fill="FBD4B4" w:themeFill="accent6" w:themeFillTint="66"/>
            <w:tcMar>
              <w:top w:w="15" w:type="dxa"/>
              <w:left w:w="15" w:type="dxa"/>
              <w:bottom w:w="0" w:type="dxa"/>
              <w:right w:w="15" w:type="dxa"/>
            </w:tcMar>
            <w:vAlign w:val="center"/>
            <w:hideMark/>
          </w:tcPr>
          <w:p w14:paraId="01E256AB"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4Symbol</w:t>
            </w:r>
          </w:p>
        </w:tc>
        <w:tc>
          <w:tcPr>
            <w:tcW w:w="844" w:type="pct"/>
            <w:shd w:val="clear" w:color="auto" w:fill="FBD4B4" w:themeFill="accent6" w:themeFillTint="66"/>
            <w:tcMar>
              <w:top w:w="15" w:type="dxa"/>
              <w:left w:w="15" w:type="dxa"/>
              <w:bottom w:w="0" w:type="dxa"/>
              <w:right w:w="15" w:type="dxa"/>
            </w:tcMar>
            <w:vAlign w:val="center"/>
            <w:hideMark/>
          </w:tcPr>
          <w:p w14:paraId="63238F1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12 Symbol</w:t>
            </w:r>
          </w:p>
        </w:tc>
        <w:tc>
          <w:tcPr>
            <w:tcW w:w="843" w:type="pct"/>
            <w:shd w:val="clear" w:color="auto" w:fill="FBD4B4" w:themeFill="accent6" w:themeFillTint="66"/>
            <w:tcMar>
              <w:top w:w="15" w:type="dxa"/>
              <w:left w:w="15" w:type="dxa"/>
              <w:bottom w:w="0" w:type="dxa"/>
              <w:right w:w="15" w:type="dxa"/>
            </w:tcMar>
            <w:vAlign w:val="center"/>
            <w:hideMark/>
          </w:tcPr>
          <w:p w14:paraId="66369086"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14 Symbol</w:t>
            </w:r>
          </w:p>
        </w:tc>
      </w:tr>
      <w:tr w:rsidR="00B349E3" w:rsidRPr="00B349E3" w14:paraId="655C3DBC"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5355BD31"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No. of PRBs</w:t>
            </w:r>
          </w:p>
        </w:tc>
        <w:tc>
          <w:tcPr>
            <w:tcW w:w="844" w:type="pct"/>
            <w:shd w:val="clear" w:color="auto" w:fill="FFFFFF" w:themeFill="background1"/>
            <w:tcMar>
              <w:top w:w="15" w:type="dxa"/>
              <w:left w:w="15" w:type="dxa"/>
              <w:bottom w:w="0" w:type="dxa"/>
              <w:right w:w="15" w:type="dxa"/>
            </w:tcMar>
            <w:vAlign w:val="center"/>
            <w:hideMark/>
          </w:tcPr>
          <w:p w14:paraId="1B47F4DE"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3289A9FD"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w:t>
            </w:r>
          </w:p>
        </w:tc>
        <w:tc>
          <w:tcPr>
            <w:tcW w:w="844" w:type="pct"/>
            <w:shd w:val="clear" w:color="auto" w:fill="FFFFFF" w:themeFill="background1"/>
            <w:tcMar>
              <w:top w:w="15" w:type="dxa"/>
              <w:left w:w="15" w:type="dxa"/>
              <w:bottom w:w="0" w:type="dxa"/>
              <w:right w:w="15" w:type="dxa"/>
            </w:tcMar>
            <w:vAlign w:val="center"/>
            <w:hideMark/>
          </w:tcPr>
          <w:p w14:paraId="664B115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w:t>
            </w:r>
          </w:p>
        </w:tc>
        <w:tc>
          <w:tcPr>
            <w:tcW w:w="843" w:type="pct"/>
            <w:shd w:val="clear" w:color="auto" w:fill="FFFFFF" w:themeFill="background1"/>
            <w:tcMar>
              <w:top w:w="15" w:type="dxa"/>
              <w:left w:w="15" w:type="dxa"/>
              <w:bottom w:w="0" w:type="dxa"/>
              <w:right w:w="15" w:type="dxa"/>
            </w:tcMar>
            <w:vAlign w:val="center"/>
            <w:hideMark/>
          </w:tcPr>
          <w:p w14:paraId="68E647C5"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w:t>
            </w:r>
          </w:p>
        </w:tc>
      </w:tr>
      <w:tr w:rsidR="00B349E3" w:rsidRPr="00B349E3" w14:paraId="673C341F"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1EB94817"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Subcarrier spacing (kHz)</w:t>
            </w:r>
          </w:p>
        </w:tc>
        <w:tc>
          <w:tcPr>
            <w:tcW w:w="844" w:type="pct"/>
            <w:shd w:val="clear" w:color="auto" w:fill="FFFFFF" w:themeFill="background1"/>
            <w:tcMar>
              <w:top w:w="15" w:type="dxa"/>
              <w:left w:w="15" w:type="dxa"/>
              <w:bottom w:w="0" w:type="dxa"/>
              <w:right w:w="15" w:type="dxa"/>
            </w:tcMar>
            <w:vAlign w:val="center"/>
            <w:hideMark/>
          </w:tcPr>
          <w:p w14:paraId="450F5852"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78BC23F1"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60</w:t>
            </w:r>
          </w:p>
        </w:tc>
        <w:tc>
          <w:tcPr>
            <w:tcW w:w="844" w:type="pct"/>
            <w:shd w:val="clear" w:color="auto" w:fill="FFFFFF" w:themeFill="background1"/>
            <w:tcMar>
              <w:top w:w="15" w:type="dxa"/>
              <w:left w:w="15" w:type="dxa"/>
              <w:bottom w:w="0" w:type="dxa"/>
              <w:right w:w="15" w:type="dxa"/>
            </w:tcMar>
            <w:vAlign w:val="center"/>
            <w:hideMark/>
          </w:tcPr>
          <w:p w14:paraId="64BBD2CE"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60</w:t>
            </w:r>
          </w:p>
        </w:tc>
        <w:tc>
          <w:tcPr>
            <w:tcW w:w="843" w:type="pct"/>
            <w:shd w:val="clear" w:color="auto" w:fill="FFFFFF" w:themeFill="background1"/>
            <w:tcMar>
              <w:top w:w="15" w:type="dxa"/>
              <w:left w:w="15" w:type="dxa"/>
              <w:bottom w:w="0" w:type="dxa"/>
              <w:right w:w="15" w:type="dxa"/>
            </w:tcMar>
            <w:vAlign w:val="center"/>
            <w:hideMark/>
          </w:tcPr>
          <w:p w14:paraId="1493053A"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60</w:t>
            </w:r>
          </w:p>
        </w:tc>
      </w:tr>
      <w:tr w:rsidR="00B349E3" w:rsidRPr="00B349E3" w14:paraId="578CEE0C"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063CF05B"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Max Tx power  (dBm)</w:t>
            </w:r>
          </w:p>
        </w:tc>
        <w:tc>
          <w:tcPr>
            <w:tcW w:w="844" w:type="pct"/>
            <w:shd w:val="clear" w:color="auto" w:fill="FFFFFF" w:themeFill="background1"/>
            <w:tcMar>
              <w:top w:w="15" w:type="dxa"/>
              <w:left w:w="15" w:type="dxa"/>
              <w:bottom w:w="0" w:type="dxa"/>
              <w:right w:w="15" w:type="dxa"/>
            </w:tcMar>
            <w:vAlign w:val="center"/>
            <w:hideMark/>
          </w:tcPr>
          <w:p w14:paraId="6ADD8363"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4F064CD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3FBFF408"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4201BBC3"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r>
      <w:tr w:rsidR="00B349E3" w:rsidRPr="00B349E3" w14:paraId="36ABBD8D"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549523C4"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(1) Actual Tx power (dBm)</w:t>
            </w:r>
          </w:p>
        </w:tc>
        <w:tc>
          <w:tcPr>
            <w:tcW w:w="844" w:type="pct"/>
            <w:shd w:val="clear" w:color="auto" w:fill="FFFFFF" w:themeFill="background1"/>
            <w:tcMar>
              <w:top w:w="15" w:type="dxa"/>
              <w:left w:w="15" w:type="dxa"/>
              <w:bottom w:w="0" w:type="dxa"/>
              <w:right w:w="15" w:type="dxa"/>
            </w:tcMar>
            <w:vAlign w:val="center"/>
            <w:hideMark/>
          </w:tcPr>
          <w:p w14:paraId="7889F522"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5F8E1ED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4" w:type="pct"/>
            <w:shd w:val="clear" w:color="auto" w:fill="FFFFFF" w:themeFill="background1"/>
            <w:tcMar>
              <w:top w:w="15" w:type="dxa"/>
              <w:left w:w="15" w:type="dxa"/>
              <w:bottom w:w="0" w:type="dxa"/>
              <w:right w:w="15" w:type="dxa"/>
            </w:tcMar>
            <w:vAlign w:val="center"/>
            <w:hideMark/>
          </w:tcPr>
          <w:p w14:paraId="6A434539"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c>
          <w:tcPr>
            <w:tcW w:w="843" w:type="pct"/>
            <w:shd w:val="clear" w:color="auto" w:fill="FFFFFF" w:themeFill="background1"/>
            <w:tcMar>
              <w:top w:w="15" w:type="dxa"/>
              <w:left w:w="15" w:type="dxa"/>
              <w:bottom w:w="0" w:type="dxa"/>
              <w:right w:w="15" w:type="dxa"/>
            </w:tcMar>
            <w:vAlign w:val="center"/>
            <w:hideMark/>
          </w:tcPr>
          <w:p w14:paraId="31C39158"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23</w:t>
            </w:r>
          </w:p>
        </w:tc>
      </w:tr>
      <w:tr w:rsidR="00B349E3" w:rsidRPr="00B349E3" w14:paraId="5771B107"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4C13AFD6"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(2) Thermal noise density (dBm/Hz)</w:t>
            </w:r>
          </w:p>
        </w:tc>
        <w:tc>
          <w:tcPr>
            <w:tcW w:w="844" w:type="pct"/>
            <w:shd w:val="clear" w:color="auto" w:fill="FFFFFF" w:themeFill="background1"/>
            <w:tcMar>
              <w:top w:w="15" w:type="dxa"/>
              <w:left w:w="15" w:type="dxa"/>
              <w:bottom w:w="0" w:type="dxa"/>
              <w:right w:w="15" w:type="dxa"/>
            </w:tcMar>
            <w:vAlign w:val="center"/>
            <w:hideMark/>
          </w:tcPr>
          <w:p w14:paraId="2A4D7152"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780122B0"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-174</w:t>
            </w:r>
          </w:p>
        </w:tc>
        <w:tc>
          <w:tcPr>
            <w:tcW w:w="844" w:type="pct"/>
            <w:shd w:val="clear" w:color="auto" w:fill="FFFFFF" w:themeFill="background1"/>
            <w:tcMar>
              <w:top w:w="15" w:type="dxa"/>
              <w:left w:w="15" w:type="dxa"/>
              <w:bottom w:w="0" w:type="dxa"/>
              <w:right w:w="15" w:type="dxa"/>
            </w:tcMar>
            <w:vAlign w:val="center"/>
            <w:hideMark/>
          </w:tcPr>
          <w:p w14:paraId="5E9CBA37"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-174</w:t>
            </w:r>
          </w:p>
        </w:tc>
        <w:tc>
          <w:tcPr>
            <w:tcW w:w="843" w:type="pct"/>
            <w:shd w:val="clear" w:color="auto" w:fill="FFFFFF" w:themeFill="background1"/>
            <w:tcMar>
              <w:top w:w="15" w:type="dxa"/>
              <w:left w:w="15" w:type="dxa"/>
              <w:bottom w:w="0" w:type="dxa"/>
              <w:right w:w="15" w:type="dxa"/>
            </w:tcMar>
            <w:vAlign w:val="center"/>
            <w:hideMark/>
          </w:tcPr>
          <w:p w14:paraId="3DA0A89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-174</w:t>
            </w:r>
          </w:p>
        </w:tc>
      </w:tr>
      <w:tr w:rsidR="00B349E3" w:rsidRPr="00B349E3" w14:paraId="5690DA9A"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3FA14E82"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(3) Receiver noise figure (dB)</w:t>
            </w:r>
          </w:p>
        </w:tc>
        <w:tc>
          <w:tcPr>
            <w:tcW w:w="844" w:type="pct"/>
            <w:shd w:val="clear" w:color="auto" w:fill="FFFFFF" w:themeFill="background1"/>
            <w:tcMar>
              <w:top w:w="15" w:type="dxa"/>
              <w:left w:w="15" w:type="dxa"/>
              <w:bottom w:w="0" w:type="dxa"/>
              <w:right w:w="15" w:type="dxa"/>
            </w:tcMar>
            <w:vAlign w:val="center"/>
            <w:hideMark/>
          </w:tcPr>
          <w:p w14:paraId="2A4D9976"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7E04FB3C"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w:t>
            </w:r>
          </w:p>
        </w:tc>
        <w:tc>
          <w:tcPr>
            <w:tcW w:w="844" w:type="pct"/>
            <w:shd w:val="clear" w:color="auto" w:fill="FFFFFF" w:themeFill="background1"/>
            <w:tcMar>
              <w:top w:w="15" w:type="dxa"/>
              <w:left w:w="15" w:type="dxa"/>
              <w:bottom w:w="0" w:type="dxa"/>
              <w:right w:w="15" w:type="dxa"/>
            </w:tcMar>
            <w:vAlign w:val="center"/>
            <w:hideMark/>
          </w:tcPr>
          <w:p w14:paraId="202735EB"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w:t>
            </w:r>
          </w:p>
        </w:tc>
        <w:tc>
          <w:tcPr>
            <w:tcW w:w="843" w:type="pct"/>
            <w:shd w:val="clear" w:color="auto" w:fill="FFFFFF" w:themeFill="background1"/>
            <w:tcMar>
              <w:top w:w="15" w:type="dxa"/>
              <w:left w:w="15" w:type="dxa"/>
              <w:bottom w:w="0" w:type="dxa"/>
              <w:right w:w="15" w:type="dxa"/>
            </w:tcMar>
            <w:vAlign w:val="center"/>
            <w:hideMark/>
          </w:tcPr>
          <w:p w14:paraId="1B4C3B6F"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w:t>
            </w:r>
          </w:p>
        </w:tc>
      </w:tr>
      <w:tr w:rsidR="00B349E3" w:rsidRPr="00B349E3" w14:paraId="42F43D36"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0E1F3884"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(4) Interference margin (dB)</w:t>
            </w:r>
          </w:p>
        </w:tc>
        <w:tc>
          <w:tcPr>
            <w:tcW w:w="844" w:type="pct"/>
            <w:shd w:val="clear" w:color="auto" w:fill="FFFFFF" w:themeFill="background1"/>
            <w:tcMar>
              <w:top w:w="15" w:type="dxa"/>
              <w:left w:w="15" w:type="dxa"/>
              <w:bottom w:w="0" w:type="dxa"/>
              <w:right w:w="15" w:type="dxa"/>
            </w:tcMar>
            <w:vAlign w:val="center"/>
            <w:hideMark/>
          </w:tcPr>
          <w:p w14:paraId="5EC7C903"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3177669C"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0</w:t>
            </w:r>
          </w:p>
        </w:tc>
        <w:tc>
          <w:tcPr>
            <w:tcW w:w="844" w:type="pct"/>
            <w:shd w:val="clear" w:color="auto" w:fill="FFFFFF" w:themeFill="background1"/>
            <w:tcMar>
              <w:top w:w="15" w:type="dxa"/>
              <w:left w:w="15" w:type="dxa"/>
              <w:bottom w:w="0" w:type="dxa"/>
              <w:right w:w="15" w:type="dxa"/>
            </w:tcMar>
            <w:vAlign w:val="center"/>
            <w:hideMark/>
          </w:tcPr>
          <w:p w14:paraId="4CA84570"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0</w:t>
            </w:r>
          </w:p>
        </w:tc>
        <w:tc>
          <w:tcPr>
            <w:tcW w:w="843" w:type="pct"/>
            <w:shd w:val="clear" w:color="auto" w:fill="FFFFFF" w:themeFill="background1"/>
            <w:tcMar>
              <w:top w:w="15" w:type="dxa"/>
              <w:left w:w="15" w:type="dxa"/>
              <w:bottom w:w="0" w:type="dxa"/>
              <w:right w:w="15" w:type="dxa"/>
            </w:tcMar>
            <w:vAlign w:val="center"/>
            <w:hideMark/>
          </w:tcPr>
          <w:p w14:paraId="6E7CC090"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0</w:t>
            </w:r>
          </w:p>
        </w:tc>
      </w:tr>
      <w:tr w:rsidR="00B349E3" w:rsidRPr="00B349E3" w14:paraId="3AFF82FE"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2EDD25D9"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(5) Occupied channel bandwidth (Hz)</w:t>
            </w:r>
          </w:p>
        </w:tc>
        <w:tc>
          <w:tcPr>
            <w:tcW w:w="844" w:type="pct"/>
            <w:shd w:val="clear" w:color="auto" w:fill="FFFFFF" w:themeFill="background1"/>
            <w:tcMar>
              <w:top w:w="15" w:type="dxa"/>
              <w:left w:w="15" w:type="dxa"/>
              <w:bottom w:w="0" w:type="dxa"/>
              <w:right w:w="15" w:type="dxa"/>
            </w:tcMar>
            <w:vAlign w:val="center"/>
            <w:hideMark/>
          </w:tcPr>
          <w:p w14:paraId="7501B884"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5E10931E"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720000</w:t>
            </w:r>
          </w:p>
        </w:tc>
        <w:tc>
          <w:tcPr>
            <w:tcW w:w="844" w:type="pct"/>
            <w:shd w:val="clear" w:color="auto" w:fill="FFFFFF" w:themeFill="background1"/>
            <w:tcMar>
              <w:top w:w="15" w:type="dxa"/>
              <w:left w:w="15" w:type="dxa"/>
              <w:bottom w:w="0" w:type="dxa"/>
              <w:right w:w="15" w:type="dxa"/>
            </w:tcMar>
            <w:vAlign w:val="center"/>
            <w:hideMark/>
          </w:tcPr>
          <w:p w14:paraId="3CE8C6C8"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720000</w:t>
            </w:r>
          </w:p>
        </w:tc>
        <w:tc>
          <w:tcPr>
            <w:tcW w:w="843" w:type="pct"/>
            <w:shd w:val="clear" w:color="auto" w:fill="FFFFFF" w:themeFill="background1"/>
            <w:tcMar>
              <w:top w:w="15" w:type="dxa"/>
              <w:left w:w="15" w:type="dxa"/>
              <w:bottom w:w="0" w:type="dxa"/>
              <w:right w:w="15" w:type="dxa"/>
            </w:tcMar>
            <w:vAlign w:val="center"/>
            <w:hideMark/>
          </w:tcPr>
          <w:p w14:paraId="491EBB2D"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720000</w:t>
            </w:r>
          </w:p>
        </w:tc>
      </w:tr>
      <w:tr w:rsidR="00B349E3" w:rsidRPr="00B349E3" w14:paraId="0D96ED61"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77511559" w14:textId="77777777"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fr-FR"/>
              </w:rPr>
              <w:t xml:space="preserve"> (6) Effective noise power= (2) + (3) + (4) + 10 log((5))  (dBm)</w:t>
            </w:r>
          </w:p>
        </w:tc>
        <w:tc>
          <w:tcPr>
            <w:tcW w:w="844" w:type="pct"/>
            <w:shd w:val="clear" w:color="auto" w:fill="FFFFFF" w:themeFill="background1"/>
            <w:tcMar>
              <w:top w:w="15" w:type="dxa"/>
              <w:left w:w="15" w:type="dxa"/>
              <w:bottom w:w="0" w:type="dxa"/>
              <w:right w:w="15" w:type="dxa"/>
            </w:tcMar>
            <w:vAlign w:val="center"/>
            <w:hideMark/>
          </w:tcPr>
          <w:p w14:paraId="7CACF7AE"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-108.426675</w:t>
            </w:r>
          </w:p>
        </w:tc>
        <w:tc>
          <w:tcPr>
            <w:tcW w:w="844" w:type="pct"/>
            <w:shd w:val="clear" w:color="auto" w:fill="FFFFFF" w:themeFill="background1"/>
            <w:tcMar>
              <w:top w:w="15" w:type="dxa"/>
              <w:left w:w="15" w:type="dxa"/>
              <w:bottom w:w="0" w:type="dxa"/>
              <w:right w:w="15" w:type="dxa"/>
            </w:tcMar>
            <w:vAlign w:val="center"/>
            <w:hideMark/>
          </w:tcPr>
          <w:p w14:paraId="12A6D443"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-108.426675</w:t>
            </w:r>
          </w:p>
        </w:tc>
        <w:tc>
          <w:tcPr>
            <w:tcW w:w="844" w:type="pct"/>
            <w:shd w:val="clear" w:color="auto" w:fill="FFFFFF" w:themeFill="background1"/>
            <w:tcMar>
              <w:top w:w="15" w:type="dxa"/>
              <w:left w:w="15" w:type="dxa"/>
              <w:bottom w:w="0" w:type="dxa"/>
              <w:right w:w="15" w:type="dxa"/>
            </w:tcMar>
            <w:vAlign w:val="center"/>
            <w:hideMark/>
          </w:tcPr>
          <w:p w14:paraId="2529C02B"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-108.426675</w:t>
            </w:r>
          </w:p>
        </w:tc>
        <w:tc>
          <w:tcPr>
            <w:tcW w:w="843" w:type="pct"/>
            <w:shd w:val="clear" w:color="auto" w:fill="FFFFFF" w:themeFill="background1"/>
            <w:tcMar>
              <w:top w:w="15" w:type="dxa"/>
              <w:left w:w="15" w:type="dxa"/>
              <w:bottom w:w="0" w:type="dxa"/>
              <w:right w:w="15" w:type="dxa"/>
            </w:tcMar>
            <w:vAlign w:val="center"/>
            <w:hideMark/>
          </w:tcPr>
          <w:p w14:paraId="4DBE0371" w14:textId="77777777" w:rsidR="00613B6C" w:rsidRPr="002D3D06" w:rsidRDefault="00613B6C" w:rsidP="00613B6C">
            <w:pPr>
              <w:keepNext/>
              <w:jc w:val="center"/>
              <w:rPr>
                <w:color w:val="000000" w:themeColor="text1"/>
                <w:sz w:val="18"/>
                <w:szCs w:val="18"/>
                <w:lang w:val="en-US"/>
              </w:rPr>
            </w:pPr>
            <w:r w:rsidRPr="002D3D06">
              <w:rPr>
                <w:color w:val="000000" w:themeColor="text1"/>
                <w:sz w:val="18"/>
                <w:szCs w:val="18"/>
                <w:lang w:val="en-US"/>
              </w:rPr>
              <w:t>-108.426675</w:t>
            </w:r>
          </w:p>
        </w:tc>
      </w:tr>
      <w:tr w:rsidR="00B349E3" w:rsidRPr="00B349E3" w14:paraId="1315FB69"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721D6838" w14:textId="57C5C704" w:rsidR="00613B6C" w:rsidRPr="002D3D06" w:rsidRDefault="00613B6C" w:rsidP="00613B6C">
            <w:pPr>
              <w:keepNext/>
              <w:jc w:val="center"/>
              <w:rPr>
                <w:color w:val="000000" w:themeColor="text1"/>
                <w:sz w:val="18"/>
                <w:szCs w:val="18"/>
                <w:lang w:val="en-US"/>
              </w:rPr>
            </w:pPr>
            <w:r w:rsidRPr="002D3D06">
              <w:rPr>
                <w:bCs/>
                <w:color w:val="000000" w:themeColor="text1"/>
                <w:sz w:val="18"/>
                <w:szCs w:val="18"/>
                <w:lang w:val="en-US"/>
              </w:rPr>
              <w:t>(7) Required SNR (dB)</w:t>
            </w:r>
          </w:p>
        </w:tc>
        <w:tc>
          <w:tcPr>
            <w:tcW w:w="844" w:type="pct"/>
            <w:shd w:val="clear" w:color="auto" w:fill="FFFFFF" w:themeFill="background1"/>
            <w:tcMar>
              <w:top w:w="15" w:type="dxa"/>
              <w:left w:w="15" w:type="dxa"/>
              <w:bottom w:w="0" w:type="dxa"/>
              <w:right w:w="15" w:type="dxa"/>
            </w:tcMar>
            <w:vAlign w:val="center"/>
            <w:hideMark/>
          </w:tcPr>
          <w:p w14:paraId="6D341F35" w14:textId="0B40BB7B" w:rsidR="00613B6C" w:rsidRPr="002D3D06" w:rsidRDefault="00613B6C" w:rsidP="002332C2">
            <w:pPr>
              <w:keepNext/>
              <w:jc w:val="center"/>
              <w:rPr>
                <w:color w:val="000000" w:themeColor="text1"/>
                <w:sz w:val="18"/>
                <w:szCs w:val="18"/>
                <w:lang w:val="en-US"/>
              </w:rPr>
            </w:pPr>
            <w:r w:rsidRPr="002D3D06">
              <w:rPr>
                <w:color w:val="000000" w:themeColor="text1"/>
                <w:sz w:val="18"/>
                <w:szCs w:val="18"/>
                <w:lang w:val="en-US"/>
              </w:rPr>
              <w:t>-2</w:t>
            </w:r>
            <w:r w:rsidR="002332C2" w:rsidRPr="002D3D06">
              <w:rPr>
                <w:color w:val="000000" w:themeColor="text1"/>
                <w:sz w:val="18"/>
                <w:szCs w:val="18"/>
                <w:lang w:val="en-US"/>
              </w:rPr>
              <w:t>2</w:t>
            </w:r>
          </w:p>
        </w:tc>
        <w:tc>
          <w:tcPr>
            <w:tcW w:w="844" w:type="pct"/>
            <w:shd w:val="clear" w:color="auto" w:fill="FFFFFF" w:themeFill="background1"/>
            <w:tcMar>
              <w:top w:w="15" w:type="dxa"/>
              <w:left w:w="15" w:type="dxa"/>
              <w:bottom w:w="0" w:type="dxa"/>
              <w:right w:w="15" w:type="dxa"/>
            </w:tcMar>
            <w:vAlign w:val="center"/>
            <w:hideMark/>
          </w:tcPr>
          <w:p w14:paraId="039E1FA1" w14:textId="397B41A1" w:rsidR="00613B6C" w:rsidRPr="002D3D06" w:rsidRDefault="00613B6C" w:rsidP="002332C2">
            <w:pPr>
              <w:keepNext/>
              <w:jc w:val="center"/>
              <w:rPr>
                <w:color w:val="000000" w:themeColor="text1"/>
                <w:sz w:val="18"/>
                <w:szCs w:val="18"/>
                <w:lang w:val="en-US"/>
              </w:rPr>
            </w:pPr>
            <w:r w:rsidRPr="002D3D06">
              <w:rPr>
                <w:color w:val="000000" w:themeColor="text1"/>
                <w:sz w:val="18"/>
                <w:szCs w:val="18"/>
                <w:lang w:val="en-US"/>
              </w:rPr>
              <w:t>-2</w:t>
            </w:r>
            <w:r w:rsidR="002332C2" w:rsidRPr="002D3D06">
              <w:rPr>
                <w:color w:val="000000" w:themeColor="text1"/>
                <w:sz w:val="18"/>
                <w:szCs w:val="18"/>
                <w:lang w:val="en-US"/>
              </w:rPr>
              <w:t>4</w:t>
            </w:r>
            <w:r w:rsidRPr="002D3D06">
              <w:rPr>
                <w:color w:val="000000" w:themeColor="text1"/>
                <w:sz w:val="18"/>
                <w:szCs w:val="18"/>
                <w:lang w:val="en-US"/>
              </w:rPr>
              <w:t>.5</w:t>
            </w:r>
          </w:p>
        </w:tc>
        <w:tc>
          <w:tcPr>
            <w:tcW w:w="844" w:type="pct"/>
            <w:shd w:val="clear" w:color="auto" w:fill="FFFFFF" w:themeFill="background1"/>
            <w:tcMar>
              <w:top w:w="15" w:type="dxa"/>
              <w:left w:w="15" w:type="dxa"/>
              <w:bottom w:w="0" w:type="dxa"/>
              <w:right w:w="15" w:type="dxa"/>
            </w:tcMar>
            <w:vAlign w:val="center"/>
            <w:hideMark/>
          </w:tcPr>
          <w:p w14:paraId="64302234" w14:textId="6ECB6EB4" w:rsidR="00613B6C" w:rsidRPr="002D3D06" w:rsidRDefault="00613B6C" w:rsidP="002332C2">
            <w:pPr>
              <w:keepNext/>
              <w:jc w:val="center"/>
              <w:rPr>
                <w:color w:val="000000" w:themeColor="text1"/>
                <w:sz w:val="18"/>
                <w:szCs w:val="18"/>
                <w:lang w:val="en-US"/>
              </w:rPr>
            </w:pPr>
            <w:r w:rsidRPr="002D3D06">
              <w:rPr>
                <w:color w:val="000000" w:themeColor="text1"/>
                <w:sz w:val="18"/>
                <w:szCs w:val="18"/>
                <w:lang w:val="en-US"/>
              </w:rPr>
              <w:t>-</w:t>
            </w:r>
            <w:r w:rsidR="002332C2" w:rsidRPr="002D3D06">
              <w:rPr>
                <w:color w:val="000000" w:themeColor="text1"/>
                <w:sz w:val="18"/>
                <w:szCs w:val="18"/>
                <w:lang w:val="en-US"/>
              </w:rPr>
              <w:t>29</w:t>
            </w:r>
            <w:r w:rsidRPr="002D3D06">
              <w:rPr>
                <w:color w:val="000000" w:themeColor="text1"/>
                <w:sz w:val="18"/>
                <w:szCs w:val="18"/>
                <w:lang w:val="en-US"/>
              </w:rPr>
              <w:t>.5</w:t>
            </w:r>
          </w:p>
        </w:tc>
        <w:tc>
          <w:tcPr>
            <w:tcW w:w="843" w:type="pct"/>
            <w:shd w:val="clear" w:color="auto" w:fill="FFFFFF" w:themeFill="background1"/>
            <w:tcMar>
              <w:top w:w="15" w:type="dxa"/>
              <w:left w:w="15" w:type="dxa"/>
              <w:bottom w:w="0" w:type="dxa"/>
              <w:right w:w="15" w:type="dxa"/>
            </w:tcMar>
            <w:vAlign w:val="center"/>
            <w:hideMark/>
          </w:tcPr>
          <w:p w14:paraId="259D0001" w14:textId="252747A5" w:rsidR="00613B6C" w:rsidRPr="002D3D06" w:rsidRDefault="00613B6C" w:rsidP="002332C2">
            <w:pPr>
              <w:keepNext/>
              <w:jc w:val="center"/>
              <w:rPr>
                <w:color w:val="000000" w:themeColor="text1"/>
                <w:sz w:val="18"/>
                <w:szCs w:val="18"/>
                <w:lang w:val="en-US"/>
              </w:rPr>
            </w:pPr>
            <w:r w:rsidRPr="002D3D06">
              <w:rPr>
                <w:color w:val="000000" w:themeColor="text1"/>
                <w:sz w:val="18"/>
                <w:szCs w:val="18"/>
                <w:lang w:val="en-US"/>
              </w:rPr>
              <w:t>-3</w:t>
            </w:r>
            <w:r w:rsidR="002332C2" w:rsidRPr="002D3D06">
              <w:rPr>
                <w:color w:val="000000" w:themeColor="text1"/>
                <w:sz w:val="18"/>
                <w:szCs w:val="18"/>
                <w:lang w:val="en-US"/>
              </w:rPr>
              <w:t>0</w:t>
            </w:r>
          </w:p>
        </w:tc>
      </w:tr>
      <w:tr w:rsidR="00B349E3" w:rsidRPr="00B349E3" w14:paraId="2EF74371"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4D5AA4D7"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(8) Receiver sensitivity  = (6) + (7) (dBm)</w:t>
            </w:r>
          </w:p>
        </w:tc>
        <w:tc>
          <w:tcPr>
            <w:tcW w:w="844" w:type="pct"/>
            <w:shd w:val="clear" w:color="auto" w:fill="FFFFFF" w:themeFill="background1"/>
            <w:tcMar>
              <w:top w:w="15" w:type="dxa"/>
              <w:left w:w="15" w:type="dxa"/>
              <w:bottom w:w="0" w:type="dxa"/>
              <w:right w:w="15" w:type="dxa"/>
            </w:tcMar>
            <w:hideMark/>
          </w:tcPr>
          <w:p w14:paraId="2972A0B4" w14:textId="37D7FB37"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-130.426675</w:t>
            </w:r>
          </w:p>
        </w:tc>
        <w:tc>
          <w:tcPr>
            <w:tcW w:w="844" w:type="pct"/>
            <w:shd w:val="clear" w:color="auto" w:fill="FFFFFF" w:themeFill="background1"/>
            <w:tcMar>
              <w:top w:w="15" w:type="dxa"/>
              <w:left w:w="15" w:type="dxa"/>
              <w:bottom w:w="0" w:type="dxa"/>
              <w:right w:w="15" w:type="dxa"/>
            </w:tcMar>
            <w:hideMark/>
          </w:tcPr>
          <w:p w14:paraId="2D8BCFA4" w14:textId="24F799E7"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-132.926675</w:t>
            </w:r>
          </w:p>
        </w:tc>
        <w:tc>
          <w:tcPr>
            <w:tcW w:w="844" w:type="pct"/>
            <w:shd w:val="clear" w:color="auto" w:fill="FFFFFF" w:themeFill="background1"/>
            <w:tcMar>
              <w:top w:w="15" w:type="dxa"/>
              <w:left w:w="15" w:type="dxa"/>
              <w:bottom w:w="0" w:type="dxa"/>
              <w:right w:w="15" w:type="dxa"/>
            </w:tcMar>
            <w:hideMark/>
          </w:tcPr>
          <w:p w14:paraId="67A98D88" w14:textId="7E23DA87"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-137.926675</w:t>
            </w:r>
          </w:p>
        </w:tc>
        <w:tc>
          <w:tcPr>
            <w:tcW w:w="843" w:type="pct"/>
            <w:shd w:val="clear" w:color="auto" w:fill="FFFFFF" w:themeFill="background1"/>
            <w:tcMar>
              <w:top w:w="15" w:type="dxa"/>
              <w:left w:w="15" w:type="dxa"/>
              <w:bottom w:w="0" w:type="dxa"/>
              <w:right w:w="15" w:type="dxa"/>
            </w:tcMar>
            <w:hideMark/>
          </w:tcPr>
          <w:p w14:paraId="6EA79B21" w14:textId="0C73221A"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-138.426675</w:t>
            </w:r>
          </w:p>
        </w:tc>
      </w:tr>
      <w:tr w:rsidR="00B349E3" w:rsidRPr="00B349E3" w14:paraId="4639FD92"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5EE302AB"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(9) MCL = (1) - (8) (dB)</w:t>
            </w:r>
          </w:p>
        </w:tc>
        <w:tc>
          <w:tcPr>
            <w:tcW w:w="844" w:type="pct"/>
            <w:shd w:val="clear" w:color="auto" w:fill="FFFFFF" w:themeFill="background1"/>
            <w:tcMar>
              <w:top w:w="15" w:type="dxa"/>
              <w:left w:w="15" w:type="dxa"/>
              <w:bottom w:w="0" w:type="dxa"/>
              <w:right w:w="15" w:type="dxa"/>
            </w:tcMar>
            <w:hideMark/>
          </w:tcPr>
          <w:p w14:paraId="45EA31F0" w14:textId="0E635596"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153.426675</w:t>
            </w:r>
          </w:p>
        </w:tc>
        <w:tc>
          <w:tcPr>
            <w:tcW w:w="844" w:type="pct"/>
            <w:shd w:val="clear" w:color="auto" w:fill="FFFFFF" w:themeFill="background1"/>
            <w:tcMar>
              <w:top w:w="15" w:type="dxa"/>
              <w:left w:w="15" w:type="dxa"/>
              <w:bottom w:w="0" w:type="dxa"/>
              <w:right w:w="15" w:type="dxa"/>
            </w:tcMar>
            <w:hideMark/>
          </w:tcPr>
          <w:p w14:paraId="448A9988" w14:textId="3DBC2260"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155.926675</w:t>
            </w:r>
          </w:p>
        </w:tc>
        <w:tc>
          <w:tcPr>
            <w:tcW w:w="844" w:type="pct"/>
            <w:shd w:val="clear" w:color="auto" w:fill="FFFFFF" w:themeFill="background1"/>
            <w:tcMar>
              <w:top w:w="15" w:type="dxa"/>
              <w:left w:w="15" w:type="dxa"/>
              <w:bottom w:w="0" w:type="dxa"/>
              <w:right w:w="15" w:type="dxa"/>
            </w:tcMar>
            <w:hideMark/>
          </w:tcPr>
          <w:p w14:paraId="1430CBFA" w14:textId="3BF38E93"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160.926675</w:t>
            </w:r>
          </w:p>
        </w:tc>
        <w:tc>
          <w:tcPr>
            <w:tcW w:w="843" w:type="pct"/>
            <w:shd w:val="clear" w:color="auto" w:fill="FFFFFF" w:themeFill="background1"/>
            <w:tcMar>
              <w:top w:w="15" w:type="dxa"/>
              <w:left w:w="15" w:type="dxa"/>
              <w:bottom w:w="0" w:type="dxa"/>
              <w:right w:w="15" w:type="dxa"/>
            </w:tcMar>
            <w:hideMark/>
          </w:tcPr>
          <w:p w14:paraId="2F0DF9EE" w14:textId="768EEA55"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161.426675</w:t>
            </w:r>
          </w:p>
        </w:tc>
      </w:tr>
      <w:tr w:rsidR="00B349E3" w:rsidRPr="00B349E3" w14:paraId="6AAAB991"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39C1A946"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Shadow fading 7.82dB margin (Umi street-Canyon, NLoS, Hex)</w:t>
            </w:r>
          </w:p>
        </w:tc>
        <w:tc>
          <w:tcPr>
            <w:tcW w:w="844" w:type="pct"/>
            <w:shd w:val="clear" w:color="auto" w:fill="FFFFFF" w:themeFill="background1"/>
            <w:tcMar>
              <w:top w:w="15" w:type="dxa"/>
              <w:left w:w="15" w:type="dxa"/>
              <w:bottom w:w="0" w:type="dxa"/>
              <w:right w:w="15" w:type="dxa"/>
            </w:tcMar>
            <w:hideMark/>
          </w:tcPr>
          <w:p w14:paraId="5587B719" w14:textId="73C8A1E0"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145.606675</w:t>
            </w:r>
          </w:p>
        </w:tc>
        <w:tc>
          <w:tcPr>
            <w:tcW w:w="844" w:type="pct"/>
            <w:shd w:val="clear" w:color="auto" w:fill="FFFFFF" w:themeFill="background1"/>
            <w:tcMar>
              <w:top w:w="15" w:type="dxa"/>
              <w:left w:w="15" w:type="dxa"/>
              <w:bottom w:w="0" w:type="dxa"/>
              <w:right w:w="15" w:type="dxa"/>
            </w:tcMar>
            <w:hideMark/>
          </w:tcPr>
          <w:p w14:paraId="52881DA9" w14:textId="07849D25"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148.106675</w:t>
            </w:r>
          </w:p>
        </w:tc>
        <w:tc>
          <w:tcPr>
            <w:tcW w:w="844" w:type="pct"/>
            <w:shd w:val="clear" w:color="auto" w:fill="FFFFFF" w:themeFill="background1"/>
            <w:tcMar>
              <w:top w:w="15" w:type="dxa"/>
              <w:left w:w="15" w:type="dxa"/>
              <w:bottom w:w="0" w:type="dxa"/>
              <w:right w:w="15" w:type="dxa"/>
            </w:tcMar>
            <w:hideMark/>
          </w:tcPr>
          <w:p w14:paraId="4AE6C598" w14:textId="17DED61D"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153.106675</w:t>
            </w:r>
          </w:p>
        </w:tc>
        <w:tc>
          <w:tcPr>
            <w:tcW w:w="843" w:type="pct"/>
            <w:shd w:val="clear" w:color="auto" w:fill="FFFFFF" w:themeFill="background1"/>
            <w:tcMar>
              <w:top w:w="15" w:type="dxa"/>
              <w:left w:w="15" w:type="dxa"/>
              <w:bottom w:w="0" w:type="dxa"/>
              <w:right w:w="15" w:type="dxa"/>
            </w:tcMar>
            <w:hideMark/>
          </w:tcPr>
          <w:p w14:paraId="123732F6" w14:textId="680B37F2"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153.606675</w:t>
            </w:r>
          </w:p>
        </w:tc>
      </w:tr>
      <w:tr w:rsidR="00B349E3" w:rsidRPr="00B349E3" w14:paraId="426C6EC1"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329DE457"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 xml:space="preserve"> + 3dB margin</w:t>
            </w:r>
          </w:p>
        </w:tc>
        <w:tc>
          <w:tcPr>
            <w:tcW w:w="844" w:type="pct"/>
            <w:shd w:val="clear" w:color="auto" w:fill="FFFFFF" w:themeFill="background1"/>
            <w:tcMar>
              <w:top w:w="15" w:type="dxa"/>
              <w:left w:w="15" w:type="dxa"/>
              <w:bottom w:w="0" w:type="dxa"/>
              <w:right w:w="15" w:type="dxa"/>
            </w:tcMar>
            <w:hideMark/>
          </w:tcPr>
          <w:p w14:paraId="6E4DB053" w14:textId="484DEF0F"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142.606675</w:t>
            </w:r>
          </w:p>
        </w:tc>
        <w:tc>
          <w:tcPr>
            <w:tcW w:w="844" w:type="pct"/>
            <w:shd w:val="clear" w:color="auto" w:fill="FFFFFF" w:themeFill="background1"/>
            <w:tcMar>
              <w:top w:w="15" w:type="dxa"/>
              <w:left w:w="15" w:type="dxa"/>
              <w:bottom w:w="0" w:type="dxa"/>
              <w:right w:w="15" w:type="dxa"/>
            </w:tcMar>
            <w:hideMark/>
          </w:tcPr>
          <w:p w14:paraId="35724E5F" w14:textId="4F3DC9EA"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145.106675</w:t>
            </w:r>
          </w:p>
        </w:tc>
        <w:tc>
          <w:tcPr>
            <w:tcW w:w="844" w:type="pct"/>
            <w:shd w:val="clear" w:color="auto" w:fill="FFFFFF" w:themeFill="background1"/>
            <w:tcMar>
              <w:top w:w="15" w:type="dxa"/>
              <w:left w:w="15" w:type="dxa"/>
              <w:bottom w:w="0" w:type="dxa"/>
              <w:right w:w="15" w:type="dxa"/>
            </w:tcMar>
            <w:hideMark/>
          </w:tcPr>
          <w:p w14:paraId="7D3573D7" w14:textId="636A32D0"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150.106675</w:t>
            </w:r>
          </w:p>
        </w:tc>
        <w:tc>
          <w:tcPr>
            <w:tcW w:w="843" w:type="pct"/>
            <w:shd w:val="clear" w:color="auto" w:fill="FFFFFF" w:themeFill="background1"/>
            <w:tcMar>
              <w:top w:w="15" w:type="dxa"/>
              <w:left w:w="15" w:type="dxa"/>
              <w:bottom w:w="0" w:type="dxa"/>
              <w:right w:w="15" w:type="dxa"/>
            </w:tcMar>
            <w:hideMark/>
          </w:tcPr>
          <w:p w14:paraId="06A9FD70" w14:textId="4A4AE43D"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150.606675</w:t>
            </w:r>
          </w:p>
        </w:tc>
      </w:tr>
      <w:tr w:rsidR="00B349E3" w:rsidRPr="00B349E3" w14:paraId="4BCD1D44"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54E1BD60"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732AEEDA" w14:textId="72438BA2"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340</w:t>
            </w:r>
          </w:p>
        </w:tc>
        <w:tc>
          <w:tcPr>
            <w:tcW w:w="844" w:type="pct"/>
            <w:shd w:val="clear" w:color="auto" w:fill="FFFFFF" w:themeFill="background1"/>
            <w:tcMar>
              <w:top w:w="15" w:type="dxa"/>
              <w:left w:w="15" w:type="dxa"/>
              <w:bottom w:w="0" w:type="dxa"/>
              <w:right w:w="15" w:type="dxa"/>
            </w:tcMar>
            <w:hideMark/>
          </w:tcPr>
          <w:p w14:paraId="511A1F60" w14:textId="47E22ED1"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400</w:t>
            </w:r>
          </w:p>
        </w:tc>
        <w:tc>
          <w:tcPr>
            <w:tcW w:w="844" w:type="pct"/>
            <w:shd w:val="clear" w:color="auto" w:fill="FFFFFF" w:themeFill="background1"/>
            <w:tcMar>
              <w:top w:w="15" w:type="dxa"/>
              <w:left w:w="15" w:type="dxa"/>
              <w:bottom w:w="0" w:type="dxa"/>
              <w:right w:w="15" w:type="dxa"/>
            </w:tcMar>
            <w:hideMark/>
          </w:tcPr>
          <w:p w14:paraId="72327B37" w14:textId="499F314B"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555</w:t>
            </w:r>
          </w:p>
        </w:tc>
        <w:tc>
          <w:tcPr>
            <w:tcW w:w="843" w:type="pct"/>
            <w:shd w:val="clear" w:color="auto" w:fill="FFFFFF" w:themeFill="background1"/>
            <w:tcMar>
              <w:top w:w="15" w:type="dxa"/>
              <w:left w:w="15" w:type="dxa"/>
              <w:bottom w:w="0" w:type="dxa"/>
              <w:right w:w="15" w:type="dxa"/>
            </w:tcMar>
            <w:hideMark/>
          </w:tcPr>
          <w:p w14:paraId="15ADE8EA" w14:textId="6BD2013D"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573</w:t>
            </w:r>
          </w:p>
        </w:tc>
      </w:tr>
      <w:tr w:rsidR="00B349E3" w:rsidRPr="00B349E3" w14:paraId="2B9502D3"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16E8A5C1"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 xml:space="preserve"> + 6dB margin</w:t>
            </w:r>
          </w:p>
        </w:tc>
        <w:tc>
          <w:tcPr>
            <w:tcW w:w="844" w:type="pct"/>
            <w:shd w:val="clear" w:color="auto" w:fill="FFFFFF" w:themeFill="background1"/>
            <w:tcMar>
              <w:top w:w="15" w:type="dxa"/>
              <w:left w:w="15" w:type="dxa"/>
              <w:bottom w:w="0" w:type="dxa"/>
              <w:right w:w="15" w:type="dxa"/>
            </w:tcMar>
            <w:hideMark/>
          </w:tcPr>
          <w:p w14:paraId="762B8DBD" w14:textId="295D89BA"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139.606675</w:t>
            </w:r>
          </w:p>
        </w:tc>
        <w:tc>
          <w:tcPr>
            <w:tcW w:w="844" w:type="pct"/>
            <w:shd w:val="clear" w:color="auto" w:fill="FFFFFF" w:themeFill="background1"/>
            <w:tcMar>
              <w:top w:w="15" w:type="dxa"/>
              <w:left w:w="15" w:type="dxa"/>
              <w:bottom w:w="0" w:type="dxa"/>
              <w:right w:w="15" w:type="dxa"/>
            </w:tcMar>
            <w:hideMark/>
          </w:tcPr>
          <w:p w14:paraId="7FE98770" w14:textId="443E1074"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142.106675</w:t>
            </w:r>
          </w:p>
        </w:tc>
        <w:tc>
          <w:tcPr>
            <w:tcW w:w="844" w:type="pct"/>
            <w:shd w:val="clear" w:color="auto" w:fill="FFFFFF" w:themeFill="background1"/>
            <w:tcMar>
              <w:top w:w="15" w:type="dxa"/>
              <w:left w:w="15" w:type="dxa"/>
              <w:bottom w:w="0" w:type="dxa"/>
              <w:right w:w="15" w:type="dxa"/>
            </w:tcMar>
            <w:hideMark/>
          </w:tcPr>
          <w:p w14:paraId="3CFDD696" w14:textId="4999E0EC"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147.106675</w:t>
            </w:r>
          </w:p>
        </w:tc>
        <w:tc>
          <w:tcPr>
            <w:tcW w:w="843" w:type="pct"/>
            <w:shd w:val="clear" w:color="auto" w:fill="FFFFFF" w:themeFill="background1"/>
            <w:tcMar>
              <w:top w:w="15" w:type="dxa"/>
              <w:left w:w="15" w:type="dxa"/>
              <w:bottom w:w="0" w:type="dxa"/>
              <w:right w:w="15" w:type="dxa"/>
            </w:tcMar>
            <w:hideMark/>
          </w:tcPr>
          <w:p w14:paraId="711E1EEB" w14:textId="296BE3C8"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147.606675</w:t>
            </w:r>
          </w:p>
        </w:tc>
      </w:tr>
      <w:tr w:rsidR="00B349E3" w:rsidRPr="00B349E3" w14:paraId="03A5EA47"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0E9A3066"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4C3F6111" w14:textId="5B018305"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279</w:t>
            </w:r>
          </w:p>
        </w:tc>
        <w:tc>
          <w:tcPr>
            <w:tcW w:w="844" w:type="pct"/>
            <w:shd w:val="clear" w:color="auto" w:fill="FFFFFF" w:themeFill="background1"/>
            <w:tcMar>
              <w:top w:w="15" w:type="dxa"/>
              <w:left w:w="15" w:type="dxa"/>
              <w:bottom w:w="0" w:type="dxa"/>
              <w:right w:w="15" w:type="dxa"/>
            </w:tcMar>
            <w:hideMark/>
          </w:tcPr>
          <w:p w14:paraId="367BA2DE" w14:textId="43152A4E"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329</w:t>
            </w:r>
          </w:p>
        </w:tc>
        <w:tc>
          <w:tcPr>
            <w:tcW w:w="844" w:type="pct"/>
            <w:shd w:val="clear" w:color="auto" w:fill="FFFFFF" w:themeFill="background1"/>
            <w:tcMar>
              <w:top w:w="15" w:type="dxa"/>
              <w:left w:w="15" w:type="dxa"/>
              <w:bottom w:w="0" w:type="dxa"/>
              <w:right w:w="15" w:type="dxa"/>
            </w:tcMar>
            <w:hideMark/>
          </w:tcPr>
          <w:p w14:paraId="4023E262" w14:textId="3B0815C7"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456</w:t>
            </w:r>
          </w:p>
        </w:tc>
        <w:tc>
          <w:tcPr>
            <w:tcW w:w="843" w:type="pct"/>
            <w:shd w:val="clear" w:color="auto" w:fill="FFFFFF" w:themeFill="background1"/>
            <w:tcMar>
              <w:top w:w="15" w:type="dxa"/>
              <w:left w:w="15" w:type="dxa"/>
              <w:bottom w:w="0" w:type="dxa"/>
              <w:right w:w="15" w:type="dxa"/>
            </w:tcMar>
            <w:hideMark/>
          </w:tcPr>
          <w:p w14:paraId="3BB0AB3C" w14:textId="4825435B"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471</w:t>
            </w:r>
          </w:p>
        </w:tc>
      </w:tr>
      <w:tr w:rsidR="00B349E3" w:rsidRPr="00B349E3" w14:paraId="11BBB4AE"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0F19523B"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 xml:space="preserve"> + 9dB margin</w:t>
            </w:r>
          </w:p>
        </w:tc>
        <w:tc>
          <w:tcPr>
            <w:tcW w:w="844" w:type="pct"/>
            <w:shd w:val="clear" w:color="auto" w:fill="FFFFFF" w:themeFill="background1"/>
            <w:tcMar>
              <w:top w:w="15" w:type="dxa"/>
              <w:left w:w="15" w:type="dxa"/>
              <w:bottom w:w="0" w:type="dxa"/>
              <w:right w:w="15" w:type="dxa"/>
            </w:tcMar>
            <w:hideMark/>
          </w:tcPr>
          <w:p w14:paraId="597449E5" w14:textId="0608FA94"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136.606675</w:t>
            </w:r>
          </w:p>
        </w:tc>
        <w:tc>
          <w:tcPr>
            <w:tcW w:w="844" w:type="pct"/>
            <w:shd w:val="clear" w:color="auto" w:fill="FFFFFF" w:themeFill="background1"/>
            <w:tcMar>
              <w:top w:w="15" w:type="dxa"/>
              <w:left w:w="15" w:type="dxa"/>
              <w:bottom w:w="0" w:type="dxa"/>
              <w:right w:w="15" w:type="dxa"/>
            </w:tcMar>
            <w:hideMark/>
          </w:tcPr>
          <w:p w14:paraId="5D43B353" w14:textId="055EFEE0"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139.106675</w:t>
            </w:r>
          </w:p>
        </w:tc>
        <w:tc>
          <w:tcPr>
            <w:tcW w:w="844" w:type="pct"/>
            <w:shd w:val="clear" w:color="auto" w:fill="FFFFFF" w:themeFill="background1"/>
            <w:tcMar>
              <w:top w:w="15" w:type="dxa"/>
              <w:left w:w="15" w:type="dxa"/>
              <w:bottom w:w="0" w:type="dxa"/>
              <w:right w:w="15" w:type="dxa"/>
            </w:tcMar>
            <w:hideMark/>
          </w:tcPr>
          <w:p w14:paraId="09436EE4" w14:textId="340D206C"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144.106675</w:t>
            </w:r>
          </w:p>
        </w:tc>
        <w:tc>
          <w:tcPr>
            <w:tcW w:w="843" w:type="pct"/>
            <w:shd w:val="clear" w:color="auto" w:fill="FFFFFF" w:themeFill="background1"/>
            <w:tcMar>
              <w:top w:w="15" w:type="dxa"/>
              <w:left w:w="15" w:type="dxa"/>
              <w:bottom w:w="0" w:type="dxa"/>
              <w:right w:w="15" w:type="dxa"/>
            </w:tcMar>
            <w:hideMark/>
          </w:tcPr>
          <w:p w14:paraId="7B01DE57" w14:textId="2EB87F6D"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144.606675</w:t>
            </w:r>
          </w:p>
        </w:tc>
      </w:tr>
      <w:tr w:rsidR="00B349E3" w:rsidRPr="00B349E3" w14:paraId="70CF2D7F" w14:textId="77777777" w:rsidTr="002332C2">
        <w:trPr>
          <w:trHeight w:val="31"/>
        </w:trPr>
        <w:tc>
          <w:tcPr>
            <w:tcW w:w="1625" w:type="pct"/>
            <w:shd w:val="clear" w:color="auto" w:fill="FFFFFF" w:themeFill="background1"/>
            <w:tcMar>
              <w:top w:w="15" w:type="dxa"/>
              <w:left w:w="15" w:type="dxa"/>
              <w:bottom w:w="0" w:type="dxa"/>
              <w:right w:w="15" w:type="dxa"/>
            </w:tcMar>
            <w:vAlign w:val="center"/>
            <w:hideMark/>
          </w:tcPr>
          <w:p w14:paraId="690F4176" w14:textId="77777777" w:rsidR="002332C2" w:rsidRPr="002D3D06" w:rsidRDefault="002332C2" w:rsidP="00613B6C">
            <w:pPr>
              <w:keepNext/>
              <w:jc w:val="center"/>
              <w:rPr>
                <w:color w:val="000000" w:themeColor="text1"/>
                <w:sz w:val="18"/>
                <w:szCs w:val="18"/>
                <w:lang w:val="en-US"/>
              </w:rPr>
            </w:pPr>
            <w:r w:rsidRPr="002D3D06">
              <w:rPr>
                <w:bCs/>
                <w:color w:val="000000" w:themeColor="text1"/>
                <w:sz w:val="18"/>
                <w:szCs w:val="18"/>
                <w:lang w:val="en-US"/>
              </w:rPr>
              <w:t>Max distance (m)</w:t>
            </w:r>
          </w:p>
        </w:tc>
        <w:tc>
          <w:tcPr>
            <w:tcW w:w="844" w:type="pct"/>
            <w:shd w:val="clear" w:color="auto" w:fill="FFFFFF" w:themeFill="background1"/>
            <w:tcMar>
              <w:top w:w="15" w:type="dxa"/>
              <w:left w:w="15" w:type="dxa"/>
              <w:bottom w:w="0" w:type="dxa"/>
              <w:right w:w="15" w:type="dxa"/>
            </w:tcMar>
            <w:hideMark/>
          </w:tcPr>
          <w:p w14:paraId="094F4C4C" w14:textId="6DC975F2"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230</w:t>
            </w:r>
          </w:p>
        </w:tc>
        <w:tc>
          <w:tcPr>
            <w:tcW w:w="844" w:type="pct"/>
            <w:shd w:val="clear" w:color="auto" w:fill="FFFFFF" w:themeFill="background1"/>
            <w:tcMar>
              <w:top w:w="15" w:type="dxa"/>
              <w:left w:w="15" w:type="dxa"/>
              <w:bottom w:w="0" w:type="dxa"/>
              <w:right w:w="15" w:type="dxa"/>
            </w:tcMar>
            <w:hideMark/>
          </w:tcPr>
          <w:p w14:paraId="422EBFD3" w14:textId="034CBC4A"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270</w:t>
            </w:r>
          </w:p>
        </w:tc>
        <w:tc>
          <w:tcPr>
            <w:tcW w:w="844" w:type="pct"/>
            <w:shd w:val="clear" w:color="auto" w:fill="FFFFFF" w:themeFill="background1"/>
            <w:tcMar>
              <w:top w:w="15" w:type="dxa"/>
              <w:left w:w="15" w:type="dxa"/>
              <w:bottom w:w="0" w:type="dxa"/>
              <w:right w:w="15" w:type="dxa"/>
            </w:tcMar>
            <w:hideMark/>
          </w:tcPr>
          <w:p w14:paraId="1681CEAE" w14:textId="7E7E654E"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375</w:t>
            </w:r>
          </w:p>
        </w:tc>
        <w:tc>
          <w:tcPr>
            <w:tcW w:w="843" w:type="pct"/>
            <w:shd w:val="clear" w:color="auto" w:fill="FFFFFF" w:themeFill="background1"/>
            <w:tcMar>
              <w:top w:w="15" w:type="dxa"/>
              <w:left w:w="15" w:type="dxa"/>
              <w:bottom w:w="0" w:type="dxa"/>
              <w:right w:w="15" w:type="dxa"/>
            </w:tcMar>
            <w:hideMark/>
          </w:tcPr>
          <w:p w14:paraId="0CE2B890" w14:textId="1AE7F2CB" w:rsidR="002332C2" w:rsidRPr="002D3D06" w:rsidRDefault="002332C2" w:rsidP="00613B6C">
            <w:pPr>
              <w:keepNext/>
              <w:jc w:val="center"/>
              <w:rPr>
                <w:color w:val="000000" w:themeColor="text1"/>
                <w:sz w:val="18"/>
                <w:szCs w:val="18"/>
                <w:lang w:val="en-US"/>
              </w:rPr>
            </w:pPr>
            <w:r w:rsidRPr="002D3D06">
              <w:rPr>
                <w:color w:val="000000" w:themeColor="text1"/>
                <w:sz w:val="18"/>
                <w:szCs w:val="18"/>
              </w:rPr>
              <w:t>387</w:t>
            </w:r>
          </w:p>
        </w:tc>
      </w:tr>
    </w:tbl>
    <w:p w14:paraId="401BBEB9" w14:textId="77777777" w:rsidR="00CD7A9B" w:rsidRDefault="00CD7A9B" w:rsidP="00255518">
      <w:pPr>
        <w:spacing w:beforeLines="50" w:before="120" w:afterLines="50" w:after="120"/>
        <w:jc w:val="both"/>
        <w:rPr>
          <w:rFonts w:eastAsia="ＭＳ 明朝"/>
          <w:b/>
          <w:color w:val="000000" w:themeColor="text1"/>
          <w:sz w:val="22"/>
          <w:u w:val="single"/>
          <w:lang w:val="en-US"/>
        </w:rPr>
      </w:pPr>
    </w:p>
    <w:p w14:paraId="3E3E6CE6" w14:textId="77777777" w:rsidR="00255518" w:rsidRPr="002D3D06" w:rsidRDefault="00255518" w:rsidP="00255518">
      <w:pPr>
        <w:spacing w:beforeLines="50" w:before="120" w:afterLines="50" w:after="120"/>
        <w:jc w:val="both"/>
        <w:rPr>
          <w:rFonts w:eastAsia="ＭＳ 明朝"/>
          <w:b/>
          <w:color w:val="000000" w:themeColor="text1"/>
          <w:sz w:val="22"/>
          <w:u w:val="single"/>
          <w:lang w:val="en-US"/>
        </w:rPr>
      </w:pPr>
      <w:r w:rsidRPr="002D3D06">
        <w:rPr>
          <w:rFonts w:eastAsia="ＭＳ 明朝"/>
          <w:b/>
          <w:color w:val="000000" w:themeColor="text1"/>
          <w:sz w:val="22"/>
          <w:u w:val="single"/>
          <w:lang w:val="en-US"/>
        </w:rPr>
        <w:t>Observation 2:</w:t>
      </w:r>
    </w:p>
    <w:p w14:paraId="1545BE4E" w14:textId="3712A130" w:rsidR="005134B1" w:rsidRPr="00D8413E" w:rsidRDefault="005134B1" w:rsidP="005134B1">
      <w:pPr>
        <w:numPr>
          <w:ilvl w:val="0"/>
          <w:numId w:val="30"/>
        </w:numPr>
        <w:spacing w:afterLines="50" w:after="120"/>
        <w:jc w:val="both"/>
        <w:rPr>
          <w:rFonts w:eastAsia="ＭＳ 明朝"/>
          <w:i/>
          <w:color w:val="000000" w:themeColor="text1"/>
          <w:sz w:val="22"/>
        </w:rPr>
      </w:pPr>
      <w:r w:rsidRPr="00D8413E">
        <w:rPr>
          <w:rFonts w:eastAsia="ＭＳ 明朝"/>
          <w:i/>
          <w:color w:val="000000" w:themeColor="text1"/>
          <w:sz w:val="22"/>
        </w:rPr>
        <w:t xml:space="preserve">PUCCH in </w:t>
      </w:r>
      <w:r w:rsidR="00150562">
        <w:rPr>
          <w:rFonts w:eastAsia="ＭＳ 明朝"/>
          <w:i/>
          <w:color w:val="000000" w:themeColor="text1"/>
          <w:sz w:val="22"/>
        </w:rPr>
        <w:t>long-duration</w:t>
      </w:r>
      <w:r w:rsidRPr="00D8413E">
        <w:rPr>
          <w:rFonts w:eastAsia="ＭＳ 明朝"/>
          <w:i/>
          <w:color w:val="000000" w:themeColor="text1"/>
          <w:sz w:val="22"/>
        </w:rPr>
        <w:t xml:space="preserve"> with 2~14 symbols under the common structure as proposed in section 2 could </w:t>
      </w:r>
      <w:r w:rsidR="00D8413E" w:rsidRPr="00D8413E">
        <w:rPr>
          <w:rFonts w:eastAsia="ＭＳ 明朝"/>
          <w:i/>
          <w:color w:val="000000" w:themeColor="text1"/>
          <w:sz w:val="22"/>
        </w:rPr>
        <w:t>achieve</w:t>
      </w:r>
      <w:r w:rsidRPr="00D8413E">
        <w:rPr>
          <w:rFonts w:eastAsia="ＭＳ 明朝"/>
          <w:i/>
          <w:color w:val="000000" w:themeColor="text1"/>
          <w:sz w:val="22"/>
        </w:rPr>
        <w:t xml:space="preserve"> a cell range around </w:t>
      </w:r>
      <w:r w:rsidR="002332C2" w:rsidRPr="00150562">
        <w:rPr>
          <w:rFonts w:eastAsia="ＭＳ 明朝"/>
          <w:i/>
          <w:color w:val="000000" w:themeColor="text1"/>
          <w:sz w:val="22"/>
          <w:lang w:val="en-US"/>
        </w:rPr>
        <w:t>15</w:t>
      </w:r>
      <w:r w:rsidR="00054BE6" w:rsidRPr="00150562">
        <w:rPr>
          <w:rFonts w:eastAsia="ＭＳ 明朝"/>
          <w:i/>
          <w:color w:val="000000" w:themeColor="text1"/>
          <w:sz w:val="22"/>
          <w:lang w:val="en-US"/>
        </w:rPr>
        <w:t>0</w:t>
      </w:r>
      <w:r w:rsidRPr="00150562">
        <w:rPr>
          <w:rFonts w:eastAsia="ＭＳ 明朝"/>
          <w:i/>
          <w:color w:val="000000" w:themeColor="text1"/>
          <w:sz w:val="22"/>
          <w:lang w:val="en-US"/>
        </w:rPr>
        <w:t>~</w:t>
      </w:r>
      <w:r w:rsidR="002332C2" w:rsidRPr="00150562">
        <w:rPr>
          <w:rFonts w:eastAsia="ＭＳ 明朝"/>
          <w:i/>
          <w:color w:val="000000" w:themeColor="text1"/>
          <w:sz w:val="22"/>
          <w:lang w:val="en-US"/>
        </w:rPr>
        <w:t>5</w:t>
      </w:r>
      <w:r w:rsidRPr="00150562">
        <w:rPr>
          <w:rFonts w:eastAsia="ＭＳ 明朝"/>
          <w:i/>
          <w:color w:val="000000" w:themeColor="text1"/>
          <w:sz w:val="22"/>
          <w:lang w:val="en-US"/>
        </w:rPr>
        <w:t xml:space="preserve">00m at 4GHz and </w:t>
      </w:r>
      <w:r w:rsidR="00054BE6" w:rsidRPr="00150562">
        <w:rPr>
          <w:rFonts w:eastAsia="ＭＳ 明朝"/>
          <w:i/>
          <w:color w:val="000000" w:themeColor="text1"/>
          <w:sz w:val="22"/>
          <w:lang w:val="en-US"/>
        </w:rPr>
        <w:t>2</w:t>
      </w:r>
      <w:r w:rsidR="002332C2" w:rsidRPr="00150562">
        <w:rPr>
          <w:rFonts w:eastAsia="ＭＳ 明朝"/>
          <w:i/>
          <w:color w:val="000000" w:themeColor="text1"/>
          <w:sz w:val="22"/>
          <w:lang w:val="en-US"/>
        </w:rPr>
        <w:t>0</w:t>
      </w:r>
      <w:r w:rsidR="00054BE6" w:rsidRPr="00150562">
        <w:rPr>
          <w:rFonts w:eastAsia="ＭＳ 明朝"/>
          <w:i/>
          <w:color w:val="000000" w:themeColor="text1"/>
          <w:sz w:val="22"/>
          <w:lang w:val="en-US"/>
        </w:rPr>
        <w:t>0</w:t>
      </w:r>
      <w:r w:rsidRPr="00150562">
        <w:rPr>
          <w:rFonts w:eastAsia="ＭＳ 明朝"/>
          <w:i/>
          <w:color w:val="000000" w:themeColor="text1"/>
          <w:sz w:val="22"/>
          <w:lang w:val="en-US"/>
        </w:rPr>
        <w:t>~</w:t>
      </w:r>
      <w:r w:rsidR="002332C2" w:rsidRPr="00150562">
        <w:rPr>
          <w:rFonts w:eastAsia="ＭＳ 明朝"/>
          <w:i/>
          <w:color w:val="000000" w:themeColor="text1"/>
          <w:sz w:val="22"/>
          <w:lang w:val="en-US"/>
        </w:rPr>
        <w:t>55</w:t>
      </w:r>
      <w:r w:rsidRPr="00150562">
        <w:rPr>
          <w:rFonts w:eastAsia="ＭＳ 明朝"/>
          <w:i/>
          <w:color w:val="000000" w:themeColor="text1"/>
          <w:sz w:val="22"/>
          <w:lang w:val="en-US"/>
        </w:rPr>
        <w:t>0m at 28GHz.</w:t>
      </w:r>
    </w:p>
    <w:p w14:paraId="4CFA1739" w14:textId="77777777" w:rsidR="009946AB" w:rsidRDefault="009946AB" w:rsidP="009946AB">
      <w:pPr>
        <w:spacing w:afterLines="50" w:after="120"/>
        <w:jc w:val="both"/>
        <w:rPr>
          <w:rFonts w:eastAsia="ＭＳ 明朝"/>
          <w:sz w:val="22"/>
          <w:lang w:val="en-US"/>
        </w:rPr>
      </w:pPr>
    </w:p>
    <w:p w14:paraId="3A6FFCA5" w14:textId="078D6855" w:rsidR="00CE19D2" w:rsidRPr="00145991" w:rsidRDefault="00CE19D2" w:rsidP="00CE19D2">
      <w:pPr>
        <w:keepNext/>
        <w:numPr>
          <w:ilvl w:val="1"/>
          <w:numId w:val="6"/>
        </w:numPr>
        <w:spacing w:beforeLines="50" w:before="120" w:line="480" w:lineRule="auto"/>
        <w:jc w:val="both"/>
        <w:outlineLvl w:val="1"/>
        <w:rPr>
          <w:rFonts w:ascii="Arial" w:hAnsi="Arial"/>
          <w:b/>
          <w:lang w:val="en-US"/>
        </w:rPr>
      </w:pPr>
      <w:r w:rsidRPr="00145991">
        <w:rPr>
          <w:rFonts w:ascii="Arial" w:hAnsi="Arial"/>
          <w:b/>
          <w:lang w:val="en-US"/>
        </w:rPr>
        <w:t>BER performance of PUCCH in long</w:t>
      </w:r>
      <w:r w:rsidR="00E64C77">
        <w:rPr>
          <w:rFonts w:ascii="Arial" w:hAnsi="Arial" w:hint="eastAsia"/>
          <w:b/>
          <w:lang w:val="en-US"/>
        </w:rPr>
        <w:t>-duration</w:t>
      </w:r>
      <w:r>
        <w:rPr>
          <w:rFonts w:ascii="Arial" w:hAnsi="Arial" w:hint="eastAsia"/>
          <w:b/>
          <w:lang w:val="en-US"/>
        </w:rPr>
        <w:t xml:space="preserve"> for high payload</w:t>
      </w:r>
    </w:p>
    <w:p w14:paraId="2EBCC31D" w14:textId="6C4F76AA" w:rsidR="00790738" w:rsidRPr="00105E70" w:rsidRDefault="00790738" w:rsidP="00CE19D2">
      <w:pPr>
        <w:spacing w:afterLines="50" w:after="120"/>
        <w:jc w:val="both"/>
        <w:rPr>
          <w:sz w:val="22"/>
          <w:szCs w:val="22"/>
          <w:lang w:val="en-US"/>
        </w:rPr>
      </w:pPr>
      <w:r w:rsidRPr="00105E70">
        <w:rPr>
          <w:sz w:val="22"/>
          <w:szCs w:val="22"/>
          <w:lang w:val="en-US"/>
        </w:rPr>
        <w:t xml:space="preserve">Finally, </w:t>
      </w:r>
      <w:r>
        <w:rPr>
          <w:sz w:val="22"/>
          <w:szCs w:val="22"/>
          <w:lang w:val="en-US"/>
        </w:rPr>
        <w:t xml:space="preserve">we present performance evaluation results of PUCCH in </w:t>
      </w:r>
      <w:r w:rsidR="00150562">
        <w:rPr>
          <w:sz w:val="22"/>
          <w:szCs w:val="22"/>
          <w:lang w:val="en-US"/>
        </w:rPr>
        <w:t>long-duration</w:t>
      </w:r>
      <w:r>
        <w:rPr>
          <w:sz w:val="22"/>
          <w:szCs w:val="22"/>
          <w:lang w:val="en-US"/>
        </w:rPr>
        <w:t xml:space="preserve"> for high UCI payload case with various structures. The PUCCH in long-duration is assumed to be built by the PUCCH in short-duration (Fig. 8), </w:t>
      </w:r>
      <w:r w:rsidR="00D80C51">
        <w:rPr>
          <w:sz w:val="22"/>
          <w:szCs w:val="22"/>
          <w:lang w:val="en-US"/>
        </w:rPr>
        <w:t xml:space="preserve">with </w:t>
      </w:r>
      <w:r>
        <w:rPr>
          <w:sz w:val="22"/>
          <w:szCs w:val="22"/>
          <w:lang w:val="en-US"/>
        </w:rPr>
        <w:t xml:space="preserve">the PUCCH durations and </w:t>
      </w:r>
      <w:r w:rsidR="001439EE">
        <w:rPr>
          <w:sz w:val="22"/>
          <w:szCs w:val="22"/>
          <w:lang w:val="en-US"/>
        </w:rPr>
        <w:t>RS</w:t>
      </w:r>
      <w:r>
        <w:rPr>
          <w:sz w:val="22"/>
          <w:szCs w:val="22"/>
          <w:lang w:val="en-US"/>
        </w:rPr>
        <w:t xml:space="preserve"> overhead as the parameters.</w:t>
      </w:r>
      <w:r w:rsidR="00D30CCC">
        <w:rPr>
          <w:rFonts w:hint="eastAsia"/>
          <w:sz w:val="22"/>
          <w:szCs w:val="22"/>
          <w:lang w:val="en-US"/>
        </w:rPr>
        <w:t xml:space="preserve"> It is assumed that </w:t>
      </w:r>
      <w:r w:rsidR="00D30CCC" w:rsidRPr="00D30CCC">
        <w:rPr>
          <w:sz w:val="22"/>
          <w:szCs w:val="22"/>
          <w:lang w:val="en-US"/>
        </w:rPr>
        <w:t>UCI symbol</w:t>
      </w:r>
      <w:r w:rsidR="00D30CCC">
        <w:rPr>
          <w:rFonts w:hint="eastAsia"/>
          <w:sz w:val="22"/>
          <w:szCs w:val="22"/>
          <w:lang w:val="en-US"/>
        </w:rPr>
        <w:t>(s)</w:t>
      </w:r>
      <w:r w:rsidR="00D30CCC" w:rsidRPr="00D30CCC">
        <w:rPr>
          <w:sz w:val="22"/>
          <w:szCs w:val="22"/>
          <w:lang w:val="en-US"/>
        </w:rPr>
        <w:t xml:space="preserve"> can be punctured when the number of available PUCCH symbols is less than the number of integral multiple of unit</w:t>
      </w:r>
      <w:r w:rsidR="00D30CCC">
        <w:rPr>
          <w:rFonts w:hint="eastAsia"/>
          <w:sz w:val="22"/>
          <w:szCs w:val="22"/>
          <w:lang w:val="en-US"/>
        </w:rPr>
        <w:t xml:space="preserve">, hence </w:t>
      </w:r>
      <w:r w:rsidR="001439EE">
        <w:rPr>
          <w:rFonts w:hint="eastAsia"/>
          <w:sz w:val="22"/>
          <w:szCs w:val="22"/>
          <w:lang w:val="en-US"/>
        </w:rPr>
        <w:t>RS</w:t>
      </w:r>
      <w:r w:rsidR="00D30CCC">
        <w:rPr>
          <w:rFonts w:hint="eastAsia"/>
          <w:sz w:val="22"/>
          <w:szCs w:val="22"/>
          <w:lang w:val="en-US"/>
        </w:rPr>
        <w:t xml:space="preserve"> overhead may not be constant for each number of symbol.</w:t>
      </w:r>
    </w:p>
    <w:p w14:paraId="0AB739F1" w14:textId="77777777" w:rsidR="004C52DF" w:rsidRPr="00CE19D2" w:rsidRDefault="004C52DF" w:rsidP="00CE19D2">
      <w:pPr>
        <w:spacing w:afterLines="50" w:after="120"/>
        <w:jc w:val="both"/>
        <w:rPr>
          <w:color w:val="BFBFBF" w:themeColor="background1" w:themeShade="BF"/>
          <w:sz w:val="22"/>
          <w:szCs w:val="22"/>
          <w:lang w:val="en-US"/>
        </w:rPr>
      </w:pPr>
    </w:p>
    <w:p w14:paraId="1AC4F98F" w14:textId="053B1625" w:rsidR="00CE19D2" w:rsidRPr="00323EF5" w:rsidRDefault="00323EF5" w:rsidP="00CE19D2">
      <w:pPr>
        <w:keepNext/>
        <w:spacing w:beforeLines="50" w:before="120" w:afterLines="50" w:after="120"/>
        <w:jc w:val="center"/>
        <w:rPr>
          <w:sz w:val="22"/>
          <w:szCs w:val="22"/>
        </w:rPr>
      </w:pPr>
      <w:r w:rsidRPr="00323EF5">
        <w:rPr>
          <w:noProof/>
          <w:sz w:val="22"/>
          <w:szCs w:val="22"/>
          <w:lang w:val="en-US"/>
        </w:rPr>
        <w:drawing>
          <wp:inline distT="0" distB="0" distL="0" distR="0" wp14:anchorId="7B74AA39" wp14:editId="41996875">
            <wp:extent cx="2888640" cy="1287720"/>
            <wp:effectExtent l="0" t="0" r="6985" b="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8640" cy="1287720"/>
                    </a:xfrm>
                    <a:prstGeom prst="rect">
                      <a:avLst/>
                    </a:prstGeom>
                    <a:noFill/>
                    <a:ln>
                      <a:noFill/>
                    </a:ln>
                    <a:effectLst/>
                    <a:extLst/>
                  </pic:spPr>
                </pic:pic>
              </a:graphicData>
            </a:graphic>
          </wp:inline>
        </w:drawing>
      </w:r>
      <w:r w:rsidR="004C52DF">
        <w:rPr>
          <w:rFonts w:hint="eastAsia"/>
          <w:sz w:val="22"/>
          <w:szCs w:val="22"/>
        </w:rPr>
        <w:t xml:space="preserve">            </w:t>
      </w:r>
      <w:r w:rsidR="004C52DF" w:rsidRPr="00323EF5">
        <w:rPr>
          <w:noProof/>
          <w:sz w:val="22"/>
          <w:szCs w:val="22"/>
          <w:lang w:val="en-US"/>
        </w:rPr>
        <w:drawing>
          <wp:inline distT="0" distB="0" distL="0" distR="0" wp14:anchorId="5BD42C8F" wp14:editId="0215D4AE">
            <wp:extent cx="2888280" cy="1296000"/>
            <wp:effectExtent l="0" t="0" r="762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8280" cy="1296000"/>
                    </a:xfrm>
                    <a:prstGeom prst="rect">
                      <a:avLst/>
                    </a:prstGeom>
                    <a:noFill/>
                    <a:ln>
                      <a:noFill/>
                    </a:ln>
                    <a:effectLst/>
                    <a:extLst/>
                  </pic:spPr>
                </pic:pic>
              </a:graphicData>
            </a:graphic>
          </wp:inline>
        </w:drawing>
      </w:r>
    </w:p>
    <w:p w14:paraId="19AC41B9" w14:textId="6B3BFA5A" w:rsidR="004C52DF" w:rsidRPr="00323EF5" w:rsidRDefault="00323EF5" w:rsidP="004C52DF">
      <w:pPr>
        <w:pStyle w:val="ae"/>
        <w:jc w:val="center"/>
        <w:rPr>
          <w:b w:val="0"/>
          <w:sz w:val="22"/>
          <w:szCs w:val="22"/>
        </w:rPr>
      </w:pPr>
      <w:r w:rsidRPr="00323EF5">
        <w:rPr>
          <w:rFonts w:hint="eastAsia"/>
          <w:b w:val="0"/>
          <w:sz w:val="22"/>
          <w:szCs w:val="22"/>
        </w:rPr>
        <w:t xml:space="preserve">a) </w:t>
      </w:r>
      <w:r w:rsidR="001439EE">
        <w:rPr>
          <w:rFonts w:hint="eastAsia"/>
          <w:b w:val="0"/>
          <w:sz w:val="22"/>
          <w:szCs w:val="22"/>
        </w:rPr>
        <w:t>RS</w:t>
      </w:r>
      <w:r>
        <w:rPr>
          <w:rFonts w:hint="eastAsia"/>
          <w:b w:val="0"/>
          <w:sz w:val="22"/>
          <w:szCs w:val="22"/>
        </w:rPr>
        <w:t xml:space="preserve"> </w:t>
      </w:r>
      <w:r w:rsidR="00790738">
        <w:rPr>
          <w:b w:val="0"/>
          <w:sz w:val="22"/>
          <w:szCs w:val="22"/>
        </w:rPr>
        <w:t>overhead</w:t>
      </w:r>
      <w:r w:rsidR="00790738">
        <w:rPr>
          <w:rFonts w:hint="eastAsia"/>
          <w:b w:val="0"/>
          <w:sz w:val="22"/>
          <w:szCs w:val="22"/>
        </w:rPr>
        <w:t xml:space="preserve"> </w:t>
      </w:r>
      <w:r>
        <w:rPr>
          <w:rFonts w:hint="eastAsia"/>
          <w:b w:val="0"/>
          <w:sz w:val="22"/>
          <w:szCs w:val="22"/>
        </w:rPr>
        <w:t>= 50%</w:t>
      </w:r>
      <w:r w:rsidR="004C52DF">
        <w:rPr>
          <w:rFonts w:hint="eastAsia"/>
          <w:b w:val="0"/>
          <w:sz w:val="22"/>
          <w:szCs w:val="22"/>
        </w:rPr>
        <w:t xml:space="preserve">                                               b</w:t>
      </w:r>
      <w:r w:rsidR="004C52DF" w:rsidRPr="00323EF5">
        <w:rPr>
          <w:rFonts w:hint="eastAsia"/>
          <w:b w:val="0"/>
          <w:sz w:val="22"/>
          <w:szCs w:val="22"/>
        </w:rPr>
        <w:t xml:space="preserve">) </w:t>
      </w:r>
      <w:r w:rsidR="001439EE">
        <w:rPr>
          <w:rFonts w:hint="eastAsia"/>
          <w:b w:val="0"/>
          <w:sz w:val="22"/>
          <w:szCs w:val="22"/>
        </w:rPr>
        <w:t>RS</w:t>
      </w:r>
      <w:r w:rsidR="004C52DF">
        <w:rPr>
          <w:rFonts w:hint="eastAsia"/>
          <w:b w:val="0"/>
          <w:sz w:val="22"/>
          <w:szCs w:val="22"/>
        </w:rPr>
        <w:t xml:space="preserve"> </w:t>
      </w:r>
      <w:r w:rsidR="00790738">
        <w:rPr>
          <w:b w:val="0"/>
          <w:sz w:val="22"/>
          <w:szCs w:val="22"/>
        </w:rPr>
        <w:t>overhead</w:t>
      </w:r>
      <w:r w:rsidR="00790738">
        <w:rPr>
          <w:rFonts w:hint="eastAsia"/>
          <w:b w:val="0"/>
          <w:sz w:val="22"/>
          <w:szCs w:val="22"/>
        </w:rPr>
        <w:t xml:space="preserve"> </w:t>
      </w:r>
      <w:r w:rsidR="004C52DF">
        <w:rPr>
          <w:rFonts w:hint="eastAsia"/>
          <w:b w:val="0"/>
          <w:sz w:val="22"/>
          <w:szCs w:val="22"/>
        </w:rPr>
        <w:t>= 25%</w:t>
      </w:r>
    </w:p>
    <w:p w14:paraId="4932E77A" w14:textId="1AE63788" w:rsidR="00323EF5" w:rsidRDefault="00323EF5" w:rsidP="00323EF5">
      <w:pPr>
        <w:jc w:val="center"/>
      </w:pPr>
      <w:r w:rsidRPr="00323EF5">
        <w:rPr>
          <w:noProof/>
          <w:lang w:val="en-US"/>
        </w:rPr>
        <w:lastRenderedPageBreak/>
        <w:drawing>
          <wp:inline distT="0" distB="0" distL="0" distR="0" wp14:anchorId="0CED2132" wp14:editId="2779C303">
            <wp:extent cx="1871199" cy="1280160"/>
            <wp:effectExtent l="0" t="0" r="0" b="0"/>
            <wp:docPr id="9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rotWithShape="1">
                    <a:blip r:embed="rId26">
                      <a:extLst>
                        <a:ext uri="{28A0092B-C50C-407E-A947-70E740481C1C}">
                          <a14:useLocalDpi xmlns:a14="http://schemas.microsoft.com/office/drawing/2010/main" val="0"/>
                        </a:ext>
                      </a:extLst>
                    </a:blip>
                    <a:srcRect l="34208"/>
                    <a:stretch/>
                  </pic:blipFill>
                  <pic:spPr bwMode="auto">
                    <a:xfrm>
                      <a:off x="0" y="0"/>
                      <a:ext cx="1872778" cy="1281240"/>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48ACC442" w14:textId="7700466D" w:rsidR="00323EF5" w:rsidRPr="00323EF5" w:rsidRDefault="00323EF5" w:rsidP="00323EF5">
      <w:pPr>
        <w:pStyle w:val="ae"/>
        <w:jc w:val="center"/>
        <w:rPr>
          <w:b w:val="0"/>
          <w:sz w:val="22"/>
          <w:szCs w:val="22"/>
        </w:rPr>
      </w:pPr>
      <w:r>
        <w:rPr>
          <w:rFonts w:hint="eastAsia"/>
          <w:b w:val="0"/>
          <w:sz w:val="22"/>
          <w:szCs w:val="22"/>
        </w:rPr>
        <w:t>c</w:t>
      </w:r>
      <w:r w:rsidRPr="00323EF5">
        <w:rPr>
          <w:rFonts w:hint="eastAsia"/>
          <w:b w:val="0"/>
          <w:sz w:val="22"/>
          <w:szCs w:val="22"/>
        </w:rPr>
        <w:t xml:space="preserve">) </w:t>
      </w:r>
      <w:r w:rsidR="001439EE">
        <w:rPr>
          <w:rFonts w:hint="eastAsia"/>
          <w:b w:val="0"/>
          <w:sz w:val="22"/>
          <w:szCs w:val="22"/>
        </w:rPr>
        <w:t>RS</w:t>
      </w:r>
      <w:r>
        <w:rPr>
          <w:rFonts w:hint="eastAsia"/>
          <w:b w:val="0"/>
          <w:sz w:val="22"/>
          <w:szCs w:val="22"/>
        </w:rPr>
        <w:t xml:space="preserve"> </w:t>
      </w:r>
      <w:r w:rsidR="00790738">
        <w:rPr>
          <w:b w:val="0"/>
          <w:sz w:val="22"/>
          <w:szCs w:val="22"/>
        </w:rPr>
        <w:t>overhead</w:t>
      </w:r>
      <w:r w:rsidR="00790738">
        <w:rPr>
          <w:rFonts w:hint="eastAsia"/>
          <w:b w:val="0"/>
          <w:sz w:val="22"/>
          <w:szCs w:val="22"/>
        </w:rPr>
        <w:t xml:space="preserve"> </w:t>
      </w:r>
      <w:r>
        <w:rPr>
          <w:rFonts w:hint="eastAsia"/>
          <w:b w:val="0"/>
          <w:sz w:val="22"/>
          <w:szCs w:val="22"/>
        </w:rPr>
        <w:t>= 12.5%</w:t>
      </w:r>
    </w:p>
    <w:p w14:paraId="11A6B24D" w14:textId="69E0A3F2" w:rsidR="00CE19D2" w:rsidRDefault="00CE19D2" w:rsidP="00CE19D2">
      <w:pPr>
        <w:pStyle w:val="ae"/>
        <w:jc w:val="center"/>
        <w:rPr>
          <w:b w:val="0"/>
          <w:sz w:val="22"/>
          <w:szCs w:val="22"/>
        </w:rPr>
      </w:pPr>
      <w:r w:rsidRPr="00323EF5">
        <w:rPr>
          <w:b w:val="0"/>
          <w:sz w:val="22"/>
          <w:szCs w:val="22"/>
        </w:rPr>
        <w:t xml:space="preserve">Figure </w:t>
      </w:r>
      <w:r w:rsidR="00AC5FA1">
        <w:rPr>
          <w:rFonts w:hint="eastAsia"/>
          <w:b w:val="0"/>
          <w:sz w:val="22"/>
          <w:szCs w:val="22"/>
        </w:rPr>
        <w:t>11</w:t>
      </w:r>
      <w:r w:rsidRPr="00323EF5">
        <w:rPr>
          <w:b w:val="0"/>
          <w:sz w:val="22"/>
          <w:szCs w:val="22"/>
        </w:rPr>
        <w:tab/>
      </w:r>
      <w:r w:rsidR="00790738">
        <w:rPr>
          <w:b w:val="0"/>
          <w:sz w:val="22"/>
          <w:szCs w:val="22"/>
        </w:rPr>
        <w:t>Evaluated structures of PUCCH in long-duration.</w:t>
      </w:r>
    </w:p>
    <w:p w14:paraId="32369A1C" w14:textId="77777777" w:rsidR="004C52DF" w:rsidRPr="004C52DF" w:rsidRDefault="004C52DF" w:rsidP="004C52DF"/>
    <w:p w14:paraId="6731852E" w14:textId="609ACDFD" w:rsidR="00FF4268" w:rsidRDefault="00530327" w:rsidP="00FF4268">
      <w:pPr>
        <w:spacing w:afterLines="50" w:after="120"/>
        <w:jc w:val="both"/>
        <w:rPr>
          <w:sz w:val="22"/>
          <w:szCs w:val="22"/>
          <w:lang w:val="en-US"/>
        </w:rPr>
      </w:pPr>
      <w:r>
        <w:rPr>
          <w:rFonts w:hint="eastAsia"/>
          <w:sz w:val="22"/>
          <w:szCs w:val="22"/>
          <w:lang w:val="en-US"/>
        </w:rPr>
        <w:t xml:space="preserve">The </w:t>
      </w:r>
      <w:r w:rsidRPr="00145991">
        <w:rPr>
          <w:sz w:val="22"/>
          <w:szCs w:val="22"/>
          <w:lang w:val="en-US"/>
        </w:rPr>
        <w:t xml:space="preserve">link-level evaluation </w:t>
      </w:r>
      <w:r>
        <w:rPr>
          <w:sz w:val="22"/>
          <w:szCs w:val="22"/>
          <w:lang w:val="en-US"/>
        </w:rPr>
        <w:t>of PUCCH in long-duration for high UCI payload case</w:t>
      </w:r>
      <w:r w:rsidRPr="00145991">
        <w:rPr>
          <w:sz w:val="22"/>
          <w:szCs w:val="22"/>
          <w:lang w:val="en-US"/>
        </w:rPr>
        <w:t xml:space="preserve"> </w:t>
      </w:r>
      <w:r>
        <w:rPr>
          <w:rFonts w:hint="eastAsia"/>
          <w:sz w:val="22"/>
          <w:szCs w:val="22"/>
          <w:lang w:val="en-US"/>
        </w:rPr>
        <w:t xml:space="preserve">is done </w:t>
      </w:r>
      <w:r w:rsidRPr="00145991">
        <w:rPr>
          <w:sz w:val="22"/>
          <w:szCs w:val="22"/>
          <w:lang w:val="en-US"/>
        </w:rPr>
        <w:t xml:space="preserve">under the simulation parameters listed in Table </w:t>
      </w:r>
      <w:r w:rsidR="00CD7A9B">
        <w:rPr>
          <w:rFonts w:hint="eastAsia"/>
          <w:sz w:val="22"/>
          <w:szCs w:val="22"/>
          <w:lang w:val="en-US"/>
        </w:rPr>
        <w:t>4</w:t>
      </w:r>
      <w:r w:rsidRPr="00145991">
        <w:rPr>
          <w:sz w:val="22"/>
          <w:szCs w:val="22"/>
          <w:lang w:val="en-US"/>
        </w:rPr>
        <w:t>.</w:t>
      </w:r>
      <w:r w:rsidR="00FF4268" w:rsidRPr="00A12F71">
        <w:rPr>
          <w:sz w:val="22"/>
          <w:szCs w:val="22"/>
          <w:lang w:val="en-US"/>
        </w:rPr>
        <w:t xml:space="preserve">TBCC with 8-bit CRC is applied so that DTX-to-ACK and NACK-to-ACK performances can be sufficiently good without fine-tuning DTX threshold (assuming A-to-N error probability &lt;= 1%, N-to-A error probability &lt;= 0.1%, and D-to-A error probability &lt;= 1%), which is quite similar to LTE PUCCH format 5 (PF5-like) as defined in Release 13. We consider </w:t>
      </w:r>
      <w:r w:rsidR="00FF4268">
        <w:rPr>
          <w:rFonts w:hint="eastAsia"/>
          <w:sz w:val="22"/>
          <w:szCs w:val="22"/>
          <w:lang w:val="en-US"/>
        </w:rPr>
        <w:t>large</w:t>
      </w:r>
      <w:r w:rsidR="008925E8">
        <w:rPr>
          <w:sz w:val="22"/>
          <w:szCs w:val="22"/>
          <w:lang w:val="en-US"/>
        </w:rPr>
        <w:t xml:space="preserve"> UCI payload size (</w:t>
      </w:r>
      <w:r w:rsidR="00FF4268">
        <w:rPr>
          <w:rFonts w:hint="eastAsia"/>
          <w:sz w:val="22"/>
          <w:szCs w:val="22"/>
          <w:lang w:val="en-US"/>
        </w:rPr>
        <w:t>8, 32</w:t>
      </w:r>
      <w:r w:rsidR="00FF4268" w:rsidRPr="00A12F71">
        <w:rPr>
          <w:sz w:val="22"/>
          <w:szCs w:val="22"/>
          <w:lang w:val="en-US"/>
        </w:rPr>
        <w:t xml:space="preserve"> bits), and the encoded UCI bits are rate-matched to fit with available REs per PUCCH</w:t>
      </w:r>
      <w:r w:rsidR="00FF4268">
        <w:rPr>
          <w:rFonts w:hint="eastAsia"/>
          <w:sz w:val="22"/>
          <w:szCs w:val="22"/>
          <w:lang w:val="en-US"/>
        </w:rPr>
        <w:t xml:space="preserve"> in </w:t>
      </w:r>
      <w:r w:rsidR="00150562">
        <w:rPr>
          <w:rFonts w:hint="eastAsia"/>
          <w:sz w:val="22"/>
          <w:szCs w:val="22"/>
          <w:lang w:val="en-US"/>
        </w:rPr>
        <w:t>long-duration</w:t>
      </w:r>
      <w:r w:rsidR="00FF4268">
        <w:rPr>
          <w:rFonts w:hint="eastAsia"/>
          <w:sz w:val="22"/>
          <w:szCs w:val="22"/>
          <w:lang w:val="en-US"/>
        </w:rPr>
        <w:t xml:space="preserve">. </w:t>
      </w:r>
      <w:r w:rsidR="00FF4268" w:rsidRPr="00A12F71">
        <w:rPr>
          <w:sz w:val="22"/>
          <w:szCs w:val="22"/>
          <w:lang w:val="en-US"/>
        </w:rPr>
        <w:t>Antenna configuration of {1Tx, 2Rx (uncorrelated)} at 4GHz under EPA channel is assumed.</w:t>
      </w:r>
      <w:r w:rsidRPr="00530327">
        <w:rPr>
          <w:sz w:val="22"/>
          <w:szCs w:val="22"/>
          <w:lang w:val="en-US"/>
        </w:rPr>
        <w:t xml:space="preserve"> </w:t>
      </w:r>
    </w:p>
    <w:p w14:paraId="0370A2CA" w14:textId="77777777" w:rsidR="00CD7A9B" w:rsidRPr="00A12F71" w:rsidRDefault="00CD7A9B" w:rsidP="00FF4268">
      <w:pPr>
        <w:spacing w:afterLines="50" w:after="120"/>
        <w:jc w:val="both"/>
        <w:rPr>
          <w:sz w:val="22"/>
          <w:szCs w:val="22"/>
          <w:lang w:val="en-US"/>
        </w:rPr>
      </w:pPr>
    </w:p>
    <w:p w14:paraId="457884FE" w14:textId="5A0A67EC" w:rsidR="00FF4268" w:rsidRPr="00A12F71" w:rsidRDefault="00FF4268" w:rsidP="00FF4268">
      <w:pPr>
        <w:pStyle w:val="ae"/>
        <w:keepNext/>
        <w:jc w:val="center"/>
        <w:rPr>
          <w:b w:val="0"/>
          <w:sz w:val="22"/>
          <w:szCs w:val="22"/>
        </w:rPr>
      </w:pPr>
      <w:r w:rsidRPr="00A12F71">
        <w:rPr>
          <w:b w:val="0"/>
          <w:sz w:val="22"/>
          <w:szCs w:val="22"/>
        </w:rPr>
        <w:t xml:space="preserve">Table </w:t>
      </w:r>
      <w:r w:rsidR="00E94C3A">
        <w:rPr>
          <w:rFonts w:hint="eastAsia"/>
          <w:b w:val="0"/>
          <w:sz w:val="22"/>
          <w:szCs w:val="22"/>
        </w:rPr>
        <w:t>4</w:t>
      </w:r>
      <w:r w:rsidRPr="00A12F71">
        <w:rPr>
          <w:b w:val="0"/>
          <w:sz w:val="22"/>
          <w:szCs w:val="22"/>
        </w:rPr>
        <w:t xml:space="preserve"> Simulation parameters</w:t>
      </w:r>
    </w:p>
    <w:tbl>
      <w:tblPr>
        <w:tblStyle w:val="afa"/>
        <w:tblW w:w="5000" w:type="pct"/>
        <w:jc w:val="center"/>
        <w:tblLook w:val="0420" w:firstRow="1" w:lastRow="0" w:firstColumn="0" w:lastColumn="0" w:noHBand="0" w:noVBand="1"/>
      </w:tblPr>
      <w:tblGrid>
        <w:gridCol w:w="5065"/>
        <w:gridCol w:w="5123"/>
      </w:tblGrid>
      <w:tr w:rsidR="00FF4268" w:rsidRPr="00A12F71" w14:paraId="2B250EFA" w14:textId="77777777" w:rsidTr="008A6AC6">
        <w:trPr>
          <w:trHeight w:val="18"/>
          <w:jc w:val="center"/>
        </w:trPr>
        <w:tc>
          <w:tcPr>
            <w:tcW w:w="2486" w:type="pct"/>
            <w:shd w:val="clear" w:color="auto" w:fill="FBD4B4" w:themeFill="accent6" w:themeFillTint="66"/>
            <w:hideMark/>
          </w:tcPr>
          <w:p w14:paraId="3B92E77B" w14:textId="77777777" w:rsidR="00FF4268" w:rsidRPr="00713C2D" w:rsidRDefault="00FF4268" w:rsidP="00713C2D">
            <w:pPr>
              <w:spacing w:after="0"/>
              <w:jc w:val="center"/>
              <w:rPr>
                <w:rFonts w:eastAsia="ＭＳ 明朝"/>
                <w:sz w:val="20"/>
                <w:lang w:val="en-US"/>
              </w:rPr>
            </w:pPr>
            <w:r w:rsidRPr="00713C2D">
              <w:rPr>
                <w:rFonts w:eastAsia="ＭＳ 明朝"/>
                <w:sz w:val="20"/>
                <w:lang w:val="en-US"/>
              </w:rPr>
              <w:t>Parameter</w:t>
            </w:r>
          </w:p>
        </w:tc>
        <w:tc>
          <w:tcPr>
            <w:tcW w:w="2514" w:type="pct"/>
            <w:shd w:val="clear" w:color="auto" w:fill="FBD4B4" w:themeFill="accent6" w:themeFillTint="66"/>
            <w:hideMark/>
          </w:tcPr>
          <w:p w14:paraId="0DC7200B" w14:textId="77777777" w:rsidR="00FF4268" w:rsidRPr="00BF3991" w:rsidRDefault="00FF4268">
            <w:pPr>
              <w:spacing w:after="0"/>
              <w:jc w:val="center"/>
              <w:rPr>
                <w:rFonts w:eastAsia="ＭＳ 明朝"/>
                <w:sz w:val="20"/>
                <w:lang w:val="en-US"/>
              </w:rPr>
            </w:pPr>
            <w:r w:rsidRPr="00BF3991">
              <w:rPr>
                <w:rFonts w:eastAsia="ＭＳ 明朝"/>
                <w:sz w:val="20"/>
                <w:lang w:val="en-US"/>
              </w:rPr>
              <w:t>Value</w:t>
            </w:r>
          </w:p>
        </w:tc>
      </w:tr>
      <w:tr w:rsidR="00817184" w:rsidRPr="00A12F71" w14:paraId="0E158D29" w14:textId="77777777" w:rsidTr="008A6AC6">
        <w:trPr>
          <w:trHeight w:val="18"/>
          <w:jc w:val="center"/>
        </w:trPr>
        <w:tc>
          <w:tcPr>
            <w:tcW w:w="2486" w:type="pct"/>
            <w:hideMark/>
          </w:tcPr>
          <w:p w14:paraId="47BC6383" w14:textId="69FE7C76" w:rsidR="00817184" w:rsidRPr="00BF3991" w:rsidRDefault="00817184" w:rsidP="00713C2D">
            <w:pPr>
              <w:spacing w:after="0"/>
              <w:jc w:val="center"/>
              <w:rPr>
                <w:rFonts w:eastAsia="ＭＳ 明朝"/>
                <w:sz w:val="20"/>
                <w:lang w:val="en-US"/>
              </w:rPr>
            </w:pPr>
            <w:r w:rsidRPr="00713C2D">
              <w:rPr>
                <w:rFonts w:eastAsia="ＭＳ 明朝" w:hint="eastAsia"/>
                <w:sz w:val="20"/>
                <w:lang w:val="en-US"/>
              </w:rPr>
              <w:t>Carrier frequency</w:t>
            </w:r>
          </w:p>
        </w:tc>
        <w:tc>
          <w:tcPr>
            <w:tcW w:w="2514" w:type="pct"/>
            <w:hideMark/>
          </w:tcPr>
          <w:p w14:paraId="21427880" w14:textId="62F9BD3E" w:rsidR="00817184" w:rsidRPr="00BF3991" w:rsidRDefault="00817184">
            <w:pPr>
              <w:spacing w:after="0"/>
              <w:jc w:val="center"/>
              <w:rPr>
                <w:rFonts w:eastAsia="ＭＳ 明朝"/>
                <w:sz w:val="20"/>
                <w:lang w:val="en-US"/>
              </w:rPr>
            </w:pPr>
            <w:r w:rsidRPr="00BF3991">
              <w:rPr>
                <w:rFonts w:eastAsia="ＭＳ 明朝"/>
                <w:sz w:val="20"/>
                <w:lang w:val="en-US"/>
              </w:rPr>
              <w:t>4GHz</w:t>
            </w:r>
          </w:p>
        </w:tc>
      </w:tr>
      <w:tr w:rsidR="00D30CCC" w:rsidRPr="00A12F71" w14:paraId="71422177" w14:textId="77777777" w:rsidTr="002D3D06">
        <w:trPr>
          <w:trHeight w:val="131"/>
          <w:jc w:val="center"/>
        </w:trPr>
        <w:tc>
          <w:tcPr>
            <w:tcW w:w="2486" w:type="pct"/>
          </w:tcPr>
          <w:p w14:paraId="6BD51C62" w14:textId="21DDCF76" w:rsidR="00D30CCC" w:rsidRPr="00BF3991" w:rsidRDefault="00817184" w:rsidP="00713C2D">
            <w:pPr>
              <w:spacing w:after="0"/>
              <w:jc w:val="center"/>
              <w:rPr>
                <w:rFonts w:eastAsia="ＭＳ 明朝"/>
                <w:sz w:val="20"/>
                <w:lang w:val="en-US"/>
              </w:rPr>
            </w:pPr>
            <w:r w:rsidRPr="00713C2D">
              <w:rPr>
                <w:rFonts w:eastAsia="ＭＳ 明朝" w:hint="eastAsia"/>
                <w:sz w:val="20"/>
                <w:lang w:val="en-US"/>
              </w:rPr>
              <w:t>Channel model</w:t>
            </w:r>
          </w:p>
        </w:tc>
        <w:tc>
          <w:tcPr>
            <w:tcW w:w="2514" w:type="pct"/>
          </w:tcPr>
          <w:p w14:paraId="69AEC82C" w14:textId="556CB6D6" w:rsidR="00D30CCC" w:rsidRPr="00BF3991" w:rsidRDefault="00817184">
            <w:pPr>
              <w:spacing w:after="0"/>
              <w:jc w:val="center"/>
              <w:rPr>
                <w:rFonts w:eastAsia="ＭＳ 明朝"/>
                <w:sz w:val="20"/>
                <w:lang w:val="en-US"/>
              </w:rPr>
            </w:pPr>
            <w:r w:rsidRPr="00BF3991">
              <w:rPr>
                <w:rFonts w:eastAsia="ＭＳ 明朝"/>
                <w:sz w:val="20"/>
                <w:lang w:val="en-US"/>
              </w:rPr>
              <w:t>EPA</w:t>
            </w:r>
          </w:p>
        </w:tc>
      </w:tr>
      <w:tr w:rsidR="00BF3991" w:rsidRPr="00A12F71" w14:paraId="3E2D1FE2" w14:textId="77777777" w:rsidTr="00D30CCC">
        <w:trPr>
          <w:trHeight w:val="131"/>
          <w:jc w:val="center"/>
        </w:trPr>
        <w:tc>
          <w:tcPr>
            <w:tcW w:w="2486" w:type="pct"/>
          </w:tcPr>
          <w:p w14:paraId="4C8880B4" w14:textId="27D1411E" w:rsidR="00BF3991" w:rsidRPr="00713C2D" w:rsidRDefault="00BF3991" w:rsidP="002D3D06">
            <w:pPr>
              <w:spacing w:after="0"/>
              <w:jc w:val="center"/>
              <w:rPr>
                <w:rFonts w:eastAsia="ＭＳ 明朝"/>
                <w:sz w:val="20"/>
                <w:lang w:val="en-US"/>
              </w:rPr>
            </w:pPr>
            <w:r w:rsidRPr="002D3D06">
              <w:rPr>
                <w:rFonts w:eastAsia="ＭＳ 明朝"/>
                <w:bCs/>
                <w:sz w:val="20"/>
                <w:lang w:val="en-US"/>
              </w:rPr>
              <w:t>System bandwidth</w:t>
            </w:r>
          </w:p>
        </w:tc>
        <w:tc>
          <w:tcPr>
            <w:tcW w:w="2514" w:type="pct"/>
          </w:tcPr>
          <w:p w14:paraId="2BBE4A17" w14:textId="21BBED4F" w:rsidR="00BF3991" w:rsidRPr="00BF3991" w:rsidRDefault="00BF3991" w:rsidP="002D3D06">
            <w:pPr>
              <w:spacing w:after="0"/>
              <w:jc w:val="center"/>
              <w:rPr>
                <w:rFonts w:eastAsia="ＭＳ 明朝"/>
                <w:sz w:val="20"/>
                <w:lang w:val="en-US"/>
              </w:rPr>
            </w:pPr>
            <w:r w:rsidRPr="00BF3991">
              <w:rPr>
                <w:rFonts w:eastAsia="ＭＳ 明朝"/>
                <w:sz w:val="20"/>
                <w:lang w:val="en-US"/>
              </w:rPr>
              <w:t>20 MHz</w:t>
            </w:r>
          </w:p>
        </w:tc>
      </w:tr>
      <w:tr w:rsidR="00D30CCC" w:rsidRPr="00A12F71" w14:paraId="56E9F787" w14:textId="77777777" w:rsidTr="008A6AC6">
        <w:trPr>
          <w:trHeight w:val="131"/>
          <w:jc w:val="center"/>
        </w:trPr>
        <w:tc>
          <w:tcPr>
            <w:tcW w:w="2486" w:type="pct"/>
          </w:tcPr>
          <w:p w14:paraId="0F10DF10" w14:textId="315ACE09" w:rsidR="00D30CCC" w:rsidRPr="00713C2D" w:rsidRDefault="00D30CCC" w:rsidP="002D3D06">
            <w:pPr>
              <w:spacing w:after="0"/>
              <w:jc w:val="center"/>
              <w:rPr>
                <w:rFonts w:eastAsia="ＭＳ 明朝"/>
                <w:sz w:val="20"/>
                <w:lang w:val="en-US"/>
              </w:rPr>
            </w:pPr>
            <w:r w:rsidRPr="00713C2D">
              <w:rPr>
                <w:rFonts w:eastAsia="ＭＳ 明朝" w:hint="eastAsia"/>
                <w:sz w:val="20"/>
                <w:lang w:val="en-US"/>
              </w:rPr>
              <w:t>SCS</w:t>
            </w:r>
          </w:p>
        </w:tc>
        <w:tc>
          <w:tcPr>
            <w:tcW w:w="2514" w:type="pct"/>
          </w:tcPr>
          <w:p w14:paraId="154A1A91" w14:textId="039F0E35" w:rsidR="00D30CCC" w:rsidRPr="00BF3991" w:rsidDel="00D30CCC" w:rsidRDefault="00D30CCC" w:rsidP="002D3D06">
            <w:pPr>
              <w:spacing w:after="0"/>
              <w:jc w:val="center"/>
              <w:rPr>
                <w:rFonts w:eastAsia="ＭＳ 明朝"/>
                <w:sz w:val="20"/>
                <w:lang w:val="en-US"/>
              </w:rPr>
            </w:pPr>
            <w:r w:rsidRPr="00BF3991">
              <w:rPr>
                <w:rFonts w:eastAsia="ＭＳ 明朝"/>
                <w:sz w:val="20"/>
                <w:lang w:val="en-US"/>
              </w:rPr>
              <w:t>15 kHz</w:t>
            </w:r>
          </w:p>
        </w:tc>
      </w:tr>
      <w:tr w:rsidR="00D30CCC" w:rsidRPr="00A12F71" w14:paraId="2DF58968" w14:textId="77777777" w:rsidTr="002D3D06">
        <w:trPr>
          <w:trHeight w:val="18"/>
          <w:jc w:val="center"/>
        </w:trPr>
        <w:tc>
          <w:tcPr>
            <w:tcW w:w="2486" w:type="pct"/>
          </w:tcPr>
          <w:p w14:paraId="110AB823" w14:textId="43F2AC18" w:rsidR="00D30CCC" w:rsidRPr="00BF3991" w:rsidRDefault="00817184" w:rsidP="00713C2D">
            <w:pPr>
              <w:spacing w:after="0"/>
              <w:jc w:val="center"/>
              <w:rPr>
                <w:rFonts w:eastAsia="ＭＳ 明朝"/>
                <w:sz w:val="20"/>
                <w:lang w:val="en-US"/>
              </w:rPr>
            </w:pPr>
            <w:r w:rsidRPr="00713C2D">
              <w:rPr>
                <w:rFonts w:eastAsia="ＭＳ 明朝" w:hint="eastAsia"/>
                <w:sz w:val="20"/>
                <w:lang w:val="en-US"/>
              </w:rPr>
              <w:t>Antenna config.</w:t>
            </w:r>
          </w:p>
        </w:tc>
        <w:tc>
          <w:tcPr>
            <w:tcW w:w="2514" w:type="pct"/>
          </w:tcPr>
          <w:p w14:paraId="6346CB63" w14:textId="4FC0F0F4" w:rsidR="00D30CCC" w:rsidRPr="00BF3991" w:rsidRDefault="00817184">
            <w:pPr>
              <w:spacing w:after="0"/>
              <w:jc w:val="center"/>
              <w:rPr>
                <w:rFonts w:eastAsia="ＭＳ 明朝"/>
                <w:sz w:val="20"/>
                <w:lang w:val="en-US"/>
              </w:rPr>
            </w:pPr>
            <w:r w:rsidRPr="00BF3991">
              <w:rPr>
                <w:rFonts w:eastAsia="ＭＳ 明朝"/>
                <w:sz w:val="20"/>
                <w:lang w:val="en-US"/>
              </w:rPr>
              <w:t>1 x 2</w:t>
            </w:r>
          </w:p>
        </w:tc>
      </w:tr>
      <w:tr w:rsidR="00817184" w:rsidRPr="00A12F71" w14:paraId="09268D9C" w14:textId="77777777" w:rsidTr="002D3D06">
        <w:trPr>
          <w:trHeight w:val="18"/>
          <w:jc w:val="center"/>
        </w:trPr>
        <w:tc>
          <w:tcPr>
            <w:tcW w:w="2486" w:type="pct"/>
          </w:tcPr>
          <w:p w14:paraId="3FA51899" w14:textId="37E8B17C" w:rsidR="00817184" w:rsidRPr="00BF3991" w:rsidRDefault="00817184" w:rsidP="00713C2D">
            <w:pPr>
              <w:spacing w:after="0"/>
              <w:jc w:val="center"/>
              <w:rPr>
                <w:rFonts w:eastAsia="ＭＳ 明朝"/>
                <w:sz w:val="20"/>
                <w:lang w:val="en-US"/>
              </w:rPr>
            </w:pPr>
            <w:r w:rsidRPr="00713C2D">
              <w:rPr>
                <w:rFonts w:eastAsia="ＭＳ 明朝"/>
                <w:sz w:val="20"/>
                <w:lang w:val="en-US"/>
              </w:rPr>
              <w:t>No. of UCI bits</w:t>
            </w:r>
          </w:p>
        </w:tc>
        <w:tc>
          <w:tcPr>
            <w:tcW w:w="2514" w:type="pct"/>
          </w:tcPr>
          <w:p w14:paraId="3BAD79CD" w14:textId="74EDAAA6" w:rsidR="00817184" w:rsidRPr="00BF3991" w:rsidRDefault="00817184">
            <w:pPr>
              <w:spacing w:after="0"/>
              <w:jc w:val="center"/>
              <w:rPr>
                <w:rFonts w:eastAsia="ＭＳ 明朝"/>
                <w:sz w:val="20"/>
                <w:lang w:val="en-US"/>
              </w:rPr>
            </w:pPr>
            <w:r w:rsidRPr="00BF3991">
              <w:rPr>
                <w:rFonts w:eastAsia="ＭＳ 明朝"/>
                <w:sz w:val="20"/>
                <w:lang w:val="en-US"/>
              </w:rPr>
              <w:t>8, 32</w:t>
            </w:r>
          </w:p>
        </w:tc>
      </w:tr>
      <w:tr w:rsidR="00817184" w:rsidRPr="00A12F71" w14:paraId="799EB131" w14:textId="77777777" w:rsidTr="008A6AC6">
        <w:trPr>
          <w:trHeight w:val="18"/>
          <w:jc w:val="center"/>
        </w:trPr>
        <w:tc>
          <w:tcPr>
            <w:tcW w:w="2486" w:type="pct"/>
            <w:hideMark/>
          </w:tcPr>
          <w:p w14:paraId="27134EDF" w14:textId="5CB8A2E1" w:rsidR="00817184" w:rsidRPr="00BF3991" w:rsidRDefault="00817184" w:rsidP="00713C2D">
            <w:pPr>
              <w:spacing w:after="0"/>
              <w:jc w:val="center"/>
              <w:rPr>
                <w:rFonts w:eastAsia="ＭＳ 明朝"/>
                <w:sz w:val="20"/>
                <w:lang w:val="en-US"/>
              </w:rPr>
            </w:pPr>
            <w:r w:rsidRPr="00713C2D">
              <w:rPr>
                <w:rFonts w:eastAsia="ＭＳ 明朝"/>
                <w:sz w:val="20"/>
                <w:lang w:val="en-US"/>
              </w:rPr>
              <w:t>CP overhead</w:t>
            </w:r>
          </w:p>
        </w:tc>
        <w:tc>
          <w:tcPr>
            <w:tcW w:w="2514" w:type="pct"/>
            <w:hideMark/>
          </w:tcPr>
          <w:p w14:paraId="2AC59981" w14:textId="324D8641" w:rsidR="00817184" w:rsidRPr="00BF3991" w:rsidRDefault="00817184">
            <w:pPr>
              <w:spacing w:after="0"/>
              <w:jc w:val="center"/>
              <w:rPr>
                <w:rFonts w:eastAsia="ＭＳ 明朝"/>
                <w:sz w:val="20"/>
                <w:lang w:val="en-US"/>
              </w:rPr>
            </w:pPr>
            <w:r w:rsidRPr="00BF3991">
              <w:rPr>
                <w:rFonts w:eastAsia="ＭＳ 明朝"/>
                <w:sz w:val="20"/>
                <w:lang w:val="en-US"/>
              </w:rPr>
              <w:t>6.6%</w:t>
            </w:r>
          </w:p>
        </w:tc>
      </w:tr>
      <w:tr w:rsidR="00817184" w:rsidRPr="00A12F71" w14:paraId="4DE92BE7" w14:textId="77777777" w:rsidTr="008A6AC6">
        <w:trPr>
          <w:trHeight w:val="18"/>
          <w:jc w:val="center"/>
        </w:trPr>
        <w:tc>
          <w:tcPr>
            <w:tcW w:w="2486" w:type="pct"/>
            <w:hideMark/>
          </w:tcPr>
          <w:p w14:paraId="5800A201" w14:textId="63243065" w:rsidR="00817184" w:rsidRPr="00BF3991" w:rsidRDefault="00817184" w:rsidP="00713C2D">
            <w:pPr>
              <w:spacing w:after="0"/>
              <w:jc w:val="center"/>
              <w:rPr>
                <w:rFonts w:eastAsia="ＭＳ 明朝"/>
                <w:sz w:val="20"/>
                <w:lang w:val="en-US"/>
              </w:rPr>
            </w:pPr>
            <w:r w:rsidRPr="00713C2D">
              <w:rPr>
                <w:rFonts w:eastAsia="ＭＳ 明朝"/>
                <w:sz w:val="20"/>
                <w:lang w:val="en-US"/>
              </w:rPr>
              <w:t>UE speed</w:t>
            </w:r>
          </w:p>
        </w:tc>
        <w:tc>
          <w:tcPr>
            <w:tcW w:w="2514" w:type="pct"/>
            <w:hideMark/>
          </w:tcPr>
          <w:p w14:paraId="2B53EE49" w14:textId="7E618926" w:rsidR="00817184" w:rsidRPr="00BF3991" w:rsidRDefault="00817184">
            <w:pPr>
              <w:spacing w:after="0"/>
              <w:jc w:val="center"/>
              <w:rPr>
                <w:rFonts w:eastAsia="ＭＳ 明朝"/>
                <w:sz w:val="20"/>
                <w:lang w:val="en-US"/>
              </w:rPr>
            </w:pPr>
            <w:r w:rsidRPr="00BF3991">
              <w:rPr>
                <w:rFonts w:eastAsia="ＭＳ 明朝"/>
                <w:sz w:val="20"/>
                <w:lang w:val="en-US"/>
              </w:rPr>
              <w:t>3km/h</w:t>
            </w:r>
          </w:p>
        </w:tc>
      </w:tr>
      <w:tr w:rsidR="00817184" w:rsidRPr="00A12F71" w14:paraId="6D75D60A" w14:textId="77777777" w:rsidTr="008A6AC6">
        <w:trPr>
          <w:trHeight w:val="18"/>
          <w:jc w:val="center"/>
        </w:trPr>
        <w:tc>
          <w:tcPr>
            <w:tcW w:w="2486" w:type="pct"/>
            <w:hideMark/>
          </w:tcPr>
          <w:p w14:paraId="05461E67" w14:textId="7ED77DAC" w:rsidR="00817184" w:rsidRPr="00BF3991" w:rsidRDefault="00817184" w:rsidP="00713C2D">
            <w:pPr>
              <w:spacing w:after="0"/>
              <w:jc w:val="center"/>
              <w:rPr>
                <w:rFonts w:eastAsia="ＭＳ 明朝"/>
                <w:sz w:val="20"/>
                <w:lang w:val="en-US"/>
              </w:rPr>
            </w:pPr>
            <w:r w:rsidRPr="00713C2D">
              <w:rPr>
                <w:rFonts w:eastAsia="ＭＳ 明朝"/>
                <w:sz w:val="20"/>
                <w:lang w:val="en-US"/>
              </w:rPr>
              <w:t>Channel est.</w:t>
            </w:r>
          </w:p>
        </w:tc>
        <w:tc>
          <w:tcPr>
            <w:tcW w:w="2514" w:type="pct"/>
            <w:hideMark/>
          </w:tcPr>
          <w:p w14:paraId="6E0914F4" w14:textId="2BFD2DE4" w:rsidR="00817184" w:rsidRPr="00BF3991" w:rsidRDefault="00817184">
            <w:pPr>
              <w:spacing w:after="0"/>
              <w:jc w:val="center"/>
              <w:rPr>
                <w:rFonts w:eastAsia="ＭＳ 明朝"/>
                <w:sz w:val="20"/>
                <w:lang w:val="en-US"/>
              </w:rPr>
            </w:pPr>
            <w:r w:rsidRPr="00BF3991">
              <w:rPr>
                <w:rFonts w:eastAsia="ＭＳ 明朝"/>
                <w:sz w:val="20"/>
                <w:lang w:val="en-US"/>
              </w:rPr>
              <w:t>Real</w:t>
            </w:r>
          </w:p>
        </w:tc>
      </w:tr>
      <w:tr w:rsidR="00817184" w:rsidRPr="00A12F71" w14:paraId="38D970D3" w14:textId="77777777" w:rsidTr="008A6AC6">
        <w:trPr>
          <w:trHeight w:val="18"/>
          <w:jc w:val="center"/>
        </w:trPr>
        <w:tc>
          <w:tcPr>
            <w:tcW w:w="2486" w:type="pct"/>
            <w:hideMark/>
          </w:tcPr>
          <w:p w14:paraId="5CA13225" w14:textId="2AD647CA" w:rsidR="00817184" w:rsidRPr="00BF3991" w:rsidRDefault="00817184" w:rsidP="00713C2D">
            <w:pPr>
              <w:spacing w:after="0"/>
              <w:jc w:val="center"/>
              <w:rPr>
                <w:rFonts w:eastAsia="ＭＳ 明朝"/>
                <w:sz w:val="20"/>
                <w:lang w:val="en-US"/>
              </w:rPr>
            </w:pPr>
            <w:r w:rsidRPr="00713C2D">
              <w:rPr>
                <w:rFonts w:eastAsia="ＭＳ 明朝"/>
                <w:sz w:val="20"/>
                <w:lang w:val="en-US"/>
              </w:rPr>
              <w:t>Encoding</w:t>
            </w:r>
          </w:p>
        </w:tc>
        <w:tc>
          <w:tcPr>
            <w:tcW w:w="2514" w:type="pct"/>
            <w:hideMark/>
          </w:tcPr>
          <w:p w14:paraId="2F0DA0AA" w14:textId="798CE08E" w:rsidR="00817184" w:rsidRPr="00BF3991" w:rsidRDefault="00817184">
            <w:pPr>
              <w:spacing w:after="0"/>
              <w:jc w:val="center"/>
              <w:rPr>
                <w:rFonts w:eastAsia="ＭＳ 明朝"/>
                <w:sz w:val="20"/>
                <w:lang w:val="en-US"/>
              </w:rPr>
            </w:pPr>
            <w:r w:rsidRPr="00BF3991">
              <w:rPr>
                <w:rFonts w:eastAsia="ＭＳ 明朝"/>
                <w:sz w:val="20"/>
                <w:lang w:val="en-US"/>
              </w:rPr>
              <w:t>TBCC with 8-bit CRC</w:t>
            </w:r>
          </w:p>
        </w:tc>
      </w:tr>
      <w:tr w:rsidR="00817184" w:rsidRPr="00A12F71" w14:paraId="5A39AE68" w14:textId="77777777" w:rsidTr="008A6AC6">
        <w:trPr>
          <w:trHeight w:val="18"/>
          <w:jc w:val="center"/>
        </w:trPr>
        <w:tc>
          <w:tcPr>
            <w:tcW w:w="2486" w:type="pct"/>
          </w:tcPr>
          <w:p w14:paraId="15058084" w14:textId="4D4F66D9" w:rsidR="00817184" w:rsidRPr="00BF3991" w:rsidRDefault="00817184" w:rsidP="002D3D06">
            <w:pPr>
              <w:spacing w:after="0"/>
              <w:jc w:val="center"/>
              <w:rPr>
                <w:rFonts w:eastAsia="ＭＳ 明朝"/>
                <w:sz w:val="20"/>
                <w:lang w:val="en-US"/>
              </w:rPr>
            </w:pPr>
            <w:r w:rsidRPr="00713C2D">
              <w:rPr>
                <w:rFonts w:eastAsia="ＭＳ 明朝"/>
                <w:sz w:val="20"/>
                <w:lang w:val="en-US"/>
              </w:rPr>
              <w:t>Target requirement</w:t>
            </w:r>
          </w:p>
        </w:tc>
        <w:tc>
          <w:tcPr>
            <w:tcW w:w="2514" w:type="pct"/>
          </w:tcPr>
          <w:p w14:paraId="7A2976DC" w14:textId="77777777" w:rsidR="00817184" w:rsidRPr="00BF3991" w:rsidRDefault="00817184" w:rsidP="00713C2D">
            <w:pPr>
              <w:spacing w:after="0"/>
              <w:jc w:val="center"/>
              <w:rPr>
                <w:rFonts w:eastAsia="ＭＳ 明朝"/>
                <w:sz w:val="20"/>
                <w:lang w:val="en-US"/>
              </w:rPr>
            </w:pPr>
            <w:r w:rsidRPr="00BF3991">
              <w:rPr>
                <w:rFonts w:eastAsia="ＭＳ 明朝"/>
                <w:sz w:val="20"/>
                <w:lang w:val="en-US"/>
              </w:rPr>
              <w:t>ACK-to-NACK error probability &lt;= 1%</w:t>
            </w:r>
          </w:p>
          <w:p w14:paraId="23C1C292" w14:textId="77777777" w:rsidR="00817184" w:rsidRPr="00BF3991" w:rsidRDefault="00817184">
            <w:pPr>
              <w:spacing w:after="0"/>
              <w:jc w:val="center"/>
              <w:rPr>
                <w:rFonts w:eastAsia="ＭＳ 明朝"/>
                <w:sz w:val="20"/>
                <w:lang w:val="en-US"/>
              </w:rPr>
            </w:pPr>
            <w:r w:rsidRPr="00BF3991">
              <w:rPr>
                <w:rFonts w:eastAsia="ＭＳ 明朝"/>
                <w:sz w:val="20"/>
                <w:lang w:val="en-US"/>
              </w:rPr>
              <w:t>NACK-to-ACK error probability &lt;= 0.1%</w:t>
            </w:r>
          </w:p>
          <w:p w14:paraId="0F2003AD" w14:textId="5B521D0D" w:rsidR="00817184" w:rsidRPr="00BF3991" w:rsidRDefault="00817184" w:rsidP="002D3D06">
            <w:pPr>
              <w:spacing w:after="0"/>
              <w:jc w:val="center"/>
              <w:rPr>
                <w:rFonts w:eastAsia="ＭＳ 明朝"/>
                <w:sz w:val="20"/>
                <w:lang w:val="en-US"/>
              </w:rPr>
            </w:pPr>
            <w:r w:rsidRPr="00BF3991">
              <w:rPr>
                <w:rFonts w:eastAsia="ＭＳ 明朝"/>
                <w:sz w:val="20"/>
                <w:lang w:val="en-US"/>
              </w:rPr>
              <w:t>DTX-to-ACK error probability &lt;= 1%</w:t>
            </w:r>
          </w:p>
        </w:tc>
      </w:tr>
      <w:tr w:rsidR="00817184" w:rsidRPr="00A12F71" w14:paraId="4DCF6E16" w14:textId="77777777" w:rsidTr="008A6AC6">
        <w:trPr>
          <w:trHeight w:val="18"/>
          <w:jc w:val="center"/>
        </w:trPr>
        <w:tc>
          <w:tcPr>
            <w:tcW w:w="2486" w:type="pct"/>
            <w:hideMark/>
          </w:tcPr>
          <w:p w14:paraId="08CA2B0B" w14:textId="77777777" w:rsidR="00817184" w:rsidRPr="00713C2D" w:rsidRDefault="00817184" w:rsidP="00713C2D">
            <w:pPr>
              <w:spacing w:after="0"/>
              <w:jc w:val="center"/>
              <w:rPr>
                <w:rFonts w:eastAsia="ＭＳ 明朝"/>
                <w:sz w:val="20"/>
                <w:lang w:val="en-US"/>
              </w:rPr>
            </w:pPr>
            <w:r w:rsidRPr="00713C2D">
              <w:rPr>
                <w:rFonts w:eastAsia="ＭＳ 明朝"/>
                <w:sz w:val="20"/>
                <w:lang w:val="en-US"/>
              </w:rPr>
              <w:t>Waveform</w:t>
            </w:r>
          </w:p>
        </w:tc>
        <w:tc>
          <w:tcPr>
            <w:tcW w:w="2514" w:type="pct"/>
            <w:hideMark/>
          </w:tcPr>
          <w:p w14:paraId="4EE1F70C" w14:textId="77777777" w:rsidR="00817184" w:rsidRPr="00BF3991" w:rsidRDefault="00817184">
            <w:pPr>
              <w:spacing w:after="0"/>
              <w:jc w:val="center"/>
              <w:rPr>
                <w:rFonts w:eastAsia="ＭＳ 明朝"/>
                <w:sz w:val="20"/>
                <w:lang w:val="en-US"/>
              </w:rPr>
            </w:pPr>
            <w:r w:rsidRPr="00BF3991">
              <w:rPr>
                <w:rFonts w:eastAsia="ＭＳ 明朝"/>
                <w:sz w:val="20"/>
                <w:lang w:val="en-US"/>
              </w:rPr>
              <w:t>CP-OFDM</w:t>
            </w:r>
          </w:p>
        </w:tc>
      </w:tr>
      <w:tr w:rsidR="00BF3991" w:rsidRPr="00A12F71" w14:paraId="4BACB5A0" w14:textId="77777777" w:rsidTr="008A6AC6">
        <w:trPr>
          <w:trHeight w:val="18"/>
          <w:jc w:val="center"/>
        </w:trPr>
        <w:tc>
          <w:tcPr>
            <w:tcW w:w="2486" w:type="pct"/>
          </w:tcPr>
          <w:p w14:paraId="7DACED7B" w14:textId="59166287" w:rsidR="00BF3991" w:rsidRPr="00713C2D" w:rsidRDefault="00BF3991" w:rsidP="002D3D06">
            <w:pPr>
              <w:spacing w:after="0"/>
              <w:jc w:val="center"/>
              <w:rPr>
                <w:rFonts w:eastAsia="ＭＳ 明朝"/>
                <w:sz w:val="20"/>
                <w:lang w:val="en-US"/>
              </w:rPr>
            </w:pPr>
            <w:r w:rsidRPr="002D3D06">
              <w:rPr>
                <w:rFonts w:eastAsia="ＭＳ 明朝"/>
                <w:bCs/>
                <w:sz w:val="20"/>
                <w:lang w:val="en-US"/>
              </w:rPr>
              <w:t>Number of subcarriers per PRB</w:t>
            </w:r>
          </w:p>
        </w:tc>
        <w:tc>
          <w:tcPr>
            <w:tcW w:w="2514" w:type="pct"/>
          </w:tcPr>
          <w:p w14:paraId="6E1F8E8D" w14:textId="4ACEC117" w:rsidR="00BF3991" w:rsidRPr="00713C2D" w:rsidRDefault="00BF3991" w:rsidP="002D3D06">
            <w:pPr>
              <w:spacing w:after="0"/>
              <w:jc w:val="center"/>
              <w:rPr>
                <w:rFonts w:eastAsia="ＭＳ 明朝"/>
                <w:sz w:val="20"/>
                <w:lang w:val="en-US"/>
              </w:rPr>
            </w:pPr>
            <w:r w:rsidRPr="002D3D06">
              <w:rPr>
                <w:rFonts w:eastAsia="ＭＳ 明朝"/>
                <w:sz w:val="20"/>
                <w:lang w:val="en-US"/>
              </w:rPr>
              <w:t>12</w:t>
            </w:r>
          </w:p>
        </w:tc>
      </w:tr>
    </w:tbl>
    <w:p w14:paraId="30C5F6AD" w14:textId="77777777" w:rsidR="00047704" w:rsidRDefault="00047704" w:rsidP="004C52DF">
      <w:pPr>
        <w:spacing w:beforeLines="50" w:before="120" w:afterLines="50" w:after="120"/>
        <w:jc w:val="both"/>
        <w:rPr>
          <w:rFonts w:eastAsia="ＭＳ 明朝"/>
          <w:sz w:val="22"/>
          <w:szCs w:val="22"/>
          <w:lang w:val="en-US"/>
        </w:rPr>
      </w:pPr>
    </w:p>
    <w:p w14:paraId="719279B7" w14:textId="4EF33C12" w:rsidR="004C52DF" w:rsidRPr="00A12F71" w:rsidRDefault="00FF4268" w:rsidP="004C52DF">
      <w:pPr>
        <w:spacing w:beforeLines="50" w:before="120" w:afterLines="50" w:after="120"/>
        <w:jc w:val="both"/>
        <w:rPr>
          <w:rFonts w:eastAsia="ＭＳ 明朝"/>
          <w:sz w:val="22"/>
          <w:szCs w:val="22"/>
          <w:lang w:val="en-US"/>
        </w:rPr>
      </w:pPr>
      <w:r w:rsidRPr="00A12F71">
        <w:rPr>
          <w:rFonts w:eastAsia="ＭＳ 明朝"/>
          <w:sz w:val="22"/>
          <w:szCs w:val="22"/>
          <w:lang w:val="en-US"/>
        </w:rPr>
        <w:t xml:space="preserve">Figure </w:t>
      </w:r>
      <w:r w:rsidR="00E94C3A">
        <w:rPr>
          <w:rFonts w:eastAsia="ＭＳ 明朝" w:hint="eastAsia"/>
          <w:sz w:val="22"/>
          <w:szCs w:val="22"/>
          <w:lang w:val="en-US"/>
        </w:rPr>
        <w:t>1</w:t>
      </w:r>
      <w:r w:rsidRPr="00A12F71">
        <w:rPr>
          <w:rFonts w:eastAsia="ＭＳ 明朝"/>
          <w:sz w:val="22"/>
          <w:szCs w:val="22"/>
          <w:lang w:val="en-US"/>
        </w:rPr>
        <w:t xml:space="preserve">2 illustrates the required SNR for a given number of PRBs/BW with the </w:t>
      </w:r>
      <w:r w:rsidR="00D80C51">
        <w:rPr>
          <w:rFonts w:eastAsia="ＭＳ 明朝"/>
          <w:sz w:val="22"/>
          <w:szCs w:val="22"/>
          <w:lang w:val="en-US"/>
        </w:rPr>
        <w:t>8/32</w:t>
      </w:r>
      <w:r w:rsidR="00D80C51" w:rsidRPr="00A12F71">
        <w:rPr>
          <w:rFonts w:eastAsia="ＭＳ 明朝"/>
          <w:sz w:val="22"/>
          <w:szCs w:val="22"/>
          <w:lang w:val="en-US"/>
        </w:rPr>
        <w:t xml:space="preserve"> </w:t>
      </w:r>
      <w:r w:rsidRPr="00A12F71">
        <w:rPr>
          <w:rFonts w:eastAsia="ＭＳ 明朝"/>
          <w:sz w:val="22"/>
          <w:szCs w:val="22"/>
          <w:lang w:val="en-US"/>
        </w:rPr>
        <w:t xml:space="preserve">bits UCI payload size for </w:t>
      </w:r>
      <w:r w:rsidR="00E64C77" w:rsidRPr="00A12F71">
        <w:rPr>
          <w:sz w:val="22"/>
          <w:szCs w:val="22"/>
          <w:lang w:val="en-US"/>
        </w:rPr>
        <w:t>PUCCH</w:t>
      </w:r>
      <w:r w:rsidR="00E64C77">
        <w:rPr>
          <w:rFonts w:hint="eastAsia"/>
          <w:sz w:val="22"/>
          <w:szCs w:val="22"/>
          <w:lang w:val="en-US"/>
        </w:rPr>
        <w:t xml:space="preserve"> in long-duration</w:t>
      </w:r>
      <w:r w:rsidRPr="00A12F71">
        <w:rPr>
          <w:rFonts w:eastAsia="ＭＳ 明朝"/>
          <w:sz w:val="22"/>
          <w:szCs w:val="22"/>
          <w:lang w:val="en-US"/>
        </w:rPr>
        <w:t xml:space="preserve"> assuming different </w:t>
      </w:r>
      <w:r w:rsidR="001439EE">
        <w:rPr>
          <w:rFonts w:eastAsia="ＭＳ 明朝"/>
          <w:sz w:val="22"/>
          <w:szCs w:val="22"/>
          <w:lang w:val="en-US"/>
        </w:rPr>
        <w:t>RS</w:t>
      </w:r>
      <w:r w:rsidRPr="00A12F71">
        <w:rPr>
          <w:rFonts w:eastAsia="ＭＳ 明朝"/>
          <w:sz w:val="22"/>
          <w:szCs w:val="22"/>
          <w:lang w:val="en-US"/>
        </w:rPr>
        <w:t xml:space="preserve"> </w:t>
      </w:r>
      <w:r w:rsidR="001439EE">
        <w:rPr>
          <w:rFonts w:hint="eastAsia"/>
          <w:sz w:val="22"/>
          <w:szCs w:val="22"/>
          <w:lang w:val="en-US"/>
        </w:rPr>
        <w:t>overheads</w:t>
      </w:r>
      <w:r w:rsidRPr="00A12F71">
        <w:rPr>
          <w:rFonts w:eastAsia="ＭＳ 明朝"/>
          <w:sz w:val="22"/>
          <w:szCs w:val="22"/>
          <w:lang w:val="en-US"/>
        </w:rPr>
        <w:t>.</w:t>
      </w:r>
      <w:r w:rsidR="004C52DF" w:rsidRPr="004C52DF">
        <w:rPr>
          <w:rFonts w:eastAsia="ＭＳ 明朝"/>
          <w:sz w:val="22"/>
          <w:szCs w:val="22"/>
          <w:lang w:val="en-US"/>
        </w:rPr>
        <w:t xml:space="preserve"> </w:t>
      </w:r>
      <w:r w:rsidR="004C52DF" w:rsidRPr="00A12F71">
        <w:rPr>
          <w:rFonts w:eastAsia="ＭＳ 明朝"/>
          <w:sz w:val="22"/>
          <w:szCs w:val="22"/>
          <w:lang w:val="en-US"/>
        </w:rPr>
        <w:t>Following observations could be achieved:</w:t>
      </w:r>
    </w:p>
    <w:p w14:paraId="3B5FBCF0" w14:textId="11798707" w:rsidR="008925E8" w:rsidRDefault="004C52DF" w:rsidP="004C52DF">
      <w:pPr>
        <w:pStyle w:val="afc"/>
        <w:numPr>
          <w:ilvl w:val="0"/>
          <w:numId w:val="39"/>
        </w:numPr>
        <w:spacing w:beforeLines="50" w:before="120" w:afterLines="50" w:after="120"/>
        <w:ind w:leftChars="0"/>
        <w:jc w:val="both"/>
        <w:rPr>
          <w:rFonts w:eastAsia="ＭＳ 明朝"/>
          <w:sz w:val="22"/>
          <w:szCs w:val="22"/>
          <w:lang w:val="en-US"/>
        </w:rPr>
      </w:pPr>
      <w:r w:rsidRPr="00A12F71">
        <w:rPr>
          <w:rFonts w:eastAsia="ＭＳ 明朝"/>
          <w:sz w:val="22"/>
          <w:szCs w:val="22"/>
          <w:lang w:val="en-US"/>
        </w:rPr>
        <w:t xml:space="preserve">For </w:t>
      </w:r>
      <w:r>
        <w:rPr>
          <w:rFonts w:eastAsia="ＭＳ 明朝" w:hint="eastAsia"/>
          <w:sz w:val="22"/>
          <w:szCs w:val="22"/>
          <w:lang w:val="en-US"/>
        </w:rPr>
        <w:t>UCI</w:t>
      </w:r>
      <w:r w:rsidR="00442E90">
        <w:rPr>
          <w:rFonts w:eastAsia="ＭＳ 明朝"/>
          <w:sz w:val="22"/>
          <w:szCs w:val="22"/>
          <w:lang w:val="en-US"/>
        </w:rPr>
        <w:t xml:space="preserve"> of</w:t>
      </w:r>
      <w:r>
        <w:rPr>
          <w:rFonts w:eastAsia="ＭＳ 明朝" w:hint="eastAsia"/>
          <w:sz w:val="22"/>
          <w:szCs w:val="22"/>
          <w:lang w:val="en-US"/>
        </w:rPr>
        <w:t xml:space="preserve"> 8 bit</w:t>
      </w:r>
      <w:r w:rsidR="00442E90">
        <w:rPr>
          <w:rFonts w:eastAsia="ＭＳ 明朝"/>
          <w:sz w:val="22"/>
          <w:szCs w:val="22"/>
          <w:lang w:val="en-US"/>
        </w:rPr>
        <w:t>s</w:t>
      </w:r>
      <w:r w:rsidRPr="00A12F71">
        <w:rPr>
          <w:rFonts w:eastAsia="ＭＳ 明朝"/>
          <w:sz w:val="22"/>
          <w:szCs w:val="22"/>
          <w:lang w:val="en-US"/>
        </w:rPr>
        <w:t xml:space="preserve">, </w:t>
      </w:r>
    </w:p>
    <w:p w14:paraId="386ECED4" w14:textId="13B82870" w:rsidR="008925E8" w:rsidRDefault="00790738" w:rsidP="008925E8">
      <w:pPr>
        <w:pStyle w:val="afc"/>
        <w:numPr>
          <w:ilvl w:val="1"/>
          <w:numId w:val="39"/>
        </w:numPr>
        <w:spacing w:beforeLines="50" w:before="120" w:afterLines="50" w:after="120"/>
        <w:ind w:leftChars="0"/>
        <w:jc w:val="both"/>
        <w:rPr>
          <w:rFonts w:eastAsia="ＭＳ 明朝"/>
          <w:sz w:val="22"/>
          <w:szCs w:val="22"/>
          <w:lang w:val="en-US"/>
        </w:rPr>
      </w:pPr>
      <w:r>
        <w:rPr>
          <w:rFonts w:eastAsia="ＭＳ 明朝" w:hint="eastAsia"/>
          <w:sz w:val="22"/>
          <w:szCs w:val="22"/>
          <w:lang w:val="en-US"/>
        </w:rPr>
        <w:t xml:space="preserve">In general, </w:t>
      </w:r>
      <w:r w:rsidR="001439EE">
        <w:rPr>
          <w:rFonts w:eastAsia="ＭＳ 明朝" w:hint="eastAsia"/>
          <w:sz w:val="22"/>
          <w:szCs w:val="22"/>
          <w:lang w:val="en-US"/>
        </w:rPr>
        <w:t>RS</w:t>
      </w:r>
      <w:r>
        <w:rPr>
          <w:rFonts w:eastAsia="ＭＳ 明朝" w:hint="eastAsia"/>
          <w:sz w:val="22"/>
          <w:szCs w:val="22"/>
          <w:lang w:val="en-US"/>
        </w:rPr>
        <w:t xml:space="preserve"> overhead of around 25% offers the best performance in most cases. </w:t>
      </w:r>
      <w:r>
        <w:rPr>
          <w:rFonts w:eastAsia="ＭＳ 明朝"/>
          <w:sz w:val="22"/>
          <w:szCs w:val="22"/>
          <w:lang w:val="en-US"/>
        </w:rPr>
        <w:t xml:space="preserve">When the duration is 4-symbol, since frequency hopping is not applicable, </w:t>
      </w:r>
      <w:r w:rsidR="001439EE">
        <w:rPr>
          <w:rFonts w:eastAsia="ＭＳ 明朝"/>
          <w:sz w:val="22"/>
          <w:szCs w:val="22"/>
          <w:lang w:val="en-US"/>
        </w:rPr>
        <w:t>RS</w:t>
      </w:r>
      <w:r>
        <w:rPr>
          <w:rFonts w:eastAsia="ＭＳ 明朝"/>
          <w:sz w:val="22"/>
          <w:szCs w:val="22"/>
          <w:lang w:val="en-US"/>
        </w:rPr>
        <w:t xml:space="preserve"> overhead of around 50%, which could apply frequency hopping, offers better performance.</w:t>
      </w:r>
      <w:r w:rsidDel="00790738">
        <w:rPr>
          <w:rFonts w:eastAsia="ＭＳ 明朝" w:hint="eastAsia"/>
          <w:sz w:val="22"/>
          <w:szCs w:val="22"/>
          <w:lang w:val="en-US"/>
        </w:rPr>
        <w:t xml:space="preserve"> </w:t>
      </w:r>
    </w:p>
    <w:p w14:paraId="663AE644" w14:textId="1FF71DEC" w:rsidR="008925E8" w:rsidRPr="00105E70" w:rsidRDefault="001439EE">
      <w:pPr>
        <w:pStyle w:val="afc"/>
        <w:numPr>
          <w:ilvl w:val="1"/>
          <w:numId w:val="39"/>
        </w:numPr>
        <w:spacing w:beforeLines="50" w:before="120" w:afterLines="50" w:after="120"/>
        <w:ind w:leftChars="0"/>
        <w:jc w:val="both"/>
        <w:rPr>
          <w:rFonts w:eastAsia="ＭＳ 明朝"/>
          <w:sz w:val="22"/>
          <w:szCs w:val="22"/>
          <w:lang w:val="en-US"/>
        </w:rPr>
      </w:pPr>
      <w:r>
        <w:rPr>
          <w:rFonts w:eastAsia="ＭＳ 明朝"/>
          <w:sz w:val="22"/>
          <w:szCs w:val="22"/>
          <w:lang w:val="en-US"/>
        </w:rPr>
        <w:t>RS</w:t>
      </w:r>
      <w:r w:rsidR="00442E90">
        <w:rPr>
          <w:rFonts w:eastAsia="ＭＳ 明朝"/>
          <w:sz w:val="22"/>
          <w:szCs w:val="22"/>
          <w:lang w:val="en-US"/>
        </w:rPr>
        <w:t xml:space="preserve"> overhead of 12.5% cannot offer frequency hopping for up to 8 symbols and hence, the performance is largely degraded compared to other </w:t>
      </w:r>
      <w:r>
        <w:rPr>
          <w:rFonts w:eastAsia="ＭＳ 明朝"/>
          <w:sz w:val="22"/>
          <w:szCs w:val="22"/>
          <w:lang w:val="en-US"/>
        </w:rPr>
        <w:t>RS</w:t>
      </w:r>
      <w:r w:rsidR="00442E90">
        <w:rPr>
          <w:rFonts w:eastAsia="ＭＳ 明朝"/>
          <w:sz w:val="22"/>
          <w:szCs w:val="22"/>
          <w:lang w:val="en-US"/>
        </w:rPr>
        <w:t xml:space="preserve"> overheads.</w:t>
      </w:r>
    </w:p>
    <w:p w14:paraId="7CC3F81F" w14:textId="58F679CA" w:rsidR="004C52DF" w:rsidRDefault="009C48F1" w:rsidP="004C52DF">
      <w:pPr>
        <w:pStyle w:val="afc"/>
        <w:numPr>
          <w:ilvl w:val="0"/>
          <w:numId w:val="39"/>
        </w:numPr>
        <w:spacing w:beforeLines="50" w:before="120" w:afterLines="50" w:after="120"/>
        <w:ind w:leftChars="0"/>
        <w:jc w:val="both"/>
        <w:rPr>
          <w:rFonts w:eastAsia="ＭＳ 明朝"/>
          <w:sz w:val="22"/>
          <w:szCs w:val="22"/>
          <w:lang w:val="en-US"/>
        </w:rPr>
      </w:pPr>
      <w:r w:rsidRPr="00A12F71">
        <w:rPr>
          <w:rFonts w:eastAsia="ＭＳ 明朝"/>
          <w:sz w:val="22"/>
          <w:szCs w:val="22"/>
          <w:lang w:val="en-US"/>
        </w:rPr>
        <w:t xml:space="preserve">For </w:t>
      </w:r>
      <w:r>
        <w:rPr>
          <w:rFonts w:eastAsia="ＭＳ 明朝" w:hint="eastAsia"/>
          <w:sz w:val="22"/>
          <w:szCs w:val="22"/>
          <w:lang w:val="en-US"/>
        </w:rPr>
        <w:t xml:space="preserve">UCI </w:t>
      </w:r>
      <w:r w:rsidR="00442E90">
        <w:rPr>
          <w:rFonts w:eastAsia="ＭＳ 明朝"/>
          <w:sz w:val="22"/>
          <w:szCs w:val="22"/>
          <w:lang w:val="en-US"/>
        </w:rPr>
        <w:t xml:space="preserve">of </w:t>
      </w:r>
      <w:r>
        <w:rPr>
          <w:rFonts w:eastAsia="ＭＳ 明朝" w:hint="eastAsia"/>
          <w:sz w:val="22"/>
          <w:szCs w:val="22"/>
          <w:lang w:val="en-US"/>
        </w:rPr>
        <w:t>32 bit</w:t>
      </w:r>
      <w:r w:rsidR="00442E90">
        <w:rPr>
          <w:rFonts w:eastAsia="ＭＳ 明朝"/>
          <w:sz w:val="22"/>
          <w:szCs w:val="22"/>
          <w:lang w:val="en-US"/>
        </w:rPr>
        <w:t>s</w:t>
      </w:r>
      <w:r w:rsidRPr="00A12F71">
        <w:rPr>
          <w:rFonts w:eastAsia="ＭＳ 明朝"/>
          <w:sz w:val="22"/>
          <w:szCs w:val="22"/>
          <w:lang w:val="en-US"/>
        </w:rPr>
        <w:t>,</w:t>
      </w:r>
    </w:p>
    <w:p w14:paraId="49F24967" w14:textId="6643A1C7" w:rsidR="00480072" w:rsidRDefault="00A37B74" w:rsidP="00105E70">
      <w:pPr>
        <w:pStyle w:val="afc"/>
        <w:numPr>
          <w:ilvl w:val="1"/>
          <w:numId w:val="39"/>
        </w:numPr>
        <w:spacing w:beforeLines="50" w:before="120" w:afterLines="50" w:after="120"/>
        <w:ind w:leftChars="0"/>
        <w:jc w:val="both"/>
        <w:rPr>
          <w:lang w:val="en-US"/>
        </w:rPr>
      </w:pPr>
      <w:r>
        <w:rPr>
          <w:rFonts w:eastAsia="ＭＳ 明朝"/>
          <w:sz w:val="22"/>
          <w:szCs w:val="22"/>
          <w:lang w:val="en-US"/>
        </w:rPr>
        <w:t xml:space="preserve">Almost same tendency with the case of UCI of 8 bits; </w:t>
      </w:r>
      <w:r w:rsidR="001439EE">
        <w:rPr>
          <w:rFonts w:eastAsia="ＭＳ 明朝" w:hint="eastAsia"/>
          <w:sz w:val="22"/>
          <w:szCs w:val="22"/>
          <w:lang w:val="en-US"/>
        </w:rPr>
        <w:t>RS</w:t>
      </w:r>
      <w:r w:rsidR="00E62CDF">
        <w:rPr>
          <w:rFonts w:eastAsia="ＭＳ 明朝" w:hint="eastAsia"/>
          <w:sz w:val="22"/>
          <w:szCs w:val="22"/>
          <w:lang w:val="en-US"/>
        </w:rPr>
        <w:t xml:space="preserve"> </w:t>
      </w:r>
      <w:r>
        <w:rPr>
          <w:rFonts w:eastAsia="ＭＳ 明朝"/>
          <w:sz w:val="22"/>
          <w:szCs w:val="22"/>
          <w:lang w:val="en-US"/>
        </w:rPr>
        <w:t xml:space="preserve">overhead of </w:t>
      </w:r>
      <w:r w:rsidR="00E62CDF">
        <w:rPr>
          <w:rFonts w:eastAsia="ＭＳ 明朝" w:hint="eastAsia"/>
          <w:sz w:val="22"/>
          <w:szCs w:val="22"/>
          <w:lang w:val="en-US"/>
        </w:rPr>
        <w:t>25%</w:t>
      </w:r>
      <w:r>
        <w:rPr>
          <w:rFonts w:eastAsia="ＭＳ 明朝"/>
          <w:sz w:val="22"/>
          <w:szCs w:val="22"/>
          <w:lang w:val="en-US"/>
        </w:rPr>
        <w:t xml:space="preserve"> offers the best performance</w:t>
      </w:r>
      <w:r>
        <w:rPr>
          <w:rFonts w:eastAsia="ＭＳ 明朝" w:hint="eastAsia"/>
          <w:sz w:val="22"/>
          <w:szCs w:val="22"/>
          <w:lang w:val="en-US"/>
        </w:rPr>
        <w:t>.</w:t>
      </w:r>
    </w:p>
    <w:p w14:paraId="76ABF91C" w14:textId="4A00BA87" w:rsidR="00480072" w:rsidRPr="00282C15" w:rsidRDefault="00342196" w:rsidP="00480072">
      <w:pPr>
        <w:spacing w:afterLines="50" w:after="120"/>
        <w:jc w:val="center"/>
        <w:rPr>
          <w:rFonts w:eastAsiaTheme="minorEastAsia"/>
          <w:sz w:val="22"/>
          <w:lang w:val="en-US"/>
        </w:rPr>
      </w:pPr>
      <w:r w:rsidRPr="00342196">
        <w:rPr>
          <w:rFonts w:eastAsiaTheme="minorEastAsia"/>
          <w:noProof/>
          <w:sz w:val="22"/>
          <w:lang w:val="en-US"/>
        </w:rPr>
        <w:lastRenderedPageBreak/>
        <w:drawing>
          <wp:inline distT="0" distB="0" distL="0" distR="0" wp14:anchorId="26810F36" wp14:editId="73428695">
            <wp:extent cx="3042000" cy="213372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480072">
        <w:rPr>
          <w:rFonts w:eastAsiaTheme="minorEastAsia" w:hint="eastAsia"/>
          <w:sz w:val="22"/>
          <w:lang w:val="en-US"/>
        </w:rPr>
        <w:t xml:space="preserve">  </w:t>
      </w:r>
      <w:r>
        <w:rPr>
          <w:rFonts w:eastAsiaTheme="minorEastAsia" w:hint="eastAsia"/>
          <w:sz w:val="22"/>
          <w:lang w:val="en-US"/>
        </w:rPr>
        <w:t xml:space="preserve">  </w:t>
      </w:r>
      <w:r w:rsidR="00480072">
        <w:rPr>
          <w:rFonts w:eastAsiaTheme="minorEastAsia" w:hint="eastAsia"/>
          <w:sz w:val="22"/>
          <w:lang w:val="en-US"/>
        </w:rPr>
        <w:t xml:space="preserve">   </w:t>
      </w:r>
      <w:r w:rsidRPr="00342196">
        <w:rPr>
          <w:rFonts w:eastAsiaTheme="minorEastAsia"/>
          <w:noProof/>
          <w:sz w:val="22"/>
          <w:lang w:val="en-US"/>
        </w:rPr>
        <w:drawing>
          <wp:inline distT="0" distB="0" distL="0" distR="0" wp14:anchorId="49437551" wp14:editId="5A31F7EA">
            <wp:extent cx="3042000" cy="213372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3E809923" w14:textId="6AC1F351" w:rsidR="00480072" w:rsidRPr="00145991" w:rsidRDefault="00480072" w:rsidP="00480072">
      <w:pPr>
        <w:pStyle w:val="ae"/>
        <w:ind w:left="360"/>
        <w:jc w:val="center"/>
        <w:rPr>
          <w:b w:val="0"/>
          <w:sz w:val="22"/>
          <w:szCs w:val="22"/>
        </w:rPr>
      </w:pPr>
      <w:r w:rsidRPr="00145991">
        <w:rPr>
          <w:b w:val="0"/>
          <w:sz w:val="22"/>
          <w:szCs w:val="22"/>
        </w:rPr>
        <w:t xml:space="preserve">(a) </w:t>
      </w:r>
      <w:r w:rsidR="00323EF5">
        <w:rPr>
          <w:rFonts w:hint="eastAsia"/>
          <w:b w:val="0"/>
          <w:sz w:val="22"/>
          <w:szCs w:val="22"/>
        </w:rPr>
        <w:t>UCI 8 bit</w:t>
      </w:r>
      <w:r w:rsidRPr="00145991">
        <w:rPr>
          <w:b w:val="0"/>
          <w:sz w:val="22"/>
          <w:szCs w:val="22"/>
        </w:rPr>
        <w:t xml:space="preserve">                                                   (b) U</w:t>
      </w:r>
      <w:r w:rsidR="00323EF5">
        <w:rPr>
          <w:rFonts w:hint="eastAsia"/>
          <w:b w:val="0"/>
          <w:sz w:val="22"/>
          <w:szCs w:val="22"/>
        </w:rPr>
        <w:t>CI 32 bit</w:t>
      </w:r>
    </w:p>
    <w:p w14:paraId="667FB831" w14:textId="15971323" w:rsidR="00480072" w:rsidRDefault="00480072" w:rsidP="00480072">
      <w:pPr>
        <w:pStyle w:val="ae"/>
        <w:jc w:val="center"/>
        <w:rPr>
          <w:b w:val="0"/>
          <w:sz w:val="22"/>
          <w:szCs w:val="22"/>
        </w:rPr>
      </w:pPr>
      <w:r w:rsidRPr="00145991">
        <w:rPr>
          <w:b w:val="0"/>
          <w:sz w:val="22"/>
          <w:szCs w:val="22"/>
        </w:rPr>
        <w:t xml:space="preserve">Figure </w:t>
      </w:r>
      <w:r w:rsidR="00AC5FA1">
        <w:rPr>
          <w:rFonts w:hint="eastAsia"/>
          <w:b w:val="0"/>
          <w:sz w:val="22"/>
          <w:szCs w:val="22"/>
        </w:rPr>
        <w:t>12</w:t>
      </w:r>
      <w:r w:rsidRPr="00145991">
        <w:rPr>
          <w:b w:val="0"/>
          <w:sz w:val="22"/>
          <w:szCs w:val="22"/>
        </w:rPr>
        <w:tab/>
      </w:r>
      <w:r w:rsidR="00323EF5">
        <w:rPr>
          <w:rFonts w:hint="eastAsia"/>
          <w:b w:val="0"/>
          <w:sz w:val="22"/>
          <w:szCs w:val="22"/>
        </w:rPr>
        <w:t xml:space="preserve">Required SNR of </w:t>
      </w:r>
      <w:r w:rsidR="00323EF5">
        <w:rPr>
          <w:b w:val="0"/>
          <w:sz w:val="22"/>
          <w:szCs w:val="22"/>
        </w:rPr>
        <w:t xml:space="preserve">PUCCH in </w:t>
      </w:r>
      <w:r w:rsidR="00150562">
        <w:rPr>
          <w:b w:val="0"/>
          <w:sz w:val="22"/>
          <w:szCs w:val="22"/>
        </w:rPr>
        <w:t>long-duration</w:t>
      </w:r>
      <w:r w:rsidR="00A37B74">
        <w:rPr>
          <w:b w:val="0"/>
          <w:sz w:val="22"/>
          <w:szCs w:val="22"/>
        </w:rPr>
        <w:t xml:space="preserve"> with high UCI payload.</w:t>
      </w:r>
    </w:p>
    <w:p w14:paraId="0E170E52" w14:textId="77777777" w:rsidR="00480072" w:rsidRDefault="00480072" w:rsidP="009946AB">
      <w:pPr>
        <w:spacing w:afterLines="50" w:after="120"/>
        <w:jc w:val="both"/>
        <w:rPr>
          <w:rFonts w:eastAsia="ＭＳ 明朝"/>
          <w:sz w:val="22"/>
          <w:lang w:val="en-US"/>
        </w:rPr>
      </w:pPr>
    </w:p>
    <w:p w14:paraId="617A543F" w14:textId="274A2EEA" w:rsidR="00153ED5" w:rsidRPr="00145991" w:rsidRDefault="00153ED5" w:rsidP="00153ED5">
      <w:pPr>
        <w:spacing w:beforeLines="50" w:before="120" w:afterLines="50" w:after="120"/>
        <w:jc w:val="both"/>
        <w:rPr>
          <w:rFonts w:eastAsia="ＭＳ 明朝"/>
          <w:b/>
          <w:sz w:val="22"/>
          <w:u w:val="single"/>
          <w:lang w:val="en-US"/>
        </w:rPr>
      </w:pPr>
      <w:r w:rsidRPr="00145991">
        <w:rPr>
          <w:rFonts w:eastAsia="ＭＳ 明朝"/>
          <w:b/>
          <w:sz w:val="22"/>
          <w:u w:val="single"/>
          <w:lang w:val="en-US"/>
        </w:rPr>
        <w:t xml:space="preserve">Observation </w:t>
      </w:r>
      <w:r>
        <w:rPr>
          <w:rFonts w:eastAsia="ＭＳ 明朝" w:hint="eastAsia"/>
          <w:b/>
          <w:sz w:val="22"/>
          <w:u w:val="single"/>
          <w:lang w:val="en-US"/>
        </w:rPr>
        <w:t>3</w:t>
      </w:r>
      <w:r w:rsidRPr="00145991">
        <w:rPr>
          <w:rFonts w:eastAsia="ＭＳ 明朝"/>
          <w:b/>
          <w:sz w:val="22"/>
          <w:u w:val="single"/>
          <w:lang w:val="en-US"/>
        </w:rPr>
        <w:t>:</w:t>
      </w:r>
    </w:p>
    <w:p w14:paraId="3213767E" w14:textId="2106DABC" w:rsidR="00153ED5" w:rsidRPr="00CF76FB" w:rsidRDefault="00CF76FB" w:rsidP="00105E70">
      <w:pPr>
        <w:numPr>
          <w:ilvl w:val="0"/>
          <w:numId w:val="30"/>
        </w:numPr>
        <w:spacing w:afterLines="50" w:after="120"/>
        <w:jc w:val="both"/>
        <w:rPr>
          <w:rFonts w:eastAsia="ＭＳ 明朝"/>
          <w:sz w:val="22"/>
        </w:rPr>
      </w:pPr>
      <w:r w:rsidRPr="00CF76FB">
        <w:rPr>
          <w:rFonts w:eastAsia="ＭＳ 明朝"/>
          <w:i/>
          <w:sz w:val="22"/>
        </w:rPr>
        <w:t>For high UCI payload, it is important to adjust RS overhead.</w:t>
      </w:r>
    </w:p>
    <w:p w14:paraId="2FB58349" w14:textId="77777777" w:rsidR="00153ED5" w:rsidRPr="00CE19D2" w:rsidRDefault="00153ED5" w:rsidP="009946AB">
      <w:pPr>
        <w:spacing w:afterLines="50" w:after="120"/>
        <w:jc w:val="both"/>
        <w:rPr>
          <w:rFonts w:eastAsia="ＭＳ 明朝"/>
          <w:sz w:val="22"/>
          <w:lang w:val="en-US"/>
        </w:rPr>
      </w:pPr>
    </w:p>
    <w:p w14:paraId="503E6744" w14:textId="77777777" w:rsidR="00255518" w:rsidRPr="00145991" w:rsidRDefault="00255518" w:rsidP="00255518">
      <w:pPr>
        <w:keepNext/>
        <w:numPr>
          <w:ilvl w:val="0"/>
          <w:numId w:val="6"/>
        </w:numPr>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t>Conclusion</w:t>
      </w:r>
    </w:p>
    <w:p w14:paraId="050C7EFD" w14:textId="4AF6C71E" w:rsidR="00255518" w:rsidRDefault="00255518" w:rsidP="00255518">
      <w:pPr>
        <w:spacing w:after="120"/>
        <w:jc w:val="both"/>
        <w:rPr>
          <w:sz w:val="22"/>
          <w:szCs w:val="24"/>
          <w:lang w:val="en-US"/>
        </w:rPr>
      </w:pPr>
      <w:r w:rsidRPr="00145991">
        <w:rPr>
          <w:sz w:val="22"/>
          <w:szCs w:val="24"/>
          <w:lang w:val="en-US"/>
        </w:rPr>
        <w:t>In this contribution</w:t>
      </w:r>
      <w:r w:rsidR="00B40A33" w:rsidRPr="00145991">
        <w:rPr>
          <w:sz w:val="22"/>
          <w:szCs w:val="24"/>
          <w:lang w:val="en-US"/>
        </w:rPr>
        <w:t>,</w:t>
      </w:r>
      <w:r w:rsidRPr="00145991">
        <w:rPr>
          <w:sz w:val="22"/>
          <w:szCs w:val="24"/>
          <w:lang w:val="en-US"/>
        </w:rPr>
        <w:t xml:space="preserve"> we discussed </w:t>
      </w:r>
      <w:r w:rsidRPr="00145991">
        <w:rPr>
          <w:rFonts w:eastAsia="ＭＳ 明朝"/>
          <w:sz w:val="22"/>
          <w:lang w:val="en-US"/>
        </w:rPr>
        <w:t xml:space="preserve">UL control channel (PUCCH) in </w:t>
      </w:r>
      <w:r w:rsidR="00F75FB3" w:rsidRPr="00145991">
        <w:rPr>
          <w:rFonts w:eastAsia="ＭＳ 明朝"/>
          <w:sz w:val="22"/>
          <w:lang w:val="en-US"/>
        </w:rPr>
        <w:t>long</w:t>
      </w:r>
      <w:r w:rsidR="00E64C77">
        <w:rPr>
          <w:rFonts w:eastAsia="ＭＳ 明朝" w:hint="eastAsia"/>
          <w:sz w:val="22"/>
          <w:lang w:val="en-US"/>
        </w:rPr>
        <w:t>-duration</w:t>
      </w:r>
      <w:r w:rsidR="00E64C77" w:rsidRPr="00E64C77">
        <w:rPr>
          <w:rFonts w:eastAsia="ＭＳ 明朝"/>
          <w:sz w:val="22"/>
          <w:lang w:val="en-US"/>
        </w:rPr>
        <w:t xml:space="preserve"> </w:t>
      </w:r>
      <w:r w:rsidR="00E64C77" w:rsidRPr="00145991">
        <w:rPr>
          <w:rFonts w:eastAsia="ＭＳ 明朝"/>
          <w:sz w:val="22"/>
          <w:lang w:val="en-US"/>
        </w:rPr>
        <w:t>for NR</w:t>
      </w:r>
      <w:r w:rsidRPr="00145991">
        <w:rPr>
          <w:sz w:val="22"/>
          <w:szCs w:val="24"/>
          <w:lang w:val="en-US"/>
        </w:rPr>
        <w:t xml:space="preserve"> and proposed the following:</w:t>
      </w:r>
    </w:p>
    <w:p w14:paraId="59D83896" w14:textId="77777777" w:rsidR="007E68C8" w:rsidRPr="00145991" w:rsidRDefault="007E68C8" w:rsidP="007E68C8">
      <w:pPr>
        <w:spacing w:afterLines="50" w:after="120"/>
        <w:jc w:val="both"/>
        <w:rPr>
          <w:rFonts w:eastAsia="ＭＳ 明朝"/>
          <w:b/>
          <w:sz w:val="22"/>
          <w:u w:val="single"/>
          <w:lang w:val="en-US"/>
        </w:rPr>
      </w:pPr>
      <w:r w:rsidRPr="00145991">
        <w:rPr>
          <w:rFonts w:eastAsia="ＭＳ 明朝"/>
          <w:b/>
          <w:sz w:val="22"/>
          <w:u w:val="single"/>
          <w:lang w:val="en-US"/>
        </w:rPr>
        <w:t>Proposal 1:</w:t>
      </w:r>
    </w:p>
    <w:p w14:paraId="56FFC475" w14:textId="77777777" w:rsidR="007E68C8" w:rsidRDefault="007E68C8" w:rsidP="007E68C8">
      <w:pPr>
        <w:pStyle w:val="afc"/>
        <w:numPr>
          <w:ilvl w:val="0"/>
          <w:numId w:val="33"/>
        </w:numPr>
        <w:spacing w:afterLines="50" w:after="120"/>
        <w:ind w:leftChars="0"/>
        <w:jc w:val="both"/>
        <w:rPr>
          <w:rFonts w:eastAsia="SimSun"/>
          <w:i/>
          <w:sz w:val="22"/>
          <w:lang w:val="en-US" w:eastAsia="zh-CN"/>
        </w:rPr>
      </w:pPr>
      <w:r>
        <w:rPr>
          <w:rFonts w:eastAsia="SimSun"/>
          <w:i/>
          <w:sz w:val="22"/>
          <w:lang w:val="en-US" w:eastAsia="zh-CN"/>
        </w:rPr>
        <w:t>Consider to build PUCCH in long-duration by multiple concatenated PUCCH in short-duration.</w:t>
      </w:r>
    </w:p>
    <w:p w14:paraId="3AF0390F" w14:textId="77777777" w:rsidR="007E68C8" w:rsidRPr="00145991" w:rsidRDefault="007E68C8" w:rsidP="007E68C8">
      <w:pPr>
        <w:spacing w:afterLines="50" w:after="120"/>
        <w:jc w:val="both"/>
        <w:rPr>
          <w:rFonts w:eastAsia="ＭＳ 明朝"/>
          <w:b/>
          <w:sz w:val="22"/>
          <w:u w:val="single"/>
          <w:lang w:val="en-US"/>
        </w:rPr>
      </w:pPr>
      <w:r>
        <w:rPr>
          <w:rFonts w:eastAsia="ＭＳ 明朝"/>
          <w:b/>
          <w:sz w:val="22"/>
          <w:u w:val="single"/>
          <w:lang w:val="en-US"/>
        </w:rPr>
        <w:t>Proposal 2</w:t>
      </w:r>
      <w:r w:rsidRPr="00145991">
        <w:rPr>
          <w:rFonts w:eastAsia="ＭＳ 明朝"/>
          <w:b/>
          <w:sz w:val="22"/>
          <w:u w:val="single"/>
          <w:lang w:val="en-US"/>
        </w:rPr>
        <w:t>:</w:t>
      </w:r>
    </w:p>
    <w:p w14:paraId="2CC9DA81" w14:textId="77777777" w:rsidR="007E68C8" w:rsidRDefault="007E68C8" w:rsidP="007E68C8">
      <w:pPr>
        <w:pStyle w:val="afc"/>
        <w:numPr>
          <w:ilvl w:val="0"/>
          <w:numId w:val="33"/>
        </w:numPr>
        <w:spacing w:afterLines="50" w:after="120"/>
        <w:ind w:leftChars="0"/>
        <w:jc w:val="both"/>
        <w:rPr>
          <w:rFonts w:eastAsia="SimSun"/>
          <w:i/>
          <w:sz w:val="22"/>
          <w:lang w:val="en-US" w:eastAsia="zh-CN"/>
        </w:rPr>
      </w:pPr>
      <w:r>
        <w:rPr>
          <w:rFonts w:eastAsia="SimSun"/>
          <w:i/>
          <w:sz w:val="22"/>
          <w:lang w:val="en-US" w:eastAsia="zh-CN"/>
        </w:rPr>
        <w:t>RS overhead should be able to be adjusted depending on UCI payload for PUCCH in long-duration.</w:t>
      </w:r>
    </w:p>
    <w:p w14:paraId="591AF98C" w14:textId="77777777" w:rsidR="007E68C8" w:rsidRPr="00145991" w:rsidRDefault="007E68C8" w:rsidP="007E68C8">
      <w:pPr>
        <w:spacing w:afterLines="50" w:after="120"/>
        <w:jc w:val="both"/>
        <w:rPr>
          <w:rFonts w:eastAsia="ＭＳ 明朝"/>
          <w:b/>
          <w:sz w:val="22"/>
          <w:u w:val="single"/>
          <w:lang w:val="en-US"/>
        </w:rPr>
      </w:pPr>
      <w:r w:rsidRPr="00145991">
        <w:rPr>
          <w:rFonts w:eastAsia="ＭＳ 明朝"/>
          <w:b/>
          <w:sz w:val="22"/>
          <w:u w:val="single"/>
          <w:lang w:val="en-US"/>
        </w:rPr>
        <w:t>Observation 1:</w:t>
      </w:r>
    </w:p>
    <w:p w14:paraId="7AE45994" w14:textId="77777777" w:rsidR="007E68C8" w:rsidRDefault="007E68C8" w:rsidP="007E68C8">
      <w:pPr>
        <w:pStyle w:val="afc"/>
        <w:numPr>
          <w:ilvl w:val="0"/>
          <w:numId w:val="34"/>
        </w:numPr>
        <w:spacing w:afterLines="50" w:after="120"/>
        <w:ind w:leftChars="0"/>
        <w:jc w:val="both"/>
        <w:rPr>
          <w:rFonts w:eastAsia="ＭＳ 明朝"/>
          <w:i/>
          <w:sz w:val="22"/>
          <w:lang w:val="en-US"/>
        </w:rPr>
      </w:pPr>
      <w:r w:rsidRPr="00145991">
        <w:rPr>
          <w:rFonts w:eastAsia="ＭＳ 明朝"/>
          <w:i/>
          <w:sz w:val="22"/>
          <w:lang w:val="en-US"/>
        </w:rPr>
        <w:t>PUCCH in long</w:t>
      </w:r>
      <w:r>
        <w:rPr>
          <w:rFonts w:eastAsia="ＭＳ 明朝"/>
          <w:i/>
          <w:sz w:val="22"/>
          <w:lang w:val="en-US"/>
        </w:rPr>
        <w:t>-</w:t>
      </w:r>
      <w:r w:rsidRPr="00145991">
        <w:rPr>
          <w:rFonts w:eastAsia="ＭＳ 明朝"/>
          <w:i/>
          <w:sz w:val="22"/>
          <w:lang w:val="en-US"/>
        </w:rPr>
        <w:t xml:space="preserve">duration </w:t>
      </w:r>
      <w:r>
        <w:rPr>
          <w:rFonts w:eastAsia="ＭＳ 明朝"/>
          <w:i/>
          <w:sz w:val="22"/>
          <w:lang w:val="en-US"/>
        </w:rPr>
        <w:t xml:space="preserve">built by multiple concatenated PUCCH in short-duration </w:t>
      </w:r>
      <w:r w:rsidRPr="00145991">
        <w:rPr>
          <w:rFonts w:eastAsia="ＭＳ 明朝"/>
          <w:i/>
          <w:sz w:val="22"/>
          <w:lang w:val="en-US"/>
        </w:rPr>
        <w:t>achieve</w:t>
      </w:r>
      <w:r>
        <w:rPr>
          <w:rFonts w:eastAsia="ＭＳ 明朝"/>
          <w:i/>
          <w:sz w:val="22"/>
          <w:lang w:val="en-US"/>
        </w:rPr>
        <w:t>s</w:t>
      </w:r>
      <w:r w:rsidRPr="00145991">
        <w:rPr>
          <w:rFonts w:eastAsia="ＭＳ 明朝"/>
          <w:i/>
          <w:sz w:val="22"/>
          <w:lang w:val="en-US"/>
        </w:rPr>
        <w:t xml:space="preserve"> </w:t>
      </w:r>
      <w:r>
        <w:rPr>
          <w:rFonts w:eastAsia="ＭＳ 明朝"/>
          <w:i/>
          <w:sz w:val="22"/>
          <w:lang w:val="en-US"/>
        </w:rPr>
        <w:t xml:space="preserve">quite </w:t>
      </w:r>
      <w:r w:rsidRPr="00145991">
        <w:rPr>
          <w:rFonts w:eastAsia="ＭＳ 明朝"/>
          <w:i/>
          <w:sz w:val="22"/>
          <w:lang w:val="en-US"/>
        </w:rPr>
        <w:t xml:space="preserve">similar BER performance </w:t>
      </w:r>
      <w:r>
        <w:rPr>
          <w:rFonts w:eastAsia="ＭＳ 明朝"/>
          <w:i/>
          <w:sz w:val="22"/>
          <w:lang w:val="en-US"/>
        </w:rPr>
        <w:t>with</w:t>
      </w:r>
      <w:r w:rsidRPr="00145991">
        <w:rPr>
          <w:rFonts w:eastAsia="ＭＳ 明朝"/>
          <w:i/>
          <w:sz w:val="22"/>
          <w:lang w:val="en-US"/>
        </w:rPr>
        <w:t xml:space="preserve"> LTE PUCCH</w:t>
      </w:r>
      <w:r>
        <w:rPr>
          <w:rFonts w:eastAsia="ＭＳ 明朝"/>
          <w:i/>
          <w:sz w:val="22"/>
          <w:lang w:val="en-US"/>
        </w:rPr>
        <w:t xml:space="preserve"> format 1b when the transmission duration is the same</w:t>
      </w:r>
      <w:r w:rsidRPr="00145991">
        <w:rPr>
          <w:rFonts w:eastAsia="ＭＳ 明朝"/>
          <w:i/>
          <w:sz w:val="22"/>
          <w:lang w:val="en-US"/>
        </w:rPr>
        <w:t>.</w:t>
      </w:r>
    </w:p>
    <w:p w14:paraId="254D8E49" w14:textId="77777777" w:rsidR="007E68C8" w:rsidRDefault="007E68C8" w:rsidP="007E68C8">
      <w:pPr>
        <w:pStyle w:val="afc"/>
        <w:numPr>
          <w:ilvl w:val="1"/>
          <w:numId w:val="34"/>
        </w:numPr>
        <w:spacing w:afterLines="50" w:after="120"/>
        <w:ind w:leftChars="0"/>
        <w:jc w:val="both"/>
        <w:rPr>
          <w:rFonts w:eastAsia="ＭＳ 明朝"/>
          <w:i/>
          <w:sz w:val="22"/>
          <w:lang w:val="en-US"/>
        </w:rPr>
      </w:pPr>
      <w:r>
        <w:rPr>
          <w:rFonts w:eastAsia="ＭＳ 明朝"/>
          <w:i/>
          <w:sz w:val="22"/>
          <w:lang w:val="en-US"/>
        </w:rPr>
        <w:t>Note: In the evaluation, ML detection is applied to both PUCCH structures.</w:t>
      </w:r>
    </w:p>
    <w:p w14:paraId="250CD7B0" w14:textId="77777777" w:rsidR="007E68C8" w:rsidRPr="002D3D06" w:rsidRDefault="007E68C8" w:rsidP="007E68C8">
      <w:pPr>
        <w:spacing w:beforeLines="50" w:before="120" w:afterLines="50" w:after="120"/>
        <w:jc w:val="both"/>
        <w:rPr>
          <w:rFonts w:eastAsia="ＭＳ 明朝"/>
          <w:b/>
          <w:color w:val="000000" w:themeColor="text1"/>
          <w:sz w:val="22"/>
          <w:u w:val="single"/>
          <w:lang w:val="en-US"/>
        </w:rPr>
      </w:pPr>
      <w:r w:rsidRPr="002D3D06">
        <w:rPr>
          <w:rFonts w:eastAsia="ＭＳ 明朝"/>
          <w:b/>
          <w:color w:val="000000" w:themeColor="text1"/>
          <w:sz w:val="22"/>
          <w:u w:val="single"/>
          <w:lang w:val="en-US"/>
        </w:rPr>
        <w:t>Observation 2:</w:t>
      </w:r>
    </w:p>
    <w:p w14:paraId="78BB4E54" w14:textId="77777777" w:rsidR="007E68C8" w:rsidRPr="00D8413E" w:rsidRDefault="007E68C8" w:rsidP="007E68C8">
      <w:pPr>
        <w:numPr>
          <w:ilvl w:val="0"/>
          <w:numId w:val="30"/>
        </w:numPr>
        <w:spacing w:afterLines="50" w:after="120"/>
        <w:jc w:val="both"/>
        <w:rPr>
          <w:rFonts w:eastAsia="ＭＳ 明朝"/>
          <w:i/>
          <w:color w:val="000000" w:themeColor="text1"/>
          <w:sz w:val="22"/>
        </w:rPr>
      </w:pPr>
      <w:r w:rsidRPr="00D8413E">
        <w:rPr>
          <w:rFonts w:eastAsia="ＭＳ 明朝"/>
          <w:i/>
          <w:color w:val="000000" w:themeColor="text1"/>
          <w:sz w:val="22"/>
        </w:rPr>
        <w:t xml:space="preserve">PUCCH in </w:t>
      </w:r>
      <w:r>
        <w:rPr>
          <w:rFonts w:eastAsia="ＭＳ 明朝"/>
          <w:i/>
          <w:color w:val="000000" w:themeColor="text1"/>
          <w:sz w:val="22"/>
        </w:rPr>
        <w:t>long-duration</w:t>
      </w:r>
      <w:r w:rsidRPr="00D8413E">
        <w:rPr>
          <w:rFonts w:eastAsia="ＭＳ 明朝"/>
          <w:i/>
          <w:color w:val="000000" w:themeColor="text1"/>
          <w:sz w:val="22"/>
        </w:rPr>
        <w:t xml:space="preserve"> with 2~14 symbols under the common structure as proposed in section 2 could achieve a cell range around </w:t>
      </w:r>
      <w:r w:rsidRPr="00150562">
        <w:rPr>
          <w:rFonts w:eastAsia="ＭＳ 明朝"/>
          <w:i/>
          <w:color w:val="000000" w:themeColor="text1"/>
          <w:sz w:val="22"/>
          <w:lang w:val="en-US"/>
        </w:rPr>
        <w:t>150~500m at 4GHz and 200~550m at 28GHz.</w:t>
      </w:r>
    </w:p>
    <w:p w14:paraId="58E330F5" w14:textId="77777777" w:rsidR="007E68C8" w:rsidRPr="00145991" w:rsidRDefault="007E68C8" w:rsidP="007E68C8">
      <w:pPr>
        <w:spacing w:beforeLines="50" w:before="120" w:afterLines="50" w:after="120"/>
        <w:jc w:val="both"/>
        <w:rPr>
          <w:rFonts w:eastAsia="ＭＳ 明朝"/>
          <w:b/>
          <w:sz w:val="22"/>
          <w:u w:val="single"/>
          <w:lang w:val="en-US"/>
        </w:rPr>
      </w:pPr>
      <w:r w:rsidRPr="00145991">
        <w:rPr>
          <w:rFonts w:eastAsia="ＭＳ 明朝"/>
          <w:b/>
          <w:sz w:val="22"/>
          <w:u w:val="single"/>
          <w:lang w:val="en-US"/>
        </w:rPr>
        <w:t xml:space="preserve">Observation </w:t>
      </w:r>
      <w:r>
        <w:rPr>
          <w:rFonts w:eastAsia="ＭＳ 明朝" w:hint="eastAsia"/>
          <w:b/>
          <w:sz w:val="22"/>
          <w:u w:val="single"/>
          <w:lang w:val="en-US"/>
        </w:rPr>
        <w:t>3</w:t>
      </w:r>
      <w:r w:rsidRPr="00145991">
        <w:rPr>
          <w:rFonts w:eastAsia="ＭＳ 明朝"/>
          <w:b/>
          <w:sz w:val="22"/>
          <w:u w:val="single"/>
          <w:lang w:val="en-US"/>
        </w:rPr>
        <w:t>:</w:t>
      </w:r>
    </w:p>
    <w:p w14:paraId="1EDA0EEF" w14:textId="77777777" w:rsidR="007E68C8" w:rsidRPr="00CF76FB" w:rsidRDefault="007E68C8" w:rsidP="007E68C8">
      <w:pPr>
        <w:numPr>
          <w:ilvl w:val="0"/>
          <w:numId w:val="30"/>
        </w:numPr>
        <w:spacing w:afterLines="50" w:after="120"/>
        <w:jc w:val="both"/>
        <w:rPr>
          <w:rFonts w:eastAsia="ＭＳ 明朝"/>
          <w:sz w:val="22"/>
        </w:rPr>
      </w:pPr>
      <w:r w:rsidRPr="00CF76FB">
        <w:rPr>
          <w:rFonts w:eastAsia="ＭＳ 明朝"/>
          <w:i/>
          <w:sz w:val="22"/>
        </w:rPr>
        <w:t>For high UCI payload, it is important to adjust RS overhead.</w:t>
      </w:r>
    </w:p>
    <w:p w14:paraId="3457BDE6" w14:textId="77777777" w:rsidR="00CF76FB" w:rsidRPr="002D3D06" w:rsidRDefault="00CF76FB" w:rsidP="00255518">
      <w:pPr>
        <w:spacing w:after="120"/>
        <w:jc w:val="both"/>
        <w:rPr>
          <w:sz w:val="22"/>
          <w:szCs w:val="24"/>
        </w:rPr>
      </w:pPr>
    </w:p>
    <w:p w14:paraId="0205C8E7" w14:textId="77777777" w:rsidR="00255518" w:rsidRPr="00145991" w:rsidRDefault="00255518" w:rsidP="00255518">
      <w:pPr>
        <w:keepNext/>
        <w:tabs>
          <w:tab w:val="left" w:pos="0"/>
        </w:tabs>
        <w:spacing w:before="240" w:after="120"/>
        <w:jc w:val="both"/>
        <w:outlineLvl w:val="0"/>
        <w:rPr>
          <w:rFonts w:ascii="Arial" w:hAnsi="Arial"/>
          <w:b/>
          <w:kern w:val="28"/>
          <w:sz w:val="28"/>
          <w:lang w:val="en-US"/>
        </w:rPr>
      </w:pPr>
      <w:r w:rsidRPr="00145991">
        <w:rPr>
          <w:rFonts w:ascii="Arial" w:hAnsi="Arial"/>
          <w:b/>
          <w:kern w:val="28"/>
          <w:sz w:val="28"/>
          <w:lang w:val="en-US"/>
        </w:rPr>
        <w:t>References</w:t>
      </w:r>
    </w:p>
    <w:p w14:paraId="32F90648" w14:textId="7D6DBE6A" w:rsidR="00255518" w:rsidRPr="004103AD" w:rsidRDefault="00255518" w:rsidP="00255518">
      <w:pPr>
        <w:widowControl w:val="0"/>
        <w:numPr>
          <w:ilvl w:val="0"/>
          <w:numId w:val="4"/>
        </w:numPr>
        <w:spacing w:after="120"/>
        <w:jc w:val="both"/>
        <w:rPr>
          <w:sz w:val="22"/>
          <w:szCs w:val="22"/>
          <w:lang w:val="en-US"/>
        </w:rPr>
      </w:pPr>
      <w:r w:rsidRPr="004103AD">
        <w:rPr>
          <w:sz w:val="22"/>
          <w:szCs w:val="22"/>
          <w:lang w:val="en-US"/>
        </w:rPr>
        <w:t>3GPP RAN1#86b/#87</w:t>
      </w:r>
      <w:r w:rsidR="001A0D0D" w:rsidRPr="004103AD">
        <w:rPr>
          <w:rFonts w:hint="eastAsia"/>
          <w:sz w:val="22"/>
          <w:szCs w:val="22"/>
          <w:lang w:val="en-US"/>
        </w:rPr>
        <w:t>/#AH_NR</w:t>
      </w:r>
      <w:r w:rsidRPr="004103AD">
        <w:rPr>
          <w:sz w:val="22"/>
          <w:szCs w:val="22"/>
          <w:lang w:val="en-US"/>
        </w:rPr>
        <w:t xml:space="preserve"> Chairman’s note.</w:t>
      </w:r>
    </w:p>
    <w:p w14:paraId="750A8397" w14:textId="411FF118" w:rsidR="00DF6DF5" w:rsidRPr="004103AD" w:rsidRDefault="004103AD" w:rsidP="00DF6DF5">
      <w:pPr>
        <w:widowControl w:val="0"/>
        <w:numPr>
          <w:ilvl w:val="0"/>
          <w:numId w:val="4"/>
        </w:numPr>
        <w:spacing w:after="120"/>
        <w:jc w:val="both"/>
        <w:rPr>
          <w:sz w:val="22"/>
          <w:szCs w:val="22"/>
          <w:lang w:val="en-US"/>
        </w:rPr>
      </w:pPr>
      <w:r w:rsidRPr="004103AD">
        <w:rPr>
          <w:sz w:val="22"/>
          <w:szCs w:val="22"/>
          <w:lang w:val="en-US"/>
        </w:rPr>
        <w:t>R1-1702811</w:t>
      </w:r>
      <w:r w:rsidRPr="004103AD">
        <w:rPr>
          <w:rFonts w:hint="eastAsia"/>
          <w:sz w:val="22"/>
          <w:szCs w:val="22"/>
          <w:lang w:val="en-US"/>
        </w:rPr>
        <w:t xml:space="preserve">, </w:t>
      </w:r>
      <w:r w:rsidRPr="004103AD">
        <w:rPr>
          <w:sz w:val="22"/>
          <w:szCs w:val="22"/>
          <w:lang w:val="en-US"/>
        </w:rPr>
        <w:t>‘DMRS-based vs. Sequence-based PUCCH in short duration</w:t>
      </w:r>
      <w:r w:rsidRPr="004103AD">
        <w:rPr>
          <w:rFonts w:hint="eastAsia"/>
          <w:sz w:val="22"/>
          <w:szCs w:val="22"/>
          <w:lang w:val="en-US"/>
        </w:rPr>
        <w:t>,</w:t>
      </w:r>
      <w:r w:rsidRPr="004103AD">
        <w:rPr>
          <w:sz w:val="22"/>
          <w:szCs w:val="22"/>
          <w:lang w:val="en-US"/>
        </w:rPr>
        <w:t>’ NTT DOCOMO, INC.</w:t>
      </w:r>
    </w:p>
    <w:p w14:paraId="0642A9A6" w14:textId="5313E184" w:rsidR="00754DCC" w:rsidRPr="00E94C3A" w:rsidRDefault="004103AD" w:rsidP="00E94C3A">
      <w:pPr>
        <w:widowControl w:val="0"/>
        <w:numPr>
          <w:ilvl w:val="0"/>
          <w:numId w:val="4"/>
        </w:numPr>
        <w:spacing w:after="120"/>
        <w:jc w:val="both"/>
        <w:rPr>
          <w:sz w:val="22"/>
          <w:szCs w:val="22"/>
          <w:lang w:val="en-US"/>
        </w:rPr>
      </w:pPr>
      <w:r w:rsidRPr="004103AD">
        <w:rPr>
          <w:sz w:val="22"/>
          <w:szCs w:val="22"/>
          <w:lang w:val="en-US"/>
        </w:rPr>
        <w:t>R1-1702810</w:t>
      </w:r>
      <w:r w:rsidRPr="004103AD">
        <w:rPr>
          <w:rFonts w:hint="eastAsia"/>
          <w:sz w:val="22"/>
          <w:szCs w:val="22"/>
          <w:lang w:val="en-US"/>
        </w:rPr>
        <w:t xml:space="preserve">, </w:t>
      </w:r>
      <w:r w:rsidRPr="004103AD">
        <w:rPr>
          <w:sz w:val="22"/>
          <w:szCs w:val="22"/>
          <w:lang w:val="en-US"/>
        </w:rPr>
        <w:t>‘Split-symbols for PUCCH in short duration</w:t>
      </w:r>
      <w:r w:rsidRPr="004103AD">
        <w:rPr>
          <w:rFonts w:hint="eastAsia"/>
          <w:sz w:val="22"/>
          <w:szCs w:val="22"/>
          <w:lang w:val="en-US"/>
        </w:rPr>
        <w:t>,</w:t>
      </w:r>
      <w:r w:rsidRPr="004103AD">
        <w:rPr>
          <w:sz w:val="22"/>
          <w:szCs w:val="22"/>
          <w:lang w:val="en-US"/>
        </w:rPr>
        <w:t>’</w:t>
      </w:r>
      <w:r w:rsidRPr="004103AD">
        <w:rPr>
          <w:rFonts w:hint="eastAsia"/>
          <w:sz w:val="22"/>
          <w:szCs w:val="22"/>
          <w:lang w:val="en-US"/>
        </w:rPr>
        <w:t xml:space="preserve"> </w:t>
      </w:r>
      <w:r w:rsidRPr="004103AD">
        <w:rPr>
          <w:sz w:val="22"/>
          <w:szCs w:val="22"/>
          <w:lang w:val="en-US"/>
        </w:rPr>
        <w:t>NTT DOCOMO, INC.</w:t>
      </w:r>
    </w:p>
    <w:sectPr w:rsidR="00754DCC" w:rsidRPr="00E94C3A">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46B4B" w14:textId="77777777" w:rsidR="0075517F" w:rsidRDefault="0075517F">
      <w:r>
        <w:separator/>
      </w:r>
    </w:p>
  </w:endnote>
  <w:endnote w:type="continuationSeparator" w:id="0">
    <w:p w14:paraId="64F9C674" w14:textId="77777777" w:rsidR="0075517F" w:rsidRDefault="0075517F">
      <w:r>
        <w:continuationSeparator/>
      </w:r>
    </w:p>
  </w:endnote>
  <w:endnote w:type="continuationNotice" w:id="1">
    <w:p w14:paraId="5C4E4770" w14:textId="77777777" w:rsidR="0075517F" w:rsidRDefault="00755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587C721" w:rsidR="00530327" w:rsidRPr="00000924" w:rsidRDefault="0053032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265DB">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265DB">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ED4B6" w14:textId="77777777" w:rsidR="0075517F" w:rsidRDefault="0075517F">
      <w:r>
        <w:separator/>
      </w:r>
    </w:p>
  </w:footnote>
  <w:footnote w:type="continuationSeparator" w:id="0">
    <w:p w14:paraId="011A3A82" w14:textId="77777777" w:rsidR="0075517F" w:rsidRDefault="0075517F">
      <w:r>
        <w:continuationSeparator/>
      </w:r>
    </w:p>
  </w:footnote>
  <w:footnote w:type="continuationNotice" w:id="1">
    <w:p w14:paraId="3B4FDF7F" w14:textId="77777777" w:rsidR="0075517F" w:rsidRDefault="007551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816118"/>
    <w:multiLevelType w:val="hybridMultilevel"/>
    <w:tmpl w:val="67905B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250026"/>
    <w:multiLevelType w:val="hybridMultilevel"/>
    <w:tmpl w:val="D0B437CA"/>
    <w:lvl w:ilvl="0" w:tplc="B9BAC762">
      <w:start w:val="1"/>
      <w:numFmt w:val="bullet"/>
      <w:lvlText w:val="－"/>
      <w:lvlJc w:val="left"/>
      <w:pPr>
        <w:ind w:left="420" w:hanging="420"/>
      </w:pPr>
      <w:rPr>
        <w:rFonts w:ascii="Arial Unicode MS" w:eastAsia="Arial Unicode MS" w:hAnsi="Arial Unicode MS" w:hint="eastAsia"/>
        <w:lang w:val="en-US"/>
      </w:rPr>
    </w:lvl>
    <w:lvl w:ilvl="1" w:tplc="CAFCB808">
      <w:start w:val="1"/>
      <w:numFmt w:val="bullet"/>
      <w:lvlText w:val="•"/>
      <w:lvlJc w:val="left"/>
      <w:pPr>
        <w:ind w:left="840" w:hanging="420"/>
      </w:pPr>
      <w:rPr>
        <w:rFonts w:ascii="ＭＳ Ｐゴシック" w:hAnsi="ＭＳ Ｐゴシック"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D309B"/>
    <w:multiLevelType w:val="hybridMultilevel"/>
    <w:tmpl w:val="D9DC485A"/>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7853FA"/>
    <w:multiLevelType w:val="hybridMultilevel"/>
    <w:tmpl w:val="F346748E"/>
    <w:lvl w:ilvl="0" w:tplc="DC54143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3F1FC4"/>
    <w:multiLevelType w:val="hybridMultilevel"/>
    <w:tmpl w:val="D66CAD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55C83"/>
    <w:multiLevelType w:val="hybridMultilevel"/>
    <w:tmpl w:val="54BC2F14"/>
    <w:lvl w:ilvl="0" w:tplc="D82495A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5C0FEE"/>
    <w:multiLevelType w:val="hybridMultilevel"/>
    <w:tmpl w:val="C1F44314"/>
    <w:lvl w:ilvl="0" w:tplc="0448837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10"/>
  </w:num>
  <w:num w:numId="5">
    <w:abstractNumId w:val="38"/>
  </w:num>
  <w:num w:numId="6">
    <w:abstractNumId w:val="23"/>
  </w:num>
  <w:num w:numId="7">
    <w:abstractNumId w:val="33"/>
  </w:num>
  <w:num w:numId="8">
    <w:abstractNumId w:val="36"/>
  </w:num>
  <w:num w:numId="9">
    <w:abstractNumId w:val="21"/>
  </w:num>
  <w:num w:numId="10">
    <w:abstractNumId w:val="28"/>
  </w:num>
  <w:num w:numId="11">
    <w:abstractNumId w:val="6"/>
  </w:num>
  <w:num w:numId="12">
    <w:abstractNumId w:val="22"/>
  </w:num>
  <w:num w:numId="13">
    <w:abstractNumId w:val="5"/>
  </w:num>
  <w:num w:numId="14">
    <w:abstractNumId w:val="2"/>
  </w:num>
  <w:num w:numId="15">
    <w:abstractNumId w:val="8"/>
  </w:num>
  <w:num w:numId="16">
    <w:abstractNumId w:val="37"/>
  </w:num>
  <w:num w:numId="17">
    <w:abstractNumId w:val="4"/>
  </w:num>
  <w:num w:numId="18">
    <w:abstractNumId w:val="1"/>
  </w:num>
  <w:num w:numId="19">
    <w:abstractNumId w:val="32"/>
  </w:num>
  <w:num w:numId="20">
    <w:abstractNumId w:val="9"/>
  </w:num>
  <w:num w:numId="21">
    <w:abstractNumId w:val="20"/>
  </w:num>
  <w:num w:numId="22">
    <w:abstractNumId w:val="3"/>
  </w:num>
  <w:num w:numId="23">
    <w:abstractNumId w:val="13"/>
  </w:num>
  <w:num w:numId="24">
    <w:abstractNumId w:val="27"/>
  </w:num>
  <w:num w:numId="25">
    <w:abstractNumId w:val="15"/>
  </w:num>
  <w:num w:numId="26">
    <w:abstractNumId w:val="34"/>
  </w:num>
  <w:num w:numId="27">
    <w:abstractNumId w:val="31"/>
  </w:num>
  <w:num w:numId="28">
    <w:abstractNumId w:val="25"/>
  </w:num>
  <w:num w:numId="29">
    <w:abstractNumId w:val="35"/>
  </w:num>
  <w:num w:numId="30">
    <w:abstractNumId w:val="18"/>
  </w:num>
  <w:num w:numId="31">
    <w:abstractNumId w:val="17"/>
  </w:num>
  <w:num w:numId="32">
    <w:abstractNumId w:val="16"/>
  </w:num>
  <w:num w:numId="33">
    <w:abstractNumId w:val="19"/>
  </w:num>
  <w:num w:numId="34">
    <w:abstractNumId w:val="7"/>
  </w:num>
  <w:num w:numId="35">
    <w:abstractNumId w:val="24"/>
  </w:num>
  <w:num w:numId="36">
    <w:abstractNumId w:val="30"/>
  </w:num>
  <w:num w:numId="37">
    <w:abstractNumId w:val="26"/>
  </w:num>
  <w:num w:numId="38">
    <w:abstractNumId w:val="11"/>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29E"/>
    <w:rsid w:val="0001241A"/>
    <w:rsid w:val="0001243E"/>
    <w:rsid w:val="0001251B"/>
    <w:rsid w:val="0001297C"/>
    <w:rsid w:val="00012DFF"/>
    <w:rsid w:val="00012E98"/>
    <w:rsid w:val="000139A9"/>
    <w:rsid w:val="00013B31"/>
    <w:rsid w:val="00013CC4"/>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E60"/>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704"/>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BE6"/>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41"/>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043"/>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0F"/>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1F5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5ED"/>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F06"/>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9BB"/>
    <w:rsid w:val="000F1C51"/>
    <w:rsid w:val="000F1FA9"/>
    <w:rsid w:val="000F256C"/>
    <w:rsid w:val="000F27F8"/>
    <w:rsid w:val="000F2C7F"/>
    <w:rsid w:val="000F2C9D"/>
    <w:rsid w:val="000F2E02"/>
    <w:rsid w:val="000F336B"/>
    <w:rsid w:val="000F39EA"/>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1C5"/>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5E70"/>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3D75"/>
    <w:rsid w:val="001152D7"/>
    <w:rsid w:val="001153FA"/>
    <w:rsid w:val="00115471"/>
    <w:rsid w:val="00115854"/>
    <w:rsid w:val="001160A6"/>
    <w:rsid w:val="0011618B"/>
    <w:rsid w:val="0011674F"/>
    <w:rsid w:val="00116848"/>
    <w:rsid w:val="00116B6D"/>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2A5"/>
    <w:rsid w:val="001433A1"/>
    <w:rsid w:val="001439EE"/>
    <w:rsid w:val="00143DBE"/>
    <w:rsid w:val="00143FE4"/>
    <w:rsid w:val="00144294"/>
    <w:rsid w:val="0014491B"/>
    <w:rsid w:val="00144EE2"/>
    <w:rsid w:val="0014501E"/>
    <w:rsid w:val="00145072"/>
    <w:rsid w:val="001450AD"/>
    <w:rsid w:val="00145991"/>
    <w:rsid w:val="00145F02"/>
    <w:rsid w:val="0014629B"/>
    <w:rsid w:val="001463A1"/>
    <w:rsid w:val="00146823"/>
    <w:rsid w:val="00146F5C"/>
    <w:rsid w:val="00147200"/>
    <w:rsid w:val="001479DF"/>
    <w:rsid w:val="00147BE5"/>
    <w:rsid w:val="001501F7"/>
    <w:rsid w:val="00150562"/>
    <w:rsid w:val="00150709"/>
    <w:rsid w:val="00150C74"/>
    <w:rsid w:val="00150C9B"/>
    <w:rsid w:val="00150CED"/>
    <w:rsid w:val="00151A8D"/>
    <w:rsid w:val="00151BE5"/>
    <w:rsid w:val="00151FC5"/>
    <w:rsid w:val="0015215C"/>
    <w:rsid w:val="001522D2"/>
    <w:rsid w:val="0015268A"/>
    <w:rsid w:val="00152705"/>
    <w:rsid w:val="001532DD"/>
    <w:rsid w:val="00153490"/>
    <w:rsid w:val="0015365F"/>
    <w:rsid w:val="00153ED5"/>
    <w:rsid w:val="001542DB"/>
    <w:rsid w:val="0015439F"/>
    <w:rsid w:val="001545B1"/>
    <w:rsid w:val="001549D4"/>
    <w:rsid w:val="00154AD1"/>
    <w:rsid w:val="00154C6A"/>
    <w:rsid w:val="001551D0"/>
    <w:rsid w:val="00155242"/>
    <w:rsid w:val="00155544"/>
    <w:rsid w:val="00155549"/>
    <w:rsid w:val="00155694"/>
    <w:rsid w:val="00155907"/>
    <w:rsid w:val="0015597A"/>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EDF"/>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A06"/>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40"/>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2F1F"/>
    <w:rsid w:val="001935CB"/>
    <w:rsid w:val="00193690"/>
    <w:rsid w:val="00193B72"/>
    <w:rsid w:val="00193DA9"/>
    <w:rsid w:val="00193F6F"/>
    <w:rsid w:val="0019489E"/>
    <w:rsid w:val="00194F9B"/>
    <w:rsid w:val="00195253"/>
    <w:rsid w:val="0019533E"/>
    <w:rsid w:val="00195944"/>
    <w:rsid w:val="0019606F"/>
    <w:rsid w:val="00196219"/>
    <w:rsid w:val="001965F0"/>
    <w:rsid w:val="00196F1E"/>
    <w:rsid w:val="0019703A"/>
    <w:rsid w:val="0019736B"/>
    <w:rsid w:val="0019782D"/>
    <w:rsid w:val="00197BA5"/>
    <w:rsid w:val="00197CB2"/>
    <w:rsid w:val="00197DF9"/>
    <w:rsid w:val="00197E3A"/>
    <w:rsid w:val="00197F89"/>
    <w:rsid w:val="001A01FA"/>
    <w:rsid w:val="001A0223"/>
    <w:rsid w:val="001A0419"/>
    <w:rsid w:val="001A0AA2"/>
    <w:rsid w:val="001A0D0D"/>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3F9B"/>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B33"/>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2E8"/>
    <w:rsid w:val="0022207C"/>
    <w:rsid w:val="00222A2D"/>
    <w:rsid w:val="00224402"/>
    <w:rsid w:val="00224907"/>
    <w:rsid w:val="002265DB"/>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2C2"/>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518"/>
    <w:rsid w:val="00255A0A"/>
    <w:rsid w:val="00256A5E"/>
    <w:rsid w:val="00256DC7"/>
    <w:rsid w:val="00257482"/>
    <w:rsid w:val="00257558"/>
    <w:rsid w:val="00257645"/>
    <w:rsid w:val="002576FB"/>
    <w:rsid w:val="00257D86"/>
    <w:rsid w:val="00260195"/>
    <w:rsid w:val="002602CE"/>
    <w:rsid w:val="002603EF"/>
    <w:rsid w:val="002609EE"/>
    <w:rsid w:val="00260D10"/>
    <w:rsid w:val="002615AF"/>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5FAC"/>
    <w:rsid w:val="00276028"/>
    <w:rsid w:val="002766F3"/>
    <w:rsid w:val="002769B4"/>
    <w:rsid w:val="002769DB"/>
    <w:rsid w:val="002775FC"/>
    <w:rsid w:val="00277802"/>
    <w:rsid w:val="00277862"/>
    <w:rsid w:val="00277ABA"/>
    <w:rsid w:val="00280600"/>
    <w:rsid w:val="002808E2"/>
    <w:rsid w:val="002809EC"/>
    <w:rsid w:val="0028122E"/>
    <w:rsid w:val="00281403"/>
    <w:rsid w:val="00281FDC"/>
    <w:rsid w:val="002822E8"/>
    <w:rsid w:val="00282519"/>
    <w:rsid w:val="00282932"/>
    <w:rsid w:val="002829EE"/>
    <w:rsid w:val="00282C15"/>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CE2"/>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06"/>
    <w:rsid w:val="002D3D4A"/>
    <w:rsid w:val="002D3EAD"/>
    <w:rsid w:val="002D4040"/>
    <w:rsid w:val="002D4CCE"/>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3EF5"/>
    <w:rsid w:val="00324168"/>
    <w:rsid w:val="0032419D"/>
    <w:rsid w:val="003242C7"/>
    <w:rsid w:val="003246E1"/>
    <w:rsid w:val="00325742"/>
    <w:rsid w:val="00325762"/>
    <w:rsid w:val="00325BD1"/>
    <w:rsid w:val="00325BF4"/>
    <w:rsid w:val="00325D54"/>
    <w:rsid w:val="00326195"/>
    <w:rsid w:val="00326A65"/>
    <w:rsid w:val="00326FAF"/>
    <w:rsid w:val="00326FF5"/>
    <w:rsid w:val="003271D4"/>
    <w:rsid w:val="0032744B"/>
    <w:rsid w:val="00327554"/>
    <w:rsid w:val="0032796E"/>
    <w:rsid w:val="0032799F"/>
    <w:rsid w:val="00327BFA"/>
    <w:rsid w:val="00327D7E"/>
    <w:rsid w:val="00330417"/>
    <w:rsid w:val="00330749"/>
    <w:rsid w:val="00330AD9"/>
    <w:rsid w:val="00330F77"/>
    <w:rsid w:val="0033191F"/>
    <w:rsid w:val="00331C24"/>
    <w:rsid w:val="00331EFF"/>
    <w:rsid w:val="00332667"/>
    <w:rsid w:val="0033290C"/>
    <w:rsid w:val="00332BCF"/>
    <w:rsid w:val="00333064"/>
    <w:rsid w:val="00333547"/>
    <w:rsid w:val="0033418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196"/>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F0"/>
    <w:rsid w:val="003A2EFB"/>
    <w:rsid w:val="003A3938"/>
    <w:rsid w:val="003A3DE2"/>
    <w:rsid w:val="003A4246"/>
    <w:rsid w:val="003A42C9"/>
    <w:rsid w:val="003A4469"/>
    <w:rsid w:val="003A4670"/>
    <w:rsid w:val="003A4A4E"/>
    <w:rsid w:val="003A4D3C"/>
    <w:rsid w:val="003A55A4"/>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70"/>
    <w:rsid w:val="003B6DC9"/>
    <w:rsid w:val="003B6FC8"/>
    <w:rsid w:val="003B7431"/>
    <w:rsid w:val="003C0CD4"/>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2D8"/>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FA0"/>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1B1"/>
    <w:rsid w:val="0040549D"/>
    <w:rsid w:val="0040578C"/>
    <w:rsid w:val="004059B7"/>
    <w:rsid w:val="00405C7F"/>
    <w:rsid w:val="00406179"/>
    <w:rsid w:val="004062E1"/>
    <w:rsid w:val="00407198"/>
    <w:rsid w:val="00407364"/>
    <w:rsid w:val="00407FDF"/>
    <w:rsid w:val="004100A9"/>
    <w:rsid w:val="00410218"/>
    <w:rsid w:val="004103AD"/>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53F"/>
    <w:rsid w:val="00415545"/>
    <w:rsid w:val="004158F8"/>
    <w:rsid w:val="004164A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DAB"/>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B3D"/>
    <w:rsid w:val="00437122"/>
    <w:rsid w:val="0043729D"/>
    <w:rsid w:val="0043754F"/>
    <w:rsid w:val="0043785F"/>
    <w:rsid w:val="00437CF8"/>
    <w:rsid w:val="00440071"/>
    <w:rsid w:val="00440361"/>
    <w:rsid w:val="004405CB"/>
    <w:rsid w:val="004405D4"/>
    <w:rsid w:val="00440778"/>
    <w:rsid w:val="00441324"/>
    <w:rsid w:val="004416F6"/>
    <w:rsid w:val="00441A74"/>
    <w:rsid w:val="00441D9E"/>
    <w:rsid w:val="004428C7"/>
    <w:rsid w:val="00442AAE"/>
    <w:rsid w:val="00442E0F"/>
    <w:rsid w:val="00442E2F"/>
    <w:rsid w:val="00442E90"/>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C47"/>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5C5"/>
    <w:rsid w:val="00465F0A"/>
    <w:rsid w:val="00466786"/>
    <w:rsid w:val="00467039"/>
    <w:rsid w:val="00467A8B"/>
    <w:rsid w:val="00467AB5"/>
    <w:rsid w:val="00467AFF"/>
    <w:rsid w:val="00470957"/>
    <w:rsid w:val="00470C44"/>
    <w:rsid w:val="00471055"/>
    <w:rsid w:val="0047155C"/>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072"/>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3EF0"/>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5A7"/>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2DF"/>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BFC"/>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15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B1"/>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8AD"/>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32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7F"/>
    <w:rsid w:val="005458C5"/>
    <w:rsid w:val="00546163"/>
    <w:rsid w:val="00546256"/>
    <w:rsid w:val="00546E2C"/>
    <w:rsid w:val="00546E6B"/>
    <w:rsid w:val="005471B1"/>
    <w:rsid w:val="00547902"/>
    <w:rsid w:val="00547B05"/>
    <w:rsid w:val="00547BD0"/>
    <w:rsid w:val="00547E27"/>
    <w:rsid w:val="0055032A"/>
    <w:rsid w:val="005504FA"/>
    <w:rsid w:val="00550E3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06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629"/>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99E"/>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13F"/>
    <w:rsid w:val="00585798"/>
    <w:rsid w:val="00585957"/>
    <w:rsid w:val="00585C57"/>
    <w:rsid w:val="0058620C"/>
    <w:rsid w:val="00586B37"/>
    <w:rsid w:val="00587012"/>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27"/>
    <w:rsid w:val="005A369B"/>
    <w:rsid w:val="005A376D"/>
    <w:rsid w:val="005A3902"/>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4A4"/>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8"/>
    <w:rsid w:val="005D0ED1"/>
    <w:rsid w:val="005D127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1F4"/>
    <w:rsid w:val="0061359A"/>
    <w:rsid w:val="0061372F"/>
    <w:rsid w:val="00613845"/>
    <w:rsid w:val="006138C4"/>
    <w:rsid w:val="006139A4"/>
    <w:rsid w:val="00613A94"/>
    <w:rsid w:val="00613B6C"/>
    <w:rsid w:val="006141A7"/>
    <w:rsid w:val="00614770"/>
    <w:rsid w:val="00614B91"/>
    <w:rsid w:val="00615282"/>
    <w:rsid w:val="006152EE"/>
    <w:rsid w:val="006159BB"/>
    <w:rsid w:val="00615D9A"/>
    <w:rsid w:val="006164DC"/>
    <w:rsid w:val="006168FF"/>
    <w:rsid w:val="00616D5E"/>
    <w:rsid w:val="006172F0"/>
    <w:rsid w:val="00617961"/>
    <w:rsid w:val="006201AF"/>
    <w:rsid w:val="0062055B"/>
    <w:rsid w:val="0062071D"/>
    <w:rsid w:val="00620AAA"/>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8C3"/>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78C"/>
    <w:rsid w:val="006829A8"/>
    <w:rsid w:val="00682AA5"/>
    <w:rsid w:val="00682C67"/>
    <w:rsid w:val="00682D67"/>
    <w:rsid w:val="00683424"/>
    <w:rsid w:val="0068399C"/>
    <w:rsid w:val="00683CB1"/>
    <w:rsid w:val="0068415F"/>
    <w:rsid w:val="00684491"/>
    <w:rsid w:val="00684586"/>
    <w:rsid w:val="00684CE2"/>
    <w:rsid w:val="00684F3C"/>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DB0"/>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0DB"/>
    <w:rsid w:val="006D11C0"/>
    <w:rsid w:val="006D124D"/>
    <w:rsid w:val="006D133D"/>
    <w:rsid w:val="006D1375"/>
    <w:rsid w:val="006D13E5"/>
    <w:rsid w:val="006D161F"/>
    <w:rsid w:val="006D1696"/>
    <w:rsid w:val="006D189D"/>
    <w:rsid w:val="006D1DA0"/>
    <w:rsid w:val="006D1E4E"/>
    <w:rsid w:val="006D213B"/>
    <w:rsid w:val="006D252B"/>
    <w:rsid w:val="006D2C32"/>
    <w:rsid w:val="006D3C6D"/>
    <w:rsid w:val="006D3FCB"/>
    <w:rsid w:val="006D434B"/>
    <w:rsid w:val="006D461B"/>
    <w:rsid w:val="006D4CA5"/>
    <w:rsid w:val="006D5547"/>
    <w:rsid w:val="006D5BE1"/>
    <w:rsid w:val="006D61C5"/>
    <w:rsid w:val="006D62C5"/>
    <w:rsid w:val="006D6863"/>
    <w:rsid w:val="006D70A5"/>
    <w:rsid w:val="006D7655"/>
    <w:rsid w:val="006D7969"/>
    <w:rsid w:val="006D7C0B"/>
    <w:rsid w:val="006E023F"/>
    <w:rsid w:val="006E1209"/>
    <w:rsid w:val="006E1226"/>
    <w:rsid w:val="006E1261"/>
    <w:rsid w:val="006E1450"/>
    <w:rsid w:val="006E1C24"/>
    <w:rsid w:val="006E1E7D"/>
    <w:rsid w:val="006E20C1"/>
    <w:rsid w:val="006E22B4"/>
    <w:rsid w:val="006E275A"/>
    <w:rsid w:val="006E2BCA"/>
    <w:rsid w:val="006E2C0E"/>
    <w:rsid w:val="006E2EEC"/>
    <w:rsid w:val="006E2FC3"/>
    <w:rsid w:val="006E3655"/>
    <w:rsid w:val="006E377F"/>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5A72"/>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958"/>
    <w:rsid w:val="00713C2D"/>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272"/>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B29"/>
    <w:rsid w:val="00740D77"/>
    <w:rsid w:val="0074192A"/>
    <w:rsid w:val="00741B0C"/>
    <w:rsid w:val="00741DCC"/>
    <w:rsid w:val="00742263"/>
    <w:rsid w:val="00742341"/>
    <w:rsid w:val="00742CC8"/>
    <w:rsid w:val="00742DD0"/>
    <w:rsid w:val="0074365E"/>
    <w:rsid w:val="00743E18"/>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17F"/>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C5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43C"/>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738"/>
    <w:rsid w:val="00790AA5"/>
    <w:rsid w:val="0079107B"/>
    <w:rsid w:val="007914F4"/>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1F6"/>
    <w:rsid w:val="007952AB"/>
    <w:rsid w:val="007955FA"/>
    <w:rsid w:val="0079580F"/>
    <w:rsid w:val="007964BC"/>
    <w:rsid w:val="00796C34"/>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591"/>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3D1"/>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9D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C3E"/>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8C8"/>
    <w:rsid w:val="007E69FE"/>
    <w:rsid w:val="007E70FA"/>
    <w:rsid w:val="007E71A6"/>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234"/>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184"/>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47"/>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13"/>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B2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5E8"/>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089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AC6"/>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4DB"/>
    <w:rsid w:val="008C1860"/>
    <w:rsid w:val="008C1A01"/>
    <w:rsid w:val="008C1DDE"/>
    <w:rsid w:val="008C1E46"/>
    <w:rsid w:val="008C1E5D"/>
    <w:rsid w:val="008C1EC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72C"/>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7B0"/>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0221"/>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6D62"/>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A65"/>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6AB"/>
    <w:rsid w:val="00994F7F"/>
    <w:rsid w:val="00995012"/>
    <w:rsid w:val="009954B8"/>
    <w:rsid w:val="00995584"/>
    <w:rsid w:val="00995AB2"/>
    <w:rsid w:val="00995B28"/>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8F1"/>
    <w:rsid w:val="009C4C13"/>
    <w:rsid w:val="009C51F3"/>
    <w:rsid w:val="009C5508"/>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DA7"/>
    <w:rsid w:val="009D0E09"/>
    <w:rsid w:val="009D0E8C"/>
    <w:rsid w:val="009D1070"/>
    <w:rsid w:val="009D12FE"/>
    <w:rsid w:val="009D148F"/>
    <w:rsid w:val="009D1662"/>
    <w:rsid w:val="009D1772"/>
    <w:rsid w:val="009D1AB3"/>
    <w:rsid w:val="009D2340"/>
    <w:rsid w:val="009D2989"/>
    <w:rsid w:val="009D299F"/>
    <w:rsid w:val="009D2C3A"/>
    <w:rsid w:val="009D3A7E"/>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094"/>
    <w:rsid w:val="009E6188"/>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0E24"/>
    <w:rsid w:val="00A113BD"/>
    <w:rsid w:val="00A11C07"/>
    <w:rsid w:val="00A11DAD"/>
    <w:rsid w:val="00A1265D"/>
    <w:rsid w:val="00A126F1"/>
    <w:rsid w:val="00A128E7"/>
    <w:rsid w:val="00A12D86"/>
    <w:rsid w:val="00A12D95"/>
    <w:rsid w:val="00A13091"/>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6AC"/>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B74"/>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1FD8"/>
    <w:rsid w:val="00A5245C"/>
    <w:rsid w:val="00A5295E"/>
    <w:rsid w:val="00A53579"/>
    <w:rsid w:val="00A538C6"/>
    <w:rsid w:val="00A53C98"/>
    <w:rsid w:val="00A54103"/>
    <w:rsid w:val="00A541ED"/>
    <w:rsid w:val="00A5475A"/>
    <w:rsid w:val="00A54F6B"/>
    <w:rsid w:val="00A54F6F"/>
    <w:rsid w:val="00A54FBA"/>
    <w:rsid w:val="00A5508C"/>
    <w:rsid w:val="00A55CC2"/>
    <w:rsid w:val="00A55EA6"/>
    <w:rsid w:val="00A56027"/>
    <w:rsid w:val="00A561AB"/>
    <w:rsid w:val="00A566B2"/>
    <w:rsid w:val="00A5798C"/>
    <w:rsid w:val="00A6003E"/>
    <w:rsid w:val="00A6045E"/>
    <w:rsid w:val="00A618F7"/>
    <w:rsid w:val="00A61E90"/>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2DA0"/>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106"/>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B7AFA"/>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5FA1"/>
    <w:rsid w:val="00AC60FC"/>
    <w:rsid w:val="00AC6A5A"/>
    <w:rsid w:val="00AC6CE7"/>
    <w:rsid w:val="00AC6EA0"/>
    <w:rsid w:val="00AC7378"/>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0E6"/>
    <w:rsid w:val="00AF7251"/>
    <w:rsid w:val="00AF73DC"/>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55F"/>
    <w:rsid w:val="00B236B5"/>
    <w:rsid w:val="00B23943"/>
    <w:rsid w:val="00B23C44"/>
    <w:rsid w:val="00B23D23"/>
    <w:rsid w:val="00B246AD"/>
    <w:rsid w:val="00B24735"/>
    <w:rsid w:val="00B24BE6"/>
    <w:rsid w:val="00B24DC1"/>
    <w:rsid w:val="00B25226"/>
    <w:rsid w:val="00B2569C"/>
    <w:rsid w:val="00B258F9"/>
    <w:rsid w:val="00B261FE"/>
    <w:rsid w:val="00B2637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9E3"/>
    <w:rsid w:val="00B34B4C"/>
    <w:rsid w:val="00B35C69"/>
    <w:rsid w:val="00B362BB"/>
    <w:rsid w:val="00B36586"/>
    <w:rsid w:val="00B372E7"/>
    <w:rsid w:val="00B37878"/>
    <w:rsid w:val="00B37CC1"/>
    <w:rsid w:val="00B37E64"/>
    <w:rsid w:val="00B40A33"/>
    <w:rsid w:val="00B40A5C"/>
    <w:rsid w:val="00B40F2C"/>
    <w:rsid w:val="00B4134E"/>
    <w:rsid w:val="00B41A0C"/>
    <w:rsid w:val="00B425FB"/>
    <w:rsid w:val="00B42E75"/>
    <w:rsid w:val="00B432E1"/>
    <w:rsid w:val="00B43415"/>
    <w:rsid w:val="00B43D9B"/>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2C5"/>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3F02"/>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60D"/>
    <w:rsid w:val="00BE2BE2"/>
    <w:rsid w:val="00BE2FEA"/>
    <w:rsid w:val="00BE34B8"/>
    <w:rsid w:val="00BE3D26"/>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E7A46"/>
    <w:rsid w:val="00BF06D7"/>
    <w:rsid w:val="00BF0C9C"/>
    <w:rsid w:val="00BF10B0"/>
    <w:rsid w:val="00BF2B7C"/>
    <w:rsid w:val="00BF2E16"/>
    <w:rsid w:val="00BF31A4"/>
    <w:rsid w:val="00BF3386"/>
    <w:rsid w:val="00BF338E"/>
    <w:rsid w:val="00BF399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4BC"/>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58"/>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42"/>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813"/>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14"/>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979"/>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254"/>
    <w:rsid w:val="00C6094D"/>
    <w:rsid w:val="00C60A1E"/>
    <w:rsid w:val="00C60DBC"/>
    <w:rsid w:val="00C60ED5"/>
    <w:rsid w:val="00C610B6"/>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6B0"/>
    <w:rsid w:val="00C828E1"/>
    <w:rsid w:val="00C82B72"/>
    <w:rsid w:val="00C82B95"/>
    <w:rsid w:val="00C834D3"/>
    <w:rsid w:val="00C841F3"/>
    <w:rsid w:val="00C84682"/>
    <w:rsid w:val="00C846DB"/>
    <w:rsid w:val="00C84877"/>
    <w:rsid w:val="00C84AA1"/>
    <w:rsid w:val="00C84F68"/>
    <w:rsid w:val="00C85B6A"/>
    <w:rsid w:val="00C85C2F"/>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4CF"/>
    <w:rsid w:val="00CB3515"/>
    <w:rsid w:val="00CB37D7"/>
    <w:rsid w:val="00CB4634"/>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A9B"/>
    <w:rsid w:val="00CD7FA2"/>
    <w:rsid w:val="00CE0456"/>
    <w:rsid w:val="00CE04E1"/>
    <w:rsid w:val="00CE0921"/>
    <w:rsid w:val="00CE0C76"/>
    <w:rsid w:val="00CE1510"/>
    <w:rsid w:val="00CE176E"/>
    <w:rsid w:val="00CE19D2"/>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239"/>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E1"/>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6FB"/>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6EA0"/>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CCC"/>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83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506"/>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2EBB"/>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C51"/>
    <w:rsid w:val="00D8113E"/>
    <w:rsid w:val="00D81365"/>
    <w:rsid w:val="00D8201A"/>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13E"/>
    <w:rsid w:val="00D84166"/>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073"/>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61"/>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6DF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15A"/>
    <w:rsid w:val="00E234AA"/>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61"/>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E42"/>
    <w:rsid w:val="00E4023C"/>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96B"/>
    <w:rsid w:val="00E52C8E"/>
    <w:rsid w:val="00E530C3"/>
    <w:rsid w:val="00E54839"/>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2CDF"/>
    <w:rsid w:val="00E633F3"/>
    <w:rsid w:val="00E63526"/>
    <w:rsid w:val="00E63D4A"/>
    <w:rsid w:val="00E63E20"/>
    <w:rsid w:val="00E643B5"/>
    <w:rsid w:val="00E64928"/>
    <w:rsid w:val="00E64A52"/>
    <w:rsid w:val="00E64AFC"/>
    <w:rsid w:val="00E64C77"/>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6A"/>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3A"/>
    <w:rsid w:val="00E94C74"/>
    <w:rsid w:val="00E94EBC"/>
    <w:rsid w:val="00E95D12"/>
    <w:rsid w:val="00E95EA8"/>
    <w:rsid w:val="00E963C2"/>
    <w:rsid w:val="00E9688B"/>
    <w:rsid w:val="00E96CCE"/>
    <w:rsid w:val="00E96E00"/>
    <w:rsid w:val="00E96E72"/>
    <w:rsid w:val="00EA0051"/>
    <w:rsid w:val="00EA03E6"/>
    <w:rsid w:val="00EA0619"/>
    <w:rsid w:val="00EA0923"/>
    <w:rsid w:val="00EA0A6D"/>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9A8"/>
    <w:rsid w:val="00EA4A92"/>
    <w:rsid w:val="00EA539C"/>
    <w:rsid w:val="00EA5636"/>
    <w:rsid w:val="00EA56E3"/>
    <w:rsid w:val="00EA572E"/>
    <w:rsid w:val="00EA5E38"/>
    <w:rsid w:val="00EA5E99"/>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252"/>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D0A"/>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599"/>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422"/>
    <w:rsid w:val="00EE153B"/>
    <w:rsid w:val="00EE1F7A"/>
    <w:rsid w:val="00EE2285"/>
    <w:rsid w:val="00EE22ED"/>
    <w:rsid w:val="00EE28D1"/>
    <w:rsid w:val="00EE2DD4"/>
    <w:rsid w:val="00EE2F9D"/>
    <w:rsid w:val="00EE3318"/>
    <w:rsid w:val="00EE387E"/>
    <w:rsid w:val="00EE39E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65C"/>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BAF"/>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B99"/>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6C7"/>
    <w:rsid w:val="00F6091E"/>
    <w:rsid w:val="00F609D0"/>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D2D"/>
    <w:rsid w:val="00F74156"/>
    <w:rsid w:val="00F74B51"/>
    <w:rsid w:val="00F74BA7"/>
    <w:rsid w:val="00F74CE2"/>
    <w:rsid w:val="00F74CE9"/>
    <w:rsid w:val="00F7552A"/>
    <w:rsid w:val="00F75767"/>
    <w:rsid w:val="00F75BAB"/>
    <w:rsid w:val="00F75EA7"/>
    <w:rsid w:val="00F75ED5"/>
    <w:rsid w:val="00F75FB3"/>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1475"/>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00F"/>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337"/>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268"/>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1ED6A53B-A11D-4A91-BEA4-C0590A76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5134B1"/>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CB6F59"/>
    <w:rPr>
      <w:rFonts w:ascii="Times New Roman" w:eastAsia="ＭＳ ゴシック" w:hAnsi="Times New Roman"/>
      <w:sz w:val="24"/>
      <w:lang w:val="en-GB"/>
    </w:rPr>
  </w:style>
  <w:style w:type="table" w:customStyle="1" w:styleId="11">
    <w:name w:val="网格型1"/>
    <w:basedOn w:val="a3"/>
    <w:next w:val="afa"/>
    <w:rsid w:val="0025551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83764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92649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630944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52921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FDDA3-6D0C-429A-B841-0EC109C0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2498</Words>
  <Characters>14242</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2017-02-07T05:01:00Z</dcterms:created>
  <dcterms:modified xsi:type="dcterms:W3CDTF">2017-02-07T05:01:00Z</dcterms:modified>
</cp:coreProperties>
</file>