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A84" w:rsidRPr="007C1B33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</w:t>
      </w:r>
      <w:r w:rsidR="00F14C53">
        <w:rPr>
          <w:rFonts w:eastAsia="Times New Roman" w:cs="Arial"/>
          <w:bCs/>
          <w:noProof/>
          <w:sz w:val="20"/>
          <w:szCs w:val="18"/>
          <w:lang w:val="en-US" w:eastAsia="zh-CN"/>
        </w:rPr>
        <w:t>#88</w:t>
      </w:r>
      <w:r w:rsidR="00EA18C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F0269B"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BB7A4A">
        <w:rPr>
          <w:rFonts w:eastAsia="Times New Roman" w:cs="Arial"/>
          <w:bCs/>
          <w:noProof/>
          <w:sz w:val="20"/>
          <w:szCs w:val="18"/>
          <w:lang w:val="en-US" w:eastAsia="zh-CN"/>
        </w:rPr>
        <w:t>1702282</w:t>
      </w:r>
    </w:p>
    <w:p w:rsidR="00E12BE8" w:rsidRDefault="00F14C53" w:rsidP="00E12BE8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Athens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Greece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>, 1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3</w:t>
      </w:r>
      <w:r w:rsidR="00E12BE8"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17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February 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>2017</w:t>
      </w:r>
    </w:p>
    <w:p w:rsidR="00F85CF4" w:rsidRDefault="00F85CF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 xml:space="preserve">DISH Network, </w:t>
      </w:r>
      <w:r w:rsidR="00BB7A4A">
        <w:rPr>
          <w:sz w:val="20"/>
          <w:lang w:val="en-US"/>
        </w:rPr>
        <w:t>Thales</w:t>
      </w:r>
      <w:r w:rsidR="009B79F0">
        <w:rPr>
          <w:sz w:val="20"/>
          <w:lang w:val="en-US"/>
        </w:rPr>
        <w:t>, Fraunhofer IIS</w:t>
      </w:r>
      <w:r w:rsidR="00BB5D3D">
        <w:rPr>
          <w:sz w:val="20"/>
          <w:lang w:val="en-US"/>
        </w:rPr>
        <w:t xml:space="preserve">, </w:t>
      </w:r>
      <w:r w:rsidR="00BB5D3D">
        <w:rPr>
          <w:sz w:val="20"/>
          <w:lang w:val="en-US"/>
        </w:rPr>
        <w:t>SES S.A.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1B53EC">
        <w:rPr>
          <w:sz w:val="20"/>
          <w:lang w:val="en-US"/>
        </w:rPr>
        <w:t xml:space="preserve">Satellite Aspects- Forward Compatibility Consideration for </w:t>
      </w:r>
      <w:r w:rsidR="00F14C53">
        <w:rPr>
          <w:sz w:val="20"/>
          <w:lang w:val="en-US"/>
        </w:rPr>
        <w:t>Modulations</w:t>
      </w:r>
      <w:r w:rsidR="001B53EC">
        <w:rPr>
          <w:sz w:val="20"/>
          <w:lang w:val="en-US"/>
        </w:rPr>
        <w:t xml:space="preserve"> 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BB7A4A">
        <w:rPr>
          <w:sz w:val="20"/>
          <w:lang w:val="en-US"/>
        </w:rPr>
        <w:t>8.1.10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1712ED" w:rsidRDefault="007C3C38" w:rsidP="00003DB6">
      <w:pPr>
        <w:jc w:val="both"/>
        <w:rPr>
          <w:sz w:val="24"/>
          <w:szCs w:val="24"/>
        </w:rPr>
      </w:pPr>
      <w:r w:rsidRPr="0002546D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</w:t>
      </w:r>
      <w:r w:rsidR="00825874">
        <w:rPr>
          <w:sz w:val="24"/>
          <w:szCs w:val="24"/>
        </w:rPr>
        <w:t>investigates</w:t>
      </w:r>
      <w:r w:rsidR="00EA18C4">
        <w:rPr>
          <w:sz w:val="24"/>
          <w:szCs w:val="24"/>
        </w:rPr>
        <w:t xml:space="preserve"> the </w:t>
      </w:r>
      <w:r w:rsidR="00B1454B">
        <w:rPr>
          <w:sz w:val="24"/>
          <w:szCs w:val="24"/>
        </w:rPr>
        <w:t xml:space="preserve">satellite considerations </w:t>
      </w:r>
      <w:r w:rsidR="0029466A">
        <w:rPr>
          <w:sz w:val="24"/>
          <w:szCs w:val="24"/>
        </w:rPr>
        <w:t>of</w:t>
      </w:r>
      <w:r w:rsidR="00B1454B">
        <w:rPr>
          <w:sz w:val="24"/>
          <w:szCs w:val="24"/>
        </w:rPr>
        <w:t xml:space="preserve"> </w:t>
      </w:r>
      <w:r w:rsidR="00EA18C4">
        <w:rPr>
          <w:sz w:val="24"/>
          <w:szCs w:val="24"/>
        </w:rPr>
        <w:t xml:space="preserve">the </w:t>
      </w:r>
      <w:r w:rsidR="00BD1557">
        <w:rPr>
          <w:sz w:val="24"/>
          <w:szCs w:val="24"/>
        </w:rPr>
        <w:t xml:space="preserve">low </w:t>
      </w:r>
      <w:r w:rsidR="00D97626">
        <w:rPr>
          <w:sz w:val="24"/>
          <w:szCs w:val="24"/>
        </w:rPr>
        <w:t>peak to average power ratio (</w:t>
      </w:r>
      <w:r w:rsidR="00BD1557">
        <w:rPr>
          <w:sz w:val="24"/>
          <w:szCs w:val="24"/>
        </w:rPr>
        <w:t>PAPR</w:t>
      </w:r>
      <w:r w:rsidR="00D97626">
        <w:rPr>
          <w:sz w:val="24"/>
          <w:szCs w:val="24"/>
        </w:rPr>
        <w:t>)</w:t>
      </w:r>
      <w:r w:rsidR="00BD1557">
        <w:rPr>
          <w:sz w:val="24"/>
          <w:szCs w:val="24"/>
        </w:rPr>
        <w:t xml:space="preserve"> </w:t>
      </w:r>
      <w:r w:rsidR="00F14C53">
        <w:rPr>
          <w:sz w:val="24"/>
          <w:szCs w:val="24"/>
        </w:rPr>
        <w:t xml:space="preserve">modulations schemes </w:t>
      </w:r>
      <w:r w:rsidR="00EA18C4">
        <w:rPr>
          <w:sz w:val="24"/>
          <w:szCs w:val="24"/>
        </w:rPr>
        <w:t xml:space="preserve">for the New Radio (NR) access technology </w:t>
      </w:r>
      <w:r w:rsidR="00B1454B">
        <w:rPr>
          <w:sz w:val="24"/>
          <w:szCs w:val="24"/>
        </w:rPr>
        <w:t xml:space="preserve">to ensure forward compatibility </w:t>
      </w:r>
      <w:r w:rsidR="0029466A">
        <w:rPr>
          <w:sz w:val="24"/>
          <w:szCs w:val="24"/>
        </w:rPr>
        <w:t xml:space="preserve">for </w:t>
      </w:r>
      <w:r w:rsidR="00D537E7">
        <w:rPr>
          <w:sz w:val="24"/>
          <w:szCs w:val="24"/>
        </w:rPr>
        <w:t xml:space="preserve">support via satellite </w:t>
      </w:r>
      <w:r w:rsidR="0029466A">
        <w:rPr>
          <w:sz w:val="24"/>
          <w:szCs w:val="24"/>
        </w:rPr>
        <w:t xml:space="preserve">in </w:t>
      </w:r>
      <w:r w:rsidR="007B3ACC">
        <w:rPr>
          <w:sz w:val="24"/>
          <w:szCs w:val="24"/>
        </w:rPr>
        <w:t>Phase II</w:t>
      </w:r>
      <w:r w:rsidR="00EA18C4">
        <w:rPr>
          <w:sz w:val="24"/>
          <w:szCs w:val="24"/>
        </w:rPr>
        <w:t xml:space="preserve">. </w:t>
      </w:r>
    </w:p>
    <w:p w:rsidR="003B47A7" w:rsidRPr="006A1A84" w:rsidRDefault="003B47A7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CA004B" w:rsidRDefault="002D293F" w:rsidP="00057E33">
      <w:pPr>
        <w:jc w:val="both"/>
        <w:rPr>
          <w:sz w:val="24"/>
          <w:szCs w:val="24"/>
        </w:rPr>
      </w:pPr>
      <w:r w:rsidRPr="006D7BD2">
        <w:rPr>
          <w:sz w:val="24"/>
          <w:szCs w:val="24"/>
        </w:rPr>
        <w:t xml:space="preserve">R1-1609781 addressed the forward compatibility </w:t>
      </w:r>
      <w:r w:rsidR="00A80DE2" w:rsidRPr="006D7BD2">
        <w:rPr>
          <w:sz w:val="24"/>
          <w:szCs w:val="24"/>
        </w:rPr>
        <w:t xml:space="preserve">of NR access technology Phase I design with satellite links with </w:t>
      </w:r>
      <w:r w:rsidR="00500F37">
        <w:rPr>
          <w:sz w:val="24"/>
          <w:szCs w:val="24"/>
        </w:rPr>
        <w:t>low PAPR and limited link budget</w:t>
      </w:r>
      <w:r w:rsidR="00A80DE2">
        <w:rPr>
          <w:sz w:val="24"/>
          <w:szCs w:val="24"/>
        </w:rPr>
        <w:t xml:space="preserve"> </w:t>
      </w:r>
      <w:r>
        <w:rPr>
          <w:sz w:val="24"/>
          <w:szCs w:val="24"/>
        </w:rPr>
        <w:t>[1]. This contribution</w:t>
      </w:r>
      <w:r w:rsidR="00CC3045">
        <w:rPr>
          <w:sz w:val="24"/>
          <w:szCs w:val="24"/>
        </w:rPr>
        <w:t xml:space="preserve"> addresses the </w:t>
      </w:r>
      <w:r>
        <w:rPr>
          <w:sz w:val="24"/>
          <w:szCs w:val="24"/>
        </w:rPr>
        <w:t xml:space="preserve">forward compatibility </w:t>
      </w:r>
      <w:r w:rsidR="00EE737C">
        <w:rPr>
          <w:sz w:val="24"/>
          <w:szCs w:val="24"/>
        </w:rPr>
        <w:t xml:space="preserve">of the </w:t>
      </w:r>
      <w:r w:rsidR="00F14C53">
        <w:rPr>
          <w:sz w:val="24"/>
          <w:szCs w:val="24"/>
        </w:rPr>
        <w:t>modulations schemes proposed for NR</w:t>
      </w:r>
      <w:r w:rsidR="00A16970">
        <w:rPr>
          <w:sz w:val="24"/>
          <w:szCs w:val="24"/>
        </w:rPr>
        <w:t xml:space="preserve"> </w:t>
      </w:r>
      <w:r w:rsidR="00A80DE2">
        <w:rPr>
          <w:sz w:val="24"/>
          <w:szCs w:val="24"/>
        </w:rPr>
        <w:t>with</w:t>
      </w:r>
      <w:r>
        <w:rPr>
          <w:sz w:val="24"/>
          <w:szCs w:val="24"/>
        </w:rPr>
        <w:t xml:space="preserve"> the satellite links. </w:t>
      </w:r>
      <w:r w:rsidR="00500F37">
        <w:rPr>
          <w:sz w:val="24"/>
          <w:szCs w:val="24"/>
        </w:rPr>
        <w:t xml:space="preserve">In specific, it discusses the </w:t>
      </w:r>
      <w:r w:rsidR="0081692E">
        <w:rPr>
          <w:sz w:val="24"/>
          <w:szCs w:val="24"/>
        </w:rPr>
        <w:t>benefits</w:t>
      </w:r>
      <w:r w:rsidR="00500F37">
        <w:rPr>
          <w:sz w:val="24"/>
          <w:szCs w:val="24"/>
        </w:rPr>
        <w:t xml:space="preserve"> of </w:t>
      </w:r>
      <w:r w:rsidR="00D97626">
        <w:rPr>
          <w:sz w:val="24"/>
          <w:szCs w:val="24"/>
        </w:rPr>
        <w:t xml:space="preserve">the </w:t>
      </w:r>
      <w:r w:rsidR="00500F37">
        <w:rPr>
          <w:sz w:val="24"/>
          <w:szCs w:val="24"/>
        </w:rPr>
        <w:t>low PAPR modulation schemes, such as Rotated-QAM and Interpolated-QAM that are under study in RAN1</w:t>
      </w:r>
      <w:r w:rsidR="0081692E">
        <w:rPr>
          <w:sz w:val="24"/>
          <w:szCs w:val="24"/>
        </w:rPr>
        <w:t>,</w:t>
      </w:r>
      <w:r w:rsidR="00500F37">
        <w:rPr>
          <w:sz w:val="24"/>
          <w:szCs w:val="24"/>
        </w:rPr>
        <w:t xml:space="preserve"> for forward compatibility of NR with satellite. </w:t>
      </w:r>
    </w:p>
    <w:p w:rsidR="00F14C53" w:rsidRDefault="00F14C53" w:rsidP="00057E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There are several </w:t>
      </w:r>
      <w:r w:rsidR="00C14553">
        <w:rPr>
          <w:sz w:val="24"/>
          <w:szCs w:val="24"/>
        </w:rPr>
        <w:t xml:space="preserve">issues </w:t>
      </w:r>
      <w:r>
        <w:rPr>
          <w:sz w:val="24"/>
          <w:szCs w:val="24"/>
        </w:rPr>
        <w:t xml:space="preserve">specific </w:t>
      </w:r>
      <w:r w:rsidR="00D97626">
        <w:rPr>
          <w:sz w:val="24"/>
          <w:szCs w:val="24"/>
        </w:rPr>
        <w:t>to</w:t>
      </w:r>
      <w:r>
        <w:rPr>
          <w:sz w:val="24"/>
          <w:szCs w:val="24"/>
        </w:rPr>
        <w:t xml:space="preserve"> the satellite links that </w:t>
      </w:r>
      <w:r w:rsidR="007D1D9C">
        <w:rPr>
          <w:sz w:val="24"/>
          <w:szCs w:val="24"/>
        </w:rPr>
        <w:t>impact</w:t>
      </w:r>
      <w:r>
        <w:rPr>
          <w:sz w:val="24"/>
          <w:szCs w:val="24"/>
        </w:rPr>
        <w:t xml:space="preserve"> the design</w:t>
      </w:r>
      <w:r w:rsidR="007D1D9C">
        <w:rPr>
          <w:sz w:val="24"/>
          <w:szCs w:val="24"/>
        </w:rPr>
        <w:t xml:space="preserve"> </w:t>
      </w:r>
      <w:r w:rsidR="00C14553">
        <w:rPr>
          <w:sz w:val="24"/>
          <w:szCs w:val="24"/>
        </w:rPr>
        <w:t>a satellite system</w:t>
      </w:r>
      <w:r>
        <w:rPr>
          <w:sz w:val="24"/>
          <w:szCs w:val="24"/>
        </w:rPr>
        <w:t xml:space="preserve">. </w:t>
      </w:r>
      <w:r w:rsidR="0081692E">
        <w:rPr>
          <w:sz w:val="24"/>
          <w:szCs w:val="24"/>
        </w:rPr>
        <w:t>A s</w:t>
      </w:r>
      <w:r>
        <w:rPr>
          <w:sz w:val="24"/>
          <w:szCs w:val="24"/>
        </w:rPr>
        <w:t xml:space="preserve">atellite link requires </w:t>
      </w:r>
      <w:r w:rsidR="00357E1C">
        <w:rPr>
          <w:sz w:val="24"/>
          <w:szCs w:val="24"/>
        </w:rPr>
        <w:t xml:space="preserve">signals to have </w:t>
      </w:r>
      <w:r>
        <w:rPr>
          <w:sz w:val="24"/>
          <w:szCs w:val="24"/>
        </w:rPr>
        <w:t xml:space="preserve">lower PAPR, and </w:t>
      </w:r>
      <w:r w:rsidR="0081692E">
        <w:rPr>
          <w:sz w:val="24"/>
          <w:szCs w:val="24"/>
        </w:rPr>
        <w:t xml:space="preserve">it </w:t>
      </w:r>
      <w:r>
        <w:rPr>
          <w:sz w:val="24"/>
          <w:szCs w:val="24"/>
        </w:rPr>
        <w:t xml:space="preserve">also has </w:t>
      </w:r>
      <w:r w:rsidR="00C14553">
        <w:rPr>
          <w:sz w:val="24"/>
          <w:szCs w:val="24"/>
        </w:rPr>
        <w:t xml:space="preserve">a </w:t>
      </w:r>
      <w:r w:rsidR="00443573">
        <w:rPr>
          <w:sz w:val="24"/>
          <w:szCs w:val="24"/>
        </w:rPr>
        <w:t xml:space="preserve">limited </w:t>
      </w:r>
      <w:r>
        <w:rPr>
          <w:sz w:val="24"/>
          <w:szCs w:val="24"/>
        </w:rPr>
        <w:t xml:space="preserve">link budget compared to </w:t>
      </w:r>
      <w:r w:rsidR="00C14553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terrestrial link. </w:t>
      </w:r>
      <w:r w:rsidRPr="00F14C53">
        <w:rPr>
          <w:sz w:val="24"/>
          <w:szCs w:val="24"/>
        </w:rPr>
        <w:t>PAPR is an important</w:t>
      </w:r>
      <w:r w:rsidR="00607AC2">
        <w:rPr>
          <w:sz w:val="24"/>
          <w:szCs w:val="24"/>
        </w:rPr>
        <w:t xml:space="preserve"> limiting factor</w:t>
      </w:r>
      <w:r w:rsidRPr="00F14C53">
        <w:rPr>
          <w:sz w:val="24"/>
          <w:szCs w:val="24"/>
        </w:rPr>
        <w:t xml:space="preserve"> </w:t>
      </w:r>
      <w:r w:rsidR="0081692E">
        <w:rPr>
          <w:sz w:val="24"/>
          <w:szCs w:val="24"/>
        </w:rPr>
        <w:t xml:space="preserve">specially </w:t>
      </w:r>
      <w:r w:rsidRPr="00F14C53">
        <w:rPr>
          <w:sz w:val="24"/>
          <w:szCs w:val="24"/>
        </w:rPr>
        <w:t xml:space="preserve">in </w:t>
      </w:r>
      <w:r w:rsidR="0081692E">
        <w:rPr>
          <w:sz w:val="24"/>
          <w:szCs w:val="24"/>
        </w:rPr>
        <w:t>the uplink (</w:t>
      </w:r>
      <w:r w:rsidRPr="00F14C53">
        <w:rPr>
          <w:sz w:val="24"/>
          <w:szCs w:val="24"/>
        </w:rPr>
        <w:t>UL</w:t>
      </w:r>
      <w:r w:rsidR="0081692E">
        <w:rPr>
          <w:sz w:val="24"/>
          <w:szCs w:val="24"/>
        </w:rPr>
        <w:t>)</w:t>
      </w:r>
      <w:r w:rsidRPr="00F14C53">
        <w:rPr>
          <w:sz w:val="24"/>
          <w:szCs w:val="24"/>
        </w:rPr>
        <w:t xml:space="preserve"> waveform design due to its </w:t>
      </w:r>
      <w:r w:rsidR="00DB2DD7">
        <w:rPr>
          <w:sz w:val="24"/>
          <w:szCs w:val="24"/>
        </w:rPr>
        <w:t>significant impacts</w:t>
      </w:r>
      <w:r w:rsidRPr="00F14C53">
        <w:rPr>
          <w:sz w:val="24"/>
          <w:szCs w:val="24"/>
        </w:rPr>
        <w:t xml:space="preserve"> on </w:t>
      </w:r>
      <w:r w:rsidR="00DB2DD7">
        <w:rPr>
          <w:sz w:val="24"/>
          <w:szCs w:val="24"/>
        </w:rPr>
        <w:t xml:space="preserve">the </w:t>
      </w:r>
      <w:r w:rsidRPr="00F14C53">
        <w:rPr>
          <w:sz w:val="24"/>
          <w:szCs w:val="24"/>
        </w:rPr>
        <w:t xml:space="preserve">cell </w:t>
      </w:r>
      <w:r w:rsidR="0096747B">
        <w:rPr>
          <w:sz w:val="24"/>
          <w:szCs w:val="24"/>
        </w:rPr>
        <w:t>edge</w:t>
      </w:r>
      <w:r w:rsidR="0096747B" w:rsidRPr="00F14C53">
        <w:rPr>
          <w:sz w:val="24"/>
          <w:szCs w:val="24"/>
        </w:rPr>
        <w:t xml:space="preserve"> </w:t>
      </w:r>
      <w:r w:rsidR="00607AC2">
        <w:rPr>
          <w:sz w:val="24"/>
          <w:szCs w:val="24"/>
        </w:rPr>
        <w:t xml:space="preserve">performance </w:t>
      </w:r>
      <w:r w:rsidRPr="00F14C53">
        <w:rPr>
          <w:sz w:val="24"/>
          <w:szCs w:val="24"/>
        </w:rPr>
        <w:t xml:space="preserve">and </w:t>
      </w:r>
      <w:r w:rsidR="00607AC2">
        <w:rPr>
          <w:sz w:val="24"/>
          <w:szCs w:val="24"/>
        </w:rPr>
        <w:t xml:space="preserve">the </w:t>
      </w:r>
      <w:r w:rsidRPr="00F14C53">
        <w:rPr>
          <w:sz w:val="24"/>
          <w:szCs w:val="24"/>
        </w:rPr>
        <w:t>UE power consumption.</w:t>
      </w:r>
      <w:r>
        <w:rPr>
          <w:sz w:val="24"/>
          <w:szCs w:val="24"/>
        </w:rPr>
        <w:t xml:space="preserve"> </w:t>
      </w:r>
      <w:r w:rsidR="0096747B">
        <w:rPr>
          <w:sz w:val="24"/>
          <w:szCs w:val="24"/>
        </w:rPr>
        <w:t>L</w:t>
      </w:r>
      <w:r w:rsidRPr="00F14C53">
        <w:rPr>
          <w:sz w:val="24"/>
          <w:szCs w:val="24"/>
        </w:rPr>
        <w:t xml:space="preserve">ow PAPR UL signal </w:t>
      </w:r>
      <w:r w:rsidR="0096747B">
        <w:rPr>
          <w:sz w:val="24"/>
          <w:szCs w:val="24"/>
        </w:rPr>
        <w:t>on the UL leading to a</w:t>
      </w:r>
      <w:r w:rsidR="0096747B" w:rsidRPr="00F14C53">
        <w:rPr>
          <w:sz w:val="24"/>
          <w:szCs w:val="24"/>
        </w:rPr>
        <w:t xml:space="preserve"> </w:t>
      </w:r>
      <w:r w:rsidRPr="00F14C53">
        <w:rPr>
          <w:sz w:val="24"/>
          <w:szCs w:val="24"/>
        </w:rPr>
        <w:t xml:space="preserve">more efficient </w:t>
      </w:r>
      <w:r w:rsidR="00DB2DD7">
        <w:rPr>
          <w:sz w:val="24"/>
          <w:szCs w:val="24"/>
        </w:rPr>
        <w:t>power amplifier (</w:t>
      </w:r>
      <w:r w:rsidRPr="00F14C53">
        <w:rPr>
          <w:sz w:val="24"/>
          <w:szCs w:val="24"/>
        </w:rPr>
        <w:t>PA</w:t>
      </w:r>
      <w:r w:rsidR="00DB2DD7">
        <w:rPr>
          <w:sz w:val="24"/>
          <w:szCs w:val="24"/>
        </w:rPr>
        <w:t>)</w:t>
      </w:r>
      <w:r w:rsidRPr="00F14C53">
        <w:rPr>
          <w:sz w:val="24"/>
          <w:szCs w:val="24"/>
        </w:rPr>
        <w:t xml:space="preserve"> operation, </w:t>
      </w:r>
      <w:r w:rsidR="0096747B">
        <w:rPr>
          <w:sz w:val="24"/>
          <w:szCs w:val="24"/>
        </w:rPr>
        <w:t xml:space="preserve">which results in a </w:t>
      </w:r>
      <w:r w:rsidRPr="00F14C53">
        <w:rPr>
          <w:sz w:val="24"/>
          <w:szCs w:val="24"/>
        </w:rPr>
        <w:t xml:space="preserve">better cell </w:t>
      </w:r>
      <w:r w:rsidR="0096747B">
        <w:rPr>
          <w:sz w:val="24"/>
          <w:szCs w:val="24"/>
        </w:rPr>
        <w:t>edge performance</w:t>
      </w:r>
      <w:r w:rsidR="0096747B" w:rsidRPr="00F14C53">
        <w:rPr>
          <w:sz w:val="24"/>
          <w:szCs w:val="24"/>
        </w:rPr>
        <w:t xml:space="preserve"> </w:t>
      </w:r>
      <w:r w:rsidRPr="00F14C53">
        <w:rPr>
          <w:sz w:val="24"/>
          <w:szCs w:val="24"/>
        </w:rPr>
        <w:t>and longer battery life.</w:t>
      </w:r>
      <w:r>
        <w:rPr>
          <w:sz w:val="24"/>
          <w:szCs w:val="24"/>
        </w:rPr>
        <w:t xml:space="preserve"> Therefore, it is imperative for NR to support low PAPR modulation schemes </w:t>
      </w:r>
      <w:r w:rsidR="00DB2DD7">
        <w:rPr>
          <w:sz w:val="24"/>
          <w:szCs w:val="24"/>
        </w:rPr>
        <w:t>for</w:t>
      </w:r>
      <w:r w:rsidR="00443573">
        <w:rPr>
          <w:sz w:val="24"/>
          <w:szCs w:val="24"/>
        </w:rPr>
        <w:t xml:space="preserve"> forward compatibility with satellite links. 3GPP RAN1 members agreed that </w:t>
      </w:r>
      <w:r w:rsidR="00DB2DD7">
        <w:rPr>
          <w:sz w:val="24"/>
          <w:szCs w:val="24"/>
        </w:rPr>
        <w:t>low PAPR</w:t>
      </w:r>
      <w:r w:rsidR="00DB2DD7" w:rsidRPr="00F14C53">
        <w:rPr>
          <w:sz w:val="24"/>
          <w:szCs w:val="24"/>
        </w:rPr>
        <w:t xml:space="preserve"> </w:t>
      </w:r>
      <w:r w:rsidR="00443573" w:rsidRPr="00F14C53">
        <w:rPr>
          <w:sz w:val="24"/>
          <w:szCs w:val="24"/>
        </w:rPr>
        <w:t>modulation schemes, such as Rotated-QAM [</w:t>
      </w:r>
      <w:r w:rsidR="00587014">
        <w:rPr>
          <w:sz w:val="24"/>
          <w:szCs w:val="24"/>
        </w:rPr>
        <w:t>4</w:t>
      </w:r>
      <w:r w:rsidR="00443573" w:rsidRPr="00F14C53">
        <w:rPr>
          <w:sz w:val="24"/>
          <w:szCs w:val="24"/>
        </w:rPr>
        <w:t>][</w:t>
      </w:r>
      <w:r w:rsidR="00587014">
        <w:rPr>
          <w:sz w:val="24"/>
          <w:szCs w:val="24"/>
        </w:rPr>
        <w:t>5</w:t>
      </w:r>
      <w:r w:rsidR="00443573" w:rsidRPr="00F14C53">
        <w:rPr>
          <w:sz w:val="24"/>
          <w:szCs w:val="24"/>
        </w:rPr>
        <w:t>] and Interpolated-QAM [</w:t>
      </w:r>
      <w:r w:rsidR="00587014">
        <w:rPr>
          <w:sz w:val="24"/>
          <w:szCs w:val="24"/>
        </w:rPr>
        <w:t>6</w:t>
      </w:r>
      <w:r w:rsidR="00443573" w:rsidRPr="00F14C53">
        <w:rPr>
          <w:sz w:val="24"/>
          <w:szCs w:val="24"/>
        </w:rPr>
        <w:t>], shou</w:t>
      </w:r>
      <w:r w:rsidR="00443573">
        <w:rPr>
          <w:sz w:val="24"/>
          <w:szCs w:val="24"/>
        </w:rPr>
        <w:t>ld be further studied</w:t>
      </w:r>
      <w:r w:rsidR="0096747B">
        <w:rPr>
          <w:sz w:val="24"/>
          <w:szCs w:val="24"/>
        </w:rPr>
        <w:t xml:space="preserve"> [2]</w:t>
      </w:r>
      <w:r w:rsidR="00443573" w:rsidRPr="00F14C53">
        <w:rPr>
          <w:sz w:val="24"/>
          <w:szCs w:val="24"/>
        </w:rPr>
        <w:t>.</w:t>
      </w:r>
    </w:p>
    <w:p w:rsidR="00971142" w:rsidRDefault="00971142" w:rsidP="00057E33">
      <w:pPr>
        <w:jc w:val="both"/>
        <w:rPr>
          <w:sz w:val="24"/>
          <w:szCs w:val="24"/>
        </w:rPr>
      </w:pPr>
      <w:r>
        <w:rPr>
          <w:sz w:val="24"/>
          <w:szCs w:val="24"/>
        </w:rPr>
        <w:t>This contribution investigates the advantages of using two of modulation schemes under study in 3GPP RAN1 for NR, i.e., Rotated-QAM [4] [5] and interpolated-QAM [6], in supporting forward compatibility of NR with satellite links.</w:t>
      </w:r>
      <w:r w:rsidR="008774D9">
        <w:rPr>
          <w:sz w:val="24"/>
          <w:szCs w:val="24"/>
        </w:rPr>
        <w:t xml:space="preserve"> </w:t>
      </w:r>
      <w:r w:rsidR="006E0AD7">
        <w:rPr>
          <w:sz w:val="24"/>
          <w:szCs w:val="24"/>
        </w:rPr>
        <w:t>Like</w:t>
      </w:r>
      <w:r w:rsidR="008774D9">
        <w:rPr>
          <w:sz w:val="24"/>
          <w:szCs w:val="24"/>
        </w:rPr>
        <w:t xml:space="preserve"> the approach used in </w:t>
      </w:r>
      <w:r w:rsidR="009E00AC">
        <w:rPr>
          <w:sz w:val="24"/>
        </w:rPr>
        <w:t>R1-1700164</w:t>
      </w:r>
      <w:r w:rsidR="009E00AC">
        <w:rPr>
          <w:sz w:val="24"/>
          <w:szCs w:val="24"/>
        </w:rPr>
        <w:t xml:space="preserve"> </w:t>
      </w:r>
      <w:r w:rsidR="008774D9">
        <w:rPr>
          <w:sz w:val="24"/>
          <w:szCs w:val="24"/>
        </w:rPr>
        <w:t xml:space="preserve">[3], this contribution considers PAPR and maximum coupling loss (MCL) as the performance metric to evaluate these modulation schemes </w:t>
      </w:r>
      <w:r w:rsidR="00691E55">
        <w:rPr>
          <w:sz w:val="24"/>
          <w:szCs w:val="24"/>
        </w:rPr>
        <w:t xml:space="preserve">performance </w:t>
      </w:r>
      <w:r w:rsidR="008774D9">
        <w:rPr>
          <w:sz w:val="24"/>
          <w:szCs w:val="24"/>
        </w:rPr>
        <w:t>over satellite links.</w:t>
      </w:r>
    </w:p>
    <w:p w:rsidR="006E0AD7" w:rsidRDefault="006E0AD7" w:rsidP="00F14C53">
      <w:pPr>
        <w:jc w:val="both"/>
        <w:rPr>
          <w:sz w:val="24"/>
          <w:szCs w:val="24"/>
        </w:rPr>
      </w:pPr>
    </w:p>
    <w:p w:rsidR="00EB2F69" w:rsidRDefault="00EB2F69" w:rsidP="00EB2F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B47A7" w:rsidRDefault="00A16970" w:rsidP="006A1A84">
      <w:pPr>
        <w:pStyle w:val="Heading2"/>
      </w:pPr>
      <w:r>
        <w:lastRenderedPageBreak/>
        <w:t xml:space="preserve">Agreements on </w:t>
      </w:r>
      <w:r w:rsidR="0042619F">
        <w:t xml:space="preserve">Modulation Schemes </w:t>
      </w:r>
      <w:r w:rsidR="00D932EA">
        <w:t>for NR</w:t>
      </w:r>
    </w:p>
    <w:p w:rsidR="00F14C53" w:rsidRDefault="00F14C53" w:rsidP="00F14C53">
      <w:pPr>
        <w:jc w:val="both"/>
        <w:rPr>
          <w:sz w:val="24"/>
          <w:szCs w:val="24"/>
        </w:rPr>
      </w:pPr>
    </w:p>
    <w:p w:rsidR="00F14C53" w:rsidRDefault="00F14C53" w:rsidP="00F14C53">
      <w:pPr>
        <w:jc w:val="both"/>
        <w:rPr>
          <w:sz w:val="24"/>
          <w:szCs w:val="24"/>
        </w:rPr>
      </w:pPr>
      <w:r w:rsidRPr="00F14C53">
        <w:rPr>
          <w:sz w:val="24"/>
          <w:szCs w:val="24"/>
        </w:rPr>
        <w:t xml:space="preserve">In </w:t>
      </w:r>
      <w:r w:rsidR="0006788D">
        <w:rPr>
          <w:sz w:val="24"/>
          <w:szCs w:val="24"/>
        </w:rPr>
        <w:t xml:space="preserve">3GPP </w:t>
      </w:r>
      <w:r w:rsidRPr="00F14C53">
        <w:rPr>
          <w:sz w:val="24"/>
          <w:szCs w:val="24"/>
        </w:rPr>
        <w:t>RAN1 #86bis, it was agreed that</w:t>
      </w:r>
      <w:r w:rsidR="009C7F1E">
        <w:rPr>
          <w:sz w:val="24"/>
          <w:szCs w:val="24"/>
        </w:rPr>
        <w:t xml:space="preserve"> [2]</w:t>
      </w:r>
      <w:r w:rsidRPr="00F14C53">
        <w:rPr>
          <w:sz w:val="24"/>
          <w:szCs w:val="24"/>
        </w:rPr>
        <w:t>:</w:t>
      </w:r>
    </w:p>
    <w:p w:rsidR="00F14C53" w:rsidRPr="00F14C53" w:rsidRDefault="00F14C53" w:rsidP="00F14C53">
      <w:pPr>
        <w:jc w:val="both"/>
        <w:rPr>
          <w:sz w:val="24"/>
          <w:szCs w:val="24"/>
        </w:rPr>
      </w:pPr>
      <w:r w:rsidRPr="00AD092F">
        <w:rPr>
          <w:rFonts w:hint="eastAsia"/>
          <w:b/>
          <w:sz w:val="24"/>
          <w:highlight w:val="green"/>
          <w:u w:val="single"/>
        </w:rPr>
        <w:t>Agreements:</w:t>
      </w:r>
    </w:p>
    <w:p w:rsidR="00F14C53" w:rsidRPr="00F14C53" w:rsidRDefault="00F14C53" w:rsidP="00F14C53">
      <w:pPr>
        <w:numPr>
          <w:ilvl w:val="0"/>
          <w:numId w:val="18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 xml:space="preserve">The same constellation mapping as used in LTE (i.e. </w:t>
      </w:r>
      <w:r w:rsidRPr="00F14C53">
        <w:rPr>
          <w:rFonts w:hint="eastAsia"/>
          <w:i/>
          <w:sz w:val="24"/>
        </w:rPr>
        <w:t xml:space="preserve">QPSK, </w:t>
      </w:r>
      <w:r w:rsidRPr="00F14C53">
        <w:rPr>
          <w:i/>
          <w:sz w:val="24"/>
        </w:rPr>
        <w:t>16QAM, 64QAM and 256QAM) is introduced, while not precluding other constellation mappings</w:t>
      </w:r>
    </w:p>
    <w:p w:rsidR="00F14C53" w:rsidRPr="00F14C53" w:rsidRDefault="00F14C53" w:rsidP="00F14C53">
      <w:pPr>
        <w:numPr>
          <w:ilvl w:val="1"/>
          <w:numId w:val="18"/>
        </w:numPr>
        <w:spacing w:after="0" w:line="240" w:lineRule="auto"/>
        <w:rPr>
          <w:i/>
          <w:sz w:val="24"/>
        </w:rPr>
      </w:pPr>
      <w:r w:rsidRPr="00F14C53">
        <w:rPr>
          <w:rFonts w:hint="eastAsia"/>
          <w:i/>
          <w:sz w:val="24"/>
        </w:rPr>
        <w:t>Note that there might be possibility to exclude some of above constellation mapping based on the further study</w:t>
      </w:r>
    </w:p>
    <w:p w:rsidR="00F14C53" w:rsidRPr="00F14C53" w:rsidRDefault="00F14C53" w:rsidP="00F14C53">
      <w:pPr>
        <w:numPr>
          <w:ilvl w:val="0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Enhancement modulation schemes for further study include</w:t>
      </w:r>
    </w:p>
    <w:p w:rsidR="00F14C53" w:rsidRPr="00F14C53" w:rsidRDefault="00F14C53" w:rsidP="00F14C53">
      <w:pPr>
        <w:numPr>
          <w:ilvl w:val="1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Higher order modulation in conjunction with MIMO</w:t>
      </w:r>
    </w:p>
    <w:p w:rsidR="00F14C53" w:rsidRPr="00F14C53" w:rsidRDefault="00F14C53" w:rsidP="00F14C53">
      <w:pPr>
        <w:numPr>
          <w:ilvl w:val="1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Constellation mapping among subcarriers</w:t>
      </w:r>
    </w:p>
    <w:p w:rsidR="00F14C53" w:rsidRPr="00F14C53" w:rsidRDefault="00F14C53" w:rsidP="00F14C53">
      <w:pPr>
        <w:numPr>
          <w:ilvl w:val="1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 xml:space="preserve">Other constellations (e.g., non-uniform QAM) </w:t>
      </w:r>
    </w:p>
    <w:p w:rsidR="00F14C53" w:rsidRPr="00DC1295" w:rsidRDefault="00F14C53" w:rsidP="00F14C53">
      <w:pPr>
        <w:numPr>
          <w:ilvl w:val="1"/>
          <w:numId w:val="19"/>
        </w:numPr>
        <w:spacing w:after="0" w:line="240" w:lineRule="auto"/>
        <w:rPr>
          <w:rFonts w:eastAsia="MS Mincho"/>
          <w:lang w:eastAsia="ja-JP"/>
        </w:rPr>
      </w:pPr>
      <w:r w:rsidRPr="00F14C53">
        <w:rPr>
          <w:i/>
          <w:sz w:val="24"/>
        </w:rPr>
        <w:t>Coded modulations</w:t>
      </w:r>
    </w:p>
    <w:p w:rsidR="00F14C53" w:rsidRPr="00F14C53" w:rsidRDefault="00F14C53" w:rsidP="00F14C53">
      <w:pPr>
        <w:numPr>
          <w:ilvl w:val="1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Spatial modulation</w:t>
      </w:r>
    </w:p>
    <w:p w:rsidR="00F14C53" w:rsidRPr="00F14C53" w:rsidRDefault="00F14C53" w:rsidP="00F14C53">
      <w:pPr>
        <w:numPr>
          <w:ilvl w:val="1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Mappings of bits to symbol(s)</w:t>
      </w:r>
    </w:p>
    <w:p w:rsidR="00F14C53" w:rsidRPr="00F14C53" w:rsidRDefault="00F14C53" w:rsidP="00F14C53">
      <w:pPr>
        <w:numPr>
          <w:ilvl w:val="1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Rotated-QAM</w:t>
      </w:r>
      <w:r w:rsidRPr="00F14C53">
        <w:rPr>
          <w:rFonts w:hint="eastAsia"/>
          <w:i/>
          <w:sz w:val="24"/>
        </w:rPr>
        <w:t xml:space="preserve"> up to BPSK, QPSK</w:t>
      </w:r>
    </w:p>
    <w:p w:rsidR="00F14C53" w:rsidRPr="00F14C53" w:rsidRDefault="00F14C53" w:rsidP="00F14C53">
      <w:pPr>
        <w:numPr>
          <w:ilvl w:val="2"/>
          <w:numId w:val="19"/>
        </w:numPr>
        <w:spacing w:after="0" w:line="240" w:lineRule="auto"/>
        <w:rPr>
          <w:i/>
          <w:sz w:val="24"/>
        </w:rPr>
      </w:pPr>
      <m:oMath>
        <m:r>
          <w:rPr>
            <w:rFonts w:ascii="Cambria Math" w:hAnsi="Cambria Math"/>
            <w:sz w:val="24"/>
          </w:rPr>
          <m:t>kπ</m:t>
        </m:r>
      </m:oMath>
      <w:r w:rsidRPr="00F14C53">
        <w:rPr>
          <w:i/>
          <w:sz w:val="24"/>
        </w:rPr>
        <w:t>-QAM (0&lt;k&lt;</w:t>
      </w:r>
      <w:r w:rsidRPr="00F14C53">
        <w:rPr>
          <w:rFonts w:hint="eastAsia"/>
          <w:i/>
          <w:sz w:val="24"/>
        </w:rPr>
        <w:t>=</w:t>
      </w:r>
      <w:r w:rsidRPr="00F14C53">
        <w:rPr>
          <w:i/>
          <w:sz w:val="24"/>
        </w:rPr>
        <w:t>1)</w:t>
      </w:r>
    </w:p>
    <w:p w:rsidR="00F14C53" w:rsidRPr="00F14C53" w:rsidRDefault="00F14C53" w:rsidP="00F14C53">
      <w:pPr>
        <w:numPr>
          <w:ilvl w:val="3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FFS k (e.g., k = 0.5 for BPSK, 0.25 for QPSK)</w:t>
      </w:r>
    </w:p>
    <w:p w:rsidR="00F14C53" w:rsidRPr="00A80F9C" w:rsidRDefault="00F14C53" w:rsidP="00F14C53">
      <w:pPr>
        <w:numPr>
          <w:ilvl w:val="1"/>
          <w:numId w:val="19"/>
        </w:numPr>
        <w:spacing w:after="0" w:line="240" w:lineRule="auto"/>
        <w:rPr>
          <w:rFonts w:eastAsia="MS Mincho"/>
          <w:lang w:eastAsia="ja-JP"/>
        </w:rPr>
      </w:pPr>
      <w:r w:rsidRPr="00F14C53">
        <w:rPr>
          <w:i/>
          <w:sz w:val="24"/>
        </w:rPr>
        <w:t>Constellation Interpolation</w:t>
      </w:r>
    </w:p>
    <w:p w:rsidR="00F14C53" w:rsidRPr="00F14C53" w:rsidRDefault="00F14C53" w:rsidP="00F14C53">
      <w:pPr>
        <w:numPr>
          <w:ilvl w:val="1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Note: Other modulation schemes or combinations of the above schemes are not precluded</w:t>
      </w:r>
    </w:p>
    <w:p w:rsidR="00F14C53" w:rsidRPr="00F14C53" w:rsidRDefault="00F14C53" w:rsidP="00F14C53">
      <w:pPr>
        <w:numPr>
          <w:ilvl w:val="1"/>
          <w:numId w:val="19"/>
        </w:numPr>
        <w:spacing w:after="0" w:line="240" w:lineRule="auto"/>
        <w:rPr>
          <w:i/>
          <w:sz w:val="24"/>
        </w:rPr>
      </w:pPr>
      <w:r w:rsidRPr="00F14C53">
        <w:rPr>
          <w:i/>
          <w:sz w:val="24"/>
        </w:rPr>
        <w:t>Note: Proponents should describe the details of the receivers</w:t>
      </w:r>
    </w:p>
    <w:p w:rsidR="00F86346" w:rsidRDefault="00F86346" w:rsidP="00B640CF">
      <w:pPr>
        <w:spacing w:before="120" w:after="12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Also, </w:t>
      </w:r>
      <w:r w:rsidR="00CE0872">
        <w:rPr>
          <w:sz w:val="24"/>
          <w:szCs w:val="24"/>
        </w:rPr>
        <w:t xml:space="preserve">the following WF was agreed by </w:t>
      </w:r>
      <w:r>
        <w:rPr>
          <w:sz w:val="24"/>
          <w:szCs w:val="24"/>
        </w:rPr>
        <w:t>RAN1 in RAN1 NR AH in Spokane, WA:</w:t>
      </w:r>
    </w:p>
    <w:p w:rsidR="00F86346" w:rsidRPr="00DB55D6" w:rsidRDefault="00F86346" w:rsidP="00DB55D6">
      <w:pPr>
        <w:numPr>
          <w:ilvl w:val="0"/>
          <w:numId w:val="18"/>
        </w:numPr>
        <w:spacing w:after="0" w:line="240" w:lineRule="auto"/>
        <w:rPr>
          <w:i/>
          <w:sz w:val="24"/>
        </w:rPr>
      </w:pPr>
      <w:r w:rsidRPr="00DB55D6">
        <w:rPr>
          <w:b/>
          <w:sz w:val="24"/>
        </w:rPr>
        <w:t>R1-1701482</w:t>
      </w:r>
      <w:r w:rsidR="00CE0872">
        <w:rPr>
          <w:b/>
          <w:sz w:val="24"/>
        </w:rPr>
        <w:t>:</w:t>
      </w:r>
      <w:r w:rsidRPr="00DB55D6">
        <w:rPr>
          <w:i/>
          <w:sz w:val="24"/>
        </w:rPr>
        <w:t> WF on pi/2 BPSK Modulation with frequency domain shaping </w:t>
      </w:r>
      <w:r w:rsidR="00CE0872">
        <w:rPr>
          <w:i/>
          <w:sz w:val="24"/>
        </w:rPr>
        <w:t>by</w:t>
      </w:r>
      <w:r w:rsidRPr="00DB55D6">
        <w:rPr>
          <w:i/>
          <w:sz w:val="24"/>
        </w:rPr>
        <w:t> IITH, CEWiT, IITM, Tejas Networks, ATT, NTT DoCoMo, KDDI, Qualcomm, Deutsche Telekom, Samsung, INL, Panasonic, MediaTek, Straightpathcommunications, NI, IAESI, Interdigital, Sony, Kyocera, Inte</w:t>
      </w:r>
      <w:r w:rsidR="00CE0872">
        <w:rPr>
          <w:i/>
          <w:sz w:val="24"/>
        </w:rPr>
        <w:t>l, and also CMCC</w:t>
      </w:r>
      <w:r w:rsidRPr="00DB55D6">
        <w:rPr>
          <w:i/>
          <w:sz w:val="24"/>
        </w:rPr>
        <w:t>l</w:t>
      </w:r>
    </w:p>
    <w:p w:rsidR="00F86346" w:rsidRDefault="00F86346" w:rsidP="00F86346">
      <w:pPr>
        <w:ind w:left="1304"/>
        <w:rPr>
          <w:lang w:val="en-GB" w:eastAsia="ja-JP"/>
        </w:rPr>
      </w:pPr>
    </w:p>
    <w:p w:rsidR="00CE0872" w:rsidRPr="00F14C53" w:rsidRDefault="00CE0872" w:rsidP="00CE0872">
      <w:pPr>
        <w:jc w:val="both"/>
        <w:rPr>
          <w:sz w:val="24"/>
          <w:szCs w:val="24"/>
        </w:rPr>
      </w:pPr>
      <w:r w:rsidRPr="00AD092F">
        <w:rPr>
          <w:rFonts w:hint="eastAsia"/>
          <w:b/>
          <w:sz w:val="24"/>
          <w:highlight w:val="green"/>
          <w:u w:val="single"/>
        </w:rPr>
        <w:t>Agreements:</w:t>
      </w:r>
    </w:p>
    <w:p w:rsidR="00CE0872" w:rsidRDefault="00CE0872" w:rsidP="00DB55D6">
      <w:pPr>
        <w:numPr>
          <w:ilvl w:val="0"/>
          <w:numId w:val="18"/>
        </w:numPr>
        <w:spacing w:after="0" w:line="240" w:lineRule="auto"/>
        <w:rPr>
          <w:i/>
          <w:sz w:val="24"/>
        </w:rPr>
      </w:pPr>
      <w:r>
        <w:rPr>
          <w:i/>
          <w:sz w:val="24"/>
        </w:rPr>
        <w:t xml:space="preserve">NR </w:t>
      </w:r>
      <w:r w:rsidRPr="00DB55D6">
        <w:rPr>
          <w:i/>
          <w:sz w:val="24"/>
        </w:rPr>
        <w:t>supports 0.5*pi BPSK modulation for DFT-s-OFDM</w:t>
      </w:r>
      <w:r w:rsidRPr="00F14C53">
        <w:rPr>
          <w:i/>
          <w:sz w:val="24"/>
        </w:rPr>
        <w:t xml:space="preserve"> </w:t>
      </w:r>
    </w:p>
    <w:p w:rsidR="00CE0872" w:rsidRDefault="00CE0872" w:rsidP="00DB55D6">
      <w:pPr>
        <w:spacing w:after="0" w:line="240" w:lineRule="auto"/>
        <w:rPr>
          <w:sz w:val="24"/>
        </w:rPr>
      </w:pPr>
      <w:bookmarkStart w:id="4" w:name="_GoBack"/>
      <w:bookmarkEnd w:id="4"/>
    </w:p>
    <w:p w:rsidR="00CE0872" w:rsidRPr="00F14C53" w:rsidRDefault="00CE0872" w:rsidP="00CE0872">
      <w:pPr>
        <w:jc w:val="both"/>
        <w:rPr>
          <w:sz w:val="24"/>
          <w:szCs w:val="24"/>
        </w:rPr>
      </w:pPr>
      <w:r w:rsidRPr="00AD092F">
        <w:rPr>
          <w:rFonts w:hint="eastAsia"/>
          <w:b/>
          <w:sz w:val="24"/>
          <w:highlight w:val="green"/>
          <w:u w:val="single"/>
        </w:rPr>
        <w:t>Agreements:</w:t>
      </w:r>
    </w:p>
    <w:p w:rsidR="00CE0872" w:rsidRDefault="00CE0872" w:rsidP="00CE0872">
      <w:pPr>
        <w:numPr>
          <w:ilvl w:val="0"/>
          <w:numId w:val="18"/>
        </w:numPr>
        <w:spacing w:after="0" w:line="240" w:lineRule="auto"/>
        <w:rPr>
          <w:i/>
          <w:sz w:val="24"/>
        </w:rPr>
      </w:pPr>
      <w:r w:rsidRPr="00DB55D6">
        <w:rPr>
          <w:i/>
          <w:sz w:val="24"/>
        </w:rPr>
        <w:t>Prepare draft LS to RAN4 to inform current RAN1 modulation agreements and WA, and RAN1 following assumptions</w:t>
      </w:r>
      <w:r>
        <w:rPr>
          <w:i/>
          <w:sz w:val="24"/>
        </w:rPr>
        <w:t>:</w:t>
      </w:r>
    </w:p>
    <w:p w:rsidR="00CE0872" w:rsidRDefault="00CE0872" w:rsidP="00DB55D6">
      <w:pPr>
        <w:numPr>
          <w:ilvl w:val="1"/>
          <w:numId w:val="18"/>
        </w:numPr>
        <w:spacing w:after="0" w:line="240" w:lineRule="auto"/>
        <w:rPr>
          <w:i/>
          <w:sz w:val="24"/>
        </w:rPr>
      </w:pPr>
      <w:r>
        <w:rPr>
          <w:i/>
          <w:sz w:val="24"/>
        </w:rPr>
        <w:t>Frequency band</w:t>
      </w:r>
    </w:p>
    <w:p w:rsidR="00CE0872" w:rsidRDefault="00CE0872" w:rsidP="00DB55D6">
      <w:pPr>
        <w:numPr>
          <w:ilvl w:val="1"/>
          <w:numId w:val="18"/>
        </w:numPr>
        <w:spacing w:after="0" w:line="240" w:lineRule="auto"/>
        <w:rPr>
          <w:i/>
          <w:sz w:val="24"/>
        </w:rPr>
      </w:pPr>
      <w:r>
        <w:rPr>
          <w:i/>
          <w:sz w:val="24"/>
        </w:rPr>
        <w:t>Bandwidth allocation</w:t>
      </w:r>
    </w:p>
    <w:p w:rsidR="00CE0872" w:rsidRDefault="00CE0872" w:rsidP="00CE0872">
      <w:pPr>
        <w:numPr>
          <w:ilvl w:val="0"/>
          <w:numId w:val="18"/>
        </w:numPr>
        <w:spacing w:after="0" w:line="240" w:lineRule="auto"/>
        <w:rPr>
          <w:i/>
          <w:sz w:val="24"/>
        </w:rPr>
      </w:pPr>
      <w:r w:rsidRPr="00DB55D6">
        <w:rPr>
          <w:i/>
          <w:sz w:val="24"/>
        </w:rPr>
        <w:t>RAN1 also ask feasibility of it in the draft LS</w:t>
      </w:r>
    </w:p>
    <w:p w:rsidR="00CE0872" w:rsidRDefault="00CE0872" w:rsidP="00CE0872">
      <w:pPr>
        <w:numPr>
          <w:ilvl w:val="0"/>
          <w:numId w:val="18"/>
        </w:numPr>
        <w:spacing w:after="0" w:line="240" w:lineRule="auto"/>
        <w:rPr>
          <w:i/>
          <w:sz w:val="24"/>
        </w:rPr>
      </w:pPr>
      <w:r w:rsidRPr="00DB55D6">
        <w:rPr>
          <w:i/>
          <w:sz w:val="24"/>
        </w:rPr>
        <w:t>Note that additional performance results to address concerns from RAN4 have been submitted in RAN1</w:t>
      </w:r>
    </w:p>
    <w:p w:rsidR="00F86346" w:rsidRDefault="00F86346" w:rsidP="00DB55D6">
      <w:pPr>
        <w:rPr>
          <w:lang w:eastAsia="ja-JP"/>
        </w:rPr>
      </w:pPr>
    </w:p>
    <w:p w:rsidR="00CE0872" w:rsidRDefault="00CE0872" w:rsidP="00DB55D6">
      <w:pPr>
        <w:rPr>
          <w:sz w:val="24"/>
          <w:lang w:eastAsia="ja-JP"/>
        </w:rPr>
      </w:pPr>
      <w:r w:rsidRPr="00DB55D6">
        <w:rPr>
          <w:b/>
          <w:sz w:val="24"/>
          <w:lang w:eastAsia="ja-JP"/>
        </w:rPr>
        <w:t>R1-1701040</w:t>
      </w:r>
      <w:r w:rsidRPr="00DB55D6">
        <w:rPr>
          <w:b/>
          <w:sz w:val="24"/>
          <w:lang w:eastAsia="ja-JP"/>
        </w:rPr>
        <w:t>:</w:t>
      </w:r>
      <w:r w:rsidRPr="00DB55D6">
        <w:rPr>
          <w:sz w:val="24"/>
          <w:lang w:eastAsia="ja-JP"/>
        </w:rPr>
        <w:t> </w:t>
      </w:r>
      <w:r w:rsidRPr="00DB55D6">
        <w:rPr>
          <w:sz w:val="24"/>
          <w:lang w:eastAsia="ja-JP"/>
        </w:rPr>
        <w:t>“</w:t>
      </w:r>
      <w:r w:rsidRPr="00DB55D6">
        <w:rPr>
          <w:sz w:val="24"/>
          <w:lang w:eastAsia="ja-JP"/>
        </w:rPr>
        <w:t>Draft LS to RAN4 on rotated modulations for DFT-S-OFDM uplink</w:t>
      </w:r>
      <w:r w:rsidRPr="00DB55D6">
        <w:rPr>
          <w:sz w:val="24"/>
          <w:lang w:eastAsia="ja-JP"/>
        </w:rPr>
        <w:t xml:space="preserve">” by </w:t>
      </w:r>
      <w:r w:rsidRPr="00DB55D6">
        <w:rPr>
          <w:sz w:val="24"/>
          <w:lang w:eastAsia="ja-JP"/>
        </w:rPr>
        <w:t>Nokia, Alcatel-Lucent Shanghai Bell</w:t>
      </w:r>
      <w:r w:rsidRPr="00DB55D6">
        <w:rPr>
          <w:sz w:val="24"/>
          <w:lang w:eastAsia="ja-JP"/>
        </w:rPr>
        <w:t>.</w:t>
      </w:r>
    </w:p>
    <w:p w:rsidR="00CE0872" w:rsidRPr="00DB55D6" w:rsidRDefault="00CE0872" w:rsidP="00DB55D6">
      <w:pPr>
        <w:rPr>
          <w:sz w:val="24"/>
          <w:lang w:eastAsia="ja-JP"/>
        </w:rPr>
      </w:pPr>
      <w:r w:rsidRPr="00DB55D6">
        <w:rPr>
          <w:b/>
          <w:bCs/>
          <w:sz w:val="24"/>
          <w:lang w:eastAsia="ja-JP"/>
        </w:rPr>
        <w:t>R1-1701537</w:t>
      </w:r>
      <w:r>
        <w:rPr>
          <w:b/>
          <w:bCs/>
          <w:sz w:val="24"/>
          <w:lang w:eastAsia="ja-JP"/>
        </w:rPr>
        <w:t>:</w:t>
      </w:r>
      <w:r w:rsidRPr="00DB55D6">
        <w:rPr>
          <w:b/>
          <w:bCs/>
          <w:sz w:val="24"/>
          <w:lang w:eastAsia="ja-JP"/>
        </w:rPr>
        <w:t> </w:t>
      </w:r>
      <w:r>
        <w:rPr>
          <w:b/>
          <w:bCs/>
          <w:sz w:val="24"/>
          <w:lang w:eastAsia="ja-JP"/>
        </w:rPr>
        <w:t>“</w:t>
      </w:r>
      <w:r w:rsidRPr="00DB55D6">
        <w:rPr>
          <w:sz w:val="24"/>
          <w:lang w:eastAsia="ja-JP"/>
        </w:rPr>
        <w:t>DRAFT LS on rotated modulationspi/2 BPSK with spectrum shaping for DFT-S-OFDM uplink</w:t>
      </w:r>
      <w:r>
        <w:rPr>
          <w:sz w:val="24"/>
          <w:lang w:eastAsia="ja-JP"/>
        </w:rPr>
        <w:t>”</w:t>
      </w:r>
      <w:r w:rsidRPr="00DB55D6">
        <w:rPr>
          <w:sz w:val="24"/>
          <w:lang w:eastAsia="ja-JP"/>
        </w:rPr>
        <w:t> </w:t>
      </w:r>
      <w:r>
        <w:rPr>
          <w:sz w:val="24"/>
          <w:lang w:eastAsia="ja-JP"/>
        </w:rPr>
        <w:t>by</w:t>
      </w:r>
      <w:r w:rsidRPr="00DB55D6">
        <w:rPr>
          <w:sz w:val="24"/>
          <w:lang w:eastAsia="ja-JP"/>
        </w:rPr>
        <w:t xml:space="preserve"> IITH, Nokia</w:t>
      </w:r>
    </w:p>
    <w:p w:rsidR="00D05CC5" w:rsidRDefault="00CE0872" w:rsidP="00057E33">
      <w:pPr>
        <w:jc w:val="both"/>
        <w:rPr>
          <w:sz w:val="24"/>
          <w:szCs w:val="24"/>
        </w:rPr>
      </w:pPr>
      <w:r w:rsidRPr="00DB55D6">
        <w:rPr>
          <w:b/>
          <w:bCs/>
          <w:sz w:val="24"/>
          <w:lang w:eastAsia="ja-JP"/>
        </w:rPr>
        <w:t>R1-1701545</w:t>
      </w:r>
      <w:r>
        <w:rPr>
          <w:b/>
          <w:bCs/>
          <w:sz w:val="24"/>
          <w:lang w:eastAsia="ja-JP"/>
        </w:rPr>
        <w:t>:</w:t>
      </w:r>
      <w:r w:rsidRPr="00DB55D6">
        <w:rPr>
          <w:b/>
          <w:bCs/>
          <w:sz w:val="24"/>
          <w:lang w:eastAsia="ja-JP"/>
        </w:rPr>
        <w:t xml:space="preserve"> </w:t>
      </w:r>
      <w:r>
        <w:rPr>
          <w:b/>
          <w:bCs/>
          <w:sz w:val="24"/>
          <w:lang w:eastAsia="ja-JP"/>
        </w:rPr>
        <w:t>“</w:t>
      </w:r>
      <w:r w:rsidRPr="00DB55D6">
        <w:rPr>
          <w:sz w:val="24"/>
          <w:lang w:eastAsia="ja-JP"/>
        </w:rPr>
        <w:t>DRAFT LS on rotated modulations</w:t>
      </w:r>
      <w:r>
        <w:rPr>
          <w:sz w:val="24"/>
          <w:lang w:eastAsia="ja-JP"/>
        </w:rPr>
        <w:t xml:space="preserve"> </w:t>
      </w:r>
      <w:r w:rsidRPr="00DB55D6">
        <w:rPr>
          <w:sz w:val="24"/>
          <w:lang w:eastAsia="ja-JP"/>
        </w:rPr>
        <w:t>pi/2 BPSK with spectrum shaping for DFT-S-OFDM uplink</w:t>
      </w:r>
      <w:r>
        <w:rPr>
          <w:sz w:val="24"/>
          <w:lang w:eastAsia="ja-JP"/>
        </w:rPr>
        <w:t>”</w:t>
      </w:r>
      <w:r w:rsidRPr="00DB55D6">
        <w:rPr>
          <w:sz w:val="24"/>
          <w:lang w:eastAsia="ja-JP"/>
        </w:rPr>
        <w:t xml:space="preserve"> IITH, Nokia</w:t>
      </w:r>
    </w:p>
    <w:p w:rsidR="0042619F" w:rsidRPr="0042619F" w:rsidRDefault="0042619F" w:rsidP="00057E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Some </w:t>
      </w:r>
      <w:r w:rsidR="00D2507E">
        <w:rPr>
          <w:sz w:val="24"/>
          <w:szCs w:val="24"/>
        </w:rPr>
        <w:t xml:space="preserve">3GPP RAN1 </w:t>
      </w:r>
      <w:r>
        <w:rPr>
          <w:sz w:val="24"/>
          <w:szCs w:val="24"/>
        </w:rPr>
        <w:t xml:space="preserve">contributions </w:t>
      </w:r>
      <w:r w:rsidRPr="0042619F">
        <w:rPr>
          <w:sz w:val="24"/>
          <w:szCs w:val="24"/>
        </w:rPr>
        <w:t>provide</w:t>
      </w:r>
      <w:r>
        <w:rPr>
          <w:sz w:val="24"/>
          <w:szCs w:val="24"/>
        </w:rPr>
        <w:t>d</w:t>
      </w:r>
      <w:r w:rsidRPr="0042619F">
        <w:rPr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 w:rsidRPr="0042619F">
        <w:rPr>
          <w:sz w:val="24"/>
          <w:szCs w:val="24"/>
        </w:rPr>
        <w:t xml:space="preserve"> design details of modulations using rotated-QAM</w:t>
      </w:r>
      <w:r>
        <w:rPr>
          <w:sz w:val="24"/>
          <w:szCs w:val="24"/>
        </w:rPr>
        <w:t xml:space="preserve"> </w:t>
      </w:r>
      <w:r w:rsidR="005918D4">
        <w:rPr>
          <w:sz w:val="24"/>
          <w:szCs w:val="24"/>
        </w:rPr>
        <w:t xml:space="preserve">[4][5] </w:t>
      </w:r>
      <w:r>
        <w:rPr>
          <w:sz w:val="24"/>
          <w:szCs w:val="24"/>
        </w:rPr>
        <w:t>or interpolated-QAM</w:t>
      </w:r>
      <w:r w:rsidR="005918D4">
        <w:rPr>
          <w:sz w:val="24"/>
          <w:szCs w:val="24"/>
        </w:rPr>
        <w:t xml:space="preserve"> [6]</w:t>
      </w:r>
      <w:r w:rsidRPr="0042619F">
        <w:rPr>
          <w:sz w:val="24"/>
          <w:szCs w:val="24"/>
        </w:rPr>
        <w:t xml:space="preserve">, </w:t>
      </w:r>
      <w:r>
        <w:rPr>
          <w:sz w:val="24"/>
          <w:szCs w:val="24"/>
        </w:rPr>
        <w:t>along with</w:t>
      </w:r>
      <w:r w:rsidRPr="0042619F">
        <w:rPr>
          <w:sz w:val="24"/>
          <w:szCs w:val="24"/>
        </w:rPr>
        <w:t xml:space="preserve"> </w:t>
      </w:r>
      <w:r w:rsidR="005918D4">
        <w:rPr>
          <w:sz w:val="24"/>
          <w:szCs w:val="24"/>
        </w:rPr>
        <w:t xml:space="preserve">some </w:t>
      </w:r>
      <w:r w:rsidRPr="0042619F">
        <w:rPr>
          <w:sz w:val="24"/>
          <w:szCs w:val="24"/>
        </w:rPr>
        <w:t>spectral shaping techniques</w:t>
      </w:r>
      <w:r>
        <w:rPr>
          <w:sz w:val="24"/>
          <w:szCs w:val="24"/>
        </w:rPr>
        <w:t xml:space="preserve"> to </w:t>
      </w:r>
      <w:r w:rsidR="000D18B0">
        <w:rPr>
          <w:sz w:val="24"/>
          <w:szCs w:val="24"/>
        </w:rPr>
        <w:t xml:space="preserve">further </w:t>
      </w:r>
      <w:r>
        <w:rPr>
          <w:sz w:val="24"/>
          <w:szCs w:val="24"/>
        </w:rPr>
        <w:t>reduce the PAPR</w:t>
      </w:r>
      <w:r w:rsidRPr="0042619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They demonstrated </w:t>
      </w:r>
      <w:r w:rsidR="00D2507E">
        <w:rPr>
          <w:sz w:val="24"/>
          <w:szCs w:val="24"/>
        </w:rPr>
        <w:t xml:space="preserve">how </w:t>
      </w:r>
      <w:r>
        <w:rPr>
          <w:sz w:val="24"/>
          <w:szCs w:val="24"/>
        </w:rPr>
        <w:t>s</w:t>
      </w:r>
      <w:r w:rsidRPr="0042619F">
        <w:rPr>
          <w:sz w:val="24"/>
          <w:szCs w:val="24"/>
        </w:rPr>
        <w:t>uch low PAPR modulation</w:t>
      </w:r>
      <w:r w:rsidR="00D2507E">
        <w:rPr>
          <w:sz w:val="24"/>
          <w:szCs w:val="24"/>
        </w:rPr>
        <w:t xml:space="preserve"> scheme</w:t>
      </w:r>
      <w:r w:rsidRPr="0042619F">
        <w:rPr>
          <w:sz w:val="24"/>
          <w:szCs w:val="24"/>
        </w:rPr>
        <w:t>s can be integrated with DFT-S-OFDM waveforms</w:t>
      </w:r>
      <w:r w:rsidR="00D2507E">
        <w:rPr>
          <w:sz w:val="24"/>
          <w:szCs w:val="24"/>
        </w:rPr>
        <w:t xml:space="preserve"> </w:t>
      </w:r>
      <w:r w:rsidR="00E16A8A">
        <w:rPr>
          <w:sz w:val="24"/>
          <w:szCs w:val="24"/>
        </w:rPr>
        <w:t xml:space="preserve">to </w:t>
      </w:r>
      <w:r w:rsidR="00D2507E">
        <w:rPr>
          <w:sz w:val="24"/>
          <w:szCs w:val="24"/>
        </w:rPr>
        <w:t>provide a low</w:t>
      </w:r>
      <w:r w:rsidRPr="0042619F">
        <w:rPr>
          <w:sz w:val="24"/>
          <w:szCs w:val="24"/>
        </w:rPr>
        <w:t xml:space="preserve"> PAPR</w:t>
      </w:r>
      <w:r w:rsidR="00D2507E">
        <w:rPr>
          <w:sz w:val="24"/>
          <w:szCs w:val="24"/>
        </w:rPr>
        <w:t xml:space="preserve"> signal</w:t>
      </w:r>
      <w:r w:rsidRPr="0042619F">
        <w:rPr>
          <w:sz w:val="24"/>
          <w:szCs w:val="24"/>
        </w:rPr>
        <w:t>.</w:t>
      </w:r>
      <w:r w:rsidR="00E16A8A">
        <w:rPr>
          <w:sz w:val="24"/>
          <w:szCs w:val="24"/>
        </w:rPr>
        <w:t xml:space="preserve"> </w:t>
      </w:r>
    </w:p>
    <w:p w:rsidR="0042619F" w:rsidRPr="0042619F" w:rsidRDefault="0042619F" w:rsidP="00057E33">
      <w:pPr>
        <w:tabs>
          <w:tab w:val="left" w:pos="8325"/>
        </w:tabs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Pr="0042619F">
        <w:rPr>
          <w:sz w:val="24"/>
          <w:szCs w:val="24"/>
        </w:rPr>
        <w:t xml:space="preserve">ow PAPR modulation schemes are </w:t>
      </w:r>
      <w:r>
        <w:rPr>
          <w:sz w:val="24"/>
          <w:szCs w:val="24"/>
        </w:rPr>
        <w:t xml:space="preserve">quite </w:t>
      </w:r>
      <w:r w:rsidRPr="0042619F">
        <w:rPr>
          <w:sz w:val="24"/>
          <w:szCs w:val="24"/>
        </w:rPr>
        <w:t xml:space="preserve">desirable candidates for </w:t>
      </w:r>
      <w:r w:rsidR="00E16A8A">
        <w:rPr>
          <w:sz w:val="24"/>
          <w:szCs w:val="24"/>
        </w:rPr>
        <w:t xml:space="preserve">some future </w:t>
      </w:r>
      <w:r>
        <w:rPr>
          <w:sz w:val="24"/>
          <w:szCs w:val="24"/>
        </w:rPr>
        <w:t>deployment scenarios such as NR over satellite</w:t>
      </w:r>
      <w:r w:rsidRPr="0042619F">
        <w:rPr>
          <w:sz w:val="24"/>
          <w:szCs w:val="24"/>
        </w:rPr>
        <w:t xml:space="preserve">, where PA efficiency and RF nonlinearity </w:t>
      </w:r>
      <w:r w:rsidR="00E16A8A">
        <w:rPr>
          <w:sz w:val="24"/>
          <w:szCs w:val="24"/>
        </w:rPr>
        <w:t>are</w:t>
      </w:r>
      <w:r w:rsidR="00E16A8A" w:rsidRPr="0042619F">
        <w:rPr>
          <w:sz w:val="24"/>
          <w:szCs w:val="24"/>
        </w:rPr>
        <w:t xml:space="preserve"> </w:t>
      </w:r>
      <w:r w:rsidRPr="0042619F">
        <w:rPr>
          <w:sz w:val="24"/>
          <w:szCs w:val="24"/>
        </w:rPr>
        <w:t>major limitations.</w:t>
      </w:r>
    </w:p>
    <w:p w:rsidR="0042619F" w:rsidRDefault="0042619F" w:rsidP="00B24BBE">
      <w:pPr>
        <w:spacing w:before="120" w:after="120" w:line="240" w:lineRule="auto"/>
        <w:jc w:val="both"/>
        <w:rPr>
          <w:sz w:val="24"/>
          <w:szCs w:val="24"/>
        </w:rPr>
      </w:pPr>
    </w:p>
    <w:p w:rsidR="007B3ACC" w:rsidRDefault="007B3ACC" w:rsidP="007B3ACC">
      <w:pPr>
        <w:rPr>
          <w:lang w:eastAsia="x-none"/>
        </w:rPr>
      </w:pPr>
    </w:p>
    <w:p w:rsidR="009352EF" w:rsidRDefault="005E5280" w:rsidP="00544162">
      <w:pPr>
        <w:pStyle w:val="Heading2"/>
      </w:pPr>
      <w:r>
        <w:rPr>
          <w:rFonts w:eastAsiaTheme="minorEastAsia"/>
          <w:lang w:eastAsia="ko-KR"/>
        </w:rPr>
        <w:t>Rotated-QAM and Interpolated-QAM as Low PAPR Modulation Schemes</w:t>
      </w:r>
      <w:r w:rsidR="00502054">
        <w:rPr>
          <w:rFonts w:eastAsiaTheme="minorEastAsia"/>
          <w:lang w:eastAsia="ko-KR"/>
        </w:rPr>
        <w:t xml:space="preserve"> </w:t>
      </w:r>
    </w:p>
    <w:p w:rsidR="00E16A8A" w:rsidRDefault="00E16A8A" w:rsidP="005E5280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</w:p>
    <w:p w:rsidR="00EA093E" w:rsidRDefault="00472B55" w:rsidP="00057E33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Several 3GPP RAN1 contributions presented </w:t>
      </w:r>
      <w:r w:rsidR="005E5280" w:rsidRPr="000E3A06">
        <w:rPr>
          <w:sz w:val="24"/>
          <w:szCs w:val="24"/>
        </w:rPr>
        <w:t xml:space="preserve">Rotated-QAM </w:t>
      </w:r>
      <w:r>
        <w:rPr>
          <w:sz w:val="24"/>
          <w:szCs w:val="24"/>
        </w:rPr>
        <w:t xml:space="preserve">and interpolated-QAM </w:t>
      </w:r>
      <w:r w:rsidR="005E5280" w:rsidRPr="000E3A06">
        <w:rPr>
          <w:sz w:val="24"/>
          <w:szCs w:val="24"/>
        </w:rPr>
        <w:t xml:space="preserve">as a low PAPR </w:t>
      </w:r>
      <w:r w:rsidR="00C62F93">
        <w:rPr>
          <w:sz w:val="24"/>
          <w:szCs w:val="24"/>
        </w:rPr>
        <w:t>modulation schemes</w:t>
      </w:r>
      <w:r w:rsidR="009C7F1E">
        <w:rPr>
          <w:sz w:val="24"/>
          <w:szCs w:val="24"/>
        </w:rPr>
        <w:t xml:space="preserve"> </w:t>
      </w:r>
      <w:r w:rsidR="00BA7BCF">
        <w:rPr>
          <w:sz w:val="24"/>
          <w:szCs w:val="24"/>
        </w:rPr>
        <w:t>[3]</w:t>
      </w:r>
      <w:r w:rsidR="009C7F1E">
        <w:rPr>
          <w:sz w:val="24"/>
          <w:szCs w:val="24"/>
        </w:rPr>
        <w:t>[</w:t>
      </w:r>
      <w:r w:rsidR="00414878">
        <w:rPr>
          <w:sz w:val="24"/>
          <w:szCs w:val="24"/>
        </w:rPr>
        <w:t>4</w:t>
      </w:r>
      <w:r w:rsidR="009C7F1E">
        <w:rPr>
          <w:sz w:val="24"/>
          <w:szCs w:val="24"/>
        </w:rPr>
        <w:t>][</w:t>
      </w:r>
      <w:r w:rsidR="00414878">
        <w:rPr>
          <w:sz w:val="24"/>
          <w:szCs w:val="24"/>
        </w:rPr>
        <w:t>5</w:t>
      </w:r>
      <w:r w:rsidR="009C7F1E">
        <w:rPr>
          <w:sz w:val="24"/>
          <w:szCs w:val="24"/>
        </w:rPr>
        <w:t>]</w:t>
      </w:r>
      <w:r w:rsidR="00414878">
        <w:rPr>
          <w:sz w:val="24"/>
          <w:szCs w:val="24"/>
        </w:rPr>
        <w:t>[6]</w:t>
      </w:r>
      <w:r w:rsidR="005E5280" w:rsidRPr="000E3A06">
        <w:rPr>
          <w:sz w:val="24"/>
          <w:szCs w:val="24"/>
        </w:rPr>
        <w:t xml:space="preserve">. </w:t>
      </w:r>
      <w:r w:rsidR="00A8793F">
        <w:rPr>
          <w:sz w:val="24"/>
          <w:szCs w:val="24"/>
        </w:rPr>
        <w:t>Here, w</w:t>
      </w:r>
      <w:r w:rsidR="005E5280" w:rsidRPr="000E3A06">
        <w:rPr>
          <w:sz w:val="24"/>
          <w:szCs w:val="24"/>
        </w:rPr>
        <w:t xml:space="preserve">e will </w:t>
      </w:r>
      <w:r w:rsidR="00BA7BCF">
        <w:rPr>
          <w:sz w:val="24"/>
          <w:szCs w:val="24"/>
        </w:rPr>
        <w:t xml:space="preserve">briefly </w:t>
      </w:r>
      <w:r w:rsidR="00A8793F">
        <w:rPr>
          <w:sz w:val="24"/>
          <w:szCs w:val="24"/>
        </w:rPr>
        <w:t>explain</w:t>
      </w:r>
      <w:r w:rsidR="004E544F">
        <w:rPr>
          <w:sz w:val="24"/>
          <w:szCs w:val="24"/>
        </w:rPr>
        <w:t xml:space="preserve"> th</w:t>
      </w:r>
      <w:r w:rsidR="00DC0A9D">
        <w:rPr>
          <w:sz w:val="24"/>
          <w:szCs w:val="24"/>
        </w:rPr>
        <w:t>e</w:t>
      </w:r>
      <w:r w:rsidR="00A8793F">
        <w:rPr>
          <w:sz w:val="24"/>
          <w:szCs w:val="24"/>
        </w:rPr>
        <w:t xml:space="preserve"> </w:t>
      </w:r>
      <w:r w:rsidR="005E5280" w:rsidRPr="000E3A06">
        <w:rPr>
          <w:sz w:val="24"/>
          <w:szCs w:val="24"/>
        </w:rPr>
        <w:t>π/2-BPSK as an example</w:t>
      </w:r>
      <w:r w:rsidR="00A8793F">
        <w:rPr>
          <w:sz w:val="24"/>
          <w:szCs w:val="24"/>
        </w:rPr>
        <w:t xml:space="preserve"> of</w:t>
      </w:r>
      <w:r w:rsidR="00DC0A9D">
        <w:rPr>
          <w:sz w:val="24"/>
          <w:szCs w:val="24"/>
        </w:rPr>
        <w:t xml:space="preserve"> the</w:t>
      </w:r>
      <w:r w:rsidR="00A8793F">
        <w:rPr>
          <w:sz w:val="24"/>
          <w:szCs w:val="24"/>
        </w:rPr>
        <w:t xml:space="preserve"> Rotated-QAM</w:t>
      </w:r>
      <w:r w:rsidR="005E5280" w:rsidRPr="000E3A06">
        <w:rPr>
          <w:sz w:val="24"/>
          <w:szCs w:val="24"/>
        </w:rPr>
        <w:t xml:space="preserve">, but </w:t>
      </w:r>
      <w:r w:rsidR="00DC0A9D">
        <w:rPr>
          <w:sz w:val="24"/>
          <w:szCs w:val="24"/>
        </w:rPr>
        <w:t xml:space="preserve">it is easy to </w:t>
      </w:r>
      <w:r w:rsidR="005E5280" w:rsidRPr="000E3A06">
        <w:rPr>
          <w:sz w:val="24"/>
          <w:szCs w:val="24"/>
        </w:rPr>
        <w:t>generaliz</w:t>
      </w:r>
      <w:r w:rsidR="00DC0A9D">
        <w:rPr>
          <w:sz w:val="24"/>
          <w:szCs w:val="24"/>
        </w:rPr>
        <w:t>e</w:t>
      </w:r>
      <w:r w:rsidR="005E5280" w:rsidRPr="000E3A06">
        <w:rPr>
          <w:sz w:val="24"/>
          <w:szCs w:val="24"/>
        </w:rPr>
        <w:t xml:space="preserve"> </w:t>
      </w:r>
      <w:r w:rsidR="00DC0A9D">
        <w:rPr>
          <w:sz w:val="24"/>
          <w:szCs w:val="24"/>
        </w:rPr>
        <w:t>any other</w:t>
      </w:r>
      <w:r w:rsidR="005E5280" w:rsidRPr="000E3A06">
        <w:rPr>
          <w:sz w:val="24"/>
          <w:szCs w:val="24"/>
        </w:rPr>
        <w:t xml:space="preserve"> Rotated-QAM </w:t>
      </w:r>
      <w:r w:rsidR="00DC0A9D">
        <w:rPr>
          <w:sz w:val="24"/>
          <w:szCs w:val="24"/>
        </w:rPr>
        <w:t>scheme</w:t>
      </w:r>
      <w:r w:rsidR="005E5280" w:rsidRPr="000E3A06">
        <w:rPr>
          <w:sz w:val="24"/>
          <w:szCs w:val="24"/>
        </w:rPr>
        <w:t xml:space="preserve">. The constellation of π/2-BPSK </w:t>
      </w:r>
      <w:r w:rsidR="00DC0A9D">
        <w:rPr>
          <w:sz w:val="24"/>
          <w:szCs w:val="24"/>
        </w:rPr>
        <w:t>has</w:t>
      </w:r>
      <w:r w:rsidR="005E5280" w:rsidRPr="000E3A06">
        <w:rPr>
          <w:sz w:val="24"/>
          <w:szCs w:val="24"/>
        </w:rPr>
        <w:t xml:space="preserve"> 4 point</w:t>
      </w:r>
      <w:r w:rsidR="00DC0A9D">
        <w:rPr>
          <w:sz w:val="24"/>
          <w:szCs w:val="24"/>
        </w:rPr>
        <w:t>s</w:t>
      </w:r>
      <w:r w:rsidR="005E5280" w:rsidRPr="000E3A06">
        <w:rPr>
          <w:sz w:val="24"/>
          <w:szCs w:val="24"/>
        </w:rPr>
        <w:t xml:space="preserve"> </w:t>
      </w:r>
      <w:r w:rsidR="00A8793F">
        <w:rPr>
          <w:sz w:val="24"/>
          <w:szCs w:val="24"/>
        </w:rPr>
        <w:t xml:space="preserve">where the </w:t>
      </w:r>
      <w:r w:rsidR="005E5280" w:rsidRPr="000E3A06">
        <w:rPr>
          <w:sz w:val="24"/>
          <w:szCs w:val="24"/>
        </w:rPr>
        <w:t xml:space="preserve">constellations points are </w:t>
      </w:r>
      <w:r w:rsidR="00DC0A9D">
        <w:rPr>
          <w:sz w:val="24"/>
          <w:szCs w:val="24"/>
        </w:rPr>
        <w:t>split</w:t>
      </w:r>
      <w:r w:rsidR="00DC0A9D" w:rsidRPr="000E3A06">
        <w:rPr>
          <w:sz w:val="24"/>
          <w:szCs w:val="24"/>
        </w:rPr>
        <w:t xml:space="preserve"> </w:t>
      </w:r>
      <w:r w:rsidR="005E5280" w:rsidRPr="000E3A06">
        <w:rPr>
          <w:sz w:val="24"/>
          <w:szCs w:val="24"/>
        </w:rPr>
        <w:t>into two subsets</w:t>
      </w:r>
      <w:r w:rsidR="00A8793F">
        <w:rPr>
          <w:sz w:val="24"/>
          <w:szCs w:val="24"/>
        </w:rPr>
        <w:t xml:space="preserve">, with </w:t>
      </w:r>
      <w:r w:rsidR="00A8793F" w:rsidRPr="00AD092F">
        <w:rPr>
          <w:sz w:val="24"/>
          <w:szCs w:val="24"/>
        </w:rPr>
        <w:t>π/2</w:t>
      </w:r>
      <w:r w:rsidR="00A8793F">
        <w:rPr>
          <w:sz w:val="24"/>
          <w:szCs w:val="24"/>
        </w:rPr>
        <w:t xml:space="preserve"> degree</w:t>
      </w:r>
      <w:r w:rsidR="000948A2">
        <w:rPr>
          <w:sz w:val="24"/>
          <w:szCs w:val="24"/>
        </w:rPr>
        <w:t>s</w:t>
      </w:r>
      <w:r w:rsidR="00A8793F">
        <w:rPr>
          <w:sz w:val="24"/>
          <w:szCs w:val="24"/>
        </w:rPr>
        <w:t xml:space="preserve"> phase difference between the two subsets. </w:t>
      </w:r>
      <w:r w:rsidR="005E5280" w:rsidRPr="000E3A06">
        <w:rPr>
          <w:sz w:val="24"/>
          <w:szCs w:val="24"/>
        </w:rPr>
        <w:t xml:space="preserve">The input bits are BPSK modulated </w:t>
      </w:r>
      <w:r w:rsidR="00DC0A9D">
        <w:rPr>
          <w:sz w:val="24"/>
          <w:szCs w:val="24"/>
        </w:rPr>
        <w:t>using</w:t>
      </w:r>
      <w:r w:rsidR="00DC0A9D" w:rsidRPr="000E3A06">
        <w:rPr>
          <w:sz w:val="24"/>
          <w:szCs w:val="24"/>
        </w:rPr>
        <w:t xml:space="preserve"> </w:t>
      </w:r>
      <w:r w:rsidR="005E5280" w:rsidRPr="000E3A06">
        <w:rPr>
          <w:sz w:val="24"/>
          <w:szCs w:val="24"/>
        </w:rPr>
        <w:t xml:space="preserve">each </w:t>
      </w:r>
      <w:r w:rsidR="00A8793F">
        <w:rPr>
          <w:sz w:val="24"/>
          <w:szCs w:val="24"/>
        </w:rPr>
        <w:t xml:space="preserve">constellation </w:t>
      </w:r>
      <w:r w:rsidR="005E5280" w:rsidRPr="000E3A06">
        <w:rPr>
          <w:sz w:val="24"/>
          <w:szCs w:val="24"/>
        </w:rPr>
        <w:t>subset</w:t>
      </w:r>
      <w:r w:rsidR="00DC0A9D">
        <w:rPr>
          <w:sz w:val="24"/>
          <w:szCs w:val="24"/>
        </w:rPr>
        <w:t>,</w:t>
      </w:r>
      <w:r w:rsidR="005E5280" w:rsidRPr="000E3A06">
        <w:rPr>
          <w:sz w:val="24"/>
          <w:szCs w:val="24"/>
        </w:rPr>
        <w:t xml:space="preserve"> alternatively. </w:t>
      </w:r>
      <w:r w:rsidR="00EA093E">
        <w:rPr>
          <w:sz w:val="24"/>
          <w:szCs w:val="24"/>
        </w:rPr>
        <w:t xml:space="preserve">It can be easily </w:t>
      </w:r>
      <w:r w:rsidR="000948A2">
        <w:rPr>
          <w:sz w:val="24"/>
          <w:szCs w:val="24"/>
        </w:rPr>
        <w:t>seen</w:t>
      </w:r>
      <w:r w:rsidR="00EA093E">
        <w:rPr>
          <w:sz w:val="24"/>
          <w:szCs w:val="24"/>
        </w:rPr>
        <w:t xml:space="preserve"> that the </w:t>
      </w:r>
      <w:r w:rsidR="00EA093E" w:rsidRPr="00AD092F">
        <w:rPr>
          <w:sz w:val="24"/>
          <w:szCs w:val="24"/>
        </w:rPr>
        <w:t xml:space="preserve">consecutive π/2-BPSK modulated symbols always have a π/2 phase transition. Specifically, zero crossing in the constellation plane (i.e., phase transition of π) </w:t>
      </w:r>
      <w:r w:rsidR="009919E6">
        <w:rPr>
          <w:sz w:val="24"/>
          <w:szCs w:val="24"/>
        </w:rPr>
        <w:t>never occurs</w:t>
      </w:r>
      <w:r w:rsidR="00EA093E" w:rsidRPr="00AD092F">
        <w:rPr>
          <w:sz w:val="24"/>
          <w:szCs w:val="24"/>
        </w:rPr>
        <w:t xml:space="preserve">, </w:t>
      </w:r>
      <w:r w:rsidR="009919E6">
        <w:rPr>
          <w:sz w:val="24"/>
          <w:szCs w:val="24"/>
        </w:rPr>
        <w:t xml:space="preserve">which </w:t>
      </w:r>
      <w:r w:rsidR="00EA093E" w:rsidRPr="00AD092F">
        <w:rPr>
          <w:sz w:val="24"/>
          <w:szCs w:val="24"/>
        </w:rPr>
        <w:t xml:space="preserve">leading to significant PAPR reduction </w:t>
      </w:r>
      <w:r w:rsidR="009919E6">
        <w:rPr>
          <w:sz w:val="24"/>
          <w:szCs w:val="24"/>
        </w:rPr>
        <w:t>of the waveform</w:t>
      </w:r>
      <w:r w:rsidR="00EA093E" w:rsidRPr="00AD092F">
        <w:rPr>
          <w:sz w:val="24"/>
          <w:szCs w:val="24"/>
        </w:rPr>
        <w:t>.</w:t>
      </w:r>
      <w:r w:rsidR="00EA093E">
        <w:rPr>
          <w:sz w:val="24"/>
          <w:szCs w:val="24"/>
        </w:rPr>
        <w:t xml:space="preserve"> </w:t>
      </w:r>
      <w:r w:rsidR="00C47AC3">
        <w:rPr>
          <w:sz w:val="24"/>
          <w:szCs w:val="24"/>
        </w:rPr>
        <w:t xml:space="preserve">The </w:t>
      </w:r>
      <w:r w:rsidR="009919E6">
        <w:rPr>
          <w:sz w:val="24"/>
        </w:rPr>
        <w:t>3GPP R1-1700164</w:t>
      </w:r>
      <w:r w:rsidR="00EA093E">
        <w:rPr>
          <w:sz w:val="24"/>
          <w:szCs w:val="24"/>
        </w:rPr>
        <w:t xml:space="preserve"> show</w:t>
      </w:r>
      <w:r w:rsidR="009919E6">
        <w:rPr>
          <w:sz w:val="24"/>
          <w:szCs w:val="24"/>
        </w:rPr>
        <w:t>s</w:t>
      </w:r>
      <w:r w:rsidR="00EA093E">
        <w:rPr>
          <w:sz w:val="24"/>
          <w:szCs w:val="24"/>
        </w:rPr>
        <w:t xml:space="preserve"> that the</w:t>
      </w:r>
      <w:r w:rsidR="00EA093E" w:rsidRPr="00AD092F">
        <w:rPr>
          <w:sz w:val="24"/>
          <w:szCs w:val="24"/>
        </w:rPr>
        <w:t xml:space="preserve"> π/2-BPSK </w:t>
      </w:r>
      <w:r w:rsidR="00EA093E">
        <w:rPr>
          <w:sz w:val="24"/>
          <w:szCs w:val="24"/>
        </w:rPr>
        <w:t>modulation</w:t>
      </w:r>
      <w:r w:rsidR="00EA093E" w:rsidRPr="00AD092F">
        <w:rPr>
          <w:sz w:val="24"/>
          <w:szCs w:val="24"/>
        </w:rPr>
        <w:t xml:space="preserve"> </w:t>
      </w:r>
      <w:r w:rsidR="00D564E6">
        <w:rPr>
          <w:sz w:val="24"/>
          <w:szCs w:val="24"/>
        </w:rPr>
        <w:t xml:space="preserve">scheme </w:t>
      </w:r>
      <w:r w:rsidR="00EA093E" w:rsidRPr="00AD092F">
        <w:rPr>
          <w:sz w:val="24"/>
          <w:szCs w:val="24"/>
        </w:rPr>
        <w:t xml:space="preserve">has a PAPR </w:t>
      </w:r>
      <w:r w:rsidR="009919E6">
        <w:rPr>
          <w:sz w:val="24"/>
          <w:szCs w:val="24"/>
        </w:rPr>
        <w:t>gain</w:t>
      </w:r>
      <w:r w:rsidR="009919E6" w:rsidRPr="00AD092F">
        <w:rPr>
          <w:sz w:val="24"/>
          <w:szCs w:val="24"/>
        </w:rPr>
        <w:t xml:space="preserve"> </w:t>
      </w:r>
      <w:r w:rsidR="00EA093E" w:rsidRPr="00AD092F">
        <w:rPr>
          <w:sz w:val="24"/>
          <w:szCs w:val="24"/>
        </w:rPr>
        <w:t xml:space="preserve">of 1.5dB </w:t>
      </w:r>
      <w:r w:rsidR="00D564E6">
        <w:rPr>
          <w:sz w:val="24"/>
          <w:szCs w:val="24"/>
        </w:rPr>
        <w:t>compared to</w:t>
      </w:r>
      <w:r w:rsidR="00EA093E" w:rsidRPr="00AD092F">
        <w:rPr>
          <w:sz w:val="24"/>
          <w:szCs w:val="24"/>
        </w:rPr>
        <w:t xml:space="preserve"> </w:t>
      </w:r>
      <w:r w:rsidR="009919E6">
        <w:rPr>
          <w:sz w:val="24"/>
          <w:szCs w:val="24"/>
        </w:rPr>
        <w:t xml:space="preserve">the conventional </w:t>
      </w:r>
      <w:r w:rsidR="00EA093E" w:rsidRPr="00AD092F">
        <w:rPr>
          <w:sz w:val="24"/>
          <w:szCs w:val="24"/>
        </w:rPr>
        <w:t>QPSK modulat</w:t>
      </w:r>
      <w:r w:rsidR="00D564E6">
        <w:rPr>
          <w:sz w:val="24"/>
          <w:szCs w:val="24"/>
        </w:rPr>
        <w:t>ion</w:t>
      </w:r>
      <w:r w:rsidR="009919E6">
        <w:rPr>
          <w:sz w:val="24"/>
          <w:szCs w:val="24"/>
        </w:rPr>
        <w:t xml:space="preserve"> [3]</w:t>
      </w:r>
      <w:r w:rsidR="00EA093E" w:rsidRPr="00AD092F">
        <w:rPr>
          <w:sz w:val="24"/>
          <w:szCs w:val="24"/>
        </w:rPr>
        <w:t xml:space="preserve">. </w:t>
      </w:r>
      <w:r w:rsidR="00EA093E">
        <w:rPr>
          <w:sz w:val="24"/>
          <w:szCs w:val="24"/>
        </w:rPr>
        <w:t>However</w:t>
      </w:r>
      <w:r w:rsidR="00EA093E" w:rsidRPr="00AD092F">
        <w:rPr>
          <w:sz w:val="24"/>
          <w:szCs w:val="24"/>
        </w:rPr>
        <w:t xml:space="preserve">, </w:t>
      </w:r>
      <w:r w:rsidR="00EA093E">
        <w:rPr>
          <w:sz w:val="24"/>
          <w:szCs w:val="24"/>
        </w:rPr>
        <w:t xml:space="preserve">the spectral efficiency </w:t>
      </w:r>
      <w:r w:rsidR="00D564E6">
        <w:rPr>
          <w:sz w:val="24"/>
          <w:szCs w:val="24"/>
        </w:rPr>
        <w:t>of the</w:t>
      </w:r>
      <w:r w:rsidR="00EA093E" w:rsidRPr="00AD092F">
        <w:rPr>
          <w:sz w:val="24"/>
          <w:szCs w:val="24"/>
        </w:rPr>
        <w:t xml:space="preserve"> π/2-BPSK </w:t>
      </w:r>
      <w:r w:rsidR="00EA093E">
        <w:rPr>
          <w:sz w:val="24"/>
          <w:szCs w:val="24"/>
        </w:rPr>
        <w:t xml:space="preserve">compared </w:t>
      </w:r>
      <w:r w:rsidR="00D564E6">
        <w:rPr>
          <w:sz w:val="24"/>
          <w:szCs w:val="24"/>
        </w:rPr>
        <w:t xml:space="preserve">is lower than </w:t>
      </w:r>
      <w:r w:rsidR="00C84D88">
        <w:rPr>
          <w:sz w:val="24"/>
          <w:szCs w:val="24"/>
        </w:rPr>
        <w:t>the conventional</w:t>
      </w:r>
      <w:r w:rsidR="00EA093E">
        <w:rPr>
          <w:sz w:val="24"/>
          <w:szCs w:val="24"/>
        </w:rPr>
        <w:t xml:space="preserve"> QPSK. An important </w:t>
      </w:r>
      <w:r w:rsidR="00E82FF0">
        <w:rPr>
          <w:sz w:val="24"/>
          <w:szCs w:val="24"/>
        </w:rPr>
        <w:t xml:space="preserve">conclusion </w:t>
      </w:r>
      <w:r w:rsidR="00EA093E">
        <w:rPr>
          <w:sz w:val="24"/>
          <w:szCs w:val="24"/>
        </w:rPr>
        <w:t>of [</w:t>
      </w:r>
      <w:r w:rsidR="00E82FF0">
        <w:rPr>
          <w:sz w:val="24"/>
          <w:szCs w:val="24"/>
        </w:rPr>
        <w:t>3</w:t>
      </w:r>
      <w:r w:rsidR="00EA093E">
        <w:rPr>
          <w:sz w:val="24"/>
          <w:szCs w:val="24"/>
        </w:rPr>
        <w:t>] is that</w:t>
      </w:r>
      <w:r w:rsidR="00E82FF0">
        <w:rPr>
          <w:sz w:val="24"/>
          <w:szCs w:val="24"/>
        </w:rPr>
        <w:t xml:space="preserve"> the</w:t>
      </w:r>
      <w:r w:rsidR="00EA093E">
        <w:rPr>
          <w:sz w:val="24"/>
          <w:szCs w:val="24"/>
        </w:rPr>
        <w:t xml:space="preserve"> </w:t>
      </w:r>
      <w:r w:rsidR="00E82FF0">
        <w:rPr>
          <w:sz w:val="24"/>
          <w:szCs w:val="24"/>
        </w:rPr>
        <w:t>higher order Rotated-QAM modulation scheme</w:t>
      </w:r>
      <w:r w:rsidR="00E82FF0" w:rsidRPr="00AD092F">
        <w:rPr>
          <w:sz w:val="24"/>
          <w:szCs w:val="24"/>
        </w:rPr>
        <w:t xml:space="preserve"> </w:t>
      </w:r>
      <w:r w:rsidR="00E82FF0">
        <w:rPr>
          <w:sz w:val="24"/>
          <w:szCs w:val="24"/>
        </w:rPr>
        <w:t>(</w:t>
      </w:r>
      <w:r w:rsidR="00E82FF0" w:rsidRPr="00AD092F">
        <w:rPr>
          <w:sz w:val="24"/>
          <w:szCs w:val="24"/>
        </w:rPr>
        <w:t>such as π/4-QPSK</w:t>
      </w:r>
      <w:r w:rsidR="00E82FF0">
        <w:rPr>
          <w:sz w:val="24"/>
          <w:szCs w:val="24"/>
        </w:rPr>
        <w:t>) do not provide any significant</w:t>
      </w:r>
      <w:r w:rsidR="00EA093E" w:rsidRPr="00AD092F">
        <w:rPr>
          <w:sz w:val="24"/>
          <w:szCs w:val="24"/>
        </w:rPr>
        <w:t xml:space="preserve"> PAPR </w:t>
      </w:r>
      <w:r w:rsidR="00EA093E">
        <w:rPr>
          <w:sz w:val="24"/>
          <w:szCs w:val="24"/>
        </w:rPr>
        <w:t>gain</w:t>
      </w:r>
      <w:r w:rsidR="00E82FF0">
        <w:rPr>
          <w:sz w:val="24"/>
          <w:szCs w:val="24"/>
        </w:rPr>
        <w:t>s</w:t>
      </w:r>
      <w:r w:rsidR="00EA093E">
        <w:rPr>
          <w:sz w:val="24"/>
          <w:szCs w:val="24"/>
        </w:rPr>
        <w:t>.</w:t>
      </w:r>
    </w:p>
    <w:p w:rsidR="00EA093E" w:rsidRDefault="00EA093E" w:rsidP="00057E33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Another low PAPR modulation </w:t>
      </w:r>
      <w:r w:rsidR="00C47AC3">
        <w:rPr>
          <w:sz w:val="24"/>
          <w:szCs w:val="24"/>
        </w:rPr>
        <w:t xml:space="preserve">scheme </w:t>
      </w:r>
      <w:r>
        <w:rPr>
          <w:sz w:val="24"/>
          <w:szCs w:val="24"/>
        </w:rPr>
        <w:t xml:space="preserve">under study by the </w:t>
      </w:r>
      <w:r w:rsidR="00C47AC3">
        <w:rPr>
          <w:sz w:val="24"/>
          <w:szCs w:val="24"/>
        </w:rPr>
        <w:t xml:space="preserve">3GPP </w:t>
      </w:r>
      <w:r>
        <w:rPr>
          <w:sz w:val="24"/>
          <w:szCs w:val="24"/>
        </w:rPr>
        <w:t xml:space="preserve">RAN1 members is </w:t>
      </w:r>
      <w:r w:rsidRPr="00DB5C94">
        <w:rPr>
          <w:sz w:val="24"/>
          <w:szCs w:val="24"/>
        </w:rPr>
        <w:t>Interpolated-QAM. To reduce the PAPR using Interpolated-QAM, the modulated constellation is first interpolated along a smooth, constant envelope trajectory before being input to the DFTS-OFDM.</w:t>
      </w:r>
      <w:r w:rsidR="00DB5C94">
        <w:rPr>
          <w:sz w:val="24"/>
          <w:szCs w:val="24"/>
        </w:rPr>
        <w:t xml:space="preserve"> With this modulation scheme, the number of constellation symbols increases by a factor of </w:t>
      </w:r>
      <w:r w:rsidR="00C47AC3">
        <w:rPr>
          <w:sz w:val="24"/>
          <w:szCs w:val="24"/>
        </w:rPr>
        <w:lastRenderedPageBreak/>
        <w:t>I</w:t>
      </w:r>
      <w:r w:rsidR="00DB5C94">
        <w:rPr>
          <w:sz w:val="24"/>
          <w:szCs w:val="24"/>
        </w:rPr>
        <w:t xml:space="preserve">nterpolation </w:t>
      </w:r>
      <w:r w:rsidR="00C47AC3">
        <w:rPr>
          <w:sz w:val="24"/>
          <w:szCs w:val="24"/>
        </w:rPr>
        <w:t>R</w:t>
      </w:r>
      <w:r w:rsidR="00DB5C94">
        <w:rPr>
          <w:sz w:val="24"/>
          <w:szCs w:val="24"/>
        </w:rPr>
        <w:t>atio [</w:t>
      </w:r>
      <w:r w:rsidR="00C47AC3">
        <w:rPr>
          <w:sz w:val="24"/>
          <w:szCs w:val="24"/>
        </w:rPr>
        <w:t>3</w:t>
      </w:r>
      <w:r w:rsidR="00DB5C94">
        <w:rPr>
          <w:sz w:val="24"/>
          <w:szCs w:val="24"/>
        </w:rPr>
        <w:t>]. T</w:t>
      </w:r>
      <w:r w:rsidRPr="00DB5C94">
        <w:rPr>
          <w:sz w:val="24"/>
          <w:szCs w:val="24"/>
        </w:rPr>
        <w:t xml:space="preserve">he </w:t>
      </w:r>
      <w:r w:rsidR="00C47AC3">
        <w:rPr>
          <w:sz w:val="24"/>
          <w:szCs w:val="24"/>
        </w:rPr>
        <w:t>I</w:t>
      </w:r>
      <w:r w:rsidRPr="00DB5C94">
        <w:rPr>
          <w:sz w:val="24"/>
          <w:szCs w:val="24"/>
        </w:rPr>
        <w:t>nterpolated constellation points should form a smooth</w:t>
      </w:r>
      <w:r w:rsidR="00C47AC3">
        <w:rPr>
          <w:sz w:val="24"/>
          <w:szCs w:val="24"/>
        </w:rPr>
        <w:t xml:space="preserve"> and near</w:t>
      </w:r>
      <w:r w:rsidRPr="00DB5C94">
        <w:rPr>
          <w:sz w:val="24"/>
          <w:szCs w:val="24"/>
        </w:rPr>
        <w:t xml:space="preserve"> constant envelope trajectory. </w:t>
      </w:r>
      <w:r w:rsidR="00C47AC3">
        <w:rPr>
          <w:sz w:val="24"/>
          <w:szCs w:val="24"/>
        </w:rPr>
        <w:t xml:space="preserve">The </w:t>
      </w:r>
      <w:r w:rsidR="00C47AC3">
        <w:rPr>
          <w:sz w:val="24"/>
        </w:rPr>
        <w:t>3GPP R1-1700164</w:t>
      </w:r>
      <w:r w:rsidR="00C47AC3">
        <w:rPr>
          <w:sz w:val="24"/>
          <w:szCs w:val="24"/>
        </w:rPr>
        <w:t xml:space="preserve"> </w:t>
      </w:r>
      <w:r w:rsidR="00DB5C94">
        <w:rPr>
          <w:sz w:val="24"/>
          <w:szCs w:val="24"/>
        </w:rPr>
        <w:t xml:space="preserve">shows that for an </w:t>
      </w:r>
      <w:r w:rsidR="00C47AC3">
        <w:rPr>
          <w:sz w:val="24"/>
          <w:szCs w:val="24"/>
        </w:rPr>
        <w:t>I</w:t>
      </w:r>
      <w:r w:rsidR="00DB5C94">
        <w:rPr>
          <w:sz w:val="24"/>
          <w:szCs w:val="24"/>
        </w:rPr>
        <w:t xml:space="preserve">nterpolated-QPSK with </w:t>
      </w:r>
      <w:r w:rsidR="00C47AC3">
        <w:rPr>
          <w:sz w:val="24"/>
          <w:szCs w:val="24"/>
        </w:rPr>
        <w:t>I</w:t>
      </w:r>
      <w:r w:rsidR="00DB5C94">
        <w:rPr>
          <w:sz w:val="24"/>
          <w:szCs w:val="24"/>
        </w:rPr>
        <w:t xml:space="preserve">nterpolation </w:t>
      </w:r>
      <w:r w:rsidR="00C47AC3">
        <w:rPr>
          <w:sz w:val="24"/>
          <w:szCs w:val="24"/>
        </w:rPr>
        <w:t xml:space="preserve">Ratio </w:t>
      </w:r>
      <w:r w:rsidR="00DB5C94">
        <w:rPr>
          <w:sz w:val="24"/>
          <w:szCs w:val="24"/>
        </w:rPr>
        <w:t xml:space="preserve">of 2, the </w:t>
      </w:r>
      <w:r w:rsidRPr="00DB5C94">
        <w:rPr>
          <w:sz w:val="24"/>
          <w:szCs w:val="24"/>
        </w:rPr>
        <w:t xml:space="preserve">phase transition between any two consecutive </w:t>
      </w:r>
      <w:r w:rsidR="00C47AC3">
        <w:rPr>
          <w:sz w:val="24"/>
          <w:szCs w:val="24"/>
        </w:rPr>
        <w:t xml:space="preserve">symbols </w:t>
      </w:r>
      <w:r w:rsidRPr="00DB5C94">
        <w:rPr>
          <w:sz w:val="24"/>
          <w:szCs w:val="24"/>
        </w:rPr>
        <w:t xml:space="preserve">is less than </w:t>
      </w:r>
      <m:oMath>
        <m:r>
          <w:rPr>
            <w:rFonts w:ascii="Cambria Math" w:hAnsi="Cambria Math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/2</m:t>
        </m:r>
      </m:oMath>
      <w:r w:rsidR="00203A2D">
        <w:rPr>
          <w:rFonts w:eastAsiaTheme="minorEastAsia"/>
          <w:sz w:val="24"/>
          <w:szCs w:val="24"/>
        </w:rPr>
        <w:t xml:space="preserve"> [3]</w:t>
      </w:r>
      <w:r w:rsidRPr="00DB5C94">
        <w:rPr>
          <w:sz w:val="24"/>
          <w:szCs w:val="24"/>
        </w:rPr>
        <w:t xml:space="preserve">. In general, larger </w:t>
      </w:r>
      <w:r w:rsidR="00D5653A">
        <w:rPr>
          <w:sz w:val="24"/>
          <w:szCs w:val="24"/>
        </w:rPr>
        <w:t>I</w:t>
      </w:r>
      <w:r w:rsidRPr="00DB5C94">
        <w:rPr>
          <w:sz w:val="24"/>
          <w:szCs w:val="24"/>
        </w:rPr>
        <w:t xml:space="preserve">nterpolation </w:t>
      </w:r>
      <w:r w:rsidR="00D5653A">
        <w:rPr>
          <w:sz w:val="24"/>
          <w:szCs w:val="24"/>
        </w:rPr>
        <w:t>R</w:t>
      </w:r>
      <w:r w:rsidRPr="00DB5C94">
        <w:rPr>
          <w:sz w:val="24"/>
          <w:szCs w:val="24"/>
        </w:rPr>
        <w:t xml:space="preserve">atio </w:t>
      </w:r>
      <w:r w:rsidR="00D5653A">
        <w:rPr>
          <w:sz w:val="24"/>
          <w:szCs w:val="24"/>
        </w:rPr>
        <w:t>leads to lower</w:t>
      </w:r>
      <w:r w:rsidRPr="00DB5C94">
        <w:rPr>
          <w:sz w:val="24"/>
          <w:szCs w:val="24"/>
        </w:rPr>
        <w:t xml:space="preserve"> PAPR. </w:t>
      </w:r>
    </w:p>
    <w:p w:rsidR="005E5280" w:rsidRDefault="00B228AF" w:rsidP="00057E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>
        <w:rPr>
          <w:sz w:val="24"/>
        </w:rPr>
        <w:t>3GPP R1-1700164</w:t>
      </w:r>
      <w:r>
        <w:rPr>
          <w:sz w:val="24"/>
          <w:szCs w:val="24"/>
        </w:rPr>
        <w:t xml:space="preserve"> shows</w:t>
      </w:r>
      <w:r w:rsidR="00DC2FFE">
        <w:rPr>
          <w:sz w:val="24"/>
          <w:szCs w:val="24"/>
        </w:rPr>
        <w:t xml:space="preserve"> that the </w:t>
      </w:r>
      <w:r>
        <w:rPr>
          <w:sz w:val="24"/>
          <w:szCs w:val="24"/>
        </w:rPr>
        <w:t>I</w:t>
      </w:r>
      <w:r w:rsidR="00DC2FFE" w:rsidRPr="00DC2FFE">
        <w:rPr>
          <w:sz w:val="24"/>
          <w:szCs w:val="24"/>
        </w:rPr>
        <w:t>nterpolated-QPSK modulat</w:t>
      </w:r>
      <w:r w:rsidR="00DC2FFE">
        <w:rPr>
          <w:sz w:val="24"/>
          <w:szCs w:val="24"/>
        </w:rPr>
        <w:t xml:space="preserve">ion with </w:t>
      </w:r>
      <w:r>
        <w:rPr>
          <w:sz w:val="24"/>
          <w:szCs w:val="24"/>
        </w:rPr>
        <w:t>I</w:t>
      </w:r>
      <w:r w:rsidR="00DC2FFE">
        <w:rPr>
          <w:sz w:val="24"/>
          <w:szCs w:val="24"/>
        </w:rPr>
        <w:t xml:space="preserve">nterpolation </w:t>
      </w:r>
      <w:r>
        <w:rPr>
          <w:sz w:val="24"/>
          <w:szCs w:val="24"/>
        </w:rPr>
        <w:t>R</w:t>
      </w:r>
      <w:r w:rsidR="00DC2FFE">
        <w:rPr>
          <w:sz w:val="24"/>
          <w:szCs w:val="24"/>
        </w:rPr>
        <w:t xml:space="preserve">atio of 4, </w:t>
      </w:r>
      <w:r w:rsidR="00DC2FFE" w:rsidRPr="00DC2FFE">
        <w:rPr>
          <w:sz w:val="24"/>
          <w:szCs w:val="24"/>
        </w:rPr>
        <w:t>provide</w:t>
      </w:r>
      <w:r>
        <w:rPr>
          <w:sz w:val="24"/>
          <w:szCs w:val="24"/>
        </w:rPr>
        <w:t>s</w:t>
      </w:r>
      <w:r w:rsidR="00DC2FFE" w:rsidRPr="00DC2FFE">
        <w:rPr>
          <w:sz w:val="24"/>
          <w:szCs w:val="24"/>
        </w:rPr>
        <w:t xml:space="preserve"> a PAPR </w:t>
      </w:r>
      <w:r>
        <w:rPr>
          <w:sz w:val="24"/>
          <w:szCs w:val="24"/>
        </w:rPr>
        <w:t>gain</w:t>
      </w:r>
      <w:r w:rsidRPr="00DC2FFE">
        <w:rPr>
          <w:sz w:val="24"/>
          <w:szCs w:val="24"/>
        </w:rPr>
        <w:t xml:space="preserve"> </w:t>
      </w:r>
      <w:r w:rsidR="00DC2FFE" w:rsidRPr="00DC2FFE">
        <w:rPr>
          <w:sz w:val="24"/>
          <w:szCs w:val="24"/>
        </w:rPr>
        <w:t xml:space="preserve">of </w:t>
      </w:r>
      <w:r w:rsidR="00DC2FFE">
        <w:rPr>
          <w:sz w:val="24"/>
          <w:szCs w:val="24"/>
        </w:rPr>
        <w:t xml:space="preserve">about </w:t>
      </w:r>
      <w:r w:rsidR="00DC2FFE" w:rsidRPr="00DC2FFE">
        <w:rPr>
          <w:sz w:val="24"/>
          <w:szCs w:val="24"/>
        </w:rPr>
        <w:t xml:space="preserve">2.5dB over </w:t>
      </w:r>
      <w:r>
        <w:rPr>
          <w:sz w:val="24"/>
          <w:szCs w:val="24"/>
        </w:rPr>
        <w:t xml:space="preserve">the </w:t>
      </w:r>
      <w:r w:rsidR="00DC2FFE" w:rsidRPr="00DC2FFE">
        <w:rPr>
          <w:sz w:val="24"/>
          <w:szCs w:val="24"/>
        </w:rPr>
        <w:t>conventional QPSK modulat</w:t>
      </w:r>
      <w:r w:rsidR="00DC2FFE">
        <w:rPr>
          <w:sz w:val="24"/>
          <w:szCs w:val="24"/>
        </w:rPr>
        <w:t>ion</w:t>
      </w:r>
      <w:r>
        <w:rPr>
          <w:sz w:val="24"/>
          <w:szCs w:val="24"/>
        </w:rPr>
        <w:t xml:space="preserve"> [3]</w:t>
      </w:r>
      <w:r w:rsidR="00DC2FFE" w:rsidRPr="00DC2FFE">
        <w:rPr>
          <w:sz w:val="24"/>
          <w:szCs w:val="24"/>
        </w:rPr>
        <w:t xml:space="preserve">. </w:t>
      </w:r>
      <w:r w:rsidR="00DC2FFE">
        <w:rPr>
          <w:sz w:val="24"/>
          <w:szCs w:val="24"/>
        </w:rPr>
        <w:t>Th</w:t>
      </w:r>
      <w:r w:rsidR="00D84226">
        <w:rPr>
          <w:sz w:val="24"/>
          <w:szCs w:val="24"/>
        </w:rPr>
        <w:t xml:space="preserve">is contribution </w:t>
      </w:r>
      <w:r w:rsidR="00DC2FFE">
        <w:rPr>
          <w:sz w:val="24"/>
          <w:szCs w:val="24"/>
        </w:rPr>
        <w:t>also show</w:t>
      </w:r>
      <w:r w:rsidR="00D84226">
        <w:rPr>
          <w:sz w:val="24"/>
          <w:szCs w:val="24"/>
        </w:rPr>
        <w:t>s</w:t>
      </w:r>
      <w:r w:rsidR="00DC2FFE">
        <w:rPr>
          <w:sz w:val="24"/>
          <w:szCs w:val="24"/>
        </w:rPr>
        <w:t xml:space="preserve"> that t</w:t>
      </w:r>
      <w:r w:rsidR="00DC2FFE" w:rsidRPr="00DC2FFE">
        <w:rPr>
          <w:sz w:val="24"/>
          <w:szCs w:val="24"/>
        </w:rPr>
        <w:t xml:space="preserve">his PAPR </w:t>
      </w:r>
      <w:r w:rsidR="00D84226">
        <w:rPr>
          <w:sz w:val="24"/>
          <w:szCs w:val="24"/>
        </w:rPr>
        <w:t>gain</w:t>
      </w:r>
      <w:r w:rsidR="00D84226" w:rsidRPr="00DC2FFE">
        <w:rPr>
          <w:sz w:val="24"/>
          <w:szCs w:val="24"/>
        </w:rPr>
        <w:t xml:space="preserve"> </w:t>
      </w:r>
      <w:r w:rsidR="00DC2FFE">
        <w:rPr>
          <w:sz w:val="24"/>
          <w:szCs w:val="24"/>
        </w:rPr>
        <w:t xml:space="preserve">can </w:t>
      </w:r>
      <w:r w:rsidR="00DC2FFE" w:rsidRPr="00DC2FFE">
        <w:rPr>
          <w:sz w:val="24"/>
          <w:szCs w:val="24"/>
        </w:rPr>
        <w:t xml:space="preserve">increase to 6dB if </w:t>
      </w:r>
      <w:r w:rsidR="00D84226">
        <w:rPr>
          <w:sz w:val="24"/>
          <w:szCs w:val="24"/>
        </w:rPr>
        <w:t xml:space="preserve">an appropriate </w:t>
      </w:r>
      <w:r w:rsidR="00DC2FFE">
        <w:rPr>
          <w:sz w:val="24"/>
          <w:szCs w:val="24"/>
        </w:rPr>
        <w:t xml:space="preserve">spectral shaping </w:t>
      </w:r>
      <w:r w:rsidR="00D84226">
        <w:rPr>
          <w:sz w:val="24"/>
          <w:szCs w:val="24"/>
        </w:rPr>
        <w:t xml:space="preserve">technique </w:t>
      </w:r>
      <w:r w:rsidR="00DC2FFE">
        <w:rPr>
          <w:sz w:val="24"/>
          <w:szCs w:val="24"/>
        </w:rPr>
        <w:t xml:space="preserve">is used along with the </w:t>
      </w:r>
      <w:r w:rsidR="00D84226">
        <w:rPr>
          <w:sz w:val="24"/>
          <w:szCs w:val="24"/>
        </w:rPr>
        <w:t>I</w:t>
      </w:r>
      <w:r w:rsidR="00DC2FFE" w:rsidRPr="00DC2FFE">
        <w:rPr>
          <w:sz w:val="24"/>
          <w:szCs w:val="24"/>
        </w:rPr>
        <w:t>nterpolated-QPSK with</w:t>
      </w:r>
      <w:r w:rsidR="00DC2FFE">
        <w:rPr>
          <w:sz w:val="24"/>
          <w:szCs w:val="24"/>
        </w:rPr>
        <w:t xml:space="preserve"> </w:t>
      </w:r>
      <w:r w:rsidR="00D84226">
        <w:rPr>
          <w:sz w:val="24"/>
          <w:szCs w:val="24"/>
        </w:rPr>
        <w:t>I</w:t>
      </w:r>
      <w:r w:rsidR="00DC2FFE">
        <w:rPr>
          <w:sz w:val="24"/>
          <w:szCs w:val="24"/>
        </w:rPr>
        <w:t xml:space="preserve">nterpolation </w:t>
      </w:r>
      <w:r w:rsidR="00D84226">
        <w:rPr>
          <w:sz w:val="24"/>
          <w:szCs w:val="24"/>
        </w:rPr>
        <w:t>R</w:t>
      </w:r>
      <w:r w:rsidR="00DC2FFE">
        <w:rPr>
          <w:sz w:val="24"/>
          <w:szCs w:val="24"/>
        </w:rPr>
        <w:t xml:space="preserve">atio of 4. This modulation scheme provides the same spectral efficiency as </w:t>
      </w:r>
      <w:r w:rsidR="00D84226">
        <w:rPr>
          <w:sz w:val="24"/>
          <w:szCs w:val="24"/>
        </w:rPr>
        <w:t xml:space="preserve">the conventional </w:t>
      </w:r>
      <w:r w:rsidR="00DC2FFE">
        <w:rPr>
          <w:sz w:val="24"/>
          <w:szCs w:val="24"/>
        </w:rPr>
        <w:t xml:space="preserve">QPSK. </w:t>
      </w:r>
    </w:p>
    <w:p w:rsidR="00D8168A" w:rsidRDefault="00D8168A" w:rsidP="00B600B1">
      <w:pPr>
        <w:spacing w:before="120" w:after="120" w:line="240" w:lineRule="auto"/>
        <w:jc w:val="both"/>
        <w:rPr>
          <w:sz w:val="24"/>
          <w:szCs w:val="24"/>
        </w:rPr>
      </w:pPr>
    </w:p>
    <w:p w:rsidR="00D8168A" w:rsidRDefault="00D8168A" w:rsidP="00D8168A">
      <w:pPr>
        <w:rPr>
          <w:lang w:eastAsia="x-none"/>
        </w:rPr>
      </w:pPr>
    </w:p>
    <w:p w:rsidR="00D8168A" w:rsidRDefault="00D8168A" w:rsidP="00D8168A">
      <w:pPr>
        <w:pStyle w:val="Heading2"/>
      </w:pPr>
      <w:r>
        <w:rPr>
          <w:rFonts w:eastAsiaTheme="minorEastAsia"/>
          <w:lang w:eastAsia="ko-KR"/>
        </w:rPr>
        <w:t>Low PAPR Modulation Schemes for Satellite</w:t>
      </w:r>
    </w:p>
    <w:p w:rsidR="00D8168A" w:rsidRDefault="00D8168A" w:rsidP="00D8168A">
      <w:pPr>
        <w:autoSpaceDE w:val="0"/>
        <w:autoSpaceDN w:val="0"/>
        <w:adjustRightInd w:val="0"/>
        <w:spacing w:after="120"/>
        <w:jc w:val="both"/>
        <w:rPr>
          <w:sz w:val="24"/>
          <w:szCs w:val="24"/>
        </w:rPr>
      </w:pPr>
    </w:p>
    <w:p w:rsidR="00CD2BB3" w:rsidRDefault="004B513D" w:rsidP="00057E33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mentioned earlier, </w:t>
      </w:r>
      <w:r w:rsidRPr="00AD092F">
        <w:rPr>
          <w:sz w:val="24"/>
          <w:szCs w:val="24"/>
        </w:rPr>
        <w:t>π/2-BPSK</w:t>
      </w:r>
      <w:r>
        <w:rPr>
          <w:sz w:val="24"/>
          <w:szCs w:val="24"/>
        </w:rPr>
        <w:t xml:space="preserve"> provides </w:t>
      </w:r>
      <w:r w:rsidR="000A7AF5">
        <w:rPr>
          <w:sz w:val="24"/>
          <w:szCs w:val="24"/>
        </w:rPr>
        <w:t xml:space="preserve">up to 1.5 dB </w:t>
      </w:r>
      <w:r>
        <w:rPr>
          <w:sz w:val="24"/>
          <w:szCs w:val="24"/>
        </w:rPr>
        <w:t xml:space="preserve">PAPR gain for smaller spectral efficiencies. The PAPR gain will translate in </w:t>
      </w:r>
      <w:r w:rsidR="00354C29">
        <w:rPr>
          <w:sz w:val="24"/>
          <w:szCs w:val="24"/>
        </w:rPr>
        <w:t xml:space="preserve">a lower power back off, and therefore, </w:t>
      </w:r>
      <w:r>
        <w:rPr>
          <w:sz w:val="24"/>
          <w:szCs w:val="24"/>
        </w:rPr>
        <w:t xml:space="preserve">a better MCL which is important for limited link budget </w:t>
      </w:r>
      <w:r w:rsidR="00314D86">
        <w:rPr>
          <w:sz w:val="24"/>
          <w:szCs w:val="24"/>
        </w:rPr>
        <w:t xml:space="preserve">future </w:t>
      </w:r>
      <w:r>
        <w:rPr>
          <w:sz w:val="24"/>
          <w:szCs w:val="24"/>
        </w:rPr>
        <w:t xml:space="preserve">deployment scenarios such as satellite. </w:t>
      </w:r>
      <w:r w:rsidR="00314D86">
        <w:rPr>
          <w:sz w:val="24"/>
          <w:szCs w:val="24"/>
        </w:rPr>
        <w:t xml:space="preserve">The </w:t>
      </w:r>
      <w:r w:rsidR="00314D86">
        <w:rPr>
          <w:sz w:val="24"/>
        </w:rPr>
        <w:t>3GPP R1-1700164</w:t>
      </w:r>
      <w:r>
        <w:rPr>
          <w:sz w:val="24"/>
          <w:szCs w:val="24"/>
        </w:rPr>
        <w:t xml:space="preserve"> studies th</w:t>
      </w:r>
      <w:r w:rsidR="00314D86">
        <w:rPr>
          <w:sz w:val="24"/>
          <w:szCs w:val="24"/>
        </w:rPr>
        <w:t>at</w:t>
      </w:r>
      <w:r>
        <w:rPr>
          <w:sz w:val="24"/>
          <w:szCs w:val="24"/>
        </w:rPr>
        <w:t xml:space="preserve"> for </w:t>
      </w:r>
      <w:r w:rsidR="00314D86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low spectral efficiency </w:t>
      </w:r>
      <w:r w:rsidR="00314D86">
        <w:rPr>
          <w:sz w:val="24"/>
          <w:szCs w:val="24"/>
        </w:rPr>
        <w:t xml:space="preserve">values </w:t>
      </w:r>
      <w:r>
        <w:rPr>
          <w:sz w:val="24"/>
          <w:szCs w:val="24"/>
        </w:rPr>
        <w:t xml:space="preserve">(less than 0.6 bit/s/Hz), </w:t>
      </w:r>
      <w:r w:rsidRPr="00AD092F">
        <w:rPr>
          <w:sz w:val="24"/>
          <w:szCs w:val="24"/>
        </w:rPr>
        <w:t xml:space="preserve">π/2-BPSK provides MCL gain of up to 1.5dB over </w:t>
      </w:r>
      <w:r w:rsidR="00314D86">
        <w:rPr>
          <w:sz w:val="24"/>
          <w:szCs w:val="24"/>
        </w:rPr>
        <w:t xml:space="preserve">the </w:t>
      </w:r>
      <w:r w:rsidRPr="00AD092F">
        <w:rPr>
          <w:sz w:val="24"/>
          <w:szCs w:val="24"/>
        </w:rPr>
        <w:t>conventional QPSK</w:t>
      </w:r>
      <w:r w:rsidR="00314D86">
        <w:rPr>
          <w:sz w:val="24"/>
          <w:szCs w:val="24"/>
        </w:rPr>
        <w:t xml:space="preserve"> [3]</w:t>
      </w:r>
      <w:r w:rsidRPr="00AD092F">
        <w:rPr>
          <w:sz w:val="24"/>
          <w:szCs w:val="24"/>
        </w:rPr>
        <w:t>.</w:t>
      </w:r>
      <w:r>
        <w:rPr>
          <w:sz w:val="24"/>
          <w:szCs w:val="24"/>
        </w:rPr>
        <w:t xml:space="preserve"> Also, the same </w:t>
      </w:r>
      <w:r w:rsidR="00314D86">
        <w:rPr>
          <w:sz w:val="24"/>
          <w:szCs w:val="24"/>
        </w:rPr>
        <w:t xml:space="preserve">contribution </w:t>
      </w:r>
      <w:r>
        <w:rPr>
          <w:sz w:val="24"/>
          <w:szCs w:val="24"/>
        </w:rPr>
        <w:t xml:space="preserve">shows that the </w:t>
      </w:r>
      <w:r w:rsidR="00314D86">
        <w:rPr>
          <w:sz w:val="24"/>
          <w:szCs w:val="24"/>
        </w:rPr>
        <w:t>R</w:t>
      </w:r>
      <w:r w:rsidRPr="00AD092F">
        <w:rPr>
          <w:sz w:val="24"/>
          <w:szCs w:val="24"/>
        </w:rPr>
        <w:t>otated-QAM modulation</w:t>
      </w:r>
      <w:r>
        <w:rPr>
          <w:sz w:val="24"/>
          <w:szCs w:val="24"/>
        </w:rPr>
        <w:t xml:space="preserve"> </w:t>
      </w:r>
      <w:r w:rsidR="00314D86">
        <w:rPr>
          <w:sz w:val="24"/>
          <w:szCs w:val="24"/>
        </w:rPr>
        <w:t xml:space="preserve">schemes </w:t>
      </w:r>
      <w:r>
        <w:rPr>
          <w:sz w:val="24"/>
          <w:szCs w:val="24"/>
        </w:rPr>
        <w:t xml:space="preserve">of </w:t>
      </w:r>
      <w:r w:rsidR="00CD2BB3" w:rsidRPr="004B513D">
        <w:rPr>
          <w:sz w:val="24"/>
          <w:szCs w:val="24"/>
        </w:rPr>
        <w:t>π/4-QPSK</w:t>
      </w:r>
      <w:r>
        <w:rPr>
          <w:sz w:val="24"/>
          <w:szCs w:val="24"/>
        </w:rPr>
        <w:t xml:space="preserve"> which</w:t>
      </w:r>
      <w:r w:rsidR="00CD2BB3" w:rsidRPr="004B513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provides a </w:t>
      </w:r>
      <w:r w:rsidR="00CD2BB3" w:rsidRPr="004B513D">
        <w:rPr>
          <w:sz w:val="24"/>
          <w:szCs w:val="24"/>
        </w:rPr>
        <w:t xml:space="preserve">higher spectral efficiency, </w:t>
      </w:r>
      <w:r>
        <w:rPr>
          <w:sz w:val="24"/>
          <w:szCs w:val="24"/>
        </w:rPr>
        <w:t xml:space="preserve">does not provide PAPR and </w:t>
      </w:r>
      <w:r w:rsidR="00CD2BB3" w:rsidRPr="004B513D">
        <w:rPr>
          <w:sz w:val="24"/>
          <w:szCs w:val="24"/>
        </w:rPr>
        <w:t>MCL gain</w:t>
      </w:r>
      <w:r>
        <w:rPr>
          <w:sz w:val="24"/>
          <w:szCs w:val="24"/>
        </w:rPr>
        <w:t>s</w:t>
      </w:r>
      <w:r w:rsidR="00CD2BB3" w:rsidRPr="004B513D">
        <w:rPr>
          <w:sz w:val="24"/>
          <w:szCs w:val="24"/>
        </w:rPr>
        <w:t xml:space="preserve"> compared to </w:t>
      </w:r>
      <w:r>
        <w:rPr>
          <w:sz w:val="24"/>
          <w:szCs w:val="24"/>
        </w:rPr>
        <w:t xml:space="preserve">the </w:t>
      </w:r>
      <w:r w:rsidR="00CD2BB3" w:rsidRPr="004B513D">
        <w:rPr>
          <w:sz w:val="24"/>
          <w:szCs w:val="24"/>
        </w:rPr>
        <w:t>conventional QPSK</w:t>
      </w:r>
      <w:r w:rsidR="00314D86">
        <w:rPr>
          <w:sz w:val="24"/>
          <w:szCs w:val="24"/>
        </w:rPr>
        <w:t xml:space="preserve"> [3]</w:t>
      </w:r>
      <w:r w:rsidR="00CD2BB3" w:rsidRPr="004B513D">
        <w:rPr>
          <w:sz w:val="24"/>
          <w:szCs w:val="24"/>
        </w:rPr>
        <w:t xml:space="preserve">. </w:t>
      </w:r>
      <w:r w:rsidRPr="004B513D">
        <w:rPr>
          <w:sz w:val="24"/>
          <w:szCs w:val="24"/>
        </w:rPr>
        <w:t xml:space="preserve">However, the </w:t>
      </w:r>
      <w:r w:rsidR="00314D86">
        <w:rPr>
          <w:sz w:val="24"/>
          <w:szCs w:val="24"/>
        </w:rPr>
        <w:t>I</w:t>
      </w:r>
      <w:r w:rsidR="00CD2BB3" w:rsidRPr="004B513D">
        <w:rPr>
          <w:sz w:val="24"/>
          <w:szCs w:val="24"/>
        </w:rPr>
        <w:t>nterpolated-QPSK with</w:t>
      </w:r>
      <w:r>
        <w:rPr>
          <w:sz w:val="24"/>
          <w:szCs w:val="24"/>
        </w:rPr>
        <w:t xml:space="preserve"> </w:t>
      </w:r>
      <w:r w:rsidR="00314D86">
        <w:rPr>
          <w:sz w:val="24"/>
          <w:szCs w:val="24"/>
        </w:rPr>
        <w:t>I</w:t>
      </w:r>
      <w:r>
        <w:rPr>
          <w:sz w:val="24"/>
          <w:szCs w:val="24"/>
        </w:rPr>
        <w:t xml:space="preserve">nterpolation </w:t>
      </w:r>
      <w:r w:rsidR="00314D86">
        <w:rPr>
          <w:sz w:val="24"/>
          <w:szCs w:val="24"/>
        </w:rPr>
        <w:t>R</w:t>
      </w:r>
      <w:r>
        <w:rPr>
          <w:sz w:val="24"/>
          <w:szCs w:val="24"/>
        </w:rPr>
        <w:t xml:space="preserve">atio of 4 (even without any spectral shaping) will provide </w:t>
      </w:r>
      <w:r w:rsidR="00314D86">
        <w:rPr>
          <w:sz w:val="24"/>
          <w:szCs w:val="24"/>
        </w:rPr>
        <w:t xml:space="preserve">up to </w:t>
      </w:r>
      <w:r>
        <w:rPr>
          <w:sz w:val="24"/>
          <w:szCs w:val="24"/>
        </w:rPr>
        <w:t xml:space="preserve">a 2.5 PAPR gain and </w:t>
      </w:r>
      <w:r w:rsidR="00314D86">
        <w:rPr>
          <w:sz w:val="24"/>
          <w:szCs w:val="24"/>
        </w:rPr>
        <w:t xml:space="preserve">almost </w:t>
      </w:r>
      <w:r>
        <w:rPr>
          <w:sz w:val="24"/>
          <w:szCs w:val="24"/>
        </w:rPr>
        <w:t>a</w:t>
      </w:r>
      <w:r w:rsidR="00CD2BB3" w:rsidRPr="004B513D">
        <w:rPr>
          <w:sz w:val="24"/>
          <w:szCs w:val="24"/>
        </w:rPr>
        <w:t xml:space="preserve"> </w:t>
      </w:r>
      <w:r w:rsidR="00314D86">
        <w:rPr>
          <w:sz w:val="24"/>
          <w:szCs w:val="24"/>
        </w:rPr>
        <w:t xml:space="preserve">constant </w:t>
      </w:r>
      <w:r w:rsidR="00CD2BB3" w:rsidRPr="004B513D">
        <w:rPr>
          <w:sz w:val="24"/>
          <w:szCs w:val="24"/>
        </w:rPr>
        <w:t xml:space="preserve">0.8dB MCL gain </w:t>
      </w:r>
      <w:r>
        <w:rPr>
          <w:sz w:val="24"/>
          <w:szCs w:val="24"/>
        </w:rPr>
        <w:t>compared to the</w:t>
      </w:r>
      <w:r w:rsidR="00CD2BB3" w:rsidRPr="004B513D">
        <w:rPr>
          <w:sz w:val="24"/>
          <w:szCs w:val="24"/>
        </w:rPr>
        <w:t xml:space="preserve"> conventional QPSK</w:t>
      </w:r>
      <w:r w:rsidR="0007349B">
        <w:rPr>
          <w:sz w:val="24"/>
          <w:szCs w:val="24"/>
        </w:rPr>
        <w:t xml:space="preserve"> [</w:t>
      </w:r>
      <w:r w:rsidR="00314D86">
        <w:rPr>
          <w:sz w:val="24"/>
          <w:szCs w:val="24"/>
        </w:rPr>
        <w:t>3</w:t>
      </w:r>
      <w:r w:rsidR="0007349B">
        <w:rPr>
          <w:sz w:val="24"/>
          <w:szCs w:val="24"/>
        </w:rPr>
        <w:t>]</w:t>
      </w:r>
      <w:r w:rsidR="00CD2BB3" w:rsidRPr="004B513D">
        <w:rPr>
          <w:sz w:val="24"/>
          <w:szCs w:val="24"/>
        </w:rPr>
        <w:t>. Th</w:t>
      </w:r>
      <w:r>
        <w:rPr>
          <w:sz w:val="24"/>
          <w:szCs w:val="24"/>
        </w:rPr>
        <w:t xml:space="preserve">is 0.8 dB MCL gain is significant for the link budget limited satellite links. </w:t>
      </w:r>
    </w:p>
    <w:p w:rsidR="00BC4042" w:rsidRPr="004B513D" w:rsidRDefault="005E50A6" w:rsidP="00057E3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C7F1E">
        <w:rPr>
          <w:sz w:val="24"/>
        </w:rPr>
        <w:t>3GPP R1-1</w:t>
      </w:r>
      <w:r>
        <w:rPr>
          <w:sz w:val="24"/>
        </w:rPr>
        <w:t>701054</w:t>
      </w:r>
      <w:r w:rsidR="00564E20">
        <w:rPr>
          <w:sz w:val="24"/>
          <w:szCs w:val="24"/>
        </w:rPr>
        <w:t xml:space="preserve"> presents a preliminary link budget analysis </w:t>
      </w:r>
      <w:r>
        <w:rPr>
          <w:sz w:val="24"/>
          <w:szCs w:val="24"/>
        </w:rPr>
        <w:t>of</w:t>
      </w:r>
      <w:r w:rsidR="00564E20">
        <w:rPr>
          <w:sz w:val="24"/>
          <w:szCs w:val="24"/>
        </w:rPr>
        <w:t xml:space="preserve"> </w:t>
      </w:r>
      <w:r w:rsidR="00BC4042">
        <w:rPr>
          <w:sz w:val="24"/>
          <w:szCs w:val="24"/>
        </w:rPr>
        <w:t>NR radio interface for performance evaluation of narrowband services over satellite NR</w:t>
      </w:r>
      <w:r>
        <w:rPr>
          <w:sz w:val="24"/>
          <w:szCs w:val="24"/>
        </w:rPr>
        <w:t xml:space="preserve"> [7]</w:t>
      </w:r>
      <w:r w:rsidR="00BC4042">
        <w:rPr>
          <w:sz w:val="24"/>
          <w:szCs w:val="24"/>
        </w:rPr>
        <w:t xml:space="preserve">. </w:t>
      </w:r>
      <w:r w:rsidRPr="009C7F1E">
        <w:rPr>
          <w:sz w:val="24"/>
        </w:rPr>
        <w:t>R1-1</w:t>
      </w:r>
      <w:r>
        <w:rPr>
          <w:sz w:val="24"/>
        </w:rPr>
        <w:t>701054</w:t>
      </w:r>
      <w:r w:rsidR="00BC4042">
        <w:rPr>
          <w:sz w:val="24"/>
          <w:szCs w:val="24"/>
        </w:rPr>
        <w:t xml:space="preserve"> investigates the link budget analysis for different satellite constellations, i.e., LEO, MEO and GEO [</w:t>
      </w:r>
      <w:r>
        <w:rPr>
          <w:sz w:val="24"/>
          <w:szCs w:val="24"/>
        </w:rPr>
        <w:t>7</w:t>
      </w:r>
      <w:r w:rsidR="00BC4042">
        <w:rPr>
          <w:sz w:val="24"/>
          <w:szCs w:val="24"/>
        </w:rPr>
        <w:t xml:space="preserve">]. The contribution assumes the </w:t>
      </w:r>
      <w:r>
        <w:rPr>
          <w:sz w:val="24"/>
          <w:szCs w:val="24"/>
        </w:rPr>
        <w:t xml:space="preserve">UE belongs to the </w:t>
      </w:r>
      <w:r w:rsidR="00BC4042">
        <w:rPr>
          <w:sz w:val="24"/>
          <w:szCs w:val="24"/>
        </w:rPr>
        <w:t xml:space="preserve">power </w:t>
      </w:r>
      <w:r>
        <w:rPr>
          <w:sz w:val="24"/>
          <w:szCs w:val="24"/>
        </w:rPr>
        <w:t>C</w:t>
      </w:r>
      <w:r w:rsidR="00BC4042">
        <w:rPr>
          <w:sz w:val="24"/>
          <w:szCs w:val="24"/>
        </w:rPr>
        <w:t>lass 3 (23 dBm</w:t>
      </w:r>
      <w:r>
        <w:rPr>
          <w:sz w:val="24"/>
          <w:szCs w:val="24"/>
        </w:rPr>
        <w:t xml:space="preserve"> maximum transmit power</w:t>
      </w:r>
      <w:r w:rsidR="00BC4042">
        <w:rPr>
          <w:sz w:val="24"/>
          <w:szCs w:val="24"/>
        </w:rPr>
        <w:t xml:space="preserve">). However, to avoid the non-linearity of satellite channel and </w:t>
      </w:r>
      <w:r>
        <w:rPr>
          <w:sz w:val="24"/>
          <w:szCs w:val="24"/>
        </w:rPr>
        <w:t xml:space="preserve">limit </w:t>
      </w:r>
      <w:r w:rsidR="00BC4042">
        <w:rPr>
          <w:sz w:val="24"/>
          <w:szCs w:val="24"/>
        </w:rPr>
        <w:t>the ACLR</w:t>
      </w:r>
      <w:r>
        <w:rPr>
          <w:sz w:val="24"/>
          <w:szCs w:val="24"/>
        </w:rPr>
        <w:t xml:space="preserve"> to an acceptable value</w:t>
      </w:r>
      <w:r w:rsidR="00BC4042">
        <w:rPr>
          <w:sz w:val="24"/>
          <w:szCs w:val="24"/>
        </w:rPr>
        <w:t xml:space="preserve">, the PAPR of signal </w:t>
      </w:r>
      <w:r w:rsidR="000D6506">
        <w:rPr>
          <w:sz w:val="24"/>
          <w:szCs w:val="24"/>
        </w:rPr>
        <w:t>should</w:t>
      </w:r>
      <w:r w:rsidR="00BC4042">
        <w:rPr>
          <w:sz w:val="24"/>
          <w:szCs w:val="24"/>
        </w:rPr>
        <w:t xml:space="preserve"> be lower than </w:t>
      </w:r>
      <w:r w:rsidR="000D6506">
        <w:rPr>
          <w:sz w:val="24"/>
          <w:szCs w:val="24"/>
        </w:rPr>
        <w:t xml:space="preserve">a </w:t>
      </w:r>
      <w:r>
        <w:rPr>
          <w:sz w:val="24"/>
          <w:szCs w:val="24"/>
        </w:rPr>
        <w:t>threshold</w:t>
      </w:r>
      <w:r w:rsidR="00BC4042">
        <w:rPr>
          <w:sz w:val="24"/>
          <w:szCs w:val="24"/>
        </w:rPr>
        <w:t xml:space="preserve">. Therefore, the transmitter </w:t>
      </w:r>
      <w:r w:rsidR="000D6506">
        <w:rPr>
          <w:sz w:val="24"/>
          <w:szCs w:val="24"/>
        </w:rPr>
        <w:t xml:space="preserve">should </w:t>
      </w:r>
      <w:r w:rsidR="00BC4042">
        <w:rPr>
          <w:sz w:val="24"/>
          <w:szCs w:val="24"/>
        </w:rPr>
        <w:t xml:space="preserve">reduce </w:t>
      </w:r>
      <w:r w:rsidR="00823AB5">
        <w:rPr>
          <w:sz w:val="24"/>
          <w:szCs w:val="24"/>
        </w:rPr>
        <w:t xml:space="preserve">its transmit </w:t>
      </w:r>
      <w:r w:rsidR="00BC4042">
        <w:rPr>
          <w:sz w:val="24"/>
          <w:szCs w:val="24"/>
        </w:rPr>
        <w:t xml:space="preserve">power so the average </w:t>
      </w:r>
      <w:r w:rsidR="000D6506">
        <w:rPr>
          <w:sz w:val="24"/>
          <w:szCs w:val="24"/>
        </w:rPr>
        <w:t xml:space="preserve">transmit </w:t>
      </w:r>
      <w:r w:rsidR="00BC4042">
        <w:rPr>
          <w:sz w:val="24"/>
          <w:szCs w:val="24"/>
        </w:rPr>
        <w:t xml:space="preserve">power </w:t>
      </w:r>
      <w:r w:rsidR="000D6506">
        <w:rPr>
          <w:sz w:val="24"/>
          <w:szCs w:val="24"/>
        </w:rPr>
        <w:t xml:space="preserve">would </w:t>
      </w:r>
      <w:r w:rsidR="00BC4042">
        <w:rPr>
          <w:sz w:val="24"/>
          <w:szCs w:val="24"/>
        </w:rPr>
        <w:t>be less than 23 dBm. As shown in [</w:t>
      </w:r>
      <w:r w:rsidR="00823AB5">
        <w:rPr>
          <w:sz w:val="24"/>
          <w:szCs w:val="24"/>
        </w:rPr>
        <w:t>3</w:t>
      </w:r>
      <w:r w:rsidR="00BC4042">
        <w:rPr>
          <w:sz w:val="24"/>
          <w:szCs w:val="24"/>
        </w:rPr>
        <w:t xml:space="preserve">], the 98 percentile PAPR for the conventional QPSK with DFT-S-OFDM </w:t>
      </w:r>
      <w:r w:rsidR="000D6506">
        <w:rPr>
          <w:sz w:val="24"/>
          <w:szCs w:val="24"/>
        </w:rPr>
        <w:t xml:space="preserve">waveform </w:t>
      </w:r>
      <w:r w:rsidR="00BC4042">
        <w:rPr>
          <w:sz w:val="24"/>
          <w:szCs w:val="24"/>
        </w:rPr>
        <w:t>is about 7 dB wh</w:t>
      </w:r>
      <w:r w:rsidR="000D6506">
        <w:rPr>
          <w:sz w:val="24"/>
          <w:szCs w:val="24"/>
        </w:rPr>
        <w:t>ile</w:t>
      </w:r>
      <w:r w:rsidR="00BC4042">
        <w:rPr>
          <w:sz w:val="24"/>
          <w:szCs w:val="24"/>
        </w:rPr>
        <w:t xml:space="preserve"> the 98 percentile PAPR for </w:t>
      </w:r>
      <w:r w:rsidR="00BC4042" w:rsidRPr="00AD092F">
        <w:rPr>
          <w:sz w:val="24"/>
          <w:szCs w:val="24"/>
        </w:rPr>
        <w:t>π/2-BPSK</w:t>
      </w:r>
      <w:r w:rsidR="00BC4042">
        <w:rPr>
          <w:sz w:val="24"/>
          <w:szCs w:val="24"/>
        </w:rPr>
        <w:t xml:space="preserve"> is </w:t>
      </w:r>
      <w:r w:rsidR="000D6506">
        <w:rPr>
          <w:sz w:val="24"/>
          <w:szCs w:val="24"/>
        </w:rPr>
        <w:t xml:space="preserve">about </w:t>
      </w:r>
      <w:r w:rsidR="0014258F">
        <w:rPr>
          <w:sz w:val="24"/>
          <w:szCs w:val="24"/>
        </w:rPr>
        <w:t xml:space="preserve">5.8 dB and </w:t>
      </w:r>
      <w:r w:rsidR="000D6506">
        <w:rPr>
          <w:sz w:val="24"/>
          <w:szCs w:val="24"/>
        </w:rPr>
        <w:t xml:space="preserve">the 98 percentile PAPR </w:t>
      </w:r>
      <w:r w:rsidR="0014258F">
        <w:rPr>
          <w:sz w:val="24"/>
          <w:szCs w:val="24"/>
        </w:rPr>
        <w:t>for</w:t>
      </w:r>
      <w:r w:rsidR="00BC4042">
        <w:rPr>
          <w:sz w:val="24"/>
          <w:szCs w:val="24"/>
        </w:rPr>
        <w:t xml:space="preserve"> </w:t>
      </w:r>
      <w:r w:rsidR="000D6506">
        <w:rPr>
          <w:sz w:val="24"/>
          <w:szCs w:val="24"/>
        </w:rPr>
        <w:t>I</w:t>
      </w:r>
      <w:r w:rsidR="00BC4042">
        <w:rPr>
          <w:sz w:val="24"/>
          <w:szCs w:val="24"/>
        </w:rPr>
        <w:t xml:space="preserve">nterpolated-QPSK </w:t>
      </w:r>
      <w:r w:rsidR="0014258F">
        <w:rPr>
          <w:sz w:val="24"/>
          <w:szCs w:val="24"/>
        </w:rPr>
        <w:t xml:space="preserve">is about 4.8 dB. This reduces the need for higher power back off in satellite communication </w:t>
      </w:r>
      <w:r w:rsidR="000D6506">
        <w:rPr>
          <w:sz w:val="24"/>
          <w:szCs w:val="24"/>
        </w:rPr>
        <w:t xml:space="preserve">which improves the </w:t>
      </w:r>
      <w:r w:rsidR="0014258F">
        <w:rPr>
          <w:sz w:val="24"/>
          <w:szCs w:val="24"/>
        </w:rPr>
        <w:t>link budget</w:t>
      </w:r>
      <w:r w:rsidR="000D6506">
        <w:rPr>
          <w:sz w:val="24"/>
          <w:szCs w:val="24"/>
        </w:rPr>
        <w:t xml:space="preserve"> for satellite</w:t>
      </w:r>
      <w:r w:rsidR="0014258F">
        <w:rPr>
          <w:sz w:val="24"/>
          <w:szCs w:val="24"/>
        </w:rPr>
        <w:t>.</w:t>
      </w:r>
    </w:p>
    <w:p w:rsidR="00D8168A" w:rsidRPr="000E3A06" w:rsidRDefault="00D8168A" w:rsidP="00B600B1">
      <w:pPr>
        <w:spacing w:before="120" w:after="120" w:line="240" w:lineRule="auto"/>
        <w:jc w:val="both"/>
        <w:rPr>
          <w:sz w:val="24"/>
          <w:szCs w:val="24"/>
        </w:rPr>
      </w:pPr>
    </w:p>
    <w:p w:rsidR="005E5280" w:rsidRDefault="005E5280" w:rsidP="00B600B1">
      <w:pPr>
        <w:spacing w:before="120" w:after="120" w:line="240" w:lineRule="auto"/>
        <w:jc w:val="both"/>
        <w:rPr>
          <w:sz w:val="24"/>
          <w:lang w:eastAsia="ko-KR"/>
        </w:rPr>
      </w:pPr>
    </w:p>
    <w:p w:rsidR="00F95EFB" w:rsidRPr="006A1A84" w:rsidRDefault="00F95EFB" w:rsidP="006A1A84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lastRenderedPageBreak/>
        <w:t>Summary</w:t>
      </w:r>
    </w:p>
    <w:p w:rsidR="00A8793F" w:rsidRDefault="00A8793F" w:rsidP="000852A4">
      <w:pPr>
        <w:jc w:val="both"/>
        <w:rPr>
          <w:sz w:val="24"/>
          <w:szCs w:val="24"/>
        </w:rPr>
      </w:pPr>
    </w:p>
    <w:p w:rsidR="00C84D88" w:rsidRDefault="001E374F" w:rsidP="00057E33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1E374F">
        <w:rPr>
          <w:sz w:val="24"/>
          <w:szCs w:val="24"/>
        </w:rPr>
        <w:t>his contribution</w:t>
      </w:r>
      <w:r>
        <w:rPr>
          <w:sz w:val="24"/>
          <w:szCs w:val="24"/>
        </w:rPr>
        <w:t xml:space="preserve"> investigates the use of two low PAPR modulation schemes under study by RAN1 for NR, i.e., </w:t>
      </w:r>
      <w:r w:rsidR="005B54AF">
        <w:rPr>
          <w:sz w:val="24"/>
          <w:szCs w:val="24"/>
        </w:rPr>
        <w:t>R</w:t>
      </w:r>
      <w:r>
        <w:rPr>
          <w:sz w:val="24"/>
          <w:szCs w:val="24"/>
        </w:rPr>
        <w:t xml:space="preserve">otated-QAM and </w:t>
      </w:r>
      <w:r w:rsidR="005B54AF">
        <w:rPr>
          <w:sz w:val="24"/>
          <w:szCs w:val="24"/>
        </w:rPr>
        <w:t>I</w:t>
      </w:r>
      <w:r>
        <w:rPr>
          <w:sz w:val="24"/>
          <w:szCs w:val="24"/>
        </w:rPr>
        <w:t xml:space="preserve">nterpolated-QAM, to support forward compatibility of NR design with satellite.  Based on this investigation and due to the PAPR and MCL gains, we recommend </w:t>
      </w:r>
      <w:r w:rsidR="005B54AF">
        <w:rPr>
          <w:sz w:val="24"/>
          <w:szCs w:val="24"/>
        </w:rPr>
        <w:t xml:space="preserve">RAN1 to seriously consider the low PAPR modulation schemes as part of the design to support forward compatibility with the future deployment scenarios such as satellite. </w:t>
      </w:r>
      <w:r w:rsidR="00C16F55">
        <w:rPr>
          <w:sz w:val="24"/>
          <w:szCs w:val="24"/>
        </w:rPr>
        <w:t>In particular,</w:t>
      </w:r>
      <w:r w:rsidR="005B54AF">
        <w:rPr>
          <w:sz w:val="24"/>
          <w:szCs w:val="24"/>
        </w:rPr>
        <w:t xml:space="preserve"> </w:t>
      </w:r>
      <w:r w:rsidRPr="001E374F">
        <w:rPr>
          <w:sz w:val="24"/>
          <w:szCs w:val="24"/>
        </w:rPr>
        <w:t xml:space="preserve">π/2-BPSK and </w:t>
      </w:r>
      <w:r w:rsidR="005B54AF">
        <w:rPr>
          <w:sz w:val="24"/>
          <w:szCs w:val="24"/>
        </w:rPr>
        <w:t>I</w:t>
      </w:r>
      <w:r w:rsidRPr="001E374F">
        <w:rPr>
          <w:sz w:val="24"/>
          <w:szCs w:val="24"/>
        </w:rPr>
        <w:t xml:space="preserve">nterpolated-QPSK modulations with </w:t>
      </w:r>
      <w:r w:rsidR="005B54AF">
        <w:rPr>
          <w:sz w:val="24"/>
          <w:szCs w:val="24"/>
        </w:rPr>
        <w:t>I</w:t>
      </w:r>
      <w:r w:rsidRPr="001E374F">
        <w:rPr>
          <w:sz w:val="24"/>
          <w:szCs w:val="24"/>
        </w:rPr>
        <w:t xml:space="preserve">nterpolation </w:t>
      </w:r>
      <w:r w:rsidR="005B54AF">
        <w:rPr>
          <w:sz w:val="24"/>
          <w:szCs w:val="24"/>
        </w:rPr>
        <w:t>R</w:t>
      </w:r>
      <w:r w:rsidRPr="001E374F">
        <w:rPr>
          <w:sz w:val="24"/>
          <w:szCs w:val="24"/>
        </w:rPr>
        <w:t>atio of 4</w:t>
      </w:r>
      <w:r>
        <w:rPr>
          <w:sz w:val="24"/>
          <w:szCs w:val="24"/>
        </w:rPr>
        <w:t xml:space="preserve"> </w:t>
      </w:r>
      <w:r w:rsidR="00C16F55">
        <w:rPr>
          <w:sz w:val="24"/>
          <w:szCs w:val="24"/>
        </w:rPr>
        <w:t>are</w:t>
      </w:r>
      <w:r w:rsidR="005B54AF">
        <w:rPr>
          <w:sz w:val="24"/>
          <w:szCs w:val="24"/>
        </w:rPr>
        <w:t xml:space="preserve"> </w:t>
      </w:r>
      <w:r w:rsidR="00C16F55">
        <w:rPr>
          <w:sz w:val="24"/>
          <w:szCs w:val="24"/>
        </w:rPr>
        <w:t xml:space="preserve">appropriate options for NR modulation schemes </w:t>
      </w:r>
      <w:r w:rsidR="005B54AF">
        <w:rPr>
          <w:sz w:val="24"/>
          <w:szCs w:val="24"/>
        </w:rPr>
        <w:t xml:space="preserve">for low link budget </w:t>
      </w:r>
      <w:r w:rsidR="00C16F55">
        <w:rPr>
          <w:sz w:val="24"/>
          <w:szCs w:val="24"/>
        </w:rPr>
        <w:t xml:space="preserve">scenarios such as </w:t>
      </w:r>
      <w:r>
        <w:rPr>
          <w:sz w:val="24"/>
          <w:szCs w:val="24"/>
        </w:rPr>
        <w:t xml:space="preserve">satellite links. </w:t>
      </w:r>
    </w:p>
    <w:p w:rsidR="00C84D88" w:rsidRDefault="00DA56DA" w:rsidP="000852A4">
      <w:pPr>
        <w:jc w:val="both"/>
        <w:rPr>
          <w:sz w:val="24"/>
          <w:szCs w:val="24"/>
        </w:rPr>
      </w:pPr>
      <w:r w:rsidRPr="00C84D88">
        <w:rPr>
          <w:b/>
          <w:i/>
          <w:sz w:val="24"/>
          <w:szCs w:val="24"/>
        </w:rPr>
        <w:t>Proposal 1:</w:t>
      </w:r>
      <w:r w:rsidRPr="00C84D88">
        <w:rPr>
          <w:i/>
          <w:sz w:val="24"/>
          <w:szCs w:val="24"/>
        </w:rPr>
        <w:t xml:space="preserve"> NR should support low PAPR </w:t>
      </w:r>
      <w:r>
        <w:rPr>
          <w:i/>
          <w:sz w:val="24"/>
          <w:szCs w:val="24"/>
        </w:rPr>
        <w:t xml:space="preserve">modulation schemes for forward compatibility with </w:t>
      </w:r>
      <w:r w:rsidR="009D528B">
        <w:rPr>
          <w:i/>
          <w:sz w:val="24"/>
          <w:szCs w:val="24"/>
        </w:rPr>
        <w:t xml:space="preserve">power limited radio links </w:t>
      </w:r>
      <w:r w:rsidR="00564341">
        <w:rPr>
          <w:i/>
          <w:sz w:val="24"/>
          <w:szCs w:val="24"/>
        </w:rPr>
        <w:t xml:space="preserve">at least on the </w:t>
      </w:r>
      <w:r w:rsidR="009D528B">
        <w:rPr>
          <w:i/>
          <w:sz w:val="24"/>
          <w:szCs w:val="24"/>
        </w:rPr>
        <w:t xml:space="preserve">uplink for </w:t>
      </w:r>
      <w:r>
        <w:rPr>
          <w:i/>
          <w:sz w:val="24"/>
          <w:szCs w:val="24"/>
        </w:rPr>
        <w:t xml:space="preserve">future deployment scenarios such as satellite. </w:t>
      </w:r>
    </w:p>
    <w:p w:rsidR="00DB55D6" w:rsidRDefault="00DB55D6" w:rsidP="000852A4">
      <w:pPr>
        <w:jc w:val="both"/>
        <w:rPr>
          <w:sz w:val="24"/>
          <w:szCs w:val="24"/>
        </w:rPr>
      </w:pPr>
    </w:p>
    <w:p w:rsidR="007B6675" w:rsidRDefault="007B6675" w:rsidP="007B6675">
      <w:pPr>
        <w:pStyle w:val="Heading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References</w:t>
      </w:r>
    </w:p>
    <w:p w:rsidR="00D50225" w:rsidRDefault="00751161" w:rsidP="007B6675">
      <w:pPr>
        <w:rPr>
          <w:sz w:val="24"/>
        </w:rPr>
      </w:pPr>
      <w:r w:rsidRPr="00144667">
        <w:rPr>
          <w:sz w:val="24"/>
        </w:rPr>
        <w:t>[1] R1-1609781, “Satellite Aspects- Forward Compatibility Consideration,” 3GPP TSG RAN WG1 Meeting #86 bis, Lisbon, Portugal, 10th – 15th Oct 2016, DISH Network, Thales, Fraunhofer</w:t>
      </w:r>
      <w:r w:rsidR="00D50225">
        <w:rPr>
          <w:sz w:val="24"/>
        </w:rPr>
        <w:t>,</w:t>
      </w:r>
      <w:r w:rsidRPr="00144667">
        <w:rPr>
          <w:sz w:val="24"/>
        </w:rPr>
        <w:t xml:space="preserve"> IIS, SES, Ligado</w:t>
      </w:r>
      <w:r w:rsidR="008E3B56">
        <w:rPr>
          <w:sz w:val="24"/>
        </w:rPr>
        <w:t>.</w:t>
      </w:r>
    </w:p>
    <w:p w:rsidR="00431FAC" w:rsidRPr="00CC3045" w:rsidRDefault="00C05511" w:rsidP="00FC11A1">
      <w:pPr>
        <w:jc w:val="both"/>
        <w:rPr>
          <w:sz w:val="24"/>
        </w:rPr>
      </w:pPr>
      <w:r>
        <w:rPr>
          <w:sz w:val="24"/>
        </w:rPr>
        <w:t>[</w:t>
      </w:r>
      <w:r w:rsidR="004F764B">
        <w:rPr>
          <w:sz w:val="24"/>
        </w:rPr>
        <w:t>2</w:t>
      </w:r>
      <w:r>
        <w:rPr>
          <w:sz w:val="24"/>
        </w:rPr>
        <w:t xml:space="preserve">] </w:t>
      </w:r>
      <w:r w:rsidR="001E374F" w:rsidRPr="009C7F1E">
        <w:rPr>
          <w:sz w:val="24"/>
        </w:rPr>
        <w:t>3GPP RAN1 86bis, “Chairman’s Notes RAN1_86bis_final</w:t>
      </w:r>
      <w:r w:rsidR="009C7F1E" w:rsidRPr="009C7F1E">
        <w:rPr>
          <w:sz w:val="24"/>
        </w:rPr>
        <w:t>,</w:t>
      </w:r>
      <w:r w:rsidR="001E374F" w:rsidRPr="009C7F1E">
        <w:rPr>
          <w:sz w:val="24"/>
        </w:rPr>
        <w:t>” Lisbon, Portugal, Oct 2016.</w:t>
      </w:r>
      <w:r>
        <w:rPr>
          <w:sz w:val="24"/>
        </w:rPr>
        <w:t xml:space="preserve"> </w:t>
      </w:r>
    </w:p>
    <w:p w:rsidR="00636998" w:rsidRDefault="00431FAC" w:rsidP="00636998">
      <w:pPr>
        <w:jc w:val="both"/>
        <w:rPr>
          <w:sz w:val="24"/>
        </w:rPr>
      </w:pPr>
      <w:r>
        <w:rPr>
          <w:sz w:val="24"/>
        </w:rPr>
        <w:t>[</w:t>
      </w:r>
      <w:r w:rsidR="004F764B">
        <w:rPr>
          <w:sz w:val="24"/>
        </w:rPr>
        <w:t>3</w:t>
      </w:r>
      <w:r>
        <w:rPr>
          <w:sz w:val="24"/>
        </w:rPr>
        <w:t xml:space="preserve">] </w:t>
      </w:r>
      <w:r w:rsidR="003948CC">
        <w:rPr>
          <w:sz w:val="24"/>
        </w:rPr>
        <w:t>3GPP R1-1700164</w:t>
      </w:r>
      <w:r w:rsidR="001C617E">
        <w:rPr>
          <w:sz w:val="24"/>
        </w:rPr>
        <w:t>, “Low PAPR Modulation Design</w:t>
      </w:r>
      <w:r w:rsidR="009C7F1E">
        <w:rPr>
          <w:sz w:val="24"/>
        </w:rPr>
        <w:t>,</w:t>
      </w:r>
      <w:r w:rsidR="001C617E">
        <w:rPr>
          <w:sz w:val="24"/>
        </w:rPr>
        <w:t>” 3GPP TSG RAN WG1 NR, Spokane, USA, January 16</w:t>
      </w:r>
      <w:r w:rsidR="001C617E" w:rsidRPr="009C7F1E">
        <w:rPr>
          <w:sz w:val="24"/>
        </w:rPr>
        <w:t>th</w:t>
      </w:r>
      <w:r w:rsidR="001C617E">
        <w:rPr>
          <w:sz w:val="24"/>
        </w:rPr>
        <w:t>-20</w:t>
      </w:r>
      <w:r w:rsidR="001C617E" w:rsidRPr="009C7F1E">
        <w:rPr>
          <w:sz w:val="24"/>
        </w:rPr>
        <w:t>th</w:t>
      </w:r>
      <w:r w:rsidR="001C617E">
        <w:rPr>
          <w:sz w:val="24"/>
        </w:rPr>
        <w:t xml:space="preserve"> 2017</w:t>
      </w:r>
      <w:r w:rsidR="009C7F1E">
        <w:rPr>
          <w:sz w:val="24"/>
        </w:rPr>
        <w:t xml:space="preserve">, </w:t>
      </w:r>
      <w:r w:rsidR="009C7F1E" w:rsidRPr="009C7F1E">
        <w:rPr>
          <w:sz w:val="24"/>
        </w:rPr>
        <w:t>MediaTek, Inc.</w:t>
      </w:r>
    </w:p>
    <w:p w:rsidR="00DB2DD7" w:rsidRDefault="00DB2DD7" w:rsidP="00636998">
      <w:pPr>
        <w:jc w:val="both"/>
        <w:rPr>
          <w:sz w:val="24"/>
        </w:rPr>
      </w:pPr>
      <w:r>
        <w:rPr>
          <w:sz w:val="24"/>
        </w:rPr>
        <w:t xml:space="preserve">[4] </w:t>
      </w:r>
      <w:r w:rsidRPr="009C7F1E">
        <w:rPr>
          <w:sz w:val="24"/>
        </w:rPr>
        <w:t>3GPP R1-</w:t>
      </w:r>
      <w:r>
        <w:rPr>
          <w:lang w:eastAsia="zh-TW"/>
        </w:rPr>
        <w:t>1612091</w:t>
      </w:r>
      <w:r w:rsidRPr="009C7F1E">
        <w:rPr>
          <w:sz w:val="24"/>
        </w:rPr>
        <w:t>, “Low PAPR modulation</w:t>
      </w:r>
      <w:r>
        <w:rPr>
          <w:sz w:val="24"/>
        </w:rPr>
        <w:t>,</w:t>
      </w:r>
      <w:r w:rsidRPr="009C7F1E">
        <w:rPr>
          <w:sz w:val="24"/>
        </w:rPr>
        <w:t xml:space="preserve">” </w:t>
      </w:r>
      <w:r w:rsidR="00587014">
        <w:rPr>
          <w:sz w:val="24"/>
        </w:rPr>
        <w:t>3GPP TSG RAN WG1 #87, Reno U.S.A., November 14</w:t>
      </w:r>
      <w:r w:rsidR="00587014" w:rsidRPr="00587014">
        <w:rPr>
          <w:sz w:val="24"/>
          <w:vertAlign w:val="superscript"/>
        </w:rPr>
        <w:t>th</w:t>
      </w:r>
      <w:r w:rsidR="00587014">
        <w:rPr>
          <w:sz w:val="24"/>
        </w:rPr>
        <w:t xml:space="preserve"> – 18</w:t>
      </w:r>
      <w:r w:rsidR="00587014" w:rsidRPr="00587014">
        <w:rPr>
          <w:sz w:val="24"/>
          <w:vertAlign w:val="superscript"/>
        </w:rPr>
        <w:t>th</w:t>
      </w:r>
      <w:r w:rsidR="00587014">
        <w:rPr>
          <w:sz w:val="24"/>
        </w:rPr>
        <w:t xml:space="preserve"> 2016, </w:t>
      </w:r>
      <w:r>
        <w:rPr>
          <w:sz w:val="24"/>
        </w:rPr>
        <w:t>Qualcomm Inc</w:t>
      </w:r>
      <w:r w:rsidRPr="009C7F1E">
        <w:rPr>
          <w:sz w:val="24"/>
        </w:rPr>
        <w:t>.</w:t>
      </w:r>
    </w:p>
    <w:p w:rsidR="0014258F" w:rsidRPr="009C7F1E" w:rsidRDefault="009C7F1E" w:rsidP="00636998">
      <w:pPr>
        <w:jc w:val="both"/>
        <w:rPr>
          <w:sz w:val="24"/>
        </w:rPr>
      </w:pPr>
      <w:r>
        <w:rPr>
          <w:sz w:val="24"/>
        </w:rPr>
        <w:t>[</w:t>
      </w:r>
      <w:r w:rsidR="00DB2DD7">
        <w:rPr>
          <w:sz w:val="24"/>
        </w:rPr>
        <w:t>5</w:t>
      </w:r>
      <w:r>
        <w:rPr>
          <w:sz w:val="24"/>
        </w:rPr>
        <w:t xml:space="preserve">] </w:t>
      </w:r>
      <w:r w:rsidRPr="009C7F1E">
        <w:rPr>
          <w:sz w:val="24"/>
        </w:rPr>
        <w:t>3GPP R1-1612559, “Low PAPR modulation and waveform</w:t>
      </w:r>
      <w:r w:rsidR="0014258F">
        <w:rPr>
          <w:sz w:val="24"/>
        </w:rPr>
        <w:t>,</w:t>
      </w:r>
      <w:r w:rsidRPr="009C7F1E">
        <w:rPr>
          <w:sz w:val="24"/>
        </w:rPr>
        <w:t>”</w:t>
      </w:r>
      <w:r w:rsidR="00587014" w:rsidRPr="009C7F1E">
        <w:rPr>
          <w:sz w:val="24"/>
        </w:rPr>
        <w:t xml:space="preserve"> </w:t>
      </w:r>
      <w:r w:rsidR="00587014">
        <w:rPr>
          <w:sz w:val="24"/>
        </w:rPr>
        <w:t>3GPP TSG RAN WG1 #87, Reno U.S.A., November 14</w:t>
      </w:r>
      <w:r w:rsidR="00587014" w:rsidRPr="00587014">
        <w:rPr>
          <w:sz w:val="24"/>
          <w:vertAlign w:val="superscript"/>
        </w:rPr>
        <w:t>th</w:t>
      </w:r>
      <w:r w:rsidR="00587014">
        <w:rPr>
          <w:sz w:val="24"/>
        </w:rPr>
        <w:t xml:space="preserve"> – 18</w:t>
      </w:r>
      <w:r w:rsidR="00587014" w:rsidRPr="00587014">
        <w:rPr>
          <w:sz w:val="24"/>
          <w:vertAlign w:val="superscript"/>
        </w:rPr>
        <w:t>th</w:t>
      </w:r>
      <w:r w:rsidR="00587014">
        <w:rPr>
          <w:sz w:val="24"/>
        </w:rPr>
        <w:t xml:space="preserve"> 2016, </w:t>
      </w:r>
      <w:r w:rsidRPr="009C7F1E">
        <w:rPr>
          <w:sz w:val="24"/>
        </w:rPr>
        <w:t>Samsung.</w:t>
      </w:r>
    </w:p>
    <w:p w:rsidR="009C7F1E" w:rsidRDefault="009C7F1E" w:rsidP="00636998">
      <w:pPr>
        <w:jc w:val="both"/>
        <w:rPr>
          <w:sz w:val="24"/>
        </w:rPr>
      </w:pPr>
      <w:r w:rsidRPr="009C7F1E">
        <w:rPr>
          <w:sz w:val="24"/>
        </w:rPr>
        <w:t>[</w:t>
      </w:r>
      <w:r w:rsidR="00DB2DD7">
        <w:rPr>
          <w:sz w:val="24"/>
        </w:rPr>
        <w:t>6</w:t>
      </w:r>
      <w:r w:rsidRPr="009C7F1E">
        <w:rPr>
          <w:sz w:val="24"/>
        </w:rPr>
        <w:t>] 3GPP R1-1609378, “A New DFTS-OFDM Compatible Low PAPR Technique for NR Uplink Waveforms</w:t>
      </w:r>
      <w:r w:rsidR="0014258F">
        <w:rPr>
          <w:sz w:val="24"/>
        </w:rPr>
        <w:t>,</w:t>
      </w:r>
      <w:r w:rsidRPr="009C7F1E">
        <w:rPr>
          <w:sz w:val="24"/>
        </w:rPr>
        <w:t>” MediaTek, Inc.</w:t>
      </w:r>
    </w:p>
    <w:p w:rsidR="001E374F" w:rsidRDefault="0014258F" w:rsidP="00636998">
      <w:pPr>
        <w:jc w:val="both"/>
        <w:rPr>
          <w:sz w:val="24"/>
        </w:rPr>
      </w:pPr>
      <w:r>
        <w:rPr>
          <w:sz w:val="24"/>
        </w:rPr>
        <w:t>[</w:t>
      </w:r>
      <w:r w:rsidR="00DB2DD7">
        <w:rPr>
          <w:sz w:val="24"/>
        </w:rPr>
        <w:t>7</w:t>
      </w:r>
      <w:r w:rsidRPr="009C7F1E">
        <w:rPr>
          <w:sz w:val="24"/>
        </w:rPr>
        <w:t>] 3GPP R1-1</w:t>
      </w:r>
      <w:r>
        <w:rPr>
          <w:sz w:val="24"/>
        </w:rPr>
        <w:t>701054</w:t>
      </w:r>
      <w:r w:rsidRPr="009C7F1E">
        <w:rPr>
          <w:sz w:val="24"/>
        </w:rPr>
        <w:t>, “</w:t>
      </w:r>
      <w:r>
        <w:rPr>
          <w:sz w:val="24"/>
        </w:rPr>
        <w:t>Forward Compatibility: NR Performance via Aerial Platforms,</w:t>
      </w:r>
      <w:r w:rsidRPr="009C7F1E">
        <w:rPr>
          <w:sz w:val="24"/>
        </w:rPr>
        <w:t>”</w:t>
      </w:r>
      <w:r>
        <w:rPr>
          <w:sz w:val="24"/>
        </w:rPr>
        <w:t xml:space="preserve"> 3GPP TSG RAN WG1 NR, Spokane, USA, January 16</w:t>
      </w:r>
      <w:r w:rsidRPr="009C7F1E">
        <w:rPr>
          <w:sz w:val="24"/>
        </w:rPr>
        <w:t>th</w:t>
      </w:r>
      <w:r>
        <w:rPr>
          <w:sz w:val="24"/>
        </w:rPr>
        <w:t>-20</w:t>
      </w:r>
      <w:r w:rsidRPr="009C7F1E">
        <w:rPr>
          <w:sz w:val="24"/>
        </w:rPr>
        <w:t>th</w:t>
      </w:r>
      <w:r>
        <w:rPr>
          <w:sz w:val="24"/>
        </w:rPr>
        <w:t xml:space="preserve"> 2017, Thales, Fraunhofer, IIS, DISH Network</w:t>
      </w:r>
      <w:r w:rsidRPr="009C7F1E">
        <w:rPr>
          <w:sz w:val="24"/>
        </w:rPr>
        <w:t>.</w:t>
      </w:r>
    </w:p>
    <w:p w:rsidR="0014258F" w:rsidRDefault="0014258F" w:rsidP="00636998">
      <w:pPr>
        <w:jc w:val="both"/>
        <w:rPr>
          <w:sz w:val="24"/>
        </w:rPr>
      </w:pPr>
    </w:p>
    <w:p w:rsidR="003948CC" w:rsidRPr="00B640CF" w:rsidRDefault="003948CC" w:rsidP="00587014">
      <w:pPr>
        <w:pStyle w:val="Header"/>
        <w:tabs>
          <w:tab w:val="left" w:pos="6521"/>
        </w:tabs>
        <w:rPr>
          <w:sz w:val="24"/>
        </w:rPr>
      </w:pPr>
      <w:bookmarkStart w:id="5" w:name="Source"/>
      <w:bookmarkEnd w:id="5"/>
    </w:p>
    <w:sectPr w:rsidR="003948CC" w:rsidRPr="00B640CF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92F" w:rsidRDefault="0063292F" w:rsidP="000519FA">
      <w:pPr>
        <w:spacing w:after="0" w:line="240" w:lineRule="auto"/>
      </w:pPr>
      <w:r>
        <w:separator/>
      </w:r>
    </w:p>
  </w:endnote>
  <w:endnote w:type="continuationSeparator" w:id="0">
    <w:p w:rsidR="0063292F" w:rsidRDefault="0063292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4CD6" w:rsidRDefault="00D34CD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55D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34CD6" w:rsidRDefault="00D34C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92F" w:rsidRDefault="0063292F" w:rsidP="000519FA">
      <w:pPr>
        <w:spacing w:after="0" w:line="240" w:lineRule="auto"/>
      </w:pPr>
      <w:r>
        <w:separator/>
      </w:r>
    </w:p>
  </w:footnote>
  <w:footnote w:type="continuationSeparator" w:id="0">
    <w:p w:rsidR="0063292F" w:rsidRDefault="0063292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243ED"/>
    <w:multiLevelType w:val="hybridMultilevel"/>
    <w:tmpl w:val="5D76E48A"/>
    <w:lvl w:ilvl="0" w:tplc="24505CAC">
      <w:start w:val="1"/>
      <w:numFmt w:val="decimal"/>
      <w:lvlText w:val="[%1]"/>
      <w:lvlJc w:val="left"/>
      <w:pPr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C7E54"/>
    <w:multiLevelType w:val="hybridMultilevel"/>
    <w:tmpl w:val="5550724A"/>
    <w:lvl w:ilvl="0" w:tplc="09A8F1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06311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C8956">
      <w:start w:val="12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ED2481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6AFA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A2E5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E60B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05A7F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E40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73D4377"/>
    <w:multiLevelType w:val="hybridMultilevel"/>
    <w:tmpl w:val="EE2834A4"/>
    <w:lvl w:ilvl="0" w:tplc="026A1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C064628">
      <w:start w:val="1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4BCBBD2">
      <w:start w:val="1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5F0C8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262E3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614AE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0A6C77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74408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59838C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F504C2"/>
    <w:multiLevelType w:val="hybridMultilevel"/>
    <w:tmpl w:val="AA3E8E44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1"/>
  </w:num>
  <w:num w:numId="8">
    <w:abstractNumId w:val="11"/>
  </w:num>
  <w:num w:numId="9">
    <w:abstractNumId w:val="3"/>
  </w:num>
  <w:num w:numId="10">
    <w:abstractNumId w:val="9"/>
  </w:num>
  <w:num w:numId="11">
    <w:abstractNumId w:val="16"/>
  </w:num>
  <w:num w:numId="12">
    <w:abstractNumId w:val="17"/>
  </w:num>
  <w:num w:numId="13">
    <w:abstractNumId w:val="4"/>
  </w:num>
  <w:num w:numId="14">
    <w:abstractNumId w:val="5"/>
  </w:num>
  <w:num w:numId="15">
    <w:abstractNumId w:val="2"/>
  </w:num>
  <w:num w:numId="16">
    <w:abstractNumId w:val="7"/>
  </w:num>
  <w:num w:numId="17">
    <w:abstractNumId w:val="14"/>
  </w:num>
  <w:num w:numId="18">
    <w:abstractNumId w:val="15"/>
  </w:num>
  <w:num w:numId="19">
    <w:abstractNumId w:val="8"/>
  </w:num>
  <w:num w:numId="20">
    <w:abstractNumId w:val="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38"/>
    <w:rsid w:val="000035F9"/>
    <w:rsid w:val="00003DB6"/>
    <w:rsid w:val="00012FD4"/>
    <w:rsid w:val="000236DD"/>
    <w:rsid w:val="00027E68"/>
    <w:rsid w:val="000330CB"/>
    <w:rsid w:val="00041657"/>
    <w:rsid w:val="00042C03"/>
    <w:rsid w:val="000519FA"/>
    <w:rsid w:val="000549D5"/>
    <w:rsid w:val="00056294"/>
    <w:rsid w:val="00057E33"/>
    <w:rsid w:val="00057E68"/>
    <w:rsid w:val="00061AE4"/>
    <w:rsid w:val="000648F1"/>
    <w:rsid w:val="0006788D"/>
    <w:rsid w:val="00072A13"/>
    <w:rsid w:val="0007349B"/>
    <w:rsid w:val="000746F1"/>
    <w:rsid w:val="00074772"/>
    <w:rsid w:val="00080069"/>
    <w:rsid w:val="000836E2"/>
    <w:rsid w:val="000852A4"/>
    <w:rsid w:val="00094199"/>
    <w:rsid w:val="000948A2"/>
    <w:rsid w:val="000A4533"/>
    <w:rsid w:val="000A7AF5"/>
    <w:rsid w:val="000C7447"/>
    <w:rsid w:val="000D0D93"/>
    <w:rsid w:val="000D18B0"/>
    <w:rsid w:val="000D403A"/>
    <w:rsid w:val="000D6506"/>
    <w:rsid w:val="000E20D5"/>
    <w:rsid w:val="000E3A06"/>
    <w:rsid w:val="000E6009"/>
    <w:rsid w:val="000E79B1"/>
    <w:rsid w:val="000E7F24"/>
    <w:rsid w:val="000F05B2"/>
    <w:rsid w:val="000F3099"/>
    <w:rsid w:val="0010616A"/>
    <w:rsid w:val="00110759"/>
    <w:rsid w:val="0013288C"/>
    <w:rsid w:val="00132E99"/>
    <w:rsid w:val="001418C6"/>
    <w:rsid w:val="0014258F"/>
    <w:rsid w:val="00144667"/>
    <w:rsid w:val="00147201"/>
    <w:rsid w:val="00147D27"/>
    <w:rsid w:val="001557C1"/>
    <w:rsid w:val="00160717"/>
    <w:rsid w:val="0016652F"/>
    <w:rsid w:val="00166CA6"/>
    <w:rsid w:val="001712ED"/>
    <w:rsid w:val="00187C6F"/>
    <w:rsid w:val="00193810"/>
    <w:rsid w:val="001A3BE8"/>
    <w:rsid w:val="001A5D61"/>
    <w:rsid w:val="001A6D9F"/>
    <w:rsid w:val="001B20D7"/>
    <w:rsid w:val="001B30BA"/>
    <w:rsid w:val="001B53EC"/>
    <w:rsid w:val="001C617E"/>
    <w:rsid w:val="001C66D9"/>
    <w:rsid w:val="001D7850"/>
    <w:rsid w:val="001D7C16"/>
    <w:rsid w:val="001E1EC4"/>
    <w:rsid w:val="001E374F"/>
    <w:rsid w:val="001F46A7"/>
    <w:rsid w:val="00203A2D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53FFC"/>
    <w:rsid w:val="00264714"/>
    <w:rsid w:val="00264C75"/>
    <w:rsid w:val="00281A49"/>
    <w:rsid w:val="0029466A"/>
    <w:rsid w:val="002A5488"/>
    <w:rsid w:val="002B0B4B"/>
    <w:rsid w:val="002B0E68"/>
    <w:rsid w:val="002B4623"/>
    <w:rsid w:val="002B5306"/>
    <w:rsid w:val="002C4D5E"/>
    <w:rsid w:val="002D293F"/>
    <w:rsid w:val="002D6E8E"/>
    <w:rsid w:val="002E1513"/>
    <w:rsid w:val="002F465A"/>
    <w:rsid w:val="002F64BF"/>
    <w:rsid w:val="00303ED4"/>
    <w:rsid w:val="00314D86"/>
    <w:rsid w:val="003327A4"/>
    <w:rsid w:val="003367CA"/>
    <w:rsid w:val="00336803"/>
    <w:rsid w:val="00340733"/>
    <w:rsid w:val="00343E11"/>
    <w:rsid w:val="0035022C"/>
    <w:rsid w:val="00354C29"/>
    <w:rsid w:val="00357E1C"/>
    <w:rsid w:val="00360C68"/>
    <w:rsid w:val="00364728"/>
    <w:rsid w:val="00364CD5"/>
    <w:rsid w:val="0037598E"/>
    <w:rsid w:val="0037633E"/>
    <w:rsid w:val="003810A3"/>
    <w:rsid w:val="0038318A"/>
    <w:rsid w:val="00391CDC"/>
    <w:rsid w:val="0039273B"/>
    <w:rsid w:val="003939D2"/>
    <w:rsid w:val="003948CC"/>
    <w:rsid w:val="00395995"/>
    <w:rsid w:val="00396DE0"/>
    <w:rsid w:val="003A3307"/>
    <w:rsid w:val="003B47A7"/>
    <w:rsid w:val="003B5995"/>
    <w:rsid w:val="003C0B0D"/>
    <w:rsid w:val="003C61F5"/>
    <w:rsid w:val="003C6BA7"/>
    <w:rsid w:val="003D467F"/>
    <w:rsid w:val="003D5B1B"/>
    <w:rsid w:val="003D7128"/>
    <w:rsid w:val="003D7F2C"/>
    <w:rsid w:val="003E7A77"/>
    <w:rsid w:val="003F44BB"/>
    <w:rsid w:val="003F6482"/>
    <w:rsid w:val="00402832"/>
    <w:rsid w:val="004032E4"/>
    <w:rsid w:val="0041109B"/>
    <w:rsid w:val="00413E0F"/>
    <w:rsid w:val="00414878"/>
    <w:rsid w:val="00420E1D"/>
    <w:rsid w:val="004226D5"/>
    <w:rsid w:val="004246FC"/>
    <w:rsid w:val="0042619F"/>
    <w:rsid w:val="004277D7"/>
    <w:rsid w:val="00430D3F"/>
    <w:rsid w:val="00431057"/>
    <w:rsid w:val="00431FAC"/>
    <w:rsid w:val="00437422"/>
    <w:rsid w:val="004401EA"/>
    <w:rsid w:val="00443573"/>
    <w:rsid w:val="00456005"/>
    <w:rsid w:val="00456552"/>
    <w:rsid w:val="00460E5F"/>
    <w:rsid w:val="00467709"/>
    <w:rsid w:val="00472B55"/>
    <w:rsid w:val="00477824"/>
    <w:rsid w:val="00484AF8"/>
    <w:rsid w:val="004910C5"/>
    <w:rsid w:val="00491475"/>
    <w:rsid w:val="00491B2F"/>
    <w:rsid w:val="00492CF5"/>
    <w:rsid w:val="00493C1E"/>
    <w:rsid w:val="004B513D"/>
    <w:rsid w:val="004B7836"/>
    <w:rsid w:val="004C327F"/>
    <w:rsid w:val="004C5F6D"/>
    <w:rsid w:val="004E544F"/>
    <w:rsid w:val="004F0260"/>
    <w:rsid w:val="004F0DA1"/>
    <w:rsid w:val="004F764B"/>
    <w:rsid w:val="00500F37"/>
    <w:rsid w:val="005016E6"/>
    <w:rsid w:val="00502054"/>
    <w:rsid w:val="0050412A"/>
    <w:rsid w:val="0050678E"/>
    <w:rsid w:val="00506B16"/>
    <w:rsid w:val="00515E12"/>
    <w:rsid w:val="00530DCF"/>
    <w:rsid w:val="0053790E"/>
    <w:rsid w:val="00544162"/>
    <w:rsid w:val="005457D6"/>
    <w:rsid w:val="00557C8D"/>
    <w:rsid w:val="00560492"/>
    <w:rsid w:val="00564341"/>
    <w:rsid w:val="00564E20"/>
    <w:rsid w:val="00580250"/>
    <w:rsid w:val="0058246B"/>
    <w:rsid w:val="0058372F"/>
    <w:rsid w:val="00584949"/>
    <w:rsid w:val="00587014"/>
    <w:rsid w:val="005902A7"/>
    <w:rsid w:val="005918D4"/>
    <w:rsid w:val="00591F38"/>
    <w:rsid w:val="005B4121"/>
    <w:rsid w:val="005B43A0"/>
    <w:rsid w:val="005B54AF"/>
    <w:rsid w:val="005B5E6C"/>
    <w:rsid w:val="005B65CA"/>
    <w:rsid w:val="005C267E"/>
    <w:rsid w:val="005D0E2E"/>
    <w:rsid w:val="005D1725"/>
    <w:rsid w:val="005D3854"/>
    <w:rsid w:val="005D456F"/>
    <w:rsid w:val="005E022E"/>
    <w:rsid w:val="005E1251"/>
    <w:rsid w:val="005E50A6"/>
    <w:rsid w:val="005E5280"/>
    <w:rsid w:val="005E7812"/>
    <w:rsid w:val="005F4680"/>
    <w:rsid w:val="005F51CE"/>
    <w:rsid w:val="006025E5"/>
    <w:rsid w:val="00607AC2"/>
    <w:rsid w:val="00612FC9"/>
    <w:rsid w:val="00614777"/>
    <w:rsid w:val="00616E43"/>
    <w:rsid w:val="0062332A"/>
    <w:rsid w:val="006253FE"/>
    <w:rsid w:val="00631DC3"/>
    <w:rsid w:val="0063292F"/>
    <w:rsid w:val="00636998"/>
    <w:rsid w:val="006406D8"/>
    <w:rsid w:val="00651485"/>
    <w:rsid w:val="00654360"/>
    <w:rsid w:val="00654FBC"/>
    <w:rsid w:val="00664BA3"/>
    <w:rsid w:val="00672217"/>
    <w:rsid w:val="00680649"/>
    <w:rsid w:val="00685F29"/>
    <w:rsid w:val="00691E55"/>
    <w:rsid w:val="006950E0"/>
    <w:rsid w:val="006A00C7"/>
    <w:rsid w:val="006A1A84"/>
    <w:rsid w:val="006B0179"/>
    <w:rsid w:val="006B0598"/>
    <w:rsid w:val="006B316C"/>
    <w:rsid w:val="006B7DBC"/>
    <w:rsid w:val="006D06E3"/>
    <w:rsid w:val="006D7BD2"/>
    <w:rsid w:val="006D7E73"/>
    <w:rsid w:val="006E0AD7"/>
    <w:rsid w:val="006E0EE4"/>
    <w:rsid w:val="006F02F7"/>
    <w:rsid w:val="006F1B31"/>
    <w:rsid w:val="00706472"/>
    <w:rsid w:val="00706536"/>
    <w:rsid w:val="00707567"/>
    <w:rsid w:val="00714CCC"/>
    <w:rsid w:val="00721283"/>
    <w:rsid w:val="00723CA1"/>
    <w:rsid w:val="0072444E"/>
    <w:rsid w:val="007252BF"/>
    <w:rsid w:val="00734E52"/>
    <w:rsid w:val="0073591F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45"/>
    <w:rsid w:val="00777C69"/>
    <w:rsid w:val="007A1AA8"/>
    <w:rsid w:val="007A7DBF"/>
    <w:rsid w:val="007B0187"/>
    <w:rsid w:val="007B02FF"/>
    <w:rsid w:val="007B3ACC"/>
    <w:rsid w:val="007B5680"/>
    <w:rsid w:val="007B6675"/>
    <w:rsid w:val="007C3153"/>
    <w:rsid w:val="007C3C38"/>
    <w:rsid w:val="007C70C7"/>
    <w:rsid w:val="007D1D9C"/>
    <w:rsid w:val="007D7E09"/>
    <w:rsid w:val="007E46B1"/>
    <w:rsid w:val="007F443B"/>
    <w:rsid w:val="008001D2"/>
    <w:rsid w:val="0081692E"/>
    <w:rsid w:val="008230F0"/>
    <w:rsid w:val="00823AB5"/>
    <w:rsid w:val="00825874"/>
    <w:rsid w:val="008344EF"/>
    <w:rsid w:val="0084609F"/>
    <w:rsid w:val="00851A74"/>
    <w:rsid w:val="00860A0E"/>
    <w:rsid w:val="008620EC"/>
    <w:rsid w:val="00862CC3"/>
    <w:rsid w:val="0086464C"/>
    <w:rsid w:val="008669C3"/>
    <w:rsid w:val="0087550C"/>
    <w:rsid w:val="008774D9"/>
    <w:rsid w:val="00877AF9"/>
    <w:rsid w:val="00881A84"/>
    <w:rsid w:val="0088279C"/>
    <w:rsid w:val="00891A8D"/>
    <w:rsid w:val="00895E7D"/>
    <w:rsid w:val="008964B6"/>
    <w:rsid w:val="008964D6"/>
    <w:rsid w:val="00897E23"/>
    <w:rsid w:val="008A495C"/>
    <w:rsid w:val="008A4E94"/>
    <w:rsid w:val="008B75C8"/>
    <w:rsid w:val="008C4DE5"/>
    <w:rsid w:val="008C5086"/>
    <w:rsid w:val="008D2A29"/>
    <w:rsid w:val="008D3E9E"/>
    <w:rsid w:val="008D7280"/>
    <w:rsid w:val="008E04E0"/>
    <w:rsid w:val="008E0CDD"/>
    <w:rsid w:val="008E1265"/>
    <w:rsid w:val="008E3B56"/>
    <w:rsid w:val="008E4A26"/>
    <w:rsid w:val="008F4D43"/>
    <w:rsid w:val="008F5EDE"/>
    <w:rsid w:val="008F7FBF"/>
    <w:rsid w:val="00911ADB"/>
    <w:rsid w:val="009137CF"/>
    <w:rsid w:val="00917303"/>
    <w:rsid w:val="0092132D"/>
    <w:rsid w:val="00924280"/>
    <w:rsid w:val="0092536C"/>
    <w:rsid w:val="009352EF"/>
    <w:rsid w:val="00943363"/>
    <w:rsid w:val="009502F0"/>
    <w:rsid w:val="00956142"/>
    <w:rsid w:val="0096122A"/>
    <w:rsid w:val="00962155"/>
    <w:rsid w:val="00967373"/>
    <w:rsid w:val="0096747B"/>
    <w:rsid w:val="00967F85"/>
    <w:rsid w:val="00971142"/>
    <w:rsid w:val="0097359C"/>
    <w:rsid w:val="009838B8"/>
    <w:rsid w:val="0098573A"/>
    <w:rsid w:val="009919E6"/>
    <w:rsid w:val="00991B97"/>
    <w:rsid w:val="00992673"/>
    <w:rsid w:val="00997121"/>
    <w:rsid w:val="00997C2D"/>
    <w:rsid w:val="009A35A8"/>
    <w:rsid w:val="009A4D40"/>
    <w:rsid w:val="009A5150"/>
    <w:rsid w:val="009A661A"/>
    <w:rsid w:val="009A7DF6"/>
    <w:rsid w:val="009B5CF4"/>
    <w:rsid w:val="009B6B19"/>
    <w:rsid w:val="009B79F0"/>
    <w:rsid w:val="009C7F1E"/>
    <w:rsid w:val="009D49BC"/>
    <w:rsid w:val="009D528B"/>
    <w:rsid w:val="009E00AC"/>
    <w:rsid w:val="009E448C"/>
    <w:rsid w:val="009F110A"/>
    <w:rsid w:val="009F1F01"/>
    <w:rsid w:val="009F56DA"/>
    <w:rsid w:val="009F5955"/>
    <w:rsid w:val="00A16970"/>
    <w:rsid w:val="00A16DF0"/>
    <w:rsid w:val="00A201FA"/>
    <w:rsid w:val="00A26DF2"/>
    <w:rsid w:val="00A415B6"/>
    <w:rsid w:val="00A45C80"/>
    <w:rsid w:val="00A4633B"/>
    <w:rsid w:val="00A4783D"/>
    <w:rsid w:val="00A54F44"/>
    <w:rsid w:val="00A57CE0"/>
    <w:rsid w:val="00A76C80"/>
    <w:rsid w:val="00A80DE2"/>
    <w:rsid w:val="00A82468"/>
    <w:rsid w:val="00A82539"/>
    <w:rsid w:val="00A8793F"/>
    <w:rsid w:val="00A900CC"/>
    <w:rsid w:val="00A900D9"/>
    <w:rsid w:val="00A92C99"/>
    <w:rsid w:val="00A97255"/>
    <w:rsid w:val="00AA5AE5"/>
    <w:rsid w:val="00AA68EC"/>
    <w:rsid w:val="00AD179E"/>
    <w:rsid w:val="00AD411B"/>
    <w:rsid w:val="00AD6E30"/>
    <w:rsid w:val="00AD7E4C"/>
    <w:rsid w:val="00AE3206"/>
    <w:rsid w:val="00AE380E"/>
    <w:rsid w:val="00AE4B14"/>
    <w:rsid w:val="00AE73EA"/>
    <w:rsid w:val="00AF439F"/>
    <w:rsid w:val="00B00552"/>
    <w:rsid w:val="00B044EA"/>
    <w:rsid w:val="00B07C17"/>
    <w:rsid w:val="00B11AF5"/>
    <w:rsid w:val="00B1454B"/>
    <w:rsid w:val="00B17D87"/>
    <w:rsid w:val="00B228AF"/>
    <w:rsid w:val="00B2320A"/>
    <w:rsid w:val="00B24BBE"/>
    <w:rsid w:val="00B33A02"/>
    <w:rsid w:val="00B346E7"/>
    <w:rsid w:val="00B415A8"/>
    <w:rsid w:val="00B45124"/>
    <w:rsid w:val="00B5221A"/>
    <w:rsid w:val="00B600B1"/>
    <w:rsid w:val="00B61BFF"/>
    <w:rsid w:val="00B640CF"/>
    <w:rsid w:val="00B72DF0"/>
    <w:rsid w:val="00B740D5"/>
    <w:rsid w:val="00B8023E"/>
    <w:rsid w:val="00B87EFA"/>
    <w:rsid w:val="00BA208D"/>
    <w:rsid w:val="00BA52D2"/>
    <w:rsid w:val="00BA7BCF"/>
    <w:rsid w:val="00BB2868"/>
    <w:rsid w:val="00BB5D3D"/>
    <w:rsid w:val="00BB7706"/>
    <w:rsid w:val="00BB7A4A"/>
    <w:rsid w:val="00BC109C"/>
    <w:rsid w:val="00BC30F0"/>
    <w:rsid w:val="00BC4042"/>
    <w:rsid w:val="00BD1557"/>
    <w:rsid w:val="00BF550E"/>
    <w:rsid w:val="00BF7226"/>
    <w:rsid w:val="00C03C52"/>
    <w:rsid w:val="00C05511"/>
    <w:rsid w:val="00C14553"/>
    <w:rsid w:val="00C150D0"/>
    <w:rsid w:val="00C16F55"/>
    <w:rsid w:val="00C240C4"/>
    <w:rsid w:val="00C2446A"/>
    <w:rsid w:val="00C248AB"/>
    <w:rsid w:val="00C254BC"/>
    <w:rsid w:val="00C26631"/>
    <w:rsid w:val="00C32840"/>
    <w:rsid w:val="00C4425D"/>
    <w:rsid w:val="00C44667"/>
    <w:rsid w:val="00C47AC3"/>
    <w:rsid w:val="00C55C86"/>
    <w:rsid w:val="00C62F93"/>
    <w:rsid w:val="00C745F6"/>
    <w:rsid w:val="00C80B2A"/>
    <w:rsid w:val="00C84D88"/>
    <w:rsid w:val="00C85BDC"/>
    <w:rsid w:val="00C87E68"/>
    <w:rsid w:val="00C9106F"/>
    <w:rsid w:val="00C93D08"/>
    <w:rsid w:val="00C969BD"/>
    <w:rsid w:val="00CA004B"/>
    <w:rsid w:val="00CC3045"/>
    <w:rsid w:val="00CD08BD"/>
    <w:rsid w:val="00CD2BB3"/>
    <w:rsid w:val="00CD6150"/>
    <w:rsid w:val="00CD78CD"/>
    <w:rsid w:val="00CE0752"/>
    <w:rsid w:val="00CE0872"/>
    <w:rsid w:val="00CE345A"/>
    <w:rsid w:val="00CE7C17"/>
    <w:rsid w:val="00CF3B36"/>
    <w:rsid w:val="00D00BA5"/>
    <w:rsid w:val="00D01AEE"/>
    <w:rsid w:val="00D03B4D"/>
    <w:rsid w:val="00D05CC5"/>
    <w:rsid w:val="00D14E8B"/>
    <w:rsid w:val="00D2507E"/>
    <w:rsid w:val="00D34CD6"/>
    <w:rsid w:val="00D37FBA"/>
    <w:rsid w:val="00D4032D"/>
    <w:rsid w:val="00D42D92"/>
    <w:rsid w:val="00D434D2"/>
    <w:rsid w:val="00D43C01"/>
    <w:rsid w:val="00D46C0D"/>
    <w:rsid w:val="00D50225"/>
    <w:rsid w:val="00D537E7"/>
    <w:rsid w:val="00D564E6"/>
    <w:rsid w:val="00D5653A"/>
    <w:rsid w:val="00D57819"/>
    <w:rsid w:val="00D8168A"/>
    <w:rsid w:val="00D84226"/>
    <w:rsid w:val="00D8564C"/>
    <w:rsid w:val="00D90826"/>
    <w:rsid w:val="00D92AA4"/>
    <w:rsid w:val="00D932EA"/>
    <w:rsid w:val="00D9398F"/>
    <w:rsid w:val="00D94AA5"/>
    <w:rsid w:val="00D9646E"/>
    <w:rsid w:val="00D9650F"/>
    <w:rsid w:val="00D96534"/>
    <w:rsid w:val="00D9726C"/>
    <w:rsid w:val="00D97626"/>
    <w:rsid w:val="00DA0225"/>
    <w:rsid w:val="00DA3F93"/>
    <w:rsid w:val="00DA56DA"/>
    <w:rsid w:val="00DA6DC7"/>
    <w:rsid w:val="00DB2DD7"/>
    <w:rsid w:val="00DB459A"/>
    <w:rsid w:val="00DB55D6"/>
    <w:rsid w:val="00DB5C94"/>
    <w:rsid w:val="00DC0A9D"/>
    <w:rsid w:val="00DC2FFE"/>
    <w:rsid w:val="00DC7B31"/>
    <w:rsid w:val="00DD62DD"/>
    <w:rsid w:val="00DD7407"/>
    <w:rsid w:val="00DE0934"/>
    <w:rsid w:val="00DE3805"/>
    <w:rsid w:val="00DF2100"/>
    <w:rsid w:val="00DF436E"/>
    <w:rsid w:val="00DF546B"/>
    <w:rsid w:val="00DF5A67"/>
    <w:rsid w:val="00E0185E"/>
    <w:rsid w:val="00E023EA"/>
    <w:rsid w:val="00E04CBF"/>
    <w:rsid w:val="00E07BFC"/>
    <w:rsid w:val="00E12084"/>
    <w:rsid w:val="00E12BE8"/>
    <w:rsid w:val="00E16A8A"/>
    <w:rsid w:val="00E20837"/>
    <w:rsid w:val="00E22F3B"/>
    <w:rsid w:val="00E33D59"/>
    <w:rsid w:val="00E447DE"/>
    <w:rsid w:val="00E64234"/>
    <w:rsid w:val="00E65395"/>
    <w:rsid w:val="00E66C0F"/>
    <w:rsid w:val="00E8020D"/>
    <w:rsid w:val="00E80D19"/>
    <w:rsid w:val="00E824AC"/>
    <w:rsid w:val="00E82FF0"/>
    <w:rsid w:val="00E84024"/>
    <w:rsid w:val="00EA093E"/>
    <w:rsid w:val="00EA18C4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7FEC"/>
    <w:rsid w:val="00EE1B60"/>
    <w:rsid w:val="00EE4EB4"/>
    <w:rsid w:val="00EE6065"/>
    <w:rsid w:val="00EE62D3"/>
    <w:rsid w:val="00EE737C"/>
    <w:rsid w:val="00EF7507"/>
    <w:rsid w:val="00F0269B"/>
    <w:rsid w:val="00F04115"/>
    <w:rsid w:val="00F06DF9"/>
    <w:rsid w:val="00F1234C"/>
    <w:rsid w:val="00F14C53"/>
    <w:rsid w:val="00F15CD3"/>
    <w:rsid w:val="00F21A0B"/>
    <w:rsid w:val="00F36660"/>
    <w:rsid w:val="00F37519"/>
    <w:rsid w:val="00F43B29"/>
    <w:rsid w:val="00F56B3C"/>
    <w:rsid w:val="00F618AD"/>
    <w:rsid w:val="00F7398D"/>
    <w:rsid w:val="00F81C3F"/>
    <w:rsid w:val="00F85CF4"/>
    <w:rsid w:val="00F86346"/>
    <w:rsid w:val="00F87188"/>
    <w:rsid w:val="00F94A96"/>
    <w:rsid w:val="00F95EFB"/>
    <w:rsid w:val="00FA27F3"/>
    <w:rsid w:val="00FA3DF2"/>
    <w:rsid w:val="00FB416D"/>
    <w:rsid w:val="00FC11A1"/>
    <w:rsid w:val="00FD7B8B"/>
    <w:rsid w:val="00FE1EBF"/>
    <w:rsid w:val="00FE2DE3"/>
    <w:rsid w:val="00FE5597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803749"/>
  <w15:docId w15:val="{881CF5D9-CF3D-4DBA-92DD-BF2D18BA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6A1A8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A1A8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A1A8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CaptionCh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Equation Char,Caption Char1 Char2,Caption Char Char Char2,Caption Char1 Char Char1,Caption Char2 Char1,Caption Char Char Char Char1,Caption Char Char1 Char1,fig and tbl Char1,fighead2 Char1,Table Caption Char1"/>
    <w:link w:val="Caption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TableGrid">
    <w:name w:val="Table Grid"/>
    <w:basedOn w:val="TableNormal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519FA"/>
  </w:style>
  <w:style w:type="paragraph" w:styleId="Footer">
    <w:name w:val="footer"/>
    <w:basedOn w:val="Normal"/>
    <w:link w:val="FooterChar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9FA"/>
  </w:style>
  <w:style w:type="character" w:customStyle="1" w:styleId="ListParagraphChar">
    <w:name w:val="List Paragraph Char"/>
    <w:link w:val="ListParagraph"/>
    <w:uiPriority w:val="34"/>
    <w:locked/>
    <w:rsid w:val="00AD179E"/>
  </w:style>
  <w:style w:type="character" w:styleId="CommentReference">
    <w:name w:val="annotation reference"/>
    <w:basedOn w:val="DefaultParagraphFont"/>
    <w:unhideWhenUsed/>
    <w:rsid w:val="009F1F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F1F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1F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72A13"/>
    <w:rPr>
      <w:i/>
      <w:iCs/>
    </w:rPr>
  </w:style>
  <w:style w:type="character" w:customStyle="1" w:styleId="citationref">
    <w:name w:val="citationref"/>
    <w:basedOn w:val="DefaultParagraphFon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B5C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4730C-8835-424F-9052-C251D8FE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5</Pages>
  <Words>1629</Words>
  <Characters>9291</Characters>
  <Application>Microsoft Office Word</Application>
  <DocSecurity>0</DocSecurity>
  <Lines>77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Alasti, Mehdi</cp:lastModifiedBy>
  <cp:revision>11</cp:revision>
  <cp:lastPrinted>2016-11-04T10:26:00Z</cp:lastPrinted>
  <dcterms:created xsi:type="dcterms:W3CDTF">2017-02-03T15:29:00Z</dcterms:created>
  <dcterms:modified xsi:type="dcterms:W3CDTF">2017-02-06T15:48:00Z</dcterms:modified>
</cp:coreProperties>
</file>