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2306F" w:rsidRPr="0002306F" w:rsidRDefault="0002306F" w:rsidP="00DB28D5">
      <w:pPr>
        <w:tabs>
          <w:tab w:val="center" w:pos="4536"/>
          <w:tab w:val="right" w:pos="8280"/>
          <w:tab w:val="right" w:pos="9498"/>
        </w:tabs>
        <w:ind w:right="-58"/>
        <w:rPr>
          <w:rFonts w:ascii="Arial" w:hAnsi="Arial" w:cs="Arial"/>
          <w:b/>
          <w:bCs/>
          <w:sz w:val="24"/>
        </w:rPr>
      </w:pPr>
      <w:r w:rsidRPr="0002306F">
        <w:rPr>
          <w:rFonts w:ascii="Arial" w:hAnsi="Arial" w:cs="Arial"/>
          <w:b/>
          <w:bCs/>
          <w:sz w:val="24"/>
        </w:rPr>
        <w:t>3GPP TSG RAN WG1 Meeting #8</w:t>
      </w:r>
      <w:r w:rsidRPr="0002306F">
        <w:rPr>
          <w:rFonts w:ascii="Arial" w:eastAsia="MS Mincho" w:hAnsi="Arial" w:cs="Arial" w:hint="eastAsia"/>
          <w:b/>
          <w:bCs/>
          <w:sz w:val="24"/>
          <w:lang w:eastAsia="ja-JP"/>
        </w:rPr>
        <w:t>8</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sidR="00DB28D5">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00DB28D5">
        <w:rPr>
          <w:rFonts w:ascii="Arial" w:eastAsiaTheme="minorEastAsia" w:hAnsi="Arial" w:cs="Arial" w:hint="eastAsia"/>
          <w:b/>
          <w:bCs/>
          <w:sz w:val="24"/>
          <w:lang w:eastAsia="zh-CN"/>
        </w:rPr>
        <w:t>0</w:t>
      </w:r>
      <w:r w:rsidR="00DB28D5" w:rsidRPr="00DB28D5">
        <w:rPr>
          <w:rFonts w:ascii="Arial" w:hAnsi="Arial" w:cs="Arial"/>
          <w:b/>
          <w:bCs/>
          <w:sz w:val="24"/>
        </w:rPr>
        <w:t>2080</w:t>
      </w:r>
    </w:p>
    <w:p w:rsidR="003709C6" w:rsidRPr="0002306F" w:rsidRDefault="0002306F" w:rsidP="0002306F">
      <w:pPr>
        <w:pStyle w:val="af8"/>
        <w:rPr>
          <w:rFonts w:ascii="Arial" w:eastAsiaTheme="minorEastAsia" w:hAnsi="Arial" w:cs="Arial"/>
          <w:b/>
          <w:sz w:val="21"/>
          <w:szCs w:val="22"/>
          <w:lang w:eastAsia="zh-CN"/>
        </w:rPr>
      </w:pPr>
      <w:r w:rsidRPr="0002306F">
        <w:rPr>
          <w:rFonts w:ascii="Arial" w:eastAsia="MS Mincho" w:hAnsi="Arial" w:cs="Arial" w:hint="eastAsia"/>
          <w:b/>
          <w:bCs/>
          <w:sz w:val="24"/>
          <w:lang w:eastAsia="ja-JP"/>
        </w:rPr>
        <w:t>Athens</w:t>
      </w:r>
      <w:r w:rsidRPr="0002306F">
        <w:rPr>
          <w:rFonts w:ascii="Arial" w:hAnsi="Arial" w:cs="Arial"/>
          <w:b/>
          <w:bCs/>
          <w:sz w:val="24"/>
        </w:rPr>
        <w:t xml:space="preserve">, </w:t>
      </w:r>
      <w:r w:rsidRPr="0002306F">
        <w:rPr>
          <w:rFonts w:ascii="Arial" w:eastAsia="MS Mincho" w:hAnsi="Arial" w:cs="Arial" w:hint="eastAsia"/>
          <w:b/>
          <w:bCs/>
          <w:sz w:val="24"/>
          <w:lang w:eastAsia="ja-JP"/>
        </w:rPr>
        <w:t>Greece</w:t>
      </w:r>
      <w:r w:rsidRPr="0002306F">
        <w:rPr>
          <w:rFonts w:ascii="Arial" w:hAnsi="Arial" w:cs="Arial"/>
          <w:b/>
          <w:bCs/>
          <w:sz w:val="24"/>
        </w:rPr>
        <w:t xml:space="preserve"> </w:t>
      </w:r>
      <w:r w:rsidRPr="0002306F">
        <w:rPr>
          <w:rFonts w:ascii="Arial" w:hAnsi="Arial" w:cs="Arial" w:hint="eastAsia"/>
          <w:b/>
          <w:bCs/>
          <w:sz w:val="24"/>
        </w:rPr>
        <w:t>1</w:t>
      </w:r>
      <w:r w:rsidRPr="0002306F">
        <w:rPr>
          <w:rFonts w:ascii="Arial" w:eastAsia="MS Mincho" w:hAnsi="Arial" w:cs="Arial" w:hint="eastAsia"/>
          <w:b/>
          <w:bCs/>
          <w:sz w:val="24"/>
          <w:lang w:eastAsia="ja-JP"/>
        </w:rPr>
        <w:t>3</w:t>
      </w:r>
      <w:r w:rsidRPr="0002306F">
        <w:rPr>
          <w:rFonts w:ascii="Arial" w:hAnsi="Arial" w:cs="Arial" w:hint="eastAsia"/>
          <w:b/>
          <w:bCs/>
          <w:sz w:val="24"/>
          <w:vertAlign w:val="superscript"/>
        </w:rPr>
        <w:t>th</w:t>
      </w:r>
      <w:r w:rsidRPr="0002306F">
        <w:rPr>
          <w:rFonts w:ascii="Arial" w:hAnsi="Arial" w:cs="Arial" w:hint="eastAsia"/>
          <w:b/>
          <w:bCs/>
          <w:sz w:val="24"/>
        </w:rPr>
        <w:t xml:space="preserve"> </w:t>
      </w:r>
      <w:r w:rsidRPr="0002306F">
        <w:rPr>
          <w:rFonts w:ascii="Arial" w:hAnsi="Arial" w:cs="Arial"/>
          <w:b/>
          <w:bCs/>
          <w:sz w:val="24"/>
        </w:rPr>
        <w:t xml:space="preserve">- </w:t>
      </w:r>
      <w:r w:rsidRPr="0002306F">
        <w:rPr>
          <w:rFonts w:ascii="Arial" w:hAnsi="Arial" w:cs="Arial" w:hint="eastAsia"/>
          <w:b/>
          <w:bCs/>
          <w:sz w:val="24"/>
        </w:rPr>
        <w:t>1</w:t>
      </w:r>
      <w:r w:rsidRPr="0002306F">
        <w:rPr>
          <w:rFonts w:ascii="Arial" w:eastAsia="MS Mincho" w:hAnsi="Arial" w:cs="Arial" w:hint="eastAsia"/>
          <w:b/>
          <w:bCs/>
          <w:sz w:val="24"/>
          <w:lang w:eastAsia="ja-JP"/>
        </w:rPr>
        <w:t>7</w:t>
      </w:r>
      <w:r w:rsidRPr="0002306F">
        <w:rPr>
          <w:rFonts w:ascii="Arial" w:hAnsi="Arial" w:cs="Arial"/>
          <w:b/>
          <w:bCs/>
          <w:sz w:val="24"/>
          <w:vertAlign w:val="superscript"/>
        </w:rPr>
        <w:t>th</w:t>
      </w:r>
      <w:r w:rsidRPr="0002306F">
        <w:rPr>
          <w:rFonts w:ascii="Arial" w:hAnsi="Arial" w:cs="Arial"/>
          <w:b/>
          <w:bCs/>
          <w:sz w:val="24"/>
        </w:rPr>
        <w:t xml:space="preserve"> </w:t>
      </w:r>
      <w:r w:rsidRPr="0002306F">
        <w:rPr>
          <w:rFonts w:ascii="Arial" w:eastAsia="MS Mincho" w:hAnsi="Arial" w:cs="Arial" w:hint="eastAsia"/>
          <w:b/>
          <w:bCs/>
          <w:sz w:val="24"/>
          <w:lang w:eastAsia="ja-JP"/>
        </w:rPr>
        <w:t>February</w:t>
      </w:r>
      <w:r w:rsidRPr="0002306F">
        <w:rPr>
          <w:rFonts w:ascii="Arial" w:hAnsi="Arial" w:cs="Arial"/>
          <w:b/>
          <w:bCs/>
          <w:sz w:val="24"/>
        </w:rPr>
        <w:t xml:space="preserve"> 201</w:t>
      </w:r>
      <w:r w:rsidRPr="0002306F">
        <w:rPr>
          <w:rFonts w:ascii="Arial" w:eastAsia="MS Mincho" w:hAnsi="Arial" w:cs="Arial" w:hint="eastAsia"/>
          <w:b/>
          <w:bCs/>
          <w:sz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852A39"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99217F">
        <w:rPr>
          <w:rFonts w:ascii="Arial" w:eastAsiaTheme="minorEastAsia" w:hAnsi="Arial" w:cs="Arial" w:hint="eastAsia"/>
          <w:b/>
          <w:sz w:val="22"/>
          <w:szCs w:val="22"/>
          <w:lang w:eastAsia="zh-CN"/>
        </w:rPr>
        <w:t>Codebook design principle in UL</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02306F">
        <w:rPr>
          <w:rFonts w:ascii="Arial" w:eastAsiaTheme="minorEastAsia" w:hAnsi="Arial" w:cs="Arial" w:hint="eastAsia"/>
          <w:b/>
          <w:sz w:val="22"/>
          <w:szCs w:val="22"/>
          <w:lang w:eastAsia="zh-CN"/>
        </w:rPr>
        <w:t>8</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99217F">
        <w:rPr>
          <w:rFonts w:ascii="Arial" w:eastAsiaTheme="minorEastAsia" w:hAnsi="Arial" w:cs="Arial" w:hint="eastAsia"/>
          <w:b/>
          <w:sz w:val="22"/>
          <w:szCs w:val="22"/>
          <w:lang w:eastAsia="zh-CN"/>
        </w:rPr>
        <w:t>1</w:t>
      </w:r>
      <w:r w:rsidR="00852A39">
        <w:rPr>
          <w:rFonts w:ascii="Arial" w:eastAsiaTheme="minorEastAsia" w:hAnsi="Arial" w:cs="Arial" w:hint="eastAsia"/>
          <w:b/>
          <w:sz w:val="22"/>
          <w:szCs w:val="22"/>
          <w:lang w:eastAsia="zh-CN"/>
        </w:rPr>
        <w:t>.3</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E05236" w:rsidRDefault="00B3763E" w:rsidP="00E62789">
      <w:pPr>
        <w:pStyle w:val="a0"/>
        <w:spacing w:before="120" w:after="0"/>
        <w:rPr>
          <w:rFonts w:eastAsia="宋体"/>
          <w:lang w:eastAsia="zh-CN"/>
        </w:rPr>
      </w:pPr>
      <w:r w:rsidRPr="000075DF">
        <w:rPr>
          <w:lang w:eastAsia="zh-CN"/>
        </w:rPr>
        <w:t>In RAN1#</w:t>
      </w:r>
      <w:r w:rsidR="00332469">
        <w:rPr>
          <w:rFonts w:eastAsiaTheme="minorEastAsia" w:hint="eastAsia"/>
          <w:lang w:eastAsia="zh-CN"/>
        </w:rPr>
        <w:t xml:space="preserve">NR </w:t>
      </w:r>
      <w:proofErr w:type="spellStart"/>
      <w:r w:rsidR="00332469">
        <w:rPr>
          <w:rFonts w:eastAsiaTheme="minorEastAsia" w:hint="eastAsia"/>
          <w:lang w:eastAsia="zh-CN"/>
        </w:rPr>
        <w:t>Adhoc</w:t>
      </w:r>
      <w:proofErr w:type="spellEnd"/>
      <w:r w:rsidR="00332469">
        <w:rPr>
          <w:rFonts w:eastAsiaTheme="minorEastAsia" w:hint="eastAsia"/>
          <w:lang w:eastAsia="zh-CN"/>
        </w:rPr>
        <w:t xml:space="preserve"> meeting</w:t>
      </w:r>
      <w:r w:rsidR="0041424E">
        <w:rPr>
          <w:rFonts w:eastAsia="宋体" w:hint="eastAsia"/>
          <w:lang w:eastAsia="zh-CN"/>
        </w:rPr>
        <w:t xml:space="preserve">, </w:t>
      </w:r>
      <w:r w:rsidR="00C4624B">
        <w:rPr>
          <w:rFonts w:eastAsia="宋体" w:hint="eastAsia"/>
          <w:lang w:eastAsia="zh-CN"/>
        </w:rPr>
        <w:t xml:space="preserve">following </w:t>
      </w:r>
      <w:r w:rsidR="00D34249">
        <w:rPr>
          <w:rFonts w:eastAsia="宋体" w:hint="eastAsia"/>
          <w:lang w:eastAsia="zh-CN"/>
        </w:rPr>
        <w:t xml:space="preserve">agreements were made as principles of </w:t>
      </w:r>
      <w:r w:rsidR="00F72737">
        <w:rPr>
          <w:rFonts w:eastAsia="宋体" w:hint="eastAsia"/>
          <w:lang w:eastAsia="zh-CN"/>
        </w:rPr>
        <w:t>D</w:t>
      </w:r>
      <w:r w:rsidR="00D34249">
        <w:rPr>
          <w:rFonts w:eastAsia="宋体" w:hint="eastAsia"/>
          <w:lang w:eastAsia="zh-CN"/>
        </w:rPr>
        <w:t>L codebook design</w:t>
      </w:r>
      <w:r w:rsidR="001E7A85">
        <w:rPr>
          <w:rFonts w:eastAsia="宋体" w:hint="eastAsia"/>
          <w:lang w:eastAsia="zh-CN"/>
        </w:rPr>
        <w:t xml:space="preserve"> to support multi-panel scenarios</w:t>
      </w:r>
      <w:r w:rsidR="00DF649A">
        <w:rPr>
          <w:rFonts w:eastAsia="宋体" w:hint="eastAsia"/>
          <w:lang w:eastAsia="zh-CN"/>
        </w:rPr>
        <w:t>:</w:t>
      </w:r>
      <w:r w:rsidR="006F4C04">
        <w:rPr>
          <w:rFonts w:eastAsia="宋体" w:hint="eastAsia"/>
          <w:lang w:eastAsia="zh-CN"/>
        </w:rPr>
        <w:t xml:space="preserve"> </w:t>
      </w:r>
    </w:p>
    <w:p w:rsidR="0093792D" w:rsidRPr="00D34249" w:rsidRDefault="0093792D" w:rsidP="0093792D">
      <w:pPr>
        <w:snapToGrid w:val="0"/>
        <w:rPr>
          <w:i/>
        </w:rPr>
      </w:pPr>
      <w:r w:rsidRPr="00D34249">
        <w:rPr>
          <w:rFonts w:eastAsia="MS Mincho" w:hint="eastAsia"/>
          <w:b/>
          <w:i/>
          <w:highlight w:val="green"/>
          <w:u w:val="single"/>
          <w:lang w:eastAsia="ja-JP"/>
        </w:rPr>
        <w:t>Agreements:</w:t>
      </w:r>
    </w:p>
    <w:p w:rsidR="0093792D" w:rsidRPr="00D34249" w:rsidRDefault="0093792D" w:rsidP="0093792D">
      <w:pPr>
        <w:numPr>
          <w:ilvl w:val="0"/>
          <w:numId w:val="15"/>
        </w:numPr>
        <w:spacing w:before="0"/>
        <w:rPr>
          <w:rFonts w:eastAsia="MS Mincho"/>
          <w:i/>
        </w:rPr>
      </w:pPr>
      <w:r w:rsidRPr="00D34249">
        <w:rPr>
          <w:rFonts w:eastAsia="MS Mincho"/>
          <w:i/>
        </w:rPr>
        <w:t>At least Type I CSI feedback should support multi-panel scenarios by choosing one of the two following alternatives:</w:t>
      </w:r>
    </w:p>
    <w:p w:rsidR="0093792D" w:rsidRPr="00D34249" w:rsidRDefault="0093792D" w:rsidP="0093792D">
      <w:pPr>
        <w:numPr>
          <w:ilvl w:val="1"/>
          <w:numId w:val="15"/>
        </w:numPr>
        <w:spacing w:before="0"/>
        <w:rPr>
          <w:rFonts w:eastAsia="MS Mincho"/>
          <w:i/>
        </w:rPr>
      </w:pPr>
      <w:r w:rsidRPr="00D34249">
        <w:rPr>
          <w:rFonts w:eastAsia="MS Mincho"/>
          <w:i/>
        </w:rPr>
        <w:t>Alt1: only wideband co-phasing factor across panels</w:t>
      </w:r>
    </w:p>
    <w:p w:rsidR="0093792D" w:rsidRPr="00D34249" w:rsidRDefault="0093792D" w:rsidP="0093792D">
      <w:pPr>
        <w:numPr>
          <w:ilvl w:val="1"/>
          <w:numId w:val="15"/>
        </w:numPr>
        <w:spacing w:before="0"/>
        <w:rPr>
          <w:rFonts w:eastAsia="MS Mincho"/>
          <w:i/>
        </w:rPr>
      </w:pPr>
      <w:r w:rsidRPr="00D34249">
        <w:rPr>
          <w:rFonts w:eastAsia="MS Mincho"/>
          <w:i/>
        </w:rPr>
        <w:t xml:space="preserve">Alt2: wideband and </w:t>
      </w:r>
      <w:proofErr w:type="spellStart"/>
      <w:r w:rsidRPr="00D34249">
        <w:rPr>
          <w:rFonts w:eastAsia="MS Mincho"/>
          <w:i/>
        </w:rPr>
        <w:t>subband</w:t>
      </w:r>
      <w:proofErr w:type="spellEnd"/>
      <w:r w:rsidRPr="00D34249">
        <w:rPr>
          <w:rFonts w:eastAsia="MS Mincho"/>
          <w:i/>
        </w:rPr>
        <w:t xml:space="preserve"> co-phasing factor across panels </w:t>
      </w:r>
    </w:p>
    <w:p w:rsidR="0093792D" w:rsidRPr="00D34249" w:rsidRDefault="0093792D" w:rsidP="0093792D">
      <w:pPr>
        <w:numPr>
          <w:ilvl w:val="0"/>
          <w:numId w:val="15"/>
        </w:numPr>
        <w:spacing w:before="0"/>
        <w:rPr>
          <w:rFonts w:eastAsia="MS Mincho"/>
          <w:i/>
        </w:rPr>
      </w:pPr>
      <w:r w:rsidRPr="00D34249">
        <w:rPr>
          <w:rFonts w:eastAsia="MS Mincho"/>
          <w:i/>
        </w:rPr>
        <w:t>At least the following criteria should be used:</w:t>
      </w:r>
    </w:p>
    <w:p w:rsidR="0093792D" w:rsidRPr="00D34249" w:rsidRDefault="0093792D" w:rsidP="0093792D">
      <w:pPr>
        <w:numPr>
          <w:ilvl w:val="1"/>
          <w:numId w:val="15"/>
        </w:numPr>
        <w:spacing w:before="0"/>
        <w:rPr>
          <w:rFonts w:eastAsia="MS Mincho"/>
          <w:i/>
        </w:rPr>
      </w:pPr>
      <w:r w:rsidRPr="00D34249">
        <w:rPr>
          <w:rFonts w:eastAsia="MS Mincho"/>
          <w:i/>
        </w:rPr>
        <w:t>Performance-overhead tradeoff</w:t>
      </w:r>
    </w:p>
    <w:p w:rsidR="0093792D" w:rsidRPr="00D34249" w:rsidRDefault="0093792D" w:rsidP="0093792D">
      <w:pPr>
        <w:numPr>
          <w:ilvl w:val="1"/>
          <w:numId w:val="15"/>
        </w:numPr>
        <w:spacing w:before="0"/>
        <w:rPr>
          <w:rFonts w:eastAsia="MS Mincho"/>
          <w:i/>
        </w:rPr>
      </w:pPr>
      <w:r w:rsidRPr="00D34249">
        <w:rPr>
          <w:rFonts w:eastAsia="MS Mincho"/>
          <w:i/>
        </w:rPr>
        <w:t xml:space="preserve">Description of design goal, e.g. for channel compensation or hardware impairments  </w:t>
      </w:r>
    </w:p>
    <w:p w:rsidR="0093792D" w:rsidRPr="00D34249" w:rsidRDefault="0093792D" w:rsidP="0093792D">
      <w:pPr>
        <w:numPr>
          <w:ilvl w:val="0"/>
          <w:numId w:val="15"/>
        </w:numPr>
        <w:spacing w:before="0"/>
        <w:rPr>
          <w:rFonts w:eastAsia="MS Mincho"/>
          <w:i/>
        </w:rPr>
      </w:pPr>
      <w:r w:rsidRPr="00D34249">
        <w:rPr>
          <w:rFonts w:eastAsia="MS Mincho"/>
          <w:i/>
        </w:rPr>
        <w:t>FFS: How to capture this feature (co-phasing factor across panels) in codebook design</w:t>
      </w:r>
    </w:p>
    <w:p w:rsidR="0093792D" w:rsidRPr="00D34249" w:rsidRDefault="0093792D" w:rsidP="0093792D">
      <w:pPr>
        <w:numPr>
          <w:ilvl w:val="1"/>
          <w:numId w:val="15"/>
        </w:numPr>
        <w:spacing w:before="0"/>
        <w:rPr>
          <w:rFonts w:eastAsia="MS Mincho"/>
          <w:i/>
        </w:rPr>
      </w:pPr>
      <w:r w:rsidRPr="00D34249">
        <w:rPr>
          <w:rFonts w:eastAsia="MS Mincho"/>
          <w:i/>
        </w:rPr>
        <w:t xml:space="preserve">Examples: in W3 with W1W2W3, W1W3W2 or W3W1W2 structure, </w:t>
      </w:r>
      <w:r w:rsidRPr="00D34249">
        <w:rPr>
          <w:i/>
        </w:rPr>
        <w:t>W1W2 where multi-panel co-phasing is included in either W1 or W2</w:t>
      </w:r>
    </w:p>
    <w:p w:rsidR="0093792D" w:rsidRPr="00D34249" w:rsidRDefault="0093792D" w:rsidP="0093792D">
      <w:pPr>
        <w:numPr>
          <w:ilvl w:val="1"/>
          <w:numId w:val="15"/>
        </w:numPr>
        <w:spacing w:before="0"/>
        <w:rPr>
          <w:rFonts w:eastAsia="MS Mincho"/>
          <w:i/>
        </w:rPr>
      </w:pPr>
      <w:r w:rsidRPr="00D34249">
        <w:rPr>
          <w:rFonts w:eastAsia="MS Mincho"/>
          <w:i/>
        </w:rPr>
        <w:t>Other examples are not precluded</w:t>
      </w:r>
    </w:p>
    <w:p w:rsidR="00C63A7F" w:rsidRPr="00C63A7F" w:rsidRDefault="00C63A7F" w:rsidP="00C63A7F">
      <w:pPr>
        <w:rPr>
          <w:rFonts w:eastAsia="MS Mincho"/>
          <w:b/>
          <w:i/>
          <w:u w:val="single"/>
          <w:lang w:eastAsia="ja-JP"/>
        </w:rPr>
      </w:pPr>
      <w:r w:rsidRPr="00C63A7F">
        <w:rPr>
          <w:rFonts w:eastAsia="MS Mincho"/>
          <w:b/>
          <w:i/>
          <w:highlight w:val="green"/>
          <w:u w:val="single"/>
          <w:lang w:eastAsia="ja-JP"/>
        </w:rPr>
        <w:t>Agreements:</w:t>
      </w:r>
    </w:p>
    <w:p w:rsidR="00C63A7F" w:rsidRPr="00C63A7F" w:rsidRDefault="00C63A7F" w:rsidP="00C63A7F">
      <w:pPr>
        <w:numPr>
          <w:ilvl w:val="0"/>
          <w:numId w:val="10"/>
        </w:numPr>
        <w:spacing w:before="0"/>
        <w:rPr>
          <w:rFonts w:eastAsia="MS Mincho"/>
          <w:i/>
          <w:lang w:eastAsia="ja-JP"/>
        </w:rPr>
      </w:pPr>
      <w:r w:rsidRPr="00C63A7F">
        <w:rPr>
          <w:rFonts w:eastAsia="MS Mincho"/>
          <w:i/>
          <w:lang w:eastAsia="ja-JP"/>
        </w:rPr>
        <w:t xml:space="preserve">NR SRS design should not assume a particular antenna configuration at UE and should support dynamic port/antenna/resource selection by </w:t>
      </w:r>
      <w:proofErr w:type="spellStart"/>
      <w:r w:rsidRPr="00C63A7F">
        <w:rPr>
          <w:rFonts w:eastAsia="MS Mincho"/>
          <w:i/>
          <w:lang w:eastAsia="ja-JP"/>
        </w:rPr>
        <w:t>gNB</w:t>
      </w:r>
      <w:proofErr w:type="spellEnd"/>
      <w:r w:rsidRPr="00C63A7F">
        <w:rPr>
          <w:rFonts w:eastAsia="MS Mincho"/>
          <w:i/>
          <w:lang w:eastAsia="ja-JP"/>
        </w:rPr>
        <w:t xml:space="preserve"> and UE</w:t>
      </w:r>
    </w:p>
    <w:p w:rsidR="00C63A7F" w:rsidRPr="00C63A7F" w:rsidRDefault="00C63A7F" w:rsidP="00C63A7F">
      <w:pPr>
        <w:numPr>
          <w:ilvl w:val="1"/>
          <w:numId w:val="10"/>
        </w:numPr>
        <w:spacing w:before="0"/>
        <w:rPr>
          <w:rFonts w:eastAsia="MS Mincho"/>
          <w:i/>
          <w:lang w:eastAsia="ja-JP"/>
        </w:rPr>
      </w:pPr>
      <w:r w:rsidRPr="00C63A7F">
        <w:rPr>
          <w:rFonts w:eastAsia="MS Mincho"/>
          <w:i/>
          <w:lang w:eastAsia="ja-JP"/>
        </w:rPr>
        <w:t xml:space="preserve">In the case of UE selection, it can be disabled/enabled by </w:t>
      </w:r>
      <w:proofErr w:type="spellStart"/>
      <w:r w:rsidRPr="00C63A7F">
        <w:rPr>
          <w:rFonts w:eastAsia="MS Mincho"/>
          <w:i/>
          <w:lang w:eastAsia="ja-JP"/>
        </w:rPr>
        <w:t>gNB</w:t>
      </w:r>
      <w:proofErr w:type="spellEnd"/>
      <w:r w:rsidRPr="00C63A7F">
        <w:rPr>
          <w:rFonts w:eastAsia="MS Mincho"/>
          <w:i/>
          <w:lang w:eastAsia="ja-JP"/>
        </w:rPr>
        <w:t xml:space="preserve"> (if the UE selection is not transparent). FFS whether or not the selection is transparent</w:t>
      </w:r>
    </w:p>
    <w:p w:rsidR="00C63A7F" w:rsidRPr="00C63A7F" w:rsidRDefault="00C63A7F" w:rsidP="00C63A7F">
      <w:pPr>
        <w:numPr>
          <w:ilvl w:val="2"/>
          <w:numId w:val="10"/>
        </w:numPr>
        <w:spacing w:before="0"/>
        <w:rPr>
          <w:rFonts w:eastAsia="MS Mincho"/>
          <w:i/>
          <w:lang w:eastAsia="ja-JP"/>
        </w:rPr>
      </w:pPr>
      <w:r w:rsidRPr="00C63A7F">
        <w:rPr>
          <w:rFonts w:eastAsia="MS Mincho"/>
          <w:i/>
          <w:lang w:eastAsia="ja-JP"/>
        </w:rPr>
        <w:t xml:space="preserve">E.g., UE with 4 ports can be configured with 2 ports SRS by </w:t>
      </w:r>
      <w:proofErr w:type="spellStart"/>
      <w:r w:rsidRPr="00C63A7F">
        <w:rPr>
          <w:rFonts w:eastAsia="MS Mincho"/>
          <w:i/>
          <w:lang w:eastAsia="ja-JP"/>
        </w:rPr>
        <w:t>gNB</w:t>
      </w:r>
      <w:proofErr w:type="spellEnd"/>
    </w:p>
    <w:p w:rsidR="00C63A7F" w:rsidRPr="00C63A7F" w:rsidRDefault="00C63A7F" w:rsidP="00C63A7F">
      <w:pPr>
        <w:numPr>
          <w:ilvl w:val="2"/>
          <w:numId w:val="10"/>
        </w:numPr>
        <w:spacing w:before="0"/>
        <w:rPr>
          <w:rFonts w:eastAsia="MS Mincho"/>
          <w:i/>
          <w:lang w:eastAsia="ja-JP"/>
        </w:rPr>
      </w:pPr>
      <w:r w:rsidRPr="00C63A7F">
        <w:rPr>
          <w:rFonts w:eastAsia="MS Mincho"/>
          <w:i/>
          <w:lang w:eastAsia="ja-JP"/>
        </w:rPr>
        <w:t xml:space="preserve">E.g., UE sends 2 ports SRS even though configured with 4 ports SRS by </w:t>
      </w:r>
      <w:proofErr w:type="spellStart"/>
      <w:r w:rsidRPr="00C63A7F">
        <w:rPr>
          <w:rFonts w:eastAsia="MS Mincho"/>
          <w:i/>
          <w:lang w:eastAsia="ja-JP"/>
        </w:rPr>
        <w:t>gNB</w:t>
      </w:r>
      <w:proofErr w:type="spellEnd"/>
    </w:p>
    <w:p w:rsidR="00D34249" w:rsidRPr="00C63A7F" w:rsidRDefault="00D34249" w:rsidP="00E62789">
      <w:pPr>
        <w:pStyle w:val="a0"/>
        <w:spacing w:before="120" w:after="0"/>
        <w:rPr>
          <w:rFonts w:eastAsia="宋体"/>
          <w:lang w:eastAsia="zh-CN"/>
        </w:rPr>
      </w:pPr>
    </w:p>
    <w:p w:rsidR="00B3763E" w:rsidRPr="00D03A6E" w:rsidRDefault="006F4C04" w:rsidP="00E62789">
      <w:pPr>
        <w:pStyle w:val="a0"/>
        <w:spacing w:before="120" w:after="0"/>
        <w:rPr>
          <w:rFonts w:eastAsia="宋体"/>
          <w:lang w:eastAsia="zh-CN"/>
        </w:rPr>
      </w:pPr>
      <w:r>
        <w:rPr>
          <w:rFonts w:eastAsia="宋体" w:hint="eastAsia"/>
          <w:lang w:eastAsia="zh-CN"/>
        </w:rPr>
        <w:t>In this contribution we discuss</w:t>
      </w:r>
      <w:r w:rsidR="002D752D">
        <w:rPr>
          <w:rFonts w:eastAsia="宋体" w:hint="eastAsia"/>
          <w:lang w:eastAsia="zh-CN"/>
        </w:rPr>
        <w:t xml:space="preserve"> </w:t>
      </w:r>
      <w:r w:rsidR="0037123E">
        <w:rPr>
          <w:rFonts w:eastAsia="宋体" w:hint="eastAsia"/>
          <w:lang w:eastAsia="zh-CN"/>
        </w:rPr>
        <w:t xml:space="preserve">the </w:t>
      </w:r>
      <w:r w:rsidR="00782B83">
        <w:rPr>
          <w:rFonts w:eastAsia="宋体" w:hint="eastAsia"/>
          <w:lang w:eastAsia="zh-CN"/>
        </w:rPr>
        <w:t>design principles for codebook in UL</w:t>
      </w:r>
      <w:r w:rsidR="00332469">
        <w:rPr>
          <w:rFonts w:eastAsia="宋体" w:hint="eastAsia"/>
          <w:lang w:eastAsia="zh-CN"/>
        </w:rPr>
        <w:t>.</w:t>
      </w:r>
      <w:r>
        <w:rPr>
          <w:rFonts w:eastAsia="宋体" w:hint="eastAsia"/>
          <w:lang w:eastAsia="zh-CN"/>
        </w:rPr>
        <w:t xml:space="preserve"> </w:t>
      </w:r>
    </w:p>
    <w:p w:rsidR="00775CA2" w:rsidRPr="0037123E"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9C1199" w:rsidRDefault="002A65B5" w:rsidP="00387913">
      <w:pPr>
        <w:pStyle w:val="a0"/>
        <w:rPr>
          <w:rFonts w:eastAsia="宋体"/>
          <w:lang w:eastAsia="zh-CN"/>
        </w:rPr>
      </w:pPr>
      <w:r>
        <w:rPr>
          <w:rFonts w:eastAsia="宋体" w:hint="eastAsia"/>
          <w:lang w:eastAsia="zh-CN"/>
        </w:rPr>
        <w:t>In</w:t>
      </w:r>
      <w:r w:rsidR="00AB7DEB">
        <w:rPr>
          <w:rFonts w:eastAsia="宋体" w:hint="eastAsia"/>
          <w:lang w:eastAsia="zh-CN"/>
        </w:rPr>
        <w:t xml:space="preserve"> </w:t>
      </w:r>
      <w:r>
        <w:rPr>
          <w:rFonts w:eastAsia="宋体" w:hint="eastAsia"/>
          <w:lang w:eastAsia="zh-CN"/>
        </w:rPr>
        <w:t>LTE, since single carrier operation in UL, the codebooks are specially designed to preserve single carrier properties fo</w:t>
      </w:r>
      <w:r w:rsidR="004E23AD">
        <w:rPr>
          <w:rFonts w:eastAsia="宋体" w:hint="eastAsia"/>
          <w:lang w:eastAsia="zh-CN"/>
        </w:rPr>
        <w:t xml:space="preserve">r 2 TX and 4 TX; some elements in the codebook are antenna selection matrices. In NR, </w:t>
      </w:r>
      <w:r w:rsidR="00E83C93">
        <w:rPr>
          <w:rFonts w:eastAsia="宋体"/>
          <w:lang w:eastAsia="zh-CN"/>
        </w:rPr>
        <w:t>especially</w:t>
      </w:r>
      <w:r w:rsidR="00E83C93">
        <w:rPr>
          <w:rFonts w:eastAsia="宋体" w:hint="eastAsia"/>
          <w:lang w:eastAsia="zh-CN"/>
        </w:rPr>
        <w:t xml:space="preserve"> in high frequency operation, it is already envisioned </w:t>
      </w:r>
      <w:r w:rsidR="00E83C93">
        <w:rPr>
          <w:rFonts w:eastAsia="宋体"/>
          <w:lang w:eastAsia="zh-CN"/>
        </w:rPr>
        <w:t>that</w:t>
      </w:r>
      <w:r w:rsidR="00E83C93">
        <w:rPr>
          <w:rFonts w:eastAsia="宋体" w:hint="eastAsia"/>
          <w:lang w:eastAsia="zh-CN"/>
        </w:rPr>
        <w:t xml:space="preserve"> UEs will be </w:t>
      </w:r>
      <w:r w:rsidR="00E83C93">
        <w:rPr>
          <w:rFonts w:eastAsia="宋体"/>
          <w:lang w:eastAsia="zh-CN"/>
        </w:rPr>
        <w:t>equipped</w:t>
      </w:r>
      <w:r w:rsidR="00E83C93">
        <w:rPr>
          <w:rFonts w:eastAsia="宋体" w:hint="eastAsia"/>
          <w:lang w:eastAsia="zh-CN"/>
        </w:rPr>
        <w:t xml:space="preserve"> with large number of antennas and with different </w:t>
      </w:r>
      <w:r w:rsidR="00E83C93">
        <w:rPr>
          <w:rFonts w:eastAsia="宋体"/>
          <w:lang w:eastAsia="zh-CN"/>
        </w:rPr>
        <w:t>structures</w:t>
      </w:r>
      <w:r w:rsidR="00E83C93">
        <w:rPr>
          <w:rFonts w:eastAsia="宋体" w:hint="eastAsia"/>
          <w:lang w:eastAsia="zh-CN"/>
        </w:rPr>
        <w:t xml:space="preserve"> including multiple panels. </w:t>
      </w:r>
      <w:r w:rsidR="008A2BE5">
        <w:rPr>
          <w:rFonts w:eastAsia="宋体"/>
          <w:lang w:eastAsia="zh-CN"/>
        </w:rPr>
        <w:t>I</w:t>
      </w:r>
      <w:r w:rsidR="008A2BE5">
        <w:rPr>
          <w:rFonts w:eastAsia="宋体" w:hint="eastAsia"/>
          <w:lang w:eastAsia="zh-CN"/>
        </w:rPr>
        <w:t xml:space="preserve">t is already agreed that co-phasing across multiple panels is needed either in wideband or </w:t>
      </w:r>
      <w:proofErr w:type="spellStart"/>
      <w:r w:rsidR="008A2BE5">
        <w:rPr>
          <w:rFonts w:eastAsia="宋体" w:hint="eastAsia"/>
          <w:lang w:eastAsia="zh-CN"/>
        </w:rPr>
        <w:t>subband</w:t>
      </w:r>
      <w:proofErr w:type="spellEnd"/>
      <w:r w:rsidR="003D13C6">
        <w:rPr>
          <w:rFonts w:eastAsia="宋体" w:hint="eastAsia"/>
          <w:lang w:eastAsia="zh-CN"/>
        </w:rPr>
        <w:t xml:space="preserve"> in DL</w:t>
      </w:r>
      <w:r w:rsidR="008A2BE5">
        <w:rPr>
          <w:rFonts w:eastAsia="宋体" w:hint="eastAsia"/>
          <w:lang w:eastAsia="zh-CN"/>
        </w:rPr>
        <w:t xml:space="preserve">. </w:t>
      </w:r>
      <w:r w:rsidR="009C1199">
        <w:rPr>
          <w:rFonts w:eastAsia="宋体"/>
          <w:lang w:eastAsia="zh-CN"/>
        </w:rPr>
        <w:t>I</w:t>
      </w:r>
      <w:r w:rsidR="009C1199">
        <w:rPr>
          <w:rFonts w:eastAsia="宋体" w:hint="eastAsia"/>
          <w:lang w:eastAsia="zh-CN"/>
        </w:rPr>
        <w:t xml:space="preserve">f dual codebook structure W1W2 is supported for UL, the co-phase term can </w:t>
      </w:r>
      <w:r w:rsidR="003D13C6">
        <w:rPr>
          <w:rFonts w:eastAsia="宋体" w:hint="eastAsia"/>
          <w:lang w:eastAsia="zh-CN"/>
        </w:rPr>
        <w:t>also be introduced</w:t>
      </w:r>
      <w:r w:rsidR="009C1199">
        <w:rPr>
          <w:rFonts w:eastAsia="宋体" w:hint="eastAsia"/>
          <w:lang w:eastAsia="zh-CN"/>
        </w:rPr>
        <w:t>.</w:t>
      </w:r>
    </w:p>
    <w:p w:rsidR="00387913" w:rsidRDefault="006B4DF5" w:rsidP="00387913">
      <w:pPr>
        <w:pStyle w:val="a0"/>
        <w:rPr>
          <w:rFonts w:eastAsia="宋体"/>
          <w:lang w:eastAsia="zh-CN"/>
        </w:rPr>
      </w:pPr>
      <w:r>
        <w:rPr>
          <w:rFonts w:eastAsia="宋体"/>
          <w:lang w:eastAsia="zh-CN"/>
        </w:rPr>
        <w:t>I</w:t>
      </w:r>
      <w:r>
        <w:rPr>
          <w:rFonts w:eastAsia="宋体" w:hint="eastAsia"/>
          <w:lang w:eastAsia="zh-CN"/>
        </w:rPr>
        <w:t xml:space="preserve">t has been agreed that NR </w:t>
      </w:r>
      <w:r w:rsidRPr="006B4DF5">
        <w:rPr>
          <w:rFonts w:eastAsia="宋体"/>
          <w:lang w:eastAsia="zh-CN"/>
        </w:rPr>
        <w:t xml:space="preserve">should support dynamic port/antenna/resource selection by </w:t>
      </w:r>
      <w:proofErr w:type="spellStart"/>
      <w:r w:rsidRPr="006B4DF5">
        <w:rPr>
          <w:rFonts w:eastAsia="宋体"/>
          <w:lang w:eastAsia="zh-CN"/>
        </w:rPr>
        <w:t>gNB</w:t>
      </w:r>
      <w:proofErr w:type="spellEnd"/>
      <w:r w:rsidRPr="006B4DF5">
        <w:rPr>
          <w:rFonts w:eastAsia="宋体"/>
          <w:lang w:eastAsia="zh-CN"/>
        </w:rPr>
        <w:t xml:space="preserve"> and UE</w:t>
      </w:r>
      <w:r w:rsidR="008A2BE5">
        <w:rPr>
          <w:rFonts w:eastAsia="宋体" w:hint="eastAsia"/>
          <w:lang w:eastAsia="zh-CN"/>
        </w:rPr>
        <w:t xml:space="preserve"> </w:t>
      </w:r>
      <w:r>
        <w:rPr>
          <w:rFonts w:eastAsia="宋体" w:hint="eastAsia"/>
          <w:lang w:eastAsia="zh-CN"/>
        </w:rPr>
        <w:t xml:space="preserve">for SRS </w:t>
      </w:r>
      <w:r>
        <w:rPr>
          <w:rFonts w:eastAsia="宋体"/>
          <w:lang w:eastAsia="zh-CN"/>
        </w:rPr>
        <w:t>transmission</w:t>
      </w:r>
      <w:r>
        <w:rPr>
          <w:rFonts w:eastAsia="宋体" w:hint="eastAsia"/>
          <w:lang w:eastAsia="zh-CN"/>
        </w:rPr>
        <w:t xml:space="preserve">. </w:t>
      </w:r>
      <w:r w:rsidR="001A3B44">
        <w:rPr>
          <w:rFonts w:eastAsia="宋体" w:hint="eastAsia"/>
          <w:lang w:eastAsia="zh-CN"/>
        </w:rPr>
        <w:t xml:space="preserve">Dynamic port/antenna </w:t>
      </w:r>
      <w:r w:rsidR="001A3B44">
        <w:rPr>
          <w:rFonts w:eastAsia="宋体"/>
          <w:lang w:eastAsia="zh-CN"/>
        </w:rPr>
        <w:t>selection</w:t>
      </w:r>
      <w:r w:rsidR="001A3B44">
        <w:rPr>
          <w:rFonts w:eastAsia="宋体" w:hint="eastAsia"/>
          <w:lang w:eastAsia="zh-CN"/>
        </w:rPr>
        <w:t xml:space="preserve"> should also be </w:t>
      </w:r>
      <w:r w:rsidR="001A3B44">
        <w:rPr>
          <w:rFonts w:eastAsia="宋体"/>
          <w:lang w:eastAsia="zh-CN"/>
        </w:rPr>
        <w:t>supported</w:t>
      </w:r>
      <w:r w:rsidR="001A3B44">
        <w:rPr>
          <w:rFonts w:eastAsia="宋体" w:hint="eastAsia"/>
          <w:lang w:eastAsia="zh-CN"/>
        </w:rPr>
        <w:t xml:space="preserve"> </w:t>
      </w:r>
      <w:r w:rsidR="00B15AB1">
        <w:rPr>
          <w:rFonts w:eastAsia="宋体" w:hint="eastAsia"/>
          <w:lang w:eastAsia="zh-CN"/>
        </w:rPr>
        <w:t xml:space="preserve">for UL data transmission; </w:t>
      </w:r>
      <w:r w:rsidR="00351067">
        <w:rPr>
          <w:rFonts w:eastAsia="宋体" w:hint="eastAsia"/>
          <w:lang w:eastAsia="zh-CN"/>
        </w:rPr>
        <w:t xml:space="preserve">in the case of multi-panel antenna structure at UE one panel can be dynamically blocked or unblocked. </w:t>
      </w:r>
      <w:r w:rsidR="00AC4F27">
        <w:rPr>
          <w:rFonts w:eastAsia="宋体" w:hint="eastAsia"/>
          <w:lang w:eastAsia="zh-CN"/>
        </w:rPr>
        <w:t xml:space="preserve">UL codebook design should also take antenna/panel blocking into account. </w:t>
      </w:r>
      <w:r w:rsidR="00CB59EB">
        <w:rPr>
          <w:rFonts w:eastAsia="宋体"/>
          <w:lang w:eastAsia="zh-CN"/>
        </w:rPr>
        <w:t>F</w:t>
      </w:r>
      <w:r w:rsidR="00CB59EB">
        <w:rPr>
          <w:rFonts w:eastAsia="宋体" w:hint="eastAsia"/>
          <w:lang w:eastAsia="zh-CN"/>
        </w:rPr>
        <w:t xml:space="preserve">or example, an UE is equipped with 2 antenna panels, each panel is associated with 4 TXRUs which corresponds to 4 ports; there are 8 ports in total. </w:t>
      </w:r>
      <w:proofErr w:type="spellStart"/>
      <w:proofErr w:type="gramStart"/>
      <w:r w:rsidR="00CB59EB">
        <w:rPr>
          <w:rFonts w:eastAsia="宋体" w:hint="eastAsia"/>
          <w:lang w:eastAsia="zh-CN"/>
        </w:rPr>
        <w:t>gNB</w:t>
      </w:r>
      <w:proofErr w:type="spellEnd"/>
      <w:proofErr w:type="gramEnd"/>
      <w:r w:rsidR="00CB59EB">
        <w:rPr>
          <w:rFonts w:eastAsia="宋体" w:hint="eastAsia"/>
          <w:lang w:eastAsia="zh-CN"/>
        </w:rPr>
        <w:t xml:space="preserve"> configures 1</w:t>
      </w:r>
      <w:r w:rsidR="004C41F9">
        <w:rPr>
          <w:rFonts w:eastAsia="宋体" w:hint="eastAsia"/>
          <w:lang w:eastAsia="zh-CN"/>
        </w:rPr>
        <w:t xml:space="preserve"> </w:t>
      </w:r>
      <w:r w:rsidR="00CB59EB">
        <w:rPr>
          <w:rFonts w:eastAsia="宋体" w:hint="eastAsia"/>
          <w:lang w:eastAsia="zh-CN"/>
        </w:rPr>
        <w:t xml:space="preserve">set of 8 TX codebook and 1 set of 4 TX codebook, </w:t>
      </w:r>
      <w:r w:rsidR="00CB59EB">
        <w:rPr>
          <w:rFonts w:eastAsia="宋体"/>
          <w:lang w:eastAsia="zh-CN"/>
        </w:rPr>
        <w:t>which</w:t>
      </w:r>
      <w:r w:rsidR="00CB59EB">
        <w:rPr>
          <w:rFonts w:eastAsia="宋体" w:hint="eastAsia"/>
          <w:lang w:eastAsia="zh-CN"/>
        </w:rPr>
        <w:t xml:space="preserve"> can be dynamically indicated for optimal </w:t>
      </w:r>
      <w:r w:rsidR="00CB59EB">
        <w:rPr>
          <w:rFonts w:eastAsia="宋体"/>
          <w:lang w:eastAsia="zh-CN"/>
        </w:rPr>
        <w:t>performance</w:t>
      </w:r>
      <w:r w:rsidR="00CB59EB">
        <w:rPr>
          <w:rFonts w:eastAsia="宋体" w:hint="eastAsia"/>
          <w:lang w:eastAsia="zh-CN"/>
        </w:rPr>
        <w:t xml:space="preserve">. </w:t>
      </w:r>
      <w:proofErr w:type="spellStart"/>
      <w:proofErr w:type="gramStart"/>
      <w:r w:rsidR="00236BBB">
        <w:rPr>
          <w:rFonts w:eastAsia="宋体" w:hint="eastAsia"/>
          <w:lang w:eastAsia="zh-CN"/>
        </w:rPr>
        <w:t>gNB</w:t>
      </w:r>
      <w:proofErr w:type="spellEnd"/>
      <w:proofErr w:type="gramEnd"/>
      <w:r w:rsidR="00236BBB">
        <w:rPr>
          <w:rFonts w:eastAsia="宋体" w:hint="eastAsia"/>
          <w:lang w:eastAsia="zh-CN"/>
        </w:rPr>
        <w:t xml:space="preserve"> can determine </w:t>
      </w:r>
      <w:r w:rsidR="00236BBB">
        <w:rPr>
          <w:rFonts w:eastAsia="宋体"/>
          <w:lang w:eastAsia="zh-CN"/>
        </w:rPr>
        <w:t>which</w:t>
      </w:r>
      <w:r w:rsidR="00236BBB">
        <w:rPr>
          <w:rFonts w:eastAsia="宋体" w:hint="eastAsia"/>
          <w:lang w:eastAsia="zh-CN"/>
        </w:rPr>
        <w:t xml:space="preserve"> codebook to use based on UL measurement </w:t>
      </w:r>
      <w:r w:rsidR="00C63A7F">
        <w:rPr>
          <w:rFonts w:eastAsia="宋体" w:hint="eastAsia"/>
          <w:lang w:eastAsia="zh-CN"/>
        </w:rPr>
        <w:t>such as SRS.</w:t>
      </w:r>
    </w:p>
    <w:p w:rsidR="001429DD" w:rsidRPr="001429DD" w:rsidRDefault="001429DD" w:rsidP="00387913">
      <w:pPr>
        <w:pStyle w:val="a0"/>
        <w:rPr>
          <w:rFonts w:eastAsia="宋体"/>
          <w:i/>
          <w:lang w:eastAsia="zh-CN"/>
        </w:rPr>
      </w:pPr>
      <w:r w:rsidRPr="001429DD">
        <w:rPr>
          <w:rFonts w:eastAsia="宋体" w:hint="eastAsia"/>
          <w:i/>
          <w:lang w:eastAsia="zh-CN"/>
        </w:rPr>
        <w:t xml:space="preserve">Proposal: dynamic antenna/panel selection should be </w:t>
      </w:r>
      <w:r w:rsidRPr="001429DD">
        <w:rPr>
          <w:rFonts w:eastAsia="宋体"/>
          <w:i/>
          <w:lang w:eastAsia="zh-CN"/>
        </w:rPr>
        <w:t>supported</w:t>
      </w:r>
      <w:r w:rsidRPr="001429DD">
        <w:rPr>
          <w:rFonts w:eastAsia="宋体" w:hint="eastAsia"/>
          <w:i/>
          <w:lang w:eastAsia="zh-CN"/>
        </w:rPr>
        <w:t xml:space="preserve"> for UL data transmission, </w:t>
      </w:r>
      <w:r>
        <w:rPr>
          <w:rFonts w:eastAsia="宋体" w:hint="eastAsia"/>
          <w:i/>
          <w:lang w:eastAsia="zh-CN"/>
        </w:rPr>
        <w:t xml:space="preserve">which can be incorporated in codebook </w:t>
      </w:r>
      <w:r>
        <w:rPr>
          <w:rFonts w:eastAsia="宋体"/>
          <w:i/>
          <w:lang w:eastAsia="zh-CN"/>
        </w:rPr>
        <w:t>design</w:t>
      </w:r>
      <w:r>
        <w:rPr>
          <w:rFonts w:eastAsia="宋体" w:hint="eastAsia"/>
          <w:i/>
          <w:lang w:eastAsia="zh-CN"/>
        </w:rPr>
        <w:t>.</w:t>
      </w:r>
    </w:p>
    <w:p w:rsidR="00E84B08" w:rsidRPr="00465074" w:rsidRDefault="00E84B08" w:rsidP="00394856">
      <w:pPr>
        <w:pStyle w:val="a0"/>
        <w:rPr>
          <w:rFonts w:eastAsia="宋体"/>
          <w:lang w:eastAsia="zh-CN"/>
        </w:rPr>
      </w:pP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w:t>
      </w:r>
      <w:r w:rsidR="00245DCE">
        <w:rPr>
          <w:rFonts w:eastAsia="宋体" w:hint="eastAsia"/>
          <w:lang w:eastAsia="zh-CN"/>
        </w:rPr>
        <w:t xml:space="preserve">contribution we discussed </w:t>
      </w:r>
      <w:r w:rsidR="001429DD">
        <w:rPr>
          <w:rFonts w:eastAsia="宋体" w:hint="eastAsia"/>
          <w:lang w:eastAsia="zh-CN"/>
        </w:rPr>
        <w:t>principles of UL codebook design, we have following proposal</w:t>
      </w:r>
      <w:r w:rsidR="008A2FD7">
        <w:rPr>
          <w:rFonts w:eastAsia="宋体" w:hint="eastAsia"/>
          <w:lang w:eastAsia="zh-CN"/>
        </w:rPr>
        <w:t>:</w:t>
      </w:r>
    </w:p>
    <w:p w:rsidR="001429DD" w:rsidRPr="001429DD" w:rsidRDefault="001429DD" w:rsidP="001429DD">
      <w:pPr>
        <w:pStyle w:val="a0"/>
        <w:rPr>
          <w:rFonts w:eastAsia="宋体"/>
          <w:i/>
          <w:lang w:eastAsia="zh-CN"/>
        </w:rPr>
      </w:pPr>
      <w:r w:rsidRPr="001429DD">
        <w:rPr>
          <w:rFonts w:eastAsia="宋体" w:hint="eastAsia"/>
          <w:i/>
          <w:lang w:eastAsia="zh-CN"/>
        </w:rPr>
        <w:lastRenderedPageBreak/>
        <w:t xml:space="preserve">Proposal: dynamic antenna/panel selection should be </w:t>
      </w:r>
      <w:r w:rsidRPr="001429DD">
        <w:rPr>
          <w:rFonts w:eastAsia="宋体"/>
          <w:i/>
          <w:lang w:eastAsia="zh-CN"/>
        </w:rPr>
        <w:t>supported</w:t>
      </w:r>
      <w:r w:rsidRPr="001429DD">
        <w:rPr>
          <w:rFonts w:eastAsia="宋体" w:hint="eastAsia"/>
          <w:i/>
          <w:lang w:eastAsia="zh-CN"/>
        </w:rPr>
        <w:t xml:space="preserve"> for UL data transmission, </w:t>
      </w:r>
      <w:r>
        <w:rPr>
          <w:rFonts w:eastAsia="宋体" w:hint="eastAsia"/>
          <w:i/>
          <w:lang w:eastAsia="zh-CN"/>
        </w:rPr>
        <w:t xml:space="preserve">which can be incorporated in codebook </w:t>
      </w:r>
      <w:r>
        <w:rPr>
          <w:rFonts w:eastAsia="宋体"/>
          <w:i/>
          <w:lang w:eastAsia="zh-CN"/>
        </w:rPr>
        <w:t>design</w:t>
      </w:r>
      <w:r>
        <w:rPr>
          <w:rFonts w:eastAsia="宋体" w:hint="eastAsia"/>
          <w:i/>
          <w:lang w:eastAsia="zh-CN"/>
        </w:rPr>
        <w:t>.</w:t>
      </w:r>
    </w:p>
    <w:p w:rsidR="00A2452A" w:rsidRPr="00A2452A"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4064B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 xml:space="preserve">#NR </w:t>
      </w:r>
      <w:proofErr w:type="spellStart"/>
      <w:r w:rsidR="00951830">
        <w:rPr>
          <w:rFonts w:eastAsia="宋体" w:hint="eastAsia"/>
          <w:bCs/>
          <w:lang w:eastAsia="zh-CN"/>
        </w:rPr>
        <w:t>Adhoc</w:t>
      </w:r>
      <w:proofErr w:type="spellEnd"/>
      <w:r w:rsidRPr="00903ADE">
        <w:rPr>
          <w:rFonts w:eastAsia="宋体"/>
          <w:bCs/>
          <w:lang w:eastAsia="zh-CN"/>
        </w:rPr>
        <w:t xml:space="preserve"> Chairman’s Notes</w:t>
      </w:r>
      <w:r w:rsidRPr="00903ADE">
        <w:rPr>
          <w:rFonts w:eastAsia="宋体" w:hint="eastAsia"/>
          <w:bCs/>
          <w:lang w:eastAsia="zh-CN"/>
        </w:rPr>
        <w:t>.</w:t>
      </w:r>
    </w:p>
    <w:sectPr w:rsidR="00B32D78" w:rsidRPr="004064BB"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1D30" w:rsidRDefault="002A1D30">
      <w:r>
        <w:separator/>
      </w:r>
    </w:p>
  </w:endnote>
  <w:endnote w:type="continuationSeparator" w:id="0">
    <w:p w:rsidR="002A1D30" w:rsidRDefault="002A1D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1D30" w:rsidRDefault="002A1D30">
      <w:r>
        <w:separator/>
      </w:r>
    </w:p>
  </w:footnote>
  <w:footnote w:type="continuationSeparator" w:id="0">
    <w:p w:rsidR="002A1D30" w:rsidRDefault="002A1D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020671"/>
    <w:multiLevelType w:val="hybridMultilevel"/>
    <w:tmpl w:val="B3241A28"/>
    <w:lvl w:ilvl="0" w:tplc="F9F028D4">
      <w:start w:val="1"/>
      <w:numFmt w:val="bullet"/>
      <w:lvlText w:val="•"/>
      <w:lvlJc w:val="left"/>
      <w:pPr>
        <w:tabs>
          <w:tab w:val="num" w:pos="720"/>
        </w:tabs>
        <w:ind w:left="720" w:hanging="360"/>
      </w:pPr>
      <w:rPr>
        <w:rFonts w:ascii="Arial" w:hAnsi="Arial" w:hint="default"/>
      </w:rPr>
    </w:lvl>
    <w:lvl w:ilvl="1" w:tplc="AD2C0156">
      <w:start w:val="1"/>
      <w:numFmt w:val="bullet"/>
      <w:lvlText w:val="•"/>
      <w:lvlJc w:val="left"/>
      <w:pPr>
        <w:tabs>
          <w:tab w:val="num" w:pos="1440"/>
        </w:tabs>
        <w:ind w:left="1440" w:hanging="360"/>
      </w:pPr>
      <w:rPr>
        <w:rFonts w:ascii="Arial" w:hAnsi="Arial" w:hint="default"/>
      </w:rPr>
    </w:lvl>
    <w:lvl w:ilvl="2" w:tplc="A0849820">
      <w:start w:val="1747"/>
      <w:numFmt w:val="bullet"/>
      <w:lvlText w:val="•"/>
      <w:lvlJc w:val="left"/>
      <w:pPr>
        <w:tabs>
          <w:tab w:val="num" w:pos="2160"/>
        </w:tabs>
        <w:ind w:left="2160" w:hanging="360"/>
      </w:pPr>
      <w:rPr>
        <w:rFonts w:ascii="Arial" w:hAnsi="Arial" w:hint="default"/>
      </w:rPr>
    </w:lvl>
    <w:lvl w:ilvl="3" w:tplc="6EF8AF08" w:tentative="1">
      <w:start w:val="1"/>
      <w:numFmt w:val="bullet"/>
      <w:lvlText w:val="•"/>
      <w:lvlJc w:val="left"/>
      <w:pPr>
        <w:tabs>
          <w:tab w:val="num" w:pos="2880"/>
        </w:tabs>
        <w:ind w:left="2880" w:hanging="360"/>
      </w:pPr>
      <w:rPr>
        <w:rFonts w:ascii="Arial" w:hAnsi="Arial" w:hint="default"/>
      </w:rPr>
    </w:lvl>
    <w:lvl w:ilvl="4" w:tplc="62245D44" w:tentative="1">
      <w:start w:val="1"/>
      <w:numFmt w:val="bullet"/>
      <w:lvlText w:val="•"/>
      <w:lvlJc w:val="left"/>
      <w:pPr>
        <w:tabs>
          <w:tab w:val="num" w:pos="3600"/>
        </w:tabs>
        <w:ind w:left="3600" w:hanging="360"/>
      </w:pPr>
      <w:rPr>
        <w:rFonts w:ascii="Arial" w:hAnsi="Arial" w:hint="default"/>
      </w:rPr>
    </w:lvl>
    <w:lvl w:ilvl="5" w:tplc="74CAFDC2" w:tentative="1">
      <w:start w:val="1"/>
      <w:numFmt w:val="bullet"/>
      <w:lvlText w:val="•"/>
      <w:lvlJc w:val="left"/>
      <w:pPr>
        <w:tabs>
          <w:tab w:val="num" w:pos="4320"/>
        </w:tabs>
        <w:ind w:left="4320" w:hanging="360"/>
      </w:pPr>
      <w:rPr>
        <w:rFonts w:ascii="Arial" w:hAnsi="Arial" w:hint="default"/>
      </w:rPr>
    </w:lvl>
    <w:lvl w:ilvl="6" w:tplc="BDD88076" w:tentative="1">
      <w:start w:val="1"/>
      <w:numFmt w:val="bullet"/>
      <w:lvlText w:val="•"/>
      <w:lvlJc w:val="left"/>
      <w:pPr>
        <w:tabs>
          <w:tab w:val="num" w:pos="5040"/>
        </w:tabs>
        <w:ind w:left="5040" w:hanging="360"/>
      </w:pPr>
      <w:rPr>
        <w:rFonts w:ascii="Arial" w:hAnsi="Arial" w:hint="default"/>
      </w:rPr>
    </w:lvl>
    <w:lvl w:ilvl="7" w:tplc="C208468A" w:tentative="1">
      <w:start w:val="1"/>
      <w:numFmt w:val="bullet"/>
      <w:lvlText w:val="•"/>
      <w:lvlJc w:val="left"/>
      <w:pPr>
        <w:tabs>
          <w:tab w:val="num" w:pos="5760"/>
        </w:tabs>
        <w:ind w:left="5760" w:hanging="360"/>
      </w:pPr>
      <w:rPr>
        <w:rFonts w:ascii="Arial" w:hAnsi="Arial" w:hint="default"/>
      </w:rPr>
    </w:lvl>
    <w:lvl w:ilvl="8" w:tplc="875E8FCE" w:tentative="1">
      <w:start w:val="1"/>
      <w:numFmt w:val="bullet"/>
      <w:lvlText w:val="•"/>
      <w:lvlJc w:val="left"/>
      <w:pPr>
        <w:tabs>
          <w:tab w:val="num" w:pos="6480"/>
        </w:tabs>
        <w:ind w:left="6480" w:hanging="360"/>
      </w:pPr>
      <w:rPr>
        <w:rFonts w:ascii="Arial" w:hAnsi="Arial" w:hint="default"/>
      </w:rPr>
    </w:lvl>
  </w:abstractNum>
  <w:abstractNum w:abstractNumId="4">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5">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6">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7">
    <w:nsid w:val="38D92E0E"/>
    <w:multiLevelType w:val="hybridMultilevel"/>
    <w:tmpl w:val="03FE7ED8"/>
    <w:lvl w:ilvl="0" w:tplc="AF608F06">
      <w:start w:val="1"/>
      <w:numFmt w:val="bullet"/>
      <w:lvlText w:val="•"/>
      <w:lvlJc w:val="left"/>
      <w:pPr>
        <w:tabs>
          <w:tab w:val="num" w:pos="720"/>
        </w:tabs>
        <w:ind w:left="720" w:hanging="360"/>
      </w:pPr>
      <w:rPr>
        <w:rFonts w:ascii="Arial" w:hAnsi="Arial" w:hint="default"/>
      </w:rPr>
    </w:lvl>
    <w:lvl w:ilvl="1" w:tplc="691237C8">
      <w:start w:val="4037"/>
      <w:numFmt w:val="bullet"/>
      <w:lvlText w:val="–"/>
      <w:lvlJc w:val="left"/>
      <w:pPr>
        <w:tabs>
          <w:tab w:val="num" w:pos="1440"/>
        </w:tabs>
        <w:ind w:left="1440" w:hanging="360"/>
      </w:pPr>
      <w:rPr>
        <w:rFonts w:ascii="Arial" w:hAnsi="Arial" w:hint="default"/>
      </w:rPr>
    </w:lvl>
    <w:lvl w:ilvl="2" w:tplc="7A5C83D6">
      <w:start w:val="4037"/>
      <w:numFmt w:val="bullet"/>
      <w:lvlText w:val="•"/>
      <w:lvlJc w:val="left"/>
      <w:pPr>
        <w:tabs>
          <w:tab w:val="num" w:pos="2160"/>
        </w:tabs>
        <w:ind w:left="2160" w:hanging="360"/>
      </w:pPr>
      <w:rPr>
        <w:rFonts w:ascii="Arial" w:hAnsi="Arial" w:hint="default"/>
      </w:rPr>
    </w:lvl>
    <w:lvl w:ilvl="3" w:tplc="494659D0">
      <w:start w:val="1"/>
      <w:numFmt w:val="bullet"/>
      <w:lvlText w:val="•"/>
      <w:lvlJc w:val="left"/>
      <w:pPr>
        <w:tabs>
          <w:tab w:val="num" w:pos="2880"/>
        </w:tabs>
        <w:ind w:left="2880" w:hanging="360"/>
      </w:pPr>
      <w:rPr>
        <w:rFonts w:ascii="Arial" w:hAnsi="Arial" w:hint="default"/>
      </w:rPr>
    </w:lvl>
    <w:lvl w:ilvl="4" w:tplc="D3CE3616" w:tentative="1">
      <w:start w:val="1"/>
      <w:numFmt w:val="bullet"/>
      <w:lvlText w:val="•"/>
      <w:lvlJc w:val="left"/>
      <w:pPr>
        <w:tabs>
          <w:tab w:val="num" w:pos="3600"/>
        </w:tabs>
        <w:ind w:left="3600" w:hanging="360"/>
      </w:pPr>
      <w:rPr>
        <w:rFonts w:ascii="Arial" w:hAnsi="Arial" w:hint="default"/>
      </w:rPr>
    </w:lvl>
    <w:lvl w:ilvl="5" w:tplc="3EF83B14" w:tentative="1">
      <w:start w:val="1"/>
      <w:numFmt w:val="bullet"/>
      <w:lvlText w:val="•"/>
      <w:lvlJc w:val="left"/>
      <w:pPr>
        <w:tabs>
          <w:tab w:val="num" w:pos="4320"/>
        </w:tabs>
        <w:ind w:left="4320" w:hanging="360"/>
      </w:pPr>
      <w:rPr>
        <w:rFonts w:ascii="Arial" w:hAnsi="Arial" w:hint="default"/>
      </w:rPr>
    </w:lvl>
    <w:lvl w:ilvl="6" w:tplc="E342E810" w:tentative="1">
      <w:start w:val="1"/>
      <w:numFmt w:val="bullet"/>
      <w:lvlText w:val="•"/>
      <w:lvlJc w:val="left"/>
      <w:pPr>
        <w:tabs>
          <w:tab w:val="num" w:pos="5040"/>
        </w:tabs>
        <w:ind w:left="5040" w:hanging="360"/>
      </w:pPr>
      <w:rPr>
        <w:rFonts w:ascii="Arial" w:hAnsi="Arial" w:hint="default"/>
      </w:rPr>
    </w:lvl>
    <w:lvl w:ilvl="7" w:tplc="4ED6CBEC" w:tentative="1">
      <w:start w:val="1"/>
      <w:numFmt w:val="bullet"/>
      <w:lvlText w:val="•"/>
      <w:lvlJc w:val="left"/>
      <w:pPr>
        <w:tabs>
          <w:tab w:val="num" w:pos="5760"/>
        </w:tabs>
        <w:ind w:left="5760" w:hanging="360"/>
      </w:pPr>
      <w:rPr>
        <w:rFonts w:ascii="Arial" w:hAnsi="Arial" w:hint="default"/>
      </w:rPr>
    </w:lvl>
    <w:lvl w:ilvl="8" w:tplc="BAC008F8" w:tentative="1">
      <w:start w:val="1"/>
      <w:numFmt w:val="bullet"/>
      <w:lvlText w:val="•"/>
      <w:lvlJc w:val="left"/>
      <w:pPr>
        <w:tabs>
          <w:tab w:val="num" w:pos="6480"/>
        </w:tabs>
        <w:ind w:left="6480" w:hanging="360"/>
      </w:pPr>
      <w:rPr>
        <w:rFonts w:ascii="Arial" w:hAnsi="Arial" w:hint="default"/>
      </w:rPr>
    </w:lvl>
  </w:abstractNum>
  <w:abstractNum w:abstractNumId="8">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9">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3">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4">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num w:numId="1">
    <w:abstractNumId w:val="0"/>
  </w:num>
  <w:num w:numId="2">
    <w:abstractNumId w:val="10"/>
  </w:num>
  <w:num w:numId="3">
    <w:abstractNumId w:val="11"/>
  </w:num>
  <w:num w:numId="4">
    <w:abstractNumId w:val="14"/>
  </w:num>
  <w:num w:numId="5">
    <w:abstractNumId w:val="6"/>
  </w:num>
  <w:num w:numId="6">
    <w:abstractNumId w:val="12"/>
  </w:num>
  <w:num w:numId="7">
    <w:abstractNumId w:val="2"/>
  </w:num>
  <w:num w:numId="8">
    <w:abstractNumId w:val="1"/>
  </w:num>
  <w:num w:numId="9">
    <w:abstractNumId w:val="9"/>
  </w:num>
  <w:num w:numId="10">
    <w:abstractNumId w:val="8"/>
  </w:num>
  <w:num w:numId="11">
    <w:abstractNumId w:val="4"/>
  </w:num>
  <w:num w:numId="12">
    <w:abstractNumId w:val="7"/>
  </w:num>
  <w:num w:numId="13">
    <w:abstractNumId w:val="5"/>
  </w:num>
  <w:num w:numId="14">
    <w:abstractNumId w:val="13"/>
  </w:num>
  <w:num w:numId="15">
    <w:abstractNumId w:val="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04450"/>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A3F"/>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20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17B"/>
    <w:rsid w:val="000E74B1"/>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6A4A"/>
    <w:rsid w:val="0012738B"/>
    <w:rsid w:val="0012738F"/>
    <w:rsid w:val="001276F1"/>
    <w:rsid w:val="00127C0E"/>
    <w:rsid w:val="00130765"/>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F8C"/>
    <w:rsid w:val="00136F90"/>
    <w:rsid w:val="0013706F"/>
    <w:rsid w:val="00137476"/>
    <w:rsid w:val="00137F3B"/>
    <w:rsid w:val="001407F6"/>
    <w:rsid w:val="0014084E"/>
    <w:rsid w:val="00140FDA"/>
    <w:rsid w:val="001412CF"/>
    <w:rsid w:val="00141B4C"/>
    <w:rsid w:val="00142142"/>
    <w:rsid w:val="0014238A"/>
    <w:rsid w:val="001426B0"/>
    <w:rsid w:val="001429DD"/>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EA4"/>
    <w:rsid w:val="001A246C"/>
    <w:rsid w:val="001A25FB"/>
    <w:rsid w:val="001A26F5"/>
    <w:rsid w:val="001A329E"/>
    <w:rsid w:val="001A3B44"/>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E7A85"/>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BBB"/>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76C"/>
    <w:rsid w:val="00245785"/>
    <w:rsid w:val="00245DCE"/>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1E6"/>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1D30"/>
    <w:rsid w:val="002A2A3E"/>
    <w:rsid w:val="002A3120"/>
    <w:rsid w:val="002A3389"/>
    <w:rsid w:val="002A3781"/>
    <w:rsid w:val="002A3E11"/>
    <w:rsid w:val="002A451A"/>
    <w:rsid w:val="002A4D8E"/>
    <w:rsid w:val="002A51A8"/>
    <w:rsid w:val="002A614B"/>
    <w:rsid w:val="002A6478"/>
    <w:rsid w:val="002A65B5"/>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4E2"/>
    <w:rsid w:val="00305948"/>
    <w:rsid w:val="00306559"/>
    <w:rsid w:val="00306708"/>
    <w:rsid w:val="003072FA"/>
    <w:rsid w:val="003075C3"/>
    <w:rsid w:val="00307B50"/>
    <w:rsid w:val="00307B62"/>
    <w:rsid w:val="0031104B"/>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1067"/>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3E"/>
    <w:rsid w:val="003715F9"/>
    <w:rsid w:val="00371650"/>
    <w:rsid w:val="003716D1"/>
    <w:rsid w:val="00371D31"/>
    <w:rsid w:val="003720F8"/>
    <w:rsid w:val="00372250"/>
    <w:rsid w:val="00373F2B"/>
    <w:rsid w:val="00373F8F"/>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913"/>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BB7"/>
    <w:rsid w:val="003A7F16"/>
    <w:rsid w:val="003B0E3E"/>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2B5"/>
    <w:rsid w:val="003D13C6"/>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D12"/>
    <w:rsid w:val="003E4F8A"/>
    <w:rsid w:val="003E5014"/>
    <w:rsid w:val="003E5D04"/>
    <w:rsid w:val="003E6F3F"/>
    <w:rsid w:val="003F07A3"/>
    <w:rsid w:val="003F1F7E"/>
    <w:rsid w:val="003F24F9"/>
    <w:rsid w:val="003F28E4"/>
    <w:rsid w:val="003F2B87"/>
    <w:rsid w:val="003F3040"/>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4C6"/>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80A"/>
    <w:rsid w:val="0047280D"/>
    <w:rsid w:val="00472C75"/>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CDE"/>
    <w:rsid w:val="004837AB"/>
    <w:rsid w:val="004837E6"/>
    <w:rsid w:val="00483BF0"/>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1F9"/>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3AD"/>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4F7B87"/>
    <w:rsid w:val="0050107F"/>
    <w:rsid w:val="00501158"/>
    <w:rsid w:val="00501AD6"/>
    <w:rsid w:val="00502427"/>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16C6"/>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908"/>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D0E"/>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303"/>
    <w:rsid w:val="006B461A"/>
    <w:rsid w:val="006B4BFD"/>
    <w:rsid w:val="006B4DF5"/>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0E5D"/>
    <w:rsid w:val="006E229E"/>
    <w:rsid w:val="006E2425"/>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0FBB"/>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2B83"/>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7A0"/>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399B"/>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0015"/>
    <w:rsid w:val="00852A39"/>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6EC8"/>
    <w:rsid w:val="00897EE1"/>
    <w:rsid w:val="008A066E"/>
    <w:rsid w:val="008A0E07"/>
    <w:rsid w:val="008A19A6"/>
    <w:rsid w:val="008A275F"/>
    <w:rsid w:val="008A2BE5"/>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454"/>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787D"/>
    <w:rsid w:val="008D037C"/>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92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17F"/>
    <w:rsid w:val="0099274C"/>
    <w:rsid w:val="00992800"/>
    <w:rsid w:val="00993196"/>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199"/>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B60"/>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5C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3268"/>
    <w:rsid w:val="00AB6E73"/>
    <w:rsid w:val="00AB705D"/>
    <w:rsid w:val="00AB74B2"/>
    <w:rsid w:val="00AB7DEB"/>
    <w:rsid w:val="00AB7EF1"/>
    <w:rsid w:val="00AC152A"/>
    <w:rsid w:val="00AC1FC3"/>
    <w:rsid w:val="00AC2EB5"/>
    <w:rsid w:val="00AC2F38"/>
    <w:rsid w:val="00AC3064"/>
    <w:rsid w:val="00AC3412"/>
    <w:rsid w:val="00AC3441"/>
    <w:rsid w:val="00AC3501"/>
    <w:rsid w:val="00AC3C46"/>
    <w:rsid w:val="00AC4D16"/>
    <w:rsid w:val="00AC4F27"/>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99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AB1"/>
    <w:rsid w:val="00B15B53"/>
    <w:rsid w:val="00B15E47"/>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729"/>
    <w:rsid w:val="00B349AB"/>
    <w:rsid w:val="00B34E72"/>
    <w:rsid w:val="00B34F9C"/>
    <w:rsid w:val="00B352DF"/>
    <w:rsid w:val="00B36310"/>
    <w:rsid w:val="00B36B18"/>
    <w:rsid w:val="00B3763E"/>
    <w:rsid w:val="00B37A97"/>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339"/>
    <w:rsid w:val="00B7246A"/>
    <w:rsid w:val="00B7253A"/>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800B2"/>
    <w:rsid w:val="00B803FF"/>
    <w:rsid w:val="00B808F4"/>
    <w:rsid w:val="00B8110E"/>
    <w:rsid w:val="00B81BFC"/>
    <w:rsid w:val="00B82677"/>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1614"/>
    <w:rsid w:val="00BC1890"/>
    <w:rsid w:val="00BC198A"/>
    <w:rsid w:val="00BC219B"/>
    <w:rsid w:val="00BC26C5"/>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80D"/>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9E6"/>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3A7F"/>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9EB"/>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13DC"/>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711"/>
    <w:rsid w:val="00D33AC1"/>
    <w:rsid w:val="00D33F56"/>
    <w:rsid w:val="00D34249"/>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2739"/>
    <w:rsid w:val="00D82D90"/>
    <w:rsid w:val="00D830BE"/>
    <w:rsid w:val="00D83753"/>
    <w:rsid w:val="00D84077"/>
    <w:rsid w:val="00D840CF"/>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28D5"/>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2EDF"/>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648F"/>
    <w:rsid w:val="00E67557"/>
    <w:rsid w:val="00E6780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E37"/>
    <w:rsid w:val="00E8070D"/>
    <w:rsid w:val="00E80809"/>
    <w:rsid w:val="00E82829"/>
    <w:rsid w:val="00E82E77"/>
    <w:rsid w:val="00E831D2"/>
    <w:rsid w:val="00E8348F"/>
    <w:rsid w:val="00E8357A"/>
    <w:rsid w:val="00E835C0"/>
    <w:rsid w:val="00E83909"/>
    <w:rsid w:val="00E83C93"/>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9A6"/>
    <w:rsid w:val="00E97F9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2D6"/>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7F5"/>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E8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5FE"/>
    <w:rsid w:val="00F26398"/>
    <w:rsid w:val="00F26451"/>
    <w:rsid w:val="00F27C91"/>
    <w:rsid w:val="00F27EA4"/>
    <w:rsid w:val="00F27F0B"/>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5DC8"/>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37"/>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5A1"/>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4"/>
    <w:rsid w:val="006F6A96"/>
  </w:style>
  <w:style w:type="character" w:customStyle="1" w:styleId="111Char">
    <w:name w:val="1.1.1 Char"/>
    <w:link w:val="111"/>
    <w:rsid w:val="002D6C62"/>
    <w:rPr>
      <w:rFonts w:eastAsia="MS Mincho"/>
      <w:b/>
      <w:lang w:val="en-US" w:eastAsia="en-US"/>
    </w:rPr>
  </w:style>
  <w:style w:type="character" w:customStyle="1" w:styleId="Char4">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3">
    <w:name w:val="列出段落 Char"/>
    <w:link w:val="af2"/>
    <w:uiPriority w:val="34"/>
    <w:rsid w:val="0093792D"/>
    <w:rPr>
      <w:rFonts w:ascii="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3B40D-D951-45F5-9AA8-6FF0EA85E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2</Pages>
  <Words>493</Words>
  <Characters>2811</Characters>
  <Application>Microsoft Office Word</Application>
  <DocSecurity>0</DocSecurity>
  <PresentationFormat/>
  <Lines>23</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rakesh</cp:lastModifiedBy>
  <cp:revision>29</cp:revision>
  <dcterms:created xsi:type="dcterms:W3CDTF">2017-01-31T07:32:00Z</dcterms:created>
  <dcterms:modified xsi:type="dcterms:W3CDTF">2017-02-06T09:36:00Z</dcterms:modified>
</cp:coreProperties>
</file>