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B860" w14:textId="61A6DE90" w:rsidR="007611AB" w:rsidRPr="004D35AF" w:rsidRDefault="007611AB" w:rsidP="004D35AF">
      <w:pPr>
        <w:tabs>
          <w:tab w:val="right" w:pos="9216"/>
        </w:tabs>
        <w:spacing w:after="0"/>
        <w:jc w:val="left"/>
        <w:rPr>
          <w:b/>
          <w:lang w:eastAsia="zh-CN"/>
        </w:rPr>
      </w:pPr>
      <w:r w:rsidRPr="004D35AF">
        <w:rPr>
          <w:b/>
          <w:lang w:eastAsia="en-GB"/>
        </w:rPr>
        <mc:AlternateContent>
          <mc:Choice Requires="wps">
            <w:drawing>
              <wp:anchor distT="0" distB="0" distL="114300" distR="114300" simplePos="0" relativeHeight="251662336" behindDoc="0" locked="1" layoutInCell="0" allowOverlap="1" wp14:anchorId="31B72412" wp14:editId="59EF91C4">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00881D66" w:rsidRPr="004D35AF">
        <w:rPr>
          <w:b/>
          <w:lang w:eastAsia="zh-CN"/>
        </w:rPr>
        <w:t xml:space="preserve">3GPP TSG RAN WG1 </w:t>
      </w:r>
      <w:r w:rsidR="00116A30" w:rsidRPr="004D35AF">
        <w:rPr>
          <w:b/>
          <w:lang w:eastAsia="zh-CN"/>
        </w:rPr>
        <w:t xml:space="preserve">Meeting </w:t>
      </w:r>
      <w:r w:rsidR="00486550" w:rsidRPr="004D35AF">
        <w:rPr>
          <w:b/>
          <w:lang w:eastAsia="zh-CN"/>
        </w:rPr>
        <w:t>#88</w:t>
      </w:r>
      <w:r w:rsidRPr="004D35AF">
        <w:rPr>
          <w:b/>
          <w:lang w:eastAsia="zh-CN"/>
        </w:rPr>
        <w:tab/>
        <w:t>R1-</w:t>
      </w:r>
      <w:r w:rsidR="00D7497C" w:rsidRPr="004D35AF">
        <w:rPr>
          <w:b/>
          <w:lang w:eastAsia="zh-CN"/>
        </w:rPr>
        <w:t>1701756</w:t>
      </w:r>
    </w:p>
    <w:p w14:paraId="3036F4A5" w14:textId="0086C8E8" w:rsidR="00721F16" w:rsidRPr="004D35AF" w:rsidRDefault="00486550" w:rsidP="004D35AF">
      <w:pPr>
        <w:jc w:val="left"/>
        <w:rPr>
          <w:b/>
          <w:lang w:eastAsia="zh-CN"/>
        </w:rPr>
      </w:pPr>
      <w:r w:rsidRPr="004D35AF">
        <w:rPr>
          <w:b/>
          <w:lang w:eastAsia="zh-CN"/>
        </w:rPr>
        <w:t>Athens</w:t>
      </w:r>
      <w:r w:rsidR="007611AB" w:rsidRPr="004D35AF">
        <w:rPr>
          <w:b/>
          <w:lang w:eastAsia="zh-CN"/>
        </w:rPr>
        <w:t xml:space="preserve">, </w:t>
      </w:r>
      <w:r w:rsidRPr="004D35AF">
        <w:rPr>
          <w:b/>
          <w:lang w:eastAsia="zh-CN"/>
        </w:rPr>
        <w:t>Greece</w:t>
      </w:r>
      <w:r w:rsidR="00881D66" w:rsidRPr="004D35AF">
        <w:rPr>
          <w:b/>
          <w:lang w:eastAsia="zh-CN"/>
        </w:rPr>
        <w:t xml:space="preserve">, </w:t>
      </w:r>
      <w:r w:rsidRPr="004D35AF">
        <w:rPr>
          <w:b/>
          <w:lang w:eastAsia="zh-CN"/>
        </w:rPr>
        <w:t xml:space="preserve">February </w:t>
      </w:r>
      <w:r w:rsidR="007611AB" w:rsidRPr="004D35AF">
        <w:rPr>
          <w:b/>
          <w:lang w:eastAsia="zh-CN"/>
        </w:rPr>
        <w:t>1</w:t>
      </w:r>
      <w:r w:rsidRPr="004D35AF">
        <w:rPr>
          <w:b/>
          <w:lang w:eastAsia="zh-CN"/>
        </w:rPr>
        <w:t>3</w:t>
      </w:r>
      <w:r w:rsidR="007611AB" w:rsidRPr="004D35AF">
        <w:rPr>
          <w:rFonts w:hint="eastAsia"/>
          <w:b/>
          <w:lang w:eastAsia="zh-CN"/>
        </w:rPr>
        <w:t>-</w:t>
      </w:r>
      <w:r w:rsidRPr="004D35AF">
        <w:rPr>
          <w:b/>
          <w:lang w:eastAsia="zh-CN"/>
        </w:rPr>
        <w:t>17</w:t>
      </w:r>
      <w:r w:rsidR="007611AB" w:rsidRPr="004D35AF">
        <w:rPr>
          <w:rFonts w:hint="eastAsia"/>
          <w:b/>
          <w:lang w:eastAsia="zh-CN"/>
        </w:rPr>
        <w:t xml:space="preserve">, </w:t>
      </w:r>
      <w:r w:rsidR="007611AB" w:rsidRPr="004D35AF">
        <w:rPr>
          <w:b/>
          <w:lang w:eastAsia="zh-CN"/>
        </w:rPr>
        <w:t>201</w:t>
      </w:r>
      <w:r w:rsidR="00881D66" w:rsidRPr="004D35AF">
        <w:rPr>
          <w:b/>
          <w:lang w:eastAsia="zh-CN"/>
        </w:rPr>
        <w:t>7</w:t>
      </w:r>
    </w:p>
    <w:p w14:paraId="47543981" w14:textId="77777777" w:rsidR="00721F16" w:rsidRPr="004D35AF" w:rsidRDefault="00721F16" w:rsidP="004D35AF">
      <w:pPr>
        <w:pBdr>
          <w:top w:val="single" w:sz="4" w:space="1" w:color="auto"/>
        </w:pBdr>
        <w:spacing w:after="0"/>
        <w:jc w:val="left"/>
        <w:rPr>
          <w:b/>
          <w:kern w:val="2"/>
          <w:lang w:eastAsia="zh-CN"/>
        </w:rPr>
      </w:pPr>
    </w:p>
    <w:p w14:paraId="052EE25C" w14:textId="334BF87A" w:rsidR="00721F16" w:rsidRPr="004D35AF" w:rsidRDefault="00721F16" w:rsidP="004D35AF">
      <w:pPr>
        <w:spacing w:after="60"/>
        <w:ind w:left="1555" w:hanging="1555"/>
        <w:jc w:val="left"/>
        <w:rPr>
          <w:b/>
          <w:lang w:eastAsia="zh-CN"/>
        </w:rPr>
      </w:pPr>
      <w:r w:rsidRPr="004D35AF">
        <w:rPr>
          <w:b/>
          <w:lang w:eastAsia="zh-CN"/>
        </w:rPr>
        <w:t>Agenda Item:</w:t>
      </w:r>
      <w:r w:rsidRPr="004D35AF">
        <w:rPr>
          <w:b/>
          <w:lang w:eastAsia="zh-CN"/>
        </w:rPr>
        <w:tab/>
      </w:r>
      <w:r w:rsidR="00894D79" w:rsidRPr="004D35AF">
        <w:rPr>
          <w:b/>
          <w:lang w:eastAsia="zh-CN"/>
        </w:rPr>
        <w:t>7</w:t>
      </w:r>
      <w:r w:rsidR="000D5721" w:rsidRPr="004D35AF">
        <w:rPr>
          <w:b/>
          <w:lang w:eastAsia="zh-CN"/>
        </w:rPr>
        <w:t>.2.4.4</w:t>
      </w:r>
    </w:p>
    <w:p w14:paraId="72AE8463" w14:textId="77777777" w:rsidR="00721F16" w:rsidRPr="004D35AF" w:rsidRDefault="00721F16" w:rsidP="004D35AF">
      <w:pPr>
        <w:spacing w:after="60"/>
        <w:ind w:left="1555" w:hanging="1555"/>
        <w:jc w:val="left"/>
        <w:rPr>
          <w:b/>
          <w:kern w:val="2"/>
          <w:lang w:eastAsia="zh-CN"/>
        </w:rPr>
      </w:pPr>
      <w:r w:rsidRPr="004D35AF">
        <w:rPr>
          <w:b/>
          <w:kern w:val="2"/>
          <w:lang w:eastAsia="zh-CN"/>
        </w:rPr>
        <w:t>Source:</w:t>
      </w:r>
      <w:r w:rsidRPr="004D35AF">
        <w:rPr>
          <w:b/>
          <w:kern w:val="2"/>
          <w:lang w:eastAsia="zh-CN"/>
        </w:rPr>
        <w:tab/>
        <w:t>Huawei, HiSilicon</w:t>
      </w:r>
    </w:p>
    <w:p w14:paraId="2C19C72C" w14:textId="35844727" w:rsidR="00721F16" w:rsidRPr="004D35AF" w:rsidRDefault="00721F16" w:rsidP="004D35AF">
      <w:pPr>
        <w:spacing w:after="60"/>
        <w:ind w:left="1555" w:hanging="1555"/>
        <w:jc w:val="left"/>
        <w:rPr>
          <w:b/>
          <w:kern w:val="2"/>
          <w:lang w:eastAsia="zh-CN"/>
        </w:rPr>
      </w:pPr>
      <w:r w:rsidRPr="004D35AF">
        <w:rPr>
          <w:b/>
          <w:kern w:val="2"/>
          <w:lang w:eastAsia="zh-CN"/>
        </w:rPr>
        <w:t>Title:</w:t>
      </w:r>
      <w:r w:rsidRPr="004D35AF">
        <w:rPr>
          <w:b/>
          <w:kern w:val="2"/>
          <w:lang w:eastAsia="zh-CN"/>
        </w:rPr>
        <w:tab/>
      </w:r>
      <w:r w:rsidR="00B16782" w:rsidRPr="004D35AF">
        <w:rPr>
          <w:b/>
          <w:kern w:val="2"/>
          <w:lang w:eastAsia="zh-CN"/>
        </w:rPr>
        <w:t>NRS presence on non-anchor carriers</w:t>
      </w:r>
      <w:r w:rsidR="00B16782" w:rsidRPr="004D35AF" w:rsidDel="00B16782">
        <w:rPr>
          <w:b/>
          <w:kern w:val="2"/>
          <w:lang w:eastAsia="zh-CN"/>
        </w:rPr>
        <w:t xml:space="preserve"> </w:t>
      </w:r>
    </w:p>
    <w:p w14:paraId="73FAAA8A" w14:textId="77777777" w:rsidR="00721F16" w:rsidRPr="004D35AF" w:rsidRDefault="00721F16" w:rsidP="004D35AF">
      <w:pPr>
        <w:spacing w:after="60"/>
        <w:ind w:left="1555" w:hanging="1555"/>
        <w:jc w:val="left"/>
        <w:rPr>
          <w:b/>
          <w:kern w:val="2"/>
          <w:lang w:eastAsia="zh-CN"/>
        </w:rPr>
      </w:pPr>
      <w:r w:rsidRPr="004D35AF">
        <w:rPr>
          <w:b/>
          <w:kern w:val="2"/>
          <w:lang w:eastAsia="zh-CN"/>
        </w:rPr>
        <w:t>Document for:</w:t>
      </w:r>
      <w:r w:rsidRPr="004D35AF">
        <w:rPr>
          <w:b/>
          <w:kern w:val="2"/>
          <w:lang w:eastAsia="zh-CN"/>
        </w:rPr>
        <w:tab/>
        <w:t>Discussion and decision</w:t>
      </w:r>
    </w:p>
    <w:p w14:paraId="726D5BE1" w14:textId="77777777" w:rsidR="00721F16" w:rsidRPr="004D35AF" w:rsidRDefault="00721F16" w:rsidP="004D35AF">
      <w:pPr>
        <w:pBdr>
          <w:bottom w:val="single" w:sz="4" w:space="1" w:color="auto"/>
        </w:pBdr>
        <w:spacing w:after="0"/>
        <w:jc w:val="left"/>
        <w:rPr>
          <w:b/>
          <w:sz w:val="16"/>
          <w:szCs w:val="16"/>
        </w:rPr>
      </w:pPr>
    </w:p>
    <w:p w14:paraId="686AA85E" w14:textId="77777777" w:rsidR="00721F16" w:rsidRPr="004D35AF" w:rsidRDefault="00721F16" w:rsidP="00721F16">
      <w:pPr>
        <w:pStyle w:val="Heading1"/>
        <w:rPr>
          <w:lang w:eastAsia="zh-CN"/>
        </w:rPr>
      </w:pPr>
      <w:bookmarkStart w:id="0" w:name="_Ref124589705"/>
      <w:bookmarkStart w:id="1" w:name="_Ref129681862"/>
      <w:r w:rsidRPr="004D35AF">
        <w:t>Introduction</w:t>
      </w:r>
      <w:bookmarkEnd w:id="0"/>
      <w:bookmarkEnd w:id="1"/>
    </w:p>
    <w:p w14:paraId="5ECA1210" w14:textId="1F5287D3" w:rsidR="008239D7" w:rsidRPr="004D35AF" w:rsidRDefault="0002042A" w:rsidP="00D564ED">
      <w:pPr>
        <w:rPr>
          <w:kern w:val="2"/>
          <w:lang w:eastAsia="zh-CN"/>
        </w:rPr>
      </w:pPr>
      <w:r w:rsidRPr="004D35AF">
        <w:rPr>
          <w:rFonts w:eastAsiaTheme="minorEastAsia"/>
          <w:lang w:eastAsia="zh-CN"/>
        </w:rPr>
        <w:t>According</w:t>
      </w:r>
      <w:r w:rsidRPr="004D35AF">
        <w:rPr>
          <w:rFonts w:eastAsiaTheme="minorEastAsia" w:hint="eastAsia"/>
          <w:lang w:eastAsia="zh-CN"/>
        </w:rPr>
        <w:t xml:space="preserve"> to the</w:t>
      </w:r>
      <w:r w:rsidR="002A32F1" w:rsidRPr="004D35AF">
        <w:rPr>
          <w:rFonts w:eastAsiaTheme="minorEastAsia"/>
          <w:lang w:eastAsia="zh-CN"/>
        </w:rPr>
        <w:t xml:space="preserve"> </w:t>
      </w:r>
      <w:r w:rsidR="00D03736" w:rsidRPr="004D35AF">
        <w:rPr>
          <w:rFonts w:eastAsiaTheme="minorEastAsia"/>
          <w:lang w:eastAsia="zh-CN"/>
        </w:rPr>
        <w:t xml:space="preserve">NB-IoT enhancements </w:t>
      </w:r>
      <w:r w:rsidRPr="004D35AF">
        <w:rPr>
          <w:rFonts w:eastAsiaTheme="minorEastAsia" w:hint="eastAsia"/>
          <w:lang w:eastAsia="zh-CN"/>
        </w:rPr>
        <w:t xml:space="preserve">WID [1], objectives on </w:t>
      </w:r>
      <w:r w:rsidR="00332CAF" w:rsidRPr="004D35AF">
        <w:rPr>
          <w:rFonts w:eastAsiaTheme="minorEastAsia"/>
          <w:lang w:eastAsia="zh-CN"/>
        </w:rPr>
        <w:t>non-anchor PRB enhancements</w:t>
      </w:r>
      <w:r w:rsidRPr="004D35AF">
        <w:rPr>
          <w:rFonts w:eastAsiaTheme="minorEastAsia"/>
          <w:lang w:eastAsia="zh-CN"/>
        </w:rPr>
        <w:t xml:space="preserve"> for NB-IoT</w:t>
      </w:r>
      <w:r w:rsidRPr="004D35AF">
        <w:rPr>
          <w:rFonts w:eastAsiaTheme="minorEastAsia" w:hint="eastAsia"/>
          <w:lang w:eastAsia="zh-CN"/>
        </w:rPr>
        <w:t xml:space="preserve"> are listed as follows</w:t>
      </w:r>
      <w:r w:rsidRPr="004D35AF">
        <w:rPr>
          <w:rFonts w:eastAsiaTheme="minorEastAsia"/>
          <w:lang w:eastAsia="zh-CN"/>
        </w:rPr>
        <w:t>:</w:t>
      </w:r>
    </w:p>
    <w:p w14:paraId="41309B89" w14:textId="77777777" w:rsidR="00332CAF" w:rsidRPr="004D35AF" w:rsidRDefault="00332CAF" w:rsidP="00332CAF">
      <w:pPr>
        <w:adjustRightInd/>
        <w:spacing w:after="0"/>
        <w:contextualSpacing/>
        <w:rPr>
          <w:b/>
          <w:bCs/>
          <w:i/>
          <w:lang w:eastAsia="ja-JP"/>
        </w:rPr>
      </w:pPr>
      <w:r w:rsidRPr="004D35AF">
        <w:rPr>
          <w:b/>
          <w:bCs/>
          <w:i/>
          <w:u w:val="single"/>
          <w:lang w:eastAsia="ja-JP"/>
        </w:rPr>
        <w:t>Non- Anchor PRB enhancements</w:t>
      </w:r>
    </w:p>
    <w:p w14:paraId="1EDBFE06" w14:textId="77777777" w:rsidR="00332CAF" w:rsidRPr="004D35AF" w:rsidRDefault="00332CAF" w:rsidP="00332CAF">
      <w:pPr>
        <w:pStyle w:val="ListParagraph"/>
        <w:numPr>
          <w:ilvl w:val="0"/>
          <w:numId w:val="12"/>
        </w:numPr>
        <w:spacing w:before="120" w:after="120"/>
        <w:ind w:left="641"/>
        <w:rPr>
          <w:rFonts w:ascii="Times New Roman" w:hAnsi="Times New Roman" w:cs="Times New Roman"/>
          <w:bCs/>
          <w:i/>
        </w:rPr>
      </w:pPr>
      <w:r w:rsidRPr="004D35AF">
        <w:rPr>
          <w:rFonts w:ascii="Times New Roman" w:hAnsi="Times New Roman" w:cs="Times New Roman"/>
          <w:bCs/>
          <w:i/>
        </w:rPr>
        <w:t xml:space="preserve">Support transmission of NPRACH on a non-anchor NB-IoT PRB [RAN2,RAN4] </w:t>
      </w:r>
    </w:p>
    <w:p w14:paraId="78ACDEC1" w14:textId="77777777" w:rsidR="00332CAF" w:rsidRPr="004D35AF" w:rsidRDefault="00332CAF" w:rsidP="00332CAF">
      <w:pPr>
        <w:pStyle w:val="ListParagraph"/>
        <w:numPr>
          <w:ilvl w:val="0"/>
          <w:numId w:val="12"/>
        </w:numPr>
        <w:spacing w:before="120" w:after="120"/>
        <w:ind w:left="641"/>
        <w:rPr>
          <w:rFonts w:ascii="Times New Roman" w:hAnsi="Times New Roman" w:cs="Times New Roman"/>
          <w:bCs/>
          <w:i/>
        </w:rPr>
      </w:pPr>
      <w:r w:rsidRPr="004D35AF">
        <w:rPr>
          <w:rFonts w:ascii="Times New Roman" w:hAnsi="Times New Roman" w:cs="Times New Roman"/>
          <w:bCs/>
          <w:i/>
        </w:rPr>
        <w:t>Support transmission of paging on a non-anchor NB-IoT PRB [RAN2, RAN1,RAN3]</w:t>
      </w:r>
    </w:p>
    <w:p w14:paraId="37DB76AA" w14:textId="65C0808B" w:rsidR="0027402F" w:rsidRPr="004D35AF" w:rsidRDefault="0074031E" w:rsidP="00DA265C">
      <w:pPr>
        <w:spacing w:after="0"/>
        <w:rPr>
          <w:kern w:val="2"/>
          <w:lang w:eastAsia="zh-CN"/>
        </w:rPr>
      </w:pPr>
      <w:r w:rsidRPr="004D35AF">
        <w:rPr>
          <w:kern w:val="2"/>
          <w:lang w:eastAsia="zh-CN"/>
        </w:rPr>
        <w:t xml:space="preserve">Further to this objective, there was some discussion in RAN1#87 regarding the assumptions a UE can make regarding presence of NRS on a non-anchor NB-IoT carrier. RAN1 did not make any new agreements in this </w:t>
      </w:r>
      <w:r w:rsidR="000D5721" w:rsidRPr="004D35AF">
        <w:rPr>
          <w:kern w:val="2"/>
          <w:lang w:eastAsia="zh-CN"/>
        </w:rPr>
        <w:t>respect</w:t>
      </w:r>
      <w:r w:rsidRPr="004D35AF">
        <w:rPr>
          <w:kern w:val="2"/>
          <w:lang w:eastAsia="zh-CN"/>
        </w:rPr>
        <w:t xml:space="preserve">. </w:t>
      </w:r>
      <w:r w:rsidR="000D5721" w:rsidRPr="004D35AF">
        <w:rPr>
          <w:kern w:val="2"/>
          <w:lang w:eastAsia="zh-CN"/>
        </w:rPr>
        <w:t xml:space="preserve">Our understanding is that </w:t>
      </w:r>
      <w:r w:rsidR="009C4870" w:rsidRPr="004D35AF">
        <w:rPr>
          <w:kern w:val="2"/>
          <w:lang w:eastAsia="zh-CN"/>
        </w:rPr>
        <w:t xml:space="preserve">Rel-14 can be completed with no new agreements </w:t>
      </w:r>
      <w:r w:rsidR="00EF6DC4" w:rsidRPr="004D35AF">
        <w:rPr>
          <w:kern w:val="2"/>
          <w:lang w:eastAsia="zh-CN"/>
        </w:rPr>
        <w:t>in RAN1 on this topic</w:t>
      </w:r>
      <w:r w:rsidR="009C4870" w:rsidRPr="004D35AF">
        <w:rPr>
          <w:kern w:val="2"/>
          <w:lang w:eastAsia="zh-CN"/>
        </w:rPr>
        <w:t>,</w:t>
      </w:r>
      <w:r w:rsidR="00EF6DC4" w:rsidRPr="004D35AF">
        <w:rPr>
          <w:kern w:val="2"/>
          <w:lang w:eastAsia="zh-CN"/>
        </w:rPr>
        <w:t xml:space="preserve"> in which case NRS are transmitted according to Rel-13 rules</w:t>
      </w:r>
      <w:r w:rsidR="009959FD" w:rsidRPr="004D35AF">
        <w:rPr>
          <w:kern w:val="2"/>
          <w:lang w:eastAsia="zh-CN"/>
        </w:rPr>
        <w:t xml:space="preserve"> which depend only on the</w:t>
      </w:r>
      <w:r w:rsidR="000D5721" w:rsidRPr="004D35AF">
        <w:rPr>
          <w:kern w:val="2"/>
          <w:lang w:eastAsia="zh-CN"/>
        </w:rPr>
        <w:t xml:space="preserve"> stage of </w:t>
      </w:r>
      <w:r w:rsidR="00BD4262" w:rsidRPr="004D35AF">
        <w:rPr>
          <w:kern w:val="2"/>
          <w:lang w:eastAsia="zh-CN"/>
        </w:rPr>
        <w:t xml:space="preserve">serving </w:t>
      </w:r>
      <w:r w:rsidR="000D5721" w:rsidRPr="004D35AF">
        <w:rPr>
          <w:kern w:val="2"/>
          <w:lang w:eastAsia="zh-CN"/>
        </w:rPr>
        <w:t>cell access the UE is at, i.e. before or after</w:t>
      </w:r>
      <w:r w:rsidR="009959FD" w:rsidRPr="004D35AF">
        <w:rPr>
          <w:kern w:val="2"/>
          <w:lang w:eastAsia="zh-CN"/>
        </w:rPr>
        <w:t xml:space="preserve"> reception of SIB1-NB</w:t>
      </w:r>
      <w:r w:rsidR="00EF6DC4" w:rsidRPr="004D35AF">
        <w:rPr>
          <w:kern w:val="2"/>
          <w:lang w:eastAsia="zh-CN"/>
        </w:rPr>
        <w:t>,</w:t>
      </w:r>
      <w:r w:rsidR="009C4870" w:rsidRPr="004D35AF">
        <w:rPr>
          <w:kern w:val="2"/>
          <w:lang w:eastAsia="zh-CN"/>
        </w:rPr>
        <w:t xml:space="preserve"> but in anticipation of further discussion, we give our views in this contribution</w:t>
      </w:r>
      <w:r w:rsidR="00AA1936" w:rsidRPr="004D35AF">
        <w:rPr>
          <w:kern w:val="2"/>
          <w:lang w:eastAsia="zh-CN"/>
        </w:rPr>
        <w:t>.</w:t>
      </w:r>
    </w:p>
    <w:p w14:paraId="1338866A" w14:textId="25357ADD" w:rsidR="00C66EBA" w:rsidRPr="004D35AF" w:rsidRDefault="006B5085" w:rsidP="008D041A">
      <w:pPr>
        <w:pStyle w:val="Heading1"/>
        <w:rPr>
          <w:lang w:eastAsia="zh-CN"/>
        </w:rPr>
      </w:pPr>
      <w:r w:rsidRPr="004D35AF">
        <w:rPr>
          <w:lang w:eastAsia="zh-CN"/>
        </w:rPr>
        <w:t>Discussion</w:t>
      </w:r>
      <w:r w:rsidR="00F46BF0" w:rsidRPr="004D35AF">
        <w:rPr>
          <w:lang w:eastAsia="zh-CN"/>
        </w:rPr>
        <w:t>s</w:t>
      </w:r>
    </w:p>
    <w:p w14:paraId="2A0D0BA8" w14:textId="4CBF02BA" w:rsidR="00CD632A" w:rsidRPr="004D35AF" w:rsidRDefault="00CD632A" w:rsidP="00831A19">
      <w:pPr>
        <w:rPr>
          <w:lang w:eastAsia="zh-CN"/>
        </w:rPr>
      </w:pPr>
      <w:r w:rsidRPr="004D35AF">
        <w:rPr>
          <w:rFonts w:hint="eastAsia"/>
          <w:lang w:eastAsia="zh-CN"/>
        </w:rPr>
        <w:t xml:space="preserve">In Rel-13, NRS is assumed </w:t>
      </w:r>
      <w:r w:rsidRPr="004D35AF">
        <w:rPr>
          <w:lang w:eastAsia="zh-CN"/>
        </w:rPr>
        <w:t xml:space="preserve">by NB-IoT UEs to be </w:t>
      </w:r>
      <w:r w:rsidRPr="004D35AF">
        <w:rPr>
          <w:rFonts w:hint="eastAsia"/>
          <w:lang w:eastAsia="zh-CN"/>
        </w:rPr>
        <w:t xml:space="preserve">present </w:t>
      </w:r>
      <w:r w:rsidR="0001493B" w:rsidRPr="004D35AF">
        <w:rPr>
          <w:lang w:eastAsia="zh-CN"/>
        </w:rPr>
        <w:t>in valid</w:t>
      </w:r>
      <w:r w:rsidR="00130BB0" w:rsidRPr="004D35AF">
        <w:rPr>
          <w:lang w:eastAsia="zh-CN"/>
        </w:rPr>
        <w:t xml:space="preserve"> NB-IoT DL</w:t>
      </w:r>
      <w:r w:rsidR="0001493B" w:rsidRPr="004D35AF">
        <w:rPr>
          <w:lang w:eastAsia="zh-CN"/>
        </w:rPr>
        <w:t xml:space="preserve"> subframes</w:t>
      </w:r>
      <w:r w:rsidR="00491418" w:rsidRPr="004D35AF">
        <w:rPr>
          <w:lang w:eastAsia="zh-CN"/>
        </w:rPr>
        <w:t>, in addition to some other subframes</w:t>
      </w:r>
      <w:r w:rsidR="0001493B" w:rsidRPr="004D35AF">
        <w:rPr>
          <w:lang w:eastAsia="zh-CN"/>
        </w:rPr>
        <w:t xml:space="preserve">. </w:t>
      </w:r>
      <w:r w:rsidR="00130BB0" w:rsidRPr="004D35AF">
        <w:rPr>
          <w:lang w:eastAsia="zh-CN"/>
        </w:rPr>
        <w:t>Rel-13</w:t>
      </w:r>
      <w:r w:rsidRPr="004D35AF">
        <w:rPr>
          <w:lang w:eastAsia="zh-CN"/>
        </w:rPr>
        <w:t xml:space="preserve"> IDLE mode UEs monitor paging and initiate RACH </w:t>
      </w:r>
      <w:r w:rsidR="00130BB0" w:rsidRPr="004D35AF">
        <w:rPr>
          <w:lang w:eastAsia="zh-CN"/>
        </w:rPr>
        <w:t xml:space="preserve">only </w:t>
      </w:r>
      <w:r w:rsidRPr="004D35AF">
        <w:rPr>
          <w:lang w:eastAsia="zh-CN"/>
        </w:rPr>
        <w:t xml:space="preserve">on </w:t>
      </w:r>
      <w:r w:rsidR="00911C99" w:rsidRPr="004D35AF">
        <w:rPr>
          <w:lang w:eastAsia="zh-CN"/>
        </w:rPr>
        <w:t xml:space="preserve">the </w:t>
      </w:r>
      <w:r w:rsidRPr="004D35AF">
        <w:rPr>
          <w:lang w:eastAsia="zh-CN"/>
        </w:rPr>
        <w:t>anchor carrier</w:t>
      </w:r>
      <w:r w:rsidR="0001493B" w:rsidRPr="004D35AF">
        <w:rPr>
          <w:lang w:eastAsia="zh-CN"/>
        </w:rPr>
        <w:t xml:space="preserve">, and </w:t>
      </w:r>
      <w:r w:rsidR="00911C99" w:rsidRPr="004D35AF">
        <w:rPr>
          <w:lang w:eastAsia="zh-CN"/>
        </w:rPr>
        <w:t xml:space="preserve">do </w:t>
      </w:r>
      <w:r w:rsidR="0001493B" w:rsidRPr="004D35AF">
        <w:rPr>
          <w:lang w:eastAsia="zh-CN"/>
        </w:rPr>
        <w:t xml:space="preserve">not camp on any non-anchor carrier. Hence, </w:t>
      </w:r>
      <w:r w:rsidR="00C20276" w:rsidRPr="004D35AF">
        <w:rPr>
          <w:lang w:eastAsia="zh-CN"/>
        </w:rPr>
        <w:t>besides subframe</w:t>
      </w:r>
      <w:r w:rsidR="000F0792" w:rsidRPr="004D35AF">
        <w:rPr>
          <w:lang w:eastAsia="zh-CN"/>
        </w:rPr>
        <w:t>s</w:t>
      </w:r>
      <w:r w:rsidR="00C20276" w:rsidRPr="004D35AF">
        <w:rPr>
          <w:lang w:eastAsia="zh-CN"/>
        </w:rPr>
        <w:t xml:space="preserve"> 0, 4, subframe 9 not containing NSSS, and </w:t>
      </w:r>
      <w:r w:rsidR="000F0792" w:rsidRPr="004D35AF">
        <w:rPr>
          <w:lang w:eastAsia="zh-CN"/>
        </w:rPr>
        <w:t xml:space="preserve">additionally </w:t>
      </w:r>
      <w:r w:rsidR="00C20276" w:rsidRPr="004D35AF">
        <w:rPr>
          <w:lang w:eastAsia="zh-CN"/>
        </w:rPr>
        <w:t>subframe</w:t>
      </w:r>
      <w:r w:rsidR="000F0792" w:rsidRPr="004D35AF">
        <w:rPr>
          <w:lang w:eastAsia="zh-CN"/>
        </w:rPr>
        <w:t>s</w:t>
      </w:r>
      <w:r w:rsidR="00C20276" w:rsidRPr="004D35AF">
        <w:rPr>
          <w:lang w:eastAsia="zh-CN"/>
        </w:rPr>
        <w:t xml:space="preserve"> 1, 3 in the case of guard band/standalone operation mode, </w:t>
      </w:r>
      <w:r w:rsidR="0001493B" w:rsidRPr="004D35AF">
        <w:rPr>
          <w:lang w:eastAsia="zh-CN"/>
        </w:rPr>
        <w:t xml:space="preserve">NRS is assumed to be present in all valid subframes by Rel-13 IDLE mode UE on the </w:t>
      </w:r>
      <w:r w:rsidR="00911C99" w:rsidRPr="004D35AF">
        <w:rPr>
          <w:lang w:eastAsia="zh-CN"/>
        </w:rPr>
        <w:t xml:space="preserve">anchor </w:t>
      </w:r>
      <w:r w:rsidR="0001493B" w:rsidRPr="004D35AF">
        <w:rPr>
          <w:lang w:eastAsia="zh-CN"/>
        </w:rPr>
        <w:t>carrier.</w:t>
      </w:r>
      <w:r w:rsidR="00753EA7" w:rsidRPr="004D35AF">
        <w:rPr>
          <w:lang w:eastAsia="zh-CN"/>
        </w:rPr>
        <w:t xml:space="preserve"> Further detail</w:t>
      </w:r>
      <w:r w:rsidR="00240775" w:rsidRPr="004D35AF">
        <w:rPr>
          <w:lang w:eastAsia="zh-CN"/>
        </w:rPr>
        <w:t>s</w:t>
      </w:r>
      <w:r w:rsidR="00753EA7" w:rsidRPr="004D35AF">
        <w:rPr>
          <w:lang w:eastAsia="zh-CN"/>
        </w:rPr>
        <w:t xml:space="preserve"> can be found in the appendix, which captures section 10.2.6 in TS 36.211.</w:t>
      </w:r>
    </w:p>
    <w:p w14:paraId="6A061DD9" w14:textId="656FB745" w:rsidR="0001493B" w:rsidRPr="004D35AF" w:rsidRDefault="0001493B" w:rsidP="00831A19">
      <w:pPr>
        <w:rPr>
          <w:b/>
          <w:lang w:eastAsia="zh-CN"/>
        </w:rPr>
      </w:pPr>
      <w:r w:rsidRPr="004D35AF">
        <w:rPr>
          <w:b/>
          <w:lang w:eastAsia="zh-CN"/>
        </w:rPr>
        <w:t xml:space="preserve">Observation 1: </w:t>
      </w:r>
      <w:r w:rsidR="00130BB0" w:rsidRPr="004D35AF">
        <w:rPr>
          <w:b/>
          <w:lang w:eastAsia="zh-CN"/>
        </w:rPr>
        <w:t xml:space="preserve">NRS is assumed to be present in all NB-IoT DL subframes by </w:t>
      </w:r>
      <w:r w:rsidR="00753EA7" w:rsidRPr="004D35AF">
        <w:rPr>
          <w:b/>
          <w:lang w:eastAsia="zh-CN"/>
        </w:rPr>
        <w:t xml:space="preserve">Rel-13 </w:t>
      </w:r>
      <w:r w:rsidR="00130BB0" w:rsidRPr="004D35AF">
        <w:rPr>
          <w:b/>
          <w:lang w:eastAsia="zh-CN"/>
        </w:rPr>
        <w:t xml:space="preserve">IDLE mode UE on the </w:t>
      </w:r>
      <w:r w:rsidR="00753EA7" w:rsidRPr="004D35AF">
        <w:rPr>
          <w:b/>
          <w:lang w:eastAsia="zh-CN"/>
        </w:rPr>
        <w:t>anchor carrier</w:t>
      </w:r>
      <w:r w:rsidR="00130BB0" w:rsidRPr="004D35AF">
        <w:rPr>
          <w:b/>
          <w:lang w:eastAsia="zh-CN"/>
        </w:rPr>
        <w:t>.</w:t>
      </w:r>
    </w:p>
    <w:p w14:paraId="519B5537" w14:textId="55661F4F" w:rsidR="00CD632A" w:rsidRPr="004D35AF" w:rsidRDefault="00130BB0" w:rsidP="00831A19">
      <w:pPr>
        <w:rPr>
          <w:lang w:eastAsia="zh-CN"/>
        </w:rPr>
      </w:pPr>
      <w:r w:rsidRPr="004D35AF">
        <w:rPr>
          <w:lang w:eastAsia="zh-CN"/>
        </w:rPr>
        <w:t xml:space="preserve">Rel-14 </w:t>
      </w:r>
      <w:r w:rsidR="00CD632A" w:rsidRPr="004D35AF">
        <w:rPr>
          <w:lang w:eastAsia="zh-CN"/>
        </w:rPr>
        <w:t xml:space="preserve">NB-IoT </w:t>
      </w:r>
      <w:r w:rsidR="00193DBE" w:rsidRPr="004D35AF">
        <w:rPr>
          <w:lang w:eastAsia="zh-CN"/>
        </w:rPr>
        <w:t>will support</w:t>
      </w:r>
      <w:r w:rsidR="00CD632A" w:rsidRPr="004D35AF">
        <w:rPr>
          <w:lang w:eastAsia="zh-CN"/>
        </w:rPr>
        <w:t xml:space="preserve"> paging transmission and </w:t>
      </w:r>
      <w:r w:rsidR="00753EA7" w:rsidRPr="004D35AF">
        <w:rPr>
          <w:lang w:eastAsia="zh-CN"/>
        </w:rPr>
        <w:t>RACH</w:t>
      </w:r>
      <w:r w:rsidR="00CD632A" w:rsidRPr="004D35AF">
        <w:rPr>
          <w:lang w:eastAsia="zh-CN"/>
        </w:rPr>
        <w:t xml:space="preserve"> on non-anchor carriers, and there </w:t>
      </w:r>
      <w:r w:rsidR="000D5721" w:rsidRPr="004D35AF">
        <w:rPr>
          <w:lang w:eastAsia="zh-CN"/>
        </w:rPr>
        <w:t>were</w:t>
      </w:r>
      <w:r w:rsidR="002E0648" w:rsidRPr="004D35AF">
        <w:rPr>
          <w:lang w:eastAsia="zh-CN"/>
        </w:rPr>
        <w:t xml:space="preserve"> discussions </w:t>
      </w:r>
      <w:r w:rsidR="00193DBE" w:rsidRPr="004D35AF">
        <w:rPr>
          <w:lang w:eastAsia="zh-CN"/>
        </w:rPr>
        <w:t xml:space="preserve">in RAN1#87 </w:t>
      </w:r>
      <w:r w:rsidR="002E0648" w:rsidRPr="004D35AF">
        <w:rPr>
          <w:lang w:eastAsia="zh-CN"/>
        </w:rPr>
        <w:t xml:space="preserve">on whether </w:t>
      </w:r>
      <w:r w:rsidRPr="004D35AF">
        <w:rPr>
          <w:lang w:eastAsia="zh-CN"/>
        </w:rPr>
        <w:t xml:space="preserve">NRS </w:t>
      </w:r>
      <w:r w:rsidR="000D5721" w:rsidRPr="004D35AF">
        <w:rPr>
          <w:lang w:eastAsia="zh-CN"/>
        </w:rPr>
        <w:t>are assumed to be</w:t>
      </w:r>
      <w:r w:rsidRPr="004D35AF">
        <w:rPr>
          <w:lang w:eastAsia="zh-CN"/>
        </w:rPr>
        <w:t xml:space="preserve"> present on non-anchor carriers in NB-IoT DL subframes where neither </w:t>
      </w:r>
      <w:r w:rsidR="000D5721" w:rsidRPr="004D35AF">
        <w:rPr>
          <w:lang w:eastAsia="zh-CN"/>
        </w:rPr>
        <w:t xml:space="preserve">a </w:t>
      </w:r>
      <w:r w:rsidRPr="004D35AF">
        <w:rPr>
          <w:lang w:eastAsia="zh-CN"/>
        </w:rPr>
        <w:t xml:space="preserve">paging nor RAR message is transmitted. </w:t>
      </w:r>
      <w:r w:rsidR="00BE415D" w:rsidRPr="004D35AF">
        <w:rPr>
          <w:lang w:eastAsia="zh-CN"/>
        </w:rPr>
        <w:t>As a general principle</w:t>
      </w:r>
      <w:r w:rsidRPr="004D35AF">
        <w:rPr>
          <w:lang w:eastAsia="zh-CN"/>
        </w:rPr>
        <w:t xml:space="preserve">, </w:t>
      </w:r>
      <w:r w:rsidR="00753EA7" w:rsidRPr="004D35AF">
        <w:rPr>
          <w:lang w:eastAsia="zh-CN"/>
        </w:rPr>
        <w:t xml:space="preserve">the IDLE mode UE behavior in Rel-13 should be </w:t>
      </w:r>
      <w:r w:rsidR="00BE415D" w:rsidRPr="004D35AF">
        <w:rPr>
          <w:lang w:eastAsia="zh-CN"/>
        </w:rPr>
        <w:t>retained</w:t>
      </w:r>
      <w:r w:rsidR="00753EA7" w:rsidRPr="004D35AF">
        <w:rPr>
          <w:lang w:eastAsia="zh-CN"/>
        </w:rPr>
        <w:t xml:space="preserve"> as much as possible</w:t>
      </w:r>
      <w:r w:rsidR="00BE415D" w:rsidRPr="004D35AF">
        <w:rPr>
          <w:lang w:eastAsia="zh-CN"/>
        </w:rPr>
        <w:t xml:space="preserve"> in Rel-14</w:t>
      </w:r>
      <w:r w:rsidR="00753EA7" w:rsidRPr="004D35AF">
        <w:rPr>
          <w:lang w:eastAsia="zh-CN"/>
        </w:rPr>
        <w:t xml:space="preserve"> to minimize the </w:t>
      </w:r>
      <w:r w:rsidR="00911C99" w:rsidRPr="004D35AF">
        <w:rPr>
          <w:lang w:eastAsia="zh-CN"/>
        </w:rPr>
        <w:t>re-implementation effort for the UE, and to ease scheduling decisions in the eNB</w:t>
      </w:r>
      <w:r w:rsidR="000D5721" w:rsidRPr="004D35AF">
        <w:rPr>
          <w:lang w:eastAsia="zh-CN"/>
        </w:rPr>
        <w:t xml:space="preserve"> when multiple Releases of UE are present in the network</w:t>
      </w:r>
      <w:r w:rsidR="00753EA7" w:rsidRPr="004D35AF">
        <w:rPr>
          <w:lang w:eastAsia="zh-CN"/>
        </w:rPr>
        <w:t xml:space="preserve">. Hence, the UE assumption regarding NRS presence on the </w:t>
      </w:r>
      <w:r w:rsidR="00BE415D" w:rsidRPr="004D35AF">
        <w:rPr>
          <w:lang w:eastAsia="zh-CN"/>
        </w:rPr>
        <w:t xml:space="preserve">anchor </w:t>
      </w:r>
      <w:r w:rsidR="00753EA7" w:rsidRPr="004D35AF">
        <w:rPr>
          <w:lang w:eastAsia="zh-CN"/>
        </w:rPr>
        <w:t xml:space="preserve">carrier in Rel-13 should be </w:t>
      </w:r>
      <w:r w:rsidR="008E3F6F" w:rsidRPr="004D35AF">
        <w:rPr>
          <w:lang w:eastAsia="zh-CN"/>
        </w:rPr>
        <w:t xml:space="preserve">taken as </w:t>
      </w:r>
      <w:r w:rsidR="00753EA7" w:rsidRPr="004D35AF">
        <w:rPr>
          <w:lang w:eastAsia="zh-CN"/>
        </w:rPr>
        <w:t xml:space="preserve">the baseline for </w:t>
      </w:r>
      <w:r w:rsidRPr="004D35AF">
        <w:rPr>
          <w:lang w:eastAsia="zh-CN"/>
        </w:rPr>
        <w:t xml:space="preserve">supporting transmission of </w:t>
      </w:r>
      <w:r w:rsidR="00BE415D" w:rsidRPr="004D35AF">
        <w:rPr>
          <w:lang w:eastAsia="zh-CN"/>
        </w:rPr>
        <w:t xml:space="preserve">RAR </w:t>
      </w:r>
      <w:r w:rsidRPr="004D35AF">
        <w:rPr>
          <w:lang w:eastAsia="zh-CN"/>
        </w:rPr>
        <w:t xml:space="preserve">and paging </w:t>
      </w:r>
      <w:r w:rsidR="00BE415D" w:rsidRPr="004D35AF">
        <w:rPr>
          <w:lang w:eastAsia="zh-CN"/>
        </w:rPr>
        <w:t xml:space="preserve">on </w:t>
      </w:r>
      <w:r w:rsidR="00193DBE" w:rsidRPr="004D35AF">
        <w:rPr>
          <w:lang w:eastAsia="zh-CN"/>
        </w:rPr>
        <w:t>non-anchor carriers</w:t>
      </w:r>
      <w:r w:rsidR="00753EA7" w:rsidRPr="004D35AF">
        <w:rPr>
          <w:lang w:eastAsia="zh-CN"/>
        </w:rPr>
        <w:t>.</w:t>
      </w:r>
    </w:p>
    <w:p w14:paraId="4DC52E0C" w14:textId="495D5012" w:rsidR="00193DBE" w:rsidRPr="004D35AF" w:rsidRDefault="008B3FE9" w:rsidP="00831A19">
      <w:pPr>
        <w:rPr>
          <w:b/>
          <w:lang w:eastAsia="zh-CN"/>
        </w:rPr>
      </w:pPr>
      <w:r w:rsidRPr="004D35AF">
        <w:rPr>
          <w:b/>
          <w:lang w:eastAsia="zh-CN"/>
        </w:rPr>
        <w:t>Observation</w:t>
      </w:r>
      <w:r w:rsidR="00193DBE" w:rsidRPr="004D35AF">
        <w:rPr>
          <w:b/>
          <w:lang w:eastAsia="zh-CN"/>
        </w:rPr>
        <w:t xml:space="preserve"> </w:t>
      </w:r>
      <w:r w:rsidRPr="004D35AF">
        <w:rPr>
          <w:b/>
          <w:lang w:eastAsia="zh-CN"/>
        </w:rPr>
        <w:t>2</w:t>
      </w:r>
      <w:r w:rsidR="00193DBE" w:rsidRPr="004D35AF">
        <w:rPr>
          <w:b/>
          <w:lang w:eastAsia="zh-CN"/>
        </w:rPr>
        <w:t xml:space="preserve">: </w:t>
      </w:r>
      <w:r w:rsidR="00F74149" w:rsidRPr="004D35AF">
        <w:rPr>
          <w:b/>
          <w:lang w:eastAsia="zh-CN"/>
        </w:rPr>
        <w:t>T</w:t>
      </w:r>
      <w:r w:rsidR="00753EA7" w:rsidRPr="004D35AF">
        <w:rPr>
          <w:b/>
          <w:lang w:eastAsia="zh-CN"/>
        </w:rPr>
        <w:t xml:space="preserve">he </w:t>
      </w:r>
      <w:r w:rsidR="00F74149" w:rsidRPr="004D35AF">
        <w:rPr>
          <w:b/>
          <w:lang w:eastAsia="zh-CN"/>
        </w:rPr>
        <w:t xml:space="preserve">Rel-13 </w:t>
      </w:r>
      <w:r w:rsidR="00753EA7" w:rsidRPr="004D35AF">
        <w:rPr>
          <w:b/>
          <w:lang w:eastAsia="zh-CN"/>
        </w:rPr>
        <w:t xml:space="preserve">UE assumption regarding NRS presence on the </w:t>
      </w:r>
      <w:r w:rsidR="000E2623" w:rsidRPr="004D35AF">
        <w:rPr>
          <w:b/>
          <w:lang w:eastAsia="zh-CN"/>
        </w:rPr>
        <w:t xml:space="preserve">anchor </w:t>
      </w:r>
      <w:r w:rsidR="00753EA7" w:rsidRPr="004D35AF">
        <w:rPr>
          <w:b/>
          <w:lang w:eastAsia="zh-CN"/>
        </w:rPr>
        <w:t xml:space="preserve">carrier </w:t>
      </w:r>
      <w:r w:rsidR="000E2623" w:rsidRPr="004D35AF">
        <w:rPr>
          <w:b/>
          <w:lang w:eastAsia="zh-CN"/>
        </w:rPr>
        <w:t xml:space="preserve">can be </w:t>
      </w:r>
      <w:r w:rsidR="00753EA7" w:rsidRPr="004D35AF">
        <w:rPr>
          <w:b/>
          <w:lang w:eastAsia="zh-CN"/>
        </w:rPr>
        <w:t xml:space="preserve">the baseline </w:t>
      </w:r>
      <w:r w:rsidR="000E2623" w:rsidRPr="004D35AF">
        <w:rPr>
          <w:b/>
          <w:lang w:eastAsia="zh-CN"/>
        </w:rPr>
        <w:t xml:space="preserve">for </w:t>
      </w:r>
      <w:r w:rsidR="00753EA7" w:rsidRPr="004D35AF">
        <w:rPr>
          <w:b/>
          <w:lang w:eastAsia="zh-CN"/>
        </w:rPr>
        <w:t>non-anchor carriers in Rel-14</w:t>
      </w:r>
      <w:r w:rsidR="00193DBE" w:rsidRPr="004D35AF">
        <w:rPr>
          <w:b/>
          <w:lang w:eastAsia="zh-CN"/>
        </w:rPr>
        <w:t>.</w:t>
      </w:r>
    </w:p>
    <w:p w14:paraId="234FB1FC" w14:textId="6BCBF332" w:rsidR="0063594F" w:rsidRPr="004D35AF" w:rsidRDefault="008B3FE9" w:rsidP="00831A19">
      <w:pPr>
        <w:rPr>
          <w:lang w:eastAsia="zh-CN"/>
        </w:rPr>
      </w:pPr>
      <w:r w:rsidRPr="004D35AF">
        <w:rPr>
          <w:lang w:eastAsia="zh-CN"/>
        </w:rPr>
        <w:t xml:space="preserve">As a further optimization compared with this baseline, two </w:t>
      </w:r>
      <w:r w:rsidR="002E783A" w:rsidRPr="004D35AF">
        <w:rPr>
          <w:lang w:eastAsia="zh-CN"/>
        </w:rPr>
        <w:t>options were</w:t>
      </w:r>
      <w:r w:rsidRPr="004D35AF">
        <w:rPr>
          <w:lang w:eastAsia="zh-CN"/>
        </w:rPr>
        <w:t xml:space="preserve"> proposed in RAN1#87:</w:t>
      </w:r>
    </w:p>
    <w:p w14:paraId="33B0258F" w14:textId="7A264E61" w:rsidR="00C15795" w:rsidRPr="004D35AF" w:rsidRDefault="00F84E3C" w:rsidP="001E31F2">
      <w:pPr>
        <w:ind w:left="880" w:hangingChars="400" w:hanging="880"/>
        <w:rPr>
          <w:lang w:eastAsia="zh-CN"/>
        </w:rPr>
      </w:pPr>
      <w:r w:rsidRPr="004D35AF">
        <w:rPr>
          <w:rFonts w:hint="eastAsia"/>
          <w:lang w:eastAsia="zh-CN"/>
        </w:rPr>
        <w:t xml:space="preserve">Option </w:t>
      </w:r>
      <w:r w:rsidR="008B3FE9" w:rsidRPr="004D35AF">
        <w:rPr>
          <w:lang w:eastAsia="zh-CN"/>
        </w:rPr>
        <w:t>1</w:t>
      </w:r>
      <w:r w:rsidRPr="004D35AF">
        <w:rPr>
          <w:rFonts w:hint="eastAsia"/>
          <w:lang w:eastAsia="zh-CN"/>
        </w:rPr>
        <w:t xml:space="preserve">: </w:t>
      </w:r>
      <w:r w:rsidR="00F0332C" w:rsidRPr="004D35AF">
        <w:rPr>
          <w:lang w:eastAsia="zh-CN"/>
        </w:rPr>
        <w:t xml:space="preserve">On a </w:t>
      </w:r>
      <w:r w:rsidR="00502324" w:rsidRPr="004D35AF">
        <w:rPr>
          <w:lang w:eastAsia="zh-CN"/>
        </w:rPr>
        <w:t xml:space="preserve">non-anchor carrier, a NB-IoT </w:t>
      </w:r>
      <w:r w:rsidRPr="004D35AF">
        <w:rPr>
          <w:lang w:eastAsia="zh-CN"/>
        </w:rPr>
        <w:t>UE assume</w:t>
      </w:r>
      <w:r w:rsidR="00B756E5" w:rsidRPr="004D35AF">
        <w:rPr>
          <w:lang w:eastAsia="zh-CN"/>
        </w:rPr>
        <w:t>s</w:t>
      </w:r>
      <w:r w:rsidRPr="004D35AF">
        <w:rPr>
          <w:lang w:eastAsia="zh-CN"/>
        </w:rPr>
        <w:t xml:space="preserve"> that NRS is </w:t>
      </w:r>
      <w:r w:rsidR="00F74149" w:rsidRPr="004D35AF">
        <w:rPr>
          <w:lang w:eastAsia="zh-CN"/>
        </w:rPr>
        <w:t xml:space="preserve">at least </w:t>
      </w:r>
      <w:r w:rsidRPr="004D35AF">
        <w:rPr>
          <w:lang w:eastAsia="zh-CN"/>
        </w:rPr>
        <w:t xml:space="preserve">present in </w:t>
      </w:r>
      <w:r w:rsidR="00F74149" w:rsidRPr="004D35AF">
        <w:rPr>
          <w:lang w:eastAsia="zh-CN"/>
        </w:rPr>
        <w:t xml:space="preserve">valid subframes in </w:t>
      </w:r>
      <w:r w:rsidR="00B756E5" w:rsidRPr="004D35AF">
        <w:rPr>
          <w:lang w:eastAsia="zh-CN"/>
        </w:rPr>
        <w:t xml:space="preserve">a duration which starts </w:t>
      </w:r>
      <w:r w:rsidR="00F74149" w:rsidRPr="004D35AF">
        <w:rPr>
          <w:lang w:eastAsia="zh-CN"/>
        </w:rPr>
        <w:t xml:space="preserve">from </w:t>
      </w:r>
      <w:r w:rsidR="00BE7772" w:rsidRPr="004D35AF">
        <w:rPr>
          <w:lang w:eastAsia="zh-CN"/>
        </w:rPr>
        <w:t xml:space="preserve">M subframes </w:t>
      </w:r>
      <w:r w:rsidR="001E31F2" w:rsidRPr="004D35AF">
        <w:rPr>
          <w:lang w:eastAsia="zh-CN"/>
        </w:rPr>
        <w:t xml:space="preserve">before </w:t>
      </w:r>
      <w:r w:rsidR="00070681" w:rsidRPr="004D35AF">
        <w:rPr>
          <w:lang w:eastAsia="zh-CN"/>
        </w:rPr>
        <w:t xml:space="preserve">the start of a </w:t>
      </w:r>
      <w:r w:rsidR="00F74149" w:rsidRPr="004D35AF">
        <w:rPr>
          <w:lang w:eastAsia="zh-CN"/>
        </w:rPr>
        <w:t>paging occasion/</w:t>
      </w:r>
      <w:r w:rsidR="00070681" w:rsidRPr="004D35AF">
        <w:rPr>
          <w:lang w:eastAsia="zh-CN"/>
        </w:rPr>
        <w:t>RAR window</w:t>
      </w:r>
      <w:r w:rsidR="00BE7772" w:rsidRPr="004D35AF">
        <w:rPr>
          <w:lang w:eastAsia="zh-CN"/>
        </w:rPr>
        <w:t xml:space="preserve"> </w:t>
      </w:r>
      <w:r w:rsidR="00F74149" w:rsidRPr="004D35AF">
        <w:rPr>
          <w:lang w:eastAsia="zh-CN"/>
        </w:rPr>
        <w:t xml:space="preserve">and </w:t>
      </w:r>
      <w:r w:rsidR="00BE7772" w:rsidRPr="004D35AF">
        <w:rPr>
          <w:lang w:eastAsia="zh-CN"/>
        </w:rPr>
        <w:t xml:space="preserve">until N subframes after </w:t>
      </w:r>
      <w:r w:rsidR="006F722D" w:rsidRPr="004D35AF">
        <w:rPr>
          <w:lang w:eastAsia="zh-CN"/>
        </w:rPr>
        <w:t>the longest NPDCCH candidate</w:t>
      </w:r>
      <w:r w:rsidR="00F74149" w:rsidRPr="004D35AF">
        <w:rPr>
          <w:lang w:eastAsia="zh-CN"/>
        </w:rPr>
        <w:t>/</w:t>
      </w:r>
      <w:r w:rsidR="00417CA2" w:rsidRPr="004D35AF">
        <w:rPr>
          <w:lang w:eastAsia="zh-CN"/>
        </w:rPr>
        <w:t>RAR window</w:t>
      </w:r>
      <w:r w:rsidR="006F722D" w:rsidRPr="004D35AF">
        <w:rPr>
          <w:lang w:eastAsia="zh-CN"/>
        </w:rPr>
        <w:t xml:space="preserve"> </w:t>
      </w:r>
      <w:r w:rsidR="00417CA2" w:rsidRPr="004D35AF">
        <w:rPr>
          <w:lang w:eastAsia="zh-CN"/>
        </w:rPr>
        <w:t xml:space="preserve">[2]. </w:t>
      </w:r>
    </w:p>
    <w:p w14:paraId="3645E10A" w14:textId="690A95EB" w:rsidR="00296370" w:rsidRPr="004D35AF" w:rsidRDefault="000A31DC" w:rsidP="001214DD">
      <w:pPr>
        <w:ind w:left="880" w:hangingChars="400" w:hanging="880"/>
        <w:rPr>
          <w:lang w:eastAsia="zh-CN"/>
        </w:rPr>
      </w:pPr>
      <w:r w:rsidRPr="004D35AF">
        <w:rPr>
          <w:rFonts w:hint="eastAsia"/>
          <w:lang w:eastAsia="zh-CN"/>
        </w:rPr>
        <w:t xml:space="preserve">Option </w:t>
      </w:r>
      <w:r w:rsidR="008B3FE9" w:rsidRPr="004D35AF">
        <w:rPr>
          <w:lang w:eastAsia="zh-CN"/>
        </w:rPr>
        <w:t>2</w:t>
      </w:r>
      <w:r w:rsidRPr="004D35AF">
        <w:rPr>
          <w:lang w:eastAsia="zh-CN"/>
        </w:rPr>
        <w:t xml:space="preserve">: </w:t>
      </w:r>
      <w:r w:rsidR="00F0332C" w:rsidRPr="004D35AF">
        <w:rPr>
          <w:lang w:eastAsia="zh-CN"/>
        </w:rPr>
        <w:t>On a</w:t>
      </w:r>
      <w:r w:rsidR="00502324" w:rsidRPr="004D35AF">
        <w:rPr>
          <w:lang w:eastAsia="zh-CN"/>
        </w:rPr>
        <w:t xml:space="preserve"> non-anchor carrier, a NB-IoT </w:t>
      </w:r>
      <w:r w:rsidRPr="004D35AF">
        <w:rPr>
          <w:lang w:eastAsia="zh-CN"/>
        </w:rPr>
        <w:t xml:space="preserve">UE </w:t>
      </w:r>
      <w:r w:rsidR="00F0332C" w:rsidRPr="004D35AF">
        <w:rPr>
          <w:lang w:eastAsia="zh-CN"/>
        </w:rPr>
        <w:t>does not assume</w:t>
      </w:r>
      <w:r w:rsidR="002E2ABE" w:rsidRPr="004D35AF">
        <w:rPr>
          <w:lang w:eastAsia="zh-CN"/>
        </w:rPr>
        <w:t xml:space="preserve"> the presence of NRS</w:t>
      </w:r>
      <w:r w:rsidR="00502324" w:rsidRPr="004D35AF">
        <w:rPr>
          <w:lang w:eastAsia="zh-CN"/>
        </w:rPr>
        <w:t xml:space="preserve"> i</w:t>
      </w:r>
      <w:r w:rsidR="002E2ABE" w:rsidRPr="004D35AF">
        <w:rPr>
          <w:lang w:eastAsia="zh-CN"/>
        </w:rPr>
        <w:t>n a paging occasion unless receiving a paging message</w:t>
      </w:r>
      <w:r w:rsidR="00502324" w:rsidRPr="004D35AF">
        <w:rPr>
          <w:lang w:eastAsia="zh-CN"/>
        </w:rPr>
        <w:t xml:space="preserve"> and </w:t>
      </w:r>
      <w:r w:rsidR="00F0332C" w:rsidRPr="004D35AF">
        <w:rPr>
          <w:lang w:eastAsia="zh-CN"/>
        </w:rPr>
        <w:t xml:space="preserve">does </w:t>
      </w:r>
      <w:r w:rsidR="00502324" w:rsidRPr="004D35AF">
        <w:rPr>
          <w:lang w:eastAsia="zh-CN"/>
        </w:rPr>
        <w:t>not assume NRS in the RAR window unless receiving a RAR:</w:t>
      </w:r>
    </w:p>
    <w:p w14:paraId="2CFF2B8A" w14:textId="562659B2" w:rsidR="00296370" w:rsidRPr="004D35AF" w:rsidRDefault="002E2ABE" w:rsidP="001214DD">
      <w:pPr>
        <w:numPr>
          <w:ilvl w:val="2"/>
          <w:numId w:val="33"/>
        </w:numPr>
        <w:tabs>
          <w:tab w:val="clear" w:pos="2160"/>
        </w:tabs>
        <w:ind w:left="1276"/>
        <w:rPr>
          <w:lang w:eastAsia="zh-CN"/>
        </w:rPr>
      </w:pPr>
      <w:r w:rsidRPr="004D35AF">
        <w:rPr>
          <w:lang w:eastAsia="zh-CN"/>
        </w:rPr>
        <w:lastRenderedPageBreak/>
        <w:t>The transmission of NRS during a paging occasion should be limited to valid subframes used for reception of NPDCCHs scrambled with the P-RNTI, and valid subframes used by the NPDSCH carrying a paging message.</w:t>
      </w:r>
    </w:p>
    <w:p w14:paraId="5436069A" w14:textId="3421D3A7" w:rsidR="00296370" w:rsidRPr="004D35AF" w:rsidRDefault="002E2ABE" w:rsidP="001214DD">
      <w:pPr>
        <w:numPr>
          <w:ilvl w:val="2"/>
          <w:numId w:val="33"/>
        </w:numPr>
        <w:tabs>
          <w:tab w:val="clear" w:pos="2160"/>
        </w:tabs>
        <w:ind w:left="1276"/>
        <w:rPr>
          <w:lang w:eastAsia="zh-CN"/>
        </w:rPr>
      </w:pPr>
      <w:r w:rsidRPr="004D35AF">
        <w:rPr>
          <w:lang w:eastAsia="zh-CN"/>
        </w:rPr>
        <w:t>The transmission of NRS during a RAR window should be limited to valid subframes used for reception of NPDCCHs scrambled with the RA-RNTI and valid subframes used by the NPDSCH carrying the RAR message (Msg2).</w:t>
      </w:r>
    </w:p>
    <w:p w14:paraId="37A82800" w14:textId="77777777" w:rsidR="00296370" w:rsidRPr="004D35AF" w:rsidRDefault="002E2ABE" w:rsidP="001214DD">
      <w:pPr>
        <w:numPr>
          <w:ilvl w:val="2"/>
          <w:numId w:val="33"/>
        </w:numPr>
        <w:tabs>
          <w:tab w:val="clear" w:pos="2160"/>
        </w:tabs>
        <w:ind w:left="1276"/>
        <w:rPr>
          <w:lang w:eastAsia="zh-CN"/>
        </w:rPr>
      </w:pPr>
      <w:r w:rsidRPr="004D35AF">
        <w:rPr>
          <w:lang w:eastAsia="zh-CN"/>
        </w:rPr>
        <w:t>A period before and/or after the NPDCCH/NPDSCH may be used to send NRSs to support enhanced coverage performance.</w:t>
      </w:r>
    </w:p>
    <w:p w14:paraId="7312F429" w14:textId="54E282FE" w:rsidR="00F0332C" w:rsidRPr="004D35AF" w:rsidRDefault="00F0332C" w:rsidP="00D7497C">
      <w:pPr>
        <w:rPr>
          <w:lang w:eastAsia="zh-CN"/>
        </w:rPr>
      </w:pPr>
      <w:r w:rsidRPr="004D35AF">
        <w:rPr>
          <w:lang w:eastAsia="zh-CN"/>
        </w:rPr>
        <w:t>Figure</w:t>
      </w:r>
      <w:r w:rsidR="00D56F44" w:rsidRPr="004D35AF">
        <w:rPr>
          <w:lang w:eastAsia="zh-CN"/>
        </w:rPr>
        <w:t>s</w:t>
      </w:r>
      <w:r w:rsidRPr="004D35AF">
        <w:rPr>
          <w:lang w:eastAsia="zh-CN"/>
        </w:rPr>
        <w:t xml:space="preserve"> 1 </w:t>
      </w:r>
      <w:r w:rsidR="00D56F44" w:rsidRPr="004D35AF">
        <w:rPr>
          <w:lang w:eastAsia="zh-CN"/>
        </w:rPr>
        <w:t>and 2 summarize</w:t>
      </w:r>
      <w:r w:rsidRPr="004D35AF">
        <w:rPr>
          <w:lang w:eastAsia="zh-CN"/>
        </w:rPr>
        <w:t xml:space="preserve"> the baseline and the proposals from RAN1#87</w:t>
      </w:r>
      <w:r w:rsidR="00D56F44" w:rsidRPr="004D35AF">
        <w:rPr>
          <w:lang w:eastAsia="zh-CN"/>
        </w:rPr>
        <w:t>, in the case of no paging transmitted and the longest NPDCCH candidate is used for paging message</w:t>
      </w:r>
      <w:r w:rsidRPr="004D35AF">
        <w:rPr>
          <w:lang w:eastAsia="zh-CN"/>
        </w:rPr>
        <w:t>.</w:t>
      </w:r>
    </w:p>
    <w:p w14:paraId="7ACF379A" w14:textId="779E4544" w:rsidR="00CB5E56" w:rsidRPr="004D35AF" w:rsidRDefault="00460044" w:rsidP="001214DD">
      <w:pPr>
        <w:ind w:left="880" w:hangingChars="400" w:hanging="880"/>
        <w:jc w:val="center"/>
        <w:rPr>
          <w:lang w:eastAsia="zh-CN"/>
        </w:rPr>
      </w:pPr>
      <w:r w:rsidRPr="004D35AF">
        <w:t xml:space="preserve"> </w:t>
      </w:r>
      <w:r w:rsidR="00D76456" w:rsidRPr="004D35AF">
        <w:rPr>
          <w:lang w:eastAsia="en-GB"/>
        </w:rPr>
        <w:drawing>
          <wp:inline distT="0" distB="0" distL="0" distR="0" wp14:anchorId="4634FC68" wp14:editId="46243F54">
            <wp:extent cx="4218305" cy="3342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18305" cy="3342005"/>
                    </a:xfrm>
                    <a:prstGeom prst="rect">
                      <a:avLst/>
                    </a:prstGeom>
                    <a:noFill/>
                    <a:ln>
                      <a:noFill/>
                    </a:ln>
                  </pic:spPr>
                </pic:pic>
              </a:graphicData>
            </a:graphic>
          </wp:inline>
        </w:drawing>
      </w:r>
    </w:p>
    <w:p w14:paraId="7A950315" w14:textId="27984B69" w:rsidR="00CB5E56" w:rsidRPr="004D35AF" w:rsidRDefault="00CB5E56" w:rsidP="001214DD">
      <w:pPr>
        <w:pStyle w:val="Caption"/>
        <w:overflowPunct w:val="0"/>
        <w:snapToGrid/>
        <w:spacing w:before="120"/>
        <w:ind w:left="720" w:firstLine="80"/>
        <w:textAlignment w:val="baseline"/>
        <w:rPr>
          <w:rFonts w:eastAsia="Batang"/>
          <w:bCs w:val="0"/>
          <w:sz w:val="20"/>
          <w:szCs w:val="20"/>
          <w:lang w:eastAsia="en-US"/>
        </w:rPr>
      </w:pPr>
      <w:r w:rsidRPr="004D35AF">
        <w:rPr>
          <w:rFonts w:eastAsia="Batang" w:hint="eastAsia"/>
          <w:bCs w:val="0"/>
          <w:sz w:val="20"/>
          <w:szCs w:val="20"/>
          <w:lang w:eastAsia="en-US"/>
        </w:rPr>
        <w:t>F</w:t>
      </w:r>
      <w:r w:rsidRPr="004D35AF">
        <w:rPr>
          <w:rFonts w:eastAsia="Batang"/>
          <w:bCs w:val="0"/>
          <w:sz w:val="20"/>
          <w:szCs w:val="20"/>
          <w:lang w:eastAsia="en-US"/>
        </w:rPr>
        <w:t xml:space="preserve">igure 1 </w:t>
      </w:r>
      <w:r w:rsidR="009435BD" w:rsidRPr="004D35AF">
        <w:rPr>
          <w:rFonts w:eastAsia="Batang"/>
          <w:bCs w:val="0"/>
          <w:sz w:val="20"/>
          <w:szCs w:val="20"/>
          <w:lang w:eastAsia="en-US"/>
        </w:rPr>
        <w:t xml:space="preserve">NRS presence duration </w:t>
      </w:r>
      <w:r w:rsidR="008E3F6F" w:rsidRPr="004D35AF">
        <w:rPr>
          <w:rFonts w:eastAsia="Batang"/>
          <w:bCs w:val="0"/>
          <w:sz w:val="20"/>
          <w:szCs w:val="20"/>
          <w:lang w:eastAsia="en-US"/>
        </w:rPr>
        <w:t xml:space="preserve">in the case of </w:t>
      </w:r>
      <w:r w:rsidR="00174956" w:rsidRPr="004D35AF">
        <w:rPr>
          <w:rFonts w:eastAsia="Batang"/>
          <w:bCs w:val="0"/>
          <w:sz w:val="20"/>
          <w:szCs w:val="20"/>
          <w:lang w:eastAsia="en-US"/>
        </w:rPr>
        <w:t xml:space="preserve">no </w:t>
      </w:r>
      <w:r w:rsidR="00413C8C" w:rsidRPr="004D35AF">
        <w:rPr>
          <w:rFonts w:eastAsia="Batang"/>
          <w:bCs w:val="0"/>
          <w:sz w:val="20"/>
          <w:szCs w:val="20"/>
          <w:lang w:eastAsia="en-US"/>
        </w:rPr>
        <w:t>paging is transmitted</w:t>
      </w:r>
    </w:p>
    <w:p w14:paraId="1A8EABB3" w14:textId="14E4AB8F" w:rsidR="00E22575" w:rsidRPr="004D35AF" w:rsidRDefault="004F473E" w:rsidP="001214DD">
      <w:pPr>
        <w:jc w:val="center"/>
      </w:pPr>
      <w:r w:rsidRPr="004D35AF">
        <w:t xml:space="preserve"> </w:t>
      </w:r>
      <w:r w:rsidR="00CA20FF" w:rsidRPr="004D35AF">
        <w:t xml:space="preserve"> </w:t>
      </w:r>
      <w:r w:rsidR="00D76456" w:rsidRPr="004D35AF">
        <w:rPr>
          <w:lang w:eastAsia="en-GB"/>
        </w:rPr>
        <w:drawing>
          <wp:inline distT="0" distB="0" distL="0" distR="0" wp14:anchorId="169FAA0D" wp14:editId="7650CD66">
            <wp:extent cx="5840095" cy="287909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0095" cy="2879090"/>
                    </a:xfrm>
                    <a:prstGeom prst="rect">
                      <a:avLst/>
                    </a:prstGeom>
                    <a:noFill/>
                    <a:ln>
                      <a:noFill/>
                    </a:ln>
                  </pic:spPr>
                </pic:pic>
              </a:graphicData>
            </a:graphic>
          </wp:inline>
        </w:drawing>
      </w:r>
    </w:p>
    <w:p w14:paraId="0D6F82B4" w14:textId="6A92623E" w:rsidR="00E22575" w:rsidRPr="004D35AF" w:rsidRDefault="00E22575" w:rsidP="001214DD">
      <w:pPr>
        <w:pStyle w:val="Caption"/>
        <w:overflowPunct w:val="0"/>
        <w:snapToGrid/>
        <w:spacing w:before="120"/>
        <w:ind w:left="720" w:firstLine="80"/>
        <w:textAlignment w:val="baseline"/>
        <w:rPr>
          <w:rFonts w:eastAsia="Batang"/>
          <w:bCs w:val="0"/>
          <w:sz w:val="20"/>
          <w:szCs w:val="20"/>
          <w:lang w:eastAsia="en-US"/>
        </w:rPr>
      </w:pPr>
      <w:r w:rsidRPr="004D35AF">
        <w:rPr>
          <w:rFonts w:eastAsia="Batang" w:hint="eastAsia"/>
          <w:bCs w:val="0"/>
          <w:sz w:val="20"/>
          <w:szCs w:val="20"/>
          <w:lang w:eastAsia="en-US"/>
        </w:rPr>
        <w:lastRenderedPageBreak/>
        <w:t>F</w:t>
      </w:r>
      <w:r w:rsidRPr="004D35AF">
        <w:rPr>
          <w:rFonts w:eastAsia="Batang"/>
          <w:bCs w:val="0"/>
          <w:sz w:val="20"/>
          <w:szCs w:val="20"/>
          <w:lang w:eastAsia="en-US"/>
        </w:rPr>
        <w:t xml:space="preserve">igure 2 </w:t>
      </w:r>
      <w:r w:rsidR="0037089F" w:rsidRPr="004D35AF">
        <w:rPr>
          <w:rFonts w:eastAsia="Batang"/>
          <w:bCs w:val="0"/>
          <w:sz w:val="20"/>
          <w:szCs w:val="20"/>
          <w:lang w:eastAsia="en-US"/>
        </w:rPr>
        <w:t xml:space="preserve">NRS presence duration </w:t>
      </w:r>
      <w:r w:rsidR="008E3F6F" w:rsidRPr="004D35AF">
        <w:rPr>
          <w:rFonts w:eastAsia="Batang"/>
          <w:bCs w:val="0"/>
          <w:sz w:val="20"/>
          <w:szCs w:val="20"/>
          <w:lang w:eastAsia="en-US"/>
        </w:rPr>
        <w:t xml:space="preserve">in the case of </w:t>
      </w:r>
      <w:r w:rsidRPr="004D35AF">
        <w:rPr>
          <w:rFonts w:eastAsia="Batang"/>
          <w:bCs w:val="0"/>
          <w:sz w:val="20"/>
          <w:szCs w:val="20"/>
          <w:lang w:eastAsia="en-US"/>
        </w:rPr>
        <w:t>paging</w:t>
      </w:r>
      <w:r w:rsidR="00563494" w:rsidRPr="004D35AF">
        <w:rPr>
          <w:rFonts w:eastAsia="Batang"/>
          <w:bCs w:val="0"/>
          <w:sz w:val="20"/>
          <w:szCs w:val="20"/>
          <w:lang w:eastAsia="en-US"/>
        </w:rPr>
        <w:t xml:space="preserve"> with R</w:t>
      </w:r>
      <w:r w:rsidR="00563494" w:rsidRPr="004D35AF">
        <w:rPr>
          <w:rFonts w:eastAsia="Batang"/>
          <w:bCs w:val="0"/>
          <w:sz w:val="20"/>
          <w:szCs w:val="20"/>
          <w:vertAlign w:val="subscript"/>
          <w:lang w:eastAsia="en-US"/>
        </w:rPr>
        <w:t>max</w:t>
      </w:r>
      <w:r w:rsidR="00563494" w:rsidRPr="004D35AF">
        <w:rPr>
          <w:rFonts w:eastAsia="Batang"/>
          <w:bCs w:val="0"/>
          <w:sz w:val="20"/>
          <w:szCs w:val="20"/>
          <w:lang w:eastAsia="en-US"/>
        </w:rPr>
        <w:t xml:space="preserve"> </w:t>
      </w:r>
      <w:r w:rsidR="000D5721" w:rsidRPr="004D35AF">
        <w:rPr>
          <w:rFonts w:eastAsia="Batang"/>
          <w:bCs w:val="0"/>
          <w:sz w:val="20"/>
          <w:szCs w:val="20"/>
          <w:lang w:eastAsia="en-US"/>
        </w:rPr>
        <w:t>T</w:t>
      </w:r>
      <w:r w:rsidR="00563494" w:rsidRPr="004D35AF">
        <w:rPr>
          <w:rFonts w:eastAsia="Batang"/>
          <w:bCs w:val="0"/>
          <w:sz w:val="20"/>
          <w:szCs w:val="20"/>
          <w:lang w:eastAsia="en-US"/>
        </w:rPr>
        <w:t>ype1</w:t>
      </w:r>
      <w:r w:rsidR="000D5721" w:rsidRPr="004D35AF">
        <w:rPr>
          <w:rFonts w:eastAsia="Batang"/>
          <w:bCs w:val="0"/>
          <w:sz w:val="20"/>
          <w:szCs w:val="20"/>
          <w:lang w:eastAsia="en-US"/>
        </w:rPr>
        <w:t>-CSS</w:t>
      </w:r>
      <w:r w:rsidR="00563494" w:rsidRPr="004D35AF">
        <w:rPr>
          <w:rFonts w:eastAsia="Batang"/>
          <w:bCs w:val="0"/>
          <w:sz w:val="20"/>
          <w:szCs w:val="20"/>
          <w:lang w:eastAsia="en-US"/>
        </w:rPr>
        <w:t xml:space="preserve"> NPDCCH candidate is</w:t>
      </w:r>
      <w:r w:rsidRPr="004D35AF">
        <w:rPr>
          <w:rFonts w:eastAsia="Batang"/>
          <w:bCs w:val="0"/>
          <w:sz w:val="20"/>
          <w:szCs w:val="20"/>
          <w:lang w:eastAsia="en-US"/>
        </w:rPr>
        <w:t xml:space="preserve"> transmitted</w:t>
      </w:r>
    </w:p>
    <w:p w14:paraId="5803010F" w14:textId="7C70F7D6" w:rsidR="00D21687" w:rsidRPr="004D35AF" w:rsidRDefault="00D56F44" w:rsidP="001214DD">
      <w:pPr>
        <w:rPr>
          <w:lang w:eastAsia="zh-CN"/>
        </w:rPr>
      </w:pPr>
      <w:r w:rsidRPr="004D35AF">
        <w:rPr>
          <w:lang w:eastAsia="zh-CN"/>
        </w:rPr>
        <w:t>F</w:t>
      </w:r>
      <w:r w:rsidR="00D21687" w:rsidRPr="004D35AF">
        <w:rPr>
          <w:lang w:eastAsia="zh-CN"/>
        </w:rPr>
        <w:t xml:space="preserve">rom the network perspective, Option 1 and Option 2 can both reduce the NRS transmission on non-anchor carriers compared with the baseline in Rel-13. Hence, it </w:t>
      </w:r>
      <w:r w:rsidR="00832093" w:rsidRPr="004D35AF">
        <w:rPr>
          <w:lang w:eastAsia="zh-CN"/>
        </w:rPr>
        <w:t xml:space="preserve">may </w:t>
      </w:r>
      <w:r w:rsidR="00D21687" w:rsidRPr="004D35AF">
        <w:rPr>
          <w:lang w:eastAsia="zh-CN"/>
        </w:rPr>
        <w:t xml:space="preserve">reduce the </w:t>
      </w:r>
      <w:r w:rsidR="004E1449" w:rsidRPr="004D35AF">
        <w:rPr>
          <w:lang w:eastAsia="zh-CN"/>
        </w:rPr>
        <w:t xml:space="preserve">network </w:t>
      </w:r>
      <w:r w:rsidR="00D21687" w:rsidRPr="004D35AF">
        <w:rPr>
          <w:lang w:eastAsia="zh-CN"/>
        </w:rPr>
        <w:t>power consumption and can reduce the interference to other cells/systems (e.g. companion LTE) when the non-anchor carrier is lightly loaded.</w:t>
      </w:r>
    </w:p>
    <w:p w14:paraId="3C3CEEBB" w14:textId="14E0D7BD" w:rsidR="005812D1" w:rsidRPr="004D35AF" w:rsidRDefault="00D21687" w:rsidP="001214DD">
      <w:pPr>
        <w:rPr>
          <w:lang w:eastAsia="zh-CN"/>
        </w:rPr>
      </w:pPr>
      <w:r w:rsidRPr="004D35AF">
        <w:rPr>
          <w:lang w:eastAsia="zh-CN"/>
        </w:rPr>
        <w:t xml:space="preserve">From the UE perspective, </w:t>
      </w:r>
      <w:r w:rsidR="006C5A0B" w:rsidRPr="004D35AF">
        <w:rPr>
          <w:lang w:eastAsia="zh-CN"/>
        </w:rPr>
        <w:t xml:space="preserve">the baseline </w:t>
      </w:r>
      <w:r w:rsidR="00832093" w:rsidRPr="004D35AF">
        <w:rPr>
          <w:lang w:eastAsia="zh-CN"/>
        </w:rPr>
        <w:t>needs no new</w:t>
      </w:r>
      <w:r w:rsidR="006C5A0B" w:rsidRPr="004D35AF">
        <w:rPr>
          <w:lang w:eastAsia="zh-CN"/>
        </w:rPr>
        <w:t xml:space="preserve"> UE </w:t>
      </w:r>
      <w:r w:rsidR="004E1449" w:rsidRPr="004D35AF">
        <w:rPr>
          <w:lang w:eastAsia="zh-CN"/>
        </w:rPr>
        <w:t xml:space="preserve">behavior </w:t>
      </w:r>
      <w:r w:rsidR="006C5A0B" w:rsidRPr="004D35AF">
        <w:rPr>
          <w:lang w:eastAsia="zh-CN"/>
        </w:rPr>
        <w:t>regarding channel estimation, blind detection of NPDCCH for scheduling paging or RAR and reception of related NPDSCH</w:t>
      </w:r>
      <w:r w:rsidR="00407A33" w:rsidRPr="004D35AF">
        <w:rPr>
          <w:lang w:eastAsia="zh-CN"/>
        </w:rPr>
        <w:t>s</w:t>
      </w:r>
      <w:r w:rsidR="006C5A0B" w:rsidRPr="004D35AF">
        <w:rPr>
          <w:lang w:eastAsia="zh-CN"/>
        </w:rPr>
        <w:t xml:space="preserve">. The UE just needs do similar estimation/blind detection and paging/RAR reception as that on anchor carrier. </w:t>
      </w:r>
    </w:p>
    <w:p w14:paraId="2850F76F" w14:textId="5E85B056" w:rsidR="00D21687" w:rsidRPr="004D35AF" w:rsidRDefault="006C5A0B" w:rsidP="001214DD">
      <w:pPr>
        <w:rPr>
          <w:lang w:eastAsia="zh-CN"/>
        </w:rPr>
      </w:pPr>
      <w:r w:rsidRPr="004D35AF">
        <w:rPr>
          <w:lang w:eastAsia="zh-CN"/>
        </w:rPr>
        <w:t xml:space="preserve">For </w:t>
      </w:r>
      <w:r w:rsidR="00407A33" w:rsidRPr="004D35AF">
        <w:rPr>
          <w:lang w:eastAsia="zh-CN"/>
        </w:rPr>
        <w:t>O</w:t>
      </w:r>
      <w:r w:rsidR="005812D1" w:rsidRPr="004D35AF">
        <w:rPr>
          <w:lang w:eastAsia="zh-CN"/>
        </w:rPr>
        <w:t>ption 1</w:t>
      </w:r>
      <w:r w:rsidRPr="004D35AF">
        <w:rPr>
          <w:lang w:eastAsia="zh-CN"/>
        </w:rPr>
        <w:t xml:space="preserve"> </w:t>
      </w:r>
      <w:r w:rsidR="00407A33" w:rsidRPr="004D35AF">
        <w:rPr>
          <w:lang w:eastAsia="zh-CN"/>
        </w:rPr>
        <w:t xml:space="preserve">as shown in Figure 1, </w:t>
      </w:r>
      <w:r w:rsidR="005812D1" w:rsidRPr="004D35AF">
        <w:rPr>
          <w:lang w:eastAsia="zh-CN"/>
        </w:rPr>
        <w:t>the NRS presence duration assumed by the NB</w:t>
      </w:r>
      <w:r w:rsidR="004E1449" w:rsidRPr="004D35AF">
        <w:rPr>
          <w:lang w:eastAsia="zh-CN"/>
        </w:rPr>
        <w:t>-IoT UE</w:t>
      </w:r>
      <w:r w:rsidR="005812D1" w:rsidRPr="004D35AF">
        <w:rPr>
          <w:lang w:eastAsia="zh-CN"/>
        </w:rPr>
        <w:t xml:space="preserve"> </w:t>
      </w:r>
      <w:r w:rsidR="00832093" w:rsidRPr="004D35AF">
        <w:rPr>
          <w:lang w:eastAsia="zh-CN"/>
        </w:rPr>
        <w:t xml:space="preserve">on </w:t>
      </w:r>
      <w:r w:rsidR="00407A33" w:rsidRPr="004D35AF">
        <w:rPr>
          <w:lang w:eastAsia="zh-CN"/>
        </w:rPr>
        <w:t>non-anchor carrier</w:t>
      </w:r>
      <w:r w:rsidR="005812D1" w:rsidRPr="004D35AF">
        <w:rPr>
          <w:lang w:eastAsia="zh-CN"/>
        </w:rPr>
        <w:t xml:space="preserve"> starts at </w:t>
      </w:r>
      <w:r w:rsidR="00832093" w:rsidRPr="004D35AF">
        <w:rPr>
          <w:lang w:eastAsia="zh-CN"/>
        </w:rPr>
        <w:t xml:space="preserve">a </w:t>
      </w:r>
      <w:r w:rsidR="005812D1" w:rsidRPr="004D35AF">
        <w:rPr>
          <w:lang w:eastAsia="zh-CN"/>
        </w:rPr>
        <w:t>fixed position and</w:t>
      </w:r>
      <w:r w:rsidR="004E1449" w:rsidRPr="004D35AF">
        <w:rPr>
          <w:lang w:eastAsia="zh-CN"/>
        </w:rPr>
        <w:t xml:space="preserve"> at least covers the whole duration used for </w:t>
      </w:r>
      <w:r w:rsidR="00D05BD4" w:rsidRPr="004D35AF">
        <w:rPr>
          <w:lang w:eastAsia="zh-CN"/>
        </w:rPr>
        <w:t>NPDCCH detection</w:t>
      </w:r>
      <w:r w:rsidR="005812D1" w:rsidRPr="004D35AF">
        <w:rPr>
          <w:lang w:eastAsia="zh-CN"/>
        </w:rPr>
        <w:t>, which are exactly known by IDLE mode NB-IoT UEs. Hence, the IDLE mode UE</w:t>
      </w:r>
      <w:r w:rsidR="00407A33" w:rsidRPr="004D35AF">
        <w:rPr>
          <w:lang w:eastAsia="zh-CN"/>
        </w:rPr>
        <w:t xml:space="preserve"> can wake up and starts the channel estimation </w:t>
      </w:r>
      <w:r w:rsidR="005812D1" w:rsidRPr="004D35AF">
        <w:rPr>
          <w:lang w:eastAsia="zh-CN"/>
        </w:rPr>
        <w:t>in the assumed NRS presence duration</w:t>
      </w:r>
      <w:r w:rsidR="00D05BD4" w:rsidRPr="004D35AF">
        <w:rPr>
          <w:lang w:eastAsia="zh-CN"/>
        </w:rPr>
        <w:t xml:space="preserve"> without any additional work for NPDCCH detection</w:t>
      </w:r>
      <w:r w:rsidR="00A44134" w:rsidRPr="004D35AF">
        <w:rPr>
          <w:lang w:eastAsia="zh-CN"/>
        </w:rPr>
        <w:t xml:space="preserve">. </w:t>
      </w:r>
      <w:r w:rsidR="00D05BD4" w:rsidRPr="004D35AF">
        <w:rPr>
          <w:lang w:eastAsia="zh-CN"/>
        </w:rPr>
        <w:t>Once an NPDCCH candidate is detected, similarly as in Rel-13, the UE knows where the scheduled NPDSCHs will be sent. Accordingly, the NRS are assumed in the valid DL subframes. It is observed that t</w:t>
      </w:r>
      <w:r w:rsidR="00A44134" w:rsidRPr="004D35AF">
        <w:rPr>
          <w:lang w:eastAsia="zh-CN"/>
        </w:rPr>
        <w:t xml:space="preserve">he channel estimation, blind detection and reception of related NPDSCHs inside the NRS presence duration over non-anchor carriers are almost the same as that in receiving paging/RAR over anchor carrier in Rel-13. Hence, the impact on UE complexity and detection/reception performance </w:t>
      </w:r>
      <w:r w:rsidR="00345B52" w:rsidRPr="004D35AF">
        <w:rPr>
          <w:lang w:eastAsia="zh-CN"/>
        </w:rPr>
        <w:t xml:space="preserve">of paging/RAR is </w:t>
      </w:r>
      <w:r w:rsidR="002D31C1" w:rsidRPr="004D35AF">
        <w:rPr>
          <w:lang w:eastAsia="zh-CN"/>
        </w:rPr>
        <w:t xml:space="preserve">very </w:t>
      </w:r>
      <w:r w:rsidR="005812D1" w:rsidRPr="004D35AF">
        <w:rPr>
          <w:lang w:eastAsia="zh-CN"/>
        </w:rPr>
        <w:t>similar</w:t>
      </w:r>
      <w:r w:rsidR="00345B52" w:rsidRPr="004D35AF">
        <w:rPr>
          <w:lang w:eastAsia="zh-CN"/>
        </w:rPr>
        <w:t xml:space="preserve"> as that in Rel-13</w:t>
      </w:r>
      <w:r w:rsidR="002D31C1" w:rsidRPr="004D35AF">
        <w:rPr>
          <w:lang w:eastAsia="zh-CN"/>
        </w:rPr>
        <w:t xml:space="preserve">, assuming M and N are set to </w:t>
      </w:r>
      <w:r w:rsidR="00EA3085" w:rsidRPr="004D35AF">
        <w:rPr>
          <w:lang w:eastAsia="zh-CN"/>
        </w:rPr>
        <w:t>reasonable</w:t>
      </w:r>
      <w:r w:rsidR="002D31C1" w:rsidRPr="004D35AF">
        <w:rPr>
          <w:lang w:eastAsia="zh-CN"/>
        </w:rPr>
        <w:t xml:space="preserve"> values</w:t>
      </w:r>
      <w:r w:rsidR="00345B52" w:rsidRPr="004D35AF">
        <w:rPr>
          <w:lang w:eastAsia="zh-CN"/>
        </w:rPr>
        <w:t>.</w:t>
      </w:r>
    </w:p>
    <w:p w14:paraId="214FAAE4" w14:textId="378E6F37" w:rsidR="00345B52" w:rsidRPr="004D35AF" w:rsidRDefault="00345B52" w:rsidP="001214DD">
      <w:pPr>
        <w:rPr>
          <w:lang w:eastAsia="zh-CN"/>
        </w:rPr>
      </w:pPr>
      <w:r w:rsidRPr="004D35AF">
        <w:rPr>
          <w:lang w:eastAsia="zh-CN"/>
        </w:rPr>
        <w:t>For Option</w:t>
      </w:r>
      <w:r w:rsidR="00E1570A" w:rsidRPr="004D35AF">
        <w:rPr>
          <w:lang w:eastAsia="zh-CN"/>
        </w:rPr>
        <w:t xml:space="preserve"> </w:t>
      </w:r>
      <w:r w:rsidRPr="004D35AF">
        <w:rPr>
          <w:lang w:eastAsia="zh-CN"/>
        </w:rPr>
        <w:t xml:space="preserve">2, it can be observed that the length of the NRS presence </w:t>
      </w:r>
      <w:r w:rsidR="005812D1" w:rsidRPr="004D35AF">
        <w:rPr>
          <w:lang w:eastAsia="zh-CN"/>
        </w:rPr>
        <w:t xml:space="preserve">duration </w:t>
      </w:r>
      <w:r w:rsidR="00D05BD4" w:rsidRPr="004D35AF">
        <w:rPr>
          <w:lang w:eastAsia="zh-CN"/>
        </w:rPr>
        <w:t xml:space="preserve">inside the NPDCCH detection window </w:t>
      </w:r>
      <w:r w:rsidR="005812D1" w:rsidRPr="004D35AF">
        <w:rPr>
          <w:lang w:eastAsia="zh-CN"/>
        </w:rPr>
        <w:t>is</w:t>
      </w:r>
      <w:r w:rsidR="00EA3085" w:rsidRPr="004D35AF">
        <w:rPr>
          <w:lang w:eastAsia="zh-CN"/>
        </w:rPr>
        <w:t xml:space="preserve"> dynamically</w:t>
      </w:r>
      <w:r w:rsidR="005812D1" w:rsidRPr="004D35AF">
        <w:rPr>
          <w:lang w:eastAsia="zh-CN"/>
        </w:rPr>
        <w:t xml:space="preserve"> variable, depend</w:t>
      </w:r>
      <w:r w:rsidR="00FB21A4" w:rsidRPr="004D35AF">
        <w:rPr>
          <w:lang w:eastAsia="zh-CN"/>
        </w:rPr>
        <w:t>ing</w:t>
      </w:r>
      <w:r w:rsidR="005812D1" w:rsidRPr="004D35AF">
        <w:rPr>
          <w:lang w:eastAsia="zh-CN"/>
        </w:rPr>
        <w:t xml:space="preserve"> on the repetition number of the transmitted NPDCCH candidate for scheduling paging or RAR. </w:t>
      </w:r>
      <w:r w:rsidR="0089310A" w:rsidRPr="004D35AF">
        <w:rPr>
          <w:lang w:eastAsia="zh-CN"/>
        </w:rPr>
        <w:t xml:space="preserve">Also, the </w:t>
      </w:r>
      <w:r w:rsidR="00FB21A4" w:rsidRPr="004D35AF">
        <w:rPr>
          <w:lang w:eastAsia="zh-CN"/>
        </w:rPr>
        <w:t xml:space="preserve">assumption of the </w:t>
      </w:r>
      <w:r w:rsidR="0089310A" w:rsidRPr="004D35AF">
        <w:rPr>
          <w:lang w:eastAsia="zh-CN"/>
        </w:rPr>
        <w:t xml:space="preserve">position of the NRS presence duration </w:t>
      </w:r>
      <w:r w:rsidR="00D05BD4" w:rsidRPr="004D35AF">
        <w:rPr>
          <w:lang w:eastAsia="zh-CN"/>
        </w:rPr>
        <w:t xml:space="preserve">inside the NPDCCH detection window </w:t>
      </w:r>
      <w:r w:rsidR="0089310A" w:rsidRPr="004D35AF">
        <w:rPr>
          <w:lang w:eastAsia="zh-CN"/>
        </w:rPr>
        <w:t xml:space="preserve">may also change when different candidate in NPDCCH </w:t>
      </w:r>
      <w:r w:rsidR="00FB21A4" w:rsidRPr="004D35AF">
        <w:rPr>
          <w:lang w:eastAsia="zh-CN"/>
        </w:rPr>
        <w:t>T</w:t>
      </w:r>
      <w:r w:rsidR="0089310A" w:rsidRPr="004D35AF">
        <w:rPr>
          <w:lang w:eastAsia="zh-CN"/>
        </w:rPr>
        <w:t>ype2</w:t>
      </w:r>
      <w:r w:rsidR="00FB21A4" w:rsidRPr="004D35AF">
        <w:rPr>
          <w:lang w:eastAsia="zh-CN"/>
        </w:rPr>
        <w:t>-CSS</w:t>
      </w:r>
      <w:r w:rsidR="0089310A" w:rsidRPr="004D35AF">
        <w:rPr>
          <w:lang w:eastAsia="zh-CN"/>
        </w:rPr>
        <w:t xml:space="preserve"> is </w:t>
      </w:r>
      <w:r w:rsidR="00FB21A4" w:rsidRPr="004D35AF">
        <w:rPr>
          <w:lang w:eastAsia="zh-CN"/>
        </w:rPr>
        <w:t xml:space="preserve">monitored </w:t>
      </w:r>
      <w:r w:rsidR="0089310A" w:rsidRPr="004D35AF">
        <w:rPr>
          <w:lang w:eastAsia="zh-CN"/>
        </w:rPr>
        <w:t>for RAR.</w:t>
      </w:r>
      <w:r w:rsidR="00A96765" w:rsidRPr="004D35AF">
        <w:rPr>
          <w:lang w:eastAsia="zh-CN"/>
        </w:rPr>
        <w:t xml:space="preserve"> It should be also noticed that usually filtering technique, e.g. Wiener filtering, is used to obtain more accurate channel estimates </w:t>
      </w:r>
      <w:r w:rsidR="00A1428B" w:rsidRPr="004D35AF">
        <w:rPr>
          <w:lang w:eastAsia="zh-CN"/>
        </w:rPr>
        <w:t>of</w:t>
      </w:r>
      <w:r w:rsidR="00A96765" w:rsidRPr="004D35AF">
        <w:rPr>
          <w:lang w:eastAsia="zh-CN"/>
        </w:rPr>
        <w:t xml:space="preserve"> the R</w:t>
      </w:r>
      <w:r w:rsidR="00A1428B" w:rsidRPr="004D35AF">
        <w:rPr>
          <w:lang w:eastAsia="zh-CN"/>
        </w:rPr>
        <w:t>E</w:t>
      </w:r>
      <w:r w:rsidR="00A96765" w:rsidRPr="004D35AF">
        <w:rPr>
          <w:lang w:eastAsia="zh-CN"/>
        </w:rPr>
        <w:t>s</w:t>
      </w:r>
      <w:r w:rsidR="003E4B1F" w:rsidRPr="004D35AF">
        <w:rPr>
          <w:lang w:eastAsia="zh-CN"/>
        </w:rPr>
        <w:t xml:space="preserve"> </w:t>
      </w:r>
      <w:r w:rsidR="00A96765" w:rsidRPr="004D35AF">
        <w:rPr>
          <w:lang w:eastAsia="zh-CN"/>
        </w:rPr>
        <w:t>other than the NRS REs. The filtering parameters, which depend on delay profile and Doppler shift, are usually tracked by UEs</w:t>
      </w:r>
      <w:r w:rsidR="00A1428B" w:rsidRPr="004D35AF">
        <w:rPr>
          <w:lang w:eastAsia="zh-CN"/>
        </w:rPr>
        <w:t>,</w:t>
      </w:r>
      <w:r w:rsidR="00A96765" w:rsidRPr="004D35AF">
        <w:rPr>
          <w:lang w:eastAsia="zh-CN"/>
        </w:rPr>
        <w:t xml:space="preserve"> </w:t>
      </w:r>
      <w:r w:rsidR="002404DD" w:rsidRPr="004D35AF">
        <w:rPr>
          <w:lang w:eastAsia="zh-CN"/>
        </w:rPr>
        <w:t xml:space="preserve">e.g., </w:t>
      </w:r>
      <w:r w:rsidR="00A96765" w:rsidRPr="004D35AF">
        <w:rPr>
          <w:lang w:eastAsia="zh-CN"/>
        </w:rPr>
        <w:t xml:space="preserve">by using NRS </w:t>
      </w:r>
      <w:r w:rsidR="002404DD" w:rsidRPr="004D35AF">
        <w:rPr>
          <w:lang w:eastAsia="zh-CN"/>
        </w:rPr>
        <w:t>in the duration before the current subframe for demodulation</w:t>
      </w:r>
      <w:r w:rsidR="00A96765" w:rsidRPr="004D35AF">
        <w:rPr>
          <w:lang w:eastAsia="zh-CN"/>
        </w:rPr>
        <w:t xml:space="preserve">. </w:t>
      </w:r>
      <w:r w:rsidR="005812D1" w:rsidRPr="004D35AF">
        <w:rPr>
          <w:lang w:eastAsia="zh-CN"/>
        </w:rPr>
        <w:t xml:space="preserve">Hence, </w:t>
      </w:r>
      <w:r w:rsidR="002404DD" w:rsidRPr="004D35AF">
        <w:rPr>
          <w:lang w:eastAsia="zh-CN"/>
        </w:rPr>
        <w:t>if Option 2 is adopted, the NRS presence is unpredictable in the NPDCCH detection window. The UE may need</w:t>
      </w:r>
      <w:r w:rsidR="00CC27A1" w:rsidRPr="004D35AF">
        <w:rPr>
          <w:lang w:eastAsia="zh-CN"/>
        </w:rPr>
        <w:t xml:space="preserve"> to</w:t>
      </w:r>
      <w:r w:rsidR="002404DD" w:rsidRPr="004D35AF">
        <w:rPr>
          <w:lang w:eastAsia="zh-CN"/>
        </w:rPr>
        <w:t xml:space="preserve"> detect </w:t>
      </w:r>
      <w:r w:rsidR="005812D1" w:rsidRPr="004D35AF">
        <w:rPr>
          <w:lang w:eastAsia="zh-CN"/>
        </w:rPr>
        <w:t xml:space="preserve">the </w:t>
      </w:r>
      <w:r w:rsidR="00D05BD4" w:rsidRPr="004D35AF">
        <w:rPr>
          <w:lang w:eastAsia="zh-CN"/>
        </w:rPr>
        <w:t xml:space="preserve">presence of </w:t>
      </w:r>
      <w:r w:rsidR="005812D1" w:rsidRPr="004D35AF">
        <w:rPr>
          <w:lang w:eastAsia="zh-CN"/>
        </w:rPr>
        <w:t>NRS</w:t>
      </w:r>
      <w:r w:rsidR="002404DD" w:rsidRPr="004D35AF">
        <w:rPr>
          <w:lang w:eastAsia="zh-CN"/>
        </w:rPr>
        <w:t xml:space="preserve"> in a subframe to determine whether the channel estimates based on the potential NRS REs </w:t>
      </w:r>
      <w:r w:rsidR="00A1428B" w:rsidRPr="004D35AF">
        <w:rPr>
          <w:lang w:eastAsia="zh-CN"/>
        </w:rPr>
        <w:t>can</w:t>
      </w:r>
      <w:r w:rsidR="002404DD" w:rsidRPr="004D35AF">
        <w:rPr>
          <w:lang w:eastAsia="zh-CN"/>
        </w:rPr>
        <w:t xml:space="preserve"> be used to update the parameters for channel filtering</w:t>
      </w:r>
      <w:r w:rsidR="003E4B1F" w:rsidRPr="004D35AF">
        <w:rPr>
          <w:lang w:eastAsia="zh-CN"/>
        </w:rPr>
        <w:t>. This would add complexity on UE</w:t>
      </w:r>
      <w:r w:rsidR="002404DD" w:rsidRPr="004D35AF">
        <w:rPr>
          <w:lang w:eastAsia="zh-CN"/>
        </w:rPr>
        <w:t xml:space="preserve"> and also may</w:t>
      </w:r>
      <w:r w:rsidR="0089310A" w:rsidRPr="004D35AF">
        <w:rPr>
          <w:lang w:eastAsia="zh-CN"/>
        </w:rPr>
        <w:t xml:space="preserve"> degrade the performance of paging and RAR reception over non-anchor carrier, due to the fact that UE may mis-detect the NRS presence.</w:t>
      </w:r>
      <w:r w:rsidR="00D13D11" w:rsidRPr="004D35AF">
        <w:rPr>
          <w:lang w:eastAsia="zh-CN"/>
        </w:rPr>
        <w:t xml:space="preserve"> A long warm-up duration with large number of subframes may minimize the issue, however a long warm-up duration also reduces the benefit on network power consumption/inter-cell </w:t>
      </w:r>
      <w:r w:rsidR="007118F4" w:rsidRPr="004D35AF">
        <w:rPr>
          <w:lang w:eastAsia="zh-CN"/>
        </w:rPr>
        <w:t>interference</w:t>
      </w:r>
      <w:r w:rsidR="00D13D11" w:rsidRPr="004D35AF">
        <w:rPr>
          <w:lang w:eastAsia="zh-CN"/>
        </w:rPr>
        <w:t>.</w:t>
      </w:r>
    </w:p>
    <w:p w14:paraId="6D5A8F4F" w14:textId="1E536DBC" w:rsidR="003E4B1F" w:rsidRPr="004D35AF" w:rsidRDefault="003E4B1F" w:rsidP="001214DD">
      <w:pPr>
        <w:rPr>
          <w:lang w:eastAsia="zh-CN"/>
        </w:rPr>
      </w:pPr>
      <w:r w:rsidRPr="004D35AF">
        <w:rPr>
          <w:lang w:eastAsia="zh-CN"/>
        </w:rPr>
        <w:t>Besides the demodulation of paging on non-anchor carrier, the NRS o</w:t>
      </w:r>
      <w:r w:rsidR="001662B3" w:rsidRPr="004D35AF">
        <w:rPr>
          <w:lang w:eastAsia="zh-CN"/>
        </w:rPr>
        <w:t>n non-anchor carrier can be also used for time/frequency tracking even there is not any paging scheduled in the search space. If option 2 is adopted, the presence of NRS is unknown by the UE, hence it would be impossible to track the frequency/time on the non-anchor carrier.</w:t>
      </w:r>
    </w:p>
    <w:p w14:paraId="2B248F1C" w14:textId="77777777" w:rsidR="008E3F6F" w:rsidRPr="004D35AF" w:rsidRDefault="008E3F6F" w:rsidP="008E3F6F">
      <w:pPr>
        <w:rPr>
          <w:lang w:eastAsia="zh-CN"/>
        </w:rPr>
      </w:pPr>
      <w:r w:rsidRPr="004D35AF">
        <w:rPr>
          <w:rFonts w:hint="eastAsia"/>
          <w:lang w:eastAsia="zh-CN"/>
        </w:rPr>
        <w:t xml:space="preserve">Table </w:t>
      </w:r>
      <w:r w:rsidRPr="004D35AF">
        <w:rPr>
          <w:lang w:eastAsia="zh-CN"/>
        </w:rPr>
        <w:t xml:space="preserve">1 </w:t>
      </w:r>
      <w:r w:rsidRPr="004D35AF">
        <w:rPr>
          <w:rFonts w:hint="eastAsia"/>
          <w:lang w:eastAsia="zh-CN"/>
        </w:rPr>
        <w:t>summarize</w:t>
      </w:r>
      <w:r w:rsidRPr="004D35AF">
        <w:rPr>
          <w:lang w:eastAsia="zh-CN"/>
        </w:rPr>
        <w:t xml:space="preserve">s the baseline, Option 1 and Option 2 from both network perspective and UE perspective. </w:t>
      </w:r>
    </w:p>
    <w:p w14:paraId="3492F259" w14:textId="77777777" w:rsidR="008E3F6F" w:rsidRPr="004D35AF" w:rsidRDefault="008E3F6F" w:rsidP="008E3F6F">
      <w:pPr>
        <w:pStyle w:val="Caption"/>
        <w:keepNext/>
      </w:pPr>
      <w:r w:rsidRPr="004D35AF">
        <w:t xml:space="preserve">Table </w:t>
      </w:r>
      <w:fldSimple w:instr=" SEQ Table \* ARABIC ">
        <w:r w:rsidRPr="004D35AF">
          <w:t>1</w:t>
        </w:r>
      </w:fldSimple>
      <w:r w:rsidRPr="004D35AF">
        <w:t xml:space="preserve"> comparison of Baseline, Option 1 and Option2 regarding NRS presence</w:t>
      </w:r>
    </w:p>
    <w:tbl>
      <w:tblPr>
        <w:tblStyle w:val="TableGrid"/>
        <w:tblW w:w="0" w:type="auto"/>
        <w:tblLook w:val="04A0" w:firstRow="1" w:lastRow="0" w:firstColumn="1" w:lastColumn="0" w:noHBand="0" w:noVBand="1"/>
      </w:tblPr>
      <w:tblGrid>
        <w:gridCol w:w="1683"/>
        <w:gridCol w:w="2859"/>
        <w:gridCol w:w="2335"/>
        <w:gridCol w:w="2430"/>
      </w:tblGrid>
      <w:tr w:rsidR="00A1428B" w:rsidRPr="004D35AF" w14:paraId="48401398" w14:textId="77777777" w:rsidTr="00C20276">
        <w:tc>
          <w:tcPr>
            <w:tcW w:w="2260" w:type="dxa"/>
          </w:tcPr>
          <w:p w14:paraId="04681D9F" w14:textId="77777777" w:rsidR="008E3F6F" w:rsidRPr="004D35AF" w:rsidRDefault="008E3F6F" w:rsidP="00D756DD">
            <w:pPr>
              <w:rPr>
                <w:b/>
                <w:lang w:eastAsia="zh-CN"/>
              </w:rPr>
            </w:pPr>
          </w:p>
        </w:tc>
        <w:tc>
          <w:tcPr>
            <w:tcW w:w="3944" w:type="dxa"/>
          </w:tcPr>
          <w:p w14:paraId="294515B5" w14:textId="77777777" w:rsidR="008E3F6F" w:rsidRPr="004D35AF" w:rsidRDefault="008E3F6F" w:rsidP="00D756DD">
            <w:pPr>
              <w:rPr>
                <w:b/>
                <w:lang w:eastAsia="zh-CN"/>
              </w:rPr>
            </w:pPr>
            <w:r w:rsidRPr="004D35AF">
              <w:rPr>
                <w:b/>
                <w:lang w:eastAsia="zh-CN"/>
              </w:rPr>
              <w:t>Network impact/benefit</w:t>
            </w:r>
          </w:p>
        </w:tc>
        <w:tc>
          <w:tcPr>
            <w:tcW w:w="3103" w:type="dxa"/>
          </w:tcPr>
          <w:p w14:paraId="5A5E9C64" w14:textId="4AB5121F" w:rsidR="008E3F6F" w:rsidRPr="004D35AF" w:rsidRDefault="008E3F6F" w:rsidP="00D756DD">
            <w:pPr>
              <w:rPr>
                <w:b/>
                <w:lang w:eastAsia="zh-CN"/>
              </w:rPr>
            </w:pPr>
            <w:r w:rsidRPr="004D35AF">
              <w:rPr>
                <w:b/>
                <w:lang w:eastAsia="zh-CN"/>
              </w:rPr>
              <w:t>Impact on UE complexity</w:t>
            </w:r>
            <w:r w:rsidR="002404DD" w:rsidRPr="004D35AF">
              <w:rPr>
                <w:b/>
                <w:lang w:eastAsia="zh-CN"/>
              </w:rPr>
              <w:t xml:space="preserve"> and performance o</w:t>
            </w:r>
            <w:r w:rsidR="000D5721" w:rsidRPr="004D35AF">
              <w:rPr>
                <w:b/>
                <w:lang w:eastAsia="zh-CN"/>
              </w:rPr>
              <w:t>f</w:t>
            </w:r>
            <w:r w:rsidR="002404DD" w:rsidRPr="004D35AF">
              <w:rPr>
                <w:b/>
                <w:lang w:eastAsia="zh-CN"/>
              </w:rPr>
              <w:t xml:space="preserve"> paging/RAR reception</w:t>
            </w:r>
          </w:p>
        </w:tc>
        <w:tc>
          <w:tcPr>
            <w:tcW w:w="3103" w:type="dxa"/>
          </w:tcPr>
          <w:p w14:paraId="7AA287C9" w14:textId="4E8FB28C" w:rsidR="008E3F6F" w:rsidRPr="004D35AF" w:rsidRDefault="001662B3" w:rsidP="00D756DD">
            <w:pPr>
              <w:rPr>
                <w:b/>
                <w:lang w:eastAsia="zh-CN"/>
              </w:rPr>
            </w:pPr>
            <w:r w:rsidRPr="004D35AF">
              <w:rPr>
                <w:b/>
                <w:lang w:eastAsia="zh-CN"/>
              </w:rPr>
              <w:t>Impact on time/frequency tracking</w:t>
            </w:r>
          </w:p>
        </w:tc>
      </w:tr>
      <w:tr w:rsidR="00A1428B" w:rsidRPr="004D35AF" w14:paraId="2983B145" w14:textId="77777777" w:rsidTr="00C20276">
        <w:tc>
          <w:tcPr>
            <w:tcW w:w="2260" w:type="dxa"/>
          </w:tcPr>
          <w:p w14:paraId="5D3C8582" w14:textId="77777777" w:rsidR="008E3F6F" w:rsidRPr="004D35AF" w:rsidRDefault="008E3F6F" w:rsidP="00D756DD">
            <w:pPr>
              <w:rPr>
                <w:b/>
                <w:lang w:eastAsia="zh-CN"/>
              </w:rPr>
            </w:pPr>
            <w:r w:rsidRPr="004D35AF">
              <w:rPr>
                <w:b/>
                <w:lang w:eastAsia="zh-CN"/>
              </w:rPr>
              <w:t>Baseline</w:t>
            </w:r>
          </w:p>
        </w:tc>
        <w:tc>
          <w:tcPr>
            <w:tcW w:w="3944" w:type="dxa"/>
          </w:tcPr>
          <w:p w14:paraId="75DABD84" w14:textId="77777777" w:rsidR="008E3F6F" w:rsidRPr="004D35AF" w:rsidRDefault="008E3F6F" w:rsidP="00D756DD">
            <w:pPr>
              <w:rPr>
                <w:lang w:eastAsia="zh-CN"/>
              </w:rPr>
            </w:pPr>
            <w:r w:rsidRPr="004D35AF">
              <w:rPr>
                <w:rFonts w:hint="eastAsia"/>
                <w:lang w:eastAsia="zh-CN"/>
              </w:rPr>
              <w:t>-</w:t>
            </w:r>
          </w:p>
        </w:tc>
        <w:tc>
          <w:tcPr>
            <w:tcW w:w="3103" w:type="dxa"/>
          </w:tcPr>
          <w:p w14:paraId="63A5635E" w14:textId="77777777" w:rsidR="008E3F6F" w:rsidRPr="004D35AF" w:rsidRDefault="008E3F6F" w:rsidP="00D756DD">
            <w:pPr>
              <w:rPr>
                <w:lang w:eastAsia="zh-CN"/>
              </w:rPr>
            </w:pPr>
            <w:r w:rsidRPr="004D35AF">
              <w:rPr>
                <w:lang w:eastAsia="zh-CN"/>
              </w:rPr>
              <w:t>the same as in Rel-13</w:t>
            </w:r>
          </w:p>
        </w:tc>
        <w:tc>
          <w:tcPr>
            <w:tcW w:w="3103" w:type="dxa"/>
          </w:tcPr>
          <w:p w14:paraId="5AE1F513" w14:textId="6D587461" w:rsidR="008E3F6F" w:rsidRPr="004D35AF" w:rsidRDefault="001662B3" w:rsidP="00D756DD">
            <w:pPr>
              <w:rPr>
                <w:lang w:eastAsia="zh-CN"/>
              </w:rPr>
            </w:pPr>
            <w:r w:rsidRPr="004D35AF">
              <w:rPr>
                <w:lang w:eastAsia="zh-CN"/>
              </w:rPr>
              <w:t>Can utilize NRS in non-anchor carrier for time/frequency tracking</w:t>
            </w:r>
          </w:p>
        </w:tc>
      </w:tr>
      <w:tr w:rsidR="00A1428B" w:rsidRPr="004D35AF" w14:paraId="183E43FE" w14:textId="77777777" w:rsidTr="00C20276">
        <w:tc>
          <w:tcPr>
            <w:tcW w:w="2260" w:type="dxa"/>
          </w:tcPr>
          <w:p w14:paraId="3C3475F7" w14:textId="77777777" w:rsidR="008E3F6F" w:rsidRPr="004D35AF" w:rsidRDefault="008E3F6F" w:rsidP="00D756DD">
            <w:pPr>
              <w:rPr>
                <w:b/>
                <w:lang w:eastAsia="zh-CN"/>
              </w:rPr>
            </w:pPr>
            <w:r w:rsidRPr="004D35AF">
              <w:rPr>
                <w:b/>
                <w:lang w:eastAsia="zh-CN"/>
              </w:rPr>
              <w:t>Option 1</w:t>
            </w:r>
          </w:p>
        </w:tc>
        <w:tc>
          <w:tcPr>
            <w:tcW w:w="3944" w:type="dxa"/>
          </w:tcPr>
          <w:p w14:paraId="439E4CA9" w14:textId="77777777" w:rsidR="008E3F6F" w:rsidRPr="004D35AF" w:rsidRDefault="008E3F6F" w:rsidP="00D756DD">
            <w:pPr>
              <w:rPr>
                <w:lang w:eastAsia="zh-CN"/>
              </w:rPr>
            </w:pPr>
            <w:r w:rsidRPr="004D35AF">
              <w:rPr>
                <w:lang w:eastAsia="zh-CN"/>
              </w:rPr>
              <w:t>R</w:t>
            </w:r>
            <w:r w:rsidRPr="004D35AF">
              <w:rPr>
                <w:rFonts w:hint="eastAsia"/>
                <w:lang w:eastAsia="zh-CN"/>
              </w:rPr>
              <w:t xml:space="preserve">educe </w:t>
            </w:r>
            <w:r w:rsidRPr="004D35AF">
              <w:rPr>
                <w:lang w:eastAsia="zh-CN"/>
              </w:rPr>
              <w:t>the NRS transmission over non-anchor carriers</w:t>
            </w:r>
          </w:p>
        </w:tc>
        <w:tc>
          <w:tcPr>
            <w:tcW w:w="3103" w:type="dxa"/>
          </w:tcPr>
          <w:p w14:paraId="2AEFD79F" w14:textId="77777777" w:rsidR="008E3F6F" w:rsidRPr="004D35AF" w:rsidRDefault="008E3F6F" w:rsidP="00D756DD">
            <w:pPr>
              <w:rPr>
                <w:lang w:eastAsia="zh-CN"/>
              </w:rPr>
            </w:pPr>
            <w:r w:rsidRPr="004D35AF">
              <w:rPr>
                <w:lang w:eastAsia="zh-CN"/>
              </w:rPr>
              <w:t>A</w:t>
            </w:r>
            <w:r w:rsidRPr="004D35AF">
              <w:rPr>
                <w:rFonts w:hint="eastAsia"/>
                <w:lang w:eastAsia="zh-CN"/>
              </w:rPr>
              <w:t xml:space="preserve">lmost </w:t>
            </w:r>
            <w:r w:rsidRPr="004D35AF">
              <w:rPr>
                <w:lang w:eastAsia="zh-CN"/>
              </w:rPr>
              <w:t>the same as that in Rel-13.</w:t>
            </w:r>
          </w:p>
        </w:tc>
        <w:tc>
          <w:tcPr>
            <w:tcW w:w="3103" w:type="dxa"/>
          </w:tcPr>
          <w:p w14:paraId="4E2FBBA3" w14:textId="6DCF4F11" w:rsidR="008E3F6F" w:rsidRPr="004D35AF" w:rsidRDefault="001662B3" w:rsidP="00D756DD">
            <w:pPr>
              <w:rPr>
                <w:lang w:eastAsia="zh-CN"/>
              </w:rPr>
            </w:pPr>
            <w:r w:rsidRPr="004D35AF">
              <w:rPr>
                <w:lang w:eastAsia="zh-CN"/>
              </w:rPr>
              <w:t>Can utilize NRS in non-anchor carrier for time/frequency tracking</w:t>
            </w:r>
          </w:p>
        </w:tc>
      </w:tr>
      <w:tr w:rsidR="00A1428B" w:rsidRPr="004D35AF" w14:paraId="6476E490" w14:textId="77777777" w:rsidTr="00C20276">
        <w:trPr>
          <w:trHeight w:val="50"/>
        </w:trPr>
        <w:tc>
          <w:tcPr>
            <w:tcW w:w="2260" w:type="dxa"/>
          </w:tcPr>
          <w:p w14:paraId="27C330B4" w14:textId="77777777" w:rsidR="008E3F6F" w:rsidRPr="004D35AF" w:rsidRDefault="008E3F6F" w:rsidP="00D756DD">
            <w:pPr>
              <w:rPr>
                <w:b/>
                <w:lang w:eastAsia="zh-CN"/>
              </w:rPr>
            </w:pPr>
            <w:r w:rsidRPr="004D35AF">
              <w:rPr>
                <w:b/>
                <w:lang w:eastAsia="zh-CN"/>
              </w:rPr>
              <w:lastRenderedPageBreak/>
              <w:t>Option 2</w:t>
            </w:r>
          </w:p>
        </w:tc>
        <w:tc>
          <w:tcPr>
            <w:tcW w:w="3944" w:type="dxa"/>
          </w:tcPr>
          <w:p w14:paraId="06304389" w14:textId="77777777" w:rsidR="008E3F6F" w:rsidRPr="004D35AF" w:rsidRDefault="008E3F6F" w:rsidP="00D756DD">
            <w:pPr>
              <w:rPr>
                <w:lang w:eastAsia="zh-CN"/>
              </w:rPr>
            </w:pPr>
            <w:r w:rsidRPr="004D35AF">
              <w:rPr>
                <w:lang w:eastAsia="zh-CN"/>
              </w:rPr>
              <w:t>R</w:t>
            </w:r>
            <w:r w:rsidRPr="004D35AF">
              <w:rPr>
                <w:rFonts w:hint="eastAsia"/>
                <w:lang w:eastAsia="zh-CN"/>
              </w:rPr>
              <w:t xml:space="preserve">educe </w:t>
            </w:r>
            <w:r w:rsidRPr="004D35AF">
              <w:rPr>
                <w:lang w:eastAsia="zh-CN"/>
              </w:rPr>
              <w:t>the NRS transmission over non-anchor carriers</w:t>
            </w:r>
          </w:p>
        </w:tc>
        <w:tc>
          <w:tcPr>
            <w:tcW w:w="3103" w:type="dxa"/>
          </w:tcPr>
          <w:p w14:paraId="45DE5DAA" w14:textId="77777777" w:rsidR="008E3F6F" w:rsidRPr="004D35AF" w:rsidRDefault="008E3F6F" w:rsidP="00D756DD">
            <w:pPr>
              <w:rPr>
                <w:lang w:eastAsia="zh-CN"/>
              </w:rPr>
            </w:pPr>
            <w:r w:rsidRPr="004D35AF">
              <w:rPr>
                <w:rFonts w:hint="eastAsia"/>
                <w:lang w:eastAsia="zh-CN"/>
              </w:rPr>
              <w:t xml:space="preserve">Additional complexity </w:t>
            </w:r>
            <w:r w:rsidR="002404DD" w:rsidRPr="004D35AF">
              <w:rPr>
                <w:lang w:eastAsia="zh-CN"/>
              </w:rPr>
              <w:t xml:space="preserve">may be introduced </w:t>
            </w:r>
            <w:r w:rsidRPr="004D35AF">
              <w:rPr>
                <w:rFonts w:hint="eastAsia"/>
                <w:lang w:eastAsia="zh-CN"/>
              </w:rPr>
              <w:t>to detect the pre</w:t>
            </w:r>
            <w:r w:rsidRPr="004D35AF">
              <w:rPr>
                <w:lang w:eastAsia="zh-CN"/>
              </w:rPr>
              <w:t>sence of NRS in a valid DL subframes.</w:t>
            </w:r>
          </w:p>
          <w:p w14:paraId="049B7F98" w14:textId="60385D27" w:rsidR="002404DD" w:rsidRPr="004D35AF" w:rsidRDefault="002404DD" w:rsidP="00D756DD">
            <w:pPr>
              <w:rPr>
                <w:lang w:eastAsia="zh-CN"/>
              </w:rPr>
            </w:pPr>
            <w:r w:rsidRPr="004D35AF">
              <w:rPr>
                <w:lang w:eastAsia="zh-CN"/>
              </w:rPr>
              <w:t xml:space="preserve">Performance </w:t>
            </w:r>
            <w:r w:rsidR="003E4B1F" w:rsidRPr="004D35AF">
              <w:rPr>
                <w:lang w:eastAsia="zh-CN"/>
              </w:rPr>
              <w:t>may be degraded due to incorrect NRS presence detection.</w:t>
            </w:r>
          </w:p>
        </w:tc>
        <w:tc>
          <w:tcPr>
            <w:tcW w:w="3103" w:type="dxa"/>
          </w:tcPr>
          <w:p w14:paraId="5C7A8CC2" w14:textId="24CC4090" w:rsidR="008E3F6F" w:rsidRPr="004D35AF" w:rsidRDefault="00A1428B" w:rsidP="00C20276">
            <w:pPr>
              <w:rPr>
                <w:lang w:eastAsia="zh-CN"/>
              </w:rPr>
            </w:pPr>
            <w:r w:rsidRPr="004D35AF">
              <w:rPr>
                <w:lang w:eastAsia="zh-CN"/>
              </w:rPr>
              <w:t xml:space="preserve">NRS presence is unknown by UEs, hence NRS on </w:t>
            </w:r>
            <w:r w:rsidR="00C20276" w:rsidRPr="004D35AF">
              <w:rPr>
                <w:lang w:eastAsia="zh-CN"/>
              </w:rPr>
              <w:t>non-</w:t>
            </w:r>
            <w:r w:rsidRPr="004D35AF">
              <w:rPr>
                <w:lang w:eastAsia="zh-CN"/>
              </w:rPr>
              <w:t>anchor carrier</w:t>
            </w:r>
            <w:r w:rsidR="00C20276" w:rsidRPr="004D35AF">
              <w:rPr>
                <w:lang w:eastAsia="zh-CN"/>
              </w:rPr>
              <w:t xml:space="preserve"> cannot be utilized for time/frequency tracking</w:t>
            </w:r>
            <w:r w:rsidRPr="004D35AF">
              <w:rPr>
                <w:lang w:eastAsia="zh-CN"/>
              </w:rPr>
              <w:t>.</w:t>
            </w:r>
          </w:p>
        </w:tc>
      </w:tr>
    </w:tbl>
    <w:p w14:paraId="402B4C58" w14:textId="77777777" w:rsidR="008E3F6F" w:rsidRPr="004D35AF" w:rsidRDefault="008E3F6F" w:rsidP="008E3F6F">
      <w:pPr>
        <w:rPr>
          <w:lang w:eastAsia="zh-CN"/>
        </w:rPr>
      </w:pPr>
    </w:p>
    <w:p w14:paraId="50FD9406" w14:textId="77777777" w:rsidR="008E3F6F" w:rsidRPr="004D35AF" w:rsidRDefault="008E3F6F" w:rsidP="001214DD">
      <w:pPr>
        <w:rPr>
          <w:lang w:eastAsia="zh-CN"/>
        </w:rPr>
      </w:pPr>
    </w:p>
    <w:p w14:paraId="2CD18279" w14:textId="2D770E69" w:rsidR="00E11200" w:rsidRPr="004D35AF" w:rsidRDefault="00E11200" w:rsidP="001214DD">
      <w:pPr>
        <w:rPr>
          <w:lang w:eastAsia="zh-CN"/>
        </w:rPr>
      </w:pPr>
      <w:r w:rsidRPr="004D35AF">
        <w:rPr>
          <w:lang w:eastAsia="zh-CN"/>
        </w:rPr>
        <w:t xml:space="preserve">Based on </w:t>
      </w:r>
      <w:r w:rsidR="007118F4" w:rsidRPr="004D35AF">
        <w:rPr>
          <w:lang w:eastAsia="zh-CN"/>
        </w:rPr>
        <w:t xml:space="preserve">the </w:t>
      </w:r>
      <w:r w:rsidRPr="004D35AF">
        <w:rPr>
          <w:lang w:eastAsia="zh-CN"/>
        </w:rPr>
        <w:t>above analysis, Option 2 may introduce additional UE complexity</w:t>
      </w:r>
      <w:r w:rsidR="006D62FE" w:rsidRPr="004D35AF">
        <w:rPr>
          <w:lang w:eastAsia="zh-CN"/>
        </w:rPr>
        <w:t xml:space="preserve"> by needing new channel estimation attempts and implementations</w:t>
      </w:r>
      <w:r w:rsidRPr="004D35AF">
        <w:rPr>
          <w:lang w:eastAsia="zh-CN"/>
        </w:rPr>
        <w:t>, which may increase the cost of devices. Furthermore,</w:t>
      </w:r>
      <w:r w:rsidR="00A1428B" w:rsidRPr="004D35AF">
        <w:rPr>
          <w:lang w:eastAsia="zh-CN"/>
        </w:rPr>
        <w:t xml:space="preserve"> the time/frequency tracking would be impossible for UEs by using non-anchor carrier if option 2 is adopted</w:t>
      </w:r>
      <w:r w:rsidRPr="004D35AF">
        <w:rPr>
          <w:lang w:eastAsia="zh-CN"/>
        </w:rPr>
        <w:t>. Hence, it is proposed that only the baseline and Option 1 are considered in Rel-14 regarding the NRS presence on non-anchor carriers.</w:t>
      </w:r>
    </w:p>
    <w:p w14:paraId="3D4A4CDC" w14:textId="6D038DAB" w:rsidR="00F634CC" w:rsidRPr="004D35AF" w:rsidRDefault="00F634CC" w:rsidP="001214DD">
      <w:pPr>
        <w:rPr>
          <w:lang w:eastAsia="zh-CN"/>
        </w:rPr>
      </w:pPr>
      <w:r w:rsidRPr="004D35AF">
        <w:rPr>
          <w:lang w:eastAsia="zh-CN"/>
        </w:rPr>
        <w:t>Furthermore, besides paging traffic and RAR, SC-PTM is also a new traffic introduced in Rel-14 which may be transmitted on non-anchor carriers for IDLE mode UEs. Hence, if the NRS assumptions on non-anchor in Rel-13 is changed in Rel-14 for IDLE mode UEs, similar assumption regarding the NRS presence can be also applied for SC-PTM search space and NPDSCH when the SC-MCCH and SC-MTCH are transmitted on non-anchor carrier.</w:t>
      </w:r>
    </w:p>
    <w:p w14:paraId="70592CF0" w14:textId="5088F7FC" w:rsidR="008B3FE9" w:rsidRPr="004D35AF" w:rsidRDefault="00E11200" w:rsidP="001214DD">
      <w:pPr>
        <w:rPr>
          <w:b/>
          <w:lang w:eastAsia="zh-CN"/>
        </w:rPr>
      </w:pPr>
      <w:r w:rsidRPr="004D35AF">
        <w:rPr>
          <w:b/>
          <w:lang w:eastAsia="zh-CN"/>
        </w:rPr>
        <w:t>Proposal 1: Only the baseline and Option 1 are considered in Rel-14 regarding the NRS presence on non-anchor carriers.</w:t>
      </w:r>
    </w:p>
    <w:p w14:paraId="412FCD6C" w14:textId="6CE41966" w:rsidR="00352C79" w:rsidRPr="004D35AF" w:rsidRDefault="00352C79" w:rsidP="00352C79">
      <w:pPr>
        <w:pStyle w:val="Heading2"/>
        <w:numPr>
          <w:ilvl w:val="1"/>
          <w:numId w:val="1"/>
        </w:numPr>
        <w:rPr>
          <w:lang w:eastAsia="zh-CN"/>
        </w:rPr>
      </w:pPr>
      <w:r w:rsidRPr="004D35AF">
        <w:rPr>
          <w:lang w:eastAsia="zh-CN"/>
        </w:rPr>
        <w:t>NRS presence on NPRS carriers</w:t>
      </w:r>
    </w:p>
    <w:p w14:paraId="05AF4396" w14:textId="10FA19E8" w:rsidR="00352C79" w:rsidRPr="004D35AF" w:rsidRDefault="00D21D16" w:rsidP="00D21D16">
      <w:r w:rsidRPr="004D35AF">
        <w:t>An NB-IoT carrier configured for NPRS may belong to the serving cell or a neighbor cell. Such a carrier may be an anchor, a non-anchor, or a carrier not being used for a purpose other than NPRS, so a UE assumption on the presence of NRS is needed. In general, having NRS available is useful to the UE for maintaining its time/frequency tracking, at least on the serving cell. It is not desirable to introduce OTDOA assistance data overhead to co</w:t>
      </w:r>
      <w:r w:rsidR="00905A68" w:rsidRPr="004D35AF">
        <w:t xml:space="preserve">ntrol NRS presence per carrier. Noting that an NB-IoT UE performing OTDOA measurements </w:t>
      </w:r>
      <w:r w:rsidR="00FD284D" w:rsidRPr="004D35AF">
        <w:t xml:space="preserve">has no NPDSCH scheduled, and that RAN2 do not intend </w:t>
      </w:r>
      <w:r w:rsidR="00E60FFF" w:rsidRPr="004D35AF">
        <w:t xml:space="preserve">in LPP </w:t>
      </w:r>
      <w:r w:rsidR="00FD284D" w:rsidRPr="004D35AF">
        <w:t>to signal the valid DL subframes bitmap per carrier</w:t>
      </w:r>
      <w:r w:rsidR="00995BC0" w:rsidRPr="004D35AF">
        <w:t xml:space="preserve"> (only the NPRS bitmap for Part A, if configured, will be signaled for neighbor cells)</w:t>
      </w:r>
      <w:r w:rsidR="00BD4262" w:rsidRPr="004D35AF">
        <w:t xml:space="preserve"> whilst they do intend to indicate the NPRS carrier’s operation mode</w:t>
      </w:r>
      <w:r w:rsidR="00FD284D" w:rsidRPr="004D35AF">
        <w:t xml:space="preserve">, </w:t>
      </w:r>
      <w:r w:rsidRPr="004D35AF">
        <w:t xml:space="preserve">the simplest trade-off is to assume that NRS are present on a carrier configured </w:t>
      </w:r>
      <w:r w:rsidR="00905A68" w:rsidRPr="004D35AF">
        <w:t xml:space="preserve">for </w:t>
      </w:r>
      <w:r w:rsidRPr="004D35AF">
        <w:t xml:space="preserve">NPRS according to the </w:t>
      </w:r>
      <w:r w:rsidR="00905A68" w:rsidRPr="004D35AF">
        <w:t xml:space="preserve">assumptions </w:t>
      </w:r>
      <w:r w:rsidR="00FD284D" w:rsidRPr="004D35AF">
        <w:t>before</w:t>
      </w:r>
      <w:r w:rsidR="00905A68" w:rsidRPr="004D35AF">
        <w:t xml:space="preserve"> reception of SIB1-NB</w:t>
      </w:r>
      <w:r w:rsidRPr="004D35AF">
        <w:t>.</w:t>
      </w:r>
      <w:r w:rsidR="000022A9" w:rsidRPr="004D35AF">
        <w:t xml:space="preserve"> The network has the option of transmitting NPRS in some or all of those subframes.</w:t>
      </w:r>
    </w:p>
    <w:p w14:paraId="4041645F" w14:textId="0B047E30" w:rsidR="00995BC0" w:rsidRPr="004D35AF" w:rsidRDefault="001D5A62" w:rsidP="00D21D16">
      <w:pPr>
        <w:rPr>
          <w:b/>
        </w:rPr>
      </w:pPr>
      <w:r w:rsidRPr="004D35AF">
        <w:rPr>
          <w:b/>
          <w:bCs/>
        </w:rPr>
        <w:t>Proposal 2: UE can assume that NRS are present on an NB-IoT carrier configured for NPRS according to the assumptions before reception of SIB1-NB, i.e. subframes #0, #4 and in subframes #9 not containing NSSS for in-band NPRS carriers, and subframes #0, #1, #3, #4 and in subframes #9 not containing NSSS for standalone/guard-band carriers.</w:t>
      </w:r>
    </w:p>
    <w:p w14:paraId="5CD2A79A" w14:textId="77777777" w:rsidR="00721F16" w:rsidRPr="004D35AF" w:rsidRDefault="00721F16" w:rsidP="00721F16">
      <w:pPr>
        <w:pStyle w:val="Heading1"/>
        <w:rPr>
          <w:kern w:val="2"/>
          <w:lang w:eastAsia="zh-CN"/>
        </w:rPr>
      </w:pPr>
      <w:r w:rsidRPr="004D35AF">
        <w:rPr>
          <w:kern w:val="2"/>
          <w:lang w:eastAsia="zh-CN"/>
        </w:rPr>
        <w:t>Conclusion</w:t>
      </w:r>
    </w:p>
    <w:p w14:paraId="54B39D5B" w14:textId="5F31F06C" w:rsidR="00B15151" w:rsidRPr="004D35AF" w:rsidRDefault="00FE5C52">
      <w:pPr>
        <w:rPr>
          <w:b/>
          <w:lang w:eastAsia="zh-CN"/>
        </w:rPr>
      </w:pPr>
      <w:r w:rsidRPr="004D35AF">
        <w:rPr>
          <w:rFonts w:hint="eastAsia"/>
          <w:kern w:val="2"/>
          <w:lang w:eastAsia="zh-CN"/>
        </w:rPr>
        <w:t xml:space="preserve">The </w:t>
      </w:r>
      <w:r w:rsidRPr="004D35AF">
        <w:rPr>
          <w:kern w:val="2"/>
          <w:lang w:eastAsia="zh-CN"/>
        </w:rPr>
        <w:t>pro</w:t>
      </w:r>
      <w:r w:rsidR="00A80F67" w:rsidRPr="004D35AF">
        <w:rPr>
          <w:kern w:val="2"/>
          <w:lang w:eastAsia="zh-CN"/>
        </w:rPr>
        <w:t>s</w:t>
      </w:r>
      <w:r w:rsidRPr="004D35AF">
        <w:rPr>
          <w:kern w:val="2"/>
          <w:lang w:eastAsia="zh-CN"/>
        </w:rPr>
        <w:t xml:space="preserve"> and con</w:t>
      </w:r>
      <w:r w:rsidR="00A80F67" w:rsidRPr="004D35AF">
        <w:rPr>
          <w:kern w:val="2"/>
          <w:lang w:eastAsia="zh-CN"/>
        </w:rPr>
        <w:t>s</w:t>
      </w:r>
      <w:r w:rsidRPr="004D35AF">
        <w:rPr>
          <w:kern w:val="2"/>
          <w:lang w:eastAsia="zh-CN"/>
        </w:rPr>
        <w:t xml:space="preserve"> of the</w:t>
      </w:r>
      <w:r w:rsidR="00A80F67" w:rsidRPr="004D35AF">
        <w:rPr>
          <w:kern w:val="2"/>
          <w:lang w:eastAsia="zh-CN"/>
        </w:rPr>
        <w:t xml:space="preserve"> methods about</w:t>
      </w:r>
      <w:r w:rsidRPr="004D35AF">
        <w:rPr>
          <w:kern w:val="2"/>
          <w:lang w:eastAsia="zh-CN"/>
        </w:rPr>
        <w:t xml:space="preserve"> NRS transmission on non-anchor PRBs to support paging and</w:t>
      </w:r>
      <w:r w:rsidR="00A80F67" w:rsidRPr="004D35AF">
        <w:rPr>
          <w:kern w:val="2"/>
          <w:lang w:eastAsia="zh-CN"/>
        </w:rPr>
        <w:t xml:space="preserve"> NPRACH has been analyzed in the</w:t>
      </w:r>
      <w:r w:rsidRPr="004D35AF">
        <w:rPr>
          <w:kern w:val="2"/>
          <w:lang w:eastAsia="zh-CN"/>
        </w:rPr>
        <w:t xml:space="preserve"> paper. </w:t>
      </w:r>
    </w:p>
    <w:p w14:paraId="698B7956" w14:textId="5FA087B9" w:rsidR="00E11200" w:rsidRPr="004D35AF" w:rsidRDefault="000D5721">
      <w:pPr>
        <w:rPr>
          <w:b/>
          <w:lang w:eastAsia="zh-CN"/>
        </w:rPr>
      </w:pPr>
      <w:r w:rsidRPr="004D35AF">
        <w:rPr>
          <w:b/>
          <w:lang w:eastAsia="zh-CN"/>
        </w:rPr>
        <w:t>Observation 1: NRS is assumed to be present in all NB-IoT DL subframes by Rel-13 IDLE mode UE on the anchor carrier.</w:t>
      </w:r>
    </w:p>
    <w:p w14:paraId="2122BA5C" w14:textId="710A847D" w:rsidR="00B15151" w:rsidRPr="004D35AF" w:rsidRDefault="000D5721" w:rsidP="00EB046A">
      <w:pPr>
        <w:rPr>
          <w:b/>
          <w:lang w:eastAsia="zh-CN"/>
        </w:rPr>
      </w:pPr>
      <w:r w:rsidRPr="004D35AF">
        <w:rPr>
          <w:b/>
          <w:lang w:eastAsia="zh-CN"/>
        </w:rPr>
        <w:t>Observation 2: The Rel-13 UE assumption regarding NRS presence on the anchor carrier can be the baseline for non-anchor carriers in Rel-14.</w:t>
      </w:r>
    </w:p>
    <w:p w14:paraId="208D8A97" w14:textId="77777777" w:rsidR="000D5721" w:rsidRPr="004D35AF" w:rsidRDefault="000D5721" w:rsidP="000D5721">
      <w:pPr>
        <w:rPr>
          <w:b/>
          <w:lang w:eastAsia="zh-CN"/>
        </w:rPr>
      </w:pPr>
      <w:r w:rsidRPr="004D35AF">
        <w:rPr>
          <w:b/>
          <w:lang w:eastAsia="zh-CN"/>
        </w:rPr>
        <w:t>Proposal 1: Only the baseline and Option 1 are considered in Rel-14 regarding the NRS presence on non-anchor carriers.</w:t>
      </w:r>
    </w:p>
    <w:p w14:paraId="2D5681DE" w14:textId="77777777" w:rsidR="001D5A62" w:rsidRPr="004D35AF" w:rsidRDefault="001D5A62" w:rsidP="001D5A62">
      <w:pPr>
        <w:rPr>
          <w:b/>
        </w:rPr>
      </w:pPr>
      <w:r w:rsidRPr="004D35AF">
        <w:rPr>
          <w:b/>
          <w:bCs/>
        </w:rPr>
        <w:lastRenderedPageBreak/>
        <w:t>Proposal 2: UE can assume that NRS are present on an NB-IoT carrier configured for NPRS according to the assumptions before reception of SIB1-NB, i.e. subframes #0, #4 and in subframes #9 not containing NSSS for in-band NPRS carriers, and subframes #0, #1, #3, #4 and in subframes #9 not containing NSSS for standalone/guard-band carriers.</w:t>
      </w:r>
    </w:p>
    <w:p w14:paraId="4C7295AF" w14:textId="77777777" w:rsidR="004D35AF" w:rsidRDefault="004D35AF" w:rsidP="004D35AF">
      <w:pPr>
        <w:pStyle w:val="Heading1"/>
        <w:numPr>
          <w:ilvl w:val="0"/>
          <w:numId w:val="0"/>
        </w:numPr>
        <w:ind w:left="432"/>
        <w:rPr>
          <w:kern w:val="2"/>
          <w:lang w:eastAsia="zh-CN"/>
        </w:rPr>
      </w:pPr>
    </w:p>
    <w:p w14:paraId="13E8AC4E" w14:textId="4FC69054" w:rsidR="00753EA7" w:rsidRPr="004D35AF" w:rsidRDefault="00753EA7" w:rsidP="004D35AF">
      <w:pPr>
        <w:pStyle w:val="Heading1"/>
        <w:numPr>
          <w:ilvl w:val="0"/>
          <w:numId w:val="0"/>
        </w:numPr>
        <w:rPr>
          <w:b w:val="0"/>
          <w:bCs w:val="0"/>
          <w:kern w:val="2"/>
          <w:lang w:eastAsia="zh-CN"/>
        </w:rPr>
      </w:pPr>
      <w:r w:rsidRPr="004D35AF">
        <w:rPr>
          <w:kern w:val="2"/>
          <w:lang w:eastAsia="zh-CN"/>
        </w:rPr>
        <w:t>Appendix</w:t>
      </w:r>
    </w:p>
    <w:p w14:paraId="5B9DBC16" w14:textId="77777777" w:rsidR="006C3C38" w:rsidRPr="004D35AF" w:rsidRDefault="006C3C38" w:rsidP="006C3C38">
      <w:pPr>
        <w:pStyle w:val="Heading3"/>
      </w:pPr>
      <w:bookmarkStart w:id="2" w:name="_Toc454818207"/>
      <w:r w:rsidRPr="004D35AF">
        <w:t>10.2.6</w:t>
      </w:r>
      <w:r w:rsidRPr="004D35AF">
        <w:tab/>
        <w:t>Narrowband reference signal (NRS)</w:t>
      </w:r>
      <w:bookmarkEnd w:id="2"/>
    </w:p>
    <w:p w14:paraId="4D458324" w14:textId="77777777" w:rsidR="006C3C38" w:rsidRPr="004D35AF" w:rsidRDefault="006C3C38" w:rsidP="006C3C38">
      <w:r w:rsidRPr="004D35AF">
        <w:t xml:space="preserve">Before a UE obtains </w:t>
      </w:r>
      <w:r w:rsidRPr="004D35AF">
        <w:rPr>
          <w:i/>
        </w:rPr>
        <w:t>operationModeInfo</w:t>
      </w:r>
      <w:r w:rsidRPr="004D35AF">
        <w:t>, the UE may assume narrowband reference signals are transmitted in subframes #0 and #4 and in subframes #9 not containing NSSS.</w:t>
      </w:r>
    </w:p>
    <w:p w14:paraId="7EC4CC2C" w14:textId="77777777" w:rsidR="006C3C38" w:rsidRPr="004D35AF" w:rsidRDefault="006C3C38" w:rsidP="006C3C38">
      <w:pPr>
        <w:rPr>
          <w:i/>
          <w:lang w:eastAsia="zh-CN"/>
        </w:rPr>
      </w:pPr>
      <w:r w:rsidRPr="004D35AF">
        <w:rPr>
          <w:lang w:eastAsia="zh-CN"/>
        </w:rPr>
        <w:t xml:space="preserve">When UE receives higher-layer parameter </w:t>
      </w:r>
      <w:r w:rsidRPr="004D35AF">
        <w:rPr>
          <w:i/>
          <w:lang w:eastAsia="zh-CN"/>
        </w:rPr>
        <w:t>operationModeInfo</w:t>
      </w:r>
      <w:r w:rsidRPr="004D35AF">
        <w:rPr>
          <w:lang w:eastAsia="zh-CN"/>
        </w:rPr>
        <w:t xml:space="preserve"> indicating </w:t>
      </w:r>
      <w:r w:rsidRPr="004D35AF">
        <w:rPr>
          <w:i/>
          <w:lang w:eastAsia="zh-CN"/>
        </w:rPr>
        <w:t>guardband</w:t>
      </w:r>
      <w:r w:rsidRPr="004D35AF">
        <w:rPr>
          <w:lang w:eastAsia="zh-CN"/>
        </w:rPr>
        <w:t xml:space="preserve"> or </w:t>
      </w:r>
      <w:r w:rsidRPr="004D35AF">
        <w:rPr>
          <w:i/>
          <w:lang w:eastAsia="zh-CN"/>
        </w:rPr>
        <w:t>standalone,</w:t>
      </w:r>
    </w:p>
    <w:p w14:paraId="5ED9BADB" w14:textId="77777777" w:rsidR="006C3C38" w:rsidRPr="004D35AF" w:rsidRDefault="006C3C38" w:rsidP="006C3C38">
      <w:pPr>
        <w:pStyle w:val="B1"/>
        <w:rPr>
          <w:lang w:val="en-US"/>
        </w:rPr>
      </w:pPr>
      <w:r w:rsidRPr="004D35AF">
        <w:rPr>
          <w:rFonts w:hint="eastAsia"/>
          <w:lang w:val="en-US" w:eastAsia="ja-JP"/>
        </w:rPr>
        <w:t xml:space="preserve">Before </w:t>
      </w:r>
      <w:r w:rsidRPr="004D35AF">
        <w:rPr>
          <w:lang w:val="en-US" w:eastAsia="ja-JP"/>
        </w:rPr>
        <w:t>the</w:t>
      </w:r>
      <w:r w:rsidRPr="004D35AF">
        <w:rPr>
          <w:rFonts w:hint="eastAsia"/>
          <w:lang w:val="en-US" w:eastAsia="ja-JP"/>
        </w:rPr>
        <w:t xml:space="preserve"> UE obtains </w:t>
      </w:r>
      <w:r w:rsidRPr="004D35AF">
        <w:rPr>
          <w:i/>
          <w:lang w:val="en-US"/>
        </w:rPr>
        <w:t>SystemInformationBlockType1-NB</w:t>
      </w:r>
      <w:r w:rsidRPr="004D35AF">
        <w:rPr>
          <w:lang w:val="en-US"/>
        </w:rPr>
        <w:t>, the UE may assume narrowband reference signals are transmitted in subframes #0</w:t>
      </w:r>
      <w:r w:rsidRPr="004D35AF">
        <w:rPr>
          <w:rFonts w:hint="eastAsia"/>
          <w:lang w:val="en-US" w:eastAsia="zh-CN"/>
        </w:rPr>
        <w:t>, #1,</w:t>
      </w:r>
      <w:r w:rsidRPr="004D35AF">
        <w:rPr>
          <w:lang w:val="en-US"/>
        </w:rPr>
        <w:t xml:space="preserve"> </w:t>
      </w:r>
      <w:r w:rsidRPr="004D35AF">
        <w:rPr>
          <w:rFonts w:hint="eastAsia"/>
          <w:lang w:val="en-US" w:eastAsia="zh-CN"/>
        </w:rPr>
        <w:t xml:space="preserve">#3, </w:t>
      </w:r>
      <w:r w:rsidRPr="004D35AF">
        <w:rPr>
          <w:lang w:val="en-US"/>
        </w:rPr>
        <w:t>#4 and in subframes #9 not containing NSSS.</w:t>
      </w:r>
    </w:p>
    <w:p w14:paraId="61E23B99" w14:textId="77777777" w:rsidR="006C3C38" w:rsidRPr="004D35AF" w:rsidRDefault="006C3C38" w:rsidP="006C3C38">
      <w:pPr>
        <w:pStyle w:val="B1"/>
        <w:rPr>
          <w:lang w:val="en-US" w:eastAsia="zh-CN"/>
        </w:rPr>
      </w:pPr>
      <w:r w:rsidRPr="004D35AF">
        <w:rPr>
          <w:lang w:val="en-US" w:eastAsia="zh-CN"/>
        </w:rPr>
        <w:t>After the</w:t>
      </w:r>
      <w:r w:rsidRPr="004D35AF">
        <w:rPr>
          <w:rFonts w:hint="eastAsia"/>
          <w:lang w:val="en-US" w:eastAsia="ja-JP"/>
        </w:rPr>
        <w:t xml:space="preserve"> UE obtains </w:t>
      </w:r>
      <w:r w:rsidRPr="004D35AF">
        <w:rPr>
          <w:i/>
          <w:lang w:val="en-US"/>
        </w:rPr>
        <w:t>SystemInformationBlockType1-NB</w:t>
      </w:r>
      <w:r w:rsidRPr="004D35AF">
        <w:rPr>
          <w:lang w:val="en-US"/>
        </w:rPr>
        <w:t xml:space="preserve">, </w:t>
      </w:r>
      <w:r w:rsidRPr="004D35AF">
        <w:rPr>
          <w:rFonts w:hint="eastAsia"/>
          <w:lang w:val="en-US" w:eastAsia="ja-JP"/>
        </w:rPr>
        <w:t xml:space="preserve">the </w:t>
      </w:r>
      <w:r w:rsidRPr="004D35AF">
        <w:rPr>
          <w:lang w:val="en-US"/>
        </w:rPr>
        <w:t>UE may assume narrowband reference signals are transmitted in subframes #0</w:t>
      </w:r>
      <w:r w:rsidRPr="004D35AF">
        <w:rPr>
          <w:rFonts w:hint="eastAsia"/>
          <w:lang w:val="en-US" w:eastAsia="ja-JP"/>
        </w:rPr>
        <w:t xml:space="preserve">, </w:t>
      </w:r>
      <w:r w:rsidRPr="004D35AF">
        <w:rPr>
          <w:rFonts w:hint="eastAsia"/>
          <w:lang w:val="en-US" w:eastAsia="zh-CN"/>
        </w:rPr>
        <w:t xml:space="preserve">#1, #3, </w:t>
      </w:r>
      <w:r w:rsidRPr="004D35AF">
        <w:rPr>
          <w:lang w:val="en-US"/>
        </w:rPr>
        <w:t>#4</w:t>
      </w:r>
      <w:r w:rsidRPr="004D35AF">
        <w:rPr>
          <w:rFonts w:hint="eastAsia"/>
          <w:lang w:val="en-US" w:eastAsia="ja-JP"/>
        </w:rPr>
        <w:t xml:space="preserve">, </w:t>
      </w:r>
      <w:r w:rsidRPr="004D35AF">
        <w:rPr>
          <w:lang w:val="en-US"/>
        </w:rPr>
        <w:t>subframes #9 not containing NSSS</w:t>
      </w:r>
      <w:r w:rsidRPr="004D35AF">
        <w:rPr>
          <w:rFonts w:hint="eastAsia"/>
          <w:lang w:val="en-US" w:eastAsia="ja-JP"/>
        </w:rPr>
        <w:t>, and</w:t>
      </w:r>
      <w:r w:rsidRPr="004D35AF">
        <w:rPr>
          <w:rFonts w:hint="eastAsia"/>
          <w:lang w:val="en-US"/>
        </w:rPr>
        <w:t xml:space="preserve"> </w:t>
      </w:r>
      <w:r w:rsidRPr="004D35AF">
        <w:rPr>
          <w:rFonts w:hint="eastAsia"/>
          <w:lang w:val="en-US" w:eastAsia="zh-CN"/>
        </w:rPr>
        <w:t xml:space="preserve">in </w:t>
      </w:r>
      <w:r w:rsidRPr="004D35AF">
        <w:rPr>
          <w:lang w:val="en-US" w:eastAsia="ja-JP"/>
        </w:rPr>
        <w:t>NB-IoT downlink</w:t>
      </w:r>
      <w:r w:rsidRPr="004D35AF">
        <w:rPr>
          <w:rFonts w:hint="eastAsia"/>
          <w:lang w:val="en-US" w:eastAsia="ja-JP"/>
        </w:rPr>
        <w:t xml:space="preserve"> </w:t>
      </w:r>
      <w:r w:rsidRPr="004D35AF">
        <w:rPr>
          <w:lang w:val="en-US"/>
        </w:rPr>
        <w:t>subframes</w:t>
      </w:r>
      <w:r w:rsidRPr="004D35AF">
        <w:rPr>
          <w:rFonts w:hint="eastAsia"/>
          <w:lang w:val="en-US" w:eastAsia="ja-JP"/>
        </w:rPr>
        <w:t xml:space="preserve"> and shall not </w:t>
      </w:r>
      <w:r w:rsidRPr="004D35AF">
        <w:rPr>
          <w:lang w:val="en-US" w:eastAsia="ja-JP"/>
        </w:rPr>
        <w:t>expect narrowband reference signals in other</w:t>
      </w:r>
      <w:r w:rsidRPr="004D35AF">
        <w:rPr>
          <w:rFonts w:hint="eastAsia"/>
          <w:lang w:val="en-US" w:eastAsia="ja-JP"/>
        </w:rPr>
        <w:t xml:space="preserve"> </w:t>
      </w:r>
      <w:r w:rsidRPr="004D35AF">
        <w:rPr>
          <w:rFonts w:hint="eastAsia"/>
          <w:lang w:val="en-US" w:eastAsia="zh-CN"/>
        </w:rPr>
        <w:t xml:space="preserve">downlink </w:t>
      </w:r>
      <w:r w:rsidRPr="004D35AF">
        <w:rPr>
          <w:rFonts w:hint="eastAsia"/>
          <w:lang w:val="en-US" w:eastAsia="ja-JP"/>
        </w:rPr>
        <w:t>subframes</w:t>
      </w:r>
      <w:r w:rsidRPr="004D35AF">
        <w:rPr>
          <w:lang w:val="en-US"/>
        </w:rPr>
        <w:t xml:space="preserve">. </w:t>
      </w:r>
    </w:p>
    <w:p w14:paraId="3F1546D5" w14:textId="77777777" w:rsidR="006C3C38" w:rsidRPr="004D35AF" w:rsidRDefault="006C3C38" w:rsidP="006C3C38">
      <w:pPr>
        <w:rPr>
          <w:i/>
          <w:lang w:eastAsia="zh-CN"/>
        </w:rPr>
      </w:pPr>
      <w:r w:rsidRPr="004D35AF">
        <w:rPr>
          <w:lang w:eastAsia="zh-CN"/>
        </w:rPr>
        <w:t xml:space="preserve">When UE receives higher-layer parameter </w:t>
      </w:r>
      <w:r w:rsidRPr="004D35AF">
        <w:rPr>
          <w:i/>
          <w:lang w:eastAsia="zh-CN"/>
        </w:rPr>
        <w:t>operationModeInfo</w:t>
      </w:r>
      <w:r w:rsidRPr="004D35AF">
        <w:rPr>
          <w:lang w:eastAsia="zh-CN"/>
        </w:rPr>
        <w:t xml:space="preserve"> indicating </w:t>
      </w:r>
      <w:r w:rsidRPr="004D35AF">
        <w:rPr>
          <w:i/>
          <w:lang w:eastAsia="zh-CN"/>
        </w:rPr>
        <w:t xml:space="preserve">inband-SamePCI </w:t>
      </w:r>
      <w:r w:rsidRPr="004D35AF">
        <w:rPr>
          <w:lang w:eastAsia="zh-CN"/>
        </w:rPr>
        <w:t xml:space="preserve">or </w:t>
      </w:r>
      <w:r w:rsidRPr="004D35AF">
        <w:rPr>
          <w:i/>
          <w:lang w:eastAsia="zh-CN"/>
        </w:rPr>
        <w:t>inband-DifferentPCI,</w:t>
      </w:r>
    </w:p>
    <w:p w14:paraId="2E4B2296" w14:textId="77777777" w:rsidR="006C3C38" w:rsidRPr="004D35AF" w:rsidRDefault="006C3C38" w:rsidP="006C3C38">
      <w:pPr>
        <w:pStyle w:val="B1"/>
        <w:rPr>
          <w:lang w:val="en-US"/>
        </w:rPr>
      </w:pPr>
      <w:r w:rsidRPr="004D35AF">
        <w:rPr>
          <w:rFonts w:hint="eastAsia"/>
          <w:lang w:val="en-US" w:eastAsia="ja-JP"/>
        </w:rPr>
        <w:t xml:space="preserve">Before </w:t>
      </w:r>
      <w:r w:rsidRPr="004D35AF">
        <w:rPr>
          <w:lang w:val="en-US" w:eastAsia="ja-JP"/>
        </w:rPr>
        <w:t>the</w:t>
      </w:r>
      <w:r w:rsidRPr="004D35AF">
        <w:rPr>
          <w:rFonts w:hint="eastAsia"/>
          <w:lang w:val="en-US" w:eastAsia="ja-JP"/>
        </w:rPr>
        <w:t xml:space="preserve"> UE obtains </w:t>
      </w:r>
      <w:r w:rsidRPr="004D35AF">
        <w:rPr>
          <w:i/>
          <w:lang w:val="en-US"/>
        </w:rPr>
        <w:t>SystemInformationBlockType1-NB</w:t>
      </w:r>
      <w:r w:rsidRPr="004D35AF">
        <w:rPr>
          <w:lang w:val="en-US"/>
        </w:rPr>
        <w:t>, the UE may assume narrowband reference signals are transmitted in subframes #0</w:t>
      </w:r>
      <w:r w:rsidRPr="004D35AF">
        <w:rPr>
          <w:rFonts w:hint="eastAsia"/>
          <w:lang w:val="en-US" w:eastAsia="zh-CN"/>
        </w:rPr>
        <w:t>,</w:t>
      </w:r>
      <w:r w:rsidRPr="004D35AF">
        <w:rPr>
          <w:lang w:val="en-US"/>
        </w:rPr>
        <w:t xml:space="preserve"> #4 and in subframes #9 not containing NSSS.</w:t>
      </w:r>
    </w:p>
    <w:p w14:paraId="137A99BB" w14:textId="77777777" w:rsidR="006C3C38" w:rsidRPr="004D35AF" w:rsidRDefault="006C3C38" w:rsidP="006C3C38">
      <w:pPr>
        <w:pStyle w:val="B1"/>
        <w:rPr>
          <w:lang w:val="en-US" w:eastAsia="zh-CN"/>
        </w:rPr>
      </w:pPr>
      <w:r w:rsidRPr="004D35AF">
        <w:rPr>
          <w:lang w:val="en-US" w:eastAsia="zh-CN"/>
        </w:rPr>
        <w:t>After the</w:t>
      </w:r>
      <w:r w:rsidRPr="004D35AF">
        <w:rPr>
          <w:rFonts w:hint="eastAsia"/>
          <w:lang w:val="en-US" w:eastAsia="ja-JP"/>
        </w:rPr>
        <w:t xml:space="preserve"> UE obtains </w:t>
      </w:r>
      <w:r w:rsidRPr="004D35AF">
        <w:rPr>
          <w:i/>
          <w:lang w:val="en-US"/>
        </w:rPr>
        <w:t>SystemInformationBlockType1-NB</w:t>
      </w:r>
      <w:r w:rsidRPr="004D35AF">
        <w:rPr>
          <w:lang w:val="en-US"/>
        </w:rPr>
        <w:t xml:space="preserve">, </w:t>
      </w:r>
      <w:r w:rsidRPr="004D35AF">
        <w:rPr>
          <w:rFonts w:hint="eastAsia"/>
          <w:lang w:val="en-US" w:eastAsia="ja-JP"/>
        </w:rPr>
        <w:t xml:space="preserve">the </w:t>
      </w:r>
      <w:r w:rsidRPr="004D35AF">
        <w:rPr>
          <w:lang w:val="en-US"/>
        </w:rPr>
        <w:t>UE may assume narrowband reference signals are transmitted in subframes #0</w:t>
      </w:r>
      <w:r w:rsidRPr="004D35AF">
        <w:rPr>
          <w:rFonts w:hint="eastAsia"/>
          <w:lang w:val="en-US" w:eastAsia="ja-JP"/>
        </w:rPr>
        <w:t xml:space="preserve">, </w:t>
      </w:r>
      <w:r w:rsidRPr="004D35AF">
        <w:rPr>
          <w:lang w:val="en-US"/>
        </w:rPr>
        <w:t>#4</w:t>
      </w:r>
      <w:r w:rsidRPr="004D35AF">
        <w:rPr>
          <w:rFonts w:hint="eastAsia"/>
          <w:lang w:val="en-US" w:eastAsia="ja-JP"/>
        </w:rPr>
        <w:t xml:space="preserve">, </w:t>
      </w:r>
      <w:r w:rsidRPr="004D35AF">
        <w:rPr>
          <w:lang w:val="en-US"/>
        </w:rPr>
        <w:t>subframes #9 not containing NSSS</w:t>
      </w:r>
      <w:r w:rsidRPr="004D35AF">
        <w:rPr>
          <w:rFonts w:hint="eastAsia"/>
          <w:lang w:val="en-US" w:eastAsia="ja-JP"/>
        </w:rPr>
        <w:t>, and</w:t>
      </w:r>
      <w:r w:rsidRPr="004D35AF">
        <w:rPr>
          <w:rFonts w:hint="eastAsia"/>
          <w:lang w:val="en-US"/>
        </w:rPr>
        <w:t xml:space="preserve"> </w:t>
      </w:r>
      <w:r w:rsidRPr="004D35AF">
        <w:rPr>
          <w:rFonts w:hint="eastAsia"/>
          <w:lang w:val="en-US" w:eastAsia="zh-CN"/>
        </w:rPr>
        <w:t xml:space="preserve">in </w:t>
      </w:r>
      <w:r w:rsidRPr="004D35AF">
        <w:rPr>
          <w:lang w:val="en-US" w:eastAsia="ja-JP"/>
        </w:rPr>
        <w:t>NB-IoT downlink</w:t>
      </w:r>
      <w:r w:rsidRPr="004D35AF">
        <w:rPr>
          <w:rFonts w:hint="eastAsia"/>
          <w:lang w:val="en-US" w:eastAsia="ja-JP"/>
        </w:rPr>
        <w:t xml:space="preserve"> </w:t>
      </w:r>
      <w:r w:rsidRPr="004D35AF">
        <w:rPr>
          <w:lang w:val="en-US"/>
        </w:rPr>
        <w:t>subframes</w:t>
      </w:r>
      <w:r w:rsidRPr="004D35AF">
        <w:rPr>
          <w:rFonts w:hint="eastAsia"/>
          <w:lang w:val="en-US" w:eastAsia="ja-JP"/>
        </w:rPr>
        <w:t xml:space="preserve"> and shall not </w:t>
      </w:r>
      <w:r w:rsidRPr="004D35AF">
        <w:rPr>
          <w:lang w:val="en-US" w:eastAsia="ja-JP"/>
        </w:rPr>
        <w:t>expect narrowband reference signals in other</w:t>
      </w:r>
      <w:r w:rsidRPr="004D35AF">
        <w:rPr>
          <w:rFonts w:hint="eastAsia"/>
          <w:lang w:val="en-US" w:eastAsia="ja-JP"/>
        </w:rPr>
        <w:t xml:space="preserve"> </w:t>
      </w:r>
      <w:r w:rsidRPr="004D35AF">
        <w:rPr>
          <w:rFonts w:hint="eastAsia"/>
          <w:lang w:val="en-US" w:eastAsia="zh-CN"/>
        </w:rPr>
        <w:t xml:space="preserve">downlink </w:t>
      </w:r>
      <w:r w:rsidRPr="004D35AF">
        <w:rPr>
          <w:rFonts w:hint="eastAsia"/>
          <w:lang w:val="en-US" w:eastAsia="ja-JP"/>
        </w:rPr>
        <w:t>subframes</w:t>
      </w:r>
      <w:r w:rsidRPr="004D35AF">
        <w:rPr>
          <w:lang w:val="en-US"/>
        </w:rPr>
        <w:t xml:space="preserve">. </w:t>
      </w:r>
    </w:p>
    <w:p w14:paraId="7B33D45B" w14:textId="77777777" w:rsidR="00CC1C5B" w:rsidRPr="004D35AF" w:rsidRDefault="00CC1C5B" w:rsidP="00EB046A">
      <w:pPr>
        <w:rPr>
          <w:rFonts w:eastAsiaTheme="minorEastAsia"/>
          <w:b/>
          <w:bCs/>
          <w:lang w:eastAsia="zh-CN"/>
        </w:rPr>
      </w:pPr>
    </w:p>
    <w:p w14:paraId="3B017428" w14:textId="77777777" w:rsidR="00721F16" w:rsidRPr="004D35AF" w:rsidRDefault="00721F16" w:rsidP="00721F16">
      <w:pPr>
        <w:pStyle w:val="Heading1"/>
        <w:numPr>
          <w:ilvl w:val="0"/>
          <w:numId w:val="0"/>
        </w:numPr>
        <w:ind w:left="432" w:hanging="432"/>
      </w:pPr>
      <w:r w:rsidRPr="004D35AF">
        <w:t>References</w:t>
      </w:r>
      <w:r w:rsidRPr="004D35AF">
        <w:rPr>
          <w:kern w:val="2"/>
          <w:lang w:eastAsia="en-GB"/>
        </w:rPr>
        <mc:AlternateContent>
          <mc:Choice Requires="wps">
            <w:drawing>
              <wp:anchor distT="0" distB="0" distL="114300" distR="114300" simplePos="0" relativeHeight="251660288" behindDoc="0" locked="1" layoutInCell="0" allowOverlap="1" wp14:anchorId="05F90DF6" wp14:editId="3E9937EF">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41D2092F" w14:textId="77597872" w:rsidR="00906D82" w:rsidRPr="004D35AF" w:rsidRDefault="00D11307" w:rsidP="00E03F06">
      <w:pPr>
        <w:pStyle w:val="References"/>
        <w:rPr>
          <w:lang w:eastAsia="zh-CN"/>
        </w:rPr>
      </w:pPr>
      <w:r w:rsidRPr="004D35AF">
        <w:rPr>
          <w:rFonts w:eastAsiaTheme="minorEastAsia"/>
          <w:lang w:eastAsia="zh-CN"/>
        </w:rPr>
        <w:t xml:space="preserve">RP-161901, “Revised work item proposal: Enhancements of NB-IoT”, </w:t>
      </w:r>
      <w:r w:rsidR="00FF53A5" w:rsidRPr="004D35AF">
        <w:rPr>
          <w:rFonts w:eastAsiaTheme="minorEastAsia"/>
          <w:lang w:eastAsia="zh-CN"/>
        </w:rPr>
        <w:t xml:space="preserve">Huawei, HiSilicon, </w:t>
      </w:r>
      <w:r w:rsidRPr="004D35AF">
        <w:rPr>
          <w:rFonts w:eastAsiaTheme="minorEastAsia"/>
          <w:lang w:eastAsia="zh-CN"/>
        </w:rPr>
        <w:t>RAN#73</w:t>
      </w:r>
      <w:r w:rsidR="00FF53A5" w:rsidRPr="004D35AF">
        <w:rPr>
          <w:rFonts w:eastAsiaTheme="minorEastAsia"/>
          <w:lang w:eastAsia="zh-CN"/>
        </w:rPr>
        <w:t>, New Orleans, USA, September 2016.</w:t>
      </w:r>
    </w:p>
    <w:p w14:paraId="19F6CB24" w14:textId="6E72136A" w:rsidR="00417CA2" w:rsidRPr="004D35AF" w:rsidRDefault="00417CA2" w:rsidP="00B346C0">
      <w:pPr>
        <w:pStyle w:val="References"/>
        <w:rPr>
          <w:lang w:eastAsia="zh-CN"/>
        </w:rPr>
      </w:pPr>
      <w:r w:rsidRPr="004D35AF">
        <w:rPr>
          <w:lang w:eastAsia="zh-CN"/>
        </w:rPr>
        <w:t>R1-1613471, “</w:t>
      </w:r>
      <w:r w:rsidR="00691C34" w:rsidRPr="004D35AF">
        <w:rPr>
          <w:lang w:eastAsia="zh-CN"/>
        </w:rPr>
        <w:t>WF on NRS presence in non-anchor PRBs</w:t>
      </w:r>
      <w:r w:rsidRPr="004D35AF">
        <w:rPr>
          <w:lang w:eastAsia="zh-CN"/>
        </w:rPr>
        <w:t>”</w:t>
      </w:r>
      <w:r w:rsidR="00691C34" w:rsidRPr="004D35AF">
        <w:rPr>
          <w:lang w:eastAsia="zh-CN"/>
        </w:rPr>
        <w:t xml:space="preserve">, </w:t>
      </w:r>
      <w:r w:rsidR="00B346C0" w:rsidRPr="004D35AF">
        <w:rPr>
          <w:lang w:eastAsia="zh-CN"/>
        </w:rPr>
        <w:t xml:space="preserve">Qualcomm, Intel, Sony, </w:t>
      </w:r>
      <w:r w:rsidR="00691C34" w:rsidRPr="004D35AF">
        <w:rPr>
          <w:lang w:eastAsia="zh-CN"/>
        </w:rPr>
        <w:t>RAN</w:t>
      </w:r>
      <w:r w:rsidR="004645AE">
        <w:rPr>
          <w:lang w:eastAsia="zh-CN"/>
        </w:rPr>
        <w:t>1</w:t>
      </w:r>
      <w:bookmarkStart w:id="3" w:name="_GoBack"/>
      <w:bookmarkEnd w:id="3"/>
      <w:r w:rsidR="00691C34" w:rsidRPr="004D35AF">
        <w:rPr>
          <w:lang w:eastAsia="zh-CN"/>
        </w:rPr>
        <w:t>#87, Reno, USA, November 2016.</w:t>
      </w:r>
    </w:p>
    <w:p w14:paraId="79B31300" w14:textId="64B2F202" w:rsidR="00B346C0" w:rsidRPr="004D35AF" w:rsidRDefault="00B346C0" w:rsidP="00B346C0">
      <w:pPr>
        <w:pStyle w:val="References"/>
        <w:rPr>
          <w:lang w:eastAsia="zh-CN"/>
        </w:rPr>
      </w:pPr>
      <w:r w:rsidRPr="004D35AF">
        <w:rPr>
          <w:lang w:eastAsia="zh-CN"/>
        </w:rPr>
        <w:t>R1-1613679, “WF on NB-IoT Rel-14 non-anchor NRS presence during paging reception, random access response, NRSRP &amp; RLM measurements”, Ericsson</w:t>
      </w:r>
      <w:r w:rsidR="00F95AD9">
        <w:rPr>
          <w:lang w:eastAsia="zh-CN"/>
        </w:rPr>
        <w:t>,</w:t>
      </w:r>
      <w:r w:rsidRPr="004D35AF">
        <w:rPr>
          <w:lang w:eastAsia="zh-CN"/>
        </w:rPr>
        <w:t xml:space="preserve"> RAN</w:t>
      </w:r>
      <w:r w:rsidR="00F95AD9">
        <w:rPr>
          <w:lang w:eastAsia="zh-CN"/>
        </w:rPr>
        <w:t>1</w:t>
      </w:r>
      <w:r w:rsidRPr="004D35AF">
        <w:rPr>
          <w:lang w:eastAsia="zh-CN"/>
        </w:rPr>
        <w:t>#87, Reno, USA, November 2016.</w:t>
      </w:r>
    </w:p>
    <w:sectPr w:rsidR="00B346C0" w:rsidRPr="004D35A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F7DA3" w14:textId="77777777" w:rsidR="003E0B1E" w:rsidRDefault="003E0B1E" w:rsidP="00721F16">
      <w:pPr>
        <w:spacing w:after="0"/>
      </w:pPr>
      <w:r>
        <w:separator/>
      </w:r>
    </w:p>
  </w:endnote>
  <w:endnote w:type="continuationSeparator" w:id="0">
    <w:p w14:paraId="421CD9B9" w14:textId="77777777" w:rsidR="003E0B1E" w:rsidRDefault="003E0B1E"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F2A62" w14:textId="77777777" w:rsidR="003E0B1E" w:rsidRDefault="003E0B1E" w:rsidP="00721F16">
      <w:pPr>
        <w:spacing w:after="0"/>
      </w:pPr>
      <w:r>
        <w:separator/>
      </w:r>
    </w:p>
  </w:footnote>
  <w:footnote w:type="continuationSeparator" w:id="0">
    <w:p w14:paraId="5C0D14FD" w14:textId="77777777" w:rsidR="003E0B1E" w:rsidRDefault="003E0B1E"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2"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4"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4"/>
  </w:num>
  <w:num w:numId="2">
    <w:abstractNumId w:val="5"/>
  </w:num>
  <w:num w:numId="3">
    <w:abstractNumId w:val="2"/>
  </w:num>
  <w:num w:numId="4">
    <w:abstractNumId w:val="4"/>
  </w:num>
  <w:num w:numId="5">
    <w:abstractNumId w:val="1"/>
  </w:num>
  <w:num w:numId="6">
    <w:abstractNumId w:val="4"/>
  </w:num>
  <w:num w:numId="7">
    <w:abstractNumId w:val="4"/>
  </w:num>
  <w:num w:numId="8">
    <w:abstractNumId w:val="4"/>
  </w:num>
  <w:num w:numId="9">
    <w:abstractNumId w:val="4"/>
  </w:num>
  <w:num w:numId="10">
    <w:abstractNumId w:val="4"/>
  </w:num>
  <w:num w:numId="11">
    <w:abstractNumId w:val="4"/>
  </w:num>
  <w:num w:numId="12">
    <w:abstractNumId w:val="8"/>
  </w:num>
  <w:num w:numId="13">
    <w:abstractNumId w:val="4"/>
  </w:num>
  <w:num w:numId="14">
    <w:abstractNumId w:val="4"/>
  </w:num>
  <w:num w:numId="15">
    <w:abstractNumId w:val="4"/>
  </w:num>
  <w:num w:numId="16">
    <w:abstractNumId w:val="9"/>
  </w:num>
  <w:num w:numId="17">
    <w:abstractNumId w:val="12"/>
  </w:num>
  <w:num w:numId="18">
    <w:abstractNumId w:val="7"/>
  </w:num>
  <w:num w:numId="19">
    <w:abstractNumId w:val="6"/>
  </w:num>
  <w:num w:numId="20">
    <w:abstractNumId w:val="4"/>
  </w:num>
  <w:num w:numId="21">
    <w:abstractNumId w:val="4"/>
  </w:num>
  <w:num w:numId="22">
    <w:abstractNumId w:val="3"/>
  </w:num>
  <w:num w:numId="23">
    <w:abstractNumId w:val="15"/>
  </w:num>
  <w:num w:numId="24">
    <w:abstractNumId w:val="4"/>
  </w:num>
  <w:num w:numId="25">
    <w:abstractNumId w:val="4"/>
  </w:num>
  <w:num w:numId="26">
    <w:abstractNumId w:val="10"/>
  </w:num>
  <w:num w:numId="27">
    <w:abstractNumId w:val="5"/>
  </w:num>
  <w:num w:numId="28">
    <w:abstractNumId w:val="11"/>
  </w:num>
  <w:num w:numId="29">
    <w:abstractNumId w:val="13"/>
  </w:num>
  <w:num w:numId="30">
    <w:abstractNumId w:val="13"/>
  </w:num>
  <w:num w:numId="31">
    <w:abstractNumId w:val="13"/>
  </w:num>
  <w:num w:numId="32">
    <w:abstractNumId w:val="4"/>
  </w:num>
  <w:num w:numId="33">
    <w:abstractNumId w:val="14"/>
  </w:num>
  <w:num w:numId="34">
    <w:abstractNumId w:val="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2A9"/>
    <w:rsid w:val="00010C3C"/>
    <w:rsid w:val="00011030"/>
    <w:rsid w:val="000120E8"/>
    <w:rsid w:val="000148FD"/>
    <w:rsid w:val="0001493B"/>
    <w:rsid w:val="0001512C"/>
    <w:rsid w:val="000158E0"/>
    <w:rsid w:val="00016A7C"/>
    <w:rsid w:val="0002042A"/>
    <w:rsid w:val="00021E97"/>
    <w:rsid w:val="00024F73"/>
    <w:rsid w:val="00026F95"/>
    <w:rsid w:val="0003269F"/>
    <w:rsid w:val="00044FD0"/>
    <w:rsid w:val="00047E8E"/>
    <w:rsid w:val="000500EE"/>
    <w:rsid w:val="00053871"/>
    <w:rsid w:val="00053E55"/>
    <w:rsid w:val="000629DD"/>
    <w:rsid w:val="00066C57"/>
    <w:rsid w:val="00070616"/>
    <w:rsid w:val="00070681"/>
    <w:rsid w:val="0007158A"/>
    <w:rsid w:val="000836C4"/>
    <w:rsid w:val="0008569D"/>
    <w:rsid w:val="0009325E"/>
    <w:rsid w:val="00095CE9"/>
    <w:rsid w:val="00096296"/>
    <w:rsid w:val="00097986"/>
    <w:rsid w:val="00097BCB"/>
    <w:rsid w:val="000A31DC"/>
    <w:rsid w:val="000A3EFF"/>
    <w:rsid w:val="000A4240"/>
    <w:rsid w:val="000B05D3"/>
    <w:rsid w:val="000B4A26"/>
    <w:rsid w:val="000C0609"/>
    <w:rsid w:val="000C7DB7"/>
    <w:rsid w:val="000D5721"/>
    <w:rsid w:val="000E2623"/>
    <w:rsid w:val="000E4C00"/>
    <w:rsid w:val="000E73AF"/>
    <w:rsid w:val="000E7EFB"/>
    <w:rsid w:val="000F0792"/>
    <w:rsid w:val="000F2380"/>
    <w:rsid w:val="000F5184"/>
    <w:rsid w:val="00100C9A"/>
    <w:rsid w:val="00100D34"/>
    <w:rsid w:val="0010384F"/>
    <w:rsid w:val="00105F65"/>
    <w:rsid w:val="00110AE4"/>
    <w:rsid w:val="00110D83"/>
    <w:rsid w:val="00111262"/>
    <w:rsid w:val="00112AAA"/>
    <w:rsid w:val="00116A30"/>
    <w:rsid w:val="001179E1"/>
    <w:rsid w:val="00120A33"/>
    <w:rsid w:val="00120E57"/>
    <w:rsid w:val="001214DD"/>
    <w:rsid w:val="001269FF"/>
    <w:rsid w:val="00130BB0"/>
    <w:rsid w:val="00145E65"/>
    <w:rsid w:val="00150448"/>
    <w:rsid w:val="001525BB"/>
    <w:rsid w:val="00154870"/>
    <w:rsid w:val="001568A0"/>
    <w:rsid w:val="001662B3"/>
    <w:rsid w:val="00172556"/>
    <w:rsid w:val="00172868"/>
    <w:rsid w:val="00174503"/>
    <w:rsid w:val="00174956"/>
    <w:rsid w:val="00180AC2"/>
    <w:rsid w:val="00180D96"/>
    <w:rsid w:val="00182A67"/>
    <w:rsid w:val="0019007A"/>
    <w:rsid w:val="00191538"/>
    <w:rsid w:val="00193DBE"/>
    <w:rsid w:val="00195C04"/>
    <w:rsid w:val="001964DA"/>
    <w:rsid w:val="0019744E"/>
    <w:rsid w:val="001A0C6A"/>
    <w:rsid w:val="001A5EC6"/>
    <w:rsid w:val="001B5BCC"/>
    <w:rsid w:val="001B6688"/>
    <w:rsid w:val="001C0D22"/>
    <w:rsid w:val="001C3EA3"/>
    <w:rsid w:val="001D506C"/>
    <w:rsid w:val="001D5A62"/>
    <w:rsid w:val="001E31F2"/>
    <w:rsid w:val="001E5FA9"/>
    <w:rsid w:val="001E60CE"/>
    <w:rsid w:val="001E6CFD"/>
    <w:rsid w:val="001E756B"/>
    <w:rsid w:val="001F65BD"/>
    <w:rsid w:val="001F7A66"/>
    <w:rsid w:val="0020667C"/>
    <w:rsid w:val="00206C01"/>
    <w:rsid w:val="00212A0B"/>
    <w:rsid w:val="002147B2"/>
    <w:rsid w:val="002172CD"/>
    <w:rsid w:val="00220850"/>
    <w:rsid w:val="00222C02"/>
    <w:rsid w:val="00222DE8"/>
    <w:rsid w:val="002246E9"/>
    <w:rsid w:val="00225469"/>
    <w:rsid w:val="00226BA0"/>
    <w:rsid w:val="00232975"/>
    <w:rsid w:val="00232F22"/>
    <w:rsid w:val="0023325B"/>
    <w:rsid w:val="002404DD"/>
    <w:rsid w:val="00240775"/>
    <w:rsid w:val="00241E10"/>
    <w:rsid w:val="00243198"/>
    <w:rsid w:val="00247645"/>
    <w:rsid w:val="002508D5"/>
    <w:rsid w:val="00254422"/>
    <w:rsid w:val="00256826"/>
    <w:rsid w:val="00257159"/>
    <w:rsid w:val="00262370"/>
    <w:rsid w:val="00273822"/>
    <w:rsid w:val="0027388E"/>
    <w:rsid w:val="0027402F"/>
    <w:rsid w:val="00275A61"/>
    <w:rsid w:val="002810F3"/>
    <w:rsid w:val="00282A53"/>
    <w:rsid w:val="00291FA0"/>
    <w:rsid w:val="002933A6"/>
    <w:rsid w:val="0029517C"/>
    <w:rsid w:val="00296370"/>
    <w:rsid w:val="00296808"/>
    <w:rsid w:val="00297883"/>
    <w:rsid w:val="002A1B28"/>
    <w:rsid w:val="002A2942"/>
    <w:rsid w:val="002A32F1"/>
    <w:rsid w:val="002A4EC9"/>
    <w:rsid w:val="002A6377"/>
    <w:rsid w:val="002B0DDB"/>
    <w:rsid w:val="002B2993"/>
    <w:rsid w:val="002B623C"/>
    <w:rsid w:val="002B6C34"/>
    <w:rsid w:val="002C75DB"/>
    <w:rsid w:val="002D0F73"/>
    <w:rsid w:val="002D31C1"/>
    <w:rsid w:val="002E03EB"/>
    <w:rsid w:val="002E0648"/>
    <w:rsid w:val="002E07F3"/>
    <w:rsid w:val="002E2ABE"/>
    <w:rsid w:val="002E32B5"/>
    <w:rsid w:val="002E5FCC"/>
    <w:rsid w:val="002E66F2"/>
    <w:rsid w:val="002E783A"/>
    <w:rsid w:val="002E7946"/>
    <w:rsid w:val="002F1B87"/>
    <w:rsid w:val="002F3BFB"/>
    <w:rsid w:val="002F3F4A"/>
    <w:rsid w:val="00303B00"/>
    <w:rsid w:val="00303B86"/>
    <w:rsid w:val="003061F9"/>
    <w:rsid w:val="00306431"/>
    <w:rsid w:val="0031033F"/>
    <w:rsid w:val="003121F7"/>
    <w:rsid w:val="00313DE7"/>
    <w:rsid w:val="003176A2"/>
    <w:rsid w:val="0031799A"/>
    <w:rsid w:val="00317C4C"/>
    <w:rsid w:val="00322A44"/>
    <w:rsid w:val="00332CAF"/>
    <w:rsid w:val="0033355D"/>
    <w:rsid w:val="003340B1"/>
    <w:rsid w:val="00336964"/>
    <w:rsid w:val="00337076"/>
    <w:rsid w:val="00337CF0"/>
    <w:rsid w:val="003422E9"/>
    <w:rsid w:val="00344E03"/>
    <w:rsid w:val="00345B52"/>
    <w:rsid w:val="00352C79"/>
    <w:rsid w:val="00353D88"/>
    <w:rsid w:val="003542D4"/>
    <w:rsid w:val="003554A0"/>
    <w:rsid w:val="00364D14"/>
    <w:rsid w:val="0037089F"/>
    <w:rsid w:val="0037148E"/>
    <w:rsid w:val="0038004A"/>
    <w:rsid w:val="00381F9B"/>
    <w:rsid w:val="00382717"/>
    <w:rsid w:val="00383869"/>
    <w:rsid w:val="00383B42"/>
    <w:rsid w:val="00390709"/>
    <w:rsid w:val="00391E04"/>
    <w:rsid w:val="003A235F"/>
    <w:rsid w:val="003A426C"/>
    <w:rsid w:val="003A5C54"/>
    <w:rsid w:val="003B3945"/>
    <w:rsid w:val="003B594B"/>
    <w:rsid w:val="003B68E7"/>
    <w:rsid w:val="003B7DAE"/>
    <w:rsid w:val="003C02B6"/>
    <w:rsid w:val="003C2B0D"/>
    <w:rsid w:val="003C35E4"/>
    <w:rsid w:val="003C451B"/>
    <w:rsid w:val="003C5771"/>
    <w:rsid w:val="003D1803"/>
    <w:rsid w:val="003D2A2C"/>
    <w:rsid w:val="003D5E21"/>
    <w:rsid w:val="003D6D37"/>
    <w:rsid w:val="003E0B1E"/>
    <w:rsid w:val="003E1741"/>
    <w:rsid w:val="003E3C35"/>
    <w:rsid w:val="003E4A61"/>
    <w:rsid w:val="003E4B1F"/>
    <w:rsid w:val="003F069E"/>
    <w:rsid w:val="003F27F3"/>
    <w:rsid w:val="003F384D"/>
    <w:rsid w:val="003F627E"/>
    <w:rsid w:val="003F73AF"/>
    <w:rsid w:val="00400F56"/>
    <w:rsid w:val="00402134"/>
    <w:rsid w:val="00403D5B"/>
    <w:rsid w:val="004054A3"/>
    <w:rsid w:val="00407A1A"/>
    <w:rsid w:val="00407A33"/>
    <w:rsid w:val="00413031"/>
    <w:rsid w:val="00413C8C"/>
    <w:rsid w:val="00417840"/>
    <w:rsid w:val="00417CA2"/>
    <w:rsid w:val="00421029"/>
    <w:rsid w:val="00421EEF"/>
    <w:rsid w:val="00423467"/>
    <w:rsid w:val="00424DE5"/>
    <w:rsid w:val="0042589A"/>
    <w:rsid w:val="0043043B"/>
    <w:rsid w:val="00432FF8"/>
    <w:rsid w:val="0043429B"/>
    <w:rsid w:val="00436152"/>
    <w:rsid w:val="004458C8"/>
    <w:rsid w:val="004509B0"/>
    <w:rsid w:val="00454767"/>
    <w:rsid w:val="00456EF9"/>
    <w:rsid w:val="00457D21"/>
    <w:rsid w:val="00460044"/>
    <w:rsid w:val="004611ED"/>
    <w:rsid w:val="00463302"/>
    <w:rsid w:val="00463DD2"/>
    <w:rsid w:val="004645AE"/>
    <w:rsid w:val="004648CD"/>
    <w:rsid w:val="00470DFA"/>
    <w:rsid w:val="004755EE"/>
    <w:rsid w:val="00485AD6"/>
    <w:rsid w:val="00486550"/>
    <w:rsid w:val="00487D86"/>
    <w:rsid w:val="00491418"/>
    <w:rsid w:val="004977DF"/>
    <w:rsid w:val="004A422F"/>
    <w:rsid w:val="004A43B0"/>
    <w:rsid w:val="004A5222"/>
    <w:rsid w:val="004A6635"/>
    <w:rsid w:val="004A739C"/>
    <w:rsid w:val="004C047B"/>
    <w:rsid w:val="004C46FD"/>
    <w:rsid w:val="004C7537"/>
    <w:rsid w:val="004D1761"/>
    <w:rsid w:val="004D2375"/>
    <w:rsid w:val="004D281C"/>
    <w:rsid w:val="004D35AF"/>
    <w:rsid w:val="004D3C79"/>
    <w:rsid w:val="004D4809"/>
    <w:rsid w:val="004D5852"/>
    <w:rsid w:val="004D638A"/>
    <w:rsid w:val="004E1449"/>
    <w:rsid w:val="004E6058"/>
    <w:rsid w:val="004F07A6"/>
    <w:rsid w:val="004F1E55"/>
    <w:rsid w:val="004F45AF"/>
    <w:rsid w:val="004F473E"/>
    <w:rsid w:val="004F733B"/>
    <w:rsid w:val="00502324"/>
    <w:rsid w:val="0050236E"/>
    <w:rsid w:val="00504F49"/>
    <w:rsid w:val="0050748C"/>
    <w:rsid w:val="005215D5"/>
    <w:rsid w:val="00522FAF"/>
    <w:rsid w:val="00523C79"/>
    <w:rsid w:val="0052771C"/>
    <w:rsid w:val="00536516"/>
    <w:rsid w:val="00541F3E"/>
    <w:rsid w:val="00563494"/>
    <w:rsid w:val="005675B3"/>
    <w:rsid w:val="005678C6"/>
    <w:rsid w:val="00571352"/>
    <w:rsid w:val="0057434E"/>
    <w:rsid w:val="0057626C"/>
    <w:rsid w:val="00576D0C"/>
    <w:rsid w:val="00580085"/>
    <w:rsid w:val="005812D1"/>
    <w:rsid w:val="00587AEF"/>
    <w:rsid w:val="00591846"/>
    <w:rsid w:val="00591B99"/>
    <w:rsid w:val="005924AA"/>
    <w:rsid w:val="0059304E"/>
    <w:rsid w:val="00593FB4"/>
    <w:rsid w:val="00595C06"/>
    <w:rsid w:val="005A0331"/>
    <w:rsid w:val="005A1578"/>
    <w:rsid w:val="005A1B5B"/>
    <w:rsid w:val="005A57C6"/>
    <w:rsid w:val="005B5761"/>
    <w:rsid w:val="005B609E"/>
    <w:rsid w:val="005B7143"/>
    <w:rsid w:val="005B71DF"/>
    <w:rsid w:val="005C3731"/>
    <w:rsid w:val="005C4951"/>
    <w:rsid w:val="005C7588"/>
    <w:rsid w:val="005C767A"/>
    <w:rsid w:val="005D16FC"/>
    <w:rsid w:val="005D1735"/>
    <w:rsid w:val="005D600C"/>
    <w:rsid w:val="005E7B78"/>
    <w:rsid w:val="005F06BD"/>
    <w:rsid w:val="005F4E44"/>
    <w:rsid w:val="006074B0"/>
    <w:rsid w:val="006074EE"/>
    <w:rsid w:val="006075DD"/>
    <w:rsid w:val="0061630F"/>
    <w:rsid w:val="006163B3"/>
    <w:rsid w:val="00616B28"/>
    <w:rsid w:val="006219CF"/>
    <w:rsid w:val="0062688B"/>
    <w:rsid w:val="006313FF"/>
    <w:rsid w:val="0063594F"/>
    <w:rsid w:val="006416F5"/>
    <w:rsid w:val="00641BF0"/>
    <w:rsid w:val="0064236C"/>
    <w:rsid w:val="00642DA0"/>
    <w:rsid w:val="0064458E"/>
    <w:rsid w:val="006477B1"/>
    <w:rsid w:val="00652BBB"/>
    <w:rsid w:val="006558D3"/>
    <w:rsid w:val="00662CB6"/>
    <w:rsid w:val="00667A96"/>
    <w:rsid w:val="0067062D"/>
    <w:rsid w:val="0067099D"/>
    <w:rsid w:val="00672539"/>
    <w:rsid w:val="006735E9"/>
    <w:rsid w:val="006757DE"/>
    <w:rsid w:val="006800EA"/>
    <w:rsid w:val="00684516"/>
    <w:rsid w:val="00686AFF"/>
    <w:rsid w:val="00691C34"/>
    <w:rsid w:val="00695E3C"/>
    <w:rsid w:val="006A05C3"/>
    <w:rsid w:val="006A6EA2"/>
    <w:rsid w:val="006A73FD"/>
    <w:rsid w:val="006A7A48"/>
    <w:rsid w:val="006B13FA"/>
    <w:rsid w:val="006B5085"/>
    <w:rsid w:val="006B78CA"/>
    <w:rsid w:val="006C01DA"/>
    <w:rsid w:val="006C37B9"/>
    <w:rsid w:val="006C3C38"/>
    <w:rsid w:val="006C520F"/>
    <w:rsid w:val="006C5A0B"/>
    <w:rsid w:val="006D05FC"/>
    <w:rsid w:val="006D30B6"/>
    <w:rsid w:val="006D5C4B"/>
    <w:rsid w:val="006D62FE"/>
    <w:rsid w:val="006D799A"/>
    <w:rsid w:val="006E1ECC"/>
    <w:rsid w:val="006E2CB9"/>
    <w:rsid w:val="006E50F9"/>
    <w:rsid w:val="006F1E86"/>
    <w:rsid w:val="006F632F"/>
    <w:rsid w:val="006F722D"/>
    <w:rsid w:val="0070231F"/>
    <w:rsid w:val="0070393D"/>
    <w:rsid w:val="00703B95"/>
    <w:rsid w:val="0070620D"/>
    <w:rsid w:val="007065E4"/>
    <w:rsid w:val="0070724D"/>
    <w:rsid w:val="007118F4"/>
    <w:rsid w:val="007171F1"/>
    <w:rsid w:val="00721F16"/>
    <w:rsid w:val="00725860"/>
    <w:rsid w:val="0073195E"/>
    <w:rsid w:val="007354C8"/>
    <w:rsid w:val="007361FB"/>
    <w:rsid w:val="00737210"/>
    <w:rsid w:val="0074031E"/>
    <w:rsid w:val="00741187"/>
    <w:rsid w:val="00742A02"/>
    <w:rsid w:val="0074328C"/>
    <w:rsid w:val="00745CA2"/>
    <w:rsid w:val="007532BD"/>
    <w:rsid w:val="00753EA7"/>
    <w:rsid w:val="007611AB"/>
    <w:rsid w:val="00774CF6"/>
    <w:rsid w:val="00775345"/>
    <w:rsid w:val="00780D56"/>
    <w:rsid w:val="00782AB4"/>
    <w:rsid w:val="00782F9A"/>
    <w:rsid w:val="00783A22"/>
    <w:rsid w:val="007877C0"/>
    <w:rsid w:val="007925A7"/>
    <w:rsid w:val="00793022"/>
    <w:rsid w:val="0079311F"/>
    <w:rsid w:val="00795278"/>
    <w:rsid w:val="007A0D21"/>
    <w:rsid w:val="007B036F"/>
    <w:rsid w:val="007B3F24"/>
    <w:rsid w:val="007B6804"/>
    <w:rsid w:val="007B68F5"/>
    <w:rsid w:val="007B7AF9"/>
    <w:rsid w:val="007C2008"/>
    <w:rsid w:val="007C250B"/>
    <w:rsid w:val="007C4C3D"/>
    <w:rsid w:val="007D012A"/>
    <w:rsid w:val="007D033A"/>
    <w:rsid w:val="007D3D37"/>
    <w:rsid w:val="007D456C"/>
    <w:rsid w:val="007D4ED2"/>
    <w:rsid w:val="007D5262"/>
    <w:rsid w:val="007D6516"/>
    <w:rsid w:val="007E183D"/>
    <w:rsid w:val="007F0744"/>
    <w:rsid w:val="007F15DB"/>
    <w:rsid w:val="007F1932"/>
    <w:rsid w:val="007F3841"/>
    <w:rsid w:val="00802358"/>
    <w:rsid w:val="00807208"/>
    <w:rsid w:val="00807FC1"/>
    <w:rsid w:val="00810512"/>
    <w:rsid w:val="008204FC"/>
    <w:rsid w:val="00820BB1"/>
    <w:rsid w:val="00820ED7"/>
    <w:rsid w:val="008210A5"/>
    <w:rsid w:val="008239D7"/>
    <w:rsid w:val="008300D4"/>
    <w:rsid w:val="0083050B"/>
    <w:rsid w:val="00830884"/>
    <w:rsid w:val="00831A19"/>
    <w:rsid w:val="00832093"/>
    <w:rsid w:val="00841C2E"/>
    <w:rsid w:val="00842978"/>
    <w:rsid w:val="00844208"/>
    <w:rsid w:val="00844480"/>
    <w:rsid w:val="00844F3F"/>
    <w:rsid w:val="008532BB"/>
    <w:rsid w:val="00853807"/>
    <w:rsid w:val="0085441F"/>
    <w:rsid w:val="00861C6A"/>
    <w:rsid w:val="00861E53"/>
    <w:rsid w:val="008628A4"/>
    <w:rsid w:val="00863659"/>
    <w:rsid w:val="008667A2"/>
    <w:rsid w:val="00867A93"/>
    <w:rsid w:val="00870ABA"/>
    <w:rsid w:val="0087296B"/>
    <w:rsid w:val="00872A8D"/>
    <w:rsid w:val="00873290"/>
    <w:rsid w:val="00875E4C"/>
    <w:rsid w:val="00876C95"/>
    <w:rsid w:val="008775DD"/>
    <w:rsid w:val="00881D66"/>
    <w:rsid w:val="00884432"/>
    <w:rsid w:val="00884F33"/>
    <w:rsid w:val="008874D6"/>
    <w:rsid w:val="0089022D"/>
    <w:rsid w:val="008910BC"/>
    <w:rsid w:val="0089310A"/>
    <w:rsid w:val="00894D79"/>
    <w:rsid w:val="008951AF"/>
    <w:rsid w:val="008A3BC6"/>
    <w:rsid w:val="008A7110"/>
    <w:rsid w:val="008B273C"/>
    <w:rsid w:val="008B3FE9"/>
    <w:rsid w:val="008C2847"/>
    <w:rsid w:val="008C4A13"/>
    <w:rsid w:val="008C5DAD"/>
    <w:rsid w:val="008D041A"/>
    <w:rsid w:val="008D23A3"/>
    <w:rsid w:val="008D28D2"/>
    <w:rsid w:val="008D35E2"/>
    <w:rsid w:val="008D3DCE"/>
    <w:rsid w:val="008D5382"/>
    <w:rsid w:val="008E2D82"/>
    <w:rsid w:val="008E2E7B"/>
    <w:rsid w:val="008E3F6F"/>
    <w:rsid w:val="008F3F11"/>
    <w:rsid w:val="008F43A2"/>
    <w:rsid w:val="008F7A8F"/>
    <w:rsid w:val="00904FF2"/>
    <w:rsid w:val="00905A68"/>
    <w:rsid w:val="00906D82"/>
    <w:rsid w:val="00906DFE"/>
    <w:rsid w:val="00911C99"/>
    <w:rsid w:val="00913456"/>
    <w:rsid w:val="009142D5"/>
    <w:rsid w:val="009155E0"/>
    <w:rsid w:val="00916AFC"/>
    <w:rsid w:val="00924313"/>
    <w:rsid w:val="009310A7"/>
    <w:rsid w:val="00933E76"/>
    <w:rsid w:val="0093470E"/>
    <w:rsid w:val="00936BA2"/>
    <w:rsid w:val="009370AF"/>
    <w:rsid w:val="00942B48"/>
    <w:rsid w:val="009435BD"/>
    <w:rsid w:val="0094365E"/>
    <w:rsid w:val="00943A5E"/>
    <w:rsid w:val="00953720"/>
    <w:rsid w:val="00956559"/>
    <w:rsid w:val="009565CE"/>
    <w:rsid w:val="00957B17"/>
    <w:rsid w:val="00961037"/>
    <w:rsid w:val="00961B77"/>
    <w:rsid w:val="00964B8F"/>
    <w:rsid w:val="00965448"/>
    <w:rsid w:val="00965D94"/>
    <w:rsid w:val="00966245"/>
    <w:rsid w:val="009704D8"/>
    <w:rsid w:val="00970FEF"/>
    <w:rsid w:val="00975295"/>
    <w:rsid w:val="00976899"/>
    <w:rsid w:val="00980BB7"/>
    <w:rsid w:val="00983803"/>
    <w:rsid w:val="00984A9B"/>
    <w:rsid w:val="0098693B"/>
    <w:rsid w:val="0099599E"/>
    <w:rsid w:val="009959FD"/>
    <w:rsid w:val="00995BC0"/>
    <w:rsid w:val="00995D28"/>
    <w:rsid w:val="00996FE0"/>
    <w:rsid w:val="009A0C6E"/>
    <w:rsid w:val="009A5A6C"/>
    <w:rsid w:val="009B3CDE"/>
    <w:rsid w:val="009B7D9D"/>
    <w:rsid w:val="009C209B"/>
    <w:rsid w:val="009C4870"/>
    <w:rsid w:val="009C5675"/>
    <w:rsid w:val="009D126E"/>
    <w:rsid w:val="009D3B9B"/>
    <w:rsid w:val="009E6249"/>
    <w:rsid w:val="009E6825"/>
    <w:rsid w:val="009E7868"/>
    <w:rsid w:val="009E78E9"/>
    <w:rsid w:val="009F1A60"/>
    <w:rsid w:val="009F2254"/>
    <w:rsid w:val="009F29F6"/>
    <w:rsid w:val="009F43A1"/>
    <w:rsid w:val="009F65E8"/>
    <w:rsid w:val="009F683C"/>
    <w:rsid w:val="00A03A72"/>
    <w:rsid w:val="00A0421E"/>
    <w:rsid w:val="00A10B03"/>
    <w:rsid w:val="00A11DC6"/>
    <w:rsid w:val="00A12C8B"/>
    <w:rsid w:val="00A12F3B"/>
    <w:rsid w:val="00A1428B"/>
    <w:rsid w:val="00A153BF"/>
    <w:rsid w:val="00A21EDD"/>
    <w:rsid w:val="00A2289D"/>
    <w:rsid w:val="00A232A3"/>
    <w:rsid w:val="00A23417"/>
    <w:rsid w:val="00A24E05"/>
    <w:rsid w:val="00A30679"/>
    <w:rsid w:val="00A33D93"/>
    <w:rsid w:val="00A352AD"/>
    <w:rsid w:val="00A40B5C"/>
    <w:rsid w:val="00A42879"/>
    <w:rsid w:val="00A44134"/>
    <w:rsid w:val="00A45E27"/>
    <w:rsid w:val="00A465A4"/>
    <w:rsid w:val="00A51E34"/>
    <w:rsid w:val="00A53962"/>
    <w:rsid w:val="00A57197"/>
    <w:rsid w:val="00A60049"/>
    <w:rsid w:val="00A63ECB"/>
    <w:rsid w:val="00A641A3"/>
    <w:rsid w:val="00A64724"/>
    <w:rsid w:val="00A65CA7"/>
    <w:rsid w:val="00A6671B"/>
    <w:rsid w:val="00A7075D"/>
    <w:rsid w:val="00A722EA"/>
    <w:rsid w:val="00A7255C"/>
    <w:rsid w:val="00A733C8"/>
    <w:rsid w:val="00A80F67"/>
    <w:rsid w:val="00A8120C"/>
    <w:rsid w:val="00A846B6"/>
    <w:rsid w:val="00A8499D"/>
    <w:rsid w:val="00A84A0D"/>
    <w:rsid w:val="00A8538A"/>
    <w:rsid w:val="00A90EFD"/>
    <w:rsid w:val="00A92BB6"/>
    <w:rsid w:val="00A92F01"/>
    <w:rsid w:val="00A9640A"/>
    <w:rsid w:val="00A96765"/>
    <w:rsid w:val="00AA131A"/>
    <w:rsid w:val="00AA1936"/>
    <w:rsid w:val="00AA5441"/>
    <w:rsid w:val="00AB4B66"/>
    <w:rsid w:val="00AC1F65"/>
    <w:rsid w:val="00AC56F3"/>
    <w:rsid w:val="00AD11D0"/>
    <w:rsid w:val="00AD16D8"/>
    <w:rsid w:val="00AE209B"/>
    <w:rsid w:val="00AE2CEA"/>
    <w:rsid w:val="00AE3499"/>
    <w:rsid w:val="00AE54CF"/>
    <w:rsid w:val="00AF3FF6"/>
    <w:rsid w:val="00AF5338"/>
    <w:rsid w:val="00AF788B"/>
    <w:rsid w:val="00B00493"/>
    <w:rsid w:val="00B004B1"/>
    <w:rsid w:val="00B01AC6"/>
    <w:rsid w:val="00B03EF2"/>
    <w:rsid w:val="00B07637"/>
    <w:rsid w:val="00B118C4"/>
    <w:rsid w:val="00B15151"/>
    <w:rsid w:val="00B16782"/>
    <w:rsid w:val="00B213ED"/>
    <w:rsid w:val="00B241BD"/>
    <w:rsid w:val="00B2712F"/>
    <w:rsid w:val="00B3203F"/>
    <w:rsid w:val="00B346C0"/>
    <w:rsid w:val="00B353EF"/>
    <w:rsid w:val="00B42B79"/>
    <w:rsid w:val="00B46C46"/>
    <w:rsid w:val="00B46D0F"/>
    <w:rsid w:val="00B51FF4"/>
    <w:rsid w:val="00B524DF"/>
    <w:rsid w:val="00B52C5E"/>
    <w:rsid w:val="00B5359E"/>
    <w:rsid w:val="00B54FB3"/>
    <w:rsid w:val="00B5587E"/>
    <w:rsid w:val="00B603A2"/>
    <w:rsid w:val="00B62508"/>
    <w:rsid w:val="00B70361"/>
    <w:rsid w:val="00B7163C"/>
    <w:rsid w:val="00B71B88"/>
    <w:rsid w:val="00B72D93"/>
    <w:rsid w:val="00B756E5"/>
    <w:rsid w:val="00B87A11"/>
    <w:rsid w:val="00B910F9"/>
    <w:rsid w:val="00B92583"/>
    <w:rsid w:val="00B970CD"/>
    <w:rsid w:val="00BA1582"/>
    <w:rsid w:val="00BA2EDA"/>
    <w:rsid w:val="00BA4D9D"/>
    <w:rsid w:val="00BB081E"/>
    <w:rsid w:val="00BB1D31"/>
    <w:rsid w:val="00BC0640"/>
    <w:rsid w:val="00BC1D69"/>
    <w:rsid w:val="00BC7509"/>
    <w:rsid w:val="00BC7A55"/>
    <w:rsid w:val="00BD09EA"/>
    <w:rsid w:val="00BD4262"/>
    <w:rsid w:val="00BE415D"/>
    <w:rsid w:val="00BE4659"/>
    <w:rsid w:val="00BE671C"/>
    <w:rsid w:val="00BE7772"/>
    <w:rsid w:val="00BF086D"/>
    <w:rsid w:val="00BF09F2"/>
    <w:rsid w:val="00C06FED"/>
    <w:rsid w:val="00C10700"/>
    <w:rsid w:val="00C15795"/>
    <w:rsid w:val="00C20276"/>
    <w:rsid w:val="00C227ED"/>
    <w:rsid w:val="00C24445"/>
    <w:rsid w:val="00C261AC"/>
    <w:rsid w:val="00C26F91"/>
    <w:rsid w:val="00C33395"/>
    <w:rsid w:val="00C35A89"/>
    <w:rsid w:val="00C40313"/>
    <w:rsid w:val="00C4064E"/>
    <w:rsid w:val="00C50258"/>
    <w:rsid w:val="00C51848"/>
    <w:rsid w:val="00C53B39"/>
    <w:rsid w:val="00C578CA"/>
    <w:rsid w:val="00C65799"/>
    <w:rsid w:val="00C668F4"/>
    <w:rsid w:val="00C66EBA"/>
    <w:rsid w:val="00C71B00"/>
    <w:rsid w:val="00C72010"/>
    <w:rsid w:val="00C75ED2"/>
    <w:rsid w:val="00C82AAE"/>
    <w:rsid w:val="00C82F2E"/>
    <w:rsid w:val="00C86095"/>
    <w:rsid w:val="00C93AC5"/>
    <w:rsid w:val="00C945A7"/>
    <w:rsid w:val="00C9481E"/>
    <w:rsid w:val="00C96A02"/>
    <w:rsid w:val="00CA20FF"/>
    <w:rsid w:val="00CA258A"/>
    <w:rsid w:val="00CA4E7E"/>
    <w:rsid w:val="00CB2729"/>
    <w:rsid w:val="00CB5504"/>
    <w:rsid w:val="00CB5E56"/>
    <w:rsid w:val="00CB7F17"/>
    <w:rsid w:val="00CC1C5B"/>
    <w:rsid w:val="00CC27A1"/>
    <w:rsid w:val="00CC40BA"/>
    <w:rsid w:val="00CC4967"/>
    <w:rsid w:val="00CD0DEF"/>
    <w:rsid w:val="00CD632A"/>
    <w:rsid w:val="00CD64E8"/>
    <w:rsid w:val="00CD7645"/>
    <w:rsid w:val="00CD7BF2"/>
    <w:rsid w:val="00CE372A"/>
    <w:rsid w:val="00CE69F2"/>
    <w:rsid w:val="00CF387A"/>
    <w:rsid w:val="00CF531B"/>
    <w:rsid w:val="00CF739C"/>
    <w:rsid w:val="00D03736"/>
    <w:rsid w:val="00D0466B"/>
    <w:rsid w:val="00D05BD4"/>
    <w:rsid w:val="00D06990"/>
    <w:rsid w:val="00D06BD5"/>
    <w:rsid w:val="00D075ED"/>
    <w:rsid w:val="00D11307"/>
    <w:rsid w:val="00D1135C"/>
    <w:rsid w:val="00D13D11"/>
    <w:rsid w:val="00D17AF9"/>
    <w:rsid w:val="00D20960"/>
    <w:rsid w:val="00D21687"/>
    <w:rsid w:val="00D21D16"/>
    <w:rsid w:val="00D22E21"/>
    <w:rsid w:val="00D23075"/>
    <w:rsid w:val="00D23847"/>
    <w:rsid w:val="00D246CA"/>
    <w:rsid w:val="00D261C0"/>
    <w:rsid w:val="00D313DC"/>
    <w:rsid w:val="00D32BAF"/>
    <w:rsid w:val="00D3542E"/>
    <w:rsid w:val="00D36193"/>
    <w:rsid w:val="00D40668"/>
    <w:rsid w:val="00D45C47"/>
    <w:rsid w:val="00D47343"/>
    <w:rsid w:val="00D47FDF"/>
    <w:rsid w:val="00D54C70"/>
    <w:rsid w:val="00D564ED"/>
    <w:rsid w:val="00D56F44"/>
    <w:rsid w:val="00D6065B"/>
    <w:rsid w:val="00D61FB3"/>
    <w:rsid w:val="00D63949"/>
    <w:rsid w:val="00D64C17"/>
    <w:rsid w:val="00D674C0"/>
    <w:rsid w:val="00D674E9"/>
    <w:rsid w:val="00D6762A"/>
    <w:rsid w:val="00D7497C"/>
    <w:rsid w:val="00D75EAD"/>
    <w:rsid w:val="00D76456"/>
    <w:rsid w:val="00D819D4"/>
    <w:rsid w:val="00D825BE"/>
    <w:rsid w:val="00D83BDA"/>
    <w:rsid w:val="00D84EEA"/>
    <w:rsid w:val="00D8582D"/>
    <w:rsid w:val="00D8662C"/>
    <w:rsid w:val="00DA265C"/>
    <w:rsid w:val="00DA7198"/>
    <w:rsid w:val="00DB1A3F"/>
    <w:rsid w:val="00DB1FD7"/>
    <w:rsid w:val="00DC2930"/>
    <w:rsid w:val="00DC3478"/>
    <w:rsid w:val="00DC3507"/>
    <w:rsid w:val="00DC3544"/>
    <w:rsid w:val="00DC36B3"/>
    <w:rsid w:val="00DC4C6C"/>
    <w:rsid w:val="00DC58CD"/>
    <w:rsid w:val="00DC7365"/>
    <w:rsid w:val="00DD1717"/>
    <w:rsid w:val="00DD44D3"/>
    <w:rsid w:val="00DD44F4"/>
    <w:rsid w:val="00DD4C7A"/>
    <w:rsid w:val="00DD781F"/>
    <w:rsid w:val="00DE0810"/>
    <w:rsid w:val="00DE7BAD"/>
    <w:rsid w:val="00DF074D"/>
    <w:rsid w:val="00DF598C"/>
    <w:rsid w:val="00DF680F"/>
    <w:rsid w:val="00E01055"/>
    <w:rsid w:val="00E03F06"/>
    <w:rsid w:val="00E11200"/>
    <w:rsid w:val="00E14DBB"/>
    <w:rsid w:val="00E1570A"/>
    <w:rsid w:val="00E22575"/>
    <w:rsid w:val="00E24198"/>
    <w:rsid w:val="00E34E4A"/>
    <w:rsid w:val="00E37940"/>
    <w:rsid w:val="00E433AF"/>
    <w:rsid w:val="00E458E1"/>
    <w:rsid w:val="00E460D7"/>
    <w:rsid w:val="00E47532"/>
    <w:rsid w:val="00E53AFF"/>
    <w:rsid w:val="00E60FFF"/>
    <w:rsid w:val="00E62CAF"/>
    <w:rsid w:val="00E706C4"/>
    <w:rsid w:val="00E74373"/>
    <w:rsid w:val="00E840B4"/>
    <w:rsid w:val="00E87A93"/>
    <w:rsid w:val="00EA2E9A"/>
    <w:rsid w:val="00EA3085"/>
    <w:rsid w:val="00EA4BA7"/>
    <w:rsid w:val="00EA7E5F"/>
    <w:rsid w:val="00EB0187"/>
    <w:rsid w:val="00EB046A"/>
    <w:rsid w:val="00EB24DE"/>
    <w:rsid w:val="00EB4819"/>
    <w:rsid w:val="00EB5452"/>
    <w:rsid w:val="00EC473A"/>
    <w:rsid w:val="00EC7BDF"/>
    <w:rsid w:val="00EC7F89"/>
    <w:rsid w:val="00ED3029"/>
    <w:rsid w:val="00ED36CB"/>
    <w:rsid w:val="00ED6D7E"/>
    <w:rsid w:val="00ED70AD"/>
    <w:rsid w:val="00ED7C1C"/>
    <w:rsid w:val="00EE40E6"/>
    <w:rsid w:val="00EE427D"/>
    <w:rsid w:val="00EE7396"/>
    <w:rsid w:val="00EE7BA2"/>
    <w:rsid w:val="00EF0278"/>
    <w:rsid w:val="00EF1059"/>
    <w:rsid w:val="00EF2B17"/>
    <w:rsid w:val="00EF6DC4"/>
    <w:rsid w:val="00EF7AB1"/>
    <w:rsid w:val="00F0332C"/>
    <w:rsid w:val="00F07E9E"/>
    <w:rsid w:val="00F12AC2"/>
    <w:rsid w:val="00F24BFD"/>
    <w:rsid w:val="00F3133E"/>
    <w:rsid w:val="00F3393F"/>
    <w:rsid w:val="00F34847"/>
    <w:rsid w:val="00F35DC5"/>
    <w:rsid w:val="00F40F4E"/>
    <w:rsid w:val="00F42A39"/>
    <w:rsid w:val="00F4522C"/>
    <w:rsid w:val="00F4636C"/>
    <w:rsid w:val="00F46378"/>
    <w:rsid w:val="00F46BF0"/>
    <w:rsid w:val="00F47538"/>
    <w:rsid w:val="00F575C7"/>
    <w:rsid w:val="00F60EF4"/>
    <w:rsid w:val="00F61344"/>
    <w:rsid w:val="00F6136E"/>
    <w:rsid w:val="00F634CC"/>
    <w:rsid w:val="00F63B3D"/>
    <w:rsid w:val="00F64081"/>
    <w:rsid w:val="00F65FE8"/>
    <w:rsid w:val="00F664F3"/>
    <w:rsid w:val="00F665F5"/>
    <w:rsid w:val="00F717C7"/>
    <w:rsid w:val="00F735C5"/>
    <w:rsid w:val="00F74149"/>
    <w:rsid w:val="00F77596"/>
    <w:rsid w:val="00F81322"/>
    <w:rsid w:val="00F8483F"/>
    <w:rsid w:val="00F8495C"/>
    <w:rsid w:val="00F84E3C"/>
    <w:rsid w:val="00F85B46"/>
    <w:rsid w:val="00F87A39"/>
    <w:rsid w:val="00F87C0B"/>
    <w:rsid w:val="00F87EFA"/>
    <w:rsid w:val="00F95AD9"/>
    <w:rsid w:val="00F95F7E"/>
    <w:rsid w:val="00F963F7"/>
    <w:rsid w:val="00FA475B"/>
    <w:rsid w:val="00FA5412"/>
    <w:rsid w:val="00FA7E88"/>
    <w:rsid w:val="00FB20D3"/>
    <w:rsid w:val="00FB21A4"/>
    <w:rsid w:val="00FB2526"/>
    <w:rsid w:val="00FB300E"/>
    <w:rsid w:val="00FB3466"/>
    <w:rsid w:val="00FC0B26"/>
    <w:rsid w:val="00FD24E1"/>
    <w:rsid w:val="00FD284D"/>
    <w:rsid w:val="00FD4F6D"/>
    <w:rsid w:val="00FD75B8"/>
    <w:rsid w:val="00FE5C52"/>
    <w:rsid w:val="00FE5F8C"/>
    <w:rsid w:val="00FF1F6D"/>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51503"/>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C3C38"/>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C3C3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C3C3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B0A8-FA9D-4141-997B-B88AAD3C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10</cp:revision>
  <dcterms:created xsi:type="dcterms:W3CDTF">2017-02-06T12:38:00Z</dcterms:created>
  <dcterms:modified xsi:type="dcterms:W3CDTF">2017-02-06T12:41:00Z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(2)7FwWDZgB/FeL0Q1G66Z2/zlqc59PqoMZNH8sZuqQF8GWDl0re6K3/WaRwiUB5ehn0zT4FiLG
HvGxho5L+mFPNdeOhDI7BDUpidLTT6ADzyRyo2gniHNZ+Q8kdUgIFY+XJda1OG3LtCqWFGSE
9sa/V6+16JMX8DFfYR6Vvn+GDfR+fa8V6cnBspY6pnKrmdelZh4z9TUaz06ja+k2S/FYUaD6
8iKDbYWWGpyPhDO+C5</vt:lpwstr>
  </property>
  <property fmtid="{D5CDD505-2E9C-101B-9397-08002B2CF9AE}" pid="3" name="_2015_ms_pID_7253431">
    <vt:lpwstr>HWRZ+FgG4ABJ1fNsjQuCJWpL2oF3cMofIHXy6437AXSDw8feD3SkIc
1tPGQus88CbBUrvyZWSiTcerkus/p4+cgGnG64bZvlcJqLfMPni48OJSM7gU+semuoYvlJB4
sNMduGUlcdVj211Go3U0g1OwqCXatXhKUwid8+GXHCMbhZ9jILnv1GHyxEamGeePGrmhzLUn
Zrx7fQhq1Jl4xFev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1486384783</vt:lpwstr>
  </property>
</Properties>
</file>