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BA6DDD" w:rsidP="000D6C8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BC6D2D">
        <w:rPr>
          <w:rFonts w:hint="eastAsia"/>
          <w:b/>
          <w:kern w:val="2"/>
          <w:lang w:eastAsia="zh-CN"/>
        </w:rPr>
        <w:t>8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5C7157" w:rsidRPr="00CF195E">
        <w:rPr>
          <w:b/>
          <w:kern w:val="2"/>
          <w:lang w:eastAsia="zh-CN"/>
        </w:rPr>
        <w:t>1</w:t>
      </w:r>
      <w:r w:rsidR="005C7157">
        <w:rPr>
          <w:rFonts w:hint="eastAsia"/>
          <w:b/>
          <w:kern w:val="2"/>
          <w:lang w:eastAsia="zh-CN"/>
        </w:rPr>
        <w:t>701735</w:t>
      </w:r>
    </w:p>
    <w:p w:rsidR="009C0564" w:rsidRPr="00CF195E" w:rsidRDefault="00C839FA" w:rsidP="000D6C80">
      <w:pPr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>Athens, Greece, February 13-17, 2017</w:t>
      </w:r>
    </w:p>
    <w:p w:rsidR="009C0564" w:rsidRPr="00CF195E" w:rsidRDefault="009C0564" w:rsidP="000D6C8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6E4E">
        <w:rPr>
          <w:rFonts w:hint="eastAsia"/>
          <w:b/>
          <w:kern w:val="2"/>
          <w:lang w:eastAsia="zh-CN"/>
        </w:rPr>
        <w:t>7</w:t>
      </w:r>
      <w:r w:rsidR="00193892">
        <w:rPr>
          <w:rFonts w:hint="eastAsia"/>
          <w:b/>
          <w:kern w:val="2"/>
          <w:lang w:eastAsia="zh-CN"/>
        </w:rPr>
        <w:t>.2.5.2.4.1</w:t>
      </w:r>
    </w:p>
    <w:p w:rsidR="00BC1C3C" w:rsidRPr="00CF195E" w:rsidRDefault="00305FF9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839FA">
        <w:rPr>
          <w:b/>
          <w:kern w:val="2"/>
          <w:lang w:eastAsia="zh-CN"/>
        </w:rPr>
        <w:t>, HiSilicon</w:t>
      </w:r>
    </w:p>
    <w:p w:rsidR="0026538C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264D">
        <w:rPr>
          <w:rFonts w:hint="eastAsia"/>
          <w:b/>
          <w:kern w:val="2"/>
          <w:lang w:eastAsia="zh-CN"/>
        </w:rPr>
        <w:t>Discussion on</w:t>
      </w:r>
      <w:r w:rsidR="00DA4850" w:rsidRPr="00DA4850">
        <w:rPr>
          <w:b/>
          <w:kern w:val="2"/>
          <w:lang w:eastAsia="zh-CN"/>
        </w:rPr>
        <w:t xml:space="preserve"> </w:t>
      </w:r>
      <w:proofErr w:type="spellStart"/>
      <w:r w:rsidR="00DA4850" w:rsidRPr="00DA4850">
        <w:rPr>
          <w:b/>
          <w:kern w:val="2"/>
          <w:lang w:eastAsia="zh-CN"/>
        </w:rPr>
        <w:t>sPDSCH</w:t>
      </w:r>
      <w:proofErr w:type="spellEnd"/>
      <w:r w:rsidR="00DA4850" w:rsidRPr="00DA4850">
        <w:rPr>
          <w:b/>
          <w:kern w:val="2"/>
          <w:lang w:eastAsia="zh-CN"/>
        </w:rPr>
        <w:t xml:space="preserve"> design</w:t>
      </w: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0D6C8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0D6C80">
      <w:pPr>
        <w:pStyle w:val="1"/>
        <w:jc w:val="lef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E40010" w:rsidRDefault="00E40010" w:rsidP="00E101E0">
      <w:pPr>
        <w:jc w:val="left"/>
        <w:rPr>
          <w:lang w:eastAsia="zh-CN"/>
        </w:rPr>
      </w:pPr>
      <w:r>
        <w:t>In RAN1#86bis the transmission modes for short TTI operation were agreed as follows.</w:t>
      </w:r>
    </w:p>
    <w:p w:rsidR="00E40010" w:rsidRPr="00E40010" w:rsidRDefault="00E40010" w:rsidP="00E40010">
      <w:pPr>
        <w:jc w:val="left"/>
        <w:rPr>
          <w:lang w:eastAsia="zh-CN"/>
        </w:rPr>
      </w:pPr>
      <w:r w:rsidRPr="00C839FA">
        <w:rPr>
          <w:rFonts w:eastAsia="MS Mincho"/>
          <w:highlight w:val="green"/>
          <w:lang w:eastAsia="ja-JP"/>
        </w:rPr>
        <w:t>Agreements:</w:t>
      </w:r>
    </w:p>
    <w:p w:rsidR="00E40010" w:rsidRPr="00C839FA" w:rsidRDefault="00E40010" w:rsidP="00E40010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839FA">
        <w:rPr>
          <w:rFonts w:eastAsia="MS Mincho"/>
          <w:i/>
          <w:lang w:eastAsia="ja-JP"/>
        </w:rPr>
        <w:t xml:space="preserve">For DL transmission for </w:t>
      </w:r>
      <w:proofErr w:type="spellStart"/>
      <w:r w:rsidRPr="00C839FA">
        <w:rPr>
          <w:rFonts w:eastAsia="MS Mincho"/>
          <w:i/>
          <w:lang w:eastAsia="ja-JP"/>
        </w:rPr>
        <w:t>sTTI</w:t>
      </w:r>
      <w:proofErr w:type="spellEnd"/>
    </w:p>
    <w:p w:rsidR="00E40010" w:rsidRPr="00C839FA" w:rsidRDefault="00E40010" w:rsidP="00E40010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839FA">
        <w:rPr>
          <w:rFonts w:eastAsia="MS Mincho"/>
          <w:i/>
          <w:lang w:eastAsia="ja-JP"/>
        </w:rPr>
        <w:t>TM1, 2, 3, 4, 6, 9, 10 are supported for FS1.</w:t>
      </w:r>
    </w:p>
    <w:p w:rsidR="00E40010" w:rsidRPr="00C839FA" w:rsidRDefault="00E40010" w:rsidP="00E40010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839FA">
        <w:rPr>
          <w:rFonts w:eastAsia="MS Mincho"/>
          <w:i/>
          <w:lang w:eastAsia="ja-JP"/>
        </w:rPr>
        <w:t xml:space="preserve">TM1, 2, 3, 4, 6, 8, 9, 10 are supported for slot based </w:t>
      </w:r>
      <w:proofErr w:type="spellStart"/>
      <w:r w:rsidRPr="00C839FA">
        <w:rPr>
          <w:rFonts w:eastAsia="MS Mincho"/>
          <w:i/>
          <w:lang w:eastAsia="ja-JP"/>
        </w:rPr>
        <w:t>sTTI</w:t>
      </w:r>
      <w:proofErr w:type="spellEnd"/>
      <w:r w:rsidRPr="00C839FA">
        <w:rPr>
          <w:rFonts w:eastAsia="MS Mincho"/>
          <w:i/>
          <w:lang w:eastAsia="ja-JP"/>
        </w:rPr>
        <w:t xml:space="preserve"> for FS2.</w:t>
      </w:r>
    </w:p>
    <w:p w:rsidR="00E40010" w:rsidRPr="00C839FA" w:rsidRDefault="00E40010" w:rsidP="000D6C80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839FA">
        <w:rPr>
          <w:rFonts w:eastAsia="MS Mincho"/>
          <w:i/>
          <w:lang w:eastAsia="ja-JP"/>
        </w:rPr>
        <w:t xml:space="preserve">Note: For 2 symbol </w:t>
      </w:r>
      <w:proofErr w:type="spellStart"/>
      <w:r w:rsidRPr="00C839FA">
        <w:rPr>
          <w:rFonts w:eastAsia="MS Mincho"/>
          <w:i/>
          <w:lang w:eastAsia="ja-JP"/>
        </w:rPr>
        <w:t>sTTI</w:t>
      </w:r>
      <w:proofErr w:type="spellEnd"/>
      <w:r w:rsidRPr="00C839FA">
        <w:rPr>
          <w:rFonts w:eastAsia="MS Mincho"/>
          <w:i/>
          <w:lang w:eastAsia="ja-JP"/>
        </w:rPr>
        <w:t xml:space="preserve"> design TM8 is not supported in this WI</w:t>
      </w:r>
    </w:p>
    <w:p w:rsidR="00E40010" w:rsidRPr="00E40010" w:rsidRDefault="00E40010" w:rsidP="00E40010">
      <w:pPr>
        <w:autoSpaceDE/>
        <w:autoSpaceDN/>
        <w:adjustRightInd/>
        <w:snapToGrid/>
        <w:spacing w:after="0"/>
        <w:ind w:left="1440"/>
        <w:jc w:val="left"/>
        <w:rPr>
          <w:rFonts w:eastAsia="MS Mincho"/>
          <w:lang w:eastAsia="ja-JP"/>
        </w:rPr>
      </w:pPr>
    </w:p>
    <w:p w:rsidR="00563DE5" w:rsidRDefault="00764A73" w:rsidP="000D6C80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RAN1#87 meeting, the minimum bandwidth for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operation </w:t>
      </w:r>
      <w:r w:rsidR="00C839FA">
        <w:rPr>
          <w:kern w:val="2"/>
          <w:lang w:val="en-GB" w:eastAsia="zh-CN"/>
        </w:rPr>
        <w:t>was</w:t>
      </w:r>
      <w:r w:rsidR="00C839FA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agreed as follow:</w:t>
      </w:r>
    </w:p>
    <w:p w:rsidR="00764A73" w:rsidRDefault="00764A73" w:rsidP="000D6C80">
      <w:pPr>
        <w:jc w:val="left"/>
        <w:rPr>
          <w:rFonts w:eastAsia="MS Mincho"/>
          <w:lang w:eastAsia="ja-JP"/>
        </w:rPr>
      </w:pPr>
      <w:r w:rsidRPr="00C839FA">
        <w:rPr>
          <w:rFonts w:eastAsia="MS Mincho"/>
          <w:highlight w:val="green"/>
          <w:lang w:eastAsia="ja-JP"/>
        </w:rPr>
        <w:t>Agreements:</w:t>
      </w:r>
    </w:p>
    <w:p w:rsidR="00563DE5" w:rsidRPr="00C839FA" w:rsidRDefault="00764A73" w:rsidP="000D6C80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839FA">
        <w:rPr>
          <w:rFonts w:eastAsia="MS Mincho"/>
          <w:i/>
          <w:lang w:eastAsia="ja-JP"/>
        </w:rPr>
        <w:t xml:space="preserve">The </w:t>
      </w:r>
      <w:proofErr w:type="spellStart"/>
      <w:r w:rsidRPr="00C839FA">
        <w:rPr>
          <w:rFonts w:eastAsia="MS Mincho"/>
          <w:i/>
          <w:lang w:eastAsia="ja-JP"/>
        </w:rPr>
        <w:t>sTTI</w:t>
      </w:r>
      <w:proofErr w:type="spellEnd"/>
      <w:r w:rsidRPr="00C839FA">
        <w:rPr>
          <w:rFonts w:eastAsia="MS Mincho"/>
          <w:i/>
          <w:lang w:eastAsia="ja-JP"/>
        </w:rPr>
        <w:t xml:space="preserve"> design is not optimized for N_PRB &lt;= 10.</w:t>
      </w:r>
    </w:p>
    <w:p w:rsidR="00764A73" w:rsidRPr="00764A73" w:rsidRDefault="00764A73" w:rsidP="000D6C80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lang w:eastAsia="ja-JP"/>
        </w:rPr>
      </w:pPr>
    </w:p>
    <w:p w:rsidR="00764A73" w:rsidRDefault="00764A73" w:rsidP="000D6C80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DL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DL </w:t>
      </w:r>
      <w:proofErr w:type="spellStart"/>
      <w:r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spellEnd"/>
      <w:r>
        <w:rPr>
          <w:rFonts w:hint="eastAsia"/>
          <w:lang w:eastAsia="zh-CN"/>
        </w:rPr>
        <w:t xml:space="preserve"> transmission.</w:t>
      </w:r>
    </w:p>
    <w:p w:rsidR="00BD4A93" w:rsidRDefault="00DA4850" w:rsidP="000D6C80">
      <w:pPr>
        <w:pStyle w:val="1"/>
        <w:jc w:val="left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</w:t>
      </w:r>
      <w:r w:rsidR="00056E66">
        <w:rPr>
          <w:rFonts w:hint="eastAsia"/>
          <w:lang w:eastAsia="zh-CN"/>
        </w:rPr>
        <w:t>and PRG size</w:t>
      </w:r>
    </w:p>
    <w:p w:rsidR="00BD4A93" w:rsidRPr="00D741EC" w:rsidRDefault="00BD4A93" w:rsidP="00BD4A93">
      <w:pPr>
        <w:pStyle w:val="2"/>
        <w:tabs>
          <w:tab w:val="clear" w:pos="576"/>
        </w:tabs>
        <w:jc w:val="left"/>
        <w:rPr>
          <w:lang w:eastAsia="zh-CN"/>
        </w:rPr>
      </w:pPr>
      <w:r w:rsidRPr="00D741EC">
        <w:rPr>
          <w:rFonts w:hint="eastAsia"/>
          <w:lang w:eastAsia="zh-CN"/>
        </w:rPr>
        <w:t xml:space="preserve">DL </w:t>
      </w:r>
      <w:r w:rsidRPr="00D741EC">
        <w:rPr>
          <w:lang w:eastAsia="zh-CN"/>
        </w:rPr>
        <w:t>resource</w:t>
      </w:r>
      <w:r w:rsidRPr="00D741EC">
        <w:rPr>
          <w:rFonts w:hint="eastAsia"/>
          <w:lang w:eastAsia="zh-CN"/>
        </w:rPr>
        <w:t xml:space="preserve"> allocation type</w:t>
      </w:r>
    </w:p>
    <w:p w:rsidR="00045CAD" w:rsidRPr="00105AE5" w:rsidRDefault="00B74918" w:rsidP="000D6C80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="0039516F"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three types of DL resource allocation </w:t>
      </w:r>
      <w:r w:rsidR="00105AE5"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 xml:space="preserve">are supported. </w:t>
      </w:r>
      <w:r w:rsidR="009C5A49" w:rsidRPr="00105AE5">
        <w:rPr>
          <w:rFonts w:hint="eastAsia"/>
          <w:sz w:val="22"/>
          <w:szCs w:val="22"/>
        </w:rPr>
        <w:t xml:space="preserve">For simplicity,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</w:t>
      </w:r>
      <w:proofErr w:type="spellStart"/>
      <w:r w:rsidRPr="00105AE5">
        <w:rPr>
          <w:sz w:val="22"/>
          <w:szCs w:val="22"/>
        </w:rPr>
        <w:t>sPDSCH</w:t>
      </w:r>
      <w:proofErr w:type="spellEnd"/>
      <w:r w:rsidRPr="00105AE5">
        <w:rPr>
          <w:sz w:val="22"/>
          <w:szCs w:val="22"/>
        </w:rPr>
        <w:t xml:space="preserve"> </w:t>
      </w:r>
      <w:r w:rsidR="00F3363B">
        <w:rPr>
          <w:sz w:val="22"/>
          <w:szCs w:val="22"/>
        </w:rPr>
        <w:t>should be</w:t>
      </w:r>
      <w:r w:rsidR="00F3363B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3B0857">
        <w:rPr>
          <w:sz w:val="22"/>
          <w:szCs w:val="22"/>
        </w:rPr>
        <w:t>existing</w:t>
      </w:r>
      <w:r w:rsidR="003B0857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types for </w:t>
      </w:r>
      <w:r w:rsidR="002550FC" w:rsidRPr="00105AE5">
        <w:rPr>
          <w:sz w:val="22"/>
          <w:szCs w:val="22"/>
        </w:rPr>
        <w:t>PDSCH</w:t>
      </w:r>
      <w:r w:rsidRPr="00105AE5">
        <w:rPr>
          <w:sz w:val="22"/>
          <w:szCs w:val="22"/>
        </w:rPr>
        <w:t>.</w:t>
      </w:r>
      <w:r w:rsidRPr="00105AE5">
        <w:rPr>
          <w:rFonts w:hint="eastAsia"/>
          <w:sz w:val="22"/>
          <w:szCs w:val="22"/>
        </w:rPr>
        <w:t xml:space="preserve"> </w:t>
      </w:r>
      <w:r w:rsidR="00F14948">
        <w:rPr>
          <w:sz w:val="22"/>
          <w:szCs w:val="22"/>
        </w:rPr>
        <w:t>T</w:t>
      </w:r>
      <w:r w:rsidR="00330E50" w:rsidRPr="00105AE5">
        <w:rPr>
          <w:rFonts w:hint="eastAsia"/>
          <w:sz w:val="22"/>
          <w:szCs w:val="22"/>
        </w:rPr>
        <w:t xml:space="preserve">he </w:t>
      </w:r>
      <w:r w:rsidR="009C5A49" w:rsidRPr="00105AE5">
        <w:rPr>
          <w:rFonts w:hint="eastAsia"/>
          <w:sz w:val="22"/>
          <w:szCs w:val="22"/>
        </w:rPr>
        <w:t xml:space="preserve">features of these three resource </w:t>
      </w:r>
      <w:r w:rsidR="009C5A49" w:rsidRPr="00105AE5">
        <w:rPr>
          <w:sz w:val="22"/>
          <w:szCs w:val="22"/>
        </w:rPr>
        <w:t>allocation</w:t>
      </w:r>
      <w:r w:rsidR="009C5A49" w:rsidRPr="00105AE5">
        <w:rPr>
          <w:rFonts w:hint="eastAsia"/>
          <w:sz w:val="22"/>
          <w:szCs w:val="22"/>
        </w:rPr>
        <w:t xml:space="preserve"> types </w:t>
      </w:r>
      <w:r w:rsidR="00EE1DA2">
        <w:rPr>
          <w:sz w:val="22"/>
          <w:szCs w:val="22"/>
        </w:rPr>
        <w:t xml:space="preserve">are summarized </w:t>
      </w:r>
      <w:r w:rsidR="00C32863" w:rsidRPr="00105AE5">
        <w:rPr>
          <w:rFonts w:hint="eastAsia"/>
          <w:sz w:val="22"/>
          <w:szCs w:val="22"/>
        </w:rPr>
        <w:t xml:space="preserve">in </w:t>
      </w:r>
      <w:fldSimple w:instr=" REF _Ref471372344 \h  \* MERGEFORMAT ">
        <w:r w:rsidR="00F10D19" w:rsidRPr="00105AE5">
          <w:rPr>
            <w:sz w:val="22"/>
            <w:szCs w:val="22"/>
          </w:rPr>
          <w:t xml:space="preserve">Table </w:t>
        </w:r>
        <w:r w:rsidR="00F10D19">
          <w:rPr>
            <w:sz w:val="22"/>
            <w:szCs w:val="22"/>
          </w:rPr>
          <w:t>1</w:t>
        </w:r>
      </w:fldSimple>
      <w:r w:rsidR="006E29B3" w:rsidRPr="004D2516">
        <w:rPr>
          <w:sz w:val="22"/>
          <w:szCs w:val="22"/>
        </w:rPr>
        <w:t>. In this section</w:t>
      </w:r>
      <w:r w:rsidR="00C32863" w:rsidRPr="00105AE5">
        <w:rPr>
          <w:rFonts w:hint="eastAsia"/>
          <w:sz w:val="22"/>
          <w:szCs w:val="22"/>
        </w:rPr>
        <w:t xml:space="preserve">, </w:t>
      </w:r>
      <w:r w:rsidRPr="00105AE5">
        <w:rPr>
          <w:rFonts w:hint="eastAsia"/>
          <w:sz w:val="22"/>
          <w:szCs w:val="22"/>
        </w:rPr>
        <w:t xml:space="preserve">the </w:t>
      </w:r>
      <w:r w:rsidR="00525D1A" w:rsidRPr="00105AE5">
        <w:rPr>
          <w:rFonts w:hint="eastAsia"/>
          <w:sz w:val="22"/>
          <w:szCs w:val="22"/>
        </w:rPr>
        <w:t>advantages</w:t>
      </w:r>
      <w:r w:rsidRPr="00105AE5">
        <w:rPr>
          <w:rFonts w:hint="eastAsia"/>
          <w:sz w:val="22"/>
          <w:szCs w:val="22"/>
        </w:rPr>
        <w:t xml:space="preserve"> </w:t>
      </w:r>
      <w:r w:rsidR="002550FC" w:rsidRPr="00105AE5">
        <w:rPr>
          <w:rFonts w:hint="eastAsia"/>
          <w:sz w:val="22"/>
          <w:szCs w:val="22"/>
        </w:rPr>
        <w:t>or</w:t>
      </w:r>
      <w:r w:rsidRPr="00105AE5">
        <w:rPr>
          <w:rFonts w:hint="eastAsia"/>
          <w:sz w:val="22"/>
          <w:szCs w:val="22"/>
        </w:rPr>
        <w:t xml:space="preserve"> </w:t>
      </w:r>
      <w:r w:rsidR="00525D1A" w:rsidRPr="00105AE5">
        <w:rPr>
          <w:rFonts w:hint="eastAsia"/>
          <w:sz w:val="22"/>
          <w:szCs w:val="22"/>
        </w:rPr>
        <w:t>disadvantages</w:t>
      </w:r>
      <w:r w:rsidRPr="00105AE5">
        <w:rPr>
          <w:rFonts w:hint="eastAsia"/>
          <w:sz w:val="22"/>
          <w:szCs w:val="22"/>
        </w:rPr>
        <w:t xml:space="preserve"> of </w:t>
      </w:r>
      <w:r w:rsidR="009C5A49" w:rsidRPr="00105AE5">
        <w:rPr>
          <w:rFonts w:hint="eastAsia"/>
          <w:sz w:val="22"/>
          <w:szCs w:val="22"/>
        </w:rPr>
        <w:t>these</w:t>
      </w:r>
      <w:r w:rsidR="002B76E3" w:rsidRPr="00105AE5">
        <w:rPr>
          <w:rFonts w:hint="eastAsia"/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</w:t>
      </w:r>
      <w:r w:rsidR="006E29B3">
        <w:rPr>
          <w:sz w:val="22"/>
          <w:szCs w:val="22"/>
        </w:rPr>
        <w:t xml:space="preserve">are analyzed when applied to </w:t>
      </w:r>
      <w:proofErr w:type="spellStart"/>
      <w:r w:rsidR="006E29B3">
        <w:rPr>
          <w:sz w:val="22"/>
          <w:szCs w:val="22"/>
        </w:rPr>
        <w:t>sPDSCH</w:t>
      </w:r>
      <w:proofErr w:type="spellEnd"/>
      <w:r w:rsidRPr="00105AE5">
        <w:rPr>
          <w:rFonts w:hint="eastAsia"/>
          <w:sz w:val="22"/>
          <w:szCs w:val="22"/>
        </w:rPr>
        <w:t>.</w:t>
      </w:r>
    </w:p>
    <w:p w:rsidR="00C32863" w:rsidRPr="00105AE5" w:rsidRDefault="00B51EB9" w:rsidP="00B51EB9">
      <w:pPr>
        <w:pStyle w:val="a5"/>
        <w:rPr>
          <w:sz w:val="22"/>
          <w:szCs w:val="22"/>
          <w:lang w:eastAsia="zh-CN"/>
        </w:rPr>
      </w:pPr>
      <w:bookmarkStart w:id="3" w:name="_Ref471372344"/>
      <w:proofErr w:type="gramStart"/>
      <w:r w:rsidRPr="00105AE5">
        <w:rPr>
          <w:sz w:val="22"/>
          <w:szCs w:val="22"/>
        </w:rPr>
        <w:t xml:space="preserve">Table </w:t>
      </w:r>
      <w:r w:rsidR="00BA6DDD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BA6DDD" w:rsidRPr="00105AE5">
        <w:rPr>
          <w:sz w:val="22"/>
          <w:szCs w:val="22"/>
        </w:rPr>
        <w:fldChar w:fldCharType="separate"/>
      </w:r>
      <w:r w:rsidR="00F10D19">
        <w:rPr>
          <w:noProof/>
          <w:sz w:val="22"/>
          <w:szCs w:val="22"/>
        </w:rPr>
        <w:t>1</w:t>
      </w:r>
      <w:r w:rsidR="00BA6DDD" w:rsidRPr="00105AE5">
        <w:rPr>
          <w:sz w:val="22"/>
          <w:szCs w:val="22"/>
        </w:rPr>
        <w:fldChar w:fldCharType="end"/>
      </w:r>
      <w:bookmarkEnd w:id="3"/>
      <w:r w:rsidR="00C32863" w:rsidRPr="00105AE5">
        <w:rPr>
          <w:rFonts w:hint="eastAsia"/>
          <w:sz w:val="22"/>
          <w:szCs w:val="22"/>
          <w:lang w:val="en-GB" w:eastAsia="zh-CN"/>
        </w:rPr>
        <w:t>.</w:t>
      </w:r>
      <w:proofErr w:type="gramEnd"/>
      <w:r w:rsidR="00C32863" w:rsidRPr="00105AE5">
        <w:rPr>
          <w:rFonts w:hint="eastAsia"/>
          <w:sz w:val="22"/>
          <w:szCs w:val="22"/>
          <w:lang w:val="en-GB" w:eastAsia="zh-CN"/>
        </w:rPr>
        <w:t xml:space="preserve"> DL resource allocation types in legacy LTE</w:t>
      </w:r>
    </w:p>
    <w:tbl>
      <w:tblPr>
        <w:tblStyle w:val="ac"/>
        <w:tblW w:w="0" w:type="auto"/>
        <w:jc w:val="center"/>
        <w:tblLook w:val="04A0"/>
      </w:tblPr>
      <w:tblGrid>
        <w:gridCol w:w="669"/>
        <w:gridCol w:w="5233"/>
      </w:tblGrid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RBGs by</w:t>
            </w:r>
            <w:r w:rsidRPr="00105AE5">
              <w:rPr>
                <w:sz w:val="22"/>
                <w:szCs w:val="22"/>
                <w:lang w:eastAsia="zh-CN"/>
              </w:rPr>
              <w:t xml:space="preserve">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a bitmap</w:t>
            </w:r>
            <w:r w:rsidR="00343CDA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470146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 with one PRB granularity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0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D6C80" w:rsidRPr="00105AE5" w:rsidRDefault="00A9103B" w:rsidP="000D6C80">
      <w:pPr>
        <w:jc w:val="left"/>
        <w:rPr>
          <w:kern w:val="2"/>
          <w:lang w:val="en-GB" w:eastAsia="zh-CN"/>
        </w:rPr>
      </w:pPr>
      <w:r w:rsidRPr="00105AE5">
        <w:t>In general</w:t>
      </w:r>
      <w:r w:rsidR="00B662BC" w:rsidRPr="00105AE5">
        <w:rPr>
          <w:rFonts w:hint="eastAsia"/>
          <w:kern w:val="2"/>
          <w:lang w:val="en-GB" w:eastAsia="zh-CN"/>
        </w:rPr>
        <w:t xml:space="preserve"> t</w:t>
      </w:r>
      <w:r w:rsidR="00A214D9" w:rsidRPr="00105AE5">
        <w:rPr>
          <w:rFonts w:hint="eastAsia"/>
          <w:kern w:val="2"/>
          <w:lang w:val="en-GB" w:eastAsia="zh-CN"/>
        </w:rPr>
        <w:t xml:space="preserve">he </w:t>
      </w:r>
      <w:r w:rsidR="00563DE5" w:rsidRPr="00105AE5">
        <w:rPr>
          <w:rFonts w:hint="eastAsia"/>
          <w:kern w:val="2"/>
          <w:lang w:val="en-GB" w:eastAsia="zh-CN"/>
        </w:rPr>
        <w:t>allocated</w:t>
      </w:r>
      <w:r w:rsidR="00A214D9" w:rsidRPr="00105AE5">
        <w:rPr>
          <w:rFonts w:hint="eastAsia"/>
          <w:kern w:val="2"/>
          <w:lang w:val="en-GB" w:eastAsia="zh-CN"/>
        </w:rPr>
        <w:t xml:space="preserve"> frequency</w:t>
      </w:r>
      <w:r w:rsidR="00E8162D" w:rsidRPr="00105AE5">
        <w:rPr>
          <w:rFonts w:hint="eastAsia"/>
          <w:kern w:val="2"/>
          <w:lang w:val="en-GB" w:eastAsia="zh-CN"/>
        </w:rPr>
        <w:t>-domain</w:t>
      </w:r>
      <w:r w:rsidR="00A214D9" w:rsidRPr="00105AE5">
        <w:rPr>
          <w:rFonts w:hint="eastAsia"/>
          <w:kern w:val="2"/>
          <w:lang w:val="en-GB" w:eastAsia="zh-CN"/>
        </w:rPr>
        <w:t xml:space="preserve">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of </w:t>
      </w:r>
      <w:proofErr w:type="spellStart"/>
      <w:r w:rsidR="00E32615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>TTI</w:t>
      </w:r>
      <w:proofErr w:type="spellEnd"/>
      <w:r w:rsidR="0092397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 xml:space="preserve">are </w:t>
      </w:r>
      <w:r w:rsidR="00A214D9" w:rsidRPr="00105AE5">
        <w:rPr>
          <w:rFonts w:hint="eastAsia"/>
          <w:kern w:val="2"/>
          <w:lang w:val="en-GB" w:eastAsia="zh-CN"/>
        </w:rPr>
        <w:t xml:space="preserve">larger than </w:t>
      </w:r>
      <w:r w:rsidR="00114890" w:rsidRPr="00105AE5">
        <w:rPr>
          <w:rFonts w:hint="eastAsia"/>
          <w:kern w:val="2"/>
          <w:lang w:val="en-GB" w:eastAsia="zh-CN"/>
        </w:rPr>
        <w:t xml:space="preserve">those </w:t>
      </w:r>
      <w:r w:rsidR="00A214D9" w:rsidRPr="00105AE5">
        <w:rPr>
          <w:rFonts w:hint="eastAsia"/>
          <w:kern w:val="2"/>
          <w:lang w:val="en-GB" w:eastAsia="zh-CN"/>
        </w:rPr>
        <w:t>of 1 ms TTI</w:t>
      </w:r>
      <w:r w:rsidR="0017555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 xml:space="preserve">s since </w:t>
      </w:r>
      <w:proofErr w:type="spellStart"/>
      <w:r w:rsidR="00E8162D" w:rsidRPr="00105AE5">
        <w:rPr>
          <w:rFonts w:hint="eastAsia"/>
          <w:kern w:val="2"/>
          <w:lang w:val="en-GB" w:eastAsia="zh-CN"/>
        </w:rPr>
        <w:t>sTTI</w:t>
      </w:r>
      <w:proofErr w:type="spellEnd"/>
      <w:r w:rsidR="00E8162D" w:rsidRPr="00105AE5">
        <w:rPr>
          <w:rFonts w:hint="eastAsia"/>
          <w:kern w:val="2"/>
          <w:lang w:val="en-GB" w:eastAsia="zh-CN"/>
        </w:rPr>
        <w:t xml:space="preserve"> UEs have less time-domain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. </w:t>
      </w:r>
      <w:r w:rsidR="000D6C80" w:rsidRPr="00105AE5">
        <w:rPr>
          <w:rFonts w:hint="eastAsia"/>
          <w:kern w:val="2"/>
          <w:lang w:val="en-GB" w:eastAsia="zh-CN"/>
        </w:rPr>
        <w:t xml:space="preserve">Therefore, in frequency selected fading channel,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eNB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can hardly allocate a consecutive frequency-domain resource </w:t>
      </w:r>
      <w:r w:rsidR="008432CE">
        <w:rPr>
          <w:kern w:val="2"/>
          <w:lang w:val="en-GB" w:eastAsia="zh-CN"/>
        </w:rPr>
        <w:t>that all have</w:t>
      </w:r>
      <w:r w:rsidR="008432CE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high channel gain for a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sTTI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UE. It is implied that to obtain the frequency selected gain, a non-consecutive resource allocation, i.e., a bitmap/type 0 based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sPDSCH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resource allocation is necessary to be supported in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sDCI</w:t>
      </w:r>
      <w:proofErr w:type="spellEnd"/>
      <w:r w:rsidR="000D6C80" w:rsidRPr="00105AE5">
        <w:rPr>
          <w:rFonts w:hint="eastAsia"/>
          <w:kern w:val="2"/>
          <w:lang w:val="en-GB" w:eastAsia="zh-CN"/>
        </w:rPr>
        <w:t>.</w:t>
      </w:r>
    </w:p>
    <w:p w:rsidR="00C916A6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1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525D1A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A15C21" w:rsidRPr="00105AE5">
        <w:rPr>
          <w:rFonts w:hint="eastAsia"/>
          <w:kern w:val="2"/>
          <w:lang w:val="en-GB" w:eastAsia="zh-CN"/>
        </w:rPr>
        <w:t xml:space="preserve"> 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:rsidR="000272CD" w:rsidRPr="00105AE5" w:rsidRDefault="00012616" w:rsidP="000D6C80">
      <w:p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In </w:t>
      </w:r>
      <w:r w:rsidR="00B36787" w:rsidRPr="00105AE5">
        <w:rPr>
          <w:rFonts w:hint="eastAsia"/>
          <w:kern w:val="2"/>
          <w:lang w:val="en-GB" w:eastAsia="zh-CN"/>
        </w:rPr>
        <w:t>legacy LTE with type</w:t>
      </w:r>
      <w:r w:rsidRPr="00105AE5">
        <w:rPr>
          <w:rFonts w:hint="eastAsia"/>
          <w:kern w:val="2"/>
          <w:lang w:val="en-GB" w:eastAsia="zh-CN"/>
        </w:rPr>
        <w:t xml:space="preserve"> 1</w:t>
      </w:r>
      <w:r w:rsidR="00B36787" w:rsidRPr="00105AE5">
        <w:rPr>
          <w:rFonts w:hint="eastAsia"/>
          <w:kern w:val="2"/>
          <w:lang w:val="en-GB" w:eastAsia="zh-CN"/>
        </w:rPr>
        <w:t>,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2B27B2" w:rsidRPr="00105AE5">
        <w:rPr>
          <w:rFonts w:hint="eastAsia"/>
          <w:kern w:val="2"/>
          <w:lang w:val="en-GB" w:eastAsia="zh-CN"/>
        </w:rPr>
        <w:t>at most 1/P</w:t>
      </w:r>
      <w:r w:rsidR="002B3469" w:rsidRPr="00105AE5">
        <w:rPr>
          <w:rFonts w:hint="eastAsia"/>
          <w:kern w:val="2"/>
          <w:lang w:val="en-GB" w:eastAsia="zh-CN"/>
        </w:rPr>
        <w:t xml:space="preserve"> </w:t>
      </w:r>
      <w:r w:rsidR="00AA0916" w:rsidRPr="00105AE5">
        <w:rPr>
          <w:rFonts w:hint="eastAsia"/>
          <w:kern w:val="2"/>
          <w:lang w:val="en-GB" w:eastAsia="zh-CN"/>
        </w:rPr>
        <w:t xml:space="preserve">(i.e., </w:t>
      </w:r>
      <w:r w:rsidR="00343CDA" w:rsidRPr="00105AE5">
        <w:rPr>
          <w:rFonts w:hint="eastAsia"/>
          <w:kern w:val="2"/>
          <w:lang w:val="en-GB" w:eastAsia="zh-CN"/>
        </w:rPr>
        <w:t>RBG size</w:t>
      </w:r>
      <w:r w:rsidR="00AA0916" w:rsidRPr="00105AE5">
        <w:rPr>
          <w:rFonts w:hint="eastAsia"/>
          <w:kern w:val="2"/>
          <w:lang w:val="en-GB" w:eastAsia="zh-CN"/>
        </w:rPr>
        <w:t>)</w:t>
      </w:r>
      <w:r w:rsidR="002B27B2" w:rsidRPr="00105AE5">
        <w:rPr>
          <w:rFonts w:hint="eastAsia"/>
          <w:kern w:val="2"/>
          <w:lang w:val="en-GB" w:eastAsia="zh-CN"/>
        </w:rPr>
        <w:t xml:space="preserve"> of the </w:t>
      </w:r>
      <w:r w:rsidR="002B27B2" w:rsidRPr="00105AE5">
        <w:rPr>
          <w:kern w:val="2"/>
          <w:lang w:val="en-GB" w:eastAsia="zh-CN"/>
        </w:rPr>
        <w:t>entire</w:t>
      </w:r>
      <w:r w:rsidR="002B27B2" w:rsidRPr="00105AE5">
        <w:rPr>
          <w:rFonts w:hint="eastAsia"/>
          <w:kern w:val="2"/>
          <w:lang w:val="en-GB" w:eastAsia="zh-CN"/>
        </w:rPr>
        <w:t xml:space="preserve"> </w:t>
      </w:r>
      <w:r w:rsidR="0035612F" w:rsidRPr="00105AE5">
        <w:rPr>
          <w:rFonts w:hint="eastAsia"/>
          <w:kern w:val="2"/>
          <w:lang w:val="en-GB" w:eastAsia="zh-CN"/>
        </w:rPr>
        <w:t>bandwidth can be allocated to a certain UE</w:t>
      </w:r>
      <w:r w:rsidR="00F909CC" w:rsidRPr="00105AE5">
        <w:rPr>
          <w:rFonts w:hint="eastAsia"/>
          <w:kern w:val="2"/>
          <w:lang w:val="en-GB" w:eastAsia="zh-CN"/>
        </w:rPr>
        <w:t xml:space="preserve">. </w:t>
      </w:r>
      <w:r w:rsidR="00114890" w:rsidRPr="00105AE5">
        <w:rPr>
          <w:rFonts w:hint="eastAsia"/>
          <w:kern w:val="2"/>
          <w:lang w:val="en-GB" w:eastAsia="zh-CN"/>
        </w:rPr>
        <w:t>However, these frequency-domain resources</w:t>
      </w:r>
      <w:r w:rsidR="00F909CC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 xml:space="preserve">are not enough for </w:t>
      </w:r>
      <w:proofErr w:type="spellStart"/>
      <w:r w:rsidR="00114890" w:rsidRPr="00105AE5">
        <w:rPr>
          <w:rFonts w:hint="eastAsia"/>
          <w:kern w:val="2"/>
          <w:lang w:val="en-GB" w:eastAsia="zh-CN"/>
        </w:rPr>
        <w:t>sTTI</w:t>
      </w:r>
      <w:proofErr w:type="spellEnd"/>
      <w:r w:rsidR="00114890" w:rsidRPr="00105AE5">
        <w:rPr>
          <w:rFonts w:hint="eastAsia"/>
          <w:kern w:val="2"/>
          <w:lang w:val="en-GB" w:eastAsia="zh-CN"/>
        </w:rPr>
        <w:t xml:space="preserve"> DL transmission especially the RBG size may increase </w:t>
      </w:r>
      <w:r w:rsidR="004612C7" w:rsidRPr="00105AE5">
        <w:rPr>
          <w:rFonts w:hint="eastAsia"/>
          <w:kern w:val="2"/>
          <w:lang w:val="en-GB" w:eastAsia="zh-CN"/>
        </w:rPr>
        <w:t>for</w:t>
      </w:r>
      <w:r w:rsidR="00114890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114890" w:rsidRPr="00105AE5">
        <w:rPr>
          <w:rFonts w:hint="eastAsia"/>
          <w:kern w:val="2"/>
          <w:lang w:val="en-GB" w:eastAsia="zh-CN"/>
        </w:rPr>
        <w:t>sTTI</w:t>
      </w:r>
      <w:proofErr w:type="spellEnd"/>
      <w:r w:rsidR="00114890" w:rsidRPr="00105AE5">
        <w:rPr>
          <w:rFonts w:hint="eastAsia"/>
          <w:kern w:val="2"/>
          <w:lang w:val="en-GB" w:eastAsia="zh-CN"/>
        </w:rPr>
        <w:t xml:space="preserve"> </w:t>
      </w:r>
      <w:r w:rsidR="00434C4F">
        <w:rPr>
          <w:rFonts w:hint="eastAsia"/>
          <w:kern w:val="2"/>
          <w:lang w:val="en-GB" w:eastAsia="zh-CN"/>
        </w:rPr>
        <w:t>operation</w:t>
      </w:r>
      <w:r w:rsidR="0035612F" w:rsidRPr="00105AE5">
        <w:rPr>
          <w:rFonts w:hint="eastAsia"/>
          <w:kern w:val="2"/>
          <w:lang w:val="en-GB" w:eastAsia="zh-CN"/>
        </w:rPr>
        <w:t xml:space="preserve">. </w:t>
      </w:r>
      <w:r w:rsidR="002D1770" w:rsidRPr="00105AE5">
        <w:rPr>
          <w:rFonts w:hint="eastAsia"/>
          <w:kern w:val="2"/>
          <w:lang w:val="en-GB" w:eastAsia="zh-CN"/>
        </w:rPr>
        <w:t xml:space="preserve">Thus, type 1 based </w:t>
      </w:r>
      <w:r w:rsidR="00056372" w:rsidRPr="00105AE5">
        <w:rPr>
          <w:rFonts w:hint="eastAsia"/>
          <w:kern w:val="2"/>
          <w:lang w:val="en-GB" w:eastAsia="zh-CN"/>
        </w:rPr>
        <w:t xml:space="preserve">resource </w:t>
      </w:r>
      <w:r w:rsidR="00056372" w:rsidRPr="00105AE5">
        <w:rPr>
          <w:kern w:val="2"/>
          <w:lang w:val="en-GB" w:eastAsia="zh-CN"/>
        </w:rPr>
        <w:t>allocation</w:t>
      </w:r>
      <w:r w:rsidR="00056372" w:rsidRPr="00105AE5">
        <w:rPr>
          <w:rFonts w:hint="eastAsia"/>
          <w:kern w:val="2"/>
          <w:lang w:val="en-GB" w:eastAsia="zh-CN"/>
        </w:rPr>
        <w:t xml:space="preserve"> </w:t>
      </w:r>
      <w:r w:rsidR="00084006" w:rsidRPr="00105AE5">
        <w:rPr>
          <w:rFonts w:hint="eastAsia"/>
          <w:kern w:val="2"/>
          <w:lang w:val="en-GB" w:eastAsia="zh-CN"/>
        </w:rPr>
        <w:t>should be not supported</w:t>
      </w:r>
      <w:r w:rsidR="00056372" w:rsidRPr="00105AE5">
        <w:rPr>
          <w:rFonts w:hint="eastAsia"/>
          <w:kern w:val="2"/>
          <w:lang w:val="en-GB" w:eastAsia="zh-CN"/>
        </w:rPr>
        <w:t xml:space="preserve"> </w:t>
      </w:r>
      <w:r w:rsidR="00056372" w:rsidRPr="00105AE5">
        <w:rPr>
          <w:rFonts w:hint="eastAsia"/>
          <w:kern w:val="2"/>
          <w:lang w:val="en-GB" w:eastAsia="zh-CN"/>
        </w:rPr>
        <w:lastRenderedPageBreak/>
        <w:t xml:space="preserve">for </w:t>
      </w:r>
      <w:proofErr w:type="spellStart"/>
      <w:r w:rsidR="00056372" w:rsidRPr="00105AE5">
        <w:rPr>
          <w:rFonts w:hint="eastAsia"/>
          <w:kern w:val="2"/>
          <w:lang w:val="en-GB" w:eastAsia="zh-CN"/>
        </w:rPr>
        <w:t>sTTI</w:t>
      </w:r>
      <w:proofErr w:type="spellEnd"/>
      <w:r w:rsidR="00056372" w:rsidRPr="00105AE5">
        <w:rPr>
          <w:rFonts w:hint="eastAsia"/>
          <w:kern w:val="2"/>
          <w:lang w:val="en-GB" w:eastAsia="zh-CN"/>
        </w:rPr>
        <w:t>. Moreover, one bit indicator to distinguish type 0/1 can</w:t>
      </w:r>
      <w:r w:rsidR="005C681D" w:rsidRPr="00105AE5">
        <w:rPr>
          <w:rFonts w:hint="eastAsia"/>
          <w:kern w:val="2"/>
          <w:lang w:val="en-GB" w:eastAsia="zh-CN"/>
        </w:rPr>
        <w:t xml:space="preserve"> also</w:t>
      </w:r>
      <w:r w:rsidR="00056372" w:rsidRPr="00105AE5">
        <w:rPr>
          <w:rFonts w:hint="eastAsia"/>
          <w:kern w:val="2"/>
          <w:lang w:val="en-GB" w:eastAsia="zh-CN"/>
        </w:rPr>
        <w:t xml:space="preserve"> be saved</w:t>
      </w:r>
      <w:r w:rsidR="003B76C4" w:rsidRPr="00105AE5">
        <w:rPr>
          <w:rFonts w:hint="eastAsia"/>
          <w:kern w:val="2"/>
          <w:lang w:val="en-GB" w:eastAsia="zh-CN"/>
        </w:rPr>
        <w:t xml:space="preserve"> if type 1 based </w:t>
      </w:r>
      <w:proofErr w:type="spellStart"/>
      <w:r w:rsidR="003B76C4" w:rsidRPr="00105AE5">
        <w:rPr>
          <w:rFonts w:hint="eastAsia"/>
          <w:kern w:val="2"/>
          <w:lang w:val="en-GB" w:eastAsia="zh-CN"/>
        </w:rPr>
        <w:t>sPDSCH</w:t>
      </w:r>
      <w:proofErr w:type="spellEnd"/>
      <w:r w:rsidR="003B76C4" w:rsidRPr="00105AE5">
        <w:rPr>
          <w:rFonts w:hint="eastAsia"/>
          <w:kern w:val="2"/>
          <w:lang w:val="en-GB" w:eastAsia="zh-CN"/>
        </w:rPr>
        <w:t xml:space="preserve"> resource allocation is not supported in </w:t>
      </w:r>
      <w:proofErr w:type="spellStart"/>
      <w:r w:rsidR="003B76C4" w:rsidRPr="00105AE5">
        <w:rPr>
          <w:rFonts w:hint="eastAsia"/>
          <w:kern w:val="2"/>
          <w:lang w:val="en-GB" w:eastAsia="zh-CN"/>
        </w:rPr>
        <w:t>sDCI</w:t>
      </w:r>
      <w:proofErr w:type="spellEnd"/>
      <w:r w:rsidR="00056372" w:rsidRPr="00105AE5">
        <w:rPr>
          <w:rFonts w:hint="eastAsia"/>
          <w:kern w:val="2"/>
          <w:lang w:val="en-GB" w:eastAsia="zh-CN"/>
        </w:rPr>
        <w:t>.</w:t>
      </w:r>
    </w:p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2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:rsidR="00A34EA0" w:rsidRDefault="001404B3" w:rsidP="000D6C80">
      <w:pPr>
        <w:jc w:val="left"/>
        <w:rPr>
          <w:lang w:eastAsia="zh-CN"/>
        </w:rPr>
      </w:pPr>
      <w:r w:rsidRPr="00105AE5">
        <w:rPr>
          <w:rFonts w:hint="eastAsia"/>
          <w:kern w:val="2"/>
          <w:lang w:val="en-GB" w:eastAsia="zh-CN"/>
        </w:rPr>
        <w:t>To limit the control channel overhead</w:t>
      </w:r>
      <w:r w:rsidR="009F399A" w:rsidRPr="00105AE5">
        <w:rPr>
          <w:rFonts w:hint="eastAsia"/>
          <w:kern w:val="2"/>
          <w:lang w:val="en-GB" w:eastAsia="zh-CN"/>
        </w:rPr>
        <w:t xml:space="preserve"> in </w:t>
      </w:r>
      <w:proofErr w:type="spellStart"/>
      <w:r w:rsidR="009F399A" w:rsidRPr="00105AE5">
        <w:rPr>
          <w:rFonts w:hint="eastAsia"/>
          <w:kern w:val="2"/>
          <w:lang w:val="en-GB" w:eastAsia="zh-CN"/>
        </w:rPr>
        <w:t>sTTI</w:t>
      </w:r>
      <w:proofErr w:type="spellEnd"/>
      <w:r w:rsidR="009F399A" w:rsidRPr="00105AE5">
        <w:rPr>
          <w:rFonts w:hint="eastAsia"/>
          <w:kern w:val="2"/>
          <w:lang w:val="en-GB" w:eastAsia="zh-CN"/>
        </w:rPr>
        <w:t xml:space="preserve"> systems</w:t>
      </w:r>
      <w:r w:rsidRPr="00105AE5">
        <w:rPr>
          <w:rFonts w:hint="eastAsia"/>
          <w:kern w:val="2"/>
          <w:lang w:val="en-GB" w:eastAsia="zh-CN"/>
        </w:rPr>
        <w:t xml:space="preserve">, type 2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rPr>
          <w:rFonts w:hint="eastAsia"/>
          <w:kern w:val="2"/>
          <w:lang w:val="en-GB" w:eastAsia="zh-CN"/>
        </w:rPr>
        <w:t>also need</w:t>
      </w:r>
      <w:r w:rsidR="00AA1A7C">
        <w:rPr>
          <w:rFonts w:hint="eastAsia"/>
          <w:kern w:val="2"/>
          <w:lang w:val="en-GB" w:eastAsia="zh-CN"/>
        </w:rPr>
        <w:t>s</w:t>
      </w:r>
      <w:r w:rsidR="003715AD" w:rsidRPr="00105AE5">
        <w:rPr>
          <w:rFonts w:hint="eastAsia"/>
          <w:kern w:val="2"/>
          <w:lang w:val="en-GB" w:eastAsia="zh-CN"/>
        </w:rPr>
        <w:t xml:space="preserve"> to be considered</w:t>
      </w:r>
      <w:r w:rsidR="00EF06D4">
        <w:rPr>
          <w:kern w:val="2"/>
          <w:lang w:val="en-GB" w:eastAsia="zh-CN"/>
        </w:rPr>
        <w:t xml:space="preserve">. In addition, to further reduce </w:t>
      </w:r>
      <w:proofErr w:type="spellStart"/>
      <w:r w:rsidR="00EF06D4">
        <w:rPr>
          <w:kern w:val="2"/>
          <w:lang w:val="en-GB" w:eastAsia="zh-CN"/>
        </w:rPr>
        <w:t>sPDCCH</w:t>
      </w:r>
      <w:proofErr w:type="spellEnd"/>
      <w:r w:rsidR="00EF06D4">
        <w:rPr>
          <w:kern w:val="2"/>
          <w:lang w:val="en-GB" w:eastAsia="zh-CN"/>
        </w:rPr>
        <w:t xml:space="preserve"> payload size, type 2 resource allocation of </w:t>
      </w:r>
      <w:proofErr w:type="spellStart"/>
      <w:r w:rsidR="00EF06D4">
        <w:rPr>
          <w:kern w:val="2"/>
          <w:lang w:val="en-GB" w:eastAsia="zh-CN"/>
        </w:rPr>
        <w:t>sPDSCH</w:t>
      </w:r>
      <w:proofErr w:type="spellEnd"/>
      <w:r w:rsidR="00EF06D4">
        <w:rPr>
          <w:kern w:val="2"/>
          <w:lang w:val="en-GB" w:eastAsia="zh-CN"/>
        </w:rPr>
        <w:t xml:space="preserve"> can</w:t>
      </w:r>
      <w:r w:rsidR="003715AD" w:rsidRPr="00105AE5">
        <w:rPr>
          <w:rFonts w:hint="eastAsia"/>
          <w:kern w:val="2"/>
          <w:lang w:val="en-GB" w:eastAsia="zh-CN"/>
        </w:rPr>
        <w:t xml:space="preserve"> allocate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RBGs as defined </w:t>
      </w:r>
      <w:r w:rsidR="00EF06D4">
        <w:rPr>
          <w:lang w:eastAsia="zh-CN"/>
        </w:rPr>
        <w:t xml:space="preserve">in </w:t>
      </w:r>
      <w:r w:rsidR="00295B90" w:rsidRPr="00105AE5">
        <w:rPr>
          <w:rFonts w:hint="eastAsia"/>
          <w:lang w:eastAsia="zh-CN"/>
        </w:rPr>
        <w:t>type 0</w:t>
      </w:r>
      <w:r w:rsidR="003715AD" w:rsidRPr="00105AE5">
        <w:rPr>
          <w:rFonts w:hint="eastAsia"/>
          <w:lang w:eastAsia="zh-CN"/>
        </w:rPr>
        <w:t xml:space="preserve"> instead </w:t>
      </w:r>
      <w:r w:rsidR="00A60AB9" w:rsidRPr="00105AE5">
        <w:rPr>
          <w:lang w:eastAsia="zh-CN"/>
        </w:rPr>
        <w:t>of</w:t>
      </w:r>
      <w:r w:rsidR="003715AD"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RBs in legacy LTE.</w:t>
      </w:r>
      <w:r w:rsidR="0007415D" w:rsidRPr="00105AE5">
        <w:rPr>
          <w:rFonts w:hint="eastAsia"/>
          <w:lang w:eastAsia="zh-CN"/>
        </w:rPr>
        <w:t xml:space="preserve"> </w:t>
      </w:r>
    </w:p>
    <w:p w:rsidR="0027791D" w:rsidRDefault="0027791D" w:rsidP="000D6C80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F10D19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EF06D4"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 w:rsidR="00EF06D4">
        <w:rPr>
          <w:b/>
          <w:kern w:val="2"/>
          <w:lang w:val="en-GB" w:eastAsia="zh-CN"/>
        </w:rPr>
        <w:t>sPDSCH</w:t>
      </w:r>
      <w:proofErr w:type="spellEnd"/>
      <w:r w:rsidR="00EF06D4">
        <w:rPr>
          <w:b/>
          <w:kern w:val="2"/>
          <w:lang w:val="en-GB" w:eastAsia="zh-CN"/>
        </w:rPr>
        <w:t>:</w:t>
      </w:r>
    </w:p>
    <w:p w:rsidR="00EF06D4" w:rsidRDefault="00EF06D4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</w:t>
      </w:r>
      <w:r w:rsidR="00EB3E3A">
        <w:rPr>
          <w:b/>
          <w:kern w:val="2"/>
          <w:lang w:val="en-GB" w:eastAsia="zh-CN"/>
        </w:rPr>
        <w:t xml:space="preserve"> indicating non-contiguous RBGs with bitmap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7.1.6.1 of 36.213</w:t>
      </w:r>
      <w:r w:rsidR="00EB3E3A">
        <w:rPr>
          <w:b/>
          <w:kern w:val="2"/>
          <w:lang w:val="en-GB" w:eastAsia="zh-CN"/>
        </w:rPr>
        <w:t>;</w:t>
      </w:r>
    </w:p>
    <w:p w:rsidR="00EB3E3A" w:rsidRPr="00EF06D4" w:rsidRDefault="00EB3E3A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7.1.6.3 of 36.213.</w:t>
      </w:r>
    </w:p>
    <w:p w:rsidR="00671EF6" w:rsidRPr="00D741EC" w:rsidRDefault="00671EF6" w:rsidP="00671EF6">
      <w:pPr>
        <w:pStyle w:val="2"/>
        <w:jc w:val="left"/>
        <w:rPr>
          <w:lang w:eastAsia="zh-CN"/>
        </w:rPr>
      </w:pPr>
      <w:r w:rsidRPr="00D741EC">
        <w:rPr>
          <w:rFonts w:hint="eastAsia"/>
          <w:lang w:eastAsia="zh-CN"/>
        </w:rPr>
        <w:t>Granularity of r</w:t>
      </w:r>
      <w:r w:rsidRPr="00D741EC">
        <w:rPr>
          <w:lang w:eastAsia="zh-CN"/>
        </w:rPr>
        <w:t>esource</w:t>
      </w:r>
      <w:r w:rsidRPr="00D741EC">
        <w:rPr>
          <w:rFonts w:hint="eastAsia"/>
          <w:lang w:eastAsia="zh-CN"/>
        </w:rPr>
        <w:t xml:space="preserve"> allocation</w:t>
      </w:r>
    </w:p>
    <w:p w:rsidR="00671EF6" w:rsidRPr="0039516F" w:rsidRDefault="00671EF6" w:rsidP="00671EF6">
      <w:pPr>
        <w:jc w:val="left"/>
        <w:rPr>
          <w:kern w:val="2"/>
          <w:lang w:val="en-GB" w:eastAsia="zh-CN"/>
        </w:rPr>
      </w:pPr>
      <w:r>
        <w:t xml:space="preserve">As discussed </w:t>
      </w:r>
      <w:r w:rsidRPr="004000EE">
        <w:t xml:space="preserve">in </w:t>
      </w:r>
      <w:fldSimple w:instr=" REF _Ref458819057 \r \h  \* MERGEFORMAT ">
        <w:r w:rsidR="00F10D19">
          <w:t>[5]</w:t>
        </w:r>
      </w:fldSimple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 xml:space="preserve">overhead of control channel in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systems needs to </w:t>
      </w:r>
      <w:r w:rsidR="00EF06D4">
        <w:rPr>
          <w:kern w:val="2"/>
          <w:lang w:val="en-GB" w:eastAsia="zh-CN"/>
        </w:rPr>
        <w:t xml:space="preserve">be </w:t>
      </w:r>
      <w:r>
        <w:rPr>
          <w:rFonts w:hint="eastAsia"/>
          <w:kern w:val="2"/>
          <w:lang w:val="en-GB" w:eastAsia="zh-CN"/>
        </w:rPr>
        <w:t>reduce</w:t>
      </w:r>
      <w:r w:rsidR="00EF06D4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 w:rsidR="00A35FED">
        <w:rPr>
          <w:rFonts w:hint="eastAsia"/>
          <w:lang w:eastAsia="zh-CN"/>
        </w:rPr>
        <w:t xml:space="preserve">For both type 0 and 2 based DL resource allocation, the </w:t>
      </w:r>
      <w:r w:rsidR="00A35FED">
        <w:t xml:space="preserve">number of bits </w:t>
      </w:r>
      <w:r w:rsidR="00A35FED">
        <w:rPr>
          <w:rFonts w:hint="eastAsia"/>
          <w:lang w:eastAsia="zh-CN"/>
        </w:rPr>
        <w:t>depends on the RBG size P.</w:t>
      </w:r>
      <w:r w:rsidR="00A35FED">
        <w:rPr>
          <w:kern w:val="2"/>
          <w:lang w:val="en-GB" w:eastAsia="zh-CN"/>
        </w:rPr>
        <w:t xml:space="preserve">Considering the shortened TTI length, the number of PRBs to support the same TBS with legacy LTE is enlarged in </w:t>
      </w:r>
      <w:proofErr w:type="spellStart"/>
      <w:r w:rsidR="00A35FED">
        <w:rPr>
          <w:kern w:val="2"/>
          <w:lang w:val="en-GB" w:eastAsia="zh-CN"/>
        </w:rPr>
        <w:t>sTTI</w:t>
      </w:r>
      <w:proofErr w:type="spellEnd"/>
      <w:r w:rsidR="00A35FED">
        <w:rPr>
          <w:kern w:val="2"/>
          <w:lang w:val="en-GB" w:eastAsia="zh-CN"/>
        </w:rPr>
        <w:t>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should be a multiple 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 w:rsidR="008F48B1">
        <w:rPr>
          <w:rFonts w:hint="eastAsia"/>
          <w:lang w:eastAsia="zh-CN"/>
        </w:rPr>
        <w:t xml:space="preserve">, </w:t>
      </w:r>
      <w:r w:rsidR="008073CD">
        <w:rPr>
          <w:rFonts w:hint="eastAsia"/>
          <w:lang w:eastAsia="zh-CN"/>
        </w:rPr>
        <w:t>and</w:t>
      </w:r>
      <w:r w:rsidR="008F48B1">
        <w:rPr>
          <w:rFonts w:hint="eastAsia"/>
          <w:lang w:eastAsia="zh-CN"/>
        </w:rPr>
        <w:t xml:space="preserve"> </w:t>
      </w:r>
      <w:r w:rsidR="008073CD">
        <w:rPr>
          <w:rFonts w:hint="eastAsia"/>
          <w:lang w:eastAsia="zh-CN"/>
        </w:rPr>
        <w:t>details of the</w:t>
      </w:r>
      <w:r w:rsidR="008F48B1">
        <w:rPr>
          <w:rFonts w:hint="eastAsia"/>
          <w:lang w:eastAsia="zh-CN"/>
        </w:rPr>
        <w:t xml:space="preserve"> value need to further study</w:t>
      </w:r>
      <w:r>
        <w:t>.</w:t>
      </w:r>
      <w:r>
        <w:rPr>
          <w:rFonts w:hint="eastAsia"/>
          <w:lang w:eastAsia="zh-CN"/>
        </w:rPr>
        <w:t xml:space="preserve"> </w:t>
      </w:r>
    </w:p>
    <w:p w:rsidR="00256BE9" w:rsidRPr="001650AC" w:rsidRDefault="00671EF6" w:rsidP="00256BE9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 w:rsidR="00F10D19"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RBG size should be increase</w:t>
      </w:r>
      <w:r w:rsidR="00F62314"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1D3F19">
        <w:rPr>
          <w:rFonts w:hint="eastAsia"/>
          <w:b/>
          <w:lang w:eastAsia="zh-CN"/>
        </w:rPr>
        <w:t xml:space="preserve">times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>.</w:t>
      </w:r>
    </w:p>
    <w:p w:rsidR="00210B6A" w:rsidRPr="00E40010" w:rsidRDefault="00DA4850" w:rsidP="00056E66">
      <w:pPr>
        <w:pStyle w:val="2"/>
        <w:rPr>
          <w:lang w:eastAsia="zh-CN"/>
        </w:rPr>
      </w:pPr>
      <w:r w:rsidRPr="00E40010">
        <w:rPr>
          <w:rFonts w:hint="eastAsia"/>
          <w:lang w:eastAsia="zh-CN"/>
        </w:rPr>
        <w:t>PRG</w:t>
      </w:r>
      <w:r w:rsidR="00012FC7">
        <w:rPr>
          <w:rFonts w:hint="eastAsia"/>
          <w:lang w:eastAsia="zh-CN"/>
        </w:rPr>
        <w:t xml:space="preserve"> size</w:t>
      </w:r>
    </w:p>
    <w:p w:rsidR="00E40010" w:rsidRDefault="00562DD2" w:rsidP="00225E57">
      <w:pPr>
        <w:jc w:val="left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For </w:t>
      </w:r>
      <w:r w:rsidR="0001550C">
        <w:rPr>
          <w:kern w:val="2"/>
          <w:lang w:val="en-GB" w:eastAsia="zh-CN"/>
        </w:rPr>
        <w:t>legacy</w:t>
      </w:r>
      <w:r w:rsidR="0001550C">
        <w:rPr>
          <w:rFonts w:hint="eastAsia"/>
          <w:kern w:val="2"/>
          <w:lang w:val="en-GB" w:eastAsia="zh-CN"/>
        </w:rPr>
        <w:t xml:space="preserve"> LTE, </w:t>
      </w:r>
      <w:proofErr w:type="spellStart"/>
      <w:r w:rsidR="0001550C">
        <w:rPr>
          <w:rFonts w:hint="eastAsia"/>
          <w:kern w:val="2"/>
          <w:lang w:val="en-GB" w:eastAsia="zh-CN"/>
        </w:rPr>
        <w:t>Precoding</w:t>
      </w:r>
      <w:proofErr w:type="spellEnd"/>
      <w:r w:rsidR="0001550C">
        <w:rPr>
          <w:rFonts w:hint="eastAsia"/>
          <w:kern w:val="2"/>
          <w:lang w:val="en-GB" w:eastAsia="zh-CN"/>
        </w:rPr>
        <w:t xml:space="preserve"> Resource block Group (PRG) is defined that </w:t>
      </w:r>
      <w:r w:rsidR="0001550C" w:rsidRPr="0001550C">
        <w:rPr>
          <w:kern w:val="2"/>
          <w:lang w:val="en-GB" w:eastAsia="zh-CN"/>
        </w:rPr>
        <w:t xml:space="preserve">the </w:t>
      </w:r>
      <w:proofErr w:type="spellStart"/>
      <w:r w:rsidR="0001550C" w:rsidRPr="0001550C">
        <w:rPr>
          <w:kern w:val="2"/>
          <w:lang w:val="en-GB" w:eastAsia="zh-CN"/>
        </w:rPr>
        <w:t>precoder</w:t>
      </w:r>
      <w:proofErr w:type="spellEnd"/>
      <w:r w:rsidR="0001550C" w:rsidRPr="0001550C">
        <w:rPr>
          <w:kern w:val="2"/>
          <w:lang w:val="en-GB" w:eastAsia="zh-CN"/>
        </w:rPr>
        <w:t xml:space="preserve"> is the same across all the</w:t>
      </w:r>
      <w:r w:rsidR="0001550C">
        <w:rPr>
          <w:rFonts w:hint="eastAsia"/>
          <w:kern w:val="2"/>
          <w:lang w:val="en-GB" w:eastAsia="zh-CN"/>
        </w:rPr>
        <w:t xml:space="preserve"> </w:t>
      </w:r>
      <w:r w:rsidR="0001550C" w:rsidRPr="0001550C">
        <w:rPr>
          <w:kern w:val="2"/>
          <w:lang w:val="en-GB" w:eastAsia="zh-CN"/>
        </w:rPr>
        <w:t>RBs within a</w:t>
      </w:r>
      <w:r w:rsidR="0001550C">
        <w:rPr>
          <w:rFonts w:hint="eastAsia"/>
          <w:kern w:val="2"/>
          <w:lang w:val="en-GB" w:eastAsia="zh-CN"/>
        </w:rPr>
        <w:t xml:space="preserve"> PRG.</w:t>
      </w:r>
      <w:r w:rsidR="00DF4D55">
        <w:rPr>
          <w:rFonts w:hint="eastAsia"/>
          <w:kern w:val="2"/>
          <w:lang w:val="en-GB" w:eastAsia="zh-CN"/>
        </w:rPr>
        <w:t xml:space="preserve"> In legacy LTE with DL </w:t>
      </w:r>
      <w:r w:rsidR="00DF4D55" w:rsidRPr="00DF4D55">
        <w:rPr>
          <w:kern w:val="2"/>
          <w:lang w:val="en-GB" w:eastAsia="zh-CN"/>
        </w:rPr>
        <w:t>resource allocation type 0</w:t>
      </w:r>
      <w:r w:rsidR="00DF4D55">
        <w:rPr>
          <w:rFonts w:hint="eastAsia"/>
          <w:kern w:val="2"/>
          <w:lang w:val="en-GB" w:eastAsia="zh-CN"/>
        </w:rPr>
        <w:t xml:space="preserve">, the PRG size </w:t>
      </w:r>
      <w:r w:rsidR="00431B86" w:rsidRPr="00431B86">
        <w:rPr>
          <w:kern w:val="2"/>
          <w:lang w:val="en-GB" w:eastAsia="zh-CN"/>
        </w:rPr>
        <w:t>is chosen such that it is a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divisor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of the RBG size</w:t>
      </w:r>
      <w:r w:rsidR="00431B86">
        <w:rPr>
          <w:rFonts w:hint="eastAsia"/>
          <w:kern w:val="2"/>
          <w:lang w:val="en-GB" w:eastAsia="zh-CN"/>
        </w:rPr>
        <w:t xml:space="preserve"> as shown in </w:t>
      </w:r>
      <w:r w:rsidR="00BA6DDD">
        <w:rPr>
          <w:kern w:val="2"/>
          <w:lang w:val="en-GB" w:eastAsia="zh-CN"/>
        </w:rPr>
        <w:fldChar w:fldCharType="begin"/>
      </w:r>
      <w:r w:rsidR="00431B86">
        <w:rPr>
          <w:kern w:val="2"/>
          <w:lang w:val="en-GB" w:eastAsia="zh-CN"/>
        </w:rPr>
        <w:instrText xml:space="preserve"> REF _Ref471725547 \h </w:instrText>
      </w:r>
      <w:r w:rsidR="00BA6DDD">
        <w:rPr>
          <w:kern w:val="2"/>
          <w:lang w:val="en-GB" w:eastAsia="zh-CN"/>
        </w:rPr>
      </w:r>
      <w:r w:rsidR="00BA6DDD">
        <w:rPr>
          <w:kern w:val="2"/>
          <w:lang w:val="en-GB" w:eastAsia="zh-CN"/>
        </w:rPr>
        <w:fldChar w:fldCharType="separate"/>
      </w:r>
      <w:r w:rsidR="00431B86">
        <w:t xml:space="preserve">Table </w:t>
      </w:r>
      <w:r w:rsidR="00431B86">
        <w:rPr>
          <w:noProof/>
        </w:rPr>
        <w:t>2</w:t>
      </w:r>
      <w:r w:rsidR="00BA6DDD">
        <w:rPr>
          <w:kern w:val="2"/>
          <w:lang w:val="en-GB" w:eastAsia="zh-CN"/>
        </w:rPr>
        <w:fldChar w:fldCharType="end"/>
      </w:r>
      <w:r w:rsidR="00431B86">
        <w:rPr>
          <w:rFonts w:hint="eastAsia"/>
          <w:kern w:val="2"/>
          <w:lang w:val="en-GB" w:eastAsia="zh-CN"/>
        </w:rPr>
        <w:t>.</w:t>
      </w:r>
      <w:r w:rsidR="007308E4">
        <w:rPr>
          <w:rFonts w:hint="eastAsia"/>
          <w:kern w:val="2"/>
          <w:lang w:val="en-GB" w:eastAsia="zh-CN"/>
        </w:rPr>
        <w:t xml:space="preserve"> This principle should be reused in </w:t>
      </w:r>
      <w:proofErr w:type="spellStart"/>
      <w:r w:rsidR="007308E4">
        <w:rPr>
          <w:rFonts w:hint="eastAsia"/>
          <w:kern w:val="2"/>
          <w:lang w:val="en-GB" w:eastAsia="zh-CN"/>
        </w:rPr>
        <w:t>sTTI</w:t>
      </w:r>
      <w:proofErr w:type="spellEnd"/>
      <w:r w:rsidR="007308E4">
        <w:rPr>
          <w:rFonts w:hint="eastAsia"/>
          <w:kern w:val="2"/>
          <w:lang w:val="en-GB" w:eastAsia="zh-CN"/>
        </w:rPr>
        <w:t xml:space="preserve"> systems.</w:t>
      </w:r>
      <w:r w:rsidR="007308E4" w:rsidDel="00431B86">
        <w:rPr>
          <w:rFonts w:hint="eastAsia"/>
          <w:kern w:val="2"/>
          <w:lang w:val="en-GB" w:eastAsia="zh-CN"/>
        </w:rPr>
        <w:t xml:space="preserve"> </w:t>
      </w:r>
      <w:r w:rsidR="00DF4D55">
        <w:rPr>
          <w:rFonts w:hint="eastAsia"/>
          <w:kern w:val="2"/>
          <w:lang w:val="en-GB" w:eastAsia="zh-CN"/>
        </w:rPr>
        <w:t xml:space="preserve"> </w:t>
      </w:r>
      <w:r w:rsidR="007308E4">
        <w:rPr>
          <w:rFonts w:hint="eastAsia"/>
          <w:kern w:val="2"/>
          <w:lang w:val="en-GB" w:eastAsia="zh-CN"/>
        </w:rPr>
        <w:t xml:space="preserve">Due </w:t>
      </w:r>
      <w:r w:rsidR="0009367B">
        <w:rPr>
          <w:rFonts w:hint="eastAsia"/>
          <w:kern w:val="2"/>
          <w:lang w:val="en-GB" w:eastAsia="zh-CN"/>
        </w:rPr>
        <w:t>to the increase of RBG size, PRG size can also be increased to obtain joint channel estimation gain.</w:t>
      </w:r>
    </w:p>
    <w:p w:rsidR="00504E84" w:rsidRPr="00792B1C" w:rsidRDefault="00504E84" w:rsidP="00225E57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 w:rsidR="00F10D19"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</w:t>
      </w:r>
      <w:proofErr w:type="spellStart"/>
      <w:r w:rsidRPr="00792B1C">
        <w:rPr>
          <w:b/>
          <w:lang w:eastAsia="zh-CN"/>
        </w:rPr>
        <w:t>sTTI</w:t>
      </w:r>
      <w:proofErr w:type="spellEnd"/>
      <w:r w:rsidRPr="00792B1C">
        <w:rPr>
          <w:b/>
          <w:lang w:eastAsia="zh-CN"/>
        </w:rPr>
        <w:t xml:space="preserve">, </w:t>
      </w:r>
      <w:r w:rsidR="007C696E">
        <w:rPr>
          <w:b/>
          <w:lang w:eastAsia="zh-CN"/>
        </w:rPr>
        <w:t xml:space="preserve">consider to increase </w:t>
      </w:r>
      <w:r w:rsidRPr="00792B1C">
        <w:rPr>
          <w:b/>
          <w:lang w:eastAsia="zh-CN"/>
        </w:rPr>
        <w:t>the PRG size compared to legacy LTE.</w:t>
      </w:r>
    </w:p>
    <w:p w:rsidR="006F3BC2" w:rsidRDefault="00106394" w:rsidP="006F3BC2">
      <w:pPr>
        <w:pStyle w:val="a5"/>
        <w:rPr>
          <w:lang w:eastAsia="zh-CN"/>
        </w:rPr>
      </w:pPr>
      <w:bookmarkStart w:id="4" w:name="_Ref471725547"/>
      <w:proofErr w:type="gramStart"/>
      <w:r>
        <w:t xml:space="preserve">Table </w:t>
      </w:r>
      <w:r w:rsidR="00BA6DDD">
        <w:fldChar w:fldCharType="begin"/>
      </w:r>
      <w:r w:rsidR="003B14E6">
        <w:instrText xml:space="preserve"> SEQ Table \* ARABIC </w:instrText>
      </w:r>
      <w:r w:rsidR="00BA6DDD">
        <w:fldChar w:fldCharType="separate"/>
      </w:r>
      <w:r w:rsidR="00F10D19">
        <w:rPr>
          <w:noProof/>
        </w:rPr>
        <w:t>2</w:t>
      </w:r>
      <w:r w:rsidR="00BA6DDD">
        <w:fldChar w:fldCharType="end"/>
      </w:r>
      <w:bookmarkEnd w:id="4"/>
      <w:r w:rsidR="00DF4D55" w:rsidRPr="0072414C">
        <w:rPr>
          <w:rFonts w:hint="eastAsia"/>
          <w:lang w:val="en-GB" w:eastAsia="zh-CN"/>
        </w:rPr>
        <w:t>.</w:t>
      </w:r>
      <w:proofErr w:type="gramEnd"/>
      <w:r w:rsidR="00DF4D55" w:rsidRPr="0072414C">
        <w:rPr>
          <w:rFonts w:hint="eastAsia"/>
          <w:lang w:val="en-GB" w:eastAsia="zh-CN"/>
        </w:rPr>
        <w:t xml:space="preserve"> </w:t>
      </w:r>
      <w:r w:rsidR="00DF4D55">
        <w:rPr>
          <w:rFonts w:hint="eastAsia"/>
          <w:lang w:val="en-GB" w:eastAsia="zh-CN"/>
        </w:rPr>
        <w:t>RBG and P</w:t>
      </w:r>
      <w:r w:rsidR="00DF4D55">
        <w:t>R</w:t>
      </w:r>
      <w:r w:rsidR="00DF4D55">
        <w:rPr>
          <w:rFonts w:hint="eastAsia"/>
          <w:lang w:eastAsia="zh-CN"/>
        </w:rPr>
        <w:t>G</w:t>
      </w:r>
      <w:r w:rsidR="00DF4D55" w:rsidRPr="0072414C">
        <w:t xml:space="preserve"> sizes</w:t>
      </w:r>
      <w:r w:rsidR="00DF4D55">
        <w:rPr>
          <w:rFonts w:hint="eastAsia"/>
          <w:lang w:eastAsia="zh-CN"/>
        </w:rPr>
        <w:t xml:space="preserve"> </w:t>
      </w:r>
    </w:p>
    <w:tbl>
      <w:tblPr>
        <w:tblStyle w:val="ac"/>
        <w:tblW w:w="0" w:type="auto"/>
        <w:jc w:val="center"/>
        <w:tblLook w:val="04A0"/>
      </w:tblPr>
      <w:tblGrid>
        <w:gridCol w:w="1763"/>
        <w:gridCol w:w="1090"/>
        <w:gridCol w:w="1078"/>
      </w:tblGrid>
      <w:tr w:rsidR="006F3BC2" w:rsidTr="006F3BC2">
        <w:trPr>
          <w:jc w:val="center"/>
        </w:trPr>
        <w:tc>
          <w:tcPr>
            <w:tcW w:w="0" w:type="auto"/>
            <w:vAlign w:val="center"/>
          </w:tcPr>
          <w:p w:rsidR="006F3BC2" w:rsidRPr="003F3981" w:rsidRDefault="006F3BC2" w:rsidP="006F3BC2">
            <w:pPr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0" w:type="auto"/>
            <w:vAlign w:val="center"/>
          </w:tcPr>
          <w:p w:rsidR="006F3BC2" w:rsidRPr="003F3981" w:rsidRDefault="006F3BC2" w:rsidP="00647761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RBG size</w:t>
            </w:r>
          </w:p>
        </w:tc>
        <w:tc>
          <w:tcPr>
            <w:tcW w:w="0" w:type="auto"/>
          </w:tcPr>
          <w:p w:rsidR="006F3BC2" w:rsidRDefault="006F3BC2" w:rsidP="006F3BC2">
            <w:pPr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 size</w:t>
            </w:r>
          </w:p>
        </w:tc>
      </w:tr>
      <w:tr w:rsidR="006F3BC2" w:rsidTr="006F3BC2">
        <w:trPr>
          <w:jc w:val="center"/>
        </w:trPr>
        <w:tc>
          <w:tcPr>
            <w:tcW w:w="0" w:type="auto"/>
            <w:vAlign w:val="center"/>
          </w:tcPr>
          <w:p w:rsidR="006F3BC2" w:rsidRPr="003F3981" w:rsidRDefault="006F3BC2" w:rsidP="00647761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</w:rPr>
              <w:t>11-2</w:t>
            </w: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F3BC2" w:rsidRDefault="006F3BC2" w:rsidP="006477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F3BC2" w:rsidRDefault="006F3BC2" w:rsidP="006477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6F3BC2" w:rsidTr="006F3BC2">
        <w:trPr>
          <w:jc w:val="center"/>
        </w:trPr>
        <w:tc>
          <w:tcPr>
            <w:tcW w:w="0" w:type="auto"/>
            <w:vAlign w:val="center"/>
          </w:tcPr>
          <w:p w:rsidR="006F3BC2" w:rsidRPr="003F3981" w:rsidRDefault="006F3BC2" w:rsidP="006477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  <w:lang w:eastAsia="zh-CN"/>
              </w:rPr>
              <w:t>7</w:t>
            </w:r>
            <w:r>
              <w:rPr>
                <w:rFonts w:hint="eastAsia"/>
                <w:b/>
              </w:rPr>
              <w:t>-63</w:t>
            </w:r>
          </w:p>
        </w:tc>
        <w:tc>
          <w:tcPr>
            <w:tcW w:w="0" w:type="auto"/>
            <w:vAlign w:val="center"/>
          </w:tcPr>
          <w:p w:rsidR="006F3BC2" w:rsidRDefault="006F3BC2" w:rsidP="006477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F3BC2" w:rsidRDefault="006F3BC2" w:rsidP="006477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6F3BC2" w:rsidTr="006F3BC2">
        <w:trPr>
          <w:jc w:val="center"/>
        </w:trPr>
        <w:tc>
          <w:tcPr>
            <w:tcW w:w="0" w:type="auto"/>
            <w:vAlign w:val="center"/>
          </w:tcPr>
          <w:p w:rsidR="006F3BC2" w:rsidRPr="003F3981" w:rsidRDefault="006F3BC2" w:rsidP="006477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0" w:type="auto"/>
            <w:vAlign w:val="center"/>
          </w:tcPr>
          <w:p w:rsidR="006F3BC2" w:rsidRPr="003F3981" w:rsidRDefault="006F3BC2" w:rsidP="006477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F3BC2" w:rsidRPr="003F3981" w:rsidRDefault="006F3BC2" w:rsidP="006477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</w:tbl>
    <w:p w:rsidR="00F10D19" w:rsidRDefault="00F10D19" w:rsidP="00F10D19">
      <w:pPr>
        <w:pStyle w:val="1"/>
      </w:pPr>
      <w:r>
        <w:rPr>
          <w:rFonts w:hint="eastAsia"/>
          <w:lang w:eastAsia="zh-CN"/>
        </w:rPr>
        <w:t xml:space="preserve">TBS determination for </w:t>
      </w:r>
      <w:proofErr w:type="spellStart"/>
      <w:r>
        <w:rPr>
          <w:rFonts w:hint="eastAsia"/>
          <w:lang w:eastAsia="zh-CN"/>
        </w:rPr>
        <w:t>sPDSCH</w:t>
      </w:r>
      <w:proofErr w:type="spellEnd"/>
    </w:p>
    <w:p w:rsidR="00284766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 xml:space="preserve">For TBS determination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sPDSCH</w:t>
      </w:r>
      <w:proofErr w:type="spellEnd"/>
      <w:r>
        <w:rPr>
          <w:rFonts w:hint="eastAsia"/>
          <w:lang w:eastAsia="zh-CN"/>
        </w:rPr>
        <w:t xml:space="preserve">, one </w:t>
      </w:r>
      <w:r>
        <w:rPr>
          <w:lang w:eastAsia="zh-CN"/>
        </w:rPr>
        <w:t>straight</w:t>
      </w:r>
      <w:r>
        <w:rPr>
          <w:rFonts w:hint="eastAsia"/>
          <w:lang w:eastAsia="zh-CN"/>
        </w:rPr>
        <w:t>forward way is to</w:t>
      </w:r>
      <w:r w:rsidRPr="00D045C0">
        <w:rPr>
          <w:lang w:eastAsia="zh-CN"/>
        </w:rPr>
        <w:t xml:space="preserve"> </w:t>
      </w:r>
      <w:r>
        <w:rPr>
          <w:lang w:eastAsia="zh-CN"/>
        </w:rPr>
        <w:t>scale</w:t>
      </w:r>
      <w:r>
        <w:rPr>
          <w:rFonts w:hint="eastAsia"/>
          <w:lang w:eastAsia="zh-CN"/>
        </w:rPr>
        <w:t xml:space="preserve"> down 1ms TBS</w:t>
      </w:r>
      <w:r w:rsidRPr="00D045C0">
        <w:rPr>
          <w:lang w:eastAsia="zh-CN"/>
        </w:rPr>
        <w:t xml:space="preserve"> </w:t>
      </w:r>
      <w:r>
        <w:rPr>
          <w:rFonts w:hint="eastAsia"/>
          <w:lang w:eastAsia="zh-CN"/>
        </w:rPr>
        <w:t>with the</w:t>
      </w:r>
      <w:r w:rsidRPr="00D045C0">
        <w:rPr>
          <w:lang w:eastAsia="zh-CN"/>
        </w:rPr>
        <w:t xml:space="preserve"> </w:t>
      </w:r>
      <w:proofErr w:type="spellStart"/>
      <w:r w:rsidRPr="00D045C0">
        <w:rPr>
          <w:lang w:eastAsia="zh-CN"/>
        </w:rPr>
        <w:t>sTTI</w:t>
      </w:r>
      <w:proofErr w:type="spellEnd"/>
      <w:r w:rsidRPr="00D045C0">
        <w:rPr>
          <w:lang w:eastAsia="zh-CN"/>
        </w:rPr>
        <w:t xml:space="preserve"> length</w:t>
      </w:r>
      <w:r>
        <w:rPr>
          <w:rFonts w:hint="eastAsia"/>
          <w:lang w:eastAsia="zh-CN"/>
        </w:rPr>
        <w:t xml:space="preserve">. However, </w:t>
      </w:r>
      <w:r>
        <w:rPr>
          <w:lang w:eastAsia="zh-CN"/>
        </w:rPr>
        <w:t>scaling</w:t>
      </w:r>
      <w:r>
        <w:rPr>
          <w:rFonts w:hint="eastAsia"/>
          <w:lang w:eastAsia="zh-CN"/>
        </w:rPr>
        <w:t xml:space="preserve"> down TBS</w:t>
      </w:r>
      <w:r w:rsidRPr="00D045C0">
        <w:rPr>
          <w:lang w:eastAsia="zh-CN"/>
        </w:rPr>
        <w:t xml:space="preserve"> </w:t>
      </w:r>
      <w:r>
        <w:rPr>
          <w:rFonts w:hint="eastAsia"/>
          <w:lang w:eastAsia="zh-CN"/>
        </w:rPr>
        <w:t>based on</w:t>
      </w:r>
      <w:r w:rsidRPr="00D045C0">
        <w:rPr>
          <w:lang w:eastAsia="zh-CN"/>
        </w:rPr>
        <w:t xml:space="preserve"> </w:t>
      </w:r>
      <w:r>
        <w:rPr>
          <w:lang w:eastAsia="zh-CN"/>
        </w:rPr>
        <w:t xml:space="preserve">only </w:t>
      </w:r>
      <w:proofErr w:type="spellStart"/>
      <w:r w:rsidRPr="00D045C0">
        <w:rPr>
          <w:lang w:eastAsia="zh-CN"/>
        </w:rPr>
        <w:t>sTTI</w:t>
      </w:r>
      <w:proofErr w:type="spellEnd"/>
      <w:r w:rsidRPr="00D045C0">
        <w:rPr>
          <w:lang w:eastAsia="zh-CN"/>
        </w:rPr>
        <w:t xml:space="preserve"> length</w:t>
      </w:r>
      <w:r>
        <w:rPr>
          <w:rFonts w:hint="eastAsia"/>
          <w:lang w:eastAsia="zh-CN"/>
        </w:rPr>
        <w:t xml:space="preserve"> may </w:t>
      </w:r>
      <w:r>
        <w:rPr>
          <w:lang w:eastAsia="zh-CN"/>
        </w:rPr>
        <w:t>not be</w:t>
      </w:r>
      <w:r>
        <w:rPr>
          <w:rFonts w:hint="eastAsia"/>
          <w:lang w:eastAsia="zh-CN"/>
        </w:rPr>
        <w:t xml:space="preserve"> enough since there would be different cases with different overhead due to</w:t>
      </w:r>
      <w:r w:rsidRPr="00AF68E0">
        <w:rPr>
          <w:rFonts w:hint="eastAsia"/>
          <w:lang w:eastAsia="zh-CN"/>
        </w:rPr>
        <w:t xml:space="preserve"> </w:t>
      </w:r>
      <w:r>
        <w:rPr>
          <w:lang w:eastAsia="zh-CN"/>
        </w:rPr>
        <w:t>different configurations</w:t>
      </w:r>
      <w:r>
        <w:rPr>
          <w:rFonts w:hint="eastAsia"/>
          <w:lang w:eastAsia="zh-CN"/>
        </w:rPr>
        <w:t xml:space="preserve"> of CRS, DMRS, and/or </w:t>
      </w:r>
      <w:proofErr w:type="spellStart"/>
      <w:r>
        <w:rPr>
          <w:rFonts w:hint="eastAsia"/>
          <w:lang w:eastAsia="zh-CN"/>
        </w:rPr>
        <w:t>sPDCCH</w:t>
      </w:r>
      <w:proofErr w:type="spellEnd"/>
      <w:r>
        <w:rPr>
          <w:rFonts w:hint="eastAsia"/>
          <w:lang w:eastAsia="zh-CN"/>
        </w:rPr>
        <w:t xml:space="preserve"> even for the same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length. </w:t>
      </w:r>
    </w:p>
    <w:p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 xml:space="preserve">An example to illustrate the overhead impact on TBS scaling for 2-symbol </w:t>
      </w:r>
      <w:proofErr w:type="spellStart"/>
      <w:r>
        <w:rPr>
          <w:rFonts w:hint="eastAsia"/>
          <w:lang w:eastAsia="zh-CN"/>
        </w:rPr>
        <w:t>sTTI</w:t>
      </w:r>
      <w:proofErr w:type="spellEnd"/>
      <w:r w:rsidRPr="00E059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from CRS overhead perspective is provided in Appendix. </w:t>
      </w:r>
      <w:r w:rsidR="00284766">
        <w:rPr>
          <w:lang w:eastAsia="zh-CN"/>
        </w:rPr>
        <w:t xml:space="preserve">The coding rates between different </w:t>
      </w:r>
      <w:proofErr w:type="spellStart"/>
      <w:r w:rsidR="00284766">
        <w:rPr>
          <w:lang w:eastAsia="zh-CN"/>
        </w:rPr>
        <w:t>sTTIs</w:t>
      </w:r>
      <w:proofErr w:type="spellEnd"/>
      <w:r w:rsidR="00284766">
        <w:rPr>
          <w:lang w:eastAsia="zh-CN"/>
        </w:rPr>
        <w:t xml:space="preserve"> are provided in Table 3 and the target coding rates for 1ms TTI are provided Table 4.</w:t>
      </w:r>
    </w:p>
    <w:p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>From Table 3 and Table 4, we can have the following observations:</w:t>
      </w:r>
    </w:p>
    <w:p w:rsidR="00F10D19" w:rsidRPr="00285141" w:rsidRDefault="00F10D19" w:rsidP="00F10D19">
      <w:pPr>
        <w:numPr>
          <w:ilvl w:val="0"/>
          <w:numId w:val="38"/>
        </w:numPr>
        <w:rPr>
          <w:b/>
          <w:lang w:eastAsia="zh-CN"/>
        </w:rPr>
      </w:pPr>
      <w:r w:rsidRPr="00285141">
        <w:rPr>
          <w:rFonts w:hint="eastAsia"/>
          <w:b/>
          <w:lang w:eastAsia="zh-CN"/>
        </w:rPr>
        <w:t xml:space="preserve">For </w:t>
      </w:r>
      <w:r>
        <w:rPr>
          <w:rFonts w:hint="eastAsia"/>
          <w:b/>
          <w:lang w:eastAsia="zh-CN"/>
        </w:rPr>
        <w:t>sTTI3</w:t>
      </w:r>
      <w:r w:rsidRPr="00285141">
        <w:rPr>
          <w:rFonts w:hint="eastAsia"/>
          <w:b/>
          <w:lang w:eastAsia="zh-CN"/>
        </w:rPr>
        <w:t xml:space="preserve"> with 16 RE</w:t>
      </w:r>
      <w:r>
        <w:rPr>
          <w:rFonts w:hint="eastAsia"/>
          <w:b/>
          <w:lang w:eastAsia="zh-CN"/>
        </w:rPr>
        <w:t>s</w:t>
      </w:r>
      <w:r w:rsidRPr="00285141">
        <w:rPr>
          <w:rFonts w:hint="eastAsia"/>
          <w:b/>
          <w:lang w:eastAsia="zh-CN"/>
        </w:rPr>
        <w:t xml:space="preserve"> per PRB</w:t>
      </w:r>
    </w:p>
    <w:p w:rsidR="00F10D19" w:rsidRDefault="00F10D19" w:rsidP="00F10D19">
      <w:pPr>
        <w:numPr>
          <w:ilvl w:val="1"/>
          <w:numId w:val="39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code rate corresponding to the lowest MCS index is higher than the code rate of legacy MCS index 0, which means the coverage would be impacted.</w:t>
      </w:r>
    </w:p>
    <w:p w:rsidR="00F10D19" w:rsidRDefault="00F10D19" w:rsidP="00F10D19">
      <w:pPr>
        <w:numPr>
          <w:ilvl w:val="1"/>
          <w:numId w:val="39"/>
        </w:numPr>
        <w:rPr>
          <w:lang w:eastAsia="zh-CN"/>
        </w:rPr>
      </w:pPr>
      <w:r>
        <w:rPr>
          <w:rFonts w:hint="eastAsia"/>
          <w:lang w:eastAsia="zh-CN"/>
        </w:rPr>
        <w:t xml:space="preserve">6 high MCS </w:t>
      </w:r>
      <w:r w:rsidRPr="006315EB">
        <w:rPr>
          <w:lang w:eastAsia="zh-CN"/>
        </w:rPr>
        <w:t>indices</w:t>
      </w:r>
      <w:r>
        <w:rPr>
          <w:rFonts w:hint="eastAsia"/>
          <w:lang w:eastAsia="zh-CN"/>
        </w:rPr>
        <w:t xml:space="preserve"> marked in orange</w:t>
      </w:r>
      <w:r w:rsidRPr="00631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are invalid since the code rates are higher than 0.93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</w:p>
    <w:p w:rsidR="00F10D19" w:rsidRDefault="00F10D19" w:rsidP="00F10D19">
      <w:pPr>
        <w:numPr>
          <w:ilvl w:val="1"/>
          <w:numId w:val="39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code rates of the switching points between different modulation orders are higher than the code rates of legacy MCS, which may lead to </w:t>
      </w:r>
      <w:r w:rsidRPr="00285141">
        <w:rPr>
          <w:lang w:eastAsia="zh-CN"/>
        </w:rPr>
        <w:t>inefficient</w:t>
      </w:r>
      <w:r w:rsidRPr="0028514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transmission.   </w:t>
      </w:r>
    </w:p>
    <w:p w:rsidR="00F10D19" w:rsidRPr="006A2594" w:rsidRDefault="00F10D19" w:rsidP="00F10D19">
      <w:pPr>
        <w:numPr>
          <w:ilvl w:val="0"/>
          <w:numId w:val="38"/>
        </w:numPr>
        <w:rPr>
          <w:b/>
          <w:lang w:eastAsia="zh-CN"/>
        </w:rPr>
      </w:pPr>
      <w:r w:rsidRPr="006A2594">
        <w:rPr>
          <w:rFonts w:hint="eastAsia"/>
          <w:b/>
          <w:lang w:eastAsia="zh-CN"/>
        </w:rPr>
        <w:t xml:space="preserve">For </w:t>
      </w:r>
      <w:r>
        <w:rPr>
          <w:rFonts w:hint="eastAsia"/>
          <w:b/>
          <w:lang w:eastAsia="zh-CN"/>
        </w:rPr>
        <w:t>sTTI4</w:t>
      </w:r>
      <w:r w:rsidRPr="006A2594">
        <w:rPr>
          <w:rFonts w:hint="eastAsia"/>
          <w:b/>
          <w:lang w:eastAsia="zh-CN"/>
        </w:rPr>
        <w:t xml:space="preserve"> with 24 RE</w:t>
      </w:r>
      <w:r>
        <w:rPr>
          <w:rFonts w:hint="eastAsia"/>
          <w:b/>
          <w:lang w:eastAsia="zh-CN"/>
        </w:rPr>
        <w:t>s</w:t>
      </w:r>
      <w:r w:rsidRPr="006A2594">
        <w:rPr>
          <w:rFonts w:hint="eastAsia"/>
          <w:b/>
          <w:lang w:eastAsia="zh-CN"/>
        </w:rPr>
        <w:t xml:space="preserve"> per PRB</w:t>
      </w:r>
    </w:p>
    <w:p w:rsidR="00F10D19" w:rsidRDefault="00F10D19" w:rsidP="00F10D19">
      <w:pPr>
        <w:numPr>
          <w:ilvl w:val="1"/>
          <w:numId w:val="39"/>
        </w:numPr>
        <w:rPr>
          <w:lang w:eastAsia="zh-CN"/>
        </w:rPr>
      </w:pPr>
      <w:r>
        <w:rPr>
          <w:rFonts w:hint="eastAsia"/>
          <w:lang w:eastAsia="zh-CN"/>
        </w:rPr>
        <w:t xml:space="preserve">The code rates of most MCS indices match for the code rates of legacy design. </w:t>
      </w:r>
    </w:p>
    <w:p w:rsidR="00F10D19" w:rsidRPr="00A65D46" w:rsidRDefault="00F10D19" w:rsidP="00F10D19">
      <w:pPr>
        <w:numPr>
          <w:ilvl w:val="1"/>
          <w:numId w:val="39"/>
        </w:numPr>
        <w:rPr>
          <w:lang w:eastAsia="zh-CN"/>
        </w:rPr>
      </w:pPr>
      <w:r>
        <w:rPr>
          <w:lang w:eastAsia="zh-CN"/>
        </w:rPr>
        <w:t>The highest MCS index will not be used since the cod rate is higher than 0.931. Thus t</w:t>
      </w:r>
      <w:r w:rsidRPr="00A65D46">
        <w:rPr>
          <w:rFonts w:hint="eastAsia"/>
          <w:lang w:eastAsia="zh-CN"/>
        </w:rPr>
        <w:t xml:space="preserve">he peak data rate will be impacted since the highest available code rate is 0.818. </w:t>
      </w:r>
    </w:p>
    <w:p w:rsidR="00F10D19" w:rsidRDefault="00F10D19" w:rsidP="00F10D19">
      <w:pPr>
        <w:rPr>
          <w:lang w:eastAsia="zh-CN"/>
        </w:rPr>
      </w:pPr>
      <w:r w:rsidRPr="00A65D46">
        <w:rPr>
          <w:rFonts w:hint="eastAsia"/>
          <w:lang w:eastAsia="zh-CN"/>
        </w:rPr>
        <w:t xml:space="preserve">Note that only CRS overhead is considered in the above analysis. If one </w:t>
      </w:r>
      <w:proofErr w:type="spellStart"/>
      <w:r w:rsidRPr="00A65D4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TTI</w:t>
      </w:r>
      <w:proofErr w:type="spellEnd"/>
      <w:r>
        <w:rPr>
          <w:rFonts w:hint="eastAsia"/>
          <w:lang w:eastAsia="zh-CN"/>
        </w:rPr>
        <w:t xml:space="preserve"> contains both CRS and DMRS, or if one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contains CRS, DMRS and CSI-RS, or if one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further contains </w:t>
      </w:r>
      <w:proofErr w:type="spellStart"/>
      <w:r>
        <w:rPr>
          <w:rFonts w:hint="eastAsia"/>
          <w:lang w:eastAsia="zh-CN"/>
        </w:rPr>
        <w:t>sPDCCH</w:t>
      </w:r>
      <w:proofErr w:type="spellEnd"/>
      <w:r>
        <w:rPr>
          <w:rFonts w:hint="eastAsia"/>
          <w:lang w:eastAsia="zh-CN"/>
        </w:rPr>
        <w:t xml:space="preserve">/PDCCH, the </w:t>
      </w:r>
      <w:r>
        <w:rPr>
          <w:lang w:eastAsia="zh-CN"/>
        </w:rPr>
        <w:t xml:space="preserve">code rate </w:t>
      </w:r>
      <w:r>
        <w:rPr>
          <w:rFonts w:hint="eastAsia"/>
          <w:lang w:eastAsia="zh-CN"/>
        </w:rPr>
        <w:t xml:space="preserve">gap between </w:t>
      </w:r>
      <w:proofErr w:type="spellStart"/>
      <w:r>
        <w:rPr>
          <w:rFonts w:hint="eastAsia"/>
          <w:lang w:eastAsia="zh-CN"/>
        </w:rPr>
        <w:t>sTTIs</w:t>
      </w:r>
      <w:proofErr w:type="spellEnd"/>
      <w:r>
        <w:rPr>
          <w:rFonts w:hint="eastAsia"/>
          <w:lang w:eastAsia="zh-CN"/>
        </w:rPr>
        <w:t xml:space="preserve"> with the minimum overhead and the maximum overhead will be very large even for the same </w:t>
      </w:r>
      <w:proofErr w:type="spellStart"/>
      <w:r w:rsidRPr="00D045C0">
        <w:rPr>
          <w:lang w:eastAsia="zh-CN"/>
        </w:rPr>
        <w:t>sTTI</w:t>
      </w:r>
      <w:proofErr w:type="spellEnd"/>
      <w:r w:rsidRPr="00D045C0">
        <w:rPr>
          <w:lang w:eastAsia="zh-CN"/>
        </w:rPr>
        <w:t xml:space="preserve"> length</w:t>
      </w:r>
      <w:r>
        <w:rPr>
          <w:rFonts w:hint="eastAsia"/>
          <w:lang w:eastAsia="zh-CN"/>
        </w:rPr>
        <w:t xml:space="preserve">/data symbols. In addition, the design of </w:t>
      </w:r>
      <w:proofErr w:type="spellStart"/>
      <w:r>
        <w:rPr>
          <w:rFonts w:hint="eastAsia"/>
          <w:lang w:eastAsia="zh-CN"/>
        </w:rPr>
        <w:t>sPDCCH</w:t>
      </w:r>
      <w:proofErr w:type="spellEnd"/>
      <w:r>
        <w:rPr>
          <w:rFonts w:hint="eastAsia"/>
          <w:lang w:eastAsia="zh-CN"/>
        </w:rPr>
        <w:t xml:space="preserve"> may have impact on overhead also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an example</w:t>
      </w:r>
      <w:r>
        <w:rPr>
          <w:rFonts w:hint="eastAsia"/>
          <w:lang w:eastAsia="zh-CN"/>
        </w:rPr>
        <w:t xml:space="preserve"> shown in Figure 1, if all the </w:t>
      </w:r>
      <w:proofErr w:type="spellStart"/>
      <w:r>
        <w:rPr>
          <w:rFonts w:hint="eastAsia"/>
          <w:lang w:eastAsia="zh-CN"/>
        </w:rPr>
        <w:t>sPDCCHs</w:t>
      </w:r>
      <w:proofErr w:type="spellEnd"/>
      <w:r>
        <w:rPr>
          <w:rFonts w:hint="eastAsia"/>
          <w:lang w:eastAsia="zh-CN"/>
        </w:rPr>
        <w:t xml:space="preserve"> for scheduling UE 1, UE 2 and UE 3 occupy resources in the bandwidth allocated to UE 1, the overhead of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for UE 1 will be much heavier than the overhead of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for UE 2 or UE3. </w:t>
      </w:r>
    </w:p>
    <w:p w:rsidR="00F10D19" w:rsidRDefault="00F10D19" w:rsidP="00F10D19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1784985" cy="2198370"/>
            <wp:effectExtent l="1905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19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D19" w:rsidRPr="006F3BC2" w:rsidRDefault="00F10D19" w:rsidP="00F10D19">
      <w:pPr>
        <w:pStyle w:val="a5"/>
        <w:rPr>
          <w:lang w:eastAsia="zh-CN"/>
        </w:rPr>
      </w:pPr>
      <w:proofErr w:type="gramStart"/>
      <w:r>
        <w:t xml:space="preserve">Figure </w:t>
      </w:r>
      <w:r>
        <w:rPr>
          <w:rFonts w:hint="eastAsia"/>
          <w:lang w:eastAsia="zh-CN"/>
        </w:rPr>
        <w:t>1</w:t>
      </w:r>
      <w:r w:rsidRPr="00853F47">
        <w:rPr>
          <w:rFonts w:hint="eastAsia"/>
          <w:b w:val="0"/>
          <w:lang w:eastAsia="zh-CN"/>
        </w:rPr>
        <w:t>.</w:t>
      </w:r>
      <w:proofErr w:type="gramEnd"/>
      <w:r w:rsidRPr="00853F47">
        <w:rPr>
          <w:rFonts w:hint="eastAsia"/>
          <w:b w:val="0"/>
          <w:lang w:eastAsia="zh-CN"/>
        </w:rPr>
        <w:t xml:space="preserve"> </w:t>
      </w:r>
      <w:r w:rsidRPr="006F3BC2">
        <w:rPr>
          <w:rFonts w:hint="eastAsia"/>
          <w:lang w:eastAsia="zh-CN"/>
        </w:rPr>
        <w:t xml:space="preserve">Example of </w:t>
      </w:r>
      <w:proofErr w:type="spellStart"/>
      <w:r w:rsidRPr="006F3BC2">
        <w:rPr>
          <w:rFonts w:hint="eastAsia"/>
          <w:lang w:eastAsia="zh-CN"/>
        </w:rPr>
        <w:t>sPDCCH</w:t>
      </w:r>
      <w:proofErr w:type="spellEnd"/>
      <w:r w:rsidRPr="006F3BC2">
        <w:rPr>
          <w:rFonts w:hint="eastAsia"/>
          <w:lang w:eastAsia="zh-CN"/>
        </w:rPr>
        <w:t xml:space="preserve"> overhead for different UEs for </w:t>
      </w:r>
      <w:proofErr w:type="spellStart"/>
      <w:r w:rsidRPr="006F3BC2">
        <w:rPr>
          <w:rFonts w:hint="eastAsia"/>
          <w:lang w:eastAsia="zh-CN"/>
        </w:rPr>
        <w:t>sTTI</w:t>
      </w:r>
      <w:proofErr w:type="spellEnd"/>
    </w:p>
    <w:p w:rsidR="00F10D19" w:rsidRPr="00024F07" w:rsidRDefault="001409F4" w:rsidP="00F10D19">
      <w:pPr>
        <w:rPr>
          <w:b/>
          <w:lang w:eastAsia="zh-CN"/>
        </w:rPr>
      </w:pPr>
      <w:r w:rsidRPr="00EC7D76">
        <w:rPr>
          <w:b/>
          <w:lang w:eastAsia="zh-CN"/>
        </w:rPr>
        <w:t xml:space="preserve">Observation 1: </w:t>
      </w:r>
      <w:r w:rsidR="00284766">
        <w:rPr>
          <w:b/>
          <w:lang w:eastAsia="zh-CN"/>
        </w:rPr>
        <w:t xml:space="preserve">One single scaling factor to determine TBS for </w:t>
      </w:r>
      <w:proofErr w:type="spellStart"/>
      <w:r w:rsidR="00284766">
        <w:rPr>
          <w:b/>
          <w:lang w:eastAsia="zh-CN"/>
        </w:rPr>
        <w:t>sTTI</w:t>
      </w:r>
      <w:proofErr w:type="spellEnd"/>
      <w:r w:rsidR="00284766">
        <w:rPr>
          <w:b/>
          <w:lang w:eastAsia="zh-CN"/>
        </w:rPr>
        <w:t xml:space="preserve"> results in significantly different coding rate between </w:t>
      </w:r>
      <w:proofErr w:type="spellStart"/>
      <w:r w:rsidR="00284766">
        <w:rPr>
          <w:b/>
          <w:lang w:eastAsia="zh-CN"/>
        </w:rPr>
        <w:t>sTTIs</w:t>
      </w:r>
      <w:proofErr w:type="spellEnd"/>
      <w:r w:rsidR="00284766">
        <w:rPr>
          <w:b/>
          <w:lang w:eastAsia="zh-CN"/>
        </w:rPr>
        <w:t>.</w:t>
      </w:r>
    </w:p>
    <w:p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>Based on the above discussion, we can expect that overhead</w:t>
      </w:r>
      <w:r>
        <w:rPr>
          <w:lang w:eastAsia="zh-CN"/>
        </w:rPr>
        <w:t xml:space="preserve"> and the resulting available resource</w:t>
      </w:r>
      <w:r>
        <w:rPr>
          <w:rFonts w:hint="eastAsia"/>
          <w:lang w:eastAsia="zh-CN"/>
        </w:rPr>
        <w:t xml:space="preserve"> varies a lot in different cases. Therefore, the impact of different overhead cases shall be considered when determining TBS for the same </w:t>
      </w:r>
      <w:proofErr w:type="spellStart"/>
      <w:r w:rsidRPr="00D045C0">
        <w:rPr>
          <w:lang w:eastAsia="zh-CN"/>
        </w:rPr>
        <w:t>sTTI</w:t>
      </w:r>
      <w:proofErr w:type="spellEnd"/>
      <w:r w:rsidRPr="00D045C0">
        <w:rPr>
          <w:lang w:eastAsia="zh-CN"/>
        </w:rPr>
        <w:t xml:space="preserve"> length</w:t>
      </w:r>
      <w:r>
        <w:rPr>
          <w:rFonts w:hint="eastAsia"/>
          <w:lang w:eastAsia="zh-CN"/>
        </w:rPr>
        <w:t xml:space="preserve">/data symbols. It can be considered to adopt multiple </w:t>
      </w:r>
      <w:r w:rsidRPr="00185CF9">
        <w:rPr>
          <w:lang w:eastAsia="zh-CN"/>
        </w:rPr>
        <w:t xml:space="preserve">scaling </w:t>
      </w:r>
      <w:r>
        <w:rPr>
          <w:lang w:eastAsia="zh-CN"/>
        </w:rPr>
        <w:t>factor</w:t>
      </w:r>
      <w:r>
        <w:rPr>
          <w:rFonts w:hint="eastAsia"/>
          <w:lang w:eastAsia="zh-CN"/>
        </w:rPr>
        <w:t xml:space="preserve">s for the same </w:t>
      </w:r>
      <w:proofErr w:type="spellStart"/>
      <w:r w:rsidRPr="00D045C0">
        <w:rPr>
          <w:lang w:eastAsia="zh-CN"/>
        </w:rPr>
        <w:t>sTTI</w:t>
      </w:r>
      <w:proofErr w:type="spellEnd"/>
      <w:r w:rsidRPr="00D045C0">
        <w:rPr>
          <w:lang w:eastAsia="zh-CN"/>
        </w:rPr>
        <w:t xml:space="preserve"> length</w:t>
      </w:r>
      <w:r>
        <w:rPr>
          <w:rFonts w:hint="eastAsia"/>
          <w:lang w:eastAsia="zh-CN"/>
        </w:rPr>
        <w:t xml:space="preserve">/data symbols to fit different overhead cases. </w:t>
      </w:r>
      <w:r w:rsidR="002652C5">
        <w:rPr>
          <w:rFonts w:hint="eastAsia"/>
          <w:lang w:eastAsia="zh-CN"/>
        </w:rPr>
        <w:t>One</w:t>
      </w:r>
      <w:r w:rsidR="001409F4" w:rsidRPr="00EC7D76">
        <w:rPr>
          <w:lang w:eastAsia="zh-CN"/>
        </w:rPr>
        <w:t xml:space="preserve"> example</w:t>
      </w:r>
      <w:r w:rsidR="002652C5">
        <w:rPr>
          <w:rFonts w:hint="eastAsia"/>
          <w:lang w:eastAsia="zh-CN"/>
        </w:rPr>
        <w:t xml:space="preserve"> is to</w:t>
      </w:r>
      <w:r w:rsidR="001409F4" w:rsidRPr="00EC7D76">
        <w:rPr>
          <w:lang w:eastAsia="zh-CN"/>
        </w:rPr>
        <w:t xml:space="preserve"> use a smaller factor to the lowest MCS index if the overhead in the target </w:t>
      </w:r>
      <w:proofErr w:type="spellStart"/>
      <w:r w:rsidR="001409F4" w:rsidRPr="00EC7D76">
        <w:rPr>
          <w:lang w:eastAsia="zh-CN"/>
        </w:rPr>
        <w:t>sTTI</w:t>
      </w:r>
      <w:proofErr w:type="spellEnd"/>
      <w:r w:rsidR="001409F4" w:rsidRPr="00EC7D76">
        <w:rPr>
          <w:lang w:eastAsia="zh-CN"/>
        </w:rPr>
        <w:t xml:space="preserve"> is large</w:t>
      </w:r>
      <w:r w:rsidR="002652C5">
        <w:rPr>
          <w:rFonts w:hint="eastAsia"/>
          <w:lang w:eastAsia="zh-CN"/>
        </w:rPr>
        <w:t>, which</w:t>
      </w:r>
      <w:r w:rsidR="001409F4" w:rsidRPr="00EC7D76">
        <w:rPr>
          <w:lang w:eastAsia="zh-CN"/>
        </w:rPr>
        <w:t xml:space="preserve"> is beneficial to ensure the coverage is not reduced</w:t>
      </w:r>
      <w:r w:rsidR="002652C5">
        <w:rPr>
          <w:rFonts w:hint="eastAsia"/>
          <w:lang w:eastAsia="zh-CN"/>
        </w:rPr>
        <w:t xml:space="preserve"> for poor SNR environment</w:t>
      </w:r>
      <w:r w:rsidR="001409F4" w:rsidRPr="00EC7D76">
        <w:rPr>
          <w:lang w:eastAsia="zh-CN"/>
        </w:rPr>
        <w:t xml:space="preserve">. More specifically, if another factor, e.g., 1/8, is used to determine the TBS of MCS 0 for </w:t>
      </w:r>
      <w:proofErr w:type="spellStart"/>
      <w:r w:rsidR="001409F4" w:rsidRPr="00EC7D76">
        <w:rPr>
          <w:lang w:eastAsia="zh-CN"/>
        </w:rPr>
        <w:t>sTTI</w:t>
      </w:r>
      <w:proofErr w:type="spellEnd"/>
      <w:r w:rsidR="001409F4" w:rsidRPr="00EC7D76">
        <w:rPr>
          <w:lang w:eastAsia="zh-CN"/>
        </w:rPr>
        <w:t xml:space="preserve"> 3 in Figure 2, the scaled schedule PRB will be 5 (=floor(44*1/8)), the corresponding TBS will be 120, and the corresponding code rate will be reduced from 0.165 to 0.102.</w:t>
      </w:r>
      <w:r>
        <w:rPr>
          <w:rFonts w:hint="eastAsia"/>
          <w:lang w:eastAsia="zh-CN"/>
        </w:rPr>
        <w:t xml:space="preserve"> </w:t>
      </w:r>
      <w:r w:rsidR="002652C5">
        <w:rPr>
          <w:rFonts w:hint="eastAsia"/>
          <w:lang w:eastAsia="zh-CN"/>
        </w:rPr>
        <w:t xml:space="preserve">On the other hand, use a higher factor to scale TBS is beneficial for some cases, </w:t>
      </w:r>
      <w:r w:rsidR="008A4413">
        <w:rPr>
          <w:rFonts w:hint="eastAsia"/>
          <w:lang w:eastAsia="zh-CN"/>
        </w:rPr>
        <w:t xml:space="preserve">e.g., </w:t>
      </w:r>
      <w:r w:rsidR="008A4413" w:rsidRPr="008A4413">
        <w:rPr>
          <w:lang w:eastAsia="zh-CN"/>
        </w:rPr>
        <w:t xml:space="preserve">aggressive TBS </w:t>
      </w:r>
      <w:r w:rsidR="008A4413">
        <w:rPr>
          <w:rFonts w:hint="eastAsia"/>
          <w:lang w:eastAsia="zh-CN"/>
        </w:rPr>
        <w:t xml:space="preserve">is helpful to </w:t>
      </w:r>
      <w:r w:rsidR="008A4413" w:rsidRPr="008A4413">
        <w:rPr>
          <w:lang w:eastAsia="zh-CN"/>
        </w:rPr>
        <w:t xml:space="preserve">improve the throughput by </w:t>
      </w:r>
      <w:r w:rsidR="00952B06">
        <w:rPr>
          <w:rFonts w:hint="eastAsia"/>
          <w:lang w:eastAsia="zh-CN"/>
        </w:rPr>
        <w:t xml:space="preserve">transmitting one TB over </w:t>
      </w:r>
      <w:r w:rsidR="00952B06">
        <w:rPr>
          <w:lang w:eastAsia="zh-CN"/>
        </w:rPr>
        <w:t>several</w:t>
      </w:r>
      <w:r w:rsidR="00952B06">
        <w:rPr>
          <w:rFonts w:hint="eastAsia"/>
          <w:lang w:eastAsia="zh-CN"/>
        </w:rPr>
        <w:t xml:space="preserve"> </w:t>
      </w:r>
      <w:proofErr w:type="spellStart"/>
      <w:r w:rsidR="00952B06">
        <w:rPr>
          <w:rFonts w:hint="eastAsia"/>
          <w:lang w:eastAsia="zh-CN"/>
        </w:rPr>
        <w:t>sTTIs</w:t>
      </w:r>
      <w:proofErr w:type="spellEnd"/>
      <w:r w:rsidR="00952B06">
        <w:rPr>
          <w:rFonts w:hint="eastAsia"/>
          <w:lang w:eastAsia="zh-CN"/>
        </w:rPr>
        <w:t xml:space="preserve"> and </w:t>
      </w:r>
      <w:r w:rsidR="008A4413" w:rsidRPr="008A4413">
        <w:rPr>
          <w:lang w:eastAsia="zh-CN"/>
        </w:rPr>
        <w:t>sacrificing the latency reduction gain</w:t>
      </w:r>
      <w:r w:rsidR="008A4413">
        <w:rPr>
          <w:rFonts w:hint="eastAsia"/>
          <w:lang w:eastAsia="zh-CN"/>
        </w:rPr>
        <w:t>,</w:t>
      </w:r>
      <w:r w:rsidR="008A4413" w:rsidRPr="008A4413">
        <w:rPr>
          <w:rFonts w:hint="eastAsia"/>
          <w:lang w:eastAsia="zh-CN"/>
        </w:rPr>
        <w:t xml:space="preserve"> </w:t>
      </w:r>
      <w:r w:rsidR="00F2267D">
        <w:rPr>
          <w:rFonts w:hint="eastAsia"/>
          <w:lang w:eastAsia="zh-CN"/>
        </w:rPr>
        <w:t xml:space="preserve">as </w:t>
      </w:r>
      <w:r w:rsidR="008A4413">
        <w:rPr>
          <w:rFonts w:hint="eastAsia"/>
          <w:lang w:eastAsia="zh-CN"/>
        </w:rPr>
        <w:t>evaluated in [6].</w:t>
      </w:r>
    </w:p>
    <w:p w:rsidR="00F10D19" w:rsidRPr="00A55A88" w:rsidRDefault="00F10D19" w:rsidP="00F10D19">
      <w:pPr>
        <w:rPr>
          <w:lang w:eastAsia="zh-CN"/>
        </w:rPr>
      </w:pPr>
      <w:r>
        <w:rPr>
          <w:lang w:eastAsia="zh-CN"/>
        </w:rPr>
        <w:t xml:space="preserve">It is noted that in legacy 1ms case, the overhead can also be different in many aspects, such as DMRS-based or CRS-based transmissions, CSI-RS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, PSS/SSS/PBCH etc. However, the overall impact on 2OS </w:t>
      </w:r>
      <w:proofErr w:type="spellStart"/>
      <w:r>
        <w:rPr>
          <w:lang w:eastAsia="zh-CN"/>
        </w:rPr>
        <w:t>sTTI</w:t>
      </w:r>
      <w:proofErr w:type="spellEnd"/>
      <w:r>
        <w:rPr>
          <w:lang w:eastAsia="zh-CN"/>
        </w:rPr>
        <w:t xml:space="preserve"> is expected to be more serious than 1ms TTI since the total resource is reduced in a large scale.</w:t>
      </w:r>
    </w:p>
    <w:p w:rsidR="00F10D19" w:rsidRDefault="00F10D19" w:rsidP="00F10D19">
      <w:pPr>
        <w:rPr>
          <w:b/>
          <w:lang w:eastAsia="zh-CN"/>
        </w:rPr>
      </w:pPr>
      <w:r w:rsidRPr="00C67958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4:</w:t>
      </w:r>
      <w:r w:rsidRPr="00C67958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</w:t>
      </w:r>
      <w:r>
        <w:rPr>
          <w:rFonts w:hint="eastAsia"/>
          <w:b/>
          <w:lang w:eastAsia="zh-CN"/>
        </w:rPr>
        <w:t>t least</w:t>
      </w:r>
      <w:r w:rsidRPr="009C33C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for 2-symbol</w:t>
      </w:r>
      <w:r>
        <w:rPr>
          <w:b/>
          <w:lang w:eastAsia="zh-CN"/>
        </w:rPr>
        <w:t xml:space="preserve"> case,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TBS for </w:t>
      </w:r>
      <w:proofErr w:type="spellStart"/>
      <w:r>
        <w:rPr>
          <w:rFonts w:hint="eastAsia"/>
          <w:b/>
          <w:lang w:eastAsia="zh-CN"/>
        </w:rPr>
        <w:t>sPDSCH</w:t>
      </w:r>
      <w:proofErr w:type="spellEnd"/>
      <w:r>
        <w:rPr>
          <w:rFonts w:hint="eastAsia"/>
          <w:b/>
          <w:lang w:eastAsia="zh-CN"/>
        </w:rPr>
        <w:t xml:space="preserve"> should be based on </w:t>
      </w:r>
      <w:r w:rsidRPr="0029469B">
        <w:rPr>
          <w:b/>
          <w:lang w:eastAsia="zh-CN"/>
        </w:rPr>
        <w:t xml:space="preserve">multiple scaling factors to fit different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length and </w:t>
      </w:r>
      <w:r>
        <w:rPr>
          <w:b/>
          <w:lang w:eastAsia="zh-CN"/>
        </w:rPr>
        <w:t>different</w:t>
      </w:r>
      <w:r>
        <w:rPr>
          <w:rFonts w:hint="eastAsia"/>
          <w:b/>
          <w:lang w:eastAsia="zh-CN"/>
        </w:rPr>
        <w:t xml:space="preserve"> </w:t>
      </w:r>
      <w:r w:rsidRPr="0029469B">
        <w:rPr>
          <w:b/>
          <w:lang w:eastAsia="zh-CN"/>
        </w:rPr>
        <w:t>overhead</w:t>
      </w:r>
      <w:r w:rsidRPr="00F43ECB">
        <w:rPr>
          <w:b/>
          <w:lang w:eastAsia="zh-CN"/>
        </w:rPr>
        <w:t xml:space="preserve">. </w:t>
      </w:r>
    </w:p>
    <w:p w:rsidR="00F10D19" w:rsidRPr="00CF195E" w:rsidRDefault="00F10D19" w:rsidP="00F10D19">
      <w:pPr>
        <w:pStyle w:val="1"/>
        <w:tabs>
          <w:tab w:val="clear" w:pos="432"/>
        </w:tabs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TM of 1ms and </w:t>
      </w:r>
      <w:proofErr w:type="spellStart"/>
      <w:r>
        <w:rPr>
          <w:rFonts w:hint="eastAsia"/>
          <w:lang w:eastAsia="zh-CN"/>
        </w:rPr>
        <w:t>sTTI</w:t>
      </w:r>
      <w:proofErr w:type="spellEnd"/>
    </w:p>
    <w:p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>In previous RAN1 meeting, it was agreed that one</w:t>
      </w:r>
      <w:r w:rsidRPr="00E0643B">
        <w:rPr>
          <w:lang w:eastAsia="zh-CN"/>
        </w:rPr>
        <w:t xml:space="preserve"> </w:t>
      </w:r>
      <w:r w:rsidRPr="00D904F1">
        <w:rPr>
          <w:lang w:eastAsia="zh-CN"/>
        </w:rPr>
        <w:t xml:space="preserve">UE can be dynamically (with a </w:t>
      </w:r>
      <w:proofErr w:type="spellStart"/>
      <w:r w:rsidRPr="00D904F1">
        <w:rPr>
          <w:lang w:eastAsia="zh-CN"/>
        </w:rPr>
        <w:t>subframe</w:t>
      </w:r>
      <w:proofErr w:type="spellEnd"/>
      <w:r w:rsidRPr="00D904F1">
        <w:rPr>
          <w:lang w:eastAsia="zh-CN"/>
        </w:rPr>
        <w:t xml:space="preserve"> to </w:t>
      </w:r>
      <w:proofErr w:type="spellStart"/>
      <w:r w:rsidRPr="00D904F1">
        <w:rPr>
          <w:lang w:eastAsia="zh-CN"/>
        </w:rPr>
        <w:t>subframe</w:t>
      </w:r>
      <w:proofErr w:type="spellEnd"/>
      <w:r w:rsidRPr="00D904F1">
        <w:rPr>
          <w:lang w:eastAsia="zh-CN"/>
        </w:rPr>
        <w:t xml:space="preserve"> granularity) scheduled with legacy TTI </w:t>
      </w:r>
      <w:proofErr w:type="spellStart"/>
      <w:r w:rsidRPr="00D904F1">
        <w:rPr>
          <w:lang w:eastAsia="zh-CN"/>
        </w:rPr>
        <w:t>unicast</w:t>
      </w:r>
      <w:proofErr w:type="spellEnd"/>
      <w:r w:rsidRPr="00D904F1">
        <w:rPr>
          <w:lang w:eastAsia="zh-CN"/>
        </w:rPr>
        <w:t xml:space="preserve"> PDSCH</w:t>
      </w:r>
      <w:r>
        <w:rPr>
          <w:lang w:eastAsia="zh-CN"/>
        </w:rPr>
        <w:t xml:space="preserve"> and/or </w:t>
      </w:r>
      <w:proofErr w:type="spellStart"/>
      <w:r>
        <w:rPr>
          <w:lang w:eastAsia="zh-CN"/>
        </w:rPr>
        <w:t>sTTI</w:t>
      </w:r>
      <w:proofErr w:type="spellEnd"/>
      <w:r>
        <w:rPr>
          <w:lang w:eastAsia="zh-CN"/>
        </w:rPr>
        <w:t xml:space="preserve"> PDSCH </w:t>
      </w:r>
      <w:proofErr w:type="spellStart"/>
      <w:r>
        <w:rPr>
          <w:lang w:eastAsia="zh-CN"/>
        </w:rPr>
        <w:t>unicast</w:t>
      </w:r>
      <w:proofErr w:type="spellEnd"/>
      <w:r>
        <w:rPr>
          <w:rFonts w:hint="eastAsia"/>
          <w:lang w:eastAsia="zh-CN"/>
        </w:rPr>
        <w:t xml:space="preserve">, which is beneficial to support </w:t>
      </w:r>
      <w:r>
        <w:rPr>
          <w:lang w:eastAsia="zh-CN"/>
        </w:rPr>
        <w:t xml:space="preserve">both latency sensitive and latency non-sensitive </w:t>
      </w:r>
      <w:r>
        <w:rPr>
          <w:rFonts w:hint="eastAsia"/>
          <w:lang w:eastAsia="zh-CN"/>
        </w:rPr>
        <w:t xml:space="preserve">services at the same time for downlink. </w:t>
      </w:r>
      <w:r w:rsidR="00D05E3F">
        <w:rPr>
          <w:lang w:eastAsia="zh-CN"/>
        </w:rPr>
        <w:t>I</w:t>
      </w:r>
      <w:r w:rsidR="001409F4" w:rsidRPr="00EC7D76">
        <w:rPr>
          <w:lang w:eastAsia="zh-CN"/>
        </w:rPr>
        <w:t xml:space="preserve">ndependently configuring transmission modes for </w:t>
      </w:r>
      <w:proofErr w:type="spellStart"/>
      <w:r w:rsidR="001409F4" w:rsidRPr="00EC7D76">
        <w:rPr>
          <w:lang w:eastAsia="zh-CN"/>
        </w:rPr>
        <w:t>sTTI</w:t>
      </w:r>
      <w:proofErr w:type="spellEnd"/>
      <w:r w:rsidR="001409F4" w:rsidRPr="00EC7D76">
        <w:rPr>
          <w:lang w:eastAsia="zh-CN"/>
        </w:rPr>
        <w:t xml:space="preserve"> and 1ms TTI could maximize </w:t>
      </w:r>
      <w:proofErr w:type="spellStart"/>
      <w:r w:rsidR="001409F4" w:rsidRPr="00EC7D76">
        <w:rPr>
          <w:lang w:eastAsia="zh-CN"/>
        </w:rPr>
        <w:t>eNB</w:t>
      </w:r>
      <w:proofErr w:type="spellEnd"/>
      <w:r w:rsidR="001409F4" w:rsidRPr="00EC7D76">
        <w:rPr>
          <w:lang w:eastAsia="zh-CN"/>
        </w:rPr>
        <w:t xml:space="preserve"> scheduling flexibility without introducing extra complexity and signaling overhead, </w:t>
      </w:r>
      <w:r w:rsidR="00D05E3F">
        <w:rPr>
          <w:lang w:eastAsia="zh-CN"/>
        </w:rPr>
        <w:t>therefore, we have following proposal:</w:t>
      </w:r>
      <w:r>
        <w:rPr>
          <w:rFonts w:hint="eastAsia"/>
          <w:lang w:eastAsia="zh-CN"/>
        </w:rPr>
        <w:t xml:space="preserve"> </w:t>
      </w:r>
    </w:p>
    <w:p w:rsidR="00F10D19" w:rsidRPr="00E86923" w:rsidRDefault="00F10D19" w:rsidP="00F10D19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>Proposal 5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</w:t>
      </w:r>
      <w:proofErr w:type="spellStart"/>
      <w:r>
        <w:rPr>
          <w:rFonts w:hint="eastAsia"/>
          <w:b/>
          <w:kern w:val="2"/>
          <w:lang w:eastAsia="zh-CN"/>
        </w:rPr>
        <w:t>sTTI</w:t>
      </w:r>
      <w:proofErr w:type="spellEnd"/>
      <w:r>
        <w:rPr>
          <w:rFonts w:hint="eastAsia"/>
          <w:b/>
          <w:kern w:val="2"/>
          <w:lang w:eastAsia="zh-CN"/>
        </w:rPr>
        <w:t xml:space="preserve">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79641A" w:rsidRDefault="00446036" w:rsidP="00446036">
      <w:pPr>
        <w:jc w:val="left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 w:rsidR="00831C74">
        <w:t>there is a change on channel or interference</w:t>
      </w:r>
      <w:r>
        <w:rPr>
          <w:rFonts w:hint="eastAsia"/>
          <w:lang w:eastAsia="zh-CN"/>
        </w:rPr>
        <w:t>, some advanced transmission mode</w:t>
      </w:r>
      <w:r w:rsidR="00DA116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31C74">
        <w:rPr>
          <w:lang w:eastAsia="zh-CN"/>
        </w:rPr>
        <w:t>become</w:t>
      </w:r>
      <w:r>
        <w:rPr>
          <w:rFonts w:hint="eastAsia"/>
          <w:lang w:eastAsia="zh-CN"/>
        </w:rPr>
        <w:t xml:space="preserve"> </w:t>
      </w:r>
      <w:r>
        <w:t>inappropriate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Since t</w:t>
      </w:r>
      <w:r>
        <w:t xml:space="preserve">he transmission mode for a </w:t>
      </w:r>
      <w:r>
        <w:rPr>
          <w:rFonts w:hint="eastAsia"/>
          <w:lang w:eastAsia="zh-CN"/>
        </w:rPr>
        <w:t>certain</w:t>
      </w:r>
      <w:r>
        <w:t xml:space="preserve"> UE </w:t>
      </w:r>
      <w:r>
        <w:rPr>
          <w:rFonts w:hint="eastAsia"/>
          <w:lang w:eastAsia="zh-CN"/>
        </w:rPr>
        <w:t xml:space="preserve">is </w:t>
      </w:r>
      <w:r>
        <w:t>configured over RRC</w:t>
      </w:r>
      <w:r>
        <w:rPr>
          <w:rFonts w:hint="eastAsia"/>
          <w:lang w:eastAsia="zh-CN"/>
        </w:rPr>
        <w:t>, it</w:t>
      </w:r>
      <w:r>
        <w:rPr>
          <w:rFonts w:hint="eastAsia"/>
        </w:rPr>
        <w:t xml:space="preserve"> </w:t>
      </w:r>
      <w:r>
        <w:t xml:space="preserve">cannot be </w:t>
      </w:r>
      <w:hyperlink r:id="rId9" w:history="1">
        <w:r w:rsidRPr="0083157E">
          <w:t>switch</w:t>
        </w:r>
        <w:r>
          <w:rPr>
            <w:rFonts w:hint="eastAsia"/>
            <w:lang w:eastAsia="zh-CN"/>
          </w:rPr>
          <w:t>ed</w:t>
        </w:r>
      </w:hyperlink>
      <w:r>
        <w:rPr>
          <w:rFonts w:hint="eastAsia"/>
          <w:lang w:eastAsia="zh-CN"/>
        </w:rPr>
        <w:t xml:space="preserve"> very fast. Therefo</w:t>
      </w:r>
      <w:r>
        <w:rPr>
          <w:rFonts w:hint="eastAsia"/>
        </w:rPr>
        <w:t xml:space="preserve">re </w:t>
      </w:r>
      <w:r>
        <w:rPr>
          <w:rFonts w:hint="eastAsia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>legacy LTE systems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two transmission schemes which support </w:t>
      </w:r>
      <w:r>
        <w:t>dynamical</w:t>
      </w:r>
      <w:r>
        <w:rPr>
          <w:rFonts w:hint="eastAsia"/>
          <w:lang w:eastAsia="zh-CN"/>
        </w:rPr>
        <w:t xml:space="preserve"> </w:t>
      </w:r>
      <w:hyperlink r:id="rId10" w:history="1">
        <w:r w:rsidRPr="0083157E">
          <w:t>switch</w:t>
        </w:r>
        <w:r>
          <w:rPr>
            <w:rFonts w:hint="eastAsia"/>
            <w:lang w:eastAsia="zh-CN"/>
          </w:rPr>
          <w:t>ing</w:t>
        </w:r>
      </w:hyperlink>
      <w:r>
        <w:rPr>
          <w:rFonts w:hint="eastAsia"/>
          <w:lang w:eastAsia="zh-CN"/>
        </w:rPr>
        <w:t xml:space="preserve">, are introduced in </w:t>
      </w:r>
      <w:r>
        <w:rPr>
          <w:rFonts w:hint="eastAsia"/>
          <w:kern w:val="2"/>
          <w:lang w:eastAsia="zh-CN"/>
        </w:rPr>
        <w:t xml:space="preserve">each </w:t>
      </w:r>
      <w:r>
        <w:rPr>
          <w:rFonts w:hint="eastAsia"/>
          <w:lang w:eastAsia="zh-CN"/>
        </w:rPr>
        <w:t>transmission mode, where o</w:t>
      </w:r>
      <w:r>
        <w:rPr>
          <w:rFonts w:hint="eastAsia"/>
          <w:kern w:val="2"/>
          <w:lang w:eastAsia="zh-CN"/>
        </w:rPr>
        <w:t xml:space="preserve">ne of them is </w:t>
      </w:r>
      <w:r>
        <w:rPr>
          <w:rFonts w:hint="eastAsia"/>
          <w:lang w:eastAsia="zh-CN"/>
        </w:rPr>
        <w:t>an</w:t>
      </w:r>
      <w:r>
        <w:t xml:space="preserve"> intended specific transmission scheme</w:t>
      </w:r>
      <w:r>
        <w:rPr>
          <w:rFonts w:hint="eastAsia"/>
          <w:lang w:eastAsia="zh-CN"/>
        </w:rPr>
        <w:t>,</w:t>
      </w:r>
      <w:r>
        <w:t xml:space="preserve"> while </w:t>
      </w:r>
      <w:r>
        <w:rPr>
          <w:rFonts w:hint="eastAsia"/>
          <w:lang w:eastAsia="zh-CN"/>
        </w:rPr>
        <w:t>the other is a r</w:t>
      </w:r>
      <w:r w:rsidRPr="00446036">
        <w:rPr>
          <w:lang w:eastAsia="zh-CN"/>
        </w:rPr>
        <w:t xml:space="preserve">obust </w:t>
      </w:r>
      <w:r>
        <w:t>transmission scheme</w:t>
      </w:r>
      <w:r>
        <w:rPr>
          <w:rFonts w:hint="eastAsia"/>
          <w:lang w:eastAsia="zh-CN"/>
        </w:rPr>
        <w:t xml:space="preserve"> to obtain higher </w:t>
      </w:r>
      <w:r>
        <w:t>diversity</w:t>
      </w:r>
      <w:r>
        <w:rPr>
          <w:rFonts w:hint="eastAsia"/>
          <w:lang w:eastAsia="zh-CN"/>
        </w:rPr>
        <w:t xml:space="preserve"> gain. Moreover, these two transmission schemes are distinguished by different DCI formats.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same problem also exists in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systems, which can be solved by the following two alternatives</w:t>
      </w:r>
      <w:r w:rsidR="00831C74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79641A" w:rsidRDefault="0079641A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>Alt 1: Only one</w:t>
      </w:r>
      <w:r>
        <w:rPr>
          <w:lang w:eastAsia="zh-CN"/>
        </w:rPr>
        <w:t xml:space="preserve"> transmission scheme</w:t>
      </w:r>
      <w:r>
        <w:rPr>
          <w:rFonts w:hint="eastAsia"/>
          <w:lang w:eastAsia="zh-CN"/>
        </w:rPr>
        <w:t xml:space="preserve"> is supported in each </w:t>
      </w:r>
      <w:r>
        <w:rPr>
          <w:lang w:eastAsia="zh-CN"/>
        </w:rPr>
        <w:t>transmission modes</w:t>
      </w:r>
      <w:r>
        <w:rPr>
          <w:rFonts w:hint="eastAsia"/>
          <w:lang w:eastAsia="zh-CN"/>
        </w:rPr>
        <w:t xml:space="preserve">. A UE can fall back to legacy TTI if </w:t>
      </w:r>
      <w:r>
        <w:rPr>
          <w:lang w:eastAsia="zh-CN"/>
        </w:rPr>
        <w:t xml:space="preserve">robust transmission scheme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needed</w:t>
      </w:r>
      <w:r>
        <w:rPr>
          <w:rFonts w:hint="eastAsia"/>
          <w:lang w:eastAsia="zh-CN"/>
        </w:rPr>
        <w:t>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This alternative is beneficial </w:t>
      </w:r>
      <w:r w:rsidR="00B309DF">
        <w:rPr>
          <w:lang w:eastAsia="zh-CN"/>
        </w:rPr>
        <w:t>in terms of blind decode complexity</w:t>
      </w:r>
      <w:r>
        <w:rPr>
          <w:rFonts w:hint="eastAsia"/>
          <w:lang w:eastAsia="zh-CN"/>
        </w:rPr>
        <w:t xml:space="preserve"> and</w:t>
      </w:r>
      <w:r w:rsidR="005D4D98">
        <w:rPr>
          <w:rFonts w:hint="eastAsia"/>
          <w:lang w:eastAsia="zh-CN"/>
        </w:rPr>
        <w:t xml:space="preserve"> has less standardization impacts</w:t>
      </w:r>
      <w:r w:rsidR="005537F0">
        <w:rPr>
          <w:rFonts w:hint="eastAsia"/>
          <w:lang w:eastAsia="zh-CN"/>
        </w:rPr>
        <w:t>.</w:t>
      </w:r>
      <w:r w:rsidR="005D4D98">
        <w:rPr>
          <w:rFonts w:hint="eastAsia"/>
          <w:lang w:eastAsia="zh-CN"/>
        </w:rPr>
        <w:t xml:space="preserve"> </w:t>
      </w:r>
      <w:r w:rsidR="005537F0">
        <w:rPr>
          <w:rFonts w:hint="eastAsia"/>
          <w:lang w:eastAsia="zh-CN"/>
        </w:rPr>
        <w:t xml:space="preserve">However, </w:t>
      </w:r>
      <w:r w:rsidR="00484D1D">
        <w:rPr>
          <w:rFonts w:hint="eastAsia"/>
          <w:lang w:eastAsia="zh-CN"/>
        </w:rPr>
        <w:t xml:space="preserve">the </w:t>
      </w:r>
      <w:r w:rsidR="00484D1D">
        <w:rPr>
          <w:lang w:eastAsia="zh-CN"/>
        </w:rPr>
        <w:t>latency</w:t>
      </w:r>
      <w:r w:rsidR="00484D1D">
        <w:rPr>
          <w:rFonts w:hint="eastAsia"/>
          <w:lang w:eastAsia="zh-CN"/>
        </w:rPr>
        <w:t xml:space="preserve"> </w:t>
      </w:r>
      <w:r w:rsidR="008E24F8">
        <w:rPr>
          <w:lang w:eastAsia="zh-CN"/>
        </w:rPr>
        <w:t>becomes</w:t>
      </w:r>
      <w:r w:rsidR="005E1951">
        <w:rPr>
          <w:rFonts w:hint="eastAsia"/>
          <w:lang w:eastAsia="zh-CN"/>
        </w:rPr>
        <w:t xml:space="preserve"> large </w:t>
      </w:r>
      <w:r w:rsidR="00484D1D">
        <w:rPr>
          <w:rFonts w:hint="eastAsia"/>
          <w:lang w:eastAsia="zh-CN"/>
        </w:rPr>
        <w:t xml:space="preserve">when </w:t>
      </w:r>
      <w:r w:rsidR="00B309DF">
        <w:rPr>
          <w:lang w:eastAsia="zh-CN"/>
        </w:rPr>
        <w:t xml:space="preserve">the UE fallbacks to the </w:t>
      </w:r>
      <w:r w:rsidR="00484D1D">
        <w:rPr>
          <w:lang w:eastAsia="zh-CN"/>
        </w:rPr>
        <w:t>robust</w:t>
      </w:r>
      <w:r>
        <w:rPr>
          <w:lang w:eastAsia="zh-CN"/>
        </w:rPr>
        <w:t xml:space="preserve"> transmissions</w:t>
      </w:r>
      <w:r w:rsidR="00484D1D">
        <w:rPr>
          <w:rFonts w:hint="eastAsia"/>
          <w:lang w:eastAsia="zh-CN"/>
        </w:rPr>
        <w:t xml:space="preserve"> </w:t>
      </w:r>
      <w:r w:rsidR="00484D1D">
        <w:rPr>
          <w:lang w:eastAsia="zh-CN"/>
        </w:rPr>
        <w:t>scheme</w:t>
      </w:r>
      <w:r w:rsidR="005D4D98">
        <w:rPr>
          <w:rFonts w:hint="eastAsia"/>
          <w:lang w:eastAsia="zh-CN"/>
        </w:rPr>
        <w:t>.</w:t>
      </w:r>
    </w:p>
    <w:p w:rsidR="005D4D98" w:rsidRPr="005D4D98" w:rsidRDefault="005D4D98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 w:rsidRPr="005D4D98">
        <w:rPr>
          <w:rFonts w:hint="eastAsia"/>
          <w:lang w:eastAsia="zh-CN"/>
        </w:rPr>
        <w:t xml:space="preserve">Two transmission schemes </w:t>
      </w:r>
      <w:r w:rsidR="0035027E">
        <w:rPr>
          <w:rFonts w:hint="eastAsia"/>
          <w:lang w:eastAsia="zh-CN"/>
        </w:rPr>
        <w:t>are</w:t>
      </w:r>
      <w:r w:rsidRPr="005D4D98">
        <w:rPr>
          <w:rFonts w:hint="eastAsia"/>
          <w:lang w:eastAsia="zh-CN"/>
        </w:rPr>
        <w:t xml:space="preserve"> supported at least for the </w:t>
      </w:r>
      <w:r w:rsidRPr="005D4D98">
        <w:rPr>
          <w:lang w:eastAsia="zh-CN"/>
        </w:rPr>
        <w:t>transmission mode</w:t>
      </w:r>
      <w:r w:rsidRPr="005D4D98">
        <w:rPr>
          <w:rFonts w:hint="eastAsia"/>
          <w:lang w:eastAsia="zh-CN"/>
        </w:rPr>
        <w:t xml:space="preserve">s </w:t>
      </w:r>
      <w:r w:rsidR="00B309DF">
        <w:rPr>
          <w:lang w:eastAsia="zh-CN"/>
        </w:rPr>
        <w:t>supporting</w:t>
      </w:r>
      <w:r w:rsidRPr="005D4D98">
        <w:rPr>
          <w:rFonts w:hint="eastAsia"/>
          <w:lang w:eastAsia="zh-CN"/>
        </w:rPr>
        <w:t xml:space="preserve"> multiple layer transmission.</w:t>
      </w:r>
    </w:p>
    <w:p w:rsidR="00AB1B2A" w:rsidRPr="00E24284" w:rsidRDefault="0035027E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To limit the </w:t>
      </w:r>
      <w:r>
        <w:t xml:space="preserve">number of blind decodes, </w:t>
      </w:r>
      <w:r w:rsidR="00E53CE2">
        <w:rPr>
          <w:lang w:eastAsia="zh-CN"/>
        </w:rPr>
        <w:t>it</w:t>
      </w:r>
      <w:r>
        <w:t xml:space="preserve"> is preferable to </w:t>
      </w:r>
      <w:r w:rsidR="00E53CE2">
        <w:rPr>
          <w:lang w:eastAsia="zh-CN"/>
        </w:rPr>
        <w:t>have a common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sDCI</w:t>
      </w:r>
      <w:proofErr w:type="spellEnd"/>
      <w:r>
        <w:rPr>
          <w:rFonts w:hint="eastAsia"/>
          <w:lang w:eastAsia="zh-CN"/>
        </w:rPr>
        <w:t xml:space="preserve"> format for both </w:t>
      </w:r>
      <w:r>
        <w:t xml:space="preserve">transmission schemes of </w:t>
      </w:r>
      <w:r w:rsidR="00E53CE2">
        <w:t xml:space="preserve">the </w:t>
      </w:r>
      <w:r>
        <w:t>same transmission mode</w:t>
      </w:r>
      <w:r>
        <w:rPr>
          <w:rFonts w:hint="eastAsia"/>
          <w:lang w:eastAsia="zh-CN"/>
        </w:rPr>
        <w:t>s</w:t>
      </w:r>
      <w:r w:rsidR="00E53CE2">
        <w:rPr>
          <w:lang w:eastAsia="zh-CN"/>
        </w:rPr>
        <w:t xml:space="preserve"> with this alternative</w:t>
      </w:r>
      <w:r>
        <w:rPr>
          <w:rFonts w:hint="eastAsia"/>
          <w:lang w:eastAsia="zh-CN"/>
        </w:rPr>
        <w:t xml:space="preserve">, which can be distinguished by one bit in </w:t>
      </w:r>
      <w:proofErr w:type="spellStart"/>
      <w:r>
        <w:rPr>
          <w:rFonts w:hint="eastAsia"/>
          <w:lang w:eastAsia="zh-CN"/>
        </w:rPr>
        <w:t>sDCI</w:t>
      </w:r>
      <w:proofErr w:type="spellEnd"/>
      <w:r>
        <w:t>.</w:t>
      </w:r>
      <w:r>
        <w:rPr>
          <w:rFonts w:hint="eastAsia"/>
          <w:lang w:eastAsia="zh-CN"/>
        </w:rPr>
        <w:t xml:space="preserve"> </w:t>
      </w:r>
      <w:r w:rsidR="004114E2">
        <w:rPr>
          <w:lang w:eastAsia="zh-CN"/>
        </w:rPr>
        <w:t xml:space="preserve">As a result, the payload sizes of </w:t>
      </w:r>
      <w:proofErr w:type="spellStart"/>
      <w:r w:rsidR="004114E2">
        <w:rPr>
          <w:lang w:eastAsia="zh-CN"/>
        </w:rPr>
        <w:t>sDCI</w:t>
      </w:r>
      <w:proofErr w:type="spellEnd"/>
      <w:r w:rsidR="004114E2">
        <w:rPr>
          <w:lang w:eastAsia="zh-CN"/>
        </w:rPr>
        <w:t xml:space="preserve"> for robust transmission scheme and advanced transmission scheme should be aligned to the larger one Therefore, although alternative 2 can have less latency when UE fallbacks to robust transmission scheme, the </w:t>
      </w:r>
      <w:proofErr w:type="spellStart"/>
      <w:r w:rsidR="004114E2">
        <w:rPr>
          <w:lang w:eastAsia="zh-CN"/>
        </w:rPr>
        <w:t>sDCI</w:t>
      </w:r>
      <w:proofErr w:type="spellEnd"/>
      <w:r w:rsidR="004114E2">
        <w:rPr>
          <w:lang w:eastAsia="zh-CN"/>
        </w:rPr>
        <w:t xml:space="preserve"> payload size would be larger.</w:t>
      </w:r>
    </w:p>
    <w:p w:rsidR="00442B84" w:rsidRPr="0035027E" w:rsidRDefault="00446036" w:rsidP="00E86923">
      <w:pPr>
        <w:rPr>
          <w:b/>
          <w:lang w:eastAsia="zh-CN"/>
        </w:rPr>
      </w:pPr>
      <w:r w:rsidRPr="0035027E">
        <w:rPr>
          <w:rFonts w:hint="eastAsia"/>
          <w:b/>
          <w:kern w:val="2"/>
          <w:lang w:val="en-GB" w:eastAsia="zh-CN"/>
        </w:rPr>
        <w:t>Proposal 6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 w:rsidR="003B508A">
        <w:rPr>
          <w:b/>
          <w:kern w:val="2"/>
          <w:lang w:val="en-GB" w:eastAsia="zh-CN"/>
        </w:rPr>
        <w:t>FFS t</w:t>
      </w:r>
      <w:r w:rsidR="0035027E">
        <w:rPr>
          <w:rFonts w:hint="eastAsia"/>
          <w:b/>
          <w:lang w:eastAsia="zh-CN"/>
        </w:rPr>
        <w:t>he transmission scheme</w:t>
      </w:r>
      <w:r w:rsidR="003B508A">
        <w:rPr>
          <w:b/>
          <w:lang w:eastAsia="zh-CN"/>
        </w:rPr>
        <w:t>s</w:t>
      </w:r>
      <w:r w:rsidR="0035027E">
        <w:rPr>
          <w:rFonts w:hint="eastAsia"/>
          <w:b/>
          <w:lang w:eastAsia="zh-CN"/>
        </w:rPr>
        <w:t xml:space="preserve"> in each transmission mode</w:t>
      </w:r>
      <w:r w:rsidR="006D2FB2" w:rsidRPr="0035027E">
        <w:rPr>
          <w:rFonts w:hint="eastAsia"/>
          <w:b/>
          <w:lang w:eastAsia="zh-CN"/>
        </w:rPr>
        <w:t>.</w:t>
      </w:r>
    </w:p>
    <w:p w:rsidR="00157FC3" w:rsidRDefault="00747F48" w:rsidP="000D6C80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CF39F6" w:rsidRDefault="00CF39F6" w:rsidP="00CF39F6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F10D19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110CA1" w:rsidRPr="00024F07" w:rsidRDefault="00110CA1" w:rsidP="00110CA1">
      <w:pPr>
        <w:rPr>
          <w:b/>
          <w:lang w:eastAsia="zh-CN"/>
        </w:rPr>
      </w:pPr>
      <w:r w:rsidRPr="00EC7D76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One single scaling factor to determine TBS for </w:t>
      </w:r>
      <w:proofErr w:type="spellStart"/>
      <w:r>
        <w:rPr>
          <w:b/>
          <w:lang w:eastAsia="zh-CN"/>
        </w:rPr>
        <w:t>sTTI</w:t>
      </w:r>
      <w:proofErr w:type="spellEnd"/>
      <w:r>
        <w:rPr>
          <w:b/>
          <w:lang w:eastAsia="zh-CN"/>
        </w:rPr>
        <w:t xml:space="preserve"> results in significantly different coding rate between </w:t>
      </w:r>
      <w:proofErr w:type="spellStart"/>
      <w:r>
        <w:rPr>
          <w:b/>
          <w:lang w:eastAsia="zh-CN"/>
        </w:rPr>
        <w:t>sTTIs</w:t>
      </w:r>
      <w:proofErr w:type="spellEnd"/>
      <w:r>
        <w:rPr>
          <w:b/>
          <w:lang w:eastAsia="zh-CN"/>
        </w:rPr>
        <w:t>.</w:t>
      </w:r>
    </w:p>
    <w:p w:rsidR="00F10D19" w:rsidRPr="00110CA1" w:rsidRDefault="00F10D19" w:rsidP="00CF39F6">
      <w:pPr>
        <w:rPr>
          <w:rFonts w:eastAsiaTheme="minorEastAsia"/>
          <w:lang w:eastAsia="zh-CN"/>
        </w:rPr>
      </w:pPr>
    </w:p>
    <w:p w:rsidR="00110CA1" w:rsidRDefault="00110CA1" w:rsidP="00110CA1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>
        <w:rPr>
          <w:b/>
          <w:kern w:val="2"/>
          <w:lang w:val="en-GB" w:eastAsia="zh-CN"/>
        </w:rPr>
        <w:t>sPDSCH</w:t>
      </w:r>
      <w:proofErr w:type="spellEnd"/>
      <w:r>
        <w:rPr>
          <w:b/>
          <w:kern w:val="2"/>
          <w:lang w:val="en-GB" w:eastAsia="zh-CN"/>
        </w:rPr>
        <w:t>:</w:t>
      </w:r>
    </w:p>
    <w:p w:rsidR="00110CA1" w:rsidRDefault="00110CA1" w:rsidP="00110CA1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 indicating non-contiguous RBGs with bitmap, based on the scheme in 7.1.6.1 of 36.213;</w:t>
      </w:r>
    </w:p>
    <w:p w:rsidR="00110CA1" w:rsidRPr="00EF06D4" w:rsidRDefault="00110CA1" w:rsidP="00110CA1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RBGs, based on the scheme in 7.1.6.3 of 36.213.</w:t>
      </w:r>
    </w:p>
    <w:p w:rsidR="00110CA1" w:rsidRPr="00110CA1" w:rsidRDefault="00110CA1" w:rsidP="00110CA1">
      <w:pPr>
        <w:jc w:val="left"/>
        <w:rPr>
          <w:b/>
          <w:lang w:eastAsia="zh-CN"/>
        </w:rPr>
      </w:pPr>
      <w:r w:rsidRPr="00110CA1">
        <w:rPr>
          <w:rFonts w:hint="eastAsia"/>
          <w:b/>
          <w:lang w:eastAsia="zh-CN"/>
        </w:rPr>
        <w:t>Proposal 2: The RBG size should be increase</w:t>
      </w:r>
      <w:r w:rsidRPr="00110CA1">
        <w:rPr>
          <w:b/>
          <w:lang w:eastAsia="zh-CN"/>
        </w:rPr>
        <w:t>d</w:t>
      </w:r>
      <w:r w:rsidRPr="00110CA1">
        <w:rPr>
          <w:rFonts w:hint="eastAsia"/>
          <w:b/>
          <w:lang w:eastAsia="zh-CN"/>
        </w:rPr>
        <w:t xml:space="preserve"> to </w:t>
      </w:r>
      <w:r w:rsidRPr="00110CA1">
        <w:rPr>
          <w:b/>
          <w:lang w:eastAsia="zh-CN"/>
        </w:rPr>
        <w:t xml:space="preserve">multiple </w:t>
      </w:r>
      <w:r w:rsidRPr="00110CA1">
        <w:rPr>
          <w:rFonts w:hint="eastAsia"/>
          <w:b/>
          <w:lang w:eastAsia="zh-CN"/>
        </w:rPr>
        <w:t xml:space="preserve">times </w:t>
      </w:r>
      <w:r w:rsidRPr="00110CA1">
        <w:rPr>
          <w:b/>
          <w:lang w:eastAsia="zh-CN"/>
        </w:rPr>
        <w:t>of legacy</w:t>
      </w:r>
      <w:r w:rsidRPr="00110CA1">
        <w:rPr>
          <w:rFonts w:hint="eastAsia"/>
          <w:b/>
          <w:lang w:eastAsia="zh-CN"/>
        </w:rPr>
        <w:t xml:space="preserve"> LTE.</w:t>
      </w:r>
    </w:p>
    <w:p w:rsidR="00110CA1" w:rsidRPr="00792B1C" w:rsidRDefault="00110CA1" w:rsidP="00110CA1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</w:t>
      </w:r>
      <w:proofErr w:type="spellStart"/>
      <w:r w:rsidRPr="00792B1C">
        <w:rPr>
          <w:b/>
          <w:lang w:eastAsia="zh-CN"/>
        </w:rPr>
        <w:t>sTTI</w:t>
      </w:r>
      <w:proofErr w:type="spellEnd"/>
      <w:r w:rsidRPr="00792B1C">
        <w:rPr>
          <w:b/>
          <w:lang w:eastAsia="zh-CN"/>
        </w:rPr>
        <w:t xml:space="preserve">, </w:t>
      </w:r>
      <w:r>
        <w:rPr>
          <w:b/>
          <w:lang w:eastAsia="zh-CN"/>
        </w:rPr>
        <w:t xml:space="preserve">consider to increase </w:t>
      </w:r>
      <w:r w:rsidRPr="00792B1C">
        <w:rPr>
          <w:b/>
          <w:lang w:eastAsia="zh-CN"/>
        </w:rPr>
        <w:t>the PRG size compared to legacy LTE.</w:t>
      </w:r>
    </w:p>
    <w:p w:rsidR="00110CA1" w:rsidRDefault="00110CA1" w:rsidP="00110CA1">
      <w:pPr>
        <w:rPr>
          <w:b/>
          <w:lang w:eastAsia="zh-CN"/>
        </w:rPr>
      </w:pPr>
      <w:r w:rsidRPr="00C67958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4:</w:t>
      </w:r>
      <w:r w:rsidRPr="00C67958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</w:t>
      </w:r>
      <w:r>
        <w:rPr>
          <w:rFonts w:hint="eastAsia"/>
          <w:b/>
          <w:lang w:eastAsia="zh-CN"/>
        </w:rPr>
        <w:t>t least</w:t>
      </w:r>
      <w:r w:rsidRPr="009C33C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for 2-symbol</w:t>
      </w:r>
      <w:r>
        <w:rPr>
          <w:b/>
          <w:lang w:eastAsia="zh-CN"/>
        </w:rPr>
        <w:t xml:space="preserve"> case,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TBS for </w:t>
      </w:r>
      <w:proofErr w:type="spellStart"/>
      <w:r>
        <w:rPr>
          <w:rFonts w:hint="eastAsia"/>
          <w:b/>
          <w:lang w:eastAsia="zh-CN"/>
        </w:rPr>
        <w:t>sPDSCH</w:t>
      </w:r>
      <w:proofErr w:type="spellEnd"/>
      <w:r>
        <w:rPr>
          <w:rFonts w:hint="eastAsia"/>
          <w:b/>
          <w:lang w:eastAsia="zh-CN"/>
        </w:rPr>
        <w:t xml:space="preserve"> should be based on </w:t>
      </w:r>
      <w:r w:rsidRPr="0029469B">
        <w:rPr>
          <w:b/>
          <w:lang w:eastAsia="zh-CN"/>
        </w:rPr>
        <w:t xml:space="preserve">multiple scaling factors to fit different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length and </w:t>
      </w:r>
      <w:r>
        <w:rPr>
          <w:b/>
          <w:lang w:eastAsia="zh-CN"/>
        </w:rPr>
        <w:t>different</w:t>
      </w:r>
      <w:r>
        <w:rPr>
          <w:rFonts w:hint="eastAsia"/>
          <w:b/>
          <w:lang w:eastAsia="zh-CN"/>
        </w:rPr>
        <w:t xml:space="preserve"> </w:t>
      </w:r>
      <w:r w:rsidRPr="0029469B">
        <w:rPr>
          <w:b/>
          <w:lang w:eastAsia="zh-CN"/>
        </w:rPr>
        <w:t>overhead</w:t>
      </w:r>
      <w:r w:rsidRPr="00F43ECB">
        <w:rPr>
          <w:b/>
          <w:lang w:eastAsia="zh-CN"/>
        </w:rPr>
        <w:t xml:space="preserve">. </w:t>
      </w:r>
    </w:p>
    <w:p w:rsidR="00110CA1" w:rsidRPr="00E86923" w:rsidRDefault="00110CA1" w:rsidP="00110CA1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>Proposal 5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</w:t>
      </w:r>
      <w:proofErr w:type="spellStart"/>
      <w:r>
        <w:rPr>
          <w:rFonts w:hint="eastAsia"/>
          <w:b/>
          <w:kern w:val="2"/>
          <w:lang w:eastAsia="zh-CN"/>
        </w:rPr>
        <w:t>sTTI</w:t>
      </w:r>
      <w:proofErr w:type="spellEnd"/>
      <w:r>
        <w:rPr>
          <w:rFonts w:hint="eastAsia"/>
          <w:b/>
          <w:kern w:val="2"/>
          <w:lang w:eastAsia="zh-CN"/>
        </w:rPr>
        <w:t xml:space="preserve">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110CA1" w:rsidRPr="0035027E" w:rsidRDefault="00110CA1" w:rsidP="00110CA1">
      <w:pPr>
        <w:rPr>
          <w:b/>
          <w:lang w:eastAsia="zh-CN"/>
        </w:rPr>
      </w:pPr>
      <w:bookmarkStart w:id="5" w:name="_Ref124589665"/>
      <w:bookmarkStart w:id="6" w:name="_Ref71620620"/>
      <w:bookmarkStart w:id="7" w:name="_Ref124671424"/>
      <w:r w:rsidRPr="0035027E">
        <w:rPr>
          <w:rFonts w:hint="eastAsia"/>
          <w:b/>
          <w:kern w:val="2"/>
          <w:lang w:val="en-GB" w:eastAsia="zh-CN"/>
        </w:rPr>
        <w:t>Proposal 6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FFS t</w:t>
      </w:r>
      <w:r>
        <w:rPr>
          <w:rFonts w:hint="eastAsia"/>
          <w:b/>
          <w:lang w:eastAsia="zh-CN"/>
        </w:rPr>
        <w:t>he transmission scheme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in each transmission mode</w:t>
      </w:r>
      <w:r w:rsidRPr="0035027E">
        <w:rPr>
          <w:rFonts w:hint="eastAsia"/>
          <w:b/>
          <w:lang w:eastAsia="zh-CN"/>
        </w:rPr>
        <w:t>.</w:t>
      </w:r>
    </w:p>
    <w:p w:rsidR="001D780E" w:rsidRDefault="001D780E" w:rsidP="000D6C80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 w:rsidRPr="00CF195E">
        <w:lastRenderedPageBreak/>
        <w:t>References</w:t>
      </w:r>
    </w:p>
    <w:p w:rsidR="00E101E0" w:rsidRPr="00E101E0" w:rsidRDefault="00E101E0" w:rsidP="00E101E0">
      <w:pPr>
        <w:pStyle w:val="References"/>
        <w:jc w:val="left"/>
        <w:rPr>
          <w:lang w:eastAsia="zh-CN"/>
        </w:rPr>
      </w:pPr>
      <w:bookmarkStart w:id="8" w:name="_Ref472340298"/>
      <w:r w:rsidRPr="00E101E0">
        <w:rPr>
          <w:lang w:eastAsia="zh-CN"/>
        </w:rPr>
        <w:t>RP-1</w:t>
      </w:r>
      <w:r w:rsidRPr="00E101E0">
        <w:rPr>
          <w:rFonts w:hint="eastAsia"/>
          <w:lang w:eastAsia="zh-CN"/>
        </w:rPr>
        <w:t>61922</w:t>
      </w:r>
      <w:r w:rsidRPr="00E101E0">
        <w:rPr>
          <w:lang w:eastAsia="zh-CN"/>
        </w:rPr>
        <w:t>, “Revised Work Item on shortened TTI and processing time for LTE”, Ericsson,</w:t>
      </w:r>
      <w:r w:rsidRPr="00E101E0">
        <w:rPr>
          <w:rFonts w:hint="eastAsia"/>
          <w:lang w:eastAsia="zh-CN"/>
        </w:rPr>
        <w:t xml:space="preserve"> New Orleans,</w:t>
      </w:r>
      <w:r>
        <w:rPr>
          <w:rFonts w:hint="eastAsia"/>
          <w:lang w:eastAsia="zh-CN"/>
        </w:rPr>
        <w:t xml:space="preserve"> USA</w:t>
      </w:r>
      <w:r w:rsidRPr="000A19B0">
        <w:rPr>
          <w:lang w:eastAsia="zh-CN"/>
        </w:rPr>
        <w:t xml:space="preserve">, </w:t>
      </w:r>
      <w:r>
        <w:rPr>
          <w:rFonts w:hint="eastAsia"/>
          <w:lang w:eastAsia="zh-CN"/>
        </w:rPr>
        <w:t>September</w:t>
      </w:r>
      <w:r w:rsidRPr="000A19B0">
        <w:rPr>
          <w:lang w:eastAsia="zh-CN"/>
        </w:rPr>
        <w:t xml:space="preserve"> </w:t>
      </w:r>
      <w:r>
        <w:rPr>
          <w:rFonts w:hint="eastAsia"/>
          <w:lang w:eastAsia="zh-CN"/>
        </w:rPr>
        <w:t>19</w:t>
      </w:r>
      <w:r>
        <w:rPr>
          <w:lang w:eastAsia="zh-CN"/>
        </w:rPr>
        <w:t>-</w:t>
      </w:r>
      <w:r>
        <w:rPr>
          <w:rFonts w:hint="eastAsia"/>
          <w:lang w:eastAsia="zh-CN"/>
        </w:rPr>
        <w:t>22</w:t>
      </w:r>
      <w:r>
        <w:rPr>
          <w:lang w:eastAsia="zh-CN"/>
        </w:rPr>
        <w:t>, 201</w:t>
      </w:r>
      <w:r>
        <w:rPr>
          <w:rFonts w:hint="eastAsia"/>
          <w:lang w:eastAsia="zh-CN"/>
        </w:rPr>
        <w:t>6</w:t>
      </w:r>
      <w:bookmarkEnd w:id="8"/>
    </w:p>
    <w:p w:rsidR="004E1F50" w:rsidRDefault="004E1F50" w:rsidP="00F45DB5">
      <w:pPr>
        <w:pStyle w:val="References"/>
        <w:jc w:val="left"/>
        <w:rPr>
          <w:lang w:eastAsia="zh-CN"/>
        </w:rPr>
      </w:pPr>
      <w:bookmarkStart w:id="9" w:name="_Ref449628700"/>
      <w:bookmarkEnd w:id="2"/>
      <w:bookmarkEnd w:id="5"/>
      <w:bookmarkEnd w:id="6"/>
      <w:bookmarkEnd w:id="7"/>
      <w:r>
        <w:rPr>
          <w:lang w:eastAsia="zh-CN"/>
        </w:rPr>
        <w:t>RAN1#8</w:t>
      </w:r>
      <w:r>
        <w:rPr>
          <w:rFonts w:hint="eastAsia"/>
          <w:lang w:eastAsia="zh-CN"/>
        </w:rPr>
        <w:t xml:space="preserve">6 </w:t>
      </w:r>
      <w:proofErr w:type="spellStart"/>
      <w:r>
        <w:rPr>
          <w:rFonts w:hint="eastAsia"/>
          <w:lang w:eastAsia="zh-CN"/>
        </w:rPr>
        <w:t>bis</w:t>
      </w:r>
      <w:proofErr w:type="spellEnd"/>
      <w:r>
        <w:rPr>
          <w:lang w:eastAsia="zh-CN"/>
        </w:rPr>
        <w:t xml:space="preserve"> Chairman </w:t>
      </w:r>
      <w:proofErr w:type="gramStart"/>
      <w:r>
        <w:rPr>
          <w:lang w:eastAsia="zh-CN"/>
        </w:rPr>
        <w:t>notes</w:t>
      </w:r>
      <w:proofErr w:type="gramEnd"/>
      <w:r w:rsidRPr="007C1673">
        <w:rPr>
          <w:kern w:val="2"/>
          <w:lang w:eastAsia="zh-CN"/>
        </w:rPr>
        <w:t>.</w:t>
      </w:r>
    </w:p>
    <w:p w:rsidR="007C3FA8" w:rsidRDefault="00F45DB5" w:rsidP="00F45DB5">
      <w:pPr>
        <w:pStyle w:val="References"/>
        <w:jc w:val="left"/>
        <w:rPr>
          <w:lang w:eastAsia="zh-CN"/>
        </w:rPr>
      </w:pPr>
      <w:r>
        <w:rPr>
          <w:lang w:eastAsia="zh-CN"/>
        </w:rPr>
        <w:t>RAN1#8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Chairman </w:t>
      </w:r>
      <w:proofErr w:type="gramStart"/>
      <w:r>
        <w:rPr>
          <w:lang w:eastAsia="zh-CN"/>
        </w:rPr>
        <w:t>notes</w:t>
      </w:r>
      <w:proofErr w:type="gramEnd"/>
      <w:r w:rsidRPr="007C1673">
        <w:rPr>
          <w:kern w:val="2"/>
          <w:lang w:eastAsia="zh-CN"/>
        </w:rPr>
        <w:t>.</w:t>
      </w:r>
      <w:bookmarkEnd w:id="9"/>
      <w:r w:rsidRPr="00F45DB5">
        <w:rPr>
          <w:rFonts w:hint="eastAsia"/>
          <w:lang w:eastAsia="zh-CN"/>
        </w:rPr>
        <w:t xml:space="preserve"> </w:t>
      </w:r>
    </w:p>
    <w:p w:rsidR="00E101E0" w:rsidRPr="00F45DB5" w:rsidRDefault="00E101E0" w:rsidP="00F45DB5">
      <w:pPr>
        <w:pStyle w:val="References"/>
        <w:jc w:val="left"/>
        <w:rPr>
          <w:lang w:eastAsia="zh-CN"/>
        </w:rPr>
      </w:pPr>
      <w:bookmarkStart w:id="10" w:name="_Ref377564966"/>
      <w:bookmarkStart w:id="11" w:name="_Ref472340396"/>
      <w:r w:rsidRPr="00DC3DD3">
        <w:t xml:space="preserve">R1-081638, “TBS and MCS Signaling and Tables”, Motorola, </w:t>
      </w:r>
      <w:r w:rsidRPr="003C59E5">
        <w:t>Shenzhen, China</w:t>
      </w:r>
      <w:r>
        <w:rPr>
          <w:rFonts w:hint="eastAsia"/>
        </w:rPr>
        <w:t>,</w:t>
      </w:r>
      <w:r w:rsidRPr="003C59E5">
        <w:t xml:space="preserve"> </w:t>
      </w:r>
      <w:r w:rsidRPr="00DC3DD3">
        <w:t>Mar.</w:t>
      </w:r>
      <w:r w:rsidRPr="003C59E5">
        <w:t xml:space="preserve"> 31-</w:t>
      </w:r>
      <w:r w:rsidRPr="00DC3DD3">
        <w:t>Apr.</w:t>
      </w:r>
      <w:r w:rsidRPr="003C59E5">
        <w:t xml:space="preserve"> 4, 2008</w:t>
      </w:r>
      <w:bookmarkEnd w:id="10"/>
      <w:r w:rsidRPr="003C59E5">
        <w:t>.</w:t>
      </w:r>
      <w:bookmarkEnd w:id="11"/>
    </w:p>
    <w:p w:rsidR="00F45DB5" w:rsidRDefault="00F45DB5" w:rsidP="00F45DB5">
      <w:pPr>
        <w:pStyle w:val="References"/>
        <w:jc w:val="left"/>
      </w:pPr>
      <w:bookmarkStart w:id="12" w:name="_Ref458819057"/>
      <w:r w:rsidRPr="00F36C92">
        <w:rPr>
          <w:lang w:eastAsia="zh-CN"/>
        </w:rPr>
        <w:t>R1-1608635</w:t>
      </w:r>
      <w:r>
        <w:rPr>
          <w:lang w:eastAsia="zh-CN"/>
        </w:rPr>
        <w:t>, “</w:t>
      </w:r>
      <w:r w:rsidRPr="0072038F">
        <w:rPr>
          <w:lang w:eastAsia="zh-CN"/>
        </w:rPr>
        <w:t>Discussion on DCI design for short TTI</w:t>
      </w:r>
      <w:r>
        <w:rPr>
          <w:lang w:eastAsia="zh-CN"/>
        </w:rPr>
        <w:t>”</w:t>
      </w:r>
      <w:r w:rsidR="002E206E"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</w:t>
      </w:r>
      <w:r w:rsidRPr="0072038F">
        <w:t>icon</w:t>
      </w:r>
      <w:bookmarkEnd w:id="12"/>
      <w:r w:rsidR="004434F9">
        <w:rPr>
          <w:rFonts w:hint="eastAsia"/>
        </w:rPr>
        <w:t xml:space="preserve">, </w:t>
      </w:r>
      <w:r w:rsidR="004434F9" w:rsidRPr="004434F9">
        <w:t>Lisbon, Portugal</w:t>
      </w:r>
      <w:r w:rsidR="004434F9" w:rsidRPr="004434F9">
        <w:rPr>
          <w:rFonts w:hint="eastAsia"/>
        </w:rPr>
        <w:t xml:space="preserve">, </w:t>
      </w:r>
      <w:r w:rsidR="004434F9">
        <w:t>Oct</w:t>
      </w:r>
      <w:r w:rsidR="004434F9">
        <w:rPr>
          <w:rFonts w:hint="eastAsia"/>
          <w:lang w:eastAsia="zh-CN"/>
        </w:rPr>
        <w:t xml:space="preserve">. </w:t>
      </w:r>
      <w:r w:rsidR="004434F9" w:rsidRPr="004434F9">
        <w:t>10-</w:t>
      </w:r>
      <w:r w:rsidR="004434F9" w:rsidRPr="004434F9">
        <w:rPr>
          <w:rFonts w:hint="eastAsia"/>
        </w:rPr>
        <w:t>14</w:t>
      </w:r>
      <w:r w:rsidR="004434F9">
        <w:rPr>
          <w:rFonts w:hint="eastAsia"/>
          <w:lang w:eastAsia="zh-CN"/>
        </w:rPr>
        <w:t>,</w:t>
      </w:r>
      <w:r w:rsidR="004434F9" w:rsidRPr="004434F9">
        <w:t xml:space="preserve"> 2016</w:t>
      </w:r>
    </w:p>
    <w:p w:rsidR="002E206E" w:rsidRDefault="002E206E" w:rsidP="002E206E">
      <w:pPr>
        <w:pStyle w:val="References"/>
        <w:jc w:val="left"/>
      </w:pPr>
      <w:r w:rsidRPr="00F36C92">
        <w:rPr>
          <w:lang w:eastAsia="zh-CN"/>
        </w:rPr>
        <w:t>R1-</w:t>
      </w:r>
      <w:r w:rsidR="001C607A" w:rsidRPr="001C607A">
        <w:rPr>
          <w:lang w:eastAsia="zh-CN"/>
        </w:rPr>
        <w:t>164821</w:t>
      </w:r>
      <w:r>
        <w:rPr>
          <w:lang w:eastAsia="zh-CN"/>
        </w:rPr>
        <w:t>, “</w:t>
      </w:r>
      <w:r w:rsidRPr="002E206E">
        <w:rPr>
          <w:lang w:eastAsia="zh-CN"/>
        </w:rPr>
        <w:t>PDSCH design for short TTI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</w:t>
      </w:r>
      <w:r w:rsidRPr="0072038F">
        <w:t>icon</w:t>
      </w:r>
      <w:r>
        <w:rPr>
          <w:rFonts w:hint="eastAsia"/>
        </w:rPr>
        <w:t xml:space="preserve">, </w:t>
      </w:r>
      <w:r w:rsidR="001C607A" w:rsidRPr="001C607A">
        <w:t>Nanjing, China, May</w:t>
      </w:r>
      <w:r>
        <w:rPr>
          <w:rFonts w:hint="eastAsia"/>
          <w:lang w:eastAsia="zh-CN"/>
        </w:rPr>
        <w:t xml:space="preserve"> </w:t>
      </w:r>
      <w:r>
        <w:t>22</w:t>
      </w:r>
      <w:r w:rsidRPr="002E206E">
        <w:t>-26</w:t>
      </w:r>
      <w:r>
        <w:rPr>
          <w:rFonts w:hint="eastAsia"/>
          <w:lang w:eastAsia="zh-CN"/>
        </w:rPr>
        <w:t>,</w:t>
      </w:r>
      <w:r w:rsidRPr="002E206E">
        <w:t xml:space="preserve"> 2016</w:t>
      </w:r>
    </w:p>
    <w:p w:rsidR="00F45DB5" w:rsidRPr="002E206E" w:rsidRDefault="00F45DB5" w:rsidP="00F45DB5">
      <w:pPr>
        <w:jc w:val="left"/>
        <w:rPr>
          <w:kern w:val="2"/>
          <w:lang w:eastAsia="zh-CN"/>
        </w:rPr>
      </w:pPr>
    </w:p>
    <w:p w:rsidR="00F440B9" w:rsidRDefault="00F440B9" w:rsidP="00F45DB5">
      <w:pPr>
        <w:jc w:val="left"/>
        <w:rPr>
          <w:kern w:val="2"/>
          <w:lang w:eastAsia="zh-CN"/>
        </w:rPr>
      </w:pPr>
    </w:p>
    <w:p w:rsidR="00F440B9" w:rsidRDefault="00F440B9" w:rsidP="00F440B9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F440B9" w:rsidRDefault="00F440B9" w:rsidP="00F440B9">
      <w:pPr>
        <w:spacing w:after="240"/>
        <w:rPr>
          <w:lang w:eastAsia="zh-CN"/>
        </w:rPr>
      </w:pPr>
      <w:r>
        <w:rPr>
          <w:rFonts w:hint="eastAsia"/>
          <w:lang w:eastAsia="zh-CN"/>
        </w:rPr>
        <w:t xml:space="preserve">An example for 2-symbol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from CRS overhead perspective is shown in Figure 2, where 4 CRS antenna ports based on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structure {3, 2, 2, 2, 2, </w:t>
      </w:r>
      <w:proofErr w:type="gramStart"/>
      <w:r>
        <w:rPr>
          <w:rFonts w:hint="eastAsia"/>
          <w:lang w:eastAsia="zh-CN"/>
        </w:rPr>
        <w:t>3</w:t>
      </w:r>
      <w:proofErr w:type="gramEnd"/>
      <w:r>
        <w:rPr>
          <w:rFonts w:hint="eastAsia"/>
          <w:lang w:eastAsia="zh-CN"/>
        </w:rPr>
        <w:t xml:space="preserve">} is assumed. </w:t>
      </w:r>
      <w:r>
        <w:rPr>
          <w:lang w:eastAsia="zh-CN"/>
        </w:rPr>
        <w:t>As shown in</w:t>
      </w:r>
      <w:r>
        <w:rPr>
          <w:rFonts w:hint="eastAsia"/>
          <w:lang w:eastAsia="zh-CN"/>
        </w:rPr>
        <w:t xml:space="preserve"> Figure 2, different </w:t>
      </w:r>
      <w:proofErr w:type="spellStart"/>
      <w:r>
        <w:rPr>
          <w:rFonts w:hint="eastAsia"/>
          <w:lang w:eastAsia="zh-CN"/>
        </w:rPr>
        <w:t>sTTIs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CRS </w:t>
      </w:r>
      <w:proofErr w:type="gramStart"/>
      <w:r>
        <w:rPr>
          <w:rFonts w:hint="eastAsia"/>
          <w:lang w:eastAsia="zh-CN"/>
        </w:rPr>
        <w:t>overhead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and thus different number of available </w:t>
      </w:r>
      <w:proofErr w:type="spellStart"/>
      <w:r>
        <w:rPr>
          <w:lang w:eastAsia="zh-CN"/>
        </w:rPr>
        <w:t>REs</w:t>
      </w:r>
      <w:r>
        <w:rPr>
          <w:rFonts w:hint="eastAsia"/>
          <w:lang w:eastAsia="zh-CN"/>
        </w:rPr>
        <w:t>.</w:t>
      </w:r>
      <w:proofErr w:type="spellEnd"/>
      <w:r>
        <w:rPr>
          <w:rFonts w:hint="eastAsia"/>
          <w:lang w:eastAsia="zh-CN"/>
        </w:rPr>
        <w:t xml:space="preserve">  For example, the number of available R</w:t>
      </w:r>
      <w:r>
        <w:rPr>
          <w:lang w:eastAsia="zh-CN"/>
        </w:rPr>
        <w:t xml:space="preserve">Es </w:t>
      </w:r>
      <w:r>
        <w:rPr>
          <w:rFonts w:hint="eastAsia"/>
          <w:lang w:eastAsia="zh-CN"/>
        </w:rPr>
        <w:t xml:space="preserve">per PRB for data transmission is 16 and 24 for sTTI3 and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4, respectively. </w:t>
      </w:r>
    </w:p>
    <w:p w:rsidR="00F440B9" w:rsidRDefault="00D24BCC" w:rsidP="00F440B9">
      <w:pPr>
        <w:jc w:val="center"/>
        <w:rPr>
          <w:lang w:eastAsia="zh-CN"/>
        </w:rPr>
      </w:pPr>
      <w:r w:rsidRPr="00EC7D76">
        <w:rPr>
          <w:noProof/>
          <w:lang w:eastAsia="zh-CN"/>
        </w:rPr>
        <w:drawing>
          <wp:inline distT="0" distB="0" distL="0" distR="0">
            <wp:extent cx="3122295" cy="2018665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0B9" w:rsidRPr="006F3BC2" w:rsidRDefault="00F440B9" w:rsidP="00F440B9">
      <w:pPr>
        <w:pStyle w:val="a5"/>
        <w:rPr>
          <w:lang w:eastAsia="zh-CN"/>
        </w:rPr>
      </w:pPr>
      <w:proofErr w:type="gramStart"/>
      <w:r>
        <w:t>Fig</w:t>
      </w:r>
      <w:r w:rsidRPr="006F3BC2">
        <w:t xml:space="preserve">ure </w:t>
      </w:r>
      <w:r>
        <w:rPr>
          <w:rFonts w:hint="eastAsia"/>
          <w:lang w:eastAsia="zh-CN"/>
        </w:rPr>
        <w:t>2</w:t>
      </w:r>
      <w:r w:rsidRPr="006F3BC2">
        <w:rPr>
          <w:rFonts w:hint="eastAsia"/>
          <w:lang w:eastAsia="zh-CN"/>
        </w:rPr>
        <w:t>.</w:t>
      </w:r>
      <w:proofErr w:type="gramEnd"/>
      <w:r w:rsidRPr="006F3BC2">
        <w:rPr>
          <w:rFonts w:hint="eastAsia"/>
          <w:lang w:eastAsia="zh-CN"/>
        </w:rPr>
        <w:t xml:space="preserve"> Example of different CRS overhead for different </w:t>
      </w:r>
      <w:proofErr w:type="spellStart"/>
      <w:r w:rsidRPr="006F3BC2">
        <w:rPr>
          <w:rFonts w:hint="eastAsia"/>
          <w:lang w:eastAsia="zh-CN"/>
        </w:rPr>
        <w:t>sTTIs</w:t>
      </w:r>
      <w:proofErr w:type="spellEnd"/>
      <w:r w:rsidRPr="006F3BC2">
        <w:rPr>
          <w:rFonts w:hint="eastAsia"/>
          <w:lang w:eastAsia="zh-CN"/>
        </w:rPr>
        <w:t xml:space="preserve"> assuming 4 CRS ports </w:t>
      </w:r>
    </w:p>
    <w:p w:rsidR="00F440B9" w:rsidRDefault="00F440B9" w:rsidP="00F440B9">
      <w:pPr>
        <w:rPr>
          <w:lang w:eastAsia="zh-CN"/>
        </w:rPr>
      </w:pPr>
      <w:r>
        <w:rPr>
          <w:rFonts w:hint="eastAsia"/>
          <w:lang w:eastAsia="zh-CN"/>
        </w:rPr>
        <w:t xml:space="preserve">Table 3 gives the code rate for sTTI3 and sTTI4 by using the straightforward way to determine the TBS, </w:t>
      </w: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the </w:t>
      </w:r>
      <w:r w:rsidRPr="00185CF9">
        <w:rPr>
          <w:lang w:eastAsia="zh-CN"/>
        </w:rPr>
        <w:t xml:space="preserve">scaling </w:t>
      </w:r>
      <w:r>
        <w:rPr>
          <w:lang w:eastAsia="zh-CN"/>
        </w:rPr>
        <w:t xml:space="preserve">factor </w:t>
      </w:r>
      <w:r w:rsidRPr="00185CF9">
        <w:rPr>
          <w:lang w:eastAsia="zh-CN"/>
        </w:rPr>
        <w:t>is</w:t>
      </w:r>
      <w:r>
        <w:rPr>
          <w:rFonts w:hint="eastAsia"/>
          <w:lang w:eastAsia="zh-CN"/>
        </w:rPr>
        <w:t xml:space="preserve"> 2/11 considering that legacy TBS is designed based on the assumption of 3 PDCCH symbols, and the number of scheduled PRB is 44 to reduce the impact from </w:t>
      </w:r>
      <w:r w:rsidRPr="000025C3">
        <w:rPr>
          <w:lang w:eastAsia="zh-CN"/>
        </w:rPr>
        <w:t>quantization error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Then</w:t>
      </w:r>
      <w:r>
        <w:rPr>
          <w:rFonts w:hint="eastAsia"/>
          <w:lang w:eastAsia="zh-CN"/>
        </w:rPr>
        <w:t xml:space="preserve"> the TBS for 2-symbol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determined as the TBS of 8 scheduled PRB (=</w:t>
      </w:r>
      <w:proofErr w:type="gramStart"/>
      <w:r>
        <w:rPr>
          <w:lang w:eastAsia="zh-CN"/>
        </w:rPr>
        <w:t>floor(</w:t>
      </w:r>
      <w:proofErr w:type="gramEnd"/>
      <w:r>
        <w:rPr>
          <w:lang w:eastAsia="zh-CN"/>
        </w:rPr>
        <w:t>44*2/11))</w:t>
      </w:r>
      <w:r>
        <w:rPr>
          <w:rFonts w:hint="eastAsia"/>
          <w:lang w:eastAsia="zh-CN"/>
        </w:rPr>
        <w:t xml:space="preserve">. </w:t>
      </w:r>
    </w:p>
    <w:p w:rsidR="00F440B9" w:rsidRPr="00483403" w:rsidRDefault="00F440B9" w:rsidP="00F440B9">
      <w:pPr>
        <w:rPr>
          <w:lang w:eastAsia="zh-CN"/>
        </w:rPr>
      </w:pPr>
    </w:p>
    <w:p w:rsidR="00F440B9" w:rsidRPr="006F3BC2" w:rsidRDefault="00F440B9" w:rsidP="00F440B9">
      <w:pPr>
        <w:pStyle w:val="a5"/>
        <w:rPr>
          <w:lang w:eastAsia="zh-CN"/>
        </w:rPr>
      </w:pPr>
      <w:proofErr w:type="gramStart"/>
      <w:r w:rsidRPr="006F3BC2">
        <w:t xml:space="preserve">Table </w:t>
      </w:r>
      <w:r>
        <w:rPr>
          <w:rFonts w:hint="eastAsia"/>
          <w:lang w:eastAsia="zh-CN"/>
        </w:rPr>
        <w:t>3</w:t>
      </w:r>
      <w:r w:rsidRPr="006F3BC2">
        <w:rPr>
          <w:rFonts w:hint="eastAsia"/>
          <w:lang w:eastAsia="zh-CN"/>
        </w:rPr>
        <w:t>.</w:t>
      </w:r>
      <w:proofErr w:type="gramEnd"/>
      <w:r w:rsidRPr="006F3BC2">
        <w:rPr>
          <w:rFonts w:hint="eastAsia"/>
          <w:lang w:eastAsia="zh-CN"/>
        </w:rPr>
        <w:t xml:space="preserve"> Code rate for sTTI3 and sTTI4 (as shown in Figure1) with different CRS overhead </w:t>
      </w:r>
    </w:p>
    <w:tbl>
      <w:tblPr>
        <w:tblW w:w="5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6"/>
        <w:gridCol w:w="1217"/>
        <w:gridCol w:w="900"/>
        <w:gridCol w:w="1275"/>
        <w:gridCol w:w="1221"/>
      </w:tblGrid>
      <w:tr w:rsidR="00F440B9" w:rsidRPr="00181A96" w:rsidTr="004D55D0">
        <w:trPr>
          <w:trHeight w:val="285"/>
          <w:jc w:val="center"/>
        </w:trPr>
        <w:tc>
          <w:tcPr>
            <w:tcW w:w="986" w:type="dxa"/>
            <w:vMerge w:val="restart"/>
            <w:shd w:val="clear" w:color="000000" w:fill="E0E0E0"/>
            <w:vAlign w:val="center"/>
            <w:hideMark/>
          </w:tcPr>
          <w:p w:rsidR="00F440B9" w:rsidRPr="00C30B80" w:rsidRDefault="00F440B9" w:rsidP="004D55D0">
            <w:pPr>
              <w:pStyle w:val="TAH"/>
              <w:rPr>
                <w:bCs/>
              </w:rPr>
            </w:pPr>
            <w:r w:rsidRPr="00C30B80">
              <w:rPr>
                <w:bCs/>
              </w:rPr>
              <w:t>MCS Index</w:t>
            </w:r>
            <w:r w:rsidRPr="00C30B80">
              <w:rPr>
                <w:bCs/>
              </w:rPr>
              <w:br/>
            </w:r>
            <w:r w:rsidRPr="00C30B80">
              <w:rPr>
                <w:position w:val="-10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6.45pt" o:ole="">
                  <v:imagedata r:id="rId12" o:title=""/>
                </v:shape>
                <o:OLEObject Type="Embed" ProgID="Equation.3" ShapeID="_x0000_i1025" DrawAspect="Content" ObjectID="_1547807388" r:id="rId13"/>
              </w:object>
            </w:r>
          </w:p>
        </w:tc>
        <w:tc>
          <w:tcPr>
            <w:tcW w:w="1217" w:type="dxa"/>
            <w:vMerge w:val="restart"/>
            <w:shd w:val="clear" w:color="000000" w:fill="E0E0E0"/>
            <w:vAlign w:val="center"/>
          </w:tcPr>
          <w:p w:rsidR="00F440B9" w:rsidRPr="00C30B80" w:rsidRDefault="00F440B9" w:rsidP="004D55D0">
            <w:pPr>
              <w:pStyle w:val="TAH"/>
              <w:rPr>
                <w:bCs/>
              </w:rPr>
            </w:pPr>
            <w:r w:rsidRPr="00C30B80">
              <w:rPr>
                <w:bCs/>
              </w:rPr>
              <w:t>Modulation Order</w:t>
            </w:r>
            <w:r w:rsidRPr="00C30B80">
              <w:rPr>
                <w:bCs/>
              </w:rPr>
              <w:br/>
            </w:r>
            <w:r w:rsidRPr="00C30B80">
              <w:rPr>
                <w:bCs/>
                <w:position w:val="-10"/>
                <w:lang w:val="pt-BR"/>
              </w:rPr>
              <w:object w:dxaOrig="320" w:dyaOrig="300">
                <v:shape id="_x0000_i1026" type="#_x0000_t75" style="width:16.45pt;height:14.85pt" o:ole="">
                  <v:imagedata r:id="rId14" o:title=""/>
                </v:shape>
                <o:OLEObject Type="Embed" ProgID="Equation.3" ShapeID="_x0000_i1026" DrawAspect="Content" ObjectID="_1547807389" r:id="rId15"/>
              </w:object>
            </w:r>
          </w:p>
        </w:tc>
        <w:tc>
          <w:tcPr>
            <w:tcW w:w="900" w:type="dxa"/>
            <w:shd w:val="clear" w:color="000000" w:fill="E0E0E0"/>
            <w:vAlign w:val="center"/>
            <w:hideMark/>
          </w:tcPr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kern w:val="2"/>
                <w:sz w:val="20"/>
                <w:szCs w:val="20"/>
                <w:lang w:val="en-GB" w:eastAsia="en-GB"/>
              </w:rPr>
            </w:pPr>
            <w:r w:rsidRPr="00C30B80">
              <w:rPr>
                <w:rFonts w:eastAsia="Times New Roman"/>
                <w:b/>
                <w:bCs/>
                <w:kern w:val="2"/>
                <w:sz w:val="20"/>
                <w:szCs w:val="20"/>
                <w:lang w:val="en-GB" w:eastAsia="en-GB"/>
              </w:rPr>
              <w:t>TBS</w:t>
            </w:r>
          </w:p>
        </w:tc>
        <w:tc>
          <w:tcPr>
            <w:tcW w:w="2496" w:type="dxa"/>
            <w:gridSpan w:val="2"/>
            <w:shd w:val="clear" w:color="000000" w:fill="E0E0E0"/>
            <w:vAlign w:val="center"/>
            <w:hideMark/>
          </w:tcPr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kern w:val="2"/>
                <w:sz w:val="20"/>
                <w:szCs w:val="20"/>
                <w:lang w:val="en-GB" w:eastAsia="en-GB"/>
              </w:rPr>
            </w:pPr>
            <w:r w:rsidRPr="00C30B80">
              <w:rPr>
                <w:rFonts w:eastAsia="Times New Roman"/>
                <w:b/>
                <w:bCs/>
                <w:kern w:val="2"/>
                <w:sz w:val="20"/>
                <w:szCs w:val="20"/>
                <w:lang w:val="en-GB" w:eastAsia="en-GB"/>
              </w:rPr>
              <w:t>Coding rate</w:t>
            </w:r>
          </w:p>
        </w:tc>
      </w:tr>
      <w:tr w:rsidR="00F440B9" w:rsidRPr="00181A96" w:rsidTr="004D55D0">
        <w:trPr>
          <w:trHeight w:val="300"/>
          <w:jc w:val="center"/>
        </w:trPr>
        <w:tc>
          <w:tcPr>
            <w:tcW w:w="986" w:type="dxa"/>
            <w:vMerge/>
            <w:vAlign w:val="center"/>
            <w:hideMark/>
          </w:tcPr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vMerge/>
            <w:shd w:val="clear" w:color="000000" w:fill="E0E0E0"/>
          </w:tcPr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000000" w:fill="E0E0E0"/>
            <w:vAlign w:val="center"/>
            <w:hideMark/>
          </w:tcPr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0B80">
              <w:rPr>
                <w:b/>
                <w:bCs/>
                <w:color w:val="000000"/>
                <w:sz w:val="18"/>
                <w:szCs w:val="18"/>
                <w:lang w:eastAsia="zh-CN"/>
              </w:rPr>
              <w:t>8 PRB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E0E0E0"/>
            <w:vAlign w:val="center"/>
            <w:hideMark/>
          </w:tcPr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sTTI3</w:t>
            </w:r>
          </w:p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0B80">
              <w:rPr>
                <w:b/>
                <w:bCs/>
                <w:color w:val="000000"/>
                <w:sz w:val="18"/>
                <w:szCs w:val="18"/>
                <w:lang w:eastAsia="zh-CN"/>
              </w:rPr>
              <w:t>16 RE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C30B80">
              <w:rPr>
                <w:b/>
                <w:bCs/>
                <w:color w:val="000000"/>
                <w:sz w:val="18"/>
                <w:szCs w:val="18"/>
                <w:lang w:eastAsia="zh-CN"/>
              </w:rPr>
              <w:t>/PRB</w:t>
            </w:r>
          </w:p>
        </w:tc>
        <w:tc>
          <w:tcPr>
            <w:tcW w:w="1221" w:type="dxa"/>
            <w:shd w:val="clear" w:color="000000" w:fill="E0E0E0"/>
            <w:vAlign w:val="center"/>
            <w:hideMark/>
          </w:tcPr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sTTI4</w:t>
            </w:r>
          </w:p>
          <w:p w:rsidR="00F440B9" w:rsidRPr="00C30B80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0B80">
              <w:rPr>
                <w:b/>
                <w:bCs/>
                <w:color w:val="000000"/>
                <w:sz w:val="18"/>
                <w:szCs w:val="18"/>
                <w:lang w:eastAsia="zh-CN"/>
              </w:rPr>
              <w:t>24 RE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Pr="00C30B80">
              <w:rPr>
                <w:b/>
                <w:bCs/>
                <w:color w:val="000000"/>
                <w:sz w:val="18"/>
                <w:szCs w:val="18"/>
                <w:lang w:eastAsia="zh-CN"/>
              </w:rPr>
              <w:t>/PRB</w:t>
            </w:r>
          </w:p>
        </w:tc>
      </w:tr>
      <w:tr w:rsidR="00F440B9" w:rsidRPr="00181A96" w:rsidTr="004D55D0">
        <w:trPr>
          <w:trHeight w:val="300"/>
          <w:jc w:val="center"/>
        </w:trPr>
        <w:tc>
          <w:tcPr>
            <w:tcW w:w="986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275" w:type="dxa"/>
            <w:shd w:val="clear" w:color="000000" w:fill="FF0000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0.165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0.110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0.199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0.133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0.250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0.167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440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0.330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0.220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552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0.409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0.273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680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0.500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0.333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808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0.591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0.394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968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0.705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0.470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1096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0.795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0.530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9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1256</w:t>
            </w:r>
          </w:p>
        </w:tc>
        <w:tc>
          <w:tcPr>
            <w:tcW w:w="1275" w:type="dxa"/>
            <w:shd w:val="clear" w:color="000000" w:fill="FFFF00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0.909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0.606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1256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0.455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0.303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1384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0.500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0.333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1608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0.580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0.386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1800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0.648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0.432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0.727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0.485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2280</w:t>
            </w:r>
          </w:p>
        </w:tc>
        <w:tc>
          <w:tcPr>
            <w:tcW w:w="1275" w:type="dxa"/>
            <w:shd w:val="clear" w:color="000000" w:fill="FFFF00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0.818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0.545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2280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0.545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0.364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2472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0.591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0.394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2600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0.621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0.414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2856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0.682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0.455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3112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0.742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0.495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3496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0.833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0.556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3752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0.894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0.596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4008</w:t>
            </w:r>
          </w:p>
        </w:tc>
        <w:tc>
          <w:tcPr>
            <w:tcW w:w="1275" w:type="dxa"/>
            <w:shd w:val="clear" w:color="000000" w:fill="F79646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0.955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0.636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4264</w:t>
            </w:r>
          </w:p>
        </w:tc>
        <w:tc>
          <w:tcPr>
            <w:tcW w:w="1275" w:type="dxa"/>
            <w:shd w:val="clear" w:color="000000" w:fill="F79646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1.015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0.677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4584</w:t>
            </w:r>
          </w:p>
        </w:tc>
        <w:tc>
          <w:tcPr>
            <w:tcW w:w="1275" w:type="dxa"/>
            <w:shd w:val="clear" w:color="000000" w:fill="F79646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1.091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0.727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4968</w:t>
            </w:r>
          </w:p>
        </w:tc>
        <w:tc>
          <w:tcPr>
            <w:tcW w:w="1275" w:type="dxa"/>
            <w:shd w:val="clear" w:color="000000" w:fill="F79646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1.182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0.788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5160</w:t>
            </w:r>
          </w:p>
        </w:tc>
        <w:tc>
          <w:tcPr>
            <w:tcW w:w="1275" w:type="dxa"/>
            <w:shd w:val="clear" w:color="000000" w:fill="F79646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1.227 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0.818 </w:t>
            </w:r>
          </w:p>
        </w:tc>
      </w:tr>
      <w:tr w:rsidR="00F440B9" w:rsidRPr="00181A96" w:rsidTr="004D55D0">
        <w:trPr>
          <w:trHeight w:val="285"/>
          <w:jc w:val="center"/>
        </w:trPr>
        <w:tc>
          <w:tcPr>
            <w:tcW w:w="986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217" w:type="dxa"/>
            <w:vAlign w:val="center"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00" w:type="dxa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>5992</w:t>
            </w:r>
          </w:p>
        </w:tc>
        <w:tc>
          <w:tcPr>
            <w:tcW w:w="1275" w:type="dxa"/>
            <w:shd w:val="clear" w:color="000000" w:fill="F79646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1.424 </w:t>
            </w:r>
          </w:p>
        </w:tc>
        <w:tc>
          <w:tcPr>
            <w:tcW w:w="1221" w:type="dxa"/>
            <w:shd w:val="clear" w:color="auto" w:fill="FF0000"/>
            <w:vAlign w:val="center"/>
            <w:hideMark/>
          </w:tcPr>
          <w:p w:rsidR="00F440B9" w:rsidRPr="00E846CF" w:rsidRDefault="00F440B9" w:rsidP="004D55D0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6C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0.949 </w:t>
            </w:r>
          </w:p>
        </w:tc>
      </w:tr>
    </w:tbl>
    <w:p w:rsidR="00F440B9" w:rsidRDefault="00F440B9" w:rsidP="00F440B9">
      <w:pPr>
        <w:rPr>
          <w:lang w:eastAsia="zh-CN"/>
        </w:rPr>
      </w:pPr>
    </w:p>
    <w:p w:rsidR="00F440B9" w:rsidRDefault="00F440B9" w:rsidP="00F440B9">
      <w:pPr>
        <w:spacing w:after="240"/>
        <w:rPr>
          <w:lang w:eastAsia="zh-CN"/>
        </w:rPr>
      </w:pPr>
      <w:r>
        <w:rPr>
          <w:rFonts w:hint="eastAsia"/>
          <w:lang w:eastAsia="zh-CN"/>
        </w:rPr>
        <w:t>For comparison, Table 4 gives the target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code rates of the lowest MCS index, the highest MCS</w:t>
      </w:r>
      <w:r w:rsidRPr="007454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index, and the MCS indices at modulation order switch points based on legacy TBS table as shown in </w:t>
      </w:r>
      <w:r w:rsidR="00BA6DD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_Ref472340396 \r \h</w:instrText>
      </w:r>
      <w:r>
        <w:rPr>
          <w:lang w:eastAsia="zh-CN"/>
        </w:rPr>
        <w:instrText xml:space="preserve"> </w:instrText>
      </w:r>
      <w:r w:rsidR="00BA6DDD">
        <w:rPr>
          <w:lang w:eastAsia="zh-CN"/>
        </w:rPr>
      </w:r>
      <w:r w:rsidR="00BA6DDD">
        <w:rPr>
          <w:lang w:eastAsia="zh-CN"/>
        </w:rPr>
        <w:fldChar w:fldCharType="separate"/>
      </w:r>
      <w:r>
        <w:rPr>
          <w:lang w:eastAsia="zh-CN"/>
        </w:rPr>
        <w:t>[4]</w:t>
      </w:r>
      <w:r w:rsidR="00BA6DD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</w:p>
    <w:p w:rsidR="00F440B9" w:rsidRPr="006F3BC2" w:rsidRDefault="00F440B9" w:rsidP="00F440B9">
      <w:pPr>
        <w:pStyle w:val="a5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4</w:t>
      </w:r>
      <w:r w:rsidRPr="006F3BC2">
        <w:rPr>
          <w:rFonts w:hint="eastAsia"/>
          <w:lang w:eastAsia="zh-CN"/>
        </w:rPr>
        <w:t>. Coding rate for 1ms TBS design for 64QAM MCS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0"/>
        <w:gridCol w:w="1800"/>
        <w:gridCol w:w="1134"/>
        <w:gridCol w:w="1147"/>
        <w:gridCol w:w="1147"/>
      </w:tblGrid>
      <w:tr w:rsidR="00F440B9" w:rsidRPr="00E9040D" w:rsidTr="004D55D0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440B9" w:rsidRPr="00D10AC8" w:rsidRDefault="00F440B9" w:rsidP="004D55D0">
            <w:pPr>
              <w:pStyle w:val="TAH"/>
              <w:rPr>
                <w:bCs/>
              </w:rPr>
            </w:pPr>
            <w:r w:rsidRPr="00D10AC8">
              <w:rPr>
                <w:bCs/>
              </w:rPr>
              <w:t>MCS Index</w:t>
            </w:r>
            <w:r w:rsidRPr="00D10AC8">
              <w:rPr>
                <w:bCs/>
              </w:rPr>
              <w:br/>
            </w:r>
            <w:r w:rsidRPr="00D10AC8">
              <w:rPr>
                <w:position w:val="-10"/>
              </w:rPr>
              <w:object w:dxaOrig="440" w:dyaOrig="340">
                <v:shape id="_x0000_i1027" type="#_x0000_t75" style="width:21.9pt;height:17.2pt" o:ole="">
                  <v:imagedata r:id="rId12" o:title=""/>
                </v:shape>
                <o:OLEObject Type="Embed" ProgID="Equation.3" ShapeID="_x0000_i1027" DrawAspect="Content" ObjectID="_1547807390" r:id="rId16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F440B9" w:rsidRPr="00E9040D" w:rsidRDefault="00F440B9" w:rsidP="004D55D0">
            <w:pPr>
              <w:pStyle w:val="TAH"/>
              <w:rPr>
                <w:bCs/>
              </w:rPr>
            </w:pPr>
            <w:r w:rsidRPr="00E9040D">
              <w:rPr>
                <w:bCs/>
              </w:rPr>
              <w:t>Modulation Order</w:t>
            </w:r>
            <w:r w:rsidRPr="00E9040D">
              <w:rPr>
                <w:bCs/>
              </w:rPr>
              <w:br/>
            </w:r>
            <w:r w:rsidRPr="00E9040D">
              <w:rPr>
                <w:bCs/>
                <w:position w:val="-10"/>
                <w:lang w:val="pt-BR"/>
              </w:rPr>
              <w:object w:dxaOrig="320" w:dyaOrig="300">
                <v:shape id="_x0000_i1028" type="#_x0000_t75" style="width:16.45pt;height:14.85pt" o:ole="">
                  <v:imagedata r:id="rId14" o:title=""/>
                </v:shape>
                <o:OLEObject Type="Embed" ProgID="Equation.3" ShapeID="_x0000_i1028" DrawAspect="Content" ObjectID="_1547807391" r:id="rId17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440B9" w:rsidRPr="00E9040D" w:rsidRDefault="00F440B9" w:rsidP="004D55D0">
            <w:pPr>
              <w:pStyle w:val="TAH"/>
              <w:rPr>
                <w:bCs/>
              </w:rPr>
            </w:pPr>
            <w:r w:rsidRPr="00E9040D">
              <w:rPr>
                <w:bCs/>
              </w:rPr>
              <w:t>TBS Index</w:t>
            </w:r>
            <w:r w:rsidRPr="00E9040D">
              <w:rPr>
                <w:bCs/>
              </w:rPr>
              <w:br/>
            </w:r>
            <w:r w:rsidRPr="00E9040D">
              <w:rPr>
                <w:position w:val="-10"/>
              </w:rPr>
              <w:object w:dxaOrig="400" w:dyaOrig="340">
                <v:shape id="_x0000_i1029" type="#_x0000_t75" style="width:20.35pt;height:17.2pt" o:ole="">
                  <v:imagedata r:id="rId18" o:title=""/>
                </v:shape>
                <o:OLEObject Type="Embed" ProgID="Equation.3" ShapeID="_x0000_i1029" DrawAspect="Content" ObjectID="_1547807392" r:id="rId19"/>
              </w:object>
            </w: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E0E0E0"/>
          </w:tcPr>
          <w:p w:rsidR="00F440B9" w:rsidRDefault="00F440B9" w:rsidP="004D55D0">
            <w:pPr>
              <w:pStyle w:val="TAH"/>
              <w:rPr>
                <w:bCs/>
                <w:lang w:eastAsia="zh-CN"/>
              </w:rPr>
            </w:pPr>
            <w:r w:rsidRPr="006F0E7E">
              <w:rPr>
                <w:bCs/>
                <w:lang w:eastAsia="zh-CN"/>
              </w:rPr>
              <w:t>Spectral efficiency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E0E0E0"/>
          </w:tcPr>
          <w:p w:rsidR="00F440B9" w:rsidRPr="00DC325C" w:rsidRDefault="00F440B9" w:rsidP="004D55D0">
            <w:pPr>
              <w:pStyle w:val="TAH"/>
              <w:rPr>
                <w:rFonts w:eastAsia="宋体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rFonts w:eastAsia="宋体" w:hint="eastAsia"/>
                <w:bCs/>
                <w:lang w:eastAsia="zh-CN"/>
              </w:rPr>
              <w:t xml:space="preserve">ode </w:t>
            </w:r>
            <w:r>
              <w:rPr>
                <w:rFonts w:hint="eastAsia"/>
                <w:bCs/>
                <w:lang w:eastAsia="zh-CN"/>
              </w:rPr>
              <w:t>R</w:t>
            </w:r>
            <w:r>
              <w:rPr>
                <w:rFonts w:eastAsia="宋体" w:hint="eastAsia"/>
                <w:bCs/>
                <w:lang w:eastAsia="zh-CN"/>
              </w:rPr>
              <w:t>ate</w:t>
            </w:r>
          </w:p>
        </w:tc>
      </w:tr>
      <w:tr w:rsidR="00F440B9" w:rsidRPr="00E9040D" w:rsidTr="004D55D0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40B9" w:rsidRPr="00D10AC8" w:rsidRDefault="00F440B9" w:rsidP="004D55D0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440B9" w:rsidRPr="00E9040D" w:rsidRDefault="00F440B9" w:rsidP="004D55D0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440B9" w:rsidRPr="00E9040D" w:rsidRDefault="00F440B9" w:rsidP="004D55D0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:rsidR="00F440B9" w:rsidRPr="00C011C8" w:rsidRDefault="00F440B9" w:rsidP="004D55D0">
            <w:pPr>
              <w:pStyle w:val="TAC"/>
              <w:rPr>
                <w:lang w:val="en-US"/>
              </w:rPr>
            </w:pPr>
            <w:r w:rsidRPr="006F0E7E">
              <w:rPr>
                <w:lang w:val="en-US"/>
              </w:rPr>
              <w:t>0.2344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:rsidR="00F440B9" w:rsidRPr="00E9040D" w:rsidRDefault="00F440B9" w:rsidP="004D55D0">
            <w:pPr>
              <w:pStyle w:val="TAC"/>
              <w:rPr>
                <w:lang w:val="en-US"/>
              </w:rPr>
            </w:pPr>
            <w:r w:rsidRPr="00C011C8">
              <w:rPr>
                <w:lang w:val="en-US"/>
              </w:rPr>
              <w:t>0.117</w:t>
            </w:r>
          </w:p>
        </w:tc>
      </w:tr>
      <w:tr w:rsidR="00F440B9" w:rsidRPr="00E9040D" w:rsidTr="004D55D0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40B9" w:rsidRPr="00D10AC8" w:rsidRDefault="00F440B9" w:rsidP="004D55D0">
            <w:pPr>
              <w:pStyle w:val="TAC"/>
              <w:rPr>
                <w:b/>
              </w:rPr>
            </w:pPr>
            <w:r w:rsidRPr="00D10AC8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9</w:t>
            </w:r>
          </w:p>
        </w:tc>
        <w:tc>
          <w:tcPr>
            <w:tcW w:w="1147" w:type="dxa"/>
          </w:tcPr>
          <w:p w:rsidR="00F440B9" w:rsidRDefault="00F440B9" w:rsidP="004D55D0">
            <w:pPr>
              <w:pStyle w:val="TAC"/>
              <w:rPr>
                <w:lang w:eastAsia="zh-CN"/>
              </w:rPr>
            </w:pPr>
            <w:r w:rsidRPr="00DC3DD3">
              <w:t>1.3262</w:t>
            </w:r>
          </w:p>
        </w:tc>
        <w:tc>
          <w:tcPr>
            <w:tcW w:w="1147" w:type="dxa"/>
          </w:tcPr>
          <w:p w:rsidR="00F440B9" w:rsidRPr="00E9040D" w:rsidRDefault="00F440B9" w:rsidP="004D55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0.663</w:t>
            </w:r>
          </w:p>
        </w:tc>
      </w:tr>
      <w:tr w:rsidR="00F440B9" w:rsidRPr="00E9040D" w:rsidTr="004D55D0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40B9" w:rsidRPr="00D10AC8" w:rsidRDefault="00F440B9" w:rsidP="004D55D0">
            <w:pPr>
              <w:pStyle w:val="TAC"/>
              <w:rPr>
                <w:b/>
              </w:rPr>
            </w:pPr>
            <w:r w:rsidRPr="00D10AC8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9</w:t>
            </w:r>
          </w:p>
        </w:tc>
        <w:tc>
          <w:tcPr>
            <w:tcW w:w="1147" w:type="dxa"/>
          </w:tcPr>
          <w:p w:rsidR="00F440B9" w:rsidRDefault="00F440B9" w:rsidP="004D55D0">
            <w:pPr>
              <w:pStyle w:val="TAC"/>
              <w:rPr>
                <w:lang w:eastAsia="zh-CN"/>
              </w:rPr>
            </w:pPr>
            <w:r w:rsidRPr="00DC3DD3">
              <w:t>1.3262</w:t>
            </w:r>
          </w:p>
        </w:tc>
        <w:tc>
          <w:tcPr>
            <w:tcW w:w="1147" w:type="dxa"/>
          </w:tcPr>
          <w:p w:rsidR="00F440B9" w:rsidRPr="00E9040D" w:rsidRDefault="00F440B9" w:rsidP="004D55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0.332</w:t>
            </w:r>
          </w:p>
        </w:tc>
      </w:tr>
      <w:tr w:rsidR="00F440B9" w:rsidRPr="00E9040D" w:rsidTr="004D55D0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40B9" w:rsidRPr="00D10AC8" w:rsidRDefault="00F440B9" w:rsidP="004D55D0">
            <w:pPr>
              <w:pStyle w:val="TAC"/>
              <w:rPr>
                <w:b/>
              </w:rPr>
            </w:pPr>
            <w:r w:rsidRPr="00D10AC8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15</w:t>
            </w:r>
          </w:p>
        </w:tc>
        <w:tc>
          <w:tcPr>
            <w:tcW w:w="1147" w:type="dxa"/>
          </w:tcPr>
          <w:p w:rsidR="00F440B9" w:rsidRDefault="00F440B9" w:rsidP="004D55D0">
            <w:pPr>
              <w:pStyle w:val="TAC"/>
              <w:rPr>
                <w:lang w:eastAsia="zh-CN"/>
              </w:rPr>
            </w:pPr>
            <w:r w:rsidRPr="00DC3DD3">
              <w:t>2.5684</w:t>
            </w:r>
          </w:p>
        </w:tc>
        <w:tc>
          <w:tcPr>
            <w:tcW w:w="1147" w:type="dxa"/>
          </w:tcPr>
          <w:p w:rsidR="00F440B9" w:rsidRPr="00E9040D" w:rsidRDefault="00F440B9" w:rsidP="004D55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0.643</w:t>
            </w:r>
          </w:p>
        </w:tc>
      </w:tr>
      <w:tr w:rsidR="00F440B9" w:rsidRPr="00E9040D" w:rsidTr="004D55D0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40B9" w:rsidRPr="00D10AC8" w:rsidRDefault="00F440B9" w:rsidP="004D55D0">
            <w:pPr>
              <w:pStyle w:val="TAC"/>
              <w:rPr>
                <w:b/>
              </w:rPr>
            </w:pPr>
            <w:r w:rsidRPr="00D10AC8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15</w:t>
            </w:r>
          </w:p>
        </w:tc>
        <w:tc>
          <w:tcPr>
            <w:tcW w:w="1147" w:type="dxa"/>
          </w:tcPr>
          <w:p w:rsidR="00F440B9" w:rsidRDefault="00F440B9" w:rsidP="004D55D0">
            <w:pPr>
              <w:pStyle w:val="TAC"/>
              <w:rPr>
                <w:lang w:eastAsia="zh-CN"/>
              </w:rPr>
            </w:pPr>
            <w:r w:rsidRPr="00DC3DD3">
              <w:t>2.5684</w:t>
            </w:r>
          </w:p>
        </w:tc>
        <w:tc>
          <w:tcPr>
            <w:tcW w:w="1147" w:type="dxa"/>
          </w:tcPr>
          <w:p w:rsidR="00F440B9" w:rsidRPr="00E9040D" w:rsidRDefault="00F440B9" w:rsidP="004D55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0.428</w:t>
            </w:r>
          </w:p>
        </w:tc>
      </w:tr>
      <w:tr w:rsidR="00F440B9" w:rsidRPr="00E9040D" w:rsidTr="004D55D0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40B9" w:rsidRPr="00D10AC8" w:rsidRDefault="00F440B9" w:rsidP="004D55D0">
            <w:pPr>
              <w:pStyle w:val="TAC"/>
              <w:rPr>
                <w:b/>
              </w:rPr>
            </w:pPr>
            <w:r w:rsidRPr="00D10AC8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F440B9" w:rsidRPr="00E9040D" w:rsidRDefault="00F440B9" w:rsidP="004D55D0">
            <w:pPr>
              <w:pStyle w:val="TAC"/>
            </w:pPr>
            <w:r w:rsidRPr="00E9040D">
              <w:t>26</w:t>
            </w:r>
          </w:p>
        </w:tc>
        <w:tc>
          <w:tcPr>
            <w:tcW w:w="1147" w:type="dxa"/>
          </w:tcPr>
          <w:p w:rsidR="00F440B9" w:rsidRPr="00B6415A" w:rsidRDefault="00F440B9" w:rsidP="004D55D0">
            <w:pPr>
              <w:pStyle w:val="TAC"/>
            </w:pPr>
            <w:r w:rsidRPr="006F0E7E">
              <w:t>5.5547</w:t>
            </w:r>
          </w:p>
        </w:tc>
        <w:tc>
          <w:tcPr>
            <w:tcW w:w="1147" w:type="dxa"/>
          </w:tcPr>
          <w:p w:rsidR="00F440B9" w:rsidRPr="00E9040D" w:rsidRDefault="00F440B9" w:rsidP="004D55D0">
            <w:pPr>
              <w:pStyle w:val="TAC"/>
            </w:pPr>
            <w:r w:rsidRPr="00B6415A">
              <w:rPr>
                <w:rFonts w:hint="eastAsia"/>
              </w:rPr>
              <w:t>0.</w:t>
            </w:r>
            <w:r>
              <w:rPr>
                <w:rFonts w:hint="eastAsia"/>
              </w:rPr>
              <w:t>926</w:t>
            </w:r>
          </w:p>
        </w:tc>
      </w:tr>
    </w:tbl>
    <w:p w:rsidR="00F440B9" w:rsidRDefault="00F440B9" w:rsidP="00F440B9">
      <w:pPr>
        <w:rPr>
          <w:lang w:eastAsia="zh-CN"/>
        </w:rPr>
      </w:pPr>
    </w:p>
    <w:p w:rsidR="00F440B9" w:rsidRDefault="00F440B9" w:rsidP="00F440B9">
      <w:pPr>
        <w:jc w:val="left"/>
        <w:rPr>
          <w:kern w:val="2"/>
          <w:lang w:eastAsia="zh-CN"/>
        </w:rPr>
      </w:pPr>
    </w:p>
    <w:p w:rsidR="00F440B9" w:rsidRPr="00F45DB5" w:rsidRDefault="00F440B9" w:rsidP="00F45DB5">
      <w:pPr>
        <w:jc w:val="left"/>
        <w:rPr>
          <w:kern w:val="2"/>
          <w:lang w:eastAsia="zh-CN"/>
        </w:rPr>
      </w:pPr>
    </w:p>
    <w:sectPr w:rsidR="00F440B9" w:rsidRPr="00F45DB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A9" w:rsidRDefault="001925A9">
      <w:r>
        <w:separator/>
      </w:r>
    </w:p>
  </w:endnote>
  <w:endnote w:type="continuationSeparator" w:id="0">
    <w:p w:rsidR="001925A9" w:rsidRDefault="0019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A9" w:rsidRDefault="001925A9">
      <w:r>
        <w:separator/>
      </w:r>
    </w:p>
  </w:footnote>
  <w:footnote w:type="continuationSeparator" w:id="0">
    <w:p w:rsidR="001925A9" w:rsidRDefault="00192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2912D29"/>
    <w:multiLevelType w:val="hybridMultilevel"/>
    <w:tmpl w:val="66740A6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93938B9"/>
    <w:multiLevelType w:val="hybridMultilevel"/>
    <w:tmpl w:val="7F02EF7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8E27A4E"/>
    <w:multiLevelType w:val="hybridMultilevel"/>
    <w:tmpl w:val="B7A6E356"/>
    <w:lvl w:ilvl="0" w:tplc="82C8C4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41150FD7"/>
    <w:multiLevelType w:val="hybridMultilevel"/>
    <w:tmpl w:val="B32627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5"/>
  </w:num>
  <w:num w:numId="7">
    <w:abstractNumId w:val="17"/>
  </w:num>
  <w:num w:numId="8">
    <w:abstractNumId w:val="27"/>
  </w:num>
  <w:num w:numId="9">
    <w:abstractNumId w:val="33"/>
  </w:num>
  <w:num w:numId="10">
    <w:abstractNumId w:val="34"/>
  </w:num>
  <w:num w:numId="11">
    <w:abstractNumId w:val="37"/>
  </w:num>
  <w:num w:numId="12">
    <w:abstractNumId w:val="14"/>
  </w:num>
  <w:num w:numId="13">
    <w:abstractNumId w:val="31"/>
  </w:num>
  <w:num w:numId="14">
    <w:abstractNumId w:val="30"/>
  </w:num>
  <w:num w:numId="15">
    <w:abstractNumId w:val="24"/>
  </w:num>
  <w:num w:numId="16">
    <w:abstractNumId w:val="12"/>
  </w:num>
  <w:num w:numId="17">
    <w:abstractNumId w:val="22"/>
  </w:num>
  <w:num w:numId="18">
    <w:abstractNumId w:val="13"/>
  </w:num>
  <w:num w:numId="19">
    <w:abstractNumId w:val="11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21"/>
  </w:num>
  <w:num w:numId="33">
    <w:abstractNumId w:val="29"/>
  </w:num>
  <w:num w:numId="34">
    <w:abstractNumId w:val="28"/>
  </w:num>
  <w:num w:numId="35">
    <w:abstractNumId w:val="18"/>
  </w:num>
  <w:num w:numId="36">
    <w:abstractNumId w:val="20"/>
  </w:num>
  <w:num w:numId="37">
    <w:abstractNumId w:val="23"/>
  </w:num>
  <w:num w:numId="38">
    <w:abstractNumId w:val="15"/>
  </w:num>
  <w:num w:numId="39">
    <w:abstractNumId w:val="9"/>
  </w:num>
  <w:num w:numId="40">
    <w:abstractNumId w:val="20"/>
  </w:num>
  <w:num w:numId="41">
    <w:abstractNumId w:val="25"/>
  </w:num>
  <w:num w:numId="4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B8F"/>
    <w:rsid w:val="000072B6"/>
    <w:rsid w:val="00007813"/>
    <w:rsid w:val="000109E6"/>
    <w:rsid w:val="00011F67"/>
    <w:rsid w:val="00012616"/>
    <w:rsid w:val="00012862"/>
    <w:rsid w:val="000128E6"/>
    <w:rsid w:val="00012FC7"/>
    <w:rsid w:val="0001550C"/>
    <w:rsid w:val="00015EFB"/>
    <w:rsid w:val="000165E2"/>
    <w:rsid w:val="000172BE"/>
    <w:rsid w:val="00017D8A"/>
    <w:rsid w:val="000216BD"/>
    <w:rsid w:val="00023388"/>
    <w:rsid w:val="00023425"/>
    <w:rsid w:val="000241BE"/>
    <w:rsid w:val="000242F2"/>
    <w:rsid w:val="00026D4B"/>
    <w:rsid w:val="000272CD"/>
    <w:rsid w:val="000275C6"/>
    <w:rsid w:val="00027AD6"/>
    <w:rsid w:val="0003024C"/>
    <w:rsid w:val="00031ADB"/>
    <w:rsid w:val="00032056"/>
    <w:rsid w:val="000326A1"/>
    <w:rsid w:val="000328CA"/>
    <w:rsid w:val="00032E40"/>
    <w:rsid w:val="0003376B"/>
    <w:rsid w:val="00033ACD"/>
    <w:rsid w:val="000340D1"/>
    <w:rsid w:val="00034676"/>
    <w:rsid w:val="000346E6"/>
    <w:rsid w:val="000352B3"/>
    <w:rsid w:val="0004023E"/>
    <w:rsid w:val="0004024B"/>
    <w:rsid w:val="00041C57"/>
    <w:rsid w:val="000434B7"/>
    <w:rsid w:val="000435E4"/>
    <w:rsid w:val="00044349"/>
    <w:rsid w:val="000454A0"/>
    <w:rsid w:val="00045CAD"/>
    <w:rsid w:val="000465E7"/>
    <w:rsid w:val="00046796"/>
    <w:rsid w:val="000467FD"/>
    <w:rsid w:val="00046AAF"/>
    <w:rsid w:val="00046B55"/>
    <w:rsid w:val="00047225"/>
    <w:rsid w:val="00047E60"/>
    <w:rsid w:val="00052AD2"/>
    <w:rsid w:val="000530DF"/>
    <w:rsid w:val="00054E0C"/>
    <w:rsid w:val="0005541D"/>
    <w:rsid w:val="00056372"/>
    <w:rsid w:val="000565C8"/>
    <w:rsid w:val="00056E66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64A"/>
    <w:rsid w:val="00072A80"/>
    <w:rsid w:val="000731A0"/>
    <w:rsid w:val="000736C1"/>
    <w:rsid w:val="00073797"/>
    <w:rsid w:val="00073DEC"/>
    <w:rsid w:val="0007415D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06"/>
    <w:rsid w:val="00085E04"/>
    <w:rsid w:val="00086800"/>
    <w:rsid w:val="00087913"/>
    <w:rsid w:val="000902DC"/>
    <w:rsid w:val="000909EE"/>
    <w:rsid w:val="000911AE"/>
    <w:rsid w:val="00091FC4"/>
    <w:rsid w:val="0009367B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ED3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1B6"/>
    <w:rsid w:val="000B3342"/>
    <w:rsid w:val="000B3AAA"/>
    <w:rsid w:val="000B51FA"/>
    <w:rsid w:val="000B5905"/>
    <w:rsid w:val="000B5975"/>
    <w:rsid w:val="000B5D3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A0E"/>
    <w:rsid w:val="000C5F91"/>
    <w:rsid w:val="000C6025"/>
    <w:rsid w:val="000C79A6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80"/>
    <w:rsid w:val="000D71E2"/>
    <w:rsid w:val="000D73A5"/>
    <w:rsid w:val="000E07D6"/>
    <w:rsid w:val="000E1380"/>
    <w:rsid w:val="000E18DF"/>
    <w:rsid w:val="000E1C33"/>
    <w:rsid w:val="000E5039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BC5"/>
    <w:rsid w:val="00103BF5"/>
    <w:rsid w:val="001043C2"/>
    <w:rsid w:val="001043E1"/>
    <w:rsid w:val="0010505A"/>
    <w:rsid w:val="00105AE5"/>
    <w:rsid w:val="00105CC7"/>
    <w:rsid w:val="00106394"/>
    <w:rsid w:val="00107779"/>
    <w:rsid w:val="001078C2"/>
    <w:rsid w:val="00107E1C"/>
    <w:rsid w:val="00110243"/>
    <w:rsid w:val="00110CA1"/>
    <w:rsid w:val="001112C4"/>
    <w:rsid w:val="00111444"/>
    <w:rsid w:val="00111723"/>
    <w:rsid w:val="001129B5"/>
    <w:rsid w:val="00113588"/>
    <w:rsid w:val="001141E3"/>
    <w:rsid w:val="001144DF"/>
    <w:rsid w:val="00114890"/>
    <w:rsid w:val="0011542E"/>
    <w:rsid w:val="0011557B"/>
    <w:rsid w:val="00117C85"/>
    <w:rsid w:val="00120B13"/>
    <w:rsid w:val="0012357C"/>
    <w:rsid w:val="00124D84"/>
    <w:rsid w:val="001250DD"/>
    <w:rsid w:val="00125733"/>
    <w:rsid w:val="00125F7C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4B3"/>
    <w:rsid w:val="0014063E"/>
    <w:rsid w:val="0014087D"/>
    <w:rsid w:val="001409F4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2DC"/>
    <w:rsid w:val="0016271E"/>
    <w:rsid w:val="00162D7A"/>
    <w:rsid w:val="00164DAB"/>
    <w:rsid w:val="001650AC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55B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56A"/>
    <w:rsid w:val="00187252"/>
    <w:rsid w:val="00191C91"/>
    <w:rsid w:val="001925A9"/>
    <w:rsid w:val="00192DD9"/>
    <w:rsid w:val="00193892"/>
    <w:rsid w:val="00194294"/>
    <w:rsid w:val="00194339"/>
    <w:rsid w:val="00194848"/>
    <w:rsid w:val="001958EA"/>
    <w:rsid w:val="00195E0E"/>
    <w:rsid w:val="001A180D"/>
    <w:rsid w:val="001A1BAC"/>
    <w:rsid w:val="001A23CE"/>
    <w:rsid w:val="001A2C89"/>
    <w:rsid w:val="001A526D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60E"/>
    <w:rsid w:val="001C3EE9"/>
    <w:rsid w:val="001C3FA4"/>
    <w:rsid w:val="001C40F9"/>
    <w:rsid w:val="001C458B"/>
    <w:rsid w:val="001C5D4F"/>
    <w:rsid w:val="001C607A"/>
    <w:rsid w:val="001C64C0"/>
    <w:rsid w:val="001C69DA"/>
    <w:rsid w:val="001C6F06"/>
    <w:rsid w:val="001D2360"/>
    <w:rsid w:val="001D3109"/>
    <w:rsid w:val="001D332E"/>
    <w:rsid w:val="001D34DB"/>
    <w:rsid w:val="001D3F19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A02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4E2"/>
    <w:rsid w:val="002170EF"/>
    <w:rsid w:val="00220894"/>
    <w:rsid w:val="00224952"/>
    <w:rsid w:val="00224DD2"/>
    <w:rsid w:val="00225337"/>
    <w:rsid w:val="00225A6A"/>
    <w:rsid w:val="00225AC7"/>
    <w:rsid w:val="00225ACC"/>
    <w:rsid w:val="00225E57"/>
    <w:rsid w:val="00231C25"/>
    <w:rsid w:val="00231C6F"/>
    <w:rsid w:val="00232A90"/>
    <w:rsid w:val="00234151"/>
    <w:rsid w:val="00234E58"/>
    <w:rsid w:val="00234F8C"/>
    <w:rsid w:val="00235542"/>
    <w:rsid w:val="002369B0"/>
    <w:rsid w:val="00236AD8"/>
    <w:rsid w:val="002401F5"/>
    <w:rsid w:val="00240E54"/>
    <w:rsid w:val="002414FC"/>
    <w:rsid w:val="002451C5"/>
    <w:rsid w:val="00245F1F"/>
    <w:rsid w:val="0024663B"/>
    <w:rsid w:val="00247103"/>
    <w:rsid w:val="00250067"/>
    <w:rsid w:val="00250DF7"/>
    <w:rsid w:val="002516DE"/>
    <w:rsid w:val="00251F81"/>
    <w:rsid w:val="00252BE0"/>
    <w:rsid w:val="00253588"/>
    <w:rsid w:val="002546F4"/>
    <w:rsid w:val="002550FC"/>
    <w:rsid w:val="002551D0"/>
    <w:rsid w:val="00255374"/>
    <w:rsid w:val="00256BE9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2C5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7791D"/>
    <w:rsid w:val="00280AB1"/>
    <w:rsid w:val="00283A77"/>
    <w:rsid w:val="00284766"/>
    <w:rsid w:val="00284BAE"/>
    <w:rsid w:val="002859AF"/>
    <w:rsid w:val="00286AE7"/>
    <w:rsid w:val="00287243"/>
    <w:rsid w:val="00290647"/>
    <w:rsid w:val="0029082F"/>
    <w:rsid w:val="00291385"/>
    <w:rsid w:val="00291422"/>
    <w:rsid w:val="0029153D"/>
    <w:rsid w:val="0029237F"/>
    <w:rsid w:val="00292715"/>
    <w:rsid w:val="00293E57"/>
    <w:rsid w:val="002947D1"/>
    <w:rsid w:val="002948DF"/>
    <w:rsid w:val="00294D90"/>
    <w:rsid w:val="00295B90"/>
    <w:rsid w:val="002A1E92"/>
    <w:rsid w:val="002A204D"/>
    <w:rsid w:val="002A25B6"/>
    <w:rsid w:val="002A2616"/>
    <w:rsid w:val="002A26E1"/>
    <w:rsid w:val="002A368A"/>
    <w:rsid w:val="002A4065"/>
    <w:rsid w:val="002A5115"/>
    <w:rsid w:val="002A59F0"/>
    <w:rsid w:val="002A6432"/>
    <w:rsid w:val="002A6F25"/>
    <w:rsid w:val="002A6FD3"/>
    <w:rsid w:val="002B014E"/>
    <w:rsid w:val="002B0A7D"/>
    <w:rsid w:val="002B1A69"/>
    <w:rsid w:val="002B2723"/>
    <w:rsid w:val="002B27B2"/>
    <w:rsid w:val="002B303A"/>
    <w:rsid w:val="002B3469"/>
    <w:rsid w:val="002B538E"/>
    <w:rsid w:val="002B5DCA"/>
    <w:rsid w:val="002B6BDC"/>
    <w:rsid w:val="002B75B0"/>
    <w:rsid w:val="002B76E3"/>
    <w:rsid w:val="002B7EAF"/>
    <w:rsid w:val="002C099C"/>
    <w:rsid w:val="002C0B74"/>
    <w:rsid w:val="002C0C8B"/>
    <w:rsid w:val="002C0CBB"/>
    <w:rsid w:val="002C1201"/>
    <w:rsid w:val="002C1460"/>
    <w:rsid w:val="002C20F2"/>
    <w:rsid w:val="002C26EC"/>
    <w:rsid w:val="002C38B2"/>
    <w:rsid w:val="002C3F9C"/>
    <w:rsid w:val="002C501B"/>
    <w:rsid w:val="002C576D"/>
    <w:rsid w:val="002C5AFA"/>
    <w:rsid w:val="002C7FC1"/>
    <w:rsid w:val="002D0439"/>
    <w:rsid w:val="002D11B7"/>
    <w:rsid w:val="002D1770"/>
    <w:rsid w:val="002D3BBC"/>
    <w:rsid w:val="002D438A"/>
    <w:rsid w:val="002D5738"/>
    <w:rsid w:val="002D5E53"/>
    <w:rsid w:val="002E0319"/>
    <w:rsid w:val="002E179B"/>
    <w:rsid w:val="002E1C9E"/>
    <w:rsid w:val="002E206E"/>
    <w:rsid w:val="002E257B"/>
    <w:rsid w:val="002E3859"/>
    <w:rsid w:val="002E3C65"/>
    <w:rsid w:val="002E3F5B"/>
    <w:rsid w:val="002E4362"/>
    <w:rsid w:val="002E63D9"/>
    <w:rsid w:val="002E640E"/>
    <w:rsid w:val="002F0C28"/>
    <w:rsid w:val="002F31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B7A"/>
    <w:rsid w:val="00304D9B"/>
    <w:rsid w:val="00304F77"/>
    <w:rsid w:val="00305BF3"/>
    <w:rsid w:val="00305FF9"/>
    <w:rsid w:val="00306E6B"/>
    <w:rsid w:val="003100C8"/>
    <w:rsid w:val="00311161"/>
    <w:rsid w:val="00312118"/>
    <w:rsid w:val="00312400"/>
    <w:rsid w:val="00312739"/>
    <w:rsid w:val="00312D10"/>
    <w:rsid w:val="003145C6"/>
    <w:rsid w:val="00314ADC"/>
    <w:rsid w:val="003178DA"/>
    <w:rsid w:val="00317DB8"/>
    <w:rsid w:val="00320618"/>
    <w:rsid w:val="0032100B"/>
    <w:rsid w:val="00321BD7"/>
    <w:rsid w:val="0032260F"/>
    <w:rsid w:val="003228DA"/>
    <w:rsid w:val="00323ABA"/>
    <w:rsid w:val="00323D6B"/>
    <w:rsid w:val="00326957"/>
    <w:rsid w:val="00326AE2"/>
    <w:rsid w:val="00330E50"/>
    <w:rsid w:val="00331426"/>
    <w:rsid w:val="0033171D"/>
    <w:rsid w:val="00331FC3"/>
    <w:rsid w:val="003336B3"/>
    <w:rsid w:val="00335B75"/>
    <w:rsid w:val="00335D8C"/>
    <w:rsid w:val="00336072"/>
    <w:rsid w:val="003363A1"/>
    <w:rsid w:val="00340B01"/>
    <w:rsid w:val="0034226D"/>
    <w:rsid w:val="00342972"/>
    <w:rsid w:val="00342FDD"/>
    <w:rsid w:val="00343CDA"/>
    <w:rsid w:val="0034429B"/>
    <w:rsid w:val="00344866"/>
    <w:rsid w:val="0034638C"/>
    <w:rsid w:val="00346F7F"/>
    <w:rsid w:val="00350108"/>
    <w:rsid w:val="0035027E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12F"/>
    <w:rsid w:val="00360232"/>
    <w:rsid w:val="003602E0"/>
    <w:rsid w:val="00360B3F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AD"/>
    <w:rsid w:val="003719F2"/>
    <w:rsid w:val="00372F0D"/>
    <w:rsid w:val="00374059"/>
    <w:rsid w:val="00374572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6F8"/>
    <w:rsid w:val="00393200"/>
    <w:rsid w:val="003940CE"/>
    <w:rsid w:val="0039516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6B2"/>
    <w:rsid w:val="003A7834"/>
    <w:rsid w:val="003B0857"/>
    <w:rsid w:val="003B0B5B"/>
    <w:rsid w:val="003B0E79"/>
    <w:rsid w:val="003B14E6"/>
    <w:rsid w:val="003B3575"/>
    <w:rsid w:val="003B508A"/>
    <w:rsid w:val="003B50BC"/>
    <w:rsid w:val="003B5D97"/>
    <w:rsid w:val="003B63A4"/>
    <w:rsid w:val="003B68FE"/>
    <w:rsid w:val="003B6D7D"/>
    <w:rsid w:val="003B76C4"/>
    <w:rsid w:val="003B7D7E"/>
    <w:rsid w:val="003C1012"/>
    <w:rsid w:val="003C11C9"/>
    <w:rsid w:val="003C1229"/>
    <w:rsid w:val="003C1241"/>
    <w:rsid w:val="003C1FD4"/>
    <w:rsid w:val="003C213D"/>
    <w:rsid w:val="003C25AD"/>
    <w:rsid w:val="003C2D21"/>
    <w:rsid w:val="003C5405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5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428"/>
    <w:rsid w:val="0040126E"/>
    <w:rsid w:val="004020D4"/>
    <w:rsid w:val="004021B6"/>
    <w:rsid w:val="004047C4"/>
    <w:rsid w:val="0040570B"/>
    <w:rsid w:val="00405EDB"/>
    <w:rsid w:val="00405FB1"/>
    <w:rsid w:val="00406460"/>
    <w:rsid w:val="004114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93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D1"/>
    <w:rsid w:val="00431AF0"/>
    <w:rsid w:val="00431B86"/>
    <w:rsid w:val="0043213A"/>
    <w:rsid w:val="004330F4"/>
    <w:rsid w:val="00433590"/>
    <w:rsid w:val="0043393D"/>
    <w:rsid w:val="004344C7"/>
    <w:rsid w:val="00434C4F"/>
    <w:rsid w:val="00435274"/>
    <w:rsid w:val="004352AD"/>
    <w:rsid w:val="004353B1"/>
    <w:rsid w:val="0043545D"/>
    <w:rsid w:val="00435FE2"/>
    <w:rsid w:val="00436E2F"/>
    <w:rsid w:val="00436EAB"/>
    <w:rsid w:val="0043731E"/>
    <w:rsid w:val="00442B84"/>
    <w:rsid w:val="004434F9"/>
    <w:rsid w:val="0044603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2C7"/>
    <w:rsid w:val="004646B4"/>
    <w:rsid w:val="00464A88"/>
    <w:rsid w:val="004651A0"/>
    <w:rsid w:val="00466532"/>
    <w:rsid w:val="00467488"/>
    <w:rsid w:val="00470146"/>
    <w:rsid w:val="0047083E"/>
    <w:rsid w:val="00470EB5"/>
    <w:rsid w:val="0047286B"/>
    <w:rsid w:val="00472E27"/>
    <w:rsid w:val="004734F2"/>
    <w:rsid w:val="00474220"/>
    <w:rsid w:val="00474EEA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D1D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52E"/>
    <w:rsid w:val="004A3534"/>
    <w:rsid w:val="004A3BF1"/>
    <w:rsid w:val="004A3E42"/>
    <w:rsid w:val="004A4715"/>
    <w:rsid w:val="004A5046"/>
    <w:rsid w:val="004A565E"/>
    <w:rsid w:val="004A5DF3"/>
    <w:rsid w:val="004A6134"/>
    <w:rsid w:val="004A7092"/>
    <w:rsid w:val="004B16C7"/>
    <w:rsid w:val="004B241C"/>
    <w:rsid w:val="004B49E6"/>
    <w:rsid w:val="004B4D69"/>
    <w:rsid w:val="004C01A8"/>
    <w:rsid w:val="004C1840"/>
    <w:rsid w:val="004C24C9"/>
    <w:rsid w:val="004C31B6"/>
    <w:rsid w:val="004C5319"/>
    <w:rsid w:val="004C621F"/>
    <w:rsid w:val="004C6886"/>
    <w:rsid w:val="004C7948"/>
    <w:rsid w:val="004C7BB8"/>
    <w:rsid w:val="004C7C60"/>
    <w:rsid w:val="004D0DFE"/>
    <w:rsid w:val="004D1D91"/>
    <w:rsid w:val="004D22C3"/>
    <w:rsid w:val="004D2516"/>
    <w:rsid w:val="004D6DA8"/>
    <w:rsid w:val="004D6F4D"/>
    <w:rsid w:val="004D6F95"/>
    <w:rsid w:val="004D72FE"/>
    <w:rsid w:val="004D7E91"/>
    <w:rsid w:val="004E003A"/>
    <w:rsid w:val="004E0768"/>
    <w:rsid w:val="004E13BE"/>
    <w:rsid w:val="004E1A31"/>
    <w:rsid w:val="004E1F50"/>
    <w:rsid w:val="004E2DE0"/>
    <w:rsid w:val="004E4060"/>
    <w:rsid w:val="004E409A"/>
    <w:rsid w:val="004F0FB9"/>
    <w:rsid w:val="004F2F7E"/>
    <w:rsid w:val="004F32B5"/>
    <w:rsid w:val="004F407E"/>
    <w:rsid w:val="004F5479"/>
    <w:rsid w:val="004F6EE5"/>
    <w:rsid w:val="004F72D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A"/>
    <w:rsid w:val="00504BC1"/>
    <w:rsid w:val="00504E84"/>
    <w:rsid w:val="00505134"/>
    <w:rsid w:val="00505C04"/>
    <w:rsid w:val="00511F15"/>
    <w:rsid w:val="0051262F"/>
    <w:rsid w:val="0051318C"/>
    <w:rsid w:val="005142CD"/>
    <w:rsid w:val="005143C7"/>
    <w:rsid w:val="005143C9"/>
    <w:rsid w:val="005157A9"/>
    <w:rsid w:val="005173A7"/>
    <w:rsid w:val="005177E1"/>
    <w:rsid w:val="00520C0A"/>
    <w:rsid w:val="005218B6"/>
    <w:rsid w:val="00522589"/>
    <w:rsid w:val="005232AD"/>
    <w:rsid w:val="00524545"/>
    <w:rsid w:val="005255BF"/>
    <w:rsid w:val="005257DE"/>
    <w:rsid w:val="00525D1A"/>
    <w:rsid w:val="00527200"/>
    <w:rsid w:val="00527229"/>
    <w:rsid w:val="00530157"/>
    <w:rsid w:val="00531EBE"/>
    <w:rsid w:val="00532F8B"/>
    <w:rsid w:val="00533247"/>
    <w:rsid w:val="005333BB"/>
    <w:rsid w:val="00533737"/>
    <w:rsid w:val="00533DB9"/>
    <w:rsid w:val="00535B79"/>
    <w:rsid w:val="00535D7C"/>
    <w:rsid w:val="00536579"/>
    <w:rsid w:val="00536C1E"/>
    <w:rsid w:val="00543024"/>
    <w:rsid w:val="0054343A"/>
    <w:rsid w:val="00543974"/>
    <w:rsid w:val="00543EBF"/>
    <w:rsid w:val="005447FF"/>
    <w:rsid w:val="00544ABA"/>
    <w:rsid w:val="0054593A"/>
    <w:rsid w:val="005467FB"/>
    <w:rsid w:val="00546AE9"/>
    <w:rsid w:val="00547989"/>
    <w:rsid w:val="00547C17"/>
    <w:rsid w:val="00551320"/>
    <w:rsid w:val="005518A4"/>
    <w:rsid w:val="00552768"/>
    <w:rsid w:val="00552935"/>
    <w:rsid w:val="00553127"/>
    <w:rsid w:val="005537D5"/>
    <w:rsid w:val="005537F0"/>
    <w:rsid w:val="00553CEA"/>
    <w:rsid w:val="00554BE7"/>
    <w:rsid w:val="00555729"/>
    <w:rsid w:val="00556D68"/>
    <w:rsid w:val="00557173"/>
    <w:rsid w:val="005576A1"/>
    <w:rsid w:val="00557A64"/>
    <w:rsid w:val="005605C0"/>
    <w:rsid w:val="00560D23"/>
    <w:rsid w:val="005615D8"/>
    <w:rsid w:val="005626D6"/>
    <w:rsid w:val="00562DD2"/>
    <w:rsid w:val="005638D4"/>
    <w:rsid w:val="00563DE5"/>
    <w:rsid w:val="005656ED"/>
    <w:rsid w:val="0056599C"/>
    <w:rsid w:val="00566544"/>
    <w:rsid w:val="00566608"/>
    <w:rsid w:val="005668EF"/>
    <w:rsid w:val="00566C83"/>
    <w:rsid w:val="005700FE"/>
    <w:rsid w:val="00570E24"/>
    <w:rsid w:val="005711E3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3AB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AF8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5E34"/>
    <w:rsid w:val="005B7DD1"/>
    <w:rsid w:val="005C00A0"/>
    <w:rsid w:val="005C28FA"/>
    <w:rsid w:val="005C40F4"/>
    <w:rsid w:val="005C43BE"/>
    <w:rsid w:val="005C44F3"/>
    <w:rsid w:val="005C681D"/>
    <w:rsid w:val="005C712D"/>
    <w:rsid w:val="005C7157"/>
    <w:rsid w:val="005C7C75"/>
    <w:rsid w:val="005D0E4F"/>
    <w:rsid w:val="005D1E32"/>
    <w:rsid w:val="005D206B"/>
    <w:rsid w:val="005D22B7"/>
    <w:rsid w:val="005D2BDE"/>
    <w:rsid w:val="005D3D76"/>
    <w:rsid w:val="005D4578"/>
    <w:rsid w:val="005D4D98"/>
    <w:rsid w:val="005D4EFA"/>
    <w:rsid w:val="005D55BA"/>
    <w:rsid w:val="005D5ADB"/>
    <w:rsid w:val="005D648A"/>
    <w:rsid w:val="005D7E0D"/>
    <w:rsid w:val="005E1951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A9C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7EC"/>
    <w:rsid w:val="00626AD1"/>
    <w:rsid w:val="00627916"/>
    <w:rsid w:val="00630422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1EF6"/>
    <w:rsid w:val="006728ED"/>
    <w:rsid w:val="00672E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97C"/>
    <w:rsid w:val="00681B36"/>
    <w:rsid w:val="00682E14"/>
    <w:rsid w:val="006840D7"/>
    <w:rsid w:val="0068436C"/>
    <w:rsid w:val="0068545E"/>
    <w:rsid w:val="00685FD4"/>
    <w:rsid w:val="00686612"/>
    <w:rsid w:val="0068661E"/>
    <w:rsid w:val="00690691"/>
    <w:rsid w:val="00690A49"/>
    <w:rsid w:val="00690BB6"/>
    <w:rsid w:val="00691B30"/>
    <w:rsid w:val="00693E1F"/>
    <w:rsid w:val="00693ECB"/>
    <w:rsid w:val="00694797"/>
    <w:rsid w:val="00695887"/>
    <w:rsid w:val="00697733"/>
    <w:rsid w:val="006A0D7D"/>
    <w:rsid w:val="006A1115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188"/>
    <w:rsid w:val="006B31BF"/>
    <w:rsid w:val="006B4AA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FB2"/>
    <w:rsid w:val="006D35FA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B3"/>
    <w:rsid w:val="006E45F3"/>
    <w:rsid w:val="006E4A2F"/>
    <w:rsid w:val="006E4ED4"/>
    <w:rsid w:val="006E5E19"/>
    <w:rsid w:val="006E61C3"/>
    <w:rsid w:val="006E799D"/>
    <w:rsid w:val="006E7AA6"/>
    <w:rsid w:val="006F0593"/>
    <w:rsid w:val="006F1064"/>
    <w:rsid w:val="006F1EB7"/>
    <w:rsid w:val="006F3BC2"/>
    <w:rsid w:val="006F40D4"/>
    <w:rsid w:val="006F5151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1D4"/>
    <w:rsid w:val="0070782D"/>
    <w:rsid w:val="007109C2"/>
    <w:rsid w:val="00711340"/>
    <w:rsid w:val="00712C42"/>
    <w:rsid w:val="00713DE4"/>
    <w:rsid w:val="00714C47"/>
    <w:rsid w:val="00716462"/>
    <w:rsid w:val="00717BB9"/>
    <w:rsid w:val="00720F97"/>
    <w:rsid w:val="00721084"/>
    <w:rsid w:val="00721262"/>
    <w:rsid w:val="00721D9B"/>
    <w:rsid w:val="00722121"/>
    <w:rsid w:val="007224B9"/>
    <w:rsid w:val="00722F94"/>
    <w:rsid w:val="00723AA7"/>
    <w:rsid w:val="00723CA9"/>
    <w:rsid w:val="00723DFC"/>
    <w:rsid w:val="0072414C"/>
    <w:rsid w:val="0072432E"/>
    <w:rsid w:val="00726036"/>
    <w:rsid w:val="00726279"/>
    <w:rsid w:val="00726A9B"/>
    <w:rsid w:val="00727530"/>
    <w:rsid w:val="007308E4"/>
    <w:rsid w:val="00731E7C"/>
    <w:rsid w:val="007329EF"/>
    <w:rsid w:val="00732B6F"/>
    <w:rsid w:val="0073327A"/>
    <w:rsid w:val="00734EBE"/>
    <w:rsid w:val="00736DD8"/>
    <w:rsid w:val="0074076A"/>
    <w:rsid w:val="00740D09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A7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904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1C"/>
    <w:rsid w:val="00794924"/>
    <w:rsid w:val="0079641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ECB"/>
    <w:rsid w:val="007B52CD"/>
    <w:rsid w:val="007B7DC1"/>
    <w:rsid w:val="007B7EDB"/>
    <w:rsid w:val="007C19AD"/>
    <w:rsid w:val="007C3598"/>
    <w:rsid w:val="007C3F4B"/>
    <w:rsid w:val="007C3FA8"/>
    <w:rsid w:val="007C68DA"/>
    <w:rsid w:val="007C696E"/>
    <w:rsid w:val="007D229A"/>
    <w:rsid w:val="007D2F44"/>
    <w:rsid w:val="007D2F4D"/>
    <w:rsid w:val="007D4178"/>
    <w:rsid w:val="007D4D33"/>
    <w:rsid w:val="007D6D7B"/>
    <w:rsid w:val="007D7175"/>
    <w:rsid w:val="007D72DF"/>
    <w:rsid w:val="007E1369"/>
    <w:rsid w:val="007E1A1B"/>
    <w:rsid w:val="007E1A88"/>
    <w:rsid w:val="007E4132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944"/>
    <w:rsid w:val="00806AAF"/>
    <w:rsid w:val="008070AC"/>
    <w:rsid w:val="008073CD"/>
    <w:rsid w:val="008101FD"/>
    <w:rsid w:val="00810D8D"/>
    <w:rsid w:val="00811835"/>
    <w:rsid w:val="0081581D"/>
    <w:rsid w:val="008172BE"/>
    <w:rsid w:val="008175EF"/>
    <w:rsid w:val="00817B71"/>
    <w:rsid w:val="00820244"/>
    <w:rsid w:val="008221B3"/>
    <w:rsid w:val="0082248E"/>
    <w:rsid w:val="0082330D"/>
    <w:rsid w:val="00824FDF"/>
    <w:rsid w:val="00825125"/>
    <w:rsid w:val="008257CC"/>
    <w:rsid w:val="008274BF"/>
    <w:rsid w:val="00830DC3"/>
    <w:rsid w:val="00831555"/>
    <w:rsid w:val="0083157E"/>
    <w:rsid w:val="00831C74"/>
    <w:rsid w:val="00831F52"/>
    <w:rsid w:val="00832154"/>
    <w:rsid w:val="00832A77"/>
    <w:rsid w:val="00832F5C"/>
    <w:rsid w:val="008359E0"/>
    <w:rsid w:val="00837065"/>
    <w:rsid w:val="008376F6"/>
    <w:rsid w:val="00837D5B"/>
    <w:rsid w:val="00840607"/>
    <w:rsid w:val="00841CD2"/>
    <w:rsid w:val="00842B77"/>
    <w:rsid w:val="0084309F"/>
    <w:rsid w:val="008432CE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B6"/>
    <w:rsid w:val="008A0CFC"/>
    <w:rsid w:val="008A12FE"/>
    <w:rsid w:val="008A28B6"/>
    <w:rsid w:val="008A2BB1"/>
    <w:rsid w:val="008A3466"/>
    <w:rsid w:val="008A389F"/>
    <w:rsid w:val="008A3D02"/>
    <w:rsid w:val="008A4413"/>
    <w:rsid w:val="008A5940"/>
    <w:rsid w:val="008A6B09"/>
    <w:rsid w:val="008A6E10"/>
    <w:rsid w:val="008A73B2"/>
    <w:rsid w:val="008A75D2"/>
    <w:rsid w:val="008B043F"/>
    <w:rsid w:val="008B0808"/>
    <w:rsid w:val="008B0AEC"/>
    <w:rsid w:val="008B1E53"/>
    <w:rsid w:val="008B1E5B"/>
    <w:rsid w:val="008B389D"/>
    <w:rsid w:val="008B3C5C"/>
    <w:rsid w:val="008B3C6F"/>
    <w:rsid w:val="008B5299"/>
    <w:rsid w:val="008B5A5F"/>
    <w:rsid w:val="008B5AB0"/>
    <w:rsid w:val="008B6054"/>
    <w:rsid w:val="008B7B08"/>
    <w:rsid w:val="008C0207"/>
    <w:rsid w:val="008C13F0"/>
    <w:rsid w:val="008C1F26"/>
    <w:rsid w:val="008C229B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7A0"/>
    <w:rsid w:val="008E2251"/>
    <w:rsid w:val="008E24B3"/>
    <w:rsid w:val="008E24CA"/>
    <w:rsid w:val="008E24F8"/>
    <w:rsid w:val="008E2F6E"/>
    <w:rsid w:val="008E38AD"/>
    <w:rsid w:val="008E3EEC"/>
    <w:rsid w:val="008E5BF2"/>
    <w:rsid w:val="008E5C81"/>
    <w:rsid w:val="008F05E1"/>
    <w:rsid w:val="008F0A38"/>
    <w:rsid w:val="008F0F84"/>
    <w:rsid w:val="008F1014"/>
    <w:rsid w:val="008F11C9"/>
    <w:rsid w:val="008F23D8"/>
    <w:rsid w:val="008F2FD5"/>
    <w:rsid w:val="008F37E5"/>
    <w:rsid w:val="008F3EF7"/>
    <w:rsid w:val="008F48B1"/>
    <w:rsid w:val="008F48C2"/>
    <w:rsid w:val="008F5840"/>
    <w:rsid w:val="008F5EEF"/>
    <w:rsid w:val="008F66FE"/>
    <w:rsid w:val="008F72CC"/>
    <w:rsid w:val="008F72CD"/>
    <w:rsid w:val="00903802"/>
    <w:rsid w:val="00905194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2B2"/>
    <w:rsid w:val="00915757"/>
    <w:rsid w:val="009159B3"/>
    <w:rsid w:val="00916181"/>
    <w:rsid w:val="009204C5"/>
    <w:rsid w:val="00920B81"/>
    <w:rsid w:val="00920CEA"/>
    <w:rsid w:val="0092180D"/>
    <w:rsid w:val="009232C9"/>
    <w:rsid w:val="00923608"/>
    <w:rsid w:val="009238E5"/>
    <w:rsid w:val="0092397B"/>
    <w:rsid w:val="00923F12"/>
    <w:rsid w:val="00924FF8"/>
    <w:rsid w:val="009258AD"/>
    <w:rsid w:val="00925BA8"/>
    <w:rsid w:val="00926DA7"/>
    <w:rsid w:val="00927F8B"/>
    <w:rsid w:val="00930713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AD5"/>
    <w:rsid w:val="00951ADB"/>
    <w:rsid w:val="00952B06"/>
    <w:rsid w:val="0095380C"/>
    <w:rsid w:val="00954353"/>
    <w:rsid w:val="00955C0A"/>
    <w:rsid w:val="00955C4F"/>
    <w:rsid w:val="00960057"/>
    <w:rsid w:val="0096235D"/>
    <w:rsid w:val="009657F1"/>
    <w:rsid w:val="0096625D"/>
    <w:rsid w:val="0097052F"/>
    <w:rsid w:val="009709F8"/>
    <w:rsid w:val="00972651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48CE"/>
    <w:rsid w:val="00985F28"/>
    <w:rsid w:val="00986149"/>
    <w:rsid w:val="00986176"/>
    <w:rsid w:val="00986AD5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5A5"/>
    <w:rsid w:val="009A2DF9"/>
    <w:rsid w:val="009A3A86"/>
    <w:rsid w:val="009A3EE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A49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F4"/>
    <w:rsid w:val="009F27AD"/>
    <w:rsid w:val="009F34E6"/>
    <w:rsid w:val="009F399A"/>
    <w:rsid w:val="009F3FB5"/>
    <w:rsid w:val="009F521F"/>
    <w:rsid w:val="009F553C"/>
    <w:rsid w:val="009F59F8"/>
    <w:rsid w:val="009F7876"/>
    <w:rsid w:val="00A005B0"/>
    <w:rsid w:val="00A0068F"/>
    <w:rsid w:val="00A01F17"/>
    <w:rsid w:val="00A022A5"/>
    <w:rsid w:val="00A03A22"/>
    <w:rsid w:val="00A04634"/>
    <w:rsid w:val="00A06119"/>
    <w:rsid w:val="00A07A48"/>
    <w:rsid w:val="00A108EE"/>
    <w:rsid w:val="00A10BB8"/>
    <w:rsid w:val="00A11CF4"/>
    <w:rsid w:val="00A1200D"/>
    <w:rsid w:val="00A137E4"/>
    <w:rsid w:val="00A14813"/>
    <w:rsid w:val="00A1566A"/>
    <w:rsid w:val="00A15C21"/>
    <w:rsid w:val="00A165BF"/>
    <w:rsid w:val="00A172E8"/>
    <w:rsid w:val="00A179FF"/>
    <w:rsid w:val="00A212AF"/>
    <w:rsid w:val="00A214D9"/>
    <w:rsid w:val="00A21A36"/>
    <w:rsid w:val="00A25294"/>
    <w:rsid w:val="00A254EE"/>
    <w:rsid w:val="00A25BE7"/>
    <w:rsid w:val="00A27008"/>
    <w:rsid w:val="00A27CDF"/>
    <w:rsid w:val="00A309C6"/>
    <w:rsid w:val="00A30D13"/>
    <w:rsid w:val="00A3121E"/>
    <w:rsid w:val="00A314F9"/>
    <w:rsid w:val="00A319D0"/>
    <w:rsid w:val="00A32316"/>
    <w:rsid w:val="00A33172"/>
    <w:rsid w:val="00A3432B"/>
    <w:rsid w:val="00A346BA"/>
    <w:rsid w:val="00A34C67"/>
    <w:rsid w:val="00A34D62"/>
    <w:rsid w:val="00A34EA0"/>
    <w:rsid w:val="00A35FED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B9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B7F"/>
    <w:rsid w:val="00A7075B"/>
    <w:rsid w:val="00A71CE6"/>
    <w:rsid w:val="00A71D23"/>
    <w:rsid w:val="00A7333A"/>
    <w:rsid w:val="00A73D0D"/>
    <w:rsid w:val="00A74A92"/>
    <w:rsid w:val="00A75CC1"/>
    <w:rsid w:val="00A75E88"/>
    <w:rsid w:val="00A7683E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03B"/>
    <w:rsid w:val="00A922A2"/>
    <w:rsid w:val="00A9327B"/>
    <w:rsid w:val="00A93B69"/>
    <w:rsid w:val="00A963C7"/>
    <w:rsid w:val="00AA0916"/>
    <w:rsid w:val="00AA1626"/>
    <w:rsid w:val="00AA1A7C"/>
    <w:rsid w:val="00AA1C25"/>
    <w:rsid w:val="00AA1E5C"/>
    <w:rsid w:val="00AA3DB7"/>
    <w:rsid w:val="00AA51F5"/>
    <w:rsid w:val="00AA5E3B"/>
    <w:rsid w:val="00AA68B4"/>
    <w:rsid w:val="00AB0543"/>
    <w:rsid w:val="00AB0AC9"/>
    <w:rsid w:val="00AB185A"/>
    <w:rsid w:val="00AB1B2A"/>
    <w:rsid w:val="00AB1BA7"/>
    <w:rsid w:val="00AB1E04"/>
    <w:rsid w:val="00AB29CF"/>
    <w:rsid w:val="00AB3113"/>
    <w:rsid w:val="00AB348A"/>
    <w:rsid w:val="00AB3939"/>
    <w:rsid w:val="00AB3F38"/>
    <w:rsid w:val="00AB43EC"/>
    <w:rsid w:val="00AB4BF4"/>
    <w:rsid w:val="00AB5ADF"/>
    <w:rsid w:val="00AB5E57"/>
    <w:rsid w:val="00AB725F"/>
    <w:rsid w:val="00AC0705"/>
    <w:rsid w:val="00AC109B"/>
    <w:rsid w:val="00AC1440"/>
    <w:rsid w:val="00AC531D"/>
    <w:rsid w:val="00AC74DA"/>
    <w:rsid w:val="00AC7A2B"/>
    <w:rsid w:val="00AC7C25"/>
    <w:rsid w:val="00AD0A51"/>
    <w:rsid w:val="00AD0B37"/>
    <w:rsid w:val="00AD11F7"/>
    <w:rsid w:val="00AD1C8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1"/>
    <w:rsid w:val="00AE2F3F"/>
    <w:rsid w:val="00AE3B4E"/>
    <w:rsid w:val="00AE4F86"/>
    <w:rsid w:val="00AE59EC"/>
    <w:rsid w:val="00AE67B3"/>
    <w:rsid w:val="00AE7864"/>
    <w:rsid w:val="00AE7949"/>
    <w:rsid w:val="00AF2205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59D"/>
    <w:rsid w:val="00B07C28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B3E"/>
    <w:rsid w:val="00B25762"/>
    <w:rsid w:val="00B25B40"/>
    <w:rsid w:val="00B25FDE"/>
    <w:rsid w:val="00B264B1"/>
    <w:rsid w:val="00B26AB0"/>
    <w:rsid w:val="00B26AD2"/>
    <w:rsid w:val="00B26CA2"/>
    <w:rsid w:val="00B30362"/>
    <w:rsid w:val="00B309DF"/>
    <w:rsid w:val="00B30B4E"/>
    <w:rsid w:val="00B31246"/>
    <w:rsid w:val="00B31400"/>
    <w:rsid w:val="00B326FF"/>
    <w:rsid w:val="00B340AA"/>
    <w:rsid w:val="00B34674"/>
    <w:rsid w:val="00B34A9F"/>
    <w:rsid w:val="00B34B80"/>
    <w:rsid w:val="00B35CDA"/>
    <w:rsid w:val="00B36787"/>
    <w:rsid w:val="00B37D97"/>
    <w:rsid w:val="00B400D0"/>
    <w:rsid w:val="00B411BD"/>
    <w:rsid w:val="00B41559"/>
    <w:rsid w:val="00B418E8"/>
    <w:rsid w:val="00B42285"/>
    <w:rsid w:val="00B4274B"/>
    <w:rsid w:val="00B42A46"/>
    <w:rsid w:val="00B435B1"/>
    <w:rsid w:val="00B4367F"/>
    <w:rsid w:val="00B438BA"/>
    <w:rsid w:val="00B44F99"/>
    <w:rsid w:val="00B45876"/>
    <w:rsid w:val="00B51542"/>
    <w:rsid w:val="00B51D1D"/>
    <w:rsid w:val="00B51EB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C"/>
    <w:rsid w:val="00B70E0F"/>
    <w:rsid w:val="00B711CE"/>
    <w:rsid w:val="00B718CD"/>
    <w:rsid w:val="00B71DC8"/>
    <w:rsid w:val="00B746C6"/>
    <w:rsid w:val="00B74918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19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DD"/>
    <w:rsid w:val="00BA760C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2D"/>
    <w:rsid w:val="00BC6FD6"/>
    <w:rsid w:val="00BC7C35"/>
    <w:rsid w:val="00BD008E"/>
    <w:rsid w:val="00BD2F3B"/>
    <w:rsid w:val="00BD3372"/>
    <w:rsid w:val="00BD4A93"/>
    <w:rsid w:val="00BD50AA"/>
    <w:rsid w:val="00BD5135"/>
    <w:rsid w:val="00BD7291"/>
    <w:rsid w:val="00BD7EA3"/>
    <w:rsid w:val="00BD7FE2"/>
    <w:rsid w:val="00BE0B19"/>
    <w:rsid w:val="00BE0DD8"/>
    <w:rsid w:val="00BE134E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64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863"/>
    <w:rsid w:val="00C33119"/>
    <w:rsid w:val="00C33B6E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3C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354"/>
    <w:rsid w:val="00C52744"/>
    <w:rsid w:val="00C53EB3"/>
    <w:rsid w:val="00C542D4"/>
    <w:rsid w:val="00C54D71"/>
    <w:rsid w:val="00C55B2A"/>
    <w:rsid w:val="00C563F5"/>
    <w:rsid w:val="00C56E72"/>
    <w:rsid w:val="00C570F7"/>
    <w:rsid w:val="00C62CD5"/>
    <w:rsid w:val="00C636E6"/>
    <w:rsid w:val="00C639D6"/>
    <w:rsid w:val="00C63F8E"/>
    <w:rsid w:val="00C644AB"/>
    <w:rsid w:val="00C647FB"/>
    <w:rsid w:val="00C654E0"/>
    <w:rsid w:val="00C67EAB"/>
    <w:rsid w:val="00C70DFF"/>
    <w:rsid w:val="00C75A6B"/>
    <w:rsid w:val="00C762B5"/>
    <w:rsid w:val="00C763B6"/>
    <w:rsid w:val="00C7644F"/>
    <w:rsid w:val="00C768F6"/>
    <w:rsid w:val="00C80073"/>
    <w:rsid w:val="00C80DEA"/>
    <w:rsid w:val="00C810D5"/>
    <w:rsid w:val="00C832DC"/>
    <w:rsid w:val="00C8377F"/>
    <w:rsid w:val="00C839FA"/>
    <w:rsid w:val="00C8646D"/>
    <w:rsid w:val="00C916A6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1CD6"/>
    <w:rsid w:val="00CA2241"/>
    <w:rsid w:val="00CA2924"/>
    <w:rsid w:val="00CA3CDD"/>
    <w:rsid w:val="00CA403B"/>
    <w:rsid w:val="00CA437F"/>
    <w:rsid w:val="00CA505A"/>
    <w:rsid w:val="00CA59DD"/>
    <w:rsid w:val="00CB008E"/>
    <w:rsid w:val="00CB01FA"/>
    <w:rsid w:val="00CB0737"/>
    <w:rsid w:val="00CB097A"/>
    <w:rsid w:val="00CB26EC"/>
    <w:rsid w:val="00CB2D2A"/>
    <w:rsid w:val="00CB4257"/>
    <w:rsid w:val="00CB5B1E"/>
    <w:rsid w:val="00CB6C8D"/>
    <w:rsid w:val="00CB787A"/>
    <w:rsid w:val="00CC0C4A"/>
    <w:rsid w:val="00CC17F0"/>
    <w:rsid w:val="00CC1853"/>
    <w:rsid w:val="00CC1FAE"/>
    <w:rsid w:val="00CC21C7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814"/>
    <w:rsid w:val="00CE1FC5"/>
    <w:rsid w:val="00CE46E5"/>
    <w:rsid w:val="00CE485A"/>
    <w:rsid w:val="00CE5279"/>
    <w:rsid w:val="00CE5A78"/>
    <w:rsid w:val="00CE78AE"/>
    <w:rsid w:val="00CE7E62"/>
    <w:rsid w:val="00CF03D9"/>
    <w:rsid w:val="00CF195E"/>
    <w:rsid w:val="00CF19DA"/>
    <w:rsid w:val="00CF1C7F"/>
    <w:rsid w:val="00CF1CC0"/>
    <w:rsid w:val="00CF24F8"/>
    <w:rsid w:val="00CF2653"/>
    <w:rsid w:val="00CF39F6"/>
    <w:rsid w:val="00CF4247"/>
    <w:rsid w:val="00CF5263"/>
    <w:rsid w:val="00CF60B5"/>
    <w:rsid w:val="00D004FA"/>
    <w:rsid w:val="00D01128"/>
    <w:rsid w:val="00D01626"/>
    <w:rsid w:val="00D01B21"/>
    <w:rsid w:val="00D01CEA"/>
    <w:rsid w:val="00D01E2F"/>
    <w:rsid w:val="00D03102"/>
    <w:rsid w:val="00D03727"/>
    <w:rsid w:val="00D0378A"/>
    <w:rsid w:val="00D05132"/>
    <w:rsid w:val="00D05E3F"/>
    <w:rsid w:val="00D05EA9"/>
    <w:rsid w:val="00D071F8"/>
    <w:rsid w:val="00D07252"/>
    <w:rsid w:val="00D074F4"/>
    <w:rsid w:val="00D07CE1"/>
    <w:rsid w:val="00D1026A"/>
    <w:rsid w:val="00D107CF"/>
    <w:rsid w:val="00D11B0B"/>
    <w:rsid w:val="00D11EBE"/>
    <w:rsid w:val="00D12293"/>
    <w:rsid w:val="00D14236"/>
    <w:rsid w:val="00D14553"/>
    <w:rsid w:val="00D14DB1"/>
    <w:rsid w:val="00D15F43"/>
    <w:rsid w:val="00D16E87"/>
    <w:rsid w:val="00D20B8B"/>
    <w:rsid w:val="00D20B91"/>
    <w:rsid w:val="00D2162C"/>
    <w:rsid w:val="00D21A3C"/>
    <w:rsid w:val="00D233F1"/>
    <w:rsid w:val="00D24BCC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BA"/>
    <w:rsid w:val="00D437D8"/>
    <w:rsid w:val="00D44994"/>
    <w:rsid w:val="00D45DF3"/>
    <w:rsid w:val="00D46174"/>
    <w:rsid w:val="00D47DD0"/>
    <w:rsid w:val="00D50183"/>
    <w:rsid w:val="00D51D12"/>
    <w:rsid w:val="00D5333C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35B"/>
    <w:rsid w:val="00D7356F"/>
    <w:rsid w:val="00D73587"/>
    <w:rsid w:val="00D73EBB"/>
    <w:rsid w:val="00D741EC"/>
    <w:rsid w:val="00D751FB"/>
    <w:rsid w:val="00D754D6"/>
    <w:rsid w:val="00D761AA"/>
    <w:rsid w:val="00D76FAE"/>
    <w:rsid w:val="00D777D7"/>
    <w:rsid w:val="00D8018A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2F2D"/>
    <w:rsid w:val="00D936E2"/>
    <w:rsid w:val="00D94B20"/>
    <w:rsid w:val="00D95104"/>
    <w:rsid w:val="00D95600"/>
    <w:rsid w:val="00D9683C"/>
    <w:rsid w:val="00D97884"/>
    <w:rsid w:val="00DA0A7F"/>
    <w:rsid w:val="00DA116A"/>
    <w:rsid w:val="00DA1C31"/>
    <w:rsid w:val="00DA20BC"/>
    <w:rsid w:val="00DA2ED7"/>
    <w:rsid w:val="00DA3E7A"/>
    <w:rsid w:val="00DA430C"/>
    <w:rsid w:val="00DA4850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641"/>
    <w:rsid w:val="00DB5D25"/>
    <w:rsid w:val="00DC1327"/>
    <w:rsid w:val="00DC1348"/>
    <w:rsid w:val="00DC1350"/>
    <w:rsid w:val="00DC3237"/>
    <w:rsid w:val="00DC41A4"/>
    <w:rsid w:val="00DC5672"/>
    <w:rsid w:val="00DC57F7"/>
    <w:rsid w:val="00DC60A2"/>
    <w:rsid w:val="00DC6600"/>
    <w:rsid w:val="00DC67BD"/>
    <w:rsid w:val="00DC6924"/>
    <w:rsid w:val="00DC71F2"/>
    <w:rsid w:val="00DC7C83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52A"/>
    <w:rsid w:val="00DE7C00"/>
    <w:rsid w:val="00DF03E9"/>
    <w:rsid w:val="00DF03ED"/>
    <w:rsid w:val="00DF04EE"/>
    <w:rsid w:val="00DF0BF4"/>
    <w:rsid w:val="00DF179D"/>
    <w:rsid w:val="00DF1E9C"/>
    <w:rsid w:val="00DF305D"/>
    <w:rsid w:val="00DF4572"/>
    <w:rsid w:val="00DF4658"/>
    <w:rsid w:val="00DF4D55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1E0"/>
    <w:rsid w:val="00E14A7E"/>
    <w:rsid w:val="00E151E1"/>
    <w:rsid w:val="00E16CD8"/>
    <w:rsid w:val="00E17619"/>
    <w:rsid w:val="00E17805"/>
    <w:rsid w:val="00E20F79"/>
    <w:rsid w:val="00E21278"/>
    <w:rsid w:val="00E21F98"/>
    <w:rsid w:val="00E22CCD"/>
    <w:rsid w:val="00E23A11"/>
    <w:rsid w:val="00E23FB7"/>
    <w:rsid w:val="00E24284"/>
    <w:rsid w:val="00E24A27"/>
    <w:rsid w:val="00E25F89"/>
    <w:rsid w:val="00E3117E"/>
    <w:rsid w:val="00E32513"/>
    <w:rsid w:val="00E32615"/>
    <w:rsid w:val="00E32D62"/>
    <w:rsid w:val="00E33925"/>
    <w:rsid w:val="00E339DC"/>
    <w:rsid w:val="00E33E15"/>
    <w:rsid w:val="00E361B8"/>
    <w:rsid w:val="00E36A1B"/>
    <w:rsid w:val="00E40010"/>
    <w:rsid w:val="00E429ED"/>
    <w:rsid w:val="00E43F37"/>
    <w:rsid w:val="00E450ED"/>
    <w:rsid w:val="00E46585"/>
    <w:rsid w:val="00E4791B"/>
    <w:rsid w:val="00E47E31"/>
    <w:rsid w:val="00E50AC6"/>
    <w:rsid w:val="00E51DDD"/>
    <w:rsid w:val="00E51FDD"/>
    <w:rsid w:val="00E52435"/>
    <w:rsid w:val="00E53122"/>
    <w:rsid w:val="00E5351B"/>
    <w:rsid w:val="00E53CE2"/>
    <w:rsid w:val="00E53FA9"/>
    <w:rsid w:val="00E5414C"/>
    <w:rsid w:val="00E547B3"/>
    <w:rsid w:val="00E56958"/>
    <w:rsid w:val="00E5733D"/>
    <w:rsid w:val="00E61CC0"/>
    <w:rsid w:val="00E6277B"/>
    <w:rsid w:val="00E64424"/>
    <w:rsid w:val="00E64C99"/>
    <w:rsid w:val="00E64CD3"/>
    <w:rsid w:val="00E6692B"/>
    <w:rsid w:val="00E670BC"/>
    <w:rsid w:val="00E671C9"/>
    <w:rsid w:val="00E6743F"/>
    <w:rsid w:val="00E6758E"/>
    <w:rsid w:val="00E67E23"/>
    <w:rsid w:val="00E70016"/>
    <w:rsid w:val="00E70BC7"/>
    <w:rsid w:val="00E70FBC"/>
    <w:rsid w:val="00E72C01"/>
    <w:rsid w:val="00E73518"/>
    <w:rsid w:val="00E741AC"/>
    <w:rsid w:val="00E745E7"/>
    <w:rsid w:val="00E75174"/>
    <w:rsid w:val="00E75EBA"/>
    <w:rsid w:val="00E763B4"/>
    <w:rsid w:val="00E77848"/>
    <w:rsid w:val="00E80514"/>
    <w:rsid w:val="00E80E5B"/>
    <w:rsid w:val="00E8162D"/>
    <w:rsid w:val="00E816C5"/>
    <w:rsid w:val="00E81761"/>
    <w:rsid w:val="00E81CE0"/>
    <w:rsid w:val="00E81E7C"/>
    <w:rsid w:val="00E8224D"/>
    <w:rsid w:val="00E8519F"/>
    <w:rsid w:val="00E85CC3"/>
    <w:rsid w:val="00E8644A"/>
    <w:rsid w:val="00E86923"/>
    <w:rsid w:val="00E870C7"/>
    <w:rsid w:val="00E90279"/>
    <w:rsid w:val="00E90635"/>
    <w:rsid w:val="00E909A1"/>
    <w:rsid w:val="00E90BFF"/>
    <w:rsid w:val="00E91F04"/>
    <w:rsid w:val="00E91F35"/>
    <w:rsid w:val="00E94F07"/>
    <w:rsid w:val="00E95BA6"/>
    <w:rsid w:val="00E97648"/>
    <w:rsid w:val="00EA0E4A"/>
    <w:rsid w:val="00EA1A54"/>
    <w:rsid w:val="00EA2226"/>
    <w:rsid w:val="00EA26FC"/>
    <w:rsid w:val="00EA3B5A"/>
    <w:rsid w:val="00EA3E03"/>
    <w:rsid w:val="00EA410E"/>
    <w:rsid w:val="00EA4FD1"/>
    <w:rsid w:val="00EA53C2"/>
    <w:rsid w:val="00EA5695"/>
    <w:rsid w:val="00EA58E0"/>
    <w:rsid w:val="00EA5B0A"/>
    <w:rsid w:val="00EA65AD"/>
    <w:rsid w:val="00EA7131"/>
    <w:rsid w:val="00EA7FCF"/>
    <w:rsid w:val="00EB0CA3"/>
    <w:rsid w:val="00EB0DB2"/>
    <w:rsid w:val="00EB104F"/>
    <w:rsid w:val="00EB1B27"/>
    <w:rsid w:val="00EB1DA8"/>
    <w:rsid w:val="00EB3E3A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76"/>
    <w:rsid w:val="00EC7DB6"/>
    <w:rsid w:val="00ED162F"/>
    <w:rsid w:val="00ED2E52"/>
    <w:rsid w:val="00ED3024"/>
    <w:rsid w:val="00ED3035"/>
    <w:rsid w:val="00ED5FE4"/>
    <w:rsid w:val="00ED642A"/>
    <w:rsid w:val="00ED71C5"/>
    <w:rsid w:val="00ED78EE"/>
    <w:rsid w:val="00EE16FA"/>
    <w:rsid w:val="00EE1DA2"/>
    <w:rsid w:val="00EE3C42"/>
    <w:rsid w:val="00EE3D4F"/>
    <w:rsid w:val="00EE534D"/>
    <w:rsid w:val="00EE5560"/>
    <w:rsid w:val="00EE5E42"/>
    <w:rsid w:val="00EE6F1E"/>
    <w:rsid w:val="00EE7D71"/>
    <w:rsid w:val="00EF0348"/>
    <w:rsid w:val="00EF06D4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ADC"/>
    <w:rsid w:val="00F0628D"/>
    <w:rsid w:val="00F06651"/>
    <w:rsid w:val="00F07DE6"/>
    <w:rsid w:val="00F1056C"/>
    <w:rsid w:val="00F107F1"/>
    <w:rsid w:val="00F10D19"/>
    <w:rsid w:val="00F10FC1"/>
    <w:rsid w:val="00F112FD"/>
    <w:rsid w:val="00F133A1"/>
    <w:rsid w:val="00F13ECD"/>
    <w:rsid w:val="00F14948"/>
    <w:rsid w:val="00F155CE"/>
    <w:rsid w:val="00F15B10"/>
    <w:rsid w:val="00F17DEF"/>
    <w:rsid w:val="00F17EAE"/>
    <w:rsid w:val="00F218D4"/>
    <w:rsid w:val="00F2250A"/>
    <w:rsid w:val="00F2267D"/>
    <w:rsid w:val="00F24788"/>
    <w:rsid w:val="00F2640F"/>
    <w:rsid w:val="00F27C34"/>
    <w:rsid w:val="00F27E46"/>
    <w:rsid w:val="00F301C2"/>
    <w:rsid w:val="00F302E1"/>
    <w:rsid w:val="00F31B22"/>
    <w:rsid w:val="00F31B49"/>
    <w:rsid w:val="00F32F34"/>
    <w:rsid w:val="00F32F56"/>
    <w:rsid w:val="00F3363B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CB"/>
    <w:rsid w:val="00F440B9"/>
    <w:rsid w:val="00F44EC5"/>
    <w:rsid w:val="00F45DB5"/>
    <w:rsid w:val="00F47498"/>
    <w:rsid w:val="00F512B2"/>
    <w:rsid w:val="00F5283D"/>
    <w:rsid w:val="00F52ABA"/>
    <w:rsid w:val="00F52BC7"/>
    <w:rsid w:val="00F52F58"/>
    <w:rsid w:val="00F53BF4"/>
    <w:rsid w:val="00F54266"/>
    <w:rsid w:val="00F55043"/>
    <w:rsid w:val="00F56DCF"/>
    <w:rsid w:val="00F57034"/>
    <w:rsid w:val="00F60BE9"/>
    <w:rsid w:val="00F61FD8"/>
    <w:rsid w:val="00F62314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CE2"/>
    <w:rsid w:val="00F76ECC"/>
    <w:rsid w:val="00F80399"/>
    <w:rsid w:val="00F812C8"/>
    <w:rsid w:val="00F8132D"/>
    <w:rsid w:val="00F818AE"/>
    <w:rsid w:val="00F81B40"/>
    <w:rsid w:val="00F820C4"/>
    <w:rsid w:val="00F8264D"/>
    <w:rsid w:val="00F83829"/>
    <w:rsid w:val="00F84069"/>
    <w:rsid w:val="00F843D7"/>
    <w:rsid w:val="00F85536"/>
    <w:rsid w:val="00F8657A"/>
    <w:rsid w:val="00F8679A"/>
    <w:rsid w:val="00F86B79"/>
    <w:rsid w:val="00F87117"/>
    <w:rsid w:val="00F8736C"/>
    <w:rsid w:val="00F9030E"/>
    <w:rsid w:val="00F909CC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FC8"/>
    <w:rsid w:val="00FB2537"/>
    <w:rsid w:val="00FB33DC"/>
    <w:rsid w:val="00FB4338"/>
    <w:rsid w:val="00FB477E"/>
    <w:rsid w:val="00FB4C9C"/>
    <w:rsid w:val="00FB5699"/>
    <w:rsid w:val="00FB6165"/>
    <w:rsid w:val="00FB6E4E"/>
    <w:rsid w:val="00FC0150"/>
    <w:rsid w:val="00FC03AB"/>
    <w:rsid w:val="00FC3A12"/>
    <w:rsid w:val="00FC4729"/>
    <w:rsid w:val="00FC4A8C"/>
    <w:rsid w:val="00FC53DB"/>
    <w:rsid w:val="00FC5640"/>
    <w:rsid w:val="00FC5FC2"/>
    <w:rsid w:val="00FC6177"/>
    <w:rsid w:val="00FC63D1"/>
    <w:rsid w:val="00FC72C5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B09"/>
    <w:rsid w:val="00FF2310"/>
    <w:rsid w:val="00FF2E73"/>
    <w:rsid w:val="00FF4AE2"/>
    <w:rsid w:val="00FF50A8"/>
    <w:rsid w:val="00FF571E"/>
    <w:rsid w:val="00FF6834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FC72C5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FC72C5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FC72C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C72C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C72C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C72C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72C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C72C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C72C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C72C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FC72C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FC72C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FC72C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C72C5"/>
    <w:pPr>
      <w:ind w:left="360" w:hanging="360"/>
    </w:pPr>
  </w:style>
  <w:style w:type="paragraph" w:styleId="20">
    <w:name w:val="Body Text 2"/>
    <w:basedOn w:val="a"/>
    <w:rsid w:val="00FC72C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C72C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C72C5"/>
    <w:rPr>
      <w:color w:val="800080"/>
      <w:u w:val="single"/>
    </w:rPr>
  </w:style>
  <w:style w:type="paragraph" w:styleId="aa">
    <w:name w:val="footnote text"/>
    <w:basedOn w:val="a"/>
    <w:semiHidden/>
    <w:rsid w:val="00FC72C5"/>
    <w:rPr>
      <w:sz w:val="20"/>
      <w:szCs w:val="20"/>
    </w:rPr>
  </w:style>
  <w:style w:type="character" w:styleId="ab">
    <w:name w:val="footnote reference"/>
    <w:basedOn w:val="a0"/>
    <w:semiHidden/>
    <w:rsid w:val="00FC72C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Proposal">
    <w:name w:val="Proposal"/>
    <w:basedOn w:val="a"/>
    <w:rsid w:val="00F76CE2"/>
    <w:pPr>
      <w:numPr>
        <w:numId w:val="32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Char3">
    <w:name w:val="Char"/>
    <w:semiHidden/>
    <w:rsid w:val="00E869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link w:val="TAHCar"/>
    <w:rsid w:val="00E86923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"/>
    <w:link w:val="TACChar"/>
    <w:rsid w:val="00E86923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E86923"/>
    <w:rPr>
      <w:rFonts w:ascii="Arial" w:eastAsia="Times New Roman" w:hAnsi="Arial"/>
      <w:kern w:val="2"/>
      <w:sz w:val="18"/>
      <w:lang w:val="en-GB" w:eastAsia="en-GB"/>
    </w:rPr>
  </w:style>
  <w:style w:type="character" w:customStyle="1" w:styleId="TAHCar">
    <w:name w:val="TAH Car"/>
    <w:link w:val="TAH"/>
    <w:rsid w:val="00E86923"/>
    <w:rPr>
      <w:rFonts w:eastAsia="Times New Roman"/>
      <w:b/>
      <w:kern w:val="2"/>
      <w:lang w:val="en-GB" w:eastAsia="en-GB"/>
    </w:rPr>
  </w:style>
  <w:style w:type="paragraph" w:styleId="af">
    <w:name w:val="List Paragraph"/>
    <w:basedOn w:val="a"/>
    <w:uiPriority w:val="34"/>
    <w:qFormat/>
    <w:rsid w:val="006F3BC2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553CEA"/>
    <w:rPr>
      <w:sz w:val="21"/>
      <w:szCs w:val="21"/>
    </w:rPr>
  </w:style>
  <w:style w:type="paragraph" w:styleId="af1">
    <w:name w:val="annotation text"/>
    <w:basedOn w:val="a"/>
    <w:link w:val="Char4"/>
    <w:semiHidden/>
    <w:unhideWhenUsed/>
    <w:rsid w:val="00553CEA"/>
    <w:pPr>
      <w:jc w:val="left"/>
    </w:pPr>
  </w:style>
  <w:style w:type="character" w:customStyle="1" w:styleId="Char4">
    <w:name w:val="批注文字 Char"/>
    <w:basedOn w:val="a0"/>
    <w:link w:val="af1"/>
    <w:semiHidden/>
    <w:rsid w:val="00553CE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553CEA"/>
    <w:rPr>
      <w:b/>
      <w:bCs/>
    </w:rPr>
  </w:style>
  <w:style w:type="character" w:customStyle="1" w:styleId="Char5">
    <w:name w:val="批注主题 Char"/>
    <w:basedOn w:val="Char4"/>
    <w:link w:val="af2"/>
    <w:semiHidden/>
    <w:rsid w:val="00553CEA"/>
    <w:rPr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3157E"/>
  </w:style>
  <w:style w:type="paragraph" w:styleId="af3">
    <w:name w:val="Document Map"/>
    <w:basedOn w:val="a"/>
    <w:link w:val="Char6"/>
    <w:semiHidden/>
    <w:unhideWhenUsed/>
    <w:rsid w:val="00110CA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110CA1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cn.bing.com/dict/search?q=switching&amp;FORM=BDVSP6&amp;mkt=zh-cn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cn.bing.com/dict/search?q=switching&amp;FORM=BDVSP6&amp;mkt=zh-cn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622EA-B2B3-4C48-B013-A82764A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16</cp:revision>
  <cp:lastPrinted>2007-06-18T09:08:00Z</cp:lastPrinted>
  <dcterms:created xsi:type="dcterms:W3CDTF">2017-02-04T11:29:00Z</dcterms:created>
  <dcterms:modified xsi:type="dcterms:W3CDTF">2017-02-05T05:36:00Z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(3)dSSl8p9Fb2kG+qP9QjRgKTNL8HutEsaHT+XQ1cHkr+7dDiMJ4N2q0GlgiQI2zwfBgJlj1hTZ
pRhYborxL65f+0gnKUWM+BkU2qtNvrR5Euy0R1j0FP0cKQzXsH13AHJUxKxOYh6IxH1/q8oJ
moDrJhYwum8nAqxrBF44UL6PcrW1xR7ziU8s5V7yW/88PD1UAGiBOnHgj1pjSKqEGW3fc+51
iZrEUqwVzmNjS0KmxU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caIXcsGLDZZ1lj9X8eF5O1y/UHhXBwXEAjea0Zo5AOaXy03uxvVF7B
2snQV7wXaXQjzo1DPBgRzg67bSS3n6yk2zdFFGSHmv5GAQpY9AJL03iOCydx5GqsMhgDhmxS
e6tYMucs+5ZgteBmKK3s9LsJb220MI1DqnaJFFqb4+vgJreAXzeRSpHcs7OIFYj7GkqtpvCX
zuaDKaBM3E+Vl5Swmllh/MZSh/P5blPcAm7M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hhy9NRQmSlegGHgVTf/XioSyuRL8Dgn0ItJG
uGmwjcyH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1486270144</vt:lpwstr>
  </property>
</Properties>
</file>