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2C102A9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E97366">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bookmarkStart w:id="0" w:name="_GoBack"/>
      <w:r w:rsidR="00D872A8" w:rsidRPr="00961A61">
        <w:rPr>
          <w:rFonts w:ascii="Arial" w:hAnsi="Arial" w:cs="Arial"/>
          <w:b/>
          <w:sz w:val="24"/>
          <w:szCs w:val="24"/>
        </w:rPr>
        <w:t>R1-</w:t>
      </w:r>
      <w:r w:rsidR="008F6684" w:rsidRPr="008F6684">
        <w:rPr>
          <w:rFonts w:ascii="Arial" w:hAnsi="Arial" w:cs="Arial"/>
          <w:b/>
          <w:sz w:val="24"/>
          <w:szCs w:val="24"/>
        </w:rPr>
        <w:t>1613084</w:t>
      </w:r>
      <w:bookmarkEnd w:id="0"/>
    </w:p>
    <w:p w14:paraId="43B7F879" w14:textId="51EFB192"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E97366">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E97366">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E97366">
        <w:rPr>
          <w:rFonts w:ascii="Arial" w:hAnsi="Arial" w:cs="Arial"/>
          <w:b/>
          <w:sz w:val="24"/>
          <w:szCs w:val="24"/>
        </w:rPr>
        <w:t>November</w:t>
      </w:r>
      <w:r w:rsidR="00CA6BDF" w:rsidRPr="00AF0112">
        <w:rPr>
          <w:rFonts w:ascii="Arial" w:hAnsi="Arial" w:cs="Arial"/>
          <w:b/>
          <w:sz w:val="24"/>
          <w:szCs w:val="24"/>
        </w:rPr>
        <w:t xml:space="preserve"> 2016</w:t>
      </w:r>
    </w:p>
    <w:p w14:paraId="43B7F87A" w14:textId="4EDAB73C" w:rsidR="00D1303E" w:rsidRPr="00FD021C" w:rsidRDefault="00807CD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E0A91A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97366">
        <w:rPr>
          <w:rFonts w:ascii="Arial" w:hAnsi="Arial"/>
          <w:sz w:val="24"/>
        </w:rPr>
        <w:t>7</w:t>
      </w:r>
      <w:r w:rsidR="00CA6BDF" w:rsidRPr="00D872A8">
        <w:rPr>
          <w:rFonts w:ascii="Arial" w:hAnsi="Arial"/>
          <w:sz w:val="24"/>
        </w:rPr>
        <w:t>.</w:t>
      </w:r>
      <w:r w:rsidR="005729A6" w:rsidRPr="00D872A8">
        <w:rPr>
          <w:rFonts w:ascii="Arial" w:hAnsi="Arial"/>
          <w:sz w:val="24"/>
        </w:rPr>
        <w:t>1</w:t>
      </w:r>
      <w:r w:rsidR="00CA6BDF" w:rsidRPr="00D872A8">
        <w:rPr>
          <w:rFonts w:ascii="Arial" w:hAnsi="Arial"/>
          <w:sz w:val="24"/>
        </w:rPr>
        <w:t>.</w:t>
      </w:r>
      <w:r w:rsidR="00E97366">
        <w:rPr>
          <w:rFonts w:ascii="Arial" w:hAnsi="Arial"/>
          <w:sz w:val="24"/>
        </w:rPr>
        <w:t>5</w:t>
      </w:r>
      <w:r w:rsidR="003711C5" w:rsidRPr="00D872A8">
        <w:rPr>
          <w:rFonts w:ascii="Arial" w:hAnsi="Arial"/>
          <w:sz w:val="24"/>
        </w:rPr>
        <w:t>.</w:t>
      </w:r>
      <w:r w:rsidR="005729A6" w:rsidRPr="00D872A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B3B62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97366">
        <w:rPr>
          <w:rFonts w:ascii="Arial" w:hAnsi="Arial"/>
          <w:sz w:val="22"/>
        </w:rPr>
        <w:t>Short blocklength LDPC codes</w:t>
      </w:r>
    </w:p>
    <w:p w14:paraId="43B7F87F" w14:textId="77777777" w:rsidR="0068226B" w:rsidRDefault="0068226B" w:rsidP="00640661">
      <w:pPr>
        <w:pStyle w:val="Heading1"/>
      </w:pPr>
      <w:r w:rsidRPr="000A64D8">
        <w:rPr>
          <w:b/>
        </w:rPr>
        <w:t>Document for:</w:t>
      </w:r>
      <w:r w:rsidRPr="000A64D8">
        <w:tab/>
      </w:r>
      <w:bookmarkStart w:id="2" w:name="DocumentFor"/>
      <w:bookmarkEnd w:id="2"/>
      <w:r w:rsidRPr="000A64D8">
        <w:t>Discussion</w:t>
      </w:r>
      <w:r w:rsidR="00272736">
        <w:t>/Decision</w:t>
      </w:r>
    </w:p>
    <w:p w14:paraId="43B7F880" w14:textId="77777777" w:rsidR="004503F9" w:rsidRDefault="004503F9" w:rsidP="004503F9">
      <w:pPr>
        <w:pStyle w:val="Heading1"/>
      </w:pPr>
      <w:r w:rsidRPr="00183CB7">
        <w:t>Introduction</w:t>
      </w:r>
    </w:p>
    <w:p w14:paraId="207AB14A" w14:textId="6E3E9F0C" w:rsidR="00856481" w:rsidRDefault="00856481" w:rsidP="002644DD">
      <w:pPr>
        <w:jc w:val="both"/>
        <w:rPr>
          <w:bCs/>
        </w:rPr>
      </w:pPr>
      <w:r>
        <w:rPr>
          <w:bCs/>
        </w:rPr>
        <w:t xml:space="preserve">Recall </w:t>
      </w:r>
      <w:r w:rsidR="00356FDE">
        <w:rPr>
          <w:bCs/>
        </w:rPr>
        <w:t xml:space="preserve">from the previous RAN1 #86bis </w:t>
      </w:r>
      <w:r w:rsidR="00356FDE">
        <w:rPr>
          <w:bCs/>
        </w:rPr>
        <w:fldChar w:fldCharType="begin"/>
      </w:r>
      <w:r w:rsidR="00356FDE">
        <w:rPr>
          <w:bCs/>
        </w:rPr>
        <w:instrText xml:space="preserve"> REF _Ref466052652 \r \h </w:instrText>
      </w:r>
      <w:r w:rsidR="00356FDE">
        <w:rPr>
          <w:bCs/>
        </w:rPr>
      </w:r>
      <w:r w:rsidR="00356FDE">
        <w:rPr>
          <w:bCs/>
        </w:rPr>
        <w:fldChar w:fldCharType="separate"/>
      </w:r>
      <w:r w:rsidR="00995AC9">
        <w:rPr>
          <w:bCs/>
        </w:rPr>
        <w:t>[1]</w:t>
      </w:r>
      <w:r w:rsidR="00356FDE">
        <w:rPr>
          <w:bCs/>
        </w:rPr>
        <w:fldChar w:fldCharType="end"/>
      </w:r>
      <w:r w:rsidR="00356FDE">
        <w:rPr>
          <w:bCs/>
        </w:rPr>
        <w:t xml:space="preserve">, </w:t>
      </w:r>
      <w:r>
        <w:rPr>
          <w:bCs/>
        </w:rPr>
        <w:t>it was agreed to the following</w:t>
      </w:r>
    </w:p>
    <w:p w14:paraId="7AD3A4F2" w14:textId="77777777" w:rsidR="00856481" w:rsidRDefault="00856481" w:rsidP="00856481">
      <w:pPr>
        <w:numPr>
          <w:ilvl w:val="0"/>
          <w:numId w:val="20"/>
        </w:numPr>
        <w:overflowPunct/>
        <w:autoSpaceDE/>
        <w:autoSpaceDN/>
        <w:adjustRightInd/>
        <w:spacing w:after="0"/>
        <w:textAlignment w:val="auto"/>
        <w:rPr>
          <w:rFonts w:eastAsia="MS Mincho"/>
          <w:lang w:eastAsia="ja-JP"/>
        </w:rPr>
      </w:pPr>
      <w:r>
        <w:rPr>
          <w:rFonts w:eastAsia="MS Mincho"/>
          <w:lang w:eastAsia="ja-JP"/>
        </w:rPr>
        <w:t>The channel coding scheme for eMBB data is LDPC, at least for information block size &gt; X</w:t>
      </w:r>
    </w:p>
    <w:p w14:paraId="246BD26D" w14:textId="77777777" w:rsidR="00856481" w:rsidRDefault="00856481" w:rsidP="00856481">
      <w:pPr>
        <w:numPr>
          <w:ilvl w:val="0"/>
          <w:numId w:val="20"/>
        </w:numPr>
        <w:overflowPunct/>
        <w:autoSpaceDE/>
        <w:autoSpaceDN/>
        <w:adjustRightInd/>
        <w:spacing w:after="0"/>
        <w:textAlignment w:val="auto"/>
        <w:rPr>
          <w:rFonts w:eastAsia="MS Mincho"/>
          <w:lang w:eastAsia="ja-JP"/>
        </w:rPr>
      </w:pPr>
      <w:r>
        <w:rPr>
          <w:rFonts w:eastAsia="MS Mincho"/>
          <w:lang w:eastAsia="ja-JP"/>
        </w:rPr>
        <w:t>FFS until RAN1#87 one of Polar, LDPC, Turbo is supported for information block size of eMBB data &lt;= X</w:t>
      </w:r>
    </w:p>
    <w:p w14:paraId="57745279" w14:textId="77777777" w:rsidR="00856481" w:rsidRDefault="00856481" w:rsidP="00856481">
      <w:pPr>
        <w:numPr>
          <w:ilvl w:val="1"/>
          <w:numId w:val="20"/>
        </w:numPr>
        <w:overflowPunct/>
        <w:autoSpaceDE/>
        <w:autoSpaceDN/>
        <w:adjustRightInd/>
        <w:spacing w:after="0"/>
        <w:textAlignment w:val="auto"/>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14:paraId="248CD29C" w14:textId="77777777" w:rsidR="00856481" w:rsidRDefault="00856481" w:rsidP="00856481">
      <w:pPr>
        <w:numPr>
          <w:ilvl w:val="0"/>
          <w:numId w:val="20"/>
        </w:numPr>
        <w:overflowPunct/>
        <w:autoSpaceDE/>
        <w:autoSpaceDN/>
        <w:adjustRightInd/>
        <w:spacing w:after="0"/>
        <w:textAlignment w:val="auto"/>
        <w:rPr>
          <w:rFonts w:eastAsia="MS Mincho"/>
          <w:lang w:eastAsia="ja-JP"/>
        </w:rPr>
      </w:pPr>
      <w:r>
        <w:rPr>
          <w:rFonts w:eastAsia="MS Mincho"/>
          <w:lang w:eastAsia="ja-JP"/>
        </w:rPr>
        <w:t>The value of X is FFS until RAN1#87, 128 &lt;= X &lt;= 1024 bits, taking complexity into account</w:t>
      </w:r>
    </w:p>
    <w:p w14:paraId="0F5538C9" w14:textId="59812A11" w:rsidR="00856481" w:rsidRDefault="00856481" w:rsidP="00797F87">
      <w:pPr>
        <w:numPr>
          <w:ilvl w:val="0"/>
          <w:numId w:val="20"/>
        </w:numPr>
        <w:overflowPunct/>
        <w:autoSpaceDE/>
        <w:autoSpaceDN/>
        <w:adjustRightInd/>
        <w:spacing w:after="0"/>
        <w:textAlignment w:val="auto"/>
        <w:rPr>
          <w:rFonts w:eastAsia="MS Mincho"/>
          <w:lang w:eastAsia="ja-JP"/>
        </w:rPr>
      </w:pPr>
      <w:r>
        <w:rPr>
          <w:rFonts w:eastAsia="MS Mincho"/>
          <w:lang w:eastAsia="ja-JP"/>
        </w:rPr>
        <w:t>The channel coding scheme(s) for URLLC, mMTC and control channels are FFS</w:t>
      </w:r>
    </w:p>
    <w:p w14:paraId="35F6D61F" w14:textId="77777777" w:rsidR="00797F87" w:rsidRPr="00797F87" w:rsidRDefault="00797F87" w:rsidP="00797F87">
      <w:pPr>
        <w:overflowPunct/>
        <w:autoSpaceDE/>
        <w:autoSpaceDN/>
        <w:adjustRightInd/>
        <w:spacing w:after="0"/>
        <w:ind w:left="720"/>
        <w:textAlignment w:val="auto"/>
        <w:rPr>
          <w:rFonts w:eastAsia="MS Mincho"/>
          <w:lang w:eastAsia="ja-JP"/>
        </w:rPr>
      </w:pPr>
    </w:p>
    <w:p w14:paraId="4302788D" w14:textId="5C535146" w:rsidR="00797F87" w:rsidRDefault="00856481" w:rsidP="002644DD">
      <w:pPr>
        <w:jc w:val="both"/>
        <w:rPr>
          <w:bCs/>
        </w:rPr>
      </w:pPr>
      <w:r>
        <w:rPr>
          <w:bCs/>
        </w:rPr>
        <w:t xml:space="preserve">Several </w:t>
      </w:r>
      <w:r w:rsidR="00356FDE">
        <w:rPr>
          <w:bCs/>
        </w:rPr>
        <w:t>important aspects of LDPC codes justified their selection at higher blocklength</w:t>
      </w:r>
      <w:r w:rsidR="00797F87">
        <w:rPr>
          <w:bCs/>
        </w:rPr>
        <w:t>s.</w:t>
      </w:r>
      <w:r w:rsidR="00356FDE">
        <w:rPr>
          <w:bCs/>
        </w:rPr>
        <w:t xml:space="preserve"> </w:t>
      </w:r>
      <w:r w:rsidR="00797F87">
        <w:rPr>
          <w:bCs/>
        </w:rPr>
        <w:t>For example, LDPC codes exhibited</w:t>
      </w:r>
      <w:r w:rsidR="00356FDE">
        <w:rPr>
          <w:bCs/>
        </w:rPr>
        <w:t xml:space="preserve"> flexible and rate compatible design</w:t>
      </w:r>
      <w:r w:rsidR="00797F87">
        <w:rPr>
          <w:bCs/>
        </w:rPr>
        <w:t>s such as the one</w:t>
      </w:r>
      <w:r w:rsidR="00356FDE">
        <w:rPr>
          <w:bCs/>
        </w:rPr>
        <w:t xml:space="preserve"> presented in </w:t>
      </w:r>
      <w:r w:rsidR="00356FDE">
        <w:rPr>
          <w:bCs/>
        </w:rPr>
        <w:fldChar w:fldCharType="begin"/>
      </w:r>
      <w:r w:rsidR="00356FDE">
        <w:rPr>
          <w:bCs/>
        </w:rPr>
        <w:instrText xml:space="preserve"> REF _Ref466052706 \r \h </w:instrText>
      </w:r>
      <w:r w:rsidR="00356FDE">
        <w:rPr>
          <w:bCs/>
        </w:rPr>
      </w:r>
      <w:r w:rsidR="00356FDE">
        <w:rPr>
          <w:bCs/>
        </w:rPr>
        <w:fldChar w:fldCharType="separate"/>
      </w:r>
      <w:r w:rsidR="00995AC9">
        <w:rPr>
          <w:bCs/>
        </w:rPr>
        <w:t>[2]</w:t>
      </w:r>
      <w:r w:rsidR="00356FDE">
        <w:rPr>
          <w:bCs/>
        </w:rPr>
        <w:fldChar w:fldCharType="end"/>
      </w:r>
      <w:r w:rsidR="00356FDE">
        <w:rPr>
          <w:bCs/>
        </w:rPr>
        <w:t xml:space="preserve">, </w:t>
      </w:r>
      <w:r w:rsidR="00797F87">
        <w:rPr>
          <w:bCs/>
        </w:rPr>
        <w:t xml:space="preserve">which was further shown to be </w:t>
      </w:r>
      <w:r w:rsidR="00356FDE">
        <w:rPr>
          <w:bCs/>
        </w:rPr>
        <w:t>capable of supporting incremental redundancy and providing good performance across different EMBB code rates and blocklengths</w:t>
      </w:r>
      <w:r w:rsidR="00490BB7">
        <w:rPr>
          <w:bCs/>
        </w:rPr>
        <w:t>,</w:t>
      </w:r>
      <w:r w:rsidR="00356FDE">
        <w:rPr>
          <w:bCs/>
        </w:rPr>
        <w:t xml:space="preserve"> both </w:t>
      </w:r>
      <w:r w:rsidR="00797F87">
        <w:rPr>
          <w:bCs/>
        </w:rPr>
        <w:t xml:space="preserve">on </w:t>
      </w:r>
      <w:r w:rsidR="00356FDE">
        <w:rPr>
          <w:bCs/>
        </w:rPr>
        <w:t xml:space="preserve">AWGN and fading channels </w:t>
      </w:r>
      <w:r w:rsidR="00F85923">
        <w:rPr>
          <w:bCs/>
        </w:rPr>
        <w:fldChar w:fldCharType="begin"/>
      </w:r>
      <w:r w:rsidR="00F85923">
        <w:rPr>
          <w:bCs/>
        </w:rPr>
        <w:instrText xml:space="preserve"> REF _Ref466052932 \r \h </w:instrText>
      </w:r>
      <w:r w:rsidR="00F85923">
        <w:rPr>
          <w:bCs/>
        </w:rPr>
      </w:r>
      <w:r w:rsidR="00F85923">
        <w:rPr>
          <w:bCs/>
        </w:rPr>
        <w:fldChar w:fldCharType="separate"/>
      </w:r>
      <w:r w:rsidR="00995AC9">
        <w:rPr>
          <w:bCs/>
        </w:rPr>
        <w:t>[3]</w:t>
      </w:r>
      <w:r w:rsidR="00F85923">
        <w:rPr>
          <w:bCs/>
        </w:rPr>
        <w:fldChar w:fldCharType="end"/>
      </w:r>
      <w:r w:rsidR="00F85923">
        <w:rPr>
          <w:bCs/>
        </w:rPr>
        <w:fldChar w:fldCharType="begin"/>
      </w:r>
      <w:r w:rsidR="00F85923">
        <w:rPr>
          <w:bCs/>
        </w:rPr>
        <w:instrText xml:space="preserve"> REF _Ref466052935 \r \h </w:instrText>
      </w:r>
      <w:r w:rsidR="00F85923">
        <w:rPr>
          <w:bCs/>
        </w:rPr>
      </w:r>
      <w:r w:rsidR="00F85923">
        <w:rPr>
          <w:bCs/>
        </w:rPr>
        <w:fldChar w:fldCharType="separate"/>
      </w:r>
      <w:r w:rsidR="00995AC9">
        <w:rPr>
          <w:bCs/>
        </w:rPr>
        <w:t>[4]</w:t>
      </w:r>
      <w:r w:rsidR="00F85923">
        <w:rPr>
          <w:bCs/>
        </w:rPr>
        <w:fldChar w:fldCharType="end"/>
      </w:r>
      <w:r w:rsidR="00356FDE">
        <w:rPr>
          <w:bCs/>
        </w:rPr>
        <w:t xml:space="preserve">. </w:t>
      </w:r>
      <w:r w:rsidR="00797F87">
        <w:rPr>
          <w:bCs/>
        </w:rPr>
        <w:t xml:space="preserve">Such performance </w:t>
      </w:r>
      <w:r w:rsidR="00490BB7">
        <w:rPr>
          <w:bCs/>
        </w:rPr>
        <w:t xml:space="preserve">was also achievable with efficient implementations which can lead to higher area efficiency and enable highly parallelized decoders </w:t>
      </w:r>
      <w:r w:rsidR="00490BB7">
        <w:rPr>
          <w:bCs/>
        </w:rPr>
        <w:fldChar w:fldCharType="begin"/>
      </w:r>
      <w:r w:rsidR="00490BB7">
        <w:rPr>
          <w:bCs/>
        </w:rPr>
        <w:instrText xml:space="preserve"> REF _Ref466053737 \r \h </w:instrText>
      </w:r>
      <w:r w:rsidR="00490BB7">
        <w:rPr>
          <w:bCs/>
        </w:rPr>
      </w:r>
      <w:r w:rsidR="00490BB7">
        <w:rPr>
          <w:bCs/>
        </w:rPr>
        <w:fldChar w:fldCharType="separate"/>
      </w:r>
      <w:r w:rsidR="00995AC9">
        <w:rPr>
          <w:bCs/>
        </w:rPr>
        <w:t>[5]</w:t>
      </w:r>
      <w:r w:rsidR="00490BB7">
        <w:rPr>
          <w:bCs/>
        </w:rPr>
        <w:fldChar w:fldCharType="end"/>
      </w:r>
      <w:r w:rsidR="00490BB7">
        <w:rPr>
          <w:bCs/>
        </w:rPr>
        <w:t>.</w:t>
      </w:r>
    </w:p>
    <w:p w14:paraId="54E19EBB" w14:textId="3C1E6B60" w:rsidR="00856481" w:rsidRDefault="00F85923" w:rsidP="002644DD">
      <w:pPr>
        <w:jc w:val="both"/>
        <w:rPr>
          <w:bCs/>
        </w:rPr>
      </w:pPr>
      <w:r>
        <w:rPr>
          <w:bCs/>
        </w:rPr>
        <w:t xml:space="preserve">In this contribution, we investigate the performance of LDPC codes for </w:t>
      </w:r>
      <w:r w:rsidR="00797F87">
        <w:rPr>
          <w:bCs/>
        </w:rPr>
        <w:t xml:space="preserve">shorter </w:t>
      </w:r>
      <w:r>
        <w:rPr>
          <w:bCs/>
        </w:rPr>
        <w:t xml:space="preserve">blocklengths between </w:t>
      </w:r>
      <w:r w:rsidR="00797F87">
        <w:rPr>
          <w:bCs/>
        </w:rPr>
        <w:t>128 and 1024 information bits, and focus on the comparison between these codes</w:t>
      </w:r>
      <w:r w:rsidR="00024F89">
        <w:rPr>
          <w:bCs/>
        </w:rPr>
        <w:t xml:space="preserve"> </w:t>
      </w:r>
      <w:r w:rsidR="00024F89">
        <w:rPr>
          <w:bCs/>
        </w:rPr>
        <w:fldChar w:fldCharType="begin"/>
      </w:r>
      <w:r w:rsidR="00024F89">
        <w:rPr>
          <w:bCs/>
        </w:rPr>
        <w:instrText xml:space="preserve"> REF _Ref466052706 \r \h </w:instrText>
      </w:r>
      <w:r w:rsidR="00024F89">
        <w:rPr>
          <w:bCs/>
        </w:rPr>
      </w:r>
      <w:r w:rsidR="00024F89">
        <w:rPr>
          <w:bCs/>
        </w:rPr>
        <w:fldChar w:fldCharType="separate"/>
      </w:r>
      <w:r w:rsidR="00995AC9">
        <w:rPr>
          <w:bCs/>
        </w:rPr>
        <w:t>[2]</w:t>
      </w:r>
      <w:r w:rsidR="00024F89">
        <w:rPr>
          <w:bCs/>
        </w:rPr>
        <w:fldChar w:fldCharType="end"/>
      </w:r>
      <w:r w:rsidR="00797F87">
        <w:rPr>
          <w:bCs/>
        </w:rPr>
        <w:t xml:space="preserve"> and Polar codes. We show that the performance advantages</w:t>
      </w:r>
      <w:r w:rsidR="00905006">
        <w:rPr>
          <w:bCs/>
        </w:rPr>
        <w:t xml:space="preserve"> for EMBB data payloades</w:t>
      </w:r>
      <w:r w:rsidR="00797F87">
        <w:rPr>
          <w:bCs/>
        </w:rPr>
        <w:t xml:space="preserve">, coupled with the implementation considerations given in </w:t>
      </w:r>
      <w:r w:rsidR="00490BB7">
        <w:rPr>
          <w:bCs/>
        </w:rPr>
        <w:t xml:space="preserve">a companion contribution </w:t>
      </w:r>
      <w:r w:rsidR="00490BB7">
        <w:rPr>
          <w:bCs/>
        </w:rPr>
        <w:fldChar w:fldCharType="begin"/>
      </w:r>
      <w:r w:rsidR="00490BB7">
        <w:rPr>
          <w:bCs/>
        </w:rPr>
        <w:instrText xml:space="preserve"> REF _Ref466053901 \r \h </w:instrText>
      </w:r>
      <w:r w:rsidR="00490BB7">
        <w:rPr>
          <w:bCs/>
        </w:rPr>
      </w:r>
      <w:r w:rsidR="00490BB7">
        <w:rPr>
          <w:bCs/>
        </w:rPr>
        <w:fldChar w:fldCharType="separate"/>
      </w:r>
      <w:r w:rsidR="00995AC9">
        <w:rPr>
          <w:bCs/>
        </w:rPr>
        <w:t>[6]</w:t>
      </w:r>
      <w:r w:rsidR="00490BB7">
        <w:rPr>
          <w:bCs/>
        </w:rPr>
        <w:fldChar w:fldCharType="end"/>
      </w:r>
      <w:r w:rsidR="00490BB7">
        <w:rPr>
          <w:bCs/>
        </w:rPr>
        <w:t>, motivate</w:t>
      </w:r>
      <w:r w:rsidR="00B71052">
        <w:rPr>
          <w:bCs/>
        </w:rPr>
        <w:t>s selection of</w:t>
      </w:r>
      <w:r w:rsidR="00490BB7">
        <w:rPr>
          <w:bCs/>
        </w:rPr>
        <w:t xml:space="preserve"> LDPC codes as a single code solution for the EMBB data channel.</w:t>
      </w:r>
    </w:p>
    <w:p w14:paraId="7C99ED86" w14:textId="514DA133" w:rsidR="00B976D0" w:rsidRDefault="00490BB7" w:rsidP="00490BB7">
      <w:pPr>
        <w:pStyle w:val="Heading1"/>
      </w:pPr>
      <w:bookmarkStart w:id="3" w:name="_Ref466792132"/>
      <w:r>
        <w:t>Performance of LDPC codes for EMBB data</w:t>
      </w:r>
      <w:bookmarkEnd w:id="3"/>
    </w:p>
    <w:p w14:paraId="7C7DDCC0" w14:textId="16242590" w:rsidR="008456B1" w:rsidRDefault="008456B1" w:rsidP="008456B1">
      <w:pPr>
        <w:pStyle w:val="Heading2"/>
      </w:pPr>
      <w:r>
        <w:t>Small packet data performance of LDPC codes</w:t>
      </w:r>
    </w:p>
    <w:p w14:paraId="5CA189A3" w14:textId="6803317E" w:rsidR="002644DD" w:rsidRDefault="00490BB7" w:rsidP="002644DD">
      <w:r>
        <w:t xml:space="preserve">From performance comparisons of </w:t>
      </w:r>
      <w:r w:rsidR="002C36B7">
        <w:t xml:space="preserve">LDPC </w:t>
      </w:r>
      <w:r>
        <w:t xml:space="preserve">codes provided from the last meeting, we find that LDPC can already provide competitive performance across a large range of information blocklengths including those below K=1024. Further investigation of performance tradeoffs with Polar codes (as reported in </w:t>
      </w:r>
      <w:r w:rsidR="005255F4">
        <w:fldChar w:fldCharType="begin"/>
      </w:r>
      <w:r w:rsidR="005255F4">
        <w:instrText xml:space="preserve"> REF _Ref466054807 \r \h </w:instrText>
      </w:r>
      <w:r w:rsidR="005255F4">
        <w:fldChar w:fldCharType="separate"/>
      </w:r>
      <w:r w:rsidR="00995AC9">
        <w:t>[8]</w:t>
      </w:r>
      <w:r w:rsidR="005255F4">
        <w:fldChar w:fldCharType="end"/>
      </w:r>
      <w:r>
        <w:t xml:space="preserve">) show that LDPC can maintain </w:t>
      </w:r>
      <w:r w:rsidR="005255F4">
        <w:t>competitive performance for small packet sizes, as illustrated in the figure below</w:t>
      </w:r>
      <w:r w:rsidR="00A25659">
        <w:t xml:space="preserve">, </w:t>
      </w:r>
      <w:r w:rsidR="00590C81">
        <w:fldChar w:fldCharType="begin"/>
      </w:r>
      <w:r w:rsidR="00590C81">
        <w:instrText xml:space="preserve"> REF _Ref466073276 \h </w:instrText>
      </w:r>
      <w:r w:rsidR="00590C81">
        <w:fldChar w:fldCharType="separate"/>
      </w:r>
      <w:r w:rsidR="00995AC9">
        <w:t xml:space="preserve">Figure </w:t>
      </w:r>
      <w:r w:rsidR="00995AC9">
        <w:rPr>
          <w:noProof/>
        </w:rPr>
        <w:t>1</w:t>
      </w:r>
      <w:r w:rsidR="00590C81">
        <w:fldChar w:fldCharType="end"/>
      </w:r>
      <w:r w:rsidR="00A25659">
        <w:t xml:space="preserve"> shows </w:t>
      </w:r>
      <w:r w:rsidR="00590C81">
        <w:t>LDPC vs. Polar performance comparison between 128 &lt;= K &lt;= 1024, over the wide range small code block length, LDPC code shows competitive performance compared w/ Polar code</w:t>
      </w:r>
      <w:r w:rsidR="005255F4">
        <w:t>.</w:t>
      </w:r>
    </w:p>
    <w:p w14:paraId="6B0B9BE6" w14:textId="77777777" w:rsidR="004F1F1E" w:rsidRDefault="004F1F1E" w:rsidP="006F53A8">
      <w:pPr>
        <w:keepNext/>
      </w:pPr>
    </w:p>
    <w:p w14:paraId="330942FD" w14:textId="0AA9A8F5" w:rsidR="004F1F1E" w:rsidRDefault="00664840" w:rsidP="00664840">
      <w:pPr>
        <w:keepNext/>
        <w:jc w:val="center"/>
      </w:pPr>
      <w:r w:rsidRPr="00664840">
        <w:rPr>
          <w:noProof/>
          <w:lang w:eastAsia="zh-CN"/>
        </w:rPr>
        <w:drawing>
          <wp:inline distT="0" distB="0" distL="0" distR="0" wp14:anchorId="4CE3DF2B" wp14:editId="5A9B126E">
            <wp:extent cx="7048500" cy="281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50250" cy="2820100"/>
                    </a:xfrm>
                    <a:prstGeom prst="rect">
                      <a:avLst/>
                    </a:prstGeom>
                    <a:noFill/>
                    <a:ln>
                      <a:noFill/>
                    </a:ln>
                  </pic:spPr>
                </pic:pic>
              </a:graphicData>
            </a:graphic>
          </wp:inline>
        </w:drawing>
      </w:r>
    </w:p>
    <w:p w14:paraId="27A3B0FD" w14:textId="2B80ABEC" w:rsidR="00F9597B" w:rsidRDefault="006F53A8" w:rsidP="006F53A8">
      <w:pPr>
        <w:pStyle w:val="Caption"/>
        <w:jc w:val="center"/>
      </w:pPr>
      <w:bookmarkStart w:id="4" w:name="_Ref466073276"/>
      <w:r>
        <w:t xml:space="preserve">Figure </w:t>
      </w:r>
      <w:r w:rsidR="00A23CB7">
        <w:fldChar w:fldCharType="begin"/>
      </w:r>
      <w:r w:rsidR="00A23CB7">
        <w:instrText xml:space="preserve"> SEQ Figure \* ARABIC </w:instrText>
      </w:r>
      <w:r w:rsidR="00A23CB7">
        <w:fldChar w:fldCharType="separate"/>
      </w:r>
      <w:r w:rsidR="00995AC9">
        <w:rPr>
          <w:noProof/>
        </w:rPr>
        <w:t>1</w:t>
      </w:r>
      <w:r w:rsidR="00A23CB7">
        <w:rPr>
          <w:noProof/>
        </w:rPr>
        <w:fldChar w:fldCharType="end"/>
      </w:r>
      <w:bookmarkEnd w:id="4"/>
      <w:r>
        <w:t>. Small packet performance of LDPC and Polar</w:t>
      </w:r>
      <w:r w:rsidR="004D71D6">
        <w:t xml:space="preserve"> Codes</w:t>
      </w:r>
      <w:r w:rsidR="0067537F">
        <w:t xml:space="preserve"> over AWGN channel</w:t>
      </w:r>
    </w:p>
    <w:p w14:paraId="287E2C72" w14:textId="69852B57" w:rsidR="00221C00" w:rsidRPr="00590C81" w:rsidRDefault="00221C00" w:rsidP="00221C00">
      <w:r>
        <w:t xml:space="preserve">Performance results of more practical use cases for NR eMBB based on info bit length and coded bit length combinations from LTE’s MCS table are shown in </w:t>
      </w:r>
      <w:r>
        <w:fldChar w:fldCharType="begin"/>
      </w:r>
      <w:r>
        <w:instrText xml:space="preserve"> REF _Ref466723526 \h </w:instrText>
      </w:r>
      <w:r>
        <w:fldChar w:fldCharType="separate"/>
      </w:r>
      <w:r w:rsidR="00995AC9">
        <w:t xml:space="preserve">Figure </w:t>
      </w:r>
      <w:r w:rsidR="00995AC9">
        <w:rPr>
          <w:noProof/>
        </w:rPr>
        <w:t>2</w:t>
      </w:r>
      <w:r>
        <w:fldChar w:fldCharType="end"/>
      </w:r>
      <w:r>
        <w:t xml:space="preserve"> and </w:t>
      </w:r>
      <w:r>
        <w:fldChar w:fldCharType="begin"/>
      </w:r>
      <w:r>
        <w:instrText xml:space="preserve"> REF _Ref466723530 \h </w:instrText>
      </w:r>
      <w:r>
        <w:fldChar w:fldCharType="separate"/>
      </w:r>
      <w:r w:rsidR="00995AC9">
        <w:t xml:space="preserve">Figure </w:t>
      </w:r>
      <w:r w:rsidR="00995AC9">
        <w:rPr>
          <w:noProof/>
        </w:rPr>
        <w:t>3</w:t>
      </w:r>
      <w:r>
        <w:fldChar w:fldCharType="end"/>
      </w:r>
      <w:r>
        <w:t xml:space="preserve">. Each RB spans 12REs in frequency, 11 out of 14 data symbols per slot (3 symbols assumed for control/RS overhead). LDPC vs. Polar performance are compared for {1, 4, 10, 20} RB cases of TBS (including CRC) of length 128 &lt;= K &lt;= 1024. In the figures, y-axis is the Es/N0 (SNR) to achieve BLER = 1%, x-axis is the spectrum efficiency of the MCS. Over the wide range </w:t>
      </w:r>
      <w:r w:rsidR="00F17A43">
        <w:t>MCS</w:t>
      </w:r>
      <w:r>
        <w:t>, LDPC code shows competitive/superior performance compared w/ Polar code.</w:t>
      </w:r>
    </w:p>
    <w:p w14:paraId="3B76706F" w14:textId="09A35D67" w:rsidR="007C5558" w:rsidRDefault="00301B4E" w:rsidP="007C5558">
      <w:r w:rsidRPr="00301B4E">
        <w:rPr>
          <w:noProof/>
          <w:lang w:eastAsia="zh-CN"/>
        </w:rPr>
        <w:drawing>
          <wp:inline distT="0" distB="0" distL="0" distR="0" wp14:anchorId="4D833387" wp14:editId="1361C15C">
            <wp:extent cx="3006547" cy="36692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9721" cy="3697502"/>
                    </a:xfrm>
                    <a:prstGeom prst="rect">
                      <a:avLst/>
                    </a:prstGeom>
                    <a:noFill/>
                    <a:ln>
                      <a:noFill/>
                    </a:ln>
                  </pic:spPr>
                </pic:pic>
              </a:graphicData>
            </a:graphic>
          </wp:inline>
        </w:drawing>
      </w:r>
      <w:r w:rsidRPr="00301B4E">
        <w:t xml:space="preserve"> </w:t>
      </w:r>
      <w:r w:rsidR="00221C00" w:rsidRPr="00221C00">
        <w:rPr>
          <w:noProof/>
          <w:lang w:eastAsia="zh-CN"/>
        </w:rPr>
        <w:drawing>
          <wp:inline distT="0" distB="0" distL="0" distR="0" wp14:anchorId="1985DE24" wp14:editId="3068914B">
            <wp:extent cx="3042596" cy="365279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1094" cy="3663001"/>
                    </a:xfrm>
                    <a:prstGeom prst="rect">
                      <a:avLst/>
                    </a:prstGeom>
                    <a:noFill/>
                    <a:ln>
                      <a:noFill/>
                    </a:ln>
                  </pic:spPr>
                </pic:pic>
              </a:graphicData>
            </a:graphic>
          </wp:inline>
        </w:drawing>
      </w:r>
    </w:p>
    <w:p w14:paraId="65BC86AE" w14:textId="165B9C95" w:rsidR="00A25659" w:rsidRDefault="00A25659" w:rsidP="00A25659">
      <w:pPr>
        <w:pStyle w:val="Caption"/>
        <w:ind w:left="576" w:firstLine="288"/>
      </w:pPr>
      <w:bookmarkStart w:id="5" w:name="_Ref466723526"/>
      <w:r>
        <w:t xml:space="preserve">Figure </w:t>
      </w:r>
      <w:r w:rsidR="00A23CB7">
        <w:fldChar w:fldCharType="begin"/>
      </w:r>
      <w:r w:rsidR="00A23CB7">
        <w:instrText xml:space="preserve"> SEQ Figure \* ARABIC </w:instrText>
      </w:r>
      <w:r w:rsidR="00A23CB7">
        <w:fldChar w:fldCharType="separate"/>
      </w:r>
      <w:r w:rsidR="00995AC9">
        <w:rPr>
          <w:noProof/>
        </w:rPr>
        <w:t>2</w:t>
      </w:r>
      <w:r w:rsidR="00A23CB7">
        <w:rPr>
          <w:noProof/>
        </w:rPr>
        <w:fldChar w:fldCharType="end"/>
      </w:r>
      <w:bookmarkEnd w:id="5"/>
      <w:r>
        <w:t>. Small packet TBS sweep (</w:t>
      </w:r>
      <w:r w:rsidRPr="00A25659">
        <w:rPr>
          <w:sz w:val="16"/>
        </w:rPr>
        <w:t>128 &lt;= K &lt;= 1024</w:t>
      </w:r>
      <w:r>
        <w:t>) of LDPC and Polar Codes (left 1RB, right 4 RB)</w:t>
      </w:r>
    </w:p>
    <w:p w14:paraId="2D3DBA39" w14:textId="04C1B274" w:rsidR="002A1ADC" w:rsidRPr="007C5558" w:rsidRDefault="002A1ADC" w:rsidP="007C5558"/>
    <w:p w14:paraId="2BAF9C6D" w14:textId="2652A3B5" w:rsidR="00A25659" w:rsidRDefault="00A25659" w:rsidP="00A25659">
      <w:r w:rsidRPr="00301B4E">
        <w:t xml:space="preserve"> </w:t>
      </w:r>
      <w:r w:rsidR="00221C00" w:rsidRPr="00221C00">
        <w:rPr>
          <w:noProof/>
          <w:lang w:eastAsia="zh-CN"/>
        </w:rPr>
        <w:drawing>
          <wp:inline distT="0" distB="0" distL="0" distR="0" wp14:anchorId="5FCA5643" wp14:editId="1C5532B4">
            <wp:extent cx="3035808" cy="3415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9727" cy="3430859"/>
                    </a:xfrm>
                    <a:prstGeom prst="rect">
                      <a:avLst/>
                    </a:prstGeom>
                    <a:noFill/>
                    <a:ln>
                      <a:noFill/>
                    </a:ln>
                  </pic:spPr>
                </pic:pic>
              </a:graphicData>
            </a:graphic>
          </wp:inline>
        </w:drawing>
      </w:r>
      <w:r w:rsidR="00221C00" w:rsidRPr="00221C00">
        <w:t xml:space="preserve"> </w:t>
      </w:r>
      <w:r w:rsidR="00221C00" w:rsidRPr="00221C00">
        <w:rPr>
          <w:noProof/>
          <w:lang w:eastAsia="zh-CN"/>
        </w:rPr>
        <w:drawing>
          <wp:inline distT="0" distB="0" distL="0" distR="0" wp14:anchorId="1302EF87" wp14:editId="489A989A">
            <wp:extent cx="2948026" cy="33921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2989" cy="3397880"/>
                    </a:xfrm>
                    <a:prstGeom prst="rect">
                      <a:avLst/>
                    </a:prstGeom>
                    <a:noFill/>
                    <a:ln>
                      <a:noFill/>
                    </a:ln>
                  </pic:spPr>
                </pic:pic>
              </a:graphicData>
            </a:graphic>
          </wp:inline>
        </w:drawing>
      </w:r>
    </w:p>
    <w:p w14:paraId="0B10CBC8" w14:textId="527224DB" w:rsidR="00A25659" w:rsidRDefault="00A25659" w:rsidP="00A25659">
      <w:pPr>
        <w:pStyle w:val="Caption"/>
        <w:jc w:val="center"/>
      </w:pPr>
      <w:r>
        <w:tab/>
      </w:r>
      <w:bookmarkStart w:id="6" w:name="_Ref466723530"/>
      <w:r>
        <w:t xml:space="preserve">Figure </w:t>
      </w:r>
      <w:r w:rsidR="00A23CB7">
        <w:fldChar w:fldCharType="begin"/>
      </w:r>
      <w:r w:rsidR="00A23CB7">
        <w:instrText xml:space="preserve"> SEQ Figure \* ARABIC </w:instrText>
      </w:r>
      <w:r w:rsidR="00A23CB7">
        <w:fldChar w:fldCharType="separate"/>
      </w:r>
      <w:r w:rsidR="00995AC9">
        <w:rPr>
          <w:noProof/>
        </w:rPr>
        <w:t>3</w:t>
      </w:r>
      <w:r w:rsidR="00A23CB7">
        <w:rPr>
          <w:noProof/>
        </w:rPr>
        <w:fldChar w:fldCharType="end"/>
      </w:r>
      <w:bookmarkEnd w:id="6"/>
      <w:r>
        <w:t>. Small packet TBS sweep (</w:t>
      </w:r>
      <w:r w:rsidRPr="00A25659">
        <w:rPr>
          <w:sz w:val="16"/>
        </w:rPr>
        <w:t>128 &lt;= K &lt;= 1024</w:t>
      </w:r>
      <w:r>
        <w:t>) of LDPC and Polar Codes (left 10RB, right 4 20RB)</w:t>
      </w:r>
    </w:p>
    <w:p w14:paraId="392E76D1" w14:textId="0DDCAAD4" w:rsidR="008456B1" w:rsidRDefault="008456B1" w:rsidP="008456B1">
      <w:pPr>
        <w:pStyle w:val="Heading2"/>
      </w:pPr>
      <w:r>
        <w:t>Data Traffic Pattern Analysis</w:t>
      </w:r>
    </w:p>
    <w:p w14:paraId="1422AC0C" w14:textId="7DD22614" w:rsidR="00281B93" w:rsidRDefault="005255F4" w:rsidP="002644DD">
      <w:r>
        <w:t>More specifically,</w:t>
      </w:r>
      <w:r w:rsidR="00024F89">
        <w:t xml:space="preserve"> we can see </w:t>
      </w:r>
      <w:r w:rsidR="005B746F">
        <w:t xml:space="preserve">from </w:t>
      </w:r>
      <w:r w:rsidR="004D71D6">
        <w:fldChar w:fldCharType="begin"/>
      </w:r>
      <w:r w:rsidR="004D71D6">
        <w:instrText xml:space="preserve"> REF _Ref466073276 \h </w:instrText>
      </w:r>
      <w:r w:rsidR="004D71D6">
        <w:fldChar w:fldCharType="separate"/>
      </w:r>
      <w:r w:rsidR="00995AC9">
        <w:t xml:space="preserve">Figure </w:t>
      </w:r>
      <w:r w:rsidR="00995AC9">
        <w:rPr>
          <w:noProof/>
        </w:rPr>
        <w:t>1</w:t>
      </w:r>
      <w:r w:rsidR="004D71D6">
        <w:fldChar w:fldCharType="end"/>
      </w:r>
      <w:r w:rsidR="005B746F">
        <w:t xml:space="preserve">, </w:t>
      </w:r>
      <w:r w:rsidR="005B746F">
        <w:fldChar w:fldCharType="begin"/>
      </w:r>
      <w:r w:rsidR="005B746F">
        <w:instrText xml:space="preserve"> REF _Ref466723526 \h </w:instrText>
      </w:r>
      <w:r w:rsidR="005B746F">
        <w:fldChar w:fldCharType="separate"/>
      </w:r>
      <w:r w:rsidR="00995AC9">
        <w:t xml:space="preserve">Figure </w:t>
      </w:r>
      <w:r w:rsidR="00995AC9">
        <w:rPr>
          <w:noProof/>
        </w:rPr>
        <w:t>2</w:t>
      </w:r>
      <w:r w:rsidR="005B746F">
        <w:fldChar w:fldCharType="end"/>
      </w:r>
      <w:r w:rsidR="005B746F">
        <w:t xml:space="preserve"> and </w:t>
      </w:r>
      <w:r w:rsidR="005B746F">
        <w:fldChar w:fldCharType="begin"/>
      </w:r>
      <w:r w:rsidR="005B746F">
        <w:instrText xml:space="preserve"> REF _Ref466723530 \h </w:instrText>
      </w:r>
      <w:r w:rsidR="005B746F">
        <w:fldChar w:fldCharType="separate"/>
      </w:r>
      <w:r w:rsidR="00995AC9">
        <w:t xml:space="preserve">Figure </w:t>
      </w:r>
      <w:r w:rsidR="00995AC9">
        <w:rPr>
          <w:noProof/>
        </w:rPr>
        <w:t>3</w:t>
      </w:r>
      <w:r w:rsidR="005B746F">
        <w:fldChar w:fldCharType="end"/>
      </w:r>
      <w:r w:rsidR="005B746F">
        <w:t xml:space="preserve"> </w:t>
      </w:r>
      <w:r w:rsidR="00024F89">
        <w:t>that for K in the regime of 300-400 bits, we find comparable performance between PC Polar and LDPC codes</w:t>
      </w:r>
      <w:r w:rsidR="0078361A">
        <w:t>.</w:t>
      </w:r>
      <w:r w:rsidR="00717293">
        <w:t xml:space="preserve"> </w:t>
      </w:r>
      <w:r w:rsidR="0078361A">
        <w:t xml:space="preserve">For </w:t>
      </w:r>
      <w:r w:rsidR="00717293">
        <w:t xml:space="preserve">all blocklengths </w:t>
      </w:r>
      <w:r w:rsidR="00163682">
        <w:t xml:space="preserve">beyond that point, </w:t>
      </w:r>
      <w:r w:rsidR="00717293">
        <w:t xml:space="preserve">LDPC achieves a lower EsN0 for target PER of 1e-2. </w:t>
      </w:r>
      <w:r w:rsidR="00163682">
        <w:t>Note also, to achieve efficient modulation and coding combination, high code rate &gt;= 2/3 is only used when it is associated highest order modulation</w:t>
      </w:r>
      <w:r w:rsidR="00D75A09">
        <w:t>. E</w:t>
      </w:r>
      <w:r w:rsidR="00717293">
        <w:t xml:space="preserve">.g., </w:t>
      </w:r>
      <w:r w:rsidR="00163682">
        <w:t xml:space="preserve">R = 2/3 </w:t>
      </w:r>
      <w:r w:rsidR="00717293">
        <w:t>is the</w:t>
      </w:r>
      <w:r w:rsidR="00363115">
        <w:t xml:space="preserve"> typical transition point between modulation order</w:t>
      </w:r>
      <w:r w:rsidR="00717293">
        <w:t>s in LTE</w:t>
      </w:r>
      <w:r w:rsidR="00163682">
        <w:t>, R &gt; 0.7 is only associated with 64QAM and above</w:t>
      </w:r>
      <w:r w:rsidR="00D75A09">
        <w:t xml:space="preserve"> (see Appendix for more details on MCS</w:t>
      </w:r>
      <w:r w:rsidR="00717293">
        <w:t>)</w:t>
      </w:r>
      <w:r w:rsidR="00363115">
        <w:t>.</w:t>
      </w:r>
      <w:r w:rsidR="007569CC">
        <w:t xml:space="preserve"> </w:t>
      </w:r>
      <w:r w:rsidR="009B06D3">
        <w:t>For s</w:t>
      </w:r>
      <w:r w:rsidR="00626C74">
        <w:t xml:space="preserve">mall blocklengths </w:t>
      </w:r>
      <w:r w:rsidR="009B06D3">
        <w:t xml:space="preserve">that are </w:t>
      </w:r>
      <w:r w:rsidR="00626C74">
        <w:t>often associated with bursty transmissions with small RB allocation</w:t>
      </w:r>
      <w:r w:rsidR="00DD5009">
        <w:t>,</w:t>
      </w:r>
      <w:r w:rsidR="009B06D3">
        <w:t xml:space="preserve"> high code rate could only be associated with moderate block length. As shown in details in Appendix B</w:t>
      </w:r>
      <w:r w:rsidR="00946CD0">
        <w:t xml:space="preserve">, </w:t>
      </w:r>
      <w:r w:rsidR="00281B93">
        <w:t>R &gt; = 0.8, the smallest payload size pos</w:t>
      </w:r>
      <w:r w:rsidR="002C6D87">
        <w:t>sible for single RB is K = 640.</w:t>
      </w:r>
    </w:p>
    <w:p w14:paraId="2928B166" w14:textId="112EFC4A" w:rsidR="00363115" w:rsidRDefault="00363115" w:rsidP="002644DD">
      <w:r>
        <w:t xml:space="preserve">If we further consider the nature of EMBB traffic, </w:t>
      </w:r>
      <w:r w:rsidR="003445F3">
        <w:t>this is largely driven by the Internet Protocol</w:t>
      </w:r>
      <w:r>
        <w:t xml:space="preserve">. As an example, </w:t>
      </w:r>
      <w:r w:rsidR="003445F3">
        <w:t>packets sizes at the upper</w:t>
      </w:r>
      <w:r>
        <w:t xml:space="preserve"> layer</w:t>
      </w:r>
      <w:r w:rsidR="003445F3">
        <w:t xml:space="preserve"> can have a</w:t>
      </w:r>
      <w:r>
        <w:t xml:space="preserve"> lower range as follows.</w:t>
      </w:r>
    </w:p>
    <w:p w14:paraId="5A9DCD2B" w14:textId="31B258D1" w:rsidR="00363115" w:rsidRPr="00363115" w:rsidRDefault="00363115" w:rsidP="002644DD">
      <w:pPr>
        <w:pStyle w:val="ListParagraph"/>
        <w:numPr>
          <w:ilvl w:val="0"/>
          <w:numId w:val="21"/>
        </w:numPr>
      </w:pPr>
      <w:r>
        <w:t>S</w:t>
      </w:r>
      <w:r w:rsidR="00490BB7" w:rsidRPr="006F19D7">
        <w:t xml:space="preserve">imple TCP ACK = 40 bytes = 20 (IP) + 20 (TCP) = 40 bytes </w:t>
      </w:r>
      <w:r w:rsidR="00717293" w:rsidRPr="00717293">
        <w:rPr>
          <w:b/>
        </w:rPr>
        <w:t>(</w:t>
      </w:r>
      <w:r w:rsidR="00490BB7" w:rsidRPr="00363115">
        <w:rPr>
          <w:b/>
          <w:bCs/>
        </w:rPr>
        <w:t>320 bits</w:t>
      </w:r>
      <w:r w:rsidR="00717293" w:rsidRPr="00717293">
        <w:rPr>
          <w:b/>
          <w:bCs/>
        </w:rPr>
        <w:t>)</w:t>
      </w:r>
    </w:p>
    <w:p w14:paraId="6CB5C498" w14:textId="44BD93CE" w:rsidR="00363115" w:rsidRDefault="00363115" w:rsidP="002644DD">
      <w:pPr>
        <w:pStyle w:val="ListParagraph"/>
        <w:numPr>
          <w:ilvl w:val="0"/>
          <w:numId w:val="21"/>
        </w:numPr>
      </w:pPr>
      <w:r>
        <w:rPr>
          <w:bCs/>
        </w:rPr>
        <w:t>S</w:t>
      </w:r>
      <w:r w:rsidR="00490BB7" w:rsidRPr="006F19D7">
        <w:t xml:space="preserve">hort DATA, e.g. HTTP request = 20 (IP) + 20 (TCP header) + 26 (min HTTP header)  = 66 bytes </w:t>
      </w:r>
      <w:r w:rsidR="00717293" w:rsidRPr="00717293">
        <w:rPr>
          <w:b/>
        </w:rPr>
        <w:t>(</w:t>
      </w:r>
      <w:r w:rsidR="00490BB7" w:rsidRPr="00363115">
        <w:rPr>
          <w:b/>
          <w:bCs/>
        </w:rPr>
        <w:t>528 bits</w:t>
      </w:r>
      <w:r w:rsidR="00717293">
        <w:rPr>
          <w:b/>
          <w:bCs/>
        </w:rPr>
        <w:t>)</w:t>
      </w:r>
    </w:p>
    <w:p w14:paraId="0C25D19C" w14:textId="55AE0CBA" w:rsidR="00363115" w:rsidRPr="00363115" w:rsidRDefault="00490BB7" w:rsidP="002644DD">
      <w:pPr>
        <w:pStyle w:val="ListParagraph"/>
        <w:numPr>
          <w:ilvl w:val="0"/>
          <w:numId w:val="21"/>
        </w:numPr>
      </w:pPr>
      <w:r w:rsidRPr="006F19D7">
        <w:t xml:space="preserve">VoIP = 40 bytes IP/UDP/RTP + 20 bytes voice payload = 60 bytes </w:t>
      </w:r>
      <w:r w:rsidR="00717293" w:rsidRPr="00717293">
        <w:rPr>
          <w:b/>
        </w:rPr>
        <w:t>(</w:t>
      </w:r>
      <w:r w:rsidRPr="00363115">
        <w:rPr>
          <w:b/>
          <w:bCs/>
        </w:rPr>
        <w:t>480 bits</w:t>
      </w:r>
      <w:r w:rsidR="00717293" w:rsidRPr="00717293">
        <w:rPr>
          <w:b/>
          <w:bCs/>
        </w:rPr>
        <w:t>)</w:t>
      </w:r>
      <w:r w:rsidRPr="00363115">
        <w:rPr>
          <w:bCs/>
        </w:rPr>
        <w:t xml:space="preserve"> </w:t>
      </w:r>
    </w:p>
    <w:p w14:paraId="3A986D6D" w14:textId="77777777" w:rsidR="00363115" w:rsidRDefault="00363115" w:rsidP="00363115"/>
    <w:p w14:paraId="103BA472" w14:textId="62413D3F" w:rsidR="006F19D7" w:rsidRDefault="00490BB7" w:rsidP="006F19D7">
      <w:pPr>
        <w:rPr>
          <w:bCs/>
        </w:rPr>
      </w:pPr>
      <w:r w:rsidRPr="00363115">
        <w:rPr>
          <w:bCs/>
        </w:rPr>
        <w:t xml:space="preserve">Note that 24-bit CRC or </w:t>
      </w:r>
      <w:r w:rsidR="008C238C">
        <w:rPr>
          <w:bCs/>
        </w:rPr>
        <w:t>upper layer/</w:t>
      </w:r>
      <w:r w:rsidRPr="00363115">
        <w:rPr>
          <w:bCs/>
        </w:rPr>
        <w:t xml:space="preserve">MAC overhead is not </w:t>
      </w:r>
      <w:r w:rsidR="00363115">
        <w:rPr>
          <w:bCs/>
        </w:rPr>
        <w:t>even accounted here</w:t>
      </w:r>
      <w:r w:rsidR="00440BD0">
        <w:rPr>
          <w:bCs/>
        </w:rPr>
        <w:t xml:space="preserve"> (which accounts for at least an additional 100 bits)</w:t>
      </w:r>
      <w:r w:rsidR="00363115">
        <w:rPr>
          <w:bCs/>
        </w:rPr>
        <w:t>, and this is merely an illustration. Moreover, additional data analysis of real internet traffic shows distributions which are consistent with these examples</w:t>
      </w:r>
      <w:r w:rsidR="003445F3">
        <w:rPr>
          <w:bCs/>
        </w:rPr>
        <w:t xml:space="preserve"> (see </w:t>
      </w:r>
      <w:r w:rsidR="00D75A09">
        <w:rPr>
          <w:bCs/>
        </w:rPr>
        <w:t>A</w:t>
      </w:r>
      <w:r w:rsidR="003445F3">
        <w:rPr>
          <w:bCs/>
        </w:rPr>
        <w:t>ppendix on “Internet Data Traffic Analysis”).</w:t>
      </w:r>
      <w:r w:rsidR="00363115">
        <w:rPr>
          <w:bCs/>
        </w:rPr>
        <w:t xml:space="preserve"> Hence, </w:t>
      </w:r>
      <w:r w:rsidR="003445F3">
        <w:rPr>
          <w:bCs/>
        </w:rPr>
        <w:t>one</w:t>
      </w:r>
      <w:r w:rsidR="00363115">
        <w:rPr>
          <w:bCs/>
        </w:rPr>
        <w:t xml:space="preserve"> find</w:t>
      </w:r>
      <w:r w:rsidR="003445F3">
        <w:rPr>
          <w:bCs/>
        </w:rPr>
        <w:t>s</w:t>
      </w:r>
      <w:r w:rsidR="00363115">
        <w:rPr>
          <w:bCs/>
        </w:rPr>
        <w:t xml:space="preserve"> that in conjunction with the above figure, a single LDPC code as in </w:t>
      </w:r>
      <w:r w:rsidR="00363115">
        <w:rPr>
          <w:bCs/>
        </w:rPr>
        <w:fldChar w:fldCharType="begin"/>
      </w:r>
      <w:r w:rsidR="00363115">
        <w:rPr>
          <w:bCs/>
        </w:rPr>
        <w:instrText xml:space="preserve"> REF _Ref466052706 \r \h </w:instrText>
      </w:r>
      <w:r w:rsidR="00363115">
        <w:rPr>
          <w:bCs/>
        </w:rPr>
      </w:r>
      <w:r w:rsidR="00363115">
        <w:rPr>
          <w:bCs/>
        </w:rPr>
        <w:fldChar w:fldCharType="separate"/>
      </w:r>
      <w:r w:rsidR="00995AC9">
        <w:rPr>
          <w:bCs/>
        </w:rPr>
        <w:t>[2]</w:t>
      </w:r>
      <w:r w:rsidR="00363115">
        <w:rPr>
          <w:bCs/>
        </w:rPr>
        <w:fldChar w:fldCharType="end"/>
      </w:r>
      <w:r w:rsidR="00363115">
        <w:rPr>
          <w:bCs/>
        </w:rPr>
        <w:t xml:space="preserve"> can sufficiently addre</w:t>
      </w:r>
      <w:r w:rsidR="003445F3">
        <w:rPr>
          <w:bCs/>
        </w:rPr>
        <w:t>ss the requirements of EMBB data for both long and short blocklengths</w:t>
      </w:r>
      <w:r w:rsidR="00363115">
        <w:rPr>
          <w:bCs/>
        </w:rPr>
        <w:t>.</w:t>
      </w:r>
    </w:p>
    <w:p w14:paraId="244AF5C8" w14:textId="067BB653" w:rsidR="006F19D7" w:rsidRPr="00363115" w:rsidRDefault="0076210D" w:rsidP="00363115">
      <w:pPr>
        <w:pStyle w:val="CommentText"/>
      </w:pPr>
      <w:r w:rsidRPr="0076210D">
        <w:rPr>
          <w:b/>
          <w:u w:val="single"/>
          <w:lang w:val="en-GB"/>
        </w:rPr>
        <w:t>Observation</w:t>
      </w:r>
      <w:r w:rsidR="00432A3B">
        <w:rPr>
          <w:b/>
          <w:u w:val="single"/>
          <w:lang w:val="en-GB"/>
        </w:rPr>
        <w:t xml:space="preserve"> 1</w:t>
      </w:r>
      <w:r w:rsidR="00363115">
        <w:rPr>
          <w:b/>
          <w:u w:val="single"/>
          <w:lang w:val="en-GB"/>
        </w:rPr>
        <w:t>:</w:t>
      </w:r>
      <w:r w:rsidR="00363115">
        <w:t xml:space="preserve"> F</w:t>
      </w:r>
      <w:r>
        <w:t xml:space="preserve">or EMBB data payloads, LDPC can </w:t>
      </w:r>
      <w:r w:rsidR="00363115">
        <w:t>provide competitive</w:t>
      </w:r>
      <w:r w:rsidR="00781269">
        <w:t>/superior</w:t>
      </w:r>
      <w:r w:rsidR="00363115">
        <w:t xml:space="preserve"> performance.</w:t>
      </w:r>
    </w:p>
    <w:p w14:paraId="5CCE270D" w14:textId="36D4336A" w:rsidR="00C50EB5" w:rsidRDefault="00C50EB5" w:rsidP="0084307E">
      <w:pPr>
        <w:pStyle w:val="Heading1"/>
        <w:numPr>
          <w:ilvl w:val="0"/>
          <w:numId w:val="24"/>
        </w:numPr>
      </w:pPr>
      <w:r>
        <w:lastRenderedPageBreak/>
        <w:t>Performance over f</w:t>
      </w:r>
      <w:r w:rsidR="0084307E">
        <w:t>ading channels</w:t>
      </w:r>
    </w:p>
    <w:p w14:paraId="36545DEF" w14:textId="77777777" w:rsidR="0084307E" w:rsidRDefault="0084307E" w:rsidP="0084307E">
      <w:pPr>
        <w:pStyle w:val="Heading2"/>
      </w:pPr>
      <w:r>
        <w:t>Performance over fading channels</w:t>
      </w:r>
    </w:p>
    <w:p w14:paraId="6A0775C7" w14:textId="6EC8AE13" w:rsidR="00E90B01" w:rsidRDefault="007D1984" w:rsidP="00E90B01">
      <w:pPr>
        <w:rPr>
          <w:lang w:val="en-GB"/>
        </w:rPr>
      </w:pPr>
      <w:r>
        <w:rPr>
          <w:lang w:val="en-GB"/>
        </w:rPr>
        <w:t>We also evaluate performance over fading channel. In this study, TDL-C100ns w/ fd = 55Hz is evaluated.</w:t>
      </w:r>
      <w:r w:rsidR="00805E9E">
        <w:rPr>
          <w:lang w:val="en-GB"/>
        </w:rPr>
        <w:t xml:space="preserve"> It can be seen that for a wide range of SNRs and code rate combinations, Polar and LDPC code performance are very similar.</w:t>
      </w:r>
    </w:p>
    <w:p w14:paraId="61793343" w14:textId="1D328154" w:rsidR="00D853D0" w:rsidRDefault="00D853D0" w:rsidP="00D853D0">
      <w:pPr>
        <w:jc w:val="center"/>
        <w:rPr>
          <w:lang w:val="en-GB"/>
        </w:rPr>
      </w:pPr>
      <w:r w:rsidRPr="00D853D0">
        <w:rPr>
          <w:noProof/>
          <w:lang w:eastAsia="zh-CN"/>
        </w:rPr>
        <w:drawing>
          <wp:inline distT="0" distB="0" distL="0" distR="0" wp14:anchorId="72573B89" wp14:editId="4A55BF18">
            <wp:extent cx="5457139" cy="330967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9286" cy="3310974"/>
                    </a:xfrm>
                    <a:prstGeom prst="rect">
                      <a:avLst/>
                    </a:prstGeom>
                    <a:noFill/>
                    <a:ln>
                      <a:noFill/>
                    </a:ln>
                  </pic:spPr>
                </pic:pic>
              </a:graphicData>
            </a:graphic>
          </wp:inline>
        </w:drawing>
      </w:r>
    </w:p>
    <w:p w14:paraId="3FFFB562" w14:textId="6183B3DF" w:rsidR="008C3767" w:rsidRDefault="008C3767" w:rsidP="008C3767">
      <w:pPr>
        <w:pStyle w:val="Caption"/>
        <w:jc w:val="center"/>
      </w:pPr>
      <w:r>
        <w:tab/>
        <w:t xml:space="preserve">Figure </w:t>
      </w:r>
      <w:fldSimple w:instr=" SEQ Figure \* ARABIC ">
        <w:r w:rsidR="00995AC9">
          <w:rPr>
            <w:noProof/>
          </w:rPr>
          <w:t>4</w:t>
        </w:r>
      </w:fldSimple>
      <w:r>
        <w:t>. Small packet size (</w:t>
      </w:r>
      <w:r>
        <w:rPr>
          <w:sz w:val="16"/>
        </w:rPr>
        <w:t xml:space="preserve">K </w:t>
      </w:r>
      <w:r w:rsidRPr="00A25659">
        <w:rPr>
          <w:sz w:val="16"/>
        </w:rPr>
        <w:t>= 1024</w:t>
      </w:r>
      <w:r>
        <w:t>) of LDPC and Polar Codes over small delay spread channel</w:t>
      </w:r>
    </w:p>
    <w:p w14:paraId="690B053B" w14:textId="3B05BB56" w:rsidR="00862E11" w:rsidRPr="00862E11" w:rsidRDefault="00862E11" w:rsidP="00862E11">
      <w:r>
        <w:t xml:space="preserve">Es/N0 to achieve 1% BLER performance as a function of block length and code rates are shown in </w:t>
      </w:r>
      <w:r w:rsidR="0067537F">
        <w:fldChar w:fldCharType="begin"/>
      </w:r>
      <w:r w:rsidR="0067537F">
        <w:instrText xml:space="preserve"> REF _Ref466806219 \h </w:instrText>
      </w:r>
      <w:r w:rsidR="0067537F">
        <w:fldChar w:fldCharType="separate"/>
      </w:r>
      <w:r w:rsidR="00995AC9">
        <w:t xml:space="preserve">Figure </w:t>
      </w:r>
      <w:r w:rsidR="00995AC9">
        <w:rPr>
          <w:noProof/>
        </w:rPr>
        <w:t>5</w:t>
      </w:r>
      <w:r w:rsidR="00995AC9">
        <w:t>. Small packet performance of LDPC and Polar Codes</w:t>
      </w:r>
      <w:r w:rsidR="0067537F">
        <w:fldChar w:fldCharType="end"/>
      </w:r>
      <w:r w:rsidR="00127E26">
        <w:t xml:space="preserve"> over fading channel shows similar trend as AWGN performance. Overall, LDPC code performance compares </w:t>
      </w:r>
      <w:r w:rsidR="00F67306">
        <w:t>s</w:t>
      </w:r>
      <w:r w:rsidR="00D853D0">
        <w:t>imilarly</w:t>
      </w:r>
      <w:r w:rsidR="00127E26">
        <w:t xml:space="preserve"> to polar code with L = 8.</w:t>
      </w:r>
    </w:p>
    <w:p w14:paraId="6D1A7D22" w14:textId="65F0B3DF" w:rsidR="0009512A" w:rsidRDefault="0009512A" w:rsidP="0009512A"/>
    <w:p w14:paraId="5989F587" w14:textId="63977BDB" w:rsidR="00F67306" w:rsidRDefault="00F67306" w:rsidP="0009512A">
      <w:r w:rsidRPr="00F67306">
        <w:rPr>
          <w:noProof/>
          <w:lang w:eastAsia="zh-CN"/>
        </w:rPr>
        <w:lastRenderedPageBreak/>
        <w:drawing>
          <wp:inline distT="0" distB="0" distL="0" distR="0" wp14:anchorId="1F9EC314" wp14:editId="40A11756">
            <wp:extent cx="6332220" cy="413603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4136031"/>
                    </a:xfrm>
                    <a:prstGeom prst="rect">
                      <a:avLst/>
                    </a:prstGeom>
                    <a:noFill/>
                    <a:ln>
                      <a:noFill/>
                    </a:ln>
                  </pic:spPr>
                </pic:pic>
              </a:graphicData>
            </a:graphic>
          </wp:inline>
        </w:drawing>
      </w:r>
    </w:p>
    <w:p w14:paraId="745B2380" w14:textId="60F6C007" w:rsidR="00862E11" w:rsidRDefault="00862E11" w:rsidP="00862E11">
      <w:pPr>
        <w:pStyle w:val="Caption"/>
        <w:jc w:val="center"/>
      </w:pPr>
      <w:bookmarkStart w:id="7" w:name="_Ref466806219"/>
      <w:r>
        <w:t xml:space="preserve">Figure </w:t>
      </w:r>
      <w:fldSimple w:instr=" SEQ Figure \* ARABIC ">
        <w:r w:rsidR="00995AC9">
          <w:rPr>
            <w:noProof/>
          </w:rPr>
          <w:t>5</w:t>
        </w:r>
      </w:fldSimple>
      <w:r>
        <w:t>. Small packet performance of LDPC and Polar Codes</w:t>
      </w:r>
      <w:bookmarkEnd w:id="7"/>
      <w:r w:rsidR="0067537F">
        <w:t xml:space="preserve"> over fading channel</w:t>
      </w:r>
    </w:p>
    <w:p w14:paraId="149856F1" w14:textId="4D5502A3" w:rsidR="008C3767" w:rsidRDefault="008C3767" w:rsidP="008C3767">
      <w:pPr>
        <w:rPr>
          <w:lang w:val="en-GB"/>
        </w:rPr>
      </w:pPr>
      <w:r>
        <w:rPr>
          <w:lang w:val="en-GB"/>
        </w:rPr>
        <w:t xml:space="preserve">Frequency </w:t>
      </w:r>
      <w:r w:rsidR="00824474">
        <w:rPr>
          <w:lang w:val="en-GB"/>
        </w:rPr>
        <w:t xml:space="preserve">highly </w:t>
      </w:r>
      <w:r>
        <w:rPr>
          <w:lang w:val="en-GB"/>
        </w:rPr>
        <w:t xml:space="preserve">selective fading channel such as ETU channel is also evaluated for K = 1024 w/ rate R = 8/9 and 5/6 (where some company reported large performance gap between polar and LDPC). Performance simulation shows </w:t>
      </w:r>
      <w:r w:rsidR="00746838">
        <w:rPr>
          <w:lang w:val="en-GB"/>
        </w:rPr>
        <w:t xml:space="preserve">both codes have similar performance. </w:t>
      </w:r>
      <w:r>
        <w:rPr>
          <w:lang w:val="en-GB"/>
        </w:rPr>
        <w:t xml:space="preserve">LDPC code </w:t>
      </w:r>
      <w:r w:rsidR="00746838">
        <w:rPr>
          <w:lang w:val="en-GB"/>
        </w:rPr>
        <w:t xml:space="preserve">slightly </w:t>
      </w:r>
      <w:r>
        <w:rPr>
          <w:lang w:val="en-GB"/>
        </w:rPr>
        <w:t>outperforms polar code w/ practical list size = 8. The performance is almost identical to that of L = 32, which requires large amount of extra HW. It is clear that LDPC code performance is robust across different channel conditions (AWGN, fading w/ small and large delay spread).</w:t>
      </w:r>
    </w:p>
    <w:p w14:paraId="6CF080A2" w14:textId="77777777" w:rsidR="008C3767" w:rsidRPr="008C3767" w:rsidRDefault="008C3767" w:rsidP="008C3767"/>
    <w:p w14:paraId="5DA4795B" w14:textId="71D07C7B" w:rsidR="0084307E" w:rsidRDefault="00AD6A16" w:rsidP="0084307E">
      <w:pPr>
        <w:rPr>
          <w:lang w:val="en-GB"/>
        </w:rPr>
      </w:pPr>
      <w:r w:rsidRPr="00AD6A16">
        <w:rPr>
          <w:noProof/>
          <w:lang w:eastAsia="zh-CN"/>
        </w:rPr>
        <w:lastRenderedPageBreak/>
        <w:drawing>
          <wp:inline distT="0" distB="0" distL="0" distR="0" wp14:anchorId="5F3FEB8A" wp14:editId="3EFEEB09">
            <wp:extent cx="6332220" cy="34909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490955"/>
                    </a:xfrm>
                    <a:prstGeom prst="rect">
                      <a:avLst/>
                    </a:prstGeom>
                    <a:noFill/>
                    <a:ln>
                      <a:noFill/>
                    </a:ln>
                  </pic:spPr>
                </pic:pic>
              </a:graphicData>
            </a:graphic>
          </wp:inline>
        </w:drawing>
      </w:r>
    </w:p>
    <w:p w14:paraId="4D71CEFE" w14:textId="1E35F31B" w:rsidR="00FE78AA" w:rsidRDefault="00FE78AA" w:rsidP="00FE78AA">
      <w:pPr>
        <w:pStyle w:val="Caption"/>
        <w:jc w:val="center"/>
      </w:pPr>
      <w:r>
        <w:tab/>
        <w:t xml:space="preserve">Figure </w:t>
      </w:r>
      <w:fldSimple w:instr=" SEQ Figure \* ARABIC ">
        <w:r w:rsidR="00995AC9">
          <w:rPr>
            <w:noProof/>
          </w:rPr>
          <w:t>6</w:t>
        </w:r>
      </w:fldSimple>
      <w:r>
        <w:t>. Small packet size (</w:t>
      </w:r>
      <w:r>
        <w:rPr>
          <w:sz w:val="16"/>
        </w:rPr>
        <w:t xml:space="preserve">K </w:t>
      </w:r>
      <w:r w:rsidRPr="00A25659">
        <w:rPr>
          <w:sz w:val="16"/>
        </w:rPr>
        <w:t>= 1024</w:t>
      </w:r>
      <w:r>
        <w:t>) of LDPC and Polar Codes over large delay spread ETU channel</w:t>
      </w:r>
    </w:p>
    <w:p w14:paraId="72F7DC02" w14:textId="77777777" w:rsidR="00FE78AA" w:rsidRDefault="00FE78AA" w:rsidP="0084307E">
      <w:pPr>
        <w:rPr>
          <w:lang w:val="en-GB"/>
        </w:rPr>
      </w:pPr>
    </w:p>
    <w:p w14:paraId="77325254" w14:textId="546D068E" w:rsidR="00D83D28" w:rsidRDefault="00FC502C" w:rsidP="0084307E">
      <w:pPr>
        <w:pStyle w:val="Heading2"/>
      </w:pPr>
      <w:r>
        <w:t xml:space="preserve">Performance </w:t>
      </w:r>
      <w:r w:rsidR="00D83D28">
        <w:t>over</w:t>
      </w:r>
      <w:r>
        <w:t xml:space="preserve"> </w:t>
      </w:r>
      <w:r w:rsidR="00D83384">
        <w:t>f</w:t>
      </w:r>
      <w:r>
        <w:t xml:space="preserve">ading channels </w:t>
      </w:r>
      <w:r w:rsidR="00060A45">
        <w:t>with HARQ</w:t>
      </w:r>
    </w:p>
    <w:p w14:paraId="776BFFFB" w14:textId="52357E8C" w:rsidR="00AF1B5A" w:rsidRDefault="00D83D28" w:rsidP="00FC502C">
      <w:pPr>
        <w:rPr>
          <w:lang w:val="en-GB"/>
        </w:rPr>
      </w:pPr>
      <w:r>
        <w:rPr>
          <w:lang w:val="en-GB"/>
        </w:rPr>
        <w:t xml:space="preserve">Another critical aspect of traffic at shorter blocklengths is robust HARQ support. Small payloads are often associated with bursty transmissions, and the robust and efficient IR HARQ can allow for faster </w:t>
      </w:r>
      <w:r w:rsidR="00D67DDA">
        <w:rPr>
          <w:lang w:val="en-GB"/>
        </w:rPr>
        <w:t>rate</w:t>
      </w:r>
      <w:r>
        <w:rPr>
          <w:lang w:val="en-GB"/>
        </w:rPr>
        <w:t xml:space="preserve"> adaptation with high reliability.</w:t>
      </w:r>
      <w:r w:rsidR="00CF4A42">
        <w:rPr>
          <w:lang w:val="en-GB"/>
        </w:rPr>
        <w:t xml:space="preserve"> The benefits of </w:t>
      </w:r>
      <w:r w:rsidR="003A1D34">
        <w:rPr>
          <w:lang w:val="en-GB"/>
        </w:rPr>
        <w:t xml:space="preserve">IR-HARQ are well known, e.g., </w:t>
      </w:r>
      <w:r w:rsidR="00D67DDA">
        <w:rPr>
          <w:lang w:val="en-GB"/>
        </w:rPr>
        <w:t xml:space="preserve">voice </w:t>
      </w:r>
      <w:r w:rsidR="00AB2DF2">
        <w:rPr>
          <w:lang w:val="en-GB"/>
        </w:rPr>
        <w:t>service</w:t>
      </w:r>
      <w:r w:rsidR="00D67DDA">
        <w:rPr>
          <w:lang w:val="en-GB"/>
        </w:rPr>
        <w:t>, small data applications</w:t>
      </w:r>
      <w:r w:rsidR="00D7487F">
        <w:rPr>
          <w:lang w:val="en-GB"/>
        </w:rPr>
        <w:t xml:space="preserve">, see reference e.g. </w:t>
      </w:r>
      <w:r w:rsidR="00D7487F">
        <w:rPr>
          <w:lang w:val="en-GB"/>
        </w:rPr>
        <w:fldChar w:fldCharType="begin"/>
      </w:r>
      <w:r w:rsidR="00D7487F">
        <w:rPr>
          <w:lang w:val="en-GB"/>
        </w:rPr>
        <w:instrText xml:space="preserve"> REF _Ref466103987 \r \h </w:instrText>
      </w:r>
      <w:r w:rsidR="00D7487F">
        <w:rPr>
          <w:lang w:val="en-GB"/>
        </w:rPr>
      </w:r>
      <w:r w:rsidR="00D7487F">
        <w:rPr>
          <w:lang w:val="en-GB"/>
        </w:rPr>
        <w:fldChar w:fldCharType="separate"/>
      </w:r>
      <w:r w:rsidR="00995AC9">
        <w:rPr>
          <w:lang w:val="en-GB"/>
        </w:rPr>
        <w:t>[7]</w:t>
      </w:r>
      <w:r w:rsidR="00D7487F">
        <w:rPr>
          <w:lang w:val="en-GB"/>
        </w:rPr>
        <w:fldChar w:fldCharType="end"/>
      </w:r>
      <w:r w:rsidR="00D67DDA">
        <w:rPr>
          <w:lang w:val="en-GB"/>
        </w:rPr>
        <w:t>. HARQ is critical to small data packet performance</w:t>
      </w:r>
      <w:r w:rsidR="007349B4">
        <w:rPr>
          <w:lang w:val="en-GB"/>
        </w:rPr>
        <w:t xml:space="preserve"> (voice quality, latency, packet error rate</w:t>
      </w:r>
      <w:r w:rsidR="00592794">
        <w:rPr>
          <w:lang w:val="en-GB"/>
        </w:rPr>
        <w:t>, etc.</w:t>
      </w:r>
      <w:r w:rsidR="007349B4">
        <w:rPr>
          <w:lang w:val="en-GB"/>
        </w:rPr>
        <w:t xml:space="preserve">) </w:t>
      </w:r>
      <w:r w:rsidR="00D67DDA">
        <w:rPr>
          <w:lang w:val="en-GB"/>
        </w:rPr>
        <w:t xml:space="preserve">in particular since UE may not always have the luxury to </w:t>
      </w:r>
      <w:r w:rsidR="00D7487F">
        <w:rPr>
          <w:lang w:val="en-GB"/>
        </w:rPr>
        <w:t>acquire</w:t>
      </w:r>
      <w:r w:rsidR="00B220C2">
        <w:rPr>
          <w:lang w:val="en-GB"/>
        </w:rPr>
        <w:t xml:space="preserve"> very accurate CQI measurement (Often there may not be enough data activity to train the link adaptation loops or generate accurate and frequent CQI</w:t>
      </w:r>
      <w:r>
        <w:rPr>
          <w:lang w:val="en-GB"/>
        </w:rPr>
        <w:t xml:space="preserve">. </w:t>
      </w:r>
      <w:r w:rsidR="00D75A09">
        <w:rPr>
          <w:lang w:val="en-GB"/>
        </w:rPr>
        <w:t>The benefits of IR-HARQ are well known</w:t>
      </w:r>
      <w:r w:rsidR="00B220C2">
        <w:rPr>
          <w:lang w:val="en-GB"/>
        </w:rPr>
        <w:t>.)</w:t>
      </w:r>
      <w:r w:rsidR="00D67DDA">
        <w:rPr>
          <w:lang w:val="en-GB"/>
        </w:rPr>
        <w:t xml:space="preserve">. Moreover, for small RB allocation, </w:t>
      </w:r>
      <w:r w:rsidR="006C1D1C">
        <w:rPr>
          <w:lang w:val="en-GB"/>
        </w:rPr>
        <w:t>IR-</w:t>
      </w:r>
      <w:r w:rsidR="00D67DDA">
        <w:rPr>
          <w:lang w:val="en-GB"/>
        </w:rPr>
        <w:t xml:space="preserve">HARQ over time and hopping over frequency provides </w:t>
      </w:r>
      <w:r w:rsidR="00D7487F">
        <w:rPr>
          <w:lang w:val="en-GB"/>
        </w:rPr>
        <w:t xml:space="preserve">more </w:t>
      </w:r>
      <w:r w:rsidR="00D67DDA">
        <w:rPr>
          <w:lang w:val="en-GB"/>
        </w:rPr>
        <w:t>diversity which is crucial to short block size performance</w:t>
      </w:r>
      <w:r w:rsidR="00CF4A42">
        <w:rPr>
          <w:lang w:val="en-GB"/>
        </w:rPr>
        <w:t>.</w:t>
      </w:r>
    </w:p>
    <w:p w14:paraId="5E37456B" w14:textId="2C1D64B3" w:rsidR="00C868DA" w:rsidRDefault="00D83D28" w:rsidP="00C868DA">
      <w:r>
        <w:rPr>
          <w:lang w:val="en-GB"/>
        </w:rPr>
        <w:t xml:space="preserve">Here we provide some performance evaluations for the </w:t>
      </w:r>
      <w:r w:rsidR="006C1D1C">
        <w:rPr>
          <w:lang w:val="en-GB"/>
        </w:rPr>
        <w:t>IR-</w:t>
      </w:r>
      <w:r>
        <w:rPr>
          <w:lang w:val="en-GB"/>
        </w:rPr>
        <w:t>HARQ between LDPC and Po</w:t>
      </w:r>
      <w:r w:rsidR="00ED7CAA">
        <w:rPr>
          <w:lang w:val="en-GB"/>
        </w:rPr>
        <w:t>lar codes at small blocklengths.</w:t>
      </w:r>
      <w:r w:rsidR="00ED7CAA">
        <w:t xml:space="preserve"> </w:t>
      </w:r>
      <w:r w:rsidR="005F33FE">
        <w:rPr>
          <w:lang w:val="en-GB"/>
        </w:rPr>
        <w:t xml:space="preserve">A more detailed analysis is given in </w:t>
      </w:r>
      <w:r w:rsidR="005F33FE">
        <w:rPr>
          <w:lang w:val="en-GB"/>
        </w:rPr>
        <w:fldChar w:fldCharType="begin"/>
      </w:r>
      <w:r w:rsidR="005F33FE">
        <w:rPr>
          <w:lang w:val="en-GB"/>
        </w:rPr>
        <w:instrText xml:space="preserve"> REF _Ref466056752 \r \h </w:instrText>
      </w:r>
      <w:r w:rsidR="005F33FE">
        <w:rPr>
          <w:lang w:val="en-GB"/>
        </w:rPr>
      </w:r>
      <w:r w:rsidR="005F33FE">
        <w:rPr>
          <w:lang w:val="en-GB"/>
        </w:rPr>
        <w:fldChar w:fldCharType="separate"/>
      </w:r>
      <w:r w:rsidR="00995AC9">
        <w:rPr>
          <w:lang w:val="en-GB"/>
        </w:rPr>
        <w:t>[9]</w:t>
      </w:r>
      <w:r w:rsidR="005F33FE">
        <w:rPr>
          <w:lang w:val="en-GB"/>
        </w:rPr>
        <w:fldChar w:fldCharType="end"/>
      </w:r>
      <w:r w:rsidR="005F33FE">
        <w:rPr>
          <w:lang w:val="en-GB"/>
        </w:rPr>
        <w:t xml:space="preserve">, which includes a discussion of some of the fundamental limitations of HARQ schemes of Polar codes. </w:t>
      </w:r>
      <w:r w:rsidR="005F33FE">
        <w:rPr>
          <w:bCs/>
        </w:rPr>
        <w:t>The following simulati</w:t>
      </w:r>
      <w:r w:rsidR="00765F71">
        <w:rPr>
          <w:bCs/>
        </w:rPr>
        <w:t>ons assume the conditions below in Table 1.</w:t>
      </w:r>
      <w:r w:rsidR="00ED7CAA">
        <w:t xml:space="preserve"> In the following</w:t>
      </w:r>
      <w:r w:rsidR="005F33FE">
        <w:t xml:space="preserve">, the first transmission rates may start at R=2/3, </w:t>
      </w:r>
      <w:r w:rsidR="00B9304E">
        <w:t>1/2</w:t>
      </w:r>
      <w:r w:rsidR="005F33FE">
        <w:t xml:space="preserve">, or 1/3, and the number of re-transmissions is allowed to continue up to a total of 4 transmission total. </w:t>
      </w:r>
      <w:r w:rsidR="005F33FE">
        <w:rPr>
          <w:lang w:val="en-GB"/>
        </w:rPr>
        <w:t>Generally, it is observed that the robustness of</w:t>
      </w:r>
      <w:r w:rsidR="00DC0EF3">
        <w:rPr>
          <w:lang w:val="en-GB"/>
        </w:rPr>
        <w:t xml:space="preserve"> IF based</w:t>
      </w:r>
      <w:r w:rsidR="005F33FE">
        <w:rPr>
          <w:lang w:val="en-GB"/>
        </w:rPr>
        <w:t xml:space="preserve"> IR HARQ for LDPC codes as described in </w:t>
      </w:r>
      <w:r w:rsidR="005F33FE">
        <w:rPr>
          <w:bCs/>
        </w:rPr>
        <w:fldChar w:fldCharType="begin"/>
      </w:r>
      <w:r w:rsidR="005F33FE">
        <w:rPr>
          <w:bCs/>
        </w:rPr>
        <w:instrText xml:space="preserve"> REF _Ref466052706 \r \h </w:instrText>
      </w:r>
      <w:r w:rsidR="005F33FE">
        <w:rPr>
          <w:bCs/>
        </w:rPr>
      </w:r>
      <w:r w:rsidR="005F33FE">
        <w:rPr>
          <w:bCs/>
        </w:rPr>
        <w:fldChar w:fldCharType="separate"/>
      </w:r>
      <w:r w:rsidR="00995AC9">
        <w:rPr>
          <w:bCs/>
        </w:rPr>
        <w:t>[2]</w:t>
      </w:r>
      <w:r w:rsidR="005F33FE">
        <w:rPr>
          <w:bCs/>
        </w:rPr>
        <w:fldChar w:fldCharType="end"/>
      </w:r>
      <w:r w:rsidR="005F33FE">
        <w:rPr>
          <w:bCs/>
        </w:rPr>
        <w:t xml:space="preserve"> make them suitable for bursty transmissions of small data payloads in fading environments, while </w:t>
      </w:r>
      <w:r w:rsidR="005F33FE">
        <w:t>for short block</w:t>
      </w:r>
      <w:r w:rsidR="00B56C1D">
        <w:t xml:space="preserve"> </w:t>
      </w:r>
      <w:r w:rsidR="005F33FE">
        <w:t>lengths the performance of Polar codes suffers significantly at the later transmissions. Similar performance degradations can be observed across other block</w:t>
      </w:r>
      <w:r w:rsidR="007D5E98">
        <w:t xml:space="preserve"> </w:t>
      </w:r>
      <w:r w:rsidR="005F33FE">
        <w:t xml:space="preserve">lengths. (Note this was also reported in </w:t>
      </w:r>
      <w:r w:rsidR="005F33FE">
        <w:fldChar w:fldCharType="begin"/>
      </w:r>
      <w:r w:rsidR="005F33FE">
        <w:instrText xml:space="preserve"> REF _Ref466052935 \r \h </w:instrText>
      </w:r>
      <w:r w:rsidR="005F33FE">
        <w:fldChar w:fldCharType="separate"/>
      </w:r>
      <w:r w:rsidR="00995AC9">
        <w:t>[4]</w:t>
      </w:r>
      <w:r w:rsidR="005F33FE">
        <w:fldChar w:fldCharType="end"/>
      </w:r>
      <w:r w:rsidR="005F33FE">
        <w:t>.)</w:t>
      </w:r>
    </w:p>
    <w:p w14:paraId="71195A48" w14:textId="77777777" w:rsidR="00836A2C" w:rsidRDefault="00C868DA" w:rsidP="00836A2C">
      <w:pPr>
        <w:jc w:val="center"/>
        <w:rPr>
          <w:b/>
          <w:u w:val="single"/>
          <w:lang w:val="en-GB"/>
        </w:rPr>
      </w:pPr>
      <w:r w:rsidRPr="00D64EA1">
        <w:rPr>
          <w:b/>
          <w:u w:val="single"/>
          <w:lang w:val="en-GB"/>
        </w:rPr>
        <w:lastRenderedPageBreak/>
        <w:t xml:space="preserve"> </w:t>
      </w:r>
      <w:r w:rsidR="00836A2C" w:rsidRPr="00DC7FF9">
        <w:rPr>
          <w:noProof/>
          <w:lang w:eastAsia="zh-CN"/>
        </w:rPr>
        <w:drawing>
          <wp:inline distT="0" distB="0" distL="0" distR="0" wp14:anchorId="70C11DFE" wp14:editId="3BA89F3F">
            <wp:extent cx="6332220" cy="38403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3840395"/>
                    </a:xfrm>
                    <a:prstGeom prst="rect">
                      <a:avLst/>
                    </a:prstGeom>
                    <a:noFill/>
                    <a:ln>
                      <a:noFill/>
                    </a:ln>
                  </pic:spPr>
                </pic:pic>
              </a:graphicData>
            </a:graphic>
          </wp:inline>
        </w:drawing>
      </w:r>
    </w:p>
    <w:p w14:paraId="29F31867" w14:textId="175E5E8B" w:rsidR="00836A2C" w:rsidRDefault="00836A2C" w:rsidP="00DA2B6E">
      <w:pPr>
        <w:pStyle w:val="Caption"/>
        <w:ind w:firstLine="288"/>
      </w:pPr>
      <w:r>
        <w:t xml:space="preserve">Figure </w:t>
      </w:r>
      <w:fldSimple w:instr=" SEQ Figure \* ARABIC ">
        <w:r w:rsidR="00995AC9">
          <w:rPr>
            <w:noProof/>
          </w:rPr>
          <w:t>7</w:t>
        </w:r>
      </w:fldSimple>
      <w:r>
        <w:t>. Small packet size (</w:t>
      </w:r>
      <w:r>
        <w:rPr>
          <w:sz w:val="16"/>
        </w:rPr>
        <w:t xml:space="preserve">K </w:t>
      </w:r>
      <w:r w:rsidRPr="00A25659">
        <w:rPr>
          <w:sz w:val="16"/>
        </w:rPr>
        <w:t xml:space="preserve">= </w:t>
      </w:r>
      <w:r>
        <w:rPr>
          <w:sz w:val="16"/>
        </w:rPr>
        <w:t>128</w:t>
      </w:r>
      <w:r w:rsidR="00DA2B6E">
        <w:rPr>
          <w:sz w:val="16"/>
        </w:rPr>
        <w:t>, R = 1</w:t>
      </w:r>
      <w:r>
        <w:rPr>
          <w:sz w:val="16"/>
        </w:rPr>
        <w:t>/3</w:t>
      </w:r>
      <w:r>
        <w:t>) of LDPC and Polar Codes IR-HARQ performance over TDL-100 Channel with frequency hopping</w:t>
      </w:r>
    </w:p>
    <w:p w14:paraId="74A97B28" w14:textId="77777777" w:rsidR="00836A2C" w:rsidRDefault="00836A2C" w:rsidP="00836A2C">
      <w:pPr>
        <w:jc w:val="center"/>
      </w:pPr>
      <w:r w:rsidRPr="00DC7FF9">
        <w:rPr>
          <w:noProof/>
          <w:lang w:eastAsia="zh-CN"/>
        </w:rPr>
        <w:drawing>
          <wp:inline distT="0" distB="0" distL="0" distR="0" wp14:anchorId="4EF20509" wp14:editId="35B7F93F">
            <wp:extent cx="6332220" cy="3840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3840395"/>
                    </a:xfrm>
                    <a:prstGeom prst="rect">
                      <a:avLst/>
                    </a:prstGeom>
                    <a:noFill/>
                    <a:ln>
                      <a:noFill/>
                    </a:ln>
                  </pic:spPr>
                </pic:pic>
              </a:graphicData>
            </a:graphic>
          </wp:inline>
        </w:drawing>
      </w:r>
    </w:p>
    <w:p w14:paraId="09A99874" w14:textId="55A89AA3" w:rsidR="00DA2B6E" w:rsidRDefault="00DA2B6E" w:rsidP="00DA2B6E">
      <w:pPr>
        <w:pStyle w:val="Caption"/>
        <w:ind w:firstLine="288"/>
      </w:pPr>
      <w:r>
        <w:lastRenderedPageBreak/>
        <w:t xml:space="preserve">Figure </w:t>
      </w:r>
      <w:fldSimple w:instr=" SEQ Figure \* ARABIC ">
        <w:r w:rsidR="00995AC9">
          <w:rPr>
            <w:noProof/>
          </w:rPr>
          <w:t>8</w:t>
        </w:r>
      </w:fldSimple>
      <w:r>
        <w:t>. Small packet size (</w:t>
      </w:r>
      <w:r>
        <w:rPr>
          <w:sz w:val="16"/>
        </w:rPr>
        <w:t xml:space="preserve">K </w:t>
      </w:r>
      <w:r w:rsidRPr="00A25659">
        <w:rPr>
          <w:sz w:val="16"/>
        </w:rPr>
        <w:t xml:space="preserve">= </w:t>
      </w:r>
      <w:r>
        <w:rPr>
          <w:sz w:val="16"/>
        </w:rPr>
        <w:t>128, R = 1/2</w:t>
      </w:r>
      <w:r>
        <w:t>) of LDPC and Polar Codes IR-HARQ performance over TDL-100 Channel with frequency hopping</w:t>
      </w:r>
    </w:p>
    <w:p w14:paraId="24E6A93D" w14:textId="77777777" w:rsidR="00836A2C" w:rsidRDefault="00836A2C" w:rsidP="00836A2C">
      <w:pPr>
        <w:jc w:val="center"/>
      </w:pPr>
      <w:r w:rsidRPr="00DC7FF9">
        <w:rPr>
          <w:noProof/>
          <w:lang w:eastAsia="zh-CN"/>
        </w:rPr>
        <w:drawing>
          <wp:inline distT="0" distB="0" distL="0" distR="0" wp14:anchorId="6DE1AA98" wp14:editId="055A78B7">
            <wp:extent cx="6332220" cy="38403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3840395"/>
                    </a:xfrm>
                    <a:prstGeom prst="rect">
                      <a:avLst/>
                    </a:prstGeom>
                    <a:noFill/>
                    <a:ln>
                      <a:noFill/>
                    </a:ln>
                  </pic:spPr>
                </pic:pic>
              </a:graphicData>
            </a:graphic>
          </wp:inline>
        </w:drawing>
      </w:r>
    </w:p>
    <w:p w14:paraId="0FFCCFEB" w14:textId="24D1563F" w:rsidR="00836A2C" w:rsidRDefault="00DA2B6E" w:rsidP="00DA2B6E">
      <w:pPr>
        <w:pStyle w:val="Caption"/>
        <w:ind w:firstLine="288"/>
      </w:pPr>
      <w:r>
        <w:t xml:space="preserve">Figure </w:t>
      </w:r>
      <w:fldSimple w:instr=" SEQ Figure \* ARABIC ">
        <w:r w:rsidR="00995AC9">
          <w:rPr>
            <w:noProof/>
          </w:rPr>
          <w:t>9</w:t>
        </w:r>
      </w:fldSimple>
      <w:r>
        <w:t>. Small packet size (</w:t>
      </w:r>
      <w:r>
        <w:rPr>
          <w:sz w:val="16"/>
        </w:rPr>
        <w:t xml:space="preserve">K </w:t>
      </w:r>
      <w:r w:rsidRPr="00A25659">
        <w:rPr>
          <w:sz w:val="16"/>
        </w:rPr>
        <w:t xml:space="preserve">= </w:t>
      </w:r>
      <w:r>
        <w:rPr>
          <w:sz w:val="16"/>
        </w:rPr>
        <w:t>128, R = 2/3</w:t>
      </w:r>
      <w:r>
        <w:t>) of LDPC and Polar Codes IR-HARQ performance over TDL-100 Channel with frequency hopping</w:t>
      </w:r>
    </w:p>
    <w:p w14:paraId="7D580612" w14:textId="096F10DC" w:rsidR="00C868DA" w:rsidRPr="00D64EA1" w:rsidRDefault="00C868DA" w:rsidP="00C868DA">
      <w:pPr>
        <w:rPr>
          <w:b/>
          <w:u w:val="single"/>
          <w:lang w:val="en-GB"/>
        </w:rPr>
      </w:pPr>
    </w:p>
    <w:p w14:paraId="61532B8B" w14:textId="576631F8" w:rsidR="00AF1B5A" w:rsidRPr="00AF1B5A" w:rsidRDefault="00FC502C" w:rsidP="007B0750">
      <w:pPr>
        <w:jc w:val="center"/>
        <w:rPr>
          <w:b/>
          <w:u w:val="single"/>
          <w:lang w:val="en-GB"/>
        </w:rPr>
      </w:pPr>
      <w:r w:rsidRPr="00D64EA1">
        <w:rPr>
          <w:b/>
          <w:u w:val="single"/>
          <w:lang w:val="en-GB"/>
        </w:rPr>
        <w:t xml:space="preserve">Observation </w:t>
      </w:r>
      <w:r w:rsidR="00812193">
        <w:rPr>
          <w:b/>
          <w:u w:val="single"/>
          <w:lang w:val="en-GB"/>
        </w:rPr>
        <w:t>2</w:t>
      </w:r>
      <w:r w:rsidRPr="00D64EA1">
        <w:rPr>
          <w:b/>
          <w:u w:val="single"/>
          <w:lang w:val="en-GB"/>
        </w:rPr>
        <w:t>:</w:t>
      </w:r>
      <w:r w:rsidRPr="00D64EA1">
        <w:rPr>
          <w:lang w:val="en-GB"/>
        </w:rPr>
        <w:t xml:space="preserve"> </w:t>
      </w:r>
      <w:r w:rsidR="00AF1B5A">
        <w:rPr>
          <w:lang w:val="en-GB"/>
        </w:rPr>
        <w:t>Although f</w:t>
      </w:r>
      <w:r w:rsidRPr="00D64EA1">
        <w:rPr>
          <w:lang w:val="en-GB"/>
        </w:rPr>
        <w:t xml:space="preserve">ading </w:t>
      </w:r>
      <w:r>
        <w:rPr>
          <w:lang w:val="en-GB"/>
        </w:rPr>
        <w:t xml:space="preserve">performance </w:t>
      </w:r>
      <w:r w:rsidR="00AF1B5A">
        <w:rPr>
          <w:lang w:val="en-GB"/>
        </w:rPr>
        <w:t xml:space="preserve">can be </w:t>
      </w:r>
      <w:r>
        <w:rPr>
          <w:lang w:val="en-GB"/>
        </w:rPr>
        <w:t>similar for LDPC and Polar codes for 1</w:t>
      </w:r>
      <w:r w:rsidRPr="00D64EA1">
        <w:rPr>
          <w:vertAlign w:val="superscript"/>
          <w:lang w:val="en-GB"/>
        </w:rPr>
        <w:t>st</w:t>
      </w:r>
      <w:r w:rsidR="00AF1B5A">
        <w:rPr>
          <w:lang w:val="en-GB"/>
        </w:rPr>
        <w:t xml:space="preserve"> transmission, </w:t>
      </w:r>
      <w:r w:rsidR="009D625B">
        <w:rPr>
          <w:lang w:val="en-GB"/>
        </w:rPr>
        <w:t>IF based IR-</w:t>
      </w:r>
      <w:r>
        <w:rPr>
          <w:lang w:val="en-GB"/>
        </w:rPr>
        <w:t>HARQ for Polar codes</w:t>
      </w:r>
      <w:r w:rsidR="00AF1B5A">
        <w:rPr>
          <w:lang w:val="en-GB"/>
        </w:rPr>
        <w:t xml:space="preserve"> can suffer significantly relative to IR LDPC</w:t>
      </w:r>
      <w:r>
        <w:rPr>
          <w:lang w:val="en-GB"/>
        </w:rPr>
        <w:t>.</w:t>
      </w:r>
    </w:p>
    <w:p w14:paraId="5EE5592A" w14:textId="5732C88E" w:rsidR="00F02134" w:rsidRDefault="0076210D" w:rsidP="00F02134">
      <w:pPr>
        <w:pStyle w:val="Heading1"/>
      </w:pPr>
      <w:r>
        <w:t xml:space="preserve">Enhanced </w:t>
      </w:r>
      <w:r w:rsidR="00714EDB">
        <w:t>p</w:t>
      </w:r>
      <w:r w:rsidR="00F02134">
        <w:t xml:space="preserve">erformance </w:t>
      </w:r>
      <w:r>
        <w:t>for short blocklength LDPC codes</w:t>
      </w:r>
    </w:p>
    <w:p w14:paraId="0BD3EDFC" w14:textId="77777777" w:rsidR="004C7EFD" w:rsidRDefault="00AF1B5A" w:rsidP="00EA7E95">
      <w:pPr>
        <w:jc w:val="both"/>
        <w:rPr>
          <w:lang w:val="en-GB"/>
        </w:rPr>
      </w:pPr>
      <w:r>
        <w:rPr>
          <w:lang w:val="en-GB"/>
        </w:rPr>
        <w:t xml:space="preserve">Although it was </w:t>
      </w:r>
      <w:r w:rsidR="004C7EFD">
        <w:rPr>
          <w:lang w:val="en-GB"/>
        </w:rPr>
        <w:t>discussed in previous sections that the LDPC codes and decoding algorithms from previous contributions can be sufficient for addressing EMBB data, here we conclude the paper by illustrating</w:t>
      </w:r>
      <w:r w:rsidR="0076210D">
        <w:rPr>
          <w:lang w:val="en-GB"/>
        </w:rPr>
        <w:t xml:space="preserve"> </w:t>
      </w:r>
      <w:r w:rsidR="00EB73EC">
        <w:rPr>
          <w:lang w:val="en-GB"/>
        </w:rPr>
        <w:t>various ways in which the decoding performance of LDPC codes can be increased</w:t>
      </w:r>
      <w:r w:rsidR="004C7EFD">
        <w:rPr>
          <w:lang w:val="en-GB"/>
        </w:rPr>
        <w:t xml:space="preserve"> at very small blocklengths</w:t>
      </w:r>
      <w:r w:rsidR="00EB73EC">
        <w:rPr>
          <w:lang w:val="en-GB"/>
        </w:rPr>
        <w:t xml:space="preserve">. </w:t>
      </w:r>
    </w:p>
    <w:p w14:paraId="5BBFCF61" w14:textId="266FE364" w:rsidR="00A73BB5" w:rsidRDefault="00706F73" w:rsidP="00EA7E95">
      <w:pPr>
        <w:jc w:val="both"/>
        <w:rPr>
          <w:lang w:val="en-GB"/>
        </w:rPr>
      </w:pPr>
      <w:r>
        <w:rPr>
          <w:lang w:val="en-GB"/>
        </w:rPr>
        <w:t xml:space="preserve">Performance of the sum-product (SP) decoder or adjusted Min-Sum (AdjMS) decoder on LDPC codes depends on good statistical mixing of information in the graph of the code. Thus, usually at large blocklengths, the performance of SP or AdjMS is generally very good. It has been observed that at very short blocklengths the performance of </w:t>
      </w:r>
      <w:r w:rsidR="00422BCD">
        <w:rPr>
          <w:lang w:val="en-GB"/>
        </w:rPr>
        <w:t xml:space="preserve">the SP or AdjMS decoders can have a gap to </w:t>
      </w:r>
      <w:r>
        <w:rPr>
          <w:lang w:val="en-GB"/>
        </w:rPr>
        <w:t xml:space="preserve">the maximum-likelihood (ML) decoding </w:t>
      </w:r>
      <w:r w:rsidR="00422BCD">
        <w:rPr>
          <w:lang w:val="en-GB"/>
        </w:rPr>
        <w:t xml:space="preserve">performance </w:t>
      </w:r>
      <w:r>
        <w:rPr>
          <w:lang w:val="en-GB"/>
        </w:rPr>
        <w:t>of the same LDPC codes [</w:t>
      </w:r>
      <w:r w:rsidR="00BA32D7">
        <w:rPr>
          <w:lang w:val="en-GB"/>
        </w:rPr>
        <w:t xml:space="preserve">2]. It is also observed in [2] that in general the maximum-likelihood decoding performance of all candidate channel codes for short blocklength eMBB data is comparable. </w:t>
      </w:r>
      <w:r w:rsidR="008958BF">
        <w:rPr>
          <w:lang w:val="en-GB"/>
        </w:rPr>
        <w:t xml:space="preserve">The plot below shows the (almost) ML decoding performance of various candidate code constructions. We observe from the plot that the code design themselves are competitive. </w:t>
      </w:r>
      <w:r w:rsidR="00132FFB">
        <w:rPr>
          <w:lang w:val="en-GB"/>
        </w:rPr>
        <w:t>Similar study was also done in [17].</w:t>
      </w:r>
    </w:p>
    <w:p w14:paraId="5C5967F8" w14:textId="4E398739" w:rsidR="008958BF" w:rsidRDefault="008958BF" w:rsidP="00EA7E95">
      <w:pPr>
        <w:jc w:val="both"/>
        <w:rPr>
          <w:lang w:val="en-GB"/>
        </w:rPr>
      </w:pPr>
      <w:r w:rsidRPr="008958BF">
        <w:rPr>
          <w:noProof/>
          <w:lang w:eastAsia="zh-CN"/>
        </w:rPr>
        <w:lastRenderedPageBreak/>
        <w:drawing>
          <wp:inline distT="0" distB="0" distL="0" distR="0" wp14:anchorId="04B5B216" wp14:editId="2FC0BCA4">
            <wp:extent cx="6332220" cy="40429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4042959"/>
                    </a:xfrm>
                    <a:prstGeom prst="rect">
                      <a:avLst/>
                    </a:prstGeom>
                    <a:noFill/>
                    <a:ln>
                      <a:noFill/>
                    </a:ln>
                  </pic:spPr>
                </pic:pic>
              </a:graphicData>
            </a:graphic>
          </wp:inline>
        </w:drawing>
      </w:r>
    </w:p>
    <w:p w14:paraId="2A323298" w14:textId="6878503D" w:rsidR="00866176" w:rsidRPr="0076210D" w:rsidRDefault="00A73BB5" w:rsidP="00432A3B">
      <w:pPr>
        <w:jc w:val="both"/>
        <w:rPr>
          <w:lang w:val="en-GB"/>
        </w:rPr>
      </w:pPr>
      <w:r>
        <w:rPr>
          <w:lang w:val="en-GB"/>
        </w:rPr>
        <w:t>In this section we propose various methods of obtaining enhanced performance for the rate-compatible LDPC design proposed in [1].</w:t>
      </w:r>
    </w:p>
    <w:p w14:paraId="0C9DC10B" w14:textId="722C8AD1" w:rsidR="0076210D" w:rsidRDefault="00A01EC7" w:rsidP="0076210D">
      <w:pPr>
        <w:pStyle w:val="Heading2"/>
      </w:pPr>
      <w:r>
        <w:t>Increasing the number of maximum</w:t>
      </w:r>
      <w:r w:rsidR="0076210D">
        <w:t xml:space="preserve"> iterations</w:t>
      </w:r>
    </w:p>
    <w:p w14:paraId="76F17E08" w14:textId="40ED94C5" w:rsidR="00A73BB5" w:rsidRDefault="00EA7E95" w:rsidP="00432A3B">
      <w:pPr>
        <w:jc w:val="both"/>
        <w:rPr>
          <w:lang w:val="en-GB"/>
        </w:rPr>
      </w:pPr>
      <w:r>
        <w:rPr>
          <w:lang w:val="en-GB"/>
        </w:rPr>
        <w:t xml:space="preserve">Performance gains at lower rates can be obtained by increasing the number of iterations of layered AdjMS decoding. In the plot below we observe that close to 0.2 dB gain is obtained by increasing the number of </w:t>
      </w:r>
      <w:r w:rsidR="00D64EA1">
        <w:rPr>
          <w:lang w:val="en-GB"/>
        </w:rPr>
        <w:t xml:space="preserve">maximum </w:t>
      </w:r>
      <w:r>
        <w:rPr>
          <w:lang w:val="en-GB"/>
        </w:rPr>
        <w:t xml:space="preserve">(layered) iterations from 15 to 30. </w:t>
      </w:r>
      <w:r w:rsidR="00441E14">
        <w:rPr>
          <w:lang w:val="en-GB"/>
        </w:rPr>
        <w:t xml:space="preserve">This is particularly useful </w:t>
      </w:r>
      <w:r w:rsidR="00D03822">
        <w:rPr>
          <w:lang w:val="en-GB"/>
        </w:rPr>
        <w:t xml:space="preserve">when it is desirable </w:t>
      </w:r>
      <w:r w:rsidR="00441E14">
        <w:rPr>
          <w:lang w:val="en-GB"/>
        </w:rPr>
        <w:t xml:space="preserve">to </w:t>
      </w:r>
      <w:r w:rsidR="00D03822">
        <w:rPr>
          <w:lang w:val="en-GB"/>
        </w:rPr>
        <w:t>further</w:t>
      </w:r>
      <w:r w:rsidR="00441E14">
        <w:rPr>
          <w:lang w:val="en-GB"/>
        </w:rPr>
        <w:t xml:space="preserve"> </w:t>
      </w:r>
      <w:r w:rsidR="00D03822">
        <w:rPr>
          <w:lang w:val="en-GB"/>
        </w:rPr>
        <w:t xml:space="preserve">enhance receiver performance for </w:t>
      </w:r>
      <w:r w:rsidR="00441E14">
        <w:rPr>
          <w:lang w:val="en-GB"/>
        </w:rPr>
        <w:t xml:space="preserve">small block length with </w:t>
      </w:r>
      <w:r w:rsidR="0001172C">
        <w:rPr>
          <w:lang w:val="en-GB"/>
        </w:rPr>
        <w:t xml:space="preserve">available </w:t>
      </w:r>
      <w:r w:rsidR="00441E14">
        <w:rPr>
          <w:lang w:val="en-GB"/>
        </w:rPr>
        <w:t xml:space="preserve">HW </w:t>
      </w:r>
      <w:r w:rsidR="0001172C">
        <w:rPr>
          <w:lang w:val="en-GB"/>
        </w:rPr>
        <w:t xml:space="preserve">that is </w:t>
      </w:r>
      <w:r w:rsidR="00D03822">
        <w:rPr>
          <w:lang w:val="en-GB"/>
        </w:rPr>
        <w:t xml:space="preserve">designed to </w:t>
      </w:r>
      <w:r w:rsidR="00D31038">
        <w:rPr>
          <w:lang w:val="en-GB"/>
        </w:rPr>
        <w:t xml:space="preserve">support </w:t>
      </w:r>
      <w:r w:rsidR="00441E14">
        <w:rPr>
          <w:lang w:val="en-GB"/>
        </w:rPr>
        <w:t>peak throughput.</w:t>
      </w:r>
    </w:p>
    <w:p w14:paraId="58055777" w14:textId="5F678AC0" w:rsidR="00432A3B" w:rsidRDefault="00432A3B" w:rsidP="00432A3B">
      <w:pPr>
        <w:jc w:val="both"/>
        <w:rPr>
          <w:lang w:val="en-GB"/>
        </w:rPr>
      </w:pPr>
      <w:r w:rsidRPr="00432A3B">
        <w:rPr>
          <w:noProof/>
          <w:lang w:eastAsia="zh-CN"/>
        </w:rPr>
        <w:lastRenderedPageBreak/>
        <w:drawing>
          <wp:inline distT="0" distB="0" distL="0" distR="0" wp14:anchorId="01391BDF" wp14:editId="6897BD88">
            <wp:extent cx="6077607" cy="3461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80925" cy="3463314"/>
                    </a:xfrm>
                    <a:prstGeom prst="rect">
                      <a:avLst/>
                    </a:prstGeom>
                    <a:noFill/>
                    <a:ln>
                      <a:noFill/>
                    </a:ln>
                  </pic:spPr>
                </pic:pic>
              </a:graphicData>
            </a:graphic>
          </wp:inline>
        </w:drawing>
      </w:r>
    </w:p>
    <w:p w14:paraId="2C235D96" w14:textId="00A340B4" w:rsidR="00432A3B" w:rsidRDefault="00432A3B" w:rsidP="00432A3B">
      <w:pPr>
        <w:pStyle w:val="CommentText"/>
        <w:rPr>
          <w:lang w:val="en-GB"/>
        </w:rPr>
      </w:pPr>
      <w:r w:rsidRPr="00432A3B">
        <w:rPr>
          <w:lang w:val="en-GB"/>
        </w:rPr>
        <w:t>In the above</w:t>
      </w:r>
      <w:r>
        <w:rPr>
          <w:lang w:val="en-GB"/>
        </w:rPr>
        <w:t xml:space="preserve"> plot, the decoder for LDPC used was AdjMS with layered decoding schedule. </w:t>
      </w:r>
    </w:p>
    <w:p w14:paraId="644706EC" w14:textId="193C5BF8" w:rsidR="00866176" w:rsidRPr="00866176" w:rsidRDefault="00866176" w:rsidP="00432A3B">
      <w:pPr>
        <w:pStyle w:val="CommentText"/>
      </w:pPr>
      <w:r w:rsidRPr="0076210D">
        <w:rPr>
          <w:b/>
          <w:u w:val="single"/>
          <w:lang w:val="en-GB"/>
        </w:rPr>
        <w:t>Observation</w:t>
      </w:r>
      <w:r w:rsidR="00812193">
        <w:rPr>
          <w:b/>
          <w:u w:val="single"/>
          <w:lang w:val="en-GB"/>
        </w:rPr>
        <w:t xml:space="preserve"> 3</w:t>
      </w:r>
      <w:r w:rsidR="00FD4980">
        <w:rPr>
          <w:b/>
          <w:u w:val="single"/>
          <w:lang w:val="en-GB"/>
        </w:rPr>
        <w:t>:</w:t>
      </w:r>
      <w:r w:rsidR="00D36983">
        <w:t xml:space="preserve"> </w:t>
      </w:r>
      <w:r w:rsidR="00FD4980">
        <w:t xml:space="preserve"> M</w:t>
      </w:r>
      <w:r>
        <w:t>L decoding performance of candidate channel coding schemes are comparable.</w:t>
      </w:r>
    </w:p>
    <w:p w14:paraId="16FC4721" w14:textId="5C151E4F" w:rsidR="00432A3B" w:rsidRDefault="00432A3B" w:rsidP="00432A3B">
      <w:pPr>
        <w:pStyle w:val="CommentText"/>
      </w:pPr>
      <w:r w:rsidRPr="0076210D">
        <w:rPr>
          <w:b/>
          <w:u w:val="single"/>
          <w:lang w:val="en-GB"/>
        </w:rPr>
        <w:t>Observation</w:t>
      </w:r>
      <w:r>
        <w:rPr>
          <w:b/>
          <w:u w:val="single"/>
          <w:lang w:val="en-GB"/>
        </w:rPr>
        <w:t xml:space="preserve"> </w:t>
      </w:r>
      <w:r w:rsidR="00812193">
        <w:rPr>
          <w:b/>
          <w:u w:val="single"/>
          <w:lang w:val="en-GB"/>
        </w:rPr>
        <w:t>4</w:t>
      </w:r>
      <w:r w:rsidR="00FD4980">
        <w:rPr>
          <w:b/>
          <w:u w:val="single"/>
          <w:lang w:val="en-GB"/>
        </w:rPr>
        <w:t>:</w:t>
      </w:r>
      <w:r>
        <w:rPr>
          <w:b/>
          <w:u w:val="single"/>
          <w:lang w:val="en-GB"/>
        </w:rPr>
        <w:t xml:space="preserve"> </w:t>
      </w:r>
      <w:r w:rsidR="00D36983">
        <w:t xml:space="preserve"> </w:t>
      </w:r>
      <w:r w:rsidR="00D64EA1">
        <w:t xml:space="preserve">Enhanced performance for the AdjMS decoder for short blocklength LDPC codes can be obtained by simply increasing the number of maximum iterations. </w:t>
      </w:r>
    </w:p>
    <w:p w14:paraId="1FA6DC8B" w14:textId="77777777" w:rsidR="00432A3B" w:rsidRPr="00A73BB5" w:rsidRDefault="00432A3B" w:rsidP="00432A3B">
      <w:pPr>
        <w:jc w:val="both"/>
        <w:rPr>
          <w:lang w:val="en-GB"/>
        </w:rPr>
      </w:pPr>
    </w:p>
    <w:p w14:paraId="7339EAD3" w14:textId="75A78A04" w:rsidR="00F02134" w:rsidRDefault="00950016" w:rsidP="00950016">
      <w:pPr>
        <w:pStyle w:val="Heading2"/>
      </w:pPr>
      <w:r>
        <w:t>List-</w:t>
      </w:r>
      <w:r w:rsidR="00AF2904">
        <w:t>decoding</w:t>
      </w:r>
      <w:r w:rsidR="00F02134">
        <w:t xml:space="preserve"> for LDPC codes </w:t>
      </w:r>
    </w:p>
    <w:p w14:paraId="25398802" w14:textId="54EE4801" w:rsidR="009B3458" w:rsidRDefault="009B3458" w:rsidP="009B3458">
      <w:pPr>
        <w:jc w:val="both"/>
        <w:rPr>
          <w:rFonts w:eastAsiaTheme="minorEastAsia"/>
        </w:rPr>
      </w:pPr>
      <w:r>
        <w:t xml:space="preserve">Since the ML decoder is worst case exponential in blocklength complexity, it is not a practical decoder. A lot of past work [3-9] has been devoted to devise quasi-ML decoders which have performance close to the ML decoder but with reasonable implementation complexity. All such quasi-ML decoders are based on the some variation of the standard list-decoder [3] wherein the decoder produces several candidates for the transmitted codeword and then a codeword in the list closest to the received message in the sense of the ML metric is selected as the output of the decoder. If no codeword is present in the list a failure is declared. </w:t>
      </w:r>
      <w:r w:rsidR="00C3031A">
        <w:t>To maintain low implementation complexity it is desirable to keep the list size small. One approach for list-decoding</w:t>
      </w:r>
      <w:r w:rsidR="001E66E9">
        <w:t xml:space="preserve"> is provided in [8] and</w:t>
      </w:r>
      <w:r w:rsidR="00C3031A">
        <w:t xml:space="preserve"> consists of selecting a small set of codebits, denoted by S, which then take on all the possible S-tuple values in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C3031A">
        <w:rPr>
          <w:rFonts w:eastAsiaTheme="minorEastAsia"/>
        </w:rPr>
        <w:t xml:space="preserve">. Then, for each S-tuple in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C3031A">
        <w:rPr>
          <w:rFonts w:eastAsiaTheme="minorEastAsia"/>
        </w:rPr>
        <w:t>, decoding is performed and the codeword with the best ML metric is then the output of the list-decoder.</w:t>
      </w:r>
      <w:r w:rsidR="00C3031A">
        <w:t xml:space="preserve"> In [8], the least reliable received bits, before decoding, are selected to be the bits over which the list-decoder is run. More precisely, S codebits are selected which have the lowest channel reliabilities. Then, the SP decoder is run for each setting of the S-tuple in the set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C3031A">
        <w:t xml:space="preserve"> leading to </w:t>
      </w:r>
      <m:oMath>
        <m:sSup>
          <m:sSupPr>
            <m:ctrlPr>
              <w:rPr>
                <w:rFonts w:ascii="Cambria Math" w:hAnsi="Cambria Math"/>
                <w:i/>
              </w:rPr>
            </m:ctrlPr>
          </m:sSupPr>
          <m:e>
            <m:r>
              <w:rPr>
                <w:rFonts w:ascii="Cambria Math" w:hAnsi="Cambria Math"/>
              </w:rPr>
              <m:t>2</m:t>
            </m:r>
          </m:e>
          <m:sup>
            <m:r>
              <w:rPr>
                <w:rFonts w:ascii="Cambria Math" w:hAnsi="Cambria Math"/>
              </w:rPr>
              <m:t>S</m:t>
            </m:r>
          </m:sup>
        </m:sSup>
      </m:oMath>
      <w:r w:rsidR="00C3031A">
        <w:rPr>
          <w:rFonts w:eastAsiaTheme="minorEastAsia"/>
        </w:rPr>
        <w:t xml:space="preserve"> candidate output messages amongst which a codeword with the largest ML metric is selected to be the output of the list-decoder. </w:t>
      </w:r>
      <w:r w:rsidR="001E66E9">
        <w:rPr>
          <w:rFonts w:eastAsiaTheme="minorEastAsia"/>
        </w:rPr>
        <w:t>This list-decoder is called as saturated Min-Sum (SMS) in [8].</w:t>
      </w:r>
    </w:p>
    <w:p w14:paraId="32CAD89F" w14:textId="41F1E007" w:rsidR="00D64EA1" w:rsidRPr="00673361" w:rsidRDefault="001E66E9" w:rsidP="00673361">
      <w:pPr>
        <w:jc w:val="both"/>
      </w:pPr>
      <w:r>
        <w:t xml:space="preserve">For rate-compatible LDPC design as proposed in </w:t>
      </w:r>
      <w:r w:rsidR="00F07FB9">
        <w:fldChar w:fldCharType="begin"/>
      </w:r>
      <w:r w:rsidR="00F07FB9">
        <w:instrText xml:space="preserve"> REF _Ref466052706 \r \h </w:instrText>
      </w:r>
      <w:r w:rsidR="00F07FB9">
        <w:fldChar w:fldCharType="separate"/>
      </w:r>
      <w:r w:rsidR="00995AC9">
        <w:t>[2]</w:t>
      </w:r>
      <w:r w:rsidR="00F07FB9">
        <w:fldChar w:fldCharType="end"/>
      </w:r>
      <w:r>
        <w:t xml:space="preserve">, we use the naturally available (HARQ) parity-bits to perform list-decoding of LDPC codes following on the lines of the SMS decoder described above (cf. [8]). </w:t>
      </w:r>
      <w:r w:rsidR="00673361">
        <w:t xml:space="preserve">I.e., after receiving the message, the AdjMS decoder is run until convergence to a codeword. If </w:t>
      </w:r>
      <w:r w:rsidR="00CF28BE">
        <w:t>it does</w:t>
      </w:r>
      <w:r w:rsidR="00673361">
        <w:t xml:space="preserve"> not, then list</w:t>
      </w:r>
      <w:r w:rsidR="00CF28BE">
        <w:t xml:space="preserve"> decoding</w:t>
      </w:r>
      <w:r w:rsidR="00673361">
        <w:t xml:space="preserve"> is </w:t>
      </w:r>
      <w:r w:rsidR="00CF28BE">
        <w:t>initiated</w:t>
      </w:r>
      <w:r w:rsidR="00F07FB9">
        <w:t>. The list decoder extends</w:t>
      </w:r>
      <w:r w:rsidR="00673361">
        <w:t xml:space="preserve"> the </w:t>
      </w:r>
      <w:r w:rsidR="00F07FB9">
        <w:t>received codeword with</w:t>
      </w:r>
      <w:r w:rsidR="00673361">
        <w:t xml:space="preserve"> S parity</w:t>
      </w:r>
      <w:r w:rsidR="00F07FB9">
        <w:t xml:space="preserve"> </w:t>
      </w:r>
      <w:r w:rsidR="00673361">
        <w:t>bits</w:t>
      </w:r>
      <w:r w:rsidR="00F07FB9">
        <w:t xml:space="preserve"> as described in </w:t>
      </w:r>
      <w:r w:rsidR="00F07FB9">
        <w:fldChar w:fldCharType="begin"/>
      </w:r>
      <w:r w:rsidR="00F07FB9">
        <w:instrText xml:space="preserve"> REF _Ref466052706 \r \h </w:instrText>
      </w:r>
      <w:r w:rsidR="00F07FB9">
        <w:fldChar w:fldCharType="separate"/>
      </w:r>
      <w:r w:rsidR="00995AC9">
        <w:t>[2]</w:t>
      </w:r>
      <w:r w:rsidR="00F07FB9">
        <w:fldChar w:fldCharType="end"/>
      </w:r>
      <w:r w:rsidR="00C548F2">
        <w:t>.</w:t>
      </w:r>
      <w:r w:rsidR="00673361">
        <w:t xml:space="preserve"> </w:t>
      </w:r>
      <w:r w:rsidR="00874514">
        <w:t xml:space="preserve">For each of the possible values of the set S in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S</m:t>
            </m:r>
          </m:sup>
        </m:sSup>
      </m:oMath>
      <w:r w:rsidR="00874514">
        <w:t xml:space="preserve">, the AdjMS decoder is invoked. </w:t>
      </w:r>
      <w:r w:rsidR="00875F27">
        <w:t xml:space="preserve">We stress here that the parity-bits are not transmitted and they are just used for list-decoding. </w:t>
      </w:r>
      <w:r w:rsidR="00C548F2">
        <w:t>For short block lengths,</w:t>
      </w:r>
      <w:r w:rsidR="00874514">
        <w:t xml:space="preserve"> multiple list candidates can be run in parallel on the </w:t>
      </w:r>
      <w:r w:rsidR="00C548F2">
        <w:t xml:space="preserve">LDPC decoder proposed in </w:t>
      </w:r>
      <w:r w:rsidR="00590A47">
        <w:fldChar w:fldCharType="begin"/>
      </w:r>
      <w:r w:rsidR="00590A47">
        <w:instrText xml:space="preserve"> REF _Ref466053901 \r \h </w:instrText>
      </w:r>
      <w:r w:rsidR="00590A47">
        <w:fldChar w:fldCharType="separate"/>
      </w:r>
      <w:r w:rsidR="00995AC9">
        <w:t>[6]</w:t>
      </w:r>
      <w:r w:rsidR="00590A47">
        <w:fldChar w:fldCharType="end"/>
      </w:r>
      <w:r w:rsidR="003C60E4">
        <w:t xml:space="preserve"> </w:t>
      </w:r>
      <w:r w:rsidR="00C548F2">
        <w:t xml:space="preserve">since </w:t>
      </w:r>
      <w:r w:rsidR="00590A47">
        <w:t xml:space="preserve">that hardware is </w:t>
      </w:r>
      <w:r w:rsidR="00874514">
        <w:t xml:space="preserve">already provisioned </w:t>
      </w:r>
      <w:r w:rsidR="00590A47">
        <w:t xml:space="preserve">to run decode codewords in parallel </w:t>
      </w:r>
      <w:r w:rsidR="00874514">
        <w:t>for the large block</w:t>
      </w:r>
      <w:r w:rsidR="001B6A40">
        <w:t xml:space="preserve"> </w:t>
      </w:r>
      <w:r w:rsidR="00874514">
        <w:t xml:space="preserve">length scenario. As a result of using the naturally available HARQ parity-bits, </w:t>
      </w:r>
      <w:r w:rsidR="007A15B1">
        <w:t>only minor</w:t>
      </w:r>
      <w:r w:rsidR="00874514">
        <w:t xml:space="preserve"> hardware </w:t>
      </w:r>
      <w:r w:rsidR="007A15B1">
        <w:t>changes to the controller are</w:t>
      </w:r>
      <w:r w:rsidR="00874514">
        <w:t xml:space="preserve"> required to </w:t>
      </w:r>
      <w:r w:rsidR="00E5299D">
        <w:t>utilize</w:t>
      </w:r>
      <w:r w:rsidR="00874514">
        <w:t xml:space="preserve"> list-decoding of LDPC codes and hence </w:t>
      </w:r>
      <w:r w:rsidR="007A15B1">
        <w:t>obtain</w:t>
      </w:r>
      <w:r w:rsidR="00874514">
        <w:t xml:space="preserve"> enhanced performance.</w:t>
      </w:r>
    </w:p>
    <w:p w14:paraId="38F21CA2" w14:textId="43E39958" w:rsidR="00673361" w:rsidRDefault="00E66A9F" w:rsidP="00673361">
      <w:pPr>
        <w:pStyle w:val="Heading3"/>
      </w:pPr>
      <w:r>
        <w:lastRenderedPageBreak/>
        <w:t>Performance of l</w:t>
      </w:r>
      <w:r w:rsidR="00950016">
        <w:t>ist-</w:t>
      </w:r>
      <w:r w:rsidR="00AF2904">
        <w:t>d</w:t>
      </w:r>
      <w:r w:rsidR="00950016">
        <w:t xml:space="preserve">ecoding </w:t>
      </w:r>
      <w:r w:rsidR="00AF2904">
        <w:t>at higher rates</w:t>
      </w:r>
    </w:p>
    <w:p w14:paraId="5AB8D273" w14:textId="1895303E" w:rsidR="00673361" w:rsidRDefault="00673361" w:rsidP="00673361">
      <w:pPr>
        <w:rPr>
          <w:lang w:val="en-GB"/>
        </w:rPr>
      </w:pPr>
      <w:r>
        <w:rPr>
          <w:lang w:val="en-GB"/>
        </w:rPr>
        <w:t>At high rates we see that the performance gap between LDPC codes proposed in [1] and PC-Polar construction with L = 8 can also be closed either by a</w:t>
      </w:r>
      <w:r w:rsidR="009C77CE">
        <w:rPr>
          <w:lang w:val="en-GB"/>
        </w:rPr>
        <w:t>n LDPC</w:t>
      </w:r>
      <w:r>
        <w:rPr>
          <w:lang w:val="en-GB"/>
        </w:rPr>
        <w:t xml:space="preserve"> l</w:t>
      </w:r>
      <w:r w:rsidR="00675B58">
        <w:rPr>
          <w:lang w:val="en-GB"/>
        </w:rPr>
        <w:t>ist-decoder with L = 8 or L = 32</w:t>
      </w:r>
      <w:r>
        <w:rPr>
          <w:lang w:val="en-GB"/>
        </w:rPr>
        <w:t>.</w:t>
      </w:r>
    </w:p>
    <w:p w14:paraId="00AA2AFB" w14:textId="59000CBC" w:rsidR="000627FE" w:rsidRDefault="000627FE" w:rsidP="00673361">
      <w:pPr>
        <w:rPr>
          <w:lang w:val="en-GB"/>
        </w:rPr>
      </w:pPr>
      <w:r>
        <w:rPr>
          <w:lang w:val="en-GB"/>
        </w:rPr>
        <w:t>It should be noted that, even without any list decoding enhancement schemes, LDPC performance is already competitive/superior to polar code for practical block length and MCS combinations for eMBB as shown in the previous sections. In this section, it is mainly to illustrate the potential of LDPC code to its approach ML performance with the available iterative decoder built for moderate to large block size</w:t>
      </w:r>
      <w:r w:rsidR="00670462">
        <w:rPr>
          <w:lang w:val="en-GB"/>
        </w:rPr>
        <w:t xml:space="preserve"> when it is needed</w:t>
      </w:r>
      <w:r>
        <w:rPr>
          <w:lang w:val="en-GB"/>
        </w:rPr>
        <w:t>.</w:t>
      </w:r>
    </w:p>
    <w:p w14:paraId="3EDD5FD9" w14:textId="77777777" w:rsidR="006D0BC0" w:rsidRDefault="006D0BC0" w:rsidP="006D0BC0">
      <w:pPr>
        <w:rPr>
          <w:lang w:val="en-GB"/>
        </w:rPr>
      </w:pPr>
      <w:r w:rsidRPr="006D0BC0">
        <w:rPr>
          <w:u w:val="single"/>
          <w:lang w:val="en-GB"/>
        </w:rPr>
        <w:t>K = 100</w:t>
      </w:r>
      <w:r>
        <w:rPr>
          <w:lang w:val="en-GB"/>
        </w:rPr>
        <w:t>:-</w:t>
      </w:r>
    </w:p>
    <w:p w14:paraId="16A9937A" w14:textId="0B05ED9F" w:rsidR="00673361" w:rsidRPr="006D0BC0" w:rsidRDefault="00D50BC4" w:rsidP="006D0BC0">
      <w:pPr>
        <w:rPr>
          <w:lang w:val="en-GB"/>
        </w:rPr>
      </w:pPr>
      <w:r w:rsidRPr="00D50BC4">
        <w:rPr>
          <w:noProof/>
          <w:lang w:eastAsia="zh-CN"/>
        </w:rPr>
        <w:drawing>
          <wp:inline distT="0" distB="0" distL="0" distR="0" wp14:anchorId="4366C1A0" wp14:editId="3FB8CEC2">
            <wp:extent cx="6886606" cy="379658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892956" cy="3800089"/>
                    </a:xfrm>
                    <a:prstGeom prst="rect">
                      <a:avLst/>
                    </a:prstGeom>
                    <a:noFill/>
                    <a:ln>
                      <a:noFill/>
                    </a:ln>
                  </pic:spPr>
                </pic:pic>
              </a:graphicData>
            </a:graphic>
          </wp:inline>
        </w:drawing>
      </w:r>
    </w:p>
    <w:p w14:paraId="141B5A24" w14:textId="04580405" w:rsidR="00D64EA1" w:rsidRDefault="006D0BC0" w:rsidP="00D64EA1">
      <w:pPr>
        <w:rPr>
          <w:lang w:val="en-GB"/>
        </w:rPr>
      </w:pPr>
      <w:r w:rsidRPr="006D0BC0">
        <w:rPr>
          <w:u w:val="single"/>
          <w:lang w:val="en-GB"/>
        </w:rPr>
        <w:t>K = 400</w:t>
      </w:r>
      <w:r>
        <w:rPr>
          <w:lang w:val="en-GB"/>
        </w:rPr>
        <w:t>:-</w:t>
      </w:r>
    </w:p>
    <w:p w14:paraId="6738AD2A" w14:textId="18ED7F06" w:rsidR="006D0BC0" w:rsidRDefault="0002076F" w:rsidP="006D0BC0">
      <w:pPr>
        <w:jc w:val="center"/>
        <w:rPr>
          <w:lang w:val="en-GB"/>
        </w:rPr>
      </w:pPr>
      <w:r w:rsidRPr="0002076F">
        <w:rPr>
          <w:noProof/>
          <w:lang w:eastAsia="zh-CN"/>
        </w:rPr>
        <w:lastRenderedPageBreak/>
        <w:drawing>
          <wp:inline distT="0" distB="0" distL="0" distR="0" wp14:anchorId="761ECFD4" wp14:editId="2516DFC7">
            <wp:extent cx="6332220" cy="396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3963650"/>
                    </a:xfrm>
                    <a:prstGeom prst="rect">
                      <a:avLst/>
                    </a:prstGeom>
                    <a:noFill/>
                    <a:ln>
                      <a:noFill/>
                    </a:ln>
                  </pic:spPr>
                </pic:pic>
              </a:graphicData>
            </a:graphic>
          </wp:inline>
        </w:drawing>
      </w:r>
    </w:p>
    <w:p w14:paraId="4B8D361E" w14:textId="28A9C395" w:rsidR="00AF2904" w:rsidRDefault="00E66A9F" w:rsidP="00AF2904">
      <w:pPr>
        <w:pStyle w:val="Heading3"/>
      </w:pPr>
      <w:r>
        <w:t>Performance of l</w:t>
      </w:r>
      <w:r w:rsidR="00AF2904">
        <w:t>ist-decoding at lower rates</w:t>
      </w:r>
    </w:p>
    <w:p w14:paraId="78DC8044" w14:textId="5749D2D1" w:rsidR="00673361" w:rsidRDefault="00AF2904" w:rsidP="00AF2904">
      <w:pPr>
        <w:rPr>
          <w:lang w:val="en-GB"/>
        </w:rPr>
      </w:pPr>
      <w:r>
        <w:rPr>
          <w:lang w:val="en-GB"/>
        </w:rPr>
        <w:t xml:space="preserve"> </w:t>
      </w:r>
      <w:r w:rsidR="006D0BC0">
        <w:rPr>
          <w:lang w:val="en-GB"/>
        </w:rPr>
        <w:t xml:space="preserve">For lower rates the above approach still provides with gains however larger gains could be obtained by using the list-decoder based on SMS [8]. </w:t>
      </w:r>
      <w:r w:rsidR="00621B16">
        <w:rPr>
          <w:lang w:val="en-GB"/>
        </w:rPr>
        <w:t>Note that SMS-4 is building a list of 16 by flipping least reliable 4 bits exhaustively.</w:t>
      </w:r>
    </w:p>
    <w:p w14:paraId="34CA6628" w14:textId="4E6986B4" w:rsidR="00983350" w:rsidRDefault="00983350" w:rsidP="00D64EA1">
      <w:pPr>
        <w:rPr>
          <w:lang w:val="en-GB"/>
        </w:rPr>
      </w:pPr>
      <w:r w:rsidRPr="00983350">
        <w:rPr>
          <w:noProof/>
          <w:lang w:eastAsia="zh-CN"/>
        </w:rPr>
        <w:lastRenderedPageBreak/>
        <w:drawing>
          <wp:inline distT="0" distB="0" distL="0" distR="0" wp14:anchorId="1E049309" wp14:editId="393BB036">
            <wp:extent cx="6767186" cy="373075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769495" cy="3732025"/>
                    </a:xfrm>
                    <a:prstGeom prst="rect">
                      <a:avLst/>
                    </a:prstGeom>
                    <a:noFill/>
                    <a:ln>
                      <a:noFill/>
                    </a:ln>
                  </pic:spPr>
                </pic:pic>
              </a:graphicData>
            </a:graphic>
          </wp:inline>
        </w:drawing>
      </w:r>
    </w:p>
    <w:p w14:paraId="30F7BE0A" w14:textId="41E3D16C" w:rsidR="00FE08E7" w:rsidRDefault="00FE08E7" w:rsidP="00D64EA1">
      <w:pPr>
        <w:rPr>
          <w:lang w:val="en-GB"/>
        </w:rPr>
      </w:pPr>
    </w:p>
    <w:p w14:paraId="5D3F64AE" w14:textId="20630941" w:rsidR="006D0BC0" w:rsidRDefault="00FE08E7" w:rsidP="00D64EA1">
      <w:pPr>
        <w:rPr>
          <w:lang w:val="en-GB"/>
        </w:rPr>
      </w:pPr>
      <w:r w:rsidRPr="0076210D">
        <w:rPr>
          <w:b/>
          <w:u w:val="single"/>
          <w:lang w:val="en-GB"/>
        </w:rPr>
        <w:t>Observation</w:t>
      </w:r>
      <w:r w:rsidR="00812193">
        <w:rPr>
          <w:b/>
          <w:u w:val="single"/>
          <w:lang w:val="en-GB"/>
        </w:rPr>
        <w:t xml:space="preserve"> 5</w:t>
      </w:r>
      <w:r w:rsidR="002B7D24">
        <w:rPr>
          <w:b/>
          <w:u w:val="single"/>
          <w:lang w:val="en-GB"/>
        </w:rPr>
        <w:t>:</w:t>
      </w:r>
      <w:r w:rsidR="002B7D24">
        <w:rPr>
          <w:lang w:val="en-GB"/>
        </w:rPr>
        <w:t xml:space="preserve"> E</w:t>
      </w:r>
      <w:r w:rsidRPr="00FE08E7">
        <w:rPr>
          <w:lang w:val="en-GB"/>
        </w:rPr>
        <w:t xml:space="preserve">fficient </w:t>
      </w:r>
      <w:r>
        <w:rPr>
          <w:lang w:val="en-GB"/>
        </w:rPr>
        <w:t>l</w:t>
      </w:r>
      <w:r w:rsidRPr="00FE08E7">
        <w:rPr>
          <w:lang w:val="en-GB"/>
        </w:rPr>
        <w:t>ist</w:t>
      </w:r>
      <w:r>
        <w:rPr>
          <w:lang w:val="en-GB"/>
        </w:rPr>
        <w:t>-</w:t>
      </w:r>
      <w:r w:rsidRPr="00FE08E7">
        <w:rPr>
          <w:lang w:val="en-GB"/>
        </w:rPr>
        <w:t>decoding</w:t>
      </w:r>
      <w:r>
        <w:rPr>
          <w:lang w:val="en-GB"/>
        </w:rPr>
        <w:t xml:space="preserve"> of LDPC codes possible for better performance of LDPC codes at shorter block</w:t>
      </w:r>
      <w:r w:rsidR="00C02D1E">
        <w:rPr>
          <w:lang w:val="en-GB"/>
        </w:rPr>
        <w:t xml:space="preserve"> </w:t>
      </w:r>
      <w:r>
        <w:rPr>
          <w:lang w:val="en-GB"/>
        </w:rPr>
        <w:t>length, potentially approaching the ML performance of the code.</w:t>
      </w:r>
    </w:p>
    <w:p w14:paraId="3B7A4DE6" w14:textId="26199CB4" w:rsidR="00FE08E7" w:rsidRDefault="00FE08E7" w:rsidP="00D64EA1">
      <w:pPr>
        <w:rPr>
          <w:lang w:val="en-GB"/>
        </w:rPr>
      </w:pPr>
      <w:r w:rsidRPr="0076210D">
        <w:rPr>
          <w:b/>
          <w:u w:val="single"/>
          <w:lang w:val="en-GB"/>
        </w:rPr>
        <w:t>Observation</w:t>
      </w:r>
      <w:r w:rsidR="00812193">
        <w:rPr>
          <w:b/>
          <w:u w:val="single"/>
          <w:lang w:val="en-GB"/>
        </w:rPr>
        <w:t xml:space="preserve"> 6</w:t>
      </w:r>
      <w:r w:rsidRPr="0076210D">
        <w:rPr>
          <w:b/>
          <w:u w:val="single"/>
          <w:lang w:val="en-GB"/>
        </w:rPr>
        <w:t>:</w:t>
      </w:r>
      <w:r w:rsidRPr="00FE08E7">
        <w:rPr>
          <w:lang w:val="en-GB"/>
        </w:rPr>
        <w:t xml:space="preserve"> Use of </w:t>
      </w:r>
      <w:r>
        <w:rPr>
          <w:lang w:val="en-GB"/>
        </w:rPr>
        <w:t>naturally available parity-bits in the rate-compatible design of the LDPC codes can allow a</w:t>
      </w:r>
      <w:r w:rsidR="00812193">
        <w:rPr>
          <w:lang w:val="en-GB"/>
        </w:rPr>
        <w:t>n</w:t>
      </w:r>
      <w:r>
        <w:rPr>
          <w:lang w:val="en-GB"/>
        </w:rPr>
        <w:t xml:space="preserve"> efficient implementation of the list-decoder without resorting to a sorting step for finding least or most reliable codebits. This also allows the list-decoder to maximally utilize the decoding hardware which has already been provisioned for the large blocklength scenario.</w:t>
      </w:r>
    </w:p>
    <w:p w14:paraId="77294CAA" w14:textId="497AA7B3" w:rsidR="00383FDB" w:rsidRPr="00383FDB" w:rsidRDefault="00383FDB" w:rsidP="00383FDB">
      <w:pPr>
        <w:pStyle w:val="CommentText"/>
        <w:rPr>
          <w:lang w:eastAsia="ko-KR"/>
        </w:rPr>
      </w:pPr>
      <w:r>
        <w:rPr>
          <w:lang w:eastAsia="ko-KR"/>
        </w:rPr>
        <w:t xml:space="preserve">In light of observations related to complexity and implementation in a companion paper </w:t>
      </w:r>
      <w:r>
        <w:rPr>
          <w:lang w:eastAsia="ko-KR"/>
        </w:rPr>
        <w:fldChar w:fldCharType="begin"/>
      </w:r>
      <w:r>
        <w:rPr>
          <w:lang w:eastAsia="ko-KR"/>
        </w:rPr>
        <w:instrText xml:space="preserve"> REF _Ref466053901 \r \h </w:instrText>
      </w:r>
      <w:r>
        <w:rPr>
          <w:lang w:eastAsia="ko-KR"/>
        </w:rPr>
      </w:r>
      <w:r>
        <w:rPr>
          <w:lang w:eastAsia="ko-KR"/>
        </w:rPr>
        <w:fldChar w:fldCharType="separate"/>
      </w:r>
      <w:r w:rsidR="00995AC9">
        <w:rPr>
          <w:lang w:eastAsia="ko-KR"/>
        </w:rPr>
        <w:t>[6]</w:t>
      </w:r>
      <w:r>
        <w:rPr>
          <w:lang w:eastAsia="ko-KR"/>
        </w:rPr>
        <w:fldChar w:fldCharType="end"/>
      </w:r>
      <w:r>
        <w:rPr>
          <w:lang w:eastAsia="ko-KR"/>
        </w:rPr>
        <w:t>, we come to the following conclusion.</w:t>
      </w:r>
    </w:p>
    <w:p w14:paraId="066EFCA3" w14:textId="65DB79AA" w:rsidR="00383FDB" w:rsidRDefault="00383FDB" w:rsidP="00383FDB">
      <w:pPr>
        <w:pStyle w:val="CommentText"/>
      </w:pPr>
      <w:r w:rsidRPr="00AE7BBF">
        <w:rPr>
          <w:b/>
          <w:u w:val="single"/>
          <w:lang w:eastAsia="ko-KR"/>
        </w:rPr>
        <w:t>Proposal 1:</w:t>
      </w:r>
      <w:r>
        <w:rPr>
          <w:lang w:eastAsia="ko-KR"/>
        </w:rPr>
        <w:t xml:space="preserve"> </w:t>
      </w:r>
      <w:r>
        <w:t xml:space="preserve">Select LDPC for smaller EMBB data blocklengths and </w:t>
      </w:r>
      <w:r w:rsidR="007479CF">
        <w:t>thus adopt</w:t>
      </w:r>
      <w:r>
        <w:t xml:space="preserve"> a single code for EMBB data channel.</w:t>
      </w:r>
    </w:p>
    <w:p w14:paraId="0EB469F6" w14:textId="77777777" w:rsidR="00383FDB" w:rsidRDefault="00383FDB" w:rsidP="00D64EA1">
      <w:pPr>
        <w:rPr>
          <w:lang w:val="en-GB"/>
        </w:rPr>
      </w:pPr>
    </w:p>
    <w:p w14:paraId="43B7F891" w14:textId="77777777" w:rsidR="004503F9" w:rsidRDefault="004503F9" w:rsidP="004503F9">
      <w:pPr>
        <w:pStyle w:val="Heading1"/>
        <w:rPr>
          <w:lang w:eastAsia="zh-CN"/>
        </w:rPr>
      </w:pPr>
      <w:r>
        <w:rPr>
          <w:lang w:eastAsia="zh-CN"/>
        </w:rPr>
        <w:t>Conclusions</w:t>
      </w:r>
    </w:p>
    <w:p w14:paraId="3A4592DA" w14:textId="2DC90C63" w:rsidR="00812193" w:rsidRDefault="00812193" w:rsidP="00812193">
      <w:pPr>
        <w:pStyle w:val="CommentText"/>
      </w:pPr>
      <w:r w:rsidRPr="0076210D">
        <w:rPr>
          <w:b/>
          <w:u w:val="single"/>
          <w:lang w:val="en-GB"/>
        </w:rPr>
        <w:t>Observation</w:t>
      </w:r>
      <w:r>
        <w:rPr>
          <w:b/>
          <w:u w:val="single"/>
          <w:lang w:val="en-GB"/>
        </w:rPr>
        <w:t xml:space="preserve"> 1:</w:t>
      </w:r>
      <w:r>
        <w:t xml:space="preserve"> For EMBB data payloads, LDPC can provide competitive</w:t>
      </w:r>
      <w:r w:rsidR="00781269">
        <w:t>/superiori</w:t>
      </w:r>
      <w:r>
        <w:t xml:space="preserve"> performance.</w:t>
      </w:r>
    </w:p>
    <w:p w14:paraId="68BA5E3A" w14:textId="77777777" w:rsidR="00812193" w:rsidRPr="00AF1B5A" w:rsidRDefault="00812193" w:rsidP="00812193">
      <w:pPr>
        <w:rPr>
          <w:b/>
          <w:u w:val="single"/>
          <w:lang w:val="en-GB"/>
        </w:rPr>
      </w:pPr>
      <w:r w:rsidRPr="00D64EA1">
        <w:rPr>
          <w:b/>
          <w:u w:val="single"/>
          <w:lang w:val="en-GB"/>
        </w:rPr>
        <w:t xml:space="preserve">Observation </w:t>
      </w:r>
      <w:r>
        <w:rPr>
          <w:b/>
          <w:u w:val="single"/>
          <w:lang w:val="en-GB"/>
        </w:rPr>
        <w:t>2</w:t>
      </w:r>
      <w:r w:rsidRPr="00D64EA1">
        <w:rPr>
          <w:b/>
          <w:u w:val="single"/>
          <w:lang w:val="en-GB"/>
        </w:rPr>
        <w:t>:</w:t>
      </w:r>
      <w:r w:rsidRPr="00D64EA1">
        <w:rPr>
          <w:lang w:val="en-GB"/>
        </w:rPr>
        <w:t xml:space="preserve"> </w:t>
      </w:r>
      <w:r>
        <w:rPr>
          <w:lang w:val="en-GB"/>
        </w:rPr>
        <w:t>Although f</w:t>
      </w:r>
      <w:r w:rsidRPr="00D64EA1">
        <w:rPr>
          <w:lang w:val="en-GB"/>
        </w:rPr>
        <w:t xml:space="preserve">ading </w:t>
      </w:r>
      <w:r>
        <w:rPr>
          <w:lang w:val="en-GB"/>
        </w:rPr>
        <w:t>performance can be similar for LDPC and Polar codes for 1</w:t>
      </w:r>
      <w:r w:rsidRPr="00D64EA1">
        <w:rPr>
          <w:vertAlign w:val="superscript"/>
          <w:lang w:val="en-GB"/>
        </w:rPr>
        <w:t>st</w:t>
      </w:r>
      <w:r>
        <w:rPr>
          <w:lang w:val="en-GB"/>
        </w:rPr>
        <w:t xml:space="preserve"> transmission, HARQ for Polar codes can suffer significantly relative to IR LDPC.</w:t>
      </w:r>
    </w:p>
    <w:p w14:paraId="5FFC7E4C" w14:textId="77777777" w:rsidR="00812193" w:rsidRPr="00812193" w:rsidRDefault="00812193" w:rsidP="00812193">
      <w:pPr>
        <w:pStyle w:val="CommentText"/>
      </w:pPr>
    </w:p>
    <w:p w14:paraId="7C335544" w14:textId="7FE0B294" w:rsidR="00383FDB" w:rsidRDefault="00383FDB" w:rsidP="00383FDB">
      <w:pPr>
        <w:pStyle w:val="CommentText"/>
        <w:rPr>
          <w:lang w:eastAsia="ko-KR"/>
        </w:rPr>
      </w:pPr>
      <w:r>
        <w:rPr>
          <w:b/>
          <w:u w:val="single"/>
          <w:lang w:eastAsia="ko-KR"/>
        </w:rPr>
        <w:t>Observation 2</w:t>
      </w:r>
      <w:r w:rsidRPr="00AE7BBF">
        <w:rPr>
          <w:b/>
          <w:u w:val="single"/>
          <w:lang w:eastAsia="ko-KR"/>
        </w:rPr>
        <w:t>:</w:t>
      </w:r>
      <w:r w:rsidRPr="00FB2D1F">
        <w:rPr>
          <w:b/>
          <w:lang w:eastAsia="ko-KR"/>
        </w:rPr>
        <w:t xml:space="preserve"> </w:t>
      </w:r>
      <w:r w:rsidRPr="00D33E1B">
        <w:rPr>
          <w:lang w:eastAsia="ko-KR"/>
        </w:rPr>
        <w:t>Enhance</w:t>
      </w:r>
      <w:r>
        <w:rPr>
          <w:lang w:eastAsia="ko-KR"/>
        </w:rPr>
        <w:t>d performance of LDPC codes at shorter blocklength could be obtained either by increasing number of maximum iterations (at lower rates) or using a list-decoder which efficiently utilizes the already provisioned hardware for large blocklength LDPC codewords.</w:t>
      </w:r>
    </w:p>
    <w:p w14:paraId="218D276F" w14:textId="4262DD95" w:rsidR="00812193" w:rsidRPr="00866176" w:rsidRDefault="00812193" w:rsidP="00812193">
      <w:pPr>
        <w:pStyle w:val="CommentText"/>
      </w:pPr>
      <w:r w:rsidRPr="0076210D">
        <w:rPr>
          <w:b/>
          <w:u w:val="single"/>
          <w:lang w:val="en-GB"/>
        </w:rPr>
        <w:t>Observation</w:t>
      </w:r>
      <w:r>
        <w:rPr>
          <w:b/>
          <w:u w:val="single"/>
          <w:lang w:val="en-GB"/>
        </w:rPr>
        <w:t xml:space="preserve"> 3</w:t>
      </w:r>
      <w:r w:rsidR="002B7D24">
        <w:rPr>
          <w:b/>
          <w:u w:val="single"/>
          <w:lang w:val="en-GB"/>
        </w:rPr>
        <w:t>:</w:t>
      </w:r>
      <w:r>
        <w:rPr>
          <w:b/>
          <w:u w:val="single"/>
          <w:lang w:val="en-GB"/>
        </w:rPr>
        <w:t xml:space="preserve"> </w:t>
      </w:r>
      <w:r>
        <w:t xml:space="preserve"> ML decoding performance of candidate channel coding schemes are comparable.</w:t>
      </w:r>
    </w:p>
    <w:p w14:paraId="3F2E9E8C" w14:textId="19046B4B" w:rsidR="00812193" w:rsidRDefault="00812193" w:rsidP="00812193">
      <w:pPr>
        <w:pStyle w:val="CommentText"/>
      </w:pPr>
      <w:r w:rsidRPr="0076210D">
        <w:rPr>
          <w:b/>
          <w:u w:val="single"/>
          <w:lang w:val="en-GB"/>
        </w:rPr>
        <w:lastRenderedPageBreak/>
        <w:t>Observation</w:t>
      </w:r>
      <w:r>
        <w:rPr>
          <w:b/>
          <w:u w:val="single"/>
          <w:lang w:val="en-GB"/>
        </w:rPr>
        <w:t xml:space="preserve"> 4</w:t>
      </w:r>
      <w:r w:rsidRPr="0076210D">
        <w:rPr>
          <w:b/>
          <w:u w:val="single"/>
          <w:lang w:val="en-GB"/>
        </w:rPr>
        <w:t>:</w:t>
      </w:r>
      <w:r>
        <w:t xml:space="preserve">  Enhanced performance for the AdjMS decoder for short blocklength LDPC codes can be obtained by simply increasing the number of maximum iterations. </w:t>
      </w:r>
    </w:p>
    <w:p w14:paraId="15B73889" w14:textId="2CBBEFB6" w:rsidR="00812193" w:rsidRDefault="00812193" w:rsidP="00812193">
      <w:pPr>
        <w:rPr>
          <w:lang w:val="en-GB"/>
        </w:rPr>
      </w:pPr>
      <w:r w:rsidRPr="0076210D">
        <w:rPr>
          <w:b/>
          <w:u w:val="single"/>
          <w:lang w:val="en-GB"/>
        </w:rPr>
        <w:t>Observation</w:t>
      </w:r>
      <w:r>
        <w:rPr>
          <w:b/>
          <w:u w:val="single"/>
          <w:lang w:val="en-GB"/>
        </w:rPr>
        <w:t xml:space="preserve"> 5</w:t>
      </w:r>
      <w:r w:rsidRPr="0076210D">
        <w:rPr>
          <w:b/>
          <w:u w:val="single"/>
          <w:lang w:val="en-GB"/>
        </w:rPr>
        <w:t>:</w:t>
      </w:r>
      <w:r w:rsidR="002B7D24">
        <w:rPr>
          <w:lang w:val="en-GB"/>
        </w:rPr>
        <w:t xml:space="preserve"> E</w:t>
      </w:r>
      <w:r w:rsidRPr="00FE08E7">
        <w:rPr>
          <w:lang w:val="en-GB"/>
        </w:rPr>
        <w:t xml:space="preserve">fficient </w:t>
      </w:r>
      <w:r>
        <w:rPr>
          <w:lang w:val="en-GB"/>
        </w:rPr>
        <w:t>l</w:t>
      </w:r>
      <w:r w:rsidRPr="00FE08E7">
        <w:rPr>
          <w:lang w:val="en-GB"/>
        </w:rPr>
        <w:t>ist</w:t>
      </w:r>
      <w:r>
        <w:rPr>
          <w:lang w:val="en-GB"/>
        </w:rPr>
        <w:t>-</w:t>
      </w:r>
      <w:r w:rsidRPr="00FE08E7">
        <w:rPr>
          <w:lang w:val="en-GB"/>
        </w:rPr>
        <w:t>decoding</w:t>
      </w:r>
      <w:r>
        <w:rPr>
          <w:lang w:val="en-GB"/>
        </w:rPr>
        <w:t xml:space="preserve"> of LDPC codes possible for better performance of LDPC codes at shorter blocklength, potentially approaching the ML performance of the code.</w:t>
      </w:r>
    </w:p>
    <w:p w14:paraId="225B4E21" w14:textId="45131327" w:rsidR="00812193" w:rsidRPr="00812193" w:rsidRDefault="00812193" w:rsidP="00812193">
      <w:pPr>
        <w:rPr>
          <w:lang w:val="en-GB"/>
        </w:rPr>
      </w:pPr>
      <w:r w:rsidRPr="0076210D">
        <w:rPr>
          <w:b/>
          <w:u w:val="single"/>
          <w:lang w:val="en-GB"/>
        </w:rPr>
        <w:t>Observation</w:t>
      </w:r>
      <w:r>
        <w:rPr>
          <w:b/>
          <w:u w:val="single"/>
          <w:lang w:val="en-GB"/>
        </w:rPr>
        <w:t xml:space="preserve"> 6</w:t>
      </w:r>
      <w:r w:rsidRPr="0076210D">
        <w:rPr>
          <w:b/>
          <w:u w:val="single"/>
          <w:lang w:val="en-GB"/>
        </w:rPr>
        <w:t>:</w:t>
      </w:r>
      <w:r w:rsidRPr="00FE08E7">
        <w:rPr>
          <w:lang w:val="en-GB"/>
        </w:rPr>
        <w:t xml:space="preserve"> Use of </w:t>
      </w:r>
      <w:r>
        <w:rPr>
          <w:lang w:val="en-GB"/>
        </w:rPr>
        <w:t>naturally available parity-bits in the rate-compatible design of the LDPC codes can allow an efficient implementation of the list-decoder without resorting to a sorting step for finding least or most reliable codebits. This also allows the list-decoder to maximally utilize the decoding hardware which has already been provisioned for the large blocklength scenario.</w:t>
      </w:r>
    </w:p>
    <w:p w14:paraId="1DE85CC5" w14:textId="31FE0131" w:rsidR="00D33E1B" w:rsidRDefault="004503F9" w:rsidP="00D64EA1">
      <w:pPr>
        <w:pStyle w:val="CommentText"/>
      </w:pPr>
      <w:r w:rsidRPr="00AE7BBF">
        <w:rPr>
          <w:b/>
          <w:u w:val="single"/>
          <w:lang w:eastAsia="ko-KR"/>
        </w:rPr>
        <w:t>Proposal 1:</w:t>
      </w:r>
      <w:r w:rsidRPr="00AE7BBF">
        <w:rPr>
          <w:lang w:eastAsia="ko-KR"/>
        </w:rPr>
        <w:t xml:space="preserve"> </w:t>
      </w:r>
      <w:r w:rsidR="00D64EA1">
        <w:rPr>
          <w:lang w:eastAsia="ko-KR"/>
        </w:rPr>
        <w:t xml:space="preserve"> </w:t>
      </w:r>
      <w:r w:rsidR="00D64EA1">
        <w:t>Select LDPC for smaller EMBB data blocklengths</w:t>
      </w:r>
      <w:r w:rsidR="00383FDB">
        <w:t xml:space="preserve"> and </w:t>
      </w:r>
      <w:r w:rsidR="00497E7A">
        <w:t>thus adopt</w:t>
      </w:r>
      <w:r w:rsidR="00383FDB">
        <w:t xml:space="preserve"> a single code for EMBB data channel.</w:t>
      </w:r>
    </w:p>
    <w:p w14:paraId="1B64209E" w14:textId="3D1D2C7D" w:rsidR="00696B38" w:rsidRDefault="00696B38" w:rsidP="00D14728">
      <w:pPr>
        <w:rPr>
          <w:lang w:eastAsia="ko-KR"/>
        </w:rPr>
      </w:pPr>
    </w:p>
    <w:p w14:paraId="43B7F896" w14:textId="77777777" w:rsidR="00E523F3" w:rsidRPr="000A64D8" w:rsidRDefault="00E523F3" w:rsidP="00E523F3">
      <w:pPr>
        <w:pStyle w:val="Heading1"/>
        <w:rPr>
          <w:lang w:val="en-US"/>
        </w:rPr>
      </w:pPr>
      <w:r w:rsidRPr="000A64D8">
        <w:rPr>
          <w:lang w:val="en-US"/>
        </w:rPr>
        <w:t>References</w:t>
      </w:r>
    </w:p>
    <w:p w14:paraId="54910BD9" w14:textId="11501A6C" w:rsidR="00356FDE" w:rsidRDefault="00356FDE" w:rsidP="00CA512C">
      <w:pPr>
        <w:pStyle w:val="ListParagraph"/>
        <w:numPr>
          <w:ilvl w:val="0"/>
          <w:numId w:val="2"/>
        </w:numPr>
        <w:rPr>
          <w:rFonts w:ascii="Times New Roman" w:eastAsia="SimSun" w:hAnsi="Times New Roman"/>
          <w:sz w:val="20"/>
        </w:rPr>
      </w:pPr>
      <w:bookmarkStart w:id="8" w:name="_Ref466052652"/>
      <w:bookmarkStart w:id="9" w:name="_Ref463003004"/>
      <w:r>
        <w:rPr>
          <w:rFonts w:ascii="Times New Roman" w:eastAsia="SimSun" w:hAnsi="Times New Roman"/>
          <w:sz w:val="20"/>
        </w:rPr>
        <w:t>RAN1 #86bis Chairman’s Notes</w:t>
      </w:r>
      <w:bookmarkEnd w:id="8"/>
    </w:p>
    <w:p w14:paraId="16EB1DE7" w14:textId="77777777" w:rsidR="00CA512C" w:rsidRDefault="00CA512C" w:rsidP="00CA512C">
      <w:pPr>
        <w:pStyle w:val="ListParagraph"/>
        <w:numPr>
          <w:ilvl w:val="0"/>
          <w:numId w:val="2"/>
        </w:numPr>
        <w:rPr>
          <w:rFonts w:ascii="Times New Roman" w:eastAsia="SimSun" w:hAnsi="Times New Roman"/>
          <w:sz w:val="20"/>
        </w:rPr>
      </w:pPr>
      <w:bookmarkStart w:id="10" w:name="_Ref466052706"/>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9"/>
      <w:bookmarkEnd w:id="10"/>
    </w:p>
    <w:p w14:paraId="1BE1FD79" w14:textId="0EBFBC5A" w:rsidR="00356FDE" w:rsidRDefault="00356FDE" w:rsidP="00CA512C">
      <w:pPr>
        <w:pStyle w:val="ListParagraph"/>
        <w:numPr>
          <w:ilvl w:val="0"/>
          <w:numId w:val="2"/>
        </w:numPr>
        <w:rPr>
          <w:rFonts w:ascii="Times New Roman" w:eastAsia="SimSun" w:hAnsi="Times New Roman"/>
          <w:sz w:val="20"/>
        </w:rPr>
      </w:pPr>
      <w:bookmarkStart w:id="11" w:name="_Ref466052932"/>
      <w:r>
        <w:rPr>
          <w:rFonts w:ascii="Times New Roman" w:eastAsia="SimSun" w:hAnsi="Times New Roman"/>
          <w:sz w:val="20"/>
        </w:rPr>
        <w:t>R1-1610138, “Performance of LDPC channel codes with fading”, Qualcomm, Incorporated, RAN1 #86bis, Lisbon, Portugal.</w:t>
      </w:r>
      <w:bookmarkEnd w:id="11"/>
    </w:p>
    <w:p w14:paraId="09DDD379" w14:textId="50B1B2B5" w:rsidR="00356FDE" w:rsidRDefault="00356FDE" w:rsidP="00CA512C">
      <w:pPr>
        <w:pStyle w:val="ListParagraph"/>
        <w:numPr>
          <w:ilvl w:val="0"/>
          <w:numId w:val="2"/>
        </w:numPr>
        <w:rPr>
          <w:rFonts w:ascii="Times New Roman" w:eastAsia="SimSun" w:hAnsi="Times New Roman"/>
          <w:sz w:val="20"/>
        </w:rPr>
      </w:pPr>
      <w:bookmarkStart w:id="12" w:name="_Ref466052935"/>
      <w:r w:rsidRPr="00192A55">
        <w:rPr>
          <w:rFonts w:ascii="Times New Roman" w:eastAsia="SimSun" w:hAnsi="Times New Roman"/>
          <w:sz w:val="20"/>
        </w:rPr>
        <w:t>R1-16101</w:t>
      </w:r>
      <w:r>
        <w:rPr>
          <w:rFonts w:ascii="Times New Roman" w:eastAsia="SimSun" w:hAnsi="Times New Roman"/>
          <w:sz w:val="20"/>
        </w:rPr>
        <w:t>42, “URLLC channel coding”, Qualcomm, Incorporated, RAN1 #86bis, Lisbon, Portugal.</w:t>
      </w:r>
      <w:bookmarkEnd w:id="12"/>
    </w:p>
    <w:p w14:paraId="40F2D283" w14:textId="6A615C88" w:rsidR="00797F87" w:rsidRDefault="00797F87" w:rsidP="00797F87">
      <w:pPr>
        <w:pStyle w:val="ListParagraph"/>
        <w:numPr>
          <w:ilvl w:val="0"/>
          <w:numId w:val="2"/>
        </w:numPr>
        <w:rPr>
          <w:rFonts w:ascii="Times New Roman" w:eastAsia="SimSun" w:hAnsi="Times New Roman"/>
          <w:sz w:val="20"/>
        </w:rPr>
      </w:pPr>
      <w:bookmarkStart w:id="13" w:name="_Ref466053737"/>
      <w:r w:rsidRPr="00797F87">
        <w:rPr>
          <w:rFonts w:ascii="Times New Roman" w:eastAsia="SimSun" w:hAnsi="Times New Roman"/>
          <w:sz w:val="20"/>
        </w:rPr>
        <w:t>R1-1612083</w:t>
      </w:r>
      <w:r>
        <w:rPr>
          <w:rFonts w:ascii="Times New Roman" w:eastAsia="SimSun" w:hAnsi="Times New Roman"/>
          <w:sz w:val="20"/>
        </w:rPr>
        <w:t>, “Adjusted min-sum decoders for LDPC codes”, RAN1 #87, Reno, USA.</w:t>
      </w:r>
      <w:bookmarkEnd w:id="13"/>
    </w:p>
    <w:p w14:paraId="5D8D24DE" w14:textId="06259211" w:rsidR="00490BB7" w:rsidRDefault="00490BB7" w:rsidP="00490BB7">
      <w:pPr>
        <w:pStyle w:val="ListParagraph"/>
        <w:numPr>
          <w:ilvl w:val="0"/>
          <w:numId w:val="2"/>
        </w:numPr>
        <w:rPr>
          <w:rFonts w:ascii="Times New Roman" w:eastAsia="SimSun" w:hAnsi="Times New Roman"/>
          <w:sz w:val="20"/>
        </w:rPr>
      </w:pPr>
      <w:bookmarkStart w:id="14" w:name="_Ref466053901"/>
      <w:r w:rsidRPr="00490BB7">
        <w:rPr>
          <w:rFonts w:ascii="Times New Roman" w:eastAsia="SimSun" w:hAnsi="Times New Roman"/>
          <w:sz w:val="20"/>
        </w:rPr>
        <w:t>R1-1612085</w:t>
      </w:r>
      <w:r>
        <w:rPr>
          <w:rFonts w:ascii="Times New Roman" w:eastAsia="SimSun" w:hAnsi="Times New Roman"/>
          <w:sz w:val="20"/>
        </w:rPr>
        <w:t>, “Implementation for sh</w:t>
      </w:r>
      <w:r w:rsidR="00060A45">
        <w:rPr>
          <w:rFonts w:ascii="Times New Roman" w:eastAsia="SimSun" w:hAnsi="Times New Roman"/>
          <w:sz w:val="20"/>
        </w:rPr>
        <w:t>ort blocks in EMBB”, RAN1 #87</w:t>
      </w:r>
      <w:r>
        <w:rPr>
          <w:rFonts w:ascii="Times New Roman" w:eastAsia="SimSun" w:hAnsi="Times New Roman"/>
          <w:sz w:val="20"/>
        </w:rPr>
        <w:t>, Reno USA.</w:t>
      </w:r>
      <w:bookmarkEnd w:id="14"/>
    </w:p>
    <w:p w14:paraId="17ABEF5B" w14:textId="21750A3A" w:rsidR="00A515E5" w:rsidRDefault="00A515E5" w:rsidP="00A515E5">
      <w:pPr>
        <w:pStyle w:val="ListParagraph"/>
        <w:numPr>
          <w:ilvl w:val="0"/>
          <w:numId w:val="2"/>
        </w:numPr>
        <w:rPr>
          <w:rFonts w:ascii="Times New Roman" w:eastAsia="SimSun" w:hAnsi="Times New Roman"/>
          <w:sz w:val="20"/>
        </w:rPr>
      </w:pPr>
      <w:bookmarkStart w:id="15" w:name="_Ref466103987"/>
      <w:r>
        <w:rPr>
          <w:rFonts w:ascii="Times New Roman" w:eastAsia="SimSun" w:hAnsi="Times New Roman"/>
          <w:sz w:val="20"/>
        </w:rPr>
        <w:t>P. Frenger, S. Parkvall, E. Dahlman, “</w:t>
      </w:r>
      <w:r w:rsidRPr="00A515E5">
        <w:rPr>
          <w:rFonts w:ascii="Times New Roman" w:eastAsia="SimSun" w:hAnsi="Times New Roman"/>
          <w:sz w:val="20"/>
        </w:rPr>
        <w:t>Performance comparison of HARQ with Chase combining and incremental redundancy for HSDPA</w:t>
      </w:r>
      <w:r>
        <w:rPr>
          <w:rFonts w:ascii="Times New Roman" w:eastAsia="SimSun" w:hAnsi="Times New Roman"/>
          <w:sz w:val="20"/>
        </w:rPr>
        <w:t xml:space="preserve">”, </w:t>
      </w:r>
      <w:r w:rsidRPr="00A515E5">
        <w:rPr>
          <w:rFonts w:ascii="Times New Roman" w:eastAsia="SimSun" w:hAnsi="Times New Roman"/>
          <w:sz w:val="20"/>
        </w:rPr>
        <w:t>VTC 2001 Fall. IEEE VTS 54th</w:t>
      </w:r>
      <w:bookmarkEnd w:id="15"/>
    </w:p>
    <w:p w14:paraId="33E620E5" w14:textId="2BF5277F" w:rsidR="005255F4" w:rsidRDefault="005255F4" w:rsidP="00490BB7">
      <w:pPr>
        <w:pStyle w:val="ListParagraph"/>
        <w:numPr>
          <w:ilvl w:val="0"/>
          <w:numId w:val="2"/>
        </w:numPr>
        <w:rPr>
          <w:rFonts w:ascii="Times New Roman" w:eastAsia="SimSun" w:hAnsi="Times New Roman"/>
          <w:sz w:val="20"/>
        </w:rPr>
      </w:pPr>
      <w:bookmarkStart w:id="16" w:name="_Ref466054807"/>
      <w:r>
        <w:rPr>
          <w:rFonts w:ascii="Times New Roman" w:eastAsia="SimSun" w:hAnsi="Times New Roman"/>
          <w:sz w:val="20"/>
        </w:rPr>
        <w:t>R1-1608862, “Polar Code Construction in NR”, RAN1 #86bis, Lisbon, Portugal.</w:t>
      </w:r>
      <w:bookmarkEnd w:id="16"/>
    </w:p>
    <w:p w14:paraId="495D434D" w14:textId="45AAA8BD" w:rsidR="00060A45" w:rsidRDefault="00060A45" w:rsidP="00490BB7">
      <w:pPr>
        <w:pStyle w:val="ListParagraph"/>
        <w:numPr>
          <w:ilvl w:val="0"/>
          <w:numId w:val="2"/>
        </w:numPr>
        <w:rPr>
          <w:rFonts w:ascii="Times New Roman" w:eastAsia="SimSun" w:hAnsi="Times New Roman"/>
          <w:sz w:val="20"/>
        </w:rPr>
      </w:pPr>
      <w:bookmarkStart w:id="17" w:name="_Ref466056752"/>
      <w:r>
        <w:rPr>
          <w:rFonts w:ascii="Times New Roman" w:eastAsia="SimSun" w:hAnsi="Times New Roman"/>
          <w:sz w:val="20"/>
        </w:rPr>
        <w:t>R1-1612087, “Further evaluations of Polar HARQ”, RAN1 #87, Reno USA.</w:t>
      </w:r>
      <w:bookmarkEnd w:id="17"/>
    </w:p>
    <w:p w14:paraId="1A564B64" w14:textId="6D304EA9" w:rsidR="00706F73" w:rsidRPr="009B3458" w:rsidRDefault="00706F73" w:rsidP="00706F73">
      <w:pPr>
        <w:pStyle w:val="ListParagraph"/>
        <w:numPr>
          <w:ilvl w:val="0"/>
          <w:numId w:val="2"/>
        </w:numPr>
        <w:rPr>
          <w:rFonts w:ascii="Times New Roman" w:eastAsia="SimSun" w:hAnsi="Times New Roman"/>
          <w:sz w:val="20"/>
          <w:szCs w:val="20"/>
        </w:rPr>
      </w:pPr>
      <w:r w:rsidRPr="00706F73">
        <w:rPr>
          <w:rFonts w:ascii="Times New Roman" w:hAnsi="Times New Roman"/>
          <w:sz w:val="20"/>
          <w:szCs w:val="20"/>
        </w:rPr>
        <w:t>J. Van Wonterghem, A. Alloum</w:t>
      </w:r>
      <w:r>
        <w:rPr>
          <w:rFonts w:ascii="Times New Roman" w:hAnsi="Times New Roman"/>
          <w:sz w:val="20"/>
          <w:szCs w:val="20"/>
        </w:rPr>
        <w:t>,</w:t>
      </w:r>
      <w:r w:rsidRPr="00706F73">
        <w:rPr>
          <w:rFonts w:ascii="Times New Roman" w:hAnsi="Times New Roman"/>
          <w:sz w:val="20"/>
          <w:szCs w:val="20"/>
        </w:rPr>
        <w:t xml:space="preserve"> J.J. Boutros, and M. Moeneclaey</w:t>
      </w:r>
      <w:r>
        <w:rPr>
          <w:rFonts w:ascii="Times New Roman" w:hAnsi="Times New Roman"/>
          <w:sz w:val="20"/>
          <w:szCs w:val="20"/>
        </w:rPr>
        <w:t>, “</w:t>
      </w:r>
      <w:r w:rsidRPr="00706F73">
        <w:rPr>
          <w:rFonts w:ascii="Times New Roman" w:hAnsi="Times New Roman"/>
          <w:sz w:val="20"/>
          <w:szCs w:val="20"/>
        </w:rPr>
        <w:t>Performance Comparison of Short-Length Error-Correcting Codes</w:t>
      </w:r>
      <w:r>
        <w:rPr>
          <w:rFonts w:ascii="Times New Roman" w:hAnsi="Times New Roman"/>
          <w:sz w:val="20"/>
          <w:szCs w:val="20"/>
        </w:rPr>
        <w:t>”, 2016.</w:t>
      </w:r>
      <w:r w:rsidRPr="00706F73">
        <w:rPr>
          <w:rFonts w:ascii="Times New Roman" w:hAnsi="Times New Roman"/>
          <w:sz w:val="20"/>
          <w:szCs w:val="20"/>
        </w:rPr>
        <w:t xml:space="preserve"> </w:t>
      </w:r>
    </w:p>
    <w:p w14:paraId="799C7BC9" w14:textId="77777777" w:rsidR="009B3458" w:rsidRDefault="009B3458" w:rsidP="009B3458">
      <w:pPr>
        <w:numPr>
          <w:ilvl w:val="0"/>
          <w:numId w:val="2"/>
        </w:numPr>
        <w:spacing w:before="100" w:beforeAutospacing="1" w:after="100" w:afterAutospacing="1"/>
      </w:pPr>
      <w:r>
        <w:t>P. Elias, ``List Decoding for Noisy Channel’’, MIT, Cambridge, MA, Tech. Rep. 335, 1957.</w:t>
      </w:r>
    </w:p>
    <w:p w14:paraId="0345CC34" w14:textId="77777777" w:rsidR="009B3458" w:rsidRDefault="009B3458" w:rsidP="009B3458">
      <w:pPr>
        <w:numPr>
          <w:ilvl w:val="0"/>
          <w:numId w:val="2"/>
        </w:numPr>
        <w:spacing w:before="100" w:beforeAutospacing="1" w:after="100" w:afterAutospacing="1"/>
      </w:pPr>
      <w:r>
        <w:t>J.  Wonterghem, A. Alloum, J.J. Boutros, and M. Moeneclaey, ``Performance Comparison of Short-Length Error-Correcting Codes’’, 2016.</w:t>
      </w:r>
    </w:p>
    <w:p w14:paraId="27B795DF" w14:textId="77777777" w:rsidR="009B3458" w:rsidRDefault="009B3458" w:rsidP="009B3458">
      <w:pPr>
        <w:numPr>
          <w:ilvl w:val="0"/>
          <w:numId w:val="2"/>
        </w:numPr>
        <w:spacing w:before="100" w:beforeAutospacing="1" w:after="100" w:afterAutospacing="1"/>
      </w:pPr>
      <w:r>
        <w:t>M. Fossorier and S. Lin, ``Soft-Decision Decoding of Linear Block Codes Based on Ordered Statistics’’, IEEE Trans. On Inf. Theory, VOL. 41, NO. 5, Sep 1995.</w:t>
      </w:r>
    </w:p>
    <w:p w14:paraId="48FD6195" w14:textId="77777777" w:rsidR="009B3458" w:rsidRDefault="009B3458" w:rsidP="009B3458">
      <w:pPr>
        <w:numPr>
          <w:ilvl w:val="0"/>
          <w:numId w:val="2"/>
        </w:numPr>
        <w:spacing w:before="100" w:beforeAutospacing="1" w:after="100" w:afterAutospacing="1"/>
      </w:pPr>
      <w:r>
        <w:t>I. Bocharova, B. Kudryashov, V. Skachek, and Y. Yakimenka, ``Low Complexity Algorithm Approaching the ML Decoding of Binary LDPC Codes’’, 2016 IEEE International Symposium on Information Theory.</w:t>
      </w:r>
    </w:p>
    <w:p w14:paraId="3B956C3E" w14:textId="77777777" w:rsidR="009B3458" w:rsidRDefault="009B3458" w:rsidP="009B3458">
      <w:pPr>
        <w:numPr>
          <w:ilvl w:val="0"/>
          <w:numId w:val="2"/>
        </w:numPr>
        <w:spacing w:before="100" w:beforeAutospacing="1" w:after="100" w:afterAutospacing="1"/>
      </w:pPr>
      <w:r>
        <w:t>A. Valembois and M. Fossorier, ``Box and Match Techniques Applied to Soft-Decision Decoding’’, IEEE TRANSACTIONS ON INFORMATION THEORY, VOL. 50, NO. 5, MAY 2004.</w:t>
      </w:r>
    </w:p>
    <w:p w14:paraId="6E665B91" w14:textId="77777777" w:rsidR="009B3458" w:rsidRDefault="009B3458" w:rsidP="009B3458">
      <w:pPr>
        <w:numPr>
          <w:ilvl w:val="0"/>
          <w:numId w:val="2"/>
        </w:numPr>
        <w:spacing w:before="100" w:beforeAutospacing="1" w:after="100" w:afterAutospacing="1"/>
      </w:pPr>
      <w:r>
        <w:t>S. Scholl, P. Schlafer and N. When, ``Saturated Min-Sum Decoding: An “Afterburner” for LDPC Decoder Hardware’’.</w:t>
      </w:r>
    </w:p>
    <w:p w14:paraId="67D3A9BB" w14:textId="77777777" w:rsidR="009B3458" w:rsidRDefault="009B3458" w:rsidP="009B3458">
      <w:pPr>
        <w:numPr>
          <w:ilvl w:val="0"/>
          <w:numId w:val="2"/>
        </w:numPr>
        <w:spacing w:before="100" w:beforeAutospacing="1" w:after="100" w:afterAutospacing="1"/>
      </w:pPr>
      <w:r>
        <w:t>T. Hehn, J. Huber, S. Laendnert, O. Milenkovict, ``Multiple-Bases Belief-Propagation for Decoding of Short Block Codes’’, ISIT2007, Nice, France, June 24 - June 29, 2007.</w:t>
      </w:r>
    </w:p>
    <w:p w14:paraId="546690E5" w14:textId="77777777" w:rsidR="00132FFB" w:rsidRDefault="00132FFB" w:rsidP="00132FFB">
      <w:pPr>
        <w:pStyle w:val="ListParagraph"/>
        <w:numPr>
          <w:ilvl w:val="0"/>
          <w:numId w:val="2"/>
        </w:numPr>
        <w:rPr>
          <w:rFonts w:ascii="Times New Roman" w:eastAsia="SimSun" w:hAnsi="Times New Roman"/>
          <w:sz w:val="20"/>
        </w:rPr>
      </w:pPr>
      <w:r>
        <w:t xml:space="preserve">R1-1609589, ``Performance of control channel coding candidates’’, Nokia, Alcatel-Lucent Shanghai Bell, </w:t>
      </w:r>
      <w:r>
        <w:rPr>
          <w:rFonts w:ascii="Times New Roman" w:eastAsia="SimSun" w:hAnsi="Times New Roman"/>
          <w:sz w:val="20"/>
        </w:rPr>
        <w:t>RAN1 #86bis, Lisbon, Portugal.</w:t>
      </w:r>
    </w:p>
    <w:p w14:paraId="36B741FD" w14:textId="2F9D7946" w:rsidR="00132FFB" w:rsidRDefault="00132FFB" w:rsidP="00132FFB">
      <w:pPr>
        <w:spacing w:before="100" w:beforeAutospacing="1" w:after="100" w:afterAutospacing="1"/>
        <w:ind w:left="567"/>
      </w:pPr>
    </w:p>
    <w:p w14:paraId="6E53178F" w14:textId="77777777" w:rsidR="009B3458" w:rsidRPr="009B3458" w:rsidRDefault="009B3458" w:rsidP="009B3458"/>
    <w:p w14:paraId="6DFA1F17" w14:textId="3D17D08B" w:rsidR="00363115" w:rsidRDefault="00421AC7" w:rsidP="00363115">
      <w:pPr>
        <w:pStyle w:val="Heading1"/>
      </w:pPr>
      <w:r>
        <w:lastRenderedPageBreak/>
        <w:t>Appendix</w:t>
      </w:r>
    </w:p>
    <w:p w14:paraId="56417764" w14:textId="4C5EAA04" w:rsidR="00421AC7" w:rsidRPr="00421AC7" w:rsidRDefault="00421AC7" w:rsidP="00421AC7">
      <w:pPr>
        <w:pStyle w:val="Heading2"/>
      </w:pPr>
      <w:r>
        <w:t xml:space="preserve">Internet Data Traffic Analysis </w:t>
      </w:r>
    </w:p>
    <w:p w14:paraId="14B057AB" w14:textId="60C1439B" w:rsidR="005C16B0" w:rsidRDefault="004A3401" w:rsidP="005C16B0">
      <w:pPr>
        <w:rPr>
          <w:lang w:val="en-GB"/>
        </w:rPr>
      </w:pPr>
      <w:r>
        <w:rPr>
          <w:lang w:val="en-GB"/>
        </w:rPr>
        <w:t>A</w:t>
      </w:r>
      <w:r w:rsidR="005C16B0">
        <w:rPr>
          <w:lang w:val="en-GB"/>
        </w:rPr>
        <w:t xml:space="preserve">nalysis from a typical month </w:t>
      </w:r>
      <w:r>
        <w:rPr>
          <w:lang w:val="en-GB"/>
        </w:rPr>
        <w:t xml:space="preserve">of </w:t>
      </w:r>
      <w:r w:rsidRPr="004A3401">
        <w:rPr>
          <w:lang w:val="en-GB"/>
        </w:rPr>
        <w:t>CAIDA publically available data on Chicago's Equinix exchange</w:t>
      </w:r>
      <w:r>
        <w:rPr>
          <w:lang w:val="en-GB"/>
        </w:rPr>
        <w:t xml:space="preserve"> </w:t>
      </w:r>
      <w:r w:rsidR="005C16B0" w:rsidRPr="005C16B0">
        <w:rPr>
          <w:lang w:val="en-GB"/>
        </w:rPr>
        <w:t>shows</w:t>
      </w:r>
      <w:r w:rsidR="001C3C1D">
        <w:rPr>
          <w:lang w:val="en-GB"/>
        </w:rPr>
        <w:t xml:space="preserve"> </w:t>
      </w:r>
      <w:r>
        <w:rPr>
          <w:lang w:val="en-GB"/>
        </w:rPr>
        <w:t xml:space="preserve">a </w:t>
      </w:r>
      <w:r w:rsidR="001C3C1D">
        <w:rPr>
          <w:lang w:val="en-GB"/>
        </w:rPr>
        <w:t>case where</w:t>
      </w:r>
      <w:r w:rsidR="005C16B0">
        <w:rPr>
          <w:lang w:val="en-GB"/>
        </w:rPr>
        <w:t xml:space="preserve"> majority of the traffic is dominated by large size packet. It can be seen than majority of the traffic</w:t>
      </w:r>
      <w:r w:rsidR="004D7E6B">
        <w:rPr>
          <w:lang w:val="en-GB"/>
        </w:rPr>
        <w:t xml:space="preserve"> load</w:t>
      </w:r>
      <w:r w:rsidR="005C16B0">
        <w:rPr>
          <w:lang w:val="en-GB"/>
        </w:rPr>
        <w:t xml:space="preserve"> (&gt;90% for IP V4 and &gt; 98% for IP V6) is composed of packet of size &gt; 1000 bytes, which corresponds to large packet at phy layer and especially for channel coding, where info bit reaches maximum around K = 8000. A further zoom in of the traffic load CDF shows that at the tail region, roughly </w:t>
      </w:r>
      <w:r w:rsidR="002528A9">
        <w:rPr>
          <w:lang w:val="en-GB"/>
        </w:rPr>
        <w:t>40~50-</w:t>
      </w:r>
      <w:r w:rsidR="005C16B0">
        <w:rPr>
          <w:lang w:val="en-GB"/>
        </w:rPr>
        <w:t>byte small packet is practically the smallest packet size that could be reached.</w:t>
      </w:r>
      <w:r w:rsidR="002528A9">
        <w:rPr>
          <w:lang w:val="en-GB"/>
        </w:rPr>
        <w:t xml:space="preserve"> Including PDCP/RLC/MAC and PHY CRC overhead, the practical minimum data TB size is around 400~500 bits for a 40~50 byte small packet (typically TCP Ack packet)</w:t>
      </w:r>
      <w:r w:rsidR="00283C48">
        <w:rPr>
          <w:lang w:val="en-GB"/>
        </w:rPr>
        <w:t>.</w:t>
      </w:r>
    </w:p>
    <w:p w14:paraId="296FF36F" w14:textId="35950B96" w:rsidR="005C16B0" w:rsidRDefault="005C16B0" w:rsidP="005C16B0">
      <w:pPr>
        <w:jc w:val="center"/>
        <w:rPr>
          <w:lang w:val="en-GB"/>
        </w:rPr>
      </w:pPr>
      <w:r w:rsidRPr="005C16B0">
        <w:rPr>
          <w:noProof/>
          <w:lang w:eastAsia="zh-CN"/>
        </w:rPr>
        <w:drawing>
          <wp:inline distT="0" distB="0" distL="0" distR="0" wp14:anchorId="743F13AB" wp14:editId="3505AB9A">
            <wp:extent cx="5336540" cy="39985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0CB23795" w14:textId="7D876DCD" w:rsidR="005C16B0" w:rsidRDefault="005C16B0" w:rsidP="005C16B0">
      <w:pPr>
        <w:jc w:val="center"/>
        <w:rPr>
          <w:lang w:val="en-GB"/>
        </w:rPr>
      </w:pPr>
      <w:r>
        <w:rPr>
          <w:lang w:val="en-GB"/>
        </w:rPr>
        <w:t>Appendix Figure-1: traffic load CDF as a function of packet size</w:t>
      </w:r>
    </w:p>
    <w:p w14:paraId="5C767FCD" w14:textId="6A53368F" w:rsidR="005C16B0" w:rsidRDefault="005C16B0" w:rsidP="005C16B0">
      <w:pPr>
        <w:jc w:val="center"/>
        <w:rPr>
          <w:lang w:val="en-GB"/>
        </w:rPr>
      </w:pPr>
      <w:r w:rsidRPr="005C16B0">
        <w:rPr>
          <w:noProof/>
          <w:lang w:eastAsia="zh-CN"/>
        </w:rPr>
        <w:lastRenderedPageBreak/>
        <w:drawing>
          <wp:inline distT="0" distB="0" distL="0" distR="0" wp14:anchorId="5FE987BA" wp14:editId="0EEE62DB">
            <wp:extent cx="5336540" cy="39985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32969064" w14:textId="00BFE310" w:rsidR="005C16B0" w:rsidRDefault="005C16B0" w:rsidP="005C16B0">
      <w:pPr>
        <w:jc w:val="center"/>
        <w:rPr>
          <w:lang w:val="en-GB"/>
        </w:rPr>
      </w:pPr>
      <w:r>
        <w:rPr>
          <w:lang w:val="en-GB"/>
        </w:rPr>
        <w:t>Appendix Figure-2: traffic load CDF as a function of packet size (zoomed in)</w:t>
      </w:r>
    </w:p>
    <w:p w14:paraId="7C653E0D" w14:textId="51AF7D34" w:rsidR="00483016" w:rsidRPr="005C16B0" w:rsidRDefault="00483016" w:rsidP="00483016">
      <w:pPr>
        <w:rPr>
          <w:lang w:val="en-GB"/>
        </w:rPr>
      </w:pPr>
      <w:r>
        <w:rPr>
          <w:lang w:val="en-GB"/>
        </w:rPr>
        <w:t xml:space="preserve">This data was taken from the </w:t>
      </w:r>
      <w:r w:rsidRPr="00483016">
        <w:rPr>
          <w:lang w:val="en-GB"/>
        </w:rPr>
        <w:t xml:space="preserve">The CAIDA UCSD </w:t>
      </w:r>
      <w:r>
        <w:rPr>
          <w:lang w:val="en-GB"/>
        </w:rPr>
        <w:t xml:space="preserve">Chicago Equinix </w:t>
      </w:r>
      <w:r w:rsidR="00790786">
        <w:rPr>
          <w:lang w:val="en-GB"/>
        </w:rPr>
        <w:t>exchange in the range of</w:t>
      </w:r>
      <w:r>
        <w:rPr>
          <w:lang w:val="en-GB"/>
        </w:rPr>
        <w:t xml:space="preserve"> 2015 to 2016</w:t>
      </w:r>
      <w:r w:rsidRPr="00483016">
        <w:rPr>
          <w:lang w:val="en-GB"/>
        </w:rPr>
        <w:t>,</w:t>
      </w:r>
      <w:r>
        <w:rPr>
          <w:lang w:val="en-GB"/>
        </w:rPr>
        <w:t xml:space="preserve"> </w:t>
      </w:r>
      <w:r w:rsidR="00790786">
        <w:rPr>
          <w:lang w:val="en-GB"/>
        </w:rPr>
        <w:t xml:space="preserve">and is </w:t>
      </w:r>
      <w:r>
        <w:rPr>
          <w:lang w:val="en-GB"/>
        </w:rPr>
        <w:t xml:space="preserve">available at </w:t>
      </w:r>
      <w:r w:rsidR="00DE0E64">
        <w:rPr>
          <w:lang w:val="en-GB"/>
        </w:rPr>
        <w:t>http://www.caida.org</w:t>
      </w:r>
      <w:r w:rsidRPr="00483016">
        <w:rPr>
          <w:lang w:val="en-GB"/>
        </w:rPr>
        <w:t>/</w:t>
      </w:r>
      <w:r>
        <w:rPr>
          <w:lang w:val="en-GB"/>
        </w:rPr>
        <w:t>.</w:t>
      </w:r>
    </w:p>
    <w:p w14:paraId="55A836FE" w14:textId="7B9B8864" w:rsidR="00421AC7" w:rsidRDefault="00421AC7" w:rsidP="00421AC7">
      <w:pPr>
        <w:pStyle w:val="Heading2"/>
      </w:pPr>
      <w:r>
        <w:t>LTE MCS table and code rate for modulation trans</w:t>
      </w:r>
      <w:r w:rsidR="002D0D22">
        <w:t>itions</w:t>
      </w:r>
    </w:p>
    <w:p w14:paraId="32518C7D" w14:textId="6A32B35D" w:rsidR="005C16B0" w:rsidRDefault="009F3B7F" w:rsidP="0059413B">
      <w:pPr>
        <w:rPr>
          <w:lang w:val="en-GB"/>
        </w:rPr>
      </w:pPr>
      <w:r>
        <w:rPr>
          <w:lang w:val="en-GB"/>
        </w:rPr>
        <w:t xml:space="preserve">Another data point is from </w:t>
      </w:r>
      <w:r w:rsidR="008D0DDE">
        <w:rPr>
          <w:lang w:val="en-GB"/>
        </w:rPr>
        <w:t xml:space="preserve">LTE </w:t>
      </w:r>
      <w:r>
        <w:rPr>
          <w:lang w:val="en-GB"/>
        </w:rPr>
        <w:t>MCS table</w:t>
      </w:r>
      <w:r w:rsidR="008D0DDE">
        <w:rPr>
          <w:lang w:val="en-GB"/>
        </w:rPr>
        <w:t xml:space="preserve">. For </w:t>
      </w:r>
      <w:r>
        <w:rPr>
          <w:lang w:val="en-GB"/>
        </w:rPr>
        <w:t xml:space="preserve">example, </w:t>
      </w:r>
      <w:r w:rsidR="008D0DDE">
        <w:rPr>
          <w:lang w:val="en-GB"/>
        </w:rPr>
        <w:t xml:space="preserve">in LTE, </w:t>
      </w:r>
      <w:r>
        <w:rPr>
          <w:lang w:val="en-GB"/>
        </w:rPr>
        <w:t xml:space="preserve">there are only 25 entries of TB size (including CRC) &lt; 200 bits out of 2700 entry MCS table in LTE, </w:t>
      </w:r>
      <w:r w:rsidR="00672ACF">
        <w:rPr>
          <w:lang w:val="en-GB"/>
        </w:rPr>
        <w:t>which is</w:t>
      </w:r>
      <w:r>
        <w:rPr>
          <w:lang w:val="en-GB"/>
        </w:rPr>
        <w:t xml:space="preserve"> &lt;</w:t>
      </w:r>
      <w:r w:rsidR="008D0DDE">
        <w:rPr>
          <w:lang w:val="en-GB"/>
        </w:rPr>
        <w:t xml:space="preserve"> 1% of the total MCS table. </w:t>
      </w:r>
      <w:r w:rsidR="00672ACF">
        <w:rPr>
          <w:lang w:val="en-GB"/>
        </w:rPr>
        <w:t xml:space="preserve">This ratio is expected to be even smaller considering the much wider bandwidth in NR. </w:t>
      </w:r>
      <w:r w:rsidR="008D0DDE">
        <w:rPr>
          <w:lang w:val="en-GB"/>
        </w:rPr>
        <w:t>It is clear that additional area increase to support such small portion of the overall traffic</w:t>
      </w:r>
      <w:r w:rsidR="00672ACF">
        <w:rPr>
          <w:lang w:val="en-GB"/>
        </w:rPr>
        <w:t xml:space="preserve"> </w:t>
      </w:r>
      <w:r w:rsidR="00117D46">
        <w:rPr>
          <w:lang w:val="en-GB"/>
        </w:rPr>
        <w:t>shall</w:t>
      </w:r>
      <w:r w:rsidR="00672ACF">
        <w:rPr>
          <w:lang w:val="en-GB"/>
        </w:rPr>
        <w:t xml:space="preserve"> not incur a hardware cost that goes out of portion.</w:t>
      </w:r>
      <w:r w:rsidR="00D54000">
        <w:rPr>
          <w:lang w:val="en-GB"/>
        </w:rPr>
        <w:t xml:space="preserve"> Finally, it is also observed that high code rate cannot be associated with too small packet size due to the RB granularity. For instance, coding rate R &gt; 0.8 only occurs at high modulation (e.g., 64QAM), in which case, for a single RB, the payload size has to be &gt;= 640 to reach such a high coding rate</w:t>
      </w:r>
      <w:r w:rsidR="003E59C6">
        <w:rPr>
          <w:lang w:val="en-GB"/>
        </w:rPr>
        <w:t xml:space="preserve"> (similarly, R &gt;= 2/3 only occurs with K &gt;= 528)</w:t>
      </w:r>
      <w:r w:rsidR="00D54000">
        <w:rPr>
          <w:lang w:val="en-GB"/>
        </w:rPr>
        <w:t xml:space="preserve">, which also provides some guidance on small block length code design </w:t>
      </w:r>
      <w:r w:rsidR="00987CC9">
        <w:rPr>
          <w:lang w:val="en-GB"/>
        </w:rPr>
        <w:t xml:space="preserve">to be more </w:t>
      </w:r>
      <w:r w:rsidR="00D54000">
        <w:rPr>
          <w:lang w:val="en-GB"/>
        </w:rPr>
        <w:t>focus</w:t>
      </w:r>
      <w:r w:rsidR="00987CC9">
        <w:rPr>
          <w:lang w:val="en-GB"/>
        </w:rPr>
        <w:t>ed</w:t>
      </w:r>
      <w:r w:rsidR="00D54000">
        <w:rPr>
          <w:lang w:val="en-GB"/>
        </w:rPr>
        <w:t xml:space="preserve"> on practical feasible code rate and code block length combinations.</w:t>
      </w:r>
    </w:p>
    <w:p w14:paraId="48B2A115" w14:textId="77777777" w:rsidR="00D54000" w:rsidRDefault="00D54000" w:rsidP="0059413B">
      <w:pPr>
        <w:rPr>
          <w:lang w:val="en-GB"/>
        </w:rPr>
      </w:pPr>
    </w:p>
    <w:p w14:paraId="02AB6A41" w14:textId="77777777" w:rsidR="00D54000" w:rsidRDefault="00D54000" w:rsidP="0059413B">
      <w:pPr>
        <w:rPr>
          <w:lang w:val="en-GB"/>
        </w:rPr>
      </w:pPr>
    </w:p>
    <w:p w14:paraId="06157EB6" w14:textId="77777777" w:rsidR="00D54000" w:rsidRDefault="00D54000" w:rsidP="0059413B">
      <w:pPr>
        <w:rPr>
          <w:lang w:val="en-GB"/>
        </w:rPr>
      </w:pPr>
    </w:p>
    <w:p w14:paraId="0DBC6314" w14:textId="77777777" w:rsidR="00D54000" w:rsidRDefault="00D54000" w:rsidP="0059413B">
      <w:pPr>
        <w:rPr>
          <w:lang w:val="en-GB"/>
        </w:rPr>
      </w:pPr>
    </w:p>
    <w:p w14:paraId="33456EEF" w14:textId="77777777" w:rsidR="00D54000" w:rsidRDefault="00D54000" w:rsidP="0059413B">
      <w:pPr>
        <w:rPr>
          <w:lang w:val="en-GB"/>
        </w:rPr>
      </w:pPr>
    </w:p>
    <w:p w14:paraId="31340F1C" w14:textId="77777777" w:rsidR="00D54000" w:rsidRDefault="00D54000" w:rsidP="0059413B">
      <w:pPr>
        <w:rPr>
          <w:lang w:val="en-GB"/>
        </w:rPr>
      </w:pPr>
    </w:p>
    <w:p w14:paraId="050F4958" w14:textId="77777777" w:rsidR="00D54000" w:rsidRDefault="00D54000" w:rsidP="0059413B">
      <w:pPr>
        <w:rPr>
          <w:lang w:val="en-GB"/>
        </w:rPr>
      </w:pPr>
    </w:p>
    <w:p w14:paraId="3B11A8EC" w14:textId="77777777" w:rsidR="00D54000" w:rsidRDefault="00D54000" w:rsidP="0059413B">
      <w:pPr>
        <w:rPr>
          <w:lang w:val="en-GB"/>
        </w:rPr>
      </w:pPr>
    </w:p>
    <w:p w14:paraId="4869A4F7" w14:textId="77777777" w:rsidR="00D54000" w:rsidRDefault="00D54000" w:rsidP="0059413B">
      <w:pPr>
        <w:rPr>
          <w:lang w:val="en-GB"/>
        </w:rPr>
      </w:pPr>
    </w:p>
    <w:p w14:paraId="1F0BED87" w14:textId="77777777" w:rsidR="00D54000" w:rsidRDefault="00D54000" w:rsidP="0059413B">
      <w:pPr>
        <w:rPr>
          <w:lang w:val="en-GB"/>
        </w:rPr>
      </w:pPr>
    </w:p>
    <w:p w14:paraId="7BF0AC7C" w14:textId="77777777" w:rsidR="00D54000" w:rsidRDefault="00D54000" w:rsidP="0059413B">
      <w:pPr>
        <w:rPr>
          <w:lang w:val="en-GB"/>
        </w:rPr>
      </w:pPr>
    </w:p>
    <w:p w14:paraId="7ED9AF13" w14:textId="5E103EAD" w:rsidR="009B06D3" w:rsidRDefault="00D54000" w:rsidP="00D54000">
      <w:pPr>
        <w:tabs>
          <w:tab w:val="num" w:pos="720"/>
        </w:tabs>
        <w:spacing w:before="100" w:beforeAutospacing="1" w:after="100" w:afterAutospacing="1"/>
        <w:jc w:val="center"/>
      </w:pPr>
      <w:r>
        <w:t xml:space="preserve">Appendix Table 1: single RB MCS combinations </w:t>
      </w:r>
      <w:r w:rsidR="00046D7D">
        <w:t xml:space="preserve">(assuming </w:t>
      </w:r>
      <w:r>
        <w:t>LTE MCS Table</w:t>
      </w:r>
      <w:r w:rsidR="00046D7D">
        <w:t xml:space="preserve"> as baseline)</w:t>
      </w:r>
    </w:p>
    <w:p w14:paraId="593A766F" w14:textId="77777777" w:rsidR="00D54000" w:rsidRPr="002C016E" w:rsidRDefault="00D54000" w:rsidP="00D54000">
      <w:pPr>
        <w:spacing w:before="100" w:beforeAutospacing="1" w:after="100" w:afterAutospacing="1"/>
        <w:jc w:val="center"/>
      </w:pPr>
      <w:r w:rsidRPr="009F3B7F">
        <w:rPr>
          <w:noProof/>
          <w:lang w:eastAsia="zh-CN"/>
        </w:rPr>
        <w:drawing>
          <wp:inline distT="0" distB="0" distL="0" distR="0" wp14:anchorId="32DE6315" wp14:editId="188BDF8B">
            <wp:extent cx="3056890" cy="40125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56890" cy="4012565"/>
                    </a:xfrm>
                    <a:prstGeom prst="rect">
                      <a:avLst/>
                    </a:prstGeom>
                    <a:noFill/>
                    <a:ln>
                      <a:noFill/>
                    </a:ln>
                  </pic:spPr>
                </pic:pic>
              </a:graphicData>
            </a:graphic>
          </wp:inline>
        </w:drawing>
      </w:r>
    </w:p>
    <w:p w14:paraId="4071EDE7" w14:textId="41224EC6" w:rsidR="009B06D3" w:rsidRDefault="008B2E7B" w:rsidP="009B06D3">
      <w:pPr>
        <w:tabs>
          <w:tab w:val="num" w:pos="720"/>
        </w:tabs>
        <w:spacing w:before="100" w:beforeAutospacing="1" w:after="100" w:afterAutospacing="1"/>
        <w:jc w:val="center"/>
      </w:pPr>
      <w:r>
        <w:t>E</w:t>
      </w:r>
      <w:r w:rsidR="009B06D3">
        <w:t>ach RB is assumed to span 12REs x (14 – 3 (DL/UL ctrl and RS overhead)) symbols = 132 tones</w:t>
      </w:r>
      <w:r>
        <w:t>.</w:t>
      </w:r>
    </w:p>
    <w:p w14:paraId="5F3BD33C" w14:textId="5FEAE951" w:rsidR="00B95E2D" w:rsidRDefault="00B95E2D" w:rsidP="00B95E2D">
      <w:pPr>
        <w:pStyle w:val="Heading2"/>
      </w:pPr>
      <w:r>
        <w:t>Fading Channel Simulation Setups</w:t>
      </w:r>
    </w:p>
    <w:p w14:paraId="1C6F9B26" w14:textId="77777777" w:rsidR="00D54000" w:rsidRDefault="00D54000" w:rsidP="0059413B">
      <w:pPr>
        <w:rPr>
          <w:lang w:val="en-GB"/>
        </w:rPr>
      </w:pPr>
    </w:p>
    <w:tbl>
      <w:tblPr>
        <w:tblStyle w:val="GridTable4-Accent1"/>
        <w:tblpPr w:leftFromText="180" w:rightFromText="180" w:vertAnchor="page" w:horzAnchor="margin" w:tblpY="3478"/>
        <w:tblW w:w="9355" w:type="dxa"/>
        <w:tblLook w:val="0420" w:firstRow="1" w:lastRow="0" w:firstColumn="0" w:lastColumn="0" w:noHBand="0" w:noVBand="1"/>
      </w:tblPr>
      <w:tblGrid>
        <w:gridCol w:w="3595"/>
        <w:gridCol w:w="5760"/>
      </w:tblGrid>
      <w:tr w:rsidR="00B95E2D" w:rsidRPr="00925F0C" w14:paraId="22266FE3" w14:textId="77777777" w:rsidTr="00F10F16">
        <w:trPr>
          <w:cnfStyle w:val="100000000000" w:firstRow="1" w:lastRow="0" w:firstColumn="0" w:lastColumn="0" w:oddVBand="0" w:evenVBand="0" w:oddHBand="0" w:evenHBand="0" w:firstRowFirstColumn="0" w:firstRowLastColumn="0" w:lastRowFirstColumn="0" w:lastRowLastColumn="0"/>
          <w:trHeight w:val="23"/>
        </w:trPr>
        <w:tc>
          <w:tcPr>
            <w:tcW w:w="3595" w:type="dxa"/>
            <w:hideMark/>
          </w:tcPr>
          <w:p w14:paraId="7A02F838" w14:textId="77777777" w:rsidR="00B95E2D" w:rsidRPr="00925F0C" w:rsidRDefault="00B95E2D" w:rsidP="00F10F16">
            <w:pPr>
              <w:spacing w:after="0"/>
              <w:jc w:val="center"/>
              <w:rPr>
                <w:rFonts w:cs="Times New Roman"/>
                <w:b w:val="0"/>
                <w:sz w:val="24"/>
                <w:szCs w:val="24"/>
              </w:rPr>
            </w:pPr>
            <w:r w:rsidRPr="00925F0C">
              <w:rPr>
                <w:rFonts w:cs="Times New Roman"/>
                <w:sz w:val="24"/>
                <w:szCs w:val="24"/>
              </w:rPr>
              <w:lastRenderedPageBreak/>
              <w:t>Parameter</w:t>
            </w:r>
          </w:p>
        </w:tc>
        <w:tc>
          <w:tcPr>
            <w:tcW w:w="5760" w:type="dxa"/>
            <w:hideMark/>
          </w:tcPr>
          <w:p w14:paraId="5EF96F0F" w14:textId="77777777" w:rsidR="00B95E2D" w:rsidRPr="00925F0C" w:rsidRDefault="00B95E2D" w:rsidP="00F10F16">
            <w:pPr>
              <w:spacing w:after="0"/>
              <w:jc w:val="center"/>
              <w:rPr>
                <w:rFonts w:cs="Times New Roman"/>
                <w:b w:val="0"/>
                <w:sz w:val="24"/>
                <w:szCs w:val="24"/>
              </w:rPr>
            </w:pPr>
            <w:r w:rsidRPr="00925F0C">
              <w:rPr>
                <w:rFonts w:cs="Times New Roman"/>
                <w:sz w:val="24"/>
                <w:szCs w:val="24"/>
              </w:rPr>
              <w:t>Value</w:t>
            </w:r>
          </w:p>
        </w:tc>
      </w:tr>
      <w:tr w:rsidR="00B95E2D" w:rsidRPr="00925F0C" w14:paraId="5CD432C7" w14:textId="77777777" w:rsidTr="00F10F16">
        <w:trPr>
          <w:cnfStyle w:val="000000100000" w:firstRow="0" w:lastRow="0" w:firstColumn="0" w:lastColumn="0" w:oddVBand="0" w:evenVBand="0" w:oddHBand="1" w:evenHBand="0" w:firstRowFirstColumn="0" w:firstRowLastColumn="0" w:lastRowFirstColumn="0" w:lastRowLastColumn="0"/>
          <w:trHeight w:val="23"/>
        </w:trPr>
        <w:tc>
          <w:tcPr>
            <w:tcW w:w="3595" w:type="dxa"/>
            <w:hideMark/>
          </w:tcPr>
          <w:p w14:paraId="379F1E59"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Sampling Frequency</w:t>
            </w:r>
          </w:p>
        </w:tc>
        <w:tc>
          <w:tcPr>
            <w:tcW w:w="5760" w:type="dxa"/>
            <w:hideMark/>
          </w:tcPr>
          <w:p w14:paraId="6E5C0FBA" w14:textId="77777777" w:rsidR="00B95E2D" w:rsidRPr="00227CAF" w:rsidRDefault="00B95E2D" w:rsidP="00F10F16">
            <w:pPr>
              <w:spacing w:after="0"/>
              <w:jc w:val="center"/>
              <w:rPr>
                <w:rFonts w:cs="Times New Roman"/>
                <w:color w:val="000000" w:themeColor="text1"/>
                <w:sz w:val="18"/>
                <w:szCs w:val="24"/>
              </w:rPr>
            </w:pPr>
            <w:r w:rsidRPr="00227CAF">
              <w:rPr>
                <w:rFonts w:cs="Times New Roman"/>
                <w:color w:val="000000" w:themeColor="text1"/>
                <w:sz w:val="18"/>
                <w:szCs w:val="24"/>
              </w:rPr>
              <w:t>FFTLength * Tone spacing</w:t>
            </w:r>
          </w:p>
        </w:tc>
      </w:tr>
      <w:tr w:rsidR="00B95E2D" w:rsidRPr="00925F0C" w14:paraId="07E5C2E4" w14:textId="77777777" w:rsidTr="00F10F16">
        <w:trPr>
          <w:trHeight w:val="23"/>
        </w:trPr>
        <w:tc>
          <w:tcPr>
            <w:tcW w:w="3595" w:type="dxa"/>
          </w:tcPr>
          <w:p w14:paraId="53ACDED3"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FFT length</w:t>
            </w:r>
          </w:p>
        </w:tc>
        <w:tc>
          <w:tcPr>
            <w:tcW w:w="5760" w:type="dxa"/>
          </w:tcPr>
          <w:p w14:paraId="29ED1906" w14:textId="77777777" w:rsidR="00B95E2D" w:rsidRPr="00227CAF" w:rsidRDefault="00B95E2D" w:rsidP="00F10F16">
            <w:pPr>
              <w:spacing w:after="0"/>
              <w:jc w:val="center"/>
              <w:rPr>
                <w:rFonts w:cs="Times New Roman"/>
                <w:sz w:val="18"/>
                <w:szCs w:val="24"/>
              </w:rPr>
            </w:pPr>
            <w:r w:rsidRPr="00227CAF">
              <w:rPr>
                <w:rFonts w:cs="Times New Roman"/>
                <w:sz w:val="18"/>
                <w:szCs w:val="24"/>
              </w:rPr>
              <w:t>2048</w:t>
            </w:r>
          </w:p>
        </w:tc>
      </w:tr>
      <w:tr w:rsidR="00B95E2D" w:rsidRPr="00925F0C" w14:paraId="3D117BA1" w14:textId="77777777" w:rsidTr="00F10F16">
        <w:trPr>
          <w:cnfStyle w:val="000000100000" w:firstRow="0" w:lastRow="0" w:firstColumn="0" w:lastColumn="0" w:oddVBand="0" w:evenVBand="0" w:oddHBand="1" w:evenHBand="0" w:firstRowFirstColumn="0" w:firstRowLastColumn="0" w:lastRowFirstColumn="0" w:lastRowLastColumn="0"/>
          <w:trHeight w:val="23"/>
        </w:trPr>
        <w:tc>
          <w:tcPr>
            <w:tcW w:w="3595" w:type="dxa"/>
          </w:tcPr>
          <w:p w14:paraId="147251CA"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Numerology</w:t>
            </w:r>
          </w:p>
        </w:tc>
        <w:tc>
          <w:tcPr>
            <w:tcW w:w="5760" w:type="dxa"/>
          </w:tcPr>
          <w:p w14:paraId="00B86543" w14:textId="58D02669" w:rsidR="00B95E2D" w:rsidRPr="00227CAF" w:rsidRDefault="00B95E2D" w:rsidP="00B95E2D">
            <w:pPr>
              <w:spacing w:after="0"/>
              <w:jc w:val="center"/>
              <w:rPr>
                <w:rFonts w:cs="Times New Roman"/>
                <w:sz w:val="18"/>
                <w:szCs w:val="24"/>
              </w:rPr>
            </w:pPr>
            <w:r w:rsidRPr="00227CAF">
              <w:rPr>
                <w:rFonts w:cs="Times New Roman"/>
                <w:sz w:val="18"/>
                <w:szCs w:val="24"/>
              </w:rPr>
              <w:t>30 KHz NCP</w:t>
            </w:r>
            <w:r>
              <w:rPr>
                <w:rFonts w:cs="Times New Roman"/>
                <w:sz w:val="18"/>
                <w:szCs w:val="24"/>
              </w:rPr>
              <w:t xml:space="preserve"> (15kHz NCP for ETU case)</w:t>
            </w:r>
          </w:p>
        </w:tc>
      </w:tr>
      <w:tr w:rsidR="00B95E2D" w:rsidRPr="00925F0C" w14:paraId="7E0C0C91" w14:textId="77777777" w:rsidTr="00F10F16">
        <w:trPr>
          <w:trHeight w:val="23"/>
        </w:trPr>
        <w:tc>
          <w:tcPr>
            <w:tcW w:w="3595" w:type="dxa"/>
          </w:tcPr>
          <w:p w14:paraId="62C0A37B"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System Tones</w:t>
            </w:r>
          </w:p>
        </w:tc>
        <w:tc>
          <w:tcPr>
            <w:tcW w:w="5760" w:type="dxa"/>
          </w:tcPr>
          <w:p w14:paraId="134CA2BE" w14:textId="77777777" w:rsidR="00B95E2D" w:rsidRPr="00227CAF" w:rsidRDefault="00B95E2D" w:rsidP="00F10F16">
            <w:pPr>
              <w:spacing w:after="0"/>
              <w:jc w:val="center"/>
              <w:rPr>
                <w:rFonts w:cs="Times New Roman"/>
                <w:sz w:val="18"/>
                <w:szCs w:val="24"/>
              </w:rPr>
            </w:pPr>
            <w:r w:rsidRPr="00227CAF">
              <w:rPr>
                <w:rFonts w:cs="Times New Roman"/>
                <w:sz w:val="18"/>
                <w:szCs w:val="24"/>
              </w:rPr>
              <w:t>2048</w:t>
            </w:r>
          </w:p>
        </w:tc>
      </w:tr>
      <w:tr w:rsidR="00B95E2D" w:rsidRPr="00925F0C" w14:paraId="18259C66" w14:textId="77777777" w:rsidTr="00F10F16">
        <w:trPr>
          <w:cnfStyle w:val="000000100000" w:firstRow="0" w:lastRow="0" w:firstColumn="0" w:lastColumn="0" w:oddVBand="0" w:evenVBand="0" w:oddHBand="1" w:evenHBand="0" w:firstRowFirstColumn="0" w:firstRowLastColumn="0" w:lastRowFirstColumn="0" w:lastRowLastColumn="0"/>
          <w:trHeight w:val="70"/>
        </w:trPr>
        <w:tc>
          <w:tcPr>
            <w:tcW w:w="3595" w:type="dxa"/>
          </w:tcPr>
          <w:p w14:paraId="2F4B03B3"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Fading Channel</w:t>
            </w:r>
          </w:p>
        </w:tc>
        <w:tc>
          <w:tcPr>
            <w:tcW w:w="5760" w:type="dxa"/>
          </w:tcPr>
          <w:p w14:paraId="6BD9A897" w14:textId="77777777" w:rsidR="00B95E2D" w:rsidRPr="00227CAF" w:rsidRDefault="00B95E2D" w:rsidP="00F10F16">
            <w:pPr>
              <w:spacing w:after="0"/>
              <w:jc w:val="center"/>
              <w:rPr>
                <w:rFonts w:cs="Times New Roman"/>
                <w:sz w:val="18"/>
                <w:szCs w:val="24"/>
              </w:rPr>
            </w:pPr>
            <w:r w:rsidRPr="00227CAF">
              <w:rPr>
                <w:rFonts w:cs="Times New Roman"/>
                <w:sz w:val="18"/>
                <w:szCs w:val="24"/>
              </w:rPr>
              <w:t>TDL-C with 100 nsec RMS delay spread</w:t>
            </w:r>
          </w:p>
        </w:tc>
      </w:tr>
      <w:tr w:rsidR="00B95E2D" w:rsidRPr="00925F0C" w14:paraId="7586228E" w14:textId="77777777" w:rsidTr="00F10F16">
        <w:trPr>
          <w:trHeight w:val="70"/>
        </w:trPr>
        <w:tc>
          <w:tcPr>
            <w:tcW w:w="3595" w:type="dxa"/>
          </w:tcPr>
          <w:p w14:paraId="75EDAC20"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Doppler Profile</w:t>
            </w:r>
          </w:p>
        </w:tc>
        <w:tc>
          <w:tcPr>
            <w:tcW w:w="5760" w:type="dxa"/>
          </w:tcPr>
          <w:p w14:paraId="39F134DF" w14:textId="77777777" w:rsidR="00B95E2D" w:rsidRPr="00227CAF" w:rsidRDefault="00B95E2D" w:rsidP="00F10F16">
            <w:pPr>
              <w:spacing w:after="0"/>
              <w:jc w:val="center"/>
              <w:rPr>
                <w:rFonts w:cs="Times New Roman"/>
                <w:sz w:val="18"/>
                <w:szCs w:val="24"/>
              </w:rPr>
            </w:pPr>
            <w:r w:rsidRPr="00227CAF">
              <w:rPr>
                <w:rFonts w:cs="Times New Roman"/>
                <w:sz w:val="18"/>
                <w:szCs w:val="24"/>
              </w:rPr>
              <w:t>Jakes model with 55 Hz Doppler spread</w:t>
            </w:r>
          </w:p>
        </w:tc>
      </w:tr>
      <w:tr w:rsidR="00B95E2D" w:rsidRPr="00925F0C" w14:paraId="405FC691" w14:textId="77777777" w:rsidTr="00F10F16">
        <w:trPr>
          <w:cnfStyle w:val="000000100000" w:firstRow="0" w:lastRow="0" w:firstColumn="0" w:lastColumn="0" w:oddVBand="0" w:evenVBand="0" w:oddHBand="1" w:evenHBand="0" w:firstRowFirstColumn="0" w:firstRowLastColumn="0" w:lastRowFirstColumn="0" w:lastRowLastColumn="0"/>
          <w:trHeight w:val="309"/>
        </w:trPr>
        <w:tc>
          <w:tcPr>
            <w:tcW w:w="3595" w:type="dxa"/>
          </w:tcPr>
          <w:p w14:paraId="35E88FBB"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Number of BTS antennas</w:t>
            </w:r>
          </w:p>
        </w:tc>
        <w:tc>
          <w:tcPr>
            <w:tcW w:w="5760" w:type="dxa"/>
          </w:tcPr>
          <w:p w14:paraId="35DED35F" w14:textId="77777777" w:rsidR="00B95E2D" w:rsidRPr="00227CAF" w:rsidRDefault="00B95E2D" w:rsidP="00F10F16">
            <w:pPr>
              <w:spacing w:after="0"/>
              <w:jc w:val="center"/>
              <w:rPr>
                <w:rFonts w:cs="Times New Roman"/>
                <w:sz w:val="18"/>
                <w:szCs w:val="24"/>
              </w:rPr>
            </w:pPr>
            <w:r w:rsidRPr="00227CAF">
              <w:rPr>
                <w:rFonts w:cs="Times New Roman"/>
                <w:sz w:val="18"/>
                <w:szCs w:val="24"/>
              </w:rPr>
              <w:t>1</w:t>
            </w:r>
          </w:p>
        </w:tc>
      </w:tr>
      <w:tr w:rsidR="00B95E2D" w:rsidRPr="00925F0C" w14:paraId="42D2C74C" w14:textId="77777777" w:rsidTr="00F10F16">
        <w:trPr>
          <w:trHeight w:val="174"/>
        </w:trPr>
        <w:tc>
          <w:tcPr>
            <w:tcW w:w="3595" w:type="dxa"/>
          </w:tcPr>
          <w:p w14:paraId="35518776"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Number of UE antennas</w:t>
            </w:r>
          </w:p>
        </w:tc>
        <w:tc>
          <w:tcPr>
            <w:tcW w:w="5760" w:type="dxa"/>
          </w:tcPr>
          <w:p w14:paraId="13C68B18" w14:textId="77777777" w:rsidR="00B95E2D" w:rsidRPr="00227CAF" w:rsidRDefault="00B95E2D" w:rsidP="00F10F16">
            <w:pPr>
              <w:spacing w:after="0"/>
              <w:jc w:val="center"/>
              <w:rPr>
                <w:rFonts w:cs="Times New Roman"/>
                <w:sz w:val="18"/>
                <w:szCs w:val="24"/>
              </w:rPr>
            </w:pPr>
            <w:r w:rsidRPr="00227CAF">
              <w:rPr>
                <w:rFonts w:cs="Times New Roman"/>
                <w:sz w:val="18"/>
                <w:szCs w:val="24"/>
              </w:rPr>
              <w:t>2</w:t>
            </w:r>
          </w:p>
        </w:tc>
      </w:tr>
      <w:tr w:rsidR="00B95E2D" w:rsidRPr="00925F0C" w14:paraId="79BFF908" w14:textId="77777777" w:rsidTr="00F10F16">
        <w:trPr>
          <w:cnfStyle w:val="000000100000" w:firstRow="0" w:lastRow="0" w:firstColumn="0" w:lastColumn="0" w:oddVBand="0" w:evenVBand="0" w:oddHBand="1" w:evenHBand="0" w:firstRowFirstColumn="0" w:firstRowLastColumn="0" w:lastRowFirstColumn="0" w:lastRowLastColumn="0"/>
          <w:trHeight w:val="278"/>
        </w:trPr>
        <w:tc>
          <w:tcPr>
            <w:tcW w:w="3595" w:type="dxa"/>
          </w:tcPr>
          <w:p w14:paraId="2B349590"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Number of Layers</w:t>
            </w:r>
          </w:p>
        </w:tc>
        <w:tc>
          <w:tcPr>
            <w:tcW w:w="5760" w:type="dxa"/>
          </w:tcPr>
          <w:p w14:paraId="1B5A7ED2" w14:textId="77777777" w:rsidR="00B95E2D" w:rsidRPr="00227CAF" w:rsidRDefault="00B95E2D" w:rsidP="00F10F16">
            <w:pPr>
              <w:spacing w:after="0"/>
              <w:jc w:val="center"/>
              <w:rPr>
                <w:rFonts w:cs="Times New Roman"/>
                <w:sz w:val="18"/>
                <w:szCs w:val="24"/>
              </w:rPr>
            </w:pPr>
            <w:r w:rsidRPr="00227CAF">
              <w:rPr>
                <w:rFonts w:cs="Times New Roman"/>
                <w:sz w:val="18"/>
                <w:szCs w:val="24"/>
              </w:rPr>
              <w:t>1</w:t>
            </w:r>
          </w:p>
        </w:tc>
      </w:tr>
      <w:tr w:rsidR="00B95E2D" w:rsidRPr="00925F0C" w14:paraId="604757F7" w14:textId="77777777" w:rsidTr="00F10F16">
        <w:trPr>
          <w:trHeight w:val="278"/>
        </w:trPr>
        <w:tc>
          <w:tcPr>
            <w:tcW w:w="3595" w:type="dxa"/>
          </w:tcPr>
          <w:p w14:paraId="54C19154"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Number of Codewords</w:t>
            </w:r>
          </w:p>
        </w:tc>
        <w:tc>
          <w:tcPr>
            <w:tcW w:w="5760" w:type="dxa"/>
          </w:tcPr>
          <w:p w14:paraId="20F1333C" w14:textId="77777777" w:rsidR="00B95E2D" w:rsidRPr="00227CAF" w:rsidRDefault="00B95E2D" w:rsidP="00F10F16">
            <w:pPr>
              <w:spacing w:after="0"/>
              <w:jc w:val="center"/>
              <w:rPr>
                <w:rFonts w:cs="Times New Roman"/>
                <w:sz w:val="18"/>
                <w:szCs w:val="24"/>
              </w:rPr>
            </w:pPr>
            <w:r w:rsidRPr="00227CAF">
              <w:rPr>
                <w:rFonts w:cs="Times New Roman"/>
                <w:sz w:val="18"/>
                <w:szCs w:val="24"/>
              </w:rPr>
              <w:t>One codeword</w:t>
            </w:r>
          </w:p>
        </w:tc>
      </w:tr>
      <w:tr w:rsidR="00B95E2D" w:rsidRPr="00925F0C" w14:paraId="78528ABC" w14:textId="77777777" w:rsidTr="00F10F16">
        <w:trPr>
          <w:cnfStyle w:val="000000100000" w:firstRow="0" w:lastRow="0" w:firstColumn="0" w:lastColumn="0" w:oddVBand="0" w:evenVBand="0" w:oddHBand="1" w:evenHBand="0" w:firstRowFirstColumn="0" w:firstRowLastColumn="0" w:lastRowFirstColumn="0" w:lastRowLastColumn="0"/>
          <w:trHeight w:val="70"/>
        </w:trPr>
        <w:tc>
          <w:tcPr>
            <w:tcW w:w="3595" w:type="dxa"/>
          </w:tcPr>
          <w:p w14:paraId="2C069066"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Antenna correlation</w:t>
            </w:r>
          </w:p>
        </w:tc>
        <w:tc>
          <w:tcPr>
            <w:tcW w:w="5760" w:type="dxa"/>
          </w:tcPr>
          <w:p w14:paraId="12DE6197" w14:textId="77777777" w:rsidR="00B95E2D" w:rsidRPr="00227CAF" w:rsidRDefault="00B95E2D" w:rsidP="00F10F16">
            <w:pPr>
              <w:spacing w:after="0"/>
              <w:jc w:val="center"/>
              <w:rPr>
                <w:rFonts w:cs="Times New Roman"/>
                <w:sz w:val="18"/>
                <w:szCs w:val="24"/>
              </w:rPr>
            </w:pPr>
            <w:r w:rsidRPr="00227CAF">
              <w:rPr>
                <w:rFonts w:cs="Times New Roman"/>
                <w:sz w:val="18"/>
                <w:szCs w:val="24"/>
              </w:rPr>
              <w:t>low</w:t>
            </w:r>
          </w:p>
        </w:tc>
      </w:tr>
      <w:tr w:rsidR="00B95E2D" w:rsidRPr="00925F0C" w14:paraId="542DA828" w14:textId="77777777" w:rsidTr="00F10F16">
        <w:trPr>
          <w:trHeight w:val="45"/>
        </w:trPr>
        <w:tc>
          <w:tcPr>
            <w:tcW w:w="3595" w:type="dxa"/>
          </w:tcPr>
          <w:p w14:paraId="11A146EF"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Overhead</w:t>
            </w:r>
          </w:p>
        </w:tc>
        <w:tc>
          <w:tcPr>
            <w:tcW w:w="5760" w:type="dxa"/>
          </w:tcPr>
          <w:p w14:paraId="732B0361" w14:textId="77777777" w:rsidR="00B95E2D" w:rsidRPr="00227CAF" w:rsidRDefault="00B95E2D" w:rsidP="00F10F16">
            <w:pPr>
              <w:spacing w:after="0"/>
              <w:jc w:val="center"/>
              <w:rPr>
                <w:rFonts w:cs="Times New Roman"/>
                <w:sz w:val="18"/>
                <w:szCs w:val="24"/>
              </w:rPr>
            </w:pPr>
            <w:r w:rsidRPr="00227CAF">
              <w:rPr>
                <w:rFonts w:cs="Times New Roman"/>
                <w:sz w:val="18"/>
                <w:szCs w:val="24"/>
              </w:rPr>
              <w:t>No pilot/control overhead</w:t>
            </w:r>
          </w:p>
        </w:tc>
      </w:tr>
      <w:tr w:rsidR="00B95E2D" w:rsidRPr="00925F0C" w14:paraId="4516C91B" w14:textId="77777777" w:rsidTr="00F10F16">
        <w:trPr>
          <w:cnfStyle w:val="000000100000" w:firstRow="0" w:lastRow="0" w:firstColumn="0" w:lastColumn="0" w:oddVBand="0" w:evenVBand="0" w:oddHBand="1" w:evenHBand="0" w:firstRowFirstColumn="0" w:firstRowLastColumn="0" w:lastRowFirstColumn="0" w:lastRowLastColumn="0"/>
          <w:trHeight w:val="70"/>
        </w:trPr>
        <w:tc>
          <w:tcPr>
            <w:tcW w:w="3595" w:type="dxa"/>
          </w:tcPr>
          <w:p w14:paraId="7698F38D"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Coding</w:t>
            </w:r>
          </w:p>
        </w:tc>
        <w:tc>
          <w:tcPr>
            <w:tcW w:w="5760" w:type="dxa"/>
          </w:tcPr>
          <w:p w14:paraId="64C44D13" w14:textId="77777777" w:rsidR="00B95E2D" w:rsidRPr="00227CAF" w:rsidRDefault="00B95E2D" w:rsidP="00F10F16">
            <w:pPr>
              <w:spacing w:after="0"/>
              <w:jc w:val="center"/>
              <w:rPr>
                <w:rFonts w:cs="Times New Roman"/>
                <w:sz w:val="18"/>
                <w:szCs w:val="24"/>
              </w:rPr>
            </w:pPr>
            <w:r w:rsidRPr="00227CAF">
              <w:rPr>
                <w:rFonts w:cs="Times New Roman"/>
                <w:sz w:val="18"/>
                <w:szCs w:val="24"/>
              </w:rPr>
              <w:t>LDPC ( layered adjMinsum, 25 iterations)</w:t>
            </w:r>
          </w:p>
          <w:p w14:paraId="59CDBE9F" w14:textId="77777777" w:rsidR="00B95E2D" w:rsidRPr="00227CAF" w:rsidRDefault="00B95E2D" w:rsidP="00F10F16">
            <w:pPr>
              <w:spacing w:after="0"/>
              <w:jc w:val="center"/>
              <w:rPr>
                <w:rFonts w:cs="Times New Roman"/>
                <w:sz w:val="18"/>
                <w:szCs w:val="24"/>
              </w:rPr>
            </w:pPr>
            <w:r w:rsidRPr="00227CAF">
              <w:rPr>
                <w:rFonts w:cs="Times New Roman"/>
                <w:sz w:val="18"/>
                <w:szCs w:val="24"/>
              </w:rPr>
              <w:t>Polar (16-bit CRC, List size 32)</w:t>
            </w:r>
          </w:p>
        </w:tc>
      </w:tr>
      <w:tr w:rsidR="00B95E2D" w:rsidRPr="00925F0C" w14:paraId="5E6AF7CD" w14:textId="77777777" w:rsidTr="00F10F16">
        <w:trPr>
          <w:trHeight w:val="246"/>
        </w:trPr>
        <w:tc>
          <w:tcPr>
            <w:tcW w:w="3595" w:type="dxa"/>
          </w:tcPr>
          <w:p w14:paraId="162DE781"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Interleaving  within a CB</w:t>
            </w:r>
          </w:p>
        </w:tc>
        <w:tc>
          <w:tcPr>
            <w:tcW w:w="5760" w:type="dxa"/>
          </w:tcPr>
          <w:p w14:paraId="7A16F968" w14:textId="77777777" w:rsidR="00B95E2D" w:rsidRPr="00227CAF" w:rsidRDefault="00B95E2D" w:rsidP="00F10F16">
            <w:pPr>
              <w:spacing w:after="0"/>
              <w:jc w:val="center"/>
              <w:rPr>
                <w:rFonts w:cs="Times New Roman"/>
                <w:sz w:val="18"/>
                <w:szCs w:val="24"/>
              </w:rPr>
            </w:pPr>
            <w:r w:rsidRPr="00227CAF">
              <w:rPr>
                <w:rFonts w:cs="Times New Roman"/>
                <w:sz w:val="18"/>
                <w:szCs w:val="24"/>
              </w:rPr>
              <w:t>random permutation</w:t>
            </w:r>
          </w:p>
        </w:tc>
      </w:tr>
      <w:tr w:rsidR="00B95E2D" w:rsidRPr="00925F0C" w14:paraId="4E838881" w14:textId="77777777" w:rsidTr="00F10F16">
        <w:trPr>
          <w:cnfStyle w:val="000000100000" w:firstRow="0" w:lastRow="0" w:firstColumn="0" w:lastColumn="0" w:oddVBand="0" w:evenVBand="0" w:oddHBand="1" w:evenHBand="0" w:firstRowFirstColumn="0" w:firstRowLastColumn="0" w:lastRowFirstColumn="0" w:lastRowLastColumn="0"/>
          <w:trHeight w:val="246"/>
        </w:trPr>
        <w:tc>
          <w:tcPr>
            <w:tcW w:w="3595" w:type="dxa"/>
          </w:tcPr>
          <w:p w14:paraId="48B15867"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HARQ</w:t>
            </w:r>
          </w:p>
        </w:tc>
        <w:tc>
          <w:tcPr>
            <w:tcW w:w="5760" w:type="dxa"/>
          </w:tcPr>
          <w:p w14:paraId="56993498" w14:textId="77777777" w:rsidR="00B95E2D" w:rsidRPr="00227CAF" w:rsidRDefault="00B95E2D" w:rsidP="00F10F16">
            <w:pPr>
              <w:spacing w:after="0"/>
              <w:jc w:val="center"/>
              <w:rPr>
                <w:rFonts w:cs="Times New Roman"/>
                <w:sz w:val="18"/>
                <w:szCs w:val="24"/>
              </w:rPr>
            </w:pPr>
            <w:r w:rsidRPr="00227CAF">
              <w:rPr>
                <w:rFonts w:cs="Times New Roman"/>
                <w:sz w:val="18"/>
                <w:szCs w:val="24"/>
              </w:rPr>
              <w:t>RV: 0,1,2,3</w:t>
            </w:r>
          </w:p>
        </w:tc>
      </w:tr>
      <w:tr w:rsidR="00B95E2D" w:rsidRPr="00925F0C" w14:paraId="15C5F639" w14:textId="77777777" w:rsidTr="00F10F16">
        <w:trPr>
          <w:trHeight w:val="174"/>
        </w:trPr>
        <w:tc>
          <w:tcPr>
            <w:tcW w:w="3595" w:type="dxa"/>
          </w:tcPr>
          <w:p w14:paraId="27189C2D"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Channel Estimation</w:t>
            </w:r>
          </w:p>
        </w:tc>
        <w:tc>
          <w:tcPr>
            <w:tcW w:w="5760" w:type="dxa"/>
          </w:tcPr>
          <w:p w14:paraId="762C1F9E" w14:textId="77777777" w:rsidR="00B95E2D" w:rsidRPr="00227CAF" w:rsidRDefault="00B95E2D" w:rsidP="00F10F16">
            <w:pPr>
              <w:spacing w:after="0"/>
              <w:jc w:val="center"/>
              <w:rPr>
                <w:rFonts w:cs="Times New Roman"/>
                <w:sz w:val="18"/>
                <w:szCs w:val="24"/>
              </w:rPr>
            </w:pPr>
            <w:r w:rsidRPr="00227CAF">
              <w:rPr>
                <w:rFonts w:cs="Times New Roman"/>
                <w:sz w:val="18"/>
                <w:szCs w:val="24"/>
              </w:rPr>
              <w:t>Genie Channel &amp; Genie noise</w:t>
            </w:r>
          </w:p>
        </w:tc>
      </w:tr>
      <w:tr w:rsidR="00B95E2D" w:rsidRPr="00925F0C" w14:paraId="41D99199" w14:textId="77777777" w:rsidTr="00F10F16">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6683AC11" w14:textId="77777777" w:rsidR="00B95E2D" w:rsidRPr="00227CAF" w:rsidRDefault="00B95E2D" w:rsidP="00F10F16">
            <w:pPr>
              <w:spacing w:after="0"/>
              <w:jc w:val="center"/>
              <w:rPr>
                <w:rFonts w:cs="Times New Roman"/>
                <w:b/>
                <w:sz w:val="18"/>
                <w:szCs w:val="24"/>
              </w:rPr>
            </w:pPr>
            <w:r w:rsidRPr="00227CAF">
              <w:rPr>
                <w:rFonts w:cs="Times New Roman"/>
                <w:b/>
                <w:sz w:val="18"/>
                <w:szCs w:val="24"/>
              </w:rPr>
              <w:t>Demapper</w:t>
            </w:r>
          </w:p>
        </w:tc>
        <w:tc>
          <w:tcPr>
            <w:tcW w:w="5760" w:type="dxa"/>
          </w:tcPr>
          <w:p w14:paraId="646CED54" w14:textId="77777777" w:rsidR="00B95E2D" w:rsidRPr="00227CAF" w:rsidRDefault="00B95E2D" w:rsidP="00F10F16">
            <w:pPr>
              <w:spacing w:after="0"/>
              <w:jc w:val="center"/>
              <w:rPr>
                <w:rFonts w:cs="Times New Roman"/>
                <w:sz w:val="18"/>
                <w:szCs w:val="24"/>
              </w:rPr>
            </w:pPr>
            <w:r w:rsidRPr="00227CAF">
              <w:rPr>
                <w:rFonts w:cs="Times New Roman"/>
                <w:sz w:val="18"/>
                <w:szCs w:val="24"/>
              </w:rPr>
              <w:t>MMSE</w:t>
            </w:r>
          </w:p>
        </w:tc>
      </w:tr>
      <w:tr w:rsidR="00B95E2D" w:rsidRPr="00925F0C" w14:paraId="778778AE" w14:textId="77777777" w:rsidTr="00F10F16">
        <w:trPr>
          <w:trHeight w:val="93"/>
        </w:trPr>
        <w:tc>
          <w:tcPr>
            <w:tcW w:w="3595" w:type="dxa"/>
          </w:tcPr>
          <w:p w14:paraId="52B36B81" w14:textId="77777777" w:rsidR="00B95E2D" w:rsidRPr="00227CAF" w:rsidRDefault="00B95E2D" w:rsidP="00F10F16">
            <w:pPr>
              <w:spacing w:after="0"/>
              <w:jc w:val="center"/>
              <w:rPr>
                <w:b/>
                <w:sz w:val="18"/>
                <w:szCs w:val="24"/>
              </w:rPr>
            </w:pPr>
            <w:r w:rsidRPr="00227CAF">
              <w:rPr>
                <w:rFonts w:cs="Times New Roman"/>
                <w:b/>
                <w:sz w:val="18"/>
                <w:szCs w:val="24"/>
              </w:rPr>
              <w:t>K</w:t>
            </w:r>
          </w:p>
        </w:tc>
        <w:tc>
          <w:tcPr>
            <w:tcW w:w="5760" w:type="dxa"/>
          </w:tcPr>
          <w:p w14:paraId="4830144C" w14:textId="77777777" w:rsidR="00B95E2D" w:rsidRPr="00227CAF" w:rsidRDefault="00B95E2D" w:rsidP="00F10F16">
            <w:pPr>
              <w:spacing w:after="0"/>
              <w:jc w:val="center"/>
              <w:rPr>
                <w:sz w:val="18"/>
                <w:szCs w:val="24"/>
              </w:rPr>
            </w:pPr>
            <w:r w:rsidRPr="00227CAF">
              <w:rPr>
                <w:rFonts w:cs="Times New Roman"/>
                <w:color w:val="000000" w:themeColor="text1"/>
                <w:sz w:val="18"/>
                <w:szCs w:val="24"/>
              </w:rPr>
              <w:t>Depending on MCS</w:t>
            </w:r>
          </w:p>
        </w:tc>
      </w:tr>
      <w:tr w:rsidR="00B95E2D" w:rsidRPr="00925F0C" w14:paraId="1CDFD2FF" w14:textId="77777777" w:rsidTr="00F10F16">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232D9995" w14:textId="77777777" w:rsidR="00B95E2D" w:rsidRPr="00227CAF" w:rsidRDefault="00B95E2D" w:rsidP="00F10F16">
            <w:pPr>
              <w:spacing w:after="0"/>
              <w:jc w:val="center"/>
              <w:rPr>
                <w:b/>
                <w:sz w:val="18"/>
                <w:szCs w:val="24"/>
              </w:rPr>
            </w:pPr>
            <w:r w:rsidRPr="00227CAF">
              <w:rPr>
                <w:rFonts w:cs="Times New Roman"/>
                <w:b/>
                <w:sz w:val="18"/>
                <w:szCs w:val="24"/>
              </w:rPr>
              <w:t>N (per transmission)</w:t>
            </w:r>
          </w:p>
        </w:tc>
        <w:tc>
          <w:tcPr>
            <w:tcW w:w="5760" w:type="dxa"/>
          </w:tcPr>
          <w:p w14:paraId="2769B209" w14:textId="77777777" w:rsidR="00B95E2D" w:rsidRPr="00227CAF" w:rsidRDefault="00B95E2D" w:rsidP="00F10F16">
            <w:pPr>
              <w:spacing w:after="0"/>
              <w:jc w:val="center"/>
              <w:rPr>
                <w:color w:val="000000" w:themeColor="text1"/>
                <w:sz w:val="18"/>
                <w:szCs w:val="24"/>
              </w:rPr>
            </w:pPr>
            <w:r w:rsidRPr="00227CAF">
              <w:rPr>
                <w:rFonts w:cs="Times New Roman"/>
                <w:sz w:val="18"/>
                <w:szCs w:val="24"/>
              </w:rPr>
              <w:t>Same across reTx depending on 1</w:t>
            </w:r>
            <w:r w:rsidRPr="00227CAF">
              <w:rPr>
                <w:rFonts w:cs="Times New Roman"/>
                <w:sz w:val="18"/>
                <w:szCs w:val="24"/>
                <w:vertAlign w:val="superscript"/>
              </w:rPr>
              <w:t>st</w:t>
            </w:r>
            <w:r w:rsidRPr="00227CAF">
              <w:rPr>
                <w:rFonts w:cs="Times New Roman"/>
                <w:sz w:val="18"/>
                <w:szCs w:val="24"/>
              </w:rPr>
              <w:t xml:space="preserve"> Tx MCS</w:t>
            </w:r>
          </w:p>
        </w:tc>
      </w:tr>
      <w:tr w:rsidR="00B95E2D" w:rsidRPr="00925F0C" w14:paraId="1C2021C7" w14:textId="77777777" w:rsidTr="00F10F16">
        <w:trPr>
          <w:trHeight w:val="93"/>
        </w:trPr>
        <w:tc>
          <w:tcPr>
            <w:tcW w:w="3595" w:type="dxa"/>
          </w:tcPr>
          <w:p w14:paraId="51AE3E4D" w14:textId="77777777" w:rsidR="00B95E2D" w:rsidRPr="00227CAF" w:rsidRDefault="00B95E2D" w:rsidP="00F10F16">
            <w:pPr>
              <w:spacing w:after="0"/>
              <w:jc w:val="center"/>
              <w:rPr>
                <w:b/>
                <w:sz w:val="18"/>
                <w:szCs w:val="24"/>
              </w:rPr>
            </w:pPr>
            <w:r w:rsidRPr="00227CAF">
              <w:rPr>
                <w:rFonts w:cs="Times New Roman"/>
                <w:b/>
                <w:sz w:val="18"/>
                <w:szCs w:val="24"/>
              </w:rPr>
              <w:t>Modulation</w:t>
            </w:r>
          </w:p>
        </w:tc>
        <w:tc>
          <w:tcPr>
            <w:tcW w:w="5760" w:type="dxa"/>
          </w:tcPr>
          <w:p w14:paraId="2498FC9F" w14:textId="77777777" w:rsidR="00B95E2D" w:rsidRPr="00227CAF" w:rsidRDefault="00B95E2D" w:rsidP="00F10F16">
            <w:pPr>
              <w:spacing w:after="0"/>
              <w:jc w:val="center"/>
              <w:rPr>
                <w:sz w:val="18"/>
                <w:szCs w:val="24"/>
              </w:rPr>
            </w:pPr>
            <w:r w:rsidRPr="00227CAF">
              <w:rPr>
                <w:rFonts w:cs="Times New Roman"/>
                <w:sz w:val="18"/>
                <w:szCs w:val="24"/>
              </w:rPr>
              <w:t>QPSK</w:t>
            </w:r>
          </w:p>
        </w:tc>
      </w:tr>
      <w:tr w:rsidR="00B95E2D" w:rsidRPr="00925F0C" w14:paraId="28F10B21" w14:textId="77777777" w:rsidTr="00F10F16">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17BC83BF" w14:textId="77777777" w:rsidR="00B95E2D" w:rsidRPr="00227CAF" w:rsidRDefault="00B95E2D" w:rsidP="00F10F16">
            <w:pPr>
              <w:spacing w:after="0"/>
              <w:jc w:val="center"/>
              <w:rPr>
                <w:b/>
                <w:sz w:val="18"/>
                <w:szCs w:val="24"/>
              </w:rPr>
            </w:pPr>
            <w:r w:rsidRPr="00227CAF">
              <w:rPr>
                <w:b/>
                <w:sz w:val="18"/>
                <w:szCs w:val="24"/>
              </w:rPr>
              <w:t>Number of OFDM symbols per transmission</w:t>
            </w:r>
          </w:p>
        </w:tc>
        <w:tc>
          <w:tcPr>
            <w:tcW w:w="5760" w:type="dxa"/>
          </w:tcPr>
          <w:p w14:paraId="3616EF8F" w14:textId="77777777" w:rsidR="00B95E2D" w:rsidRPr="00227CAF" w:rsidRDefault="00B95E2D" w:rsidP="00F10F16">
            <w:pPr>
              <w:spacing w:after="0"/>
              <w:jc w:val="center"/>
              <w:rPr>
                <w:sz w:val="18"/>
                <w:szCs w:val="24"/>
              </w:rPr>
            </w:pPr>
            <w:r w:rsidRPr="00227CAF">
              <w:rPr>
                <w:sz w:val="18"/>
                <w:szCs w:val="24"/>
              </w:rPr>
              <w:t>11</w:t>
            </w:r>
          </w:p>
        </w:tc>
      </w:tr>
      <w:tr w:rsidR="00B95E2D" w:rsidRPr="00925F0C" w14:paraId="380D7A91" w14:textId="77777777" w:rsidTr="00F10F16">
        <w:trPr>
          <w:trHeight w:val="93"/>
        </w:trPr>
        <w:tc>
          <w:tcPr>
            <w:tcW w:w="3595" w:type="dxa"/>
          </w:tcPr>
          <w:p w14:paraId="4244C415" w14:textId="77777777" w:rsidR="00B95E2D" w:rsidRPr="00227CAF" w:rsidRDefault="00B95E2D" w:rsidP="00F10F16">
            <w:pPr>
              <w:spacing w:after="0"/>
              <w:rPr>
                <w:b/>
                <w:sz w:val="18"/>
                <w:szCs w:val="24"/>
              </w:rPr>
            </w:pPr>
            <w:r w:rsidRPr="00227CAF">
              <w:rPr>
                <w:b/>
                <w:sz w:val="18"/>
                <w:szCs w:val="24"/>
              </w:rPr>
              <w:t>Data allocation across HARQ transmissions</w:t>
            </w:r>
          </w:p>
        </w:tc>
        <w:tc>
          <w:tcPr>
            <w:tcW w:w="5760" w:type="dxa"/>
          </w:tcPr>
          <w:p w14:paraId="63234453" w14:textId="77777777" w:rsidR="00B95E2D" w:rsidRPr="00227CAF" w:rsidRDefault="00B95E2D" w:rsidP="00F10F16">
            <w:pPr>
              <w:pStyle w:val="ListParagraph"/>
              <w:numPr>
                <w:ilvl w:val="0"/>
                <w:numId w:val="23"/>
              </w:numPr>
              <w:rPr>
                <w:rFonts w:eastAsiaTheme="minorHAnsi"/>
                <w:sz w:val="18"/>
                <w:szCs w:val="24"/>
              </w:rPr>
            </w:pPr>
            <w:r w:rsidRPr="00227CAF">
              <w:rPr>
                <w:rFonts w:eastAsiaTheme="minorHAnsi"/>
                <w:sz w:val="18"/>
                <w:szCs w:val="24"/>
              </w:rPr>
              <w:t>Data symbols are allocated to continuous REs</w:t>
            </w:r>
          </w:p>
          <w:p w14:paraId="5B01172A" w14:textId="77777777" w:rsidR="00B95E2D" w:rsidRPr="00227CAF" w:rsidRDefault="00B95E2D" w:rsidP="00F10F16">
            <w:pPr>
              <w:pStyle w:val="ListParagraph"/>
              <w:numPr>
                <w:ilvl w:val="0"/>
                <w:numId w:val="23"/>
              </w:numPr>
              <w:rPr>
                <w:rFonts w:eastAsiaTheme="minorHAnsi"/>
                <w:sz w:val="18"/>
                <w:szCs w:val="24"/>
              </w:rPr>
            </w:pPr>
            <w:r w:rsidRPr="00227CAF">
              <w:rPr>
                <w:rFonts w:eastAsiaTheme="minorHAnsi"/>
                <w:sz w:val="18"/>
                <w:szCs w:val="24"/>
              </w:rPr>
              <w:t>Rate match to obtain the desired code length N.</w:t>
            </w:r>
          </w:p>
          <w:p w14:paraId="53E29F7E" w14:textId="77777777" w:rsidR="00B95E2D" w:rsidRPr="00227CAF" w:rsidRDefault="00B95E2D" w:rsidP="00F10F16">
            <w:pPr>
              <w:pStyle w:val="ListParagraph"/>
              <w:numPr>
                <w:ilvl w:val="0"/>
                <w:numId w:val="23"/>
              </w:numPr>
              <w:rPr>
                <w:rFonts w:eastAsiaTheme="minorHAnsi"/>
                <w:sz w:val="18"/>
                <w:szCs w:val="24"/>
              </w:rPr>
            </w:pPr>
            <w:r w:rsidRPr="00227CAF">
              <w:rPr>
                <w:rFonts w:eastAsiaTheme="minorHAnsi"/>
                <w:sz w:val="18"/>
                <w:szCs w:val="24"/>
              </w:rPr>
              <w:t>Data location in frequency is randomly chosen (frequency hopping) across HARQ transmissions</w:t>
            </w:r>
          </w:p>
        </w:tc>
      </w:tr>
      <w:tr w:rsidR="00B95E2D" w:rsidRPr="00925F0C" w14:paraId="7EA971CA" w14:textId="77777777" w:rsidTr="00F10F16">
        <w:trPr>
          <w:cnfStyle w:val="000000100000" w:firstRow="0" w:lastRow="0" w:firstColumn="0" w:lastColumn="0" w:oddVBand="0" w:evenVBand="0" w:oddHBand="1" w:evenHBand="0" w:firstRowFirstColumn="0" w:firstRowLastColumn="0" w:lastRowFirstColumn="0" w:lastRowLastColumn="0"/>
          <w:trHeight w:val="93"/>
        </w:trPr>
        <w:tc>
          <w:tcPr>
            <w:tcW w:w="3595" w:type="dxa"/>
          </w:tcPr>
          <w:p w14:paraId="7823E5B0" w14:textId="77777777" w:rsidR="00B95E2D" w:rsidRDefault="00B95E2D" w:rsidP="00F10F16">
            <w:pPr>
              <w:spacing w:after="0"/>
              <w:jc w:val="center"/>
              <w:rPr>
                <w:b/>
                <w:sz w:val="24"/>
                <w:szCs w:val="24"/>
              </w:rPr>
            </w:pPr>
          </w:p>
        </w:tc>
        <w:tc>
          <w:tcPr>
            <w:tcW w:w="5760" w:type="dxa"/>
          </w:tcPr>
          <w:p w14:paraId="142F890D" w14:textId="77777777" w:rsidR="00B95E2D" w:rsidRDefault="00B95E2D" w:rsidP="00F10F16">
            <w:pPr>
              <w:spacing w:after="0"/>
              <w:jc w:val="center"/>
              <w:rPr>
                <w:sz w:val="24"/>
                <w:szCs w:val="24"/>
              </w:rPr>
            </w:pPr>
          </w:p>
        </w:tc>
      </w:tr>
    </w:tbl>
    <w:p w14:paraId="7585E991" w14:textId="77777777" w:rsidR="00B95E2D" w:rsidRDefault="00B95E2D" w:rsidP="00B95E2D">
      <w:pPr>
        <w:jc w:val="center"/>
      </w:pPr>
    </w:p>
    <w:p w14:paraId="2D5E5A7C" w14:textId="77777777" w:rsidR="00B95E2D" w:rsidRDefault="00B95E2D" w:rsidP="00B95E2D">
      <w:pPr>
        <w:jc w:val="center"/>
      </w:pPr>
    </w:p>
    <w:p w14:paraId="17C215CD" w14:textId="77777777" w:rsidR="00B95E2D" w:rsidRDefault="00B95E2D" w:rsidP="00B95E2D">
      <w:pPr>
        <w:jc w:val="center"/>
      </w:pPr>
    </w:p>
    <w:p w14:paraId="0BCB0948" w14:textId="77777777" w:rsidR="00B95E2D" w:rsidRDefault="00B95E2D" w:rsidP="00B95E2D">
      <w:pPr>
        <w:jc w:val="center"/>
      </w:pPr>
      <w:r>
        <w:br/>
        <w:t>Table 1. IR-HARQ simulation assumptions over fading channels</w:t>
      </w:r>
    </w:p>
    <w:p w14:paraId="414B4C9F" w14:textId="51D7F628" w:rsidR="00D54000" w:rsidRPr="00B95E2D" w:rsidRDefault="00D54000" w:rsidP="0059413B"/>
    <w:sectPr w:rsidR="00D54000" w:rsidRPr="00B95E2D"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46378" w14:textId="77777777" w:rsidR="00684902" w:rsidRDefault="00684902">
      <w:r>
        <w:separator/>
      </w:r>
    </w:p>
  </w:endnote>
  <w:endnote w:type="continuationSeparator" w:id="0">
    <w:p w14:paraId="497E6DDB" w14:textId="77777777" w:rsidR="00684902" w:rsidRDefault="00684902">
      <w:r>
        <w:continuationSeparator/>
      </w:r>
    </w:p>
  </w:endnote>
  <w:endnote w:type="continuationNotice" w:id="1">
    <w:p w14:paraId="1DAFA74D" w14:textId="77777777" w:rsidR="00684902" w:rsidRDefault="00684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40661" w:rsidRDefault="006406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40661" w:rsidRDefault="006406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640661" w:rsidRDefault="006406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3CB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CB7">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911D6" w14:textId="77777777" w:rsidR="00684902" w:rsidRDefault="00684902">
      <w:r>
        <w:separator/>
      </w:r>
    </w:p>
  </w:footnote>
  <w:footnote w:type="continuationSeparator" w:id="0">
    <w:p w14:paraId="3A88B768" w14:textId="77777777" w:rsidR="00684902" w:rsidRDefault="00684902">
      <w:r>
        <w:continuationSeparator/>
      </w:r>
    </w:p>
  </w:footnote>
  <w:footnote w:type="continuationNotice" w:id="1">
    <w:p w14:paraId="1BE1165D" w14:textId="77777777" w:rsidR="00684902" w:rsidRDefault="006849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40661" w:rsidRDefault="006406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809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F7E77"/>
    <w:multiLevelType w:val="hybridMultilevel"/>
    <w:tmpl w:val="E11685A8"/>
    <w:lvl w:ilvl="0" w:tplc="051EA0F8">
      <w:start w:val="1"/>
      <w:numFmt w:val="bullet"/>
      <w:lvlText w:val="•"/>
      <w:lvlJc w:val="left"/>
      <w:pPr>
        <w:tabs>
          <w:tab w:val="num" w:pos="720"/>
        </w:tabs>
        <w:ind w:left="720" w:hanging="360"/>
      </w:pPr>
      <w:rPr>
        <w:rFonts w:ascii="Arial" w:hAnsi="Arial" w:hint="default"/>
      </w:rPr>
    </w:lvl>
    <w:lvl w:ilvl="1" w:tplc="FA10E976">
      <w:start w:val="270"/>
      <w:numFmt w:val="bullet"/>
      <w:lvlText w:val="•"/>
      <w:lvlJc w:val="left"/>
      <w:pPr>
        <w:tabs>
          <w:tab w:val="num" w:pos="1440"/>
        </w:tabs>
        <w:ind w:left="1440" w:hanging="360"/>
      </w:pPr>
      <w:rPr>
        <w:rFonts w:ascii="Arial" w:hAnsi="Arial" w:hint="default"/>
      </w:rPr>
    </w:lvl>
    <w:lvl w:ilvl="2" w:tplc="E014E4D8">
      <w:start w:val="270"/>
      <w:numFmt w:val="bullet"/>
      <w:lvlText w:val="•"/>
      <w:lvlJc w:val="left"/>
      <w:pPr>
        <w:tabs>
          <w:tab w:val="num" w:pos="2160"/>
        </w:tabs>
        <w:ind w:left="2160" w:hanging="360"/>
      </w:pPr>
      <w:rPr>
        <w:rFonts w:ascii="Arial" w:hAnsi="Arial" w:hint="default"/>
      </w:rPr>
    </w:lvl>
    <w:lvl w:ilvl="3" w:tplc="E78458D4" w:tentative="1">
      <w:start w:val="1"/>
      <w:numFmt w:val="bullet"/>
      <w:lvlText w:val="•"/>
      <w:lvlJc w:val="left"/>
      <w:pPr>
        <w:tabs>
          <w:tab w:val="num" w:pos="2880"/>
        </w:tabs>
        <w:ind w:left="2880" w:hanging="360"/>
      </w:pPr>
      <w:rPr>
        <w:rFonts w:ascii="Arial" w:hAnsi="Arial" w:hint="default"/>
      </w:rPr>
    </w:lvl>
    <w:lvl w:ilvl="4" w:tplc="4B660FA4" w:tentative="1">
      <w:start w:val="1"/>
      <w:numFmt w:val="bullet"/>
      <w:lvlText w:val="•"/>
      <w:lvlJc w:val="left"/>
      <w:pPr>
        <w:tabs>
          <w:tab w:val="num" w:pos="3600"/>
        </w:tabs>
        <w:ind w:left="3600" w:hanging="360"/>
      </w:pPr>
      <w:rPr>
        <w:rFonts w:ascii="Arial" w:hAnsi="Arial" w:hint="default"/>
      </w:rPr>
    </w:lvl>
    <w:lvl w:ilvl="5" w:tplc="78BAD47A" w:tentative="1">
      <w:start w:val="1"/>
      <w:numFmt w:val="bullet"/>
      <w:lvlText w:val="•"/>
      <w:lvlJc w:val="left"/>
      <w:pPr>
        <w:tabs>
          <w:tab w:val="num" w:pos="4320"/>
        </w:tabs>
        <w:ind w:left="4320" w:hanging="360"/>
      </w:pPr>
      <w:rPr>
        <w:rFonts w:ascii="Arial" w:hAnsi="Arial" w:hint="default"/>
      </w:rPr>
    </w:lvl>
    <w:lvl w:ilvl="6" w:tplc="E188CDAE" w:tentative="1">
      <w:start w:val="1"/>
      <w:numFmt w:val="bullet"/>
      <w:lvlText w:val="•"/>
      <w:lvlJc w:val="left"/>
      <w:pPr>
        <w:tabs>
          <w:tab w:val="num" w:pos="5040"/>
        </w:tabs>
        <w:ind w:left="5040" w:hanging="360"/>
      </w:pPr>
      <w:rPr>
        <w:rFonts w:ascii="Arial" w:hAnsi="Arial" w:hint="default"/>
      </w:rPr>
    </w:lvl>
    <w:lvl w:ilvl="7" w:tplc="050E5D7C" w:tentative="1">
      <w:start w:val="1"/>
      <w:numFmt w:val="bullet"/>
      <w:lvlText w:val="•"/>
      <w:lvlJc w:val="left"/>
      <w:pPr>
        <w:tabs>
          <w:tab w:val="num" w:pos="5760"/>
        </w:tabs>
        <w:ind w:left="5760" w:hanging="360"/>
      </w:pPr>
      <w:rPr>
        <w:rFonts w:ascii="Arial" w:hAnsi="Arial" w:hint="default"/>
      </w:rPr>
    </w:lvl>
    <w:lvl w:ilvl="8" w:tplc="E52679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B4516"/>
    <w:multiLevelType w:val="hybridMultilevel"/>
    <w:tmpl w:val="64D00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27FDA"/>
    <w:multiLevelType w:val="hybridMultilevel"/>
    <w:tmpl w:val="275AF076"/>
    <w:lvl w:ilvl="0" w:tplc="960251EE">
      <w:start w:val="1"/>
      <w:numFmt w:val="bullet"/>
      <w:lvlText w:val=""/>
      <w:lvlPicBulletId w:val="0"/>
      <w:lvlJc w:val="left"/>
      <w:pPr>
        <w:tabs>
          <w:tab w:val="num" w:pos="720"/>
        </w:tabs>
        <w:ind w:left="720" w:hanging="360"/>
      </w:pPr>
      <w:rPr>
        <w:rFonts w:ascii="Symbol" w:hAnsi="Symbol" w:hint="default"/>
      </w:rPr>
    </w:lvl>
    <w:lvl w:ilvl="1" w:tplc="92820864" w:tentative="1">
      <w:start w:val="1"/>
      <w:numFmt w:val="bullet"/>
      <w:lvlText w:val=""/>
      <w:lvlPicBulletId w:val="0"/>
      <w:lvlJc w:val="left"/>
      <w:pPr>
        <w:tabs>
          <w:tab w:val="num" w:pos="1440"/>
        </w:tabs>
        <w:ind w:left="1440" w:hanging="360"/>
      </w:pPr>
      <w:rPr>
        <w:rFonts w:ascii="Symbol" w:hAnsi="Symbol" w:hint="default"/>
      </w:rPr>
    </w:lvl>
    <w:lvl w:ilvl="2" w:tplc="21C4B720" w:tentative="1">
      <w:start w:val="1"/>
      <w:numFmt w:val="bullet"/>
      <w:lvlText w:val=""/>
      <w:lvlPicBulletId w:val="0"/>
      <w:lvlJc w:val="left"/>
      <w:pPr>
        <w:tabs>
          <w:tab w:val="num" w:pos="2160"/>
        </w:tabs>
        <w:ind w:left="2160" w:hanging="360"/>
      </w:pPr>
      <w:rPr>
        <w:rFonts w:ascii="Symbol" w:hAnsi="Symbol" w:hint="default"/>
      </w:rPr>
    </w:lvl>
    <w:lvl w:ilvl="3" w:tplc="C598F678" w:tentative="1">
      <w:start w:val="1"/>
      <w:numFmt w:val="bullet"/>
      <w:lvlText w:val=""/>
      <w:lvlPicBulletId w:val="0"/>
      <w:lvlJc w:val="left"/>
      <w:pPr>
        <w:tabs>
          <w:tab w:val="num" w:pos="2880"/>
        </w:tabs>
        <w:ind w:left="2880" w:hanging="360"/>
      </w:pPr>
      <w:rPr>
        <w:rFonts w:ascii="Symbol" w:hAnsi="Symbol" w:hint="default"/>
      </w:rPr>
    </w:lvl>
    <w:lvl w:ilvl="4" w:tplc="059458BA" w:tentative="1">
      <w:start w:val="1"/>
      <w:numFmt w:val="bullet"/>
      <w:lvlText w:val=""/>
      <w:lvlPicBulletId w:val="0"/>
      <w:lvlJc w:val="left"/>
      <w:pPr>
        <w:tabs>
          <w:tab w:val="num" w:pos="3600"/>
        </w:tabs>
        <w:ind w:left="3600" w:hanging="360"/>
      </w:pPr>
      <w:rPr>
        <w:rFonts w:ascii="Symbol" w:hAnsi="Symbol" w:hint="default"/>
      </w:rPr>
    </w:lvl>
    <w:lvl w:ilvl="5" w:tplc="3E9A0542" w:tentative="1">
      <w:start w:val="1"/>
      <w:numFmt w:val="bullet"/>
      <w:lvlText w:val=""/>
      <w:lvlPicBulletId w:val="0"/>
      <w:lvlJc w:val="left"/>
      <w:pPr>
        <w:tabs>
          <w:tab w:val="num" w:pos="4320"/>
        </w:tabs>
        <w:ind w:left="4320" w:hanging="360"/>
      </w:pPr>
      <w:rPr>
        <w:rFonts w:ascii="Symbol" w:hAnsi="Symbol" w:hint="default"/>
      </w:rPr>
    </w:lvl>
    <w:lvl w:ilvl="6" w:tplc="2278B11A" w:tentative="1">
      <w:start w:val="1"/>
      <w:numFmt w:val="bullet"/>
      <w:lvlText w:val=""/>
      <w:lvlPicBulletId w:val="0"/>
      <w:lvlJc w:val="left"/>
      <w:pPr>
        <w:tabs>
          <w:tab w:val="num" w:pos="5040"/>
        </w:tabs>
        <w:ind w:left="5040" w:hanging="360"/>
      </w:pPr>
      <w:rPr>
        <w:rFonts w:ascii="Symbol" w:hAnsi="Symbol" w:hint="default"/>
      </w:rPr>
    </w:lvl>
    <w:lvl w:ilvl="7" w:tplc="D8E45E04" w:tentative="1">
      <w:start w:val="1"/>
      <w:numFmt w:val="bullet"/>
      <w:lvlText w:val=""/>
      <w:lvlPicBulletId w:val="0"/>
      <w:lvlJc w:val="left"/>
      <w:pPr>
        <w:tabs>
          <w:tab w:val="num" w:pos="5760"/>
        </w:tabs>
        <w:ind w:left="5760" w:hanging="360"/>
      </w:pPr>
      <w:rPr>
        <w:rFonts w:ascii="Symbol" w:hAnsi="Symbol" w:hint="default"/>
      </w:rPr>
    </w:lvl>
    <w:lvl w:ilvl="8" w:tplc="502E63E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05F159E"/>
    <w:multiLevelType w:val="hybridMultilevel"/>
    <w:tmpl w:val="E910D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8352D"/>
    <w:multiLevelType w:val="hybridMultilevel"/>
    <w:tmpl w:val="8034F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669"/>
    <w:multiLevelType w:val="hybridMultilevel"/>
    <w:tmpl w:val="37FE5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124AFD"/>
    <w:multiLevelType w:val="hybridMultilevel"/>
    <w:tmpl w:val="369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D7858"/>
    <w:multiLevelType w:val="hybridMultilevel"/>
    <w:tmpl w:val="49F25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03E11"/>
    <w:multiLevelType w:val="hybridMultilevel"/>
    <w:tmpl w:val="8EBE7712"/>
    <w:lvl w:ilvl="0" w:tplc="8F3C9C38">
      <w:start w:val="1"/>
      <w:numFmt w:val="bullet"/>
      <w:lvlText w:val=""/>
      <w:lvlPicBulletId w:val="0"/>
      <w:lvlJc w:val="left"/>
      <w:pPr>
        <w:tabs>
          <w:tab w:val="num" w:pos="720"/>
        </w:tabs>
        <w:ind w:left="720" w:hanging="360"/>
      </w:pPr>
      <w:rPr>
        <w:rFonts w:ascii="Symbol" w:hAnsi="Symbol" w:hint="default"/>
      </w:rPr>
    </w:lvl>
    <w:lvl w:ilvl="1" w:tplc="AB6859BC" w:tentative="1">
      <w:start w:val="1"/>
      <w:numFmt w:val="bullet"/>
      <w:lvlText w:val=""/>
      <w:lvlPicBulletId w:val="0"/>
      <w:lvlJc w:val="left"/>
      <w:pPr>
        <w:tabs>
          <w:tab w:val="num" w:pos="1440"/>
        </w:tabs>
        <w:ind w:left="1440" w:hanging="360"/>
      </w:pPr>
      <w:rPr>
        <w:rFonts w:ascii="Symbol" w:hAnsi="Symbol" w:hint="default"/>
      </w:rPr>
    </w:lvl>
    <w:lvl w:ilvl="2" w:tplc="E4041D44" w:tentative="1">
      <w:start w:val="1"/>
      <w:numFmt w:val="bullet"/>
      <w:lvlText w:val=""/>
      <w:lvlPicBulletId w:val="0"/>
      <w:lvlJc w:val="left"/>
      <w:pPr>
        <w:tabs>
          <w:tab w:val="num" w:pos="2160"/>
        </w:tabs>
        <w:ind w:left="2160" w:hanging="360"/>
      </w:pPr>
      <w:rPr>
        <w:rFonts w:ascii="Symbol" w:hAnsi="Symbol" w:hint="default"/>
      </w:rPr>
    </w:lvl>
    <w:lvl w:ilvl="3" w:tplc="39E2F2A6" w:tentative="1">
      <w:start w:val="1"/>
      <w:numFmt w:val="bullet"/>
      <w:lvlText w:val=""/>
      <w:lvlPicBulletId w:val="0"/>
      <w:lvlJc w:val="left"/>
      <w:pPr>
        <w:tabs>
          <w:tab w:val="num" w:pos="2880"/>
        </w:tabs>
        <w:ind w:left="2880" w:hanging="360"/>
      </w:pPr>
      <w:rPr>
        <w:rFonts w:ascii="Symbol" w:hAnsi="Symbol" w:hint="default"/>
      </w:rPr>
    </w:lvl>
    <w:lvl w:ilvl="4" w:tplc="89F277AE" w:tentative="1">
      <w:start w:val="1"/>
      <w:numFmt w:val="bullet"/>
      <w:lvlText w:val=""/>
      <w:lvlPicBulletId w:val="0"/>
      <w:lvlJc w:val="left"/>
      <w:pPr>
        <w:tabs>
          <w:tab w:val="num" w:pos="3600"/>
        </w:tabs>
        <w:ind w:left="3600" w:hanging="360"/>
      </w:pPr>
      <w:rPr>
        <w:rFonts w:ascii="Symbol" w:hAnsi="Symbol" w:hint="default"/>
      </w:rPr>
    </w:lvl>
    <w:lvl w:ilvl="5" w:tplc="CC7C6186" w:tentative="1">
      <w:start w:val="1"/>
      <w:numFmt w:val="bullet"/>
      <w:lvlText w:val=""/>
      <w:lvlPicBulletId w:val="0"/>
      <w:lvlJc w:val="left"/>
      <w:pPr>
        <w:tabs>
          <w:tab w:val="num" w:pos="4320"/>
        </w:tabs>
        <w:ind w:left="4320" w:hanging="360"/>
      </w:pPr>
      <w:rPr>
        <w:rFonts w:ascii="Symbol" w:hAnsi="Symbol" w:hint="default"/>
      </w:rPr>
    </w:lvl>
    <w:lvl w:ilvl="6" w:tplc="D3BE9C32" w:tentative="1">
      <w:start w:val="1"/>
      <w:numFmt w:val="bullet"/>
      <w:lvlText w:val=""/>
      <w:lvlPicBulletId w:val="0"/>
      <w:lvlJc w:val="left"/>
      <w:pPr>
        <w:tabs>
          <w:tab w:val="num" w:pos="5040"/>
        </w:tabs>
        <w:ind w:left="5040" w:hanging="360"/>
      </w:pPr>
      <w:rPr>
        <w:rFonts w:ascii="Symbol" w:hAnsi="Symbol" w:hint="default"/>
      </w:rPr>
    </w:lvl>
    <w:lvl w:ilvl="7" w:tplc="9E54A6D0" w:tentative="1">
      <w:start w:val="1"/>
      <w:numFmt w:val="bullet"/>
      <w:lvlText w:val=""/>
      <w:lvlPicBulletId w:val="0"/>
      <w:lvlJc w:val="left"/>
      <w:pPr>
        <w:tabs>
          <w:tab w:val="num" w:pos="5760"/>
        </w:tabs>
        <w:ind w:left="5760" w:hanging="360"/>
      </w:pPr>
      <w:rPr>
        <w:rFonts w:ascii="Symbol" w:hAnsi="Symbol" w:hint="default"/>
      </w:rPr>
    </w:lvl>
    <w:lvl w:ilvl="8" w:tplc="01881E2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B1A5B"/>
    <w:multiLevelType w:val="hybridMultilevel"/>
    <w:tmpl w:val="8834C71A"/>
    <w:lvl w:ilvl="0" w:tplc="C4A6C978">
      <w:start w:val="1"/>
      <w:numFmt w:val="bullet"/>
      <w:lvlText w:val=""/>
      <w:lvlPicBulletId w:val="0"/>
      <w:lvlJc w:val="left"/>
      <w:pPr>
        <w:tabs>
          <w:tab w:val="num" w:pos="720"/>
        </w:tabs>
        <w:ind w:left="720" w:hanging="360"/>
      </w:pPr>
      <w:rPr>
        <w:rFonts w:ascii="Symbol" w:hAnsi="Symbol" w:hint="default"/>
      </w:rPr>
    </w:lvl>
    <w:lvl w:ilvl="1" w:tplc="97CE4398" w:tentative="1">
      <w:start w:val="1"/>
      <w:numFmt w:val="bullet"/>
      <w:lvlText w:val=""/>
      <w:lvlPicBulletId w:val="0"/>
      <w:lvlJc w:val="left"/>
      <w:pPr>
        <w:tabs>
          <w:tab w:val="num" w:pos="1440"/>
        </w:tabs>
        <w:ind w:left="1440" w:hanging="360"/>
      </w:pPr>
      <w:rPr>
        <w:rFonts w:ascii="Symbol" w:hAnsi="Symbol" w:hint="default"/>
      </w:rPr>
    </w:lvl>
    <w:lvl w:ilvl="2" w:tplc="797618D6" w:tentative="1">
      <w:start w:val="1"/>
      <w:numFmt w:val="bullet"/>
      <w:lvlText w:val=""/>
      <w:lvlPicBulletId w:val="0"/>
      <w:lvlJc w:val="left"/>
      <w:pPr>
        <w:tabs>
          <w:tab w:val="num" w:pos="2160"/>
        </w:tabs>
        <w:ind w:left="2160" w:hanging="360"/>
      </w:pPr>
      <w:rPr>
        <w:rFonts w:ascii="Symbol" w:hAnsi="Symbol" w:hint="default"/>
      </w:rPr>
    </w:lvl>
    <w:lvl w:ilvl="3" w:tplc="21BED3B4" w:tentative="1">
      <w:start w:val="1"/>
      <w:numFmt w:val="bullet"/>
      <w:lvlText w:val=""/>
      <w:lvlPicBulletId w:val="0"/>
      <w:lvlJc w:val="left"/>
      <w:pPr>
        <w:tabs>
          <w:tab w:val="num" w:pos="2880"/>
        </w:tabs>
        <w:ind w:left="2880" w:hanging="360"/>
      </w:pPr>
      <w:rPr>
        <w:rFonts w:ascii="Symbol" w:hAnsi="Symbol" w:hint="default"/>
      </w:rPr>
    </w:lvl>
    <w:lvl w:ilvl="4" w:tplc="2380410E" w:tentative="1">
      <w:start w:val="1"/>
      <w:numFmt w:val="bullet"/>
      <w:lvlText w:val=""/>
      <w:lvlPicBulletId w:val="0"/>
      <w:lvlJc w:val="left"/>
      <w:pPr>
        <w:tabs>
          <w:tab w:val="num" w:pos="3600"/>
        </w:tabs>
        <w:ind w:left="3600" w:hanging="360"/>
      </w:pPr>
      <w:rPr>
        <w:rFonts w:ascii="Symbol" w:hAnsi="Symbol" w:hint="default"/>
      </w:rPr>
    </w:lvl>
    <w:lvl w:ilvl="5" w:tplc="26727042" w:tentative="1">
      <w:start w:val="1"/>
      <w:numFmt w:val="bullet"/>
      <w:lvlText w:val=""/>
      <w:lvlPicBulletId w:val="0"/>
      <w:lvlJc w:val="left"/>
      <w:pPr>
        <w:tabs>
          <w:tab w:val="num" w:pos="4320"/>
        </w:tabs>
        <w:ind w:left="4320" w:hanging="360"/>
      </w:pPr>
      <w:rPr>
        <w:rFonts w:ascii="Symbol" w:hAnsi="Symbol" w:hint="default"/>
      </w:rPr>
    </w:lvl>
    <w:lvl w:ilvl="6" w:tplc="06A41FEA" w:tentative="1">
      <w:start w:val="1"/>
      <w:numFmt w:val="bullet"/>
      <w:lvlText w:val=""/>
      <w:lvlPicBulletId w:val="0"/>
      <w:lvlJc w:val="left"/>
      <w:pPr>
        <w:tabs>
          <w:tab w:val="num" w:pos="5040"/>
        </w:tabs>
        <w:ind w:left="5040" w:hanging="360"/>
      </w:pPr>
      <w:rPr>
        <w:rFonts w:ascii="Symbol" w:hAnsi="Symbol" w:hint="default"/>
      </w:rPr>
    </w:lvl>
    <w:lvl w:ilvl="7" w:tplc="AA1A1868" w:tentative="1">
      <w:start w:val="1"/>
      <w:numFmt w:val="bullet"/>
      <w:lvlText w:val=""/>
      <w:lvlPicBulletId w:val="0"/>
      <w:lvlJc w:val="left"/>
      <w:pPr>
        <w:tabs>
          <w:tab w:val="num" w:pos="5760"/>
        </w:tabs>
        <w:ind w:left="5760" w:hanging="360"/>
      </w:pPr>
      <w:rPr>
        <w:rFonts w:ascii="Symbol" w:hAnsi="Symbol" w:hint="default"/>
      </w:rPr>
    </w:lvl>
    <w:lvl w:ilvl="8" w:tplc="C17684A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3"/>
  </w:num>
  <w:num w:numId="4">
    <w:abstractNumId w:val="13"/>
  </w:num>
  <w:num w:numId="5">
    <w:abstractNumId w:val="4"/>
  </w:num>
  <w:num w:numId="6">
    <w:abstractNumId w:val="7"/>
  </w:num>
  <w:num w:numId="7">
    <w:abstractNumId w:val="9"/>
  </w:num>
  <w:num w:numId="8">
    <w:abstractNumId w:val="1"/>
  </w:num>
  <w:num w:numId="9">
    <w:abstractNumId w:val="21"/>
    <w:lvlOverride w:ilvl="0">
      <w:startOverride w:val="1"/>
    </w:lvlOverride>
  </w:num>
  <w:num w:numId="10">
    <w:abstractNumId w:val="15"/>
  </w:num>
  <w:num w:numId="11">
    <w:abstractNumId w:val="19"/>
  </w:num>
  <w:num w:numId="12">
    <w:abstractNumId w:val="6"/>
  </w:num>
  <w:num w:numId="13">
    <w:abstractNumId w:val="20"/>
  </w:num>
  <w:num w:numId="14">
    <w:abstractNumId w:val="17"/>
  </w:num>
  <w:num w:numId="15">
    <w:abstractNumId w:val="10"/>
  </w:num>
  <w:num w:numId="16">
    <w:abstractNumId w:val="16"/>
  </w:num>
  <w:num w:numId="17">
    <w:abstractNumId w:val="12"/>
  </w:num>
  <w:num w:numId="18">
    <w:abstractNumId w:val="2"/>
  </w:num>
  <w:num w:numId="19">
    <w:abstractNumId w:val="8"/>
  </w:num>
  <w:num w:numId="20">
    <w:abstractNumId w:val="18"/>
  </w:num>
  <w:num w:numId="21">
    <w:abstractNumId w:val="1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B3E"/>
    <w:rsid w:val="00001F79"/>
    <w:rsid w:val="00001FC3"/>
    <w:rsid w:val="000022AF"/>
    <w:rsid w:val="00002375"/>
    <w:rsid w:val="0000270A"/>
    <w:rsid w:val="00002A8E"/>
    <w:rsid w:val="00003131"/>
    <w:rsid w:val="00003227"/>
    <w:rsid w:val="00003466"/>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72C"/>
    <w:rsid w:val="000124D1"/>
    <w:rsid w:val="00012D57"/>
    <w:rsid w:val="0001321B"/>
    <w:rsid w:val="000137BA"/>
    <w:rsid w:val="00013B63"/>
    <w:rsid w:val="00013F64"/>
    <w:rsid w:val="000141F0"/>
    <w:rsid w:val="00014DAE"/>
    <w:rsid w:val="00014E0E"/>
    <w:rsid w:val="00015BCB"/>
    <w:rsid w:val="00015CED"/>
    <w:rsid w:val="000162B2"/>
    <w:rsid w:val="0001645D"/>
    <w:rsid w:val="000164BB"/>
    <w:rsid w:val="000167A6"/>
    <w:rsid w:val="00016DCE"/>
    <w:rsid w:val="00017309"/>
    <w:rsid w:val="0002002A"/>
    <w:rsid w:val="000205C1"/>
    <w:rsid w:val="0002076F"/>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4F89"/>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58"/>
    <w:rsid w:val="000317B2"/>
    <w:rsid w:val="00031DBF"/>
    <w:rsid w:val="00031EDD"/>
    <w:rsid w:val="000321DC"/>
    <w:rsid w:val="000325EF"/>
    <w:rsid w:val="00032A0C"/>
    <w:rsid w:val="00032C87"/>
    <w:rsid w:val="0003343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6F8"/>
    <w:rsid w:val="00045A54"/>
    <w:rsid w:val="00046CD6"/>
    <w:rsid w:val="00046CE4"/>
    <w:rsid w:val="00046D7D"/>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866"/>
    <w:rsid w:val="0006090A"/>
    <w:rsid w:val="00060A45"/>
    <w:rsid w:val="00060FDB"/>
    <w:rsid w:val="000612C5"/>
    <w:rsid w:val="000613C1"/>
    <w:rsid w:val="000616E1"/>
    <w:rsid w:val="00061BDC"/>
    <w:rsid w:val="00061D2A"/>
    <w:rsid w:val="000621A9"/>
    <w:rsid w:val="0006263A"/>
    <w:rsid w:val="000627FE"/>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C"/>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07E"/>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E9"/>
    <w:rsid w:val="00092A3D"/>
    <w:rsid w:val="000931C3"/>
    <w:rsid w:val="00093566"/>
    <w:rsid w:val="00093F75"/>
    <w:rsid w:val="0009437A"/>
    <w:rsid w:val="000947B7"/>
    <w:rsid w:val="0009512A"/>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616"/>
    <w:rsid w:val="000C2DE1"/>
    <w:rsid w:val="000C2E7E"/>
    <w:rsid w:val="000C393F"/>
    <w:rsid w:val="000C4065"/>
    <w:rsid w:val="000C4137"/>
    <w:rsid w:val="000C4538"/>
    <w:rsid w:val="000C4C76"/>
    <w:rsid w:val="000C4E21"/>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40D"/>
    <w:rsid w:val="0010067A"/>
    <w:rsid w:val="001010D7"/>
    <w:rsid w:val="00101489"/>
    <w:rsid w:val="001017C8"/>
    <w:rsid w:val="00101A0E"/>
    <w:rsid w:val="00101ACE"/>
    <w:rsid w:val="00101D6C"/>
    <w:rsid w:val="00102147"/>
    <w:rsid w:val="001021DD"/>
    <w:rsid w:val="001021F1"/>
    <w:rsid w:val="00102366"/>
    <w:rsid w:val="00102A33"/>
    <w:rsid w:val="00102E56"/>
    <w:rsid w:val="00102F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DB"/>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D46"/>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E26"/>
    <w:rsid w:val="00127F28"/>
    <w:rsid w:val="0013016D"/>
    <w:rsid w:val="00130714"/>
    <w:rsid w:val="00130953"/>
    <w:rsid w:val="00130BBD"/>
    <w:rsid w:val="00131683"/>
    <w:rsid w:val="00131AC6"/>
    <w:rsid w:val="001321CE"/>
    <w:rsid w:val="001322B0"/>
    <w:rsid w:val="00132671"/>
    <w:rsid w:val="00132767"/>
    <w:rsid w:val="00132917"/>
    <w:rsid w:val="00132E89"/>
    <w:rsid w:val="00132FFB"/>
    <w:rsid w:val="0013327F"/>
    <w:rsid w:val="0013334C"/>
    <w:rsid w:val="00133EBD"/>
    <w:rsid w:val="00135015"/>
    <w:rsid w:val="00135095"/>
    <w:rsid w:val="00135517"/>
    <w:rsid w:val="00135829"/>
    <w:rsid w:val="00135884"/>
    <w:rsid w:val="001358A7"/>
    <w:rsid w:val="001358F4"/>
    <w:rsid w:val="0013612A"/>
    <w:rsid w:val="001361A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1EF"/>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2"/>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44A"/>
    <w:rsid w:val="001806A9"/>
    <w:rsid w:val="00180860"/>
    <w:rsid w:val="00180D96"/>
    <w:rsid w:val="00180E60"/>
    <w:rsid w:val="001817BA"/>
    <w:rsid w:val="00181B3A"/>
    <w:rsid w:val="00181E7C"/>
    <w:rsid w:val="001820B2"/>
    <w:rsid w:val="001820B9"/>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27A"/>
    <w:rsid w:val="001A36CF"/>
    <w:rsid w:val="001A3974"/>
    <w:rsid w:val="001A3BBA"/>
    <w:rsid w:val="001A3EC0"/>
    <w:rsid w:val="001A3F0F"/>
    <w:rsid w:val="001A3FA5"/>
    <w:rsid w:val="001A4018"/>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A40"/>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C1D"/>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6E9"/>
    <w:rsid w:val="001E6BDA"/>
    <w:rsid w:val="001E6C1B"/>
    <w:rsid w:val="001E7173"/>
    <w:rsid w:val="001E719A"/>
    <w:rsid w:val="001E750C"/>
    <w:rsid w:val="001E7A8F"/>
    <w:rsid w:val="001E7D26"/>
    <w:rsid w:val="001F020C"/>
    <w:rsid w:val="001F0546"/>
    <w:rsid w:val="001F0DDF"/>
    <w:rsid w:val="001F11F0"/>
    <w:rsid w:val="001F14D5"/>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FFB"/>
    <w:rsid w:val="0020142D"/>
    <w:rsid w:val="00201446"/>
    <w:rsid w:val="00201488"/>
    <w:rsid w:val="002016C0"/>
    <w:rsid w:val="00201A5F"/>
    <w:rsid w:val="00201B59"/>
    <w:rsid w:val="00201DEC"/>
    <w:rsid w:val="002024E6"/>
    <w:rsid w:val="00202D2E"/>
    <w:rsid w:val="00202EB7"/>
    <w:rsid w:val="00203159"/>
    <w:rsid w:val="00203A6E"/>
    <w:rsid w:val="00203F00"/>
    <w:rsid w:val="00203F5C"/>
    <w:rsid w:val="002044AB"/>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1BD"/>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2E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C00"/>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CAF"/>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864"/>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8A9"/>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4DD"/>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A7"/>
    <w:rsid w:val="00281B93"/>
    <w:rsid w:val="002825CE"/>
    <w:rsid w:val="00283165"/>
    <w:rsid w:val="002832E7"/>
    <w:rsid w:val="00283C48"/>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86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DC"/>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EFF"/>
    <w:rsid w:val="002A5FC1"/>
    <w:rsid w:val="002A6EF8"/>
    <w:rsid w:val="002A732C"/>
    <w:rsid w:val="002A7A6A"/>
    <w:rsid w:val="002A7AB4"/>
    <w:rsid w:val="002B07BF"/>
    <w:rsid w:val="002B0805"/>
    <w:rsid w:val="002B0960"/>
    <w:rsid w:val="002B0C99"/>
    <w:rsid w:val="002B10F9"/>
    <w:rsid w:val="002B12C7"/>
    <w:rsid w:val="002B1AFA"/>
    <w:rsid w:val="002B21A0"/>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24"/>
    <w:rsid w:val="002B7D56"/>
    <w:rsid w:val="002C016E"/>
    <w:rsid w:val="002C04C2"/>
    <w:rsid w:val="002C0818"/>
    <w:rsid w:val="002C0D11"/>
    <w:rsid w:val="002C1B17"/>
    <w:rsid w:val="002C203A"/>
    <w:rsid w:val="002C2AE9"/>
    <w:rsid w:val="002C2B29"/>
    <w:rsid w:val="002C2E8A"/>
    <w:rsid w:val="002C2FCD"/>
    <w:rsid w:val="002C36B7"/>
    <w:rsid w:val="002C3AE4"/>
    <w:rsid w:val="002C3E89"/>
    <w:rsid w:val="002C42AA"/>
    <w:rsid w:val="002C4AF6"/>
    <w:rsid w:val="002C5533"/>
    <w:rsid w:val="002C5620"/>
    <w:rsid w:val="002C5A6B"/>
    <w:rsid w:val="002C61E0"/>
    <w:rsid w:val="002C6217"/>
    <w:rsid w:val="002C640C"/>
    <w:rsid w:val="002C6D3C"/>
    <w:rsid w:val="002C6D87"/>
    <w:rsid w:val="002C782F"/>
    <w:rsid w:val="002C7B03"/>
    <w:rsid w:val="002C7B0D"/>
    <w:rsid w:val="002C7EBB"/>
    <w:rsid w:val="002D001E"/>
    <w:rsid w:val="002D0115"/>
    <w:rsid w:val="002D0298"/>
    <w:rsid w:val="002D04DC"/>
    <w:rsid w:val="002D0657"/>
    <w:rsid w:val="002D0769"/>
    <w:rsid w:val="002D0820"/>
    <w:rsid w:val="002D09B3"/>
    <w:rsid w:val="002D0D22"/>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421"/>
    <w:rsid w:val="00300E5F"/>
    <w:rsid w:val="003011C0"/>
    <w:rsid w:val="00301686"/>
    <w:rsid w:val="00301B4E"/>
    <w:rsid w:val="00301DA6"/>
    <w:rsid w:val="00301EE4"/>
    <w:rsid w:val="003024DE"/>
    <w:rsid w:val="00302701"/>
    <w:rsid w:val="00302739"/>
    <w:rsid w:val="00302B48"/>
    <w:rsid w:val="00302EDE"/>
    <w:rsid w:val="00302FEF"/>
    <w:rsid w:val="0030318E"/>
    <w:rsid w:val="00304556"/>
    <w:rsid w:val="00304AC5"/>
    <w:rsid w:val="00304C9E"/>
    <w:rsid w:val="00304CE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0E5"/>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D2A"/>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F3"/>
    <w:rsid w:val="00344725"/>
    <w:rsid w:val="00344901"/>
    <w:rsid w:val="0034511B"/>
    <w:rsid w:val="003453BF"/>
    <w:rsid w:val="0034745C"/>
    <w:rsid w:val="003474CD"/>
    <w:rsid w:val="003479B6"/>
    <w:rsid w:val="0035025F"/>
    <w:rsid w:val="0035041A"/>
    <w:rsid w:val="003505AD"/>
    <w:rsid w:val="00350631"/>
    <w:rsid w:val="00350EE7"/>
    <w:rsid w:val="00351439"/>
    <w:rsid w:val="0035146E"/>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6FDE"/>
    <w:rsid w:val="003572DE"/>
    <w:rsid w:val="00357659"/>
    <w:rsid w:val="00357712"/>
    <w:rsid w:val="00357CAE"/>
    <w:rsid w:val="003604DB"/>
    <w:rsid w:val="003617B5"/>
    <w:rsid w:val="0036185C"/>
    <w:rsid w:val="00361B1A"/>
    <w:rsid w:val="0036227D"/>
    <w:rsid w:val="0036262C"/>
    <w:rsid w:val="00362C5A"/>
    <w:rsid w:val="00363115"/>
    <w:rsid w:val="003635B6"/>
    <w:rsid w:val="00363FC9"/>
    <w:rsid w:val="00365023"/>
    <w:rsid w:val="00365041"/>
    <w:rsid w:val="00365644"/>
    <w:rsid w:val="0036590C"/>
    <w:rsid w:val="003665C5"/>
    <w:rsid w:val="00366B3A"/>
    <w:rsid w:val="003676E5"/>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E1D"/>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3F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AD"/>
    <w:rsid w:val="00390449"/>
    <w:rsid w:val="003904B1"/>
    <w:rsid w:val="003907D2"/>
    <w:rsid w:val="00390C56"/>
    <w:rsid w:val="0039122C"/>
    <w:rsid w:val="0039124D"/>
    <w:rsid w:val="00391354"/>
    <w:rsid w:val="00391A92"/>
    <w:rsid w:val="00391B1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34"/>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58C"/>
    <w:rsid w:val="003C2C9D"/>
    <w:rsid w:val="003C3B73"/>
    <w:rsid w:val="003C3D6E"/>
    <w:rsid w:val="003C3F8B"/>
    <w:rsid w:val="003C4213"/>
    <w:rsid w:val="003C4250"/>
    <w:rsid w:val="003C44DB"/>
    <w:rsid w:val="003C4F25"/>
    <w:rsid w:val="003C60E4"/>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1D7"/>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C6"/>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88B"/>
    <w:rsid w:val="003F6930"/>
    <w:rsid w:val="003F697D"/>
    <w:rsid w:val="003F6A55"/>
    <w:rsid w:val="003F73A0"/>
    <w:rsid w:val="003F75DD"/>
    <w:rsid w:val="003F7647"/>
    <w:rsid w:val="003F7908"/>
    <w:rsid w:val="003F7A7C"/>
    <w:rsid w:val="003F7DFF"/>
    <w:rsid w:val="004000BE"/>
    <w:rsid w:val="0040015E"/>
    <w:rsid w:val="00400427"/>
    <w:rsid w:val="00400615"/>
    <w:rsid w:val="00400D86"/>
    <w:rsid w:val="00400FBB"/>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C8F"/>
    <w:rsid w:val="0041249C"/>
    <w:rsid w:val="0041257B"/>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A37"/>
    <w:rsid w:val="00420CB7"/>
    <w:rsid w:val="004213C2"/>
    <w:rsid w:val="004213E8"/>
    <w:rsid w:val="0042156E"/>
    <w:rsid w:val="00421AC7"/>
    <w:rsid w:val="004222BF"/>
    <w:rsid w:val="00422A01"/>
    <w:rsid w:val="00422BCD"/>
    <w:rsid w:val="00422D62"/>
    <w:rsid w:val="00422DB5"/>
    <w:rsid w:val="004232D4"/>
    <w:rsid w:val="00423326"/>
    <w:rsid w:val="004241DA"/>
    <w:rsid w:val="00424844"/>
    <w:rsid w:val="004249BF"/>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A3B"/>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BD0"/>
    <w:rsid w:val="00440EA5"/>
    <w:rsid w:val="0044142F"/>
    <w:rsid w:val="00441E14"/>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47982"/>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639"/>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795C"/>
    <w:rsid w:val="00467F3C"/>
    <w:rsid w:val="0047041E"/>
    <w:rsid w:val="00470628"/>
    <w:rsid w:val="0047069E"/>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016"/>
    <w:rsid w:val="0048364D"/>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BB7"/>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97E7A"/>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401"/>
    <w:rsid w:val="004A366E"/>
    <w:rsid w:val="004A36C0"/>
    <w:rsid w:val="004A3AA3"/>
    <w:rsid w:val="004A3CB9"/>
    <w:rsid w:val="004A4625"/>
    <w:rsid w:val="004A4900"/>
    <w:rsid w:val="004A4D38"/>
    <w:rsid w:val="004A4E7E"/>
    <w:rsid w:val="004A4E95"/>
    <w:rsid w:val="004A4EB4"/>
    <w:rsid w:val="004A51FA"/>
    <w:rsid w:val="004A5270"/>
    <w:rsid w:val="004A55CF"/>
    <w:rsid w:val="004A57FC"/>
    <w:rsid w:val="004A5D36"/>
    <w:rsid w:val="004A705C"/>
    <w:rsid w:val="004A7141"/>
    <w:rsid w:val="004A7172"/>
    <w:rsid w:val="004A7276"/>
    <w:rsid w:val="004A746B"/>
    <w:rsid w:val="004A770C"/>
    <w:rsid w:val="004A7ED5"/>
    <w:rsid w:val="004A7EE7"/>
    <w:rsid w:val="004A7FB0"/>
    <w:rsid w:val="004B06D0"/>
    <w:rsid w:val="004B0706"/>
    <w:rsid w:val="004B0780"/>
    <w:rsid w:val="004B0787"/>
    <w:rsid w:val="004B1313"/>
    <w:rsid w:val="004B169E"/>
    <w:rsid w:val="004B19BB"/>
    <w:rsid w:val="004B1C42"/>
    <w:rsid w:val="004B24DB"/>
    <w:rsid w:val="004B269E"/>
    <w:rsid w:val="004B2700"/>
    <w:rsid w:val="004B2AB7"/>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16F"/>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C7EFD"/>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490"/>
    <w:rsid w:val="004D58D1"/>
    <w:rsid w:val="004D5F02"/>
    <w:rsid w:val="004D602D"/>
    <w:rsid w:val="004D65BA"/>
    <w:rsid w:val="004D68C0"/>
    <w:rsid w:val="004D70E1"/>
    <w:rsid w:val="004D710C"/>
    <w:rsid w:val="004D71D6"/>
    <w:rsid w:val="004D7E6B"/>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F1E"/>
    <w:rsid w:val="004F2826"/>
    <w:rsid w:val="004F2AA6"/>
    <w:rsid w:val="004F2B9C"/>
    <w:rsid w:val="004F2CCE"/>
    <w:rsid w:val="004F3368"/>
    <w:rsid w:val="004F359A"/>
    <w:rsid w:val="004F3DD1"/>
    <w:rsid w:val="004F4E53"/>
    <w:rsid w:val="004F58AB"/>
    <w:rsid w:val="004F5AED"/>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C2C"/>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5F4"/>
    <w:rsid w:val="00525F71"/>
    <w:rsid w:val="00526270"/>
    <w:rsid w:val="005269C2"/>
    <w:rsid w:val="00526A5E"/>
    <w:rsid w:val="00526C8A"/>
    <w:rsid w:val="00527120"/>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21E"/>
    <w:rsid w:val="00537640"/>
    <w:rsid w:val="005377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477"/>
    <w:rsid w:val="00577540"/>
    <w:rsid w:val="005777AC"/>
    <w:rsid w:val="00577EB4"/>
    <w:rsid w:val="00581081"/>
    <w:rsid w:val="005815D2"/>
    <w:rsid w:val="005818D4"/>
    <w:rsid w:val="005819D7"/>
    <w:rsid w:val="00581AB8"/>
    <w:rsid w:val="00581C6E"/>
    <w:rsid w:val="00581F40"/>
    <w:rsid w:val="005829CC"/>
    <w:rsid w:val="00582E3D"/>
    <w:rsid w:val="00583005"/>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A47"/>
    <w:rsid w:val="00590BF6"/>
    <w:rsid w:val="00590C81"/>
    <w:rsid w:val="00591B9C"/>
    <w:rsid w:val="00591C29"/>
    <w:rsid w:val="00592160"/>
    <w:rsid w:val="005923C9"/>
    <w:rsid w:val="00592794"/>
    <w:rsid w:val="0059284F"/>
    <w:rsid w:val="00592E68"/>
    <w:rsid w:val="0059323A"/>
    <w:rsid w:val="00593447"/>
    <w:rsid w:val="00594131"/>
    <w:rsid w:val="0059413B"/>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B56"/>
    <w:rsid w:val="005A2C56"/>
    <w:rsid w:val="005A320D"/>
    <w:rsid w:val="005A36E3"/>
    <w:rsid w:val="005A383B"/>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2D"/>
    <w:rsid w:val="005B2DA2"/>
    <w:rsid w:val="005B2EB8"/>
    <w:rsid w:val="005B355C"/>
    <w:rsid w:val="005B3C7C"/>
    <w:rsid w:val="005B411A"/>
    <w:rsid w:val="005B4911"/>
    <w:rsid w:val="005B4C5C"/>
    <w:rsid w:val="005B4C83"/>
    <w:rsid w:val="005B4E83"/>
    <w:rsid w:val="005B4F7B"/>
    <w:rsid w:val="005B5082"/>
    <w:rsid w:val="005B50EF"/>
    <w:rsid w:val="005B5152"/>
    <w:rsid w:val="005B5425"/>
    <w:rsid w:val="005B54FE"/>
    <w:rsid w:val="005B5A40"/>
    <w:rsid w:val="005B5A55"/>
    <w:rsid w:val="005B5FC4"/>
    <w:rsid w:val="005B6FAE"/>
    <w:rsid w:val="005B703E"/>
    <w:rsid w:val="005B746F"/>
    <w:rsid w:val="005B7824"/>
    <w:rsid w:val="005B7A4C"/>
    <w:rsid w:val="005B7A5C"/>
    <w:rsid w:val="005C001C"/>
    <w:rsid w:val="005C01BD"/>
    <w:rsid w:val="005C0625"/>
    <w:rsid w:val="005C0904"/>
    <w:rsid w:val="005C09BF"/>
    <w:rsid w:val="005C0B24"/>
    <w:rsid w:val="005C0D61"/>
    <w:rsid w:val="005C0DDE"/>
    <w:rsid w:val="005C1225"/>
    <w:rsid w:val="005C132F"/>
    <w:rsid w:val="005C16B0"/>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3FE"/>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0DE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5D1"/>
    <w:rsid w:val="00621B16"/>
    <w:rsid w:val="00621B6A"/>
    <w:rsid w:val="00621C0B"/>
    <w:rsid w:val="00621C72"/>
    <w:rsid w:val="00621CAD"/>
    <w:rsid w:val="00621E21"/>
    <w:rsid w:val="00622859"/>
    <w:rsid w:val="00623427"/>
    <w:rsid w:val="00623AEB"/>
    <w:rsid w:val="00623E4E"/>
    <w:rsid w:val="00624C2C"/>
    <w:rsid w:val="00624C6E"/>
    <w:rsid w:val="00624FB3"/>
    <w:rsid w:val="00625B24"/>
    <w:rsid w:val="0062657C"/>
    <w:rsid w:val="00626C25"/>
    <w:rsid w:val="00626C74"/>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661"/>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4840"/>
    <w:rsid w:val="00665229"/>
    <w:rsid w:val="00665316"/>
    <w:rsid w:val="006654E8"/>
    <w:rsid w:val="0066568F"/>
    <w:rsid w:val="00665CCE"/>
    <w:rsid w:val="00666E49"/>
    <w:rsid w:val="006672FC"/>
    <w:rsid w:val="00667378"/>
    <w:rsid w:val="0066745C"/>
    <w:rsid w:val="00667A27"/>
    <w:rsid w:val="00670204"/>
    <w:rsid w:val="00670290"/>
    <w:rsid w:val="00670462"/>
    <w:rsid w:val="006704BF"/>
    <w:rsid w:val="00670646"/>
    <w:rsid w:val="00670AD6"/>
    <w:rsid w:val="00670ECD"/>
    <w:rsid w:val="00671010"/>
    <w:rsid w:val="0067106A"/>
    <w:rsid w:val="00671B4F"/>
    <w:rsid w:val="006725CC"/>
    <w:rsid w:val="0067273D"/>
    <w:rsid w:val="00672966"/>
    <w:rsid w:val="00672ACF"/>
    <w:rsid w:val="00672E1F"/>
    <w:rsid w:val="00673361"/>
    <w:rsid w:val="006735BC"/>
    <w:rsid w:val="00673BDE"/>
    <w:rsid w:val="00673EB7"/>
    <w:rsid w:val="00673FBF"/>
    <w:rsid w:val="006740F1"/>
    <w:rsid w:val="0067439E"/>
    <w:rsid w:val="00674460"/>
    <w:rsid w:val="0067537F"/>
    <w:rsid w:val="006754D4"/>
    <w:rsid w:val="00675652"/>
    <w:rsid w:val="006758E5"/>
    <w:rsid w:val="00675B58"/>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902"/>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38"/>
    <w:rsid w:val="00696B6A"/>
    <w:rsid w:val="00696DD1"/>
    <w:rsid w:val="0069755C"/>
    <w:rsid w:val="006979DC"/>
    <w:rsid w:val="00697C02"/>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B4"/>
    <w:rsid w:val="006B1DA2"/>
    <w:rsid w:val="006B1F5F"/>
    <w:rsid w:val="006B2008"/>
    <w:rsid w:val="006B21E9"/>
    <w:rsid w:val="006B242D"/>
    <w:rsid w:val="006B2431"/>
    <w:rsid w:val="006B393F"/>
    <w:rsid w:val="006B3E55"/>
    <w:rsid w:val="006B401E"/>
    <w:rsid w:val="006B5111"/>
    <w:rsid w:val="006B6346"/>
    <w:rsid w:val="006B6AD0"/>
    <w:rsid w:val="006B6BA3"/>
    <w:rsid w:val="006B6C3F"/>
    <w:rsid w:val="006B6C83"/>
    <w:rsid w:val="006B6C95"/>
    <w:rsid w:val="006B725C"/>
    <w:rsid w:val="006B7864"/>
    <w:rsid w:val="006C03B2"/>
    <w:rsid w:val="006C09DD"/>
    <w:rsid w:val="006C0B08"/>
    <w:rsid w:val="006C1142"/>
    <w:rsid w:val="006C1A29"/>
    <w:rsid w:val="006C1B3F"/>
    <w:rsid w:val="006C1D1C"/>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BC0"/>
    <w:rsid w:val="006D0C09"/>
    <w:rsid w:val="006D1A23"/>
    <w:rsid w:val="006D1DFA"/>
    <w:rsid w:val="006D1F1A"/>
    <w:rsid w:val="006D2039"/>
    <w:rsid w:val="006D21FF"/>
    <w:rsid w:val="006D31AF"/>
    <w:rsid w:val="006D31DD"/>
    <w:rsid w:val="006D35CD"/>
    <w:rsid w:val="006D3833"/>
    <w:rsid w:val="006D3D01"/>
    <w:rsid w:val="006D4133"/>
    <w:rsid w:val="006D4373"/>
    <w:rsid w:val="006D492A"/>
    <w:rsid w:val="006D493C"/>
    <w:rsid w:val="006D5457"/>
    <w:rsid w:val="006D59BF"/>
    <w:rsid w:val="006D5A62"/>
    <w:rsid w:val="006D5EC2"/>
    <w:rsid w:val="006D5F00"/>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1EEA"/>
    <w:rsid w:val="006E22CC"/>
    <w:rsid w:val="006E2323"/>
    <w:rsid w:val="006E2BAD"/>
    <w:rsid w:val="006E3D3A"/>
    <w:rsid w:val="006E4646"/>
    <w:rsid w:val="006E4FF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9D7"/>
    <w:rsid w:val="006F1D86"/>
    <w:rsid w:val="006F1E30"/>
    <w:rsid w:val="006F20A6"/>
    <w:rsid w:val="006F291E"/>
    <w:rsid w:val="006F3052"/>
    <w:rsid w:val="006F314D"/>
    <w:rsid w:val="006F3B01"/>
    <w:rsid w:val="006F3C66"/>
    <w:rsid w:val="006F4189"/>
    <w:rsid w:val="006F468E"/>
    <w:rsid w:val="006F53A8"/>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6F73"/>
    <w:rsid w:val="0070743B"/>
    <w:rsid w:val="00707CC2"/>
    <w:rsid w:val="00707EC9"/>
    <w:rsid w:val="007101EE"/>
    <w:rsid w:val="00710994"/>
    <w:rsid w:val="007109CD"/>
    <w:rsid w:val="00710A3E"/>
    <w:rsid w:val="00710D33"/>
    <w:rsid w:val="00710E9A"/>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4EDB"/>
    <w:rsid w:val="00715F49"/>
    <w:rsid w:val="00716324"/>
    <w:rsid w:val="007163BF"/>
    <w:rsid w:val="0071649C"/>
    <w:rsid w:val="00716B63"/>
    <w:rsid w:val="00716FC0"/>
    <w:rsid w:val="00717267"/>
    <w:rsid w:val="00717293"/>
    <w:rsid w:val="00717890"/>
    <w:rsid w:val="007178EE"/>
    <w:rsid w:val="00720759"/>
    <w:rsid w:val="00720A0C"/>
    <w:rsid w:val="007215A9"/>
    <w:rsid w:val="0072190B"/>
    <w:rsid w:val="00721CB7"/>
    <w:rsid w:val="00721DB3"/>
    <w:rsid w:val="00721E1D"/>
    <w:rsid w:val="00722260"/>
    <w:rsid w:val="0072242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27EAA"/>
    <w:rsid w:val="00730F0F"/>
    <w:rsid w:val="0073128B"/>
    <w:rsid w:val="0073150C"/>
    <w:rsid w:val="0073171A"/>
    <w:rsid w:val="00731E0E"/>
    <w:rsid w:val="007325D3"/>
    <w:rsid w:val="00732885"/>
    <w:rsid w:val="00733858"/>
    <w:rsid w:val="00733A80"/>
    <w:rsid w:val="0073487C"/>
    <w:rsid w:val="0073497A"/>
    <w:rsid w:val="007349B4"/>
    <w:rsid w:val="0073532A"/>
    <w:rsid w:val="00735E35"/>
    <w:rsid w:val="0073637C"/>
    <w:rsid w:val="00736886"/>
    <w:rsid w:val="00736D7B"/>
    <w:rsid w:val="007377ED"/>
    <w:rsid w:val="007379C8"/>
    <w:rsid w:val="007405D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838"/>
    <w:rsid w:val="00746D40"/>
    <w:rsid w:val="00747446"/>
    <w:rsid w:val="007479CF"/>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9CC"/>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10D"/>
    <w:rsid w:val="00762924"/>
    <w:rsid w:val="0076295C"/>
    <w:rsid w:val="00762FA7"/>
    <w:rsid w:val="00763055"/>
    <w:rsid w:val="00763432"/>
    <w:rsid w:val="00763448"/>
    <w:rsid w:val="00763EB7"/>
    <w:rsid w:val="00764043"/>
    <w:rsid w:val="00764EB8"/>
    <w:rsid w:val="00765098"/>
    <w:rsid w:val="007650A8"/>
    <w:rsid w:val="0076539C"/>
    <w:rsid w:val="00765832"/>
    <w:rsid w:val="00765F71"/>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1BE"/>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269"/>
    <w:rsid w:val="0078146E"/>
    <w:rsid w:val="0078165E"/>
    <w:rsid w:val="007816FD"/>
    <w:rsid w:val="00781B9A"/>
    <w:rsid w:val="00781BC7"/>
    <w:rsid w:val="00781DAD"/>
    <w:rsid w:val="0078243D"/>
    <w:rsid w:val="00782D8A"/>
    <w:rsid w:val="00782EA7"/>
    <w:rsid w:val="007833C3"/>
    <w:rsid w:val="0078361A"/>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78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96"/>
    <w:rsid w:val="00797DAA"/>
    <w:rsid w:val="00797F87"/>
    <w:rsid w:val="00797FCF"/>
    <w:rsid w:val="007A0616"/>
    <w:rsid w:val="007A08D8"/>
    <w:rsid w:val="007A0BDA"/>
    <w:rsid w:val="007A0CDD"/>
    <w:rsid w:val="007A0D0D"/>
    <w:rsid w:val="007A0DAC"/>
    <w:rsid w:val="007A1189"/>
    <w:rsid w:val="007A15B1"/>
    <w:rsid w:val="007A15BA"/>
    <w:rsid w:val="007A16E9"/>
    <w:rsid w:val="007A1B63"/>
    <w:rsid w:val="007A22D6"/>
    <w:rsid w:val="007A2568"/>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750"/>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58"/>
    <w:rsid w:val="007C56CE"/>
    <w:rsid w:val="007C5CE6"/>
    <w:rsid w:val="007C5DB6"/>
    <w:rsid w:val="007C64BC"/>
    <w:rsid w:val="007C6939"/>
    <w:rsid w:val="007C6941"/>
    <w:rsid w:val="007C6D8A"/>
    <w:rsid w:val="007C6E75"/>
    <w:rsid w:val="007C73F7"/>
    <w:rsid w:val="007C7578"/>
    <w:rsid w:val="007C779D"/>
    <w:rsid w:val="007C7EF3"/>
    <w:rsid w:val="007D020B"/>
    <w:rsid w:val="007D02A6"/>
    <w:rsid w:val="007D0645"/>
    <w:rsid w:val="007D098C"/>
    <w:rsid w:val="007D11B6"/>
    <w:rsid w:val="007D149C"/>
    <w:rsid w:val="007D163B"/>
    <w:rsid w:val="007D1984"/>
    <w:rsid w:val="007D1B7C"/>
    <w:rsid w:val="007D214A"/>
    <w:rsid w:val="007D2D96"/>
    <w:rsid w:val="007D357E"/>
    <w:rsid w:val="007D3889"/>
    <w:rsid w:val="007D39D7"/>
    <w:rsid w:val="007D478D"/>
    <w:rsid w:val="007D4838"/>
    <w:rsid w:val="007D4956"/>
    <w:rsid w:val="007D4FF2"/>
    <w:rsid w:val="007D5033"/>
    <w:rsid w:val="007D512C"/>
    <w:rsid w:val="007D526F"/>
    <w:rsid w:val="007D5CFA"/>
    <w:rsid w:val="007D5E98"/>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26"/>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15A"/>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5E9E"/>
    <w:rsid w:val="0080656E"/>
    <w:rsid w:val="00806979"/>
    <w:rsid w:val="0080699F"/>
    <w:rsid w:val="00806D29"/>
    <w:rsid w:val="00806F5E"/>
    <w:rsid w:val="008072B6"/>
    <w:rsid w:val="00807365"/>
    <w:rsid w:val="0080770D"/>
    <w:rsid w:val="00807CD7"/>
    <w:rsid w:val="00807D28"/>
    <w:rsid w:val="00807D5E"/>
    <w:rsid w:val="00807E1B"/>
    <w:rsid w:val="008100D3"/>
    <w:rsid w:val="0081012C"/>
    <w:rsid w:val="00810DE9"/>
    <w:rsid w:val="00810EAE"/>
    <w:rsid w:val="00811036"/>
    <w:rsid w:val="00812027"/>
    <w:rsid w:val="00812193"/>
    <w:rsid w:val="008123D5"/>
    <w:rsid w:val="008124FE"/>
    <w:rsid w:val="008127B0"/>
    <w:rsid w:val="00812FE3"/>
    <w:rsid w:val="00813CE0"/>
    <w:rsid w:val="00814072"/>
    <w:rsid w:val="008142CD"/>
    <w:rsid w:val="0081433F"/>
    <w:rsid w:val="00814500"/>
    <w:rsid w:val="00814B38"/>
    <w:rsid w:val="00814B65"/>
    <w:rsid w:val="00814BD6"/>
    <w:rsid w:val="00814D2B"/>
    <w:rsid w:val="008151B4"/>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74"/>
    <w:rsid w:val="0082449E"/>
    <w:rsid w:val="008247A4"/>
    <w:rsid w:val="008249FF"/>
    <w:rsid w:val="008251EC"/>
    <w:rsid w:val="00825511"/>
    <w:rsid w:val="00825693"/>
    <w:rsid w:val="008258D7"/>
    <w:rsid w:val="00825EEF"/>
    <w:rsid w:val="00826204"/>
    <w:rsid w:val="008263E0"/>
    <w:rsid w:val="00826D90"/>
    <w:rsid w:val="00827015"/>
    <w:rsid w:val="00827109"/>
    <w:rsid w:val="008272E9"/>
    <w:rsid w:val="00827A41"/>
    <w:rsid w:val="00827AF3"/>
    <w:rsid w:val="0083179C"/>
    <w:rsid w:val="00832142"/>
    <w:rsid w:val="008327C9"/>
    <w:rsid w:val="00832C18"/>
    <w:rsid w:val="00832CAF"/>
    <w:rsid w:val="0083311A"/>
    <w:rsid w:val="008333BB"/>
    <w:rsid w:val="0083417A"/>
    <w:rsid w:val="00834512"/>
    <w:rsid w:val="008349E7"/>
    <w:rsid w:val="0083502E"/>
    <w:rsid w:val="008350E9"/>
    <w:rsid w:val="00835B82"/>
    <w:rsid w:val="00836133"/>
    <w:rsid w:val="0083657B"/>
    <w:rsid w:val="00836A2C"/>
    <w:rsid w:val="00836B5B"/>
    <w:rsid w:val="0083768C"/>
    <w:rsid w:val="00837E87"/>
    <w:rsid w:val="008401C3"/>
    <w:rsid w:val="008404D7"/>
    <w:rsid w:val="00840634"/>
    <w:rsid w:val="00840A68"/>
    <w:rsid w:val="00840A83"/>
    <w:rsid w:val="00840D46"/>
    <w:rsid w:val="00841573"/>
    <w:rsid w:val="008419A1"/>
    <w:rsid w:val="00841B8E"/>
    <w:rsid w:val="00841EE6"/>
    <w:rsid w:val="00841FA0"/>
    <w:rsid w:val="00842061"/>
    <w:rsid w:val="0084296C"/>
    <w:rsid w:val="00842B49"/>
    <w:rsid w:val="00842DB7"/>
    <w:rsid w:val="0084307E"/>
    <w:rsid w:val="0084387F"/>
    <w:rsid w:val="00843AFD"/>
    <w:rsid w:val="00843B2C"/>
    <w:rsid w:val="008444F8"/>
    <w:rsid w:val="008445D2"/>
    <w:rsid w:val="00844750"/>
    <w:rsid w:val="00844864"/>
    <w:rsid w:val="008456B1"/>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4E7"/>
    <w:rsid w:val="00856301"/>
    <w:rsid w:val="00856481"/>
    <w:rsid w:val="008569DF"/>
    <w:rsid w:val="00856C75"/>
    <w:rsid w:val="00856D2B"/>
    <w:rsid w:val="00856E4A"/>
    <w:rsid w:val="0085722A"/>
    <w:rsid w:val="00857686"/>
    <w:rsid w:val="00857C34"/>
    <w:rsid w:val="008600FD"/>
    <w:rsid w:val="0086037F"/>
    <w:rsid w:val="008604E6"/>
    <w:rsid w:val="00860617"/>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E11"/>
    <w:rsid w:val="00863096"/>
    <w:rsid w:val="00863479"/>
    <w:rsid w:val="00863AA0"/>
    <w:rsid w:val="00864A9F"/>
    <w:rsid w:val="00864C02"/>
    <w:rsid w:val="008650AB"/>
    <w:rsid w:val="00865696"/>
    <w:rsid w:val="00865D02"/>
    <w:rsid w:val="00865D4C"/>
    <w:rsid w:val="00865DE1"/>
    <w:rsid w:val="00866176"/>
    <w:rsid w:val="008668B3"/>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514"/>
    <w:rsid w:val="00874E33"/>
    <w:rsid w:val="00874FAC"/>
    <w:rsid w:val="0087504C"/>
    <w:rsid w:val="00875755"/>
    <w:rsid w:val="00875905"/>
    <w:rsid w:val="00875F27"/>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8BF"/>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530"/>
    <w:rsid w:val="008A0E5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5CD"/>
    <w:rsid w:val="008B1651"/>
    <w:rsid w:val="008B175A"/>
    <w:rsid w:val="008B182D"/>
    <w:rsid w:val="008B18CE"/>
    <w:rsid w:val="008B2052"/>
    <w:rsid w:val="008B21F5"/>
    <w:rsid w:val="008B269F"/>
    <w:rsid w:val="008B2A2E"/>
    <w:rsid w:val="008B2AB2"/>
    <w:rsid w:val="008B2D1D"/>
    <w:rsid w:val="008B2DEB"/>
    <w:rsid w:val="008B2E7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171"/>
    <w:rsid w:val="008C0AD9"/>
    <w:rsid w:val="008C1161"/>
    <w:rsid w:val="008C2135"/>
    <w:rsid w:val="008C2236"/>
    <w:rsid w:val="008C238C"/>
    <w:rsid w:val="008C2426"/>
    <w:rsid w:val="008C2453"/>
    <w:rsid w:val="008C26B4"/>
    <w:rsid w:val="008C2767"/>
    <w:rsid w:val="008C2BC8"/>
    <w:rsid w:val="008C3767"/>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DDE"/>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8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1E"/>
    <w:rsid w:val="008F35F6"/>
    <w:rsid w:val="008F3D2D"/>
    <w:rsid w:val="008F3D7C"/>
    <w:rsid w:val="008F3DC9"/>
    <w:rsid w:val="008F4107"/>
    <w:rsid w:val="008F4B0F"/>
    <w:rsid w:val="008F4BFE"/>
    <w:rsid w:val="008F4E3F"/>
    <w:rsid w:val="008F5406"/>
    <w:rsid w:val="008F5866"/>
    <w:rsid w:val="008F595E"/>
    <w:rsid w:val="008F5CC6"/>
    <w:rsid w:val="008F6188"/>
    <w:rsid w:val="008F6649"/>
    <w:rsid w:val="008F6684"/>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02"/>
    <w:rsid w:val="00904B6D"/>
    <w:rsid w:val="00904D35"/>
    <w:rsid w:val="00904E71"/>
    <w:rsid w:val="00904F2B"/>
    <w:rsid w:val="00905006"/>
    <w:rsid w:val="00905A06"/>
    <w:rsid w:val="00905F49"/>
    <w:rsid w:val="00906100"/>
    <w:rsid w:val="009067B8"/>
    <w:rsid w:val="00906EED"/>
    <w:rsid w:val="00907071"/>
    <w:rsid w:val="0090715C"/>
    <w:rsid w:val="009076AC"/>
    <w:rsid w:val="00907BEE"/>
    <w:rsid w:val="00910874"/>
    <w:rsid w:val="009108A7"/>
    <w:rsid w:val="0091188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1A3"/>
    <w:rsid w:val="0092078E"/>
    <w:rsid w:val="00920848"/>
    <w:rsid w:val="00921520"/>
    <w:rsid w:val="009216BF"/>
    <w:rsid w:val="009218D2"/>
    <w:rsid w:val="00921A44"/>
    <w:rsid w:val="00921A74"/>
    <w:rsid w:val="00921C9F"/>
    <w:rsid w:val="00921ED5"/>
    <w:rsid w:val="00921FA1"/>
    <w:rsid w:val="009225B6"/>
    <w:rsid w:val="00922E35"/>
    <w:rsid w:val="00923151"/>
    <w:rsid w:val="009235CF"/>
    <w:rsid w:val="00923821"/>
    <w:rsid w:val="00924108"/>
    <w:rsid w:val="0092507E"/>
    <w:rsid w:val="009250C2"/>
    <w:rsid w:val="00925267"/>
    <w:rsid w:val="0092569E"/>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0C93"/>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81B"/>
    <w:rsid w:val="00945E49"/>
    <w:rsid w:val="009462D8"/>
    <w:rsid w:val="00946388"/>
    <w:rsid w:val="0094663A"/>
    <w:rsid w:val="00946AA5"/>
    <w:rsid w:val="00946C4B"/>
    <w:rsid w:val="00946CD0"/>
    <w:rsid w:val="009478ED"/>
    <w:rsid w:val="009479E5"/>
    <w:rsid w:val="00950016"/>
    <w:rsid w:val="00950781"/>
    <w:rsid w:val="009509D7"/>
    <w:rsid w:val="00950B09"/>
    <w:rsid w:val="00950DD1"/>
    <w:rsid w:val="00950FFB"/>
    <w:rsid w:val="0095130F"/>
    <w:rsid w:val="00951417"/>
    <w:rsid w:val="0095154C"/>
    <w:rsid w:val="0095183E"/>
    <w:rsid w:val="00951995"/>
    <w:rsid w:val="00951C7E"/>
    <w:rsid w:val="00951CF6"/>
    <w:rsid w:val="009522B1"/>
    <w:rsid w:val="00952ACA"/>
    <w:rsid w:val="00952C70"/>
    <w:rsid w:val="00953424"/>
    <w:rsid w:val="009537A7"/>
    <w:rsid w:val="00953B1F"/>
    <w:rsid w:val="00953C21"/>
    <w:rsid w:val="009541D3"/>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3DA"/>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350"/>
    <w:rsid w:val="009838CE"/>
    <w:rsid w:val="00983B9C"/>
    <w:rsid w:val="00983BD1"/>
    <w:rsid w:val="00983C41"/>
    <w:rsid w:val="00984206"/>
    <w:rsid w:val="0098499B"/>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CC9"/>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AC9"/>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6D3"/>
    <w:rsid w:val="009B1823"/>
    <w:rsid w:val="009B2E47"/>
    <w:rsid w:val="009B3458"/>
    <w:rsid w:val="009B3685"/>
    <w:rsid w:val="009B3745"/>
    <w:rsid w:val="009B3C79"/>
    <w:rsid w:val="009B3D47"/>
    <w:rsid w:val="009B4250"/>
    <w:rsid w:val="009B4821"/>
    <w:rsid w:val="009B4C1C"/>
    <w:rsid w:val="009B4C24"/>
    <w:rsid w:val="009B5821"/>
    <w:rsid w:val="009B6FD1"/>
    <w:rsid w:val="009B70E9"/>
    <w:rsid w:val="009B7564"/>
    <w:rsid w:val="009B7BB7"/>
    <w:rsid w:val="009B7FFA"/>
    <w:rsid w:val="009C00EF"/>
    <w:rsid w:val="009C0BC1"/>
    <w:rsid w:val="009C0DBE"/>
    <w:rsid w:val="009C19BC"/>
    <w:rsid w:val="009C19D2"/>
    <w:rsid w:val="009C1BF9"/>
    <w:rsid w:val="009C1D4B"/>
    <w:rsid w:val="009C1E0C"/>
    <w:rsid w:val="009C21E5"/>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7CE"/>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5B"/>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7C2"/>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B7F"/>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1EC7"/>
    <w:rsid w:val="00A02B26"/>
    <w:rsid w:val="00A02BEC"/>
    <w:rsid w:val="00A02C96"/>
    <w:rsid w:val="00A02D52"/>
    <w:rsid w:val="00A02FBC"/>
    <w:rsid w:val="00A03A1D"/>
    <w:rsid w:val="00A043B9"/>
    <w:rsid w:val="00A04425"/>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1C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B7"/>
    <w:rsid w:val="00A23E0D"/>
    <w:rsid w:val="00A24002"/>
    <w:rsid w:val="00A2470A"/>
    <w:rsid w:val="00A2481C"/>
    <w:rsid w:val="00A24CCF"/>
    <w:rsid w:val="00A25296"/>
    <w:rsid w:val="00A253C6"/>
    <w:rsid w:val="00A25659"/>
    <w:rsid w:val="00A2585A"/>
    <w:rsid w:val="00A25C9D"/>
    <w:rsid w:val="00A261E4"/>
    <w:rsid w:val="00A265D9"/>
    <w:rsid w:val="00A26883"/>
    <w:rsid w:val="00A26A02"/>
    <w:rsid w:val="00A26D60"/>
    <w:rsid w:val="00A26EE0"/>
    <w:rsid w:val="00A2702B"/>
    <w:rsid w:val="00A271A5"/>
    <w:rsid w:val="00A27971"/>
    <w:rsid w:val="00A279DC"/>
    <w:rsid w:val="00A30703"/>
    <w:rsid w:val="00A30BAE"/>
    <w:rsid w:val="00A3135B"/>
    <w:rsid w:val="00A313D0"/>
    <w:rsid w:val="00A314A9"/>
    <w:rsid w:val="00A31591"/>
    <w:rsid w:val="00A31E88"/>
    <w:rsid w:val="00A3216A"/>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AB1"/>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5E5"/>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C0"/>
    <w:rsid w:val="00A63F73"/>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2D"/>
    <w:rsid w:val="00A70A35"/>
    <w:rsid w:val="00A7141F"/>
    <w:rsid w:val="00A71D6B"/>
    <w:rsid w:val="00A71F00"/>
    <w:rsid w:val="00A726A3"/>
    <w:rsid w:val="00A726DE"/>
    <w:rsid w:val="00A73242"/>
    <w:rsid w:val="00A73873"/>
    <w:rsid w:val="00A739AB"/>
    <w:rsid w:val="00A73BB5"/>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75"/>
    <w:rsid w:val="00A806D6"/>
    <w:rsid w:val="00A8135C"/>
    <w:rsid w:val="00A81633"/>
    <w:rsid w:val="00A81694"/>
    <w:rsid w:val="00A81D9B"/>
    <w:rsid w:val="00A8221B"/>
    <w:rsid w:val="00A8238C"/>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D4D"/>
    <w:rsid w:val="00A93E34"/>
    <w:rsid w:val="00A93FAE"/>
    <w:rsid w:val="00A94A70"/>
    <w:rsid w:val="00A94BB8"/>
    <w:rsid w:val="00A9505F"/>
    <w:rsid w:val="00A9508C"/>
    <w:rsid w:val="00A9526D"/>
    <w:rsid w:val="00A95A3E"/>
    <w:rsid w:val="00A96058"/>
    <w:rsid w:val="00A964EC"/>
    <w:rsid w:val="00A9692B"/>
    <w:rsid w:val="00A96C43"/>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79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C9"/>
    <w:rsid w:val="00AB0ADE"/>
    <w:rsid w:val="00AB0B59"/>
    <w:rsid w:val="00AB0CA0"/>
    <w:rsid w:val="00AB102D"/>
    <w:rsid w:val="00AB1705"/>
    <w:rsid w:val="00AB1A33"/>
    <w:rsid w:val="00AB2857"/>
    <w:rsid w:val="00AB2DF2"/>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41E"/>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A16"/>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1B5A"/>
    <w:rsid w:val="00AF25F3"/>
    <w:rsid w:val="00AF28B0"/>
    <w:rsid w:val="00AF2904"/>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4CD"/>
    <w:rsid w:val="00B01CC2"/>
    <w:rsid w:val="00B01F0D"/>
    <w:rsid w:val="00B02014"/>
    <w:rsid w:val="00B0226D"/>
    <w:rsid w:val="00B023FC"/>
    <w:rsid w:val="00B02A4C"/>
    <w:rsid w:val="00B02AD0"/>
    <w:rsid w:val="00B03101"/>
    <w:rsid w:val="00B039CE"/>
    <w:rsid w:val="00B03BB8"/>
    <w:rsid w:val="00B03D26"/>
    <w:rsid w:val="00B04A04"/>
    <w:rsid w:val="00B04AD7"/>
    <w:rsid w:val="00B04D36"/>
    <w:rsid w:val="00B04F11"/>
    <w:rsid w:val="00B0538B"/>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CA7"/>
    <w:rsid w:val="00B11E29"/>
    <w:rsid w:val="00B12603"/>
    <w:rsid w:val="00B12A8C"/>
    <w:rsid w:val="00B13003"/>
    <w:rsid w:val="00B1323D"/>
    <w:rsid w:val="00B137BE"/>
    <w:rsid w:val="00B13829"/>
    <w:rsid w:val="00B13F1F"/>
    <w:rsid w:val="00B14021"/>
    <w:rsid w:val="00B14251"/>
    <w:rsid w:val="00B147CC"/>
    <w:rsid w:val="00B15141"/>
    <w:rsid w:val="00B151C6"/>
    <w:rsid w:val="00B15559"/>
    <w:rsid w:val="00B15916"/>
    <w:rsid w:val="00B16815"/>
    <w:rsid w:val="00B16B22"/>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0C2"/>
    <w:rsid w:val="00B22472"/>
    <w:rsid w:val="00B226F6"/>
    <w:rsid w:val="00B232CB"/>
    <w:rsid w:val="00B233A9"/>
    <w:rsid w:val="00B239CC"/>
    <w:rsid w:val="00B23C57"/>
    <w:rsid w:val="00B23D0A"/>
    <w:rsid w:val="00B23E2E"/>
    <w:rsid w:val="00B24F49"/>
    <w:rsid w:val="00B25543"/>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79"/>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C1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052"/>
    <w:rsid w:val="00B71A5D"/>
    <w:rsid w:val="00B7273B"/>
    <w:rsid w:val="00B727B8"/>
    <w:rsid w:val="00B73453"/>
    <w:rsid w:val="00B737C7"/>
    <w:rsid w:val="00B73E00"/>
    <w:rsid w:val="00B73E31"/>
    <w:rsid w:val="00B74A0D"/>
    <w:rsid w:val="00B74EC0"/>
    <w:rsid w:val="00B75542"/>
    <w:rsid w:val="00B75667"/>
    <w:rsid w:val="00B75789"/>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280"/>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04E"/>
    <w:rsid w:val="00B932E1"/>
    <w:rsid w:val="00B93B6F"/>
    <w:rsid w:val="00B93C36"/>
    <w:rsid w:val="00B94054"/>
    <w:rsid w:val="00B94253"/>
    <w:rsid w:val="00B9436E"/>
    <w:rsid w:val="00B946E7"/>
    <w:rsid w:val="00B950E8"/>
    <w:rsid w:val="00B95372"/>
    <w:rsid w:val="00B954FC"/>
    <w:rsid w:val="00B95604"/>
    <w:rsid w:val="00B95A04"/>
    <w:rsid w:val="00B95C49"/>
    <w:rsid w:val="00B95E2D"/>
    <w:rsid w:val="00B95EEF"/>
    <w:rsid w:val="00B95FD7"/>
    <w:rsid w:val="00B96228"/>
    <w:rsid w:val="00B96313"/>
    <w:rsid w:val="00B96CF0"/>
    <w:rsid w:val="00B96DA2"/>
    <w:rsid w:val="00B976D0"/>
    <w:rsid w:val="00B977E6"/>
    <w:rsid w:val="00BA05A2"/>
    <w:rsid w:val="00BA067F"/>
    <w:rsid w:val="00BA13E0"/>
    <w:rsid w:val="00BA17C4"/>
    <w:rsid w:val="00BA270E"/>
    <w:rsid w:val="00BA2729"/>
    <w:rsid w:val="00BA283C"/>
    <w:rsid w:val="00BA2AEB"/>
    <w:rsid w:val="00BA2B41"/>
    <w:rsid w:val="00BA32D7"/>
    <w:rsid w:val="00BA3603"/>
    <w:rsid w:val="00BA388C"/>
    <w:rsid w:val="00BA3974"/>
    <w:rsid w:val="00BA3C13"/>
    <w:rsid w:val="00BA3CC9"/>
    <w:rsid w:val="00BA3D2F"/>
    <w:rsid w:val="00BA3F29"/>
    <w:rsid w:val="00BA40BE"/>
    <w:rsid w:val="00BA48E0"/>
    <w:rsid w:val="00BA4CF4"/>
    <w:rsid w:val="00BA54FB"/>
    <w:rsid w:val="00BA5C97"/>
    <w:rsid w:val="00BA5EFB"/>
    <w:rsid w:val="00BA618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9E6"/>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E4"/>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2D1E"/>
    <w:rsid w:val="00C03B7B"/>
    <w:rsid w:val="00C03C30"/>
    <w:rsid w:val="00C04339"/>
    <w:rsid w:val="00C04C6C"/>
    <w:rsid w:val="00C04DE2"/>
    <w:rsid w:val="00C05395"/>
    <w:rsid w:val="00C05527"/>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56"/>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19"/>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31A"/>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EB5"/>
    <w:rsid w:val="00C5149D"/>
    <w:rsid w:val="00C51696"/>
    <w:rsid w:val="00C5193F"/>
    <w:rsid w:val="00C51BD7"/>
    <w:rsid w:val="00C51C93"/>
    <w:rsid w:val="00C51D11"/>
    <w:rsid w:val="00C51D30"/>
    <w:rsid w:val="00C51F21"/>
    <w:rsid w:val="00C521CD"/>
    <w:rsid w:val="00C5257E"/>
    <w:rsid w:val="00C531B4"/>
    <w:rsid w:val="00C532F9"/>
    <w:rsid w:val="00C53E22"/>
    <w:rsid w:val="00C548F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8EE"/>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41"/>
    <w:rsid w:val="00C8395C"/>
    <w:rsid w:val="00C83D50"/>
    <w:rsid w:val="00C84231"/>
    <w:rsid w:val="00C847C8"/>
    <w:rsid w:val="00C84D5A"/>
    <w:rsid w:val="00C85034"/>
    <w:rsid w:val="00C8534D"/>
    <w:rsid w:val="00C8582E"/>
    <w:rsid w:val="00C85F12"/>
    <w:rsid w:val="00C86379"/>
    <w:rsid w:val="00C864DB"/>
    <w:rsid w:val="00C8669B"/>
    <w:rsid w:val="00C868D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700"/>
    <w:rsid w:val="00C9785E"/>
    <w:rsid w:val="00C97AF1"/>
    <w:rsid w:val="00C97D77"/>
    <w:rsid w:val="00CA09AA"/>
    <w:rsid w:val="00CA0FCC"/>
    <w:rsid w:val="00CA114D"/>
    <w:rsid w:val="00CA1225"/>
    <w:rsid w:val="00CA18D2"/>
    <w:rsid w:val="00CA2795"/>
    <w:rsid w:val="00CA2919"/>
    <w:rsid w:val="00CA2C56"/>
    <w:rsid w:val="00CA49C0"/>
    <w:rsid w:val="00CA4A24"/>
    <w:rsid w:val="00CA4A3F"/>
    <w:rsid w:val="00CA4C14"/>
    <w:rsid w:val="00CA4F58"/>
    <w:rsid w:val="00CA512C"/>
    <w:rsid w:val="00CA51A0"/>
    <w:rsid w:val="00CA5DA3"/>
    <w:rsid w:val="00CA6164"/>
    <w:rsid w:val="00CA6BDF"/>
    <w:rsid w:val="00CA6F20"/>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794"/>
    <w:rsid w:val="00CF18AB"/>
    <w:rsid w:val="00CF193E"/>
    <w:rsid w:val="00CF1AA6"/>
    <w:rsid w:val="00CF1C27"/>
    <w:rsid w:val="00CF20C8"/>
    <w:rsid w:val="00CF2639"/>
    <w:rsid w:val="00CF28BE"/>
    <w:rsid w:val="00CF2EF5"/>
    <w:rsid w:val="00CF2FBF"/>
    <w:rsid w:val="00CF30A7"/>
    <w:rsid w:val="00CF33BA"/>
    <w:rsid w:val="00CF3E2B"/>
    <w:rsid w:val="00CF3F01"/>
    <w:rsid w:val="00CF4050"/>
    <w:rsid w:val="00CF41AE"/>
    <w:rsid w:val="00CF495B"/>
    <w:rsid w:val="00CF4A42"/>
    <w:rsid w:val="00CF4B3B"/>
    <w:rsid w:val="00CF4F02"/>
    <w:rsid w:val="00CF4F88"/>
    <w:rsid w:val="00CF5EE9"/>
    <w:rsid w:val="00CF61A3"/>
    <w:rsid w:val="00CF66DE"/>
    <w:rsid w:val="00CF680D"/>
    <w:rsid w:val="00CF6848"/>
    <w:rsid w:val="00CF6AF3"/>
    <w:rsid w:val="00CF6C9A"/>
    <w:rsid w:val="00CF74F6"/>
    <w:rsid w:val="00CF76AE"/>
    <w:rsid w:val="00CF7CCF"/>
    <w:rsid w:val="00CF7D8D"/>
    <w:rsid w:val="00D0033A"/>
    <w:rsid w:val="00D00522"/>
    <w:rsid w:val="00D00B22"/>
    <w:rsid w:val="00D00CF5"/>
    <w:rsid w:val="00D00FCA"/>
    <w:rsid w:val="00D017EE"/>
    <w:rsid w:val="00D01C73"/>
    <w:rsid w:val="00D02369"/>
    <w:rsid w:val="00D02AFC"/>
    <w:rsid w:val="00D02C36"/>
    <w:rsid w:val="00D02E17"/>
    <w:rsid w:val="00D02F2F"/>
    <w:rsid w:val="00D0321D"/>
    <w:rsid w:val="00D03822"/>
    <w:rsid w:val="00D04A63"/>
    <w:rsid w:val="00D04FC8"/>
    <w:rsid w:val="00D050BA"/>
    <w:rsid w:val="00D05B47"/>
    <w:rsid w:val="00D05F62"/>
    <w:rsid w:val="00D05FD4"/>
    <w:rsid w:val="00D06088"/>
    <w:rsid w:val="00D062DB"/>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ABB"/>
    <w:rsid w:val="00D1782F"/>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5A1"/>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038"/>
    <w:rsid w:val="00D31B9F"/>
    <w:rsid w:val="00D31BEA"/>
    <w:rsid w:val="00D31CEF"/>
    <w:rsid w:val="00D33313"/>
    <w:rsid w:val="00D333D7"/>
    <w:rsid w:val="00D33410"/>
    <w:rsid w:val="00D33418"/>
    <w:rsid w:val="00D33458"/>
    <w:rsid w:val="00D33AFC"/>
    <w:rsid w:val="00D33C0E"/>
    <w:rsid w:val="00D33E1B"/>
    <w:rsid w:val="00D3410B"/>
    <w:rsid w:val="00D344C9"/>
    <w:rsid w:val="00D358B2"/>
    <w:rsid w:val="00D359BB"/>
    <w:rsid w:val="00D35FCC"/>
    <w:rsid w:val="00D3609F"/>
    <w:rsid w:val="00D3610A"/>
    <w:rsid w:val="00D366C8"/>
    <w:rsid w:val="00D368C6"/>
    <w:rsid w:val="00D36983"/>
    <w:rsid w:val="00D36C8E"/>
    <w:rsid w:val="00D36D5A"/>
    <w:rsid w:val="00D37A26"/>
    <w:rsid w:val="00D37C2D"/>
    <w:rsid w:val="00D404CE"/>
    <w:rsid w:val="00D40D79"/>
    <w:rsid w:val="00D40E25"/>
    <w:rsid w:val="00D40E78"/>
    <w:rsid w:val="00D40F5C"/>
    <w:rsid w:val="00D41009"/>
    <w:rsid w:val="00D41901"/>
    <w:rsid w:val="00D41AF4"/>
    <w:rsid w:val="00D41CD0"/>
    <w:rsid w:val="00D421D9"/>
    <w:rsid w:val="00D42223"/>
    <w:rsid w:val="00D422E4"/>
    <w:rsid w:val="00D424E7"/>
    <w:rsid w:val="00D426FB"/>
    <w:rsid w:val="00D42B71"/>
    <w:rsid w:val="00D42D5D"/>
    <w:rsid w:val="00D43888"/>
    <w:rsid w:val="00D4429F"/>
    <w:rsid w:val="00D44A5C"/>
    <w:rsid w:val="00D4532E"/>
    <w:rsid w:val="00D45B68"/>
    <w:rsid w:val="00D466E5"/>
    <w:rsid w:val="00D467C7"/>
    <w:rsid w:val="00D4688E"/>
    <w:rsid w:val="00D46F2D"/>
    <w:rsid w:val="00D47151"/>
    <w:rsid w:val="00D471EF"/>
    <w:rsid w:val="00D475CC"/>
    <w:rsid w:val="00D477E2"/>
    <w:rsid w:val="00D4785C"/>
    <w:rsid w:val="00D47A34"/>
    <w:rsid w:val="00D5044A"/>
    <w:rsid w:val="00D50BC4"/>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00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B0"/>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4EA1"/>
    <w:rsid w:val="00D65404"/>
    <w:rsid w:val="00D6575A"/>
    <w:rsid w:val="00D65837"/>
    <w:rsid w:val="00D65DD6"/>
    <w:rsid w:val="00D66008"/>
    <w:rsid w:val="00D66022"/>
    <w:rsid w:val="00D66065"/>
    <w:rsid w:val="00D661B3"/>
    <w:rsid w:val="00D66C66"/>
    <w:rsid w:val="00D66DAA"/>
    <w:rsid w:val="00D671EF"/>
    <w:rsid w:val="00D67888"/>
    <w:rsid w:val="00D67DDA"/>
    <w:rsid w:val="00D7010A"/>
    <w:rsid w:val="00D7040B"/>
    <w:rsid w:val="00D7066F"/>
    <w:rsid w:val="00D70B5B"/>
    <w:rsid w:val="00D70F5E"/>
    <w:rsid w:val="00D70F87"/>
    <w:rsid w:val="00D7123A"/>
    <w:rsid w:val="00D71399"/>
    <w:rsid w:val="00D71707"/>
    <w:rsid w:val="00D71BD5"/>
    <w:rsid w:val="00D72265"/>
    <w:rsid w:val="00D72BDC"/>
    <w:rsid w:val="00D73034"/>
    <w:rsid w:val="00D73118"/>
    <w:rsid w:val="00D73347"/>
    <w:rsid w:val="00D7364D"/>
    <w:rsid w:val="00D73A3C"/>
    <w:rsid w:val="00D73A6B"/>
    <w:rsid w:val="00D73DAD"/>
    <w:rsid w:val="00D73E0D"/>
    <w:rsid w:val="00D74461"/>
    <w:rsid w:val="00D7487F"/>
    <w:rsid w:val="00D74AF7"/>
    <w:rsid w:val="00D74E2C"/>
    <w:rsid w:val="00D7505F"/>
    <w:rsid w:val="00D75199"/>
    <w:rsid w:val="00D75277"/>
    <w:rsid w:val="00D755A0"/>
    <w:rsid w:val="00D75843"/>
    <w:rsid w:val="00D758A1"/>
    <w:rsid w:val="00D75A09"/>
    <w:rsid w:val="00D75E85"/>
    <w:rsid w:val="00D75F68"/>
    <w:rsid w:val="00D7643F"/>
    <w:rsid w:val="00D769F0"/>
    <w:rsid w:val="00D76E0D"/>
    <w:rsid w:val="00D76E83"/>
    <w:rsid w:val="00D771C9"/>
    <w:rsid w:val="00D800A1"/>
    <w:rsid w:val="00D8036A"/>
    <w:rsid w:val="00D8064D"/>
    <w:rsid w:val="00D80AB8"/>
    <w:rsid w:val="00D80C93"/>
    <w:rsid w:val="00D80CCB"/>
    <w:rsid w:val="00D81307"/>
    <w:rsid w:val="00D81465"/>
    <w:rsid w:val="00D817FD"/>
    <w:rsid w:val="00D820F3"/>
    <w:rsid w:val="00D829AC"/>
    <w:rsid w:val="00D82AA1"/>
    <w:rsid w:val="00D83384"/>
    <w:rsid w:val="00D83401"/>
    <w:rsid w:val="00D83850"/>
    <w:rsid w:val="00D83D28"/>
    <w:rsid w:val="00D84268"/>
    <w:rsid w:val="00D84278"/>
    <w:rsid w:val="00D846C5"/>
    <w:rsid w:val="00D847C6"/>
    <w:rsid w:val="00D853D0"/>
    <w:rsid w:val="00D86095"/>
    <w:rsid w:val="00D86ACF"/>
    <w:rsid w:val="00D86B37"/>
    <w:rsid w:val="00D86EF6"/>
    <w:rsid w:val="00D87154"/>
    <w:rsid w:val="00D872A8"/>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B6E"/>
    <w:rsid w:val="00DA2D90"/>
    <w:rsid w:val="00DA363B"/>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D1"/>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EF3"/>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4B"/>
    <w:rsid w:val="00DD49D3"/>
    <w:rsid w:val="00DD5009"/>
    <w:rsid w:val="00DD59AB"/>
    <w:rsid w:val="00DD5FFE"/>
    <w:rsid w:val="00DD6396"/>
    <w:rsid w:val="00DD6C70"/>
    <w:rsid w:val="00DD6DA2"/>
    <w:rsid w:val="00DD761C"/>
    <w:rsid w:val="00DE0171"/>
    <w:rsid w:val="00DE0333"/>
    <w:rsid w:val="00DE0558"/>
    <w:rsid w:val="00DE067E"/>
    <w:rsid w:val="00DE088E"/>
    <w:rsid w:val="00DE0B96"/>
    <w:rsid w:val="00DE0E64"/>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B79"/>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0D0"/>
    <w:rsid w:val="00DF7226"/>
    <w:rsid w:val="00DF799C"/>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525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D0"/>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9D"/>
    <w:rsid w:val="00E52C4C"/>
    <w:rsid w:val="00E52F76"/>
    <w:rsid w:val="00E5315C"/>
    <w:rsid w:val="00E534EA"/>
    <w:rsid w:val="00E538E0"/>
    <w:rsid w:val="00E547DF"/>
    <w:rsid w:val="00E54D33"/>
    <w:rsid w:val="00E564C1"/>
    <w:rsid w:val="00E56898"/>
    <w:rsid w:val="00E56D97"/>
    <w:rsid w:val="00E56E3C"/>
    <w:rsid w:val="00E56F3C"/>
    <w:rsid w:val="00E5711F"/>
    <w:rsid w:val="00E5724A"/>
    <w:rsid w:val="00E57623"/>
    <w:rsid w:val="00E6000E"/>
    <w:rsid w:val="00E60050"/>
    <w:rsid w:val="00E6014B"/>
    <w:rsid w:val="00E602C9"/>
    <w:rsid w:val="00E608B7"/>
    <w:rsid w:val="00E608E1"/>
    <w:rsid w:val="00E60E12"/>
    <w:rsid w:val="00E60F80"/>
    <w:rsid w:val="00E6134E"/>
    <w:rsid w:val="00E613CE"/>
    <w:rsid w:val="00E61DAC"/>
    <w:rsid w:val="00E61EF6"/>
    <w:rsid w:val="00E61F86"/>
    <w:rsid w:val="00E62AF2"/>
    <w:rsid w:val="00E62C6B"/>
    <w:rsid w:val="00E62DDA"/>
    <w:rsid w:val="00E630F7"/>
    <w:rsid w:val="00E6311A"/>
    <w:rsid w:val="00E63A8C"/>
    <w:rsid w:val="00E643D0"/>
    <w:rsid w:val="00E64763"/>
    <w:rsid w:val="00E647DC"/>
    <w:rsid w:val="00E6484F"/>
    <w:rsid w:val="00E64B4F"/>
    <w:rsid w:val="00E65A35"/>
    <w:rsid w:val="00E65E6B"/>
    <w:rsid w:val="00E6640D"/>
    <w:rsid w:val="00E666A1"/>
    <w:rsid w:val="00E6682F"/>
    <w:rsid w:val="00E66A9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865"/>
    <w:rsid w:val="00E82EE0"/>
    <w:rsid w:val="00E83280"/>
    <w:rsid w:val="00E832C9"/>
    <w:rsid w:val="00E8344D"/>
    <w:rsid w:val="00E83469"/>
    <w:rsid w:val="00E83E6E"/>
    <w:rsid w:val="00E8412F"/>
    <w:rsid w:val="00E843EF"/>
    <w:rsid w:val="00E84661"/>
    <w:rsid w:val="00E84934"/>
    <w:rsid w:val="00E84A69"/>
    <w:rsid w:val="00E84BAF"/>
    <w:rsid w:val="00E85311"/>
    <w:rsid w:val="00E853AC"/>
    <w:rsid w:val="00E85483"/>
    <w:rsid w:val="00E86057"/>
    <w:rsid w:val="00E861F7"/>
    <w:rsid w:val="00E864CA"/>
    <w:rsid w:val="00E86647"/>
    <w:rsid w:val="00E86BF7"/>
    <w:rsid w:val="00E87182"/>
    <w:rsid w:val="00E879F0"/>
    <w:rsid w:val="00E87AE6"/>
    <w:rsid w:val="00E87BC7"/>
    <w:rsid w:val="00E90B01"/>
    <w:rsid w:val="00E91139"/>
    <w:rsid w:val="00E915E1"/>
    <w:rsid w:val="00E919F0"/>
    <w:rsid w:val="00E91BF2"/>
    <w:rsid w:val="00E91DDE"/>
    <w:rsid w:val="00E91E61"/>
    <w:rsid w:val="00E920B8"/>
    <w:rsid w:val="00E924C7"/>
    <w:rsid w:val="00E9281F"/>
    <w:rsid w:val="00E92D59"/>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66"/>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EC"/>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D7CAA"/>
    <w:rsid w:val="00ED7DFD"/>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D58"/>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34"/>
    <w:rsid w:val="00F023A1"/>
    <w:rsid w:val="00F026AE"/>
    <w:rsid w:val="00F027FF"/>
    <w:rsid w:val="00F02B5B"/>
    <w:rsid w:val="00F0301D"/>
    <w:rsid w:val="00F032DF"/>
    <w:rsid w:val="00F0372A"/>
    <w:rsid w:val="00F0388F"/>
    <w:rsid w:val="00F03891"/>
    <w:rsid w:val="00F046FD"/>
    <w:rsid w:val="00F04D51"/>
    <w:rsid w:val="00F05EED"/>
    <w:rsid w:val="00F06F02"/>
    <w:rsid w:val="00F07FB9"/>
    <w:rsid w:val="00F10437"/>
    <w:rsid w:val="00F10465"/>
    <w:rsid w:val="00F10864"/>
    <w:rsid w:val="00F1165E"/>
    <w:rsid w:val="00F11CF5"/>
    <w:rsid w:val="00F12B3D"/>
    <w:rsid w:val="00F13242"/>
    <w:rsid w:val="00F1403E"/>
    <w:rsid w:val="00F140FE"/>
    <w:rsid w:val="00F1415B"/>
    <w:rsid w:val="00F14FB4"/>
    <w:rsid w:val="00F165FF"/>
    <w:rsid w:val="00F16BB1"/>
    <w:rsid w:val="00F17A4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8EE"/>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CBE"/>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D78"/>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20E"/>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06"/>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014"/>
    <w:rsid w:val="00F83301"/>
    <w:rsid w:val="00F837DD"/>
    <w:rsid w:val="00F849D7"/>
    <w:rsid w:val="00F84A2F"/>
    <w:rsid w:val="00F84BAB"/>
    <w:rsid w:val="00F850EB"/>
    <w:rsid w:val="00F852D1"/>
    <w:rsid w:val="00F855CB"/>
    <w:rsid w:val="00F85744"/>
    <w:rsid w:val="00F85923"/>
    <w:rsid w:val="00F86165"/>
    <w:rsid w:val="00F862CA"/>
    <w:rsid w:val="00F863EB"/>
    <w:rsid w:val="00F86B20"/>
    <w:rsid w:val="00F86C43"/>
    <w:rsid w:val="00F86F84"/>
    <w:rsid w:val="00F8718E"/>
    <w:rsid w:val="00F87201"/>
    <w:rsid w:val="00F8726D"/>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3F80"/>
    <w:rsid w:val="00F94003"/>
    <w:rsid w:val="00F945E2"/>
    <w:rsid w:val="00F94737"/>
    <w:rsid w:val="00F9495D"/>
    <w:rsid w:val="00F95013"/>
    <w:rsid w:val="00F951BD"/>
    <w:rsid w:val="00F9590D"/>
    <w:rsid w:val="00F9597B"/>
    <w:rsid w:val="00F95E9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D1F"/>
    <w:rsid w:val="00FB2F94"/>
    <w:rsid w:val="00FB3CD6"/>
    <w:rsid w:val="00FB4065"/>
    <w:rsid w:val="00FB4760"/>
    <w:rsid w:val="00FB47B5"/>
    <w:rsid w:val="00FB5201"/>
    <w:rsid w:val="00FB52FD"/>
    <w:rsid w:val="00FB57A7"/>
    <w:rsid w:val="00FB5A5A"/>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02C"/>
    <w:rsid w:val="00FC5177"/>
    <w:rsid w:val="00FC53FA"/>
    <w:rsid w:val="00FC545C"/>
    <w:rsid w:val="00FC553E"/>
    <w:rsid w:val="00FC65A0"/>
    <w:rsid w:val="00FC6B41"/>
    <w:rsid w:val="00FC6D8C"/>
    <w:rsid w:val="00FC791E"/>
    <w:rsid w:val="00FC7F93"/>
    <w:rsid w:val="00FD0201"/>
    <w:rsid w:val="00FD10D2"/>
    <w:rsid w:val="00FD235B"/>
    <w:rsid w:val="00FD2804"/>
    <w:rsid w:val="00FD282A"/>
    <w:rsid w:val="00FD2A71"/>
    <w:rsid w:val="00FD3124"/>
    <w:rsid w:val="00FD3905"/>
    <w:rsid w:val="00FD4310"/>
    <w:rsid w:val="00FD4980"/>
    <w:rsid w:val="00FD4CC0"/>
    <w:rsid w:val="00FD5999"/>
    <w:rsid w:val="00FD6318"/>
    <w:rsid w:val="00FD6A3D"/>
    <w:rsid w:val="00FD6D13"/>
    <w:rsid w:val="00FD6F9D"/>
    <w:rsid w:val="00FD72D9"/>
    <w:rsid w:val="00FD73AE"/>
    <w:rsid w:val="00FD7D6B"/>
    <w:rsid w:val="00FE00DC"/>
    <w:rsid w:val="00FE0477"/>
    <w:rsid w:val="00FE0657"/>
    <w:rsid w:val="00FE08E7"/>
    <w:rsid w:val="00FE15F5"/>
    <w:rsid w:val="00FE1728"/>
    <w:rsid w:val="00FE22FE"/>
    <w:rsid w:val="00FE24C1"/>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8A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49AA"/>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1A327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9794392">
      <w:bodyDiv w:val="1"/>
      <w:marLeft w:val="0"/>
      <w:marRight w:val="0"/>
      <w:marTop w:val="0"/>
      <w:marBottom w:val="0"/>
      <w:divBdr>
        <w:top w:val="none" w:sz="0" w:space="0" w:color="auto"/>
        <w:left w:val="none" w:sz="0" w:space="0" w:color="auto"/>
        <w:bottom w:val="none" w:sz="0" w:space="0" w:color="auto"/>
        <w:right w:val="none" w:sz="0" w:space="0" w:color="auto"/>
      </w:divBdr>
      <w:divsChild>
        <w:div w:id="1691445702">
          <w:marLeft w:val="547"/>
          <w:marRight w:val="0"/>
          <w:marTop w:val="106"/>
          <w:marBottom w:val="0"/>
          <w:divBdr>
            <w:top w:val="none" w:sz="0" w:space="0" w:color="auto"/>
            <w:left w:val="none" w:sz="0" w:space="0" w:color="auto"/>
            <w:bottom w:val="none" w:sz="0" w:space="0" w:color="auto"/>
            <w:right w:val="none" w:sz="0" w:space="0" w:color="auto"/>
          </w:divBdr>
        </w:div>
        <w:div w:id="1182358356">
          <w:marLeft w:val="547"/>
          <w:marRight w:val="0"/>
          <w:marTop w:val="106"/>
          <w:marBottom w:val="0"/>
          <w:divBdr>
            <w:top w:val="none" w:sz="0" w:space="0" w:color="auto"/>
            <w:left w:val="none" w:sz="0" w:space="0" w:color="auto"/>
            <w:bottom w:val="none" w:sz="0" w:space="0" w:color="auto"/>
            <w:right w:val="none" w:sz="0" w:space="0" w:color="auto"/>
          </w:divBdr>
        </w:div>
        <w:div w:id="2037734056">
          <w:marLeft w:val="547"/>
          <w:marRight w:val="0"/>
          <w:marTop w:val="10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983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7344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35485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972">
          <w:marLeft w:val="360"/>
          <w:marRight w:val="0"/>
          <w:marTop w:val="200"/>
          <w:marBottom w:val="0"/>
          <w:divBdr>
            <w:top w:val="none" w:sz="0" w:space="0" w:color="auto"/>
            <w:left w:val="none" w:sz="0" w:space="0" w:color="auto"/>
            <w:bottom w:val="none" w:sz="0" w:space="0" w:color="auto"/>
            <w:right w:val="none" w:sz="0" w:space="0" w:color="auto"/>
          </w:divBdr>
        </w:div>
        <w:div w:id="62023475">
          <w:marLeft w:val="1080"/>
          <w:marRight w:val="0"/>
          <w:marTop w:val="100"/>
          <w:marBottom w:val="0"/>
          <w:divBdr>
            <w:top w:val="none" w:sz="0" w:space="0" w:color="auto"/>
            <w:left w:val="none" w:sz="0" w:space="0" w:color="auto"/>
            <w:bottom w:val="none" w:sz="0" w:space="0" w:color="auto"/>
            <w:right w:val="none" w:sz="0" w:space="0" w:color="auto"/>
          </w:divBdr>
        </w:div>
        <w:div w:id="26832170">
          <w:marLeft w:val="1800"/>
          <w:marRight w:val="0"/>
          <w:marTop w:val="100"/>
          <w:marBottom w:val="0"/>
          <w:divBdr>
            <w:top w:val="none" w:sz="0" w:space="0" w:color="auto"/>
            <w:left w:val="none" w:sz="0" w:space="0" w:color="auto"/>
            <w:bottom w:val="none" w:sz="0" w:space="0" w:color="auto"/>
            <w:right w:val="none" w:sz="0" w:space="0" w:color="auto"/>
          </w:divBdr>
        </w:div>
        <w:div w:id="586154786">
          <w:marLeft w:val="1800"/>
          <w:marRight w:val="0"/>
          <w:marTop w:val="100"/>
          <w:marBottom w:val="0"/>
          <w:divBdr>
            <w:top w:val="none" w:sz="0" w:space="0" w:color="auto"/>
            <w:left w:val="none" w:sz="0" w:space="0" w:color="auto"/>
            <w:bottom w:val="none" w:sz="0" w:space="0" w:color="auto"/>
            <w:right w:val="none" w:sz="0" w:space="0" w:color="auto"/>
          </w:divBdr>
        </w:div>
        <w:div w:id="2013869104">
          <w:marLeft w:val="1800"/>
          <w:marRight w:val="0"/>
          <w:marTop w:val="100"/>
          <w:marBottom w:val="0"/>
          <w:divBdr>
            <w:top w:val="none" w:sz="0" w:space="0" w:color="auto"/>
            <w:left w:val="none" w:sz="0" w:space="0" w:color="auto"/>
            <w:bottom w:val="none" w:sz="0" w:space="0" w:color="auto"/>
            <w:right w:val="none" w:sz="0" w:space="0" w:color="auto"/>
          </w:divBdr>
        </w:div>
        <w:div w:id="750203980">
          <w:marLeft w:val="1080"/>
          <w:marRight w:val="0"/>
          <w:marTop w:val="100"/>
          <w:marBottom w:val="0"/>
          <w:divBdr>
            <w:top w:val="none" w:sz="0" w:space="0" w:color="auto"/>
            <w:left w:val="none" w:sz="0" w:space="0" w:color="auto"/>
            <w:bottom w:val="none" w:sz="0" w:space="0" w:color="auto"/>
            <w:right w:val="none" w:sz="0" w:space="0" w:color="auto"/>
          </w:divBdr>
        </w:div>
        <w:div w:id="412821090">
          <w:marLeft w:val="360"/>
          <w:marRight w:val="0"/>
          <w:marTop w:val="200"/>
          <w:marBottom w:val="0"/>
          <w:divBdr>
            <w:top w:val="none" w:sz="0" w:space="0" w:color="auto"/>
            <w:left w:val="none" w:sz="0" w:space="0" w:color="auto"/>
            <w:bottom w:val="none" w:sz="0" w:space="0" w:color="auto"/>
            <w:right w:val="none" w:sz="0" w:space="0" w:color="auto"/>
          </w:divBdr>
        </w:div>
        <w:div w:id="2145197800">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13156">
      <w:bodyDiv w:val="1"/>
      <w:marLeft w:val="0"/>
      <w:marRight w:val="0"/>
      <w:marTop w:val="0"/>
      <w:marBottom w:val="0"/>
      <w:divBdr>
        <w:top w:val="none" w:sz="0" w:space="0" w:color="auto"/>
        <w:left w:val="none" w:sz="0" w:space="0" w:color="auto"/>
        <w:bottom w:val="none" w:sz="0" w:space="0" w:color="auto"/>
        <w:right w:val="none" w:sz="0" w:space="0" w:color="auto"/>
      </w:divBdr>
      <w:divsChild>
        <w:div w:id="12849147">
          <w:marLeft w:val="547"/>
          <w:marRight w:val="0"/>
          <w:marTop w:val="106"/>
          <w:marBottom w:val="0"/>
          <w:divBdr>
            <w:top w:val="none" w:sz="0" w:space="0" w:color="auto"/>
            <w:left w:val="none" w:sz="0" w:space="0" w:color="auto"/>
            <w:bottom w:val="none" w:sz="0" w:space="0" w:color="auto"/>
            <w:right w:val="none" w:sz="0" w:space="0" w:color="auto"/>
          </w:divBdr>
        </w:div>
        <w:div w:id="2108190038">
          <w:marLeft w:val="547"/>
          <w:marRight w:val="0"/>
          <w:marTop w:val="106"/>
          <w:marBottom w:val="0"/>
          <w:divBdr>
            <w:top w:val="none" w:sz="0" w:space="0" w:color="auto"/>
            <w:left w:val="none" w:sz="0" w:space="0" w:color="auto"/>
            <w:bottom w:val="none" w:sz="0" w:space="0" w:color="auto"/>
            <w:right w:val="none" w:sz="0" w:space="0" w:color="auto"/>
          </w:divBdr>
        </w:div>
        <w:div w:id="1719622691">
          <w:marLeft w:val="547"/>
          <w:marRight w:val="0"/>
          <w:marTop w:val="10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89275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349850">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583945">
      <w:bodyDiv w:val="1"/>
      <w:marLeft w:val="0"/>
      <w:marRight w:val="0"/>
      <w:marTop w:val="0"/>
      <w:marBottom w:val="0"/>
      <w:divBdr>
        <w:top w:val="none" w:sz="0" w:space="0" w:color="auto"/>
        <w:left w:val="none" w:sz="0" w:space="0" w:color="auto"/>
        <w:bottom w:val="none" w:sz="0" w:space="0" w:color="auto"/>
        <w:right w:val="none" w:sz="0" w:space="0" w:color="auto"/>
      </w:divBdr>
      <w:divsChild>
        <w:div w:id="26486478">
          <w:marLeft w:val="0"/>
          <w:marRight w:val="0"/>
          <w:marTop w:val="0"/>
          <w:marBottom w:val="0"/>
          <w:divBdr>
            <w:top w:val="none" w:sz="0" w:space="0" w:color="auto"/>
            <w:left w:val="none" w:sz="0" w:space="0" w:color="auto"/>
            <w:bottom w:val="none" w:sz="0" w:space="0" w:color="auto"/>
            <w:right w:val="none" w:sz="0" w:space="0" w:color="auto"/>
          </w:divBdr>
          <w:divsChild>
            <w:div w:id="2071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818588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HR33RHYHUWRF-4-1270</_dlc_DocId>
    <_dlc_DocIdUrl xmlns="c06861ca-3f08-4d07-bff7-bb15bac121f4">
      <Url>https://projects.qualcomm.com/sites/pentari/_layouts/15/DocIdRedir.aspx?ID=HR33RHYHUWRF-4-1270</Url>
      <Description>HR33RHYHUWRF-4-1270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microsoft.com/office/2006/documentManagement/types"/>
    <ds:schemaRef ds:uri="c06861ca-3f08-4d07-bff7-bb15bac121f4"/>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4CB2680-6880-4F24-B49F-757BC653E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0DB0F6A-5C94-4E01-8459-0AC6D1F2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3529</Words>
  <Characters>20117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cp:revision>
  <cp:lastPrinted>2014-11-07T05:38:00Z</cp:lastPrinted>
  <dcterms:created xsi:type="dcterms:W3CDTF">2016-11-14T22:52:00Z</dcterms:created>
  <dcterms:modified xsi:type="dcterms:W3CDTF">2016-11-14T22:52:00Z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9ee82fd4-6489-4845-8e24-49f8ec26e7db</vt:lpwstr>
  </property>
</Properties>
</file>