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386" w:rsidRDefault="00BD3386" w:rsidP="00746AAD">
      <w:pPr>
        <w:pStyle w:val="Header"/>
        <w:tabs>
          <w:tab w:val="clear" w:pos="4536"/>
        </w:tabs>
      </w:pPr>
      <w:bookmarkStart w:id="0" w:name="OLE_LINK1"/>
      <w:bookmarkStart w:id="1" w:name="OLE_LINK2"/>
    </w:p>
    <w:p w:rsidR="00746AAD" w:rsidRPr="00446F9D" w:rsidRDefault="00746AAD" w:rsidP="00746AAD">
      <w:pPr>
        <w:pStyle w:val="Header"/>
        <w:tabs>
          <w:tab w:val="clear" w:pos="4536"/>
        </w:tabs>
        <w:rPr>
          <w:i/>
        </w:rPr>
      </w:pPr>
      <w:r w:rsidRPr="00446F9D">
        <w:t>TSG-RAN WG1 #</w:t>
      </w:r>
      <w:r>
        <w:t>86bis</w:t>
      </w:r>
      <w:r w:rsidRPr="00446F9D">
        <w:tab/>
      </w:r>
      <w:r w:rsidR="00BD3386">
        <w:t>R1-1612779</w:t>
      </w:r>
    </w:p>
    <w:p w:rsidR="00BD3386" w:rsidRPr="00E20AF5" w:rsidRDefault="00BD3386" w:rsidP="00BD3386">
      <w:pPr>
        <w:pStyle w:val="CRCoverPage"/>
        <w:outlineLvl w:val="0"/>
        <w:rPr>
          <w:rFonts w:cs="Arial"/>
          <w:b/>
          <w:noProof/>
          <w:szCs w:val="24"/>
        </w:rPr>
      </w:pPr>
      <w:r w:rsidRPr="00E20AF5">
        <w:rPr>
          <w:rFonts w:cs="Arial"/>
          <w:b/>
          <w:noProof/>
          <w:szCs w:val="24"/>
        </w:rPr>
        <w:t>Reno, USA, 14</w:t>
      </w:r>
      <w:r w:rsidRPr="00E20AF5">
        <w:rPr>
          <w:rFonts w:cs="Arial"/>
          <w:b/>
          <w:noProof/>
          <w:szCs w:val="24"/>
          <w:vertAlign w:val="superscript"/>
        </w:rPr>
        <w:t>th</w:t>
      </w:r>
      <w:r w:rsidRPr="00E20AF5">
        <w:rPr>
          <w:rFonts w:cs="Arial"/>
          <w:b/>
          <w:noProof/>
          <w:szCs w:val="24"/>
        </w:rPr>
        <w:t xml:space="preserve"> – 18</w:t>
      </w:r>
      <w:r w:rsidRPr="00E20AF5">
        <w:rPr>
          <w:rFonts w:cs="Arial"/>
          <w:b/>
          <w:noProof/>
          <w:szCs w:val="24"/>
          <w:vertAlign w:val="superscript"/>
        </w:rPr>
        <w:t>th</w:t>
      </w:r>
      <w:r w:rsidRPr="00E20AF5">
        <w:rPr>
          <w:rFonts w:cs="Arial"/>
          <w:b/>
          <w:noProof/>
          <w:szCs w:val="24"/>
        </w:rPr>
        <w:t xml:space="preserve"> November 2016</w:t>
      </w:r>
    </w:p>
    <w:p w:rsidR="004549CC" w:rsidRPr="00BD3386" w:rsidRDefault="004549CC" w:rsidP="004549CC">
      <w:pPr>
        <w:pStyle w:val="TdocHeader2"/>
        <w:rPr>
          <w:sz w:val="22"/>
        </w:rPr>
      </w:pPr>
    </w:p>
    <w:p w:rsidR="004549CC" w:rsidRPr="00746AAD" w:rsidRDefault="004549CC" w:rsidP="004549CC">
      <w:pPr>
        <w:pStyle w:val="TdocHeader2"/>
        <w:rPr>
          <w:sz w:val="20"/>
          <w:lang w:val="en-US"/>
        </w:rPr>
      </w:pPr>
      <w:r w:rsidRPr="00746AAD">
        <w:rPr>
          <w:sz w:val="20"/>
          <w:lang w:val="en-US"/>
        </w:rPr>
        <w:t xml:space="preserve">Source: </w:t>
      </w:r>
      <w:r w:rsidRPr="00746AAD">
        <w:rPr>
          <w:sz w:val="20"/>
          <w:lang w:val="en-US"/>
        </w:rPr>
        <w:tab/>
        <w:t>Ericsson</w:t>
      </w:r>
    </w:p>
    <w:p w:rsidR="004549CC" w:rsidRPr="00746AAD" w:rsidRDefault="004549CC" w:rsidP="004549CC">
      <w:pPr>
        <w:pStyle w:val="TdocHeader2"/>
        <w:rPr>
          <w:sz w:val="20"/>
          <w:lang w:val="en-US"/>
        </w:rPr>
      </w:pPr>
      <w:r w:rsidRPr="00746AAD">
        <w:rPr>
          <w:sz w:val="20"/>
          <w:lang w:val="en-US"/>
        </w:rPr>
        <w:t>Title:</w:t>
      </w:r>
      <w:bookmarkStart w:id="2" w:name="Title"/>
      <w:bookmarkEnd w:id="2"/>
      <w:r w:rsidRPr="00746AAD">
        <w:rPr>
          <w:sz w:val="20"/>
          <w:lang w:val="en-US"/>
        </w:rPr>
        <w:tab/>
        <w:t>On autonomous UL transmissions for NR in unlicensed spectrum</w:t>
      </w:r>
    </w:p>
    <w:p w:rsidR="004549CC" w:rsidRPr="00746AAD" w:rsidRDefault="004549CC" w:rsidP="004549CC">
      <w:pPr>
        <w:pStyle w:val="TdocHeader2"/>
        <w:rPr>
          <w:sz w:val="20"/>
          <w:lang w:val="en-US"/>
        </w:rPr>
      </w:pPr>
      <w:r w:rsidRPr="00746AAD">
        <w:rPr>
          <w:sz w:val="20"/>
          <w:lang w:val="en-US"/>
        </w:rPr>
        <w:t>Agenda Item:</w:t>
      </w:r>
      <w:r w:rsidRPr="00746AAD">
        <w:rPr>
          <w:sz w:val="20"/>
          <w:lang w:val="en-US"/>
        </w:rPr>
        <w:tab/>
      </w:r>
      <w:r w:rsidR="00BD3386">
        <w:rPr>
          <w:bCs/>
          <w:iCs/>
          <w:sz w:val="20"/>
        </w:rPr>
        <w:t>7.1.7</w:t>
      </w:r>
    </w:p>
    <w:p w:rsidR="004549CC" w:rsidRPr="00746AAD" w:rsidRDefault="004549CC" w:rsidP="004549CC">
      <w:pPr>
        <w:pStyle w:val="TdocHeader2"/>
        <w:rPr>
          <w:sz w:val="20"/>
          <w:lang w:val="en-US"/>
        </w:rPr>
      </w:pPr>
      <w:r w:rsidRPr="00746AAD">
        <w:rPr>
          <w:sz w:val="20"/>
          <w:lang w:val="en-US"/>
        </w:rPr>
        <w:t>Document for:</w:t>
      </w:r>
      <w:r w:rsidRPr="00746AAD">
        <w:rPr>
          <w:sz w:val="20"/>
          <w:lang w:val="en-US"/>
        </w:rPr>
        <w:tab/>
        <w:t>Discussion and Decision</w:t>
      </w:r>
    </w:p>
    <w:p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rsidR="004549CC" w:rsidRPr="0035671C" w:rsidRDefault="009749D5" w:rsidP="00A05E64">
      <w:pPr>
        <w:pStyle w:val="BodyText"/>
      </w:pPr>
      <w:r>
        <w:t xml:space="preserve">At RAN-73 it was decided to down-prioritize support of unlicensed spectrum in the NR study until March 2017. Nevertheless,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4" w:name="_Toc450768826"/>
      <w:bookmarkStart w:id="5" w:name="_Toc450768876"/>
      <w:bookmarkEnd w:id="4"/>
      <w:bookmarkEnd w:id="5"/>
      <w:r w:rsidRPr="00A05E64">
        <w:rPr>
          <w:b/>
          <w:bCs/>
          <w:sz w:val="22"/>
          <w:szCs w:val="22"/>
        </w:rPr>
        <w:t>SR resources needs to have a low overhead for large amount of allocated resources to enable frequent opportunities</w:t>
      </w:r>
      <w:r w:rsidR="00DC032F">
        <w:rPr>
          <w:b/>
          <w:bCs/>
          <w:sz w:val="22"/>
          <w:szCs w:val="22"/>
        </w:rPr>
        <w:t>.</w:t>
      </w:r>
    </w:p>
    <w:p w:rsidR="004549CC" w:rsidRPr="00A05E64" w:rsidRDefault="004549CC" w:rsidP="004549CC">
      <w:pPr>
        <w:rPr>
          <w:sz w:val="22"/>
          <w:szCs w:val="22"/>
        </w:rPr>
      </w:pPr>
      <w:bookmarkStart w:id="6" w:name="_GoBack"/>
      <w:bookmarkEnd w:id="6"/>
    </w:p>
    <w:p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lastRenderedPageBreak/>
        <w:t xml:space="preserve">With reduced subframe duration and processing the latency improvement may be significantly smaller and the need to use autonomous transmissions may be significantly reduced. For NR we should target to enable processing delays and frame structures that are good enough to enable responsive processing for each message [1].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signalling is considered. A small, e.g. single bit, SR provides the largest control or resources enabling spectral efficiency and user prioritization. However, as a complement also autonomous uplink data transmissions could be used.   </w:t>
      </w:r>
    </w:p>
    <w:p w:rsidR="004549CC" w:rsidRPr="00A05E64" w:rsidRDefault="00B01473" w:rsidP="004549CC">
      <w:pPr>
        <w:pStyle w:val="Proposal"/>
        <w:tabs>
          <w:tab w:val="clear" w:pos="1304"/>
        </w:tabs>
        <w:ind w:left="1701" w:hanging="1701"/>
        <w:rPr>
          <w:sz w:val="22"/>
          <w:szCs w:val="22"/>
        </w:rPr>
      </w:pPr>
      <w:bookmarkStart w:id="7" w:name="_Toc458495366"/>
      <w:r>
        <w:rPr>
          <w:sz w:val="22"/>
          <w:szCs w:val="22"/>
        </w:rPr>
        <w:t>S</w:t>
      </w:r>
      <w:r w:rsidR="004549CC" w:rsidRPr="00A05E64">
        <w:rPr>
          <w:sz w:val="22"/>
          <w:szCs w:val="22"/>
        </w:rPr>
        <w:t xml:space="preserve">upport of autonomous uplink data transmissions </w:t>
      </w:r>
      <w:bookmarkStart w:id="8" w:name="_Toc450741480"/>
      <w:r w:rsidR="004549CC" w:rsidRPr="00A05E64">
        <w:rPr>
          <w:sz w:val="22"/>
          <w:szCs w:val="22"/>
        </w:rPr>
        <w:t>should be considered</w:t>
      </w:r>
      <w:r>
        <w:rPr>
          <w:sz w:val="22"/>
          <w:szCs w:val="22"/>
        </w:rPr>
        <w:t xml:space="preserve"> for NR, a</w:t>
      </w:r>
      <w:r w:rsidRPr="00A05E64">
        <w:rPr>
          <w:sz w:val="22"/>
          <w:szCs w:val="22"/>
        </w:rPr>
        <w:t xml:space="preserve">t least </w:t>
      </w:r>
      <w:r>
        <w:rPr>
          <w:sz w:val="22"/>
          <w:szCs w:val="22"/>
        </w:rPr>
        <w:t xml:space="preserve">for operation </w:t>
      </w:r>
      <w:r w:rsidR="00570AF8">
        <w:rPr>
          <w:sz w:val="22"/>
          <w:szCs w:val="22"/>
        </w:rPr>
        <w:t>i</w:t>
      </w:r>
      <w:r w:rsidRPr="00A05E64">
        <w:rPr>
          <w:sz w:val="22"/>
          <w:szCs w:val="22"/>
        </w:rPr>
        <w:t>n unlicensed spectrum</w:t>
      </w:r>
      <w:r w:rsidR="004549CC" w:rsidRPr="00A05E64">
        <w:rPr>
          <w:sz w:val="22"/>
          <w:szCs w:val="22"/>
        </w:rPr>
        <w:t>.</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rsidR="004549CC" w:rsidRPr="00A05E64" w:rsidRDefault="004549CC" w:rsidP="004549CC">
      <w:pPr>
        <w:pStyle w:val="TOC1"/>
        <w:rPr>
          <w:b w:val="0"/>
          <w:bCs/>
          <w:sz w:val="22"/>
        </w:rPr>
      </w:pPr>
      <w:r w:rsidRPr="00A05E64">
        <w:rPr>
          <w:b w:val="0"/>
          <w:bCs/>
          <w:sz w:val="22"/>
        </w:rPr>
        <w:t>Based on the discussion in section 2 we make a number of observations</w:t>
      </w:r>
    </w:p>
    <w:p w:rsidR="004549CC" w:rsidRPr="00A05E64" w:rsidRDefault="004549CC" w:rsidP="004549CC">
      <w:pPr>
        <w:pStyle w:val="TOC1"/>
        <w:rPr>
          <w:b w:val="0"/>
          <w:bCs/>
          <w:sz w:val="22"/>
        </w:rPr>
      </w:pPr>
    </w:p>
    <w:p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rsidR="004549CC" w:rsidRPr="00A05E64" w:rsidRDefault="004549CC" w:rsidP="004549CC">
      <w:pPr>
        <w:pStyle w:val="TOC1"/>
        <w:rPr>
          <w:b w:val="0"/>
          <w:bCs/>
          <w:sz w:val="22"/>
        </w:rPr>
      </w:pPr>
    </w:p>
    <w:p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rsidR="004549CC" w:rsidRPr="00A05E64" w:rsidRDefault="004549CC" w:rsidP="00A54953">
      <w:pPr>
        <w:pStyle w:val="TOC1"/>
        <w:tabs>
          <w:tab w:val="clear" w:pos="1701"/>
        </w:tabs>
        <w:ind w:left="1620" w:hanging="1620"/>
        <w:rPr>
          <w:rFonts w:asciiTheme="minorHAnsi" w:eastAsiaTheme="minorEastAsia" w:hAnsiTheme="minorHAnsi" w:cstheme="minorBidi"/>
          <w:b w:val="0"/>
          <w:sz w:val="24"/>
          <w:lang w:val="en-GB" w:eastAsia="sv-SE"/>
        </w:rPr>
      </w:pPr>
      <w:r w:rsidRPr="00A05E64">
        <w:rPr>
          <w:sz w:val="22"/>
        </w:rPr>
        <w:t>Proposal 1</w:t>
      </w:r>
      <w:r w:rsidRPr="00A05E64">
        <w:rPr>
          <w:rFonts w:asciiTheme="minorHAnsi" w:eastAsiaTheme="minorEastAsia" w:hAnsiTheme="minorHAnsi" w:cstheme="minorBidi"/>
          <w:b w:val="0"/>
          <w:sz w:val="24"/>
          <w:lang w:eastAsia="sv-SE"/>
        </w:rPr>
        <w:tab/>
      </w:r>
      <w:r w:rsidR="00570AF8">
        <w:rPr>
          <w:sz w:val="22"/>
        </w:rPr>
        <w:t>S</w:t>
      </w:r>
      <w:r w:rsidR="00570AF8" w:rsidRPr="00A05E64">
        <w:rPr>
          <w:sz w:val="22"/>
        </w:rPr>
        <w:t>upport of autonomous uplink data transmissions should be considered</w:t>
      </w:r>
      <w:r w:rsidR="00570AF8">
        <w:rPr>
          <w:sz w:val="22"/>
        </w:rPr>
        <w:t xml:space="preserve"> for NR, a</w:t>
      </w:r>
      <w:r w:rsidR="00570AF8" w:rsidRPr="00A05E64">
        <w:rPr>
          <w:sz w:val="22"/>
        </w:rPr>
        <w:t xml:space="preserve">t least </w:t>
      </w:r>
      <w:r w:rsidR="00570AF8">
        <w:rPr>
          <w:sz w:val="22"/>
        </w:rPr>
        <w:t>for operation i</w:t>
      </w:r>
      <w:r w:rsidR="00570AF8" w:rsidRPr="00A05E64">
        <w:rPr>
          <w:sz w:val="22"/>
        </w:rPr>
        <w:t>n unlicensed spectrum</w:t>
      </w:r>
      <w:r w:rsidRPr="00A05E64">
        <w:rPr>
          <w:sz w:val="22"/>
        </w:rPr>
        <w:t>.</w:t>
      </w:r>
    </w:p>
    <w:p w:rsidR="004549CC" w:rsidRPr="00C77776" w:rsidRDefault="004549CC" w:rsidP="004549CC">
      <w:pPr>
        <w:pStyle w:val="TOC1"/>
        <w:rPr>
          <w:iCs/>
        </w:rPr>
      </w:pPr>
      <w:r w:rsidRPr="00A05E64">
        <w:rPr>
          <w:b w:val="0"/>
          <w:bCs/>
          <w:sz w:val="22"/>
        </w:rPr>
        <w:fldChar w:fldCharType="end"/>
      </w:r>
    </w:p>
    <w:p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rsidR="00022DEC" w:rsidRPr="004549CC" w:rsidRDefault="00022DEC" w:rsidP="004549CC">
      <w:pPr>
        <w:rPr>
          <w:b/>
        </w:rPr>
      </w:pPr>
    </w:p>
    <w:sectPr w:rsidR="00022DEC" w:rsidRPr="004549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F91" w:rsidRDefault="00253F91">
      <w:r>
        <w:separator/>
      </w:r>
    </w:p>
  </w:endnote>
  <w:endnote w:type="continuationSeparator" w:id="0">
    <w:p w:rsidR="00253F91" w:rsidRDefault="00253F91">
      <w:r>
        <w:continuationSeparator/>
      </w:r>
    </w:p>
  </w:endnote>
  <w:endnote w:type="continuationNotice" w:id="1">
    <w:p w:rsidR="00253F91" w:rsidRDefault="00253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D338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3386">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F91" w:rsidRDefault="00253F91">
      <w:r>
        <w:separator/>
      </w:r>
    </w:p>
  </w:footnote>
  <w:footnote w:type="continuationSeparator" w:id="0">
    <w:p w:rsidR="00253F91" w:rsidRDefault="00253F91">
      <w:r>
        <w:continuationSeparator/>
      </w:r>
    </w:p>
  </w:footnote>
  <w:footnote w:type="continuationNotice" w:id="1">
    <w:p w:rsidR="00253F91" w:rsidRDefault="00253F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6707A"/>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E8905-2307-4A0D-B3B1-CD098A79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9</cp:revision>
  <dcterms:created xsi:type="dcterms:W3CDTF">2016-09-30T10:15:00Z</dcterms:created>
  <dcterms:modified xsi:type="dcterms:W3CDTF">2016-11-05T00:54:00Z</dcterms:modified>
</cp:coreProperties>
</file>