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06C" w:rsidRPr="00BA0ADD" w:rsidRDefault="00CA5851" w:rsidP="0027406C">
      <w:pPr>
        <w:tabs>
          <w:tab w:val="center" w:pos="4536"/>
          <w:tab w:val="right" w:pos="9072"/>
          <w:tab w:val="right" w:pos="9781"/>
        </w:tabs>
        <w:ind w:right="-58"/>
        <w:rPr>
          <w:rFonts w:ascii="Arial" w:eastAsia="ＭＳ 明朝" w:hAnsi="Arial"/>
          <w:b/>
          <w:sz w:val="28"/>
          <w:lang w:val="en-US" w:eastAsia="ja-JP"/>
        </w:rPr>
      </w:pPr>
      <w:bookmarkStart w:id="0" w:name="OLE_LINK3"/>
      <w:bookmarkStart w:id="1" w:name="_GoBack"/>
      <w:bookmarkEnd w:id="1"/>
      <w:r>
        <w:rPr>
          <w:rFonts w:ascii="Arial" w:hAnsi="Arial" w:cs="Arial"/>
          <w:b/>
          <w:bCs/>
          <w:sz w:val="28"/>
        </w:rPr>
        <w:t>3GPP TSG RAN WG1 Meeting #</w:t>
      </w:r>
      <w:r>
        <w:rPr>
          <w:rFonts w:ascii="Arial" w:eastAsia="ＭＳ 明朝" w:hAnsi="Arial" w:cs="Arial" w:hint="eastAsia"/>
          <w:b/>
          <w:bCs/>
          <w:sz w:val="28"/>
          <w:lang w:eastAsia="ja-JP"/>
        </w:rPr>
        <w:t>8</w:t>
      </w:r>
      <w:r w:rsidR="001F40E3">
        <w:rPr>
          <w:rFonts w:ascii="Arial" w:eastAsia="ＭＳ 明朝" w:hAnsi="Arial" w:cs="Arial" w:hint="eastAsia"/>
          <w:b/>
          <w:bCs/>
          <w:sz w:val="28"/>
          <w:lang w:eastAsia="ja-JP"/>
        </w:rPr>
        <w:t xml:space="preserve">7    </w:t>
      </w:r>
      <w:r w:rsidR="0027406C" w:rsidRPr="00F3553F">
        <w:rPr>
          <w:rFonts w:ascii="Arial" w:eastAsia="ＭＳ 明朝" w:hAnsi="Arial"/>
          <w:b/>
          <w:sz w:val="28"/>
          <w:lang w:val="en-US"/>
        </w:rPr>
        <w:t xml:space="preserve">                               </w:t>
      </w:r>
      <w:r w:rsidR="0027406C" w:rsidRPr="00F3553F">
        <w:rPr>
          <w:rFonts w:ascii="Arial" w:eastAsia="SimSun" w:hAnsi="Arial"/>
          <w:b/>
          <w:sz w:val="28"/>
          <w:lang w:val="en-US" w:eastAsia="zh-CN"/>
        </w:rPr>
        <w:t xml:space="preserve"> </w:t>
      </w:r>
      <w:r>
        <w:rPr>
          <w:rFonts w:ascii="Arial" w:eastAsia="SimSun" w:hAnsi="Arial" w:hint="eastAsia"/>
          <w:b/>
          <w:sz w:val="28"/>
          <w:lang w:val="en-US" w:eastAsia="zh-CN"/>
        </w:rPr>
        <w:t xml:space="preserve">          </w:t>
      </w:r>
      <w:r w:rsidR="00724F36">
        <w:rPr>
          <w:rFonts w:ascii="Arial" w:eastAsia="SimSun" w:hAnsi="Arial" w:hint="eastAsia"/>
          <w:b/>
          <w:sz w:val="28"/>
          <w:lang w:val="en-US" w:eastAsia="zh-CN"/>
        </w:rPr>
        <w:t xml:space="preserve">  </w:t>
      </w:r>
      <w:r w:rsidR="00081C29" w:rsidRPr="00BA0ADD">
        <w:rPr>
          <w:rFonts w:ascii="Arial" w:eastAsia="SimSun" w:hAnsi="Arial" w:hint="eastAsia"/>
          <w:b/>
          <w:sz w:val="28"/>
          <w:lang w:val="en-US" w:eastAsia="zh-CN"/>
        </w:rPr>
        <w:t xml:space="preserve"> </w:t>
      </w:r>
      <w:r w:rsidR="00F80152" w:rsidRPr="00F80152">
        <w:rPr>
          <w:rFonts w:ascii="Arial" w:eastAsia="SimSun" w:hAnsi="Arial"/>
          <w:b/>
          <w:sz w:val="28"/>
          <w:lang w:val="en-US" w:eastAsia="zh-CN"/>
        </w:rPr>
        <w:t>R1-1612717</w:t>
      </w:r>
    </w:p>
    <w:p w:rsidR="00CA5851" w:rsidRPr="001F40E3" w:rsidRDefault="001F40E3">
      <w:pPr>
        <w:pStyle w:val="a6"/>
        <w:rPr>
          <w:rFonts w:eastAsia="ＭＳ ゴシック" w:cs="Arial"/>
          <w:bCs/>
          <w:noProof w:val="0"/>
          <w:sz w:val="28"/>
          <w:szCs w:val="24"/>
          <w:lang w:val="en-GB"/>
        </w:rPr>
      </w:pPr>
      <w:r w:rsidRPr="001F40E3">
        <w:rPr>
          <w:rFonts w:eastAsia="ＭＳ ゴシック" w:cs="Arial"/>
          <w:bCs/>
          <w:noProof w:val="0"/>
          <w:sz w:val="28"/>
          <w:szCs w:val="24"/>
          <w:lang w:val="en-GB"/>
        </w:rPr>
        <w:t>Reno, USA 14th - 18th November 2016</w:t>
      </w:r>
    </w:p>
    <w:p w:rsidR="00724F36" w:rsidRPr="00724F36" w:rsidRDefault="00724F36">
      <w:pPr>
        <w:pStyle w:val="a6"/>
        <w:rPr>
          <w:rFonts w:eastAsia="SimSun" w:cs="Arial" w:hint="eastAsia"/>
          <w:noProof w:val="0"/>
          <w:sz w:val="24"/>
          <w:lang w:val="en-GB" w:eastAsia="zh-CN"/>
        </w:rPr>
      </w:pPr>
    </w:p>
    <w:p w:rsidR="00DD4444" w:rsidRPr="00B96293" w:rsidRDefault="00DD4444" w:rsidP="00DD4444">
      <w:pPr>
        <w:pStyle w:val="a6"/>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t>NTT DOCOMO</w:t>
      </w:r>
    </w:p>
    <w:bookmarkEnd w:id="0"/>
    <w:p w:rsidR="00DD3770" w:rsidRPr="00060A00" w:rsidRDefault="00DD4444" w:rsidP="00DD3770">
      <w:pPr>
        <w:pStyle w:val="a6"/>
        <w:ind w:left="1800" w:hanging="1800"/>
        <w:jc w:val="both"/>
        <w:rPr>
          <w:rFonts w:eastAsia="SimSun" w:hint="eastAsia"/>
          <w:noProof w:val="0"/>
          <w:sz w:val="24"/>
          <w:lang w:eastAsia="zh-CN"/>
        </w:rPr>
      </w:pPr>
      <w:r w:rsidRPr="00B96293">
        <w:rPr>
          <w:rFonts w:eastAsia="ＭＳ ゴシック"/>
          <w:noProof w:val="0"/>
          <w:sz w:val="24"/>
        </w:rPr>
        <w:t>Title:</w:t>
      </w:r>
      <w:r w:rsidRPr="00B96293">
        <w:rPr>
          <w:rFonts w:eastAsia="ＭＳ ゴシック"/>
          <w:noProof w:val="0"/>
          <w:sz w:val="24"/>
        </w:rPr>
        <w:tab/>
      </w:r>
      <w:r w:rsidR="00060A00" w:rsidRPr="00060A00">
        <w:rPr>
          <w:rFonts w:eastAsia="ＭＳ ゴシック"/>
          <w:noProof w:val="0"/>
          <w:sz w:val="24"/>
        </w:rPr>
        <w:t>Discussion on multiple-step DCI for NR</w:t>
      </w:r>
    </w:p>
    <w:p w:rsidR="00DD4444" w:rsidRPr="00CB3EA0" w:rsidRDefault="00DD4444" w:rsidP="004250E2">
      <w:pPr>
        <w:pStyle w:val="a6"/>
        <w:tabs>
          <w:tab w:val="left" w:pos="1800"/>
        </w:tabs>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4305C7">
        <w:rPr>
          <w:rFonts w:eastAsia="SimSun" w:hint="eastAsia"/>
          <w:noProof w:val="0"/>
          <w:sz w:val="24"/>
          <w:lang w:eastAsia="zh-CN"/>
        </w:rPr>
        <w:t>7.1.4.1</w:t>
      </w:r>
    </w:p>
    <w:p w:rsidR="00DD4444" w:rsidRPr="00B96293" w:rsidRDefault="00DD4444" w:rsidP="00DD4444">
      <w:pPr>
        <w:pBdr>
          <w:bottom w:val="single" w:sz="6" w:space="1" w:color="auto"/>
        </w:pBdr>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t>Discussion and Decision</w:t>
      </w:r>
    </w:p>
    <w:p w:rsidR="00DD4444" w:rsidRDefault="00DD4444" w:rsidP="00FD04C5">
      <w:pPr>
        <w:pStyle w:val="1"/>
        <w:spacing w:before="180" w:after="120"/>
        <w:ind w:left="498" w:hangingChars="177" w:hanging="498"/>
        <w:rPr>
          <w:b/>
          <w:lang w:val="en-US"/>
        </w:rPr>
      </w:pPr>
      <w:r w:rsidRPr="00B96293">
        <w:rPr>
          <w:b/>
          <w:lang w:val="en-US"/>
        </w:rPr>
        <w:t>Introduction</w:t>
      </w:r>
    </w:p>
    <w:p w:rsidR="00EA7D7E" w:rsidRPr="00C073C2" w:rsidRDefault="00C073C2" w:rsidP="0019237B">
      <w:pPr>
        <w:jc w:val="both"/>
        <w:rPr>
          <w:rFonts w:eastAsia="Arial Unicode MS" w:cs="Arial" w:hint="eastAsia"/>
          <w:kern w:val="2"/>
          <w:sz w:val="22"/>
          <w:szCs w:val="22"/>
          <w:lang w:val="en-US" w:eastAsia="zh-CN"/>
        </w:rPr>
      </w:pPr>
      <w:r w:rsidRPr="002F7CA0">
        <w:rPr>
          <w:rFonts w:eastAsia="Arial Unicode MS" w:cs="Arial"/>
          <w:kern w:val="2"/>
          <w:sz w:val="22"/>
          <w:szCs w:val="22"/>
          <w:lang w:val="en-US" w:eastAsia="zh-CN"/>
        </w:rPr>
        <w:t>In the current LTE,</w:t>
      </w:r>
      <w:r w:rsidR="008D3D8E">
        <w:rPr>
          <w:rFonts w:eastAsia="Arial Unicode MS" w:cs="Arial"/>
          <w:kern w:val="2"/>
          <w:sz w:val="22"/>
          <w:szCs w:val="22"/>
          <w:lang w:val="en-US" w:eastAsia="zh-CN"/>
        </w:rPr>
        <w:t xml:space="preserve"> scheduling information of </w:t>
      </w:r>
      <w:r w:rsidRPr="002F7CA0">
        <w:rPr>
          <w:rFonts w:eastAsia="Arial Unicode MS" w:cs="Arial"/>
          <w:kern w:val="2"/>
          <w:sz w:val="22"/>
          <w:szCs w:val="22"/>
          <w:lang w:val="en-US" w:eastAsia="zh-CN"/>
        </w:rPr>
        <w:t>DL data reception or UL data transmission is completely packed on one DCI. At the RAN1#86bis meeting, study of two (or multiple) steps control channel designs is proposed</w:t>
      </w:r>
      <w:r w:rsidR="006540C4">
        <w:rPr>
          <w:rFonts w:eastAsia="Arial Unicode MS" w:cs="Arial"/>
          <w:kern w:val="2"/>
          <w:sz w:val="22"/>
          <w:szCs w:val="22"/>
          <w:lang w:val="en-US" w:eastAsia="zh-CN"/>
        </w:rPr>
        <w:t xml:space="preserve"> for NR</w:t>
      </w:r>
      <w:r w:rsidRPr="002F7CA0">
        <w:rPr>
          <w:rFonts w:eastAsia="Arial Unicode MS" w:cs="Arial"/>
          <w:kern w:val="2"/>
          <w:sz w:val="22"/>
          <w:szCs w:val="22"/>
          <w:lang w:val="en-US" w:eastAsia="zh-CN"/>
        </w:rPr>
        <w:t xml:space="preserve">, and the related email discussion is now on-going. For the WI “Shortened TTI and processing time for LTE”, some variants of two-level DCI have been proposed </w:t>
      </w:r>
      <w:r w:rsidRPr="001753FE">
        <w:rPr>
          <w:rFonts w:eastAsia="Arial Unicode MS" w:cs="Arial" w:hint="eastAsia"/>
          <w:kern w:val="2"/>
          <w:sz w:val="22"/>
          <w:szCs w:val="22"/>
          <w:lang w:val="en-US" w:eastAsia="ja-JP"/>
        </w:rPr>
        <w:t>[</w:t>
      </w:r>
      <w:r w:rsidR="00D94E66" w:rsidRPr="001753FE">
        <w:rPr>
          <w:rFonts w:eastAsia="Arial Unicode MS" w:cs="Arial"/>
          <w:kern w:val="2"/>
          <w:sz w:val="22"/>
          <w:szCs w:val="22"/>
          <w:lang w:val="en-US" w:eastAsia="ja-JP"/>
        </w:rPr>
        <w:t>1</w:t>
      </w:r>
      <w:r w:rsidRPr="001753FE">
        <w:rPr>
          <w:rFonts w:eastAsia="Arial Unicode MS" w:cs="Arial" w:hint="eastAsia"/>
          <w:kern w:val="2"/>
          <w:sz w:val="22"/>
          <w:szCs w:val="22"/>
          <w:lang w:val="en-US" w:eastAsia="ja-JP"/>
        </w:rPr>
        <w:t>]</w:t>
      </w:r>
      <w:r w:rsidRPr="00491A98">
        <w:rPr>
          <w:rFonts w:eastAsia="Arial Unicode MS" w:cs="Arial"/>
          <w:kern w:val="2"/>
          <w:sz w:val="22"/>
          <w:szCs w:val="22"/>
          <w:lang w:val="en-US" w:eastAsia="zh-CN"/>
        </w:rPr>
        <w:t xml:space="preserve"> and</w:t>
      </w:r>
      <w:r w:rsidRPr="002F7CA0">
        <w:rPr>
          <w:rFonts w:eastAsia="Arial Unicode MS" w:cs="Arial"/>
          <w:kern w:val="2"/>
          <w:sz w:val="22"/>
          <w:szCs w:val="22"/>
          <w:lang w:val="en-US" w:eastAsia="zh-CN"/>
        </w:rPr>
        <w:t xml:space="preserve"> are now u</w:t>
      </w:r>
      <w:r w:rsidR="006540C4">
        <w:rPr>
          <w:rFonts w:eastAsia="Arial Unicode MS" w:cs="Arial"/>
          <w:kern w:val="2"/>
          <w:sz w:val="22"/>
          <w:szCs w:val="22"/>
          <w:lang w:val="en-US" w:eastAsia="zh-CN"/>
        </w:rPr>
        <w:t>nder discussion. In this contribution</w:t>
      </w:r>
      <w:r w:rsidRPr="002F7CA0">
        <w:rPr>
          <w:rFonts w:eastAsia="Arial Unicode MS" w:cs="Arial"/>
          <w:kern w:val="2"/>
          <w:sz w:val="22"/>
          <w:szCs w:val="22"/>
          <w:lang w:val="en-US" w:eastAsia="zh-CN"/>
        </w:rPr>
        <w:t xml:space="preserve">, we </w:t>
      </w:r>
      <w:r>
        <w:rPr>
          <w:rFonts w:eastAsia="Arial Unicode MS" w:cs="Arial"/>
          <w:kern w:val="2"/>
          <w:sz w:val="22"/>
          <w:szCs w:val="22"/>
          <w:lang w:val="en-US" w:eastAsia="zh-CN"/>
        </w:rPr>
        <w:t>show our initial view on possible</w:t>
      </w:r>
      <w:r w:rsidRPr="002F7CA0">
        <w:rPr>
          <w:rFonts w:eastAsia="Arial Unicode MS" w:cs="Arial"/>
          <w:kern w:val="2"/>
          <w:sz w:val="22"/>
          <w:szCs w:val="22"/>
          <w:lang w:val="en-US" w:eastAsia="zh-CN"/>
        </w:rPr>
        <w:t xml:space="preserve"> multiple</w:t>
      </w:r>
      <w:r w:rsidR="00D94E66">
        <w:rPr>
          <w:rFonts w:eastAsia="Arial Unicode MS" w:cs="Arial"/>
          <w:kern w:val="2"/>
          <w:sz w:val="22"/>
          <w:szCs w:val="22"/>
          <w:lang w:val="en-US" w:eastAsia="zh-CN"/>
        </w:rPr>
        <w:t>-step</w:t>
      </w:r>
      <w:r>
        <w:rPr>
          <w:rFonts w:eastAsia="Arial Unicode MS" w:cs="Arial"/>
          <w:kern w:val="2"/>
          <w:sz w:val="22"/>
          <w:szCs w:val="22"/>
          <w:lang w:val="en-US" w:eastAsia="zh-CN"/>
        </w:rPr>
        <w:t xml:space="preserve"> (two</w:t>
      </w:r>
      <w:r w:rsidR="00D94E66">
        <w:rPr>
          <w:rFonts w:eastAsia="Arial Unicode MS" w:cs="Arial"/>
          <w:kern w:val="2"/>
          <w:sz w:val="22"/>
          <w:szCs w:val="22"/>
          <w:lang w:val="en-US" w:eastAsia="zh-CN"/>
        </w:rPr>
        <w:t>-</w:t>
      </w:r>
      <w:r w:rsidRPr="002F7CA0">
        <w:rPr>
          <w:rFonts w:eastAsia="Arial Unicode MS" w:cs="Arial"/>
          <w:kern w:val="2"/>
          <w:sz w:val="22"/>
          <w:szCs w:val="22"/>
          <w:lang w:val="en-US" w:eastAsia="zh-CN"/>
        </w:rPr>
        <w:t>step</w:t>
      </w:r>
      <w:r w:rsidR="00D94E66">
        <w:rPr>
          <w:rFonts w:eastAsia="Arial Unicode MS" w:cs="Arial"/>
          <w:kern w:val="2"/>
          <w:sz w:val="22"/>
          <w:szCs w:val="22"/>
          <w:lang w:val="en-US" w:eastAsia="zh-CN"/>
        </w:rPr>
        <w:t xml:space="preserve"> for simplicity)</w:t>
      </w:r>
      <w:r w:rsidRPr="002F7CA0">
        <w:rPr>
          <w:rFonts w:eastAsia="Arial Unicode MS" w:cs="Arial"/>
          <w:kern w:val="2"/>
          <w:sz w:val="22"/>
          <w:szCs w:val="22"/>
          <w:lang w:val="en-US" w:eastAsia="zh-CN"/>
        </w:rPr>
        <w:t xml:space="preserve"> DCI.</w:t>
      </w:r>
      <w:r>
        <w:rPr>
          <w:rFonts w:eastAsia="Arial Unicode MS" w:cs="Arial"/>
          <w:kern w:val="2"/>
          <w:sz w:val="22"/>
          <w:szCs w:val="22"/>
          <w:lang w:val="en-US" w:eastAsia="zh-CN"/>
        </w:rPr>
        <w:t xml:space="preserve"> </w:t>
      </w:r>
    </w:p>
    <w:p w:rsidR="00EA7D7E" w:rsidRDefault="00EA7D7E" w:rsidP="00EA7D7E">
      <w:pPr>
        <w:pStyle w:val="1"/>
        <w:spacing w:before="180" w:after="120"/>
        <w:ind w:left="496" w:hangingChars="177" w:hanging="496"/>
        <w:rPr>
          <w:rFonts w:eastAsia="DengXian"/>
          <w:b/>
          <w:lang w:val="en-US" w:eastAsia="zh-CN"/>
        </w:rPr>
      </w:pPr>
      <w:r>
        <w:rPr>
          <w:rFonts w:eastAsia="DengXian"/>
          <w:b/>
          <w:lang w:val="en-US" w:eastAsia="zh-CN"/>
        </w:rPr>
        <w:t xml:space="preserve">Discussion </w:t>
      </w:r>
      <w:r>
        <w:rPr>
          <w:rFonts w:eastAsia="DengXian" w:hint="eastAsia"/>
          <w:b/>
          <w:lang w:val="en-US" w:eastAsia="zh-CN"/>
        </w:rPr>
        <w:t xml:space="preserve"> </w:t>
      </w:r>
    </w:p>
    <w:p w:rsidR="00F531EE" w:rsidRDefault="00745E69" w:rsidP="00CB44D5">
      <w:pPr>
        <w:spacing w:after="100" w:afterAutospacing="1"/>
        <w:jc w:val="both"/>
        <w:rPr>
          <w:rFonts w:eastAsia="Arial Unicode MS" w:cs="Arial" w:hint="eastAsia"/>
          <w:kern w:val="2"/>
          <w:sz w:val="22"/>
          <w:lang w:val="en-US" w:eastAsia="ja-JP"/>
        </w:rPr>
      </w:pPr>
      <w:r w:rsidRPr="00E02787">
        <w:rPr>
          <w:rFonts w:eastAsia="Arial Unicode MS" w:cs="Arial"/>
          <w:kern w:val="2"/>
          <w:sz w:val="22"/>
          <w:lang w:val="en-US" w:eastAsia="zh-CN"/>
        </w:rPr>
        <w:t>Before discussing some possible options, assuming that the two</w:t>
      </w:r>
      <w:r w:rsidR="00D94E66" w:rsidRPr="00E02787">
        <w:rPr>
          <w:rFonts w:eastAsia="Arial Unicode MS" w:cs="Arial"/>
          <w:kern w:val="2"/>
          <w:sz w:val="22"/>
          <w:lang w:val="en-US" w:eastAsia="zh-CN"/>
        </w:rPr>
        <w:t>-</w:t>
      </w:r>
      <w:r w:rsidRPr="00E02787">
        <w:rPr>
          <w:rFonts w:eastAsia="Arial Unicode MS" w:cs="Arial"/>
          <w:kern w:val="2"/>
          <w:sz w:val="22"/>
          <w:lang w:val="en-US" w:eastAsia="zh-CN"/>
        </w:rPr>
        <w:t xml:space="preserve">step DCI is to split scheduling information into </w:t>
      </w:r>
      <w:r w:rsidR="00D94E66" w:rsidRPr="00E02787">
        <w:rPr>
          <w:rFonts w:eastAsia="Arial Unicode MS" w:cs="Arial"/>
          <w:kern w:val="2"/>
          <w:sz w:val="22"/>
          <w:lang w:val="en-US" w:eastAsia="zh-CN"/>
        </w:rPr>
        <w:t xml:space="preserve">two </w:t>
      </w:r>
      <w:r w:rsidRPr="00CB44D5">
        <w:rPr>
          <w:rFonts w:eastAsia="Arial Unicode MS" w:cs="Arial"/>
          <w:kern w:val="2"/>
          <w:sz w:val="22"/>
          <w:lang w:val="en-US" w:eastAsia="zh-CN"/>
        </w:rPr>
        <w:t>DCIs</w:t>
      </w:r>
      <w:r w:rsidR="00D94E66" w:rsidRPr="00CB44D5">
        <w:rPr>
          <w:rFonts w:eastAsia="Arial Unicode MS" w:cs="Arial"/>
          <w:kern w:val="2"/>
          <w:sz w:val="22"/>
          <w:lang w:val="en-US" w:eastAsia="zh-CN"/>
        </w:rPr>
        <w:t xml:space="preserve"> and they are separately encoded and transmitted</w:t>
      </w:r>
      <w:r w:rsidRPr="00CB44D5">
        <w:rPr>
          <w:rFonts w:eastAsia="Arial Unicode MS" w:cs="Arial"/>
          <w:kern w:val="2"/>
          <w:sz w:val="22"/>
          <w:lang w:val="en-US" w:eastAsia="zh-CN"/>
        </w:rPr>
        <w:t xml:space="preserve">, there is one common concern. </w:t>
      </w:r>
      <w:r w:rsidRPr="00CB44D5">
        <w:rPr>
          <w:rFonts w:eastAsia="Arial Unicode MS" w:cs="Arial" w:hint="eastAsia"/>
          <w:kern w:val="2"/>
          <w:sz w:val="22"/>
          <w:lang w:val="en-US" w:eastAsia="zh-CN"/>
        </w:rPr>
        <w:t>A UE is required to correctly decode both first-step DCI and second-step D</w:t>
      </w:r>
      <w:r w:rsidRPr="00E02787">
        <w:rPr>
          <w:rFonts w:eastAsia="Arial Unicode MS" w:cs="Arial" w:hint="eastAsia"/>
          <w:kern w:val="2"/>
          <w:sz w:val="22"/>
          <w:lang w:val="en-US" w:eastAsia="zh-CN"/>
        </w:rPr>
        <w:t>CI to acquire the</w:t>
      </w:r>
      <w:r w:rsidR="00F531EE">
        <w:rPr>
          <w:rFonts w:eastAsia="Arial Unicode MS" w:cs="Arial" w:hint="eastAsia"/>
          <w:kern w:val="2"/>
          <w:sz w:val="22"/>
          <w:lang w:val="en-US" w:eastAsia="ja-JP"/>
        </w:rPr>
        <w:t xml:space="preserve"> complete</w:t>
      </w:r>
      <w:r w:rsidRPr="00E02787">
        <w:rPr>
          <w:rFonts w:eastAsia="Arial Unicode MS" w:cs="Arial" w:hint="eastAsia"/>
          <w:kern w:val="2"/>
          <w:sz w:val="22"/>
          <w:lang w:val="en-US" w:eastAsia="zh-CN"/>
        </w:rPr>
        <w:t xml:space="preserve"> scheduling information for a particular data.</w:t>
      </w:r>
      <w:r w:rsidRPr="00E02787">
        <w:rPr>
          <w:rFonts w:eastAsia="Arial Unicode MS" w:cs="Arial"/>
          <w:kern w:val="2"/>
          <w:sz w:val="22"/>
          <w:lang w:val="en-US" w:eastAsia="zh-CN"/>
        </w:rPr>
        <w:t xml:space="preserve"> However, requiring correct decoding of both first-step DCI and second-step DCI makes scheduling strategy of DL control channel complicated. In general, PDCCH decoding error probability is adjusted to be sufficiently low (e.g., less than 1%). If the combination of two-step DCIs is required to achieve full scheduling information, each of the DCI shall be decodable with better performance compared to s</w:t>
      </w:r>
      <w:r w:rsidRPr="00CB44D5">
        <w:rPr>
          <w:rFonts w:eastAsia="Arial Unicode MS" w:cs="Arial"/>
          <w:kern w:val="2"/>
          <w:sz w:val="22"/>
          <w:lang w:val="en-US" w:eastAsia="zh-CN"/>
        </w:rPr>
        <w:t>ingle-step DCI, so that joint error probability becomes sufficiently low.</w:t>
      </w:r>
    </w:p>
    <w:p w:rsidR="00CB44D5" w:rsidRDefault="00D94E66" w:rsidP="00CB44D5">
      <w:pPr>
        <w:spacing w:after="100" w:afterAutospacing="1"/>
        <w:jc w:val="both"/>
        <w:rPr>
          <w:rFonts w:eastAsia="Arial Unicode MS" w:cs="Arial"/>
          <w:kern w:val="2"/>
          <w:sz w:val="22"/>
          <w:lang w:val="en-US" w:eastAsia="zh-CN"/>
        </w:rPr>
      </w:pPr>
      <w:r w:rsidRPr="00CB44D5">
        <w:rPr>
          <w:rFonts w:eastAsia="Arial Unicode MS" w:cs="Arial"/>
          <w:kern w:val="2"/>
          <w:sz w:val="22"/>
          <w:lang w:val="en-US" w:eastAsia="zh-CN"/>
        </w:rPr>
        <w:t>Below, some options for two-step DCI are considered.</w:t>
      </w:r>
    </w:p>
    <w:p w:rsidR="00CB44D5" w:rsidRPr="00CB44D5" w:rsidRDefault="00745E69" w:rsidP="00CB44D5">
      <w:pPr>
        <w:spacing w:after="100" w:afterAutospacing="1"/>
        <w:jc w:val="both"/>
        <w:rPr>
          <w:rFonts w:eastAsia="Arial Unicode MS" w:cs="Arial" w:hint="eastAsia"/>
          <w:b/>
          <w:kern w:val="2"/>
          <w:sz w:val="22"/>
          <w:u w:val="single"/>
          <w:lang w:val="en-US" w:eastAsia="zh-CN"/>
        </w:rPr>
      </w:pPr>
      <w:r w:rsidRPr="00CB44D5">
        <w:rPr>
          <w:rFonts w:eastAsia="Arial Unicode MS" w:cs="Arial"/>
          <w:b/>
          <w:kern w:val="2"/>
          <w:sz w:val="22"/>
          <w:u w:val="single"/>
          <w:lang w:val="en-US" w:eastAsia="zh-CN"/>
        </w:rPr>
        <w:t>Option 1: Scheduling information of data is split into first-step DCI and second-step DCI</w:t>
      </w:r>
    </w:p>
    <w:p w:rsidR="00745E69" w:rsidRPr="00CB44D5" w:rsidRDefault="00745E69" w:rsidP="00CB44D5">
      <w:pPr>
        <w:spacing w:after="100" w:afterAutospacing="1"/>
        <w:jc w:val="both"/>
        <w:rPr>
          <w:rFonts w:eastAsia="Arial Unicode MS" w:cs="Arial"/>
          <w:kern w:val="2"/>
          <w:sz w:val="22"/>
          <w:lang w:val="en-US" w:eastAsia="zh-CN"/>
        </w:rPr>
      </w:pPr>
      <w:r w:rsidRPr="00E02787">
        <w:rPr>
          <w:rFonts w:eastAsia="Arial Unicode MS" w:cs="Arial"/>
          <w:kern w:val="2"/>
          <w:sz w:val="22"/>
          <w:lang w:val="en-US" w:eastAsia="zh-CN"/>
        </w:rPr>
        <w:t>This solution is proposed for LTE shortened TTI. In case of shortened TTI</w:t>
      </w:r>
      <w:r w:rsidR="00D94E66" w:rsidRPr="00E02787">
        <w:rPr>
          <w:rFonts w:eastAsia="Arial Unicode MS" w:cs="Arial"/>
          <w:kern w:val="2"/>
          <w:sz w:val="22"/>
          <w:lang w:val="en-US" w:eastAsia="zh-CN"/>
        </w:rPr>
        <w:t xml:space="preserve"> </w:t>
      </w:r>
      <w:r w:rsidR="00154A66" w:rsidRPr="00E02787">
        <w:rPr>
          <w:rFonts w:eastAsia="Arial Unicode MS" w:cs="Arial"/>
          <w:kern w:val="2"/>
          <w:sz w:val="22"/>
          <w:lang w:val="en-US" w:eastAsia="zh-CN"/>
        </w:rPr>
        <w:t>(sTTI)</w:t>
      </w:r>
      <w:r w:rsidRPr="00E02787">
        <w:rPr>
          <w:rFonts w:eastAsia="Arial Unicode MS" w:cs="Arial"/>
          <w:kern w:val="2"/>
          <w:sz w:val="22"/>
          <w:lang w:val="en-US" w:eastAsia="zh-CN"/>
        </w:rPr>
        <w:t xml:space="preserve"> operation, data scheduling is performed multiple times per subframe. If a DCI contains full scheduling information while a scheduled data</w:t>
      </w:r>
      <w:r w:rsidRPr="00CB44D5">
        <w:rPr>
          <w:rFonts w:eastAsia="Arial Unicode MS" w:cs="Arial"/>
          <w:kern w:val="2"/>
          <w:sz w:val="22"/>
          <w:lang w:val="en-US" w:eastAsia="zh-CN"/>
        </w:rPr>
        <w:t xml:space="preserve"> becomes small due to TTI shortening, the possible issue is relatively high control signaling overhead. Therefore, first</w:t>
      </w:r>
      <w:r w:rsidR="00154A66" w:rsidRPr="00CB44D5">
        <w:rPr>
          <w:rFonts w:eastAsia="Arial Unicode MS" w:cs="Arial"/>
          <w:kern w:val="2"/>
          <w:sz w:val="22"/>
          <w:lang w:val="en-US" w:eastAsia="zh-CN"/>
        </w:rPr>
        <w:t>-</w:t>
      </w:r>
      <w:r w:rsidRPr="00CB44D5">
        <w:rPr>
          <w:rFonts w:eastAsia="Arial Unicode MS" w:cs="Arial"/>
          <w:kern w:val="2"/>
          <w:sz w:val="22"/>
          <w:lang w:val="en-US" w:eastAsia="zh-CN"/>
        </w:rPr>
        <w:t>step DCI could contain part of the scheduling information that is common for multiple sTTIs in the same subframe, or common for multiple UEs scheduled in the same subframe. Then, the second</w:t>
      </w:r>
      <w:r w:rsidR="00154A66" w:rsidRPr="00CB44D5">
        <w:rPr>
          <w:rFonts w:eastAsia="Arial Unicode MS" w:cs="Arial"/>
          <w:kern w:val="2"/>
          <w:sz w:val="22"/>
          <w:lang w:val="en-US" w:eastAsia="zh-CN"/>
        </w:rPr>
        <w:t>-</w:t>
      </w:r>
      <w:r w:rsidRPr="00CB44D5">
        <w:rPr>
          <w:rFonts w:eastAsia="Arial Unicode MS" w:cs="Arial"/>
          <w:kern w:val="2"/>
          <w:sz w:val="22"/>
          <w:lang w:val="en-US" w:eastAsia="zh-CN"/>
        </w:rPr>
        <w:t>step DCI could contain remaining part of the scheduling information that is UE-specific and short-TTI specific. Under a certain assumption, control signaling overhead can be actually reduced.</w:t>
      </w:r>
    </w:p>
    <w:p w:rsidR="00745E69" w:rsidRPr="00CB44D5" w:rsidRDefault="00745E69" w:rsidP="00CB44D5">
      <w:pPr>
        <w:spacing w:after="100" w:afterAutospacing="1"/>
        <w:jc w:val="both"/>
        <w:rPr>
          <w:rFonts w:eastAsia="Arial Unicode MS" w:cs="Arial"/>
          <w:kern w:val="2"/>
          <w:sz w:val="22"/>
          <w:lang w:val="en-US" w:eastAsia="zh-CN"/>
        </w:rPr>
      </w:pPr>
      <w:r w:rsidRPr="00CB44D5">
        <w:rPr>
          <w:rFonts w:eastAsia="Arial Unicode MS" w:cs="Arial"/>
          <w:kern w:val="2"/>
          <w:sz w:val="22"/>
          <w:lang w:val="en-US" w:eastAsia="zh-CN"/>
        </w:rPr>
        <w:t>However, with this solution, decoding reliability of the first</w:t>
      </w:r>
      <w:r w:rsidR="009706A2" w:rsidRPr="00CB44D5">
        <w:rPr>
          <w:rFonts w:eastAsia="Arial Unicode MS" w:cs="Arial"/>
          <w:kern w:val="2"/>
          <w:sz w:val="22"/>
          <w:lang w:val="en-US" w:eastAsia="zh-CN"/>
        </w:rPr>
        <w:t>-</w:t>
      </w:r>
      <w:r w:rsidRPr="00CB44D5">
        <w:rPr>
          <w:rFonts w:eastAsia="Arial Unicode MS" w:cs="Arial"/>
          <w:kern w:val="2"/>
          <w:sz w:val="22"/>
          <w:lang w:val="en-US" w:eastAsia="zh-CN"/>
        </w:rPr>
        <w:t xml:space="preserve">step DCI has to be high. If it is UE-common, eNB cannot adjust </w:t>
      </w:r>
      <w:r w:rsidR="00F80152" w:rsidRPr="00CB44D5">
        <w:rPr>
          <w:rFonts w:eastAsia="Arial Unicode MS" w:cs="Arial"/>
          <w:kern w:val="2"/>
          <w:sz w:val="22"/>
          <w:lang w:val="en-US" w:eastAsia="zh-CN"/>
        </w:rPr>
        <w:t xml:space="preserve">the </w:t>
      </w:r>
      <w:r w:rsidRPr="00CB44D5">
        <w:rPr>
          <w:rFonts w:eastAsia="Arial Unicode MS" w:cs="Arial"/>
          <w:kern w:val="2"/>
          <w:sz w:val="22"/>
          <w:lang w:val="en-US" w:eastAsia="zh-CN"/>
        </w:rPr>
        <w:t xml:space="preserve">coding rate (or aggregation level) of the </w:t>
      </w:r>
      <w:r w:rsidR="00934592" w:rsidRPr="00CB44D5">
        <w:rPr>
          <w:rFonts w:eastAsia="Arial Unicode MS" w:cs="Arial"/>
          <w:kern w:val="2"/>
          <w:sz w:val="22"/>
          <w:lang w:val="en-US" w:eastAsia="zh-CN"/>
        </w:rPr>
        <w:t>first-step</w:t>
      </w:r>
      <w:r w:rsidRPr="00CB44D5">
        <w:rPr>
          <w:rFonts w:eastAsia="Arial Unicode MS" w:cs="Arial"/>
          <w:kern w:val="2"/>
          <w:sz w:val="22"/>
          <w:lang w:val="en-US" w:eastAsia="zh-CN"/>
        </w:rPr>
        <w:t xml:space="preserve"> DCI since the </w:t>
      </w:r>
      <w:r w:rsidR="00934592" w:rsidRPr="00CB44D5">
        <w:rPr>
          <w:rFonts w:eastAsia="Arial Unicode MS" w:cs="Arial"/>
          <w:kern w:val="2"/>
          <w:sz w:val="22"/>
          <w:lang w:val="en-US" w:eastAsia="zh-CN"/>
        </w:rPr>
        <w:t>first-step</w:t>
      </w:r>
      <w:r w:rsidRPr="00CB44D5">
        <w:rPr>
          <w:rFonts w:eastAsia="Arial Unicode MS" w:cs="Arial"/>
          <w:kern w:val="2"/>
          <w:sz w:val="22"/>
          <w:lang w:val="en-US" w:eastAsia="zh-CN"/>
        </w:rPr>
        <w:t xml:space="preserve"> DCI should be decodable </w:t>
      </w:r>
      <w:r w:rsidR="00D94E66" w:rsidRPr="00CB44D5">
        <w:rPr>
          <w:rFonts w:eastAsia="Arial Unicode MS" w:cs="Arial"/>
          <w:kern w:val="2"/>
          <w:sz w:val="22"/>
          <w:lang w:val="en-US" w:eastAsia="zh-CN"/>
        </w:rPr>
        <w:t xml:space="preserve">by </w:t>
      </w:r>
      <w:r w:rsidRPr="00CB44D5">
        <w:rPr>
          <w:rFonts w:eastAsia="Arial Unicode MS" w:cs="Arial"/>
          <w:kern w:val="2"/>
          <w:sz w:val="22"/>
          <w:lang w:val="en-US" w:eastAsia="zh-CN"/>
        </w:rPr>
        <w:t>all the UEs</w:t>
      </w:r>
      <w:r w:rsidR="00D94E66" w:rsidRPr="00CB44D5">
        <w:rPr>
          <w:rFonts w:eastAsia="Arial Unicode MS" w:cs="Arial"/>
          <w:kern w:val="2"/>
          <w:sz w:val="22"/>
          <w:lang w:val="en-US" w:eastAsia="zh-CN"/>
        </w:rPr>
        <w:t xml:space="preserve"> monitoring the first-step DCI regardless of their environments</w:t>
      </w:r>
      <w:r w:rsidR="009706A2" w:rsidRPr="00CB44D5">
        <w:rPr>
          <w:rFonts w:eastAsia="Arial Unicode MS" w:cs="Arial"/>
          <w:kern w:val="2"/>
          <w:sz w:val="22"/>
          <w:lang w:val="en-US" w:eastAsia="zh-CN"/>
        </w:rPr>
        <w:t>.</w:t>
      </w:r>
      <w:r w:rsidRPr="00CB44D5">
        <w:rPr>
          <w:rFonts w:eastAsia="Arial Unicode MS" w:cs="Arial"/>
          <w:kern w:val="2"/>
          <w:sz w:val="22"/>
          <w:lang w:val="en-US" w:eastAsia="zh-CN"/>
        </w:rPr>
        <w:t xml:space="preserve"> Besides, the first</w:t>
      </w:r>
      <w:r w:rsidR="009706A2" w:rsidRPr="00CB44D5">
        <w:rPr>
          <w:rFonts w:eastAsia="Arial Unicode MS" w:cs="Arial"/>
          <w:kern w:val="2"/>
          <w:sz w:val="22"/>
          <w:lang w:val="en-US" w:eastAsia="zh-CN"/>
        </w:rPr>
        <w:t>-</w:t>
      </w:r>
      <w:r w:rsidRPr="00CB44D5">
        <w:rPr>
          <w:rFonts w:eastAsia="Arial Unicode MS" w:cs="Arial"/>
          <w:kern w:val="2"/>
          <w:sz w:val="22"/>
          <w:lang w:val="en-US" w:eastAsia="zh-CN"/>
        </w:rPr>
        <w:t>step DCI shall be transmitted over the common search space. If it is UE-specific, eNB needs to transmit the first</w:t>
      </w:r>
      <w:r w:rsidR="009706A2" w:rsidRPr="00CB44D5">
        <w:rPr>
          <w:rFonts w:eastAsia="Arial Unicode MS" w:cs="Arial"/>
          <w:kern w:val="2"/>
          <w:sz w:val="22"/>
          <w:lang w:val="en-US" w:eastAsia="zh-CN"/>
        </w:rPr>
        <w:t>-</w:t>
      </w:r>
      <w:r w:rsidRPr="00CB44D5">
        <w:rPr>
          <w:rFonts w:eastAsia="Arial Unicode MS" w:cs="Arial"/>
          <w:kern w:val="2"/>
          <w:sz w:val="22"/>
          <w:lang w:val="en-US" w:eastAsia="zh-CN"/>
        </w:rPr>
        <w:t xml:space="preserve">step DCI </w:t>
      </w:r>
      <w:r w:rsidR="00F80152" w:rsidRPr="00CB44D5">
        <w:rPr>
          <w:rFonts w:eastAsia="Arial Unicode MS" w:cs="Arial"/>
          <w:kern w:val="2"/>
          <w:sz w:val="22"/>
          <w:lang w:val="en-US" w:eastAsia="zh-CN"/>
        </w:rPr>
        <w:t xml:space="preserve">to </w:t>
      </w:r>
      <w:r w:rsidRPr="00CB44D5">
        <w:rPr>
          <w:rFonts w:eastAsia="Arial Unicode MS" w:cs="Arial"/>
          <w:kern w:val="2"/>
          <w:sz w:val="22"/>
          <w:lang w:val="en-US" w:eastAsia="zh-CN"/>
        </w:rPr>
        <w:t xml:space="preserve">each </w:t>
      </w:r>
      <w:r w:rsidR="00F80152" w:rsidRPr="00CB44D5">
        <w:rPr>
          <w:rFonts w:eastAsia="Arial Unicode MS" w:cs="Arial"/>
          <w:kern w:val="2"/>
          <w:sz w:val="22"/>
          <w:lang w:val="en-US" w:eastAsia="zh-CN"/>
        </w:rPr>
        <w:t>UE</w:t>
      </w:r>
      <w:r w:rsidRPr="00CB44D5">
        <w:rPr>
          <w:rFonts w:eastAsia="Arial Unicode MS" w:cs="Arial"/>
          <w:kern w:val="2"/>
          <w:sz w:val="22"/>
          <w:lang w:val="en-US" w:eastAsia="zh-CN"/>
        </w:rPr>
        <w:t xml:space="preserve"> </w:t>
      </w:r>
      <w:r w:rsidR="00D94E66" w:rsidRPr="00CB44D5">
        <w:rPr>
          <w:rFonts w:eastAsia="Arial Unicode MS" w:cs="Arial"/>
          <w:kern w:val="2"/>
          <w:sz w:val="22"/>
          <w:lang w:val="en-US" w:eastAsia="zh-CN"/>
        </w:rPr>
        <w:t>who has</w:t>
      </w:r>
      <w:r w:rsidRPr="00CB44D5">
        <w:rPr>
          <w:rFonts w:eastAsia="Arial Unicode MS" w:cs="Arial"/>
          <w:kern w:val="2"/>
          <w:sz w:val="22"/>
          <w:lang w:val="en-US" w:eastAsia="zh-CN"/>
        </w:rPr>
        <w:t xml:space="preserve"> non-zero p</w:t>
      </w:r>
      <w:r w:rsidR="00D94E66" w:rsidRPr="00CB44D5">
        <w:rPr>
          <w:rFonts w:eastAsia="Arial Unicode MS" w:cs="Arial"/>
          <w:kern w:val="2"/>
          <w:sz w:val="22"/>
          <w:lang w:val="en-US" w:eastAsia="zh-CN"/>
        </w:rPr>
        <w:t>r</w:t>
      </w:r>
      <w:r w:rsidRPr="00CB44D5">
        <w:rPr>
          <w:rFonts w:eastAsia="Arial Unicode MS" w:cs="Arial"/>
          <w:kern w:val="2"/>
          <w:sz w:val="22"/>
          <w:lang w:val="en-US" w:eastAsia="zh-CN"/>
        </w:rPr>
        <w:t>o</w:t>
      </w:r>
      <w:r w:rsidR="00D94E66" w:rsidRPr="00CB44D5">
        <w:rPr>
          <w:rFonts w:eastAsia="Arial Unicode MS" w:cs="Arial"/>
          <w:kern w:val="2"/>
          <w:sz w:val="22"/>
          <w:lang w:val="en-US" w:eastAsia="zh-CN"/>
        </w:rPr>
        <w:t>bability</w:t>
      </w:r>
      <w:r w:rsidRPr="00CB44D5">
        <w:rPr>
          <w:rFonts w:eastAsia="Arial Unicode MS" w:cs="Arial"/>
          <w:kern w:val="2"/>
          <w:sz w:val="22"/>
          <w:lang w:val="en-US" w:eastAsia="zh-CN"/>
        </w:rPr>
        <w:t xml:space="preserve"> of sTTI scheduling for a given subframe. Therefore, it is not sure whether the control overhead can actually be reduced significantly [</w:t>
      </w:r>
      <w:r w:rsidR="00F531EE">
        <w:rPr>
          <w:rFonts w:eastAsia="Arial Unicode MS" w:cs="Arial" w:hint="eastAsia"/>
          <w:kern w:val="2"/>
          <w:sz w:val="22"/>
          <w:lang w:val="en-US" w:eastAsia="ja-JP"/>
        </w:rPr>
        <w:t>2</w:t>
      </w:r>
      <w:r w:rsidRPr="00CB44D5">
        <w:rPr>
          <w:rFonts w:eastAsia="Arial Unicode MS" w:cs="Arial"/>
          <w:kern w:val="2"/>
          <w:sz w:val="22"/>
          <w:lang w:val="en-US" w:eastAsia="zh-CN"/>
        </w:rPr>
        <w:t>].</w:t>
      </w:r>
    </w:p>
    <w:p w:rsidR="00745E69" w:rsidRPr="00CB44D5" w:rsidRDefault="00745E69" w:rsidP="00CB44D5">
      <w:pPr>
        <w:spacing w:after="100" w:afterAutospacing="1"/>
        <w:jc w:val="both"/>
        <w:rPr>
          <w:rFonts w:eastAsia="Arial Unicode MS" w:cs="Arial"/>
          <w:kern w:val="2"/>
          <w:sz w:val="22"/>
          <w:lang w:val="en-US" w:eastAsia="zh-CN"/>
        </w:rPr>
      </w:pPr>
    </w:p>
    <w:p w:rsidR="00745E69" w:rsidRPr="00B72890" w:rsidRDefault="00745E69" w:rsidP="00745E69">
      <w:pPr>
        <w:keepNext/>
        <w:jc w:val="center"/>
        <w:rPr>
          <w:color w:val="808080"/>
        </w:rPr>
      </w:pPr>
      <w:r w:rsidRPr="00B72890">
        <w:rPr>
          <w:color w:val="80808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93.65pt">
            <v:imagedata r:id="rId8" o:title=""/>
          </v:shape>
        </w:pict>
      </w:r>
    </w:p>
    <w:p w:rsidR="00745E69" w:rsidRPr="003A40AE" w:rsidRDefault="00745E69" w:rsidP="00745E69">
      <w:pPr>
        <w:pStyle w:val="ad"/>
        <w:jc w:val="center"/>
        <w:rPr>
          <w:rFonts w:eastAsia="Arial Unicode MS" w:cs="Arial"/>
          <w:b w:val="0"/>
          <w:kern w:val="2"/>
          <w:sz w:val="21"/>
          <w:szCs w:val="22"/>
          <w:lang w:val="en-US" w:eastAsia="zh-CN"/>
        </w:rPr>
      </w:pPr>
      <w:r w:rsidRPr="003A40AE">
        <w:rPr>
          <w:b w:val="0"/>
          <w:sz w:val="22"/>
        </w:rPr>
        <w:t xml:space="preserve">Figure </w:t>
      </w:r>
      <w:r w:rsidRPr="003A40AE">
        <w:rPr>
          <w:b w:val="0"/>
          <w:sz w:val="22"/>
        </w:rPr>
        <w:fldChar w:fldCharType="begin"/>
      </w:r>
      <w:r w:rsidRPr="003A40AE">
        <w:rPr>
          <w:b w:val="0"/>
          <w:sz w:val="22"/>
        </w:rPr>
        <w:instrText xml:space="preserve"> SEQ Figure \* ARABIC </w:instrText>
      </w:r>
      <w:r w:rsidRPr="003A40AE">
        <w:rPr>
          <w:b w:val="0"/>
          <w:sz w:val="22"/>
        </w:rPr>
        <w:fldChar w:fldCharType="separate"/>
      </w:r>
      <w:r w:rsidRPr="003A40AE">
        <w:rPr>
          <w:b w:val="0"/>
          <w:noProof/>
          <w:sz w:val="22"/>
        </w:rPr>
        <w:t>1</w:t>
      </w:r>
      <w:r w:rsidRPr="003A40AE">
        <w:rPr>
          <w:b w:val="0"/>
          <w:sz w:val="22"/>
        </w:rPr>
        <w:fldChar w:fldCharType="end"/>
      </w:r>
      <w:r w:rsidRPr="003A40AE">
        <w:rPr>
          <w:b w:val="0"/>
          <w:sz w:val="22"/>
        </w:rPr>
        <w:t xml:space="preserve"> Examples of option 1 (proposed for LTE shortened-TTI)</w:t>
      </w:r>
    </w:p>
    <w:p w:rsidR="00745E69" w:rsidRDefault="00745E69" w:rsidP="00745E69">
      <w:pPr>
        <w:jc w:val="both"/>
        <w:rPr>
          <w:rFonts w:eastAsia="Arial Unicode MS" w:cs="Arial"/>
          <w:kern w:val="2"/>
          <w:sz w:val="22"/>
          <w:szCs w:val="22"/>
          <w:lang w:val="en-US" w:eastAsia="ja-JP"/>
        </w:rPr>
      </w:pPr>
    </w:p>
    <w:p w:rsidR="00745E69" w:rsidRPr="00CB44D5" w:rsidRDefault="00745E69" w:rsidP="00CB44D5">
      <w:pPr>
        <w:spacing w:after="100" w:afterAutospacing="1"/>
        <w:jc w:val="both"/>
        <w:rPr>
          <w:rFonts w:eastAsia="Arial Unicode MS" w:cs="Arial"/>
          <w:b/>
          <w:kern w:val="2"/>
          <w:sz w:val="22"/>
          <w:u w:val="single"/>
          <w:lang w:val="en-US" w:eastAsia="zh-CN"/>
        </w:rPr>
      </w:pPr>
      <w:r w:rsidRPr="00CB44D5">
        <w:rPr>
          <w:rFonts w:eastAsia="Arial Unicode MS" w:cs="Arial" w:hint="eastAsia"/>
          <w:b/>
          <w:kern w:val="2"/>
          <w:sz w:val="22"/>
          <w:u w:val="single"/>
          <w:lang w:val="en-US" w:eastAsia="zh-CN"/>
        </w:rPr>
        <w:t xml:space="preserve">Option 2: </w:t>
      </w:r>
      <w:r w:rsidRPr="00CB44D5">
        <w:rPr>
          <w:rFonts w:eastAsia="Arial Unicode MS" w:cs="Arial"/>
          <w:b/>
          <w:kern w:val="2"/>
          <w:sz w:val="22"/>
          <w:u w:val="single"/>
          <w:lang w:val="en-US" w:eastAsia="zh-CN"/>
        </w:rPr>
        <w:t>First-step DCI contains scheduling information of second-step DCI, and the second-step DCI contains scheduling information of DL/UL data</w:t>
      </w:r>
    </w:p>
    <w:p w:rsidR="00745E69" w:rsidRPr="00CB44D5" w:rsidRDefault="00745E69" w:rsidP="00CB44D5">
      <w:pPr>
        <w:spacing w:after="100" w:afterAutospacing="1"/>
        <w:jc w:val="both"/>
        <w:rPr>
          <w:rFonts w:eastAsia="Arial Unicode MS" w:cs="Arial"/>
          <w:kern w:val="2"/>
          <w:sz w:val="22"/>
          <w:lang w:val="en-US" w:eastAsia="zh-CN"/>
        </w:rPr>
      </w:pPr>
      <w:r w:rsidRPr="00CB44D5">
        <w:rPr>
          <w:rFonts w:eastAsia="Arial Unicode MS" w:cs="Arial" w:hint="eastAsia"/>
          <w:kern w:val="2"/>
          <w:sz w:val="22"/>
          <w:lang w:val="en-US" w:eastAsia="zh-CN"/>
        </w:rPr>
        <w:t xml:space="preserve">This solution is </w:t>
      </w:r>
      <w:r w:rsidRPr="00CB44D5">
        <w:rPr>
          <w:rFonts w:eastAsia="Arial Unicode MS" w:cs="Arial"/>
          <w:kern w:val="2"/>
          <w:sz w:val="22"/>
          <w:lang w:val="en-US" w:eastAsia="zh-CN"/>
        </w:rPr>
        <w:t xml:space="preserve">analogous to </w:t>
      </w:r>
      <w:r w:rsidRPr="00CB44D5">
        <w:rPr>
          <w:rFonts w:eastAsia="Arial Unicode MS" w:cs="Arial" w:hint="eastAsia"/>
          <w:kern w:val="2"/>
          <w:sz w:val="22"/>
          <w:lang w:val="en-US" w:eastAsia="zh-CN"/>
        </w:rPr>
        <w:t xml:space="preserve">the relationship between PCFICH </w:t>
      </w:r>
      <w:r w:rsidRPr="00CB44D5">
        <w:rPr>
          <w:rFonts w:eastAsia="Arial Unicode MS" w:cs="Arial"/>
          <w:kern w:val="2"/>
          <w:sz w:val="22"/>
          <w:lang w:val="en-US" w:eastAsia="zh-CN"/>
        </w:rPr>
        <w:t xml:space="preserve">and PDCCH. The </w:t>
      </w:r>
      <w:r w:rsidR="00934592" w:rsidRPr="00CB44D5">
        <w:rPr>
          <w:rFonts w:eastAsia="Arial Unicode MS" w:cs="Arial"/>
          <w:kern w:val="2"/>
          <w:sz w:val="22"/>
          <w:lang w:val="en-US" w:eastAsia="zh-CN"/>
        </w:rPr>
        <w:t>first-step</w:t>
      </w:r>
      <w:r w:rsidRPr="00CB44D5">
        <w:rPr>
          <w:rFonts w:eastAsia="Arial Unicode MS" w:cs="Arial"/>
          <w:kern w:val="2"/>
          <w:sz w:val="22"/>
          <w:lang w:val="en-US" w:eastAsia="zh-CN"/>
        </w:rPr>
        <w:t xml:space="preserve"> DCI can indicate for example the control subband bandwidth and/or duration of the </w:t>
      </w:r>
      <w:r w:rsidR="00934592" w:rsidRPr="00CB44D5">
        <w:rPr>
          <w:rFonts w:eastAsia="Arial Unicode MS" w:cs="Arial"/>
          <w:kern w:val="2"/>
          <w:sz w:val="22"/>
          <w:lang w:val="en-US" w:eastAsia="zh-CN"/>
        </w:rPr>
        <w:t>second-step</w:t>
      </w:r>
      <w:r w:rsidRPr="00CB44D5">
        <w:rPr>
          <w:rFonts w:eastAsia="Arial Unicode MS" w:cs="Arial"/>
          <w:kern w:val="2"/>
          <w:sz w:val="22"/>
          <w:lang w:val="en-US" w:eastAsia="zh-CN"/>
        </w:rPr>
        <w:t xml:space="preserve"> DCI. This may be beneficial to reduce UE energy consumption for decoding the </w:t>
      </w:r>
      <w:r w:rsidR="00934592" w:rsidRPr="00CB44D5">
        <w:rPr>
          <w:rFonts w:eastAsia="Arial Unicode MS" w:cs="Arial"/>
          <w:kern w:val="2"/>
          <w:sz w:val="22"/>
          <w:lang w:val="en-US" w:eastAsia="zh-CN"/>
        </w:rPr>
        <w:t>second-step</w:t>
      </w:r>
      <w:r w:rsidRPr="00CB44D5">
        <w:rPr>
          <w:rFonts w:eastAsia="Arial Unicode MS" w:cs="Arial"/>
          <w:kern w:val="2"/>
          <w:sz w:val="22"/>
          <w:lang w:val="en-US" w:eastAsia="zh-CN"/>
        </w:rPr>
        <w:t xml:space="preserve"> DCI. </w:t>
      </w:r>
      <w:r w:rsidRPr="00CB44D5">
        <w:rPr>
          <w:rFonts w:eastAsia="Arial Unicode MS" w:cs="Arial" w:hint="eastAsia"/>
          <w:kern w:val="2"/>
          <w:sz w:val="22"/>
          <w:lang w:val="en-US" w:eastAsia="zh-CN"/>
        </w:rPr>
        <w:t>Although</w:t>
      </w:r>
      <w:r w:rsidRPr="00CB44D5">
        <w:rPr>
          <w:rFonts w:eastAsia="Arial Unicode MS" w:cs="Arial"/>
          <w:kern w:val="2"/>
          <w:sz w:val="22"/>
          <w:lang w:val="en-US" w:eastAsia="zh-CN"/>
        </w:rPr>
        <w:t xml:space="preserve"> the </w:t>
      </w:r>
      <w:r w:rsidR="00934592" w:rsidRPr="00CB44D5">
        <w:rPr>
          <w:rFonts w:eastAsia="Arial Unicode MS" w:cs="Arial"/>
          <w:kern w:val="2"/>
          <w:sz w:val="22"/>
          <w:lang w:val="en-US" w:eastAsia="zh-CN"/>
        </w:rPr>
        <w:t>first-step</w:t>
      </w:r>
      <w:r w:rsidRPr="00CB44D5">
        <w:rPr>
          <w:rFonts w:eastAsia="Arial Unicode MS" w:cs="Arial"/>
          <w:kern w:val="2"/>
          <w:sz w:val="22"/>
          <w:lang w:val="en-US" w:eastAsia="zh-CN"/>
        </w:rPr>
        <w:t xml:space="preserve"> DCI does not contain any scheduling information of the scheduled data, the UE is required to decode both </w:t>
      </w:r>
      <w:r w:rsidR="00934592" w:rsidRPr="00CB44D5">
        <w:rPr>
          <w:rFonts w:eastAsia="Arial Unicode MS" w:cs="Arial"/>
          <w:kern w:val="2"/>
          <w:sz w:val="22"/>
          <w:lang w:val="en-US" w:eastAsia="zh-CN"/>
        </w:rPr>
        <w:t>first-step</w:t>
      </w:r>
      <w:r w:rsidRPr="00CB44D5">
        <w:rPr>
          <w:rFonts w:eastAsia="Arial Unicode MS" w:cs="Arial"/>
          <w:kern w:val="2"/>
          <w:sz w:val="22"/>
          <w:lang w:val="en-US" w:eastAsia="zh-CN"/>
        </w:rPr>
        <w:t xml:space="preserve"> and </w:t>
      </w:r>
      <w:r w:rsidR="00934592" w:rsidRPr="00CB44D5">
        <w:rPr>
          <w:rFonts w:eastAsia="Arial Unicode MS" w:cs="Arial"/>
          <w:kern w:val="2"/>
          <w:sz w:val="22"/>
          <w:lang w:val="en-US" w:eastAsia="zh-CN"/>
        </w:rPr>
        <w:t>second-step</w:t>
      </w:r>
      <w:r w:rsidRPr="00CB44D5">
        <w:rPr>
          <w:rFonts w:eastAsia="Arial Unicode MS" w:cs="Arial"/>
          <w:kern w:val="2"/>
          <w:sz w:val="22"/>
          <w:lang w:val="en-US" w:eastAsia="zh-CN"/>
        </w:rPr>
        <w:t xml:space="preserve"> DCIs. Therefore, the </w:t>
      </w:r>
      <w:r w:rsidR="00F531EE">
        <w:rPr>
          <w:rFonts w:eastAsia="Arial Unicode MS" w:cs="Arial" w:hint="eastAsia"/>
          <w:kern w:val="2"/>
          <w:sz w:val="22"/>
          <w:lang w:val="en-US" w:eastAsia="ja-JP"/>
        </w:rPr>
        <w:t xml:space="preserve">reliability </w:t>
      </w:r>
      <w:r w:rsidRPr="00CB44D5">
        <w:rPr>
          <w:rFonts w:eastAsia="Arial Unicode MS" w:cs="Arial"/>
          <w:kern w:val="2"/>
          <w:sz w:val="22"/>
          <w:lang w:val="en-US" w:eastAsia="zh-CN"/>
        </w:rPr>
        <w:t>issue still exists.</w:t>
      </w:r>
      <w:r w:rsidR="00F531EE">
        <w:rPr>
          <w:rFonts w:eastAsia="Arial Unicode MS" w:cs="Arial" w:hint="eastAsia"/>
          <w:kern w:val="2"/>
          <w:sz w:val="22"/>
          <w:lang w:val="en-US" w:eastAsia="ja-JP"/>
        </w:rPr>
        <w:t xml:space="preserve"> Furthermore, the flexibility in transmission of the first-step DCI may not be high. </w:t>
      </w:r>
      <w:r w:rsidRPr="00CB44D5">
        <w:rPr>
          <w:rFonts w:eastAsia="Arial Unicode MS" w:cs="Arial"/>
          <w:kern w:val="2"/>
          <w:sz w:val="22"/>
          <w:lang w:val="en-US" w:eastAsia="zh-CN"/>
        </w:rPr>
        <w:t xml:space="preserve"> </w:t>
      </w:r>
    </w:p>
    <w:p w:rsidR="00745E69" w:rsidRDefault="00745E69" w:rsidP="00745E69">
      <w:pPr>
        <w:jc w:val="both"/>
        <w:rPr>
          <w:rFonts w:eastAsia="Arial Unicode MS" w:cs="Arial"/>
          <w:kern w:val="2"/>
          <w:sz w:val="22"/>
          <w:szCs w:val="22"/>
          <w:lang w:val="en-US" w:eastAsia="ja-JP"/>
        </w:rPr>
      </w:pPr>
    </w:p>
    <w:p w:rsidR="00745E69" w:rsidRDefault="00745E69" w:rsidP="00745E69">
      <w:pPr>
        <w:jc w:val="center"/>
        <w:rPr>
          <w:rFonts w:eastAsia="Arial Unicode MS" w:cs="Arial"/>
          <w:kern w:val="2"/>
          <w:sz w:val="22"/>
          <w:szCs w:val="22"/>
          <w:lang w:val="en-US" w:eastAsia="ja-JP"/>
        </w:rPr>
      </w:pPr>
      <w:r w:rsidRPr="00AD0CD1">
        <w:pict>
          <v:shape id="_x0000_i1026" type="#_x0000_t75" style="width:188.2pt;height:45.55pt">
            <v:imagedata r:id="rId9" o:title=""/>
          </v:shape>
        </w:pict>
      </w:r>
    </w:p>
    <w:p w:rsidR="00745E69" w:rsidRPr="00783DDD" w:rsidRDefault="00745E69" w:rsidP="00783DDD">
      <w:pPr>
        <w:pStyle w:val="ad"/>
        <w:jc w:val="center"/>
        <w:rPr>
          <w:rFonts w:eastAsia="Arial Unicode MS" w:cs="Arial" w:hint="eastAsia"/>
          <w:b w:val="0"/>
          <w:kern w:val="2"/>
          <w:sz w:val="21"/>
          <w:szCs w:val="22"/>
          <w:lang w:val="en-US" w:eastAsia="zh-CN"/>
        </w:rPr>
      </w:pPr>
      <w:r w:rsidRPr="003A40AE">
        <w:rPr>
          <w:b w:val="0"/>
          <w:sz w:val="22"/>
        </w:rPr>
        <w:t>Figure 2 Concept of option 2.</w:t>
      </w:r>
    </w:p>
    <w:p w:rsidR="00745E69" w:rsidRPr="00CB44D5" w:rsidRDefault="00745E69" w:rsidP="00CB44D5">
      <w:pPr>
        <w:spacing w:after="100" w:afterAutospacing="1"/>
        <w:jc w:val="both"/>
        <w:rPr>
          <w:rFonts w:eastAsia="Arial Unicode MS" w:cs="Arial" w:hint="eastAsia"/>
          <w:b/>
          <w:kern w:val="2"/>
          <w:sz w:val="22"/>
          <w:u w:val="single"/>
          <w:lang w:val="en-US" w:eastAsia="zh-CN"/>
        </w:rPr>
      </w:pPr>
      <w:r w:rsidRPr="00CB44D5">
        <w:rPr>
          <w:rFonts w:eastAsia="Arial Unicode MS" w:cs="Arial"/>
          <w:b/>
          <w:kern w:val="2"/>
          <w:sz w:val="22"/>
          <w:u w:val="single"/>
          <w:lang w:val="en-US" w:eastAsia="zh-CN"/>
        </w:rPr>
        <w:t>Option 3: First-step DCI contains scheduling information of data, and the second-step DCI contains scheduling information of UCI feedback</w:t>
      </w:r>
    </w:p>
    <w:p w:rsidR="00745E69" w:rsidRPr="00CB44D5" w:rsidRDefault="00745E69" w:rsidP="00CB44D5">
      <w:pPr>
        <w:spacing w:after="100" w:afterAutospacing="1"/>
        <w:jc w:val="both"/>
        <w:rPr>
          <w:rFonts w:eastAsia="Arial Unicode MS" w:cs="Arial"/>
          <w:kern w:val="2"/>
          <w:sz w:val="22"/>
          <w:lang w:val="en-US" w:eastAsia="zh-CN"/>
        </w:rPr>
      </w:pPr>
      <w:r w:rsidRPr="00CB44D5">
        <w:rPr>
          <w:rFonts w:eastAsia="Arial Unicode MS" w:cs="Arial" w:hint="eastAsia"/>
          <w:kern w:val="2"/>
          <w:sz w:val="22"/>
          <w:lang w:val="en-US" w:eastAsia="zh-CN"/>
        </w:rPr>
        <w:t xml:space="preserve">This solution is </w:t>
      </w:r>
      <w:r w:rsidRPr="00CB44D5">
        <w:rPr>
          <w:rFonts w:eastAsia="Arial Unicode MS" w:cs="Arial"/>
          <w:kern w:val="2"/>
          <w:sz w:val="22"/>
          <w:lang w:val="en-US" w:eastAsia="zh-CN"/>
        </w:rPr>
        <w:t>specific</w:t>
      </w:r>
      <w:r w:rsidRPr="00CB44D5">
        <w:rPr>
          <w:rFonts w:eastAsia="Arial Unicode MS" w:cs="Arial" w:hint="eastAsia"/>
          <w:kern w:val="2"/>
          <w:sz w:val="22"/>
          <w:lang w:val="en-US" w:eastAsia="zh-CN"/>
        </w:rPr>
        <w:t xml:space="preserve"> for DL data scheduling. </w:t>
      </w:r>
      <w:r w:rsidRPr="00CB44D5">
        <w:rPr>
          <w:rFonts w:eastAsia="Arial Unicode MS" w:cs="Arial"/>
          <w:kern w:val="2"/>
          <w:sz w:val="22"/>
          <w:lang w:val="en-US" w:eastAsia="zh-CN"/>
        </w:rPr>
        <w:t>In case of LTE, some types of DL assignment include DL data scheduling information and HARQ-ACK feedback related information</w:t>
      </w:r>
      <w:r w:rsidR="00D94E66" w:rsidRPr="00CB44D5">
        <w:rPr>
          <w:rFonts w:eastAsia="Arial Unicode MS" w:cs="Arial"/>
          <w:kern w:val="2"/>
          <w:sz w:val="22"/>
          <w:lang w:val="en-US" w:eastAsia="zh-CN"/>
        </w:rPr>
        <w:t xml:space="preserve"> altogether</w:t>
      </w:r>
      <w:r w:rsidRPr="00CB44D5">
        <w:rPr>
          <w:rFonts w:eastAsia="Arial Unicode MS" w:cs="Arial"/>
          <w:kern w:val="2"/>
          <w:sz w:val="22"/>
          <w:lang w:val="en-US" w:eastAsia="zh-CN"/>
        </w:rPr>
        <w:t>. It is possible for NR to decouple these two</w:t>
      </w:r>
      <w:r w:rsidR="00D94E66" w:rsidRPr="00CB44D5">
        <w:rPr>
          <w:rFonts w:eastAsia="Arial Unicode MS" w:cs="Arial"/>
          <w:kern w:val="2"/>
          <w:sz w:val="22"/>
          <w:lang w:val="en-US" w:eastAsia="zh-CN"/>
        </w:rPr>
        <w:t xml:space="preserve"> into separate</w:t>
      </w:r>
      <w:r w:rsidR="00E02787" w:rsidRPr="00CB44D5">
        <w:rPr>
          <w:rFonts w:eastAsia="Arial Unicode MS" w:cs="Arial"/>
          <w:kern w:val="2"/>
          <w:sz w:val="22"/>
          <w:lang w:val="en-US" w:eastAsia="zh-CN"/>
        </w:rPr>
        <w:t>d</w:t>
      </w:r>
      <w:r w:rsidR="00D94E66" w:rsidRPr="00CB44D5">
        <w:rPr>
          <w:rFonts w:eastAsia="Arial Unicode MS" w:cs="Arial"/>
          <w:kern w:val="2"/>
          <w:sz w:val="22"/>
          <w:lang w:val="en-US" w:eastAsia="zh-CN"/>
        </w:rPr>
        <w:t xml:space="preserve"> DCIs</w:t>
      </w:r>
      <w:r w:rsidRPr="00CB44D5">
        <w:rPr>
          <w:rFonts w:eastAsia="Arial Unicode MS" w:cs="Arial"/>
          <w:kern w:val="2"/>
          <w:sz w:val="22"/>
          <w:lang w:val="en-US" w:eastAsia="zh-CN"/>
        </w:rPr>
        <w:t xml:space="preserve">, so that scheduler flexibility can be improved. For example, in case of single-step DCI, a DL assignment can indicate HARQ-ACK feedback resource, timing, codebook, etc. However, due to the limited payload of one DCI, the indication flexibility may not be enough. If so, it is possible to define another type of DCI, e.g., UCI grant, to schedule HARQ-ACK and other UCIs exclusively. One possible concern is its overhead. If the HARQ-ACK feedback always </w:t>
      </w:r>
      <w:r w:rsidR="00D94E66" w:rsidRPr="00CB44D5">
        <w:rPr>
          <w:rFonts w:eastAsia="Arial Unicode MS" w:cs="Arial"/>
          <w:kern w:val="2"/>
          <w:sz w:val="22"/>
          <w:lang w:val="en-US" w:eastAsia="zh-CN"/>
        </w:rPr>
        <w:t>relies</w:t>
      </w:r>
      <w:r w:rsidRPr="00CB44D5">
        <w:rPr>
          <w:rFonts w:eastAsia="Arial Unicode MS" w:cs="Arial"/>
          <w:kern w:val="2"/>
          <w:sz w:val="22"/>
          <w:lang w:val="en-US" w:eastAsia="zh-CN"/>
        </w:rPr>
        <w:t xml:space="preserve"> on the UCI grant, the DL control overhead becomes large. </w:t>
      </w:r>
    </w:p>
    <w:p w:rsidR="00745E69" w:rsidRDefault="00745E69" w:rsidP="00745E69">
      <w:pPr>
        <w:jc w:val="both"/>
        <w:rPr>
          <w:rFonts w:eastAsia="Arial Unicode MS" w:cs="Arial"/>
          <w:kern w:val="2"/>
          <w:sz w:val="22"/>
          <w:szCs w:val="22"/>
          <w:lang w:val="en-US" w:eastAsia="ja-JP"/>
        </w:rPr>
      </w:pPr>
    </w:p>
    <w:p w:rsidR="00745E69" w:rsidRPr="00CB44D5" w:rsidRDefault="00745E69" w:rsidP="00CB44D5">
      <w:pPr>
        <w:spacing w:after="100" w:afterAutospacing="1"/>
        <w:jc w:val="center"/>
        <w:rPr>
          <w:rFonts w:eastAsia="Arial Unicode MS" w:cs="Arial"/>
          <w:kern w:val="2"/>
          <w:sz w:val="22"/>
          <w:lang w:val="en-US" w:eastAsia="zh-CN"/>
        </w:rPr>
      </w:pPr>
      <w:r w:rsidRPr="00CB44D5">
        <w:rPr>
          <w:rFonts w:eastAsia="Arial Unicode MS" w:cs="Arial"/>
          <w:kern w:val="2"/>
          <w:sz w:val="22"/>
          <w:lang w:val="en-US" w:eastAsia="zh-CN"/>
        </w:rPr>
        <w:pict>
          <v:shape id="_x0000_i1027" type="#_x0000_t75" style="width:188.65pt;height:46.05pt">
            <v:imagedata r:id="rId10" o:title=""/>
          </v:shape>
        </w:pict>
      </w:r>
    </w:p>
    <w:p w:rsidR="00745E69" w:rsidRPr="00CB44D5" w:rsidRDefault="00745E69" w:rsidP="00CB44D5">
      <w:pPr>
        <w:spacing w:after="100" w:afterAutospacing="1"/>
        <w:jc w:val="center"/>
        <w:rPr>
          <w:rFonts w:eastAsia="Arial Unicode MS" w:cs="Arial" w:hint="eastAsia"/>
          <w:kern w:val="2"/>
          <w:sz w:val="22"/>
          <w:lang w:val="en-US" w:eastAsia="zh-CN"/>
        </w:rPr>
      </w:pPr>
      <w:r w:rsidRPr="00CB44D5">
        <w:rPr>
          <w:rFonts w:eastAsia="Arial Unicode MS" w:cs="Arial"/>
          <w:kern w:val="2"/>
          <w:sz w:val="22"/>
          <w:lang w:val="en-US" w:eastAsia="zh-CN"/>
        </w:rPr>
        <w:t>Figure 3 Concept of option 3.</w:t>
      </w:r>
    </w:p>
    <w:p w:rsidR="00745E69" w:rsidRPr="00491A98" w:rsidRDefault="00745E69" w:rsidP="00CB44D5">
      <w:pPr>
        <w:spacing w:after="100" w:afterAutospacing="1"/>
        <w:jc w:val="both"/>
        <w:rPr>
          <w:rFonts w:eastAsia="Arial Unicode MS" w:cs="Arial" w:hint="eastAsia"/>
          <w:kern w:val="2"/>
          <w:sz w:val="22"/>
          <w:szCs w:val="22"/>
          <w:lang w:val="en-US" w:eastAsia="zh-CN"/>
        </w:rPr>
      </w:pPr>
      <w:r w:rsidRPr="00CB44D5">
        <w:rPr>
          <w:rFonts w:eastAsia="Arial Unicode MS" w:cs="Arial"/>
          <w:kern w:val="2"/>
          <w:sz w:val="22"/>
          <w:lang w:val="en-US" w:eastAsia="zh-CN"/>
        </w:rPr>
        <w:t xml:space="preserve">As seen in the above discussions, </w:t>
      </w:r>
      <w:r w:rsidR="00F64142" w:rsidRPr="00CB44D5">
        <w:rPr>
          <w:rFonts w:eastAsia="Arial Unicode MS" w:cs="Arial"/>
          <w:kern w:val="2"/>
          <w:sz w:val="22"/>
          <w:lang w:val="en-US" w:eastAsia="zh-CN"/>
        </w:rPr>
        <w:t>two-step</w:t>
      </w:r>
      <w:r w:rsidRPr="00CB44D5">
        <w:rPr>
          <w:rFonts w:eastAsia="Arial Unicode MS" w:cs="Arial"/>
          <w:kern w:val="2"/>
          <w:sz w:val="22"/>
          <w:lang w:val="en-US" w:eastAsia="zh-CN"/>
        </w:rPr>
        <w:t xml:space="preserve"> DCI may offer some benefits for some particular use-cases, but still, it is not essential to realize NR scheduling/HARQ operation, </w:t>
      </w:r>
      <w:r w:rsidR="00F64142" w:rsidRPr="00CB44D5">
        <w:rPr>
          <w:rFonts w:eastAsia="Arial Unicode MS" w:cs="Arial"/>
          <w:kern w:val="2"/>
          <w:sz w:val="22"/>
          <w:lang w:val="en-US" w:eastAsia="zh-CN"/>
        </w:rPr>
        <w:t>and</w:t>
      </w:r>
      <w:r w:rsidRPr="00CB44D5">
        <w:rPr>
          <w:rFonts w:eastAsia="Arial Unicode MS" w:cs="Arial"/>
          <w:kern w:val="2"/>
          <w:sz w:val="22"/>
          <w:lang w:val="en-US" w:eastAsia="zh-CN"/>
        </w:rPr>
        <w:t xml:space="preserve"> single-step DCI</w:t>
      </w:r>
      <w:r w:rsidR="00F64142" w:rsidRPr="00CB44D5">
        <w:rPr>
          <w:rFonts w:eastAsia="Arial Unicode MS" w:cs="Arial"/>
          <w:kern w:val="2"/>
          <w:sz w:val="22"/>
          <w:lang w:val="en-US" w:eastAsia="zh-CN"/>
        </w:rPr>
        <w:t xml:space="preserve"> could still work well</w:t>
      </w:r>
      <w:r w:rsidR="00F531EE">
        <w:rPr>
          <w:rFonts w:eastAsia="Arial Unicode MS" w:cs="Arial" w:hint="eastAsia"/>
          <w:kern w:val="2"/>
          <w:sz w:val="22"/>
          <w:lang w:val="en-US" w:eastAsia="ja-JP"/>
        </w:rPr>
        <w:t xml:space="preserve"> as has </w:t>
      </w:r>
      <w:r w:rsidR="00F531EE">
        <w:rPr>
          <w:rFonts w:eastAsia="Arial Unicode MS" w:cs="Arial" w:hint="eastAsia"/>
          <w:kern w:val="2"/>
          <w:sz w:val="22"/>
          <w:lang w:val="en-US" w:eastAsia="ja-JP"/>
        </w:rPr>
        <w:lastRenderedPageBreak/>
        <w:t>been done for LTE</w:t>
      </w:r>
      <w:r w:rsidRPr="00CB44D5">
        <w:rPr>
          <w:rFonts w:eastAsia="Arial Unicode MS" w:cs="Arial"/>
          <w:kern w:val="2"/>
          <w:sz w:val="22"/>
          <w:lang w:val="en-US" w:eastAsia="zh-CN"/>
        </w:rPr>
        <w:t xml:space="preserve">. Therefore, we propose to adopt single-step DCI as the baseline, and continue investigating </w:t>
      </w:r>
      <w:r w:rsidRPr="00491A98">
        <w:rPr>
          <w:rFonts w:eastAsia="Arial Unicode MS" w:cs="Arial"/>
          <w:kern w:val="2"/>
          <w:sz w:val="22"/>
          <w:szCs w:val="22"/>
          <w:lang w:val="en-US" w:eastAsia="zh-CN"/>
        </w:rPr>
        <w:t>possible benefits/use-cases of two-step DCI as an extra mechanism for NR.</w:t>
      </w:r>
    </w:p>
    <w:p w:rsidR="00745E69" w:rsidRPr="001753FE" w:rsidRDefault="00745E69" w:rsidP="00745E69">
      <w:pPr>
        <w:rPr>
          <w:rFonts w:eastAsia="Arial Unicode MS" w:cs="Arial"/>
          <w:b/>
          <w:kern w:val="2"/>
          <w:sz w:val="22"/>
          <w:szCs w:val="22"/>
          <w:u w:val="single"/>
          <w:lang w:val="en-US" w:eastAsia="zh-CN"/>
        </w:rPr>
      </w:pPr>
      <w:r w:rsidRPr="001753FE">
        <w:rPr>
          <w:rFonts w:eastAsia="Arial Unicode MS" w:cs="Arial" w:hint="eastAsia"/>
          <w:b/>
          <w:kern w:val="2"/>
          <w:sz w:val="22"/>
          <w:szCs w:val="22"/>
          <w:u w:val="single"/>
          <w:lang w:val="en-US" w:eastAsia="zh-CN"/>
        </w:rPr>
        <w:t>P</w:t>
      </w:r>
      <w:r w:rsidRPr="001753FE">
        <w:rPr>
          <w:rFonts w:eastAsia="Arial Unicode MS" w:cs="Arial"/>
          <w:b/>
          <w:kern w:val="2"/>
          <w:sz w:val="22"/>
          <w:szCs w:val="22"/>
          <w:u w:val="single"/>
          <w:lang w:val="en-US" w:eastAsia="zh-CN"/>
        </w:rPr>
        <w:t xml:space="preserve">roposal 1: </w:t>
      </w:r>
    </w:p>
    <w:p w:rsidR="00745E69" w:rsidRPr="001753FE" w:rsidRDefault="00745E69" w:rsidP="00745E69">
      <w:pPr>
        <w:numPr>
          <w:ilvl w:val="0"/>
          <w:numId w:val="19"/>
        </w:numPr>
        <w:rPr>
          <w:rFonts w:eastAsia="Arial Unicode MS" w:cs="Arial"/>
          <w:b/>
          <w:kern w:val="2"/>
          <w:sz w:val="22"/>
          <w:szCs w:val="22"/>
          <w:u w:val="single"/>
          <w:lang w:val="en-US" w:eastAsia="zh-CN"/>
        </w:rPr>
      </w:pPr>
      <w:r w:rsidRPr="001753FE">
        <w:rPr>
          <w:rFonts w:eastAsia="Arial Unicode MS" w:cs="Arial"/>
          <w:i/>
          <w:kern w:val="2"/>
          <w:sz w:val="22"/>
          <w:szCs w:val="22"/>
          <w:lang w:val="en-US" w:eastAsia="zh-CN"/>
        </w:rPr>
        <w:t>Adopt single-</w:t>
      </w:r>
      <w:r w:rsidR="00934592" w:rsidRPr="001753FE">
        <w:rPr>
          <w:rFonts w:eastAsia="Arial Unicode MS" w:cs="Arial"/>
          <w:i/>
          <w:kern w:val="2"/>
          <w:sz w:val="22"/>
          <w:szCs w:val="22"/>
          <w:lang w:val="en-US" w:eastAsia="zh-CN"/>
        </w:rPr>
        <w:t xml:space="preserve">step </w:t>
      </w:r>
      <w:r w:rsidRPr="001753FE">
        <w:rPr>
          <w:rFonts w:eastAsia="Arial Unicode MS" w:cs="Arial"/>
          <w:i/>
          <w:kern w:val="2"/>
          <w:sz w:val="22"/>
          <w:szCs w:val="22"/>
          <w:lang w:val="en-US" w:eastAsia="zh-CN"/>
        </w:rPr>
        <w:t>DCI as the baseline.</w:t>
      </w:r>
    </w:p>
    <w:p w:rsidR="00745E69" w:rsidRPr="001753FE" w:rsidRDefault="00745E69" w:rsidP="00745E69">
      <w:pPr>
        <w:numPr>
          <w:ilvl w:val="0"/>
          <w:numId w:val="19"/>
        </w:numPr>
        <w:rPr>
          <w:rFonts w:eastAsia="Arial Unicode MS" w:cs="Arial"/>
          <w:b/>
          <w:kern w:val="2"/>
          <w:sz w:val="22"/>
          <w:szCs w:val="22"/>
          <w:u w:val="single"/>
          <w:lang w:val="en-US" w:eastAsia="zh-CN"/>
        </w:rPr>
      </w:pPr>
      <w:r w:rsidRPr="001753FE">
        <w:rPr>
          <w:rFonts w:eastAsia="Arial Unicode MS" w:cs="Arial"/>
          <w:i/>
          <w:kern w:val="2"/>
          <w:sz w:val="22"/>
          <w:szCs w:val="22"/>
          <w:lang w:val="en-US" w:eastAsia="zh-CN"/>
        </w:rPr>
        <w:t>Investigate whether/how two-step DCI transmission offers extra benefit in NR use-cases.</w:t>
      </w:r>
    </w:p>
    <w:p w:rsidR="00745E69" w:rsidRPr="001753FE" w:rsidRDefault="00745E69" w:rsidP="00745E69">
      <w:pPr>
        <w:rPr>
          <w:rFonts w:eastAsia="Arial Unicode MS" w:cs="Arial" w:hint="eastAsia"/>
          <w:kern w:val="2"/>
          <w:sz w:val="22"/>
          <w:szCs w:val="22"/>
          <w:lang w:val="en-US" w:eastAsia="zh-CN"/>
        </w:rPr>
      </w:pPr>
    </w:p>
    <w:p w:rsidR="00EA7D7E" w:rsidRDefault="00EA7D7E" w:rsidP="00EA7D7E">
      <w:pPr>
        <w:pStyle w:val="1"/>
        <w:spacing w:before="180" w:after="120"/>
        <w:ind w:left="496" w:hangingChars="177" w:hanging="496"/>
        <w:rPr>
          <w:rFonts w:eastAsia="DengXian"/>
          <w:b/>
          <w:lang w:val="en-US" w:eastAsia="zh-CN"/>
        </w:rPr>
      </w:pPr>
      <w:r w:rsidRPr="00E10B8F">
        <w:rPr>
          <w:rFonts w:eastAsia="DengXian"/>
          <w:b/>
          <w:lang w:val="en-US" w:eastAsia="zh-CN"/>
        </w:rPr>
        <w:t>Conclusion</w:t>
      </w:r>
    </w:p>
    <w:p w:rsidR="00CB4755" w:rsidRPr="001753FE" w:rsidRDefault="00CB005F" w:rsidP="00B54BE6">
      <w:pPr>
        <w:jc w:val="both"/>
        <w:rPr>
          <w:rFonts w:eastAsia="Arial Unicode MS" w:cs="Arial"/>
          <w:kern w:val="2"/>
          <w:sz w:val="22"/>
          <w:lang w:val="en-US" w:eastAsia="zh-CN"/>
        </w:rPr>
      </w:pPr>
      <w:r w:rsidRPr="001753FE">
        <w:rPr>
          <w:rFonts w:eastAsia="Arial Unicode MS" w:cs="Arial" w:hint="eastAsia"/>
          <w:kern w:val="2"/>
          <w:sz w:val="22"/>
          <w:lang w:val="en-US" w:eastAsia="zh-CN"/>
        </w:rPr>
        <w:t xml:space="preserve">In this </w:t>
      </w:r>
      <w:r w:rsidR="00934592" w:rsidRPr="001753FE">
        <w:rPr>
          <w:rFonts w:eastAsia="Arial Unicode MS" w:cs="Arial"/>
          <w:kern w:val="2"/>
          <w:sz w:val="22"/>
          <w:lang w:val="en-US" w:eastAsia="zh-CN"/>
        </w:rPr>
        <w:t xml:space="preserve">contribution, </w:t>
      </w:r>
      <w:r w:rsidR="00F531EE" w:rsidRPr="001753FE">
        <w:rPr>
          <w:rFonts w:eastAsia="Arial Unicode MS" w:cs="Arial" w:hint="eastAsia"/>
          <w:kern w:val="2"/>
          <w:sz w:val="22"/>
          <w:lang w:val="en-US" w:eastAsia="ja-JP"/>
        </w:rPr>
        <w:t>we provided analysis on</w:t>
      </w:r>
      <w:r w:rsidR="00790AA5" w:rsidRPr="001753FE">
        <w:rPr>
          <w:rFonts w:eastAsia="Arial Unicode MS" w:cs="Arial"/>
          <w:kern w:val="2"/>
          <w:sz w:val="22"/>
          <w:lang w:val="en-US" w:eastAsia="zh-CN"/>
        </w:rPr>
        <w:t xml:space="preserve"> </w:t>
      </w:r>
      <w:r w:rsidR="00F531EE" w:rsidRPr="001753FE">
        <w:rPr>
          <w:rFonts w:eastAsia="Arial Unicode MS" w:cs="Arial" w:hint="eastAsia"/>
          <w:kern w:val="2"/>
          <w:sz w:val="22"/>
          <w:lang w:val="en-US" w:eastAsia="ja-JP"/>
        </w:rPr>
        <w:t xml:space="preserve">possible </w:t>
      </w:r>
      <w:r w:rsidR="00790AA5" w:rsidRPr="001753FE">
        <w:rPr>
          <w:rFonts w:eastAsia="Arial Unicode MS" w:cs="Arial"/>
          <w:kern w:val="2"/>
          <w:sz w:val="22"/>
          <w:lang w:val="en-US" w:eastAsia="zh-CN"/>
        </w:rPr>
        <w:t>multiple-step DCI transmission</w:t>
      </w:r>
      <w:r w:rsidR="00F531EE" w:rsidRPr="001753FE">
        <w:rPr>
          <w:rFonts w:eastAsia="Arial Unicode MS" w:cs="Arial" w:hint="eastAsia"/>
          <w:kern w:val="2"/>
          <w:sz w:val="22"/>
          <w:lang w:val="en-US" w:eastAsia="ja-JP"/>
        </w:rPr>
        <w:t xml:space="preserve"> concepts</w:t>
      </w:r>
      <w:r w:rsidR="00790AA5" w:rsidRPr="001753FE">
        <w:rPr>
          <w:rFonts w:eastAsia="Arial Unicode MS" w:cs="Arial"/>
          <w:kern w:val="2"/>
          <w:sz w:val="22"/>
          <w:lang w:val="en-US" w:eastAsia="zh-CN"/>
        </w:rPr>
        <w:t xml:space="preserve">. Based on our </w:t>
      </w:r>
      <w:r w:rsidR="0019237B" w:rsidRPr="001753FE">
        <w:rPr>
          <w:rFonts w:eastAsia="Arial Unicode MS" w:cs="Arial"/>
          <w:kern w:val="2"/>
          <w:sz w:val="22"/>
          <w:lang w:val="en-US" w:eastAsia="zh-CN"/>
        </w:rPr>
        <w:t>study, we</w:t>
      </w:r>
      <w:r w:rsidR="00790AA5" w:rsidRPr="001753FE">
        <w:rPr>
          <w:rFonts w:eastAsia="Arial Unicode MS" w:cs="Arial"/>
          <w:kern w:val="2"/>
          <w:sz w:val="22"/>
          <w:lang w:val="en-US" w:eastAsia="zh-CN"/>
        </w:rPr>
        <w:t xml:space="preserve"> propose to adopt single-</w:t>
      </w:r>
      <w:r w:rsidR="00934592" w:rsidRPr="001753FE">
        <w:rPr>
          <w:rFonts w:eastAsia="Arial Unicode MS" w:cs="Arial"/>
          <w:kern w:val="2"/>
          <w:sz w:val="22"/>
          <w:lang w:val="en-US" w:eastAsia="zh-CN"/>
        </w:rPr>
        <w:t>step</w:t>
      </w:r>
      <w:r w:rsidR="00790AA5" w:rsidRPr="001753FE">
        <w:rPr>
          <w:rFonts w:eastAsia="Arial Unicode MS" w:cs="Arial"/>
          <w:kern w:val="2"/>
          <w:sz w:val="22"/>
          <w:lang w:val="en-US" w:eastAsia="zh-CN"/>
        </w:rPr>
        <w:t xml:space="preserve"> DCI as the baseline and further investigate the multiple-step DCI transmission. </w:t>
      </w:r>
    </w:p>
    <w:p w:rsidR="00A82F41" w:rsidRPr="001753FE" w:rsidRDefault="00A82F41" w:rsidP="00CB4755">
      <w:pPr>
        <w:rPr>
          <w:rFonts w:eastAsia="Arial Unicode MS" w:cs="Arial"/>
          <w:kern w:val="2"/>
          <w:sz w:val="22"/>
          <w:lang w:val="en-US" w:eastAsia="zh-CN"/>
        </w:rPr>
      </w:pPr>
    </w:p>
    <w:p w:rsidR="00A82F41" w:rsidRPr="001753FE" w:rsidRDefault="00A82F41" w:rsidP="00A82F41">
      <w:pPr>
        <w:rPr>
          <w:rFonts w:eastAsia="Arial Unicode MS" w:cs="Arial"/>
          <w:b/>
          <w:kern w:val="2"/>
          <w:sz w:val="22"/>
          <w:u w:val="single"/>
          <w:lang w:val="en-US" w:eastAsia="zh-CN"/>
        </w:rPr>
      </w:pPr>
      <w:r w:rsidRPr="001753FE">
        <w:rPr>
          <w:rFonts w:eastAsia="Arial Unicode MS" w:cs="Arial" w:hint="eastAsia"/>
          <w:b/>
          <w:kern w:val="2"/>
          <w:sz w:val="22"/>
          <w:u w:val="single"/>
          <w:lang w:val="en-US" w:eastAsia="zh-CN"/>
        </w:rPr>
        <w:t>P</w:t>
      </w:r>
      <w:r w:rsidRPr="001753FE">
        <w:rPr>
          <w:rFonts w:eastAsia="Arial Unicode MS" w:cs="Arial"/>
          <w:b/>
          <w:kern w:val="2"/>
          <w:sz w:val="22"/>
          <w:u w:val="single"/>
          <w:lang w:val="en-US" w:eastAsia="zh-CN"/>
        </w:rPr>
        <w:t xml:space="preserve">roposal 1: </w:t>
      </w:r>
    </w:p>
    <w:p w:rsidR="00A82F41" w:rsidRPr="001753FE" w:rsidRDefault="00A82F41" w:rsidP="00A82F41">
      <w:pPr>
        <w:numPr>
          <w:ilvl w:val="0"/>
          <w:numId w:val="19"/>
        </w:numPr>
        <w:rPr>
          <w:rFonts w:eastAsia="Arial Unicode MS" w:cs="Arial"/>
          <w:b/>
          <w:kern w:val="2"/>
          <w:sz w:val="22"/>
          <w:u w:val="single"/>
          <w:lang w:val="en-US" w:eastAsia="zh-CN"/>
        </w:rPr>
      </w:pPr>
      <w:r w:rsidRPr="001753FE">
        <w:rPr>
          <w:rFonts w:eastAsia="Arial Unicode MS" w:cs="Arial"/>
          <w:i/>
          <w:kern w:val="2"/>
          <w:sz w:val="22"/>
          <w:lang w:val="en-US" w:eastAsia="zh-CN"/>
        </w:rPr>
        <w:t>Adopt single-</w:t>
      </w:r>
      <w:r w:rsidR="00EF2702" w:rsidRPr="001753FE">
        <w:rPr>
          <w:rFonts w:eastAsia="Arial Unicode MS" w:cs="Arial"/>
          <w:i/>
          <w:kern w:val="2"/>
          <w:sz w:val="22"/>
          <w:lang w:val="en-US" w:eastAsia="zh-CN"/>
        </w:rPr>
        <w:t xml:space="preserve">step </w:t>
      </w:r>
      <w:r w:rsidRPr="001753FE">
        <w:rPr>
          <w:rFonts w:eastAsia="Arial Unicode MS" w:cs="Arial"/>
          <w:i/>
          <w:kern w:val="2"/>
          <w:sz w:val="22"/>
          <w:lang w:val="en-US" w:eastAsia="zh-CN"/>
        </w:rPr>
        <w:t>DCI as the baseline.</w:t>
      </w:r>
    </w:p>
    <w:p w:rsidR="00A82F41" w:rsidRPr="001753FE" w:rsidRDefault="00A82F41" w:rsidP="00A82F41">
      <w:pPr>
        <w:numPr>
          <w:ilvl w:val="0"/>
          <w:numId w:val="19"/>
        </w:numPr>
        <w:rPr>
          <w:rFonts w:eastAsia="Arial Unicode MS" w:cs="Arial"/>
          <w:b/>
          <w:kern w:val="2"/>
          <w:sz w:val="22"/>
          <w:u w:val="single"/>
          <w:lang w:val="en-US" w:eastAsia="zh-CN"/>
        </w:rPr>
      </w:pPr>
      <w:r w:rsidRPr="001753FE">
        <w:rPr>
          <w:rFonts w:eastAsia="Arial Unicode MS" w:cs="Arial"/>
          <w:i/>
          <w:kern w:val="2"/>
          <w:sz w:val="22"/>
          <w:lang w:val="en-US" w:eastAsia="zh-CN"/>
        </w:rPr>
        <w:t>Investigate whether/how two-step DCI transmission offers extra benefit in NR use-cases.</w:t>
      </w:r>
    </w:p>
    <w:p w:rsidR="001755E5" w:rsidRPr="001753FE" w:rsidRDefault="001755E5" w:rsidP="00CB4755">
      <w:pPr>
        <w:rPr>
          <w:rFonts w:eastAsia="Arial Unicode MS" w:cs="Arial" w:hint="eastAsia"/>
          <w:kern w:val="2"/>
          <w:sz w:val="22"/>
          <w:lang w:val="en-US" w:eastAsia="zh-CN"/>
        </w:rPr>
      </w:pPr>
    </w:p>
    <w:p w:rsidR="00EA7D7E" w:rsidRPr="00B96293" w:rsidRDefault="00EA7D7E" w:rsidP="00EA7D7E">
      <w:pPr>
        <w:pStyle w:val="1"/>
        <w:numPr>
          <w:ilvl w:val="0"/>
          <w:numId w:val="0"/>
        </w:numPr>
        <w:spacing w:before="120" w:after="120"/>
        <w:rPr>
          <w:b/>
          <w:lang w:val="en-US"/>
        </w:rPr>
      </w:pPr>
      <w:r w:rsidRPr="00B96293">
        <w:rPr>
          <w:b/>
          <w:lang w:val="en-US"/>
        </w:rPr>
        <w:t>References</w:t>
      </w:r>
    </w:p>
    <w:p w:rsidR="006F4D76" w:rsidRPr="00491A98" w:rsidRDefault="00D94E66" w:rsidP="006F4D76">
      <w:pPr>
        <w:widowControl w:val="0"/>
        <w:numPr>
          <w:ilvl w:val="0"/>
          <w:numId w:val="6"/>
        </w:numPr>
        <w:spacing w:after="120"/>
        <w:jc w:val="both"/>
        <w:rPr>
          <w:rFonts w:hint="eastAsia"/>
          <w:sz w:val="22"/>
          <w:szCs w:val="22"/>
          <w:lang w:val="en-US"/>
        </w:rPr>
      </w:pPr>
      <w:r>
        <w:rPr>
          <w:rFonts w:eastAsia="DengXian"/>
          <w:sz w:val="22"/>
          <w:szCs w:val="22"/>
          <w:lang w:val="en-US" w:eastAsia="zh-CN"/>
        </w:rPr>
        <w:t>R1-1610583, ‘Way Forward on sTTI scheduling options,’ Ericsson, Huawei, HiSilicon.</w:t>
      </w:r>
    </w:p>
    <w:p w:rsidR="00F531EE" w:rsidRPr="00666FD2" w:rsidRDefault="00F531EE" w:rsidP="00F531EE">
      <w:pPr>
        <w:widowControl w:val="0"/>
        <w:numPr>
          <w:ilvl w:val="0"/>
          <w:numId w:val="6"/>
        </w:numPr>
        <w:spacing w:after="120"/>
        <w:jc w:val="both"/>
        <w:rPr>
          <w:rFonts w:hint="eastAsia"/>
          <w:sz w:val="22"/>
          <w:szCs w:val="22"/>
          <w:lang w:val="en-US"/>
        </w:rPr>
      </w:pPr>
      <w:r w:rsidRPr="00EC483B">
        <w:rPr>
          <w:rFonts w:eastAsia="ＭＳ 明朝" w:hint="eastAsia"/>
          <w:sz w:val="22"/>
          <w:szCs w:val="22"/>
          <w:lang w:val="en-US" w:eastAsia="ja-JP"/>
        </w:rPr>
        <w:t xml:space="preserve">R1-1612697, </w:t>
      </w:r>
      <w:r w:rsidRPr="00EC483B">
        <w:rPr>
          <w:rFonts w:eastAsia="ＭＳ 明朝"/>
          <w:sz w:val="22"/>
          <w:szCs w:val="22"/>
          <w:lang w:val="en-US" w:eastAsia="ja-JP"/>
        </w:rPr>
        <w:t>‘</w:t>
      </w:r>
      <w:r w:rsidRPr="00F531EE">
        <w:rPr>
          <w:rFonts w:eastAsia="ＭＳ 明朝"/>
          <w:sz w:val="22"/>
          <w:szCs w:val="22"/>
          <w:lang w:val="en-US" w:eastAsia="ja-JP"/>
        </w:rPr>
        <w:t>s(E)PDCCH for shortened TTI</w:t>
      </w:r>
      <w:r>
        <w:rPr>
          <w:rFonts w:eastAsia="ＭＳ 明朝" w:hint="eastAsia"/>
          <w:sz w:val="22"/>
          <w:szCs w:val="22"/>
          <w:lang w:val="en-US" w:eastAsia="ja-JP"/>
        </w:rPr>
        <w:t>,</w:t>
      </w:r>
      <w:r w:rsidRPr="00EC483B">
        <w:rPr>
          <w:rFonts w:eastAsia="ＭＳ 明朝"/>
          <w:sz w:val="22"/>
          <w:szCs w:val="22"/>
          <w:lang w:val="en-US" w:eastAsia="ja-JP"/>
        </w:rPr>
        <w:t>’</w:t>
      </w:r>
      <w:r w:rsidRPr="00EC483B">
        <w:rPr>
          <w:rFonts w:eastAsia="ＭＳ 明朝" w:hint="eastAsia"/>
          <w:sz w:val="22"/>
          <w:szCs w:val="22"/>
          <w:lang w:val="en-US" w:eastAsia="ja-JP"/>
        </w:rPr>
        <w:t xml:space="preserve"> NTT DOCOMO, INC.</w:t>
      </w:r>
    </w:p>
    <w:p w:rsidR="00B31DD1" w:rsidRPr="00EC4D5F" w:rsidRDefault="00B31DD1" w:rsidP="006F4D76">
      <w:pPr>
        <w:widowControl w:val="0"/>
        <w:spacing w:after="120"/>
        <w:jc w:val="both"/>
        <w:rPr>
          <w:rFonts w:hint="eastAsia"/>
          <w:sz w:val="22"/>
          <w:szCs w:val="22"/>
          <w:lang w:val="en-US"/>
        </w:rPr>
      </w:pPr>
    </w:p>
    <w:sectPr w:rsidR="00B31DD1" w:rsidRPr="00EC4D5F" w:rsidSect="003A7D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7D9" w:rsidRDefault="00FB67D9">
      <w:r>
        <w:separator/>
      </w:r>
    </w:p>
  </w:endnote>
  <w:endnote w:type="continuationSeparator" w:id="0">
    <w:p w:rsidR="00FB67D9" w:rsidRDefault="00FB67D9">
      <w:r>
        <w:continuationSeparator/>
      </w:r>
    </w:p>
  </w:endnote>
  <w:endnote w:type="continuationNotice" w:id="1">
    <w:p w:rsidR="00FB67D9" w:rsidRDefault="00FB6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modern"/>
    <w:pitch w:val="fixed"/>
    <w:sig w:usb0="00000000"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159" w:rsidRDefault="00BA0159">
    <w:pPr>
      <w:pStyle w:val="ae"/>
      <w:jc w:val="center"/>
      <w:rPr>
        <w:rFonts w:hint="eastAsia"/>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1753FE">
      <w:rPr>
        <w:rStyle w:val="af1"/>
        <w:noProof/>
      </w:rPr>
      <w:t>3</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1753FE">
      <w:rPr>
        <w:rStyle w:val="af1"/>
        <w:noProof/>
      </w:rPr>
      <w:t>3</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7D9" w:rsidRDefault="00FB67D9">
      <w:r>
        <w:separator/>
      </w:r>
    </w:p>
  </w:footnote>
  <w:footnote w:type="continuationSeparator" w:id="0">
    <w:p w:rsidR="00FB67D9" w:rsidRDefault="00FB67D9">
      <w:r>
        <w:continuationSeparator/>
      </w:r>
    </w:p>
  </w:footnote>
  <w:footnote w:type="continuationNotice" w:id="1">
    <w:p w:rsidR="00FB67D9" w:rsidRDefault="00FB67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636A8E"/>
    <w:multiLevelType w:val="hybridMultilevel"/>
    <w:tmpl w:val="765C05D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27798C"/>
    <w:multiLevelType w:val="hybridMultilevel"/>
    <w:tmpl w:val="8FF8B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68C60CB"/>
    <w:multiLevelType w:val="hybridMultilevel"/>
    <w:tmpl w:val="3F562FD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22460F"/>
    <w:multiLevelType w:val="hybridMultilevel"/>
    <w:tmpl w:val="CB1A46BE"/>
    <w:lvl w:ilvl="0" w:tplc="E0DAB82A">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8832B0"/>
    <w:multiLevelType w:val="hybridMultilevel"/>
    <w:tmpl w:val="B5DA1A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098C0B2">
      <w:start w:val="3"/>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C9F3BA2"/>
    <w:multiLevelType w:val="hybridMultilevel"/>
    <w:tmpl w:val="2DD81672"/>
    <w:lvl w:ilvl="0" w:tplc="9D5E86FE">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B301F7"/>
    <w:multiLevelType w:val="hybridMultilevel"/>
    <w:tmpl w:val="E174D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FB0D97"/>
    <w:multiLevelType w:val="hybridMultilevel"/>
    <w:tmpl w:val="0512FB4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C42DBB"/>
    <w:multiLevelType w:val="hybridMultilevel"/>
    <w:tmpl w:val="1F3C9028"/>
    <w:lvl w:ilvl="0" w:tplc="FFDE7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3"/>
  </w:num>
  <w:num w:numId="3">
    <w:abstractNumId w:val="14"/>
  </w:num>
  <w:num w:numId="4">
    <w:abstractNumId w:val="5"/>
  </w:num>
  <w:num w:numId="5">
    <w:abstractNumId w:val="15"/>
  </w:num>
  <w:num w:numId="6">
    <w:abstractNumId w:val="3"/>
  </w:num>
  <w:num w:numId="7">
    <w:abstractNumId w:val="10"/>
  </w:num>
  <w:num w:numId="8">
    <w:abstractNumId w:val="8"/>
  </w:num>
  <w:num w:numId="9">
    <w:abstractNumId w:val="7"/>
  </w:num>
  <w:num w:numId="10">
    <w:abstractNumId w:val="6"/>
  </w:num>
  <w:num w:numId="11">
    <w:abstractNumId w:val="11"/>
  </w:num>
  <w:num w:numId="12">
    <w:abstractNumId w:val="2"/>
  </w:num>
  <w:num w:numId="13">
    <w:abstractNumId w:val="16"/>
  </w:num>
  <w:num w:numId="14">
    <w:abstractNumId w:val="4"/>
  </w:num>
  <w:num w:numId="15">
    <w:abstractNumId w:val="9"/>
  </w:num>
  <w:num w:numId="16">
    <w:abstractNumId w:val="14"/>
  </w:num>
  <w:num w:numId="17">
    <w:abstractNumId w:val="14"/>
  </w:num>
  <w:num w:numId="18">
    <w:abstractNumId w:val="12"/>
  </w:num>
  <w:num w:numId="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BEF"/>
    <w:rsid w:val="00000D31"/>
    <w:rsid w:val="0000142B"/>
    <w:rsid w:val="00001B03"/>
    <w:rsid w:val="00002B69"/>
    <w:rsid w:val="00003DCF"/>
    <w:rsid w:val="00004317"/>
    <w:rsid w:val="00005B13"/>
    <w:rsid w:val="00006431"/>
    <w:rsid w:val="000065CF"/>
    <w:rsid w:val="0000707E"/>
    <w:rsid w:val="0000779E"/>
    <w:rsid w:val="000077B0"/>
    <w:rsid w:val="00007BDD"/>
    <w:rsid w:val="00010EC9"/>
    <w:rsid w:val="00011C1D"/>
    <w:rsid w:val="000130BB"/>
    <w:rsid w:val="00015C13"/>
    <w:rsid w:val="00016F39"/>
    <w:rsid w:val="000175E0"/>
    <w:rsid w:val="00021B6B"/>
    <w:rsid w:val="0002391F"/>
    <w:rsid w:val="00024765"/>
    <w:rsid w:val="000267E0"/>
    <w:rsid w:val="000270A8"/>
    <w:rsid w:val="00027827"/>
    <w:rsid w:val="000278A3"/>
    <w:rsid w:val="00027AA7"/>
    <w:rsid w:val="0003226C"/>
    <w:rsid w:val="000329D1"/>
    <w:rsid w:val="00032C14"/>
    <w:rsid w:val="0003322F"/>
    <w:rsid w:val="00033ABA"/>
    <w:rsid w:val="00034018"/>
    <w:rsid w:val="000340A4"/>
    <w:rsid w:val="0003446D"/>
    <w:rsid w:val="00034D1F"/>
    <w:rsid w:val="000364CB"/>
    <w:rsid w:val="00040287"/>
    <w:rsid w:val="000408B3"/>
    <w:rsid w:val="000415F3"/>
    <w:rsid w:val="00042824"/>
    <w:rsid w:val="0004296E"/>
    <w:rsid w:val="00043605"/>
    <w:rsid w:val="0004362D"/>
    <w:rsid w:val="00043A0D"/>
    <w:rsid w:val="00043E70"/>
    <w:rsid w:val="0004409F"/>
    <w:rsid w:val="00044846"/>
    <w:rsid w:val="00044C4F"/>
    <w:rsid w:val="0004622D"/>
    <w:rsid w:val="00046724"/>
    <w:rsid w:val="00046F76"/>
    <w:rsid w:val="00047AD0"/>
    <w:rsid w:val="0005096A"/>
    <w:rsid w:val="00050D4D"/>
    <w:rsid w:val="0005116A"/>
    <w:rsid w:val="00051D46"/>
    <w:rsid w:val="0005227B"/>
    <w:rsid w:val="00052490"/>
    <w:rsid w:val="00052796"/>
    <w:rsid w:val="00052D7F"/>
    <w:rsid w:val="00053B38"/>
    <w:rsid w:val="00053E7E"/>
    <w:rsid w:val="0005625A"/>
    <w:rsid w:val="0005639C"/>
    <w:rsid w:val="00057B88"/>
    <w:rsid w:val="0006054F"/>
    <w:rsid w:val="00060A00"/>
    <w:rsid w:val="0006147A"/>
    <w:rsid w:val="00061C83"/>
    <w:rsid w:val="000622BB"/>
    <w:rsid w:val="00063491"/>
    <w:rsid w:val="00064058"/>
    <w:rsid w:val="00064401"/>
    <w:rsid w:val="0006454B"/>
    <w:rsid w:val="00064E7A"/>
    <w:rsid w:val="00066137"/>
    <w:rsid w:val="00066412"/>
    <w:rsid w:val="00066B3A"/>
    <w:rsid w:val="00066EDE"/>
    <w:rsid w:val="00067425"/>
    <w:rsid w:val="00070031"/>
    <w:rsid w:val="00070442"/>
    <w:rsid w:val="000705D0"/>
    <w:rsid w:val="0007063E"/>
    <w:rsid w:val="0007244F"/>
    <w:rsid w:val="00074031"/>
    <w:rsid w:val="00074F10"/>
    <w:rsid w:val="00076C2E"/>
    <w:rsid w:val="00077274"/>
    <w:rsid w:val="00077AFB"/>
    <w:rsid w:val="000804B2"/>
    <w:rsid w:val="00080661"/>
    <w:rsid w:val="0008190C"/>
    <w:rsid w:val="00081C29"/>
    <w:rsid w:val="00082275"/>
    <w:rsid w:val="0008248C"/>
    <w:rsid w:val="00082A39"/>
    <w:rsid w:val="00083DAE"/>
    <w:rsid w:val="000846AD"/>
    <w:rsid w:val="0008474E"/>
    <w:rsid w:val="00085084"/>
    <w:rsid w:val="000850E8"/>
    <w:rsid w:val="00090ADE"/>
    <w:rsid w:val="00091306"/>
    <w:rsid w:val="00093889"/>
    <w:rsid w:val="000940EB"/>
    <w:rsid w:val="000946B4"/>
    <w:rsid w:val="000949BF"/>
    <w:rsid w:val="00094FCC"/>
    <w:rsid w:val="0009538E"/>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7B6"/>
    <w:rsid w:val="000C0A98"/>
    <w:rsid w:val="000C1793"/>
    <w:rsid w:val="000C26DF"/>
    <w:rsid w:val="000C275B"/>
    <w:rsid w:val="000C3933"/>
    <w:rsid w:val="000C3F67"/>
    <w:rsid w:val="000C4C15"/>
    <w:rsid w:val="000C548B"/>
    <w:rsid w:val="000C6405"/>
    <w:rsid w:val="000C733B"/>
    <w:rsid w:val="000D1032"/>
    <w:rsid w:val="000D31D8"/>
    <w:rsid w:val="000D33FF"/>
    <w:rsid w:val="000D4B39"/>
    <w:rsid w:val="000D5010"/>
    <w:rsid w:val="000D662C"/>
    <w:rsid w:val="000D7714"/>
    <w:rsid w:val="000D7ABD"/>
    <w:rsid w:val="000E0435"/>
    <w:rsid w:val="000E11E0"/>
    <w:rsid w:val="000E1BB9"/>
    <w:rsid w:val="000E2ABF"/>
    <w:rsid w:val="000E2B41"/>
    <w:rsid w:val="000E2BC9"/>
    <w:rsid w:val="000E4660"/>
    <w:rsid w:val="000E6280"/>
    <w:rsid w:val="000E658F"/>
    <w:rsid w:val="000F10A7"/>
    <w:rsid w:val="000F10AE"/>
    <w:rsid w:val="000F2279"/>
    <w:rsid w:val="000F29AD"/>
    <w:rsid w:val="000F352B"/>
    <w:rsid w:val="000F355C"/>
    <w:rsid w:val="000F36BE"/>
    <w:rsid w:val="000F38CF"/>
    <w:rsid w:val="000F644E"/>
    <w:rsid w:val="000F686F"/>
    <w:rsid w:val="000F6951"/>
    <w:rsid w:val="000F7A11"/>
    <w:rsid w:val="000F7C58"/>
    <w:rsid w:val="00100990"/>
    <w:rsid w:val="00102BD3"/>
    <w:rsid w:val="00102E22"/>
    <w:rsid w:val="0010381B"/>
    <w:rsid w:val="00104BCD"/>
    <w:rsid w:val="00105152"/>
    <w:rsid w:val="0010695E"/>
    <w:rsid w:val="001071AD"/>
    <w:rsid w:val="001072AF"/>
    <w:rsid w:val="00110AD2"/>
    <w:rsid w:val="0011341E"/>
    <w:rsid w:val="001135F3"/>
    <w:rsid w:val="00113AE9"/>
    <w:rsid w:val="001142B1"/>
    <w:rsid w:val="001146F8"/>
    <w:rsid w:val="00114A1F"/>
    <w:rsid w:val="00115CDB"/>
    <w:rsid w:val="00116EFC"/>
    <w:rsid w:val="00117C28"/>
    <w:rsid w:val="00120A74"/>
    <w:rsid w:val="00120D62"/>
    <w:rsid w:val="00121062"/>
    <w:rsid w:val="00123497"/>
    <w:rsid w:val="00123A5B"/>
    <w:rsid w:val="00125A47"/>
    <w:rsid w:val="0012649E"/>
    <w:rsid w:val="00127548"/>
    <w:rsid w:val="001275C9"/>
    <w:rsid w:val="00130553"/>
    <w:rsid w:val="00130FBE"/>
    <w:rsid w:val="001333E6"/>
    <w:rsid w:val="001336FF"/>
    <w:rsid w:val="00134A6A"/>
    <w:rsid w:val="00134AD2"/>
    <w:rsid w:val="00135A6F"/>
    <w:rsid w:val="00137178"/>
    <w:rsid w:val="00137C80"/>
    <w:rsid w:val="00140D04"/>
    <w:rsid w:val="00141514"/>
    <w:rsid w:val="001437F5"/>
    <w:rsid w:val="001443F7"/>
    <w:rsid w:val="0014460F"/>
    <w:rsid w:val="00145771"/>
    <w:rsid w:val="00145C7A"/>
    <w:rsid w:val="001460EB"/>
    <w:rsid w:val="00150012"/>
    <w:rsid w:val="00150EAE"/>
    <w:rsid w:val="00152906"/>
    <w:rsid w:val="00153377"/>
    <w:rsid w:val="00153A9E"/>
    <w:rsid w:val="00154A66"/>
    <w:rsid w:val="001550A0"/>
    <w:rsid w:val="00160AA5"/>
    <w:rsid w:val="0016322A"/>
    <w:rsid w:val="001636B8"/>
    <w:rsid w:val="00163ABA"/>
    <w:rsid w:val="00166E6C"/>
    <w:rsid w:val="0017139C"/>
    <w:rsid w:val="00171405"/>
    <w:rsid w:val="00171BF6"/>
    <w:rsid w:val="001720DD"/>
    <w:rsid w:val="001744F2"/>
    <w:rsid w:val="001746A4"/>
    <w:rsid w:val="001753FE"/>
    <w:rsid w:val="001755E5"/>
    <w:rsid w:val="00175AA8"/>
    <w:rsid w:val="00177419"/>
    <w:rsid w:val="0018062A"/>
    <w:rsid w:val="00181F6E"/>
    <w:rsid w:val="00181FFB"/>
    <w:rsid w:val="00183502"/>
    <w:rsid w:val="00183AC7"/>
    <w:rsid w:val="00184974"/>
    <w:rsid w:val="00187852"/>
    <w:rsid w:val="00187E90"/>
    <w:rsid w:val="00187FD9"/>
    <w:rsid w:val="001918E5"/>
    <w:rsid w:val="00191A34"/>
    <w:rsid w:val="0019237B"/>
    <w:rsid w:val="0019300D"/>
    <w:rsid w:val="001940F1"/>
    <w:rsid w:val="0019584D"/>
    <w:rsid w:val="00195978"/>
    <w:rsid w:val="00195A39"/>
    <w:rsid w:val="001A0869"/>
    <w:rsid w:val="001A0C4F"/>
    <w:rsid w:val="001A203E"/>
    <w:rsid w:val="001A25B3"/>
    <w:rsid w:val="001A355A"/>
    <w:rsid w:val="001A3A81"/>
    <w:rsid w:val="001A5D87"/>
    <w:rsid w:val="001A6497"/>
    <w:rsid w:val="001A71F8"/>
    <w:rsid w:val="001A726E"/>
    <w:rsid w:val="001A7D7E"/>
    <w:rsid w:val="001B0527"/>
    <w:rsid w:val="001B1DBF"/>
    <w:rsid w:val="001B2654"/>
    <w:rsid w:val="001B325F"/>
    <w:rsid w:val="001B3D78"/>
    <w:rsid w:val="001B3E8E"/>
    <w:rsid w:val="001B523D"/>
    <w:rsid w:val="001B787D"/>
    <w:rsid w:val="001C07F4"/>
    <w:rsid w:val="001C11F7"/>
    <w:rsid w:val="001C2448"/>
    <w:rsid w:val="001C31C1"/>
    <w:rsid w:val="001C3206"/>
    <w:rsid w:val="001C3A5E"/>
    <w:rsid w:val="001C3B1C"/>
    <w:rsid w:val="001C445C"/>
    <w:rsid w:val="001C4EA7"/>
    <w:rsid w:val="001C566C"/>
    <w:rsid w:val="001C5908"/>
    <w:rsid w:val="001C5A8D"/>
    <w:rsid w:val="001C611C"/>
    <w:rsid w:val="001C71DB"/>
    <w:rsid w:val="001C7220"/>
    <w:rsid w:val="001D075E"/>
    <w:rsid w:val="001D1263"/>
    <w:rsid w:val="001D138B"/>
    <w:rsid w:val="001D19EB"/>
    <w:rsid w:val="001D2095"/>
    <w:rsid w:val="001D2407"/>
    <w:rsid w:val="001D2B0B"/>
    <w:rsid w:val="001D3A8B"/>
    <w:rsid w:val="001D50F1"/>
    <w:rsid w:val="001D62F9"/>
    <w:rsid w:val="001D77B0"/>
    <w:rsid w:val="001E0261"/>
    <w:rsid w:val="001E1E5B"/>
    <w:rsid w:val="001E49F7"/>
    <w:rsid w:val="001E553D"/>
    <w:rsid w:val="001E57E5"/>
    <w:rsid w:val="001E59F8"/>
    <w:rsid w:val="001E5BED"/>
    <w:rsid w:val="001E64E1"/>
    <w:rsid w:val="001E6DC4"/>
    <w:rsid w:val="001E70C0"/>
    <w:rsid w:val="001E7AF4"/>
    <w:rsid w:val="001F0F87"/>
    <w:rsid w:val="001F172C"/>
    <w:rsid w:val="001F3086"/>
    <w:rsid w:val="001F3A25"/>
    <w:rsid w:val="001F40E3"/>
    <w:rsid w:val="001F43A6"/>
    <w:rsid w:val="001F4975"/>
    <w:rsid w:val="001F56ED"/>
    <w:rsid w:val="001F77BC"/>
    <w:rsid w:val="002015BD"/>
    <w:rsid w:val="002022BC"/>
    <w:rsid w:val="00203798"/>
    <w:rsid w:val="00204255"/>
    <w:rsid w:val="00204565"/>
    <w:rsid w:val="00206E5D"/>
    <w:rsid w:val="00207477"/>
    <w:rsid w:val="00210231"/>
    <w:rsid w:val="00211276"/>
    <w:rsid w:val="00211C36"/>
    <w:rsid w:val="002122B1"/>
    <w:rsid w:val="00213F82"/>
    <w:rsid w:val="002142C6"/>
    <w:rsid w:val="002155B7"/>
    <w:rsid w:val="002164B4"/>
    <w:rsid w:val="00216D1C"/>
    <w:rsid w:val="0022150B"/>
    <w:rsid w:val="002215A6"/>
    <w:rsid w:val="00222953"/>
    <w:rsid w:val="0022334B"/>
    <w:rsid w:val="00223803"/>
    <w:rsid w:val="002238ED"/>
    <w:rsid w:val="002252C3"/>
    <w:rsid w:val="002269A6"/>
    <w:rsid w:val="00230BCB"/>
    <w:rsid w:val="00230C95"/>
    <w:rsid w:val="002313AF"/>
    <w:rsid w:val="002315F6"/>
    <w:rsid w:val="00232719"/>
    <w:rsid w:val="002330A5"/>
    <w:rsid w:val="00233B5E"/>
    <w:rsid w:val="0023524E"/>
    <w:rsid w:val="00236A00"/>
    <w:rsid w:val="0023767F"/>
    <w:rsid w:val="00237CB8"/>
    <w:rsid w:val="0024026D"/>
    <w:rsid w:val="002412EA"/>
    <w:rsid w:val="002416CF"/>
    <w:rsid w:val="00242376"/>
    <w:rsid w:val="00244B53"/>
    <w:rsid w:val="002457AF"/>
    <w:rsid w:val="00246018"/>
    <w:rsid w:val="00250A47"/>
    <w:rsid w:val="002515A5"/>
    <w:rsid w:val="00252628"/>
    <w:rsid w:val="00252D5B"/>
    <w:rsid w:val="0025318C"/>
    <w:rsid w:val="00255663"/>
    <w:rsid w:val="00264117"/>
    <w:rsid w:val="00264C85"/>
    <w:rsid w:val="00265552"/>
    <w:rsid w:val="002669CC"/>
    <w:rsid w:val="00266C02"/>
    <w:rsid w:val="00266FF3"/>
    <w:rsid w:val="002679F2"/>
    <w:rsid w:val="002704C3"/>
    <w:rsid w:val="00270725"/>
    <w:rsid w:val="00270CD5"/>
    <w:rsid w:val="00270F33"/>
    <w:rsid w:val="00273355"/>
    <w:rsid w:val="00273FAA"/>
    <w:rsid w:val="0027406C"/>
    <w:rsid w:val="00274615"/>
    <w:rsid w:val="00274FFD"/>
    <w:rsid w:val="00275D07"/>
    <w:rsid w:val="0027654D"/>
    <w:rsid w:val="00277BDF"/>
    <w:rsid w:val="002808A4"/>
    <w:rsid w:val="00281C93"/>
    <w:rsid w:val="00282084"/>
    <w:rsid w:val="00282175"/>
    <w:rsid w:val="002842A4"/>
    <w:rsid w:val="002845D1"/>
    <w:rsid w:val="002865E9"/>
    <w:rsid w:val="002866C8"/>
    <w:rsid w:val="002871E7"/>
    <w:rsid w:val="00287465"/>
    <w:rsid w:val="0028787D"/>
    <w:rsid w:val="002878C4"/>
    <w:rsid w:val="0029058C"/>
    <w:rsid w:val="00290C0C"/>
    <w:rsid w:val="00291EC2"/>
    <w:rsid w:val="00292449"/>
    <w:rsid w:val="00292803"/>
    <w:rsid w:val="002934D5"/>
    <w:rsid w:val="00294DCE"/>
    <w:rsid w:val="00296A66"/>
    <w:rsid w:val="00296ECC"/>
    <w:rsid w:val="00297085"/>
    <w:rsid w:val="002970DC"/>
    <w:rsid w:val="00297409"/>
    <w:rsid w:val="00297449"/>
    <w:rsid w:val="00297E67"/>
    <w:rsid w:val="002A24C7"/>
    <w:rsid w:val="002A53F5"/>
    <w:rsid w:val="002A6775"/>
    <w:rsid w:val="002B01D9"/>
    <w:rsid w:val="002B09FA"/>
    <w:rsid w:val="002B0D8F"/>
    <w:rsid w:val="002B107B"/>
    <w:rsid w:val="002B1E64"/>
    <w:rsid w:val="002B1E97"/>
    <w:rsid w:val="002B2CA9"/>
    <w:rsid w:val="002B344C"/>
    <w:rsid w:val="002B46D3"/>
    <w:rsid w:val="002B473A"/>
    <w:rsid w:val="002B5287"/>
    <w:rsid w:val="002B62F6"/>
    <w:rsid w:val="002B6565"/>
    <w:rsid w:val="002B6EA2"/>
    <w:rsid w:val="002B719E"/>
    <w:rsid w:val="002B77B9"/>
    <w:rsid w:val="002C09D8"/>
    <w:rsid w:val="002C122F"/>
    <w:rsid w:val="002C470D"/>
    <w:rsid w:val="002C4FCB"/>
    <w:rsid w:val="002C5065"/>
    <w:rsid w:val="002C5704"/>
    <w:rsid w:val="002C599D"/>
    <w:rsid w:val="002C5D12"/>
    <w:rsid w:val="002C75A7"/>
    <w:rsid w:val="002D124F"/>
    <w:rsid w:val="002D16EB"/>
    <w:rsid w:val="002D35BB"/>
    <w:rsid w:val="002D5C68"/>
    <w:rsid w:val="002D6C55"/>
    <w:rsid w:val="002D6C6B"/>
    <w:rsid w:val="002E001F"/>
    <w:rsid w:val="002E07A2"/>
    <w:rsid w:val="002E15A0"/>
    <w:rsid w:val="002E1F6D"/>
    <w:rsid w:val="002E2CA0"/>
    <w:rsid w:val="002E3DE5"/>
    <w:rsid w:val="002E4BFA"/>
    <w:rsid w:val="002E6A07"/>
    <w:rsid w:val="002E6A82"/>
    <w:rsid w:val="002F06AE"/>
    <w:rsid w:val="002F0B63"/>
    <w:rsid w:val="002F2B6D"/>
    <w:rsid w:val="002F3591"/>
    <w:rsid w:val="002F3863"/>
    <w:rsid w:val="002F48EE"/>
    <w:rsid w:val="002F4D9E"/>
    <w:rsid w:val="002F6B88"/>
    <w:rsid w:val="003014CA"/>
    <w:rsid w:val="003024F1"/>
    <w:rsid w:val="003028D4"/>
    <w:rsid w:val="00302EE6"/>
    <w:rsid w:val="003035CE"/>
    <w:rsid w:val="00303693"/>
    <w:rsid w:val="00304060"/>
    <w:rsid w:val="00304FE9"/>
    <w:rsid w:val="003050F6"/>
    <w:rsid w:val="00305DA6"/>
    <w:rsid w:val="003072E7"/>
    <w:rsid w:val="003077CB"/>
    <w:rsid w:val="00310EE3"/>
    <w:rsid w:val="003118CD"/>
    <w:rsid w:val="00312552"/>
    <w:rsid w:val="00313116"/>
    <w:rsid w:val="003157C2"/>
    <w:rsid w:val="00315BE7"/>
    <w:rsid w:val="003162B8"/>
    <w:rsid w:val="00316CC1"/>
    <w:rsid w:val="003171AA"/>
    <w:rsid w:val="00317370"/>
    <w:rsid w:val="00317591"/>
    <w:rsid w:val="00317EFF"/>
    <w:rsid w:val="003201A9"/>
    <w:rsid w:val="0032159B"/>
    <w:rsid w:val="003216DB"/>
    <w:rsid w:val="003229A9"/>
    <w:rsid w:val="00322D25"/>
    <w:rsid w:val="003233C2"/>
    <w:rsid w:val="00323B54"/>
    <w:rsid w:val="003241A7"/>
    <w:rsid w:val="00325008"/>
    <w:rsid w:val="0032627D"/>
    <w:rsid w:val="0033141C"/>
    <w:rsid w:val="00332EC3"/>
    <w:rsid w:val="003340E3"/>
    <w:rsid w:val="003353AD"/>
    <w:rsid w:val="00335752"/>
    <w:rsid w:val="00336E79"/>
    <w:rsid w:val="00340925"/>
    <w:rsid w:val="00341781"/>
    <w:rsid w:val="00341976"/>
    <w:rsid w:val="0034541A"/>
    <w:rsid w:val="003461FC"/>
    <w:rsid w:val="00347090"/>
    <w:rsid w:val="00350324"/>
    <w:rsid w:val="00351681"/>
    <w:rsid w:val="0035210D"/>
    <w:rsid w:val="00352329"/>
    <w:rsid w:val="00352347"/>
    <w:rsid w:val="0035300E"/>
    <w:rsid w:val="00354069"/>
    <w:rsid w:val="0035523B"/>
    <w:rsid w:val="00355B1B"/>
    <w:rsid w:val="00357DC1"/>
    <w:rsid w:val="00357F38"/>
    <w:rsid w:val="003603F6"/>
    <w:rsid w:val="003609B4"/>
    <w:rsid w:val="00360F2A"/>
    <w:rsid w:val="0036177C"/>
    <w:rsid w:val="00362E07"/>
    <w:rsid w:val="00365125"/>
    <w:rsid w:val="00366E82"/>
    <w:rsid w:val="003676D1"/>
    <w:rsid w:val="00370F37"/>
    <w:rsid w:val="00371D54"/>
    <w:rsid w:val="0037347E"/>
    <w:rsid w:val="00374B19"/>
    <w:rsid w:val="0037579E"/>
    <w:rsid w:val="00377E19"/>
    <w:rsid w:val="0038034B"/>
    <w:rsid w:val="00381526"/>
    <w:rsid w:val="00381972"/>
    <w:rsid w:val="00381F4C"/>
    <w:rsid w:val="00383F26"/>
    <w:rsid w:val="0038667E"/>
    <w:rsid w:val="00390B87"/>
    <w:rsid w:val="00391116"/>
    <w:rsid w:val="00391B10"/>
    <w:rsid w:val="00391C09"/>
    <w:rsid w:val="00392281"/>
    <w:rsid w:val="00392293"/>
    <w:rsid w:val="0039322E"/>
    <w:rsid w:val="00394129"/>
    <w:rsid w:val="00394733"/>
    <w:rsid w:val="00395B9C"/>
    <w:rsid w:val="00397ED1"/>
    <w:rsid w:val="003A02AC"/>
    <w:rsid w:val="003A0793"/>
    <w:rsid w:val="003A1D3E"/>
    <w:rsid w:val="003A2430"/>
    <w:rsid w:val="003A2CC1"/>
    <w:rsid w:val="003A4900"/>
    <w:rsid w:val="003A5D53"/>
    <w:rsid w:val="003A69DD"/>
    <w:rsid w:val="003A6B08"/>
    <w:rsid w:val="003A6DBB"/>
    <w:rsid w:val="003A7589"/>
    <w:rsid w:val="003A7D1C"/>
    <w:rsid w:val="003B0576"/>
    <w:rsid w:val="003B1956"/>
    <w:rsid w:val="003B2A93"/>
    <w:rsid w:val="003B48D7"/>
    <w:rsid w:val="003B4F79"/>
    <w:rsid w:val="003B542D"/>
    <w:rsid w:val="003B59A4"/>
    <w:rsid w:val="003B5C26"/>
    <w:rsid w:val="003B620B"/>
    <w:rsid w:val="003B641C"/>
    <w:rsid w:val="003B7034"/>
    <w:rsid w:val="003C0DFB"/>
    <w:rsid w:val="003C12FA"/>
    <w:rsid w:val="003C1E88"/>
    <w:rsid w:val="003C2D44"/>
    <w:rsid w:val="003C4558"/>
    <w:rsid w:val="003C5892"/>
    <w:rsid w:val="003C5E08"/>
    <w:rsid w:val="003C61AB"/>
    <w:rsid w:val="003C6C43"/>
    <w:rsid w:val="003C6FC0"/>
    <w:rsid w:val="003C7808"/>
    <w:rsid w:val="003D0407"/>
    <w:rsid w:val="003D2315"/>
    <w:rsid w:val="003D32FB"/>
    <w:rsid w:val="003D3C89"/>
    <w:rsid w:val="003D40FD"/>
    <w:rsid w:val="003D482A"/>
    <w:rsid w:val="003D4912"/>
    <w:rsid w:val="003D5DB5"/>
    <w:rsid w:val="003D65BC"/>
    <w:rsid w:val="003D6BA0"/>
    <w:rsid w:val="003D7867"/>
    <w:rsid w:val="003E00A1"/>
    <w:rsid w:val="003E0B36"/>
    <w:rsid w:val="003E121A"/>
    <w:rsid w:val="003E3B47"/>
    <w:rsid w:val="003E653C"/>
    <w:rsid w:val="003F00C7"/>
    <w:rsid w:val="003F017D"/>
    <w:rsid w:val="003F07C6"/>
    <w:rsid w:val="003F09E5"/>
    <w:rsid w:val="003F0A0F"/>
    <w:rsid w:val="003F2BE7"/>
    <w:rsid w:val="003F31CC"/>
    <w:rsid w:val="003F3BCC"/>
    <w:rsid w:val="003F4BE8"/>
    <w:rsid w:val="003F53EC"/>
    <w:rsid w:val="003F7351"/>
    <w:rsid w:val="003F7A42"/>
    <w:rsid w:val="003F7CA2"/>
    <w:rsid w:val="004005A3"/>
    <w:rsid w:val="0040098F"/>
    <w:rsid w:val="004012AA"/>
    <w:rsid w:val="004018A1"/>
    <w:rsid w:val="00401CF8"/>
    <w:rsid w:val="00401FF9"/>
    <w:rsid w:val="00403711"/>
    <w:rsid w:val="004051B7"/>
    <w:rsid w:val="0040544F"/>
    <w:rsid w:val="00405D40"/>
    <w:rsid w:val="004069A1"/>
    <w:rsid w:val="0040705D"/>
    <w:rsid w:val="00407EC6"/>
    <w:rsid w:val="00410A77"/>
    <w:rsid w:val="004111C8"/>
    <w:rsid w:val="00411503"/>
    <w:rsid w:val="00412563"/>
    <w:rsid w:val="004128BE"/>
    <w:rsid w:val="00412D27"/>
    <w:rsid w:val="0041358B"/>
    <w:rsid w:val="004147E7"/>
    <w:rsid w:val="0041603F"/>
    <w:rsid w:val="00416321"/>
    <w:rsid w:val="00416A04"/>
    <w:rsid w:val="00417D2F"/>
    <w:rsid w:val="00421922"/>
    <w:rsid w:val="004224A7"/>
    <w:rsid w:val="00422B68"/>
    <w:rsid w:val="0042410D"/>
    <w:rsid w:val="004243C0"/>
    <w:rsid w:val="004250E2"/>
    <w:rsid w:val="00426980"/>
    <w:rsid w:val="00426A85"/>
    <w:rsid w:val="00426D89"/>
    <w:rsid w:val="00426E8B"/>
    <w:rsid w:val="00427B70"/>
    <w:rsid w:val="00427BB2"/>
    <w:rsid w:val="004303F2"/>
    <w:rsid w:val="004305C7"/>
    <w:rsid w:val="00431816"/>
    <w:rsid w:val="0043267A"/>
    <w:rsid w:val="004340D5"/>
    <w:rsid w:val="00434575"/>
    <w:rsid w:val="00434C3C"/>
    <w:rsid w:val="0043589A"/>
    <w:rsid w:val="00437313"/>
    <w:rsid w:val="004402A1"/>
    <w:rsid w:val="004403AB"/>
    <w:rsid w:val="00440C4C"/>
    <w:rsid w:val="004427A7"/>
    <w:rsid w:val="00443C72"/>
    <w:rsid w:val="00444D0A"/>
    <w:rsid w:val="0044609F"/>
    <w:rsid w:val="0044705F"/>
    <w:rsid w:val="00447098"/>
    <w:rsid w:val="00451CFA"/>
    <w:rsid w:val="00451CFB"/>
    <w:rsid w:val="0045332C"/>
    <w:rsid w:val="004536A8"/>
    <w:rsid w:val="00453B8F"/>
    <w:rsid w:val="004553B3"/>
    <w:rsid w:val="00455BFF"/>
    <w:rsid w:val="00455EEF"/>
    <w:rsid w:val="004565BB"/>
    <w:rsid w:val="00457A43"/>
    <w:rsid w:val="00460EC5"/>
    <w:rsid w:val="00461BBC"/>
    <w:rsid w:val="00462530"/>
    <w:rsid w:val="00462649"/>
    <w:rsid w:val="004630F1"/>
    <w:rsid w:val="0046327F"/>
    <w:rsid w:val="004640CB"/>
    <w:rsid w:val="004643B3"/>
    <w:rsid w:val="00465CB8"/>
    <w:rsid w:val="0046611F"/>
    <w:rsid w:val="004666D2"/>
    <w:rsid w:val="00472119"/>
    <w:rsid w:val="004732B3"/>
    <w:rsid w:val="004741AA"/>
    <w:rsid w:val="00477B79"/>
    <w:rsid w:val="00481576"/>
    <w:rsid w:val="0048221C"/>
    <w:rsid w:val="00484AAB"/>
    <w:rsid w:val="00484F6A"/>
    <w:rsid w:val="0048553C"/>
    <w:rsid w:val="004857A7"/>
    <w:rsid w:val="00486911"/>
    <w:rsid w:val="004872CB"/>
    <w:rsid w:val="00491883"/>
    <w:rsid w:val="00491A98"/>
    <w:rsid w:val="0049263E"/>
    <w:rsid w:val="004926A7"/>
    <w:rsid w:val="00494AB5"/>
    <w:rsid w:val="00497271"/>
    <w:rsid w:val="004978C1"/>
    <w:rsid w:val="00497DA9"/>
    <w:rsid w:val="004A0B2F"/>
    <w:rsid w:val="004A146B"/>
    <w:rsid w:val="004A1C13"/>
    <w:rsid w:val="004A27DB"/>
    <w:rsid w:val="004A3E7C"/>
    <w:rsid w:val="004A5506"/>
    <w:rsid w:val="004A5721"/>
    <w:rsid w:val="004A5B7E"/>
    <w:rsid w:val="004A628B"/>
    <w:rsid w:val="004A677B"/>
    <w:rsid w:val="004A6AC2"/>
    <w:rsid w:val="004B2481"/>
    <w:rsid w:val="004B36C5"/>
    <w:rsid w:val="004B42C7"/>
    <w:rsid w:val="004B4C0F"/>
    <w:rsid w:val="004B5132"/>
    <w:rsid w:val="004B6814"/>
    <w:rsid w:val="004B6840"/>
    <w:rsid w:val="004B6B2C"/>
    <w:rsid w:val="004B6B76"/>
    <w:rsid w:val="004B7199"/>
    <w:rsid w:val="004B73B2"/>
    <w:rsid w:val="004B7643"/>
    <w:rsid w:val="004C0152"/>
    <w:rsid w:val="004C0444"/>
    <w:rsid w:val="004C1BCF"/>
    <w:rsid w:val="004C2566"/>
    <w:rsid w:val="004C2701"/>
    <w:rsid w:val="004C2979"/>
    <w:rsid w:val="004C2A93"/>
    <w:rsid w:val="004C34A6"/>
    <w:rsid w:val="004C36D8"/>
    <w:rsid w:val="004C3AD9"/>
    <w:rsid w:val="004C4FA4"/>
    <w:rsid w:val="004C5501"/>
    <w:rsid w:val="004C7256"/>
    <w:rsid w:val="004C7BEF"/>
    <w:rsid w:val="004D08FB"/>
    <w:rsid w:val="004D0EF2"/>
    <w:rsid w:val="004D31E3"/>
    <w:rsid w:val="004D4E3D"/>
    <w:rsid w:val="004D4FAC"/>
    <w:rsid w:val="004D5077"/>
    <w:rsid w:val="004D53B1"/>
    <w:rsid w:val="004D5A3C"/>
    <w:rsid w:val="004D5BE4"/>
    <w:rsid w:val="004D7CD6"/>
    <w:rsid w:val="004E2C2F"/>
    <w:rsid w:val="004E2ED0"/>
    <w:rsid w:val="004E368E"/>
    <w:rsid w:val="004E3FE8"/>
    <w:rsid w:val="004E5978"/>
    <w:rsid w:val="004E6855"/>
    <w:rsid w:val="004E7CC0"/>
    <w:rsid w:val="004E7F5E"/>
    <w:rsid w:val="004F09D2"/>
    <w:rsid w:val="004F0AB6"/>
    <w:rsid w:val="004F1D37"/>
    <w:rsid w:val="004F49D4"/>
    <w:rsid w:val="004F676D"/>
    <w:rsid w:val="004F6966"/>
    <w:rsid w:val="004F6AC0"/>
    <w:rsid w:val="004F7EA6"/>
    <w:rsid w:val="00503D8A"/>
    <w:rsid w:val="00504205"/>
    <w:rsid w:val="00504E71"/>
    <w:rsid w:val="00505991"/>
    <w:rsid w:val="005061ED"/>
    <w:rsid w:val="00510E44"/>
    <w:rsid w:val="00511064"/>
    <w:rsid w:val="0051331F"/>
    <w:rsid w:val="00513AF1"/>
    <w:rsid w:val="00513C78"/>
    <w:rsid w:val="005149A8"/>
    <w:rsid w:val="00514E53"/>
    <w:rsid w:val="005158B3"/>
    <w:rsid w:val="0051796F"/>
    <w:rsid w:val="00517A58"/>
    <w:rsid w:val="00517AEA"/>
    <w:rsid w:val="00521668"/>
    <w:rsid w:val="0052566D"/>
    <w:rsid w:val="00527659"/>
    <w:rsid w:val="00527EA4"/>
    <w:rsid w:val="0053014B"/>
    <w:rsid w:val="0053158C"/>
    <w:rsid w:val="00531A6F"/>
    <w:rsid w:val="005338F7"/>
    <w:rsid w:val="00534245"/>
    <w:rsid w:val="00536A6E"/>
    <w:rsid w:val="00537783"/>
    <w:rsid w:val="00537D16"/>
    <w:rsid w:val="00537D55"/>
    <w:rsid w:val="005409AE"/>
    <w:rsid w:val="00540CFF"/>
    <w:rsid w:val="0054112C"/>
    <w:rsid w:val="00541FAD"/>
    <w:rsid w:val="00542DD4"/>
    <w:rsid w:val="00543FF9"/>
    <w:rsid w:val="0054547D"/>
    <w:rsid w:val="0054688E"/>
    <w:rsid w:val="005506CF"/>
    <w:rsid w:val="005529B4"/>
    <w:rsid w:val="00552CBA"/>
    <w:rsid w:val="0055394E"/>
    <w:rsid w:val="00553EF6"/>
    <w:rsid w:val="00554439"/>
    <w:rsid w:val="00554C3C"/>
    <w:rsid w:val="00554CF5"/>
    <w:rsid w:val="00554FFD"/>
    <w:rsid w:val="005550C5"/>
    <w:rsid w:val="00555674"/>
    <w:rsid w:val="005559A0"/>
    <w:rsid w:val="00556B67"/>
    <w:rsid w:val="00557DAF"/>
    <w:rsid w:val="00560620"/>
    <w:rsid w:val="00560B2E"/>
    <w:rsid w:val="005615E3"/>
    <w:rsid w:val="00561C1A"/>
    <w:rsid w:val="00562EAC"/>
    <w:rsid w:val="00563639"/>
    <w:rsid w:val="00563746"/>
    <w:rsid w:val="005645A7"/>
    <w:rsid w:val="005647ED"/>
    <w:rsid w:val="00564E73"/>
    <w:rsid w:val="00565522"/>
    <w:rsid w:val="00565B8F"/>
    <w:rsid w:val="005673A0"/>
    <w:rsid w:val="00570DA9"/>
    <w:rsid w:val="00571421"/>
    <w:rsid w:val="00571ED1"/>
    <w:rsid w:val="00572271"/>
    <w:rsid w:val="00573197"/>
    <w:rsid w:val="00573AAE"/>
    <w:rsid w:val="0057530C"/>
    <w:rsid w:val="00575662"/>
    <w:rsid w:val="00581712"/>
    <w:rsid w:val="005817C1"/>
    <w:rsid w:val="00582290"/>
    <w:rsid w:val="00583E50"/>
    <w:rsid w:val="00584086"/>
    <w:rsid w:val="00584C98"/>
    <w:rsid w:val="00584CE6"/>
    <w:rsid w:val="00586942"/>
    <w:rsid w:val="00587387"/>
    <w:rsid w:val="005910F6"/>
    <w:rsid w:val="00591728"/>
    <w:rsid w:val="00591E1B"/>
    <w:rsid w:val="00592A04"/>
    <w:rsid w:val="005938A0"/>
    <w:rsid w:val="00593E36"/>
    <w:rsid w:val="0059407E"/>
    <w:rsid w:val="00594B67"/>
    <w:rsid w:val="00594D8D"/>
    <w:rsid w:val="005955E6"/>
    <w:rsid w:val="005A0348"/>
    <w:rsid w:val="005A04E9"/>
    <w:rsid w:val="005A11B2"/>
    <w:rsid w:val="005A1248"/>
    <w:rsid w:val="005A1AE8"/>
    <w:rsid w:val="005A2B4E"/>
    <w:rsid w:val="005A33AF"/>
    <w:rsid w:val="005A34D5"/>
    <w:rsid w:val="005A44EF"/>
    <w:rsid w:val="005A466B"/>
    <w:rsid w:val="005A5DEC"/>
    <w:rsid w:val="005A683F"/>
    <w:rsid w:val="005A716B"/>
    <w:rsid w:val="005B12A0"/>
    <w:rsid w:val="005B1F99"/>
    <w:rsid w:val="005B3DD4"/>
    <w:rsid w:val="005B4525"/>
    <w:rsid w:val="005B5DEA"/>
    <w:rsid w:val="005B6B06"/>
    <w:rsid w:val="005B7637"/>
    <w:rsid w:val="005C0458"/>
    <w:rsid w:val="005C0712"/>
    <w:rsid w:val="005C0E30"/>
    <w:rsid w:val="005C1862"/>
    <w:rsid w:val="005C3647"/>
    <w:rsid w:val="005C37C6"/>
    <w:rsid w:val="005C432F"/>
    <w:rsid w:val="005C47C1"/>
    <w:rsid w:val="005C65D3"/>
    <w:rsid w:val="005C769B"/>
    <w:rsid w:val="005D05CA"/>
    <w:rsid w:val="005D0970"/>
    <w:rsid w:val="005D1127"/>
    <w:rsid w:val="005D20DA"/>
    <w:rsid w:val="005D212F"/>
    <w:rsid w:val="005D2DBC"/>
    <w:rsid w:val="005D368B"/>
    <w:rsid w:val="005D3C26"/>
    <w:rsid w:val="005D470E"/>
    <w:rsid w:val="005D4F58"/>
    <w:rsid w:val="005D5B4F"/>
    <w:rsid w:val="005D5BA8"/>
    <w:rsid w:val="005D6A66"/>
    <w:rsid w:val="005E00E6"/>
    <w:rsid w:val="005E0514"/>
    <w:rsid w:val="005E0A74"/>
    <w:rsid w:val="005E128F"/>
    <w:rsid w:val="005E2C05"/>
    <w:rsid w:val="005E3028"/>
    <w:rsid w:val="005E44F8"/>
    <w:rsid w:val="005E500F"/>
    <w:rsid w:val="005E59D7"/>
    <w:rsid w:val="005E611E"/>
    <w:rsid w:val="005E6EE5"/>
    <w:rsid w:val="005F060D"/>
    <w:rsid w:val="005F0881"/>
    <w:rsid w:val="005F08CD"/>
    <w:rsid w:val="005F2241"/>
    <w:rsid w:val="005F32BB"/>
    <w:rsid w:val="005F41DB"/>
    <w:rsid w:val="005F44D1"/>
    <w:rsid w:val="005F5635"/>
    <w:rsid w:val="005F5C37"/>
    <w:rsid w:val="005F6E7D"/>
    <w:rsid w:val="005F72A1"/>
    <w:rsid w:val="005F7A6F"/>
    <w:rsid w:val="00600163"/>
    <w:rsid w:val="0060038F"/>
    <w:rsid w:val="00604337"/>
    <w:rsid w:val="0060484E"/>
    <w:rsid w:val="006055C8"/>
    <w:rsid w:val="006058CD"/>
    <w:rsid w:val="00605A21"/>
    <w:rsid w:val="00605EC5"/>
    <w:rsid w:val="0060603C"/>
    <w:rsid w:val="0061066F"/>
    <w:rsid w:val="00610D50"/>
    <w:rsid w:val="006110AB"/>
    <w:rsid w:val="00611429"/>
    <w:rsid w:val="00611602"/>
    <w:rsid w:val="006117EB"/>
    <w:rsid w:val="00611F2C"/>
    <w:rsid w:val="0061210E"/>
    <w:rsid w:val="00612135"/>
    <w:rsid w:val="00612C18"/>
    <w:rsid w:val="006138BB"/>
    <w:rsid w:val="00616206"/>
    <w:rsid w:val="00616250"/>
    <w:rsid w:val="00617251"/>
    <w:rsid w:val="0061774B"/>
    <w:rsid w:val="00620224"/>
    <w:rsid w:val="006207F5"/>
    <w:rsid w:val="0062101C"/>
    <w:rsid w:val="0062277F"/>
    <w:rsid w:val="0062354A"/>
    <w:rsid w:val="006237C6"/>
    <w:rsid w:val="00623C90"/>
    <w:rsid w:val="0062422B"/>
    <w:rsid w:val="006242E1"/>
    <w:rsid w:val="00624690"/>
    <w:rsid w:val="00624A5E"/>
    <w:rsid w:val="0062545B"/>
    <w:rsid w:val="006255FF"/>
    <w:rsid w:val="0062593E"/>
    <w:rsid w:val="006265B6"/>
    <w:rsid w:val="00626F4F"/>
    <w:rsid w:val="00627332"/>
    <w:rsid w:val="00630994"/>
    <w:rsid w:val="00630FA2"/>
    <w:rsid w:val="0063114E"/>
    <w:rsid w:val="00632C95"/>
    <w:rsid w:val="00634237"/>
    <w:rsid w:val="00634E9C"/>
    <w:rsid w:val="00635047"/>
    <w:rsid w:val="00635302"/>
    <w:rsid w:val="006353A4"/>
    <w:rsid w:val="00635910"/>
    <w:rsid w:val="00635AE4"/>
    <w:rsid w:val="00637342"/>
    <w:rsid w:val="006375A9"/>
    <w:rsid w:val="006378D3"/>
    <w:rsid w:val="00637A38"/>
    <w:rsid w:val="00640231"/>
    <w:rsid w:val="00640B61"/>
    <w:rsid w:val="00641332"/>
    <w:rsid w:val="0064296C"/>
    <w:rsid w:val="00642DE2"/>
    <w:rsid w:val="00643052"/>
    <w:rsid w:val="00643225"/>
    <w:rsid w:val="00644324"/>
    <w:rsid w:val="00644601"/>
    <w:rsid w:val="006447B2"/>
    <w:rsid w:val="0064481B"/>
    <w:rsid w:val="00645CB4"/>
    <w:rsid w:val="00645F71"/>
    <w:rsid w:val="00646774"/>
    <w:rsid w:val="00647630"/>
    <w:rsid w:val="00650C6F"/>
    <w:rsid w:val="00650F59"/>
    <w:rsid w:val="00651217"/>
    <w:rsid w:val="00651D26"/>
    <w:rsid w:val="00652B0F"/>
    <w:rsid w:val="006539AE"/>
    <w:rsid w:val="00653B67"/>
    <w:rsid w:val="006540C4"/>
    <w:rsid w:val="0065427D"/>
    <w:rsid w:val="00654E24"/>
    <w:rsid w:val="00655724"/>
    <w:rsid w:val="00655735"/>
    <w:rsid w:val="006560AE"/>
    <w:rsid w:val="00656C10"/>
    <w:rsid w:val="00656D07"/>
    <w:rsid w:val="006601EC"/>
    <w:rsid w:val="00661B0D"/>
    <w:rsid w:val="00662BCE"/>
    <w:rsid w:val="00663005"/>
    <w:rsid w:val="006634F5"/>
    <w:rsid w:val="00663B7E"/>
    <w:rsid w:val="00664277"/>
    <w:rsid w:val="006645EB"/>
    <w:rsid w:val="00664B76"/>
    <w:rsid w:val="00664C81"/>
    <w:rsid w:val="006655F9"/>
    <w:rsid w:val="006664AE"/>
    <w:rsid w:val="00666E12"/>
    <w:rsid w:val="00666EFF"/>
    <w:rsid w:val="00666FD2"/>
    <w:rsid w:val="00667CDA"/>
    <w:rsid w:val="006708DD"/>
    <w:rsid w:val="006712DD"/>
    <w:rsid w:val="006720D9"/>
    <w:rsid w:val="00674B0F"/>
    <w:rsid w:val="006761FD"/>
    <w:rsid w:val="00677C6F"/>
    <w:rsid w:val="006806DE"/>
    <w:rsid w:val="00680B56"/>
    <w:rsid w:val="00683AF0"/>
    <w:rsid w:val="00684343"/>
    <w:rsid w:val="006847F9"/>
    <w:rsid w:val="00685041"/>
    <w:rsid w:val="00685C5C"/>
    <w:rsid w:val="006860AE"/>
    <w:rsid w:val="006865ED"/>
    <w:rsid w:val="00691062"/>
    <w:rsid w:val="006925AD"/>
    <w:rsid w:val="00693F50"/>
    <w:rsid w:val="00694630"/>
    <w:rsid w:val="00694CE7"/>
    <w:rsid w:val="006964C7"/>
    <w:rsid w:val="006968BC"/>
    <w:rsid w:val="00696FC9"/>
    <w:rsid w:val="006972E0"/>
    <w:rsid w:val="00697426"/>
    <w:rsid w:val="00697A2A"/>
    <w:rsid w:val="006A03A2"/>
    <w:rsid w:val="006A15C1"/>
    <w:rsid w:val="006A165B"/>
    <w:rsid w:val="006A1F16"/>
    <w:rsid w:val="006A21BC"/>
    <w:rsid w:val="006A3551"/>
    <w:rsid w:val="006A3C57"/>
    <w:rsid w:val="006A58CB"/>
    <w:rsid w:val="006A643B"/>
    <w:rsid w:val="006A69A6"/>
    <w:rsid w:val="006A7B11"/>
    <w:rsid w:val="006B076B"/>
    <w:rsid w:val="006B0A75"/>
    <w:rsid w:val="006B0CE6"/>
    <w:rsid w:val="006B219D"/>
    <w:rsid w:val="006B2CC0"/>
    <w:rsid w:val="006B3982"/>
    <w:rsid w:val="006B471A"/>
    <w:rsid w:val="006B5554"/>
    <w:rsid w:val="006B5FBD"/>
    <w:rsid w:val="006B62EC"/>
    <w:rsid w:val="006B7F25"/>
    <w:rsid w:val="006C01C5"/>
    <w:rsid w:val="006C04B1"/>
    <w:rsid w:val="006C32DA"/>
    <w:rsid w:val="006C5D2F"/>
    <w:rsid w:val="006C5DE7"/>
    <w:rsid w:val="006C77BE"/>
    <w:rsid w:val="006C77D8"/>
    <w:rsid w:val="006D141F"/>
    <w:rsid w:val="006D1D79"/>
    <w:rsid w:val="006D47C1"/>
    <w:rsid w:val="006D5EB2"/>
    <w:rsid w:val="006D5FE0"/>
    <w:rsid w:val="006D7F14"/>
    <w:rsid w:val="006E0A8E"/>
    <w:rsid w:val="006E0D68"/>
    <w:rsid w:val="006E2367"/>
    <w:rsid w:val="006E36B1"/>
    <w:rsid w:val="006E38C3"/>
    <w:rsid w:val="006E5A6F"/>
    <w:rsid w:val="006E68BC"/>
    <w:rsid w:val="006E790D"/>
    <w:rsid w:val="006F05E2"/>
    <w:rsid w:val="006F0851"/>
    <w:rsid w:val="006F2B07"/>
    <w:rsid w:val="006F2C2D"/>
    <w:rsid w:val="006F4D76"/>
    <w:rsid w:val="006F6B18"/>
    <w:rsid w:val="006F6B2C"/>
    <w:rsid w:val="006F7BDF"/>
    <w:rsid w:val="00700F3A"/>
    <w:rsid w:val="0070105D"/>
    <w:rsid w:val="00703334"/>
    <w:rsid w:val="00703FA5"/>
    <w:rsid w:val="0071072B"/>
    <w:rsid w:val="007109B4"/>
    <w:rsid w:val="00711BE4"/>
    <w:rsid w:val="00712392"/>
    <w:rsid w:val="007127BC"/>
    <w:rsid w:val="00712985"/>
    <w:rsid w:val="00713B71"/>
    <w:rsid w:val="00714287"/>
    <w:rsid w:val="00714CF6"/>
    <w:rsid w:val="00714EC0"/>
    <w:rsid w:val="00716213"/>
    <w:rsid w:val="00717469"/>
    <w:rsid w:val="00720958"/>
    <w:rsid w:val="00720AEE"/>
    <w:rsid w:val="00721530"/>
    <w:rsid w:val="007219AF"/>
    <w:rsid w:val="007229AB"/>
    <w:rsid w:val="00722B7E"/>
    <w:rsid w:val="00724516"/>
    <w:rsid w:val="00724A44"/>
    <w:rsid w:val="00724F36"/>
    <w:rsid w:val="00725BDB"/>
    <w:rsid w:val="0072770A"/>
    <w:rsid w:val="0073007B"/>
    <w:rsid w:val="007312C5"/>
    <w:rsid w:val="007326C6"/>
    <w:rsid w:val="0073355B"/>
    <w:rsid w:val="00733A58"/>
    <w:rsid w:val="007342F3"/>
    <w:rsid w:val="007352AA"/>
    <w:rsid w:val="00735794"/>
    <w:rsid w:val="00735BB1"/>
    <w:rsid w:val="007363E1"/>
    <w:rsid w:val="0073644C"/>
    <w:rsid w:val="007366BA"/>
    <w:rsid w:val="00736E8D"/>
    <w:rsid w:val="00737177"/>
    <w:rsid w:val="00737940"/>
    <w:rsid w:val="00737C12"/>
    <w:rsid w:val="007403C6"/>
    <w:rsid w:val="00740685"/>
    <w:rsid w:val="00740F24"/>
    <w:rsid w:val="00741999"/>
    <w:rsid w:val="00741BA9"/>
    <w:rsid w:val="00742DF4"/>
    <w:rsid w:val="007437E1"/>
    <w:rsid w:val="00743CD9"/>
    <w:rsid w:val="007458C1"/>
    <w:rsid w:val="00745E69"/>
    <w:rsid w:val="00747180"/>
    <w:rsid w:val="00747788"/>
    <w:rsid w:val="007507AC"/>
    <w:rsid w:val="007509B4"/>
    <w:rsid w:val="00752F15"/>
    <w:rsid w:val="007545DF"/>
    <w:rsid w:val="00754F22"/>
    <w:rsid w:val="00755069"/>
    <w:rsid w:val="00755437"/>
    <w:rsid w:val="0075545A"/>
    <w:rsid w:val="00756692"/>
    <w:rsid w:val="00757A67"/>
    <w:rsid w:val="0076056A"/>
    <w:rsid w:val="0076215F"/>
    <w:rsid w:val="007626DE"/>
    <w:rsid w:val="00762D1E"/>
    <w:rsid w:val="00763858"/>
    <w:rsid w:val="007639A1"/>
    <w:rsid w:val="00763F45"/>
    <w:rsid w:val="007640B4"/>
    <w:rsid w:val="0076482F"/>
    <w:rsid w:val="00765155"/>
    <w:rsid w:val="00766C79"/>
    <w:rsid w:val="007675F3"/>
    <w:rsid w:val="0077079C"/>
    <w:rsid w:val="00774315"/>
    <w:rsid w:val="00774DCF"/>
    <w:rsid w:val="0077604D"/>
    <w:rsid w:val="00776BE2"/>
    <w:rsid w:val="007775F5"/>
    <w:rsid w:val="00780773"/>
    <w:rsid w:val="0078081B"/>
    <w:rsid w:val="00780BFE"/>
    <w:rsid w:val="00781BF2"/>
    <w:rsid w:val="00782976"/>
    <w:rsid w:val="00783DDD"/>
    <w:rsid w:val="007840D4"/>
    <w:rsid w:val="00786828"/>
    <w:rsid w:val="00786919"/>
    <w:rsid w:val="00790AA5"/>
    <w:rsid w:val="00790FA6"/>
    <w:rsid w:val="0079381C"/>
    <w:rsid w:val="007941B2"/>
    <w:rsid w:val="00796E5A"/>
    <w:rsid w:val="00797613"/>
    <w:rsid w:val="007A3996"/>
    <w:rsid w:val="007A403B"/>
    <w:rsid w:val="007A5CC6"/>
    <w:rsid w:val="007A5D4B"/>
    <w:rsid w:val="007A60DB"/>
    <w:rsid w:val="007B33DD"/>
    <w:rsid w:val="007B36CF"/>
    <w:rsid w:val="007B4B7E"/>
    <w:rsid w:val="007B4BAF"/>
    <w:rsid w:val="007B5A60"/>
    <w:rsid w:val="007C17AD"/>
    <w:rsid w:val="007C18A4"/>
    <w:rsid w:val="007C20E2"/>
    <w:rsid w:val="007C2C4D"/>
    <w:rsid w:val="007C30B2"/>
    <w:rsid w:val="007C37E1"/>
    <w:rsid w:val="007C3AD3"/>
    <w:rsid w:val="007C491E"/>
    <w:rsid w:val="007C73DC"/>
    <w:rsid w:val="007D0F40"/>
    <w:rsid w:val="007D19FC"/>
    <w:rsid w:val="007D2096"/>
    <w:rsid w:val="007D2139"/>
    <w:rsid w:val="007D3097"/>
    <w:rsid w:val="007D525B"/>
    <w:rsid w:val="007D5323"/>
    <w:rsid w:val="007D5F7E"/>
    <w:rsid w:val="007D63CE"/>
    <w:rsid w:val="007D73F5"/>
    <w:rsid w:val="007D7F9F"/>
    <w:rsid w:val="007E05E1"/>
    <w:rsid w:val="007E0DCB"/>
    <w:rsid w:val="007E0E51"/>
    <w:rsid w:val="007E11B2"/>
    <w:rsid w:val="007E145E"/>
    <w:rsid w:val="007E1937"/>
    <w:rsid w:val="007E1A5E"/>
    <w:rsid w:val="007E39FE"/>
    <w:rsid w:val="007E3B12"/>
    <w:rsid w:val="007E51BE"/>
    <w:rsid w:val="007E51EE"/>
    <w:rsid w:val="007E59AA"/>
    <w:rsid w:val="007E6C0F"/>
    <w:rsid w:val="007E7339"/>
    <w:rsid w:val="007E7427"/>
    <w:rsid w:val="007E7B4C"/>
    <w:rsid w:val="007F06C1"/>
    <w:rsid w:val="007F070D"/>
    <w:rsid w:val="007F0981"/>
    <w:rsid w:val="007F0C32"/>
    <w:rsid w:val="007F1358"/>
    <w:rsid w:val="007F1788"/>
    <w:rsid w:val="007F1A8F"/>
    <w:rsid w:val="007F1D24"/>
    <w:rsid w:val="007F2330"/>
    <w:rsid w:val="007F404E"/>
    <w:rsid w:val="007F4F86"/>
    <w:rsid w:val="007F61E9"/>
    <w:rsid w:val="00800184"/>
    <w:rsid w:val="00800202"/>
    <w:rsid w:val="00803C37"/>
    <w:rsid w:val="008040AA"/>
    <w:rsid w:val="008041A2"/>
    <w:rsid w:val="008053C5"/>
    <w:rsid w:val="00806F3B"/>
    <w:rsid w:val="00807A68"/>
    <w:rsid w:val="008101AA"/>
    <w:rsid w:val="0081196F"/>
    <w:rsid w:val="008121E9"/>
    <w:rsid w:val="00812F40"/>
    <w:rsid w:val="008131BC"/>
    <w:rsid w:val="008136D5"/>
    <w:rsid w:val="008145CD"/>
    <w:rsid w:val="00814B5F"/>
    <w:rsid w:val="00814EED"/>
    <w:rsid w:val="0081538B"/>
    <w:rsid w:val="0081556F"/>
    <w:rsid w:val="00816581"/>
    <w:rsid w:val="0081742E"/>
    <w:rsid w:val="008201CB"/>
    <w:rsid w:val="00820416"/>
    <w:rsid w:val="008206FF"/>
    <w:rsid w:val="00820FAC"/>
    <w:rsid w:val="00823C53"/>
    <w:rsid w:val="00824CC9"/>
    <w:rsid w:val="00825EEC"/>
    <w:rsid w:val="008270E7"/>
    <w:rsid w:val="008308A9"/>
    <w:rsid w:val="00830EB9"/>
    <w:rsid w:val="0083172D"/>
    <w:rsid w:val="00832413"/>
    <w:rsid w:val="008337F3"/>
    <w:rsid w:val="00833B2F"/>
    <w:rsid w:val="00833B55"/>
    <w:rsid w:val="00833F08"/>
    <w:rsid w:val="00834E61"/>
    <w:rsid w:val="00836484"/>
    <w:rsid w:val="00836728"/>
    <w:rsid w:val="0083693F"/>
    <w:rsid w:val="00837130"/>
    <w:rsid w:val="00837A8C"/>
    <w:rsid w:val="00840B26"/>
    <w:rsid w:val="00841B8C"/>
    <w:rsid w:val="00842344"/>
    <w:rsid w:val="00842AA1"/>
    <w:rsid w:val="00842CC9"/>
    <w:rsid w:val="00843545"/>
    <w:rsid w:val="0084495B"/>
    <w:rsid w:val="00844EA7"/>
    <w:rsid w:val="00844FA5"/>
    <w:rsid w:val="00845081"/>
    <w:rsid w:val="00846128"/>
    <w:rsid w:val="008463C1"/>
    <w:rsid w:val="00846748"/>
    <w:rsid w:val="00847444"/>
    <w:rsid w:val="008500C8"/>
    <w:rsid w:val="008509F3"/>
    <w:rsid w:val="00850A9A"/>
    <w:rsid w:val="008510B2"/>
    <w:rsid w:val="00851815"/>
    <w:rsid w:val="00852062"/>
    <w:rsid w:val="008526FD"/>
    <w:rsid w:val="0085362D"/>
    <w:rsid w:val="00853F0D"/>
    <w:rsid w:val="00854720"/>
    <w:rsid w:val="00854A8B"/>
    <w:rsid w:val="00855633"/>
    <w:rsid w:val="00855EA8"/>
    <w:rsid w:val="008562F2"/>
    <w:rsid w:val="008567D3"/>
    <w:rsid w:val="00856921"/>
    <w:rsid w:val="00857692"/>
    <w:rsid w:val="00860B45"/>
    <w:rsid w:val="008615C9"/>
    <w:rsid w:val="0086371E"/>
    <w:rsid w:val="00863A3B"/>
    <w:rsid w:val="008643C5"/>
    <w:rsid w:val="00864700"/>
    <w:rsid w:val="00866386"/>
    <w:rsid w:val="008671A2"/>
    <w:rsid w:val="008673FC"/>
    <w:rsid w:val="00867D31"/>
    <w:rsid w:val="00870837"/>
    <w:rsid w:val="00870EC6"/>
    <w:rsid w:val="0087293B"/>
    <w:rsid w:val="00872DCC"/>
    <w:rsid w:val="008746FC"/>
    <w:rsid w:val="008758B8"/>
    <w:rsid w:val="008760FC"/>
    <w:rsid w:val="00876AE9"/>
    <w:rsid w:val="00877009"/>
    <w:rsid w:val="00877EBB"/>
    <w:rsid w:val="008807F0"/>
    <w:rsid w:val="00881974"/>
    <w:rsid w:val="008828B7"/>
    <w:rsid w:val="00882F5E"/>
    <w:rsid w:val="00883F03"/>
    <w:rsid w:val="00884FF3"/>
    <w:rsid w:val="008852D8"/>
    <w:rsid w:val="00886AFC"/>
    <w:rsid w:val="00887169"/>
    <w:rsid w:val="008928C7"/>
    <w:rsid w:val="008934A8"/>
    <w:rsid w:val="008938DF"/>
    <w:rsid w:val="00894023"/>
    <w:rsid w:val="00895F74"/>
    <w:rsid w:val="00896809"/>
    <w:rsid w:val="00896B6F"/>
    <w:rsid w:val="008A05B8"/>
    <w:rsid w:val="008A0E5B"/>
    <w:rsid w:val="008A1948"/>
    <w:rsid w:val="008A1BED"/>
    <w:rsid w:val="008A20F2"/>
    <w:rsid w:val="008A25AF"/>
    <w:rsid w:val="008A477D"/>
    <w:rsid w:val="008A5B94"/>
    <w:rsid w:val="008A7605"/>
    <w:rsid w:val="008A7A9C"/>
    <w:rsid w:val="008A7E74"/>
    <w:rsid w:val="008B015B"/>
    <w:rsid w:val="008B1494"/>
    <w:rsid w:val="008B1AD1"/>
    <w:rsid w:val="008B386E"/>
    <w:rsid w:val="008B3A51"/>
    <w:rsid w:val="008B3C22"/>
    <w:rsid w:val="008B3D4D"/>
    <w:rsid w:val="008B41EA"/>
    <w:rsid w:val="008B4255"/>
    <w:rsid w:val="008B4A2A"/>
    <w:rsid w:val="008B565D"/>
    <w:rsid w:val="008B6034"/>
    <w:rsid w:val="008B7BD5"/>
    <w:rsid w:val="008C1554"/>
    <w:rsid w:val="008C168D"/>
    <w:rsid w:val="008C19D6"/>
    <w:rsid w:val="008C2283"/>
    <w:rsid w:val="008C368D"/>
    <w:rsid w:val="008C4335"/>
    <w:rsid w:val="008D1598"/>
    <w:rsid w:val="008D198C"/>
    <w:rsid w:val="008D1C23"/>
    <w:rsid w:val="008D25AD"/>
    <w:rsid w:val="008D3966"/>
    <w:rsid w:val="008D3BA4"/>
    <w:rsid w:val="008D3D8E"/>
    <w:rsid w:val="008D47D5"/>
    <w:rsid w:val="008D48DC"/>
    <w:rsid w:val="008D4A9A"/>
    <w:rsid w:val="008D4E15"/>
    <w:rsid w:val="008D628C"/>
    <w:rsid w:val="008D691B"/>
    <w:rsid w:val="008D7A30"/>
    <w:rsid w:val="008D7B33"/>
    <w:rsid w:val="008E049A"/>
    <w:rsid w:val="008E1D66"/>
    <w:rsid w:val="008E22BF"/>
    <w:rsid w:val="008E479F"/>
    <w:rsid w:val="008E611C"/>
    <w:rsid w:val="008E63DA"/>
    <w:rsid w:val="008E6426"/>
    <w:rsid w:val="008F051F"/>
    <w:rsid w:val="008F0641"/>
    <w:rsid w:val="008F0697"/>
    <w:rsid w:val="008F14F9"/>
    <w:rsid w:val="008F1AAF"/>
    <w:rsid w:val="008F231B"/>
    <w:rsid w:val="008F3CE3"/>
    <w:rsid w:val="008F49E7"/>
    <w:rsid w:val="008F5705"/>
    <w:rsid w:val="008F5ED0"/>
    <w:rsid w:val="008F5F4C"/>
    <w:rsid w:val="008F60DA"/>
    <w:rsid w:val="008F640E"/>
    <w:rsid w:val="008F6C7C"/>
    <w:rsid w:val="00900381"/>
    <w:rsid w:val="00900636"/>
    <w:rsid w:val="009019E5"/>
    <w:rsid w:val="00901BBD"/>
    <w:rsid w:val="00902D81"/>
    <w:rsid w:val="00905304"/>
    <w:rsid w:val="00906C40"/>
    <w:rsid w:val="00907C0E"/>
    <w:rsid w:val="00907C9C"/>
    <w:rsid w:val="00910E30"/>
    <w:rsid w:val="00910FDC"/>
    <w:rsid w:val="009113E4"/>
    <w:rsid w:val="009129EF"/>
    <w:rsid w:val="009136A6"/>
    <w:rsid w:val="00913A54"/>
    <w:rsid w:val="00913D37"/>
    <w:rsid w:val="00914BD1"/>
    <w:rsid w:val="00915A50"/>
    <w:rsid w:val="009169FB"/>
    <w:rsid w:val="00916AC4"/>
    <w:rsid w:val="00917C05"/>
    <w:rsid w:val="00917CA3"/>
    <w:rsid w:val="00920C39"/>
    <w:rsid w:val="0092111F"/>
    <w:rsid w:val="00921D17"/>
    <w:rsid w:val="0092202F"/>
    <w:rsid w:val="0092240A"/>
    <w:rsid w:val="00922565"/>
    <w:rsid w:val="00922B73"/>
    <w:rsid w:val="00922BDC"/>
    <w:rsid w:val="009245C6"/>
    <w:rsid w:val="00924D9A"/>
    <w:rsid w:val="009267C1"/>
    <w:rsid w:val="00927AEA"/>
    <w:rsid w:val="009308F4"/>
    <w:rsid w:val="009308F6"/>
    <w:rsid w:val="00930F90"/>
    <w:rsid w:val="009310BC"/>
    <w:rsid w:val="00932065"/>
    <w:rsid w:val="009329C9"/>
    <w:rsid w:val="00933B7A"/>
    <w:rsid w:val="00934592"/>
    <w:rsid w:val="00934748"/>
    <w:rsid w:val="00936A4F"/>
    <w:rsid w:val="00940681"/>
    <w:rsid w:val="00940EBE"/>
    <w:rsid w:val="0094196C"/>
    <w:rsid w:val="009427ED"/>
    <w:rsid w:val="00942A85"/>
    <w:rsid w:val="00943533"/>
    <w:rsid w:val="00945242"/>
    <w:rsid w:val="00946290"/>
    <w:rsid w:val="009465C4"/>
    <w:rsid w:val="009466DE"/>
    <w:rsid w:val="00946A79"/>
    <w:rsid w:val="00946E9B"/>
    <w:rsid w:val="00950BF8"/>
    <w:rsid w:val="00952E14"/>
    <w:rsid w:val="0095499B"/>
    <w:rsid w:val="00954D6D"/>
    <w:rsid w:val="0095502A"/>
    <w:rsid w:val="0095571B"/>
    <w:rsid w:val="0095584E"/>
    <w:rsid w:val="00955B12"/>
    <w:rsid w:val="00956101"/>
    <w:rsid w:val="00962CC9"/>
    <w:rsid w:val="00962E8C"/>
    <w:rsid w:val="00963D11"/>
    <w:rsid w:val="00964790"/>
    <w:rsid w:val="0096558C"/>
    <w:rsid w:val="00966096"/>
    <w:rsid w:val="00966441"/>
    <w:rsid w:val="00970010"/>
    <w:rsid w:val="009706A2"/>
    <w:rsid w:val="00970C30"/>
    <w:rsid w:val="0097291D"/>
    <w:rsid w:val="00972D37"/>
    <w:rsid w:val="00973869"/>
    <w:rsid w:val="00973FE5"/>
    <w:rsid w:val="009751F7"/>
    <w:rsid w:val="00975B8B"/>
    <w:rsid w:val="0098062B"/>
    <w:rsid w:val="00980D66"/>
    <w:rsid w:val="0098105B"/>
    <w:rsid w:val="00981B16"/>
    <w:rsid w:val="00982D64"/>
    <w:rsid w:val="009837D3"/>
    <w:rsid w:val="00984851"/>
    <w:rsid w:val="009849B5"/>
    <w:rsid w:val="00985096"/>
    <w:rsid w:val="00985229"/>
    <w:rsid w:val="009862EC"/>
    <w:rsid w:val="009875B8"/>
    <w:rsid w:val="00987CD8"/>
    <w:rsid w:val="0099038F"/>
    <w:rsid w:val="00991992"/>
    <w:rsid w:val="00992E3E"/>
    <w:rsid w:val="0099380E"/>
    <w:rsid w:val="0099662C"/>
    <w:rsid w:val="00996805"/>
    <w:rsid w:val="00996856"/>
    <w:rsid w:val="009A1394"/>
    <w:rsid w:val="009A2072"/>
    <w:rsid w:val="009A26CB"/>
    <w:rsid w:val="009A2AC6"/>
    <w:rsid w:val="009A3431"/>
    <w:rsid w:val="009A367F"/>
    <w:rsid w:val="009A5830"/>
    <w:rsid w:val="009A67BA"/>
    <w:rsid w:val="009A690B"/>
    <w:rsid w:val="009A7530"/>
    <w:rsid w:val="009B084F"/>
    <w:rsid w:val="009B1960"/>
    <w:rsid w:val="009B4014"/>
    <w:rsid w:val="009B51E8"/>
    <w:rsid w:val="009B5C28"/>
    <w:rsid w:val="009C005F"/>
    <w:rsid w:val="009C0CAD"/>
    <w:rsid w:val="009C201B"/>
    <w:rsid w:val="009C299B"/>
    <w:rsid w:val="009C2BCC"/>
    <w:rsid w:val="009C3C7B"/>
    <w:rsid w:val="009C5106"/>
    <w:rsid w:val="009C56E1"/>
    <w:rsid w:val="009C6D6D"/>
    <w:rsid w:val="009C6DB3"/>
    <w:rsid w:val="009C709B"/>
    <w:rsid w:val="009C7983"/>
    <w:rsid w:val="009C7FF0"/>
    <w:rsid w:val="009D05B1"/>
    <w:rsid w:val="009D1037"/>
    <w:rsid w:val="009D14E1"/>
    <w:rsid w:val="009D1E9C"/>
    <w:rsid w:val="009D200A"/>
    <w:rsid w:val="009D2859"/>
    <w:rsid w:val="009D2B7B"/>
    <w:rsid w:val="009D2D03"/>
    <w:rsid w:val="009D2EED"/>
    <w:rsid w:val="009D398B"/>
    <w:rsid w:val="009D407E"/>
    <w:rsid w:val="009D501F"/>
    <w:rsid w:val="009E07E4"/>
    <w:rsid w:val="009E1648"/>
    <w:rsid w:val="009E2979"/>
    <w:rsid w:val="009E2F47"/>
    <w:rsid w:val="009E678F"/>
    <w:rsid w:val="009E6E66"/>
    <w:rsid w:val="009E70BC"/>
    <w:rsid w:val="009E7AC8"/>
    <w:rsid w:val="009F06E6"/>
    <w:rsid w:val="009F233B"/>
    <w:rsid w:val="009F2C42"/>
    <w:rsid w:val="009F494E"/>
    <w:rsid w:val="009F4D71"/>
    <w:rsid w:val="009F6791"/>
    <w:rsid w:val="009F67DF"/>
    <w:rsid w:val="009F74FB"/>
    <w:rsid w:val="00A005FD"/>
    <w:rsid w:val="00A00CE6"/>
    <w:rsid w:val="00A00E82"/>
    <w:rsid w:val="00A0142C"/>
    <w:rsid w:val="00A018BA"/>
    <w:rsid w:val="00A01CE1"/>
    <w:rsid w:val="00A0212E"/>
    <w:rsid w:val="00A05E28"/>
    <w:rsid w:val="00A10293"/>
    <w:rsid w:val="00A10C88"/>
    <w:rsid w:val="00A1130F"/>
    <w:rsid w:val="00A11AF6"/>
    <w:rsid w:val="00A122E7"/>
    <w:rsid w:val="00A133DA"/>
    <w:rsid w:val="00A138CC"/>
    <w:rsid w:val="00A14494"/>
    <w:rsid w:val="00A14C3D"/>
    <w:rsid w:val="00A1683D"/>
    <w:rsid w:val="00A16FDA"/>
    <w:rsid w:val="00A1793D"/>
    <w:rsid w:val="00A179D0"/>
    <w:rsid w:val="00A21184"/>
    <w:rsid w:val="00A21CAC"/>
    <w:rsid w:val="00A21CD0"/>
    <w:rsid w:val="00A22EB9"/>
    <w:rsid w:val="00A247CB"/>
    <w:rsid w:val="00A24822"/>
    <w:rsid w:val="00A25E84"/>
    <w:rsid w:val="00A25F1C"/>
    <w:rsid w:val="00A25F92"/>
    <w:rsid w:val="00A26D1D"/>
    <w:rsid w:val="00A27D98"/>
    <w:rsid w:val="00A313D0"/>
    <w:rsid w:val="00A3146B"/>
    <w:rsid w:val="00A3209C"/>
    <w:rsid w:val="00A3294B"/>
    <w:rsid w:val="00A32D38"/>
    <w:rsid w:val="00A35CCF"/>
    <w:rsid w:val="00A35E76"/>
    <w:rsid w:val="00A36CFE"/>
    <w:rsid w:val="00A4054C"/>
    <w:rsid w:val="00A41438"/>
    <w:rsid w:val="00A442AA"/>
    <w:rsid w:val="00A44EAE"/>
    <w:rsid w:val="00A4519A"/>
    <w:rsid w:val="00A47B03"/>
    <w:rsid w:val="00A51347"/>
    <w:rsid w:val="00A51518"/>
    <w:rsid w:val="00A51548"/>
    <w:rsid w:val="00A542EF"/>
    <w:rsid w:val="00A55012"/>
    <w:rsid w:val="00A56E16"/>
    <w:rsid w:val="00A57872"/>
    <w:rsid w:val="00A60A10"/>
    <w:rsid w:val="00A612E9"/>
    <w:rsid w:val="00A61930"/>
    <w:rsid w:val="00A6356D"/>
    <w:rsid w:val="00A65E8D"/>
    <w:rsid w:val="00A66486"/>
    <w:rsid w:val="00A6662B"/>
    <w:rsid w:val="00A7066A"/>
    <w:rsid w:val="00A7118A"/>
    <w:rsid w:val="00A7166D"/>
    <w:rsid w:val="00A71D5F"/>
    <w:rsid w:val="00A72652"/>
    <w:rsid w:val="00A760CB"/>
    <w:rsid w:val="00A8109C"/>
    <w:rsid w:val="00A817C9"/>
    <w:rsid w:val="00A826DD"/>
    <w:rsid w:val="00A82829"/>
    <w:rsid w:val="00A82F41"/>
    <w:rsid w:val="00A834A2"/>
    <w:rsid w:val="00A83530"/>
    <w:rsid w:val="00A8532B"/>
    <w:rsid w:val="00A85BCB"/>
    <w:rsid w:val="00A86C62"/>
    <w:rsid w:val="00A8705F"/>
    <w:rsid w:val="00A8739F"/>
    <w:rsid w:val="00A87FED"/>
    <w:rsid w:val="00A91B09"/>
    <w:rsid w:val="00A92085"/>
    <w:rsid w:val="00A93BD0"/>
    <w:rsid w:val="00A94FBF"/>
    <w:rsid w:val="00A95234"/>
    <w:rsid w:val="00A977AD"/>
    <w:rsid w:val="00A978E9"/>
    <w:rsid w:val="00A97EAC"/>
    <w:rsid w:val="00AA0B8B"/>
    <w:rsid w:val="00AA0CA4"/>
    <w:rsid w:val="00AA196D"/>
    <w:rsid w:val="00AA1DB1"/>
    <w:rsid w:val="00AA1DC1"/>
    <w:rsid w:val="00AA3A85"/>
    <w:rsid w:val="00AA3DFD"/>
    <w:rsid w:val="00AA441D"/>
    <w:rsid w:val="00AA587C"/>
    <w:rsid w:val="00AA5E8D"/>
    <w:rsid w:val="00AA5F48"/>
    <w:rsid w:val="00AA742E"/>
    <w:rsid w:val="00AA798F"/>
    <w:rsid w:val="00AA7F81"/>
    <w:rsid w:val="00AB0C56"/>
    <w:rsid w:val="00AB105C"/>
    <w:rsid w:val="00AB1AE5"/>
    <w:rsid w:val="00AB1D52"/>
    <w:rsid w:val="00AB1EFC"/>
    <w:rsid w:val="00AB377E"/>
    <w:rsid w:val="00AB3D7E"/>
    <w:rsid w:val="00AB3D96"/>
    <w:rsid w:val="00AB4E74"/>
    <w:rsid w:val="00AB5B80"/>
    <w:rsid w:val="00AB5F8D"/>
    <w:rsid w:val="00AB69B6"/>
    <w:rsid w:val="00AC1752"/>
    <w:rsid w:val="00AC1814"/>
    <w:rsid w:val="00AC28A8"/>
    <w:rsid w:val="00AC3F30"/>
    <w:rsid w:val="00AC5E58"/>
    <w:rsid w:val="00AC6E34"/>
    <w:rsid w:val="00AC6EB6"/>
    <w:rsid w:val="00AC7F67"/>
    <w:rsid w:val="00AD0640"/>
    <w:rsid w:val="00AD18C4"/>
    <w:rsid w:val="00AD27A6"/>
    <w:rsid w:val="00AD2D2D"/>
    <w:rsid w:val="00AD6218"/>
    <w:rsid w:val="00AD7C7E"/>
    <w:rsid w:val="00AE08C3"/>
    <w:rsid w:val="00AE1056"/>
    <w:rsid w:val="00AE10F6"/>
    <w:rsid w:val="00AE22E0"/>
    <w:rsid w:val="00AE236F"/>
    <w:rsid w:val="00AE25A3"/>
    <w:rsid w:val="00AE6009"/>
    <w:rsid w:val="00AF0796"/>
    <w:rsid w:val="00AF1063"/>
    <w:rsid w:val="00AF19C3"/>
    <w:rsid w:val="00AF3697"/>
    <w:rsid w:val="00AF5304"/>
    <w:rsid w:val="00AF5BAD"/>
    <w:rsid w:val="00AF7CB9"/>
    <w:rsid w:val="00B00338"/>
    <w:rsid w:val="00B00AAB"/>
    <w:rsid w:val="00B031A3"/>
    <w:rsid w:val="00B03334"/>
    <w:rsid w:val="00B040DD"/>
    <w:rsid w:val="00B1273E"/>
    <w:rsid w:val="00B12C04"/>
    <w:rsid w:val="00B13DD2"/>
    <w:rsid w:val="00B15299"/>
    <w:rsid w:val="00B171C1"/>
    <w:rsid w:val="00B17F63"/>
    <w:rsid w:val="00B20CE7"/>
    <w:rsid w:val="00B22383"/>
    <w:rsid w:val="00B23227"/>
    <w:rsid w:val="00B238A8"/>
    <w:rsid w:val="00B241E9"/>
    <w:rsid w:val="00B25160"/>
    <w:rsid w:val="00B251FA"/>
    <w:rsid w:val="00B25EF4"/>
    <w:rsid w:val="00B263BA"/>
    <w:rsid w:val="00B276A1"/>
    <w:rsid w:val="00B27D6D"/>
    <w:rsid w:val="00B30819"/>
    <w:rsid w:val="00B314A4"/>
    <w:rsid w:val="00B31DD1"/>
    <w:rsid w:val="00B31E3D"/>
    <w:rsid w:val="00B351D7"/>
    <w:rsid w:val="00B353C0"/>
    <w:rsid w:val="00B35F5F"/>
    <w:rsid w:val="00B36EFC"/>
    <w:rsid w:val="00B40B17"/>
    <w:rsid w:val="00B411BB"/>
    <w:rsid w:val="00B42BD0"/>
    <w:rsid w:val="00B42CCB"/>
    <w:rsid w:val="00B44521"/>
    <w:rsid w:val="00B4480D"/>
    <w:rsid w:val="00B44CDD"/>
    <w:rsid w:val="00B456C3"/>
    <w:rsid w:val="00B458AB"/>
    <w:rsid w:val="00B46456"/>
    <w:rsid w:val="00B468E2"/>
    <w:rsid w:val="00B500EB"/>
    <w:rsid w:val="00B51CD3"/>
    <w:rsid w:val="00B52695"/>
    <w:rsid w:val="00B53960"/>
    <w:rsid w:val="00B53D20"/>
    <w:rsid w:val="00B54BE6"/>
    <w:rsid w:val="00B55425"/>
    <w:rsid w:val="00B55820"/>
    <w:rsid w:val="00B564FA"/>
    <w:rsid w:val="00B620EE"/>
    <w:rsid w:val="00B621E8"/>
    <w:rsid w:val="00B622A4"/>
    <w:rsid w:val="00B6357A"/>
    <w:rsid w:val="00B63B5D"/>
    <w:rsid w:val="00B645D1"/>
    <w:rsid w:val="00B663CB"/>
    <w:rsid w:val="00B709B7"/>
    <w:rsid w:val="00B70C70"/>
    <w:rsid w:val="00B711A3"/>
    <w:rsid w:val="00B7194B"/>
    <w:rsid w:val="00B73236"/>
    <w:rsid w:val="00B7335B"/>
    <w:rsid w:val="00B73BF6"/>
    <w:rsid w:val="00B75AED"/>
    <w:rsid w:val="00B75BD3"/>
    <w:rsid w:val="00B7639A"/>
    <w:rsid w:val="00B76636"/>
    <w:rsid w:val="00B76B92"/>
    <w:rsid w:val="00B76FC2"/>
    <w:rsid w:val="00B77302"/>
    <w:rsid w:val="00B80001"/>
    <w:rsid w:val="00B81F16"/>
    <w:rsid w:val="00B82590"/>
    <w:rsid w:val="00B85817"/>
    <w:rsid w:val="00B86527"/>
    <w:rsid w:val="00B902C8"/>
    <w:rsid w:val="00B9066E"/>
    <w:rsid w:val="00B90B08"/>
    <w:rsid w:val="00B91830"/>
    <w:rsid w:val="00B921CF"/>
    <w:rsid w:val="00B933EB"/>
    <w:rsid w:val="00B94348"/>
    <w:rsid w:val="00B95633"/>
    <w:rsid w:val="00B9596D"/>
    <w:rsid w:val="00B9608F"/>
    <w:rsid w:val="00B96293"/>
    <w:rsid w:val="00B96F22"/>
    <w:rsid w:val="00B97967"/>
    <w:rsid w:val="00BA0159"/>
    <w:rsid w:val="00BA0ADD"/>
    <w:rsid w:val="00BA0FB0"/>
    <w:rsid w:val="00BA2353"/>
    <w:rsid w:val="00BA3573"/>
    <w:rsid w:val="00BA37DC"/>
    <w:rsid w:val="00BA4578"/>
    <w:rsid w:val="00BA4AED"/>
    <w:rsid w:val="00BA4D4D"/>
    <w:rsid w:val="00BA4E5A"/>
    <w:rsid w:val="00BA5118"/>
    <w:rsid w:val="00BA5548"/>
    <w:rsid w:val="00BA64FA"/>
    <w:rsid w:val="00BA667F"/>
    <w:rsid w:val="00BA66EE"/>
    <w:rsid w:val="00BB0870"/>
    <w:rsid w:val="00BB12E3"/>
    <w:rsid w:val="00BB1582"/>
    <w:rsid w:val="00BB169D"/>
    <w:rsid w:val="00BB2BD6"/>
    <w:rsid w:val="00BB53F8"/>
    <w:rsid w:val="00BB6728"/>
    <w:rsid w:val="00BB6DA1"/>
    <w:rsid w:val="00BB7CF2"/>
    <w:rsid w:val="00BB7EFD"/>
    <w:rsid w:val="00BC038B"/>
    <w:rsid w:val="00BC162D"/>
    <w:rsid w:val="00BC1BFD"/>
    <w:rsid w:val="00BC4EA4"/>
    <w:rsid w:val="00BC5587"/>
    <w:rsid w:val="00BD0864"/>
    <w:rsid w:val="00BD0B8B"/>
    <w:rsid w:val="00BD0E1A"/>
    <w:rsid w:val="00BD0E3C"/>
    <w:rsid w:val="00BD1415"/>
    <w:rsid w:val="00BD1A83"/>
    <w:rsid w:val="00BD1C07"/>
    <w:rsid w:val="00BD3046"/>
    <w:rsid w:val="00BD348D"/>
    <w:rsid w:val="00BD380D"/>
    <w:rsid w:val="00BD54D2"/>
    <w:rsid w:val="00BE023E"/>
    <w:rsid w:val="00BE3231"/>
    <w:rsid w:val="00BE32AB"/>
    <w:rsid w:val="00BE39F6"/>
    <w:rsid w:val="00BE41CD"/>
    <w:rsid w:val="00BE4849"/>
    <w:rsid w:val="00BE512C"/>
    <w:rsid w:val="00BE64F0"/>
    <w:rsid w:val="00BF04C8"/>
    <w:rsid w:val="00BF0EDC"/>
    <w:rsid w:val="00BF2718"/>
    <w:rsid w:val="00BF3162"/>
    <w:rsid w:val="00BF35C0"/>
    <w:rsid w:val="00BF38B0"/>
    <w:rsid w:val="00BF6D64"/>
    <w:rsid w:val="00BF73CB"/>
    <w:rsid w:val="00C00159"/>
    <w:rsid w:val="00C00461"/>
    <w:rsid w:val="00C006C7"/>
    <w:rsid w:val="00C0077C"/>
    <w:rsid w:val="00C017FC"/>
    <w:rsid w:val="00C0221F"/>
    <w:rsid w:val="00C02C98"/>
    <w:rsid w:val="00C036AC"/>
    <w:rsid w:val="00C03DB2"/>
    <w:rsid w:val="00C044A8"/>
    <w:rsid w:val="00C047E8"/>
    <w:rsid w:val="00C057D5"/>
    <w:rsid w:val="00C05B82"/>
    <w:rsid w:val="00C06161"/>
    <w:rsid w:val="00C06237"/>
    <w:rsid w:val="00C073C2"/>
    <w:rsid w:val="00C10357"/>
    <w:rsid w:val="00C10419"/>
    <w:rsid w:val="00C10CF0"/>
    <w:rsid w:val="00C10D83"/>
    <w:rsid w:val="00C13E72"/>
    <w:rsid w:val="00C140EC"/>
    <w:rsid w:val="00C14E10"/>
    <w:rsid w:val="00C15231"/>
    <w:rsid w:val="00C15788"/>
    <w:rsid w:val="00C16EB6"/>
    <w:rsid w:val="00C174ED"/>
    <w:rsid w:val="00C206D2"/>
    <w:rsid w:val="00C213A9"/>
    <w:rsid w:val="00C21AEE"/>
    <w:rsid w:val="00C22FD4"/>
    <w:rsid w:val="00C2331A"/>
    <w:rsid w:val="00C23436"/>
    <w:rsid w:val="00C2345F"/>
    <w:rsid w:val="00C238DF"/>
    <w:rsid w:val="00C23F03"/>
    <w:rsid w:val="00C24512"/>
    <w:rsid w:val="00C25071"/>
    <w:rsid w:val="00C250B5"/>
    <w:rsid w:val="00C25205"/>
    <w:rsid w:val="00C259B1"/>
    <w:rsid w:val="00C26741"/>
    <w:rsid w:val="00C273C1"/>
    <w:rsid w:val="00C27688"/>
    <w:rsid w:val="00C27A57"/>
    <w:rsid w:val="00C27C71"/>
    <w:rsid w:val="00C30522"/>
    <w:rsid w:val="00C307EA"/>
    <w:rsid w:val="00C31144"/>
    <w:rsid w:val="00C31E51"/>
    <w:rsid w:val="00C31F3E"/>
    <w:rsid w:val="00C351F6"/>
    <w:rsid w:val="00C35653"/>
    <w:rsid w:val="00C369B9"/>
    <w:rsid w:val="00C36EFC"/>
    <w:rsid w:val="00C4096B"/>
    <w:rsid w:val="00C425B2"/>
    <w:rsid w:val="00C42741"/>
    <w:rsid w:val="00C42ACC"/>
    <w:rsid w:val="00C44AD3"/>
    <w:rsid w:val="00C46840"/>
    <w:rsid w:val="00C471F2"/>
    <w:rsid w:val="00C51F52"/>
    <w:rsid w:val="00C54347"/>
    <w:rsid w:val="00C54618"/>
    <w:rsid w:val="00C55A16"/>
    <w:rsid w:val="00C55B31"/>
    <w:rsid w:val="00C577FF"/>
    <w:rsid w:val="00C61BFF"/>
    <w:rsid w:val="00C63FF4"/>
    <w:rsid w:val="00C65807"/>
    <w:rsid w:val="00C6586D"/>
    <w:rsid w:val="00C65C4F"/>
    <w:rsid w:val="00C65EF6"/>
    <w:rsid w:val="00C66190"/>
    <w:rsid w:val="00C72CC9"/>
    <w:rsid w:val="00C731CC"/>
    <w:rsid w:val="00C73B1B"/>
    <w:rsid w:val="00C74304"/>
    <w:rsid w:val="00C746CC"/>
    <w:rsid w:val="00C764B0"/>
    <w:rsid w:val="00C77052"/>
    <w:rsid w:val="00C77366"/>
    <w:rsid w:val="00C82FC7"/>
    <w:rsid w:val="00C83272"/>
    <w:rsid w:val="00C83DBF"/>
    <w:rsid w:val="00C84769"/>
    <w:rsid w:val="00C84E1F"/>
    <w:rsid w:val="00C85469"/>
    <w:rsid w:val="00C859C2"/>
    <w:rsid w:val="00C85D96"/>
    <w:rsid w:val="00C875CA"/>
    <w:rsid w:val="00C876A1"/>
    <w:rsid w:val="00C90FBF"/>
    <w:rsid w:val="00C90FE7"/>
    <w:rsid w:val="00C92275"/>
    <w:rsid w:val="00C92561"/>
    <w:rsid w:val="00C926E2"/>
    <w:rsid w:val="00C93262"/>
    <w:rsid w:val="00C94F1E"/>
    <w:rsid w:val="00C95B3B"/>
    <w:rsid w:val="00C96904"/>
    <w:rsid w:val="00CA0F99"/>
    <w:rsid w:val="00CA249B"/>
    <w:rsid w:val="00CA2554"/>
    <w:rsid w:val="00CA31F4"/>
    <w:rsid w:val="00CA3585"/>
    <w:rsid w:val="00CA4043"/>
    <w:rsid w:val="00CA4FEE"/>
    <w:rsid w:val="00CA5851"/>
    <w:rsid w:val="00CA5C19"/>
    <w:rsid w:val="00CA761B"/>
    <w:rsid w:val="00CB005F"/>
    <w:rsid w:val="00CB0411"/>
    <w:rsid w:val="00CB042B"/>
    <w:rsid w:val="00CB0463"/>
    <w:rsid w:val="00CB0B9F"/>
    <w:rsid w:val="00CB0DA1"/>
    <w:rsid w:val="00CB131A"/>
    <w:rsid w:val="00CB317F"/>
    <w:rsid w:val="00CB36F3"/>
    <w:rsid w:val="00CB3B5D"/>
    <w:rsid w:val="00CB3EA0"/>
    <w:rsid w:val="00CB3F09"/>
    <w:rsid w:val="00CB44D5"/>
    <w:rsid w:val="00CB4755"/>
    <w:rsid w:val="00CB5F0B"/>
    <w:rsid w:val="00CB63A3"/>
    <w:rsid w:val="00CB6983"/>
    <w:rsid w:val="00CC18E4"/>
    <w:rsid w:val="00CC3D05"/>
    <w:rsid w:val="00CC6718"/>
    <w:rsid w:val="00CC6852"/>
    <w:rsid w:val="00CD1472"/>
    <w:rsid w:val="00CD3F85"/>
    <w:rsid w:val="00CD4EF2"/>
    <w:rsid w:val="00CD7246"/>
    <w:rsid w:val="00CD7ED2"/>
    <w:rsid w:val="00CE096B"/>
    <w:rsid w:val="00CE0FD6"/>
    <w:rsid w:val="00CE21BF"/>
    <w:rsid w:val="00CE2859"/>
    <w:rsid w:val="00CE2E22"/>
    <w:rsid w:val="00CE394D"/>
    <w:rsid w:val="00CE476C"/>
    <w:rsid w:val="00CE47F7"/>
    <w:rsid w:val="00CE62C7"/>
    <w:rsid w:val="00CE7F75"/>
    <w:rsid w:val="00CF04FE"/>
    <w:rsid w:val="00CF1646"/>
    <w:rsid w:val="00CF1800"/>
    <w:rsid w:val="00CF1A79"/>
    <w:rsid w:val="00CF1D19"/>
    <w:rsid w:val="00CF2370"/>
    <w:rsid w:val="00CF2501"/>
    <w:rsid w:val="00CF2D09"/>
    <w:rsid w:val="00CF632D"/>
    <w:rsid w:val="00CF66AF"/>
    <w:rsid w:val="00CF6C63"/>
    <w:rsid w:val="00CF76BD"/>
    <w:rsid w:val="00D0102F"/>
    <w:rsid w:val="00D01647"/>
    <w:rsid w:val="00D03C31"/>
    <w:rsid w:val="00D03DCC"/>
    <w:rsid w:val="00D04F8F"/>
    <w:rsid w:val="00D05E70"/>
    <w:rsid w:val="00D06EBC"/>
    <w:rsid w:val="00D072D1"/>
    <w:rsid w:val="00D07788"/>
    <w:rsid w:val="00D105FE"/>
    <w:rsid w:val="00D12C76"/>
    <w:rsid w:val="00D12F93"/>
    <w:rsid w:val="00D1353E"/>
    <w:rsid w:val="00D13791"/>
    <w:rsid w:val="00D1399F"/>
    <w:rsid w:val="00D13F3D"/>
    <w:rsid w:val="00D15B1B"/>
    <w:rsid w:val="00D160E4"/>
    <w:rsid w:val="00D2155C"/>
    <w:rsid w:val="00D21564"/>
    <w:rsid w:val="00D2216D"/>
    <w:rsid w:val="00D22CAB"/>
    <w:rsid w:val="00D259C9"/>
    <w:rsid w:val="00D25F26"/>
    <w:rsid w:val="00D26895"/>
    <w:rsid w:val="00D268BA"/>
    <w:rsid w:val="00D30461"/>
    <w:rsid w:val="00D304F6"/>
    <w:rsid w:val="00D30FF0"/>
    <w:rsid w:val="00D313C2"/>
    <w:rsid w:val="00D31A24"/>
    <w:rsid w:val="00D326D6"/>
    <w:rsid w:val="00D32AA2"/>
    <w:rsid w:val="00D332BC"/>
    <w:rsid w:val="00D33BE7"/>
    <w:rsid w:val="00D3486A"/>
    <w:rsid w:val="00D36765"/>
    <w:rsid w:val="00D36E5A"/>
    <w:rsid w:val="00D3754F"/>
    <w:rsid w:val="00D37643"/>
    <w:rsid w:val="00D378DB"/>
    <w:rsid w:val="00D408A5"/>
    <w:rsid w:val="00D424EC"/>
    <w:rsid w:val="00D43803"/>
    <w:rsid w:val="00D44E31"/>
    <w:rsid w:val="00D46F55"/>
    <w:rsid w:val="00D47852"/>
    <w:rsid w:val="00D51008"/>
    <w:rsid w:val="00D514BE"/>
    <w:rsid w:val="00D51AB7"/>
    <w:rsid w:val="00D51CF6"/>
    <w:rsid w:val="00D53974"/>
    <w:rsid w:val="00D547E2"/>
    <w:rsid w:val="00D55C54"/>
    <w:rsid w:val="00D55D95"/>
    <w:rsid w:val="00D56ABD"/>
    <w:rsid w:val="00D571AD"/>
    <w:rsid w:val="00D601EB"/>
    <w:rsid w:val="00D60B4D"/>
    <w:rsid w:val="00D60E3C"/>
    <w:rsid w:val="00D61B4D"/>
    <w:rsid w:val="00D61FEA"/>
    <w:rsid w:val="00D62659"/>
    <w:rsid w:val="00D644FD"/>
    <w:rsid w:val="00D64518"/>
    <w:rsid w:val="00D64B74"/>
    <w:rsid w:val="00D652E3"/>
    <w:rsid w:val="00D659A7"/>
    <w:rsid w:val="00D67D99"/>
    <w:rsid w:val="00D70774"/>
    <w:rsid w:val="00D7169C"/>
    <w:rsid w:val="00D72AB8"/>
    <w:rsid w:val="00D734BE"/>
    <w:rsid w:val="00D73971"/>
    <w:rsid w:val="00D761F6"/>
    <w:rsid w:val="00D77A2D"/>
    <w:rsid w:val="00D77FAA"/>
    <w:rsid w:val="00D81F09"/>
    <w:rsid w:val="00D8326C"/>
    <w:rsid w:val="00D84E8B"/>
    <w:rsid w:val="00D85CA2"/>
    <w:rsid w:val="00D86D15"/>
    <w:rsid w:val="00D86E1B"/>
    <w:rsid w:val="00D877AB"/>
    <w:rsid w:val="00D90867"/>
    <w:rsid w:val="00D90949"/>
    <w:rsid w:val="00D91328"/>
    <w:rsid w:val="00D935AD"/>
    <w:rsid w:val="00D94E66"/>
    <w:rsid w:val="00D95216"/>
    <w:rsid w:val="00D9595E"/>
    <w:rsid w:val="00D968C4"/>
    <w:rsid w:val="00D9762C"/>
    <w:rsid w:val="00DA009F"/>
    <w:rsid w:val="00DA059A"/>
    <w:rsid w:val="00DA173F"/>
    <w:rsid w:val="00DA1D4E"/>
    <w:rsid w:val="00DA242B"/>
    <w:rsid w:val="00DA3312"/>
    <w:rsid w:val="00DA49C5"/>
    <w:rsid w:val="00DA5E62"/>
    <w:rsid w:val="00DA6D1E"/>
    <w:rsid w:val="00DA7D7E"/>
    <w:rsid w:val="00DB0173"/>
    <w:rsid w:val="00DB03C7"/>
    <w:rsid w:val="00DB0809"/>
    <w:rsid w:val="00DB362E"/>
    <w:rsid w:val="00DB36E0"/>
    <w:rsid w:val="00DB510A"/>
    <w:rsid w:val="00DB5D3B"/>
    <w:rsid w:val="00DB5E82"/>
    <w:rsid w:val="00DB7234"/>
    <w:rsid w:val="00DB7424"/>
    <w:rsid w:val="00DB76A0"/>
    <w:rsid w:val="00DB7956"/>
    <w:rsid w:val="00DC0724"/>
    <w:rsid w:val="00DC286C"/>
    <w:rsid w:val="00DC3941"/>
    <w:rsid w:val="00DC66BC"/>
    <w:rsid w:val="00DD0737"/>
    <w:rsid w:val="00DD1291"/>
    <w:rsid w:val="00DD12D9"/>
    <w:rsid w:val="00DD15F4"/>
    <w:rsid w:val="00DD3770"/>
    <w:rsid w:val="00DD40DE"/>
    <w:rsid w:val="00DD4444"/>
    <w:rsid w:val="00DD49B0"/>
    <w:rsid w:val="00DD4C54"/>
    <w:rsid w:val="00DD5729"/>
    <w:rsid w:val="00DD5921"/>
    <w:rsid w:val="00DD630C"/>
    <w:rsid w:val="00DE0319"/>
    <w:rsid w:val="00DE1978"/>
    <w:rsid w:val="00DE21D6"/>
    <w:rsid w:val="00DE25B5"/>
    <w:rsid w:val="00DE2908"/>
    <w:rsid w:val="00DE404C"/>
    <w:rsid w:val="00DE4B26"/>
    <w:rsid w:val="00DE5377"/>
    <w:rsid w:val="00DE71D2"/>
    <w:rsid w:val="00DE7862"/>
    <w:rsid w:val="00DE7E13"/>
    <w:rsid w:val="00DF0003"/>
    <w:rsid w:val="00DF01F0"/>
    <w:rsid w:val="00DF1BA3"/>
    <w:rsid w:val="00DF39E6"/>
    <w:rsid w:val="00DF429E"/>
    <w:rsid w:val="00DF42F0"/>
    <w:rsid w:val="00DF4D19"/>
    <w:rsid w:val="00DF58C7"/>
    <w:rsid w:val="00DF707D"/>
    <w:rsid w:val="00DF755F"/>
    <w:rsid w:val="00DF7FFC"/>
    <w:rsid w:val="00E01B1D"/>
    <w:rsid w:val="00E02787"/>
    <w:rsid w:val="00E03266"/>
    <w:rsid w:val="00E0494A"/>
    <w:rsid w:val="00E104E2"/>
    <w:rsid w:val="00E10B8F"/>
    <w:rsid w:val="00E11F43"/>
    <w:rsid w:val="00E134B4"/>
    <w:rsid w:val="00E15617"/>
    <w:rsid w:val="00E157E3"/>
    <w:rsid w:val="00E15EDB"/>
    <w:rsid w:val="00E167B4"/>
    <w:rsid w:val="00E1743B"/>
    <w:rsid w:val="00E210FD"/>
    <w:rsid w:val="00E21288"/>
    <w:rsid w:val="00E21582"/>
    <w:rsid w:val="00E21F6D"/>
    <w:rsid w:val="00E23732"/>
    <w:rsid w:val="00E24042"/>
    <w:rsid w:val="00E242C2"/>
    <w:rsid w:val="00E24E5E"/>
    <w:rsid w:val="00E24EFE"/>
    <w:rsid w:val="00E25B05"/>
    <w:rsid w:val="00E25DD3"/>
    <w:rsid w:val="00E26923"/>
    <w:rsid w:val="00E27F8C"/>
    <w:rsid w:val="00E3010D"/>
    <w:rsid w:val="00E30157"/>
    <w:rsid w:val="00E3020F"/>
    <w:rsid w:val="00E30DA8"/>
    <w:rsid w:val="00E315D4"/>
    <w:rsid w:val="00E31CA5"/>
    <w:rsid w:val="00E34EF9"/>
    <w:rsid w:val="00E361EC"/>
    <w:rsid w:val="00E362A6"/>
    <w:rsid w:val="00E36C79"/>
    <w:rsid w:val="00E409BA"/>
    <w:rsid w:val="00E41241"/>
    <w:rsid w:val="00E41437"/>
    <w:rsid w:val="00E426BF"/>
    <w:rsid w:val="00E432B2"/>
    <w:rsid w:val="00E447A2"/>
    <w:rsid w:val="00E45C16"/>
    <w:rsid w:val="00E4701C"/>
    <w:rsid w:val="00E47044"/>
    <w:rsid w:val="00E476C8"/>
    <w:rsid w:val="00E50C89"/>
    <w:rsid w:val="00E5161B"/>
    <w:rsid w:val="00E5241D"/>
    <w:rsid w:val="00E5440D"/>
    <w:rsid w:val="00E550FB"/>
    <w:rsid w:val="00E552F0"/>
    <w:rsid w:val="00E555D4"/>
    <w:rsid w:val="00E56055"/>
    <w:rsid w:val="00E6022D"/>
    <w:rsid w:val="00E60839"/>
    <w:rsid w:val="00E60E43"/>
    <w:rsid w:val="00E60EE4"/>
    <w:rsid w:val="00E617D1"/>
    <w:rsid w:val="00E61B49"/>
    <w:rsid w:val="00E61CA9"/>
    <w:rsid w:val="00E62484"/>
    <w:rsid w:val="00E6283B"/>
    <w:rsid w:val="00E62D83"/>
    <w:rsid w:val="00E636A2"/>
    <w:rsid w:val="00E6647B"/>
    <w:rsid w:val="00E67C9E"/>
    <w:rsid w:val="00E719CB"/>
    <w:rsid w:val="00E729AE"/>
    <w:rsid w:val="00E72BCD"/>
    <w:rsid w:val="00E72F36"/>
    <w:rsid w:val="00E7344B"/>
    <w:rsid w:val="00E73E7C"/>
    <w:rsid w:val="00E740BF"/>
    <w:rsid w:val="00E74F01"/>
    <w:rsid w:val="00E75025"/>
    <w:rsid w:val="00E755AC"/>
    <w:rsid w:val="00E76577"/>
    <w:rsid w:val="00E76677"/>
    <w:rsid w:val="00E80502"/>
    <w:rsid w:val="00E80818"/>
    <w:rsid w:val="00E80A2F"/>
    <w:rsid w:val="00E82589"/>
    <w:rsid w:val="00E82A0D"/>
    <w:rsid w:val="00E83934"/>
    <w:rsid w:val="00E83B07"/>
    <w:rsid w:val="00E84D76"/>
    <w:rsid w:val="00E86BA8"/>
    <w:rsid w:val="00E87389"/>
    <w:rsid w:val="00E876B2"/>
    <w:rsid w:val="00E8789C"/>
    <w:rsid w:val="00E90787"/>
    <w:rsid w:val="00E910B2"/>
    <w:rsid w:val="00E93A6E"/>
    <w:rsid w:val="00E94C5A"/>
    <w:rsid w:val="00E94CC2"/>
    <w:rsid w:val="00E94D45"/>
    <w:rsid w:val="00E97AA4"/>
    <w:rsid w:val="00EA0816"/>
    <w:rsid w:val="00EA0FFB"/>
    <w:rsid w:val="00EA112E"/>
    <w:rsid w:val="00EA1E02"/>
    <w:rsid w:val="00EA3B92"/>
    <w:rsid w:val="00EA425F"/>
    <w:rsid w:val="00EA47BF"/>
    <w:rsid w:val="00EA58BA"/>
    <w:rsid w:val="00EA59C7"/>
    <w:rsid w:val="00EA6172"/>
    <w:rsid w:val="00EA6DF0"/>
    <w:rsid w:val="00EA6EC5"/>
    <w:rsid w:val="00EA7213"/>
    <w:rsid w:val="00EA7D7E"/>
    <w:rsid w:val="00EB02F9"/>
    <w:rsid w:val="00EB1017"/>
    <w:rsid w:val="00EB13B6"/>
    <w:rsid w:val="00EB195C"/>
    <w:rsid w:val="00EB21FC"/>
    <w:rsid w:val="00EB256A"/>
    <w:rsid w:val="00EB2D81"/>
    <w:rsid w:val="00EB3AAD"/>
    <w:rsid w:val="00EB55FC"/>
    <w:rsid w:val="00EB7559"/>
    <w:rsid w:val="00EC0801"/>
    <w:rsid w:val="00EC0CBC"/>
    <w:rsid w:val="00EC0D78"/>
    <w:rsid w:val="00EC132D"/>
    <w:rsid w:val="00EC1B40"/>
    <w:rsid w:val="00EC1D2B"/>
    <w:rsid w:val="00EC2834"/>
    <w:rsid w:val="00EC2AF3"/>
    <w:rsid w:val="00EC3125"/>
    <w:rsid w:val="00EC448C"/>
    <w:rsid w:val="00EC483B"/>
    <w:rsid w:val="00EC4D5F"/>
    <w:rsid w:val="00ED0ED6"/>
    <w:rsid w:val="00ED1ACF"/>
    <w:rsid w:val="00ED29DA"/>
    <w:rsid w:val="00ED307D"/>
    <w:rsid w:val="00ED4457"/>
    <w:rsid w:val="00ED4A2C"/>
    <w:rsid w:val="00ED56EE"/>
    <w:rsid w:val="00ED5A87"/>
    <w:rsid w:val="00ED5FDD"/>
    <w:rsid w:val="00ED61AE"/>
    <w:rsid w:val="00ED7348"/>
    <w:rsid w:val="00ED7862"/>
    <w:rsid w:val="00ED79E3"/>
    <w:rsid w:val="00ED7CAF"/>
    <w:rsid w:val="00EE3CB8"/>
    <w:rsid w:val="00EE411D"/>
    <w:rsid w:val="00EE4202"/>
    <w:rsid w:val="00EE4715"/>
    <w:rsid w:val="00EE49A5"/>
    <w:rsid w:val="00EE7728"/>
    <w:rsid w:val="00EE7DF4"/>
    <w:rsid w:val="00EE7F31"/>
    <w:rsid w:val="00EE7F99"/>
    <w:rsid w:val="00EF0673"/>
    <w:rsid w:val="00EF0E0D"/>
    <w:rsid w:val="00EF2702"/>
    <w:rsid w:val="00EF33D2"/>
    <w:rsid w:val="00EF3EAD"/>
    <w:rsid w:val="00EF40D0"/>
    <w:rsid w:val="00EF5584"/>
    <w:rsid w:val="00EF5769"/>
    <w:rsid w:val="00EF5F10"/>
    <w:rsid w:val="00EF6D3A"/>
    <w:rsid w:val="00F00CDB"/>
    <w:rsid w:val="00F00FEF"/>
    <w:rsid w:val="00F02453"/>
    <w:rsid w:val="00F0555C"/>
    <w:rsid w:val="00F101DA"/>
    <w:rsid w:val="00F105DF"/>
    <w:rsid w:val="00F111DA"/>
    <w:rsid w:val="00F114E6"/>
    <w:rsid w:val="00F1174A"/>
    <w:rsid w:val="00F13016"/>
    <w:rsid w:val="00F13793"/>
    <w:rsid w:val="00F15698"/>
    <w:rsid w:val="00F161A7"/>
    <w:rsid w:val="00F17425"/>
    <w:rsid w:val="00F17B30"/>
    <w:rsid w:val="00F20656"/>
    <w:rsid w:val="00F21284"/>
    <w:rsid w:val="00F215D6"/>
    <w:rsid w:val="00F21AB9"/>
    <w:rsid w:val="00F236A5"/>
    <w:rsid w:val="00F2394E"/>
    <w:rsid w:val="00F25916"/>
    <w:rsid w:val="00F3008E"/>
    <w:rsid w:val="00F30CBC"/>
    <w:rsid w:val="00F31863"/>
    <w:rsid w:val="00F32DDA"/>
    <w:rsid w:val="00F34CD1"/>
    <w:rsid w:val="00F34D62"/>
    <w:rsid w:val="00F35110"/>
    <w:rsid w:val="00F35A88"/>
    <w:rsid w:val="00F3704B"/>
    <w:rsid w:val="00F3711D"/>
    <w:rsid w:val="00F379D1"/>
    <w:rsid w:val="00F43D1F"/>
    <w:rsid w:val="00F43ECF"/>
    <w:rsid w:val="00F44906"/>
    <w:rsid w:val="00F44B32"/>
    <w:rsid w:val="00F45034"/>
    <w:rsid w:val="00F45054"/>
    <w:rsid w:val="00F4627C"/>
    <w:rsid w:val="00F471F2"/>
    <w:rsid w:val="00F531EE"/>
    <w:rsid w:val="00F53243"/>
    <w:rsid w:val="00F53310"/>
    <w:rsid w:val="00F53E56"/>
    <w:rsid w:val="00F55616"/>
    <w:rsid w:val="00F55E01"/>
    <w:rsid w:val="00F560E7"/>
    <w:rsid w:val="00F5745B"/>
    <w:rsid w:val="00F60A41"/>
    <w:rsid w:val="00F60BBE"/>
    <w:rsid w:val="00F60C3C"/>
    <w:rsid w:val="00F60C88"/>
    <w:rsid w:val="00F613EF"/>
    <w:rsid w:val="00F64142"/>
    <w:rsid w:val="00F643D0"/>
    <w:rsid w:val="00F673CD"/>
    <w:rsid w:val="00F67B2E"/>
    <w:rsid w:val="00F70345"/>
    <w:rsid w:val="00F70C63"/>
    <w:rsid w:val="00F70D47"/>
    <w:rsid w:val="00F71818"/>
    <w:rsid w:val="00F722DC"/>
    <w:rsid w:val="00F73224"/>
    <w:rsid w:val="00F73672"/>
    <w:rsid w:val="00F74727"/>
    <w:rsid w:val="00F7475F"/>
    <w:rsid w:val="00F74D7B"/>
    <w:rsid w:val="00F75257"/>
    <w:rsid w:val="00F775C7"/>
    <w:rsid w:val="00F7768E"/>
    <w:rsid w:val="00F80152"/>
    <w:rsid w:val="00F81FC1"/>
    <w:rsid w:val="00F83043"/>
    <w:rsid w:val="00F838C5"/>
    <w:rsid w:val="00F84AF5"/>
    <w:rsid w:val="00F858B8"/>
    <w:rsid w:val="00F86A8D"/>
    <w:rsid w:val="00F86AB7"/>
    <w:rsid w:val="00F86EA1"/>
    <w:rsid w:val="00F87034"/>
    <w:rsid w:val="00F876CC"/>
    <w:rsid w:val="00F90746"/>
    <w:rsid w:val="00F908A5"/>
    <w:rsid w:val="00F90DA6"/>
    <w:rsid w:val="00F931FF"/>
    <w:rsid w:val="00F94326"/>
    <w:rsid w:val="00F9655C"/>
    <w:rsid w:val="00F96643"/>
    <w:rsid w:val="00F96727"/>
    <w:rsid w:val="00F972D0"/>
    <w:rsid w:val="00FA00FF"/>
    <w:rsid w:val="00FA0588"/>
    <w:rsid w:val="00FA338F"/>
    <w:rsid w:val="00FA4350"/>
    <w:rsid w:val="00FA5F3C"/>
    <w:rsid w:val="00FA6A19"/>
    <w:rsid w:val="00FA73B6"/>
    <w:rsid w:val="00FA750E"/>
    <w:rsid w:val="00FB082B"/>
    <w:rsid w:val="00FB11CB"/>
    <w:rsid w:val="00FB3570"/>
    <w:rsid w:val="00FB5D97"/>
    <w:rsid w:val="00FB67D9"/>
    <w:rsid w:val="00FB6D5F"/>
    <w:rsid w:val="00FB6FDD"/>
    <w:rsid w:val="00FB7D50"/>
    <w:rsid w:val="00FB7DC2"/>
    <w:rsid w:val="00FC0A2B"/>
    <w:rsid w:val="00FC12A0"/>
    <w:rsid w:val="00FC16CC"/>
    <w:rsid w:val="00FC2275"/>
    <w:rsid w:val="00FC307B"/>
    <w:rsid w:val="00FC4F68"/>
    <w:rsid w:val="00FC5043"/>
    <w:rsid w:val="00FC59BE"/>
    <w:rsid w:val="00FD04C5"/>
    <w:rsid w:val="00FD08CC"/>
    <w:rsid w:val="00FD2ABF"/>
    <w:rsid w:val="00FD3DC7"/>
    <w:rsid w:val="00FD5651"/>
    <w:rsid w:val="00FD6803"/>
    <w:rsid w:val="00FD6B90"/>
    <w:rsid w:val="00FD77CB"/>
    <w:rsid w:val="00FE0D8E"/>
    <w:rsid w:val="00FE171A"/>
    <w:rsid w:val="00FE2D63"/>
    <w:rsid w:val="00FE3D78"/>
    <w:rsid w:val="00FE431B"/>
    <w:rsid w:val="00FE437C"/>
    <w:rsid w:val="00FE4E48"/>
    <w:rsid w:val="00FE7337"/>
    <w:rsid w:val="00FE7726"/>
    <w:rsid w:val="00FF0750"/>
    <w:rsid w:val="00FF0E22"/>
    <w:rsid w:val="00FF19AC"/>
    <w:rsid w:val="00FF2203"/>
    <w:rsid w:val="00FF2CCD"/>
    <w:rsid w:val="00FF2DC2"/>
    <w:rsid w:val="00FF3DF5"/>
    <w:rsid w:val="00FF45EC"/>
    <w:rsid w:val="00FF4AD4"/>
    <w:rsid w:val="00FF50CF"/>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o:shapedefaults>
    <o:shapelayout v:ext="edit">
      <o:idmap v:ext="edit" data="1"/>
    </o:shapelayout>
  </w:shapeDefaults>
  <w:decimalSymbol w:val="."/>
  <w:listSeparator w:val=","/>
  <w15:chartTrackingRefBased/>
  <w15:docId w15:val="{4177F6FE-829B-4D94-A02F-1D139452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E2ABF"/>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Char">
    <w:name w:val="批注主题 Char"/>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120">
    <w:name w:val="Colorful Shading Accent 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130">
    <w:name w:val="Colorful List Accent 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c">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A05E28"/>
    <w:rPr>
      <w:rFonts w:eastAsia="ＭＳ ゴシック"/>
      <w:sz w:val="24"/>
      <w:szCs w:val="24"/>
      <w:lang w:val="en-GB" w:eastAsia="en-US"/>
    </w:rPr>
  </w:style>
  <w:style w:type="paragraph" w:styleId="afe">
    <w:name w:val="List Paragraph"/>
    <w:basedOn w:val="a1"/>
    <w:link w:val="aff"/>
    <w:uiPriority w:val="99"/>
    <w:qFormat/>
    <w:rsid w:val="006058CD"/>
    <w:pPr>
      <w:ind w:firstLineChars="200" w:firstLine="420"/>
    </w:pPr>
  </w:style>
  <w:style w:type="character" w:customStyle="1" w:styleId="aff">
    <w:name w:val="リスト段落 (文字)"/>
    <w:link w:val="afe"/>
    <w:uiPriority w:val="99"/>
    <w:locked/>
    <w:rsid w:val="0038034B"/>
    <w:rPr>
      <w:rFonts w:eastAsia="ＭＳ ゴシック"/>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916860">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sChild>
        <w:div w:id="112746858">
          <w:marLeft w:val="1901"/>
          <w:marRight w:val="0"/>
          <w:marTop w:val="67"/>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2715710">
      <w:bodyDiv w:val="1"/>
      <w:marLeft w:val="0"/>
      <w:marRight w:val="0"/>
      <w:marTop w:val="0"/>
      <w:marBottom w:val="0"/>
      <w:divBdr>
        <w:top w:val="none" w:sz="0" w:space="0" w:color="auto"/>
        <w:left w:val="none" w:sz="0" w:space="0" w:color="auto"/>
        <w:bottom w:val="none" w:sz="0" w:space="0" w:color="auto"/>
        <w:right w:val="none" w:sz="0" w:space="0" w:color="auto"/>
      </w:divBdr>
      <w:divsChild>
        <w:div w:id="1181746770">
          <w:marLeft w:val="1901"/>
          <w:marRight w:val="0"/>
          <w:marTop w:val="67"/>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8AC817-D60B-4C19-8BAE-E72C0A02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5089</Characters>
  <Application>Microsoft Office Word</Application>
  <DocSecurity>0</DocSecurity>
  <Lines>42</Lines>
  <Paragraphs>11</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3GPP TSG RAN WG1 Meeting #69</vt:lpstr>
      <vt:lpstr>Introduction</vt:lpstr>
      <vt:lpstr>Discussion</vt:lpstr>
      <vt:lpstr>    Analysis</vt:lpstr>
      <vt:lpstr>    NB-MIB design </vt:lpstr>
      <vt:lpstr>Conclusion</vt:lpstr>
      <vt:lpstr>References</vt:lpstr>
    </vt:vector>
  </TitlesOfParts>
  <Company>NTTDoCoMo</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Fred TAKEDA</cp:lastModifiedBy>
  <cp:revision>2</cp:revision>
  <cp:lastPrinted>2016-09-30T01:15:00Z</cp:lastPrinted>
  <dcterms:created xsi:type="dcterms:W3CDTF">2016-11-05T05:16:00Z</dcterms:created>
  <dcterms:modified xsi:type="dcterms:W3CDTF">2016-11-05T05:16:00Z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