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06C" w:rsidRPr="00BA0ADD" w:rsidRDefault="00CA5851" w:rsidP="0027406C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ＭＳ 明朝" w:hAnsi="Arial"/>
          <w:b/>
          <w:sz w:val="28"/>
          <w:lang w:val="en-US" w:eastAsia="ja-JP"/>
        </w:rPr>
      </w:pPr>
      <w:bookmarkStart w:id="0" w:name="OLE_LINK3"/>
      <w:bookmarkStart w:id="1" w:name="_GoBack"/>
      <w:bookmarkEnd w:id="1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ＭＳ 明朝" w:hAnsi="Arial" w:cs="Arial" w:hint="eastAsia"/>
          <w:b/>
          <w:bCs/>
          <w:sz w:val="28"/>
          <w:lang w:eastAsia="ja-JP"/>
        </w:rPr>
        <w:t>8</w:t>
      </w:r>
      <w:r w:rsidR="001F40E3">
        <w:rPr>
          <w:rFonts w:ascii="Arial" w:eastAsia="ＭＳ 明朝" w:hAnsi="Arial" w:cs="Arial" w:hint="eastAsia"/>
          <w:b/>
          <w:bCs/>
          <w:sz w:val="28"/>
          <w:lang w:eastAsia="ja-JP"/>
        </w:rPr>
        <w:t xml:space="preserve">7    </w:t>
      </w:r>
      <w:r w:rsidR="0027406C" w:rsidRPr="00F3553F">
        <w:rPr>
          <w:rFonts w:ascii="Arial" w:eastAsia="ＭＳ 明朝" w:hAnsi="Arial"/>
          <w:b/>
          <w:sz w:val="28"/>
          <w:lang w:val="en-US"/>
        </w:rPr>
        <w:t xml:space="preserve">                               </w:t>
      </w:r>
      <w:r w:rsidR="0027406C" w:rsidRPr="00F3553F">
        <w:rPr>
          <w:rFonts w:ascii="Arial" w:eastAsia="SimSun" w:hAnsi="Arial"/>
          <w:b/>
          <w:sz w:val="28"/>
          <w:lang w:val="en-US" w:eastAsia="zh-CN"/>
        </w:rPr>
        <w:t xml:space="preserve"> </w:t>
      </w:r>
      <w:r>
        <w:rPr>
          <w:rFonts w:ascii="Arial" w:eastAsia="SimSun" w:hAnsi="Arial" w:hint="eastAsia"/>
          <w:b/>
          <w:sz w:val="28"/>
          <w:lang w:val="en-US" w:eastAsia="zh-CN"/>
        </w:rPr>
        <w:t xml:space="preserve">          </w:t>
      </w:r>
      <w:r w:rsidR="00724F36">
        <w:rPr>
          <w:rFonts w:ascii="Arial" w:eastAsia="SimSun" w:hAnsi="Arial" w:hint="eastAsia"/>
          <w:b/>
          <w:sz w:val="28"/>
          <w:lang w:val="en-US" w:eastAsia="zh-CN"/>
        </w:rPr>
        <w:t xml:space="preserve">  </w:t>
      </w:r>
      <w:r w:rsidR="00081C29" w:rsidRPr="00BA0ADD">
        <w:rPr>
          <w:rFonts w:ascii="Arial" w:eastAsia="SimSun" w:hAnsi="Arial" w:hint="eastAsia"/>
          <w:b/>
          <w:sz w:val="28"/>
          <w:lang w:val="en-US" w:eastAsia="zh-CN"/>
        </w:rPr>
        <w:t xml:space="preserve"> </w:t>
      </w:r>
      <w:r w:rsidR="00BA0ADD" w:rsidRPr="00BA0ADD">
        <w:rPr>
          <w:rFonts w:ascii="Arial" w:eastAsia="SimSun" w:hAnsi="Arial"/>
          <w:b/>
          <w:sz w:val="28"/>
          <w:lang w:val="en-US" w:eastAsia="zh-CN"/>
        </w:rPr>
        <w:t>R1-1</w:t>
      </w:r>
      <w:r w:rsidR="00FF36E9">
        <w:rPr>
          <w:rFonts w:ascii="Arial" w:eastAsia="SimSun" w:hAnsi="Arial"/>
          <w:b/>
          <w:sz w:val="28"/>
          <w:lang w:val="en-US" w:eastAsia="zh-CN"/>
        </w:rPr>
        <w:t>612716</w:t>
      </w:r>
    </w:p>
    <w:p w:rsidR="00CA5851" w:rsidRPr="001F40E3" w:rsidRDefault="001F40E3">
      <w:pPr>
        <w:pStyle w:val="a6"/>
        <w:rPr>
          <w:rFonts w:eastAsia="ＭＳ ゴシック" w:cs="Arial"/>
          <w:bCs/>
          <w:noProof w:val="0"/>
          <w:sz w:val="28"/>
          <w:szCs w:val="24"/>
          <w:lang w:val="en-GB"/>
        </w:rPr>
      </w:pPr>
      <w:r w:rsidRPr="001F40E3">
        <w:rPr>
          <w:rFonts w:eastAsia="ＭＳ ゴシック" w:cs="Arial"/>
          <w:bCs/>
          <w:noProof w:val="0"/>
          <w:sz w:val="28"/>
          <w:szCs w:val="24"/>
          <w:lang w:val="en-GB"/>
        </w:rPr>
        <w:t>Reno, USA 14th - 18th November 2016</w:t>
      </w:r>
    </w:p>
    <w:p w:rsidR="00724F36" w:rsidRPr="00724F36" w:rsidRDefault="00724F36">
      <w:pPr>
        <w:pStyle w:val="a6"/>
        <w:rPr>
          <w:rFonts w:eastAsia="SimSun" w:cs="Arial" w:hint="eastAsia"/>
          <w:noProof w:val="0"/>
          <w:sz w:val="24"/>
          <w:lang w:val="en-GB" w:eastAsia="zh-CN"/>
        </w:rPr>
      </w:pPr>
    </w:p>
    <w:p w:rsidR="00DD4444" w:rsidRPr="00B96293" w:rsidRDefault="00DD4444" w:rsidP="00DD4444">
      <w:pPr>
        <w:pStyle w:val="a6"/>
        <w:ind w:left="1800" w:hanging="1800"/>
        <w:rPr>
          <w:rFonts w:eastAsia="ＭＳ ゴシック" w:hint="eastAsia"/>
          <w:noProof w:val="0"/>
          <w:sz w:val="24"/>
          <w:lang w:eastAsia="ja-JP"/>
        </w:rPr>
      </w:pPr>
      <w:r w:rsidRPr="00B96293">
        <w:rPr>
          <w:rFonts w:eastAsia="ＭＳ ゴシック"/>
          <w:noProof w:val="0"/>
          <w:sz w:val="24"/>
        </w:rPr>
        <w:t>Source:</w:t>
      </w:r>
      <w:r w:rsidRPr="00B96293">
        <w:rPr>
          <w:rFonts w:eastAsia="ＭＳ ゴシック"/>
          <w:noProof w:val="0"/>
          <w:sz w:val="24"/>
        </w:rPr>
        <w:tab/>
        <w:t>NTT DOCOMO</w:t>
      </w:r>
      <w:r w:rsidR="007B7677">
        <w:rPr>
          <w:rFonts w:eastAsia="ＭＳ ゴシック"/>
          <w:noProof w:val="0"/>
          <w:sz w:val="24"/>
        </w:rPr>
        <w:t>, INC.</w:t>
      </w:r>
    </w:p>
    <w:bookmarkEnd w:id="0"/>
    <w:p w:rsidR="00DD3770" w:rsidRPr="00B80AEF" w:rsidRDefault="00DD4444" w:rsidP="00DD3770">
      <w:pPr>
        <w:pStyle w:val="a6"/>
        <w:ind w:left="1800" w:hanging="1800"/>
        <w:jc w:val="both"/>
        <w:rPr>
          <w:rFonts w:eastAsia="SimSun" w:hint="eastAsia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Title:</w:t>
      </w:r>
      <w:r w:rsidRPr="00B96293">
        <w:rPr>
          <w:rFonts w:eastAsia="ＭＳ ゴシック"/>
          <w:noProof w:val="0"/>
          <w:sz w:val="24"/>
        </w:rPr>
        <w:tab/>
      </w:r>
      <w:r w:rsidR="00B80AEF" w:rsidRPr="00B80AEF">
        <w:rPr>
          <w:rFonts w:eastAsia="ＭＳ ゴシック"/>
          <w:noProof w:val="0"/>
          <w:sz w:val="24"/>
        </w:rPr>
        <w:t>Monitoring of DL control channel for NR</w:t>
      </w:r>
    </w:p>
    <w:p w:rsidR="00DD4444" w:rsidRPr="00CB3EA0" w:rsidRDefault="00DD4444" w:rsidP="004250E2">
      <w:pPr>
        <w:pStyle w:val="a6"/>
        <w:tabs>
          <w:tab w:val="left" w:pos="1800"/>
        </w:tabs>
        <w:ind w:left="1800" w:hanging="1800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Agenda Item:</w:t>
      </w:r>
      <w:bookmarkStart w:id="2" w:name="Source"/>
      <w:bookmarkEnd w:id="2"/>
      <w:r w:rsidRPr="00B96293">
        <w:rPr>
          <w:rFonts w:eastAsia="ＭＳ ゴシック"/>
          <w:noProof w:val="0"/>
          <w:sz w:val="24"/>
        </w:rPr>
        <w:tab/>
      </w:r>
      <w:r w:rsidR="004305C7">
        <w:rPr>
          <w:rFonts w:eastAsia="SimSun" w:hint="eastAsia"/>
          <w:noProof w:val="0"/>
          <w:sz w:val="24"/>
          <w:lang w:eastAsia="zh-CN"/>
        </w:rPr>
        <w:t>7.1.4.1</w:t>
      </w:r>
    </w:p>
    <w:p w:rsidR="00DD4444" w:rsidRPr="00B96293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B96293">
        <w:rPr>
          <w:rFonts w:ascii="Arial" w:hAnsi="Arial"/>
          <w:b/>
          <w:lang w:val="en-US"/>
        </w:rPr>
        <w:t>Document for:</w:t>
      </w:r>
      <w:bookmarkStart w:id="3" w:name="DocumentFor"/>
      <w:bookmarkEnd w:id="3"/>
      <w:r w:rsidRPr="00B96293">
        <w:rPr>
          <w:rFonts w:ascii="Arial" w:hAnsi="Arial"/>
          <w:b/>
          <w:lang w:val="en-US" w:eastAsia="ja-JP"/>
        </w:rPr>
        <w:t xml:space="preserve"> </w:t>
      </w:r>
      <w:r w:rsidRPr="00B96293">
        <w:rPr>
          <w:rFonts w:ascii="Arial" w:hAnsi="Arial"/>
          <w:b/>
          <w:lang w:val="en-US" w:eastAsia="ja-JP"/>
        </w:rPr>
        <w:tab/>
        <w:t>Discussion and Decision</w:t>
      </w:r>
    </w:p>
    <w:p w:rsidR="00DD4444" w:rsidRDefault="00DD4444" w:rsidP="00FD04C5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B96293">
        <w:rPr>
          <w:b/>
          <w:lang w:val="en-US"/>
        </w:rPr>
        <w:t>Introduction</w:t>
      </w:r>
    </w:p>
    <w:p w:rsidR="00256F8C" w:rsidRDefault="00C52D52" w:rsidP="00397ED1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It is important to enable adaptation of DL control channel </w:t>
      </w:r>
      <w:r w:rsidR="0087108B">
        <w:rPr>
          <w:rFonts w:eastAsia="Arial Unicode MS" w:cs="Arial"/>
          <w:kern w:val="2"/>
          <w:sz w:val="22"/>
          <w:szCs w:val="22"/>
          <w:lang w:val="en-US" w:eastAsia="zh-CN"/>
        </w:rPr>
        <w:t>coding rate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 and locations in radio resources</w:t>
      </w:r>
      <w:r w:rsidR="00B33855">
        <w:rPr>
          <w:rFonts w:eastAsia="Arial Unicode MS" w:cs="Arial"/>
          <w:kern w:val="2"/>
          <w:sz w:val="22"/>
          <w:szCs w:val="22"/>
          <w:lang w:val="en-US" w:eastAsia="zh-CN"/>
        </w:rPr>
        <w:t xml:space="preserve">. </w:t>
      </w:r>
      <w:r w:rsidR="006B493A">
        <w:rPr>
          <w:rFonts w:eastAsia="Arial Unicode MS" w:cs="Arial"/>
          <w:kern w:val="2"/>
          <w:sz w:val="22"/>
          <w:szCs w:val="22"/>
          <w:lang w:val="en-US" w:eastAsia="zh-CN"/>
        </w:rPr>
        <w:t>For this,</w:t>
      </w:r>
      <w:r w:rsidR="00B33855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6B493A">
        <w:rPr>
          <w:rFonts w:eastAsia="Arial Unicode MS" w:cs="Arial"/>
          <w:kern w:val="2"/>
          <w:sz w:val="22"/>
          <w:szCs w:val="22"/>
          <w:lang w:val="en-US" w:eastAsia="zh-CN"/>
        </w:rPr>
        <w:t>l</w:t>
      </w:r>
      <w:r w:rsidR="00BF0160" w:rsidRPr="00BF0160">
        <w:rPr>
          <w:rFonts w:eastAsia="Arial Unicode MS" w:cs="Arial"/>
          <w:kern w:val="2"/>
          <w:sz w:val="22"/>
          <w:szCs w:val="22"/>
          <w:lang w:val="en-US" w:eastAsia="zh-CN"/>
        </w:rPr>
        <w:t xml:space="preserve">ike in LTE, each UE </w:t>
      </w:r>
      <w:r w:rsidR="000434CF">
        <w:rPr>
          <w:rFonts w:eastAsia="Arial Unicode MS" w:cs="Arial"/>
          <w:kern w:val="2"/>
          <w:sz w:val="22"/>
          <w:szCs w:val="22"/>
          <w:lang w:val="en-US" w:eastAsia="zh-CN"/>
        </w:rPr>
        <w:t>will</w:t>
      </w:r>
      <w:r w:rsidR="000434CF" w:rsidRPr="00BF0160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B33855">
        <w:rPr>
          <w:rFonts w:eastAsia="Arial Unicode MS" w:cs="Arial"/>
          <w:kern w:val="2"/>
          <w:sz w:val="22"/>
          <w:szCs w:val="22"/>
          <w:lang w:val="en-US" w:eastAsia="zh-CN"/>
        </w:rPr>
        <w:t xml:space="preserve">blind decode the potential </w:t>
      </w:r>
      <w:r w:rsidR="00BF0160" w:rsidRPr="00BF0160">
        <w:rPr>
          <w:rFonts w:eastAsia="Arial Unicode MS" w:cs="Arial"/>
          <w:kern w:val="2"/>
          <w:sz w:val="22"/>
          <w:szCs w:val="22"/>
          <w:lang w:val="en-US" w:eastAsia="zh-CN"/>
        </w:rPr>
        <w:t>DL control channel candidates</w:t>
      </w:r>
      <w:r w:rsidR="00DA1CF6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which forms a search space</w:t>
      </w:r>
      <w:r w:rsidR="00BF0160" w:rsidRPr="00BF0160">
        <w:rPr>
          <w:rFonts w:eastAsia="Arial Unicode MS" w:cs="Arial"/>
          <w:kern w:val="2"/>
          <w:sz w:val="22"/>
          <w:szCs w:val="22"/>
          <w:lang w:val="en-US" w:eastAsia="zh-CN"/>
        </w:rPr>
        <w:t xml:space="preserve">. A set of DL control channel candidates </w:t>
      </w:r>
      <w:r w:rsidR="006B493A">
        <w:rPr>
          <w:rFonts w:eastAsia="Arial Unicode MS" w:cs="Arial"/>
          <w:kern w:val="2"/>
          <w:sz w:val="22"/>
          <w:szCs w:val="22"/>
          <w:lang w:val="en-US" w:eastAsia="zh-CN"/>
        </w:rPr>
        <w:t xml:space="preserve">and related parameters </w:t>
      </w:r>
      <w:r w:rsidR="00BF0160" w:rsidRPr="00BF0160">
        <w:rPr>
          <w:rFonts w:eastAsia="Arial Unicode MS" w:cs="Arial"/>
          <w:kern w:val="2"/>
          <w:sz w:val="22"/>
          <w:szCs w:val="22"/>
          <w:lang w:val="en-US" w:eastAsia="zh-CN"/>
        </w:rPr>
        <w:t xml:space="preserve">should be derived from explicit signaling or implicit indication as a search space. </w:t>
      </w:r>
      <w:r w:rsidR="00BF0160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</w:p>
    <w:p w:rsidR="00256F8C" w:rsidRDefault="006B493A" w:rsidP="00397ED1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>
        <w:rPr>
          <w:rFonts w:eastAsia="Arial Unicode MS" w:cs="Arial"/>
          <w:kern w:val="2"/>
          <w:sz w:val="22"/>
          <w:szCs w:val="22"/>
          <w:lang w:val="en-US" w:eastAsia="zh-CN"/>
        </w:rPr>
        <w:t>Besides, a</w:t>
      </w:r>
      <w:r w:rsidR="00256F8C">
        <w:rPr>
          <w:rFonts w:eastAsia="Arial Unicode MS" w:cs="Arial"/>
          <w:kern w:val="2"/>
          <w:sz w:val="22"/>
          <w:szCs w:val="22"/>
          <w:lang w:val="en-US" w:eastAsia="zh-CN"/>
        </w:rPr>
        <w:t>s agreed in previous meetings, one NR UE may monitor multiple control subbands for the DL control channel detection and monitor multiple numerologies in TDM or FDM manner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D1285A">
        <w:rPr>
          <w:rFonts w:eastAsia="Arial Unicode MS" w:cs="Arial"/>
          <w:kern w:val="2"/>
          <w:sz w:val="22"/>
          <w:szCs w:val="22"/>
          <w:lang w:val="en-US" w:eastAsia="zh-CN"/>
        </w:rPr>
        <w:t>[1]</w:t>
      </w:r>
      <w:proofErr w:type="gramStart"/>
      <w:r>
        <w:rPr>
          <w:rFonts w:eastAsia="Arial Unicode MS" w:cs="Arial"/>
          <w:kern w:val="2"/>
          <w:sz w:val="22"/>
          <w:szCs w:val="22"/>
          <w:lang w:val="en-US" w:eastAsia="zh-CN"/>
        </w:rPr>
        <w:t>-</w:t>
      </w:r>
      <w:r w:rsidR="00D1285A">
        <w:rPr>
          <w:rFonts w:eastAsia="Arial Unicode MS" w:cs="Arial"/>
          <w:kern w:val="2"/>
          <w:sz w:val="22"/>
          <w:szCs w:val="22"/>
          <w:lang w:val="en-US" w:eastAsia="zh-CN"/>
        </w:rPr>
        <w:t>[</w:t>
      </w:r>
      <w:proofErr w:type="gramEnd"/>
      <w:r w:rsidR="00D1285A">
        <w:rPr>
          <w:rFonts w:eastAsia="Arial Unicode MS" w:cs="Arial"/>
          <w:kern w:val="2"/>
          <w:sz w:val="22"/>
          <w:szCs w:val="22"/>
          <w:lang w:val="en-US" w:eastAsia="zh-CN"/>
        </w:rPr>
        <w:t>2]</w:t>
      </w:r>
      <w:r w:rsidR="00256F8C">
        <w:rPr>
          <w:rFonts w:eastAsia="Arial Unicode MS" w:cs="Arial"/>
          <w:kern w:val="2"/>
          <w:sz w:val="22"/>
          <w:szCs w:val="22"/>
          <w:lang w:val="en-US" w:eastAsia="zh-CN"/>
        </w:rPr>
        <w:t xml:space="preserve">. </w:t>
      </w:r>
    </w:p>
    <w:p w:rsidR="00256F8C" w:rsidRPr="00ED307B" w:rsidRDefault="00256F8C" w:rsidP="00256F8C">
      <w:pPr>
        <w:rPr>
          <w:rFonts w:eastAsia="ＭＳ 明朝" w:hint="eastAsia"/>
          <w:b/>
          <w:u w:val="single"/>
          <w:lang w:eastAsia="ja-JP"/>
        </w:rPr>
      </w:pPr>
      <w:r w:rsidRPr="00540ADB">
        <w:rPr>
          <w:rFonts w:eastAsia="ＭＳ 明朝" w:hint="eastAsia"/>
          <w:b/>
          <w:highlight w:val="green"/>
          <w:u w:val="single"/>
          <w:lang w:eastAsia="ja-JP"/>
        </w:rPr>
        <w:t>Agreements:</w:t>
      </w:r>
    </w:p>
    <w:p w:rsidR="00256F8C" w:rsidRPr="00A516BE" w:rsidRDefault="00256F8C" w:rsidP="00FF36E9">
      <w:pPr>
        <w:rPr>
          <w:rFonts w:eastAsia="ＭＳ 明朝" w:hint="eastAsia"/>
          <w:sz w:val="22"/>
          <w:u w:val="single"/>
          <w:lang w:eastAsia="ja-JP"/>
        </w:rPr>
      </w:pPr>
      <w:r w:rsidRPr="00A516BE">
        <w:rPr>
          <w:rFonts w:eastAsia="ＭＳ 明朝"/>
          <w:sz w:val="22"/>
          <w:u w:val="single"/>
          <w:lang w:eastAsia="ja-JP"/>
        </w:rPr>
        <w:t>For the frequency-domain aspects:</w:t>
      </w:r>
    </w:p>
    <w:p w:rsidR="00256F8C" w:rsidRPr="00A516BE" w:rsidRDefault="00256F8C" w:rsidP="00FF36E9">
      <w:pPr>
        <w:numPr>
          <w:ilvl w:val="0"/>
          <w:numId w:val="14"/>
        </w:numPr>
        <w:rPr>
          <w:rFonts w:eastAsia="ＭＳ 明朝" w:hint="eastAsia"/>
          <w:sz w:val="22"/>
          <w:lang w:eastAsia="ja-JP"/>
        </w:rPr>
      </w:pPr>
      <w:r w:rsidRPr="00A516BE">
        <w:rPr>
          <w:rFonts w:eastAsia="ＭＳ 明朝" w:hint="eastAsia"/>
          <w:sz w:val="22"/>
          <w:lang w:eastAsia="ja-JP"/>
        </w:rPr>
        <w:t xml:space="preserve">A UE monitors </w:t>
      </w:r>
      <w:r w:rsidRPr="00A516BE">
        <w:rPr>
          <w:rFonts w:eastAsia="ＭＳ 明朝"/>
          <w:sz w:val="22"/>
          <w:lang w:eastAsia="ja-JP"/>
        </w:rPr>
        <w:t>for downlink control information</w:t>
      </w:r>
      <w:r w:rsidRPr="00A516BE">
        <w:rPr>
          <w:rFonts w:eastAsia="ＭＳ 明朝" w:hint="eastAsia"/>
          <w:sz w:val="22"/>
          <w:lang w:eastAsia="ja-JP"/>
        </w:rPr>
        <w:t xml:space="preserve"> in one or more </w:t>
      </w:r>
      <w:r w:rsidRPr="00A516BE">
        <w:rPr>
          <w:rFonts w:eastAsia="ＭＳ 明朝"/>
          <w:sz w:val="22"/>
          <w:lang w:eastAsia="ja-JP"/>
        </w:rPr>
        <w:t>“</w:t>
      </w:r>
      <w:r w:rsidRPr="00A516BE">
        <w:rPr>
          <w:rFonts w:eastAsia="ＭＳ 明朝" w:hint="eastAsia"/>
          <w:sz w:val="22"/>
          <w:lang w:eastAsia="ja-JP"/>
        </w:rPr>
        <w:t>control subband</w:t>
      </w:r>
      <w:r w:rsidRPr="00A516BE">
        <w:rPr>
          <w:rFonts w:eastAsia="ＭＳ 明朝"/>
          <w:sz w:val="22"/>
          <w:lang w:eastAsia="ja-JP"/>
        </w:rPr>
        <w:t>”</w:t>
      </w:r>
    </w:p>
    <w:p w:rsidR="00256F8C" w:rsidRPr="00A516BE" w:rsidRDefault="00256F8C" w:rsidP="00F152C5">
      <w:pPr>
        <w:numPr>
          <w:ilvl w:val="1"/>
          <w:numId w:val="14"/>
        </w:numPr>
        <w:rPr>
          <w:rFonts w:eastAsia="ＭＳ 明朝" w:hint="eastAsia"/>
          <w:sz w:val="22"/>
          <w:lang w:eastAsia="ja-JP"/>
        </w:rPr>
      </w:pPr>
      <w:r w:rsidRPr="00A516BE">
        <w:rPr>
          <w:rFonts w:eastAsia="ＭＳ 明朝" w:hint="eastAsia"/>
          <w:sz w:val="22"/>
          <w:lang w:eastAsia="ja-JP"/>
        </w:rPr>
        <w:t xml:space="preserve">This does not preclude that UE may receive additional control </w:t>
      </w:r>
      <w:r w:rsidRPr="00A516BE">
        <w:rPr>
          <w:rFonts w:eastAsia="ＭＳ 明朝"/>
          <w:sz w:val="22"/>
          <w:lang w:eastAsia="ja-JP"/>
        </w:rPr>
        <w:t xml:space="preserve">information </w:t>
      </w:r>
      <w:r w:rsidRPr="00A516BE">
        <w:rPr>
          <w:rFonts w:eastAsia="ＭＳ 明朝" w:hint="eastAsia"/>
          <w:sz w:val="22"/>
          <w:lang w:eastAsia="ja-JP"/>
        </w:rPr>
        <w:t>elsewhere</w:t>
      </w:r>
      <w:r w:rsidRPr="00A516BE">
        <w:rPr>
          <w:rFonts w:eastAsia="ＭＳ 明朝"/>
          <w:sz w:val="22"/>
          <w:lang w:eastAsia="ja-JP"/>
        </w:rPr>
        <w:t xml:space="preserve"> within or outside the control subband in the same or different OFDM symbol(s)</w:t>
      </w:r>
    </w:p>
    <w:p w:rsidR="00256F8C" w:rsidRPr="00A516BE" w:rsidRDefault="00256F8C" w:rsidP="00B03D11">
      <w:pPr>
        <w:numPr>
          <w:ilvl w:val="1"/>
          <w:numId w:val="14"/>
        </w:numPr>
        <w:rPr>
          <w:rFonts w:eastAsia="ＭＳ 明朝" w:hint="eastAsia"/>
          <w:sz w:val="22"/>
          <w:lang w:eastAsia="ja-JP"/>
        </w:rPr>
      </w:pPr>
      <w:r w:rsidRPr="00A516BE">
        <w:rPr>
          <w:rFonts w:eastAsia="ＭＳ 明朝"/>
          <w:sz w:val="22"/>
          <w:lang w:eastAsia="ja-JP"/>
        </w:rPr>
        <w:t>FFS: One DCI message is transmitted within one control subband.</w:t>
      </w:r>
    </w:p>
    <w:p w:rsidR="00256F8C" w:rsidRPr="00A516BE" w:rsidRDefault="00256F8C" w:rsidP="00B03D11">
      <w:pPr>
        <w:numPr>
          <w:ilvl w:val="0"/>
          <w:numId w:val="14"/>
        </w:numPr>
        <w:rPr>
          <w:rFonts w:eastAsia="ＭＳ 明朝"/>
          <w:sz w:val="22"/>
          <w:lang w:eastAsia="ja-JP"/>
        </w:rPr>
      </w:pPr>
      <w:r w:rsidRPr="00A516BE">
        <w:rPr>
          <w:rFonts w:eastAsia="ＭＳ 明朝"/>
          <w:sz w:val="22"/>
          <w:lang w:eastAsia="ja-JP"/>
        </w:rPr>
        <w:t>A “control subband” is smaller than or equal to the carrier bandwidth (up to a certain limit</w:t>
      </w:r>
      <w:r w:rsidRPr="00A516BE">
        <w:rPr>
          <w:rFonts w:eastAsia="ＭＳ 明朝" w:hint="eastAsia"/>
          <w:sz w:val="22"/>
          <w:lang w:eastAsia="ja-JP"/>
        </w:rPr>
        <w:t>)</w:t>
      </w:r>
      <w:r w:rsidRPr="00A516BE">
        <w:rPr>
          <w:rFonts w:eastAsia="ＭＳ 明朝"/>
          <w:sz w:val="22"/>
          <w:lang w:eastAsia="ja-JP"/>
        </w:rPr>
        <w:t xml:space="preserve"> </w:t>
      </w:r>
    </w:p>
    <w:p w:rsidR="00256F8C" w:rsidRPr="00A516BE" w:rsidRDefault="00256F8C" w:rsidP="00FA79B9">
      <w:pPr>
        <w:numPr>
          <w:ilvl w:val="0"/>
          <w:numId w:val="14"/>
        </w:numPr>
        <w:rPr>
          <w:rFonts w:eastAsia="ＭＳ 明朝"/>
          <w:sz w:val="22"/>
          <w:lang w:eastAsia="ja-JP"/>
        </w:rPr>
      </w:pPr>
      <w:r w:rsidRPr="00A516BE">
        <w:rPr>
          <w:rFonts w:eastAsia="ＭＳ 明朝"/>
          <w:sz w:val="22"/>
          <w:lang w:eastAsia="ja-JP"/>
        </w:rPr>
        <w:t xml:space="preserve">FFS if a “control subband” is non-contiguous and/or </w:t>
      </w:r>
      <w:r w:rsidRPr="00A516BE">
        <w:rPr>
          <w:rFonts w:eastAsia="ＭＳ 明朝" w:hint="eastAsia"/>
          <w:sz w:val="22"/>
          <w:lang w:eastAsia="ja-JP"/>
        </w:rPr>
        <w:t>contiguous</w:t>
      </w:r>
      <w:r w:rsidRPr="00A516BE">
        <w:rPr>
          <w:rFonts w:eastAsia="ＭＳ 明朝"/>
          <w:sz w:val="22"/>
          <w:lang w:eastAsia="ja-JP"/>
        </w:rPr>
        <w:t xml:space="preserve"> in the frequency domain. </w:t>
      </w:r>
    </w:p>
    <w:p w:rsidR="00256F8C" w:rsidRPr="00A516BE" w:rsidRDefault="00256F8C" w:rsidP="00D0525E">
      <w:pPr>
        <w:numPr>
          <w:ilvl w:val="0"/>
          <w:numId w:val="14"/>
        </w:numPr>
        <w:rPr>
          <w:rFonts w:eastAsia="ＭＳ 明朝"/>
          <w:b/>
          <w:sz w:val="22"/>
          <w:lang w:eastAsia="ja-JP"/>
        </w:rPr>
      </w:pPr>
      <w:r w:rsidRPr="00A516BE">
        <w:rPr>
          <w:rFonts w:eastAsia="ＭＳ 明朝"/>
          <w:sz w:val="22"/>
          <w:lang w:eastAsia="ja-JP"/>
        </w:rPr>
        <w:t>A “control subband” consists of an integer number of RBs/PRBs in the frequency domain</w:t>
      </w:r>
    </w:p>
    <w:p w:rsidR="00256F8C" w:rsidRPr="00A516BE" w:rsidRDefault="00256F8C" w:rsidP="00521E95">
      <w:pPr>
        <w:numPr>
          <w:ilvl w:val="0"/>
          <w:numId w:val="14"/>
        </w:numPr>
        <w:rPr>
          <w:rFonts w:eastAsia="ＭＳ 明朝" w:hint="eastAsia"/>
          <w:b/>
          <w:sz w:val="22"/>
          <w:lang w:eastAsia="ja-JP"/>
        </w:rPr>
      </w:pPr>
      <w:r w:rsidRPr="00A516BE">
        <w:rPr>
          <w:rFonts w:eastAsia="ＭＳ 明朝"/>
          <w:sz w:val="22"/>
          <w:lang w:eastAsia="ja-JP"/>
        </w:rPr>
        <w:t>FFS: multiplexing of multiple control channels in a subband</w:t>
      </w:r>
    </w:p>
    <w:p w:rsidR="00256F8C" w:rsidRDefault="00256F8C" w:rsidP="00397ED1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</w:p>
    <w:p w:rsidR="00256F8C" w:rsidRPr="00660E26" w:rsidRDefault="00256F8C" w:rsidP="00256F8C">
      <w:pPr>
        <w:rPr>
          <w:rFonts w:eastAsia="ＭＳ 明朝" w:hint="eastAsia"/>
          <w:b/>
          <w:u w:val="single"/>
          <w:lang w:eastAsia="ja-JP"/>
        </w:rPr>
      </w:pPr>
      <w:r w:rsidRPr="00DF7AC8">
        <w:rPr>
          <w:rFonts w:eastAsia="ＭＳ 明朝" w:hint="eastAsia"/>
          <w:b/>
          <w:highlight w:val="green"/>
          <w:u w:val="single"/>
          <w:lang w:eastAsia="ja-JP"/>
        </w:rPr>
        <w:t>Agreements:</w:t>
      </w:r>
    </w:p>
    <w:p w:rsidR="00256F8C" w:rsidRPr="00A516BE" w:rsidRDefault="00256F8C" w:rsidP="00256F8C">
      <w:pPr>
        <w:numPr>
          <w:ilvl w:val="0"/>
          <w:numId w:val="20"/>
        </w:numPr>
        <w:rPr>
          <w:rFonts w:eastAsia="ＭＳ 明朝"/>
          <w:sz w:val="22"/>
          <w:lang w:val="en-US" w:eastAsia="ja-JP"/>
        </w:rPr>
      </w:pPr>
      <w:r w:rsidRPr="00A516BE">
        <w:rPr>
          <w:rFonts w:eastAsia="ＭＳ 明朝"/>
          <w:sz w:val="22"/>
          <w:lang w:val="en-US" w:eastAsia="ja-JP"/>
        </w:rPr>
        <w:t>Specification supports multiplexing numerologies in TDM and/or FDM within/across (a) subframe duration(s)</w:t>
      </w:r>
      <w:r w:rsidRPr="00A516BE">
        <w:rPr>
          <w:rFonts w:eastAsia="ＭＳ 明朝" w:hint="eastAsia"/>
          <w:sz w:val="22"/>
          <w:lang w:val="en-US" w:eastAsia="ja-JP"/>
        </w:rPr>
        <w:t xml:space="preserve"> from a UE perspective</w:t>
      </w:r>
    </w:p>
    <w:p w:rsidR="00256F8C" w:rsidRPr="00256F8C" w:rsidRDefault="00256F8C" w:rsidP="00397ED1">
      <w:pPr>
        <w:spacing w:afterLines="50" w:after="120"/>
        <w:jc w:val="both"/>
        <w:rPr>
          <w:rFonts w:eastAsia="Arial Unicode MS" w:cs="Arial" w:hint="eastAsia"/>
          <w:kern w:val="2"/>
          <w:sz w:val="22"/>
          <w:szCs w:val="22"/>
          <w:lang w:val="en-US" w:eastAsia="zh-CN"/>
        </w:rPr>
      </w:pPr>
    </w:p>
    <w:p w:rsidR="00EA7D7E" w:rsidRPr="008D25AD" w:rsidRDefault="00BF0160" w:rsidP="00397ED1">
      <w:pPr>
        <w:spacing w:afterLines="50" w:after="120"/>
        <w:jc w:val="both"/>
        <w:rPr>
          <w:rFonts w:eastAsia="Arial Unicode MS" w:cs="Arial" w:hint="eastAsia"/>
          <w:kern w:val="2"/>
          <w:sz w:val="22"/>
          <w:szCs w:val="22"/>
          <w:lang w:val="en-US" w:eastAsia="zh-CN"/>
        </w:rPr>
      </w:pPr>
      <w:r>
        <w:rPr>
          <w:rFonts w:eastAsia="Arial Unicode MS" w:cs="Arial"/>
          <w:kern w:val="2"/>
          <w:sz w:val="22"/>
          <w:szCs w:val="22"/>
          <w:lang w:val="en-US" w:eastAsia="zh-CN"/>
        </w:rPr>
        <w:t>In this contribution, we will discuss t</w:t>
      </w:r>
      <w:r w:rsidR="00FE2231">
        <w:rPr>
          <w:rFonts w:eastAsia="Arial Unicode MS" w:cs="Arial"/>
          <w:kern w:val="2"/>
          <w:sz w:val="22"/>
          <w:szCs w:val="22"/>
          <w:lang w:val="en-US" w:eastAsia="zh-CN"/>
        </w:rPr>
        <w:t>he search space rel</w:t>
      </w:r>
      <w:r w:rsidR="00256F8C">
        <w:rPr>
          <w:rFonts w:eastAsia="Arial Unicode MS" w:cs="Arial"/>
          <w:kern w:val="2"/>
          <w:sz w:val="22"/>
          <w:szCs w:val="22"/>
          <w:lang w:val="en-US" w:eastAsia="zh-CN"/>
        </w:rPr>
        <w:t xml:space="preserve">ated issues </w:t>
      </w:r>
      <w:r w:rsidR="00A07620">
        <w:rPr>
          <w:rFonts w:eastAsia="Arial Unicode MS" w:cs="Arial"/>
          <w:kern w:val="2"/>
          <w:sz w:val="22"/>
          <w:szCs w:val="22"/>
          <w:lang w:val="en-US" w:eastAsia="zh-CN"/>
        </w:rPr>
        <w:t xml:space="preserve">with the consideration of </w:t>
      </w:r>
      <w:r w:rsidR="00EC6A8A">
        <w:rPr>
          <w:rFonts w:eastAsia="Arial Unicode MS" w:cs="Arial"/>
          <w:kern w:val="2"/>
          <w:sz w:val="22"/>
          <w:szCs w:val="22"/>
          <w:lang w:val="en-US" w:eastAsia="zh-CN"/>
        </w:rPr>
        <w:t xml:space="preserve">control </w:t>
      </w:r>
      <w:r w:rsidR="00A07620">
        <w:rPr>
          <w:rFonts w:eastAsia="Arial Unicode MS" w:cs="Arial"/>
          <w:kern w:val="2"/>
          <w:sz w:val="22"/>
          <w:szCs w:val="22"/>
          <w:lang w:val="en-US" w:eastAsia="zh-CN"/>
        </w:rPr>
        <w:t>subband and numerology</w:t>
      </w:r>
      <w:r w:rsidR="000434CF">
        <w:rPr>
          <w:rFonts w:eastAsia="Arial Unicode MS" w:cs="Arial"/>
          <w:kern w:val="2"/>
          <w:sz w:val="22"/>
          <w:szCs w:val="22"/>
          <w:lang w:val="en-US" w:eastAsia="zh-CN"/>
        </w:rPr>
        <w:t>.</w:t>
      </w:r>
      <w:r w:rsidR="00A07620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</w:p>
    <w:p w:rsidR="00776A60" w:rsidRPr="00477483" w:rsidRDefault="00EA7D7E" w:rsidP="00776A60">
      <w:pPr>
        <w:pStyle w:val="1"/>
        <w:spacing w:before="180" w:after="120"/>
        <w:ind w:left="496" w:hangingChars="177" w:hanging="496"/>
        <w:rPr>
          <w:rFonts w:eastAsia="DengXian" w:hint="eastAsia"/>
          <w:b/>
          <w:lang w:val="en-US" w:eastAsia="zh-CN"/>
        </w:rPr>
      </w:pPr>
      <w:r>
        <w:rPr>
          <w:rFonts w:eastAsia="DengXian"/>
          <w:b/>
          <w:lang w:val="en-US" w:eastAsia="zh-CN"/>
        </w:rPr>
        <w:t xml:space="preserve">Discussion </w:t>
      </w:r>
      <w:r>
        <w:rPr>
          <w:rFonts w:eastAsia="DengXian" w:hint="eastAsia"/>
          <w:b/>
          <w:lang w:val="en-US" w:eastAsia="zh-CN"/>
        </w:rPr>
        <w:t xml:space="preserve"> </w:t>
      </w:r>
    </w:p>
    <w:p w:rsidR="00EA7D7E" w:rsidRDefault="0009740F" w:rsidP="00EA7D7E">
      <w:pPr>
        <w:pStyle w:val="2"/>
      </w:pPr>
      <w:r>
        <w:rPr>
          <w:rFonts w:hint="eastAsia"/>
        </w:rPr>
        <w:t>Common type of search space</w:t>
      </w:r>
    </w:p>
    <w:p w:rsidR="00037235" w:rsidRDefault="00D046C4" w:rsidP="00B74310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>
        <w:rPr>
          <w:rFonts w:eastAsia="Arial Unicode MS" w:cs="Arial"/>
          <w:kern w:val="2"/>
          <w:sz w:val="22"/>
          <w:szCs w:val="22"/>
          <w:lang w:val="en-US" w:eastAsia="zh-CN"/>
        </w:rPr>
        <w:t>Although it is preferred for NR to avoid using broadcast/UE-common channel(s) as much as possible, it would be necessary to introduce non-UE-specific control signaling for, e.g., the scheduling information of RAR, paging, and system information, etc. One DCI could address a large number of UEs and then result</w:t>
      </w:r>
      <w:r w:rsidR="006B493A">
        <w:rPr>
          <w:rFonts w:eastAsia="Arial Unicode MS" w:cs="Arial"/>
          <w:kern w:val="2"/>
          <w:sz w:val="22"/>
          <w:szCs w:val="22"/>
          <w:lang w:val="en-US" w:eastAsia="zh-CN"/>
        </w:rPr>
        <w:t>ing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 in a huge reduction of control </w:t>
      </w:r>
      <w:r w:rsidR="006B493A">
        <w:rPr>
          <w:rFonts w:eastAsia="Arial Unicode MS" w:cs="Arial"/>
          <w:kern w:val="2"/>
          <w:sz w:val="22"/>
          <w:szCs w:val="22"/>
          <w:lang w:val="en-US" w:eastAsia="zh-CN"/>
        </w:rPr>
        <w:t xml:space="preserve">signaling 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overhead and improv</w:t>
      </w:r>
      <w:r w:rsidR="006B493A">
        <w:rPr>
          <w:rFonts w:eastAsia="Arial Unicode MS" w:cs="Arial"/>
          <w:kern w:val="2"/>
          <w:sz w:val="22"/>
          <w:szCs w:val="22"/>
          <w:lang w:val="en-US" w:eastAsia="zh-CN"/>
        </w:rPr>
        <w:t>ing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 the spectral efficiency accordingly. Thus, common type of search space should be supported to deliver the common DCI scheduling </w:t>
      </w:r>
      <w:r w:rsidR="006B493A">
        <w:rPr>
          <w:rFonts w:eastAsia="Arial Unicode MS" w:cs="Arial"/>
          <w:kern w:val="2"/>
          <w:sz w:val="22"/>
          <w:szCs w:val="22"/>
          <w:lang w:val="en-US" w:eastAsia="zh-CN"/>
        </w:rPr>
        <w:t>for</w:t>
      </w:r>
      <w:r w:rsidR="00DA1CF6">
        <w:rPr>
          <w:rFonts w:eastAsia="Arial Unicode MS" w:cs="Arial"/>
          <w:kern w:val="2"/>
          <w:sz w:val="22"/>
          <w:szCs w:val="22"/>
          <w:lang w:val="en-US" w:eastAsia="zh-CN"/>
        </w:rPr>
        <w:t>, e.g.,</w:t>
      </w:r>
      <w:r w:rsidR="006B493A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RAR, </w:t>
      </w:r>
      <w:r w:rsidR="006B493A">
        <w:rPr>
          <w:rFonts w:eastAsia="Arial Unicode MS" w:cs="Arial"/>
          <w:kern w:val="2"/>
          <w:sz w:val="22"/>
          <w:szCs w:val="22"/>
          <w:lang w:val="en-US" w:eastAsia="zh-CN"/>
        </w:rPr>
        <w:t>paging,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 and system information. </w:t>
      </w:r>
    </w:p>
    <w:p w:rsidR="00D046C4" w:rsidRDefault="00D30B0B" w:rsidP="00B74310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The DCI in the common type of search space is transmitted with a certain numerology, where the numerology should </w:t>
      </w:r>
      <w:r w:rsidR="00D8072A">
        <w:rPr>
          <w:rFonts w:eastAsia="Arial Unicode MS" w:cs="Arial"/>
          <w:kern w:val="2"/>
          <w:sz w:val="22"/>
          <w:szCs w:val="22"/>
          <w:lang w:val="en-US" w:eastAsia="zh-CN"/>
        </w:rPr>
        <w:t xml:space="preserve">be </w:t>
      </w:r>
      <w:r w:rsidR="00DA1CF6">
        <w:rPr>
          <w:rFonts w:eastAsia="Arial Unicode MS" w:cs="Arial"/>
          <w:kern w:val="2"/>
          <w:sz w:val="22"/>
          <w:szCs w:val="22"/>
          <w:lang w:val="en-US" w:eastAsia="zh-CN"/>
        </w:rPr>
        <w:t xml:space="preserve">able to be </w:t>
      </w:r>
      <w:r w:rsidR="00D8072A">
        <w:rPr>
          <w:rFonts w:eastAsia="Arial Unicode MS" w:cs="Arial"/>
          <w:kern w:val="2"/>
          <w:sz w:val="22"/>
          <w:szCs w:val="22"/>
          <w:lang w:val="en-US" w:eastAsia="zh-CN"/>
        </w:rPr>
        <w:t>de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rived by non-UE-specific parameter</w:t>
      </w:r>
      <w:r w:rsidR="00342FB3">
        <w:rPr>
          <w:rFonts w:eastAsia="Arial Unicode MS" w:cs="Arial"/>
          <w:kern w:val="2"/>
          <w:sz w:val="22"/>
          <w:szCs w:val="22"/>
          <w:lang w:val="en-US" w:eastAsia="zh-CN"/>
        </w:rPr>
        <w:t>(s)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. </w:t>
      </w:r>
      <w:r w:rsidR="00342FB3">
        <w:rPr>
          <w:rFonts w:eastAsia="Arial Unicode MS" w:cs="Arial"/>
          <w:kern w:val="2"/>
          <w:sz w:val="22"/>
          <w:szCs w:val="22"/>
          <w:lang w:val="en-US" w:eastAsia="zh-CN"/>
        </w:rPr>
        <w:t xml:space="preserve">For example, the numerology can be derived by carrier frequency range, numerology of synchronization signal/broadcast channel, etc, so that initial access UEs or idle UEs of a stand-alone operation can acquire the numerology. </w:t>
      </w:r>
      <w:r w:rsidR="00D046C4">
        <w:rPr>
          <w:rFonts w:eastAsia="Arial Unicode MS" w:cs="Arial"/>
          <w:kern w:val="2"/>
          <w:sz w:val="22"/>
          <w:szCs w:val="22"/>
          <w:lang w:val="en-US" w:eastAsia="zh-CN"/>
        </w:rPr>
        <w:t>Then,</w:t>
      </w:r>
      <w:r w:rsidR="00AA144C">
        <w:rPr>
          <w:rFonts w:eastAsia="Arial Unicode MS" w:cs="Arial"/>
          <w:kern w:val="2"/>
          <w:sz w:val="22"/>
          <w:szCs w:val="22"/>
          <w:lang w:val="en-US" w:eastAsia="zh-CN"/>
        </w:rPr>
        <w:t xml:space="preserve"> DCI in the</w:t>
      </w:r>
      <w:r w:rsidR="00D046C4">
        <w:rPr>
          <w:rFonts w:eastAsia="Arial Unicode MS" w:cs="Arial"/>
          <w:kern w:val="2"/>
          <w:sz w:val="22"/>
          <w:szCs w:val="22"/>
          <w:lang w:val="en-US" w:eastAsia="zh-CN"/>
        </w:rPr>
        <w:t xml:space="preserve"> common type of search space can be transmitted </w:t>
      </w:r>
      <w:r w:rsidR="001137FC">
        <w:rPr>
          <w:rFonts w:eastAsia="Arial Unicode MS" w:cs="Arial"/>
          <w:kern w:val="2"/>
          <w:sz w:val="22"/>
          <w:szCs w:val="22"/>
          <w:lang w:val="en-US" w:eastAsia="zh-CN"/>
        </w:rPr>
        <w:t>w</w:t>
      </w:r>
      <w:r w:rsidR="00C50497">
        <w:rPr>
          <w:rFonts w:eastAsia="Arial Unicode MS" w:cs="Arial"/>
          <w:kern w:val="2"/>
          <w:sz w:val="22"/>
          <w:szCs w:val="22"/>
          <w:lang w:val="en-US" w:eastAsia="zh-CN"/>
        </w:rPr>
        <w:t>ithin th</w:t>
      </w:r>
      <w:r w:rsidR="00AA144C">
        <w:rPr>
          <w:rFonts w:eastAsia="Arial Unicode MS" w:cs="Arial"/>
          <w:kern w:val="2"/>
          <w:sz w:val="22"/>
          <w:szCs w:val="22"/>
          <w:lang w:val="en-US" w:eastAsia="zh-CN"/>
        </w:rPr>
        <w:t>e</w:t>
      </w:r>
      <w:r w:rsidR="001137FC">
        <w:rPr>
          <w:rFonts w:eastAsia="Arial Unicode MS" w:cs="Arial"/>
          <w:kern w:val="2"/>
          <w:sz w:val="22"/>
          <w:szCs w:val="22"/>
          <w:lang w:val="en-US" w:eastAsia="zh-CN"/>
        </w:rPr>
        <w:t xml:space="preserve"> common control subband </w:t>
      </w:r>
      <w:r w:rsidR="00D046C4">
        <w:rPr>
          <w:rFonts w:eastAsia="Arial Unicode MS" w:cs="Arial"/>
          <w:kern w:val="2"/>
          <w:sz w:val="22"/>
          <w:szCs w:val="22"/>
          <w:lang w:val="en-US" w:eastAsia="zh-CN"/>
        </w:rPr>
        <w:t xml:space="preserve">with the </w:t>
      </w:r>
      <w:r w:rsidR="00342FB3">
        <w:rPr>
          <w:rFonts w:eastAsia="Arial Unicode MS" w:cs="Arial"/>
          <w:kern w:val="2"/>
          <w:sz w:val="22"/>
          <w:szCs w:val="22"/>
          <w:lang w:val="en-US" w:eastAsia="zh-CN"/>
        </w:rPr>
        <w:t>given</w:t>
      </w:r>
      <w:r w:rsidR="00D046C4">
        <w:rPr>
          <w:rFonts w:eastAsia="Arial Unicode MS" w:cs="Arial"/>
          <w:kern w:val="2"/>
          <w:sz w:val="22"/>
          <w:szCs w:val="22"/>
          <w:lang w:val="en-US" w:eastAsia="zh-CN"/>
        </w:rPr>
        <w:t xml:space="preserve"> numerology. </w:t>
      </w:r>
      <w:r w:rsidR="00DA1CF6">
        <w:rPr>
          <w:rFonts w:eastAsia="Arial Unicode MS" w:cs="Arial"/>
          <w:kern w:val="2"/>
          <w:sz w:val="22"/>
          <w:szCs w:val="22"/>
          <w:lang w:val="en-US" w:eastAsia="zh-CN"/>
        </w:rPr>
        <w:t xml:space="preserve">The </w:t>
      </w:r>
      <w:r w:rsidR="00D046C4">
        <w:rPr>
          <w:rFonts w:eastAsia="Arial Unicode MS" w:cs="Arial"/>
          <w:kern w:val="2"/>
          <w:sz w:val="22"/>
          <w:szCs w:val="22"/>
          <w:lang w:val="en-US" w:eastAsia="zh-CN"/>
        </w:rPr>
        <w:t>configuration</w:t>
      </w:r>
      <w:r w:rsidR="00DA1CF6">
        <w:rPr>
          <w:rFonts w:eastAsia="Arial Unicode MS" w:cs="Arial"/>
          <w:kern w:val="2"/>
          <w:sz w:val="22"/>
          <w:szCs w:val="22"/>
          <w:lang w:val="en-US" w:eastAsia="zh-CN"/>
        </w:rPr>
        <w:t>s,</w:t>
      </w:r>
      <w:r w:rsidR="00D046C4">
        <w:rPr>
          <w:rFonts w:eastAsia="Arial Unicode MS" w:cs="Arial"/>
          <w:kern w:val="2"/>
          <w:sz w:val="22"/>
          <w:szCs w:val="22"/>
          <w:lang w:val="en-US" w:eastAsia="zh-CN"/>
        </w:rPr>
        <w:t xml:space="preserve"> such as bandwidth</w:t>
      </w:r>
      <w:r w:rsidR="00DA1CF6">
        <w:rPr>
          <w:rFonts w:eastAsia="Arial Unicode MS" w:cs="Arial"/>
          <w:kern w:val="2"/>
          <w:sz w:val="22"/>
          <w:szCs w:val="22"/>
          <w:lang w:val="en-US" w:eastAsia="zh-CN"/>
        </w:rPr>
        <w:t>, demodulation RS, etc,</w:t>
      </w:r>
      <w:r w:rsidR="00D046C4">
        <w:rPr>
          <w:rFonts w:eastAsia="Arial Unicode MS" w:cs="Arial"/>
          <w:kern w:val="2"/>
          <w:sz w:val="22"/>
          <w:szCs w:val="22"/>
          <w:lang w:val="en-US" w:eastAsia="zh-CN"/>
        </w:rPr>
        <w:t xml:space="preserve"> of the control subband</w:t>
      </w:r>
      <w:r w:rsidR="00DA1CF6">
        <w:rPr>
          <w:rFonts w:eastAsia="Arial Unicode MS" w:cs="Arial"/>
          <w:kern w:val="2"/>
          <w:sz w:val="22"/>
          <w:szCs w:val="22"/>
          <w:lang w:val="en-US" w:eastAsia="zh-CN"/>
        </w:rPr>
        <w:t>, should also be known by UEs</w:t>
      </w:r>
      <w:r w:rsidR="00D046C4">
        <w:rPr>
          <w:rFonts w:eastAsia="Arial Unicode MS" w:cs="Arial"/>
          <w:kern w:val="2"/>
          <w:sz w:val="22"/>
          <w:szCs w:val="22"/>
          <w:lang w:val="en-US" w:eastAsia="zh-CN"/>
        </w:rPr>
        <w:t xml:space="preserve">. </w:t>
      </w:r>
    </w:p>
    <w:p w:rsidR="00940A26" w:rsidRDefault="00940A26" w:rsidP="00940A26">
      <w:pPr>
        <w:spacing w:afterLines="50" w:after="120"/>
        <w:jc w:val="both"/>
        <w:rPr>
          <w:rFonts w:eastAsia="ＭＳ 明朝"/>
          <w:b/>
          <w:sz w:val="22"/>
          <w:szCs w:val="20"/>
          <w:u w:val="single"/>
          <w:lang w:val="en-US" w:eastAsia="ja-JP"/>
        </w:rPr>
      </w:pP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lastRenderedPageBreak/>
        <w:t xml:space="preserve">Proposal 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>1</w:t>
      </w: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>: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 </w:t>
      </w:r>
    </w:p>
    <w:p w:rsidR="00B03D11" w:rsidRDefault="00940A26" w:rsidP="00940A26">
      <w:pPr>
        <w:pStyle w:val="afe"/>
        <w:numPr>
          <w:ilvl w:val="0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 w:hint="eastAsia"/>
          <w:i/>
          <w:sz w:val="22"/>
          <w:lang w:val="en-US"/>
        </w:rPr>
        <w:t xml:space="preserve">Common type of search space should be supported at least for scheduling of RAR, paging and system </w:t>
      </w:r>
      <w:r>
        <w:rPr>
          <w:rFonts w:eastAsia="ＭＳ 明朝"/>
          <w:i/>
          <w:sz w:val="22"/>
          <w:lang w:val="en-US"/>
        </w:rPr>
        <w:t>information</w:t>
      </w:r>
      <w:r w:rsidR="00B03D11">
        <w:rPr>
          <w:rFonts w:eastAsia="ＭＳ 明朝"/>
          <w:i/>
          <w:sz w:val="22"/>
          <w:lang w:val="en-US"/>
        </w:rPr>
        <w:t>.</w:t>
      </w:r>
    </w:p>
    <w:p w:rsidR="00940A26" w:rsidRDefault="00B03D11" w:rsidP="00521E95">
      <w:pPr>
        <w:pStyle w:val="afe"/>
        <w:numPr>
          <w:ilvl w:val="1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>Parameter(s) including numerology for this should be able to be derived by non-UE-specific parameter(s).</w:t>
      </w:r>
      <w:r>
        <w:rPr>
          <w:rFonts w:eastAsia="ＭＳ 明朝" w:hint="eastAsia"/>
          <w:i/>
          <w:sz w:val="22"/>
          <w:lang w:val="en-US"/>
        </w:rPr>
        <w:t xml:space="preserve"> </w:t>
      </w:r>
      <w:r w:rsidR="00940A26">
        <w:rPr>
          <w:rFonts w:eastAsia="ＭＳ 明朝" w:hint="eastAsia"/>
          <w:i/>
          <w:sz w:val="22"/>
          <w:lang w:val="en-US"/>
        </w:rPr>
        <w:t xml:space="preserve"> </w:t>
      </w:r>
    </w:p>
    <w:p w:rsidR="00940A26" w:rsidRPr="00CA6190" w:rsidRDefault="00940A26" w:rsidP="00B74310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</w:p>
    <w:p w:rsidR="00D046C4" w:rsidRPr="003853ED" w:rsidRDefault="00D046C4" w:rsidP="00D046C4">
      <w:pPr>
        <w:pStyle w:val="2"/>
        <w:rPr>
          <w:lang w:val="en-US" w:eastAsia="zh-CN"/>
        </w:rPr>
      </w:pPr>
      <w:r>
        <w:rPr>
          <w:lang w:val="en-US" w:eastAsia="zh-CN"/>
        </w:rPr>
        <w:t>UE-specific</w:t>
      </w:r>
      <w:r w:rsidRPr="003853ED">
        <w:rPr>
          <w:rFonts w:hint="eastAsia"/>
          <w:lang w:val="en-US" w:eastAsia="zh-CN"/>
        </w:rPr>
        <w:t xml:space="preserve"> type of search space </w:t>
      </w:r>
    </w:p>
    <w:p w:rsidR="00E412B7" w:rsidRDefault="00AA144C" w:rsidP="00B74310">
      <w:pPr>
        <w:spacing w:beforeLines="50" w:before="120"/>
        <w:jc w:val="both"/>
        <w:rPr>
          <w:rFonts w:eastAsia="Arial Unicode MS" w:cs="Arial" w:hint="eastAsia"/>
          <w:kern w:val="2"/>
          <w:sz w:val="22"/>
          <w:szCs w:val="22"/>
          <w:lang w:val="en-US" w:eastAsia="ja-JP"/>
        </w:rPr>
      </w:pPr>
      <w:r>
        <w:rPr>
          <w:rFonts w:eastAsia="Arial Unicode MS" w:cs="Arial"/>
          <w:kern w:val="2"/>
          <w:sz w:val="22"/>
          <w:szCs w:val="22"/>
          <w:lang w:val="en-US" w:eastAsia="ja-JP"/>
        </w:rPr>
        <w:t>In addition to the common type of search space, UE is configured with UE-specific type of search space to receive DCI scheduling u</w:t>
      </w:r>
      <w:r w:rsidR="00D046C4">
        <w:rPr>
          <w:rFonts w:eastAsia="Arial Unicode MS" w:cs="Arial"/>
          <w:kern w:val="2"/>
          <w:sz w:val="22"/>
          <w:szCs w:val="22"/>
          <w:lang w:val="en-US" w:eastAsia="ja-JP"/>
        </w:rPr>
        <w:t xml:space="preserve">nicast data. </w:t>
      </w:r>
      <w:r w:rsidR="00C15E0B">
        <w:rPr>
          <w:rFonts w:eastAsia="Arial Unicode MS" w:cs="Arial"/>
          <w:kern w:val="2"/>
          <w:sz w:val="22"/>
          <w:szCs w:val="22"/>
          <w:lang w:val="en-US" w:eastAsia="ja-JP"/>
        </w:rPr>
        <w:t xml:space="preserve">Different </w:t>
      </w:r>
      <w:r w:rsidR="00834E82">
        <w:rPr>
          <w:rFonts w:eastAsia="Arial Unicode MS" w:cs="Arial"/>
          <w:kern w:val="2"/>
          <w:sz w:val="22"/>
          <w:szCs w:val="22"/>
          <w:lang w:val="en-US" w:eastAsia="ja-JP"/>
        </w:rPr>
        <w:t xml:space="preserve">services </w:t>
      </w:r>
      <w:r w:rsidR="00C15E0B">
        <w:rPr>
          <w:rFonts w:eastAsia="Arial Unicode MS" w:cs="Arial"/>
          <w:kern w:val="2"/>
          <w:sz w:val="22"/>
          <w:szCs w:val="22"/>
          <w:lang w:val="en-US" w:eastAsia="ja-JP"/>
        </w:rPr>
        <w:t>have</w:t>
      </w:r>
      <w:r w:rsidR="00834E82">
        <w:rPr>
          <w:rFonts w:eastAsia="Arial Unicode MS" w:cs="Arial"/>
          <w:kern w:val="2"/>
          <w:sz w:val="22"/>
          <w:szCs w:val="22"/>
          <w:lang w:val="en-US" w:eastAsia="ja-JP"/>
        </w:rPr>
        <w:t xml:space="preserve"> quite different requirement</w:t>
      </w:r>
      <w:r w:rsidR="00C15E0B">
        <w:rPr>
          <w:rFonts w:eastAsia="Arial Unicode MS" w:cs="Arial"/>
          <w:kern w:val="2"/>
          <w:sz w:val="22"/>
          <w:szCs w:val="22"/>
          <w:lang w:val="en-US" w:eastAsia="ja-JP"/>
        </w:rPr>
        <w:t>s for</w:t>
      </w:r>
      <w:r w:rsidR="00834E82">
        <w:rPr>
          <w:rFonts w:eastAsia="Arial Unicode MS" w:cs="Arial"/>
          <w:kern w:val="2"/>
          <w:sz w:val="22"/>
          <w:szCs w:val="22"/>
          <w:lang w:val="en-US" w:eastAsia="ja-JP"/>
        </w:rPr>
        <w:t xml:space="preserve"> NR</w:t>
      </w:r>
      <w:r w:rsidR="00C15E0B">
        <w:rPr>
          <w:rFonts w:eastAsia="Arial Unicode MS" w:cs="Arial"/>
          <w:kern w:val="2"/>
          <w:sz w:val="22"/>
          <w:szCs w:val="22"/>
          <w:lang w:val="en-US" w:eastAsia="ja-JP"/>
        </w:rPr>
        <w:t>;</w:t>
      </w:r>
      <w:r w:rsidR="00834E82">
        <w:rPr>
          <w:rFonts w:eastAsia="Arial Unicode MS" w:cs="Arial"/>
          <w:kern w:val="2"/>
          <w:sz w:val="22"/>
          <w:szCs w:val="22"/>
          <w:lang w:val="en-US" w:eastAsia="ja-JP"/>
        </w:rPr>
        <w:t xml:space="preserve"> for example, BLER </w:t>
      </w:r>
      <w:r w:rsidR="008B0BB8">
        <w:rPr>
          <w:rFonts w:eastAsia="Arial Unicode MS" w:cs="Arial"/>
          <w:kern w:val="2"/>
          <w:sz w:val="22"/>
          <w:szCs w:val="22"/>
          <w:lang w:val="en-US" w:eastAsia="ja-JP"/>
        </w:rPr>
        <w:t xml:space="preserve">1% </w:t>
      </w:r>
      <w:r w:rsidR="00834E82">
        <w:rPr>
          <w:rFonts w:eastAsia="Arial Unicode MS" w:cs="Arial"/>
          <w:kern w:val="2"/>
          <w:sz w:val="22"/>
          <w:szCs w:val="22"/>
          <w:lang w:val="en-US" w:eastAsia="ja-JP"/>
        </w:rPr>
        <w:t xml:space="preserve">of DL control channel </w:t>
      </w:r>
      <w:r w:rsidR="008B0BB8">
        <w:rPr>
          <w:rFonts w:eastAsia="Arial Unicode MS" w:cs="Arial"/>
          <w:kern w:val="2"/>
          <w:sz w:val="22"/>
          <w:szCs w:val="22"/>
          <w:lang w:val="en-US" w:eastAsia="ja-JP"/>
        </w:rPr>
        <w:t>may be</w:t>
      </w:r>
      <w:r w:rsidR="00C15E0B">
        <w:rPr>
          <w:rFonts w:eastAsia="Arial Unicode MS" w:cs="Arial"/>
          <w:kern w:val="2"/>
          <w:sz w:val="22"/>
          <w:szCs w:val="22"/>
          <w:lang w:val="en-US" w:eastAsia="ja-JP"/>
        </w:rPr>
        <w:t xml:space="preserve"> typical</w:t>
      </w:r>
      <w:r w:rsidR="008B0BB8">
        <w:rPr>
          <w:rFonts w:eastAsia="Arial Unicode MS" w:cs="Arial"/>
          <w:kern w:val="2"/>
          <w:sz w:val="22"/>
          <w:szCs w:val="22"/>
          <w:lang w:val="en-US" w:eastAsia="ja-JP"/>
        </w:rPr>
        <w:t xml:space="preserve"> for eMBB</w:t>
      </w:r>
      <w:r w:rsidR="00834E82">
        <w:rPr>
          <w:rFonts w:eastAsia="Arial Unicode MS" w:cs="Arial"/>
          <w:kern w:val="2"/>
          <w:sz w:val="22"/>
          <w:szCs w:val="22"/>
          <w:lang w:val="en-US" w:eastAsia="ja-JP"/>
        </w:rPr>
        <w:t xml:space="preserve">, while </w:t>
      </w:r>
      <w:r w:rsidR="008B0BB8">
        <w:rPr>
          <w:rFonts w:eastAsia="Arial Unicode MS" w:cs="Arial"/>
          <w:kern w:val="2"/>
          <w:sz w:val="22"/>
          <w:szCs w:val="22"/>
          <w:lang w:val="en-US" w:eastAsia="ja-JP"/>
        </w:rPr>
        <w:t>much lower BLER of the</w:t>
      </w:r>
      <w:r w:rsidR="00B03D1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DL control</w:t>
      </w:r>
      <w:r w:rsidR="008B0BB8">
        <w:rPr>
          <w:rFonts w:eastAsia="Arial Unicode MS" w:cs="Arial"/>
          <w:kern w:val="2"/>
          <w:sz w:val="22"/>
          <w:szCs w:val="22"/>
          <w:lang w:val="en-US" w:eastAsia="ja-JP"/>
        </w:rPr>
        <w:t xml:space="preserve"> channel may be necessary f</w:t>
      </w:r>
      <w:r w:rsidR="00834E82">
        <w:rPr>
          <w:rFonts w:eastAsia="Arial Unicode MS" w:cs="Arial"/>
          <w:kern w:val="2"/>
          <w:sz w:val="22"/>
          <w:szCs w:val="22"/>
          <w:lang w:val="en-US" w:eastAsia="ja-JP"/>
        </w:rPr>
        <w:t xml:space="preserve">or </w:t>
      </w:r>
      <w:r w:rsidR="00C15E0B">
        <w:rPr>
          <w:rFonts w:eastAsia="Arial Unicode MS" w:cs="Arial"/>
          <w:kern w:val="2"/>
          <w:sz w:val="22"/>
          <w:szCs w:val="22"/>
          <w:lang w:val="en-US" w:eastAsia="ja-JP"/>
        </w:rPr>
        <w:t>U</w:t>
      </w:r>
      <w:r w:rsidR="00834E82">
        <w:rPr>
          <w:rFonts w:eastAsia="Arial Unicode MS" w:cs="Arial"/>
          <w:kern w:val="2"/>
          <w:sz w:val="22"/>
          <w:szCs w:val="22"/>
          <w:lang w:val="en-US" w:eastAsia="ja-JP"/>
        </w:rPr>
        <w:t>RLLC</w:t>
      </w:r>
      <w:r w:rsidR="008B0BB8">
        <w:rPr>
          <w:rFonts w:eastAsia="Arial Unicode MS" w:cs="Arial"/>
          <w:kern w:val="2"/>
          <w:sz w:val="22"/>
          <w:szCs w:val="22"/>
          <w:lang w:val="en-US" w:eastAsia="ja-JP"/>
        </w:rPr>
        <w:t>. Within eMBB</w:t>
      </w:r>
      <w:r w:rsidR="00C15E0B">
        <w:rPr>
          <w:rFonts w:eastAsia="Arial Unicode MS" w:cs="Arial"/>
          <w:kern w:val="2"/>
          <w:sz w:val="22"/>
          <w:szCs w:val="22"/>
          <w:lang w:val="en-US" w:eastAsia="ja-JP"/>
        </w:rPr>
        <w:t>,</w:t>
      </w:r>
      <w:r w:rsidR="00834E82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8B0BB8">
        <w:rPr>
          <w:rFonts w:eastAsia="Arial Unicode MS" w:cs="Arial"/>
          <w:kern w:val="2"/>
          <w:sz w:val="22"/>
          <w:szCs w:val="22"/>
          <w:lang w:val="en-US" w:eastAsia="ja-JP"/>
        </w:rPr>
        <w:t xml:space="preserve">at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higher carrier frequenc</w:t>
      </w:r>
      <w:r w:rsidR="008B0BB8">
        <w:rPr>
          <w:rFonts w:eastAsia="Arial Unicode MS" w:cs="Arial"/>
          <w:kern w:val="2"/>
          <w:sz w:val="22"/>
          <w:szCs w:val="22"/>
          <w:lang w:val="en-US" w:eastAsia="ja-JP"/>
        </w:rPr>
        <w:t>ies,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beam-forming </w:t>
      </w:r>
      <w:r w:rsidR="008B0BB8">
        <w:rPr>
          <w:rFonts w:eastAsia="Arial Unicode MS" w:cs="Arial"/>
          <w:kern w:val="2"/>
          <w:sz w:val="22"/>
          <w:szCs w:val="22"/>
          <w:lang w:val="en-US" w:eastAsia="ja-JP"/>
        </w:rPr>
        <w:t>would be required by default, while at lower carrier frequencies, transmit diversity such as SFBC would be more robust and useful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. </w:t>
      </w:r>
      <w:r w:rsidR="008B0BB8">
        <w:rPr>
          <w:rFonts w:eastAsia="Arial Unicode MS" w:cs="Arial"/>
          <w:kern w:val="2"/>
          <w:sz w:val="22"/>
          <w:szCs w:val="22"/>
          <w:lang w:val="en-US" w:eastAsia="ja-JP"/>
        </w:rPr>
        <w:t xml:space="preserve">Considering that a large variation of service type/performance requirement will be required for NR, only single search space design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would </w:t>
      </w:r>
      <w:r w:rsidR="008B0BB8">
        <w:rPr>
          <w:rFonts w:eastAsia="Arial Unicode MS" w:cs="Arial"/>
          <w:kern w:val="2"/>
          <w:sz w:val="22"/>
          <w:szCs w:val="22"/>
          <w:lang w:val="en-US" w:eastAsia="ja-JP"/>
        </w:rPr>
        <w:t xml:space="preserve">not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be </w:t>
      </w:r>
      <w:r w:rsidR="008B0BB8">
        <w:rPr>
          <w:rFonts w:eastAsia="Arial Unicode MS" w:cs="Arial"/>
          <w:kern w:val="2"/>
          <w:sz w:val="22"/>
          <w:szCs w:val="22"/>
          <w:lang w:val="en-US" w:eastAsia="ja-JP"/>
        </w:rPr>
        <w:t xml:space="preserve">feasible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for NR</w:t>
      </w:r>
      <w:r w:rsidR="00834E82">
        <w:rPr>
          <w:rFonts w:eastAsia="Arial Unicode MS" w:cs="Arial"/>
          <w:kern w:val="2"/>
          <w:sz w:val="22"/>
          <w:szCs w:val="22"/>
          <w:lang w:val="en-US" w:eastAsia="ja-JP"/>
        </w:rPr>
        <w:t xml:space="preserve">. </w:t>
      </w:r>
      <w:r w:rsidR="008775FD">
        <w:rPr>
          <w:rFonts w:eastAsia="Arial Unicode MS" w:cs="Arial"/>
          <w:kern w:val="2"/>
          <w:sz w:val="22"/>
          <w:szCs w:val="22"/>
          <w:lang w:val="en-US" w:eastAsia="ja-JP"/>
        </w:rPr>
        <w:t>Even for one UE, o</w:t>
      </w:r>
      <w:r w:rsidR="00D046C4">
        <w:rPr>
          <w:rFonts w:eastAsia="Arial Unicode MS" w:cs="Arial"/>
          <w:kern w:val="2"/>
          <w:sz w:val="22"/>
          <w:szCs w:val="22"/>
          <w:lang w:val="en-US" w:eastAsia="ja-JP"/>
        </w:rPr>
        <w:t xml:space="preserve">ne or more of </w:t>
      </w:r>
      <w:r w:rsidR="00D046C4">
        <w:rPr>
          <w:rFonts w:eastAsia="Arial Unicode MS" w:cs="Arial" w:hint="eastAsia"/>
          <w:kern w:val="2"/>
          <w:sz w:val="22"/>
          <w:szCs w:val="22"/>
          <w:lang w:val="en-US" w:eastAsia="ja-JP"/>
        </w:rPr>
        <w:t>UE-specific type of search space</w:t>
      </w:r>
      <w:r w:rsidR="00D046C4">
        <w:rPr>
          <w:rFonts w:eastAsia="Arial Unicode MS" w:cs="Arial"/>
          <w:kern w:val="2"/>
          <w:sz w:val="22"/>
          <w:szCs w:val="22"/>
          <w:lang w:val="en-US" w:eastAsia="ja-JP"/>
        </w:rPr>
        <w:t>(s)</w:t>
      </w:r>
      <w:r w:rsidR="00D046C4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should be configur</w:t>
      </w:r>
      <w:r w:rsidR="008775FD">
        <w:rPr>
          <w:rFonts w:eastAsia="Arial Unicode MS" w:cs="Arial"/>
          <w:kern w:val="2"/>
          <w:sz w:val="22"/>
          <w:szCs w:val="22"/>
          <w:lang w:val="en-US" w:eastAsia="ja-JP"/>
        </w:rPr>
        <w:t>able</w:t>
      </w:r>
      <w:r w:rsidR="00D046C4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by higher-layer</w:t>
      </w:r>
      <w:r w:rsidR="00D046C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for a given carrier</w:t>
      </w:r>
      <w:r w:rsidR="00D046C4">
        <w:rPr>
          <w:rFonts w:eastAsia="Arial Unicode MS" w:cs="Arial" w:hint="eastAsia"/>
          <w:kern w:val="2"/>
          <w:sz w:val="22"/>
          <w:szCs w:val="22"/>
          <w:lang w:val="en-US" w:eastAsia="ja-JP"/>
        </w:rPr>
        <w:t>.</w:t>
      </w:r>
      <w:r w:rsidR="00D046C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8775FD">
        <w:rPr>
          <w:rFonts w:eastAsia="Arial Unicode MS" w:cs="Arial"/>
          <w:kern w:val="2"/>
          <w:sz w:val="22"/>
          <w:szCs w:val="22"/>
          <w:lang w:val="en-US" w:eastAsia="ja-JP"/>
        </w:rPr>
        <w:t xml:space="preserve">For example, </w:t>
      </w:r>
      <w:r w:rsidR="00D046C4">
        <w:rPr>
          <w:rFonts w:eastAsia="Arial Unicode MS" w:cs="Arial"/>
          <w:kern w:val="2"/>
          <w:sz w:val="22"/>
          <w:szCs w:val="22"/>
          <w:lang w:val="en-US" w:eastAsia="ja-JP"/>
        </w:rPr>
        <w:t xml:space="preserve">multiple UE-specific search spaces for one UE is to enable, e.g., </w:t>
      </w:r>
      <w:r w:rsidR="008775FD">
        <w:rPr>
          <w:rFonts w:eastAsia="Arial Unicode MS" w:cs="Arial"/>
          <w:kern w:val="2"/>
          <w:sz w:val="22"/>
          <w:szCs w:val="22"/>
          <w:lang w:val="en-US" w:eastAsia="ja-JP"/>
        </w:rPr>
        <w:t xml:space="preserve">different service types (e.g., eMBB and URLLC), </w:t>
      </w:r>
      <w:r w:rsidR="00D046C4">
        <w:rPr>
          <w:rFonts w:eastAsia="Arial Unicode MS" w:cs="Arial"/>
          <w:kern w:val="2"/>
          <w:sz w:val="22"/>
          <w:szCs w:val="22"/>
          <w:lang w:val="en-US" w:eastAsia="ja-JP"/>
        </w:rPr>
        <w:t>different transmission schemes</w:t>
      </w:r>
      <w:r w:rsidR="008775FD">
        <w:rPr>
          <w:rFonts w:eastAsia="Arial Unicode MS" w:cs="Arial"/>
          <w:kern w:val="2"/>
          <w:sz w:val="22"/>
          <w:szCs w:val="22"/>
          <w:lang w:val="en-US" w:eastAsia="ja-JP"/>
        </w:rPr>
        <w:t>/carrier frequencies</w:t>
      </w:r>
      <w:r w:rsidR="00D046C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(e.g., TxD or </w:t>
      </w:r>
      <w:r w:rsidR="008775FD">
        <w:rPr>
          <w:rFonts w:eastAsia="Arial Unicode MS" w:cs="Arial"/>
          <w:kern w:val="2"/>
          <w:sz w:val="22"/>
          <w:szCs w:val="22"/>
          <w:lang w:val="en-US" w:eastAsia="ja-JP"/>
        </w:rPr>
        <w:t>beam-forming</w:t>
      </w:r>
      <w:r w:rsidR="00D046C4">
        <w:rPr>
          <w:rFonts w:eastAsia="Arial Unicode MS" w:cs="Arial"/>
          <w:kern w:val="2"/>
          <w:sz w:val="22"/>
          <w:szCs w:val="22"/>
          <w:lang w:val="en-US" w:eastAsia="ja-JP"/>
        </w:rPr>
        <w:t xml:space="preserve">), different resource mapping schemes (e.g., localized or distributed), different control subband bandwidth, etc, </w:t>
      </w:r>
      <w:r w:rsidR="008775FD">
        <w:rPr>
          <w:rFonts w:eastAsia="Arial Unicode MS" w:cs="Arial"/>
          <w:kern w:val="2"/>
          <w:sz w:val="22"/>
          <w:szCs w:val="22"/>
          <w:lang w:val="en-US" w:eastAsia="ja-JP"/>
        </w:rPr>
        <w:t>between/</w:t>
      </w:r>
      <w:r w:rsidR="00D046C4">
        <w:rPr>
          <w:rFonts w:eastAsia="Arial Unicode MS" w:cs="Arial"/>
          <w:kern w:val="2"/>
          <w:sz w:val="22"/>
          <w:szCs w:val="22"/>
          <w:lang w:val="en-US" w:eastAsia="ja-JP"/>
        </w:rPr>
        <w:t>among different DL control channel candidates. This has already been supported in LTE for EPDCCH</w:t>
      </w:r>
      <w:r w:rsidR="008775FD">
        <w:rPr>
          <w:rFonts w:eastAsia="Arial Unicode MS" w:cs="Arial"/>
          <w:kern w:val="2"/>
          <w:sz w:val="22"/>
          <w:szCs w:val="22"/>
          <w:lang w:val="en-US" w:eastAsia="ja-JP"/>
        </w:rPr>
        <w:t xml:space="preserve"> as multiple search space sets</w:t>
      </w:r>
      <w:r w:rsidR="00D046C4">
        <w:rPr>
          <w:rFonts w:eastAsia="Arial Unicode MS" w:cs="Arial"/>
          <w:kern w:val="2"/>
          <w:sz w:val="22"/>
          <w:szCs w:val="22"/>
          <w:lang w:val="en-US" w:eastAsia="ja-JP"/>
        </w:rPr>
        <w:t>.</w:t>
      </w:r>
    </w:p>
    <w:p w:rsidR="00E412B7" w:rsidRDefault="00E412B7" w:rsidP="00E412B7">
      <w:pPr>
        <w:spacing w:afterLines="50" w:after="120"/>
        <w:jc w:val="both"/>
        <w:rPr>
          <w:rFonts w:eastAsia="ＭＳ 明朝"/>
          <w:b/>
          <w:sz w:val="22"/>
          <w:szCs w:val="20"/>
          <w:u w:val="single"/>
          <w:lang w:val="en-US" w:eastAsia="ja-JP"/>
        </w:rPr>
      </w:pP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Proposal 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>2</w:t>
      </w: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>: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 </w:t>
      </w:r>
    </w:p>
    <w:p w:rsidR="00E412B7" w:rsidRDefault="00B03D11" w:rsidP="00A516BE">
      <w:pPr>
        <w:pStyle w:val="afe"/>
        <w:numPr>
          <w:ilvl w:val="0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 xml:space="preserve">Search space is designed such that various service types, transmission scheme, carrier frequencies, etc, </w:t>
      </w:r>
      <w:r w:rsidR="007B7677">
        <w:rPr>
          <w:rFonts w:eastAsia="ＭＳ 明朝"/>
          <w:i/>
          <w:sz w:val="22"/>
          <w:lang w:val="en-US"/>
        </w:rPr>
        <w:t>can be supported</w:t>
      </w:r>
      <w:r>
        <w:rPr>
          <w:rFonts w:eastAsia="ＭＳ 明朝"/>
          <w:i/>
          <w:sz w:val="22"/>
          <w:lang w:val="en-US"/>
        </w:rPr>
        <w:t>.</w:t>
      </w:r>
    </w:p>
    <w:p w:rsidR="001B4A2E" w:rsidRPr="001B4A2E" w:rsidRDefault="001B4A2E" w:rsidP="001B4A2E">
      <w:pPr>
        <w:pStyle w:val="afe"/>
        <w:numPr>
          <w:ilvl w:val="0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>A UE is configured with one or more of the UE-specific search spaces to monitor DL control channel.</w:t>
      </w:r>
    </w:p>
    <w:p w:rsidR="008775FD" w:rsidRPr="00A516BE" w:rsidRDefault="008775FD" w:rsidP="00A516BE">
      <w:pPr>
        <w:pStyle w:val="afe"/>
        <w:spacing w:afterLines="50" w:after="120"/>
        <w:ind w:firstLineChars="0" w:firstLine="0"/>
        <w:jc w:val="both"/>
        <w:rPr>
          <w:rFonts w:eastAsia="ＭＳ 明朝" w:hint="eastAsia"/>
          <w:i/>
          <w:sz w:val="22"/>
          <w:lang w:val="en-US"/>
        </w:rPr>
      </w:pPr>
    </w:p>
    <w:p w:rsidR="00D046C4" w:rsidRPr="00A516BE" w:rsidRDefault="00D046C4" w:rsidP="00A516BE">
      <w:pPr>
        <w:pStyle w:val="2"/>
        <w:rPr>
          <w:rFonts w:hint="eastAsia"/>
          <w:sz w:val="22"/>
          <w:szCs w:val="22"/>
          <w:lang w:val="en-US" w:eastAsia="zh-CN"/>
        </w:rPr>
      </w:pPr>
      <w:r w:rsidRPr="00185EB2">
        <w:rPr>
          <w:rFonts w:hint="eastAsia"/>
          <w:lang w:val="en-US" w:eastAsia="zh-CN"/>
        </w:rPr>
        <w:t>S</w:t>
      </w:r>
      <w:r w:rsidRPr="00185EB2">
        <w:rPr>
          <w:lang w:val="en-US" w:eastAsia="zh-CN"/>
        </w:rPr>
        <w:t xml:space="preserve">earch space monitoring </w:t>
      </w:r>
      <w:r w:rsidR="00AA063D">
        <w:rPr>
          <w:lang w:val="en-US" w:eastAsia="zh-CN"/>
        </w:rPr>
        <w:t>for multiple numerologies</w:t>
      </w:r>
    </w:p>
    <w:p w:rsidR="00952BA2" w:rsidRDefault="001B4A2E" w:rsidP="00B74310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As mentioned above, monitoring more than one search space set was supported for LTE EPDCCH and therefore, baseline mechanisms are already available. Below, we discuss </w:t>
      </w:r>
      <w:r w:rsidR="00952BA2">
        <w:rPr>
          <w:rFonts w:eastAsia="Arial Unicode MS" w:cs="Arial"/>
          <w:kern w:val="2"/>
          <w:sz w:val="22"/>
          <w:szCs w:val="22"/>
          <w:lang w:val="en-US" w:eastAsia="zh-CN"/>
        </w:rPr>
        <w:t>potential new mechanisms of search space monitoring for NR.</w:t>
      </w:r>
    </w:p>
    <w:p w:rsidR="00D046C4" w:rsidRPr="00CA6190" w:rsidRDefault="00952BA2" w:rsidP="00521E95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The firs aspect is </w:t>
      </w:r>
      <w:r w:rsidR="00FB4B5A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the relationship between </w:t>
      </w:r>
      <w:r w:rsidR="00FB4B5A">
        <w:rPr>
          <w:rFonts w:eastAsia="Arial Unicode MS" w:cs="Arial"/>
          <w:kern w:val="2"/>
          <w:sz w:val="22"/>
          <w:szCs w:val="22"/>
          <w:lang w:val="en-US" w:eastAsia="zh-CN"/>
        </w:rPr>
        <w:t>numerology</w:t>
      </w:r>
      <w:r w:rsidR="00FB4B5A">
        <w:rPr>
          <w:rFonts w:eastAsia="Arial Unicode MS" w:cs="Arial" w:hint="eastAsia"/>
          <w:kern w:val="2"/>
          <w:sz w:val="22"/>
          <w:szCs w:val="22"/>
          <w:lang w:val="en-US" w:eastAsia="ja-JP"/>
        </w:rPr>
        <w:t>, control subband, and search space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. </w:t>
      </w:r>
      <w:r w:rsidR="00D0525E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UE may be </w:t>
      </w:r>
      <w:r w:rsidR="00D0525E">
        <w:rPr>
          <w:rFonts w:eastAsia="Arial Unicode MS" w:cs="Arial"/>
          <w:kern w:val="2"/>
          <w:sz w:val="22"/>
          <w:szCs w:val="22"/>
          <w:lang w:val="en-US" w:eastAsia="ja-JP"/>
        </w:rPr>
        <w:t>configured</w:t>
      </w:r>
      <w:r w:rsidR="00D0525E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to monitor different </w:t>
      </w:r>
      <w:r w:rsidR="00A96345">
        <w:rPr>
          <w:rFonts w:eastAsia="Arial Unicode MS" w:cs="Arial" w:hint="eastAsia"/>
          <w:kern w:val="2"/>
          <w:sz w:val="22"/>
          <w:szCs w:val="22"/>
          <w:lang w:val="en-US" w:eastAsia="ja-JP"/>
        </w:rPr>
        <w:t>DL control channels</w:t>
      </w:r>
      <w:r w:rsidR="00D0525E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with different numerologies.</w:t>
      </w:r>
      <w:r w:rsidR="00FA79B9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FB4B5A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We consider that </w:t>
      </w:r>
      <w:r w:rsidR="00A96345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it is sufficient that </w:t>
      </w:r>
      <w:r w:rsidR="00FB4B5A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one control subband </w:t>
      </w:r>
      <w:r w:rsidR="00A96345">
        <w:rPr>
          <w:rFonts w:eastAsia="Arial Unicode MS" w:cs="Arial" w:hint="eastAsia"/>
          <w:kern w:val="2"/>
          <w:sz w:val="22"/>
          <w:szCs w:val="22"/>
          <w:lang w:val="en-US" w:eastAsia="ja-JP"/>
        </w:rPr>
        <w:t>can contain DL control channels</w:t>
      </w:r>
      <w:r w:rsidR="007B7677">
        <w:rPr>
          <w:rFonts w:eastAsia="Arial Unicode MS" w:cs="Arial"/>
          <w:kern w:val="2"/>
          <w:sz w:val="22"/>
          <w:szCs w:val="22"/>
          <w:lang w:val="en-US" w:eastAsia="ja-JP"/>
        </w:rPr>
        <w:t xml:space="preserve"> (candidates)</w:t>
      </w:r>
      <w:r w:rsidR="00A96345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with</w:t>
      </w:r>
      <w:r w:rsidR="00FB4B5A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a single numerology</w:t>
      </w:r>
      <w:r w:rsidR="00A96345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, and DL control channels with different numerologies can belong to different control subbands. Similarly, search spaces with different numerologies belong to different control subbands. </w:t>
      </w:r>
      <w:r w:rsidR="00FB4B5A">
        <w:rPr>
          <w:rFonts w:eastAsia="Arial Unicode MS" w:cs="Arial" w:hint="eastAsia"/>
          <w:kern w:val="2"/>
          <w:sz w:val="22"/>
          <w:szCs w:val="22"/>
          <w:lang w:val="en-US" w:eastAsia="ja-JP"/>
        </w:rPr>
        <w:t>Figure 1 illustrates following two cases</w:t>
      </w:r>
      <w:r w:rsidR="00347741">
        <w:rPr>
          <w:rFonts w:eastAsia="Arial Unicode MS" w:cs="Arial"/>
          <w:kern w:val="2"/>
          <w:sz w:val="22"/>
          <w:szCs w:val="22"/>
          <w:lang w:val="en-US" w:eastAsia="zh-CN"/>
        </w:rPr>
        <w:t>.</w:t>
      </w:r>
    </w:p>
    <w:p w:rsidR="00EB08DF" w:rsidRDefault="00E1361D" w:rsidP="00A516BE">
      <w:pPr>
        <w:numPr>
          <w:ilvl w:val="0"/>
          <w:numId w:val="23"/>
        </w:numPr>
        <w:spacing w:afterLines="50" w:after="12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  <w:r w:rsidRPr="00A516BE">
        <w:rPr>
          <w:rFonts w:eastAsia="Arial Unicode MS" w:cs="Arial" w:hint="eastAsia"/>
          <w:b/>
          <w:kern w:val="2"/>
          <w:sz w:val="22"/>
          <w:szCs w:val="22"/>
          <w:lang w:eastAsia="zh-CN"/>
        </w:rPr>
        <w:t>C</w:t>
      </w:r>
      <w:r w:rsidRPr="00A516BE">
        <w:rPr>
          <w:rFonts w:eastAsia="Arial Unicode MS" w:cs="Arial"/>
          <w:b/>
          <w:kern w:val="2"/>
          <w:sz w:val="22"/>
          <w:szCs w:val="22"/>
          <w:lang w:eastAsia="zh-CN"/>
        </w:rPr>
        <w:t>ase 1: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Different control subband</w:t>
      </w:r>
      <w:r w:rsidR="00A516BE">
        <w:rPr>
          <w:rFonts w:eastAsia="Arial Unicode MS" w:cs="Arial"/>
          <w:kern w:val="2"/>
          <w:sz w:val="22"/>
          <w:szCs w:val="22"/>
          <w:lang w:eastAsia="zh-CN"/>
        </w:rPr>
        <w:t>s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contain different search space</w:t>
      </w:r>
      <w:r w:rsidR="00A516BE">
        <w:rPr>
          <w:rFonts w:eastAsia="Arial Unicode MS" w:cs="Arial"/>
          <w:kern w:val="2"/>
          <w:sz w:val="22"/>
          <w:szCs w:val="22"/>
          <w:lang w:eastAsia="zh-CN"/>
        </w:rPr>
        <w:t>s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with different numerolog</w:t>
      </w:r>
      <w:r w:rsidR="00A516BE">
        <w:rPr>
          <w:rFonts w:eastAsia="Arial Unicode MS" w:cs="Arial"/>
          <w:kern w:val="2"/>
          <w:sz w:val="22"/>
          <w:szCs w:val="22"/>
          <w:lang w:eastAsia="zh-CN"/>
        </w:rPr>
        <w:t>ies</w:t>
      </w:r>
      <w:r w:rsidR="00C6045B">
        <w:rPr>
          <w:rFonts w:eastAsia="Arial Unicode MS" w:cs="Arial"/>
          <w:kern w:val="2"/>
          <w:sz w:val="22"/>
          <w:szCs w:val="22"/>
          <w:lang w:eastAsia="zh-CN"/>
        </w:rPr>
        <w:t>. UE monitor</w:t>
      </w:r>
      <w:r w:rsidR="00347741">
        <w:rPr>
          <w:rFonts w:eastAsia="Arial Unicode MS" w:cs="Arial"/>
          <w:kern w:val="2"/>
          <w:sz w:val="22"/>
          <w:szCs w:val="22"/>
          <w:lang w:eastAsia="zh-CN"/>
        </w:rPr>
        <w:t>s DL control channel</w:t>
      </w:r>
      <w:r w:rsidR="00C6045B">
        <w:rPr>
          <w:rFonts w:eastAsia="Arial Unicode MS" w:cs="Arial"/>
          <w:kern w:val="2"/>
          <w:sz w:val="22"/>
          <w:szCs w:val="22"/>
          <w:lang w:eastAsia="zh-CN"/>
        </w:rPr>
        <w:t xml:space="preserve"> candid</w:t>
      </w:r>
      <w:r w:rsidR="000778E0">
        <w:rPr>
          <w:rFonts w:eastAsia="Arial Unicode MS" w:cs="Arial"/>
          <w:kern w:val="2"/>
          <w:sz w:val="22"/>
          <w:szCs w:val="22"/>
          <w:lang w:eastAsia="zh-CN"/>
        </w:rPr>
        <w:t>ates with different numerolog</w:t>
      </w:r>
      <w:r w:rsidR="007B7677">
        <w:rPr>
          <w:rFonts w:eastAsia="Arial Unicode MS" w:cs="Arial"/>
          <w:kern w:val="2"/>
          <w:sz w:val="22"/>
          <w:szCs w:val="22"/>
          <w:lang w:eastAsia="zh-CN"/>
        </w:rPr>
        <w:t>ies</w:t>
      </w:r>
      <w:r w:rsidR="000778E0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7B7677">
        <w:rPr>
          <w:rFonts w:eastAsia="Arial Unicode MS" w:cs="Arial"/>
          <w:kern w:val="2"/>
          <w:sz w:val="22"/>
          <w:szCs w:val="22"/>
          <w:lang w:eastAsia="zh-CN"/>
        </w:rPr>
        <w:t>for</w:t>
      </w:r>
      <w:r w:rsidR="000778E0">
        <w:rPr>
          <w:rFonts w:eastAsia="Arial Unicode MS" w:cs="Arial"/>
          <w:kern w:val="2"/>
          <w:sz w:val="22"/>
          <w:szCs w:val="22"/>
          <w:lang w:eastAsia="zh-CN"/>
        </w:rPr>
        <w:t xml:space="preserve"> different search spaces. </w:t>
      </w:r>
    </w:p>
    <w:p w:rsidR="00012403" w:rsidRPr="00E50D27" w:rsidRDefault="00D046C4" w:rsidP="00A516BE">
      <w:pPr>
        <w:numPr>
          <w:ilvl w:val="0"/>
          <w:numId w:val="23"/>
        </w:numPr>
        <w:spacing w:afterLines="50" w:after="12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 w:rsidRPr="00A516BE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Case </w:t>
      </w:r>
      <w:r w:rsidR="007B68DA" w:rsidRPr="00A516BE">
        <w:rPr>
          <w:rFonts w:eastAsia="Arial Unicode MS" w:cs="Arial"/>
          <w:b/>
          <w:kern w:val="2"/>
          <w:sz w:val="22"/>
          <w:szCs w:val="22"/>
          <w:lang w:eastAsia="zh-CN"/>
        </w:rPr>
        <w:t>2</w:t>
      </w:r>
      <w:r w:rsidRPr="00A516BE">
        <w:rPr>
          <w:rFonts w:eastAsia="Arial Unicode MS" w:cs="Arial"/>
          <w:b/>
          <w:kern w:val="2"/>
          <w:sz w:val="22"/>
          <w:szCs w:val="22"/>
          <w:lang w:eastAsia="zh-CN"/>
        </w:rPr>
        <w:t>:</w:t>
      </w:r>
      <w:r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 </w:t>
      </w:r>
      <w:r w:rsidR="008E7E21" w:rsidRPr="00CA6190">
        <w:rPr>
          <w:rFonts w:eastAsia="Arial Unicode MS" w:cs="Arial"/>
          <w:kern w:val="2"/>
          <w:sz w:val="22"/>
          <w:szCs w:val="22"/>
          <w:lang w:eastAsia="zh-CN"/>
        </w:rPr>
        <w:t>O</w:t>
      </w:r>
      <w:r w:rsidRPr="00CA6190">
        <w:rPr>
          <w:rFonts w:eastAsia="Arial Unicode MS" w:cs="Arial"/>
          <w:kern w:val="2"/>
          <w:sz w:val="22"/>
          <w:szCs w:val="22"/>
          <w:lang w:eastAsia="zh-CN"/>
        </w:rPr>
        <w:t>ne control subband</w:t>
      </w:r>
      <w:r w:rsidR="008E7E21"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could contain more than one search space</w:t>
      </w:r>
      <w:r w:rsidR="00A516BE"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="008E7E21"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with the same numerology</w:t>
      </w:r>
      <w:r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. For example, UE-common </w:t>
      </w:r>
      <w:r w:rsidR="0064283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type of </w:t>
      </w:r>
      <w:r w:rsidRPr="00CA6190">
        <w:rPr>
          <w:rFonts w:eastAsia="Arial Unicode MS" w:cs="Arial"/>
          <w:kern w:val="2"/>
          <w:sz w:val="22"/>
          <w:szCs w:val="22"/>
          <w:lang w:eastAsia="zh-CN"/>
        </w:rPr>
        <w:t>search space and U</w:t>
      </w:r>
      <w:r w:rsidR="00347741">
        <w:rPr>
          <w:rFonts w:eastAsia="Arial Unicode MS" w:cs="Arial"/>
          <w:kern w:val="2"/>
          <w:sz w:val="22"/>
          <w:szCs w:val="22"/>
          <w:lang w:eastAsia="zh-CN"/>
        </w:rPr>
        <w:t xml:space="preserve">E-specific </w:t>
      </w:r>
      <w:r w:rsidR="0064283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type of </w:t>
      </w:r>
      <w:r w:rsidR="00347741">
        <w:rPr>
          <w:rFonts w:eastAsia="Arial Unicode MS" w:cs="Arial"/>
          <w:kern w:val="2"/>
          <w:sz w:val="22"/>
          <w:szCs w:val="22"/>
          <w:lang w:eastAsia="zh-CN"/>
        </w:rPr>
        <w:t>search space</w:t>
      </w:r>
      <w:r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can be </w:t>
      </w:r>
      <w:r w:rsidR="00642830">
        <w:rPr>
          <w:rFonts w:eastAsia="Arial Unicode MS" w:cs="Arial" w:hint="eastAsia"/>
          <w:kern w:val="2"/>
          <w:sz w:val="22"/>
          <w:szCs w:val="22"/>
          <w:lang w:eastAsia="ja-JP"/>
        </w:rPr>
        <w:t>included</w:t>
      </w:r>
      <w:r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in the same control subband</w:t>
      </w:r>
      <w:r w:rsidR="0064283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with</w:t>
      </w:r>
      <w:r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the </w:t>
      </w:r>
      <w:r w:rsidR="00642830">
        <w:rPr>
          <w:rFonts w:eastAsia="Arial Unicode MS" w:cs="Arial" w:hint="eastAsia"/>
          <w:kern w:val="2"/>
          <w:sz w:val="22"/>
          <w:szCs w:val="22"/>
          <w:lang w:eastAsia="ja-JP"/>
        </w:rPr>
        <w:t>same</w:t>
      </w:r>
      <w:r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numerology</w:t>
      </w:r>
      <w:r w:rsidR="00143547"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. Alternatively, </w:t>
      </w:r>
      <w:r w:rsidR="00E47AAE"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UE-specific search spaces supporting </w:t>
      </w:r>
      <w:r w:rsidR="00BB774E" w:rsidRPr="00CA6190">
        <w:rPr>
          <w:rFonts w:eastAsia="Arial Unicode MS" w:cs="Arial"/>
          <w:kern w:val="2"/>
          <w:sz w:val="22"/>
          <w:szCs w:val="22"/>
          <w:lang w:eastAsia="zh-CN"/>
        </w:rPr>
        <w:t>different transmission scheme</w:t>
      </w:r>
      <w:r w:rsidR="002458A4" w:rsidRPr="00CA6190"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="00BB774E"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or</w:t>
      </w:r>
      <w:r w:rsidR="0064283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different</w:t>
      </w:r>
      <w:r w:rsidR="00BB774E"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NR-CCE mapping scheme</w:t>
      </w:r>
      <w:r w:rsidR="002458A4" w:rsidRPr="00CA6190"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="00BB774E"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can be </w:t>
      </w:r>
      <w:r w:rsidR="00642830">
        <w:rPr>
          <w:rFonts w:eastAsia="Arial Unicode MS" w:cs="Arial" w:hint="eastAsia"/>
          <w:kern w:val="2"/>
          <w:sz w:val="22"/>
          <w:szCs w:val="22"/>
          <w:lang w:eastAsia="ja-JP"/>
        </w:rPr>
        <w:t>included</w:t>
      </w:r>
      <w:r w:rsidR="00BB774E"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in the same contro</w:t>
      </w:r>
      <w:r w:rsidR="008E7E21" w:rsidRPr="00CA6190">
        <w:rPr>
          <w:rFonts w:eastAsia="Arial Unicode MS" w:cs="Arial"/>
          <w:kern w:val="2"/>
          <w:sz w:val="22"/>
          <w:szCs w:val="22"/>
          <w:lang w:eastAsia="zh-CN"/>
        </w:rPr>
        <w:t>l</w:t>
      </w:r>
      <w:r w:rsidR="00BB774E"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subband with the same numerology. </w:t>
      </w:r>
      <w:r w:rsidR="000778E0" w:rsidRPr="00CA6190">
        <w:rPr>
          <w:rFonts w:eastAsia="Arial Unicode MS" w:cs="Arial"/>
          <w:kern w:val="2"/>
          <w:sz w:val="22"/>
          <w:szCs w:val="22"/>
          <w:lang w:eastAsia="zh-CN"/>
        </w:rPr>
        <w:t>UE monitor</w:t>
      </w:r>
      <w:r w:rsidR="00347741"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="000778E0"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347741">
        <w:rPr>
          <w:rFonts w:eastAsia="Arial Unicode MS" w:cs="Arial"/>
          <w:kern w:val="2"/>
          <w:sz w:val="22"/>
          <w:szCs w:val="22"/>
          <w:lang w:eastAsia="zh-CN"/>
        </w:rPr>
        <w:t>DL control channel</w:t>
      </w:r>
      <w:r w:rsidR="000778E0" w:rsidRPr="00CA6190">
        <w:rPr>
          <w:rFonts w:eastAsia="Arial Unicode MS" w:cs="Arial"/>
          <w:kern w:val="2"/>
          <w:sz w:val="22"/>
          <w:szCs w:val="22"/>
          <w:lang w:eastAsia="zh-CN"/>
        </w:rPr>
        <w:t xml:space="preserve"> candidates with the same numerology belonging to different search spaces. </w:t>
      </w:r>
    </w:p>
    <w:p w:rsidR="00EB2CA0" w:rsidRDefault="00A516BE" w:rsidP="00A516BE">
      <w:pPr>
        <w:keepNext/>
        <w:spacing w:afterLines="50" w:after="120"/>
      </w:pPr>
      <w:r w:rsidRPr="00A516BE">
        <w:lastRenderedPageBreak/>
        <w:t xml:space="preserve"> </w:t>
      </w:r>
      <w:r w:rsidRPr="00A516B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55pt;height:170.45pt">
            <v:imagedata r:id="rId8" o:title=""/>
          </v:shape>
        </w:pict>
      </w:r>
    </w:p>
    <w:p w:rsidR="00940A26" w:rsidRPr="00D46A8A" w:rsidRDefault="00EB2CA0" w:rsidP="00A516BE">
      <w:pPr>
        <w:pStyle w:val="ad"/>
        <w:jc w:val="center"/>
        <w:rPr>
          <w:rFonts w:eastAsia="Arial Unicode MS" w:cs="Arial"/>
          <w:b w:val="0"/>
          <w:kern w:val="2"/>
          <w:sz w:val="21"/>
          <w:szCs w:val="22"/>
          <w:lang w:eastAsia="zh-CN"/>
        </w:rPr>
      </w:pPr>
      <w:r w:rsidRPr="00D46A8A">
        <w:rPr>
          <w:b w:val="0"/>
          <w:sz w:val="22"/>
        </w:rPr>
        <w:t xml:space="preserve">Figure </w:t>
      </w:r>
      <w:r w:rsidRPr="00D46A8A">
        <w:rPr>
          <w:b w:val="0"/>
          <w:sz w:val="22"/>
        </w:rPr>
        <w:fldChar w:fldCharType="begin"/>
      </w:r>
      <w:r w:rsidRPr="00D46A8A">
        <w:rPr>
          <w:b w:val="0"/>
          <w:sz w:val="22"/>
        </w:rPr>
        <w:instrText xml:space="preserve"> SEQ Figure \* ARABIC </w:instrText>
      </w:r>
      <w:r w:rsidRPr="00D46A8A">
        <w:rPr>
          <w:b w:val="0"/>
          <w:sz w:val="22"/>
        </w:rPr>
        <w:fldChar w:fldCharType="separate"/>
      </w:r>
      <w:r w:rsidRPr="00D46A8A">
        <w:rPr>
          <w:b w:val="0"/>
          <w:noProof/>
          <w:sz w:val="22"/>
        </w:rPr>
        <w:t>1</w:t>
      </w:r>
      <w:r w:rsidRPr="00D46A8A">
        <w:rPr>
          <w:b w:val="0"/>
          <w:sz w:val="22"/>
        </w:rPr>
        <w:fldChar w:fldCharType="end"/>
      </w:r>
      <w:r w:rsidRPr="00D46A8A">
        <w:rPr>
          <w:b w:val="0"/>
          <w:sz w:val="22"/>
        </w:rPr>
        <w:t xml:space="preserve"> Example of search space monitoring</w:t>
      </w:r>
      <w:r w:rsidR="0075702E">
        <w:rPr>
          <w:b w:val="0"/>
          <w:sz w:val="22"/>
        </w:rPr>
        <w:t>.</w:t>
      </w:r>
    </w:p>
    <w:p w:rsidR="00940A26" w:rsidRDefault="00940A26" w:rsidP="00940A26">
      <w:pPr>
        <w:spacing w:afterLines="50" w:after="120"/>
        <w:jc w:val="both"/>
        <w:rPr>
          <w:rFonts w:eastAsia="ＭＳ 明朝"/>
          <w:b/>
          <w:sz w:val="22"/>
          <w:szCs w:val="20"/>
          <w:u w:val="single"/>
          <w:lang w:val="en-US" w:eastAsia="ja-JP"/>
        </w:rPr>
      </w:pP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Proposal </w:t>
      </w:r>
      <w:r w:rsidR="008C5476">
        <w:rPr>
          <w:rFonts w:eastAsia="ＭＳ 明朝"/>
          <w:b/>
          <w:sz w:val="22"/>
          <w:szCs w:val="20"/>
          <w:u w:val="single"/>
          <w:lang w:val="en-US" w:eastAsia="ja-JP"/>
        </w:rPr>
        <w:t>3</w:t>
      </w: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>: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 </w:t>
      </w:r>
    </w:p>
    <w:p w:rsidR="00940A26" w:rsidRPr="00A516BE" w:rsidRDefault="007B7677" w:rsidP="00940A26">
      <w:pPr>
        <w:pStyle w:val="afe"/>
        <w:numPr>
          <w:ilvl w:val="0"/>
          <w:numId w:val="15"/>
        </w:numPr>
        <w:spacing w:afterLines="50" w:after="120"/>
        <w:ind w:firstLineChars="0"/>
        <w:jc w:val="both"/>
        <w:rPr>
          <w:rFonts w:eastAsia="ＭＳ 明朝" w:hint="eastAsia"/>
          <w:i/>
          <w:sz w:val="22"/>
          <w:lang w:val="en-US"/>
        </w:rPr>
      </w:pPr>
      <w:r>
        <w:rPr>
          <w:rFonts w:eastAsia="DengXian"/>
          <w:i/>
          <w:sz w:val="22"/>
          <w:lang w:val="en-US" w:eastAsia="zh-CN"/>
        </w:rPr>
        <w:t>On s</w:t>
      </w:r>
      <w:r w:rsidR="006E7B9A" w:rsidRPr="00AB0DAC">
        <w:rPr>
          <w:rFonts w:eastAsia="DengXian" w:hint="eastAsia"/>
          <w:i/>
          <w:sz w:val="22"/>
          <w:lang w:val="en-US" w:eastAsia="zh-CN"/>
        </w:rPr>
        <w:t>earch space monitoring</w:t>
      </w:r>
      <w:r w:rsidR="00FB4B5A" w:rsidRPr="00D74617">
        <w:rPr>
          <w:rFonts w:eastAsia="ＭＳ 明朝" w:hint="eastAsia"/>
          <w:i/>
          <w:sz w:val="22"/>
          <w:lang w:val="en-US" w:eastAsia="ja-JP"/>
        </w:rPr>
        <w:t xml:space="preserve"> for more than one numerologies of DL control channel</w:t>
      </w:r>
      <w:r>
        <w:rPr>
          <w:rFonts w:eastAsia="ＭＳ 明朝"/>
          <w:i/>
          <w:sz w:val="22"/>
          <w:lang w:val="en-US" w:eastAsia="ja-JP"/>
        </w:rPr>
        <w:t>,</w:t>
      </w:r>
    </w:p>
    <w:p w:rsidR="007B7677" w:rsidRDefault="007B7677" w:rsidP="00A516BE">
      <w:pPr>
        <w:pStyle w:val="afe"/>
        <w:numPr>
          <w:ilvl w:val="0"/>
          <w:numId w:val="24"/>
        </w:numPr>
        <w:spacing w:afterLines="50" w:after="120"/>
        <w:ind w:firstLineChars="0"/>
        <w:jc w:val="both"/>
        <w:rPr>
          <w:rFonts w:eastAsia="ＭＳ 明朝" w:hint="eastAsia"/>
          <w:i/>
          <w:sz w:val="22"/>
          <w:lang w:val="en-US"/>
        </w:rPr>
      </w:pPr>
      <w:r>
        <w:rPr>
          <w:rFonts w:eastAsia="ＭＳ 明朝"/>
          <w:i/>
          <w:sz w:val="22"/>
          <w:lang w:val="en-US" w:eastAsia="ja-JP"/>
        </w:rPr>
        <w:t>DL control channel candidates configured in one control subband are transmitted with the same numerology.</w:t>
      </w:r>
    </w:p>
    <w:p w:rsidR="007B7677" w:rsidRPr="00D46A8A" w:rsidRDefault="007B7677" w:rsidP="00A516BE">
      <w:pPr>
        <w:pStyle w:val="afe"/>
        <w:numPr>
          <w:ilvl w:val="0"/>
          <w:numId w:val="24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 w:eastAsia="ja-JP"/>
        </w:rPr>
        <w:t>One or more search spaces can be configured for a given control subband.</w:t>
      </w:r>
    </w:p>
    <w:p w:rsidR="006E7B9A" w:rsidRPr="00A516BE" w:rsidRDefault="006E7B9A" w:rsidP="00A516BE">
      <w:pPr>
        <w:pStyle w:val="afe"/>
        <w:numPr>
          <w:ilvl w:val="0"/>
          <w:numId w:val="24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 w:rsidRPr="00AB0DAC">
        <w:rPr>
          <w:rFonts w:eastAsia="DengXian" w:hint="eastAsia"/>
          <w:i/>
          <w:sz w:val="22"/>
          <w:lang w:val="en-US" w:eastAsia="zh-CN"/>
        </w:rPr>
        <w:t xml:space="preserve">UE could monitor search space with the same numerology </w:t>
      </w:r>
      <w:r w:rsidRPr="00AB0DAC">
        <w:rPr>
          <w:rFonts w:eastAsia="DengXian"/>
          <w:i/>
          <w:sz w:val="22"/>
          <w:lang w:val="en-US" w:eastAsia="zh-CN"/>
        </w:rPr>
        <w:t>in one control subband</w:t>
      </w:r>
    </w:p>
    <w:p w:rsidR="006E7B9A" w:rsidRDefault="006E7B9A" w:rsidP="00A516BE">
      <w:pPr>
        <w:pStyle w:val="afe"/>
        <w:numPr>
          <w:ilvl w:val="0"/>
          <w:numId w:val="24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 w:rsidRPr="00AB0DAC">
        <w:rPr>
          <w:rFonts w:eastAsia="DengXian"/>
          <w:i/>
          <w:sz w:val="22"/>
          <w:lang w:val="en-US" w:eastAsia="zh-CN"/>
        </w:rPr>
        <w:t>UE could monitor search space</w:t>
      </w:r>
      <w:r w:rsidR="00732EA5" w:rsidRPr="00AB0DAC">
        <w:rPr>
          <w:rFonts w:eastAsia="DengXian"/>
          <w:i/>
          <w:sz w:val="22"/>
          <w:lang w:val="en-US" w:eastAsia="zh-CN"/>
        </w:rPr>
        <w:t>s</w:t>
      </w:r>
      <w:r w:rsidRPr="00AB0DAC">
        <w:rPr>
          <w:rFonts w:eastAsia="DengXian"/>
          <w:i/>
          <w:sz w:val="22"/>
          <w:lang w:val="en-US" w:eastAsia="zh-CN"/>
        </w:rPr>
        <w:t xml:space="preserve"> with different numerologies in different control subbands</w:t>
      </w:r>
    </w:p>
    <w:p w:rsidR="00C85C68" w:rsidRDefault="00C85C68" w:rsidP="00A516BE">
      <w:pPr>
        <w:spacing w:afterLines="50" w:after="120"/>
        <w:rPr>
          <w:rFonts w:eastAsia="Arial Unicode MS" w:cs="Arial"/>
          <w:kern w:val="2"/>
          <w:sz w:val="22"/>
          <w:szCs w:val="22"/>
          <w:lang w:eastAsia="ja-JP"/>
        </w:rPr>
      </w:pPr>
    </w:p>
    <w:p w:rsidR="00AA063D" w:rsidRPr="00D46A8A" w:rsidRDefault="00AA063D" w:rsidP="00D46A8A">
      <w:pPr>
        <w:pStyle w:val="2"/>
        <w:rPr>
          <w:rFonts w:hint="eastAsia"/>
          <w:sz w:val="22"/>
          <w:szCs w:val="22"/>
          <w:lang w:val="en-US" w:eastAsia="zh-CN"/>
        </w:rPr>
      </w:pPr>
      <w:r w:rsidRPr="00185EB2">
        <w:rPr>
          <w:rFonts w:hint="eastAsia"/>
          <w:lang w:val="en-US" w:eastAsia="zh-CN"/>
        </w:rPr>
        <w:t>S</w:t>
      </w:r>
      <w:r w:rsidRPr="00185EB2">
        <w:rPr>
          <w:lang w:val="en-US" w:eastAsia="zh-CN"/>
        </w:rPr>
        <w:t xml:space="preserve">earch space monitoring </w:t>
      </w:r>
      <w:r>
        <w:rPr>
          <w:lang w:val="en-US" w:eastAsia="zh-CN"/>
        </w:rPr>
        <w:t>for different RF bandwidth</w:t>
      </w:r>
    </w:p>
    <w:p w:rsidR="00AA063D" w:rsidRDefault="00AA063D" w:rsidP="00A516BE">
      <w:pPr>
        <w:spacing w:afterLines="50" w:after="120"/>
        <w:rPr>
          <w:rFonts w:eastAsia="Arial Unicode MS" w:cs="Arial"/>
          <w:kern w:val="2"/>
          <w:sz w:val="22"/>
          <w:szCs w:val="22"/>
          <w:lang w:eastAsia="ja-JP"/>
        </w:rPr>
      </w:pPr>
      <w:r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The second aspect is RF bandwidth adaptation. </w:t>
      </w:r>
      <w:r w:rsidR="000223C1">
        <w:rPr>
          <w:rFonts w:eastAsia="Arial Unicode MS" w:cs="Arial"/>
          <w:kern w:val="2"/>
          <w:sz w:val="22"/>
          <w:szCs w:val="22"/>
          <w:lang w:eastAsia="ja-JP"/>
        </w:rPr>
        <w:t>At the RAN1#86bis meeting, following agreements have been achieved.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0223C1" w:rsidRPr="00A14E11" w:rsidTr="00A14E11">
        <w:tc>
          <w:tcPr>
            <w:tcW w:w="10170" w:type="dxa"/>
            <w:shd w:val="clear" w:color="auto" w:fill="auto"/>
          </w:tcPr>
          <w:p w:rsidR="000223C1" w:rsidRPr="00A14E11" w:rsidRDefault="000223C1" w:rsidP="000223C1">
            <w:pPr>
              <w:rPr>
                <w:rFonts w:eastAsia="Arial Unicode MS" w:cs="Arial" w:hint="eastAsia"/>
                <w:b/>
                <w:kern w:val="2"/>
                <w:sz w:val="22"/>
                <w:szCs w:val="22"/>
                <w:u w:val="single"/>
                <w:lang w:val="en-US" w:eastAsia="ja-JP"/>
              </w:rPr>
            </w:pPr>
            <w:r w:rsidRPr="00E839FD">
              <w:rPr>
                <w:rFonts w:eastAsia="Arial Unicode MS" w:cs="Arial" w:hint="eastAsia"/>
                <w:b/>
                <w:kern w:val="2"/>
                <w:sz w:val="22"/>
                <w:szCs w:val="22"/>
                <w:highlight w:val="green"/>
                <w:u w:val="single"/>
                <w:lang w:val="en-US" w:eastAsia="ja-JP"/>
              </w:rPr>
              <w:t>Agreements:</w:t>
            </w:r>
          </w:p>
          <w:p w:rsidR="000223C1" w:rsidRPr="00A14E11" w:rsidRDefault="000223C1" w:rsidP="00A14E11">
            <w:pPr>
              <w:numPr>
                <w:ilvl w:val="0"/>
                <w:numId w:val="25"/>
              </w:numPr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A14E11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At least for single carrier operation, NR should allow a UE to operate in a way where it receives at least downlink control information in a first RF bandwidth and where the UE is not expected to receive in a second RF bandwidth that is larger than the first RF bandwidth within less than X µs (FFS: value of X)</w:t>
            </w:r>
          </w:p>
          <w:p w:rsidR="000223C1" w:rsidRPr="00A14E11" w:rsidRDefault="000223C1" w:rsidP="00A14E11">
            <w:pPr>
              <w:numPr>
                <w:ilvl w:val="1"/>
                <w:numId w:val="25"/>
              </w:numPr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A14E11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FFS the first RF bandwidth is within the second RF bandwidth</w:t>
            </w:r>
          </w:p>
          <w:p w:rsidR="000223C1" w:rsidRPr="00A14E11" w:rsidRDefault="000223C1" w:rsidP="00A14E11">
            <w:pPr>
              <w:numPr>
                <w:ilvl w:val="2"/>
                <w:numId w:val="25"/>
              </w:numPr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A14E11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FFS the first RF bandwidth is at the center of the second RF bandwidth</w:t>
            </w:r>
          </w:p>
          <w:p w:rsidR="000223C1" w:rsidRPr="00A14E11" w:rsidRDefault="000223C1" w:rsidP="00A14E11">
            <w:pPr>
              <w:numPr>
                <w:ilvl w:val="1"/>
                <w:numId w:val="25"/>
              </w:numPr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A14E11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FFS the maximal ratio of the first RF bandwidth over the second RF bandwidth</w:t>
            </w:r>
          </w:p>
          <w:p w:rsidR="000223C1" w:rsidRPr="00A14E11" w:rsidRDefault="000223C1" w:rsidP="00A14E11">
            <w:pPr>
              <w:numPr>
                <w:ilvl w:val="1"/>
                <w:numId w:val="25"/>
              </w:numPr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</w:pPr>
            <w:r w:rsidRPr="00A14E11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FFS detailed mechanism</w:t>
            </w:r>
          </w:p>
          <w:p w:rsidR="000223C1" w:rsidRPr="00A14E11" w:rsidRDefault="000223C1" w:rsidP="00A14E11">
            <w:pPr>
              <w:numPr>
                <w:ilvl w:val="0"/>
                <w:numId w:val="25"/>
              </w:numPr>
              <w:rPr>
                <w:rFonts w:eastAsia="Arial Unicode MS" w:cs="Arial" w:hint="eastAsia"/>
                <w:kern w:val="2"/>
                <w:sz w:val="22"/>
                <w:szCs w:val="22"/>
                <w:lang w:val="en-US" w:eastAsia="ja-JP"/>
              </w:rPr>
            </w:pPr>
            <w:r w:rsidRPr="00A14E11">
              <w:rPr>
                <w:rFonts w:eastAsia="Arial Unicode MS" w:cs="Arial"/>
                <w:kern w:val="2"/>
                <w:sz w:val="22"/>
                <w:szCs w:val="22"/>
                <w:lang w:val="en-US" w:eastAsia="ja-JP"/>
              </w:rPr>
              <w:t>FFS RF bandwidth adaptation for RRM measurement</w:t>
            </w:r>
          </w:p>
          <w:p w:rsidR="000223C1" w:rsidRPr="00A14E11" w:rsidRDefault="000223C1" w:rsidP="000223C1">
            <w:pPr>
              <w:rPr>
                <w:rFonts w:eastAsia="Arial Unicode MS" w:cs="Arial" w:hint="eastAsia"/>
                <w:kern w:val="2"/>
                <w:sz w:val="22"/>
                <w:szCs w:val="22"/>
                <w:lang w:eastAsia="ja-JP"/>
              </w:rPr>
            </w:pPr>
            <w:r w:rsidRPr="00E839FD">
              <w:rPr>
                <w:rFonts w:eastAsia="Arial Unicode MS" w:cs="Arial" w:hint="eastAsia"/>
                <w:b/>
                <w:kern w:val="2"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:rsidR="000223C1" w:rsidRPr="00A14E11" w:rsidRDefault="000223C1" w:rsidP="00A14E11">
            <w:pPr>
              <w:numPr>
                <w:ilvl w:val="0"/>
                <w:numId w:val="26"/>
              </w:numPr>
              <w:rPr>
                <w:rFonts w:eastAsia="Arial Unicode MS" w:cs="Arial" w:hint="eastAsia"/>
                <w:kern w:val="2"/>
                <w:sz w:val="22"/>
                <w:szCs w:val="22"/>
                <w:lang w:eastAsia="ja-JP"/>
              </w:rPr>
            </w:pPr>
            <w:r w:rsidRPr="00A14E11">
              <w:rPr>
                <w:rFonts w:eastAsia="Arial Unicode MS" w:cs="Arial" w:hint="eastAsia"/>
                <w:kern w:val="2"/>
                <w:sz w:val="22"/>
                <w:szCs w:val="22"/>
                <w:lang w:eastAsia="ja-JP"/>
              </w:rPr>
              <w:t xml:space="preserve">NR supports </w:t>
            </w:r>
            <w:r w:rsidRPr="00A14E11">
              <w:rPr>
                <w:rFonts w:eastAsia="Arial Unicode MS" w:cs="Arial"/>
                <w:kern w:val="2"/>
                <w:sz w:val="22"/>
                <w:szCs w:val="22"/>
                <w:lang w:eastAsia="ja-JP"/>
              </w:rPr>
              <w:t xml:space="preserve">at least </w:t>
            </w:r>
            <w:r w:rsidRPr="00A14E11">
              <w:rPr>
                <w:rFonts w:eastAsia="Arial Unicode MS" w:cs="Arial" w:hint="eastAsia"/>
                <w:kern w:val="2"/>
                <w:sz w:val="22"/>
                <w:szCs w:val="22"/>
                <w:lang w:eastAsia="ja-JP"/>
              </w:rPr>
              <w:t>same-slot and cross-slot scheduling for DL</w:t>
            </w:r>
            <w:r w:rsidRPr="00A14E11">
              <w:rPr>
                <w:rFonts w:eastAsia="Arial Unicode MS" w:cs="Arial"/>
                <w:kern w:val="2"/>
                <w:sz w:val="22"/>
                <w:szCs w:val="22"/>
                <w:lang w:eastAsia="ja-JP"/>
              </w:rPr>
              <w:t>.</w:t>
            </w:r>
          </w:p>
          <w:p w:rsidR="000223C1" w:rsidRPr="00A14E11" w:rsidRDefault="000223C1" w:rsidP="00A14E11">
            <w:pPr>
              <w:numPr>
                <w:ilvl w:val="1"/>
                <w:numId w:val="26"/>
              </w:numPr>
              <w:rPr>
                <w:rFonts w:eastAsia="Arial Unicode MS" w:cs="Arial" w:hint="eastAsia"/>
                <w:kern w:val="2"/>
                <w:sz w:val="22"/>
                <w:szCs w:val="22"/>
                <w:lang w:eastAsia="ja-JP"/>
              </w:rPr>
            </w:pPr>
            <w:r w:rsidRPr="00A14E11">
              <w:rPr>
                <w:rFonts w:eastAsia="Arial Unicode MS" w:cs="Arial"/>
                <w:kern w:val="2"/>
                <w:sz w:val="22"/>
                <w:szCs w:val="22"/>
                <w:lang w:eastAsia="ja-JP"/>
              </w:rPr>
              <w:t>Note: it is already agreed that NR supports same-slot and cross-slot scheduling for UL.</w:t>
            </w:r>
          </w:p>
        </w:tc>
      </w:tr>
    </w:tbl>
    <w:p w:rsidR="000223C1" w:rsidRDefault="000223C1" w:rsidP="00D46A8A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</w:p>
    <w:p w:rsidR="000223C1" w:rsidRDefault="000223C1" w:rsidP="00D46A8A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  <w:r>
        <w:rPr>
          <w:rFonts w:eastAsia="Arial Unicode MS" w:cs="Arial"/>
          <w:kern w:val="2"/>
          <w:sz w:val="22"/>
          <w:szCs w:val="22"/>
          <w:lang w:eastAsia="ja-JP"/>
        </w:rPr>
        <w:t xml:space="preserve">RF bandwidth adaptation would be beneficial to save the energy consumption of a UE. </w:t>
      </w:r>
      <w:r w:rsidR="009F1958">
        <w:rPr>
          <w:rFonts w:eastAsia="Arial Unicode MS" w:cs="Arial"/>
          <w:kern w:val="2"/>
          <w:sz w:val="22"/>
          <w:szCs w:val="22"/>
          <w:lang w:eastAsia="ja-JP"/>
        </w:rPr>
        <w:t>At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 high</w:t>
      </w:r>
      <w:r w:rsidR="009F1958">
        <w:rPr>
          <w:rFonts w:eastAsia="Arial Unicode MS" w:cs="Arial"/>
          <w:kern w:val="2"/>
          <w:sz w:val="22"/>
          <w:szCs w:val="22"/>
          <w:lang w:eastAsia="ja-JP"/>
        </w:rPr>
        <w:t>er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 carrier frequencies, available bandwidth is expected to be quite large. Always monitoring </w:t>
      </w:r>
      <w:r w:rsidR="009F1958">
        <w:rPr>
          <w:rFonts w:eastAsia="Arial Unicode MS" w:cs="Arial"/>
          <w:kern w:val="2"/>
          <w:sz w:val="22"/>
          <w:szCs w:val="22"/>
          <w:lang w:eastAsia="ja-JP"/>
        </w:rPr>
        <w:t xml:space="preserve">DL control channel for the </w:t>
      </w:r>
      <w:r>
        <w:rPr>
          <w:rFonts w:eastAsia="Arial Unicode MS" w:cs="Arial"/>
          <w:kern w:val="2"/>
          <w:sz w:val="22"/>
          <w:szCs w:val="22"/>
          <w:lang w:eastAsia="ja-JP"/>
        </w:rPr>
        <w:t>whole</w:t>
      </w:r>
      <w:r w:rsidR="009F1958">
        <w:rPr>
          <w:rFonts w:eastAsia="Arial Unicode MS" w:cs="Arial"/>
          <w:kern w:val="2"/>
          <w:sz w:val="22"/>
          <w:szCs w:val="22"/>
          <w:lang w:eastAsia="ja-JP"/>
        </w:rPr>
        <w:t>/wide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 bandwidth </w:t>
      </w:r>
      <w:r w:rsidR="009F1958">
        <w:rPr>
          <w:rFonts w:eastAsia="Arial Unicode MS" w:cs="Arial"/>
          <w:kern w:val="2"/>
          <w:sz w:val="22"/>
          <w:szCs w:val="22"/>
          <w:lang w:eastAsia="ja-JP"/>
        </w:rPr>
        <w:t>requires high energy consumption due to ADC, etc.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="009F1958">
        <w:rPr>
          <w:rFonts w:eastAsia="Arial Unicode MS" w:cs="Arial"/>
          <w:kern w:val="2"/>
          <w:sz w:val="22"/>
          <w:szCs w:val="22"/>
          <w:lang w:eastAsia="ja-JP"/>
        </w:rPr>
        <w:t>If RF bandwidth can be adapted flexibly and dynamically, unnecessary energy consumption due to DL control channel monitoring would be mitigated. For example, a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 UE monitors DL control channel </w:t>
      </w:r>
      <w:r w:rsidR="009F1958">
        <w:rPr>
          <w:rFonts w:eastAsia="Arial Unicode MS" w:cs="Arial"/>
          <w:kern w:val="2"/>
          <w:sz w:val="22"/>
          <w:szCs w:val="22"/>
          <w:lang w:eastAsia="ja-JP"/>
        </w:rPr>
        <w:t>for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 a </w:t>
      </w:r>
      <w:r w:rsidR="009F1958">
        <w:rPr>
          <w:rFonts w:eastAsia="Arial Unicode MS" w:cs="Arial"/>
          <w:kern w:val="2"/>
          <w:sz w:val="22"/>
          <w:szCs w:val="22"/>
          <w:lang w:eastAsia="ja-JP"/>
        </w:rPr>
        <w:t>given narrow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 RF bandwidth unless large traffic comes, but once it comes, the UE expands the RF bandwidth to receive/transmit the signal.</w:t>
      </w:r>
    </w:p>
    <w:p w:rsidR="00E839FD" w:rsidRDefault="009F1958" w:rsidP="00D46A8A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  <w:r>
        <w:rPr>
          <w:rFonts w:eastAsia="Arial Unicode MS" w:cs="Arial"/>
          <w:kern w:val="2"/>
          <w:sz w:val="22"/>
          <w:szCs w:val="22"/>
          <w:lang w:eastAsia="ja-JP"/>
        </w:rPr>
        <w:lastRenderedPageBreak/>
        <w:t xml:space="preserve">Some options can be considered for this RF bandwidth adaptation. The first option is to introduce </w:t>
      </w:r>
      <w:r w:rsidR="00777D1D">
        <w:rPr>
          <w:rFonts w:eastAsia="Arial Unicode MS" w:cs="Arial"/>
          <w:kern w:val="2"/>
          <w:sz w:val="22"/>
          <w:szCs w:val="22"/>
          <w:lang w:eastAsia="ja-JP"/>
        </w:rPr>
        <w:t>a DL control channel/signal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 that indicates the RF bandwidth expansion for a given UE. UE monitors </w:t>
      </w:r>
      <w:r w:rsidR="00777D1D">
        <w:rPr>
          <w:rFonts w:eastAsia="Arial Unicode MS" w:cs="Arial"/>
          <w:kern w:val="2"/>
          <w:sz w:val="22"/>
          <w:szCs w:val="22"/>
          <w:lang w:eastAsia="ja-JP"/>
        </w:rPr>
        <w:t>the signal/channel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 for a given limited RF bandwidth, and once the signal</w:t>
      </w:r>
      <w:r w:rsidR="00777D1D">
        <w:rPr>
          <w:rFonts w:eastAsia="Arial Unicode MS" w:cs="Arial"/>
          <w:kern w:val="2"/>
          <w:sz w:val="22"/>
          <w:szCs w:val="22"/>
          <w:lang w:eastAsia="ja-JP"/>
        </w:rPr>
        <w:t>/channel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 indicating wider RF bandwidth is detected, the UE starts </w:t>
      </w:r>
      <w:r w:rsidR="00777D1D">
        <w:rPr>
          <w:rFonts w:eastAsia="Arial Unicode MS" w:cs="Arial"/>
          <w:kern w:val="2"/>
          <w:sz w:val="22"/>
          <w:szCs w:val="22"/>
          <w:lang w:eastAsia="ja-JP"/>
        </w:rPr>
        <w:t xml:space="preserve">monitoring DL control channel over 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wider RF bandwidth. </w:t>
      </w:r>
      <w:r w:rsidR="00777D1D">
        <w:rPr>
          <w:rFonts w:eastAsia="Arial Unicode MS" w:cs="Arial"/>
          <w:kern w:val="2"/>
          <w:sz w:val="22"/>
          <w:szCs w:val="22"/>
          <w:lang w:eastAsia="ja-JP"/>
        </w:rPr>
        <w:t xml:space="preserve">The DL control channel over the wider RF bandwidth schedules data over the wider RF bandwidth. </w:t>
      </w:r>
      <w:r>
        <w:rPr>
          <w:rFonts w:eastAsia="Arial Unicode MS" w:cs="Arial"/>
          <w:kern w:val="2"/>
          <w:sz w:val="22"/>
          <w:szCs w:val="22"/>
          <w:lang w:eastAsia="ja-JP"/>
        </w:rPr>
        <w:t>This can be interpreted as two-step DCI (option 2 of [3]).</w:t>
      </w:r>
      <w:r w:rsidR="00E839FD" w:rsidRPr="00E839FD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 w:rsidR="00E839FD">
        <w:rPr>
          <w:rFonts w:eastAsia="Arial Unicode MS" w:cs="Arial"/>
          <w:kern w:val="2"/>
          <w:sz w:val="22"/>
          <w:szCs w:val="22"/>
          <w:lang w:eastAsia="ja-JP"/>
        </w:rPr>
        <w:t xml:space="preserve">For </w:t>
      </w:r>
      <w:r w:rsidR="001D63B6">
        <w:rPr>
          <w:rFonts w:eastAsia="Arial Unicode MS" w:cs="Arial"/>
          <w:kern w:val="2"/>
          <w:sz w:val="22"/>
          <w:szCs w:val="22"/>
          <w:lang w:eastAsia="ja-JP"/>
        </w:rPr>
        <w:t>this</w:t>
      </w:r>
      <w:r w:rsidR="001D63B6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option</w:t>
      </w:r>
      <w:r w:rsidR="00E839FD">
        <w:rPr>
          <w:rFonts w:eastAsia="Arial Unicode MS" w:cs="Arial" w:hint="eastAsia"/>
          <w:kern w:val="2"/>
          <w:sz w:val="22"/>
          <w:szCs w:val="22"/>
          <w:lang w:eastAsia="ja-JP"/>
        </w:rPr>
        <w:t>, the UE changes</w:t>
      </w:r>
      <w:r w:rsidR="00E839FD">
        <w:rPr>
          <w:rFonts w:eastAsia="Arial Unicode MS" w:cs="Arial"/>
          <w:kern w:val="2"/>
          <w:sz w:val="22"/>
          <w:szCs w:val="22"/>
          <w:lang w:eastAsia="ja-JP"/>
        </w:rPr>
        <w:t xml:space="preserve"> its own</w:t>
      </w:r>
      <w:r w:rsidR="00E839FD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RF bandwidth </w:t>
      </w:r>
      <w:r w:rsidR="00E839FD">
        <w:rPr>
          <w:rFonts w:eastAsia="Arial Unicode MS" w:cs="Arial"/>
          <w:kern w:val="2"/>
          <w:sz w:val="22"/>
          <w:szCs w:val="22"/>
          <w:lang w:eastAsia="ja-JP"/>
        </w:rPr>
        <w:t xml:space="preserve">of the carrier </w:t>
      </w:r>
      <w:r w:rsidR="00E839FD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according to L1 signalling. </w:t>
      </w:r>
      <w:r w:rsidR="00E839FD">
        <w:rPr>
          <w:rFonts w:eastAsia="Arial Unicode MS" w:cs="Arial"/>
          <w:kern w:val="2"/>
          <w:sz w:val="22"/>
          <w:szCs w:val="22"/>
          <w:lang w:eastAsia="ja-JP"/>
        </w:rPr>
        <w:t xml:space="preserve">A potential concern is miss detection of L1 signalling indicating the RF bandwidth. Once misses the indication of RF bandwidth, the UE does not change the RF bandwidth. So, miss-matching problem should carefully be studied. </w:t>
      </w:r>
    </w:p>
    <w:p w:rsidR="00E839FD" w:rsidRPr="00E839FD" w:rsidRDefault="009F1958" w:rsidP="00E839FD">
      <w:pPr>
        <w:spacing w:afterLines="50" w:after="120"/>
        <w:jc w:val="both"/>
        <w:rPr>
          <w:rFonts w:eastAsia="Arial Unicode MS" w:cs="Arial" w:hint="eastAsia"/>
          <w:kern w:val="2"/>
          <w:sz w:val="22"/>
          <w:szCs w:val="22"/>
          <w:lang w:eastAsia="ja-JP"/>
        </w:rPr>
      </w:pPr>
      <w:r>
        <w:rPr>
          <w:rFonts w:eastAsia="Arial Unicode MS" w:cs="Arial"/>
          <w:kern w:val="2"/>
          <w:sz w:val="22"/>
          <w:szCs w:val="22"/>
          <w:lang w:eastAsia="ja-JP"/>
        </w:rPr>
        <w:t xml:space="preserve">The second option is to utilize cross-slot scheduling. UE monitors DL control channel for a given limited RF bandwidth, and once the DL control </w:t>
      </w:r>
      <w:r w:rsidR="00777D1D">
        <w:rPr>
          <w:rFonts w:eastAsia="Arial Unicode MS" w:cs="Arial"/>
          <w:kern w:val="2"/>
          <w:sz w:val="22"/>
          <w:szCs w:val="22"/>
          <w:lang w:eastAsia="ja-JP"/>
        </w:rPr>
        <w:t>channel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 scheduling data for wider </w:t>
      </w:r>
      <w:r w:rsidR="00777D1D">
        <w:rPr>
          <w:rFonts w:eastAsia="Arial Unicode MS" w:cs="Arial"/>
          <w:kern w:val="2"/>
          <w:sz w:val="22"/>
          <w:szCs w:val="22"/>
          <w:lang w:eastAsia="ja-JP"/>
        </w:rPr>
        <w:t xml:space="preserve">RF 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bandwidth </w:t>
      </w:r>
      <w:r w:rsidR="00777D1D">
        <w:rPr>
          <w:rFonts w:eastAsia="Arial Unicode MS" w:cs="Arial"/>
          <w:kern w:val="2"/>
          <w:sz w:val="22"/>
          <w:szCs w:val="22"/>
          <w:lang w:eastAsia="ja-JP"/>
        </w:rPr>
        <w:t xml:space="preserve">in a later slot 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is detected, </w:t>
      </w:r>
      <w:r w:rsidR="00777D1D">
        <w:rPr>
          <w:rFonts w:eastAsia="Arial Unicode MS" w:cs="Arial"/>
          <w:kern w:val="2"/>
          <w:sz w:val="22"/>
          <w:szCs w:val="22"/>
          <w:lang w:eastAsia="ja-JP"/>
        </w:rPr>
        <w:t>the UE expands the RF bandwidth</w:t>
      </w:r>
      <w:r>
        <w:rPr>
          <w:rFonts w:eastAsia="Arial Unicode MS" w:cs="Arial"/>
          <w:kern w:val="2"/>
          <w:sz w:val="22"/>
          <w:szCs w:val="22"/>
          <w:lang w:eastAsia="ja-JP"/>
        </w:rPr>
        <w:t xml:space="preserve"> so that the data is received/transmitted. </w:t>
      </w:r>
      <w:r w:rsidR="00E839FD">
        <w:rPr>
          <w:rFonts w:eastAsia="Arial Unicode MS" w:cs="Arial"/>
          <w:kern w:val="2"/>
          <w:sz w:val="22"/>
          <w:szCs w:val="22"/>
          <w:lang w:eastAsia="ja-JP"/>
        </w:rPr>
        <w:t>In this case, if the UE does not detect the DL control channel for cross-slot scheduling, the UE does not change the RF bandwidth</w:t>
      </w:r>
      <w:r w:rsidR="001D63B6">
        <w:rPr>
          <w:rFonts w:eastAsia="Arial Unicode MS" w:cs="Arial"/>
          <w:kern w:val="2"/>
          <w:sz w:val="22"/>
          <w:szCs w:val="22"/>
          <w:lang w:eastAsia="ja-JP"/>
        </w:rPr>
        <w:t>, while if the UE correctly detect</w:t>
      </w:r>
      <w:r w:rsidR="00030C1E">
        <w:rPr>
          <w:rFonts w:eastAsia="Arial Unicode MS" w:cs="Arial"/>
          <w:kern w:val="2"/>
          <w:sz w:val="22"/>
          <w:szCs w:val="22"/>
          <w:lang w:eastAsia="ja-JP"/>
        </w:rPr>
        <w:t xml:space="preserve"> it</w:t>
      </w:r>
      <w:r w:rsidR="001D63B6">
        <w:rPr>
          <w:rFonts w:eastAsia="Arial Unicode MS" w:cs="Arial"/>
          <w:kern w:val="2"/>
          <w:sz w:val="22"/>
          <w:szCs w:val="22"/>
          <w:lang w:eastAsia="ja-JP"/>
        </w:rPr>
        <w:t>, the UE transmits DL HARQ-ACK or UL data</w:t>
      </w:r>
      <w:r w:rsidR="00E839FD">
        <w:rPr>
          <w:rFonts w:eastAsia="Arial Unicode MS" w:cs="Arial"/>
          <w:kern w:val="2"/>
          <w:sz w:val="22"/>
          <w:szCs w:val="22"/>
          <w:lang w:eastAsia="ja-JP"/>
        </w:rPr>
        <w:t xml:space="preserve">. Therefore, no miss-matching problem between gNB and UE </w:t>
      </w:r>
      <w:r w:rsidR="001D63B6">
        <w:rPr>
          <w:rFonts w:eastAsia="Arial Unicode MS" w:cs="Arial"/>
          <w:kern w:val="2"/>
          <w:sz w:val="22"/>
          <w:szCs w:val="22"/>
          <w:lang w:eastAsia="ja-JP"/>
        </w:rPr>
        <w:t xml:space="preserve">may </w:t>
      </w:r>
      <w:r w:rsidR="00E839FD">
        <w:rPr>
          <w:rFonts w:eastAsia="Arial Unicode MS" w:cs="Arial"/>
          <w:kern w:val="2"/>
          <w:sz w:val="22"/>
          <w:szCs w:val="22"/>
          <w:lang w:eastAsia="ja-JP"/>
        </w:rPr>
        <w:t>exist.</w:t>
      </w:r>
    </w:p>
    <w:p w:rsidR="00777D1D" w:rsidRPr="00D46A8A" w:rsidRDefault="00777D1D" w:rsidP="00D46A8A">
      <w:pPr>
        <w:spacing w:afterLines="50" w:after="120"/>
        <w:jc w:val="center"/>
        <w:rPr>
          <w:rFonts w:hint="eastAsia"/>
          <w:sz w:val="22"/>
        </w:rPr>
      </w:pPr>
      <w:r w:rsidRPr="00D46A8A">
        <w:rPr>
          <w:rFonts w:hint="eastAsia"/>
          <w:sz w:val="22"/>
        </w:rPr>
        <w:pict>
          <v:shape id="_x0000_i1026" type="#_x0000_t75" style="width:268.85pt;height:130.8pt">
            <v:imagedata r:id="rId9" o:title=""/>
          </v:shape>
        </w:pict>
      </w:r>
    </w:p>
    <w:p w:rsidR="00642830" w:rsidRPr="00D46A8A" w:rsidRDefault="00777D1D" w:rsidP="00D46A8A">
      <w:pPr>
        <w:spacing w:afterLines="50" w:after="120"/>
        <w:jc w:val="center"/>
        <w:rPr>
          <w:sz w:val="22"/>
        </w:rPr>
      </w:pPr>
      <w:r w:rsidRPr="00D46A8A">
        <w:rPr>
          <w:sz w:val="22"/>
        </w:rPr>
        <w:pict>
          <v:shape id="_x0000_i1027" type="#_x0000_t75" style="width:272.95pt;height:130.8pt">
            <v:imagedata r:id="rId10" o:title=""/>
          </v:shape>
        </w:pict>
      </w:r>
    </w:p>
    <w:p w:rsidR="00777D1D" w:rsidRPr="00D46A8A" w:rsidRDefault="00777D1D" w:rsidP="00D46A8A">
      <w:pPr>
        <w:spacing w:afterLines="50" w:after="120"/>
        <w:jc w:val="center"/>
        <w:rPr>
          <w:rFonts w:eastAsia="Arial Unicode MS" w:cs="Arial"/>
          <w:kern w:val="2"/>
          <w:sz w:val="21"/>
          <w:szCs w:val="22"/>
          <w:lang w:eastAsia="ja-JP"/>
        </w:rPr>
      </w:pPr>
      <w:r w:rsidRPr="00D46A8A">
        <w:rPr>
          <w:sz w:val="22"/>
        </w:rPr>
        <w:t>Figure 2 RF bandwidth adaptation for energy saving.</w:t>
      </w:r>
    </w:p>
    <w:p w:rsidR="00777D1D" w:rsidRDefault="00777D1D" w:rsidP="00E839FD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:rsidR="00E839FD" w:rsidRDefault="00E839FD" w:rsidP="00D46A8A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  <w:r>
        <w:rPr>
          <w:rFonts w:eastAsia="Arial Unicode MS" w:cs="Arial"/>
          <w:kern w:val="2"/>
          <w:sz w:val="22"/>
          <w:szCs w:val="22"/>
          <w:lang w:eastAsia="ja-JP"/>
        </w:rPr>
        <w:t>Note that for both options, under the RF bandwidth adaptation, for a given timing, the control subband(s) or search space(s) needs to be within the RF bandwidth.</w:t>
      </w:r>
    </w:p>
    <w:p w:rsidR="00E839FD" w:rsidRPr="00D46A8A" w:rsidRDefault="00E839FD" w:rsidP="00E839FD">
      <w:pPr>
        <w:spacing w:afterLines="50" w:after="120"/>
        <w:jc w:val="both"/>
        <w:rPr>
          <w:rFonts w:eastAsia="Arial Unicode MS" w:cs="Arial" w:hint="eastAsia"/>
          <w:kern w:val="2"/>
          <w:sz w:val="22"/>
          <w:szCs w:val="22"/>
          <w:lang w:val="en-US" w:eastAsia="ja-JP"/>
        </w:rPr>
      </w:pPr>
    </w:p>
    <w:p w:rsidR="00194D1C" w:rsidRDefault="00194D1C" w:rsidP="00194D1C">
      <w:pPr>
        <w:spacing w:afterLines="50" w:after="120"/>
        <w:jc w:val="both"/>
        <w:rPr>
          <w:rFonts w:eastAsia="ＭＳ 明朝"/>
          <w:b/>
          <w:sz w:val="22"/>
          <w:szCs w:val="20"/>
          <w:u w:val="single"/>
          <w:lang w:val="en-US" w:eastAsia="ja-JP"/>
        </w:rPr>
      </w:pP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Proposal 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>4</w:t>
      </w: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>: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 </w:t>
      </w:r>
    </w:p>
    <w:p w:rsidR="00194D1C" w:rsidRPr="00D46A8A" w:rsidRDefault="00194D1C" w:rsidP="00194D1C">
      <w:pPr>
        <w:pStyle w:val="afe"/>
        <w:numPr>
          <w:ilvl w:val="0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DengXian"/>
          <w:i/>
          <w:sz w:val="22"/>
          <w:lang w:val="en-US" w:eastAsia="zh-CN"/>
        </w:rPr>
        <w:t>Study further how to realize RF bandwidth adaptation for DL control channel monitoring.</w:t>
      </w:r>
    </w:p>
    <w:p w:rsidR="00194D1C" w:rsidRDefault="00194D1C" w:rsidP="00D46A8A">
      <w:pPr>
        <w:pStyle w:val="afe"/>
        <w:numPr>
          <w:ilvl w:val="1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 w:hint="eastAsia"/>
          <w:i/>
          <w:sz w:val="22"/>
          <w:lang w:val="en-US" w:eastAsia="ja-JP"/>
        </w:rPr>
        <w:t>Control subband</w:t>
      </w:r>
      <w:r>
        <w:rPr>
          <w:rFonts w:eastAsia="ＭＳ 明朝"/>
          <w:i/>
          <w:sz w:val="22"/>
          <w:lang w:val="en-US" w:eastAsia="ja-JP"/>
        </w:rPr>
        <w:t>(s)</w:t>
      </w:r>
      <w:r>
        <w:rPr>
          <w:rFonts w:eastAsia="ＭＳ 明朝" w:hint="eastAsia"/>
          <w:i/>
          <w:sz w:val="22"/>
          <w:lang w:val="en-US" w:eastAsia="ja-JP"/>
        </w:rPr>
        <w:t xml:space="preserve"> and search </w:t>
      </w:r>
      <w:r>
        <w:rPr>
          <w:rFonts w:eastAsia="ＭＳ 明朝"/>
          <w:i/>
          <w:sz w:val="22"/>
          <w:lang w:val="en-US" w:eastAsia="ja-JP"/>
        </w:rPr>
        <w:t>space(s) are within the given RF bandwidth</w:t>
      </w:r>
      <w:r w:rsidR="00E839FD">
        <w:rPr>
          <w:rFonts w:eastAsia="ＭＳ 明朝"/>
          <w:i/>
          <w:sz w:val="22"/>
          <w:lang w:val="en-US" w:eastAsia="ja-JP"/>
        </w:rPr>
        <w:t xml:space="preserve"> at a time</w:t>
      </w:r>
      <w:r>
        <w:rPr>
          <w:rFonts w:eastAsia="ＭＳ 明朝"/>
          <w:i/>
          <w:sz w:val="22"/>
          <w:lang w:val="en-US" w:eastAsia="ja-JP"/>
        </w:rPr>
        <w:t>.</w:t>
      </w:r>
    </w:p>
    <w:p w:rsidR="00194D1C" w:rsidRDefault="00194D1C" w:rsidP="00D46A8A">
      <w:pPr>
        <w:pStyle w:val="afe"/>
        <w:numPr>
          <w:ilvl w:val="1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 w:eastAsia="ja-JP"/>
        </w:rPr>
        <w:t>RF bandwidth for DL contr</w:t>
      </w:r>
      <w:r w:rsidR="00DD5308">
        <w:rPr>
          <w:rFonts w:eastAsia="ＭＳ 明朝"/>
          <w:i/>
          <w:sz w:val="22"/>
          <w:lang w:val="en-US" w:eastAsia="ja-JP"/>
        </w:rPr>
        <w:t>ol channel monitoring is adapted in time by L1 signalling.</w:t>
      </w:r>
    </w:p>
    <w:p w:rsidR="00DD5308" w:rsidRPr="00A516BE" w:rsidRDefault="00DD5308" w:rsidP="00D46A8A">
      <w:pPr>
        <w:pStyle w:val="afe"/>
        <w:numPr>
          <w:ilvl w:val="1"/>
          <w:numId w:val="15"/>
        </w:numPr>
        <w:spacing w:afterLines="50" w:after="120"/>
        <w:ind w:firstLineChars="0"/>
        <w:jc w:val="both"/>
        <w:rPr>
          <w:rFonts w:eastAsia="ＭＳ 明朝" w:hint="eastAsia"/>
          <w:i/>
          <w:sz w:val="22"/>
          <w:lang w:val="en-US"/>
        </w:rPr>
      </w:pPr>
      <w:r>
        <w:rPr>
          <w:rFonts w:eastAsia="ＭＳ 明朝" w:hint="eastAsia"/>
          <w:i/>
          <w:sz w:val="22"/>
          <w:lang w:val="en-US" w:eastAsia="ja-JP"/>
        </w:rPr>
        <w:t xml:space="preserve">Consider how to alleviate the miss-matching problem </w:t>
      </w:r>
      <w:r>
        <w:rPr>
          <w:rFonts w:eastAsia="ＭＳ 明朝"/>
          <w:i/>
          <w:sz w:val="22"/>
          <w:lang w:val="en-US" w:eastAsia="ja-JP"/>
        </w:rPr>
        <w:t xml:space="preserve">of RF bandwidth </w:t>
      </w:r>
      <w:r>
        <w:rPr>
          <w:rFonts w:eastAsia="ＭＳ 明朝" w:hint="eastAsia"/>
          <w:i/>
          <w:sz w:val="22"/>
          <w:lang w:val="en-US" w:eastAsia="ja-JP"/>
        </w:rPr>
        <w:t>between gNB and UE.</w:t>
      </w:r>
    </w:p>
    <w:p w:rsidR="00194D1C" w:rsidRPr="00D46A8A" w:rsidRDefault="00194D1C" w:rsidP="00D46A8A">
      <w:pPr>
        <w:pStyle w:val="afe"/>
        <w:spacing w:afterLines="50" w:after="120"/>
        <w:ind w:firstLineChars="0" w:firstLine="0"/>
        <w:jc w:val="both"/>
        <w:rPr>
          <w:rFonts w:eastAsia="Arial Unicode MS" w:cs="Arial" w:hint="eastAsia"/>
          <w:kern w:val="2"/>
          <w:sz w:val="22"/>
          <w:szCs w:val="22"/>
          <w:lang w:val="en-US" w:eastAsia="ja-JP"/>
        </w:rPr>
      </w:pPr>
    </w:p>
    <w:p w:rsidR="00EA7D7E" w:rsidRDefault="00EA7D7E" w:rsidP="00C6045B">
      <w:pPr>
        <w:pStyle w:val="1"/>
        <w:spacing w:before="180" w:after="120"/>
        <w:ind w:left="496" w:hangingChars="177" w:hanging="496"/>
        <w:rPr>
          <w:rFonts w:eastAsia="DengXian"/>
          <w:b/>
          <w:lang w:val="en-US" w:eastAsia="zh-CN"/>
        </w:rPr>
      </w:pPr>
      <w:r w:rsidRPr="00E10B8F">
        <w:rPr>
          <w:rFonts w:eastAsia="DengXian"/>
          <w:b/>
          <w:lang w:val="en-US" w:eastAsia="zh-CN"/>
        </w:rPr>
        <w:lastRenderedPageBreak/>
        <w:t>Conclusion</w:t>
      </w:r>
    </w:p>
    <w:p w:rsidR="00E46745" w:rsidRDefault="00D53FD3" w:rsidP="00521E95">
      <w:pPr>
        <w:jc w:val="both"/>
        <w:rPr>
          <w:rFonts w:eastAsia="Arial Unicode MS" w:cs="Arial"/>
          <w:kern w:val="2"/>
          <w:sz w:val="22"/>
          <w:lang w:val="en-US" w:eastAsia="zh-CN"/>
        </w:rPr>
      </w:pPr>
      <w:r>
        <w:rPr>
          <w:rFonts w:eastAsia="Arial Unicode MS" w:cs="Arial"/>
          <w:kern w:val="2"/>
          <w:sz w:val="22"/>
          <w:lang w:val="en-US" w:eastAsia="zh-CN"/>
        </w:rPr>
        <w:t xml:space="preserve">In this contribution, </w:t>
      </w:r>
      <w:r w:rsidR="00E46745">
        <w:rPr>
          <w:rFonts w:eastAsia="Arial Unicode MS" w:cs="Arial"/>
          <w:kern w:val="2"/>
          <w:sz w:val="22"/>
          <w:lang w:val="en-US" w:eastAsia="zh-CN"/>
        </w:rPr>
        <w:t xml:space="preserve">we discussed the monitoring </w:t>
      </w:r>
      <w:r w:rsidR="00FF36E9">
        <w:rPr>
          <w:rFonts w:eastAsia="Arial Unicode MS" w:cs="Arial"/>
          <w:kern w:val="2"/>
          <w:sz w:val="22"/>
          <w:lang w:val="en-US" w:eastAsia="zh-CN"/>
        </w:rPr>
        <w:t xml:space="preserve">of </w:t>
      </w:r>
      <w:r w:rsidR="00E46745">
        <w:rPr>
          <w:rFonts w:eastAsia="Arial Unicode MS" w:cs="Arial"/>
          <w:kern w:val="2"/>
          <w:sz w:val="22"/>
          <w:lang w:val="en-US" w:eastAsia="zh-CN"/>
        </w:rPr>
        <w:t xml:space="preserve">DL control channels in terms of investigating the common type of search space, UE-specific type of search and monitoring of search space. According to the discussion, our views are summarized as follows </w:t>
      </w:r>
    </w:p>
    <w:p w:rsidR="00DD5308" w:rsidRDefault="00DD5308" w:rsidP="00DD5308">
      <w:pPr>
        <w:spacing w:afterLines="50" w:after="120"/>
        <w:jc w:val="both"/>
        <w:rPr>
          <w:rFonts w:eastAsia="ＭＳ 明朝"/>
          <w:b/>
          <w:sz w:val="22"/>
          <w:szCs w:val="20"/>
          <w:u w:val="single"/>
          <w:lang w:val="en-US" w:eastAsia="ja-JP"/>
        </w:rPr>
      </w:pP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Proposal 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>1</w:t>
      </w: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>: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 </w:t>
      </w:r>
    </w:p>
    <w:p w:rsidR="00DD5308" w:rsidRDefault="00DD5308" w:rsidP="00DD5308">
      <w:pPr>
        <w:pStyle w:val="afe"/>
        <w:numPr>
          <w:ilvl w:val="0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 w:hint="eastAsia"/>
          <w:i/>
          <w:sz w:val="22"/>
          <w:lang w:val="en-US"/>
        </w:rPr>
        <w:t xml:space="preserve">Common type of search space should be supported at least for scheduling of RAR, paging and system </w:t>
      </w:r>
      <w:r>
        <w:rPr>
          <w:rFonts w:eastAsia="ＭＳ 明朝"/>
          <w:i/>
          <w:sz w:val="22"/>
          <w:lang w:val="en-US"/>
        </w:rPr>
        <w:t>information.</w:t>
      </w:r>
    </w:p>
    <w:p w:rsidR="00DD5308" w:rsidRDefault="00DD5308" w:rsidP="00DD5308">
      <w:pPr>
        <w:pStyle w:val="afe"/>
        <w:numPr>
          <w:ilvl w:val="1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>Parameter(s) including numerology for this should be able to be derived by non-UE-specific parameter(s).</w:t>
      </w:r>
      <w:r>
        <w:rPr>
          <w:rFonts w:eastAsia="ＭＳ 明朝" w:hint="eastAsia"/>
          <w:i/>
          <w:sz w:val="22"/>
          <w:lang w:val="en-US"/>
        </w:rPr>
        <w:t xml:space="preserve">  </w:t>
      </w:r>
    </w:p>
    <w:p w:rsidR="00DD5308" w:rsidRDefault="00DD5308" w:rsidP="00DD5308">
      <w:pPr>
        <w:spacing w:afterLines="50" w:after="120"/>
        <w:jc w:val="both"/>
        <w:rPr>
          <w:rFonts w:eastAsia="ＭＳ 明朝"/>
          <w:b/>
          <w:sz w:val="22"/>
          <w:szCs w:val="20"/>
          <w:u w:val="single"/>
          <w:lang w:val="en-US" w:eastAsia="ja-JP"/>
        </w:rPr>
      </w:pP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Proposal 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>2</w:t>
      </w: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>: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 </w:t>
      </w:r>
    </w:p>
    <w:p w:rsidR="00DD5308" w:rsidRDefault="00DD5308" w:rsidP="00DD5308">
      <w:pPr>
        <w:pStyle w:val="afe"/>
        <w:numPr>
          <w:ilvl w:val="0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>Search space is designed such that various service types, transmission scheme, carrier frequencies, etc, can be supported.</w:t>
      </w:r>
    </w:p>
    <w:p w:rsidR="00DD5308" w:rsidRPr="001B4A2E" w:rsidRDefault="00DD5308" w:rsidP="00DD5308">
      <w:pPr>
        <w:pStyle w:val="afe"/>
        <w:numPr>
          <w:ilvl w:val="0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/>
        </w:rPr>
        <w:t>A UE is configured with one or more of the UE-specific search spaces to monitor DL control channel.</w:t>
      </w:r>
    </w:p>
    <w:p w:rsidR="00DD5308" w:rsidRDefault="00DD5308" w:rsidP="00DD5308">
      <w:pPr>
        <w:spacing w:afterLines="50" w:after="120"/>
        <w:jc w:val="both"/>
        <w:rPr>
          <w:rFonts w:eastAsia="ＭＳ 明朝"/>
          <w:b/>
          <w:sz w:val="22"/>
          <w:szCs w:val="20"/>
          <w:u w:val="single"/>
          <w:lang w:val="en-US" w:eastAsia="ja-JP"/>
        </w:rPr>
      </w:pP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Proposal 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>3</w:t>
      </w: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>: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 </w:t>
      </w:r>
    </w:p>
    <w:p w:rsidR="00DD5308" w:rsidRPr="00A516BE" w:rsidRDefault="00DD5308" w:rsidP="00DD5308">
      <w:pPr>
        <w:pStyle w:val="afe"/>
        <w:numPr>
          <w:ilvl w:val="0"/>
          <w:numId w:val="15"/>
        </w:numPr>
        <w:spacing w:afterLines="50" w:after="120"/>
        <w:ind w:firstLineChars="0"/>
        <w:jc w:val="both"/>
        <w:rPr>
          <w:rFonts w:eastAsia="ＭＳ 明朝" w:hint="eastAsia"/>
          <w:i/>
          <w:sz w:val="22"/>
          <w:lang w:val="en-US"/>
        </w:rPr>
      </w:pPr>
      <w:r>
        <w:rPr>
          <w:rFonts w:eastAsia="DengXian"/>
          <w:i/>
          <w:sz w:val="22"/>
          <w:lang w:val="en-US" w:eastAsia="zh-CN"/>
        </w:rPr>
        <w:t>On s</w:t>
      </w:r>
      <w:r w:rsidRPr="00AB0DAC">
        <w:rPr>
          <w:rFonts w:eastAsia="DengXian" w:hint="eastAsia"/>
          <w:i/>
          <w:sz w:val="22"/>
          <w:lang w:val="en-US" w:eastAsia="zh-CN"/>
        </w:rPr>
        <w:t>earch space monitoring</w:t>
      </w:r>
      <w:r w:rsidRPr="00D74617">
        <w:rPr>
          <w:rFonts w:eastAsia="ＭＳ 明朝" w:hint="eastAsia"/>
          <w:i/>
          <w:sz w:val="22"/>
          <w:lang w:val="en-US" w:eastAsia="ja-JP"/>
        </w:rPr>
        <w:t xml:space="preserve"> for more than one numerologies of DL control channel</w:t>
      </w:r>
      <w:r>
        <w:rPr>
          <w:rFonts w:eastAsia="ＭＳ 明朝"/>
          <w:i/>
          <w:sz w:val="22"/>
          <w:lang w:val="en-US" w:eastAsia="ja-JP"/>
        </w:rPr>
        <w:t>,</w:t>
      </w:r>
    </w:p>
    <w:p w:rsidR="00DD5308" w:rsidRDefault="00DD5308" w:rsidP="00DD5308">
      <w:pPr>
        <w:pStyle w:val="afe"/>
        <w:numPr>
          <w:ilvl w:val="0"/>
          <w:numId w:val="24"/>
        </w:numPr>
        <w:spacing w:afterLines="50" w:after="120"/>
        <w:ind w:firstLineChars="0"/>
        <w:jc w:val="both"/>
        <w:rPr>
          <w:rFonts w:eastAsia="ＭＳ 明朝" w:hint="eastAsia"/>
          <w:i/>
          <w:sz w:val="22"/>
          <w:lang w:val="en-US"/>
        </w:rPr>
      </w:pPr>
      <w:r>
        <w:rPr>
          <w:rFonts w:eastAsia="ＭＳ 明朝"/>
          <w:i/>
          <w:sz w:val="22"/>
          <w:lang w:val="en-US" w:eastAsia="ja-JP"/>
        </w:rPr>
        <w:t>DL control channel candidates configured in one control subband are transmitted with the same numerology.</w:t>
      </w:r>
    </w:p>
    <w:p w:rsidR="00DD5308" w:rsidRPr="00D46A8A" w:rsidRDefault="00DD5308" w:rsidP="00DD5308">
      <w:pPr>
        <w:pStyle w:val="afe"/>
        <w:numPr>
          <w:ilvl w:val="0"/>
          <w:numId w:val="24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 w:eastAsia="ja-JP"/>
        </w:rPr>
        <w:t>One or more search spaces can be configured for a given control subband.</w:t>
      </w:r>
    </w:p>
    <w:p w:rsidR="00DD5308" w:rsidRPr="00A516BE" w:rsidRDefault="00DD5308" w:rsidP="00DD5308">
      <w:pPr>
        <w:pStyle w:val="afe"/>
        <w:numPr>
          <w:ilvl w:val="0"/>
          <w:numId w:val="24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 w:rsidRPr="00AB0DAC">
        <w:rPr>
          <w:rFonts w:eastAsia="DengXian" w:hint="eastAsia"/>
          <w:i/>
          <w:sz w:val="22"/>
          <w:lang w:val="en-US" w:eastAsia="zh-CN"/>
        </w:rPr>
        <w:t xml:space="preserve">UE could monitor search space with the same numerology </w:t>
      </w:r>
      <w:r w:rsidRPr="00AB0DAC">
        <w:rPr>
          <w:rFonts w:eastAsia="DengXian"/>
          <w:i/>
          <w:sz w:val="22"/>
          <w:lang w:val="en-US" w:eastAsia="zh-CN"/>
        </w:rPr>
        <w:t>in one control subband</w:t>
      </w:r>
    </w:p>
    <w:p w:rsidR="00DD5308" w:rsidRDefault="00DD5308" w:rsidP="00DD5308">
      <w:pPr>
        <w:pStyle w:val="afe"/>
        <w:numPr>
          <w:ilvl w:val="0"/>
          <w:numId w:val="24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 w:rsidRPr="00AB0DAC">
        <w:rPr>
          <w:rFonts w:eastAsia="DengXian"/>
          <w:i/>
          <w:sz w:val="22"/>
          <w:lang w:val="en-US" w:eastAsia="zh-CN"/>
        </w:rPr>
        <w:t>UE could monitor search spaces with different numerologies in different control subbands</w:t>
      </w:r>
    </w:p>
    <w:p w:rsidR="00DD5308" w:rsidRDefault="00DD5308" w:rsidP="00DD5308">
      <w:pPr>
        <w:spacing w:afterLines="50" w:after="120"/>
        <w:jc w:val="both"/>
        <w:rPr>
          <w:rFonts w:eastAsia="ＭＳ 明朝"/>
          <w:b/>
          <w:sz w:val="22"/>
          <w:szCs w:val="20"/>
          <w:u w:val="single"/>
          <w:lang w:val="en-US" w:eastAsia="ja-JP"/>
        </w:rPr>
      </w:pP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Proposal 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>4</w:t>
      </w:r>
      <w:r w:rsidRPr="00E3020F">
        <w:rPr>
          <w:rFonts w:eastAsia="ＭＳ 明朝"/>
          <w:b/>
          <w:sz w:val="22"/>
          <w:szCs w:val="20"/>
          <w:u w:val="single"/>
          <w:lang w:val="en-US" w:eastAsia="ja-JP"/>
        </w:rPr>
        <w:t>:</w:t>
      </w:r>
      <w:r>
        <w:rPr>
          <w:rFonts w:eastAsia="ＭＳ 明朝"/>
          <w:b/>
          <w:sz w:val="22"/>
          <w:szCs w:val="20"/>
          <w:u w:val="single"/>
          <w:lang w:val="en-US" w:eastAsia="ja-JP"/>
        </w:rPr>
        <w:t xml:space="preserve"> </w:t>
      </w:r>
    </w:p>
    <w:p w:rsidR="00DD5308" w:rsidRPr="00B04ADD" w:rsidRDefault="00DD5308" w:rsidP="00DD5308">
      <w:pPr>
        <w:pStyle w:val="afe"/>
        <w:numPr>
          <w:ilvl w:val="0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DengXian"/>
          <w:i/>
          <w:sz w:val="22"/>
          <w:lang w:val="en-US" w:eastAsia="zh-CN"/>
        </w:rPr>
        <w:t>Study further how to realize RF bandwidth adaptation for DL control channel monitoring.</w:t>
      </w:r>
    </w:p>
    <w:p w:rsidR="00DD5308" w:rsidRDefault="00DD5308" w:rsidP="00DD5308">
      <w:pPr>
        <w:pStyle w:val="afe"/>
        <w:numPr>
          <w:ilvl w:val="1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 w:hint="eastAsia"/>
          <w:i/>
          <w:sz w:val="22"/>
          <w:lang w:val="en-US" w:eastAsia="ja-JP"/>
        </w:rPr>
        <w:t>Control subband</w:t>
      </w:r>
      <w:r>
        <w:rPr>
          <w:rFonts w:eastAsia="ＭＳ 明朝"/>
          <w:i/>
          <w:sz w:val="22"/>
          <w:lang w:val="en-US" w:eastAsia="ja-JP"/>
        </w:rPr>
        <w:t>(s)</w:t>
      </w:r>
      <w:r>
        <w:rPr>
          <w:rFonts w:eastAsia="ＭＳ 明朝" w:hint="eastAsia"/>
          <w:i/>
          <w:sz w:val="22"/>
          <w:lang w:val="en-US" w:eastAsia="ja-JP"/>
        </w:rPr>
        <w:t xml:space="preserve"> and search </w:t>
      </w:r>
      <w:r>
        <w:rPr>
          <w:rFonts w:eastAsia="ＭＳ 明朝"/>
          <w:i/>
          <w:sz w:val="22"/>
          <w:lang w:val="en-US" w:eastAsia="ja-JP"/>
        </w:rPr>
        <w:t>space(s) are within the given RF bandwidth.</w:t>
      </w:r>
    </w:p>
    <w:p w:rsidR="00DD5308" w:rsidRDefault="00DD5308" w:rsidP="00DD5308">
      <w:pPr>
        <w:pStyle w:val="afe"/>
        <w:numPr>
          <w:ilvl w:val="1"/>
          <w:numId w:val="15"/>
        </w:numPr>
        <w:spacing w:afterLines="50" w:after="120"/>
        <w:ind w:firstLineChars="0"/>
        <w:jc w:val="both"/>
        <w:rPr>
          <w:rFonts w:eastAsia="ＭＳ 明朝"/>
          <w:i/>
          <w:sz w:val="22"/>
          <w:lang w:val="en-US"/>
        </w:rPr>
      </w:pPr>
      <w:r>
        <w:rPr>
          <w:rFonts w:eastAsia="ＭＳ 明朝"/>
          <w:i/>
          <w:sz w:val="22"/>
          <w:lang w:val="en-US" w:eastAsia="ja-JP"/>
        </w:rPr>
        <w:t>RF bandwidth for DL control channel monitoring is adapted in time by L1 signalling.</w:t>
      </w:r>
    </w:p>
    <w:p w:rsidR="00DD5308" w:rsidRPr="00A516BE" w:rsidRDefault="00DD5308" w:rsidP="00DD5308">
      <w:pPr>
        <w:pStyle w:val="afe"/>
        <w:numPr>
          <w:ilvl w:val="1"/>
          <w:numId w:val="15"/>
        </w:numPr>
        <w:spacing w:afterLines="50" w:after="120"/>
        <w:ind w:firstLineChars="0"/>
        <w:jc w:val="both"/>
        <w:rPr>
          <w:rFonts w:eastAsia="ＭＳ 明朝" w:hint="eastAsia"/>
          <w:i/>
          <w:sz w:val="22"/>
          <w:lang w:val="en-US"/>
        </w:rPr>
      </w:pPr>
      <w:r>
        <w:rPr>
          <w:rFonts w:eastAsia="ＭＳ 明朝" w:hint="eastAsia"/>
          <w:i/>
          <w:sz w:val="22"/>
          <w:lang w:val="en-US" w:eastAsia="ja-JP"/>
        </w:rPr>
        <w:t xml:space="preserve">Consider how to alleviate the miss-matching problem </w:t>
      </w:r>
      <w:r>
        <w:rPr>
          <w:rFonts w:eastAsia="ＭＳ 明朝"/>
          <w:i/>
          <w:sz w:val="22"/>
          <w:lang w:val="en-US" w:eastAsia="ja-JP"/>
        </w:rPr>
        <w:t xml:space="preserve">of RF bandwidth </w:t>
      </w:r>
      <w:r>
        <w:rPr>
          <w:rFonts w:eastAsia="ＭＳ 明朝" w:hint="eastAsia"/>
          <w:i/>
          <w:sz w:val="22"/>
          <w:lang w:val="en-US" w:eastAsia="ja-JP"/>
        </w:rPr>
        <w:t>between gNB and UE.</w:t>
      </w:r>
    </w:p>
    <w:p w:rsidR="00DD5308" w:rsidRPr="00E839FD" w:rsidRDefault="00DD5308" w:rsidP="00D46A8A">
      <w:pPr>
        <w:pStyle w:val="afe"/>
        <w:spacing w:afterLines="50" w:after="120"/>
        <w:ind w:firstLineChars="0" w:firstLine="0"/>
        <w:jc w:val="both"/>
        <w:rPr>
          <w:rFonts w:eastAsia="DengXian" w:hint="eastAsia"/>
          <w:i/>
          <w:sz w:val="22"/>
          <w:lang w:val="en-US" w:eastAsia="zh-CN"/>
        </w:rPr>
      </w:pPr>
    </w:p>
    <w:p w:rsidR="00EA7D7E" w:rsidRPr="00B96293" w:rsidRDefault="00EA7D7E" w:rsidP="00EA7D7E">
      <w:pPr>
        <w:pStyle w:val="1"/>
        <w:numPr>
          <w:ilvl w:val="0"/>
          <w:numId w:val="0"/>
        </w:numPr>
        <w:spacing w:before="120" w:after="120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:rsidR="00D53FD3" w:rsidRPr="00A516BE" w:rsidRDefault="009F1958" w:rsidP="00CA6190">
      <w:pPr>
        <w:widowControl w:val="0"/>
        <w:numPr>
          <w:ilvl w:val="0"/>
          <w:numId w:val="6"/>
        </w:numPr>
        <w:spacing w:after="120"/>
        <w:jc w:val="both"/>
        <w:rPr>
          <w:sz w:val="22"/>
          <w:szCs w:val="22"/>
          <w:lang w:val="en-US"/>
        </w:rPr>
      </w:pPr>
      <w:r>
        <w:rPr>
          <w:rFonts w:eastAsia="DengXian"/>
          <w:sz w:val="22"/>
          <w:szCs w:val="22"/>
          <w:lang w:val="en-US" w:eastAsia="zh-CN"/>
        </w:rPr>
        <w:t xml:space="preserve">3GPP </w:t>
      </w:r>
      <w:r w:rsidR="00D53FD3" w:rsidRPr="00F43D1F">
        <w:rPr>
          <w:rFonts w:eastAsia="DengXian" w:hint="eastAsia"/>
          <w:sz w:val="22"/>
          <w:szCs w:val="22"/>
          <w:lang w:val="en-US" w:eastAsia="zh-CN"/>
        </w:rPr>
        <w:t xml:space="preserve">RAN1 #86 Chairman notes </w:t>
      </w:r>
    </w:p>
    <w:p w:rsidR="006F4D76" w:rsidRPr="00D46A8A" w:rsidRDefault="009F1958" w:rsidP="006F4D76">
      <w:pPr>
        <w:widowControl w:val="0"/>
        <w:numPr>
          <w:ilvl w:val="0"/>
          <w:numId w:val="6"/>
        </w:numPr>
        <w:spacing w:after="120"/>
        <w:jc w:val="both"/>
        <w:rPr>
          <w:sz w:val="22"/>
          <w:szCs w:val="22"/>
          <w:lang w:val="en-US"/>
        </w:rPr>
      </w:pPr>
      <w:r>
        <w:rPr>
          <w:rFonts w:eastAsia="DengXian"/>
          <w:sz w:val="22"/>
          <w:szCs w:val="22"/>
          <w:lang w:val="en-US" w:eastAsia="zh-CN"/>
        </w:rPr>
        <w:t xml:space="preserve">3GPP </w:t>
      </w:r>
      <w:r w:rsidR="006F4D76" w:rsidRPr="00F43D1F">
        <w:rPr>
          <w:rFonts w:eastAsia="DengXian" w:hint="eastAsia"/>
          <w:sz w:val="22"/>
          <w:szCs w:val="22"/>
          <w:lang w:val="en-US" w:eastAsia="zh-CN"/>
        </w:rPr>
        <w:t>RAN1 #86</w:t>
      </w:r>
      <w:r w:rsidR="006F4D76">
        <w:rPr>
          <w:rFonts w:eastAsia="DengXian"/>
          <w:sz w:val="22"/>
          <w:szCs w:val="22"/>
          <w:lang w:val="en-US" w:eastAsia="zh-CN"/>
        </w:rPr>
        <w:t>b</w:t>
      </w:r>
      <w:r w:rsidR="006F4D76" w:rsidRPr="00F43D1F">
        <w:rPr>
          <w:rFonts w:eastAsia="DengXian" w:hint="eastAsia"/>
          <w:sz w:val="22"/>
          <w:szCs w:val="22"/>
          <w:lang w:val="en-US" w:eastAsia="zh-CN"/>
        </w:rPr>
        <w:t xml:space="preserve"> Chairman notes </w:t>
      </w:r>
    </w:p>
    <w:p w:rsidR="009F1958" w:rsidRPr="00D46A8A" w:rsidRDefault="009F1958" w:rsidP="009F1958">
      <w:pPr>
        <w:widowControl w:val="0"/>
        <w:numPr>
          <w:ilvl w:val="0"/>
          <w:numId w:val="6"/>
        </w:numPr>
        <w:spacing w:after="120"/>
        <w:jc w:val="both"/>
        <w:rPr>
          <w:sz w:val="22"/>
          <w:szCs w:val="22"/>
          <w:lang w:val="en-US"/>
        </w:rPr>
      </w:pPr>
      <w:r>
        <w:rPr>
          <w:rFonts w:eastAsia="DengXian"/>
          <w:sz w:val="22"/>
          <w:szCs w:val="22"/>
          <w:lang w:val="en-US" w:eastAsia="zh-CN"/>
        </w:rPr>
        <w:t>R1-1612717, ‘</w:t>
      </w:r>
      <w:r w:rsidRPr="009F1958">
        <w:rPr>
          <w:rFonts w:eastAsia="DengXian"/>
          <w:sz w:val="22"/>
          <w:szCs w:val="22"/>
          <w:lang w:val="en-US" w:eastAsia="zh-CN"/>
        </w:rPr>
        <w:t>Discussion on multiple-step DCI for NR</w:t>
      </w:r>
      <w:r>
        <w:rPr>
          <w:rFonts w:eastAsia="DengXian"/>
          <w:sz w:val="22"/>
          <w:szCs w:val="22"/>
          <w:lang w:val="en-US" w:eastAsia="zh-CN"/>
        </w:rPr>
        <w:t>,’ NTT DOCOMO, INC.</w:t>
      </w:r>
    </w:p>
    <w:p w:rsidR="000223C1" w:rsidRPr="00666FD2" w:rsidRDefault="000223C1" w:rsidP="006F4D76">
      <w:pPr>
        <w:widowControl w:val="0"/>
        <w:numPr>
          <w:ilvl w:val="0"/>
          <w:numId w:val="6"/>
        </w:numPr>
        <w:spacing w:after="120"/>
        <w:jc w:val="both"/>
        <w:rPr>
          <w:rFonts w:hint="eastAsia"/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ja-JP"/>
        </w:rPr>
        <w:t>R1-1609</w:t>
      </w:r>
      <w:r>
        <w:rPr>
          <w:sz w:val="22"/>
          <w:szCs w:val="22"/>
          <w:lang w:val="en-US" w:eastAsia="ja-JP"/>
        </w:rPr>
        <w:t>556, ‘Cross-slot scheduling for NR,’ Media Tek Inc.</w:t>
      </w:r>
    </w:p>
    <w:p w:rsidR="00B31DD1" w:rsidRPr="00EC4D5F" w:rsidRDefault="00B31DD1" w:rsidP="006F4D76">
      <w:pPr>
        <w:widowControl w:val="0"/>
        <w:spacing w:after="120"/>
        <w:jc w:val="both"/>
        <w:rPr>
          <w:rFonts w:hint="eastAsia"/>
          <w:sz w:val="22"/>
          <w:szCs w:val="22"/>
          <w:lang w:val="en-US"/>
        </w:rPr>
      </w:pPr>
    </w:p>
    <w:sectPr w:rsidR="00B31DD1" w:rsidRPr="00EC4D5F" w:rsidSect="003A7D1C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D33" w:rsidRDefault="00165D33">
      <w:r>
        <w:separator/>
      </w:r>
    </w:p>
  </w:endnote>
  <w:endnote w:type="continuationSeparator" w:id="0">
    <w:p w:rsidR="00165D33" w:rsidRDefault="00165D33">
      <w:r>
        <w:continuationSeparator/>
      </w:r>
    </w:p>
  </w:endnote>
  <w:endnote w:type="continuationNotice" w:id="1">
    <w:p w:rsidR="00165D33" w:rsidRDefault="00165D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159" w:rsidRDefault="00BA0159">
    <w:pPr>
      <w:pStyle w:val="ae"/>
      <w:jc w:val="center"/>
      <w:rPr>
        <w:rFonts w:hint="eastAsia"/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C60574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C60574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D33" w:rsidRDefault="00165D33">
      <w:r>
        <w:separator/>
      </w:r>
    </w:p>
  </w:footnote>
  <w:footnote w:type="continuationSeparator" w:id="0">
    <w:p w:rsidR="00165D33" w:rsidRDefault="00165D33">
      <w:r>
        <w:continuationSeparator/>
      </w:r>
    </w:p>
  </w:footnote>
  <w:footnote w:type="continuationNotice" w:id="1">
    <w:p w:rsidR="00165D33" w:rsidRDefault="00165D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27798C"/>
    <w:multiLevelType w:val="hybridMultilevel"/>
    <w:tmpl w:val="8FF8BF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2959BD"/>
    <w:multiLevelType w:val="hybridMultilevel"/>
    <w:tmpl w:val="D34CB44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 w15:restartNumberingAfterBreak="0">
    <w:nsid w:val="368C60CB"/>
    <w:multiLevelType w:val="hybridMultilevel"/>
    <w:tmpl w:val="3F562FD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222460F"/>
    <w:multiLevelType w:val="hybridMultilevel"/>
    <w:tmpl w:val="CB1A46BE"/>
    <w:lvl w:ilvl="0" w:tplc="E0DAB82A">
      <w:start w:val="2"/>
      <w:numFmt w:val="bullet"/>
      <w:lvlText w:val="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8832B0"/>
    <w:multiLevelType w:val="hybridMultilevel"/>
    <w:tmpl w:val="9684BB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098C0B2">
      <w:start w:val="3"/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9F3BA2"/>
    <w:multiLevelType w:val="hybridMultilevel"/>
    <w:tmpl w:val="2DD81672"/>
    <w:lvl w:ilvl="0" w:tplc="9D5E86FE">
      <w:start w:val="2"/>
      <w:numFmt w:val="bullet"/>
      <w:lvlText w:val="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B301F7"/>
    <w:multiLevelType w:val="hybridMultilevel"/>
    <w:tmpl w:val="E174DE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FC116B"/>
    <w:multiLevelType w:val="hybridMultilevel"/>
    <w:tmpl w:val="D84EA3AE"/>
    <w:lvl w:ilvl="0" w:tplc="4C3CEBA6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C1775F"/>
    <w:multiLevelType w:val="hybridMultilevel"/>
    <w:tmpl w:val="A8FEA8C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098C0B2">
      <w:start w:val="3"/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FB0D97"/>
    <w:multiLevelType w:val="hybridMultilevel"/>
    <w:tmpl w:val="0512FB4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1C350E4"/>
    <w:multiLevelType w:val="hybridMultilevel"/>
    <w:tmpl w:val="ED44F73C"/>
    <w:lvl w:ilvl="0" w:tplc="F098C0B2">
      <w:start w:val="3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64C10211"/>
    <w:multiLevelType w:val="hybridMultilevel"/>
    <w:tmpl w:val="795E9494"/>
    <w:lvl w:ilvl="0" w:tplc="F098C0B2">
      <w:start w:val="3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42DBB"/>
    <w:multiLevelType w:val="hybridMultilevel"/>
    <w:tmpl w:val="1F3C9028"/>
    <w:lvl w:ilvl="0" w:tplc="FFDE7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9"/>
  </w:num>
  <w:num w:numId="3">
    <w:abstractNumId w:val="21"/>
  </w:num>
  <w:num w:numId="4">
    <w:abstractNumId w:val="6"/>
  </w:num>
  <w:num w:numId="5">
    <w:abstractNumId w:val="22"/>
  </w:num>
  <w:num w:numId="6">
    <w:abstractNumId w:val="3"/>
  </w:num>
  <w:num w:numId="7">
    <w:abstractNumId w:val="12"/>
  </w:num>
  <w:num w:numId="8">
    <w:abstractNumId w:val="9"/>
  </w:num>
  <w:num w:numId="9">
    <w:abstractNumId w:val="8"/>
  </w:num>
  <w:num w:numId="10">
    <w:abstractNumId w:val="7"/>
  </w:num>
  <w:num w:numId="11">
    <w:abstractNumId w:val="13"/>
  </w:num>
  <w:num w:numId="12">
    <w:abstractNumId w:val="1"/>
  </w:num>
  <w:num w:numId="13">
    <w:abstractNumId w:val="23"/>
  </w:num>
  <w:num w:numId="14">
    <w:abstractNumId w:val="5"/>
  </w:num>
  <w:num w:numId="15">
    <w:abstractNumId w:val="11"/>
  </w:num>
  <w:num w:numId="16">
    <w:abstractNumId w:val="21"/>
  </w:num>
  <w:num w:numId="17">
    <w:abstractNumId w:val="21"/>
  </w:num>
  <w:num w:numId="18">
    <w:abstractNumId w:val="16"/>
  </w:num>
  <w:num w:numId="19">
    <w:abstractNumId w:val="14"/>
  </w:num>
  <w:num w:numId="20">
    <w:abstractNumId w:val="2"/>
  </w:num>
  <w:num w:numId="21">
    <w:abstractNumId w:val="21"/>
  </w:num>
  <w:num w:numId="22">
    <w:abstractNumId w:val="18"/>
  </w:num>
  <w:num w:numId="23">
    <w:abstractNumId w:val="20"/>
  </w:num>
  <w:num w:numId="24">
    <w:abstractNumId w:val="4"/>
  </w:num>
  <w:num w:numId="25">
    <w:abstractNumId w:val="17"/>
  </w:num>
  <w:num w:numId="26">
    <w:abstractNumId w:val="10"/>
  </w:num>
  <w:num w:numId="2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3A40"/>
    <w:rsid w:val="00000BEF"/>
    <w:rsid w:val="00000D31"/>
    <w:rsid w:val="0000142B"/>
    <w:rsid w:val="00001B03"/>
    <w:rsid w:val="00002B69"/>
    <w:rsid w:val="00003DCF"/>
    <w:rsid w:val="00004317"/>
    <w:rsid w:val="00005B13"/>
    <w:rsid w:val="00006431"/>
    <w:rsid w:val="000065CF"/>
    <w:rsid w:val="0000707E"/>
    <w:rsid w:val="0000779E"/>
    <w:rsid w:val="000077B0"/>
    <w:rsid w:val="00007BDD"/>
    <w:rsid w:val="00010EC9"/>
    <w:rsid w:val="00011C1D"/>
    <w:rsid w:val="00012403"/>
    <w:rsid w:val="000130BB"/>
    <w:rsid w:val="00015C13"/>
    <w:rsid w:val="00016F39"/>
    <w:rsid w:val="000175E0"/>
    <w:rsid w:val="00021B6B"/>
    <w:rsid w:val="000223C1"/>
    <w:rsid w:val="0002391F"/>
    <w:rsid w:val="00024765"/>
    <w:rsid w:val="000267E0"/>
    <w:rsid w:val="000270A8"/>
    <w:rsid w:val="00027827"/>
    <w:rsid w:val="000278A3"/>
    <w:rsid w:val="00027AA7"/>
    <w:rsid w:val="00030C1E"/>
    <w:rsid w:val="0003226C"/>
    <w:rsid w:val="000329D1"/>
    <w:rsid w:val="00032C14"/>
    <w:rsid w:val="0003322F"/>
    <w:rsid w:val="00033ABA"/>
    <w:rsid w:val="00034018"/>
    <w:rsid w:val="000340A4"/>
    <w:rsid w:val="0003446D"/>
    <w:rsid w:val="00034D1F"/>
    <w:rsid w:val="000364CB"/>
    <w:rsid w:val="00037235"/>
    <w:rsid w:val="00040287"/>
    <w:rsid w:val="000408B3"/>
    <w:rsid w:val="000415F3"/>
    <w:rsid w:val="00041FDC"/>
    <w:rsid w:val="00042824"/>
    <w:rsid w:val="0004296E"/>
    <w:rsid w:val="000434CF"/>
    <w:rsid w:val="00043605"/>
    <w:rsid w:val="0004362D"/>
    <w:rsid w:val="00043A0D"/>
    <w:rsid w:val="00043E70"/>
    <w:rsid w:val="0004409F"/>
    <w:rsid w:val="00044846"/>
    <w:rsid w:val="00044C4F"/>
    <w:rsid w:val="0004622D"/>
    <w:rsid w:val="00046724"/>
    <w:rsid w:val="00046F76"/>
    <w:rsid w:val="00047AD0"/>
    <w:rsid w:val="0005096A"/>
    <w:rsid w:val="00050D4D"/>
    <w:rsid w:val="0005116A"/>
    <w:rsid w:val="00051D46"/>
    <w:rsid w:val="0005227B"/>
    <w:rsid w:val="00052490"/>
    <w:rsid w:val="00052796"/>
    <w:rsid w:val="00052D7F"/>
    <w:rsid w:val="00053B38"/>
    <w:rsid w:val="00053E7E"/>
    <w:rsid w:val="0005625A"/>
    <w:rsid w:val="0005639C"/>
    <w:rsid w:val="00057B88"/>
    <w:rsid w:val="0006054F"/>
    <w:rsid w:val="0006147A"/>
    <w:rsid w:val="00061C83"/>
    <w:rsid w:val="000622BB"/>
    <w:rsid w:val="00063491"/>
    <w:rsid w:val="00064058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5D0"/>
    <w:rsid w:val="0007063E"/>
    <w:rsid w:val="0007244F"/>
    <w:rsid w:val="00074031"/>
    <w:rsid w:val="00074F10"/>
    <w:rsid w:val="00076C2E"/>
    <w:rsid w:val="00077274"/>
    <w:rsid w:val="000778E0"/>
    <w:rsid w:val="00077AFB"/>
    <w:rsid w:val="000804B2"/>
    <w:rsid w:val="00080661"/>
    <w:rsid w:val="0008190C"/>
    <w:rsid w:val="00081C29"/>
    <w:rsid w:val="00082275"/>
    <w:rsid w:val="0008248C"/>
    <w:rsid w:val="00082A39"/>
    <w:rsid w:val="00083DAE"/>
    <w:rsid w:val="000846AD"/>
    <w:rsid w:val="0008474E"/>
    <w:rsid w:val="00085084"/>
    <w:rsid w:val="000850E8"/>
    <w:rsid w:val="00090ADE"/>
    <w:rsid w:val="00091306"/>
    <w:rsid w:val="00093889"/>
    <w:rsid w:val="000940EB"/>
    <w:rsid w:val="000946B4"/>
    <w:rsid w:val="000949BF"/>
    <w:rsid w:val="00094FCC"/>
    <w:rsid w:val="0009538E"/>
    <w:rsid w:val="0009740F"/>
    <w:rsid w:val="000A20C2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3377"/>
    <w:rsid w:val="000B4354"/>
    <w:rsid w:val="000B4A27"/>
    <w:rsid w:val="000B4E8B"/>
    <w:rsid w:val="000B6B1E"/>
    <w:rsid w:val="000B7582"/>
    <w:rsid w:val="000B7EB4"/>
    <w:rsid w:val="000C07B6"/>
    <w:rsid w:val="000C0A98"/>
    <w:rsid w:val="000C1793"/>
    <w:rsid w:val="000C26DF"/>
    <w:rsid w:val="000C275B"/>
    <w:rsid w:val="000C3933"/>
    <w:rsid w:val="000C3F67"/>
    <w:rsid w:val="000C4C15"/>
    <w:rsid w:val="000C548B"/>
    <w:rsid w:val="000C6405"/>
    <w:rsid w:val="000C733B"/>
    <w:rsid w:val="000D1032"/>
    <w:rsid w:val="000D31D8"/>
    <w:rsid w:val="000D33FF"/>
    <w:rsid w:val="000D4B39"/>
    <w:rsid w:val="000D5010"/>
    <w:rsid w:val="000D662C"/>
    <w:rsid w:val="000D7714"/>
    <w:rsid w:val="000D7ABD"/>
    <w:rsid w:val="000E0435"/>
    <w:rsid w:val="000E11E0"/>
    <w:rsid w:val="000E1BB9"/>
    <w:rsid w:val="000E2ABF"/>
    <w:rsid w:val="000E2B41"/>
    <w:rsid w:val="000E2BC9"/>
    <w:rsid w:val="000E4660"/>
    <w:rsid w:val="000E6280"/>
    <w:rsid w:val="000E658F"/>
    <w:rsid w:val="000F10A7"/>
    <w:rsid w:val="000F10AE"/>
    <w:rsid w:val="000F2279"/>
    <w:rsid w:val="000F29AD"/>
    <w:rsid w:val="000F352B"/>
    <w:rsid w:val="000F355C"/>
    <w:rsid w:val="000F36BE"/>
    <w:rsid w:val="000F38CF"/>
    <w:rsid w:val="000F644E"/>
    <w:rsid w:val="000F686F"/>
    <w:rsid w:val="000F6951"/>
    <w:rsid w:val="000F7A11"/>
    <w:rsid w:val="000F7C58"/>
    <w:rsid w:val="00100990"/>
    <w:rsid w:val="00102BD3"/>
    <w:rsid w:val="00102E22"/>
    <w:rsid w:val="0010381B"/>
    <w:rsid w:val="00104BCD"/>
    <w:rsid w:val="00105152"/>
    <w:rsid w:val="0010519C"/>
    <w:rsid w:val="0010695E"/>
    <w:rsid w:val="001071AD"/>
    <w:rsid w:val="001072AF"/>
    <w:rsid w:val="00110AD2"/>
    <w:rsid w:val="0011341E"/>
    <w:rsid w:val="001135F3"/>
    <w:rsid w:val="001137FC"/>
    <w:rsid w:val="00113AE9"/>
    <w:rsid w:val="001142B1"/>
    <w:rsid w:val="001146F8"/>
    <w:rsid w:val="00114A1F"/>
    <w:rsid w:val="00115CDB"/>
    <w:rsid w:val="00116EFC"/>
    <w:rsid w:val="00117C28"/>
    <w:rsid w:val="00120A74"/>
    <w:rsid w:val="00120D62"/>
    <w:rsid w:val="00121062"/>
    <w:rsid w:val="00123497"/>
    <w:rsid w:val="00123A5B"/>
    <w:rsid w:val="00125A47"/>
    <w:rsid w:val="0012649E"/>
    <w:rsid w:val="00127548"/>
    <w:rsid w:val="001275C9"/>
    <w:rsid w:val="00130553"/>
    <w:rsid w:val="00130FBE"/>
    <w:rsid w:val="001333E6"/>
    <w:rsid w:val="001336FF"/>
    <w:rsid w:val="00134A6A"/>
    <w:rsid w:val="00134AD2"/>
    <w:rsid w:val="00135A6F"/>
    <w:rsid w:val="00137178"/>
    <w:rsid w:val="00137C80"/>
    <w:rsid w:val="00140D04"/>
    <w:rsid w:val="00141514"/>
    <w:rsid w:val="00143547"/>
    <w:rsid w:val="001437F5"/>
    <w:rsid w:val="001443F7"/>
    <w:rsid w:val="0014460F"/>
    <w:rsid w:val="00145771"/>
    <w:rsid w:val="00145C7A"/>
    <w:rsid w:val="001460EB"/>
    <w:rsid w:val="00150012"/>
    <w:rsid w:val="001505FA"/>
    <w:rsid w:val="00150EAE"/>
    <w:rsid w:val="00152906"/>
    <w:rsid w:val="00153377"/>
    <w:rsid w:val="00153A9E"/>
    <w:rsid w:val="001550A0"/>
    <w:rsid w:val="00160AA5"/>
    <w:rsid w:val="0016322A"/>
    <w:rsid w:val="001636B8"/>
    <w:rsid w:val="00163ABA"/>
    <w:rsid w:val="00165D33"/>
    <w:rsid w:val="00166E6C"/>
    <w:rsid w:val="0017139C"/>
    <w:rsid w:val="00171405"/>
    <w:rsid w:val="00171BF6"/>
    <w:rsid w:val="001720DD"/>
    <w:rsid w:val="001744F2"/>
    <w:rsid w:val="001746A4"/>
    <w:rsid w:val="001755E5"/>
    <w:rsid w:val="00175AA8"/>
    <w:rsid w:val="00177419"/>
    <w:rsid w:val="00177925"/>
    <w:rsid w:val="00177C18"/>
    <w:rsid w:val="0018062A"/>
    <w:rsid w:val="00181F6E"/>
    <w:rsid w:val="00181FFB"/>
    <w:rsid w:val="00183502"/>
    <w:rsid w:val="00183AC7"/>
    <w:rsid w:val="00184974"/>
    <w:rsid w:val="00187852"/>
    <w:rsid w:val="00187E90"/>
    <w:rsid w:val="00187FD9"/>
    <w:rsid w:val="001918E5"/>
    <w:rsid w:val="00191A34"/>
    <w:rsid w:val="0019300D"/>
    <w:rsid w:val="001940F1"/>
    <w:rsid w:val="00194D1C"/>
    <w:rsid w:val="0019584D"/>
    <w:rsid w:val="00195978"/>
    <w:rsid w:val="00195A39"/>
    <w:rsid w:val="001A0869"/>
    <w:rsid w:val="001A0C4F"/>
    <w:rsid w:val="001A203E"/>
    <w:rsid w:val="001A25B3"/>
    <w:rsid w:val="001A355A"/>
    <w:rsid w:val="001A3A81"/>
    <w:rsid w:val="001A5D87"/>
    <w:rsid w:val="001A6497"/>
    <w:rsid w:val="001A71F8"/>
    <w:rsid w:val="001A726E"/>
    <w:rsid w:val="001A7D7E"/>
    <w:rsid w:val="001B0527"/>
    <w:rsid w:val="001B1DBF"/>
    <w:rsid w:val="001B2654"/>
    <w:rsid w:val="001B325F"/>
    <w:rsid w:val="001B3D78"/>
    <w:rsid w:val="001B3E8E"/>
    <w:rsid w:val="001B4A2E"/>
    <w:rsid w:val="001B523D"/>
    <w:rsid w:val="001B787D"/>
    <w:rsid w:val="001C07F4"/>
    <w:rsid w:val="001C11F7"/>
    <w:rsid w:val="001C2448"/>
    <w:rsid w:val="001C31C1"/>
    <w:rsid w:val="001C3206"/>
    <w:rsid w:val="001C3A5E"/>
    <w:rsid w:val="001C3B1C"/>
    <w:rsid w:val="001C445C"/>
    <w:rsid w:val="001C4EA7"/>
    <w:rsid w:val="001C566C"/>
    <w:rsid w:val="001C5908"/>
    <w:rsid w:val="001C5A8D"/>
    <w:rsid w:val="001C611C"/>
    <w:rsid w:val="001C71DB"/>
    <w:rsid w:val="001C7220"/>
    <w:rsid w:val="001D075E"/>
    <w:rsid w:val="001D1263"/>
    <w:rsid w:val="001D138B"/>
    <w:rsid w:val="001D19EB"/>
    <w:rsid w:val="001D2095"/>
    <w:rsid w:val="001D2407"/>
    <w:rsid w:val="001D2B0B"/>
    <w:rsid w:val="001D3A8B"/>
    <w:rsid w:val="001D50F1"/>
    <w:rsid w:val="001D547E"/>
    <w:rsid w:val="001D62F9"/>
    <w:rsid w:val="001D63B6"/>
    <w:rsid w:val="001D77B0"/>
    <w:rsid w:val="001E0261"/>
    <w:rsid w:val="001E1E5B"/>
    <w:rsid w:val="001E49F7"/>
    <w:rsid w:val="001E553D"/>
    <w:rsid w:val="001E57E5"/>
    <w:rsid w:val="001E59F8"/>
    <w:rsid w:val="001E5BED"/>
    <w:rsid w:val="001E64E1"/>
    <w:rsid w:val="001E6DC4"/>
    <w:rsid w:val="001E70C0"/>
    <w:rsid w:val="001E7AF4"/>
    <w:rsid w:val="001F0F87"/>
    <w:rsid w:val="001F172C"/>
    <w:rsid w:val="001F3086"/>
    <w:rsid w:val="001F3A25"/>
    <w:rsid w:val="001F40E3"/>
    <w:rsid w:val="001F43A6"/>
    <w:rsid w:val="001F4975"/>
    <w:rsid w:val="001F56ED"/>
    <w:rsid w:val="001F649D"/>
    <w:rsid w:val="001F77BC"/>
    <w:rsid w:val="002015BD"/>
    <w:rsid w:val="002022BC"/>
    <w:rsid w:val="00203798"/>
    <w:rsid w:val="00204255"/>
    <w:rsid w:val="00204565"/>
    <w:rsid w:val="00206E5D"/>
    <w:rsid w:val="00207477"/>
    <w:rsid w:val="00210231"/>
    <w:rsid w:val="00211276"/>
    <w:rsid w:val="00211C36"/>
    <w:rsid w:val="002122B1"/>
    <w:rsid w:val="00213F82"/>
    <w:rsid w:val="002142C6"/>
    <w:rsid w:val="002155B7"/>
    <w:rsid w:val="002164B4"/>
    <w:rsid w:val="00216D1C"/>
    <w:rsid w:val="0022150B"/>
    <w:rsid w:val="002215A6"/>
    <w:rsid w:val="00221FBE"/>
    <w:rsid w:val="00222953"/>
    <w:rsid w:val="0022334B"/>
    <w:rsid w:val="00223803"/>
    <w:rsid w:val="002238ED"/>
    <w:rsid w:val="002252C3"/>
    <w:rsid w:val="002269A6"/>
    <w:rsid w:val="00230BCB"/>
    <w:rsid w:val="00230C95"/>
    <w:rsid w:val="002313AF"/>
    <w:rsid w:val="002315F6"/>
    <w:rsid w:val="00232719"/>
    <w:rsid w:val="002330A5"/>
    <w:rsid w:val="00233B5E"/>
    <w:rsid w:val="00236A00"/>
    <w:rsid w:val="0023767F"/>
    <w:rsid w:val="00237CB8"/>
    <w:rsid w:val="0024026D"/>
    <w:rsid w:val="002412EA"/>
    <w:rsid w:val="002416CF"/>
    <w:rsid w:val="00242376"/>
    <w:rsid w:val="00244B53"/>
    <w:rsid w:val="002457AF"/>
    <w:rsid w:val="002458A4"/>
    <w:rsid w:val="00246018"/>
    <w:rsid w:val="00250A47"/>
    <w:rsid w:val="002515A5"/>
    <w:rsid w:val="00252628"/>
    <w:rsid w:val="00252D5B"/>
    <w:rsid w:val="0025318C"/>
    <w:rsid w:val="00255663"/>
    <w:rsid w:val="00256F8C"/>
    <w:rsid w:val="00264117"/>
    <w:rsid w:val="00264C85"/>
    <w:rsid w:val="00265552"/>
    <w:rsid w:val="002669CC"/>
    <w:rsid w:val="00266C02"/>
    <w:rsid w:val="00266FF3"/>
    <w:rsid w:val="002679F2"/>
    <w:rsid w:val="002704C3"/>
    <w:rsid w:val="00270725"/>
    <w:rsid w:val="00270CD5"/>
    <w:rsid w:val="00270F33"/>
    <w:rsid w:val="00273355"/>
    <w:rsid w:val="00273FAA"/>
    <w:rsid w:val="0027406C"/>
    <w:rsid w:val="00274615"/>
    <w:rsid w:val="00274FFD"/>
    <w:rsid w:val="00275D07"/>
    <w:rsid w:val="0027654D"/>
    <w:rsid w:val="00277BDF"/>
    <w:rsid w:val="002808A4"/>
    <w:rsid w:val="00281C93"/>
    <w:rsid w:val="00282084"/>
    <w:rsid w:val="00282175"/>
    <w:rsid w:val="002842A4"/>
    <w:rsid w:val="002845D1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449"/>
    <w:rsid w:val="00292803"/>
    <w:rsid w:val="002934D5"/>
    <w:rsid w:val="00294DCE"/>
    <w:rsid w:val="00296A66"/>
    <w:rsid w:val="00296ECC"/>
    <w:rsid w:val="00297085"/>
    <w:rsid w:val="002970DC"/>
    <w:rsid w:val="00297409"/>
    <w:rsid w:val="00297E67"/>
    <w:rsid w:val="002A24C7"/>
    <w:rsid w:val="002A53F5"/>
    <w:rsid w:val="002A6775"/>
    <w:rsid w:val="002B01D9"/>
    <w:rsid w:val="002B09FA"/>
    <w:rsid w:val="002B0D8F"/>
    <w:rsid w:val="002B107B"/>
    <w:rsid w:val="002B1E64"/>
    <w:rsid w:val="002B1E97"/>
    <w:rsid w:val="002B2CA9"/>
    <w:rsid w:val="002B344C"/>
    <w:rsid w:val="002B46D3"/>
    <w:rsid w:val="002B473A"/>
    <w:rsid w:val="002B5287"/>
    <w:rsid w:val="002B62F6"/>
    <w:rsid w:val="002B6565"/>
    <w:rsid w:val="002B6EA2"/>
    <w:rsid w:val="002B719E"/>
    <w:rsid w:val="002B77B9"/>
    <w:rsid w:val="002C09D8"/>
    <w:rsid w:val="002C122F"/>
    <w:rsid w:val="002C470D"/>
    <w:rsid w:val="002C4FCB"/>
    <w:rsid w:val="002C5065"/>
    <w:rsid w:val="002C5704"/>
    <w:rsid w:val="002C599D"/>
    <w:rsid w:val="002C5D12"/>
    <w:rsid w:val="002C75A7"/>
    <w:rsid w:val="002D124F"/>
    <w:rsid w:val="002D16EB"/>
    <w:rsid w:val="002D35BB"/>
    <w:rsid w:val="002D5C68"/>
    <w:rsid w:val="002D6C55"/>
    <w:rsid w:val="002D6C6B"/>
    <w:rsid w:val="002E001F"/>
    <w:rsid w:val="002E07A2"/>
    <w:rsid w:val="002E15A0"/>
    <w:rsid w:val="002E1F6D"/>
    <w:rsid w:val="002E2CA0"/>
    <w:rsid w:val="002E3DE5"/>
    <w:rsid w:val="002E4BFA"/>
    <w:rsid w:val="002E57B0"/>
    <w:rsid w:val="002E6A07"/>
    <w:rsid w:val="002E6A82"/>
    <w:rsid w:val="002F06AE"/>
    <w:rsid w:val="002F0B63"/>
    <w:rsid w:val="002F2B6D"/>
    <w:rsid w:val="002F3591"/>
    <w:rsid w:val="002F3863"/>
    <w:rsid w:val="002F48EE"/>
    <w:rsid w:val="002F4D9E"/>
    <w:rsid w:val="002F6B88"/>
    <w:rsid w:val="003014CA"/>
    <w:rsid w:val="003024F1"/>
    <w:rsid w:val="003028D4"/>
    <w:rsid w:val="00302EE6"/>
    <w:rsid w:val="003035CE"/>
    <w:rsid w:val="00303693"/>
    <w:rsid w:val="00304060"/>
    <w:rsid w:val="00304FE9"/>
    <w:rsid w:val="003050F6"/>
    <w:rsid w:val="00305DA6"/>
    <w:rsid w:val="003072E7"/>
    <w:rsid w:val="003077CB"/>
    <w:rsid w:val="00310EE3"/>
    <w:rsid w:val="003118CD"/>
    <w:rsid w:val="00312552"/>
    <w:rsid w:val="00313116"/>
    <w:rsid w:val="003157C2"/>
    <w:rsid w:val="00315BE7"/>
    <w:rsid w:val="003162B8"/>
    <w:rsid w:val="00316CC1"/>
    <w:rsid w:val="003171AA"/>
    <w:rsid w:val="00317370"/>
    <w:rsid w:val="00317591"/>
    <w:rsid w:val="00317EFF"/>
    <w:rsid w:val="003201A9"/>
    <w:rsid w:val="0032159B"/>
    <w:rsid w:val="003216DB"/>
    <w:rsid w:val="003229A9"/>
    <w:rsid w:val="00322D25"/>
    <w:rsid w:val="003233C2"/>
    <w:rsid w:val="00323B54"/>
    <w:rsid w:val="003241A7"/>
    <w:rsid w:val="00325008"/>
    <w:rsid w:val="0032627D"/>
    <w:rsid w:val="0033141C"/>
    <w:rsid w:val="00332EC3"/>
    <w:rsid w:val="003340E3"/>
    <w:rsid w:val="003353AD"/>
    <w:rsid w:val="00335752"/>
    <w:rsid w:val="0033690C"/>
    <w:rsid w:val="00336E79"/>
    <w:rsid w:val="00340925"/>
    <w:rsid w:val="00341781"/>
    <w:rsid w:val="00341976"/>
    <w:rsid w:val="00342FB3"/>
    <w:rsid w:val="0034541A"/>
    <w:rsid w:val="003461FC"/>
    <w:rsid w:val="00347090"/>
    <w:rsid w:val="00347741"/>
    <w:rsid w:val="00350324"/>
    <w:rsid w:val="00351681"/>
    <w:rsid w:val="0035210D"/>
    <w:rsid w:val="00352329"/>
    <w:rsid w:val="00352347"/>
    <w:rsid w:val="0035300E"/>
    <w:rsid w:val="00354069"/>
    <w:rsid w:val="0035523B"/>
    <w:rsid w:val="00355B1B"/>
    <w:rsid w:val="00357DC1"/>
    <w:rsid w:val="00357F38"/>
    <w:rsid w:val="003603F6"/>
    <w:rsid w:val="003609B4"/>
    <w:rsid w:val="00360F2A"/>
    <w:rsid w:val="0036177C"/>
    <w:rsid w:val="00362E07"/>
    <w:rsid w:val="00365125"/>
    <w:rsid w:val="00366E82"/>
    <w:rsid w:val="003676D1"/>
    <w:rsid w:val="00370F37"/>
    <w:rsid w:val="00371D54"/>
    <w:rsid w:val="0037347E"/>
    <w:rsid w:val="00374B19"/>
    <w:rsid w:val="0037579E"/>
    <w:rsid w:val="00377E19"/>
    <w:rsid w:val="0038034B"/>
    <w:rsid w:val="00381526"/>
    <w:rsid w:val="00381972"/>
    <w:rsid w:val="00381F4C"/>
    <w:rsid w:val="0038306F"/>
    <w:rsid w:val="00383F26"/>
    <w:rsid w:val="0038667E"/>
    <w:rsid w:val="00390B87"/>
    <w:rsid w:val="00391116"/>
    <w:rsid w:val="00391B10"/>
    <w:rsid w:val="00391C09"/>
    <w:rsid w:val="00392281"/>
    <w:rsid w:val="00392293"/>
    <w:rsid w:val="0039322E"/>
    <w:rsid w:val="00394129"/>
    <w:rsid w:val="00394733"/>
    <w:rsid w:val="00395B9C"/>
    <w:rsid w:val="00397ED1"/>
    <w:rsid w:val="003A02AC"/>
    <w:rsid w:val="003A0793"/>
    <w:rsid w:val="003A1D3E"/>
    <w:rsid w:val="003A2430"/>
    <w:rsid w:val="003A2CC1"/>
    <w:rsid w:val="003A3712"/>
    <w:rsid w:val="003A4900"/>
    <w:rsid w:val="003A5D53"/>
    <w:rsid w:val="003A69DD"/>
    <w:rsid w:val="003A6B08"/>
    <w:rsid w:val="003A6DBB"/>
    <w:rsid w:val="003A7589"/>
    <w:rsid w:val="003A7D1C"/>
    <w:rsid w:val="003B0576"/>
    <w:rsid w:val="003B1956"/>
    <w:rsid w:val="003B2A93"/>
    <w:rsid w:val="003B48D7"/>
    <w:rsid w:val="003B4F79"/>
    <w:rsid w:val="003B542D"/>
    <w:rsid w:val="003B59A4"/>
    <w:rsid w:val="003B5C26"/>
    <w:rsid w:val="003B620B"/>
    <w:rsid w:val="003B641C"/>
    <w:rsid w:val="003B7034"/>
    <w:rsid w:val="003C0DFB"/>
    <w:rsid w:val="003C12FA"/>
    <w:rsid w:val="003C1E88"/>
    <w:rsid w:val="003C2D44"/>
    <w:rsid w:val="003C4558"/>
    <w:rsid w:val="003C5892"/>
    <w:rsid w:val="003C5E08"/>
    <w:rsid w:val="003C61AB"/>
    <w:rsid w:val="003C6C43"/>
    <w:rsid w:val="003C6FC0"/>
    <w:rsid w:val="003C7808"/>
    <w:rsid w:val="003D0407"/>
    <w:rsid w:val="003D2315"/>
    <w:rsid w:val="003D32FB"/>
    <w:rsid w:val="003D3C89"/>
    <w:rsid w:val="003D40FD"/>
    <w:rsid w:val="003D482A"/>
    <w:rsid w:val="003D4912"/>
    <w:rsid w:val="003D5DB5"/>
    <w:rsid w:val="003D65BC"/>
    <w:rsid w:val="003D6BA0"/>
    <w:rsid w:val="003D7867"/>
    <w:rsid w:val="003E00A1"/>
    <w:rsid w:val="003E0B36"/>
    <w:rsid w:val="003E121A"/>
    <w:rsid w:val="003E3726"/>
    <w:rsid w:val="003E3B47"/>
    <w:rsid w:val="003E653C"/>
    <w:rsid w:val="003F00C7"/>
    <w:rsid w:val="003F017D"/>
    <w:rsid w:val="003F07C6"/>
    <w:rsid w:val="003F09E5"/>
    <w:rsid w:val="003F0A0F"/>
    <w:rsid w:val="003F2BE7"/>
    <w:rsid w:val="003F31CC"/>
    <w:rsid w:val="003F3BCC"/>
    <w:rsid w:val="003F4BE8"/>
    <w:rsid w:val="003F53EC"/>
    <w:rsid w:val="003F7351"/>
    <w:rsid w:val="003F7A42"/>
    <w:rsid w:val="003F7CA2"/>
    <w:rsid w:val="004005A3"/>
    <w:rsid w:val="0040098F"/>
    <w:rsid w:val="004012AA"/>
    <w:rsid w:val="004018A1"/>
    <w:rsid w:val="00401CF8"/>
    <w:rsid w:val="00401FF9"/>
    <w:rsid w:val="00403035"/>
    <w:rsid w:val="00403711"/>
    <w:rsid w:val="004051B7"/>
    <w:rsid w:val="0040544F"/>
    <w:rsid w:val="00405D40"/>
    <w:rsid w:val="004069A1"/>
    <w:rsid w:val="0040705D"/>
    <w:rsid w:val="00407EC6"/>
    <w:rsid w:val="00410A77"/>
    <w:rsid w:val="004111C8"/>
    <w:rsid w:val="00411503"/>
    <w:rsid w:val="00412563"/>
    <w:rsid w:val="004128BE"/>
    <w:rsid w:val="00412D27"/>
    <w:rsid w:val="0041358B"/>
    <w:rsid w:val="004147E7"/>
    <w:rsid w:val="0041603F"/>
    <w:rsid w:val="00416321"/>
    <w:rsid w:val="00416A04"/>
    <w:rsid w:val="00417D2F"/>
    <w:rsid w:val="00421922"/>
    <w:rsid w:val="004224A7"/>
    <w:rsid w:val="00422B68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03F2"/>
    <w:rsid w:val="004305C7"/>
    <w:rsid w:val="00431816"/>
    <w:rsid w:val="0043267A"/>
    <w:rsid w:val="004340D5"/>
    <w:rsid w:val="00434575"/>
    <w:rsid w:val="00434C3C"/>
    <w:rsid w:val="00437313"/>
    <w:rsid w:val="004402A1"/>
    <w:rsid w:val="004403AB"/>
    <w:rsid w:val="00440C4C"/>
    <w:rsid w:val="004427A7"/>
    <w:rsid w:val="00443C72"/>
    <w:rsid w:val="00444D0A"/>
    <w:rsid w:val="0044609F"/>
    <w:rsid w:val="0044705F"/>
    <w:rsid w:val="00447098"/>
    <w:rsid w:val="0045026D"/>
    <w:rsid w:val="00451CFA"/>
    <w:rsid w:val="00451CFB"/>
    <w:rsid w:val="0045332C"/>
    <w:rsid w:val="004536A8"/>
    <w:rsid w:val="00453B8F"/>
    <w:rsid w:val="004553B3"/>
    <w:rsid w:val="00455BFF"/>
    <w:rsid w:val="00455EEF"/>
    <w:rsid w:val="004565BB"/>
    <w:rsid w:val="00457A43"/>
    <w:rsid w:val="00460EC5"/>
    <w:rsid w:val="00461BBC"/>
    <w:rsid w:val="00462530"/>
    <w:rsid w:val="00462649"/>
    <w:rsid w:val="004630F1"/>
    <w:rsid w:val="0046327F"/>
    <w:rsid w:val="004640CB"/>
    <w:rsid w:val="004643B3"/>
    <w:rsid w:val="00465CB8"/>
    <w:rsid w:val="0046611F"/>
    <w:rsid w:val="004666D2"/>
    <w:rsid w:val="00472119"/>
    <w:rsid w:val="00472B9D"/>
    <w:rsid w:val="004732B3"/>
    <w:rsid w:val="004741AA"/>
    <w:rsid w:val="00477483"/>
    <w:rsid w:val="00477B79"/>
    <w:rsid w:val="00481576"/>
    <w:rsid w:val="00481690"/>
    <w:rsid w:val="0048221C"/>
    <w:rsid w:val="00484AAB"/>
    <w:rsid w:val="00484F6A"/>
    <w:rsid w:val="004854E7"/>
    <w:rsid w:val="0048553C"/>
    <w:rsid w:val="004857A7"/>
    <w:rsid w:val="00486911"/>
    <w:rsid w:val="004872CB"/>
    <w:rsid w:val="00491883"/>
    <w:rsid w:val="0049263E"/>
    <w:rsid w:val="004926A7"/>
    <w:rsid w:val="00494AB5"/>
    <w:rsid w:val="00497271"/>
    <w:rsid w:val="004978C1"/>
    <w:rsid w:val="00497DA9"/>
    <w:rsid w:val="004A0B2F"/>
    <w:rsid w:val="004A146B"/>
    <w:rsid w:val="004A1C13"/>
    <w:rsid w:val="004A27DB"/>
    <w:rsid w:val="004A3E7C"/>
    <w:rsid w:val="004A5506"/>
    <w:rsid w:val="004A5721"/>
    <w:rsid w:val="004A5B7E"/>
    <w:rsid w:val="004A628B"/>
    <w:rsid w:val="004A677B"/>
    <w:rsid w:val="004A6AC2"/>
    <w:rsid w:val="004B2481"/>
    <w:rsid w:val="004B36C5"/>
    <w:rsid w:val="004B42C7"/>
    <w:rsid w:val="004B4C0F"/>
    <w:rsid w:val="004B5132"/>
    <w:rsid w:val="004B6814"/>
    <w:rsid w:val="004B6840"/>
    <w:rsid w:val="004B6B2C"/>
    <w:rsid w:val="004B6B76"/>
    <w:rsid w:val="004B7199"/>
    <w:rsid w:val="004B73B2"/>
    <w:rsid w:val="004B7643"/>
    <w:rsid w:val="004C0152"/>
    <w:rsid w:val="004C0444"/>
    <w:rsid w:val="004C1BCF"/>
    <w:rsid w:val="004C2566"/>
    <w:rsid w:val="004C2701"/>
    <w:rsid w:val="004C2979"/>
    <w:rsid w:val="004C2A93"/>
    <w:rsid w:val="004C34A6"/>
    <w:rsid w:val="004C36D8"/>
    <w:rsid w:val="004C3AD9"/>
    <w:rsid w:val="004C3B57"/>
    <w:rsid w:val="004C4FA4"/>
    <w:rsid w:val="004C5501"/>
    <w:rsid w:val="004C7256"/>
    <w:rsid w:val="004C7BEF"/>
    <w:rsid w:val="004D08FB"/>
    <w:rsid w:val="004D0EF2"/>
    <w:rsid w:val="004D2588"/>
    <w:rsid w:val="004D31E3"/>
    <w:rsid w:val="004D4E3D"/>
    <w:rsid w:val="004D4FAC"/>
    <w:rsid w:val="004D5077"/>
    <w:rsid w:val="004D53B1"/>
    <w:rsid w:val="004D5A3C"/>
    <w:rsid w:val="004D5BE4"/>
    <w:rsid w:val="004D7CD6"/>
    <w:rsid w:val="004E2C2F"/>
    <w:rsid w:val="004E2ED0"/>
    <w:rsid w:val="004E368E"/>
    <w:rsid w:val="004E3FE8"/>
    <w:rsid w:val="004E5978"/>
    <w:rsid w:val="004E6855"/>
    <w:rsid w:val="004E7414"/>
    <w:rsid w:val="004E7CC0"/>
    <w:rsid w:val="004E7F5E"/>
    <w:rsid w:val="004F09D2"/>
    <w:rsid w:val="004F0AB6"/>
    <w:rsid w:val="004F1D37"/>
    <w:rsid w:val="004F49D4"/>
    <w:rsid w:val="004F676D"/>
    <w:rsid w:val="004F6966"/>
    <w:rsid w:val="004F6AC0"/>
    <w:rsid w:val="004F7EA6"/>
    <w:rsid w:val="00503D8A"/>
    <w:rsid w:val="00504205"/>
    <w:rsid w:val="00504E71"/>
    <w:rsid w:val="00505991"/>
    <w:rsid w:val="005061ED"/>
    <w:rsid w:val="00510E44"/>
    <w:rsid w:val="00511064"/>
    <w:rsid w:val="0051331F"/>
    <w:rsid w:val="00513AF1"/>
    <w:rsid w:val="00513C78"/>
    <w:rsid w:val="005149A8"/>
    <w:rsid w:val="00514E53"/>
    <w:rsid w:val="005158B3"/>
    <w:rsid w:val="0051796F"/>
    <w:rsid w:val="00517A58"/>
    <w:rsid w:val="00517AEA"/>
    <w:rsid w:val="00521668"/>
    <w:rsid w:val="005219C0"/>
    <w:rsid w:val="00521E95"/>
    <w:rsid w:val="00522E0B"/>
    <w:rsid w:val="0052566D"/>
    <w:rsid w:val="00527659"/>
    <w:rsid w:val="00527EA4"/>
    <w:rsid w:val="0053014B"/>
    <w:rsid w:val="0053158C"/>
    <w:rsid w:val="00531A6F"/>
    <w:rsid w:val="005338F7"/>
    <w:rsid w:val="00534245"/>
    <w:rsid w:val="00537783"/>
    <w:rsid w:val="00537D16"/>
    <w:rsid w:val="00537D55"/>
    <w:rsid w:val="005409AE"/>
    <w:rsid w:val="00540CFF"/>
    <w:rsid w:val="0054112C"/>
    <w:rsid w:val="00541DEE"/>
    <w:rsid w:val="00541FAD"/>
    <w:rsid w:val="00542DD4"/>
    <w:rsid w:val="00543FF9"/>
    <w:rsid w:val="0054547D"/>
    <w:rsid w:val="0054688E"/>
    <w:rsid w:val="005506CF"/>
    <w:rsid w:val="005529B4"/>
    <w:rsid w:val="00552CBA"/>
    <w:rsid w:val="0055394E"/>
    <w:rsid w:val="00553EF6"/>
    <w:rsid w:val="00554439"/>
    <w:rsid w:val="00554C3C"/>
    <w:rsid w:val="00554CF5"/>
    <w:rsid w:val="00554FFD"/>
    <w:rsid w:val="005550C5"/>
    <w:rsid w:val="00555674"/>
    <w:rsid w:val="005559A0"/>
    <w:rsid w:val="00556B67"/>
    <w:rsid w:val="00557DAF"/>
    <w:rsid w:val="00560620"/>
    <w:rsid w:val="00560B2E"/>
    <w:rsid w:val="005615E3"/>
    <w:rsid w:val="00561C1A"/>
    <w:rsid w:val="00562EAC"/>
    <w:rsid w:val="00563639"/>
    <w:rsid w:val="00563746"/>
    <w:rsid w:val="005645A7"/>
    <w:rsid w:val="005647ED"/>
    <w:rsid w:val="00564E73"/>
    <w:rsid w:val="00565522"/>
    <w:rsid w:val="00565B8F"/>
    <w:rsid w:val="005673A0"/>
    <w:rsid w:val="00570DA9"/>
    <w:rsid w:val="00571421"/>
    <w:rsid w:val="00571ED1"/>
    <w:rsid w:val="00572271"/>
    <w:rsid w:val="00573197"/>
    <w:rsid w:val="00573AAE"/>
    <w:rsid w:val="0057530C"/>
    <w:rsid w:val="00575662"/>
    <w:rsid w:val="00581712"/>
    <w:rsid w:val="005817C1"/>
    <w:rsid w:val="00582290"/>
    <w:rsid w:val="00583E50"/>
    <w:rsid w:val="00584086"/>
    <w:rsid w:val="00584C98"/>
    <w:rsid w:val="00584CE6"/>
    <w:rsid w:val="00586942"/>
    <w:rsid w:val="0058717D"/>
    <w:rsid w:val="00587387"/>
    <w:rsid w:val="005910F6"/>
    <w:rsid w:val="00591728"/>
    <w:rsid w:val="00591E1B"/>
    <w:rsid w:val="00592A04"/>
    <w:rsid w:val="005938A0"/>
    <w:rsid w:val="00593E36"/>
    <w:rsid w:val="0059407E"/>
    <w:rsid w:val="00594B67"/>
    <w:rsid w:val="00594D8D"/>
    <w:rsid w:val="005955E6"/>
    <w:rsid w:val="005A0348"/>
    <w:rsid w:val="005A04E9"/>
    <w:rsid w:val="005A11B2"/>
    <w:rsid w:val="005A1248"/>
    <w:rsid w:val="005A1AE8"/>
    <w:rsid w:val="005A2B4E"/>
    <w:rsid w:val="005A33AF"/>
    <w:rsid w:val="005A34D5"/>
    <w:rsid w:val="005A44EF"/>
    <w:rsid w:val="005A466B"/>
    <w:rsid w:val="005A5DEC"/>
    <w:rsid w:val="005A683F"/>
    <w:rsid w:val="005A716B"/>
    <w:rsid w:val="005B12A0"/>
    <w:rsid w:val="005B1F99"/>
    <w:rsid w:val="005B3DD4"/>
    <w:rsid w:val="005B4525"/>
    <w:rsid w:val="005B5DEA"/>
    <w:rsid w:val="005B6B06"/>
    <w:rsid w:val="005B7637"/>
    <w:rsid w:val="005C0458"/>
    <w:rsid w:val="005C0712"/>
    <w:rsid w:val="005C0E30"/>
    <w:rsid w:val="005C1862"/>
    <w:rsid w:val="005C3647"/>
    <w:rsid w:val="005C37C6"/>
    <w:rsid w:val="005C432F"/>
    <w:rsid w:val="005C47C1"/>
    <w:rsid w:val="005C65D3"/>
    <w:rsid w:val="005C769B"/>
    <w:rsid w:val="005D05CA"/>
    <w:rsid w:val="005D0970"/>
    <w:rsid w:val="005D1127"/>
    <w:rsid w:val="005D20DA"/>
    <w:rsid w:val="005D212F"/>
    <w:rsid w:val="005D2DBC"/>
    <w:rsid w:val="005D368B"/>
    <w:rsid w:val="005D3C26"/>
    <w:rsid w:val="005D470E"/>
    <w:rsid w:val="005D4F58"/>
    <w:rsid w:val="005D5B4F"/>
    <w:rsid w:val="005D5BA8"/>
    <w:rsid w:val="005D612A"/>
    <w:rsid w:val="005D6A66"/>
    <w:rsid w:val="005E00E6"/>
    <w:rsid w:val="005E0514"/>
    <w:rsid w:val="005E0A74"/>
    <w:rsid w:val="005E128F"/>
    <w:rsid w:val="005E16E8"/>
    <w:rsid w:val="005E2C05"/>
    <w:rsid w:val="005E3028"/>
    <w:rsid w:val="005E44F8"/>
    <w:rsid w:val="005E500F"/>
    <w:rsid w:val="005E59D7"/>
    <w:rsid w:val="005E611E"/>
    <w:rsid w:val="005E6EE5"/>
    <w:rsid w:val="005F060D"/>
    <w:rsid w:val="005F0881"/>
    <w:rsid w:val="005F08CD"/>
    <w:rsid w:val="005F2241"/>
    <w:rsid w:val="005F32BB"/>
    <w:rsid w:val="005F41DB"/>
    <w:rsid w:val="005F44D1"/>
    <w:rsid w:val="005F5635"/>
    <w:rsid w:val="005F5C37"/>
    <w:rsid w:val="005F6E7D"/>
    <w:rsid w:val="005F72A1"/>
    <w:rsid w:val="005F7A6F"/>
    <w:rsid w:val="00600163"/>
    <w:rsid w:val="0060038F"/>
    <w:rsid w:val="00604337"/>
    <w:rsid w:val="0060484E"/>
    <w:rsid w:val="006055C8"/>
    <w:rsid w:val="006058CD"/>
    <w:rsid w:val="00605A21"/>
    <w:rsid w:val="00605EC5"/>
    <w:rsid w:val="0060603C"/>
    <w:rsid w:val="0061066F"/>
    <w:rsid w:val="00610D50"/>
    <w:rsid w:val="006110AB"/>
    <w:rsid w:val="00611429"/>
    <w:rsid w:val="00611602"/>
    <w:rsid w:val="006117EB"/>
    <w:rsid w:val="00611F2C"/>
    <w:rsid w:val="0061210E"/>
    <w:rsid w:val="00612135"/>
    <w:rsid w:val="00612C18"/>
    <w:rsid w:val="006138BB"/>
    <w:rsid w:val="00616206"/>
    <w:rsid w:val="00616250"/>
    <w:rsid w:val="00617251"/>
    <w:rsid w:val="0061774B"/>
    <w:rsid w:val="00620224"/>
    <w:rsid w:val="006207F5"/>
    <w:rsid w:val="0062101C"/>
    <w:rsid w:val="0062277F"/>
    <w:rsid w:val="0062354A"/>
    <w:rsid w:val="006237C6"/>
    <w:rsid w:val="00623C90"/>
    <w:rsid w:val="0062422B"/>
    <w:rsid w:val="006242E1"/>
    <w:rsid w:val="00624690"/>
    <w:rsid w:val="00624A5E"/>
    <w:rsid w:val="0062545B"/>
    <w:rsid w:val="006255FF"/>
    <w:rsid w:val="0062593E"/>
    <w:rsid w:val="006265B6"/>
    <w:rsid w:val="00626F4F"/>
    <w:rsid w:val="00627332"/>
    <w:rsid w:val="0062766F"/>
    <w:rsid w:val="00630994"/>
    <w:rsid w:val="00630FA2"/>
    <w:rsid w:val="0063114E"/>
    <w:rsid w:val="00632C95"/>
    <w:rsid w:val="00634237"/>
    <w:rsid w:val="00634E9C"/>
    <w:rsid w:val="00635047"/>
    <w:rsid w:val="00635302"/>
    <w:rsid w:val="006353A4"/>
    <w:rsid w:val="00635910"/>
    <w:rsid w:val="00635AE4"/>
    <w:rsid w:val="00637342"/>
    <w:rsid w:val="006375A9"/>
    <w:rsid w:val="006378D3"/>
    <w:rsid w:val="00637A38"/>
    <w:rsid w:val="00640231"/>
    <w:rsid w:val="00640B61"/>
    <w:rsid w:val="00641332"/>
    <w:rsid w:val="00642830"/>
    <w:rsid w:val="0064296C"/>
    <w:rsid w:val="00642DE2"/>
    <w:rsid w:val="00643052"/>
    <w:rsid w:val="00643225"/>
    <w:rsid w:val="00644324"/>
    <w:rsid w:val="00644601"/>
    <w:rsid w:val="006447B2"/>
    <w:rsid w:val="0064481B"/>
    <w:rsid w:val="00645CB4"/>
    <w:rsid w:val="00645F71"/>
    <w:rsid w:val="00646774"/>
    <w:rsid w:val="00647630"/>
    <w:rsid w:val="00650C6F"/>
    <w:rsid w:val="00650F59"/>
    <w:rsid w:val="00651217"/>
    <w:rsid w:val="00651D26"/>
    <w:rsid w:val="00652B0F"/>
    <w:rsid w:val="006539AE"/>
    <w:rsid w:val="00653B67"/>
    <w:rsid w:val="0065427D"/>
    <w:rsid w:val="00654E24"/>
    <w:rsid w:val="00655724"/>
    <w:rsid w:val="00655735"/>
    <w:rsid w:val="00655C2C"/>
    <w:rsid w:val="006560AE"/>
    <w:rsid w:val="00656C10"/>
    <w:rsid w:val="00656D07"/>
    <w:rsid w:val="00657352"/>
    <w:rsid w:val="006601EC"/>
    <w:rsid w:val="00661B0D"/>
    <w:rsid w:val="00662BCE"/>
    <w:rsid w:val="00662C02"/>
    <w:rsid w:val="00663005"/>
    <w:rsid w:val="006634F5"/>
    <w:rsid w:val="00663B7E"/>
    <w:rsid w:val="00664277"/>
    <w:rsid w:val="006645EB"/>
    <w:rsid w:val="00664C81"/>
    <w:rsid w:val="006655F9"/>
    <w:rsid w:val="006664AE"/>
    <w:rsid w:val="00666E12"/>
    <w:rsid w:val="00666EFF"/>
    <w:rsid w:val="00666FD2"/>
    <w:rsid w:val="00667CDA"/>
    <w:rsid w:val="006708DD"/>
    <w:rsid w:val="006712DD"/>
    <w:rsid w:val="006720D9"/>
    <w:rsid w:val="00674B0F"/>
    <w:rsid w:val="006761FD"/>
    <w:rsid w:val="00677C6F"/>
    <w:rsid w:val="006806DE"/>
    <w:rsid w:val="00680B56"/>
    <w:rsid w:val="00683AF0"/>
    <w:rsid w:val="00684343"/>
    <w:rsid w:val="006847F9"/>
    <w:rsid w:val="00685041"/>
    <w:rsid w:val="00685C5C"/>
    <w:rsid w:val="006860AE"/>
    <w:rsid w:val="006865ED"/>
    <w:rsid w:val="00691062"/>
    <w:rsid w:val="006925AD"/>
    <w:rsid w:val="00693F50"/>
    <w:rsid w:val="00694630"/>
    <w:rsid w:val="00694CE7"/>
    <w:rsid w:val="006964C7"/>
    <w:rsid w:val="006968BC"/>
    <w:rsid w:val="00696FC9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C57"/>
    <w:rsid w:val="006A58CB"/>
    <w:rsid w:val="006A643B"/>
    <w:rsid w:val="006A69A6"/>
    <w:rsid w:val="006A7B11"/>
    <w:rsid w:val="006B076B"/>
    <w:rsid w:val="006B0A75"/>
    <w:rsid w:val="006B0CE6"/>
    <w:rsid w:val="006B219D"/>
    <w:rsid w:val="006B2CC0"/>
    <w:rsid w:val="006B3982"/>
    <w:rsid w:val="006B471A"/>
    <w:rsid w:val="006B493A"/>
    <w:rsid w:val="006B5554"/>
    <w:rsid w:val="006B5FBD"/>
    <w:rsid w:val="006B62EC"/>
    <w:rsid w:val="006B7F25"/>
    <w:rsid w:val="006C04B1"/>
    <w:rsid w:val="006C0909"/>
    <w:rsid w:val="006C32DA"/>
    <w:rsid w:val="006C5D2F"/>
    <w:rsid w:val="006C5DE7"/>
    <w:rsid w:val="006C77BE"/>
    <w:rsid w:val="006C77D8"/>
    <w:rsid w:val="006D141F"/>
    <w:rsid w:val="006D1BEC"/>
    <w:rsid w:val="006D1D79"/>
    <w:rsid w:val="006D47C1"/>
    <w:rsid w:val="006D5EB2"/>
    <w:rsid w:val="006D5FE0"/>
    <w:rsid w:val="006D7F14"/>
    <w:rsid w:val="006E0A8E"/>
    <w:rsid w:val="006E0D68"/>
    <w:rsid w:val="006E2367"/>
    <w:rsid w:val="006E36B1"/>
    <w:rsid w:val="006E38C3"/>
    <w:rsid w:val="006E5A6F"/>
    <w:rsid w:val="006E68BC"/>
    <w:rsid w:val="006E790D"/>
    <w:rsid w:val="006E7A0C"/>
    <w:rsid w:val="006E7B9A"/>
    <w:rsid w:val="006F05E2"/>
    <w:rsid w:val="006F0851"/>
    <w:rsid w:val="006F2B07"/>
    <w:rsid w:val="006F2C2D"/>
    <w:rsid w:val="006F4D76"/>
    <w:rsid w:val="006F6B18"/>
    <w:rsid w:val="006F6B2C"/>
    <w:rsid w:val="006F7BDF"/>
    <w:rsid w:val="00700F3A"/>
    <w:rsid w:val="0070105D"/>
    <w:rsid w:val="00703334"/>
    <w:rsid w:val="00703FA5"/>
    <w:rsid w:val="0071072B"/>
    <w:rsid w:val="007109B4"/>
    <w:rsid w:val="00711BE4"/>
    <w:rsid w:val="00712392"/>
    <w:rsid w:val="007127BC"/>
    <w:rsid w:val="00712985"/>
    <w:rsid w:val="00713B71"/>
    <w:rsid w:val="00714287"/>
    <w:rsid w:val="00714CF6"/>
    <w:rsid w:val="00714EC0"/>
    <w:rsid w:val="00716213"/>
    <w:rsid w:val="00717469"/>
    <w:rsid w:val="00720958"/>
    <w:rsid w:val="00720AEE"/>
    <w:rsid w:val="00721530"/>
    <w:rsid w:val="007219AF"/>
    <w:rsid w:val="007229AB"/>
    <w:rsid w:val="00722B7E"/>
    <w:rsid w:val="00724516"/>
    <w:rsid w:val="00724A44"/>
    <w:rsid w:val="00724F36"/>
    <w:rsid w:val="00725BDB"/>
    <w:rsid w:val="0072770A"/>
    <w:rsid w:val="0073007B"/>
    <w:rsid w:val="007312C5"/>
    <w:rsid w:val="007326C6"/>
    <w:rsid w:val="00732EA5"/>
    <w:rsid w:val="0073355B"/>
    <w:rsid w:val="00733A58"/>
    <w:rsid w:val="007342F3"/>
    <w:rsid w:val="007352AA"/>
    <w:rsid w:val="00735794"/>
    <w:rsid w:val="00735BB1"/>
    <w:rsid w:val="007363E1"/>
    <w:rsid w:val="0073644C"/>
    <w:rsid w:val="007366BA"/>
    <w:rsid w:val="00736E8D"/>
    <w:rsid w:val="00737177"/>
    <w:rsid w:val="00737940"/>
    <w:rsid w:val="00737C12"/>
    <w:rsid w:val="007403C6"/>
    <w:rsid w:val="00740685"/>
    <w:rsid w:val="00740F24"/>
    <w:rsid w:val="00741999"/>
    <w:rsid w:val="00741BA9"/>
    <w:rsid w:val="00742DF4"/>
    <w:rsid w:val="007437E1"/>
    <w:rsid w:val="00743CD9"/>
    <w:rsid w:val="007453F8"/>
    <w:rsid w:val="007458C1"/>
    <w:rsid w:val="00747180"/>
    <w:rsid w:val="00747788"/>
    <w:rsid w:val="007507AC"/>
    <w:rsid w:val="007509B4"/>
    <w:rsid w:val="00752F15"/>
    <w:rsid w:val="007545DF"/>
    <w:rsid w:val="00754F22"/>
    <w:rsid w:val="00755069"/>
    <w:rsid w:val="00755437"/>
    <w:rsid w:val="0075545A"/>
    <w:rsid w:val="00756692"/>
    <w:rsid w:val="0075702E"/>
    <w:rsid w:val="00757A67"/>
    <w:rsid w:val="0076056A"/>
    <w:rsid w:val="0076215F"/>
    <w:rsid w:val="007626DE"/>
    <w:rsid w:val="00762D1E"/>
    <w:rsid w:val="00763858"/>
    <w:rsid w:val="007639A1"/>
    <w:rsid w:val="00763F45"/>
    <w:rsid w:val="007640B4"/>
    <w:rsid w:val="0076482F"/>
    <w:rsid w:val="00765155"/>
    <w:rsid w:val="00766C79"/>
    <w:rsid w:val="007675F3"/>
    <w:rsid w:val="0077079C"/>
    <w:rsid w:val="00774315"/>
    <w:rsid w:val="00774DCF"/>
    <w:rsid w:val="0077604D"/>
    <w:rsid w:val="00776A60"/>
    <w:rsid w:val="00776BE2"/>
    <w:rsid w:val="007775F5"/>
    <w:rsid w:val="00777D1D"/>
    <w:rsid w:val="00780773"/>
    <w:rsid w:val="0078081B"/>
    <w:rsid w:val="007809CE"/>
    <w:rsid w:val="00780BFE"/>
    <w:rsid w:val="00781BF2"/>
    <w:rsid w:val="00782976"/>
    <w:rsid w:val="007840D4"/>
    <w:rsid w:val="00786828"/>
    <w:rsid w:val="00786919"/>
    <w:rsid w:val="00790FA6"/>
    <w:rsid w:val="0079381C"/>
    <w:rsid w:val="007941B2"/>
    <w:rsid w:val="00794656"/>
    <w:rsid w:val="00796E5A"/>
    <w:rsid w:val="00797613"/>
    <w:rsid w:val="007A0DDC"/>
    <w:rsid w:val="007A3996"/>
    <w:rsid w:val="007A403B"/>
    <w:rsid w:val="007A5CC6"/>
    <w:rsid w:val="007A5D4B"/>
    <w:rsid w:val="007A60DB"/>
    <w:rsid w:val="007B33DD"/>
    <w:rsid w:val="007B36CF"/>
    <w:rsid w:val="007B4B7E"/>
    <w:rsid w:val="007B4BAF"/>
    <w:rsid w:val="007B5A60"/>
    <w:rsid w:val="007B68DA"/>
    <w:rsid w:val="007B7677"/>
    <w:rsid w:val="007C17AD"/>
    <w:rsid w:val="007C18A4"/>
    <w:rsid w:val="007C20E2"/>
    <w:rsid w:val="007C2C4D"/>
    <w:rsid w:val="007C30B2"/>
    <w:rsid w:val="007C37E1"/>
    <w:rsid w:val="007C3AD3"/>
    <w:rsid w:val="007C491E"/>
    <w:rsid w:val="007C607C"/>
    <w:rsid w:val="007C73DC"/>
    <w:rsid w:val="007D0F40"/>
    <w:rsid w:val="007D19FC"/>
    <w:rsid w:val="007D2096"/>
    <w:rsid w:val="007D2139"/>
    <w:rsid w:val="007D3097"/>
    <w:rsid w:val="007D525B"/>
    <w:rsid w:val="007D5323"/>
    <w:rsid w:val="007D5F7E"/>
    <w:rsid w:val="007D63CE"/>
    <w:rsid w:val="007D73F5"/>
    <w:rsid w:val="007D7F9F"/>
    <w:rsid w:val="007E05E1"/>
    <w:rsid w:val="007E0DCB"/>
    <w:rsid w:val="007E0E51"/>
    <w:rsid w:val="007E11B2"/>
    <w:rsid w:val="007E145E"/>
    <w:rsid w:val="007E1937"/>
    <w:rsid w:val="007E1A5E"/>
    <w:rsid w:val="007E39FE"/>
    <w:rsid w:val="007E3B12"/>
    <w:rsid w:val="007E51BE"/>
    <w:rsid w:val="007E51EE"/>
    <w:rsid w:val="007E59AA"/>
    <w:rsid w:val="007E6800"/>
    <w:rsid w:val="007E6C0F"/>
    <w:rsid w:val="007E7339"/>
    <w:rsid w:val="007E7427"/>
    <w:rsid w:val="007E7B4C"/>
    <w:rsid w:val="007F06C1"/>
    <w:rsid w:val="007F070D"/>
    <w:rsid w:val="007F0981"/>
    <w:rsid w:val="007F0C32"/>
    <w:rsid w:val="007F1358"/>
    <w:rsid w:val="007F1788"/>
    <w:rsid w:val="007F1A8F"/>
    <w:rsid w:val="007F1D24"/>
    <w:rsid w:val="007F2330"/>
    <w:rsid w:val="007F3165"/>
    <w:rsid w:val="007F404E"/>
    <w:rsid w:val="007F4F86"/>
    <w:rsid w:val="007F61E9"/>
    <w:rsid w:val="00800184"/>
    <w:rsid w:val="00800202"/>
    <w:rsid w:val="00803C37"/>
    <w:rsid w:val="008040AA"/>
    <w:rsid w:val="008041A2"/>
    <w:rsid w:val="008053C5"/>
    <w:rsid w:val="00806F3B"/>
    <w:rsid w:val="00807A68"/>
    <w:rsid w:val="008101AA"/>
    <w:rsid w:val="0081196F"/>
    <w:rsid w:val="008121E9"/>
    <w:rsid w:val="00812F40"/>
    <w:rsid w:val="008131BC"/>
    <w:rsid w:val="008136D5"/>
    <w:rsid w:val="008145CD"/>
    <w:rsid w:val="00814B5F"/>
    <w:rsid w:val="00814EED"/>
    <w:rsid w:val="0081538B"/>
    <w:rsid w:val="0081556F"/>
    <w:rsid w:val="00816581"/>
    <w:rsid w:val="0081742E"/>
    <w:rsid w:val="008201CB"/>
    <w:rsid w:val="00820416"/>
    <w:rsid w:val="008206FF"/>
    <w:rsid w:val="00820FAC"/>
    <w:rsid w:val="00822BA0"/>
    <w:rsid w:val="00823C53"/>
    <w:rsid w:val="00824CC9"/>
    <w:rsid w:val="00825EEC"/>
    <w:rsid w:val="008270E7"/>
    <w:rsid w:val="008308A9"/>
    <w:rsid w:val="00830EB9"/>
    <w:rsid w:val="0083172D"/>
    <w:rsid w:val="00832413"/>
    <w:rsid w:val="008337F3"/>
    <w:rsid w:val="00833B2F"/>
    <w:rsid w:val="00833B55"/>
    <w:rsid w:val="00833F08"/>
    <w:rsid w:val="00834E61"/>
    <w:rsid w:val="00834E82"/>
    <w:rsid w:val="00836484"/>
    <w:rsid w:val="00836728"/>
    <w:rsid w:val="0083693F"/>
    <w:rsid w:val="00837130"/>
    <w:rsid w:val="00837A8C"/>
    <w:rsid w:val="00840B26"/>
    <w:rsid w:val="00841B8C"/>
    <w:rsid w:val="00842344"/>
    <w:rsid w:val="00842AA1"/>
    <w:rsid w:val="00842CC9"/>
    <w:rsid w:val="00843545"/>
    <w:rsid w:val="0084495B"/>
    <w:rsid w:val="00844EA7"/>
    <w:rsid w:val="00844FA5"/>
    <w:rsid w:val="00845081"/>
    <w:rsid w:val="00846128"/>
    <w:rsid w:val="008463C1"/>
    <w:rsid w:val="00846748"/>
    <w:rsid w:val="00847444"/>
    <w:rsid w:val="008500C8"/>
    <w:rsid w:val="008509F3"/>
    <w:rsid w:val="00850A9A"/>
    <w:rsid w:val="008510B2"/>
    <w:rsid w:val="00851815"/>
    <w:rsid w:val="00852062"/>
    <w:rsid w:val="008526FD"/>
    <w:rsid w:val="0085362D"/>
    <w:rsid w:val="00853F0D"/>
    <w:rsid w:val="00854720"/>
    <w:rsid w:val="00854A8B"/>
    <w:rsid w:val="00855633"/>
    <w:rsid w:val="00855EA8"/>
    <w:rsid w:val="008562F2"/>
    <w:rsid w:val="008567D3"/>
    <w:rsid w:val="00856921"/>
    <w:rsid w:val="00857692"/>
    <w:rsid w:val="00860B45"/>
    <w:rsid w:val="008615C9"/>
    <w:rsid w:val="00863A3B"/>
    <w:rsid w:val="008643C5"/>
    <w:rsid w:val="00864700"/>
    <w:rsid w:val="00866386"/>
    <w:rsid w:val="008673FC"/>
    <w:rsid w:val="00867D31"/>
    <w:rsid w:val="00870837"/>
    <w:rsid w:val="00870EC6"/>
    <w:rsid w:val="0087108B"/>
    <w:rsid w:val="0087293B"/>
    <w:rsid w:val="00872DCC"/>
    <w:rsid w:val="008746FC"/>
    <w:rsid w:val="008758B8"/>
    <w:rsid w:val="008760FC"/>
    <w:rsid w:val="00876AE9"/>
    <w:rsid w:val="00877009"/>
    <w:rsid w:val="008775FD"/>
    <w:rsid w:val="00877EBB"/>
    <w:rsid w:val="008807F0"/>
    <w:rsid w:val="00881974"/>
    <w:rsid w:val="008828B7"/>
    <w:rsid w:val="00882F5E"/>
    <w:rsid w:val="00883F03"/>
    <w:rsid w:val="00884FF3"/>
    <w:rsid w:val="008852D8"/>
    <w:rsid w:val="00886AFC"/>
    <w:rsid w:val="00887169"/>
    <w:rsid w:val="008928C7"/>
    <w:rsid w:val="008934A8"/>
    <w:rsid w:val="008938DF"/>
    <w:rsid w:val="00894023"/>
    <w:rsid w:val="00895F74"/>
    <w:rsid w:val="00896809"/>
    <w:rsid w:val="00896B6F"/>
    <w:rsid w:val="008A05B8"/>
    <w:rsid w:val="008A0E5B"/>
    <w:rsid w:val="008A11DE"/>
    <w:rsid w:val="008A1948"/>
    <w:rsid w:val="008A1BED"/>
    <w:rsid w:val="008A20F2"/>
    <w:rsid w:val="008A25AF"/>
    <w:rsid w:val="008A477D"/>
    <w:rsid w:val="008A5B94"/>
    <w:rsid w:val="008A7605"/>
    <w:rsid w:val="008A7A9C"/>
    <w:rsid w:val="008A7E74"/>
    <w:rsid w:val="008B015B"/>
    <w:rsid w:val="008B0BB8"/>
    <w:rsid w:val="008B1494"/>
    <w:rsid w:val="008B1AD1"/>
    <w:rsid w:val="008B386E"/>
    <w:rsid w:val="008B3A51"/>
    <w:rsid w:val="008B3C22"/>
    <w:rsid w:val="008B3D4D"/>
    <w:rsid w:val="008B41EA"/>
    <w:rsid w:val="008B4255"/>
    <w:rsid w:val="008B4A2A"/>
    <w:rsid w:val="008B565D"/>
    <w:rsid w:val="008B6034"/>
    <w:rsid w:val="008B7BD5"/>
    <w:rsid w:val="008C1554"/>
    <w:rsid w:val="008C168D"/>
    <w:rsid w:val="008C19D6"/>
    <w:rsid w:val="008C2283"/>
    <w:rsid w:val="008C368D"/>
    <w:rsid w:val="008C4335"/>
    <w:rsid w:val="008C5476"/>
    <w:rsid w:val="008D1598"/>
    <w:rsid w:val="008D198C"/>
    <w:rsid w:val="008D1C23"/>
    <w:rsid w:val="008D25AD"/>
    <w:rsid w:val="008D3966"/>
    <w:rsid w:val="008D3BA4"/>
    <w:rsid w:val="008D47D5"/>
    <w:rsid w:val="008D48DC"/>
    <w:rsid w:val="008D4A9A"/>
    <w:rsid w:val="008D4E15"/>
    <w:rsid w:val="008D628C"/>
    <w:rsid w:val="008D691B"/>
    <w:rsid w:val="008D7A30"/>
    <w:rsid w:val="008D7B33"/>
    <w:rsid w:val="008E049A"/>
    <w:rsid w:val="008E1D66"/>
    <w:rsid w:val="008E22BF"/>
    <w:rsid w:val="008E479F"/>
    <w:rsid w:val="008E611C"/>
    <w:rsid w:val="008E63DA"/>
    <w:rsid w:val="008E6426"/>
    <w:rsid w:val="008E7E21"/>
    <w:rsid w:val="008F051F"/>
    <w:rsid w:val="008F0641"/>
    <w:rsid w:val="008F0697"/>
    <w:rsid w:val="008F14F9"/>
    <w:rsid w:val="008F1AAF"/>
    <w:rsid w:val="008F231B"/>
    <w:rsid w:val="008F3CE3"/>
    <w:rsid w:val="008F49E7"/>
    <w:rsid w:val="008F5705"/>
    <w:rsid w:val="008F5ED0"/>
    <w:rsid w:val="008F5F4C"/>
    <w:rsid w:val="008F60DA"/>
    <w:rsid w:val="008F640E"/>
    <w:rsid w:val="008F6C7C"/>
    <w:rsid w:val="00900381"/>
    <w:rsid w:val="00900636"/>
    <w:rsid w:val="009019E5"/>
    <w:rsid w:val="00901BBD"/>
    <w:rsid w:val="00902D81"/>
    <w:rsid w:val="00905304"/>
    <w:rsid w:val="00906C40"/>
    <w:rsid w:val="00907C0E"/>
    <w:rsid w:val="00907C9C"/>
    <w:rsid w:val="00910E30"/>
    <w:rsid w:val="00910FDC"/>
    <w:rsid w:val="009113E4"/>
    <w:rsid w:val="009129EF"/>
    <w:rsid w:val="009136A6"/>
    <w:rsid w:val="00913A54"/>
    <w:rsid w:val="00913D37"/>
    <w:rsid w:val="00914BD1"/>
    <w:rsid w:val="00915A50"/>
    <w:rsid w:val="009169FB"/>
    <w:rsid w:val="00916AC4"/>
    <w:rsid w:val="00917C05"/>
    <w:rsid w:val="00917CA3"/>
    <w:rsid w:val="00920C39"/>
    <w:rsid w:val="0092111F"/>
    <w:rsid w:val="00921D17"/>
    <w:rsid w:val="0092202F"/>
    <w:rsid w:val="0092240A"/>
    <w:rsid w:val="00922565"/>
    <w:rsid w:val="00922B73"/>
    <w:rsid w:val="00922BDC"/>
    <w:rsid w:val="009245C6"/>
    <w:rsid w:val="00924D9A"/>
    <w:rsid w:val="009267C1"/>
    <w:rsid w:val="00927AEA"/>
    <w:rsid w:val="009308F4"/>
    <w:rsid w:val="009308F6"/>
    <w:rsid w:val="00930F90"/>
    <w:rsid w:val="009310BC"/>
    <w:rsid w:val="00932065"/>
    <w:rsid w:val="0093220D"/>
    <w:rsid w:val="009329C9"/>
    <w:rsid w:val="00933B7A"/>
    <w:rsid w:val="00934748"/>
    <w:rsid w:val="00936A4F"/>
    <w:rsid w:val="00940681"/>
    <w:rsid w:val="00940A26"/>
    <w:rsid w:val="00940EBE"/>
    <w:rsid w:val="0094196C"/>
    <w:rsid w:val="009427ED"/>
    <w:rsid w:val="00942A85"/>
    <w:rsid w:val="00943533"/>
    <w:rsid w:val="00945242"/>
    <w:rsid w:val="00946290"/>
    <w:rsid w:val="009465C4"/>
    <w:rsid w:val="009466DE"/>
    <w:rsid w:val="00946A79"/>
    <w:rsid w:val="00946E9B"/>
    <w:rsid w:val="00950BF8"/>
    <w:rsid w:val="00952BA2"/>
    <w:rsid w:val="00952E14"/>
    <w:rsid w:val="0095499B"/>
    <w:rsid w:val="00954D6D"/>
    <w:rsid w:val="0095502A"/>
    <w:rsid w:val="0095571B"/>
    <w:rsid w:val="0095584E"/>
    <w:rsid w:val="00955B12"/>
    <w:rsid w:val="00956101"/>
    <w:rsid w:val="00960C4D"/>
    <w:rsid w:val="00962CC9"/>
    <w:rsid w:val="00962E8C"/>
    <w:rsid w:val="00963D11"/>
    <w:rsid w:val="00964790"/>
    <w:rsid w:val="0096558C"/>
    <w:rsid w:val="00966096"/>
    <w:rsid w:val="00966441"/>
    <w:rsid w:val="00970010"/>
    <w:rsid w:val="00970C30"/>
    <w:rsid w:val="0097291D"/>
    <w:rsid w:val="00972D37"/>
    <w:rsid w:val="00973869"/>
    <w:rsid w:val="00973FE5"/>
    <w:rsid w:val="00975B8B"/>
    <w:rsid w:val="00980D66"/>
    <w:rsid w:val="0098105B"/>
    <w:rsid w:val="00981B16"/>
    <w:rsid w:val="00982D64"/>
    <w:rsid w:val="009837D3"/>
    <w:rsid w:val="00984851"/>
    <w:rsid w:val="009849B5"/>
    <w:rsid w:val="00985096"/>
    <w:rsid w:val="00985229"/>
    <w:rsid w:val="009862EC"/>
    <w:rsid w:val="009875B8"/>
    <w:rsid w:val="00987CD8"/>
    <w:rsid w:val="0099038F"/>
    <w:rsid w:val="00991992"/>
    <w:rsid w:val="00992E3E"/>
    <w:rsid w:val="0099380E"/>
    <w:rsid w:val="0099662C"/>
    <w:rsid w:val="00996805"/>
    <w:rsid w:val="00996856"/>
    <w:rsid w:val="009A0F47"/>
    <w:rsid w:val="009A1394"/>
    <w:rsid w:val="009A2072"/>
    <w:rsid w:val="009A26CB"/>
    <w:rsid w:val="009A2AC6"/>
    <w:rsid w:val="009A3431"/>
    <w:rsid w:val="009A367F"/>
    <w:rsid w:val="009A5830"/>
    <w:rsid w:val="009A67BA"/>
    <w:rsid w:val="009A690B"/>
    <w:rsid w:val="009A7530"/>
    <w:rsid w:val="009B084F"/>
    <w:rsid w:val="009B1960"/>
    <w:rsid w:val="009B4014"/>
    <w:rsid w:val="009B51E8"/>
    <w:rsid w:val="009B5C28"/>
    <w:rsid w:val="009C005F"/>
    <w:rsid w:val="009C00E7"/>
    <w:rsid w:val="009C0CAD"/>
    <w:rsid w:val="009C201B"/>
    <w:rsid w:val="009C25E5"/>
    <w:rsid w:val="009C299B"/>
    <w:rsid w:val="009C2BCC"/>
    <w:rsid w:val="009C3C7B"/>
    <w:rsid w:val="009C5106"/>
    <w:rsid w:val="009C56E1"/>
    <w:rsid w:val="009C6D6D"/>
    <w:rsid w:val="009C6DB3"/>
    <w:rsid w:val="009C709B"/>
    <w:rsid w:val="009C7983"/>
    <w:rsid w:val="009C7FF0"/>
    <w:rsid w:val="009D05B1"/>
    <w:rsid w:val="009D1037"/>
    <w:rsid w:val="009D14E1"/>
    <w:rsid w:val="009D1E9C"/>
    <w:rsid w:val="009D200A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2979"/>
    <w:rsid w:val="009E2F47"/>
    <w:rsid w:val="009E678F"/>
    <w:rsid w:val="009E6E66"/>
    <w:rsid w:val="009E70BC"/>
    <w:rsid w:val="009E7AC8"/>
    <w:rsid w:val="009F06E6"/>
    <w:rsid w:val="009F1958"/>
    <w:rsid w:val="009F233B"/>
    <w:rsid w:val="009F2C42"/>
    <w:rsid w:val="009F494E"/>
    <w:rsid w:val="009F4D71"/>
    <w:rsid w:val="009F6791"/>
    <w:rsid w:val="009F67DF"/>
    <w:rsid w:val="009F74FB"/>
    <w:rsid w:val="00A005FD"/>
    <w:rsid w:val="00A00CE6"/>
    <w:rsid w:val="00A00E82"/>
    <w:rsid w:val="00A0142C"/>
    <w:rsid w:val="00A018BA"/>
    <w:rsid w:val="00A01A37"/>
    <w:rsid w:val="00A01CE1"/>
    <w:rsid w:val="00A0212E"/>
    <w:rsid w:val="00A05412"/>
    <w:rsid w:val="00A05E28"/>
    <w:rsid w:val="00A07620"/>
    <w:rsid w:val="00A10293"/>
    <w:rsid w:val="00A10691"/>
    <w:rsid w:val="00A10C88"/>
    <w:rsid w:val="00A1130F"/>
    <w:rsid w:val="00A11AF6"/>
    <w:rsid w:val="00A122E7"/>
    <w:rsid w:val="00A133DA"/>
    <w:rsid w:val="00A138CC"/>
    <w:rsid w:val="00A14494"/>
    <w:rsid w:val="00A14C3D"/>
    <w:rsid w:val="00A14E11"/>
    <w:rsid w:val="00A1683D"/>
    <w:rsid w:val="00A16FDA"/>
    <w:rsid w:val="00A1793D"/>
    <w:rsid w:val="00A179D0"/>
    <w:rsid w:val="00A21184"/>
    <w:rsid w:val="00A21CAC"/>
    <w:rsid w:val="00A21CD0"/>
    <w:rsid w:val="00A22EB9"/>
    <w:rsid w:val="00A247CB"/>
    <w:rsid w:val="00A24822"/>
    <w:rsid w:val="00A25E84"/>
    <w:rsid w:val="00A25F1C"/>
    <w:rsid w:val="00A25F92"/>
    <w:rsid w:val="00A26D1D"/>
    <w:rsid w:val="00A27D98"/>
    <w:rsid w:val="00A313D0"/>
    <w:rsid w:val="00A3146B"/>
    <w:rsid w:val="00A3209C"/>
    <w:rsid w:val="00A3294B"/>
    <w:rsid w:val="00A32D38"/>
    <w:rsid w:val="00A35CCF"/>
    <w:rsid w:val="00A35E76"/>
    <w:rsid w:val="00A36CFE"/>
    <w:rsid w:val="00A4054C"/>
    <w:rsid w:val="00A41438"/>
    <w:rsid w:val="00A42A58"/>
    <w:rsid w:val="00A442AA"/>
    <w:rsid w:val="00A44EAE"/>
    <w:rsid w:val="00A4519A"/>
    <w:rsid w:val="00A47B03"/>
    <w:rsid w:val="00A51347"/>
    <w:rsid w:val="00A51518"/>
    <w:rsid w:val="00A51548"/>
    <w:rsid w:val="00A516BE"/>
    <w:rsid w:val="00A542EF"/>
    <w:rsid w:val="00A55012"/>
    <w:rsid w:val="00A56E16"/>
    <w:rsid w:val="00A57872"/>
    <w:rsid w:val="00A60A10"/>
    <w:rsid w:val="00A612E9"/>
    <w:rsid w:val="00A61930"/>
    <w:rsid w:val="00A6356D"/>
    <w:rsid w:val="00A65E8D"/>
    <w:rsid w:val="00A66486"/>
    <w:rsid w:val="00A6662B"/>
    <w:rsid w:val="00A7066A"/>
    <w:rsid w:val="00A7118A"/>
    <w:rsid w:val="00A7166D"/>
    <w:rsid w:val="00A71D5F"/>
    <w:rsid w:val="00A72652"/>
    <w:rsid w:val="00A760CB"/>
    <w:rsid w:val="00A8109C"/>
    <w:rsid w:val="00A817C9"/>
    <w:rsid w:val="00A826DD"/>
    <w:rsid w:val="00A82829"/>
    <w:rsid w:val="00A834A2"/>
    <w:rsid w:val="00A83530"/>
    <w:rsid w:val="00A8532B"/>
    <w:rsid w:val="00A85BCB"/>
    <w:rsid w:val="00A86C62"/>
    <w:rsid w:val="00A8705F"/>
    <w:rsid w:val="00A8739F"/>
    <w:rsid w:val="00A87FED"/>
    <w:rsid w:val="00A91B09"/>
    <w:rsid w:val="00A92085"/>
    <w:rsid w:val="00A93BD0"/>
    <w:rsid w:val="00A94FBF"/>
    <w:rsid w:val="00A95234"/>
    <w:rsid w:val="00A96345"/>
    <w:rsid w:val="00A977AD"/>
    <w:rsid w:val="00A978E9"/>
    <w:rsid w:val="00A97EAC"/>
    <w:rsid w:val="00AA063D"/>
    <w:rsid w:val="00AA0B8B"/>
    <w:rsid w:val="00AA0CA4"/>
    <w:rsid w:val="00AA144C"/>
    <w:rsid w:val="00AA196D"/>
    <w:rsid w:val="00AA1DB1"/>
    <w:rsid w:val="00AA1DC1"/>
    <w:rsid w:val="00AA3A85"/>
    <w:rsid w:val="00AA3DFD"/>
    <w:rsid w:val="00AA441D"/>
    <w:rsid w:val="00AA587C"/>
    <w:rsid w:val="00AA5F48"/>
    <w:rsid w:val="00AA742E"/>
    <w:rsid w:val="00AA7F81"/>
    <w:rsid w:val="00AB0C56"/>
    <w:rsid w:val="00AB0DAC"/>
    <w:rsid w:val="00AB105C"/>
    <w:rsid w:val="00AB1AE5"/>
    <w:rsid w:val="00AB1D52"/>
    <w:rsid w:val="00AB1EFC"/>
    <w:rsid w:val="00AB377E"/>
    <w:rsid w:val="00AB3D7E"/>
    <w:rsid w:val="00AB3D96"/>
    <w:rsid w:val="00AB4E74"/>
    <w:rsid w:val="00AB5B80"/>
    <w:rsid w:val="00AB5F8D"/>
    <w:rsid w:val="00AB69B6"/>
    <w:rsid w:val="00AC1752"/>
    <w:rsid w:val="00AC1814"/>
    <w:rsid w:val="00AC28A8"/>
    <w:rsid w:val="00AC3F30"/>
    <w:rsid w:val="00AC5E58"/>
    <w:rsid w:val="00AC6E34"/>
    <w:rsid w:val="00AC6EB6"/>
    <w:rsid w:val="00AC7D54"/>
    <w:rsid w:val="00AC7F67"/>
    <w:rsid w:val="00AD0640"/>
    <w:rsid w:val="00AD18C4"/>
    <w:rsid w:val="00AD27A6"/>
    <w:rsid w:val="00AD2D2D"/>
    <w:rsid w:val="00AD6218"/>
    <w:rsid w:val="00AD7C7E"/>
    <w:rsid w:val="00AE08C3"/>
    <w:rsid w:val="00AE1056"/>
    <w:rsid w:val="00AE10F6"/>
    <w:rsid w:val="00AE22E0"/>
    <w:rsid w:val="00AE236F"/>
    <w:rsid w:val="00AE25A3"/>
    <w:rsid w:val="00AE6009"/>
    <w:rsid w:val="00AF0796"/>
    <w:rsid w:val="00AF1063"/>
    <w:rsid w:val="00AF19C3"/>
    <w:rsid w:val="00AF3697"/>
    <w:rsid w:val="00AF5304"/>
    <w:rsid w:val="00AF5BAD"/>
    <w:rsid w:val="00AF7CB9"/>
    <w:rsid w:val="00B00338"/>
    <w:rsid w:val="00B00AAB"/>
    <w:rsid w:val="00B031A3"/>
    <w:rsid w:val="00B03334"/>
    <w:rsid w:val="00B03D11"/>
    <w:rsid w:val="00B040DD"/>
    <w:rsid w:val="00B1273E"/>
    <w:rsid w:val="00B12C04"/>
    <w:rsid w:val="00B13DD2"/>
    <w:rsid w:val="00B15299"/>
    <w:rsid w:val="00B171C1"/>
    <w:rsid w:val="00B17F63"/>
    <w:rsid w:val="00B20CE7"/>
    <w:rsid w:val="00B22383"/>
    <w:rsid w:val="00B23227"/>
    <w:rsid w:val="00B238A8"/>
    <w:rsid w:val="00B241E9"/>
    <w:rsid w:val="00B25160"/>
    <w:rsid w:val="00B251FA"/>
    <w:rsid w:val="00B25EF4"/>
    <w:rsid w:val="00B263BA"/>
    <w:rsid w:val="00B276A1"/>
    <w:rsid w:val="00B27D6D"/>
    <w:rsid w:val="00B30819"/>
    <w:rsid w:val="00B314A4"/>
    <w:rsid w:val="00B31DD1"/>
    <w:rsid w:val="00B31E3D"/>
    <w:rsid w:val="00B33855"/>
    <w:rsid w:val="00B351D7"/>
    <w:rsid w:val="00B353C0"/>
    <w:rsid w:val="00B35F5F"/>
    <w:rsid w:val="00B36EFC"/>
    <w:rsid w:val="00B40B17"/>
    <w:rsid w:val="00B411BB"/>
    <w:rsid w:val="00B42BD0"/>
    <w:rsid w:val="00B42CCB"/>
    <w:rsid w:val="00B44521"/>
    <w:rsid w:val="00B4480D"/>
    <w:rsid w:val="00B44CDD"/>
    <w:rsid w:val="00B456C3"/>
    <w:rsid w:val="00B458AB"/>
    <w:rsid w:val="00B46456"/>
    <w:rsid w:val="00B468E2"/>
    <w:rsid w:val="00B500EB"/>
    <w:rsid w:val="00B51CD3"/>
    <w:rsid w:val="00B52695"/>
    <w:rsid w:val="00B53960"/>
    <w:rsid w:val="00B53D20"/>
    <w:rsid w:val="00B55425"/>
    <w:rsid w:val="00B55820"/>
    <w:rsid w:val="00B564FA"/>
    <w:rsid w:val="00B620EE"/>
    <w:rsid w:val="00B621E8"/>
    <w:rsid w:val="00B622A4"/>
    <w:rsid w:val="00B6357A"/>
    <w:rsid w:val="00B63B5D"/>
    <w:rsid w:val="00B645D1"/>
    <w:rsid w:val="00B650C1"/>
    <w:rsid w:val="00B663CB"/>
    <w:rsid w:val="00B709B7"/>
    <w:rsid w:val="00B70C70"/>
    <w:rsid w:val="00B711A3"/>
    <w:rsid w:val="00B7194B"/>
    <w:rsid w:val="00B73236"/>
    <w:rsid w:val="00B7335B"/>
    <w:rsid w:val="00B73BF6"/>
    <w:rsid w:val="00B74310"/>
    <w:rsid w:val="00B75081"/>
    <w:rsid w:val="00B75AED"/>
    <w:rsid w:val="00B75BD3"/>
    <w:rsid w:val="00B7639A"/>
    <w:rsid w:val="00B76636"/>
    <w:rsid w:val="00B76B92"/>
    <w:rsid w:val="00B76FC2"/>
    <w:rsid w:val="00B77302"/>
    <w:rsid w:val="00B80001"/>
    <w:rsid w:val="00B80AEF"/>
    <w:rsid w:val="00B81F16"/>
    <w:rsid w:val="00B82590"/>
    <w:rsid w:val="00B85817"/>
    <w:rsid w:val="00B86527"/>
    <w:rsid w:val="00B902C8"/>
    <w:rsid w:val="00B9066E"/>
    <w:rsid w:val="00B90B08"/>
    <w:rsid w:val="00B91830"/>
    <w:rsid w:val="00B921CF"/>
    <w:rsid w:val="00B933EB"/>
    <w:rsid w:val="00B94348"/>
    <w:rsid w:val="00B95633"/>
    <w:rsid w:val="00B9596D"/>
    <w:rsid w:val="00B9608F"/>
    <w:rsid w:val="00B96293"/>
    <w:rsid w:val="00B96F22"/>
    <w:rsid w:val="00B97967"/>
    <w:rsid w:val="00BA0159"/>
    <w:rsid w:val="00BA0ADD"/>
    <w:rsid w:val="00BA0FB0"/>
    <w:rsid w:val="00BA2353"/>
    <w:rsid w:val="00BA3573"/>
    <w:rsid w:val="00BA37DC"/>
    <w:rsid w:val="00BA4578"/>
    <w:rsid w:val="00BA4AED"/>
    <w:rsid w:val="00BA4D4D"/>
    <w:rsid w:val="00BA4E5A"/>
    <w:rsid w:val="00BA5118"/>
    <w:rsid w:val="00BA5548"/>
    <w:rsid w:val="00BA64FA"/>
    <w:rsid w:val="00BA667F"/>
    <w:rsid w:val="00BA66EE"/>
    <w:rsid w:val="00BB0870"/>
    <w:rsid w:val="00BB12E3"/>
    <w:rsid w:val="00BB1582"/>
    <w:rsid w:val="00BB169D"/>
    <w:rsid w:val="00BB2BD6"/>
    <w:rsid w:val="00BB53F8"/>
    <w:rsid w:val="00BB6728"/>
    <w:rsid w:val="00BB6DA1"/>
    <w:rsid w:val="00BB774E"/>
    <w:rsid w:val="00BB7CF2"/>
    <w:rsid w:val="00BB7EFD"/>
    <w:rsid w:val="00BC038B"/>
    <w:rsid w:val="00BC162D"/>
    <w:rsid w:val="00BC1BFD"/>
    <w:rsid w:val="00BC20D7"/>
    <w:rsid w:val="00BC4EA4"/>
    <w:rsid w:val="00BC5587"/>
    <w:rsid w:val="00BD0864"/>
    <w:rsid w:val="00BD0B8B"/>
    <w:rsid w:val="00BD0E1A"/>
    <w:rsid w:val="00BD0E3C"/>
    <w:rsid w:val="00BD1415"/>
    <w:rsid w:val="00BD1A83"/>
    <w:rsid w:val="00BD1C07"/>
    <w:rsid w:val="00BD3046"/>
    <w:rsid w:val="00BD348D"/>
    <w:rsid w:val="00BD380D"/>
    <w:rsid w:val="00BD54D2"/>
    <w:rsid w:val="00BE023E"/>
    <w:rsid w:val="00BE3231"/>
    <w:rsid w:val="00BE32AB"/>
    <w:rsid w:val="00BE332B"/>
    <w:rsid w:val="00BE39F6"/>
    <w:rsid w:val="00BE41CD"/>
    <w:rsid w:val="00BE4849"/>
    <w:rsid w:val="00BE512C"/>
    <w:rsid w:val="00BE64F0"/>
    <w:rsid w:val="00BF0160"/>
    <w:rsid w:val="00BF04C8"/>
    <w:rsid w:val="00BF0EDC"/>
    <w:rsid w:val="00BF2718"/>
    <w:rsid w:val="00BF3162"/>
    <w:rsid w:val="00BF35C0"/>
    <w:rsid w:val="00BF38B0"/>
    <w:rsid w:val="00BF6D64"/>
    <w:rsid w:val="00BF73CB"/>
    <w:rsid w:val="00C00159"/>
    <w:rsid w:val="00C00461"/>
    <w:rsid w:val="00C006C7"/>
    <w:rsid w:val="00C0077C"/>
    <w:rsid w:val="00C017FC"/>
    <w:rsid w:val="00C0221F"/>
    <w:rsid w:val="00C02C98"/>
    <w:rsid w:val="00C036AC"/>
    <w:rsid w:val="00C03DB2"/>
    <w:rsid w:val="00C044A8"/>
    <w:rsid w:val="00C047E8"/>
    <w:rsid w:val="00C057D5"/>
    <w:rsid w:val="00C05B82"/>
    <w:rsid w:val="00C06161"/>
    <w:rsid w:val="00C06237"/>
    <w:rsid w:val="00C10357"/>
    <w:rsid w:val="00C10419"/>
    <w:rsid w:val="00C10CF0"/>
    <w:rsid w:val="00C10D83"/>
    <w:rsid w:val="00C13E72"/>
    <w:rsid w:val="00C140EC"/>
    <w:rsid w:val="00C14E10"/>
    <w:rsid w:val="00C15231"/>
    <w:rsid w:val="00C15788"/>
    <w:rsid w:val="00C15E0B"/>
    <w:rsid w:val="00C16EB6"/>
    <w:rsid w:val="00C174ED"/>
    <w:rsid w:val="00C206D2"/>
    <w:rsid w:val="00C213A9"/>
    <w:rsid w:val="00C21AEE"/>
    <w:rsid w:val="00C22FD4"/>
    <w:rsid w:val="00C2331A"/>
    <w:rsid w:val="00C23436"/>
    <w:rsid w:val="00C2345F"/>
    <w:rsid w:val="00C238DF"/>
    <w:rsid w:val="00C23F03"/>
    <w:rsid w:val="00C24512"/>
    <w:rsid w:val="00C24F8A"/>
    <w:rsid w:val="00C25071"/>
    <w:rsid w:val="00C250B5"/>
    <w:rsid w:val="00C25205"/>
    <w:rsid w:val="00C259B1"/>
    <w:rsid w:val="00C26741"/>
    <w:rsid w:val="00C273C1"/>
    <w:rsid w:val="00C27688"/>
    <w:rsid w:val="00C27A57"/>
    <w:rsid w:val="00C27C71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096B"/>
    <w:rsid w:val="00C425B2"/>
    <w:rsid w:val="00C42741"/>
    <w:rsid w:val="00C42ACC"/>
    <w:rsid w:val="00C44AD3"/>
    <w:rsid w:val="00C46840"/>
    <w:rsid w:val="00C471F2"/>
    <w:rsid w:val="00C50497"/>
    <w:rsid w:val="00C51F52"/>
    <w:rsid w:val="00C52D52"/>
    <w:rsid w:val="00C54347"/>
    <w:rsid w:val="00C54618"/>
    <w:rsid w:val="00C55A16"/>
    <w:rsid w:val="00C55B31"/>
    <w:rsid w:val="00C577FF"/>
    <w:rsid w:val="00C6045B"/>
    <w:rsid w:val="00C60574"/>
    <w:rsid w:val="00C61BFF"/>
    <w:rsid w:val="00C63FF4"/>
    <w:rsid w:val="00C65807"/>
    <w:rsid w:val="00C6586D"/>
    <w:rsid w:val="00C65C4F"/>
    <w:rsid w:val="00C65EF6"/>
    <w:rsid w:val="00C66190"/>
    <w:rsid w:val="00C72CC9"/>
    <w:rsid w:val="00C731CC"/>
    <w:rsid w:val="00C73B1B"/>
    <w:rsid w:val="00C74304"/>
    <w:rsid w:val="00C746CC"/>
    <w:rsid w:val="00C764B0"/>
    <w:rsid w:val="00C77052"/>
    <w:rsid w:val="00C77366"/>
    <w:rsid w:val="00C8040E"/>
    <w:rsid w:val="00C82FC7"/>
    <w:rsid w:val="00C83272"/>
    <w:rsid w:val="00C83DBF"/>
    <w:rsid w:val="00C84769"/>
    <w:rsid w:val="00C84E1F"/>
    <w:rsid w:val="00C85469"/>
    <w:rsid w:val="00C859C2"/>
    <w:rsid w:val="00C85C68"/>
    <w:rsid w:val="00C85D96"/>
    <w:rsid w:val="00C875CA"/>
    <w:rsid w:val="00C876A1"/>
    <w:rsid w:val="00C90FBF"/>
    <w:rsid w:val="00C90FE7"/>
    <w:rsid w:val="00C92275"/>
    <w:rsid w:val="00C92561"/>
    <w:rsid w:val="00C926E2"/>
    <w:rsid w:val="00C93262"/>
    <w:rsid w:val="00C94F1E"/>
    <w:rsid w:val="00C95B3B"/>
    <w:rsid w:val="00C96904"/>
    <w:rsid w:val="00CA0F99"/>
    <w:rsid w:val="00CA249B"/>
    <w:rsid w:val="00CA2554"/>
    <w:rsid w:val="00CA31F4"/>
    <w:rsid w:val="00CA3585"/>
    <w:rsid w:val="00CA4043"/>
    <w:rsid w:val="00CA4FEE"/>
    <w:rsid w:val="00CA5851"/>
    <w:rsid w:val="00CA5C19"/>
    <w:rsid w:val="00CA6190"/>
    <w:rsid w:val="00CA761B"/>
    <w:rsid w:val="00CB005F"/>
    <w:rsid w:val="00CB0411"/>
    <w:rsid w:val="00CB042B"/>
    <w:rsid w:val="00CB0463"/>
    <w:rsid w:val="00CB0B9F"/>
    <w:rsid w:val="00CB0DA1"/>
    <w:rsid w:val="00CB131A"/>
    <w:rsid w:val="00CB317F"/>
    <w:rsid w:val="00CB36F3"/>
    <w:rsid w:val="00CB3B5D"/>
    <w:rsid w:val="00CB3EA0"/>
    <w:rsid w:val="00CB3F09"/>
    <w:rsid w:val="00CB4755"/>
    <w:rsid w:val="00CB5F0B"/>
    <w:rsid w:val="00CB63A3"/>
    <w:rsid w:val="00CB6983"/>
    <w:rsid w:val="00CC18E4"/>
    <w:rsid w:val="00CC3D05"/>
    <w:rsid w:val="00CC6718"/>
    <w:rsid w:val="00CC6852"/>
    <w:rsid w:val="00CD1472"/>
    <w:rsid w:val="00CD3F85"/>
    <w:rsid w:val="00CD4EF2"/>
    <w:rsid w:val="00CD7246"/>
    <w:rsid w:val="00CD7ED2"/>
    <w:rsid w:val="00CE096B"/>
    <w:rsid w:val="00CE0FD6"/>
    <w:rsid w:val="00CE21BF"/>
    <w:rsid w:val="00CE2859"/>
    <w:rsid w:val="00CE2E22"/>
    <w:rsid w:val="00CE394D"/>
    <w:rsid w:val="00CE476C"/>
    <w:rsid w:val="00CE47F7"/>
    <w:rsid w:val="00CE62C7"/>
    <w:rsid w:val="00CE7F75"/>
    <w:rsid w:val="00CF0130"/>
    <w:rsid w:val="00CF04FE"/>
    <w:rsid w:val="00CF1646"/>
    <w:rsid w:val="00CF1800"/>
    <w:rsid w:val="00CF1A79"/>
    <w:rsid w:val="00CF1D19"/>
    <w:rsid w:val="00CF2370"/>
    <w:rsid w:val="00CF2501"/>
    <w:rsid w:val="00CF2D09"/>
    <w:rsid w:val="00CF632D"/>
    <w:rsid w:val="00CF66AF"/>
    <w:rsid w:val="00CF6C63"/>
    <w:rsid w:val="00CF76BD"/>
    <w:rsid w:val="00D0102F"/>
    <w:rsid w:val="00D01647"/>
    <w:rsid w:val="00D03C31"/>
    <w:rsid w:val="00D03DCC"/>
    <w:rsid w:val="00D046C4"/>
    <w:rsid w:val="00D04F8F"/>
    <w:rsid w:val="00D0525E"/>
    <w:rsid w:val="00D05E70"/>
    <w:rsid w:val="00D06EBC"/>
    <w:rsid w:val="00D072D1"/>
    <w:rsid w:val="00D07788"/>
    <w:rsid w:val="00D105FE"/>
    <w:rsid w:val="00D1285A"/>
    <w:rsid w:val="00D12C76"/>
    <w:rsid w:val="00D12F93"/>
    <w:rsid w:val="00D1353E"/>
    <w:rsid w:val="00D13791"/>
    <w:rsid w:val="00D1399F"/>
    <w:rsid w:val="00D13F3D"/>
    <w:rsid w:val="00D15B1B"/>
    <w:rsid w:val="00D160E4"/>
    <w:rsid w:val="00D2155C"/>
    <w:rsid w:val="00D21564"/>
    <w:rsid w:val="00D2216D"/>
    <w:rsid w:val="00D22CAB"/>
    <w:rsid w:val="00D259C9"/>
    <w:rsid w:val="00D25F26"/>
    <w:rsid w:val="00D26895"/>
    <w:rsid w:val="00D268BA"/>
    <w:rsid w:val="00D30461"/>
    <w:rsid w:val="00D304F6"/>
    <w:rsid w:val="00D30B0B"/>
    <w:rsid w:val="00D30FF0"/>
    <w:rsid w:val="00D313C2"/>
    <w:rsid w:val="00D31A24"/>
    <w:rsid w:val="00D326D6"/>
    <w:rsid w:val="00D32AA2"/>
    <w:rsid w:val="00D332BC"/>
    <w:rsid w:val="00D33BE7"/>
    <w:rsid w:val="00D3486A"/>
    <w:rsid w:val="00D36765"/>
    <w:rsid w:val="00D36E5A"/>
    <w:rsid w:val="00D3754F"/>
    <w:rsid w:val="00D37643"/>
    <w:rsid w:val="00D378DB"/>
    <w:rsid w:val="00D408A5"/>
    <w:rsid w:val="00D424EC"/>
    <w:rsid w:val="00D43803"/>
    <w:rsid w:val="00D44E31"/>
    <w:rsid w:val="00D46A8A"/>
    <w:rsid w:val="00D46F55"/>
    <w:rsid w:val="00D47852"/>
    <w:rsid w:val="00D51008"/>
    <w:rsid w:val="00D514BE"/>
    <w:rsid w:val="00D51AB7"/>
    <w:rsid w:val="00D51CF6"/>
    <w:rsid w:val="00D53974"/>
    <w:rsid w:val="00D53FD3"/>
    <w:rsid w:val="00D547E2"/>
    <w:rsid w:val="00D55C54"/>
    <w:rsid w:val="00D55D95"/>
    <w:rsid w:val="00D56ABD"/>
    <w:rsid w:val="00D571AD"/>
    <w:rsid w:val="00D601EB"/>
    <w:rsid w:val="00D60B4D"/>
    <w:rsid w:val="00D60E3C"/>
    <w:rsid w:val="00D61B4D"/>
    <w:rsid w:val="00D61FEA"/>
    <w:rsid w:val="00D62659"/>
    <w:rsid w:val="00D644FD"/>
    <w:rsid w:val="00D64518"/>
    <w:rsid w:val="00D64B74"/>
    <w:rsid w:val="00D652E3"/>
    <w:rsid w:val="00D659A7"/>
    <w:rsid w:val="00D67D99"/>
    <w:rsid w:val="00D70774"/>
    <w:rsid w:val="00D7169C"/>
    <w:rsid w:val="00D72AB8"/>
    <w:rsid w:val="00D734BE"/>
    <w:rsid w:val="00D73971"/>
    <w:rsid w:val="00D74617"/>
    <w:rsid w:val="00D761F6"/>
    <w:rsid w:val="00D77A2D"/>
    <w:rsid w:val="00D77FAA"/>
    <w:rsid w:val="00D8072A"/>
    <w:rsid w:val="00D81F09"/>
    <w:rsid w:val="00D8326C"/>
    <w:rsid w:val="00D84E8B"/>
    <w:rsid w:val="00D85CA2"/>
    <w:rsid w:val="00D86D15"/>
    <w:rsid w:val="00D86E1B"/>
    <w:rsid w:val="00D877AB"/>
    <w:rsid w:val="00D90867"/>
    <w:rsid w:val="00D90949"/>
    <w:rsid w:val="00D91328"/>
    <w:rsid w:val="00D935AD"/>
    <w:rsid w:val="00D95216"/>
    <w:rsid w:val="00D9595E"/>
    <w:rsid w:val="00D968C4"/>
    <w:rsid w:val="00D9762C"/>
    <w:rsid w:val="00DA059A"/>
    <w:rsid w:val="00DA173F"/>
    <w:rsid w:val="00DA1CF6"/>
    <w:rsid w:val="00DA1D4E"/>
    <w:rsid w:val="00DA242B"/>
    <w:rsid w:val="00DA3312"/>
    <w:rsid w:val="00DA49C5"/>
    <w:rsid w:val="00DA5E62"/>
    <w:rsid w:val="00DA6D1E"/>
    <w:rsid w:val="00DA7D7E"/>
    <w:rsid w:val="00DB0173"/>
    <w:rsid w:val="00DB03C7"/>
    <w:rsid w:val="00DB0809"/>
    <w:rsid w:val="00DB362E"/>
    <w:rsid w:val="00DB36E0"/>
    <w:rsid w:val="00DB510A"/>
    <w:rsid w:val="00DB5D3B"/>
    <w:rsid w:val="00DB5E82"/>
    <w:rsid w:val="00DB7234"/>
    <w:rsid w:val="00DB7424"/>
    <w:rsid w:val="00DB76A0"/>
    <w:rsid w:val="00DB7956"/>
    <w:rsid w:val="00DC0724"/>
    <w:rsid w:val="00DC286C"/>
    <w:rsid w:val="00DC3941"/>
    <w:rsid w:val="00DC66BC"/>
    <w:rsid w:val="00DD0737"/>
    <w:rsid w:val="00DD1291"/>
    <w:rsid w:val="00DD12D9"/>
    <w:rsid w:val="00DD15F4"/>
    <w:rsid w:val="00DD3770"/>
    <w:rsid w:val="00DD3FAD"/>
    <w:rsid w:val="00DD40DE"/>
    <w:rsid w:val="00DD4444"/>
    <w:rsid w:val="00DD49B0"/>
    <w:rsid w:val="00DD4C54"/>
    <w:rsid w:val="00DD5308"/>
    <w:rsid w:val="00DD5729"/>
    <w:rsid w:val="00DD5921"/>
    <w:rsid w:val="00DD630C"/>
    <w:rsid w:val="00DE0319"/>
    <w:rsid w:val="00DE1978"/>
    <w:rsid w:val="00DE21D6"/>
    <w:rsid w:val="00DE25B5"/>
    <w:rsid w:val="00DE2908"/>
    <w:rsid w:val="00DE404C"/>
    <w:rsid w:val="00DE4B26"/>
    <w:rsid w:val="00DE5377"/>
    <w:rsid w:val="00DE71D2"/>
    <w:rsid w:val="00DE7862"/>
    <w:rsid w:val="00DE7E13"/>
    <w:rsid w:val="00DF0003"/>
    <w:rsid w:val="00DF01F0"/>
    <w:rsid w:val="00DF1BA3"/>
    <w:rsid w:val="00DF429E"/>
    <w:rsid w:val="00DF42F0"/>
    <w:rsid w:val="00DF4D19"/>
    <w:rsid w:val="00DF58C7"/>
    <w:rsid w:val="00DF707D"/>
    <w:rsid w:val="00DF755F"/>
    <w:rsid w:val="00DF7FFC"/>
    <w:rsid w:val="00E01B1D"/>
    <w:rsid w:val="00E03266"/>
    <w:rsid w:val="00E0494A"/>
    <w:rsid w:val="00E104E2"/>
    <w:rsid w:val="00E10B8F"/>
    <w:rsid w:val="00E11F43"/>
    <w:rsid w:val="00E134B4"/>
    <w:rsid w:val="00E1361D"/>
    <w:rsid w:val="00E15617"/>
    <w:rsid w:val="00E157E3"/>
    <w:rsid w:val="00E15EDB"/>
    <w:rsid w:val="00E167B4"/>
    <w:rsid w:val="00E1743B"/>
    <w:rsid w:val="00E210FD"/>
    <w:rsid w:val="00E21288"/>
    <w:rsid w:val="00E21582"/>
    <w:rsid w:val="00E21F6D"/>
    <w:rsid w:val="00E23732"/>
    <w:rsid w:val="00E24042"/>
    <w:rsid w:val="00E242C2"/>
    <w:rsid w:val="00E24E5E"/>
    <w:rsid w:val="00E24EFE"/>
    <w:rsid w:val="00E25B05"/>
    <w:rsid w:val="00E25DD3"/>
    <w:rsid w:val="00E26923"/>
    <w:rsid w:val="00E27F8C"/>
    <w:rsid w:val="00E3010D"/>
    <w:rsid w:val="00E30157"/>
    <w:rsid w:val="00E3020F"/>
    <w:rsid w:val="00E30DA8"/>
    <w:rsid w:val="00E315D4"/>
    <w:rsid w:val="00E31CA5"/>
    <w:rsid w:val="00E34EF9"/>
    <w:rsid w:val="00E361EC"/>
    <w:rsid w:val="00E362A6"/>
    <w:rsid w:val="00E36C79"/>
    <w:rsid w:val="00E409BA"/>
    <w:rsid w:val="00E41241"/>
    <w:rsid w:val="00E412B7"/>
    <w:rsid w:val="00E41437"/>
    <w:rsid w:val="00E426BF"/>
    <w:rsid w:val="00E432B2"/>
    <w:rsid w:val="00E447A2"/>
    <w:rsid w:val="00E45C16"/>
    <w:rsid w:val="00E46745"/>
    <w:rsid w:val="00E4701C"/>
    <w:rsid w:val="00E47044"/>
    <w:rsid w:val="00E476C8"/>
    <w:rsid w:val="00E47AAE"/>
    <w:rsid w:val="00E50C89"/>
    <w:rsid w:val="00E5161B"/>
    <w:rsid w:val="00E5241D"/>
    <w:rsid w:val="00E5440D"/>
    <w:rsid w:val="00E550FB"/>
    <w:rsid w:val="00E552F0"/>
    <w:rsid w:val="00E555D4"/>
    <w:rsid w:val="00E56055"/>
    <w:rsid w:val="00E6022D"/>
    <w:rsid w:val="00E60839"/>
    <w:rsid w:val="00E60E43"/>
    <w:rsid w:val="00E60EE4"/>
    <w:rsid w:val="00E617D1"/>
    <w:rsid w:val="00E61B49"/>
    <w:rsid w:val="00E61CA9"/>
    <w:rsid w:val="00E62484"/>
    <w:rsid w:val="00E6283B"/>
    <w:rsid w:val="00E62D83"/>
    <w:rsid w:val="00E636A2"/>
    <w:rsid w:val="00E6647B"/>
    <w:rsid w:val="00E67C9E"/>
    <w:rsid w:val="00E719CB"/>
    <w:rsid w:val="00E729AE"/>
    <w:rsid w:val="00E72BCD"/>
    <w:rsid w:val="00E72F36"/>
    <w:rsid w:val="00E7344B"/>
    <w:rsid w:val="00E73E7C"/>
    <w:rsid w:val="00E740BF"/>
    <w:rsid w:val="00E74F01"/>
    <w:rsid w:val="00E75025"/>
    <w:rsid w:val="00E755AC"/>
    <w:rsid w:val="00E76577"/>
    <w:rsid w:val="00E76677"/>
    <w:rsid w:val="00E80502"/>
    <w:rsid w:val="00E80818"/>
    <w:rsid w:val="00E80A2F"/>
    <w:rsid w:val="00E82589"/>
    <w:rsid w:val="00E82A0D"/>
    <w:rsid w:val="00E8380C"/>
    <w:rsid w:val="00E83934"/>
    <w:rsid w:val="00E839FD"/>
    <w:rsid w:val="00E83B07"/>
    <w:rsid w:val="00E84D76"/>
    <w:rsid w:val="00E86BA8"/>
    <w:rsid w:val="00E87389"/>
    <w:rsid w:val="00E876B2"/>
    <w:rsid w:val="00E8789C"/>
    <w:rsid w:val="00E90787"/>
    <w:rsid w:val="00E910B2"/>
    <w:rsid w:val="00E93A6E"/>
    <w:rsid w:val="00E94C5A"/>
    <w:rsid w:val="00E94CC2"/>
    <w:rsid w:val="00E94D45"/>
    <w:rsid w:val="00E97AA4"/>
    <w:rsid w:val="00EA0816"/>
    <w:rsid w:val="00EA0FFB"/>
    <w:rsid w:val="00EA112E"/>
    <w:rsid w:val="00EA1E02"/>
    <w:rsid w:val="00EA3B92"/>
    <w:rsid w:val="00EA425F"/>
    <w:rsid w:val="00EA47BF"/>
    <w:rsid w:val="00EA58BA"/>
    <w:rsid w:val="00EA59C7"/>
    <w:rsid w:val="00EA6172"/>
    <w:rsid w:val="00EA6DF0"/>
    <w:rsid w:val="00EA6EC5"/>
    <w:rsid w:val="00EA7213"/>
    <w:rsid w:val="00EA7D7E"/>
    <w:rsid w:val="00EB02F9"/>
    <w:rsid w:val="00EB08DF"/>
    <w:rsid w:val="00EB1017"/>
    <w:rsid w:val="00EB13B6"/>
    <w:rsid w:val="00EB195C"/>
    <w:rsid w:val="00EB21FC"/>
    <w:rsid w:val="00EB256A"/>
    <w:rsid w:val="00EB2CA0"/>
    <w:rsid w:val="00EB2D81"/>
    <w:rsid w:val="00EB3AAD"/>
    <w:rsid w:val="00EB55FC"/>
    <w:rsid w:val="00EB7559"/>
    <w:rsid w:val="00EC0801"/>
    <w:rsid w:val="00EC0CBC"/>
    <w:rsid w:val="00EC0D78"/>
    <w:rsid w:val="00EC132D"/>
    <w:rsid w:val="00EC1B40"/>
    <w:rsid w:val="00EC1D2B"/>
    <w:rsid w:val="00EC2834"/>
    <w:rsid w:val="00EC2AF3"/>
    <w:rsid w:val="00EC3125"/>
    <w:rsid w:val="00EC448C"/>
    <w:rsid w:val="00EC4D5F"/>
    <w:rsid w:val="00EC5529"/>
    <w:rsid w:val="00EC6A8A"/>
    <w:rsid w:val="00EC7950"/>
    <w:rsid w:val="00ED0ED6"/>
    <w:rsid w:val="00ED1ACF"/>
    <w:rsid w:val="00ED29DA"/>
    <w:rsid w:val="00ED307D"/>
    <w:rsid w:val="00ED4457"/>
    <w:rsid w:val="00ED4A2C"/>
    <w:rsid w:val="00ED56EE"/>
    <w:rsid w:val="00ED5A87"/>
    <w:rsid w:val="00ED5FDD"/>
    <w:rsid w:val="00ED61AE"/>
    <w:rsid w:val="00ED7348"/>
    <w:rsid w:val="00ED7862"/>
    <w:rsid w:val="00ED79E3"/>
    <w:rsid w:val="00ED7CAF"/>
    <w:rsid w:val="00EE3CB8"/>
    <w:rsid w:val="00EE411D"/>
    <w:rsid w:val="00EE4202"/>
    <w:rsid w:val="00EE4715"/>
    <w:rsid w:val="00EE49A5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F10"/>
    <w:rsid w:val="00EF6D3A"/>
    <w:rsid w:val="00F00CDB"/>
    <w:rsid w:val="00F00FEF"/>
    <w:rsid w:val="00F02453"/>
    <w:rsid w:val="00F0555C"/>
    <w:rsid w:val="00F101DA"/>
    <w:rsid w:val="00F105DF"/>
    <w:rsid w:val="00F111DA"/>
    <w:rsid w:val="00F114E6"/>
    <w:rsid w:val="00F1174A"/>
    <w:rsid w:val="00F13016"/>
    <w:rsid w:val="00F13793"/>
    <w:rsid w:val="00F152C5"/>
    <w:rsid w:val="00F15698"/>
    <w:rsid w:val="00F161A7"/>
    <w:rsid w:val="00F17425"/>
    <w:rsid w:val="00F17B30"/>
    <w:rsid w:val="00F20656"/>
    <w:rsid w:val="00F21284"/>
    <w:rsid w:val="00F215D6"/>
    <w:rsid w:val="00F21AB9"/>
    <w:rsid w:val="00F236A5"/>
    <w:rsid w:val="00F2394E"/>
    <w:rsid w:val="00F25916"/>
    <w:rsid w:val="00F3008E"/>
    <w:rsid w:val="00F30CBC"/>
    <w:rsid w:val="00F31863"/>
    <w:rsid w:val="00F32DDA"/>
    <w:rsid w:val="00F34CD1"/>
    <w:rsid w:val="00F34D62"/>
    <w:rsid w:val="00F35110"/>
    <w:rsid w:val="00F35A88"/>
    <w:rsid w:val="00F3704B"/>
    <w:rsid w:val="00F3711D"/>
    <w:rsid w:val="00F379D1"/>
    <w:rsid w:val="00F43D1F"/>
    <w:rsid w:val="00F43ECF"/>
    <w:rsid w:val="00F44906"/>
    <w:rsid w:val="00F44B32"/>
    <w:rsid w:val="00F45034"/>
    <w:rsid w:val="00F45054"/>
    <w:rsid w:val="00F4627C"/>
    <w:rsid w:val="00F471F2"/>
    <w:rsid w:val="00F53243"/>
    <w:rsid w:val="00F53310"/>
    <w:rsid w:val="00F53E56"/>
    <w:rsid w:val="00F55E01"/>
    <w:rsid w:val="00F560E7"/>
    <w:rsid w:val="00F5745B"/>
    <w:rsid w:val="00F60A41"/>
    <w:rsid w:val="00F60BBE"/>
    <w:rsid w:val="00F60C3C"/>
    <w:rsid w:val="00F60C88"/>
    <w:rsid w:val="00F613EF"/>
    <w:rsid w:val="00F643D0"/>
    <w:rsid w:val="00F673CD"/>
    <w:rsid w:val="00F67B2E"/>
    <w:rsid w:val="00F70345"/>
    <w:rsid w:val="00F70C63"/>
    <w:rsid w:val="00F70D47"/>
    <w:rsid w:val="00F71818"/>
    <w:rsid w:val="00F722DC"/>
    <w:rsid w:val="00F73224"/>
    <w:rsid w:val="00F73672"/>
    <w:rsid w:val="00F74727"/>
    <w:rsid w:val="00F7475F"/>
    <w:rsid w:val="00F74D7B"/>
    <w:rsid w:val="00F75257"/>
    <w:rsid w:val="00F775C7"/>
    <w:rsid w:val="00F7768E"/>
    <w:rsid w:val="00F81FC1"/>
    <w:rsid w:val="00F83043"/>
    <w:rsid w:val="00F838C5"/>
    <w:rsid w:val="00F84AF5"/>
    <w:rsid w:val="00F858B8"/>
    <w:rsid w:val="00F86A8D"/>
    <w:rsid w:val="00F86AB7"/>
    <w:rsid w:val="00F86EA1"/>
    <w:rsid w:val="00F87034"/>
    <w:rsid w:val="00F876CC"/>
    <w:rsid w:val="00F90746"/>
    <w:rsid w:val="00F908A5"/>
    <w:rsid w:val="00F90DA6"/>
    <w:rsid w:val="00F91EE2"/>
    <w:rsid w:val="00F931FF"/>
    <w:rsid w:val="00F94326"/>
    <w:rsid w:val="00F9655C"/>
    <w:rsid w:val="00F96643"/>
    <w:rsid w:val="00F96727"/>
    <w:rsid w:val="00F972D0"/>
    <w:rsid w:val="00FA00FF"/>
    <w:rsid w:val="00FA0588"/>
    <w:rsid w:val="00FA338F"/>
    <w:rsid w:val="00FA4350"/>
    <w:rsid w:val="00FA5F3C"/>
    <w:rsid w:val="00FA6A19"/>
    <w:rsid w:val="00FA73B6"/>
    <w:rsid w:val="00FA750E"/>
    <w:rsid w:val="00FA79B9"/>
    <w:rsid w:val="00FB082B"/>
    <w:rsid w:val="00FB11CB"/>
    <w:rsid w:val="00FB3570"/>
    <w:rsid w:val="00FB4B5A"/>
    <w:rsid w:val="00FB5D97"/>
    <w:rsid w:val="00FB6BE9"/>
    <w:rsid w:val="00FB6D5F"/>
    <w:rsid w:val="00FB6FDD"/>
    <w:rsid w:val="00FB7D50"/>
    <w:rsid w:val="00FB7DC2"/>
    <w:rsid w:val="00FC0A2B"/>
    <w:rsid w:val="00FC12A0"/>
    <w:rsid w:val="00FC16CC"/>
    <w:rsid w:val="00FC2275"/>
    <w:rsid w:val="00FC307B"/>
    <w:rsid w:val="00FC30CB"/>
    <w:rsid w:val="00FC4F68"/>
    <w:rsid w:val="00FC59BE"/>
    <w:rsid w:val="00FD04C5"/>
    <w:rsid w:val="00FD08CC"/>
    <w:rsid w:val="00FD2ABF"/>
    <w:rsid w:val="00FD3DC7"/>
    <w:rsid w:val="00FD5651"/>
    <w:rsid w:val="00FD6803"/>
    <w:rsid w:val="00FD77CB"/>
    <w:rsid w:val="00FE0D8E"/>
    <w:rsid w:val="00FE171A"/>
    <w:rsid w:val="00FE2231"/>
    <w:rsid w:val="00FE2D63"/>
    <w:rsid w:val="00FE3D78"/>
    <w:rsid w:val="00FE431B"/>
    <w:rsid w:val="00FE437C"/>
    <w:rsid w:val="00FE4E48"/>
    <w:rsid w:val="00FE7337"/>
    <w:rsid w:val="00FE7726"/>
    <w:rsid w:val="00FF0750"/>
    <w:rsid w:val="00FF0E22"/>
    <w:rsid w:val="00FF19AC"/>
    <w:rsid w:val="00FF2203"/>
    <w:rsid w:val="00FF2CCD"/>
    <w:rsid w:val="00FF2DC2"/>
    <w:rsid w:val="00FF36E9"/>
    <w:rsid w:val="00FF3DF5"/>
    <w:rsid w:val="00FF45EC"/>
    <w:rsid w:val="00FF4AD4"/>
    <w:rsid w:val="00FF50CF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</o:shapedefaults>
    <o:shapelayout v:ext="edit">
      <o:idmap v:ext="edit" data="1"/>
    </o:shapelayout>
  </w:shapeDefaults>
  <w:decimalSymbol w:val="."/>
  <w:listSeparator w:val=","/>
  <w15:chartTrackingRefBased/>
  <w15:docId w15:val="{CFECD53F-115F-4237-BE10-B2109261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sid w:val="000E2ABF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semiHidden/>
    <w:rPr>
      <w:rFonts w:eastAsia="Arial Unicode MS" w:cs="Arial"/>
      <w:noProof w:val="0"/>
      <w:kern w:val="2"/>
      <w:sz w:val="21"/>
      <w:lang w:val="en-GB" w:eastAsia="zh-CN" w:bidi="ar-SA"/>
    </w:rPr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 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120">
    <w:name w:val="Colorful Shading Accent 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130">
    <w:name w:val="Colorful List Accent 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c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styleId="afe">
    <w:name w:val="List Paragraph"/>
    <w:basedOn w:val="a1"/>
    <w:link w:val="aff"/>
    <w:uiPriority w:val="99"/>
    <w:qFormat/>
    <w:rsid w:val="006058CD"/>
    <w:pPr>
      <w:ind w:firstLineChars="200" w:firstLine="420"/>
    </w:pPr>
  </w:style>
  <w:style w:type="character" w:customStyle="1" w:styleId="aff">
    <w:name w:val="リスト段落 (文字)"/>
    <w:link w:val="afe"/>
    <w:uiPriority w:val="99"/>
    <w:locked/>
    <w:rsid w:val="0038034B"/>
    <w:rPr>
      <w:rFonts w:eastAsia="ＭＳ ゴシック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6858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6770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556827-F0CD-470B-8EBE-DAD4569F4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1814</Words>
  <Characters>10345</Characters>
  <Application>Microsoft Office Word</Application>
  <DocSecurity>0</DocSecurity>
  <Lines>86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TSG RAN WG1 Meeting #69</vt:lpstr>
      <vt:lpstr>Introduction</vt:lpstr>
      <vt:lpstr>Discussion</vt:lpstr>
      <vt:lpstr>    Analysis</vt:lpstr>
      <vt:lpstr>    NB-MIB design </vt:lpstr>
      <vt:lpstr>Conclusion</vt:lpstr>
      <vt:lpstr>References</vt:lpstr>
    </vt:vector>
  </TitlesOfParts>
  <Company>NTTDoCoMo</Company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cp:lastModifiedBy>Fred TAKEDA</cp:lastModifiedBy>
  <cp:revision>3</cp:revision>
  <cp:lastPrinted>2016-09-30T01:15:00Z</cp:lastPrinted>
  <dcterms:created xsi:type="dcterms:W3CDTF">2016-11-05T05:16:00Z</dcterms:created>
  <dcterms:modified xsi:type="dcterms:W3CDTF">2016-11-05T05:16:00Z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