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6E" w:rsidRPr="00D87A6E" w:rsidRDefault="00D87A6E" w:rsidP="00D87A6E">
      <w:pPr>
        <w:tabs>
          <w:tab w:val="center" w:pos="4536"/>
          <w:tab w:val="right" w:pos="8280"/>
          <w:tab w:val="right" w:pos="9781"/>
        </w:tabs>
        <w:autoSpaceDE/>
        <w:autoSpaceDN/>
        <w:adjustRightInd/>
        <w:snapToGrid/>
        <w:spacing w:after="0"/>
        <w:ind w:left="1440" w:right="-58" w:hanging="1440"/>
        <w:jc w:val="left"/>
        <w:rPr>
          <w:rFonts w:ascii="Arial" w:eastAsia="Batang" w:hAnsi="Arial" w:cs="Arial"/>
          <w:b/>
          <w:bCs/>
          <w:lang w:val="en-GB"/>
        </w:rPr>
      </w:pPr>
      <w:r w:rsidRPr="00D87A6E">
        <w:rPr>
          <w:rFonts w:ascii="Arial" w:eastAsia="Batang" w:hAnsi="Arial" w:cs="Arial"/>
          <w:b/>
          <w:bCs/>
          <w:lang w:val="en-GB"/>
        </w:rPr>
        <w:t>3GPP TSG RAN WG1 Meeting #8</w:t>
      </w:r>
      <w:r w:rsidRPr="00D87A6E">
        <w:rPr>
          <w:rFonts w:ascii="Arial" w:eastAsia="Batang" w:hAnsi="Arial" w:cs="Arial" w:hint="eastAsia"/>
          <w:b/>
          <w:bCs/>
          <w:lang w:val="en-GB"/>
        </w:rPr>
        <w:t xml:space="preserve">7   </w:t>
      </w:r>
      <w:r>
        <w:rPr>
          <w:rFonts w:ascii="Arial" w:hAnsi="Arial" w:cs="Arial" w:hint="eastAsia"/>
          <w:b/>
          <w:bCs/>
          <w:lang w:val="en-GB" w:eastAsia="ja-JP"/>
        </w:rPr>
        <w:tab/>
      </w:r>
      <w:r w:rsidRPr="00D87A6E">
        <w:rPr>
          <w:rFonts w:ascii="Arial" w:eastAsia="Batang" w:hAnsi="Arial" w:cs="Arial" w:hint="eastAsia"/>
          <w:b/>
          <w:bCs/>
          <w:lang w:val="en-GB"/>
        </w:rPr>
        <w:t xml:space="preserve">  </w:t>
      </w:r>
      <w:r w:rsidRPr="00D87A6E">
        <w:rPr>
          <w:rFonts w:ascii="Arial" w:eastAsia="Batang" w:hAnsi="Arial" w:cs="Arial"/>
          <w:b/>
          <w:bCs/>
          <w:lang w:val="en-GB"/>
        </w:rPr>
        <w:tab/>
      </w:r>
      <w:r w:rsidR="000D60C0" w:rsidRPr="000D60C0">
        <w:rPr>
          <w:rFonts w:ascii="Arial" w:eastAsia="Batang" w:hAnsi="Arial" w:cs="Arial"/>
          <w:b/>
          <w:bCs/>
          <w:lang w:val="en-GB"/>
        </w:rPr>
        <w:t>R1-1612608</w:t>
      </w:r>
    </w:p>
    <w:p w:rsidR="00D87A6E" w:rsidRPr="00D87A6E" w:rsidRDefault="00D87A6E" w:rsidP="00D87A6E">
      <w:pPr>
        <w:tabs>
          <w:tab w:val="center" w:pos="4536"/>
          <w:tab w:val="right" w:pos="9072"/>
        </w:tabs>
        <w:autoSpaceDE/>
        <w:autoSpaceDN/>
        <w:adjustRightInd/>
        <w:snapToGrid/>
        <w:spacing w:after="0"/>
        <w:ind w:left="1440" w:hanging="1440"/>
        <w:jc w:val="left"/>
        <w:rPr>
          <w:rFonts w:ascii="Arial" w:hAnsi="Arial" w:cs="Arial" w:hint="eastAsia"/>
          <w:b/>
          <w:bCs/>
          <w:lang w:val="en-GB" w:eastAsia="ja-JP"/>
        </w:rPr>
      </w:pPr>
      <w:r w:rsidRPr="00D87A6E">
        <w:rPr>
          <w:rFonts w:ascii="Arial" w:eastAsia="Batang" w:hAnsi="Arial" w:cs="Arial" w:hint="eastAsia"/>
          <w:b/>
          <w:bCs/>
          <w:lang w:val="en-GB"/>
        </w:rPr>
        <w:t>Reno</w:t>
      </w:r>
      <w:r w:rsidRPr="00D87A6E">
        <w:rPr>
          <w:rFonts w:ascii="Arial" w:eastAsia="Batang" w:hAnsi="Arial" w:cs="Arial"/>
          <w:b/>
          <w:bCs/>
          <w:lang w:val="en-GB"/>
        </w:rPr>
        <w:t xml:space="preserve">, </w:t>
      </w:r>
      <w:r w:rsidRPr="00D87A6E">
        <w:rPr>
          <w:rFonts w:ascii="Arial" w:eastAsia="Batang" w:hAnsi="Arial" w:cs="Arial" w:hint="eastAsia"/>
          <w:b/>
          <w:bCs/>
          <w:lang w:val="en-GB"/>
        </w:rPr>
        <w:t>USA</w:t>
      </w:r>
      <w:r w:rsidRPr="00D87A6E">
        <w:rPr>
          <w:rFonts w:ascii="Arial" w:eastAsia="Batang" w:hAnsi="Arial" w:cs="Arial"/>
          <w:b/>
          <w:bCs/>
          <w:lang w:val="en-GB"/>
        </w:rPr>
        <w:t xml:space="preserve"> </w:t>
      </w:r>
      <w:r w:rsidRPr="00D87A6E">
        <w:rPr>
          <w:rFonts w:ascii="Arial" w:eastAsia="Batang" w:hAnsi="Arial" w:cs="Arial" w:hint="eastAsia"/>
          <w:b/>
          <w:bCs/>
          <w:lang w:val="en-GB"/>
        </w:rPr>
        <w:t>14</w:t>
      </w:r>
      <w:r w:rsidRPr="00D87A6E">
        <w:rPr>
          <w:rFonts w:ascii="Arial" w:eastAsia="Batang" w:hAnsi="Arial" w:cs="Arial" w:hint="eastAsia"/>
          <w:b/>
          <w:bCs/>
          <w:vertAlign w:val="superscript"/>
          <w:lang w:val="en-GB"/>
        </w:rPr>
        <w:t>th</w:t>
      </w:r>
      <w:r w:rsidRPr="00D87A6E">
        <w:rPr>
          <w:rFonts w:ascii="Arial" w:eastAsia="Batang" w:hAnsi="Arial" w:cs="Arial" w:hint="eastAsia"/>
          <w:b/>
          <w:bCs/>
          <w:lang w:val="en-GB"/>
        </w:rPr>
        <w:t xml:space="preserve"> </w:t>
      </w:r>
      <w:r w:rsidRPr="00D87A6E">
        <w:rPr>
          <w:rFonts w:ascii="Arial" w:eastAsia="Batang" w:hAnsi="Arial" w:cs="Arial"/>
          <w:b/>
          <w:bCs/>
          <w:lang w:val="en-GB"/>
        </w:rPr>
        <w:t xml:space="preserve">- </w:t>
      </w:r>
      <w:r w:rsidRPr="00D87A6E">
        <w:rPr>
          <w:rFonts w:ascii="Arial" w:eastAsia="Batang" w:hAnsi="Arial" w:cs="Arial" w:hint="eastAsia"/>
          <w:b/>
          <w:bCs/>
          <w:lang w:val="en-GB"/>
        </w:rPr>
        <w:t>18</w:t>
      </w:r>
      <w:r w:rsidRPr="00D87A6E">
        <w:rPr>
          <w:rFonts w:ascii="Arial" w:eastAsia="Batang" w:hAnsi="Arial" w:cs="Arial"/>
          <w:b/>
          <w:bCs/>
          <w:vertAlign w:val="superscript"/>
          <w:lang w:val="en-GB"/>
        </w:rPr>
        <w:t>th</w:t>
      </w:r>
      <w:r w:rsidRPr="00D87A6E">
        <w:rPr>
          <w:rFonts w:ascii="Arial" w:eastAsia="Batang" w:hAnsi="Arial" w:cs="Arial"/>
          <w:b/>
          <w:bCs/>
          <w:lang w:val="en-GB"/>
        </w:rPr>
        <w:t xml:space="preserve"> </w:t>
      </w:r>
      <w:r w:rsidRPr="00D87A6E">
        <w:rPr>
          <w:rFonts w:ascii="Arial" w:eastAsia="Batang" w:hAnsi="Arial" w:cs="Arial" w:hint="eastAsia"/>
          <w:b/>
          <w:bCs/>
          <w:lang w:val="en-GB"/>
        </w:rPr>
        <w:t>November</w:t>
      </w:r>
      <w:r w:rsidRPr="00D87A6E">
        <w:rPr>
          <w:rFonts w:ascii="Arial" w:eastAsia="Batang" w:hAnsi="Arial" w:cs="Arial"/>
          <w:b/>
          <w:bCs/>
          <w:lang w:val="en-GB"/>
        </w:rPr>
        <w:t xml:space="preserve"> 2016</w:t>
      </w:r>
    </w:p>
    <w:p w:rsidR="00D87A6E" w:rsidRPr="00D87A6E" w:rsidRDefault="00D87A6E" w:rsidP="00D87A6E">
      <w:pPr>
        <w:pBdr>
          <w:top w:val="single" w:sz="4" w:space="0" w:color="auto"/>
        </w:pBdr>
        <w:jc w:val="left"/>
        <w:rPr>
          <w:b/>
          <w:bCs/>
          <w:sz w:val="12"/>
          <w:szCs w:val="16"/>
          <w:lang w:val="en-GB"/>
        </w:rPr>
      </w:pPr>
    </w:p>
    <w:p w:rsidR="00D87A6E" w:rsidRPr="007A16F2" w:rsidRDefault="00D87A6E" w:rsidP="00D87A6E">
      <w:pPr>
        <w:ind w:left="1555" w:hanging="1555"/>
        <w:jc w:val="left"/>
        <w:rPr>
          <w:rFonts w:eastAsia="ＭＳ Ｐゴシック" w:hint="eastAsia"/>
          <w:b/>
          <w:lang w:eastAsia="ja-JP"/>
        </w:rPr>
      </w:pPr>
      <w:r w:rsidRPr="007A16F2">
        <w:rPr>
          <w:b/>
        </w:rPr>
        <w:t>Agenda Item:</w:t>
      </w:r>
      <w:r w:rsidRPr="007A16F2">
        <w:rPr>
          <w:b/>
        </w:rPr>
        <w:tab/>
      </w:r>
      <w:r>
        <w:rPr>
          <w:b/>
          <w:lang w:eastAsia="zh-CN"/>
        </w:rPr>
        <w:t>7.</w:t>
      </w:r>
      <w:r>
        <w:rPr>
          <w:rFonts w:hint="eastAsia"/>
          <w:b/>
          <w:lang w:eastAsia="ja-JP"/>
        </w:rPr>
        <w:t>1.7</w:t>
      </w:r>
    </w:p>
    <w:p w:rsidR="00D87A6E" w:rsidRPr="007A16F2" w:rsidRDefault="00D87A6E" w:rsidP="00D87A6E">
      <w:pPr>
        <w:ind w:left="1555" w:hanging="1555"/>
        <w:jc w:val="left"/>
        <w:rPr>
          <w:rFonts w:hint="eastAsia"/>
          <w:b/>
          <w:lang w:eastAsia="ja-JP"/>
        </w:rPr>
      </w:pPr>
      <w:r>
        <w:rPr>
          <w:b/>
        </w:rPr>
        <w:t>Source:</w:t>
      </w:r>
      <w:r>
        <w:rPr>
          <w:b/>
        </w:rPr>
        <w:tab/>
      </w:r>
      <w:r w:rsidR="00F2680A">
        <w:rPr>
          <w:rFonts w:hint="eastAsia"/>
          <w:b/>
          <w:lang w:eastAsia="ja-JP"/>
        </w:rPr>
        <w:t>KDDI C</w:t>
      </w:r>
      <w:r>
        <w:rPr>
          <w:rFonts w:hint="eastAsia"/>
          <w:b/>
          <w:lang w:eastAsia="ja-JP"/>
        </w:rPr>
        <w:t>orporation</w:t>
      </w:r>
    </w:p>
    <w:p w:rsidR="00D87A6E" w:rsidRPr="007A16F2" w:rsidRDefault="00D87A6E" w:rsidP="00D87A6E">
      <w:pPr>
        <w:ind w:left="1555" w:hanging="1555"/>
        <w:jc w:val="left"/>
        <w:rPr>
          <w:rFonts w:hint="eastAsia"/>
          <w:b/>
          <w:lang w:eastAsia="ja-JP"/>
        </w:rPr>
      </w:pPr>
      <w:r w:rsidRPr="007A16F2">
        <w:rPr>
          <w:b/>
        </w:rPr>
        <w:t>Title:</w:t>
      </w:r>
      <w:r w:rsidRPr="007A16F2">
        <w:rPr>
          <w:b/>
        </w:rPr>
        <w:tab/>
      </w:r>
      <w:r w:rsidR="0083025C">
        <w:rPr>
          <w:rFonts w:hint="eastAsia"/>
          <w:b/>
          <w:lang w:eastAsia="ja-JP"/>
        </w:rPr>
        <w:t>Initial v</w:t>
      </w:r>
      <w:r w:rsidR="000D60C0">
        <w:rPr>
          <w:rFonts w:hint="eastAsia"/>
          <w:b/>
          <w:lang w:eastAsia="ja-JP"/>
        </w:rPr>
        <w:t>iew on s</w:t>
      </w:r>
      <w:r w:rsidR="00DE217D">
        <w:rPr>
          <w:rFonts w:hint="eastAsia"/>
          <w:b/>
          <w:lang w:eastAsia="ja-JP"/>
        </w:rPr>
        <w:t>idelink</w:t>
      </w:r>
      <w:r>
        <w:rPr>
          <w:rFonts w:hint="eastAsia"/>
          <w:b/>
          <w:lang w:eastAsia="ja-JP"/>
        </w:rPr>
        <w:t xml:space="preserve"> communication in NR</w:t>
      </w:r>
    </w:p>
    <w:p w:rsidR="00D87A6E" w:rsidRPr="007A16F2" w:rsidRDefault="00D87A6E" w:rsidP="00D87A6E">
      <w:pPr>
        <w:ind w:left="1555" w:hanging="1555"/>
        <w:jc w:val="left"/>
        <w:rPr>
          <w:rFonts w:hint="eastAsia"/>
          <w:b/>
          <w:lang w:eastAsia="ja-JP"/>
        </w:rPr>
      </w:pPr>
      <w:r w:rsidRPr="007A16F2">
        <w:rPr>
          <w:b/>
          <w:bCs/>
        </w:rPr>
        <w:t>Document for:</w:t>
      </w:r>
      <w:r w:rsidRPr="007A16F2">
        <w:rPr>
          <w:b/>
          <w:bCs/>
        </w:rPr>
        <w:tab/>
      </w:r>
      <w:r>
        <w:rPr>
          <w:b/>
          <w:bCs/>
        </w:rPr>
        <w:t>Discussion</w:t>
      </w:r>
    </w:p>
    <w:p w:rsidR="00D87A6E" w:rsidRPr="00F2565F" w:rsidRDefault="00D87A6E" w:rsidP="00D87A6E">
      <w:pPr>
        <w:pBdr>
          <w:bottom w:val="single" w:sz="4" w:space="1" w:color="auto"/>
        </w:pBdr>
        <w:jc w:val="left"/>
        <w:rPr>
          <w:b/>
          <w:bCs/>
          <w:sz w:val="12"/>
          <w:szCs w:val="16"/>
        </w:rPr>
      </w:pPr>
    </w:p>
    <w:p w:rsidR="00D87A6E" w:rsidRPr="0083025C" w:rsidRDefault="00D87A6E" w:rsidP="00D87A6E">
      <w:pPr>
        <w:pStyle w:val="1"/>
        <w:rPr>
          <w:rFonts w:hint="eastAsia"/>
          <w:b/>
          <w:lang w:val="en-GB" w:eastAsia="ja-JP"/>
        </w:rPr>
      </w:pPr>
      <w:r w:rsidRPr="0083025C">
        <w:rPr>
          <w:rFonts w:hint="eastAsia"/>
          <w:b/>
          <w:lang w:val="en-GB" w:eastAsia="ja-JP"/>
        </w:rPr>
        <w:t>1</w:t>
      </w:r>
      <w:r w:rsidR="0083025C" w:rsidRPr="0083025C">
        <w:rPr>
          <w:rFonts w:hint="eastAsia"/>
          <w:b/>
          <w:lang w:val="en-GB" w:eastAsia="ja-JP"/>
        </w:rPr>
        <w:t xml:space="preserve">  </w:t>
      </w:r>
      <w:r w:rsidRPr="0083025C">
        <w:rPr>
          <w:rFonts w:hint="eastAsia"/>
          <w:b/>
          <w:lang w:val="en-GB" w:eastAsia="ja-JP"/>
        </w:rPr>
        <w:t>Introduction</w:t>
      </w:r>
      <w:bookmarkStart w:id="0" w:name="_GoBack"/>
      <w:bookmarkEnd w:id="0"/>
    </w:p>
    <w:p w:rsidR="0083025C" w:rsidRDefault="0083025C" w:rsidP="0083025C">
      <w:pPr>
        <w:rPr>
          <w:rFonts w:hint="eastAsia"/>
          <w:lang w:val="en-GB" w:eastAsia="ja-JP"/>
        </w:rPr>
      </w:pPr>
      <w:r>
        <w:rPr>
          <w:rFonts w:hint="eastAsia"/>
          <w:b/>
          <w:lang w:val="en-GB" w:eastAsia="ja-JP"/>
        </w:rPr>
        <w:t xml:space="preserve"> </w:t>
      </w:r>
      <w:r>
        <w:rPr>
          <w:rFonts w:hint="eastAsia"/>
          <w:lang w:val="en-GB" w:eastAsia="ja-JP"/>
        </w:rPr>
        <w:t>Sidelink enhancement is a potential topic in NR as captured in TR 38.913 [1]:</w:t>
      </w:r>
    </w:p>
    <w:p w:rsidR="0083025C" w:rsidRDefault="0083025C" w:rsidP="0083025C">
      <w:pPr>
        <w:numPr>
          <w:ilvl w:val="0"/>
          <w:numId w:val="3"/>
        </w:numPr>
        <w:rPr>
          <w:i/>
          <w:szCs w:val="24"/>
        </w:rPr>
      </w:pPr>
      <w:r w:rsidRPr="00453ADE">
        <w:rPr>
          <w:i/>
          <w:szCs w:val="24"/>
        </w:rPr>
        <w:t>The RAN architecture shall support operator-controlled sidelink (device-to-device) operation, both in coverage and out of coverage</w:t>
      </w:r>
      <w:r>
        <w:rPr>
          <w:i/>
          <w:szCs w:val="24"/>
        </w:rPr>
        <w:t>.</w:t>
      </w:r>
    </w:p>
    <w:p w:rsidR="0083025C" w:rsidRPr="00453ADE" w:rsidRDefault="0083025C" w:rsidP="0083025C">
      <w:pPr>
        <w:numPr>
          <w:ilvl w:val="0"/>
          <w:numId w:val="3"/>
        </w:numPr>
        <w:rPr>
          <w:i/>
          <w:szCs w:val="24"/>
        </w:rPr>
      </w:pPr>
      <w:r w:rsidRPr="00847C7B">
        <w:rPr>
          <w:i/>
          <w:szCs w:val="24"/>
        </w:rPr>
        <w:t xml:space="preserve">The RAN design for the Next Generation Radio Access Technologies shall provide D2D (e.g., </w:t>
      </w:r>
      <w:proofErr w:type="spellStart"/>
      <w:r w:rsidRPr="00847C7B">
        <w:rPr>
          <w:i/>
          <w:szCs w:val="24"/>
        </w:rPr>
        <w:t>ProSe</w:t>
      </w:r>
      <w:proofErr w:type="spellEnd"/>
      <w:r w:rsidRPr="00847C7B">
        <w:rPr>
          <w:i/>
          <w:szCs w:val="24"/>
        </w:rPr>
        <w:t>) support for Public Safety</w:t>
      </w:r>
      <w:r>
        <w:rPr>
          <w:i/>
          <w:szCs w:val="24"/>
        </w:rPr>
        <w:t>.</w:t>
      </w:r>
    </w:p>
    <w:p w:rsidR="00F91B63" w:rsidRDefault="00A4048F" w:rsidP="00F91B63">
      <w:pPr>
        <w:rPr>
          <w:rFonts w:hint="eastAsia"/>
          <w:lang w:val="en-GB" w:eastAsia="ja-JP"/>
        </w:rPr>
      </w:pPr>
      <w:r>
        <w:rPr>
          <w:rFonts w:hint="eastAsia"/>
          <w:lang w:val="en-GB" w:eastAsia="ja-JP"/>
        </w:rPr>
        <w:t xml:space="preserve"> Currently, discussion of </w:t>
      </w:r>
      <w:r w:rsidR="00651790">
        <w:rPr>
          <w:rFonts w:hint="eastAsia"/>
          <w:lang w:val="en-GB" w:eastAsia="ja-JP"/>
        </w:rPr>
        <w:t xml:space="preserve">the </w:t>
      </w:r>
      <w:r>
        <w:rPr>
          <w:rFonts w:hint="eastAsia"/>
          <w:lang w:val="en-GB" w:eastAsia="ja-JP"/>
        </w:rPr>
        <w:t xml:space="preserve">sidelink </w:t>
      </w:r>
      <w:r w:rsidR="00651790">
        <w:rPr>
          <w:rFonts w:hint="eastAsia"/>
          <w:lang w:val="en-GB" w:eastAsia="ja-JP"/>
        </w:rPr>
        <w:t xml:space="preserve">enhancement </w:t>
      </w:r>
      <w:r>
        <w:rPr>
          <w:rFonts w:hint="eastAsia"/>
          <w:lang w:val="en-GB" w:eastAsia="ja-JP"/>
        </w:rPr>
        <w:t xml:space="preserve">is deferred to </w:t>
      </w:r>
      <w:r w:rsidR="00651790">
        <w:rPr>
          <w:rFonts w:hint="eastAsia"/>
          <w:lang w:val="en-GB" w:eastAsia="ja-JP"/>
        </w:rPr>
        <w:t>later releases</w:t>
      </w:r>
      <w:r>
        <w:rPr>
          <w:rFonts w:hint="eastAsia"/>
          <w:lang w:val="en-GB" w:eastAsia="ja-JP"/>
        </w:rPr>
        <w:t xml:space="preserve"> but it is also helpful in phase 1 discussion to be aware of necessary functionalities needed in phase 2</w:t>
      </w:r>
      <w:r w:rsidR="00651790">
        <w:rPr>
          <w:rFonts w:hint="eastAsia"/>
          <w:lang w:val="en-GB" w:eastAsia="ja-JP"/>
        </w:rPr>
        <w:t xml:space="preserve"> in order to guarantee</w:t>
      </w:r>
      <w:r>
        <w:rPr>
          <w:rFonts w:hint="eastAsia"/>
          <w:lang w:val="en-GB" w:eastAsia="ja-JP"/>
        </w:rPr>
        <w:t xml:space="preserve"> forward compatibility. In this paper, potential technology enhancement for sidelink in NR is discussed. First, we discuss potential commercial services </w:t>
      </w:r>
      <w:r>
        <w:rPr>
          <w:lang w:val="en-GB" w:eastAsia="ja-JP"/>
        </w:rPr>
        <w:t>involving</w:t>
      </w:r>
      <w:r>
        <w:rPr>
          <w:rFonts w:hint="eastAsia"/>
          <w:lang w:val="en-GB" w:eastAsia="ja-JP"/>
        </w:rPr>
        <w:t xml:space="preserve"> sidelink communications. Then, we discuss </w:t>
      </w:r>
      <w:r w:rsidR="00651790">
        <w:rPr>
          <w:rFonts w:hint="eastAsia"/>
          <w:lang w:val="en-GB" w:eastAsia="ja-JP"/>
        </w:rPr>
        <w:t xml:space="preserve">potential </w:t>
      </w:r>
      <w:r>
        <w:rPr>
          <w:rFonts w:hint="eastAsia"/>
          <w:lang w:val="en-GB" w:eastAsia="ja-JP"/>
        </w:rPr>
        <w:t>points t</w:t>
      </w:r>
      <w:r w:rsidR="00651790">
        <w:rPr>
          <w:rFonts w:hint="eastAsia"/>
          <w:lang w:val="en-GB" w:eastAsia="ja-JP"/>
        </w:rPr>
        <w:t>o be studied</w:t>
      </w:r>
      <w:r>
        <w:rPr>
          <w:rFonts w:hint="eastAsia"/>
          <w:lang w:val="en-GB" w:eastAsia="ja-JP"/>
        </w:rPr>
        <w:t xml:space="preserve"> in future NR work items.</w:t>
      </w:r>
      <w:r w:rsidR="00A55FFE">
        <w:rPr>
          <w:rFonts w:hint="eastAsia"/>
          <w:lang w:val="en-GB" w:eastAsia="ja-JP"/>
        </w:rPr>
        <w:t xml:space="preserve"> </w:t>
      </w:r>
      <w:r w:rsidR="00F91B63">
        <w:rPr>
          <w:rFonts w:hint="eastAsia"/>
          <w:lang w:val="en-GB" w:eastAsia="ja-JP"/>
        </w:rPr>
        <w:t>Specifically, the following use cases are discussed:</w:t>
      </w:r>
    </w:p>
    <w:p w:rsidR="00F91B63" w:rsidRDefault="00EB6AD7" w:rsidP="00F91B63">
      <w:pPr>
        <w:pStyle w:val="a4"/>
        <w:numPr>
          <w:ilvl w:val="0"/>
          <w:numId w:val="5"/>
        </w:numPr>
        <w:ind w:leftChars="0"/>
        <w:rPr>
          <w:rFonts w:hint="eastAsia"/>
          <w:lang w:val="en-GB" w:eastAsia="ja-JP"/>
        </w:rPr>
      </w:pPr>
      <w:r>
        <w:rPr>
          <w:rFonts w:hint="eastAsia"/>
          <w:lang w:val="en-GB" w:eastAsia="ja-JP"/>
        </w:rPr>
        <w:t>Load balancing</w:t>
      </w:r>
    </w:p>
    <w:p w:rsidR="006A3EF2" w:rsidRPr="005E1CB2" w:rsidRDefault="00F91B63" w:rsidP="005E1CB2">
      <w:pPr>
        <w:pStyle w:val="a4"/>
        <w:numPr>
          <w:ilvl w:val="0"/>
          <w:numId w:val="5"/>
        </w:numPr>
        <w:ind w:leftChars="0"/>
        <w:rPr>
          <w:rFonts w:hint="eastAsia"/>
          <w:lang w:val="en-GB" w:eastAsia="ja-JP"/>
        </w:rPr>
      </w:pPr>
      <w:r w:rsidRPr="00F91B63">
        <w:rPr>
          <w:rFonts w:hint="eastAsia"/>
          <w:lang w:val="en-GB" w:eastAsia="ja-JP"/>
        </w:rPr>
        <w:t>Group-based communication/cooperation</w:t>
      </w:r>
    </w:p>
    <w:p w:rsidR="00D87A6E" w:rsidRPr="00A4048F" w:rsidRDefault="00D87A6E" w:rsidP="00F91B63">
      <w:pPr>
        <w:tabs>
          <w:tab w:val="center" w:pos="4536"/>
          <w:tab w:val="right" w:pos="9072"/>
        </w:tabs>
        <w:autoSpaceDE/>
        <w:autoSpaceDN/>
        <w:adjustRightInd/>
        <w:snapToGrid/>
        <w:spacing w:after="0"/>
        <w:jc w:val="left"/>
        <w:rPr>
          <w:rFonts w:ascii="Arial" w:hAnsi="Arial" w:cs="Arial" w:hint="eastAsia"/>
          <w:b/>
          <w:bCs/>
          <w:sz w:val="28"/>
          <w:szCs w:val="24"/>
          <w:lang w:val="en-GB" w:eastAsia="ja-JP"/>
        </w:rPr>
      </w:pPr>
    </w:p>
    <w:p w:rsidR="00D87A6E" w:rsidRPr="00DC4883" w:rsidRDefault="00651790" w:rsidP="00651790">
      <w:pPr>
        <w:pStyle w:val="1"/>
        <w:rPr>
          <w:rFonts w:hint="eastAsia"/>
          <w:b/>
          <w:lang w:val="en-GB" w:eastAsia="ja-JP"/>
        </w:rPr>
      </w:pPr>
      <w:r w:rsidRPr="00DC4883">
        <w:rPr>
          <w:rFonts w:hint="eastAsia"/>
          <w:b/>
          <w:lang w:val="en-GB" w:eastAsia="ja-JP"/>
        </w:rPr>
        <w:t>2   Potential unitization of sidelink in NR</w:t>
      </w:r>
    </w:p>
    <w:p w:rsidR="00F91B63" w:rsidRPr="00F91B63" w:rsidRDefault="00EB6AD7" w:rsidP="006A3EF2">
      <w:pPr>
        <w:pStyle w:val="2"/>
        <w:rPr>
          <w:rFonts w:hint="eastAsia"/>
          <w:lang w:val="en-GB" w:eastAsia="ja-JP"/>
        </w:rPr>
      </w:pPr>
      <w:r>
        <w:rPr>
          <w:rFonts w:hint="eastAsia"/>
          <w:lang w:val="en-GB" w:eastAsia="ja-JP"/>
        </w:rPr>
        <w:t>2.1 Load balancing</w:t>
      </w:r>
      <w:r w:rsidR="00961568">
        <w:rPr>
          <w:rFonts w:hint="eastAsia"/>
          <w:lang w:val="en-GB" w:eastAsia="ja-JP"/>
        </w:rPr>
        <w:t xml:space="preserve"> </w:t>
      </w:r>
    </w:p>
    <w:p w:rsidR="00752B67" w:rsidRDefault="006A3EF2" w:rsidP="00651790">
      <w:pPr>
        <w:rPr>
          <w:rFonts w:hint="eastAsia"/>
          <w:lang w:val="en-GB" w:eastAsia="ja-JP"/>
        </w:rPr>
      </w:pPr>
      <w:r>
        <w:rPr>
          <w:rFonts w:hint="eastAsia"/>
          <w:lang w:val="en-GB" w:eastAsia="ja-JP"/>
        </w:rPr>
        <w:t xml:space="preserve"> </w:t>
      </w:r>
      <w:r w:rsidR="00285514">
        <w:rPr>
          <w:rFonts w:hint="eastAsia"/>
          <w:lang w:val="en-GB" w:eastAsia="ja-JP"/>
        </w:rPr>
        <w:t xml:space="preserve">In release 13, the </w:t>
      </w:r>
      <w:r w:rsidR="00893B11">
        <w:rPr>
          <w:rFonts w:hint="eastAsia"/>
          <w:lang w:val="en-GB" w:eastAsia="ja-JP"/>
        </w:rPr>
        <w:t>use case for D2D communications is o</w:t>
      </w:r>
      <w:r w:rsidR="00285514">
        <w:rPr>
          <w:rFonts w:hint="eastAsia"/>
          <w:lang w:val="en-GB" w:eastAsia="ja-JP"/>
        </w:rPr>
        <w:t>nly voice. T</w:t>
      </w:r>
      <w:r w:rsidR="00893B11">
        <w:rPr>
          <w:rFonts w:hint="eastAsia"/>
          <w:lang w:val="en-GB" w:eastAsia="ja-JP"/>
        </w:rPr>
        <w:t>he assumption of low rate communication limits the applicability of sidelink communication to the other use c</w:t>
      </w:r>
      <w:r w:rsidR="000D60C0">
        <w:rPr>
          <w:rFonts w:hint="eastAsia"/>
          <w:lang w:val="en-GB" w:eastAsia="ja-JP"/>
        </w:rPr>
        <w:t xml:space="preserve">ases. Hence, improvement of </w:t>
      </w:r>
      <w:r w:rsidR="00893B11">
        <w:rPr>
          <w:rFonts w:hint="eastAsia"/>
          <w:lang w:val="en-GB" w:eastAsia="ja-JP"/>
        </w:rPr>
        <w:t xml:space="preserve">data rate </w:t>
      </w:r>
      <w:r w:rsidR="000D60C0">
        <w:rPr>
          <w:rFonts w:hint="eastAsia"/>
          <w:lang w:val="en-GB" w:eastAsia="ja-JP"/>
        </w:rPr>
        <w:t xml:space="preserve">and reliability </w:t>
      </w:r>
      <w:r w:rsidR="00893B11">
        <w:rPr>
          <w:rFonts w:hint="eastAsia"/>
          <w:lang w:val="en-GB" w:eastAsia="ja-JP"/>
        </w:rPr>
        <w:t>on sidelink is importa</w:t>
      </w:r>
      <w:r w:rsidR="0001230D">
        <w:rPr>
          <w:rFonts w:hint="eastAsia"/>
          <w:lang w:val="en-GB" w:eastAsia="ja-JP"/>
        </w:rPr>
        <w:t>nt for future use cases. E</w:t>
      </w:r>
      <w:r w:rsidR="00893B11">
        <w:rPr>
          <w:rFonts w:hint="eastAsia"/>
          <w:lang w:val="en-GB" w:eastAsia="ja-JP"/>
        </w:rPr>
        <w:t>xamp</w:t>
      </w:r>
      <w:r w:rsidR="00EB6AD7">
        <w:rPr>
          <w:rFonts w:hint="eastAsia"/>
          <w:lang w:val="en-GB" w:eastAsia="ja-JP"/>
        </w:rPr>
        <w:t>les for such use cases is load balancing</w:t>
      </w:r>
      <w:r w:rsidR="0001230D">
        <w:rPr>
          <w:rFonts w:hint="eastAsia"/>
          <w:lang w:val="en-GB" w:eastAsia="ja-JP"/>
        </w:rPr>
        <w:t xml:space="preserve"> by ut</w:t>
      </w:r>
      <w:r w:rsidR="00E444F2">
        <w:rPr>
          <w:rFonts w:hint="eastAsia"/>
          <w:lang w:val="en-GB" w:eastAsia="ja-JP"/>
        </w:rPr>
        <w:t>ilizing sidelink</w:t>
      </w:r>
      <w:r w:rsidR="0001230D">
        <w:rPr>
          <w:rFonts w:hint="eastAsia"/>
          <w:lang w:val="en-GB" w:eastAsia="ja-JP"/>
        </w:rPr>
        <w:t xml:space="preserve"> relay com</w:t>
      </w:r>
      <w:r w:rsidR="00E444F2">
        <w:rPr>
          <w:rFonts w:hint="eastAsia"/>
          <w:lang w:val="en-GB" w:eastAsia="ja-JP"/>
        </w:rPr>
        <w:t xml:space="preserve">munication. </w:t>
      </w:r>
      <w:r w:rsidR="00B73A0F">
        <w:rPr>
          <w:rFonts w:hint="eastAsia"/>
          <w:lang w:val="en-GB" w:eastAsia="ja-JP"/>
        </w:rPr>
        <w:t>In Figure 1, an example of usef</w:t>
      </w:r>
      <w:r w:rsidR="00EB6AD7">
        <w:rPr>
          <w:rFonts w:hint="eastAsia"/>
          <w:lang w:val="en-GB" w:eastAsia="ja-JP"/>
        </w:rPr>
        <w:t>ul scenarios</w:t>
      </w:r>
      <w:r w:rsidR="00B73A0F">
        <w:rPr>
          <w:rFonts w:hint="eastAsia"/>
          <w:lang w:val="en-GB" w:eastAsia="ja-JP"/>
        </w:rPr>
        <w:t xml:space="preserve"> is depicted. In 5G, </w:t>
      </w:r>
      <w:r w:rsidR="00EB6AD7">
        <w:rPr>
          <w:rFonts w:hint="eastAsia"/>
          <w:lang w:val="en-GB" w:eastAsia="ja-JP"/>
        </w:rPr>
        <w:t>cells supporting above 6 GHz will be</w:t>
      </w:r>
      <w:r w:rsidR="00B73A0F">
        <w:rPr>
          <w:rFonts w:hint="eastAsia"/>
          <w:lang w:val="en-GB" w:eastAsia="ja-JP"/>
        </w:rPr>
        <w:t xml:space="preserve"> deployed. However, due to the nature of higher frequency bands, they somehow suffer from less coverage in comparison with cell</w:t>
      </w:r>
      <w:r w:rsidR="00EB6AD7">
        <w:rPr>
          <w:rFonts w:hint="eastAsia"/>
          <w:lang w:val="en-GB" w:eastAsia="ja-JP"/>
        </w:rPr>
        <w:t>s with below 6GHz bands. In the</w:t>
      </w:r>
      <w:r w:rsidR="00B73A0F">
        <w:rPr>
          <w:rFonts w:hint="eastAsia"/>
          <w:lang w:val="en-GB" w:eastAsia="ja-JP"/>
        </w:rPr>
        <w:t xml:space="preserve"> case</w:t>
      </w:r>
      <w:r w:rsidR="00EB6AD7">
        <w:rPr>
          <w:rFonts w:hint="eastAsia"/>
          <w:lang w:val="en-GB" w:eastAsia="ja-JP"/>
        </w:rPr>
        <w:t>s</w:t>
      </w:r>
      <w:r w:rsidR="00B73A0F">
        <w:rPr>
          <w:rFonts w:hint="eastAsia"/>
          <w:lang w:val="en-GB" w:eastAsia="ja-JP"/>
        </w:rPr>
        <w:t xml:space="preserve">, </w:t>
      </w:r>
      <w:r w:rsidR="00961568">
        <w:rPr>
          <w:rFonts w:hint="eastAsia"/>
          <w:lang w:val="en-GB" w:eastAsia="ja-JP"/>
        </w:rPr>
        <w:t xml:space="preserve">capacity of the </w:t>
      </w:r>
      <w:r w:rsidR="00B73A0F">
        <w:rPr>
          <w:rFonts w:hint="eastAsia"/>
          <w:lang w:val="en-GB" w:eastAsia="ja-JP"/>
        </w:rPr>
        <w:t>cells with above 6 GHz</w:t>
      </w:r>
      <w:r w:rsidR="00961568">
        <w:rPr>
          <w:rFonts w:hint="eastAsia"/>
          <w:lang w:val="en-GB" w:eastAsia="ja-JP"/>
        </w:rPr>
        <w:t xml:space="preserve"> bands might not be fully utilized due to less number of connected users to the cells. By utilizing D2D relay communication, users outside the coverage can be served by such cells. </w:t>
      </w:r>
      <w:r w:rsidR="00EB6AD7">
        <w:rPr>
          <w:rFonts w:hint="eastAsia"/>
          <w:lang w:val="en-GB" w:eastAsia="ja-JP"/>
        </w:rPr>
        <w:t xml:space="preserve">If the data rates both on sidelink and </w:t>
      </w:r>
      <w:proofErr w:type="spellStart"/>
      <w:r w:rsidR="00EB6AD7">
        <w:rPr>
          <w:rFonts w:hint="eastAsia"/>
          <w:lang w:val="en-GB" w:eastAsia="ja-JP"/>
        </w:rPr>
        <w:t>Uu</w:t>
      </w:r>
      <w:proofErr w:type="spellEnd"/>
      <w:r w:rsidR="00EB6AD7">
        <w:rPr>
          <w:rFonts w:hint="eastAsia"/>
          <w:lang w:val="en-GB" w:eastAsia="ja-JP"/>
        </w:rPr>
        <w:t xml:space="preserve"> link are high enough to support data services at remote UE</w:t>
      </w:r>
      <w:r w:rsidR="007278CD">
        <w:rPr>
          <w:rFonts w:hint="eastAsia"/>
          <w:lang w:val="en-GB" w:eastAsia="ja-JP"/>
        </w:rPr>
        <w:t>s</w:t>
      </w:r>
      <w:r w:rsidR="00EB6AD7">
        <w:rPr>
          <w:rFonts w:hint="eastAsia"/>
          <w:lang w:val="en-GB" w:eastAsia="ja-JP"/>
        </w:rPr>
        <w:t xml:space="preserve">, </w:t>
      </w:r>
      <w:r w:rsidR="00121AF4">
        <w:rPr>
          <w:rFonts w:hint="eastAsia"/>
          <w:lang w:val="en-GB" w:eastAsia="ja-JP"/>
        </w:rPr>
        <w:t xml:space="preserve">the resource utilization in the systems is improved by realizing such D2D relay communication. </w:t>
      </w:r>
      <w:r w:rsidR="00F279C4">
        <w:rPr>
          <w:rFonts w:hint="eastAsia"/>
          <w:lang w:val="en-GB" w:eastAsia="ja-JP"/>
        </w:rPr>
        <w:t>Note that, t</w:t>
      </w:r>
      <w:r w:rsidR="00EB6AD7">
        <w:rPr>
          <w:rFonts w:hint="eastAsia"/>
          <w:lang w:val="en-GB" w:eastAsia="ja-JP"/>
        </w:rPr>
        <w:t>o validate this use case</w:t>
      </w:r>
      <w:r w:rsidR="00752B67">
        <w:rPr>
          <w:rFonts w:hint="eastAsia"/>
          <w:lang w:val="en-GB" w:eastAsia="ja-JP"/>
        </w:rPr>
        <w:t xml:space="preserve">, the relationship between communication distance and achievable data rate has to be clarified. </w:t>
      </w:r>
    </w:p>
    <w:p w:rsidR="00D80B2D" w:rsidRDefault="00F416E9" w:rsidP="00651790">
      <w:pPr>
        <w:rPr>
          <w:rFonts w:hint="eastAsia"/>
          <w:lang w:val="en-GB" w:eastAsia="ja-JP"/>
        </w:rPr>
      </w:pPr>
      <w:r>
        <w:rPr>
          <w:rFonts w:hint="eastAsia"/>
          <w:b/>
          <w:u w:val="single"/>
          <w:lang w:val="en-GB" w:eastAsia="ja-JP"/>
        </w:rPr>
        <w:t>Observation</w:t>
      </w:r>
      <w:r w:rsidR="00D80B2D" w:rsidRPr="00D80B2D">
        <w:rPr>
          <w:b/>
          <w:u w:val="single"/>
          <w:lang w:val="en-GB" w:eastAsia="ja-JP"/>
        </w:rPr>
        <w:t xml:space="preserve"> 1</w:t>
      </w:r>
      <w:r w:rsidR="00D80B2D" w:rsidRPr="00D80B2D">
        <w:rPr>
          <w:lang w:val="en-GB" w:eastAsia="ja-JP"/>
        </w:rPr>
        <w:t xml:space="preserve"> </w:t>
      </w:r>
    </w:p>
    <w:p w:rsidR="00C30A91" w:rsidRDefault="00F20EEC" w:rsidP="00651790">
      <w:pPr>
        <w:rPr>
          <w:rFonts w:hint="eastAsia"/>
          <w:lang w:val="en-GB" w:eastAsia="ja-JP"/>
        </w:rPr>
      </w:pPr>
      <w:r>
        <w:rPr>
          <w:rFonts w:hint="eastAsia"/>
          <w:lang w:val="en-GB" w:eastAsia="ja-JP"/>
        </w:rPr>
        <w:t xml:space="preserve">D2D </w:t>
      </w:r>
      <w:r w:rsidR="00D80B2D" w:rsidRPr="00D80B2D">
        <w:rPr>
          <w:lang w:val="en-GB" w:eastAsia="ja-JP"/>
        </w:rPr>
        <w:t>UE-to-N</w:t>
      </w:r>
      <w:r w:rsidR="00F416E9">
        <w:rPr>
          <w:lang w:val="en-GB" w:eastAsia="ja-JP"/>
        </w:rPr>
        <w:t xml:space="preserve">etwork Relay </w:t>
      </w:r>
      <w:r w:rsidR="00F416E9">
        <w:rPr>
          <w:rFonts w:hint="eastAsia"/>
          <w:lang w:val="en-GB" w:eastAsia="ja-JP"/>
        </w:rPr>
        <w:t>is useful</w:t>
      </w:r>
      <w:r w:rsidR="00D80B2D" w:rsidRPr="00D80B2D">
        <w:rPr>
          <w:lang w:val="en-GB" w:eastAsia="ja-JP"/>
        </w:rPr>
        <w:t xml:space="preserve"> in NR for both commercia</w:t>
      </w:r>
      <w:r>
        <w:rPr>
          <w:lang w:val="en-GB" w:eastAsia="ja-JP"/>
        </w:rPr>
        <w:t xml:space="preserve">l and public safety </w:t>
      </w:r>
      <w:r>
        <w:rPr>
          <w:rFonts w:hint="eastAsia"/>
          <w:lang w:val="en-GB" w:eastAsia="ja-JP"/>
        </w:rPr>
        <w:t>use cases</w:t>
      </w:r>
      <w:r w:rsidR="00D80B2D" w:rsidRPr="00D80B2D">
        <w:rPr>
          <w:lang w:val="en-GB" w:eastAsia="ja-JP"/>
        </w:rPr>
        <w:t>.</w:t>
      </w:r>
    </w:p>
    <w:p w:rsidR="00B73A0F" w:rsidRDefault="00961568" w:rsidP="00B73A0F">
      <w:pPr>
        <w:keepNext/>
        <w:jc w:val="center"/>
      </w:pPr>
      <w:r>
        <w:rPr>
          <w:noProof/>
          <w:lang w:eastAsia="ja-JP"/>
        </w:rPr>
        <w:lastRenderedPageBreak/>
        <w:drawing>
          <wp:inline distT="0" distB="0" distL="0" distR="0" wp14:anchorId="5F851FE3">
            <wp:extent cx="3810635" cy="2152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635" cy="2152015"/>
                    </a:xfrm>
                    <a:prstGeom prst="rect">
                      <a:avLst/>
                    </a:prstGeom>
                    <a:noFill/>
                    <a:ln>
                      <a:noFill/>
                    </a:ln>
                  </pic:spPr>
                </pic:pic>
              </a:graphicData>
            </a:graphic>
          </wp:inline>
        </w:drawing>
      </w:r>
    </w:p>
    <w:p w:rsidR="005D4381" w:rsidRDefault="00B73A0F" w:rsidP="00B73A0F">
      <w:pPr>
        <w:pStyle w:val="a7"/>
        <w:jc w:val="center"/>
        <w:rPr>
          <w:rFonts w:hint="eastAsia"/>
          <w:lang w:val="en-GB" w:eastAsia="ja-JP"/>
        </w:rPr>
      </w:pPr>
      <w:r>
        <w:t xml:space="preserve">Figure </w:t>
      </w:r>
      <w:r>
        <w:fldChar w:fldCharType="begin"/>
      </w:r>
      <w:r>
        <w:instrText xml:space="preserve"> SEQ Figure \* ARABIC </w:instrText>
      </w:r>
      <w:r>
        <w:fldChar w:fldCharType="separate"/>
      </w:r>
      <w:r w:rsidR="0096070F">
        <w:rPr>
          <w:noProof/>
        </w:rPr>
        <w:t>1</w:t>
      </w:r>
      <w:r>
        <w:fldChar w:fldCharType="end"/>
      </w:r>
      <w:r w:rsidR="00EB6AD7">
        <w:rPr>
          <w:rFonts w:hint="eastAsia"/>
          <w:lang w:eastAsia="ja-JP"/>
        </w:rPr>
        <w:t xml:space="preserve"> An example of load balancing</w:t>
      </w:r>
      <w:r w:rsidR="00D80B2D">
        <w:rPr>
          <w:rFonts w:hint="eastAsia"/>
          <w:lang w:eastAsia="ja-JP"/>
        </w:rPr>
        <w:t xml:space="preserve"> to limited coverage cell</w:t>
      </w:r>
    </w:p>
    <w:p w:rsidR="00F20EEC" w:rsidRDefault="00F20EEC" w:rsidP="00F20EEC">
      <w:pPr>
        <w:rPr>
          <w:rFonts w:hint="eastAsia"/>
          <w:b/>
          <w:u w:val="single"/>
          <w:lang w:val="en-GB" w:eastAsia="ja-JP"/>
        </w:rPr>
      </w:pPr>
    </w:p>
    <w:p w:rsidR="00F20EEC" w:rsidRDefault="00F416E9" w:rsidP="00F20EEC">
      <w:pPr>
        <w:rPr>
          <w:rFonts w:hint="eastAsia"/>
          <w:lang w:val="en-GB" w:eastAsia="ja-JP"/>
        </w:rPr>
      </w:pPr>
      <w:r>
        <w:rPr>
          <w:rFonts w:hint="eastAsia"/>
          <w:b/>
          <w:u w:val="single"/>
          <w:lang w:val="en-GB" w:eastAsia="ja-JP"/>
        </w:rPr>
        <w:t>Observation</w:t>
      </w:r>
      <w:r w:rsidR="00F20EEC">
        <w:rPr>
          <w:rFonts w:hint="eastAsia"/>
          <w:b/>
          <w:u w:val="single"/>
          <w:lang w:val="en-GB" w:eastAsia="ja-JP"/>
        </w:rPr>
        <w:t xml:space="preserve"> 2</w:t>
      </w:r>
      <w:r w:rsidR="00F20EEC">
        <w:rPr>
          <w:rFonts w:hint="eastAsia"/>
          <w:lang w:val="en-GB" w:eastAsia="ja-JP"/>
        </w:rPr>
        <w:br/>
        <w:t>Improvement of data rate on sidelink</w:t>
      </w:r>
      <w:r>
        <w:rPr>
          <w:rFonts w:hint="eastAsia"/>
          <w:lang w:val="en-GB" w:eastAsia="ja-JP"/>
        </w:rPr>
        <w:t xml:space="preserve"> communication is important for load balancing use cases</w:t>
      </w:r>
      <w:r w:rsidR="00F20EEC">
        <w:rPr>
          <w:rFonts w:hint="eastAsia"/>
          <w:lang w:val="en-GB" w:eastAsia="ja-JP"/>
        </w:rPr>
        <w:t>.</w:t>
      </w:r>
    </w:p>
    <w:p w:rsidR="00F20EEC" w:rsidRPr="00F416E9" w:rsidRDefault="00F20EEC" w:rsidP="00651790">
      <w:pPr>
        <w:rPr>
          <w:rFonts w:hint="eastAsia"/>
          <w:lang w:val="en-GB" w:eastAsia="ja-JP"/>
        </w:rPr>
      </w:pPr>
    </w:p>
    <w:p w:rsidR="00961568" w:rsidRDefault="00961568" w:rsidP="00961568">
      <w:pPr>
        <w:pStyle w:val="2"/>
        <w:rPr>
          <w:rFonts w:hint="eastAsia"/>
          <w:lang w:val="en-GB" w:eastAsia="ja-JP"/>
        </w:rPr>
      </w:pPr>
      <w:r>
        <w:rPr>
          <w:rFonts w:hint="eastAsia"/>
          <w:lang w:val="en-GB" w:eastAsia="ja-JP"/>
        </w:rPr>
        <w:t>2.2 Group-based communication/cooperation</w:t>
      </w:r>
    </w:p>
    <w:p w:rsidR="00121AF4" w:rsidRDefault="00121AF4" w:rsidP="00363DF9">
      <w:pPr>
        <w:ind w:firstLineChars="50" w:firstLine="110"/>
        <w:rPr>
          <w:rFonts w:hint="eastAsia"/>
          <w:lang w:val="en-GB" w:eastAsia="ja-JP"/>
        </w:rPr>
      </w:pPr>
      <w:r>
        <w:rPr>
          <w:rFonts w:hint="eastAsia"/>
          <w:lang w:val="en-GB" w:eastAsia="ja-JP"/>
        </w:rPr>
        <w:t xml:space="preserve">As discussed in </w:t>
      </w:r>
      <w:r w:rsidR="007278CD">
        <w:rPr>
          <w:rFonts w:hint="eastAsia"/>
          <w:lang w:val="en-GB" w:eastAsia="ja-JP"/>
        </w:rPr>
        <w:t xml:space="preserve">ongoing </w:t>
      </w:r>
      <w:r>
        <w:rPr>
          <w:rFonts w:hint="eastAsia"/>
          <w:lang w:val="en-GB" w:eastAsia="ja-JP"/>
        </w:rPr>
        <w:t xml:space="preserve">Rel-14 further enhancement of D2D </w:t>
      </w:r>
      <w:r w:rsidR="001F76DE">
        <w:rPr>
          <w:rFonts w:hint="eastAsia"/>
          <w:lang w:val="en-GB" w:eastAsia="ja-JP"/>
        </w:rPr>
        <w:t>(FeD2D)</w:t>
      </w:r>
      <w:r w:rsidR="001F76DE" w:rsidRPr="00935AC1">
        <w:rPr>
          <w:rFonts w:hint="eastAsia"/>
          <w:lang w:val="en-GB" w:eastAsia="ja-JP"/>
        </w:rPr>
        <w:t xml:space="preserve"> </w:t>
      </w:r>
      <w:r w:rsidRPr="00935AC1">
        <w:rPr>
          <w:rFonts w:hint="eastAsia"/>
          <w:lang w:val="en-GB" w:eastAsia="ja-JP"/>
        </w:rPr>
        <w:t>[</w:t>
      </w:r>
      <w:r w:rsidR="00935AC1" w:rsidRPr="00935AC1">
        <w:rPr>
          <w:rFonts w:hint="eastAsia"/>
          <w:lang w:val="en-GB" w:eastAsia="ja-JP"/>
        </w:rPr>
        <w:t>2</w:t>
      </w:r>
      <w:r w:rsidRPr="00935AC1">
        <w:rPr>
          <w:rFonts w:hint="eastAsia"/>
          <w:lang w:val="en-GB" w:eastAsia="ja-JP"/>
        </w:rPr>
        <w:t>]</w:t>
      </w:r>
      <w:r w:rsidRPr="00121AF4">
        <w:rPr>
          <w:rFonts w:hint="eastAsia"/>
          <w:lang w:val="en-GB" w:eastAsia="ja-JP"/>
        </w:rPr>
        <w:t xml:space="preserve">, </w:t>
      </w:r>
      <w:r w:rsidR="00363DF9">
        <w:rPr>
          <w:rFonts w:hint="eastAsia"/>
          <w:lang w:val="en-GB" w:eastAsia="ja-JP"/>
        </w:rPr>
        <w:t xml:space="preserve">it should </w:t>
      </w:r>
      <w:r w:rsidR="007278CD">
        <w:rPr>
          <w:rFonts w:hint="eastAsia"/>
          <w:lang w:val="en-GB" w:eastAsia="ja-JP"/>
        </w:rPr>
        <w:t xml:space="preserve">also </w:t>
      </w:r>
      <w:r w:rsidR="00363DF9">
        <w:rPr>
          <w:rFonts w:hint="eastAsia"/>
          <w:lang w:val="en-GB" w:eastAsia="ja-JP"/>
        </w:rPr>
        <w:t xml:space="preserve">be assumed </w:t>
      </w:r>
      <w:r w:rsidR="007278CD">
        <w:rPr>
          <w:rFonts w:hint="eastAsia"/>
          <w:lang w:val="en-GB" w:eastAsia="ja-JP"/>
        </w:rPr>
        <w:t>in NR</w:t>
      </w:r>
      <w:r w:rsidR="00363DF9">
        <w:rPr>
          <w:rFonts w:hint="eastAsia"/>
          <w:lang w:val="en-GB" w:eastAsia="ja-JP"/>
        </w:rPr>
        <w:t xml:space="preserve"> that users have multiple terminals with multiple radio-interfaces. In such situation, it is an important problem how to coordinate such multiple terminals in order to realize efficient communication.</w:t>
      </w:r>
    </w:p>
    <w:p w:rsidR="00363DF9" w:rsidRDefault="00363DF9" w:rsidP="00363DF9">
      <w:pPr>
        <w:ind w:firstLineChars="50" w:firstLine="110"/>
        <w:rPr>
          <w:rFonts w:hint="eastAsia"/>
          <w:lang w:val="en-GB" w:eastAsia="ja-JP"/>
        </w:rPr>
      </w:pPr>
      <w:r>
        <w:rPr>
          <w:rFonts w:hint="eastAsia"/>
          <w:lang w:val="en-GB" w:eastAsia="ja-JP"/>
        </w:rPr>
        <w:t>One poten</w:t>
      </w:r>
      <w:r w:rsidR="007278CD">
        <w:rPr>
          <w:rFonts w:hint="eastAsia"/>
          <w:lang w:val="en-GB" w:eastAsia="ja-JP"/>
        </w:rPr>
        <w:t xml:space="preserve">tial approach is to manage </w:t>
      </w:r>
      <w:r>
        <w:rPr>
          <w:rFonts w:hint="eastAsia"/>
          <w:lang w:val="en-GB" w:eastAsia="ja-JP"/>
        </w:rPr>
        <w:t xml:space="preserve">devices in a cluster-based manner as depicted in Figure 2. </w:t>
      </w:r>
      <w:r w:rsidR="0096070F">
        <w:rPr>
          <w:rFonts w:hint="eastAsia"/>
          <w:lang w:val="en-GB" w:eastAsia="ja-JP"/>
        </w:rPr>
        <w:t>According to the association among devices, each user organize</w:t>
      </w:r>
      <w:r w:rsidR="007278CD">
        <w:rPr>
          <w:rFonts w:hint="eastAsia"/>
          <w:lang w:val="en-GB" w:eastAsia="ja-JP"/>
        </w:rPr>
        <w:t xml:space="preserve">s a </w:t>
      </w:r>
      <w:r w:rsidR="0096070F">
        <w:rPr>
          <w:rFonts w:hint="eastAsia"/>
          <w:lang w:val="en-GB" w:eastAsia="ja-JP"/>
        </w:rPr>
        <w:t>group of devices</w:t>
      </w:r>
      <w:r w:rsidR="007278CD">
        <w:rPr>
          <w:rFonts w:hint="eastAsia"/>
          <w:lang w:val="en-GB" w:eastAsia="ja-JP"/>
        </w:rPr>
        <w:t xml:space="preserve"> (cluster)</w:t>
      </w:r>
      <w:r w:rsidR="00AF2804">
        <w:rPr>
          <w:rFonts w:hint="eastAsia"/>
          <w:lang w:val="en-GB" w:eastAsia="ja-JP"/>
        </w:rPr>
        <w:t>. In the cluster, a few</w:t>
      </w:r>
      <w:r w:rsidR="007278CD">
        <w:rPr>
          <w:rFonts w:hint="eastAsia"/>
          <w:lang w:val="en-GB" w:eastAsia="ja-JP"/>
        </w:rPr>
        <w:t xml:space="preserve"> terminals have</w:t>
      </w:r>
      <w:r w:rsidR="0096070F">
        <w:rPr>
          <w:rFonts w:hint="eastAsia"/>
          <w:lang w:val="en-GB" w:eastAsia="ja-JP"/>
        </w:rPr>
        <w:t xml:space="preserve"> interfaces to NR network and management of the devices is realized indirectly through </w:t>
      </w:r>
      <w:r w:rsidR="00C63C5D">
        <w:rPr>
          <w:rFonts w:hint="eastAsia"/>
          <w:lang w:val="en-GB" w:eastAsia="ja-JP"/>
        </w:rPr>
        <w:t>the</w:t>
      </w:r>
      <w:r w:rsidR="0096070F">
        <w:rPr>
          <w:rFonts w:hint="eastAsia"/>
          <w:lang w:val="en-GB" w:eastAsia="ja-JP"/>
        </w:rPr>
        <w:t xml:space="preserve"> </w:t>
      </w:r>
      <w:r w:rsidR="00D80B2D">
        <w:rPr>
          <w:rFonts w:hint="eastAsia"/>
          <w:lang w:val="en-GB" w:eastAsia="ja-JP"/>
        </w:rPr>
        <w:t>interfaces. The benefit</w:t>
      </w:r>
      <w:r w:rsidR="0096070F">
        <w:rPr>
          <w:rFonts w:hint="eastAsia"/>
          <w:lang w:val="en-GB" w:eastAsia="ja-JP"/>
        </w:rPr>
        <w:t xml:space="preserve"> of such cluster-based management is mainly reduction of </w:t>
      </w:r>
      <w:r w:rsidR="00D80B2D">
        <w:rPr>
          <w:rFonts w:hint="eastAsia"/>
          <w:lang w:val="en-GB" w:eastAsia="ja-JP"/>
        </w:rPr>
        <w:t xml:space="preserve">both </w:t>
      </w:r>
      <w:r w:rsidR="0096070F">
        <w:rPr>
          <w:rFonts w:hint="eastAsia"/>
          <w:lang w:val="en-GB" w:eastAsia="ja-JP"/>
        </w:rPr>
        <w:t xml:space="preserve">power consumption </w:t>
      </w:r>
      <w:r w:rsidR="00D80B2D">
        <w:rPr>
          <w:rFonts w:hint="eastAsia"/>
          <w:lang w:val="en-GB" w:eastAsia="ja-JP"/>
        </w:rPr>
        <w:t xml:space="preserve">and device cost </w:t>
      </w:r>
      <w:r w:rsidR="001F76DE">
        <w:rPr>
          <w:rFonts w:hint="eastAsia"/>
          <w:lang w:val="en-GB" w:eastAsia="ja-JP"/>
        </w:rPr>
        <w:t xml:space="preserve">at remote UEs </w:t>
      </w:r>
      <w:r w:rsidR="00D80B2D">
        <w:rPr>
          <w:rFonts w:hint="eastAsia"/>
          <w:lang w:val="en-GB" w:eastAsia="ja-JP"/>
        </w:rPr>
        <w:t>because remote</w:t>
      </w:r>
      <w:r w:rsidR="001F76DE">
        <w:rPr>
          <w:rFonts w:hint="eastAsia"/>
          <w:lang w:val="en-GB" w:eastAsia="ja-JP"/>
        </w:rPr>
        <w:t xml:space="preserve"> UEs don't</w:t>
      </w:r>
      <w:r w:rsidR="00D80B2D">
        <w:rPr>
          <w:rFonts w:hint="eastAsia"/>
          <w:lang w:val="en-GB" w:eastAsia="ja-JP"/>
        </w:rPr>
        <w:t xml:space="preserve"> have to communicate with </w:t>
      </w:r>
      <w:proofErr w:type="spellStart"/>
      <w:r w:rsidR="00D80B2D">
        <w:rPr>
          <w:rFonts w:hint="eastAsia"/>
          <w:lang w:val="en-GB" w:eastAsia="ja-JP"/>
        </w:rPr>
        <w:t>gNB</w:t>
      </w:r>
      <w:proofErr w:type="spellEnd"/>
      <w:r w:rsidR="00D80B2D">
        <w:rPr>
          <w:rFonts w:hint="eastAsia"/>
          <w:lang w:val="en-GB" w:eastAsia="ja-JP"/>
        </w:rPr>
        <w:t xml:space="preserve"> but with proximity UEs</w:t>
      </w:r>
      <w:r w:rsidR="0096070F">
        <w:rPr>
          <w:rFonts w:hint="eastAsia"/>
          <w:lang w:val="en-GB" w:eastAsia="ja-JP"/>
        </w:rPr>
        <w:t>.</w:t>
      </w:r>
      <w:r w:rsidR="00D80B2D">
        <w:rPr>
          <w:rFonts w:hint="eastAsia"/>
          <w:lang w:val="en-GB" w:eastAsia="ja-JP"/>
        </w:rPr>
        <w:t xml:space="preserve"> In addition, </w:t>
      </w:r>
      <w:r w:rsidR="007278CD">
        <w:rPr>
          <w:rFonts w:hint="eastAsia"/>
          <w:lang w:val="en-GB" w:eastAsia="ja-JP"/>
        </w:rPr>
        <w:t>by keeping multiple-path to the network, service continuity at</w:t>
      </w:r>
      <w:r w:rsidR="00D80B2D">
        <w:rPr>
          <w:rFonts w:hint="eastAsia"/>
          <w:lang w:val="en-GB" w:eastAsia="ja-JP"/>
        </w:rPr>
        <w:t xml:space="preserve"> remote UEs can be enhanced by network management</w:t>
      </w:r>
      <w:r w:rsidR="001F76DE">
        <w:rPr>
          <w:rFonts w:hint="eastAsia"/>
          <w:lang w:val="en-GB" w:eastAsia="ja-JP"/>
        </w:rPr>
        <w:t xml:space="preserve"> as discussed in Rel-14 FeD2D </w:t>
      </w:r>
      <w:r w:rsidR="001F76DE" w:rsidRPr="00935AC1">
        <w:rPr>
          <w:rFonts w:hint="eastAsia"/>
          <w:lang w:val="en-GB" w:eastAsia="ja-JP"/>
        </w:rPr>
        <w:t>[</w:t>
      </w:r>
      <w:r w:rsidR="00935AC1" w:rsidRPr="00935AC1">
        <w:rPr>
          <w:rFonts w:hint="eastAsia"/>
          <w:lang w:val="en-GB" w:eastAsia="ja-JP"/>
        </w:rPr>
        <w:t>2</w:t>
      </w:r>
      <w:r w:rsidR="001F76DE" w:rsidRPr="00935AC1">
        <w:rPr>
          <w:rFonts w:hint="eastAsia"/>
          <w:lang w:val="en-GB" w:eastAsia="ja-JP"/>
        </w:rPr>
        <w:t>]</w:t>
      </w:r>
      <w:r w:rsidR="00D80B2D">
        <w:rPr>
          <w:rFonts w:hint="eastAsia"/>
          <w:lang w:val="en-GB" w:eastAsia="ja-JP"/>
        </w:rPr>
        <w:t>.</w:t>
      </w:r>
      <w:r w:rsidR="001F76DE">
        <w:rPr>
          <w:rFonts w:hint="eastAsia"/>
          <w:lang w:val="en-GB" w:eastAsia="ja-JP"/>
        </w:rPr>
        <w:t xml:space="preserve"> </w:t>
      </w:r>
    </w:p>
    <w:p w:rsidR="00B43E26" w:rsidRPr="00961568" w:rsidRDefault="00B43E26" w:rsidP="00363DF9">
      <w:pPr>
        <w:ind w:firstLineChars="50" w:firstLine="110"/>
        <w:rPr>
          <w:lang w:val="en-GB" w:eastAsia="ja-JP"/>
        </w:rPr>
      </w:pPr>
      <w:r>
        <w:rPr>
          <w:rFonts w:hint="eastAsia"/>
          <w:lang w:val="en-GB" w:eastAsia="ja-JP"/>
        </w:rPr>
        <w:t xml:space="preserve">In addition, </w:t>
      </w:r>
      <w:r w:rsidR="001F76DE">
        <w:rPr>
          <w:rFonts w:hint="eastAsia"/>
          <w:lang w:val="en-GB" w:eastAsia="ja-JP"/>
        </w:rPr>
        <w:t xml:space="preserve">if multiple UEs connecting to NR network are available, </w:t>
      </w:r>
      <w:r>
        <w:rPr>
          <w:rFonts w:hint="eastAsia"/>
          <w:lang w:val="en-GB" w:eastAsia="ja-JP"/>
        </w:rPr>
        <w:t>clustering-based manag</w:t>
      </w:r>
      <w:r w:rsidR="001F76DE">
        <w:rPr>
          <w:rFonts w:hint="eastAsia"/>
          <w:lang w:val="en-GB" w:eastAsia="ja-JP"/>
        </w:rPr>
        <w:t>ement can be used to enhance</w:t>
      </w:r>
      <w:r>
        <w:rPr>
          <w:rFonts w:hint="eastAsia"/>
          <w:lang w:val="en-GB" w:eastAsia="ja-JP"/>
        </w:rPr>
        <w:t xml:space="preserve"> system capacity by performing UL coordinate</w:t>
      </w:r>
      <w:r w:rsidR="00C63C5D">
        <w:rPr>
          <w:rFonts w:hint="eastAsia"/>
          <w:lang w:val="en-GB" w:eastAsia="ja-JP"/>
        </w:rPr>
        <w:t>d</w:t>
      </w:r>
      <w:r>
        <w:rPr>
          <w:rFonts w:hint="eastAsia"/>
          <w:lang w:val="en-GB" w:eastAsia="ja-JP"/>
        </w:rPr>
        <w:t xml:space="preserve"> transmission and/or DL coordinate</w:t>
      </w:r>
      <w:r w:rsidR="00C63C5D">
        <w:rPr>
          <w:rFonts w:hint="eastAsia"/>
          <w:lang w:val="en-GB" w:eastAsia="ja-JP"/>
        </w:rPr>
        <w:t>d</w:t>
      </w:r>
      <w:r>
        <w:rPr>
          <w:rFonts w:hint="eastAsia"/>
          <w:lang w:val="en-GB" w:eastAsia="ja-JP"/>
        </w:rPr>
        <w:t xml:space="preserve"> reception, which is mentioned in </w:t>
      </w:r>
      <w:r w:rsidRPr="00935AC1">
        <w:rPr>
          <w:rFonts w:hint="eastAsia"/>
          <w:lang w:val="en-GB" w:eastAsia="ja-JP"/>
        </w:rPr>
        <w:t>[</w:t>
      </w:r>
      <w:r w:rsidR="00935AC1" w:rsidRPr="00935AC1">
        <w:rPr>
          <w:rFonts w:hint="eastAsia"/>
          <w:lang w:val="en-GB" w:eastAsia="ja-JP"/>
        </w:rPr>
        <w:t>3</w:t>
      </w:r>
      <w:r>
        <w:rPr>
          <w:rFonts w:hint="eastAsia"/>
          <w:lang w:val="en-GB" w:eastAsia="ja-JP"/>
        </w:rPr>
        <w:t>]</w:t>
      </w:r>
      <w:r w:rsidR="001F76DE">
        <w:rPr>
          <w:rFonts w:hint="eastAsia"/>
          <w:lang w:val="en-GB" w:eastAsia="ja-JP"/>
        </w:rPr>
        <w:t>.</w:t>
      </w:r>
      <w:r w:rsidR="00AD3367">
        <w:rPr>
          <w:rFonts w:hint="eastAsia"/>
          <w:lang w:val="en-GB" w:eastAsia="ja-JP"/>
        </w:rPr>
        <w:t xml:space="preserve"> The detailed discussion is omitted in this contribution.</w:t>
      </w:r>
    </w:p>
    <w:p w:rsidR="00AE0358" w:rsidRPr="001F76DE" w:rsidRDefault="00AE0358" w:rsidP="00961568">
      <w:pPr>
        <w:rPr>
          <w:rFonts w:hint="eastAsia"/>
          <w:lang w:val="en-GB" w:eastAsia="ja-JP"/>
        </w:rPr>
      </w:pPr>
    </w:p>
    <w:p w:rsidR="00C63C5D" w:rsidRDefault="00F416E9" w:rsidP="00961568">
      <w:pPr>
        <w:rPr>
          <w:rFonts w:hint="eastAsia"/>
          <w:lang w:val="en-GB" w:eastAsia="ja-JP"/>
        </w:rPr>
      </w:pPr>
      <w:r>
        <w:rPr>
          <w:rFonts w:hint="eastAsia"/>
          <w:b/>
          <w:u w:val="single"/>
          <w:lang w:val="en-GB" w:eastAsia="ja-JP"/>
        </w:rPr>
        <w:t>Observation 3</w:t>
      </w:r>
      <w:r w:rsidR="00F20EEC">
        <w:rPr>
          <w:rFonts w:hint="eastAsia"/>
          <w:lang w:val="en-GB" w:eastAsia="ja-JP"/>
        </w:rPr>
        <w:br/>
      </w:r>
      <w:r w:rsidR="00C63C5D">
        <w:rPr>
          <w:rFonts w:hint="eastAsia"/>
          <w:lang w:val="en-GB" w:eastAsia="ja-JP"/>
        </w:rPr>
        <w:t xml:space="preserve">Multi-RAT environment should be assumed in the discussion of </w:t>
      </w:r>
      <w:r w:rsidR="00F20EEC">
        <w:rPr>
          <w:rFonts w:hint="eastAsia"/>
          <w:lang w:val="en-GB" w:eastAsia="ja-JP"/>
        </w:rPr>
        <w:t>D2D enhancement in NR.</w:t>
      </w:r>
    </w:p>
    <w:p w:rsidR="00F20EEC" w:rsidRPr="000D2957" w:rsidRDefault="00F416E9" w:rsidP="00961568">
      <w:pPr>
        <w:rPr>
          <w:rFonts w:hint="eastAsia"/>
          <w:lang w:val="en-GB" w:eastAsia="ja-JP"/>
        </w:rPr>
      </w:pPr>
      <w:r>
        <w:rPr>
          <w:rFonts w:hint="eastAsia"/>
          <w:b/>
          <w:u w:val="single"/>
          <w:lang w:val="en-GB" w:eastAsia="ja-JP"/>
        </w:rPr>
        <w:t>Observation</w:t>
      </w:r>
      <w:r w:rsidR="00F20EEC">
        <w:rPr>
          <w:rFonts w:hint="eastAsia"/>
          <w:b/>
          <w:u w:val="single"/>
          <w:lang w:val="en-GB" w:eastAsia="ja-JP"/>
        </w:rPr>
        <w:t xml:space="preserve"> 4</w:t>
      </w:r>
      <w:r w:rsidR="00F20EEC">
        <w:rPr>
          <w:rFonts w:hint="eastAsia"/>
          <w:lang w:val="en-GB" w:eastAsia="ja-JP"/>
        </w:rPr>
        <w:br/>
      </w:r>
      <w:r w:rsidR="00F20EEC">
        <w:rPr>
          <w:rFonts w:hint="eastAsia"/>
          <w:lang w:val="en-GB" w:eastAsia="ja-JP"/>
        </w:rPr>
        <w:t>Group-based management</w:t>
      </w:r>
      <w:r>
        <w:rPr>
          <w:rFonts w:hint="eastAsia"/>
          <w:lang w:val="en-GB" w:eastAsia="ja-JP"/>
        </w:rPr>
        <w:t>/cooperation</w:t>
      </w:r>
      <w:r w:rsidR="00F20EEC">
        <w:rPr>
          <w:rFonts w:hint="eastAsia"/>
          <w:lang w:val="en-GB" w:eastAsia="ja-JP"/>
        </w:rPr>
        <w:t xml:space="preserve"> of D2D co</w:t>
      </w:r>
      <w:r>
        <w:rPr>
          <w:rFonts w:hint="eastAsia"/>
          <w:lang w:val="en-GB" w:eastAsia="ja-JP"/>
        </w:rPr>
        <w:t>mmunications brings various kinds of benefit to</w:t>
      </w:r>
      <w:r w:rsidR="00F20EEC">
        <w:rPr>
          <w:rFonts w:hint="eastAsia"/>
          <w:lang w:val="en-GB" w:eastAsia="ja-JP"/>
        </w:rPr>
        <w:t xml:space="preserve"> NR</w:t>
      </w:r>
      <w:r>
        <w:rPr>
          <w:rFonts w:hint="eastAsia"/>
          <w:lang w:val="en-GB" w:eastAsia="ja-JP"/>
        </w:rPr>
        <w:t xml:space="preserve"> network</w:t>
      </w:r>
      <w:r w:rsidR="00F20EEC">
        <w:rPr>
          <w:rFonts w:hint="eastAsia"/>
          <w:lang w:val="en-GB" w:eastAsia="ja-JP"/>
        </w:rPr>
        <w:t>.</w:t>
      </w:r>
    </w:p>
    <w:p w:rsidR="0096070F" w:rsidRDefault="0096070F" w:rsidP="0096070F">
      <w:pPr>
        <w:keepNext/>
        <w:jc w:val="center"/>
      </w:pPr>
      <w:r>
        <w:rPr>
          <w:noProof/>
          <w:lang w:eastAsia="ja-JP"/>
        </w:rPr>
        <w:drawing>
          <wp:inline distT="0" distB="0" distL="0" distR="0" wp14:anchorId="6A0DE2AE">
            <wp:extent cx="3305175" cy="2203733"/>
            <wp:effectExtent l="0" t="0" r="0" b="635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6058" cy="2210990"/>
                    </a:xfrm>
                    <a:prstGeom prst="rect">
                      <a:avLst/>
                    </a:prstGeom>
                    <a:noFill/>
                    <a:ln>
                      <a:noFill/>
                    </a:ln>
                  </pic:spPr>
                </pic:pic>
              </a:graphicData>
            </a:graphic>
          </wp:inline>
        </w:drawing>
      </w:r>
    </w:p>
    <w:p w:rsidR="005D4381" w:rsidRDefault="0096070F" w:rsidP="0096070F">
      <w:pPr>
        <w:pStyle w:val="a7"/>
        <w:jc w:val="center"/>
        <w:rPr>
          <w:rFonts w:hint="eastAsia"/>
          <w:lang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D2D cluster based management</w:t>
      </w:r>
    </w:p>
    <w:p w:rsidR="00CC61A7" w:rsidRDefault="00CC61A7" w:rsidP="00CC61A7">
      <w:pPr>
        <w:rPr>
          <w:rFonts w:hint="eastAsia"/>
          <w:lang w:eastAsia="ja-JP"/>
        </w:rPr>
      </w:pPr>
    </w:p>
    <w:p w:rsidR="00CC61A7" w:rsidRDefault="00CC61A7" w:rsidP="00CC61A7">
      <w:pPr>
        <w:pStyle w:val="1"/>
        <w:rPr>
          <w:rFonts w:hint="eastAsia"/>
          <w:b/>
          <w:lang w:eastAsia="ja-JP"/>
        </w:rPr>
      </w:pPr>
      <w:r w:rsidRPr="00CC61A7">
        <w:rPr>
          <w:rFonts w:hint="eastAsia"/>
          <w:b/>
          <w:lang w:eastAsia="ja-JP"/>
        </w:rPr>
        <w:t xml:space="preserve">3  </w:t>
      </w:r>
      <w:r>
        <w:rPr>
          <w:rFonts w:hint="eastAsia"/>
          <w:lang w:eastAsia="ja-JP"/>
        </w:rPr>
        <w:t xml:space="preserve"> </w:t>
      </w:r>
      <w:r w:rsidRPr="00CC61A7">
        <w:rPr>
          <w:rFonts w:hint="eastAsia"/>
          <w:b/>
          <w:lang w:eastAsia="ja-JP"/>
        </w:rPr>
        <w:t>Technical area</w:t>
      </w:r>
    </w:p>
    <w:p w:rsidR="00CC61A7" w:rsidRDefault="00212748" w:rsidP="00CC61A7">
      <w:pPr>
        <w:rPr>
          <w:rFonts w:hint="eastAsia"/>
          <w:lang w:eastAsia="ja-JP"/>
        </w:rPr>
      </w:pPr>
      <w:r>
        <w:rPr>
          <w:rFonts w:hint="eastAsia"/>
          <w:lang w:eastAsia="ja-JP"/>
        </w:rPr>
        <w:t xml:space="preserve"> Based on </w:t>
      </w:r>
      <w:r w:rsidR="00CC61A7">
        <w:rPr>
          <w:rFonts w:hint="eastAsia"/>
          <w:lang w:eastAsia="ja-JP"/>
        </w:rPr>
        <w:t>use c</w:t>
      </w:r>
      <w:r w:rsidR="00D777A1">
        <w:rPr>
          <w:rFonts w:hint="eastAsia"/>
          <w:lang w:eastAsia="ja-JP"/>
        </w:rPr>
        <w:t>ases in the previous section,</w:t>
      </w:r>
      <w:r w:rsidR="000D60C0">
        <w:rPr>
          <w:rFonts w:hint="eastAsia"/>
          <w:lang w:eastAsia="ja-JP"/>
        </w:rPr>
        <w:t xml:space="preserve"> the following technology areas should be studied in NR.</w:t>
      </w:r>
      <w:r w:rsidR="007278CD">
        <w:rPr>
          <w:rFonts w:hint="eastAsia"/>
          <w:lang w:eastAsia="ja-JP"/>
        </w:rPr>
        <w:t xml:space="preserve"> </w:t>
      </w:r>
    </w:p>
    <w:p w:rsidR="00212748" w:rsidRDefault="00AD3367" w:rsidP="00CC61A7">
      <w:pPr>
        <w:rPr>
          <w:rFonts w:hint="eastAsia"/>
          <w:u w:val="single"/>
          <w:lang w:eastAsia="ja-JP"/>
        </w:rPr>
      </w:pPr>
      <w:r>
        <w:rPr>
          <w:rFonts w:hint="eastAsia"/>
          <w:u w:val="single"/>
          <w:lang w:eastAsia="ja-JP"/>
        </w:rPr>
        <w:t>Improvement</w:t>
      </w:r>
      <w:r w:rsidR="00212748" w:rsidRPr="00212748">
        <w:rPr>
          <w:rFonts w:hint="eastAsia"/>
          <w:u w:val="single"/>
          <w:lang w:eastAsia="ja-JP"/>
        </w:rPr>
        <w:t xml:space="preserve"> of data rate</w:t>
      </w:r>
      <w:r w:rsidR="001F76DE">
        <w:rPr>
          <w:rFonts w:hint="eastAsia"/>
          <w:u w:val="single"/>
          <w:lang w:eastAsia="ja-JP"/>
        </w:rPr>
        <w:t xml:space="preserve"> and reliability</w:t>
      </w:r>
    </w:p>
    <w:p w:rsidR="00212748" w:rsidRDefault="009A2743" w:rsidP="00CC61A7">
      <w:pPr>
        <w:rPr>
          <w:rFonts w:hint="eastAsia"/>
          <w:lang w:eastAsia="ja-JP"/>
        </w:rPr>
      </w:pPr>
      <w:r>
        <w:rPr>
          <w:rFonts w:hint="eastAsia"/>
          <w:lang w:eastAsia="ja-JP"/>
        </w:rPr>
        <w:t>To apply sidelink for FTP type traffic, broadcast based data transmission in Rel-13 is not efficient. Therefore, unicast transmission should be realized for sidelink in NR. In addition, HARQ retransmission should be also supported for efficiency. Depending on the use case assumed for sidelink in NR, higher-order modulation than in Rel-13 should also be supported for sidelink communication in NR.</w:t>
      </w:r>
    </w:p>
    <w:p w:rsidR="00212748" w:rsidRDefault="00212748" w:rsidP="00CC61A7">
      <w:pPr>
        <w:rPr>
          <w:rFonts w:hint="eastAsia"/>
          <w:u w:val="single"/>
          <w:lang w:eastAsia="ja-JP"/>
        </w:rPr>
      </w:pPr>
      <w:r w:rsidRPr="00212748">
        <w:rPr>
          <w:rFonts w:hint="eastAsia"/>
          <w:u w:val="single"/>
          <w:lang w:eastAsia="ja-JP"/>
        </w:rPr>
        <w:t>Cluster based management</w:t>
      </w:r>
    </w:p>
    <w:p w:rsidR="00212748" w:rsidRDefault="00EC1E04" w:rsidP="00CC61A7">
      <w:pPr>
        <w:rPr>
          <w:rFonts w:hint="eastAsia"/>
          <w:lang w:eastAsia="ja-JP"/>
        </w:rPr>
      </w:pPr>
      <w:r>
        <w:rPr>
          <w:rFonts w:hint="eastAsia"/>
          <w:lang w:eastAsia="ja-JP"/>
        </w:rPr>
        <w:t>As mentioned in the previous section, management of UEs with multiple radio interfaces should be discussed in NR. Similar discussion has already started in FeD2D WI. Therefore, in NR, based on result of the discussion in FeD2D WI, furthe</w:t>
      </w:r>
      <w:r w:rsidR="00AD3367">
        <w:rPr>
          <w:rFonts w:hint="eastAsia"/>
          <w:lang w:eastAsia="ja-JP"/>
        </w:rPr>
        <w:t xml:space="preserve">r enhancement can be discussed. </w:t>
      </w:r>
    </w:p>
    <w:p w:rsidR="00212748" w:rsidRPr="00212748" w:rsidRDefault="00EC1E04" w:rsidP="00CC61A7">
      <w:pPr>
        <w:rPr>
          <w:rFonts w:hint="eastAsia"/>
          <w:u w:val="single"/>
          <w:lang w:eastAsia="ja-JP"/>
        </w:rPr>
      </w:pPr>
      <w:r>
        <w:rPr>
          <w:rFonts w:hint="eastAsia"/>
          <w:u w:val="single"/>
          <w:lang w:eastAsia="ja-JP"/>
        </w:rPr>
        <w:t>Cooperation</w:t>
      </w:r>
      <w:r w:rsidR="00212748" w:rsidRPr="00212748">
        <w:rPr>
          <w:rFonts w:hint="eastAsia"/>
          <w:u w:val="single"/>
          <w:lang w:eastAsia="ja-JP"/>
        </w:rPr>
        <w:t xml:space="preserve"> among UEs</w:t>
      </w:r>
    </w:p>
    <w:p w:rsidR="00212748" w:rsidRDefault="00AD3367" w:rsidP="00CC61A7">
      <w:pPr>
        <w:rPr>
          <w:rFonts w:hint="eastAsia"/>
          <w:lang w:eastAsia="ja-JP"/>
        </w:rPr>
      </w:pPr>
      <w:r>
        <w:rPr>
          <w:rFonts w:hint="eastAsia"/>
          <w:lang w:eastAsia="ja-JP"/>
        </w:rPr>
        <w:t>To realize coordinated transmission and reception via sidelink cooperation, l</w:t>
      </w:r>
      <w:r w:rsidR="00212748">
        <w:rPr>
          <w:rFonts w:hint="eastAsia"/>
          <w:lang w:eastAsia="ja-JP"/>
        </w:rPr>
        <w:t>ow latency</w:t>
      </w:r>
      <w:r>
        <w:rPr>
          <w:rFonts w:hint="eastAsia"/>
          <w:lang w:eastAsia="ja-JP"/>
        </w:rPr>
        <w:t xml:space="preserve"> communication architecture is needed in sidelink. In addition, security aspects should be considered because data for other users may be decoded for coordination in some cooperation scenarios.</w:t>
      </w:r>
    </w:p>
    <w:p w:rsidR="00212748" w:rsidRDefault="00F416E9" w:rsidP="00CC61A7">
      <w:pPr>
        <w:rPr>
          <w:rFonts w:hint="eastAsia"/>
          <w:u w:val="single"/>
          <w:lang w:eastAsia="ja-JP"/>
        </w:rPr>
      </w:pPr>
      <w:r>
        <w:rPr>
          <w:rFonts w:hint="eastAsia"/>
          <w:u w:val="single"/>
          <w:lang w:eastAsia="ja-JP"/>
        </w:rPr>
        <w:t>N</w:t>
      </w:r>
      <w:r w:rsidR="002B45A8" w:rsidRPr="002B45A8">
        <w:rPr>
          <w:rFonts w:hint="eastAsia"/>
          <w:u w:val="single"/>
          <w:lang w:eastAsia="ja-JP"/>
        </w:rPr>
        <w:t xml:space="preserve">umerology </w:t>
      </w:r>
      <w:r>
        <w:rPr>
          <w:rFonts w:hint="eastAsia"/>
          <w:u w:val="single"/>
          <w:lang w:eastAsia="ja-JP"/>
        </w:rPr>
        <w:t xml:space="preserve">for </w:t>
      </w:r>
      <w:r w:rsidR="002B45A8" w:rsidRPr="002B45A8">
        <w:rPr>
          <w:rFonts w:hint="eastAsia"/>
          <w:u w:val="single"/>
          <w:lang w:eastAsia="ja-JP"/>
        </w:rPr>
        <w:t>Sidelink support</w:t>
      </w:r>
    </w:p>
    <w:p w:rsidR="002B45A8" w:rsidRDefault="002B45A8" w:rsidP="00CC61A7">
      <w:pPr>
        <w:rPr>
          <w:rFonts w:hint="eastAsia"/>
          <w:lang w:eastAsia="ja-JP"/>
        </w:rPr>
      </w:pPr>
      <w:r>
        <w:rPr>
          <w:rFonts w:hint="eastAsia"/>
          <w:lang w:eastAsia="ja-JP"/>
        </w:rPr>
        <w:t xml:space="preserve">Through the discussion in this paper, various use cases should be supported in NR in addition to the voice application. Since appropriate numerology is generally different depending on required delay and data rate, </w:t>
      </w:r>
      <w:r w:rsidR="00F416E9">
        <w:rPr>
          <w:rFonts w:hint="eastAsia"/>
          <w:lang w:eastAsia="ja-JP"/>
        </w:rPr>
        <w:t xml:space="preserve">numerology for sidelink communication may be different depending on the assumed use cases. Hence, multiple types of target performance should be assumed for sidelink numerology. For example, numerology and frame structure for </w:t>
      </w:r>
      <w:proofErr w:type="spellStart"/>
      <w:r w:rsidR="00F416E9">
        <w:rPr>
          <w:rFonts w:hint="eastAsia"/>
          <w:lang w:eastAsia="ja-JP"/>
        </w:rPr>
        <w:t>eMBB</w:t>
      </w:r>
      <w:proofErr w:type="spellEnd"/>
      <w:r w:rsidR="00F416E9">
        <w:rPr>
          <w:rFonts w:hint="eastAsia"/>
          <w:lang w:eastAsia="ja-JP"/>
        </w:rPr>
        <w:t xml:space="preserve"> should be assumed for load balancing use cases</w:t>
      </w:r>
      <w:r w:rsidR="00F279C4">
        <w:rPr>
          <w:rFonts w:hint="eastAsia"/>
          <w:lang w:eastAsia="ja-JP"/>
        </w:rPr>
        <w:t xml:space="preserve"> because high data-rate is required at remote UEs</w:t>
      </w:r>
      <w:r w:rsidR="00F416E9">
        <w:rPr>
          <w:rFonts w:hint="eastAsia"/>
          <w:lang w:eastAsia="ja-JP"/>
        </w:rPr>
        <w:t>. On the other hand, numerology and frame structure for URLLC should be assumed for mission critical use case</w:t>
      </w:r>
      <w:r w:rsidR="00A55FFE">
        <w:rPr>
          <w:rFonts w:hint="eastAsia"/>
          <w:lang w:eastAsia="ja-JP"/>
        </w:rPr>
        <w:t>s because low latency and reliability is needed.</w:t>
      </w:r>
    </w:p>
    <w:p w:rsidR="00DB085D" w:rsidRDefault="00F416E9" w:rsidP="00CC61A7">
      <w:pPr>
        <w:rPr>
          <w:rFonts w:hint="eastAsia"/>
          <w:lang w:eastAsia="ja-JP"/>
        </w:rPr>
      </w:pPr>
      <w:r w:rsidRPr="00A55FFE">
        <w:rPr>
          <w:rFonts w:hint="eastAsia"/>
          <w:b/>
          <w:u w:val="single"/>
          <w:lang w:eastAsia="ja-JP"/>
        </w:rPr>
        <w:t>Observation</w:t>
      </w:r>
      <w:r w:rsidR="00935AC1">
        <w:rPr>
          <w:rFonts w:hint="eastAsia"/>
          <w:b/>
          <w:u w:val="single"/>
          <w:lang w:eastAsia="ja-JP"/>
        </w:rPr>
        <w:t xml:space="preserve"> 5</w:t>
      </w:r>
      <w:r w:rsidR="00A55FFE">
        <w:rPr>
          <w:lang w:eastAsia="ja-JP"/>
        </w:rPr>
        <w:br/>
      </w:r>
      <w:r w:rsidR="00A55FFE">
        <w:rPr>
          <w:rFonts w:hint="eastAsia"/>
          <w:lang w:eastAsia="ja-JP"/>
        </w:rPr>
        <w:t>Depending on the assumed use cases, appropriate numerology and frame structure for sidelink is different.</w:t>
      </w:r>
    </w:p>
    <w:p w:rsidR="00DB085D" w:rsidRPr="00DB085D" w:rsidRDefault="00DB085D" w:rsidP="00CC61A7">
      <w:pPr>
        <w:rPr>
          <w:rFonts w:hint="eastAsia"/>
          <w:b/>
          <w:u w:val="single"/>
          <w:lang w:eastAsia="ja-JP"/>
        </w:rPr>
      </w:pPr>
      <w:r w:rsidRPr="00DB085D">
        <w:rPr>
          <w:rFonts w:hint="eastAsia"/>
          <w:b/>
          <w:u w:val="single"/>
          <w:lang w:eastAsia="ja-JP"/>
        </w:rPr>
        <w:t>Proposal</w:t>
      </w:r>
    </w:p>
    <w:p w:rsidR="00F416E9" w:rsidRPr="002B45A8" w:rsidRDefault="00DB085D" w:rsidP="00CC61A7">
      <w:pPr>
        <w:rPr>
          <w:rFonts w:hint="eastAsia"/>
          <w:lang w:eastAsia="ja-JP"/>
        </w:rPr>
      </w:pPr>
      <w:r>
        <w:rPr>
          <w:rFonts w:hint="eastAsia"/>
          <w:lang w:eastAsia="ja-JP"/>
        </w:rPr>
        <w:t xml:space="preserve">Discussion of numerology and frame structure should be aware of applicability to sidelink communication both for </w:t>
      </w:r>
      <w:proofErr w:type="spellStart"/>
      <w:r>
        <w:rPr>
          <w:rFonts w:hint="eastAsia"/>
          <w:lang w:eastAsia="ja-JP"/>
        </w:rPr>
        <w:t>eMBB</w:t>
      </w:r>
      <w:proofErr w:type="spellEnd"/>
      <w:r>
        <w:rPr>
          <w:rFonts w:hint="eastAsia"/>
          <w:lang w:eastAsia="ja-JP"/>
        </w:rPr>
        <w:t xml:space="preserve"> and URLLC</w:t>
      </w:r>
      <w:r w:rsidR="00F279C4">
        <w:rPr>
          <w:rFonts w:hint="eastAsia"/>
          <w:lang w:eastAsia="ja-JP"/>
        </w:rPr>
        <w:t xml:space="preserve"> use cases</w:t>
      </w:r>
      <w:r>
        <w:rPr>
          <w:rFonts w:hint="eastAsia"/>
          <w:lang w:eastAsia="ja-JP"/>
        </w:rPr>
        <w:t>.</w:t>
      </w:r>
      <w:r w:rsidR="00F416E9">
        <w:rPr>
          <w:rFonts w:hint="eastAsia"/>
          <w:lang w:eastAsia="ja-JP"/>
        </w:rPr>
        <w:br/>
      </w:r>
    </w:p>
    <w:p w:rsidR="000D2957" w:rsidRDefault="00CC61A7" w:rsidP="00D80B2D">
      <w:pPr>
        <w:pStyle w:val="1"/>
        <w:rPr>
          <w:rFonts w:hint="eastAsia"/>
          <w:b/>
          <w:lang w:eastAsia="ja-JP"/>
        </w:rPr>
      </w:pPr>
      <w:r>
        <w:rPr>
          <w:rFonts w:hint="eastAsia"/>
          <w:b/>
          <w:lang w:eastAsia="ja-JP"/>
        </w:rPr>
        <w:t>4</w:t>
      </w:r>
      <w:r w:rsidR="00D80B2D" w:rsidRPr="00D80B2D">
        <w:rPr>
          <w:rFonts w:hint="eastAsia"/>
          <w:b/>
          <w:lang w:eastAsia="ja-JP"/>
        </w:rPr>
        <w:t xml:space="preserve">   </w:t>
      </w:r>
      <w:r w:rsidR="00F20EEC">
        <w:rPr>
          <w:rFonts w:hint="eastAsia"/>
          <w:b/>
          <w:lang w:eastAsia="ja-JP"/>
        </w:rPr>
        <w:t>Conclusion</w:t>
      </w:r>
    </w:p>
    <w:p w:rsidR="00D379AA" w:rsidRDefault="00F20EEC" w:rsidP="00D379AA">
      <w:pPr>
        <w:rPr>
          <w:rFonts w:hint="eastAsia"/>
          <w:lang w:eastAsia="ja-JP"/>
        </w:rPr>
      </w:pPr>
      <w:r>
        <w:rPr>
          <w:rFonts w:hint="eastAsia"/>
          <w:lang w:eastAsia="ja-JP"/>
        </w:rPr>
        <w:t xml:space="preserve"> In this contribution, we have observed potential use cases </w:t>
      </w:r>
      <w:r w:rsidR="004B5171">
        <w:rPr>
          <w:rFonts w:hint="eastAsia"/>
          <w:lang w:eastAsia="ja-JP"/>
        </w:rPr>
        <w:t xml:space="preserve">of D2D communications in NR. </w:t>
      </w:r>
      <w:r w:rsidR="00DB085D">
        <w:rPr>
          <w:rFonts w:hint="eastAsia"/>
          <w:lang w:eastAsia="ja-JP"/>
        </w:rPr>
        <w:t>Observations and a proposal</w:t>
      </w:r>
      <w:r w:rsidR="004B5171">
        <w:rPr>
          <w:rFonts w:hint="eastAsia"/>
          <w:lang w:eastAsia="ja-JP"/>
        </w:rPr>
        <w:t xml:space="preserve"> are listed as follows:</w:t>
      </w:r>
    </w:p>
    <w:p w:rsidR="00DB085D" w:rsidRDefault="00DB085D" w:rsidP="00DB085D">
      <w:pPr>
        <w:rPr>
          <w:rFonts w:hint="eastAsia"/>
          <w:lang w:val="en-GB" w:eastAsia="ja-JP"/>
        </w:rPr>
      </w:pPr>
      <w:r>
        <w:rPr>
          <w:rFonts w:hint="eastAsia"/>
          <w:b/>
          <w:u w:val="single"/>
          <w:lang w:val="en-GB" w:eastAsia="ja-JP"/>
        </w:rPr>
        <w:t>Observation</w:t>
      </w:r>
      <w:r w:rsidRPr="00D80B2D">
        <w:rPr>
          <w:b/>
          <w:u w:val="single"/>
          <w:lang w:val="en-GB" w:eastAsia="ja-JP"/>
        </w:rPr>
        <w:t xml:space="preserve"> 1</w:t>
      </w:r>
      <w:r w:rsidRPr="00D80B2D">
        <w:rPr>
          <w:lang w:val="en-GB" w:eastAsia="ja-JP"/>
        </w:rPr>
        <w:t xml:space="preserve"> </w:t>
      </w:r>
    </w:p>
    <w:p w:rsidR="00DB085D" w:rsidRDefault="00DB085D" w:rsidP="00DB085D">
      <w:pPr>
        <w:rPr>
          <w:rFonts w:hint="eastAsia"/>
          <w:lang w:val="en-GB" w:eastAsia="ja-JP"/>
        </w:rPr>
      </w:pPr>
      <w:r>
        <w:rPr>
          <w:rFonts w:hint="eastAsia"/>
          <w:lang w:val="en-GB" w:eastAsia="ja-JP"/>
        </w:rPr>
        <w:t xml:space="preserve">D2D </w:t>
      </w:r>
      <w:r w:rsidRPr="00D80B2D">
        <w:rPr>
          <w:lang w:val="en-GB" w:eastAsia="ja-JP"/>
        </w:rPr>
        <w:t>UE-to-N</w:t>
      </w:r>
      <w:r>
        <w:rPr>
          <w:lang w:val="en-GB" w:eastAsia="ja-JP"/>
        </w:rPr>
        <w:t xml:space="preserve">etwork Relay </w:t>
      </w:r>
      <w:r>
        <w:rPr>
          <w:rFonts w:hint="eastAsia"/>
          <w:lang w:val="en-GB" w:eastAsia="ja-JP"/>
        </w:rPr>
        <w:t>is useful</w:t>
      </w:r>
      <w:r w:rsidRPr="00D80B2D">
        <w:rPr>
          <w:lang w:val="en-GB" w:eastAsia="ja-JP"/>
        </w:rPr>
        <w:t xml:space="preserve"> in NR for both commercia</w:t>
      </w:r>
      <w:r>
        <w:rPr>
          <w:lang w:val="en-GB" w:eastAsia="ja-JP"/>
        </w:rPr>
        <w:t xml:space="preserve">l and public safety </w:t>
      </w:r>
      <w:r>
        <w:rPr>
          <w:rFonts w:hint="eastAsia"/>
          <w:lang w:val="en-GB" w:eastAsia="ja-JP"/>
        </w:rPr>
        <w:t>use cases</w:t>
      </w:r>
      <w:r w:rsidRPr="00D80B2D">
        <w:rPr>
          <w:lang w:val="en-GB" w:eastAsia="ja-JP"/>
        </w:rPr>
        <w:t>.</w:t>
      </w:r>
    </w:p>
    <w:p w:rsidR="00DB085D" w:rsidRDefault="00DB085D" w:rsidP="00DB085D">
      <w:pPr>
        <w:rPr>
          <w:rFonts w:hint="eastAsia"/>
          <w:lang w:val="en-GB" w:eastAsia="ja-JP"/>
        </w:rPr>
      </w:pPr>
      <w:r>
        <w:rPr>
          <w:rFonts w:hint="eastAsia"/>
          <w:b/>
          <w:u w:val="single"/>
          <w:lang w:val="en-GB" w:eastAsia="ja-JP"/>
        </w:rPr>
        <w:t>Observation 2</w:t>
      </w:r>
      <w:r>
        <w:rPr>
          <w:rFonts w:hint="eastAsia"/>
          <w:lang w:val="en-GB" w:eastAsia="ja-JP"/>
        </w:rPr>
        <w:br/>
        <w:t>Improvement of data rate on sidelink communication is important for load balancing use cases.</w:t>
      </w:r>
    </w:p>
    <w:p w:rsidR="00DB085D" w:rsidRDefault="00DB085D" w:rsidP="00DB085D">
      <w:pPr>
        <w:rPr>
          <w:rFonts w:hint="eastAsia"/>
          <w:lang w:val="en-GB" w:eastAsia="ja-JP"/>
        </w:rPr>
      </w:pPr>
      <w:r>
        <w:rPr>
          <w:rFonts w:hint="eastAsia"/>
          <w:b/>
          <w:u w:val="single"/>
          <w:lang w:val="en-GB" w:eastAsia="ja-JP"/>
        </w:rPr>
        <w:t>Observation 3</w:t>
      </w:r>
      <w:r>
        <w:rPr>
          <w:rFonts w:hint="eastAsia"/>
          <w:lang w:val="en-GB" w:eastAsia="ja-JP"/>
        </w:rPr>
        <w:br/>
        <w:t>Multi-RAT environment should be assumed in the discussion of D2D enhancement in NR.</w:t>
      </w:r>
    </w:p>
    <w:p w:rsidR="00DB085D" w:rsidRPr="000D2957" w:rsidRDefault="00DB085D" w:rsidP="00DB085D">
      <w:pPr>
        <w:rPr>
          <w:rFonts w:hint="eastAsia"/>
          <w:lang w:val="en-GB" w:eastAsia="ja-JP"/>
        </w:rPr>
      </w:pPr>
      <w:r>
        <w:rPr>
          <w:rFonts w:hint="eastAsia"/>
          <w:b/>
          <w:u w:val="single"/>
          <w:lang w:val="en-GB" w:eastAsia="ja-JP"/>
        </w:rPr>
        <w:t>Observation 4</w:t>
      </w:r>
      <w:r>
        <w:rPr>
          <w:rFonts w:hint="eastAsia"/>
          <w:lang w:val="en-GB" w:eastAsia="ja-JP"/>
        </w:rPr>
        <w:br/>
        <w:t>Group-based management/cooperation of D2D communications brings various kinds of benefit to NR network.</w:t>
      </w:r>
    </w:p>
    <w:p w:rsidR="00DB085D" w:rsidRDefault="00DB085D" w:rsidP="00DB085D">
      <w:pPr>
        <w:rPr>
          <w:rFonts w:hint="eastAsia"/>
          <w:lang w:eastAsia="ja-JP"/>
        </w:rPr>
      </w:pPr>
      <w:r w:rsidRPr="00A55FFE">
        <w:rPr>
          <w:rFonts w:hint="eastAsia"/>
          <w:b/>
          <w:u w:val="single"/>
          <w:lang w:eastAsia="ja-JP"/>
        </w:rPr>
        <w:t>Observation</w:t>
      </w:r>
      <w:r>
        <w:rPr>
          <w:rFonts w:hint="eastAsia"/>
          <w:b/>
          <w:u w:val="single"/>
          <w:lang w:eastAsia="ja-JP"/>
        </w:rPr>
        <w:t xml:space="preserve"> 5</w:t>
      </w:r>
      <w:r>
        <w:rPr>
          <w:lang w:eastAsia="ja-JP"/>
        </w:rPr>
        <w:br/>
      </w:r>
      <w:r>
        <w:rPr>
          <w:rFonts w:hint="eastAsia"/>
          <w:lang w:eastAsia="ja-JP"/>
        </w:rPr>
        <w:t>Depending on the assumed use cases, appropriate numerology and frame structure for sidelink is different.</w:t>
      </w:r>
    </w:p>
    <w:p w:rsidR="00DB085D" w:rsidRPr="00DB085D" w:rsidRDefault="00DB085D" w:rsidP="00DB085D">
      <w:pPr>
        <w:rPr>
          <w:rFonts w:hint="eastAsia"/>
          <w:b/>
          <w:u w:val="single"/>
          <w:lang w:eastAsia="ja-JP"/>
        </w:rPr>
      </w:pPr>
      <w:r w:rsidRPr="00DB085D">
        <w:rPr>
          <w:rFonts w:hint="eastAsia"/>
          <w:b/>
          <w:u w:val="single"/>
          <w:lang w:eastAsia="ja-JP"/>
        </w:rPr>
        <w:t>Proposal</w:t>
      </w:r>
    </w:p>
    <w:p w:rsidR="004B5171" w:rsidRPr="00DB085D" w:rsidRDefault="00DB085D" w:rsidP="00DB085D">
      <w:pPr>
        <w:rPr>
          <w:rFonts w:hint="eastAsia"/>
          <w:lang w:eastAsia="ja-JP"/>
        </w:rPr>
      </w:pPr>
      <w:r>
        <w:rPr>
          <w:rFonts w:hint="eastAsia"/>
          <w:lang w:eastAsia="ja-JP"/>
        </w:rPr>
        <w:t xml:space="preserve">Discussion of numerology and frame structure should be aware of applicability to sidelink communication both for </w:t>
      </w:r>
      <w:proofErr w:type="spellStart"/>
      <w:r>
        <w:rPr>
          <w:rFonts w:hint="eastAsia"/>
          <w:lang w:eastAsia="ja-JP"/>
        </w:rPr>
        <w:t>eMBB</w:t>
      </w:r>
      <w:proofErr w:type="spellEnd"/>
      <w:r>
        <w:rPr>
          <w:rFonts w:hint="eastAsia"/>
          <w:lang w:eastAsia="ja-JP"/>
        </w:rPr>
        <w:t xml:space="preserve"> and URLLC</w:t>
      </w:r>
      <w:r w:rsidR="00F279C4">
        <w:rPr>
          <w:rFonts w:hint="eastAsia"/>
          <w:lang w:eastAsia="ja-JP"/>
        </w:rPr>
        <w:t xml:space="preserve"> use cases</w:t>
      </w:r>
      <w:r>
        <w:rPr>
          <w:rFonts w:hint="eastAsia"/>
          <w:lang w:eastAsia="ja-JP"/>
        </w:rPr>
        <w:t>.</w:t>
      </w:r>
      <w:r>
        <w:rPr>
          <w:rFonts w:hint="eastAsia"/>
          <w:lang w:eastAsia="ja-JP"/>
        </w:rPr>
        <w:br/>
      </w:r>
    </w:p>
    <w:p w:rsidR="00227F48" w:rsidRDefault="00935AC1" w:rsidP="00935AC1">
      <w:pPr>
        <w:pStyle w:val="1"/>
        <w:rPr>
          <w:rFonts w:hint="eastAsia"/>
          <w:lang w:val="en-GB" w:eastAsia="ja-JP"/>
        </w:rPr>
      </w:pPr>
      <w:r>
        <w:rPr>
          <w:rFonts w:hint="eastAsia"/>
          <w:lang w:val="en-GB" w:eastAsia="ja-JP"/>
        </w:rPr>
        <w:t>References</w:t>
      </w:r>
    </w:p>
    <w:p w:rsidR="00935AC1" w:rsidRDefault="00935AC1" w:rsidP="00935AC1">
      <w:pPr>
        <w:rPr>
          <w:rFonts w:hint="eastAsia"/>
          <w:lang w:val="en-GB" w:eastAsia="ja-JP"/>
        </w:rPr>
      </w:pPr>
      <w:r>
        <w:rPr>
          <w:rFonts w:hint="eastAsia"/>
          <w:lang w:val="en-GB" w:eastAsia="ja-JP"/>
        </w:rPr>
        <w:t>[1] 3GPP TR 38.913, v0.3.0,</w:t>
      </w:r>
    </w:p>
    <w:p w:rsidR="00935AC1" w:rsidRDefault="00935AC1" w:rsidP="00935AC1">
      <w:pPr>
        <w:rPr>
          <w:rFonts w:hint="eastAsia"/>
          <w:lang w:val="en-GB" w:eastAsia="ja-JP"/>
        </w:rPr>
      </w:pPr>
      <w:r>
        <w:rPr>
          <w:rFonts w:hint="eastAsia"/>
          <w:lang w:val="en-GB" w:eastAsia="ja-JP"/>
        </w:rPr>
        <w:t xml:space="preserve">[2] RP-161839, "WID: Further Enhancements to LTE Device to Device, UE to Network Relays for </w:t>
      </w:r>
      <w:proofErr w:type="spellStart"/>
      <w:r>
        <w:rPr>
          <w:rFonts w:hint="eastAsia"/>
          <w:lang w:val="en-GB" w:eastAsia="ja-JP"/>
        </w:rPr>
        <w:t>IoT</w:t>
      </w:r>
      <w:proofErr w:type="spellEnd"/>
      <w:r>
        <w:rPr>
          <w:rFonts w:hint="eastAsia"/>
          <w:lang w:val="en-GB" w:eastAsia="ja-JP"/>
        </w:rPr>
        <w:t xml:space="preserve"> and Wearables," September, 2016,</w:t>
      </w:r>
    </w:p>
    <w:p w:rsidR="00935AC1" w:rsidRPr="00935AC1" w:rsidRDefault="00935AC1" w:rsidP="00935AC1">
      <w:pPr>
        <w:rPr>
          <w:rFonts w:hint="eastAsia"/>
          <w:lang w:val="en-GB" w:eastAsia="ja-JP"/>
        </w:rPr>
      </w:pPr>
      <w:r>
        <w:rPr>
          <w:rFonts w:hint="eastAsia"/>
          <w:lang w:val="en-GB" w:eastAsia="ja-JP"/>
        </w:rPr>
        <w:t>[3] R1-167207, "Sidelink Support &amp; Enhancements for NR," RAN1 #86, August, 2016</w:t>
      </w:r>
    </w:p>
    <w:sectPr w:rsidR="00935AC1" w:rsidRPr="00935AC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EDB" w:rsidRDefault="006D5EDB" w:rsidP="000D60C0">
      <w:pPr>
        <w:spacing w:after="0"/>
      </w:pPr>
      <w:r>
        <w:separator/>
      </w:r>
    </w:p>
  </w:endnote>
  <w:endnote w:type="continuationSeparator" w:id="0">
    <w:p w:rsidR="006D5EDB" w:rsidRDefault="006D5EDB" w:rsidP="000D6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EDB" w:rsidRDefault="006D5EDB" w:rsidP="000D60C0">
      <w:pPr>
        <w:spacing w:after="0"/>
      </w:pPr>
      <w:r>
        <w:separator/>
      </w:r>
    </w:p>
  </w:footnote>
  <w:footnote w:type="continuationSeparator" w:id="0">
    <w:p w:rsidR="006D5EDB" w:rsidRDefault="006D5EDB" w:rsidP="000D6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949058"/>
    <w:lvl w:ilvl="0">
      <w:start w:val="1"/>
      <w:numFmt w:val="bullet"/>
      <w:lvlText w:val=""/>
      <w:lvlJc w:val="left"/>
      <w:pPr>
        <w:tabs>
          <w:tab w:val="num" w:pos="360"/>
        </w:tabs>
        <w:ind w:left="360" w:hangingChars="200" w:hanging="360"/>
      </w:pPr>
      <w:rPr>
        <w:rFonts w:ascii="Wingdings" w:hAnsi="Wingdings" w:hint="default"/>
      </w:rPr>
    </w:lvl>
  </w:abstractNum>
  <w:abstractNum w:abstractNumId="1">
    <w:nsid w:val="08AC53D4"/>
    <w:multiLevelType w:val="hybridMultilevel"/>
    <w:tmpl w:val="B156A314"/>
    <w:lvl w:ilvl="0" w:tplc="A80A14A4">
      <w:start w:val="1"/>
      <w:numFmt w:val="bullet"/>
      <w:pStyle w:val="a"/>
      <w:lvlText w:val=""/>
      <w:lvlJc w:val="left"/>
      <w:pPr>
        <w:tabs>
          <w:tab w:val="num" w:pos="397"/>
        </w:tabs>
        <w:ind w:left="397" w:hanging="397"/>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16347995"/>
    <w:multiLevelType w:val="hybridMultilevel"/>
    <w:tmpl w:val="70A86D56"/>
    <w:lvl w:ilvl="0" w:tplc="661CCDEC">
      <w:start w:val="4"/>
      <w:numFmt w:val="bullet"/>
      <w:lvlText w:val="-"/>
      <w:lvlJc w:val="left"/>
      <w:pPr>
        <w:ind w:left="360" w:hanging="360"/>
      </w:pPr>
      <w:rPr>
        <w:rFonts w:ascii="Times New Roman" w:eastAsia="Times New Roma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nsid w:val="4DB13A69"/>
    <w:multiLevelType w:val="hybridMultilevel"/>
    <w:tmpl w:val="1718690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B9C4062"/>
    <w:multiLevelType w:val="hybridMultilevel"/>
    <w:tmpl w:val="4A6CA11C"/>
    <w:lvl w:ilvl="0" w:tplc="52167A46">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9AA"/>
    <w:rsid w:val="0001230D"/>
    <w:rsid w:val="000D2957"/>
    <w:rsid w:val="000D60C0"/>
    <w:rsid w:val="00121AF4"/>
    <w:rsid w:val="001F76DE"/>
    <w:rsid w:val="00212748"/>
    <w:rsid w:val="00227F48"/>
    <w:rsid w:val="002358FD"/>
    <w:rsid w:val="0024333F"/>
    <w:rsid w:val="00285514"/>
    <w:rsid w:val="002B45A8"/>
    <w:rsid w:val="00363DF9"/>
    <w:rsid w:val="003A2550"/>
    <w:rsid w:val="00402C09"/>
    <w:rsid w:val="00454258"/>
    <w:rsid w:val="004B5171"/>
    <w:rsid w:val="005163DB"/>
    <w:rsid w:val="00527E0D"/>
    <w:rsid w:val="00532B32"/>
    <w:rsid w:val="005D4381"/>
    <w:rsid w:val="005E1CB2"/>
    <w:rsid w:val="00651790"/>
    <w:rsid w:val="006A3EF2"/>
    <w:rsid w:val="006D5EDB"/>
    <w:rsid w:val="007278CD"/>
    <w:rsid w:val="00737FE6"/>
    <w:rsid w:val="00752B67"/>
    <w:rsid w:val="0083025C"/>
    <w:rsid w:val="008345C2"/>
    <w:rsid w:val="00893B11"/>
    <w:rsid w:val="00935AC1"/>
    <w:rsid w:val="0096070F"/>
    <w:rsid w:val="00961568"/>
    <w:rsid w:val="009A2743"/>
    <w:rsid w:val="00A4048F"/>
    <w:rsid w:val="00A55FFE"/>
    <w:rsid w:val="00A7740D"/>
    <w:rsid w:val="00AD3367"/>
    <w:rsid w:val="00AE0358"/>
    <w:rsid w:val="00AF2804"/>
    <w:rsid w:val="00B43E26"/>
    <w:rsid w:val="00B73A0F"/>
    <w:rsid w:val="00BE6A13"/>
    <w:rsid w:val="00C17ECE"/>
    <w:rsid w:val="00C30A91"/>
    <w:rsid w:val="00C63C5D"/>
    <w:rsid w:val="00CC61A7"/>
    <w:rsid w:val="00D379AA"/>
    <w:rsid w:val="00D7417A"/>
    <w:rsid w:val="00D777A1"/>
    <w:rsid w:val="00D80B2D"/>
    <w:rsid w:val="00D87A6E"/>
    <w:rsid w:val="00DB085D"/>
    <w:rsid w:val="00DC4883"/>
    <w:rsid w:val="00DE217D"/>
    <w:rsid w:val="00E444F2"/>
    <w:rsid w:val="00EB6AD7"/>
    <w:rsid w:val="00EC1E04"/>
    <w:rsid w:val="00F20EEC"/>
    <w:rsid w:val="00F2680A"/>
    <w:rsid w:val="00F279C4"/>
    <w:rsid w:val="00F416E9"/>
    <w:rsid w:val="00F76AA8"/>
    <w:rsid w:val="00F91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79A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0"/>
    <w:next w:val="a0"/>
    <w:link w:val="10"/>
    <w:uiPriority w:val="9"/>
    <w:qFormat/>
    <w:rsid w:val="00D87A6E"/>
    <w:pPr>
      <w:keepNext/>
      <w:outlineLvl w:val="0"/>
    </w:pPr>
    <w:rPr>
      <w:rFonts w:asciiTheme="majorHAnsi" w:eastAsiaTheme="majorEastAsia" w:hAnsiTheme="majorHAnsi" w:cstheme="majorBidi"/>
      <w:sz w:val="24"/>
      <w:szCs w:val="24"/>
    </w:rPr>
  </w:style>
  <w:style w:type="paragraph" w:styleId="2">
    <w:name w:val="heading 2"/>
    <w:basedOn w:val="a0"/>
    <w:next w:val="a0"/>
    <w:link w:val="20"/>
    <w:uiPriority w:val="9"/>
    <w:unhideWhenUsed/>
    <w:qFormat/>
    <w:rsid w:val="00F91B63"/>
    <w:pPr>
      <w:keepNext/>
      <w:outlineLvl w:val="1"/>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箇条書き1"/>
    <w:basedOn w:val="a"/>
    <w:link w:val="12"/>
    <w:qFormat/>
    <w:rsid w:val="00F76AA8"/>
    <w:pPr>
      <w:numPr>
        <w:numId w:val="0"/>
      </w:numPr>
      <w:tabs>
        <w:tab w:val="num" w:pos="397"/>
      </w:tabs>
      <w:ind w:left="397"/>
      <w:contextualSpacing w:val="0"/>
    </w:pPr>
    <w:rPr>
      <w:szCs w:val="24"/>
    </w:rPr>
  </w:style>
  <w:style w:type="character" w:customStyle="1" w:styleId="12">
    <w:name w:val="箇条書き1 (文字)"/>
    <w:basedOn w:val="a1"/>
    <w:link w:val="11"/>
    <w:rsid w:val="00F76AA8"/>
    <w:rPr>
      <w:rFonts w:ascii="Times New Roman" w:eastAsia="ＭＳ Ｐ明朝" w:hAnsi="Times New Roman"/>
      <w:szCs w:val="24"/>
    </w:rPr>
  </w:style>
  <w:style w:type="paragraph" w:styleId="a">
    <w:name w:val="List Bullet"/>
    <w:basedOn w:val="a0"/>
    <w:uiPriority w:val="99"/>
    <w:semiHidden/>
    <w:unhideWhenUsed/>
    <w:rsid w:val="00F76AA8"/>
    <w:pPr>
      <w:numPr>
        <w:numId w:val="2"/>
      </w:numPr>
      <w:ind w:hangingChars="200" w:hanging="200"/>
      <w:contextualSpacing/>
    </w:pPr>
  </w:style>
  <w:style w:type="character" w:customStyle="1" w:styleId="10">
    <w:name w:val="見出し 1 (文字)"/>
    <w:basedOn w:val="a1"/>
    <w:link w:val="1"/>
    <w:uiPriority w:val="9"/>
    <w:rsid w:val="00D87A6E"/>
    <w:rPr>
      <w:rFonts w:asciiTheme="majorHAnsi" w:eastAsiaTheme="majorEastAsia" w:hAnsiTheme="majorHAnsi" w:cstheme="majorBidi"/>
      <w:kern w:val="0"/>
      <w:sz w:val="24"/>
      <w:szCs w:val="24"/>
      <w:lang w:eastAsia="en-US"/>
    </w:rPr>
  </w:style>
  <w:style w:type="paragraph" w:styleId="a4">
    <w:name w:val="List Paragraph"/>
    <w:basedOn w:val="a0"/>
    <w:uiPriority w:val="34"/>
    <w:qFormat/>
    <w:rsid w:val="0083025C"/>
    <w:pPr>
      <w:ind w:leftChars="400" w:left="840"/>
    </w:pPr>
  </w:style>
  <w:style w:type="character" w:customStyle="1" w:styleId="20">
    <w:name w:val="見出し 2 (文字)"/>
    <w:basedOn w:val="a1"/>
    <w:link w:val="2"/>
    <w:uiPriority w:val="9"/>
    <w:rsid w:val="00F91B63"/>
    <w:rPr>
      <w:rFonts w:asciiTheme="majorHAnsi" w:eastAsiaTheme="majorEastAsia" w:hAnsiTheme="majorHAnsi" w:cstheme="majorBidi"/>
      <w:kern w:val="0"/>
      <w:sz w:val="22"/>
      <w:lang w:eastAsia="en-US"/>
    </w:rPr>
  </w:style>
  <w:style w:type="paragraph" w:styleId="a5">
    <w:name w:val="Balloon Text"/>
    <w:basedOn w:val="a0"/>
    <w:link w:val="a6"/>
    <w:uiPriority w:val="99"/>
    <w:semiHidden/>
    <w:unhideWhenUsed/>
    <w:rsid w:val="005D4381"/>
    <w:pPr>
      <w:spacing w:after="0"/>
    </w:pPr>
    <w:rPr>
      <w:rFonts w:asciiTheme="majorHAnsi" w:eastAsiaTheme="majorEastAsia" w:hAnsiTheme="majorHAnsi" w:cstheme="majorBidi"/>
      <w:sz w:val="18"/>
      <w:szCs w:val="18"/>
    </w:rPr>
  </w:style>
  <w:style w:type="character" w:customStyle="1" w:styleId="a6">
    <w:name w:val="吹き出し (文字)"/>
    <w:basedOn w:val="a1"/>
    <w:link w:val="a5"/>
    <w:uiPriority w:val="99"/>
    <w:semiHidden/>
    <w:rsid w:val="005D4381"/>
    <w:rPr>
      <w:rFonts w:asciiTheme="majorHAnsi" w:eastAsiaTheme="majorEastAsia" w:hAnsiTheme="majorHAnsi" w:cstheme="majorBidi"/>
      <w:kern w:val="0"/>
      <w:sz w:val="18"/>
      <w:szCs w:val="18"/>
      <w:lang w:eastAsia="en-US"/>
    </w:rPr>
  </w:style>
  <w:style w:type="paragraph" w:styleId="a7">
    <w:name w:val="caption"/>
    <w:basedOn w:val="a0"/>
    <w:next w:val="a0"/>
    <w:uiPriority w:val="35"/>
    <w:unhideWhenUsed/>
    <w:qFormat/>
    <w:rsid w:val="00B73A0F"/>
    <w:rPr>
      <w:b/>
      <w:bCs/>
      <w:sz w:val="21"/>
      <w:szCs w:val="21"/>
    </w:rPr>
  </w:style>
  <w:style w:type="paragraph" w:styleId="a8">
    <w:name w:val="header"/>
    <w:basedOn w:val="a0"/>
    <w:link w:val="a9"/>
    <w:uiPriority w:val="99"/>
    <w:unhideWhenUsed/>
    <w:rsid w:val="000D60C0"/>
    <w:pPr>
      <w:tabs>
        <w:tab w:val="center" w:pos="4252"/>
        <w:tab w:val="right" w:pos="8504"/>
      </w:tabs>
    </w:pPr>
  </w:style>
  <w:style w:type="character" w:customStyle="1" w:styleId="a9">
    <w:name w:val="ヘッダー (文字)"/>
    <w:basedOn w:val="a1"/>
    <w:link w:val="a8"/>
    <w:uiPriority w:val="99"/>
    <w:rsid w:val="000D60C0"/>
    <w:rPr>
      <w:rFonts w:ascii="Times New Roman" w:hAnsi="Times New Roman" w:cs="Times New Roman"/>
      <w:kern w:val="0"/>
      <w:sz w:val="22"/>
      <w:lang w:eastAsia="en-US"/>
    </w:rPr>
  </w:style>
  <w:style w:type="paragraph" w:styleId="aa">
    <w:name w:val="footer"/>
    <w:basedOn w:val="a0"/>
    <w:link w:val="ab"/>
    <w:uiPriority w:val="99"/>
    <w:unhideWhenUsed/>
    <w:rsid w:val="000D60C0"/>
    <w:pPr>
      <w:tabs>
        <w:tab w:val="center" w:pos="4252"/>
        <w:tab w:val="right" w:pos="8504"/>
      </w:tabs>
    </w:pPr>
  </w:style>
  <w:style w:type="character" w:customStyle="1" w:styleId="ab">
    <w:name w:val="フッター (文字)"/>
    <w:basedOn w:val="a1"/>
    <w:link w:val="aa"/>
    <w:uiPriority w:val="99"/>
    <w:rsid w:val="000D60C0"/>
    <w:rPr>
      <w:rFonts w:ascii="Times New Roman"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79A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0"/>
    <w:next w:val="a0"/>
    <w:link w:val="10"/>
    <w:uiPriority w:val="9"/>
    <w:qFormat/>
    <w:rsid w:val="00D87A6E"/>
    <w:pPr>
      <w:keepNext/>
      <w:outlineLvl w:val="0"/>
    </w:pPr>
    <w:rPr>
      <w:rFonts w:asciiTheme="majorHAnsi" w:eastAsiaTheme="majorEastAsia" w:hAnsiTheme="majorHAnsi" w:cstheme="majorBidi"/>
      <w:sz w:val="24"/>
      <w:szCs w:val="24"/>
    </w:rPr>
  </w:style>
  <w:style w:type="paragraph" w:styleId="2">
    <w:name w:val="heading 2"/>
    <w:basedOn w:val="a0"/>
    <w:next w:val="a0"/>
    <w:link w:val="20"/>
    <w:uiPriority w:val="9"/>
    <w:unhideWhenUsed/>
    <w:qFormat/>
    <w:rsid w:val="00F91B63"/>
    <w:pPr>
      <w:keepNext/>
      <w:outlineLvl w:val="1"/>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箇条書き1"/>
    <w:basedOn w:val="a"/>
    <w:link w:val="12"/>
    <w:qFormat/>
    <w:rsid w:val="00F76AA8"/>
    <w:pPr>
      <w:numPr>
        <w:numId w:val="0"/>
      </w:numPr>
      <w:tabs>
        <w:tab w:val="num" w:pos="397"/>
      </w:tabs>
      <w:ind w:left="397"/>
      <w:contextualSpacing w:val="0"/>
    </w:pPr>
    <w:rPr>
      <w:szCs w:val="24"/>
    </w:rPr>
  </w:style>
  <w:style w:type="character" w:customStyle="1" w:styleId="12">
    <w:name w:val="箇条書き1 (文字)"/>
    <w:basedOn w:val="a1"/>
    <w:link w:val="11"/>
    <w:rsid w:val="00F76AA8"/>
    <w:rPr>
      <w:rFonts w:ascii="Times New Roman" w:eastAsia="ＭＳ Ｐ明朝" w:hAnsi="Times New Roman"/>
      <w:szCs w:val="24"/>
    </w:rPr>
  </w:style>
  <w:style w:type="paragraph" w:styleId="a">
    <w:name w:val="List Bullet"/>
    <w:basedOn w:val="a0"/>
    <w:uiPriority w:val="99"/>
    <w:semiHidden/>
    <w:unhideWhenUsed/>
    <w:rsid w:val="00F76AA8"/>
    <w:pPr>
      <w:numPr>
        <w:numId w:val="2"/>
      </w:numPr>
      <w:ind w:hangingChars="200" w:hanging="200"/>
      <w:contextualSpacing/>
    </w:pPr>
  </w:style>
  <w:style w:type="character" w:customStyle="1" w:styleId="10">
    <w:name w:val="見出し 1 (文字)"/>
    <w:basedOn w:val="a1"/>
    <w:link w:val="1"/>
    <w:uiPriority w:val="9"/>
    <w:rsid w:val="00D87A6E"/>
    <w:rPr>
      <w:rFonts w:asciiTheme="majorHAnsi" w:eastAsiaTheme="majorEastAsia" w:hAnsiTheme="majorHAnsi" w:cstheme="majorBidi"/>
      <w:kern w:val="0"/>
      <w:sz w:val="24"/>
      <w:szCs w:val="24"/>
      <w:lang w:eastAsia="en-US"/>
    </w:rPr>
  </w:style>
  <w:style w:type="paragraph" w:styleId="a4">
    <w:name w:val="List Paragraph"/>
    <w:basedOn w:val="a0"/>
    <w:uiPriority w:val="34"/>
    <w:qFormat/>
    <w:rsid w:val="0083025C"/>
    <w:pPr>
      <w:ind w:leftChars="400" w:left="840"/>
    </w:pPr>
  </w:style>
  <w:style w:type="character" w:customStyle="1" w:styleId="20">
    <w:name w:val="見出し 2 (文字)"/>
    <w:basedOn w:val="a1"/>
    <w:link w:val="2"/>
    <w:uiPriority w:val="9"/>
    <w:rsid w:val="00F91B63"/>
    <w:rPr>
      <w:rFonts w:asciiTheme="majorHAnsi" w:eastAsiaTheme="majorEastAsia" w:hAnsiTheme="majorHAnsi" w:cstheme="majorBidi"/>
      <w:kern w:val="0"/>
      <w:sz w:val="22"/>
      <w:lang w:eastAsia="en-US"/>
    </w:rPr>
  </w:style>
  <w:style w:type="paragraph" w:styleId="a5">
    <w:name w:val="Balloon Text"/>
    <w:basedOn w:val="a0"/>
    <w:link w:val="a6"/>
    <w:uiPriority w:val="99"/>
    <w:semiHidden/>
    <w:unhideWhenUsed/>
    <w:rsid w:val="005D4381"/>
    <w:pPr>
      <w:spacing w:after="0"/>
    </w:pPr>
    <w:rPr>
      <w:rFonts w:asciiTheme="majorHAnsi" w:eastAsiaTheme="majorEastAsia" w:hAnsiTheme="majorHAnsi" w:cstheme="majorBidi"/>
      <w:sz w:val="18"/>
      <w:szCs w:val="18"/>
    </w:rPr>
  </w:style>
  <w:style w:type="character" w:customStyle="1" w:styleId="a6">
    <w:name w:val="吹き出し (文字)"/>
    <w:basedOn w:val="a1"/>
    <w:link w:val="a5"/>
    <w:uiPriority w:val="99"/>
    <w:semiHidden/>
    <w:rsid w:val="005D4381"/>
    <w:rPr>
      <w:rFonts w:asciiTheme="majorHAnsi" w:eastAsiaTheme="majorEastAsia" w:hAnsiTheme="majorHAnsi" w:cstheme="majorBidi"/>
      <w:kern w:val="0"/>
      <w:sz w:val="18"/>
      <w:szCs w:val="18"/>
      <w:lang w:eastAsia="en-US"/>
    </w:rPr>
  </w:style>
  <w:style w:type="paragraph" w:styleId="a7">
    <w:name w:val="caption"/>
    <w:basedOn w:val="a0"/>
    <w:next w:val="a0"/>
    <w:uiPriority w:val="35"/>
    <w:unhideWhenUsed/>
    <w:qFormat/>
    <w:rsid w:val="00B73A0F"/>
    <w:rPr>
      <w:b/>
      <w:bCs/>
      <w:sz w:val="21"/>
      <w:szCs w:val="21"/>
    </w:rPr>
  </w:style>
  <w:style w:type="paragraph" w:styleId="a8">
    <w:name w:val="header"/>
    <w:basedOn w:val="a0"/>
    <w:link w:val="a9"/>
    <w:uiPriority w:val="99"/>
    <w:unhideWhenUsed/>
    <w:rsid w:val="000D60C0"/>
    <w:pPr>
      <w:tabs>
        <w:tab w:val="center" w:pos="4252"/>
        <w:tab w:val="right" w:pos="8504"/>
      </w:tabs>
    </w:pPr>
  </w:style>
  <w:style w:type="character" w:customStyle="1" w:styleId="a9">
    <w:name w:val="ヘッダー (文字)"/>
    <w:basedOn w:val="a1"/>
    <w:link w:val="a8"/>
    <w:uiPriority w:val="99"/>
    <w:rsid w:val="000D60C0"/>
    <w:rPr>
      <w:rFonts w:ascii="Times New Roman" w:hAnsi="Times New Roman" w:cs="Times New Roman"/>
      <w:kern w:val="0"/>
      <w:sz w:val="22"/>
      <w:lang w:eastAsia="en-US"/>
    </w:rPr>
  </w:style>
  <w:style w:type="paragraph" w:styleId="aa">
    <w:name w:val="footer"/>
    <w:basedOn w:val="a0"/>
    <w:link w:val="ab"/>
    <w:uiPriority w:val="99"/>
    <w:unhideWhenUsed/>
    <w:rsid w:val="000D60C0"/>
    <w:pPr>
      <w:tabs>
        <w:tab w:val="center" w:pos="4252"/>
        <w:tab w:val="right" w:pos="8504"/>
      </w:tabs>
    </w:pPr>
  </w:style>
  <w:style w:type="character" w:customStyle="1" w:styleId="ab">
    <w:name w:val="フッター (文字)"/>
    <w:basedOn w:val="a1"/>
    <w:link w:val="aa"/>
    <w:uiPriority w:val="99"/>
    <w:rsid w:val="000D60C0"/>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1126</Words>
  <Characters>6424</Characters>
  <Application>Microsoft Office Word</Application>
  <DocSecurity>0</DocSecurity>
  <Lines>53</Lines>
  <Paragraphs>15</Paragraphs>
  <ScaleCrop>false</ScaleCrop>
  <HeadingPairs>
    <vt:vector size="4" baseType="variant">
      <vt:variant>
        <vt:lpstr>タイトル</vt:lpstr>
      </vt:variant>
      <vt:variant>
        <vt:i4>1</vt:i4>
      </vt:variant>
      <vt:variant>
        <vt:lpstr>見出し</vt:lpstr>
      </vt:variant>
      <vt:variant>
        <vt:i4>7</vt:i4>
      </vt:variant>
    </vt:vector>
  </HeadingPairs>
  <TitlesOfParts>
    <vt:vector size="8" baseType="lpstr">
      <vt:lpstr/>
      <vt:lpstr>1  Introduction</vt:lpstr>
      <vt:lpstr>2   Potential unitization of sidelink in NR</vt:lpstr>
      <vt:lpstr>    2.1 Load balancing </vt:lpstr>
      <vt:lpstr>    2.2 Group-based communication/cooperation</vt:lpstr>
      <vt:lpstr>3   Technical area</vt:lpstr>
      <vt:lpstr>4   Conclusion</vt:lpstr>
      <vt:lpstr>References</vt:lpstr>
    </vt:vector>
  </TitlesOfParts>
  <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Koo</dc:creator>
  <cp:lastModifiedBy>Koo</cp:lastModifiedBy>
  <cp:revision>3</cp:revision>
  <dcterms:created xsi:type="dcterms:W3CDTF">2016-11-04T10:03:00Z</dcterms:created>
  <dcterms:modified xsi:type="dcterms:W3CDTF">2016-11-04T12:00:00Z</dcterms:modified>
</cp:coreProperties>
</file>