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BD" w:rsidRPr="00D90798" w:rsidRDefault="00EE20BA" w:rsidP="004E7DBD">
      <w:pPr>
        <w:pStyle w:val="a5"/>
        <w:tabs>
          <w:tab w:val="left" w:pos="1800"/>
        </w:tabs>
        <w:ind w:left="1800" w:hanging="1800"/>
        <w:rPr>
          <w:rFonts w:cs="Arial"/>
          <w:bCs/>
          <w:noProof/>
          <w:szCs w:val="18"/>
          <w:lang w:eastAsia="ja-JP"/>
        </w:rPr>
      </w:pPr>
      <w:bookmarkStart w:id="0" w:name="OLE_LINK1"/>
      <w:r w:rsidRPr="00EE20BA">
        <w:rPr>
          <w:rFonts w:cs="Arial"/>
          <w:bCs/>
          <w:noProof/>
          <w:szCs w:val="18"/>
          <w:lang w:val="en-GB" w:eastAsia="ja-JP"/>
        </w:rPr>
        <w:t>3GPP TSG RAN WG1 Meeting #87</w:t>
      </w:r>
      <w:r w:rsidR="004E7DBD" w:rsidRPr="004E7DBD">
        <w:rPr>
          <w:rFonts w:eastAsia="Times New Roman" w:cs="Arial"/>
          <w:bCs/>
          <w:noProof/>
          <w:szCs w:val="18"/>
          <w:lang w:eastAsia="zh-CN"/>
        </w:rPr>
        <w:tab/>
      </w:r>
      <w:r w:rsidR="004E7DBD" w:rsidRPr="004E7DBD">
        <w:rPr>
          <w:rFonts w:eastAsia="Times New Roman" w:cs="Arial"/>
          <w:bCs/>
          <w:noProof/>
          <w:szCs w:val="18"/>
          <w:lang w:eastAsia="zh-CN"/>
        </w:rPr>
        <w:tab/>
      </w:r>
      <w:r w:rsidR="002F5FFC" w:rsidRPr="002F5FFC">
        <w:rPr>
          <w:rFonts w:cs="Arial"/>
          <w:bCs/>
          <w:noProof/>
          <w:szCs w:val="18"/>
          <w:lang w:val="en-GB" w:eastAsia="ja-JP"/>
        </w:rPr>
        <w:t>R1-1612607</w:t>
      </w:r>
    </w:p>
    <w:p w:rsidR="00B737C4" w:rsidRDefault="00EE20BA" w:rsidP="0059702E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bCs/>
          <w:noProof/>
          <w:szCs w:val="18"/>
          <w:lang w:val="en-GB" w:eastAsia="ja-JP"/>
        </w:rPr>
      </w:pPr>
      <w:r w:rsidRPr="00EE20BA">
        <w:rPr>
          <w:rFonts w:cs="Arial"/>
          <w:bCs/>
          <w:noProof/>
          <w:szCs w:val="18"/>
          <w:lang w:val="en-GB" w:eastAsia="ja-JP"/>
        </w:rPr>
        <w:t>Reno, USA 14</w:t>
      </w:r>
      <w:r w:rsidRPr="00EE20BA">
        <w:rPr>
          <w:rFonts w:cs="Arial"/>
          <w:bCs/>
          <w:noProof/>
          <w:szCs w:val="18"/>
          <w:vertAlign w:val="superscript"/>
          <w:lang w:val="en-GB" w:eastAsia="ja-JP"/>
        </w:rPr>
        <w:t>th</w:t>
      </w:r>
      <w:r w:rsidRPr="00EE20BA">
        <w:rPr>
          <w:rFonts w:cs="Arial"/>
          <w:bCs/>
          <w:noProof/>
          <w:szCs w:val="18"/>
          <w:lang w:val="en-GB" w:eastAsia="ja-JP"/>
        </w:rPr>
        <w:t xml:space="preserve"> - 18</w:t>
      </w:r>
      <w:r w:rsidRPr="00EE20BA">
        <w:rPr>
          <w:rFonts w:cs="Arial"/>
          <w:bCs/>
          <w:noProof/>
          <w:szCs w:val="18"/>
          <w:vertAlign w:val="superscript"/>
          <w:lang w:val="en-GB" w:eastAsia="ja-JP"/>
        </w:rPr>
        <w:t>th</w:t>
      </w:r>
      <w:r w:rsidRPr="00EE20BA">
        <w:rPr>
          <w:rFonts w:cs="Arial"/>
          <w:bCs/>
          <w:noProof/>
          <w:szCs w:val="18"/>
          <w:lang w:val="en-GB" w:eastAsia="ja-JP"/>
        </w:rPr>
        <w:t xml:space="preserve"> November 2016</w:t>
      </w:r>
    </w:p>
    <w:p w:rsidR="00EE20BA" w:rsidRPr="00EE20BA" w:rsidRDefault="00EE20BA" w:rsidP="0059702E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bCs/>
          <w:noProof/>
          <w:szCs w:val="18"/>
          <w:lang w:val="en-GB" w:eastAsia="ja-JP"/>
        </w:rPr>
      </w:pPr>
    </w:p>
    <w:p w:rsidR="007370A6" w:rsidRPr="00AF0A5F" w:rsidRDefault="007370A6" w:rsidP="0059702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AF0A5F">
        <w:t>Source:</w:t>
      </w:r>
      <w:r w:rsidRPr="00AF0A5F">
        <w:tab/>
        <w:t>Kyocera</w:t>
      </w:r>
      <w:bookmarkStart w:id="1" w:name="_GoBack"/>
      <w:bookmarkEnd w:id="1"/>
    </w:p>
    <w:p w:rsidR="007370A6" w:rsidRPr="004E7DBD" w:rsidRDefault="007370A6" w:rsidP="007370A6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CF4C19">
        <w:rPr>
          <w:rFonts w:hint="eastAsia"/>
          <w:lang w:eastAsia="ja-JP"/>
        </w:rPr>
        <w:t>Title:</w:t>
      </w:r>
      <w:r w:rsidRPr="00CF4C19">
        <w:rPr>
          <w:rFonts w:hint="eastAsia"/>
          <w:lang w:eastAsia="ja-JP"/>
        </w:rPr>
        <w:tab/>
      </w:r>
      <w:r w:rsidR="00E14B64">
        <w:rPr>
          <w:rFonts w:hint="eastAsia"/>
          <w:lang w:eastAsia="ja-JP"/>
        </w:rPr>
        <w:t xml:space="preserve">Design </w:t>
      </w:r>
      <w:r w:rsidR="00ED446C">
        <w:rPr>
          <w:rFonts w:hint="eastAsia"/>
          <w:lang w:eastAsia="ja-JP"/>
        </w:rPr>
        <w:t xml:space="preserve">of DCI and scheduling </w:t>
      </w:r>
      <w:r w:rsidR="00E14B64">
        <w:rPr>
          <w:rFonts w:hint="eastAsia"/>
          <w:lang w:eastAsia="ja-JP"/>
        </w:rPr>
        <w:t>for higher data rate</w:t>
      </w:r>
      <w:r w:rsidR="0090487D">
        <w:rPr>
          <w:rFonts w:hint="eastAsia"/>
          <w:lang w:eastAsia="ja-JP"/>
        </w:rPr>
        <w:t xml:space="preserve"> </w:t>
      </w:r>
    </w:p>
    <w:p w:rsidR="00CD6E33" w:rsidRPr="004E7DBD" w:rsidRDefault="007370A6" w:rsidP="007370A6">
      <w:pPr>
        <w:pStyle w:val="a5"/>
        <w:tabs>
          <w:tab w:val="left" w:pos="1800"/>
        </w:tabs>
        <w:rPr>
          <w:lang w:eastAsia="ja-JP"/>
        </w:rPr>
      </w:pPr>
      <w:r w:rsidRPr="004E7DBD">
        <w:t>Agenda Item:</w:t>
      </w:r>
      <w:r w:rsidRPr="004E7DBD">
        <w:tab/>
      </w:r>
      <w:r w:rsidR="00CD6E33">
        <w:rPr>
          <w:rFonts w:hint="eastAsia"/>
          <w:lang w:eastAsia="ja-JP"/>
        </w:rPr>
        <w:t>6.2.8.1</w:t>
      </w:r>
    </w:p>
    <w:p w:rsidR="007370A6" w:rsidRPr="003F1E79" w:rsidRDefault="007370A6" w:rsidP="007370A6">
      <w:pPr>
        <w:pStyle w:val="a5"/>
        <w:tabs>
          <w:tab w:val="left" w:pos="1800"/>
        </w:tabs>
      </w:pPr>
      <w:r w:rsidRPr="00AF0A5F">
        <w:t>Document for:</w:t>
      </w:r>
      <w:r w:rsidRPr="00AF0A5F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2" w:name="_Ref301342314"/>
      <w:r w:rsidRPr="003F1E79">
        <w:rPr>
          <w:szCs w:val="28"/>
        </w:rPr>
        <w:t>Introduction</w:t>
      </w:r>
      <w:bookmarkEnd w:id="2"/>
    </w:p>
    <w:p w:rsidR="00CB6118" w:rsidRDefault="00C53D4E" w:rsidP="00567DD4">
      <w:pPr>
        <w:pStyle w:val="a0"/>
      </w:pPr>
      <w:r w:rsidRPr="00E452BB">
        <w:rPr>
          <w:rFonts w:hint="eastAsia"/>
        </w:rPr>
        <w:t>In RAN</w:t>
      </w:r>
      <w:r w:rsidR="00767A06" w:rsidRPr="00E452BB">
        <w:rPr>
          <w:rFonts w:hint="eastAsia"/>
        </w:rPr>
        <w:t>P#</w:t>
      </w:r>
      <w:r w:rsidR="00AF66D1">
        <w:rPr>
          <w:rFonts w:hint="eastAsia"/>
        </w:rPr>
        <w:t>72</w:t>
      </w:r>
      <w:r w:rsidRPr="00E452BB">
        <w:rPr>
          <w:rFonts w:hint="eastAsia"/>
        </w:rPr>
        <w:t xml:space="preserve">, </w:t>
      </w:r>
      <w:r w:rsidR="00AF66D1" w:rsidRPr="00AF66D1">
        <w:t>Further Enhanced MTC</w:t>
      </w:r>
      <w:r w:rsidR="00357831" w:rsidRPr="00E452BB">
        <w:rPr>
          <w:rFonts w:hint="eastAsia"/>
        </w:rPr>
        <w:t xml:space="preserve"> for LTE </w:t>
      </w:r>
      <w:r w:rsidR="00AB0C5F">
        <w:rPr>
          <w:rFonts w:hint="eastAsia"/>
        </w:rPr>
        <w:t>W</w:t>
      </w:r>
      <w:r w:rsidR="00B4306C" w:rsidRPr="00E452BB">
        <w:t xml:space="preserve">I </w:t>
      </w:r>
      <w:r w:rsidR="00357831" w:rsidRPr="00E452BB">
        <w:rPr>
          <w:rFonts w:hint="eastAsia"/>
        </w:rPr>
        <w:t xml:space="preserve">was </w:t>
      </w:r>
      <w:r w:rsidR="00357831" w:rsidRPr="00E452BB">
        <w:t>approved [</w:t>
      </w:r>
      <w:r w:rsidR="00917009" w:rsidRPr="00E452BB">
        <w:rPr>
          <w:rFonts w:hint="eastAsia"/>
        </w:rPr>
        <w:t>1</w:t>
      </w:r>
      <w:r w:rsidR="00357831" w:rsidRPr="00E452BB">
        <w:rPr>
          <w:rFonts w:hint="eastAsia"/>
        </w:rPr>
        <w:t xml:space="preserve">] </w:t>
      </w:r>
      <w:r w:rsidR="00843281" w:rsidRPr="00E452BB">
        <w:t>that included</w:t>
      </w:r>
      <w:r w:rsidR="00357831" w:rsidRPr="00E452BB">
        <w:rPr>
          <w:rFonts w:hint="eastAsia"/>
        </w:rPr>
        <w:t xml:space="preserve"> </w:t>
      </w:r>
      <w:r w:rsidR="00AF66D1">
        <w:rPr>
          <w:rFonts w:hint="eastAsia"/>
        </w:rPr>
        <w:t xml:space="preserve">a task to support the </w:t>
      </w:r>
      <w:r w:rsidR="0078675B">
        <w:rPr>
          <w:rFonts w:hint="eastAsia"/>
        </w:rPr>
        <w:t xml:space="preserve">higher data rate </w:t>
      </w:r>
      <w:r w:rsidR="00DC41F3">
        <w:rPr>
          <w:rFonts w:hint="eastAsia"/>
        </w:rPr>
        <w:t>than</w:t>
      </w:r>
      <w:r w:rsidR="0078675B">
        <w:rPr>
          <w:rFonts w:hint="eastAsia"/>
        </w:rPr>
        <w:t xml:space="preserve"> 1Mbps for </w:t>
      </w:r>
      <w:r w:rsidR="0078675B">
        <w:t>voice capable</w:t>
      </w:r>
      <w:r w:rsidR="0078675B" w:rsidRPr="00BF1742">
        <w:t xml:space="preserve"> wearable devices and health monitoring devices</w:t>
      </w:r>
      <w:r w:rsidR="0078675B">
        <w:rPr>
          <w:rFonts w:hint="eastAsia"/>
        </w:rPr>
        <w:t>. In this contr</w:t>
      </w:r>
      <w:r w:rsidR="00567DD4">
        <w:rPr>
          <w:rFonts w:hint="eastAsia"/>
        </w:rPr>
        <w:t>ibution,</w:t>
      </w:r>
      <w:r w:rsidR="002A6DEF">
        <w:rPr>
          <w:rFonts w:hint="eastAsia"/>
        </w:rPr>
        <w:t xml:space="preserve"> we discuss the </w:t>
      </w:r>
      <w:r w:rsidR="00EE20BA">
        <w:rPr>
          <w:rFonts w:hint="eastAsia"/>
        </w:rPr>
        <w:t xml:space="preserve">DCI </w:t>
      </w:r>
      <w:r w:rsidR="002A6DEF">
        <w:rPr>
          <w:rFonts w:hint="eastAsia"/>
        </w:rPr>
        <w:t xml:space="preserve">design </w:t>
      </w:r>
      <w:r w:rsidR="00714CAA">
        <w:rPr>
          <w:rFonts w:hint="eastAsia"/>
        </w:rPr>
        <w:t xml:space="preserve">and scheduling method </w:t>
      </w:r>
      <w:r w:rsidR="00EE20BA">
        <w:rPr>
          <w:rFonts w:hint="eastAsia"/>
        </w:rPr>
        <w:t>for higher data rate</w:t>
      </w:r>
      <w:r w:rsidR="0071380F">
        <w:rPr>
          <w:rFonts w:hint="eastAsia"/>
        </w:rPr>
        <w:t>s</w:t>
      </w:r>
      <w:r w:rsidR="008F26A4">
        <w:rPr>
          <w:rFonts w:hint="eastAsia"/>
        </w:rPr>
        <w:t xml:space="preserve">. </w:t>
      </w:r>
    </w:p>
    <w:p w:rsidR="00F05D6A" w:rsidRPr="00F05D6A" w:rsidRDefault="00F05D6A" w:rsidP="00565045">
      <w:pPr>
        <w:pStyle w:val="a0"/>
        <w:numPr>
          <w:ilvl w:val="0"/>
          <w:numId w:val="7"/>
        </w:numPr>
        <w:rPr>
          <w:szCs w:val="20"/>
        </w:rPr>
      </w:pPr>
      <w:r w:rsidRPr="00C55410">
        <w:rPr>
          <w:szCs w:val="20"/>
        </w:rPr>
        <w:t>In the RAN1 meeting the following was agreed [</w:t>
      </w:r>
      <w:r>
        <w:rPr>
          <w:rFonts w:hint="eastAsia"/>
          <w:szCs w:val="20"/>
        </w:rPr>
        <w:t>2</w:t>
      </w:r>
      <w:r w:rsidRPr="00C55410">
        <w:rPr>
          <w:szCs w:val="20"/>
        </w:rPr>
        <w:t>]</w:t>
      </w:r>
      <w:r w:rsidR="00B82446">
        <w:rPr>
          <w:rFonts w:hint="eastAsia"/>
          <w:szCs w:val="20"/>
        </w:rPr>
        <w:t>[3]</w:t>
      </w:r>
      <w:r w:rsidRPr="00C55410">
        <w:rPr>
          <w:szCs w:val="20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CB6118" w:rsidRPr="00AF6314" w:rsidTr="00967267">
        <w:tc>
          <w:tcPr>
            <w:tcW w:w="9271" w:type="dxa"/>
          </w:tcPr>
          <w:p w:rsidR="00F00768" w:rsidRPr="004569AB" w:rsidRDefault="004569AB" w:rsidP="00F00768">
            <w:pPr>
              <w:overflowPunct w:val="0"/>
              <w:autoSpaceDE w:val="0"/>
              <w:autoSpaceDN w:val="0"/>
              <w:rPr>
                <w:rFonts w:eastAsiaTheme="minorEastAsia"/>
                <w:b/>
                <w:sz w:val="20"/>
                <w:szCs w:val="20"/>
                <w:u w:val="single"/>
                <w:lang w:eastAsia="ja-JP"/>
              </w:rPr>
            </w:pPr>
            <w:r>
              <w:rPr>
                <w:b/>
                <w:sz w:val="20"/>
                <w:szCs w:val="20"/>
                <w:u w:val="single"/>
                <w:lang w:eastAsia="ja-JP"/>
              </w:rPr>
              <w:t>RAN1#86</w:t>
            </w:r>
          </w:p>
          <w:p w:rsidR="00B94C1A" w:rsidRPr="00B82446" w:rsidRDefault="00B94C1A" w:rsidP="00B94C1A">
            <w:pPr>
              <w:rPr>
                <w:rFonts w:ascii="Times" w:eastAsia="ＭＳ 明朝" w:hAnsi="Times"/>
                <w:b/>
                <w:sz w:val="20"/>
                <w:szCs w:val="20"/>
                <w:lang w:val="en-GB" w:eastAsia="ja-JP"/>
              </w:rPr>
            </w:pPr>
            <w:r w:rsidRPr="00B82446">
              <w:rPr>
                <w:rFonts w:ascii="Times" w:eastAsia="ＭＳ 明朝" w:hAnsi="Times"/>
                <w:b/>
                <w:sz w:val="20"/>
                <w:szCs w:val="20"/>
                <w:highlight w:val="green"/>
                <w:lang w:val="en-GB" w:eastAsia="ja-JP"/>
              </w:rPr>
              <w:t>Agreement:</w:t>
            </w:r>
          </w:p>
          <w:p w:rsidR="00B94C1A" w:rsidRPr="00B82446" w:rsidRDefault="00B94C1A" w:rsidP="00565045">
            <w:pPr>
              <w:numPr>
                <w:ilvl w:val="0"/>
                <w:numId w:val="9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The wider bandwidth operation is enabled by eNB.</w:t>
            </w:r>
          </w:p>
          <w:p w:rsidR="00B94C1A" w:rsidRPr="00B82446" w:rsidRDefault="00B94C1A" w:rsidP="00565045">
            <w:pPr>
              <w:numPr>
                <w:ilvl w:val="0"/>
                <w:numId w:val="9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Wider bandwidth PDSCH/PUSCH is cross subframe scheduled by MPDCCH.</w:t>
            </w:r>
          </w:p>
          <w:p w:rsidR="00B94C1A" w:rsidRPr="00B82446" w:rsidRDefault="00B94C1A" w:rsidP="00565045">
            <w:pPr>
              <w:numPr>
                <w:ilvl w:val="0"/>
                <w:numId w:val="9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MPDCCH follows Rel-13 design, which implies that it can be decoded by a UE operating in narrowband operation (6RB).</w:t>
            </w:r>
          </w:p>
          <w:p w:rsidR="00B94C1A" w:rsidRPr="00B82446" w:rsidRDefault="00B94C1A" w:rsidP="00565045">
            <w:pPr>
              <w:numPr>
                <w:ilvl w:val="0"/>
                <w:numId w:val="9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 xml:space="preserve">If a new grant is introduced for wideband PDSCH/PUSCH, the number of blind </w:t>
            </w:r>
            <w:proofErr w:type="spellStart"/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decodings</w:t>
            </w:r>
            <w:proofErr w:type="spellEnd"/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 xml:space="preserve"> of MPDCCH does not increase with respect to Rel-13 eMTC.</w:t>
            </w:r>
          </w:p>
          <w:p w:rsidR="00B94C1A" w:rsidRPr="00B82446" w:rsidRDefault="00B94C1A" w:rsidP="00B94C1A">
            <w:pPr>
              <w:ind w:left="1440" w:hanging="1440"/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</w:p>
          <w:p w:rsidR="00B94C1A" w:rsidRPr="00B82446" w:rsidRDefault="00B94C1A" w:rsidP="00B94C1A">
            <w:pPr>
              <w:ind w:left="1440" w:hanging="1440"/>
              <w:rPr>
                <w:rFonts w:ascii="Times" w:eastAsia="ＭＳ 明朝" w:hAnsi="Times"/>
                <w:b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b/>
                <w:sz w:val="20"/>
                <w:szCs w:val="20"/>
                <w:highlight w:val="green"/>
                <w:lang w:eastAsia="ja-JP"/>
              </w:rPr>
              <w:t>Agreement:</w:t>
            </w:r>
          </w:p>
          <w:p w:rsidR="00B94C1A" w:rsidRPr="00B82446" w:rsidRDefault="00B94C1A" w:rsidP="00565045">
            <w:pPr>
              <w:numPr>
                <w:ilvl w:val="0"/>
                <w:numId w:val="9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 xml:space="preserve">For Rel-14 BL UEs in CE mode A (FFS for CE mode B), the single larger maximum UE channel BW for PDSCH and PUSCH in RRC connected mode is 5 </w:t>
            </w:r>
            <w:proofErr w:type="spellStart"/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MHz.</w:t>
            </w:r>
            <w:proofErr w:type="spellEnd"/>
          </w:p>
          <w:p w:rsidR="00B94C1A" w:rsidRPr="00B82446" w:rsidRDefault="00B94C1A" w:rsidP="00565045">
            <w:pPr>
              <w:numPr>
                <w:ilvl w:val="0"/>
                <w:numId w:val="9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 xml:space="preserve">For Rel-14 non-BL UEs in CE mode A (FFS for CE mode B), the single larger maximum UE channel BW for PDSCH and PUSCH in RRC connected mode is (FFS: 5 or 20) </w:t>
            </w:r>
            <w:proofErr w:type="spellStart"/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MHz.</w:t>
            </w:r>
            <w:proofErr w:type="spellEnd"/>
          </w:p>
          <w:p w:rsidR="00B82446" w:rsidRPr="00B82446" w:rsidRDefault="00B82446" w:rsidP="00B94C1A">
            <w:pPr>
              <w:overflowPunct w:val="0"/>
              <w:autoSpaceDE w:val="0"/>
              <w:autoSpaceDN w:val="0"/>
              <w:rPr>
                <w:sz w:val="20"/>
                <w:szCs w:val="20"/>
                <w:lang w:eastAsia="ja-JP"/>
              </w:rPr>
            </w:pPr>
          </w:p>
          <w:p w:rsidR="00B82446" w:rsidRPr="00F00768" w:rsidRDefault="00B82446" w:rsidP="00B94C1A">
            <w:pPr>
              <w:overflowPunct w:val="0"/>
              <w:autoSpaceDE w:val="0"/>
              <w:autoSpaceDN w:val="0"/>
              <w:rPr>
                <w:b/>
                <w:sz w:val="20"/>
                <w:szCs w:val="20"/>
                <w:u w:val="single"/>
                <w:lang w:eastAsia="ja-JP"/>
              </w:rPr>
            </w:pPr>
            <w:r w:rsidRPr="00F00768">
              <w:rPr>
                <w:rFonts w:hint="eastAsia"/>
                <w:b/>
                <w:sz w:val="20"/>
                <w:szCs w:val="20"/>
                <w:u w:val="single"/>
                <w:lang w:eastAsia="ja-JP"/>
              </w:rPr>
              <w:t>RAN1#86bis</w:t>
            </w:r>
          </w:p>
          <w:p w:rsidR="00840B1D" w:rsidRPr="00840B1D" w:rsidRDefault="00840B1D" w:rsidP="00840B1D">
            <w:pPr>
              <w:ind w:left="1440" w:hanging="1440"/>
              <w:rPr>
                <w:rFonts w:ascii="Times" w:eastAsia="ＭＳ 明朝" w:hAnsi="Times"/>
                <w:b/>
                <w:sz w:val="20"/>
                <w:lang w:eastAsia="ja-JP"/>
              </w:rPr>
            </w:pPr>
            <w:r w:rsidRPr="00840B1D">
              <w:rPr>
                <w:rFonts w:ascii="Times" w:eastAsia="ＭＳ 明朝" w:hAnsi="Times"/>
                <w:b/>
                <w:sz w:val="20"/>
                <w:highlight w:val="green"/>
                <w:lang w:eastAsia="ja-JP"/>
              </w:rPr>
              <w:t>Agreement:</w:t>
            </w:r>
          </w:p>
          <w:p w:rsidR="00840B1D" w:rsidRPr="00840B1D" w:rsidRDefault="00840B1D" w:rsidP="00840B1D">
            <w:pPr>
              <w:numPr>
                <w:ilvl w:val="0"/>
                <w:numId w:val="16"/>
              </w:numPr>
              <w:rPr>
                <w:rFonts w:ascii="Times" w:eastAsia="ＭＳ 明朝" w:hAnsi="Times"/>
                <w:sz w:val="20"/>
                <w:lang w:eastAsia="ja-JP"/>
              </w:rPr>
            </w:pPr>
            <w:r w:rsidRPr="00840B1D">
              <w:rPr>
                <w:rFonts w:ascii="Times" w:eastAsia="ＭＳ 明朝" w:hAnsi="Times"/>
                <w:sz w:val="20"/>
                <w:lang w:eastAsia="ja-JP"/>
              </w:rPr>
              <w:t>FeMTC UEs use Rel-13 DCI formats for MPDCCH Type-0/1/2 CSS transmissions.</w:t>
            </w:r>
          </w:p>
          <w:p w:rsidR="003512A9" w:rsidRPr="00B82446" w:rsidRDefault="003512A9" w:rsidP="00B94C1A">
            <w:pPr>
              <w:overflowPunct w:val="0"/>
              <w:autoSpaceDE w:val="0"/>
              <w:autoSpaceDN w:val="0"/>
              <w:rPr>
                <w:sz w:val="20"/>
                <w:szCs w:val="20"/>
                <w:lang w:eastAsia="ja-JP"/>
              </w:rPr>
            </w:pPr>
          </w:p>
          <w:p w:rsidR="00B82446" w:rsidRPr="00B82446" w:rsidRDefault="00B82446" w:rsidP="00B82446">
            <w:pPr>
              <w:rPr>
                <w:rFonts w:ascii="Times" w:eastAsia="ＭＳ 明朝" w:hAnsi="Times"/>
                <w:b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b/>
                <w:sz w:val="20"/>
                <w:szCs w:val="20"/>
                <w:highlight w:val="green"/>
                <w:lang w:eastAsia="ja-JP"/>
              </w:rPr>
              <w:t>Agreement:</w:t>
            </w:r>
          </w:p>
          <w:p w:rsidR="00B82446" w:rsidRPr="00B82446" w:rsidRDefault="00B82446" w:rsidP="00B82446">
            <w:pPr>
              <w:numPr>
                <w:ilvl w:val="0"/>
                <w:numId w:val="14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Supported modulation schemes for Rel-14 BL/CE UEs:</w:t>
            </w:r>
          </w:p>
          <w:p w:rsidR="00B82446" w:rsidRPr="00B82446" w:rsidRDefault="00B82446" w:rsidP="00B82446">
            <w:pPr>
              <w:numPr>
                <w:ilvl w:val="1"/>
                <w:numId w:val="14"/>
              </w:numPr>
              <w:rPr>
                <w:rFonts w:ascii="Times" w:eastAsia="ＭＳ 明朝" w:hAnsi="Times"/>
                <w:sz w:val="20"/>
                <w:szCs w:val="20"/>
                <w:lang w:val="sv-SE"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PDSCH: QPSK, 16QAM</w:t>
            </w:r>
          </w:p>
          <w:p w:rsidR="00B82446" w:rsidRPr="00B82446" w:rsidRDefault="00B82446" w:rsidP="00B82446">
            <w:pPr>
              <w:numPr>
                <w:ilvl w:val="1"/>
                <w:numId w:val="14"/>
              </w:numPr>
              <w:rPr>
                <w:rFonts w:ascii="Times" w:eastAsia="ＭＳ 明朝" w:hAnsi="Times"/>
                <w:sz w:val="20"/>
                <w:szCs w:val="20"/>
                <w:lang w:val="sv-SE"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PUSCH: QPSK, 16QAM</w:t>
            </w:r>
          </w:p>
          <w:p w:rsidR="00B82446" w:rsidRPr="00B82446" w:rsidRDefault="00B82446" w:rsidP="00B82446">
            <w:pPr>
              <w:ind w:left="1440" w:hanging="1440"/>
              <w:rPr>
                <w:rFonts w:ascii="Times" w:eastAsia="ＭＳ 明朝" w:hAnsi="Times"/>
                <w:b/>
                <w:sz w:val="20"/>
                <w:szCs w:val="20"/>
                <w:lang w:val="sv-SE" w:eastAsia="ja-JP"/>
              </w:rPr>
            </w:pPr>
            <w:r w:rsidRPr="00B82446">
              <w:rPr>
                <w:rFonts w:ascii="Times" w:eastAsia="ＭＳ 明朝" w:hAnsi="Times"/>
                <w:b/>
                <w:sz w:val="20"/>
                <w:szCs w:val="20"/>
                <w:highlight w:val="green"/>
                <w:lang w:val="sv-SE" w:eastAsia="ja-JP"/>
              </w:rPr>
              <w:t>Agreement:</w:t>
            </w:r>
          </w:p>
          <w:p w:rsidR="00B82446" w:rsidRPr="00B82446" w:rsidRDefault="00B82446" w:rsidP="00B82446">
            <w:pPr>
              <w:numPr>
                <w:ilvl w:val="0"/>
                <w:numId w:val="14"/>
              </w:numPr>
              <w:rPr>
                <w:rFonts w:ascii="Times" w:eastAsia="ＭＳ 明朝" w:hAnsi="Times"/>
                <w:sz w:val="20"/>
                <w:szCs w:val="20"/>
                <w:lang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Max TBS for 5-MHz Rel-14 BL/CE UEs:</w:t>
            </w:r>
          </w:p>
          <w:p w:rsidR="00B82446" w:rsidRPr="00B82446" w:rsidRDefault="00B82446" w:rsidP="00B82446">
            <w:pPr>
              <w:numPr>
                <w:ilvl w:val="1"/>
                <w:numId w:val="14"/>
              </w:numPr>
              <w:rPr>
                <w:rFonts w:ascii="Times" w:eastAsia="ＭＳ 明朝" w:hAnsi="Times"/>
                <w:sz w:val="20"/>
                <w:szCs w:val="20"/>
                <w:lang w:val="sv-SE"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PDSCH: 4008 bits</w:t>
            </w:r>
          </w:p>
          <w:p w:rsidR="00B82446" w:rsidRPr="00B82446" w:rsidRDefault="00B82446" w:rsidP="00B82446">
            <w:pPr>
              <w:numPr>
                <w:ilvl w:val="1"/>
                <w:numId w:val="14"/>
              </w:numPr>
              <w:rPr>
                <w:rFonts w:ascii="Times" w:eastAsia="ＭＳ 明朝" w:hAnsi="Times"/>
                <w:sz w:val="20"/>
                <w:szCs w:val="20"/>
                <w:lang w:val="sv-SE" w:eastAsia="ja-JP"/>
              </w:rPr>
            </w:pPr>
            <w:r w:rsidRPr="00B82446">
              <w:rPr>
                <w:rFonts w:ascii="Times" w:eastAsia="ＭＳ 明朝" w:hAnsi="Times"/>
                <w:sz w:val="20"/>
                <w:szCs w:val="20"/>
                <w:lang w:eastAsia="ja-JP"/>
              </w:rPr>
              <w:t>PUSCH: 4008 bits</w:t>
            </w:r>
          </w:p>
          <w:p w:rsidR="00B82446" w:rsidRDefault="00B82446" w:rsidP="00B94C1A">
            <w:pPr>
              <w:overflowPunct w:val="0"/>
              <w:autoSpaceDE w:val="0"/>
              <w:autoSpaceDN w:val="0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</w:p>
          <w:p w:rsidR="00F60167" w:rsidRPr="006174D7" w:rsidRDefault="00F60167" w:rsidP="00F60167">
            <w:pPr>
              <w:ind w:left="1440" w:hanging="1440"/>
              <w:rPr>
                <w:rFonts w:ascii="Times" w:hAnsi="Times"/>
                <w:b/>
                <w:sz w:val="20"/>
                <w:lang w:val="en-GB"/>
              </w:rPr>
            </w:pPr>
            <w:r w:rsidRPr="006174D7">
              <w:rPr>
                <w:rFonts w:ascii="Times" w:hAnsi="Times"/>
                <w:b/>
                <w:sz w:val="20"/>
                <w:highlight w:val="green"/>
                <w:lang w:val="en-GB"/>
              </w:rPr>
              <w:t>Agreement:</w:t>
            </w:r>
          </w:p>
          <w:p w:rsidR="00F60167" w:rsidRPr="00DE3610" w:rsidRDefault="00F60167" w:rsidP="00F60167">
            <w:pPr>
              <w:numPr>
                <w:ilvl w:val="0"/>
                <w:numId w:val="11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The following FeMTC features:</w:t>
            </w:r>
          </w:p>
          <w:p w:rsidR="00F60167" w:rsidRPr="00DE3610" w:rsidRDefault="00F60167" w:rsidP="00F60167">
            <w:pPr>
              <w:numPr>
                <w:ilvl w:val="1"/>
                <w:numId w:val="13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HARQ-ACK bundling</w:t>
            </w:r>
          </w:p>
          <w:p w:rsidR="00F60167" w:rsidRPr="00DE3610" w:rsidRDefault="00F60167" w:rsidP="00F60167">
            <w:pPr>
              <w:numPr>
                <w:ilvl w:val="1"/>
                <w:numId w:val="13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Larger maximum TBS for 1.4MHz operation</w:t>
            </w:r>
          </w:p>
          <w:p w:rsidR="00F60167" w:rsidRPr="00DE3610" w:rsidRDefault="00F60167" w:rsidP="00F60167">
            <w:pPr>
              <w:numPr>
                <w:ilvl w:val="1"/>
                <w:numId w:val="13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Larger maximum TBS for 5MHz operation</w:t>
            </w:r>
          </w:p>
          <w:p w:rsidR="00F60167" w:rsidRPr="00DE3610" w:rsidRDefault="00F60167" w:rsidP="00F60167">
            <w:pPr>
              <w:numPr>
                <w:ilvl w:val="1"/>
                <w:numId w:val="13"/>
              </w:numPr>
              <w:rPr>
                <w:rFonts w:ascii="Times" w:hAnsi="Times"/>
                <w:sz w:val="20"/>
                <w:lang w:val="sv-SE"/>
              </w:rPr>
            </w:pPr>
            <w:r w:rsidRPr="00DE3610">
              <w:rPr>
                <w:rFonts w:ascii="Times" w:hAnsi="Times"/>
                <w:sz w:val="20"/>
              </w:rPr>
              <w:t>Support of larger bandwidth</w:t>
            </w:r>
          </w:p>
          <w:p w:rsidR="00F60167" w:rsidRPr="00DE3610" w:rsidRDefault="00F60167" w:rsidP="00F60167">
            <w:pPr>
              <w:numPr>
                <w:ilvl w:val="1"/>
                <w:numId w:val="13"/>
              </w:numPr>
              <w:rPr>
                <w:rFonts w:ascii="Times" w:hAnsi="Times"/>
                <w:sz w:val="20"/>
                <w:lang w:val="sv-SE"/>
              </w:rPr>
            </w:pPr>
            <w:r w:rsidRPr="00DE3610">
              <w:rPr>
                <w:rFonts w:ascii="Times" w:hAnsi="Times"/>
                <w:sz w:val="20"/>
              </w:rPr>
              <w:t>10 HARQ processes for downlink</w:t>
            </w:r>
          </w:p>
          <w:p w:rsidR="00F60167" w:rsidRPr="00DE3610" w:rsidRDefault="00F60167" w:rsidP="00F60167">
            <w:pPr>
              <w:ind w:left="1440" w:hanging="720"/>
              <w:rPr>
                <w:rFonts w:ascii="Times" w:hAnsi="Times"/>
                <w:sz w:val="20"/>
                <w:lang w:val="sv-SE"/>
              </w:rPr>
            </w:pPr>
            <w:r w:rsidRPr="00DE3610">
              <w:rPr>
                <w:rFonts w:ascii="Times" w:hAnsi="Times"/>
                <w:sz w:val="20"/>
              </w:rPr>
              <w:t>are enabled as follows:</w:t>
            </w:r>
          </w:p>
          <w:p w:rsidR="00F60167" w:rsidRPr="00DE3610" w:rsidRDefault="00F60167" w:rsidP="00F60167">
            <w:pPr>
              <w:numPr>
                <w:ilvl w:val="1"/>
                <w:numId w:val="12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The UE reports capability to support a given feature</w:t>
            </w:r>
          </w:p>
          <w:p w:rsidR="00F60167" w:rsidRPr="00DE3610" w:rsidRDefault="00F60167" w:rsidP="00F60167">
            <w:pPr>
              <w:numPr>
                <w:ilvl w:val="1"/>
                <w:numId w:val="12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FFS: The eNB enables the larger bandwidth and larger TBS by RRC reconfiguration</w:t>
            </w:r>
          </w:p>
          <w:p w:rsidR="00F60167" w:rsidRPr="00DE3610" w:rsidRDefault="00F60167" w:rsidP="00F60167">
            <w:pPr>
              <w:numPr>
                <w:ilvl w:val="1"/>
                <w:numId w:val="12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The eNB enables the other features by RRC reconfiguration</w:t>
            </w:r>
          </w:p>
          <w:p w:rsidR="00F60167" w:rsidRPr="00DE3610" w:rsidRDefault="00F60167" w:rsidP="00F60167">
            <w:pPr>
              <w:numPr>
                <w:ilvl w:val="0"/>
                <w:numId w:val="12"/>
              </w:numPr>
              <w:rPr>
                <w:rFonts w:ascii="Times" w:hAnsi="Times"/>
                <w:sz w:val="20"/>
              </w:rPr>
            </w:pPr>
            <w:r w:rsidRPr="00DE3610">
              <w:rPr>
                <w:rFonts w:ascii="Times" w:hAnsi="Times"/>
                <w:sz w:val="20"/>
              </w:rPr>
              <w:t>FFS: dependency between different features</w:t>
            </w:r>
          </w:p>
          <w:p w:rsidR="00F60167" w:rsidRDefault="00F60167" w:rsidP="00F60167">
            <w:pPr>
              <w:overflowPunct w:val="0"/>
              <w:autoSpaceDE w:val="0"/>
              <w:autoSpaceDN w:val="0"/>
              <w:rPr>
                <w:rFonts w:ascii="Times" w:eastAsiaTheme="minorEastAsia" w:hAnsi="Times"/>
                <w:sz w:val="20"/>
                <w:lang w:eastAsia="ja-JP"/>
              </w:rPr>
            </w:pPr>
            <w:r w:rsidRPr="00DE3610">
              <w:rPr>
                <w:rFonts w:ascii="Times" w:hAnsi="Times"/>
                <w:sz w:val="20"/>
              </w:rPr>
              <w:t>E.g. a UE that supports 5MHz operation shall support larger maximum TBS.</w:t>
            </w:r>
          </w:p>
          <w:p w:rsidR="00F60167" w:rsidRPr="00F60167" w:rsidRDefault="00F60167" w:rsidP="00F60167">
            <w:pPr>
              <w:overflowPunct w:val="0"/>
              <w:autoSpaceDE w:val="0"/>
              <w:autoSpaceDN w:val="0"/>
              <w:rPr>
                <w:rFonts w:eastAsiaTheme="minorEastAsia"/>
                <w:b/>
                <w:sz w:val="20"/>
                <w:szCs w:val="20"/>
                <w:lang w:eastAsia="ja-JP"/>
              </w:rPr>
            </w:pPr>
          </w:p>
          <w:p w:rsidR="00B82446" w:rsidRPr="00B82446" w:rsidRDefault="00B82446" w:rsidP="00B82446">
            <w:pPr>
              <w:rPr>
                <w:rFonts w:eastAsia="ＭＳ 明朝"/>
                <w:b/>
                <w:sz w:val="20"/>
                <w:szCs w:val="20"/>
                <w:lang w:eastAsia="ja-JP"/>
              </w:rPr>
            </w:pPr>
            <w:r w:rsidRPr="00B82446">
              <w:rPr>
                <w:rFonts w:eastAsia="ＭＳ 明朝"/>
                <w:b/>
                <w:sz w:val="20"/>
                <w:szCs w:val="20"/>
                <w:highlight w:val="green"/>
                <w:lang w:eastAsia="ja-JP"/>
              </w:rPr>
              <w:t>Agreement:</w:t>
            </w:r>
          </w:p>
          <w:p w:rsidR="00B82446" w:rsidRPr="00B82446" w:rsidRDefault="00B82446" w:rsidP="00B82446">
            <w:pPr>
              <w:numPr>
                <w:ilvl w:val="0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The larger maximum UE channel BW for PDSCH is supported for 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 xml:space="preserve">both CE mode A and 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>CE mode B.</w:t>
            </w:r>
          </w:p>
          <w:p w:rsidR="00B82446" w:rsidRPr="00B82446" w:rsidRDefault="00B82446" w:rsidP="00B82446">
            <w:pPr>
              <w:numPr>
                <w:ilvl w:val="0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>The larger maximum UE channel BW for PUSCH is not supported for CE mode B.</w:t>
            </w:r>
          </w:p>
          <w:p w:rsidR="00B82446" w:rsidRPr="00B82446" w:rsidRDefault="00B82446" w:rsidP="00B82446">
            <w:pPr>
              <w:numPr>
                <w:ilvl w:val="0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/>
                <w:sz w:val="20"/>
                <w:szCs w:val="20"/>
                <w:lang w:eastAsia="ja-JP"/>
              </w:rPr>
              <w:lastRenderedPageBreak/>
              <w:t>For the 5-MHz BL UE,</w:t>
            </w:r>
          </w:p>
          <w:p w:rsidR="00B82446" w:rsidRPr="00B82446" w:rsidRDefault="00B82446" w:rsidP="00B82446">
            <w:pPr>
              <w:numPr>
                <w:ilvl w:val="1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/>
                <w:sz w:val="20"/>
                <w:szCs w:val="20"/>
                <w:lang w:eastAsia="ja-JP"/>
              </w:rPr>
              <w:t>T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>he maximum reception bandwidth is 25 PRBs.</w:t>
            </w:r>
          </w:p>
          <w:p w:rsidR="00B82446" w:rsidRPr="00B82446" w:rsidRDefault="00B82446" w:rsidP="00B82446">
            <w:pPr>
              <w:numPr>
                <w:ilvl w:val="1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/>
                <w:sz w:val="20"/>
                <w:szCs w:val="20"/>
                <w:lang w:eastAsia="ja-JP"/>
              </w:rPr>
              <w:t xml:space="preserve">The 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maximum </w:t>
            </w:r>
            <w:proofErr w:type="spellStart"/>
            <w:r w:rsidRPr="00B82446">
              <w:rPr>
                <w:rFonts w:eastAsia="ＭＳ 明朝"/>
                <w:sz w:val="20"/>
                <w:szCs w:val="20"/>
                <w:lang w:eastAsia="ja-JP"/>
              </w:rPr>
              <w:t>allocatable</w:t>
            </w:r>
            <w:proofErr w:type="spellEnd"/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 PDSCH channel bandwidth 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>is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 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 xml:space="preserve">[FFS between 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>24 or 25] PRBs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>.</w:t>
            </w:r>
          </w:p>
          <w:p w:rsidR="00B82446" w:rsidRPr="00B82446" w:rsidRDefault="00B82446" w:rsidP="00B82446">
            <w:pPr>
              <w:numPr>
                <w:ilvl w:val="1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/>
                <w:sz w:val="20"/>
                <w:szCs w:val="20"/>
                <w:lang w:eastAsia="ja-JP"/>
              </w:rPr>
              <w:t>T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>he maximum transmission bandwidth is 25 PRBs.</w:t>
            </w:r>
          </w:p>
          <w:p w:rsidR="00B82446" w:rsidRPr="00B82446" w:rsidRDefault="00B82446" w:rsidP="00B82446">
            <w:pPr>
              <w:numPr>
                <w:ilvl w:val="1"/>
                <w:numId w:val="15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B82446">
              <w:rPr>
                <w:rFonts w:eastAsia="ＭＳ 明朝"/>
                <w:sz w:val="20"/>
                <w:szCs w:val="20"/>
                <w:lang w:eastAsia="ja-JP"/>
              </w:rPr>
              <w:t xml:space="preserve">The 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maximum </w:t>
            </w:r>
            <w:proofErr w:type="spellStart"/>
            <w:r w:rsidRPr="00B82446">
              <w:rPr>
                <w:rFonts w:eastAsia="ＭＳ 明朝"/>
                <w:sz w:val="20"/>
                <w:szCs w:val="20"/>
                <w:lang w:eastAsia="ja-JP"/>
              </w:rPr>
              <w:t>allocatable</w:t>
            </w:r>
            <w:proofErr w:type="spellEnd"/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 PUSCH channel bandwidth 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>is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 xml:space="preserve"> 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 xml:space="preserve">[FFS between </w:t>
            </w:r>
            <w:r w:rsidRPr="00B82446">
              <w:rPr>
                <w:rFonts w:eastAsia="ＭＳ 明朝" w:hint="eastAsia"/>
                <w:sz w:val="20"/>
                <w:szCs w:val="20"/>
                <w:lang w:eastAsia="ja-JP"/>
              </w:rPr>
              <w:t>24 or 25] PRBs</w:t>
            </w:r>
            <w:r w:rsidRPr="00B82446">
              <w:rPr>
                <w:rFonts w:eastAsia="ＭＳ 明朝"/>
                <w:sz w:val="20"/>
                <w:szCs w:val="20"/>
                <w:lang w:eastAsia="ja-JP"/>
              </w:rPr>
              <w:t>.</w:t>
            </w:r>
          </w:p>
          <w:p w:rsidR="00B82446" w:rsidRPr="00B82446" w:rsidRDefault="00B82446" w:rsidP="00B94C1A">
            <w:pPr>
              <w:overflowPunct w:val="0"/>
              <w:autoSpaceDE w:val="0"/>
              <w:autoSpaceDN w:val="0"/>
              <w:rPr>
                <w:sz w:val="18"/>
                <w:lang w:eastAsia="ja-JP"/>
              </w:rPr>
            </w:pPr>
          </w:p>
        </w:tc>
      </w:tr>
    </w:tbl>
    <w:p w:rsidR="008C2281" w:rsidRDefault="002D6F01" w:rsidP="008C2281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DCI format for higher data rate</w:t>
      </w:r>
    </w:p>
    <w:p w:rsidR="008C2281" w:rsidRPr="008C2281" w:rsidRDefault="00920539" w:rsidP="008C2281">
      <w:pPr>
        <w:pStyle w:val="a0"/>
      </w:pPr>
      <w:r>
        <w:t xml:space="preserve">Many </w:t>
      </w:r>
      <w:r w:rsidR="008C2281">
        <w:rPr>
          <w:rFonts w:hint="eastAsia"/>
        </w:rPr>
        <w:t>agreement</w:t>
      </w:r>
      <w:r>
        <w:t>s related to the DCI are made; however,</w:t>
      </w:r>
      <w:r w:rsidR="007A2F27">
        <w:rPr>
          <w:rFonts w:hint="eastAsia"/>
        </w:rPr>
        <w:t xml:space="preserve"> </w:t>
      </w:r>
      <w:r>
        <w:t>the DCI aspects related to the</w:t>
      </w:r>
      <w:r w:rsidR="007A2F27">
        <w:rPr>
          <w:rFonts w:hint="eastAsia"/>
        </w:rPr>
        <w:t xml:space="preserve"> format</w:t>
      </w:r>
      <w:r w:rsidR="008C2281">
        <w:rPr>
          <w:rFonts w:hint="eastAsia"/>
        </w:rPr>
        <w:t>,</w:t>
      </w:r>
      <w:r w:rsidR="00A1219F">
        <w:rPr>
          <w:rFonts w:hint="eastAsia"/>
        </w:rPr>
        <w:t xml:space="preserve"> configuration,</w:t>
      </w:r>
      <w:r w:rsidR="008C2281">
        <w:rPr>
          <w:rFonts w:hint="eastAsia"/>
        </w:rPr>
        <w:t xml:space="preserve"> RB assignment and detail design of MCS/TBS table </w:t>
      </w:r>
      <w:r>
        <w:t>are yet to be</w:t>
      </w:r>
      <w:r w:rsidR="008C2281">
        <w:rPr>
          <w:rFonts w:hint="eastAsia"/>
        </w:rPr>
        <w:t xml:space="preserve"> </w:t>
      </w:r>
      <w:r w:rsidR="00025497">
        <w:t>decided</w:t>
      </w:r>
      <w:r>
        <w:t>.</w:t>
      </w:r>
      <w:r w:rsidR="008C2281">
        <w:rPr>
          <w:rFonts w:hint="eastAsia"/>
        </w:rPr>
        <w:t xml:space="preserve"> In this </w:t>
      </w:r>
      <w:r>
        <w:t xml:space="preserve">paper we present our views regarding the above remaining DCI features. </w:t>
      </w:r>
    </w:p>
    <w:p w:rsidR="00285925" w:rsidRDefault="00285925" w:rsidP="00E06A43">
      <w:pPr>
        <w:pStyle w:val="2"/>
        <w:ind w:left="567"/>
        <w:rPr>
          <w:lang w:eastAsia="ja-JP"/>
        </w:rPr>
      </w:pPr>
      <w:r>
        <w:rPr>
          <w:rFonts w:hint="eastAsia"/>
          <w:lang w:eastAsia="ja-JP"/>
        </w:rPr>
        <w:t>Configuration of larger maximum TBS size and larger maximum bandwidth</w:t>
      </w:r>
    </w:p>
    <w:p w:rsidR="00285925" w:rsidRDefault="007956F5" w:rsidP="00C03A8F">
      <w:pPr>
        <w:pStyle w:val="a0"/>
      </w:pPr>
      <w:r w:rsidRPr="00DA7925">
        <w:rPr>
          <w:rFonts w:hint="eastAsia"/>
        </w:rPr>
        <w:t>In the previous meeting, we discussed if larger maximum TBS size and larger maximum bandwidth should be configured by RRC r</w:t>
      </w:r>
      <w:r w:rsidR="00F35EB5" w:rsidRPr="00DA7925">
        <w:rPr>
          <w:rFonts w:hint="eastAsia"/>
        </w:rPr>
        <w:t xml:space="preserve">econfiguration. </w:t>
      </w:r>
      <w:r w:rsidRPr="00DA7925">
        <w:rPr>
          <w:rFonts w:hint="eastAsia"/>
        </w:rPr>
        <w:t xml:space="preserve">When UE </w:t>
      </w:r>
      <w:r w:rsidR="004808EC">
        <w:rPr>
          <w:rFonts w:hint="eastAsia"/>
        </w:rPr>
        <w:t>receive RRC reconfiguration, UE</w:t>
      </w:r>
      <w:r w:rsidRPr="00DA7925">
        <w:rPr>
          <w:rFonts w:hint="eastAsia"/>
        </w:rPr>
        <w:t xml:space="preserve"> receive</w:t>
      </w:r>
      <w:r w:rsidR="00DD09AF">
        <w:t>s</w:t>
      </w:r>
      <w:r w:rsidRPr="00DA7925">
        <w:rPr>
          <w:rFonts w:hint="eastAsia"/>
        </w:rPr>
        <w:t xml:space="preserve"> </w:t>
      </w:r>
      <w:r w:rsidR="00DD09AF">
        <w:t xml:space="preserve">only </w:t>
      </w:r>
      <w:r w:rsidRPr="00DA7925">
        <w:rPr>
          <w:rFonts w:hint="eastAsia"/>
        </w:rPr>
        <w:t xml:space="preserve">the specific DCI format. Therefore, </w:t>
      </w:r>
      <w:r w:rsidRPr="00DA7925">
        <w:rPr>
          <w:rFonts w:ascii="Times" w:eastAsia="ＭＳ 明朝" w:hAnsi="Times"/>
          <w:szCs w:val="20"/>
        </w:rPr>
        <w:t xml:space="preserve">the number of </w:t>
      </w:r>
      <w:r w:rsidR="00DD09AF">
        <w:rPr>
          <w:rFonts w:ascii="Times" w:eastAsia="ＭＳ 明朝" w:hAnsi="Times"/>
          <w:szCs w:val="20"/>
        </w:rPr>
        <w:t xml:space="preserve">MPDCCH </w:t>
      </w:r>
      <w:r w:rsidRPr="00DA7925">
        <w:rPr>
          <w:rFonts w:ascii="Times" w:eastAsia="ＭＳ 明朝" w:hAnsi="Times"/>
          <w:szCs w:val="20"/>
        </w:rPr>
        <w:t xml:space="preserve">blind </w:t>
      </w:r>
      <w:proofErr w:type="spellStart"/>
      <w:r w:rsidR="00F35EB5" w:rsidRPr="00DA7925">
        <w:rPr>
          <w:rFonts w:ascii="Times" w:eastAsia="ＭＳ 明朝" w:hAnsi="Times"/>
          <w:szCs w:val="20"/>
        </w:rPr>
        <w:t>decoding</w:t>
      </w:r>
      <w:r w:rsidR="00DD09AF">
        <w:rPr>
          <w:rFonts w:ascii="Times" w:eastAsia="ＭＳ 明朝" w:hAnsi="Times"/>
          <w:szCs w:val="20"/>
        </w:rPr>
        <w:t>s</w:t>
      </w:r>
      <w:proofErr w:type="spellEnd"/>
      <w:r w:rsidRPr="00DA7925">
        <w:rPr>
          <w:rFonts w:ascii="Times" w:eastAsia="ＭＳ 明朝" w:hAnsi="Times"/>
          <w:szCs w:val="20"/>
        </w:rPr>
        <w:t xml:space="preserve"> </w:t>
      </w:r>
      <w:r w:rsidR="00DD09AF">
        <w:rPr>
          <w:rFonts w:ascii="Times" w:eastAsia="ＭＳ 明朝" w:hAnsi="Times"/>
          <w:szCs w:val="20"/>
        </w:rPr>
        <w:t>will not</w:t>
      </w:r>
      <w:r w:rsidRPr="00DA7925">
        <w:rPr>
          <w:rFonts w:ascii="Times" w:eastAsia="ＭＳ 明朝" w:hAnsi="Times" w:hint="eastAsia"/>
          <w:szCs w:val="20"/>
        </w:rPr>
        <w:t xml:space="preserve"> increase</w:t>
      </w:r>
      <w:r w:rsidR="00A03C0B" w:rsidRPr="00DA7925">
        <w:rPr>
          <w:rFonts w:hint="eastAsia"/>
        </w:rPr>
        <w:t xml:space="preserve"> even if </w:t>
      </w:r>
      <w:r w:rsidR="00DD09AF">
        <w:t xml:space="preserve">a </w:t>
      </w:r>
      <w:r w:rsidR="00A03C0B" w:rsidRPr="00DA7925">
        <w:rPr>
          <w:rFonts w:hint="eastAsia"/>
        </w:rPr>
        <w:t>new DCI format</w:t>
      </w:r>
      <w:r w:rsidR="00DD09AF">
        <w:t xml:space="preserve"> is</w:t>
      </w:r>
      <w:r w:rsidR="00A03C0B" w:rsidRPr="00DA7925">
        <w:rPr>
          <w:rFonts w:hint="eastAsia"/>
        </w:rPr>
        <w:t xml:space="preserve"> introduced for FeMTC UE</w:t>
      </w:r>
      <w:r w:rsidRPr="00DA7925">
        <w:rPr>
          <w:rFonts w:hint="eastAsia"/>
        </w:rPr>
        <w:t>.</w:t>
      </w:r>
      <w:r w:rsidR="00740CCC">
        <w:rPr>
          <w:rFonts w:hint="eastAsia"/>
        </w:rPr>
        <w:t xml:space="preserve"> </w:t>
      </w:r>
      <w:r w:rsidR="00DD09AF">
        <w:t xml:space="preserve">In </w:t>
      </w:r>
      <w:r w:rsidR="00285925" w:rsidRPr="00DA7925">
        <w:rPr>
          <w:rFonts w:hint="eastAsia"/>
        </w:rPr>
        <w:t>[</w:t>
      </w:r>
      <w:r w:rsidRPr="00DA7925">
        <w:rPr>
          <w:rFonts w:hint="eastAsia"/>
        </w:rPr>
        <w:t>4</w:t>
      </w:r>
      <w:r w:rsidR="00285925" w:rsidRPr="00DA7925">
        <w:rPr>
          <w:rFonts w:hint="eastAsia"/>
        </w:rPr>
        <w:t>]</w:t>
      </w:r>
      <w:r w:rsidR="009A3D76">
        <w:rPr>
          <w:rFonts w:hint="eastAsia"/>
        </w:rPr>
        <w:t>,</w:t>
      </w:r>
      <w:r w:rsidR="00DD09AF">
        <w:t xml:space="preserve"> in order to</w:t>
      </w:r>
      <w:r w:rsidR="00F35EB5" w:rsidRPr="00DA7925">
        <w:rPr>
          <w:rFonts w:hint="eastAsia"/>
        </w:rPr>
        <w:t xml:space="preserve"> </w:t>
      </w:r>
      <w:r w:rsidR="00DD09AF" w:rsidRPr="00E75F78">
        <w:t>differentiate</w:t>
      </w:r>
      <w:r w:rsidR="00F35EB5" w:rsidRPr="00DA7925">
        <w:rPr>
          <w:rFonts w:hint="eastAsia"/>
        </w:rPr>
        <w:t xml:space="preserve"> the legacy DCI </w:t>
      </w:r>
      <w:r w:rsidR="00DD09AF">
        <w:t xml:space="preserve">from the </w:t>
      </w:r>
      <w:r w:rsidR="00F35EB5" w:rsidRPr="00DA7925">
        <w:rPr>
          <w:rFonts w:hint="eastAsia"/>
        </w:rPr>
        <w:t xml:space="preserve">Rel-14 DCI </w:t>
      </w:r>
      <w:r w:rsidR="004808EC">
        <w:t>a</w:t>
      </w:r>
      <w:r w:rsidR="00F35EB5" w:rsidRPr="00DA7925">
        <w:rPr>
          <w:rFonts w:hint="eastAsia"/>
        </w:rPr>
        <w:t xml:space="preserve"> different scrambling sequence</w:t>
      </w:r>
      <w:r w:rsidR="00DD09AF">
        <w:t xml:space="preserve"> is proposed</w:t>
      </w:r>
      <w:r w:rsidR="00F35EB5" w:rsidRPr="00DA7925">
        <w:rPr>
          <w:rFonts w:hint="eastAsia"/>
        </w:rPr>
        <w:t xml:space="preserve">. </w:t>
      </w:r>
      <w:r w:rsidR="00B03B49" w:rsidRPr="00DA7925">
        <w:rPr>
          <w:rFonts w:hint="eastAsia"/>
        </w:rPr>
        <w:t xml:space="preserve">However, </w:t>
      </w:r>
      <w:r w:rsidR="00B03B49" w:rsidRPr="00DA7925">
        <w:t>changing</w:t>
      </w:r>
      <w:r w:rsidR="00B03B49" w:rsidRPr="00DA7925">
        <w:rPr>
          <w:rFonts w:hint="eastAsia"/>
        </w:rPr>
        <w:t xml:space="preserve"> the scrambling </w:t>
      </w:r>
      <w:r w:rsidR="00B03B49" w:rsidRPr="00DA7925">
        <w:t>sequence</w:t>
      </w:r>
      <w:r w:rsidR="004808EC">
        <w:t xml:space="preserve"> would</w:t>
      </w:r>
      <w:r w:rsidR="00B03B49" w:rsidRPr="00DA7925">
        <w:rPr>
          <w:rFonts w:hint="eastAsia"/>
        </w:rPr>
        <w:t xml:space="preserve"> change the se</w:t>
      </w:r>
      <w:r w:rsidR="00510310" w:rsidRPr="00DA7925">
        <w:rPr>
          <w:rFonts w:hint="eastAsia"/>
        </w:rPr>
        <w:t xml:space="preserve">arch space </w:t>
      </w:r>
      <w:r w:rsidR="004808EC">
        <w:t>which depends on the</w:t>
      </w:r>
      <w:r w:rsidR="00B03B49" w:rsidRPr="00DA7925">
        <w:rPr>
          <w:rFonts w:hint="eastAsia"/>
        </w:rPr>
        <w:t xml:space="preserve"> RNTI. </w:t>
      </w:r>
      <w:r w:rsidR="00DD09AF">
        <w:t>To avoid such a change</w:t>
      </w:r>
      <w:r w:rsidR="00C81D51">
        <w:rPr>
          <w:rFonts w:hint="eastAsia"/>
        </w:rPr>
        <w:t>,</w:t>
      </w:r>
      <w:r w:rsidR="00DD09AF">
        <w:t xml:space="preserve"> the </w:t>
      </w:r>
      <w:r w:rsidR="00F35EB5" w:rsidRPr="00DA7925">
        <w:rPr>
          <w:rFonts w:hint="eastAsia"/>
        </w:rPr>
        <w:t>larger maximum TBS size and larger maximum bandwidth should be configured by RRC reconfiguration.</w:t>
      </w:r>
    </w:p>
    <w:p w:rsidR="00285925" w:rsidRDefault="00AA72B4" w:rsidP="00C03A8F">
      <w:pPr>
        <w:pStyle w:val="a0"/>
        <w:numPr>
          <w:ilvl w:val="0"/>
          <w:numId w:val="8"/>
        </w:numPr>
        <w:spacing w:after="0"/>
        <w:ind w:left="1276" w:hanging="1276"/>
        <w:rPr>
          <w:b/>
        </w:rPr>
      </w:pPr>
      <w:r w:rsidRPr="00AA72B4">
        <w:rPr>
          <w:rFonts w:hint="eastAsia"/>
          <w:b/>
        </w:rPr>
        <w:t>Larger maximum TBS size and larger maximum bandwidth should be configured by RRC reconfiguration</w:t>
      </w:r>
      <w:r w:rsidR="006739C6">
        <w:rPr>
          <w:rFonts w:hint="eastAsia"/>
          <w:b/>
        </w:rPr>
        <w:t>.</w:t>
      </w:r>
    </w:p>
    <w:p w:rsidR="00CD6E33" w:rsidRPr="00AA72B4" w:rsidRDefault="00CD6E33" w:rsidP="00CD6E33">
      <w:pPr>
        <w:pStyle w:val="a0"/>
        <w:spacing w:after="0"/>
        <w:rPr>
          <w:b/>
        </w:rPr>
      </w:pPr>
    </w:p>
    <w:p w:rsidR="002D6F01" w:rsidRDefault="002D6F01" w:rsidP="00510AEC">
      <w:pPr>
        <w:pStyle w:val="2"/>
        <w:ind w:left="567"/>
        <w:rPr>
          <w:lang w:eastAsia="ja-JP"/>
        </w:rPr>
      </w:pPr>
      <w:r>
        <w:rPr>
          <w:rFonts w:hint="eastAsia"/>
          <w:lang w:eastAsia="ja-JP"/>
        </w:rPr>
        <w:t>MCS/TBS table</w:t>
      </w:r>
      <w:r w:rsidR="003F5931">
        <w:rPr>
          <w:rFonts w:hint="eastAsia"/>
          <w:lang w:eastAsia="ja-JP"/>
        </w:rPr>
        <w:t xml:space="preserve"> for larger maximum </w:t>
      </w:r>
      <w:r w:rsidR="00CC5EB9">
        <w:rPr>
          <w:rFonts w:hint="eastAsia"/>
          <w:lang w:eastAsia="ja-JP"/>
        </w:rPr>
        <w:t>TBS/</w:t>
      </w:r>
      <w:r w:rsidR="003F5931">
        <w:rPr>
          <w:rFonts w:hint="eastAsia"/>
          <w:lang w:eastAsia="ja-JP"/>
        </w:rPr>
        <w:t>bandwidth</w:t>
      </w:r>
    </w:p>
    <w:p w:rsidR="00186715" w:rsidRDefault="008F7981" w:rsidP="00A732FF">
      <w:pPr>
        <w:pStyle w:val="a0"/>
      </w:pPr>
      <w:r w:rsidRPr="00A1219F">
        <w:rPr>
          <w:rFonts w:hint="eastAsia"/>
        </w:rPr>
        <w:t xml:space="preserve">RAN1 </w:t>
      </w:r>
      <w:r w:rsidR="00135C07">
        <w:t xml:space="preserve">agreed to support a </w:t>
      </w:r>
      <w:r w:rsidRPr="00A1219F">
        <w:rPr>
          <w:rFonts w:hint="eastAsia"/>
        </w:rPr>
        <w:t xml:space="preserve">larger maximum TBS </w:t>
      </w:r>
      <w:r w:rsidR="00135C07">
        <w:t>of</w:t>
      </w:r>
      <w:r w:rsidRPr="00A1219F">
        <w:rPr>
          <w:rFonts w:hint="eastAsia"/>
        </w:rPr>
        <w:t xml:space="preserve"> 4008</w:t>
      </w:r>
      <w:r w:rsidR="00135C07">
        <w:t xml:space="preserve"> </w:t>
      </w:r>
      <w:r w:rsidRPr="00A1219F">
        <w:rPr>
          <w:rFonts w:hint="eastAsia"/>
        </w:rPr>
        <w:t xml:space="preserve">bits and </w:t>
      </w:r>
      <w:r w:rsidR="00A732FF">
        <w:t>16</w:t>
      </w:r>
      <w:r w:rsidR="00135C07">
        <w:t xml:space="preserve">QAM </w:t>
      </w:r>
      <w:r w:rsidRPr="00A1219F">
        <w:rPr>
          <w:rFonts w:hint="eastAsia"/>
        </w:rPr>
        <w:t>modulation</w:t>
      </w:r>
      <w:r w:rsidR="00A732FF">
        <w:t>.</w:t>
      </w:r>
      <w:r w:rsidR="00135C07">
        <w:t xml:space="preserve"> RAN1 did not agree to support 64 QAM in order to avoid higher receiver complexity.</w:t>
      </w:r>
      <w:r w:rsidR="008A0121" w:rsidRPr="00A1219F">
        <w:rPr>
          <w:rFonts w:hint="eastAsia"/>
        </w:rPr>
        <w:t xml:space="preserve"> </w:t>
      </w:r>
      <w:r w:rsidR="00A732FF">
        <w:t>In order to represent a larger number of I</w:t>
      </w:r>
      <w:r w:rsidR="00A732FF" w:rsidRPr="00A732FF">
        <w:rPr>
          <w:vertAlign w:val="subscript"/>
        </w:rPr>
        <w:t>TBS</w:t>
      </w:r>
      <w:r w:rsidR="00A732FF">
        <w:t xml:space="preserve"> values in the TBS table (shown in Appendix below) we propose to increase the number of bits from 4 to 5 for the MCS field in DCI format 6-0A6-1A</w:t>
      </w:r>
      <w:r w:rsidR="00121F82">
        <w:rPr>
          <w:rFonts w:hint="eastAsia"/>
        </w:rPr>
        <w:t>/6-0B/6-1B</w:t>
      </w:r>
      <w:r w:rsidR="004B62DB">
        <w:rPr>
          <w:rFonts w:hint="eastAsia"/>
        </w:rPr>
        <w:t>.</w:t>
      </w:r>
      <w:r w:rsidR="00A732FF">
        <w:t xml:space="preserve"> The bit-size increase of the MCS field allows the eNB to perform scheduling assignments</w:t>
      </w:r>
      <w:r w:rsidR="00971362">
        <w:rPr>
          <w:rFonts w:hint="eastAsia"/>
        </w:rPr>
        <w:t xml:space="preserve"> </w:t>
      </w:r>
      <w:r w:rsidR="004808EC">
        <w:t>for the larger number of</w:t>
      </w:r>
      <w:r w:rsidR="00377DAA" w:rsidRPr="00377DAA">
        <w:t xml:space="preserve"> </w:t>
      </w:r>
      <w:r w:rsidR="00377DAA">
        <w:t>I</w:t>
      </w:r>
      <w:r w:rsidR="00377DAA" w:rsidRPr="00A732FF">
        <w:rPr>
          <w:vertAlign w:val="subscript"/>
        </w:rPr>
        <w:t>TBS</w:t>
      </w:r>
      <w:r w:rsidR="00A732FF">
        <w:t xml:space="preserve"> that are supported for the wider bandwidth. </w:t>
      </w:r>
    </w:p>
    <w:p w:rsidR="00C80A48" w:rsidRDefault="00A732FF" w:rsidP="00E07FEE">
      <w:pPr>
        <w:pStyle w:val="a0"/>
        <w:numPr>
          <w:ilvl w:val="0"/>
          <w:numId w:val="8"/>
        </w:numPr>
        <w:spacing w:after="0"/>
        <w:ind w:left="1276" w:hanging="1276"/>
        <w:rPr>
          <w:b/>
        </w:rPr>
      </w:pPr>
      <w:r>
        <w:rPr>
          <w:b/>
        </w:rPr>
        <w:t xml:space="preserve">The </w:t>
      </w:r>
      <w:r w:rsidR="002F2030" w:rsidRPr="002F2030">
        <w:rPr>
          <w:rFonts w:hint="eastAsia"/>
          <w:b/>
        </w:rPr>
        <w:t>MCS index</w:t>
      </w:r>
      <w:r>
        <w:rPr>
          <w:b/>
        </w:rPr>
        <w:t xml:space="preserve"> field in DCI Format 6-0A</w:t>
      </w:r>
      <w:r w:rsidR="00637DEE">
        <w:rPr>
          <w:rFonts w:hint="eastAsia"/>
          <w:b/>
        </w:rPr>
        <w:t>/</w:t>
      </w:r>
      <w:r>
        <w:rPr>
          <w:b/>
        </w:rPr>
        <w:t>6-</w:t>
      </w:r>
      <w:r w:rsidRPr="001B0358">
        <w:rPr>
          <w:b/>
        </w:rPr>
        <w:t>1A</w:t>
      </w:r>
      <w:r w:rsidR="00637DEE" w:rsidRPr="00E07FEE">
        <w:rPr>
          <w:b/>
        </w:rPr>
        <w:t>/6-0B/6-1B</w:t>
      </w:r>
      <w:r>
        <w:rPr>
          <w:b/>
        </w:rPr>
        <w:t xml:space="preserve"> should be increased by 1 bit to 5 bits</w:t>
      </w:r>
      <w:r w:rsidR="00121F82">
        <w:rPr>
          <w:rFonts w:hint="eastAsia"/>
          <w:b/>
        </w:rPr>
        <w:t xml:space="preserve"> </w:t>
      </w:r>
      <w:r w:rsidR="00AD4F49">
        <w:rPr>
          <w:rFonts w:hint="eastAsia"/>
          <w:b/>
        </w:rPr>
        <w:t>for larger maximum TBS</w:t>
      </w:r>
      <w:r>
        <w:rPr>
          <w:b/>
        </w:rPr>
        <w:t>.</w:t>
      </w:r>
      <w:r w:rsidR="002F2030" w:rsidRPr="002F2030">
        <w:rPr>
          <w:rFonts w:hint="eastAsia"/>
          <w:b/>
        </w:rPr>
        <w:t xml:space="preserve"> </w:t>
      </w:r>
    </w:p>
    <w:p w:rsidR="00C17C2F" w:rsidRPr="00A70D74" w:rsidRDefault="00C17C2F" w:rsidP="002D6F01">
      <w:pPr>
        <w:pStyle w:val="a0"/>
      </w:pPr>
    </w:p>
    <w:p w:rsidR="002D6F01" w:rsidRDefault="00CE6446" w:rsidP="00510AEC">
      <w:pPr>
        <w:pStyle w:val="2"/>
        <w:ind w:left="567"/>
        <w:rPr>
          <w:lang w:eastAsia="ja-JP"/>
        </w:rPr>
      </w:pPr>
      <w:r>
        <w:rPr>
          <w:rFonts w:hint="eastAsia"/>
          <w:lang w:eastAsia="ja-JP"/>
        </w:rPr>
        <w:t>G</w:t>
      </w:r>
      <w:r w:rsidR="002D6F01">
        <w:rPr>
          <w:lang w:eastAsia="ja-JP"/>
        </w:rPr>
        <w:t>ranularity</w:t>
      </w:r>
      <w:r>
        <w:rPr>
          <w:rFonts w:hint="eastAsia"/>
          <w:lang w:eastAsia="ja-JP"/>
        </w:rPr>
        <w:t xml:space="preserve"> of RB assignments</w:t>
      </w:r>
    </w:p>
    <w:p w:rsidR="004D314C" w:rsidRDefault="004D314C" w:rsidP="00E07FEE">
      <w:pPr>
        <w:pStyle w:val="3"/>
      </w:pPr>
      <w:r>
        <w:rPr>
          <w:rFonts w:hint="eastAsia"/>
          <w:lang w:eastAsia="ja-JP"/>
        </w:rPr>
        <w:t>CE mode A</w:t>
      </w:r>
    </w:p>
    <w:p w:rsidR="002D6F01" w:rsidRDefault="00445CF6" w:rsidP="002D6F01">
      <w:pPr>
        <w:pStyle w:val="a0"/>
      </w:pPr>
      <w:r>
        <w:t>Several</w:t>
      </w:r>
      <w:r w:rsidR="009F6D8C">
        <w:rPr>
          <w:rFonts w:hint="eastAsia"/>
        </w:rPr>
        <w:t xml:space="preserve"> companies </w:t>
      </w:r>
      <w:r w:rsidR="005C787B">
        <w:rPr>
          <w:rFonts w:hint="eastAsia"/>
        </w:rPr>
        <w:t xml:space="preserve">have </w:t>
      </w:r>
      <w:r>
        <w:t xml:space="preserve">shared their proposals </w:t>
      </w:r>
      <w:r w:rsidR="009F6D8C">
        <w:t xml:space="preserve">to </w:t>
      </w:r>
      <w:r w:rsidR="006B756A">
        <w:t>manage the RB mapping to indicate</w:t>
      </w:r>
      <w:r w:rsidR="006B756A">
        <w:rPr>
          <w:rFonts w:hint="eastAsia"/>
        </w:rPr>
        <w:t xml:space="preserve"> by DCI</w:t>
      </w:r>
      <w:r w:rsidR="00C16CF7">
        <w:rPr>
          <w:rFonts w:hint="eastAsia"/>
        </w:rPr>
        <w:t xml:space="preserve"> </w:t>
      </w:r>
      <w:r w:rsidR="006B756A">
        <w:rPr>
          <w:rFonts w:hint="eastAsia"/>
        </w:rPr>
        <w:t>[4</w:t>
      </w:r>
      <w:proofErr w:type="gramStart"/>
      <w:r w:rsidR="006B756A">
        <w:rPr>
          <w:rFonts w:hint="eastAsia"/>
        </w:rPr>
        <w:t>][</w:t>
      </w:r>
      <w:proofErr w:type="gramEnd"/>
      <w:r w:rsidR="006B756A">
        <w:rPr>
          <w:rFonts w:hint="eastAsia"/>
        </w:rPr>
        <w:t xml:space="preserve">5][6][7][8][9]. </w:t>
      </w:r>
      <w:r w:rsidR="00D9362C">
        <w:rPr>
          <w:rFonts w:hint="eastAsia"/>
        </w:rPr>
        <w:t xml:space="preserve">Considering the reuse </w:t>
      </w:r>
      <w:r w:rsidR="00C32E46">
        <w:rPr>
          <w:rFonts w:hint="eastAsia"/>
        </w:rPr>
        <w:t xml:space="preserve">of </w:t>
      </w:r>
      <w:r w:rsidR="00D9362C">
        <w:rPr>
          <w:rFonts w:hint="eastAsia"/>
        </w:rPr>
        <w:t xml:space="preserve">the legacy DCI or </w:t>
      </w:r>
      <w:r w:rsidR="00D9362C">
        <w:t>defining</w:t>
      </w:r>
      <w:r w:rsidR="00D9362C">
        <w:rPr>
          <w:rFonts w:hint="eastAsia"/>
        </w:rPr>
        <w:t xml:space="preserve"> </w:t>
      </w:r>
      <w:r>
        <w:t xml:space="preserve">a </w:t>
      </w:r>
      <w:r w:rsidR="00D9362C">
        <w:rPr>
          <w:rFonts w:hint="eastAsia"/>
        </w:rPr>
        <w:t>new DCI</w:t>
      </w:r>
      <w:r w:rsidR="006B756A">
        <w:rPr>
          <w:rFonts w:hint="eastAsia"/>
        </w:rPr>
        <w:t xml:space="preserve">, we should decide </w:t>
      </w:r>
      <w:r>
        <w:t xml:space="preserve">how </w:t>
      </w:r>
      <w:r w:rsidR="008E4081">
        <w:t>the granularity of RB assignments should</w:t>
      </w:r>
      <w:r>
        <w:t xml:space="preserve"> be represented in the DCI</w:t>
      </w:r>
      <w:r w:rsidR="008E4081">
        <w:t xml:space="preserve"> since a</w:t>
      </w:r>
      <w:r w:rsidR="00D9362C">
        <w:rPr>
          <w:rFonts w:hint="eastAsia"/>
        </w:rPr>
        <w:t xml:space="preserve"> larger maximum bandwidth</w:t>
      </w:r>
      <w:r w:rsidR="008E4081">
        <w:t xml:space="preserve"> will be supported in Rel-14</w:t>
      </w:r>
      <w:r w:rsidR="006B756A">
        <w:rPr>
          <w:rFonts w:hint="eastAsia"/>
        </w:rPr>
        <w:t xml:space="preserve">. </w:t>
      </w:r>
      <w:r w:rsidR="008E4081">
        <w:t xml:space="preserve">Based on the listed contributions we’ve categorized the granularity proposals into two main categories, namely, </w:t>
      </w:r>
      <w:r w:rsidR="006B756A">
        <w:rPr>
          <w:rFonts w:hint="eastAsia"/>
        </w:rPr>
        <w:t>NB</w:t>
      </w:r>
      <w:r w:rsidR="008E4081">
        <w:t>-based</w:t>
      </w:r>
      <w:r w:rsidR="006B756A">
        <w:rPr>
          <w:rFonts w:hint="eastAsia"/>
        </w:rPr>
        <w:t xml:space="preserve"> and RB</w:t>
      </w:r>
      <w:r w:rsidR="008E4081">
        <w:t>-based</w:t>
      </w:r>
      <w:r w:rsidR="006B756A">
        <w:t>.</w:t>
      </w:r>
      <w:r w:rsidR="006B756A">
        <w:rPr>
          <w:rFonts w:hint="eastAsia"/>
        </w:rPr>
        <w:t xml:space="preserve"> </w:t>
      </w:r>
    </w:p>
    <w:p w:rsidR="006B756A" w:rsidRDefault="006B756A" w:rsidP="00611DDE">
      <w:pPr>
        <w:pStyle w:val="a0"/>
        <w:numPr>
          <w:ilvl w:val="0"/>
          <w:numId w:val="22"/>
        </w:numPr>
        <w:jc w:val="left"/>
      </w:pPr>
      <w:r>
        <w:rPr>
          <w:rFonts w:hint="eastAsia"/>
        </w:rPr>
        <w:t>NB</w:t>
      </w:r>
      <w:r w:rsidR="00315BCC">
        <w:t>-based</w:t>
      </w:r>
      <w:r>
        <w:rPr>
          <w:rFonts w:hint="eastAsia"/>
        </w:rPr>
        <w:t xml:space="preserve"> </w:t>
      </w:r>
      <w:r>
        <w:br/>
      </w:r>
      <w:proofErr w:type="spellStart"/>
      <w:r w:rsidR="00315BCC">
        <w:t>NB-</w:t>
      </w:r>
      <w:r w:rsidR="00441271">
        <w:rPr>
          <w:rFonts w:hint="eastAsia"/>
        </w:rPr>
        <w:t>based</w:t>
      </w:r>
      <w:proofErr w:type="spellEnd"/>
      <w:r w:rsidR="00315BCC">
        <w:t xml:space="preserve"> </w:t>
      </w:r>
      <w:r w:rsidR="000A2279">
        <w:rPr>
          <w:rFonts w:hint="eastAsia"/>
        </w:rPr>
        <w:t>resource assignment stands for</w:t>
      </w:r>
      <w:r w:rsidR="00F33D7D">
        <w:rPr>
          <w:rFonts w:hint="eastAsia"/>
        </w:rPr>
        <w:t xml:space="preserve"> </w:t>
      </w:r>
      <w:r w:rsidR="000A2279">
        <w:rPr>
          <w:rFonts w:hint="eastAsia"/>
        </w:rPr>
        <w:t xml:space="preserve">allocating resource in </w:t>
      </w:r>
      <w:r>
        <w:rPr>
          <w:rFonts w:hint="eastAsia"/>
        </w:rPr>
        <w:t>unit</w:t>
      </w:r>
      <w:r w:rsidR="000A2279">
        <w:rPr>
          <w:rFonts w:hint="eastAsia"/>
        </w:rPr>
        <w:t>s</w:t>
      </w:r>
      <w:r>
        <w:rPr>
          <w:rFonts w:hint="eastAsia"/>
        </w:rPr>
        <w:t xml:space="preserve"> of </w:t>
      </w:r>
      <w:r w:rsidR="00F33D7D">
        <w:rPr>
          <w:rFonts w:hint="eastAsia"/>
        </w:rPr>
        <w:t>6P</w:t>
      </w:r>
      <w:r>
        <w:rPr>
          <w:rFonts w:hint="eastAsia"/>
        </w:rPr>
        <w:t xml:space="preserve">RB </w:t>
      </w:r>
      <w:r w:rsidR="00C16CF7">
        <w:rPr>
          <w:rFonts w:hint="eastAsia"/>
        </w:rPr>
        <w:t>assignments</w:t>
      </w:r>
      <w:r w:rsidR="00030405">
        <w:rPr>
          <w:rFonts w:hint="eastAsia"/>
        </w:rPr>
        <w:t xml:space="preserve"> [</w:t>
      </w:r>
      <w:r w:rsidR="00611DDE">
        <w:rPr>
          <w:rFonts w:hint="eastAsia"/>
        </w:rPr>
        <w:t>4</w:t>
      </w:r>
      <w:r w:rsidR="00030405">
        <w:rPr>
          <w:rFonts w:hint="eastAsia"/>
        </w:rPr>
        <w:t>]</w:t>
      </w:r>
      <w:r w:rsidR="000D653C">
        <w:rPr>
          <w:rFonts w:hint="eastAsia"/>
        </w:rPr>
        <w:t xml:space="preserve"> such as {</w:t>
      </w:r>
      <w:r w:rsidR="000A2279">
        <w:rPr>
          <w:rFonts w:hint="eastAsia"/>
        </w:rPr>
        <w:t>6, 12, 18, 24</w:t>
      </w:r>
      <w:r w:rsidR="000D653C">
        <w:rPr>
          <w:rFonts w:hint="eastAsia"/>
        </w:rPr>
        <w:t>} PRBs</w:t>
      </w:r>
      <w:r w:rsidR="00C16CF7">
        <w:rPr>
          <w:rFonts w:hint="eastAsia"/>
        </w:rPr>
        <w:t xml:space="preserve">. </w:t>
      </w:r>
      <w:r w:rsidR="00364E31">
        <w:t>Therefore, flexibility of RB assignment would be limited. On the other hand</w:t>
      </w:r>
      <w:r w:rsidR="00315BCC">
        <w:t xml:space="preserve">, the  </w:t>
      </w:r>
      <w:r w:rsidR="00E07FEE">
        <w:t xml:space="preserve"> resource assignment</w:t>
      </w:r>
      <w:r w:rsidR="00D54E85">
        <w:t xml:space="preserve"> </w:t>
      </w:r>
      <w:r w:rsidR="00315BCC">
        <w:t>in the DCI format 6</w:t>
      </w:r>
      <w:r w:rsidR="00D54E85">
        <w:t>-0A</w:t>
      </w:r>
      <w:r w:rsidR="00AC3FDC">
        <w:rPr>
          <w:rFonts w:hint="eastAsia"/>
        </w:rPr>
        <w:t xml:space="preserve"> </w:t>
      </w:r>
      <w:r w:rsidR="00D54E85">
        <w:t xml:space="preserve">and 6-1A has a variable field size </w:t>
      </w:r>
      <w:r w:rsidR="00D54E85" w:rsidRPr="00860E66">
        <w:rPr>
          <w:rFonts w:hint="eastAsia"/>
        </w:rPr>
        <w:t>(</w:t>
      </w:r>
      <w:r w:rsidR="00D54E85" w:rsidRPr="00860E66">
        <w:rPr>
          <w:position w:val="-32"/>
        </w:rPr>
        <w:object w:dxaOrig="121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6.4pt" o:ole="">
            <v:imagedata r:id="rId9" o:title=""/>
          </v:shape>
          <o:OLEObject Type="Embed" ProgID="Equation.3" ShapeID="_x0000_i1025" DrawAspect="Content" ObjectID="_1539758472" r:id="rId10"/>
        </w:object>
      </w:r>
      <w:r w:rsidR="00D54E85" w:rsidRPr="00860E66">
        <w:t>+5</w:t>
      </w:r>
      <w:r w:rsidR="00CD3031">
        <w:rPr>
          <w:lang w:eastAsia="zh-CN"/>
        </w:rPr>
        <w:t xml:space="preserve"> </w:t>
      </w:r>
      <w:r w:rsidR="00CD3031">
        <w:t xml:space="preserve">bits.) which already depends upon the system bandwidth used. Hence, </w:t>
      </w:r>
      <w:r w:rsidR="00F33D7D">
        <w:rPr>
          <w:rFonts w:hint="eastAsia"/>
        </w:rPr>
        <w:t xml:space="preserve">if </w:t>
      </w:r>
      <w:r w:rsidR="00CD3031">
        <w:t>RAN1 agrees to support the NB-based resource assignment</w:t>
      </w:r>
      <w:r w:rsidR="00F33D7D">
        <w:rPr>
          <w:rFonts w:hint="eastAsia"/>
        </w:rPr>
        <w:t xml:space="preserve">, </w:t>
      </w:r>
      <w:r w:rsidR="00CD3031">
        <w:t>then it is reasonable to reuse the R</w:t>
      </w:r>
      <w:r w:rsidR="00CD3031" w:rsidRPr="00054234">
        <w:t>el</w:t>
      </w:r>
      <w:r w:rsidR="00CD3031">
        <w:t>-13 DCI format</w:t>
      </w:r>
      <w:r w:rsidR="00712965">
        <w:rPr>
          <w:rFonts w:hint="eastAsia"/>
        </w:rPr>
        <w:t xml:space="preserve"> for CE mode A</w:t>
      </w:r>
      <w:r w:rsidR="00F95DB0">
        <w:rPr>
          <w:rFonts w:hint="eastAsia"/>
        </w:rPr>
        <w:t xml:space="preserve"> since </w:t>
      </w:r>
      <w:r w:rsidR="00041262">
        <w:rPr>
          <w:rFonts w:hint="eastAsia"/>
        </w:rPr>
        <w:t>there are</w:t>
      </w:r>
      <w:r w:rsidR="00F95DB0">
        <w:rPr>
          <w:rFonts w:hint="eastAsia"/>
        </w:rPr>
        <w:t xml:space="preserve"> enough bits for NB-based </w:t>
      </w:r>
      <w:r w:rsidR="00174052">
        <w:t xml:space="preserve">resource </w:t>
      </w:r>
      <w:r w:rsidR="00F95DB0">
        <w:rPr>
          <w:rFonts w:hint="eastAsia"/>
        </w:rPr>
        <w:t>assignments</w:t>
      </w:r>
      <w:r w:rsidR="00CD3031">
        <w:t xml:space="preserve">. </w:t>
      </w:r>
    </w:p>
    <w:p w:rsidR="00882D7B" w:rsidRDefault="000B4698" w:rsidP="005963D0">
      <w:pPr>
        <w:pStyle w:val="a0"/>
        <w:numPr>
          <w:ilvl w:val="0"/>
          <w:numId w:val="22"/>
        </w:numPr>
        <w:jc w:val="left"/>
      </w:pPr>
      <w:r>
        <w:t>RB</w:t>
      </w:r>
      <w:r>
        <w:rPr>
          <w:rFonts w:hint="eastAsia"/>
        </w:rPr>
        <w:t>-</w:t>
      </w:r>
      <w:r w:rsidR="00BF7380">
        <w:t>based</w:t>
      </w:r>
      <w:r w:rsidR="00BE2F63">
        <w:br/>
      </w:r>
      <w:r w:rsidR="00D54E85" w:rsidRPr="00B905E8">
        <w:t>Unlike</w:t>
      </w:r>
      <w:r w:rsidR="00D54E85">
        <w:t xml:space="preserve"> NB-based the </w:t>
      </w:r>
      <w:r w:rsidR="00BE2F63">
        <w:t>RB</w:t>
      </w:r>
      <w:r w:rsidR="00D54E85">
        <w:t>-based resource assignment</w:t>
      </w:r>
      <w:r w:rsidR="00BE2F63">
        <w:t xml:space="preserve"> granularity </w:t>
      </w:r>
      <w:r w:rsidR="00D54E85">
        <w:t xml:space="preserve">has the advantage of being more flexible. The RB-based resource assignment allows scheduling by </w:t>
      </w:r>
      <w:r w:rsidR="00BE2F63">
        <w:t xml:space="preserve">multiplexing </w:t>
      </w:r>
      <w:r w:rsidR="00EA5E88">
        <w:t>with</w:t>
      </w:r>
      <w:r w:rsidR="00EA5E88">
        <w:rPr>
          <w:rFonts w:hint="eastAsia"/>
        </w:rPr>
        <w:t xml:space="preserve"> </w:t>
      </w:r>
      <w:r w:rsidR="00BE2F63">
        <w:t xml:space="preserve">the non-MTC UEs and Rel-13 </w:t>
      </w:r>
      <w:r w:rsidR="0068036F">
        <w:rPr>
          <w:rFonts w:hint="eastAsia"/>
        </w:rPr>
        <w:t>eMTC UE</w:t>
      </w:r>
      <w:r w:rsidR="00BE2F63">
        <w:t xml:space="preserve"> in the same </w:t>
      </w:r>
      <w:r w:rsidR="00EA5E88">
        <w:rPr>
          <w:rFonts w:hint="eastAsia"/>
        </w:rPr>
        <w:t>N</w:t>
      </w:r>
      <w:r w:rsidR="00EA5E88" w:rsidRPr="00405CC0">
        <w:rPr>
          <w:rFonts w:hint="eastAsia"/>
        </w:rPr>
        <w:t>B</w:t>
      </w:r>
      <w:r w:rsidR="00BE2F63" w:rsidRPr="00405CC0">
        <w:t xml:space="preserve">. </w:t>
      </w:r>
      <w:r w:rsidR="00D54E85" w:rsidRPr="00405CC0">
        <w:t xml:space="preserve">We’ve listed </w:t>
      </w:r>
      <w:r w:rsidR="006D123B" w:rsidRPr="00405CC0">
        <w:t xml:space="preserve">the pros and cons of </w:t>
      </w:r>
      <w:r w:rsidR="00D54E85" w:rsidRPr="00405CC0">
        <w:t xml:space="preserve">some of the </w:t>
      </w:r>
      <w:r w:rsidR="00BE2F63" w:rsidRPr="00405CC0">
        <w:t>RB assignment</w:t>
      </w:r>
      <w:r w:rsidR="00D54E85" w:rsidRPr="00405CC0">
        <w:t xml:space="preserve"> methods discussed in various contributions </w:t>
      </w:r>
      <w:r w:rsidR="00BE2F63" w:rsidRPr="00405CC0">
        <w:t>[</w:t>
      </w:r>
      <w:r w:rsidR="008A1189" w:rsidRPr="00405CC0">
        <w:t>5</w:t>
      </w:r>
      <w:proofErr w:type="gramStart"/>
      <w:r w:rsidR="008A1189" w:rsidRPr="00405CC0">
        <w:t>][</w:t>
      </w:r>
      <w:proofErr w:type="gramEnd"/>
      <w:r w:rsidR="008A1189" w:rsidRPr="00405CC0">
        <w:t>6]</w:t>
      </w:r>
      <w:r w:rsidR="008138EE" w:rsidRPr="00405CC0">
        <w:t>[7][8]</w:t>
      </w:r>
      <w:r w:rsidR="008A1189" w:rsidRPr="00405CC0">
        <w:t>[9</w:t>
      </w:r>
      <w:r w:rsidR="00BE2F63" w:rsidRPr="00405CC0">
        <w:t>]</w:t>
      </w:r>
      <w:r w:rsidR="00D54E85" w:rsidRPr="00405CC0">
        <w:t xml:space="preserve"> in the table 2 below.</w:t>
      </w:r>
      <w:r w:rsidR="00D54E85">
        <w:t xml:space="preserve"> Several of the methods require an </w:t>
      </w:r>
      <w:r w:rsidR="00D54E85">
        <w:lastRenderedPageBreak/>
        <w:t>increase</w:t>
      </w:r>
      <w:r w:rsidR="006D123B">
        <w:t xml:space="preserve"> in</w:t>
      </w:r>
      <w:r w:rsidR="00D54E85">
        <w:t xml:space="preserve"> the size of the fields to provide more flexibility in the resource mapping. This forces us to introduce a new DCI format in Rel-14. </w:t>
      </w:r>
    </w:p>
    <w:p w:rsidR="002A6EE4" w:rsidRPr="007516CA" w:rsidRDefault="00AA5F86" w:rsidP="002A6EE4">
      <w:pPr>
        <w:pStyle w:val="a0"/>
        <w:ind w:left="420"/>
        <w:jc w:val="center"/>
      </w:pPr>
      <w:r>
        <w:rPr>
          <w:rFonts w:hint="eastAsia"/>
        </w:rPr>
        <w:t>Table 2</w:t>
      </w:r>
      <w:r w:rsidR="002A6EE4">
        <w:rPr>
          <w:rFonts w:hint="eastAsia"/>
        </w:rPr>
        <w:t xml:space="preserve"> Feature of each RB</w:t>
      </w:r>
      <w:r w:rsidR="002F5EEF">
        <w:rPr>
          <w:rFonts w:hint="eastAsia"/>
        </w:rPr>
        <w:t>-based</w:t>
      </w:r>
      <w:r w:rsidR="002A6EE4">
        <w:rPr>
          <w:rFonts w:hint="eastAsia"/>
        </w:rPr>
        <w:t xml:space="preserve"> method</w:t>
      </w:r>
    </w:p>
    <w:tbl>
      <w:tblPr>
        <w:tblStyle w:val="210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2977"/>
        <w:gridCol w:w="3119"/>
      </w:tblGrid>
      <w:tr w:rsidR="001D27C8" w:rsidRPr="002D3B59" w:rsidTr="00A53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:rsidR="001D27C8" w:rsidRPr="002A6EE4" w:rsidRDefault="00FB089F" w:rsidP="005129F0">
            <w:pPr>
              <w:pStyle w:val="a0"/>
              <w:adjustRightInd w:val="0"/>
              <w:snapToGrid w:val="0"/>
              <w:spacing w:after="0"/>
              <w:rPr>
                <w:szCs w:val="20"/>
              </w:rPr>
            </w:pPr>
            <w:r>
              <w:rPr>
                <w:rFonts w:hint="eastAsia"/>
                <w:szCs w:val="20"/>
              </w:rPr>
              <w:t>RB</w:t>
            </w:r>
            <w:r w:rsidR="000B4698">
              <w:rPr>
                <w:rFonts w:hint="eastAsia"/>
                <w:szCs w:val="20"/>
              </w:rPr>
              <w:t>-</w:t>
            </w:r>
            <w:r w:rsidR="005129F0">
              <w:rPr>
                <w:rFonts w:hint="eastAsia"/>
                <w:szCs w:val="20"/>
              </w:rPr>
              <w:t>based</w:t>
            </w:r>
            <w:r w:rsidR="00946E5E"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method</w:t>
            </w:r>
          </w:p>
        </w:tc>
        <w:tc>
          <w:tcPr>
            <w:tcW w:w="2977" w:type="dxa"/>
          </w:tcPr>
          <w:p w:rsidR="001D27C8" w:rsidRPr="002D3B59" w:rsidRDefault="002A6EE4" w:rsidP="00920539">
            <w:pPr>
              <w:pStyle w:val="a0"/>
              <w:adjustRightInd w:val="0"/>
              <w:snapToGrid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Pros</w:t>
            </w:r>
          </w:p>
        </w:tc>
        <w:tc>
          <w:tcPr>
            <w:tcW w:w="3119" w:type="dxa"/>
          </w:tcPr>
          <w:p w:rsidR="001D27C8" w:rsidRPr="002A6EE4" w:rsidRDefault="002A6EE4" w:rsidP="00920539">
            <w:pPr>
              <w:pStyle w:val="a0"/>
              <w:adjustRightInd w:val="0"/>
              <w:snapToGrid w:val="0"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Cons</w:t>
            </w:r>
          </w:p>
        </w:tc>
      </w:tr>
      <w:tr w:rsidR="00C43C10" w:rsidRPr="002D3B59" w:rsidTr="00A53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:rsidR="00C43C10" w:rsidRPr="00A537B4" w:rsidRDefault="00C43C10" w:rsidP="00DB23A2">
            <w:pPr>
              <w:pStyle w:val="a0"/>
              <w:suppressAutoHyphens/>
              <w:adjustRightInd w:val="0"/>
              <w:snapToGrid w:val="0"/>
              <w:spacing w:after="0"/>
              <w:jc w:val="left"/>
              <w:rPr>
                <w:b w:val="0"/>
              </w:rPr>
            </w:pPr>
            <w:r w:rsidRPr="00A537B4">
              <w:rPr>
                <w:b w:val="0"/>
              </w:rPr>
              <w:t xml:space="preserve">NB index + common </w:t>
            </w:r>
            <w:r w:rsidRPr="00A537B4">
              <w:rPr>
                <w:rFonts w:hint="eastAsia"/>
                <w:b w:val="0"/>
              </w:rPr>
              <w:t>P</w:t>
            </w:r>
            <w:r w:rsidRPr="00A537B4">
              <w:rPr>
                <w:b w:val="0"/>
              </w:rPr>
              <w:t xml:space="preserve">RB mapping </w:t>
            </w:r>
            <w:r w:rsidRPr="00A537B4">
              <w:rPr>
                <w:rFonts w:hint="eastAsia"/>
                <w:b w:val="0"/>
              </w:rPr>
              <w:t>within</w:t>
            </w:r>
            <w:r w:rsidRPr="00A537B4">
              <w:rPr>
                <w:b w:val="0"/>
              </w:rPr>
              <w:t xml:space="preserve"> NBs</w:t>
            </w:r>
          </w:p>
        </w:tc>
        <w:tc>
          <w:tcPr>
            <w:tcW w:w="2977" w:type="dxa"/>
          </w:tcPr>
          <w:p w:rsidR="00D315BC" w:rsidRPr="00D315BC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with</w:t>
            </w:r>
            <w:r>
              <w:rPr>
                <w:rFonts w:hint="eastAsia"/>
                <w:szCs w:val="20"/>
              </w:rPr>
              <w:t xml:space="preserve"> non-MTC and Rel-13 eMTC UE</w:t>
            </w:r>
            <w:r w:rsidR="00F37BBF">
              <w:rPr>
                <w:rFonts w:hint="eastAsia"/>
                <w:szCs w:val="20"/>
              </w:rPr>
              <w:t xml:space="preserve"> within same NB</w:t>
            </w:r>
          </w:p>
        </w:tc>
        <w:tc>
          <w:tcPr>
            <w:tcW w:w="3119" w:type="dxa"/>
          </w:tcPr>
          <w:p w:rsidR="00C43C10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More bits</w:t>
            </w:r>
          </w:p>
          <w:p w:rsidR="00D315BC" w:rsidRPr="002D3B59" w:rsidRDefault="00D315BC" w:rsidP="00190B0D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Need more </w:t>
            </w:r>
            <w:r w:rsidR="00190B0D" w:rsidRPr="00190B0D">
              <w:rPr>
                <w:szCs w:val="20"/>
              </w:rPr>
              <w:t xml:space="preserve">standardization </w:t>
            </w:r>
            <w:r>
              <w:rPr>
                <w:rFonts w:hint="eastAsia"/>
                <w:szCs w:val="20"/>
              </w:rPr>
              <w:t xml:space="preserve"> effort</w:t>
            </w:r>
            <w:r w:rsidR="00740CCC"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for UL</w:t>
            </w:r>
          </w:p>
        </w:tc>
      </w:tr>
      <w:tr w:rsidR="00C43C10" w:rsidRPr="002D3B59" w:rsidTr="00A53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:rsidR="00C43C10" w:rsidRPr="00A537B4" w:rsidRDefault="00C43C10" w:rsidP="00DB23A2">
            <w:pPr>
              <w:pStyle w:val="a0"/>
              <w:suppressAutoHyphens/>
              <w:adjustRightInd w:val="0"/>
              <w:snapToGrid w:val="0"/>
              <w:spacing w:after="0"/>
              <w:jc w:val="left"/>
              <w:rPr>
                <w:b w:val="0"/>
              </w:rPr>
            </w:pPr>
            <w:r w:rsidRPr="00A537B4">
              <w:rPr>
                <w:b w:val="0"/>
              </w:rPr>
              <w:t xml:space="preserve">NB location + contiguous </w:t>
            </w:r>
            <w:r w:rsidRPr="00A537B4">
              <w:rPr>
                <w:rFonts w:hint="eastAsia"/>
                <w:b w:val="0"/>
              </w:rPr>
              <w:t>P</w:t>
            </w:r>
            <w:r w:rsidRPr="00A537B4">
              <w:rPr>
                <w:b w:val="0"/>
              </w:rPr>
              <w:t>RB mapping</w:t>
            </w:r>
          </w:p>
        </w:tc>
        <w:tc>
          <w:tcPr>
            <w:tcW w:w="2977" w:type="dxa"/>
          </w:tcPr>
          <w:p w:rsidR="00D315BC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with</w:t>
            </w:r>
            <w:r>
              <w:rPr>
                <w:rFonts w:hint="eastAsia"/>
                <w:szCs w:val="20"/>
              </w:rPr>
              <w:t xml:space="preserve"> non-MTC and Rel-13 eMTC UE</w:t>
            </w:r>
            <w:r w:rsidR="00F37BBF">
              <w:rPr>
                <w:rFonts w:hint="eastAsia"/>
                <w:szCs w:val="20"/>
              </w:rPr>
              <w:t xml:space="preserve"> within same NB</w:t>
            </w:r>
          </w:p>
          <w:p w:rsidR="00C43C10" w:rsidRPr="002D3B59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No more bits</w:t>
            </w:r>
            <w:r w:rsidR="00BF02F4">
              <w:rPr>
                <w:rFonts w:hint="eastAsia"/>
                <w:szCs w:val="20"/>
              </w:rPr>
              <w:t xml:space="preserve"> (only for BL/CE UE)</w:t>
            </w:r>
          </w:p>
        </w:tc>
        <w:tc>
          <w:tcPr>
            <w:tcW w:w="3119" w:type="dxa"/>
          </w:tcPr>
          <w:p w:rsidR="00C43C10" w:rsidRPr="002D3B59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Non </w:t>
            </w: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with Rel-14 BL/CE FeMTC UE within same NB</w:t>
            </w:r>
          </w:p>
        </w:tc>
      </w:tr>
      <w:tr w:rsidR="00C43C10" w:rsidRPr="002D3B59" w:rsidTr="00A53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:rsidR="00C43C10" w:rsidRPr="00A537B4" w:rsidRDefault="00C43C10" w:rsidP="00DB23A2">
            <w:pPr>
              <w:pStyle w:val="a0"/>
              <w:suppressAutoHyphens/>
              <w:adjustRightInd w:val="0"/>
              <w:snapToGrid w:val="0"/>
              <w:spacing w:after="0"/>
              <w:jc w:val="left"/>
              <w:rPr>
                <w:b w:val="0"/>
              </w:rPr>
            </w:pPr>
            <w:r w:rsidRPr="00A537B4">
              <w:rPr>
                <w:b w:val="0"/>
              </w:rPr>
              <w:t xml:space="preserve">NB location + contiguous NB + </w:t>
            </w:r>
            <w:r w:rsidRPr="00A537B4">
              <w:rPr>
                <w:rFonts w:hint="eastAsia"/>
                <w:b w:val="0"/>
              </w:rPr>
              <w:t>P</w:t>
            </w:r>
            <w:r w:rsidRPr="00A537B4">
              <w:rPr>
                <w:b w:val="0"/>
              </w:rPr>
              <w:t>RB mapping</w:t>
            </w:r>
          </w:p>
        </w:tc>
        <w:tc>
          <w:tcPr>
            <w:tcW w:w="2977" w:type="dxa"/>
          </w:tcPr>
          <w:p w:rsidR="00C43C10" w:rsidRPr="002D3B59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with</w:t>
            </w:r>
            <w:r>
              <w:rPr>
                <w:rFonts w:hint="eastAsia"/>
                <w:szCs w:val="20"/>
              </w:rPr>
              <w:t xml:space="preserve"> non-MTC and Rel-13 eMTC UE</w:t>
            </w:r>
            <w:r w:rsidR="00F37BBF">
              <w:rPr>
                <w:rFonts w:hint="eastAsia"/>
                <w:szCs w:val="20"/>
              </w:rPr>
              <w:t xml:space="preserve"> within same NB</w:t>
            </w:r>
          </w:p>
        </w:tc>
        <w:tc>
          <w:tcPr>
            <w:tcW w:w="3119" w:type="dxa"/>
          </w:tcPr>
          <w:p w:rsidR="00C43C10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More bits</w:t>
            </w:r>
          </w:p>
          <w:p w:rsidR="00D315BC" w:rsidRPr="00277548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Non </w:t>
            </w: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with Rel-14 BL/CE FeMTC UE within same NB</w:t>
            </w:r>
          </w:p>
        </w:tc>
      </w:tr>
      <w:tr w:rsidR="001140B4" w:rsidRPr="002D3B59" w:rsidTr="00A53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:rsidR="001140B4" w:rsidRDefault="001140B4" w:rsidP="00DB23A2">
            <w:pPr>
              <w:pStyle w:val="a0"/>
              <w:suppressAutoHyphens/>
              <w:adjustRightInd w:val="0"/>
              <w:snapToGrid w:val="0"/>
              <w:spacing w:after="0"/>
              <w:jc w:val="left"/>
              <w:rPr>
                <w:b w:val="0"/>
              </w:rPr>
            </w:pPr>
            <w:r>
              <w:rPr>
                <w:rFonts w:hint="eastAsia"/>
                <w:b w:val="0"/>
              </w:rPr>
              <w:t xml:space="preserve">Increase the </w:t>
            </w:r>
            <w:r w:rsidRPr="00B66684">
              <w:rPr>
                <w:b w:val="0"/>
              </w:rPr>
              <w:t>RBG size</w:t>
            </w:r>
          </w:p>
          <w:p w:rsidR="00DA0A1D" w:rsidRPr="00A537B4" w:rsidRDefault="00DA0A1D" w:rsidP="00DA0A1D">
            <w:pPr>
              <w:pStyle w:val="a0"/>
              <w:suppressAutoHyphens/>
              <w:adjustRightInd w:val="0"/>
              <w:snapToGrid w:val="0"/>
              <w:spacing w:after="0"/>
              <w:jc w:val="left"/>
              <w:rPr>
                <w:b w:val="0"/>
              </w:rPr>
            </w:pPr>
            <w:r>
              <w:rPr>
                <w:rFonts w:hint="eastAsia"/>
                <w:b w:val="0"/>
              </w:rPr>
              <w:t>(</w:t>
            </w:r>
            <w:r w:rsidRPr="00817F32">
              <w:rPr>
                <w:rFonts w:hint="eastAsia"/>
                <w:b w:val="0"/>
              </w:rPr>
              <w:t>Not t</w:t>
            </w:r>
            <w:r w:rsidRPr="00817F32">
              <w:rPr>
                <w:b w:val="0"/>
              </w:rPr>
              <w:t>ype 2 for PDSCH</w:t>
            </w:r>
            <w:r w:rsidRPr="00817F32">
              <w:rPr>
                <w:rFonts w:hint="eastAsia"/>
                <w:b w:val="0"/>
              </w:rPr>
              <w:t>)</w:t>
            </w:r>
          </w:p>
        </w:tc>
        <w:tc>
          <w:tcPr>
            <w:tcW w:w="2977" w:type="dxa"/>
          </w:tcPr>
          <w:p w:rsidR="001140B4" w:rsidRDefault="00D43FCF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with</w:t>
            </w:r>
            <w:r>
              <w:rPr>
                <w:rFonts w:hint="eastAsia"/>
                <w:szCs w:val="20"/>
              </w:rPr>
              <w:t xml:space="preserve"> all category of UEs</w:t>
            </w:r>
            <w:r w:rsidR="00B52F7C">
              <w:rPr>
                <w:rFonts w:hint="eastAsia"/>
                <w:szCs w:val="20"/>
              </w:rPr>
              <w:t xml:space="preserve"> within same NB</w:t>
            </w:r>
          </w:p>
        </w:tc>
        <w:tc>
          <w:tcPr>
            <w:tcW w:w="3119" w:type="dxa"/>
          </w:tcPr>
          <w:p w:rsidR="001140B4" w:rsidRDefault="00D43FCF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More bits</w:t>
            </w:r>
          </w:p>
        </w:tc>
      </w:tr>
      <w:tr w:rsidR="00C43C10" w:rsidRPr="002D3B59" w:rsidTr="00763B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9" w:type="dxa"/>
          </w:tcPr>
          <w:p w:rsidR="00C43C10" w:rsidRPr="00A537B4" w:rsidRDefault="00C43C10" w:rsidP="00DB23A2">
            <w:pPr>
              <w:pStyle w:val="a0"/>
              <w:suppressAutoHyphens/>
              <w:adjustRightInd w:val="0"/>
              <w:snapToGrid w:val="0"/>
              <w:jc w:val="left"/>
              <w:rPr>
                <w:b w:val="0"/>
              </w:rPr>
            </w:pPr>
            <w:r w:rsidRPr="00A537B4">
              <w:rPr>
                <w:rFonts w:hint="eastAsia"/>
                <w:b w:val="0"/>
              </w:rPr>
              <w:t>New table of combination of NBs and PRB</w:t>
            </w:r>
          </w:p>
        </w:tc>
        <w:tc>
          <w:tcPr>
            <w:tcW w:w="2977" w:type="dxa"/>
          </w:tcPr>
          <w:p w:rsidR="0064668B" w:rsidRDefault="0064668B" w:rsidP="00DB23A2">
            <w:pPr>
              <w:pStyle w:val="a0"/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>(Possible)</w:t>
            </w:r>
          </w:p>
          <w:p w:rsidR="00D315BC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szCs w:val="20"/>
              </w:rPr>
              <w:t>Multiplexing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with</w:t>
            </w:r>
            <w:r>
              <w:rPr>
                <w:rFonts w:hint="eastAsia"/>
                <w:szCs w:val="20"/>
              </w:rPr>
              <w:t xml:space="preserve"> non-MTC and Rel-13 eMTC UE</w:t>
            </w:r>
            <w:r w:rsidR="007A13C1">
              <w:rPr>
                <w:rFonts w:hint="eastAsia"/>
                <w:szCs w:val="20"/>
              </w:rPr>
              <w:t xml:space="preserve"> within same NB</w:t>
            </w:r>
          </w:p>
          <w:p w:rsidR="00C43C10" w:rsidRPr="002D3B59" w:rsidRDefault="00D315BC" w:rsidP="00DB23A2">
            <w:pPr>
              <w:pStyle w:val="a0"/>
              <w:numPr>
                <w:ilvl w:val="0"/>
                <w:numId w:val="30"/>
              </w:numPr>
              <w:adjustRightInd w:val="0"/>
              <w:snapToGrid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No more bits </w:t>
            </w:r>
          </w:p>
        </w:tc>
        <w:tc>
          <w:tcPr>
            <w:tcW w:w="3119" w:type="dxa"/>
          </w:tcPr>
          <w:p w:rsidR="00C43C10" w:rsidRPr="00C43C10" w:rsidRDefault="00C43C10" w:rsidP="00DB23A2">
            <w:pPr>
              <w:pStyle w:val="a0"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AA5F86" w:rsidRPr="00AA5F86" w:rsidRDefault="00AA5F86" w:rsidP="006D123B">
      <w:pPr>
        <w:pStyle w:val="a0"/>
        <w:suppressAutoHyphens/>
        <w:jc w:val="left"/>
      </w:pPr>
      <w:r>
        <w:rPr>
          <w:rFonts w:hint="eastAsia"/>
        </w:rPr>
        <w:t xml:space="preserve"> </w:t>
      </w:r>
      <w:r w:rsidR="006D123B">
        <w:t xml:space="preserve">In </w:t>
      </w:r>
      <w:r>
        <w:rPr>
          <w:rFonts w:hint="eastAsia"/>
        </w:rPr>
        <w:t xml:space="preserve">the </w:t>
      </w:r>
      <w:r>
        <w:t>“</w:t>
      </w:r>
      <w:r w:rsidRPr="001E7C67">
        <w:t xml:space="preserve">NB location + contiguous </w:t>
      </w:r>
      <w:r w:rsidRPr="001E7C67">
        <w:rPr>
          <w:rFonts w:hint="eastAsia"/>
        </w:rPr>
        <w:t>P</w:t>
      </w:r>
      <w:r w:rsidRPr="001E7C67">
        <w:t>RB mapping</w:t>
      </w:r>
      <w:r>
        <w:t>”</w:t>
      </w:r>
      <w:r>
        <w:rPr>
          <w:rFonts w:hint="eastAsia"/>
        </w:rPr>
        <w:t xml:space="preserve"> and </w:t>
      </w:r>
      <w:r>
        <w:t>“</w:t>
      </w:r>
      <w:r w:rsidRPr="001E7C67">
        <w:t xml:space="preserve">NB location + contiguous NB + </w:t>
      </w:r>
      <w:r w:rsidRPr="001E7C67">
        <w:rPr>
          <w:rFonts w:hint="eastAsia"/>
        </w:rPr>
        <w:t>P</w:t>
      </w:r>
      <w:r w:rsidRPr="001E7C67">
        <w:t>RB mapping</w:t>
      </w:r>
      <w:r>
        <w:t>” method</w:t>
      </w:r>
      <w:r w:rsidR="006D123B">
        <w:t>s the eNB</w:t>
      </w:r>
      <w:r>
        <w:rPr>
          <w:rFonts w:hint="eastAsia"/>
        </w:rPr>
        <w:t xml:space="preserve"> cannot </w:t>
      </w:r>
      <w:r>
        <w:t>multiple</w:t>
      </w:r>
      <w:r>
        <w:rPr>
          <w:rFonts w:hint="eastAsia"/>
        </w:rPr>
        <w:t>x</w:t>
      </w:r>
      <w:r w:rsidR="00740CCC">
        <w:t xml:space="preserve"> </w:t>
      </w:r>
      <w:r>
        <w:t xml:space="preserve">Rel-14 FeMTC </w:t>
      </w:r>
      <w:r>
        <w:rPr>
          <w:rFonts w:hint="eastAsia"/>
        </w:rPr>
        <w:t xml:space="preserve">UEs </w:t>
      </w:r>
      <w:r w:rsidR="00BA08B9">
        <w:rPr>
          <w:rFonts w:hint="eastAsia"/>
        </w:rPr>
        <w:t xml:space="preserve">in the same NB </w:t>
      </w:r>
      <w:r>
        <w:rPr>
          <w:rFonts w:hint="eastAsia"/>
        </w:rPr>
        <w:t xml:space="preserve">since the start of RB </w:t>
      </w:r>
      <w:r>
        <w:t>assignment</w:t>
      </w:r>
      <w:r>
        <w:rPr>
          <w:rFonts w:hint="eastAsia"/>
        </w:rPr>
        <w:t xml:space="preserve"> always </w:t>
      </w:r>
      <w:r w:rsidR="006D123B">
        <w:t>allocated</w:t>
      </w:r>
      <w:r w:rsidR="00740CCC">
        <w:t xml:space="preserve"> </w:t>
      </w:r>
      <w:r>
        <w:rPr>
          <w:rFonts w:hint="eastAsia"/>
        </w:rPr>
        <w:t>in</w:t>
      </w:r>
      <w:r w:rsidR="006D123B">
        <w:t xml:space="preserve"> the</w:t>
      </w:r>
      <w:r>
        <w:rPr>
          <w:rFonts w:hint="eastAsia"/>
        </w:rPr>
        <w:t xml:space="preserve"> lowest RB within </w:t>
      </w:r>
      <w:r w:rsidR="006D123B">
        <w:t xml:space="preserve">the </w:t>
      </w:r>
      <w:r>
        <w:rPr>
          <w:rFonts w:hint="eastAsia"/>
        </w:rPr>
        <w:t xml:space="preserve">NB. </w:t>
      </w:r>
      <w:r w:rsidR="006D123B">
        <w:t xml:space="preserve">It would require an additional </w:t>
      </w:r>
      <w:r w:rsidR="005812B8">
        <w:t xml:space="preserve">bit </w:t>
      </w:r>
      <w:r>
        <w:t xml:space="preserve">for </w:t>
      </w:r>
      <w:r>
        <w:rPr>
          <w:rFonts w:hint="eastAsia"/>
        </w:rPr>
        <w:t xml:space="preserve">reversing </w:t>
      </w:r>
      <w:r w:rsidR="006D123B">
        <w:t xml:space="preserve">the </w:t>
      </w:r>
      <w:r>
        <w:rPr>
          <w:rFonts w:hint="eastAsia"/>
        </w:rPr>
        <w:t>start location of NBs</w:t>
      </w:r>
      <w:r w:rsidR="006D123B">
        <w:t xml:space="preserve"> and then the </w:t>
      </w:r>
      <w:r>
        <w:rPr>
          <w:rFonts w:hint="eastAsia"/>
        </w:rPr>
        <w:t xml:space="preserve">Rel-14 FeMTC UEs would be multiplex within </w:t>
      </w:r>
      <w:r w:rsidR="006D123B">
        <w:t xml:space="preserve">the </w:t>
      </w:r>
      <w:r>
        <w:rPr>
          <w:rFonts w:hint="eastAsia"/>
        </w:rPr>
        <w:t>same NBs</w:t>
      </w:r>
      <w:r w:rsidR="00660855">
        <w:rPr>
          <w:rFonts w:hint="eastAsia"/>
        </w:rPr>
        <w:t xml:space="preserve"> </w:t>
      </w:r>
      <w:r w:rsidR="006D123B">
        <w:t xml:space="preserve">as </w:t>
      </w:r>
      <w:r w:rsidR="00660855">
        <w:rPr>
          <w:rFonts w:hint="eastAsia"/>
        </w:rPr>
        <w:t>shown in the figure 2</w:t>
      </w:r>
      <w:r>
        <w:rPr>
          <w:rFonts w:hint="eastAsia"/>
        </w:rPr>
        <w:t xml:space="preserve">. </w:t>
      </w:r>
    </w:p>
    <w:p w:rsidR="00AE4BB9" w:rsidRDefault="006D123B" w:rsidP="006D123B">
      <w:pPr>
        <w:pStyle w:val="a0"/>
        <w:spacing w:after="0"/>
      </w:pPr>
      <w:r>
        <w:t>After reviewing various methods and the related pros/cons of each method we prefer Rel-14 should support RB-based resource assignment. The RB-base resource assignment provides better scheduling flexibility in multiplexing MTC and non-MTC Rel-13 UEs</w:t>
      </w:r>
    </w:p>
    <w:p w:rsidR="00AE4BB9" w:rsidRDefault="00AE4BB9" w:rsidP="006D123B">
      <w:pPr>
        <w:pStyle w:val="a0"/>
        <w:spacing w:after="0"/>
      </w:pPr>
    </w:p>
    <w:p w:rsidR="00AE4BB9" w:rsidRPr="002F2030" w:rsidRDefault="00AE4BB9" w:rsidP="00AE4BB9">
      <w:pPr>
        <w:pStyle w:val="a0"/>
        <w:numPr>
          <w:ilvl w:val="0"/>
          <w:numId w:val="8"/>
        </w:numPr>
        <w:spacing w:after="0"/>
        <w:ind w:left="1276" w:hanging="1276"/>
        <w:rPr>
          <w:b/>
        </w:rPr>
      </w:pPr>
      <w:r w:rsidRPr="006D123B">
        <w:rPr>
          <w:b/>
        </w:rPr>
        <w:t>RB-base</w:t>
      </w:r>
      <w:r w:rsidR="00912A6B">
        <w:rPr>
          <w:rFonts w:hint="eastAsia"/>
          <w:b/>
        </w:rPr>
        <w:t>d</w:t>
      </w:r>
      <w:r w:rsidRPr="006D123B">
        <w:rPr>
          <w:b/>
        </w:rPr>
        <w:t xml:space="preserve"> resource assignment should be supported </w:t>
      </w:r>
      <w:r w:rsidR="00093E58">
        <w:rPr>
          <w:rFonts w:hint="eastAsia"/>
          <w:b/>
        </w:rPr>
        <w:t xml:space="preserve">for </w:t>
      </w:r>
      <w:r w:rsidR="00A7253D">
        <w:rPr>
          <w:rFonts w:hint="eastAsia"/>
          <w:b/>
        </w:rPr>
        <w:t>Rel-14</w:t>
      </w:r>
      <w:r w:rsidR="00E33CC5">
        <w:rPr>
          <w:rFonts w:hint="eastAsia"/>
          <w:b/>
        </w:rPr>
        <w:t xml:space="preserve"> UE in CE mode A</w:t>
      </w:r>
      <w:r>
        <w:rPr>
          <w:rFonts w:hint="eastAsia"/>
          <w:b/>
        </w:rPr>
        <w:t>.</w:t>
      </w:r>
    </w:p>
    <w:p w:rsidR="00211BE6" w:rsidRPr="006D123B" w:rsidRDefault="00211BE6" w:rsidP="006D123B">
      <w:pPr>
        <w:pStyle w:val="a0"/>
        <w:spacing w:after="0"/>
        <w:rPr>
          <w:b/>
        </w:rPr>
      </w:pPr>
    </w:p>
    <w:p w:rsidR="002D6F01" w:rsidRDefault="00E37983" w:rsidP="002D6F01">
      <w:pPr>
        <w:pStyle w:val="a0"/>
      </w:pPr>
      <w:r>
        <w:object w:dxaOrig="11139" w:dyaOrig="4411">
          <v:shape id="_x0000_i1026" type="#_x0000_t75" style="width:452.65pt;height:179.65pt" o:ole="">
            <v:imagedata r:id="rId11" o:title=""/>
          </v:shape>
          <o:OLEObject Type="Embed" ProgID="Visio.Drawing.11" ShapeID="_x0000_i1026" DrawAspect="Content" ObjectID="_1539758473" r:id="rId12"/>
        </w:object>
      </w:r>
    </w:p>
    <w:p w:rsidR="00831040" w:rsidRPr="00660855" w:rsidRDefault="00831040" w:rsidP="00831040">
      <w:pPr>
        <w:pStyle w:val="a0"/>
        <w:jc w:val="center"/>
        <w:rPr>
          <w:b/>
        </w:rPr>
      </w:pPr>
      <w:r w:rsidRPr="000C599D">
        <w:rPr>
          <w:rFonts w:hint="eastAsia"/>
          <w:b/>
        </w:rPr>
        <w:t xml:space="preserve">Figure 1 </w:t>
      </w:r>
      <w:r w:rsidR="00FA72A1" w:rsidRPr="000C599D">
        <w:rPr>
          <w:rFonts w:hint="eastAsia"/>
          <w:b/>
        </w:rPr>
        <w:t>RB</w:t>
      </w:r>
      <w:r w:rsidR="006D123B" w:rsidRPr="000C599D">
        <w:rPr>
          <w:b/>
        </w:rPr>
        <w:t>-based</w:t>
      </w:r>
      <w:r w:rsidR="00FA72A1" w:rsidRPr="000C599D">
        <w:rPr>
          <w:rFonts w:hint="eastAsia"/>
          <w:b/>
        </w:rPr>
        <w:t xml:space="preserve"> </w:t>
      </w:r>
      <w:r w:rsidR="00054234" w:rsidRPr="000C599D">
        <w:rPr>
          <w:b/>
        </w:rPr>
        <w:t>resource allocation</w:t>
      </w:r>
      <w:r w:rsidR="00FA72A1" w:rsidRPr="000C599D">
        <w:rPr>
          <w:rFonts w:hint="eastAsia"/>
          <w:b/>
        </w:rPr>
        <w:t xml:space="preserve"> method in</w:t>
      </w:r>
      <w:r w:rsidR="002E22CB" w:rsidRPr="000C599D">
        <w:rPr>
          <w:rFonts w:hint="eastAsia"/>
          <w:b/>
        </w:rPr>
        <w:t xml:space="preserve"> 5MHz system bandwidth</w:t>
      </w:r>
    </w:p>
    <w:p w:rsidR="00AA5F86" w:rsidRDefault="00FC094D" w:rsidP="00831040">
      <w:pPr>
        <w:pStyle w:val="a0"/>
        <w:jc w:val="center"/>
      </w:pPr>
      <w:r>
        <w:object w:dxaOrig="5753" w:dyaOrig="1751">
          <v:shape id="_x0000_i1027" type="#_x0000_t75" style="width:318pt;height:96.75pt" o:ole="">
            <v:imagedata r:id="rId13" o:title=""/>
          </v:shape>
          <o:OLEObject Type="Embed" ProgID="Visio.Drawing.11" ShapeID="_x0000_i1027" DrawAspect="Content" ObjectID="_1539758474" r:id="rId14"/>
        </w:object>
      </w:r>
    </w:p>
    <w:p w:rsidR="00AA5F86" w:rsidRDefault="00AA5F86" w:rsidP="00660855">
      <w:pPr>
        <w:pStyle w:val="a0"/>
        <w:jc w:val="center"/>
        <w:rPr>
          <w:b/>
        </w:rPr>
      </w:pPr>
      <w:r w:rsidRPr="00FA72A1">
        <w:rPr>
          <w:rFonts w:hint="eastAsia"/>
          <w:b/>
        </w:rPr>
        <w:t>Figure 2 1</w:t>
      </w:r>
      <w:r w:rsidR="00615408">
        <w:rPr>
          <w:b/>
        </w:rPr>
        <w:t>-</w:t>
      </w:r>
      <w:r w:rsidRPr="00FA72A1">
        <w:rPr>
          <w:rFonts w:hint="eastAsia"/>
          <w:b/>
        </w:rPr>
        <w:t xml:space="preserve">bit for reversing </w:t>
      </w:r>
      <w:r w:rsidRPr="00FA72A1">
        <w:rPr>
          <w:b/>
        </w:rPr>
        <w:t>start</w:t>
      </w:r>
      <w:r w:rsidRPr="00FA72A1">
        <w:rPr>
          <w:rFonts w:hint="eastAsia"/>
          <w:b/>
        </w:rPr>
        <w:t xml:space="preserve"> location of NB</w:t>
      </w:r>
      <w:r w:rsidRPr="00660855">
        <w:rPr>
          <w:rFonts w:hint="eastAsia"/>
          <w:b/>
        </w:rPr>
        <w:t xml:space="preserve"> </w:t>
      </w:r>
    </w:p>
    <w:p w:rsidR="004C130D" w:rsidRDefault="004C130D" w:rsidP="00054234">
      <w:pPr>
        <w:pStyle w:val="a0"/>
        <w:rPr>
          <w:b/>
        </w:rPr>
      </w:pPr>
    </w:p>
    <w:p w:rsidR="004C130D" w:rsidRDefault="004C130D" w:rsidP="004C130D">
      <w:pPr>
        <w:pStyle w:val="3"/>
        <w:rPr>
          <w:lang w:eastAsia="ja-JP"/>
        </w:rPr>
      </w:pPr>
      <w:r>
        <w:rPr>
          <w:rFonts w:hint="eastAsia"/>
          <w:lang w:eastAsia="ja-JP"/>
        </w:rPr>
        <w:t>CE mode B</w:t>
      </w:r>
    </w:p>
    <w:p w:rsidR="002E58AF" w:rsidRDefault="004C130D" w:rsidP="00054234">
      <w:pPr>
        <w:pStyle w:val="a0"/>
      </w:pPr>
      <w:r w:rsidRPr="004D314C">
        <w:t>In the previous meeting</w:t>
      </w:r>
      <w:r w:rsidR="00192E13">
        <w:t xml:space="preserve"> as agreed and</w:t>
      </w:r>
      <w:r>
        <w:rPr>
          <w:rFonts w:hint="eastAsia"/>
        </w:rPr>
        <w:t xml:space="preserve"> </w:t>
      </w:r>
      <w:r w:rsidR="00192E13">
        <w:t xml:space="preserve">similar to CE mode A, a </w:t>
      </w:r>
      <w:r>
        <w:rPr>
          <w:rFonts w:hint="eastAsia"/>
        </w:rPr>
        <w:t xml:space="preserve">larger maximum PDSCH for CE mode B </w:t>
      </w:r>
      <w:r w:rsidR="00192E13">
        <w:t xml:space="preserve">will be supported in Rel-14. </w:t>
      </w:r>
      <w:r w:rsidR="00EF06D9">
        <w:rPr>
          <w:rFonts w:hint="eastAsia"/>
        </w:rPr>
        <w:t xml:space="preserve">Therefore, we support the </w:t>
      </w:r>
      <w:r w:rsidR="00441271">
        <w:t>NB-</w:t>
      </w:r>
      <w:r w:rsidR="00441271">
        <w:rPr>
          <w:rFonts w:hint="eastAsia"/>
        </w:rPr>
        <w:t>based</w:t>
      </w:r>
      <w:r w:rsidR="00441271">
        <w:t xml:space="preserve"> </w:t>
      </w:r>
      <w:r w:rsidR="00441271">
        <w:rPr>
          <w:rFonts w:hint="eastAsia"/>
        </w:rPr>
        <w:t xml:space="preserve">resource assignment or </w:t>
      </w:r>
      <w:r w:rsidR="00441271">
        <w:t>NB-</w:t>
      </w:r>
      <w:r w:rsidR="00441271">
        <w:rPr>
          <w:rFonts w:hint="eastAsia"/>
        </w:rPr>
        <w:t>based</w:t>
      </w:r>
      <w:r w:rsidR="00441271">
        <w:t xml:space="preserve"> </w:t>
      </w:r>
      <w:r w:rsidR="00441271">
        <w:rPr>
          <w:rFonts w:hint="eastAsia"/>
        </w:rPr>
        <w:t xml:space="preserve">resource assignment + common PRB </w:t>
      </w:r>
      <w:r w:rsidR="00441271">
        <w:t>assignment</w:t>
      </w:r>
      <w:r w:rsidR="00441271">
        <w:rPr>
          <w:rFonts w:hint="eastAsia"/>
        </w:rPr>
        <w:t xml:space="preserve"> within NBs</w:t>
      </w:r>
      <w:r w:rsidR="00192E13">
        <w:t xml:space="preserve"> for CE mode B as well</w:t>
      </w:r>
      <w:r w:rsidR="00441271">
        <w:rPr>
          <w:rFonts w:hint="eastAsia"/>
        </w:rPr>
        <w:t xml:space="preserve">. </w:t>
      </w:r>
      <w:r w:rsidR="009E6F83">
        <w:rPr>
          <w:rFonts w:hint="eastAsia"/>
        </w:rPr>
        <w:t>In a</w:t>
      </w:r>
      <w:r w:rsidR="009E6F83">
        <w:t>ddition</w:t>
      </w:r>
      <w:r w:rsidR="00EE58BF">
        <w:rPr>
          <w:rFonts w:hint="eastAsia"/>
        </w:rPr>
        <w:t xml:space="preserve">, we should define </w:t>
      </w:r>
      <w:r w:rsidR="00192E13">
        <w:t xml:space="preserve">a </w:t>
      </w:r>
      <w:r w:rsidR="00EE58BF">
        <w:rPr>
          <w:rFonts w:hint="eastAsia"/>
        </w:rPr>
        <w:t xml:space="preserve">new DCI format </w:t>
      </w:r>
      <w:r w:rsidR="00EE58BF">
        <w:t>because</w:t>
      </w:r>
      <w:r w:rsidR="00EE58BF">
        <w:rPr>
          <w:rFonts w:hint="eastAsia"/>
        </w:rPr>
        <w:t xml:space="preserve"> there are no</w:t>
      </w:r>
      <w:r w:rsidR="00192E13">
        <w:t>t</w:t>
      </w:r>
      <w:r w:rsidR="00EE58BF">
        <w:rPr>
          <w:rFonts w:hint="eastAsia"/>
        </w:rPr>
        <w:t xml:space="preserve"> enough bits </w:t>
      </w:r>
      <w:r w:rsidR="009E6F83">
        <w:rPr>
          <w:rFonts w:hint="eastAsia"/>
        </w:rPr>
        <w:t xml:space="preserve">to indicate the multiple NBs </w:t>
      </w:r>
      <w:r w:rsidR="00EE58BF">
        <w:rPr>
          <w:rFonts w:hint="eastAsia"/>
        </w:rPr>
        <w:t>in legacy DCI format 6-1B.</w:t>
      </w:r>
    </w:p>
    <w:p w:rsidR="009E6F83" w:rsidRDefault="009E6F83" w:rsidP="00054234">
      <w:pPr>
        <w:pStyle w:val="a0"/>
        <w:numPr>
          <w:ilvl w:val="0"/>
          <w:numId w:val="8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New DCI for</w:t>
      </w:r>
      <w:r w:rsidR="008231EA">
        <w:rPr>
          <w:rFonts w:hint="eastAsia"/>
          <w:b/>
        </w:rPr>
        <w:t>mat</w:t>
      </w:r>
      <w:r w:rsidR="003B7896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should be </w:t>
      </w:r>
      <w:r w:rsidR="00720C94">
        <w:rPr>
          <w:rFonts w:hint="eastAsia"/>
          <w:b/>
        </w:rPr>
        <w:t>introduced</w:t>
      </w:r>
      <w:r w:rsidR="003B7896">
        <w:rPr>
          <w:rFonts w:hint="eastAsia"/>
          <w:b/>
        </w:rPr>
        <w:t xml:space="preserve"> </w:t>
      </w:r>
      <w:r>
        <w:rPr>
          <w:rFonts w:hint="eastAsia"/>
          <w:b/>
        </w:rPr>
        <w:t>for Rel-14 UE in CE mode B.</w:t>
      </w:r>
    </w:p>
    <w:p w:rsidR="00783CAC" w:rsidRPr="00054234" w:rsidRDefault="00783CAC" w:rsidP="00054234">
      <w:pPr>
        <w:pStyle w:val="a0"/>
        <w:spacing w:after="0"/>
        <w:rPr>
          <w:b/>
        </w:rPr>
      </w:pPr>
    </w:p>
    <w:p w:rsidR="00441271" w:rsidRPr="002F2030" w:rsidRDefault="00441271" w:rsidP="00054234">
      <w:pPr>
        <w:pStyle w:val="a0"/>
        <w:numPr>
          <w:ilvl w:val="0"/>
          <w:numId w:val="8"/>
        </w:numPr>
        <w:spacing w:after="0"/>
        <w:ind w:left="1276" w:hanging="1276"/>
        <w:rPr>
          <w:b/>
        </w:rPr>
      </w:pPr>
      <w:r w:rsidRPr="00441271">
        <w:rPr>
          <w:b/>
        </w:rPr>
        <w:t>NB-based resource assignment or NB-based resource assignment + common PRB assignment within NBs</w:t>
      </w:r>
      <w:r w:rsidRPr="006D123B">
        <w:rPr>
          <w:b/>
        </w:rPr>
        <w:t xml:space="preserve"> should be supported </w:t>
      </w:r>
      <w:r>
        <w:rPr>
          <w:rFonts w:hint="eastAsia"/>
          <w:b/>
        </w:rPr>
        <w:t>for Rel-14 UE</w:t>
      </w:r>
      <w:r w:rsidR="006A25CF">
        <w:rPr>
          <w:rFonts w:hint="eastAsia"/>
          <w:b/>
        </w:rPr>
        <w:t xml:space="preserve"> in CE mode B</w:t>
      </w:r>
      <w:r>
        <w:rPr>
          <w:rFonts w:hint="eastAsia"/>
          <w:b/>
        </w:rPr>
        <w:t>.</w:t>
      </w:r>
    </w:p>
    <w:p w:rsidR="004C130D" w:rsidRPr="00441271" w:rsidRDefault="004C130D" w:rsidP="00054234">
      <w:pPr>
        <w:pStyle w:val="a0"/>
        <w:rPr>
          <w:b/>
        </w:rPr>
      </w:pPr>
    </w:p>
    <w:p w:rsidR="00E271C5" w:rsidRDefault="002A065E" w:rsidP="005B2445">
      <w:pPr>
        <w:pStyle w:val="1"/>
        <w:rPr>
          <w:lang w:eastAsia="ja-JP"/>
        </w:rPr>
      </w:pPr>
      <w:r>
        <w:rPr>
          <w:rFonts w:hint="eastAsia"/>
          <w:lang w:eastAsia="ja-JP"/>
        </w:rPr>
        <w:t>Same subframe scheduling</w:t>
      </w:r>
    </w:p>
    <w:p w:rsidR="00F15E00" w:rsidRDefault="00E271C5" w:rsidP="005B2445">
      <w:pPr>
        <w:pStyle w:val="a0"/>
      </w:pPr>
      <w:r>
        <w:rPr>
          <w:rFonts w:hint="eastAsia"/>
        </w:rPr>
        <w:t>According to the meeting agreements, cross subframe scheduling by MPDCCH was agreed for w</w:t>
      </w:r>
      <w:r>
        <w:t>ider bandwidth PDSCH/PUSCH</w:t>
      </w:r>
      <w:r w:rsidR="00CB50D0">
        <w:rPr>
          <w:rFonts w:hint="eastAsia"/>
        </w:rPr>
        <w:t>. In the Rel-</w:t>
      </w:r>
      <w:r>
        <w:rPr>
          <w:rFonts w:hint="eastAsia"/>
        </w:rPr>
        <w:t xml:space="preserve">13 eMTC, </w:t>
      </w:r>
      <w:r w:rsidR="008A3878">
        <w:t>c</w:t>
      </w:r>
      <w:r>
        <w:rPr>
          <w:rFonts w:hint="eastAsia"/>
        </w:rPr>
        <w:t>ross</w:t>
      </w:r>
      <w:r w:rsidR="008A3878">
        <w:t>-</w:t>
      </w:r>
      <w:r>
        <w:rPr>
          <w:rFonts w:hint="eastAsia"/>
        </w:rPr>
        <w:t xml:space="preserve">subframe scheduling </w:t>
      </w:r>
      <w:r>
        <w:t>is</w:t>
      </w:r>
      <w:r>
        <w:rPr>
          <w:rFonts w:hint="eastAsia"/>
        </w:rPr>
        <w:t xml:space="preserve"> applied because the number of RB</w:t>
      </w:r>
      <w:r w:rsidR="008A3878">
        <w:t>s</w:t>
      </w:r>
      <w:r>
        <w:rPr>
          <w:rFonts w:hint="eastAsia"/>
        </w:rPr>
        <w:t xml:space="preserve"> within NBs is </w:t>
      </w:r>
      <w:r w:rsidR="005E12B9">
        <w:rPr>
          <w:rFonts w:hint="eastAsia"/>
        </w:rPr>
        <w:t>quite limited</w:t>
      </w:r>
      <w:r w:rsidR="008A3878">
        <w:t xml:space="preserve"> which does not allow same-subframe scheduling</w:t>
      </w:r>
      <w:r>
        <w:rPr>
          <w:rFonts w:hint="eastAsia"/>
        </w:rPr>
        <w:t>. However, if UE can</w:t>
      </w:r>
      <w:r w:rsidR="00F111DA">
        <w:rPr>
          <w:rFonts w:hint="eastAsia"/>
        </w:rPr>
        <w:t xml:space="preserve"> </w:t>
      </w:r>
      <w:r>
        <w:rPr>
          <w:rFonts w:hint="eastAsia"/>
        </w:rPr>
        <w:t>receive more than 6RBs</w:t>
      </w:r>
      <w:r w:rsidR="008A3878">
        <w:t xml:space="preserve"> due to support for wider channel bandwidth then </w:t>
      </w:r>
      <w:r w:rsidR="007F6306">
        <w:rPr>
          <w:rFonts w:hint="eastAsia"/>
        </w:rPr>
        <w:t>there are enough resou</w:t>
      </w:r>
      <w:r w:rsidR="0096190D">
        <w:rPr>
          <w:rFonts w:hint="eastAsia"/>
        </w:rPr>
        <w:t>rce</w:t>
      </w:r>
      <w:r w:rsidR="0000359A">
        <w:rPr>
          <w:rFonts w:hint="eastAsia"/>
        </w:rPr>
        <w:t>s</w:t>
      </w:r>
      <w:r w:rsidR="0096190D">
        <w:rPr>
          <w:rFonts w:hint="eastAsia"/>
        </w:rPr>
        <w:t xml:space="preserve"> to transmit MPDCCH and PDSCH</w:t>
      </w:r>
      <w:r w:rsidR="007B22BC">
        <w:rPr>
          <w:rFonts w:hint="eastAsia"/>
        </w:rPr>
        <w:t xml:space="preserve"> in the same subframe</w:t>
      </w:r>
      <w:r w:rsidR="0096190D">
        <w:rPr>
          <w:rFonts w:hint="eastAsia"/>
        </w:rPr>
        <w:t>.</w:t>
      </w:r>
      <w:r w:rsidR="00BB2A23">
        <w:t xml:space="preserve"> Furthermore, in Rel-13 “</w:t>
      </w:r>
      <w:r w:rsidR="00BB2A23" w:rsidRPr="00624210">
        <w:rPr>
          <w:i/>
        </w:rPr>
        <w:t>n+2</w:t>
      </w:r>
      <w:r w:rsidR="00BB2A23">
        <w:rPr>
          <w:i/>
        </w:rPr>
        <w:t xml:space="preserve">” </w:t>
      </w:r>
      <w:r w:rsidR="00BB2A23" w:rsidRPr="00624210">
        <w:t>subframe delay</w:t>
      </w:r>
      <w:r w:rsidR="00BB2A23">
        <w:t xml:space="preserve"> between the MPDCCH and PDSCH was supported to allow the decoding of the</w:t>
      </w:r>
      <w:r w:rsidR="00624210">
        <w:t xml:space="preserve"> scheduling assignment without having to buffer the received signal, thereby enabling lower device complexity. However, this does not need to be the case in Rel-14 because</w:t>
      </w:r>
      <w:r w:rsidR="00054234">
        <w:t xml:space="preserve"> </w:t>
      </w:r>
      <w:r w:rsidR="00624210">
        <w:t xml:space="preserve">the FeMTC UEs </w:t>
      </w:r>
      <w:r w:rsidR="00054234">
        <w:t>will be much more capable such as higher processing-power</w:t>
      </w:r>
      <w:r w:rsidR="00624210">
        <w:t>. Therefore, the same-subframe scheduling should be supported in Rel-14 since it</w:t>
      </w:r>
      <w:r w:rsidR="00740CCC">
        <w:t xml:space="preserve"> </w:t>
      </w:r>
      <w:r w:rsidR="00BC291A">
        <w:t xml:space="preserve">is more efficient </w:t>
      </w:r>
      <w:r w:rsidR="00624210">
        <w:t>as</w:t>
      </w:r>
      <w:r w:rsidR="00740CCC">
        <w:t xml:space="preserve"> </w:t>
      </w:r>
      <w:r w:rsidR="00BC291A">
        <w:t>it</w:t>
      </w:r>
      <w:r w:rsidR="00F111DA">
        <w:t xml:space="preserve"> </w:t>
      </w:r>
      <w:r w:rsidR="001418FE">
        <w:rPr>
          <w:rFonts w:hint="eastAsia"/>
        </w:rPr>
        <w:t>decrease</w:t>
      </w:r>
      <w:r w:rsidR="00BC291A">
        <w:t>s</w:t>
      </w:r>
      <w:r w:rsidR="0096190D">
        <w:rPr>
          <w:rFonts w:hint="eastAsia"/>
        </w:rPr>
        <w:t xml:space="preserve"> the latency</w:t>
      </w:r>
      <w:r w:rsidR="00A21CE6">
        <w:rPr>
          <w:rFonts w:hint="eastAsia"/>
        </w:rPr>
        <w:t>,</w:t>
      </w:r>
      <w:r w:rsidR="0096190D">
        <w:rPr>
          <w:rFonts w:hint="eastAsia"/>
        </w:rPr>
        <w:t xml:space="preserve"> especially</w:t>
      </w:r>
      <w:r w:rsidR="00BC291A">
        <w:t xml:space="preserve"> in the</w:t>
      </w:r>
      <w:r w:rsidR="0096190D">
        <w:rPr>
          <w:rFonts w:hint="eastAsia"/>
        </w:rPr>
        <w:t xml:space="preserve"> low repetition cases</w:t>
      </w:r>
      <w:r w:rsidR="00C671DA">
        <w:t xml:space="preserve"> (CE mode A with </w:t>
      </w:r>
      <w:proofErr w:type="spellStart"/>
      <w:r w:rsidR="00C671DA">
        <w:t>N</w:t>
      </w:r>
      <w:r w:rsidR="00C671DA" w:rsidRPr="00C671DA">
        <w:rPr>
          <w:vertAlign w:val="subscript"/>
        </w:rPr>
        <w:t>rep</w:t>
      </w:r>
      <w:proofErr w:type="spellEnd"/>
      <w:proofErr w:type="gramStart"/>
      <w:r w:rsidR="00C671DA">
        <w:t>={</w:t>
      </w:r>
      <w:proofErr w:type="gramEnd"/>
      <w:r w:rsidR="00C671DA">
        <w:t>1, 2,4,…,32})</w:t>
      </w:r>
      <w:r w:rsidR="0096190D">
        <w:rPr>
          <w:rFonts w:hint="eastAsia"/>
        </w:rPr>
        <w:t>.</w:t>
      </w:r>
      <w:r w:rsidR="00C671DA">
        <w:t xml:space="preserve"> </w:t>
      </w:r>
      <w:r w:rsidR="00624210">
        <w:t>I</w:t>
      </w:r>
      <w:r w:rsidR="0052694F">
        <w:rPr>
          <w:rFonts w:hint="eastAsia"/>
        </w:rPr>
        <w:t>f the same subframe scheduling is applied for the last</w:t>
      </w:r>
      <w:r w:rsidR="00F111DA">
        <w:t xml:space="preserve"> </w:t>
      </w:r>
      <w:r w:rsidR="0052694F">
        <w:rPr>
          <w:rFonts w:hint="eastAsia"/>
        </w:rPr>
        <w:t>subframe</w:t>
      </w:r>
      <w:r w:rsidR="00BC291A">
        <w:t>s</w:t>
      </w:r>
      <w:r w:rsidR="0052694F">
        <w:rPr>
          <w:rFonts w:hint="eastAsia"/>
        </w:rPr>
        <w:t xml:space="preserve"> of </w:t>
      </w:r>
      <w:r w:rsidR="00BC291A">
        <w:t xml:space="preserve">the </w:t>
      </w:r>
      <w:r w:rsidR="0052694F">
        <w:rPr>
          <w:rFonts w:hint="eastAsia"/>
        </w:rPr>
        <w:t>MPDCCH repetition</w:t>
      </w:r>
      <w:r w:rsidR="000B0972">
        <w:rPr>
          <w:rFonts w:hint="eastAsia"/>
        </w:rPr>
        <w:t>s</w:t>
      </w:r>
      <w:r w:rsidR="00BC291A">
        <w:t xml:space="preserve"> then </w:t>
      </w:r>
      <w:r w:rsidR="001E6C8B">
        <w:rPr>
          <w:rFonts w:hint="eastAsia"/>
        </w:rPr>
        <w:t>there</w:t>
      </w:r>
      <w:r w:rsidR="0052694F">
        <w:rPr>
          <w:rFonts w:hint="eastAsia"/>
        </w:rPr>
        <w:t xml:space="preserve"> </w:t>
      </w:r>
      <w:r w:rsidR="00BC291A">
        <w:t xml:space="preserve">is </w:t>
      </w:r>
      <w:r w:rsidR="00CD6178">
        <w:t>no need</w:t>
      </w:r>
      <w:r w:rsidR="0052694F">
        <w:rPr>
          <w:rFonts w:hint="eastAsia"/>
        </w:rPr>
        <w:t xml:space="preserve"> </w:t>
      </w:r>
      <w:r w:rsidR="00CD6178">
        <w:t>for</w:t>
      </w:r>
      <w:r w:rsidR="00F111DA">
        <w:t xml:space="preserve"> </w:t>
      </w:r>
      <w:r w:rsidR="00E7035F">
        <w:rPr>
          <w:rFonts w:hint="eastAsia"/>
        </w:rPr>
        <w:t>buffering</w:t>
      </w:r>
      <w:r w:rsidR="00CD6178">
        <w:t xml:space="preserve"> of the PDSCH data</w:t>
      </w:r>
      <w:r w:rsidR="0052694F">
        <w:rPr>
          <w:rFonts w:hint="eastAsia"/>
        </w:rPr>
        <w:t xml:space="preserve">. </w:t>
      </w:r>
      <w:r w:rsidR="00624210">
        <w:t>T</w:t>
      </w:r>
      <w:r w:rsidR="00BC291A">
        <w:t xml:space="preserve">here </w:t>
      </w:r>
      <w:r w:rsidR="00624210">
        <w:t>is a possibility</w:t>
      </w:r>
      <w:r w:rsidR="00740CCC">
        <w:t xml:space="preserve"> </w:t>
      </w:r>
      <w:r w:rsidR="00BC291A">
        <w:t>some devices</w:t>
      </w:r>
      <w:r w:rsidR="00740CCC">
        <w:t xml:space="preserve"> </w:t>
      </w:r>
      <w:r w:rsidR="00624210">
        <w:t>will be</w:t>
      </w:r>
      <w:r w:rsidR="00BC291A">
        <w:t xml:space="preserve"> able to successfully decode the MPDCCH early such that they can start decoding the associated PDSCH early as well.</w:t>
      </w:r>
      <w:r w:rsidR="00624210">
        <w:t xml:space="preserve"> As shown in the Figure 3, the overlapping of K subframes between the MPDCCH and PDSCH repetition subframes </w:t>
      </w:r>
      <w:r w:rsidR="00AE2DCD">
        <w:t>should be allowed where the value of K</w:t>
      </w:r>
      <w:r w:rsidR="00624210">
        <w:t xml:space="preserve"> is configurable by the eNB.</w:t>
      </w:r>
      <w:r w:rsidR="00F111DA">
        <w:t xml:space="preserve"> </w:t>
      </w:r>
      <w:r w:rsidR="00A66BE1">
        <w:t xml:space="preserve">It is given the total bandwidth including the gap between the MPDCCH and PDSCH in the same subframe has to be less than </w:t>
      </w:r>
      <w:r w:rsidR="00A6661D">
        <w:rPr>
          <w:rFonts w:hint="eastAsia"/>
        </w:rPr>
        <w:t>UE capability such as</w:t>
      </w:r>
      <w:r w:rsidR="00C32B86">
        <w:rPr>
          <w:rFonts w:hint="eastAsia"/>
        </w:rPr>
        <w:t xml:space="preserve"> </w:t>
      </w:r>
      <w:r w:rsidR="00A66BE1">
        <w:t xml:space="preserve">5MHz. </w:t>
      </w:r>
    </w:p>
    <w:p w:rsidR="00DB576D" w:rsidRPr="0052694F" w:rsidRDefault="00CB50D0" w:rsidP="00CD6178">
      <w:pPr>
        <w:pStyle w:val="a0"/>
        <w:numPr>
          <w:ilvl w:val="0"/>
          <w:numId w:val="8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Rel-</w:t>
      </w:r>
      <w:r w:rsidR="00DB576D">
        <w:rPr>
          <w:rFonts w:hint="eastAsia"/>
          <w:b/>
        </w:rPr>
        <w:t xml:space="preserve">14 BL UE should be considered to support same subframe scheduling. </w:t>
      </w:r>
    </w:p>
    <w:p w:rsidR="0096190D" w:rsidRPr="00E271C5" w:rsidRDefault="001F042D" w:rsidP="005B2445">
      <w:pPr>
        <w:pStyle w:val="a0"/>
      </w:pPr>
      <w:r>
        <w:object w:dxaOrig="11139" w:dyaOrig="3081">
          <v:shape id="_x0000_i1028" type="#_x0000_t75" style="width:426.75pt;height:118.15pt" o:ole="">
            <v:imagedata r:id="rId15" o:title=""/>
          </v:shape>
          <o:OLEObject Type="Embed" ProgID="Visio.Drawing.11" ShapeID="_x0000_i1028" DrawAspect="Content" ObjectID="_1539758475" r:id="rId16"/>
        </w:object>
      </w:r>
    </w:p>
    <w:p w:rsidR="00961067" w:rsidRPr="00CF4C19" w:rsidRDefault="00961067" w:rsidP="00961067">
      <w:pPr>
        <w:pStyle w:val="a0"/>
        <w:jc w:val="center"/>
        <w:rPr>
          <w:b/>
        </w:rPr>
      </w:pPr>
      <w:r>
        <w:rPr>
          <w:b/>
        </w:rPr>
        <w:t xml:space="preserve">Figure </w:t>
      </w:r>
      <w:r w:rsidR="00660855">
        <w:rPr>
          <w:rFonts w:hint="eastAsia"/>
          <w:b/>
        </w:rPr>
        <w:t>3</w:t>
      </w:r>
      <w:r w:rsidRPr="00B47851">
        <w:rPr>
          <w:b/>
        </w:rPr>
        <w:t xml:space="preserve">: </w:t>
      </w:r>
      <w:r w:rsidR="00A30329">
        <w:rPr>
          <w:rFonts w:hint="eastAsia"/>
          <w:b/>
        </w:rPr>
        <w:t>Overview of s</w:t>
      </w:r>
      <w:r>
        <w:rPr>
          <w:rFonts w:hint="eastAsia"/>
          <w:b/>
        </w:rPr>
        <w:t>ame subframe scheduling</w:t>
      </w:r>
      <w:r w:rsidR="00A30329">
        <w:rPr>
          <w:rFonts w:hint="eastAsia"/>
          <w:b/>
        </w:rPr>
        <w:t xml:space="preserve"> for FeMTC</w:t>
      </w:r>
    </w:p>
    <w:p w:rsidR="00FD4F70" w:rsidRPr="00961067" w:rsidRDefault="00FD4F70" w:rsidP="00643F19">
      <w:pPr>
        <w:pStyle w:val="a0"/>
        <w:spacing w:after="0"/>
        <w:rPr>
          <w:b/>
          <w:sz w:val="21"/>
        </w:rPr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73569C" w:rsidRDefault="006F6FB4" w:rsidP="0073569C">
      <w:pPr>
        <w:pStyle w:val="a0"/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540EA8">
        <w:rPr>
          <w:rFonts w:hint="eastAsia"/>
        </w:rPr>
        <w:t>DCI design and scheduling method</w:t>
      </w:r>
      <w:r w:rsidR="0045388E" w:rsidRPr="00CF4C19">
        <w:rPr>
          <w:rFonts w:hint="eastAsia"/>
          <w:b/>
        </w:rPr>
        <w:t>.</w:t>
      </w:r>
      <w:r w:rsidRPr="00CF4C19">
        <w:rPr>
          <w:rFonts w:hint="eastAsia"/>
        </w:rPr>
        <w:t xml:space="preserve"> We have following proposals</w:t>
      </w:r>
      <w:r w:rsidR="00CF4C19">
        <w:t>:</w:t>
      </w:r>
    </w:p>
    <w:p w:rsidR="00386829" w:rsidRDefault="00386829" w:rsidP="00386829">
      <w:pPr>
        <w:pStyle w:val="a0"/>
        <w:numPr>
          <w:ilvl w:val="0"/>
          <w:numId w:val="31"/>
        </w:numPr>
        <w:spacing w:after="0"/>
        <w:ind w:left="1276" w:hanging="1276"/>
        <w:rPr>
          <w:b/>
        </w:rPr>
      </w:pPr>
      <w:r w:rsidRPr="00AA72B4">
        <w:rPr>
          <w:rFonts w:hint="eastAsia"/>
          <w:b/>
        </w:rPr>
        <w:lastRenderedPageBreak/>
        <w:t>Larger maximum TBS size and larger maximum bandwidth should be configured by RRC reconfiguration</w:t>
      </w:r>
      <w:r>
        <w:rPr>
          <w:rFonts w:hint="eastAsia"/>
          <w:b/>
        </w:rPr>
        <w:t>.</w:t>
      </w:r>
    </w:p>
    <w:p w:rsidR="00C25E6C" w:rsidRDefault="00C25E6C" w:rsidP="00C25E6C">
      <w:pPr>
        <w:pStyle w:val="a0"/>
        <w:spacing w:after="0"/>
        <w:rPr>
          <w:b/>
        </w:rPr>
      </w:pPr>
    </w:p>
    <w:p w:rsidR="00386829" w:rsidRDefault="00386829" w:rsidP="00386829">
      <w:pPr>
        <w:pStyle w:val="a0"/>
        <w:numPr>
          <w:ilvl w:val="0"/>
          <w:numId w:val="31"/>
        </w:numPr>
        <w:spacing w:after="0"/>
        <w:ind w:left="1276" w:hanging="1276"/>
        <w:rPr>
          <w:b/>
        </w:rPr>
      </w:pPr>
      <w:r>
        <w:rPr>
          <w:b/>
        </w:rPr>
        <w:t xml:space="preserve">The </w:t>
      </w:r>
      <w:r w:rsidRPr="002F2030">
        <w:rPr>
          <w:rFonts w:hint="eastAsia"/>
          <w:b/>
        </w:rPr>
        <w:t>MCS index</w:t>
      </w:r>
      <w:r>
        <w:rPr>
          <w:b/>
        </w:rPr>
        <w:t xml:space="preserve"> field in DCI Format 6-0A</w:t>
      </w:r>
      <w:r>
        <w:rPr>
          <w:rFonts w:hint="eastAsia"/>
          <w:b/>
        </w:rPr>
        <w:t>/</w:t>
      </w:r>
      <w:r>
        <w:rPr>
          <w:b/>
        </w:rPr>
        <w:t>6-</w:t>
      </w:r>
      <w:r w:rsidRPr="001B0358">
        <w:rPr>
          <w:b/>
        </w:rPr>
        <w:t>1A</w:t>
      </w:r>
      <w:r w:rsidRPr="00E07FEE">
        <w:rPr>
          <w:b/>
        </w:rPr>
        <w:t>/6-0B/6-1B</w:t>
      </w:r>
      <w:r>
        <w:rPr>
          <w:b/>
        </w:rPr>
        <w:t xml:space="preserve"> should be increased by 1 bit to 5 bits</w:t>
      </w:r>
      <w:r>
        <w:rPr>
          <w:rFonts w:hint="eastAsia"/>
          <w:b/>
        </w:rPr>
        <w:t xml:space="preserve"> for larger maximum TBS</w:t>
      </w:r>
      <w:r>
        <w:rPr>
          <w:b/>
        </w:rPr>
        <w:t>.</w:t>
      </w:r>
      <w:r w:rsidRPr="002F2030">
        <w:rPr>
          <w:rFonts w:hint="eastAsia"/>
          <w:b/>
        </w:rPr>
        <w:t xml:space="preserve"> </w:t>
      </w:r>
    </w:p>
    <w:p w:rsidR="00C25E6C" w:rsidRPr="00C25E6C" w:rsidRDefault="00C25E6C" w:rsidP="00C25E6C">
      <w:pPr>
        <w:pStyle w:val="a0"/>
        <w:spacing w:after="0"/>
        <w:rPr>
          <w:b/>
        </w:rPr>
      </w:pPr>
    </w:p>
    <w:p w:rsidR="00386829" w:rsidRDefault="00386829" w:rsidP="00386829">
      <w:pPr>
        <w:pStyle w:val="a0"/>
        <w:numPr>
          <w:ilvl w:val="0"/>
          <w:numId w:val="31"/>
        </w:numPr>
        <w:spacing w:after="0"/>
        <w:ind w:left="1276" w:hanging="1276"/>
        <w:rPr>
          <w:b/>
        </w:rPr>
      </w:pPr>
      <w:r w:rsidRPr="006D123B">
        <w:rPr>
          <w:b/>
        </w:rPr>
        <w:t>RB-base</w:t>
      </w:r>
      <w:r>
        <w:rPr>
          <w:rFonts w:hint="eastAsia"/>
          <w:b/>
        </w:rPr>
        <w:t>d</w:t>
      </w:r>
      <w:r w:rsidRPr="006D123B">
        <w:rPr>
          <w:b/>
        </w:rPr>
        <w:t xml:space="preserve"> resource assignment should be supported </w:t>
      </w:r>
      <w:r>
        <w:rPr>
          <w:rFonts w:hint="eastAsia"/>
          <w:b/>
        </w:rPr>
        <w:t>for Rel-14 UE in CE mode A.</w:t>
      </w:r>
    </w:p>
    <w:p w:rsidR="00C25E6C" w:rsidRPr="002F2030" w:rsidRDefault="00C25E6C" w:rsidP="00C25E6C">
      <w:pPr>
        <w:pStyle w:val="a0"/>
        <w:spacing w:after="0"/>
        <w:rPr>
          <w:b/>
        </w:rPr>
      </w:pPr>
    </w:p>
    <w:p w:rsidR="00386829" w:rsidRDefault="00386829" w:rsidP="00386829">
      <w:pPr>
        <w:pStyle w:val="a0"/>
        <w:numPr>
          <w:ilvl w:val="0"/>
          <w:numId w:val="31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>New DCI format should be introduced for Rel-14 UE in CE mode B.</w:t>
      </w:r>
    </w:p>
    <w:p w:rsidR="00C25E6C" w:rsidRPr="00C25E6C" w:rsidRDefault="00C25E6C" w:rsidP="00C25E6C">
      <w:pPr>
        <w:pStyle w:val="a0"/>
        <w:spacing w:after="0"/>
        <w:rPr>
          <w:b/>
        </w:rPr>
      </w:pPr>
    </w:p>
    <w:p w:rsidR="00386829" w:rsidRDefault="00386829" w:rsidP="00386829">
      <w:pPr>
        <w:pStyle w:val="a0"/>
        <w:numPr>
          <w:ilvl w:val="0"/>
          <w:numId w:val="31"/>
        </w:numPr>
        <w:spacing w:after="0"/>
        <w:ind w:left="1276" w:hanging="1276"/>
        <w:rPr>
          <w:b/>
        </w:rPr>
      </w:pPr>
      <w:r w:rsidRPr="00441271">
        <w:rPr>
          <w:b/>
        </w:rPr>
        <w:t>NB-based resource assignment or NB-based resource assignment + common PRB assignment within NBs</w:t>
      </w:r>
      <w:r w:rsidRPr="006D123B">
        <w:rPr>
          <w:b/>
        </w:rPr>
        <w:t xml:space="preserve"> should be supported </w:t>
      </w:r>
      <w:r>
        <w:rPr>
          <w:rFonts w:hint="eastAsia"/>
          <w:b/>
        </w:rPr>
        <w:t>for Rel-14 UE in CE mode B.</w:t>
      </w:r>
    </w:p>
    <w:p w:rsidR="00C25E6C" w:rsidRPr="002F2030" w:rsidRDefault="00C25E6C" w:rsidP="00C25E6C">
      <w:pPr>
        <w:pStyle w:val="a0"/>
        <w:spacing w:after="0"/>
        <w:rPr>
          <w:b/>
        </w:rPr>
      </w:pPr>
    </w:p>
    <w:p w:rsidR="00386829" w:rsidRPr="0052694F" w:rsidRDefault="00386829" w:rsidP="00386829">
      <w:pPr>
        <w:pStyle w:val="a0"/>
        <w:numPr>
          <w:ilvl w:val="0"/>
          <w:numId w:val="31"/>
        </w:numPr>
        <w:spacing w:after="0"/>
        <w:ind w:left="1276" w:hanging="1276"/>
        <w:rPr>
          <w:b/>
        </w:rPr>
      </w:pPr>
      <w:r>
        <w:rPr>
          <w:rFonts w:hint="eastAsia"/>
          <w:b/>
        </w:rPr>
        <w:t xml:space="preserve">Rel-14 BL UE should be considered to support same subframe scheduling. </w:t>
      </w:r>
    </w:p>
    <w:p w:rsidR="00E5554D" w:rsidRPr="003F1E79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DC02C1" w:rsidRDefault="00AF66D1" w:rsidP="00AF66D1">
      <w:pPr>
        <w:pStyle w:val="a0"/>
        <w:numPr>
          <w:ilvl w:val="0"/>
          <w:numId w:val="6"/>
        </w:numPr>
      </w:pPr>
      <w:r w:rsidRPr="00AF66D1">
        <w:t>RP-161321</w:t>
      </w:r>
      <w:r w:rsidR="00C53D4E">
        <w:rPr>
          <w:rFonts w:hint="eastAsia"/>
        </w:rPr>
        <w:t xml:space="preserve">, </w:t>
      </w:r>
      <w:r w:rsidR="00C53D4E">
        <w:t>“</w:t>
      </w:r>
      <w:r w:rsidRPr="00AF66D1">
        <w:t>New WI proposal on Further Enhanced MTC</w:t>
      </w:r>
      <w:r w:rsidR="00C53D4E">
        <w:t>”</w:t>
      </w:r>
      <w:r w:rsidR="00306B2E">
        <w:rPr>
          <w:rFonts w:hint="eastAsia"/>
        </w:rPr>
        <w:t xml:space="preserve">, </w:t>
      </w:r>
      <w:r>
        <w:t>Ericsson</w:t>
      </w:r>
    </w:p>
    <w:p w:rsidR="00F05D6A" w:rsidRPr="0095786F" w:rsidRDefault="00DA043A" w:rsidP="00F05D6A">
      <w:pPr>
        <w:pStyle w:val="a0"/>
        <w:numPr>
          <w:ilvl w:val="0"/>
          <w:numId w:val="6"/>
        </w:numPr>
      </w:pPr>
      <w:hyperlink r:id="rId17" w:history="1">
        <w:r w:rsidR="00B82446" w:rsidRPr="0095786F">
          <w:t>R1-1608562</w:t>
        </w:r>
      </w:hyperlink>
      <w:r w:rsidR="0095786F">
        <w:rPr>
          <w:rFonts w:hint="eastAsia"/>
        </w:rPr>
        <w:t>,</w:t>
      </w:r>
      <w:r w:rsidR="00F05D6A" w:rsidRPr="0095786F">
        <w:rPr>
          <w:rFonts w:hint="eastAsia"/>
        </w:rPr>
        <w:t xml:space="preserve"> </w:t>
      </w:r>
      <w:r w:rsidR="00F05D6A" w:rsidRPr="0095786F">
        <w:t>“</w:t>
      </w:r>
      <w:r w:rsidR="00B82446" w:rsidRPr="0095786F">
        <w:t>Final Report of 3GPP TSG RAN1 #86 v1.0.0</w:t>
      </w:r>
      <w:r w:rsidR="00F05D6A" w:rsidRPr="0095786F">
        <w:t>”</w:t>
      </w:r>
      <w:r w:rsidR="00F05D6A" w:rsidRPr="0095786F">
        <w:rPr>
          <w:rFonts w:hint="eastAsia"/>
        </w:rPr>
        <w:t xml:space="preserve">, </w:t>
      </w:r>
      <w:r w:rsidR="00B82446" w:rsidRPr="0095786F">
        <w:t>ETSI</w:t>
      </w:r>
    </w:p>
    <w:p w:rsidR="009F6D8C" w:rsidRPr="00943903" w:rsidRDefault="00B82446" w:rsidP="006B756A">
      <w:pPr>
        <w:pStyle w:val="a0"/>
        <w:numPr>
          <w:ilvl w:val="0"/>
          <w:numId w:val="6"/>
        </w:numPr>
      </w:pPr>
      <w:r w:rsidRPr="008126A8">
        <w:rPr>
          <w:rFonts w:hint="eastAsia"/>
        </w:rPr>
        <w:t>R1-</w:t>
      </w:r>
      <w:r>
        <w:t>16xxxx</w:t>
      </w:r>
      <w:r w:rsidR="0095786F">
        <w:rPr>
          <w:rFonts w:hint="eastAsia"/>
        </w:rPr>
        <w:t>x</w:t>
      </w:r>
      <w:r w:rsidRPr="008126A8">
        <w:rPr>
          <w:rFonts w:hint="eastAsia"/>
        </w:rPr>
        <w:t xml:space="preserve">, </w:t>
      </w:r>
      <w:r w:rsidRPr="008126A8">
        <w:t>“</w:t>
      </w:r>
      <w:r>
        <w:rPr>
          <w:rFonts w:hint="eastAsia"/>
        </w:rPr>
        <w:t xml:space="preserve">Draft </w:t>
      </w:r>
      <w:r>
        <w:t>Report of 3GPP TSG RAN1 #8</w:t>
      </w:r>
      <w:r>
        <w:rPr>
          <w:rFonts w:hint="eastAsia"/>
        </w:rPr>
        <w:t>6</w:t>
      </w:r>
      <w:r w:rsidRPr="008126A8">
        <w:t>”</w:t>
      </w:r>
      <w:r w:rsidRPr="008126A8">
        <w:rPr>
          <w:rFonts w:hint="eastAsia"/>
        </w:rPr>
        <w:t xml:space="preserve">, </w:t>
      </w:r>
      <w:r w:rsidRPr="00422CA1">
        <w:rPr>
          <w:rFonts w:eastAsia="ＭＳ 明朝"/>
        </w:rPr>
        <w:t>ETSI</w:t>
      </w:r>
    </w:p>
    <w:p w:rsidR="009F6D8C" w:rsidRDefault="00943903" w:rsidP="009F6D8C">
      <w:pPr>
        <w:pStyle w:val="a0"/>
        <w:numPr>
          <w:ilvl w:val="0"/>
          <w:numId w:val="6"/>
        </w:numPr>
      </w:pPr>
      <w:r w:rsidRPr="00943903">
        <w:t>R1-1608624</w:t>
      </w:r>
      <w:r>
        <w:rPr>
          <w:rFonts w:hint="eastAsia"/>
        </w:rPr>
        <w:t xml:space="preserve">, </w:t>
      </w:r>
      <w:r>
        <w:t>“</w:t>
      </w:r>
      <w:r w:rsidRPr="00943903">
        <w:t>DCI design on supporting larger bandwidth in FeMTC</w:t>
      </w:r>
      <w:r>
        <w:t>”</w:t>
      </w:r>
      <w:r>
        <w:rPr>
          <w:rFonts w:hint="eastAsia"/>
        </w:rPr>
        <w:t xml:space="preserve">, </w:t>
      </w:r>
      <w:r w:rsidRPr="00943903">
        <w:t xml:space="preserve">Huawei, </w:t>
      </w:r>
      <w:proofErr w:type="spellStart"/>
      <w:r w:rsidRPr="00943903">
        <w:t>HiSilicon</w:t>
      </w:r>
      <w:proofErr w:type="spellEnd"/>
    </w:p>
    <w:p w:rsidR="009F6D8C" w:rsidRDefault="009F6D8C" w:rsidP="009F6D8C">
      <w:pPr>
        <w:pStyle w:val="a0"/>
        <w:numPr>
          <w:ilvl w:val="0"/>
          <w:numId w:val="6"/>
        </w:numPr>
      </w:pPr>
      <w:r w:rsidRPr="009F6D8C">
        <w:t>R1-1609478</w:t>
      </w:r>
      <w:r w:rsidRPr="009F6D8C">
        <w:rPr>
          <w:rFonts w:hint="eastAsia"/>
        </w:rPr>
        <w:t xml:space="preserve">, </w:t>
      </w:r>
      <w:r w:rsidRPr="009F6D8C">
        <w:t>“Support of larger max channel bandwidth for PDSCH/PUSCH”</w:t>
      </w:r>
      <w:r w:rsidRPr="009F6D8C">
        <w:rPr>
          <w:rFonts w:hint="eastAsia"/>
        </w:rPr>
        <w:t>, Intel</w:t>
      </w:r>
    </w:p>
    <w:p w:rsidR="009F6D8C" w:rsidRPr="009F6D8C" w:rsidRDefault="009F6D8C" w:rsidP="009F6D8C">
      <w:pPr>
        <w:pStyle w:val="a0"/>
        <w:numPr>
          <w:ilvl w:val="0"/>
          <w:numId w:val="6"/>
        </w:numPr>
      </w:pPr>
      <w:r w:rsidRPr="009F6D8C">
        <w:t>R1-1609154</w:t>
      </w:r>
      <w:r w:rsidRPr="009F6D8C">
        <w:rPr>
          <w:rFonts w:hint="eastAsia"/>
        </w:rPr>
        <w:t xml:space="preserve">, </w:t>
      </w:r>
      <w:r w:rsidRPr="009F6D8C">
        <w:t>“Larger maximum PDSCH/PUSCH channel bandwidth in CE mode A”</w:t>
      </w:r>
      <w:r w:rsidRPr="009F6D8C">
        <w:rPr>
          <w:rFonts w:hint="eastAsia"/>
        </w:rPr>
        <w:t>, NEC</w:t>
      </w:r>
    </w:p>
    <w:p w:rsidR="009F6D8C" w:rsidRPr="009F6D8C" w:rsidRDefault="009F6D8C" w:rsidP="009F6D8C">
      <w:pPr>
        <w:pStyle w:val="a0"/>
        <w:numPr>
          <w:ilvl w:val="0"/>
          <w:numId w:val="6"/>
        </w:numPr>
      </w:pPr>
      <w:r w:rsidRPr="009F6D8C">
        <w:t>R1-1608937</w:t>
      </w:r>
      <w:r w:rsidRPr="009F6D8C">
        <w:rPr>
          <w:rFonts w:hint="eastAsia"/>
        </w:rPr>
        <w:t xml:space="preserve">, </w:t>
      </w:r>
      <w:r w:rsidRPr="009F6D8C">
        <w:t xml:space="preserve">“Resource Allocation in wide bandwidth </w:t>
      </w:r>
      <w:proofErr w:type="spellStart"/>
      <w:r w:rsidRPr="009F6D8C">
        <w:t>feMTC</w:t>
      </w:r>
      <w:proofErr w:type="spellEnd"/>
      <w:r w:rsidRPr="009F6D8C">
        <w:t>”</w:t>
      </w:r>
      <w:r w:rsidRPr="009F6D8C">
        <w:rPr>
          <w:rFonts w:hint="eastAsia"/>
        </w:rPr>
        <w:t>, Sony</w:t>
      </w:r>
    </w:p>
    <w:p w:rsidR="009F6D8C" w:rsidRDefault="009F6D8C" w:rsidP="009F6D8C">
      <w:pPr>
        <w:pStyle w:val="a0"/>
        <w:numPr>
          <w:ilvl w:val="0"/>
          <w:numId w:val="6"/>
        </w:numPr>
      </w:pPr>
      <w:r w:rsidRPr="009F6D8C">
        <w:t>R1-1608891</w:t>
      </w:r>
      <w:r w:rsidRPr="009F6D8C">
        <w:rPr>
          <w:rFonts w:hint="eastAsia"/>
        </w:rPr>
        <w:t xml:space="preserve">, </w:t>
      </w:r>
      <w:r w:rsidRPr="009F6D8C">
        <w:t>“Consideration on supporting larger channel bandwidth for FeMTC”</w:t>
      </w:r>
      <w:r w:rsidRPr="009F6D8C">
        <w:rPr>
          <w:rFonts w:hint="eastAsia"/>
        </w:rPr>
        <w:t>, Nokia</w:t>
      </w:r>
    </w:p>
    <w:p w:rsidR="009F6D8C" w:rsidRDefault="009F6D8C" w:rsidP="009F6D8C">
      <w:pPr>
        <w:pStyle w:val="a0"/>
        <w:numPr>
          <w:ilvl w:val="0"/>
          <w:numId w:val="6"/>
        </w:numPr>
      </w:pPr>
      <w:r>
        <w:t>R1-1609993</w:t>
      </w:r>
      <w:r>
        <w:rPr>
          <w:rFonts w:hint="eastAsia"/>
        </w:rPr>
        <w:t xml:space="preserve">, </w:t>
      </w:r>
      <w:r>
        <w:t>“</w:t>
      </w:r>
      <w:r w:rsidRPr="009F6D8C">
        <w:t>Support of larger data channel bandwidth</w:t>
      </w:r>
      <w:r>
        <w:t>”</w:t>
      </w:r>
      <w:r>
        <w:rPr>
          <w:rFonts w:hint="eastAsia"/>
        </w:rPr>
        <w:t xml:space="preserve">, </w:t>
      </w:r>
      <w:r>
        <w:t>Qualcomm</w:t>
      </w:r>
    </w:p>
    <w:p w:rsidR="00696246" w:rsidRDefault="00696246" w:rsidP="009F6D8C">
      <w:pPr>
        <w:pStyle w:val="a0"/>
        <w:numPr>
          <w:ilvl w:val="0"/>
          <w:numId w:val="6"/>
        </w:numPr>
      </w:pPr>
      <w:r w:rsidRPr="00740CBD">
        <w:t>TS 36.213, “Evolved Universal Terrestrial Radio Access (E-UTRA</w:t>
      </w:r>
      <w:r>
        <w:t xml:space="preserve">); Physical layer procedures”, </w:t>
      </w:r>
      <w:r>
        <w:rPr>
          <w:rFonts w:hint="eastAsia"/>
        </w:rPr>
        <w:t>V</w:t>
      </w:r>
      <w:r w:rsidRPr="00740CBD">
        <w:t>13.</w:t>
      </w:r>
      <w:r w:rsidR="00ED1E74">
        <w:rPr>
          <w:rFonts w:hint="eastAsia"/>
        </w:rPr>
        <w:t>3</w:t>
      </w:r>
      <w:r w:rsidRPr="00740CBD">
        <w:t>.0</w:t>
      </w:r>
    </w:p>
    <w:p w:rsidR="002B4CCA" w:rsidRPr="009F6D8C" w:rsidRDefault="002B4CCA" w:rsidP="002B4CCA">
      <w:pPr>
        <w:pStyle w:val="a0"/>
      </w:pPr>
    </w:p>
    <w:p w:rsidR="007B2792" w:rsidRDefault="007B2792" w:rsidP="007B2792">
      <w:pPr>
        <w:pStyle w:val="1"/>
        <w:numPr>
          <w:ilvl w:val="0"/>
          <w:numId w:val="0"/>
        </w:numPr>
      </w:pPr>
      <w:r>
        <w:rPr>
          <w:rFonts w:hint="eastAsia"/>
        </w:rPr>
        <w:t>Appendix</w:t>
      </w:r>
    </w:p>
    <w:p w:rsidR="007B2792" w:rsidRDefault="007B2792" w:rsidP="007B2792">
      <w:pPr>
        <w:pStyle w:val="a0"/>
      </w:pPr>
      <w:r>
        <w:rPr>
          <w:rFonts w:hint="eastAsia"/>
        </w:rPr>
        <w:t xml:space="preserve">Colored parts are candidate </w:t>
      </w:r>
      <w:r w:rsidR="004552AF">
        <w:rPr>
          <w:rFonts w:hint="eastAsia"/>
        </w:rPr>
        <w:t xml:space="preserve">of </w:t>
      </w:r>
      <w:r>
        <w:rPr>
          <w:rFonts w:hint="eastAsia"/>
        </w:rPr>
        <w:t xml:space="preserve">TBS for 5MHz. </w:t>
      </w:r>
    </w:p>
    <w:p w:rsidR="007B2792" w:rsidRPr="00540EA8" w:rsidRDefault="007B2792" w:rsidP="007B2792">
      <w:pPr>
        <w:pStyle w:val="TH"/>
        <w:rPr>
          <w:rFonts w:eastAsiaTheme="minorEastAsia"/>
          <w:b w:val="0"/>
          <w:lang w:val="fr-FR" w:eastAsia="ja-JP"/>
        </w:rPr>
      </w:pPr>
      <w:r w:rsidRPr="008C545E">
        <w:rPr>
          <w:rFonts w:ascii="Times New Roman" w:hAnsi="Times New Roman"/>
          <w:b w:val="0"/>
          <w:lang w:val="fr-FR"/>
        </w:rPr>
        <w:t xml:space="preserve">Table </w:t>
      </w:r>
      <w:r w:rsidRPr="008C545E">
        <w:rPr>
          <w:rFonts w:ascii="Times New Roman" w:hAnsi="Times New Roman"/>
          <w:b w:val="0"/>
        </w:rPr>
        <w:t>7.1.7.2.1-1</w:t>
      </w:r>
      <w:r w:rsidRPr="008C545E">
        <w:rPr>
          <w:rFonts w:ascii="Times New Roman" w:hAnsi="Times New Roman"/>
          <w:b w:val="0"/>
          <w:lang w:val="fr-FR"/>
        </w:rPr>
        <w:t xml:space="preserve">: Transport block size table </w:t>
      </w:r>
      <w:r w:rsidR="00C65B19" w:rsidRPr="00540EA8">
        <w:rPr>
          <w:rFonts w:eastAsiaTheme="minorEastAsia"/>
          <w:b w:val="0"/>
          <w:lang w:val="fr-FR" w:eastAsia="ja-JP"/>
        </w:rPr>
        <w:t>[</w:t>
      </w:r>
      <w:r w:rsidR="00696246">
        <w:rPr>
          <w:rFonts w:eastAsiaTheme="minorEastAsia" w:hint="eastAsia"/>
          <w:b w:val="0"/>
          <w:lang w:val="fr-FR" w:eastAsia="ja-JP"/>
        </w:rPr>
        <w:t>10</w:t>
      </w:r>
      <w:r w:rsidR="00C65B19" w:rsidRPr="00540EA8">
        <w:rPr>
          <w:rFonts w:eastAsiaTheme="minorEastAsia"/>
          <w:b w:val="0"/>
          <w:lang w:val="fr-FR" w:eastAsia="ja-JP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  <w:gridCol w:w="661"/>
      </w:tblGrid>
      <w:tr w:rsidR="007B2792" w:rsidRPr="00D10AC8" w:rsidTr="00540EA8">
        <w:trPr>
          <w:cantSplit/>
          <w:jc w:val="center"/>
        </w:trPr>
        <w:tc>
          <w:tcPr>
            <w:tcW w:w="848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 id="_x0000_i1029" type="#_x0000_t75" style="width:20.65pt;height:17.25pt" o:ole="">
                  <v:imagedata r:id="rId18" o:title=""/>
                </v:shape>
                <o:OLEObject Type="Embed" ProgID="Equation.3" ShapeID="_x0000_i1029" DrawAspect="Content" ObjectID="_1539758476" r:id="rId19"/>
              </w:object>
            </w:r>
          </w:p>
        </w:tc>
        <w:tc>
          <w:tcPr>
            <w:tcW w:w="0" w:type="auto"/>
            <w:gridSpan w:val="10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80" w:dyaOrig="340">
                <v:shape id="_x0000_i1030" type="#_x0000_t75" style="width:24.75pt;height:17.25pt" o:ole="">
                  <v:imagedata r:id="rId20" o:title=""/>
                </v:shape>
                <o:OLEObject Type="Embed" ProgID="Equation.3" ShapeID="_x0000_i1030" DrawAspect="Content" ObjectID="_1539758477" r:id="rId21"/>
              </w:objec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1032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1384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2024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2856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1160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4136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5352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lastRenderedPageBreak/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 id="_x0000_i1031" type="#_x0000_t75" style="width:20.65pt;height:17.25pt" o:ole="">
                  <v:imagedata r:id="rId18" o:title=""/>
                </v:shape>
                <o:OLEObject Type="Embed" ProgID="Equation.3" ShapeID="_x0000_i1031" DrawAspect="Content" ObjectID="_1539758478" r:id="rId22"/>
              </w:object>
            </w:r>
          </w:p>
        </w:tc>
        <w:tc>
          <w:tcPr>
            <w:tcW w:w="0" w:type="auto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80" w:dyaOrig="340">
                <v:shape id="_x0000_i1032" type="#_x0000_t75" style="width:24.75pt;height:17.25pt" o:ole="">
                  <v:imagedata r:id="rId20" o:title=""/>
                </v:shape>
                <o:OLEObject Type="Embed" ProgID="Equation.3" ShapeID="_x0000_i1032" DrawAspect="Content" ObjectID="_1539758479" r:id="rId23"/>
              </w:objec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344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536</w:t>
            </w:r>
          </w:p>
        </w:tc>
      </w:tr>
      <w:tr w:rsidR="007B2792" w:rsidRPr="00D10AC8" w:rsidTr="00540EA8">
        <w:trPr>
          <w:cantSplit/>
          <w:trHeight w:val="134"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1160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1032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4136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2856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4136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12216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11832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14688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vMerge w:val="restart"/>
            <w:tcBorders>
              <w:top w:val="thinThickThinSmallGap" w:sz="2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 id="_x0000_i1033" type="#_x0000_t75" style="width:20.65pt;height:17.25pt" o:ole="">
                  <v:imagedata r:id="rId18" o:title=""/>
                </v:shape>
                <o:OLEObject Type="Embed" ProgID="Equation.3" ShapeID="_x0000_i1033" DrawAspect="Content" ObjectID="_1539758480" r:id="rId24"/>
              </w:object>
            </w:r>
          </w:p>
        </w:tc>
        <w:tc>
          <w:tcPr>
            <w:tcW w:w="0" w:type="auto"/>
            <w:gridSpan w:val="10"/>
            <w:tcBorders>
              <w:top w:val="thinThickThinSmallGap" w:sz="24" w:space="0" w:color="auto"/>
              <w:lef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80" w:dyaOrig="340">
                <v:shape id="_x0000_i1034" type="#_x0000_t75" style="width:24.75pt;height:17.25pt" o:ole="">
                  <v:imagedata r:id="rId20" o:title=""/>
                </v:shape>
                <o:OLEObject Type="Embed" ProgID="Equation.3" ShapeID="_x0000_i1034" DrawAspect="Content" ObjectID="_1539758481" r:id="rId25"/>
              </w:objec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29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7B2792" w:rsidRPr="00D10AC8" w:rsidRDefault="007B2792" w:rsidP="00AC2975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30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568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648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744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808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1032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1288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1320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1672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2152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2664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2408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2984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3112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3368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3496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3624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4136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3880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4008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5160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5352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4392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4584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4776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4968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5544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5352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5992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6456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6968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6712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7224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7736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8504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7480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7992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8760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11832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9144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9528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12960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9912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10296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12960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10680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11064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12960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14688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15264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11448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11832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12960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14688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15840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16416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12216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12576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12960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14688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15840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16416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16992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12960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14688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15264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15840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16416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16992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17568</w:t>
            </w:r>
          </w:p>
        </w:tc>
        <w:tc>
          <w:tcPr>
            <w:tcW w:w="0" w:type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18336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13536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14112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14688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15264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15840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16416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16992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17568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18336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19080</w:t>
            </w:r>
          </w:p>
        </w:tc>
      </w:tr>
      <w:tr w:rsidR="007B2792" w:rsidRPr="00D10AC8" w:rsidTr="00540EA8">
        <w:trPr>
          <w:cantSplit/>
          <w:jc w:val="center"/>
        </w:trPr>
        <w:tc>
          <w:tcPr>
            <w:tcW w:w="848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15264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16416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16992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17568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18336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19080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19848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20616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21384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B2792" w:rsidRPr="00186715" w:rsidRDefault="007B2792" w:rsidP="00AC2975">
            <w:pPr>
              <w:pStyle w:val="a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186715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22152</w:t>
            </w:r>
          </w:p>
        </w:tc>
      </w:tr>
    </w:tbl>
    <w:p w:rsidR="007B2792" w:rsidRDefault="007B2792" w:rsidP="006C6381">
      <w:pPr>
        <w:pStyle w:val="a0"/>
      </w:pPr>
    </w:p>
    <w:sectPr w:rsidR="007B2792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43A" w:rsidRDefault="00DA043A">
      <w:r>
        <w:separator/>
      </w:r>
    </w:p>
  </w:endnote>
  <w:endnote w:type="continuationSeparator" w:id="0">
    <w:p w:rsidR="00DA043A" w:rsidRDefault="00DA043A">
      <w:r>
        <w:continuationSeparator/>
      </w:r>
    </w:p>
  </w:endnote>
  <w:endnote w:type="continuationNotice" w:id="1">
    <w:p w:rsidR="00DA043A" w:rsidRDefault="00DA0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ＭＳ 明朝"/>
    <w:charset w:val="80"/>
    <w:family w:val="roman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43A" w:rsidRDefault="00DA043A">
      <w:r>
        <w:separator/>
      </w:r>
    </w:p>
  </w:footnote>
  <w:footnote w:type="continuationSeparator" w:id="0">
    <w:p w:rsidR="00DA043A" w:rsidRDefault="00DA043A">
      <w:r>
        <w:continuationSeparator/>
      </w:r>
    </w:p>
  </w:footnote>
  <w:footnote w:type="continuationNotice" w:id="1">
    <w:p w:rsidR="00DA043A" w:rsidRDefault="00DA04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8"/>
    <w:lvl w:ilvl="0">
      <w:start w:val="1"/>
      <w:numFmt w:val="decimal"/>
      <w:lvlText w:val="Proposal %1:"/>
      <w:lvlJc w:val="left"/>
      <w:pPr>
        <w:tabs>
          <w:tab w:val="num" w:pos="0"/>
        </w:tabs>
        <w:ind w:left="1418" w:hanging="4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5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11" w:hanging="567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77" w:hanging="70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4" w:hanging="85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53" w:hanging="1134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2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38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095" w:hanging="1700"/>
      </w:pPr>
    </w:lvl>
  </w:abstractNum>
  <w:abstractNum w:abstractNumId="1">
    <w:nsid w:val="0000000D"/>
    <w:multiLevelType w:val="multilevel"/>
    <w:tmpl w:val="0000000D"/>
    <w:name w:val="WWNum22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40" w:hanging="420"/>
      </w:p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/>
      </w:rPr>
    </w:lvl>
  </w:abstractNum>
  <w:abstractNum w:abstractNumId="2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BF4FEC"/>
    <w:multiLevelType w:val="hybridMultilevel"/>
    <w:tmpl w:val="D084D01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>
    <w:nsid w:val="21296372"/>
    <w:multiLevelType w:val="hybridMultilevel"/>
    <w:tmpl w:val="BB287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58780F"/>
    <w:multiLevelType w:val="hybridMultilevel"/>
    <w:tmpl w:val="70BA2C7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>
    <w:nsid w:val="27BF0A2B"/>
    <w:multiLevelType w:val="hybridMultilevel"/>
    <w:tmpl w:val="124A1236"/>
    <w:lvl w:ilvl="0" w:tplc="25628D5C">
      <w:start w:val="676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F47D3B"/>
    <w:multiLevelType w:val="hybridMultilevel"/>
    <w:tmpl w:val="06F8A580"/>
    <w:lvl w:ilvl="0" w:tplc="A4027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D8E1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CD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CF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A9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8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D0A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8A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A8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DF3871"/>
    <w:multiLevelType w:val="hybridMultilevel"/>
    <w:tmpl w:val="0D885DF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4A319F1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11">
    <w:nsid w:val="35D30E40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12">
    <w:nsid w:val="3D727D15"/>
    <w:multiLevelType w:val="hybridMultilevel"/>
    <w:tmpl w:val="E5AC92F0"/>
    <w:lvl w:ilvl="0" w:tplc="689C7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EB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A5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48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A86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C6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CD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5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CC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9C13D86"/>
    <w:multiLevelType w:val="hybridMultilevel"/>
    <w:tmpl w:val="AA88BCBC"/>
    <w:lvl w:ilvl="0" w:tplc="004473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BE429C0"/>
    <w:multiLevelType w:val="hybridMultilevel"/>
    <w:tmpl w:val="CEAC23D8"/>
    <w:lvl w:ilvl="0" w:tplc="181C5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12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C4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C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6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2F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8B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F07EC7"/>
    <w:multiLevelType w:val="hybridMultilevel"/>
    <w:tmpl w:val="F7065AA8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21A7916"/>
    <w:multiLevelType w:val="hybridMultilevel"/>
    <w:tmpl w:val="13B0864A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601386"/>
    <w:multiLevelType w:val="multilevel"/>
    <w:tmpl w:val="D50CB870"/>
    <w:lvl w:ilvl="0">
      <w:start w:val="1"/>
      <w:numFmt w:val="decimal"/>
      <w:lvlText w:val="Proposal %1:"/>
      <w:lvlJc w:val="left"/>
      <w:pPr>
        <w:ind w:left="1418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985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41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97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54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82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38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6095" w:hanging="1700"/>
      </w:pPr>
      <w:rPr>
        <w:rFonts w:hint="eastAsia"/>
      </w:rPr>
    </w:lvl>
  </w:abstractNum>
  <w:abstractNum w:abstractNumId="21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1AC2C9B"/>
    <w:multiLevelType w:val="hybridMultilevel"/>
    <w:tmpl w:val="204ED0D6"/>
    <w:lvl w:ilvl="0" w:tplc="181C5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E4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2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C4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C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6D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2F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8B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7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B1B0A1A"/>
    <w:multiLevelType w:val="hybridMultilevel"/>
    <w:tmpl w:val="2B00F3CE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87E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4EF2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A050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C5A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F3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6C9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61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AD6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BED18BC"/>
    <w:multiLevelType w:val="multilevel"/>
    <w:tmpl w:val="53E0300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1277"/>
        </w:tabs>
        <w:ind w:left="1277" w:hanging="567"/>
      </w:pPr>
      <w:rPr>
        <w:rFonts w:cs="Times New Roman" w:hint="default"/>
        <w:b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21"/>
  </w:num>
  <w:num w:numId="4">
    <w:abstractNumId w:val="25"/>
  </w:num>
  <w:num w:numId="5">
    <w:abstractNumId w:val="3"/>
  </w:num>
  <w:num w:numId="6">
    <w:abstractNumId w:val="18"/>
  </w:num>
  <w:num w:numId="7">
    <w:abstractNumId w:val="7"/>
  </w:num>
  <w:num w:numId="8">
    <w:abstractNumId w:val="10"/>
  </w:num>
  <w:num w:numId="9">
    <w:abstractNumId w:val="2"/>
  </w:num>
  <w:num w:numId="10">
    <w:abstractNumId w:val="11"/>
  </w:num>
  <w:num w:numId="11">
    <w:abstractNumId w:val="22"/>
  </w:num>
  <w:num w:numId="12">
    <w:abstractNumId w:val="23"/>
  </w:num>
  <w:num w:numId="13">
    <w:abstractNumId w:val="16"/>
  </w:num>
  <w:num w:numId="14">
    <w:abstractNumId w:val="12"/>
  </w:num>
  <w:num w:numId="15">
    <w:abstractNumId w:val="13"/>
  </w:num>
  <w:num w:numId="16">
    <w:abstractNumId w:val="8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19"/>
  </w:num>
  <w:num w:numId="22">
    <w:abstractNumId w:val="14"/>
  </w:num>
  <w:num w:numId="23">
    <w:abstractNumId w:val="6"/>
  </w:num>
  <w:num w:numId="24">
    <w:abstractNumId w:val="4"/>
  </w:num>
  <w:num w:numId="25">
    <w:abstractNumId w:val="0"/>
  </w:num>
  <w:num w:numId="26">
    <w:abstractNumId w:val="1"/>
  </w:num>
  <w:num w:numId="27">
    <w:abstractNumId w:val="24"/>
  </w:num>
  <w:num w:numId="28">
    <w:abstractNumId w:val="9"/>
  </w:num>
  <w:num w:numId="29">
    <w:abstractNumId w:val="5"/>
  </w:num>
  <w:num w:numId="30">
    <w:abstractNumId w:val="17"/>
  </w:num>
  <w:num w:numId="3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27C"/>
    <w:rsid w:val="0000032D"/>
    <w:rsid w:val="00000AED"/>
    <w:rsid w:val="00001226"/>
    <w:rsid w:val="0000292A"/>
    <w:rsid w:val="00002A6C"/>
    <w:rsid w:val="00003233"/>
    <w:rsid w:val="000032FE"/>
    <w:rsid w:val="00003436"/>
    <w:rsid w:val="0000359A"/>
    <w:rsid w:val="00003762"/>
    <w:rsid w:val="000041A0"/>
    <w:rsid w:val="000047E2"/>
    <w:rsid w:val="0000499A"/>
    <w:rsid w:val="00005733"/>
    <w:rsid w:val="00005A0D"/>
    <w:rsid w:val="00005BF5"/>
    <w:rsid w:val="00006095"/>
    <w:rsid w:val="00006716"/>
    <w:rsid w:val="00006D3A"/>
    <w:rsid w:val="00006D62"/>
    <w:rsid w:val="00007750"/>
    <w:rsid w:val="0000794B"/>
    <w:rsid w:val="00007AFA"/>
    <w:rsid w:val="000101B7"/>
    <w:rsid w:val="00010A0B"/>
    <w:rsid w:val="00010AA4"/>
    <w:rsid w:val="00010C7A"/>
    <w:rsid w:val="00010C7F"/>
    <w:rsid w:val="00011612"/>
    <w:rsid w:val="00011650"/>
    <w:rsid w:val="00011725"/>
    <w:rsid w:val="0001217A"/>
    <w:rsid w:val="0001269D"/>
    <w:rsid w:val="0001394B"/>
    <w:rsid w:val="00013AC1"/>
    <w:rsid w:val="0001408A"/>
    <w:rsid w:val="000141DE"/>
    <w:rsid w:val="0001422E"/>
    <w:rsid w:val="000143D9"/>
    <w:rsid w:val="00014AB3"/>
    <w:rsid w:val="00014BF7"/>
    <w:rsid w:val="000151CB"/>
    <w:rsid w:val="000158C6"/>
    <w:rsid w:val="00015AB7"/>
    <w:rsid w:val="00015E96"/>
    <w:rsid w:val="00016009"/>
    <w:rsid w:val="000161B9"/>
    <w:rsid w:val="00016F21"/>
    <w:rsid w:val="000172FF"/>
    <w:rsid w:val="00020FD8"/>
    <w:rsid w:val="00021301"/>
    <w:rsid w:val="00021344"/>
    <w:rsid w:val="00021912"/>
    <w:rsid w:val="00021ADA"/>
    <w:rsid w:val="00021B13"/>
    <w:rsid w:val="0002215E"/>
    <w:rsid w:val="0002226F"/>
    <w:rsid w:val="00022837"/>
    <w:rsid w:val="0002324A"/>
    <w:rsid w:val="000238ED"/>
    <w:rsid w:val="00023B48"/>
    <w:rsid w:val="00024025"/>
    <w:rsid w:val="0002416D"/>
    <w:rsid w:val="00024461"/>
    <w:rsid w:val="00024582"/>
    <w:rsid w:val="00024683"/>
    <w:rsid w:val="00024A46"/>
    <w:rsid w:val="00024FF6"/>
    <w:rsid w:val="00025497"/>
    <w:rsid w:val="00025AE0"/>
    <w:rsid w:val="0002619C"/>
    <w:rsid w:val="00026594"/>
    <w:rsid w:val="0002683F"/>
    <w:rsid w:val="000270B3"/>
    <w:rsid w:val="00027594"/>
    <w:rsid w:val="0002779E"/>
    <w:rsid w:val="0002799D"/>
    <w:rsid w:val="00027AEA"/>
    <w:rsid w:val="00030405"/>
    <w:rsid w:val="0003057A"/>
    <w:rsid w:val="000308BA"/>
    <w:rsid w:val="00030D65"/>
    <w:rsid w:val="00031603"/>
    <w:rsid w:val="0003228E"/>
    <w:rsid w:val="00032395"/>
    <w:rsid w:val="000326F8"/>
    <w:rsid w:val="00032A23"/>
    <w:rsid w:val="00032F3D"/>
    <w:rsid w:val="000332C7"/>
    <w:rsid w:val="000333E8"/>
    <w:rsid w:val="000335DB"/>
    <w:rsid w:val="00033A61"/>
    <w:rsid w:val="0003492B"/>
    <w:rsid w:val="00034CDB"/>
    <w:rsid w:val="000361D4"/>
    <w:rsid w:val="00036396"/>
    <w:rsid w:val="00036597"/>
    <w:rsid w:val="00036BF5"/>
    <w:rsid w:val="00037CEF"/>
    <w:rsid w:val="00037EE2"/>
    <w:rsid w:val="000403B6"/>
    <w:rsid w:val="00040865"/>
    <w:rsid w:val="0004088B"/>
    <w:rsid w:val="000408D7"/>
    <w:rsid w:val="0004097A"/>
    <w:rsid w:val="00041262"/>
    <w:rsid w:val="00041E09"/>
    <w:rsid w:val="000420EC"/>
    <w:rsid w:val="00042417"/>
    <w:rsid w:val="00042BBF"/>
    <w:rsid w:val="00043059"/>
    <w:rsid w:val="0004321C"/>
    <w:rsid w:val="000435A2"/>
    <w:rsid w:val="0004377F"/>
    <w:rsid w:val="00043D37"/>
    <w:rsid w:val="00043EAE"/>
    <w:rsid w:val="00044912"/>
    <w:rsid w:val="00044D19"/>
    <w:rsid w:val="00045399"/>
    <w:rsid w:val="0004546A"/>
    <w:rsid w:val="0004671B"/>
    <w:rsid w:val="00046B8D"/>
    <w:rsid w:val="0004783E"/>
    <w:rsid w:val="00047EFA"/>
    <w:rsid w:val="0005072B"/>
    <w:rsid w:val="00050DCF"/>
    <w:rsid w:val="0005113D"/>
    <w:rsid w:val="00051A99"/>
    <w:rsid w:val="00051E82"/>
    <w:rsid w:val="000524A7"/>
    <w:rsid w:val="0005268B"/>
    <w:rsid w:val="0005272A"/>
    <w:rsid w:val="00052C40"/>
    <w:rsid w:val="00054234"/>
    <w:rsid w:val="0005449E"/>
    <w:rsid w:val="000546D1"/>
    <w:rsid w:val="00054EE2"/>
    <w:rsid w:val="000550EF"/>
    <w:rsid w:val="000552B8"/>
    <w:rsid w:val="00055762"/>
    <w:rsid w:val="000562F0"/>
    <w:rsid w:val="00056A03"/>
    <w:rsid w:val="00056DE4"/>
    <w:rsid w:val="00056F8A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382"/>
    <w:rsid w:val="000625BC"/>
    <w:rsid w:val="00062ED3"/>
    <w:rsid w:val="00063AA3"/>
    <w:rsid w:val="00063B56"/>
    <w:rsid w:val="000645D1"/>
    <w:rsid w:val="00065E6B"/>
    <w:rsid w:val="00066E9A"/>
    <w:rsid w:val="00067447"/>
    <w:rsid w:val="00067530"/>
    <w:rsid w:val="000677A0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3C8C"/>
    <w:rsid w:val="00073E97"/>
    <w:rsid w:val="000741DE"/>
    <w:rsid w:val="00074240"/>
    <w:rsid w:val="00074287"/>
    <w:rsid w:val="00074699"/>
    <w:rsid w:val="00074B11"/>
    <w:rsid w:val="00074F8B"/>
    <w:rsid w:val="000752BA"/>
    <w:rsid w:val="000754FC"/>
    <w:rsid w:val="00075B97"/>
    <w:rsid w:val="000763C4"/>
    <w:rsid w:val="000764BB"/>
    <w:rsid w:val="00076773"/>
    <w:rsid w:val="00076885"/>
    <w:rsid w:val="00077372"/>
    <w:rsid w:val="000774E6"/>
    <w:rsid w:val="0008065F"/>
    <w:rsid w:val="0008091B"/>
    <w:rsid w:val="0008096D"/>
    <w:rsid w:val="00080A05"/>
    <w:rsid w:val="00080DD1"/>
    <w:rsid w:val="00081153"/>
    <w:rsid w:val="000812A3"/>
    <w:rsid w:val="000817CD"/>
    <w:rsid w:val="0008191E"/>
    <w:rsid w:val="00081A60"/>
    <w:rsid w:val="00081E15"/>
    <w:rsid w:val="0008220A"/>
    <w:rsid w:val="00082306"/>
    <w:rsid w:val="00082527"/>
    <w:rsid w:val="0008274B"/>
    <w:rsid w:val="00082D12"/>
    <w:rsid w:val="00083655"/>
    <w:rsid w:val="000841BB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87770"/>
    <w:rsid w:val="000902D5"/>
    <w:rsid w:val="00090627"/>
    <w:rsid w:val="00090AD7"/>
    <w:rsid w:val="00090CAE"/>
    <w:rsid w:val="00090FBD"/>
    <w:rsid w:val="00091314"/>
    <w:rsid w:val="00091B5E"/>
    <w:rsid w:val="00091D0C"/>
    <w:rsid w:val="000926B2"/>
    <w:rsid w:val="00092716"/>
    <w:rsid w:val="00092E06"/>
    <w:rsid w:val="00092EDD"/>
    <w:rsid w:val="000930AF"/>
    <w:rsid w:val="0009386A"/>
    <w:rsid w:val="0009392B"/>
    <w:rsid w:val="00093986"/>
    <w:rsid w:val="00093E58"/>
    <w:rsid w:val="0009441D"/>
    <w:rsid w:val="000946E6"/>
    <w:rsid w:val="0009472A"/>
    <w:rsid w:val="00094BDA"/>
    <w:rsid w:val="00094E9A"/>
    <w:rsid w:val="00094F96"/>
    <w:rsid w:val="000953A8"/>
    <w:rsid w:val="00095632"/>
    <w:rsid w:val="00095870"/>
    <w:rsid w:val="00096721"/>
    <w:rsid w:val="000969AD"/>
    <w:rsid w:val="000971D1"/>
    <w:rsid w:val="0009734D"/>
    <w:rsid w:val="0009754B"/>
    <w:rsid w:val="00097EF1"/>
    <w:rsid w:val="000A004E"/>
    <w:rsid w:val="000A104D"/>
    <w:rsid w:val="000A1620"/>
    <w:rsid w:val="000A1866"/>
    <w:rsid w:val="000A1870"/>
    <w:rsid w:val="000A1BE5"/>
    <w:rsid w:val="000A1DC8"/>
    <w:rsid w:val="000A1DD7"/>
    <w:rsid w:val="000A2279"/>
    <w:rsid w:val="000A2833"/>
    <w:rsid w:val="000A3661"/>
    <w:rsid w:val="000A3A55"/>
    <w:rsid w:val="000A4226"/>
    <w:rsid w:val="000A4C4E"/>
    <w:rsid w:val="000A568C"/>
    <w:rsid w:val="000A5832"/>
    <w:rsid w:val="000A5C76"/>
    <w:rsid w:val="000A5E3C"/>
    <w:rsid w:val="000A5E82"/>
    <w:rsid w:val="000A64E4"/>
    <w:rsid w:val="000A68AD"/>
    <w:rsid w:val="000A6C1A"/>
    <w:rsid w:val="000A7171"/>
    <w:rsid w:val="000A7DF3"/>
    <w:rsid w:val="000B0972"/>
    <w:rsid w:val="000B09BF"/>
    <w:rsid w:val="000B0B73"/>
    <w:rsid w:val="000B1567"/>
    <w:rsid w:val="000B1D77"/>
    <w:rsid w:val="000B222E"/>
    <w:rsid w:val="000B22E0"/>
    <w:rsid w:val="000B2452"/>
    <w:rsid w:val="000B292D"/>
    <w:rsid w:val="000B2AEE"/>
    <w:rsid w:val="000B2EE7"/>
    <w:rsid w:val="000B3026"/>
    <w:rsid w:val="000B320A"/>
    <w:rsid w:val="000B352F"/>
    <w:rsid w:val="000B384F"/>
    <w:rsid w:val="000B3E14"/>
    <w:rsid w:val="000B4698"/>
    <w:rsid w:val="000B4CDA"/>
    <w:rsid w:val="000B4E66"/>
    <w:rsid w:val="000B584B"/>
    <w:rsid w:val="000B597E"/>
    <w:rsid w:val="000B6236"/>
    <w:rsid w:val="000B68A4"/>
    <w:rsid w:val="000B6DE4"/>
    <w:rsid w:val="000B7727"/>
    <w:rsid w:val="000B77C0"/>
    <w:rsid w:val="000B786D"/>
    <w:rsid w:val="000C0171"/>
    <w:rsid w:val="000C0711"/>
    <w:rsid w:val="000C0BF4"/>
    <w:rsid w:val="000C1705"/>
    <w:rsid w:val="000C258C"/>
    <w:rsid w:val="000C25B3"/>
    <w:rsid w:val="000C2691"/>
    <w:rsid w:val="000C2B9B"/>
    <w:rsid w:val="000C3355"/>
    <w:rsid w:val="000C33C5"/>
    <w:rsid w:val="000C36DE"/>
    <w:rsid w:val="000C3912"/>
    <w:rsid w:val="000C4176"/>
    <w:rsid w:val="000C4417"/>
    <w:rsid w:val="000C448A"/>
    <w:rsid w:val="000C4D30"/>
    <w:rsid w:val="000C4D6C"/>
    <w:rsid w:val="000C5161"/>
    <w:rsid w:val="000C51DD"/>
    <w:rsid w:val="000C5549"/>
    <w:rsid w:val="000C55B8"/>
    <w:rsid w:val="000C586E"/>
    <w:rsid w:val="000C599D"/>
    <w:rsid w:val="000C5A54"/>
    <w:rsid w:val="000C5B63"/>
    <w:rsid w:val="000C62C2"/>
    <w:rsid w:val="000C632F"/>
    <w:rsid w:val="000C636E"/>
    <w:rsid w:val="000C67D5"/>
    <w:rsid w:val="000C7315"/>
    <w:rsid w:val="000C7909"/>
    <w:rsid w:val="000C7C43"/>
    <w:rsid w:val="000D073B"/>
    <w:rsid w:val="000D091F"/>
    <w:rsid w:val="000D126F"/>
    <w:rsid w:val="000D16B4"/>
    <w:rsid w:val="000D16DE"/>
    <w:rsid w:val="000D170E"/>
    <w:rsid w:val="000D19B1"/>
    <w:rsid w:val="000D1C81"/>
    <w:rsid w:val="000D1EC8"/>
    <w:rsid w:val="000D25BC"/>
    <w:rsid w:val="000D285C"/>
    <w:rsid w:val="000D2F6B"/>
    <w:rsid w:val="000D31EC"/>
    <w:rsid w:val="000D36A3"/>
    <w:rsid w:val="000D3F2A"/>
    <w:rsid w:val="000D3FB4"/>
    <w:rsid w:val="000D42EB"/>
    <w:rsid w:val="000D4585"/>
    <w:rsid w:val="000D486C"/>
    <w:rsid w:val="000D4A80"/>
    <w:rsid w:val="000D4E29"/>
    <w:rsid w:val="000D5EB8"/>
    <w:rsid w:val="000D5F57"/>
    <w:rsid w:val="000D653C"/>
    <w:rsid w:val="000D702C"/>
    <w:rsid w:val="000D7718"/>
    <w:rsid w:val="000D7B10"/>
    <w:rsid w:val="000D7F99"/>
    <w:rsid w:val="000D7FD7"/>
    <w:rsid w:val="000E0269"/>
    <w:rsid w:val="000E09AF"/>
    <w:rsid w:val="000E166C"/>
    <w:rsid w:val="000E1D53"/>
    <w:rsid w:val="000E20F1"/>
    <w:rsid w:val="000E24BC"/>
    <w:rsid w:val="000E25F9"/>
    <w:rsid w:val="000E283B"/>
    <w:rsid w:val="000E3128"/>
    <w:rsid w:val="000E3148"/>
    <w:rsid w:val="000E31EF"/>
    <w:rsid w:val="000E3DCA"/>
    <w:rsid w:val="000E49F7"/>
    <w:rsid w:val="000E4D74"/>
    <w:rsid w:val="000E4F85"/>
    <w:rsid w:val="000E5202"/>
    <w:rsid w:val="000E5335"/>
    <w:rsid w:val="000E5660"/>
    <w:rsid w:val="000E578C"/>
    <w:rsid w:val="000E579C"/>
    <w:rsid w:val="000E5A7D"/>
    <w:rsid w:val="000E5CBF"/>
    <w:rsid w:val="000E645D"/>
    <w:rsid w:val="000E66C3"/>
    <w:rsid w:val="000E6B41"/>
    <w:rsid w:val="000E6BD9"/>
    <w:rsid w:val="000E6E39"/>
    <w:rsid w:val="000E7FC7"/>
    <w:rsid w:val="000F019C"/>
    <w:rsid w:val="000F080F"/>
    <w:rsid w:val="000F08D5"/>
    <w:rsid w:val="000F09F2"/>
    <w:rsid w:val="000F0B67"/>
    <w:rsid w:val="000F137A"/>
    <w:rsid w:val="000F24EB"/>
    <w:rsid w:val="000F2949"/>
    <w:rsid w:val="000F2971"/>
    <w:rsid w:val="000F2F0A"/>
    <w:rsid w:val="000F3131"/>
    <w:rsid w:val="000F31F9"/>
    <w:rsid w:val="000F325A"/>
    <w:rsid w:val="000F3392"/>
    <w:rsid w:val="000F3983"/>
    <w:rsid w:val="000F42B2"/>
    <w:rsid w:val="000F4E6B"/>
    <w:rsid w:val="000F4EBE"/>
    <w:rsid w:val="000F55E0"/>
    <w:rsid w:val="000F637A"/>
    <w:rsid w:val="000F66BF"/>
    <w:rsid w:val="000F6C11"/>
    <w:rsid w:val="000F6E6A"/>
    <w:rsid w:val="000F7307"/>
    <w:rsid w:val="000F73B0"/>
    <w:rsid w:val="000F783E"/>
    <w:rsid w:val="0010032C"/>
    <w:rsid w:val="001005E4"/>
    <w:rsid w:val="001006F7"/>
    <w:rsid w:val="00100AC5"/>
    <w:rsid w:val="00100D6B"/>
    <w:rsid w:val="0010103F"/>
    <w:rsid w:val="0010150D"/>
    <w:rsid w:val="001017A6"/>
    <w:rsid w:val="00101C28"/>
    <w:rsid w:val="00101DB7"/>
    <w:rsid w:val="00101F85"/>
    <w:rsid w:val="001029DC"/>
    <w:rsid w:val="00102A7B"/>
    <w:rsid w:val="00102CE2"/>
    <w:rsid w:val="00102EAB"/>
    <w:rsid w:val="00103B3A"/>
    <w:rsid w:val="00103BAF"/>
    <w:rsid w:val="00103F55"/>
    <w:rsid w:val="001040AC"/>
    <w:rsid w:val="0010490D"/>
    <w:rsid w:val="00104930"/>
    <w:rsid w:val="00105331"/>
    <w:rsid w:val="00105413"/>
    <w:rsid w:val="00105692"/>
    <w:rsid w:val="001057D4"/>
    <w:rsid w:val="0010591E"/>
    <w:rsid w:val="00105B4D"/>
    <w:rsid w:val="0010656B"/>
    <w:rsid w:val="0010667B"/>
    <w:rsid w:val="001069D4"/>
    <w:rsid w:val="00106A15"/>
    <w:rsid w:val="00106A43"/>
    <w:rsid w:val="00107264"/>
    <w:rsid w:val="0010779D"/>
    <w:rsid w:val="00107F16"/>
    <w:rsid w:val="00107FE7"/>
    <w:rsid w:val="0011023A"/>
    <w:rsid w:val="001107BD"/>
    <w:rsid w:val="00110D15"/>
    <w:rsid w:val="00110E66"/>
    <w:rsid w:val="00110F58"/>
    <w:rsid w:val="0011174B"/>
    <w:rsid w:val="00112026"/>
    <w:rsid w:val="001126A6"/>
    <w:rsid w:val="00112799"/>
    <w:rsid w:val="001134FC"/>
    <w:rsid w:val="00113ACC"/>
    <w:rsid w:val="00113B1B"/>
    <w:rsid w:val="001140B4"/>
    <w:rsid w:val="001143F1"/>
    <w:rsid w:val="0011479E"/>
    <w:rsid w:val="00114C30"/>
    <w:rsid w:val="00114FC5"/>
    <w:rsid w:val="00116D30"/>
    <w:rsid w:val="00116D8E"/>
    <w:rsid w:val="001179F6"/>
    <w:rsid w:val="00117E1D"/>
    <w:rsid w:val="00117EB8"/>
    <w:rsid w:val="001204C8"/>
    <w:rsid w:val="0012069D"/>
    <w:rsid w:val="00120AA8"/>
    <w:rsid w:val="00120B3C"/>
    <w:rsid w:val="00120BD8"/>
    <w:rsid w:val="00120CFA"/>
    <w:rsid w:val="00120EE8"/>
    <w:rsid w:val="00120F2C"/>
    <w:rsid w:val="001215BE"/>
    <w:rsid w:val="00121F82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A34"/>
    <w:rsid w:val="00126EF3"/>
    <w:rsid w:val="001270D0"/>
    <w:rsid w:val="001271D1"/>
    <w:rsid w:val="0012781B"/>
    <w:rsid w:val="0012793A"/>
    <w:rsid w:val="001279C2"/>
    <w:rsid w:val="00127A93"/>
    <w:rsid w:val="00127CA0"/>
    <w:rsid w:val="00127F9B"/>
    <w:rsid w:val="001304B9"/>
    <w:rsid w:val="00131321"/>
    <w:rsid w:val="00131A54"/>
    <w:rsid w:val="00131A74"/>
    <w:rsid w:val="00131D45"/>
    <w:rsid w:val="0013212D"/>
    <w:rsid w:val="0013213D"/>
    <w:rsid w:val="00132446"/>
    <w:rsid w:val="0013253E"/>
    <w:rsid w:val="001325F1"/>
    <w:rsid w:val="001327D4"/>
    <w:rsid w:val="00132860"/>
    <w:rsid w:val="00132919"/>
    <w:rsid w:val="00133721"/>
    <w:rsid w:val="00133A15"/>
    <w:rsid w:val="0013433C"/>
    <w:rsid w:val="001347BB"/>
    <w:rsid w:val="00134810"/>
    <w:rsid w:val="00135089"/>
    <w:rsid w:val="0013528F"/>
    <w:rsid w:val="00135697"/>
    <w:rsid w:val="0013583A"/>
    <w:rsid w:val="001358D1"/>
    <w:rsid w:val="00135C07"/>
    <w:rsid w:val="0013648C"/>
    <w:rsid w:val="0013652F"/>
    <w:rsid w:val="00136C8C"/>
    <w:rsid w:val="00136D4A"/>
    <w:rsid w:val="001370D1"/>
    <w:rsid w:val="001371A1"/>
    <w:rsid w:val="00137BAD"/>
    <w:rsid w:val="00140515"/>
    <w:rsid w:val="0014080E"/>
    <w:rsid w:val="00140FA8"/>
    <w:rsid w:val="00141255"/>
    <w:rsid w:val="001418C6"/>
    <w:rsid w:val="001418FE"/>
    <w:rsid w:val="00141942"/>
    <w:rsid w:val="001423AE"/>
    <w:rsid w:val="001426D2"/>
    <w:rsid w:val="00142C5D"/>
    <w:rsid w:val="001430E9"/>
    <w:rsid w:val="00144A78"/>
    <w:rsid w:val="00144C38"/>
    <w:rsid w:val="00145857"/>
    <w:rsid w:val="00145E0F"/>
    <w:rsid w:val="00146135"/>
    <w:rsid w:val="0014615C"/>
    <w:rsid w:val="00146438"/>
    <w:rsid w:val="0014646E"/>
    <w:rsid w:val="001467C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4DE"/>
    <w:rsid w:val="001521B7"/>
    <w:rsid w:val="001522B2"/>
    <w:rsid w:val="00152506"/>
    <w:rsid w:val="00152B85"/>
    <w:rsid w:val="0015306F"/>
    <w:rsid w:val="00153576"/>
    <w:rsid w:val="0015364D"/>
    <w:rsid w:val="00153B40"/>
    <w:rsid w:val="00153E8F"/>
    <w:rsid w:val="0015414F"/>
    <w:rsid w:val="00154163"/>
    <w:rsid w:val="001541A3"/>
    <w:rsid w:val="0015627E"/>
    <w:rsid w:val="001567C6"/>
    <w:rsid w:val="00156BBA"/>
    <w:rsid w:val="00156D4F"/>
    <w:rsid w:val="0015727B"/>
    <w:rsid w:val="00157747"/>
    <w:rsid w:val="001606CA"/>
    <w:rsid w:val="00160B18"/>
    <w:rsid w:val="00160DC9"/>
    <w:rsid w:val="001612DC"/>
    <w:rsid w:val="001614C0"/>
    <w:rsid w:val="0016155D"/>
    <w:rsid w:val="00161D78"/>
    <w:rsid w:val="0016207E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5D0A"/>
    <w:rsid w:val="00165E45"/>
    <w:rsid w:val="001663B0"/>
    <w:rsid w:val="00166C8D"/>
    <w:rsid w:val="00166D6E"/>
    <w:rsid w:val="00166EDA"/>
    <w:rsid w:val="001673C6"/>
    <w:rsid w:val="001701C6"/>
    <w:rsid w:val="00170CBD"/>
    <w:rsid w:val="00170F26"/>
    <w:rsid w:val="00171382"/>
    <w:rsid w:val="0017143E"/>
    <w:rsid w:val="00171578"/>
    <w:rsid w:val="001716C1"/>
    <w:rsid w:val="00171821"/>
    <w:rsid w:val="0017191B"/>
    <w:rsid w:val="00171B4A"/>
    <w:rsid w:val="00171F0E"/>
    <w:rsid w:val="00172621"/>
    <w:rsid w:val="00172832"/>
    <w:rsid w:val="001730DB"/>
    <w:rsid w:val="00173103"/>
    <w:rsid w:val="00173132"/>
    <w:rsid w:val="0017343E"/>
    <w:rsid w:val="001738B8"/>
    <w:rsid w:val="00174052"/>
    <w:rsid w:val="00174135"/>
    <w:rsid w:val="001741A9"/>
    <w:rsid w:val="001741FB"/>
    <w:rsid w:val="001744FB"/>
    <w:rsid w:val="00174C0E"/>
    <w:rsid w:val="00174E5B"/>
    <w:rsid w:val="001757DE"/>
    <w:rsid w:val="00175C32"/>
    <w:rsid w:val="00176203"/>
    <w:rsid w:val="0017670B"/>
    <w:rsid w:val="00176D44"/>
    <w:rsid w:val="00176E69"/>
    <w:rsid w:val="00177234"/>
    <w:rsid w:val="0017781D"/>
    <w:rsid w:val="00177B7D"/>
    <w:rsid w:val="001813D8"/>
    <w:rsid w:val="00181586"/>
    <w:rsid w:val="001815BE"/>
    <w:rsid w:val="001820E6"/>
    <w:rsid w:val="00182188"/>
    <w:rsid w:val="001825E4"/>
    <w:rsid w:val="0018280E"/>
    <w:rsid w:val="001828C9"/>
    <w:rsid w:val="00183083"/>
    <w:rsid w:val="00183241"/>
    <w:rsid w:val="00183C68"/>
    <w:rsid w:val="00184111"/>
    <w:rsid w:val="00184BD9"/>
    <w:rsid w:val="00184C6B"/>
    <w:rsid w:val="00184D09"/>
    <w:rsid w:val="00184D21"/>
    <w:rsid w:val="0018546B"/>
    <w:rsid w:val="00185D40"/>
    <w:rsid w:val="00185DB8"/>
    <w:rsid w:val="00186715"/>
    <w:rsid w:val="00186901"/>
    <w:rsid w:val="00187304"/>
    <w:rsid w:val="001873C0"/>
    <w:rsid w:val="00187AD7"/>
    <w:rsid w:val="00187B8B"/>
    <w:rsid w:val="00187FAE"/>
    <w:rsid w:val="00190118"/>
    <w:rsid w:val="001901FC"/>
    <w:rsid w:val="00190827"/>
    <w:rsid w:val="00190B0D"/>
    <w:rsid w:val="00190BC5"/>
    <w:rsid w:val="00191810"/>
    <w:rsid w:val="00191AC1"/>
    <w:rsid w:val="001928D4"/>
    <w:rsid w:val="00192BC2"/>
    <w:rsid w:val="00192E13"/>
    <w:rsid w:val="00193818"/>
    <w:rsid w:val="00193B76"/>
    <w:rsid w:val="00195A48"/>
    <w:rsid w:val="0019620B"/>
    <w:rsid w:val="00196B00"/>
    <w:rsid w:val="00196B7B"/>
    <w:rsid w:val="00196EEB"/>
    <w:rsid w:val="0019749A"/>
    <w:rsid w:val="00197711"/>
    <w:rsid w:val="001978DD"/>
    <w:rsid w:val="001A06E1"/>
    <w:rsid w:val="001A06E3"/>
    <w:rsid w:val="001A0E34"/>
    <w:rsid w:val="001A1ABA"/>
    <w:rsid w:val="001A1D13"/>
    <w:rsid w:val="001A1EE6"/>
    <w:rsid w:val="001A2083"/>
    <w:rsid w:val="001A2A7B"/>
    <w:rsid w:val="001A2BCB"/>
    <w:rsid w:val="001A2C1D"/>
    <w:rsid w:val="001A2D0B"/>
    <w:rsid w:val="001A32A2"/>
    <w:rsid w:val="001A394F"/>
    <w:rsid w:val="001A3E44"/>
    <w:rsid w:val="001A448B"/>
    <w:rsid w:val="001A4546"/>
    <w:rsid w:val="001A4DCE"/>
    <w:rsid w:val="001A54AA"/>
    <w:rsid w:val="001A604E"/>
    <w:rsid w:val="001A6800"/>
    <w:rsid w:val="001A6967"/>
    <w:rsid w:val="001A69E3"/>
    <w:rsid w:val="001A7680"/>
    <w:rsid w:val="001A790C"/>
    <w:rsid w:val="001A7C65"/>
    <w:rsid w:val="001A7CDB"/>
    <w:rsid w:val="001B0180"/>
    <w:rsid w:val="001B0358"/>
    <w:rsid w:val="001B04A3"/>
    <w:rsid w:val="001B0C1A"/>
    <w:rsid w:val="001B1436"/>
    <w:rsid w:val="001B18E0"/>
    <w:rsid w:val="001B1ABD"/>
    <w:rsid w:val="001B1AD0"/>
    <w:rsid w:val="001B1F4D"/>
    <w:rsid w:val="001B2154"/>
    <w:rsid w:val="001B223C"/>
    <w:rsid w:val="001B2463"/>
    <w:rsid w:val="001B2879"/>
    <w:rsid w:val="001B2B86"/>
    <w:rsid w:val="001B2C92"/>
    <w:rsid w:val="001B2D84"/>
    <w:rsid w:val="001B2E09"/>
    <w:rsid w:val="001B2F38"/>
    <w:rsid w:val="001B3203"/>
    <w:rsid w:val="001B3230"/>
    <w:rsid w:val="001B3445"/>
    <w:rsid w:val="001B344C"/>
    <w:rsid w:val="001B39DD"/>
    <w:rsid w:val="001B407D"/>
    <w:rsid w:val="001B4100"/>
    <w:rsid w:val="001B4396"/>
    <w:rsid w:val="001B5ADE"/>
    <w:rsid w:val="001B61A9"/>
    <w:rsid w:val="001B61D2"/>
    <w:rsid w:val="001B6550"/>
    <w:rsid w:val="001B681D"/>
    <w:rsid w:val="001B6FF4"/>
    <w:rsid w:val="001B70B0"/>
    <w:rsid w:val="001B73A0"/>
    <w:rsid w:val="001B7C98"/>
    <w:rsid w:val="001B7D5B"/>
    <w:rsid w:val="001B7F0B"/>
    <w:rsid w:val="001C00BA"/>
    <w:rsid w:val="001C071C"/>
    <w:rsid w:val="001C0A41"/>
    <w:rsid w:val="001C0E29"/>
    <w:rsid w:val="001C0F37"/>
    <w:rsid w:val="001C12C0"/>
    <w:rsid w:val="001C14A9"/>
    <w:rsid w:val="001C1F67"/>
    <w:rsid w:val="001C2A6F"/>
    <w:rsid w:val="001C2DE9"/>
    <w:rsid w:val="001C2E5B"/>
    <w:rsid w:val="001C379D"/>
    <w:rsid w:val="001C48D1"/>
    <w:rsid w:val="001C49B0"/>
    <w:rsid w:val="001C4C07"/>
    <w:rsid w:val="001C4F92"/>
    <w:rsid w:val="001C5213"/>
    <w:rsid w:val="001C54D3"/>
    <w:rsid w:val="001C5922"/>
    <w:rsid w:val="001C61D2"/>
    <w:rsid w:val="001C61D7"/>
    <w:rsid w:val="001C61DB"/>
    <w:rsid w:val="001C67A3"/>
    <w:rsid w:val="001C6BF0"/>
    <w:rsid w:val="001C6EE3"/>
    <w:rsid w:val="001C7EBF"/>
    <w:rsid w:val="001D0061"/>
    <w:rsid w:val="001D01ED"/>
    <w:rsid w:val="001D0389"/>
    <w:rsid w:val="001D043A"/>
    <w:rsid w:val="001D04C5"/>
    <w:rsid w:val="001D068B"/>
    <w:rsid w:val="001D0A08"/>
    <w:rsid w:val="001D0B99"/>
    <w:rsid w:val="001D0CFC"/>
    <w:rsid w:val="001D1173"/>
    <w:rsid w:val="001D120A"/>
    <w:rsid w:val="001D123B"/>
    <w:rsid w:val="001D1973"/>
    <w:rsid w:val="001D2715"/>
    <w:rsid w:val="001D2796"/>
    <w:rsid w:val="001D27C8"/>
    <w:rsid w:val="001D325E"/>
    <w:rsid w:val="001D3869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DDB"/>
    <w:rsid w:val="001D6E5F"/>
    <w:rsid w:val="001D6EB9"/>
    <w:rsid w:val="001D71A6"/>
    <w:rsid w:val="001D7331"/>
    <w:rsid w:val="001E0209"/>
    <w:rsid w:val="001E13CB"/>
    <w:rsid w:val="001E14DF"/>
    <w:rsid w:val="001E26E4"/>
    <w:rsid w:val="001E2B70"/>
    <w:rsid w:val="001E2BE0"/>
    <w:rsid w:val="001E339C"/>
    <w:rsid w:val="001E36AE"/>
    <w:rsid w:val="001E3700"/>
    <w:rsid w:val="001E3C6E"/>
    <w:rsid w:val="001E40D8"/>
    <w:rsid w:val="001E4599"/>
    <w:rsid w:val="001E45F9"/>
    <w:rsid w:val="001E47D9"/>
    <w:rsid w:val="001E4C14"/>
    <w:rsid w:val="001E4C86"/>
    <w:rsid w:val="001E4CF0"/>
    <w:rsid w:val="001E5429"/>
    <w:rsid w:val="001E558B"/>
    <w:rsid w:val="001E56F1"/>
    <w:rsid w:val="001E6721"/>
    <w:rsid w:val="001E6C8B"/>
    <w:rsid w:val="001F042D"/>
    <w:rsid w:val="001F06E0"/>
    <w:rsid w:val="001F1323"/>
    <w:rsid w:val="001F1829"/>
    <w:rsid w:val="001F1A78"/>
    <w:rsid w:val="001F1FC0"/>
    <w:rsid w:val="001F1FCA"/>
    <w:rsid w:val="001F28A2"/>
    <w:rsid w:val="001F2BD3"/>
    <w:rsid w:val="001F2F12"/>
    <w:rsid w:val="001F3252"/>
    <w:rsid w:val="001F394C"/>
    <w:rsid w:val="001F3FE1"/>
    <w:rsid w:val="001F416B"/>
    <w:rsid w:val="001F4320"/>
    <w:rsid w:val="001F4464"/>
    <w:rsid w:val="001F4B67"/>
    <w:rsid w:val="001F4B85"/>
    <w:rsid w:val="001F4C40"/>
    <w:rsid w:val="001F529C"/>
    <w:rsid w:val="001F5AEE"/>
    <w:rsid w:val="001F5E26"/>
    <w:rsid w:val="001F5E51"/>
    <w:rsid w:val="001F6319"/>
    <w:rsid w:val="001F6BD6"/>
    <w:rsid w:val="00200079"/>
    <w:rsid w:val="002011B6"/>
    <w:rsid w:val="002011B7"/>
    <w:rsid w:val="002011C6"/>
    <w:rsid w:val="00201392"/>
    <w:rsid w:val="00201479"/>
    <w:rsid w:val="002017E5"/>
    <w:rsid w:val="00201DC1"/>
    <w:rsid w:val="002022B5"/>
    <w:rsid w:val="00202806"/>
    <w:rsid w:val="002038D1"/>
    <w:rsid w:val="00203ADC"/>
    <w:rsid w:val="00203B94"/>
    <w:rsid w:val="00203D40"/>
    <w:rsid w:val="00203E0D"/>
    <w:rsid w:val="00204135"/>
    <w:rsid w:val="002041E1"/>
    <w:rsid w:val="002042D6"/>
    <w:rsid w:val="00204491"/>
    <w:rsid w:val="00204904"/>
    <w:rsid w:val="00204980"/>
    <w:rsid w:val="00204F68"/>
    <w:rsid w:val="00205BFE"/>
    <w:rsid w:val="00205F29"/>
    <w:rsid w:val="00206414"/>
    <w:rsid w:val="002067CF"/>
    <w:rsid w:val="002067F9"/>
    <w:rsid w:val="0020714C"/>
    <w:rsid w:val="002077EC"/>
    <w:rsid w:val="00207BA8"/>
    <w:rsid w:val="00207F17"/>
    <w:rsid w:val="00210436"/>
    <w:rsid w:val="0021051B"/>
    <w:rsid w:val="00210C1F"/>
    <w:rsid w:val="00210D3F"/>
    <w:rsid w:val="00211580"/>
    <w:rsid w:val="0021176F"/>
    <w:rsid w:val="00211BE6"/>
    <w:rsid w:val="002122DA"/>
    <w:rsid w:val="00212AC0"/>
    <w:rsid w:val="002131C3"/>
    <w:rsid w:val="00213FBB"/>
    <w:rsid w:val="0021470D"/>
    <w:rsid w:val="00214F62"/>
    <w:rsid w:val="00215391"/>
    <w:rsid w:val="002164BC"/>
    <w:rsid w:val="002168ED"/>
    <w:rsid w:val="0021696C"/>
    <w:rsid w:val="00216B95"/>
    <w:rsid w:val="00216CA1"/>
    <w:rsid w:val="00216CB7"/>
    <w:rsid w:val="0021727E"/>
    <w:rsid w:val="00217709"/>
    <w:rsid w:val="0021788D"/>
    <w:rsid w:val="00217CEC"/>
    <w:rsid w:val="00217D79"/>
    <w:rsid w:val="00217FBE"/>
    <w:rsid w:val="0022001D"/>
    <w:rsid w:val="0022032B"/>
    <w:rsid w:val="0022093A"/>
    <w:rsid w:val="00220950"/>
    <w:rsid w:val="00220D02"/>
    <w:rsid w:val="00220E5F"/>
    <w:rsid w:val="0022113F"/>
    <w:rsid w:val="002215CE"/>
    <w:rsid w:val="0022184A"/>
    <w:rsid w:val="00221C46"/>
    <w:rsid w:val="00221D70"/>
    <w:rsid w:val="002220F4"/>
    <w:rsid w:val="002224FB"/>
    <w:rsid w:val="00222BCD"/>
    <w:rsid w:val="00222BF8"/>
    <w:rsid w:val="00223347"/>
    <w:rsid w:val="00224307"/>
    <w:rsid w:val="00224460"/>
    <w:rsid w:val="002246C2"/>
    <w:rsid w:val="00224B0F"/>
    <w:rsid w:val="00224B23"/>
    <w:rsid w:val="00225100"/>
    <w:rsid w:val="00225505"/>
    <w:rsid w:val="002256B9"/>
    <w:rsid w:val="002264C8"/>
    <w:rsid w:val="00226578"/>
    <w:rsid w:val="00226652"/>
    <w:rsid w:val="0022690D"/>
    <w:rsid w:val="0022718D"/>
    <w:rsid w:val="00227E68"/>
    <w:rsid w:val="00230041"/>
    <w:rsid w:val="0023009F"/>
    <w:rsid w:val="002307E3"/>
    <w:rsid w:val="00230936"/>
    <w:rsid w:val="00230CAB"/>
    <w:rsid w:val="00230DF1"/>
    <w:rsid w:val="00230E5E"/>
    <w:rsid w:val="00230EB1"/>
    <w:rsid w:val="00231308"/>
    <w:rsid w:val="0023136E"/>
    <w:rsid w:val="002313E3"/>
    <w:rsid w:val="00231CE9"/>
    <w:rsid w:val="00232183"/>
    <w:rsid w:val="00233785"/>
    <w:rsid w:val="00233CA7"/>
    <w:rsid w:val="00233D26"/>
    <w:rsid w:val="0023436C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016"/>
    <w:rsid w:val="00241254"/>
    <w:rsid w:val="00241266"/>
    <w:rsid w:val="00241895"/>
    <w:rsid w:val="00241B68"/>
    <w:rsid w:val="00241DE5"/>
    <w:rsid w:val="00242C7F"/>
    <w:rsid w:val="00242F82"/>
    <w:rsid w:val="00243502"/>
    <w:rsid w:val="00243885"/>
    <w:rsid w:val="002438FD"/>
    <w:rsid w:val="00244BD0"/>
    <w:rsid w:val="002450D4"/>
    <w:rsid w:val="00245325"/>
    <w:rsid w:val="002462BA"/>
    <w:rsid w:val="002463B8"/>
    <w:rsid w:val="002468E0"/>
    <w:rsid w:val="00247D6A"/>
    <w:rsid w:val="00247DF1"/>
    <w:rsid w:val="00247E54"/>
    <w:rsid w:val="002502FD"/>
    <w:rsid w:val="0025042B"/>
    <w:rsid w:val="00250EE1"/>
    <w:rsid w:val="00251DE9"/>
    <w:rsid w:val="00251EBC"/>
    <w:rsid w:val="002522A6"/>
    <w:rsid w:val="002528FA"/>
    <w:rsid w:val="00252B44"/>
    <w:rsid w:val="00252B9A"/>
    <w:rsid w:val="0025362D"/>
    <w:rsid w:val="002538B5"/>
    <w:rsid w:val="00253C0A"/>
    <w:rsid w:val="00254155"/>
    <w:rsid w:val="00254369"/>
    <w:rsid w:val="0025449D"/>
    <w:rsid w:val="002544E3"/>
    <w:rsid w:val="00254804"/>
    <w:rsid w:val="00254AA5"/>
    <w:rsid w:val="00254D6C"/>
    <w:rsid w:val="00254FD4"/>
    <w:rsid w:val="00255308"/>
    <w:rsid w:val="00255312"/>
    <w:rsid w:val="002557D4"/>
    <w:rsid w:val="002559C6"/>
    <w:rsid w:val="00255A5E"/>
    <w:rsid w:val="00255D31"/>
    <w:rsid w:val="002560B1"/>
    <w:rsid w:val="002562EB"/>
    <w:rsid w:val="0025693A"/>
    <w:rsid w:val="00256D94"/>
    <w:rsid w:val="00256DEE"/>
    <w:rsid w:val="00257E5C"/>
    <w:rsid w:val="00257E67"/>
    <w:rsid w:val="00260584"/>
    <w:rsid w:val="002606D8"/>
    <w:rsid w:val="00260791"/>
    <w:rsid w:val="00260B7B"/>
    <w:rsid w:val="00260C56"/>
    <w:rsid w:val="00260D2E"/>
    <w:rsid w:val="00260E47"/>
    <w:rsid w:val="00260EDD"/>
    <w:rsid w:val="0026143D"/>
    <w:rsid w:val="002615CD"/>
    <w:rsid w:val="00261E09"/>
    <w:rsid w:val="00261EA1"/>
    <w:rsid w:val="00261FBC"/>
    <w:rsid w:val="002629BE"/>
    <w:rsid w:val="002631CF"/>
    <w:rsid w:val="00263241"/>
    <w:rsid w:val="00263403"/>
    <w:rsid w:val="00263AB5"/>
    <w:rsid w:val="00263C07"/>
    <w:rsid w:val="0026494D"/>
    <w:rsid w:val="00264C43"/>
    <w:rsid w:val="00264DD9"/>
    <w:rsid w:val="00264DFE"/>
    <w:rsid w:val="00265289"/>
    <w:rsid w:val="0026541D"/>
    <w:rsid w:val="002656C0"/>
    <w:rsid w:val="00265957"/>
    <w:rsid w:val="0026696A"/>
    <w:rsid w:val="00266C3C"/>
    <w:rsid w:val="00267020"/>
    <w:rsid w:val="00267DE1"/>
    <w:rsid w:val="00270583"/>
    <w:rsid w:val="002707B1"/>
    <w:rsid w:val="00270AD2"/>
    <w:rsid w:val="00270CFA"/>
    <w:rsid w:val="00270E22"/>
    <w:rsid w:val="00270FEA"/>
    <w:rsid w:val="00271754"/>
    <w:rsid w:val="00271D63"/>
    <w:rsid w:val="002720E1"/>
    <w:rsid w:val="00272AF2"/>
    <w:rsid w:val="00273282"/>
    <w:rsid w:val="0027336F"/>
    <w:rsid w:val="00273411"/>
    <w:rsid w:val="00273805"/>
    <w:rsid w:val="00273BB1"/>
    <w:rsid w:val="0027479E"/>
    <w:rsid w:val="00274871"/>
    <w:rsid w:val="0027495B"/>
    <w:rsid w:val="00274C09"/>
    <w:rsid w:val="00274DA7"/>
    <w:rsid w:val="002756FD"/>
    <w:rsid w:val="002759D4"/>
    <w:rsid w:val="00275A60"/>
    <w:rsid w:val="00275CA2"/>
    <w:rsid w:val="00275CDE"/>
    <w:rsid w:val="0027638C"/>
    <w:rsid w:val="0027650C"/>
    <w:rsid w:val="002766C1"/>
    <w:rsid w:val="00276723"/>
    <w:rsid w:val="0027676A"/>
    <w:rsid w:val="00276A81"/>
    <w:rsid w:val="00276BC7"/>
    <w:rsid w:val="00276F2B"/>
    <w:rsid w:val="00277281"/>
    <w:rsid w:val="00277486"/>
    <w:rsid w:val="00277548"/>
    <w:rsid w:val="00277582"/>
    <w:rsid w:val="00277CF5"/>
    <w:rsid w:val="00280474"/>
    <w:rsid w:val="00280861"/>
    <w:rsid w:val="0028097C"/>
    <w:rsid w:val="00280C8D"/>
    <w:rsid w:val="00280CD5"/>
    <w:rsid w:val="00281256"/>
    <w:rsid w:val="00281407"/>
    <w:rsid w:val="00281607"/>
    <w:rsid w:val="00281B90"/>
    <w:rsid w:val="00281DF7"/>
    <w:rsid w:val="00281E79"/>
    <w:rsid w:val="00282257"/>
    <w:rsid w:val="002828E1"/>
    <w:rsid w:val="00282900"/>
    <w:rsid w:val="00283B4A"/>
    <w:rsid w:val="00283B7F"/>
    <w:rsid w:val="002842C3"/>
    <w:rsid w:val="00284489"/>
    <w:rsid w:val="00284643"/>
    <w:rsid w:val="002847BB"/>
    <w:rsid w:val="002848C8"/>
    <w:rsid w:val="00284913"/>
    <w:rsid w:val="00284DE1"/>
    <w:rsid w:val="0028508B"/>
    <w:rsid w:val="00285925"/>
    <w:rsid w:val="00285AE3"/>
    <w:rsid w:val="00286227"/>
    <w:rsid w:val="00286492"/>
    <w:rsid w:val="00286BBA"/>
    <w:rsid w:val="00286F48"/>
    <w:rsid w:val="00287365"/>
    <w:rsid w:val="0028745E"/>
    <w:rsid w:val="002875F1"/>
    <w:rsid w:val="002876F8"/>
    <w:rsid w:val="0028782B"/>
    <w:rsid w:val="0028789E"/>
    <w:rsid w:val="0028792E"/>
    <w:rsid w:val="00287A1F"/>
    <w:rsid w:val="00287D0A"/>
    <w:rsid w:val="00290F0B"/>
    <w:rsid w:val="00291362"/>
    <w:rsid w:val="002917B3"/>
    <w:rsid w:val="00291AF0"/>
    <w:rsid w:val="0029261F"/>
    <w:rsid w:val="0029293E"/>
    <w:rsid w:val="00292A72"/>
    <w:rsid w:val="002933B1"/>
    <w:rsid w:val="002936AA"/>
    <w:rsid w:val="00293BEC"/>
    <w:rsid w:val="002946E8"/>
    <w:rsid w:val="0029477C"/>
    <w:rsid w:val="00294B9F"/>
    <w:rsid w:val="00294F58"/>
    <w:rsid w:val="00295251"/>
    <w:rsid w:val="00295A45"/>
    <w:rsid w:val="00295C4D"/>
    <w:rsid w:val="00296116"/>
    <w:rsid w:val="002963B4"/>
    <w:rsid w:val="0029670A"/>
    <w:rsid w:val="002968D6"/>
    <w:rsid w:val="00297728"/>
    <w:rsid w:val="00297D10"/>
    <w:rsid w:val="00297DCE"/>
    <w:rsid w:val="002A065E"/>
    <w:rsid w:val="002A0847"/>
    <w:rsid w:val="002A0C7C"/>
    <w:rsid w:val="002A0EE3"/>
    <w:rsid w:val="002A0F78"/>
    <w:rsid w:val="002A1123"/>
    <w:rsid w:val="002A129F"/>
    <w:rsid w:val="002A150F"/>
    <w:rsid w:val="002A1B01"/>
    <w:rsid w:val="002A2CB6"/>
    <w:rsid w:val="002A3252"/>
    <w:rsid w:val="002A3CCA"/>
    <w:rsid w:val="002A422D"/>
    <w:rsid w:val="002A42AE"/>
    <w:rsid w:val="002A454D"/>
    <w:rsid w:val="002A48D2"/>
    <w:rsid w:val="002A48EE"/>
    <w:rsid w:val="002A4A3B"/>
    <w:rsid w:val="002A4D6F"/>
    <w:rsid w:val="002A4F0B"/>
    <w:rsid w:val="002A5350"/>
    <w:rsid w:val="002A57E0"/>
    <w:rsid w:val="002A5952"/>
    <w:rsid w:val="002A596E"/>
    <w:rsid w:val="002A5A3F"/>
    <w:rsid w:val="002A5F38"/>
    <w:rsid w:val="002A67A9"/>
    <w:rsid w:val="002A6DEF"/>
    <w:rsid w:val="002A6EE4"/>
    <w:rsid w:val="002A722F"/>
    <w:rsid w:val="002A7709"/>
    <w:rsid w:val="002A776D"/>
    <w:rsid w:val="002A784A"/>
    <w:rsid w:val="002A7874"/>
    <w:rsid w:val="002A79EB"/>
    <w:rsid w:val="002B034D"/>
    <w:rsid w:val="002B065D"/>
    <w:rsid w:val="002B0D1B"/>
    <w:rsid w:val="002B14F2"/>
    <w:rsid w:val="002B15AF"/>
    <w:rsid w:val="002B177F"/>
    <w:rsid w:val="002B1E9A"/>
    <w:rsid w:val="002B1F20"/>
    <w:rsid w:val="002B267A"/>
    <w:rsid w:val="002B301E"/>
    <w:rsid w:val="002B3057"/>
    <w:rsid w:val="002B32DE"/>
    <w:rsid w:val="002B35EA"/>
    <w:rsid w:val="002B36F1"/>
    <w:rsid w:val="002B374A"/>
    <w:rsid w:val="002B3863"/>
    <w:rsid w:val="002B3B12"/>
    <w:rsid w:val="002B3E71"/>
    <w:rsid w:val="002B3E8F"/>
    <w:rsid w:val="002B3FB3"/>
    <w:rsid w:val="002B4418"/>
    <w:rsid w:val="002B44E3"/>
    <w:rsid w:val="002B4A4D"/>
    <w:rsid w:val="002B4CCA"/>
    <w:rsid w:val="002B5CCF"/>
    <w:rsid w:val="002B636C"/>
    <w:rsid w:val="002B680C"/>
    <w:rsid w:val="002B69A3"/>
    <w:rsid w:val="002B7D9E"/>
    <w:rsid w:val="002C00C6"/>
    <w:rsid w:val="002C0CF5"/>
    <w:rsid w:val="002C11AE"/>
    <w:rsid w:val="002C2BFA"/>
    <w:rsid w:val="002C2E90"/>
    <w:rsid w:val="002C301C"/>
    <w:rsid w:val="002C3F9C"/>
    <w:rsid w:val="002C4782"/>
    <w:rsid w:val="002C4F6A"/>
    <w:rsid w:val="002C57A4"/>
    <w:rsid w:val="002C5A82"/>
    <w:rsid w:val="002C62ED"/>
    <w:rsid w:val="002C65F9"/>
    <w:rsid w:val="002C6F7B"/>
    <w:rsid w:val="002C70BA"/>
    <w:rsid w:val="002C71C3"/>
    <w:rsid w:val="002C73C4"/>
    <w:rsid w:val="002C7686"/>
    <w:rsid w:val="002C7BCA"/>
    <w:rsid w:val="002D0131"/>
    <w:rsid w:val="002D0D7A"/>
    <w:rsid w:val="002D0EF3"/>
    <w:rsid w:val="002D2557"/>
    <w:rsid w:val="002D2970"/>
    <w:rsid w:val="002D2D3E"/>
    <w:rsid w:val="002D2D7A"/>
    <w:rsid w:val="002D2EAB"/>
    <w:rsid w:val="002D2EB5"/>
    <w:rsid w:val="002D3936"/>
    <w:rsid w:val="002D3AF5"/>
    <w:rsid w:val="002D3B59"/>
    <w:rsid w:val="002D3BD5"/>
    <w:rsid w:val="002D406D"/>
    <w:rsid w:val="002D431F"/>
    <w:rsid w:val="002D4A5F"/>
    <w:rsid w:val="002D4BD6"/>
    <w:rsid w:val="002D4BEE"/>
    <w:rsid w:val="002D4C7C"/>
    <w:rsid w:val="002D4E3E"/>
    <w:rsid w:val="002D5096"/>
    <w:rsid w:val="002D5441"/>
    <w:rsid w:val="002D54D8"/>
    <w:rsid w:val="002D553B"/>
    <w:rsid w:val="002D5663"/>
    <w:rsid w:val="002D5C54"/>
    <w:rsid w:val="002D5C60"/>
    <w:rsid w:val="002D5E10"/>
    <w:rsid w:val="002D606F"/>
    <w:rsid w:val="002D6261"/>
    <w:rsid w:val="002D63C5"/>
    <w:rsid w:val="002D678E"/>
    <w:rsid w:val="002D6A85"/>
    <w:rsid w:val="002D6AA9"/>
    <w:rsid w:val="002D6B66"/>
    <w:rsid w:val="002D6F01"/>
    <w:rsid w:val="002D71A0"/>
    <w:rsid w:val="002D72C8"/>
    <w:rsid w:val="002D7A35"/>
    <w:rsid w:val="002D7BBF"/>
    <w:rsid w:val="002E07C4"/>
    <w:rsid w:val="002E0BE4"/>
    <w:rsid w:val="002E0D99"/>
    <w:rsid w:val="002E137C"/>
    <w:rsid w:val="002E1823"/>
    <w:rsid w:val="002E1C66"/>
    <w:rsid w:val="002E22CB"/>
    <w:rsid w:val="002E29C5"/>
    <w:rsid w:val="002E2ABE"/>
    <w:rsid w:val="002E2FB3"/>
    <w:rsid w:val="002E3172"/>
    <w:rsid w:val="002E3551"/>
    <w:rsid w:val="002E3A99"/>
    <w:rsid w:val="002E3DBB"/>
    <w:rsid w:val="002E3EAF"/>
    <w:rsid w:val="002E42A2"/>
    <w:rsid w:val="002E479D"/>
    <w:rsid w:val="002E5301"/>
    <w:rsid w:val="002E53BB"/>
    <w:rsid w:val="002E564B"/>
    <w:rsid w:val="002E58AF"/>
    <w:rsid w:val="002E5BCA"/>
    <w:rsid w:val="002E5EE1"/>
    <w:rsid w:val="002E6637"/>
    <w:rsid w:val="002E6960"/>
    <w:rsid w:val="002E6AC8"/>
    <w:rsid w:val="002E6C2F"/>
    <w:rsid w:val="002E771E"/>
    <w:rsid w:val="002E7C1E"/>
    <w:rsid w:val="002E7C6D"/>
    <w:rsid w:val="002E7E59"/>
    <w:rsid w:val="002F0434"/>
    <w:rsid w:val="002F0C06"/>
    <w:rsid w:val="002F0D14"/>
    <w:rsid w:val="002F1196"/>
    <w:rsid w:val="002F19A0"/>
    <w:rsid w:val="002F1D81"/>
    <w:rsid w:val="002F2030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0A5"/>
    <w:rsid w:val="002F4FA0"/>
    <w:rsid w:val="002F58B9"/>
    <w:rsid w:val="002F5EEF"/>
    <w:rsid w:val="002F5FFC"/>
    <w:rsid w:val="002F60EB"/>
    <w:rsid w:val="002F637D"/>
    <w:rsid w:val="002F6689"/>
    <w:rsid w:val="002F6A44"/>
    <w:rsid w:val="002F6BCF"/>
    <w:rsid w:val="002F6CE7"/>
    <w:rsid w:val="002F6F9E"/>
    <w:rsid w:val="002F735D"/>
    <w:rsid w:val="002F73AA"/>
    <w:rsid w:val="002F7DA4"/>
    <w:rsid w:val="00300960"/>
    <w:rsid w:val="00300F32"/>
    <w:rsid w:val="003015D6"/>
    <w:rsid w:val="00301734"/>
    <w:rsid w:val="003018F8"/>
    <w:rsid w:val="00301D56"/>
    <w:rsid w:val="00301FE9"/>
    <w:rsid w:val="00301FEE"/>
    <w:rsid w:val="0030255C"/>
    <w:rsid w:val="003028C6"/>
    <w:rsid w:val="00302BC1"/>
    <w:rsid w:val="003036A2"/>
    <w:rsid w:val="00303889"/>
    <w:rsid w:val="0030388A"/>
    <w:rsid w:val="00303912"/>
    <w:rsid w:val="00303BC1"/>
    <w:rsid w:val="0030432B"/>
    <w:rsid w:val="00304C64"/>
    <w:rsid w:val="00305761"/>
    <w:rsid w:val="003063D6"/>
    <w:rsid w:val="00306B2E"/>
    <w:rsid w:val="0030718D"/>
    <w:rsid w:val="0030728E"/>
    <w:rsid w:val="003073C8"/>
    <w:rsid w:val="0031044A"/>
    <w:rsid w:val="00310466"/>
    <w:rsid w:val="00310499"/>
    <w:rsid w:val="00310609"/>
    <w:rsid w:val="003106F1"/>
    <w:rsid w:val="003107D7"/>
    <w:rsid w:val="00310867"/>
    <w:rsid w:val="003108DD"/>
    <w:rsid w:val="00310929"/>
    <w:rsid w:val="00310AE8"/>
    <w:rsid w:val="00310BE3"/>
    <w:rsid w:val="00311011"/>
    <w:rsid w:val="00311219"/>
    <w:rsid w:val="00311451"/>
    <w:rsid w:val="00311A0F"/>
    <w:rsid w:val="00312299"/>
    <w:rsid w:val="003125F6"/>
    <w:rsid w:val="00312A10"/>
    <w:rsid w:val="00312FAC"/>
    <w:rsid w:val="0031315F"/>
    <w:rsid w:val="00313D91"/>
    <w:rsid w:val="00314E53"/>
    <w:rsid w:val="0031507E"/>
    <w:rsid w:val="003154F0"/>
    <w:rsid w:val="003158AF"/>
    <w:rsid w:val="00315991"/>
    <w:rsid w:val="00315A35"/>
    <w:rsid w:val="00315BCC"/>
    <w:rsid w:val="00315F3D"/>
    <w:rsid w:val="00316090"/>
    <w:rsid w:val="00316241"/>
    <w:rsid w:val="00316484"/>
    <w:rsid w:val="0031724D"/>
    <w:rsid w:val="0031767F"/>
    <w:rsid w:val="00317AC4"/>
    <w:rsid w:val="00317E46"/>
    <w:rsid w:val="00317F19"/>
    <w:rsid w:val="0032002E"/>
    <w:rsid w:val="003203E0"/>
    <w:rsid w:val="003204D9"/>
    <w:rsid w:val="00320A7B"/>
    <w:rsid w:val="00320CC0"/>
    <w:rsid w:val="00321821"/>
    <w:rsid w:val="003219E2"/>
    <w:rsid w:val="00321C04"/>
    <w:rsid w:val="00321D0A"/>
    <w:rsid w:val="00321F7B"/>
    <w:rsid w:val="00322213"/>
    <w:rsid w:val="0032256B"/>
    <w:rsid w:val="0032276C"/>
    <w:rsid w:val="0032279F"/>
    <w:rsid w:val="00323929"/>
    <w:rsid w:val="00323AE5"/>
    <w:rsid w:val="00323E62"/>
    <w:rsid w:val="00323FDD"/>
    <w:rsid w:val="003241E9"/>
    <w:rsid w:val="003243FC"/>
    <w:rsid w:val="003248F1"/>
    <w:rsid w:val="00324BFF"/>
    <w:rsid w:val="00325DB9"/>
    <w:rsid w:val="003261DE"/>
    <w:rsid w:val="003263F0"/>
    <w:rsid w:val="003268E6"/>
    <w:rsid w:val="003268F4"/>
    <w:rsid w:val="003279E4"/>
    <w:rsid w:val="00327BBC"/>
    <w:rsid w:val="00327FD6"/>
    <w:rsid w:val="0033023F"/>
    <w:rsid w:val="0033067C"/>
    <w:rsid w:val="00330B18"/>
    <w:rsid w:val="0033105C"/>
    <w:rsid w:val="0033115B"/>
    <w:rsid w:val="0033116C"/>
    <w:rsid w:val="00331B20"/>
    <w:rsid w:val="00332319"/>
    <w:rsid w:val="00332A29"/>
    <w:rsid w:val="00332C13"/>
    <w:rsid w:val="003330E9"/>
    <w:rsid w:val="0033317D"/>
    <w:rsid w:val="00333E3B"/>
    <w:rsid w:val="00334DEF"/>
    <w:rsid w:val="00334E6C"/>
    <w:rsid w:val="0033568A"/>
    <w:rsid w:val="00335E1C"/>
    <w:rsid w:val="00335E24"/>
    <w:rsid w:val="00335EB3"/>
    <w:rsid w:val="00336138"/>
    <w:rsid w:val="00336202"/>
    <w:rsid w:val="00336F77"/>
    <w:rsid w:val="00337A91"/>
    <w:rsid w:val="00337D1E"/>
    <w:rsid w:val="0034001E"/>
    <w:rsid w:val="00340442"/>
    <w:rsid w:val="0034089F"/>
    <w:rsid w:val="00340F95"/>
    <w:rsid w:val="0034125D"/>
    <w:rsid w:val="00341728"/>
    <w:rsid w:val="00341AFD"/>
    <w:rsid w:val="00342B88"/>
    <w:rsid w:val="00342E4D"/>
    <w:rsid w:val="00343288"/>
    <w:rsid w:val="00343C74"/>
    <w:rsid w:val="00343E82"/>
    <w:rsid w:val="00344EBD"/>
    <w:rsid w:val="00344EEF"/>
    <w:rsid w:val="003456B2"/>
    <w:rsid w:val="00346B31"/>
    <w:rsid w:val="00346C95"/>
    <w:rsid w:val="0034716B"/>
    <w:rsid w:val="0034738C"/>
    <w:rsid w:val="00347647"/>
    <w:rsid w:val="00350AC4"/>
    <w:rsid w:val="00350F2B"/>
    <w:rsid w:val="00350FE9"/>
    <w:rsid w:val="00351074"/>
    <w:rsid w:val="00351247"/>
    <w:rsid w:val="003512A9"/>
    <w:rsid w:val="003517B1"/>
    <w:rsid w:val="00351942"/>
    <w:rsid w:val="00351A45"/>
    <w:rsid w:val="00351C6C"/>
    <w:rsid w:val="00352566"/>
    <w:rsid w:val="003526F7"/>
    <w:rsid w:val="00352A13"/>
    <w:rsid w:val="00352CAF"/>
    <w:rsid w:val="0035305B"/>
    <w:rsid w:val="00353C3A"/>
    <w:rsid w:val="00353E07"/>
    <w:rsid w:val="003541E9"/>
    <w:rsid w:val="003543BC"/>
    <w:rsid w:val="00354557"/>
    <w:rsid w:val="00354D41"/>
    <w:rsid w:val="00354F31"/>
    <w:rsid w:val="00355084"/>
    <w:rsid w:val="00355393"/>
    <w:rsid w:val="003553CB"/>
    <w:rsid w:val="0035571E"/>
    <w:rsid w:val="00355B6D"/>
    <w:rsid w:val="003565C8"/>
    <w:rsid w:val="003565F7"/>
    <w:rsid w:val="00356623"/>
    <w:rsid w:val="003566E8"/>
    <w:rsid w:val="00356788"/>
    <w:rsid w:val="00356A87"/>
    <w:rsid w:val="00356C85"/>
    <w:rsid w:val="00357125"/>
    <w:rsid w:val="00357194"/>
    <w:rsid w:val="00357330"/>
    <w:rsid w:val="00357536"/>
    <w:rsid w:val="00357831"/>
    <w:rsid w:val="0035785E"/>
    <w:rsid w:val="00357E14"/>
    <w:rsid w:val="00357F79"/>
    <w:rsid w:val="003601A2"/>
    <w:rsid w:val="003604D2"/>
    <w:rsid w:val="003606C9"/>
    <w:rsid w:val="00360C18"/>
    <w:rsid w:val="003611CF"/>
    <w:rsid w:val="00361465"/>
    <w:rsid w:val="00361B08"/>
    <w:rsid w:val="003622F4"/>
    <w:rsid w:val="003626F1"/>
    <w:rsid w:val="00362C18"/>
    <w:rsid w:val="00362CFB"/>
    <w:rsid w:val="0036366B"/>
    <w:rsid w:val="00363C70"/>
    <w:rsid w:val="00364179"/>
    <w:rsid w:val="00364594"/>
    <w:rsid w:val="00364721"/>
    <w:rsid w:val="00364805"/>
    <w:rsid w:val="00364A30"/>
    <w:rsid w:val="00364A78"/>
    <w:rsid w:val="00364D64"/>
    <w:rsid w:val="00364E31"/>
    <w:rsid w:val="003654C4"/>
    <w:rsid w:val="003660A1"/>
    <w:rsid w:val="00366287"/>
    <w:rsid w:val="003669A6"/>
    <w:rsid w:val="00366A7D"/>
    <w:rsid w:val="00367003"/>
    <w:rsid w:val="003678AE"/>
    <w:rsid w:val="00367AE7"/>
    <w:rsid w:val="00367C93"/>
    <w:rsid w:val="003713F6"/>
    <w:rsid w:val="00371AA6"/>
    <w:rsid w:val="0037229E"/>
    <w:rsid w:val="00372467"/>
    <w:rsid w:val="0037258B"/>
    <w:rsid w:val="00372BA0"/>
    <w:rsid w:val="00372D0B"/>
    <w:rsid w:val="00372EA8"/>
    <w:rsid w:val="00372F1F"/>
    <w:rsid w:val="003734DF"/>
    <w:rsid w:val="003737B4"/>
    <w:rsid w:val="003737ED"/>
    <w:rsid w:val="0037383C"/>
    <w:rsid w:val="003746F4"/>
    <w:rsid w:val="0037497B"/>
    <w:rsid w:val="00374D01"/>
    <w:rsid w:val="00376F3C"/>
    <w:rsid w:val="003772BA"/>
    <w:rsid w:val="0037731C"/>
    <w:rsid w:val="00377C80"/>
    <w:rsid w:val="00377DAA"/>
    <w:rsid w:val="003804AC"/>
    <w:rsid w:val="00380BDD"/>
    <w:rsid w:val="00380F71"/>
    <w:rsid w:val="003810AE"/>
    <w:rsid w:val="003810B2"/>
    <w:rsid w:val="003811B4"/>
    <w:rsid w:val="003816DF"/>
    <w:rsid w:val="0038281A"/>
    <w:rsid w:val="00382941"/>
    <w:rsid w:val="00382BEC"/>
    <w:rsid w:val="00382D03"/>
    <w:rsid w:val="00382D18"/>
    <w:rsid w:val="0038458D"/>
    <w:rsid w:val="00384DC7"/>
    <w:rsid w:val="00384EAF"/>
    <w:rsid w:val="0038522C"/>
    <w:rsid w:val="00385603"/>
    <w:rsid w:val="00385621"/>
    <w:rsid w:val="003859AE"/>
    <w:rsid w:val="0038621F"/>
    <w:rsid w:val="0038633A"/>
    <w:rsid w:val="003864CF"/>
    <w:rsid w:val="00386829"/>
    <w:rsid w:val="00386CE9"/>
    <w:rsid w:val="00387253"/>
    <w:rsid w:val="0038727B"/>
    <w:rsid w:val="00387D2C"/>
    <w:rsid w:val="00387D6C"/>
    <w:rsid w:val="00390172"/>
    <w:rsid w:val="00390202"/>
    <w:rsid w:val="00390C4F"/>
    <w:rsid w:val="00390EAE"/>
    <w:rsid w:val="003911EC"/>
    <w:rsid w:val="003918BC"/>
    <w:rsid w:val="00392FBB"/>
    <w:rsid w:val="00393058"/>
    <w:rsid w:val="003934B6"/>
    <w:rsid w:val="0039387F"/>
    <w:rsid w:val="00393E94"/>
    <w:rsid w:val="00394046"/>
    <w:rsid w:val="003940A9"/>
    <w:rsid w:val="0039437E"/>
    <w:rsid w:val="00394550"/>
    <w:rsid w:val="00394572"/>
    <w:rsid w:val="003947F5"/>
    <w:rsid w:val="00394AD9"/>
    <w:rsid w:val="003951DC"/>
    <w:rsid w:val="0039572F"/>
    <w:rsid w:val="00395896"/>
    <w:rsid w:val="00395A6B"/>
    <w:rsid w:val="00396716"/>
    <w:rsid w:val="0039675E"/>
    <w:rsid w:val="003967B7"/>
    <w:rsid w:val="00396C26"/>
    <w:rsid w:val="00396EA5"/>
    <w:rsid w:val="00397018"/>
    <w:rsid w:val="003977C6"/>
    <w:rsid w:val="003978A3"/>
    <w:rsid w:val="003979F2"/>
    <w:rsid w:val="00397B2A"/>
    <w:rsid w:val="003A0BB2"/>
    <w:rsid w:val="003A13B3"/>
    <w:rsid w:val="003A14F1"/>
    <w:rsid w:val="003A163B"/>
    <w:rsid w:val="003A1A46"/>
    <w:rsid w:val="003A1BB0"/>
    <w:rsid w:val="003A1E66"/>
    <w:rsid w:val="003A2057"/>
    <w:rsid w:val="003A2C83"/>
    <w:rsid w:val="003A2EF8"/>
    <w:rsid w:val="003A2FDD"/>
    <w:rsid w:val="003A3246"/>
    <w:rsid w:val="003A3556"/>
    <w:rsid w:val="003A3726"/>
    <w:rsid w:val="003A3F4E"/>
    <w:rsid w:val="003A4050"/>
    <w:rsid w:val="003A429E"/>
    <w:rsid w:val="003A4A9F"/>
    <w:rsid w:val="003A4F6E"/>
    <w:rsid w:val="003A511C"/>
    <w:rsid w:val="003A5992"/>
    <w:rsid w:val="003A6BE8"/>
    <w:rsid w:val="003A6C62"/>
    <w:rsid w:val="003A7325"/>
    <w:rsid w:val="003A7356"/>
    <w:rsid w:val="003A73B5"/>
    <w:rsid w:val="003A73D6"/>
    <w:rsid w:val="003A748C"/>
    <w:rsid w:val="003A7B4E"/>
    <w:rsid w:val="003A7BD8"/>
    <w:rsid w:val="003A7F0A"/>
    <w:rsid w:val="003B0487"/>
    <w:rsid w:val="003B08C6"/>
    <w:rsid w:val="003B0D5E"/>
    <w:rsid w:val="003B14E1"/>
    <w:rsid w:val="003B1BDC"/>
    <w:rsid w:val="003B1D5B"/>
    <w:rsid w:val="003B1FFB"/>
    <w:rsid w:val="003B2147"/>
    <w:rsid w:val="003B2CC8"/>
    <w:rsid w:val="003B3125"/>
    <w:rsid w:val="003B3297"/>
    <w:rsid w:val="003B34CD"/>
    <w:rsid w:val="003B39AE"/>
    <w:rsid w:val="003B3C44"/>
    <w:rsid w:val="003B3E78"/>
    <w:rsid w:val="003B44F1"/>
    <w:rsid w:val="003B47A8"/>
    <w:rsid w:val="003B4C9C"/>
    <w:rsid w:val="003B4D91"/>
    <w:rsid w:val="003B4EAE"/>
    <w:rsid w:val="003B60D7"/>
    <w:rsid w:val="003B7647"/>
    <w:rsid w:val="003B7896"/>
    <w:rsid w:val="003C035E"/>
    <w:rsid w:val="003C0A4C"/>
    <w:rsid w:val="003C21A8"/>
    <w:rsid w:val="003C2571"/>
    <w:rsid w:val="003C280D"/>
    <w:rsid w:val="003C2F6B"/>
    <w:rsid w:val="003C3240"/>
    <w:rsid w:val="003C419A"/>
    <w:rsid w:val="003C4287"/>
    <w:rsid w:val="003C4359"/>
    <w:rsid w:val="003C448D"/>
    <w:rsid w:val="003C48BE"/>
    <w:rsid w:val="003C4E2C"/>
    <w:rsid w:val="003C4FB6"/>
    <w:rsid w:val="003C6382"/>
    <w:rsid w:val="003C6532"/>
    <w:rsid w:val="003C659E"/>
    <w:rsid w:val="003C66C7"/>
    <w:rsid w:val="003C69C7"/>
    <w:rsid w:val="003C6C24"/>
    <w:rsid w:val="003C6D08"/>
    <w:rsid w:val="003C6DAF"/>
    <w:rsid w:val="003C7FBA"/>
    <w:rsid w:val="003D023A"/>
    <w:rsid w:val="003D05A6"/>
    <w:rsid w:val="003D080A"/>
    <w:rsid w:val="003D1BA4"/>
    <w:rsid w:val="003D1D03"/>
    <w:rsid w:val="003D21B8"/>
    <w:rsid w:val="003D23E8"/>
    <w:rsid w:val="003D2BEB"/>
    <w:rsid w:val="003D2F03"/>
    <w:rsid w:val="003D36C0"/>
    <w:rsid w:val="003D435D"/>
    <w:rsid w:val="003D4455"/>
    <w:rsid w:val="003D44AA"/>
    <w:rsid w:val="003D4EA3"/>
    <w:rsid w:val="003D5192"/>
    <w:rsid w:val="003D52A6"/>
    <w:rsid w:val="003D5470"/>
    <w:rsid w:val="003D56FC"/>
    <w:rsid w:val="003D5838"/>
    <w:rsid w:val="003D5D15"/>
    <w:rsid w:val="003D618A"/>
    <w:rsid w:val="003D6313"/>
    <w:rsid w:val="003D654B"/>
    <w:rsid w:val="003D6934"/>
    <w:rsid w:val="003D6EDE"/>
    <w:rsid w:val="003D7081"/>
    <w:rsid w:val="003E0238"/>
    <w:rsid w:val="003E082B"/>
    <w:rsid w:val="003E0CA8"/>
    <w:rsid w:val="003E0FBA"/>
    <w:rsid w:val="003E12D3"/>
    <w:rsid w:val="003E1429"/>
    <w:rsid w:val="003E1512"/>
    <w:rsid w:val="003E1FCF"/>
    <w:rsid w:val="003E2681"/>
    <w:rsid w:val="003E268D"/>
    <w:rsid w:val="003E2944"/>
    <w:rsid w:val="003E37C2"/>
    <w:rsid w:val="003E3E73"/>
    <w:rsid w:val="003E475F"/>
    <w:rsid w:val="003E4B44"/>
    <w:rsid w:val="003E516D"/>
    <w:rsid w:val="003E5221"/>
    <w:rsid w:val="003E5588"/>
    <w:rsid w:val="003E58BD"/>
    <w:rsid w:val="003E6F15"/>
    <w:rsid w:val="003E7074"/>
    <w:rsid w:val="003E72C2"/>
    <w:rsid w:val="003E75C6"/>
    <w:rsid w:val="003E79CB"/>
    <w:rsid w:val="003E7A6A"/>
    <w:rsid w:val="003E7AC6"/>
    <w:rsid w:val="003F0962"/>
    <w:rsid w:val="003F0AAA"/>
    <w:rsid w:val="003F0BCB"/>
    <w:rsid w:val="003F109B"/>
    <w:rsid w:val="003F160B"/>
    <w:rsid w:val="003F19D1"/>
    <w:rsid w:val="003F1E79"/>
    <w:rsid w:val="003F200B"/>
    <w:rsid w:val="003F20E8"/>
    <w:rsid w:val="003F224C"/>
    <w:rsid w:val="003F251A"/>
    <w:rsid w:val="003F2CB7"/>
    <w:rsid w:val="003F3954"/>
    <w:rsid w:val="003F41B2"/>
    <w:rsid w:val="003F4860"/>
    <w:rsid w:val="003F4D31"/>
    <w:rsid w:val="003F5391"/>
    <w:rsid w:val="003F57FA"/>
    <w:rsid w:val="003F5931"/>
    <w:rsid w:val="003F5E7D"/>
    <w:rsid w:val="003F61DA"/>
    <w:rsid w:val="003F663B"/>
    <w:rsid w:val="003F6784"/>
    <w:rsid w:val="003F6A95"/>
    <w:rsid w:val="003F6EE6"/>
    <w:rsid w:val="003F7568"/>
    <w:rsid w:val="003F761E"/>
    <w:rsid w:val="003F78BF"/>
    <w:rsid w:val="003F79C8"/>
    <w:rsid w:val="00400956"/>
    <w:rsid w:val="0040138D"/>
    <w:rsid w:val="0040144A"/>
    <w:rsid w:val="00401582"/>
    <w:rsid w:val="004018B7"/>
    <w:rsid w:val="00401A87"/>
    <w:rsid w:val="004021B7"/>
    <w:rsid w:val="004021D3"/>
    <w:rsid w:val="004029EE"/>
    <w:rsid w:val="0040312A"/>
    <w:rsid w:val="0040338E"/>
    <w:rsid w:val="00403B43"/>
    <w:rsid w:val="00403B4A"/>
    <w:rsid w:val="00403EB8"/>
    <w:rsid w:val="00404D9E"/>
    <w:rsid w:val="00404DA8"/>
    <w:rsid w:val="00404E73"/>
    <w:rsid w:val="00405739"/>
    <w:rsid w:val="004059A8"/>
    <w:rsid w:val="004059E0"/>
    <w:rsid w:val="00405CC0"/>
    <w:rsid w:val="00405D79"/>
    <w:rsid w:val="00406106"/>
    <w:rsid w:val="00406141"/>
    <w:rsid w:val="004062DA"/>
    <w:rsid w:val="00406417"/>
    <w:rsid w:val="00406AE7"/>
    <w:rsid w:val="00406BB3"/>
    <w:rsid w:val="004072EA"/>
    <w:rsid w:val="0040757B"/>
    <w:rsid w:val="00407698"/>
    <w:rsid w:val="004078EC"/>
    <w:rsid w:val="004079D4"/>
    <w:rsid w:val="00407DA6"/>
    <w:rsid w:val="004103AD"/>
    <w:rsid w:val="004104B9"/>
    <w:rsid w:val="00410B23"/>
    <w:rsid w:val="00410BB8"/>
    <w:rsid w:val="004115BE"/>
    <w:rsid w:val="00411CD8"/>
    <w:rsid w:val="00411E78"/>
    <w:rsid w:val="0041229C"/>
    <w:rsid w:val="004122CA"/>
    <w:rsid w:val="00412A1D"/>
    <w:rsid w:val="00412AF9"/>
    <w:rsid w:val="00413AA7"/>
    <w:rsid w:val="004140C0"/>
    <w:rsid w:val="0041430D"/>
    <w:rsid w:val="0041443E"/>
    <w:rsid w:val="004152C3"/>
    <w:rsid w:val="00415AF3"/>
    <w:rsid w:val="00415D98"/>
    <w:rsid w:val="004164BE"/>
    <w:rsid w:val="00416965"/>
    <w:rsid w:val="00416AD4"/>
    <w:rsid w:val="00416FD4"/>
    <w:rsid w:val="004177B1"/>
    <w:rsid w:val="00417C77"/>
    <w:rsid w:val="00417D76"/>
    <w:rsid w:val="0042069B"/>
    <w:rsid w:val="00421651"/>
    <w:rsid w:val="00421D98"/>
    <w:rsid w:val="00421E10"/>
    <w:rsid w:val="00422097"/>
    <w:rsid w:val="004226E7"/>
    <w:rsid w:val="0042290E"/>
    <w:rsid w:val="004230DA"/>
    <w:rsid w:val="00423672"/>
    <w:rsid w:val="00423708"/>
    <w:rsid w:val="00423DA0"/>
    <w:rsid w:val="004245F9"/>
    <w:rsid w:val="00424866"/>
    <w:rsid w:val="00424983"/>
    <w:rsid w:val="00424B84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1"/>
    <w:rsid w:val="004309EF"/>
    <w:rsid w:val="00430E58"/>
    <w:rsid w:val="00430F61"/>
    <w:rsid w:val="004317B6"/>
    <w:rsid w:val="00432249"/>
    <w:rsid w:val="0043280E"/>
    <w:rsid w:val="00432BB4"/>
    <w:rsid w:val="0043314C"/>
    <w:rsid w:val="004331DE"/>
    <w:rsid w:val="004334B1"/>
    <w:rsid w:val="004335EC"/>
    <w:rsid w:val="004340BB"/>
    <w:rsid w:val="0043416D"/>
    <w:rsid w:val="00434D3F"/>
    <w:rsid w:val="00434F7E"/>
    <w:rsid w:val="00435462"/>
    <w:rsid w:val="004355CB"/>
    <w:rsid w:val="004358E7"/>
    <w:rsid w:val="00435C1A"/>
    <w:rsid w:val="004360E7"/>
    <w:rsid w:val="004367EF"/>
    <w:rsid w:val="00436859"/>
    <w:rsid w:val="004369DF"/>
    <w:rsid w:val="00436F56"/>
    <w:rsid w:val="004370BA"/>
    <w:rsid w:val="004371A9"/>
    <w:rsid w:val="00437353"/>
    <w:rsid w:val="00437991"/>
    <w:rsid w:val="004379CD"/>
    <w:rsid w:val="00437F14"/>
    <w:rsid w:val="00440609"/>
    <w:rsid w:val="00440B79"/>
    <w:rsid w:val="00440D01"/>
    <w:rsid w:val="00441063"/>
    <w:rsid w:val="00441147"/>
    <w:rsid w:val="00441271"/>
    <w:rsid w:val="0044145E"/>
    <w:rsid w:val="00441A5F"/>
    <w:rsid w:val="00441AA3"/>
    <w:rsid w:val="00441B3F"/>
    <w:rsid w:val="00441C3B"/>
    <w:rsid w:val="00441E61"/>
    <w:rsid w:val="00442A66"/>
    <w:rsid w:val="00442D1E"/>
    <w:rsid w:val="00442D5B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8D4"/>
    <w:rsid w:val="004448F7"/>
    <w:rsid w:val="0044491E"/>
    <w:rsid w:val="00444A61"/>
    <w:rsid w:val="00444F96"/>
    <w:rsid w:val="0044504C"/>
    <w:rsid w:val="004454A4"/>
    <w:rsid w:val="004454C8"/>
    <w:rsid w:val="004456D2"/>
    <w:rsid w:val="0044572A"/>
    <w:rsid w:val="00445A9E"/>
    <w:rsid w:val="00445B4C"/>
    <w:rsid w:val="00445CF6"/>
    <w:rsid w:val="00445DA5"/>
    <w:rsid w:val="004465B1"/>
    <w:rsid w:val="004467F8"/>
    <w:rsid w:val="004479E5"/>
    <w:rsid w:val="00447DAA"/>
    <w:rsid w:val="00450048"/>
    <w:rsid w:val="004502C1"/>
    <w:rsid w:val="00450325"/>
    <w:rsid w:val="004504EB"/>
    <w:rsid w:val="00450624"/>
    <w:rsid w:val="00450885"/>
    <w:rsid w:val="00450B0F"/>
    <w:rsid w:val="00450E26"/>
    <w:rsid w:val="00451392"/>
    <w:rsid w:val="00451717"/>
    <w:rsid w:val="004518C9"/>
    <w:rsid w:val="0045212E"/>
    <w:rsid w:val="004525E3"/>
    <w:rsid w:val="0045262F"/>
    <w:rsid w:val="00452720"/>
    <w:rsid w:val="00452A89"/>
    <w:rsid w:val="00453362"/>
    <w:rsid w:val="0045345C"/>
    <w:rsid w:val="00453855"/>
    <w:rsid w:val="0045388E"/>
    <w:rsid w:val="00453B19"/>
    <w:rsid w:val="00453B53"/>
    <w:rsid w:val="00453EB4"/>
    <w:rsid w:val="00453F47"/>
    <w:rsid w:val="004542E1"/>
    <w:rsid w:val="004542F7"/>
    <w:rsid w:val="004545F8"/>
    <w:rsid w:val="004547B3"/>
    <w:rsid w:val="0045492E"/>
    <w:rsid w:val="00454EF7"/>
    <w:rsid w:val="004552AF"/>
    <w:rsid w:val="0045562A"/>
    <w:rsid w:val="00455FA6"/>
    <w:rsid w:val="0045605C"/>
    <w:rsid w:val="004565A0"/>
    <w:rsid w:val="00456809"/>
    <w:rsid w:val="00456995"/>
    <w:rsid w:val="004569AB"/>
    <w:rsid w:val="00456D63"/>
    <w:rsid w:val="00456DD9"/>
    <w:rsid w:val="00457507"/>
    <w:rsid w:val="00457644"/>
    <w:rsid w:val="004579C6"/>
    <w:rsid w:val="00457B74"/>
    <w:rsid w:val="004600C8"/>
    <w:rsid w:val="004602C7"/>
    <w:rsid w:val="0046050F"/>
    <w:rsid w:val="004606C8"/>
    <w:rsid w:val="00460DDE"/>
    <w:rsid w:val="0046198E"/>
    <w:rsid w:val="00462985"/>
    <w:rsid w:val="00462EA6"/>
    <w:rsid w:val="004630C0"/>
    <w:rsid w:val="004630DA"/>
    <w:rsid w:val="004631CD"/>
    <w:rsid w:val="0046373D"/>
    <w:rsid w:val="00463815"/>
    <w:rsid w:val="00463B7F"/>
    <w:rsid w:val="0046413E"/>
    <w:rsid w:val="004641BE"/>
    <w:rsid w:val="00464A94"/>
    <w:rsid w:val="0046516C"/>
    <w:rsid w:val="004654B8"/>
    <w:rsid w:val="00465F0A"/>
    <w:rsid w:val="0046603E"/>
    <w:rsid w:val="00466147"/>
    <w:rsid w:val="00466E8B"/>
    <w:rsid w:val="00466F97"/>
    <w:rsid w:val="00466FB9"/>
    <w:rsid w:val="004674B7"/>
    <w:rsid w:val="004679AD"/>
    <w:rsid w:val="00467B57"/>
    <w:rsid w:val="00467D53"/>
    <w:rsid w:val="0047012D"/>
    <w:rsid w:val="004704DF"/>
    <w:rsid w:val="00470592"/>
    <w:rsid w:val="00470992"/>
    <w:rsid w:val="00470ABD"/>
    <w:rsid w:val="004710A1"/>
    <w:rsid w:val="0047188F"/>
    <w:rsid w:val="00471E56"/>
    <w:rsid w:val="00471EE2"/>
    <w:rsid w:val="0047277E"/>
    <w:rsid w:val="00472970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0C0"/>
    <w:rsid w:val="00476302"/>
    <w:rsid w:val="00476357"/>
    <w:rsid w:val="004768B1"/>
    <w:rsid w:val="00476F06"/>
    <w:rsid w:val="0047713D"/>
    <w:rsid w:val="00477414"/>
    <w:rsid w:val="00477B50"/>
    <w:rsid w:val="00480005"/>
    <w:rsid w:val="004804B7"/>
    <w:rsid w:val="004808EC"/>
    <w:rsid w:val="00480B1F"/>
    <w:rsid w:val="0048136D"/>
    <w:rsid w:val="004814D8"/>
    <w:rsid w:val="00481701"/>
    <w:rsid w:val="004818D2"/>
    <w:rsid w:val="00482008"/>
    <w:rsid w:val="00482973"/>
    <w:rsid w:val="00483386"/>
    <w:rsid w:val="004837FF"/>
    <w:rsid w:val="004838EF"/>
    <w:rsid w:val="004843A6"/>
    <w:rsid w:val="0048443A"/>
    <w:rsid w:val="00484566"/>
    <w:rsid w:val="0048458F"/>
    <w:rsid w:val="00484B14"/>
    <w:rsid w:val="00484E1A"/>
    <w:rsid w:val="00484E59"/>
    <w:rsid w:val="004857F7"/>
    <w:rsid w:val="00485D7F"/>
    <w:rsid w:val="00486DF8"/>
    <w:rsid w:val="00486F4D"/>
    <w:rsid w:val="00487049"/>
    <w:rsid w:val="0048711A"/>
    <w:rsid w:val="004873F0"/>
    <w:rsid w:val="0048768B"/>
    <w:rsid w:val="004876CC"/>
    <w:rsid w:val="00487B08"/>
    <w:rsid w:val="00487E6D"/>
    <w:rsid w:val="00490431"/>
    <w:rsid w:val="0049074F"/>
    <w:rsid w:val="004909EC"/>
    <w:rsid w:val="00490ECD"/>
    <w:rsid w:val="0049100E"/>
    <w:rsid w:val="00491417"/>
    <w:rsid w:val="0049183A"/>
    <w:rsid w:val="00491A38"/>
    <w:rsid w:val="00491D97"/>
    <w:rsid w:val="004921B5"/>
    <w:rsid w:val="004922E5"/>
    <w:rsid w:val="004928C6"/>
    <w:rsid w:val="00492B74"/>
    <w:rsid w:val="004934D2"/>
    <w:rsid w:val="00493A20"/>
    <w:rsid w:val="00493CAC"/>
    <w:rsid w:val="00494409"/>
    <w:rsid w:val="00494437"/>
    <w:rsid w:val="004949E3"/>
    <w:rsid w:val="00494B5C"/>
    <w:rsid w:val="00494DFA"/>
    <w:rsid w:val="00495670"/>
    <w:rsid w:val="004960B8"/>
    <w:rsid w:val="0049614F"/>
    <w:rsid w:val="004965FB"/>
    <w:rsid w:val="0049673B"/>
    <w:rsid w:val="0049737B"/>
    <w:rsid w:val="004A0286"/>
    <w:rsid w:val="004A0635"/>
    <w:rsid w:val="004A067B"/>
    <w:rsid w:val="004A0AE0"/>
    <w:rsid w:val="004A0CBC"/>
    <w:rsid w:val="004A0DF0"/>
    <w:rsid w:val="004A136C"/>
    <w:rsid w:val="004A15C0"/>
    <w:rsid w:val="004A176E"/>
    <w:rsid w:val="004A17F4"/>
    <w:rsid w:val="004A19E4"/>
    <w:rsid w:val="004A22FD"/>
    <w:rsid w:val="004A2A76"/>
    <w:rsid w:val="004A2B0A"/>
    <w:rsid w:val="004A3264"/>
    <w:rsid w:val="004A3B90"/>
    <w:rsid w:val="004A3BC8"/>
    <w:rsid w:val="004A47FF"/>
    <w:rsid w:val="004A4F0D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7CC"/>
    <w:rsid w:val="004B28A8"/>
    <w:rsid w:val="004B29F8"/>
    <w:rsid w:val="004B3596"/>
    <w:rsid w:val="004B3961"/>
    <w:rsid w:val="004B3C2C"/>
    <w:rsid w:val="004B41BB"/>
    <w:rsid w:val="004B5063"/>
    <w:rsid w:val="004B5189"/>
    <w:rsid w:val="004B557E"/>
    <w:rsid w:val="004B5EBC"/>
    <w:rsid w:val="004B6225"/>
    <w:rsid w:val="004B62DB"/>
    <w:rsid w:val="004B7EE1"/>
    <w:rsid w:val="004C0351"/>
    <w:rsid w:val="004C03EB"/>
    <w:rsid w:val="004C08C7"/>
    <w:rsid w:val="004C0E02"/>
    <w:rsid w:val="004C0E4A"/>
    <w:rsid w:val="004C1016"/>
    <w:rsid w:val="004C11CD"/>
    <w:rsid w:val="004C130D"/>
    <w:rsid w:val="004C1357"/>
    <w:rsid w:val="004C14C4"/>
    <w:rsid w:val="004C168E"/>
    <w:rsid w:val="004C1DFD"/>
    <w:rsid w:val="004C2015"/>
    <w:rsid w:val="004C2953"/>
    <w:rsid w:val="004C3D65"/>
    <w:rsid w:val="004C4081"/>
    <w:rsid w:val="004C48BA"/>
    <w:rsid w:val="004C4FB6"/>
    <w:rsid w:val="004C50B5"/>
    <w:rsid w:val="004C5211"/>
    <w:rsid w:val="004C5F47"/>
    <w:rsid w:val="004C5FE0"/>
    <w:rsid w:val="004C619E"/>
    <w:rsid w:val="004C6D4D"/>
    <w:rsid w:val="004C6DC2"/>
    <w:rsid w:val="004C78A0"/>
    <w:rsid w:val="004C7B3E"/>
    <w:rsid w:val="004C7E6E"/>
    <w:rsid w:val="004D071B"/>
    <w:rsid w:val="004D0BB4"/>
    <w:rsid w:val="004D0E52"/>
    <w:rsid w:val="004D11E7"/>
    <w:rsid w:val="004D13B6"/>
    <w:rsid w:val="004D1449"/>
    <w:rsid w:val="004D155D"/>
    <w:rsid w:val="004D1B97"/>
    <w:rsid w:val="004D1C45"/>
    <w:rsid w:val="004D24F2"/>
    <w:rsid w:val="004D2D1A"/>
    <w:rsid w:val="004D2F00"/>
    <w:rsid w:val="004D314C"/>
    <w:rsid w:val="004D3213"/>
    <w:rsid w:val="004D3862"/>
    <w:rsid w:val="004D3981"/>
    <w:rsid w:val="004D3F0D"/>
    <w:rsid w:val="004D4795"/>
    <w:rsid w:val="004D58AA"/>
    <w:rsid w:val="004D58F3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012"/>
    <w:rsid w:val="004E0202"/>
    <w:rsid w:val="004E0320"/>
    <w:rsid w:val="004E0541"/>
    <w:rsid w:val="004E064E"/>
    <w:rsid w:val="004E0947"/>
    <w:rsid w:val="004E132C"/>
    <w:rsid w:val="004E133C"/>
    <w:rsid w:val="004E1A67"/>
    <w:rsid w:val="004E1BEC"/>
    <w:rsid w:val="004E1F40"/>
    <w:rsid w:val="004E1FBE"/>
    <w:rsid w:val="004E23B4"/>
    <w:rsid w:val="004E2473"/>
    <w:rsid w:val="004E285E"/>
    <w:rsid w:val="004E3163"/>
    <w:rsid w:val="004E3A92"/>
    <w:rsid w:val="004E3D26"/>
    <w:rsid w:val="004E3FAE"/>
    <w:rsid w:val="004E472C"/>
    <w:rsid w:val="004E4DC3"/>
    <w:rsid w:val="004E51CF"/>
    <w:rsid w:val="004E533F"/>
    <w:rsid w:val="004E624C"/>
    <w:rsid w:val="004E6365"/>
    <w:rsid w:val="004E65BE"/>
    <w:rsid w:val="004E65E7"/>
    <w:rsid w:val="004E663F"/>
    <w:rsid w:val="004E680A"/>
    <w:rsid w:val="004E684B"/>
    <w:rsid w:val="004E69C2"/>
    <w:rsid w:val="004E6B58"/>
    <w:rsid w:val="004E6C04"/>
    <w:rsid w:val="004E6E49"/>
    <w:rsid w:val="004E6E4F"/>
    <w:rsid w:val="004E7101"/>
    <w:rsid w:val="004E725E"/>
    <w:rsid w:val="004E7A1D"/>
    <w:rsid w:val="004E7B03"/>
    <w:rsid w:val="004E7DBD"/>
    <w:rsid w:val="004F073D"/>
    <w:rsid w:val="004F08B8"/>
    <w:rsid w:val="004F0992"/>
    <w:rsid w:val="004F106B"/>
    <w:rsid w:val="004F129F"/>
    <w:rsid w:val="004F1DFD"/>
    <w:rsid w:val="004F202B"/>
    <w:rsid w:val="004F2309"/>
    <w:rsid w:val="004F2355"/>
    <w:rsid w:val="004F29C1"/>
    <w:rsid w:val="004F2D36"/>
    <w:rsid w:val="004F3500"/>
    <w:rsid w:val="004F4203"/>
    <w:rsid w:val="004F5C3E"/>
    <w:rsid w:val="004F5CB7"/>
    <w:rsid w:val="004F65B3"/>
    <w:rsid w:val="004F700F"/>
    <w:rsid w:val="004F70AE"/>
    <w:rsid w:val="004F71F1"/>
    <w:rsid w:val="004F7A65"/>
    <w:rsid w:val="004F7CEB"/>
    <w:rsid w:val="004F7D58"/>
    <w:rsid w:val="00500184"/>
    <w:rsid w:val="00500B94"/>
    <w:rsid w:val="00500E46"/>
    <w:rsid w:val="00500F2D"/>
    <w:rsid w:val="00501228"/>
    <w:rsid w:val="005015A5"/>
    <w:rsid w:val="005015B9"/>
    <w:rsid w:val="005015C1"/>
    <w:rsid w:val="0050241C"/>
    <w:rsid w:val="00502C05"/>
    <w:rsid w:val="00502D26"/>
    <w:rsid w:val="00502DCD"/>
    <w:rsid w:val="00503615"/>
    <w:rsid w:val="0050371C"/>
    <w:rsid w:val="00503B1B"/>
    <w:rsid w:val="00503BFE"/>
    <w:rsid w:val="00503F61"/>
    <w:rsid w:val="005041BF"/>
    <w:rsid w:val="00504C2C"/>
    <w:rsid w:val="005059C6"/>
    <w:rsid w:val="00505CE7"/>
    <w:rsid w:val="00506733"/>
    <w:rsid w:val="00506943"/>
    <w:rsid w:val="00506ED0"/>
    <w:rsid w:val="0050757E"/>
    <w:rsid w:val="00507B84"/>
    <w:rsid w:val="00507CA0"/>
    <w:rsid w:val="00507DD7"/>
    <w:rsid w:val="00510180"/>
    <w:rsid w:val="00510310"/>
    <w:rsid w:val="005106E5"/>
    <w:rsid w:val="0051091A"/>
    <w:rsid w:val="00510AEC"/>
    <w:rsid w:val="00510B75"/>
    <w:rsid w:val="00510C0E"/>
    <w:rsid w:val="0051104D"/>
    <w:rsid w:val="005114AA"/>
    <w:rsid w:val="00511B9A"/>
    <w:rsid w:val="00511D84"/>
    <w:rsid w:val="00511DB8"/>
    <w:rsid w:val="0051213A"/>
    <w:rsid w:val="005122D4"/>
    <w:rsid w:val="005128F5"/>
    <w:rsid w:val="005129F0"/>
    <w:rsid w:val="005136C5"/>
    <w:rsid w:val="00513806"/>
    <w:rsid w:val="00513DC8"/>
    <w:rsid w:val="00514006"/>
    <w:rsid w:val="00514AE9"/>
    <w:rsid w:val="00514BD8"/>
    <w:rsid w:val="00514E5A"/>
    <w:rsid w:val="00514F15"/>
    <w:rsid w:val="005151D3"/>
    <w:rsid w:val="00515E1A"/>
    <w:rsid w:val="0051636D"/>
    <w:rsid w:val="00516930"/>
    <w:rsid w:val="00517393"/>
    <w:rsid w:val="00517516"/>
    <w:rsid w:val="00517A8D"/>
    <w:rsid w:val="00517B6D"/>
    <w:rsid w:val="00520219"/>
    <w:rsid w:val="00520366"/>
    <w:rsid w:val="0052051E"/>
    <w:rsid w:val="00520637"/>
    <w:rsid w:val="00520D6F"/>
    <w:rsid w:val="005212EB"/>
    <w:rsid w:val="005216D1"/>
    <w:rsid w:val="005219C5"/>
    <w:rsid w:val="00521C79"/>
    <w:rsid w:val="00521C86"/>
    <w:rsid w:val="00523306"/>
    <w:rsid w:val="00523677"/>
    <w:rsid w:val="005237DB"/>
    <w:rsid w:val="0052399F"/>
    <w:rsid w:val="005241F5"/>
    <w:rsid w:val="00524B78"/>
    <w:rsid w:val="0052537C"/>
    <w:rsid w:val="0052559A"/>
    <w:rsid w:val="005259CD"/>
    <w:rsid w:val="00525E94"/>
    <w:rsid w:val="0052605D"/>
    <w:rsid w:val="005262FA"/>
    <w:rsid w:val="005264D7"/>
    <w:rsid w:val="005266B3"/>
    <w:rsid w:val="0052694F"/>
    <w:rsid w:val="00527063"/>
    <w:rsid w:val="00527996"/>
    <w:rsid w:val="00527A32"/>
    <w:rsid w:val="00530356"/>
    <w:rsid w:val="005304DC"/>
    <w:rsid w:val="00530873"/>
    <w:rsid w:val="00530EF1"/>
    <w:rsid w:val="00530FD2"/>
    <w:rsid w:val="005316AA"/>
    <w:rsid w:val="00531910"/>
    <w:rsid w:val="005319A3"/>
    <w:rsid w:val="0053203C"/>
    <w:rsid w:val="00532073"/>
    <w:rsid w:val="005322A3"/>
    <w:rsid w:val="005331AE"/>
    <w:rsid w:val="00533894"/>
    <w:rsid w:val="005342AD"/>
    <w:rsid w:val="005347FC"/>
    <w:rsid w:val="00534E60"/>
    <w:rsid w:val="00535543"/>
    <w:rsid w:val="00535624"/>
    <w:rsid w:val="0053567D"/>
    <w:rsid w:val="00535BE6"/>
    <w:rsid w:val="0053634C"/>
    <w:rsid w:val="005364AD"/>
    <w:rsid w:val="005364FA"/>
    <w:rsid w:val="00536E88"/>
    <w:rsid w:val="00537039"/>
    <w:rsid w:val="0053785A"/>
    <w:rsid w:val="00537D7A"/>
    <w:rsid w:val="00537FF1"/>
    <w:rsid w:val="0054032A"/>
    <w:rsid w:val="00540E92"/>
    <w:rsid w:val="00540EA8"/>
    <w:rsid w:val="0054195B"/>
    <w:rsid w:val="00541D11"/>
    <w:rsid w:val="00541DEF"/>
    <w:rsid w:val="005428D8"/>
    <w:rsid w:val="00544019"/>
    <w:rsid w:val="005440F7"/>
    <w:rsid w:val="00544713"/>
    <w:rsid w:val="00544822"/>
    <w:rsid w:val="00544917"/>
    <w:rsid w:val="005459CF"/>
    <w:rsid w:val="00545C0E"/>
    <w:rsid w:val="00545C1C"/>
    <w:rsid w:val="00546096"/>
    <w:rsid w:val="005462AA"/>
    <w:rsid w:val="005465DA"/>
    <w:rsid w:val="00546C28"/>
    <w:rsid w:val="00547429"/>
    <w:rsid w:val="00547C06"/>
    <w:rsid w:val="00550769"/>
    <w:rsid w:val="00550E27"/>
    <w:rsid w:val="00550FC4"/>
    <w:rsid w:val="00551795"/>
    <w:rsid w:val="00551B07"/>
    <w:rsid w:val="00551D10"/>
    <w:rsid w:val="00552513"/>
    <w:rsid w:val="00552AD6"/>
    <w:rsid w:val="00552D23"/>
    <w:rsid w:val="00552D85"/>
    <w:rsid w:val="00552F07"/>
    <w:rsid w:val="005530EE"/>
    <w:rsid w:val="005535B6"/>
    <w:rsid w:val="00553742"/>
    <w:rsid w:val="00553A05"/>
    <w:rsid w:val="00553D03"/>
    <w:rsid w:val="00553EEA"/>
    <w:rsid w:val="00553F28"/>
    <w:rsid w:val="00554472"/>
    <w:rsid w:val="0055474D"/>
    <w:rsid w:val="00554C3E"/>
    <w:rsid w:val="00554F6C"/>
    <w:rsid w:val="00555128"/>
    <w:rsid w:val="00555362"/>
    <w:rsid w:val="00555507"/>
    <w:rsid w:val="005557E0"/>
    <w:rsid w:val="00555E6F"/>
    <w:rsid w:val="00555EDB"/>
    <w:rsid w:val="00555FB1"/>
    <w:rsid w:val="005560C2"/>
    <w:rsid w:val="00556D01"/>
    <w:rsid w:val="00557CD9"/>
    <w:rsid w:val="00557EC8"/>
    <w:rsid w:val="00560241"/>
    <w:rsid w:val="005602CC"/>
    <w:rsid w:val="00560B7A"/>
    <w:rsid w:val="00560CDC"/>
    <w:rsid w:val="00560D67"/>
    <w:rsid w:val="00561399"/>
    <w:rsid w:val="005613A5"/>
    <w:rsid w:val="005613EF"/>
    <w:rsid w:val="00561436"/>
    <w:rsid w:val="00561686"/>
    <w:rsid w:val="00561848"/>
    <w:rsid w:val="00562305"/>
    <w:rsid w:val="0056267C"/>
    <w:rsid w:val="005627DF"/>
    <w:rsid w:val="00562987"/>
    <w:rsid w:val="00562EAA"/>
    <w:rsid w:val="00563092"/>
    <w:rsid w:val="00563281"/>
    <w:rsid w:val="005633DC"/>
    <w:rsid w:val="00563708"/>
    <w:rsid w:val="00563778"/>
    <w:rsid w:val="0056390D"/>
    <w:rsid w:val="00563D90"/>
    <w:rsid w:val="0056497F"/>
    <w:rsid w:val="00564FB5"/>
    <w:rsid w:val="00565045"/>
    <w:rsid w:val="00565689"/>
    <w:rsid w:val="00565C90"/>
    <w:rsid w:val="00565D27"/>
    <w:rsid w:val="00566452"/>
    <w:rsid w:val="00566485"/>
    <w:rsid w:val="0056682A"/>
    <w:rsid w:val="00566D6A"/>
    <w:rsid w:val="00566FAD"/>
    <w:rsid w:val="0056711F"/>
    <w:rsid w:val="005672FC"/>
    <w:rsid w:val="0056751D"/>
    <w:rsid w:val="00567DD4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47A"/>
    <w:rsid w:val="00575885"/>
    <w:rsid w:val="00575DE1"/>
    <w:rsid w:val="00575EED"/>
    <w:rsid w:val="005766D6"/>
    <w:rsid w:val="005772BC"/>
    <w:rsid w:val="00577629"/>
    <w:rsid w:val="00577809"/>
    <w:rsid w:val="00580C8C"/>
    <w:rsid w:val="00580E21"/>
    <w:rsid w:val="00581072"/>
    <w:rsid w:val="005812B8"/>
    <w:rsid w:val="00581966"/>
    <w:rsid w:val="00581AB4"/>
    <w:rsid w:val="00581C9D"/>
    <w:rsid w:val="00582090"/>
    <w:rsid w:val="00582569"/>
    <w:rsid w:val="0058256D"/>
    <w:rsid w:val="005828BD"/>
    <w:rsid w:val="00582A6A"/>
    <w:rsid w:val="00582E1F"/>
    <w:rsid w:val="00582E9F"/>
    <w:rsid w:val="00582EF3"/>
    <w:rsid w:val="005830EE"/>
    <w:rsid w:val="0058325A"/>
    <w:rsid w:val="0058335D"/>
    <w:rsid w:val="00583CE5"/>
    <w:rsid w:val="005848BD"/>
    <w:rsid w:val="00584D90"/>
    <w:rsid w:val="00585889"/>
    <w:rsid w:val="00585ABF"/>
    <w:rsid w:val="00586B72"/>
    <w:rsid w:val="005871D4"/>
    <w:rsid w:val="0058740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3F54"/>
    <w:rsid w:val="00594011"/>
    <w:rsid w:val="00594267"/>
    <w:rsid w:val="0059477B"/>
    <w:rsid w:val="00594DE9"/>
    <w:rsid w:val="005954AC"/>
    <w:rsid w:val="0059592F"/>
    <w:rsid w:val="00595A72"/>
    <w:rsid w:val="00595BFA"/>
    <w:rsid w:val="005960ED"/>
    <w:rsid w:val="005963D0"/>
    <w:rsid w:val="00596CA6"/>
    <w:rsid w:val="00596D8F"/>
    <w:rsid w:val="00596E40"/>
    <w:rsid w:val="0059702E"/>
    <w:rsid w:val="00597404"/>
    <w:rsid w:val="0059799F"/>
    <w:rsid w:val="00597BA5"/>
    <w:rsid w:val="00597E80"/>
    <w:rsid w:val="005A0AEA"/>
    <w:rsid w:val="005A0C1F"/>
    <w:rsid w:val="005A0DDB"/>
    <w:rsid w:val="005A0FD3"/>
    <w:rsid w:val="005A1A5F"/>
    <w:rsid w:val="005A1C1B"/>
    <w:rsid w:val="005A27BB"/>
    <w:rsid w:val="005A2E0F"/>
    <w:rsid w:val="005A3234"/>
    <w:rsid w:val="005A3507"/>
    <w:rsid w:val="005A3C9B"/>
    <w:rsid w:val="005A3F71"/>
    <w:rsid w:val="005A4334"/>
    <w:rsid w:val="005A47B4"/>
    <w:rsid w:val="005A4A30"/>
    <w:rsid w:val="005A4A9F"/>
    <w:rsid w:val="005A517D"/>
    <w:rsid w:val="005A5712"/>
    <w:rsid w:val="005A5851"/>
    <w:rsid w:val="005A5AA0"/>
    <w:rsid w:val="005A5B5D"/>
    <w:rsid w:val="005A5CCB"/>
    <w:rsid w:val="005A5E8A"/>
    <w:rsid w:val="005A6928"/>
    <w:rsid w:val="005A6B9D"/>
    <w:rsid w:val="005A6F47"/>
    <w:rsid w:val="005A7526"/>
    <w:rsid w:val="005A76C8"/>
    <w:rsid w:val="005B22EB"/>
    <w:rsid w:val="005B2445"/>
    <w:rsid w:val="005B2521"/>
    <w:rsid w:val="005B252D"/>
    <w:rsid w:val="005B2BF0"/>
    <w:rsid w:val="005B2C99"/>
    <w:rsid w:val="005B3746"/>
    <w:rsid w:val="005B3BA8"/>
    <w:rsid w:val="005B3FFF"/>
    <w:rsid w:val="005B402A"/>
    <w:rsid w:val="005B42F0"/>
    <w:rsid w:val="005B46DA"/>
    <w:rsid w:val="005B4854"/>
    <w:rsid w:val="005B4AE5"/>
    <w:rsid w:val="005B52C5"/>
    <w:rsid w:val="005B597D"/>
    <w:rsid w:val="005B5CBB"/>
    <w:rsid w:val="005B5EAA"/>
    <w:rsid w:val="005B5F81"/>
    <w:rsid w:val="005B6950"/>
    <w:rsid w:val="005B7350"/>
    <w:rsid w:val="005B7BDA"/>
    <w:rsid w:val="005C0168"/>
    <w:rsid w:val="005C044F"/>
    <w:rsid w:val="005C0FC7"/>
    <w:rsid w:val="005C2140"/>
    <w:rsid w:val="005C228E"/>
    <w:rsid w:val="005C24BC"/>
    <w:rsid w:val="005C274C"/>
    <w:rsid w:val="005C2884"/>
    <w:rsid w:val="005C2924"/>
    <w:rsid w:val="005C2C8B"/>
    <w:rsid w:val="005C313F"/>
    <w:rsid w:val="005C4336"/>
    <w:rsid w:val="005C4E3B"/>
    <w:rsid w:val="005C4E8C"/>
    <w:rsid w:val="005C4FF2"/>
    <w:rsid w:val="005C52CA"/>
    <w:rsid w:val="005C55AA"/>
    <w:rsid w:val="005C55C4"/>
    <w:rsid w:val="005C5AEA"/>
    <w:rsid w:val="005C5D80"/>
    <w:rsid w:val="005C5E29"/>
    <w:rsid w:val="005C6014"/>
    <w:rsid w:val="005C66F8"/>
    <w:rsid w:val="005C7569"/>
    <w:rsid w:val="005C75C4"/>
    <w:rsid w:val="005C7858"/>
    <w:rsid w:val="005C787B"/>
    <w:rsid w:val="005C7FF1"/>
    <w:rsid w:val="005D0188"/>
    <w:rsid w:val="005D078B"/>
    <w:rsid w:val="005D07F2"/>
    <w:rsid w:val="005D0920"/>
    <w:rsid w:val="005D0B5D"/>
    <w:rsid w:val="005D0BE7"/>
    <w:rsid w:val="005D0CFB"/>
    <w:rsid w:val="005D0DF8"/>
    <w:rsid w:val="005D0F70"/>
    <w:rsid w:val="005D1099"/>
    <w:rsid w:val="005D21B4"/>
    <w:rsid w:val="005D3CD2"/>
    <w:rsid w:val="005D3D9B"/>
    <w:rsid w:val="005D3DA9"/>
    <w:rsid w:val="005D3ED2"/>
    <w:rsid w:val="005D4455"/>
    <w:rsid w:val="005D4534"/>
    <w:rsid w:val="005D46A7"/>
    <w:rsid w:val="005D4E4C"/>
    <w:rsid w:val="005D5137"/>
    <w:rsid w:val="005D51EF"/>
    <w:rsid w:val="005D5339"/>
    <w:rsid w:val="005D5483"/>
    <w:rsid w:val="005D562E"/>
    <w:rsid w:val="005D577C"/>
    <w:rsid w:val="005D57A6"/>
    <w:rsid w:val="005D5A66"/>
    <w:rsid w:val="005D5C13"/>
    <w:rsid w:val="005D5C73"/>
    <w:rsid w:val="005D6C77"/>
    <w:rsid w:val="005D6C9F"/>
    <w:rsid w:val="005D6DC9"/>
    <w:rsid w:val="005D73E7"/>
    <w:rsid w:val="005D748B"/>
    <w:rsid w:val="005D763F"/>
    <w:rsid w:val="005D76AF"/>
    <w:rsid w:val="005D777B"/>
    <w:rsid w:val="005D77FD"/>
    <w:rsid w:val="005D7F22"/>
    <w:rsid w:val="005E04B5"/>
    <w:rsid w:val="005E090F"/>
    <w:rsid w:val="005E0E47"/>
    <w:rsid w:val="005E12B9"/>
    <w:rsid w:val="005E17D7"/>
    <w:rsid w:val="005E18C6"/>
    <w:rsid w:val="005E191B"/>
    <w:rsid w:val="005E1DE3"/>
    <w:rsid w:val="005E1F81"/>
    <w:rsid w:val="005E2075"/>
    <w:rsid w:val="005E2434"/>
    <w:rsid w:val="005E2D23"/>
    <w:rsid w:val="005E34E2"/>
    <w:rsid w:val="005E38B7"/>
    <w:rsid w:val="005E38FA"/>
    <w:rsid w:val="005E3988"/>
    <w:rsid w:val="005E46C7"/>
    <w:rsid w:val="005E53A2"/>
    <w:rsid w:val="005E5957"/>
    <w:rsid w:val="005E6030"/>
    <w:rsid w:val="005E6BF2"/>
    <w:rsid w:val="005E753D"/>
    <w:rsid w:val="005E776A"/>
    <w:rsid w:val="005E77B1"/>
    <w:rsid w:val="005E796C"/>
    <w:rsid w:val="005F0509"/>
    <w:rsid w:val="005F07CA"/>
    <w:rsid w:val="005F0B81"/>
    <w:rsid w:val="005F1651"/>
    <w:rsid w:val="005F18F1"/>
    <w:rsid w:val="005F2338"/>
    <w:rsid w:val="005F2460"/>
    <w:rsid w:val="005F29C2"/>
    <w:rsid w:val="005F2CBF"/>
    <w:rsid w:val="005F2F41"/>
    <w:rsid w:val="005F33E9"/>
    <w:rsid w:val="005F342C"/>
    <w:rsid w:val="005F34D9"/>
    <w:rsid w:val="005F35AB"/>
    <w:rsid w:val="005F4016"/>
    <w:rsid w:val="005F4793"/>
    <w:rsid w:val="005F498E"/>
    <w:rsid w:val="005F4F96"/>
    <w:rsid w:val="005F5425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5F7C6C"/>
    <w:rsid w:val="005F7DBC"/>
    <w:rsid w:val="00600478"/>
    <w:rsid w:val="0060093B"/>
    <w:rsid w:val="00600DEE"/>
    <w:rsid w:val="00600E75"/>
    <w:rsid w:val="00601546"/>
    <w:rsid w:val="006021A8"/>
    <w:rsid w:val="006021EE"/>
    <w:rsid w:val="00602C36"/>
    <w:rsid w:val="00602EA5"/>
    <w:rsid w:val="0060300E"/>
    <w:rsid w:val="00603532"/>
    <w:rsid w:val="00603B27"/>
    <w:rsid w:val="00603C0E"/>
    <w:rsid w:val="0060463F"/>
    <w:rsid w:val="00604BB1"/>
    <w:rsid w:val="00604D64"/>
    <w:rsid w:val="00604D9A"/>
    <w:rsid w:val="00604ED4"/>
    <w:rsid w:val="0060539E"/>
    <w:rsid w:val="00605E1D"/>
    <w:rsid w:val="00606408"/>
    <w:rsid w:val="006067FF"/>
    <w:rsid w:val="0060705E"/>
    <w:rsid w:val="006070B0"/>
    <w:rsid w:val="0060750A"/>
    <w:rsid w:val="0060760C"/>
    <w:rsid w:val="0061015B"/>
    <w:rsid w:val="006105A6"/>
    <w:rsid w:val="00610BFB"/>
    <w:rsid w:val="00610FE0"/>
    <w:rsid w:val="0061115B"/>
    <w:rsid w:val="00611670"/>
    <w:rsid w:val="00611C61"/>
    <w:rsid w:val="00611DDE"/>
    <w:rsid w:val="006120CD"/>
    <w:rsid w:val="00612839"/>
    <w:rsid w:val="00612C15"/>
    <w:rsid w:val="0061370C"/>
    <w:rsid w:val="00613B7E"/>
    <w:rsid w:val="00613ECE"/>
    <w:rsid w:val="006148C5"/>
    <w:rsid w:val="006151E8"/>
    <w:rsid w:val="00615408"/>
    <w:rsid w:val="0061642C"/>
    <w:rsid w:val="0061661F"/>
    <w:rsid w:val="00616701"/>
    <w:rsid w:val="00616CBB"/>
    <w:rsid w:val="006174D7"/>
    <w:rsid w:val="00617AA0"/>
    <w:rsid w:val="00617C41"/>
    <w:rsid w:val="00617FC4"/>
    <w:rsid w:val="00620A2C"/>
    <w:rsid w:val="00620C2B"/>
    <w:rsid w:val="0062109A"/>
    <w:rsid w:val="0062250B"/>
    <w:rsid w:val="006225C6"/>
    <w:rsid w:val="00622790"/>
    <w:rsid w:val="006227E6"/>
    <w:rsid w:val="00622AF3"/>
    <w:rsid w:val="00622C2E"/>
    <w:rsid w:val="0062317F"/>
    <w:rsid w:val="00623542"/>
    <w:rsid w:val="00623625"/>
    <w:rsid w:val="00623700"/>
    <w:rsid w:val="006239C1"/>
    <w:rsid w:val="00624210"/>
    <w:rsid w:val="006247EF"/>
    <w:rsid w:val="0062551A"/>
    <w:rsid w:val="0062558F"/>
    <w:rsid w:val="00625E3C"/>
    <w:rsid w:val="006265DB"/>
    <w:rsid w:val="00626F95"/>
    <w:rsid w:val="00627652"/>
    <w:rsid w:val="00627D93"/>
    <w:rsid w:val="00630191"/>
    <w:rsid w:val="00630417"/>
    <w:rsid w:val="00630607"/>
    <w:rsid w:val="006306FE"/>
    <w:rsid w:val="0063089B"/>
    <w:rsid w:val="00632965"/>
    <w:rsid w:val="0063304F"/>
    <w:rsid w:val="0063319A"/>
    <w:rsid w:val="006336F5"/>
    <w:rsid w:val="0063388B"/>
    <w:rsid w:val="00633A05"/>
    <w:rsid w:val="00634351"/>
    <w:rsid w:val="00634361"/>
    <w:rsid w:val="0063441C"/>
    <w:rsid w:val="006344F0"/>
    <w:rsid w:val="0063451A"/>
    <w:rsid w:val="0063479E"/>
    <w:rsid w:val="00634818"/>
    <w:rsid w:val="006349E6"/>
    <w:rsid w:val="00634ABD"/>
    <w:rsid w:val="00634DA4"/>
    <w:rsid w:val="00634DF2"/>
    <w:rsid w:val="00634DFF"/>
    <w:rsid w:val="0063549E"/>
    <w:rsid w:val="0063588F"/>
    <w:rsid w:val="00635D4F"/>
    <w:rsid w:val="00635E9E"/>
    <w:rsid w:val="006363F8"/>
    <w:rsid w:val="006367D0"/>
    <w:rsid w:val="0063696A"/>
    <w:rsid w:val="00636C8E"/>
    <w:rsid w:val="00637029"/>
    <w:rsid w:val="00637A15"/>
    <w:rsid w:val="00637BD2"/>
    <w:rsid w:val="00637DEE"/>
    <w:rsid w:val="00637E6C"/>
    <w:rsid w:val="0064115F"/>
    <w:rsid w:val="0064148A"/>
    <w:rsid w:val="00641F2F"/>
    <w:rsid w:val="006422C1"/>
    <w:rsid w:val="006425EA"/>
    <w:rsid w:val="0064268C"/>
    <w:rsid w:val="00643F19"/>
    <w:rsid w:val="0064438B"/>
    <w:rsid w:val="00645140"/>
    <w:rsid w:val="00645185"/>
    <w:rsid w:val="006452F7"/>
    <w:rsid w:val="00645726"/>
    <w:rsid w:val="00645A49"/>
    <w:rsid w:val="006464A7"/>
    <w:rsid w:val="0064668B"/>
    <w:rsid w:val="00646F91"/>
    <w:rsid w:val="00647CF6"/>
    <w:rsid w:val="00647E53"/>
    <w:rsid w:val="00647EBB"/>
    <w:rsid w:val="00647EC4"/>
    <w:rsid w:val="00650132"/>
    <w:rsid w:val="006504A9"/>
    <w:rsid w:val="0065063A"/>
    <w:rsid w:val="00650786"/>
    <w:rsid w:val="00650A57"/>
    <w:rsid w:val="00650AB7"/>
    <w:rsid w:val="006511CD"/>
    <w:rsid w:val="00651273"/>
    <w:rsid w:val="0065172E"/>
    <w:rsid w:val="00651CC6"/>
    <w:rsid w:val="00651E4E"/>
    <w:rsid w:val="00652081"/>
    <w:rsid w:val="00653174"/>
    <w:rsid w:val="006533AB"/>
    <w:rsid w:val="00653407"/>
    <w:rsid w:val="006538B9"/>
    <w:rsid w:val="00653A95"/>
    <w:rsid w:val="0065413C"/>
    <w:rsid w:val="00654876"/>
    <w:rsid w:val="00654A96"/>
    <w:rsid w:val="00655758"/>
    <w:rsid w:val="00655BB2"/>
    <w:rsid w:val="00655DF5"/>
    <w:rsid w:val="006562D5"/>
    <w:rsid w:val="00656597"/>
    <w:rsid w:val="00656AD3"/>
    <w:rsid w:val="00657A18"/>
    <w:rsid w:val="00660406"/>
    <w:rsid w:val="00660855"/>
    <w:rsid w:val="00661ED2"/>
    <w:rsid w:val="0066200F"/>
    <w:rsid w:val="0066204F"/>
    <w:rsid w:val="006621BB"/>
    <w:rsid w:val="0066275A"/>
    <w:rsid w:val="0066281D"/>
    <w:rsid w:val="00663408"/>
    <w:rsid w:val="00663413"/>
    <w:rsid w:val="006635CF"/>
    <w:rsid w:val="00663B50"/>
    <w:rsid w:val="00663C39"/>
    <w:rsid w:val="0066409A"/>
    <w:rsid w:val="006641E7"/>
    <w:rsid w:val="00664DC2"/>
    <w:rsid w:val="00665399"/>
    <w:rsid w:val="00665504"/>
    <w:rsid w:val="00665595"/>
    <w:rsid w:val="006657BA"/>
    <w:rsid w:val="00665EDE"/>
    <w:rsid w:val="00666004"/>
    <w:rsid w:val="0066606E"/>
    <w:rsid w:val="006666B1"/>
    <w:rsid w:val="006675B5"/>
    <w:rsid w:val="006676BA"/>
    <w:rsid w:val="00667A75"/>
    <w:rsid w:val="00667FDF"/>
    <w:rsid w:val="0067012E"/>
    <w:rsid w:val="00670ABC"/>
    <w:rsid w:val="00670DFB"/>
    <w:rsid w:val="00670E08"/>
    <w:rsid w:val="0067100A"/>
    <w:rsid w:val="0067167B"/>
    <w:rsid w:val="00672887"/>
    <w:rsid w:val="00672F91"/>
    <w:rsid w:val="00673819"/>
    <w:rsid w:val="0067387D"/>
    <w:rsid w:val="006739C6"/>
    <w:rsid w:val="00673B90"/>
    <w:rsid w:val="00674670"/>
    <w:rsid w:val="00674EE5"/>
    <w:rsid w:val="006755C7"/>
    <w:rsid w:val="0067597C"/>
    <w:rsid w:val="00675BC5"/>
    <w:rsid w:val="0067617F"/>
    <w:rsid w:val="0067699B"/>
    <w:rsid w:val="00676CDD"/>
    <w:rsid w:val="00676DB9"/>
    <w:rsid w:val="00677126"/>
    <w:rsid w:val="00677201"/>
    <w:rsid w:val="0067736C"/>
    <w:rsid w:val="0067759A"/>
    <w:rsid w:val="00677927"/>
    <w:rsid w:val="00677B97"/>
    <w:rsid w:val="0068036F"/>
    <w:rsid w:val="0068050A"/>
    <w:rsid w:val="00680A03"/>
    <w:rsid w:val="00680F9D"/>
    <w:rsid w:val="006812C4"/>
    <w:rsid w:val="0068155A"/>
    <w:rsid w:val="00681C7C"/>
    <w:rsid w:val="006824AF"/>
    <w:rsid w:val="006825BA"/>
    <w:rsid w:val="00682D9F"/>
    <w:rsid w:val="00683265"/>
    <w:rsid w:val="0068333C"/>
    <w:rsid w:val="00683F72"/>
    <w:rsid w:val="00684226"/>
    <w:rsid w:val="00684948"/>
    <w:rsid w:val="00684C07"/>
    <w:rsid w:val="00684FEA"/>
    <w:rsid w:val="006852C2"/>
    <w:rsid w:val="00685FEC"/>
    <w:rsid w:val="006860C1"/>
    <w:rsid w:val="00686181"/>
    <w:rsid w:val="00686406"/>
    <w:rsid w:val="0068675F"/>
    <w:rsid w:val="0068718E"/>
    <w:rsid w:val="00687262"/>
    <w:rsid w:val="00690119"/>
    <w:rsid w:val="0069049C"/>
    <w:rsid w:val="0069094D"/>
    <w:rsid w:val="00690980"/>
    <w:rsid w:val="00690CF4"/>
    <w:rsid w:val="006915DA"/>
    <w:rsid w:val="00691898"/>
    <w:rsid w:val="00691B6E"/>
    <w:rsid w:val="00691CD6"/>
    <w:rsid w:val="00691DDC"/>
    <w:rsid w:val="00691EFD"/>
    <w:rsid w:val="00692089"/>
    <w:rsid w:val="0069225C"/>
    <w:rsid w:val="006923BE"/>
    <w:rsid w:val="00693B0C"/>
    <w:rsid w:val="0069448C"/>
    <w:rsid w:val="0069481D"/>
    <w:rsid w:val="006949E8"/>
    <w:rsid w:val="006951DE"/>
    <w:rsid w:val="006951E8"/>
    <w:rsid w:val="00695BF4"/>
    <w:rsid w:val="00696246"/>
    <w:rsid w:val="00696983"/>
    <w:rsid w:val="00696A1D"/>
    <w:rsid w:val="00696B67"/>
    <w:rsid w:val="00697022"/>
    <w:rsid w:val="006970E5"/>
    <w:rsid w:val="006974AC"/>
    <w:rsid w:val="006977A5"/>
    <w:rsid w:val="00697A07"/>
    <w:rsid w:val="00697E02"/>
    <w:rsid w:val="00697EB7"/>
    <w:rsid w:val="006A0014"/>
    <w:rsid w:val="006A071C"/>
    <w:rsid w:val="006A0E13"/>
    <w:rsid w:val="006A11AC"/>
    <w:rsid w:val="006A12D2"/>
    <w:rsid w:val="006A15A5"/>
    <w:rsid w:val="006A1A6C"/>
    <w:rsid w:val="006A238B"/>
    <w:rsid w:val="006A25CF"/>
    <w:rsid w:val="006A29F4"/>
    <w:rsid w:val="006A2F21"/>
    <w:rsid w:val="006A3297"/>
    <w:rsid w:val="006A35CA"/>
    <w:rsid w:val="006A3B85"/>
    <w:rsid w:val="006A3CA6"/>
    <w:rsid w:val="006A3E42"/>
    <w:rsid w:val="006A42CA"/>
    <w:rsid w:val="006A4C7E"/>
    <w:rsid w:val="006A5048"/>
    <w:rsid w:val="006A5B58"/>
    <w:rsid w:val="006A5B8A"/>
    <w:rsid w:val="006A64C5"/>
    <w:rsid w:val="006A6568"/>
    <w:rsid w:val="006A679A"/>
    <w:rsid w:val="006A6ED7"/>
    <w:rsid w:val="006A717A"/>
    <w:rsid w:val="006A75F1"/>
    <w:rsid w:val="006A7E26"/>
    <w:rsid w:val="006B01A8"/>
    <w:rsid w:val="006B04E1"/>
    <w:rsid w:val="006B054E"/>
    <w:rsid w:val="006B089E"/>
    <w:rsid w:val="006B116F"/>
    <w:rsid w:val="006B12ED"/>
    <w:rsid w:val="006B14CE"/>
    <w:rsid w:val="006B14D4"/>
    <w:rsid w:val="006B26FC"/>
    <w:rsid w:val="006B2A7C"/>
    <w:rsid w:val="006B2FAF"/>
    <w:rsid w:val="006B3EEA"/>
    <w:rsid w:val="006B3FBF"/>
    <w:rsid w:val="006B40D6"/>
    <w:rsid w:val="006B4CFF"/>
    <w:rsid w:val="006B4E16"/>
    <w:rsid w:val="006B593B"/>
    <w:rsid w:val="006B5A06"/>
    <w:rsid w:val="006B6A9A"/>
    <w:rsid w:val="006B6AF5"/>
    <w:rsid w:val="006B6C20"/>
    <w:rsid w:val="006B6C46"/>
    <w:rsid w:val="006B7001"/>
    <w:rsid w:val="006B7016"/>
    <w:rsid w:val="006B756A"/>
    <w:rsid w:val="006B7B70"/>
    <w:rsid w:val="006B7EB8"/>
    <w:rsid w:val="006C062C"/>
    <w:rsid w:val="006C1355"/>
    <w:rsid w:val="006C16D8"/>
    <w:rsid w:val="006C1A6C"/>
    <w:rsid w:val="006C1A94"/>
    <w:rsid w:val="006C20FE"/>
    <w:rsid w:val="006C26DE"/>
    <w:rsid w:val="006C2D4A"/>
    <w:rsid w:val="006C368E"/>
    <w:rsid w:val="006C3696"/>
    <w:rsid w:val="006C36E0"/>
    <w:rsid w:val="006C3B5B"/>
    <w:rsid w:val="006C4D80"/>
    <w:rsid w:val="006C52C7"/>
    <w:rsid w:val="006C6381"/>
    <w:rsid w:val="006C63AC"/>
    <w:rsid w:val="006C662D"/>
    <w:rsid w:val="006C669E"/>
    <w:rsid w:val="006C66F9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AAF"/>
    <w:rsid w:val="006D0B12"/>
    <w:rsid w:val="006D123B"/>
    <w:rsid w:val="006D166A"/>
    <w:rsid w:val="006D1D36"/>
    <w:rsid w:val="006D1E94"/>
    <w:rsid w:val="006D240E"/>
    <w:rsid w:val="006D2453"/>
    <w:rsid w:val="006D26D4"/>
    <w:rsid w:val="006D2897"/>
    <w:rsid w:val="006D2A3C"/>
    <w:rsid w:val="006D2F0C"/>
    <w:rsid w:val="006D33B4"/>
    <w:rsid w:val="006D42A9"/>
    <w:rsid w:val="006D44A9"/>
    <w:rsid w:val="006D4707"/>
    <w:rsid w:val="006D54F9"/>
    <w:rsid w:val="006D59CC"/>
    <w:rsid w:val="006D69A8"/>
    <w:rsid w:val="006D6E9F"/>
    <w:rsid w:val="006D7814"/>
    <w:rsid w:val="006D7B95"/>
    <w:rsid w:val="006E051C"/>
    <w:rsid w:val="006E054D"/>
    <w:rsid w:val="006E0790"/>
    <w:rsid w:val="006E081D"/>
    <w:rsid w:val="006E0848"/>
    <w:rsid w:val="006E1507"/>
    <w:rsid w:val="006E2006"/>
    <w:rsid w:val="006E285F"/>
    <w:rsid w:val="006E2BF0"/>
    <w:rsid w:val="006E2F63"/>
    <w:rsid w:val="006E3A65"/>
    <w:rsid w:val="006E3A94"/>
    <w:rsid w:val="006E4908"/>
    <w:rsid w:val="006E4D0C"/>
    <w:rsid w:val="006E4F25"/>
    <w:rsid w:val="006E5678"/>
    <w:rsid w:val="006E58FF"/>
    <w:rsid w:val="006E62F4"/>
    <w:rsid w:val="006E6BDE"/>
    <w:rsid w:val="006E6E79"/>
    <w:rsid w:val="006E7799"/>
    <w:rsid w:val="006E7BA4"/>
    <w:rsid w:val="006F02C6"/>
    <w:rsid w:val="006F0E54"/>
    <w:rsid w:val="006F1035"/>
    <w:rsid w:val="006F115C"/>
    <w:rsid w:val="006F19D7"/>
    <w:rsid w:val="006F1A0F"/>
    <w:rsid w:val="006F1D47"/>
    <w:rsid w:val="006F1E15"/>
    <w:rsid w:val="006F2201"/>
    <w:rsid w:val="006F2274"/>
    <w:rsid w:val="006F2691"/>
    <w:rsid w:val="006F28FE"/>
    <w:rsid w:val="006F2FCE"/>
    <w:rsid w:val="006F3000"/>
    <w:rsid w:val="006F32DA"/>
    <w:rsid w:val="006F364B"/>
    <w:rsid w:val="006F4A10"/>
    <w:rsid w:val="006F5943"/>
    <w:rsid w:val="006F59AE"/>
    <w:rsid w:val="006F686E"/>
    <w:rsid w:val="006F6FB4"/>
    <w:rsid w:val="006F721B"/>
    <w:rsid w:val="006F7779"/>
    <w:rsid w:val="006F7895"/>
    <w:rsid w:val="00700C28"/>
    <w:rsid w:val="00700D9C"/>
    <w:rsid w:val="00700EF8"/>
    <w:rsid w:val="0070114D"/>
    <w:rsid w:val="007013B5"/>
    <w:rsid w:val="00701473"/>
    <w:rsid w:val="00701573"/>
    <w:rsid w:val="007018F3"/>
    <w:rsid w:val="00701FBA"/>
    <w:rsid w:val="00702104"/>
    <w:rsid w:val="00702F5E"/>
    <w:rsid w:val="007031D4"/>
    <w:rsid w:val="00703214"/>
    <w:rsid w:val="00703664"/>
    <w:rsid w:val="00703B53"/>
    <w:rsid w:val="00703D9B"/>
    <w:rsid w:val="007042E9"/>
    <w:rsid w:val="007052C3"/>
    <w:rsid w:val="00705A31"/>
    <w:rsid w:val="00705C40"/>
    <w:rsid w:val="00706529"/>
    <w:rsid w:val="00706B0E"/>
    <w:rsid w:val="00706C56"/>
    <w:rsid w:val="007074DB"/>
    <w:rsid w:val="007100D9"/>
    <w:rsid w:val="007101C1"/>
    <w:rsid w:val="007103C5"/>
    <w:rsid w:val="0071066C"/>
    <w:rsid w:val="007110EF"/>
    <w:rsid w:val="00711371"/>
    <w:rsid w:val="00711566"/>
    <w:rsid w:val="007117B2"/>
    <w:rsid w:val="00711FAD"/>
    <w:rsid w:val="007128B4"/>
    <w:rsid w:val="00712965"/>
    <w:rsid w:val="00712EA1"/>
    <w:rsid w:val="00712F7A"/>
    <w:rsid w:val="0071331A"/>
    <w:rsid w:val="00713413"/>
    <w:rsid w:val="00713477"/>
    <w:rsid w:val="00713640"/>
    <w:rsid w:val="007137A0"/>
    <w:rsid w:val="0071380F"/>
    <w:rsid w:val="00713955"/>
    <w:rsid w:val="007141B3"/>
    <w:rsid w:val="00714269"/>
    <w:rsid w:val="00714937"/>
    <w:rsid w:val="00714BFC"/>
    <w:rsid w:val="00714CAA"/>
    <w:rsid w:val="00715342"/>
    <w:rsid w:val="00715556"/>
    <w:rsid w:val="0071589D"/>
    <w:rsid w:val="00715919"/>
    <w:rsid w:val="0071593D"/>
    <w:rsid w:val="00715C86"/>
    <w:rsid w:val="00715F8A"/>
    <w:rsid w:val="00716ED6"/>
    <w:rsid w:val="00716F97"/>
    <w:rsid w:val="007173D4"/>
    <w:rsid w:val="00717429"/>
    <w:rsid w:val="00717C3E"/>
    <w:rsid w:val="00717CB8"/>
    <w:rsid w:val="00717D3F"/>
    <w:rsid w:val="00720C94"/>
    <w:rsid w:val="00720E03"/>
    <w:rsid w:val="00720E81"/>
    <w:rsid w:val="0072174D"/>
    <w:rsid w:val="00721D58"/>
    <w:rsid w:val="007220EA"/>
    <w:rsid w:val="00722488"/>
    <w:rsid w:val="007224D1"/>
    <w:rsid w:val="007225DA"/>
    <w:rsid w:val="0072264B"/>
    <w:rsid w:val="00722A73"/>
    <w:rsid w:val="00722B81"/>
    <w:rsid w:val="00722C9F"/>
    <w:rsid w:val="00722E3A"/>
    <w:rsid w:val="00723E06"/>
    <w:rsid w:val="0072444F"/>
    <w:rsid w:val="007244F2"/>
    <w:rsid w:val="00724636"/>
    <w:rsid w:val="00724820"/>
    <w:rsid w:val="00724C1D"/>
    <w:rsid w:val="00724E30"/>
    <w:rsid w:val="00724F43"/>
    <w:rsid w:val="00724F46"/>
    <w:rsid w:val="007253FE"/>
    <w:rsid w:val="00725421"/>
    <w:rsid w:val="00725711"/>
    <w:rsid w:val="00725AD3"/>
    <w:rsid w:val="00725F14"/>
    <w:rsid w:val="007265DC"/>
    <w:rsid w:val="00726783"/>
    <w:rsid w:val="00726B6B"/>
    <w:rsid w:val="0072705C"/>
    <w:rsid w:val="007271B6"/>
    <w:rsid w:val="0072749E"/>
    <w:rsid w:val="007275B2"/>
    <w:rsid w:val="00727CB5"/>
    <w:rsid w:val="00727D85"/>
    <w:rsid w:val="00727DEF"/>
    <w:rsid w:val="00730584"/>
    <w:rsid w:val="007305A4"/>
    <w:rsid w:val="0073096F"/>
    <w:rsid w:val="00730EEE"/>
    <w:rsid w:val="00730F51"/>
    <w:rsid w:val="00731849"/>
    <w:rsid w:val="00731DC0"/>
    <w:rsid w:val="007325D9"/>
    <w:rsid w:val="00733166"/>
    <w:rsid w:val="00733289"/>
    <w:rsid w:val="007335E2"/>
    <w:rsid w:val="00733AAF"/>
    <w:rsid w:val="00733B07"/>
    <w:rsid w:val="00733F24"/>
    <w:rsid w:val="00734596"/>
    <w:rsid w:val="0073468E"/>
    <w:rsid w:val="007346CF"/>
    <w:rsid w:val="00734BCD"/>
    <w:rsid w:val="007352B7"/>
    <w:rsid w:val="0073569C"/>
    <w:rsid w:val="00735FE8"/>
    <w:rsid w:val="007363CF"/>
    <w:rsid w:val="00736A96"/>
    <w:rsid w:val="00736E33"/>
    <w:rsid w:val="00736FA6"/>
    <w:rsid w:val="007370A6"/>
    <w:rsid w:val="00737162"/>
    <w:rsid w:val="007372D7"/>
    <w:rsid w:val="007372F2"/>
    <w:rsid w:val="007374CD"/>
    <w:rsid w:val="007374E7"/>
    <w:rsid w:val="007374F4"/>
    <w:rsid w:val="007376DD"/>
    <w:rsid w:val="00737DE9"/>
    <w:rsid w:val="00740BB2"/>
    <w:rsid w:val="00740CA9"/>
    <w:rsid w:val="00740CCC"/>
    <w:rsid w:val="007410AD"/>
    <w:rsid w:val="00741183"/>
    <w:rsid w:val="00741AA5"/>
    <w:rsid w:val="00741C01"/>
    <w:rsid w:val="007429E0"/>
    <w:rsid w:val="00742C34"/>
    <w:rsid w:val="00743868"/>
    <w:rsid w:val="00743A12"/>
    <w:rsid w:val="00743F09"/>
    <w:rsid w:val="0074403E"/>
    <w:rsid w:val="00745144"/>
    <w:rsid w:val="0074515C"/>
    <w:rsid w:val="00745433"/>
    <w:rsid w:val="00745807"/>
    <w:rsid w:val="00745B9D"/>
    <w:rsid w:val="00746504"/>
    <w:rsid w:val="00746534"/>
    <w:rsid w:val="00746625"/>
    <w:rsid w:val="0074689B"/>
    <w:rsid w:val="00746FE5"/>
    <w:rsid w:val="0074706D"/>
    <w:rsid w:val="0074728C"/>
    <w:rsid w:val="007472ED"/>
    <w:rsid w:val="0074737A"/>
    <w:rsid w:val="007476E4"/>
    <w:rsid w:val="0074780E"/>
    <w:rsid w:val="00747B63"/>
    <w:rsid w:val="00747DBD"/>
    <w:rsid w:val="00747EB9"/>
    <w:rsid w:val="00750525"/>
    <w:rsid w:val="007508A9"/>
    <w:rsid w:val="00750E4F"/>
    <w:rsid w:val="007515FF"/>
    <w:rsid w:val="007516CA"/>
    <w:rsid w:val="00751742"/>
    <w:rsid w:val="0075221E"/>
    <w:rsid w:val="0075248C"/>
    <w:rsid w:val="007525A8"/>
    <w:rsid w:val="0075265C"/>
    <w:rsid w:val="007528F1"/>
    <w:rsid w:val="007529EB"/>
    <w:rsid w:val="00752E18"/>
    <w:rsid w:val="00752EC5"/>
    <w:rsid w:val="00752FF9"/>
    <w:rsid w:val="007530EF"/>
    <w:rsid w:val="0075324B"/>
    <w:rsid w:val="00753684"/>
    <w:rsid w:val="007536EA"/>
    <w:rsid w:val="00754025"/>
    <w:rsid w:val="00754942"/>
    <w:rsid w:val="00754B74"/>
    <w:rsid w:val="00754ED2"/>
    <w:rsid w:val="00755624"/>
    <w:rsid w:val="00755F07"/>
    <w:rsid w:val="00756734"/>
    <w:rsid w:val="007567EB"/>
    <w:rsid w:val="00756D4B"/>
    <w:rsid w:val="00756F95"/>
    <w:rsid w:val="007570D5"/>
    <w:rsid w:val="00757420"/>
    <w:rsid w:val="0076019F"/>
    <w:rsid w:val="007605B6"/>
    <w:rsid w:val="00760BFF"/>
    <w:rsid w:val="00760C94"/>
    <w:rsid w:val="00760E5C"/>
    <w:rsid w:val="00760F64"/>
    <w:rsid w:val="00760FB6"/>
    <w:rsid w:val="0076115F"/>
    <w:rsid w:val="00761176"/>
    <w:rsid w:val="0076123A"/>
    <w:rsid w:val="00761CFE"/>
    <w:rsid w:val="00761EEA"/>
    <w:rsid w:val="00761F03"/>
    <w:rsid w:val="00762506"/>
    <w:rsid w:val="00762902"/>
    <w:rsid w:val="007629E4"/>
    <w:rsid w:val="00762A4F"/>
    <w:rsid w:val="00762F8B"/>
    <w:rsid w:val="007634EC"/>
    <w:rsid w:val="00763BE1"/>
    <w:rsid w:val="00763BFF"/>
    <w:rsid w:val="007648E9"/>
    <w:rsid w:val="00764C59"/>
    <w:rsid w:val="00764CE1"/>
    <w:rsid w:val="00765226"/>
    <w:rsid w:val="007653BD"/>
    <w:rsid w:val="007656A6"/>
    <w:rsid w:val="007658B5"/>
    <w:rsid w:val="00765A2A"/>
    <w:rsid w:val="007664F2"/>
    <w:rsid w:val="0076661F"/>
    <w:rsid w:val="00767A06"/>
    <w:rsid w:val="00770133"/>
    <w:rsid w:val="00770612"/>
    <w:rsid w:val="00770AC8"/>
    <w:rsid w:val="00770B61"/>
    <w:rsid w:val="00770E45"/>
    <w:rsid w:val="00770FC3"/>
    <w:rsid w:val="00771186"/>
    <w:rsid w:val="00771192"/>
    <w:rsid w:val="007714D0"/>
    <w:rsid w:val="00771C6C"/>
    <w:rsid w:val="00772001"/>
    <w:rsid w:val="0077208A"/>
    <w:rsid w:val="00772778"/>
    <w:rsid w:val="007729F3"/>
    <w:rsid w:val="00773053"/>
    <w:rsid w:val="00773CFF"/>
    <w:rsid w:val="00774486"/>
    <w:rsid w:val="00774741"/>
    <w:rsid w:val="0077479B"/>
    <w:rsid w:val="00774828"/>
    <w:rsid w:val="00774E6A"/>
    <w:rsid w:val="00774E77"/>
    <w:rsid w:val="0077514F"/>
    <w:rsid w:val="0077551B"/>
    <w:rsid w:val="00776234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1D88"/>
    <w:rsid w:val="007821E4"/>
    <w:rsid w:val="00782462"/>
    <w:rsid w:val="0078273B"/>
    <w:rsid w:val="00782877"/>
    <w:rsid w:val="00782A6F"/>
    <w:rsid w:val="00782CC7"/>
    <w:rsid w:val="00782DBF"/>
    <w:rsid w:val="00782F56"/>
    <w:rsid w:val="00783099"/>
    <w:rsid w:val="0078395D"/>
    <w:rsid w:val="00783CAC"/>
    <w:rsid w:val="00784023"/>
    <w:rsid w:val="00784158"/>
    <w:rsid w:val="0078446A"/>
    <w:rsid w:val="0078478B"/>
    <w:rsid w:val="0078487E"/>
    <w:rsid w:val="00784F98"/>
    <w:rsid w:val="00786103"/>
    <w:rsid w:val="007864E8"/>
    <w:rsid w:val="0078675B"/>
    <w:rsid w:val="00786856"/>
    <w:rsid w:val="00786B8F"/>
    <w:rsid w:val="00787052"/>
    <w:rsid w:val="007870F0"/>
    <w:rsid w:val="0078742B"/>
    <w:rsid w:val="00787554"/>
    <w:rsid w:val="007875A5"/>
    <w:rsid w:val="0078793F"/>
    <w:rsid w:val="00791187"/>
    <w:rsid w:val="00791874"/>
    <w:rsid w:val="00791D91"/>
    <w:rsid w:val="007923CB"/>
    <w:rsid w:val="0079269E"/>
    <w:rsid w:val="00792BB4"/>
    <w:rsid w:val="0079339D"/>
    <w:rsid w:val="0079357A"/>
    <w:rsid w:val="007938C8"/>
    <w:rsid w:val="00793A95"/>
    <w:rsid w:val="00793D70"/>
    <w:rsid w:val="007943A9"/>
    <w:rsid w:val="0079486E"/>
    <w:rsid w:val="00794D21"/>
    <w:rsid w:val="0079508B"/>
    <w:rsid w:val="00795118"/>
    <w:rsid w:val="007956D6"/>
    <w:rsid w:val="007956F5"/>
    <w:rsid w:val="00795983"/>
    <w:rsid w:val="007961B2"/>
    <w:rsid w:val="00797052"/>
    <w:rsid w:val="00797646"/>
    <w:rsid w:val="00797D5D"/>
    <w:rsid w:val="00797E62"/>
    <w:rsid w:val="007A004D"/>
    <w:rsid w:val="007A0267"/>
    <w:rsid w:val="007A13C1"/>
    <w:rsid w:val="007A199D"/>
    <w:rsid w:val="007A1A2D"/>
    <w:rsid w:val="007A1CD7"/>
    <w:rsid w:val="007A1CDB"/>
    <w:rsid w:val="007A21F5"/>
    <w:rsid w:val="007A234E"/>
    <w:rsid w:val="007A2F27"/>
    <w:rsid w:val="007A3891"/>
    <w:rsid w:val="007A3D02"/>
    <w:rsid w:val="007A4377"/>
    <w:rsid w:val="007A46EE"/>
    <w:rsid w:val="007A47D6"/>
    <w:rsid w:val="007A5BD4"/>
    <w:rsid w:val="007A5DDC"/>
    <w:rsid w:val="007A6A34"/>
    <w:rsid w:val="007A72E5"/>
    <w:rsid w:val="007A735D"/>
    <w:rsid w:val="007A73E2"/>
    <w:rsid w:val="007A7637"/>
    <w:rsid w:val="007A77A1"/>
    <w:rsid w:val="007A7A8C"/>
    <w:rsid w:val="007A7FBE"/>
    <w:rsid w:val="007A7FDF"/>
    <w:rsid w:val="007B0376"/>
    <w:rsid w:val="007B05AE"/>
    <w:rsid w:val="007B0679"/>
    <w:rsid w:val="007B0A86"/>
    <w:rsid w:val="007B0CB5"/>
    <w:rsid w:val="007B13B6"/>
    <w:rsid w:val="007B1555"/>
    <w:rsid w:val="007B22BC"/>
    <w:rsid w:val="007B23D6"/>
    <w:rsid w:val="007B2792"/>
    <w:rsid w:val="007B27FA"/>
    <w:rsid w:val="007B28FF"/>
    <w:rsid w:val="007B387F"/>
    <w:rsid w:val="007B394E"/>
    <w:rsid w:val="007B4183"/>
    <w:rsid w:val="007B42DB"/>
    <w:rsid w:val="007B4327"/>
    <w:rsid w:val="007B4389"/>
    <w:rsid w:val="007B4465"/>
    <w:rsid w:val="007B4DDE"/>
    <w:rsid w:val="007B51B6"/>
    <w:rsid w:val="007B5468"/>
    <w:rsid w:val="007B5AC0"/>
    <w:rsid w:val="007B5B85"/>
    <w:rsid w:val="007B69D9"/>
    <w:rsid w:val="007B6DA3"/>
    <w:rsid w:val="007B7C0A"/>
    <w:rsid w:val="007C035D"/>
    <w:rsid w:val="007C1BA5"/>
    <w:rsid w:val="007C1DB6"/>
    <w:rsid w:val="007C2078"/>
    <w:rsid w:val="007C2751"/>
    <w:rsid w:val="007C2DA6"/>
    <w:rsid w:val="007C2F80"/>
    <w:rsid w:val="007C32A9"/>
    <w:rsid w:val="007C3CA4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6E67"/>
    <w:rsid w:val="007C6F71"/>
    <w:rsid w:val="007C70E1"/>
    <w:rsid w:val="007C73A4"/>
    <w:rsid w:val="007C7444"/>
    <w:rsid w:val="007C7446"/>
    <w:rsid w:val="007C746A"/>
    <w:rsid w:val="007C789B"/>
    <w:rsid w:val="007D0E0A"/>
    <w:rsid w:val="007D12BC"/>
    <w:rsid w:val="007D12F7"/>
    <w:rsid w:val="007D1A42"/>
    <w:rsid w:val="007D1B10"/>
    <w:rsid w:val="007D20E6"/>
    <w:rsid w:val="007D23CD"/>
    <w:rsid w:val="007D23E6"/>
    <w:rsid w:val="007D2638"/>
    <w:rsid w:val="007D3139"/>
    <w:rsid w:val="007D333D"/>
    <w:rsid w:val="007D38BD"/>
    <w:rsid w:val="007D4180"/>
    <w:rsid w:val="007D43B8"/>
    <w:rsid w:val="007D4587"/>
    <w:rsid w:val="007D4E98"/>
    <w:rsid w:val="007D52AC"/>
    <w:rsid w:val="007D556B"/>
    <w:rsid w:val="007D5B97"/>
    <w:rsid w:val="007D659F"/>
    <w:rsid w:val="007D6A55"/>
    <w:rsid w:val="007D6B6C"/>
    <w:rsid w:val="007D6D86"/>
    <w:rsid w:val="007D705C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B1F"/>
    <w:rsid w:val="007E2B8B"/>
    <w:rsid w:val="007E2C8E"/>
    <w:rsid w:val="007E2CF5"/>
    <w:rsid w:val="007E2FAD"/>
    <w:rsid w:val="007E4413"/>
    <w:rsid w:val="007E44A1"/>
    <w:rsid w:val="007E4A19"/>
    <w:rsid w:val="007E4CAE"/>
    <w:rsid w:val="007E4F2B"/>
    <w:rsid w:val="007E4F89"/>
    <w:rsid w:val="007E54FD"/>
    <w:rsid w:val="007E5B47"/>
    <w:rsid w:val="007E5D70"/>
    <w:rsid w:val="007E5E00"/>
    <w:rsid w:val="007E62CF"/>
    <w:rsid w:val="007E6712"/>
    <w:rsid w:val="007E6B61"/>
    <w:rsid w:val="007E74AA"/>
    <w:rsid w:val="007E762A"/>
    <w:rsid w:val="007E76FB"/>
    <w:rsid w:val="007E789C"/>
    <w:rsid w:val="007E79F2"/>
    <w:rsid w:val="007E7FA1"/>
    <w:rsid w:val="007F0146"/>
    <w:rsid w:val="007F0151"/>
    <w:rsid w:val="007F0448"/>
    <w:rsid w:val="007F08BC"/>
    <w:rsid w:val="007F114E"/>
    <w:rsid w:val="007F1334"/>
    <w:rsid w:val="007F14B3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710"/>
    <w:rsid w:val="007F28C8"/>
    <w:rsid w:val="007F2F36"/>
    <w:rsid w:val="007F3049"/>
    <w:rsid w:val="007F304B"/>
    <w:rsid w:val="007F330C"/>
    <w:rsid w:val="007F399D"/>
    <w:rsid w:val="007F39F3"/>
    <w:rsid w:val="007F3B25"/>
    <w:rsid w:val="007F40A7"/>
    <w:rsid w:val="007F50C7"/>
    <w:rsid w:val="007F5172"/>
    <w:rsid w:val="007F51F4"/>
    <w:rsid w:val="007F5370"/>
    <w:rsid w:val="007F5727"/>
    <w:rsid w:val="007F5BAD"/>
    <w:rsid w:val="007F5EA7"/>
    <w:rsid w:val="007F600D"/>
    <w:rsid w:val="007F6306"/>
    <w:rsid w:val="007F6768"/>
    <w:rsid w:val="007F6F2F"/>
    <w:rsid w:val="007F7364"/>
    <w:rsid w:val="007F7805"/>
    <w:rsid w:val="007F7893"/>
    <w:rsid w:val="007F7F5C"/>
    <w:rsid w:val="00800019"/>
    <w:rsid w:val="00801236"/>
    <w:rsid w:val="00801415"/>
    <w:rsid w:val="008018E4"/>
    <w:rsid w:val="00801BC5"/>
    <w:rsid w:val="00801CD8"/>
    <w:rsid w:val="00801F9B"/>
    <w:rsid w:val="00802057"/>
    <w:rsid w:val="0080254F"/>
    <w:rsid w:val="008025B3"/>
    <w:rsid w:val="00802C0C"/>
    <w:rsid w:val="00802E5D"/>
    <w:rsid w:val="008032FF"/>
    <w:rsid w:val="008035AC"/>
    <w:rsid w:val="0080395A"/>
    <w:rsid w:val="00804128"/>
    <w:rsid w:val="00804637"/>
    <w:rsid w:val="00805146"/>
    <w:rsid w:val="00805251"/>
    <w:rsid w:val="0080527F"/>
    <w:rsid w:val="00805CB3"/>
    <w:rsid w:val="00805D0D"/>
    <w:rsid w:val="00805FC8"/>
    <w:rsid w:val="00806119"/>
    <w:rsid w:val="00807148"/>
    <w:rsid w:val="00807179"/>
    <w:rsid w:val="008073DE"/>
    <w:rsid w:val="00807F93"/>
    <w:rsid w:val="00810516"/>
    <w:rsid w:val="0081063B"/>
    <w:rsid w:val="0081167E"/>
    <w:rsid w:val="0081374A"/>
    <w:rsid w:val="008138EE"/>
    <w:rsid w:val="00813B63"/>
    <w:rsid w:val="0081488D"/>
    <w:rsid w:val="00814A27"/>
    <w:rsid w:val="00814C22"/>
    <w:rsid w:val="00814C2D"/>
    <w:rsid w:val="00814F7C"/>
    <w:rsid w:val="00814FB6"/>
    <w:rsid w:val="008152E0"/>
    <w:rsid w:val="0081542D"/>
    <w:rsid w:val="00815DE6"/>
    <w:rsid w:val="00815ED5"/>
    <w:rsid w:val="008160FD"/>
    <w:rsid w:val="00816435"/>
    <w:rsid w:val="00816D22"/>
    <w:rsid w:val="00816F48"/>
    <w:rsid w:val="00816FB3"/>
    <w:rsid w:val="008171CF"/>
    <w:rsid w:val="0081735E"/>
    <w:rsid w:val="00817548"/>
    <w:rsid w:val="00817639"/>
    <w:rsid w:val="0081765F"/>
    <w:rsid w:val="00817A05"/>
    <w:rsid w:val="00817CFF"/>
    <w:rsid w:val="00817E51"/>
    <w:rsid w:val="00817F09"/>
    <w:rsid w:val="00817F32"/>
    <w:rsid w:val="00817FB3"/>
    <w:rsid w:val="00820394"/>
    <w:rsid w:val="00820812"/>
    <w:rsid w:val="00820C35"/>
    <w:rsid w:val="008215D1"/>
    <w:rsid w:val="00821820"/>
    <w:rsid w:val="0082190A"/>
    <w:rsid w:val="00821A5F"/>
    <w:rsid w:val="00821C17"/>
    <w:rsid w:val="008222DA"/>
    <w:rsid w:val="008229B8"/>
    <w:rsid w:val="00822E8C"/>
    <w:rsid w:val="0082303C"/>
    <w:rsid w:val="008231EA"/>
    <w:rsid w:val="00823218"/>
    <w:rsid w:val="008236E7"/>
    <w:rsid w:val="00823A80"/>
    <w:rsid w:val="00823E45"/>
    <w:rsid w:val="00823F5B"/>
    <w:rsid w:val="008241C0"/>
    <w:rsid w:val="0082432A"/>
    <w:rsid w:val="00824BC7"/>
    <w:rsid w:val="00824EC2"/>
    <w:rsid w:val="00825BBB"/>
    <w:rsid w:val="00825F11"/>
    <w:rsid w:val="00827033"/>
    <w:rsid w:val="008270B7"/>
    <w:rsid w:val="00827831"/>
    <w:rsid w:val="00827FBA"/>
    <w:rsid w:val="008301BA"/>
    <w:rsid w:val="008302CC"/>
    <w:rsid w:val="0083101B"/>
    <w:rsid w:val="00831040"/>
    <w:rsid w:val="00831750"/>
    <w:rsid w:val="008317E5"/>
    <w:rsid w:val="008318AD"/>
    <w:rsid w:val="008318FE"/>
    <w:rsid w:val="00831FC8"/>
    <w:rsid w:val="0083224B"/>
    <w:rsid w:val="00832485"/>
    <w:rsid w:val="00832A58"/>
    <w:rsid w:val="00832A9A"/>
    <w:rsid w:val="00832C06"/>
    <w:rsid w:val="0083373F"/>
    <w:rsid w:val="00833CEB"/>
    <w:rsid w:val="008346C0"/>
    <w:rsid w:val="00834773"/>
    <w:rsid w:val="00834C38"/>
    <w:rsid w:val="00834E7A"/>
    <w:rsid w:val="00834FB7"/>
    <w:rsid w:val="00835538"/>
    <w:rsid w:val="0083589D"/>
    <w:rsid w:val="00835AA7"/>
    <w:rsid w:val="0083603B"/>
    <w:rsid w:val="0083604F"/>
    <w:rsid w:val="00836AEE"/>
    <w:rsid w:val="00836AFB"/>
    <w:rsid w:val="008374F1"/>
    <w:rsid w:val="00837643"/>
    <w:rsid w:val="008377A2"/>
    <w:rsid w:val="00837A01"/>
    <w:rsid w:val="00840416"/>
    <w:rsid w:val="00840570"/>
    <w:rsid w:val="00840649"/>
    <w:rsid w:val="00840B1D"/>
    <w:rsid w:val="00840CAD"/>
    <w:rsid w:val="00840E2A"/>
    <w:rsid w:val="00841105"/>
    <w:rsid w:val="008414D9"/>
    <w:rsid w:val="0084168D"/>
    <w:rsid w:val="0084169F"/>
    <w:rsid w:val="0084196C"/>
    <w:rsid w:val="00841AFE"/>
    <w:rsid w:val="0084247F"/>
    <w:rsid w:val="0084261F"/>
    <w:rsid w:val="00842908"/>
    <w:rsid w:val="00843281"/>
    <w:rsid w:val="00843B8B"/>
    <w:rsid w:val="00844CCF"/>
    <w:rsid w:val="00844D47"/>
    <w:rsid w:val="00844FCC"/>
    <w:rsid w:val="00846033"/>
    <w:rsid w:val="00846FDD"/>
    <w:rsid w:val="008476A4"/>
    <w:rsid w:val="00850061"/>
    <w:rsid w:val="0085014B"/>
    <w:rsid w:val="008505C0"/>
    <w:rsid w:val="00850BC1"/>
    <w:rsid w:val="00851A5A"/>
    <w:rsid w:val="00851C6D"/>
    <w:rsid w:val="0085222C"/>
    <w:rsid w:val="00852264"/>
    <w:rsid w:val="00852783"/>
    <w:rsid w:val="008530BF"/>
    <w:rsid w:val="008532EC"/>
    <w:rsid w:val="00853E6B"/>
    <w:rsid w:val="00853F9D"/>
    <w:rsid w:val="00854536"/>
    <w:rsid w:val="008545B1"/>
    <w:rsid w:val="00854666"/>
    <w:rsid w:val="00854AEB"/>
    <w:rsid w:val="00854B51"/>
    <w:rsid w:val="00854C63"/>
    <w:rsid w:val="0085525A"/>
    <w:rsid w:val="008552F9"/>
    <w:rsid w:val="008554FF"/>
    <w:rsid w:val="008559CB"/>
    <w:rsid w:val="00855D60"/>
    <w:rsid w:val="00855E40"/>
    <w:rsid w:val="008568A1"/>
    <w:rsid w:val="0085697F"/>
    <w:rsid w:val="00856B1E"/>
    <w:rsid w:val="00856FB4"/>
    <w:rsid w:val="00857262"/>
    <w:rsid w:val="008573B4"/>
    <w:rsid w:val="00857A43"/>
    <w:rsid w:val="00857D51"/>
    <w:rsid w:val="00857E51"/>
    <w:rsid w:val="00860571"/>
    <w:rsid w:val="00860E66"/>
    <w:rsid w:val="0086128C"/>
    <w:rsid w:val="00861490"/>
    <w:rsid w:val="00861931"/>
    <w:rsid w:val="00861963"/>
    <w:rsid w:val="00862091"/>
    <w:rsid w:val="008621A7"/>
    <w:rsid w:val="008621FF"/>
    <w:rsid w:val="008627C8"/>
    <w:rsid w:val="008637D2"/>
    <w:rsid w:val="00863B54"/>
    <w:rsid w:val="00863D71"/>
    <w:rsid w:val="008644BD"/>
    <w:rsid w:val="00864513"/>
    <w:rsid w:val="00864891"/>
    <w:rsid w:val="00864CBF"/>
    <w:rsid w:val="0086508F"/>
    <w:rsid w:val="008663B7"/>
    <w:rsid w:val="008665EB"/>
    <w:rsid w:val="0086686B"/>
    <w:rsid w:val="00866C71"/>
    <w:rsid w:val="00866DFD"/>
    <w:rsid w:val="00866FFC"/>
    <w:rsid w:val="00867D92"/>
    <w:rsid w:val="008700B6"/>
    <w:rsid w:val="0087057E"/>
    <w:rsid w:val="008708C3"/>
    <w:rsid w:val="00870D53"/>
    <w:rsid w:val="008715CE"/>
    <w:rsid w:val="00871B14"/>
    <w:rsid w:val="0087234C"/>
    <w:rsid w:val="008724D7"/>
    <w:rsid w:val="008725FD"/>
    <w:rsid w:val="00872636"/>
    <w:rsid w:val="00872AC6"/>
    <w:rsid w:val="00872FBF"/>
    <w:rsid w:val="008731F1"/>
    <w:rsid w:val="00873F09"/>
    <w:rsid w:val="00873F7E"/>
    <w:rsid w:val="008742F7"/>
    <w:rsid w:val="008747EC"/>
    <w:rsid w:val="0087487F"/>
    <w:rsid w:val="00874AAF"/>
    <w:rsid w:val="00874E3E"/>
    <w:rsid w:val="00874FE4"/>
    <w:rsid w:val="008756DD"/>
    <w:rsid w:val="00875A5D"/>
    <w:rsid w:val="008761F8"/>
    <w:rsid w:val="00876478"/>
    <w:rsid w:val="008764B5"/>
    <w:rsid w:val="00876FC8"/>
    <w:rsid w:val="00877069"/>
    <w:rsid w:val="00880598"/>
    <w:rsid w:val="008805EC"/>
    <w:rsid w:val="00880AE8"/>
    <w:rsid w:val="00880E28"/>
    <w:rsid w:val="0088121B"/>
    <w:rsid w:val="008813C9"/>
    <w:rsid w:val="00881A4B"/>
    <w:rsid w:val="00881DA6"/>
    <w:rsid w:val="008827F8"/>
    <w:rsid w:val="00882982"/>
    <w:rsid w:val="0088298E"/>
    <w:rsid w:val="00882B1C"/>
    <w:rsid w:val="00882C27"/>
    <w:rsid w:val="00882D7B"/>
    <w:rsid w:val="0088368B"/>
    <w:rsid w:val="008836B7"/>
    <w:rsid w:val="0088382D"/>
    <w:rsid w:val="008859E4"/>
    <w:rsid w:val="008860EE"/>
    <w:rsid w:val="00886E71"/>
    <w:rsid w:val="008871A4"/>
    <w:rsid w:val="008873B6"/>
    <w:rsid w:val="008875FA"/>
    <w:rsid w:val="00887A3B"/>
    <w:rsid w:val="00887FC8"/>
    <w:rsid w:val="00891045"/>
    <w:rsid w:val="008910FE"/>
    <w:rsid w:val="0089159F"/>
    <w:rsid w:val="00891F34"/>
    <w:rsid w:val="008925E1"/>
    <w:rsid w:val="0089290A"/>
    <w:rsid w:val="00892C86"/>
    <w:rsid w:val="00892FE4"/>
    <w:rsid w:val="00893795"/>
    <w:rsid w:val="00893BE4"/>
    <w:rsid w:val="00894237"/>
    <w:rsid w:val="008943EC"/>
    <w:rsid w:val="00894746"/>
    <w:rsid w:val="00894DDC"/>
    <w:rsid w:val="00894E92"/>
    <w:rsid w:val="00894EB4"/>
    <w:rsid w:val="008954C6"/>
    <w:rsid w:val="0089583B"/>
    <w:rsid w:val="008962CF"/>
    <w:rsid w:val="008963D5"/>
    <w:rsid w:val="008964DD"/>
    <w:rsid w:val="0089680B"/>
    <w:rsid w:val="0089733F"/>
    <w:rsid w:val="00897956"/>
    <w:rsid w:val="00897F1F"/>
    <w:rsid w:val="00897FBA"/>
    <w:rsid w:val="008A001A"/>
    <w:rsid w:val="008A002B"/>
    <w:rsid w:val="008A0121"/>
    <w:rsid w:val="008A09E6"/>
    <w:rsid w:val="008A0C7C"/>
    <w:rsid w:val="008A1189"/>
    <w:rsid w:val="008A120D"/>
    <w:rsid w:val="008A197E"/>
    <w:rsid w:val="008A19B4"/>
    <w:rsid w:val="008A1E2C"/>
    <w:rsid w:val="008A1FBC"/>
    <w:rsid w:val="008A2315"/>
    <w:rsid w:val="008A2360"/>
    <w:rsid w:val="008A2939"/>
    <w:rsid w:val="008A3878"/>
    <w:rsid w:val="008A4076"/>
    <w:rsid w:val="008A44C1"/>
    <w:rsid w:val="008A4534"/>
    <w:rsid w:val="008A48B8"/>
    <w:rsid w:val="008A4E45"/>
    <w:rsid w:val="008A53AE"/>
    <w:rsid w:val="008A5570"/>
    <w:rsid w:val="008A56FE"/>
    <w:rsid w:val="008A5738"/>
    <w:rsid w:val="008A5A1A"/>
    <w:rsid w:val="008A60EB"/>
    <w:rsid w:val="008A64E8"/>
    <w:rsid w:val="008A668B"/>
    <w:rsid w:val="008A6BC5"/>
    <w:rsid w:val="008A6DBF"/>
    <w:rsid w:val="008A72B0"/>
    <w:rsid w:val="008A739F"/>
    <w:rsid w:val="008A7474"/>
    <w:rsid w:val="008A78FF"/>
    <w:rsid w:val="008B04A9"/>
    <w:rsid w:val="008B0716"/>
    <w:rsid w:val="008B0795"/>
    <w:rsid w:val="008B0842"/>
    <w:rsid w:val="008B13FA"/>
    <w:rsid w:val="008B2304"/>
    <w:rsid w:val="008B2ADA"/>
    <w:rsid w:val="008B2CF5"/>
    <w:rsid w:val="008B2E91"/>
    <w:rsid w:val="008B38CA"/>
    <w:rsid w:val="008B40E4"/>
    <w:rsid w:val="008B439C"/>
    <w:rsid w:val="008B4CC7"/>
    <w:rsid w:val="008B4CCB"/>
    <w:rsid w:val="008B4FA0"/>
    <w:rsid w:val="008B5301"/>
    <w:rsid w:val="008B567A"/>
    <w:rsid w:val="008B5781"/>
    <w:rsid w:val="008B5AB9"/>
    <w:rsid w:val="008B5AE2"/>
    <w:rsid w:val="008B5E57"/>
    <w:rsid w:val="008B6006"/>
    <w:rsid w:val="008B6914"/>
    <w:rsid w:val="008B6EC9"/>
    <w:rsid w:val="008B6F35"/>
    <w:rsid w:val="008B709F"/>
    <w:rsid w:val="008B735B"/>
    <w:rsid w:val="008B79DB"/>
    <w:rsid w:val="008C038F"/>
    <w:rsid w:val="008C056B"/>
    <w:rsid w:val="008C0880"/>
    <w:rsid w:val="008C0BBE"/>
    <w:rsid w:val="008C1314"/>
    <w:rsid w:val="008C1395"/>
    <w:rsid w:val="008C1C22"/>
    <w:rsid w:val="008C1C6B"/>
    <w:rsid w:val="008C1E9B"/>
    <w:rsid w:val="008C2281"/>
    <w:rsid w:val="008C2372"/>
    <w:rsid w:val="008C25C4"/>
    <w:rsid w:val="008C2BD7"/>
    <w:rsid w:val="008C2E78"/>
    <w:rsid w:val="008C2FCF"/>
    <w:rsid w:val="008C31A8"/>
    <w:rsid w:val="008C32E8"/>
    <w:rsid w:val="008C36CE"/>
    <w:rsid w:val="008C3AB0"/>
    <w:rsid w:val="008C3D56"/>
    <w:rsid w:val="008C3F0D"/>
    <w:rsid w:val="008C44B3"/>
    <w:rsid w:val="008C4979"/>
    <w:rsid w:val="008C4AA7"/>
    <w:rsid w:val="008C4B8A"/>
    <w:rsid w:val="008C52D9"/>
    <w:rsid w:val="008C545E"/>
    <w:rsid w:val="008C576C"/>
    <w:rsid w:val="008C57B9"/>
    <w:rsid w:val="008C6047"/>
    <w:rsid w:val="008C6429"/>
    <w:rsid w:val="008C69FC"/>
    <w:rsid w:val="008C6C11"/>
    <w:rsid w:val="008C6EF6"/>
    <w:rsid w:val="008C6FCE"/>
    <w:rsid w:val="008C7A01"/>
    <w:rsid w:val="008C7CEF"/>
    <w:rsid w:val="008D13FE"/>
    <w:rsid w:val="008D1BA0"/>
    <w:rsid w:val="008D1F45"/>
    <w:rsid w:val="008D3061"/>
    <w:rsid w:val="008D32CE"/>
    <w:rsid w:val="008D33A9"/>
    <w:rsid w:val="008D368D"/>
    <w:rsid w:val="008D3759"/>
    <w:rsid w:val="008D3ACA"/>
    <w:rsid w:val="008D3CC4"/>
    <w:rsid w:val="008D3EDC"/>
    <w:rsid w:val="008D4273"/>
    <w:rsid w:val="008D43A0"/>
    <w:rsid w:val="008D46DA"/>
    <w:rsid w:val="008D4771"/>
    <w:rsid w:val="008D4B06"/>
    <w:rsid w:val="008D4DC2"/>
    <w:rsid w:val="008D53F7"/>
    <w:rsid w:val="008D5415"/>
    <w:rsid w:val="008D5749"/>
    <w:rsid w:val="008D61E6"/>
    <w:rsid w:val="008D624E"/>
    <w:rsid w:val="008D6BDE"/>
    <w:rsid w:val="008D6F4E"/>
    <w:rsid w:val="008D70E2"/>
    <w:rsid w:val="008D765C"/>
    <w:rsid w:val="008D7EA5"/>
    <w:rsid w:val="008E0246"/>
    <w:rsid w:val="008E0920"/>
    <w:rsid w:val="008E0B8A"/>
    <w:rsid w:val="008E18A3"/>
    <w:rsid w:val="008E1CDC"/>
    <w:rsid w:val="008E1E15"/>
    <w:rsid w:val="008E1EF1"/>
    <w:rsid w:val="008E288E"/>
    <w:rsid w:val="008E2BDA"/>
    <w:rsid w:val="008E2D49"/>
    <w:rsid w:val="008E33F9"/>
    <w:rsid w:val="008E3BEB"/>
    <w:rsid w:val="008E4081"/>
    <w:rsid w:val="008E43C0"/>
    <w:rsid w:val="008E45EA"/>
    <w:rsid w:val="008E4A97"/>
    <w:rsid w:val="008E55DA"/>
    <w:rsid w:val="008E594C"/>
    <w:rsid w:val="008E6591"/>
    <w:rsid w:val="008E6746"/>
    <w:rsid w:val="008E6C83"/>
    <w:rsid w:val="008E7173"/>
    <w:rsid w:val="008E72DF"/>
    <w:rsid w:val="008F0103"/>
    <w:rsid w:val="008F179C"/>
    <w:rsid w:val="008F1C1C"/>
    <w:rsid w:val="008F1E43"/>
    <w:rsid w:val="008F2402"/>
    <w:rsid w:val="008F26A4"/>
    <w:rsid w:val="008F28AB"/>
    <w:rsid w:val="008F2A11"/>
    <w:rsid w:val="008F32D7"/>
    <w:rsid w:val="008F3401"/>
    <w:rsid w:val="008F3746"/>
    <w:rsid w:val="008F3AFF"/>
    <w:rsid w:val="008F3E2C"/>
    <w:rsid w:val="008F4331"/>
    <w:rsid w:val="008F441D"/>
    <w:rsid w:val="008F4C47"/>
    <w:rsid w:val="008F5BB6"/>
    <w:rsid w:val="008F5D44"/>
    <w:rsid w:val="008F68A1"/>
    <w:rsid w:val="008F7091"/>
    <w:rsid w:val="008F71CC"/>
    <w:rsid w:val="008F76C1"/>
    <w:rsid w:val="008F7981"/>
    <w:rsid w:val="008F7A30"/>
    <w:rsid w:val="008F7BB7"/>
    <w:rsid w:val="008F7E20"/>
    <w:rsid w:val="00900880"/>
    <w:rsid w:val="00900A00"/>
    <w:rsid w:val="00900ABF"/>
    <w:rsid w:val="00900DB1"/>
    <w:rsid w:val="0090102C"/>
    <w:rsid w:val="00901138"/>
    <w:rsid w:val="0090173B"/>
    <w:rsid w:val="00902C0E"/>
    <w:rsid w:val="00902D3C"/>
    <w:rsid w:val="00902E27"/>
    <w:rsid w:val="009036A0"/>
    <w:rsid w:val="009037A1"/>
    <w:rsid w:val="00903B6F"/>
    <w:rsid w:val="00903BC9"/>
    <w:rsid w:val="0090487D"/>
    <w:rsid w:val="00904CA6"/>
    <w:rsid w:val="00904E43"/>
    <w:rsid w:val="00904E62"/>
    <w:rsid w:val="0090560F"/>
    <w:rsid w:val="00905705"/>
    <w:rsid w:val="00905E0D"/>
    <w:rsid w:val="00905F9E"/>
    <w:rsid w:val="0090691B"/>
    <w:rsid w:val="00906C29"/>
    <w:rsid w:val="00906E54"/>
    <w:rsid w:val="009070BB"/>
    <w:rsid w:val="0090756C"/>
    <w:rsid w:val="00907691"/>
    <w:rsid w:val="00910239"/>
    <w:rsid w:val="00910309"/>
    <w:rsid w:val="00910569"/>
    <w:rsid w:val="009112C7"/>
    <w:rsid w:val="009115CC"/>
    <w:rsid w:val="0091299D"/>
    <w:rsid w:val="00912A34"/>
    <w:rsid w:val="00912A6B"/>
    <w:rsid w:val="00913087"/>
    <w:rsid w:val="0091316D"/>
    <w:rsid w:val="009131CB"/>
    <w:rsid w:val="00913462"/>
    <w:rsid w:val="009146F1"/>
    <w:rsid w:val="009149DE"/>
    <w:rsid w:val="00914AC5"/>
    <w:rsid w:val="00914CD1"/>
    <w:rsid w:val="00915786"/>
    <w:rsid w:val="00915E21"/>
    <w:rsid w:val="009163BC"/>
    <w:rsid w:val="009164B4"/>
    <w:rsid w:val="00916644"/>
    <w:rsid w:val="009166AA"/>
    <w:rsid w:val="009166B2"/>
    <w:rsid w:val="009167F0"/>
    <w:rsid w:val="00916DEA"/>
    <w:rsid w:val="00917009"/>
    <w:rsid w:val="00917080"/>
    <w:rsid w:val="009179CA"/>
    <w:rsid w:val="00917C97"/>
    <w:rsid w:val="00917CB5"/>
    <w:rsid w:val="00920238"/>
    <w:rsid w:val="00920539"/>
    <w:rsid w:val="00920F79"/>
    <w:rsid w:val="0092191D"/>
    <w:rsid w:val="00921A25"/>
    <w:rsid w:val="00922143"/>
    <w:rsid w:val="00923133"/>
    <w:rsid w:val="00923CB3"/>
    <w:rsid w:val="00923DAF"/>
    <w:rsid w:val="00924200"/>
    <w:rsid w:val="00924B33"/>
    <w:rsid w:val="0092550F"/>
    <w:rsid w:val="0092571C"/>
    <w:rsid w:val="00925917"/>
    <w:rsid w:val="00925B8E"/>
    <w:rsid w:val="00925C69"/>
    <w:rsid w:val="00925D35"/>
    <w:rsid w:val="00926184"/>
    <w:rsid w:val="00926634"/>
    <w:rsid w:val="0092683D"/>
    <w:rsid w:val="00926929"/>
    <w:rsid w:val="00926F2D"/>
    <w:rsid w:val="0092711D"/>
    <w:rsid w:val="00927264"/>
    <w:rsid w:val="009272C5"/>
    <w:rsid w:val="0092761B"/>
    <w:rsid w:val="00927978"/>
    <w:rsid w:val="009311A7"/>
    <w:rsid w:val="00931763"/>
    <w:rsid w:val="009319FF"/>
    <w:rsid w:val="00932C52"/>
    <w:rsid w:val="00933338"/>
    <w:rsid w:val="00933BC8"/>
    <w:rsid w:val="00933C86"/>
    <w:rsid w:val="00933D99"/>
    <w:rsid w:val="00933EE0"/>
    <w:rsid w:val="00934183"/>
    <w:rsid w:val="009344EC"/>
    <w:rsid w:val="009349B3"/>
    <w:rsid w:val="00934F81"/>
    <w:rsid w:val="009351E5"/>
    <w:rsid w:val="00935736"/>
    <w:rsid w:val="00935972"/>
    <w:rsid w:val="009361E6"/>
    <w:rsid w:val="009363B0"/>
    <w:rsid w:val="00936443"/>
    <w:rsid w:val="00936925"/>
    <w:rsid w:val="00936F6A"/>
    <w:rsid w:val="00937726"/>
    <w:rsid w:val="00940083"/>
    <w:rsid w:val="009400A2"/>
    <w:rsid w:val="0094015C"/>
    <w:rsid w:val="00940235"/>
    <w:rsid w:val="009402CB"/>
    <w:rsid w:val="00940822"/>
    <w:rsid w:val="00940F84"/>
    <w:rsid w:val="009414F4"/>
    <w:rsid w:val="00941508"/>
    <w:rsid w:val="00941941"/>
    <w:rsid w:val="00941C6D"/>
    <w:rsid w:val="00942046"/>
    <w:rsid w:val="009424F2"/>
    <w:rsid w:val="009426E3"/>
    <w:rsid w:val="00942D83"/>
    <w:rsid w:val="009431BB"/>
    <w:rsid w:val="00943862"/>
    <w:rsid w:val="00943903"/>
    <w:rsid w:val="009441DB"/>
    <w:rsid w:val="009446E3"/>
    <w:rsid w:val="0094481E"/>
    <w:rsid w:val="0094485F"/>
    <w:rsid w:val="00944890"/>
    <w:rsid w:val="00944CF5"/>
    <w:rsid w:val="00945717"/>
    <w:rsid w:val="00945975"/>
    <w:rsid w:val="00945A96"/>
    <w:rsid w:val="00945CD6"/>
    <w:rsid w:val="00945D39"/>
    <w:rsid w:val="00946423"/>
    <w:rsid w:val="00946650"/>
    <w:rsid w:val="0094670F"/>
    <w:rsid w:val="00946E5E"/>
    <w:rsid w:val="00946FAE"/>
    <w:rsid w:val="0094700D"/>
    <w:rsid w:val="00947276"/>
    <w:rsid w:val="009472F7"/>
    <w:rsid w:val="00947639"/>
    <w:rsid w:val="009476DD"/>
    <w:rsid w:val="009500C2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50D"/>
    <w:rsid w:val="00954B6F"/>
    <w:rsid w:val="009553DC"/>
    <w:rsid w:val="0095563B"/>
    <w:rsid w:val="009560A9"/>
    <w:rsid w:val="0095671B"/>
    <w:rsid w:val="009567C8"/>
    <w:rsid w:val="0095698B"/>
    <w:rsid w:val="00956E8B"/>
    <w:rsid w:val="0095728C"/>
    <w:rsid w:val="009574EB"/>
    <w:rsid w:val="0095786F"/>
    <w:rsid w:val="00957B19"/>
    <w:rsid w:val="00960173"/>
    <w:rsid w:val="009602F4"/>
    <w:rsid w:val="00960BA7"/>
    <w:rsid w:val="00960FCB"/>
    <w:rsid w:val="00961067"/>
    <w:rsid w:val="009612A8"/>
    <w:rsid w:val="00961611"/>
    <w:rsid w:val="00961728"/>
    <w:rsid w:val="0096190D"/>
    <w:rsid w:val="009620DA"/>
    <w:rsid w:val="00962FC3"/>
    <w:rsid w:val="009630A8"/>
    <w:rsid w:val="009632DB"/>
    <w:rsid w:val="009638DA"/>
    <w:rsid w:val="0096394A"/>
    <w:rsid w:val="00963B80"/>
    <w:rsid w:val="009647D0"/>
    <w:rsid w:val="00964E6E"/>
    <w:rsid w:val="00965004"/>
    <w:rsid w:val="009654EC"/>
    <w:rsid w:val="009659D7"/>
    <w:rsid w:val="00965A68"/>
    <w:rsid w:val="0096633D"/>
    <w:rsid w:val="00966BA9"/>
    <w:rsid w:val="00966DE2"/>
    <w:rsid w:val="00967267"/>
    <w:rsid w:val="0096729B"/>
    <w:rsid w:val="00967A4A"/>
    <w:rsid w:val="009703B8"/>
    <w:rsid w:val="009705E2"/>
    <w:rsid w:val="00970841"/>
    <w:rsid w:val="0097085D"/>
    <w:rsid w:val="00970A4B"/>
    <w:rsid w:val="00970E73"/>
    <w:rsid w:val="00971362"/>
    <w:rsid w:val="009714FC"/>
    <w:rsid w:val="00971ABD"/>
    <w:rsid w:val="00972B4E"/>
    <w:rsid w:val="00973042"/>
    <w:rsid w:val="00973293"/>
    <w:rsid w:val="009734AE"/>
    <w:rsid w:val="009736ED"/>
    <w:rsid w:val="00973B8F"/>
    <w:rsid w:val="00973ECD"/>
    <w:rsid w:val="009741DA"/>
    <w:rsid w:val="00974792"/>
    <w:rsid w:val="00974B6A"/>
    <w:rsid w:val="00974CB0"/>
    <w:rsid w:val="00974CCF"/>
    <w:rsid w:val="00975192"/>
    <w:rsid w:val="009755F2"/>
    <w:rsid w:val="00975CD4"/>
    <w:rsid w:val="00976957"/>
    <w:rsid w:val="00977280"/>
    <w:rsid w:val="00977355"/>
    <w:rsid w:val="009773AE"/>
    <w:rsid w:val="009776C2"/>
    <w:rsid w:val="009779A9"/>
    <w:rsid w:val="009803A5"/>
    <w:rsid w:val="00980633"/>
    <w:rsid w:val="0098076E"/>
    <w:rsid w:val="00980A95"/>
    <w:rsid w:val="00980E90"/>
    <w:rsid w:val="00981268"/>
    <w:rsid w:val="0098175B"/>
    <w:rsid w:val="0098181B"/>
    <w:rsid w:val="00981866"/>
    <w:rsid w:val="009819D7"/>
    <w:rsid w:val="00981FA8"/>
    <w:rsid w:val="00982C84"/>
    <w:rsid w:val="00983390"/>
    <w:rsid w:val="009839B1"/>
    <w:rsid w:val="00983A4C"/>
    <w:rsid w:val="00983AD8"/>
    <w:rsid w:val="00983D85"/>
    <w:rsid w:val="0098435B"/>
    <w:rsid w:val="00984413"/>
    <w:rsid w:val="00984590"/>
    <w:rsid w:val="009845D0"/>
    <w:rsid w:val="009846D9"/>
    <w:rsid w:val="009849EB"/>
    <w:rsid w:val="009852CC"/>
    <w:rsid w:val="0098583B"/>
    <w:rsid w:val="009859E3"/>
    <w:rsid w:val="00985BC8"/>
    <w:rsid w:val="00985E8A"/>
    <w:rsid w:val="00985E96"/>
    <w:rsid w:val="00986A21"/>
    <w:rsid w:val="0098716D"/>
    <w:rsid w:val="00987267"/>
    <w:rsid w:val="0098792B"/>
    <w:rsid w:val="00987C37"/>
    <w:rsid w:val="009900E4"/>
    <w:rsid w:val="00990604"/>
    <w:rsid w:val="00990648"/>
    <w:rsid w:val="00990976"/>
    <w:rsid w:val="00990A19"/>
    <w:rsid w:val="00990DB4"/>
    <w:rsid w:val="00990EED"/>
    <w:rsid w:val="00991606"/>
    <w:rsid w:val="00992605"/>
    <w:rsid w:val="009927C4"/>
    <w:rsid w:val="00992F31"/>
    <w:rsid w:val="00992F3E"/>
    <w:rsid w:val="009932FD"/>
    <w:rsid w:val="00993766"/>
    <w:rsid w:val="00993B33"/>
    <w:rsid w:val="00994148"/>
    <w:rsid w:val="00994184"/>
    <w:rsid w:val="00994DB1"/>
    <w:rsid w:val="009953AF"/>
    <w:rsid w:val="00995428"/>
    <w:rsid w:val="00995ABE"/>
    <w:rsid w:val="00995F6C"/>
    <w:rsid w:val="009961DB"/>
    <w:rsid w:val="0099749D"/>
    <w:rsid w:val="0099795C"/>
    <w:rsid w:val="00997FF5"/>
    <w:rsid w:val="009A0A28"/>
    <w:rsid w:val="009A1404"/>
    <w:rsid w:val="009A1534"/>
    <w:rsid w:val="009A18D6"/>
    <w:rsid w:val="009A19C9"/>
    <w:rsid w:val="009A1A98"/>
    <w:rsid w:val="009A1B72"/>
    <w:rsid w:val="009A254F"/>
    <w:rsid w:val="009A33AD"/>
    <w:rsid w:val="009A3488"/>
    <w:rsid w:val="009A3A2E"/>
    <w:rsid w:val="009A3CAD"/>
    <w:rsid w:val="009A3D76"/>
    <w:rsid w:val="009A528A"/>
    <w:rsid w:val="009A5CDB"/>
    <w:rsid w:val="009A680C"/>
    <w:rsid w:val="009A6A99"/>
    <w:rsid w:val="009A6B14"/>
    <w:rsid w:val="009A75B6"/>
    <w:rsid w:val="009A76BC"/>
    <w:rsid w:val="009A7BA6"/>
    <w:rsid w:val="009A7EDE"/>
    <w:rsid w:val="009B0265"/>
    <w:rsid w:val="009B02E1"/>
    <w:rsid w:val="009B03E8"/>
    <w:rsid w:val="009B050A"/>
    <w:rsid w:val="009B0FA1"/>
    <w:rsid w:val="009B12EB"/>
    <w:rsid w:val="009B1618"/>
    <w:rsid w:val="009B1FBE"/>
    <w:rsid w:val="009B27A9"/>
    <w:rsid w:val="009B2CB0"/>
    <w:rsid w:val="009B2EAD"/>
    <w:rsid w:val="009B2FB1"/>
    <w:rsid w:val="009B366C"/>
    <w:rsid w:val="009B3D85"/>
    <w:rsid w:val="009B40BB"/>
    <w:rsid w:val="009B41CD"/>
    <w:rsid w:val="009B428F"/>
    <w:rsid w:val="009B4504"/>
    <w:rsid w:val="009B49AB"/>
    <w:rsid w:val="009B504B"/>
    <w:rsid w:val="009B5433"/>
    <w:rsid w:val="009B588B"/>
    <w:rsid w:val="009B593B"/>
    <w:rsid w:val="009B6350"/>
    <w:rsid w:val="009B6373"/>
    <w:rsid w:val="009B652A"/>
    <w:rsid w:val="009B6A98"/>
    <w:rsid w:val="009B6BCA"/>
    <w:rsid w:val="009B6D91"/>
    <w:rsid w:val="009B7534"/>
    <w:rsid w:val="009B7839"/>
    <w:rsid w:val="009B7BC9"/>
    <w:rsid w:val="009C06E3"/>
    <w:rsid w:val="009C08E4"/>
    <w:rsid w:val="009C1D60"/>
    <w:rsid w:val="009C2C7F"/>
    <w:rsid w:val="009C33CB"/>
    <w:rsid w:val="009C36DC"/>
    <w:rsid w:val="009C42FC"/>
    <w:rsid w:val="009C4EB0"/>
    <w:rsid w:val="009C4F67"/>
    <w:rsid w:val="009C5541"/>
    <w:rsid w:val="009C56D1"/>
    <w:rsid w:val="009C6822"/>
    <w:rsid w:val="009C694C"/>
    <w:rsid w:val="009C6B76"/>
    <w:rsid w:val="009C71C3"/>
    <w:rsid w:val="009C72AB"/>
    <w:rsid w:val="009C7738"/>
    <w:rsid w:val="009C7821"/>
    <w:rsid w:val="009C7CCA"/>
    <w:rsid w:val="009D0134"/>
    <w:rsid w:val="009D0485"/>
    <w:rsid w:val="009D04E8"/>
    <w:rsid w:val="009D08E4"/>
    <w:rsid w:val="009D1A2B"/>
    <w:rsid w:val="009D2288"/>
    <w:rsid w:val="009D2776"/>
    <w:rsid w:val="009D2794"/>
    <w:rsid w:val="009D2A9E"/>
    <w:rsid w:val="009D2D64"/>
    <w:rsid w:val="009D2F3E"/>
    <w:rsid w:val="009D30BB"/>
    <w:rsid w:val="009D3100"/>
    <w:rsid w:val="009D3450"/>
    <w:rsid w:val="009D3621"/>
    <w:rsid w:val="009D4378"/>
    <w:rsid w:val="009D4A67"/>
    <w:rsid w:val="009D4B70"/>
    <w:rsid w:val="009D5D8B"/>
    <w:rsid w:val="009D63A3"/>
    <w:rsid w:val="009D6820"/>
    <w:rsid w:val="009D6A4C"/>
    <w:rsid w:val="009D71F7"/>
    <w:rsid w:val="009D79CA"/>
    <w:rsid w:val="009E025D"/>
    <w:rsid w:val="009E0507"/>
    <w:rsid w:val="009E106F"/>
    <w:rsid w:val="009E10F8"/>
    <w:rsid w:val="009E181D"/>
    <w:rsid w:val="009E2871"/>
    <w:rsid w:val="009E3516"/>
    <w:rsid w:val="009E3CDA"/>
    <w:rsid w:val="009E3DF8"/>
    <w:rsid w:val="009E4379"/>
    <w:rsid w:val="009E4830"/>
    <w:rsid w:val="009E4A80"/>
    <w:rsid w:val="009E4A8D"/>
    <w:rsid w:val="009E4C72"/>
    <w:rsid w:val="009E4CC3"/>
    <w:rsid w:val="009E5BE3"/>
    <w:rsid w:val="009E667C"/>
    <w:rsid w:val="009E668D"/>
    <w:rsid w:val="009E68D5"/>
    <w:rsid w:val="009E6A4E"/>
    <w:rsid w:val="009E6F83"/>
    <w:rsid w:val="009E74BD"/>
    <w:rsid w:val="009E77DE"/>
    <w:rsid w:val="009E7BBC"/>
    <w:rsid w:val="009E7F07"/>
    <w:rsid w:val="009F0339"/>
    <w:rsid w:val="009F03B5"/>
    <w:rsid w:val="009F03D6"/>
    <w:rsid w:val="009F0900"/>
    <w:rsid w:val="009F0A60"/>
    <w:rsid w:val="009F1401"/>
    <w:rsid w:val="009F1EDD"/>
    <w:rsid w:val="009F259D"/>
    <w:rsid w:val="009F262B"/>
    <w:rsid w:val="009F29C7"/>
    <w:rsid w:val="009F2C1E"/>
    <w:rsid w:val="009F32AC"/>
    <w:rsid w:val="009F3359"/>
    <w:rsid w:val="009F35FF"/>
    <w:rsid w:val="009F360F"/>
    <w:rsid w:val="009F3DC1"/>
    <w:rsid w:val="009F5515"/>
    <w:rsid w:val="009F5690"/>
    <w:rsid w:val="009F5D64"/>
    <w:rsid w:val="009F6132"/>
    <w:rsid w:val="009F62CD"/>
    <w:rsid w:val="009F644B"/>
    <w:rsid w:val="009F68FF"/>
    <w:rsid w:val="009F6D8C"/>
    <w:rsid w:val="009F6EF7"/>
    <w:rsid w:val="009F7A43"/>
    <w:rsid w:val="009F7CA1"/>
    <w:rsid w:val="00A0044A"/>
    <w:rsid w:val="00A0045A"/>
    <w:rsid w:val="00A005C3"/>
    <w:rsid w:val="00A00ACD"/>
    <w:rsid w:val="00A00E43"/>
    <w:rsid w:val="00A0133C"/>
    <w:rsid w:val="00A014D9"/>
    <w:rsid w:val="00A0186E"/>
    <w:rsid w:val="00A01E5E"/>
    <w:rsid w:val="00A0278C"/>
    <w:rsid w:val="00A02A07"/>
    <w:rsid w:val="00A02AE3"/>
    <w:rsid w:val="00A03C0B"/>
    <w:rsid w:val="00A03E21"/>
    <w:rsid w:val="00A03F5D"/>
    <w:rsid w:val="00A04ABC"/>
    <w:rsid w:val="00A04AFB"/>
    <w:rsid w:val="00A04B77"/>
    <w:rsid w:val="00A04B8A"/>
    <w:rsid w:val="00A04D40"/>
    <w:rsid w:val="00A05B8E"/>
    <w:rsid w:val="00A05F40"/>
    <w:rsid w:val="00A06119"/>
    <w:rsid w:val="00A065F3"/>
    <w:rsid w:val="00A06B57"/>
    <w:rsid w:val="00A06B58"/>
    <w:rsid w:val="00A06BAA"/>
    <w:rsid w:val="00A06BF9"/>
    <w:rsid w:val="00A070D1"/>
    <w:rsid w:val="00A071BB"/>
    <w:rsid w:val="00A0743D"/>
    <w:rsid w:val="00A074A5"/>
    <w:rsid w:val="00A074B1"/>
    <w:rsid w:val="00A07554"/>
    <w:rsid w:val="00A07AE5"/>
    <w:rsid w:val="00A07C95"/>
    <w:rsid w:val="00A106D1"/>
    <w:rsid w:val="00A10D7D"/>
    <w:rsid w:val="00A10DB2"/>
    <w:rsid w:val="00A10FB0"/>
    <w:rsid w:val="00A11669"/>
    <w:rsid w:val="00A1219F"/>
    <w:rsid w:val="00A1226E"/>
    <w:rsid w:val="00A122EF"/>
    <w:rsid w:val="00A12E66"/>
    <w:rsid w:val="00A131E2"/>
    <w:rsid w:val="00A1356C"/>
    <w:rsid w:val="00A13743"/>
    <w:rsid w:val="00A13FAF"/>
    <w:rsid w:val="00A14005"/>
    <w:rsid w:val="00A14020"/>
    <w:rsid w:val="00A14495"/>
    <w:rsid w:val="00A145A9"/>
    <w:rsid w:val="00A15465"/>
    <w:rsid w:val="00A15BEC"/>
    <w:rsid w:val="00A15C17"/>
    <w:rsid w:val="00A1667C"/>
    <w:rsid w:val="00A169B7"/>
    <w:rsid w:val="00A169F9"/>
    <w:rsid w:val="00A16FB7"/>
    <w:rsid w:val="00A20117"/>
    <w:rsid w:val="00A20AAB"/>
    <w:rsid w:val="00A20C8C"/>
    <w:rsid w:val="00A20CF3"/>
    <w:rsid w:val="00A20D4D"/>
    <w:rsid w:val="00A21075"/>
    <w:rsid w:val="00A210F4"/>
    <w:rsid w:val="00A21149"/>
    <w:rsid w:val="00A2160C"/>
    <w:rsid w:val="00A21632"/>
    <w:rsid w:val="00A21CE6"/>
    <w:rsid w:val="00A21E0F"/>
    <w:rsid w:val="00A21F0F"/>
    <w:rsid w:val="00A223C2"/>
    <w:rsid w:val="00A226B1"/>
    <w:rsid w:val="00A2297B"/>
    <w:rsid w:val="00A22A53"/>
    <w:rsid w:val="00A22F4B"/>
    <w:rsid w:val="00A230AD"/>
    <w:rsid w:val="00A23346"/>
    <w:rsid w:val="00A239B5"/>
    <w:rsid w:val="00A241D9"/>
    <w:rsid w:val="00A245E5"/>
    <w:rsid w:val="00A24FD3"/>
    <w:rsid w:val="00A25741"/>
    <w:rsid w:val="00A25909"/>
    <w:rsid w:val="00A26009"/>
    <w:rsid w:val="00A261F6"/>
    <w:rsid w:val="00A26991"/>
    <w:rsid w:val="00A26AAA"/>
    <w:rsid w:val="00A26DCD"/>
    <w:rsid w:val="00A27665"/>
    <w:rsid w:val="00A27B32"/>
    <w:rsid w:val="00A27C5E"/>
    <w:rsid w:val="00A30329"/>
    <w:rsid w:val="00A304FD"/>
    <w:rsid w:val="00A30B05"/>
    <w:rsid w:val="00A30F98"/>
    <w:rsid w:val="00A312C2"/>
    <w:rsid w:val="00A3162D"/>
    <w:rsid w:val="00A31DF1"/>
    <w:rsid w:val="00A3275A"/>
    <w:rsid w:val="00A327F6"/>
    <w:rsid w:val="00A32C81"/>
    <w:rsid w:val="00A3312B"/>
    <w:rsid w:val="00A333B6"/>
    <w:rsid w:val="00A336A4"/>
    <w:rsid w:val="00A33F4F"/>
    <w:rsid w:val="00A3452B"/>
    <w:rsid w:val="00A34962"/>
    <w:rsid w:val="00A34D55"/>
    <w:rsid w:val="00A34E28"/>
    <w:rsid w:val="00A34E7F"/>
    <w:rsid w:val="00A35376"/>
    <w:rsid w:val="00A35B4F"/>
    <w:rsid w:val="00A363FA"/>
    <w:rsid w:val="00A36401"/>
    <w:rsid w:val="00A36573"/>
    <w:rsid w:val="00A376FA"/>
    <w:rsid w:val="00A37AAF"/>
    <w:rsid w:val="00A402F0"/>
    <w:rsid w:val="00A40314"/>
    <w:rsid w:val="00A41943"/>
    <w:rsid w:val="00A41B87"/>
    <w:rsid w:val="00A42262"/>
    <w:rsid w:val="00A42501"/>
    <w:rsid w:val="00A42CB1"/>
    <w:rsid w:val="00A43002"/>
    <w:rsid w:val="00A43116"/>
    <w:rsid w:val="00A43406"/>
    <w:rsid w:val="00A43B47"/>
    <w:rsid w:val="00A43C42"/>
    <w:rsid w:val="00A43EBD"/>
    <w:rsid w:val="00A4426B"/>
    <w:rsid w:val="00A44648"/>
    <w:rsid w:val="00A44769"/>
    <w:rsid w:val="00A44977"/>
    <w:rsid w:val="00A44ED2"/>
    <w:rsid w:val="00A44FFA"/>
    <w:rsid w:val="00A45B20"/>
    <w:rsid w:val="00A45DFF"/>
    <w:rsid w:val="00A46121"/>
    <w:rsid w:val="00A46342"/>
    <w:rsid w:val="00A464C7"/>
    <w:rsid w:val="00A469E3"/>
    <w:rsid w:val="00A46D8E"/>
    <w:rsid w:val="00A46EEF"/>
    <w:rsid w:val="00A4706B"/>
    <w:rsid w:val="00A471C9"/>
    <w:rsid w:val="00A4727A"/>
    <w:rsid w:val="00A479DB"/>
    <w:rsid w:val="00A505AA"/>
    <w:rsid w:val="00A50D7D"/>
    <w:rsid w:val="00A51281"/>
    <w:rsid w:val="00A513BB"/>
    <w:rsid w:val="00A51559"/>
    <w:rsid w:val="00A5160C"/>
    <w:rsid w:val="00A51666"/>
    <w:rsid w:val="00A517E5"/>
    <w:rsid w:val="00A51AB0"/>
    <w:rsid w:val="00A51E20"/>
    <w:rsid w:val="00A5294B"/>
    <w:rsid w:val="00A52A06"/>
    <w:rsid w:val="00A52B10"/>
    <w:rsid w:val="00A52CFE"/>
    <w:rsid w:val="00A52F18"/>
    <w:rsid w:val="00A537B4"/>
    <w:rsid w:val="00A537CA"/>
    <w:rsid w:val="00A545CD"/>
    <w:rsid w:val="00A546F6"/>
    <w:rsid w:val="00A55260"/>
    <w:rsid w:val="00A55ED1"/>
    <w:rsid w:val="00A56524"/>
    <w:rsid w:val="00A56FB7"/>
    <w:rsid w:val="00A57484"/>
    <w:rsid w:val="00A57566"/>
    <w:rsid w:val="00A577D2"/>
    <w:rsid w:val="00A57D04"/>
    <w:rsid w:val="00A57E21"/>
    <w:rsid w:val="00A57E63"/>
    <w:rsid w:val="00A57FB9"/>
    <w:rsid w:val="00A604D3"/>
    <w:rsid w:val="00A60C7F"/>
    <w:rsid w:val="00A60D38"/>
    <w:rsid w:val="00A60E8C"/>
    <w:rsid w:val="00A614DA"/>
    <w:rsid w:val="00A6161F"/>
    <w:rsid w:val="00A617D7"/>
    <w:rsid w:val="00A61B90"/>
    <w:rsid w:val="00A61D82"/>
    <w:rsid w:val="00A6217E"/>
    <w:rsid w:val="00A6220D"/>
    <w:rsid w:val="00A6271E"/>
    <w:rsid w:val="00A62828"/>
    <w:rsid w:val="00A6295A"/>
    <w:rsid w:val="00A62E3E"/>
    <w:rsid w:val="00A63C6F"/>
    <w:rsid w:val="00A63D35"/>
    <w:rsid w:val="00A640C9"/>
    <w:rsid w:val="00A642FC"/>
    <w:rsid w:val="00A64439"/>
    <w:rsid w:val="00A6496B"/>
    <w:rsid w:val="00A64C40"/>
    <w:rsid w:val="00A64F82"/>
    <w:rsid w:val="00A65386"/>
    <w:rsid w:val="00A65932"/>
    <w:rsid w:val="00A66191"/>
    <w:rsid w:val="00A662C7"/>
    <w:rsid w:val="00A664DF"/>
    <w:rsid w:val="00A6653B"/>
    <w:rsid w:val="00A6661D"/>
    <w:rsid w:val="00A6662C"/>
    <w:rsid w:val="00A66B54"/>
    <w:rsid w:val="00A66BE1"/>
    <w:rsid w:val="00A66F8C"/>
    <w:rsid w:val="00A6712B"/>
    <w:rsid w:val="00A672C0"/>
    <w:rsid w:val="00A67C76"/>
    <w:rsid w:val="00A67EF8"/>
    <w:rsid w:val="00A70327"/>
    <w:rsid w:val="00A70956"/>
    <w:rsid w:val="00A70D74"/>
    <w:rsid w:val="00A712E0"/>
    <w:rsid w:val="00A7222C"/>
    <w:rsid w:val="00A7247D"/>
    <w:rsid w:val="00A7253D"/>
    <w:rsid w:val="00A72746"/>
    <w:rsid w:val="00A72890"/>
    <w:rsid w:val="00A72B5F"/>
    <w:rsid w:val="00A7303D"/>
    <w:rsid w:val="00A7310D"/>
    <w:rsid w:val="00A73114"/>
    <w:rsid w:val="00A732FF"/>
    <w:rsid w:val="00A73387"/>
    <w:rsid w:val="00A734AE"/>
    <w:rsid w:val="00A7355C"/>
    <w:rsid w:val="00A7363F"/>
    <w:rsid w:val="00A73658"/>
    <w:rsid w:val="00A73CD9"/>
    <w:rsid w:val="00A7414B"/>
    <w:rsid w:val="00A74630"/>
    <w:rsid w:val="00A746F2"/>
    <w:rsid w:val="00A755EF"/>
    <w:rsid w:val="00A75A5A"/>
    <w:rsid w:val="00A75B82"/>
    <w:rsid w:val="00A75D1D"/>
    <w:rsid w:val="00A764C0"/>
    <w:rsid w:val="00A76F0E"/>
    <w:rsid w:val="00A775FA"/>
    <w:rsid w:val="00A777C6"/>
    <w:rsid w:val="00A8021D"/>
    <w:rsid w:val="00A80703"/>
    <w:rsid w:val="00A80816"/>
    <w:rsid w:val="00A80F69"/>
    <w:rsid w:val="00A81090"/>
    <w:rsid w:val="00A810A2"/>
    <w:rsid w:val="00A81366"/>
    <w:rsid w:val="00A81FD8"/>
    <w:rsid w:val="00A8241E"/>
    <w:rsid w:val="00A824FB"/>
    <w:rsid w:val="00A82521"/>
    <w:rsid w:val="00A82A67"/>
    <w:rsid w:val="00A82B88"/>
    <w:rsid w:val="00A82BD7"/>
    <w:rsid w:val="00A82C51"/>
    <w:rsid w:val="00A835D2"/>
    <w:rsid w:val="00A8401E"/>
    <w:rsid w:val="00A8410F"/>
    <w:rsid w:val="00A843B4"/>
    <w:rsid w:val="00A84E50"/>
    <w:rsid w:val="00A855FD"/>
    <w:rsid w:val="00A858A6"/>
    <w:rsid w:val="00A85BBD"/>
    <w:rsid w:val="00A85C02"/>
    <w:rsid w:val="00A862DA"/>
    <w:rsid w:val="00A865A6"/>
    <w:rsid w:val="00A8677E"/>
    <w:rsid w:val="00A87124"/>
    <w:rsid w:val="00A876EF"/>
    <w:rsid w:val="00A90CE2"/>
    <w:rsid w:val="00A90DC3"/>
    <w:rsid w:val="00A91115"/>
    <w:rsid w:val="00A91156"/>
    <w:rsid w:val="00A91632"/>
    <w:rsid w:val="00A91C4B"/>
    <w:rsid w:val="00A91CDF"/>
    <w:rsid w:val="00A91D59"/>
    <w:rsid w:val="00A9204C"/>
    <w:rsid w:val="00A923DC"/>
    <w:rsid w:val="00A9242A"/>
    <w:rsid w:val="00A92CEC"/>
    <w:rsid w:val="00A92DFF"/>
    <w:rsid w:val="00A92E23"/>
    <w:rsid w:val="00A92EDF"/>
    <w:rsid w:val="00A93091"/>
    <w:rsid w:val="00A93255"/>
    <w:rsid w:val="00A933BA"/>
    <w:rsid w:val="00A937B1"/>
    <w:rsid w:val="00A93FA3"/>
    <w:rsid w:val="00A943B1"/>
    <w:rsid w:val="00A94AE8"/>
    <w:rsid w:val="00A95081"/>
    <w:rsid w:val="00A958B3"/>
    <w:rsid w:val="00A95AFC"/>
    <w:rsid w:val="00A96994"/>
    <w:rsid w:val="00A9752C"/>
    <w:rsid w:val="00A97C8A"/>
    <w:rsid w:val="00AA031A"/>
    <w:rsid w:val="00AA05EC"/>
    <w:rsid w:val="00AA0A9B"/>
    <w:rsid w:val="00AA0B82"/>
    <w:rsid w:val="00AA0E33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4A4"/>
    <w:rsid w:val="00AA3C96"/>
    <w:rsid w:val="00AA40FF"/>
    <w:rsid w:val="00AA52D3"/>
    <w:rsid w:val="00AA53F5"/>
    <w:rsid w:val="00AA5C45"/>
    <w:rsid w:val="00AA5F86"/>
    <w:rsid w:val="00AA6A9D"/>
    <w:rsid w:val="00AA6FC4"/>
    <w:rsid w:val="00AA72B4"/>
    <w:rsid w:val="00AA734A"/>
    <w:rsid w:val="00AA779F"/>
    <w:rsid w:val="00AA77F1"/>
    <w:rsid w:val="00AB009B"/>
    <w:rsid w:val="00AB02D3"/>
    <w:rsid w:val="00AB056C"/>
    <w:rsid w:val="00AB0C5F"/>
    <w:rsid w:val="00AB0CCF"/>
    <w:rsid w:val="00AB1139"/>
    <w:rsid w:val="00AB1164"/>
    <w:rsid w:val="00AB16F8"/>
    <w:rsid w:val="00AB1F4E"/>
    <w:rsid w:val="00AB27E3"/>
    <w:rsid w:val="00AB2B88"/>
    <w:rsid w:val="00AB30C4"/>
    <w:rsid w:val="00AB43B1"/>
    <w:rsid w:val="00AB43D9"/>
    <w:rsid w:val="00AB4C21"/>
    <w:rsid w:val="00AB5589"/>
    <w:rsid w:val="00AB5A18"/>
    <w:rsid w:val="00AB5E08"/>
    <w:rsid w:val="00AB6154"/>
    <w:rsid w:val="00AB61F7"/>
    <w:rsid w:val="00AB6624"/>
    <w:rsid w:val="00AB6C51"/>
    <w:rsid w:val="00AB6F96"/>
    <w:rsid w:val="00AB78BD"/>
    <w:rsid w:val="00AC09BB"/>
    <w:rsid w:val="00AC09DB"/>
    <w:rsid w:val="00AC0D0B"/>
    <w:rsid w:val="00AC0F88"/>
    <w:rsid w:val="00AC139A"/>
    <w:rsid w:val="00AC1EEE"/>
    <w:rsid w:val="00AC220F"/>
    <w:rsid w:val="00AC2243"/>
    <w:rsid w:val="00AC2912"/>
    <w:rsid w:val="00AC2975"/>
    <w:rsid w:val="00AC2B3F"/>
    <w:rsid w:val="00AC2C9D"/>
    <w:rsid w:val="00AC2F0B"/>
    <w:rsid w:val="00AC35B2"/>
    <w:rsid w:val="00AC3E14"/>
    <w:rsid w:val="00AC3E87"/>
    <w:rsid w:val="00AC3FDC"/>
    <w:rsid w:val="00AC5225"/>
    <w:rsid w:val="00AC5291"/>
    <w:rsid w:val="00AC52C1"/>
    <w:rsid w:val="00AC5461"/>
    <w:rsid w:val="00AC546E"/>
    <w:rsid w:val="00AC59A3"/>
    <w:rsid w:val="00AC63BF"/>
    <w:rsid w:val="00AC70A2"/>
    <w:rsid w:val="00AC79DF"/>
    <w:rsid w:val="00AC7AB0"/>
    <w:rsid w:val="00AC7AC8"/>
    <w:rsid w:val="00AD00C0"/>
    <w:rsid w:val="00AD0355"/>
    <w:rsid w:val="00AD044E"/>
    <w:rsid w:val="00AD08F0"/>
    <w:rsid w:val="00AD0AE2"/>
    <w:rsid w:val="00AD0B01"/>
    <w:rsid w:val="00AD0B37"/>
    <w:rsid w:val="00AD0CCD"/>
    <w:rsid w:val="00AD0CF5"/>
    <w:rsid w:val="00AD0FD4"/>
    <w:rsid w:val="00AD14B7"/>
    <w:rsid w:val="00AD1DA9"/>
    <w:rsid w:val="00AD2355"/>
    <w:rsid w:val="00AD2F7C"/>
    <w:rsid w:val="00AD312F"/>
    <w:rsid w:val="00AD3356"/>
    <w:rsid w:val="00AD385B"/>
    <w:rsid w:val="00AD39FD"/>
    <w:rsid w:val="00AD4549"/>
    <w:rsid w:val="00AD483A"/>
    <w:rsid w:val="00AD4ABB"/>
    <w:rsid w:val="00AD4F49"/>
    <w:rsid w:val="00AD5600"/>
    <w:rsid w:val="00AD566F"/>
    <w:rsid w:val="00AD5709"/>
    <w:rsid w:val="00AD58C1"/>
    <w:rsid w:val="00AD5935"/>
    <w:rsid w:val="00AD5D8B"/>
    <w:rsid w:val="00AD651C"/>
    <w:rsid w:val="00AD6BB7"/>
    <w:rsid w:val="00AD7000"/>
    <w:rsid w:val="00AD735E"/>
    <w:rsid w:val="00AD7658"/>
    <w:rsid w:val="00AD768F"/>
    <w:rsid w:val="00AD7708"/>
    <w:rsid w:val="00AD7BAC"/>
    <w:rsid w:val="00AE003D"/>
    <w:rsid w:val="00AE0254"/>
    <w:rsid w:val="00AE031B"/>
    <w:rsid w:val="00AE094D"/>
    <w:rsid w:val="00AE0C27"/>
    <w:rsid w:val="00AE0D6A"/>
    <w:rsid w:val="00AE21B6"/>
    <w:rsid w:val="00AE25FE"/>
    <w:rsid w:val="00AE2D86"/>
    <w:rsid w:val="00AE2DCD"/>
    <w:rsid w:val="00AE312C"/>
    <w:rsid w:val="00AE3A79"/>
    <w:rsid w:val="00AE3A9A"/>
    <w:rsid w:val="00AE3DFE"/>
    <w:rsid w:val="00AE46A7"/>
    <w:rsid w:val="00AE48AE"/>
    <w:rsid w:val="00AE4BB9"/>
    <w:rsid w:val="00AE4D4C"/>
    <w:rsid w:val="00AE539B"/>
    <w:rsid w:val="00AE54FD"/>
    <w:rsid w:val="00AE63D5"/>
    <w:rsid w:val="00AE6B03"/>
    <w:rsid w:val="00AE6D66"/>
    <w:rsid w:val="00AE72C1"/>
    <w:rsid w:val="00AE7441"/>
    <w:rsid w:val="00AE748F"/>
    <w:rsid w:val="00AE7628"/>
    <w:rsid w:val="00AE78B1"/>
    <w:rsid w:val="00AE7B58"/>
    <w:rsid w:val="00AE7B6C"/>
    <w:rsid w:val="00AE7D36"/>
    <w:rsid w:val="00AF05FA"/>
    <w:rsid w:val="00AF067D"/>
    <w:rsid w:val="00AF0A5F"/>
    <w:rsid w:val="00AF11B9"/>
    <w:rsid w:val="00AF14BD"/>
    <w:rsid w:val="00AF1A78"/>
    <w:rsid w:val="00AF232F"/>
    <w:rsid w:val="00AF29BB"/>
    <w:rsid w:val="00AF3412"/>
    <w:rsid w:val="00AF3990"/>
    <w:rsid w:val="00AF3B01"/>
    <w:rsid w:val="00AF4190"/>
    <w:rsid w:val="00AF43BF"/>
    <w:rsid w:val="00AF457E"/>
    <w:rsid w:val="00AF4B62"/>
    <w:rsid w:val="00AF4EBF"/>
    <w:rsid w:val="00AF5141"/>
    <w:rsid w:val="00AF6314"/>
    <w:rsid w:val="00AF663B"/>
    <w:rsid w:val="00AF66D1"/>
    <w:rsid w:val="00AF6860"/>
    <w:rsid w:val="00AF68FB"/>
    <w:rsid w:val="00AF6F2F"/>
    <w:rsid w:val="00AF6FBC"/>
    <w:rsid w:val="00AF73DD"/>
    <w:rsid w:val="00AF763D"/>
    <w:rsid w:val="00AF77FD"/>
    <w:rsid w:val="00AF7DED"/>
    <w:rsid w:val="00B00057"/>
    <w:rsid w:val="00B00192"/>
    <w:rsid w:val="00B004C9"/>
    <w:rsid w:val="00B00A67"/>
    <w:rsid w:val="00B00DCF"/>
    <w:rsid w:val="00B013CE"/>
    <w:rsid w:val="00B01682"/>
    <w:rsid w:val="00B01A33"/>
    <w:rsid w:val="00B0226E"/>
    <w:rsid w:val="00B024FC"/>
    <w:rsid w:val="00B02C79"/>
    <w:rsid w:val="00B02ED5"/>
    <w:rsid w:val="00B02F9D"/>
    <w:rsid w:val="00B03048"/>
    <w:rsid w:val="00B03B49"/>
    <w:rsid w:val="00B043C8"/>
    <w:rsid w:val="00B049E9"/>
    <w:rsid w:val="00B049EA"/>
    <w:rsid w:val="00B04AFF"/>
    <w:rsid w:val="00B04F72"/>
    <w:rsid w:val="00B0526E"/>
    <w:rsid w:val="00B0572B"/>
    <w:rsid w:val="00B05B15"/>
    <w:rsid w:val="00B05D87"/>
    <w:rsid w:val="00B064F1"/>
    <w:rsid w:val="00B066FC"/>
    <w:rsid w:val="00B06F19"/>
    <w:rsid w:val="00B0706F"/>
    <w:rsid w:val="00B07116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1E38"/>
    <w:rsid w:val="00B132D6"/>
    <w:rsid w:val="00B13348"/>
    <w:rsid w:val="00B134CD"/>
    <w:rsid w:val="00B13575"/>
    <w:rsid w:val="00B13968"/>
    <w:rsid w:val="00B13A02"/>
    <w:rsid w:val="00B13AEC"/>
    <w:rsid w:val="00B13DBB"/>
    <w:rsid w:val="00B13E61"/>
    <w:rsid w:val="00B1406A"/>
    <w:rsid w:val="00B156CE"/>
    <w:rsid w:val="00B160CD"/>
    <w:rsid w:val="00B16253"/>
    <w:rsid w:val="00B16C4D"/>
    <w:rsid w:val="00B16E6A"/>
    <w:rsid w:val="00B16F1A"/>
    <w:rsid w:val="00B17617"/>
    <w:rsid w:val="00B17664"/>
    <w:rsid w:val="00B178AF"/>
    <w:rsid w:val="00B204C9"/>
    <w:rsid w:val="00B20514"/>
    <w:rsid w:val="00B20A97"/>
    <w:rsid w:val="00B20BB9"/>
    <w:rsid w:val="00B20DF9"/>
    <w:rsid w:val="00B210D6"/>
    <w:rsid w:val="00B21708"/>
    <w:rsid w:val="00B21835"/>
    <w:rsid w:val="00B21884"/>
    <w:rsid w:val="00B21B1C"/>
    <w:rsid w:val="00B21C42"/>
    <w:rsid w:val="00B21DD2"/>
    <w:rsid w:val="00B22C6F"/>
    <w:rsid w:val="00B22D93"/>
    <w:rsid w:val="00B2346B"/>
    <w:rsid w:val="00B2374D"/>
    <w:rsid w:val="00B23EC9"/>
    <w:rsid w:val="00B2453F"/>
    <w:rsid w:val="00B2497A"/>
    <w:rsid w:val="00B24AEA"/>
    <w:rsid w:val="00B24E95"/>
    <w:rsid w:val="00B250F8"/>
    <w:rsid w:val="00B25275"/>
    <w:rsid w:val="00B25D33"/>
    <w:rsid w:val="00B2663E"/>
    <w:rsid w:val="00B267C9"/>
    <w:rsid w:val="00B26B05"/>
    <w:rsid w:val="00B2750D"/>
    <w:rsid w:val="00B27681"/>
    <w:rsid w:val="00B302F1"/>
    <w:rsid w:val="00B30C76"/>
    <w:rsid w:val="00B30CE6"/>
    <w:rsid w:val="00B3115E"/>
    <w:rsid w:val="00B31303"/>
    <w:rsid w:val="00B319D4"/>
    <w:rsid w:val="00B31C9E"/>
    <w:rsid w:val="00B31DE7"/>
    <w:rsid w:val="00B33308"/>
    <w:rsid w:val="00B33A9F"/>
    <w:rsid w:val="00B33B1D"/>
    <w:rsid w:val="00B33BDB"/>
    <w:rsid w:val="00B33E67"/>
    <w:rsid w:val="00B34457"/>
    <w:rsid w:val="00B34649"/>
    <w:rsid w:val="00B34A1E"/>
    <w:rsid w:val="00B34C91"/>
    <w:rsid w:val="00B34F15"/>
    <w:rsid w:val="00B36A35"/>
    <w:rsid w:val="00B36BD9"/>
    <w:rsid w:val="00B36CB3"/>
    <w:rsid w:val="00B36D8A"/>
    <w:rsid w:val="00B36DE4"/>
    <w:rsid w:val="00B37696"/>
    <w:rsid w:val="00B405CC"/>
    <w:rsid w:val="00B406FE"/>
    <w:rsid w:val="00B40887"/>
    <w:rsid w:val="00B4093E"/>
    <w:rsid w:val="00B409AF"/>
    <w:rsid w:val="00B40B95"/>
    <w:rsid w:val="00B40DA0"/>
    <w:rsid w:val="00B40EC3"/>
    <w:rsid w:val="00B416C1"/>
    <w:rsid w:val="00B41D89"/>
    <w:rsid w:val="00B41E57"/>
    <w:rsid w:val="00B41FC8"/>
    <w:rsid w:val="00B42439"/>
    <w:rsid w:val="00B42490"/>
    <w:rsid w:val="00B42654"/>
    <w:rsid w:val="00B4269F"/>
    <w:rsid w:val="00B42716"/>
    <w:rsid w:val="00B42808"/>
    <w:rsid w:val="00B42A23"/>
    <w:rsid w:val="00B4306C"/>
    <w:rsid w:val="00B43364"/>
    <w:rsid w:val="00B43454"/>
    <w:rsid w:val="00B437A7"/>
    <w:rsid w:val="00B43993"/>
    <w:rsid w:val="00B43B10"/>
    <w:rsid w:val="00B43E3D"/>
    <w:rsid w:val="00B43F51"/>
    <w:rsid w:val="00B440FA"/>
    <w:rsid w:val="00B44854"/>
    <w:rsid w:val="00B449F1"/>
    <w:rsid w:val="00B4522C"/>
    <w:rsid w:val="00B45BB4"/>
    <w:rsid w:val="00B46127"/>
    <w:rsid w:val="00B4630C"/>
    <w:rsid w:val="00B46602"/>
    <w:rsid w:val="00B46BB0"/>
    <w:rsid w:val="00B47851"/>
    <w:rsid w:val="00B47FD0"/>
    <w:rsid w:val="00B506EC"/>
    <w:rsid w:val="00B5105B"/>
    <w:rsid w:val="00B5115E"/>
    <w:rsid w:val="00B5162C"/>
    <w:rsid w:val="00B517F0"/>
    <w:rsid w:val="00B51923"/>
    <w:rsid w:val="00B51B53"/>
    <w:rsid w:val="00B52454"/>
    <w:rsid w:val="00B52C84"/>
    <w:rsid w:val="00B52E41"/>
    <w:rsid w:val="00B52F7C"/>
    <w:rsid w:val="00B53812"/>
    <w:rsid w:val="00B53A87"/>
    <w:rsid w:val="00B53BDB"/>
    <w:rsid w:val="00B54943"/>
    <w:rsid w:val="00B54E26"/>
    <w:rsid w:val="00B551A7"/>
    <w:rsid w:val="00B559E9"/>
    <w:rsid w:val="00B5626D"/>
    <w:rsid w:val="00B56513"/>
    <w:rsid w:val="00B56ECF"/>
    <w:rsid w:val="00B56F2E"/>
    <w:rsid w:val="00B576B1"/>
    <w:rsid w:val="00B57CB1"/>
    <w:rsid w:val="00B60311"/>
    <w:rsid w:val="00B6049A"/>
    <w:rsid w:val="00B60505"/>
    <w:rsid w:val="00B605DF"/>
    <w:rsid w:val="00B60AAF"/>
    <w:rsid w:val="00B60BA5"/>
    <w:rsid w:val="00B60CA1"/>
    <w:rsid w:val="00B60D57"/>
    <w:rsid w:val="00B60DDB"/>
    <w:rsid w:val="00B61014"/>
    <w:rsid w:val="00B61C10"/>
    <w:rsid w:val="00B61C71"/>
    <w:rsid w:val="00B61F49"/>
    <w:rsid w:val="00B62002"/>
    <w:rsid w:val="00B620F9"/>
    <w:rsid w:val="00B626F8"/>
    <w:rsid w:val="00B6278C"/>
    <w:rsid w:val="00B6284E"/>
    <w:rsid w:val="00B62983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58F4"/>
    <w:rsid w:val="00B66580"/>
    <w:rsid w:val="00B66B26"/>
    <w:rsid w:val="00B66F7B"/>
    <w:rsid w:val="00B672DB"/>
    <w:rsid w:val="00B67801"/>
    <w:rsid w:val="00B67C8B"/>
    <w:rsid w:val="00B702E6"/>
    <w:rsid w:val="00B706DF"/>
    <w:rsid w:val="00B70788"/>
    <w:rsid w:val="00B70D2F"/>
    <w:rsid w:val="00B70E14"/>
    <w:rsid w:val="00B70FAA"/>
    <w:rsid w:val="00B71105"/>
    <w:rsid w:val="00B7128B"/>
    <w:rsid w:val="00B71327"/>
    <w:rsid w:val="00B7151A"/>
    <w:rsid w:val="00B71533"/>
    <w:rsid w:val="00B7157B"/>
    <w:rsid w:val="00B71668"/>
    <w:rsid w:val="00B71864"/>
    <w:rsid w:val="00B71A24"/>
    <w:rsid w:val="00B71D71"/>
    <w:rsid w:val="00B71D99"/>
    <w:rsid w:val="00B71EE9"/>
    <w:rsid w:val="00B71EF1"/>
    <w:rsid w:val="00B72C57"/>
    <w:rsid w:val="00B72C8E"/>
    <w:rsid w:val="00B73133"/>
    <w:rsid w:val="00B736C0"/>
    <w:rsid w:val="00B737C4"/>
    <w:rsid w:val="00B7380F"/>
    <w:rsid w:val="00B73A50"/>
    <w:rsid w:val="00B7412D"/>
    <w:rsid w:val="00B74822"/>
    <w:rsid w:val="00B7488D"/>
    <w:rsid w:val="00B7551D"/>
    <w:rsid w:val="00B75DF1"/>
    <w:rsid w:val="00B760DC"/>
    <w:rsid w:val="00B76218"/>
    <w:rsid w:val="00B769AD"/>
    <w:rsid w:val="00B77FDC"/>
    <w:rsid w:val="00B807C6"/>
    <w:rsid w:val="00B808FB"/>
    <w:rsid w:val="00B810AA"/>
    <w:rsid w:val="00B81390"/>
    <w:rsid w:val="00B816DC"/>
    <w:rsid w:val="00B8183C"/>
    <w:rsid w:val="00B8216D"/>
    <w:rsid w:val="00B82235"/>
    <w:rsid w:val="00B82446"/>
    <w:rsid w:val="00B825B1"/>
    <w:rsid w:val="00B8272C"/>
    <w:rsid w:val="00B828F7"/>
    <w:rsid w:val="00B82952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5E98"/>
    <w:rsid w:val="00B86260"/>
    <w:rsid w:val="00B86814"/>
    <w:rsid w:val="00B87187"/>
    <w:rsid w:val="00B87630"/>
    <w:rsid w:val="00B878E7"/>
    <w:rsid w:val="00B90448"/>
    <w:rsid w:val="00B905E8"/>
    <w:rsid w:val="00B9090A"/>
    <w:rsid w:val="00B91673"/>
    <w:rsid w:val="00B9206C"/>
    <w:rsid w:val="00B920D7"/>
    <w:rsid w:val="00B9234A"/>
    <w:rsid w:val="00B92656"/>
    <w:rsid w:val="00B92B69"/>
    <w:rsid w:val="00B92C5D"/>
    <w:rsid w:val="00B92F2E"/>
    <w:rsid w:val="00B9333F"/>
    <w:rsid w:val="00B93425"/>
    <w:rsid w:val="00B9370A"/>
    <w:rsid w:val="00B93A4D"/>
    <w:rsid w:val="00B93C70"/>
    <w:rsid w:val="00B93FB4"/>
    <w:rsid w:val="00B94376"/>
    <w:rsid w:val="00B94906"/>
    <w:rsid w:val="00B94C1A"/>
    <w:rsid w:val="00B94DBC"/>
    <w:rsid w:val="00B94F20"/>
    <w:rsid w:val="00B95479"/>
    <w:rsid w:val="00B95792"/>
    <w:rsid w:val="00B95A70"/>
    <w:rsid w:val="00B960B2"/>
    <w:rsid w:val="00B962A9"/>
    <w:rsid w:val="00B963A7"/>
    <w:rsid w:val="00B97105"/>
    <w:rsid w:val="00BA0283"/>
    <w:rsid w:val="00BA071D"/>
    <w:rsid w:val="00BA07FD"/>
    <w:rsid w:val="00BA08B9"/>
    <w:rsid w:val="00BA08D8"/>
    <w:rsid w:val="00BA0D2F"/>
    <w:rsid w:val="00BA0F25"/>
    <w:rsid w:val="00BA1DFD"/>
    <w:rsid w:val="00BA2411"/>
    <w:rsid w:val="00BA277F"/>
    <w:rsid w:val="00BA2B1C"/>
    <w:rsid w:val="00BA30C9"/>
    <w:rsid w:val="00BA34B6"/>
    <w:rsid w:val="00BA37D5"/>
    <w:rsid w:val="00BA3FDC"/>
    <w:rsid w:val="00BA4488"/>
    <w:rsid w:val="00BA454B"/>
    <w:rsid w:val="00BA4576"/>
    <w:rsid w:val="00BA48AF"/>
    <w:rsid w:val="00BA4B7E"/>
    <w:rsid w:val="00BA4C4B"/>
    <w:rsid w:val="00BA52CC"/>
    <w:rsid w:val="00BA52F6"/>
    <w:rsid w:val="00BA55B4"/>
    <w:rsid w:val="00BA5E9D"/>
    <w:rsid w:val="00BA6479"/>
    <w:rsid w:val="00BA64ED"/>
    <w:rsid w:val="00BA6ED4"/>
    <w:rsid w:val="00BA7398"/>
    <w:rsid w:val="00BA7511"/>
    <w:rsid w:val="00BA75B5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958"/>
    <w:rsid w:val="00BB1F00"/>
    <w:rsid w:val="00BB207B"/>
    <w:rsid w:val="00BB2155"/>
    <w:rsid w:val="00BB2458"/>
    <w:rsid w:val="00BB2A23"/>
    <w:rsid w:val="00BB2CAB"/>
    <w:rsid w:val="00BB2DF9"/>
    <w:rsid w:val="00BB2FE2"/>
    <w:rsid w:val="00BB35D3"/>
    <w:rsid w:val="00BB36A3"/>
    <w:rsid w:val="00BB4F54"/>
    <w:rsid w:val="00BB507D"/>
    <w:rsid w:val="00BB50CB"/>
    <w:rsid w:val="00BB5B5C"/>
    <w:rsid w:val="00BB60C3"/>
    <w:rsid w:val="00BB64FE"/>
    <w:rsid w:val="00BB68AA"/>
    <w:rsid w:val="00BB72A5"/>
    <w:rsid w:val="00BB7C54"/>
    <w:rsid w:val="00BC010B"/>
    <w:rsid w:val="00BC04EA"/>
    <w:rsid w:val="00BC0AE4"/>
    <w:rsid w:val="00BC0C00"/>
    <w:rsid w:val="00BC0D53"/>
    <w:rsid w:val="00BC0DD6"/>
    <w:rsid w:val="00BC17C0"/>
    <w:rsid w:val="00BC19E5"/>
    <w:rsid w:val="00BC1B57"/>
    <w:rsid w:val="00BC1F0B"/>
    <w:rsid w:val="00BC291A"/>
    <w:rsid w:val="00BC2B6B"/>
    <w:rsid w:val="00BC2F28"/>
    <w:rsid w:val="00BC3979"/>
    <w:rsid w:val="00BC4418"/>
    <w:rsid w:val="00BC450A"/>
    <w:rsid w:val="00BC4DF0"/>
    <w:rsid w:val="00BC5211"/>
    <w:rsid w:val="00BC568C"/>
    <w:rsid w:val="00BC5F6E"/>
    <w:rsid w:val="00BC7120"/>
    <w:rsid w:val="00BC7A7B"/>
    <w:rsid w:val="00BD0270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9FA"/>
    <w:rsid w:val="00BD2CDB"/>
    <w:rsid w:val="00BD2D32"/>
    <w:rsid w:val="00BD305B"/>
    <w:rsid w:val="00BD3713"/>
    <w:rsid w:val="00BD3D66"/>
    <w:rsid w:val="00BD3DFE"/>
    <w:rsid w:val="00BD3EA8"/>
    <w:rsid w:val="00BD4FEE"/>
    <w:rsid w:val="00BD5D6A"/>
    <w:rsid w:val="00BD6216"/>
    <w:rsid w:val="00BD71C2"/>
    <w:rsid w:val="00BD7D16"/>
    <w:rsid w:val="00BD7DE4"/>
    <w:rsid w:val="00BD7EDD"/>
    <w:rsid w:val="00BE045A"/>
    <w:rsid w:val="00BE18FC"/>
    <w:rsid w:val="00BE1EE8"/>
    <w:rsid w:val="00BE2F63"/>
    <w:rsid w:val="00BE335C"/>
    <w:rsid w:val="00BE35D4"/>
    <w:rsid w:val="00BE3E70"/>
    <w:rsid w:val="00BE473B"/>
    <w:rsid w:val="00BE49A4"/>
    <w:rsid w:val="00BE49F8"/>
    <w:rsid w:val="00BE4E13"/>
    <w:rsid w:val="00BE536F"/>
    <w:rsid w:val="00BE562C"/>
    <w:rsid w:val="00BE5697"/>
    <w:rsid w:val="00BE59DD"/>
    <w:rsid w:val="00BE6619"/>
    <w:rsid w:val="00BE6620"/>
    <w:rsid w:val="00BE6852"/>
    <w:rsid w:val="00BE6905"/>
    <w:rsid w:val="00BE6A6A"/>
    <w:rsid w:val="00BE6B68"/>
    <w:rsid w:val="00BE6C3E"/>
    <w:rsid w:val="00BE6C4A"/>
    <w:rsid w:val="00BE6F1B"/>
    <w:rsid w:val="00BE74C7"/>
    <w:rsid w:val="00BE7617"/>
    <w:rsid w:val="00BE7B05"/>
    <w:rsid w:val="00BE7BB5"/>
    <w:rsid w:val="00BF02B4"/>
    <w:rsid w:val="00BF02F4"/>
    <w:rsid w:val="00BF0502"/>
    <w:rsid w:val="00BF0624"/>
    <w:rsid w:val="00BF0AE0"/>
    <w:rsid w:val="00BF0E68"/>
    <w:rsid w:val="00BF107E"/>
    <w:rsid w:val="00BF10F0"/>
    <w:rsid w:val="00BF14B1"/>
    <w:rsid w:val="00BF1739"/>
    <w:rsid w:val="00BF1A93"/>
    <w:rsid w:val="00BF3466"/>
    <w:rsid w:val="00BF355C"/>
    <w:rsid w:val="00BF3B11"/>
    <w:rsid w:val="00BF3EFA"/>
    <w:rsid w:val="00BF439E"/>
    <w:rsid w:val="00BF43EF"/>
    <w:rsid w:val="00BF484B"/>
    <w:rsid w:val="00BF497A"/>
    <w:rsid w:val="00BF4999"/>
    <w:rsid w:val="00BF4A32"/>
    <w:rsid w:val="00BF4D32"/>
    <w:rsid w:val="00BF4E2D"/>
    <w:rsid w:val="00BF52E1"/>
    <w:rsid w:val="00BF53A0"/>
    <w:rsid w:val="00BF54EB"/>
    <w:rsid w:val="00BF554F"/>
    <w:rsid w:val="00BF5B90"/>
    <w:rsid w:val="00BF5C08"/>
    <w:rsid w:val="00BF5E6D"/>
    <w:rsid w:val="00BF5E7A"/>
    <w:rsid w:val="00BF5EF3"/>
    <w:rsid w:val="00BF64DC"/>
    <w:rsid w:val="00BF6802"/>
    <w:rsid w:val="00BF695A"/>
    <w:rsid w:val="00BF6A5D"/>
    <w:rsid w:val="00BF6DF3"/>
    <w:rsid w:val="00BF6F14"/>
    <w:rsid w:val="00BF7380"/>
    <w:rsid w:val="00BF758A"/>
    <w:rsid w:val="00BF795E"/>
    <w:rsid w:val="00BF7BB4"/>
    <w:rsid w:val="00BF7E5D"/>
    <w:rsid w:val="00BF7F76"/>
    <w:rsid w:val="00C00554"/>
    <w:rsid w:val="00C00580"/>
    <w:rsid w:val="00C0096D"/>
    <w:rsid w:val="00C00EAC"/>
    <w:rsid w:val="00C01029"/>
    <w:rsid w:val="00C017B1"/>
    <w:rsid w:val="00C01966"/>
    <w:rsid w:val="00C01FB0"/>
    <w:rsid w:val="00C02192"/>
    <w:rsid w:val="00C021F7"/>
    <w:rsid w:val="00C023A4"/>
    <w:rsid w:val="00C02A13"/>
    <w:rsid w:val="00C02A23"/>
    <w:rsid w:val="00C03A8F"/>
    <w:rsid w:val="00C03B77"/>
    <w:rsid w:val="00C03CBC"/>
    <w:rsid w:val="00C041B6"/>
    <w:rsid w:val="00C0446B"/>
    <w:rsid w:val="00C04553"/>
    <w:rsid w:val="00C048C3"/>
    <w:rsid w:val="00C04C68"/>
    <w:rsid w:val="00C04CE6"/>
    <w:rsid w:val="00C04E29"/>
    <w:rsid w:val="00C059DF"/>
    <w:rsid w:val="00C06240"/>
    <w:rsid w:val="00C063B5"/>
    <w:rsid w:val="00C0684A"/>
    <w:rsid w:val="00C068A2"/>
    <w:rsid w:val="00C06C2A"/>
    <w:rsid w:val="00C071FD"/>
    <w:rsid w:val="00C07303"/>
    <w:rsid w:val="00C0749E"/>
    <w:rsid w:val="00C10579"/>
    <w:rsid w:val="00C10907"/>
    <w:rsid w:val="00C10F92"/>
    <w:rsid w:val="00C110A1"/>
    <w:rsid w:val="00C114F7"/>
    <w:rsid w:val="00C116BF"/>
    <w:rsid w:val="00C11A75"/>
    <w:rsid w:val="00C11D47"/>
    <w:rsid w:val="00C12953"/>
    <w:rsid w:val="00C12D1E"/>
    <w:rsid w:val="00C130B2"/>
    <w:rsid w:val="00C13AEC"/>
    <w:rsid w:val="00C13E9F"/>
    <w:rsid w:val="00C148A7"/>
    <w:rsid w:val="00C1490B"/>
    <w:rsid w:val="00C152B0"/>
    <w:rsid w:val="00C15512"/>
    <w:rsid w:val="00C15B17"/>
    <w:rsid w:val="00C15D68"/>
    <w:rsid w:val="00C15F33"/>
    <w:rsid w:val="00C1662D"/>
    <w:rsid w:val="00C16A43"/>
    <w:rsid w:val="00C16CF7"/>
    <w:rsid w:val="00C1702F"/>
    <w:rsid w:val="00C17C2F"/>
    <w:rsid w:val="00C2009D"/>
    <w:rsid w:val="00C201A4"/>
    <w:rsid w:val="00C20593"/>
    <w:rsid w:val="00C2094B"/>
    <w:rsid w:val="00C20CC5"/>
    <w:rsid w:val="00C21433"/>
    <w:rsid w:val="00C21478"/>
    <w:rsid w:val="00C21BAE"/>
    <w:rsid w:val="00C21DFB"/>
    <w:rsid w:val="00C22075"/>
    <w:rsid w:val="00C2259E"/>
    <w:rsid w:val="00C22673"/>
    <w:rsid w:val="00C227D9"/>
    <w:rsid w:val="00C22A3D"/>
    <w:rsid w:val="00C23048"/>
    <w:rsid w:val="00C235EB"/>
    <w:rsid w:val="00C238A0"/>
    <w:rsid w:val="00C23C68"/>
    <w:rsid w:val="00C23DFC"/>
    <w:rsid w:val="00C24280"/>
    <w:rsid w:val="00C2438A"/>
    <w:rsid w:val="00C24399"/>
    <w:rsid w:val="00C244B9"/>
    <w:rsid w:val="00C246CD"/>
    <w:rsid w:val="00C24D42"/>
    <w:rsid w:val="00C25E6C"/>
    <w:rsid w:val="00C26247"/>
    <w:rsid w:val="00C26490"/>
    <w:rsid w:val="00C26D12"/>
    <w:rsid w:val="00C26EEC"/>
    <w:rsid w:val="00C279D3"/>
    <w:rsid w:val="00C27B2F"/>
    <w:rsid w:val="00C27E0E"/>
    <w:rsid w:val="00C300B5"/>
    <w:rsid w:val="00C302FC"/>
    <w:rsid w:val="00C303CC"/>
    <w:rsid w:val="00C3192D"/>
    <w:rsid w:val="00C31A52"/>
    <w:rsid w:val="00C31EB1"/>
    <w:rsid w:val="00C31FE5"/>
    <w:rsid w:val="00C3238F"/>
    <w:rsid w:val="00C3295D"/>
    <w:rsid w:val="00C32A84"/>
    <w:rsid w:val="00C32B86"/>
    <w:rsid w:val="00C32E46"/>
    <w:rsid w:val="00C3318E"/>
    <w:rsid w:val="00C33989"/>
    <w:rsid w:val="00C339A3"/>
    <w:rsid w:val="00C33E5E"/>
    <w:rsid w:val="00C33E8C"/>
    <w:rsid w:val="00C33ED7"/>
    <w:rsid w:val="00C34136"/>
    <w:rsid w:val="00C3444D"/>
    <w:rsid w:val="00C3451A"/>
    <w:rsid w:val="00C3490E"/>
    <w:rsid w:val="00C34D8B"/>
    <w:rsid w:val="00C34EBB"/>
    <w:rsid w:val="00C35524"/>
    <w:rsid w:val="00C36A88"/>
    <w:rsid w:val="00C36D8F"/>
    <w:rsid w:val="00C371D4"/>
    <w:rsid w:val="00C37940"/>
    <w:rsid w:val="00C37A8E"/>
    <w:rsid w:val="00C37DF1"/>
    <w:rsid w:val="00C40919"/>
    <w:rsid w:val="00C40AC3"/>
    <w:rsid w:val="00C40DA9"/>
    <w:rsid w:val="00C41AF1"/>
    <w:rsid w:val="00C41B35"/>
    <w:rsid w:val="00C41D51"/>
    <w:rsid w:val="00C41FFF"/>
    <w:rsid w:val="00C421F3"/>
    <w:rsid w:val="00C423A1"/>
    <w:rsid w:val="00C424AF"/>
    <w:rsid w:val="00C43464"/>
    <w:rsid w:val="00C4358C"/>
    <w:rsid w:val="00C43666"/>
    <w:rsid w:val="00C43996"/>
    <w:rsid w:val="00C43C10"/>
    <w:rsid w:val="00C43E9D"/>
    <w:rsid w:val="00C43F45"/>
    <w:rsid w:val="00C444E7"/>
    <w:rsid w:val="00C44885"/>
    <w:rsid w:val="00C44D7E"/>
    <w:rsid w:val="00C44EA7"/>
    <w:rsid w:val="00C45220"/>
    <w:rsid w:val="00C461EE"/>
    <w:rsid w:val="00C46637"/>
    <w:rsid w:val="00C46777"/>
    <w:rsid w:val="00C46809"/>
    <w:rsid w:val="00C46AFE"/>
    <w:rsid w:val="00C46D9F"/>
    <w:rsid w:val="00C46F4D"/>
    <w:rsid w:val="00C475A4"/>
    <w:rsid w:val="00C47884"/>
    <w:rsid w:val="00C47982"/>
    <w:rsid w:val="00C50344"/>
    <w:rsid w:val="00C506C0"/>
    <w:rsid w:val="00C507CA"/>
    <w:rsid w:val="00C50EC6"/>
    <w:rsid w:val="00C51460"/>
    <w:rsid w:val="00C51887"/>
    <w:rsid w:val="00C51D5B"/>
    <w:rsid w:val="00C51F18"/>
    <w:rsid w:val="00C52954"/>
    <w:rsid w:val="00C53ACA"/>
    <w:rsid w:val="00C53D4E"/>
    <w:rsid w:val="00C53EF2"/>
    <w:rsid w:val="00C5436F"/>
    <w:rsid w:val="00C54AAF"/>
    <w:rsid w:val="00C559AD"/>
    <w:rsid w:val="00C56A2A"/>
    <w:rsid w:val="00C56AA5"/>
    <w:rsid w:val="00C56BC5"/>
    <w:rsid w:val="00C56C0F"/>
    <w:rsid w:val="00C56F21"/>
    <w:rsid w:val="00C57153"/>
    <w:rsid w:val="00C57249"/>
    <w:rsid w:val="00C5778B"/>
    <w:rsid w:val="00C57B66"/>
    <w:rsid w:val="00C57FBF"/>
    <w:rsid w:val="00C600F2"/>
    <w:rsid w:val="00C618E0"/>
    <w:rsid w:val="00C6199C"/>
    <w:rsid w:val="00C61BFF"/>
    <w:rsid w:val="00C620FF"/>
    <w:rsid w:val="00C624E4"/>
    <w:rsid w:val="00C62707"/>
    <w:rsid w:val="00C627B9"/>
    <w:rsid w:val="00C62B8E"/>
    <w:rsid w:val="00C62CC9"/>
    <w:rsid w:val="00C631BF"/>
    <w:rsid w:val="00C632A2"/>
    <w:rsid w:val="00C6347F"/>
    <w:rsid w:val="00C6366E"/>
    <w:rsid w:val="00C63B06"/>
    <w:rsid w:val="00C64251"/>
    <w:rsid w:val="00C645AA"/>
    <w:rsid w:val="00C64A12"/>
    <w:rsid w:val="00C64A3D"/>
    <w:rsid w:val="00C64A97"/>
    <w:rsid w:val="00C65360"/>
    <w:rsid w:val="00C65624"/>
    <w:rsid w:val="00C6590F"/>
    <w:rsid w:val="00C65B19"/>
    <w:rsid w:val="00C65E97"/>
    <w:rsid w:val="00C666C7"/>
    <w:rsid w:val="00C666D0"/>
    <w:rsid w:val="00C6692D"/>
    <w:rsid w:val="00C66ADF"/>
    <w:rsid w:val="00C671DA"/>
    <w:rsid w:val="00C67519"/>
    <w:rsid w:val="00C703FF"/>
    <w:rsid w:val="00C7057A"/>
    <w:rsid w:val="00C705BE"/>
    <w:rsid w:val="00C7078E"/>
    <w:rsid w:val="00C71A40"/>
    <w:rsid w:val="00C71D38"/>
    <w:rsid w:val="00C71F6A"/>
    <w:rsid w:val="00C72CB1"/>
    <w:rsid w:val="00C72D7F"/>
    <w:rsid w:val="00C72F6A"/>
    <w:rsid w:val="00C73119"/>
    <w:rsid w:val="00C733D7"/>
    <w:rsid w:val="00C7369A"/>
    <w:rsid w:val="00C73FEF"/>
    <w:rsid w:val="00C74135"/>
    <w:rsid w:val="00C74166"/>
    <w:rsid w:val="00C741F9"/>
    <w:rsid w:val="00C75985"/>
    <w:rsid w:val="00C75B67"/>
    <w:rsid w:val="00C75C60"/>
    <w:rsid w:val="00C766EF"/>
    <w:rsid w:val="00C769F0"/>
    <w:rsid w:val="00C76DE8"/>
    <w:rsid w:val="00C76E9C"/>
    <w:rsid w:val="00C77032"/>
    <w:rsid w:val="00C8096A"/>
    <w:rsid w:val="00C80A48"/>
    <w:rsid w:val="00C80BFC"/>
    <w:rsid w:val="00C80EAC"/>
    <w:rsid w:val="00C81969"/>
    <w:rsid w:val="00C81D51"/>
    <w:rsid w:val="00C81F43"/>
    <w:rsid w:val="00C820E6"/>
    <w:rsid w:val="00C837EF"/>
    <w:rsid w:val="00C83A2C"/>
    <w:rsid w:val="00C83BC5"/>
    <w:rsid w:val="00C83EA8"/>
    <w:rsid w:val="00C83EA9"/>
    <w:rsid w:val="00C8439D"/>
    <w:rsid w:val="00C8472E"/>
    <w:rsid w:val="00C84A1A"/>
    <w:rsid w:val="00C84F03"/>
    <w:rsid w:val="00C84F17"/>
    <w:rsid w:val="00C85674"/>
    <w:rsid w:val="00C85EB5"/>
    <w:rsid w:val="00C86783"/>
    <w:rsid w:val="00C86869"/>
    <w:rsid w:val="00C8692F"/>
    <w:rsid w:val="00C86DE8"/>
    <w:rsid w:val="00C86E90"/>
    <w:rsid w:val="00C87013"/>
    <w:rsid w:val="00C87044"/>
    <w:rsid w:val="00C871F9"/>
    <w:rsid w:val="00C9013A"/>
    <w:rsid w:val="00C901C9"/>
    <w:rsid w:val="00C90275"/>
    <w:rsid w:val="00C90992"/>
    <w:rsid w:val="00C90D21"/>
    <w:rsid w:val="00C91176"/>
    <w:rsid w:val="00C91464"/>
    <w:rsid w:val="00C91536"/>
    <w:rsid w:val="00C91AF2"/>
    <w:rsid w:val="00C91DD4"/>
    <w:rsid w:val="00C92308"/>
    <w:rsid w:val="00C9232E"/>
    <w:rsid w:val="00C924BC"/>
    <w:rsid w:val="00C92851"/>
    <w:rsid w:val="00C92AE2"/>
    <w:rsid w:val="00C934AF"/>
    <w:rsid w:val="00C93C94"/>
    <w:rsid w:val="00C944F8"/>
    <w:rsid w:val="00C9464E"/>
    <w:rsid w:val="00C94A48"/>
    <w:rsid w:val="00C94E15"/>
    <w:rsid w:val="00C94E54"/>
    <w:rsid w:val="00C950AF"/>
    <w:rsid w:val="00C9521A"/>
    <w:rsid w:val="00C95A9D"/>
    <w:rsid w:val="00C95AD2"/>
    <w:rsid w:val="00C962A7"/>
    <w:rsid w:val="00C96A59"/>
    <w:rsid w:val="00C96C5A"/>
    <w:rsid w:val="00C96D2E"/>
    <w:rsid w:val="00C96EAA"/>
    <w:rsid w:val="00C96F19"/>
    <w:rsid w:val="00C97463"/>
    <w:rsid w:val="00C97AF4"/>
    <w:rsid w:val="00CA06C3"/>
    <w:rsid w:val="00CA0F1A"/>
    <w:rsid w:val="00CA1028"/>
    <w:rsid w:val="00CA183D"/>
    <w:rsid w:val="00CA18AF"/>
    <w:rsid w:val="00CA18E5"/>
    <w:rsid w:val="00CA1C31"/>
    <w:rsid w:val="00CA2347"/>
    <w:rsid w:val="00CA2577"/>
    <w:rsid w:val="00CA268E"/>
    <w:rsid w:val="00CA2C06"/>
    <w:rsid w:val="00CA2E0F"/>
    <w:rsid w:val="00CA34BF"/>
    <w:rsid w:val="00CA3810"/>
    <w:rsid w:val="00CA38C4"/>
    <w:rsid w:val="00CA396C"/>
    <w:rsid w:val="00CA3B59"/>
    <w:rsid w:val="00CA4014"/>
    <w:rsid w:val="00CA427F"/>
    <w:rsid w:val="00CA460B"/>
    <w:rsid w:val="00CA46C9"/>
    <w:rsid w:val="00CA48A4"/>
    <w:rsid w:val="00CA48CB"/>
    <w:rsid w:val="00CA5033"/>
    <w:rsid w:val="00CA55CC"/>
    <w:rsid w:val="00CA5A9A"/>
    <w:rsid w:val="00CA5B9C"/>
    <w:rsid w:val="00CA5E22"/>
    <w:rsid w:val="00CA670B"/>
    <w:rsid w:val="00CA6993"/>
    <w:rsid w:val="00CA6BBD"/>
    <w:rsid w:val="00CA6CD0"/>
    <w:rsid w:val="00CA6D86"/>
    <w:rsid w:val="00CA6DCC"/>
    <w:rsid w:val="00CA6F5F"/>
    <w:rsid w:val="00CA71D0"/>
    <w:rsid w:val="00CA7610"/>
    <w:rsid w:val="00CA788C"/>
    <w:rsid w:val="00CA7911"/>
    <w:rsid w:val="00CA7EA0"/>
    <w:rsid w:val="00CB0189"/>
    <w:rsid w:val="00CB0292"/>
    <w:rsid w:val="00CB035F"/>
    <w:rsid w:val="00CB04C7"/>
    <w:rsid w:val="00CB064F"/>
    <w:rsid w:val="00CB0A4D"/>
    <w:rsid w:val="00CB0C32"/>
    <w:rsid w:val="00CB0CF3"/>
    <w:rsid w:val="00CB1440"/>
    <w:rsid w:val="00CB19D8"/>
    <w:rsid w:val="00CB1B33"/>
    <w:rsid w:val="00CB2034"/>
    <w:rsid w:val="00CB308F"/>
    <w:rsid w:val="00CB3285"/>
    <w:rsid w:val="00CB3D8A"/>
    <w:rsid w:val="00CB429A"/>
    <w:rsid w:val="00CB47CA"/>
    <w:rsid w:val="00CB4B1A"/>
    <w:rsid w:val="00CB50D0"/>
    <w:rsid w:val="00CB520B"/>
    <w:rsid w:val="00CB56B5"/>
    <w:rsid w:val="00CB56D8"/>
    <w:rsid w:val="00CB5BFF"/>
    <w:rsid w:val="00CB5CB3"/>
    <w:rsid w:val="00CB5E0B"/>
    <w:rsid w:val="00CB5F02"/>
    <w:rsid w:val="00CB6118"/>
    <w:rsid w:val="00CB628F"/>
    <w:rsid w:val="00CB6538"/>
    <w:rsid w:val="00CB6642"/>
    <w:rsid w:val="00CB67BB"/>
    <w:rsid w:val="00CB7004"/>
    <w:rsid w:val="00CB72C5"/>
    <w:rsid w:val="00CB77D6"/>
    <w:rsid w:val="00CB7F29"/>
    <w:rsid w:val="00CC0209"/>
    <w:rsid w:val="00CC054C"/>
    <w:rsid w:val="00CC08CF"/>
    <w:rsid w:val="00CC0ACF"/>
    <w:rsid w:val="00CC0BE3"/>
    <w:rsid w:val="00CC103C"/>
    <w:rsid w:val="00CC1203"/>
    <w:rsid w:val="00CC19E8"/>
    <w:rsid w:val="00CC1F6A"/>
    <w:rsid w:val="00CC28E9"/>
    <w:rsid w:val="00CC313D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1D8"/>
    <w:rsid w:val="00CC52B2"/>
    <w:rsid w:val="00CC5342"/>
    <w:rsid w:val="00CC57BD"/>
    <w:rsid w:val="00CC5EA8"/>
    <w:rsid w:val="00CC5EB9"/>
    <w:rsid w:val="00CC6A8A"/>
    <w:rsid w:val="00CC6BC5"/>
    <w:rsid w:val="00CC6BED"/>
    <w:rsid w:val="00CC73E6"/>
    <w:rsid w:val="00CC78B5"/>
    <w:rsid w:val="00CD0209"/>
    <w:rsid w:val="00CD0571"/>
    <w:rsid w:val="00CD0856"/>
    <w:rsid w:val="00CD0F91"/>
    <w:rsid w:val="00CD105A"/>
    <w:rsid w:val="00CD15CA"/>
    <w:rsid w:val="00CD16E9"/>
    <w:rsid w:val="00CD1DB7"/>
    <w:rsid w:val="00CD201A"/>
    <w:rsid w:val="00CD21AE"/>
    <w:rsid w:val="00CD24D5"/>
    <w:rsid w:val="00CD2AA1"/>
    <w:rsid w:val="00CD2D0B"/>
    <w:rsid w:val="00CD3031"/>
    <w:rsid w:val="00CD319E"/>
    <w:rsid w:val="00CD3886"/>
    <w:rsid w:val="00CD3A5C"/>
    <w:rsid w:val="00CD404A"/>
    <w:rsid w:val="00CD41FA"/>
    <w:rsid w:val="00CD4997"/>
    <w:rsid w:val="00CD5D47"/>
    <w:rsid w:val="00CD6178"/>
    <w:rsid w:val="00CD6654"/>
    <w:rsid w:val="00CD6DF6"/>
    <w:rsid w:val="00CD6E33"/>
    <w:rsid w:val="00CD7115"/>
    <w:rsid w:val="00CD7436"/>
    <w:rsid w:val="00CD7739"/>
    <w:rsid w:val="00CD7DB1"/>
    <w:rsid w:val="00CD7FE8"/>
    <w:rsid w:val="00CE04CD"/>
    <w:rsid w:val="00CE0DEC"/>
    <w:rsid w:val="00CE1195"/>
    <w:rsid w:val="00CE16D4"/>
    <w:rsid w:val="00CE16EA"/>
    <w:rsid w:val="00CE17E4"/>
    <w:rsid w:val="00CE18FC"/>
    <w:rsid w:val="00CE1CCA"/>
    <w:rsid w:val="00CE1E26"/>
    <w:rsid w:val="00CE21F7"/>
    <w:rsid w:val="00CE2640"/>
    <w:rsid w:val="00CE31C1"/>
    <w:rsid w:val="00CE3600"/>
    <w:rsid w:val="00CE402B"/>
    <w:rsid w:val="00CE4F40"/>
    <w:rsid w:val="00CE609D"/>
    <w:rsid w:val="00CE6446"/>
    <w:rsid w:val="00CE6646"/>
    <w:rsid w:val="00CE6732"/>
    <w:rsid w:val="00CE6AF4"/>
    <w:rsid w:val="00CE6DA2"/>
    <w:rsid w:val="00CE7115"/>
    <w:rsid w:val="00CF10C4"/>
    <w:rsid w:val="00CF1B35"/>
    <w:rsid w:val="00CF1EAA"/>
    <w:rsid w:val="00CF20D4"/>
    <w:rsid w:val="00CF22C4"/>
    <w:rsid w:val="00CF2F75"/>
    <w:rsid w:val="00CF2FE8"/>
    <w:rsid w:val="00CF31A9"/>
    <w:rsid w:val="00CF3824"/>
    <w:rsid w:val="00CF3B9E"/>
    <w:rsid w:val="00CF42E9"/>
    <w:rsid w:val="00CF48D2"/>
    <w:rsid w:val="00CF4C19"/>
    <w:rsid w:val="00CF4D61"/>
    <w:rsid w:val="00CF4E51"/>
    <w:rsid w:val="00CF5523"/>
    <w:rsid w:val="00CF5BE8"/>
    <w:rsid w:val="00CF5F12"/>
    <w:rsid w:val="00CF6A4A"/>
    <w:rsid w:val="00CF765C"/>
    <w:rsid w:val="00CF77B2"/>
    <w:rsid w:val="00D0019B"/>
    <w:rsid w:val="00D0028B"/>
    <w:rsid w:val="00D004AA"/>
    <w:rsid w:val="00D00880"/>
    <w:rsid w:val="00D00FE0"/>
    <w:rsid w:val="00D01518"/>
    <w:rsid w:val="00D015CE"/>
    <w:rsid w:val="00D018FE"/>
    <w:rsid w:val="00D0240E"/>
    <w:rsid w:val="00D026EC"/>
    <w:rsid w:val="00D028B6"/>
    <w:rsid w:val="00D028FC"/>
    <w:rsid w:val="00D02C9E"/>
    <w:rsid w:val="00D02F2B"/>
    <w:rsid w:val="00D0311C"/>
    <w:rsid w:val="00D0338B"/>
    <w:rsid w:val="00D03683"/>
    <w:rsid w:val="00D0375E"/>
    <w:rsid w:val="00D0405C"/>
    <w:rsid w:val="00D04067"/>
    <w:rsid w:val="00D0449C"/>
    <w:rsid w:val="00D0451E"/>
    <w:rsid w:val="00D04B94"/>
    <w:rsid w:val="00D04E2B"/>
    <w:rsid w:val="00D059E3"/>
    <w:rsid w:val="00D0689C"/>
    <w:rsid w:val="00D06ADC"/>
    <w:rsid w:val="00D06D85"/>
    <w:rsid w:val="00D07346"/>
    <w:rsid w:val="00D07884"/>
    <w:rsid w:val="00D07E46"/>
    <w:rsid w:val="00D07FF4"/>
    <w:rsid w:val="00D104FE"/>
    <w:rsid w:val="00D108B8"/>
    <w:rsid w:val="00D10BE9"/>
    <w:rsid w:val="00D1128A"/>
    <w:rsid w:val="00D121BF"/>
    <w:rsid w:val="00D127CF"/>
    <w:rsid w:val="00D12B9B"/>
    <w:rsid w:val="00D1380A"/>
    <w:rsid w:val="00D13990"/>
    <w:rsid w:val="00D141AD"/>
    <w:rsid w:val="00D14236"/>
    <w:rsid w:val="00D14FF6"/>
    <w:rsid w:val="00D15531"/>
    <w:rsid w:val="00D156B3"/>
    <w:rsid w:val="00D15B20"/>
    <w:rsid w:val="00D15CA9"/>
    <w:rsid w:val="00D1612C"/>
    <w:rsid w:val="00D1618D"/>
    <w:rsid w:val="00D162D0"/>
    <w:rsid w:val="00D16B89"/>
    <w:rsid w:val="00D16D3D"/>
    <w:rsid w:val="00D1753A"/>
    <w:rsid w:val="00D1758B"/>
    <w:rsid w:val="00D177EF"/>
    <w:rsid w:val="00D2087C"/>
    <w:rsid w:val="00D20C2A"/>
    <w:rsid w:val="00D20D6F"/>
    <w:rsid w:val="00D21572"/>
    <w:rsid w:val="00D21990"/>
    <w:rsid w:val="00D223F4"/>
    <w:rsid w:val="00D22820"/>
    <w:rsid w:val="00D228FD"/>
    <w:rsid w:val="00D22D62"/>
    <w:rsid w:val="00D235A8"/>
    <w:rsid w:val="00D23AA8"/>
    <w:rsid w:val="00D23AC5"/>
    <w:rsid w:val="00D23CEE"/>
    <w:rsid w:val="00D23DE9"/>
    <w:rsid w:val="00D23EFC"/>
    <w:rsid w:val="00D24162"/>
    <w:rsid w:val="00D2444B"/>
    <w:rsid w:val="00D2487E"/>
    <w:rsid w:val="00D249EB"/>
    <w:rsid w:val="00D24FCD"/>
    <w:rsid w:val="00D25374"/>
    <w:rsid w:val="00D254B0"/>
    <w:rsid w:val="00D25531"/>
    <w:rsid w:val="00D2587E"/>
    <w:rsid w:val="00D25C98"/>
    <w:rsid w:val="00D25CB3"/>
    <w:rsid w:val="00D2605E"/>
    <w:rsid w:val="00D264D0"/>
    <w:rsid w:val="00D272B8"/>
    <w:rsid w:val="00D27573"/>
    <w:rsid w:val="00D27D8A"/>
    <w:rsid w:val="00D27E4E"/>
    <w:rsid w:val="00D304A7"/>
    <w:rsid w:val="00D30695"/>
    <w:rsid w:val="00D315BC"/>
    <w:rsid w:val="00D31645"/>
    <w:rsid w:val="00D3214D"/>
    <w:rsid w:val="00D32AF4"/>
    <w:rsid w:val="00D32C7F"/>
    <w:rsid w:val="00D331F7"/>
    <w:rsid w:val="00D332C2"/>
    <w:rsid w:val="00D334B0"/>
    <w:rsid w:val="00D3573C"/>
    <w:rsid w:val="00D36208"/>
    <w:rsid w:val="00D36409"/>
    <w:rsid w:val="00D364F1"/>
    <w:rsid w:val="00D369DE"/>
    <w:rsid w:val="00D36B65"/>
    <w:rsid w:val="00D37072"/>
    <w:rsid w:val="00D3735E"/>
    <w:rsid w:val="00D379D0"/>
    <w:rsid w:val="00D37FC7"/>
    <w:rsid w:val="00D40076"/>
    <w:rsid w:val="00D401E7"/>
    <w:rsid w:val="00D406F3"/>
    <w:rsid w:val="00D41BDD"/>
    <w:rsid w:val="00D41D2D"/>
    <w:rsid w:val="00D41E69"/>
    <w:rsid w:val="00D42394"/>
    <w:rsid w:val="00D428A7"/>
    <w:rsid w:val="00D42941"/>
    <w:rsid w:val="00D42994"/>
    <w:rsid w:val="00D42D92"/>
    <w:rsid w:val="00D43A4A"/>
    <w:rsid w:val="00D43F90"/>
    <w:rsid w:val="00D43FCF"/>
    <w:rsid w:val="00D443C4"/>
    <w:rsid w:val="00D44F95"/>
    <w:rsid w:val="00D45C0D"/>
    <w:rsid w:val="00D4662F"/>
    <w:rsid w:val="00D4697E"/>
    <w:rsid w:val="00D470EA"/>
    <w:rsid w:val="00D47134"/>
    <w:rsid w:val="00D473C9"/>
    <w:rsid w:val="00D502BE"/>
    <w:rsid w:val="00D5047B"/>
    <w:rsid w:val="00D50B57"/>
    <w:rsid w:val="00D50D5C"/>
    <w:rsid w:val="00D50DC1"/>
    <w:rsid w:val="00D511AB"/>
    <w:rsid w:val="00D5179D"/>
    <w:rsid w:val="00D51F6C"/>
    <w:rsid w:val="00D526EF"/>
    <w:rsid w:val="00D52B84"/>
    <w:rsid w:val="00D530DE"/>
    <w:rsid w:val="00D53B15"/>
    <w:rsid w:val="00D53BFB"/>
    <w:rsid w:val="00D53C05"/>
    <w:rsid w:val="00D541CC"/>
    <w:rsid w:val="00D54350"/>
    <w:rsid w:val="00D54523"/>
    <w:rsid w:val="00D5468E"/>
    <w:rsid w:val="00D54E63"/>
    <w:rsid w:val="00D54E85"/>
    <w:rsid w:val="00D553D9"/>
    <w:rsid w:val="00D557F6"/>
    <w:rsid w:val="00D55A43"/>
    <w:rsid w:val="00D563B8"/>
    <w:rsid w:val="00D563F3"/>
    <w:rsid w:val="00D56A41"/>
    <w:rsid w:val="00D56F9E"/>
    <w:rsid w:val="00D57671"/>
    <w:rsid w:val="00D5771F"/>
    <w:rsid w:val="00D57949"/>
    <w:rsid w:val="00D60D47"/>
    <w:rsid w:val="00D6153B"/>
    <w:rsid w:val="00D617E5"/>
    <w:rsid w:val="00D61C0A"/>
    <w:rsid w:val="00D62079"/>
    <w:rsid w:val="00D625CD"/>
    <w:rsid w:val="00D625FB"/>
    <w:rsid w:val="00D62609"/>
    <w:rsid w:val="00D62672"/>
    <w:rsid w:val="00D627C4"/>
    <w:rsid w:val="00D62FA8"/>
    <w:rsid w:val="00D63229"/>
    <w:rsid w:val="00D63264"/>
    <w:rsid w:val="00D6336B"/>
    <w:rsid w:val="00D634A0"/>
    <w:rsid w:val="00D636C6"/>
    <w:rsid w:val="00D63F2E"/>
    <w:rsid w:val="00D644D6"/>
    <w:rsid w:val="00D6472E"/>
    <w:rsid w:val="00D64999"/>
    <w:rsid w:val="00D64E90"/>
    <w:rsid w:val="00D64F97"/>
    <w:rsid w:val="00D65597"/>
    <w:rsid w:val="00D657EB"/>
    <w:rsid w:val="00D65ABF"/>
    <w:rsid w:val="00D65B02"/>
    <w:rsid w:val="00D65B9C"/>
    <w:rsid w:val="00D6601F"/>
    <w:rsid w:val="00D660B7"/>
    <w:rsid w:val="00D66530"/>
    <w:rsid w:val="00D6663B"/>
    <w:rsid w:val="00D668BD"/>
    <w:rsid w:val="00D66961"/>
    <w:rsid w:val="00D66F69"/>
    <w:rsid w:val="00D66FD1"/>
    <w:rsid w:val="00D673B4"/>
    <w:rsid w:val="00D67CCE"/>
    <w:rsid w:val="00D7028E"/>
    <w:rsid w:val="00D706E8"/>
    <w:rsid w:val="00D70C5E"/>
    <w:rsid w:val="00D70CDA"/>
    <w:rsid w:val="00D711D5"/>
    <w:rsid w:val="00D717CE"/>
    <w:rsid w:val="00D71EC9"/>
    <w:rsid w:val="00D71FA8"/>
    <w:rsid w:val="00D71FBB"/>
    <w:rsid w:val="00D72540"/>
    <w:rsid w:val="00D7254E"/>
    <w:rsid w:val="00D72557"/>
    <w:rsid w:val="00D72575"/>
    <w:rsid w:val="00D729C9"/>
    <w:rsid w:val="00D72B5F"/>
    <w:rsid w:val="00D72ED9"/>
    <w:rsid w:val="00D73E0C"/>
    <w:rsid w:val="00D741C9"/>
    <w:rsid w:val="00D7492C"/>
    <w:rsid w:val="00D751A7"/>
    <w:rsid w:val="00D75897"/>
    <w:rsid w:val="00D75B24"/>
    <w:rsid w:val="00D77478"/>
    <w:rsid w:val="00D77B6E"/>
    <w:rsid w:val="00D801AC"/>
    <w:rsid w:val="00D80258"/>
    <w:rsid w:val="00D809D0"/>
    <w:rsid w:val="00D80BE3"/>
    <w:rsid w:val="00D80F3B"/>
    <w:rsid w:val="00D811CD"/>
    <w:rsid w:val="00D8145A"/>
    <w:rsid w:val="00D818D6"/>
    <w:rsid w:val="00D819C7"/>
    <w:rsid w:val="00D81FE0"/>
    <w:rsid w:val="00D82181"/>
    <w:rsid w:val="00D82191"/>
    <w:rsid w:val="00D823B3"/>
    <w:rsid w:val="00D82585"/>
    <w:rsid w:val="00D82696"/>
    <w:rsid w:val="00D82DE1"/>
    <w:rsid w:val="00D83441"/>
    <w:rsid w:val="00D837EE"/>
    <w:rsid w:val="00D838EF"/>
    <w:rsid w:val="00D843B6"/>
    <w:rsid w:val="00D84771"/>
    <w:rsid w:val="00D849B3"/>
    <w:rsid w:val="00D8674E"/>
    <w:rsid w:val="00D86BE0"/>
    <w:rsid w:val="00D86D59"/>
    <w:rsid w:val="00D86EBC"/>
    <w:rsid w:val="00D86FAC"/>
    <w:rsid w:val="00D871D7"/>
    <w:rsid w:val="00D87387"/>
    <w:rsid w:val="00D8776B"/>
    <w:rsid w:val="00D87AFA"/>
    <w:rsid w:val="00D87BD0"/>
    <w:rsid w:val="00D9034A"/>
    <w:rsid w:val="00D90463"/>
    <w:rsid w:val="00D90798"/>
    <w:rsid w:val="00D90CE0"/>
    <w:rsid w:val="00D914CC"/>
    <w:rsid w:val="00D915F5"/>
    <w:rsid w:val="00D91793"/>
    <w:rsid w:val="00D91E24"/>
    <w:rsid w:val="00D9235D"/>
    <w:rsid w:val="00D92579"/>
    <w:rsid w:val="00D92C71"/>
    <w:rsid w:val="00D9362C"/>
    <w:rsid w:val="00D93869"/>
    <w:rsid w:val="00D940E0"/>
    <w:rsid w:val="00D945F4"/>
    <w:rsid w:val="00D946D7"/>
    <w:rsid w:val="00D94BE8"/>
    <w:rsid w:val="00D94CE8"/>
    <w:rsid w:val="00D94F44"/>
    <w:rsid w:val="00D956B8"/>
    <w:rsid w:val="00D95F2C"/>
    <w:rsid w:val="00D96170"/>
    <w:rsid w:val="00D9645D"/>
    <w:rsid w:val="00D96564"/>
    <w:rsid w:val="00D96690"/>
    <w:rsid w:val="00D96851"/>
    <w:rsid w:val="00D968A5"/>
    <w:rsid w:val="00D97037"/>
    <w:rsid w:val="00D971FC"/>
    <w:rsid w:val="00D9751B"/>
    <w:rsid w:val="00D97CDD"/>
    <w:rsid w:val="00D97FA2"/>
    <w:rsid w:val="00DA00EC"/>
    <w:rsid w:val="00DA043A"/>
    <w:rsid w:val="00DA0A1D"/>
    <w:rsid w:val="00DA0BEF"/>
    <w:rsid w:val="00DA0F51"/>
    <w:rsid w:val="00DA1D85"/>
    <w:rsid w:val="00DA1E42"/>
    <w:rsid w:val="00DA1F1D"/>
    <w:rsid w:val="00DA257E"/>
    <w:rsid w:val="00DA2756"/>
    <w:rsid w:val="00DA28A7"/>
    <w:rsid w:val="00DA2B03"/>
    <w:rsid w:val="00DA3A97"/>
    <w:rsid w:val="00DA4BB0"/>
    <w:rsid w:val="00DA4F70"/>
    <w:rsid w:val="00DA5488"/>
    <w:rsid w:val="00DA5B21"/>
    <w:rsid w:val="00DA5B9A"/>
    <w:rsid w:val="00DA5C05"/>
    <w:rsid w:val="00DA5FC1"/>
    <w:rsid w:val="00DA60B6"/>
    <w:rsid w:val="00DA6177"/>
    <w:rsid w:val="00DA6A81"/>
    <w:rsid w:val="00DA6D8B"/>
    <w:rsid w:val="00DA7925"/>
    <w:rsid w:val="00DA7A7A"/>
    <w:rsid w:val="00DB03A2"/>
    <w:rsid w:val="00DB040F"/>
    <w:rsid w:val="00DB04BF"/>
    <w:rsid w:val="00DB0C10"/>
    <w:rsid w:val="00DB0CE9"/>
    <w:rsid w:val="00DB0E48"/>
    <w:rsid w:val="00DB0E67"/>
    <w:rsid w:val="00DB14E4"/>
    <w:rsid w:val="00DB189B"/>
    <w:rsid w:val="00DB2048"/>
    <w:rsid w:val="00DB2068"/>
    <w:rsid w:val="00DB21CB"/>
    <w:rsid w:val="00DB23A2"/>
    <w:rsid w:val="00DB26CA"/>
    <w:rsid w:val="00DB275D"/>
    <w:rsid w:val="00DB28E4"/>
    <w:rsid w:val="00DB3260"/>
    <w:rsid w:val="00DB3444"/>
    <w:rsid w:val="00DB35E6"/>
    <w:rsid w:val="00DB3607"/>
    <w:rsid w:val="00DB373A"/>
    <w:rsid w:val="00DB3881"/>
    <w:rsid w:val="00DB3BD5"/>
    <w:rsid w:val="00DB40C4"/>
    <w:rsid w:val="00DB4116"/>
    <w:rsid w:val="00DB476B"/>
    <w:rsid w:val="00DB56EA"/>
    <w:rsid w:val="00DB576D"/>
    <w:rsid w:val="00DB59AC"/>
    <w:rsid w:val="00DB5EAF"/>
    <w:rsid w:val="00DB61C2"/>
    <w:rsid w:val="00DB67EE"/>
    <w:rsid w:val="00DB6A01"/>
    <w:rsid w:val="00DB703E"/>
    <w:rsid w:val="00DB7100"/>
    <w:rsid w:val="00DB7632"/>
    <w:rsid w:val="00DB76E4"/>
    <w:rsid w:val="00DB792B"/>
    <w:rsid w:val="00DB7A37"/>
    <w:rsid w:val="00DB7CB2"/>
    <w:rsid w:val="00DB7F29"/>
    <w:rsid w:val="00DC02C1"/>
    <w:rsid w:val="00DC0C94"/>
    <w:rsid w:val="00DC1A2C"/>
    <w:rsid w:val="00DC1B63"/>
    <w:rsid w:val="00DC1E22"/>
    <w:rsid w:val="00DC1E45"/>
    <w:rsid w:val="00DC2266"/>
    <w:rsid w:val="00DC262B"/>
    <w:rsid w:val="00DC29D7"/>
    <w:rsid w:val="00DC2E53"/>
    <w:rsid w:val="00DC2E88"/>
    <w:rsid w:val="00DC3343"/>
    <w:rsid w:val="00DC3942"/>
    <w:rsid w:val="00DC39E0"/>
    <w:rsid w:val="00DC3AF3"/>
    <w:rsid w:val="00DC3D22"/>
    <w:rsid w:val="00DC3F09"/>
    <w:rsid w:val="00DC41F3"/>
    <w:rsid w:val="00DC4281"/>
    <w:rsid w:val="00DC4BAF"/>
    <w:rsid w:val="00DC50BE"/>
    <w:rsid w:val="00DC5192"/>
    <w:rsid w:val="00DC538D"/>
    <w:rsid w:val="00DC53EE"/>
    <w:rsid w:val="00DC55FB"/>
    <w:rsid w:val="00DC6104"/>
    <w:rsid w:val="00DC712A"/>
    <w:rsid w:val="00DC73CA"/>
    <w:rsid w:val="00DC762C"/>
    <w:rsid w:val="00DC7AF1"/>
    <w:rsid w:val="00DD01EF"/>
    <w:rsid w:val="00DD04D8"/>
    <w:rsid w:val="00DD0796"/>
    <w:rsid w:val="00DD09AF"/>
    <w:rsid w:val="00DD0A0D"/>
    <w:rsid w:val="00DD0EC8"/>
    <w:rsid w:val="00DD1973"/>
    <w:rsid w:val="00DD1ADC"/>
    <w:rsid w:val="00DD1C9F"/>
    <w:rsid w:val="00DD1E4B"/>
    <w:rsid w:val="00DD20B5"/>
    <w:rsid w:val="00DD2431"/>
    <w:rsid w:val="00DD2603"/>
    <w:rsid w:val="00DD27F5"/>
    <w:rsid w:val="00DD4200"/>
    <w:rsid w:val="00DD47E9"/>
    <w:rsid w:val="00DD4AF8"/>
    <w:rsid w:val="00DD4C56"/>
    <w:rsid w:val="00DD4DE7"/>
    <w:rsid w:val="00DD5396"/>
    <w:rsid w:val="00DD54A8"/>
    <w:rsid w:val="00DD5667"/>
    <w:rsid w:val="00DD58AE"/>
    <w:rsid w:val="00DD697A"/>
    <w:rsid w:val="00DD6A2C"/>
    <w:rsid w:val="00DD6D7A"/>
    <w:rsid w:val="00DD7255"/>
    <w:rsid w:val="00DD7904"/>
    <w:rsid w:val="00DD793C"/>
    <w:rsid w:val="00DE02F9"/>
    <w:rsid w:val="00DE0449"/>
    <w:rsid w:val="00DE092D"/>
    <w:rsid w:val="00DE1325"/>
    <w:rsid w:val="00DE13F8"/>
    <w:rsid w:val="00DE1428"/>
    <w:rsid w:val="00DE1587"/>
    <w:rsid w:val="00DE17DF"/>
    <w:rsid w:val="00DE215E"/>
    <w:rsid w:val="00DE2EF4"/>
    <w:rsid w:val="00DE2F23"/>
    <w:rsid w:val="00DE35D7"/>
    <w:rsid w:val="00DE3799"/>
    <w:rsid w:val="00DE39EB"/>
    <w:rsid w:val="00DE3E03"/>
    <w:rsid w:val="00DE405B"/>
    <w:rsid w:val="00DE434E"/>
    <w:rsid w:val="00DE58FC"/>
    <w:rsid w:val="00DE5980"/>
    <w:rsid w:val="00DE65FB"/>
    <w:rsid w:val="00DE6615"/>
    <w:rsid w:val="00DE6619"/>
    <w:rsid w:val="00DE6ABB"/>
    <w:rsid w:val="00DE7346"/>
    <w:rsid w:val="00DE7972"/>
    <w:rsid w:val="00DE7CF5"/>
    <w:rsid w:val="00DF05AC"/>
    <w:rsid w:val="00DF0987"/>
    <w:rsid w:val="00DF0B48"/>
    <w:rsid w:val="00DF0D35"/>
    <w:rsid w:val="00DF0FD2"/>
    <w:rsid w:val="00DF1069"/>
    <w:rsid w:val="00DF18A0"/>
    <w:rsid w:val="00DF1B44"/>
    <w:rsid w:val="00DF1ED6"/>
    <w:rsid w:val="00DF2183"/>
    <w:rsid w:val="00DF2EDD"/>
    <w:rsid w:val="00DF3900"/>
    <w:rsid w:val="00DF3DE9"/>
    <w:rsid w:val="00DF3F91"/>
    <w:rsid w:val="00DF44D2"/>
    <w:rsid w:val="00DF459F"/>
    <w:rsid w:val="00DF48BC"/>
    <w:rsid w:val="00DF527E"/>
    <w:rsid w:val="00DF55F0"/>
    <w:rsid w:val="00DF6005"/>
    <w:rsid w:val="00DF624A"/>
    <w:rsid w:val="00DF6267"/>
    <w:rsid w:val="00DF6E8C"/>
    <w:rsid w:val="00DF6F40"/>
    <w:rsid w:val="00DF7020"/>
    <w:rsid w:val="00DF775C"/>
    <w:rsid w:val="00DF7D83"/>
    <w:rsid w:val="00DF7FFE"/>
    <w:rsid w:val="00E004BB"/>
    <w:rsid w:val="00E00699"/>
    <w:rsid w:val="00E00F23"/>
    <w:rsid w:val="00E01004"/>
    <w:rsid w:val="00E01C51"/>
    <w:rsid w:val="00E01DE7"/>
    <w:rsid w:val="00E02234"/>
    <w:rsid w:val="00E025F9"/>
    <w:rsid w:val="00E033BB"/>
    <w:rsid w:val="00E03515"/>
    <w:rsid w:val="00E0353D"/>
    <w:rsid w:val="00E0460D"/>
    <w:rsid w:val="00E047B8"/>
    <w:rsid w:val="00E04CA3"/>
    <w:rsid w:val="00E04F91"/>
    <w:rsid w:val="00E05097"/>
    <w:rsid w:val="00E05590"/>
    <w:rsid w:val="00E05D65"/>
    <w:rsid w:val="00E05F39"/>
    <w:rsid w:val="00E06290"/>
    <w:rsid w:val="00E066E2"/>
    <w:rsid w:val="00E06A43"/>
    <w:rsid w:val="00E06F21"/>
    <w:rsid w:val="00E0714A"/>
    <w:rsid w:val="00E073DA"/>
    <w:rsid w:val="00E07D46"/>
    <w:rsid w:val="00E07FEE"/>
    <w:rsid w:val="00E1028E"/>
    <w:rsid w:val="00E10522"/>
    <w:rsid w:val="00E10814"/>
    <w:rsid w:val="00E10C91"/>
    <w:rsid w:val="00E10E70"/>
    <w:rsid w:val="00E118A7"/>
    <w:rsid w:val="00E119F1"/>
    <w:rsid w:val="00E11A83"/>
    <w:rsid w:val="00E11EFF"/>
    <w:rsid w:val="00E122E8"/>
    <w:rsid w:val="00E1249B"/>
    <w:rsid w:val="00E12948"/>
    <w:rsid w:val="00E12BDC"/>
    <w:rsid w:val="00E12C31"/>
    <w:rsid w:val="00E1339A"/>
    <w:rsid w:val="00E1353A"/>
    <w:rsid w:val="00E13543"/>
    <w:rsid w:val="00E13661"/>
    <w:rsid w:val="00E13733"/>
    <w:rsid w:val="00E13907"/>
    <w:rsid w:val="00E13A4D"/>
    <w:rsid w:val="00E144A9"/>
    <w:rsid w:val="00E144F0"/>
    <w:rsid w:val="00E14ABF"/>
    <w:rsid w:val="00E14B64"/>
    <w:rsid w:val="00E14C67"/>
    <w:rsid w:val="00E14D57"/>
    <w:rsid w:val="00E14E3F"/>
    <w:rsid w:val="00E14FA5"/>
    <w:rsid w:val="00E15854"/>
    <w:rsid w:val="00E15BAD"/>
    <w:rsid w:val="00E15EA3"/>
    <w:rsid w:val="00E15FEB"/>
    <w:rsid w:val="00E1625E"/>
    <w:rsid w:val="00E16433"/>
    <w:rsid w:val="00E169A7"/>
    <w:rsid w:val="00E16F0C"/>
    <w:rsid w:val="00E171C1"/>
    <w:rsid w:val="00E179D4"/>
    <w:rsid w:val="00E17CA9"/>
    <w:rsid w:val="00E20214"/>
    <w:rsid w:val="00E202B7"/>
    <w:rsid w:val="00E20957"/>
    <w:rsid w:val="00E2095A"/>
    <w:rsid w:val="00E2096A"/>
    <w:rsid w:val="00E20D5B"/>
    <w:rsid w:val="00E217FF"/>
    <w:rsid w:val="00E21A18"/>
    <w:rsid w:val="00E21B2C"/>
    <w:rsid w:val="00E22199"/>
    <w:rsid w:val="00E2265A"/>
    <w:rsid w:val="00E22BEF"/>
    <w:rsid w:val="00E23164"/>
    <w:rsid w:val="00E2317D"/>
    <w:rsid w:val="00E231BD"/>
    <w:rsid w:val="00E2382C"/>
    <w:rsid w:val="00E23D0D"/>
    <w:rsid w:val="00E24069"/>
    <w:rsid w:val="00E242DA"/>
    <w:rsid w:val="00E24510"/>
    <w:rsid w:val="00E24809"/>
    <w:rsid w:val="00E2531D"/>
    <w:rsid w:val="00E25F20"/>
    <w:rsid w:val="00E25F84"/>
    <w:rsid w:val="00E262D8"/>
    <w:rsid w:val="00E264FA"/>
    <w:rsid w:val="00E269D7"/>
    <w:rsid w:val="00E26C8F"/>
    <w:rsid w:val="00E2701D"/>
    <w:rsid w:val="00E271C5"/>
    <w:rsid w:val="00E274AB"/>
    <w:rsid w:val="00E27A96"/>
    <w:rsid w:val="00E27B6B"/>
    <w:rsid w:val="00E30080"/>
    <w:rsid w:val="00E302E2"/>
    <w:rsid w:val="00E30696"/>
    <w:rsid w:val="00E306A7"/>
    <w:rsid w:val="00E30B80"/>
    <w:rsid w:val="00E31FFF"/>
    <w:rsid w:val="00E321B9"/>
    <w:rsid w:val="00E323F9"/>
    <w:rsid w:val="00E33CC5"/>
    <w:rsid w:val="00E33FDA"/>
    <w:rsid w:val="00E3460A"/>
    <w:rsid w:val="00E353A7"/>
    <w:rsid w:val="00E353A9"/>
    <w:rsid w:val="00E356EE"/>
    <w:rsid w:val="00E3595E"/>
    <w:rsid w:val="00E35A85"/>
    <w:rsid w:val="00E35D41"/>
    <w:rsid w:val="00E35F70"/>
    <w:rsid w:val="00E36DFD"/>
    <w:rsid w:val="00E3790A"/>
    <w:rsid w:val="00E37983"/>
    <w:rsid w:val="00E41311"/>
    <w:rsid w:val="00E41A53"/>
    <w:rsid w:val="00E4221E"/>
    <w:rsid w:val="00E42799"/>
    <w:rsid w:val="00E42825"/>
    <w:rsid w:val="00E42B98"/>
    <w:rsid w:val="00E42C9D"/>
    <w:rsid w:val="00E42E4C"/>
    <w:rsid w:val="00E42F31"/>
    <w:rsid w:val="00E4320E"/>
    <w:rsid w:val="00E4348A"/>
    <w:rsid w:val="00E436DE"/>
    <w:rsid w:val="00E44043"/>
    <w:rsid w:val="00E444D7"/>
    <w:rsid w:val="00E4465B"/>
    <w:rsid w:val="00E44689"/>
    <w:rsid w:val="00E44C28"/>
    <w:rsid w:val="00E44CC1"/>
    <w:rsid w:val="00E450B5"/>
    <w:rsid w:val="00E452BB"/>
    <w:rsid w:val="00E468EA"/>
    <w:rsid w:val="00E46A09"/>
    <w:rsid w:val="00E4732C"/>
    <w:rsid w:val="00E476AA"/>
    <w:rsid w:val="00E47CB4"/>
    <w:rsid w:val="00E47F2F"/>
    <w:rsid w:val="00E502A8"/>
    <w:rsid w:val="00E509DF"/>
    <w:rsid w:val="00E51393"/>
    <w:rsid w:val="00E5157F"/>
    <w:rsid w:val="00E521F0"/>
    <w:rsid w:val="00E52261"/>
    <w:rsid w:val="00E5240F"/>
    <w:rsid w:val="00E52BAE"/>
    <w:rsid w:val="00E53201"/>
    <w:rsid w:val="00E533A5"/>
    <w:rsid w:val="00E538C5"/>
    <w:rsid w:val="00E538D4"/>
    <w:rsid w:val="00E53996"/>
    <w:rsid w:val="00E53B1E"/>
    <w:rsid w:val="00E53D9F"/>
    <w:rsid w:val="00E54283"/>
    <w:rsid w:val="00E54751"/>
    <w:rsid w:val="00E552B3"/>
    <w:rsid w:val="00E5554D"/>
    <w:rsid w:val="00E557CA"/>
    <w:rsid w:val="00E55EAC"/>
    <w:rsid w:val="00E56946"/>
    <w:rsid w:val="00E57127"/>
    <w:rsid w:val="00E57838"/>
    <w:rsid w:val="00E57A86"/>
    <w:rsid w:val="00E60078"/>
    <w:rsid w:val="00E601B3"/>
    <w:rsid w:val="00E605B6"/>
    <w:rsid w:val="00E60819"/>
    <w:rsid w:val="00E60B18"/>
    <w:rsid w:val="00E6109C"/>
    <w:rsid w:val="00E6142D"/>
    <w:rsid w:val="00E617AB"/>
    <w:rsid w:val="00E61B5F"/>
    <w:rsid w:val="00E61EAB"/>
    <w:rsid w:val="00E61EF6"/>
    <w:rsid w:val="00E6297D"/>
    <w:rsid w:val="00E62AC0"/>
    <w:rsid w:val="00E632AE"/>
    <w:rsid w:val="00E6341D"/>
    <w:rsid w:val="00E635B8"/>
    <w:rsid w:val="00E63A93"/>
    <w:rsid w:val="00E63C2E"/>
    <w:rsid w:val="00E63E02"/>
    <w:rsid w:val="00E64006"/>
    <w:rsid w:val="00E64334"/>
    <w:rsid w:val="00E64853"/>
    <w:rsid w:val="00E6491D"/>
    <w:rsid w:val="00E64CB3"/>
    <w:rsid w:val="00E65376"/>
    <w:rsid w:val="00E65846"/>
    <w:rsid w:val="00E65D2D"/>
    <w:rsid w:val="00E65F6E"/>
    <w:rsid w:val="00E6623C"/>
    <w:rsid w:val="00E674F4"/>
    <w:rsid w:val="00E67B68"/>
    <w:rsid w:val="00E67CE1"/>
    <w:rsid w:val="00E67E28"/>
    <w:rsid w:val="00E70081"/>
    <w:rsid w:val="00E7015D"/>
    <w:rsid w:val="00E7035F"/>
    <w:rsid w:val="00E703E9"/>
    <w:rsid w:val="00E70C37"/>
    <w:rsid w:val="00E71114"/>
    <w:rsid w:val="00E71DA3"/>
    <w:rsid w:val="00E71DE2"/>
    <w:rsid w:val="00E72250"/>
    <w:rsid w:val="00E72547"/>
    <w:rsid w:val="00E72A6F"/>
    <w:rsid w:val="00E737EC"/>
    <w:rsid w:val="00E73885"/>
    <w:rsid w:val="00E739F0"/>
    <w:rsid w:val="00E73BFB"/>
    <w:rsid w:val="00E73F76"/>
    <w:rsid w:val="00E74137"/>
    <w:rsid w:val="00E7452A"/>
    <w:rsid w:val="00E74603"/>
    <w:rsid w:val="00E74766"/>
    <w:rsid w:val="00E74E0F"/>
    <w:rsid w:val="00E7509E"/>
    <w:rsid w:val="00E75270"/>
    <w:rsid w:val="00E754B2"/>
    <w:rsid w:val="00E7576F"/>
    <w:rsid w:val="00E759EC"/>
    <w:rsid w:val="00E75B50"/>
    <w:rsid w:val="00E75C05"/>
    <w:rsid w:val="00E75EC8"/>
    <w:rsid w:val="00E75F41"/>
    <w:rsid w:val="00E75F78"/>
    <w:rsid w:val="00E7638B"/>
    <w:rsid w:val="00E76C08"/>
    <w:rsid w:val="00E76EEA"/>
    <w:rsid w:val="00E77DD1"/>
    <w:rsid w:val="00E77E9D"/>
    <w:rsid w:val="00E802A5"/>
    <w:rsid w:val="00E802EC"/>
    <w:rsid w:val="00E803A4"/>
    <w:rsid w:val="00E80472"/>
    <w:rsid w:val="00E8048B"/>
    <w:rsid w:val="00E80683"/>
    <w:rsid w:val="00E80CA2"/>
    <w:rsid w:val="00E80D5E"/>
    <w:rsid w:val="00E81119"/>
    <w:rsid w:val="00E816CD"/>
    <w:rsid w:val="00E817B4"/>
    <w:rsid w:val="00E819D8"/>
    <w:rsid w:val="00E81D5C"/>
    <w:rsid w:val="00E820A5"/>
    <w:rsid w:val="00E82100"/>
    <w:rsid w:val="00E82511"/>
    <w:rsid w:val="00E825F3"/>
    <w:rsid w:val="00E828B7"/>
    <w:rsid w:val="00E8296A"/>
    <w:rsid w:val="00E82A1A"/>
    <w:rsid w:val="00E82E31"/>
    <w:rsid w:val="00E82EFC"/>
    <w:rsid w:val="00E833D3"/>
    <w:rsid w:val="00E83432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245"/>
    <w:rsid w:val="00E854B5"/>
    <w:rsid w:val="00E85C8A"/>
    <w:rsid w:val="00E860A6"/>
    <w:rsid w:val="00E862D0"/>
    <w:rsid w:val="00E86AD2"/>
    <w:rsid w:val="00E86ADE"/>
    <w:rsid w:val="00E87589"/>
    <w:rsid w:val="00E87AEA"/>
    <w:rsid w:val="00E87C95"/>
    <w:rsid w:val="00E87CC6"/>
    <w:rsid w:val="00E90096"/>
    <w:rsid w:val="00E901EB"/>
    <w:rsid w:val="00E90355"/>
    <w:rsid w:val="00E913E7"/>
    <w:rsid w:val="00E914D8"/>
    <w:rsid w:val="00E917D8"/>
    <w:rsid w:val="00E91C39"/>
    <w:rsid w:val="00E91E6B"/>
    <w:rsid w:val="00E91ED6"/>
    <w:rsid w:val="00E920AB"/>
    <w:rsid w:val="00E92642"/>
    <w:rsid w:val="00E93319"/>
    <w:rsid w:val="00E93368"/>
    <w:rsid w:val="00E9396D"/>
    <w:rsid w:val="00E93B6A"/>
    <w:rsid w:val="00E93E3C"/>
    <w:rsid w:val="00E941ED"/>
    <w:rsid w:val="00E94269"/>
    <w:rsid w:val="00E9448D"/>
    <w:rsid w:val="00E94B90"/>
    <w:rsid w:val="00E94FF5"/>
    <w:rsid w:val="00E9550C"/>
    <w:rsid w:val="00E95B35"/>
    <w:rsid w:val="00E95CC3"/>
    <w:rsid w:val="00E9624C"/>
    <w:rsid w:val="00E964AA"/>
    <w:rsid w:val="00E9683A"/>
    <w:rsid w:val="00E9697C"/>
    <w:rsid w:val="00E9706C"/>
    <w:rsid w:val="00E970CC"/>
    <w:rsid w:val="00E973B8"/>
    <w:rsid w:val="00E9776E"/>
    <w:rsid w:val="00E9781C"/>
    <w:rsid w:val="00E97AD0"/>
    <w:rsid w:val="00EA0DEE"/>
    <w:rsid w:val="00EA1200"/>
    <w:rsid w:val="00EA1289"/>
    <w:rsid w:val="00EA1476"/>
    <w:rsid w:val="00EA16AF"/>
    <w:rsid w:val="00EA1963"/>
    <w:rsid w:val="00EA1AE1"/>
    <w:rsid w:val="00EA1C1F"/>
    <w:rsid w:val="00EA213C"/>
    <w:rsid w:val="00EA21EA"/>
    <w:rsid w:val="00EA2352"/>
    <w:rsid w:val="00EA337F"/>
    <w:rsid w:val="00EA363D"/>
    <w:rsid w:val="00EA3763"/>
    <w:rsid w:val="00EA4B1B"/>
    <w:rsid w:val="00EA4D69"/>
    <w:rsid w:val="00EA536A"/>
    <w:rsid w:val="00EA5CF7"/>
    <w:rsid w:val="00EA5E2F"/>
    <w:rsid w:val="00EA5E88"/>
    <w:rsid w:val="00EA6F29"/>
    <w:rsid w:val="00EA7F28"/>
    <w:rsid w:val="00EB02BF"/>
    <w:rsid w:val="00EB0A0E"/>
    <w:rsid w:val="00EB0B53"/>
    <w:rsid w:val="00EB0D1F"/>
    <w:rsid w:val="00EB0D4E"/>
    <w:rsid w:val="00EB1A56"/>
    <w:rsid w:val="00EB24DD"/>
    <w:rsid w:val="00EB2515"/>
    <w:rsid w:val="00EB2603"/>
    <w:rsid w:val="00EB2F15"/>
    <w:rsid w:val="00EB3030"/>
    <w:rsid w:val="00EB3AA2"/>
    <w:rsid w:val="00EB3E83"/>
    <w:rsid w:val="00EB3EDE"/>
    <w:rsid w:val="00EB4AAF"/>
    <w:rsid w:val="00EB4B8D"/>
    <w:rsid w:val="00EB5061"/>
    <w:rsid w:val="00EB527D"/>
    <w:rsid w:val="00EB5598"/>
    <w:rsid w:val="00EB5D1E"/>
    <w:rsid w:val="00EB6044"/>
    <w:rsid w:val="00EB63A6"/>
    <w:rsid w:val="00EB7866"/>
    <w:rsid w:val="00EB7FA1"/>
    <w:rsid w:val="00EC00A9"/>
    <w:rsid w:val="00EC0839"/>
    <w:rsid w:val="00EC111C"/>
    <w:rsid w:val="00EC2828"/>
    <w:rsid w:val="00EC28EB"/>
    <w:rsid w:val="00EC2F0E"/>
    <w:rsid w:val="00EC3110"/>
    <w:rsid w:val="00EC33CB"/>
    <w:rsid w:val="00EC35BA"/>
    <w:rsid w:val="00EC3716"/>
    <w:rsid w:val="00EC45F5"/>
    <w:rsid w:val="00EC47E0"/>
    <w:rsid w:val="00EC49D8"/>
    <w:rsid w:val="00EC4AEA"/>
    <w:rsid w:val="00EC4F43"/>
    <w:rsid w:val="00EC4FF8"/>
    <w:rsid w:val="00EC511C"/>
    <w:rsid w:val="00EC5323"/>
    <w:rsid w:val="00EC56F0"/>
    <w:rsid w:val="00EC5754"/>
    <w:rsid w:val="00EC5BD6"/>
    <w:rsid w:val="00EC5CC5"/>
    <w:rsid w:val="00EC5F89"/>
    <w:rsid w:val="00EC60F3"/>
    <w:rsid w:val="00EC652B"/>
    <w:rsid w:val="00EC6B25"/>
    <w:rsid w:val="00EC6BC6"/>
    <w:rsid w:val="00ED0133"/>
    <w:rsid w:val="00ED01CE"/>
    <w:rsid w:val="00ED0337"/>
    <w:rsid w:val="00ED04B0"/>
    <w:rsid w:val="00ED074B"/>
    <w:rsid w:val="00ED080C"/>
    <w:rsid w:val="00ED1049"/>
    <w:rsid w:val="00ED13CA"/>
    <w:rsid w:val="00ED1E74"/>
    <w:rsid w:val="00ED1F17"/>
    <w:rsid w:val="00ED1F31"/>
    <w:rsid w:val="00ED2027"/>
    <w:rsid w:val="00ED2A26"/>
    <w:rsid w:val="00ED2AA2"/>
    <w:rsid w:val="00ED2F36"/>
    <w:rsid w:val="00ED3F3B"/>
    <w:rsid w:val="00ED446C"/>
    <w:rsid w:val="00ED4995"/>
    <w:rsid w:val="00ED55A7"/>
    <w:rsid w:val="00ED5733"/>
    <w:rsid w:val="00ED5DC5"/>
    <w:rsid w:val="00ED607D"/>
    <w:rsid w:val="00ED623C"/>
    <w:rsid w:val="00ED6363"/>
    <w:rsid w:val="00ED63D8"/>
    <w:rsid w:val="00ED6512"/>
    <w:rsid w:val="00ED65B0"/>
    <w:rsid w:val="00ED6BE3"/>
    <w:rsid w:val="00ED74BE"/>
    <w:rsid w:val="00ED7575"/>
    <w:rsid w:val="00ED75FC"/>
    <w:rsid w:val="00EE0278"/>
    <w:rsid w:val="00EE04AB"/>
    <w:rsid w:val="00EE0818"/>
    <w:rsid w:val="00EE133B"/>
    <w:rsid w:val="00EE14EE"/>
    <w:rsid w:val="00EE1797"/>
    <w:rsid w:val="00EE20BA"/>
    <w:rsid w:val="00EE224A"/>
    <w:rsid w:val="00EE24E5"/>
    <w:rsid w:val="00EE29B5"/>
    <w:rsid w:val="00EE2CF1"/>
    <w:rsid w:val="00EE311B"/>
    <w:rsid w:val="00EE35D5"/>
    <w:rsid w:val="00EE3D02"/>
    <w:rsid w:val="00EE3F89"/>
    <w:rsid w:val="00EE41D8"/>
    <w:rsid w:val="00EE4498"/>
    <w:rsid w:val="00EE45B6"/>
    <w:rsid w:val="00EE4C42"/>
    <w:rsid w:val="00EE5017"/>
    <w:rsid w:val="00EE582C"/>
    <w:rsid w:val="00EE58BF"/>
    <w:rsid w:val="00EE5A51"/>
    <w:rsid w:val="00EE5BC7"/>
    <w:rsid w:val="00EE5D3F"/>
    <w:rsid w:val="00EE5EBF"/>
    <w:rsid w:val="00EE63DD"/>
    <w:rsid w:val="00EE674B"/>
    <w:rsid w:val="00EE6919"/>
    <w:rsid w:val="00EE6A6C"/>
    <w:rsid w:val="00EE704B"/>
    <w:rsid w:val="00EE7B76"/>
    <w:rsid w:val="00EE7E4B"/>
    <w:rsid w:val="00EE7FDD"/>
    <w:rsid w:val="00EF065E"/>
    <w:rsid w:val="00EF06D9"/>
    <w:rsid w:val="00EF0CF8"/>
    <w:rsid w:val="00EF0E78"/>
    <w:rsid w:val="00EF0EE6"/>
    <w:rsid w:val="00EF115C"/>
    <w:rsid w:val="00EF1CC9"/>
    <w:rsid w:val="00EF1CD6"/>
    <w:rsid w:val="00EF24B4"/>
    <w:rsid w:val="00EF2606"/>
    <w:rsid w:val="00EF2AB1"/>
    <w:rsid w:val="00EF2B58"/>
    <w:rsid w:val="00EF2BB4"/>
    <w:rsid w:val="00EF2C29"/>
    <w:rsid w:val="00EF2D78"/>
    <w:rsid w:val="00EF325B"/>
    <w:rsid w:val="00EF3366"/>
    <w:rsid w:val="00EF340D"/>
    <w:rsid w:val="00EF3B6F"/>
    <w:rsid w:val="00EF3C2B"/>
    <w:rsid w:val="00EF3CE3"/>
    <w:rsid w:val="00EF3CF8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6E99"/>
    <w:rsid w:val="00EF71A6"/>
    <w:rsid w:val="00EF735D"/>
    <w:rsid w:val="00EF7530"/>
    <w:rsid w:val="00EF75DD"/>
    <w:rsid w:val="00EF760F"/>
    <w:rsid w:val="00EF7AC5"/>
    <w:rsid w:val="00F00768"/>
    <w:rsid w:val="00F01545"/>
    <w:rsid w:val="00F015F1"/>
    <w:rsid w:val="00F01E19"/>
    <w:rsid w:val="00F02478"/>
    <w:rsid w:val="00F02617"/>
    <w:rsid w:val="00F02DF2"/>
    <w:rsid w:val="00F0300A"/>
    <w:rsid w:val="00F03443"/>
    <w:rsid w:val="00F045C3"/>
    <w:rsid w:val="00F0468A"/>
    <w:rsid w:val="00F04759"/>
    <w:rsid w:val="00F04B8E"/>
    <w:rsid w:val="00F04CD3"/>
    <w:rsid w:val="00F04DB1"/>
    <w:rsid w:val="00F05019"/>
    <w:rsid w:val="00F0551A"/>
    <w:rsid w:val="00F058C8"/>
    <w:rsid w:val="00F05D6A"/>
    <w:rsid w:val="00F06293"/>
    <w:rsid w:val="00F06342"/>
    <w:rsid w:val="00F06610"/>
    <w:rsid w:val="00F06D96"/>
    <w:rsid w:val="00F07639"/>
    <w:rsid w:val="00F0789A"/>
    <w:rsid w:val="00F10074"/>
    <w:rsid w:val="00F111DA"/>
    <w:rsid w:val="00F11219"/>
    <w:rsid w:val="00F1131B"/>
    <w:rsid w:val="00F1151E"/>
    <w:rsid w:val="00F119F6"/>
    <w:rsid w:val="00F11FC6"/>
    <w:rsid w:val="00F12A0B"/>
    <w:rsid w:val="00F12A1E"/>
    <w:rsid w:val="00F12E90"/>
    <w:rsid w:val="00F131C3"/>
    <w:rsid w:val="00F13389"/>
    <w:rsid w:val="00F13700"/>
    <w:rsid w:val="00F1398D"/>
    <w:rsid w:val="00F139C9"/>
    <w:rsid w:val="00F13B3E"/>
    <w:rsid w:val="00F13C43"/>
    <w:rsid w:val="00F14D1B"/>
    <w:rsid w:val="00F15022"/>
    <w:rsid w:val="00F1507D"/>
    <w:rsid w:val="00F15392"/>
    <w:rsid w:val="00F15770"/>
    <w:rsid w:val="00F157C0"/>
    <w:rsid w:val="00F1582A"/>
    <w:rsid w:val="00F15E00"/>
    <w:rsid w:val="00F16422"/>
    <w:rsid w:val="00F16645"/>
    <w:rsid w:val="00F1681C"/>
    <w:rsid w:val="00F17CA5"/>
    <w:rsid w:val="00F200BB"/>
    <w:rsid w:val="00F202A7"/>
    <w:rsid w:val="00F20A51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27D"/>
    <w:rsid w:val="00F23A6B"/>
    <w:rsid w:val="00F23AB2"/>
    <w:rsid w:val="00F24143"/>
    <w:rsid w:val="00F245BD"/>
    <w:rsid w:val="00F249B8"/>
    <w:rsid w:val="00F24C9C"/>
    <w:rsid w:val="00F25268"/>
    <w:rsid w:val="00F2532D"/>
    <w:rsid w:val="00F25CC6"/>
    <w:rsid w:val="00F25D32"/>
    <w:rsid w:val="00F26C29"/>
    <w:rsid w:val="00F26D93"/>
    <w:rsid w:val="00F2740B"/>
    <w:rsid w:val="00F27941"/>
    <w:rsid w:val="00F279A3"/>
    <w:rsid w:val="00F30668"/>
    <w:rsid w:val="00F30A41"/>
    <w:rsid w:val="00F30BF4"/>
    <w:rsid w:val="00F30FC2"/>
    <w:rsid w:val="00F3109B"/>
    <w:rsid w:val="00F31694"/>
    <w:rsid w:val="00F323F2"/>
    <w:rsid w:val="00F32A8B"/>
    <w:rsid w:val="00F32AFA"/>
    <w:rsid w:val="00F32B5C"/>
    <w:rsid w:val="00F32FAE"/>
    <w:rsid w:val="00F32FFA"/>
    <w:rsid w:val="00F33D67"/>
    <w:rsid w:val="00F33D7D"/>
    <w:rsid w:val="00F34016"/>
    <w:rsid w:val="00F351B2"/>
    <w:rsid w:val="00F35EB5"/>
    <w:rsid w:val="00F3619C"/>
    <w:rsid w:val="00F36D87"/>
    <w:rsid w:val="00F36F69"/>
    <w:rsid w:val="00F36FB9"/>
    <w:rsid w:val="00F37817"/>
    <w:rsid w:val="00F379EB"/>
    <w:rsid w:val="00F37BBF"/>
    <w:rsid w:val="00F4015F"/>
    <w:rsid w:val="00F40888"/>
    <w:rsid w:val="00F408EC"/>
    <w:rsid w:val="00F40D47"/>
    <w:rsid w:val="00F418E5"/>
    <w:rsid w:val="00F41F02"/>
    <w:rsid w:val="00F42AEC"/>
    <w:rsid w:val="00F42B3B"/>
    <w:rsid w:val="00F42D13"/>
    <w:rsid w:val="00F42FB0"/>
    <w:rsid w:val="00F43005"/>
    <w:rsid w:val="00F43A01"/>
    <w:rsid w:val="00F44C6A"/>
    <w:rsid w:val="00F44EA1"/>
    <w:rsid w:val="00F45000"/>
    <w:rsid w:val="00F4542B"/>
    <w:rsid w:val="00F454D5"/>
    <w:rsid w:val="00F45EAF"/>
    <w:rsid w:val="00F4608E"/>
    <w:rsid w:val="00F460AF"/>
    <w:rsid w:val="00F46303"/>
    <w:rsid w:val="00F464CF"/>
    <w:rsid w:val="00F46695"/>
    <w:rsid w:val="00F46814"/>
    <w:rsid w:val="00F46B9C"/>
    <w:rsid w:val="00F46D9D"/>
    <w:rsid w:val="00F46EE1"/>
    <w:rsid w:val="00F47054"/>
    <w:rsid w:val="00F4705B"/>
    <w:rsid w:val="00F4777D"/>
    <w:rsid w:val="00F479FF"/>
    <w:rsid w:val="00F50407"/>
    <w:rsid w:val="00F50BC3"/>
    <w:rsid w:val="00F5191E"/>
    <w:rsid w:val="00F519FE"/>
    <w:rsid w:val="00F51B14"/>
    <w:rsid w:val="00F51B94"/>
    <w:rsid w:val="00F5220C"/>
    <w:rsid w:val="00F52A49"/>
    <w:rsid w:val="00F52BA9"/>
    <w:rsid w:val="00F52C18"/>
    <w:rsid w:val="00F52D75"/>
    <w:rsid w:val="00F52DFA"/>
    <w:rsid w:val="00F53438"/>
    <w:rsid w:val="00F540D5"/>
    <w:rsid w:val="00F5411D"/>
    <w:rsid w:val="00F54464"/>
    <w:rsid w:val="00F54482"/>
    <w:rsid w:val="00F54784"/>
    <w:rsid w:val="00F54BE5"/>
    <w:rsid w:val="00F5532D"/>
    <w:rsid w:val="00F5538A"/>
    <w:rsid w:val="00F553E6"/>
    <w:rsid w:val="00F556D5"/>
    <w:rsid w:val="00F55793"/>
    <w:rsid w:val="00F55A41"/>
    <w:rsid w:val="00F55B07"/>
    <w:rsid w:val="00F563D0"/>
    <w:rsid w:val="00F56476"/>
    <w:rsid w:val="00F56542"/>
    <w:rsid w:val="00F56696"/>
    <w:rsid w:val="00F566F5"/>
    <w:rsid w:val="00F57210"/>
    <w:rsid w:val="00F57C19"/>
    <w:rsid w:val="00F57E25"/>
    <w:rsid w:val="00F60167"/>
    <w:rsid w:val="00F603D9"/>
    <w:rsid w:val="00F60ACF"/>
    <w:rsid w:val="00F60D6C"/>
    <w:rsid w:val="00F618EA"/>
    <w:rsid w:val="00F618EF"/>
    <w:rsid w:val="00F61E88"/>
    <w:rsid w:val="00F62333"/>
    <w:rsid w:val="00F626F8"/>
    <w:rsid w:val="00F62FD6"/>
    <w:rsid w:val="00F631DE"/>
    <w:rsid w:val="00F637E0"/>
    <w:rsid w:val="00F6386F"/>
    <w:rsid w:val="00F63F32"/>
    <w:rsid w:val="00F63FFD"/>
    <w:rsid w:val="00F6598F"/>
    <w:rsid w:val="00F668FF"/>
    <w:rsid w:val="00F6714D"/>
    <w:rsid w:val="00F671B6"/>
    <w:rsid w:val="00F67501"/>
    <w:rsid w:val="00F70365"/>
    <w:rsid w:val="00F709DE"/>
    <w:rsid w:val="00F71094"/>
    <w:rsid w:val="00F71261"/>
    <w:rsid w:val="00F7135E"/>
    <w:rsid w:val="00F71500"/>
    <w:rsid w:val="00F71E2F"/>
    <w:rsid w:val="00F72CC9"/>
    <w:rsid w:val="00F72D94"/>
    <w:rsid w:val="00F731E8"/>
    <w:rsid w:val="00F73684"/>
    <w:rsid w:val="00F73805"/>
    <w:rsid w:val="00F73926"/>
    <w:rsid w:val="00F7407B"/>
    <w:rsid w:val="00F74B2A"/>
    <w:rsid w:val="00F74EEA"/>
    <w:rsid w:val="00F752BF"/>
    <w:rsid w:val="00F760C8"/>
    <w:rsid w:val="00F76156"/>
    <w:rsid w:val="00F767A1"/>
    <w:rsid w:val="00F76887"/>
    <w:rsid w:val="00F772E4"/>
    <w:rsid w:val="00F77333"/>
    <w:rsid w:val="00F7776D"/>
    <w:rsid w:val="00F77B28"/>
    <w:rsid w:val="00F77BF3"/>
    <w:rsid w:val="00F77C34"/>
    <w:rsid w:val="00F80641"/>
    <w:rsid w:val="00F80A26"/>
    <w:rsid w:val="00F81164"/>
    <w:rsid w:val="00F815B0"/>
    <w:rsid w:val="00F816C5"/>
    <w:rsid w:val="00F81B9F"/>
    <w:rsid w:val="00F821BC"/>
    <w:rsid w:val="00F8261E"/>
    <w:rsid w:val="00F828F0"/>
    <w:rsid w:val="00F829EF"/>
    <w:rsid w:val="00F83019"/>
    <w:rsid w:val="00F83BC7"/>
    <w:rsid w:val="00F83CDD"/>
    <w:rsid w:val="00F8402D"/>
    <w:rsid w:val="00F841F2"/>
    <w:rsid w:val="00F8438F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D80"/>
    <w:rsid w:val="00F90F0C"/>
    <w:rsid w:val="00F90F80"/>
    <w:rsid w:val="00F91431"/>
    <w:rsid w:val="00F918C8"/>
    <w:rsid w:val="00F91941"/>
    <w:rsid w:val="00F91B25"/>
    <w:rsid w:val="00F91B99"/>
    <w:rsid w:val="00F91C38"/>
    <w:rsid w:val="00F91E71"/>
    <w:rsid w:val="00F92005"/>
    <w:rsid w:val="00F92144"/>
    <w:rsid w:val="00F92727"/>
    <w:rsid w:val="00F936C7"/>
    <w:rsid w:val="00F9395E"/>
    <w:rsid w:val="00F93D8D"/>
    <w:rsid w:val="00F93F26"/>
    <w:rsid w:val="00F9401B"/>
    <w:rsid w:val="00F9446C"/>
    <w:rsid w:val="00F949A2"/>
    <w:rsid w:val="00F94B02"/>
    <w:rsid w:val="00F952E1"/>
    <w:rsid w:val="00F957BC"/>
    <w:rsid w:val="00F95DB0"/>
    <w:rsid w:val="00F95DE8"/>
    <w:rsid w:val="00F961FF"/>
    <w:rsid w:val="00F96671"/>
    <w:rsid w:val="00F9670C"/>
    <w:rsid w:val="00F96F06"/>
    <w:rsid w:val="00F96F1A"/>
    <w:rsid w:val="00F97145"/>
    <w:rsid w:val="00F9731E"/>
    <w:rsid w:val="00FA01B2"/>
    <w:rsid w:val="00FA06E0"/>
    <w:rsid w:val="00FA07E6"/>
    <w:rsid w:val="00FA1310"/>
    <w:rsid w:val="00FA15C4"/>
    <w:rsid w:val="00FA1C18"/>
    <w:rsid w:val="00FA1D4A"/>
    <w:rsid w:val="00FA1D6C"/>
    <w:rsid w:val="00FA263D"/>
    <w:rsid w:val="00FA2F5F"/>
    <w:rsid w:val="00FA314B"/>
    <w:rsid w:val="00FA46B2"/>
    <w:rsid w:val="00FA509C"/>
    <w:rsid w:val="00FA5129"/>
    <w:rsid w:val="00FA5327"/>
    <w:rsid w:val="00FA5360"/>
    <w:rsid w:val="00FA566A"/>
    <w:rsid w:val="00FA60CE"/>
    <w:rsid w:val="00FA659B"/>
    <w:rsid w:val="00FA6904"/>
    <w:rsid w:val="00FA7051"/>
    <w:rsid w:val="00FA72A1"/>
    <w:rsid w:val="00FA735D"/>
    <w:rsid w:val="00FA74BA"/>
    <w:rsid w:val="00FB00FE"/>
    <w:rsid w:val="00FB0180"/>
    <w:rsid w:val="00FB089F"/>
    <w:rsid w:val="00FB090F"/>
    <w:rsid w:val="00FB0AE7"/>
    <w:rsid w:val="00FB0BF4"/>
    <w:rsid w:val="00FB100F"/>
    <w:rsid w:val="00FB237D"/>
    <w:rsid w:val="00FB2CB3"/>
    <w:rsid w:val="00FB33C8"/>
    <w:rsid w:val="00FB3CF5"/>
    <w:rsid w:val="00FB3E10"/>
    <w:rsid w:val="00FB475C"/>
    <w:rsid w:val="00FB4922"/>
    <w:rsid w:val="00FB51D4"/>
    <w:rsid w:val="00FB544E"/>
    <w:rsid w:val="00FB5523"/>
    <w:rsid w:val="00FB562F"/>
    <w:rsid w:val="00FB5C2B"/>
    <w:rsid w:val="00FB5E32"/>
    <w:rsid w:val="00FB5F47"/>
    <w:rsid w:val="00FB5F55"/>
    <w:rsid w:val="00FB5FE5"/>
    <w:rsid w:val="00FB651D"/>
    <w:rsid w:val="00FB6544"/>
    <w:rsid w:val="00FB6559"/>
    <w:rsid w:val="00FB6A2C"/>
    <w:rsid w:val="00FB7005"/>
    <w:rsid w:val="00FB7368"/>
    <w:rsid w:val="00FB77D1"/>
    <w:rsid w:val="00FB7DA1"/>
    <w:rsid w:val="00FB7F90"/>
    <w:rsid w:val="00FC048B"/>
    <w:rsid w:val="00FC04C0"/>
    <w:rsid w:val="00FC094D"/>
    <w:rsid w:val="00FC0B69"/>
    <w:rsid w:val="00FC0BAF"/>
    <w:rsid w:val="00FC0E59"/>
    <w:rsid w:val="00FC107C"/>
    <w:rsid w:val="00FC1304"/>
    <w:rsid w:val="00FC1871"/>
    <w:rsid w:val="00FC20F7"/>
    <w:rsid w:val="00FC21BE"/>
    <w:rsid w:val="00FC247C"/>
    <w:rsid w:val="00FC2E72"/>
    <w:rsid w:val="00FC317D"/>
    <w:rsid w:val="00FC32B3"/>
    <w:rsid w:val="00FC3545"/>
    <w:rsid w:val="00FC36C3"/>
    <w:rsid w:val="00FC3BAF"/>
    <w:rsid w:val="00FC3F30"/>
    <w:rsid w:val="00FC4044"/>
    <w:rsid w:val="00FC4342"/>
    <w:rsid w:val="00FC48C9"/>
    <w:rsid w:val="00FC4D70"/>
    <w:rsid w:val="00FC50D3"/>
    <w:rsid w:val="00FC579F"/>
    <w:rsid w:val="00FC5A28"/>
    <w:rsid w:val="00FC5AC5"/>
    <w:rsid w:val="00FC605B"/>
    <w:rsid w:val="00FC6262"/>
    <w:rsid w:val="00FC66B1"/>
    <w:rsid w:val="00FC715C"/>
    <w:rsid w:val="00FC77A7"/>
    <w:rsid w:val="00FC7F79"/>
    <w:rsid w:val="00FD00A2"/>
    <w:rsid w:val="00FD0481"/>
    <w:rsid w:val="00FD086D"/>
    <w:rsid w:val="00FD0A86"/>
    <w:rsid w:val="00FD0C74"/>
    <w:rsid w:val="00FD0FAB"/>
    <w:rsid w:val="00FD14D3"/>
    <w:rsid w:val="00FD1DD3"/>
    <w:rsid w:val="00FD1F23"/>
    <w:rsid w:val="00FD1F30"/>
    <w:rsid w:val="00FD283D"/>
    <w:rsid w:val="00FD2A40"/>
    <w:rsid w:val="00FD2DDA"/>
    <w:rsid w:val="00FD2FBE"/>
    <w:rsid w:val="00FD32D8"/>
    <w:rsid w:val="00FD332B"/>
    <w:rsid w:val="00FD3A18"/>
    <w:rsid w:val="00FD3D3E"/>
    <w:rsid w:val="00FD3D9E"/>
    <w:rsid w:val="00FD404C"/>
    <w:rsid w:val="00FD45F6"/>
    <w:rsid w:val="00FD4666"/>
    <w:rsid w:val="00FD47F4"/>
    <w:rsid w:val="00FD4D7C"/>
    <w:rsid w:val="00FD4F70"/>
    <w:rsid w:val="00FD553F"/>
    <w:rsid w:val="00FD58A7"/>
    <w:rsid w:val="00FD5A7E"/>
    <w:rsid w:val="00FD5F94"/>
    <w:rsid w:val="00FD69AE"/>
    <w:rsid w:val="00FD6A18"/>
    <w:rsid w:val="00FD734F"/>
    <w:rsid w:val="00FD78E1"/>
    <w:rsid w:val="00FD7B3E"/>
    <w:rsid w:val="00FD7F47"/>
    <w:rsid w:val="00FE04CE"/>
    <w:rsid w:val="00FE0B2E"/>
    <w:rsid w:val="00FE0F2E"/>
    <w:rsid w:val="00FE12D3"/>
    <w:rsid w:val="00FE1690"/>
    <w:rsid w:val="00FE170F"/>
    <w:rsid w:val="00FE1A9E"/>
    <w:rsid w:val="00FE239B"/>
    <w:rsid w:val="00FE2672"/>
    <w:rsid w:val="00FE37F3"/>
    <w:rsid w:val="00FE38B5"/>
    <w:rsid w:val="00FE3C68"/>
    <w:rsid w:val="00FE40A7"/>
    <w:rsid w:val="00FE4202"/>
    <w:rsid w:val="00FE42AA"/>
    <w:rsid w:val="00FE431A"/>
    <w:rsid w:val="00FE4715"/>
    <w:rsid w:val="00FE4763"/>
    <w:rsid w:val="00FE4C6A"/>
    <w:rsid w:val="00FE5472"/>
    <w:rsid w:val="00FE6E6C"/>
    <w:rsid w:val="00FE7E02"/>
    <w:rsid w:val="00FF0032"/>
    <w:rsid w:val="00FF0144"/>
    <w:rsid w:val="00FF0477"/>
    <w:rsid w:val="00FF0D22"/>
    <w:rsid w:val="00FF1064"/>
    <w:rsid w:val="00FF106A"/>
    <w:rsid w:val="00FF13F1"/>
    <w:rsid w:val="00FF196B"/>
    <w:rsid w:val="00FF1EF4"/>
    <w:rsid w:val="00FF23B5"/>
    <w:rsid w:val="00FF25E1"/>
    <w:rsid w:val="00FF2A61"/>
    <w:rsid w:val="00FF2C6F"/>
    <w:rsid w:val="00FF2ED9"/>
    <w:rsid w:val="00FF2F1D"/>
    <w:rsid w:val="00FF386F"/>
    <w:rsid w:val="00FF3970"/>
    <w:rsid w:val="00FF3CB2"/>
    <w:rsid w:val="00FF3E10"/>
    <w:rsid w:val="00FF3E80"/>
    <w:rsid w:val="00FF4214"/>
    <w:rsid w:val="00FF436E"/>
    <w:rsid w:val="00FF45C5"/>
    <w:rsid w:val="00FF4875"/>
    <w:rsid w:val="00FF4AEA"/>
    <w:rsid w:val="00FF4B57"/>
    <w:rsid w:val="00FF4E4D"/>
    <w:rsid w:val="00FF5313"/>
    <w:rsid w:val="00FF550C"/>
    <w:rsid w:val="00FF5812"/>
    <w:rsid w:val="00FF595A"/>
    <w:rsid w:val="00FF598D"/>
    <w:rsid w:val="00FF5993"/>
    <w:rsid w:val="00FF5B63"/>
    <w:rsid w:val="00FF5DB5"/>
    <w:rsid w:val="00FF61BA"/>
    <w:rsid w:val="00FF64C1"/>
    <w:rsid w:val="00FF67A4"/>
    <w:rsid w:val="00FF6907"/>
    <w:rsid w:val="00FF6B9E"/>
    <w:rsid w:val="00FF6C99"/>
    <w:rsid w:val="00FF6E38"/>
    <w:rsid w:val="00FF6F23"/>
    <w:rsid w:val="00FF745D"/>
    <w:rsid w:val="00FF7691"/>
    <w:rsid w:val="00FF7AB9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,Caption Equation,表题题注,Resp caption,3GPP Caption Table,cap1,cap2,cap11,Légende-figure,Légende-figure Char,Beschrifubg,Beschriftung Char,label,cap11 Char"/>
    <w:basedOn w:val="a"/>
    <w:next w:val="a"/>
    <w:link w:val="a8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,Caption Equation (文字),表题题注 (文字),Resp caption (文字),3GPP Caption Table (文字),cap1 (文字),cap2 (文字),cap11 (文字)"/>
    <w:basedOn w:val="a1"/>
    <w:link w:val="a7"/>
    <w:uiPriority w:val="35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link w:val="TAHCar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  <w:style w:type="table" w:customStyle="1" w:styleId="31">
    <w:name w:val="表 (青)  31"/>
    <w:basedOn w:val="a2"/>
    <w:uiPriority w:val="62"/>
    <w:rsid w:val="00B54943"/>
    <w:rPr>
      <w:rFonts w:asciiTheme="minorHAnsi" w:hAnsiTheme="minorHAnsi" w:cstheme="minorBidi"/>
      <w:kern w:val="2"/>
      <w:sz w:val="21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Arial" w:eastAsia="ＭＳ ゴシック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Arial" w:eastAsia="ＭＳ ゴシック" w:hAnsi="Arial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Arial" w:eastAsia="ＭＳ ゴシック" w:hAnsi="Arial" w:cs="Times New Roman"/>
        <w:b/>
        <w:bCs/>
      </w:rPr>
    </w:tblStylePr>
    <w:tblStylePr w:type="lastCol">
      <w:rPr>
        <w:rFonts w:ascii="Arial" w:eastAsia="ＭＳ ゴシック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H">
    <w:name w:val="TH"/>
    <w:basedOn w:val="a"/>
    <w:link w:val="THChar"/>
    <w:rsid w:val="005D0C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5D0CFB"/>
    <w:rPr>
      <w:rFonts w:ascii="Arial" w:eastAsia="Times New Roman" w:hAnsi="Arial"/>
      <w:b/>
      <w:lang w:val="en-GB" w:eastAsia="en-GB"/>
    </w:rPr>
  </w:style>
  <w:style w:type="table" w:customStyle="1" w:styleId="210">
    <w:name w:val="表 (青)  21"/>
    <w:basedOn w:val="a2"/>
    <w:uiPriority w:val="61"/>
    <w:rsid w:val="004E3D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AHCar">
    <w:name w:val="TAH Car"/>
    <w:link w:val="TAH"/>
    <w:rsid w:val="007B2792"/>
    <w:rPr>
      <w:rFonts w:ascii="Arial" w:eastAsia="Times New Roman" w:hAnsi="Arial"/>
      <w:b/>
      <w:sz w:val="18"/>
      <w:lang w:val="en-GB" w:eastAsia="en-GB"/>
    </w:rPr>
  </w:style>
  <w:style w:type="paragraph" w:customStyle="1" w:styleId="Default">
    <w:name w:val="Default"/>
    <w:rsid w:val="0044127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character" w:customStyle="1" w:styleId="B1Char1">
    <w:name w:val="B1 Char1"/>
    <w:rsid w:val="00ED651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,Caption Equation,表题题注,Resp caption,3GPP Caption Table,cap1,cap2,cap11,Légende-figure,Légende-figure Char,Beschrifubg,Beschriftung Char,label,cap11 Char"/>
    <w:basedOn w:val="a"/>
    <w:next w:val="a"/>
    <w:link w:val="a8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,Caption Equation (文字),表题题注 (文字),Resp caption (文字),3GPP Caption Table (文字),cap1 (文字),cap2 (文字),cap11 (文字)"/>
    <w:basedOn w:val="a1"/>
    <w:link w:val="a7"/>
    <w:uiPriority w:val="35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link w:val="aff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link w:val="TAHCar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0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1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2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ff">
    <w:name w:val="リスト段落 (文字)"/>
    <w:link w:val="afe"/>
    <w:uiPriority w:val="34"/>
    <w:locked/>
    <w:rsid w:val="00357831"/>
    <w:rPr>
      <w:rFonts w:ascii="Century" w:hAnsi="Century"/>
      <w:kern w:val="2"/>
      <w:sz w:val="21"/>
      <w:szCs w:val="22"/>
    </w:rPr>
  </w:style>
  <w:style w:type="table" w:customStyle="1" w:styleId="31">
    <w:name w:val="表 (青)  31"/>
    <w:basedOn w:val="a2"/>
    <w:uiPriority w:val="62"/>
    <w:rsid w:val="00B54943"/>
    <w:rPr>
      <w:rFonts w:asciiTheme="minorHAnsi" w:hAnsiTheme="minorHAnsi" w:cstheme="minorBidi"/>
      <w:kern w:val="2"/>
      <w:sz w:val="21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Arial" w:eastAsia="ＭＳ ゴシック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Arial" w:eastAsia="ＭＳ ゴシック" w:hAnsi="Arial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Arial" w:eastAsia="ＭＳ ゴシック" w:hAnsi="Arial" w:cs="Times New Roman"/>
        <w:b/>
        <w:bCs/>
      </w:rPr>
    </w:tblStylePr>
    <w:tblStylePr w:type="lastCol">
      <w:rPr>
        <w:rFonts w:ascii="Arial" w:eastAsia="ＭＳ ゴシック" w:hAnsi="Arial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TH">
    <w:name w:val="TH"/>
    <w:basedOn w:val="a"/>
    <w:link w:val="THChar"/>
    <w:rsid w:val="005D0C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5D0CFB"/>
    <w:rPr>
      <w:rFonts w:ascii="Arial" w:eastAsia="Times New Roman" w:hAnsi="Arial"/>
      <w:b/>
      <w:lang w:val="en-GB" w:eastAsia="en-GB"/>
    </w:rPr>
  </w:style>
  <w:style w:type="table" w:customStyle="1" w:styleId="210">
    <w:name w:val="表 (青)  21"/>
    <w:basedOn w:val="a2"/>
    <w:uiPriority w:val="61"/>
    <w:rsid w:val="004E3D2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AHCar">
    <w:name w:val="TAH Car"/>
    <w:link w:val="TAH"/>
    <w:rsid w:val="007B2792"/>
    <w:rPr>
      <w:rFonts w:ascii="Arial" w:eastAsia="Times New Roman" w:hAnsi="Arial"/>
      <w:b/>
      <w:sz w:val="18"/>
      <w:lang w:val="en-GB" w:eastAsia="en-GB"/>
    </w:rPr>
  </w:style>
  <w:style w:type="paragraph" w:customStyle="1" w:styleId="Default">
    <w:name w:val="Default"/>
    <w:rsid w:val="0044127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character" w:customStyle="1" w:styleId="B1Char1">
    <w:name w:val="B1 Char1"/>
    <w:rsid w:val="00ED65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file:///C:\Users\HA000019659\Desktop\&#28006;&#26519;\&#25216;&#34899;&#36039;&#26009;\10_LTE-U(LAA)\tdocs\R1-1608562.zip" TargetMode="External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9493F-F31D-4D09-AD74-944C4628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82</TotalTime>
  <Pages>6</Pages>
  <Words>2433</Words>
  <Characters>13872</Characters>
  <Application>Microsoft Office Word</Application>
  <DocSecurity>0</DocSecurity>
  <Lines>115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KC</Company>
  <LinksUpToDate>false</LinksUpToDate>
  <CharactersWithSpaces>16273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Hiroyuki Urabayashi</cp:lastModifiedBy>
  <cp:revision>15</cp:revision>
  <cp:lastPrinted>2016-09-30T04:34:00Z</cp:lastPrinted>
  <dcterms:created xsi:type="dcterms:W3CDTF">2016-11-02T15:17:00Z</dcterms:created>
  <dcterms:modified xsi:type="dcterms:W3CDTF">2016-11-04T00:55:00Z</dcterms:modified>
</cp:coreProperties>
</file>