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5BB47F2F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916796">
        <w:rPr>
          <w:rFonts w:ascii="Arial" w:hAnsi="Arial" w:cs="Arial"/>
          <w:b/>
          <w:sz w:val="24"/>
          <w:szCs w:val="24"/>
        </w:rPr>
        <w:t>8</w:t>
      </w:r>
      <w:r w:rsidR="000A3A2F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0A3A2F">
        <w:rPr>
          <w:rFonts w:ascii="Arial" w:hAnsi="Arial" w:cs="Arial"/>
          <w:b/>
          <w:sz w:val="24"/>
          <w:szCs w:val="24"/>
        </w:rPr>
        <w:t>R1-1612091</w:t>
      </w:r>
    </w:p>
    <w:p w14:paraId="631C4D12" w14:textId="6EA693D9" w:rsidR="00006B3F" w:rsidRPr="00FD021C" w:rsidRDefault="000A3A2F" w:rsidP="00006B3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="00006B3F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006B3F">
        <w:rPr>
          <w:rFonts w:ascii="Arial" w:hAnsi="Arial" w:cs="Arial"/>
          <w:b/>
          <w:sz w:val="24"/>
          <w:szCs w:val="24"/>
        </w:rPr>
        <w:t xml:space="preserve"> –</w:t>
      </w:r>
      <w:r w:rsidR="00006B3F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</w:t>
      </w:r>
      <w:r w:rsidR="00006B3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</w:t>
      </w:r>
      <w:r w:rsidR="00006B3F">
        <w:rPr>
          <w:rFonts w:ascii="Arial" w:hAnsi="Arial" w:cs="Arial"/>
          <w:b/>
          <w:sz w:val="24"/>
          <w:szCs w:val="24"/>
        </w:rPr>
        <w:t xml:space="preserve"> 2016</w:t>
      </w:r>
    </w:p>
    <w:p w14:paraId="4FC5909E" w14:textId="3CA75A01" w:rsidR="00006B3F" w:rsidRPr="00FD021C" w:rsidRDefault="000A3A2F" w:rsidP="00006B3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U.S.A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15D1111B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3C43C1">
        <w:rPr>
          <w:rFonts w:ascii="Arial" w:hAnsi="Arial"/>
          <w:sz w:val="24"/>
        </w:rPr>
        <w:t>7</w:t>
      </w:r>
      <w:r w:rsidR="00916796">
        <w:rPr>
          <w:rFonts w:ascii="Arial" w:hAnsi="Arial"/>
          <w:sz w:val="24"/>
        </w:rPr>
        <w:t>.1.</w:t>
      </w:r>
      <w:r w:rsidR="003C43C1">
        <w:rPr>
          <w:rFonts w:ascii="Arial" w:hAnsi="Arial"/>
          <w:sz w:val="24"/>
        </w:rPr>
        <w:t>5</w:t>
      </w:r>
      <w:r w:rsidR="00916796">
        <w:rPr>
          <w:rFonts w:ascii="Arial" w:hAnsi="Arial"/>
          <w:sz w:val="24"/>
        </w:rPr>
        <w:t>.2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  <w:bookmarkStart w:id="1" w:name="_GoBack"/>
      <w:bookmarkEnd w:id="1"/>
    </w:p>
    <w:p w14:paraId="26881B37" w14:textId="34AC7DD8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A3A2F">
        <w:rPr>
          <w:rFonts w:ascii="Arial" w:hAnsi="Arial"/>
          <w:sz w:val="24"/>
        </w:rPr>
        <w:t>Low PAPR Modulation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1334F71D" w14:textId="01D9ED7A" w:rsidR="0004242D" w:rsidRDefault="004A0D01" w:rsidP="004A0D01">
      <w:pPr>
        <w:jc w:val="both"/>
        <w:rPr>
          <w:szCs w:val="22"/>
        </w:rPr>
      </w:pPr>
      <w:r w:rsidRPr="00300CDD">
        <w:rPr>
          <w:szCs w:val="22"/>
        </w:rPr>
        <w:t>In RAN</w:t>
      </w:r>
      <w:r w:rsidR="00BF29CE">
        <w:rPr>
          <w:szCs w:val="22"/>
        </w:rPr>
        <w:t xml:space="preserve">1 </w:t>
      </w:r>
      <w:r w:rsidRPr="00300CDD">
        <w:rPr>
          <w:szCs w:val="22"/>
        </w:rPr>
        <w:t>#</w:t>
      </w:r>
      <w:r w:rsidR="0004242D">
        <w:rPr>
          <w:szCs w:val="22"/>
        </w:rPr>
        <w:t>86bis</w:t>
      </w:r>
      <w:r w:rsidRPr="00300CDD">
        <w:rPr>
          <w:szCs w:val="22"/>
        </w:rPr>
        <w:t xml:space="preserve">, </w:t>
      </w:r>
      <w:r w:rsidR="00FB1DCE">
        <w:rPr>
          <w:szCs w:val="22"/>
        </w:rPr>
        <w:t xml:space="preserve">it was agreed that </w:t>
      </w:r>
      <w:r w:rsidR="0004242D">
        <w:rPr>
          <w:szCs w:val="22"/>
        </w:rPr>
        <w:fldChar w:fldCharType="begin"/>
      </w:r>
      <w:r w:rsidR="0004242D">
        <w:rPr>
          <w:szCs w:val="22"/>
        </w:rPr>
        <w:instrText xml:space="preserve"> REF _Ref466110591 \r \h </w:instrText>
      </w:r>
      <w:r w:rsidR="0004242D">
        <w:rPr>
          <w:szCs w:val="22"/>
        </w:rPr>
      </w:r>
      <w:r w:rsidR="0004242D">
        <w:rPr>
          <w:szCs w:val="22"/>
        </w:rPr>
        <w:fldChar w:fldCharType="separate"/>
      </w:r>
      <w:r w:rsidR="0060422C">
        <w:rPr>
          <w:szCs w:val="22"/>
        </w:rPr>
        <w:t>[1</w:t>
      </w:r>
      <w:proofErr w:type="gramStart"/>
      <w:r w:rsidR="0060422C">
        <w:rPr>
          <w:szCs w:val="22"/>
        </w:rPr>
        <w:t>]</w:t>
      </w:r>
      <w:proofErr w:type="gramEnd"/>
      <w:r w:rsidR="0004242D">
        <w:rPr>
          <w:szCs w:val="22"/>
        </w:rPr>
        <w:fldChar w:fldCharType="end"/>
      </w:r>
      <w:r w:rsidR="0004242D">
        <w:rPr>
          <w:szCs w:val="22"/>
        </w:rPr>
        <w:fldChar w:fldCharType="begin"/>
      </w:r>
      <w:r w:rsidR="0004242D">
        <w:rPr>
          <w:szCs w:val="22"/>
        </w:rPr>
        <w:instrText xml:space="preserve"> REF _Ref466110594 \r \h </w:instrText>
      </w:r>
      <w:r w:rsidR="0004242D">
        <w:rPr>
          <w:szCs w:val="22"/>
        </w:rPr>
      </w:r>
      <w:r w:rsidR="0004242D">
        <w:rPr>
          <w:szCs w:val="22"/>
        </w:rPr>
        <w:fldChar w:fldCharType="separate"/>
      </w:r>
      <w:r w:rsidR="0060422C">
        <w:rPr>
          <w:szCs w:val="22"/>
        </w:rPr>
        <w:t>[2]</w:t>
      </w:r>
      <w:r w:rsidR="0004242D">
        <w:rPr>
          <w:szCs w:val="22"/>
        </w:rPr>
        <w:fldChar w:fldCharType="end"/>
      </w:r>
    </w:p>
    <w:p w14:paraId="1B5C6008" w14:textId="77777777" w:rsidR="0004242D" w:rsidRPr="00A07DCD" w:rsidRDefault="0004242D" w:rsidP="0004242D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t xml:space="preserve">The same constellation mapping as used in LTE (i.e. </w:t>
      </w:r>
      <w:r>
        <w:rPr>
          <w:rFonts w:hint="eastAsia"/>
          <w:lang w:eastAsia="ja-JP"/>
        </w:rPr>
        <w:t xml:space="preserve">QPSK, </w:t>
      </w:r>
      <w:r>
        <w:t>16QAM, 64QAM and 256QAM) is introduced, while not precluding other constellation mappings</w:t>
      </w:r>
    </w:p>
    <w:p w14:paraId="41DCE51A" w14:textId="77777777" w:rsidR="0004242D" w:rsidRPr="009D2F58" w:rsidRDefault="0004242D" w:rsidP="0004242D">
      <w:pPr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there might be possibility to exclude some of above constellation mapping based on the further study</w:t>
      </w:r>
    </w:p>
    <w:p w14:paraId="524DFA40" w14:textId="77777777" w:rsidR="0004242D" w:rsidRPr="00DC1295" w:rsidRDefault="0004242D" w:rsidP="0004242D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Enhancement modulation schemes for further study include</w:t>
      </w:r>
    </w:p>
    <w:p w14:paraId="148640FE" w14:textId="77777777" w:rsidR="0004242D" w:rsidRPr="00DC1295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Higher order modulation in conjunction with MIMO</w:t>
      </w:r>
    </w:p>
    <w:p w14:paraId="7D781EA5" w14:textId="77777777" w:rsidR="0004242D" w:rsidRPr="00DC1295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Constellation mapping among subcarriers</w:t>
      </w:r>
    </w:p>
    <w:p w14:paraId="043C9FFF" w14:textId="77777777" w:rsidR="0004242D" w:rsidRPr="00DC1295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 xml:space="preserve">Other constellations (e.g., non-uniform QAM) </w:t>
      </w:r>
    </w:p>
    <w:p w14:paraId="24D2BD73" w14:textId="77777777" w:rsidR="0004242D" w:rsidRPr="00DC1295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Coded modulations</w:t>
      </w:r>
    </w:p>
    <w:p w14:paraId="43BAA704" w14:textId="77777777" w:rsidR="0004242D" w:rsidRPr="00DC1295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Spatial modulation</w:t>
      </w:r>
    </w:p>
    <w:p w14:paraId="6AA60DCE" w14:textId="77777777" w:rsidR="0004242D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Mappings of bits to symbol(s)</w:t>
      </w:r>
    </w:p>
    <w:p w14:paraId="7F6C915E" w14:textId="77777777" w:rsidR="0004242D" w:rsidRPr="00A80F9C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80F9C">
        <w:rPr>
          <w:rFonts w:eastAsia="MS Mincho"/>
          <w:lang w:eastAsia="ja-JP"/>
        </w:rPr>
        <w:t>Rotated-QAM</w:t>
      </w:r>
      <w:r>
        <w:rPr>
          <w:rFonts w:eastAsia="MS Mincho" w:hint="eastAsia"/>
          <w:lang w:eastAsia="ja-JP"/>
        </w:rPr>
        <w:t xml:space="preserve"> up to BPSK, QPSK</w:t>
      </w:r>
    </w:p>
    <w:p w14:paraId="0311B4D2" w14:textId="36B2C469" w:rsidR="0004242D" w:rsidRPr="00A80F9C" w:rsidRDefault="0004242D" w:rsidP="0004242D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m:oMath>
        <m:r>
          <w:rPr>
            <w:rFonts w:ascii="Cambria Math" w:eastAsia="MS Mincho" w:hAnsi="Cambria Math"/>
            <w:color w:val="000000"/>
            <w:kern w:val="24"/>
            <w:sz w:val="22"/>
            <w:szCs w:val="22"/>
            <w:lang w:eastAsia="ja-JP"/>
          </w:rPr>
          <m:t>kπ</m:t>
        </m:r>
      </m:oMath>
      <w:r w:rsidRPr="00A80F9C">
        <w:rPr>
          <w:rFonts w:eastAsia="MS Mincho"/>
          <w:lang w:eastAsia="ja-JP"/>
        </w:rPr>
        <w:t>-QAM (0&lt;k&lt;</w:t>
      </w:r>
      <w:r>
        <w:rPr>
          <w:rFonts w:eastAsia="MS Mincho" w:hint="eastAsia"/>
          <w:lang w:eastAsia="ja-JP"/>
        </w:rPr>
        <w:t>=</w:t>
      </w:r>
      <w:r w:rsidRPr="00A80F9C">
        <w:rPr>
          <w:rFonts w:eastAsia="MS Mincho"/>
          <w:lang w:eastAsia="ja-JP"/>
        </w:rPr>
        <w:t>1)</w:t>
      </w:r>
    </w:p>
    <w:p w14:paraId="59527E88" w14:textId="77777777" w:rsidR="0004242D" w:rsidRPr="00A80F9C" w:rsidRDefault="0004242D" w:rsidP="0004242D">
      <w:pPr>
        <w:numPr>
          <w:ilvl w:val="3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80F9C">
        <w:rPr>
          <w:rFonts w:eastAsia="MS Mincho"/>
          <w:lang w:eastAsia="ja-JP"/>
        </w:rPr>
        <w:t>FFS k (e.g., k = 0.5 for BPSK, 0.25 for QPSK)</w:t>
      </w:r>
    </w:p>
    <w:p w14:paraId="4CCD019F" w14:textId="77777777" w:rsidR="0004242D" w:rsidRPr="00A80F9C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80F9C">
        <w:rPr>
          <w:rFonts w:eastAsia="MS Mincho"/>
          <w:lang w:eastAsia="ja-JP"/>
        </w:rPr>
        <w:t>Constellation Interpolation</w:t>
      </w:r>
    </w:p>
    <w:p w14:paraId="6FC415EA" w14:textId="77777777" w:rsidR="0004242D" w:rsidRPr="00DC1295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Note: Other modulation schemes or combinations of the above schemes are not precluded</w:t>
      </w:r>
    </w:p>
    <w:p w14:paraId="50899417" w14:textId="77777777" w:rsidR="0004242D" w:rsidRPr="00DC1295" w:rsidRDefault="0004242D" w:rsidP="0004242D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DC1295">
        <w:rPr>
          <w:rFonts w:eastAsia="MS Mincho"/>
          <w:lang w:eastAsia="ja-JP"/>
        </w:rPr>
        <w:t>Note: Proponents should describe the details of the receivers</w:t>
      </w:r>
    </w:p>
    <w:p w14:paraId="71677F35" w14:textId="77777777" w:rsidR="0004242D" w:rsidRDefault="0004242D" w:rsidP="004A0D01">
      <w:pPr>
        <w:jc w:val="both"/>
        <w:rPr>
          <w:szCs w:val="22"/>
        </w:rPr>
      </w:pPr>
    </w:p>
    <w:p w14:paraId="1D52B8CD" w14:textId="04E3C746" w:rsidR="0004242D" w:rsidRDefault="003570F9" w:rsidP="003570F9">
      <w:pPr>
        <w:jc w:val="both"/>
        <w:rPr>
          <w:szCs w:val="22"/>
        </w:rPr>
      </w:pPr>
      <w:r>
        <w:rPr>
          <w:szCs w:val="22"/>
        </w:rPr>
        <w:t xml:space="preserve">In this contribution, we </w:t>
      </w:r>
      <w:r w:rsidR="00633A29">
        <w:rPr>
          <w:szCs w:val="22"/>
        </w:rPr>
        <w:t xml:space="preserve">provide further design details of </w:t>
      </w:r>
      <w:r w:rsidR="0004242D">
        <w:rPr>
          <w:szCs w:val="22"/>
        </w:rPr>
        <w:t xml:space="preserve">low PAPR modulations using rotated-QAM, as well as spectral </w:t>
      </w:r>
      <w:proofErr w:type="gramStart"/>
      <w:r w:rsidR="0004242D">
        <w:rPr>
          <w:szCs w:val="22"/>
        </w:rPr>
        <w:t>shaping</w:t>
      </w:r>
      <w:proofErr w:type="gramEnd"/>
      <w:r w:rsidR="0004242D">
        <w:rPr>
          <w:szCs w:val="22"/>
        </w:rPr>
        <w:t xml:space="preserve"> techniques</w:t>
      </w:r>
      <w:r>
        <w:rPr>
          <w:szCs w:val="22"/>
        </w:rPr>
        <w:t>.</w:t>
      </w:r>
      <w:r w:rsidR="0004242D">
        <w:rPr>
          <w:szCs w:val="22"/>
        </w:rPr>
        <w:t xml:space="preserve"> Such low PAPR modulations can be easily integrated with single carrier or DFT-S-OFDM waveforms, and can be flexibly synth</w:t>
      </w:r>
      <w:r w:rsidR="0055044A">
        <w:rPr>
          <w:szCs w:val="22"/>
        </w:rPr>
        <w:t>esized with arbitrary bandwidth while still maintaining close to “constant envelope” PAPR.</w:t>
      </w:r>
    </w:p>
    <w:p w14:paraId="0D82B3A9" w14:textId="5085695D" w:rsidR="0055044A" w:rsidRDefault="0055044A" w:rsidP="003570F9">
      <w:pPr>
        <w:jc w:val="both"/>
        <w:rPr>
          <w:szCs w:val="22"/>
        </w:rPr>
      </w:pPr>
      <w:r>
        <w:rPr>
          <w:szCs w:val="22"/>
        </w:rPr>
        <w:t>Therefore, such low PAPR modulation schemes are desirable candidates for</w:t>
      </w:r>
      <w:r w:rsidR="00963BF4">
        <w:rPr>
          <w:szCs w:val="22"/>
        </w:rPr>
        <w:t xml:space="preserve"> applications including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mmW</w:t>
      </w:r>
      <w:proofErr w:type="spellEnd"/>
      <w:r>
        <w:rPr>
          <w:szCs w:val="22"/>
        </w:rPr>
        <w:t xml:space="preserve"> (at high carrier frequencies) and </w:t>
      </w:r>
      <w:proofErr w:type="spellStart"/>
      <w:r>
        <w:rPr>
          <w:szCs w:val="22"/>
        </w:rPr>
        <w:t>mMTC</w:t>
      </w:r>
      <w:proofErr w:type="spellEnd"/>
      <w:r w:rsidR="00963BF4">
        <w:rPr>
          <w:szCs w:val="22"/>
        </w:rPr>
        <w:t xml:space="preserve">, where PA </w:t>
      </w:r>
      <w:proofErr w:type="spellStart"/>
      <w:r w:rsidR="00963BF4">
        <w:rPr>
          <w:szCs w:val="22"/>
        </w:rPr>
        <w:t>effiency</w:t>
      </w:r>
      <w:proofErr w:type="spellEnd"/>
      <w:r w:rsidR="00963BF4">
        <w:rPr>
          <w:szCs w:val="22"/>
        </w:rPr>
        <w:t xml:space="preserve"> and RF nonlinearity become major limitations.</w:t>
      </w:r>
    </w:p>
    <w:p w14:paraId="25C9F9EB" w14:textId="77777777" w:rsidR="00963BF4" w:rsidRDefault="00963BF4" w:rsidP="003570F9">
      <w:pPr>
        <w:jc w:val="both"/>
        <w:rPr>
          <w:szCs w:val="22"/>
        </w:rPr>
      </w:pPr>
    </w:p>
    <w:p w14:paraId="5C7D8AFA" w14:textId="25ED2E63" w:rsidR="00311100" w:rsidRDefault="003628EE" w:rsidP="0055044A">
      <w:pPr>
        <w:pStyle w:val="Heading1"/>
      </w:pPr>
      <w:bookmarkStart w:id="3" w:name="_Ref458791381"/>
      <w:bookmarkStart w:id="4" w:name="_Ref378529477"/>
      <w:r>
        <w:t>Low PAPR QAM</w:t>
      </w:r>
      <w:bookmarkEnd w:id="3"/>
      <w:r>
        <w:t xml:space="preserve"> </w:t>
      </w:r>
    </w:p>
    <w:p w14:paraId="24692C9C" w14:textId="482A203D" w:rsidR="002A530F" w:rsidRDefault="00BE024D" w:rsidP="005C55FF">
      <w:pPr>
        <w:jc w:val="both"/>
        <w:rPr>
          <w:lang w:val="en-GB"/>
        </w:rPr>
      </w:pPr>
      <w:r>
        <w:rPr>
          <w:lang w:val="en-GB"/>
        </w:rPr>
        <w:t>In this section, w</w:t>
      </w:r>
      <w:r w:rsidR="002A530F">
        <w:rPr>
          <w:lang w:val="en-GB"/>
        </w:rPr>
        <w:t>e give two examples of low PAPR QAM</w:t>
      </w:r>
      <w:r w:rsidR="00612C13">
        <w:rPr>
          <w:lang w:val="en-GB"/>
        </w:rPr>
        <w:t xml:space="preserve"> with very simple</w:t>
      </w:r>
      <w:r>
        <w:rPr>
          <w:lang w:val="en-GB"/>
        </w:rPr>
        <w:t xml:space="preserve"> transmitter and r</w:t>
      </w:r>
      <w:r w:rsidR="0055044A">
        <w:rPr>
          <w:lang w:val="en-GB"/>
        </w:rPr>
        <w:t>eceiver implementations</w:t>
      </w:r>
      <w:r w:rsidR="002A530F">
        <w:rPr>
          <w:lang w:val="en-GB"/>
        </w:rPr>
        <w:t>.</w:t>
      </w:r>
    </w:p>
    <w:p w14:paraId="3A0AB763" w14:textId="655EE242" w:rsidR="0055044A" w:rsidRDefault="0055044A" w:rsidP="00963BF4">
      <w:pPr>
        <w:jc w:val="center"/>
        <w:rPr>
          <w:lang w:val="en-GB"/>
        </w:rPr>
      </w:pPr>
      <w:r w:rsidRPr="0055044A">
        <w:rPr>
          <w:noProof/>
        </w:rPr>
        <w:drawing>
          <wp:inline distT="0" distB="0" distL="0" distR="0" wp14:anchorId="2B748010" wp14:editId="50F2FB97">
            <wp:extent cx="4197096" cy="374904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096" cy="374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F2E44" w14:textId="333370A3" w:rsidR="0055044A" w:rsidRDefault="0055044A" w:rsidP="0055044A">
      <w:pPr>
        <w:pStyle w:val="Caption"/>
        <w:jc w:val="center"/>
      </w:pPr>
      <w:bookmarkStart w:id="5" w:name="_Ref466111748"/>
      <w:r>
        <w:t xml:space="preserve">Figure </w:t>
      </w:r>
      <w:r w:rsidR="00E45328">
        <w:fldChar w:fldCharType="begin"/>
      </w:r>
      <w:r w:rsidR="00E45328">
        <w:instrText xml:space="preserve"> SEQ Figure \* ARABIC </w:instrText>
      </w:r>
      <w:r w:rsidR="00E45328">
        <w:fldChar w:fldCharType="separate"/>
      </w:r>
      <w:r w:rsidR="0060422C">
        <w:rPr>
          <w:noProof/>
        </w:rPr>
        <w:t>1</w:t>
      </w:r>
      <w:r w:rsidR="00E45328">
        <w:rPr>
          <w:noProof/>
        </w:rPr>
        <w:fldChar w:fldCharType="end"/>
      </w:r>
      <w:bookmarkEnd w:id="5"/>
      <w:r>
        <w:t xml:space="preserve"> Reference synthesis of DFT-S-OFDM with low PAPR modulation</w:t>
      </w:r>
    </w:p>
    <w:p w14:paraId="6C206E46" w14:textId="77777777" w:rsidR="00963BF4" w:rsidRPr="00963BF4" w:rsidRDefault="00963BF4" w:rsidP="00963BF4"/>
    <w:p w14:paraId="2F8E6137" w14:textId="77D8366D" w:rsidR="00951001" w:rsidRPr="00963BF4" w:rsidRDefault="002A530F" w:rsidP="00963BF4">
      <w:pPr>
        <w:pStyle w:val="Heading2"/>
      </w:pPr>
      <w:r>
        <w:lastRenderedPageBreak/>
        <w:t xml:space="preserve">Filtered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-BPSK</w:t>
      </w:r>
    </w:p>
    <w:p w14:paraId="603EDF5E" w14:textId="43DF7307" w:rsidR="00B32AE9" w:rsidRDefault="00963BF4" w:rsidP="005C55FF">
      <w:pPr>
        <w:jc w:val="both"/>
        <w:rPr>
          <w:lang w:val="en-GB"/>
        </w:rPr>
      </w:pPr>
      <w:r>
        <w:rPr>
          <w:lang w:val="en-GB"/>
        </w:rPr>
        <w:t xml:space="preserve">The general waveform synthesis can be illustrated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_Ref466111748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0422C">
        <w:t xml:space="preserve">Figure </w:t>
      </w:r>
      <w:r w:rsidR="0060422C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One simple example for the “QAM” block can be the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063EBA">
        <w:rPr>
          <w:lang w:val="en-GB"/>
        </w:rPr>
        <w:t xml:space="preserve"> –BPSK modulation. The concatenation of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063EBA">
        <w:rPr>
          <w:lang w:val="en-GB"/>
        </w:rPr>
        <w:t xml:space="preserve"> –BPSK and the </w:t>
      </w:r>
      <w:r>
        <w:rPr>
          <w:lang w:val="en-GB"/>
        </w:rPr>
        <w:t xml:space="preserve">appropriate “spectral shaping” </w:t>
      </w:r>
      <w:r w:rsidR="00063EBA">
        <w:rPr>
          <w:lang w:val="en-GB"/>
        </w:rPr>
        <w:t>provides very low PAPR, al</w:t>
      </w:r>
      <w:r w:rsidR="00B32633">
        <w:rPr>
          <w:lang w:val="en-GB"/>
        </w:rPr>
        <w:t xml:space="preserve">most close to constant envelope, as shown in </w:t>
      </w:r>
      <w:r w:rsidR="00B32633">
        <w:rPr>
          <w:lang w:val="en-GB"/>
        </w:rPr>
        <w:fldChar w:fldCharType="begin"/>
      </w:r>
      <w:r w:rsidR="00B32633">
        <w:rPr>
          <w:lang w:val="en-GB"/>
        </w:rPr>
        <w:instrText xml:space="preserve"> REF _Ref450837097 \h </w:instrText>
      </w:r>
      <w:r w:rsidR="00B32633">
        <w:rPr>
          <w:lang w:val="en-GB"/>
        </w:rPr>
      </w:r>
      <w:r w:rsidR="00B32633">
        <w:rPr>
          <w:lang w:val="en-GB"/>
        </w:rPr>
        <w:fldChar w:fldCharType="separate"/>
      </w:r>
      <w:r w:rsidR="0060422C">
        <w:t xml:space="preserve">Figure </w:t>
      </w:r>
      <w:r w:rsidR="0060422C">
        <w:rPr>
          <w:noProof/>
        </w:rPr>
        <w:t>2</w:t>
      </w:r>
      <w:r w:rsidR="00B32633">
        <w:rPr>
          <w:lang w:val="en-GB"/>
        </w:rPr>
        <w:fldChar w:fldCharType="end"/>
      </w:r>
      <w:r w:rsidR="00B32633">
        <w:rPr>
          <w:lang w:val="en-GB"/>
        </w:rPr>
        <w:t>.</w:t>
      </w:r>
      <w:r w:rsidR="00BE024D">
        <w:rPr>
          <w:lang w:val="en-GB"/>
        </w:rPr>
        <w:t xml:space="preserve"> </w:t>
      </w:r>
    </w:p>
    <w:p w14:paraId="5560ACF0" w14:textId="1FE42F76" w:rsidR="00B32AE9" w:rsidRDefault="00B32AE9" w:rsidP="005C55FF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963BF4">
        <w:rPr>
          <w:lang w:val="en-GB"/>
        </w:rPr>
        <w:t xml:space="preserve">input to the “QAM” block can be coded bits with potential spreading and scrambling, depending on the applications. A </w:t>
      </w:r>
      <w:r>
        <w:rPr>
          <w:lang w:val="en-GB"/>
        </w:rPr>
        <w:t xml:space="preserve">user specific scrambling code </w:t>
      </w:r>
      <w:r w:rsidR="00963BF4">
        <w:rPr>
          <w:lang w:val="en-GB"/>
        </w:rPr>
        <w:t xml:space="preserve">also </w:t>
      </w:r>
      <w:r>
        <w:rPr>
          <w:lang w:val="en-GB"/>
        </w:rPr>
        <w:t xml:space="preserve">enables </w:t>
      </w:r>
      <w:r w:rsidR="00364636">
        <w:rPr>
          <w:lang w:val="en-GB"/>
        </w:rPr>
        <w:t xml:space="preserve">non-orthogonal and grant-less uplink transmission from different devices. </w:t>
      </w:r>
    </w:p>
    <w:p w14:paraId="3523B527" w14:textId="1D188A47" w:rsidR="00364636" w:rsidRDefault="00913B9D" w:rsidP="005C55FF">
      <w:pPr>
        <w:jc w:val="both"/>
        <w:rPr>
          <w:lang w:val="en-GB"/>
        </w:rPr>
      </w:pPr>
      <w:r>
        <w:rPr>
          <w:lang w:val="en-GB"/>
        </w:rPr>
        <w:t>Since</w:t>
      </w:r>
      <w:r w:rsidR="00A616BB">
        <w:rPr>
          <w:lang w:val="en-GB"/>
        </w:rPr>
        <w:t xml:space="preserve"> the </w:t>
      </w:r>
      <w:r w:rsidR="00963BF4">
        <w:rPr>
          <w:lang w:val="en-GB"/>
        </w:rPr>
        <w:t>“spectral shaping”</w:t>
      </w:r>
      <w:r w:rsidR="00A616BB">
        <w:rPr>
          <w:lang w:val="en-GB"/>
        </w:rPr>
        <w:t xml:space="preserve"> can be equivalently viewed as part of the channel</w:t>
      </w:r>
      <w:r>
        <w:rPr>
          <w:lang w:val="en-GB"/>
        </w:rPr>
        <w:t xml:space="preserve">, the receiver doesn’t need any knowledge of the </w:t>
      </w:r>
      <w:r w:rsidR="00963BF4">
        <w:rPr>
          <w:lang w:val="en-GB"/>
        </w:rPr>
        <w:t>shaping</w:t>
      </w:r>
      <w:r>
        <w:rPr>
          <w:lang w:val="en-GB"/>
        </w:rPr>
        <w:t xml:space="preserve"> filter used by the transmitter</w:t>
      </w:r>
      <w:r w:rsidR="00A616BB">
        <w:rPr>
          <w:lang w:val="en-GB"/>
        </w:rPr>
        <w:t xml:space="preserve">. Therefore, we </w:t>
      </w:r>
      <w:r>
        <w:rPr>
          <w:lang w:val="en-GB"/>
        </w:rPr>
        <w:t xml:space="preserve">can </w:t>
      </w:r>
      <w:r w:rsidR="00A616BB">
        <w:rPr>
          <w:lang w:val="en-GB"/>
        </w:rPr>
        <w:t>easily leverage legacy receiver, such as Rake receiver</w:t>
      </w:r>
      <w:r w:rsidR="00736BA3">
        <w:rPr>
          <w:lang w:val="en-GB"/>
        </w:rPr>
        <w:t xml:space="preserve"> (as shown in </w:t>
      </w:r>
      <w:r w:rsidR="00736BA3">
        <w:rPr>
          <w:lang w:val="en-GB"/>
        </w:rPr>
        <w:fldChar w:fldCharType="begin"/>
      </w:r>
      <w:r w:rsidR="00736BA3">
        <w:rPr>
          <w:lang w:val="en-GB"/>
        </w:rPr>
        <w:instrText xml:space="preserve"> REF _Ref450862198 \h </w:instrText>
      </w:r>
      <w:r w:rsidR="00736BA3">
        <w:rPr>
          <w:lang w:val="en-GB"/>
        </w:rPr>
      </w:r>
      <w:r w:rsidR="00736BA3">
        <w:rPr>
          <w:lang w:val="en-GB"/>
        </w:rPr>
        <w:fldChar w:fldCharType="separate"/>
      </w:r>
      <w:r w:rsidR="0060422C">
        <w:rPr>
          <w:b/>
          <w:bCs/>
        </w:rPr>
        <w:t>Error! Reference source not found.</w:t>
      </w:r>
      <w:r w:rsidR="00736BA3">
        <w:rPr>
          <w:lang w:val="en-GB"/>
        </w:rPr>
        <w:fldChar w:fldCharType="end"/>
      </w:r>
      <w:r w:rsidR="00736BA3">
        <w:rPr>
          <w:lang w:val="en-GB"/>
        </w:rPr>
        <w:t>)</w:t>
      </w:r>
      <w:r w:rsidR="00A616BB">
        <w:rPr>
          <w:lang w:val="en-GB"/>
        </w:rPr>
        <w:t xml:space="preserve">, frequency domain equalizer, or even successive interference cancellation (SIC). </w:t>
      </w:r>
      <w:r w:rsidR="00364636">
        <w:rPr>
          <w:lang w:val="en-GB"/>
        </w:rPr>
        <w:t>Receiver complexity</w:t>
      </w:r>
      <w:r w:rsidR="00A616BB">
        <w:rPr>
          <w:lang w:val="en-GB"/>
        </w:rPr>
        <w:t xml:space="preserve"> is the same as regular BPSK demodulation.</w:t>
      </w:r>
    </w:p>
    <w:p w14:paraId="7274C6DD" w14:textId="3CBE685C" w:rsidR="005C55FF" w:rsidRDefault="005C55FF" w:rsidP="005C55FF">
      <w:pPr>
        <w:jc w:val="both"/>
        <w:rPr>
          <w:lang w:val="en-GB"/>
        </w:rPr>
      </w:pPr>
      <w:r>
        <w:rPr>
          <w:lang w:val="en-GB"/>
        </w:rPr>
        <w:t xml:space="preserve">Also notice that if the </w:t>
      </w:r>
      <w:r w:rsidR="00963BF4">
        <w:rPr>
          <w:lang w:val="en-GB"/>
        </w:rPr>
        <w:t>spectral shaping</w:t>
      </w:r>
      <w:r>
        <w:rPr>
          <w:lang w:val="en-GB"/>
        </w:rPr>
        <w:t xml:space="preserve"> filter is chosen to have 3 taps or less</w:t>
      </w:r>
      <w:r w:rsidR="005C79C6">
        <w:rPr>
          <w:lang w:val="en-GB"/>
        </w:rPr>
        <w:t xml:space="preserve"> (in </w:t>
      </w:r>
      <w:r w:rsidR="005C79C6" w:rsidRPr="005C79C6">
        <w:rPr>
          <w:i/>
          <w:lang w:val="en-GB"/>
        </w:rPr>
        <w:t>time-domain response</w:t>
      </w:r>
      <w:r w:rsidR="005C79C6">
        <w:rPr>
          <w:lang w:val="en-GB"/>
        </w:rPr>
        <w:t xml:space="preserve">) , as in the example given in </w:t>
      </w:r>
      <w:r w:rsidR="005C79C6">
        <w:rPr>
          <w:lang w:val="en-GB"/>
        </w:rPr>
        <w:fldChar w:fldCharType="begin"/>
      </w:r>
      <w:r w:rsidR="005C79C6">
        <w:rPr>
          <w:lang w:val="en-GB"/>
        </w:rPr>
        <w:instrText xml:space="preserve"> REF _Ref450837097 \h </w:instrText>
      </w:r>
      <w:r w:rsidR="005C79C6">
        <w:rPr>
          <w:lang w:val="en-GB"/>
        </w:rPr>
      </w:r>
      <w:r w:rsidR="005C79C6">
        <w:rPr>
          <w:lang w:val="en-GB"/>
        </w:rPr>
        <w:fldChar w:fldCharType="separate"/>
      </w:r>
      <w:r w:rsidR="0060422C">
        <w:t xml:space="preserve">Figure </w:t>
      </w:r>
      <w:r w:rsidR="0060422C">
        <w:rPr>
          <w:noProof/>
        </w:rPr>
        <w:t>2</w:t>
      </w:r>
      <w:r w:rsidR="005C79C6">
        <w:rPr>
          <w:lang w:val="en-GB"/>
        </w:rPr>
        <w:fldChar w:fldCharType="end"/>
      </w:r>
      <w:r>
        <w:rPr>
          <w:lang w:val="en-GB"/>
        </w:rPr>
        <w:t>, there is no ISI between neighbouring symbols (or chips)</w:t>
      </w:r>
      <w:r w:rsidR="008B05E3">
        <w:rPr>
          <w:lang w:val="en-GB"/>
        </w:rPr>
        <w:t xml:space="preserve"> due to the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8B05E3">
        <w:rPr>
          <w:lang w:val="en-GB"/>
        </w:rPr>
        <w:t xml:space="preserve"> rotation</w:t>
      </w:r>
      <w:r>
        <w:rPr>
          <w:lang w:val="en-GB"/>
        </w:rPr>
        <w:t xml:space="preserve">. </w:t>
      </w:r>
    </w:p>
    <w:p w14:paraId="181AFF36" w14:textId="6A790AD8" w:rsidR="00063EBA" w:rsidRDefault="005C55FF" w:rsidP="005C55FF">
      <w:pPr>
        <w:jc w:val="both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_Ref450837097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0422C">
        <w:t xml:space="preserve">Figure </w:t>
      </w:r>
      <w:r w:rsidR="0060422C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compares the PAPR of filtered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lang w:val="en-GB"/>
        </w:rPr>
        <w:t xml:space="preserve"> –BPSK to other existing low PAPR single carrier QAM modulations. </w:t>
      </w:r>
      <w:r w:rsidR="00BE024D">
        <w:rPr>
          <w:lang w:val="en-GB"/>
        </w:rPr>
        <w:t xml:space="preserve">All waveforms </w:t>
      </w:r>
      <w:r w:rsidR="00A867B3">
        <w:rPr>
          <w:lang w:val="en-GB"/>
        </w:rPr>
        <w:t>are further</w:t>
      </w:r>
      <w:r w:rsidR="00BE024D">
        <w:rPr>
          <w:lang w:val="en-GB"/>
        </w:rPr>
        <w:t xml:space="preserve"> 8x over-sampl</w:t>
      </w:r>
      <w:r w:rsidR="00A867B3">
        <w:rPr>
          <w:lang w:val="en-GB"/>
        </w:rPr>
        <w:t>ed with RRC pulse</w:t>
      </w:r>
      <w:r w:rsidR="00BE024D">
        <w:rPr>
          <w:lang w:val="en-GB"/>
        </w:rPr>
        <w:t xml:space="preserve">. </w:t>
      </w:r>
      <w:r w:rsidR="00913B9D">
        <w:rPr>
          <w:lang w:val="en-GB"/>
        </w:rPr>
        <w:t>T</w:t>
      </w:r>
      <w:r w:rsidR="00BE024D">
        <w:rPr>
          <w:lang w:val="en-GB"/>
        </w:rPr>
        <w:t>he reference QPSK modulation</w:t>
      </w:r>
      <w:r w:rsidR="00913B9D">
        <w:rPr>
          <w:lang w:val="en-GB"/>
        </w:rPr>
        <w:t xml:space="preserve"> also includes</w:t>
      </w:r>
      <w:r w:rsidR="00BE024D">
        <w:rPr>
          <w:lang w:val="en-GB"/>
        </w:rPr>
        <w:t xml:space="preserve"> a root-raised cosine pulse shaping filter (to control OOB emission). </w:t>
      </w:r>
      <w:r w:rsidR="00913B9D">
        <w:rPr>
          <w:lang w:val="en-GB"/>
        </w:rPr>
        <w:t xml:space="preserve"> HPSK scrambling, which is used in UMTS, can further reduces the PAPR of QPSK modulation at the cost of reducing spectral efficiency. Notice that 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913B9D">
        <w:rPr>
          <w:lang w:val="en-GB"/>
        </w:rPr>
        <w:t xml:space="preserve"> –BPSK gives lower PAPR than QPSK with HPSK, even without the smoothing filter. The application of the smoothing filter further reduces the PAPR to 1dB. Specifically, the </w:t>
      </w:r>
      <w:r w:rsidR="005C79C6">
        <w:rPr>
          <w:lang w:val="en-GB"/>
        </w:rPr>
        <w:t>spectral shaping</w:t>
      </w:r>
      <w:r w:rsidR="00913B9D">
        <w:rPr>
          <w:lang w:val="en-GB"/>
        </w:rPr>
        <w:t xml:space="preserve"> filter used in </w:t>
      </w:r>
      <w:r w:rsidR="00913B9D">
        <w:rPr>
          <w:lang w:val="en-GB"/>
        </w:rPr>
        <w:fldChar w:fldCharType="begin"/>
      </w:r>
      <w:r w:rsidR="00913B9D">
        <w:rPr>
          <w:lang w:val="en-GB"/>
        </w:rPr>
        <w:instrText xml:space="preserve"> REF _Ref450837097 \h </w:instrText>
      </w:r>
      <w:r w:rsidR="00913B9D">
        <w:rPr>
          <w:lang w:val="en-GB"/>
        </w:rPr>
      </w:r>
      <w:r w:rsidR="00913B9D">
        <w:rPr>
          <w:lang w:val="en-GB"/>
        </w:rPr>
        <w:fldChar w:fldCharType="separate"/>
      </w:r>
      <w:r w:rsidR="0060422C">
        <w:t xml:space="preserve">Figure </w:t>
      </w:r>
      <w:r w:rsidR="0060422C">
        <w:rPr>
          <w:noProof/>
        </w:rPr>
        <w:t>2</w:t>
      </w:r>
      <w:r w:rsidR="00913B9D">
        <w:rPr>
          <w:lang w:val="en-GB"/>
        </w:rPr>
        <w:fldChar w:fldCharType="end"/>
      </w:r>
      <w:r w:rsidR="00913B9D">
        <w:rPr>
          <w:lang w:val="en-GB"/>
        </w:rPr>
        <w:t xml:space="preserve"> is</w:t>
      </w:r>
      <w:r w:rsidR="00894C14">
        <w:rPr>
          <w:lang w:val="en-GB"/>
        </w:rPr>
        <w:t xml:space="preserve"> set to </w:t>
      </w:r>
      <m:oMath>
        <m:r>
          <w:rPr>
            <w:rFonts w:ascii="Cambria Math" w:hAnsi="Cambria Math"/>
            <w:lang w:val="en-GB"/>
          </w:rPr>
          <m:t>0.28+1D+0.28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D</m:t>
            </m:r>
          </m:e>
          <m:sup>
            <m:r>
              <w:rPr>
                <w:rFonts w:ascii="Cambria Math" w:hAnsi="Cambria Math"/>
                <w:lang w:val="en-GB"/>
              </w:rPr>
              <m:t>2</m:t>
            </m:r>
          </m:sup>
        </m:sSup>
      </m:oMath>
      <w:r w:rsidR="00894C14">
        <w:rPr>
          <w:lang w:val="en-GB"/>
        </w:rPr>
        <w:t xml:space="preserve"> </w:t>
      </w:r>
      <w:r w:rsidR="005C79C6">
        <w:rPr>
          <w:lang w:val="en-GB"/>
        </w:rPr>
        <w:t xml:space="preserve">in </w:t>
      </w:r>
      <w:r w:rsidR="005C79C6" w:rsidRPr="005C79C6">
        <w:rPr>
          <w:i/>
          <w:lang w:val="en-GB"/>
        </w:rPr>
        <w:t>time-domain response</w:t>
      </w:r>
      <w:r w:rsidR="005C79C6">
        <w:rPr>
          <w:lang w:val="en-GB"/>
        </w:rPr>
        <w:t xml:space="preserve">, </w:t>
      </w:r>
      <w:r w:rsidR="00894C14">
        <w:rPr>
          <w:lang w:val="en-GB"/>
        </w:rPr>
        <w:t>just as an example. Further optimization of the filter taps can be done.</w:t>
      </w:r>
    </w:p>
    <w:p w14:paraId="36D46C56" w14:textId="00001021" w:rsidR="00063EBA" w:rsidRPr="00951001" w:rsidRDefault="00B765CF" w:rsidP="005C55FF">
      <w:pPr>
        <w:jc w:val="both"/>
        <w:rPr>
          <w:lang w:val="en-GB"/>
        </w:rPr>
      </w:pPr>
      <w:r>
        <w:rPr>
          <w:lang w:val="en-GB"/>
        </w:rPr>
        <w:t>The spectral shaped</w:t>
      </w:r>
      <w:r w:rsidR="00951001">
        <w:rPr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951001">
        <w:rPr>
          <w:lang w:val="en-GB"/>
        </w:rPr>
        <w:t xml:space="preserve"> –BPSK modulation</w:t>
      </w:r>
      <w:r>
        <w:rPr>
          <w:lang w:val="en-GB"/>
        </w:rPr>
        <w:t xml:space="preserve"> </w:t>
      </w:r>
      <w:r w:rsidR="00951001">
        <w:rPr>
          <w:lang w:val="en-GB"/>
        </w:rPr>
        <w:t xml:space="preserve">can support the same spectral efficiency as GMSK or BPSK (1-bit/symbol). </w:t>
      </w:r>
    </w:p>
    <w:p w14:paraId="32856AFD" w14:textId="0A1B047C" w:rsidR="005B4357" w:rsidRDefault="00063EBA" w:rsidP="005B4357">
      <w:pPr>
        <w:jc w:val="center"/>
        <w:rPr>
          <w:lang w:val="en-GB"/>
        </w:rPr>
      </w:pPr>
      <w:r w:rsidRPr="00063EBA">
        <w:rPr>
          <w:noProof/>
        </w:rPr>
        <w:drawing>
          <wp:inline distT="0" distB="0" distL="0" distR="0" wp14:anchorId="4BCA0F72" wp14:editId="57472823">
            <wp:extent cx="4261104" cy="267004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267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0BD6D" w14:textId="3E1D17D1" w:rsidR="005B4357" w:rsidRDefault="005B4357" w:rsidP="005B4357">
      <w:pPr>
        <w:pStyle w:val="Caption"/>
        <w:jc w:val="center"/>
      </w:pPr>
      <w:bookmarkStart w:id="6" w:name="_Ref450837097"/>
      <w:r>
        <w:t xml:space="preserve">Figure </w:t>
      </w:r>
      <w:fldSimple w:instr=" SEQ Figure \* ARABIC ">
        <w:r w:rsidR="0060422C">
          <w:rPr>
            <w:noProof/>
          </w:rPr>
          <w:t>2</w:t>
        </w:r>
      </w:fldSimple>
      <w:bookmarkEnd w:id="6"/>
      <w:r>
        <w:t xml:space="preserve"> PAPR comparison</w:t>
      </w:r>
    </w:p>
    <w:p w14:paraId="27F3774E" w14:textId="0938BB0C" w:rsidR="00A867B3" w:rsidRDefault="00C01764" w:rsidP="00865536">
      <w:pPr>
        <w:jc w:val="both"/>
      </w:pPr>
      <w:r>
        <w:t xml:space="preserve">Because of the low PAPR, the transmitted signal </w:t>
      </w:r>
      <w:r w:rsidR="00865536">
        <w:t xml:space="preserve">with </w:t>
      </w:r>
      <w:r w:rsidR="00B765CF">
        <w:t>spectral shaped</w:t>
      </w:r>
      <w:r w:rsidR="00865536"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865536">
        <w:rPr>
          <w:lang w:val="en-GB"/>
        </w:rPr>
        <w:t xml:space="preserve"> –BPSK</w:t>
      </w:r>
      <w:r w:rsidR="00865536">
        <w:t xml:space="preserve"> </w:t>
      </w:r>
      <w:r>
        <w:t xml:space="preserve">can be pushed very aggressively to the PA saturation point to maximize </w:t>
      </w:r>
      <w:r w:rsidR="00865536">
        <w:t xml:space="preserve">PA </w:t>
      </w:r>
      <w:r>
        <w:t xml:space="preserve">efficiency, without causing much spectrum regrowth in OOB emission. </w:t>
      </w:r>
      <w:r>
        <w:fldChar w:fldCharType="begin"/>
      </w:r>
      <w:r>
        <w:instrText xml:space="preserve"> REF _Ref450903402 \h </w:instrText>
      </w:r>
      <w:r>
        <w:fldChar w:fldCharType="separate"/>
      </w:r>
      <w:r w:rsidR="0060422C">
        <w:t xml:space="preserve">Table </w:t>
      </w:r>
      <w:r w:rsidR="0060422C">
        <w:rPr>
          <w:noProof/>
        </w:rPr>
        <w:t>1</w:t>
      </w:r>
      <w:r>
        <w:fldChar w:fldCharType="end"/>
      </w:r>
      <w:r>
        <w:t xml:space="preserve"> below compares the ACLR of various single carrier waveforms using a simplified PA clipping model</w:t>
      </w:r>
      <w:r w:rsidR="00865536">
        <w:t xml:space="preserve"> </w:t>
      </w:r>
      <w:r w:rsidR="00865536">
        <w:fldChar w:fldCharType="begin"/>
      </w:r>
      <w:r w:rsidR="00865536">
        <w:instrText xml:space="preserve"> REF _Ref450912883 \n \h </w:instrText>
      </w:r>
      <w:r w:rsidR="00865536">
        <w:fldChar w:fldCharType="separate"/>
      </w:r>
      <w:r w:rsidR="0060422C">
        <w:t>[4]</w:t>
      </w:r>
      <w:r w:rsidR="00865536">
        <w:fldChar w:fldCharType="end"/>
      </w:r>
      <w:r w:rsidR="00B765CF">
        <w:rPr>
          <w:rStyle w:val="FootnoteReference"/>
        </w:rPr>
        <w:footnoteReference w:id="2"/>
      </w:r>
      <w:r>
        <w:t xml:space="preserve">. </w:t>
      </w:r>
      <w:r w:rsidR="00865536">
        <w:t xml:space="preserve">All the modulations have </w:t>
      </w:r>
      <w:r w:rsidR="00865536">
        <w:lastRenderedPageBreak/>
        <w:t>been normalized to the same total bandwidth</w:t>
      </w:r>
      <w:proofErr w:type="gramStart"/>
      <w:r w:rsidR="00865536">
        <w:t xml:space="preserve">: </w:t>
      </w:r>
      <w:proofErr w:type="gramEnd"/>
      <m:oMath>
        <m:r>
          <w:rPr>
            <w:rFonts w:ascii="Cambria Math" w:hAnsi="Cambria Math"/>
          </w:rPr>
          <m:t>W=15Khz×72=1.08Mhz</m:t>
        </m:r>
      </m:oMath>
      <w:r w:rsidR="00865536">
        <w:t xml:space="preserve">. </w:t>
      </w:r>
      <w:r>
        <w:t xml:space="preserve">Notice that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lang w:val="en-GB"/>
        </w:rPr>
        <w:t xml:space="preserve"> –BPSK gives the lowest </w:t>
      </w:r>
      <w:r w:rsidR="00B40571">
        <w:rPr>
          <w:lang w:val="en-GB"/>
        </w:rPr>
        <w:t>ACLR with different clipping thresholds.</w:t>
      </w:r>
    </w:p>
    <w:p w14:paraId="5A3524EF" w14:textId="30D3E1F0" w:rsidR="00F1183B" w:rsidRDefault="00F1183B" w:rsidP="00F1183B">
      <w:pPr>
        <w:pStyle w:val="Caption"/>
        <w:jc w:val="center"/>
      </w:pPr>
      <w:bookmarkStart w:id="7" w:name="_Ref450903402"/>
      <w:r>
        <w:t xml:space="preserve">Table </w:t>
      </w:r>
      <w:fldSimple w:instr=" SEQ Table \* ARABIC ">
        <w:r w:rsidR="0060422C">
          <w:rPr>
            <w:noProof/>
          </w:rPr>
          <w:t>1</w:t>
        </w:r>
      </w:fldSimple>
      <w:bookmarkEnd w:id="7"/>
      <w:r>
        <w:t xml:space="preserve"> ACLR comparison for various single carrier modulations/waveforms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2273"/>
        <w:gridCol w:w="1195"/>
        <w:gridCol w:w="1195"/>
        <w:gridCol w:w="1195"/>
        <w:gridCol w:w="794"/>
      </w:tblGrid>
      <w:tr w:rsidR="00A867B3" w:rsidRPr="008B7A2B" w14:paraId="07FD9AF2" w14:textId="77777777" w:rsidTr="00F1183B">
        <w:trPr>
          <w:trHeight w:val="521"/>
          <w:jc w:val="center"/>
        </w:trPr>
        <w:tc>
          <w:tcPr>
            <w:tcW w:w="0" w:type="auto"/>
            <w:gridSpan w:val="5"/>
            <w:hideMark/>
          </w:tcPr>
          <w:p w14:paraId="79B74C78" w14:textId="77777777" w:rsidR="00A867B3" w:rsidRPr="008B7A2B" w:rsidRDefault="00A867B3" w:rsidP="00F1183B">
            <w:pPr>
              <w:jc w:val="center"/>
            </w:pPr>
            <w:r w:rsidRPr="008B7A2B">
              <w:rPr>
                <w:b/>
                <w:bCs/>
              </w:rPr>
              <w:t xml:space="preserve">ACLR [dB]: 5% </w:t>
            </w:r>
            <w:proofErr w:type="spellStart"/>
            <w:r w:rsidRPr="008B7A2B">
              <w:rPr>
                <w:b/>
                <w:bCs/>
              </w:rPr>
              <w:t>guardband</w:t>
            </w:r>
            <w:proofErr w:type="spellEnd"/>
            <w:r w:rsidRPr="008B7A2B">
              <w:rPr>
                <w:b/>
                <w:bCs/>
              </w:rPr>
              <w:t xml:space="preserve"> on both sides</w:t>
            </w:r>
          </w:p>
        </w:tc>
      </w:tr>
      <w:tr w:rsidR="00A867B3" w:rsidRPr="008B7A2B" w14:paraId="65B6648F" w14:textId="77777777" w:rsidTr="0060422C">
        <w:trPr>
          <w:trHeight w:val="399"/>
          <w:jc w:val="center"/>
        </w:trPr>
        <w:tc>
          <w:tcPr>
            <w:tcW w:w="0" w:type="auto"/>
            <w:hideMark/>
          </w:tcPr>
          <w:p w14:paraId="272DF96D" w14:textId="200C533E" w:rsidR="00A867B3" w:rsidRPr="008B7A2B" w:rsidRDefault="00A867B3" w:rsidP="00F1183B">
            <w:pPr>
              <w:jc w:val="center"/>
            </w:pPr>
            <w:r w:rsidRPr="008B7A2B">
              <w:rPr>
                <w:b/>
                <w:bCs/>
              </w:rPr>
              <w:t>Waveform</w:t>
            </w:r>
          </w:p>
        </w:tc>
        <w:tc>
          <w:tcPr>
            <w:tcW w:w="0" w:type="auto"/>
            <w:hideMark/>
          </w:tcPr>
          <w:p w14:paraId="29C69753" w14:textId="77777777" w:rsidR="00A867B3" w:rsidRPr="008B7A2B" w:rsidRDefault="00A867B3" w:rsidP="00F1183B">
            <w:pPr>
              <w:jc w:val="center"/>
            </w:pPr>
            <w:r w:rsidRPr="008B7A2B">
              <w:rPr>
                <w:b/>
                <w:bCs/>
              </w:rPr>
              <w:t>Clip at 1dB</w:t>
            </w:r>
          </w:p>
        </w:tc>
        <w:tc>
          <w:tcPr>
            <w:tcW w:w="0" w:type="auto"/>
            <w:hideMark/>
          </w:tcPr>
          <w:p w14:paraId="42A824FE" w14:textId="77777777" w:rsidR="00A867B3" w:rsidRPr="008B7A2B" w:rsidRDefault="00A867B3" w:rsidP="00F1183B">
            <w:pPr>
              <w:jc w:val="center"/>
            </w:pPr>
            <w:r w:rsidRPr="008B7A2B">
              <w:rPr>
                <w:b/>
                <w:bCs/>
              </w:rPr>
              <w:t>Clip at 2dB</w:t>
            </w:r>
          </w:p>
        </w:tc>
        <w:tc>
          <w:tcPr>
            <w:tcW w:w="0" w:type="auto"/>
            <w:hideMark/>
          </w:tcPr>
          <w:p w14:paraId="479FF5F2" w14:textId="77777777" w:rsidR="00A867B3" w:rsidRPr="008B7A2B" w:rsidRDefault="00A867B3" w:rsidP="00F1183B">
            <w:pPr>
              <w:jc w:val="center"/>
            </w:pPr>
            <w:r w:rsidRPr="008B7A2B">
              <w:rPr>
                <w:b/>
                <w:bCs/>
              </w:rPr>
              <w:t>Clip at 3dB</w:t>
            </w:r>
          </w:p>
        </w:tc>
        <w:tc>
          <w:tcPr>
            <w:tcW w:w="0" w:type="auto"/>
            <w:hideMark/>
          </w:tcPr>
          <w:p w14:paraId="5EAB1E4D" w14:textId="13E22201" w:rsidR="00A867B3" w:rsidRPr="008B7A2B" w:rsidRDefault="00A867B3" w:rsidP="00F1183B">
            <w:pPr>
              <w:jc w:val="center"/>
            </w:pPr>
            <w:r w:rsidRPr="008B7A2B">
              <w:rPr>
                <w:b/>
                <w:bCs/>
              </w:rPr>
              <w:t>Linear</w:t>
            </w:r>
          </w:p>
        </w:tc>
      </w:tr>
      <w:tr w:rsidR="00A867B3" w:rsidRPr="008B7A2B" w14:paraId="0565EFE5" w14:textId="77777777" w:rsidTr="0060422C">
        <w:trPr>
          <w:trHeight w:val="354"/>
          <w:jc w:val="center"/>
        </w:trPr>
        <w:tc>
          <w:tcPr>
            <w:tcW w:w="0" w:type="auto"/>
            <w:hideMark/>
          </w:tcPr>
          <w:p w14:paraId="35F0BB08" w14:textId="77777777" w:rsidR="00A867B3" w:rsidRPr="008B7A2B" w:rsidRDefault="00A867B3" w:rsidP="00F1183B">
            <w:pPr>
              <w:jc w:val="center"/>
            </w:pPr>
            <w:r w:rsidRPr="008B7A2B">
              <w:t>SC-QPSK</w:t>
            </w:r>
          </w:p>
        </w:tc>
        <w:tc>
          <w:tcPr>
            <w:tcW w:w="0" w:type="auto"/>
            <w:hideMark/>
          </w:tcPr>
          <w:p w14:paraId="6F43FBD1" w14:textId="77777777" w:rsidR="00A867B3" w:rsidRPr="008B7A2B" w:rsidRDefault="00A867B3" w:rsidP="00F1183B">
            <w:pPr>
              <w:jc w:val="center"/>
            </w:pPr>
            <w:r w:rsidRPr="008B7A2B">
              <w:t>-30.34</w:t>
            </w:r>
          </w:p>
        </w:tc>
        <w:tc>
          <w:tcPr>
            <w:tcW w:w="0" w:type="auto"/>
            <w:hideMark/>
          </w:tcPr>
          <w:p w14:paraId="1E207FEE" w14:textId="77777777" w:rsidR="00A867B3" w:rsidRPr="008B7A2B" w:rsidRDefault="00A867B3" w:rsidP="00F1183B">
            <w:pPr>
              <w:jc w:val="center"/>
            </w:pPr>
            <w:r w:rsidRPr="008B7A2B">
              <w:t>-33.51</w:t>
            </w:r>
          </w:p>
        </w:tc>
        <w:tc>
          <w:tcPr>
            <w:tcW w:w="0" w:type="auto"/>
            <w:hideMark/>
          </w:tcPr>
          <w:p w14:paraId="5FD8A2CD" w14:textId="77777777" w:rsidR="00A867B3" w:rsidRPr="008B7A2B" w:rsidRDefault="00A867B3" w:rsidP="00F1183B">
            <w:pPr>
              <w:jc w:val="center"/>
            </w:pPr>
            <w:r w:rsidRPr="008B7A2B">
              <w:t>-34.28</w:t>
            </w:r>
          </w:p>
        </w:tc>
        <w:tc>
          <w:tcPr>
            <w:tcW w:w="0" w:type="auto"/>
            <w:hideMark/>
          </w:tcPr>
          <w:p w14:paraId="14EA8E68" w14:textId="77777777" w:rsidR="00A867B3" w:rsidRPr="008B7A2B" w:rsidRDefault="00A867B3" w:rsidP="00F1183B">
            <w:pPr>
              <w:jc w:val="center"/>
            </w:pPr>
            <w:r w:rsidRPr="008B7A2B">
              <w:t>-34.28</w:t>
            </w:r>
          </w:p>
        </w:tc>
      </w:tr>
      <w:tr w:rsidR="00F1183B" w:rsidRPr="008B7A2B" w14:paraId="709730BE" w14:textId="77777777" w:rsidTr="0060422C">
        <w:trPr>
          <w:trHeight w:val="210"/>
          <w:jc w:val="center"/>
        </w:trPr>
        <w:tc>
          <w:tcPr>
            <w:tcW w:w="0" w:type="auto"/>
          </w:tcPr>
          <w:p w14:paraId="0EE35262" w14:textId="27AC0E91" w:rsidR="00F1183B" w:rsidRPr="008B7A2B" w:rsidRDefault="00B765CF" w:rsidP="00F1183B">
            <w:pPr>
              <w:jc w:val="center"/>
            </w:pPr>
            <w:r>
              <w:t>Spectral shaped</w:t>
            </w:r>
            <w:r w:rsidR="00F1183B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oMath>
            <w:r w:rsidR="00F1183B">
              <w:rPr>
                <w:lang w:val="en-GB"/>
              </w:rPr>
              <w:t xml:space="preserve"> –BPSK</w:t>
            </w:r>
          </w:p>
        </w:tc>
        <w:tc>
          <w:tcPr>
            <w:tcW w:w="0" w:type="auto"/>
          </w:tcPr>
          <w:p w14:paraId="41DC3864" w14:textId="4B8F773F" w:rsidR="00F1183B" w:rsidRPr="008B7A2B" w:rsidRDefault="00F1183B" w:rsidP="00F1183B">
            <w:pPr>
              <w:jc w:val="center"/>
            </w:pPr>
            <w:r>
              <w:t>-37.05</w:t>
            </w:r>
          </w:p>
        </w:tc>
        <w:tc>
          <w:tcPr>
            <w:tcW w:w="0" w:type="auto"/>
          </w:tcPr>
          <w:p w14:paraId="386C3669" w14:textId="59DE9B87" w:rsidR="00F1183B" w:rsidRPr="008B7A2B" w:rsidRDefault="00F1183B" w:rsidP="00F1183B">
            <w:pPr>
              <w:jc w:val="center"/>
            </w:pPr>
            <w:r>
              <w:t>-37.04</w:t>
            </w:r>
          </w:p>
        </w:tc>
        <w:tc>
          <w:tcPr>
            <w:tcW w:w="0" w:type="auto"/>
          </w:tcPr>
          <w:p w14:paraId="2A702B12" w14:textId="4C017C9C" w:rsidR="00F1183B" w:rsidRPr="008B7A2B" w:rsidRDefault="00F1183B" w:rsidP="00F1183B">
            <w:pPr>
              <w:jc w:val="center"/>
            </w:pPr>
            <w:r>
              <w:t>-37.04</w:t>
            </w:r>
          </w:p>
        </w:tc>
        <w:tc>
          <w:tcPr>
            <w:tcW w:w="0" w:type="auto"/>
          </w:tcPr>
          <w:p w14:paraId="2C310B9C" w14:textId="70163C18" w:rsidR="00F1183B" w:rsidRPr="008B7A2B" w:rsidRDefault="00F1183B" w:rsidP="00F1183B">
            <w:pPr>
              <w:jc w:val="center"/>
            </w:pPr>
            <w:r>
              <w:t>-37.04</w:t>
            </w:r>
          </w:p>
        </w:tc>
      </w:tr>
      <w:tr w:rsidR="00A867B3" w:rsidRPr="008B7A2B" w14:paraId="7F29B4E6" w14:textId="77777777" w:rsidTr="0060422C">
        <w:trPr>
          <w:trHeight w:val="56"/>
          <w:jc w:val="center"/>
        </w:trPr>
        <w:tc>
          <w:tcPr>
            <w:tcW w:w="0" w:type="auto"/>
            <w:hideMark/>
          </w:tcPr>
          <w:p w14:paraId="32B0DBF0" w14:textId="77777777" w:rsidR="00A867B3" w:rsidRPr="008B7A2B" w:rsidRDefault="00A867B3" w:rsidP="00F1183B">
            <w:pPr>
              <w:jc w:val="center"/>
            </w:pPr>
            <w:r w:rsidRPr="008B7A2B">
              <w:t>GMSK</w:t>
            </w:r>
          </w:p>
        </w:tc>
        <w:tc>
          <w:tcPr>
            <w:tcW w:w="0" w:type="auto"/>
            <w:gridSpan w:val="4"/>
            <w:hideMark/>
          </w:tcPr>
          <w:p w14:paraId="45F2656C" w14:textId="77777777" w:rsidR="00A867B3" w:rsidRPr="008B7A2B" w:rsidRDefault="00A867B3" w:rsidP="00F1183B">
            <w:pPr>
              <w:jc w:val="center"/>
            </w:pPr>
            <w:r w:rsidRPr="008B7A2B">
              <w:t>-33.61</w:t>
            </w:r>
          </w:p>
        </w:tc>
      </w:tr>
    </w:tbl>
    <w:p w14:paraId="4234AC00" w14:textId="77777777" w:rsidR="00A867B3" w:rsidRPr="00A867B3" w:rsidRDefault="00A867B3" w:rsidP="00A867B3"/>
    <w:p w14:paraId="26A3C66D" w14:textId="3E927816" w:rsidR="00B32633" w:rsidRDefault="00B32633" w:rsidP="00B32633">
      <w:pPr>
        <w:rPr>
          <w:lang w:val="en-GB"/>
        </w:rPr>
      </w:pPr>
      <w:r>
        <w:rPr>
          <w:lang w:val="en-GB"/>
        </w:rPr>
        <w:t xml:space="preserve">As a summary, the main advantages </w:t>
      </w:r>
      <w:r w:rsidR="00764D6E">
        <w:rPr>
          <w:lang w:val="en-GB"/>
        </w:rPr>
        <w:t xml:space="preserve">of filtered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764D6E">
        <w:rPr>
          <w:lang w:val="en-GB"/>
        </w:rPr>
        <w:t xml:space="preserve"> –BPSK </w:t>
      </w:r>
      <w:r>
        <w:rPr>
          <w:lang w:val="en-GB"/>
        </w:rPr>
        <w:t>are:</w:t>
      </w:r>
    </w:p>
    <w:p w14:paraId="740002E9" w14:textId="77777777" w:rsidR="00B32633" w:rsidRDefault="00B32633" w:rsidP="00B32633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M</w:t>
      </w:r>
      <w:r w:rsidRPr="00951001">
        <w:rPr>
          <w:lang w:val="en-GB"/>
        </w:rPr>
        <w:t xml:space="preserve">uch lower PAPR than </w:t>
      </w:r>
      <w:r>
        <w:rPr>
          <w:lang w:val="en-GB"/>
        </w:rPr>
        <w:t xml:space="preserve">regular QAM modulations (including BPSK, OQPSK, </w:t>
      </w:r>
      <w:proofErr w:type="spellStart"/>
      <w:r>
        <w:rPr>
          <w:lang w:val="en-GB"/>
        </w:rPr>
        <w:t>etc</w:t>
      </w:r>
      <w:proofErr w:type="spellEnd"/>
      <w:r>
        <w:rPr>
          <w:lang w:val="en-GB"/>
        </w:rPr>
        <w:t>).</w:t>
      </w:r>
    </w:p>
    <w:p w14:paraId="081024CB" w14:textId="4697A130" w:rsidR="00F966AF" w:rsidRDefault="00F966AF" w:rsidP="00B32633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Much lower</w:t>
      </w:r>
      <w:r w:rsidR="00F1183B">
        <w:rPr>
          <w:lang w:val="en-GB"/>
        </w:rPr>
        <w:t xml:space="preserve"> ACLR compared to other schemes.</w:t>
      </w:r>
    </w:p>
    <w:p w14:paraId="3F7C9124" w14:textId="68C5B918" w:rsidR="00B32633" w:rsidRDefault="00B32633" w:rsidP="00B32633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Very simple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 waveform synthesis</w:t>
      </w:r>
      <w:r w:rsidR="00B765CF">
        <w:rPr>
          <w:lang w:val="en-GB"/>
        </w:rPr>
        <w:t>, either with DFT-S-OFDM or pure single carrier</w:t>
      </w:r>
    </w:p>
    <w:p w14:paraId="28D8EC85" w14:textId="5D5D51FD" w:rsidR="00B32633" w:rsidRDefault="00B32633" w:rsidP="00B32633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>Very simple receiver design: re-use the regular BPSK demodulator.</w:t>
      </w:r>
      <w:r w:rsidR="00894C14">
        <w:rPr>
          <w:lang w:val="en-GB"/>
        </w:rPr>
        <w:t xml:space="preserve"> The smoothing filter applied at transmitter is transparent to the receiver.</w:t>
      </w:r>
    </w:p>
    <w:p w14:paraId="725838A9" w14:textId="77777777" w:rsidR="008B7A2B" w:rsidRDefault="008B7A2B" w:rsidP="003628EE">
      <w:pPr>
        <w:rPr>
          <w:lang w:val="en-GB"/>
        </w:rPr>
      </w:pPr>
    </w:p>
    <w:p w14:paraId="38EF38BC" w14:textId="3863CDAD" w:rsidR="00B32633" w:rsidRDefault="00764D6E" w:rsidP="00B765CF">
      <w:pPr>
        <w:pStyle w:val="Heading2"/>
      </w:pPr>
      <w:r>
        <w:t>Filtered Offset-</w:t>
      </w:r>
      <w:r w:rsidR="00CF355B">
        <w:t>QPSK</w:t>
      </w:r>
      <w:r>
        <w:t xml:space="preserve"> (OQPSK)</w:t>
      </w:r>
    </w:p>
    <w:p w14:paraId="0E06DD48" w14:textId="3593F5FF" w:rsidR="00764D6E" w:rsidRDefault="00764D6E" w:rsidP="00764D6E">
      <w:pPr>
        <w:jc w:val="both"/>
        <w:rPr>
          <w:lang w:val="en-GB"/>
        </w:rPr>
      </w:pPr>
      <w:r>
        <w:rPr>
          <w:lang w:val="en-GB"/>
        </w:rPr>
        <w:t xml:space="preserve">Similar idea of smoothing filter can be applied to OQPSK modulation as well and can achieve the same spectral efficiency (i.e. 1-bit/symbol) and PAPR as the filtered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π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>
        <w:rPr>
          <w:lang w:val="en-GB"/>
        </w:rPr>
        <w:t xml:space="preserve"> –BPSK. However, since adjacent symbols (or chips) on OQPSK don’t necessarily map to orthogonal dimensions, there could be ISI between adjacent symbols even with a 3-tap smoothing filter.</w:t>
      </w:r>
    </w:p>
    <w:p w14:paraId="50B689E7" w14:textId="567A7F26" w:rsidR="00B765CF" w:rsidRPr="0045611D" w:rsidRDefault="00B765CF" w:rsidP="00764D6E">
      <w:pPr>
        <w:jc w:val="both"/>
        <w:rPr>
          <w:b/>
          <w:i/>
        </w:rPr>
      </w:pPr>
      <w:r w:rsidRPr="0045611D">
        <w:rPr>
          <w:b/>
          <w:i/>
          <w:u w:val="single"/>
          <w:lang w:eastAsia="zh-CN"/>
        </w:rPr>
        <w:t>Observation 1:</w:t>
      </w:r>
      <w:r w:rsidRPr="0045611D">
        <w:rPr>
          <w:b/>
          <w:i/>
          <w:lang w:eastAsia="zh-CN"/>
        </w:rPr>
        <w:t xml:space="preserve"> spectral </w:t>
      </w:r>
      <w:r w:rsidRPr="0045611D">
        <w:rPr>
          <w:b/>
          <w:i/>
        </w:rPr>
        <w:t>shaped rotated QAM can achieve low PAPR almost similar to constant envelope, and can easily synthesized to flexible signal bandwidth.</w:t>
      </w:r>
    </w:p>
    <w:p w14:paraId="1FE2AFAF" w14:textId="412B5687" w:rsidR="00B765CF" w:rsidRPr="0045611D" w:rsidRDefault="00B765CF" w:rsidP="00764D6E">
      <w:pPr>
        <w:jc w:val="both"/>
        <w:rPr>
          <w:b/>
          <w:i/>
          <w:lang w:val="en-GB"/>
        </w:rPr>
      </w:pPr>
      <w:r w:rsidRPr="0045611D">
        <w:rPr>
          <w:b/>
          <w:i/>
          <w:u w:val="single"/>
          <w:lang w:eastAsia="zh-CN"/>
        </w:rPr>
        <w:t xml:space="preserve">Observation </w:t>
      </w:r>
      <w:r w:rsidR="0045611D" w:rsidRPr="0045611D">
        <w:rPr>
          <w:b/>
          <w:i/>
          <w:u w:val="single"/>
          <w:lang w:eastAsia="zh-CN"/>
        </w:rPr>
        <w:t>2</w:t>
      </w:r>
      <w:r w:rsidRPr="0045611D">
        <w:rPr>
          <w:b/>
          <w:i/>
          <w:u w:val="single"/>
          <w:lang w:eastAsia="zh-CN"/>
        </w:rPr>
        <w:t>:</w:t>
      </w:r>
      <w:r w:rsidRPr="0045611D">
        <w:rPr>
          <w:b/>
          <w:i/>
          <w:lang w:eastAsia="zh-CN"/>
        </w:rPr>
        <w:t xml:space="preserve"> spectral </w:t>
      </w:r>
      <w:r w:rsidRPr="0045611D">
        <w:rPr>
          <w:b/>
          <w:i/>
        </w:rPr>
        <w:t xml:space="preserve">shaped rotated QAM can achieve </w:t>
      </w:r>
      <w:r w:rsidR="0045611D" w:rsidRPr="0045611D">
        <w:rPr>
          <w:b/>
          <w:i/>
        </w:rPr>
        <w:t>lower ACLR than</w:t>
      </w:r>
      <w:r w:rsidRPr="0045611D">
        <w:rPr>
          <w:b/>
          <w:i/>
        </w:rPr>
        <w:t xml:space="preserve"> constant envelope</w:t>
      </w:r>
      <w:r w:rsidR="0045611D" w:rsidRPr="0045611D">
        <w:rPr>
          <w:b/>
          <w:i/>
        </w:rPr>
        <w:t xml:space="preserve"> or SC-QAM.</w:t>
      </w:r>
    </w:p>
    <w:bookmarkEnd w:id="4"/>
    <w:p w14:paraId="26881B4B" w14:textId="011AC675" w:rsidR="00363BB4" w:rsidRDefault="00A1636F" w:rsidP="00A1636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584D5A32" w14:textId="60AE7055" w:rsidR="00DB62F1" w:rsidRPr="00DB62F1" w:rsidRDefault="00DB62F1" w:rsidP="00DB62F1">
      <w:pPr>
        <w:rPr>
          <w:lang w:val="en-GB" w:eastAsia="zh-CN"/>
        </w:rPr>
      </w:pPr>
      <w:r>
        <w:rPr>
          <w:lang w:val="en-GB" w:eastAsia="zh-CN"/>
        </w:rPr>
        <w:t>In this contribution, we provide a high level description</w:t>
      </w:r>
      <w:r w:rsidR="006E6FA0">
        <w:rPr>
          <w:lang w:val="en-GB" w:eastAsia="zh-CN"/>
        </w:rPr>
        <w:t xml:space="preserve"> of </w:t>
      </w:r>
      <w:r w:rsidR="0045611D">
        <w:rPr>
          <w:lang w:val="en-GB" w:eastAsia="zh-CN"/>
        </w:rPr>
        <w:t>spectral shaped rotated-QAM, which gives attractive PAPR and RF emission properties.</w:t>
      </w:r>
    </w:p>
    <w:p w14:paraId="48C5A8B4" w14:textId="77777777" w:rsidR="0045611D" w:rsidRPr="0045611D" w:rsidRDefault="0045611D" w:rsidP="0045611D">
      <w:pPr>
        <w:jc w:val="both"/>
        <w:rPr>
          <w:b/>
          <w:i/>
        </w:rPr>
      </w:pPr>
      <w:r w:rsidRPr="0045611D">
        <w:rPr>
          <w:b/>
          <w:i/>
          <w:u w:val="single"/>
          <w:lang w:eastAsia="zh-CN"/>
        </w:rPr>
        <w:t>Observation 1:</w:t>
      </w:r>
      <w:r w:rsidRPr="0045611D">
        <w:rPr>
          <w:b/>
          <w:i/>
          <w:lang w:eastAsia="zh-CN"/>
        </w:rPr>
        <w:t xml:space="preserve"> spectral </w:t>
      </w:r>
      <w:r w:rsidRPr="0045611D">
        <w:rPr>
          <w:b/>
          <w:i/>
        </w:rPr>
        <w:t>shaped rotated QAM can achieve low PAPR almost similar to constant envelope, and can easily synthesized to flexible signal bandwidth.</w:t>
      </w:r>
    </w:p>
    <w:p w14:paraId="7F9137E8" w14:textId="767F5E18" w:rsidR="00A1636F" w:rsidRDefault="0045611D" w:rsidP="0045611D">
      <w:pPr>
        <w:jc w:val="both"/>
        <w:rPr>
          <w:b/>
          <w:i/>
        </w:rPr>
      </w:pPr>
      <w:r w:rsidRPr="0045611D">
        <w:rPr>
          <w:b/>
          <w:i/>
          <w:u w:val="single"/>
          <w:lang w:eastAsia="zh-CN"/>
        </w:rPr>
        <w:t>Observation 2:</w:t>
      </w:r>
      <w:r w:rsidRPr="0045611D">
        <w:rPr>
          <w:b/>
          <w:i/>
          <w:lang w:eastAsia="zh-CN"/>
        </w:rPr>
        <w:t xml:space="preserve"> spectral </w:t>
      </w:r>
      <w:r w:rsidRPr="0045611D">
        <w:rPr>
          <w:b/>
          <w:i/>
        </w:rPr>
        <w:t>shaped rotated QAM can achieve lower ACLR than constant envelope or SC-QAM.</w:t>
      </w:r>
    </w:p>
    <w:p w14:paraId="6720F5B7" w14:textId="1F929FCB" w:rsidR="0045611D" w:rsidRPr="0045611D" w:rsidRDefault="0045611D" w:rsidP="0045611D">
      <w:pPr>
        <w:jc w:val="both"/>
        <w:rPr>
          <w:b/>
          <w:i/>
          <w:lang w:val="en-GB"/>
        </w:rPr>
      </w:pPr>
      <w:r>
        <w:rPr>
          <w:b/>
          <w:i/>
          <w:u w:val="single"/>
          <w:lang w:eastAsia="zh-CN"/>
        </w:rPr>
        <w:t>Proposal 1</w:t>
      </w:r>
      <w:r w:rsidRPr="0045611D">
        <w:rPr>
          <w:b/>
          <w:i/>
          <w:u w:val="single"/>
          <w:lang w:eastAsia="zh-CN"/>
        </w:rPr>
        <w:t>:</w:t>
      </w:r>
      <w:r w:rsidRPr="0045611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NR should support spectral shaped rotated QAM modulations for applications where PA efficiency or RF nonlinearity are limit factors, including </w:t>
      </w:r>
      <w:proofErr w:type="spellStart"/>
      <w:r>
        <w:rPr>
          <w:b/>
          <w:i/>
          <w:lang w:eastAsia="zh-CN"/>
        </w:rPr>
        <w:t>mmW</w:t>
      </w:r>
      <w:proofErr w:type="spellEnd"/>
      <w:r>
        <w:rPr>
          <w:b/>
          <w:i/>
          <w:lang w:eastAsia="zh-CN"/>
        </w:rPr>
        <w:t xml:space="preserve"> and </w:t>
      </w:r>
      <w:proofErr w:type="spellStart"/>
      <w:r>
        <w:rPr>
          <w:b/>
          <w:i/>
          <w:lang w:eastAsia="zh-CN"/>
        </w:rPr>
        <w:t>mMTC</w:t>
      </w:r>
      <w:proofErr w:type="spellEnd"/>
      <w:r w:rsidRPr="0045611D">
        <w:rPr>
          <w:b/>
          <w:i/>
        </w:rPr>
        <w:t>.</w:t>
      </w: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lastRenderedPageBreak/>
        <w:t>References</w:t>
      </w:r>
    </w:p>
    <w:p w14:paraId="53C3220A" w14:textId="77777777" w:rsidR="0004242D" w:rsidRDefault="0004242D" w:rsidP="0004242D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8" w:name="_Ref461383190"/>
      <w:bookmarkStart w:id="9" w:name="_Ref466110591"/>
      <w:bookmarkStart w:id="10" w:name="_Ref450342762"/>
      <w:r>
        <w:rPr>
          <w:rFonts w:ascii="Times New Roman" w:eastAsia="SimSun" w:hAnsi="Times New Roman"/>
          <w:sz w:val="20"/>
        </w:rPr>
        <w:t>3GPP RAN1 86bis “Chairman’s Notes RAN1_86bis - final”, Lisbon, Portugal, Oct 2016.</w:t>
      </w:r>
      <w:bookmarkEnd w:id="8"/>
      <w:bookmarkEnd w:id="9"/>
    </w:p>
    <w:p w14:paraId="333445D3" w14:textId="534CF023" w:rsidR="005474C6" w:rsidRDefault="005474C6" w:rsidP="0004242D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1" w:name="_Ref466110594"/>
      <w:r w:rsidRPr="005474C6">
        <w:rPr>
          <w:rFonts w:ascii="Times New Roman" w:eastAsia="SimSun" w:hAnsi="Times New Roman"/>
          <w:sz w:val="20"/>
        </w:rPr>
        <w:t>3GPP R1-16</w:t>
      </w:r>
      <w:r w:rsidR="0004242D">
        <w:rPr>
          <w:rFonts w:ascii="Times New Roman" w:eastAsia="SimSun" w:hAnsi="Times New Roman"/>
          <w:sz w:val="20"/>
        </w:rPr>
        <w:t>10211</w:t>
      </w:r>
      <w:r w:rsidRPr="005474C6">
        <w:rPr>
          <w:rFonts w:ascii="Times New Roman" w:eastAsia="SimSun" w:hAnsi="Times New Roman"/>
          <w:sz w:val="20"/>
        </w:rPr>
        <w:t xml:space="preserve"> “</w:t>
      </w:r>
      <w:bookmarkEnd w:id="10"/>
      <w:r w:rsidR="0004242D" w:rsidRPr="0004242D">
        <w:rPr>
          <w:rFonts w:ascii="Times New Roman" w:eastAsia="SimSun" w:hAnsi="Times New Roman"/>
          <w:sz w:val="20"/>
        </w:rPr>
        <w:t>Way Forward on modulation for NR</w:t>
      </w:r>
      <w:r w:rsidR="0004242D">
        <w:rPr>
          <w:rFonts w:ascii="Times New Roman" w:eastAsia="SimSun" w:hAnsi="Times New Roman"/>
          <w:sz w:val="20"/>
        </w:rPr>
        <w:t xml:space="preserve">”, </w:t>
      </w:r>
      <w:r w:rsidR="0004242D" w:rsidRPr="0004242D">
        <w:rPr>
          <w:rFonts w:ascii="Times New Roman" w:eastAsia="SimSun" w:hAnsi="Times New Roman"/>
          <w:sz w:val="20"/>
        </w:rPr>
        <w:t>Nokia, Alcatel-Lucent Shanghai Bell</w:t>
      </w:r>
      <w:r w:rsidR="0004242D">
        <w:rPr>
          <w:rFonts w:ascii="Times New Roman" w:eastAsia="SimSun" w:hAnsi="Times New Roman"/>
          <w:sz w:val="20"/>
        </w:rPr>
        <w:t>, Lisbon, Portugal, Oct.2016.</w:t>
      </w:r>
      <w:bookmarkEnd w:id="11"/>
    </w:p>
    <w:p w14:paraId="26881B4E" w14:textId="417150EA" w:rsidR="00264A06" w:rsidRPr="0035212F" w:rsidRDefault="00275228" w:rsidP="00275228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2" w:name="_Ref450818287"/>
      <w:r w:rsidRPr="005474C6">
        <w:t>3GPP R1-16</w:t>
      </w:r>
      <w:r>
        <w:t>4684</w:t>
      </w:r>
      <w:r w:rsidRPr="005474C6">
        <w:t xml:space="preserve"> </w:t>
      </w:r>
      <w:r>
        <w:t>“</w:t>
      </w:r>
      <w:r w:rsidRPr="00275228">
        <w:t>Single carrier waveform evaluation</w:t>
      </w:r>
      <w:r>
        <w:t>”, Qualcomm Inc.</w:t>
      </w:r>
      <w:bookmarkEnd w:id="12"/>
    </w:p>
    <w:p w14:paraId="5C4E2E6B" w14:textId="732FBA02" w:rsidR="00C01764" w:rsidRPr="00865536" w:rsidRDefault="00C01764" w:rsidP="00C01764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bookmarkStart w:id="13" w:name="_Ref450912883"/>
      <w:r w:rsidRPr="005474C6">
        <w:t>3GPP R1-16</w:t>
      </w:r>
      <w:r w:rsidR="00D759C6">
        <w:t>2200</w:t>
      </w:r>
      <w:r w:rsidRPr="005474C6">
        <w:t xml:space="preserve"> </w:t>
      </w:r>
      <w:r>
        <w:t>“</w:t>
      </w:r>
      <w:r w:rsidR="00D759C6">
        <w:t>Waveform evaluation proposals</w:t>
      </w:r>
      <w:r>
        <w:t>”, Qualcomm Inc.</w:t>
      </w:r>
      <w:bookmarkEnd w:id="13"/>
    </w:p>
    <w:p w14:paraId="1E6AF031" w14:textId="77777777" w:rsidR="00C01764" w:rsidRPr="00992AFB" w:rsidRDefault="00C01764" w:rsidP="00C01764">
      <w:pPr>
        <w:spacing w:before="100" w:beforeAutospacing="1" w:after="100" w:afterAutospacing="1"/>
        <w:rPr>
          <w:rStyle w:val="Hyperlink"/>
          <w:color w:val="auto"/>
          <w:szCs w:val="22"/>
          <w:u w:val="none"/>
        </w:rPr>
      </w:pPr>
    </w:p>
    <w:p w14:paraId="26881B4F" w14:textId="77777777" w:rsidR="00F7219A" w:rsidRDefault="00F7219A" w:rsidP="00F7219A">
      <w:pPr>
        <w:pStyle w:val="BodyText"/>
        <w:tabs>
          <w:tab w:val="left" w:pos="0"/>
          <w:tab w:val="left" w:pos="540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</w:p>
    <w:p w14:paraId="4BB6385E" w14:textId="208D824D" w:rsidR="00A1636F" w:rsidRDefault="00A1636F" w:rsidP="00F7219A">
      <w:pPr>
        <w:pStyle w:val="BodyText"/>
        <w:tabs>
          <w:tab w:val="left" w:pos="0"/>
          <w:tab w:val="left" w:pos="540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</w:p>
    <w:p w14:paraId="56193831" w14:textId="77777777" w:rsidR="00A1636F" w:rsidRDefault="00A1636F" w:rsidP="00F7219A">
      <w:pPr>
        <w:pStyle w:val="BodyText"/>
        <w:tabs>
          <w:tab w:val="left" w:pos="0"/>
          <w:tab w:val="left" w:pos="540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</w:p>
    <w:p w14:paraId="0333174D" w14:textId="77777777" w:rsidR="00A1636F" w:rsidRDefault="00A1636F" w:rsidP="00F7219A">
      <w:pPr>
        <w:pStyle w:val="BodyText"/>
        <w:tabs>
          <w:tab w:val="left" w:pos="0"/>
          <w:tab w:val="left" w:pos="540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2"/>
        </w:rPr>
      </w:pPr>
    </w:p>
    <w:sectPr w:rsidR="00A1636F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3FD48" w14:textId="77777777" w:rsidR="00E45328" w:rsidRDefault="00E45328">
      <w:r>
        <w:separator/>
      </w:r>
    </w:p>
  </w:endnote>
  <w:endnote w:type="continuationSeparator" w:id="0">
    <w:p w14:paraId="3B4C583E" w14:textId="77777777" w:rsidR="00E45328" w:rsidRDefault="00E45328">
      <w:r>
        <w:continuationSeparator/>
      </w:r>
    </w:p>
  </w:endnote>
  <w:endnote w:type="continuationNotice" w:id="1">
    <w:p w14:paraId="4FDCC827" w14:textId="77777777" w:rsidR="00E45328" w:rsidRDefault="00E453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056700" w:rsidRDefault="0005670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056700" w:rsidRDefault="0005670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056700" w:rsidRDefault="0005670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C43C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C43C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93253" w14:textId="77777777" w:rsidR="00E45328" w:rsidRDefault="00E45328">
      <w:r>
        <w:separator/>
      </w:r>
    </w:p>
  </w:footnote>
  <w:footnote w:type="continuationSeparator" w:id="0">
    <w:p w14:paraId="78DB5B3C" w14:textId="77777777" w:rsidR="00E45328" w:rsidRDefault="00E45328">
      <w:r>
        <w:continuationSeparator/>
      </w:r>
    </w:p>
  </w:footnote>
  <w:footnote w:type="continuationNotice" w:id="1">
    <w:p w14:paraId="6EDD2520" w14:textId="77777777" w:rsidR="00E45328" w:rsidRDefault="00E45328">
      <w:pPr>
        <w:spacing w:after="0"/>
      </w:pPr>
    </w:p>
  </w:footnote>
  <w:footnote w:id="2">
    <w:p w14:paraId="606C7846" w14:textId="61DF2E79" w:rsidR="00B765CF" w:rsidRDefault="00B765CF">
      <w:pPr>
        <w:pStyle w:val="FootnoteText"/>
      </w:pPr>
      <w:r>
        <w:rPr>
          <w:rStyle w:val="FootnoteReference"/>
        </w:rPr>
        <w:footnoteRef/>
      </w:r>
      <w:r>
        <w:t xml:space="preserve"> Notice that the </w:t>
      </w:r>
      <w:proofErr w:type="spellStart"/>
      <w:r>
        <w:t>clippling</w:t>
      </w:r>
      <w:proofErr w:type="spellEnd"/>
      <w:r>
        <w:t xml:space="preserve"> PA model effectively models ideal DPD matched to the PA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056700" w:rsidRDefault="000567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0175C"/>
    <w:multiLevelType w:val="hybridMultilevel"/>
    <w:tmpl w:val="B27E3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C7E54"/>
    <w:multiLevelType w:val="hybridMultilevel"/>
    <w:tmpl w:val="5550724A"/>
    <w:lvl w:ilvl="0" w:tplc="09A8F1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631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C8956">
      <w:start w:val="12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2481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6AFA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A2E5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E60B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5A7F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E40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B3F4A"/>
    <w:multiLevelType w:val="hybridMultilevel"/>
    <w:tmpl w:val="6082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504C2"/>
    <w:multiLevelType w:val="hybridMultilevel"/>
    <w:tmpl w:val="AA3E8E44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13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12"/>
  </w:num>
  <w:num w:numId="11">
    <w:abstractNumId w:val="5"/>
  </w:num>
  <w:num w:numId="12">
    <w:abstractNumId w:val="17"/>
  </w:num>
  <w:num w:numId="13">
    <w:abstractNumId w:val="20"/>
  </w:num>
  <w:num w:numId="14">
    <w:abstractNumId w:val="10"/>
  </w:num>
  <w:num w:numId="15">
    <w:abstractNumId w:val="2"/>
  </w:num>
  <w:num w:numId="16">
    <w:abstractNumId w:val="15"/>
  </w:num>
  <w:num w:numId="17">
    <w:abstractNumId w:val="21"/>
  </w:num>
  <w:num w:numId="18">
    <w:abstractNumId w:val="19"/>
  </w:num>
  <w:num w:numId="19">
    <w:abstractNumId w:val="23"/>
  </w:num>
  <w:num w:numId="20">
    <w:abstractNumId w:val="16"/>
  </w:num>
  <w:num w:numId="21">
    <w:abstractNumId w:val="18"/>
  </w:num>
  <w:num w:numId="22">
    <w:abstractNumId w:val="9"/>
  </w:num>
  <w:num w:numId="23">
    <w:abstractNumId w:val="22"/>
  </w:num>
  <w:num w:numId="2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227"/>
    <w:rsid w:val="00003264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B3F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582B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1F9B"/>
    <w:rsid w:val="0004242D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700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EBA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2F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0C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A66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50D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7A3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4FE9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228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29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122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2F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636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C1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1BF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517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C2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11D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26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4A"/>
    <w:rsid w:val="0055088A"/>
    <w:rsid w:val="00550BA8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1CF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2DFD"/>
    <w:rsid w:val="00563FD2"/>
    <w:rsid w:val="0056434D"/>
    <w:rsid w:val="00564597"/>
    <w:rsid w:val="00564EB9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357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5FF"/>
    <w:rsid w:val="005C5849"/>
    <w:rsid w:val="005C5A28"/>
    <w:rsid w:val="005C6222"/>
    <w:rsid w:val="005C6424"/>
    <w:rsid w:val="005C6B26"/>
    <w:rsid w:val="005C772B"/>
    <w:rsid w:val="005C79AD"/>
    <w:rsid w:val="005C79C6"/>
    <w:rsid w:val="005C7A54"/>
    <w:rsid w:val="005C7CAD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90B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22C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13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475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BE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4AF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982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2E8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B8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6FA0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BA3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145"/>
    <w:rsid w:val="00753D66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D6E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1AD"/>
    <w:rsid w:val="00772232"/>
    <w:rsid w:val="007724E3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9E6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6B0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143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DE1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6F2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D09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686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0CF4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36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29C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4C14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5E3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A2B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8C"/>
    <w:rsid w:val="008E378A"/>
    <w:rsid w:val="008E3F52"/>
    <w:rsid w:val="008E412D"/>
    <w:rsid w:val="008E451A"/>
    <w:rsid w:val="008E48FD"/>
    <w:rsid w:val="008E4BE0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A0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7B0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6BA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B9D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796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001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BF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69A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6BB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2869"/>
    <w:rsid w:val="00A73242"/>
    <w:rsid w:val="00A73873"/>
    <w:rsid w:val="00A738EE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B3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794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33"/>
    <w:rsid w:val="00B326BE"/>
    <w:rsid w:val="00B32AE9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571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7A0"/>
    <w:rsid w:val="00B4485B"/>
    <w:rsid w:val="00B44FFF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AD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65C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67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24D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6B5F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764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0FEE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3D6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90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057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55B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D8B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B7B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9C6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2F1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328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3FC1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83B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4EA0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8C7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6AF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100"/>
    <w:rsid w:val="00FD4CC0"/>
    <w:rsid w:val="00FD5999"/>
    <w:rsid w:val="00FD6318"/>
    <w:rsid w:val="00FD6A3D"/>
    <w:rsid w:val="00FD6D13"/>
    <w:rsid w:val="00FD6EC9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HR33RHYHUWRF-4-1141</_dlc_DocId>
    <_dlc_DocIdUrl xmlns="c06861ca-3f08-4d07-bff7-bb15bac121f4">
      <Url>https://projects.qualcomm.com/sites/pentari/_layouts/15/DocIdRedir.aspx?ID=HR33RHYHUWRF-4-1141</Url>
      <Description>HR33RHYHUWRF-4-1141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DAD48CF5-0F97-4542-B06F-C953090A3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C63D5F-961C-4FD1-A539-8EA64203A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Gaal, Peter</cp:lastModifiedBy>
  <cp:revision>3</cp:revision>
  <cp:lastPrinted>2014-11-07T05:38:00Z</cp:lastPrinted>
  <dcterms:created xsi:type="dcterms:W3CDTF">2016-11-05T19:58:00Z</dcterms:created>
  <dcterms:modified xsi:type="dcterms:W3CDTF">2016-11-06T02:46:00Z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8c8d31f4-266c-4310-bccb-5338b4848113</vt:lpwstr>
  </property>
</Properties>
</file>