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3E63631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2153CE">
        <w:rPr>
          <w:rFonts w:ascii="Arial" w:hAnsi="Arial" w:cs="Arial"/>
          <w:b/>
          <w:sz w:val="24"/>
          <w:szCs w:val="24"/>
        </w:rPr>
        <w:t>12088</w:t>
      </w:r>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7DD0A34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91464" w:rsidRPr="003D4988">
        <w:rPr>
          <w:rFonts w:ascii="Arial" w:hAnsi="Arial"/>
          <w:sz w:val="24"/>
        </w:rPr>
        <w:t>7</w:t>
      </w:r>
      <w:r w:rsidR="00CA6BDF" w:rsidRPr="003D4988">
        <w:rPr>
          <w:rFonts w:ascii="Arial" w:hAnsi="Arial"/>
          <w:sz w:val="24"/>
        </w:rPr>
        <w:t>.</w:t>
      </w:r>
      <w:r w:rsidR="005729A6" w:rsidRPr="003D4988">
        <w:rPr>
          <w:rFonts w:ascii="Arial" w:hAnsi="Arial"/>
          <w:sz w:val="24"/>
        </w:rPr>
        <w:t>1</w:t>
      </w:r>
      <w:r w:rsidR="00CA6BDF" w:rsidRPr="003D4988">
        <w:rPr>
          <w:rFonts w:ascii="Arial" w:hAnsi="Arial"/>
          <w:sz w:val="24"/>
        </w:rPr>
        <w:t>.</w:t>
      </w:r>
      <w:r w:rsidR="00B91464" w:rsidRPr="003D4988">
        <w:rPr>
          <w:rFonts w:ascii="Arial" w:hAnsi="Arial"/>
          <w:sz w:val="24"/>
        </w:rPr>
        <w:t>5</w:t>
      </w:r>
      <w:r w:rsidR="003711C5" w:rsidRPr="003D4988">
        <w:rPr>
          <w:rFonts w:ascii="Arial" w:hAnsi="Arial"/>
          <w:sz w:val="24"/>
        </w:rPr>
        <w:t>.</w:t>
      </w:r>
      <w:r w:rsidR="005729A6" w:rsidRPr="003D498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FDCA8E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53CE" w:rsidRPr="00087D8E">
        <w:rPr>
          <w:rFonts w:ascii="Arial" w:hAnsi="Arial"/>
          <w:sz w:val="24"/>
        </w:rPr>
        <w:t>Control channel performance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CF19E01" w14:textId="0E57F833" w:rsidR="00DA5224" w:rsidRPr="003A7500" w:rsidRDefault="0005576C" w:rsidP="00C6448A">
      <w:pPr>
        <w:jc w:val="both"/>
        <w:rPr>
          <w:sz w:val="24"/>
          <w:szCs w:val="22"/>
        </w:rPr>
      </w:pPr>
      <w:r w:rsidRPr="003A7500">
        <w:rPr>
          <w:sz w:val="24"/>
          <w:szCs w:val="22"/>
        </w:rPr>
        <w:t>The purpose o</w:t>
      </w:r>
      <w:r w:rsidR="00C6448A" w:rsidRPr="003A7500">
        <w:rPr>
          <w:sz w:val="24"/>
          <w:szCs w:val="22"/>
        </w:rPr>
        <w:t>f this document is provide channel coding perf</w:t>
      </w:r>
      <w:r w:rsidR="002B42BB">
        <w:rPr>
          <w:sz w:val="24"/>
          <w:szCs w:val="22"/>
        </w:rPr>
        <w:t>ormance comparison between TBCC, Polar, and LDPC in the</w:t>
      </w:r>
      <w:r w:rsidR="00C6448A" w:rsidRPr="003A7500">
        <w:rPr>
          <w:sz w:val="24"/>
          <w:szCs w:val="22"/>
        </w:rPr>
        <w:t xml:space="preserve"> control channel scenario. </w:t>
      </w:r>
      <w:r w:rsidR="00850EA7">
        <w:rPr>
          <w:sz w:val="24"/>
          <w:szCs w:val="22"/>
        </w:rPr>
        <w:t>This</w:t>
      </w:r>
      <w:r w:rsidR="00C6448A" w:rsidRPr="003A7500">
        <w:rPr>
          <w:sz w:val="24"/>
          <w:szCs w:val="22"/>
        </w:rPr>
        <w:t xml:space="preserve"> is a continuation of the analysis first provided in </w:t>
      </w:r>
      <w:r w:rsidR="003A7500" w:rsidRPr="003A7500">
        <w:rPr>
          <w:sz w:val="24"/>
          <w:szCs w:val="22"/>
        </w:rPr>
        <w:fldChar w:fldCharType="begin"/>
      </w:r>
      <w:r w:rsidR="003A7500" w:rsidRPr="003A7500">
        <w:rPr>
          <w:sz w:val="24"/>
          <w:szCs w:val="22"/>
        </w:rPr>
        <w:instrText xml:space="preserve"> REF _Ref449619335 \r \h  \* MERGEFORMAT </w:instrText>
      </w:r>
      <w:r w:rsidR="003A7500" w:rsidRPr="003A7500">
        <w:rPr>
          <w:sz w:val="24"/>
          <w:szCs w:val="22"/>
        </w:rPr>
      </w:r>
      <w:r w:rsidR="003A7500" w:rsidRPr="003A7500">
        <w:rPr>
          <w:sz w:val="24"/>
          <w:szCs w:val="22"/>
        </w:rPr>
        <w:fldChar w:fldCharType="separate"/>
      </w:r>
      <w:r w:rsidR="001F6A26">
        <w:rPr>
          <w:sz w:val="24"/>
          <w:szCs w:val="22"/>
        </w:rPr>
        <w:t>[2]</w:t>
      </w:r>
      <w:r w:rsidR="003A7500" w:rsidRPr="003A7500">
        <w:rPr>
          <w:sz w:val="24"/>
          <w:szCs w:val="22"/>
        </w:rPr>
        <w:fldChar w:fldCharType="end"/>
      </w:r>
      <w:r w:rsidR="003A7500" w:rsidRPr="003A7500">
        <w:rPr>
          <w:sz w:val="24"/>
          <w:szCs w:val="22"/>
        </w:rPr>
        <w:fldChar w:fldCharType="begin"/>
      </w:r>
      <w:r w:rsidR="003A7500" w:rsidRPr="003A7500">
        <w:rPr>
          <w:sz w:val="24"/>
          <w:szCs w:val="22"/>
        </w:rPr>
        <w:instrText xml:space="preserve"> REF _Ref456793626 \r \h  \* MERGEFORMAT </w:instrText>
      </w:r>
      <w:r w:rsidR="003A7500" w:rsidRPr="003A7500">
        <w:rPr>
          <w:sz w:val="24"/>
          <w:szCs w:val="22"/>
        </w:rPr>
      </w:r>
      <w:r w:rsidR="003A7500" w:rsidRPr="003A7500">
        <w:rPr>
          <w:sz w:val="24"/>
          <w:szCs w:val="22"/>
        </w:rPr>
        <w:fldChar w:fldCharType="separate"/>
      </w:r>
      <w:r w:rsidR="001F6A26">
        <w:rPr>
          <w:sz w:val="24"/>
          <w:szCs w:val="22"/>
        </w:rPr>
        <w:t>[3]</w:t>
      </w:r>
      <w:r w:rsidR="003A7500" w:rsidRPr="003A7500">
        <w:rPr>
          <w:sz w:val="24"/>
          <w:szCs w:val="22"/>
        </w:rPr>
        <w:fldChar w:fldCharType="end"/>
      </w:r>
      <w:r w:rsidR="003A7500" w:rsidRPr="003A7500">
        <w:rPr>
          <w:sz w:val="24"/>
          <w:szCs w:val="22"/>
        </w:rPr>
        <w:fldChar w:fldCharType="begin"/>
      </w:r>
      <w:r w:rsidR="003A7500" w:rsidRPr="003A7500">
        <w:rPr>
          <w:sz w:val="24"/>
          <w:szCs w:val="22"/>
        </w:rPr>
        <w:instrText xml:space="preserve"> REF _Ref465950406 \r \h  \* MERGEFORMAT </w:instrText>
      </w:r>
      <w:r w:rsidR="003A7500" w:rsidRPr="003A7500">
        <w:rPr>
          <w:sz w:val="24"/>
          <w:szCs w:val="22"/>
        </w:rPr>
      </w:r>
      <w:r w:rsidR="003A7500" w:rsidRPr="003A7500">
        <w:rPr>
          <w:sz w:val="24"/>
          <w:szCs w:val="22"/>
        </w:rPr>
        <w:fldChar w:fldCharType="separate"/>
      </w:r>
      <w:r w:rsidR="001F6A26">
        <w:rPr>
          <w:sz w:val="24"/>
          <w:szCs w:val="22"/>
        </w:rPr>
        <w:t>[4]</w:t>
      </w:r>
      <w:r w:rsidR="003A7500" w:rsidRPr="003A7500">
        <w:rPr>
          <w:sz w:val="24"/>
          <w:szCs w:val="22"/>
        </w:rPr>
        <w:fldChar w:fldCharType="end"/>
      </w:r>
      <w:r w:rsidR="006D73AB">
        <w:rPr>
          <w:sz w:val="24"/>
          <w:szCs w:val="22"/>
        </w:rPr>
        <w:fldChar w:fldCharType="begin"/>
      </w:r>
      <w:r w:rsidR="006D73AB">
        <w:rPr>
          <w:sz w:val="24"/>
          <w:szCs w:val="22"/>
        </w:rPr>
        <w:instrText xml:space="preserve"> REF _Ref465951857 \r \h </w:instrText>
      </w:r>
      <w:r w:rsidR="006D73AB">
        <w:rPr>
          <w:sz w:val="24"/>
          <w:szCs w:val="22"/>
        </w:rPr>
      </w:r>
      <w:r w:rsidR="006D73AB">
        <w:rPr>
          <w:sz w:val="24"/>
          <w:szCs w:val="22"/>
        </w:rPr>
        <w:fldChar w:fldCharType="separate"/>
      </w:r>
      <w:r w:rsidR="001F6A26">
        <w:rPr>
          <w:sz w:val="24"/>
          <w:szCs w:val="22"/>
        </w:rPr>
        <w:t>[5]</w:t>
      </w:r>
      <w:r w:rsidR="006D73AB">
        <w:rPr>
          <w:sz w:val="24"/>
          <w:szCs w:val="22"/>
        </w:rPr>
        <w:fldChar w:fldCharType="end"/>
      </w:r>
      <w:r w:rsidR="002B42BB">
        <w:rPr>
          <w:sz w:val="24"/>
          <w:szCs w:val="22"/>
        </w:rPr>
        <w:t>, with more improvements considered on the coding schemes as well as false alarm normalization. We additionally assess the performance gains with respect to the DCI and UCI regimes.</w:t>
      </w:r>
      <w:bookmarkStart w:id="2" w:name="_GoBack"/>
      <w:bookmarkEnd w:id="2"/>
    </w:p>
    <w:p w14:paraId="7AA3B54B" w14:textId="62C71EEC" w:rsidR="00E8784D" w:rsidRPr="00BE4B32" w:rsidRDefault="00DA5224" w:rsidP="00E8784D">
      <w:pPr>
        <w:pStyle w:val="Heading1"/>
      </w:pPr>
      <w:r>
        <w:t>Code Description</w:t>
      </w:r>
    </w:p>
    <w:p w14:paraId="626FD11E" w14:textId="7E463B71" w:rsidR="00A82971" w:rsidRDefault="00A82971" w:rsidP="00A82971">
      <w:pPr>
        <w:rPr>
          <w:sz w:val="24"/>
          <w:szCs w:val="22"/>
        </w:rPr>
      </w:pPr>
      <w:r>
        <w:rPr>
          <w:sz w:val="24"/>
          <w:szCs w:val="22"/>
        </w:rPr>
        <w:t xml:space="preserve">The transmit chain and receive chain diagram for this study is shown in </w:t>
      </w:r>
      <w:r>
        <w:rPr>
          <w:sz w:val="24"/>
          <w:szCs w:val="22"/>
        </w:rPr>
        <w:fldChar w:fldCharType="begin"/>
      </w:r>
      <w:r>
        <w:rPr>
          <w:sz w:val="24"/>
          <w:szCs w:val="22"/>
        </w:rPr>
        <w:instrText xml:space="preserve"> REF _Ref463016697 \h  \* MERGEFORMAT </w:instrText>
      </w:r>
      <w:r>
        <w:rPr>
          <w:sz w:val="24"/>
          <w:szCs w:val="22"/>
        </w:rPr>
      </w:r>
      <w:r>
        <w:rPr>
          <w:sz w:val="24"/>
          <w:szCs w:val="22"/>
        </w:rPr>
        <w:fldChar w:fldCharType="separate"/>
      </w:r>
      <w:r w:rsidR="001F6A26" w:rsidRPr="001F6A26">
        <w:rPr>
          <w:sz w:val="24"/>
        </w:rPr>
        <w:t xml:space="preserve">Figure </w:t>
      </w:r>
      <w:r w:rsidR="001F6A26" w:rsidRPr="001F6A26">
        <w:rPr>
          <w:noProof/>
          <w:sz w:val="24"/>
        </w:rPr>
        <w:t>1</w:t>
      </w:r>
      <w:r>
        <w:rPr>
          <w:sz w:val="24"/>
          <w:szCs w:val="22"/>
        </w:rPr>
        <w:fldChar w:fldCharType="end"/>
      </w:r>
      <w:r>
        <w:rPr>
          <w:sz w:val="24"/>
          <w:szCs w:val="22"/>
        </w:rPr>
        <w:t xml:space="preserve"> and </w:t>
      </w:r>
      <w:r>
        <w:rPr>
          <w:sz w:val="24"/>
          <w:szCs w:val="22"/>
        </w:rPr>
        <w:fldChar w:fldCharType="begin"/>
      </w:r>
      <w:r>
        <w:rPr>
          <w:sz w:val="24"/>
          <w:szCs w:val="22"/>
        </w:rPr>
        <w:instrText xml:space="preserve"> REF _Ref465951887 \h  \* MERGEFORMAT </w:instrText>
      </w:r>
      <w:r>
        <w:rPr>
          <w:sz w:val="24"/>
          <w:szCs w:val="22"/>
        </w:rPr>
      </w:r>
      <w:r>
        <w:rPr>
          <w:sz w:val="24"/>
          <w:szCs w:val="22"/>
        </w:rPr>
        <w:fldChar w:fldCharType="separate"/>
      </w:r>
      <w:r w:rsidR="001F6A26" w:rsidRPr="001F6A26">
        <w:rPr>
          <w:sz w:val="24"/>
        </w:rPr>
        <w:t xml:space="preserve">Figure </w:t>
      </w:r>
      <w:r w:rsidR="001F6A26" w:rsidRPr="001F6A26">
        <w:rPr>
          <w:noProof/>
          <w:sz w:val="24"/>
        </w:rPr>
        <w:t>2</w:t>
      </w:r>
      <w:r>
        <w:rPr>
          <w:sz w:val="24"/>
          <w:szCs w:val="22"/>
        </w:rPr>
        <w:fldChar w:fldCharType="end"/>
      </w:r>
      <w:r>
        <w:rPr>
          <w:sz w:val="24"/>
          <w:szCs w:val="22"/>
        </w:rPr>
        <w:t>. The X-bit CRC shown in the figure is</w:t>
      </w:r>
      <w:r w:rsidR="001D7FA9">
        <w:rPr>
          <w:sz w:val="24"/>
          <w:szCs w:val="22"/>
        </w:rPr>
        <w:t xml:space="preserve"> reserved</w:t>
      </w:r>
      <w:r>
        <w:rPr>
          <w:sz w:val="24"/>
          <w:szCs w:val="22"/>
        </w:rPr>
        <w:t xml:space="preserve"> for list-decoding only, not for </w:t>
      </w:r>
      <w:r w:rsidR="003D4988">
        <w:rPr>
          <w:sz w:val="24"/>
          <w:szCs w:val="22"/>
        </w:rPr>
        <w:t>error detection</w:t>
      </w:r>
      <w:r>
        <w:rPr>
          <w:sz w:val="24"/>
          <w:szCs w:val="22"/>
        </w:rPr>
        <w:t xml:space="preserve">. </w:t>
      </w:r>
      <w:r w:rsidR="001D7FA9">
        <w:rPr>
          <w:sz w:val="24"/>
          <w:szCs w:val="22"/>
        </w:rPr>
        <w:t>In other words, within the K bits, it is assume</w:t>
      </w:r>
      <w:r w:rsidR="005821CA">
        <w:rPr>
          <w:sz w:val="24"/>
          <w:szCs w:val="22"/>
        </w:rPr>
        <w:t>d</w:t>
      </w:r>
      <w:r w:rsidR="001D7FA9">
        <w:rPr>
          <w:sz w:val="24"/>
          <w:szCs w:val="22"/>
        </w:rPr>
        <w:t xml:space="preserve"> that a separate CRC exists </w:t>
      </w:r>
      <w:r w:rsidR="009B230A">
        <w:rPr>
          <w:sz w:val="24"/>
          <w:szCs w:val="22"/>
        </w:rPr>
        <w:t xml:space="preserve">within those bits </w:t>
      </w:r>
      <w:r w:rsidR="001D7FA9">
        <w:rPr>
          <w:sz w:val="24"/>
          <w:szCs w:val="22"/>
        </w:rPr>
        <w:t xml:space="preserve">for </w:t>
      </w:r>
      <w:r w:rsidR="005821CA">
        <w:rPr>
          <w:sz w:val="24"/>
          <w:szCs w:val="22"/>
        </w:rPr>
        <w:t>error detection</w:t>
      </w:r>
      <w:r w:rsidR="001D7FA9">
        <w:rPr>
          <w:sz w:val="24"/>
          <w:szCs w:val="22"/>
        </w:rPr>
        <w:t xml:space="preserve">. We will have detailed discussion on false-alarm normalization in Section </w:t>
      </w:r>
      <w:r w:rsidR="001D7FA9">
        <w:rPr>
          <w:sz w:val="24"/>
          <w:szCs w:val="22"/>
        </w:rPr>
        <w:fldChar w:fldCharType="begin"/>
      </w:r>
      <w:r w:rsidR="001D7FA9">
        <w:rPr>
          <w:sz w:val="24"/>
          <w:szCs w:val="22"/>
        </w:rPr>
        <w:instrText xml:space="preserve"> REF _Ref466109288 \n \h </w:instrText>
      </w:r>
      <w:r w:rsidR="001D7FA9">
        <w:rPr>
          <w:sz w:val="24"/>
          <w:szCs w:val="22"/>
        </w:rPr>
      </w:r>
      <w:r w:rsidR="001D7FA9">
        <w:rPr>
          <w:sz w:val="24"/>
          <w:szCs w:val="22"/>
        </w:rPr>
        <w:fldChar w:fldCharType="separate"/>
      </w:r>
      <w:r w:rsidR="001F6A26">
        <w:rPr>
          <w:sz w:val="24"/>
          <w:szCs w:val="22"/>
        </w:rPr>
        <w:t>3.2</w:t>
      </w:r>
      <w:r w:rsidR="001D7FA9">
        <w:rPr>
          <w:sz w:val="24"/>
          <w:szCs w:val="22"/>
        </w:rPr>
        <w:fldChar w:fldCharType="end"/>
      </w:r>
      <w:r w:rsidR="001D7FA9">
        <w:rPr>
          <w:sz w:val="24"/>
          <w:szCs w:val="22"/>
        </w:rPr>
        <w:t>.</w:t>
      </w:r>
    </w:p>
    <w:p w14:paraId="27827736" w14:textId="77777777" w:rsidR="00A82971" w:rsidRPr="00E8784D" w:rsidRDefault="00A82971" w:rsidP="00E8784D">
      <w:pPr>
        <w:rPr>
          <w:lang w:val="en-GB"/>
        </w:rPr>
      </w:pPr>
    </w:p>
    <w:p w14:paraId="07826E7B" w14:textId="01040E89" w:rsidR="00DA5224" w:rsidRPr="00C6448A" w:rsidRDefault="007416A7" w:rsidP="00C6448A">
      <w:pPr>
        <w:jc w:val="center"/>
      </w:pPr>
      <w:r w:rsidRPr="002367B9">
        <w:rPr>
          <w:rFonts w:eastAsia="MS Mincho"/>
          <w:lang w:eastAsia="ja-JP"/>
        </w:rPr>
        <w:object w:dxaOrig="7770" w:dyaOrig="1684" w14:anchorId="3942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00.55pt" o:ole="">
            <v:imagedata r:id="rId12" o:title=""/>
          </v:shape>
          <o:OLEObject Type="Embed" ProgID="Visio.Drawing.11" ShapeID="_x0000_i1025" DrawAspect="Content" ObjectID="_1539864842" r:id="rId13"/>
        </w:object>
      </w:r>
    </w:p>
    <w:p w14:paraId="31D51B75" w14:textId="607CCA79" w:rsidR="00DA5224" w:rsidRDefault="00DA5224" w:rsidP="00DA5224">
      <w:pPr>
        <w:pStyle w:val="Caption"/>
        <w:jc w:val="center"/>
        <w:rPr>
          <w:b w:val="0"/>
          <w:sz w:val="24"/>
        </w:rPr>
      </w:pPr>
      <w:bookmarkStart w:id="3" w:name="_Ref463016697"/>
      <w:r w:rsidRPr="009257B3">
        <w:rPr>
          <w:b w:val="0"/>
          <w:sz w:val="24"/>
        </w:rPr>
        <w:t xml:space="preserve">Figure </w:t>
      </w:r>
      <w:r w:rsidRPr="009257B3">
        <w:rPr>
          <w:b w:val="0"/>
          <w:sz w:val="24"/>
        </w:rPr>
        <w:fldChar w:fldCharType="begin"/>
      </w:r>
      <w:r w:rsidRPr="009257B3">
        <w:rPr>
          <w:b w:val="0"/>
          <w:sz w:val="24"/>
        </w:rPr>
        <w:instrText xml:space="preserve"> SEQ Figure \* ARABIC </w:instrText>
      </w:r>
      <w:r w:rsidRPr="009257B3">
        <w:rPr>
          <w:b w:val="0"/>
          <w:sz w:val="24"/>
        </w:rPr>
        <w:fldChar w:fldCharType="separate"/>
      </w:r>
      <w:r w:rsidR="001F6A26">
        <w:rPr>
          <w:b w:val="0"/>
          <w:noProof/>
          <w:sz w:val="24"/>
        </w:rPr>
        <w:t>1</w:t>
      </w:r>
      <w:r w:rsidRPr="009257B3">
        <w:rPr>
          <w:b w:val="0"/>
          <w:sz w:val="24"/>
        </w:rPr>
        <w:fldChar w:fldCharType="end"/>
      </w:r>
      <w:bookmarkEnd w:id="3"/>
      <w:r w:rsidRPr="009257B3">
        <w:rPr>
          <w:b w:val="0"/>
          <w:sz w:val="24"/>
        </w:rPr>
        <w:t>. Transmit chain diagram.</w:t>
      </w:r>
    </w:p>
    <w:p w14:paraId="5EDA6974" w14:textId="1FE30169" w:rsidR="006D73AB" w:rsidRDefault="007416A7" w:rsidP="006D73AB">
      <w:pPr>
        <w:jc w:val="center"/>
        <w:rPr>
          <w:rFonts w:eastAsia="MS Mincho"/>
          <w:lang w:eastAsia="ja-JP"/>
        </w:rPr>
      </w:pPr>
      <w:r w:rsidRPr="002367B9">
        <w:rPr>
          <w:rFonts w:eastAsia="MS Mincho"/>
          <w:lang w:eastAsia="ja-JP"/>
        </w:rPr>
        <w:object w:dxaOrig="7770" w:dyaOrig="1592" w14:anchorId="7C0C67A5">
          <v:shape id="_x0000_i1026" type="#_x0000_t75" style="width:422.5pt;height:95.75pt" o:ole="">
            <v:imagedata r:id="rId14" o:title=""/>
          </v:shape>
          <o:OLEObject Type="Embed" ProgID="Visio.Drawing.11" ShapeID="_x0000_i1026" DrawAspect="Content" ObjectID="_1539864843" r:id="rId15"/>
        </w:object>
      </w:r>
    </w:p>
    <w:p w14:paraId="4DFB59B4" w14:textId="3E119F8A" w:rsidR="006D73AB" w:rsidRDefault="006D73AB" w:rsidP="006D73AB">
      <w:pPr>
        <w:pStyle w:val="Caption"/>
        <w:jc w:val="center"/>
        <w:rPr>
          <w:b w:val="0"/>
          <w:sz w:val="24"/>
        </w:rPr>
      </w:pPr>
      <w:bookmarkStart w:id="4" w:name="_Ref465951887"/>
      <w:r w:rsidRPr="009257B3">
        <w:rPr>
          <w:b w:val="0"/>
          <w:sz w:val="24"/>
        </w:rPr>
        <w:t xml:space="preserve">Figure </w:t>
      </w:r>
      <w:r w:rsidRPr="009257B3">
        <w:rPr>
          <w:b w:val="0"/>
          <w:sz w:val="24"/>
        </w:rPr>
        <w:fldChar w:fldCharType="begin"/>
      </w:r>
      <w:r w:rsidRPr="009257B3">
        <w:rPr>
          <w:b w:val="0"/>
          <w:sz w:val="24"/>
        </w:rPr>
        <w:instrText xml:space="preserve"> SEQ Figure \* ARABIC </w:instrText>
      </w:r>
      <w:r w:rsidRPr="009257B3">
        <w:rPr>
          <w:b w:val="0"/>
          <w:sz w:val="24"/>
        </w:rPr>
        <w:fldChar w:fldCharType="separate"/>
      </w:r>
      <w:r w:rsidR="001F6A26">
        <w:rPr>
          <w:b w:val="0"/>
          <w:noProof/>
          <w:sz w:val="24"/>
        </w:rPr>
        <w:t>2</w:t>
      </w:r>
      <w:r w:rsidRPr="009257B3">
        <w:rPr>
          <w:b w:val="0"/>
          <w:sz w:val="24"/>
        </w:rPr>
        <w:fldChar w:fldCharType="end"/>
      </w:r>
      <w:bookmarkEnd w:id="4"/>
      <w:r w:rsidRPr="009257B3">
        <w:rPr>
          <w:b w:val="0"/>
          <w:sz w:val="24"/>
        </w:rPr>
        <w:t xml:space="preserve">. </w:t>
      </w:r>
      <w:r>
        <w:rPr>
          <w:b w:val="0"/>
          <w:sz w:val="24"/>
        </w:rPr>
        <w:t>Receive</w:t>
      </w:r>
      <w:r w:rsidRPr="009257B3">
        <w:rPr>
          <w:b w:val="0"/>
          <w:sz w:val="24"/>
        </w:rPr>
        <w:t xml:space="preserve"> chain diagram.</w:t>
      </w:r>
    </w:p>
    <w:p w14:paraId="4149F9A7" w14:textId="77777777" w:rsidR="006D73AB" w:rsidRPr="006D73AB" w:rsidRDefault="006D73AB" w:rsidP="006D73AB">
      <w:pPr>
        <w:jc w:val="center"/>
      </w:pPr>
    </w:p>
    <w:p w14:paraId="578B28E0" w14:textId="77777777" w:rsidR="00DA5224" w:rsidRDefault="00DA5224" w:rsidP="00DA5224">
      <w:pPr>
        <w:pStyle w:val="Heading2"/>
      </w:pPr>
      <w:r>
        <w:lastRenderedPageBreak/>
        <w:t>TBCC</w:t>
      </w:r>
    </w:p>
    <w:p w14:paraId="10ABFD42" w14:textId="5622566C" w:rsidR="00DA5224" w:rsidRDefault="00DA5224" w:rsidP="003611C7">
      <w:pPr>
        <w:rPr>
          <w:sz w:val="24"/>
          <w:szCs w:val="22"/>
        </w:rPr>
      </w:pPr>
      <w:r w:rsidRPr="003A7500">
        <w:rPr>
          <w:sz w:val="24"/>
          <w:szCs w:val="22"/>
        </w:rPr>
        <w:t>To support native rate of 1/6 and 1/12, the nested poly</w:t>
      </w:r>
      <w:r w:rsidR="009F01BB">
        <w:rPr>
          <w:sz w:val="24"/>
          <w:szCs w:val="22"/>
        </w:rPr>
        <w:t xml:space="preserve">nomial structure introduced in </w:t>
      </w:r>
      <w:r w:rsidR="009F01BB">
        <w:rPr>
          <w:sz w:val="24"/>
          <w:szCs w:val="22"/>
        </w:rPr>
        <w:fldChar w:fldCharType="begin"/>
      </w:r>
      <w:r w:rsidR="009F01BB">
        <w:rPr>
          <w:sz w:val="24"/>
          <w:szCs w:val="22"/>
        </w:rPr>
        <w:instrText xml:space="preserve"> REF _Ref465950744 \r \h </w:instrText>
      </w:r>
      <w:r w:rsidR="009F01BB">
        <w:rPr>
          <w:sz w:val="24"/>
          <w:szCs w:val="22"/>
        </w:rPr>
      </w:r>
      <w:r w:rsidR="009F01BB">
        <w:rPr>
          <w:sz w:val="24"/>
          <w:szCs w:val="22"/>
        </w:rPr>
        <w:fldChar w:fldCharType="separate"/>
      </w:r>
      <w:r w:rsidR="001F6A26">
        <w:rPr>
          <w:sz w:val="24"/>
          <w:szCs w:val="22"/>
        </w:rPr>
        <w:t>[4]</w:t>
      </w:r>
      <w:r w:rsidR="009F01BB">
        <w:rPr>
          <w:sz w:val="24"/>
          <w:szCs w:val="22"/>
        </w:rPr>
        <w:fldChar w:fldCharType="end"/>
      </w:r>
      <w:r w:rsidR="00B61B8A">
        <w:rPr>
          <w:sz w:val="24"/>
          <w:szCs w:val="22"/>
        </w:rPr>
        <w:t xml:space="preserve"> is used for evaluation purpose</w:t>
      </w:r>
      <w:r w:rsidRPr="003A7500">
        <w:rPr>
          <w:sz w:val="24"/>
          <w:szCs w:val="22"/>
        </w:rPr>
        <w:t>, which we restate here i</w:t>
      </w:r>
      <w:r w:rsidR="00BB3CDF">
        <w:rPr>
          <w:sz w:val="24"/>
          <w:szCs w:val="22"/>
        </w:rPr>
        <w:t>n</w:t>
      </w:r>
      <w:r w:rsidR="003611C7" w:rsidRPr="003611C7">
        <w:rPr>
          <w:sz w:val="24"/>
          <w:szCs w:val="22"/>
        </w:rPr>
        <w:t xml:space="preserve"> </w:t>
      </w:r>
      <w:r w:rsidR="003611C7" w:rsidRPr="003611C7">
        <w:rPr>
          <w:sz w:val="24"/>
          <w:szCs w:val="22"/>
        </w:rPr>
        <w:fldChar w:fldCharType="begin"/>
      </w:r>
      <w:r w:rsidR="003611C7" w:rsidRPr="003611C7">
        <w:rPr>
          <w:sz w:val="24"/>
          <w:szCs w:val="22"/>
        </w:rPr>
        <w:instrText xml:space="preserve"> REF _Ref466118656 \h </w:instrText>
      </w:r>
      <w:r w:rsidR="003611C7" w:rsidRPr="003611C7">
        <w:rPr>
          <w:sz w:val="24"/>
          <w:szCs w:val="22"/>
        </w:rPr>
      </w:r>
      <w:r w:rsidR="003611C7" w:rsidRPr="003611C7">
        <w:rPr>
          <w:sz w:val="24"/>
          <w:szCs w:val="22"/>
        </w:rPr>
        <w:instrText xml:space="preserve"> \* MERGEFORMAT </w:instrText>
      </w:r>
      <w:r w:rsidR="003611C7" w:rsidRPr="003611C7">
        <w:rPr>
          <w:sz w:val="24"/>
          <w:szCs w:val="22"/>
        </w:rPr>
        <w:fldChar w:fldCharType="separate"/>
      </w:r>
      <w:r w:rsidR="001F6A26" w:rsidRPr="001F6A26">
        <w:rPr>
          <w:sz w:val="24"/>
          <w:szCs w:val="24"/>
        </w:rPr>
        <w:t xml:space="preserve">Table </w:t>
      </w:r>
      <w:r w:rsidR="001F6A26" w:rsidRPr="001F6A26">
        <w:rPr>
          <w:noProof/>
          <w:sz w:val="24"/>
          <w:szCs w:val="24"/>
        </w:rPr>
        <w:t>1</w:t>
      </w:r>
      <w:r w:rsidR="003611C7" w:rsidRPr="003611C7">
        <w:rPr>
          <w:sz w:val="24"/>
          <w:szCs w:val="22"/>
        </w:rPr>
        <w:fldChar w:fldCharType="end"/>
      </w:r>
      <w:r w:rsidR="003611C7" w:rsidRPr="003611C7">
        <w:rPr>
          <w:sz w:val="24"/>
          <w:szCs w:val="22"/>
        </w:rPr>
        <w:t xml:space="preserve">. </w:t>
      </w:r>
      <w:r w:rsidR="003611C7" w:rsidRPr="003611C7">
        <w:rPr>
          <w:sz w:val="24"/>
          <w:szCs w:val="22"/>
        </w:rPr>
        <w:t>The first three polynomials are used to get native rate 1/3, the first six polynomials are used to for rate-1/6 evaluation, and the first 12 polynomials are used for rate-1/12 evaluation.</w:t>
      </w:r>
      <w:r w:rsidR="003611C7">
        <w:rPr>
          <w:sz w:val="24"/>
          <w:szCs w:val="22"/>
        </w:rPr>
        <w:t xml:space="preserve"> N</w:t>
      </w:r>
      <w:r w:rsidR="003611C7">
        <w:rPr>
          <w:sz w:val="24"/>
          <w:szCs w:val="22"/>
        </w:rPr>
        <w:t xml:space="preserve">ote that </w:t>
      </w:r>
      <w:r w:rsidR="003611C7" w:rsidRPr="003611C7">
        <w:rPr>
          <w:i/>
          <w:sz w:val="24"/>
          <w:szCs w:val="22"/>
        </w:rPr>
        <w:t>italicized</w:t>
      </w:r>
      <w:r w:rsidR="003611C7" w:rsidRPr="003611C7">
        <w:rPr>
          <w:i/>
          <w:sz w:val="24"/>
          <w:szCs w:val="22"/>
        </w:rPr>
        <w:t xml:space="preserve"> polynomials</w:t>
      </w:r>
      <w:r w:rsidR="003611C7">
        <w:rPr>
          <w:sz w:val="24"/>
          <w:szCs w:val="22"/>
        </w:rPr>
        <w:t xml:space="preserve"> </w:t>
      </w:r>
      <w:r w:rsidR="003611C7">
        <w:rPr>
          <w:sz w:val="24"/>
          <w:szCs w:val="22"/>
        </w:rPr>
        <w:t>are repeated</w:t>
      </w:r>
      <w:r w:rsidR="003611C7">
        <w:rPr>
          <w:sz w:val="24"/>
          <w:szCs w:val="22"/>
        </w:rPr>
        <w:t>, hence the lowest effective rate is actually 1/8 instead of 1/12</w:t>
      </w:r>
      <w:r w:rsidR="003611C7">
        <w:rPr>
          <w:sz w:val="24"/>
          <w:szCs w:val="22"/>
        </w:rPr>
        <w:t>.</w:t>
      </w:r>
      <w:r w:rsidR="003611C7" w:rsidRPr="003611C7">
        <w:rPr>
          <w:sz w:val="24"/>
          <w:szCs w:val="22"/>
        </w:rPr>
        <w:t xml:space="preserve"> Puncturing is done using LTE’s row-column interleaver and cyclic buffer design. The trellis construction in the decoder follows standard list Viterbi algorithm as illustrated in Figure 3. Note that each state keeps L strongest survivors (L*64 survivors per-stage), where L denotes the list size.</w:t>
      </w:r>
    </w:p>
    <w:p w14:paraId="49B5E6E3" w14:textId="77777777" w:rsidR="00A82971" w:rsidRDefault="00A82971" w:rsidP="00A51778">
      <w:pPr>
        <w:rPr>
          <w:sz w:val="24"/>
          <w:szCs w:val="22"/>
        </w:rPr>
      </w:pPr>
      <w:bookmarkStart w:id="5" w:name="_Ref450923204"/>
    </w:p>
    <w:p w14:paraId="0F5B809A" w14:textId="77777777" w:rsidR="00BE4B32" w:rsidRPr="00A51778" w:rsidRDefault="00BE4B32" w:rsidP="00A51778">
      <w:pPr>
        <w:rPr>
          <w:sz w:val="24"/>
          <w:szCs w:val="22"/>
        </w:rPr>
        <w:sectPr w:rsidR="00BE4B32" w:rsidRPr="00A5177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p>
    <w:p w14:paraId="311F8553" w14:textId="6775881D" w:rsidR="00DA5224" w:rsidRPr="00C85561" w:rsidRDefault="00DA5224" w:rsidP="00A51778">
      <w:pPr>
        <w:pStyle w:val="Caption"/>
        <w:spacing w:before="0" w:after="0"/>
        <w:rPr>
          <w:b w:val="0"/>
          <w:sz w:val="24"/>
          <w:szCs w:val="24"/>
        </w:rPr>
      </w:pPr>
      <w:bookmarkStart w:id="6" w:name="_Ref466118656"/>
      <w:r w:rsidRPr="00C85561">
        <w:rPr>
          <w:b w:val="0"/>
          <w:sz w:val="24"/>
          <w:szCs w:val="24"/>
        </w:rPr>
        <w:t xml:space="preserve">Table </w:t>
      </w:r>
      <w:r w:rsidRPr="00C85561">
        <w:rPr>
          <w:b w:val="0"/>
          <w:sz w:val="24"/>
          <w:szCs w:val="24"/>
        </w:rPr>
        <w:fldChar w:fldCharType="begin"/>
      </w:r>
      <w:r w:rsidRPr="00C85561">
        <w:rPr>
          <w:b w:val="0"/>
          <w:sz w:val="24"/>
          <w:szCs w:val="24"/>
        </w:rPr>
        <w:instrText xml:space="preserve"> SEQ Table \* ARABIC </w:instrText>
      </w:r>
      <w:r w:rsidRPr="00C85561">
        <w:rPr>
          <w:b w:val="0"/>
          <w:sz w:val="24"/>
          <w:szCs w:val="24"/>
        </w:rPr>
        <w:fldChar w:fldCharType="separate"/>
      </w:r>
      <w:r w:rsidR="001F6A26">
        <w:rPr>
          <w:b w:val="0"/>
          <w:noProof/>
          <w:sz w:val="24"/>
          <w:szCs w:val="24"/>
        </w:rPr>
        <w:t>1</w:t>
      </w:r>
      <w:r w:rsidRPr="00C85561">
        <w:rPr>
          <w:b w:val="0"/>
          <w:sz w:val="24"/>
          <w:szCs w:val="24"/>
        </w:rPr>
        <w:fldChar w:fldCharType="end"/>
      </w:r>
      <w:bookmarkEnd w:id="5"/>
      <w:bookmarkEnd w:id="6"/>
      <w:r w:rsidRPr="00C85561">
        <w:rPr>
          <w:b w:val="0"/>
          <w:sz w:val="24"/>
          <w:szCs w:val="24"/>
        </w:rPr>
        <w:t xml:space="preserve"> Nested polynomials for low rate TBCC</w:t>
      </w:r>
    </w:p>
    <w:tbl>
      <w:tblPr>
        <w:tblStyle w:val="TableGrid"/>
        <w:tblW w:w="0" w:type="auto"/>
        <w:tblInd w:w="-5" w:type="dxa"/>
        <w:tblLook w:val="04A0" w:firstRow="1" w:lastRow="0" w:firstColumn="1" w:lastColumn="0" w:noHBand="0" w:noVBand="1"/>
      </w:tblPr>
      <w:tblGrid>
        <w:gridCol w:w="1097"/>
        <w:gridCol w:w="1323"/>
        <w:gridCol w:w="1096"/>
        <w:gridCol w:w="1105"/>
      </w:tblGrid>
      <w:tr w:rsidR="00DA5224" w:rsidRPr="00C85561" w14:paraId="1EAA0D51" w14:textId="77777777" w:rsidTr="00C1234C">
        <w:tc>
          <w:tcPr>
            <w:tcW w:w="1130" w:type="dxa"/>
            <w:tcBorders>
              <w:bottom w:val="double" w:sz="4" w:space="0" w:color="auto"/>
            </w:tcBorders>
            <w:vAlign w:val="center"/>
          </w:tcPr>
          <w:p w14:paraId="214A8B69" w14:textId="77777777" w:rsidR="00DA5224" w:rsidRPr="00C85561" w:rsidRDefault="00DA5224" w:rsidP="00A51778">
            <w:pPr>
              <w:pStyle w:val="BodyText"/>
              <w:spacing w:before="0" w:after="0" w:line="240" w:lineRule="auto"/>
              <w:jc w:val="center"/>
              <w:rPr>
                <w:rFonts w:ascii="Times New Roman" w:hAnsi="Times New Roman"/>
                <w:i/>
                <w:sz w:val="24"/>
              </w:rPr>
            </w:pPr>
            <w:r w:rsidRPr="00C85561">
              <w:rPr>
                <w:rFonts w:ascii="Times New Roman" w:hAnsi="Times New Roman"/>
                <w:bCs/>
                <w:i/>
                <w:kern w:val="24"/>
                <w:sz w:val="24"/>
              </w:rPr>
              <w:t>n</w:t>
            </w:r>
          </w:p>
        </w:tc>
        <w:tc>
          <w:tcPr>
            <w:tcW w:w="1228" w:type="dxa"/>
            <w:tcBorders>
              <w:bottom w:val="double" w:sz="4" w:space="0" w:color="auto"/>
            </w:tcBorders>
            <w:vAlign w:val="center"/>
          </w:tcPr>
          <w:p w14:paraId="43D2EED8"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Polynomial</w:t>
            </w:r>
          </w:p>
        </w:tc>
        <w:tc>
          <w:tcPr>
            <w:tcW w:w="1130" w:type="dxa"/>
            <w:tcBorders>
              <w:bottom w:val="double" w:sz="4" w:space="0" w:color="auto"/>
            </w:tcBorders>
            <w:vAlign w:val="center"/>
          </w:tcPr>
          <w:p w14:paraId="0E21BB0D" w14:textId="77777777" w:rsidR="00DA5224" w:rsidRPr="00C85561" w:rsidRDefault="00DA5224" w:rsidP="00A51778">
            <w:pPr>
              <w:pStyle w:val="BodyText"/>
              <w:spacing w:before="0" w:after="0" w:line="240" w:lineRule="auto"/>
              <w:jc w:val="center"/>
              <w:rPr>
                <w:rFonts w:ascii="Times New Roman" w:hAnsi="Times New Roman"/>
                <w:i/>
                <w:sz w:val="24"/>
              </w:rPr>
            </w:pPr>
            <w:r w:rsidRPr="00C85561">
              <w:rPr>
                <w:rFonts w:ascii="Times New Roman" w:hAnsi="Times New Roman"/>
                <w:bCs/>
                <w:i/>
                <w:kern w:val="24"/>
                <w:sz w:val="24"/>
              </w:rPr>
              <w:t>d</w:t>
            </w:r>
            <w:r w:rsidRPr="00C85561">
              <w:rPr>
                <w:rFonts w:ascii="Times New Roman" w:hAnsi="Times New Roman"/>
                <w:bCs/>
                <w:i/>
                <w:kern w:val="24"/>
                <w:position w:val="-8"/>
                <w:sz w:val="24"/>
                <w:vertAlign w:val="subscript"/>
              </w:rPr>
              <w:t>f</w:t>
            </w:r>
          </w:p>
        </w:tc>
        <w:tc>
          <w:tcPr>
            <w:tcW w:w="1133" w:type="dxa"/>
            <w:tcBorders>
              <w:bottom w:val="double" w:sz="4" w:space="0" w:color="auto"/>
            </w:tcBorders>
            <w:vAlign w:val="center"/>
          </w:tcPr>
          <w:p w14:paraId="3F118863" w14:textId="77777777" w:rsidR="00DA5224" w:rsidRPr="00C85561" w:rsidRDefault="003D4988" w:rsidP="00A51778">
            <w:pPr>
              <w:pStyle w:val="BodyText"/>
              <w:spacing w:before="0" w:after="0" w:line="240" w:lineRule="auto"/>
              <w:jc w:val="center"/>
              <w:rPr>
                <w:rFonts w:ascii="Times New Roman" w:hAnsi="Times New Roman"/>
                <w:i/>
                <w:sz w:val="24"/>
              </w:rPr>
            </w:pPr>
            <m:oMathPara>
              <m:oMath>
                <m:sSub>
                  <m:sSubPr>
                    <m:ctrlPr>
                      <w:rPr>
                        <w:rFonts w:ascii="Cambria Math" w:hAnsi="Cambria Math"/>
                        <w:i/>
                        <w:sz w:val="24"/>
                      </w:rPr>
                    </m:ctrlPr>
                  </m:sSubPr>
                  <m:e>
                    <m:r>
                      <w:rPr>
                        <w:rFonts w:ascii="Cambria Math" w:hAnsi="Cambria Math"/>
                        <w:sz w:val="24"/>
                      </w:rPr>
                      <m:t>A</m:t>
                    </m:r>
                  </m:e>
                  <m:sub>
                    <m:sSub>
                      <m:sSubPr>
                        <m:ctrlPr>
                          <w:rPr>
                            <w:rFonts w:ascii="Cambria Math" w:hAnsi="Cambria Math"/>
                            <w:i/>
                            <w:sz w:val="24"/>
                          </w:rPr>
                        </m:ctrlPr>
                      </m:sSubPr>
                      <m:e>
                        <m:r>
                          <w:rPr>
                            <w:rFonts w:ascii="Cambria Math" w:hAnsi="Cambria Math"/>
                            <w:sz w:val="24"/>
                          </w:rPr>
                          <m:t>d</m:t>
                        </m:r>
                      </m:e>
                      <m:sub>
                        <m:r>
                          <w:rPr>
                            <w:rFonts w:ascii="Cambria Math" w:hAnsi="Cambria Math"/>
                            <w:sz w:val="24"/>
                          </w:rPr>
                          <m:t>f</m:t>
                        </m:r>
                      </m:sub>
                    </m:sSub>
                  </m:sub>
                </m:sSub>
              </m:oMath>
            </m:oMathPara>
          </w:p>
        </w:tc>
      </w:tr>
      <w:tr w:rsidR="00DA5224" w:rsidRPr="00C85561" w14:paraId="7CAFF992" w14:textId="77777777" w:rsidTr="00C1234C">
        <w:tc>
          <w:tcPr>
            <w:tcW w:w="1130" w:type="dxa"/>
            <w:tcBorders>
              <w:top w:val="double" w:sz="4" w:space="0" w:color="auto"/>
            </w:tcBorders>
            <w:vAlign w:val="center"/>
          </w:tcPr>
          <w:p w14:paraId="7CCD9D9C"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w:t>
            </w:r>
          </w:p>
        </w:tc>
        <w:tc>
          <w:tcPr>
            <w:tcW w:w="1228" w:type="dxa"/>
            <w:tcBorders>
              <w:top w:val="double" w:sz="4" w:space="0" w:color="auto"/>
            </w:tcBorders>
            <w:vAlign w:val="center"/>
          </w:tcPr>
          <w:p w14:paraId="77246AEC"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133</w:t>
            </w:r>
          </w:p>
        </w:tc>
        <w:tc>
          <w:tcPr>
            <w:tcW w:w="1130" w:type="dxa"/>
            <w:tcBorders>
              <w:top w:val="double" w:sz="4" w:space="0" w:color="auto"/>
            </w:tcBorders>
            <w:vAlign w:val="center"/>
          </w:tcPr>
          <w:p w14:paraId="4B26C650"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w:t>
            </w:r>
          </w:p>
        </w:tc>
        <w:tc>
          <w:tcPr>
            <w:tcW w:w="1133" w:type="dxa"/>
            <w:tcBorders>
              <w:top w:val="double" w:sz="4" w:space="0" w:color="auto"/>
            </w:tcBorders>
            <w:vAlign w:val="center"/>
          </w:tcPr>
          <w:p w14:paraId="2992B82A"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w:t>
            </w:r>
          </w:p>
        </w:tc>
      </w:tr>
      <w:tr w:rsidR="00DA5224" w:rsidRPr="00C85561" w14:paraId="22ABA8D4" w14:textId="77777777" w:rsidTr="00C1234C">
        <w:tc>
          <w:tcPr>
            <w:tcW w:w="1130" w:type="dxa"/>
            <w:vAlign w:val="center"/>
          </w:tcPr>
          <w:p w14:paraId="06065FD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2</w:t>
            </w:r>
          </w:p>
        </w:tc>
        <w:tc>
          <w:tcPr>
            <w:tcW w:w="1228" w:type="dxa"/>
            <w:vAlign w:val="center"/>
          </w:tcPr>
          <w:p w14:paraId="3D9749B8" w14:textId="6D9B4580" w:rsidR="00DA5224" w:rsidRPr="003611C7" w:rsidRDefault="00DA5224" w:rsidP="00A51778">
            <w:pPr>
              <w:pStyle w:val="BodyText"/>
              <w:spacing w:before="0" w:after="0" w:line="240" w:lineRule="auto"/>
              <w:jc w:val="center"/>
              <w:rPr>
                <w:rFonts w:ascii="Times New Roman" w:hAnsi="Times New Roman"/>
                <w:i/>
                <w:kern w:val="24"/>
                <w:sz w:val="24"/>
              </w:rPr>
            </w:pPr>
            <w:r w:rsidRPr="003611C7">
              <w:rPr>
                <w:rFonts w:ascii="Times New Roman" w:hAnsi="Times New Roman"/>
                <w:i/>
                <w:kern w:val="24"/>
                <w:sz w:val="24"/>
              </w:rPr>
              <w:t>171</w:t>
            </w:r>
          </w:p>
        </w:tc>
        <w:tc>
          <w:tcPr>
            <w:tcW w:w="1130" w:type="dxa"/>
            <w:vAlign w:val="center"/>
          </w:tcPr>
          <w:p w14:paraId="6FF3DB6D"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10</w:t>
            </w:r>
          </w:p>
        </w:tc>
        <w:tc>
          <w:tcPr>
            <w:tcW w:w="1133" w:type="dxa"/>
            <w:vAlign w:val="center"/>
          </w:tcPr>
          <w:p w14:paraId="7935DEA7"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11</w:t>
            </w:r>
          </w:p>
        </w:tc>
      </w:tr>
      <w:tr w:rsidR="00DA5224" w:rsidRPr="00C85561" w14:paraId="68DF7DDF" w14:textId="77777777" w:rsidTr="00C1234C">
        <w:tc>
          <w:tcPr>
            <w:tcW w:w="1130" w:type="dxa"/>
            <w:vAlign w:val="center"/>
          </w:tcPr>
          <w:p w14:paraId="2E787FBE"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3</w:t>
            </w:r>
          </w:p>
        </w:tc>
        <w:tc>
          <w:tcPr>
            <w:tcW w:w="1228" w:type="dxa"/>
            <w:vAlign w:val="center"/>
          </w:tcPr>
          <w:p w14:paraId="5FC974BD"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165</w:t>
            </w:r>
          </w:p>
        </w:tc>
        <w:tc>
          <w:tcPr>
            <w:tcW w:w="1130" w:type="dxa"/>
            <w:vAlign w:val="center"/>
          </w:tcPr>
          <w:p w14:paraId="4E9052E5"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15</w:t>
            </w:r>
          </w:p>
        </w:tc>
        <w:tc>
          <w:tcPr>
            <w:tcW w:w="1133" w:type="dxa"/>
            <w:vAlign w:val="center"/>
          </w:tcPr>
          <w:p w14:paraId="11C90C09"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w:t>
            </w:r>
          </w:p>
        </w:tc>
      </w:tr>
      <w:tr w:rsidR="00DA5224" w:rsidRPr="00C85561" w14:paraId="7699A52F" w14:textId="77777777" w:rsidTr="00C1234C">
        <w:tc>
          <w:tcPr>
            <w:tcW w:w="1130" w:type="dxa"/>
            <w:vAlign w:val="center"/>
          </w:tcPr>
          <w:p w14:paraId="60ECD49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4</w:t>
            </w:r>
          </w:p>
        </w:tc>
        <w:tc>
          <w:tcPr>
            <w:tcW w:w="1228" w:type="dxa"/>
            <w:vAlign w:val="center"/>
          </w:tcPr>
          <w:p w14:paraId="78A47301"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117</w:t>
            </w:r>
          </w:p>
        </w:tc>
        <w:tc>
          <w:tcPr>
            <w:tcW w:w="1130" w:type="dxa"/>
            <w:vAlign w:val="center"/>
          </w:tcPr>
          <w:p w14:paraId="57DCD882"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20</w:t>
            </w:r>
          </w:p>
        </w:tc>
        <w:tc>
          <w:tcPr>
            <w:tcW w:w="1133" w:type="dxa"/>
            <w:vAlign w:val="center"/>
          </w:tcPr>
          <w:p w14:paraId="4E6AE9D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w:t>
            </w:r>
          </w:p>
        </w:tc>
      </w:tr>
      <w:tr w:rsidR="00DA5224" w:rsidRPr="00C85561" w14:paraId="4166D450" w14:textId="77777777" w:rsidTr="00C1234C">
        <w:tc>
          <w:tcPr>
            <w:tcW w:w="1130" w:type="dxa"/>
            <w:vAlign w:val="center"/>
          </w:tcPr>
          <w:p w14:paraId="7F62F23C"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5</w:t>
            </w:r>
          </w:p>
        </w:tc>
        <w:tc>
          <w:tcPr>
            <w:tcW w:w="1228" w:type="dxa"/>
            <w:vAlign w:val="center"/>
          </w:tcPr>
          <w:p w14:paraId="11F3D2DF" w14:textId="77777777" w:rsidR="00DA5224" w:rsidRPr="003611C7" w:rsidRDefault="00DA5224" w:rsidP="00A51778">
            <w:pPr>
              <w:pStyle w:val="BodyText"/>
              <w:spacing w:before="0" w:after="0" w:line="240" w:lineRule="auto"/>
              <w:jc w:val="center"/>
              <w:rPr>
                <w:rFonts w:ascii="Times New Roman" w:hAnsi="Times New Roman"/>
                <w:i/>
                <w:kern w:val="24"/>
                <w:sz w:val="24"/>
              </w:rPr>
            </w:pPr>
            <w:r w:rsidRPr="003611C7">
              <w:rPr>
                <w:rFonts w:ascii="Times New Roman" w:hAnsi="Times New Roman"/>
                <w:i/>
                <w:kern w:val="24"/>
                <w:sz w:val="24"/>
              </w:rPr>
              <w:t>135</w:t>
            </w:r>
          </w:p>
        </w:tc>
        <w:tc>
          <w:tcPr>
            <w:tcW w:w="1130" w:type="dxa"/>
            <w:vAlign w:val="center"/>
          </w:tcPr>
          <w:p w14:paraId="51ED7E37"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25</w:t>
            </w:r>
          </w:p>
        </w:tc>
        <w:tc>
          <w:tcPr>
            <w:tcW w:w="1133" w:type="dxa"/>
            <w:vAlign w:val="center"/>
          </w:tcPr>
          <w:p w14:paraId="1F0FEF9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DA5224" w:rsidRPr="00C85561" w14:paraId="20EA365D" w14:textId="77777777" w:rsidTr="00C1234C">
        <w:tc>
          <w:tcPr>
            <w:tcW w:w="1130" w:type="dxa"/>
            <w:vAlign w:val="center"/>
          </w:tcPr>
          <w:p w14:paraId="20EBC8D9"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6</w:t>
            </w:r>
          </w:p>
        </w:tc>
        <w:tc>
          <w:tcPr>
            <w:tcW w:w="1228" w:type="dxa"/>
            <w:vAlign w:val="center"/>
          </w:tcPr>
          <w:p w14:paraId="1084E0C3"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157</w:t>
            </w:r>
          </w:p>
        </w:tc>
        <w:tc>
          <w:tcPr>
            <w:tcW w:w="1130" w:type="dxa"/>
            <w:vAlign w:val="center"/>
          </w:tcPr>
          <w:p w14:paraId="54AF4798"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30</w:t>
            </w:r>
          </w:p>
        </w:tc>
        <w:tc>
          <w:tcPr>
            <w:tcW w:w="1133" w:type="dxa"/>
            <w:vAlign w:val="center"/>
          </w:tcPr>
          <w:p w14:paraId="635A793E"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DA5224" w:rsidRPr="00C85561" w14:paraId="0D85C0C5" w14:textId="77777777" w:rsidTr="00C1234C">
        <w:tc>
          <w:tcPr>
            <w:tcW w:w="1130" w:type="dxa"/>
            <w:vAlign w:val="center"/>
          </w:tcPr>
          <w:p w14:paraId="54344468"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7</w:t>
            </w:r>
          </w:p>
        </w:tc>
        <w:tc>
          <w:tcPr>
            <w:tcW w:w="1228" w:type="dxa"/>
            <w:vAlign w:val="center"/>
          </w:tcPr>
          <w:p w14:paraId="74313394"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135</w:t>
            </w:r>
          </w:p>
        </w:tc>
        <w:tc>
          <w:tcPr>
            <w:tcW w:w="1130" w:type="dxa"/>
            <w:vAlign w:val="center"/>
          </w:tcPr>
          <w:p w14:paraId="1E94A0E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36</w:t>
            </w:r>
          </w:p>
        </w:tc>
        <w:tc>
          <w:tcPr>
            <w:tcW w:w="1133" w:type="dxa"/>
            <w:vAlign w:val="center"/>
          </w:tcPr>
          <w:p w14:paraId="46ED0280"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4</w:t>
            </w:r>
          </w:p>
        </w:tc>
      </w:tr>
      <w:tr w:rsidR="00DA5224" w:rsidRPr="00C85561" w14:paraId="5AA74683" w14:textId="77777777" w:rsidTr="00C1234C">
        <w:tc>
          <w:tcPr>
            <w:tcW w:w="1130" w:type="dxa"/>
            <w:vAlign w:val="center"/>
          </w:tcPr>
          <w:p w14:paraId="5F40F7FE"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8</w:t>
            </w:r>
          </w:p>
        </w:tc>
        <w:tc>
          <w:tcPr>
            <w:tcW w:w="1228" w:type="dxa"/>
            <w:vAlign w:val="center"/>
          </w:tcPr>
          <w:p w14:paraId="5A76AE7A"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123</w:t>
            </w:r>
          </w:p>
        </w:tc>
        <w:tc>
          <w:tcPr>
            <w:tcW w:w="1130" w:type="dxa"/>
            <w:vAlign w:val="center"/>
          </w:tcPr>
          <w:p w14:paraId="16106B0B"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40</w:t>
            </w:r>
          </w:p>
        </w:tc>
        <w:tc>
          <w:tcPr>
            <w:tcW w:w="1133" w:type="dxa"/>
            <w:vAlign w:val="center"/>
          </w:tcPr>
          <w:p w14:paraId="0EE74DFB"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DA5224" w:rsidRPr="00C85561" w14:paraId="3D6A4864" w14:textId="77777777" w:rsidTr="00C1234C">
        <w:tc>
          <w:tcPr>
            <w:tcW w:w="1130" w:type="dxa"/>
            <w:vAlign w:val="center"/>
          </w:tcPr>
          <w:p w14:paraId="5E48EF7F"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9</w:t>
            </w:r>
          </w:p>
        </w:tc>
        <w:tc>
          <w:tcPr>
            <w:tcW w:w="1228" w:type="dxa"/>
            <w:vAlign w:val="center"/>
          </w:tcPr>
          <w:p w14:paraId="2F18C829"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173</w:t>
            </w:r>
          </w:p>
        </w:tc>
        <w:tc>
          <w:tcPr>
            <w:tcW w:w="1130" w:type="dxa"/>
            <w:vAlign w:val="center"/>
          </w:tcPr>
          <w:p w14:paraId="64C38B62"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46</w:t>
            </w:r>
          </w:p>
        </w:tc>
        <w:tc>
          <w:tcPr>
            <w:tcW w:w="1133" w:type="dxa"/>
            <w:vAlign w:val="center"/>
          </w:tcPr>
          <w:p w14:paraId="3CC71B2C"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w:t>
            </w:r>
          </w:p>
        </w:tc>
      </w:tr>
      <w:tr w:rsidR="00DA5224" w:rsidRPr="00C85561" w14:paraId="731A31C3" w14:textId="77777777" w:rsidTr="00C1234C">
        <w:tc>
          <w:tcPr>
            <w:tcW w:w="1130" w:type="dxa"/>
            <w:vAlign w:val="center"/>
          </w:tcPr>
          <w:p w14:paraId="31680343"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10</w:t>
            </w:r>
          </w:p>
        </w:tc>
        <w:tc>
          <w:tcPr>
            <w:tcW w:w="1228" w:type="dxa"/>
            <w:vAlign w:val="center"/>
          </w:tcPr>
          <w:p w14:paraId="7E52007F"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135</w:t>
            </w:r>
          </w:p>
        </w:tc>
        <w:tc>
          <w:tcPr>
            <w:tcW w:w="1130" w:type="dxa"/>
            <w:vAlign w:val="center"/>
          </w:tcPr>
          <w:p w14:paraId="2AE9FC3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51</w:t>
            </w:r>
          </w:p>
        </w:tc>
        <w:tc>
          <w:tcPr>
            <w:tcW w:w="1133" w:type="dxa"/>
            <w:vAlign w:val="center"/>
          </w:tcPr>
          <w:p w14:paraId="6D7D184D"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w:t>
            </w:r>
          </w:p>
        </w:tc>
      </w:tr>
      <w:tr w:rsidR="00DA5224" w:rsidRPr="00C85561" w14:paraId="30AB6F5C" w14:textId="77777777" w:rsidTr="00C1234C">
        <w:tc>
          <w:tcPr>
            <w:tcW w:w="1130" w:type="dxa"/>
            <w:vAlign w:val="center"/>
          </w:tcPr>
          <w:p w14:paraId="4EF40657"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11</w:t>
            </w:r>
          </w:p>
        </w:tc>
        <w:tc>
          <w:tcPr>
            <w:tcW w:w="1228" w:type="dxa"/>
            <w:vAlign w:val="center"/>
          </w:tcPr>
          <w:p w14:paraId="02A4253B"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171</w:t>
            </w:r>
          </w:p>
        </w:tc>
        <w:tc>
          <w:tcPr>
            <w:tcW w:w="1130" w:type="dxa"/>
            <w:vAlign w:val="center"/>
          </w:tcPr>
          <w:p w14:paraId="6E34F1F1"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56</w:t>
            </w:r>
          </w:p>
        </w:tc>
        <w:tc>
          <w:tcPr>
            <w:tcW w:w="1133" w:type="dxa"/>
            <w:vAlign w:val="center"/>
          </w:tcPr>
          <w:p w14:paraId="00329C8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w:t>
            </w:r>
          </w:p>
        </w:tc>
      </w:tr>
      <w:tr w:rsidR="00DA5224" w:rsidRPr="00C85561" w14:paraId="503F5675" w14:textId="77777777" w:rsidTr="00C1234C">
        <w:tc>
          <w:tcPr>
            <w:tcW w:w="1130" w:type="dxa"/>
            <w:vAlign w:val="center"/>
          </w:tcPr>
          <w:p w14:paraId="3BDBFC7B"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12</w:t>
            </w:r>
          </w:p>
        </w:tc>
        <w:tc>
          <w:tcPr>
            <w:tcW w:w="1228" w:type="dxa"/>
            <w:vAlign w:val="center"/>
          </w:tcPr>
          <w:p w14:paraId="0171DDAB"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135</w:t>
            </w:r>
          </w:p>
        </w:tc>
        <w:tc>
          <w:tcPr>
            <w:tcW w:w="1130" w:type="dxa"/>
            <w:vAlign w:val="center"/>
          </w:tcPr>
          <w:p w14:paraId="08519A9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61</w:t>
            </w:r>
          </w:p>
        </w:tc>
        <w:tc>
          <w:tcPr>
            <w:tcW w:w="1133" w:type="dxa"/>
            <w:vAlign w:val="center"/>
          </w:tcPr>
          <w:p w14:paraId="3DA3CEBF"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C1234C" w:rsidRPr="00C85561" w14:paraId="412085C1" w14:textId="77777777" w:rsidTr="00BE4B32">
        <w:tc>
          <w:tcPr>
            <w:tcW w:w="4621" w:type="dxa"/>
            <w:gridSpan w:val="4"/>
            <w:vAlign w:val="center"/>
          </w:tcPr>
          <w:p w14:paraId="27995A0E" w14:textId="490E8A45" w:rsidR="00C1234C" w:rsidRPr="00C85561" w:rsidRDefault="00C1234C" w:rsidP="00C85561">
            <w:pPr>
              <w:pStyle w:val="BodyText"/>
              <w:spacing w:before="0" w:after="0"/>
              <w:jc w:val="left"/>
              <w:rPr>
                <w:rFonts w:ascii="Times New Roman" w:hAnsi="Times New Roman"/>
                <w:bCs/>
                <w:kern w:val="24"/>
                <w:sz w:val="24"/>
              </w:rPr>
            </w:pPr>
            <w:r w:rsidRPr="00C85561">
              <w:rPr>
                <w:rFonts w:ascii="Times New Roman" w:hAnsi="Times New Roman"/>
                <w:bCs/>
                <w:kern w:val="24"/>
                <w:sz w:val="24"/>
              </w:rPr>
              <w:t>Note that polynomial 171 is repeated twice and polynomial 135 is repeated four times. The complexity calculation should take the repetition in polynomial into consideration.</w:t>
            </w:r>
          </w:p>
        </w:tc>
      </w:tr>
    </w:tbl>
    <w:p w14:paraId="6B40216D" w14:textId="77777777" w:rsidR="00DA5224" w:rsidRDefault="00DA5224" w:rsidP="00DA5224">
      <w:pPr>
        <w:keepNext/>
        <w:jc w:val="center"/>
      </w:pPr>
      <w:r>
        <w:rPr>
          <w:noProof/>
          <w:color w:val="FF0000"/>
        </w:rPr>
        <mc:AlternateContent>
          <mc:Choice Requires="wpc">
            <w:drawing>
              <wp:inline distT="0" distB="0" distL="0" distR="0" wp14:anchorId="5ED7EA96" wp14:editId="79418112">
                <wp:extent cx="2094230" cy="3098800"/>
                <wp:effectExtent l="0" t="0" r="0"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bwMode="auto">
                          <a:xfrm>
                            <a:off x="682470" y="45843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ounded Rectangle 8"/>
                        <wps:cNvSpPr/>
                        <wps:spPr bwMode="auto">
                          <a:xfrm>
                            <a:off x="613879" y="429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Oval 9"/>
                        <wps:cNvSpPr/>
                        <wps:spPr bwMode="auto">
                          <a:xfrm>
                            <a:off x="682470" y="55452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Oval 10"/>
                        <wps:cNvSpPr/>
                        <wps:spPr bwMode="auto">
                          <a:xfrm>
                            <a:off x="682470" y="74669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Oval 11"/>
                        <wps:cNvSpPr/>
                        <wps:spPr bwMode="auto">
                          <a:xfrm>
                            <a:off x="682470" y="84278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Oval 12"/>
                        <wps:cNvSpPr/>
                        <wps:spPr bwMode="auto">
                          <a:xfrm>
                            <a:off x="682470" y="93887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Oval 13"/>
                        <wps:cNvSpPr/>
                        <wps:spPr bwMode="auto">
                          <a:xfrm>
                            <a:off x="682470" y="65060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Oval 14"/>
                        <wps:cNvSpPr/>
                        <wps:spPr bwMode="auto">
                          <a:xfrm>
                            <a:off x="682470" y="110971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Rounded Rectangle 15"/>
                        <wps:cNvSpPr/>
                        <wps:spPr bwMode="auto">
                          <a:xfrm>
                            <a:off x="613879" y="1080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Oval 16"/>
                        <wps:cNvSpPr/>
                        <wps:spPr bwMode="auto">
                          <a:xfrm>
                            <a:off x="682470" y="120579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Oval 17"/>
                        <wps:cNvSpPr/>
                        <wps:spPr bwMode="auto">
                          <a:xfrm>
                            <a:off x="682470" y="1397974"/>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Oval 18"/>
                        <wps:cNvSpPr/>
                        <wps:spPr bwMode="auto">
                          <a:xfrm>
                            <a:off x="682470" y="1494061"/>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9" name="Oval 19"/>
                        <wps:cNvSpPr/>
                        <wps:spPr bwMode="auto">
                          <a:xfrm>
                            <a:off x="682470" y="159014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0" name="Oval 20"/>
                        <wps:cNvSpPr/>
                        <wps:spPr bwMode="auto">
                          <a:xfrm>
                            <a:off x="682470" y="130188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6" name="Oval 26"/>
                        <wps:cNvSpPr/>
                        <wps:spPr bwMode="auto">
                          <a:xfrm>
                            <a:off x="682470" y="178002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7" name="Rounded Rectangle 27"/>
                        <wps:cNvSpPr/>
                        <wps:spPr bwMode="auto">
                          <a:xfrm>
                            <a:off x="613879" y="1750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Oval 28"/>
                        <wps:cNvSpPr/>
                        <wps:spPr bwMode="auto">
                          <a:xfrm>
                            <a:off x="682470" y="187610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bwMode="auto">
                          <a:xfrm>
                            <a:off x="682470" y="206828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682470" y="2164368"/>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1" name="Oval 31"/>
                        <wps:cNvSpPr/>
                        <wps:spPr bwMode="auto">
                          <a:xfrm>
                            <a:off x="682470" y="2260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2" name="Oval 32"/>
                        <wps:cNvSpPr/>
                        <wps:spPr bwMode="auto">
                          <a:xfrm>
                            <a:off x="682470" y="1972194"/>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3" name="Oval 33"/>
                        <wps:cNvSpPr/>
                        <wps:spPr bwMode="auto">
                          <a:xfrm>
                            <a:off x="682470" y="2443108"/>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4" name="Rounded Rectangle 34"/>
                        <wps:cNvSpPr/>
                        <wps:spPr bwMode="auto">
                          <a:xfrm>
                            <a:off x="613879" y="2414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5" name="Oval 35"/>
                        <wps:cNvSpPr/>
                        <wps:spPr bwMode="auto">
                          <a:xfrm>
                            <a:off x="682470" y="2539195"/>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Oval 36"/>
                        <wps:cNvSpPr/>
                        <wps:spPr bwMode="auto">
                          <a:xfrm>
                            <a:off x="682470" y="273136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7" name="Oval 37"/>
                        <wps:cNvSpPr/>
                        <wps:spPr bwMode="auto">
                          <a:xfrm>
                            <a:off x="682470" y="2827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8" name="Oval 38"/>
                        <wps:cNvSpPr/>
                        <wps:spPr bwMode="auto">
                          <a:xfrm>
                            <a:off x="682470" y="292354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9" name="Oval 39"/>
                        <wps:cNvSpPr/>
                        <wps:spPr bwMode="auto">
                          <a:xfrm>
                            <a:off x="682470" y="263528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0" name="Oval 40"/>
                        <wps:cNvSpPr/>
                        <wps:spPr bwMode="auto">
                          <a:xfrm>
                            <a:off x="1661270" y="45843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1" name="Rounded Rectangle 41"/>
                        <wps:cNvSpPr/>
                        <wps:spPr bwMode="auto">
                          <a:xfrm>
                            <a:off x="1592680" y="429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2" name="Oval 42"/>
                        <wps:cNvSpPr/>
                        <wps:spPr bwMode="auto">
                          <a:xfrm>
                            <a:off x="1661270" y="55452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bwMode="auto">
                          <a:xfrm>
                            <a:off x="1661270" y="74669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4" name="Oval 44"/>
                        <wps:cNvSpPr/>
                        <wps:spPr bwMode="auto">
                          <a:xfrm>
                            <a:off x="1661270" y="84278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5" name="Oval 45"/>
                        <wps:cNvSpPr/>
                        <wps:spPr bwMode="auto">
                          <a:xfrm>
                            <a:off x="1661270" y="93887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6" name="Oval 46"/>
                        <wps:cNvSpPr/>
                        <wps:spPr bwMode="auto">
                          <a:xfrm>
                            <a:off x="1661270" y="65060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7" name="Oval 47"/>
                        <wps:cNvSpPr/>
                        <wps:spPr bwMode="auto">
                          <a:xfrm>
                            <a:off x="1661270" y="110971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Rounded Rectangle 48"/>
                        <wps:cNvSpPr/>
                        <wps:spPr bwMode="auto">
                          <a:xfrm>
                            <a:off x="1592680" y="1080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9" name="Oval 49"/>
                        <wps:cNvSpPr/>
                        <wps:spPr bwMode="auto">
                          <a:xfrm>
                            <a:off x="1661270" y="120579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0" name="Oval 50"/>
                        <wps:cNvSpPr/>
                        <wps:spPr bwMode="auto">
                          <a:xfrm>
                            <a:off x="1661270" y="1397974"/>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Oval 51"/>
                        <wps:cNvSpPr/>
                        <wps:spPr bwMode="auto">
                          <a:xfrm>
                            <a:off x="1661270" y="1494061"/>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Oval 52"/>
                        <wps:cNvSpPr/>
                        <wps:spPr bwMode="auto">
                          <a:xfrm>
                            <a:off x="1661270" y="159014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Oval 53"/>
                        <wps:cNvSpPr/>
                        <wps:spPr bwMode="auto">
                          <a:xfrm>
                            <a:off x="1661270" y="130188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bwMode="auto">
                          <a:xfrm>
                            <a:off x="1661270" y="178002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Rounded Rectangle 55"/>
                        <wps:cNvSpPr/>
                        <wps:spPr bwMode="auto">
                          <a:xfrm>
                            <a:off x="1592680" y="1750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bwMode="auto">
                          <a:xfrm>
                            <a:off x="1661270" y="187610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7" name="Oval 57"/>
                        <wps:cNvSpPr/>
                        <wps:spPr bwMode="auto">
                          <a:xfrm>
                            <a:off x="1661270" y="206828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8" name="Oval 58"/>
                        <wps:cNvSpPr/>
                        <wps:spPr bwMode="auto">
                          <a:xfrm>
                            <a:off x="1661270" y="2164368"/>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9" name="Oval 59"/>
                        <wps:cNvSpPr/>
                        <wps:spPr bwMode="auto">
                          <a:xfrm>
                            <a:off x="1661270" y="2260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0" name="Oval 60"/>
                        <wps:cNvSpPr/>
                        <wps:spPr bwMode="auto">
                          <a:xfrm>
                            <a:off x="1661270" y="1972194"/>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Oval 61"/>
                        <wps:cNvSpPr/>
                        <wps:spPr bwMode="auto">
                          <a:xfrm>
                            <a:off x="1661270" y="2443108"/>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2" name="Rounded Rectangle 62"/>
                        <wps:cNvSpPr/>
                        <wps:spPr bwMode="auto">
                          <a:xfrm>
                            <a:off x="1592680" y="2414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3" name="Oval 63"/>
                        <wps:cNvSpPr/>
                        <wps:spPr bwMode="auto">
                          <a:xfrm>
                            <a:off x="1661270" y="2539195"/>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4" name="Oval 64"/>
                        <wps:cNvSpPr/>
                        <wps:spPr bwMode="auto">
                          <a:xfrm>
                            <a:off x="1661270" y="273136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5" name="Oval 65"/>
                        <wps:cNvSpPr/>
                        <wps:spPr bwMode="auto">
                          <a:xfrm>
                            <a:off x="1661270" y="2827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6" name="Oval 66"/>
                        <wps:cNvSpPr/>
                        <wps:spPr bwMode="auto">
                          <a:xfrm>
                            <a:off x="1661270" y="292354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7" name="Oval 67"/>
                        <wps:cNvSpPr/>
                        <wps:spPr bwMode="auto">
                          <a:xfrm>
                            <a:off x="1661270" y="263528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8" name="TextBox 220"/>
                        <wps:cNvSpPr txBox="1"/>
                        <wps:spPr>
                          <a:xfrm>
                            <a:off x="35999" y="632343"/>
                            <a:ext cx="468630" cy="247650"/>
                          </a:xfrm>
                          <a:prstGeom prst="rect">
                            <a:avLst/>
                          </a:prstGeom>
                          <a:noFill/>
                        </wps:spPr>
                        <wps:txbx>
                          <w:txbxContent>
                            <w:p w14:paraId="2916E25B"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wps:txbx>
                        <wps:bodyPr wrap="none" rtlCol="0">
                          <a:spAutoFit/>
                        </wps:bodyPr>
                      </wps:wsp>
                      <wps:wsp>
                        <wps:cNvPr id="69" name="TextBox 221"/>
                        <wps:cNvSpPr txBox="1"/>
                        <wps:spPr>
                          <a:xfrm>
                            <a:off x="35999" y="1283431"/>
                            <a:ext cx="468630" cy="247650"/>
                          </a:xfrm>
                          <a:prstGeom prst="rect">
                            <a:avLst/>
                          </a:prstGeom>
                          <a:noFill/>
                        </wps:spPr>
                        <wps:txbx>
                          <w:txbxContent>
                            <w:p w14:paraId="27A32BC1"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wps:txbx>
                        <wps:bodyPr wrap="none" rtlCol="0">
                          <a:spAutoFit/>
                        </wps:bodyPr>
                      </wps:wsp>
                      <wps:wsp>
                        <wps:cNvPr id="70" name="TextBox 222"/>
                        <wps:cNvSpPr txBox="1"/>
                        <wps:spPr>
                          <a:xfrm>
                            <a:off x="35999" y="1953547"/>
                            <a:ext cx="468630" cy="247650"/>
                          </a:xfrm>
                          <a:prstGeom prst="rect">
                            <a:avLst/>
                          </a:prstGeom>
                          <a:noFill/>
                        </wps:spPr>
                        <wps:txbx>
                          <w:txbxContent>
                            <w:p w14:paraId="5607C6DD"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wps:txbx>
                        <wps:bodyPr wrap="none" rtlCol="0">
                          <a:spAutoFit/>
                        </wps:bodyPr>
                      </wps:wsp>
                      <wps:wsp>
                        <wps:cNvPr id="71" name="TextBox 223"/>
                        <wps:cNvSpPr txBox="1"/>
                        <wps:spPr>
                          <a:xfrm>
                            <a:off x="35999" y="2568671"/>
                            <a:ext cx="468630" cy="247650"/>
                          </a:xfrm>
                          <a:prstGeom prst="rect">
                            <a:avLst/>
                          </a:prstGeom>
                          <a:noFill/>
                        </wps:spPr>
                        <wps:txbx>
                          <w:txbxContent>
                            <w:p w14:paraId="551BBA69"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wps:txbx>
                        <wps:bodyPr wrap="none" rtlCol="0">
                          <a:spAutoFit/>
                        </wps:bodyPr>
                      </wps:wsp>
                      <wps:wsp>
                        <wps:cNvPr id="72" name="TextBox 224"/>
                        <wps:cNvSpPr txBox="1"/>
                        <wps:spPr>
                          <a:xfrm>
                            <a:off x="395347" y="162999"/>
                            <a:ext cx="522605" cy="247650"/>
                          </a:xfrm>
                          <a:prstGeom prst="rect">
                            <a:avLst/>
                          </a:prstGeom>
                          <a:noFill/>
                        </wps:spPr>
                        <wps:txbx>
                          <w:txbxContent>
                            <w:p w14:paraId="45FD26DF"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wps:txbx>
                        <wps:bodyPr wrap="none" rtlCol="0">
                          <a:spAutoFit/>
                        </wps:bodyPr>
                      </wps:wsp>
                      <wps:wsp>
                        <wps:cNvPr id="73" name="TextBox 225"/>
                        <wps:cNvSpPr txBox="1"/>
                        <wps:spPr>
                          <a:xfrm>
                            <a:off x="1289540" y="162999"/>
                            <a:ext cx="644525" cy="247650"/>
                          </a:xfrm>
                          <a:prstGeom prst="rect">
                            <a:avLst/>
                          </a:prstGeom>
                          <a:noFill/>
                        </wps:spPr>
                        <wps:txbx>
                          <w:txbxContent>
                            <w:p w14:paraId="0B834B45"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wps:txbx>
                        <wps:bodyPr wrap="none" rtlCol="0">
                          <a:spAutoFit/>
                        </wps:bodyPr>
                      </wps:wsp>
                      <wps:wsp>
                        <wps:cNvPr id="74" name="Straight Arrow Connector 74"/>
                        <wps:cNvCnPr>
                          <a:stCxn id="27" idx="3"/>
                          <a:endCxn id="41" idx="1"/>
                        </wps:cNvCnPr>
                        <wps:spPr>
                          <a:xfrm flipV="1">
                            <a:off x="821431" y="733501"/>
                            <a:ext cx="771249" cy="1321585"/>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a:stCxn id="8" idx="3"/>
                          <a:endCxn id="48" idx="1"/>
                        </wps:cNvCnPr>
                        <wps:spPr>
                          <a:xfrm>
                            <a:off x="821431" y="733501"/>
                            <a:ext cx="771249" cy="651277"/>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a:stCxn id="8" idx="3"/>
                          <a:endCxn id="41" idx="1"/>
                        </wps:cNvCnPr>
                        <wps:spPr>
                          <a:xfrm>
                            <a:off x="821431" y="733500"/>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a:stCxn id="27" idx="3"/>
                          <a:endCxn id="48" idx="1"/>
                        </wps:cNvCnPr>
                        <wps:spPr>
                          <a:xfrm flipV="1">
                            <a:off x="821431" y="1384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a:stCxn id="15" idx="3"/>
                          <a:endCxn id="55" idx="1"/>
                        </wps:cNvCnPr>
                        <wps:spPr>
                          <a:xfrm>
                            <a:off x="821431" y="1384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a:stCxn id="15" idx="3"/>
                          <a:endCxn id="62" idx="1"/>
                        </wps:cNvCnPr>
                        <wps:spPr>
                          <a:xfrm>
                            <a:off x="821431" y="1384778"/>
                            <a:ext cx="771249" cy="1333396"/>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34" idx="3"/>
                          <a:endCxn id="55" idx="1"/>
                        </wps:cNvCnPr>
                        <wps:spPr>
                          <a:xfrm flipV="1">
                            <a:off x="821431" y="2055086"/>
                            <a:ext cx="771249" cy="66308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34" idx="3"/>
                          <a:endCxn id="62" idx="1"/>
                        </wps:cNvCnPr>
                        <wps:spPr>
                          <a:xfrm>
                            <a:off x="821431" y="2718174"/>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24"/>
                        <wps:cNvSpPr txBox="1"/>
                        <wps:spPr>
                          <a:xfrm>
                            <a:off x="877597" y="448574"/>
                            <a:ext cx="679450" cy="247650"/>
                          </a:xfrm>
                          <a:prstGeom prst="rect">
                            <a:avLst/>
                          </a:prstGeom>
                          <a:noFill/>
                        </wps:spPr>
                        <wps:txbx>
                          <w:txbxContent>
                            <w:p w14:paraId="496042F7"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wps:txbx>
                        <wps:bodyPr wrap="none" rtlCol="0">
                          <a:spAutoFit/>
                        </wps:bodyPr>
                      </wps:wsp>
                    </wpc:wpc>
                  </a:graphicData>
                </a:graphic>
              </wp:inline>
            </w:drawing>
          </mc:Choice>
          <mc:Fallback>
            <w:pict>
              <v:group w14:anchorId="5ED7EA96" id="Canvas 83" o:spid="_x0000_s1026" editas="canvas" style="width:164.9pt;height:244pt;mso-position-horizontal-relative:char;mso-position-vertical-relative:line" coordsize="20942,30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">
                <v:shape id="_x0000_s1027" type="#_x0000_t75" style="position:absolute;width:20942;height:30988;visibility:visible;mso-wrap-style:square">
                  <v:fill o:detectmouseclick="t"/>
                  <v:path o:connecttype="none"/>
                </v:shape>
                <v:oval id="Oval 7" o:spid="_x0000_s1028" style="position:absolute;left:6824;top:458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QCsMA&#10;AADaAAAADwAAAGRycy9kb3ducmV2LnhtbESPT4vCMBTE74LfITzBm6YK659qFF0QPCiL2ou3R/Ns&#10;q81LaWLtfvuNsOBxmJnfMMt1a0rRUO0KywpGwwgEcWp1wZmC5LIbzEA4j6yxtEwKfsnBetXtLDHW&#10;9sUnas4+EwHCLkYFufdVLKVLczLohrYiDt7N1gZ9kHUmdY2vADelHEfRRBosOCzkWNF3Tunj/DQK&#10;btvdlxzfr/Z5SLLkOLn4w08zV6rfazcLEJ5a/wn/t/dawRTe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OQCsMAAADaAAAADwAAAAAAAAAAAAAAAACYAgAAZHJzL2Rv&#10;d25yZXYueG1sUEsFBgAAAAAEAAQA9QAAAIgDAAAAAA==&#10;" fillcolor="#7b7b7b [2406]" stroked="f"/>
                <v:roundrect id="Rounded Rectangle 8" o:spid="_x0000_s1029" style="position:absolute;left:6138;top:429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us8AA&#10;AADaAAAADwAAAGRycy9kb3ducmV2LnhtbERPW2vCMBR+F/wP4Qh7kZlYUKQzLaIbThiCl70fmtML&#10;a05Kk2n998uDsMeP777OB9uKG/W+caxhPlMgiAtnGq40XC8frysQPiAbbB2Thgd5yLPxaI2pcXc+&#10;0e0cKhFD2KeooQ6hS6X0RU0W/cx1xJErXW8xRNhX0vR4j+G2lYlSS2mx4dhQY0fbmoqf86/VsL/u&#10;zLdRx0OXNKV694vpV7WYav0yGTZvIAIN4V/8dH8aDXFrvBJv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ous8AAAADaAAAADwAAAAAAAAAAAAAAAACYAgAAZHJzL2Rvd25y&#10;ZXYueG1sUEsFBgAAAAAEAAQA9QAAAIUDAAAAAA==&#10;" filled="f" strokecolor="#7b7b7b [2406]" strokeweight="1.5pt"/>
                <v:oval id="Oval 9" o:spid="_x0000_s1030" style="position:absolute;left:6824;top:554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h48MA&#10;AADaAAAADwAAAGRycy9kb3ducmV2LnhtbESPQYvCMBSE7wv+h/AEb2uqoKxd06KC4EFZVnvZ26N5&#10;ttXmpTSx1n9vFgSPw8x8wyzT3tSio9ZVlhVMxhEI4tzqigsF2Wn7+QXCeWSNtWVS8CAHaTL4WGKs&#10;7Z1/qTv6QgQIuxgVlN43sZQuL8mgG9uGOHhn2xr0QbaF1C3eA9zUchpFc2mw4rBQYkObkvLr8WYU&#10;nNfbmZxe/uxtnxXZYX7y+59uodRo2K++QXjq/Tv8au+0ggX8Xwk3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h48MAAADaAAAADwAAAAAAAAAAAAAAAACYAgAAZHJzL2Rv&#10;d25yZXYueG1sUEsFBgAAAAAEAAQA9QAAAIgDAAAAAA==&#10;" fillcolor="#7b7b7b [2406]" stroked="f"/>
                <v:oval id="Oval 10" o:spid="_x0000_s1031" style="position:absolute;left:6824;top:746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7AsQA&#10;AADbAAAADwAAAGRycy9kb3ducmV2LnhtbESPQWvCQBCF7wX/wzKCt7pRUNroKioIHixSzaW3ITsm&#10;0exsyK4x/fedQ8HbDO/Ne98s172rVUdtqDwbmIwTUMS5txUXBrLL/v0DVIjIFmvPZOCXAqxXg7cl&#10;ptY/+Zu6cyyUhHBI0UAZY5NqHfKSHIaxb4hFu/rWYZS1LbRt8SnhrtbTJJlrhxVLQ4kN7UrK7+eH&#10;M3Dd7md6evvxj2NWZF/zSzyeuk9jRsN+swAVqY8v8//1wQq+0Ms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SuwLEAAAA2wAAAA8AAAAAAAAAAAAAAAAAmAIAAGRycy9k&#10;b3ducmV2LnhtbFBLBQYAAAAABAAEAPUAAACJAwAAAAA=&#10;" fillcolor="#7b7b7b [2406]" stroked="f"/>
                <v:oval id="Oval 11" o:spid="_x0000_s1032" style="position:absolute;left:6824;top:842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4emcEA&#10;AADbAAAADwAAAGRycy9kb3ducmV2LnhtbERPS4vCMBC+C/6HMII3TRUUt2sqqyB4UBa1l70NzfSx&#10;20xKE2v992ZB8DYf33PWm97UoqPWVZYVzKYRCOLM6ooLBel1P1mBcB5ZY22ZFDzIwSYZDtYYa3vn&#10;M3UXX4gQwi5GBaX3TSyly0oy6Ka2IQ5cbluDPsC2kLrFewg3tZxH0VIarDg0lNjQrqTs73IzCvLt&#10;fiHnvz/2dkyL9LS8+uN396HUeNR/fYLw1Pu3+OU+6DB/Bv+/hANk8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HpnBAAAA2wAAAA8AAAAAAAAAAAAAAAAAmAIAAGRycy9kb3du&#10;cmV2LnhtbFBLBQYAAAAABAAEAPUAAACGAwAAAAA=&#10;" fillcolor="#7b7b7b [2406]" stroked="f"/>
                <v:oval id="Oval 12" o:spid="_x0000_s1033" style="position:absolute;left:6824;top:938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A7sEA&#10;AADbAAAADwAAAGRycy9kb3ducmV2LnhtbERPTYvCMBC9L/gfwgje1tTCilajqCDsQRG1F29DM7bV&#10;ZlKaWOu/N8LC3ubxPme+7EwlWmpcaVnBaBiBIM6sLjlXkJ633xMQziNrrCyTghc5WC56X3NMtH3y&#10;kdqTz0UIYZeggsL7OpHSZQUZdENbEwfuahuDPsAml7rBZwg3lYyjaCwNlhwaCqxpU1B2Pz2Mgut6&#10;+yPj28U+dmme7sdnvzu0U6UG/W41A+Gp8//iP/evDvNj+PwSDp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MgO7BAAAA2wAAAA8AAAAAAAAAAAAAAAAAmAIAAGRycy9kb3du&#10;cmV2LnhtbFBLBQYAAAAABAAEAPUAAACGAwAAAAA=&#10;" fillcolor="#7b7b7b [2406]" stroked="f"/>
                <v:oval id="Oval 13" o:spid="_x0000_s1034" style="position:absolute;left:6824;top:650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ldcMA&#10;AADbAAAADwAAAGRycy9kb3ducmV2LnhtbERPS2vCQBC+C/6HZYTe6qYp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ldcMAAADbAAAADwAAAAAAAAAAAAAAAACYAgAAZHJzL2Rv&#10;d25yZXYueG1sUEsFBgAAAAAEAAQA9QAAAIgDAAAAAA==&#10;" fillcolor="#7b7b7b [2406]" stroked="f"/>
                <v:oval id="Oval 14" o:spid="_x0000_s1035" style="position:absolute;left:6824;top:1109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AcMA&#10;AADbAAAADwAAAGRycy9kb3ducmV2LnhtbERPS2vCQBC+C/6HZYTe6qah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9AcMAAADbAAAADwAAAAAAAAAAAAAAAACYAgAAZHJzL2Rv&#10;d25yZXYueG1sUEsFBgAAAAAEAAQA9QAAAIgDAAAAAA==&#10;" fillcolor="#7b7b7b [2406]" stroked="f"/>
                <v:roundrect id="Rounded Rectangle 15" o:spid="_x0000_s1036" style="position:absolute;left:6138;top:1080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j9cEA&#10;AADbAAAADwAAAGRycy9kb3ducmV2LnhtbERP24rCMBB9X/Afwgi+iCYKXaRrlMULKiyCl30fmrEt&#10;20xKE7X+vRGEfZvDuc503tpK3KjxpWMNo6ECQZw5U3Ku4XxaDyYgfEA2WDkmDQ/yMJ91PqaYGnfn&#10;A92OIRcxhH2KGooQ6lRKnxVk0Q9dTRy5i2sshgibXJoG7zHcVnKs1Ke0WHJsKLCmRUHZ3/FqNWzO&#10;S/Nr1H5Xj8uLWvmk/5Mnfa173fb7C0SgNvyL3+6tifMTeP0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4Y/XBAAAA2wAAAA8AAAAAAAAAAAAAAAAAmAIAAGRycy9kb3du&#10;cmV2LnhtbFBLBQYAAAAABAAEAPUAAACGAwAAAAA=&#10;" filled="f" strokecolor="#7b7b7b [2406]" strokeweight="1.5pt"/>
                <v:oval id="Oval 16" o:spid="_x0000_s1037" style="position:absolute;left:6824;top:120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7cEA&#10;AADbAAAADwAAAGRycy9kb3ducmV2LnhtbERPTYvCMBC9C/6HMMLeNF1hi1aj7C4Ie1DE2ou3oRnb&#10;ajMpTazdf28Ewds83ucs172pRUetqywr+JxEIIhzqysuFGTHzXgGwnlkjbVlUvBPDtar4WCJibZ3&#10;PlCX+kKEEHYJKii9bxIpXV6SQTexDXHgzrY16ANsC6lbvIdwU8tpFMXSYMWhocSGfkvKr+nNKDj/&#10;bL7k9HKyt21WZLv46Lf7bq7Ux6j/XoDw1Pu3+OX+02F+DM9fw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3hu3BAAAA2wAAAA8AAAAAAAAAAAAAAAAAmAIAAGRycy9kb3du&#10;cmV2LnhtbFBLBQYAAAAABAAEAPUAAACGAwAAAAA=&#10;" fillcolor="#7b7b7b [2406]" stroked="f"/>
                <v:oval id="Oval 17" o:spid="_x0000_s1038" style="position:absolute;left:6824;top:139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jdsEA&#10;AADbAAAADwAAAGRycy9kb3ducmV2LnhtbERPS4vCMBC+C/6HMII3TRXWRzWKLggelEXtxdvQjG21&#10;mZQm1u6/3wgL3ubje85y3ZpSNFS7wrKC0TACQZxaXXCmILnsBjMQziNrLC2Tgl9ysF51O0uMtX3x&#10;iZqzz0QIYRejgtz7KpbSpTkZdENbEQfuZmuDPsA6k7rGVwg3pRxH0UQaLDg05FjRd07p4/w0Cm7b&#10;3Zcc36/2eUiy5Di5+MNPM1eq32s3CxCeWv8R/7v3OsyfwvuXcI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7I3bBAAAA2wAAAA8AAAAAAAAAAAAAAAAAmAIAAGRycy9kb3du&#10;cmV2LnhtbFBLBQYAAAAABAAEAPUAAACGAwAAAAA=&#10;" fillcolor="#7b7b7b [2406]" stroked="f"/>
                <v:oval id="Oval 18" o:spid="_x0000_s1039" style="position:absolute;left:6824;top:1494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3BMQA&#10;AADbAAAADwAAAGRycy9kb3ducmV2LnhtbESPQWvCQBCF7wX/wzKCt7pRUNroKioIHixSzaW3ITsm&#10;0exsyK4x/fedQ8HbDO/Ne98s172rVUdtqDwbmIwTUMS5txUXBrLL/v0DVIjIFmvPZOCXAqxXg7cl&#10;ptY/+Zu6cyyUhHBI0UAZY5NqHfKSHIaxb4hFu/rWYZS1LbRt8SnhrtbTJJlrhxVLQ4kN7UrK7+eH&#10;M3Dd7md6evvxj2NWZF/zSzyeuk9jRsN+swAVqY8v8//1wQq+wMo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ktwTEAAAA2wAAAA8AAAAAAAAAAAAAAAAAmAIAAGRycy9k&#10;b3ducmV2LnhtbFBLBQYAAAAABAAEAPUAAACJAwAAAAA=&#10;" fillcolor="#7b7b7b [2406]" stroked="f"/>
                <v:oval id="Oval 19" o:spid="_x0000_s1040" style="position:absolute;left:6824;top:1590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Sn8EA&#10;AADbAAAADwAAAGRycy9kb3ducmV2LnhtbERPTYvCMBC9L/gfwgje1lRBWbumRQXBg7Ks9rK3oRnb&#10;ajMpTaz135sFwds83ucs097UoqPWVZYVTMYRCOLc6ooLBdlp+/kFwnlkjbVlUvAgB2ky+FhirO2d&#10;f6k7+kKEEHYxKii9b2IpXV6SQTe2DXHgzrY16ANsC6lbvIdwU8tpFM2lwYpDQ4kNbUrKr8ebUXBe&#10;b2dyevmzt31WZIf5ye9/uoVSo2G/+gbhqfdv8cu902H+Av5/CQfI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Ep/BAAAA2wAAAA8AAAAAAAAAAAAAAAAAmAIAAGRycy9kb3du&#10;cmV2LnhtbFBLBQYAAAAABAAEAPUAAACGAwAAAAA=&#10;" fillcolor="#7b7b7b [2406]" stroked="f"/>
                <v:oval id="Oval 20" o:spid="_x0000_s1041" style="position:absolute;left:6824;top:130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5xv8IA&#10;AADbAAAADwAAAGRycy9kb3ducmV2LnhtbERPTWvCQBC9F/wPywi91Y2BhhpdRQtCDynSJBdvQ3ZM&#10;otnZkF1j+u+7h4LHx/ve7CbTiZEG11pWsFxEIIgrq1uuFZTF8e0DhPPIGjvLpOCXHOy2s5cNpto+&#10;+IfG3NcihLBLUUHjfZ9K6aqGDLqF7YkDd7GDQR/gUEs94COEm07GUZRIgy2HhgZ7+myouuV3o+By&#10;OL7L+Hq296ysy++k8NlpXCn1Op/2axCeJv8U/7u/tII4rA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G/wgAAANsAAAAPAAAAAAAAAAAAAAAAAJgCAABkcnMvZG93&#10;bnJldi54bWxQSwUGAAAAAAQABAD1AAAAhwMAAAAA&#10;" fillcolor="#7b7b7b [2406]" stroked="f"/>
                <v:oval id="Oval 26" o:spid="_x0000_s1042" style="position:absolute;left:6824;top:1780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MUMMA&#10;AADbAAAADwAAAGRycy9kb3ducmV2LnhtbESPQYvCMBSE78L+h/AW9qbpFixajbK7IHhQRO3F26N5&#10;ttXmpTSxdv+9EQSPw8x8w8yXvalFR62rLCv4HkUgiHOrKy4UZMfVcALCeWSNtWVS8E8OlouPwRxT&#10;be+8p+7gCxEg7FJUUHrfpFK6vCSDbmQb4uCdbWvQB9kWUrd4D3BTyziKEmmw4rBQYkN/JeXXw80o&#10;OP+uxjK+nOxtkxXZNjn6za6bKvX12f/MQHjq/Tv8aq+1gji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tMUMMAAADbAAAADwAAAAAAAAAAAAAAAACYAgAAZHJzL2Rv&#10;d25yZXYueG1sUEsFBgAAAAAEAAQA9QAAAIgDAAAAAA==&#10;" fillcolor="#7b7b7b [2406]" stroked="f"/>
                <v:roundrect id="Rounded Rectangle 27" o:spid="_x0000_s1043" style="position:absolute;left:6138;top:1750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SpMQA&#10;AADbAAAADwAAAGRycy9kb3ducmV2LnhtbESPW2sCMRSE34X+h3AKfRFNumCV7UYR21IFEby9HzZn&#10;L3RzsmxS3f57IxR8HGbmGyZb9LYRF+p87VjD61iBIM6dqbnUcDp+jWYgfEA22DgmDX/kYTF/GmSY&#10;GnflPV0OoRQRwj5FDVUIbSqlzyuy6MeuJY5e4TqLIcqulKbDa4TbRiZKvUmLNceFCltaVZT/HH6t&#10;hu/Thzkbtdu0SV2oTz8ZbsvJUOuX5375DiJQHx7h//baaEim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KkqTEAAAA2wAAAA8AAAAAAAAAAAAAAAAAmAIAAGRycy9k&#10;b3ducmV2LnhtbFBLBQYAAAAABAAEAPUAAACJAwAAAAA=&#10;" filled="f" strokecolor="#7b7b7b [2406]" strokeweight="1.5pt"/>
                <v:oval id="Oval 28" o:spid="_x0000_s1044" style="position:absolute;left:6824;top:187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9ucIA&#10;AADbAAAADwAAAGRycy9kb3ducmV2LnhtbERPTWvCQBC9F/wPywi91Y2BhhpdRQtCDynSJBdvQ3ZM&#10;otnZkF1j+u+7h4LHx/ve7CbTiZEG11pWsFxEIIgrq1uuFZTF8e0DhPPIGjvLpOCXHOy2s5cNpto+&#10;+IfG3NcihLBLUUHjfZ9K6aqGDLqF7YkDd7GDQR/gUEs94COEm07GUZRIgy2HhgZ7+myouuV3o+By&#10;OL7L+Hq296ysy++k8NlpXCn1Op/2axCeJv8U/7u/tII4jA1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H25wgAAANsAAAAPAAAAAAAAAAAAAAAAAJgCAABkcnMvZG93&#10;bnJldi54bWxQSwUGAAAAAAQABAD1AAAAhwMAAAAA&#10;" fillcolor="#7b7b7b [2406]" stroked="f"/>
                <v:oval id="Oval 29" o:spid="_x0000_s1045" style="position:absolute;left:6824;top:206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YIsMA&#10;AADbAAAADwAAAGRycy9kb3ducmV2LnhtbESPQYvCMBSE78L+h/AW9qaphRWtRlFB2IOLWHvx9mie&#10;bbV5KU2s3X+/EQSPw8x8wyxWvalFR62rLCsYjyIQxLnVFRcKstNuOAXhPLLG2jIp+CMHq+XHYIGJ&#10;tg8+Upf6QgQIuwQVlN43iZQuL8mgG9mGOHgX2xr0QbaF1C0+AtzUMo6iiTRYcVgosaFtSfktvRsF&#10;l83uW8bXs73vsyL7nZz8/tDNlPr67NdzEJ56/w6/2j9aQTyD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TYIsMAAADbAAAADwAAAAAAAAAAAAAAAACYAgAAZHJzL2Rv&#10;d25yZXYueG1sUEsFBgAAAAAEAAQA9QAAAIgDAAAAAA==&#10;" fillcolor="#7b7b7b [2406]" stroked="f"/>
                <v:oval id="Oval 30" o:spid="_x0000_s1046" style="position:absolute;left:6824;top:216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nYsMA&#10;AADbAAAADwAAAGRycy9kb3ducmV2LnhtbERPu2rDMBTdC/0HcQPdGjkp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nYsMAAADbAAAADwAAAAAAAAAAAAAAAACYAgAAZHJzL2Rv&#10;d25yZXYueG1sUEsFBgAAAAAEAAQA9QAAAIgDAAAAAA==&#10;" fillcolor="#7b7b7b [2406]" stroked="f"/>
                <v:oval id="Oval 31" o:spid="_x0000_s1047" style="position:absolute;left:6824;top:226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C+cUA&#10;AADbAAAADwAAAGRycy9kb3ducmV2LnhtbESPQWvCQBSE70L/w/IKvTUbF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0L5xQAAANsAAAAPAAAAAAAAAAAAAAAAAJgCAABkcnMv&#10;ZG93bnJldi54bWxQSwUGAAAAAAQABAD1AAAAigMAAAAA&#10;" fillcolor="#7b7b7b [2406]" stroked="f"/>
                <v:oval id="Oval 32" o:spid="_x0000_s1048" style="position:absolute;left:6824;top:197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jsQA&#10;AADbAAAADwAAAGRycy9kb3ducmV2LnhtbESPQYvCMBSE7wv+h/AEb2tqlx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53I7EAAAA2wAAAA8AAAAAAAAAAAAAAAAAmAIAAGRycy9k&#10;b3ducmV2LnhtbFBLBQYAAAAABAAEAPUAAACJAwAAAAA=&#10;" fillcolor="#7b7b7b [2406]" stroked="f"/>
                <v:oval id="Oval 33" o:spid="_x0000_s1049" style="position:absolute;left:6824;top:2443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5FcUA&#10;AADbAAAADwAAAGRycy9kb3ducmV2LnhtbESPQWvCQBSE70L/w/IKvTWbK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XkVxQAAANsAAAAPAAAAAAAAAAAAAAAAAJgCAABkcnMv&#10;ZG93bnJldi54bWxQSwUGAAAAAAQABAD1AAAAigMAAAAA&#10;" fillcolor="#7b7b7b [2406]" stroked="f"/>
                <v:roundrect id="Rounded Rectangle 34" o:spid="_x0000_s1050" style="position:absolute;left:6138;top:2414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aDsUA&#10;AADbAAAADwAAAGRycy9kb3ducmV2LnhtbESP3WoCMRSE7wu+QzhCb0STapWybhRpKyqUQrd6f9ic&#10;/cHNybJJdX37piD0cpiZb5h03dtGXKjztWMNTxMFgjh3puZSw/F7O34B4QOywcYxabiRh/Vq8JBi&#10;YtyVv+iShVJECPsENVQhtImUPq/Iop+4ljh6hesshii7UpoOrxFuGzlVaiEt1hwXKmzptaL8nP1Y&#10;DbvjmzkZ9Xlop3Wh3v189FHOR1o/DvvNEkSgPvyH7+290TB7hr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ZoOxQAAANsAAAAPAAAAAAAAAAAAAAAAAJgCAABkcnMv&#10;ZG93bnJldi54bWxQSwUGAAAAAAQABAD1AAAAigMAAAAA&#10;" filled="f" strokecolor="#7b7b7b [2406]" strokeweight="1.5pt"/>
                <v:oval id="Oval 35" o:spid="_x0000_s1051" style="position:absolute;left:6824;top:2539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E+sQA&#10;AADbAAAADwAAAGRycy9kb3ducmV2LnhtbESPQYvCMBSE78L+h/AWvGm6i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RPrEAAAA2wAAAA8AAAAAAAAAAAAAAAAAmAIAAGRycy9k&#10;b3ducmV2LnhtbFBLBQYAAAAABAAEAPUAAACJAwAAAAA=&#10;" fillcolor="#7b7b7b [2406]" stroked="f"/>
                <v:oval id="Oval 36" o:spid="_x0000_s1052" style="position:absolute;left:6824;top:2731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ajcQA&#10;AADbAAAADwAAAGRycy9kb3ducmV2LnhtbESPQYvCMBSE78L+h/AW9qapi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2o3EAAAA2wAAAA8AAAAAAAAAAAAAAAAAmAIAAGRycy9k&#10;b3ducmV2LnhtbFBLBQYAAAAABAAEAPUAAACJAwAAAAA=&#10;" fillcolor="#7b7b7b [2406]" stroked="f"/>
                <v:oval id="Oval 37" o:spid="_x0000_s1053" style="position:absolute;left:6824;top:2827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FsQA&#10;AADbAAAADwAAAGRycy9kb3ducmV2LnhtbESPT4vCMBTE74LfITzB25qqrH+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fxbEAAAA2wAAAA8AAAAAAAAAAAAAAAAAmAIAAGRycy9k&#10;b3ducmV2LnhtbFBLBQYAAAAABAAEAPUAAACJAwAAAAA=&#10;" fillcolor="#7b7b7b [2406]" stroked="f"/>
                <v:oval id="Oval 38" o:spid="_x0000_s1054" style="position:absolute;left:6824;top:2923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rZMMA&#10;AADbAAAADwAAAGRycy9kb3ducmV2LnhtbERPu2rDMBTdC/0HcQPdGjkp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rZMMAAADbAAAADwAAAAAAAAAAAAAAAACYAgAAZHJzL2Rv&#10;d25yZXYueG1sUEsFBgAAAAAEAAQA9QAAAIgDAAAAAA==&#10;" fillcolor="#7b7b7b [2406]" stroked="f"/>
                <v:oval id="Oval 39" o:spid="_x0000_s1055" style="position:absolute;left:6824;top:2635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O/8QA&#10;AADbAAAADwAAAGRycy9kb3ducmV2LnhtbESPQYvCMBSE78L+h/AWvGm6i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Tv/EAAAA2wAAAA8AAAAAAAAAAAAAAAAAmAIAAGRycy9k&#10;b3ducmV2LnhtbFBLBQYAAAAABAAEAPUAAACJAwAAAAA=&#10;" fillcolor="#7b7b7b [2406]" stroked="f"/>
                <v:oval id="Oval 40" o:spid="_x0000_s1056" style="position:absolute;left:16612;top:458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UH8MA&#10;AADbAAAADwAAAGRycy9kb3ducmV2LnhtbERPu2rDMBTdC/0HcQPdGjmh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GUH8MAAADbAAAADwAAAAAAAAAAAAAAAACYAgAAZHJzL2Rv&#10;d25yZXYueG1sUEsFBgAAAAAEAAQA9QAAAIgDAAAAAA==&#10;" fillcolor="#7b7b7b [2406]" stroked="f"/>
                <v:roundrect id="Rounded Rectangle 41" o:spid="_x0000_s1057" style="position:absolute;left:15926;top:429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BK68UA&#10;AADbAAAADwAAAGRycy9kb3ducmV2LnhtbESP3WrCQBSE7wu+w3IKvQm6G9FSomsQbbEFKdSf+0P2&#10;mIRmz4bs1sS3dwuFXg4z8w2zzAfbiCt1vnasIZ0oEMSFMzWXGk7Ht/ELCB+QDTaOScONPOSr0cMS&#10;M+N6/qLrIZQiQthnqKEKoc2k9EVFFv3EtcTRu7jOYoiyK6XpsI9w28ipUs/SYs1xocKWNhUV34cf&#10;q2F32pqzUZ8f7bS+qFc/T/blPNH66XFYL0AEGsJ/+K/9bjTMUvj9En+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8ErrxQAAANsAAAAPAAAAAAAAAAAAAAAAAJgCAABkcnMv&#10;ZG93bnJldi54bWxQSwUGAAAAAAQABAD1AAAAigMAAAAA&#10;" filled="f" strokecolor="#7b7b7b [2406]" strokeweight="1.5pt"/>
                <v:oval id="Oval 42" o:spid="_x0000_s1058" style="position:absolute;left:16612;top:554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88QA&#10;AADbAAAADwAAAGRycy9kb3ducmV2LnhtbESPQYvCMBSE7wv+h/AEb2tq2R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PEAAAA2wAAAA8AAAAAAAAAAAAAAAAAmAIAAGRycy9k&#10;b3ducmV2LnhtbFBLBQYAAAAABAAEAPUAAACJAwAAAAA=&#10;" fillcolor="#7b7b7b [2406]" stroked="f"/>
                <v:oval id="Oval 43" o:spid="_x0000_s1059" style="position:absolute;left:16612;top:746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aMQA&#10;AADbAAAADwAAAGRycy9kb3ducmV2LnhtbESPQYvCMBSE78L+h/AWvGm6ropWo+wuCB4UUXvx9mie&#10;bd3mpTSx1n9vBMHjMDPfMPNla0rRUO0Kywq++hEI4tTqgjMFyXHVm4BwHlljaZkU3MnBcvHRmWOs&#10;7Y331Bx8JgKEXYwKcu+rWEqX5mTQ9W1FHLyzrQ36IOtM6hpvAW5KOYiisTRYcFjIsaK/nNL/w9Uo&#10;OP+uRnJwOdnrJsmS7fjoN7tmqlT3s/2ZgfDU+nf41V5rBcNv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zCmjEAAAA2wAAAA8AAAAAAAAAAAAAAAAAmAIAAGRycy9k&#10;b3ducmV2LnhtbFBLBQYAAAAABAAEAPUAAACJAwAAAAA=&#10;" fillcolor="#7b7b7b [2406]" stroked="f"/>
                <v:oval id="Oval 44" o:spid="_x0000_s1060" style="position:absolute;left:16612;top:842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SHMUA&#10;AADbAAAADwAAAGRycy9kb3ducmV2LnhtbESPQWvCQBSE70L/w/IKvTWbi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pIcxQAAANsAAAAPAAAAAAAAAAAAAAAAAJgCAABkcnMv&#10;ZG93bnJldi54bWxQSwUGAAAAAAQABAD1AAAAigMAAAAA&#10;" fillcolor="#7b7b7b [2406]" stroked="f"/>
                <v:oval id="Oval 45" o:spid="_x0000_s1061" style="position:absolute;left:16612;top:938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3h8QA&#10;AADbAAAADwAAAGRycy9kb3ducmV2LnhtbESPQYvCMBSE78L+h/AWvGm6o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N4fEAAAA2wAAAA8AAAAAAAAAAAAAAAAAmAIAAGRycy9k&#10;b3ducmV2LnhtbFBLBQYAAAAABAAEAPUAAACJAwAAAAA=&#10;" fillcolor="#7b7b7b [2406]" stroked="f"/>
                <v:oval id="Oval 46" o:spid="_x0000_s1062" style="position:absolute;left:16612;top:650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p8MQA&#10;AADbAAAADwAAAGRycy9kb3ducmV2LnhtbESPQYvCMBSE78L+h/AW9qapo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qfDEAAAA2wAAAA8AAAAAAAAAAAAAAAAAmAIAAGRycy9k&#10;b3ducmV2LnhtbFBLBQYAAAAABAAEAPUAAACJAwAAAAA=&#10;" fillcolor="#7b7b7b [2406]" stroked="f"/>
                <v:oval id="Oval 47" o:spid="_x0000_s1063" style="position:absolute;left:16612;top:1109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Ma8QA&#10;AADbAAAADwAAAGRycy9kb3ducmV2LnhtbESPT4vCMBTE74LfITzB25oqrn+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DGvEAAAA2wAAAA8AAAAAAAAAAAAAAAAAmAIAAGRycy9k&#10;b3ducmV2LnhtbFBLBQYAAAAABAAEAPUAAACJAwAAAAA=&#10;" fillcolor="#7b7b7b [2406]" stroked="f"/>
                <v:roundrect id="Rounded Rectangle 48" o:spid="_x0000_s1064" style="position:absolute;left:15926;top:1080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jdsEA&#10;AADbAAAADwAAAGRycy9kb3ducmV2LnhtbERPXWvCMBR9H/gfwhV8EZtM5pBqFJmObSADtb5fmmtb&#10;bG5CE7X798vDYI+H871c97YVd+pC41jDc6ZAEJfONFxpKE7vkzmIEJENto5Jww8FWK8GT0vMjXvw&#10;ge7HWIkUwiFHDXWMPpcylDVZDJnzxIm7uM5iTLCrpOnwkcJtK6dKvUqLDaeGGj291VRejzer4aPY&#10;mrNR319+2lzULszG+2o21no07DcLEJH6+C/+c38aDS9pbPqSf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K43bBAAAA2wAAAA8AAAAAAAAAAAAAAAAAmAIAAGRycy9kb3du&#10;cmV2LnhtbFBLBQYAAAAABAAEAPUAAACGAwAAAAA=&#10;" filled="f" strokecolor="#7b7b7b [2406]" strokeweight="1.5pt"/>
                <v:oval id="Oval 49" o:spid="_x0000_s1065" style="position:absolute;left:16612;top:120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9gsQA&#10;AADbAAAADwAAAGRycy9kb3ducmV2LnhtbESPQYvCMBSE78L+h/AWvGm6o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bPYLEAAAA2wAAAA8AAAAAAAAAAAAAAAAAmAIAAGRycy9k&#10;b3ducmV2LnhtbFBLBQYAAAAABAAEAPUAAACJAwAAAAA=&#10;" fillcolor="#7b7b7b [2406]" stroked="f"/>
                <v:oval id="Oval 50" o:spid="_x0000_s1066" style="position:absolute;left:16612;top:139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CwsIA&#10;AADbAAAADwAAAGRycy9kb3ducmV2LnhtbERPy2rCQBTdF/yH4Qrd1UmFiEZHqYLQRUoxZuPukrkm&#10;0cydkJk8+vedRaHLw3nvDpNpxECdqy0reF9EIIgLq2suFeTX89sahPPIGhvLpOCHHBz2s5cdJtqO&#10;fKEh86UIIewSVFB53yZSuqIig25hW+LA3W1n0AfYlVJ3OIZw08hlFK2kwZpDQ4UtnSoqnllvFNyP&#10;51guHzfbp3mZf62uPv0eNkq9zqePLQhPk/8X/7k/tYI4rA9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ALCwgAAANsAAAAPAAAAAAAAAAAAAAAAAJgCAABkcnMvZG93&#10;bnJldi54bWxQSwUGAAAAAAQABAD1AAAAhwMAAAAA&#10;" fillcolor="#7b7b7b [2406]" stroked="f"/>
                <v:oval id="Oval 51" o:spid="_x0000_s1067" style="position:absolute;left:16612;top:1494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nWcQA&#10;AADbAAAADwAAAGRycy9kb3ducmV2LnhtbESPT4vCMBTE78J+h/AWvGmqoGjXVHYFwYMiai97ezSv&#10;f7R5KU2s9dsbYWGPw8z8hlmte1OLjlpXWVYwGUcgiDOrKy4UpJftaAHCeWSNtWVS8CQH6+RjsMJY&#10;2wefqDv7QgQIuxgVlN43sZQuK8mgG9uGOHi5bQ36INtC6hYfAW5qOY2iuTRYcVgosaFNSdntfDcK&#10;8p/tTE6vv/a+T4v0ML/4/bFbKjX87L+/QHjq/X/4r73TCmYTeH8JP0A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p1nEAAAA2wAAAA8AAAAAAAAAAAAAAAAAmAIAAGRycy9k&#10;b3ducmV2LnhtbFBLBQYAAAAABAAEAPUAAACJAwAAAAA=&#10;" fillcolor="#7b7b7b [2406]" stroked="f"/>
                <v:oval id="Oval 52" o:spid="_x0000_s1068" style="position:absolute;left:16612;top:1590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5LsUA&#10;AADbAAAADwAAAGRycy9kb3ducmV2LnhtbESPQWvCQBSE74X+h+UVvDWbBhRNXcUWAj0oRZOLt0f2&#10;maRm34bsJsZ/7xYKPQ4z8w2z3k6mFSP1rrGs4C2KQRCXVjdcKSjy7HUJwnlkja1lUnAnB9vN89Ma&#10;U21vfKTx5CsRIOxSVFB736VSurImgy6yHXHwLrY36IPsK6l7vAW4aWUSxwtpsOGwUGNHnzWV19Ng&#10;FFw+srlMfs522BdVcVjkfv89rpSavUy7dxCeJv8f/mt/aQXzB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jkuxQAAANsAAAAPAAAAAAAAAAAAAAAAAJgCAABkcnMv&#10;ZG93bnJldi54bWxQSwUGAAAAAAQABAD1AAAAigMAAAAA&#10;" fillcolor="#7b7b7b [2406]" stroked="f"/>
                <v:oval id="Oval 53" o:spid="_x0000_s1069" style="position:absolute;left:16612;top:130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ctcQA&#10;AADbAAAADwAAAGRycy9kb3ducmV2LnhtbESPQYvCMBSE78L+h/AWvGm6i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nLXEAAAA2wAAAA8AAAAAAAAAAAAAAAAAmAIAAGRycy9k&#10;b3ducmV2LnhtbFBLBQYAAAAABAAEAPUAAACJAwAAAAA=&#10;" fillcolor="#7b7b7b [2406]" stroked="f"/>
                <v:oval id="Oval 54" o:spid="_x0000_s1070" style="position:absolute;left:16612;top:1780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EwcQA&#10;AADbAAAADwAAAGRycy9kb3ducmV2LnhtbESPQYvCMBSE78L+h/AWvGm6o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BMHEAAAA2wAAAA8AAAAAAAAAAAAAAAAAmAIAAGRycy9k&#10;b3ducmV2LnhtbFBLBQYAAAAABAAEAPUAAACJAwAAAAA=&#10;" fillcolor="#7b7b7b [2406]" stroked="f"/>
                <v:roundrect id="Rounded Rectangle 55" o:spid="_x0000_s1071" style="position:absolute;left:15926;top:1750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aNcMA&#10;AADbAAAADwAAAGRycy9kb3ducmV2LnhtbESPW4vCMBSE3xf8D+EIvogmCl2ka5TFCyosgpd9PzTH&#10;tmxzUpqo9d8bQdjHYWa+Yabz1lbiRo0vHWsYDRUI4syZknMN59N6MAHhA7LByjFpeJCH+azzMcXU&#10;uDsf6HYMuYgQ9ilqKEKoUyl9VpBFP3Q1cfQurrEYomxyaRq8R7it5FipT2mx5LhQYE2LgrK/49Vq&#10;2JyX5teo/a4elxe18kn/J0/6Wve67fcXiEBt+A+/21ujIUng9SX+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LaNcMAAADbAAAADwAAAAAAAAAAAAAAAACYAgAAZHJzL2Rv&#10;d25yZXYueG1sUEsFBgAAAAAEAAQA9QAAAIgDAAAAAA==&#10;" filled="f" strokecolor="#7b7b7b [2406]" strokeweight="1.5pt"/>
                <v:oval id="Oval 56" o:spid="_x0000_s1072" style="position:absolute;left:16612;top:187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LcMA&#10;AADbAAAADwAAAGRycy9kb3ducmV2LnhtbESPQYvCMBSE78L+h/AW9qbpChbtGsUVBA+KWHvx9mie&#10;bdfmpTSxdv+9EQSPw8x8w8yXvalFR62rLCv4HkUgiHOrKy4UZKfNcArCeWSNtWVS8E8OlouPwRwT&#10;be98pC71hQgQdgkqKL1vEildXpJBN7INcfAutjXog2wLqVu8B7ip5TiKYmmw4rBQYkPrkvJrejMK&#10;Lr+biRz/ne1tlxXZPj753aGbKfX12a9+QHjq/Tv8am+1gk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LcMAAADbAAAADwAAAAAAAAAAAAAAAACYAgAAZHJzL2Rv&#10;d25yZXYueG1sUEsFBgAAAAAEAAQA9QAAAIgDAAAAAA==&#10;" fillcolor="#7b7b7b [2406]" stroked="f"/>
                <v:oval id="Oval 57" o:spid="_x0000_s1073" style="position:absolute;left:16612;top:206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atsQA&#10;AADbAAAADwAAAGRycy9kb3ducmV2LnhtbESPQYvCMBSE74L/IbyFvWm6grpbjaKCsAdFrL14ezTP&#10;ttq8lCbW7r/fCILHYWa+YebLzlSipcaVlhV8DSMQxJnVJecK0tN28A3CeWSNlWVS8EcOlot+b46x&#10;tg8+Upv4XAQIuxgVFN7XsZQuK8igG9qaOHgX2xj0QTa51A0+AtxUchRFE2mw5LBQYE2bgrJbcjcK&#10;LuvtWI6uZ3vfpXm6n5z87tD+KPX50a1mIDx1/h1+tX+1gvEU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mrbEAAAA2wAAAA8AAAAAAAAAAAAAAAAAmAIAAGRycy9k&#10;b3ducmV2LnhtbFBLBQYAAAAABAAEAPUAAACJAwAAAAA=&#10;" fillcolor="#7b7b7b [2406]" stroked="f"/>
                <v:oval id="Oval 58" o:spid="_x0000_s1074" style="position:absolute;left:16612;top:216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OxMIA&#10;AADbAAAADwAAAGRycy9kb3ducmV2LnhtbERPy2rCQBTdF/yH4Qrd1UmFiEZHqYLQRUoxZuPukrkm&#10;0cydkJk8+vedRaHLw3nvDpNpxECdqy0reF9EIIgLq2suFeTX89sahPPIGhvLpOCHHBz2s5cdJtqO&#10;fKEh86UIIewSVFB53yZSuqIig25hW+LA3W1n0AfYlVJ3OIZw08hlFK2kwZpDQ4UtnSoqnllvFNyP&#10;51guHzfbp3mZf62uPv0eNkq9zqePLQhPk/8X/7k/tYI4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Tg7EwgAAANsAAAAPAAAAAAAAAAAAAAAAAJgCAABkcnMvZG93&#10;bnJldi54bWxQSwUGAAAAAAQABAD1AAAAhwMAAAAA&#10;" fillcolor="#7b7b7b [2406]" stroked="f"/>
                <v:oval id="Oval 59" o:spid="_x0000_s1075" style="position:absolute;left:16612;top:226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rX8QA&#10;AADbAAAADwAAAGRycy9kb3ducmV2LnhtbESPQWvCQBSE7wX/w/KE3urGQKRGV9FCoAdLqebi7ZF9&#10;JtHs25DdxPTfdwuCx2FmvmHW29E0YqDO1ZYVzGcRCOLC6ppLBfkpe3sH4TyyxsYyKfglB9vN5GWN&#10;qbZ3/qHh6EsRIOxSVFB536ZSuqIig25mW+LgXWxn0AfZlVJ3eA9w08g4ihbSYM1hocKWPioqbsfe&#10;KLjss0TG17PtD3mZfy1O/vA9LJV6nY67FQhPo3+GH+1PrSBZ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Cq1/EAAAA2wAAAA8AAAAAAAAAAAAAAAAAmAIAAGRycy9k&#10;b3ducmV2LnhtbFBLBQYAAAAABAAEAPUAAACJAwAAAAA=&#10;" fillcolor="#7b7b7b [2406]" stroked="f"/>
                <v:oval id="Oval 60" o:spid="_x0000_s1076" style="position:absolute;left:16612;top:197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If8IA&#10;AADbAAAADwAAAGRycy9kb3ducmV2LnhtbERPy2rCQBTdF/yH4Qrd1YlCg6aOUguBLiKiZuPukrkm&#10;aTN3Qmby6N93FoLLw3lv95NpxECdqy0rWC4iEMSF1TWXCvJr+rYG4TyyxsYyKfgjB/vd7GWLibYj&#10;n2m4+FKEEHYJKqi8bxMpXVGRQbewLXHg7rYz6APsSqk7HEO4aeQqimJpsObQUGFLXxUVv5feKLgf&#10;0ne5+rnZPsvL/BhffXYaNkq9zqfPDxCeJv8UP9zfWkEc1ocv4Qf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Mh/wgAAANsAAAAPAAAAAAAAAAAAAAAAAJgCAABkcnMvZG93&#10;bnJldi54bWxQSwUGAAAAAAQABAD1AAAAhwMAAAAA&#10;" fillcolor="#7b7b7b [2406]" stroked="f"/>
                <v:oval id="Oval 61" o:spid="_x0000_s1077" style="position:absolute;left:16612;top:2443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ht5MMA&#10;AADbAAAADwAAAGRycy9kb3ducmV2LnhtbESPQYvCMBSE7wv+h/AEb2uqsGWtRlFB2IOLbO3F26N5&#10;ttXmpTSx1n+/EQSPw8x8wyxWvalFR62rLCuYjCMQxLnVFRcKsuPu8xuE88gaa8uk4EEOVsvBxwIT&#10;be/8R13qCxEg7BJUUHrfJFK6vCSDbmwb4uCdbWvQB9kWUrd4D3BTy2kUxdJgxWGhxIa2JeXX9GYU&#10;nDe7Lzm9nOxtnxXZb3z0+0M3U2o07NdzEJ56/w6/2j9aQTyB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ht5MMAAADbAAAADwAAAAAAAAAAAAAAAACYAgAAZHJzL2Rv&#10;d25yZXYueG1sUEsFBgAAAAAEAAQA9QAAAIgDAAAAAA==&#10;" fillcolor="#7b7b7b [2406]" stroked="f"/>
                <v:roundrect id="Rounded Rectangle 62" o:spid="_x0000_s1078" style="position:absolute;left:15926;top:2414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I/MQA&#10;AADbAAAADwAAAGRycy9kb3ducmV2LnhtbESP3WrCQBSE7wu+w3IK3ojZNaCUmI0UrdRCKdTq/SF7&#10;8oPZsyG71fTt3UKhl8PMfMPkm9F24kqDbx1rWCQKBHHpTMu1htPXfv4Ewgdkg51j0vBDHjbF5CHH&#10;zLgbf9L1GGoRIewz1NCE0GdS+rIhiz5xPXH0KjdYDFEOtTQD3iLcdjJVaiUtthwXGuxp21B5OX5b&#10;Da+nnTkb9fHWp22lXvxy9l4vZ1pPH8fnNYhAY/gP/7UPRsMqhd8v8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XiPzEAAAA2wAAAA8AAAAAAAAAAAAAAAAAmAIAAGRycy9k&#10;b3ducmV2LnhtbFBLBQYAAAAABAAEAPUAAACJAwAAAAA=&#10;" filled="f" strokecolor="#7b7b7b [2406]" strokeweight="1.5pt"/>
                <v:oval id="Oval 63" o:spid="_x0000_s1079" style="position:absolute;left:16612;top:2539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CMQA&#10;AADbAAAADwAAAGRycy9kb3ducmV2LnhtbESPQYvCMBSE78L+h/AW9qapi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VgjEAAAA2wAAAA8AAAAAAAAAAAAAAAAAmAIAAGRycy9k&#10;b3ducmV2LnhtbFBLBQYAAAAABAAEAPUAAACJAwAAAAA=&#10;" fillcolor="#7b7b7b [2406]" stroked="f"/>
                <v:oval id="Oval 64" o:spid="_x0000_s1080" style="position:absolute;left:16612;top:2731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fMQA&#10;AADbAAAADwAAAGRycy9kb3ducmV2LnhtbESPQYvCMBSE78L+h/AW9qapo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vznzEAAAA2wAAAA8AAAAAAAAAAAAAAAAAmAIAAGRycy9k&#10;b3ducmV2LnhtbFBLBQYAAAAABAAEAPUAAACJAwAAAAA=&#10;" fillcolor="#7b7b7b [2406]" stroked="f"/>
                <v:oval id="Oval 65" o:spid="_x0000_s1081" style="position:absolute;left:16612;top:2827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r58MA&#10;AADbAAAADwAAAGRycy9kb3ducmV2LnhtbESPQYvCMBSE78L+h/AW9qbpChbtGsUVBA+KWHvx9mie&#10;bdfmpTSxdv+9EQSPw8x8w8yXvalFR62rLCv4HkUgiHOrKy4UZKfNcArCeWSNtWVS8E8OlouPwRwT&#10;be98pC71hQgQdgkqKL1vEildXpJBN7INcfAutjXog2wLqVu8B7ip5TiKYmmw4rBQYkPrkvJrejMK&#10;Lr+biRz/ne1tlxXZPj753aGbKfX12a9+QHjq/Tv8am+1gngC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Nr58MAAADbAAAADwAAAAAAAAAAAAAAAACYAgAAZHJzL2Rv&#10;d25yZXYueG1sUEsFBgAAAAAEAAQA9QAAAIgDAAAAAA==&#10;" fillcolor="#7b7b7b [2406]" stroked="f"/>
                <v:oval id="Oval 66" o:spid="_x0000_s1082" style="position:absolute;left:16612;top:2923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1kMUA&#10;AADbAAAADwAAAGRycy9kb3ducmV2LnhtbESPzWrDMBCE74G+g9hCb4lcQ03iRgltwdBDSonjS2+L&#10;tbGdWCtjyT99+6oQyHGYmW+Y7X42rRipd41lBc+rCARxaXXDlYLilC3XIJxH1thaJgW/5GC/e1hs&#10;MdV24iONua9EgLBLUUHtfZdK6cqaDLqV7YiDd7a9QR9kX0nd4xTgppVxFCXSYMNhocaOPmoqr/lg&#10;FJzfsxcZX37scCiq4is5+cP3uFHq6XF+ewXhafb38K39qRUkCfx/CT9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fWQxQAAANsAAAAPAAAAAAAAAAAAAAAAAJgCAABkcnMv&#10;ZG93bnJldi54bWxQSwUGAAAAAAQABAD1AAAAigMAAAAA&#10;" fillcolor="#7b7b7b [2406]" stroked="f"/>
                <v:oval id="Oval 67" o:spid="_x0000_s1083" style="position:absolute;left:16612;top:2635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QC8QA&#10;AADbAAAADwAAAGRycy9kb3ducmV2LnhtbESPQYvCMBSE78L+h/AW9qapglWrUXYFYQ+KqL14ezTP&#10;ttq8lCbW7r/fCILHYWa+YRarzlSipcaVlhUMBxEI4szqknMF6WnTn4JwHlljZZkU/JGD1fKjt8BE&#10;2wcfqD36XAQIuwQVFN7XiZQuK8igG9iaOHgX2xj0QTa51A0+AtxUchRFsTRYclgosKZ1QdnteDcK&#10;Lj+bsRxdz/a+TfN0F5/8dt/OlPr67L7nIDx1/h1+tX+1gngC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9UAvEAAAA2wAAAA8AAAAAAAAAAAAAAAAAmAIAAGRycy9k&#10;b3ducmV2LnhtbFBLBQYAAAAABAAEAPUAAACJAwAAAAA=&#10;" fillcolor="#7b7b7b [2406]" stroked="f"/>
                <v:shapetype id="_x0000_t202" coordsize="21600,21600" o:spt="202" path="m,l,21600r21600,l21600,xe">
                  <v:stroke joinstyle="miter"/>
                  <v:path gradientshapeok="t" o:connecttype="rect"/>
                </v:shapetype>
                <v:shape id="TextBox 220" o:spid="_x0000_s1084" type="#_x0000_t202" style="position:absolute;left:359;top:6323;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14:paraId="2916E25B"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v:textbox>
                </v:shape>
                <v:shape id="TextBox 221" o:spid="_x0000_s1085" type="#_x0000_t202" style="position:absolute;left:359;top:12834;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14:paraId="27A32BC1"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v:textbox>
                </v:shape>
                <v:shape id="TextBox 222" o:spid="_x0000_s1086" type="#_x0000_t202" style="position:absolute;left:359;top:19535;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14:paraId="5607C6DD"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v:textbox>
                </v:shape>
                <v:shape id="TextBox 223" o:spid="_x0000_s1087" type="#_x0000_t202" style="position:absolute;left:359;top:25686;width:4687;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14:paraId="551BBA69"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v:textbox>
                </v:shape>
                <v:shape id="TextBox 224" o:spid="_x0000_s1088" type="#_x0000_t202" style="position:absolute;left:3953;top:1629;width:5226;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14:paraId="45FD26DF"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v:textbox>
                </v:shape>
                <v:shape id="TextBox 225" o:spid="_x0000_s1089" type="#_x0000_t202" style="position:absolute;left:12895;top:1629;width:644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14:paraId="0B834B45"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v:textbox>
                </v:shape>
                <v:shapetype id="_x0000_t32" coordsize="21600,21600" o:spt="32" o:oned="t" path="m,l21600,21600e" filled="f">
                  <v:path arrowok="t" fillok="f" o:connecttype="none"/>
                  <o:lock v:ext="edit" shapetype="t"/>
                </v:shapetype>
                <v:shape id="Straight Arrow Connector 74" o:spid="_x0000_s1090" type="#_x0000_t32" style="position:absolute;left:8214;top:7335;width:7712;height:132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2P48IAAADbAAAADwAAAGRycy9kb3ducmV2LnhtbESP3WoCMRSE74W+QzhC7zSxqC1bo4gg&#10;iOCF2z7AYXP2h25Owibrrm/fCIKXw8x8w2x2o23FjbrQONawmCsQxIUzDVcafn+Osy8QISIbbB2T&#10;hjsF2G3fJhvMjBv4Src8ViJBOGSooY7RZ1KGoiaLYe48cfJK11mMSXaVNB0OCW5b+aHUWlpsOC3U&#10;6OlQU/GX91bDxedh8OexLFd7d1X90KvDmbR+n477bxCRxvgKP9sno+FzCY8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F2P48IAAADbAAAADwAAAAAAAAAAAAAA&#10;AAChAgAAZHJzL2Rvd25yZXYueG1sUEsFBgAAAAAEAAQA+QAAAJADAAAAAA==&#10;" strokeweight="2.25pt">
                  <v:stroke endarrow="block" joinstyle="miter"/>
                </v:shape>
                <v:shape id="Straight Arrow Connector 75" o:spid="_x0000_s1091" type="#_x0000_t32" style="position:absolute;left:8214;top:7335;width:7712;height:65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ooQMYAAADbAAAADwAAAGRycy9kb3ducmV2LnhtbESP3WrCQBSE74W+w3IK3ulGqbVEN1KK&#10;LQVBMWnp7SF78oPZszG7auzTd4WCl8PMfMMsV71pxJk6V1tWMBlHIIhzq2suFXxl76MXEM4ja2ws&#10;k4IrOVglD4MlxtpeeE/n1JciQNjFqKDyvo2ldHlFBt3YtsTBK2xn0AfZlVJ3eAlw08hpFD1LgzWH&#10;hQpbeqsoP6Qno+Cp/ymyYzs91Lvv32ztP+a02W6UGj72rwsQnnp/D/+3P7WC+Qx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aKEDGAAAA2wAAAA8AAAAAAAAA&#10;AAAAAAAAoQIAAGRycy9kb3ducmV2LnhtbFBLBQYAAAAABAAEAPkAAACUAwAAAAA=&#10;" strokeweight="2.25pt">
                  <v:stroke endarrow="block" joinstyle="miter"/>
                </v:shape>
                <v:shape id="Straight Arrow Connector 76" o:spid="_x0000_s1092" type="#_x0000_t32" style="position:absolute;left:8214;top:7335;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2N8UAAADbAAAADwAAAGRycy9kb3ducmV2LnhtbESPQWvCQBSE7wX/w/KE3urGUFSiq4jY&#10;UhBaNIrXR/aZhGTfptltkvbXdwsFj8PMfMOsNoOpRUetKy0rmE4iEMSZ1SXnCs7py9MChPPIGmvL&#10;pOCbHGzWo4cVJtr2fKTu5HMRIOwSVFB43yRSuqwgg25iG+Lg3Wxr0AfZ5lK32Ae4qWUcRTNpsOSw&#10;UGBDu4Ky6vRlFDwP11v62cRV+XH5Sff+dU6H94NSj+NhuwThafD38H/7TSuYz+DvS/gB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i2N8UAAADbAAAADwAAAAAAAAAA&#10;AAAAAAChAgAAZHJzL2Rvd25yZXYueG1sUEsFBgAAAAAEAAQA+QAAAJMDAAAAAA==&#10;" strokeweight="2.25pt">
                  <v:stroke endarrow="block" joinstyle="miter"/>
                </v:shape>
                <v:shape id="Straight Arrow Connector 77" o:spid="_x0000_s1093" type="#_x0000_t32" style="position:absolute;left:8214;top:13847;width:7712;height:67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8RlMEAAADbAAAADwAAAGRycy9kb3ducmV2LnhtbESP3YrCMBSE7wXfIRxh7zRR2HWpRhFB&#10;EMELu/sAh+b0B5uT0KS2vr0RFvZymJlvmO1+tK14UBcaxxqWCwWCuHCm4UrD789p/g0iRGSDrWPS&#10;8KQA+910ssXMuIFv9MhjJRKEQ4Ya6hh9JmUoarIYFs4TJ690ncWYZFdJ0+GQ4LaVK6W+pMWG00KN&#10;no41Ffe8txquPg+Dv4xl+XlwN9UPvTpeSOuP2XjYgIg0xv/wX/tsNKzX8P6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xGUwQAAANsAAAAPAAAAAAAAAAAAAAAA&#10;AKECAABkcnMvZG93bnJldi54bWxQSwUGAAAAAAQABAD5AAAAjwMAAAAA&#10;" strokeweight="2.25pt">
                  <v:stroke endarrow="block" joinstyle="miter"/>
                </v:shape>
                <v:shape id="Straight Arrow Connector 78" o:spid="_x0000_s1094" type="#_x0000_t32" style="position:absolute;left:8214;top:13847;width:7712;height:67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uH3sIAAADbAAAADwAAAGRycy9kb3ducmV2LnhtbERPXWvCMBR9F/YfwhX2pqllzFGNImMb&#10;gjDRTny9NNe22Nx0Sazdfr15EHw8nO/5sjeN6Mj52rKCyTgBQVxYXXOp4Cf/HL2B8AFZY2OZFPyR&#10;h+XiaTDHTNsr76jbh1LEEPYZKqhCaDMpfVGRQT+2LXHkTtYZDBG6UmqH1xhuGpkmyas0WHNsqLCl&#10;94qK8/5iFLz0x1P+26bnenv4zz/C15Q23xulnof9agYiUB8e4rt7rRVM49j4Jf4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9uH3sIAAADbAAAADwAAAAAAAAAAAAAA&#10;AAChAgAAZHJzL2Rvd25yZXYueG1sUEsFBgAAAAAEAAQA+QAAAJADAAAAAA==&#10;" strokeweight="2.25pt">
                  <v:stroke endarrow="block" joinstyle="miter"/>
                </v:shape>
                <v:shape id="Straight Arrow Connector 79" o:spid="_x0000_s1095" type="#_x0000_t32" style="position:absolute;left:8214;top:13847;width:7712;height:1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ciRcYAAADbAAAADwAAAGRycy9kb3ducmV2LnhtbESP3WrCQBSE7wt9h+UUvNNNpahN3YiI&#10;LQVBMWnp7SF78oPZszG7auzTdwWhl8PMfMPMF71pxJk6V1tW8DyKQBDnVtdcKvjK3oczEM4ja2ws&#10;k4IrOVgkjw9zjLW98J7OqS9FgLCLUUHlfRtL6fKKDLqRbYmDV9jOoA+yK6Xu8BLgppHjKJpIgzWH&#10;hQpbWlWUH9KTUfDS/xTZsR0f6t33b7b2H1PabDdKDZ765RsIT73/D9/bn1rB9BV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XIkXGAAAA2wAAAA8AAAAAAAAA&#10;AAAAAAAAoQIAAGRycy9kb3ducmV2LnhtbFBLBQYAAAAABAAEAPkAAACUAwAAAAA=&#10;" strokeweight="2.25pt">
                  <v:stroke endarrow="block" joinstyle="miter"/>
                </v:shape>
                <v:shape id="Straight Arrow Connector 80" o:spid="_x0000_s1096" type="#_x0000_t32" style="position:absolute;left:8214;top:20550;width:7712;height:66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P5x78AAADbAAAADwAAAGRycy9kb3ducmV2LnhtbERPS2rDMBDdB3oHMYXuEqmFlOBGNsZQ&#10;KIEs4uQAgzX+UGskLDl2bh8tCl0+3v9YrHYUd5rC4FjD+06BIG6cGbjTcLt+bw8gQkQ2ODomDQ8K&#10;UOQvmyNmxi18oXsdO5FCOGSooY/RZ1KGpieLYec8ceJaN1mMCU6dNBMuKdyO8kOpT2lx4NTQo6eq&#10;p+a3nq2Gs6/D4k9r2+5Ld1HzMqvqRFq/va7lF4hIa/wX/7l/jIZDWp++pB8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rP5x78AAADbAAAADwAAAAAAAAAAAAAAAACh&#10;AgAAZHJzL2Rvd25yZXYueG1sUEsFBgAAAAAEAAQA+QAAAI0DAAAAAA==&#10;" strokeweight="2.25pt">
                  <v:stroke endarrow="block" joinstyle="miter"/>
                </v:shape>
                <v:shape id="Straight Arrow Connector 81" o:spid="_x0000_s1097" type="#_x0000_t32" style="position:absolute;left:8214;top:27181;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ReZMUAAADbAAAADwAAAGRycy9kb3ducmV2LnhtbESPQWvCQBSE70L/w/IK3sxGKW1IXaWI&#10;lkJA0bT0+sg+k2D2bcyuJu2vd4VCj8PMfMPMl4NpxJU6V1tWMI1iEMSF1TWXCj7zzSQB4TyyxsYy&#10;KfghB8vFw2iOqbY97+l68KUIEHYpKqi8b1MpXVGRQRfZljh4R9sZ9EF2pdQd9gFuGjmL42dpsOaw&#10;UGFLq4qK0+FiFDwN38f83M5O9e7rN1/79xfKtplS48fh7RWEp8H/h//aH1pBMoX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ReZMUAAADbAAAADwAAAAAAAAAA&#10;AAAAAAChAgAAZHJzL2Rvd25yZXYueG1sUEsFBgAAAAAEAAQA+QAAAJMDAAAAAA==&#10;" strokeweight="2.25pt">
                  <v:stroke endarrow="block" joinstyle="miter"/>
                </v:shape>
                <v:shape id="TextBox 224" o:spid="_x0000_s1098" type="#_x0000_t202" style="position:absolute;left:8775;top:4485;width:679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UsMMA&#10;AADbAAAADwAAAGRycy9kb3ducmV2LnhtbESP0WrCQBRE34X+w3KFvukmoRWNbqRoC33TWj/gkr1m&#10;Y7J3Q3bVtF/vFgo+DjNnhlmtB9uKK/W+dqwgnSYgiEuna64UHL8/JnMQPiBrbB2Tgh/ysC6eRivM&#10;tbvxF10PoRKxhH2OCkwIXS6lLw1Z9FPXEUfv5HqLIcq+krrHWyy3rcySZCYt1hwXDHa0MVQ2h4tV&#10;ME/srmkW2d7bl9/01Wy27r07K/U8Ht6WIAIN4RH+pz915DL4+x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UsMMAAADbAAAADwAAAAAAAAAAAAAAAACYAgAAZHJzL2Rv&#10;d25yZXYueG1sUEsFBgAAAAAEAAQA9QAAAIgDAAAAAA==&#10;" filled="f" stroked="f">
                  <v:textbox style="mso-fit-shape-to-text:t">
                    <w:txbxContent>
                      <w:p w14:paraId="496042F7"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v:textbox>
                </v:shape>
                <w10:anchorlock/>
              </v:group>
            </w:pict>
          </mc:Fallback>
        </mc:AlternateContent>
      </w:r>
    </w:p>
    <w:p w14:paraId="164F4FBB" w14:textId="77777777" w:rsidR="00DA5224" w:rsidRPr="00A51778" w:rsidRDefault="00DA5224" w:rsidP="00DA5224">
      <w:pPr>
        <w:pStyle w:val="Caption"/>
        <w:jc w:val="center"/>
        <w:rPr>
          <w:b w:val="0"/>
          <w:sz w:val="24"/>
        </w:rPr>
      </w:pPr>
      <w:bookmarkStart w:id="7" w:name="_Ref447274757"/>
      <w:r w:rsidRPr="00A51778">
        <w:rPr>
          <w:b w:val="0"/>
          <w:sz w:val="24"/>
        </w:rPr>
        <w:t xml:space="preserve">Figure </w:t>
      </w:r>
      <w:r w:rsidRPr="00A51778">
        <w:rPr>
          <w:b w:val="0"/>
          <w:sz w:val="24"/>
        </w:rPr>
        <w:fldChar w:fldCharType="begin"/>
      </w:r>
      <w:r w:rsidRPr="00A51778">
        <w:rPr>
          <w:b w:val="0"/>
          <w:sz w:val="24"/>
        </w:rPr>
        <w:instrText xml:space="preserve"> SEQ Figure \* ARABIC </w:instrText>
      </w:r>
      <w:r w:rsidRPr="00A51778">
        <w:rPr>
          <w:b w:val="0"/>
          <w:sz w:val="24"/>
        </w:rPr>
        <w:fldChar w:fldCharType="separate"/>
      </w:r>
      <w:r w:rsidR="001F6A26">
        <w:rPr>
          <w:b w:val="0"/>
          <w:noProof/>
          <w:sz w:val="24"/>
        </w:rPr>
        <w:t>3</w:t>
      </w:r>
      <w:r w:rsidRPr="00A51778">
        <w:rPr>
          <w:b w:val="0"/>
          <w:sz w:val="24"/>
        </w:rPr>
        <w:fldChar w:fldCharType="end"/>
      </w:r>
      <w:bookmarkEnd w:id="7"/>
      <w:r w:rsidRPr="00A51778">
        <w:rPr>
          <w:b w:val="0"/>
          <w:sz w:val="24"/>
        </w:rPr>
        <w:t xml:space="preserve"> List Viterbi Algorithm</w:t>
      </w:r>
    </w:p>
    <w:p w14:paraId="2B7267C8" w14:textId="77777777" w:rsidR="00A51778" w:rsidRDefault="00A51778" w:rsidP="00DA5224">
      <w:pPr>
        <w:rPr>
          <w:lang w:val="en-GB"/>
        </w:rPr>
        <w:sectPr w:rsidR="00A51778" w:rsidSect="00A51778">
          <w:footnotePr>
            <w:numRestart w:val="eachSect"/>
          </w:footnotePr>
          <w:type w:val="continuous"/>
          <w:pgSz w:w="12240" w:h="15840" w:code="1"/>
          <w:pgMar w:top="1418" w:right="1134" w:bottom="1080" w:left="1134" w:header="680" w:footer="567" w:gutter="0"/>
          <w:cols w:num="2" w:space="720"/>
          <w:docGrid w:linePitch="272"/>
        </w:sectPr>
      </w:pPr>
    </w:p>
    <w:p w14:paraId="7BB27998" w14:textId="71CEF3F8" w:rsidR="00DA5224" w:rsidRDefault="00DA5224" w:rsidP="00DA5224">
      <w:pPr>
        <w:rPr>
          <w:lang w:val="en-GB"/>
        </w:rPr>
      </w:pPr>
    </w:p>
    <w:p w14:paraId="08EFB30F" w14:textId="77777777" w:rsidR="00DA5224" w:rsidRDefault="00DA5224" w:rsidP="00DA5224">
      <w:pPr>
        <w:pStyle w:val="Heading2"/>
      </w:pPr>
      <w:r>
        <w:t>Polar Codes</w:t>
      </w:r>
    </w:p>
    <w:p w14:paraId="129CC3FB" w14:textId="5DC9C861" w:rsidR="00DA5224" w:rsidRPr="00BE4B32" w:rsidRDefault="00935CEC" w:rsidP="00DA5224">
      <w:pPr>
        <w:rPr>
          <w:color w:val="FF0000"/>
          <w:sz w:val="24"/>
          <w:szCs w:val="24"/>
          <w:lang w:val="en-GB"/>
        </w:rPr>
      </w:pPr>
      <w:r w:rsidRPr="00935CEC">
        <w:rPr>
          <w:sz w:val="24"/>
          <w:szCs w:val="24"/>
          <w:lang w:val="en-GB"/>
        </w:rPr>
        <w:t>Th</w:t>
      </w:r>
      <w:r>
        <w:rPr>
          <w:sz w:val="24"/>
          <w:szCs w:val="24"/>
          <w:lang w:val="en-GB"/>
        </w:rPr>
        <w:t>e polar codes used in this evaluation are based on the constructions provided in</w:t>
      </w:r>
      <w:r w:rsidR="0085156F">
        <w:rPr>
          <w:sz w:val="24"/>
          <w:szCs w:val="24"/>
          <w:lang w:val="en-GB"/>
        </w:rPr>
        <w:t xml:space="preserve"> </w:t>
      </w:r>
      <w:r w:rsidR="0085156F">
        <w:rPr>
          <w:sz w:val="24"/>
          <w:szCs w:val="24"/>
          <w:lang w:val="en-GB"/>
        </w:rPr>
        <w:fldChar w:fldCharType="begin"/>
      </w:r>
      <w:r w:rsidR="0085156F">
        <w:rPr>
          <w:sz w:val="24"/>
          <w:szCs w:val="24"/>
          <w:lang w:val="en-GB"/>
        </w:rPr>
        <w:instrText xml:space="preserve"> REF _Ref466119214 \r \h </w:instrText>
      </w:r>
      <w:r w:rsidR="0085156F">
        <w:rPr>
          <w:sz w:val="24"/>
          <w:szCs w:val="24"/>
          <w:lang w:val="en-GB"/>
        </w:rPr>
      </w:r>
      <w:r w:rsidR="0085156F">
        <w:rPr>
          <w:sz w:val="24"/>
          <w:szCs w:val="24"/>
          <w:lang w:val="en-GB"/>
        </w:rPr>
        <w:fldChar w:fldCharType="separate"/>
      </w:r>
      <w:r w:rsidR="001F6A26">
        <w:rPr>
          <w:sz w:val="24"/>
          <w:szCs w:val="24"/>
          <w:lang w:val="en-GB"/>
        </w:rPr>
        <w:t>[6]</w:t>
      </w:r>
      <w:r w:rsidR="0085156F">
        <w:rPr>
          <w:sz w:val="24"/>
          <w:szCs w:val="24"/>
          <w:lang w:val="en-GB"/>
        </w:rPr>
        <w:fldChar w:fldCharType="end"/>
      </w:r>
      <w:r>
        <w:rPr>
          <w:sz w:val="24"/>
          <w:szCs w:val="24"/>
          <w:lang w:val="en-GB"/>
        </w:rPr>
        <w:t>.</w:t>
      </w:r>
      <w:r w:rsidR="0085156F">
        <w:rPr>
          <w:sz w:val="24"/>
          <w:szCs w:val="24"/>
          <w:lang w:val="en-GB"/>
        </w:rPr>
        <w:t xml:space="preserve"> In this case, a separate parity check function is used instead of a CRC in order to enable pruning of candidates from list decoder. </w:t>
      </w:r>
      <w:r w:rsidR="00FF7F58">
        <w:rPr>
          <w:sz w:val="24"/>
          <w:szCs w:val="24"/>
          <w:lang w:val="en-GB"/>
        </w:rPr>
        <w:t xml:space="preserve">As mentioned above, this parity check function is separate from any CRC used for error detection, and the overhead is fully accounted for according to the diagram shown above </w:t>
      </w:r>
      <w:r w:rsidR="002B73EE">
        <w:rPr>
          <w:sz w:val="24"/>
          <w:szCs w:val="24"/>
          <w:lang w:val="en-GB"/>
        </w:rPr>
        <w:t>i</w:t>
      </w:r>
      <w:r w:rsidR="00FF7F58">
        <w:rPr>
          <w:sz w:val="24"/>
          <w:szCs w:val="24"/>
          <w:lang w:val="en-GB"/>
        </w:rPr>
        <w:t>n</w:t>
      </w:r>
      <w:r w:rsidR="002B73EE">
        <w:rPr>
          <w:sz w:val="24"/>
          <w:szCs w:val="24"/>
          <w:lang w:val="en-GB"/>
        </w:rPr>
        <w:t xml:space="preserve"> </w:t>
      </w:r>
      <w:r w:rsidR="00FF7F58">
        <w:rPr>
          <w:sz w:val="24"/>
          <w:szCs w:val="22"/>
        </w:rPr>
        <w:fldChar w:fldCharType="begin"/>
      </w:r>
      <w:r w:rsidR="00FF7F58">
        <w:rPr>
          <w:sz w:val="24"/>
          <w:szCs w:val="22"/>
        </w:rPr>
        <w:instrText xml:space="preserve"> REF _Ref463016697 \h  \* MERGEFORMAT </w:instrText>
      </w:r>
      <w:r w:rsidR="00FF7F58">
        <w:rPr>
          <w:sz w:val="24"/>
          <w:szCs w:val="22"/>
        </w:rPr>
      </w:r>
      <w:r w:rsidR="00FF7F58">
        <w:rPr>
          <w:sz w:val="24"/>
          <w:szCs w:val="22"/>
        </w:rPr>
        <w:fldChar w:fldCharType="separate"/>
      </w:r>
      <w:r w:rsidR="001F6A26" w:rsidRPr="001F6A26">
        <w:rPr>
          <w:sz w:val="24"/>
        </w:rPr>
        <w:t xml:space="preserve">Figure </w:t>
      </w:r>
      <w:r w:rsidR="001F6A26" w:rsidRPr="001F6A26">
        <w:rPr>
          <w:noProof/>
          <w:sz w:val="24"/>
        </w:rPr>
        <w:t>1</w:t>
      </w:r>
      <w:r w:rsidR="00FF7F58">
        <w:rPr>
          <w:sz w:val="24"/>
          <w:szCs w:val="22"/>
        </w:rPr>
        <w:fldChar w:fldCharType="end"/>
      </w:r>
      <w:r w:rsidR="00FF7F58">
        <w:rPr>
          <w:sz w:val="24"/>
          <w:szCs w:val="24"/>
          <w:lang w:val="en-GB"/>
        </w:rPr>
        <w:t>.</w:t>
      </w:r>
    </w:p>
    <w:p w14:paraId="498D3940" w14:textId="77777777" w:rsidR="00DA5224" w:rsidRDefault="00DA5224" w:rsidP="00011545">
      <w:pPr>
        <w:pStyle w:val="Heading1"/>
      </w:pPr>
      <w:r>
        <w:t>Simulation Assumptions</w:t>
      </w:r>
    </w:p>
    <w:p w14:paraId="02F6CDBE" w14:textId="4998BD1D" w:rsidR="00011545" w:rsidRPr="00011545" w:rsidRDefault="00011545" w:rsidP="00011545">
      <w:pPr>
        <w:pStyle w:val="Heading2"/>
      </w:pPr>
      <w:r>
        <w:t>Channel coding parameters</w:t>
      </w:r>
    </w:p>
    <w:p w14:paraId="6234F378" w14:textId="77777777" w:rsidR="00DA5224" w:rsidRPr="003A7500" w:rsidRDefault="00DA5224" w:rsidP="00DA5224">
      <w:pPr>
        <w:pStyle w:val="Caption"/>
        <w:keepNext/>
        <w:jc w:val="center"/>
        <w:rPr>
          <w:b w:val="0"/>
          <w:sz w:val="24"/>
        </w:rPr>
      </w:pPr>
      <w:r w:rsidRPr="003A7500">
        <w:rPr>
          <w:b w:val="0"/>
          <w:sz w:val="24"/>
        </w:rPr>
        <w:t xml:space="preserve">Table </w:t>
      </w:r>
      <w:r w:rsidRPr="003A7500">
        <w:rPr>
          <w:b w:val="0"/>
          <w:sz w:val="24"/>
        </w:rPr>
        <w:fldChar w:fldCharType="begin"/>
      </w:r>
      <w:r w:rsidRPr="003A7500">
        <w:rPr>
          <w:b w:val="0"/>
          <w:sz w:val="24"/>
        </w:rPr>
        <w:instrText xml:space="preserve"> SEQ Table \* ARABIC </w:instrText>
      </w:r>
      <w:r w:rsidRPr="003A7500">
        <w:rPr>
          <w:b w:val="0"/>
          <w:sz w:val="24"/>
        </w:rPr>
        <w:fldChar w:fldCharType="separate"/>
      </w:r>
      <w:r w:rsidR="001F6A26">
        <w:rPr>
          <w:b w:val="0"/>
          <w:noProof/>
          <w:sz w:val="24"/>
        </w:rPr>
        <w:t>2</w:t>
      </w:r>
      <w:r w:rsidRPr="003A7500">
        <w:rPr>
          <w:b w:val="0"/>
          <w:sz w:val="24"/>
        </w:rPr>
        <w:fldChar w:fldCharType="end"/>
      </w:r>
      <w:r w:rsidRPr="003A7500">
        <w:rPr>
          <w:b w:val="0"/>
          <w:sz w:val="24"/>
        </w:rPr>
        <w:t xml:space="preserve"> Control channel simulation assumptions</w:t>
      </w:r>
    </w:p>
    <w:tbl>
      <w:tblPr>
        <w:tblW w:w="9809" w:type="dxa"/>
        <w:tblInd w:w="81" w:type="dxa"/>
        <w:tblCellMar>
          <w:left w:w="0" w:type="dxa"/>
          <w:right w:w="0" w:type="dxa"/>
        </w:tblCellMar>
        <w:tblLook w:val="04A0" w:firstRow="1" w:lastRow="0" w:firstColumn="1" w:lastColumn="0" w:noHBand="0" w:noVBand="1"/>
      </w:tblPr>
      <w:tblGrid>
        <w:gridCol w:w="2671"/>
        <w:gridCol w:w="1162"/>
        <w:gridCol w:w="1049"/>
        <w:gridCol w:w="1030"/>
        <w:gridCol w:w="1006"/>
        <w:gridCol w:w="1113"/>
        <w:gridCol w:w="1056"/>
        <w:gridCol w:w="722"/>
      </w:tblGrid>
      <w:tr w:rsidR="00DA5224" w:rsidRPr="003A7500" w14:paraId="743A9FBA" w14:textId="77777777" w:rsidTr="005067F8">
        <w:trPr>
          <w:trHeight w:val="235"/>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6D3A1B" w14:textId="77777777" w:rsidR="00DA5224" w:rsidRPr="003A7500" w:rsidRDefault="00DA5224" w:rsidP="00BE4B32">
            <w:pPr>
              <w:spacing w:after="0"/>
              <w:rPr>
                <w:rFonts w:eastAsia="MS Mincho"/>
                <w:sz w:val="24"/>
                <w:lang w:eastAsia="ja-JP"/>
              </w:rPr>
            </w:pPr>
            <w:r w:rsidRPr="003A7500">
              <w:rPr>
                <w:rFonts w:eastAsia="MS Mincho"/>
                <w:sz w:val="24"/>
                <w:lang w:eastAsia="ja-JP"/>
              </w:rPr>
              <w:t>Channel</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5AECC9" w14:textId="4C1F3EBE" w:rsidR="00DA5224" w:rsidRPr="003A7500" w:rsidRDefault="00DA5224" w:rsidP="003E767A">
            <w:pPr>
              <w:spacing w:after="0"/>
              <w:rPr>
                <w:rFonts w:eastAsia="MS Mincho"/>
                <w:b/>
                <w:sz w:val="24"/>
                <w:lang w:eastAsia="ja-JP"/>
              </w:rPr>
            </w:pPr>
            <w:r w:rsidRPr="003A7500">
              <w:rPr>
                <w:rFonts w:eastAsia="MS Mincho"/>
                <w:b/>
                <w:sz w:val="24"/>
                <w:lang w:eastAsia="ja-JP"/>
              </w:rPr>
              <w:t>AWGN</w:t>
            </w:r>
          </w:p>
        </w:tc>
      </w:tr>
      <w:tr w:rsidR="00DA5224" w:rsidRPr="003A7500" w14:paraId="37E24AB8" w14:textId="77777777" w:rsidTr="005067F8">
        <w:trPr>
          <w:trHeight w:val="253"/>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80E9211"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Modulation </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065471" w14:textId="77777777" w:rsidR="00DA5224" w:rsidRPr="003A7500" w:rsidRDefault="00DA5224" w:rsidP="00BE4B32">
            <w:pPr>
              <w:spacing w:after="0"/>
              <w:rPr>
                <w:rFonts w:eastAsia="MS Mincho"/>
                <w:b/>
                <w:sz w:val="24"/>
                <w:lang w:eastAsia="ja-JP"/>
              </w:rPr>
            </w:pPr>
            <w:r w:rsidRPr="003A7500">
              <w:rPr>
                <w:rFonts w:eastAsia="MS Mincho"/>
                <w:b/>
                <w:sz w:val="24"/>
                <w:lang w:eastAsia="ja-JP"/>
              </w:rPr>
              <w:t>QPSK</w:t>
            </w:r>
          </w:p>
        </w:tc>
      </w:tr>
      <w:tr w:rsidR="00DA5224" w:rsidRPr="003A7500" w14:paraId="0577666C" w14:textId="77777777" w:rsidTr="005067F8">
        <w:trPr>
          <w:trHeight w:val="243"/>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F593C3F" w14:textId="77777777" w:rsidR="00DA5224" w:rsidRPr="003A7500" w:rsidRDefault="00DA5224" w:rsidP="00BE4B32">
            <w:pPr>
              <w:spacing w:after="0"/>
              <w:rPr>
                <w:rFonts w:eastAsia="MS Mincho"/>
                <w:sz w:val="24"/>
                <w:lang w:eastAsia="ja-JP"/>
              </w:rPr>
            </w:pPr>
            <w:r w:rsidRPr="003A7500">
              <w:rPr>
                <w:rFonts w:eastAsia="MS Mincho"/>
                <w:sz w:val="24"/>
                <w:lang w:eastAsia="ja-JP"/>
              </w:rPr>
              <w:t>Coding Scheme</w:t>
            </w:r>
          </w:p>
        </w:tc>
        <w:tc>
          <w:tcPr>
            <w:tcW w:w="116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1D694110" w14:textId="77777777" w:rsidR="00DA5224" w:rsidRPr="003A7500" w:rsidRDefault="00DA5224" w:rsidP="00BE4B32">
            <w:pPr>
              <w:spacing w:after="0"/>
              <w:rPr>
                <w:rFonts w:eastAsia="MS Mincho"/>
                <w:sz w:val="24"/>
                <w:lang w:eastAsia="ja-JP"/>
              </w:rPr>
            </w:pPr>
            <w:r w:rsidRPr="003A7500">
              <w:rPr>
                <w:rFonts w:eastAsia="MS Mincho"/>
                <w:sz w:val="24"/>
                <w:lang w:eastAsia="ja-JP"/>
              </w:rPr>
              <w:t>Repetition</w:t>
            </w:r>
          </w:p>
        </w:tc>
        <w:tc>
          <w:tcPr>
            <w:tcW w:w="1049" w:type="dxa"/>
            <w:tcBorders>
              <w:top w:val="single" w:sz="8" w:space="0" w:color="000000"/>
              <w:left w:val="single" w:sz="4" w:space="0" w:color="auto"/>
              <w:bottom w:val="single" w:sz="8" w:space="0" w:color="000000"/>
              <w:right w:val="single" w:sz="4" w:space="0" w:color="auto"/>
            </w:tcBorders>
            <w:shd w:val="clear" w:color="auto" w:fill="auto"/>
          </w:tcPr>
          <w:p w14:paraId="69F1C62C" w14:textId="77777777" w:rsidR="00DA5224" w:rsidRPr="003A7500" w:rsidRDefault="00DA5224" w:rsidP="00BE4B32">
            <w:pPr>
              <w:spacing w:after="0"/>
              <w:rPr>
                <w:rFonts w:eastAsia="MS Mincho"/>
                <w:sz w:val="24"/>
                <w:lang w:eastAsia="ja-JP"/>
              </w:rPr>
            </w:pPr>
            <w:r w:rsidRPr="003A7500">
              <w:rPr>
                <w:rFonts w:eastAsia="MS Mincho"/>
                <w:sz w:val="24"/>
                <w:lang w:eastAsia="ja-JP"/>
              </w:rPr>
              <w:t>Simplex</w:t>
            </w:r>
          </w:p>
        </w:tc>
        <w:tc>
          <w:tcPr>
            <w:tcW w:w="1030" w:type="dxa"/>
            <w:tcBorders>
              <w:top w:val="single" w:sz="8" w:space="0" w:color="000000"/>
              <w:left w:val="single" w:sz="4" w:space="0" w:color="auto"/>
              <w:bottom w:val="single" w:sz="8" w:space="0" w:color="000000"/>
              <w:right w:val="single" w:sz="4" w:space="0" w:color="auto"/>
            </w:tcBorders>
            <w:shd w:val="clear" w:color="auto" w:fill="auto"/>
          </w:tcPr>
          <w:p w14:paraId="7B4C6B22" w14:textId="77777777" w:rsidR="00DA5224" w:rsidRPr="003A7500" w:rsidRDefault="00DA5224" w:rsidP="00BE4B32">
            <w:pPr>
              <w:spacing w:after="0"/>
              <w:rPr>
                <w:rFonts w:eastAsia="MS Mincho"/>
                <w:b/>
                <w:sz w:val="24"/>
                <w:lang w:eastAsia="ja-JP"/>
              </w:rPr>
            </w:pPr>
            <w:r w:rsidRPr="003A7500">
              <w:rPr>
                <w:rFonts w:eastAsia="MS Mincho"/>
                <w:b/>
                <w:sz w:val="24"/>
                <w:lang w:eastAsia="ja-JP"/>
              </w:rPr>
              <w:t>TBCC</w:t>
            </w:r>
          </w:p>
        </w:tc>
        <w:tc>
          <w:tcPr>
            <w:tcW w:w="1006" w:type="dxa"/>
            <w:tcBorders>
              <w:top w:val="single" w:sz="8" w:space="0" w:color="000000"/>
              <w:left w:val="single" w:sz="4" w:space="0" w:color="auto"/>
              <w:bottom w:val="single" w:sz="8" w:space="0" w:color="000000"/>
              <w:right w:val="single" w:sz="8" w:space="0" w:color="000000"/>
            </w:tcBorders>
            <w:shd w:val="clear" w:color="auto" w:fill="auto"/>
          </w:tcPr>
          <w:p w14:paraId="3DB6FFCC" w14:textId="77777777" w:rsidR="00DA5224" w:rsidRPr="003A7500" w:rsidRDefault="00DA5224" w:rsidP="00BE4B32">
            <w:pPr>
              <w:spacing w:after="0"/>
              <w:rPr>
                <w:rFonts w:eastAsia="MS Mincho"/>
                <w:sz w:val="24"/>
                <w:lang w:eastAsia="ja-JP"/>
              </w:rPr>
            </w:pPr>
            <w:r w:rsidRPr="003A7500">
              <w:rPr>
                <w:rFonts w:eastAsia="MS Mincho"/>
                <w:sz w:val="24"/>
                <w:lang w:eastAsia="ja-JP"/>
              </w:rPr>
              <w:t>Turbo</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80061C" w14:textId="77777777" w:rsidR="00DA5224" w:rsidRPr="003A7500" w:rsidRDefault="00DA5224" w:rsidP="00BE4B32">
            <w:pPr>
              <w:spacing w:after="0"/>
              <w:rPr>
                <w:rFonts w:eastAsia="MS Mincho"/>
                <w:sz w:val="24"/>
                <w:lang w:eastAsia="ja-JP"/>
              </w:rPr>
            </w:pPr>
            <w:r w:rsidRPr="003A7500">
              <w:rPr>
                <w:rFonts w:eastAsia="MS Mincho"/>
                <w:sz w:val="24"/>
                <w:lang w:eastAsia="ja-JP"/>
              </w:rPr>
              <w:t>LDPC</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772136" w14:textId="77777777" w:rsidR="00DA5224" w:rsidRPr="003A7500" w:rsidRDefault="00DA5224" w:rsidP="00BE4B32">
            <w:pPr>
              <w:spacing w:after="0"/>
              <w:rPr>
                <w:rFonts w:eastAsia="MS Mincho"/>
                <w:sz w:val="24"/>
                <w:lang w:eastAsia="ja-JP"/>
              </w:rPr>
            </w:pPr>
            <w:r w:rsidRPr="003A7500">
              <w:rPr>
                <w:rFonts w:eastAsia="MS Mincho"/>
                <w:sz w:val="24"/>
                <w:lang w:eastAsia="ja-JP"/>
              </w:rPr>
              <w:t>Reed-Muller</w:t>
            </w:r>
          </w:p>
        </w:tc>
        <w:tc>
          <w:tcPr>
            <w:tcW w:w="7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41E193" w14:textId="77777777" w:rsidR="00DA5224" w:rsidRPr="003A7500" w:rsidRDefault="00DA5224" w:rsidP="00BE4B32">
            <w:pPr>
              <w:spacing w:after="0"/>
              <w:rPr>
                <w:rFonts w:eastAsia="MS Mincho"/>
                <w:b/>
                <w:sz w:val="24"/>
                <w:lang w:eastAsia="ja-JP"/>
              </w:rPr>
            </w:pPr>
            <w:r w:rsidRPr="003A7500">
              <w:rPr>
                <w:rFonts w:eastAsia="MS Mincho"/>
                <w:b/>
                <w:sz w:val="24"/>
                <w:lang w:eastAsia="ja-JP"/>
              </w:rPr>
              <w:t xml:space="preserve">Polar </w:t>
            </w:r>
          </w:p>
        </w:tc>
      </w:tr>
      <w:tr w:rsidR="00DA5224" w:rsidRPr="003A7500" w14:paraId="21285BC1" w14:textId="77777777" w:rsidTr="005067F8">
        <w:trPr>
          <w:trHeight w:val="246"/>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0A1028B" w14:textId="77777777" w:rsidR="00DA5224" w:rsidRPr="003A7500" w:rsidRDefault="00DA5224" w:rsidP="00BE4B32">
            <w:pPr>
              <w:spacing w:after="0"/>
              <w:rPr>
                <w:rFonts w:eastAsia="MS Mincho"/>
                <w:sz w:val="24"/>
                <w:lang w:eastAsia="ja-JP"/>
              </w:rPr>
            </w:pPr>
            <w:r w:rsidRPr="003A7500">
              <w:rPr>
                <w:rFonts w:eastAsia="MS Mincho"/>
                <w:sz w:val="24"/>
                <w:lang w:eastAsia="ja-JP"/>
              </w:rPr>
              <w:t>Code rate (for evaluation purposes)</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EB6902"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1/24*, </w:t>
            </w:r>
            <w:r w:rsidRPr="00B91464">
              <w:rPr>
                <w:rFonts w:eastAsia="MS Mincho"/>
                <w:b/>
                <w:sz w:val="24"/>
                <w:lang w:eastAsia="ja-JP"/>
              </w:rPr>
              <w:t>1/12</w:t>
            </w:r>
            <w:r w:rsidRPr="003A7500">
              <w:rPr>
                <w:rFonts w:eastAsia="MS Mincho"/>
                <w:sz w:val="24"/>
                <w:lang w:eastAsia="ja-JP"/>
              </w:rPr>
              <w:t xml:space="preserve">, </w:t>
            </w:r>
            <w:r w:rsidRPr="003A7500">
              <w:rPr>
                <w:rFonts w:eastAsia="MS Mincho"/>
                <w:b/>
                <w:sz w:val="24"/>
                <w:lang w:eastAsia="ja-JP"/>
              </w:rPr>
              <w:t>1/6, 1/3, 1/2, 2/3</w:t>
            </w:r>
            <w:r w:rsidRPr="003A7500">
              <w:rPr>
                <w:rFonts w:eastAsia="MS Mincho"/>
                <w:sz w:val="24"/>
                <w:lang w:eastAsia="ja-JP"/>
              </w:rPr>
              <w:t xml:space="preserve"> </w:t>
            </w:r>
          </w:p>
        </w:tc>
      </w:tr>
      <w:tr w:rsidR="00DA5224" w:rsidRPr="003A7500" w14:paraId="519C55D6" w14:textId="77777777" w:rsidTr="005067F8">
        <w:trPr>
          <w:trHeight w:val="250"/>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54AF6A"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Decoding algorithm** </w:t>
            </w:r>
          </w:p>
        </w:tc>
        <w:tc>
          <w:tcPr>
            <w:tcW w:w="116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5FDA471A" w14:textId="77777777" w:rsidR="00DA5224" w:rsidRPr="003A7500" w:rsidRDefault="00DA5224" w:rsidP="00BE4B32">
            <w:pPr>
              <w:spacing w:after="0"/>
              <w:rPr>
                <w:rFonts w:eastAsia="MS Mincho"/>
                <w:sz w:val="24"/>
                <w:lang w:eastAsia="ja-JP"/>
              </w:rPr>
            </w:pPr>
            <w:r w:rsidRPr="003A7500">
              <w:rPr>
                <w:rFonts w:eastAsia="MS Mincho"/>
                <w:sz w:val="24"/>
                <w:lang w:eastAsia="ja-JP"/>
              </w:rPr>
              <w:t>ML</w:t>
            </w:r>
          </w:p>
        </w:tc>
        <w:tc>
          <w:tcPr>
            <w:tcW w:w="1049" w:type="dxa"/>
            <w:tcBorders>
              <w:top w:val="single" w:sz="8" w:space="0" w:color="000000"/>
              <w:left w:val="single" w:sz="4" w:space="0" w:color="auto"/>
              <w:bottom w:val="single" w:sz="8" w:space="0" w:color="000000"/>
              <w:right w:val="single" w:sz="4" w:space="0" w:color="auto"/>
            </w:tcBorders>
            <w:shd w:val="clear" w:color="auto" w:fill="auto"/>
          </w:tcPr>
          <w:p w14:paraId="53E6A93B" w14:textId="77777777" w:rsidR="00DA5224" w:rsidRPr="003A7500" w:rsidRDefault="00DA5224" w:rsidP="00BE4B32">
            <w:pPr>
              <w:spacing w:after="0"/>
              <w:rPr>
                <w:rFonts w:eastAsia="MS Mincho"/>
                <w:sz w:val="24"/>
                <w:lang w:eastAsia="ja-JP"/>
              </w:rPr>
            </w:pPr>
            <w:r w:rsidRPr="003A7500">
              <w:rPr>
                <w:rFonts w:eastAsia="MS Mincho"/>
                <w:sz w:val="24"/>
                <w:lang w:eastAsia="ja-JP"/>
              </w:rPr>
              <w:t>ML</w:t>
            </w:r>
          </w:p>
        </w:tc>
        <w:tc>
          <w:tcPr>
            <w:tcW w:w="1030" w:type="dxa"/>
            <w:tcBorders>
              <w:top w:val="single" w:sz="8" w:space="0" w:color="000000"/>
              <w:left w:val="single" w:sz="4" w:space="0" w:color="auto"/>
              <w:bottom w:val="single" w:sz="8" w:space="0" w:color="000000"/>
              <w:right w:val="single" w:sz="4" w:space="0" w:color="auto"/>
            </w:tcBorders>
            <w:shd w:val="clear" w:color="auto" w:fill="auto"/>
          </w:tcPr>
          <w:p w14:paraId="52F70EC7" w14:textId="77777777" w:rsidR="00DA5224" w:rsidRPr="003A7500" w:rsidRDefault="00DA5224" w:rsidP="00BE4B32">
            <w:pPr>
              <w:spacing w:after="0"/>
              <w:rPr>
                <w:rFonts w:eastAsia="MS Mincho"/>
                <w:b/>
                <w:sz w:val="24"/>
                <w:lang w:eastAsia="ja-JP"/>
              </w:rPr>
            </w:pPr>
            <w:r w:rsidRPr="003A7500">
              <w:rPr>
                <w:rFonts w:eastAsia="MS Mincho"/>
                <w:sz w:val="24"/>
                <w:lang w:eastAsia="ja-JP"/>
              </w:rPr>
              <w:t>List-</w:t>
            </w:r>
            <w:r w:rsidRPr="003A7500">
              <w:rPr>
                <w:rFonts w:eastAsia="MS Mincho"/>
                <w:b/>
                <w:sz w:val="24"/>
                <w:lang w:eastAsia="ja-JP"/>
              </w:rPr>
              <w:t>Viterbi</w:t>
            </w:r>
          </w:p>
        </w:tc>
        <w:tc>
          <w:tcPr>
            <w:tcW w:w="1006" w:type="dxa"/>
            <w:tcBorders>
              <w:top w:val="single" w:sz="8" w:space="0" w:color="000000"/>
              <w:left w:val="single" w:sz="4" w:space="0" w:color="auto"/>
              <w:bottom w:val="single" w:sz="8" w:space="0" w:color="000000"/>
              <w:right w:val="single" w:sz="8" w:space="0" w:color="000000"/>
            </w:tcBorders>
            <w:shd w:val="clear" w:color="auto" w:fill="auto"/>
          </w:tcPr>
          <w:p w14:paraId="6AFEDA08" w14:textId="77777777" w:rsidR="00DA5224" w:rsidRPr="003A7500" w:rsidRDefault="00DA5224" w:rsidP="00BE4B32">
            <w:pPr>
              <w:spacing w:after="0"/>
              <w:rPr>
                <w:rFonts w:eastAsia="MS Mincho"/>
                <w:sz w:val="24"/>
                <w:lang w:eastAsia="ja-JP"/>
              </w:rPr>
            </w:pPr>
            <w:r w:rsidRPr="003A7500">
              <w:rPr>
                <w:rFonts w:eastAsia="MS Mincho"/>
                <w:sz w:val="24"/>
                <w:lang w:eastAsia="ja-JP"/>
              </w:rPr>
              <w:t>Scaled max log MAP</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DFF5AC5" w14:textId="77777777" w:rsidR="00DA5224" w:rsidRPr="003A7500" w:rsidRDefault="00DA5224" w:rsidP="00BE4B32">
            <w:pPr>
              <w:spacing w:after="0"/>
              <w:rPr>
                <w:rFonts w:eastAsia="MS Mincho"/>
                <w:sz w:val="24"/>
                <w:lang w:eastAsia="ja-JP"/>
              </w:rPr>
            </w:pPr>
            <w:r w:rsidRPr="003A7500">
              <w:rPr>
                <w:rFonts w:eastAsia="MS Mincho"/>
                <w:sz w:val="24"/>
                <w:lang w:eastAsia="ja-JP"/>
              </w:rPr>
              <w:t>Adjusted</w:t>
            </w:r>
          </w:p>
          <w:p w14:paraId="584A06C4"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min-sum </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AF266D2" w14:textId="77777777" w:rsidR="00DA5224" w:rsidRPr="003A7500" w:rsidRDefault="00DA5224" w:rsidP="00BE4B32">
            <w:pPr>
              <w:spacing w:after="0"/>
              <w:rPr>
                <w:rFonts w:eastAsia="MS Mincho"/>
                <w:sz w:val="24"/>
                <w:lang w:eastAsia="ja-JP"/>
              </w:rPr>
            </w:pPr>
            <w:r w:rsidRPr="003A7500">
              <w:rPr>
                <w:rFonts w:eastAsia="MS Mincho"/>
                <w:sz w:val="24"/>
                <w:lang w:eastAsia="ja-JP"/>
              </w:rPr>
              <w:t>FHT</w:t>
            </w:r>
          </w:p>
        </w:tc>
        <w:tc>
          <w:tcPr>
            <w:tcW w:w="7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5F430F" w14:textId="77777777" w:rsidR="00DA5224" w:rsidRPr="003A7500" w:rsidRDefault="00DA5224" w:rsidP="00BE4B32">
            <w:pPr>
              <w:spacing w:after="0"/>
              <w:rPr>
                <w:rFonts w:eastAsia="MS Mincho"/>
                <w:b/>
                <w:sz w:val="24"/>
                <w:lang w:eastAsia="ja-JP"/>
              </w:rPr>
            </w:pPr>
            <w:r w:rsidRPr="003A7500">
              <w:rPr>
                <w:rFonts w:eastAsia="MS Mincho"/>
                <w:b/>
                <w:sz w:val="24"/>
                <w:lang w:eastAsia="ja-JP"/>
              </w:rPr>
              <w:t xml:space="preserve">SC list </w:t>
            </w:r>
          </w:p>
        </w:tc>
      </w:tr>
      <w:tr w:rsidR="00DA5224" w:rsidRPr="003A7500" w14:paraId="1EB8A579" w14:textId="77777777" w:rsidTr="005067F8">
        <w:trPr>
          <w:trHeight w:val="255"/>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595E634"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Info. block length (bits w/o CRC) (for evaluation purposes)  *** </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AD5593"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1, 2, 4, 8, </w:t>
            </w:r>
            <w:r w:rsidRPr="003A7500">
              <w:rPr>
                <w:rFonts w:eastAsia="MS Mincho"/>
                <w:b/>
                <w:sz w:val="24"/>
                <w:lang w:eastAsia="ja-JP"/>
              </w:rPr>
              <w:t>16, 32, 48, 64, 80, 120, 200</w:t>
            </w:r>
          </w:p>
        </w:tc>
      </w:tr>
      <w:tr w:rsidR="00DA5224" w:rsidRPr="003A7500" w14:paraId="27CCF455" w14:textId="77777777" w:rsidTr="00BE4B32">
        <w:trPr>
          <w:trHeight w:val="255"/>
        </w:trPr>
        <w:tc>
          <w:tcPr>
            <w:tcW w:w="980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CB0C7DC" w14:textId="77777777" w:rsidR="00DA5224" w:rsidRPr="003A7500" w:rsidRDefault="00DA5224" w:rsidP="00BE4B32">
            <w:pPr>
              <w:spacing w:after="0"/>
              <w:rPr>
                <w:rFonts w:eastAsia="MS Mincho"/>
                <w:sz w:val="24"/>
                <w:lang w:eastAsia="ja-JP"/>
              </w:rPr>
            </w:pPr>
            <w:r w:rsidRPr="003A7500">
              <w:rPr>
                <w:rFonts w:eastAsia="MS Mincho"/>
                <w:sz w:val="24"/>
                <w:lang w:eastAsia="ja-JP"/>
              </w:rPr>
              <w:t>* Code rate 1/24 is valid for info block length of 1-2 bits</w:t>
            </w:r>
          </w:p>
          <w:p w14:paraId="14EFFF8B"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 Other variants of agreed algorithms can be used for encoding and decoding (Complexity details should be illustrated) </w:t>
            </w:r>
          </w:p>
          <w:p w14:paraId="562B28F3"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 Each of these info. block lengths shall be evaluated at at least one of the code rates.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50CEC79F" w14:textId="77777777" w:rsidR="00DA5224" w:rsidRPr="003A7500" w:rsidRDefault="00DA5224" w:rsidP="00BE4B32">
            <w:pPr>
              <w:spacing w:after="0"/>
              <w:rPr>
                <w:rFonts w:eastAsia="MS Mincho"/>
                <w:sz w:val="24"/>
                <w:lang w:eastAsia="ja-JP"/>
              </w:rPr>
            </w:pPr>
            <w:r w:rsidRPr="003A7500">
              <w:rPr>
                <w:rFonts w:eastAsia="MS Mincho"/>
                <w:sz w:val="24"/>
                <w:lang w:eastAsia="ja-JP"/>
              </w:rPr>
              <w:t>Companies are encouraged to provide information on complexity of their decoders, and on decoding latency</w:t>
            </w:r>
          </w:p>
        </w:tc>
      </w:tr>
    </w:tbl>
    <w:p w14:paraId="039BD05D" w14:textId="3C54101D" w:rsidR="00011545" w:rsidRDefault="00011545" w:rsidP="00011545">
      <w:pPr>
        <w:pStyle w:val="Heading2"/>
      </w:pPr>
      <w:bookmarkStart w:id="8" w:name="_Ref466109288"/>
      <w:r>
        <w:t>False alarm normalization</w:t>
      </w:r>
      <w:bookmarkEnd w:id="8"/>
    </w:p>
    <w:p w14:paraId="35FBFEF8" w14:textId="383F5E57" w:rsidR="00D11AA4" w:rsidRDefault="00D11AA4" w:rsidP="00D11AA4">
      <w:pPr>
        <w:rPr>
          <w:sz w:val="24"/>
          <w:lang w:val="en-GB"/>
        </w:rPr>
      </w:pPr>
      <w:r w:rsidRPr="00D11AA4">
        <w:rPr>
          <w:sz w:val="24"/>
          <w:lang w:val="en-GB"/>
        </w:rPr>
        <w:t xml:space="preserve">Regarding false-positive rate </w:t>
      </w:r>
      <w:r>
        <w:rPr>
          <w:sz w:val="24"/>
          <w:lang w:val="en-GB"/>
        </w:rPr>
        <w:t>calibration, we propose the following method</w:t>
      </w:r>
    </w:p>
    <w:p w14:paraId="520DD433" w14:textId="03B58600" w:rsidR="00C85561" w:rsidRPr="00D11AA4" w:rsidRDefault="00D11AA4" w:rsidP="00C85561">
      <w:pPr>
        <w:rPr>
          <w:sz w:val="24"/>
          <w:lang w:val="en-GB"/>
        </w:rPr>
      </w:pPr>
      <w:r w:rsidRPr="00D11AA4">
        <w:rPr>
          <w:b/>
          <w:sz w:val="24"/>
          <w:u w:val="single"/>
          <w:lang w:val="en-GB"/>
        </w:rPr>
        <w:t>Proposal 1</w:t>
      </w:r>
      <w:r w:rsidRPr="00D11AA4">
        <w:rPr>
          <w:b/>
          <w:sz w:val="24"/>
          <w:lang w:val="en-GB"/>
        </w:rPr>
        <w:t>:</w:t>
      </w:r>
      <w:r>
        <w:rPr>
          <w:b/>
          <w:sz w:val="24"/>
          <w:lang w:val="en-GB"/>
        </w:rPr>
        <w:t xml:space="preserve"> </w:t>
      </w:r>
      <w:r w:rsidR="00AD2A07">
        <w:rPr>
          <w:noProof/>
          <w:sz w:val="24"/>
          <w:szCs w:val="24"/>
          <w:lang w:eastAsia="zh-CN"/>
        </w:rPr>
        <w:t>The false-positive rate should be calculated</w:t>
      </w:r>
      <w:r w:rsidR="00AD2A07" w:rsidRPr="00D11AA4">
        <w:rPr>
          <w:noProof/>
          <w:sz w:val="24"/>
          <w:szCs w:val="24"/>
          <w:lang w:eastAsia="zh-CN"/>
        </w:rPr>
        <w:t xml:space="preserve"> by injecting the decoder with the following two types of LLR inputs and counting the number of times the decoder claims a CRC-passing/PC-passing output.</w:t>
      </w:r>
    </w:p>
    <w:p w14:paraId="779289A2" w14:textId="77777777" w:rsidR="00C85561" w:rsidRPr="00D11AA4" w:rsidRDefault="00C85561" w:rsidP="00C85561">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Gaussian noise: This input emulates the case when no codeword is transmitted. (null hypothesis)</w:t>
      </w:r>
    </w:p>
    <w:p w14:paraId="4BB6F546" w14:textId="77777777" w:rsidR="00C85561" w:rsidRPr="00D11AA4" w:rsidRDefault="00C85561" w:rsidP="00C85561">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Noise-free Random BPSK: This input emulates the case when some codeword is transmitted but it is intended for a different target receiver. (random is as a result of scrambling)</w:t>
      </w:r>
    </w:p>
    <w:p w14:paraId="44EC6E26" w14:textId="77777777" w:rsidR="00C85561" w:rsidRPr="001D7FA9" w:rsidRDefault="00C85561" w:rsidP="00C85561">
      <w:pPr>
        <w:pStyle w:val="ListParagraph"/>
        <w:rPr>
          <w:rFonts w:ascii="Times New Roman" w:hAnsi="Times New Roman"/>
          <w:noProof/>
          <w:sz w:val="24"/>
          <w:szCs w:val="24"/>
          <w:lang w:eastAsia="zh-CN"/>
        </w:rPr>
      </w:pPr>
    </w:p>
    <w:p w14:paraId="3D4A7AFA" w14:textId="6EDF55C0" w:rsidR="00C85561" w:rsidRPr="001D7FA9" w:rsidRDefault="00C85561" w:rsidP="001D7FA9">
      <w:pPr>
        <w:spacing w:after="0"/>
        <w:rPr>
          <w:noProof/>
          <w:sz w:val="24"/>
          <w:szCs w:val="24"/>
          <w:lang w:eastAsia="zh-CN"/>
        </w:rPr>
      </w:pPr>
      <w:r w:rsidRPr="001D7FA9">
        <w:rPr>
          <w:noProof/>
          <w:sz w:val="24"/>
          <w:szCs w:val="24"/>
          <w:lang w:eastAsia="zh-CN"/>
        </w:rPr>
        <w:t xml:space="preserve">In the case when </w:t>
      </w:r>
      <w:r w:rsidR="00557109" w:rsidRPr="001D7FA9">
        <w:rPr>
          <w:noProof/>
          <w:sz w:val="24"/>
          <w:szCs w:val="24"/>
          <w:lang w:eastAsia="zh-CN"/>
        </w:rPr>
        <w:t>we inject</w:t>
      </w:r>
      <w:r w:rsidRPr="001D7FA9">
        <w:rPr>
          <w:noProof/>
          <w:sz w:val="24"/>
          <w:szCs w:val="24"/>
          <w:lang w:eastAsia="zh-CN"/>
        </w:rPr>
        <w:t xml:space="preserve"> </w:t>
      </w:r>
      <w:r w:rsidR="00F154EB" w:rsidRPr="001D7FA9">
        <w:rPr>
          <w:noProof/>
          <w:sz w:val="24"/>
          <w:szCs w:val="24"/>
          <w:lang w:eastAsia="zh-CN"/>
        </w:rPr>
        <w:t>X</w:t>
      </w:r>
      <w:r w:rsidRPr="001D7FA9">
        <w:rPr>
          <w:noProof/>
          <w:sz w:val="24"/>
          <w:szCs w:val="24"/>
          <w:lang w:eastAsia="zh-CN"/>
        </w:rPr>
        <w:t>-bit CRC</w:t>
      </w:r>
      <w:r w:rsidR="00557109" w:rsidRPr="001D7FA9">
        <w:rPr>
          <w:noProof/>
          <w:sz w:val="24"/>
          <w:szCs w:val="24"/>
          <w:lang w:eastAsia="zh-CN"/>
        </w:rPr>
        <w:t xml:space="preserve"> and does not use any list decoding</w:t>
      </w:r>
      <w:r w:rsidRPr="001D7FA9">
        <w:rPr>
          <w:noProof/>
          <w:sz w:val="24"/>
          <w:szCs w:val="24"/>
          <w:lang w:eastAsia="zh-CN"/>
        </w:rPr>
        <w:t xml:space="preserve">, the false positive rate with either of the above two types of random LLR inputs is </w:t>
      </w:r>
      <m:oMath>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r>
          <w:rPr>
            <w:rFonts w:ascii="Cambria Math" w:hAnsi="Cambria Math"/>
            <w:noProof/>
            <w:sz w:val="24"/>
            <w:szCs w:val="24"/>
            <w:lang w:eastAsia="zh-CN"/>
          </w:rPr>
          <m:t>=</m:t>
        </m:r>
        <m:sSup>
          <m:sSupPr>
            <m:ctrlPr>
              <w:rPr>
                <w:rFonts w:ascii="Cambria Math" w:hAnsi="Cambria Math"/>
                <w:i/>
                <w:noProof/>
                <w:sz w:val="24"/>
                <w:szCs w:val="24"/>
                <w:lang w:eastAsia="zh-CN"/>
              </w:rPr>
            </m:ctrlPr>
          </m:sSupPr>
          <m:e>
            <m:r>
              <w:rPr>
                <w:rFonts w:ascii="Cambria Math" w:hAnsi="Cambria Math"/>
                <w:noProof/>
                <w:sz w:val="24"/>
                <w:szCs w:val="24"/>
                <w:lang w:eastAsia="zh-CN"/>
              </w:rPr>
              <m:t>2</m:t>
            </m:r>
          </m:e>
          <m:sup>
            <m:r>
              <w:rPr>
                <w:rFonts w:ascii="Cambria Math" w:hAnsi="Cambria Math"/>
                <w:noProof/>
                <w:sz w:val="24"/>
                <w:szCs w:val="24"/>
                <w:lang w:eastAsia="zh-CN"/>
              </w:rPr>
              <m:t>-X</m:t>
            </m:r>
          </m:sup>
        </m:sSup>
      </m:oMath>
      <w:r w:rsidRPr="001D7FA9">
        <w:rPr>
          <w:noProof/>
          <w:sz w:val="24"/>
          <w:szCs w:val="24"/>
          <w:lang w:eastAsia="zh-CN"/>
        </w:rPr>
        <w:t xml:space="preserve">. For a random list decoder where L randomly chosen codewords are checked against the </w:t>
      </w:r>
      <w:r w:rsidR="00F154EB" w:rsidRPr="001D7FA9">
        <w:rPr>
          <w:noProof/>
          <w:sz w:val="24"/>
          <w:szCs w:val="24"/>
          <w:lang w:eastAsia="zh-CN"/>
        </w:rPr>
        <w:t>X</w:t>
      </w:r>
      <w:r w:rsidRPr="001D7FA9">
        <w:rPr>
          <w:noProof/>
          <w:sz w:val="24"/>
          <w:szCs w:val="24"/>
          <w:lang w:eastAsia="zh-CN"/>
        </w:rPr>
        <w:t xml:space="preserve">-bit CRC, it’s false positive rate can be expressed as </w:t>
      </w:r>
    </w:p>
    <w:p w14:paraId="6D5C941F" w14:textId="4C89AEAF" w:rsidR="00C85561" w:rsidRPr="001D7FA9" w:rsidRDefault="003D4988" w:rsidP="00C85561">
      <w:pPr>
        <w:rPr>
          <w:noProof/>
          <w:sz w:val="24"/>
          <w:szCs w:val="24"/>
          <w:lang w:eastAsia="zh-CN"/>
        </w:rPr>
      </w:pPr>
      <m:oMathPara>
        <m:oMath>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d>
            <m:dPr>
              <m:ctrlPr>
                <w:rPr>
                  <w:rFonts w:ascii="Cambria Math" w:hAnsi="Cambria Math"/>
                  <w:i/>
                  <w:noProof/>
                  <w:sz w:val="24"/>
                  <w:szCs w:val="24"/>
                  <w:lang w:eastAsia="zh-CN"/>
                </w:rPr>
              </m:ctrlPr>
            </m:dPr>
            <m:e>
              <m:r>
                <w:rPr>
                  <w:rFonts w:ascii="Cambria Math" w:hAnsi="Cambria Math"/>
                  <w:noProof/>
                  <w:sz w:val="24"/>
                  <w:szCs w:val="24"/>
                  <w:lang w:eastAsia="zh-CN"/>
                </w:rPr>
                <m:t>L</m:t>
              </m:r>
            </m:e>
          </m:d>
          <m:r>
            <w:rPr>
              <w:rFonts w:ascii="Cambria Math" w:hAnsi="Cambria Math"/>
              <w:noProof/>
              <w:sz w:val="24"/>
              <w:szCs w:val="24"/>
              <w:lang w:eastAsia="zh-CN"/>
            </w:rPr>
            <m:t>=1-</m:t>
          </m:r>
          <m:sSup>
            <m:sSupPr>
              <m:ctrlPr>
                <w:rPr>
                  <w:rFonts w:ascii="Cambria Math" w:hAnsi="Cambria Math"/>
                  <w:i/>
                  <w:noProof/>
                  <w:sz w:val="24"/>
                  <w:szCs w:val="24"/>
                  <w:lang w:eastAsia="zh-CN"/>
                </w:rPr>
              </m:ctrlPr>
            </m:sSupPr>
            <m:e>
              <m:d>
                <m:dPr>
                  <m:ctrlPr>
                    <w:rPr>
                      <w:rFonts w:ascii="Cambria Math" w:hAnsi="Cambria Math"/>
                      <w:i/>
                      <w:noProof/>
                      <w:sz w:val="24"/>
                      <w:szCs w:val="24"/>
                      <w:lang w:eastAsia="zh-CN"/>
                    </w:rPr>
                  </m:ctrlPr>
                </m:dPr>
                <m:e>
                  <m:r>
                    <w:rPr>
                      <w:rFonts w:ascii="Cambria Math" w:hAnsi="Cambria Math"/>
                      <w:noProof/>
                      <w:sz w:val="24"/>
                      <w:szCs w:val="24"/>
                      <w:lang w:eastAsia="zh-CN"/>
                    </w:rPr>
                    <m:t>1-</m:t>
                  </m:r>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e>
              </m:d>
            </m:e>
            <m:sup>
              <m:r>
                <w:rPr>
                  <w:rFonts w:ascii="Cambria Math" w:hAnsi="Cambria Math"/>
                  <w:noProof/>
                  <w:sz w:val="24"/>
                  <w:szCs w:val="24"/>
                  <w:lang w:eastAsia="zh-CN"/>
                </w:rPr>
                <m:t>L</m:t>
              </m:r>
            </m:sup>
          </m:sSup>
          <m:r>
            <w:rPr>
              <w:rFonts w:ascii="Cambria Math" w:hAnsi="Cambria Math"/>
              <w:noProof/>
              <w:sz w:val="24"/>
              <w:szCs w:val="24"/>
              <w:lang w:eastAsia="zh-CN"/>
            </w:rPr>
            <m:t>≈L</m:t>
          </m:r>
          <m:r>
            <m:rPr>
              <m:nor/>
            </m:rPr>
            <w:rPr>
              <w:rFonts w:ascii="Cambria Math" w:hAnsi="Cambria Math"/>
              <w:noProof/>
              <w:sz w:val="24"/>
              <w:szCs w:val="24"/>
              <w:lang w:eastAsia="zh-CN"/>
            </w:rPr>
            <m:t>×</m:t>
          </m:r>
          <m:sSup>
            <m:sSupPr>
              <m:ctrlPr>
                <w:rPr>
                  <w:rFonts w:ascii="Cambria Math" w:hAnsi="Cambria Math"/>
                  <w:i/>
                  <w:noProof/>
                  <w:sz w:val="24"/>
                  <w:szCs w:val="24"/>
                  <w:lang w:eastAsia="zh-CN"/>
                </w:rPr>
              </m:ctrlPr>
            </m:sSupPr>
            <m:e>
              <m:r>
                <w:rPr>
                  <w:rFonts w:ascii="Cambria Math" w:hAnsi="Cambria Math"/>
                  <w:noProof/>
                  <w:sz w:val="24"/>
                  <w:szCs w:val="24"/>
                  <w:lang w:eastAsia="zh-CN"/>
                </w:rPr>
                <m:t>2</m:t>
              </m:r>
            </m:e>
            <m:sup>
              <m:r>
                <w:rPr>
                  <w:rFonts w:ascii="Cambria Math" w:hAnsi="Cambria Math"/>
                  <w:noProof/>
                  <w:sz w:val="24"/>
                  <w:szCs w:val="24"/>
                  <w:lang w:eastAsia="zh-CN"/>
                </w:rPr>
                <m:t>-X</m:t>
              </m:r>
            </m:sup>
          </m:sSup>
        </m:oMath>
      </m:oMathPara>
    </w:p>
    <w:p w14:paraId="27B45766" w14:textId="20C62649" w:rsidR="00F154EB" w:rsidRPr="001D7FA9" w:rsidRDefault="00F154EB" w:rsidP="00C85561">
      <w:pPr>
        <w:rPr>
          <w:noProof/>
          <w:sz w:val="24"/>
          <w:szCs w:val="24"/>
          <w:lang w:eastAsia="zh-CN"/>
        </w:rPr>
      </w:pPr>
      <w:r w:rsidRPr="001D7FA9">
        <w:rPr>
          <w:noProof/>
          <w:sz w:val="24"/>
          <w:szCs w:val="24"/>
          <w:lang w:eastAsia="zh-CN"/>
        </w:rPr>
        <w:t>Then the effective number of CRC bits left for pruning becomes</w:t>
      </w:r>
    </w:p>
    <w:p w14:paraId="13AB5829" w14:textId="009E4057" w:rsidR="00C85561" w:rsidRPr="001D7FA9" w:rsidRDefault="00F154EB" w:rsidP="00C85561">
      <w:pPr>
        <w:rPr>
          <w:noProof/>
          <w:sz w:val="24"/>
          <w:szCs w:val="24"/>
          <w:lang w:eastAsia="zh-CN"/>
        </w:rPr>
      </w:pPr>
      <m:oMathPara>
        <m:oMath>
          <m:r>
            <w:rPr>
              <w:rFonts w:ascii="Cambria Math" w:hAnsi="Cambria Math"/>
              <w:noProof/>
              <w:sz w:val="24"/>
              <w:szCs w:val="24"/>
              <w:lang w:eastAsia="zh-CN"/>
            </w:rPr>
            <m:t>-</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ctrlPr>
                    <w:rPr>
                      <w:rFonts w:ascii="Cambria Math" w:hAnsi="Cambria Math"/>
                      <w:noProof/>
                      <w:sz w:val="24"/>
                      <w:szCs w:val="24"/>
                      <w:lang w:eastAsia="zh-CN"/>
                    </w:rPr>
                  </m:ctrlPr>
                </m:e>
                <m:sub>
                  <m:r>
                    <w:rPr>
                      <w:rFonts w:ascii="Cambria Math" w:hAnsi="Cambria Math"/>
                      <w:noProof/>
                      <w:sz w:val="24"/>
                      <w:szCs w:val="24"/>
                      <w:lang w:eastAsia="zh-CN"/>
                    </w:rPr>
                    <m:t>2</m:t>
                  </m:r>
                  <m:ctrlPr>
                    <w:rPr>
                      <w:rFonts w:ascii="Cambria Math" w:hAnsi="Cambria Math"/>
                      <w:noProof/>
                      <w:sz w:val="24"/>
                      <w:szCs w:val="24"/>
                      <w:lang w:eastAsia="zh-CN"/>
                    </w:rPr>
                  </m:ctrlPr>
                </m:sub>
              </m:sSub>
            </m:fName>
            <m:e>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d>
                <m:dPr>
                  <m:ctrlPr>
                    <w:rPr>
                      <w:rFonts w:ascii="Cambria Math" w:hAnsi="Cambria Math"/>
                      <w:i/>
                      <w:noProof/>
                      <w:sz w:val="24"/>
                      <w:szCs w:val="24"/>
                      <w:lang w:eastAsia="zh-CN"/>
                    </w:rPr>
                  </m:ctrlPr>
                </m:dPr>
                <m:e>
                  <m:r>
                    <w:rPr>
                      <w:rFonts w:ascii="Cambria Math" w:hAnsi="Cambria Math"/>
                      <w:noProof/>
                      <w:sz w:val="24"/>
                      <w:szCs w:val="24"/>
                      <w:lang w:eastAsia="zh-CN"/>
                    </w:rPr>
                    <m:t>L</m:t>
                  </m:r>
                </m:e>
              </m:d>
            </m:e>
          </m:func>
          <m:r>
            <w:rPr>
              <w:rFonts w:ascii="Cambria Math" w:hAnsi="Cambria Math"/>
              <w:noProof/>
              <w:sz w:val="24"/>
              <w:szCs w:val="24"/>
              <w:lang w:eastAsia="zh-CN"/>
            </w:rPr>
            <m:t>≈X-</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e>
                <m:sub>
                  <m:r>
                    <w:rPr>
                      <w:rFonts w:ascii="Cambria Math" w:hAnsi="Cambria Math"/>
                      <w:noProof/>
                      <w:sz w:val="24"/>
                      <w:szCs w:val="24"/>
                      <w:lang w:eastAsia="zh-CN"/>
                    </w:rPr>
                    <m:t>2</m:t>
                  </m:r>
                  <m:ctrlPr>
                    <w:rPr>
                      <w:rFonts w:ascii="Cambria Math" w:hAnsi="Cambria Math"/>
                      <w:noProof/>
                      <w:sz w:val="24"/>
                      <w:szCs w:val="24"/>
                      <w:lang w:eastAsia="zh-CN"/>
                    </w:rPr>
                  </m:ctrlPr>
                </m:sub>
              </m:sSub>
            </m:fName>
            <m:e>
              <m:r>
                <w:rPr>
                  <w:rFonts w:ascii="Cambria Math" w:hAnsi="Cambria Math"/>
                  <w:noProof/>
                  <w:sz w:val="24"/>
                  <w:szCs w:val="24"/>
                  <w:lang w:eastAsia="zh-CN"/>
                </w:rPr>
                <m:t>L</m:t>
              </m:r>
            </m:e>
          </m:func>
          <m:r>
            <w:rPr>
              <w:rFonts w:ascii="Cambria Math" w:hAnsi="Cambria Math"/>
              <w:noProof/>
              <w:sz w:val="24"/>
              <w:szCs w:val="24"/>
              <w:lang w:eastAsia="zh-CN"/>
            </w:rPr>
            <m:t xml:space="preserve"> </m:t>
          </m:r>
        </m:oMath>
      </m:oMathPara>
    </w:p>
    <w:p w14:paraId="2F61C9C7" w14:textId="6D8909FB" w:rsidR="00C85561" w:rsidRPr="001D7FA9" w:rsidRDefault="00C85561" w:rsidP="00C85561">
      <w:pPr>
        <w:rPr>
          <w:noProof/>
          <w:sz w:val="24"/>
          <w:szCs w:val="24"/>
          <w:lang w:eastAsia="zh-CN"/>
        </w:rPr>
      </w:pPr>
      <w:r w:rsidRPr="001D7FA9">
        <w:rPr>
          <w:noProof/>
          <w:sz w:val="24"/>
          <w:szCs w:val="24"/>
          <w:lang w:eastAsia="zh-CN"/>
        </w:rPr>
        <w:t xml:space="preserve">In </w:t>
      </w:r>
      <w:r w:rsidRPr="001D7FA9">
        <w:rPr>
          <w:noProof/>
          <w:sz w:val="24"/>
          <w:szCs w:val="24"/>
          <w:lang w:eastAsia="zh-CN"/>
        </w:rPr>
        <w:fldChar w:fldCharType="begin"/>
      </w:r>
      <w:r w:rsidRPr="001D7FA9">
        <w:rPr>
          <w:noProof/>
          <w:sz w:val="24"/>
          <w:szCs w:val="24"/>
          <w:lang w:eastAsia="zh-CN"/>
        </w:rPr>
        <w:instrText xml:space="preserve"> REF _Ref457822473 \h  \* MERGEFORMAT </w:instrText>
      </w:r>
      <w:r w:rsidRPr="001D7FA9">
        <w:rPr>
          <w:noProof/>
          <w:sz w:val="24"/>
          <w:szCs w:val="24"/>
          <w:lang w:eastAsia="zh-CN"/>
        </w:rPr>
      </w:r>
      <w:r w:rsidRPr="001D7FA9">
        <w:rPr>
          <w:noProof/>
          <w:sz w:val="24"/>
          <w:szCs w:val="24"/>
          <w:lang w:eastAsia="zh-CN"/>
        </w:rPr>
        <w:fldChar w:fldCharType="separate"/>
      </w:r>
      <w:r w:rsidR="001F6A26" w:rsidRPr="001F6A26">
        <w:rPr>
          <w:sz w:val="24"/>
          <w:szCs w:val="24"/>
        </w:rPr>
        <w:t xml:space="preserve">Figure </w:t>
      </w:r>
      <w:r w:rsidR="001F6A26" w:rsidRPr="001F6A26">
        <w:rPr>
          <w:noProof/>
          <w:sz w:val="24"/>
          <w:szCs w:val="24"/>
        </w:rPr>
        <w:t>4</w:t>
      </w:r>
      <w:r w:rsidRPr="001D7FA9">
        <w:rPr>
          <w:noProof/>
          <w:sz w:val="24"/>
          <w:szCs w:val="24"/>
          <w:lang w:eastAsia="zh-CN"/>
        </w:rPr>
        <w:fldChar w:fldCharType="end"/>
      </w:r>
      <w:r w:rsidRPr="001D7FA9">
        <w:rPr>
          <w:noProof/>
          <w:sz w:val="24"/>
          <w:szCs w:val="24"/>
          <w:lang w:eastAsia="zh-CN"/>
        </w:rPr>
        <w:t xml:space="preserve"> and </w:t>
      </w:r>
      <w:r w:rsidRPr="001D7FA9">
        <w:rPr>
          <w:noProof/>
          <w:sz w:val="24"/>
          <w:szCs w:val="24"/>
          <w:lang w:eastAsia="zh-CN"/>
        </w:rPr>
        <w:fldChar w:fldCharType="begin"/>
      </w:r>
      <w:r w:rsidRPr="001D7FA9">
        <w:rPr>
          <w:noProof/>
          <w:sz w:val="24"/>
          <w:szCs w:val="24"/>
          <w:lang w:eastAsia="zh-CN"/>
        </w:rPr>
        <w:instrText xml:space="preserve"> REF _Ref458778395 \h  \* MERGEFORMAT </w:instrText>
      </w:r>
      <w:r w:rsidRPr="001D7FA9">
        <w:rPr>
          <w:noProof/>
          <w:sz w:val="24"/>
          <w:szCs w:val="24"/>
          <w:lang w:eastAsia="zh-CN"/>
        </w:rPr>
      </w:r>
      <w:r w:rsidRPr="001D7FA9">
        <w:rPr>
          <w:noProof/>
          <w:sz w:val="24"/>
          <w:szCs w:val="24"/>
          <w:lang w:eastAsia="zh-CN"/>
        </w:rPr>
        <w:fldChar w:fldCharType="separate"/>
      </w:r>
      <w:r w:rsidR="001F6A26" w:rsidRPr="001F6A26">
        <w:rPr>
          <w:sz w:val="24"/>
          <w:szCs w:val="24"/>
        </w:rPr>
        <w:t xml:space="preserve">Figure </w:t>
      </w:r>
      <w:r w:rsidR="001F6A26" w:rsidRPr="001F6A26">
        <w:rPr>
          <w:noProof/>
          <w:sz w:val="24"/>
          <w:szCs w:val="24"/>
        </w:rPr>
        <w:t>5</w:t>
      </w:r>
      <w:r w:rsidRPr="001D7FA9">
        <w:rPr>
          <w:noProof/>
          <w:sz w:val="24"/>
          <w:szCs w:val="24"/>
          <w:lang w:eastAsia="zh-CN"/>
        </w:rPr>
        <w:fldChar w:fldCharType="end"/>
      </w:r>
      <w:r w:rsidRPr="001D7FA9">
        <w:rPr>
          <w:noProof/>
          <w:sz w:val="24"/>
          <w:szCs w:val="24"/>
          <w:lang w:eastAsia="zh-CN"/>
        </w:rPr>
        <w:t xml:space="preserve">, we plot the false positive rate of TBCC and </w:t>
      </w:r>
      <w:r w:rsidR="00A82971" w:rsidRPr="001D7FA9">
        <w:rPr>
          <w:noProof/>
          <w:sz w:val="24"/>
          <w:szCs w:val="24"/>
          <w:lang w:eastAsia="zh-CN"/>
        </w:rPr>
        <w:t>CA-</w:t>
      </w:r>
      <w:r w:rsidRPr="001D7FA9">
        <w:rPr>
          <w:noProof/>
          <w:sz w:val="24"/>
          <w:szCs w:val="24"/>
          <w:lang w:eastAsia="zh-CN"/>
        </w:rPr>
        <w:t>Polar with a 95% confidence interval under K=20 and K=40</w:t>
      </w:r>
      <w:r w:rsidR="007150AC" w:rsidRPr="001D7FA9">
        <w:rPr>
          <w:noProof/>
          <w:sz w:val="24"/>
          <w:szCs w:val="24"/>
          <w:lang w:eastAsia="zh-CN"/>
        </w:rPr>
        <w:t xml:space="preserve"> </w:t>
      </w:r>
      <w:r w:rsidR="001D7FA9">
        <w:rPr>
          <w:noProof/>
          <w:sz w:val="24"/>
          <w:szCs w:val="24"/>
          <w:lang w:eastAsia="zh-CN"/>
        </w:rPr>
        <w:t>with</w:t>
      </w:r>
      <w:r w:rsidR="007150AC" w:rsidRPr="001D7FA9">
        <w:rPr>
          <w:noProof/>
          <w:sz w:val="24"/>
          <w:szCs w:val="24"/>
          <w:lang w:eastAsia="zh-CN"/>
        </w:rPr>
        <w:t xml:space="preserve"> X=16</w:t>
      </w:r>
      <w:r w:rsidRPr="001D7FA9">
        <w:rPr>
          <w:noProof/>
          <w:sz w:val="24"/>
          <w:szCs w:val="24"/>
          <w:lang w:eastAsia="zh-CN"/>
        </w:rPr>
        <w:t>, and the following observations are made</w:t>
      </w:r>
    </w:p>
    <w:p w14:paraId="044C2798" w14:textId="53D66D89" w:rsidR="00E87A2F" w:rsidRPr="001D7FA9" w:rsidRDefault="00E87A2F" w:rsidP="00E87A2F">
      <w:pPr>
        <w:rPr>
          <w:sz w:val="24"/>
          <w:szCs w:val="24"/>
          <w:lang w:eastAsia="ko-KR"/>
        </w:rPr>
      </w:pPr>
      <w:r w:rsidRPr="001D7FA9">
        <w:rPr>
          <w:b/>
          <w:sz w:val="24"/>
          <w:szCs w:val="24"/>
          <w:u w:val="single"/>
          <w:lang w:val="en-GB" w:eastAsia="zh-CN"/>
        </w:rPr>
        <w:t xml:space="preserve">Observation </w:t>
      </w:r>
      <w:r w:rsidR="00D11AA4">
        <w:rPr>
          <w:b/>
          <w:sz w:val="24"/>
          <w:szCs w:val="24"/>
          <w:u w:val="single"/>
          <w:lang w:val="en-GB" w:eastAsia="zh-CN"/>
        </w:rPr>
        <w:t>1</w:t>
      </w:r>
      <w:r w:rsidRPr="001D7FA9">
        <w:rPr>
          <w:sz w:val="24"/>
          <w:szCs w:val="24"/>
          <w:lang w:val="en-GB" w:eastAsia="zh-CN"/>
        </w:rPr>
        <w:t>:</w:t>
      </w:r>
      <w:r w:rsidRPr="001D7FA9">
        <w:rPr>
          <w:sz w:val="24"/>
          <w:szCs w:val="24"/>
          <w:lang w:eastAsia="ko-KR"/>
        </w:rPr>
        <w:t xml:space="preserve"> </w:t>
      </w:r>
      <w:r w:rsidR="001D7FA9" w:rsidRPr="001D7FA9">
        <w:rPr>
          <w:noProof/>
          <w:sz w:val="24"/>
          <w:szCs w:val="24"/>
          <w:lang w:eastAsia="zh-CN"/>
        </w:rPr>
        <w:t>Under the same list size</w:t>
      </w:r>
      <w:r w:rsidR="001D7FA9">
        <w:rPr>
          <w:noProof/>
          <w:sz w:val="24"/>
          <w:szCs w:val="24"/>
          <w:lang w:eastAsia="zh-CN"/>
        </w:rPr>
        <w:t xml:space="preserve"> and same CRC-overhead</w:t>
      </w:r>
    </w:p>
    <w:p w14:paraId="78979FB2" w14:textId="26DFC1C2" w:rsidR="00E87A2F" w:rsidRPr="001D7FA9" w:rsidRDefault="00E87A2F" w:rsidP="00E87A2F">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TBCC and Polar have similar false positive rate</w:t>
      </w:r>
    </w:p>
    <w:p w14:paraId="6BD679AE" w14:textId="77777777" w:rsidR="00E87A2F" w:rsidRPr="001D7FA9" w:rsidRDefault="00E87A2F" w:rsidP="00E87A2F">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Radom Gaussian LLR and Random BPSK LLR yield similar false positive rate</w:t>
      </w:r>
    </w:p>
    <w:p w14:paraId="1E06F888" w14:textId="6043A96E" w:rsidR="00E87A2F" w:rsidRDefault="00E87A2F" w:rsidP="00E87A2F">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 xml:space="preserve">The false positive rate of both TBCC and Polar match with the equation </w:t>
      </w:r>
      <m:oMath>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ctrlPr>
                  <w:rPr>
                    <w:rFonts w:ascii="Cambria Math" w:hAnsi="Cambria Math"/>
                    <w:noProof/>
                    <w:sz w:val="24"/>
                    <w:szCs w:val="24"/>
                    <w:lang w:eastAsia="zh-CN"/>
                  </w:rPr>
                </m:ctrlPr>
              </m:e>
              <m:sub>
                <m:r>
                  <w:rPr>
                    <w:rFonts w:ascii="Cambria Math" w:hAnsi="Cambria Math"/>
                    <w:noProof/>
                    <w:sz w:val="24"/>
                    <w:szCs w:val="24"/>
                    <w:lang w:eastAsia="zh-CN"/>
                  </w:rPr>
                  <m:t>2</m:t>
                </m:r>
                <m:ctrlPr>
                  <w:rPr>
                    <w:rFonts w:ascii="Cambria Math" w:hAnsi="Cambria Math"/>
                    <w:noProof/>
                    <w:sz w:val="24"/>
                    <w:szCs w:val="24"/>
                    <w:lang w:eastAsia="zh-CN"/>
                  </w:rPr>
                </m:ctrlPr>
              </m:sub>
            </m:sSub>
          </m:fName>
          <m:e>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r>
              <w:rPr>
                <w:rFonts w:ascii="Cambria Math" w:hAnsi="Cambria Math"/>
                <w:noProof/>
                <w:sz w:val="24"/>
                <w:szCs w:val="24"/>
                <w:lang w:eastAsia="zh-CN"/>
              </w:rPr>
              <m:t>(</m:t>
            </m:r>
            <m:r>
              <m:rPr>
                <m:nor/>
              </m:rPr>
              <w:rPr>
                <w:rFonts w:ascii="Cambria Math" w:hAnsi="Cambria Math"/>
                <w:noProof/>
                <w:sz w:val="24"/>
                <w:szCs w:val="24"/>
                <w:lang w:eastAsia="zh-CN"/>
              </w:rPr>
              <m:t>L</m:t>
            </m:r>
            <m:r>
              <w:rPr>
                <w:rFonts w:ascii="Cambria Math" w:hAnsi="Cambria Math"/>
                <w:noProof/>
                <w:sz w:val="24"/>
                <w:szCs w:val="24"/>
                <w:lang w:eastAsia="zh-CN"/>
              </w:rPr>
              <m:t>)</m:t>
            </m:r>
          </m:e>
        </m:func>
        <m:r>
          <w:rPr>
            <w:rFonts w:ascii="Cambria Math" w:hAnsi="Cambria Math"/>
            <w:noProof/>
            <w:sz w:val="24"/>
            <w:szCs w:val="24"/>
            <w:lang w:eastAsia="zh-CN"/>
          </w:rPr>
          <m:t>≈X-</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e>
              <m:sub>
                <m:r>
                  <w:rPr>
                    <w:rFonts w:ascii="Cambria Math" w:hAnsi="Cambria Math"/>
                    <w:noProof/>
                    <w:sz w:val="24"/>
                    <w:szCs w:val="24"/>
                    <w:lang w:eastAsia="zh-CN"/>
                  </w:rPr>
                  <m:t>2</m:t>
                </m:r>
                <m:ctrlPr>
                  <w:rPr>
                    <w:rFonts w:ascii="Cambria Math" w:hAnsi="Cambria Math"/>
                    <w:noProof/>
                    <w:sz w:val="24"/>
                    <w:szCs w:val="24"/>
                    <w:lang w:eastAsia="zh-CN"/>
                  </w:rPr>
                </m:ctrlPr>
              </m:sub>
            </m:sSub>
          </m:fName>
          <m:e>
            <m:r>
              <m:rPr>
                <m:nor/>
              </m:rPr>
              <w:rPr>
                <w:rFonts w:ascii="Cambria Math" w:hAnsi="Cambria Math"/>
                <w:noProof/>
                <w:sz w:val="24"/>
                <w:szCs w:val="24"/>
                <w:lang w:eastAsia="zh-CN"/>
              </w:rPr>
              <m:t>L</m:t>
            </m:r>
          </m:e>
        </m:func>
      </m:oMath>
      <w:r w:rsidR="00F52D40">
        <w:rPr>
          <w:rFonts w:ascii="Times New Roman" w:hAnsi="Times New Roman"/>
          <w:noProof/>
          <w:sz w:val="24"/>
          <w:szCs w:val="24"/>
          <w:lang w:eastAsia="zh-CN"/>
        </w:rPr>
        <w:t>,</w:t>
      </w:r>
      <w:r w:rsidR="00F52D40" w:rsidRPr="00F52D40">
        <w:rPr>
          <w:rFonts w:ascii="Times New Roman" w:hAnsi="Times New Roman"/>
          <w:noProof/>
          <w:sz w:val="24"/>
          <w:szCs w:val="24"/>
          <w:lang w:eastAsia="zh-CN"/>
        </w:rPr>
        <w:t xml:space="preserve"> </w:t>
      </w:r>
      <w:r w:rsidR="00F52D40">
        <w:rPr>
          <w:rFonts w:ascii="Times New Roman" w:hAnsi="Times New Roman"/>
          <w:noProof/>
          <w:sz w:val="24"/>
          <w:szCs w:val="24"/>
          <w:lang w:eastAsia="zh-CN"/>
        </w:rPr>
        <w:t>where X is the CRC length, and L is the list size</w:t>
      </w:r>
    </w:p>
    <w:p w14:paraId="7F6D2967" w14:textId="77777777" w:rsidR="00D11AA4" w:rsidRDefault="00D11AA4" w:rsidP="00D11AA4">
      <w:pPr>
        <w:pStyle w:val="ListParagraph"/>
        <w:ind w:left="768"/>
        <w:rPr>
          <w:rFonts w:ascii="Times New Roman" w:hAnsi="Times New Roman"/>
          <w:noProof/>
          <w:sz w:val="24"/>
          <w:szCs w:val="24"/>
          <w:lang w:eastAsia="zh-CN"/>
        </w:rPr>
      </w:pPr>
    </w:p>
    <w:p w14:paraId="58F198CE" w14:textId="5DA8F641" w:rsidR="00D11AA4" w:rsidRPr="003E767A" w:rsidRDefault="003E767A" w:rsidP="003E767A">
      <w:pPr>
        <w:rPr>
          <w:noProof/>
          <w:sz w:val="24"/>
          <w:szCs w:val="24"/>
          <w:lang w:eastAsia="zh-CN"/>
        </w:rPr>
      </w:pPr>
      <w:r>
        <w:rPr>
          <w:noProof/>
          <w:sz w:val="24"/>
          <w:szCs w:val="24"/>
          <w:lang w:eastAsia="zh-CN"/>
        </w:rPr>
        <w:t xml:space="preserve">Note that even though we only provide the FA plots for K=20 and K=40, the above observation holds in general with different block length K. </w:t>
      </w:r>
    </w:p>
    <w:p w14:paraId="30CEC937" w14:textId="77777777" w:rsidR="00E87A2F" w:rsidRPr="003E767A" w:rsidRDefault="00E87A2F" w:rsidP="00E87A2F">
      <w:pPr>
        <w:keepNext/>
        <w:jc w:val="center"/>
        <w:rPr>
          <w:sz w:val="24"/>
        </w:rPr>
      </w:pPr>
      <w:r w:rsidRPr="003E767A">
        <w:rPr>
          <w:noProof/>
          <w:sz w:val="24"/>
        </w:rPr>
        <w:drawing>
          <wp:inline distT="0" distB="0" distL="0" distR="0" wp14:anchorId="208BDEE0" wp14:editId="30F1F172">
            <wp:extent cx="4067175" cy="24987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7797" cy="2499112"/>
                    </a:xfrm>
                    <a:prstGeom prst="rect">
                      <a:avLst/>
                    </a:prstGeom>
                    <a:noFill/>
                    <a:ln>
                      <a:noFill/>
                    </a:ln>
                  </pic:spPr>
                </pic:pic>
              </a:graphicData>
            </a:graphic>
          </wp:inline>
        </w:drawing>
      </w:r>
    </w:p>
    <w:p w14:paraId="080A0658" w14:textId="743E74B1" w:rsidR="00E87A2F" w:rsidRPr="003E767A" w:rsidRDefault="00E87A2F" w:rsidP="00E87A2F">
      <w:pPr>
        <w:pStyle w:val="Caption"/>
        <w:jc w:val="center"/>
        <w:rPr>
          <w:b w:val="0"/>
          <w:noProof/>
          <w:sz w:val="24"/>
          <w:lang w:eastAsia="zh-CN"/>
        </w:rPr>
      </w:pPr>
      <w:bookmarkStart w:id="9" w:name="_Ref457822473"/>
      <w:r w:rsidRPr="003E767A">
        <w:rPr>
          <w:b w:val="0"/>
          <w:sz w:val="24"/>
        </w:rPr>
        <w:t xml:space="preserve">Figure </w:t>
      </w:r>
      <w:r w:rsidRPr="003E767A">
        <w:rPr>
          <w:b w:val="0"/>
          <w:sz w:val="24"/>
        </w:rPr>
        <w:fldChar w:fldCharType="begin"/>
      </w:r>
      <w:r w:rsidRPr="003E767A">
        <w:rPr>
          <w:b w:val="0"/>
          <w:sz w:val="24"/>
        </w:rPr>
        <w:instrText xml:space="preserve"> SEQ Figure \* ARABIC </w:instrText>
      </w:r>
      <w:r w:rsidRPr="003E767A">
        <w:rPr>
          <w:b w:val="0"/>
          <w:sz w:val="24"/>
        </w:rPr>
        <w:fldChar w:fldCharType="separate"/>
      </w:r>
      <w:r w:rsidR="001F6A26">
        <w:rPr>
          <w:b w:val="0"/>
          <w:noProof/>
          <w:sz w:val="24"/>
        </w:rPr>
        <w:t>4</w:t>
      </w:r>
      <w:r w:rsidRPr="003E767A">
        <w:rPr>
          <w:b w:val="0"/>
          <w:sz w:val="24"/>
        </w:rPr>
        <w:fldChar w:fldCharType="end"/>
      </w:r>
      <w:bookmarkEnd w:id="9"/>
      <w:r w:rsidRPr="003E767A">
        <w:rPr>
          <w:b w:val="0"/>
          <w:sz w:val="24"/>
        </w:rPr>
        <w:t xml:space="preserve"> False-positive rate of TBCC/CA-Polar at K=20 when 16-bit CRC is used</w:t>
      </w:r>
    </w:p>
    <w:p w14:paraId="03A21CC3" w14:textId="77777777" w:rsidR="00E87A2F" w:rsidRPr="003E767A" w:rsidRDefault="00E87A2F" w:rsidP="00E87A2F">
      <w:pPr>
        <w:keepNext/>
        <w:jc w:val="center"/>
        <w:rPr>
          <w:sz w:val="24"/>
        </w:rPr>
      </w:pPr>
      <w:r w:rsidRPr="003E767A">
        <w:rPr>
          <w:noProof/>
          <w:sz w:val="24"/>
        </w:rPr>
        <w:drawing>
          <wp:inline distT="0" distB="0" distL="0" distR="0" wp14:anchorId="4CC8737C" wp14:editId="41034A6B">
            <wp:extent cx="3829050" cy="235243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0740" cy="2353472"/>
                    </a:xfrm>
                    <a:prstGeom prst="rect">
                      <a:avLst/>
                    </a:prstGeom>
                    <a:noFill/>
                    <a:ln>
                      <a:noFill/>
                    </a:ln>
                  </pic:spPr>
                </pic:pic>
              </a:graphicData>
            </a:graphic>
          </wp:inline>
        </w:drawing>
      </w:r>
    </w:p>
    <w:p w14:paraId="7D36208E" w14:textId="47BE8D45" w:rsidR="00E87A2F" w:rsidRPr="003E767A" w:rsidRDefault="00E87A2F" w:rsidP="00E87A2F">
      <w:pPr>
        <w:pStyle w:val="Caption"/>
        <w:jc w:val="center"/>
        <w:rPr>
          <w:b w:val="0"/>
          <w:noProof/>
          <w:sz w:val="24"/>
          <w:lang w:eastAsia="zh-CN"/>
        </w:rPr>
      </w:pPr>
      <w:bookmarkStart w:id="10" w:name="_Ref458726057"/>
      <w:bookmarkStart w:id="11" w:name="_Ref458778395"/>
      <w:r w:rsidRPr="003E767A">
        <w:rPr>
          <w:b w:val="0"/>
          <w:sz w:val="24"/>
        </w:rPr>
        <w:t xml:space="preserve">Figure </w:t>
      </w:r>
      <w:r w:rsidRPr="003E767A">
        <w:rPr>
          <w:b w:val="0"/>
          <w:sz w:val="24"/>
        </w:rPr>
        <w:fldChar w:fldCharType="begin"/>
      </w:r>
      <w:r w:rsidRPr="003E767A">
        <w:rPr>
          <w:b w:val="0"/>
          <w:sz w:val="24"/>
        </w:rPr>
        <w:instrText xml:space="preserve"> SEQ Figure \* ARABIC </w:instrText>
      </w:r>
      <w:r w:rsidRPr="003E767A">
        <w:rPr>
          <w:b w:val="0"/>
          <w:sz w:val="24"/>
        </w:rPr>
        <w:fldChar w:fldCharType="separate"/>
      </w:r>
      <w:r w:rsidR="001F6A26">
        <w:rPr>
          <w:b w:val="0"/>
          <w:noProof/>
          <w:sz w:val="24"/>
        </w:rPr>
        <w:t>5</w:t>
      </w:r>
      <w:r w:rsidRPr="003E767A">
        <w:rPr>
          <w:b w:val="0"/>
          <w:sz w:val="24"/>
        </w:rPr>
        <w:fldChar w:fldCharType="end"/>
      </w:r>
      <w:bookmarkEnd w:id="10"/>
      <w:bookmarkEnd w:id="11"/>
      <w:r w:rsidRPr="003E767A">
        <w:rPr>
          <w:b w:val="0"/>
          <w:sz w:val="24"/>
        </w:rPr>
        <w:t xml:space="preserve"> False-positive rate of TBCC/CA-Polar at K=40 when 16-bit CRC is used</w:t>
      </w:r>
    </w:p>
    <w:p w14:paraId="4E164B64" w14:textId="5DB2D4AC" w:rsidR="00CB7AF0" w:rsidRDefault="003E767A" w:rsidP="00C85561">
      <w:pPr>
        <w:rPr>
          <w:sz w:val="24"/>
        </w:rPr>
      </w:pPr>
      <w:r w:rsidRPr="003E767A">
        <w:rPr>
          <w:sz w:val="24"/>
        </w:rPr>
        <w:t xml:space="preserve">Based on the above FA observation, </w:t>
      </w:r>
      <w:r w:rsidR="00CB7AF0">
        <w:rPr>
          <w:sz w:val="24"/>
        </w:rPr>
        <w:t xml:space="preserve">in order to normalize the FA rate, for TBCC, with different list size, we adopt different CRC length X (as indicated in </w:t>
      </w:r>
      <w:r w:rsidR="00CB7AF0">
        <w:rPr>
          <w:sz w:val="24"/>
        </w:rPr>
        <w:fldChar w:fldCharType="begin"/>
      </w:r>
      <w:r w:rsidR="00CB7AF0">
        <w:rPr>
          <w:sz w:val="24"/>
        </w:rPr>
        <w:instrText xml:space="preserve"> REF _Ref463016697 \h </w:instrText>
      </w:r>
      <w:r w:rsidR="00CB7AF0">
        <w:rPr>
          <w:sz w:val="24"/>
        </w:rPr>
      </w:r>
      <w:r w:rsidR="00CB7AF0">
        <w:rPr>
          <w:sz w:val="24"/>
        </w:rPr>
        <w:fldChar w:fldCharType="separate"/>
      </w:r>
      <w:r w:rsidR="001F6A26" w:rsidRPr="009257B3">
        <w:rPr>
          <w:b/>
          <w:sz w:val="24"/>
        </w:rPr>
        <w:t xml:space="preserve">Figure </w:t>
      </w:r>
      <w:r w:rsidR="001F6A26">
        <w:rPr>
          <w:b/>
          <w:noProof/>
          <w:sz w:val="24"/>
        </w:rPr>
        <w:t>1</w:t>
      </w:r>
      <w:r w:rsidR="00CB7AF0">
        <w:rPr>
          <w:sz w:val="24"/>
        </w:rPr>
        <w:fldChar w:fldCharType="end"/>
      </w:r>
      <w:r w:rsidR="00CB7AF0">
        <w:rPr>
          <w:sz w:val="24"/>
        </w:rPr>
        <w:t xml:space="preserve">), according to the table below </w:t>
      </w:r>
    </w:p>
    <w:tbl>
      <w:tblPr>
        <w:tblStyle w:val="TableGrid"/>
        <w:tblW w:w="0" w:type="auto"/>
        <w:jc w:val="center"/>
        <w:tblLook w:val="04A0" w:firstRow="1" w:lastRow="0" w:firstColumn="1" w:lastColumn="0" w:noHBand="0" w:noVBand="1"/>
      </w:tblPr>
      <w:tblGrid>
        <w:gridCol w:w="1795"/>
        <w:gridCol w:w="456"/>
        <w:gridCol w:w="456"/>
        <w:gridCol w:w="456"/>
        <w:gridCol w:w="456"/>
        <w:gridCol w:w="576"/>
        <w:gridCol w:w="576"/>
      </w:tblGrid>
      <w:tr w:rsidR="00CB7AF0" w14:paraId="784F358D" w14:textId="5C3FE8C0" w:rsidTr="00CB7AF0">
        <w:trPr>
          <w:jc w:val="center"/>
        </w:trPr>
        <w:tc>
          <w:tcPr>
            <w:tcW w:w="1795" w:type="dxa"/>
          </w:tcPr>
          <w:p w14:paraId="70868A00" w14:textId="44732243" w:rsidR="00CB7AF0" w:rsidRDefault="00CB7AF0" w:rsidP="00C85561">
            <w:pPr>
              <w:rPr>
                <w:sz w:val="24"/>
              </w:rPr>
            </w:pPr>
            <w:r>
              <w:rPr>
                <w:sz w:val="24"/>
              </w:rPr>
              <w:t>List size</w:t>
            </w:r>
          </w:p>
        </w:tc>
        <w:tc>
          <w:tcPr>
            <w:tcW w:w="456" w:type="dxa"/>
          </w:tcPr>
          <w:p w14:paraId="74690E1E" w14:textId="3F23234F" w:rsidR="00CB7AF0" w:rsidRDefault="00CB7AF0" w:rsidP="00C85561">
            <w:pPr>
              <w:rPr>
                <w:sz w:val="24"/>
              </w:rPr>
            </w:pPr>
            <w:r>
              <w:rPr>
                <w:sz w:val="24"/>
              </w:rPr>
              <w:t>1</w:t>
            </w:r>
          </w:p>
        </w:tc>
        <w:tc>
          <w:tcPr>
            <w:tcW w:w="456" w:type="dxa"/>
          </w:tcPr>
          <w:p w14:paraId="7D4F994B" w14:textId="420E6105" w:rsidR="00CB7AF0" w:rsidRDefault="00CB7AF0" w:rsidP="00C85561">
            <w:pPr>
              <w:rPr>
                <w:sz w:val="24"/>
              </w:rPr>
            </w:pPr>
            <w:r>
              <w:rPr>
                <w:sz w:val="24"/>
              </w:rPr>
              <w:t>2</w:t>
            </w:r>
          </w:p>
        </w:tc>
        <w:tc>
          <w:tcPr>
            <w:tcW w:w="456" w:type="dxa"/>
          </w:tcPr>
          <w:p w14:paraId="71B8D0F2" w14:textId="070332EC" w:rsidR="00CB7AF0" w:rsidRDefault="00CB7AF0" w:rsidP="00CB7AF0">
            <w:pPr>
              <w:tabs>
                <w:tab w:val="center" w:pos="722"/>
              </w:tabs>
              <w:rPr>
                <w:sz w:val="24"/>
              </w:rPr>
            </w:pPr>
            <w:r>
              <w:rPr>
                <w:sz w:val="24"/>
              </w:rPr>
              <w:t>4</w:t>
            </w:r>
          </w:p>
        </w:tc>
        <w:tc>
          <w:tcPr>
            <w:tcW w:w="456" w:type="dxa"/>
          </w:tcPr>
          <w:p w14:paraId="5A34DA1C" w14:textId="4A1B712D" w:rsidR="00CB7AF0" w:rsidRDefault="00CB7AF0" w:rsidP="00C85561">
            <w:pPr>
              <w:rPr>
                <w:sz w:val="24"/>
              </w:rPr>
            </w:pPr>
            <w:r>
              <w:rPr>
                <w:sz w:val="24"/>
              </w:rPr>
              <w:t>8</w:t>
            </w:r>
          </w:p>
        </w:tc>
        <w:tc>
          <w:tcPr>
            <w:tcW w:w="576" w:type="dxa"/>
          </w:tcPr>
          <w:p w14:paraId="38A04A4D" w14:textId="3A7AA514" w:rsidR="00CB7AF0" w:rsidRDefault="00CB7AF0" w:rsidP="00C85561">
            <w:pPr>
              <w:rPr>
                <w:sz w:val="24"/>
              </w:rPr>
            </w:pPr>
            <w:r>
              <w:rPr>
                <w:sz w:val="24"/>
              </w:rPr>
              <w:t>16</w:t>
            </w:r>
          </w:p>
        </w:tc>
        <w:tc>
          <w:tcPr>
            <w:tcW w:w="576" w:type="dxa"/>
          </w:tcPr>
          <w:p w14:paraId="1AD0F4C7" w14:textId="0E1BCDDB" w:rsidR="00CB7AF0" w:rsidRDefault="00CB7AF0" w:rsidP="00C85561">
            <w:pPr>
              <w:rPr>
                <w:sz w:val="24"/>
              </w:rPr>
            </w:pPr>
            <w:r>
              <w:rPr>
                <w:sz w:val="24"/>
              </w:rPr>
              <w:t>32</w:t>
            </w:r>
          </w:p>
        </w:tc>
      </w:tr>
      <w:tr w:rsidR="00CB7AF0" w14:paraId="0F18C611" w14:textId="5D4B46C4" w:rsidTr="00CB7AF0">
        <w:trPr>
          <w:jc w:val="center"/>
        </w:trPr>
        <w:tc>
          <w:tcPr>
            <w:tcW w:w="1795" w:type="dxa"/>
          </w:tcPr>
          <w:p w14:paraId="11C64A4D" w14:textId="434E22D5" w:rsidR="00CB7AF0" w:rsidRDefault="00CB7AF0" w:rsidP="00C85561">
            <w:pPr>
              <w:rPr>
                <w:sz w:val="24"/>
              </w:rPr>
            </w:pPr>
            <w:r>
              <w:rPr>
                <w:sz w:val="24"/>
              </w:rPr>
              <w:t>X (CRC length)</w:t>
            </w:r>
          </w:p>
        </w:tc>
        <w:tc>
          <w:tcPr>
            <w:tcW w:w="456" w:type="dxa"/>
          </w:tcPr>
          <w:p w14:paraId="7F1D2AFC" w14:textId="54741493" w:rsidR="00CB7AF0" w:rsidRDefault="00CB7AF0" w:rsidP="00CB7AF0">
            <w:pPr>
              <w:tabs>
                <w:tab w:val="left" w:pos="570"/>
              </w:tabs>
              <w:rPr>
                <w:sz w:val="24"/>
              </w:rPr>
            </w:pPr>
            <w:r>
              <w:rPr>
                <w:sz w:val="24"/>
              </w:rPr>
              <w:t>0</w:t>
            </w:r>
          </w:p>
        </w:tc>
        <w:tc>
          <w:tcPr>
            <w:tcW w:w="456" w:type="dxa"/>
          </w:tcPr>
          <w:p w14:paraId="1D06FC89" w14:textId="5906FBA1" w:rsidR="00CB7AF0" w:rsidRDefault="00CB7AF0" w:rsidP="00C85561">
            <w:pPr>
              <w:rPr>
                <w:sz w:val="24"/>
              </w:rPr>
            </w:pPr>
            <w:r>
              <w:rPr>
                <w:sz w:val="24"/>
              </w:rPr>
              <w:t>1</w:t>
            </w:r>
          </w:p>
        </w:tc>
        <w:tc>
          <w:tcPr>
            <w:tcW w:w="456" w:type="dxa"/>
          </w:tcPr>
          <w:p w14:paraId="3012D855" w14:textId="7BF03337" w:rsidR="00CB7AF0" w:rsidRDefault="00CB7AF0" w:rsidP="00C85561">
            <w:pPr>
              <w:rPr>
                <w:sz w:val="24"/>
              </w:rPr>
            </w:pPr>
            <w:r>
              <w:rPr>
                <w:sz w:val="24"/>
              </w:rPr>
              <w:t>2</w:t>
            </w:r>
          </w:p>
        </w:tc>
        <w:tc>
          <w:tcPr>
            <w:tcW w:w="456" w:type="dxa"/>
          </w:tcPr>
          <w:p w14:paraId="5E01F012" w14:textId="48E9BC1E" w:rsidR="00CB7AF0" w:rsidRDefault="00CB7AF0" w:rsidP="00C85561">
            <w:pPr>
              <w:rPr>
                <w:sz w:val="24"/>
              </w:rPr>
            </w:pPr>
            <w:r>
              <w:rPr>
                <w:sz w:val="24"/>
              </w:rPr>
              <w:t>3</w:t>
            </w:r>
          </w:p>
        </w:tc>
        <w:tc>
          <w:tcPr>
            <w:tcW w:w="576" w:type="dxa"/>
          </w:tcPr>
          <w:p w14:paraId="0B63CF6A" w14:textId="49E29D8B" w:rsidR="00CB7AF0" w:rsidRDefault="00CB7AF0" w:rsidP="00C85561">
            <w:pPr>
              <w:rPr>
                <w:sz w:val="24"/>
              </w:rPr>
            </w:pPr>
            <w:r>
              <w:rPr>
                <w:sz w:val="24"/>
              </w:rPr>
              <w:t>4</w:t>
            </w:r>
          </w:p>
        </w:tc>
        <w:tc>
          <w:tcPr>
            <w:tcW w:w="576" w:type="dxa"/>
          </w:tcPr>
          <w:p w14:paraId="2BE6AA31" w14:textId="15C2C4C0" w:rsidR="00CB7AF0" w:rsidRDefault="00CB7AF0" w:rsidP="00C85561">
            <w:pPr>
              <w:rPr>
                <w:sz w:val="24"/>
              </w:rPr>
            </w:pPr>
            <w:r>
              <w:rPr>
                <w:sz w:val="24"/>
              </w:rPr>
              <w:t>5</w:t>
            </w:r>
          </w:p>
        </w:tc>
      </w:tr>
    </w:tbl>
    <w:p w14:paraId="4E8D5DE2" w14:textId="3FC067AF" w:rsidR="00CB7AF0" w:rsidRDefault="0025490E" w:rsidP="00D11AA4">
      <w:pPr>
        <w:spacing w:before="120"/>
        <w:rPr>
          <w:sz w:val="24"/>
        </w:rPr>
      </w:pPr>
      <w:r>
        <w:rPr>
          <w:sz w:val="24"/>
        </w:rPr>
        <w:t xml:space="preserve">In </w:t>
      </w:r>
      <w:r w:rsidRPr="0025490E">
        <w:rPr>
          <w:sz w:val="24"/>
        </w:rPr>
        <w:fldChar w:fldCharType="begin"/>
      </w:r>
      <w:r w:rsidRPr="0025490E">
        <w:rPr>
          <w:sz w:val="24"/>
        </w:rPr>
        <w:instrText xml:space="preserve"> REF _Ref466111381 \h  \* MERGEFORMAT </w:instrText>
      </w:r>
      <w:r w:rsidRPr="0025490E">
        <w:rPr>
          <w:sz w:val="24"/>
        </w:rPr>
      </w:r>
      <w:r w:rsidRPr="0025490E">
        <w:rPr>
          <w:sz w:val="24"/>
        </w:rPr>
        <w:fldChar w:fldCharType="separate"/>
      </w:r>
      <w:r w:rsidR="001F6A26" w:rsidRPr="001F6A26">
        <w:rPr>
          <w:sz w:val="24"/>
          <w:szCs w:val="24"/>
        </w:rPr>
        <w:t xml:space="preserve">Figure </w:t>
      </w:r>
      <w:r w:rsidR="001F6A26" w:rsidRPr="001F6A26">
        <w:rPr>
          <w:noProof/>
          <w:sz w:val="24"/>
          <w:szCs w:val="24"/>
        </w:rPr>
        <w:t>6</w:t>
      </w:r>
      <w:r w:rsidRPr="0025490E">
        <w:rPr>
          <w:sz w:val="24"/>
        </w:rPr>
        <w:fldChar w:fldCharType="end"/>
      </w:r>
      <w:r w:rsidRPr="0025490E">
        <w:rPr>
          <w:sz w:val="24"/>
        </w:rPr>
        <w:t>,</w:t>
      </w:r>
      <w:r>
        <w:rPr>
          <w:sz w:val="24"/>
        </w:rPr>
        <w:t xml:space="preserve"> we show the performance of TBCC at List size from 1 to 32 with normalized FA rate.</w:t>
      </w:r>
      <w:r w:rsidR="009D1E43">
        <w:rPr>
          <w:sz w:val="24"/>
        </w:rPr>
        <w:t xml:space="preserve"> Note </w:t>
      </w:r>
      <w:r w:rsidR="00D11AA4">
        <w:rPr>
          <w:sz w:val="24"/>
        </w:rPr>
        <w:t xml:space="preserve">that even though the </w:t>
      </w:r>
      <w:r w:rsidR="009D1E43">
        <w:rPr>
          <w:sz w:val="24"/>
        </w:rPr>
        <w:t>X-bit CRC</w:t>
      </w:r>
      <w:r w:rsidR="00D11AA4">
        <w:rPr>
          <w:sz w:val="24"/>
        </w:rPr>
        <w:t xml:space="preserve"> are</w:t>
      </w:r>
      <w:r w:rsidR="009D1E43">
        <w:rPr>
          <w:sz w:val="24"/>
        </w:rPr>
        <w:t xml:space="preserve"> solely for list decoding in the evaluation, one could merge </w:t>
      </w:r>
      <w:r w:rsidR="00D11AA4">
        <w:rPr>
          <w:sz w:val="24"/>
        </w:rPr>
        <w:t xml:space="preserve">the conventional 16-bit FA-reduction CRC with the X-bit list decoding into a larger CRC, which likely may provide improved performance.  </w:t>
      </w:r>
    </w:p>
    <w:p w14:paraId="3F7F9E10" w14:textId="451BBD73" w:rsidR="0025490E" w:rsidRDefault="00DC4D1B" w:rsidP="0025490E">
      <w:pPr>
        <w:keepNext/>
      </w:pPr>
      <w:r>
        <w:rPr>
          <w:sz w:val="24"/>
        </w:rPr>
        <w:t xml:space="preserve"> </w:t>
      </w:r>
      <w:r w:rsidR="00052BA0" w:rsidRPr="00052BA0">
        <w:rPr>
          <w:noProof/>
          <w:sz w:val="24"/>
        </w:rPr>
        <w:drawing>
          <wp:inline distT="0" distB="0" distL="0" distR="0" wp14:anchorId="7CB43D62" wp14:editId="1C7D4EFF">
            <wp:extent cx="6332220" cy="41593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4159399"/>
                    </a:xfrm>
                    <a:prstGeom prst="rect">
                      <a:avLst/>
                    </a:prstGeom>
                    <a:noFill/>
                    <a:ln>
                      <a:noFill/>
                    </a:ln>
                  </pic:spPr>
                </pic:pic>
              </a:graphicData>
            </a:graphic>
          </wp:inline>
        </w:drawing>
      </w:r>
    </w:p>
    <w:p w14:paraId="61019057" w14:textId="15D3AE03" w:rsidR="00C85561" w:rsidRDefault="0025490E" w:rsidP="00CB54F3">
      <w:pPr>
        <w:pStyle w:val="Caption"/>
        <w:jc w:val="center"/>
        <w:rPr>
          <w:b w:val="0"/>
          <w:sz w:val="24"/>
          <w:szCs w:val="24"/>
        </w:rPr>
      </w:pPr>
      <w:bookmarkStart w:id="12" w:name="_Ref466111381"/>
      <w:r w:rsidRPr="0025490E">
        <w:rPr>
          <w:b w:val="0"/>
          <w:sz w:val="24"/>
          <w:szCs w:val="24"/>
        </w:rPr>
        <w:t xml:space="preserve">Figure </w:t>
      </w:r>
      <w:r w:rsidRPr="0025490E">
        <w:rPr>
          <w:b w:val="0"/>
          <w:sz w:val="24"/>
          <w:szCs w:val="24"/>
        </w:rPr>
        <w:fldChar w:fldCharType="begin"/>
      </w:r>
      <w:r w:rsidRPr="0025490E">
        <w:rPr>
          <w:b w:val="0"/>
          <w:sz w:val="24"/>
          <w:szCs w:val="24"/>
        </w:rPr>
        <w:instrText xml:space="preserve"> SEQ Figure \* ARABIC </w:instrText>
      </w:r>
      <w:r w:rsidRPr="0025490E">
        <w:rPr>
          <w:b w:val="0"/>
          <w:sz w:val="24"/>
          <w:szCs w:val="24"/>
        </w:rPr>
        <w:fldChar w:fldCharType="separate"/>
      </w:r>
      <w:r w:rsidR="001F6A26">
        <w:rPr>
          <w:b w:val="0"/>
          <w:noProof/>
          <w:sz w:val="24"/>
          <w:szCs w:val="24"/>
        </w:rPr>
        <w:t>6</w:t>
      </w:r>
      <w:r w:rsidRPr="0025490E">
        <w:rPr>
          <w:b w:val="0"/>
          <w:sz w:val="24"/>
          <w:szCs w:val="24"/>
        </w:rPr>
        <w:fldChar w:fldCharType="end"/>
      </w:r>
      <w:bookmarkEnd w:id="12"/>
      <w:r w:rsidRPr="0025490E">
        <w:rPr>
          <w:b w:val="0"/>
          <w:sz w:val="24"/>
          <w:szCs w:val="24"/>
        </w:rPr>
        <w:t xml:space="preserve"> TBCC performance at different list size with normalized FA rate</w:t>
      </w:r>
    </w:p>
    <w:p w14:paraId="45A9955B" w14:textId="77777777" w:rsidR="00CB54F3" w:rsidRPr="00CB54F3" w:rsidRDefault="00CB54F3" w:rsidP="00CB54F3"/>
    <w:p w14:paraId="685898E0" w14:textId="5EB5EF62" w:rsidR="00C23B46" w:rsidRPr="002B5E00" w:rsidRDefault="005E2FF6" w:rsidP="00011545">
      <w:pPr>
        <w:pStyle w:val="Heading2"/>
      </w:pPr>
      <w:r>
        <w:t>M</w:t>
      </w:r>
      <w:r w:rsidR="007975D9">
        <w:t>etric-based pruning</w:t>
      </w:r>
      <w:r>
        <w:t xml:space="preserve"> for false alarm reduction</w:t>
      </w:r>
    </w:p>
    <w:p w14:paraId="34BBD38D" w14:textId="77777777" w:rsidR="00C23B46" w:rsidRPr="009D1E43" w:rsidRDefault="00C23B46" w:rsidP="00C23B46">
      <w:pPr>
        <w:rPr>
          <w:sz w:val="24"/>
          <w:szCs w:val="24"/>
        </w:rPr>
      </w:pPr>
      <w:r w:rsidRPr="009D1E43">
        <w:rPr>
          <w:sz w:val="24"/>
          <w:szCs w:val="24"/>
        </w:rPr>
        <w:t>There have been active studies and comparisons on false alarm rate reduction techniques, of which some are useful specifically in decoding and/or signal presence detection. These techniques, although sometimes simulated and compared on particular choices of wireless technologies, are typically applicable to signals of various coding schemes.</w:t>
      </w:r>
    </w:p>
    <w:p w14:paraId="24AFA3AD" w14:textId="71A74A43" w:rsidR="00C23B46" w:rsidRPr="009D1E43" w:rsidRDefault="00C23B46" w:rsidP="00C23B46">
      <w:pPr>
        <w:rPr>
          <w:sz w:val="24"/>
          <w:szCs w:val="24"/>
        </w:rPr>
      </w:pPr>
      <w:r w:rsidRPr="009D1E43">
        <w:rPr>
          <w:sz w:val="24"/>
          <w:szCs w:val="24"/>
        </w:rPr>
        <w:t xml:space="preserve">Various techniques of false alarm rate reduction for TBCC have been proposed and </w:t>
      </w:r>
      <w:r w:rsidRPr="00CB54F3">
        <w:rPr>
          <w:sz w:val="24"/>
          <w:szCs w:val="24"/>
        </w:rPr>
        <w:t>studied</w:t>
      </w:r>
      <w:r w:rsidR="00CB54F3">
        <w:rPr>
          <w:sz w:val="24"/>
          <w:szCs w:val="24"/>
        </w:rPr>
        <w:t xml:space="preserve"> (e.g.,</w:t>
      </w:r>
      <w:r w:rsidR="00BE4B32">
        <w:rPr>
          <w:sz w:val="24"/>
          <w:szCs w:val="24"/>
        </w:rPr>
        <w:t xml:space="preserve"> </w:t>
      </w:r>
      <w:r w:rsidR="00BE4B32">
        <w:rPr>
          <w:sz w:val="24"/>
          <w:szCs w:val="24"/>
        </w:rPr>
        <w:fldChar w:fldCharType="begin"/>
      </w:r>
      <w:r w:rsidR="00BE4B32">
        <w:rPr>
          <w:sz w:val="24"/>
          <w:szCs w:val="24"/>
        </w:rPr>
        <w:instrText xml:space="preserve"> REF _Ref466113978 \r \h </w:instrText>
      </w:r>
      <w:r w:rsidR="00BE4B32">
        <w:rPr>
          <w:sz w:val="24"/>
          <w:szCs w:val="24"/>
        </w:rPr>
      </w:r>
      <w:r w:rsidR="00BE4B32">
        <w:rPr>
          <w:sz w:val="24"/>
          <w:szCs w:val="24"/>
        </w:rPr>
        <w:fldChar w:fldCharType="separate"/>
      </w:r>
      <w:r w:rsidR="001F6A26">
        <w:rPr>
          <w:sz w:val="24"/>
          <w:szCs w:val="24"/>
        </w:rPr>
        <w:t>[8]</w:t>
      </w:r>
      <w:r w:rsidR="00BE4B32">
        <w:rPr>
          <w:sz w:val="24"/>
          <w:szCs w:val="24"/>
        </w:rPr>
        <w:fldChar w:fldCharType="end"/>
      </w:r>
      <w:r w:rsidR="00CB54F3">
        <w:rPr>
          <w:sz w:val="24"/>
          <w:szCs w:val="24"/>
        </w:rPr>
        <w:t>)</w:t>
      </w:r>
      <w:r w:rsidRPr="00CB54F3">
        <w:rPr>
          <w:sz w:val="24"/>
          <w:szCs w:val="24"/>
        </w:rPr>
        <w:t>, some</w:t>
      </w:r>
      <w:r w:rsidRPr="009D1E43">
        <w:rPr>
          <w:sz w:val="24"/>
          <w:szCs w:val="24"/>
        </w:rPr>
        <w:t xml:space="preserve"> of which evaluate likelihood between null and alternative hypotheses for received signals by analyzing against their most likely codewords and comparing against certain thresholds. For example, two popular techniques are “soft correlation metric (SCM)” and likelihood ratio based metric. Typical computation procedures may be summarized as follows:</w:t>
      </w:r>
    </w:p>
    <w:p w14:paraId="0126DEB5"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Decode a received signal</w:t>
      </w:r>
    </w:p>
    <w:p w14:paraId="4B3A8016"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Compare between the decoded CRC and the re-derived CRC</w:t>
      </w:r>
    </w:p>
    <w:p w14:paraId="1E50A247"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If needed (i.e., when CRC passes), derive the most likely codeword of the received signal</w:t>
      </w:r>
    </w:p>
    <w:p w14:paraId="166E2FB3"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Derive a metric (i.e., an estimate) of the received signal, based on the chosen estimation algorithm</w:t>
      </w:r>
    </w:p>
    <w:p w14:paraId="1C289875"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Evaluate likelihood between null hypothesis and alternative hypothesis by comparing between the derived metric and a chosen threshold</w:t>
      </w:r>
    </w:p>
    <w:p w14:paraId="440B4C79" w14:textId="05B670C4" w:rsidR="00C23B46" w:rsidRDefault="00C23B46" w:rsidP="00011545">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Declare a false positive or a true positive based on the threshold comparison</w:t>
      </w:r>
    </w:p>
    <w:p w14:paraId="5CCFA55C" w14:textId="77777777" w:rsidR="00D353DC" w:rsidRDefault="00125194" w:rsidP="008D164D">
      <w:pPr>
        <w:spacing w:after="160" w:line="259" w:lineRule="auto"/>
        <w:contextualSpacing/>
        <w:rPr>
          <w:sz w:val="24"/>
        </w:rPr>
      </w:pPr>
      <w:r w:rsidRPr="00125194">
        <w:rPr>
          <w:sz w:val="24"/>
        </w:rPr>
        <w:t>I</w:t>
      </w:r>
      <w:r w:rsidR="005E2FF6">
        <w:rPr>
          <w:sz w:val="24"/>
        </w:rPr>
        <w:t xml:space="preserve">t should be noted that though metric based pruning methods </w:t>
      </w:r>
      <w:r w:rsidR="008D164D">
        <w:rPr>
          <w:sz w:val="24"/>
        </w:rPr>
        <w:t xml:space="preserve">could provide extra tradeoff between false alarm and detection error rate, it is largely an implementation design choice. </w:t>
      </w:r>
      <w:r w:rsidR="00D353DC">
        <w:rPr>
          <w:sz w:val="24"/>
        </w:rPr>
        <w:t xml:space="preserve">The use of additional soft metric based pruning scheme for different false alarm/detection error performance tradeoffs is implementation specific and it largely relies on specific soft metrics being looked at and its behavior could be drastically different depending on use cases and channel conditions. </w:t>
      </w:r>
    </w:p>
    <w:p w14:paraId="6769B1C8" w14:textId="3C4EB094" w:rsidR="00125194" w:rsidRDefault="00F54491" w:rsidP="008D164D">
      <w:pPr>
        <w:spacing w:after="160" w:line="259" w:lineRule="auto"/>
        <w:contextualSpacing/>
        <w:rPr>
          <w:sz w:val="24"/>
        </w:rPr>
      </w:pPr>
      <w:r>
        <w:rPr>
          <w:sz w:val="24"/>
        </w:rPr>
        <w:t>In general</w:t>
      </w:r>
      <w:r w:rsidR="00D353DC">
        <w:rPr>
          <w:sz w:val="24"/>
        </w:rPr>
        <w:t>, t</w:t>
      </w:r>
      <w:r w:rsidR="008D164D">
        <w:rPr>
          <w:sz w:val="24"/>
        </w:rPr>
        <w:t xml:space="preserve">he </w:t>
      </w:r>
      <w:r w:rsidR="00D353DC">
        <w:rPr>
          <w:sz w:val="24"/>
        </w:rPr>
        <w:t xml:space="preserve">design </w:t>
      </w:r>
      <w:r w:rsidR="008D164D">
        <w:rPr>
          <w:sz w:val="24"/>
        </w:rPr>
        <w:t xml:space="preserve">of </w:t>
      </w:r>
      <w:r w:rsidR="00D353DC">
        <w:rPr>
          <w:sz w:val="24"/>
        </w:rPr>
        <w:t>parity check bits/</w:t>
      </w:r>
      <w:r w:rsidR="008D164D">
        <w:rPr>
          <w:sz w:val="24"/>
        </w:rPr>
        <w:t xml:space="preserve">CRC </w:t>
      </w:r>
      <w:r w:rsidR="00D353DC">
        <w:rPr>
          <w:sz w:val="24"/>
        </w:rPr>
        <w:t xml:space="preserve">bits for </w:t>
      </w:r>
      <w:r w:rsidR="008D164D">
        <w:rPr>
          <w:sz w:val="24"/>
        </w:rPr>
        <w:t xml:space="preserve">error detection </w:t>
      </w:r>
      <w:r w:rsidR="00777228">
        <w:rPr>
          <w:sz w:val="24"/>
        </w:rPr>
        <w:t>of</w:t>
      </w:r>
      <w:r w:rsidR="008D164D">
        <w:rPr>
          <w:sz w:val="24"/>
        </w:rPr>
        <w:t xml:space="preserve"> a practical system should be based on system requirement</w:t>
      </w:r>
      <w:r w:rsidR="00777228">
        <w:rPr>
          <w:sz w:val="24"/>
        </w:rPr>
        <w:t xml:space="preserve"> without </w:t>
      </w:r>
      <w:r w:rsidR="00ED69D1">
        <w:rPr>
          <w:sz w:val="24"/>
        </w:rPr>
        <w:t>assuming</w:t>
      </w:r>
      <w:r w:rsidR="00777228">
        <w:rPr>
          <w:sz w:val="24"/>
        </w:rPr>
        <w:t xml:space="preserve"> extra soft metric based pruning assumptions</w:t>
      </w:r>
      <w:r w:rsidR="008D164D">
        <w:rPr>
          <w:sz w:val="24"/>
        </w:rPr>
        <w:t xml:space="preserve">. </w:t>
      </w:r>
    </w:p>
    <w:p w14:paraId="40EA4452" w14:textId="77777777" w:rsidR="00E87A2B" w:rsidRPr="00E87A2B" w:rsidRDefault="00125194" w:rsidP="00E87A2B">
      <w:pPr>
        <w:rPr>
          <w:sz w:val="32"/>
          <w:szCs w:val="24"/>
        </w:rPr>
      </w:pPr>
      <w:r>
        <w:rPr>
          <w:b/>
          <w:sz w:val="24"/>
          <w:u w:val="single"/>
          <w:lang w:eastAsia="ko-KR"/>
        </w:rPr>
        <w:t>Observation 2</w:t>
      </w:r>
      <w:r w:rsidRPr="00167F07">
        <w:rPr>
          <w:sz w:val="24"/>
          <w:lang w:eastAsia="ko-KR"/>
        </w:rPr>
        <w:t xml:space="preserve">: </w:t>
      </w:r>
      <w:r w:rsidR="00283049">
        <w:rPr>
          <w:sz w:val="24"/>
          <w:lang w:eastAsia="ko-KR"/>
        </w:rPr>
        <w:t xml:space="preserve">Soft </w:t>
      </w:r>
      <w:r>
        <w:rPr>
          <w:sz w:val="24"/>
          <w:lang w:eastAsia="ko-KR"/>
        </w:rPr>
        <w:t xml:space="preserve">metric-based pruning methods </w:t>
      </w:r>
      <w:r w:rsidR="00283049">
        <w:rPr>
          <w:sz w:val="24"/>
          <w:lang w:eastAsia="ko-KR"/>
        </w:rPr>
        <w:t xml:space="preserve">are </w:t>
      </w:r>
      <w:r w:rsidR="00EA238F">
        <w:rPr>
          <w:sz w:val="24"/>
          <w:lang w:eastAsia="ko-KR"/>
        </w:rPr>
        <w:t>applicable to</w:t>
      </w:r>
      <w:r w:rsidR="00283049">
        <w:rPr>
          <w:sz w:val="24"/>
          <w:lang w:eastAsia="ko-KR"/>
        </w:rPr>
        <w:t xml:space="preserve"> </w:t>
      </w:r>
      <w:r>
        <w:rPr>
          <w:sz w:val="24"/>
          <w:lang w:eastAsia="ko-KR"/>
        </w:rPr>
        <w:t xml:space="preserve">TBCC </w:t>
      </w:r>
      <w:r w:rsidR="00EA238F">
        <w:rPr>
          <w:sz w:val="24"/>
          <w:lang w:eastAsia="ko-KR"/>
        </w:rPr>
        <w:t xml:space="preserve">and other coding schemes in the literature </w:t>
      </w:r>
      <w:r w:rsidR="00283049">
        <w:rPr>
          <w:sz w:val="24"/>
          <w:lang w:eastAsia="ko-KR"/>
        </w:rPr>
        <w:t>as an implementation choice.</w:t>
      </w:r>
    </w:p>
    <w:p w14:paraId="53285825" w14:textId="77777777" w:rsidR="00125194" w:rsidRDefault="00E87A2B" w:rsidP="00125194">
      <w:pPr>
        <w:rPr>
          <w:sz w:val="24"/>
          <w:lang w:eastAsia="ko-KR"/>
        </w:rPr>
      </w:pPr>
      <w:r w:rsidRPr="003A7500">
        <w:rPr>
          <w:b/>
          <w:sz w:val="24"/>
          <w:u w:val="single"/>
          <w:lang w:eastAsia="ko-KR"/>
        </w:rPr>
        <w:t xml:space="preserve">Proposal </w:t>
      </w:r>
      <w:r>
        <w:rPr>
          <w:b/>
          <w:sz w:val="24"/>
          <w:u w:val="single"/>
          <w:lang w:eastAsia="ko-KR"/>
        </w:rPr>
        <w:t>2</w:t>
      </w:r>
      <w:r w:rsidRPr="003A7500">
        <w:rPr>
          <w:b/>
          <w:sz w:val="24"/>
          <w:u w:val="single"/>
          <w:lang w:eastAsia="ko-KR"/>
        </w:rPr>
        <w:t>:</w:t>
      </w:r>
      <w:r w:rsidRPr="003A7500">
        <w:rPr>
          <w:sz w:val="24"/>
          <w:lang w:eastAsia="ko-KR"/>
        </w:rPr>
        <w:t xml:space="preserve"> </w:t>
      </w:r>
      <w:r w:rsidR="00283049">
        <w:rPr>
          <w:sz w:val="24"/>
          <w:lang w:eastAsia="ko-KR"/>
        </w:rPr>
        <w:t xml:space="preserve"> </w:t>
      </w:r>
      <w:r w:rsidR="0074212A">
        <w:rPr>
          <w:sz w:val="24"/>
          <w:lang w:eastAsia="ko-KR"/>
        </w:rPr>
        <w:t>In NR, s</w:t>
      </w:r>
      <w:r w:rsidR="00EA238F">
        <w:rPr>
          <w:sz w:val="24"/>
          <w:lang w:eastAsia="ko-KR"/>
        </w:rPr>
        <w:t xml:space="preserve">oft metric based pruning scheme </w:t>
      </w:r>
      <w:r w:rsidR="00283049">
        <w:rPr>
          <w:sz w:val="24"/>
          <w:lang w:eastAsia="ko-KR"/>
        </w:rPr>
        <w:t xml:space="preserve">should </w:t>
      </w:r>
      <w:r w:rsidR="009F522C">
        <w:rPr>
          <w:sz w:val="24"/>
          <w:lang w:eastAsia="ko-KR"/>
        </w:rPr>
        <w:t xml:space="preserve">do </w:t>
      </w:r>
      <w:r w:rsidR="00283049">
        <w:rPr>
          <w:sz w:val="24"/>
          <w:lang w:eastAsia="ko-KR"/>
        </w:rPr>
        <w:t xml:space="preserve">not impact </w:t>
      </w:r>
      <w:r w:rsidR="0074212A">
        <w:rPr>
          <w:sz w:val="24"/>
          <w:lang w:eastAsia="ko-KR"/>
        </w:rPr>
        <w:t xml:space="preserve">the design choice of </w:t>
      </w:r>
      <w:r w:rsidR="00283049">
        <w:rPr>
          <w:sz w:val="24"/>
          <w:lang w:eastAsia="ko-KR"/>
        </w:rPr>
        <w:t>parity-check</w:t>
      </w:r>
      <w:r w:rsidR="0074212A">
        <w:rPr>
          <w:sz w:val="24"/>
          <w:lang w:eastAsia="ko-KR"/>
        </w:rPr>
        <w:t xml:space="preserve"> bits</w:t>
      </w:r>
      <w:r w:rsidR="00283049">
        <w:rPr>
          <w:sz w:val="24"/>
          <w:lang w:eastAsia="ko-KR"/>
        </w:rPr>
        <w:t xml:space="preserve">/CRC </w:t>
      </w:r>
      <w:r w:rsidR="0074212A">
        <w:rPr>
          <w:sz w:val="24"/>
          <w:lang w:eastAsia="ko-KR"/>
        </w:rPr>
        <w:t xml:space="preserve">for </w:t>
      </w:r>
      <w:r w:rsidR="00283049">
        <w:rPr>
          <w:sz w:val="24"/>
          <w:lang w:eastAsia="ko-KR"/>
        </w:rPr>
        <w:t>error detection.</w:t>
      </w:r>
    </w:p>
    <w:p w14:paraId="4C33A66F" w14:textId="179639FB" w:rsidR="00322526" w:rsidRPr="00322526" w:rsidRDefault="00322526" w:rsidP="00322526">
      <w:pPr>
        <w:spacing w:after="160" w:line="259" w:lineRule="auto"/>
        <w:contextualSpacing/>
        <w:rPr>
          <w:sz w:val="24"/>
        </w:rPr>
      </w:pPr>
      <w:r w:rsidRPr="00322526">
        <w:rPr>
          <w:sz w:val="24"/>
        </w:rPr>
        <w:t xml:space="preserve">In </w:t>
      </w:r>
      <w:r>
        <w:rPr>
          <w:sz w:val="24"/>
        </w:rPr>
        <w:t xml:space="preserve">the remaining of the contribution, we focus on </w:t>
      </w:r>
      <w:r w:rsidR="009273AC">
        <w:rPr>
          <w:sz w:val="24"/>
        </w:rPr>
        <w:t>CRC based pruning schemes.</w:t>
      </w:r>
    </w:p>
    <w:p w14:paraId="148ACEAE" w14:textId="0B953690" w:rsidR="005067F8" w:rsidRDefault="00011545" w:rsidP="00011545">
      <w:pPr>
        <w:pStyle w:val="Heading1"/>
      </w:pPr>
      <w:r>
        <w:t>Performance Results</w:t>
      </w:r>
    </w:p>
    <w:p w14:paraId="4CB6AFA9" w14:textId="0359FF4A" w:rsidR="00CE3E88" w:rsidRPr="00052BA0" w:rsidRDefault="00A7125B" w:rsidP="00CE3E88">
      <w:pPr>
        <w:rPr>
          <w:color w:val="FF0000"/>
          <w:lang w:val="en-GB"/>
        </w:rPr>
      </w:pPr>
      <w:r>
        <w:rPr>
          <w:sz w:val="24"/>
          <w:szCs w:val="24"/>
        </w:rPr>
        <w:t>In the performance, we make the distinction between DCI regime and UCI regime (</w:t>
      </w:r>
      <w:r w:rsidR="008C172F" w:rsidRPr="00A7125B">
        <w:rPr>
          <w:sz w:val="24"/>
          <w:szCs w:val="24"/>
        </w:rPr>
        <w:t xml:space="preserve">Similar as </w:t>
      </w:r>
      <w:r w:rsidR="008C172F" w:rsidRPr="00A7125B">
        <w:rPr>
          <w:sz w:val="24"/>
          <w:szCs w:val="24"/>
        </w:rPr>
        <w:fldChar w:fldCharType="begin"/>
      </w:r>
      <w:r w:rsidR="008C172F" w:rsidRPr="00A7125B">
        <w:rPr>
          <w:sz w:val="24"/>
          <w:szCs w:val="24"/>
        </w:rPr>
        <w:instrText xml:space="preserve"> REF _Ref466115020 \r \h </w:instrText>
      </w:r>
      <w:r>
        <w:rPr>
          <w:sz w:val="24"/>
          <w:szCs w:val="24"/>
        </w:rPr>
        <w:instrText xml:space="preserve"> \* MERGEFORMAT </w:instrText>
      </w:r>
      <w:r w:rsidR="008C172F" w:rsidRPr="00A7125B">
        <w:rPr>
          <w:sz w:val="24"/>
          <w:szCs w:val="24"/>
        </w:rPr>
      </w:r>
      <w:r w:rsidR="008C172F" w:rsidRPr="00A7125B">
        <w:rPr>
          <w:sz w:val="24"/>
          <w:szCs w:val="24"/>
        </w:rPr>
        <w:fldChar w:fldCharType="separate"/>
      </w:r>
      <w:r w:rsidR="001F6A26">
        <w:rPr>
          <w:sz w:val="24"/>
          <w:szCs w:val="24"/>
        </w:rPr>
        <w:t>[9]</w:t>
      </w:r>
      <w:r w:rsidR="008C172F" w:rsidRPr="00A7125B">
        <w:rPr>
          <w:sz w:val="24"/>
          <w:szCs w:val="24"/>
        </w:rPr>
        <w:fldChar w:fldCharType="end"/>
      </w:r>
      <w:r w:rsidRPr="00A7125B">
        <w:rPr>
          <w:color w:val="000000" w:themeColor="text1"/>
          <w:sz w:val="24"/>
          <w:lang w:val="en-GB"/>
        </w:rPr>
        <w:t xml:space="preserve">). </w:t>
      </w:r>
      <w:r>
        <w:rPr>
          <w:color w:val="000000" w:themeColor="text1"/>
          <w:sz w:val="24"/>
          <w:lang w:val="en-GB"/>
        </w:rPr>
        <w:t xml:space="preserve">Specifically, information block length </w:t>
      </w:r>
      <w:r w:rsidR="00E13D82">
        <w:rPr>
          <w:color w:val="000000" w:themeColor="text1"/>
          <w:sz w:val="24"/>
          <w:lang w:val="en-GB"/>
        </w:rPr>
        <w:t>in the range of 32</w:t>
      </w:r>
      <w:r>
        <w:rPr>
          <w:color w:val="000000" w:themeColor="text1"/>
          <w:sz w:val="24"/>
          <w:lang w:val="en-GB"/>
        </w:rPr>
        <w:t xml:space="preserve"> to 80 bits are considered as </w:t>
      </w:r>
      <w:r w:rsidR="00E13D82">
        <w:rPr>
          <w:color w:val="000000" w:themeColor="text1"/>
          <w:sz w:val="24"/>
          <w:lang w:val="en-GB"/>
        </w:rPr>
        <w:t xml:space="preserve">being in </w:t>
      </w:r>
      <w:r>
        <w:rPr>
          <w:color w:val="000000" w:themeColor="text1"/>
          <w:sz w:val="24"/>
          <w:lang w:val="en-GB"/>
        </w:rPr>
        <w:t>DCI regime</w:t>
      </w:r>
      <w:r w:rsidR="00E13D82">
        <w:rPr>
          <w:color w:val="000000" w:themeColor="text1"/>
          <w:sz w:val="24"/>
          <w:lang w:val="en-GB"/>
        </w:rPr>
        <w:t xml:space="preserve">. For the UCI regime, we focus on the larger block lengths between </w:t>
      </w:r>
      <w:r>
        <w:rPr>
          <w:color w:val="000000" w:themeColor="text1"/>
          <w:sz w:val="24"/>
          <w:lang w:val="en-GB"/>
        </w:rPr>
        <w:t>100</w:t>
      </w:r>
      <w:r w:rsidR="00E13D82">
        <w:rPr>
          <w:color w:val="000000" w:themeColor="text1"/>
          <w:sz w:val="24"/>
          <w:lang w:val="en-GB"/>
        </w:rPr>
        <w:t>-200</w:t>
      </w:r>
      <w:r>
        <w:rPr>
          <w:color w:val="000000" w:themeColor="text1"/>
          <w:sz w:val="24"/>
          <w:lang w:val="en-GB"/>
        </w:rPr>
        <w:t xml:space="preserve"> bits (</w:t>
      </w:r>
      <w:r w:rsidR="00E13D82">
        <w:rPr>
          <w:color w:val="000000" w:themeColor="text1"/>
          <w:sz w:val="24"/>
          <w:lang w:val="en-GB"/>
        </w:rPr>
        <w:t xml:space="preserve">e.g., </w:t>
      </w:r>
      <w:r>
        <w:rPr>
          <w:color w:val="000000" w:themeColor="text1"/>
          <w:sz w:val="24"/>
          <w:lang w:val="en-GB"/>
        </w:rPr>
        <w:t>large UCI is needed to convey CSF related info)</w:t>
      </w:r>
      <w:r w:rsidR="00E13D82">
        <w:rPr>
          <w:color w:val="000000" w:themeColor="text1"/>
          <w:sz w:val="24"/>
          <w:lang w:val="en-GB"/>
        </w:rPr>
        <w:t xml:space="preserve">. For the DCI, we pay particular attention to the false alarm normalization and maximum blocklength due the requirements of blind decoding on the UE side. </w:t>
      </w:r>
      <w:r w:rsidR="002B552D">
        <w:rPr>
          <w:color w:val="000000" w:themeColor="text1"/>
          <w:sz w:val="24"/>
          <w:lang w:val="en-GB"/>
        </w:rPr>
        <w:t>Any relaxation along these aspects would negatively impact power consumption and battery life on the UE.</w:t>
      </w:r>
    </w:p>
    <w:tbl>
      <w:tblPr>
        <w:tblStyle w:val="TableGrid"/>
        <w:tblW w:w="0" w:type="auto"/>
        <w:tblInd w:w="108" w:type="dxa"/>
        <w:tblLook w:val="04A0" w:firstRow="1" w:lastRow="0" w:firstColumn="1" w:lastColumn="0" w:noHBand="0" w:noVBand="1"/>
      </w:tblPr>
      <w:tblGrid>
        <w:gridCol w:w="3937"/>
        <w:gridCol w:w="5488"/>
      </w:tblGrid>
      <w:tr w:rsidR="008C172F" w:rsidRPr="00AD3BEF" w14:paraId="4E7E9C1E" w14:textId="77777777" w:rsidTr="008C172F">
        <w:tc>
          <w:tcPr>
            <w:tcW w:w="3937" w:type="dxa"/>
          </w:tcPr>
          <w:p w14:paraId="0CBA5C4F" w14:textId="54B8E91C" w:rsidR="008C172F" w:rsidRPr="008C172F" w:rsidRDefault="008C172F" w:rsidP="008C172F">
            <w:pPr>
              <w:spacing w:before="100" w:beforeAutospacing="1" w:after="0"/>
              <w:jc w:val="center"/>
              <w:rPr>
                <w:color w:val="000000" w:themeColor="text1"/>
                <w:sz w:val="24"/>
                <w:lang w:eastAsia="zh-CN"/>
              </w:rPr>
            </w:pPr>
            <w:r w:rsidRPr="008C172F">
              <w:rPr>
                <w:color w:val="000000" w:themeColor="text1"/>
                <w:sz w:val="24"/>
              </w:rPr>
              <w:t>Info. Block length</w:t>
            </w:r>
            <w:r>
              <w:rPr>
                <w:rFonts w:hint="eastAsia"/>
                <w:color w:val="000000" w:themeColor="text1"/>
                <w:sz w:val="24"/>
                <w:lang w:eastAsia="zh-CN"/>
              </w:rPr>
              <w:t xml:space="preserve"> (D</w:t>
            </w:r>
            <w:r>
              <w:rPr>
                <w:color w:val="000000" w:themeColor="text1"/>
                <w:sz w:val="24"/>
                <w:lang w:eastAsia="zh-CN"/>
              </w:rPr>
              <w:t>CI</w:t>
            </w:r>
            <w:r w:rsidRPr="008C172F">
              <w:rPr>
                <w:rFonts w:hint="eastAsia"/>
                <w:color w:val="000000" w:themeColor="text1"/>
                <w:sz w:val="24"/>
                <w:lang w:eastAsia="zh-CN"/>
              </w:rPr>
              <w:t>)</w:t>
            </w:r>
            <w:r>
              <w:rPr>
                <w:color w:val="000000" w:themeColor="text1"/>
                <w:sz w:val="24"/>
                <w:lang w:eastAsia="zh-CN"/>
              </w:rPr>
              <w:t xml:space="preserve"> </w:t>
            </w:r>
          </w:p>
        </w:tc>
        <w:tc>
          <w:tcPr>
            <w:tcW w:w="5488" w:type="dxa"/>
          </w:tcPr>
          <w:p w14:paraId="6473EE02" w14:textId="49A798C2" w:rsidR="008C172F" w:rsidRPr="008C172F" w:rsidRDefault="008C172F" w:rsidP="008C172F">
            <w:pPr>
              <w:spacing w:before="100" w:beforeAutospacing="1" w:after="0" w:line="180" w:lineRule="atLeast"/>
              <w:jc w:val="center"/>
              <w:rPr>
                <w:color w:val="000000" w:themeColor="text1"/>
                <w:sz w:val="24"/>
                <w:lang w:eastAsia="zh-CN"/>
              </w:rPr>
            </w:pPr>
            <w:r>
              <w:rPr>
                <w:color w:val="000000" w:themeColor="text1"/>
                <w:sz w:val="24"/>
                <w:lang w:eastAsia="zh-CN"/>
              </w:rPr>
              <w:t xml:space="preserve">(&lt;80) </w:t>
            </w:r>
            <w:r w:rsidRPr="008C172F">
              <w:rPr>
                <w:color w:val="000000" w:themeColor="text1"/>
                <w:sz w:val="24"/>
                <w:lang w:eastAsia="zh-CN"/>
              </w:rPr>
              <w:t>32,48,64,80</w:t>
            </w:r>
          </w:p>
        </w:tc>
      </w:tr>
      <w:tr w:rsidR="008C172F" w14:paraId="38662CCA" w14:textId="77777777" w:rsidTr="008C172F">
        <w:tc>
          <w:tcPr>
            <w:tcW w:w="3937" w:type="dxa"/>
          </w:tcPr>
          <w:p w14:paraId="718B6BDD" w14:textId="33C143AF" w:rsidR="008C172F" w:rsidRPr="008C172F" w:rsidRDefault="008C172F" w:rsidP="008C172F">
            <w:pPr>
              <w:spacing w:before="100" w:beforeAutospacing="1" w:after="0"/>
              <w:jc w:val="center"/>
              <w:rPr>
                <w:color w:val="000000" w:themeColor="text1"/>
                <w:sz w:val="24"/>
              </w:rPr>
            </w:pPr>
            <w:r w:rsidRPr="008C172F">
              <w:rPr>
                <w:color w:val="000000" w:themeColor="text1"/>
                <w:sz w:val="24"/>
              </w:rPr>
              <w:t>Info. Block length</w:t>
            </w:r>
            <w:r w:rsidRPr="008C172F">
              <w:rPr>
                <w:rFonts w:hint="eastAsia"/>
                <w:color w:val="000000" w:themeColor="text1"/>
                <w:sz w:val="24"/>
                <w:lang w:eastAsia="zh-CN"/>
              </w:rPr>
              <w:t xml:space="preserve"> (U</w:t>
            </w:r>
            <w:r>
              <w:rPr>
                <w:color w:val="000000" w:themeColor="text1"/>
                <w:sz w:val="24"/>
                <w:lang w:eastAsia="zh-CN"/>
              </w:rPr>
              <w:t>CI</w:t>
            </w:r>
            <w:r w:rsidRPr="008C172F">
              <w:rPr>
                <w:rFonts w:hint="eastAsia"/>
                <w:color w:val="000000" w:themeColor="text1"/>
                <w:sz w:val="24"/>
                <w:lang w:eastAsia="zh-CN"/>
              </w:rPr>
              <w:t>)</w:t>
            </w:r>
          </w:p>
        </w:tc>
        <w:tc>
          <w:tcPr>
            <w:tcW w:w="5488" w:type="dxa"/>
          </w:tcPr>
          <w:p w14:paraId="0CB5E02F" w14:textId="6A26BE06" w:rsidR="008C172F" w:rsidRPr="008C172F" w:rsidRDefault="008C172F" w:rsidP="008C172F">
            <w:pPr>
              <w:spacing w:before="100" w:beforeAutospacing="1" w:after="0" w:line="180" w:lineRule="atLeast"/>
              <w:jc w:val="center"/>
              <w:rPr>
                <w:color w:val="000000" w:themeColor="text1"/>
                <w:sz w:val="24"/>
                <w:lang w:eastAsia="zh-CN"/>
              </w:rPr>
            </w:pPr>
            <w:r>
              <w:rPr>
                <w:color w:val="000000" w:themeColor="text1"/>
                <w:sz w:val="24"/>
                <w:lang w:eastAsia="zh-CN"/>
              </w:rPr>
              <w:t>(&gt;100) 120, 200</w:t>
            </w:r>
          </w:p>
        </w:tc>
      </w:tr>
    </w:tbl>
    <w:p w14:paraId="002182E1" w14:textId="7437828F" w:rsidR="00BE4B32" w:rsidRDefault="00BE4B32" w:rsidP="00CE3E88">
      <w:pPr>
        <w:rPr>
          <w:lang w:val="en-GB"/>
        </w:rPr>
      </w:pPr>
    </w:p>
    <w:p w14:paraId="20678F4B" w14:textId="64F85AAF" w:rsidR="00A7125B" w:rsidRDefault="00A7125B" w:rsidP="00CE3E88">
      <w:pPr>
        <w:rPr>
          <w:sz w:val="24"/>
          <w:lang w:val="en-GB"/>
        </w:rPr>
      </w:pPr>
      <w:r w:rsidRPr="00A7125B">
        <w:rPr>
          <w:sz w:val="24"/>
          <w:lang w:val="en-GB"/>
        </w:rPr>
        <w:t xml:space="preserve">In </w:t>
      </w:r>
      <w:r w:rsidRPr="00A7125B">
        <w:rPr>
          <w:sz w:val="24"/>
          <w:lang w:val="en-GB"/>
        </w:rPr>
        <w:fldChar w:fldCharType="begin"/>
      </w:r>
      <w:r w:rsidRPr="00A7125B">
        <w:rPr>
          <w:sz w:val="24"/>
          <w:lang w:val="en-GB"/>
        </w:rPr>
        <w:instrText xml:space="preserve"> REF _Ref466115319 \h  \* MERGEFORMAT </w:instrText>
      </w:r>
      <w:r w:rsidRPr="00A7125B">
        <w:rPr>
          <w:sz w:val="24"/>
          <w:lang w:val="en-GB"/>
        </w:rPr>
      </w:r>
      <w:r w:rsidRPr="00A7125B">
        <w:rPr>
          <w:sz w:val="24"/>
          <w:lang w:val="en-GB"/>
        </w:rPr>
        <w:fldChar w:fldCharType="separate"/>
      </w:r>
      <w:r w:rsidR="001F6A26" w:rsidRPr="001F6A26">
        <w:rPr>
          <w:sz w:val="24"/>
        </w:rPr>
        <w:t xml:space="preserve">Figure </w:t>
      </w:r>
      <w:r w:rsidR="001F6A26" w:rsidRPr="001F6A26">
        <w:rPr>
          <w:noProof/>
          <w:sz w:val="24"/>
        </w:rPr>
        <w:t>7</w:t>
      </w:r>
      <w:r w:rsidRPr="00A7125B">
        <w:rPr>
          <w:sz w:val="24"/>
          <w:lang w:val="en-GB"/>
        </w:rPr>
        <w:fldChar w:fldCharType="end"/>
      </w:r>
      <w:r>
        <w:rPr>
          <w:sz w:val="24"/>
          <w:lang w:val="en-GB"/>
        </w:rPr>
        <w:t xml:space="preserve">, we show the 1% BLER achieving SNR as a function of block-length in DCI regime. </w:t>
      </w:r>
      <w:r w:rsidR="00167F07">
        <w:rPr>
          <w:sz w:val="24"/>
          <w:lang w:val="en-GB"/>
        </w:rPr>
        <w:t>The f</w:t>
      </w:r>
      <w:r>
        <w:rPr>
          <w:sz w:val="24"/>
          <w:lang w:val="en-GB"/>
        </w:rPr>
        <w:t>ollowing observations can be made:</w:t>
      </w:r>
    </w:p>
    <w:p w14:paraId="31FEF9B2" w14:textId="673BEF83" w:rsidR="00A7125B" w:rsidRDefault="00A7125B" w:rsidP="00A7125B">
      <w:pPr>
        <w:rPr>
          <w:b/>
          <w:sz w:val="24"/>
          <w:u w:val="single"/>
          <w:lang w:eastAsia="ko-KR"/>
        </w:rPr>
      </w:pPr>
      <w:r>
        <w:rPr>
          <w:b/>
          <w:sz w:val="24"/>
          <w:u w:val="single"/>
          <w:lang w:eastAsia="ko-KR"/>
        </w:rPr>
        <w:t xml:space="preserve">Observation </w:t>
      </w:r>
      <w:r w:rsidR="00125194">
        <w:rPr>
          <w:b/>
          <w:sz w:val="24"/>
          <w:u w:val="single"/>
          <w:lang w:eastAsia="ko-KR"/>
        </w:rPr>
        <w:t>3</w:t>
      </w:r>
      <w:r w:rsidRPr="00167F07">
        <w:rPr>
          <w:sz w:val="24"/>
          <w:lang w:eastAsia="ko-KR"/>
        </w:rPr>
        <w:t xml:space="preserve">: </w:t>
      </w:r>
      <w:r w:rsidR="00167F07" w:rsidRPr="00167F07">
        <w:rPr>
          <w:sz w:val="24"/>
          <w:lang w:eastAsia="ko-KR"/>
        </w:rPr>
        <w:t>In DCI regime</w:t>
      </w:r>
    </w:p>
    <w:p w14:paraId="193E99E1" w14:textId="4F113DAB" w:rsidR="00A7125B" w:rsidRPr="00F52D40" w:rsidRDefault="00A7125B" w:rsidP="00A7125B">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Polar sees performance losses relative to legacy LTE TBCC in some cases, even with large list sizes</w:t>
      </w:r>
      <w:r w:rsidR="00B12DE6">
        <w:rPr>
          <w:rFonts w:ascii="Times New Roman" w:eastAsia="SimSun" w:hAnsi="Times New Roman"/>
          <w:sz w:val="24"/>
          <w:szCs w:val="20"/>
          <w:lang w:eastAsia="ko-KR"/>
        </w:rPr>
        <w:t>, even</w:t>
      </w:r>
      <w:r w:rsidR="00B12DE6" w:rsidRPr="00B12DE6">
        <w:rPr>
          <w:rFonts w:ascii="Times New Roman" w:eastAsia="SimSun" w:hAnsi="Times New Roman"/>
          <w:sz w:val="24"/>
          <w:szCs w:val="20"/>
          <w:lang w:eastAsia="ko-KR"/>
        </w:rPr>
        <w:t xml:space="preserve"> </w:t>
      </w:r>
      <w:r w:rsidR="00B12DE6">
        <w:rPr>
          <w:rFonts w:ascii="Times New Roman" w:eastAsia="SimSun" w:hAnsi="Times New Roman"/>
          <w:sz w:val="24"/>
          <w:szCs w:val="20"/>
          <w:lang w:eastAsia="ko-KR"/>
        </w:rPr>
        <w:t xml:space="preserve">though Polar </w:t>
      </w:r>
      <w:r w:rsidR="00B12DE6">
        <w:rPr>
          <w:rFonts w:ascii="Times New Roman" w:eastAsia="SimSun" w:hAnsi="Times New Roman"/>
          <w:sz w:val="24"/>
          <w:szCs w:val="20"/>
          <w:lang w:eastAsia="ko-KR"/>
        </w:rPr>
        <w:t>improve</w:t>
      </w:r>
      <w:r w:rsidR="00B12DE6">
        <w:rPr>
          <w:rFonts w:ascii="Times New Roman" w:eastAsia="SimSun" w:hAnsi="Times New Roman"/>
          <w:sz w:val="24"/>
          <w:szCs w:val="20"/>
          <w:lang w:eastAsia="ko-KR"/>
        </w:rPr>
        <w:t>s</w:t>
      </w:r>
      <w:r w:rsidR="00B12DE6">
        <w:rPr>
          <w:rFonts w:ascii="Times New Roman" w:eastAsia="SimSun" w:hAnsi="Times New Roman"/>
          <w:sz w:val="24"/>
          <w:szCs w:val="20"/>
          <w:lang w:eastAsia="ko-KR"/>
        </w:rPr>
        <w:t xml:space="preserve"> in other cases </w:t>
      </w:r>
      <w:r w:rsidR="00B12DE6">
        <w:rPr>
          <w:rFonts w:ascii="Times New Roman" w:eastAsia="SimSun" w:hAnsi="Times New Roman"/>
          <w:sz w:val="24"/>
          <w:szCs w:val="20"/>
          <w:lang w:eastAsia="ko-KR"/>
        </w:rPr>
        <w:t xml:space="preserve">(e.g., </w:t>
      </w:r>
      <w:r w:rsidR="00B12DE6">
        <w:rPr>
          <w:rFonts w:ascii="Times New Roman" w:eastAsia="SimSun" w:hAnsi="Times New Roman"/>
          <w:sz w:val="24"/>
          <w:szCs w:val="20"/>
          <w:lang w:eastAsia="ko-KR"/>
        </w:rPr>
        <w:t>as DCI increases</w:t>
      </w:r>
      <w:r w:rsidR="00B12DE6">
        <w:rPr>
          <w:rFonts w:ascii="Times New Roman" w:eastAsia="SimSun" w:hAnsi="Times New Roman"/>
          <w:sz w:val="24"/>
          <w:szCs w:val="20"/>
          <w:lang w:eastAsia="ko-KR"/>
        </w:rPr>
        <w:t>)</w:t>
      </w:r>
      <w:r w:rsidR="00B12DE6">
        <w:rPr>
          <w:rFonts w:ascii="Times New Roman" w:eastAsia="SimSun" w:hAnsi="Times New Roman"/>
          <w:sz w:val="24"/>
          <w:szCs w:val="20"/>
          <w:lang w:eastAsia="ko-KR"/>
        </w:rPr>
        <w:t>.</w:t>
      </w:r>
    </w:p>
    <w:p w14:paraId="6EA5CA84" w14:textId="433B870A" w:rsidR="00A7125B" w:rsidRPr="00A7125B" w:rsidRDefault="002137F9" w:rsidP="00A7125B">
      <w:pPr>
        <w:pStyle w:val="ListParagraph"/>
        <w:numPr>
          <w:ilvl w:val="0"/>
          <w:numId w:val="14"/>
        </w:numPr>
        <w:rPr>
          <w:sz w:val="24"/>
          <w:lang w:val="en-GB"/>
        </w:rPr>
      </w:pPr>
      <w:r>
        <w:rPr>
          <w:rFonts w:ascii="Times New Roman" w:eastAsia="SimSun" w:hAnsi="Times New Roman"/>
          <w:sz w:val="24"/>
          <w:szCs w:val="20"/>
          <w:lang w:eastAsia="ko-KR"/>
        </w:rPr>
        <w:t xml:space="preserve">Overall, </w:t>
      </w:r>
      <w:r w:rsidR="00A7125B" w:rsidRPr="00F52D40">
        <w:rPr>
          <w:rFonts w:ascii="Times New Roman" w:eastAsia="SimSun" w:hAnsi="Times New Roman"/>
          <w:sz w:val="24"/>
          <w:szCs w:val="20"/>
          <w:lang w:eastAsia="ko-KR"/>
        </w:rPr>
        <w:t xml:space="preserve">TBCC </w:t>
      </w:r>
      <w:r>
        <w:rPr>
          <w:rFonts w:ascii="Times New Roman" w:eastAsia="SimSun" w:hAnsi="Times New Roman"/>
          <w:sz w:val="24"/>
          <w:szCs w:val="20"/>
          <w:lang w:eastAsia="ko-KR"/>
        </w:rPr>
        <w:t xml:space="preserve">and Polar </w:t>
      </w:r>
      <w:r w:rsidR="00ED693E">
        <w:rPr>
          <w:rFonts w:ascii="Times New Roman" w:eastAsia="SimSun" w:hAnsi="Times New Roman"/>
          <w:sz w:val="24"/>
          <w:szCs w:val="20"/>
          <w:lang w:eastAsia="ko-KR"/>
        </w:rPr>
        <w:t xml:space="preserve">can </w:t>
      </w:r>
      <w:r w:rsidR="00A7125B" w:rsidRPr="00F52D40">
        <w:rPr>
          <w:rFonts w:ascii="Times New Roman" w:eastAsia="SimSun" w:hAnsi="Times New Roman"/>
          <w:sz w:val="24"/>
          <w:szCs w:val="20"/>
          <w:lang w:eastAsia="ko-KR"/>
        </w:rPr>
        <w:t xml:space="preserve">provide comparable </w:t>
      </w:r>
      <w:r>
        <w:rPr>
          <w:rFonts w:ascii="Times New Roman" w:eastAsia="SimSun" w:hAnsi="Times New Roman"/>
          <w:sz w:val="24"/>
          <w:szCs w:val="20"/>
          <w:lang w:eastAsia="ko-KR"/>
        </w:rPr>
        <w:t xml:space="preserve">performance </w:t>
      </w:r>
      <w:r w:rsidR="00ED693E">
        <w:rPr>
          <w:rFonts w:ascii="Times New Roman" w:eastAsia="SimSun" w:hAnsi="Times New Roman"/>
          <w:sz w:val="24"/>
          <w:szCs w:val="20"/>
          <w:lang w:eastAsia="ko-KR"/>
        </w:rPr>
        <w:t xml:space="preserve">tradeoffs </w:t>
      </w:r>
      <w:r w:rsidR="00A7125B" w:rsidRPr="00F52D40">
        <w:rPr>
          <w:rFonts w:ascii="Times New Roman" w:eastAsia="SimSun" w:hAnsi="Times New Roman"/>
          <w:sz w:val="24"/>
          <w:szCs w:val="20"/>
          <w:lang w:eastAsia="ko-KR"/>
        </w:rPr>
        <w:t>in the DCI regime</w:t>
      </w:r>
      <w:r>
        <w:rPr>
          <w:rFonts w:ascii="Times New Roman" w:eastAsia="SimSun" w:hAnsi="Times New Roman"/>
          <w:sz w:val="24"/>
          <w:szCs w:val="20"/>
          <w:lang w:eastAsia="ko-KR"/>
        </w:rPr>
        <w:t>.</w:t>
      </w:r>
    </w:p>
    <w:p w14:paraId="31A562E1" w14:textId="331E75D7" w:rsidR="00A7125B" w:rsidRDefault="00723888" w:rsidP="00723888">
      <w:pPr>
        <w:pStyle w:val="ListParagraph"/>
        <w:keepNext/>
        <w:numPr>
          <w:ilvl w:val="0"/>
          <w:numId w:val="14"/>
        </w:numPr>
      </w:pPr>
      <w:r w:rsidRPr="00723888">
        <w:rPr>
          <w:rFonts w:ascii="Times New Roman" w:eastAsia="SimSun" w:hAnsi="Times New Roman"/>
          <w:noProof/>
          <w:sz w:val="20"/>
          <w:szCs w:val="20"/>
        </w:rPr>
        <w:drawing>
          <wp:inline distT="0" distB="0" distL="0" distR="0" wp14:anchorId="1FF76C7F" wp14:editId="3693C85F">
            <wp:extent cx="6332220" cy="3984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3984692"/>
                    </a:xfrm>
                    <a:prstGeom prst="rect">
                      <a:avLst/>
                    </a:prstGeom>
                    <a:noFill/>
                    <a:ln>
                      <a:noFill/>
                    </a:ln>
                  </pic:spPr>
                </pic:pic>
              </a:graphicData>
            </a:graphic>
          </wp:inline>
        </w:drawing>
      </w:r>
    </w:p>
    <w:p w14:paraId="5FB66B19" w14:textId="35CF32A2" w:rsidR="00BE4B32" w:rsidRDefault="00A7125B" w:rsidP="00167F07">
      <w:pPr>
        <w:pStyle w:val="Caption"/>
        <w:spacing w:before="0"/>
        <w:jc w:val="center"/>
        <w:rPr>
          <w:b w:val="0"/>
          <w:sz w:val="24"/>
        </w:rPr>
      </w:pPr>
      <w:bookmarkStart w:id="13" w:name="_Ref466115319"/>
      <w:r w:rsidRPr="00A7125B">
        <w:rPr>
          <w:b w:val="0"/>
          <w:sz w:val="24"/>
        </w:rPr>
        <w:t xml:space="preserve">Figure </w:t>
      </w:r>
      <w:r w:rsidRPr="00A7125B">
        <w:rPr>
          <w:b w:val="0"/>
          <w:sz w:val="24"/>
        </w:rPr>
        <w:fldChar w:fldCharType="begin"/>
      </w:r>
      <w:r w:rsidRPr="00A7125B">
        <w:rPr>
          <w:b w:val="0"/>
          <w:sz w:val="24"/>
        </w:rPr>
        <w:instrText xml:space="preserve"> SEQ Figure \* ARABIC </w:instrText>
      </w:r>
      <w:r w:rsidRPr="00A7125B">
        <w:rPr>
          <w:b w:val="0"/>
          <w:sz w:val="24"/>
        </w:rPr>
        <w:fldChar w:fldCharType="separate"/>
      </w:r>
      <w:r w:rsidR="001F6A26">
        <w:rPr>
          <w:b w:val="0"/>
          <w:noProof/>
          <w:sz w:val="24"/>
        </w:rPr>
        <w:t>7</w:t>
      </w:r>
      <w:r w:rsidRPr="00A7125B">
        <w:rPr>
          <w:b w:val="0"/>
          <w:sz w:val="24"/>
        </w:rPr>
        <w:fldChar w:fldCharType="end"/>
      </w:r>
      <w:bookmarkEnd w:id="13"/>
      <w:r>
        <w:rPr>
          <w:b w:val="0"/>
          <w:sz w:val="24"/>
        </w:rPr>
        <w:t>.</w:t>
      </w:r>
      <w:r w:rsidRPr="00A7125B">
        <w:rPr>
          <w:b w:val="0"/>
          <w:sz w:val="24"/>
        </w:rPr>
        <w:t xml:space="preserve"> PC Polar and TBCC comparison in DCI regime with normalized FA</w:t>
      </w:r>
    </w:p>
    <w:p w14:paraId="63D0EA5D" w14:textId="77777777" w:rsidR="00167F07" w:rsidRPr="00167F07" w:rsidRDefault="00167F07" w:rsidP="00167F07"/>
    <w:p w14:paraId="17759A3A" w14:textId="587743A7" w:rsidR="00167F07" w:rsidRDefault="000D7747" w:rsidP="00A15B8E">
      <w:pPr>
        <w:keepNext/>
        <w:jc w:val="center"/>
      </w:pPr>
      <w:r w:rsidRPr="000D7747">
        <w:rPr>
          <w:noProof/>
        </w:rPr>
        <w:drawing>
          <wp:inline distT="0" distB="0" distL="0" distR="0" wp14:anchorId="589D5CAE" wp14:editId="47BDE1BB">
            <wp:extent cx="6332220" cy="39846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3984692"/>
                    </a:xfrm>
                    <a:prstGeom prst="rect">
                      <a:avLst/>
                    </a:prstGeom>
                    <a:noFill/>
                    <a:ln>
                      <a:noFill/>
                    </a:ln>
                  </pic:spPr>
                </pic:pic>
              </a:graphicData>
            </a:graphic>
          </wp:inline>
        </w:drawing>
      </w:r>
    </w:p>
    <w:p w14:paraId="7394FD88" w14:textId="345F0FA1" w:rsidR="00167F07" w:rsidRPr="00167F07" w:rsidRDefault="00167F07" w:rsidP="00167F07">
      <w:pPr>
        <w:pStyle w:val="Caption"/>
        <w:jc w:val="center"/>
        <w:rPr>
          <w:b w:val="0"/>
          <w:sz w:val="24"/>
        </w:rPr>
      </w:pPr>
      <w:r w:rsidRPr="00167F07">
        <w:rPr>
          <w:b w:val="0"/>
          <w:sz w:val="24"/>
        </w:rPr>
        <w:t xml:space="preserve">Figure </w:t>
      </w:r>
      <w:r w:rsidRPr="00167F07">
        <w:rPr>
          <w:b w:val="0"/>
          <w:sz w:val="24"/>
        </w:rPr>
        <w:fldChar w:fldCharType="begin"/>
      </w:r>
      <w:r w:rsidRPr="00167F07">
        <w:rPr>
          <w:b w:val="0"/>
          <w:sz w:val="24"/>
        </w:rPr>
        <w:instrText xml:space="preserve"> SEQ Figure \* ARABIC </w:instrText>
      </w:r>
      <w:r w:rsidRPr="00167F07">
        <w:rPr>
          <w:b w:val="0"/>
          <w:sz w:val="24"/>
        </w:rPr>
        <w:fldChar w:fldCharType="separate"/>
      </w:r>
      <w:r w:rsidR="001F6A26">
        <w:rPr>
          <w:b w:val="0"/>
          <w:noProof/>
          <w:sz w:val="24"/>
        </w:rPr>
        <w:t>8</w:t>
      </w:r>
      <w:r w:rsidRPr="00167F07">
        <w:rPr>
          <w:b w:val="0"/>
          <w:sz w:val="24"/>
        </w:rPr>
        <w:fldChar w:fldCharType="end"/>
      </w:r>
      <w:r w:rsidRPr="00167F07">
        <w:rPr>
          <w:b w:val="0"/>
          <w:sz w:val="24"/>
        </w:rPr>
        <w:t xml:space="preserve"> PC Polar and </w:t>
      </w:r>
      <w:r w:rsidR="00A83CF4">
        <w:rPr>
          <w:b w:val="0"/>
          <w:sz w:val="24"/>
        </w:rPr>
        <w:t>LDPC</w:t>
      </w:r>
      <w:r w:rsidRPr="00167F07">
        <w:rPr>
          <w:b w:val="0"/>
          <w:sz w:val="24"/>
        </w:rPr>
        <w:t xml:space="preserve"> comparison in </w:t>
      </w:r>
      <w:r w:rsidR="00A83CF4">
        <w:rPr>
          <w:b w:val="0"/>
          <w:sz w:val="24"/>
        </w:rPr>
        <w:t>larger UCI regime</w:t>
      </w:r>
      <w:r w:rsidR="000D7747">
        <w:rPr>
          <w:b w:val="0"/>
          <w:sz w:val="24"/>
        </w:rPr>
        <w:t xml:space="preserve"> with normalized FA</w:t>
      </w:r>
    </w:p>
    <w:p w14:paraId="68D63DCD" w14:textId="77777777" w:rsidR="00167F07" w:rsidRPr="00167F07" w:rsidRDefault="00167F07" w:rsidP="00167F07"/>
    <w:p w14:paraId="00760E6E" w14:textId="50E93019" w:rsidR="00167F07" w:rsidRDefault="00167F07" w:rsidP="00167F07">
      <w:pPr>
        <w:rPr>
          <w:b/>
          <w:sz w:val="24"/>
          <w:u w:val="single"/>
          <w:lang w:eastAsia="ko-KR"/>
        </w:rPr>
      </w:pPr>
      <w:r>
        <w:rPr>
          <w:b/>
          <w:sz w:val="24"/>
          <w:u w:val="single"/>
          <w:lang w:eastAsia="ko-KR"/>
        </w:rPr>
        <w:t xml:space="preserve">Observation </w:t>
      </w:r>
      <w:r w:rsidR="00125194">
        <w:rPr>
          <w:b/>
          <w:sz w:val="24"/>
          <w:u w:val="single"/>
          <w:lang w:eastAsia="ko-KR"/>
        </w:rPr>
        <w:t>4</w:t>
      </w:r>
      <w:r w:rsidRPr="00167F07">
        <w:rPr>
          <w:b/>
          <w:sz w:val="24"/>
          <w:lang w:eastAsia="ko-KR"/>
        </w:rPr>
        <w:t xml:space="preserve">: </w:t>
      </w:r>
      <w:r w:rsidRPr="00167F07">
        <w:rPr>
          <w:sz w:val="24"/>
          <w:lang w:eastAsia="ko-KR"/>
        </w:rPr>
        <w:t xml:space="preserve">In </w:t>
      </w:r>
      <w:r>
        <w:rPr>
          <w:sz w:val="24"/>
          <w:lang w:eastAsia="ko-KR"/>
        </w:rPr>
        <w:t>UCI</w:t>
      </w:r>
      <w:r w:rsidRPr="00167F07">
        <w:rPr>
          <w:sz w:val="24"/>
          <w:lang w:eastAsia="ko-KR"/>
        </w:rPr>
        <w:t xml:space="preserve"> regime</w:t>
      </w:r>
      <w:r w:rsidR="001650D2">
        <w:rPr>
          <w:sz w:val="24"/>
          <w:lang w:eastAsia="ko-KR"/>
        </w:rPr>
        <w:t xml:space="preserve"> for larger payloads</w:t>
      </w:r>
    </w:p>
    <w:p w14:paraId="21ABF088" w14:textId="222387E0" w:rsidR="00167F07" w:rsidRPr="00F52D40" w:rsidRDefault="00167F07" w:rsidP="00167F07">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 xml:space="preserve">LDPC </w:t>
      </w:r>
      <w:r w:rsidR="001650D2">
        <w:rPr>
          <w:rFonts w:ascii="Times New Roman" w:eastAsia="SimSun" w:hAnsi="Times New Roman"/>
          <w:sz w:val="24"/>
          <w:szCs w:val="20"/>
          <w:lang w:eastAsia="ko-KR"/>
        </w:rPr>
        <w:t xml:space="preserve">codes </w:t>
      </w:r>
      <w:r w:rsidRPr="00F52D40">
        <w:rPr>
          <w:rFonts w:ascii="Times New Roman" w:eastAsia="SimSun" w:hAnsi="Times New Roman"/>
          <w:sz w:val="24"/>
          <w:szCs w:val="20"/>
          <w:lang w:eastAsia="ko-KR"/>
        </w:rPr>
        <w:t>can be used also in the high payload UCI regime to provide comparable performance to Polar, and allow for efficient reuse of data channel hardware on the uplink</w:t>
      </w:r>
    </w:p>
    <w:p w14:paraId="47275643" w14:textId="77777777" w:rsidR="002330FD" w:rsidRDefault="002330FD" w:rsidP="002330FD">
      <w:pPr>
        <w:rPr>
          <w:sz w:val="24"/>
          <w:lang w:eastAsia="ko-KR"/>
        </w:rPr>
      </w:pPr>
    </w:p>
    <w:p w14:paraId="7B8670F2" w14:textId="047F7187" w:rsidR="002330FD" w:rsidRDefault="002330FD" w:rsidP="002330FD">
      <w:pPr>
        <w:rPr>
          <w:sz w:val="24"/>
          <w:lang w:eastAsia="ko-KR"/>
        </w:rPr>
      </w:pPr>
      <w:r>
        <w:rPr>
          <w:sz w:val="24"/>
          <w:lang w:eastAsia="ko-KR"/>
        </w:rPr>
        <w:t>It is important to further consider these performance benefits and tradeoffs between the different coding schemes in the context of complexity and latency.</w:t>
      </w:r>
    </w:p>
    <w:p w14:paraId="158DB4F9" w14:textId="1A580087" w:rsidR="002330FD" w:rsidRPr="002330FD" w:rsidRDefault="002330FD" w:rsidP="002330FD">
      <w:pPr>
        <w:rPr>
          <w:sz w:val="24"/>
          <w:lang w:eastAsia="ko-KR"/>
        </w:rPr>
      </w:pPr>
      <w:r w:rsidRPr="003A7500">
        <w:rPr>
          <w:b/>
          <w:sz w:val="24"/>
          <w:u w:val="single"/>
          <w:lang w:eastAsia="ko-KR"/>
        </w:rPr>
        <w:t xml:space="preserve">Proposal </w:t>
      </w:r>
      <w:r>
        <w:rPr>
          <w:b/>
          <w:sz w:val="24"/>
          <w:u w:val="single"/>
          <w:lang w:eastAsia="ko-KR"/>
        </w:rPr>
        <w:t>3</w:t>
      </w:r>
      <w:r w:rsidRPr="003A7500">
        <w:rPr>
          <w:b/>
          <w:sz w:val="24"/>
          <w:u w:val="single"/>
          <w:lang w:eastAsia="ko-KR"/>
        </w:rPr>
        <w:t>:</w:t>
      </w:r>
      <w:r w:rsidRPr="003A7500">
        <w:rPr>
          <w:sz w:val="24"/>
          <w:lang w:eastAsia="ko-KR"/>
        </w:rPr>
        <w:t xml:space="preserve"> </w:t>
      </w:r>
      <w:r>
        <w:rPr>
          <w:sz w:val="24"/>
          <w:lang w:eastAsia="ko-KR"/>
        </w:rPr>
        <w:t xml:space="preserve"> Control channel coding comparison should take implementation complexity and latency into consideration.</w:t>
      </w:r>
    </w:p>
    <w:p w14:paraId="43B7F891" w14:textId="77777777" w:rsidR="004503F9" w:rsidRDefault="004503F9" w:rsidP="003C6901">
      <w:pPr>
        <w:pStyle w:val="Heading1"/>
        <w:rPr>
          <w:lang w:eastAsia="zh-CN"/>
        </w:rPr>
      </w:pPr>
      <w:r>
        <w:rPr>
          <w:lang w:eastAsia="zh-CN"/>
        </w:rPr>
        <w:t>Conclusions</w:t>
      </w:r>
    </w:p>
    <w:p w14:paraId="72096AAF" w14:textId="0E523FBF" w:rsidR="00D11AA4" w:rsidRPr="00D11AA4" w:rsidRDefault="00D11AA4" w:rsidP="00D11AA4">
      <w:pPr>
        <w:rPr>
          <w:sz w:val="24"/>
          <w:lang w:val="en-GB"/>
        </w:rPr>
      </w:pPr>
      <w:r w:rsidRPr="00D11AA4">
        <w:rPr>
          <w:b/>
          <w:sz w:val="24"/>
          <w:u w:val="single"/>
          <w:lang w:val="en-GB"/>
        </w:rPr>
        <w:t>Proposal 1</w:t>
      </w:r>
      <w:r w:rsidRPr="00D11AA4">
        <w:rPr>
          <w:b/>
          <w:sz w:val="24"/>
          <w:lang w:val="en-GB"/>
        </w:rPr>
        <w:t>:</w:t>
      </w:r>
      <w:r>
        <w:rPr>
          <w:b/>
          <w:sz w:val="24"/>
          <w:lang w:val="en-GB"/>
        </w:rPr>
        <w:t xml:space="preserve"> </w:t>
      </w:r>
      <w:r w:rsidR="00AD2A07">
        <w:rPr>
          <w:noProof/>
          <w:sz w:val="24"/>
          <w:szCs w:val="24"/>
          <w:lang w:eastAsia="zh-CN"/>
        </w:rPr>
        <w:t>The false-positive rate should be calculated</w:t>
      </w:r>
      <w:r w:rsidRPr="00D11AA4">
        <w:rPr>
          <w:noProof/>
          <w:sz w:val="24"/>
          <w:szCs w:val="24"/>
          <w:lang w:eastAsia="zh-CN"/>
        </w:rPr>
        <w:t xml:space="preserve"> by injecting the decoder with the following two types of LLR inputs and counting the number of times the decoder claims a CRC-passing/PC-passing output. </w:t>
      </w:r>
    </w:p>
    <w:p w14:paraId="6E4EBD1F" w14:textId="77777777" w:rsidR="00D11AA4" w:rsidRPr="00D11AA4" w:rsidRDefault="00D11AA4" w:rsidP="00D11AA4">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Gaussian noise: This input emulates the case when no codeword is transmitted. (null hypothesis)</w:t>
      </w:r>
    </w:p>
    <w:p w14:paraId="5DBA50B6" w14:textId="77777777" w:rsidR="00D11AA4" w:rsidRDefault="00D11AA4" w:rsidP="00D11AA4">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Noise-free Random BPSK: This input emulates the case when some codeword is transmitted but it is intended for a different target receiver. (random is as a result of scrambling)</w:t>
      </w:r>
    </w:p>
    <w:p w14:paraId="1E536E52" w14:textId="77777777" w:rsidR="00D11AA4" w:rsidRPr="00D11AA4" w:rsidRDefault="00D11AA4" w:rsidP="00D11AA4">
      <w:pPr>
        <w:pStyle w:val="ListParagraph"/>
        <w:rPr>
          <w:rFonts w:ascii="Times New Roman" w:hAnsi="Times New Roman"/>
          <w:noProof/>
          <w:sz w:val="24"/>
          <w:szCs w:val="24"/>
          <w:lang w:eastAsia="zh-CN"/>
        </w:rPr>
      </w:pPr>
    </w:p>
    <w:p w14:paraId="199E65B6" w14:textId="2738D249" w:rsidR="00D11AA4" w:rsidRPr="001D7FA9" w:rsidRDefault="00D11AA4" w:rsidP="00D11AA4">
      <w:pPr>
        <w:rPr>
          <w:sz w:val="24"/>
          <w:szCs w:val="24"/>
          <w:lang w:eastAsia="ko-KR"/>
        </w:rPr>
      </w:pPr>
      <w:r w:rsidRPr="001D7FA9">
        <w:rPr>
          <w:b/>
          <w:sz w:val="24"/>
          <w:szCs w:val="24"/>
          <w:u w:val="single"/>
          <w:lang w:val="en-GB" w:eastAsia="zh-CN"/>
        </w:rPr>
        <w:t xml:space="preserve">Observation </w:t>
      </w:r>
      <w:r>
        <w:rPr>
          <w:b/>
          <w:sz w:val="24"/>
          <w:szCs w:val="24"/>
          <w:u w:val="single"/>
          <w:lang w:val="en-GB" w:eastAsia="zh-CN"/>
        </w:rPr>
        <w:t>1</w:t>
      </w:r>
      <w:r w:rsidRPr="001D7FA9">
        <w:rPr>
          <w:sz w:val="24"/>
          <w:szCs w:val="24"/>
          <w:lang w:val="en-GB" w:eastAsia="zh-CN"/>
        </w:rPr>
        <w:t>:</w:t>
      </w:r>
      <w:r w:rsidRPr="001D7FA9">
        <w:rPr>
          <w:sz w:val="24"/>
          <w:szCs w:val="24"/>
          <w:lang w:eastAsia="ko-KR"/>
        </w:rPr>
        <w:t xml:space="preserve"> </w:t>
      </w:r>
      <w:r w:rsidRPr="001D7FA9">
        <w:rPr>
          <w:noProof/>
          <w:sz w:val="24"/>
          <w:szCs w:val="24"/>
          <w:lang w:eastAsia="zh-CN"/>
        </w:rPr>
        <w:t>Under the same list size</w:t>
      </w:r>
      <w:r>
        <w:rPr>
          <w:noProof/>
          <w:sz w:val="24"/>
          <w:szCs w:val="24"/>
          <w:lang w:eastAsia="zh-CN"/>
        </w:rPr>
        <w:t xml:space="preserve"> and same CRC-overhead</w:t>
      </w:r>
    </w:p>
    <w:p w14:paraId="6CB0B5AE" w14:textId="3AFEE98C" w:rsidR="00D11AA4" w:rsidRPr="001D7FA9" w:rsidRDefault="00D11AA4" w:rsidP="00D11AA4">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TBCC and Polar have similar false positive rate</w:t>
      </w:r>
    </w:p>
    <w:p w14:paraId="5236C7C0" w14:textId="77777777" w:rsidR="00D11AA4" w:rsidRPr="001D7FA9" w:rsidRDefault="00D11AA4" w:rsidP="00D11AA4">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Radom Gaussian LLR and Random BPSK LLR yield similar false positive rate</w:t>
      </w:r>
    </w:p>
    <w:p w14:paraId="409B90D1" w14:textId="160EF31F" w:rsidR="00125194" w:rsidRDefault="00D11AA4" w:rsidP="00553C2C">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 xml:space="preserve">The false positive rate of both TBCC and Polar match with the equation </w:t>
      </w:r>
      <m:oMath>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ctrlPr>
                  <w:rPr>
                    <w:rFonts w:ascii="Cambria Math" w:hAnsi="Cambria Math"/>
                    <w:noProof/>
                    <w:sz w:val="24"/>
                    <w:szCs w:val="24"/>
                    <w:lang w:eastAsia="zh-CN"/>
                  </w:rPr>
                </m:ctrlPr>
              </m:e>
              <m:sub>
                <m:r>
                  <w:rPr>
                    <w:rFonts w:ascii="Cambria Math" w:hAnsi="Cambria Math"/>
                    <w:noProof/>
                    <w:sz w:val="24"/>
                    <w:szCs w:val="24"/>
                    <w:lang w:eastAsia="zh-CN"/>
                  </w:rPr>
                  <m:t>2</m:t>
                </m:r>
                <m:ctrlPr>
                  <w:rPr>
                    <w:rFonts w:ascii="Cambria Math" w:hAnsi="Cambria Math"/>
                    <w:noProof/>
                    <w:sz w:val="24"/>
                    <w:szCs w:val="24"/>
                    <w:lang w:eastAsia="zh-CN"/>
                  </w:rPr>
                </m:ctrlPr>
              </m:sub>
            </m:sSub>
          </m:fName>
          <m:e>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r>
              <w:rPr>
                <w:rFonts w:ascii="Cambria Math" w:hAnsi="Cambria Math"/>
                <w:noProof/>
                <w:sz w:val="24"/>
                <w:szCs w:val="24"/>
                <w:lang w:eastAsia="zh-CN"/>
              </w:rPr>
              <m:t>(</m:t>
            </m:r>
            <m:r>
              <m:rPr>
                <m:nor/>
              </m:rPr>
              <w:rPr>
                <w:rFonts w:ascii="Cambria Math" w:hAnsi="Cambria Math"/>
                <w:noProof/>
                <w:sz w:val="24"/>
                <w:szCs w:val="24"/>
                <w:lang w:eastAsia="zh-CN"/>
              </w:rPr>
              <m:t>L</m:t>
            </m:r>
            <m:r>
              <w:rPr>
                <w:rFonts w:ascii="Cambria Math" w:hAnsi="Cambria Math"/>
                <w:noProof/>
                <w:sz w:val="24"/>
                <w:szCs w:val="24"/>
                <w:lang w:eastAsia="zh-CN"/>
              </w:rPr>
              <m:t>)</m:t>
            </m:r>
          </m:e>
        </m:func>
        <m:r>
          <w:rPr>
            <w:rFonts w:ascii="Cambria Math" w:hAnsi="Cambria Math"/>
            <w:noProof/>
            <w:sz w:val="24"/>
            <w:szCs w:val="24"/>
            <w:lang w:eastAsia="zh-CN"/>
          </w:rPr>
          <m:t>≈X-</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e>
              <m:sub>
                <m:r>
                  <w:rPr>
                    <w:rFonts w:ascii="Cambria Math" w:hAnsi="Cambria Math"/>
                    <w:noProof/>
                    <w:sz w:val="24"/>
                    <w:szCs w:val="24"/>
                    <w:lang w:eastAsia="zh-CN"/>
                  </w:rPr>
                  <m:t>2</m:t>
                </m:r>
                <m:ctrlPr>
                  <w:rPr>
                    <w:rFonts w:ascii="Cambria Math" w:hAnsi="Cambria Math"/>
                    <w:noProof/>
                    <w:sz w:val="24"/>
                    <w:szCs w:val="24"/>
                    <w:lang w:eastAsia="zh-CN"/>
                  </w:rPr>
                </m:ctrlPr>
              </m:sub>
            </m:sSub>
          </m:fName>
          <m:e>
            <m:r>
              <m:rPr>
                <m:nor/>
              </m:rPr>
              <w:rPr>
                <w:rFonts w:ascii="Cambria Math" w:hAnsi="Cambria Math"/>
                <w:noProof/>
                <w:sz w:val="24"/>
                <w:szCs w:val="24"/>
                <w:lang w:eastAsia="zh-CN"/>
              </w:rPr>
              <m:t>L</m:t>
            </m:r>
          </m:e>
        </m:func>
      </m:oMath>
      <w:r w:rsidR="00F52D40">
        <w:rPr>
          <w:rFonts w:ascii="Times New Roman" w:hAnsi="Times New Roman"/>
          <w:noProof/>
          <w:sz w:val="24"/>
          <w:szCs w:val="24"/>
          <w:lang w:eastAsia="zh-CN"/>
        </w:rPr>
        <w:t>, where X is the CRC length, and L is the list size</w:t>
      </w:r>
    </w:p>
    <w:p w14:paraId="66DBB72C" w14:textId="77777777" w:rsidR="00553C2C" w:rsidRPr="00553C2C" w:rsidRDefault="00553C2C" w:rsidP="00553C2C">
      <w:pPr>
        <w:pStyle w:val="ListParagraph"/>
        <w:ind w:left="768"/>
        <w:rPr>
          <w:rFonts w:ascii="Times New Roman" w:hAnsi="Times New Roman"/>
          <w:noProof/>
          <w:sz w:val="24"/>
          <w:szCs w:val="24"/>
          <w:lang w:eastAsia="zh-CN"/>
        </w:rPr>
      </w:pPr>
    </w:p>
    <w:p w14:paraId="39F680C6" w14:textId="2410C57B" w:rsidR="00E87A2B" w:rsidRPr="00E87A2B" w:rsidRDefault="00452FE6" w:rsidP="00E87A2B">
      <w:pPr>
        <w:rPr>
          <w:sz w:val="32"/>
          <w:szCs w:val="24"/>
        </w:rPr>
      </w:pPr>
      <w:r>
        <w:rPr>
          <w:b/>
          <w:sz w:val="24"/>
          <w:u w:val="single"/>
          <w:lang w:eastAsia="ko-KR"/>
        </w:rPr>
        <w:t>Observation 2</w:t>
      </w:r>
      <w:r w:rsidRPr="00167F07">
        <w:rPr>
          <w:sz w:val="24"/>
          <w:lang w:eastAsia="ko-KR"/>
        </w:rPr>
        <w:t xml:space="preserve">: </w:t>
      </w:r>
      <w:r>
        <w:rPr>
          <w:sz w:val="24"/>
          <w:lang w:eastAsia="ko-KR"/>
        </w:rPr>
        <w:t>Soft metric-based pruning methods are applicable to TBCC and other coding schemes in the literature as an implementation choice.</w:t>
      </w:r>
    </w:p>
    <w:p w14:paraId="07380F6A" w14:textId="472DDDC9" w:rsidR="00452FE6" w:rsidRPr="003A7500" w:rsidRDefault="00E87A2B" w:rsidP="00452FE6">
      <w:pPr>
        <w:rPr>
          <w:sz w:val="24"/>
          <w:lang w:eastAsia="ko-KR"/>
        </w:rPr>
      </w:pPr>
      <w:r w:rsidRPr="003A7500">
        <w:rPr>
          <w:b/>
          <w:sz w:val="24"/>
          <w:u w:val="single"/>
          <w:lang w:eastAsia="ko-KR"/>
        </w:rPr>
        <w:t xml:space="preserve">Proposal </w:t>
      </w:r>
      <w:r>
        <w:rPr>
          <w:b/>
          <w:sz w:val="24"/>
          <w:u w:val="single"/>
          <w:lang w:eastAsia="ko-KR"/>
        </w:rPr>
        <w:t>2</w:t>
      </w:r>
      <w:r w:rsidRPr="003A7500">
        <w:rPr>
          <w:b/>
          <w:sz w:val="24"/>
          <w:u w:val="single"/>
          <w:lang w:eastAsia="ko-KR"/>
        </w:rPr>
        <w:t>:</w:t>
      </w:r>
      <w:r w:rsidRPr="003A7500">
        <w:rPr>
          <w:sz w:val="24"/>
          <w:lang w:eastAsia="ko-KR"/>
        </w:rPr>
        <w:t xml:space="preserve"> </w:t>
      </w:r>
      <w:r w:rsidR="00452FE6">
        <w:rPr>
          <w:sz w:val="24"/>
          <w:lang w:eastAsia="ko-KR"/>
        </w:rPr>
        <w:t xml:space="preserve"> In NR, soft metric based pruning scheme should do not impact the design choice of parity-check bits/CRC for error detection.</w:t>
      </w:r>
    </w:p>
    <w:p w14:paraId="2111FDF3" w14:textId="77777777" w:rsidR="00273194" w:rsidRDefault="00273194" w:rsidP="00273194">
      <w:pPr>
        <w:rPr>
          <w:b/>
          <w:sz w:val="24"/>
          <w:u w:val="single"/>
          <w:lang w:eastAsia="ko-KR"/>
        </w:rPr>
      </w:pPr>
      <w:r>
        <w:rPr>
          <w:b/>
          <w:sz w:val="24"/>
          <w:u w:val="single"/>
          <w:lang w:eastAsia="ko-KR"/>
        </w:rPr>
        <w:t>Observation 3</w:t>
      </w:r>
      <w:r w:rsidRPr="00167F07">
        <w:rPr>
          <w:sz w:val="24"/>
          <w:lang w:eastAsia="ko-KR"/>
        </w:rPr>
        <w:t>: In DCI regime</w:t>
      </w:r>
    </w:p>
    <w:p w14:paraId="4A481690" w14:textId="77777777" w:rsidR="00273194" w:rsidRPr="00F52D40" w:rsidRDefault="00273194" w:rsidP="00273194">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Polar sees performance losses relative to legacy LTE TBCC in some cases, even with large list sizes</w:t>
      </w:r>
      <w:r>
        <w:rPr>
          <w:rFonts w:ascii="Times New Roman" w:eastAsia="SimSun" w:hAnsi="Times New Roman"/>
          <w:sz w:val="24"/>
          <w:szCs w:val="20"/>
          <w:lang w:eastAsia="ko-KR"/>
        </w:rPr>
        <w:t>, even</w:t>
      </w:r>
      <w:r w:rsidRPr="00B12DE6">
        <w:rPr>
          <w:rFonts w:ascii="Times New Roman" w:eastAsia="SimSun" w:hAnsi="Times New Roman"/>
          <w:sz w:val="24"/>
          <w:szCs w:val="20"/>
          <w:lang w:eastAsia="ko-KR"/>
        </w:rPr>
        <w:t xml:space="preserve"> </w:t>
      </w:r>
      <w:r>
        <w:rPr>
          <w:rFonts w:ascii="Times New Roman" w:eastAsia="SimSun" w:hAnsi="Times New Roman"/>
          <w:sz w:val="24"/>
          <w:szCs w:val="20"/>
          <w:lang w:eastAsia="ko-KR"/>
        </w:rPr>
        <w:t>though Polar improves in other cases (e.g., as DCI increases).</w:t>
      </w:r>
    </w:p>
    <w:p w14:paraId="4A96707F" w14:textId="77777777" w:rsidR="00273194" w:rsidRPr="00A7125B" w:rsidRDefault="00273194" w:rsidP="00273194">
      <w:pPr>
        <w:pStyle w:val="ListParagraph"/>
        <w:numPr>
          <w:ilvl w:val="0"/>
          <w:numId w:val="14"/>
        </w:numPr>
        <w:rPr>
          <w:sz w:val="24"/>
          <w:lang w:val="en-GB"/>
        </w:rPr>
      </w:pPr>
      <w:r>
        <w:rPr>
          <w:rFonts w:ascii="Times New Roman" w:eastAsia="SimSun" w:hAnsi="Times New Roman"/>
          <w:sz w:val="24"/>
          <w:szCs w:val="20"/>
          <w:lang w:eastAsia="ko-KR"/>
        </w:rPr>
        <w:t xml:space="preserve">Overall, </w:t>
      </w:r>
      <w:r w:rsidRPr="00F52D40">
        <w:rPr>
          <w:rFonts w:ascii="Times New Roman" w:eastAsia="SimSun" w:hAnsi="Times New Roman"/>
          <w:sz w:val="24"/>
          <w:szCs w:val="20"/>
          <w:lang w:eastAsia="ko-KR"/>
        </w:rPr>
        <w:t xml:space="preserve">TBCC </w:t>
      </w:r>
      <w:r>
        <w:rPr>
          <w:rFonts w:ascii="Times New Roman" w:eastAsia="SimSun" w:hAnsi="Times New Roman"/>
          <w:sz w:val="24"/>
          <w:szCs w:val="20"/>
          <w:lang w:eastAsia="ko-KR"/>
        </w:rPr>
        <w:t xml:space="preserve">and Polar can </w:t>
      </w:r>
      <w:r w:rsidRPr="00F52D40">
        <w:rPr>
          <w:rFonts w:ascii="Times New Roman" w:eastAsia="SimSun" w:hAnsi="Times New Roman"/>
          <w:sz w:val="24"/>
          <w:szCs w:val="20"/>
          <w:lang w:eastAsia="ko-KR"/>
        </w:rPr>
        <w:t xml:space="preserve">provide comparable </w:t>
      </w:r>
      <w:r>
        <w:rPr>
          <w:rFonts w:ascii="Times New Roman" w:eastAsia="SimSun" w:hAnsi="Times New Roman"/>
          <w:sz w:val="24"/>
          <w:szCs w:val="20"/>
          <w:lang w:eastAsia="ko-KR"/>
        </w:rPr>
        <w:t xml:space="preserve">performance tradeoffs </w:t>
      </w:r>
      <w:r w:rsidRPr="00F52D40">
        <w:rPr>
          <w:rFonts w:ascii="Times New Roman" w:eastAsia="SimSun" w:hAnsi="Times New Roman"/>
          <w:sz w:val="24"/>
          <w:szCs w:val="20"/>
          <w:lang w:eastAsia="ko-KR"/>
        </w:rPr>
        <w:t>in the DCI regime</w:t>
      </w:r>
      <w:r>
        <w:rPr>
          <w:rFonts w:ascii="Times New Roman" w:eastAsia="SimSun" w:hAnsi="Times New Roman"/>
          <w:sz w:val="24"/>
          <w:szCs w:val="20"/>
          <w:lang w:eastAsia="ko-KR"/>
        </w:rPr>
        <w:t>.</w:t>
      </w:r>
    </w:p>
    <w:p w14:paraId="726911DD" w14:textId="77777777" w:rsidR="00D11AA4" w:rsidRPr="00D11AA4" w:rsidRDefault="00D11AA4" w:rsidP="00D11AA4">
      <w:pPr>
        <w:rPr>
          <w:lang w:val="en-GB" w:eastAsia="zh-CN"/>
        </w:rPr>
      </w:pPr>
    </w:p>
    <w:p w14:paraId="2A75B154" w14:textId="77777777" w:rsidR="005F0458" w:rsidRDefault="005F0458" w:rsidP="005F0458">
      <w:pPr>
        <w:rPr>
          <w:b/>
          <w:sz w:val="24"/>
          <w:u w:val="single"/>
          <w:lang w:eastAsia="ko-KR"/>
        </w:rPr>
      </w:pPr>
      <w:r>
        <w:rPr>
          <w:b/>
          <w:sz w:val="24"/>
          <w:u w:val="single"/>
          <w:lang w:eastAsia="ko-KR"/>
        </w:rPr>
        <w:t>Observation 4</w:t>
      </w:r>
      <w:r w:rsidRPr="00167F07">
        <w:rPr>
          <w:b/>
          <w:sz w:val="24"/>
          <w:lang w:eastAsia="ko-KR"/>
        </w:rPr>
        <w:t xml:space="preserve">: </w:t>
      </w:r>
      <w:r w:rsidRPr="00167F07">
        <w:rPr>
          <w:sz w:val="24"/>
          <w:lang w:eastAsia="ko-KR"/>
        </w:rPr>
        <w:t xml:space="preserve">In </w:t>
      </w:r>
      <w:r>
        <w:rPr>
          <w:sz w:val="24"/>
          <w:lang w:eastAsia="ko-KR"/>
        </w:rPr>
        <w:t>UCI</w:t>
      </w:r>
      <w:r w:rsidRPr="00167F07">
        <w:rPr>
          <w:sz w:val="24"/>
          <w:lang w:eastAsia="ko-KR"/>
        </w:rPr>
        <w:t xml:space="preserve"> regime</w:t>
      </w:r>
      <w:r>
        <w:rPr>
          <w:sz w:val="24"/>
          <w:lang w:eastAsia="ko-KR"/>
        </w:rPr>
        <w:t xml:space="preserve"> for larger payloads</w:t>
      </w:r>
    </w:p>
    <w:p w14:paraId="00209FFD" w14:textId="77777777" w:rsidR="005F0458" w:rsidRPr="00F52D40" w:rsidRDefault="005F0458" w:rsidP="005F0458">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 xml:space="preserve">LDPC </w:t>
      </w:r>
      <w:r>
        <w:rPr>
          <w:rFonts w:ascii="Times New Roman" w:eastAsia="SimSun" w:hAnsi="Times New Roman"/>
          <w:sz w:val="24"/>
          <w:szCs w:val="20"/>
          <w:lang w:eastAsia="ko-KR"/>
        </w:rPr>
        <w:t xml:space="preserve">codes </w:t>
      </w:r>
      <w:r w:rsidRPr="00F52D40">
        <w:rPr>
          <w:rFonts w:ascii="Times New Roman" w:eastAsia="SimSun" w:hAnsi="Times New Roman"/>
          <w:sz w:val="24"/>
          <w:szCs w:val="20"/>
          <w:lang w:eastAsia="ko-KR"/>
        </w:rPr>
        <w:t>can be used also in the high payload UCI regime to provide comparable performance to Polar, and allow for efficient reuse of data channel hardware on the uplink</w:t>
      </w:r>
    </w:p>
    <w:p w14:paraId="3F1AC01E" w14:textId="77777777" w:rsidR="00167F07" w:rsidRPr="00167F07" w:rsidRDefault="00167F07" w:rsidP="00167F07">
      <w:pPr>
        <w:pStyle w:val="ListParagraph"/>
        <w:rPr>
          <w:rFonts w:ascii="Times New Roman" w:eastAsia="SimSun" w:hAnsi="Times New Roman"/>
          <w:sz w:val="24"/>
          <w:szCs w:val="20"/>
          <w:lang w:eastAsia="ko-KR"/>
        </w:rPr>
      </w:pPr>
    </w:p>
    <w:p w14:paraId="43B7F895" w14:textId="03BAC595" w:rsidR="004503F9" w:rsidRPr="003A7500" w:rsidRDefault="004503F9" w:rsidP="00D14728">
      <w:pPr>
        <w:rPr>
          <w:sz w:val="24"/>
          <w:lang w:eastAsia="ko-KR"/>
        </w:rPr>
      </w:pPr>
      <w:r w:rsidRPr="003A7500">
        <w:rPr>
          <w:b/>
          <w:sz w:val="24"/>
          <w:u w:val="single"/>
          <w:lang w:eastAsia="ko-KR"/>
        </w:rPr>
        <w:t xml:space="preserve">Proposal </w:t>
      </w:r>
      <w:r w:rsidR="00E87A2B">
        <w:rPr>
          <w:b/>
          <w:sz w:val="24"/>
          <w:u w:val="single"/>
          <w:lang w:eastAsia="ko-KR"/>
        </w:rPr>
        <w:t>3</w:t>
      </w:r>
      <w:r w:rsidRPr="003A7500">
        <w:rPr>
          <w:b/>
          <w:sz w:val="24"/>
          <w:u w:val="single"/>
          <w:lang w:eastAsia="ko-KR"/>
        </w:rPr>
        <w:t>:</w:t>
      </w:r>
      <w:r w:rsidRPr="003A7500">
        <w:rPr>
          <w:sz w:val="24"/>
          <w:lang w:eastAsia="ko-KR"/>
        </w:rPr>
        <w:t xml:space="preserve"> </w:t>
      </w:r>
      <w:r w:rsidR="00553C2C">
        <w:rPr>
          <w:sz w:val="24"/>
          <w:lang w:eastAsia="ko-KR"/>
        </w:rPr>
        <w:t xml:space="preserve"> Control channel coding comparison</w:t>
      </w:r>
      <w:r w:rsidR="00AB45D5">
        <w:rPr>
          <w:sz w:val="24"/>
          <w:lang w:eastAsia="ko-KR"/>
        </w:rPr>
        <w:t xml:space="preserve"> should </w:t>
      </w:r>
      <w:r w:rsidR="00553C2C">
        <w:rPr>
          <w:sz w:val="24"/>
          <w:lang w:eastAsia="ko-KR"/>
        </w:rPr>
        <w:t>take implementation complexity and latency</w:t>
      </w:r>
      <w:r w:rsidR="00AB45D5">
        <w:rPr>
          <w:sz w:val="24"/>
          <w:lang w:eastAsia="ko-KR"/>
        </w:rPr>
        <w:t xml:space="preserve"> into consideration</w:t>
      </w:r>
      <w:r w:rsidR="00553C2C">
        <w:rPr>
          <w:sz w:val="24"/>
          <w:lang w:eastAsia="ko-KR"/>
        </w:rPr>
        <w:t>.</w:t>
      </w:r>
    </w:p>
    <w:p w14:paraId="43B7F896" w14:textId="77777777" w:rsidR="00E523F3" w:rsidRPr="000A64D8" w:rsidRDefault="00E523F3" w:rsidP="00E523F3">
      <w:pPr>
        <w:pStyle w:val="Heading1"/>
        <w:rPr>
          <w:lang w:val="en-US"/>
        </w:rPr>
      </w:pPr>
      <w:r w:rsidRPr="000A64D8">
        <w:rPr>
          <w:lang w:val="en-US"/>
        </w:rPr>
        <w:t>References</w:t>
      </w:r>
    </w:p>
    <w:p w14:paraId="2004B9DC" w14:textId="013ADCF9" w:rsidR="008D78FC" w:rsidRPr="003A7500" w:rsidRDefault="001A5308" w:rsidP="00DF5588">
      <w:pPr>
        <w:numPr>
          <w:ilvl w:val="0"/>
          <w:numId w:val="2"/>
        </w:numPr>
        <w:spacing w:before="100" w:beforeAutospacing="1" w:after="100" w:afterAutospacing="1"/>
        <w:ind w:left="562" w:hanging="562"/>
        <w:rPr>
          <w:sz w:val="24"/>
          <w:szCs w:val="22"/>
        </w:rPr>
      </w:pPr>
      <w:bookmarkStart w:id="14" w:name="_Ref430766234"/>
      <w:r w:rsidRPr="003A7500">
        <w:rPr>
          <w:sz w:val="24"/>
          <w:szCs w:val="22"/>
        </w:rPr>
        <w:t xml:space="preserve">RP-160671, </w:t>
      </w:r>
      <w:r w:rsidR="007E5634" w:rsidRPr="003A7500">
        <w:rPr>
          <w:sz w:val="24"/>
          <w:szCs w:val="22"/>
        </w:rPr>
        <w:t>New SID Proposal: Study on New Radio Access Technology</w:t>
      </w:r>
      <w:bookmarkEnd w:id="14"/>
    </w:p>
    <w:p w14:paraId="6ECDD654" w14:textId="77777777" w:rsidR="003A7500" w:rsidRPr="003A7500" w:rsidRDefault="003A7500" w:rsidP="003A7500">
      <w:pPr>
        <w:numPr>
          <w:ilvl w:val="0"/>
          <w:numId w:val="2"/>
        </w:numPr>
        <w:spacing w:before="100" w:beforeAutospacing="1" w:after="100" w:afterAutospacing="1"/>
        <w:rPr>
          <w:sz w:val="24"/>
          <w:szCs w:val="22"/>
        </w:rPr>
      </w:pPr>
      <w:bookmarkStart w:id="15" w:name="_Ref449619335"/>
      <w:bookmarkStart w:id="16" w:name="_Ref450705290"/>
      <w:r w:rsidRPr="003A7500">
        <w:rPr>
          <w:sz w:val="24"/>
          <w:szCs w:val="22"/>
        </w:rPr>
        <w:t xml:space="preserve">“TBCC design overview”, </w:t>
      </w:r>
      <w:hyperlink r:id="rId24" w:history="1">
        <w:r w:rsidRPr="003A7500">
          <w:rPr>
            <w:rStyle w:val="Hyperlink"/>
            <w:sz w:val="24"/>
            <w:szCs w:val="22"/>
          </w:rPr>
          <w:t>R1-164701</w:t>
        </w:r>
      </w:hyperlink>
      <w:r w:rsidRPr="003A7500">
        <w:rPr>
          <w:sz w:val="24"/>
          <w:szCs w:val="22"/>
        </w:rPr>
        <w:t>, Qualcomm Incorporated, RAN1#85, Nanjing, China.</w:t>
      </w:r>
      <w:bookmarkEnd w:id="15"/>
      <w:bookmarkEnd w:id="16"/>
      <w:r w:rsidRPr="003A7500">
        <w:rPr>
          <w:color w:val="FF0000"/>
          <w:sz w:val="24"/>
          <w:szCs w:val="22"/>
        </w:rPr>
        <w:t xml:space="preserve"> </w:t>
      </w:r>
    </w:p>
    <w:p w14:paraId="69A454A4" w14:textId="77777777" w:rsidR="003A7500" w:rsidRPr="003A7500" w:rsidRDefault="003A7500" w:rsidP="003A7500">
      <w:pPr>
        <w:numPr>
          <w:ilvl w:val="0"/>
          <w:numId w:val="2"/>
        </w:numPr>
        <w:spacing w:before="100" w:beforeAutospacing="1" w:after="100" w:afterAutospacing="1"/>
        <w:rPr>
          <w:sz w:val="24"/>
          <w:szCs w:val="22"/>
        </w:rPr>
      </w:pPr>
      <w:bookmarkStart w:id="17" w:name="_Ref456793626"/>
      <w:r w:rsidRPr="003A7500">
        <w:rPr>
          <w:sz w:val="24"/>
          <w:szCs w:val="22"/>
        </w:rPr>
        <w:t xml:space="preserve">“TBCC – Performance Evaluation”, </w:t>
      </w:r>
      <w:hyperlink r:id="rId25" w:history="1">
        <w:r w:rsidRPr="003A7500">
          <w:rPr>
            <w:rStyle w:val="Hyperlink"/>
            <w:sz w:val="24"/>
            <w:szCs w:val="22"/>
          </w:rPr>
          <w:t>R1-164702</w:t>
        </w:r>
      </w:hyperlink>
      <w:r w:rsidRPr="003A7500">
        <w:rPr>
          <w:sz w:val="24"/>
          <w:szCs w:val="22"/>
        </w:rPr>
        <w:t>, Qualcomm Incorporated, RAN1#85, Nanjing, China.</w:t>
      </w:r>
      <w:bookmarkEnd w:id="17"/>
      <w:r w:rsidRPr="003A7500">
        <w:rPr>
          <w:color w:val="FF0000"/>
          <w:sz w:val="24"/>
          <w:szCs w:val="22"/>
        </w:rPr>
        <w:t xml:space="preserve"> </w:t>
      </w:r>
    </w:p>
    <w:p w14:paraId="54278924" w14:textId="77777777" w:rsidR="00850EA7" w:rsidRPr="00850EA7" w:rsidRDefault="00850EA7" w:rsidP="00850EA7">
      <w:pPr>
        <w:numPr>
          <w:ilvl w:val="0"/>
          <w:numId w:val="2"/>
        </w:numPr>
        <w:spacing w:before="100" w:beforeAutospacing="1" w:after="100" w:afterAutospacing="1"/>
        <w:rPr>
          <w:sz w:val="24"/>
          <w:szCs w:val="22"/>
        </w:rPr>
      </w:pPr>
      <w:bookmarkStart w:id="18" w:name="_Ref465950406"/>
      <w:bookmarkStart w:id="19" w:name="_Ref462996666"/>
      <w:bookmarkStart w:id="20" w:name="_Ref465950744"/>
      <w:bookmarkEnd w:id="18"/>
      <w:r w:rsidRPr="00850EA7">
        <w:rPr>
          <w:sz w:val="24"/>
          <w:szCs w:val="22"/>
        </w:rPr>
        <w:t xml:space="preserve">“Short block-length design”, </w:t>
      </w:r>
      <w:hyperlink r:id="rId26" w:history="1">
        <w:r w:rsidRPr="00850EA7">
          <w:rPr>
            <w:rStyle w:val="Hyperlink"/>
            <w:sz w:val="24"/>
            <w:szCs w:val="22"/>
          </w:rPr>
          <w:t>R1-166373</w:t>
        </w:r>
      </w:hyperlink>
      <w:r w:rsidRPr="00850EA7">
        <w:rPr>
          <w:sz w:val="24"/>
          <w:szCs w:val="22"/>
        </w:rPr>
        <w:t>, Qualcomm Incorporated, RAN1#86, Gothenburg, Sweden.</w:t>
      </w:r>
      <w:bookmarkEnd w:id="19"/>
    </w:p>
    <w:p w14:paraId="6F0FA4AB" w14:textId="1D696F1C" w:rsidR="00850EA7" w:rsidRDefault="00850EA7" w:rsidP="00850EA7">
      <w:pPr>
        <w:numPr>
          <w:ilvl w:val="0"/>
          <w:numId w:val="2"/>
        </w:numPr>
        <w:spacing w:before="100" w:beforeAutospacing="1" w:after="100" w:afterAutospacing="1"/>
        <w:rPr>
          <w:sz w:val="24"/>
          <w:szCs w:val="22"/>
        </w:rPr>
      </w:pPr>
      <w:r w:rsidRPr="009257B3">
        <w:rPr>
          <w:sz w:val="24"/>
          <w:szCs w:val="22"/>
        </w:rPr>
        <w:t xml:space="preserve"> </w:t>
      </w:r>
      <w:bookmarkStart w:id="21" w:name="_Ref465951857"/>
      <w:r w:rsidRPr="009257B3">
        <w:rPr>
          <w:sz w:val="24"/>
          <w:szCs w:val="22"/>
        </w:rPr>
        <w:t>“</w:t>
      </w:r>
      <w:r>
        <w:rPr>
          <w:sz w:val="24"/>
          <w:szCs w:val="22"/>
        </w:rPr>
        <w:t>Short block-length design</w:t>
      </w:r>
      <w:r w:rsidRPr="009257B3">
        <w:rPr>
          <w:sz w:val="24"/>
          <w:szCs w:val="22"/>
        </w:rPr>
        <w:t>”,</w:t>
      </w:r>
      <w:r>
        <w:rPr>
          <w:sz w:val="24"/>
          <w:szCs w:val="22"/>
        </w:rPr>
        <w:t xml:space="preserve"> </w:t>
      </w:r>
      <w:hyperlink r:id="rId27" w:history="1">
        <w:r w:rsidRPr="00850EA7">
          <w:rPr>
            <w:rStyle w:val="Hyperlink"/>
            <w:sz w:val="24"/>
            <w:szCs w:val="22"/>
          </w:rPr>
          <w:t>R1-1610141</w:t>
        </w:r>
      </w:hyperlink>
      <w:r>
        <w:rPr>
          <w:sz w:val="24"/>
          <w:szCs w:val="22"/>
        </w:rPr>
        <w:t>, Qualcomm Incorporated, RAN1#86bis, Lisbon, Portugal</w:t>
      </w:r>
      <w:bookmarkEnd w:id="21"/>
      <w:r w:rsidR="00052BA0">
        <w:rPr>
          <w:sz w:val="24"/>
          <w:szCs w:val="22"/>
        </w:rPr>
        <w:t>.</w:t>
      </w:r>
    </w:p>
    <w:p w14:paraId="0DEFD52F" w14:textId="32735D18" w:rsidR="00935CEC" w:rsidRPr="00935CEC" w:rsidRDefault="00935CEC" w:rsidP="00935CEC">
      <w:pPr>
        <w:pStyle w:val="ListParagraph"/>
        <w:numPr>
          <w:ilvl w:val="0"/>
          <w:numId w:val="2"/>
        </w:numPr>
        <w:rPr>
          <w:rFonts w:ascii="Times New Roman" w:eastAsia="SimSun" w:hAnsi="Times New Roman"/>
          <w:sz w:val="24"/>
        </w:rPr>
      </w:pPr>
      <w:bookmarkStart w:id="22" w:name="_Ref466119214"/>
      <w:r w:rsidRPr="00935CEC">
        <w:rPr>
          <w:rFonts w:ascii="Times New Roman" w:eastAsia="SimSun" w:hAnsi="Times New Roman"/>
          <w:sz w:val="24"/>
        </w:rPr>
        <w:t>“Polar Code Construction for NR”</w:t>
      </w:r>
      <w:r>
        <w:rPr>
          <w:rFonts w:ascii="Times New Roman" w:eastAsia="SimSun" w:hAnsi="Times New Roman"/>
          <w:sz w:val="24"/>
        </w:rPr>
        <w:t>, R1-1608862</w:t>
      </w:r>
      <w:r w:rsidRPr="00935CEC">
        <w:rPr>
          <w:rFonts w:ascii="Times New Roman" w:eastAsia="SimSun" w:hAnsi="Times New Roman"/>
          <w:sz w:val="24"/>
        </w:rPr>
        <w:t>, Huawei, HiSilicon, Lisbon, Portugal</w:t>
      </w:r>
      <w:bookmarkEnd w:id="22"/>
    </w:p>
    <w:p w14:paraId="707F3379" w14:textId="462D16A7" w:rsidR="009257B3" w:rsidRPr="009257B3" w:rsidRDefault="009257B3" w:rsidP="009257B3">
      <w:pPr>
        <w:numPr>
          <w:ilvl w:val="0"/>
          <w:numId w:val="2"/>
        </w:numPr>
        <w:spacing w:before="100" w:beforeAutospacing="1" w:after="100" w:afterAutospacing="1"/>
        <w:rPr>
          <w:sz w:val="24"/>
          <w:szCs w:val="22"/>
        </w:rPr>
      </w:pPr>
      <w:r w:rsidRPr="009257B3">
        <w:rPr>
          <w:sz w:val="24"/>
          <w:szCs w:val="22"/>
        </w:rPr>
        <w:t>“Performance Evaluation of TBCC and Polar Codes”, Ericsson, RAN1#85, Nanjing, China.</w:t>
      </w:r>
      <w:bookmarkEnd w:id="20"/>
      <w:r w:rsidRPr="009257B3">
        <w:rPr>
          <w:sz w:val="24"/>
          <w:szCs w:val="22"/>
        </w:rPr>
        <w:t xml:space="preserve"> </w:t>
      </w:r>
    </w:p>
    <w:p w14:paraId="5F535D57" w14:textId="001CF78A" w:rsidR="005067F8" w:rsidRDefault="00FC1223" w:rsidP="00743925">
      <w:pPr>
        <w:numPr>
          <w:ilvl w:val="0"/>
          <w:numId w:val="2"/>
        </w:numPr>
        <w:spacing w:before="100" w:beforeAutospacing="1" w:after="100" w:afterAutospacing="1"/>
        <w:rPr>
          <w:sz w:val="24"/>
          <w:szCs w:val="22"/>
        </w:rPr>
      </w:pPr>
      <w:bookmarkStart w:id="23" w:name="_Ref466113978"/>
      <w:r>
        <w:rPr>
          <w:sz w:val="24"/>
          <w:szCs w:val="22"/>
        </w:rPr>
        <w:t>D. Bai et a</w:t>
      </w:r>
      <w:r w:rsidR="003C6901" w:rsidRPr="003C6901">
        <w:rPr>
          <w:sz w:val="24"/>
          <w:szCs w:val="22"/>
        </w:rPr>
        <w:t>l., “Near-Optimal Contraction of Voronoi Regions for Pruning of Blind Decoding Results,” IEEE Trans. On Commun., vol 63, no. 6, pp. 1963-1974, Jun. 2015</w:t>
      </w:r>
      <w:bookmarkEnd w:id="23"/>
    </w:p>
    <w:p w14:paraId="2F4948A3" w14:textId="58913765" w:rsidR="00052BA0" w:rsidRDefault="00052BA0" w:rsidP="00052BA0">
      <w:pPr>
        <w:numPr>
          <w:ilvl w:val="0"/>
          <w:numId w:val="2"/>
        </w:numPr>
        <w:spacing w:before="100" w:beforeAutospacing="1" w:after="100" w:afterAutospacing="1"/>
        <w:rPr>
          <w:sz w:val="24"/>
          <w:szCs w:val="22"/>
        </w:rPr>
      </w:pPr>
      <w:bookmarkStart w:id="24" w:name="_Ref466115020"/>
      <w:r w:rsidRPr="00052BA0">
        <w:rPr>
          <w:sz w:val="24"/>
          <w:szCs w:val="22"/>
        </w:rPr>
        <w:t>“Channel coding for control channels”, R1-</w:t>
      </w:r>
      <w:r w:rsidRPr="00052BA0">
        <w:rPr>
          <w:rFonts w:hint="eastAsia"/>
          <w:sz w:val="24"/>
          <w:szCs w:val="22"/>
        </w:rPr>
        <w:t>167216</w:t>
      </w:r>
      <w:r w:rsidRPr="00052BA0">
        <w:rPr>
          <w:sz w:val="24"/>
          <w:szCs w:val="22"/>
        </w:rPr>
        <w:t xml:space="preserve">, </w:t>
      </w:r>
      <w:r w:rsidR="008C172F" w:rsidRPr="008C172F">
        <w:rPr>
          <w:sz w:val="24"/>
          <w:szCs w:val="22"/>
        </w:rPr>
        <w:t>Huawei, HiSilicon</w:t>
      </w:r>
      <w:r w:rsidRPr="00052BA0">
        <w:rPr>
          <w:sz w:val="24"/>
          <w:szCs w:val="22"/>
        </w:rPr>
        <w:t>, RAN1#86, Gothenburg, Sweden.</w:t>
      </w:r>
      <w:bookmarkEnd w:id="24"/>
    </w:p>
    <w:p w14:paraId="13CF1CFC" w14:textId="59E84985" w:rsidR="00097518" w:rsidRPr="00097518" w:rsidRDefault="00097518" w:rsidP="00097518">
      <w:pPr>
        <w:pStyle w:val="ListParagraph"/>
        <w:numPr>
          <w:ilvl w:val="0"/>
          <w:numId w:val="2"/>
        </w:numPr>
        <w:rPr>
          <w:rFonts w:ascii="Times New Roman" w:eastAsia="SimSun" w:hAnsi="Times New Roman"/>
          <w:sz w:val="24"/>
        </w:rPr>
      </w:pPr>
      <w:r w:rsidRPr="00097518">
        <w:rPr>
          <w:rFonts w:ascii="Times New Roman" w:eastAsia="SimSun" w:hAnsi="Times New Roman"/>
          <w:sz w:val="24"/>
        </w:rPr>
        <w:t>S. Scholl, P. Schlafer and N. When, ``Saturated Min-Sum Decoding: An “Afterburner” for LDPC Decoder Hardware’’.</w:t>
      </w:r>
    </w:p>
    <w:p w14:paraId="6B43043F" w14:textId="77777777" w:rsidR="00052BA0" w:rsidRPr="003A7500" w:rsidRDefault="00052BA0" w:rsidP="00052BA0">
      <w:pPr>
        <w:spacing w:before="100" w:beforeAutospacing="1" w:after="100" w:afterAutospacing="1"/>
        <w:rPr>
          <w:sz w:val="24"/>
          <w:szCs w:val="22"/>
        </w:rPr>
      </w:pPr>
    </w:p>
    <w:sectPr w:rsidR="00052BA0" w:rsidRPr="003A7500"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202C5" w14:textId="77777777" w:rsidR="003D4988" w:rsidRDefault="003D4988">
      <w:r>
        <w:separator/>
      </w:r>
    </w:p>
  </w:endnote>
  <w:endnote w:type="continuationSeparator" w:id="0">
    <w:p w14:paraId="441DCA38" w14:textId="77777777" w:rsidR="003D4988" w:rsidRDefault="003D4988">
      <w:r>
        <w:continuationSeparator/>
      </w:r>
    </w:p>
  </w:endnote>
  <w:endnote w:type="continuationNotice" w:id="1">
    <w:p w14:paraId="479F0718" w14:textId="77777777" w:rsidR="003D4988" w:rsidRDefault="003D4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D4988" w:rsidRDefault="003D49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D4988" w:rsidRDefault="003D4988" w:rsidP="00505E39">
    <w:pPr>
      <w:pStyle w:val="Footer"/>
      <w:ind w:right="360"/>
    </w:pPr>
  </w:p>
  <w:p w14:paraId="54438E8B" w14:textId="77777777" w:rsidR="003D4988" w:rsidRDefault="003D49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D4988" w:rsidRDefault="003D49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42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2BB">
      <w:rPr>
        <w:rStyle w:val="PageNumber"/>
      </w:rPr>
      <w:t>9</w:t>
    </w:r>
    <w:r>
      <w:rPr>
        <w:rStyle w:val="PageNumber"/>
      </w:rPr>
      <w:fldChar w:fldCharType="end"/>
    </w:r>
  </w:p>
  <w:p w14:paraId="7D4163FD" w14:textId="77777777" w:rsidR="003D4988" w:rsidRDefault="003D49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2C7BA" w14:textId="77777777" w:rsidR="003D4988" w:rsidRDefault="003D4988">
      <w:r>
        <w:separator/>
      </w:r>
    </w:p>
  </w:footnote>
  <w:footnote w:type="continuationSeparator" w:id="0">
    <w:p w14:paraId="78A06445" w14:textId="77777777" w:rsidR="003D4988" w:rsidRDefault="003D4988">
      <w:r>
        <w:continuationSeparator/>
      </w:r>
    </w:p>
  </w:footnote>
  <w:footnote w:type="continuationNotice" w:id="1">
    <w:p w14:paraId="256965F3" w14:textId="77777777" w:rsidR="003D4988" w:rsidRDefault="003D49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D4988" w:rsidRDefault="003D4988">
    <w:r>
      <w:t xml:space="preserve">Page </w:t>
    </w:r>
    <w:r>
      <w:fldChar w:fldCharType="begin"/>
    </w:r>
    <w:r>
      <w:instrText>PAGE</w:instrText>
    </w:r>
    <w:r>
      <w:fldChar w:fldCharType="separate"/>
    </w:r>
    <w:r>
      <w:rPr>
        <w:noProof/>
      </w:rPr>
      <w:t>1</w:t>
    </w:r>
    <w:r>
      <w:fldChar w:fldCharType="end"/>
    </w:r>
  </w:p>
  <w:p w14:paraId="0DAA4FF5" w14:textId="77777777" w:rsidR="003D4988" w:rsidRDefault="003D49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98751C"/>
    <w:multiLevelType w:val="hybridMultilevel"/>
    <w:tmpl w:val="2580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2540FB"/>
    <w:multiLevelType w:val="hybridMultilevel"/>
    <w:tmpl w:val="19B6BADC"/>
    <w:lvl w:ilvl="0" w:tplc="DD1AA9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15"/>
    <w:lvlOverride w:ilvl="0">
      <w:startOverride w:val="1"/>
    </w:lvlOverride>
  </w:num>
  <w:num w:numId="10">
    <w:abstractNumId w:val="9"/>
  </w:num>
  <w:num w:numId="11">
    <w:abstractNumId w:val="12"/>
  </w:num>
  <w:num w:numId="12">
    <w:abstractNumId w:val="11"/>
  </w:num>
  <w:num w:numId="13">
    <w:abstractNumId w:val="14"/>
  </w:num>
  <w:num w:numId="14">
    <w:abstractNumId w:val="16"/>
  </w:num>
  <w:num w:numId="15">
    <w:abstractNumId w:val="13"/>
  </w:num>
  <w:num w:numId="16">
    <w:abstractNumId w:val="8"/>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545"/>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9EF"/>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E02"/>
    <w:rsid w:val="00051135"/>
    <w:rsid w:val="000515F7"/>
    <w:rsid w:val="0005201C"/>
    <w:rsid w:val="0005241E"/>
    <w:rsid w:val="0005291A"/>
    <w:rsid w:val="00052AE3"/>
    <w:rsid w:val="00052BA0"/>
    <w:rsid w:val="000531A8"/>
    <w:rsid w:val="000532C1"/>
    <w:rsid w:val="00053849"/>
    <w:rsid w:val="00053A47"/>
    <w:rsid w:val="0005456E"/>
    <w:rsid w:val="00054ACE"/>
    <w:rsid w:val="00054AE4"/>
    <w:rsid w:val="00054B6B"/>
    <w:rsid w:val="00054DAB"/>
    <w:rsid w:val="0005504C"/>
    <w:rsid w:val="0005576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7C"/>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8E"/>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518"/>
    <w:rsid w:val="000979B4"/>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4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47"/>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24E"/>
    <w:rsid w:val="0012467D"/>
    <w:rsid w:val="001246EC"/>
    <w:rsid w:val="001249D7"/>
    <w:rsid w:val="001249FC"/>
    <w:rsid w:val="00124E10"/>
    <w:rsid w:val="00125078"/>
    <w:rsid w:val="00125194"/>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D2"/>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67F07"/>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6"/>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9"/>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D2C"/>
    <w:rsid w:val="001F45E8"/>
    <w:rsid w:val="001F4E57"/>
    <w:rsid w:val="001F53A2"/>
    <w:rsid w:val="001F5C95"/>
    <w:rsid w:val="001F5C9E"/>
    <w:rsid w:val="001F5E73"/>
    <w:rsid w:val="001F5ED8"/>
    <w:rsid w:val="001F5F10"/>
    <w:rsid w:val="001F644E"/>
    <w:rsid w:val="001F6A26"/>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803"/>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7F9"/>
    <w:rsid w:val="00213851"/>
    <w:rsid w:val="00214E0D"/>
    <w:rsid w:val="0021512E"/>
    <w:rsid w:val="002153C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0FD"/>
    <w:rsid w:val="0023324F"/>
    <w:rsid w:val="002344C8"/>
    <w:rsid w:val="002349C5"/>
    <w:rsid w:val="00234B73"/>
    <w:rsid w:val="00235581"/>
    <w:rsid w:val="00235698"/>
    <w:rsid w:val="0023635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490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40A"/>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194"/>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D94"/>
    <w:rsid w:val="0028164E"/>
    <w:rsid w:val="0028168F"/>
    <w:rsid w:val="002825CE"/>
    <w:rsid w:val="00283049"/>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CD8"/>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2C1"/>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B17"/>
    <w:rsid w:val="002B3D90"/>
    <w:rsid w:val="002B42BB"/>
    <w:rsid w:val="002B453B"/>
    <w:rsid w:val="002B4C39"/>
    <w:rsid w:val="002B552D"/>
    <w:rsid w:val="002B5E00"/>
    <w:rsid w:val="002B601A"/>
    <w:rsid w:val="002B61F1"/>
    <w:rsid w:val="002B64FE"/>
    <w:rsid w:val="002B694E"/>
    <w:rsid w:val="002B6D31"/>
    <w:rsid w:val="002B70A2"/>
    <w:rsid w:val="002B73EE"/>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22A"/>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42"/>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D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526"/>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4F1B"/>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1C7"/>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C23"/>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500"/>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901"/>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D22"/>
    <w:rsid w:val="003D3EE3"/>
    <w:rsid w:val="003D4350"/>
    <w:rsid w:val="003D4409"/>
    <w:rsid w:val="003D4988"/>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A"/>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B22"/>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0E3"/>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E6"/>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D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BAD"/>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D59"/>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951"/>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4B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7F8"/>
    <w:rsid w:val="0050680A"/>
    <w:rsid w:val="005068F0"/>
    <w:rsid w:val="00506A8D"/>
    <w:rsid w:val="00506B00"/>
    <w:rsid w:val="00506C2E"/>
    <w:rsid w:val="00506D5A"/>
    <w:rsid w:val="005074C9"/>
    <w:rsid w:val="0050758B"/>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6E"/>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6A"/>
    <w:rsid w:val="005417A0"/>
    <w:rsid w:val="0054183A"/>
    <w:rsid w:val="00541D0D"/>
    <w:rsid w:val="00541E2B"/>
    <w:rsid w:val="0054300C"/>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3C2C"/>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09"/>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C19"/>
    <w:rsid w:val="00577368"/>
    <w:rsid w:val="005773FF"/>
    <w:rsid w:val="00577540"/>
    <w:rsid w:val="005777AC"/>
    <w:rsid w:val="00577EB4"/>
    <w:rsid w:val="00581081"/>
    <w:rsid w:val="005815D2"/>
    <w:rsid w:val="005818D4"/>
    <w:rsid w:val="005819D7"/>
    <w:rsid w:val="00581AB8"/>
    <w:rsid w:val="00581C6E"/>
    <w:rsid w:val="00581F40"/>
    <w:rsid w:val="005821CA"/>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87C"/>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10"/>
    <w:rsid w:val="005D7539"/>
    <w:rsid w:val="005D76F4"/>
    <w:rsid w:val="005D7E04"/>
    <w:rsid w:val="005E0082"/>
    <w:rsid w:val="005E06E1"/>
    <w:rsid w:val="005E0899"/>
    <w:rsid w:val="005E1393"/>
    <w:rsid w:val="005E1411"/>
    <w:rsid w:val="005E2FF6"/>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458"/>
    <w:rsid w:val="005F06FA"/>
    <w:rsid w:val="005F06FD"/>
    <w:rsid w:val="005F0B4C"/>
    <w:rsid w:val="005F0B53"/>
    <w:rsid w:val="005F0C46"/>
    <w:rsid w:val="005F1FE4"/>
    <w:rsid w:val="005F2528"/>
    <w:rsid w:val="005F364B"/>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4BDC"/>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3AB"/>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0AC"/>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88"/>
    <w:rsid w:val="007238F1"/>
    <w:rsid w:val="00724426"/>
    <w:rsid w:val="00724437"/>
    <w:rsid w:val="007244BA"/>
    <w:rsid w:val="007245F9"/>
    <w:rsid w:val="0072461A"/>
    <w:rsid w:val="00725068"/>
    <w:rsid w:val="0072560E"/>
    <w:rsid w:val="00725CB6"/>
    <w:rsid w:val="00725CDC"/>
    <w:rsid w:val="007261BE"/>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6A7"/>
    <w:rsid w:val="00741A56"/>
    <w:rsid w:val="007420C9"/>
    <w:rsid w:val="0074212A"/>
    <w:rsid w:val="00742695"/>
    <w:rsid w:val="00742A51"/>
    <w:rsid w:val="00743468"/>
    <w:rsid w:val="007436B1"/>
    <w:rsid w:val="007436D5"/>
    <w:rsid w:val="00743867"/>
    <w:rsid w:val="00743925"/>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00"/>
    <w:rsid w:val="00775F11"/>
    <w:rsid w:val="00776351"/>
    <w:rsid w:val="00776679"/>
    <w:rsid w:val="007768F2"/>
    <w:rsid w:val="00776C10"/>
    <w:rsid w:val="00776E9E"/>
    <w:rsid w:val="00776F98"/>
    <w:rsid w:val="00777053"/>
    <w:rsid w:val="00777228"/>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5D9"/>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3C6"/>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0E"/>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719"/>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F92"/>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0DA"/>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24"/>
    <w:rsid w:val="0084779F"/>
    <w:rsid w:val="00847964"/>
    <w:rsid w:val="00847991"/>
    <w:rsid w:val="00847C4E"/>
    <w:rsid w:val="00847F69"/>
    <w:rsid w:val="00850AE8"/>
    <w:rsid w:val="00850B13"/>
    <w:rsid w:val="00850EA7"/>
    <w:rsid w:val="0085156F"/>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8A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3B6"/>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72F"/>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64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22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7B3"/>
    <w:rsid w:val="00925836"/>
    <w:rsid w:val="00925B66"/>
    <w:rsid w:val="00925DD1"/>
    <w:rsid w:val="009260EC"/>
    <w:rsid w:val="00926264"/>
    <w:rsid w:val="00926595"/>
    <w:rsid w:val="0092686F"/>
    <w:rsid w:val="0092698B"/>
    <w:rsid w:val="009269EB"/>
    <w:rsid w:val="009273AC"/>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CEC"/>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0D"/>
    <w:rsid w:val="009B1823"/>
    <w:rsid w:val="009B230A"/>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43"/>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1B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22C"/>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B8E"/>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C0"/>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778"/>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DA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5B"/>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971"/>
    <w:rsid w:val="00A82C1E"/>
    <w:rsid w:val="00A831F0"/>
    <w:rsid w:val="00A83309"/>
    <w:rsid w:val="00A83BF1"/>
    <w:rsid w:val="00A83CA0"/>
    <w:rsid w:val="00A83CF4"/>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5D5"/>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11"/>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07"/>
    <w:rsid w:val="00AD2ACB"/>
    <w:rsid w:val="00AD2D96"/>
    <w:rsid w:val="00AD3042"/>
    <w:rsid w:val="00AD3047"/>
    <w:rsid w:val="00AD31A9"/>
    <w:rsid w:val="00AD32CD"/>
    <w:rsid w:val="00AD33C3"/>
    <w:rsid w:val="00AD34A1"/>
    <w:rsid w:val="00AD379F"/>
    <w:rsid w:val="00AD3935"/>
    <w:rsid w:val="00AD3BEC"/>
    <w:rsid w:val="00AD4105"/>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AC"/>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DE6"/>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FAE"/>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B8A"/>
    <w:rsid w:val="00B61CFF"/>
    <w:rsid w:val="00B61F08"/>
    <w:rsid w:val="00B61F70"/>
    <w:rsid w:val="00B6237B"/>
    <w:rsid w:val="00B62446"/>
    <w:rsid w:val="00B62722"/>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464"/>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754"/>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CD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B32"/>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451"/>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34C"/>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55"/>
    <w:rsid w:val="00C226CE"/>
    <w:rsid w:val="00C227EE"/>
    <w:rsid w:val="00C232DD"/>
    <w:rsid w:val="00C23452"/>
    <w:rsid w:val="00C23B46"/>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48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561"/>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4F3"/>
    <w:rsid w:val="00CB58DD"/>
    <w:rsid w:val="00CB6343"/>
    <w:rsid w:val="00CB6517"/>
    <w:rsid w:val="00CB7648"/>
    <w:rsid w:val="00CB79A4"/>
    <w:rsid w:val="00CB7AF0"/>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E88"/>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ACA"/>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AA4"/>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3DC"/>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E5"/>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FF"/>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224"/>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4B"/>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1B"/>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1B93"/>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D8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90B"/>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51"/>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16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84D"/>
    <w:rsid w:val="00E879F0"/>
    <w:rsid w:val="00E87A2B"/>
    <w:rsid w:val="00E87A2F"/>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38F"/>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E9A"/>
    <w:rsid w:val="00EB6721"/>
    <w:rsid w:val="00EB6C53"/>
    <w:rsid w:val="00EB720A"/>
    <w:rsid w:val="00EB749C"/>
    <w:rsid w:val="00EB7675"/>
    <w:rsid w:val="00EB7832"/>
    <w:rsid w:val="00EB7B45"/>
    <w:rsid w:val="00EB7C50"/>
    <w:rsid w:val="00EB7E4D"/>
    <w:rsid w:val="00EB7E97"/>
    <w:rsid w:val="00EB7FE8"/>
    <w:rsid w:val="00EC05B8"/>
    <w:rsid w:val="00EC06DE"/>
    <w:rsid w:val="00EC123C"/>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93E"/>
    <w:rsid w:val="00ED69D1"/>
    <w:rsid w:val="00ED6E4E"/>
    <w:rsid w:val="00ED6F3B"/>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54E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D40"/>
    <w:rsid w:val="00F52E16"/>
    <w:rsid w:val="00F52FA8"/>
    <w:rsid w:val="00F532FD"/>
    <w:rsid w:val="00F538CD"/>
    <w:rsid w:val="00F53AD8"/>
    <w:rsid w:val="00F54192"/>
    <w:rsid w:val="00F542D8"/>
    <w:rsid w:val="00F54460"/>
    <w:rsid w:val="00F54491"/>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6DB"/>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F66"/>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223"/>
    <w:rsid w:val="00FC1859"/>
    <w:rsid w:val="00FC1AB5"/>
    <w:rsid w:val="00FC1B8C"/>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5F07"/>
    <w:rsid w:val="00FD6318"/>
    <w:rsid w:val="00FD6A3D"/>
    <w:rsid w:val="00FD6D13"/>
    <w:rsid w:val="00FD6F9D"/>
    <w:rsid w:val="00FD72D9"/>
    <w:rsid w:val="00FD73AE"/>
    <w:rsid w:val="00FD7D6B"/>
    <w:rsid w:val="00FE00DC"/>
    <w:rsid w:val="00FE0477"/>
    <w:rsid w:val="00FE0657"/>
    <w:rsid w:val="00FE15F5"/>
    <w:rsid w:val="00FE1728"/>
    <w:rsid w:val="00FE1E45"/>
    <w:rsid w:val="00FE1EE6"/>
    <w:rsid w:val="00FE22FE"/>
    <w:rsid w:val="00FE2B7B"/>
    <w:rsid w:val="00FE3100"/>
    <w:rsid w:val="00FE3768"/>
    <w:rsid w:val="00FE3D47"/>
    <w:rsid w:val="00FE42C4"/>
    <w:rsid w:val="00FE47B0"/>
    <w:rsid w:val="00FE5172"/>
    <w:rsid w:val="00FE5236"/>
    <w:rsid w:val="00FE5893"/>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629"/>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F58"/>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hyperlink" Target="http://www.3gpp.org/ftp/tsg_ran/WG1_RL1/TSGR1_86/Docs/R1-166373.zip"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hyperlink" Target="http://www.3gpp.org/ftp/TSG_RAN/WG1_RL1/TSGR1_85/Docs/R1-164702.zip"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85/Docs/R1-164701.zip"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http://www.3gpp.org/ftp/Meetings_3GPP_SYNC/RAN1/Docs/R1-16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HR33RHYHUWRF-4-998</_dlc_DocId>
    <_dlc_DocIdUrl xmlns="c06861ca-3f08-4d07-bff7-bb15bac121f4">
      <Url>https://projects.qualcomm.com/sites/pentari/_layouts/15/DocIdRedir.aspx?ID=HR33RHYHUWRF-4-998</Url>
      <Description>HR33RHYHUWRF-4-998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infopath/2007/PartnerControls"/>
    <ds:schemaRef ds:uri="http://purl.org/dc/terms/"/>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c06861ca-3f08-4d07-bff7-bb15bac121f4"/>
    <ds:schemaRef ds:uri="http://schemas.microsoft.com/office/2006/metadata/properties"/>
  </ds:schemaRefs>
</ds:datastoreItem>
</file>

<file path=customXml/itemProps5.xml><?xml version="1.0" encoding="utf-8"?>
<ds:datastoreItem xmlns:ds="http://schemas.openxmlformats.org/officeDocument/2006/customXml" ds:itemID="{D284BA10-67E1-4F28-B01A-6EF93BCE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9</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121</cp:revision>
  <cp:lastPrinted>2014-11-07T05:38:00Z</cp:lastPrinted>
  <dcterms:created xsi:type="dcterms:W3CDTF">2016-05-11T12:21:00Z</dcterms:created>
  <dcterms:modified xsi:type="dcterms:W3CDTF">2016-11-05T22:24:00Z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78ea093b-796d-4d57-9b23-d8307aa6d07e</vt:lpwstr>
  </property>
</Properties>
</file>