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924CC" w14:textId="24EBED9C" w:rsidR="00BF42BB" w:rsidRPr="00610E63" w:rsidRDefault="00BF42BB" w:rsidP="000D7002">
      <w:pPr>
        <w:tabs>
          <w:tab w:val="right" w:pos="10000"/>
        </w:tabs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0" w:name="_Ref462675860"/>
      <w:r w:rsidRPr="00610E63">
        <w:rPr>
          <w:rFonts w:ascii="Arial" w:hAnsi="Arial" w:cs="Arial"/>
          <w:b/>
          <w:color w:val="000000" w:themeColor="text1"/>
          <w:sz w:val="24"/>
          <w:szCs w:val="24"/>
        </w:rPr>
        <w:t>3GPP TSG-RAN WG1 #8</w:t>
      </w:r>
      <w:r>
        <w:rPr>
          <w:rFonts w:ascii="Arial" w:hAnsi="Arial" w:cs="Arial"/>
          <w:b/>
          <w:color w:val="000000" w:themeColor="text1"/>
          <w:sz w:val="24"/>
          <w:szCs w:val="24"/>
        </w:rPr>
        <w:t>7</w:t>
      </w:r>
      <w:r w:rsidRPr="00610E63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610E63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9C3477" w:rsidRPr="009C3477">
        <w:rPr>
          <w:rFonts w:ascii="Arial" w:hAnsi="Arial" w:cs="Arial"/>
          <w:b/>
          <w:color w:val="000000" w:themeColor="text1"/>
          <w:sz w:val="24"/>
          <w:szCs w:val="24"/>
        </w:rPr>
        <w:t>R1-1612074</w:t>
      </w:r>
    </w:p>
    <w:p w14:paraId="35A58412" w14:textId="77777777" w:rsidR="00BF42BB" w:rsidRPr="00FD021C" w:rsidRDefault="00BF42BB" w:rsidP="000D700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</w:t>
      </w:r>
      <w:r w:rsidRPr="007273FE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18</w:t>
      </w:r>
      <w:r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Nov 2016</w:t>
      </w:r>
    </w:p>
    <w:p w14:paraId="29C877D7" w14:textId="77777777" w:rsidR="00BF42BB" w:rsidRPr="00FD021C" w:rsidRDefault="00BF42BB" w:rsidP="000D700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U.S.A</w:t>
      </w:r>
    </w:p>
    <w:p w14:paraId="0AAA29A8" w14:textId="77777777" w:rsidR="00BF42BB" w:rsidRPr="000A64D8" w:rsidRDefault="00BF42BB" w:rsidP="000D7002">
      <w:pPr>
        <w:pStyle w:val="Footer"/>
        <w:jc w:val="both"/>
        <w:rPr>
          <w:noProof w:val="0"/>
        </w:rPr>
      </w:pPr>
    </w:p>
    <w:p w14:paraId="3D0CCE80" w14:textId="77777777" w:rsidR="00BF42BB" w:rsidRPr="000A64D8" w:rsidRDefault="00BF42BB" w:rsidP="000D700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7.1.4.2</w:t>
      </w:r>
    </w:p>
    <w:p w14:paraId="2F5ACE61" w14:textId="77777777" w:rsidR="00BF42BB" w:rsidRPr="000A64D8" w:rsidRDefault="00BF42BB" w:rsidP="000D700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9AC3CD3" w14:textId="68D2E458" w:rsidR="00BF42BB" w:rsidRDefault="00BF42BB" w:rsidP="000D7002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4"/>
        </w:rPr>
        <w:t>UL channelization in long UL duration</w:t>
      </w:r>
    </w:p>
    <w:p w14:paraId="6FA63F78" w14:textId="77777777" w:rsidR="00BF42BB" w:rsidRDefault="00BF42BB" w:rsidP="000D7002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0D7002">
      <w:pPr>
        <w:pStyle w:val="Heading1"/>
        <w:jc w:val="both"/>
      </w:pPr>
      <w:bookmarkStart w:id="3" w:name="_Ref465963349"/>
      <w:r w:rsidRPr="00183CB7">
        <w:t>Introduction</w:t>
      </w:r>
      <w:bookmarkEnd w:id="0"/>
      <w:bookmarkEnd w:id="3"/>
    </w:p>
    <w:p w14:paraId="0345C698" w14:textId="2D5F0A47" w:rsidR="00E7719B" w:rsidRPr="005D74B7" w:rsidRDefault="00E7719B" w:rsidP="000D7002">
      <w:pPr>
        <w:jc w:val="both"/>
      </w:pPr>
      <w:r>
        <w:t xml:space="preserve">In </w:t>
      </w:r>
      <w:r>
        <w:rPr>
          <w:szCs w:val="22"/>
        </w:rPr>
        <w:t>RAN1_86-Bis</w:t>
      </w:r>
      <w:r w:rsidR="00310FA4">
        <w:rPr>
          <w:szCs w:val="22"/>
        </w:rPr>
        <w:t xml:space="preserve"> </w:t>
      </w:r>
      <w:r w:rsidR="00310FA4">
        <w:rPr>
          <w:szCs w:val="22"/>
        </w:rPr>
        <w:fldChar w:fldCharType="begin"/>
      </w:r>
      <w:r w:rsidR="00310FA4">
        <w:rPr>
          <w:szCs w:val="22"/>
        </w:rPr>
        <w:instrText xml:space="preserve"> REF _Ref461383190 \r \h </w:instrText>
      </w:r>
      <w:r w:rsidR="000D7002">
        <w:rPr>
          <w:szCs w:val="22"/>
        </w:rPr>
        <w:instrText xml:space="preserve"> \* MERGEFORMAT </w:instrText>
      </w:r>
      <w:r w:rsidR="00310FA4">
        <w:rPr>
          <w:szCs w:val="22"/>
        </w:rPr>
      </w:r>
      <w:r w:rsidR="00310FA4">
        <w:rPr>
          <w:szCs w:val="22"/>
        </w:rPr>
        <w:fldChar w:fldCharType="separate"/>
      </w:r>
      <w:r w:rsidR="003752B8">
        <w:rPr>
          <w:szCs w:val="22"/>
        </w:rPr>
        <w:t>[1]</w:t>
      </w:r>
      <w:r w:rsidR="00310FA4">
        <w:rPr>
          <w:szCs w:val="22"/>
        </w:rPr>
        <w:fldChar w:fldCharType="end"/>
      </w:r>
      <w:r w:rsidR="00310FA4">
        <w:rPr>
          <w:szCs w:val="22"/>
        </w:rPr>
        <w:t xml:space="preserve"> </w:t>
      </w:r>
      <w:r w:rsidR="00310FA4">
        <w:rPr>
          <w:szCs w:val="22"/>
        </w:rPr>
        <w:fldChar w:fldCharType="begin"/>
      </w:r>
      <w:r w:rsidR="00310FA4">
        <w:rPr>
          <w:szCs w:val="22"/>
        </w:rPr>
        <w:instrText xml:space="preserve"> REF _Ref465692996 \r \h </w:instrText>
      </w:r>
      <w:r w:rsidR="000D7002">
        <w:rPr>
          <w:szCs w:val="22"/>
        </w:rPr>
        <w:instrText xml:space="preserve"> \* MERGEFORMAT </w:instrText>
      </w:r>
      <w:r w:rsidR="00310FA4">
        <w:rPr>
          <w:szCs w:val="22"/>
        </w:rPr>
      </w:r>
      <w:r w:rsidR="00310FA4">
        <w:rPr>
          <w:szCs w:val="22"/>
        </w:rPr>
        <w:fldChar w:fldCharType="separate"/>
      </w:r>
      <w:r w:rsidR="003752B8">
        <w:rPr>
          <w:szCs w:val="22"/>
        </w:rPr>
        <w:t>[2]</w:t>
      </w:r>
      <w:r w:rsidR="00310FA4">
        <w:rPr>
          <w:szCs w:val="22"/>
        </w:rPr>
        <w:fldChar w:fldCharType="end"/>
      </w:r>
      <w:r>
        <w:rPr>
          <w:szCs w:val="22"/>
        </w:rPr>
        <w:t xml:space="preserve">, </w:t>
      </w:r>
      <w:r w:rsidRPr="005D74B7">
        <w:t xml:space="preserve">the following has been agreed for </w:t>
      </w:r>
      <w:r>
        <w:t xml:space="preserve">NR </w:t>
      </w:r>
      <w:r w:rsidRPr="005D74B7">
        <w:t xml:space="preserve">UL </w:t>
      </w:r>
      <w:r>
        <w:t>waveform</w:t>
      </w:r>
    </w:p>
    <w:p w14:paraId="63F43A17" w14:textId="77777777" w:rsidR="00E7719B" w:rsidRPr="00844580" w:rsidRDefault="00E7719B" w:rsidP="000D7002">
      <w:pPr>
        <w:numPr>
          <w:ilvl w:val="0"/>
          <w:numId w:val="4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 xml:space="preserve">NR Support DFT-S-OFDM based waveform complementary to CP-OFDM waveform, at least for </w:t>
      </w:r>
      <w:proofErr w:type="spellStart"/>
      <w:r w:rsidRPr="00844580">
        <w:rPr>
          <w:rFonts w:eastAsia="MS Mincho"/>
          <w:lang w:eastAsia="ja-JP"/>
        </w:rPr>
        <w:t>eMBB</w:t>
      </w:r>
      <w:proofErr w:type="spellEnd"/>
      <w:r w:rsidRPr="00844580">
        <w:rPr>
          <w:rFonts w:eastAsia="MS Mincho"/>
          <w:lang w:eastAsia="ja-JP"/>
        </w:rPr>
        <w:t xml:space="preserve"> uplink for up to 40GHz</w:t>
      </w:r>
    </w:p>
    <w:p w14:paraId="2B657739" w14:textId="77777777" w:rsidR="00E7719B" w:rsidRPr="00844580" w:rsidRDefault="00E7719B" w:rsidP="000D7002">
      <w:pPr>
        <w:numPr>
          <w:ilvl w:val="1"/>
          <w:numId w:val="4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 xml:space="preserve">FFS additional low PAPR techniques </w:t>
      </w:r>
    </w:p>
    <w:p w14:paraId="6E9B8AA3" w14:textId="77777777" w:rsidR="00E7719B" w:rsidRPr="00844580" w:rsidRDefault="00E7719B" w:rsidP="000D7002">
      <w:pPr>
        <w:numPr>
          <w:ilvl w:val="1"/>
          <w:numId w:val="4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>CP-OFDM waveform can be used for a single-stream and multi-stream (i.e. MIMO) transmissions, while DFT-S-OFDM based waveform is limited to a single stream transmissions (targeting for link budget limited cases)</w:t>
      </w:r>
    </w:p>
    <w:p w14:paraId="6022939D" w14:textId="77777777" w:rsidR="00E7719B" w:rsidRPr="00844580" w:rsidRDefault="00E7719B" w:rsidP="000D7002">
      <w:pPr>
        <w:numPr>
          <w:ilvl w:val="1"/>
          <w:numId w:val="4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>Network can decide and communicate to the UE which one of CP-OFDM and DFT-S-OFDM based waveforms to use</w:t>
      </w:r>
    </w:p>
    <w:p w14:paraId="103A0D49" w14:textId="4D37DFC2" w:rsidR="00C95817" w:rsidRPr="00A220B7" w:rsidRDefault="00E7719B" w:rsidP="000D7002">
      <w:pPr>
        <w:numPr>
          <w:ilvl w:val="2"/>
          <w:numId w:val="4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>Note: both CP-OFDM and DFT-S-OFDM based waveforms are mandatory for UEs</w:t>
      </w:r>
    </w:p>
    <w:p w14:paraId="266734A3" w14:textId="77777777" w:rsidR="0030761B" w:rsidRDefault="0030761B" w:rsidP="000D7002">
      <w:pPr>
        <w:pStyle w:val="ListParagraph"/>
        <w:jc w:val="both"/>
      </w:pPr>
    </w:p>
    <w:p w14:paraId="46600DEF" w14:textId="71595462" w:rsidR="00FE3BC4" w:rsidRPr="007C5D05" w:rsidRDefault="00E368A4" w:rsidP="000D7002">
      <w:pPr>
        <w:jc w:val="both"/>
      </w:pPr>
      <w:r>
        <w:t xml:space="preserve">In this contribution, </w:t>
      </w:r>
      <w:r w:rsidR="004F6E35">
        <w:t xml:space="preserve">first of all, </w:t>
      </w:r>
      <w:r w:rsidR="002F4A55">
        <w:t xml:space="preserve">it is proposed that PUCCH is always </w:t>
      </w:r>
      <w:r w:rsidR="006201F0">
        <w:t>DFT-S-OFDM</w:t>
      </w:r>
      <w:r w:rsidR="002F4A55">
        <w:t xml:space="preserve"> based in favor of link budge limited users to send uplink control </w:t>
      </w:r>
      <w:r w:rsidR="006F0275">
        <w:t>information</w:t>
      </w:r>
      <w:r w:rsidR="002F4A55">
        <w:t xml:space="preserve"> successfully. PUSCH channel can be based on either </w:t>
      </w:r>
      <w:r w:rsidR="006201F0">
        <w:t>DFT-S-OFDM</w:t>
      </w:r>
      <w:r w:rsidR="002F4A55">
        <w:t xml:space="preserve"> or CP-OFDM</w:t>
      </w:r>
      <w:r w:rsidR="005C5659">
        <w:t xml:space="preserve">, based on </w:t>
      </w:r>
      <w:proofErr w:type="spellStart"/>
      <w:r w:rsidR="005C5659">
        <w:t>eNB</w:t>
      </w:r>
      <w:proofErr w:type="spellEnd"/>
      <w:r w:rsidR="005C5659">
        <w:t xml:space="preserve"> </w:t>
      </w:r>
      <w:r w:rsidR="006D419F">
        <w:t>scheduler</w:t>
      </w:r>
      <w:r w:rsidR="005C5659">
        <w:t xml:space="preserve"> decision</w:t>
      </w:r>
      <w:r w:rsidR="002F4A55">
        <w:t xml:space="preserve">. </w:t>
      </w:r>
    </w:p>
    <w:p w14:paraId="30FAA9CB" w14:textId="5979741E" w:rsidR="007D7698" w:rsidRDefault="000D7002" w:rsidP="000D7002">
      <w:pPr>
        <w:jc w:val="both"/>
      </w:pPr>
      <w:r>
        <w:t>T</w:t>
      </w:r>
      <w:r w:rsidR="00B74019">
        <w:t xml:space="preserve">he </w:t>
      </w:r>
      <w:r w:rsidR="00C1412F">
        <w:t>rest</w:t>
      </w:r>
      <w:r w:rsidR="00B74019">
        <w:t xml:space="preserve"> of the contribution is organized as the following. </w:t>
      </w:r>
      <w:r w:rsidR="0017569C">
        <w:t xml:space="preserve">In section </w:t>
      </w:r>
      <w:r w:rsidR="0017569C">
        <w:fldChar w:fldCharType="begin"/>
      </w:r>
      <w:r w:rsidR="0017569C">
        <w:instrText xml:space="preserve"> REF _Ref466044951 \r \h </w:instrText>
      </w:r>
      <w:r>
        <w:instrText xml:space="preserve"> \* MERGEFORMAT </w:instrText>
      </w:r>
      <w:r w:rsidR="0017569C">
        <w:fldChar w:fldCharType="separate"/>
      </w:r>
      <w:r w:rsidR="003752B8">
        <w:t>2</w:t>
      </w:r>
      <w:r w:rsidR="0017569C">
        <w:fldChar w:fldCharType="end"/>
      </w:r>
      <w:r w:rsidR="0017569C">
        <w:t xml:space="preserve">, the waveform for PUCCH and PUSCH is discussed. </w:t>
      </w:r>
      <w:r w:rsidR="00B74019">
        <w:t>In Section</w:t>
      </w:r>
      <w:r w:rsidR="00AC0746">
        <w:t xml:space="preserve"> </w:t>
      </w:r>
      <w:r w:rsidR="0017569C">
        <w:fldChar w:fldCharType="begin"/>
      </w:r>
      <w:r w:rsidR="0017569C">
        <w:instrText xml:space="preserve"> REF _Ref466044929 \r \h </w:instrText>
      </w:r>
      <w:r>
        <w:instrText xml:space="preserve"> \* MERGEFORMAT </w:instrText>
      </w:r>
      <w:r w:rsidR="0017569C">
        <w:fldChar w:fldCharType="separate"/>
      </w:r>
      <w:r w:rsidR="003752B8">
        <w:t>3</w:t>
      </w:r>
      <w:r w:rsidR="0017569C">
        <w:fldChar w:fldCharType="end"/>
      </w:r>
      <w:r w:rsidR="00B74019">
        <w:t xml:space="preserve">, </w:t>
      </w:r>
      <w:r w:rsidR="004F6E35">
        <w:t xml:space="preserve">the multiplexing of simultaneous </w:t>
      </w:r>
      <w:r w:rsidR="000B2EE5">
        <w:t xml:space="preserve">PUCCH and PUSCH from </w:t>
      </w:r>
      <w:r w:rsidR="00B00E18">
        <w:t>the same</w:t>
      </w:r>
      <w:r w:rsidR="004F6E35">
        <w:t xml:space="preserve"> UE is discussed</w:t>
      </w:r>
      <w:r w:rsidR="00B74019">
        <w:t>.</w:t>
      </w:r>
      <w:r w:rsidR="00127C43">
        <w:t xml:space="preserve"> </w:t>
      </w:r>
      <w:r w:rsidR="004F6E35">
        <w:t xml:space="preserve">In Section </w:t>
      </w:r>
      <w:r w:rsidR="00AC0746">
        <w:fldChar w:fldCharType="begin"/>
      </w:r>
      <w:r w:rsidR="00AC0746">
        <w:instrText xml:space="preserve"> REF _Ref463027297 \r \h </w:instrText>
      </w:r>
      <w:r>
        <w:instrText xml:space="preserve"> \* MERGEFORMAT </w:instrText>
      </w:r>
      <w:r w:rsidR="00AC0746">
        <w:fldChar w:fldCharType="separate"/>
      </w:r>
      <w:r w:rsidR="003752B8">
        <w:t>4</w:t>
      </w:r>
      <w:r w:rsidR="00AC0746">
        <w:fldChar w:fldCharType="end"/>
      </w:r>
      <w:r w:rsidR="004F6E35">
        <w:t xml:space="preserve">, the multiplexing of different UEs </w:t>
      </w:r>
      <w:r w:rsidR="00473D1D">
        <w:t xml:space="preserve">with </w:t>
      </w:r>
      <w:r>
        <w:t xml:space="preserve">only </w:t>
      </w:r>
      <w:r w:rsidR="00473D1D">
        <w:t xml:space="preserve">PUCCH transmission </w:t>
      </w:r>
      <w:r w:rsidR="004F6E35">
        <w:t>is discussed</w:t>
      </w:r>
      <w:r w:rsidR="000B2EE5">
        <w:t xml:space="preserve">. </w:t>
      </w:r>
      <w:r w:rsidR="00B74019">
        <w:t>The multiplex</w:t>
      </w:r>
      <w:r w:rsidR="000B2EE5">
        <w:t xml:space="preserve">ing of </w:t>
      </w:r>
      <w:r w:rsidR="004F6E35">
        <w:t xml:space="preserve">PUSCH channels, </w:t>
      </w:r>
      <w:r w:rsidR="000B2EE5">
        <w:t>is addressed in</w:t>
      </w:r>
      <w:r w:rsidR="009C27B0">
        <w:t xml:space="preserve"> Section</w:t>
      </w:r>
      <w:r w:rsidR="00AC0746">
        <w:t xml:space="preserve"> </w:t>
      </w:r>
      <w:r w:rsidR="00AC0746">
        <w:fldChar w:fldCharType="begin"/>
      </w:r>
      <w:r w:rsidR="00AC0746">
        <w:instrText xml:space="preserve"> REF _Ref463027308 \r \h </w:instrText>
      </w:r>
      <w:r>
        <w:instrText xml:space="preserve"> \* MERGEFORMAT </w:instrText>
      </w:r>
      <w:r w:rsidR="00AC0746">
        <w:fldChar w:fldCharType="separate"/>
      </w:r>
      <w:r w:rsidR="003752B8">
        <w:t>5</w:t>
      </w:r>
      <w:r w:rsidR="00AC0746">
        <w:fldChar w:fldCharType="end"/>
      </w:r>
      <w:r w:rsidR="000B2EE5">
        <w:t xml:space="preserve">. </w:t>
      </w:r>
      <w:r w:rsidR="00AC0746">
        <w:t xml:space="preserve">The </w:t>
      </w:r>
      <w:r w:rsidR="007628F2">
        <w:t>conclusions</w:t>
      </w:r>
      <w:r w:rsidR="00AC0746">
        <w:t xml:space="preserve"> are listed in Section </w:t>
      </w:r>
      <w:r w:rsidR="00AC0746">
        <w:fldChar w:fldCharType="begin"/>
      </w:r>
      <w:r w:rsidR="00AC0746">
        <w:instrText xml:space="preserve"> REF _Ref463027406 \r \h </w:instrText>
      </w:r>
      <w:r>
        <w:instrText xml:space="preserve"> \* MERGEFORMAT </w:instrText>
      </w:r>
      <w:r w:rsidR="00AC0746">
        <w:fldChar w:fldCharType="separate"/>
      </w:r>
      <w:r w:rsidR="003752B8">
        <w:t>6</w:t>
      </w:r>
      <w:r w:rsidR="00AC0746">
        <w:fldChar w:fldCharType="end"/>
      </w:r>
      <w:r w:rsidR="00AC0746">
        <w:t>.</w:t>
      </w:r>
    </w:p>
    <w:p w14:paraId="4620CC91" w14:textId="422D6773" w:rsidR="00775F34" w:rsidRDefault="00775F34" w:rsidP="000D7002">
      <w:pPr>
        <w:pStyle w:val="Heading1"/>
        <w:jc w:val="both"/>
      </w:pPr>
      <w:bookmarkStart w:id="4" w:name="_Ref466044951"/>
      <w:bookmarkStart w:id="5" w:name="_Ref462669595"/>
      <w:bookmarkStart w:id="6" w:name="_Ref462669569"/>
      <w:r>
        <w:t>Waveform for PUCCH and PUSCH</w:t>
      </w:r>
      <w:bookmarkEnd w:id="4"/>
    </w:p>
    <w:p w14:paraId="27809E56" w14:textId="6A25A626" w:rsidR="00775F34" w:rsidRPr="00775F34" w:rsidRDefault="000C5116" w:rsidP="000D7002">
      <w:pPr>
        <w:jc w:val="both"/>
        <w:rPr>
          <w:lang w:val="en-GB"/>
        </w:rPr>
      </w:pPr>
      <w:r>
        <w:t xml:space="preserve">In </w:t>
      </w:r>
      <w:r>
        <w:rPr>
          <w:szCs w:val="22"/>
        </w:rPr>
        <w:t xml:space="preserve">RAN1_86-Bis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_Ref461383190 \r \h </w:instrText>
      </w:r>
      <w:r w:rsidR="000D7002">
        <w:rPr>
          <w:szCs w:val="22"/>
        </w:rPr>
        <w:instrText xml:space="preserve">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="003752B8"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_Ref465692996 \r \h </w:instrText>
      </w:r>
      <w:r w:rsidR="000D7002">
        <w:rPr>
          <w:szCs w:val="22"/>
        </w:rPr>
        <w:instrText xml:space="preserve">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="003752B8">
        <w:rPr>
          <w:szCs w:val="22"/>
        </w:rPr>
        <w:t>[2]</w:t>
      </w:r>
      <w:r>
        <w:rPr>
          <w:szCs w:val="22"/>
        </w:rPr>
        <w:fldChar w:fldCharType="end"/>
      </w:r>
      <w:r>
        <w:rPr>
          <w:szCs w:val="22"/>
        </w:rPr>
        <w:t xml:space="preserve">, it is agreed that </w:t>
      </w:r>
      <w:r w:rsidRPr="00844580">
        <w:rPr>
          <w:rFonts w:eastAsia="MS Mincho"/>
          <w:lang w:eastAsia="ja-JP"/>
        </w:rPr>
        <w:t>both CP-OFDM and DFT-S-OFDM based waveforms are mandatory for UEs</w:t>
      </w:r>
      <w:r>
        <w:rPr>
          <w:rFonts w:eastAsia="MS Mincho"/>
          <w:lang w:eastAsia="ja-JP"/>
        </w:rPr>
        <w:t>.</w:t>
      </w:r>
      <w:r>
        <w:rPr>
          <w:lang w:val="en-GB"/>
        </w:rPr>
        <w:t xml:space="preserve"> For control channel, in order to make sure link budget limit </w:t>
      </w:r>
      <w:r w:rsidR="000731EE">
        <w:rPr>
          <w:lang w:val="en-GB"/>
        </w:rPr>
        <w:t>users</w:t>
      </w:r>
      <w:r>
        <w:rPr>
          <w:lang w:val="en-GB"/>
        </w:rPr>
        <w:t xml:space="preserve"> can send uplink control information successfully back to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, PUCCH should always be DFT-S-OFDM based, because the low PAPR advantage of DFT-S-OFDM waveform. While data channel can be </w:t>
      </w:r>
      <w:r>
        <w:t xml:space="preserve">based on either DFT-S-OFDM or CP-OFDM, depends on </w:t>
      </w:r>
      <w:proofErr w:type="spellStart"/>
      <w:r>
        <w:t>eNB</w:t>
      </w:r>
      <w:proofErr w:type="spellEnd"/>
      <w:r>
        <w:t xml:space="preserve"> scheduler decision.</w:t>
      </w:r>
    </w:p>
    <w:p w14:paraId="03FF6873" w14:textId="31F32274" w:rsidR="00775F34" w:rsidRPr="00372EDC" w:rsidRDefault="00775F34" w:rsidP="000D7002">
      <w:pPr>
        <w:jc w:val="both"/>
        <w:rPr>
          <w:b/>
          <w:i/>
          <w:lang w:val="en-GB"/>
        </w:rPr>
      </w:pPr>
      <w:r w:rsidRPr="001E3C99">
        <w:rPr>
          <w:b/>
          <w:i/>
          <w:u w:val="single"/>
          <w:lang w:val="en-GB"/>
        </w:rPr>
        <w:t>Proposal 1</w:t>
      </w:r>
      <w:r w:rsidRPr="00372EDC">
        <w:rPr>
          <w:b/>
          <w:i/>
          <w:u w:val="single"/>
          <w:lang w:val="en-GB"/>
        </w:rPr>
        <w:t>:</w:t>
      </w:r>
      <w:r w:rsidRPr="00372EDC">
        <w:rPr>
          <w:b/>
          <w:i/>
          <w:lang w:val="en-GB"/>
        </w:rPr>
        <w:t xml:space="preserve"> PUCCH channel is based on DFT-S-OFDM. PUSCH channel can be based on DFT-S-OFDM or CP-OFDM.</w:t>
      </w:r>
      <w:r w:rsidRPr="00372EDC">
        <w:rPr>
          <w:b/>
          <w:i/>
          <w:u w:val="single"/>
          <w:lang w:val="en-GB"/>
        </w:rPr>
        <w:t xml:space="preserve"> </w:t>
      </w:r>
    </w:p>
    <w:p w14:paraId="113B8CB6" w14:textId="7B9F2F2E" w:rsidR="004B2D10" w:rsidRPr="009576DF" w:rsidRDefault="004B2D10" w:rsidP="000D7002">
      <w:pPr>
        <w:pStyle w:val="Heading1"/>
        <w:jc w:val="both"/>
      </w:pPr>
      <w:bookmarkStart w:id="7" w:name="_Ref466044929"/>
      <w:r>
        <w:t>Multiplexing simultaneous PU</w:t>
      </w:r>
      <w:r w:rsidR="00CD707E">
        <w:t>C</w:t>
      </w:r>
      <w:r>
        <w:t>CH and PU</w:t>
      </w:r>
      <w:r w:rsidR="00CD707E">
        <w:t>S</w:t>
      </w:r>
      <w:r>
        <w:t xml:space="preserve">CH from </w:t>
      </w:r>
      <w:r w:rsidR="00383CB5">
        <w:t>the same</w:t>
      </w:r>
      <w:r>
        <w:t xml:space="preserve"> UE</w:t>
      </w:r>
      <w:bookmarkEnd w:id="5"/>
      <w:bookmarkEnd w:id="7"/>
    </w:p>
    <w:p w14:paraId="53D68D82" w14:textId="446AC196" w:rsidR="00A44C32" w:rsidRDefault="000D20D5" w:rsidP="000D7002">
      <w:pPr>
        <w:jc w:val="both"/>
        <w:rPr>
          <w:lang w:val="en-GB"/>
        </w:rPr>
      </w:pPr>
      <w:r>
        <w:rPr>
          <w:lang w:val="en-GB"/>
        </w:rPr>
        <w:t>With</w:t>
      </w:r>
      <w:r w:rsidR="004B2D10">
        <w:rPr>
          <w:lang w:val="en-GB"/>
        </w:rPr>
        <w:t xml:space="preserve"> simultaneous PUCCH and PUSCH</w:t>
      </w:r>
      <w:r>
        <w:rPr>
          <w:lang w:val="en-GB"/>
        </w:rPr>
        <w:t xml:space="preserve"> </w:t>
      </w:r>
      <w:r w:rsidR="006E1490">
        <w:rPr>
          <w:lang w:val="en-GB"/>
        </w:rPr>
        <w:t>transmission</w:t>
      </w:r>
      <w:r w:rsidR="004B2D10">
        <w:rPr>
          <w:lang w:val="en-GB"/>
        </w:rPr>
        <w:t xml:space="preserve"> from the same UE</w:t>
      </w:r>
      <w:r w:rsidR="00EF6569">
        <w:rPr>
          <w:lang w:val="en-GB"/>
        </w:rPr>
        <w:t xml:space="preserve">, there are two options to transmit PUCCH with PUSCH. </w:t>
      </w:r>
    </w:p>
    <w:p w14:paraId="03B3DAF2" w14:textId="45B88F9E" w:rsidR="00EF6569" w:rsidRPr="004E06A3" w:rsidRDefault="00A44C32" w:rsidP="004E06A3">
      <w:pPr>
        <w:pStyle w:val="ListParagraph"/>
        <w:numPr>
          <w:ilvl w:val="0"/>
          <w:numId w:val="45"/>
        </w:numPr>
        <w:jc w:val="both"/>
        <w:rPr>
          <w:lang w:val="en-GB"/>
        </w:rPr>
      </w:pPr>
      <w:r w:rsidRPr="004E06A3">
        <w:rPr>
          <w:lang w:val="en-GB"/>
        </w:rPr>
        <w:t xml:space="preserve">Option 1: </w:t>
      </w:r>
      <w:r w:rsidR="00EF6569" w:rsidRPr="004E06A3">
        <w:rPr>
          <w:lang w:val="en-GB"/>
        </w:rPr>
        <w:t xml:space="preserve">PUCCH is </w:t>
      </w:r>
      <w:r w:rsidR="000D20D5" w:rsidRPr="004E06A3">
        <w:rPr>
          <w:lang w:val="en-GB"/>
        </w:rPr>
        <w:t>transmitted in</w:t>
      </w:r>
      <w:r w:rsidR="00EF6569" w:rsidRPr="004E06A3">
        <w:rPr>
          <w:lang w:val="en-GB"/>
        </w:rPr>
        <w:t xml:space="preserve"> adjacent RBs side by side with PUSCH</w:t>
      </w:r>
      <w:r w:rsidR="000D20D5" w:rsidRPr="004E06A3">
        <w:rPr>
          <w:lang w:val="en-GB"/>
        </w:rPr>
        <w:t>, as shown in</w:t>
      </w:r>
      <w:r w:rsidR="00ED2757" w:rsidRPr="004E06A3">
        <w:rPr>
          <w:lang w:val="en-GB"/>
        </w:rPr>
        <w:t xml:space="preserve"> </w:t>
      </w:r>
      <w:r w:rsidR="00ED2757" w:rsidRPr="004E06A3">
        <w:rPr>
          <w:lang w:val="en-GB"/>
        </w:rPr>
        <w:fldChar w:fldCharType="begin"/>
      </w:r>
      <w:r w:rsidR="00ED2757" w:rsidRPr="004E06A3">
        <w:rPr>
          <w:lang w:val="en-GB"/>
        </w:rPr>
        <w:instrText xml:space="preserve"> REF _Ref466042856 \h </w:instrText>
      </w:r>
      <w:r w:rsidR="000D7002" w:rsidRPr="004E06A3">
        <w:rPr>
          <w:lang w:val="en-GB"/>
        </w:rPr>
        <w:instrText xml:space="preserve"> \* MERGEFORMAT </w:instrText>
      </w:r>
      <w:r w:rsidR="00ED2757" w:rsidRPr="004E06A3">
        <w:rPr>
          <w:lang w:val="en-GB"/>
        </w:rPr>
      </w:r>
      <w:r w:rsidR="00ED2757" w:rsidRPr="004E06A3">
        <w:rPr>
          <w:lang w:val="en-GB"/>
        </w:rPr>
        <w:fldChar w:fldCharType="separate"/>
      </w:r>
      <w:r w:rsidR="003752B8" w:rsidRPr="003752B8">
        <w:t xml:space="preserve">Figure </w:t>
      </w:r>
      <w:r w:rsidR="003752B8" w:rsidRPr="003752B8">
        <w:rPr>
          <w:noProof/>
        </w:rPr>
        <w:t>1</w:t>
      </w:r>
      <w:r w:rsidR="00ED2757" w:rsidRPr="004E06A3">
        <w:rPr>
          <w:lang w:val="en-GB"/>
        </w:rPr>
        <w:fldChar w:fldCharType="end"/>
      </w:r>
      <w:r w:rsidR="000D20D5" w:rsidRPr="004E06A3">
        <w:rPr>
          <w:lang w:val="en-GB"/>
        </w:rPr>
        <w:t>.</w:t>
      </w:r>
    </w:p>
    <w:p w14:paraId="63D670E4" w14:textId="77777777" w:rsidR="004E06A3" w:rsidRPr="004E06A3" w:rsidRDefault="004E06A3" w:rsidP="004E06A3">
      <w:pPr>
        <w:pStyle w:val="ListParagraph"/>
        <w:numPr>
          <w:ilvl w:val="0"/>
          <w:numId w:val="45"/>
        </w:numPr>
        <w:jc w:val="both"/>
        <w:rPr>
          <w:lang w:val="en-GB"/>
        </w:rPr>
      </w:pPr>
      <w:r w:rsidRPr="004E06A3">
        <w:rPr>
          <w:lang w:val="en-GB"/>
        </w:rPr>
        <w:t xml:space="preserve">Option 2: PUCCH is multiplexed before DFT with PUSCH and piggybacked inside PUSCH, as shown in </w:t>
      </w:r>
      <w:r w:rsidRPr="004E06A3">
        <w:rPr>
          <w:lang w:val="en-GB"/>
        </w:rPr>
        <w:fldChar w:fldCharType="begin"/>
      </w:r>
      <w:r w:rsidRPr="004E06A3">
        <w:rPr>
          <w:lang w:val="en-GB"/>
        </w:rPr>
        <w:instrText xml:space="preserve"> REF _Ref466042870 \h  \* MERGEFORMAT </w:instrText>
      </w:r>
      <w:r w:rsidRPr="004E06A3">
        <w:rPr>
          <w:lang w:val="en-GB"/>
        </w:rPr>
      </w:r>
      <w:r w:rsidRPr="004E06A3">
        <w:rPr>
          <w:lang w:val="en-GB"/>
        </w:rPr>
        <w:fldChar w:fldCharType="separate"/>
      </w:r>
      <w:r w:rsidR="003752B8" w:rsidRPr="003752B8">
        <w:t xml:space="preserve">Figure </w:t>
      </w:r>
      <w:r w:rsidR="003752B8" w:rsidRPr="003752B8">
        <w:rPr>
          <w:noProof/>
        </w:rPr>
        <w:t>2</w:t>
      </w:r>
      <w:r w:rsidRPr="004E06A3">
        <w:rPr>
          <w:lang w:val="en-GB"/>
        </w:rPr>
        <w:fldChar w:fldCharType="end"/>
      </w:r>
      <w:r w:rsidRPr="004E06A3">
        <w:rPr>
          <w:b/>
          <w:lang w:val="en-GB"/>
        </w:rPr>
        <w:t>.</w:t>
      </w:r>
      <w:r w:rsidRPr="004E06A3">
        <w:rPr>
          <w:lang w:val="en-GB"/>
        </w:rPr>
        <w:t xml:space="preserve"> </w:t>
      </w:r>
    </w:p>
    <w:p w14:paraId="7E52B361" w14:textId="77777777" w:rsidR="004E06A3" w:rsidRPr="00EF6569" w:rsidRDefault="004E06A3" w:rsidP="000D7002">
      <w:pPr>
        <w:jc w:val="both"/>
        <w:rPr>
          <w:lang w:val="en-GB"/>
        </w:rPr>
      </w:pPr>
    </w:p>
    <w:p w14:paraId="59440F72" w14:textId="6EC45095" w:rsidR="009A557B" w:rsidRDefault="00076286" w:rsidP="002A71CA">
      <w:pPr>
        <w:jc w:val="center"/>
        <w:rPr>
          <w:b/>
          <w:lang w:val="en-GB"/>
        </w:rPr>
      </w:pPr>
      <w:r w:rsidRPr="00491C03">
        <w:object w:dxaOrig="16512" w:dyaOrig="8882" w14:anchorId="4589B83C">
          <v:shape id="_x0000_i1025" type="#_x0000_t75" style="width:375pt;height:201.75pt" o:ole="">
            <v:imagedata r:id="rId12" o:title=""/>
          </v:shape>
          <o:OLEObject Type="Embed" ProgID="Visio.Drawing.11" ShapeID="_x0000_i1025" DrawAspect="Content" ObjectID="_1539880581" r:id="rId13"/>
        </w:object>
      </w:r>
    </w:p>
    <w:p w14:paraId="23117630" w14:textId="1A660A73" w:rsidR="009A557B" w:rsidRDefault="009A557B" w:rsidP="002A71CA">
      <w:pPr>
        <w:jc w:val="center"/>
        <w:rPr>
          <w:b/>
        </w:rPr>
      </w:pPr>
      <w:bookmarkStart w:id="8" w:name="_Ref466042856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372EDC">
        <w:rPr>
          <w:b/>
          <w:noProof/>
        </w:rPr>
        <w:t>1</w:t>
      </w:r>
      <w:r w:rsidRPr="004D5E14">
        <w:rPr>
          <w:b/>
          <w:noProof/>
        </w:rPr>
        <w:fldChar w:fldCharType="end"/>
      </w:r>
      <w:bookmarkEnd w:id="8"/>
      <w:r w:rsidRPr="004D5E14">
        <w:rPr>
          <w:b/>
        </w:rPr>
        <w:t xml:space="preserve">: </w:t>
      </w:r>
      <w:r w:rsidR="007C5D05">
        <w:rPr>
          <w:b/>
        </w:rPr>
        <w:t>Option 1 for</w:t>
      </w:r>
      <w:r>
        <w:rPr>
          <w:b/>
        </w:rPr>
        <w:t xml:space="preserve"> simultaneous PUCCH and PUSCH </w:t>
      </w:r>
      <w:r w:rsidR="00C0342B">
        <w:rPr>
          <w:b/>
        </w:rPr>
        <w:t xml:space="preserve">transmission </w:t>
      </w:r>
      <w:r>
        <w:rPr>
          <w:b/>
        </w:rPr>
        <w:t>from the same UE</w:t>
      </w:r>
      <w:r w:rsidRPr="004D5E14">
        <w:rPr>
          <w:b/>
        </w:rPr>
        <w:t>.</w:t>
      </w:r>
    </w:p>
    <w:p w14:paraId="7124394F" w14:textId="16773321" w:rsidR="00A44C32" w:rsidRDefault="00076286" w:rsidP="002A71CA">
      <w:pPr>
        <w:jc w:val="center"/>
        <w:rPr>
          <w:b/>
          <w:lang w:val="en-GB"/>
        </w:rPr>
      </w:pPr>
      <w:r w:rsidRPr="00491C03">
        <w:object w:dxaOrig="16512" w:dyaOrig="8882" w14:anchorId="06B8E39B">
          <v:shape id="_x0000_i1026" type="#_x0000_t75" style="width:379.5pt;height:204pt" o:ole="">
            <v:imagedata r:id="rId14" o:title=""/>
          </v:shape>
          <o:OLEObject Type="Embed" ProgID="Visio.Drawing.11" ShapeID="_x0000_i1026" DrawAspect="Content" ObjectID="_1539880582" r:id="rId15"/>
        </w:object>
      </w:r>
    </w:p>
    <w:p w14:paraId="177EB61B" w14:textId="5D8AB8E5" w:rsidR="009A557B" w:rsidRDefault="00A44C32" w:rsidP="002A71CA">
      <w:pPr>
        <w:jc w:val="center"/>
        <w:rPr>
          <w:b/>
        </w:rPr>
      </w:pPr>
      <w:bookmarkStart w:id="9" w:name="_Ref466042870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372EDC">
        <w:rPr>
          <w:b/>
          <w:noProof/>
        </w:rPr>
        <w:t>2</w:t>
      </w:r>
      <w:r w:rsidRPr="004D5E14">
        <w:rPr>
          <w:b/>
          <w:noProof/>
        </w:rPr>
        <w:fldChar w:fldCharType="end"/>
      </w:r>
      <w:bookmarkEnd w:id="9"/>
      <w:r w:rsidRPr="004D5E14">
        <w:rPr>
          <w:b/>
        </w:rPr>
        <w:t xml:space="preserve">: </w:t>
      </w:r>
      <w:r w:rsidR="007C5D05">
        <w:rPr>
          <w:b/>
        </w:rPr>
        <w:t>Option 2 for</w:t>
      </w:r>
      <w:r>
        <w:rPr>
          <w:b/>
        </w:rPr>
        <w:t xml:space="preserve"> simultaneous PUCCH and PUSCH </w:t>
      </w:r>
      <w:r w:rsidR="00C0342B">
        <w:rPr>
          <w:b/>
        </w:rPr>
        <w:t xml:space="preserve">transmission </w:t>
      </w:r>
      <w:r>
        <w:rPr>
          <w:b/>
        </w:rPr>
        <w:t>from the same UE</w:t>
      </w:r>
      <w:r w:rsidRPr="004D5E14">
        <w:rPr>
          <w:b/>
        </w:rPr>
        <w:t>.</w:t>
      </w:r>
    </w:p>
    <w:p w14:paraId="382F7053" w14:textId="77777777" w:rsidR="00C2338C" w:rsidRPr="001A7F48" w:rsidRDefault="00C2338C" w:rsidP="000D7002">
      <w:pPr>
        <w:jc w:val="both"/>
        <w:rPr>
          <w:b/>
        </w:rPr>
      </w:pPr>
    </w:p>
    <w:p w14:paraId="4523BA57" w14:textId="77777777" w:rsidR="000D20D5" w:rsidRPr="00372322" w:rsidRDefault="000D20D5" w:rsidP="000D7002">
      <w:pPr>
        <w:jc w:val="both"/>
        <w:rPr>
          <w:b/>
          <w:i/>
          <w:lang w:val="en-GB"/>
        </w:rPr>
      </w:pPr>
      <w:r w:rsidRPr="00372322">
        <w:rPr>
          <w:b/>
          <w:i/>
          <w:u w:val="single"/>
          <w:lang w:val="en-GB"/>
        </w:rPr>
        <w:t>Proposal 2:</w:t>
      </w:r>
      <w:r w:rsidRPr="00372322">
        <w:rPr>
          <w:b/>
          <w:i/>
          <w:lang w:val="en-GB"/>
        </w:rPr>
        <w:t xml:space="preserve"> For simultaneous PUCCH and PUSCH from the same UE, consider the following options:</w:t>
      </w:r>
    </w:p>
    <w:p w14:paraId="06B082A3" w14:textId="77777777" w:rsidR="000D20D5" w:rsidRPr="00372322" w:rsidRDefault="000D20D5" w:rsidP="000D7002">
      <w:pPr>
        <w:pStyle w:val="ListParagraph"/>
        <w:numPr>
          <w:ilvl w:val="0"/>
          <w:numId w:val="43"/>
        </w:numPr>
        <w:jc w:val="both"/>
        <w:rPr>
          <w:b/>
          <w:i/>
          <w:lang w:val="en-GB"/>
        </w:rPr>
      </w:pPr>
      <w:r w:rsidRPr="00372322">
        <w:rPr>
          <w:b/>
          <w:i/>
          <w:lang w:val="en-GB"/>
        </w:rPr>
        <w:t xml:space="preserve">Option 1: </w:t>
      </w:r>
      <w:r>
        <w:rPr>
          <w:b/>
          <w:i/>
          <w:lang w:val="en-GB"/>
        </w:rPr>
        <w:t xml:space="preserve">transmit </w:t>
      </w:r>
      <w:r w:rsidRPr="00EA55DB">
        <w:rPr>
          <w:b/>
          <w:i/>
          <w:lang w:val="en-GB"/>
        </w:rPr>
        <w:t>PUCCH in adjacent RBs with PUSCH</w:t>
      </w:r>
    </w:p>
    <w:p w14:paraId="5CD6772E" w14:textId="3C905153" w:rsidR="00A20A21" w:rsidRPr="001A7F48" w:rsidRDefault="000D20D5" w:rsidP="000D7002">
      <w:pPr>
        <w:pStyle w:val="ListParagraph"/>
        <w:numPr>
          <w:ilvl w:val="0"/>
          <w:numId w:val="43"/>
        </w:numPr>
        <w:jc w:val="both"/>
        <w:rPr>
          <w:b/>
          <w:i/>
          <w:lang w:val="en-GB"/>
        </w:rPr>
      </w:pPr>
      <w:r w:rsidRPr="00372322">
        <w:rPr>
          <w:b/>
          <w:i/>
          <w:lang w:val="en-GB"/>
        </w:rPr>
        <w:t xml:space="preserve">Option 2: piggyback </w:t>
      </w:r>
      <w:r>
        <w:rPr>
          <w:b/>
          <w:i/>
          <w:lang w:val="en-GB"/>
        </w:rPr>
        <w:t>PUCCH</w:t>
      </w:r>
      <w:r w:rsidRPr="00372322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in</w:t>
      </w:r>
      <w:r w:rsidRPr="00372322">
        <w:rPr>
          <w:b/>
          <w:i/>
          <w:lang w:val="en-GB"/>
        </w:rPr>
        <w:t xml:space="preserve"> PUSCH</w:t>
      </w:r>
    </w:p>
    <w:p w14:paraId="47896DE1" w14:textId="5C8A6192" w:rsidR="0069200B" w:rsidRPr="00875BC6" w:rsidRDefault="00304915" w:rsidP="000D7002">
      <w:pPr>
        <w:pStyle w:val="Heading1"/>
        <w:jc w:val="both"/>
      </w:pPr>
      <w:bookmarkStart w:id="10" w:name="_Ref463027297"/>
      <w:r>
        <w:t>Multiplexing PUCCH</w:t>
      </w:r>
      <w:r w:rsidR="009576DF">
        <w:t xml:space="preserve"> from different UEs</w:t>
      </w:r>
      <w:bookmarkEnd w:id="6"/>
      <w:bookmarkEnd w:id="10"/>
      <w:r w:rsidR="00D72633">
        <w:t xml:space="preserve"> with PUCCH transmission only</w:t>
      </w:r>
    </w:p>
    <w:p w14:paraId="7F6D9F7E" w14:textId="0B6D98D0" w:rsidR="00D5419B" w:rsidRDefault="00B1680F" w:rsidP="000D7002">
      <w:pPr>
        <w:jc w:val="both"/>
        <w:rPr>
          <w:lang w:val="en-GB"/>
        </w:rPr>
      </w:pPr>
      <w:r>
        <w:rPr>
          <w:lang w:val="en-GB"/>
        </w:rPr>
        <w:t>T</w:t>
      </w:r>
      <w:r w:rsidR="00083C99">
        <w:rPr>
          <w:lang w:val="en-GB"/>
        </w:rPr>
        <w:t xml:space="preserve">he </w:t>
      </w:r>
      <w:r w:rsidR="00D5419B">
        <w:rPr>
          <w:lang w:val="en-GB"/>
        </w:rPr>
        <w:t>multiplex</w:t>
      </w:r>
      <w:r w:rsidR="00083C99">
        <w:rPr>
          <w:lang w:val="en-GB"/>
        </w:rPr>
        <w:t>ing of</w:t>
      </w:r>
      <w:r w:rsidR="00D5419B">
        <w:rPr>
          <w:lang w:val="en-GB"/>
        </w:rPr>
        <w:t xml:space="preserve"> PUCCH </w:t>
      </w:r>
      <w:r w:rsidR="004B2D10">
        <w:rPr>
          <w:lang w:val="en-GB"/>
        </w:rPr>
        <w:t xml:space="preserve">channels from different UEs </w:t>
      </w:r>
      <w:r w:rsidR="00493ADE">
        <w:rPr>
          <w:lang w:val="en-GB"/>
        </w:rPr>
        <w:t>with only PUCCH transmission</w:t>
      </w:r>
      <w:r>
        <w:rPr>
          <w:lang w:val="en-GB"/>
        </w:rPr>
        <w:t xml:space="preserve"> is very similar to LTE</w:t>
      </w:r>
      <w:r w:rsidR="0055049D">
        <w:rPr>
          <w:lang w:val="en-GB"/>
        </w:rPr>
        <w:t xml:space="preserve">. </w:t>
      </w:r>
      <w:r w:rsidR="00491C03">
        <w:rPr>
          <w:lang w:val="en-GB"/>
        </w:rPr>
        <w:t xml:space="preserve">As shown in </w:t>
      </w:r>
      <w:r w:rsidR="004D5E14">
        <w:rPr>
          <w:lang w:val="en-GB"/>
        </w:rPr>
        <w:fldChar w:fldCharType="begin"/>
      </w:r>
      <w:r w:rsidR="004D5E14">
        <w:rPr>
          <w:lang w:val="en-GB"/>
        </w:rPr>
        <w:instrText xml:space="preserve"> REF _Ref458676550 \h </w:instrText>
      </w:r>
      <w:r w:rsidR="000D7002">
        <w:rPr>
          <w:lang w:val="en-GB"/>
        </w:rPr>
        <w:instrText xml:space="preserve"> \* MERGEFORMAT </w:instrText>
      </w:r>
      <w:r w:rsidR="004D5E14">
        <w:rPr>
          <w:lang w:val="en-GB"/>
        </w:rPr>
      </w:r>
      <w:r w:rsidR="004D5E14">
        <w:rPr>
          <w:lang w:val="en-GB"/>
        </w:rPr>
        <w:fldChar w:fldCharType="separate"/>
      </w:r>
      <w:r w:rsidR="003752B8" w:rsidRPr="004D5E14">
        <w:rPr>
          <w:b/>
        </w:rPr>
        <w:t xml:space="preserve">Figure </w:t>
      </w:r>
      <w:r w:rsidR="003752B8">
        <w:rPr>
          <w:b/>
          <w:noProof/>
        </w:rPr>
        <w:t>3</w:t>
      </w:r>
      <w:r w:rsidR="004D5E14">
        <w:rPr>
          <w:lang w:val="en-GB"/>
        </w:rPr>
        <w:fldChar w:fldCharType="end"/>
      </w:r>
      <w:r w:rsidR="00491C03">
        <w:rPr>
          <w:lang w:val="en-GB"/>
        </w:rPr>
        <w:t xml:space="preserve">, </w:t>
      </w:r>
      <w:r w:rsidR="0055049D">
        <w:rPr>
          <w:lang w:val="en-GB"/>
        </w:rPr>
        <w:t xml:space="preserve">PUCCH </w:t>
      </w:r>
      <w:r w:rsidR="004D5E14">
        <w:rPr>
          <w:lang w:val="en-GB"/>
        </w:rPr>
        <w:t>is assigned</w:t>
      </w:r>
      <w:r w:rsidR="0055049D">
        <w:rPr>
          <w:lang w:val="en-GB"/>
        </w:rPr>
        <w:t xml:space="preserve"> to edge RBs with frequency hopping </w:t>
      </w:r>
      <w:r w:rsidR="004D5E14">
        <w:rPr>
          <w:lang w:val="en-GB"/>
        </w:rPr>
        <w:t xml:space="preserve">between two </w:t>
      </w:r>
      <w:r w:rsidR="00826EB7">
        <w:rPr>
          <w:lang w:val="en-GB"/>
        </w:rPr>
        <w:t>mini slots</w:t>
      </w:r>
      <w:r w:rsidR="004D5E14">
        <w:rPr>
          <w:lang w:val="en-GB"/>
        </w:rPr>
        <w:t xml:space="preserve"> </w:t>
      </w:r>
      <w:r w:rsidR="0055049D">
        <w:rPr>
          <w:lang w:val="en-GB"/>
        </w:rPr>
        <w:t xml:space="preserve">in a </w:t>
      </w:r>
      <w:r w:rsidR="00EE0BEE">
        <w:rPr>
          <w:lang w:val="en-GB"/>
        </w:rPr>
        <w:t>slot</w:t>
      </w:r>
      <w:r w:rsidR="0055049D">
        <w:rPr>
          <w:lang w:val="en-GB"/>
        </w:rPr>
        <w:t xml:space="preserve">. </w:t>
      </w:r>
      <w:r w:rsidR="00A2454A">
        <w:rPr>
          <w:lang w:val="en-GB"/>
        </w:rPr>
        <w:t xml:space="preserve">CDM of multiple UEs </w:t>
      </w:r>
      <w:r w:rsidR="007D2269">
        <w:rPr>
          <w:lang w:val="en-GB"/>
        </w:rPr>
        <w:lastRenderedPageBreak/>
        <w:t>in one PUCCH RB</w:t>
      </w:r>
      <w:r w:rsidR="00A2454A">
        <w:rPr>
          <w:lang w:val="en-GB"/>
        </w:rPr>
        <w:t xml:space="preserve"> is also allowed. </w:t>
      </w:r>
      <w:r w:rsidR="00875BC6">
        <w:rPr>
          <w:lang w:val="en-GB"/>
        </w:rPr>
        <w:t xml:space="preserve">The minor difference from LTE </w:t>
      </w:r>
      <w:r w:rsidR="00826EB7">
        <w:rPr>
          <w:lang w:val="en-GB"/>
        </w:rPr>
        <w:t>is</w:t>
      </w:r>
      <w:r w:rsidR="00875BC6">
        <w:rPr>
          <w:lang w:val="en-GB"/>
        </w:rPr>
        <w:t xml:space="preserve"> that the number of symbols </w:t>
      </w:r>
      <w:r w:rsidR="00826EB7">
        <w:rPr>
          <w:lang w:val="en-GB"/>
        </w:rPr>
        <w:t>in</w:t>
      </w:r>
      <w:r w:rsidR="00875BC6">
        <w:rPr>
          <w:lang w:val="en-GB"/>
        </w:rPr>
        <w:t xml:space="preserve"> each </w:t>
      </w:r>
      <w:r w:rsidR="00826EB7">
        <w:rPr>
          <w:lang w:val="en-GB"/>
        </w:rPr>
        <w:t>mini-slot</w:t>
      </w:r>
      <w:r w:rsidR="00875BC6">
        <w:rPr>
          <w:lang w:val="en-GB"/>
        </w:rPr>
        <w:t xml:space="preserve"> is not the same as </w:t>
      </w:r>
      <w:r w:rsidR="00826EB7">
        <w:rPr>
          <w:lang w:val="en-GB"/>
        </w:rPr>
        <w:t xml:space="preserve">the number of symbols in one slot </w:t>
      </w:r>
      <w:r w:rsidR="00875BC6">
        <w:rPr>
          <w:lang w:val="en-GB"/>
        </w:rPr>
        <w:t>in LTE.</w:t>
      </w:r>
    </w:p>
    <w:p w14:paraId="169FBCC1" w14:textId="447B4169" w:rsidR="00491C03" w:rsidRDefault="00826EB7" w:rsidP="002A71CA">
      <w:pPr>
        <w:jc w:val="center"/>
        <w:rPr>
          <w:lang w:val="en-GB"/>
        </w:rPr>
      </w:pPr>
      <w:r w:rsidRPr="00491C03">
        <w:object w:dxaOrig="16512" w:dyaOrig="8882" w14:anchorId="0E1E2200">
          <v:shape id="_x0000_i1027" type="#_x0000_t75" style="width:354pt;height:191.25pt" o:ole="">
            <v:imagedata r:id="rId16" o:title=""/>
          </v:shape>
          <o:OLEObject Type="Embed" ProgID="Visio.Drawing.11" ShapeID="_x0000_i1027" DrawAspect="Content" ObjectID="_1539880583" r:id="rId17"/>
        </w:object>
      </w:r>
    </w:p>
    <w:p w14:paraId="77BF740F" w14:textId="726539E3" w:rsidR="00080CFF" w:rsidRDefault="004D5E14" w:rsidP="002A71CA">
      <w:pPr>
        <w:jc w:val="center"/>
        <w:rPr>
          <w:b/>
        </w:rPr>
      </w:pPr>
      <w:bookmarkStart w:id="11" w:name="_Ref458676550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372EDC">
        <w:rPr>
          <w:b/>
          <w:noProof/>
        </w:rPr>
        <w:t>3</w:t>
      </w:r>
      <w:r w:rsidRPr="004D5E14">
        <w:rPr>
          <w:b/>
          <w:noProof/>
        </w:rPr>
        <w:fldChar w:fldCharType="end"/>
      </w:r>
      <w:bookmarkEnd w:id="11"/>
      <w:r w:rsidRPr="004D5E14">
        <w:rPr>
          <w:b/>
        </w:rPr>
        <w:t xml:space="preserve">: </w:t>
      </w:r>
      <w:r w:rsidR="00080CFF">
        <w:rPr>
          <w:b/>
        </w:rPr>
        <w:t xml:space="preserve">Multiplexing </w:t>
      </w:r>
      <w:r>
        <w:rPr>
          <w:b/>
        </w:rPr>
        <w:t xml:space="preserve">PUCCH </w:t>
      </w:r>
      <w:r w:rsidR="00080CFF">
        <w:rPr>
          <w:b/>
        </w:rPr>
        <w:t>from different UE</w:t>
      </w:r>
      <w:r w:rsidR="00150F01">
        <w:rPr>
          <w:b/>
        </w:rPr>
        <w:t>s</w:t>
      </w:r>
      <w:r w:rsidR="00724C2A">
        <w:rPr>
          <w:b/>
        </w:rPr>
        <w:t xml:space="preserve"> with PUCCH transmission only</w:t>
      </w:r>
      <w:r w:rsidRPr="004D5E14">
        <w:rPr>
          <w:b/>
        </w:rPr>
        <w:t>.</w:t>
      </w:r>
    </w:p>
    <w:p w14:paraId="7DDE1636" w14:textId="77777777" w:rsidR="00813672" w:rsidRDefault="00813672" w:rsidP="000D7002">
      <w:pPr>
        <w:jc w:val="both"/>
        <w:rPr>
          <w:b/>
        </w:rPr>
      </w:pPr>
    </w:p>
    <w:p w14:paraId="478DA524" w14:textId="5BA345D1" w:rsidR="00813672" w:rsidRPr="001B1F72" w:rsidRDefault="001B1F72" w:rsidP="000D7002">
      <w:pPr>
        <w:jc w:val="both"/>
        <w:rPr>
          <w:b/>
          <w:i/>
          <w:lang w:val="en-GB"/>
        </w:rPr>
      </w:pPr>
      <w:r w:rsidRPr="00AC0746">
        <w:rPr>
          <w:b/>
          <w:i/>
          <w:u w:val="single"/>
          <w:lang w:val="en-GB"/>
        </w:rPr>
        <w:t xml:space="preserve">Proposal </w:t>
      </w:r>
      <w:r w:rsidR="00517048">
        <w:rPr>
          <w:b/>
          <w:i/>
          <w:u w:val="single"/>
          <w:lang w:val="en-GB"/>
        </w:rPr>
        <w:t>3</w:t>
      </w:r>
      <w:r w:rsidRPr="00AC0746">
        <w:rPr>
          <w:b/>
          <w:i/>
          <w:u w:val="single"/>
          <w:lang w:val="en-GB"/>
        </w:rPr>
        <w:t xml:space="preserve">: </w:t>
      </w:r>
      <w:r w:rsidRPr="00813672">
        <w:rPr>
          <w:b/>
          <w:i/>
          <w:lang w:val="en-GB"/>
        </w:rPr>
        <w:t xml:space="preserve">LTE-like multiplexing </w:t>
      </w:r>
      <w:r>
        <w:rPr>
          <w:b/>
          <w:i/>
          <w:lang w:val="en-GB"/>
        </w:rPr>
        <w:t>of PUCCH from</w:t>
      </w:r>
      <w:r w:rsidRPr="00813672">
        <w:rPr>
          <w:b/>
          <w:i/>
          <w:lang w:val="en-GB"/>
        </w:rPr>
        <w:t xml:space="preserve"> different UEs</w:t>
      </w:r>
      <w:r>
        <w:rPr>
          <w:b/>
          <w:i/>
          <w:lang w:val="en-GB"/>
        </w:rPr>
        <w:t xml:space="preserve"> with PUCCH transmission only.</w:t>
      </w:r>
    </w:p>
    <w:p w14:paraId="61086AF9" w14:textId="488A8539" w:rsidR="00160BEB" w:rsidRDefault="00670429" w:rsidP="000D7002">
      <w:pPr>
        <w:pStyle w:val="Heading1"/>
        <w:jc w:val="both"/>
      </w:pPr>
      <w:bookmarkStart w:id="12" w:name="_Ref463027308"/>
      <w:bookmarkStart w:id="13" w:name="_Ref378529477"/>
      <w:r>
        <w:t>Multiplexing PUSCH from different UEs</w:t>
      </w:r>
      <w:bookmarkEnd w:id="12"/>
    </w:p>
    <w:p w14:paraId="1ED9477B" w14:textId="63C25FDC" w:rsidR="00813672" w:rsidRDefault="008D7BB0" w:rsidP="000D7002">
      <w:pPr>
        <w:jc w:val="both"/>
        <w:rPr>
          <w:lang w:val="en-GB"/>
        </w:rPr>
      </w:pPr>
      <w:r>
        <w:rPr>
          <w:lang w:val="en-GB"/>
        </w:rPr>
        <w:t xml:space="preserve">The fact that NR uplink supports both CP-OFDM and DFT-S-OFDM waveforms gives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scheduler much more flexibility in multiplexing of PUSCH, compared to LTE uplink. The fragmented spectrum left by the contiguous allocation for users with DFT-S-OFDM can be utilized by the users with CP-OFDM. </w:t>
      </w:r>
    </w:p>
    <w:p w14:paraId="327AE47C" w14:textId="41CDE327" w:rsidR="00013342" w:rsidRDefault="008D7BB0" w:rsidP="000D7002">
      <w:pPr>
        <w:jc w:val="both"/>
        <w:rPr>
          <w:lang w:val="en-GB"/>
        </w:rPr>
      </w:pPr>
      <w:r>
        <w:rPr>
          <w:lang w:val="en-GB"/>
        </w:rPr>
        <w:t>In addition to multiplexing PUSCH from different users in frequency domain, they can also be multiplexed on to different spatial streams, i.e. MU-MIMO.</w:t>
      </w:r>
      <w:r w:rsidR="004E06A3">
        <w:rPr>
          <w:lang w:val="en-GB"/>
        </w:rPr>
        <w:t xml:space="preserve"> This can be applied to both CP-OFDM and DFT-S-OFDM users in the uplink.</w:t>
      </w:r>
      <w:r>
        <w:rPr>
          <w:lang w:val="en-GB"/>
        </w:rPr>
        <w:t xml:space="preserve"> </w:t>
      </w:r>
      <w:bookmarkStart w:id="14" w:name="_Toc424303267"/>
      <w:bookmarkStart w:id="15" w:name="_Toc425248865"/>
      <w:bookmarkStart w:id="16" w:name="_Toc425344835"/>
      <w:bookmarkStart w:id="17" w:name="_Toc425350726"/>
      <w:bookmarkStart w:id="18" w:name="_Toc425501584"/>
      <w:bookmarkStart w:id="19" w:name="_Toc425504168"/>
      <w:r w:rsidR="004E06A3">
        <w:rPr>
          <w:lang w:val="en-GB"/>
        </w:rPr>
        <w:t>One potential limitation would be that if all streams in the MU-MIMO are CP-OFDM waveforms, a symbol level joint ML demodulation can potentially be used (although the associated complexity is high). If the users are DFT-S-OFDM waveform, the application of joint ML receiver is non-trivial, and a linear MMSE detector will likely be used.</w:t>
      </w:r>
      <w:r w:rsidR="00192093">
        <w:rPr>
          <w:lang w:val="en-GB"/>
        </w:rPr>
        <w:t xml:space="preserve"> </w:t>
      </w:r>
    </w:p>
    <w:p w14:paraId="793DC83B" w14:textId="1DDE50A0" w:rsidR="00013342" w:rsidRDefault="004E06A3" w:rsidP="000D7002">
      <w:pPr>
        <w:jc w:val="both"/>
        <w:rPr>
          <w:lang w:val="en-GB"/>
        </w:rPr>
      </w:pPr>
      <w:r>
        <w:rPr>
          <w:lang w:val="en-GB"/>
        </w:rPr>
        <w:t xml:space="preserve">However, it was shown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_Ref465693436 \r \h 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752B8"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that there is no</w:t>
      </w:r>
      <w:r w:rsidR="00252FDD" w:rsidRPr="00252FDD">
        <w:rPr>
          <w:lang w:val="en-GB"/>
        </w:rPr>
        <w:t xml:space="preserve"> obvious performance gain by using joint ML receiver compared to LMMSE receiver for link budget limited users in </w:t>
      </w:r>
      <w:proofErr w:type="spellStart"/>
      <w:r w:rsidR="00252FDD" w:rsidRPr="00252FDD">
        <w:rPr>
          <w:lang w:val="en-GB"/>
        </w:rPr>
        <w:t>eMBB</w:t>
      </w:r>
      <w:proofErr w:type="spellEnd"/>
      <w:r w:rsidR="00252FDD" w:rsidRPr="00252FDD">
        <w:rPr>
          <w:lang w:val="en-GB"/>
        </w:rPr>
        <w:t xml:space="preserve"> uplin</w:t>
      </w:r>
      <w:r>
        <w:rPr>
          <w:lang w:val="en-GB"/>
        </w:rPr>
        <w:t>k</w:t>
      </w:r>
      <w:r w:rsidR="00192093" w:rsidRPr="00192093">
        <w:rPr>
          <w:lang w:val="en-GB"/>
        </w:rPr>
        <w:t xml:space="preserve">.  </w:t>
      </w:r>
      <w:r w:rsidR="00013342">
        <w:rPr>
          <w:lang w:val="en-GB"/>
        </w:rPr>
        <w:t>As shown</w:t>
      </w:r>
      <w:r w:rsidR="00CF23EB" w:rsidRPr="00192093">
        <w:rPr>
          <w:lang w:val="en-GB"/>
        </w:rPr>
        <w:t xml:space="preserve"> </w:t>
      </w:r>
      <w:r w:rsidR="00013342">
        <w:rPr>
          <w:lang w:val="en-GB"/>
        </w:rPr>
        <w:t xml:space="preserve">in </w:t>
      </w:r>
      <w:r w:rsidR="00013342">
        <w:rPr>
          <w:lang w:val="en-GB"/>
        </w:rPr>
        <w:fldChar w:fldCharType="begin"/>
      </w:r>
      <w:r w:rsidR="00013342">
        <w:rPr>
          <w:lang w:val="en-GB"/>
        </w:rPr>
        <w:instrText xml:space="preserve"> REF _Ref462998780 \h </w:instrText>
      </w:r>
      <w:r w:rsidR="000D7002">
        <w:rPr>
          <w:lang w:val="en-GB"/>
        </w:rPr>
        <w:instrText xml:space="preserve"> \* MERGEFORMAT </w:instrText>
      </w:r>
      <w:r w:rsidR="00013342">
        <w:rPr>
          <w:lang w:val="en-GB"/>
        </w:rPr>
      </w:r>
      <w:r w:rsidR="00013342">
        <w:rPr>
          <w:lang w:val="en-GB"/>
        </w:rPr>
        <w:fldChar w:fldCharType="separate"/>
      </w:r>
      <w:r w:rsidR="003752B8">
        <w:t xml:space="preserve">Figure </w:t>
      </w:r>
      <w:r w:rsidR="003752B8">
        <w:rPr>
          <w:noProof/>
        </w:rPr>
        <w:t>4</w:t>
      </w:r>
      <w:r w:rsidR="00013342">
        <w:rPr>
          <w:lang w:val="en-GB"/>
        </w:rPr>
        <w:fldChar w:fldCharType="end"/>
      </w:r>
      <w:r w:rsidR="00013342">
        <w:rPr>
          <w:lang w:val="en-GB"/>
        </w:rPr>
        <w:t>, we compared the performance of joint ML detector vs LMMSE detector with 2 layers and 4 layers spatial multiplexing. As we can see, at low MCS region (the expected operating region for cell edge users), joint ML does not have noticeable performance advantage compared to LMMSE.</w:t>
      </w:r>
    </w:p>
    <w:p w14:paraId="523780AF" w14:textId="77777777" w:rsidR="00013342" w:rsidRDefault="00013342" w:rsidP="000D7002">
      <w:pPr>
        <w:jc w:val="both"/>
        <w:rPr>
          <w:lang w:val="en-GB"/>
        </w:rPr>
      </w:pPr>
      <w:r w:rsidRPr="00082332">
        <w:rPr>
          <w:noProof/>
        </w:rPr>
        <w:drawing>
          <wp:inline distT="0" distB="0" distL="0" distR="0" wp14:anchorId="4E1CC532" wp14:editId="40C5DE83">
            <wp:extent cx="2953512" cy="20116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2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332">
        <w:rPr>
          <w:noProof/>
        </w:rPr>
        <w:drawing>
          <wp:inline distT="0" distB="0" distL="0" distR="0" wp14:anchorId="01F62F25" wp14:editId="5C7B52F7">
            <wp:extent cx="2953512" cy="191109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2" cy="1911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0A027" w14:textId="15149729" w:rsidR="00013342" w:rsidRDefault="00013342" w:rsidP="000D7002">
      <w:pPr>
        <w:pStyle w:val="Caption"/>
        <w:jc w:val="both"/>
        <w:rPr>
          <w:lang w:val="en-GB"/>
        </w:rPr>
      </w:pPr>
      <w:bookmarkStart w:id="20" w:name="_Ref462998780"/>
      <w:r>
        <w:lastRenderedPageBreak/>
        <w:t xml:space="preserve">Figure </w:t>
      </w:r>
      <w:r w:rsidR="00F51595">
        <w:fldChar w:fldCharType="begin"/>
      </w:r>
      <w:r w:rsidR="00F51595">
        <w:instrText xml:space="preserve"> SEQ Figure \* ARABIC </w:instrText>
      </w:r>
      <w:r w:rsidR="00F51595">
        <w:fldChar w:fldCharType="separate"/>
      </w:r>
      <w:r w:rsidR="00372EDC">
        <w:rPr>
          <w:noProof/>
        </w:rPr>
        <w:t>4</w:t>
      </w:r>
      <w:r w:rsidR="00F51595">
        <w:rPr>
          <w:noProof/>
        </w:rPr>
        <w:fldChar w:fldCharType="end"/>
      </w:r>
      <w:bookmarkEnd w:id="20"/>
      <w:r>
        <w:rPr>
          <w:noProof/>
        </w:rPr>
        <w:t>:</w:t>
      </w:r>
      <w:r>
        <w:t xml:space="preserve"> Performance comparison of joint ML vs LMMSE in spatial multiplexing for low rate users</w:t>
      </w:r>
    </w:p>
    <w:p w14:paraId="60CE28C3" w14:textId="77777777" w:rsidR="00AC0746" w:rsidRDefault="00AC0746" w:rsidP="000D7002">
      <w:pPr>
        <w:jc w:val="both"/>
        <w:rPr>
          <w:b/>
          <w:i/>
          <w:u w:val="single"/>
        </w:rPr>
      </w:pPr>
    </w:p>
    <w:p w14:paraId="3CF61EED" w14:textId="234E741F" w:rsidR="00CF23EB" w:rsidRDefault="00C2338C" w:rsidP="000D7002">
      <w:pPr>
        <w:jc w:val="both"/>
        <w:rPr>
          <w:b/>
          <w:i/>
        </w:rPr>
      </w:pPr>
      <w:r>
        <w:rPr>
          <w:b/>
          <w:i/>
          <w:u w:val="single"/>
        </w:rPr>
        <w:t>Observation 1</w:t>
      </w:r>
      <w:r w:rsidR="00AC0746" w:rsidRPr="0031050E">
        <w:rPr>
          <w:b/>
          <w:i/>
          <w:u w:val="single"/>
        </w:rPr>
        <w:t>:</w:t>
      </w:r>
      <w:r w:rsidR="00AC0746" w:rsidRPr="00DF6CA6">
        <w:rPr>
          <w:b/>
          <w:i/>
        </w:rPr>
        <w:t xml:space="preserve"> </w:t>
      </w:r>
      <w:r w:rsidR="00AC0746">
        <w:rPr>
          <w:b/>
          <w:i/>
        </w:rPr>
        <w:t xml:space="preserve">there is no obvious performance gain by using joint ML receiver compared to LMMSE receiver for link budget limited users in </w:t>
      </w:r>
      <w:proofErr w:type="spellStart"/>
      <w:r w:rsidR="00AC0746">
        <w:rPr>
          <w:b/>
          <w:i/>
        </w:rPr>
        <w:t>eMBB</w:t>
      </w:r>
      <w:proofErr w:type="spellEnd"/>
      <w:r w:rsidR="00AC0746">
        <w:rPr>
          <w:b/>
          <w:i/>
        </w:rPr>
        <w:t xml:space="preserve"> uplink.</w:t>
      </w:r>
    </w:p>
    <w:p w14:paraId="44B962D1" w14:textId="1BCD6480" w:rsidR="00372EDC" w:rsidRDefault="00372EDC" w:rsidP="00372EDC">
      <w:pPr>
        <w:pStyle w:val="Heading1"/>
      </w:pPr>
      <w:r>
        <w:t>Unified channelization in FDD Deployment</w:t>
      </w:r>
    </w:p>
    <w:p w14:paraId="1E075ED2" w14:textId="6FD164E4" w:rsidR="00372EDC" w:rsidRDefault="00372EDC" w:rsidP="00F55597">
      <w:pPr>
        <w:jc w:val="both"/>
        <w:rPr>
          <w:lang w:val="en-GB"/>
        </w:rPr>
      </w:pPr>
      <w:r>
        <w:rPr>
          <w:lang w:val="en-GB"/>
        </w:rPr>
        <w:t xml:space="preserve">As discussed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_Ref466107908 \n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[5]</w:t>
      </w:r>
      <w:r>
        <w:rPr>
          <w:lang w:val="en-GB"/>
        </w:rPr>
        <w:fldChar w:fldCharType="end"/>
      </w:r>
      <w:r>
        <w:rPr>
          <w:lang w:val="en-GB"/>
        </w:rPr>
        <w:t xml:space="preserve">, a unified channelization with long and short UL bursts could be applied to NR FDD deployment to optimize the UCI feedback delay, as shown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_Ref466042856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4D5E14">
        <w:rPr>
          <w:b/>
        </w:rPr>
        <w:t xml:space="preserve">Figure </w:t>
      </w:r>
      <w:r>
        <w:rPr>
          <w:b/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>.</w:t>
      </w:r>
      <w:r w:rsidR="00F55597">
        <w:rPr>
          <w:lang w:val="en-GB"/>
        </w:rPr>
        <w:t xml:space="preserve"> A UE with or without PUSCH can always use the short UL burst to send time critical UCI.</w:t>
      </w:r>
    </w:p>
    <w:p w14:paraId="260471B7" w14:textId="50A0C425" w:rsidR="00372EDC" w:rsidRDefault="00F55597" w:rsidP="00372EDC">
      <w:pPr>
        <w:jc w:val="center"/>
        <w:rPr>
          <w:lang w:val="en-GB"/>
        </w:rPr>
      </w:pPr>
      <w:r w:rsidRPr="00F55597">
        <w:rPr>
          <w:noProof/>
        </w:rPr>
        <w:drawing>
          <wp:inline distT="0" distB="0" distL="0" distR="0" wp14:anchorId="14CD05D6" wp14:editId="137FF154">
            <wp:extent cx="5468112" cy="17190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112" cy="1719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C9C29" w14:textId="3E87BC1B" w:rsidR="00372EDC" w:rsidRDefault="00372EDC" w:rsidP="00372EDC">
      <w:pPr>
        <w:pStyle w:val="Caption"/>
        <w:jc w:val="center"/>
      </w:pPr>
      <w:r>
        <w:t xml:space="preserve">Figure </w:t>
      </w:r>
      <w:r w:rsidR="00F51595">
        <w:fldChar w:fldCharType="begin"/>
      </w:r>
      <w:r w:rsidR="00F51595">
        <w:instrText xml:space="preserve"> SEQ Figure \* ARABIC </w:instrText>
      </w:r>
      <w:r w:rsidR="00F51595">
        <w:fldChar w:fldCharType="separate"/>
      </w:r>
      <w:r>
        <w:rPr>
          <w:noProof/>
        </w:rPr>
        <w:t>5</w:t>
      </w:r>
      <w:r w:rsidR="00F51595">
        <w:rPr>
          <w:noProof/>
        </w:rPr>
        <w:fldChar w:fldCharType="end"/>
      </w:r>
      <w:r>
        <w:t xml:space="preserve"> </w:t>
      </w:r>
      <w:r w:rsidRPr="00372EDC">
        <w:t>A unified short uplink and long uplink burst channelization can be applied to FDD deployment</w:t>
      </w:r>
    </w:p>
    <w:p w14:paraId="1A1F5189" w14:textId="77777777" w:rsidR="00372EDC" w:rsidRPr="00372EDC" w:rsidRDefault="00372EDC" w:rsidP="00372EDC"/>
    <w:p w14:paraId="2F8D7807" w14:textId="5E5C941B" w:rsidR="00372EDC" w:rsidRPr="00372EDC" w:rsidRDefault="00372EDC" w:rsidP="00372EDC">
      <w:pPr>
        <w:jc w:val="both"/>
        <w:rPr>
          <w:b/>
          <w:i/>
          <w:lang w:val="en-GB"/>
        </w:rPr>
      </w:pPr>
      <w:bookmarkStart w:id="21" w:name="_Ref463027406"/>
      <w:r>
        <w:rPr>
          <w:b/>
          <w:i/>
          <w:u w:val="single"/>
          <w:lang w:val="en-GB"/>
        </w:rPr>
        <w:t>Proposal 4</w:t>
      </w:r>
      <w:r w:rsidRPr="001E3C99">
        <w:rPr>
          <w:b/>
          <w:i/>
          <w:u w:val="single"/>
          <w:lang w:val="en-GB"/>
        </w:rPr>
        <w:t>:</w:t>
      </w:r>
      <w:r w:rsidRPr="001E3C99">
        <w:rPr>
          <w:b/>
          <w:i/>
          <w:lang w:val="en-GB"/>
        </w:rPr>
        <w:t xml:space="preserve"> </w:t>
      </w:r>
      <w:r w:rsidRPr="00372EDC">
        <w:rPr>
          <w:b/>
          <w:i/>
          <w:lang w:val="en-GB"/>
        </w:rPr>
        <w:t>A un</w:t>
      </w:r>
      <w:r>
        <w:rPr>
          <w:b/>
          <w:i/>
          <w:lang w:val="en-GB"/>
        </w:rPr>
        <w:t>ified channelization can also be applied to NR FDD deployment.</w:t>
      </w:r>
    </w:p>
    <w:p w14:paraId="130A289D" w14:textId="5776BE87" w:rsidR="00E168E5" w:rsidRDefault="006341FE" w:rsidP="000D7002">
      <w:pPr>
        <w:pStyle w:val="Heading1"/>
        <w:jc w:val="both"/>
      </w:pPr>
      <w:r>
        <w:t>Conclusions</w:t>
      </w:r>
      <w:bookmarkEnd w:id="21"/>
    </w:p>
    <w:bookmarkEnd w:id="13"/>
    <w:bookmarkEnd w:id="14"/>
    <w:bookmarkEnd w:id="15"/>
    <w:bookmarkEnd w:id="16"/>
    <w:bookmarkEnd w:id="17"/>
    <w:bookmarkEnd w:id="18"/>
    <w:bookmarkEnd w:id="19"/>
    <w:p w14:paraId="09B3E83F" w14:textId="24E6C39F" w:rsidR="00521D24" w:rsidRPr="00E33FDF" w:rsidRDefault="00CA1556" w:rsidP="000D7002">
      <w:pPr>
        <w:jc w:val="both"/>
        <w:rPr>
          <w:rFonts w:ascii="Calibri" w:eastAsia="Calibri" w:hAnsi="Calibri"/>
          <w:b/>
          <w:i/>
          <w:sz w:val="22"/>
          <w:szCs w:val="22"/>
          <w:lang w:val="en-GB"/>
        </w:rPr>
      </w:pPr>
      <w:r w:rsidRPr="00E33FDF">
        <w:rPr>
          <w:rFonts w:ascii="Calibri" w:eastAsia="Calibri" w:hAnsi="Calibri"/>
          <w:b/>
          <w:i/>
          <w:sz w:val="22"/>
          <w:szCs w:val="22"/>
          <w:lang w:val="en-GB"/>
        </w:rPr>
        <w:t>Proposal 1</w:t>
      </w:r>
      <w:r w:rsidR="001E3C99" w:rsidRPr="00E33FDF">
        <w:rPr>
          <w:rFonts w:ascii="Calibri" w:eastAsia="Calibri" w:hAnsi="Calibri"/>
          <w:b/>
          <w:i/>
          <w:sz w:val="22"/>
          <w:szCs w:val="22"/>
          <w:lang w:val="en-GB"/>
        </w:rPr>
        <w:t>:</w:t>
      </w:r>
      <w:r w:rsidR="00A20A21" w:rsidRPr="00E33FDF">
        <w:rPr>
          <w:rFonts w:ascii="Calibri" w:eastAsia="Calibri" w:hAnsi="Calibri"/>
          <w:b/>
          <w:i/>
          <w:sz w:val="22"/>
          <w:szCs w:val="22"/>
          <w:lang w:val="en-GB"/>
        </w:rPr>
        <w:t xml:space="preserve"> </w:t>
      </w:r>
      <w:r w:rsidR="00A43963" w:rsidRPr="00E33FDF">
        <w:rPr>
          <w:rFonts w:ascii="Calibri" w:eastAsia="Calibri" w:hAnsi="Calibri"/>
          <w:b/>
          <w:i/>
          <w:sz w:val="22"/>
          <w:szCs w:val="22"/>
          <w:lang w:val="en-GB"/>
        </w:rPr>
        <w:t xml:space="preserve">PUCCH channel is based on </w:t>
      </w:r>
      <w:r w:rsidR="006201F0" w:rsidRPr="00E33FDF">
        <w:rPr>
          <w:rFonts w:ascii="Calibri" w:eastAsia="Calibri" w:hAnsi="Calibri"/>
          <w:b/>
          <w:i/>
          <w:sz w:val="22"/>
          <w:szCs w:val="22"/>
          <w:lang w:val="en-GB"/>
        </w:rPr>
        <w:t>DFT-S-OFDM</w:t>
      </w:r>
      <w:r w:rsidR="00A43963" w:rsidRPr="00E33FDF">
        <w:rPr>
          <w:rFonts w:ascii="Calibri" w:eastAsia="Calibri" w:hAnsi="Calibri"/>
          <w:b/>
          <w:i/>
          <w:sz w:val="22"/>
          <w:szCs w:val="22"/>
          <w:lang w:val="en-GB"/>
        </w:rPr>
        <w:t xml:space="preserve">. PUSCH channel can be based on </w:t>
      </w:r>
      <w:r w:rsidR="006201F0" w:rsidRPr="00E33FDF">
        <w:rPr>
          <w:rFonts w:ascii="Calibri" w:eastAsia="Calibri" w:hAnsi="Calibri"/>
          <w:b/>
          <w:i/>
          <w:sz w:val="22"/>
          <w:szCs w:val="22"/>
          <w:lang w:val="en-GB"/>
        </w:rPr>
        <w:t>DFT-S-OFDM</w:t>
      </w:r>
      <w:r w:rsidR="00A43963" w:rsidRPr="00E33FDF">
        <w:rPr>
          <w:rFonts w:ascii="Calibri" w:eastAsia="Calibri" w:hAnsi="Calibri"/>
          <w:b/>
          <w:i/>
          <w:sz w:val="22"/>
          <w:szCs w:val="22"/>
          <w:lang w:val="en-GB"/>
        </w:rPr>
        <w:t xml:space="preserve"> or CP-OFDM. </w:t>
      </w:r>
    </w:p>
    <w:p w14:paraId="4EE5AC3E" w14:textId="1D5BFC8C" w:rsidR="00CA1556" w:rsidRPr="00E33FDF" w:rsidRDefault="00930825" w:rsidP="000D7002">
      <w:pPr>
        <w:jc w:val="both"/>
        <w:rPr>
          <w:rFonts w:ascii="Calibri" w:eastAsia="Calibri" w:hAnsi="Calibri"/>
          <w:b/>
          <w:i/>
          <w:sz w:val="22"/>
          <w:szCs w:val="22"/>
          <w:lang w:val="en-GB"/>
        </w:rPr>
      </w:pPr>
      <w:r w:rsidRPr="00E33FDF">
        <w:rPr>
          <w:rFonts w:ascii="Calibri" w:eastAsia="Calibri" w:hAnsi="Calibri"/>
          <w:b/>
          <w:i/>
          <w:sz w:val="22"/>
          <w:szCs w:val="22"/>
          <w:lang w:val="en-GB"/>
        </w:rPr>
        <w:t xml:space="preserve">Proposal </w:t>
      </w:r>
      <w:r w:rsidR="001E3C99" w:rsidRPr="00E33FDF">
        <w:rPr>
          <w:rFonts w:ascii="Calibri" w:eastAsia="Calibri" w:hAnsi="Calibri"/>
          <w:b/>
          <w:i/>
          <w:sz w:val="22"/>
          <w:szCs w:val="22"/>
          <w:lang w:val="en-GB"/>
        </w:rPr>
        <w:t>2</w:t>
      </w:r>
      <w:r w:rsidRPr="00E33FDF">
        <w:rPr>
          <w:rFonts w:ascii="Calibri" w:eastAsia="Calibri" w:hAnsi="Calibri"/>
          <w:b/>
          <w:i/>
          <w:sz w:val="22"/>
          <w:szCs w:val="22"/>
          <w:lang w:val="en-GB"/>
        </w:rPr>
        <w:t xml:space="preserve">: For simultaneous PUCCH and PUSCH from the same UE, </w:t>
      </w:r>
      <w:r w:rsidR="00CA1556" w:rsidRPr="00E33FDF">
        <w:rPr>
          <w:rFonts w:ascii="Calibri" w:eastAsia="Calibri" w:hAnsi="Calibri"/>
          <w:b/>
          <w:i/>
          <w:sz w:val="22"/>
          <w:szCs w:val="22"/>
          <w:lang w:val="en-GB"/>
        </w:rPr>
        <w:t>consider the following options:</w:t>
      </w:r>
    </w:p>
    <w:p w14:paraId="0D30394D" w14:textId="488248CF" w:rsidR="00930825" w:rsidRPr="00372322" w:rsidRDefault="00372322" w:rsidP="000D7002">
      <w:pPr>
        <w:pStyle w:val="ListParagraph"/>
        <w:numPr>
          <w:ilvl w:val="0"/>
          <w:numId w:val="43"/>
        </w:numPr>
        <w:jc w:val="both"/>
        <w:rPr>
          <w:b/>
          <w:i/>
          <w:lang w:val="en-GB"/>
        </w:rPr>
      </w:pPr>
      <w:r w:rsidRPr="00372322">
        <w:rPr>
          <w:b/>
          <w:i/>
          <w:lang w:val="en-GB"/>
        </w:rPr>
        <w:t xml:space="preserve">Option 1: </w:t>
      </w:r>
      <w:r w:rsidR="00274BAC">
        <w:rPr>
          <w:b/>
          <w:i/>
          <w:lang w:val="en-GB"/>
        </w:rPr>
        <w:t xml:space="preserve">transmit </w:t>
      </w:r>
      <w:r w:rsidR="00274BAC" w:rsidRPr="00EA55DB">
        <w:rPr>
          <w:b/>
          <w:i/>
          <w:lang w:val="en-GB"/>
        </w:rPr>
        <w:t>PUCCH in adjacent RBs</w:t>
      </w:r>
      <w:bookmarkStart w:id="22" w:name="_GoBack"/>
      <w:bookmarkEnd w:id="22"/>
      <w:r w:rsidR="00274BAC" w:rsidRPr="00EA55DB">
        <w:rPr>
          <w:b/>
          <w:i/>
          <w:lang w:val="en-GB"/>
        </w:rPr>
        <w:t xml:space="preserve"> with PUSCH</w:t>
      </w:r>
    </w:p>
    <w:p w14:paraId="0B728ED8" w14:textId="777061D7" w:rsidR="00930825" w:rsidRPr="001A7F48" w:rsidRDefault="00372322" w:rsidP="000D7002">
      <w:pPr>
        <w:pStyle w:val="ListParagraph"/>
        <w:numPr>
          <w:ilvl w:val="0"/>
          <w:numId w:val="43"/>
        </w:numPr>
        <w:jc w:val="both"/>
        <w:rPr>
          <w:b/>
          <w:i/>
          <w:lang w:val="en-GB"/>
        </w:rPr>
      </w:pPr>
      <w:r w:rsidRPr="00372322">
        <w:rPr>
          <w:b/>
          <w:i/>
          <w:lang w:val="en-GB"/>
        </w:rPr>
        <w:t xml:space="preserve">Option 2: </w:t>
      </w:r>
      <w:r w:rsidR="008C0284" w:rsidRPr="00372322">
        <w:rPr>
          <w:b/>
          <w:i/>
          <w:lang w:val="en-GB"/>
        </w:rPr>
        <w:t xml:space="preserve">piggyback </w:t>
      </w:r>
      <w:r w:rsidR="00274BAC">
        <w:rPr>
          <w:b/>
          <w:i/>
          <w:lang w:val="en-GB"/>
        </w:rPr>
        <w:t>PUCCH</w:t>
      </w:r>
      <w:r w:rsidR="008C0284" w:rsidRPr="00372322">
        <w:rPr>
          <w:b/>
          <w:i/>
          <w:lang w:val="en-GB"/>
        </w:rPr>
        <w:t xml:space="preserve"> </w:t>
      </w:r>
      <w:r w:rsidR="00274BAC">
        <w:rPr>
          <w:b/>
          <w:i/>
          <w:lang w:val="en-GB"/>
        </w:rPr>
        <w:t>in</w:t>
      </w:r>
      <w:r w:rsidR="008C0284" w:rsidRPr="00372322">
        <w:rPr>
          <w:b/>
          <w:i/>
          <w:lang w:val="en-GB"/>
        </w:rPr>
        <w:t xml:space="preserve"> PUSCH</w:t>
      </w:r>
    </w:p>
    <w:p w14:paraId="1B2215E5" w14:textId="77777777" w:rsidR="00372322" w:rsidRPr="00E33FDF" w:rsidRDefault="00372322" w:rsidP="000D7002">
      <w:pPr>
        <w:pStyle w:val="ListParagraph"/>
        <w:jc w:val="both"/>
        <w:rPr>
          <w:b/>
          <w:i/>
          <w:lang w:val="en-GB"/>
        </w:rPr>
      </w:pPr>
    </w:p>
    <w:p w14:paraId="6D66DB8C" w14:textId="2A663B8F" w:rsidR="0007359A" w:rsidRPr="00E33FDF" w:rsidRDefault="00934760" w:rsidP="000D7002">
      <w:pPr>
        <w:jc w:val="both"/>
        <w:rPr>
          <w:rFonts w:ascii="Calibri" w:eastAsia="Calibri" w:hAnsi="Calibri"/>
          <w:b/>
          <w:i/>
          <w:sz w:val="22"/>
          <w:szCs w:val="22"/>
          <w:lang w:val="en-GB"/>
        </w:rPr>
      </w:pPr>
      <w:r w:rsidRPr="00E33FDF">
        <w:rPr>
          <w:rFonts w:ascii="Calibri" w:eastAsia="Calibri" w:hAnsi="Calibri"/>
          <w:b/>
          <w:i/>
          <w:sz w:val="22"/>
          <w:szCs w:val="22"/>
          <w:lang w:val="en-GB"/>
        </w:rPr>
        <w:t xml:space="preserve">Proposal </w:t>
      </w:r>
      <w:r w:rsidR="00372322" w:rsidRPr="00E33FDF">
        <w:rPr>
          <w:rFonts w:ascii="Calibri" w:eastAsia="Calibri" w:hAnsi="Calibri"/>
          <w:b/>
          <w:i/>
          <w:sz w:val="22"/>
          <w:szCs w:val="22"/>
          <w:lang w:val="en-GB"/>
        </w:rPr>
        <w:t>3</w:t>
      </w:r>
      <w:r w:rsidRPr="00E33FDF">
        <w:rPr>
          <w:rFonts w:ascii="Calibri" w:eastAsia="Calibri" w:hAnsi="Calibri"/>
          <w:b/>
          <w:i/>
          <w:sz w:val="22"/>
          <w:szCs w:val="22"/>
          <w:lang w:val="en-GB"/>
        </w:rPr>
        <w:t>: LTE-like multiplexing of PUCCH from different UEs with PUCCH transmission only.</w:t>
      </w:r>
    </w:p>
    <w:p w14:paraId="67D25B74" w14:textId="6BC1F78C" w:rsidR="00372EDC" w:rsidRPr="00E33FDF" w:rsidRDefault="00372EDC" w:rsidP="000D7002">
      <w:pPr>
        <w:jc w:val="both"/>
        <w:rPr>
          <w:rFonts w:ascii="Calibri" w:eastAsia="Calibri" w:hAnsi="Calibri"/>
          <w:b/>
          <w:i/>
          <w:sz w:val="22"/>
          <w:szCs w:val="22"/>
          <w:lang w:val="en-GB"/>
        </w:rPr>
      </w:pPr>
      <w:r w:rsidRPr="00E33FDF">
        <w:rPr>
          <w:rFonts w:ascii="Calibri" w:eastAsia="Calibri" w:hAnsi="Calibri"/>
          <w:b/>
          <w:i/>
          <w:sz w:val="22"/>
          <w:szCs w:val="22"/>
          <w:lang w:val="en-GB"/>
        </w:rPr>
        <w:t>Proposal 4: A unified channelization can also be applied to NR FDD deployment.</w:t>
      </w:r>
    </w:p>
    <w:p w14:paraId="26881B4C" w14:textId="77777777" w:rsidR="00E523F3" w:rsidRDefault="00E523F3" w:rsidP="000D7002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</w:p>
    <w:p w14:paraId="170E95F0" w14:textId="259ADEEC" w:rsidR="00E7719B" w:rsidRDefault="00E7719B" w:rsidP="000D7002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23" w:name="_Ref461383190"/>
      <w:bookmarkStart w:id="24" w:name="_Ref462664143"/>
      <w:bookmarkStart w:id="25" w:name="_Ref457730460"/>
      <w:bookmarkStart w:id="26" w:name="_Ref450735844"/>
      <w:bookmarkStart w:id="27" w:name="_Ref450342757"/>
      <w:r>
        <w:rPr>
          <w:rFonts w:ascii="Times New Roman" w:eastAsia="SimSun" w:hAnsi="Times New Roman"/>
          <w:sz w:val="20"/>
        </w:rPr>
        <w:t>3GPP RAN1 86bis “Chairman’s Notes RAN1_86bis - final”, Lisbon, Portugal, Oct 2016.</w:t>
      </w:r>
      <w:bookmarkEnd w:id="23"/>
    </w:p>
    <w:p w14:paraId="4166C931" w14:textId="485A67EE" w:rsidR="00E7719B" w:rsidRDefault="00E7719B" w:rsidP="000D7002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28" w:name="_Ref465692996"/>
      <w:r w:rsidRPr="00E7719B">
        <w:rPr>
          <w:rFonts w:ascii="Times New Roman" w:eastAsia="SimSun" w:hAnsi="Times New Roman"/>
          <w:sz w:val="20"/>
        </w:rPr>
        <w:t xml:space="preserve">3GPP </w:t>
      </w:r>
      <w:hyperlink r:id="rId21" w:history="1">
        <w:r w:rsidRPr="00E7719B">
          <w:rPr>
            <w:rFonts w:ascii="Times New Roman" w:eastAsia="SimSun" w:hAnsi="Times New Roman"/>
            <w:sz w:val="20"/>
          </w:rPr>
          <w:t>R1-1610485</w:t>
        </w:r>
      </w:hyperlink>
      <w:r>
        <w:rPr>
          <w:rFonts w:ascii="Times New Roman" w:eastAsia="SimSun" w:hAnsi="Times New Roman"/>
          <w:sz w:val="20"/>
        </w:rPr>
        <w:t>, “</w:t>
      </w:r>
      <w:r w:rsidRPr="00E7719B">
        <w:rPr>
          <w:rFonts w:ascii="Times New Roman" w:eastAsia="SimSun" w:hAnsi="Times New Roman"/>
          <w:sz w:val="20"/>
        </w:rPr>
        <w:t>WF on Waveform for NR Uplink,</w:t>
      </w:r>
      <w:r>
        <w:rPr>
          <w:rFonts w:ascii="Times New Roman" w:eastAsia="SimSun" w:hAnsi="Times New Roman"/>
          <w:sz w:val="20"/>
        </w:rPr>
        <w:t xml:space="preserve">” </w:t>
      </w:r>
      <w:r w:rsidRPr="00E7719B">
        <w:rPr>
          <w:rFonts w:ascii="Times New Roman" w:eastAsia="SimSun" w:hAnsi="Times New Roman"/>
          <w:sz w:val="20"/>
        </w:rPr>
        <w:t xml:space="preserve">Qualcomm, Orange, OPPO, ZTE, ZTE Microelectronics, </w:t>
      </w:r>
      <w:proofErr w:type="spellStart"/>
      <w:r w:rsidRPr="00E7719B">
        <w:rPr>
          <w:rFonts w:ascii="Times New Roman" w:eastAsia="SimSun" w:hAnsi="Times New Roman"/>
          <w:sz w:val="20"/>
        </w:rPr>
        <w:t>InterDigital</w:t>
      </w:r>
      <w:proofErr w:type="spellEnd"/>
      <w:r w:rsidRPr="00E7719B">
        <w:rPr>
          <w:rFonts w:ascii="Times New Roman" w:eastAsia="SimSun" w:hAnsi="Times New Roman"/>
          <w:sz w:val="20"/>
        </w:rPr>
        <w:t xml:space="preserve">, </w:t>
      </w:r>
      <w:proofErr w:type="spellStart"/>
      <w:r w:rsidRPr="00E7719B">
        <w:rPr>
          <w:rFonts w:ascii="Times New Roman" w:eastAsia="SimSun" w:hAnsi="Times New Roman"/>
          <w:sz w:val="20"/>
        </w:rPr>
        <w:t>MediaTek</w:t>
      </w:r>
      <w:proofErr w:type="spellEnd"/>
      <w:r w:rsidRPr="00E7719B">
        <w:rPr>
          <w:rFonts w:ascii="Times New Roman" w:eastAsia="SimSun" w:hAnsi="Times New Roman"/>
          <w:sz w:val="20"/>
        </w:rPr>
        <w:t xml:space="preserve">, LGE, IITH, Idaho National Lab, Mitsubishi, Panasonic, Vivo, </w:t>
      </w:r>
      <w:proofErr w:type="spellStart"/>
      <w:r w:rsidRPr="00E7719B">
        <w:rPr>
          <w:rFonts w:ascii="Times New Roman" w:eastAsia="SimSun" w:hAnsi="Times New Roman"/>
          <w:sz w:val="20"/>
        </w:rPr>
        <w:t>Tejas</w:t>
      </w:r>
      <w:proofErr w:type="spellEnd"/>
      <w:r w:rsidRPr="00E7719B">
        <w:rPr>
          <w:rFonts w:ascii="Times New Roman" w:eastAsia="SimSun" w:hAnsi="Times New Roman"/>
          <w:sz w:val="20"/>
        </w:rPr>
        <w:t xml:space="preserve"> Networks, IITM, CEWIT, Straight Path, NTU, Kyocera, Samsung, </w:t>
      </w:r>
      <w:proofErr w:type="spellStart"/>
      <w:r w:rsidRPr="00E7719B">
        <w:rPr>
          <w:rFonts w:ascii="Times New Roman" w:eastAsia="SimSun" w:hAnsi="Times New Roman"/>
          <w:sz w:val="20"/>
        </w:rPr>
        <w:t>Spreadtrum</w:t>
      </w:r>
      <w:proofErr w:type="spellEnd"/>
      <w:r w:rsidRPr="00E7719B">
        <w:rPr>
          <w:rFonts w:ascii="Times New Roman" w:eastAsia="SimSun" w:hAnsi="Times New Roman"/>
          <w:sz w:val="20"/>
        </w:rPr>
        <w:t>, Reliance-</w:t>
      </w:r>
      <w:proofErr w:type="spellStart"/>
      <w:r w:rsidRPr="00E7719B">
        <w:rPr>
          <w:rFonts w:ascii="Times New Roman" w:eastAsia="SimSun" w:hAnsi="Times New Roman"/>
          <w:sz w:val="20"/>
        </w:rPr>
        <w:t>jio</w:t>
      </w:r>
      <w:proofErr w:type="spellEnd"/>
      <w:r w:rsidRPr="00E7719B">
        <w:rPr>
          <w:rFonts w:ascii="Times New Roman" w:eastAsia="SimSun" w:hAnsi="Times New Roman"/>
          <w:sz w:val="20"/>
        </w:rPr>
        <w:t>, Sharp, AT&amp;T, Xiaomi, Sony, NEC, Motorola, Lenovo, National Instrument, Apple</w:t>
      </w:r>
      <w:r w:rsidR="004F184F">
        <w:rPr>
          <w:rFonts w:ascii="Times New Roman" w:eastAsia="SimSun" w:hAnsi="Times New Roman"/>
          <w:sz w:val="20"/>
        </w:rPr>
        <w:t>, Lisbon, Portugal, Oct 2016</w:t>
      </w:r>
      <w:r>
        <w:rPr>
          <w:rFonts w:ascii="Times New Roman" w:eastAsia="SimSun" w:hAnsi="Times New Roman"/>
          <w:sz w:val="20"/>
        </w:rPr>
        <w:t>.</w:t>
      </w:r>
      <w:bookmarkEnd w:id="28"/>
    </w:p>
    <w:p w14:paraId="166ABEB4" w14:textId="1CD19F66" w:rsidR="00AD4EA7" w:rsidRPr="002D1E1E" w:rsidRDefault="002D1E1E" w:rsidP="000D7002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29" w:name="_Ref465693436"/>
      <w:r>
        <w:rPr>
          <w:rFonts w:ascii="Times New Roman" w:eastAsia="SimSun" w:hAnsi="Times New Roman"/>
          <w:sz w:val="20"/>
        </w:rPr>
        <w:t xml:space="preserve">3GPP </w:t>
      </w:r>
      <w:r w:rsidRPr="002D1E1E">
        <w:rPr>
          <w:rFonts w:ascii="Times New Roman" w:eastAsia="SimSun" w:hAnsi="Times New Roman"/>
          <w:sz w:val="20"/>
        </w:rPr>
        <w:t>R1-1610111</w:t>
      </w:r>
      <w:r>
        <w:rPr>
          <w:rFonts w:ascii="Times New Roman" w:eastAsia="SimSun" w:hAnsi="Times New Roman"/>
          <w:sz w:val="20"/>
        </w:rPr>
        <w:t>,</w:t>
      </w:r>
      <w:r w:rsidRPr="002D1E1E">
        <w:rPr>
          <w:rFonts w:ascii="Times New Roman" w:eastAsia="SimSun" w:hAnsi="Times New Roman"/>
          <w:sz w:val="20"/>
        </w:rPr>
        <w:t xml:space="preserve"> </w:t>
      </w:r>
      <w:bookmarkEnd w:id="24"/>
      <w:r>
        <w:rPr>
          <w:rFonts w:ascii="Times New Roman" w:eastAsia="SimSun" w:hAnsi="Times New Roman"/>
          <w:sz w:val="20"/>
        </w:rPr>
        <w:t>“</w:t>
      </w:r>
      <w:r w:rsidRPr="002D1E1E">
        <w:rPr>
          <w:rFonts w:ascii="Times New Roman" w:eastAsia="SimSun" w:hAnsi="Times New Roman"/>
          <w:sz w:val="20"/>
        </w:rPr>
        <w:t>Phase 1 waveform proposal: CP-OFDM plus DFT-S-OFDM,</w:t>
      </w:r>
      <w:r>
        <w:rPr>
          <w:rFonts w:ascii="Times New Roman" w:eastAsia="SimSun" w:hAnsi="Times New Roman"/>
          <w:sz w:val="20"/>
        </w:rPr>
        <w:t xml:space="preserve">” </w:t>
      </w:r>
      <w:r w:rsidRPr="003E1E67">
        <w:rPr>
          <w:rFonts w:ascii="Times New Roman" w:eastAsia="SimSun" w:hAnsi="Times New Roman"/>
          <w:sz w:val="20"/>
        </w:rPr>
        <w:t>Qualcomm Incorporated</w:t>
      </w:r>
      <w:r w:rsidR="00D207AC">
        <w:rPr>
          <w:rFonts w:ascii="Times New Roman" w:eastAsia="SimSun" w:hAnsi="Times New Roman"/>
          <w:sz w:val="20"/>
        </w:rPr>
        <w:t>, Lisbon, Portugal, Oct 2016</w:t>
      </w:r>
      <w:r>
        <w:rPr>
          <w:rFonts w:ascii="Times New Roman" w:eastAsia="SimSun" w:hAnsi="Times New Roman"/>
          <w:sz w:val="20"/>
        </w:rPr>
        <w:t>.</w:t>
      </w:r>
      <w:bookmarkEnd w:id="29"/>
    </w:p>
    <w:p w14:paraId="5031CCFB" w14:textId="710BE3CA" w:rsidR="00DC5DBA" w:rsidRDefault="003E1E67" w:rsidP="000D7002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30" w:name="_Ref462852957"/>
      <w:r>
        <w:rPr>
          <w:rFonts w:ascii="Times New Roman" w:eastAsia="SimSun" w:hAnsi="Times New Roman"/>
          <w:sz w:val="20"/>
        </w:rPr>
        <w:t xml:space="preserve">3GPP </w:t>
      </w:r>
      <w:r w:rsidR="00101F2B" w:rsidRPr="00101F2B">
        <w:rPr>
          <w:rFonts w:ascii="Times New Roman" w:eastAsia="SimSun" w:hAnsi="Times New Roman"/>
          <w:sz w:val="20"/>
        </w:rPr>
        <w:t>R1- 1612050</w:t>
      </w:r>
      <w:r>
        <w:rPr>
          <w:rFonts w:ascii="Times New Roman" w:eastAsia="SimSun" w:hAnsi="Times New Roman"/>
          <w:sz w:val="20"/>
        </w:rPr>
        <w:t>, “</w:t>
      </w:r>
      <w:r w:rsidR="00101F2B" w:rsidRPr="00101F2B">
        <w:rPr>
          <w:rFonts w:ascii="Times New Roman" w:eastAsia="SimSun" w:hAnsi="Times New Roman"/>
          <w:sz w:val="20"/>
        </w:rPr>
        <w:t>Views on UL DMRS design</w:t>
      </w:r>
      <w:r w:rsidR="002D1E1E">
        <w:rPr>
          <w:rFonts w:ascii="Times New Roman" w:eastAsia="SimSun" w:hAnsi="Times New Roman"/>
          <w:sz w:val="20"/>
        </w:rPr>
        <w:t>,”</w:t>
      </w:r>
      <w:r>
        <w:rPr>
          <w:rFonts w:ascii="Times New Roman" w:eastAsia="SimSun" w:hAnsi="Times New Roman"/>
          <w:sz w:val="20"/>
        </w:rPr>
        <w:t xml:space="preserve"> </w:t>
      </w:r>
      <w:r w:rsidRPr="003E1E67">
        <w:rPr>
          <w:rFonts w:ascii="Times New Roman" w:eastAsia="SimSun" w:hAnsi="Times New Roman"/>
          <w:sz w:val="20"/>
        </w:rPr>
        <w:t>Qualcomm Incorporated</w:t>
      </w:r>
      <w:bookmarkEnd w:id="25"/>
      <w:bookmarkEnd w:id="26"/>
      <w:bookmarkEnd w:id="27"/>
      <w:bookmarkEnd w:id="30"/>
      <w:r w:rsidR="00101F2B">
        <w:rPr>
          <w:rFonts w:ascii="Times New Roman" w:eastAsia="SimSun" w:hAnsi="Times New Roman"/>
          <w:sz w:val="20"/>
        </w:rPr>
        <w:t>, 3GPP RAN1#87, Reno, USA, Nov 2016.</w:t>
      </w:r>
    </w:p>
    <w:p w14:paraId="1B07DA05" w14:textId="095BCA09" w:rsidR="00372EDC" w:rsidRDefault="00372EDC" w:rsidP="00372EDC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31" w:name="_Ref466107908"/>
      <w:r>
        <w:rPr>
          <w:rFonts w:ascii="Times New Roman" w:eastAsia="SimSun" w:hAnsi="Times New Roman"/>
          <w:sz w:val="20"/>
        </w:rPr>
        <w:lastRenderedPageBreak/>
        <w:t>3GPP R1-1612071, “</w:t>
      </w:r>
      <w:r w:rsidRPr="00372EDC">
        <w:rPr>
          <w:rFonts w:ascii="Times New Roman" w:eastAsia="SimSun" w:hAnsi="Times New Roman"/>
          <w:sz w:val="20"/>
        </w:rPr>
        <w:t>Common short uplink burst for delay sensitive control and data</w:t>
      </w:r>
      <w:r>
        <w:rPr>
          <w:rFonts w:ascii="Times New Roman" w:eastAsia="SimSun" w:hAnsi="Times New Roman"/>
          <w:sz w:val="20"/>
        </w:rPr>
        <w:t>”, Qualcomm Incorporated, 3GPP RAN1#87, Reno, USA, Nov 2016.</w:t>
      </w:r>
      <w:bookmarkEnd w:id="31"/>
    </w:p>
    <w:sectPr w:rsidR="00372EDC" w:rsidSect="00671B4F">
      <w:headerReference w:type="even" r:id="rId22"/>
      <w:footerReference w:type="even" r:id="rId23"/>
      <w:footerReference w:type="default" r:id="rId2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303AD" w14:textId="77777777" w:rsidR="00F51595" w:rsidRDefault="00F51595">
      <w:r>
        <w:separator/>
      </w:r>
    </w:p>
  </w:endnote>
  <w:endnote w:type="continuationSeparator" w:id="0">
    <w:p w14:paraId="54DA6D1A" w14:textId="77777777" w:rsidR="00F51595" w:rsidRDefault="00F51595">
      <w:r>
        <w:continuationSeparator/>
      </w:r>
    </w:p>
  </w:endnote>
  <w:endnote w:type="continuationNotice" w:id="1">
    <w:p w14:paraId="238522EA" w14:textId="77777777" w:rsidR="00F51595" w:rsidRDefault="00F515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7" w14:textId="77777777" w:rsidR="00AB0A16" w:rsidRDefault="00AB0A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AB0A16" w:rsidRDefault="00AB0A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9" w14:textId="77777777" w:rsidR="00AB0A16" w:rsidRDefault="00AB0A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33FD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33FDF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D48E8" w14:textId="77777777" w:rsidR="00F51595" w:rsidRDefault="00F51595">
      <w:r>
        <w:separator/>
      </w:r>
    </w:p>
  </w:footnote>
  <w:footnote w:type="continuationSeparator" w:id="0">
    <w:p w14:paraId="4BF70383" w14:textId="77777777" w:rsidR="00F51595" w:rsidRDefault="00F51595">
      <w:r>
        <w:continuationSeparator/>
      </w:r>
    </w:p>
  </w:footnote>
  <w:footnote w:type="continuationNotice" w:id="1">
    <w:p w14:paraId="0637C471" w14:textId="77777777" w:rsidR="00F51595" w:rsidRDefault="00F5159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6" w14:textId="77777777" w:rsidR="00AB0A16" w:rsidRDefault="00AB0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pt;height:15pt" o:bullet="t">
        <v:imagedata r:id="rId1" o:title="artC78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1C4DEB"/>
    <w:multiLevelType w:val="hybridMultilevel"/>
    <w:tmpl w:val="F9083E94"/>
    <w:lvl w:ilvl="0" w:tplc="2752EA6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E400DC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886FA8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9FC548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8AD2247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3B5A697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77B61EA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AF09F1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0F52274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09E9"/>
    <w:multiLevelType w:val="hybridMultilevel"/>
    <w:tmpl w:val="D262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92E72"/>
    <w:multiLevelType w:val="hybridMultilevel"/>
    <w:tmpl w:val="EEB68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94926"/>
    <w:multiLevelType w:val="hybridMultilevel"/>
    <w:tmpl w:val="F14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B4F7524"/>
    <w:multiLevelType w:val="hybridMultilevel"/>
    <w:tmpl w:val="7F323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1E543B"/>
    <w:multiLevelType w:val="hybridMultilevel"/>
    <w:tmpl w:val="30186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441DC"/>
    <w:multiLevelType w:val="hybridMultilevel"/>
    <w:tmpl w:val="C59437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1D324EB0"/>
    <w:multiLevelType w:val="hybridMultilevel"/>
    <w:tmpl w:val="C5C4800A"/>
    <w:lvl w:ilvl="0" w:tplc="7BD63D3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A86D74"/>
    <w:multiLevelType w:val="hybridMultilevel"/>
    <w:tmpl w:val="930E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7A5B47"/>
    <w:multiLevelType w:val="hybridMultilevel"/>
    <w:tmpl w:val="EE500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7F7131"/>
    <w:multiLevelType w:val="hybridMultilevel"/>
    <w:tmpl w:val="84760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7565C8"/>
    <w:multiLevelType w:val="hybridMultilevel"/>
    <w:tmpl w:val="E22EA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DE7137"/>
    <w:multiLevelType w:val="hybridMultilevel"/>
    <w:tmpl w:val="3CE2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76654C"/>
    <w:multiLevelType w:val="hybridMultilevel"/>
    <w:tmpl w:val="A756F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D7633DB"/>
    <w:multiLevelType w:val="hybridMultilevel"/>
    <w:tmpl w:val="153E4138"/>
    <w:lvl w:ilvl="0" w:tplc="591A9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C1B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A0B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5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49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5A3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BE1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6C8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069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DC64A0C"/>
    <w:multiLevelType w:val="hybridMultilevel"/>
    <w:tmpl w:val="C02A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DC31E2"/>
    <w:multiLevelType w:val="hybridMultilevel"/>
    <w:tmpl w:val="C750EC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9885547"/>
    <w:multiLevelType w:val="hybridMultilevel"/>
    <w:tmpl w:val="A92698BA"/>
    <w:lvl w:ilvl="0" w:tplc="96468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4008B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7666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0829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8088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482A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CFE2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3C0F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E618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8A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26E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68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4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AC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4EF974CB"/>
    <w:multiLevelType w:val="hybridMultilevel"/>
    <w:tmpl w:val="DD9AD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F2B7CAC"/>
    <w:multiLevelType w:val="hybridMultilevel"/>
    <w:tmpl w:val="402E6EC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 w15:restartNumberingAfterBreak="0">
    <w:nsid w:val="518474C2"/>
    <w:multiLevelType w:val="hybridMultilevel"/>
    <w:tmpl w:val="210E86C0"/>
    <w:lvl w:ilvl="0" w:tplc="1892F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5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EC7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4B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24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29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4A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E6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26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3A05D5B"/>
    <w:multiLevelType w:val="hybridMultilevel"/>
    <w:tmpl w:val="67EAE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985369"/>
    <w:multiLevelType w:val="hybridMultilevel"/>
    <w:tmpl w:val="79F64F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CE7211"/>
    <w:multiLevelType w:val="hybridMultilevel"/>
    <w:tmpl w:val="773E23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18024F"/>
    <w:multiLevelType w:val="hybridMultilevel"/>
    <w:tmpl w:val="671C1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C28A5"/>
    <w:multiLevelType w:val="hybridMultilevel"/>
    <w:tmpl w:val="FD5E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3557A6"/>
    <w:multiLevelType w:val="hybridMultilevel"/>
    <w:tmpl w:val="7776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4C42C3"/>
    <w:multiLevelType w:val="hybridMultilevel"/>
    <w:tmpl w:val="25C09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A519B1"/>
    <w:multiLevelType w:val="hybridMultilevel"/>
    <w:tmpl w:val="AD98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8218F5"/>
    <w:multiLevelType w:val="hybridMultilevel"/>
    <w:tmpl w:val="480422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A3EDD"/>
    <w:multiLevelType w:val="hybridMultilevel"/>
    <w:tmpl w:val="F0E03FC2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4" w15:restartNumberingAfterBreak="0">
    <w:nsid w:val="7F762C72"/>
    <w:multiLevelType w:val="hybridMultilevel"/>
    <w:tmpl w:val="77D20F44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6"/>
  </w:num>
  <w:num w:numId="4">
    <w:abstractNumId w:val="29"/>
  </w:num>
  <w:num w:numId="5">
    <w:abstractNumId w:val="7"/>
  </w:num>
  <w:num w:numId="6">
    <w:abstractNumId w:val="12"/>
  </w:num>
  <w:num w:numId="7">
    <w:abstractNumId w:val="18"/>
  </w:num>
  <w:num w:numId="8">
    <w:abstractNumId w:val="2"/>
  </w:num>
  <w:num w:numId="9">
    <w:abstractNumId w:val="16"/>
  </w:num>
  <w:num w:numId="10">
    <w:abstractNumId w:val="24"/>
  </w:num>
  <w:num w:numId="11">
    <w:abstractNumId w:val="11"/>
  </w:num>
  <w:num w:numId="12">
    <w:abstractNumId w:val="36"/>
  </w:num>
  <w:num w:numId="13">
    <w:abstractNumId w:val="41"/>
  </w:num>
  <w:num w:numId="14">
    <w:abstractNumId w:val="20"/>
  </w:num>
  <w:num w:numId="15">
    <w:abstractNumId w:val="3"/>
  </w:num>
  <w:num w:numId="16">
    <w:abstractNumId w:val="30"/>
  </w:num>
  <w:num w:numId="17">
    <w:abstractNumId w:val="42"/>
  </w:num>
  <w:num w:numId="18">
    <w:abstractNumId w:val="39"/>
  </w:num>
  <w:num w:numId="19">
    <w:abstractNumId w:val="43"/>
  </w:num>
  <w:num w:numId="20">
    <w:abstractNumId w:val="35"/>
  </w:num>
  <w:num w:numId="21">
    <w:abstractNumId w:val="26"/>
  </w:num>
  <w:num w:numId="22">
    <w:abstractNumId w:val="33"/>
  </w:num>
  <w:num w:numId="23">
    <w:abstractNumId w:val="21"/>
  </w:num>
  <w:num w:numId="24">
    <w:abstractNumId w:val="38"/>
  </w:num>
  <w:num w:numId="25">
    <w:abstractNumId w:val="14"/>
  </w:num>
  <w:num w:numId="26">
    <w:abstractNumId w:val="4"/>
  </w:num>
  <w:num w:numId="27">
    <w:abstractNumId w:val="13"/>
  </w:num>
  <w:num w:numId="28">
    <w:abstractNumId w:val="23"/>
  </w:num>
  <w:num w:numId="29">
    <w:abstractNumId w:val="31"/>
  </w:num>
  <w:num w:numId="30">
    <w:abstractNumId w:val="28"/>
  </w:num>
  <w:num w:numId="31">
    <w:abstractNumId w:val="17"/>
  </w:num>
  <w:num w:numId="32">
    <w:abstractNumId w:val="25"/>
  </w:num>
  <w:num w:numId="33">
    <w:abstractNumId w:val="8"/>
  </w:num>
  <w:num w:numId="34">
    <w:abstractNumId w:val="27"/>
  </w:num>
  <w:num w:numId="35">
    <w:abstractNumId w:val="1"/>
  </w:num>
  <w:num w:numId="36">
    <w:abstractNumId w:val="10"/>
  </w:num>
  <w:num w:numId="37">
    <w:abstractNumId w:val="37"/>
  </w:num>
  <w:num w:numId="38">
    <w:abstractNumId w:val="32"/>
  </w:num>
  <w:num w:numId="39">
    <w:abstractNumId w:val="5"/>
  </w:num>
  <w:num w:numId="40">
    <w:abstractNumId w:val="40"/>
  </w:num>
  <w:num w:numId="41">
    <w:abstractNumId w:val="19"/>
  </w:num>
  <w:num w:numId="42">
    <w:abstractNumId w:val="9"/>
  </w:num>
  <w:num w:numId="43">
    <w:abstractNumId w:val="34"/>
  </w:num>
  <w:num w:numId="44">
    <w:abstractNumId w:val="15"/>
  </w:num>
  <w:num w:numId="45">
    <w:abstractNumId w:val="4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562"/>
    <w:rsid w:val="000124D1"/>
    <w:rsid w:val="00012A91"/>
    <w:rsid w:val="00012D57"/>
    <w:rsid w:val="0001321B"/>
    <w:rsid w:val="00013342"/>
    <w:rsid w:val="00013528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1EE"/>
    <w:rsid w:val="0007337F"/>
    <w:rsid w:val="0007359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28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3C99"/>
    <w:rsid w:val="00084255"/>
    <w:rsid w:val="00085239"/>
    <w:rsid w:val="00085F08"/>
    <w:rsid w:val="00086116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11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0D5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002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1F2B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D34"/>
    <w:rsid w:val="00126013"/>
    <w:rsid w:val="0012636F"/>
    <w:rsid w:val="001268D1"/>
    <w:rsid w:val="001274AC"/>
    <w:rsid w:val="001275E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4A89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69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2093"/>
    <w:rsid w:val="00192338"/>
    <w:rsid w:val="00192589"/>
    <w:rsid w:val="001925E5"/>
    <w:rsid w:val="001929F7"/>
    <w:rsid w:val="00193987"/>
    <w:rsid w:val="00193A6B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1565"/>
    <w:rsid w:val="001B1CEB"/>
    <w:rsid w:val="001B1EC4"/>
    <w:rsid w:val="001B1F72"/>
    <w:rsid w:val="001B2993"/>
    <w:rsid w:val="001B2C18"/>
    <w:rsid w:val="001B3456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EB4"/>
    <w:rsid w:val="001D7FE2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3C99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A35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872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BAC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1CA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6A7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915"/>
    <w:rsid w:val="00304AC5"/>
    <w:rsid w:val="00304C9E"/>
    <w:rsid w:val="003065FB"/>
    <w:rsid w:val="00306ED2"/>
    <w:rsid w:val="00306F89"/>
    <w:rsid w:val="0030749E"/>
    <w:rsid w:val="0030761B"/>
    <w:rsid w:val="00307B27"/>
    <w:rsid w:val="00307F28"/>
    <w:rsid w:val="003101DC"/>
    <w:rsid w:val="0031049F"/>
    <w:rsid w:val="0031050E"/>
    <w:rsid w:val="00310CC6"/>
    <w:rsid w:val="00310F30"/>
    <w:rsid w:val="00310FA4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C3F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322"/>
    <w:rsid w:val="003724A1"/>
    <w:rsid w:val="00372A6B"/>
    <w:rsid w:val="00372C12"/>
    <w:rsid w:val="00372C25"/>
    <w:rsid w:val="00372EDC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2B8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1C9D"/>
    <w:rsid w:val="004021B5"/>
    <w:rsid w:val="0040235F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39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C5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D1D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41F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101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6A3"/>
    <w:rsid w:val="004E071E"/>
    <w:rsid w:val="004E0CD0"/>
    <w:rsid w:val="004E1260"/>
    <w:rsid w:val="004E1543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4F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048"/>
    <w:rsid w:val="005173A4"/>
    <w:rsid w:val="005179DC"/>
    <w:rsid w:val="0052001B"/>
    <w:rsid w:val="00520AE3"/>
    <w:rsid w:val="00521294"/>
    <w:rsid w:val="00521D2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69B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6C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0B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4C1"/>
    <w:rsid w:val="005E06E1"/>
    <w:rsid w:val="005E0899"/>
    <w:rsid w:val="005E1393"/>
    <w:rsid w:val="005E1411"/>
    <w:rsid w:val="005E2562"/>
    <w:rsid w:val="005E3035"/>
    <w:rsid w:val="005E35FD"/>
    <w:rsid w:val="005E383F"/>
    <w:rsid w:val="005E3B77"/>
    <w:rsid w:val="005E46FA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B14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60"/>
    <w:rsid w:val="00645ACC"/>
    <w:rsid w:val="00645C50"/>
    <w:rsid w:val="0064655B"/>
    <w:rsid w:val="006466B5"/>
    <w:rsid w:val="006477A7"/>
    <w:rsid w:val="00647C88"/>
    <w:rsid w:val="00647CB3"/>
    <w:rsid w:val="00647E91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06A8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00B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3B0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490"/>
    <w:rsid w:val="006E1624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275"/>
    <w:rsid w:val="006F05C2"/>
    <w:rsid w:val="006F090B"/>
    <w:rsid w:val="006F0C12"/>
    <w:rsid w:val="006F0DB2"/>
    <w:rsid w:val="006F0E07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47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C2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4849"/>
    <w:rsid w:val="00775BAA"/>
    <w:rsid w:val="00775EFD"/>
    <w:rsid w:val="00775F11"/>
    <w:rsid w:val="00775F34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3B3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269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2D8"/>
    <w:rsid w:val="007D5CFA"/>
    <w:rsid w:val="007D5E36"/>
    <w:rsid w:val="007D5E5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0FD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C2A"/>
    <w:rsid w:val="00804D80"/>
    <w:rsid w:val="008050E9"/>
    <w:rsid w:val="008053AD"/>
    <w:rsid w:val="008059B7"/>
    <w:rsid w:val="00805C1F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0B7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6EB7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CF4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0284"/>
    <w:rsid w:val="008C1161"/>
    <w:rsid w:val="008C1C56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1C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BB0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6C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825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760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03E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7B0"/>
    <w:rsid w:val="009C281C"/>
    <w:rsid w:val="009C2AB0"/>
    <w:rsid w:val="009C3477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7D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0B7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54A"/>
    <w:rsid w:val="00A2470A"/>
    <w:rsid w:val="00A2481C"/>
    <w:rsid w:val="00A24CCF"/>
    <w:rsid w:val="00A250B3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368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746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3BE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B75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A18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5B8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67F"/>
    <w:rsid w:val="00BA13E0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C06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2BB"/>
    <w:rsid w:val="00BF46F1"/>
    <w:rsid w:val="00BF4923"/>
    <w:rsid w:val="00BF4B69"/>
    <w:rsid w:val="00BF5350"/>
    <w:rsid w:val="00BF55D0"/>
    <w:rsid w:val="00BF5623"/>
    <w:rsid w:val="00BF56A8"/>
    <w:rsid w:val="00BF577B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096"/>
    <w:rsid w:val="00C0342B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38C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B6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70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817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556"/>
    <w:rsid w:val="00CA18D2"/>
    <w:rsid w:val="00CA2480"/>
    <w:rsid w:val="00CA2919"/>
    <w:rsid w:val="00CA2C56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6CB2"/>
    <w:rsid w:val="00CF74F6"/>
    <w:rsid w:val="00CF76AE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D8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07AC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29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3CF4"/>
    <w:rsid w:val="00D6410E"/>
    <w:rsid w:val="00D6420A"/>
    <w:rsid w:val="00D6437E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1A9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009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2EC2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3F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2D3"/>
    <w:rsid w:val="00E32E0E"/>
    <w:rsid w:val="00E3305B"/>
    <w:rsid w:val="00E33506"/>
    <w:rsid w:val="00E33802"/>
    <w:rsid w:val="00E33814"/>
    <w:rsid w:val="00E339C6"/>
    <w:rsid w:val="00E33B8C"/>
    <w:rsid w:val="00E33E4D"/>
    <w:rsid w:val="00E33FDF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C4D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67FAC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19B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819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32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764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13F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75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0BEE"/>
    <w:rsid w:val="00EE15CA"/>
    <w:rsid w:val="00EE18BB"/>
    <w:rsid w:val="00EE1938"/>
    <w:rsid w:val="00EE1993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56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07A95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3B1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F2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595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597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4E3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33B"/>
    <w:rsid w:val="00FE3768"/>
    <w:rsid w:val="00FE3BC4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projects.qualcomm.com/sites/pentari/Systems/NR%20RAN1%20Ongoing%20Work/tdocs/R1-1610485.zip" TargetMode="Externa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HR33RHYHUWRF-4-1019</_dlc_DocId>
    <_dlc_DocIdUrl xmlns="c06861ca-3f08-4d07-bff7-bb15bac121f4">
      <Url>https://projects.qualcomm.com/sites/pentari/_layouts/15/DocIdRedir.aspx?ID=HR33RHYHUWRF-4-1019</Url>
      <Description>HR33RHYHUWRF-4-1019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EA39EC-16F7-49BE-9729-D00249666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Gaal, Peter</cp:lastModifiedBy>
  <cp:revision>3</cp:revision>
  <cp:lastPrinted>2014-11-07T05:38:00Z</cp:lastPrinted>
  <dcterms:created xsi:type="dcterms:W3CDTF">2016-11-05T18:36:00Z</dcterms:created>
  <dcterms:modified xsi:type="dcterms:W3CDTF">2016-11-06T02:50:00Z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5d76c4c1-840c-42ce-ad16-5b6457e83c7a</vt:lpwstr>
  </property>
</Properties>
</file>