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ED680" w14:textId="6CE6F24E" w:rsidR="00776A86" w:rsidRPr="004E5768" w:rsidRDefault="005502E5" w:rsidP="00776A86">
      <w:pPr>
        <w:pStyle w:val="Header"/>
        <w:rPr>
          <w:sz w:val="22"/>
        </w:rPr>
      </w:pPr>
      <w:bookmarkStart w:id="0" w:name="OLE_LINK1"/>
      <w:r w:rsidRPr="004E5768">
        <w:rPr>
          <w:sz w:val="22"/>
        </w:rPr>
        <w:t xml:space="preserve">3GPP TSG RAN1 </w:t>
      </w:r>
      <w:r w:rsidR="00776A86" w:rsidRPr="004E5768">
        <w:rPr>
          <w:sz w:val="22"/>
        </w:rPr>
        <w:t>8</w:t>
      </w:r>
      <w:r w:rsidRPr="004E5768">
        <w:rPr>
          <w:sz w:val="22"/>
        </w:rPr>
        <w:t>6b</w:t>
      </w:r>
      <w:r w:rsidR="00776A86" w:rsidRPr="004E5768">
        <w:rPr>
          <w:sz w:val="22"/>
        </w:rPr>
        <w:tab/>
      </w:r>
      <w:r w:rsidR="00776A86" w:rsidRPr="004E5768">
        <w:rPr>
          <w:sz w:val="22"/>
        </w:rPr>
        <w:tab/>
        <w:t>R1-1</w:t>
      </w:r>
      <w:r w:rsidR="005F5488" w:rsidRPr="004E5768">
        <w:rPr>
          <w:sz w:val="22"/>
        </w:rPr>
        <w:t>612056</w:t>
      </w:r>
    </w:p>
    <w:p w14:paraId="2917C511" w14:textId="07C21BE6" w:rsidR="00776A86" w:rsidRPr="004E5768" w:rsidRDefault="00E2114D" w:rsidP="00776A86">
      <w:pPr>
        <w:pStyle w:val="Header"/>
        <w:tabs>
          <w:tab w:val="right" w:pos="9781"/>
          <w:tab w:val="right" w:pos="13323"/>
        </w:tabs>
        <w:outlineLvl w:val="0"/>
        <w:rPr>
          <w:rFonts w:eastAsia="SimSun"/>
          <w:sz w:val="22"/>
          <w:szCs w:val="20"/>
          <w:lang w:eastAsia="zh-CN"/>
        </w:rPr>
      </w:pPr>
      <w:r w:rsidRPr="004E5768">
        <w:rPr>
          <w:rFonts w:eastAsia="SimSun"/>
          <w:sz w:val="22"/>
          <w:szCs w:val="20"/>
          <w:lang w:eastAsia="zh-CN"/>
        </w:rPr>
        <w:t>Reno</w:t>
      </w:r>
      <w:r w:rsidR="00BC6F5C" w:rsidRPr="004E5768">
        <w:rPr>
          <w:rFonts w:eastAsia="SimSun"/>
          <w:sz w:val="22"/>
          <w:szCs w:val="20"/>
          <w:lang w:eastAsia="zh-CN"/>
        </w:rPr>
        <w:t xml:space="preserve">, </w:t>
      </w:r>
      <w:r w:rsidRPr="004E5768">
        <w:rPr>
          <w:rFonts w:eastAsia="SimSun"/>
          <w:sz w:val="22"/>
          <w:szCs w:val="20"/>
          <w:lang w:eastAsia="zh-CN"/>
        </w:rPr>
        <w:t>NV</w:t>
      </w:r>
      <w:r w:rsidR="00776A86" w:rsidRPr="004E5768">
        <w:rPr>
          <w:rFonts w:eastAsia="SimSun"/>
          <w:sz w:val="22"/>
          <w:szCs w:val="20"/>
          <w:lang w:eastAsia="zh-CN"/>
        </w:rPr>
        <w:t>,</w:t>
      </w:r>
      <w:r w:rsidRPr="004E5768">
        <w:rPr>
          <w:sz w:val="22"/>
          <w:szCs w:val="20"/>
          <w:lang w:val="pt-BR" w:eastAsia="ja-JP"/>
        </w:rPr>
        <w:t xml:space="preserve"> Nov 14</w:t>
      </w:r>
      <w:r w:rsidR="00BC6F5C" w:rsidRPr="004E5768">
        <w:rPr>
          <w:sz w:val="22"/>
          <w:szCs w:val="20"/>
          <w:lang w:val="pt-BR" w:eastAsia="ja-JP"/>
        </w:rPr>
        <w:t xml:space="preserve"> –</w:t>
      </w:r>
      <w:r w:rsidR="002E3DC8" w:rsidRPr="004E5768">
        <w:rPr>
          <w:sz w:val="22"/>
          <w:szCs w:val="20"/>
          <w:lang w:val="pt-BR" w:eastAsia="ja-JP"/>
        </w:rPr>
        <w:t xml:space="preserve"> 1</w:t>
      </w:r>
      <w:r w:rsidRPr="004E5768">
        <w:rPr>
          <w:sz w:val="22"/>
          <w:szCs w:val="20"/>
          <w:lang w:val="pt-BR" w:eastAsia="ja-JP"/>
        </w:rPr>
        <w:t>8</w:t>
      </w:r>
      <w:r w:rsidR="00776A86" w:rsidRPr="004E5768">
        <w:rPr>
          <w:sz w:val="22"/>
          <w:szCs w:val="20"/>
          <w:lang w:eastAsia="ja-JP"/>
        </w:rPr>
        <w:t>, 2016</w:t>
      </w:r>
    </w:p>
    <w:p w14:paraId="68891562" w14:textId="77777777" w:rsidR="001638A8" w:rsidRPr="004E5768" w:rsidRDefault="001638A8" w:rsidP="001638A8">
      <w:pPr>
        <w:pStyle w:val="Header"/>
        <w:tabs>
          <w:tab w:val="clear" w:pos="4536"/>
          <w:tab w:val="left" w:pos="1800"/>
        </w:tabs>
        <w:rPr>
          <w:sz w:val="22"/>
        </w:rPr>
      </w:pPr>
    </w:p>
    <w:p w14:paraId="5655162E" w14:textId="6EEF15B8" w:rsidR="004E5768" w:rsidRPr="004E5768" w:rsidRDefault="004E5768" w:rsidP="004E5768">
      <w:pPr>
        <w:pStyle w:val="Header"/>
        <w:tabs>
          <w:tab w:val="left" w:pos="1800"/>
        </w:tabs>
        <w:rPr>
          <w:sz w:val="22"/>
        </w:rPr>
      </w:pPr>
      <w:r w:rsidRPr="004E5768">
        <w:rPr>
          <w:sz w:val="22"/>
        </w:rPr>
        <w:t>Agenda Item:</w:t>
      </w:r>
      <w:r w:rsidRPr="004E5768">
        <w:rPr>
          <w:sz w:val="22"/>
        </w:rPr>
        <w:tab/>
        <w:t>7.1.3.3</w:t>
      </w:r>
    </w:p>
    <w:p w14:paraId="02576532" w14:textId="29213F84" w:rsidR="00C877B6" w:rsidRPr="004E5768" w:rsidRDefault="00061A34" w:rsidP="00C877B6">
      <w:pPr>
        <w:pStyle w:val="Header"/>
        <w:tabs>
          <w:tab w:val="clear" w:pos="4536"/>
          <w:tab w:val="left" w:pos="1800"/>
        </w:tabs>
        <w:ind w:left="1800" w:hanging="1800"/>
        <w:rPr>
          <w:sz w:val="22"/>
        </w:rPr>
      </w:pPr>
      <w:r w:rsidRPr="004E5768">
        <w:rPr>
          <w:sz w:val="22"/>
        </w:rPr>
        <w:t>Source:</w:t>
      </w:r>
      <w:r w:rsidRPr="004E5768">
        <w:rPr>
          <w:sz w:val="22"/>
        </w:rPr>
        <w:tab/>
      </w:r>
      <w:r w:rsidR="00EC393E" w:rsidRPr="004E5768">
        <w:rPr>
          <w:rFonts w:eastAsia="Batang"/>
          <w:sz w:val="22"/>
          <w:lang w:eastAsia="zh-CN"/>
        </w:rPr>
        <w:t>Qualcomm</w:t>
      </w:r>
      <w:bookmarkStart w:id="1" w:name="_GoBack"/>
      <w:bookmarkEnd w:id="1"/>
    </w:p>
    <w:p w14:paraId="15BA7D06" w14:textId="63294AA3" w:rsidR="00361725" w:rsidRPr="004E5768" w:rsidRDefault="00C877B6" w:rsidP="00977F11">
      <w:pPr>
        <w:pStyle w:val="Header"/>
        <w:tabs>
          <w:tab w:val="clear" w:pos="4536"/>
          <w:tab w:val="left" w:pos="1800"/>
        </w:tabs>
        <w:ind w:left="1800" w:hanging="1800"/>
        <w:rPr>
          <w:rFonts w:cs="Arial"/>
          <w:sz w:val="22"/>
          <w:szCs w:val="20"/>
        </w:rPr>
      </w:pPr>
      <w:r w:rsidRPr="004E5768">
        <w:rPr>
          <w:sz w:val="22"/>
        </w:rPr>
        <w:t>Title:</w:t>
      </w:r>
      <w:r w:rsidRPr="004E5768">
        <w:rPr>
          <w:sz w:val="22"/>
        </w:rPr>
        <w:tab/>
      </w:r>
      <w:r w:rsidR="00603F76" w:rsidRPr="004E5768">
        <w:rPr>
          <w:sz w:val="22"/>
        </w:rPr>
        <w:t xml:space="preserve">Beam management for NR </w:t>
      </w:r>
      <w:r w:rsidR="00B20E59" w:rsidRPr="004E5768">
        <w:rPr>
          <w:color w:val="262626" w:themeColor="text1" w:themeTint="D9"/>
          <w:sz w:val="22"/>
        </w:rPr>
        <w:t xml:space="preserve"> </w:t>
      </w:r>
      <w:r w:rsidR="00361725" w:rsidRPr="004E5768">
        <w:rPr>
          <w:sz w:val="22"/>
        </w:rPr>
        <w:tab/>
      </w:r>
    </w:p>
    <w:p w14:paraId="18BE8FD3" w14:textId="7DC19691" w:rsidR="00C877B6" w:rsidRPr="004E5768" w:rsidRDefault="00C877B6" w:rsidP="00C877B6">
      <w:pPr>
        <w:pStyle w:val="Header"/>
        <w:tabs>
          <w:tab w:val="left" w:pos="1800"/>
        </w:tabs>
        <w:rPr>
          <w:sz w:val="22"/>
        </w:rPr>
      </w:pPr>
      <w:r w:rsidRPr="004E5768">
        <w:rPr>
          <w:sz w:val="22"/>
        </w:rPr>
        <w:t>Document for:</w:t>
      </w:r>
      <w:r w:rsidRPr="004E5768">
        <w:rPr>
          <w:sz w:val="22"/>
        </w:rPr>
        <w:tab/>
        <w:t xml:space="preserve">Discussion </w:t>
      </w:r>
      <w:r w:rsidR="007E537F" w:rsidRPr="004E5768">
        <w:rPr>
          <w:sz w:val="22"/>
        </w:rPr>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5DCC50AC" w14:textId="057F05A1" w:rsidR="005F5D31" w:rsidRDefault="002E3DC8" w:rsidP="005F5D31">
      <w:pPr>
        <w:pStyle w:val="Heading1"/>
        <w:numPr>
          <w:ilvl w:val="0"/>
          <w:numId w:val="0"/>
        </w:numPr>
      </w:pPr>
      <w:r>
        <w:t xml:space="preserve">1. </w:t>
      </w:r>
      <w:r w:rsidRPr="004841DA">
        <w:t>Introduction</w:t>
      </w:r>
    </w:p>
    <w:p w14:paraId="26BF75E8" w14:textId="2E5CA452" w:rsidR="0074744D" w:rsidRDefault="005F5D31" w:rsidP="002E3DC8">
      <w:pPr>
        <w:pStyle w:val="BodyText"/>
      </w:pPr>
      <w:r>
        <w:t>I</w:t>
      </w:r>
      <w:r w:rsidR="00D60CC7">
        <w:t xml:space="preserve">n terms of beam </w:t>
      </w:r>
      <w:r>
        <w:t>management procedures</w:t>
      </w:r>
      <w:r w:rsidR="00994212">
        <w:t xml:space="preserve"> [1]</w:t>
      </w:r>
      <w:r w:rsidR="00AD1D35">
        <w:t>, [2]</w:t>
      </w:r>
      <w:r w:rsidR="0074744D">
        <w:t>, [3]</w:t>
      </w:r>
      <w:r>
        <w:t>, the foll</w:t>
      </w:r>
      <w:r w:rsidR="00AD1D35">
        <w:t xml:space="preserve">owing </w:t>
      </w:r>
      <w:r w:rsidR="0074744D">
        <w:t xml:space="preserve">working assumptions were made in [4] at RAN1-86b. </w:t>
      </w:r>
    </w:p>
    <w:p w14:paraId="3318B83B" w14:textId="77777777" w:rsidR="0074744D" w:rsidRPr="0074744D" w:rsidRDefault="0074744D" w:rsidP="0074744D">
      <w:pPr>
        <w:rPr>
          <w:rFonts w:eastAsia="MS Mincho"/>
          <w:b/>
          <w:i/>
          <w:u w:val="single"/>
          <w:lang w:eastAsia="ja-JP"/>
        </w:rPr>
      </w:pPr>
      <w:r w:rsidRPr="0074744D">
        <w:rPr>
          <w:rFonts w:eastAsia="MS Mincho" w:hint="eastAsia"/>
          <w:b/>
          <w:i/>
          <w:highlight w:val="darkYellow"/>
          <w:u w:val="single"/>
          <w:lang w:eastAsia="ja-JP"/>
        </w:rPr>
        <w:t>Working assumptions:</w:t>
      </w:r>
    </w:p>
    <w:p w14:paraId="56606C20" w14:textId="77777777" w:rsidR="0074744D" w:rsidRPr="0074744D" w:rsidRDefault="0074744D" w:rsidP="0074744D">
      <w:pPr>
        <w:numPr>
          <w:ilvl w:val="0"/>
          <w:numId w:val="12"/>
        </w:numPr>
        <w:rPr>
          <w:rFonts w:eastAsia="MS Mincho"/>
          <w:i/>
          <w:lang w:eastAsia="ja-JP"/>
        </w:rPr>
      </w:pPr>
      <w:r w:rsidRPr="0074744D">
        <w:rPr>
          <w:rFonts w:eastAsia="MS Mincho"/>
          <w:i/>
          <w:lang w:eastAsia="ja-JP"/>
        </w:rPr>
        <w:t>Beam management procedures can utilize at least the following RS type</w:t>
      </w:r>
      <w:r w:rsidRPr="0074744D">
        <w:rPr>
          <w:rFonts w:eastAsia="MS Mincho" w:hint="eastAsia"/>
          <w:i/>
          <w:lang w:eastAsia="ja-JP"/>
        </w:rPr>
        <w:t>(</w:t>
      </w:r>
      <w:r w:rsidRPr="0074744D">
        <w:rPr>
          <w:rFonts w:eastAsia="MS Mincho"/>
          <w:i/>
          <w:lang w:eastAsia="ja-JP"/>
        </w:rPr>
        <w:t>s</w:t>
      </w:r>
      <w:r w:rsidRPr="0074744D">
        <w:rPr>
          <w:rFonts w:eastAsia="MS Mincho" w:hint="eastAsia"/>
          <w:i/>
          <w:lang w:eastAsia="ja-JP"/>
        </w:rPr>
        <w:t>)</w:t>
      </w:r>
      <w:r w:rsidRPr="0074744D">
        <w:rPr>
          <w:rFonts w:eastAsia="MS Mincho"/>
          <w:i/>
          <w:lang w:eastAsia="ja-JP"/>
        </w:rPr>
        <w:t>:</w:t>
      </w:r>
    </w:p>
    <w:p w14:paraId="4C20E669" w14:textId="77777777" w:rsidR="0074744D" w:rsidRPr="0074744D" w:rsidRDefault="0074744D" w:rsidP="0074744D">
      <w:pPr>
        <w:numPr>
          <w:ilvl w:val="1"/>
          <w:numId w:val="12"/>
        </w:numPr>
        <w:rPr>
          <w:rFonts w:eastAsia="MS Mincho"/>
          <w:i/>
          <w:lang w:eastAsia="ja-JP"/>
        </w:rPr>
      </w:pPr>
      <w:r w:rsidRPr="0074744D">
        <w:rPr>
          <w:rFonts w:eastAsia="MS Mincho"/>
          <w:i/>
          <w:lang w:eastAsia="ja-JP"/>
        </w:rPr>
        <w:t xml:space="preserve">RS </w:t>
      </w:r>
      <w:r w:rsidRPr="0074744D">
        <w:rPr>
          <w:rFonts w:eastAsia="MS Mincho" w:hint="eastAsia"/>
          <w:i/>
          <w:lang w:eastAsia="ja-JP"/>
        </w:rPr>
        <w:t xml:space="preserve">defined </w:t>
      </w:r>
      <w:r w:rsidRPr="0074744D">
        <w:rPr>
          <w:rFonts w:eastAsia="MS Mincho"/>
          <w:i/>
          <w:lang w:eastAsia="ja-JP"/>
        </w:rPr>
        <w:t>for mobility</w:t>
      </w:r>
      <w:r w:rsidRPr="0074744D">
        <w:rPr>
          <w:rFonts w:eastAsia="MS Mincho" w:hint="eastAsia"/>
          <w:i/>
          <w:lang w:eastAsia="ja-JP"/>
        </w:rPr>
        <w:t xml:space="preserve"> purpose at least in connected mode</w:t>
      </w:r>
    </w:p>
    <w:p w14:paraId="25341B5E" w14:textId="77777777" w:rsidR="0074744D" w:rsidRPr="0074744D" w:rsidRDefault="0074744D" w:rsidP="0074744D">
      <w:pPr>
        <w:numPr>
          <w:ilvl w:val="2"/>
          <w:numId w:val="12"/>
        </w:numPr>
        <w:rPr>
          <w:rFonts w:eastAsia="MS Mincho"/>
          <w:i/>
          <w:lang w:eastAsia="ja-JP"/>
        </w:rPr>
      </w:pPr>
      <w:r w:rsidRPr="0074744D">
        <w:rPr>
          <w:rFonts w:eastAsia="MS Mincho" w:hint="eastAsia"/>
          <w:i/>
          <w:lang w:eastAsia="ja-JP"/>
        </w:rPr>
        <w:t>FFS: RS can be NR-SS or CSI-RS or newly designed RS</w:t>
      </w:r>
    </w:p>
    <w:p w14:paraId="5B0ABB17" w14:textId="77777777" w:rsidR="0074744D" w:rsidRPr="0074744D" w:rsidRDefault="0074744D" w:rsidP="0074744D">
      <w:pPr>
        <w:numPr>
          <w:ilvl w:val="3"/>
          <w:numId w:val="12"/>
        </w:numPr>
        <w:rPr>
          <w:rFonts w:eastAsia="MS Mincho"/>
          <w:i/>
          <w:lang w:eastAsia="ja-JP"/>
        </w:rPr>
      </w:pPr>
      <w:r w:rsidRPr="0074744D">
        <w:rPr>
          <w:rFonts w:eastAsia="MS Mincho" w:hint="eastAsia"/>
          <w:i/>
          <w:lang w:eastAsia="ja-JP"/>
        </w:rPr>
        <w:t>Others are not precluded</w:t>
      </w:r>
    </w:p>
    <w:p w14:paraId="45B8484F" w14:textId="77777777" w:rsidR="0074744D" w:rsidRPr="0074744D" w:rsidRDefault="0074744D" w:rsidP="0074744D">
      <w:pPr>
        <w:numPr>
          <w:ilvl w:val="1"/>
          <w:numId w:val="12"/>
        </w:numPr>
        <w:rPr>
          <w:rFonts w:eastAsia="MS Mincho"/>
          <w:i/>
          <w:lang w:eastAsia="ja-JP"/>
        </w:rPr>
      </w:pPr>
      <w:r w:rsidRPr="0074744D">
        <w:rPr>
          <w:rFonts w:eastAsia="MS Mincho"/>
          <w:i/>
          <w:lang w:eastAsia="ja-JP"/>
        </w:rPr>
        <w:t>CSI-RS:</w:t>
      </w:r>
    </w:p>
    <w:p w14:paraId="49BAC834" w14:textId="77777777" w:rsidR="0074744D" w:rsidRPr="0074744D" w:rsidRDefault="0074744D" w:rsidP="0074744D">
      <w:pPr>
        <w:numPr>
          <w:ilvl w:val="2"/>
          <w:numId w:val="12"/>
        </w:numPr>
        <w:rPr>
          <w:rFonts w:eastAsia="MS Mincho"/>
          <w:i/>
          <w:lang w:eastAsia="ja-JP"/>
        </w:rPr>
      </w:pPr>
      <w:r w:rsidRPr="0074744D">
        <w:rPr>
          <w:rFonts w:eastAsia="MS Mincho"/>
          <w:i/>
          <w:lang w:eastAsia="ja-JP"/>
        </w:rPr>
        <w:t>CSI-RS is UE-specifically configured</w:t>
      </w:r>
    </w:p>
    <w:p w14:paraId="1D9F5400" w14:textId="77777777" w:rsidR="0074744D" w:rsidRPr="0074744D" w:rsidRDefault="0074744D" w:rsidP="0074744D">
      <w:pPr>
        <w:numPr>
          <w:ilvl w:val="3"/>
          <w:numId w:val="12"/>
        </w:numPr>
        <w:rPr>
          <w:rFonts w:eastAsia="MS Mincho"/>
          <w:i/>
          <w:lang w:eastAsia="ja-JP"/>
        </w:rPr>
      </w:pPr>
      <w:r w:rsidRPr="0074744D">
        <w:rPr>
          <w:rFonts w:eastAsia="MS Mincho"/>
          <w:i/>
          <w:lang w:eastAsia="ja-JP"/>
        </w:rPr>
        <w:t>Multiple UE may be configured with the same CSI-RS</w:t>
      </w:r>
    </w:p>
    <w:p w14:paraId="04664711" w14:textId="77777777" w:rsidR="0074744D" w:rsidRPr="0074744D" w:rsidRDefault="0074744D" w:rsidP="0074744D">
      <w:pPr>
        <w:numPr>
          <w:ilvl w:val="2"/>
          <w:numId w:val="12"/>
        </w:numPr>
        <w:rPr>
          <w:rFonts w:eastAsia="MS Mincho"/>
          <w:i/>
          <w:lang w:eastAsia="ja-JP"/>
        </w:rPr>
      </w:pPr>
      <w:r w:rsidRPr="0074744D">
        <w:rPr>
          <w:rFonts w:eastAsia="MS Mincho"/>
          <w:i/>
          <w:lang w:eastAsia="ja-JP"/>
        </w:rPr>
        <w:t xml:space="preserve">The signal structure for CSI-RS can be specifically optimized </w:t>
      </w:r>
      <w:r w:rsidRPr="0074744D">
        <w:rPr>
          <w:rFonts w:eastAsia="MS Mincho" w:hint="eastAsia"/>
          <w:i/>
          <w:lang w:eastAsia="ja-JP"/>
        </w:rPr>
        <w:t>for the particular procedure</w:t>
      </w:r>
    </w:p>
    <w:p w14:paraId="62C0FA17" w14:textId="77777777" w:rsidR="0074744D" w:rsidRPr="0074744D" w:rsidRDefault="0074744D" w:rsidP="0074744D">
      <w:pPr>
        <w:numPr>
          <w:ilvl w:val="2"/>
          <w:numId w:val="12"/>
        </w:numPr>
        <w:rPr>
          <w:rFonts w:eastAsia="MS Mincho"/>
          <w:i/>
          <w:lang w:eastAsia="ja-JP"/>
        </w:rPr>
      </w:pPr>
      <w:r w:rsidRPr="0074744D">
        <w:rPr>
          <w:rFonts w:eastAsia="MS Mincho"/>
          <w:i/>
          <w:lang w:eastAsia="ja-JP"/>
        </w:rPr>
        <w:t>Note: CSI-RS can also be used for CSI acquisition</w:t>
      </w:r>
    </w:p>
    <w:p w14:paraId="204736EC" w14:textId="77777777" w:rsidR="0074744D" w:rsidRPr="0074744D" w:rsidRDefault="0074744D" w:rsidP="0074744D">
      <w:pPr>
        <w:numPr>
          <w:ilvl w:val="0"/>
          <w:numId w:val="12"/>
        </w:numPr>
        <w:rPr>
          <w:rFonts w:eastAsia="MS Mincho"/>
          <w:i/>
          <w:lang w:eastAsia="ja-JP"/>
        </w:rPr>
      </w:pPr>
      <w:r w:rsidRPr="0074744D">
        <w:rPr>
          <w:rFonts w:eastAsia="MS Mincho" w:hint="eastAsia"/>
          <w:i/>
          <w:lang w:eastAsia="ja-JP"/>
        </w:rPr>
        <w:t xml:space="preserve">Other </w:t>
      </w:r>
      <w:r w:rsidRPr="0074744D">
        <w:rPr>
          <w:rFonts w:eastAsia="MS Mincho"/>
          <w:i/>
          <w:lang w:eastAsia="ja-JP"/>
        </w:rPr>
        <w:t xml:space="preserve">RS could also be considered </w:t>
      </w:r>
      <w:r w:rsidRPr="0074744D">
        <w:rPr>
          <w:rFonts w:eastAsia="MS Mincho" w:hint="eastAsia"/>
          <w:i/>
          <w:lang w:eastAsia="ja-JP"/>
        </w:rPr>
        <w:t xml:space="preserve">for beam management </w:t>
      </w:r>
      <w:r w:rsidRPr="0074744D">
        <w:rPr>
          <w:rFonts w:eastAsia="MS Mincho"/>
          <w:i/>
          <w:lang w:eastAsia="ja-JP"/>
        </w:rPr>
        <w:t>such as DMRS and synchronization signals</w:t>
      </w:r>
    </w:p>
    <w:p w14:paraId="6712CB28" w14:textId="77777777" w:rsidR="0074744D" w:rsidRDefault="0074744D" w:rsidP="0074744D">
      <w:pPr>
        <w:rPr>
          <w:rFonts w:eastAsia="MS Mincho"/>
          <w:i/>
          <w:highlight w:val="yellow"/>
          <w:lang w:eastAsia="ja-JP"/>
        </w:rPr>
      </w:pPr>
    </w:p>
    <w:p w14:paraId="2C42308A" w14:textId="774130D7" w:rsidR="0074744D" w:rsidRDefault="0074744D" w:rsidP="002E3DC8">
      <w:pPr>
        <w:pStyle w:val="BodyText"/>
      </w:pPr>
      <w:r>
        <w:t xml:space="preserve">The following agreements were made on beam grouping [5]. </w:t>
      </w:r>
    </w:p>
    <w:p w14:paraId="23491F0C" w14:textId="77777777" w:rsidR="0074744D" w:rsidRPr="0074744D" w:rsidRDefault="0074744D" w:rsidP="0074744D">
      <w:pPr>
        <w:rPr>
          <w:rFonts w:eastAsia="MS Mincho"/>
          <w:bCs/>
          <w:i/>
          <w:szCs w:val="20"/>
          <w:lang w:eastAsia="ja-JP"/>
        </w:rPr>
      </w:pPr>
      <w:r w:rsidRPr="0074744D">
        <w:rPr>
          <w:rFonts w:eastAsia="MS Mincho"/>
          <w:i/>
          <w:szCs w:val="20"/>
          <w:highlight w:val="green"/>
          <w:lang w:eastAsia="ja-JP"/>
        </w:rPr>
        <w:t>Agreements:</w:t>
      </w:r>
    </w:p>
    <w:p w14:paraId="4738C47C" w14:textId="77777777" w:rsidR="0074744D" w:rsidRPr="0074744D" w:rsidRDefault="0074744D" w:rsidP="0074744D">
      <w:pPr>
        <w:numPr>
          <w:ilvl w:val="0"/>
          <w:numId w:val="14"/>
        </w:numPr>
        <w:rPr>
          <w:i/>
          <w:szCs w:val="20"/>
        </w:rPr>
      </w:pPr>
      <w:r w:rsidRPr="0074744D">
        <w:rPr>
          <w:i/>
          <w:szCs w:val="20"/>
        </w:rPr>
        <w:t>Group based beam management is to be further studied:</w:t>
      </w:r>
    </w:p>
    <w:p w14:paraId="67D69A91" w14:textId="77777777" w:rsidR="0074744D" w:rsidRPr="0074744D" w:rsidRDefault="0074744D" w:rsidP="0074744D">
      <w:pPr>
        <w:numPr>
          <w:ilvl w:val="1"/>
          <w:numId w:val="14"/>
        </w:numPr>
        <w:rPr>
          <w:i/>
          <w:szCs w:val="20"/>
        </w:rPr>
      </w:pPr>
      <w:r w:rsidRPr="0074744D">
        <w:rPr>
          <w:i/>
          <w:szCs w:val="20"/>
        </w:rPr>
        <w:t>Definition of beam grouping:</w:t>
      </w:r>
    </w:p>
    <w:p w14:paraId="2EF49E7E" w14:textId="77777777" w:rsidR="0074744D" w:rsidRPr="0074744D" w:rsidRDefault="0074744D" w:rsidP="0074744D">
      <w:pPr>
        <w:numPr>
          <w:ilvl w:val="2"/>
          <w:numId w:val="14"/>
        </w:numPr>
        <w:rPr>
          <w:i/>
          <w:szCs w:val="20"/>
        </w:rPr>
      </w:pPr>
      <w:r w:rsidRPr="0074744D">
        <w:rPr>
          <w:i/>
          <w:szCs w:val="20"/>
        </w:rPr>
        <w:t xml:space="preserve">Beam grouping = for TRP(s) or UE to group multiple Tx and/or Rx beam(s) and/or beam pair(s) into one subset of beams </w:t>
      </w:r>
    </w:p>
    <w:p w14:paraId="79711E3D" w14:textId="77777777" w:rsidR="0074744D" w:rsidRPr="0074744D" w:rsidRDefault="0074744D" w:rsidP="0074744D">
      <w:pPr>
        <w:numPr>
          <w:ilvl w:val="1"/>
          <w:numId w:val="14"/>
        </w:numPr>
        <w:rPr>
          <w:i/>
          <w:szCs w:val="20"/>
        </w:rPr>
      </w:pPr>
      <w:r w:rsidRPr="0074744D">
        <w:rPr>
          <w:i/>
          <w:szCs w:val="20"/>
        </w:rPr>
        <w:t>FFS detailed mechanisms for beam grouping, reporting, beam-group based indication for beam measurement, beam-based transmission or beam switching, etc.</w:t>
      </w:r>
    </w:p>
    <w:p w14:paraId="1AFBAD55" w14:textId="39B35DCE" w:rsidR="0074744D" w:rsidRDefault="0074744D" w:rsidP="002E3DC8">
      <w:pPr>
        <w:numPr>
          <w:ilvl w:val="2"/>
          <w:numId w:val="14"/>
        </w:numPr>
        <w:rPr>
          <w:i/>
          <w:szCs w:val="20"/>
        </w:rPr>
      </w:pPr>
      <w:r w:rsidRPr="0074744D">
        <w:rPr>
          <w:i/>
          <w:szCs w:val="20"/>
        </w:rPr>
        <w:t xml:space="preserve">Some examples can be found in </w:t>
      </w:r>
      <w:hyperlink r:id="rId13" w:history="1">
        <w:r w:rsidRPr="0074744D">
          <w:rPr>
            <w:rStyle w:val="Hyperlink"/>
            <w:i/>
            <w:szCs w:val="20"/>
          </w:rPr>
          <w:t>R1-1610891</w:t>
        </w:r>
      </w:hyperlink>
      <w:r w:rsidRPr="0074744D">
        <w:rPr>
          <w:i/>
          <w:szCs w:val="20"/>
        </w:rPr>
        <w:t xml:space="preserve"> and </w:t>
      </w:r>
      <w:hyperlink r:id="rId14" w:history="1">
        <w:r w:rsidRPr="0074744D">
          <w:rPr>
            <w:rStyle w:val="Hyperlink"/>
            <w:i/>
            <w:szCs w:val="20"/>
          </w:rPr>
          <w:t>R1-1609414</w:t>
        </w:r>
      </w:hyperlink>
    </w:p>
    <w:p w14:paraId="27E2BB6B" w14:textId="77777777" w:rsidR="0074744D" w:rsidRPr="0074744D" w:rsidRDefault="0074744D" w:rsidP="002E3DC8">
      <w:pPr>
        <w:numPr>
          <w:ilvl w:val="2"/>
          <w:numId w:val="14"/>
        </w:numPr>
        <w:rPr>
          <w:i/>
          <w:szCs w:val="20"/>
        </w:rPr>
      </w:pPr>
    </w:p>
    <w:p w14:paraId="466F13EF" w14:textId="2DA57A7C" w:rsidR="0074744D" w:rsidRDefault="0074744D" w:rsidP="002E3DC8">
      <w:pPr>
        <w:pStyle w:val="BodyText"/>
      </w:pPr>
      <w:r>
        <w:t xml:space="preserve">The following agreements were made on beam reporting [6].  </w:t>
      </w:r>
    </w:p>
    <w:p w14:paraId="7223357F" w14:textId="77777777" w:rsidR="0074744D" w:rsidRPr="0074744D" w:rsidRDefault="0074744D" w:rsidP="0074744D">
      <w:pPr>
        <w:rPr>
          <w:rFonts w:eastAsia="MS Mincho"/>
          <w:i/>
          <w:szCs w:val="20"/>
          <w:lang w:eastAsia="ja-JP"/>
        </w:rPr>
      </w:pPr>
      <w:r w:rsidRPr="0074744D">
        <w:rPr>
          <w:rFonts w:eastAsia="MS Mincho"/>
          <w:i/>
          <w:szCs w:val="20"/>
          <w:highlight w:val="green"/>
          <w:lang w:eastAsia="ja-JP"/>
        </w:rPr>
        <w:t>Agreements:</w:t>
      </w:r>
    </w:p>
    <w:p w14:paraId="4BC83CAD" w14:textId="77777777" w:rsidR="0074744D" w:rsidRPr="0074744D" w:rsidRDefault="0074744D" w:rsidP="0074744D">
      <w:pPr>
        <w:numPr>
          <w:ilvl w:val="0"/>
          <w:numId w:val="13"/>
        </w:numPr>
        <w:rPr>
          <w:rFonts w:eastAsia="MS Mincho"/>
          <w:i/>
          <w:szCs w:val="20"/>
          <w:lang w:eastAsia="ja-JP"/>
        </w:rPr>
      </w:pPr>
      <w:r w:rsidRPr="0074744D">
        <w:rPr>
          <w:rFonts w:eastAsia="MS Mincho"/>
          <w:i/>
          <w:szCs w:val="20"/>
          <w:lang w:eastAsia="ja-JP"/>
        </w:rPr>
        <w:t>Support at least network triggered aperiodic beam reporting:</w:t>
      </w:r>
    </w:p>
    <w:p w14:paraId="5BCC9648" w14:textId="77777777" w:rsidR="0074744D" w:rsidRPr="0074744D" w:rsidRDefault="0074744D" w:rsidP="0074744D">
      <w:pPr>
        <w:numPr>
          <w:ilvl w:val="1"/>
          <w:numId w:val="13"/>
        </w:numPr>
        <w:rPr>
          <w:rFonts w:eastAsia="MS Mincho"/>
          <w:i/>
          <w:szCs w:val="20"/>
          <w:lang w:eastAsia="ja-JP"/>
        </w:rPr>
      </w:pPr>
      <w:r w:rsidRPr="0074744D">
        <w:rPr>
          <w:rFonts w:eastAsia="MS Mincho"/>
          <w:i/>
          <w:szCs w:val="20"/>
          <w:lang w:eastAsia="ja-JP"/>
        </w:rPr>
        <w:t>Aperiodic beam reporting is supported under P-1, P-2, and P-3 related operations</w:t>
      </w:r>
    </w:p>
    <w:p w14:paraId="52AE3567" w14:textId="77777777" w:rsidR="0074744D" w:rsidRPr="0074744D" w:rsidRDefault="0074744D" w:rsidP="0074744D">
      <w:pPr>
        <w:numPr>
          <w:ilvl w:val="1"/>
          <w:numId w:val="13"/>
        </w:numPr>
        <w:rPr>
          <w:rFonts w:eastAsia="MS Mincho"/>
          <w:i/>
          <w:szCs w:val="20"/>
          <w:lang w:eastAsia="ja-JP"/>
        </w:rPr>
      </w:pPr>
      <w:r w:rsidRPr="0074744D">
        <w:rPr>
          <w:rFonts w:eastAsia="MS Mincho"/>
          <w:i/>
          <w:szCs w:val="20"/>
          <w:lang w:eastAsia="ja-JP"/>
        </w:rPr>
        <w:t>FFS beam reporting details</w:t>
      </w:r>
    </w:p>
    <w:p w14:paraId="004383D1" w14:textId="77777777" w:rsidR="0074744D" w:rsidRPr="0074744D" w:rsidRDefault="0074744D" w:rsidP="0074744D">
      <w:pPr>
        <w:numPr>
          <w:ilvl w:val="1"/>
          <w:numId w:val="13"/>
        </w:numPr>
        <w:rPr>
          <w:rFonts w:eastAsia="MS Mincho"/>
          <w:i/>
          <w:szCs w:val="20"/>
          <w:lang w:eastAsia="ja-JP"/>
        </w:rPr>
      </w:pPr>
      <w:r w:rsidRPr="0074744D">
        <w:rPr>
          <w:rFonts w:eastAsia="MS Mincho"/>
          <w:i/>
          <w:szCs w:val="20"/>
          <w:lang w:eastAsia="ja-JP"/>
        </w:rPr>
        <w:t>FFS: UE assisted/initiated aperiodic beam reporting</w:t>
      </w:r>
    </w:p>
    <w:p w14:paraId="403CB1DE" w14:textId="02427862" w:rsidR="0074744D" w:rsidRDefault="0074744D" w:rsidP="002E3DC8">
      <w:pPr>
        <w:numPr>
          <w:ilvl w:val="1"/>
          <w:numId w:val="13"/>
        </w:numPr>
        <w:rPr>
          <w:rFonts w:eastAsia="MS Mincho"/>
          <w:i/>
          <w:szCs w:val="20"/>
          <w:lang w:eastAsia="ja-JP"/>
        </w:rPr>
      </w:pPr>
      <w:r w:rsidRPr="0074744D">
        <w:rPr>
          <w:rFonts w:eastAsia="MS Mincho"/>
          <w:i/>
          <w:szCs w:val="20"/>
          <w:lang w:eastAsia="ja-JP"/>
        </w:rPr>
        <w:t>FFS: In case of UE assisted/initiated aperiodic beam reporting, UE request message can be transmitted on a reserved/dedicated/common uplink channel (e.g. physical random access channel, physical uplink control channel).</w:t>
      </w:r>
    </w:p>
    <w:p w14:paraId="4B10EF50" w14:textId="77777777" w:rsidR="0074744D" w:rsidRPr="0074744D" w:rsidRDefault="0074744D" w:rsidP="00984051">
      <w:pPr>
        <w:ind w:left="1440"/>
        <w:rPr>
          <w:rFonts w:eastAsia="MS Mincho"/>
          <w:i/>
          <w:szCs w:val="20"/>
          <w:lang w:eastAsia="ja-JP"/>
        </w:rPr>
      </w:pPr>
    </w:p>
    <w:p w14:paraId="63B9B43E" w14:textId="77777777" w:rsidR="0074744D" w:rsidRDefault="00527442" w:rsidP="002E3DC8">
      <w:pPr>
        <w:pStyle w:val="BodyText"/>
      </w:pPr>
      <w:r>
        <w:t xml:space="preserve">The focus of this contribution is to elaborate and specify requirements </w:t>
      </w:r>
      <w:r w:rsidR="00F84DC8">
        <w:t xml:space="preserve">and considerations </w:t>
      </w:r>
      <w:r>
        <w:t xml:space="preserve">on </w:t>
      </w:r>
      <w:r w:rsidR="0074744D">
        <w:t xml:space="preserve">further details in the beam management process. </w:t>
      </w:r>
    </w:p>
    <w:p w14:paraId="03712D0C" w14:textId="36F533F5" w:rsidR="00FB33BB" w:rsidRDefault="002E3DC8" w:rsidP="00804B98">
      <w:pPr>
        <w:pStyle w:val="Heading1"/>
        <w:numPr>
          <w:ilvl w:val="0"/>
          <w:numId w:val="0"/>
        </w:numPr>
      </w:pPr>
      <w:r>
        <w:t xml:space="preserve">2. </w:t>
      </w:r>
      <w:r w:rsidR="00D60CC7">
        <w:t xml:space="preserve">Beam </w:t>
      </w:r>
      <w:r w:rsidR="00804B98">
        <w:t xml:space="preserve">sweeping and refinement issues </w:t>
      </w:r>
      <w:r w:rsidR="00F84DC8">
        <w:t xml:space="preserve"> </w:t>
      </w:r>
    </w:p>
    <w:p w14:paraId="5FD2EE84" w14:textId="73436580" w:rsidR="00732D27" w:rsidRPr="00732D27" w:rsidRDefault="00732D27" w:rsidP="00732D27">
      <w:pPr>
        <w:pStyle w:val="Heading2"/>
        <w:keepLines/>
        <w:numPr>
          <w:ilvl w:val="0"/>
          <w:numId w:val="0"/>
        </w:numPr>
        <w:overflowPunct w:val="0"/>
        <w:autoSpaceDE w:val="0"/>
        <w:autoSpaceDN w:val="0"/>
        <w:adjustRightInd w:val="0"/>
        <w:spacing w:before="180" w:after="180"/>
        <w:textAlignment w:val="baseline"/>
      </w:pPr>
      <w:r>
        <w:t xml:space="preserve">2.1 Mobility reference signal </w:t>
      </w:r>
    </w:p>
    <w:p w14:paraId="236765CD" w14:textId="02F28BB0" w:rsidR="00A4138A" w:rsidRDefault="00B859ED" w:rsidP="001F6CB2">
      <w:pPr>
        <w:pStyle w:val="BodyText"/>
      </w:pPr>
      <w:r>
        <w:t xml:space="preserve">The CSI-RS framework is well-suited for beam </w:t>
      </w:r>
      <w:r w:rsidR="00E2760C">
        <w:t>management</w:t>
      </w:r>
      <w:r w:rsidR="009E779E">
        <w:t xml:space="preserve"> of</w:t>
      </w:r>
      <w:r w:rsidR="00E2760C">
        <w:t xml:space="preserve"> one UE (or a small number of UEs). </w:t>
      </w:r>
      <w:r w:rsidR="00E86CEF">
        <w:t>However, i</w:t>
      </w:r>
      <w:r w:rsidR="00E2760C">
        <w:t xml:space="preserve">f all the beam management (including </w:t>
      </w:r>
      <w:r w:rsidR="00E2760C" w:rsidRPr="0086359E">
        <w:rPr>
          <w:i/>
        </w:rPr>
        <w:t>P-1</w:t>
      </w:r>
      <w:r w:rsidR="00E2760C">
        <w:t>) is conducted in a UE-specific manner, a lot of overhead is encountered.</w:t>
      </w:r>
      <w:r w:rsidR="001F6CB2">
        <w:t xml:space="preserve"> </w:t>
      </w:r>
      <w:r w:rsidR="00A4138A">
        <w:t xml:space="preserve">In </w:t>
      </w:r>
      <w:r w:rsidR="00A4138A">
        <w:lastRenderedPageBreak/>
        <w:t>particular</w:t>
      </w:r>
      <w:r w:rsidR="001F6CB2">
        <w:t>,</w:t>
      </w:r>
      <w:r w:rsidR="00AA7030">
        <w:t xml:space="preserve"> in an attempt to reduce overhead,</w:t>
      </w:r>
      <w:r w:rsidR="001F6CB2">
        <w:t xml:space="preserve"> </w:t>
      </w:r>
      <w:r w:rsidR="00A4138A">
        <w:t xml:space="preserve">a UE-specific beam management tends to offer downlink beams adjacent to the directions of </w:t>
      </w:r>
      <w:r w:rsidR="006F3BF2">
        <w:t xml:space="preserve">already </w:t>
      </w:r>
      <w:r w:rsidR="00A4138A">
        <w:t xml:space="preserve">existing candidate beams. This may lead to “local beam optimization” </w:t>
      </w:r>
      <w:r w:rsidR="006C7792">
        <w:t xml:space="preserve">and hinders the discovery of globally optimal beams, i.e., beams which emerge far away from any candidate beam. </w:t>
      </w:r>
    </w:p>
    <w:p w14:paraId="4C43D332" w14:textId="61F85A2A" w:rsidR="00B474DC" w:rsidRDefault="00E2760C" w:rsidP="00E2760C">
      <w:pPr>
        <w:pStyle w:val="BodyText"/>
      </w:pPr>
      <w:r>
        <w:t xml:space="preserve">To avoid this, there is a need for a non-UE-specific (i.e., cell-specific) beam training. All the UEs need to know the timing of this cell-specific RS, so it is not suitable to convey this through PDCCH. The other options for conveying this timing information include </w:t>
      </w:r>
      <w:r w:rsidR="004B56CF">
        <w:t xml:space="preserve">through </w:t>
      </w:r>
      <w:r>
        <w:t xml:space="preserve">RRC signaling, or through the </w:t>
      </w:r>
      <w:r w:rsidR="00B274ED">
        <w:t>MIB/</w:t>
      </w:r>
      <w:r>
        <w:t xml:space="preserve">SIB, or specifying it in the air link spec. </w:t>
      </w:r>
    </w:p>
    <w:p w14:paraId="1300CB53" w14:textId="49CE4D58" w:rsidR="002A2D99" w:rsidRDefault="0042410D" w:rsidP="00E2760C">
      <w:pPr>
        <w:pStyle w:val="BodyText"/>
      </w:pPr>
      <w:r>
        <w:t>Since the RS</w:t>
      </w:r>
      <w:r w:rsidR="00E2760C">
        <w:t xml:space="preserve"> are useful for maintenance of candidate beams, it is </w:t>
      </w:r>
      <w:r w:rsidR="00F80C33">
        <w:t xml:space="preserve">more </w:t>
      </w:r>
      <w:r w:rsidR="00E2760C">
        <w:t xml:space="preserve">advantageous to have a periodic occurrence of </w:t>
      </w:r>
      <w:r w:rsidR="002A2D99">
        <w:t>these RSs.</w:t>
      </w:r>
      <w:r w:rsidR="00E2760C">
        <w:t xml:space="preserve"> </w:t>
      </w:r>
      <w:r w:rsidR="002A2D99">
        <w:t>These RS enable the UE to</w:t>
      </w:r>
      <w:r w:rsidR="006A7E85">
        <w:t xml:space="preserve"> discover and monitor </w:t>
      </w:r>
      <w:r w:rsidR="00A14BA0">
        <w:t xml:space="preserve">multiple </w:t>
      </w:r>
      <w:r w:rsidR="002A2D99">
        <w:t>candidate beams for either alternate viable paths (e.g., diversity to overcome blockage, beam combining, neighbor ce</w:t>
      </w:r>
      <w:r w:rsidR="00B474DC">
        <w:t>ll discovery and handover</w:t>
      </w:r>
      <w:r w:rsidR="002A2D99">
        <w:t xml:space="preserve">, etc.). </w:t>
      </w:r>
      <w:r w:rsidR="00B474DC">
        <w:t xml:space="preserve">Those beams may come from several TRPs of the cell. This facilitates the “beam handover” from one TRP to another as the UE moves through the cell. For this reason, such a RS is called </w:t>
      </w:r>
      <w:r w:rsidR="004646DD">
        <w:t xml:space="preserve">a </w:t>
      </w:r>
      <w:r w:rsidR="00B474DC">
        <w:t>mobility reference signal</w:t>
      </w:r>
      <w:r w:rsidR="003C2278">
        <w:t xml:space="preserve"> (</w:t>
      </w:r>
      <w:r w:rsidR="00E2760C">
        <w:t>MRS</w:t>
      </w:r>
      <w:r w:rsidR="003C2278">
        <w:t>)</w:t>
      </w:r>
      <w:r w:rsidR="00B474DC">
        <w:t xml:space="preserve">. </w:t>
      </w:r>
    </w:p>
    <w:p w14:paraId="3884C576" w14:textId="48756356" w:rsidR="00756EDE" w:rsidRDefault="003C2278" w:rsidP="00EF731E">
      <w:pPr>
        <w:pStyle w:val="BodyText"/>
      </w:pPr>
      <w:r>
        <w:t>Thus, i</w:t>
      </w:r>
      <w:r w:rsidR="00186CDD">
        <w:t>n line with the</w:t>
      </w:r>
      <w:r>
        <w:t xml:space="preserve"> working assumption in [4] on the need for a </w:t>
      </w:r>
      <w:r w:rsidR="00186CDD">
        <w:t>RS for mobility pu</w:t>
      </w:r>
      <w:r w:rsidR="00E2760C">
        <w:t>rposes, we advocate the use of</w:t>
      </w:r>
      <w:r>
        <w:t xml:space="preserve"> MRS</w:t>
      </w:r>
      <w:r w:rsidR="00186CDD">
        <w:t xml:space="preserve"> for NR. </w:t>
      </w:r>
      <w:r w:rsidR="00FB33BB">
        <w:t xml:space="preserve">There are several </w:t>
      </w:r>
      <w:r w:rsidR="001F6CB2">
        <w:t xml:space="preserve">other </w:t>
      </w:r>
      <w:r w:rsidR="00FB33BB">
        <w:t>advantages to the use of M</w:t>
      </w:r>
      <w:r w:rsidR="00AF3BCA">
        <w:t xml:space="preserve">RS for such tasks. </w:t>
      </w:r>
      <w:r w:rsidR="00804B98">
        <w:t xml:space="preserve">MRS can also aid in CFO measurement </w:t>
      </w:r>
      <w:r w:rsidR="00732D27">
        <w:t>of other TRPs and neighboring cells</w:t>
      </w:r>
      <w:r w:rsidR="00B23C7A">
        <w:t xml:space="preserve">. </w:t>
      </w:r>
      <w:r w:rsidR="00756EDE">
        <w:t xml:space="preserve">In particular, allowing a scaled numerology estimation of CFO at regular intervals can be considered as a viable option for this objective. </w:t>
      </w:r>
      <w:r w:rsidR="008E24AC">
        <w:t xml:space="preserve">See also </w:t>
      </w:r>
      <w:r w:rsidR="003A5414">
        <w:t xml:space="preserve">the </w:t>
      </w:r>
      <w:r w:rsidR="00A74180">
        <w:t xml:space="preserve">companion contribution </w:t>
      </w:r>
      <w:r w:rsidR="008E24AC">
        <w:t xml:space="preserve">[7]. </w:t>
      </w:r>
      <w:r w:rsidR="0034286E">
        <w:t xml:space="preserve">The UE maintains a database that captures the frequency and timing offset for each discovered candidate beam. </w:t>
      </w:r>
      <w:r w:rsidR="001C4B95">
        <w:t>This database can also be updated when the UE receives signals different from MRS</w:t>
      </w:r>
      <w:r w:rsidR="00D07B2A">
        <w:t xml:space="preserve"> on a known beam</w:t>
      </w:r>
      <w:r w:rsidR="001C4B95">
        <w:t xml:space="preserve">. </w:t>
      </w:r>
    </w:p>
    <w:p w14:paraId="5CB7197C" w14:textId="5D158361" w:rsidR="00DD11C5" w:rsidRPr="00C73015" w:rsidRDefault="00DD11C5" w:rsidP="00DD11C5">
      <w:pPr>
        <w:pStyle w:val="BodyText"/>
        <w:rPr>
          <w:b/>
          <w:i/>
        </w:rPr>
      </w:pPr>
      <w:r w:rsidRPr="00732D27">
        <w:rPr>
          <w:b/>
          <w:i/>
        </w:rPr>
        <w:t>Proposal 1</w:t>
      </w:r>
      <w:r>
        <w:rPr>
          <w:b/>
          <w:i/>
        </w:rPr>
        <w:t>: MRS should be offered by the g</w:t>
      </w:r>
      <w:r w:rsidRPr="00732D27">
        <w:rPr>
          <w:b/>
          <w:i/>
        </w:rPr>
        <w:t>NodeB and allow</w:t>
      </w:r>
      <w:r w:rsidR="002A1E77">
        <w:rPr>
          <w:b/>
          <w:i/>
        </w:rPr>
        <w:t xml:space="preserve"> a periodic sweep </w:t>
      </w:r>
      <w:r w:rsidRPr="00732D27">
        <w:rPr>
          <w:b/>
          <w:i/>
        </w:rPr>
        <w:t>of beams</w:t>
      </w:r>
      <w:r w:rsidR="002A1E77">
        <w:rPr>
          <w:b/>
          <w:i/>
        </w:rPr>
        <w:t xml:space="preserve"> spanning all sectors.</w:t>
      </w:r>
      <w:r w:rsidRPr="00732D27">
        <w:rPr>
          <w:b/>
          <w:i/>
        </w:rPr>
        <w:t xml:space="preserve">. </w:t>
      </w:r>
    </w:p>
    <w:p w14:paraId="7759A3F4" w14:textId="6BCD055D" w:rsidR="00DD11C5" w:rsidRPr="0031378A" w:rsidRDefault="00DD11C5" w:rsidP="00DD11C5">
      <w:pPr>
        <w:pStyle w:val="BodyText"/>
        <w:rPr>
          <w:b/>
          <w:i/>
        </w:rPr>
      </w:pPr>
      <w:r>
        <w:rPr>
          <w:b/>
          <w:i/>
        </w:rPr>
        <w:t>Proposal 2</w:t>
      </w:r>
      <w:r w:rsidRPr="0031378A">
        <w:rPr>
          <w:b/>
          <w:i/>
        </w:rPr>
        <w:t xml:space="preserve">: </w:t>
      </w:r>
      <w:r w:rsidR="002A1E77">
        <w:rPr>
          <w:b/>
          <w:i/>
        </w:rPr>
        <w:t>T</w:t>
      </w:r>
      <w:r w:rsidRPr="0031378A">
        <w:rPr>
          <w:b/>
          <w:i/>
        </w:rPr>
        <w:t xml:space="preserve">iming information of the </w:t>
      </w:r>
      <w:r>
        <w:rPr>
          <w:b/>
          <w:i/>
        </w:rPr>
        <w:t>M</w:t>
      </w:r>
      <w:r w:rsidRPr="0031378A">
        <w:rPr>
          <w:b/>
          <w:i/>
        </w:rPr>
        <w:t xml:space="preserve">RS </w:t>
      </w:r>
      <w:r w:rsidR="002A1E77">
        <w:rPr>
          <w:b/>
          <w:i/>
        </w:rPr>
        <w:t xml:space="preserve">can </w:t>
      </w:r>
      <w:r w:rsidRPr="0031378A">
        <w:rPr>
          <w:b/>
          <w:i/>
        </w:rPr>
        <w:t xml:space="preserve">be conveyed through either RRC signaling, or through MIB/SIB, or specifying it in the air link spec.  </w:t>
      </w:r>
    </w:p>
    <w:p w14:paraId="02DFBF36" w14:textId="2B3728AA" w:rsidR="00DD11C5" w:rsidRDefault="00DD11C5" w:rsidP="00EF731E">
      <w:pPr>
        <w:pStyle w:val="BodyText"/>
        <w:rPr>
          <w:b/>
          <w:i/>
        </w:rPr>
      </w:pPr>
      <w:r>
        <w:rPr>
          <w:b/>
          <w:i/>
        </w:rPr>
        <w:t>Proposal 3</w:t>
      </w:r>
      <w:r w:rsidRPr="00756EDE">
        <w:rPr>
          <w:b/>
          <w:i/>
        </w:rPr>
        <w:t>: MRS should enable the UE to measure CFO and timing offsets</w:t>
      </w:r>
      <w:r w:rsidR="002A1E77">
        <w:rPr>
          <w:b/>
          <w:i/>
        </w:rPr>
        <w:t xml:space="preserve"> on a per beam basis</w:t>
      </w:r>
      <w:r w:rsidRPr="00756EDE">
        <w:rPr>
          <w:b/>
          <w:i/>
        </w:rPr>
        <w:t xml:space="preserve">. </w:t>
      </w:r>
    </w:p>
    <w:p w14:paraId="2489B976" w14:textId="6953E42A" w:rsidR="00374D86" w:rsidRDefault="00374D86" w:rsidP="00756EDE">
      <w:pPr>
        <w:pStyle w:val="Heading2"/>
        <w:keepLines/>
        <w:numPr>
          <w:ilvl w:val="0"/>
          <w:numId w:val="0"/>
        </w:numPr>
        <w:overflowPunct w:val="0"/>
        <w:autoSpaceDE w:val="0"/>
        <w:autoSpaceDN w:val="0"/>
        <w:adjustRightInd w:val="0"/>
        <w:spacing w:before="180" w:after="180"/>
        <w:textAlignment w:val="baseline"/>
      </w:pPr>
      <w:r>
        <w:t>2</w:t>
      </w:r>
      <w:r w:rsidR="00657927">
        <w:t>.</w:t>
      </w:r>
      <w:r w:rsidR="00732D27">
        <w:t>2</w:t>
      </w:r>
      <w:r w:rsidR="00657927">
        <w:t xml:space="preserve"> Beam </w:t>
      </w:r>
      <w:r>
        <w:t xml:space="preserve">reporting </w:t>
      </w:r>
      <w:r w:rsidR="0091229C">
        <w:t xml:space="preserve">on MRS </w:t>
      </w:r>
    </w:p>
    <w:p w14:paraId="1EEA3E5E" w14:textId="1CBEC61E" w:rsidR="0046309C" w:rsidRDefault="00106737" w:rsidP="00C101AE">
      <w:pPr>
        <w:pStyle w:val="BodyText"/>
      </w:pPr>
      <w:r>
        <w:t xml:space="preserve">In </w:t>
      </w:r>
      <w:r w:rsidR="00186CDD">
        <w:t xml:space="preserve">consideration of the beam reporting agreements in [6], we advocate </w:t>
      </w:r>
      <w:r w:rsidR="0046309C">
        <w:t xml:space="preserve">the following procedures for </w:t>
      </w:r>
      <w:r w:rsidR="007A0DFC">
        <w:t xml:space="preserve">beam reporting. </w:t>
      </w:r>
    </w:p>
    <w:p w14:paraId="3A2EB46D" w14:textId="48416C14" w:rsidR="00CF44EC" w:rsidRDefault="008116FC" w:rsidP="002873C4">
      <w:pPr>
        <w:jc w:val="both"/>
      </w:pPr>
      <w:r>
        <w:t xml:space="preserve">RSRP </w:t>
      </w:r>
      <w:r w:rsidR="004346D4">
        <w:t>and/</w:t>
      </w:r>
      <w:r>
        <w:t>or RSRQ measurements across either the entire band or sub-bands are useful</w:t>
      </w:r>
      <w:r w:rsidR="004346D4">
        <w:t>.</w:t>
      </w:r>
      <w:r w:rsidR="002873C4">
        <w:t xml:space="preserve"> </w:t>
      </w:r>
      <w:r w:rsidR="0091229C">
        <w:t xml:space="preserve">In particular, these measurements are reported for the N best candidate beams, with N being FFS. </w:t>
      </w:r>
      <w:r w:rsidR="00436A9C">
        <w:t>Furthermore, the UE indicates which beams arrive at a similar angle of arrival (in azimuth and elevation)</w:t>
      </w:r>
      <w:r w:rsidR="009501B5">
        <w:t xml:space="preserve">. We call those beams as </w:t>
      </w:r>
      <w:r w:rsidR="009501B5">
        <w:rPr>
          <w:i/>
        </w:rPr>
        <w:t xml:space="preserve">quasi-collocated </w:t>
      </w:r>
      <w:r w:rsidR="009501B5">
        <w:t xml:space="preserve">(QCL). </w:t>
      </w:r>
      <w:r w:rsidR="00E642EE">
        <w:t>The gNodeB may be able to</w:t>
      </w:r>
      <w:r w:rsidR="00561A2F">
        <w:t xml:space="preserve"> switch between beams that are QCL </w:t>
      </w:r>
      <w:r w:rsidR="00DB5863">
        <w:t xml:space="preserve">without informing the UE. </w:t>
      </w:r>
      <w:r w:rsidR="00EE2D03">
        <w:t xml:space="preserve">On the other hand, QCL beams are not suitable for </w:t>
      </w:r>
      <w:r w:rsidR="008A6514">
        <w:t xml:space="preserve">spatial </w:t>
      </w:r>
      <w:r w:rsidR="00EE2D03">
        <w:t xml:space="preserve">MIMO </w:t>
      </w:r>
      <w:r w:rsidR="008A6514">
        <w:t xml:space="preserve">transmission </w:t>
      </w:r>
      <w:r w:rsidR="00EE2D03">
        <w:t>because th</w:t>
      </w:r>
      <w:r w:rsidR="005B1F10">
        <w:t>e UE cannot resolve between the beams</w:t>
      </w:r>
      <w:r w:rsidR="00EE2D03">
        <w:t xml:space="preserve">. </w:t>
      </w:r>
      <w:r w:rsidR="00CF44EC">
        <w:t>In addition to the N candidate beams, t</w:t>
      </w:r>
      <w:r w:rsidR="004E5FC5">
        <w:t>he UE should</w:t>
      </w:r>
      <w:r w:rsidR="00CF44EC">
        <w:t xml:space="preserve"> report </w:t>
      </w:r>
      <w:r w:rsidR="006B3371">
        <w:t xml:space="preserve">which of these beams are QCL and </w:t>
      </w:r>
      <w:r w:rsidR="008F0258">
        <w:t xml:space="preserve">this would </w:t>
      </w:r>
      <w:r w:rsidR="008600C4">
        <w:t>support</w:t>
      </w:r>
      <w:r w:rsidR="008F0258">
        <w:t xml:space="preserve"> the gNodeB in </w:t>
      </w:r>
      <w:r w:rsidR="00926F5B">
        <w:t>selecting the beams associated with CSI-RS antenna ports</w:t>
      </w:r>
      <w:r w:rsidR="00CF44EC">
        <w:t xml:space="preserve">. </w:t>
      </w:r>
      <w:r w:rsidR="00E64280">
        <w:t>Using the same principle, t</w:t>
      </w:r>
      <w:r w:rsidR="008B1EBC">
        <w:t>he gNodeB can also</w:t>
      </w:r>
      <w:r w:rsidR="006B3371">
        <w:t xml:space="preserve"> exclude beams that are QCL as seen from the gNodeB side</w:t>
      </w:r>
      <w:r w:rsidR="008B1EBC">
        <w:t xml:space="preserve"> (similar angles of departure in azimuth and elevation)</w:t>
      </w:r>
      <w:r w:rsidR="006B3371">
        <w:t xml:space="preserve">. </w:t>
      </w:r>
    </w:p>
    <w:p w14:paraId="22C8BE5F" w14:textId="77777777" w:rsidR="008F0258" w:rsidRDefault="008F0258" w:rsidP="002873C4">
      <w:pPr>
        <w:jc w:val="both"/>
      </w:pPr>
    </w:p>
    <w:p w14:paraId="2649EFBC" w14:textId="2E735EB7" w:rsidR="00C73015" w:rsidRDefault="00C73015" w:rsidP="002873C4">
      <w:pPr>
        <w:jc w:val="both"/>
      </w:pPr>
      <w:r>
        <w:t xml:space="preserve">The MRS can </w:t>
      </w:r>
      <w:r w:rsidR="00690643">
        <w:t>be used to exclude</w:t>
      </w:r>
      <w:r w:rsidR="002D2D06">
        <w:t xml:space="preserve"> those </w:t>
      </w:r>
      <w:r w:rsidR="00690643">
        <w:t xml:space="preserve">candidate </w:t>
      </w:r>
      <w:r w:rsidR="002D2D06">
        <w:t>sets of beams from</w:t>
      </w:r>
      <w:r w:rsidR="00690643">
        <w:t xml:space="preserve"> MIMO transmission </w:t>
      </w:r>
      <w:r w:rsidR="002D2D06">
        <w:t>if</w:t>
      </w:r>
      <w:r w:rsidR="00690643">
        <w:t xml:space="preserve"> their relative frequency and/or timing of</w:t>
      </w:r>
      <w:r w:rsidR="002D2D06">
        <w:t xml:space="preserve">fsets </w:t>
      </w:r>
      <w:r w:rsidR="00690643">
        <w:t xml:space="preserve">exceed a certain pre-determined threshold. </w:t>
      </w:r>
    </w:p>
    <w:p w14:paraId="7D7ED888" w14:textId="77777777" w:rsidR="00C73015" w:rsidRDefault="00C73015" w:rsidP="002873C4">
      <w:pPr>
        <w:jc w:val="both"/>
      </w:pPr>
    </w:p>
    <w:p w14:paraId="675A3C3C" w14:textId="24A60BDF" w:rsidR="00134035" w:rsidRDefault="003133A6" w:rsidP="002873C4">
      <w:pPr>
        <w:jc w:val="both"/>
        <w:rPr>
          <w:b/>
          <w:i/>
        </w:rPr>
      </w:pPr>
      <w:r>
        <w:rPr>
          <w:b/>
          <w:i/>
        </w:rPr>
        <w:t xml:space="preserve">Proposal </w:t>
      </w:r>
      <w:r w:rsidR="002A1E77">
        <w:rPr>
          <w:b/>
          <w:i/>
        </w:rPr>
        <w:t>4</w:t>
      </w:r>
      <w:r w:rsidR="00C73015" w:rsidRPr="002D2D06">
        <w:rPr>
          <w:b/>
          <w:i/>
        </w:rPr>
        <w:t>: RSRP and/or RSRQ measurements of N best candidate beams are to be considered for beam reporting</w:t>
      </w:r>
      <w:r w:rsidR="002B130E">
        <w:rPr>
          <w:b/>
          <w:i/>
        </w:rPr>
        <w:t xml:space="preserve">. </w:t>
      </w:r>
    </w:p>
    <w:p w14:paraId="39234A61" w14:textId="77777777" w:rsidR="00134035" w:rsidRDefault="00134035" w:rsidP="002873C4">
      <w:pPr>
        <w:jc w:val="both"/>
        <w:rPr>
          <w:b/>
          <w:i/>
        </w:rPr>
      </w:pPr>
    </w:p>
    <w:p w14:paraId="4EE9BE30" w14:textId="4229DACB" w:rsidR="002A1E77" w:rsidRPr="00D665D6" w:rsidRDefault="003133A6" w:rsidP="002873C4">
      <w:pPr>
        <w:jc w:val="both"/>
        <w:rPr>
          <w:b/>
          <w:i/>
        </w:rPr>
      </w:pPr>
      <w:r>
        <w:rPr>
          <w:b/>
          <w:i/>
        </w:rPr>
        <w:t xml:space="preserve">Proposal </w:t>
      </w:r>
      <w:r w:rsidR="002A1E77">
        <w:rPr>
          <w:b/>
          <w:i/>
        </w:rPr>
        <w:t>5</w:t>
      </w:r>
      <w:r w:rsidR="00134035">
        <w:rPr>
          <w:b/>
          <w:i/>
        </w:rPr>
        <w:t xml:space="preserve">: </w:t>
      </w:r>
      <w:r w:rsidR="002A1E77">
        <w:rPr>
          <w:b/>
          <w:i/>
        </w:rPr>
        <w:t>Identification of quasi colocation (QCL) of beams in the UE measurement report is supported.</w:t>
      </w:r>
    </w:p>
    <w:p w14:paraId="52651C63" w14:textId="77777777" w:rsidR="0091229C" w:rsidRDefault="0091229C" w:rsidP="002873C4">
      <w:pPr>
        <w:jc w:val="both"/>
      </w:pPr>
    </w:p>
    <w:p w14:paraId="33CEB5EF" w14:textId="34E8D53E" w:rsidR="00E63921" w:rsidRDefault="0046309C" w:rsidP="002873C4">
      <w:pPr>
        <w:jc w:val="both"/>
      </w:pPr>
      <w:r>
        <w:t xml:space="preserve">Based on the identified sets, the UE can report the associated CQI for selected transmission modes if the impact of phase noise and CFO is moderate. This may be the case </w:t>
      </w:r>
      <w:r w:rsidR="00E63921">
        <w:t xml:space="preserve">if the </w:t>
      </w:r>
      <w:r w:rsidR="006D6FD6">
        <w:t xml:space="preserve">power of phase noise/CFO is small relative to the power of the total noise and interference. </w:t>
      </w:r>
      <w:r w:rsidR="00E66549">
        <w:t xml:space="preserve">The gNodeB can use this information to reduce CSI-RS transmissions and associated CSI reporting. </w:t>
      </w:r>
    </w:p>
    <w:p w14:paraId="5FBD16B0" w14:textId="77777777" w:rsidR="008B6892" w:rsidRDefault="008B6892" w:rsidP="002873C4">
      <w:pPr>
        <w:jc w:val="both"/>
      </w:pPr>
    </w:p>
    <w:p w14:paraId="35EFC07F" w14:textId="11EBC220" w:rsidR="00337689" w:rsidRDefault="002A1E77" w:rsidP="002873C4">
      <w:pPr>
        <w:jc w:val="both"/>
        <w:rPr>
          <w:b/>
          <w:i/>
        </w:rPr>
      </w:pPr>
      <w:r>
        <w:rPr>
          <w:b/>
          <w:i/>
        </w:rPr>
        <w:t>Observation 1</w:t>
      </w:r>
      <w:r w:rsidR="008B6892" w:rsidRPr="008B6892">
        <w:rPr>
          <w:b/>
          <w:i/>
        </w:rPr>
        <w:t xml:space="preserve">: The gNodeB can save on CSI-RS </w:t>
      </w:r>
      <w:r w:rsidR="00E66549">
        <w:rPr>
          <w:b/>
          <w:i/>
        </w:rPr>
        <w:t>transmission</w:t>
      </w:r>
      <w:r w:rsidR="008655A9">
        <w:rPr>
          <w:b/>
          <w:i/>
        </w:rPr>
        <w:t>s</w:t>
      </w:r>
      <w:r w:rsidR="00E66549">
        <w:rPr>
          <w:b/>
          <w:i/>
        </w:rPr>
        <w:t xml:space="preserve"> and</w:t>
      </w:r>
      <w:r w:rsidR="00386948">
        <w:rPr>
          <w:b/>
          <w:i/>
        </w:rPr>
        <w:t xml:space="preserve"> associated</w:t>
      </w:r>
      <w:r w:rsidR="00E66549">
        <w:rPr>
          <w:b/>
          <w:i/>
        </w:rPr>
        <w:t xml:space="preserve"> reporting</w:t>
      </w:r>
      <w:r w:rsidR="00386948">
        <w:rPr>
          <w:b/>
          <w:i/>
        </w:rPr>
        <w:t>,</w:t>
      </w:r>
      <w:r w:rsidR="00E66549">
        <w:rPr>
          <w:b/>
          <w:i/>
        </w:rPr>
        <w:t xml:space="preserve"> </w:t>
      </w:r>
      <w:r w:rsidR="008B6892" w:rsidRPr="008B6892">
        <w:rPr>
          <w:b/>
          <w:i/>
        </w:rPr>
        <w:t>if the UE can prioritize certain sets of beams for MIMO transmission over other sets</w:t>
      </w:r>
      <w:r w:rsidR="00ED1685">
        <w:rPr>
          <w:b/>
          <w:i/>
        </w:rPr>
        <w:t xml:space="preserve"> based on MRS observations</w:t>
      </w:r>
      <w:r w:rsidR="008B6892" w:rsidRPr="008B6892">
        <w:rPr>
          <w:b/>
          <w:i/>
        </w:rPr>
        <w:t xml:space="preserve">. </w:t>
      </w:r>
    </w:p>
    <w:p w14:paraId="481A08CC" w14:textId="5B5A34E8" w:rsidR="00337689" w:rsidRDefault="00337689" w:rsidP="00337689">
      <w:pPr>
        <w:pStyle w:val="Heading2"/>
        <w:keepLines/>
        <w:numPr>
          <w:ilvl w:val="0"/>
          <w:numId w:val="0"/>
        </w:numPr>
        <w:overflowPunct w:val="0"/>
        <w:autoSpaceDE w:val="0"/>
        <w:autoSpaceDN w:val="0"/>
        <w:adjustRightInd w:val="0"/>
        <w:spacing w:before="180" w:after="180"/>
        <w:ind w:left="567" w:hanging="567"/>
        <w:textAlignment w:val="baseline"/>
      </w:pPr>
      <w:r>
        <w:t xml:space="preserve">2.3 CSI-RS for beam management </w:t>
      </w:r>
    </w:p>
    <w:p w14:paraId="573481B4" w14:textId="2F6DCD95" w:rsidR="0024177D" w:rsidRDefault="00AE36E9" w:rsidP="002873C4">
      <w:pPr>
        <w:jc w:val="both"/>
      </w:pPr>
      <w:r>
        <w:t xml:space="preserve">CSI-RS can be used for </w:t>
      </w:r>
      <w:r w:rsidR="00CD2DAA">
        <w:t xml:space="preserve">beam refinement according to </w:t>
      </w:r>
      <w:r w:rsidR="00CD2DAA" w:rsidRPr="00CD2DAA">
        <w:rPr>
          <w:i/>
        </w:rPr>
        <w:t>P-2</w:t>
      </w:r>
      <w:r w:rsidR="00CD2DAA">
        <w:t xml:space="preserve"> and </w:t>
      </w:r>
      <w:r w:rsidR="00CD2DAA" w:rsidRPr="00CD2DAA">
        <w:rPr>
          <w:i/>
        </w:rPr>
        <w:t>P-3</w:t>
      </w:r>
      <w:r w:rsidR="00CD2DAA">
        <w:t xml:space="preserve">. </w:t>
      </w:r>
      <w:r w:rsidR="00A81804">
        <w:t xml:space="preserve">For that, several symbols can be used where the beams of antenna ports are swept over a narrower coverage region. </w:t>
      </w:r>
      <w:r w:rsidR="00E944B9">
        <w:t xml:space="preserve">The UE </w:t>
      </w:r>
      <w:r w:rsidR="009D6B76">
        <w:t xml:space="preserve">should </w:t>
      </w:r>
      <w:r w:rsidR="00E944B9">
        <w:t xml:space="preserve">then </w:t>
      </w:r>
      <w:r w:rsidR="009D6B76">
        <w:t xml:space="preserve">be configured to report RSRP </w:t>
      </w:r>
      <w:r w:rsidR="009D6B76">
        <w:lastRenderedPageBreak/>
        <w:t>and/or RSRQ measurements</w:t>
      </w:r>
      <w:r w:rsidR="00324606">
        <w:t>. The UE should be informed if a</w:t>
      </w:r>
      <w:r w:rsidR="00785E55">
        <w:t xml:space="preserve"> certain</w:t>
      </w:r>
      <w:r w:rsidR="00324606">
        <w:t xml:space="preserve"> gNodeB antenna port keeps the </w:t>
      </w:r>
      <w:r w:rsidR="00854653">
        <w:t xml:space="preserve">same beam over several symbols so that it can refine its received beam. </w:t>
      </w:r>
    </w:p>
    <w:p w14:paraId="4EDCE4D8" w14:textId="77777777" w:rsidR="00634E91" w:rsidRDefault="00634E91" w:rsidP="002873C4">
      <w:pPr>
        <w:jc w:val="both"/>
      </w:pPr>
    </w:p>
    <w:p w14:paraId="79F04C55" w14:textId="2C86F3E8" w:rsidR="00234959" w:rsidRDefault="00234959" w:rsidP="002873C4">
      <w:pPr>
        <w:jc w:val="both"/>
      </w:pPr>
      <w:r>
        <w:t xml:space="preserve">There may be a need to support beamforming across several </w:t>
      </w:r>
      <w:r w:rsidR="002B5A1F">
        <w:t xml:space="preserve">gNodeB </w:t>
      </w:r>
      <w:r>
        <w:t>subarrays to achieve higher EIRPs. This can be achieved if the antenna ports associated to these subarrays are beamformed in the same spatial direction</w:t>
      </w:r>
      <w:r w:rsidR="005C09F7">
        <w:t>(s) and transmit during the same CSI-RS symbol</w:t>
      </w:r>
      <w:r>
        <w:t xml:space="preserve">. </w:t>
      </w:r>
      <w:r w:rsidR="00A0621D">
        <w:t xml:space="preserve">The UE may then measure the phase differences between the received signals of each antenna port. One way of conveying those phase differences may be through </w:t>
      </w:r>
      <w:r w:rsidR="0032315A">
        <w:t>reporting the PMI based on a Class-A codebook</w:t>
      </w:r>
      <w:r w:rsidR="00002742">
        <w:t xml:space="preserve"> if the subarrays are spaced equi-distantly</w:t>
      </w:r>
      <w:r w:rsidR="00E5353B">
        <w:t xml:space="preserve"> and any phase mis</w:t>
      </w:r>
      <w:r w:rsidR="00DB728C">
        <w:t>matches between the subarrays are</w:t>
      </w:r>
      <w:r w:rsidR="00E5353B">
        <w:t xml:space="preserve"> adjusted with a calibration mechanism</w:t>
      </w:r>
      <w:r w:rsidR="0032315A">
        <w:t>.</w:t>
      </w:r>
      <w:r w:rsidR="00117537">
        <w:t xml:space="preserve"> Otherwise, other reporting mechanisms are needed which support </w:t>
      </w:r>
      <w:r w:rsidR="00286655">
        <w:t xml:space="preserve">reporting the phases in a quantized manner. </w:t>
      </w:r>
    </w:p>
    <w:p w14:paraId="12AD4FB8" w14:textId="77777777" w:rsidR="00234959" w:rsidRDefault="00234959" w:rsidP="002873C4">
      <w:pPr>
        <w:jc w:val="both"/>
      </w:pPr>
    </w:p>
    <w:p w14:paraId="452FFC7F" w14:textId="125264FA" w:rsidR="00397A8A" w:rsidRDefault="00B56CBB" w:rsidP="002873C4">
      <w:pPr>
        <w:jc w:val="both"/>
        <w:rPr>
          <w:b/>
          <w:i/>
        </w:rPr>
      </w:pPr>
      <w:r>
        <w:rPr>
          <w:b/>
          <w:i/>
        </w:rPr>
        <w:t>Proposal 6</w:t>
      </w:r>
      <w:r w:rsidR="00397183">
        <w:rPr>
          <w:b/>
          <w:i/>
        </w:rPr>
        <w:t xml:space="preserve">: </w:t>
      </w:r>
      <w:r w:rsidR="00002742" w:rsidRPr="00E65694">
        <w:rPr>
          <w:b/>
          <w:i/>
        </w:rPr>
        <w:t xml:space="preserve">NR should consider </w:t>
      </w:r>
      <w:r w:rsidR="00002742">
        <w:rPr>
          <w:b/>
          <w:i/>
        </w:rPr>
        <w:t>feedback of complex-valued signal comparisons across multiple beam candidates (e.g., relative phase differences) in res</w:t>
      </w:r>
      <w:r w:rsidR="001C3DE5">
        <w:rPr>
          <w:b/>
          <w:i/>
        </w:rPr>
        <w:t xml:space="preserve">ponse to different beam </w:t>
      </w:r>
      <w:r w:rsidR="00002742">
        <w:rPr>
          <w:b/>
          <w:i/>
        </w:rPr>
        <w:t xml:space="preserve">refinement procedures. </w:t>
      </w:r>
    </w:p>
    <w:p w14:paraId="0221D0D5" w14:textId="77777777" w:rsidR="00570917" w:rsidRDefault="00570917" w:rsidP="002873C4">
      <w:pPr>
        <w:jc w:val="both"/>
        <w:rPr>
          <w:b/>
          <w:i/>
        </w:rPr>
      </w:pPr>
    </w:p>
    <w:p w14:paraId="363668A0" w14:textId="086BAE77" w:rsidR="0012189F" w:rsidRDefault="0012189F" w:rsidP="002873C4">
      <w:pPr>
        <w:jc w:val="both"/>
      </w:pPr>
      <w:r>
        <w:t>For all CSI-RS transmissions, it is important that the UE uses the correct subarray</w:t>
      </w:r>
      <w:r w:rsidR="00F876BA">
        <w:t>s</w:t>
      </w:r>
      <w:r>
        <w:t xml:space="preserve"> and beam</w:t>
      </w:r>
      <w:r w:rsidR="00F876BA">
        <w:t>s</w:t>
      </w:r>
      <w:r>
        <w:t xml:space="preserve"> for proper reception. To achieve this, t</w:t>
      </w:r>
      <w:r w:rsidR="00570917">
        <w:t xml:space="preserve">he gNodeB </w:t>
      </w:r>
      <w:r>
        <w:t>informs</w:t>
      </w:r>
      <w:r w:rsidR="007A6BC6">
        <w:t xml:space="preserve"> the UE using </w:t>
      </w:r>
      <w:r w:rsidR="00242629">
        <w:t xml:space="preserve">indices into </w:t>
      </w:r>
      <w:r w:rsidR="007A6BC6">
        <w:t>the list of previous</w:t>
      </w:r>
      <w:r w:rsidR="002835B1">
        <w:t xml:space="preserve">ly reported candidate beams. </w:t>
      </w:r>
      <w:r w:rsidR="00E01A52">
        <w:t xml:space="preserve">By identifying the set of candidate beams, the UE will know exactly which of its subarrays and antenna weights are suitable for receiving the upcoming CSI-RS symbols. </w:t>
      </w:r>
    </w:p>
    <w:p w14:paraId="42F3DDF0" w14:textId="77777777" w:rsidR="0012189F" w:rsidRDefault="0012189F" w:rsidP="002873C4">
      <w:pPr>
        <w:jc w:val="both"/>
      </w:pPr>
    </w:p>
    <w:p w14:paraId="62842239" w14:textId="3F5BFE4E" w:rsidR="00570917" w:rsidRDefault="003133A6" w:rsidP="0047357A">
      <w:pPr>
        <w:jc w:val="both"/>
        <w:rPr>
          <w:b/>
          <w:i/>
        </w:rPr>
      </w:pPr>
      <w:r>
        <w:rPr>
          <w:b/>
          <w:i/>
        </w:rPr>
        <w:t xml:space="preserve">Proposal </w:t>
      </w:r>
      <w:r w:rsidR="00B56CBB">
        <w:rPr>
          <w:b/>
          <w:i/>
        </w:rPr>
        <w:t>7</w:t>
      </w:r>
      <w:r w:rsidR="00F876BA">
        <w:rPr>
          <w:b/>
          <w:i/>
        </w:rPr>
        <w:t xml:space="preserve">: </w:t>
      </w:r>
      <w:r w:rsidR="00B56CBB">
        <w:rPr>
          <w:b/>
          <w:i/>
        </w:rPr>
        <w:t xml:space="preserve">The mechanism for the gNodeB informing the UE </w:t>
      </w:r>
      <w:r w:rsidR="008464B9">
        <w:rPr>
          <w:b/>
          <w:i/>
        </w:rPr>
        <w:t>about suitable subarrays and bea</w:t>
      </w:r>
      <w:r w:rsidR="00E9520C">
        <w:rPr>
          <w:b/>
          <w:i/>
        </w:rPr>
        <w:t xml:space="preserve">ms for CSI-RS </w:t>
      </w:r>
      <w:r w:rsidR="00B56CBB">
        <w:rPr>
          <w:b/>
          <w:i/>
        </w:rPr>
        <w:t>should be supported. Reporting of the QCL properties between the beams on CSI-RS ports and previously observed MRS beams is supported.</w:t>
      </w:r>
      <w:r w:rsidR="008464B9">
        <w:rPr>
          <w:b/>
          <w:i/>
        </w:rPr>
        <w:t xml:space="preserve"> </w:t>
      </w:r>
    </w:p>
    <w:p w14:paraId="116CC0F4" w14:textId="77777777" w:rsidR="000859E3" w:rsidRDefault="000859E3" w:rsidP="0047357A">
      <w:pPr>
        <w:jc w:val="both"/>
        <w:rPr>
          <w:b/>
          <w:i/>
        </w:rPr>
      </w:pPr>
    </w:p>
    <w:p w14:paraId="308D102E" w14:textId="11CF0272" w:rsidR="008D3415" w:rsidRDefault="000859E3" w:rsidP="0047357A">
      <w:pPr>
        <w:jc w:val="both"/>
      </w:pPr>
      <w:r>
        <w:t xml:space="preserve">The CSI-RS mechanism should enable the </w:t>
      </w:r>
      <w:r w:rsidR="008D3415">
        <w:t xml:space="preserve">evaluation of different TRPs for MIMO transmission. In that case, the beams of different antenna ports of different TRPs should </w:t>
      </w:r>
      <w:r w:rsidR="004E13F3">
        <w:t>be offered. Since different TRPs may have different frequency and timing offsets</w:t>
      </w:r>
      <w:r w:rsidR="009544B3">
        <w:t xml:space="preserve">, it is advisable to place antenna ports of different TRPs in different symbols. </w:t>
      </w:r>
      <w:r w:rsidR="00E7760C">
        <w:t>If the UE is informed a</w:t>
      </w:r>
      <w:r w:rsidR="00EB4687">
        <w:t xml:space="preserve">bout the candidate </w:t>
      </w:r>
      <w:r w:rsidR="00E7760C">
        <w:t>beam</w:t>
      </w:r>
      <w:r w:rsidR="00874CDE">
        <w:t xml:space="preserve">s for each symbol, it can consult its database to know </w:t>
      </w:r>
      <w:r w:rsidR="00E7760C">
        <w:t xml:space="preserve">which frequency </w:t>
      </w:r>
      <w:r w:rsidR="00DD5759">
        <w:t xml:space="preserve">and timing </w:t>
      </w:r>
      <w:r w:rsidR="00E7760C">
        <w:t xml:space="preserve">offset to consider for each </w:t>
      </w:r>
      <w:r w:rsidR="006D4D4F">
        <w:t xml:space="preserve">CSI-RS </w:t>
      </w:r>
      <w:r w:rsidR="00E7760C">
        <w:t xml:space="preserve">symbol. </w:t>
      </w:r>
      <w:r w:rsidR="00C0145A">
        <w:t>Antenna ports of each TRP may be configured to a CSI-RS resource and the UE can be configured to report the resource indicator for the best performing resource</w:t>
      </w:r>
      <w:r w:rsidR="00FD1DE4">
        <w:t xml:space="preserve"> (TRP). Further, it has to report the CQI and PMI of the best performing TRP. Alternatively, the UE may be asked to report the N best p</w:t>
      </w:r>
      <w:r w:rsidR="009636A6">
        <w:t>erforming TRPs, following the principle outlined in</w:t>
      </w:r>
      <w:r w:rsidR="00372A2D">
        <w:t xml:space="preserve"> Alt. 1 of [8]</w:t>
      </w:r>
      <w:r w:rsidR="00FD1DE4">
        <w:t xml:space="preserve">. </w:t>
      </w:r>
      <w:r w:rsidR="00C0145A">
        <w:t xml:space="preserve"> </w:t>
      </w:r>
    </w:p>
    <w:p w14:paraId="364C34D7" w14:textId="77777777" w:rsidR="00A625B4" w:rsidRDefault="00A625B4" w:rsidP="0047357A">
      <w:pPr>
        <w:jc w:val="both"/>
      </w:pPr>
    </w:p>
    <w:p w14:paraId="0264BCCA" w14:textId="1172157F" w:rsidR="004278C7" w:rsidRDefault="00B56CBB" w:rsidP="004278C7">
      <w:pPr>
        <w:jc w:val="both"/>
        <w:rPr>
          <w:b/>
          <w:i/>
        </w:rPr>
      </w:pPr>
      <w:r>
        <w:rPr>
          <w:b/>
          <w:i/>
        </w:rPr>
        <w:t>Observation 2</w:t>
      </w:r>
      <w:r w:rsidR="00A625B4">
        <w:rPr>
          <w:b/>
          <w:i/>
        </w:rPr>
        <w:t xml:space="preserve">: </w:t>
      </w:r>
      <w:r>
        <w:rPr>
          <w:b/>
          <w:i/>
        </w:rPr>
        <w:t xml:space="preserve">Based on the reporting in proposal 7 the </w:t>
      </w:r>
      <w:r w:rsidR="004278C7">
        <w:rPr>
          <w:b/>
          <w:i/>
        </w:rPr>
        <w:t>U</w:t>
      </w:r>
      <w:r>
        <w:rPr>
          <w:b/>
          <w:i/>
        </w:rPr>
        <w:t>E can determine</w:t>
      </w:r>
      <w:r w:rsidR="004278C7">
        <w:rPr>
          <w:b/>
          <w:i/>
        </w:rPr>
        <w:t xml:space="preserve"> the </w:t>
      </w:r>
      <w:r w:rsidR="00B47A59">
        <w:rPr>
          <w:b/>
          <w:i/>
        </w:rPr>
        <w:t xml:space="preserve">associated </w:t>
      </w:r>
      <w:r w:rsidR="004278C7">
        <w:rPr>
          <w:b/>
          <w:i/>
        </w:rPr>
        <w:t xml:space="preserve">frequency and timing offset to enable proper CSI-RS reception. </w:t>
      </w:r>
    </w:p>
    <w:p w14:paraId="5F4B8F13" w14:textId="77777777" w:rsidR="0052433E" w:rsidRDefault="0052433E" w:rsidP="004278C7">
      <w:pPr>
        <w:pStyle w:val="Heading2"/>
        <w:keepLines/>
        <w:numPr>
          <w:ilvl w:val="0"/>
          <w:numId w:val="0"/>
        </w:numPr>
        <w:overflowPunct w:val="0"/>
        <w:autoSpaceDE w:val="0"/>
        <w:autoSpaceDN w:val="0"/>
        <w:adjustRightInd w:val="0"/>
        <w:spacing w:before="180" w:after="180"/>
        <w:textAlignment w:val="baseline"/>
      </w:pPr>
      <w:r>
        <w:t xml:space="preserve">2.4 Beam recovery </w:t>
      </w:r>
    </w:p>
    <w:p w14:paraId="36E3E16B" w14:textId="6C8FA8F5" w:rsidR="0052433E" w:rsidRDefault="0052433E" w:rsidP="0047357A">
      <w:pPr>
        <w:jc w:val="both"/>
      </w:pPr>
      <w:r>
        <w:t xml:space="preserve">Beam recovery mechanisms are important in the context of loss of signal </w:t>
      </w:r>
      <w:r w:rsidR="00750BB0">
        <w:t xml:space="preserve">strength due to sudden disruptions like the blockage of a dominant path, or loss of synchronization of beams due to packet drops, etc. </w:t>
      </w:r>
    </w:p>
    <w:p w14:paraId="5F56B553" w14:textId="77777777" w:rsidR="000943FC" w:rsidRDefault="000943FC" w:rsidP="0047357A">
      <w:pPr>
        <w:jc w:val="both"/>
      </w:pPr>
    </w:p>
    <w:p w14:paraId="4519AE42" w14:textId="77777777" w:rsidR="00792E91" w:rsidRDefault="004B6707" w:rsidP="0047357A">
      <w:pPr>
        <w:jc w:val="both"/>
      </w:pPr>
      <w:r>
        <w:t xml:space="preserve">The UE </w:t>
      </w:r>
      <w:r w:rsidR="00C12981">
        <w:t xml:space="preserve">may still have one suitable beam to the gNodeB or it can discover one from MRS. </w:t>
      </w:r>
      <w:r w:rsidR="00D31BB5">
        <w:t xml:space="preserve">In either case, the gNodeB may not be aware of this beam. </w:t>
      </w:r>
    </w:p>
    <w:p w14:paraId="5AD1ADF5" w14:textId="77777777" w:rsidR="00792E91" w:rsidRDefault="00792E91" w:rsidP="0047357A">
      <w:pPr>
        <w:jc w:val="both"/>
      </w:pPr>
    </w:p>
    <w:p w14:paraId="65510D20" w14:textId="6F1DC88E" w:rsidR="005900BA" w:rsidRDefault="00CE3721" w:rsidP="0047357A">
      <w:pPr>
        <w:jc w:val="both"/>
      </w:pPr>
      <w:r>
        <w:t xml:space="preserve">If the UE has lost its uplink timing, </w:t>
      </w:r>
      <w:r w:rsidR="00E5583C">
        <w:t xml:space="preserve">it can use the RACH signal </w:t>
      </w:r>
      <w:r w:rsidR="00792E91">
        <w:t xml:space="preserve">in the direction of the suitable beam </w:t>
      </w:r>
      <w:r w:rsidR="00E5583C">
        <w:t>to re-establish the link to the gNodeB.</w:t>
      </w:r>
      <w:r w:rsidR="00792E91">
        <w:t xml:space="preserve"> Alternatively, if the UE still has</w:t>
      </w:r>
      <w:r w:rsidR="005900BA">
        <w:t xml:space="preserve"> uplink timing, it can transmit in a channel similar to RACH, during which the gNodeB</w:t>
      </w:r>
      <w:r w:rsidR="006E0356">
        <w:t xml:space="preserve"> also sweeps</w:t>
      </w:r>
      <w:r w:rsidR="005900BA">
        <w:t xml:space="preserve"> its receive beam</w:t>
      </w:r>
      <w:r w:rsidR="00550772">
        <w:t>(s)</w:t>
      </w:r>
      <w:r w:rsidR="005900BA">
        <w:t>. In this channel</w:t>
      </w:r>
      <w:r w:rsidR="008A3ABA">
        <w:t>,</w:t>
      </w:r>
      <w:r w:rsidR="005900BA">
        <w:t xml:space="preserve"> each UE is assigned a resource such that the gNodeB knows which UE has transmitted. After proper reception</w:t>
      </w:r>
      <w:r w:rsidR="00A62084">
        <w:t>,</w:t>
      </w:r>
      <w:r w:rsidR="005900BA">
        <w:t xml:space="preserve"> the gNodeB then knows which</w:t>
      </w:r>
      <w:r w:rsidR="00A62084">
        <w:t xml:space="preserve"> of</w:t>
      </w:r>
      <w:r w:rsidR="008A3ABA">
        <w:t xml:space="preserve"> its receive beams </w:t>
      </w:r>
      <w:r w:rsidR="005900BA">
        <w:t xml:space="preserve">is suitable to connect </w:t>
      </w:r>
      <w:r w:rsidR="00A62084">
        <w:t xml:space="preserve">to </w:t>
      </w:r>
      <w:r w:rsidR="005900BA">
        <w:t xml:space="preserve">the UE. This channel and the details of the recovery procedure are </w:t>
      </w:r>
      <w:r w:rsidR="008A3ABA">
        <w:t>described in our companion contribution</w:t>
      </w:r>
      <w:r w:rsidR="005900BA">
        <w:t xml:space="preserve"> [9]. </w:t>
      </w:r>
      <w:r w:rsidR="00A62084">
        <w:t xml:space="preserve">The channel can also be used for picking up scheduling requests and we call it therefore </w:t>
      </w:r>
      <w:r w:rsidR="00161E80">
        <w:t xml:space="preserve">the </w:t>
      </w:r>
      <w:r w:rsidR="00A62084">
        <w:t xml:space="preserve">SR-channel. </w:t>
      </w:r>
      <w:r w:rsidR="005900BA">
        <w:t xml:space="preserve">The advantage of this </w:t>
      </w:r>
      <w:r w:rsidR="00A62084">
        <w:t xml:space="preserve">channel is that it can provide more collision resources per time and frequency </w:t>
      </w:r>
      <w:r w:rsidR="00813F62">
        <w:t xml:space="preserve">resource </w:t>
      </w:r>
      <w:r w:rsidR="00A62084">
        <w:t>than the RACH channel, because it exploits the uplink synchronicity of the UE.</w:t>
      </w:r>
      <w:r w:rsidR="005900BA">
        <w:t xml:space="preserve">  </w:t>
      </w:r>
    </w:p>
    <w:p w14:paraId="25926049" w14:textId="77777777" w:rsidR="005900BA" w:rsidRDefault="005900BA" w:rsidP="0047357A">
      <w:pPr>
        <w:jc w:val="both"/>
      </w:pPr>
    </w:p>
    <w:p w14:paraId="52089C4C" w14:textId="6D7DE8AA" w:rsidR="00187F78" w:rsidRDefault="00A62084" w:rsidP="0047357A">
      <w:pPr>
        <w:jc w:val="both"/>
      </w:pPr>
      <w:r>
        <w:t xml:space="preserve">After the gNodeB and UE </w:t>
      </w:r>
      <w:r w:rsidR="00D7232F">
        <w:t xml:space="preserve">have thus established a beam </w:t>
      </w:r>
      <w:r>
        <w:t>pair</w:t>
      </w:r>
      <w:r w:rsidR="00D7232F">
        <w:t xml:space="preserve"> for a working link</w:t>
      </w:r>
      <w:r>
        <w:t>, the gNodeB can accelerate the beam discovery of the UE by offering a CSI-RS burst that contains beams over the entire sector.</w:t>
      </w:r>
    </w:p>
    <w:p w14:paraId="3E313AA8" w14:textId="77777777" w:rsidR="00C12981" w:rsidRDefault="00C12981" w:rsidP="0047357A">
      <w:pPr>
        <w:jc w:val="both"/>
      </w:pPr>
    </w:p>
    <w:p w14:paraId="1F104320" w14:textId="584166F7" w:rsidR="00750BB0" w:rsidRPr="00A62084" w:rsidRDefault="00ED1685" w:rsidP="0047357A">
      <w:pPr>
        <w:jc w:val="both"/>
        <w:rPr>
          <w:b/>
          <w:i/>
        </w:rPr>
      </w:pPr>
      <w:r>
        <w:rPr>
          <w:b/>
          <w:i/>
        </w:rPr>
        <w:t>Proposal 8</w:t>
      </w:r>
      <w:r w:rsidR="00A62084" w:rsidRPr="00A62084">
        <w:rPr>
          <w:b/>
          <w:i/>
        </w:rPr>
        <w:t xml:space="preserve">: The SR-channel should be considered to enable beam recovery in conjunction with a CSI-RS burst. </w:t>
      </w:r>
    </w:p>
    <w:p w14:paraId="45F8CEC7" w14:textId="6A1857EC" w:rsidR="00EF731E" w:rsidRDefault="00EF731E" w:rsidP="00EF731E">
      <w:pPr>
        <w:pStyle w:val="Heading1"/>
        <w:numPr>
          <w:ilvl w:val="0"/>
          <w:numId w:val="0"/>
        </w:numPr>
      </w:pPr>
      <w:r>
        <w:lastRenderedPageBreak/>
        <w:t xml:space="preserve">3. </w:t>
      </w:r>
      <w:r w:rsidR="00C76D7E">
        <w:t xml:space="preserve">Proposals </w:t>
      </w:r>
      <w:r>
        <w:t xml:space="preserve"> </w:t>
      </w:r>
    </w:p>
    <w:p w14:paraId="752192EA" w14:textId="357BA3FB" w:rsidR="00EF731E" w:rsidRPr="00EF731E" w:rsidRDefault="003A58C9" w:rsidP="00EF731E">
      <w:pPr>
        <w:pStyle w:val="BodyText"/>
      </w:pPr>
      <w:r>
        <w:t>Based on the above discussion</w:t>
      </w:r>
      <w:r w:rsidR="00DE69B4">
        <w:t>,</w:t>
      </w:r>
      <w:r>
        <w:t xml:space="preserve"> the following</w:t>
      </w:r>
      <w:r w:rsidR="005448F5">
        <w:t xml:space="preserve"> </w:t>
      </w:r>
      <w:r>
        <w:t xml:space="preserve">proposals are made in this contribution: </w:t>
      </w:r>
    </w:p>
    <w:p w14:paraId="4B172DD2" w14:textId="77777777" w:rsidR="00ED1685" w:rsidRPr="00C73015" w:rsidRDefault="00ED1685" w:rsidP="00ED1685">
      <w:pPr>
        <w:pStyle w:val="BodyText"/>
        <w:rPr>
          <w:b/>
          <w:i/>
        </w:rPr>
      </w:pPr>
      <w:r w:rsidRPr="00732D27">
        <w:rPr>
          <w:b/>
          <w:i/>
        </w:rPr>
        <w:t>Proposal 1</w:t>
      </w:r>
      <w:r>
        <w:rPr>
          <w:b/>
          <w:i/>
        </w:rPr>
        <w:t>: MRS should be offered by the g</w:t>
      </w:r>
      <w:r w:rsidRPr="00732D27">
        <w:rPr>
          <w:b/>
          <w:i/>
        </w:rPr>
        <w:t>NodeB and allow</w:t>
      </w:r>
      <w:r>
        <w:rPr>
          <w:b/>
          <w:i/>
        </w:rPr>
        <w:t xml:space="preserve"> a periodic sweep </w:t>
      </w:r>
      <w:r w:rsidRPr="00732D27">
        <w:rPr>
          <w:b/>
          <w:i/>
        </w:rPr>
        <w:t>of beams</w:t>
      </w:r>
      <w:r>
        <w:rPr>
          <w:b/>
          <w:i/>
        </w:rPr>
        <w:t xml:space="preserve"> spanning all sectors.</w:t>
      </w:r>
      <w:r w:rsidRPr="00732D27">
        <w:rPr>
          <w:b/>
          <w:i/>
        </w:rPr>
        <w:t xml:space="preserve">. </w:t>
      </w:r>
    </w:p>
    <w:p w14:paraId="5345BE9C" w14:textId="77777777" w:rsidR="00ED1685" w:rsidRPr="0031378A" w:rsidRDefault="00ED1685" w:rsidP="00ED1685">
      <w:pPr>
        <w:pStyle w:val="BodyText"/>
        <w:rPr>
          <w:b/>
          <w:i/>
        </w:rPr>
      </w:pPr>
      <w:r>
        <w:rPr>
          <w:b/>
          <w:i/>
        </w:rPr>
        <w:t>Proposal 2</w:t>
      </w:r>
      <w:r w:rsidRPr="0031378A">
        <w:rPr>
          <w:b/>
          <w:i/>
        </w:rPr>
        <w:t xml:space="preserve">: </w:t>
      </w:r>
      <w:r>
        <w:rPr>
          <w:b/>
          <w:i/>
        </w:rPr>
        <w:t>T</w:t>
      </w:r>
      <w:r w:rsidRPr="0031378A">
        <w:rPr>
          <w:b/>
          <w:i/>
        </w:rPr>
        <w:t xml:space="preserve">iming information of the </w:t>
      </w:r>
      <w:r>
        <w:rPr>
          <w:b/>
          <w:i/>
        </w:rPr>
        <w:t>M</w:t>
      </w:r>
      <w:r w:rsidRPr="0031378A">
        <w:rPr>
          <w:b/>
          <w:i/>
        </w:rPr>
        <w:t xml:space="preserve">RS </w:t>
      </w:r>
      <w:r>
        <w:rPr>
          <w:b/>
          <w:i/>
        </w:rPr>
        <w:t xml:space="preserve">can </w:t>
      </w:r>
      <w:r w:rsidRPr="0031378A">
        <w:rPr>
          <w:b/>
          <w:i/>
        </w:rPr>
        <w:t xml:space="preserve">be conveyed through either RRC signaling, or through MIB/SIB, or specifying it in the air link spec.  </w:t>
      </w:r>
    </w:p>
    <w:p w14:paraId="35AE4109" w14:textId="77777777" w:rsidR="00ED1685" w:rsidRDefault="00ED1685" w:rsidP="00ED1685">
      <w:pPr>
        <w:pStyle w:val="BodyText"/>
        <w:rPr>
          <w:b/>
          <w:i/>
        </w:rPr>
      </w:pPr>
      <w:r>
        <w:rPr>
          <w:b/>
          <w:i/>
        </w:rPr>
        <w:t>Proposal 3</w:t>
      </w:r>
      <w:r w:rsidRPr="00756EDE">
        <w:rPr>
          <w:b/>
          <w:i/>
        </w:rPr>
        <w:t>: MRS should enable the UE to measure CFO and timing offsets</w:t>
      </w:r>
      <w:r>
        <w:rPr>
          <w:b/>
          <w:i/>
        </w:rPr>
        <w:t xml:space="preserve"> on a per beam basis</w:t>
      </w:r>
      <w:r w:rsidRPr="00756EDE">
        <w:rPr>
          <w:b/>
          <w:i/>
        </w:rPr>
        <w:t xml:space="preserve">. </w:t>
      </w:r>
    </w:p>
    <w:p w14:paraId="57D1923B" w14:textId="77777777" w:rsidR="00ED1685" w:rsidRDefault="00ED1685" w:rsidP="00ED1685">
      <w:pPr>
        <w:jc w:val="both"/>
        <w:rPr>
          <w:b/>
          <w:i/>
        </w:rPr>
      </w:pPr>
      <w:r>
        <w:rPr>
          <w:b/>
          <w:i/>
        </w:rPr>
        <w:t>Proposal 4</w:t>
      </w:r>
      <w:r w:rsidRPr="002D2D06">
        <w:rPr>
          <w:b/>
          <w:i/>
        </w:rPr>
        <w:t>: RSRP and/or RSRQ measurements of N best candidate beams are to be considered for beam reporting</w:t>
      </w:r>
      <w:r>
        <w:rPr>
          <w:b/>
          <w:i/>
        </w:rPr>
        <w:t xml:space="preserve">. </w:t>
      </w:r>
    </w:p>
    <w:p w14:paraId="1DE3B6C8" w14:textId="77777777" w:rsidR="00ED1685" w:rsidRDefault="00ED1685" w:rsidP="00ED1685">
      <w:pPr>
        <w:jc w:val="both"/>
        <w:rPr>
          <w:b/>
          <w:i/>
        </w:rPr>
      </w:pPr>
    </w:p>
    <w:p w14:paraId="43E7C5DC" w14:textId="77777777" w:rsidR="00ED1685" w:rsidRDefault="00ED1685" w:rsidP="00ED1685">
      <w:pPr>
        <w:jc w:val="both"/>
        <w:rPr>
          <w:b/>
          <w:i/>
        </w:rPr>
      </w:pPr>
      <w:r>
        <w:rPr>
          <w:b/>
          <w:i/>
        </w:rPr>
        <w:t>Proposal 5: Identification of quasi colocation (QCL) of beams in the UE measurement report is supported.</w:t>
      </w:r>
    </w:p>
    <w:p w14:paraId="55BC9CC3" w14:textId="77777777" w:rsidR="00ED1685" w:rsidRDefault="00ED1685" w:rsidP="00ED1685">
      <w:pPr>
        <w:jc w:val="both"/>
        <w:rPr>
          <w:b/>
          <w:i/>
        </w:rPr>
      </w:pPr>
    </w:p>
    <w:p w14:paraId="59BA28D0" w14:textId="22611936" w:rsidR="00ED1685" w:rsidRDefault="00ED1685" w:rsidP="00ED1685">
      <w:pPr>
        <w:jc w:val="both"/>
        <w:rPr>
          <w:b/>
          <w:i/>
        </w:rPr>
      </w:pPr>
      <w:r>
        <w:rPr>
          <w:b/>
          <w:i/>
        </w:rPr>
        <w:t>Observation 1</w:t>
      </w:r>
      <w:r w:rsidRPr="008B6892">
        <w:rPr>
          <w:b/>
          <w:i/>
        </w:rPr>
        <w:t xml:space="preserve">: The gNodeB can save on CSI-RS </w:t>
      </w:r>
      <w:r>
        <w:rPr>
          <w:b/>
          <w:i/>
        </w:rPr>
        <w:t xml:space="preserve">transmissions and associated reporting, </w:t>
      </w:r>
      <w:r w:rsidRPr="008B6892">
        <w:rPr>
          <w:b/>
          <w:i/>
        </w:rPr>
        <w:t>if the UE can prioritize certain sets of beams for MIMO transmission over other sets</w:t>
      </w:r>
      <w:r>
        <w:rPr>
          <w:b/>
          <w:i/>
        </w:rPr>
        <w:t xml:space="preserve"> based on MRS observations</w:t>
      </w:r>
      <w:r w:rsidRPr="008B6892">
        <w:rPr>
          <w:b/>
          <w:i/>
        </w:rPr>
        <w:t xml:space="preserve">. </w:t>
      </w:r>
    </w:p>
    <w:p w14:paraId="6C8E7F7C" w14:textId="77777777" w:rsidR="000F4E42" w:rsidRDefault="000F4E42" w:rsidP="000F4E42">
      <w:pPr>
        <w:jc w:val="both"/>
        <w:rPr>
          <w:b/>
          <w:i/>
        </w:rPr>
      </w:pPr>
    </w:p>
    <w:p w14:paraId="32BDC7CD" w14:textId="77777777" w:rsidR="00ED1685" w:rsidRDefault="00ED1685" w:rsidP="00ED1685">
      <w:pPr>
        <w:jc w:val="both"/>
        <w:rPr>
          <w:b/>
          <w:i/>
        </w:rPr>
      </w:pPr>
      <w:r>
        <w:rPr>
          <w:b/>
          <w:i/>
        </w:rPr>
        <w:t xml:space="preserve">Proposal 6: </w:t>
      </w:r>
      <w:r w:rsidRPr="00E65694">
        <w:rPr>
          <w:b/>
          <w:i/>
        </w:rPr>
        <w:t xml:space="preserve">NR should consider </w:t>
      </w:r>
      <w:r>
        <w:rPr>
          <w:b/>
          <w:i/>
        </w:rPr>
        <w:t xml:space="preserve">feedback of complex-valued signal comparisons across multiple beam candidates (e.g., relative phase differences) in response to different beam refinement procedures. </w:t>
      </w:r>
    </w:p>
    <w:p w14:paraId="7A246B01" w14:textId="77777777" w:rsidR="0008637A" w:rsidRDefault="0008637A" w:rsidP="000F4E42">
      <w:pPr>
        <w:jc w:val="both"/>
        <w:rPr>
          <w:b/>
          <w:i/>
        </w:rPr>
      </w:pPr>
    </w:p>
    <w:p w14:paraId="2C806955" w14:textId="77777777" w:rsidR="00ED1685" w:rsidRDefault="00ED1685" w:rsidP="00ED1685">
      <w:pPr>
        <w:jc w:val="both"/>
        <w:rPr>
          <w:b/>
          <w:i/>
        </w:rPr>
      </w:pPr>
      <w:r>
        <w:rPr>
          <w:b/>
          <w:i/>
        </w:rPr>
        <w:t xml:space="preserve">Proposal 7: The mechanism for the gNodeB informing the UE about suitable subarrays and beams for CSI-RS should be supported. Reporting of the QCL properties between the beams on CSI-RS ports and previously observed MRS beams is supported. </w:t>
      </w:r>
    </w:p>
    <w:p w14:paraId="45A51244" w14:textId="77777777" w:rsidR="00AD6225" w:rsidRDefault="00AD6225" w:rsidP="00AD6225">
      <w:pPr>
        <w:jc w:val="both"/>
        <w:rPr>
          <w:b/>
          <w:i/>
        </w:rPr>
      </w:pPr>
    </w:p>
    <w:p w14:paraId="5354A76E" w14:textId="77777777" w:rsidR="00ED1685" w:rsidRDefault="00ED1685" w:rsidP="00ED1685">
      <w:pPr>
        <w:jc w:val="both"/>
        <w:rPr>
          <w:b/>
          <w:i/>
        </w:rPr>
      </w:pPr>
      <w:r>
        <w:rPr>
          <w:b/>
          <w:i/>
        </w:rPr>
        <w:t xml:space="preserve">Observation 2: Based on the reporting in proposal 7 the UE can determine the associated frequency and timing offset to enable proper CSI-RS reception. </w:t>
      </w:r>
    </w:p>
    <w:p w14:paraId="099D467D" w14:textId="77777777" w:rsidR="0001055C" w:rsidRDefault="0001055C" w:rsidP="0001055C">
      <w:pPr>
        <w:jc w:val="both"/>
      </w:pPr>
    </w:p>
    <w:p w14:paraId="15275E80" w14:textId="77777777" w:rsidR="00ED1685" w:rsidRPr="00A62084" w:rsidRDefault="00ED1685" w:rsidP="00ED1685">
      <w:pPr>
        <w:jc w:val="both"/>
        <w:rPr>
          <w:b/>
          <w:i/>
        </w:rPr>
      </w:pPr>
      <w:r>
        <w:rPr>
          <w:b/>
          <w:i/>
        </w:rPr>
        <w:t>Proposal 8</w:t>
      </w:r>
      <w:r w:rsidRPr="00A62084">
        <w:rPr>
          <w:b/>
          <w:i/>
        </w:rPr>
        <w:t xml:space="preserve">: The SR-channel should be considered to enable beam recovery in conjunction with a CSI-RS burst. </w:t>
      </w:r>
    </w:p>
    <w:p w14:paraId="74CE7479" w14:textId="77777777" w:rsidR="004E15DF" w:rsidRDefault="004E15DF" w:rsidP="004E15DF">
      <w:pPr>
        <w:jc w:val="both"/>
        <w:rPr>
          <w:b/>
          <w:i/>
        </w:rPr>
      </w:pPr>
    </w:p>
    <w:p w14:paraId="19BB3599" w14:textId="04731E89" w:rsidR="002E3DC8" w:rsidRPr="000E071D" w:rsidRDefault="002E3DC8" w:rsidP="002E3DC8">
      <w:pPr>
        <w:pStyle w:val="Heading1"/>
        <w:numPr>
          <w:ilvl w:val="0"/>
          <w:numId w:val="0"/>
        </w:numPr>
      </w:pPr>
      <w:r>
        <w:t xml:space="preserve">4. </w:t>
      </w:r>
      <w:r w:rsidRPr="000E071D">
        <w:t>References</w:t>
      </w:r>
    </w:p>
    <w:p w14:paraId="02A7C936" w14:textId="14C384BC" w:rsidR="00994212" w:rsidRDefault="00EA0CCE" w:rsidP="00EA0CCE">
      <w:bookmarkStart w:id="2" w:name="_Ref371105245"/>
      <w:r>
        <w:t xml:space="preserve">[1] </w:t>
      </w:r>
      <w:r w:rsidR="00994212">
        <w:t xml:space="preserve">3GPP, R1-167466, RAN1 #86, “Key principles for beam management,” Ericsson. </w:t>
      </w:r>
    </w:p>
    <w:p w14:paraId="436D3305" w14:textId="05079457" w:rsidR="00AD1D35" w:rsidRDefault="00AD1D35" w:rsidP="00EA0CCE">
      <w:r>
        <w:t xml:space="preserve">[2] 3GPP, R1-166089, RAN1 #86, “Beam management procedure for NR MIMO,” Huawei, HiSilicon. </w:t>
      </w:r>
    </w:p>
    <w:p w14:paraId="53A12514" w14:textId="6B220C32" w:rsidR="00732D27" w:rsidRDefault="00732D27" w:rsidP="00EA0CCE">
      <w:r>
        <w:t xml:space="preserve">[3] 3GPP, R1-1610145, RAN1 #86b, “Beam management for NR,” Qualcomm. </w:t>
      </w:r>
    </w:p>
    <w:p w14:paraId="5D5042DD" w14:textId="7ADC49E2" w:rsidR="00732D27" w:rsidRDefault="00732D27" w:rsidP="00EA0CCE">
      <w:r>
        <w:t xml:space="preserve">[4] </w:t>
      </w:r>
      <w:r w:rsidR="0074744D">
        <w:t xml:space="preserve">3GPP, R1-1610658, RAN1 #86b, “WF on Beam management,” Ericsson, Samsung, Intel  </w:t>
      </w:r>
    </w:p>
    <w:p w14:paraId="54FE1CCA" w14:textId="7992C04E" w:rsidR="0074744D" w:rsidRDefault="0074744D" w:rsidP="00EA0CCE">
      <w:r>
        <w:t xml:space="preserve">[5] 3GPP, R1-1610891, RAN1 #86b, “WF on group-based beam management,” ZTE, ZTE Microelectronics, Astri, Nokia, ASB, CATT </w:t>
      </w:r>
    </w:p>
    <w:p w14:paraId="4D854219" w14:textId="268BCE67" w:rsidR="0074744D" w:rsidRDefault="0074744D" w:rsidP="00EA0CCE">
      <w:r>
        <w:t xml:space="preserve">[6] 3GPP, R1-1610923, RAN1 #86b, “WF on beam reporting for NR,” LGE, Intel, NTT DOCOMO, Mediatek </w:t>
      </w:r>
    </w:p>
    <w:p w14:paraId="1068DCDA" w14:textId="1C5F1976" w:rsidR="008E24AC" w:rsidRDefault="008E24AC" w:rsidP="00EA0CCE">
      <w:r>
        <w:t>[7] 3GPP, R1-16</w:t>
      </w:r>
      <w:r w:rsidR="009114D3">
        <w:t>12024</w:t>
      </w:r>
      <w:r>
        <w:t>, RAN1</w:t>
      </w:r>
      <w:r w:rsidR="000D4AC6">
        <w:t xml:space="preserve"> #87, </w:t>
      </w:r>
      <w:r w:rsidR="00EE4F6C">
        <w:t>“Multi-beam SYNC design</w:t>
      </w:r>
      <w:r w:rsidR="000D4AC6">
        <w:t>,</w:t>
      </w:r>
      <w:r w:rsidR="00EE4F6C">
        <w:t xml:space="preserve">” </w:t>
      </w:r>
      <w:r w:rsidR="000D4AC6">
        <w:t xml:space="preserve">Qualcomm </w:t>
      </w:r>
      <w:r>
        <w:t xml:space="preserve"> </w:t>
      </w:r>
    </w:p>
    <w:p w14:paraId="28EBFF36" w14:textId="6DEEA7E0" w:rsidR="00372A2D" w:rsidRDefault="00372A2D" w:rsidP="00EA0CCE">
      <w:r>
        <w:t xml:space="preserve">[8] </w:t>
      </w:r>
      <w:r w:rsidR="0016438D">
        <w:t>3GPP, R1-1612057</w:t>
      </w:r>
      <w:r>
        <w:t>, RAN1 #87, “</w:t>
      </w:r>
      <w:r w:rsidR="002E7BBD">
        <w:t>Discussion on CSI acquisition</w:t>
      </w:r>
      <w:r>
        <w:t>,</w:t>
      </w:r>
      <w:r w:rsidR="002E7BBD">
        <w:t>”</w:t>
      </w:r>
      <w:r>
        <w:t xml:space="preserve"> Qualcomm </w:t>
      </w:r>
    </w:p>
    <w:bookmarkEnd w:id="2"/>
    <w:p w14:paraId="7623BB63" w14:textId="29C8406B" w:rsidR="004E13F3" w:rsidRDefault="00372A2D" w:rsidP="004E13F3">
      <w:r>
        <w:t>[9</w:t>
      </w:r>
      <w:r w:rsidR="004E13F3">
        <w:t>] 3GPP, R1-16</w:t>
      </w:r>
      <w:r w:rsidR="00147719">
        <w:t>12059</w:t>
      </w:r>
      <w:r w:rsidR="004E13F3">
        <w:t xml:space="preserve">, RAN1 #87, “Beam recovery procedures,” Qualcomm  </w:t>
      </w:r>
    </w:p>
    <w:p w14:paraId="53D8B941" w14:textId="77777777" w:rsidR="004E13F3" w:rsidRPr="00D91635" w:rsidRDefault="004E13F3" w:rsidP="004E13F3">
      <w:pPr>
        <w:rPr>
          <w:szCs w:val="20"/>
        </w:rPr>
      </w:pPr>
      <w:r>
        <w:t xml:space="preserve"> </w:t>
      </w:r>
    </w:p>
    <w:p w14:paraId="5EF28A94" w14:textId="700B5D4F" w:rsidR="002E3DC8" w:rsidRPr="00D91635" w:rsidRDefault="002E3DC8" w:rsidP="0074744D">
      <w:pPr>
        <w:rPr>
          <w:szCs w:val="20"/>
        </w:rPr>
      </w:pPr>
    </w:p>
    <w:sectPr w:rsidR="002E3DC8" w:rsidRPr="00D91635"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154D4" w14:textId="77777777" w:rsidR="00C826CA" w:rsidRDefault="00C826CA">
      <w:r>
        <w:separator/>
      </w:r>
    </w:p>
  </w:endnote>
  <w:endnote w:type="continuationSeparator" w:id="0">
    <w:p w14:paraId="17C9EC91" w14:textId="77777777" w:rsidR="00C826CA" w:rsidRDefault="00C82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263A6" w14:textId="77777777" w:rsidR="00C826CA" w:rsidRDefault="00C826CA">
      <w:r>
        <w:separator/>
      </w:r>
    </w:p>
  </w:footnote>
  <w:footnote w:type="continuationSeparator" w:id="0">
    <w:p w14:paraId="5239D9E0" w14:textId="77777777" w:rsidR="00C826CA" w:rsidRDefault="00C826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622AA4"/>
    <w:multiLevelType w:val="hybridMultilevel"/>
    <w:tmpl w:val="247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F82423"/>
    <w:multiLevelType w:val="hybridMultilevel"/>
    <w:tmpl w:val="2E54D9B2"/>
    <w:lvl w:ilvl="0" w:tplc="42481B18">
      <w:start w:val="1"/>
      <w:numFmt w:val="bullet"/>
      <w:lvlText w:val="•"/>
      <w:lvlJc w:val="left"/>
      <w:pPr>
        <w:tabs>
          <w:tab w:val="num" w:pos="720"/>
        </w:tabs>
        <w:ind w:left="720" w:hanging="360"/>
      </w:pPr>
      <w:rPr>
        <w:rFonts w:ascii="Arial" w:hAnsi="Arial" w:hint="default"/>
      </w:rPr>
    </w:lvl>
    <w:lvl w:ilvl="1" w:tplc="E8CEAED8">
      <w:start w:val="1"/>
      <w:numFmt w:val="bullet"/>
      <w:lvlText w:val="•"/>
      <w:lvlJc w:val="left"/>
      <w:pPr>
        <w:tabs>
          <w:tab w:val="num" w:pos="1440"/>
        </w:tabs>
        <w:ind w:left="1440" w:hanging="360"/>
      </w:pPr>
      <w:rPr>
        <w:rFonts w:ascii="Arial" w:hAnsi="Arial" w:hint="default"/>
      </w:rPr>
    </w:lvl>
    <w:lvl w:ilvl="2" w:tplc="075A4A24" w:tentative="1">
      <w:start w:val="1"/>
      <w:numFmt w:val="bullet"/>
      <w:lvlText w:val="•"/>
      <w:lvlJc w:val="left"/>
      <w:pPr>
        <w:tabs>
          <w:tab w:val="num" w:pos="2160"/>
        </w:tabs>
        <w:ind w:left="2160" w:hanging="360"/>
      </w:pPr>
      <w:rPr>
        <w:rFonts w:ascii="Arial" w:hAnsi="Arial" w:hint="default"/>
      </w:rPr>
    </w:lvl>
    <w:lvl w:ilvl="3" w:tplc="BDBC7BA2" w:tentative="1">
      <w:start w:val="1"/>
      <w:numFmt w:val="bullet"/>
      <w:lvlText w:val="•"/>
      <w:lvlJc w:val="left"/>
      <w:pPr>
        <w:tabs>
          <w:tab w:val="num" w:pos="2880"/>
        </w:tabs>
        <w:ind w:left="2880" w:hanging="360"/>
      </w:pPr>
      <w:rPr>
        <w:rFonts w:ascii="Arial" w:hAnsi="Arial" w:hint="default"/>
      </w:rPr>
    </w:lvl>
    <w:lvl w:ilvl="4" w:tplc="60CAA090" w:tentative="1">
      <w:start w:val="1"/>
      <w:numFmt w:val="bullet"/>
      <w:lvlText w:val="•"/>
      <w:lvlJc w:val="left"/>
      <w:pPr>
        <w:tabs>
          <w:tab w:val="num" w:pos="3600"/>
        </w:tabs>
        <w:ind w:left="3600" w:hanging="360"/>
      </w:pPr>
      <w:rPr>
        <w:rFonts w:ascii="Arial" w:hAnsi="Arial" w:hint="default"/>
      </w:rPr>
    </w:lvl>
    <w:lvl w:ilvl="5" w:tplc="5602FF7C" w:tentative="1">
      <w:start w:val="1"/>
      <w:numFmt w:val="bullet"/>
      <w:lvlText w:val="•"/>
      <w:lvlJc w:val="left"/>
      <w:pPr>
        <w:tabs>
          <w:tab w:val="num" w:pos="4320"/>
        </w:tabs>
        <w:ind w:left="4320" w:hanging="360"/>
      </w:pPr>
      <w:rPr>
        <w:rFonts w:ascii="Arial" w:hAnsi="Arial" w:hint="default"/>
      </w:rPr>
    </w:lvl>
    <w:lvl w:ilvl="6" w:tplc="F7E83474" w:tentative="1">
      <w:start w:val="1"/>
      <w:numFmt w:val="bullet"/>
      <w:lvlText w:val="•"/>
      <w:lvlJc w:val="left"/>
      <w:pPr>
        <w:tabs>
          <w:tab w:val="num" w:pos="5040"/>
        </w:tabs>
        <w:ind w:left="5040" w:hanging="360"/>
      </w:pPr>
      <w:rPr>
        <w:rFonts w:ascii="Arial" w:hAnsi="Arial" w:hint="default"/>
      </w:rPr>
    </w:lvl>
    <w:lvl w:ilvl="7" w:tplc="CB30AE94" w:tentative="1">
      <w:start w:val="1"/>
      <w:numFmt w:val="bullet"/>
      <w:lvlText w:val="•"/>
      <w:lvlJc w:val="left"/>
      <w:pPr>
        <w:tabs>
          <w:tab w:val="num" w:pos="5760"/>
        </w:tabs>
        <w:ind w:left="5760" w:hanging="360"/>
      </w:pPr>
      <w:rPr>
        <w:rFonts w:ascii="Arial" w:hAnsi="Arial" w:hint="default"/>
      </w:rPr>
    </w:lvl>
    <w:lvl w:ilvl="8" w:tplc="EFC618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5877CC"/>
    <w:multiLevelType w:val="hybridMultilevel"/>
    <w:tmpl w:val="2DB4D708"/>
    <w:lvl w:ilvl="0" w:tplc="DC32FC2C">
      <w:start w:val="1"/>
      <w:numFmt w:val="bullet"/>
      <w:lvlText w:val="•"/>
      <w:lvlJc w:val="left"/>
      <w:pPr>
        <w:tabs>
          <w:tab w:val="num" w:pos="720"/>
        </w:tabs>
        <w:ind w:left="720" w:hanging="360"/>
      </w:pPr>
      <w:rPr>
        <w:rFonts w:ascii="Arial" w:hAnsi="Arial" w:hint="default"/>
      </w:rPr>
    </w:lvl>
    <w:lvl w:ilvl="1" w:tplc="B1361130">
      <w:start w:val="1"/>
      <w:numFmt w:val="bullet"/>
      <w:lvlText w:val="•"/>
      <w:lvlJc w:val="left"/>
      <w:pPr>
        <w:tabs>
          <w:tab w:val="num" w:pos="1440"/>
        </w:tabs>
        <w:ind w:left="1440" w:hanging="360"/>
      </w:pPr>
      <w:rPr>
        <w:rFonts w:ascii="Arial" w:hAnsi="Arial" w:hint="default"/>
      </w:rPr>
    </w:lvl>
    <w:lvl w:ilvl="2" w:tplc="C646EE52" w:tentative="1">
      <w:start w:val="1"/>
      <w:numFmt w:val="bullet"/>
      <w:lvlText w:val="•"/>
      <w:lvlJc w:val="left"/>
      <w:pPr>
        <w:tabs>
          <w:tab w:val="num" w:pos="2160"/>
        </w:tabs>
        <w:ind w:left="2160" w:hanging="360"/>
      </w:pPr>
      <w:rPr>
        <w:rFonts w:ascii="Arial" w:hAnsi="Arial" w:hint="default"/>
      </w:rPr>
    </w:lvl>
    <w:lvl w:ilvl="3" w:tplc="5B7AC876" w:tentative="1">
      <w:start w:val="1"/>
      <w:numFmt w:val="bullet"/>
      <w:lvlText w:val="•"/>
      <w:lvlJc w:val="left"/>
      <w:pPr>
        <w:tabs>
          <w:tab w:val="num" w:pos="2880"/>
        </w:tabs>
        <w:ind w:left="2880" w:hanging="360"/>
      </w:pPr>
      <w:rPr>
        <w:rFonts w:ascii="Arial" w:hAnsi="Arial" w:hint="default"/>
      </w:rPr>
    </w:lvl>
    <w:lvl w:ilvl="4" w:tplc="DCF2D68E" w:tentative="1">
      <w:start w:val="1"/>
      <w:numFmt w:val="bullet"/>
      <w:lvlText w:val="•"/>
      <w:lvlJc w:val="left"/>
      <w:pPr>
        <w:tabs>
          <w:tab w:val="num" w:pos="3600"/>
        </w:tabs>
        <w:ind w:left="3600" w:hanging="360"/>
      </w:pPr>
      <w:rPr>
        <w:rFonts w:ascii="Arial" w:hAnsi="Arial" w:hint="default"/>
      </w:rPr>
    </w:lvl>
    <w:lvl w:ilvl="5" w:tplc="BD7E3274" w:tentative="1">
      <w:start w:val="1"/>
      <w:numFmt w:val="bullet"/>
      <w:lvlText w:val="•"/>
      <w:lvlJc w:val="left"/>
      <w:pPr>
        <w:tabs>
          <w:tab w:val="num" w:pos="4320"/>
        </w:tabs>
        <w:ind w:left="4320" w:hanging="360"/>
      </w:pPr>
      <w:rPr>
        <w:rFonts w:ascii="Arial" w:hAnsi="Arial" w:hint="default"/>
      </w:rPr>
    </w:lvl>
    <w:lvl w:ilvl="6" w:tplc="06FAF1AE" w:tentative="1">
      <w:start w:val="1"/>
      <w:numFmt w:val="bullet"/>
      <w:lvlText w:val="•"/>
      <w:lvlJc w:val="left"/>
      <w:pPr>
        <w:tabs>
          <w:tab w:val="num" w:pos="5040"/>
        </w:tabs>
        <w:ind w:left="5040" w:hanging="360"/>
      </w:pPr>
      <w:rPr>
        <w:rFonts w:ascii="Arial" w:hAnsi="Arial" w:hint="default"/>
      </w:rPr>
    </w:lvl>
    <w:lvl w:ilvl="7" w:tplc="3000BAE2" w:tentative="1">
      <w:start w:val="1"/>
      <w:numFmt w:val="bullet"/>
      <w:lvlText w:val="•"/>
      <w:lvlJc w:val="left"/>
      <w:pPr>
        <w:tabs>
          <w:tab w:val="num" w:pos="5760"/>
        </w:tabs>
        <w:ind w:left="5760" w:hanging="360"/>
      </w:pPr>
      <w:rPr>
        <w:rFonts w:ascii="Arial" w:hAnsi="Arial" w:hint="default"/>
      </w:rPr>
    </w:lvl>
    <w:lvl w:ilvl="8" w:tplc="E7006E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97788B"/>
    <w:multiLevelType w:val="hybridMultilevel"/>
    <w:tmpl w:val="F4725C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B4F753C"/>
    <w:multiLevelType w:val="hybridMultilevel"/>
    <w:tmpl w:val="99E45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616937D9"/>
    <w:multiLevelType w:val="hybridMultilevel"/>
    <w:tmpl w:val="8DE89108"/>
    <w:lvl w:ilvl="0" w:tplc="72382D4E">
      <w:start w:val="1"/>
      <w:numFmt w:val="bullet"/>
      <w:lvlText w:val="•"/>
      <w:lvlJc w:val="left"/>
      <w:pPr>
        <w:tabs>
          <w:tab w:val="num" w:pos="720"/>
        </w:tabs>
        <w:ind w:left="720" w:hanging="360"/>
      </w:pPr>
      <w:rPr>
        <w:rFonts w:ascii="Arial" w:hAnsi="Arial" w:hint="default"/>
      </w:rPr>
    </w:lvl>
    <w:lvl w:ilvl="1" w:tplc="842ADDC8">
      <w:start w:val="1"/>
      <w:numFmt w:val="bullet"/>
      <w:lvlText w:val="•"/>
      <w:lvlJc w:val="left"/>
      <w:pPr>
        <w:tabs>
          <w:tab w:val="num" w:pos="1440"/>
        </w:tabs>
        <w:ind w:left="1440" w:hanging="360"/>
      </w:pPr>
      <w:rPr>
        <w:rFonts w:ascii="Arial" w:hAnsi="Arial" w:hint="default"/>
      </w:rPr>
    </w:lvl>
    <w:lvl w:ilvl="2" w:tplc="EF46E804" w:tentative="1">
      <w:start w:val="1"/>
      <w:numFmt w:val="bullet"/>
      <w:lvlText w:val="•"/>
      <w:lvlJc w:val="left"/>
      <w:pPr>
        <w:tabs>
          <w:tab w:val="num" w:pos="2160"/>
        </w:tabs>
        <w:ind w:left="2160" w:hanging="360"/>
      </w:pPr>
      <w:rPr>
        <w:rFonts w:ascii="Arial" w:hAnsi="Arial" w:hint="default"/>
      </w:rPr>
    </w:lvl>
    <w:lvl w:ilvl="3" w:tplc="9F447D78" w:tentative="1">
      <w:start w:val="1"/>
      <w:numFmt w:val="bullet"/>
      <w:lvlText w:val="•"/>
      <w:lvlJc w:val="left"/>
      <w:pPr>
        <w:tabs>
          <w:tab w:val="num" w:pos="2880"/>
        </w:tabs>
        <w:ind w:left="2880" w:hanging="360"/>
      </w:pPr>
      <w:rPr>
        <w:rFonts w:ascii="Arial" w:hAnsi="Arial" w:hint="default"/>
      </w:rPr>
    </w:lvl>
    <w:lvl w:ilvl="4" w:tplc="0B30AB74" w:tentative="1">
      <w:start w:val="1"/>
      <w:numFmt w:val="bullet"/>
      <w:lvlText w:val="•"/>
      <w:lvlJc w:val="left"/>
      <w:pPr>
        <w:tabs>
          <w:tab w:val="num" w:pos="3600"/>
        </w:tabs>
        <w:ind w:left="3600" w:hanging="360"/>
      </w:pPr>
      <w:rPr>
        <w:rFonts w:ascii="Arial" w:hAnsi="Arial" w:hint="default"/>
      </w:rPr>
    </w:lvl>
    <w:lvl w:ilvl="5" w:tplc="30861176" w:tentative="1">
      <w:start w:val="1"/>
      <w:numFmt w:val="bullet"/>
      <w:lvlText w:val="•"/>
      <w:lvlJc w:val="left"/>
      <w:pPr>
        <w:tabs>
          <w:tab w:val="num" w:pos="4320"/>
        </w:tabs>
        <w:ind w:left="4320" w:hanging="360"/>
      </w:pPr>
      <w:rPr>
        <w:rFonts w:ascii="Arial" w:hAnsi="Arial" w:hint="default"/>
      </w:rPr>
    </w:lvl>
    <w:lvl w:ilvl="6" w:tplc="204A0992" w:tentative="1">
      <w:start w:val="1"/>
      <w:numFmt w:val="bullet"/>
      <w:lvlText w:val="•"/>
      <w:lvlJc w:val="left"/>
      <w:pPr>
        <w:tabs>
          <w:tab w:val="num" w:pos="5040"/>
        </w:tabs>
        <w:ind w:left="5040" w:hanging="360"/>
      </w:pPr>
      <w:rPr>
        <w:rFonts w:ascii="Arial" w:hAnsi="Arial" w:hint="default"/>
      </w:rPr>
    </w:lvl>
    <w:lvl w:ilvl="7" w:tplc="9CFC17BE" w:tentative="1">
      <w:start w:val="1"/>
      <w:numFmt w:val="bullet"/>
      <w:lvlText w:val="•"/>
      <w:lvlJc w:val="left"/>
      <w:pPr>
        <w:tabs>
          <w:tab w:val="num" w:pos="5760"/>
        </w:tabs>
        <w:ind w:left="5760" w:hanging="360"/>
      </w:pPr>
      <w:rPr>
        <w:rFonts w:ascii="Arial" w:hAnsi="Arial" w:hint="default"/>
      </w:rPr>
    </w:lvl>
    <w:lvl w:ilvl="8" w:tplc="3CC48A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F616FD"/>
    <w:multiLevelType w:val="hybridMultilevel"/>
    <w:tmpl w:val="C3C2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3E3E38A8"/>
    <w:lvl w:ilvl="0">
      <w:start w:val="1"/>
      <w:numFmt w:val="decimal"/>
      <w:pStyle w:val="Heading1"/>
      <w:lvlText w:val="%1."/>
      <w:lvlJc w:val="left"/>
      <w:pPr>
        <w:tabs>
          <w:tab w:val="num" w:pos="2277"/>
        </w:tabs>
        <w:ind w:left="227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9"/>
  </w:num>
  <w:num w:numId="3">
    <w:abstractNumId w:val="13"/>
  </w:num>
  <w:num w:numId="4">
    <w:abstractNumId w:val="6"/>
  </w:num>
  <w:num w:numId="5">
    <w:abstractNumId w:val="11"/>
  </w:num>
  <w:num w:numId="6">
    <w:abstractNumId w:val="1"/>
  </w:num>
  <w:num w:numId="7">
    <w:abstractNumId w:val="10"/>
  </w:num>
  <w:num w:numId="8">
    <w:abstractNumId w:val="2"/>
  </w:num>
  <w:num w:numId="9">
    <w:abstractNumId w:val="3"/>
  </w:num>
  <w:num w:numId="10">
    <w:abstractNumId w:val="7"/>
  </w:num>
  <w:num w:numId="11">
    <w:abstractNumId w:val="5"/>
  </w:num>
  <w:num w:numId="12">
    <w:abstractNumId w:val="8"/>
  </w:num>
  <w:num w:numId="13">
    <w:abstractNumId w:val="0"/>
  </w:num>
  <w:num w:numId="14">
    <w:abstractNumId w:val="12"/>
  </w:num>
  <w:num w:numId="1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25"/>
    <w:rsid w:val="000007E8"/>
    <w:rsid w:val="00000B47"/>
    <w:rsid w:val="0000270B"/>
    <w:rsid w:val="00002742"/>
    <w:rsid w:val="000029C5"/>
    <w:rsid w:val="00002C45"/>
    <w:rsid w:val="000047E2"/>
    <w:rsid w:val="0000499A"/>
    <w:rsid w:val="0000558C"/>
    <w:rsid w:val="00006979"/>
    <w:rsid w:val="00007750"/>
    <w:rsid w:val="00007C3A"/>
    <w:rsid w:val="000104BF"/>
    <w:rsid w:val="00010509"/>
    <w:rsid w:val="0001055C"/>
    <w:rsid w:val="0001056F"/>
    <w:rsid w:val="00011612"/>
    <w:rsid w:val="00011650"/>
    <w:rsid w:val="0001176B"/>
    <w:rsid w:val="00011AF9"/>
    <w:rsid w:val="0001269D"/>
    <w:rsid w:val="0001394B"/>
    <w:rsid w:val="000147A0"/>
    <w:rsid w:val="000151CB"/>
    <w:rsid w:val="00015AB7"/>
    <w:rsid w:val="0001634A"/>
    <w:rsid w:val="00020BB9"/>
    <w:rsid w:val="00020FD8"/>
    <w:rsid w:val="00021344"/>
    <w:rsid w:val="0002226F"/>
    <w:rsid w:val="00022837"/>
    <w:rsid w:val="00023B65"/>
    <w:rsid w:val="00024025"/>
    <w:rsid w:val="00024683"/>
    <w:rsid w:val="000253C1"/>
    <w:rsid w:val="00025816"/>
    <w:rsid w:val="00025C72"/>
    <w:rsid w:val="0002619C"/>
    <w:rsid w:val="0002779E"/>
    <w:rsid w:val="000308BA"/>
    <w:rsid w:val="00031603"/>
    <w:rsid w:val="00031659"/>
    <w:rsid w:val="0003228E"/>
    <w:rsid w:val="00032395"/>
    <w:rsid w:val="000325CA"/>
    <w:rsid w:val="00032F3D"/>
    <w:rsid w:val="00032F7E"/>
    <w:rsid w:val="0003315D"/>
    <w:rsid w:val="00034CDB"/>
    <w:rsid w:val="000370BC"/>
    <w:rsid w:val="0003760B"/>
    <w:rsid w:val="00037C63"/>
    <w:rsid w:val="000403B6"/>
    <w:rsid w:val="00041E09"/>
    <w:rsid w:val="000420EC"/>
    <w:rsid w:val="00042123"/>
    <w:rsid w:val="00042163"/>
    <w:rsid w:val="000421D5"/>
    <w:rsid w:val="0004321C"/>
    <w:rsid w:val="00043D37"/>
    <w:rsid w:val="00044912"/>
    <w:rsid w:val="00045399"/>
    <w:rsid w:val="00047EFA"/>
    <w:rsid w:val="000507AB"/>
    <w:rsid w:val="00051E82"/>
    <w:rsid w:val="0005500C"/>
    <w:rsid w:val="000551AE"/>
    <w:rsid w:val="00055D37"/>
    <w:rsid w:val="000562F0"/>
    <w:rsid w:val="00056B62"/>
    <w:rsid w:val="00056C30"/>
    <w:rsid w:val="00056EB7"/>
    <w:rsid w:val="0005799B"/>
    <w:rsid w:val="000600E9"/>
    <w:rsid w:val="000608AA"/>
    <w:rsid w:val="0006127B"/>
    <w:rsid w:val="00061A34"/>
    <w:rsid w:val="00061BF2"/>
    <w:rsid w:val="00061F27"/>
    <w:rsid w:val="00062080"/>
    <w:rsid w:val="000620CF"/>
    <w:rsid w:val="000625BC"/>
    <w:rsid w:val="00062638"/>
    <w:rsid w:val="0006386C"/>
    <w:rsid w:val="00065E6B"/>
    <w:rsid w:val="00067057"/>
    <w:rsid w:val="00067966"/>
    <w:rsid w:val="00067969"/>
    <w:rsid w:val="000704C8"/>
    <w:rsid w:val="000705C2"/>
    <w:rsid w:val="00070B46"/>
    <w:rsid w:val="0007107C"/>
    <w:rsid w:val="000713D6"/>
    <w:rsid w:val="00071E50"/>
    <w:rsid w:val="00073027"/>
    <w:rsid w:val="00074CB0"/>
    <w:rsid w:val="0007686A"/>
    <w:rsid w:val="0008025E"/>
    <w:rsid w:val="000812A3"/>
    <w:rsid w:val="00083655"/>
    <w:rsid w:val="000847FC"/>
    <w:rsid w:val="000848C3"/>
    <w:rsid w:val="00084B86"/>
    <w:rsid w:val="00085799"/>
    <w:rsid w:val="000859E3"/>
    <w:rsid w:val="00085CA9"/>
    <w:rsid w:val="0008637A"/>
    <w:rsid w:val="000867DE"/>
    <w:rsid w:val="000904CB"/>
    <w:rsid w:val="00091314"/>
    <w:rsid w:val="000914FE"/>
    <w:rsid w:val="000919AA"/>
    <w:rsid w:val="00091D0C"/>
    <w:rsid w:val="00092218"/>
    <w:rsid w:val="000922C7"/>
    <w:rsid w:val="00093127"/>
    <w:rsid w:val="00093986"/>
    <w:rsid w:val="000943FC"/>
    <w:rsid w:val="0009472A"/>
    <w:rsid w:val="00095460"/>
    <w:rsid w:val="0009548E"/>
    <w:rsid w:val="000954C9"/>
    <w:rsid w:val="000954F5"/>
    <w:rsid w:val="00095632"/>
    <w:rsid w:val="00095870"/>
    <w:rsid w:val="00095B9C"/>
    <w:rsid w:val="00095FEA"/>
    <w:rsid w:val="0009694C"/>
    <w:rsid w:val="00096CCC"/>
    <w:rsid w:val="0009754B"/>
    <w:rsid w:val="00097EF1"/>
    <w:rsid w:val="000A104D"/>
    <w:rsid w:val="000A12A4"/>
    <w:rsid w:val="000A1620"/>
    <w:rsid w:val="000A1870"/>
    <w:rsid w:val="000A1CC8"/>
    <w:rsid w:val="000A1D72"/>
    <w:rsid w:val="000A287A"/>
    <w:rsid w:val="000A2E62"/>
    <w:rsid w:val="000A3A55"/>
    <w:rsid w:val="000A4226"/>
    <w:rsid w:val="000A54F4"/>
    <w:rsid w:val="000A5DD6"/>
    <w:rsid w:val="000A5E06"/>
    <w:rsid w:val="000A5E3C"/>
    <w:rsid w:val="000A64F1"/>
    <w:rsid w:val="000A7581"/>
    <w:rsid w:val="000A7D33"/>
    <w:rsid w:val="000A7DF3"/>
    <w:rsid w:val="000B049E"/>
    <w:rsid w:val="000B1B42"/>
    <w:rsid w:val="000B2137"/>
    <w:rsid w:val="000B22E0"/>
    <w:rsid w:val="000B2319"/>
    <w:rsid w:val="000B2AEE"/>
    <w:rsid w:val="000B2EE7"/>
    <w:rsid w:val="000B320A"/>
    <w:rsid w:val="000B352F"/>
    <w:rsid w:val="000B46DB"/>
    <w:rsid w:val="000B68A4"/>
    <w:rsid w:val="000B6D5C"/>
    <w:rsid w:val="000B6DE4"/>
    <w:rsid w:val="000B72E2"/>
    <w:rsid w:val="000C0171"/>
    <w:rsid w:val="000C0EC0"/>
    <w:rsid w:val="000C0F5D"/>
    <w:rsid w:val="000C17BA"/>
    <w:rsid w:val="000C258C"/>
    <w:rsid w:val="000C36DE"/>
    <w:rsid w:val="000C448A"/>
    <w:rsid w:val="000C4D30"/>
    <w:rsid w:val="000C5161"/>
    <w:rsid w:val="000C62C2"/>
    <w:rsid w:val="000C632F"/>
    <w:rsid w:val="000C65E2"/>
    <w:rsid w:val="000C6C56"/>
    <w:rsid w:val="000D035A"/>
    <w:rsid w:val="000D073B"/>
    <w:rsid w:val="000D19B1"/>
    <w:rsid w:val="000D1B95"/>
    <w:rsid w:val="000D202A"/>
    <w:rsid w:val="000D2964"/>
    <w:rsid w:val="000D2E3E"/>
    <w:rsid w:val="000D31EC"/>
    <w:rsid w:val="000D36A3"/>
    <w:rsid w:val="000D3746"/>
    <w:rsid w:val="000D3F2A"/>
    <w:rsid w:val="000D4793"/>
    <w:rsid w:val="000D4AC6"/>
    <w:rsid w:val="000D5775"/>
    <w:rsid w:val="000D59C0"/>
    <w:rsid w:val="000D6DC6"/>
    <w:rsid w:val="000D7B10"/>
    <w:rsid w:val="000E071D"/>
    <w:rsid w:val="000E166C"/>
    <w:rsid w:val="000E1E47"/>
    <w:rsid w:val="000E20F1"/>
    <w:rsid w:val="000E28FD"/>
    <w:rsid w:val="000E302B"/>
    <w:rsid w:val="000E31EF"/>
    <w:rsid w:val="000E3DCA"/>
    <w:rsid w:val="000E3F4C"/>
    <w:rsid w:val="000E4F85"/>
    <w:rsid w:val="000E5335"/>
    <w:rsid w:val="000E5798"/>
    <w:rsid w:val="000E5A7D"/>
    <w:rsid w:val="000E645D"/>
    <w:rsid w:val="000E6B41"/>
    <w:rsid w:val="000E6BD9"/>
    <w:rsid w:val="000E7A46"/>
    <w:rsid w:val="000F019C"/>
    <w:rsid w:val="000F0C46"/>
    <w:rsid w:val="000F137A"/>
    <w:rsid w:val="000F23B4"/>
    <w:rsid w:val="000F25CE"/>
    <w:rsid w:val="000F2949"/>
    <w:rsid w:val="000F2FEA"/>
    <w:rsid w:val="000F3B85"/>
    <w:rsid w:val="000F4978"/>
    <w:rsid w:val="000F4E42"/>
    <w:rsid w:val="000F4E6B"/>
    <w:rsid w:val="000F55E0"/>
    <w:rsid w:val="000F637A"/>
    <w:rsid w:val="000F6C79"/>
    <w:rsid w:val="000F6E6F"/>
    <w:rsid w:val="000F783E"/>
    <w:rsid w:val="001005E4"/>
    <w:rsid w:val="0010143D"/>
    <w:rsid w:val="00101531"/>
    <w:rsid w:val="001017A6"/>
    <w:rsid w:val="00102A67"/>
    <w:rsid w:val="001033ED"/>
    <w:rsid w:val="00103B8F"/>
    <w:rsid w:val="001040AC"/>
    <w:rsid w:val="00105331"/>
    <w:rsid w:val="00105B4D"/>
    <w:rsid w:val="001061DC"/>
    <w:rsid w:val="0010640D"/>
    <w:rsid w:val="0010656B"/>
    <w:rsid w:val="00106737"/>
    <w:rsid w:val="00106A15"/>
    <w:rsid w:val="00110D15"/>
    <w:rsid w:val="00110E66"/>
    <w:rsid w:val="00112026"/>
    <w:rsid w:val="00112D3B"/>
    <w:rsid w:val="00113D66"/>
    <w:rsid w:val="00114A04"/>
    <w:rsid w:val="001150BE"/>
    <w:rsid w:val="0011552F"/>
    <w:rsid w:val="00116D8E"/>
    <w:rsid w:val="00116F73"/>
    <w:rsid w:val="00117537"/>
    <w:rsid w:val="001202BE"/>
    <w:rsid w:val="0012069D"/>
    <w:rsid w:val="00120927"/>
    <w:rsid w:val="00120BD8"/>
    <w:rsid w:val="00120EE8"/>
    <w:rsid w:val="00120F2C"/>
    <w:rsid w:val="0012189F"/>
    <w:rsid w:val="00123CDE"/>
    <w:rsid w:val="001242E5"/>
    <w:rsid w:val="001247F6"/>
    <w:rsid w:val="0012492D"/>
    <w:rsid w:val="001257EE"/>
    <w:rsid w:val="001258E7"/>
    <w:rsid w:val="00126911"/>
    <w:rsid w:val="00126EF3"/>
    <w:rsid w:val="001271D1"/>
    <w:rsid w:val="001278B6"/>
    <w:rsid w:val="00127E50"/>
    <w:rsid w:val="00127F9B"/>
    <w:rsid w:val="0013007B"/>
    <w:rsid w:val="001304FF"/>
    <w:rsid w:val="00132BD9"/>
    <w:rsid w:val="00132F19"/>
    <w:rsid w:val="00133A15"/>
    <w:rsid w:val="0013400C"/>
    <w:rsid w:val="00134035"/>
    <w:rsid w:val="001347BB"/>
    <w:rsid w:val="00134810"/>
    <w:rsid w:val="00134844"/>
    <w:rsid w:val="0013528F"/>
    <w:rsid w:val="001358D1"/>
    <w:rsid w:val="0013655A"/>
    <w:rsid w:val="00136C8C"/>
    <w:rsid w:val="00137987"/>
    <w:rsid w:val="001418C6"/>
    <w:rsid w:val="00141942"/>
    <w:rsid w:val="001426D2"/>
    <w:rsid w:val="00142CAD"/>
    <w:rsid w:val="001433A8"/>
    <w:rsid w:val="001434B2"/>
    <w:rsid w:val="00144214"/>
    <w:rsid w:val="001444D2"/>
    <w:rsid w:val="00144A78"/>
    <w:rsid w:val="0014525A"/>
    <w:rsid w:val="0014575A"/>
    <w:rsid w:val="00146438"/>
    <w:rsid w:val="00146EFE"/>
    <w:rsid w:val="00146F47"/>
    <w:rsid w:val="001470DA"/>
    <w:rsid w:val="00147719"/>
    <w:rsid w:val="001479A8"/>
    <w:rsid w:val="0015030A"/>
    <w:rsid w:val="001505C1"/>
    <w:rsid w:val="001514DE"/>
    <w:rsid w:val="0015414F"/>
    <w:rsid w:val="0015627E"/>
    <w:rsid w:val="001567C6"/>
    <w:rsid w:val="00156BBA"/>
    <w:rsid w:val="00157411"/>
    <w:rsid w:val="0016107B"/>
    <w:rsid w:val="00161E80"/>
    <w:rsid w:val="00162E47"/>
    <w:rsid w:val="001631E6"/>
    <w:rsid w:val="001632D1"/>
    <w:rsid w:val="001638A8"/>
    <w:rsid w:val="00164011"/>
    <w:rsid w:val="0016408B"/>
    <w:rsid w:val="0016438D"/>
    <w:rsid w:val="00164B83"/>
    <w:rsid w:val="001657CD"/>
    <w:rsid w:val="00165A01"/>
    <w:rsid w:val="00166901"/>
    <w:rsid w:val="00166EDA"/>
    <w:rsid w:val="00167317"/>
    <w:rsid w:val="001679F6"/>
    <w:rsid w:val="00170118"/>
    <w:rsid w:val="0017267C"/>
    <w:rsid w:val="00173237"/>
    <w:rsid w:val="00173481"/>
    <w:rsid w:val="001737E1"/>
    <w:rsid w:val="00173F38"/>
    <w:rsid w:val="001741FB"/>
    <w:rsid w:val="001744FB"/>
    <w:rsid w:val="00174809"/>
    <w:rsid w:val="0017489D"/>
    <w:rsid w:val="001757DE"/>
    <w:rsid w:val="00176A96"/>
    <w:rsid w:val="00176D44"/>
    <w:rsid w:val="00176E69"/>
    <w:rsid w:val="00177CCC"/>
    <w:rsid w:val="00177D1C"/>
    <w:rsid w:val="00177E31"/>
    <w:rsid w:val="00177E60"/>
    <w:rsid w:val="0018126E"/>
    <w:rsid w:val="00183083"/>
    <w:rsid w:val="00183591"/>
    <w:rsid w:val="00183C68"/>
    <w:rsid w:val="00184111"/>
    <w:rsid w:val="00184C29"/>
    <w:rsid w:val="00185DB8"/>
    <w:rsid w:val="00186901"/>
    <w:rsid w:val="00186964"/>
    <w:rsid w:val="00186AC0"/>
    <w:rsid w:val="00186CDD"/>
    <w:rsid w:val="00187304"/>
    <w:rsid w:val="00187B8B"/>
    <w:rsid w:val="00187F78"/>
    <w:rsid w:val="0019237B"/>
    <w:rsid w:val="001923BF"/>
    <w:rsid w:val="00193B76"/>
    <w:rsid w:val="00193CAF"/>
    <w:rsid w:val="001952BD"/>
    <w:rsid w:val="00195BBC"/>
    <w:rsid w:val="001A0E34"/>
    <w:rsid w:val="001A16AD"/>
    <w:rsid w:val="001A1ABA"/>
    <w:rsid w:val="001A2083"/>
    <w:rsid w:val="001A221E"/>
    <w:rsid w:val="001A2A7B"/>
    <w:rsid w:val="001A2BCB"/>
    <w:rsid w:val="001A2D0B"/>
    <w:rsid w:val="001A33DA"/>
    <w:rsid w:val="001A394F"/>
    <w:rsid w:val="001A3C45"/>
    <w:rsid w:val="001A408C"/>
    <w:rsid w:val="001A437A"/>
    <w:rsid w:val="001A45FA"/>
    <w:rsid w:val="001A4A75"/>
    <w:rsid w:val="001A53BD"/>
    <w:rsid w:val="001A5C66"/>
    <w:rsid w:val="001A69E3"/>
    <w:rsid w:val="001A6AC0"/>
    <w:rsid w:val="001A7112"/>
    <w:rsid w:val="001A7680"/>
    <w:rsid w:val="001A790C"/>
    <w:rsid w:val="001A7C65"/>
    <w:rsid w:val="001B0C1A"/>
    <w:rsid w:val="001B133A"/>
    <w:rsid w:val="001B1436"/>
    <w:rsid w:val="001B17F4"/>
    <w:rsid w:val="001B223C"/>
    <w:rsid w:val="001B2E09"/>
    <w:rsid w:val="001B2F38"/>
    <w:rsid w:val="001B5643"/>
    <w:rsid w:val="001B5ADE"/>
    <w:rsid w:val="001B6D87"/>
    <w:rsid w:val="001B719C"/>
    <w:rsid w:val="001B73A0"/>
    <w:rsid w:val="001B7C98"/>
    <w:rsid w:val="001C0A47"/>
    <w:rsid w:val="001C16D6"/>
    <w:rsid w:val="001C1C8A"/>
    <w:rsid w:val="001C2249"/>
    <w:rsid w:val="001C249D"/>
    <w:rsid w:val="001C2E5B"/>
    <w:rsid w:val="001C379D"/>
    <w:rsid w:val="001C3DE5"/>
    <w:rsid w:val="001C3FB1"/>
    <w:rsid w:val="001C48D1"/>
    <w:rsid w:val="001C4B95"/>
    <w:rsid w:val="001C4C2D"/>
    <w:rsid w:val="001C4E44"/>
    <w:rsid w:val="001C61D2"/>
    <w:rsid w:val="001C61D7"/>
    <w:rsid w:val="001C636D"/>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D7918"/>
    <w:rsid w:val="001E0209"/>
    <w:rsid w:val="001E1846"/>
    <w:rsid w:val="001E21B3"/>
    <w:rsid w:val="001E2B70"/>
    <w:rsid w:val="001E2BE0"/>
    <w:rsid w:val="001E36AE"/>
    <w:rsid w:val="001E3C6E"/>
    <w:rsid w:val="001E4599"/>
    <w:rsid w:val="001E5336"/>
    <w:rsid w:val="001E54BF"/>
    <w:rsid w:val="001E5504"/>
    <w:rsid w:val="001E58CB"/>
    <w:rsid w:val="001E78F2"/>
    <w:rsid w:val="001E7E5E"/>
    <w:rsid w:val="001E7EA0"/>
    <w:rsid w:val="001F05B6"/>
    <w:rsid w:val="001F113E"/>
    <w:rsid w:val="001F1323"/>
    <w:rsid w:val="001F1829"/>
    <w:rsid w:val="001F1FCA"/>
    <w:rsid w:val="001F28A2"/>
    <w:rsid w:val="001F3252"/>
    <w:rsid w:val="001F3FE1"/>
    <w:rsid w:val="001F416B"/>
    <w:rsid w:val="001F4464"/>
    <w:rsid w:val="001F4CC0"/>
    <w:rsid w:val="001F60CB"/>
    <w:rsid w:val="001F6319"/>
    <w:rsid w:val="001F6CB2"/>
    <w:rsid w:val="001F72A3"/>
    <w:rsid w:val="00200079"/>
    <w:rsid w:val="00200608"/>
    <w:rsid w:val="00201095"/>
    <w:rsid w:val="002011B6"/>
    <w:rsid w:val="002011C6"/>
    <w:rsid w:val="00201479"/>
    <w:rsid w:val="002017E5"/>
    <w:rsid w:val="00203E0D"/>
    <w:rsid w:val="00204491"/>
    <w:rsid w:val="00204904"/>
    <w:rsid w:val="002067F9"/>
    <w:rsid w:val="002077EC"/>
    <w:rsid w:val="00207FA9"/>
    <w:rsid w:val="0021076B"/>
    <w:rsid w:val="00210D3F"/>
    <w:rsid w:val="00210E8C"/>
    <w:rsid w:val="0021176F"/>
    <w:rsid w:val="00211BA2"/>
    <w:rsid w:val="002121DD"/>
    <w:rsid w:val="002122DA"/>
    <w:rsid w:val="00213A55"/>
    <w:rsid w:val="00214C5D"/>
    <w:rsid w:val="00216506"/>
    <w:rsid w:val="0021696C"/>
    <w:rsid w:val="00216CB7"/>
    <w:rsid w:val="002170B1"/>
    <w:rsid w:val="00217149"/>
    <w:rsid w:val="0021727E"/>
    <w:rsid w:val="002202C3"/>
    <w:rsid w:val="00220D02"/>
    <w:rsid w:val="002210E1"/>
    <w:rsid w:val="0022113F"/>
    <w:rsid w:val="00221C46"/>
    <w:rsid w:val="002220F4"/>
    <w:rsid w:val="00222453"/>
    <w:rsid w:val="00222A8F"/>
    <w:rsid w:val="00224981"/>
    <w:rsid w:val="00225450"/>
    <w:rsid w:val="00225505"/>
    <w:rsid w:val="002256B9"/>
    <w:rsid w:val="002261C4"/>
    <w:rsid w:val="00226B14"/>
    <w:rsid w:val="0022792E"/>
    <w:rsid w:val="0023009F"/>
    <w:rsid w:val="002302B1"/>
    <w:rsid w:val="00230DF1"/>
    <w:rsid w:val="0023136E"/>
    <w:rsid w:val="00231417"/>
    <w:rsid w:val="00231953"/>
    <w:rsid w:val="00231CE9"/>
    <w:rsid w:val="002337BD"/>
    <w:rsid w:val="00233D26"/>
    <w:rsid w:val="00234304"/>
    <w:rsid w:val="00234959"/>
    <w:rsid w:val="00234EF4"/>
    <w:rsid w:val="00236457"/>
    <w:rsid w:val="00236CE1"/>
    <w:rsid w:val="0024177D"/>
    <w:rsid w:val="00241B68"/>
    <w:rsid w:val="00241DE5"/>
    <w:rsid w:val="00242479"/>
    <w:rsid w:val="00242629"/>
    <w:rsid w:val="00242C7F"/>
    <w:rsid w:val="002430B4"/>
    <w:rsid w:val="0024321A"/>
    <w:rsid w:val="00243DE9"/>
    <w:rsid w:val="00244EBD"/>
    <w:rsid w:val="00245716"/>
    <w:rsid w:val="00245868"/>
    <w:rsid w:val="002462DE"/>
    <w:rsid w:val="002467F9"/>
    <w:rsid w:val="00247A3A"/>
    <w:rsid w:val="00247C47"/>
    <w:rsid w:val="0025042B"/>
    <w:rsid w:val="00250670"/>
    <w:rsid w:val="00251DB1"/>
    <w:rsid w:val="00251EBC"/>
    <w:rsid w:val="00252227"/>
    <w:rsid w:val="002522A6"/>
    <w:rsid w:val="002528FA"/>
    <w:rsid w:val="00252B44"/>
    <w:rsid w:val="00252B9A"/>
    <w:rsid w:val="00252F63"/>
    <w:rsid w:val="00253007"/>
    <w:rsid w:val="0025434D"/>
    <w:rsid w:val="00254791"/>
    <w:rsid w:val="00254804"/>
    <w:rsid w:val="00254FD4"/>
    <w:rsid w:val="002559C6"/>
    <w:rsid w:val="00255E2A"/>
    <w:rsid w:val="0025605C"/>
    <w:rsid w:val="00256234"/>
    <w:rsid w:val="0025753E"/>
    <w:rsid w:val="0025775F"/>
    <w:rsid w:val="00257E68"/>
    <w:rsid w:val="002608D8"/>
    <w:rsid w:val="00261062"/>
    <w:rsid w:val="002615CD"/>
    <w:rsid w:val="002619A8"/>
    <w:rsid w:val="002627AF"/>
    <w:rsid w:val="00263AB5"/>
    <w:rsid w:val="00264281"/>
    <w:rsid w:val="00264DFE"/>
    <w:rsid w:val="00265289"/>
    <w:rsid w:val="00270686"/>
    <w:rsid w:val="002707B1"/>
    <w:rsid w:val="00270AD2"/>
    <w:rsid w:val="00270DDD"/>
    <w:rsid w:val="00270E22"/>
    <w:rsid w:val="00270F69"/>
    <w:rsid w:val="00271754"/>
    <w:rsid w:val="00271774"/>
    <w:rsid w:val="002720E1"/>
    <w:rsid w:val="00273805"/>
    <w:rsid w:val="00273BB1"/>
    <w:rsid w:val="0027479E"/>
    <w:rsid w:val="002747F7"/>
    <w:rsid w:val="00274C09"/>
    <w:rsid w:val="00274CAA"/>
    <w:rsid w:val="00274DAE"/>
    <w:rsid w:val="0027597B"/>
    <w:rsid w:val="00275A60"/>
    <w:rsid w:val="00275CF1"/>
    <w:rsid w:val="00275FD4"/>
    <w:rsid w:val="00276340"/>
    <w:rsid w:val="00276F2B"/>
    <w:rsid w:val="00277582"/>
    <w:rsid w:val="00277B36"/>
    <w:rsid w:val="00280474"/>
    <w:rsid w:val="00280861"/>
    <w:rsid w:val="0028097C"/>
    <w:rsid w:val="00280CD5"/>
    <w:rsid w:val="00280E15"/>
    <w:rsid w:val="00281256"/>
    <w:rsid w:val="00282257"/>
    <w:rsid w:val="00282587"/>
    <w:rsid w:val="00282900"/>
    <w:rsid w:val="002835B1"/>
    <w:rsid w:val="002837E8"/>
    <w:rsid w:val="00283B4A"/>
    <w:rsid w:val="00283B7F"/>
    <w:rsid w:val="00283BDF"/>
    <w:rsid w:val="002847BB"/>
    <w:rsid w:val="0028588A"/>
    <w:rsid w:val="00285D41"/>
    <w:rsid w:val="00286492"/>
    <w:rsid w:val="00286655"/>
    <w:rsid w:val="00286C78"/>
    <w:rsid w:val="00287365"/>
    <w:rsid w:val="002873C4"/>
    <w:rsid w:val="0028745E"/>
    <w:rsid w:val="002876F8"/>
    <w:rsid w:val="0028782B"/>
    <w:rsid w:val="0028789E"/>
    <w:rsid w:val="00287A1F"/>
    <w:rsid w:val="00290C1E"/>
    <w:rsid w:val="00290F0B"/>
    <w:rsid w:val="002917B3"/>
    <w:rsid w:val="00291AF0"/>
    <w:rsid w:val="00292D6B"/>
    <w:rsid w:val="002936AA"/>
    <w:rsid w:val="002939B4"/>
    <w:rsid w:val="00293E82"/>
    <w:rsid w:val="0029477C"/>
    <w:rsid w:val="002950F2"/>
    <w:rsid w:val="002963B4"/>
    <w:rsid w:val="00296411"/>
    <w:rsid w:val="0029670A"/>
    <w:rsid w:val="00296CD2"/>
    <w:rsid w:val="00297D08"/>
    <w:rsid w:val="00297D10"/>
    <w:rsid w:val="00297E1F"/>
    <w:rsid w:val="002A0A14"/>
    <w:rsid w:val="002A0EE3"/>
    <w:rsid w:val="002A129F"/>
    <w:rsid w:val="002A18BA"/>
    <w:rsid w:val="002A1E77"/>
    <w:rsid w:val="002A2D99"/>
    <w:rsid w:val="002A3B99"/>
    <w:rsid w:val="002A4D95"/>
    <w:rsid w:val="002A4F0B"/>
    <w:rsid w:val="002A4F6D"/>
    <w:rsid w:val="002A5350"/>
    <w:rsid w:val="002A57E0"/>
    <w:rsid w:val="002A5952"/>
    <w:rsid w:val="002A5A3F"/>
    <w:rsid w:val="002A5D28"/>
    <w:rsid w:val="002A642F"/>
    <w:rsid w:val="002A67A9"/>
    <w:rsid w:val="002A6AEA"/>
    <w:rsid w:val="002A6D61"/>
    <w:rsid w:val="002A6F1F"/>
    <w:rsid w:val="002A784A"/>
    <w:rsid w:val="002A7874"/>
    <w:rsid w:val="002B034D"/>
    <w:rsid w:val="002B055C"/>
    <w:rsid w:val="002B0D86"/>
    <w:rsid w:val="002B130E"/>
    <w:rsid w:val="002B1D7A"/>
    <w:rsid w:val="002B225A"/>
    <w:rsid w:val="002B3C50"/>
    <w:rsid w:val="002B3C77"/>
    <w:rsid w:val="002B3E8F"/>
    <w:rsid w:val="002B3ECD"/>
    <w:rsid w:val="002B4482"/>
    <w:rsid w:val="002B44E3"/>
    <w:rsid w:val="002B4E7B"/>
    <w:rsid w:val="002B5A1F"/>
    <w:rsid w:val="002B636C"/>
    <w:rsid w:val="002B680C"/>
    <w:rsid w:val="002B6819"/>
    <w:rsid w:val="002B6ACB"/>
    <w:rsid w:val="002B6CF0"/>
    <w:rsid w:val="002B7068"/>
    <w:rsid w:val="002B7D9E"/>
    <w:rsid w:val="002C0BAE"/>
    <w:rsid w:val="002C0CB9"/>
    <w:rsid w:val="002C11AE"/>
    <w:rsid w:val="002C1FB9"/>
    <w:rsid w:val="002C2DF6"/>
    <w:rsid w:val="002C2E90"/>
    <w:rsid w:val="002C3103"/>
    <w:rsid w:val="002C3F9C"/>
    <w:rsid w:val="002C48F3"/>
    <w:rsid w:val="002C495C"/>
    <w:rsid w:val="002C4A78"/>
    <w:rsid w:val="002C4BF4"/>
    <w:rsid w:val="002C5887"/>
    <w:rsid w:val="002C5A82"/>
    <w:rsid w:val="002C62ED"/>
    <w:rsid w:val="002C641D"/>
    <w:rsid w:val="002C6995"/>
    <w:rsid w:val="002D025C"/>
    <w:rsid w:val="002D0482"/>
    <w:rsid w:val="002D0D7A"/>
    <w:rsid w:val="002D1C1E"/>
    <w:rsid w:val="002D2D06"/>
    <w:rsid w:val="002D2EB5"/>
    <w:rsid w:val="002D431F"/>
    <w:rsid w:val="002D4BD6"/>
    <w:rsid w:val="002D4BEE"/>
    <w:rsid w:val="002D4D8D"/>
    <w:rsid w:val="002D54D8"/>
    <w:rsid w:val="002D5C54"/>
    <w:rsid w:val="002D63C5"/>
    <w:rsid w:val="002D63E1"/>
    <w:rsid w:val="002D66F5"/>
    <w:rsid w:val="002D7A35"/>
    <w:rsid w:val="002E0A9B"/>
    <w:rsid w:val="002E0D99"/>
    <w:rsid w:val="002E179C"/>
    <w:rsid w:val="002E1CF3"/>
    <w:rsid w:val="002E23EF"/>
    <w:rsid w:val="002E2ABE"/>
    <w:rsid w:val="002E3DC8"/>
    <w:rsid w:val="002E479D"/>
    <w:rsid w:val="002E4875"/>
    <w:rsid w:val="002E53BB"/>
    <w:rsid w:val="002E564B"/>
    <w:rsid w:val="002E5921"/>
    <w:rsid w:val="002E5EE1"/>
    <w:rsid w:val="002E7BBD"/>
    <w:rsid w:val="002F0969"/>
    <w:rsid w:val="002F0D14"/>
    <w:rsid w:val="002F0E85"/>
    <w:rsid w:val="002F22D8"/>
    <w:rsid w:val="002F274A"/>
    <w:rsid w:val="002F2D39"/>
    <w:rsid w:val="002F4703"/>
    <w:rsid w:val="002F4FA0"/>
    <w:rsid w:val="002F58B9"/>
    <w:rsid w:val="002F595C"/>
    <w:rsid w:val="002F60EB"/>
    <w:rsid w:val="002F6678"/>
    <w:rsid w:val="00300CC6"/>
    <w:rsid w:val="003028C6"/>
    <w:rsid w:val="0030388A"/>
    <w:rsid w:val="00303912"/>
    <w:rsid w:val="00304C64"/>
    <w:rsid w:val="00305B6C"/>
    <w:rsid w:val="00305F28"/>
    <w:rsid w:val="003063D6"/>
    <w:rsid w:val="003078A2"/>
    <w:rsid w:val="00307A6B"/>
    <w:rsid w:val="00310499"/>
    <w:rsid w:val="00310867"/>
    <w:rsid w:val="003108DD"/>
    <w:rsid w:val="00310DFE"/>
    <w:rsid w:val="00311218"/>
    <w:rsid w:val="00311219"/>
    <w:rsid w:val="00311451"/>
    <w:rsid w:val="003129D7"/>
    <w:rsid w:val="00312C7A"/>
    <w:rsid w:val="003133A6"/>
    <w:rsid w:val="00313476"/>
    <w:rsid w:val="0031378A"/>
    <w:rsid w:val="00314E53"/>
    <w:rsid w:val="00315699"/>
    <w:rsid w:val="00316165"/>
    <w:rsid w:val="0031767F"/>
    <w:rsid w:val="003179BB"/>
    <w:rsid w:val="003204D9"/>
    <w:rsid w:val="00320CC0"/>
    <w:rsid w:val="003219E2"/>
    <w:rsid w:val="00321D0A"/>
    <w:rsid w:val="00321F7B"/>
    <w:rsid w:val="00322426"/>
    <w:rsid w:val="0032276C"/>
    <w:rsid w:val="00322F24"/>
    <w:rsid w:val="00322FFA"/>
    <w:rsid w:val="0032315A"/>
    <w:rsid w:val="0032322C"/>
    <w:rsid w:val="00324606"/>
    <w:rsid w:val="003248F1"/>
    <w:rsid w:val="00324BFF"/>
    <w:rsid w:val="00325DB9"/>
    <w:rsid w:val="003262DA"/>
    <w:rsid w:val="003270B6"/>
    <w:rsid w:val="003279BB"/>
    <w:rsid w:val="003307CA"/>
    <w:rsid w:val="00330EEE"/>
    <w:rsid w:val="0033115B"/>
    <w:rsid w:val="003311DB"/>
    <w:rsid w:val="00331A1D"/>
    <w:rsid w:val="0033317D"/>
    <w:rsid w:val="00333ECF"/>
    <w:rsid w:val="003350A7"/>
    <w:rsid w:val="003354A2"/>
    <w:rsid w:val="003354F4"/>
    <w:rsid w:val="00335AA8"/>
    <w:rsid w:val="00335E24"/>
    <w:rsid w:val="00336E9C"/>
    <w:rsid w:val="00337689"/>
    <w:rsid w:val="00337A91"/>
    <w:rsid w:val="00340F95"/>
    <w:rsid w:val="0034286E"/>
    <w:rsid w:val="00342E4D"/>
    <w:rsid w:val="003439A9"/>
    <w:rsid w:val="003449DB"/>
    <w:rsid w:val="00345DC3"/>
    <w:rsid w:val="0034716B"/>
    <w:rsid w:val="00347647"/>
    <w:rsid w:val="003479A8"/>
    <w:rsid w:val="00347CFF"/>
    <w:rsid w:val="00350FE9"/>
    <w:rsid w:val="00351247"/>
    <w:rsid w:val="00351359"/>
    <w:rsid w:val="0035153D"/>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1725"/>
    <w:rsid w:val="00362CFB"/>
    <w:rsid w:val="0036366B"/>
    <w:rsid w:val="00363801"/>
    <w:rsid w:val="0036465B"/>
    <w:rsid w:val="00364805"/>
    <w:rsid w:val="00364A30"/>
    <w:rsid w:val="00364A78"/>
    <w:rsid w:val="003654C4"/>
    <w:rsid w:val="00366023"/>
    <w:rsid w:val="00366A7D"/>
    <w:rsid w:val="00367003"/>
    <w:rsid w:val="00370BE7"/>
    <w:rsid w:val="00370EF0"/>
    <w:rsid w:val="00371AD7"/>
    <w:rsid w:val="00372A2D"/>
    <w:rsid w:val="00374346"/>
    <w:rsid w:val="003748D4"/>
    <w:rsid w:val="00374D86"/>
    <w:rsid w:val="003759A9"/>
    <w:rsid w:val="003765F4"/>
    <w:rsid w:val="00377173"/>
    <w:rsid w:val="0037731C"/>
    <w:rsid w:val="00377DEC"/>
    <w:rsid w:val="003808BB"/>
    <w:rsid w:val="003811B4"/>
    <w:rsid w:val="003822D0"/>
    <w:rsid w:val="0038281A"/>
    <w:rsid w:val="00382941"/>
    <w:rsid w:val="00382D03"/>
    <w:rsid w:val="0038467A"/>
    <w:rsid w:val="00384EAF"/>
    <w:rsid w:val="0038522C"/>
    <w:rsid w:val="0038545D"/>
    <w:rsid w:val="00385603"/>
    <w:rsid w:val="003859AE"/>
    <w:rsid w:val="00386159"/>
    <w:rsid w:val="00386948"/>
    <w:rsid w:val="003875EB"/>
    <w:rsid w:val="00387D6C"/>
    <w:rsid w:val="00392E67"/>
    <w:rsid w:val="00394046"/>
    <w:rsid w:val="00394AD9"/>
    <w:rsid w:val="00394C89"/>
    <w:rsid w:val="00395435"/>
    <w:rsid w:val="00395A6B"/>
    <w:rsid w:val="0039657C"/>
    <w:rsid w:val="00396716"/>
    <w:rsid w:val="00397183"/>
    <w:rsid w:val="003978A3"/>
    <w:rsid w:val="00397A8A"/>
    <w:rsid w:val="003A05BC"/>
    <w:rsid w:val="003A0A30"/>
    <w:rsid w:val="003A0DA6"/>
    <w:rsid w:val="003A0EC0"/>
    <w:rsid w:val="003A1B5A"/>
    <w:rsid w:val="003A2667"/>
    <w:rsid w:val="003A2FDD"/>
    <w:rsid w:val="003A3246"/>
    <w:rsid w:val="003A35EA"/>
    <w:rsid w:val="003A3BE6"/>
    <w:rsid w:val="003A486A"/>
    <w:rsid w:val="003A4DB9"/>
    <w:rsid w:val="003A5414"/>
    <w:rsid w:val="003A578D"/>
    <w:rsid w:val="003A58C9"/>
    <w:rsid w:val="003A5992"/>
    <w:rsid w:val="003A5ED4"/>
    <w:rsid w:val="003A7283"/>
    <w:rsid w:val="003A732D"/>
    <w:rsid w:val="003A73B5"/>
    <w:rsid w:val="003A748C"/>
    <w:rsid w:val="003A795F"/>
    <w:rsid w:val="003A7F07"/>
    <w:rsid w:val="003B0487"/>
    <w:rsid w:val="003B0529"/>
    <w:rsid w:val="003B1667"/>
    <w:rsid w:val="003B25B0"/>
    <w:rsid w:val="003B2BF7"/>
    <w:rsid w:val="003B3E78"/>
    <w:rsid w:val="003B4220"/>
    <w:rsid w:val="003B5A6C"/>
    <w:rsid w:val="003B5B43"/>
    <w:rsid w:val="003B7647"/>
    <w:rsid w:val="003B78E7"/>
    <w:rsid w:val="003C0532"/>
    <w:rsid w:val="003C0B3F"/>
    <w:rsid w:val="003C213F"/>
    <w:rsid w:val="003C2278"/>
    <w:rsid w:val="003C2571"/>
    <w:rsid w:val="003C3240"/>
    <w:rsid w:val="003C3284"/>
    <w:rsid w:val="003C3A4F"/>
    <w:rsid w:val="003C48BE"/>
    <w:rsid w:val="003C4FED"/>
    <w:rsid w:val="003C6532"/>
    <w:rsid w:val="003C670C"/>
    <w:rsid w:val="003C6897"/>
    <w:rsid w:val="003C6A7A"/>
    <w:rsid w:val="003C6D08"/>
    <w:rsid w:val="003D080A"/>
    <w:rsid w:val="003D0F73"/>
    <w:rsid w:val="003D21B8"/>
    <w:rsid w:val="003D34C4"/>
    <w:rsid w:val="003D3639"/>
    <w:rsid w:val="003D36C0"/>
    <w:rsid w:val="003D5086"/>
    <w:rsid w:val="003D5192"/>
    <w:rsid w:val="003D5B66"/>
    <w:rsid w:val="003D6EDE"/>
    <w:rsid w:val="003D7787"/>
    <w:rsid w:val="003D7B37"/>
    <w:rsid w:val="003E082B"/>
    <w:rsid w:val="003E0AA0"/>
    <w:rsid w:val="003E1512"/>
    <w:rsid w:val="003E191B"/>
    <w:rsid w:val="003E2944"/>
    <w:rsid w:val="003E302D"/>
    <w:rsid w:val="003E30F9"/>
    <w:rsid w:val="003E6999"/>
    <w:rsid w:val="003E6F15"/>
    <w:rsid w:val="003E79CB"/>
    <w:rsid w:val="003F109B"/>
    <w:rsid w:val="003F20E8"/>
    <w:rsid w:val="003F2BE3"/>
    <w:rsid w:val="003F41B2"/>
    <w:rsid w:val="003F4758"/>
    <w:rsid w:val="003F5391"/>
    <w:rsid w:val="003F5A21"/>
    <w:rsid w:val="003F5E7D"/>
    <w:rsid w:val="003F61DA"/>
    <w:rsid w:val="003F663B"/>
    <w:rsid w:val="003F6784"/>
    <w:rsid w:val="003F6A95"/>
    <w:rsid w:val="003F761E"/>
    <w:rsid w:val="003F79C8"/>
    <w:rsid w:val="003F79D4"/>
    <w:rsid w:val="0040061F"/>
    <w:rsid w:val="00400DFE"/>
    <w:rsid w:val="004010FE"/>
    <w:rsid w:val="004029EE"/>
    <w:rsid w:val="00402AFE"/>
    <w:rsid w:val="00403852"/>
    <w:rsid w:val="00403CE2"/>
    <w:rsid w:val="004040EE"/>
    <w:rsid w:val="00404991"/>
    <w:rsid w:val="00404BD5"/>
    <w:rsid w:val="00404DA8"/>
    <w:rsid w:val="004054F0"/>
    <w:rsid w:val="00405A6F"/>
    <w:rsid w:val="00406141"/>
    <w:rsid w:val="004062DA"/>
    <w:rsid w:val="0040757B"/>
    <w:rsid w:val="00407698"/>
    <w:rsid w:val="004078EC"/>
    <w:rsid w:val="00407B28"/>
    <w:rsid w:val="00410950"/>
    <w:rsid w:val="00411CD8"/>
    <w:rsid w:val="0041254F"/>
    <w:rsid w:val="0041282E"/>
    <w:rsid w:val="00412A1D"/>
    <w:rsid w:val="004140A6"/>
    <w:rsid w:val="0041430D"/>
    <w:rsid w:val="004164BE"/>
    <w:rsid w:val="00416FD4"/>
    <w:rsid w:val="00417D76"/>
    <w:rsid w:val="00417EC5"/>
    <w:rsid w:val="0042069B"/>
    <w:rsid w:val="00420E45"/>
    <w:rsid w:val="004211CC"/>
    <w:rsid w:val="004213F8"/>
    <w:rsid w:val="004226E7"/>
    <w:rsid w:val="0042410D"/>
    <w:rsid w:val="00424866"/>
    <w:rsid w:val="00424D15"/>
    <w:rsid w:val="00424F79"/>
    <w:rsid w:val="00425492"/>
    <w:rsid w:val="00425E3E"/>
    <w:rsid w:val="00426380"/>
    <w:rsid w:val="00427079"/>
    <w:rsid w:val="00427081"/>
    <w:rsid w:val="004278C7"/>
    <w:rsid w:val="00427A7C"/>
    <w:rsid w:val="00427CFE"/>
    <w:rsid w:val="00427E3A"/>
    <w:rsid w:val="00430091"/>
    <w:rsid w:val="004317B6"/>
    <w:rsid w:val="00432BB4"/>
    <w:rsid w:val="004331DE"/>
    <w:rsid w:val="004334B1"/>
    <w:rsid w:val="004334B2"/>
    <w:rsid w:val="004346D4"/>
    <w:rsid w:val="00434A32"/>
    <w:rsid w:val="0043591A"/>
    <w:rsid w:val="004369AC"/>
    <w:rsid w:val="00436A9C"/>
    <w:rsid w:val="00437CE2"/>
    <w:rsid w:val="00440609"/>
    <w:rsid w:val="00440D01"/>
    <w:rsid w:val="004413DE"/>
    <w:rsid w:val="00441B13"/>
    <w:rsid w:val="00441C3B"/>
    <w:rsid w:val="004425CD"/>
    <w:rsid w:val="00442A66"/>
    <w:rsid w:val="00442D1E"/>
    <w:rsid w:val="0044376A"/>
    <w:rsid w:val="004437CA"/>
    <w:rsid w:val="004443F0"/>
    <w:rsid w:val="00444F96"/>
    <w:rsid w:val="0044553F"/>
    <w:rsid w:val="0044572A"/>
    <w:rsid w:val="00445E66"/>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828"/>
    <w:rsid w:val="0045492E"/>
    <w:rsid w:val="00454F2E"/>
    <w:rsid w:val="00455465"/>
    <w:rsid w:val="00456A77"/>
    <w:rsid w:val="00456D63"/>
    <w:rsid w:val="004600C8"/>
    <w:rsid w:val="00461227"/>
    <w:rsid w:val="004613EA"/>
    <w:rsid w:val="0046228D"/>
    <w:rsid w:val="0046309C"/>
    <w:rsid w:val="004630DA"/>
    <w:rsid w:val="004643F9"/>
    <w:rsid w:val="004646DD"/>
    <w:rsid w:val="00464A94"/>
    <w:rsid w:val="00464C48"/>
    <w:rsid w:val="00466147"/>
    <w:rsid w:val="004672A0"/>
    <w:rsid w:val="004679AD"/>
    <w:rsid w:val="0047012D"/>
    <w:rsid w:val="00470DF4"/>
    <w:rsid w:val="00471E56"/>
    <w:rsid w:val="00472990"/>
    <w:rsid w:val="00473188"/>
    <w:rsid w:val="0047357A"/>
    <w:rsid w:val="0047370A"/>
    <w:rsid w:val="004738CA"/>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73F0"/>
    <w:rsid w:val="004876CC"/>
    <w:rsid w:val="004934D2"/>
    <w:rsid w:val="00494178"/>
    <w:rsid w:val="00494FF6"/>
    <w:rsid w:val="00495395"/>
    <w:rsid w:val="0049614F"/>
    <w:rsid w:val="00496184"/>
    <w:rsid w:val="00496EB4"/>
    <w:rsid w:val="004A05ED"/>
    <w:rsid w:val="004A0AE0"/>
    <w:rsid w:val="004A0CBC"/>
    <w:rsid w:val="004A0CF6"/>
    <w:rsid w:val="004A0D44"/>
    <w:rsid w:val="004A176E"/>
    <w:rsid w:val="004A3197"/>
    <w:rsid w:val="004A3641"/>
    <w:rsid w:val="004A36BC"/>
    <w:rsid w:val="004A4F7A"/>
    <w:rsid w:val="004A4FE0"/>
    <w:rsid w:val="004A5764"/>
    <w:rsid w:val="004A6E2E"/>
    <w:rsid w:val="004A7681"/>
    <w:rsid w:val="004A7D6D"/>
    <w:rsid w:val="004B1056"/>
    <w:rsid w:val="004B106B"/>
    <w:rsid w:val="004B1CB0"/>
    <w:rsid w:val="004B2023"/>
    <w:rsid w:val="004B2279"/>
    <w:rsid w:val="004B29F8"/>
    <w:rsid w:val="004B34FA"/>
    <w:rsid w:val="004B3961"/>
    <w:rsid w:val="004B3A9F"/>
    <w:rsid w:val="004B433B"/>
    <w:rsid w:val="004B56CF"/>
    <w:rsid w:val="004B6707"/>
    <w:rsid w:val="004B6C95"/>
    <w:rsid w:val="004C020D"/>
    <w:rsid w:val="004C0351"/>
    <w:rsid w:val="004C0B5C"/>
    <w:rsid w:val="004C0E02"/>
    <w:rsid w:val="004C1016"/>
    <w:rsid w:val="004C11CD"/>
    <w:rsid w:val="004C14C4"/>
    <w:rsid w:val="004C168E"/>
    <w:rsid w:val="004C1EA9"/>
    <w:rsid w:val="004C2953"/>
    <w:rsid w:val="004C4FB6"/>
    <w:rsid w:val="004C5211"/>
    <w:rsid w:val="004C654E"/>
    <w:rsid w:val="004C6D4D"/>
    <w:rsid w:val="004C6FDC"/>
    <w:rsid w:val="004C78A0"/>
    <w:rsid w:val="004D13B8"/>
    <w:rsid w:val="004D1844"/>
    <w:rsid w:val="004D2F00"/>
    <w:rsid w:val="004D3981"/>
    <w:rsid w:val="004D3F0D"/>
    <w:rsid w:val="004D4240"/>
    <w:rsid w:val="004D44AB"/>
    <w:rsid w:val="004D46D5"/>
    <w:rsid w:val="004D56FF"/>
    <w:rsid w:val="004D5AF9"/>
    <w:rsid w:val="004D5C79"/>
    <w:rsid w:val="004D63D5"/>
    <w:rsid w:val="004D641E"/>
    <w:rsid w:val="004D6CEA"/>
    <w:rsid w:val="004D6FF6"/>
    <w:rsid w:val="004D70B8"/>
    <w:rsid w:val="004D7199"/>
    <w:rsid w:val="004D7D61"/>
    <w:rsid w:val="004E0541"/>
    <w:rsid w:val="004E132C"/>
    <w:rsid w:val="004E13F3"/>
    <w:rsid w:val="004E15DF"/>
    <w:rsid w:val="004E1FBE"/>
    <w:rsid w:val="004E2473"/>
    <w:rsid w:val="004E2B5A"/>
    <w:rsid w:val="004E3A92"/>
    <w:rsid w:val="004E3C46"/>
    <w:rsid w:val="004E557C"/>
    <w:rsid w:val="004E5768"/>
    <w:rsid w:val="004E5E5D"/>
    <w:rsid w:val="004E5FC5"/>
    <w:rsid w:val="004E6365"/>
    <w:rsid w:val="004E6552"/>
    <w:rsid w:val="004E65E7"/>
    <w:rsid w:val="004E680A"/>
    <w:rsid w:val="004E684B"/>
    <w:rsid w:val="004E702A"/>
    <w:rsid w:val="004F0C62"/>
    <w:rsid w:val="004F129F"/>
    <w:rsid w:val="004F1DFD"/>
    <w:rsid w:val="004F3BA4"/>
    <w:rsid w:val="004F45D7"/>
    <w:rsid w:val="004F4A5B"/>
    <w:rsid w:val="004F5545"/>
    <w:rsid w:val="00500184"/>
    <w:rsid w:val="005015B9"/>
    <w:rsid w:val="00501871"/>
    <w:rsid w:val="00502DCD"/>
    <w:rsid w:val="00502E9F"/>
    <w:rsid w:val="005037CE"/>
    <w:rsid w:val="00503F61"/>
    <w:rsid w:val="00504329"/>
    <w:rsid w:val="005046F5"/>
    <w:rsid w:val="00505628"/>
    <w:rsid w:val="00506943"/>
    <w:rsid w:val="00507CA0"/>
    <w:rsid w:val="00511D07"/>
    <w:rsid w:val="00511D84"/>
    <w:rsid w:val="00511DB8"/>
    <w:rsid w:val="0051221B"/>
    <w:rsid w:val="00513806"/>
    <w:rsid w:val="00513C95"/>
    <w:rsid w:val="00513DC8"/>
    <w:rsid w:val="005146E7"/>
    <w:rsid w:val="005149CB"/>
    <w:rsid w:val="00514BD8"/>
    <w:rsid w:val="005150A0"/>
    <w:rsid w:val="00515129"/>
    <w:rsid w:val="0051540A"/>
    <w:rsid w:val="00515E1A"/>
    <w:rsid w:val="00516930"/>
    <w:rsid w:val="00517C61"/>
    <w:rsid w:val="00520366"/>
    <w:rsid w:val="0052051E"/>
    <w:rsid w:val="005209BD"/>
    <w:rsid w:val="005212EB"/>
    <w:rsid w:val="00521634"/>
    <w:rsid w:val="005217E7"/>
    <w:rsid w:val="0052433E"/>
    <w:rsid w:val="00525284"/>
    <w:rsid w:val="0052537C"/>
    <w:rsid w:val="00525E94"/>
    <w:rsid w:val="00526CF2"/>
    <w:rsid w:val="00527442"/>
    <w:rsid w:val="005304DC"/>
    <w:rsid w:val="00530E67"/>
    <w:rsid w:val="00530FD2"/>
    <w:rsid w:val="00531910"/>
    <w:rsid w:val="00531B52"/>
    <w:rsid w:val="0053203C"/>
    <w:rsid w:val="00532073"/>
    <w:rsid w:val="00533894"/>
    <w:rsid w:val="005364AD"/>
    <w:rsid w:val="00536E88"/>
    <w:rsid w:val="00537277"/>
    <w:rsid w:val="0053785A"/>
    <w:rsid w:val="00537FF1"/>
    <w:rsid w:val="00540E92"/>
    <w:rsid w:val="005414DB"/>
    <w:rsid w:val="00541920"/>
    <w:rsid w:val="00541D11"/>
    <w:rsid w:val="0054201D"/>
    <w:rsid w:val="00542A6D"/>
    <w:rsid w:val="00542B07"/>
    <w:rsid w:val="00543834"/>
    <w:rsid w:val="005448F5"/>
    <w:rsid w:val="00544917"/>
    <w:rsid w:val="00545C1C"/>
    <w:rsid w:val="00546096"/>
    <w:rsid w:val="00546251"/>
    <w:rsid w:val="005465DA"/>
    <w:rsid w:val="0054702B"/>
    <w:rsid w:val="005502E5"/>
    <w:rsid w:val="00550772"/>
    <w:rsid w:val="00550847"/>
    <w:rsid w:val="00550FC4"/>
    <w:rsid w:val="005514B1"/>
    <w:rsid w:val="00551795"/>
    <w:rsid w:val="00551D10"/>
    <w:rsid w:val="00551EB4"/>
    <w:rsid w:val="00553175"/>
    <w:rsid w:val="00553742"/>
    <w:rsid w:val="00554472"/>
    <w:rsid w:val="005546D7"/>
    <w:rsid w:val="0055474D"/>
    <w:rsid w:val="005549D0"/>
    <w:rsid w:val="00555507"/>
    <w:rsid w:val="005556D4"/>
    <w:rsid w:val="00555F1F"/>
    <w:rsid w:val="00555FB1"/>
    <w:rsid w:val="005560E5"/>
    <w:rsid w:val="0055681F"/>
    <w:rsid w:val="0055695C"/>
    <w:rsid w:val="00556D01"/>
    <w:rsid w:val="0055725E"/>
    <w:rsid w:val="0056019B"/>
    <w:rsid w:val="00560241"/>
    <w:rsid w:val="005602CC"/>
    <w:rsid w:val="00560CDC"/>
    <w:rsid w:val="005615C2"/>
    <w:rsid w:val="00561848"/>
    <w:rsid w:val="00561A2F"/>
    <w:rsid w:val="00562030"/>
    <w:rsid w:val="0056267C"/>
    <w:rsid w:val="00562EAA"/>
    <w:rsid w:val="00563281"/>
    <w:rsid w:val="00563D90"/>
    <w:rsid w:val="00564F54"/>
    <w:rsid w:val="00564FB5"/>
    <w:rsid w:val="00565C90"/>
    <w:rsid w:val="00565D27"/>
    <w:rsid w:val="00566485"/>
    <w:rsid w:val="005668B3"/>
    <w:rsid w:val="00566F94"/>
    <w:rsid w:val="00567059"/>
    <w:rsid w:val="005672FC"/>
    <w:rsid w:val="0056751D"/>
    <w:rsid w:val="0057051D"/>
    <w:rsid w:val="00570917"/>
    <w:rsid w:val="005717FB"/>
    <w:rsid w:val="00571885"/>
    <w:rsid w:val="00572048"/>
    <w:rsid w:val="00573785"/>
    <w:rsid w:val="00574048"/>
    <w:rsid w:val="00575207"/>
    <w:rsid w:val="00575EED"/>
    <w:rsid w:val="005766D6"/>
    <w:rsid w:val="00581966"/>
    <w:rsid w:val="00581C97"/>
    <w:rsid w:val="0058256D"/>
    <w:rsid w:val="005830EE"/>
    <w:rsid w:val="005839B8"/>
    <w:rsid w:val="00585923"/>
    <w:rsid w:val="00586981"/>
    <w:rsid w:val="00586B72"/>
    <w:rsid w:val="0058735E"/>
    <w:rsid w:val="00587C6C"/>
    <w:rsid w:val="00587D06"/>
    <w:rsid w:val="00587FB7"/>
    <w:rsid w:val="00590077"/>
    <w:rsid w:val="00590082"/>
    <w:rsid w:val="005900BA"/>
    <w:rsid w:val="00590F50"/>
    <w:rsid w:val="00590FD8"/>
    <w:rsid w:val="005913C1"/>
    <w:rsid w:val="00591485"/>
    <w:rsid w:val="00591F64"/>
    <w:rsid w:val="00592E2F"/>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4E2C"/>
    <w:rsid w:val="005A4E50"/>
    <w:rsid w:val="005A517D"/>
    <w:rsid w:val="005A5712"/>
    <w:rsid w:val="005A676C"/>
    <w:rsid w:val="005A6B9D"/>
    <w:rsid w:val="005B0BEE"/>
    <w:rsid w:val="005B1F10"/>
    <w:rsid w:val="005B2157"/>
    <w:rsid w:val="005B252D"/>
    <w:rsid w:val="005B254C"/>
    <w:rsid w:val="005B2BF0"/>
    <w:rsid w:val="005B3CEE"/>
    <w:rsid w:val="005B4854"/>
    <w:rsid w:val="005B4C41"/>
    <w:rsid w:val="005B59EB"/>
    <w:rsid w:val="005B5CBB"/>
    <w:rsid w:val="005B5E7D"/>
    <w:rsid w:val="005B5EAA"/>
    <w:rsid w:val="005B5F81"/>
    <w:rsid w:val="005B7A4C"/>
    <w:rsid w:val="005B7CF9"/>
    <w:rsid w:val="005C09F7"/>
    <w:rsid w:val="005C20F7"/>
    <w:rsid w:val="005C2997"/>
    <w:rsid w:val="005C2FC5"/>
    <w:rsid w:val="005C313F"/>
    <w:rsid w:val="005C4080"/>
    <w:rsid w:val="005C459D"/>
    <w:rsid w:val="005C55C4"/>
    <w:rsid w:val="005C66F8"/>
    <w:rsid w:val="005C712B"/>
    <w:rsid w:val="005C7569"/>
    <w:rsid w:val="005C76E4"/>
    <w:rsid w:val="005D0DF8"/>
    <w:rsid w:val="005D0F70"/>
    <w:rsid w:val="005D1E55"/>
    <w:rsid w:val="005D21B4"/>
    <w:rsid w:val="005D3690"/>
    <w:rsid w:val="005D3CD2"/>
    <w:rsid w:val="005D3D9B"/>
    <w:rsid w:val="005D3DA9"/>
    <w:rsid w:val="005D577C"/>
    <w:rsid w:val="005D57C1"/>
    <w:rsid w:val="005D5EEC"/>
    <w:rsid w:val="005D6E01"/>
    <w:rsid w:val="005D745A"/>
    <w:rsid w:val="005D763F"/>
    <w:rsid w:val="005E17D7"/>
    <w:rsid w:val="005E1829"/>
    <w:rsid w:val="005E1DE3"/>
    <w:rsid w:val="005E270D"/>
    <w:rsid w:val="005E34E2"/>
    <w:rsid w:val="005E51FE"/>
    <w:rsid w:val="005E5451"/>
    <w:rsid w:val="005E5CDC"/>
    <w:rsid w:val="005E6030"/>
    <w:rsid w:val="005E6643"/>
    <w:rsid w:val="005E753D"/>
    <w:rsid w:val="005F0046"/>
    <w:rsid w:val="005F07CA"/>
    <w:rsid w:val="005F11A5"/>
    <w:rsid w:val="005F2F41"/>
    <w:rsid w:val="005F342C"/>
    <w:rsid w:val="005F34D9"/>
    <w:rsid w:val="005F35AB"/>
    <w:rsid w:val="005F3886"/>
    <w:rsid w:val="005F45D0"/>
    <w:rsid w:val="005F5488"/>
    <w:rsid w:val="005F5648"/>
    <w:rsid w:val="005F5663"/>
    <w:rsid w:val="005F56B3"/>
    <w:rsid w:val="005F587B"/>
    <w:rsid w:val="005F5D31"/>
    <w:rsid w:val="005F5D71"/>
    <w:rsid w:val="005F5E53"/>
    <w:rsid w:val="005F68AE"/>
    <w:rsid w:val="005F6EE1"/>
    <w:rsid w:val="005F782A"/>
    <w:rsid w:val="005F7C61"/>
    <w:rsid w:val="00600478"/>
    <w:rsid w:val="00600B8D"/>
    <w:rsid w:val="006013BD"/>
    <w:rsid w:val="00602B13"/>
    <w:rsid w:val="00603F1B"/>
    <w:rsid w:val="00603F76"/>
    <w:rsid w:val="00604435"/>
    <w:rsid w:val="00604BB1"/>
    <w:rsid w:val="00604ED4"/>
    <w:rsid w:val="00606114"/>
    <w:rsid w:val="00606518"/>
    <w:rsid w:val="006068D1"/>
    <w:rsid w:val="0060705E"/>
    <w:rsid w:val="00607EEA"/>
    <w:rsid w:val="0061015B"/>
    <w:rsid w:val="0061031D"/>
    <w:rsid w:val="00610BB6"/>
    <w:rsid w:val="006112D7"/>
    <w:rsid w:val="0061152E"/>
    <w:rsid w:val="00611670"/>
    <w:rsid w:val="00611950"/>
    <w:rsid w:val="00612A8C"/>
    <w:rsid w:val="00612B7C"/>
    <w:rsid w:val="00613780"/>
    <w:rsid w:val="00613A96"/>
    <w:rsid w:val="00614B99"/>
    <w:rsid w:val="00614E6E"/>
    <w:rsid w:val="006151E8"/>
    <w:rsid w:val="0061554F"/>
    <w:rsid w:val="00616701"/>
    <w:rsid w:val="00616E83"/>
    <w:rsid w:val="00617835"/>
    <w:rsid w:val="00617CF3"/>
    <w:rsid w:val="00617FC4"/>
    <w:rsid w:val="00617FF7"/>
    <w:rsid w:val="00620A2C"/>
    <w:rsid w:val="00621745"/>
    <w:rsid w:val="006223C7"/>
    <w:rsid w:val="00622AF3"/>
    <w:rsid w:val="006231E6"/>
    <w:rsid w:val="00623AB2"/>
    <w:rsid w:val="00624186"/>
    <w:rsid w:val="006248F3"/>
    <w:rsid w:val="0062558F"/>
    <w:rsid w:val="00626A2A"/>
    <w:rsid w:val="00630C48"/>
    <w:rsid w:val="0063157D"/>
    <w:rsid w:val="00632353"/>
    <w:rsid w:val="00632E23"/>
    <w:rsid w:val="006336F5"/>
    <w:rsid w:val="00633DB7"/>
    <w:rsid w:val="00634361"/>
    <w:rsid w:val="0063441C"/>
    <w:rsid w:val="006344F0"/>
    <w:rsid w:val="00634818"/>
    <w:rsid w:val="00634DFF"/>
    <w:rsid w:val="00634E91"/>
    <w:rsid w:val="00635689"/>
    <w:rsid w:val="006363F8"/>
    <w:rsid w:val="0063644E"/>
    <w:rsid w:val="006367D0"/>
    <w:rsid w:val="00637029"/>
    <w:rsid w:val="00637102"/>
    <w:rsid w:val="006379B4"/>
    <w:rsid w:val="00637A15"/>
    <w:rsid w:val="00637E6C"/>
    <w:rsid w:val="006403AD"/>
    <w:rsid w:val="0064115F"/>
    <w:rsid w:val="0064148A"/>
    <w:rsid w:val="00641F2F"/>
    <w:rsid w:val="006425EA"/>
    <w:rsid w:val="00643B37"/>
    <w:rsid w:val="00643E80"/>
    <w:rsid w:val="006441D9"/>
    <w:rsid w:val="00644FFA"/>
    <w:rsid w:val="00645185"/>
    <w:rsid w:val="00645726"/>
    <w:rsid w:val="00645A49"/>
    <w:rsid w:val="00646F41"/>
    <w:rsid w:val="00646F4A"/>
    <w:rsid w:val="0064776A"/>
    <w:rsid w:val="006477B7"/>
    <w:rsid w:val="0065063A"/>
    <w:rsid w:val="006509B3"/>
    <w:rsid w:val="00650A57"/>
    <w:rsid w:val="00650AB7"/>
    <w:rsid w:val="0065102B"/>
    <w:rsid w:val="00651AE6"/>
    <w:rsid w:val="00654912"/>
    <w:rsid w:val="006551D0"/>
    <w:rsid w:val="00655758"/>
    <w:rsid w:val="00655C4F"/>
    <w:rsid w:val="00655DF5"/>
    <w:rsid w:val="006561CA"/>
    <w:rsid w:val="006562D5"/>
    <w:rsid w:val="00656597"/>
    <w:rsid w:val="00656608"/>
    <w:rsid w:val="00656AD3"/>
    <w:rsid w:val="00657927"/>
    <w:rsid w:val="00660406"/>
    <w:rsid w:val="006609E6"/>
    <w:rsid w:val="00660C22"/>
    <w:rsid w:val="00661A3A"/>
    <w:rsid w:val="00661ED2"/>
    <w:rsid w:val="0066200F"/>
    <w:rsid w:val="0066409A"/>
    <w:rsid w:val="00664DC2"/>
    <w:rsid w:val="00665399"/>
    <w:rsid w:val="006657BA"/>
    <w:rsid w:val="0066721D"/>
    <w:rsid w:val="00667E33"/>
    <w:rsid w:val="00670B85"/>
    <w:rsid w:val="0067100A"/>
    <w:rsid w:val="0067167B"/>
    <w:rsid w:val="00673B90"/>
    <w:rsid w:val="00675BC5"/>
    <w:rsid w:val="006764AC"/>
    <w:rsid w:val="00676CFB"/>
    <w:rsid w:val="00676FD5"/>
    <w:rsid w:val="00677802"/>
    <w:rsid w:val="00680F9D"/>
    <w:rsid w:val="006825BA"/>
    <w:rsid w:val="00683879"/>
    <w:rsid w:val="006841BC"/>
    <w:rsid w:val="00684226"/>
    <w:rsid w:val="00684751"/>
    <w:rsid w:val="00685430"/>
    <w:rsid w:val="00685CED"/>
    <w:rsid w:val="00685FEC"/>
    <w:rsid w:val="00686181"/>
    <w:rsid w:val="00686BD7"/>
    <w:rsid w:val="00686F1A"/>
    <w:rsid w:val="006877E1"/>
    <w:rsid w:val="00690290"/>
    <w:rsid w:val="00690643"/>
    <w:rsid w:val="00690CF4"/>
    <w:rsid w:val="00690E7D"/>
    <w:rsid w:val="00691587"/>
    <w:rsid w:val="00691898"/>
    <w:rsid w:val="00691EFD"/>
    <w:rsid w:val="00692089"/>
    <w:rsid w:val="00694664"/>
    <w:rsid w:val="006948B3"/>
    <w:rsid w:val="0069517A"/>
    <w:rsid w:val="006955EB"/>
    <w:rsid w:val="006977A5"/>
    <w:rsid w:val="00697BE8"/>
    <w:rsid w:val="00697FCE"/>
    <w:rsid w:val="006A0014"/>
    <w:rsid w:val="006A0234"/>
    <w:rsid w:val="006A0685"/>
    <w:rsid w:val="006A0978"/>
    <w:rsid w:val="006A1E39"/>
    <w:rsid w:val="006A21DF"/>
    <w:rsid w:val="006A3146"/>
    <w:rsid w:val="006A3B85"/>
    <w:rsid w:val="006A5048"/>
    <w:rsid w:val="006A59B2"/>
    <w:rsid w:val="006A679A"/>
    <w:rsid w:val="006A6A40"/>
    <w:rsid w:val="006A7E26"/>
    <w:rsid w:val="006A7E85"/>
    <w:rsid w:val="006A7ED9"/>
    <w:rsid w:val="006B01C3"/>
    <w:rsid w:val="006B054E"/>
    <w:rsid w:val="006B0D9F"/>
    <w:rsid w:val="006B12ED"/>
    <w:rsid w:val="006B13F0"/>
    <w:rsid w:val="006B1C4B"/>
    <w:rsid w:val="006B22BC"/>
    <w:rsid w:val="006B2A72"/>
    <w:rsid w:val="006B2E73"/>
    <w:rsid w:val="006B2FAF"/>
    <w:rsid w:val="006B3371"/>
    <w:rsid w:val="006B3540"/>
    <w:rsid w:val="006B3FC5"/>
    <w:rsid w:val="006B4C60"/>
    <w:rsid w:val="006B4CFF"/>
    <w:rsid w:val="006B5245"/>
    <w:rsid w:val="006B55A7"/>
    <w:rsid w:val="006B593B"/>
    <w:rsid w:val="006B60D8"/>
    <w:rsid w:val="006B6AF5"/>
    <w:rsid w:val="006B6C20"/>
    <w:rsid w:val="006B6C46"/>
    <w:rsid w:val="006B7016"/>
    <w:rsid w:val="006B7EB8"/>
    <w:rsid w:val="006C1355"/>
    <w:rsid w:val="006C1A6C"/>
    <w:rsid w:val="006C2ED3"/>
    <w:rsid w:val="006C36E0"/>
    <w:rsid w:val="006C3813"/>
    <w:rsid w:val="006C3DC0"/>
    <w:rsid w:val="006C3DEB"/>
    <w:rsid w:val="006C4284"/>
    <w:rsid w:val="006C52C7"/>
    <w:rsid w:val="006C55C4"/>
    <w:rsid w:val="006C5B49"/>
    <w:rsid w:val="006C63AC"/>
    <w:rsid w:val="006C662D"/>
    <w:rsid w:val="006C6953"/>
    <w:rsid w:val="006C6E58"/>
    <w:rsid w:val="006C737F"/>
    <w:rsid w:val="006C74B4"/>
    <w:rsid w:val="006C7792"/>
    <w:rsid w:val="006C7A79"/>
    <w:rsid w:val="006C7A8D"/>
    <w:rsid w:val="006D049A"/>
    <w:rsid w:val="006D0C42"/>
    <w:rsid w:val="006D12BF"/>
    <w:rsid w:val="006D1D36"/>
    <w:rsid w:val="006D2453"/>
    <w:rsid w:val="006D3C17"/>
    <w:rsid w:val="006D42A9"/>
    <w:rsid w:val="006D44A9"/>
    <w:rsid w:val="006D4707"/>
    <w:rsid w:val="006D4D4F"/>
    <w:rsid w:val="006D5FC2"/>
    <w:rsid w:val="006D6010"/>
    <w:rsid w:val="006D68B3"/>
    <w:rsid w:val="006D6E9F"/>
    <w:rsid w:val="006D6FD6"/>
    <w:rsid w:val="006D7185"/>
    <w:rsid w:val="006D7A73"/>
    <w:rsid w:val="006E0356"/>
    <w:rsid w:val="006E03F2"/>
    <w:rsid w:val="006E051C"/>
    <w:rsid w:val="006E0790"/>
    <w:rsid w:val="006E07F0"/>
    <w:rsid w:val="006E097D"/>
    <w:rsid w:val="006E0DC1"/>
    <w:rsid w:val="006E0F93"/>
    <w:rsid w:val="006E1507"/>
    <w:rsid w:val="006E18C1"/>
    <w:rsid w:val="006E2BF0"/>
    <w:rsid w:val="006E2F63"/>
    <w:rsid w:val="006E4CD4"/>
    <w:rsid w:val="006E4F25"/>
    <w:rsid w:val="006E5678"/>
    <w:rsid w:val="006E5C13"/>
    <w:rsid w:val="006E62F4"/>
    <w:rsid w:val="006E64BE"/>
    <w:rsid w:val="006E7799"/>
    <w:rsid w:val="006E7BA4"/>
    <w:rsid w:val="006E7D8E"/>
    <w:rsid w:val="006F02C6"/>
    <w:rsid w:val="006F0E54"/>
    <w:rsid w:val="006F171C"/>
    <w:rsid w:val="006F19D7"/>
    <w:rsid w:val="006F1B22"/>
    <w:rsid w:val="006F2691"/>
    <w:rsid w:val="006F298A"/>
    <w:rsid w:val="006F2A92"/>
    <w:rsid w:val="006F2FCE"/>
    <w:rsid w:val="006F3BF2"/>
    <w:rsid w:val="006F5943"/>
    <w:rsid w:val="006F59AE"/>
    <w:rsid w:val="006F5D7B"/>
    <w:rsid w:val="007009E5"/>
    <w:rsid w:val="00701A3D"/>
    <w:rsid w:val="00701AB1"/>
    <w:rsid w:val="00701E72"/>
    <w:rsid w:val="00701FBA"/>
    <w:rsid w:val="00702F5E"/>
    <w:rsid w:val="007031D4"/>
    <w:rsid w:val="00703F8D"/>
    <w:rsid w:val="007042E9"/>
    <w:rsid w:val="00705A7C"/>
    <w:rsid w:val="00705CF5"/>
    <w:rsid w:val="00706529"/>
    <w:rsid w:val="00706B0E"/>
    <w:rsid w:val="00707D35"/>
    <w:rsid w:val="007100E6"/>
    <w:rsid w:val="00710288"/>
    <w:rsid w:val="0071066C"/>
    <w:rsid w:val="00711566"/>
    <w:rsid w:val="007117B2"/>
    <w:rsid w:val="00711F9D"/>
    <w:rsid w:val="007122B4"/>
    <w:rsid w:val="007128B4"/>
    <w:rsid w:val="00712EA1"/>
    <w:rsid w:val="007141B3"/>
    <w:rsid w:val="0071480B"/>
    <w:rsid w:val="00714BFC"/>
    <w:rsid w:val="00714F85"/>
    <w:rsid w:val="007151D6"/>
    <w:rsid w:val="00715342"/>
    <w:rsid w:val="007153F7"/>
    <w:rsid w:val="00715919"/>
    <w:rsid w:val="00715F8A"/>
    <w:rsid w:val="007167A0"/>
    <w:rsid w:val="00717429"/>
    <w:rsid w:val="0071764E"/>
    <w:rsid w:val="00721F01"/>
    <w:rsid w:val="007220EA"/>
    <w:rsid w:val="007224D1"/>
    <w:rsid w:val="00722B81"/>
    <w:rsid w:val="00722E3A"/>
    <w:rsid w:val="00723D85"/>
    <w:rsid w:val="00723E06"/>
    <w:rsid w:val="00724636"/>
    <w:rsid w:val="00724F43"/>
    <w:rsid w:val="00724F46"/>
    <w:rsid w:val="007253FE"/>
    <w:rsid w:val="00725765"/>
    <w:rsid w:val="00725AD3"/>
    <w:rsid w:val="007265DC"/>
    <w:rsid w:val="00726783"/>
    <w:rsid w:val="007268D7"/>
    <w:rsid w:val="00726B6B"/>
    <w:rsid w:val="0072705C"/>
    <w:rsid w:val="0072728B"/>
    <w:rsid w:val="007274F9"/>
    <w:rsid w:val="007275B2"/>
    <w:rsid w:val="00727CB5"/>
    <w:rsid w:val="00727D2F"/>
    <w:rsid w:val="00730584"/>
    <w:rsid w:val="00731A0F"/>
    <w:rsid w:val="00731C1E"/>
    <w:rsid w:val="00732C08"/>
    <w:rsid w:val="00732D27"/>
    <w:rsid w:val="00733289"/>
    <w:rsid w:val="00733AAF"/>
    <w:rsid w:val="00733B11"/>
    <w:rsid w:val="007346CF"/>
    <w:rsid w:val="007347CE"/>
    <w:rsid w:val="00734BCD"/>
    <w:rsid w:val="007354AA"/>
    <w:rsid w:val="00736D3C"/>
    <w:rsid w:val="007372F2"/>
    <w:rsid w:val="007374DA"/>
    <w:rsid w:val="007378A0"/>
    <w:rsid w:val="00737CDD"/>
    <w:rsid w:val="00737D0E"/>
    <w:rsid w:val="007400A0"/>
    <w:rsid w:val="007407B2"/>
    <w:rsid w:val="00740DAE"/>
    <w:rsid w:val="00741183"/>
    <w:rsid w:val="007429E0"/>
    <w:rsid w:val="00742FB3"/>
    <w:rsid w:val="00743A12"/>
    <w:rsid w:val="00744676"/>
    <w:rsid w:val="00745144"/>
    <w:rsid w:val="0074514A"/>
    <w:rsid w:val="0074515C"/>
    <w:rsid w:val="00745302"/>
    <w:rsid w:val="00745433"/>
    <w:rsid w:val="00745807"/>
    <w:rsid w:val="00745B9D"/>
    <w:rsid w:val="00746D8D"/>
    <w:rsid w:val="007472ED"/>
    <w:rsid w:val="0074744D"/>
    <w:rsid w:val="00747B63"/>
    <w:rsid w:val="007508A9"/>
    <w:rsid w:val="00750BB0"/>
    <w:rsid w:val="0075265C"/>
    <w:rsid w:val="007528F1"/>
    <w:rsid w:val="00752EC5"/>
    <w:rsid w:val="0075324B"/>
    <w:rsid w:val="0075475F"/>
    <w:rsid w:val="00754B6F"/>
    <w:rsid w:val="00754ED2"/>
    <w:rsid w:val="00754F80"/>
    <w:rsid w:val="00755F07"/>
    <w:rsid w:val="00756EDE"/>
    <w:rsid w:val="007576BF"/>
    <w:rsid w:val="00757869"/>
    <w:rsid w:val="0076019F"/>
    <w:rsid w:val="00761176"/>
    <w:rsid w:val="00761683"/>
    <w:rsid w:val="00761CFE"/>
    <w:rsid w:val="00761F03"/>
    <w:rsid w:val="007628DC"/>
    <w:rsid w:val="007629E4"/>
    <w:rsid w:val="00762A4F"/>
    <w:rsid w:val="00762BD0"/>
    <w:rsid w:val="00763BE1"/>
    <w:rsid w:val="00763E49"/>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BE"/>
    <w:rsid w:val="00775B39"/>
    <w:rsid w:val="00776A1F"/>
    <w:rsid w:val="00776A86"/>
    <w:rsid w:val="00777433"/>
    <w:rsid w:val="00777C39"/>
    <w:rsid w:val="00780414"/>
    <w:rsid w:val="007809B9"/>
    <w:rsid w:val="00780ADF"/>
    <w:rsid w:val="00780B21"/>
    <w:rsid w:val="00780DA1"/>
    <w:rsid w:val="0078118B"/>
    <w:rsid w:val="007816AC"/>
    <w:rsid w:val="00781AB2"/>
    <w:rsid w:val="007827F1"/>
    <w:rsid w:val="00782877"/>
    <w:rsid w:val="00782CC7"/>
    <w:rsid w:val="00782F6B"/>
    <w:rsid w:val="00784023"/>
    <w:rsid w:val="00784062"/>
    <w:rsid w:val="007842BE"/>
    <w:rsid w:val="007843B6"/>
    <w:rsid w:val="0078478B"/>
    <w:rsid w:val="00784B1B"/>
    <w:rsid w:val="00785E55"/>
    <w:rsid w:val="00787052"/>
    <w:rsid w:val="007870F0"/>
    <w:rsid w:val="0079003C"/>
    <w:rsid w:val="00790372"/>
    <w:rsid w:val="00791D91"/>
    <w:rsid w:val="0079211D"/>
    <w:rsid w:val="00792E91"/>
    <w:rsid w:val="0079339D"/>
    <w:rsid w:val="00793A95"/>
    <w:rsid w:val="00794DCB"/>
    <w:rsid w:val="00795118"/>
    <w:rsid w:val="007956D6"/>
    <w:rsid w:val="00796977"/>
    <w:rsid w:val="00797052"/>
    <w:rsid w:val="00797646"/>
    <w:rsid w:val="007A0267"/>
    <w:rsid w:val="007A02D0"/>
    <w:rsid w:val="007A0A55"/>
    <w:rsid w:val="007A0AB2"/>
    <w:rsid w:val="007A0DFC"/>
    <w:rsid w:val="007A199D"/>
    <w:rsid w:val="007A1A2D"/>
    <w:rsid w:val="007A1F8D"/>
    <w:rsid w:val="007A26FC"/>
    <w:rsid w:val="007A29BF"/>
    <w:rsid w:val="007A379E"/>
    <w:rsid w:val="007A3B4D"/>
    <w:rsid w:val="007A5A5B"/>
    <w:rsid w:val="007A6BC6"/>
    <w:rsid w:val="007A72E5"/>
    <w:rsid w:val="007A74BC"/>
    <w:rsid w:val="007A7A81"/>
    <w:rsid w:val="007A7C37"/>
    <w:rsid w:val="007B05E7"/>
    <w:rsid w:val="007B0679"/>
    <w:rsid w:val="007B14B7"/>
    <w:rsid w:val="007B18D2"/>
    <w:rsid w:val="007B28FF"/>
    <w:rsid w:val="007B3165"/>
    <w:rsid w:val="007B394E"/>
    <w:rsid w:val="007B47C5"/>
    <w:rsid w:val="007B51B6"/>
    <w:rsid w:val="007B61C4"/>
    <w:rsid w:val="007B6B36"/>
    <w:rsid w:val="007B7BF9"/>
    <w:rsid w:val="007B7C0A"/>
    <w:rsid w:val="007C128B"/>
    <w:rsid w:val="007C1DB6"/>
    <w:rsid w:val="007C2F80"/>
    <w:rsid w:val="007C3F98"/>
    <w:rsid w:val="007C4261"/>
    <w:rsid w:val="007C474C"/>
    <w:rsid w:val="007C4CAA"/>
    <w:rsid w:val="007C4F87"/>
    <w:rsid w:val="007C5E88"/>
    <w:rsid w:val="007C671F"/>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0F1"/>
    <w:rsid w:val="007D52AC"/>
    <w:rsid w:val="007D556B"/>
    <w:rsid w:val="007D61BD"/>
    <w:rsid w:val="007D659F"/>
    <w:rsid w:val="007D6A55"/>
    <w:rsid w:val="007D6D86"/>
    <w:rsid w:val="007D728C"/>
    <w:rsid w:val="007D72D2"/>
    <w:rsid w:val="007D762D"/>
    <w:rsid w:val="007D79BB"/>
    <w:rsid w:val="007D7B1F"/>
    <w:rsid w:val="007E0367"/>
    <w:rsid w:val="007E115B"/>
    <w:rsid w:val="007E1637"/>
    <w:rsid w:val="007E1770"/>
    <w:rsid w:val="007E19F5"/>
    <w:rsid w:val="007E1B62"/>
    <w:rsid w:val="007E2693"/>
    <w:rsid w:val="007E4415"/>
    <w:rsid w:val="007E44A1"/>
    <w:rsid w:val="007E44C6"/>
    <w:rsid w:val="007E537F"/>
    <w:rsid w:val="007E5BD7"/>
    <w:rsid w:val="007E6B61"/>
    <w:rsid w:val="007E700E"/>
    <w:rsid w:val="007E74AA"/>
    <w:rsid w:val="007E77AA"/>
    <w:rsid w:val="007E78FF"/>
    <w:rsid w:val="007F0146"/>
    <w:rsid w:val="007F0151"/>
    <w:rsid w:val="007F08BC"/>
    <w:rsid w:val="007F0B48"/>
    <w:rsid w:val="007F114E"/>
    <w:rsid w:val="007F226D"/>
    <w:rsid w:val="007F2442"/>
    <w:rsid w:val="007F2449"/>
    <w:rsid w:val="007F3FFA"/>
    <w:rsid w:val="007F489D"/>
    <w:rsid w:val="007F492B"/>
    <w:rsid w:val="007F600D"/>
    <w:rsid w:val="007F7893"/>
    <w:rsid w:val="008025B3"/>
    <w:rsid w:val="00802C0C"/>
    <w:rsid w:val="00802FF5"/>
    <w:rsid w:val="00803831"/>
    <w:rsid w:val="00804B98"/>
    <w:rsid w:val="00805710"/>
    <w:rsid w:val="008073DE"/>
    <w:rsid w:val="00810516"/>
    <w:rsid w:val="00810B4C"/>
    <w:rsid w:val="008116D0"/>
    <w:rsid w:val="008116FC"/>
    <w:rsid w:val="00811801"/>
    <w:rsid w:val="008124D8"/>
    <w:rsid w:val="00813B63"/>
    <w:rsid w:val="00813EA0"/>
    <w:rsid w:val="00813F62"/>
    <w:rsid w:val="008142FA"/>
    <w:rsid w:val="0081517D"/>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42E"/>
    <w:rsid w:val="00825F11"/>
    <w:rsid w:val="0082609C"/>
    <w:rsid w:val="008262E5"/>
    <w:rsid w:val="00826FE8"/>
    <w:rsid w:val="00830CF6"/>
    <w:rsid w:val="008318FE"/>
    <w:rsid w:val="00831F84"/>
    <w:rsid w:val="00832A49"/>
    <w:rsid w:val="00832A58"/>
    <w:rsid w:val="008330D1"/>
    <w:rsid w:val="008330EC"/>
    <w:rsid w:val="00833CEB"/>
    <w:rsid w:val="00834010"/>
    <w:rsid w:val="00834773"/>
    <w:rsid w:val="00834924"/>
    <w:rsid w:val="00835538"/>
    <w:rsid w:val="00835E20"/>
    <w:rsid w:val="00836AFB"/>
    <w:rsid w:val="0083701C"/>
    <w:rsid w:val="0083779F"/>
    <w:rsid w:val="008377FB"/>
    <w:rsid w:val="00840394"/>
    <w:rsid w:val="00840416"/>
    <w:rsid w:val="00840955"/>
    <w:rsid w:val="0084196C"/>
    <w:rsid w:val="0084213F"/>
    <w:rsid w:val="008448C0"/>
    <w:rsid w:val="008453F0"/>
    <w:rsid w:val="00846033"/>
    <w:rsid w:val="008464B9"/>
    <w:rsid w:val="00846BDB"/>
    <w:rsid w:val="00846FDD"/>
    <w:rsid w:val="00847414"/>
    <w:rsid w:val="008479FA"/>
    <w:rsid w:val="00847F53"/>
    <w:rsid w:val="008505C0"/>
    <w:rsid w:val="0085084D"/>
    <w:rsid w:val="008508CE"/>
    <w:rsid w:val="00850917"/>
    <w:rsid w:val="00850BC1"/>
    <w:rsid w:val="0085104B"/>
    <w:rsid w:val="00851B81"/>
    <w:rsid w:val="008532EC"/>
    <w:rsid w:val="00853E6B"/>
    <w:rsid w:val="00854653"/>
    <w:rsid w:val="00854666"/>
    <w:rsid w:val="008549B0"/>
    <w:rsid w:val="00855D60"/>
    <w:rsid w:val="00856470"/>
    <w:rsid w:val="008564DE"/>
    <w:rsid w:val="00856FB4"/>
    <w:rsid w:val="008571E4"/>
    <w:rsid w:val="00857262"/>
    <w:rsid w:val="008600C4"/>
    <w:rsid w:val="00861490"/>
    <w:rsid w:val="00861931"/>
    <w:rsid w:val="00861963"/>
    <w:rsid w:val="00861CA3"/>
    <w:rsid w:val="00862091"/>
    <w:rsid w:val="008621A7"/>
    <w:rsid w:val="0086359E"/>
    <w:rsid w:val="008637D2"/>
    <w:rsid w:val="00864891"/>
    <w:rsid w:val="008655A9"/>
    <w:rsid w:val="00866588"/>
    <w:rsid w:val="008665EB"/>
    <w:rsid w:val="0086686B"/>
    <w:rsid w:val="00866C56"/>
    <w:rsid w:val="008671D5"/>
    <w:rsid w:val="008676A4"/>
    <w:rsid w:val="008712CE"/>
    <w:rsid w:val="00871B14"/>
    <w:rsid w:val="00871B7F"/>
    <w:rsid w:val="00872636"/>
    <w:rsid w:val="00872FBF"/>
    <w:rsid w:val="008731F1"/>
    <w:rsid w:val="00873F09"/>
    <w:rsid w:val="008747EC"/>
    <w:rsid w:val="00874AAF"/>
    <w:rsid w:val="00874CDE"/>
    <w:rsid w:val="008758D6"/>
    <w:rsid w:val="00876FC8"/>
    <w:rsid w:val="00877069"/>
    <w:rsid w:val="00880A77"/>
    <w:rsid w:val="00881A4B"/>
    <w:rsid w:val="00881DA6"/>
    <w:rsid w:val="008850BA"/>
    <w:rsid w:val="00885EF4"/>
    <w:rsid w:val="008860EE"/>
    <w:rsid w:val="008863D6"/>
    <w:rsid w:val="00886E55"/>
    <w:rsid w:val="008875FA"/>
    <w:rsid w:val="0089054C"/>
    <w:rsid w:val="00891124"/>
    <w:rsid w:val="00892749"/>
    <w:rsid w:val="00893BE4"/>
    <w:rsid w:val="008945CB"/>
    <w:rsid w:val="00894DDC"/>
    <w:rsid w:val="00894E92"/>
    <w:rsid w:val="00894EB4"/>
    <w:rsid w:val="008970CA"/>
    <w:rsid w:val="00897C23"/>
    <w:rsid w:val="00897F1F"/>
    <w:rsid w:val="008A002B"/>
    <w:rsid w:val="008A0B8E"/>
    <w:rsid w:val="008A197E"/>
    <w:rsid w:val="008A3ABA"/>
    <w:rsid w:val="008A4534"/>
    <w:rsid w:val="008A4ED4"/>
    <w:rsid w:val="008A5570"/>
    <w:rsid w:val="008A60EB"/>
    <w:rsid w:val="008A6514"/>
    <w:rsid w:val="008A6DBF"/>
    <w:rsid w:val="008A72B0"/>
    <w:rsid w:val="008A739F"/>
    <w:rsid w:val="008A7474"/>
    <w:rsid w:val="008B00CF"/>
    <w:rsid w:val="008B0C4D"/>
    <w:rsid w:val="008B0EE6"/>
    <w:rsid w:val="008B13FA"/>
    <w:rsid w:val="008B1BF1"/>
    <w:rsid w:val="008B1EBC"/>
    <w:rsid w:val="008B1F71"/>
    <w:rsid w:val="008B27B7"/>
    <w:rsid w:val="008B2C8E"/>
    <w:rsid w:val="008B2CF5"/>
    <w:rsid w:val="008B3C85"/>
    <w:rsid w:val="008B40DA"/>
    <w:rsid w:val="008B40E4"/>
    <w:rsid w:val="008B45F8"/>
    <w:rsid w:val="008B5301"/>
    <w:rsid w:val="008B54E0"/>
    <w:rsid w:val="008B567A"/>
    <w:rsid w:val="008B5781"/>
    <w:rsid w:val="008B5978"/>
    <w:rsid w:val="008B5AE2"/>
    <w:rsid w:val="008B6006"/>
    <w:rsid w:val="008B6892"/>
    <w:rsid w:val="008B6FC9"/>
    <w:rsid w:val="008C0292"/>
    <w:rsid w:val="008C1395"/>
    <w:rsid w:val="008C17D6"/>
    <w:rsid w:val="008C1A4C"/>
    <w:rsid w:val="008C1A81"/>
    <w:rsid w:val="008C1C22"/>
    <w:rsid w:val="008C2372"/>
    <w:rsid w:val="008C2BD7"/>
    <w:rsid w:val="008C2E78"/>
    <w:rsid w:val="008C2FCF"/>
    <w:rsid w:val="008C317A"/>
    <w:rsid w:val="008C3AB0"/>
    <w:rsid w:val="008C4AF4"/>
    <w:rsid w:val="008C5166"/>
    <w:rsid w:val="008C52D9"/>
    <w:rsid w:val="008C57B9"/>
    <w:rsid w:val="008C6C11"/>
    <w:rsid w:val="008C6EF6"/>
    <w:rsid w:val="008C6FCE"/>
    <w:rsid w:val="008C7A01"/>
    <w:rsid w:val="008D080A"/>
    <w:rsid w:val="008D1214"/>
    <w:rsid w:val="008D33A9"/>
    <w:rsid w:val="008D3415"/>
    <w:rsid w:val="008D38A2"/>
    <w:rsid w:val="008D3CC4"/>
    <w:rsid w:val="008D3CD6"/>
    <w:rsid w:val="008D4792"/>
    <w:rsid w:val="008D47D0"/>
    <w:rsid w:val="008D6279"/>
    <w:rsid w:val="008D6757"/>
    <w:rsid w:val="008D70B6"/>
    <w:rsid w:val="008D70E2"/>
    <w:rsid w:val="008D765C"/>
    <w:rsid w:val="008E1CDC"/>
    <w:rsid w:val="008E1EF1"/>
    <w:rsid w:val="008E24AC"/>
    <w:rsid w:val="008E2BA0"/>
    <w:rsid w:val="008E3993"/>
    <w:rsid w:val="008E42D6"/>
    <w:rsid w:val="008E45EA"/>
    <w:rsid w:val="008E559C"/>
    <w:rsid w:val="008E55DA"/>
    <w:rsid w:val="008E5D2E"/>
    <w:rsid w:val="008E665F"/>
    <w:rsid w:val="008F0258"/>
    <w:rsid w:val="008F0352"/>
    <w:rsid w:val="008F28AB"/>
    <w:rsid w:val="008F2A11"/>
    <w:rsid w:val="008F3706"/>
    <w:rsid w:val="008F3AFF"/>
    <w:rsid w:val="008F3BE5"/>
    <w:rsid w:val="008F3E2C"/>
    <w:rsid w:val="008F441D"/>
    <w:rsid w:val="008F4887"/>
    <w:rsid w:val="008F62F7"/>
    <w:rsid w:val="008F7091"/>
    <w:rsid w:val="008F75AD"/>
    <w:rsid w:val="008F7E20"/>
    <w:rsid w:val="00900880"/>
    <w:rsid w:val="00900A00"/>
    <w:rsid w:val="0090173B"/>
    <w:rsid w:val="00902FA4"/>
    <w:rsid w:val="00903143"/>
    <w:rsid w:val="00904D73"/>
    <w:rsid w:val="00904E43"/>
    <w:rsid w:val="00904E62"/>
    <w:rsid w:val="00905705"/>
    <w:rsid w:val="00905E0D"/>
    <w:rsid w:val="00906DF6"/>
    <w:rsid w:val="00906E32"/>
    <w:rsid w:val="00906FB4"/>
    <w:rsid w:val="009070BB"/>
    <w:rsid w:val="00907498"/>
    <w:rsid w:val="00910BEC"/>
    <w:rsid w:val="009114D3"/>
    <w:rsid w:val="0091229C"/>
    <w:rsid w:val="00912821"/>
    <w:rsid w:val="009147DC"/>
    <w:rsid w:val="009147FD"/>
    <w:rsid w:val="009148B9"/>
    <w:rsid w:val="00914A1A"/>
    <w:rsid w:val="00914CD1"/>
    <w:rsid w:val="009167F0"/>
    <w:rsid w:val="00917C97"/>
    <w:rsid w:val="00917CB5"/>
    <w:rsid w:val="00920D89"/>
    <w:rsid w:val="009213CA"/>
    <w:rsid w:val="0092191D"/>
    <w:rsid w:val="0092223C"/>
    <w:rsid w:val="00923EA4"/>
    <w:rsid w:val="0092550F"/>
    <w:rsid w:val="00925917"/>
    <w:rsid w:val="00925D35"/>
    <w:rsid w:val="00926634"/>
    <w:rsid w:val="0092683D"/>
    <w:rsid w:val="00926F5B"/>
    <w:rsid w:val="009272C5"/>
    <w:rsid w:val="00927978"/>
    <w:rsid w:val="00931763"/>
    <w:rsid w:val="009328B0"/>
    <w:rsid w:val="009329CC"/>
    <w:rsid w:val="00933067"/>
    <w:rsid w:val="00933338"/>
    <w:rsid w:val="00933BC8"/>
    <w:rsid w:val="009349B3"/>
    <w:rsid w:val="0093547B"/>
    <w:rsid w:val="00936443"/>
    <w:rsid w:val="009364EC"/>
    <w:rsid w:val="00936778"/>
    <w:rsid w:val="00936925"/>
    <w:rsid w:val="00940083"/>
    <w:rsid w:val="0094015C"/>
    <w:rsid w:val="0094064C"/>
    <w:rsid w:val="0094110A"/>
    <w:rsid w:val="009424F2"/>
    <w:rsid w:val="009435AE"/>
    <w:rsid w:val="00943862"/>
    <w:rsid w:val="00943944"/>
    <w:rsid w:val="009441DB"/>
    <w:rsid w:val="009446E3"/>
    <w:rsid w:val="0094481E"/>
    <w:rsid w:val="00945F07"/>
    <w:rsid w:val="0094620B"/>
    <w:rsid w:val="0094670F"/>
    <w:rsid w:val="0094773F"/>
    <w:rsid w:val="009479C8"/>
    <w:rsid w:val="009501B5"/>
    <w:rsid w:val="00950C8A"/>
    <w:rsid w:val="009528B2"/>
    <w:rsid w:val="00952CAC"/>
    <w:rsid w:val="00953C97"/>
    <w:rsid w:val="00954039"/>
    <w:rsid w:val="009544B3"/>
    <w:rsid w:val="009546F4"/>
    <w:rsid w:val="00954B6F"/>
    <w:rsid w:val="00955836"/>
    <w:rsid w:val="00955982"/>
    <w:rsid w:val="00955CA5"/>
    <w:rsid w:val="0095671B"/>
    <w:rsid w:val="00956C01"/>
    <w:rsid w:val="00956E8B"/>
    <w:rsid w:val="0095728C"/>
    <w:rsid w:val="00961310"/>
    <w:rsid w:val="00961611"/>
    <w:rsid w:val="009630A8"/>
    <w:rsid w:val="009636A6"/>
    <w:rsid w:val="009639F9"/>
    <w:rsid w:val="009653B1"/>
    <w:rsid w:val="00965BCF"/>
    <w:rsid w:val="00965C50"/>
    <w:rsid w:val="009660BB"/>
    <w:rsid w:val="00966BA9"/>
    <w:rsid w:val="00966DE2"/>
    <w:rsid w:val="009672B4"/>
    <w:rsid w:val="009674EE"/>
    <w:rsid w:val="00967E27"/>
    <w:rsid w:val="00970E73"/>
    <w:rsid w:val="00971ABD"/>
    <w:rsid w:val="00972B4E"/>
    <w:rsid w:val="00973B8F"/>
    <w:rsid w:val="00973D86"/>
    <w:rsid w:val="00973ECD"/>
    <w:rsid w:val="00974A31"/>
    <w:rsid w:val="00974CB0"/>
    <w:rsid w:val="0097545E"/>
    <w:rsid w:val="00976957"/>
    <w:rsid w:val="00977355"/>
    <w:rsid w:val="00977978"/>
    <w:rsid w:val="009779A9"/>
    <w:rsid w:val="00977C98"/>
    <w:rsid w:val="00977F11"/>
    <w:rsid w:val="00981268"/>
    <w:rsid w:val="00981FA8"/>
    <w:rsid w:val="009839B1"/>
    <w:rsid w:val="00983D23"/>
    <w:rsid w:val="00984051"/>
    <w:rsid w:val="00984590"/>
    <w:rsid w:val="0098583B"/>
    <w:rsid w:val="009859E3"/>
    <w:rsid w:val="00985E8A"/>
    <w:rsid w:val="009900E4"/>
    <w:rsid w:val="009904DC"/>
    <w:rsid w:val="00990648"/>
    <w:rsid w:val="00990A19"/>
    <w:rsid w:val="00992605"/>
    <w:rsid w:val="009927C4"/>
    <w:rsid w:val="00992B5B"/>
    <w:rsid w:val="00992F31"/>
    <w:rsid w:val="00994148"/>
    <w:rsid w:val="00994212"/>
    <w:rsid w:val="00994D7B"/>
    <w:rsid w:val="00996A58"/>
    <w:rsid w:val="009978D9"/>
    <w:rsid w:val="00997E49"/>
    <w:rsid w:val="009A003A"/>
    <w:rsid w:val="009A008D"/>
    <w:rsid w:val="009A04F2"/>
    <w:rsid w:val="009A0A28"/>
    <w:rsid w:val="009A1502"/>
    <w:rsid w:val="009A2E6F"/>
    <w:rsid w:val="009A528A"/>
    <w:rsid w:val="009A78F6"/>
    <w:rsid w:val="009A7BA6"/>
    <w:rsid w:val="009A7FFB"/>
    <w:rsid w:val="009B0F99"/>
    <w:rsid w:val="009B12EB"/>
    <w:rsid w:val="009B1770"/>
    <w:rsid w:val="009B2010"/>
    <w:rsid w:val="009B2402"/>
    <w:rsid w:val="009B2CB0"/>
    <w:rsid w:val="009B3720"/>
    <w:rsid w:val="009B3D85"/>
    <w:rsid w:val="009B40BB"/>
    <w:rsid w:val="009B428F"/>
    <w:rsid w:val="009B4504"/>
    <w:rsid w:val="009B4958"/>
    <w:rsid w:val="009B49AB"/>
    <w:rsid w:val="009B588B"/>
    <w:rsid w:val="009B599F"/>
    <w:rsid w:val="009B5A0C"/>
    <w:rsid w:val="009B6350"/>
    <w:rsid w:val="009B71D8"/>
    <w:rsid w:val="009B7534"/>
    <w:rsid w:val="009B75A0"/>
    <w:rsid w:val="009B7BC9"/>
    <w:rsid w:val="009B7BD9"/>
    <w:rsid w:val="009B7F51"/>
    <w:rsid w:val="009C0250"/>
    <w:rsid w:val="009C06E3"/>
    <w:rsid w:val="009C13AD"/>
    <w:rsid w:val="009C1425"/>
    <w:rsid w:val="009C4149"/>
    <w:rsid w:val="009C473B"/>
    <w:rsid w:val="009C4CBB"/>
    <w:rsid w:val="009C5541"/>
    <w:rsid w:val="009C6822"/>
    <w:rsid w:val="009C694C"/>
    <w:rsid w:val="009C72AB"/>
    <w:rsid w:val="009C7821"/>
    <w:rsid w:val="009D03CF"/>
    <w:rsid w:val="009D0485"/>
    <w:rsid w:val="009D1CEE"/>
    <w:rsid w:val="009D2288"/>
    <w:rsid w:val="009D30BB"/>
    <w:rsid w:val="009D3401"/>
    <w:rsid w:val="009D3621"/>
    <w:rsid w:val="009D3CEE"/>
    <w:rsid w:val="009D45F8"/>
    <w:rsid w:val="009D5A62"/>
    <w:rsid w:val="009D5D8B"/>
    <w:rsid w:val="009D6820"/>
    <w:rsid w:val="009D6B76"/>
    <w:rsid w:val="009E136F"/>
    <w:rsid w:val="009E2A62"/>
    <w:rsid w:val="009E36BE"/>
    <w:rsid w:val="009E3DF8"/>
    <w:rsid w:val="009E4830"/>
    <w:rsid w:val="009E4A80"/>
    <w:rsid w:val="009E4C1C"/>
    <w:rsid w:val="009E5069"/>
    <w:rsid w:val="009E549B"/>
    <w:rsid w:val="009E68D5"/>
    <w:rsid w:val="009E72DF"/>
    <w:rsid w:val="009E74BD"/>
    <w:rsid w:val="009E7543"/>
    <w:rsid w:val="009E779E"/>
    <w:rsid w:val="009E7BBC"/>
    <w:rsid w:val="009F035D"/>
    <w:rsid w:val="009F12A8"/>
    <w:rsid w:val="009F1401"/>
    <w:rsid w:val="009F178D"/>
    <w:rsid w:val="009F1F78"/>
    <w:rsid w:val="009F259D"/>
    <w:rsid w:val="009F262B"/>
    <w:rsid w:val="009F27D4"/>
    <w:rsid w:val="009F35FF"/>
    <w:rsid w:val="009F360F"/>
    <w:rsid w:val="009F4746"/>
    <w:rsid w:val="009F5690"/>
    <w:rsid w:val="009F5D64"/>
    <w:rsid w:val="009F62CD"/>
    <w:rsid w:val="009F64F0"/>
    <w:rsid w:val="009F6CDF"/>
    <w:rsid w:val="009F7DA0"/>
    <w:rsid w:val="00A0045A"/>
    <w:rsid w:val="00A0133C"/>
    <w:rsid w:val="00A0278F"/>
    <w:rsid w:val="00A03D9B"/>
    <w:rsid w:val="00A03E21"/>
    <w:rsid w:val="00A05DCD"/>
    <w:rsid w:val="00A05F40"/>
    <w:rsid w:val="00A05F88"/>
    <w:rsid w:val="00A06119"/>
    <w:rsid w:val="00A0621D"/>
    <w:rsid w:val="00A070D1"/>
    <w:rsid w:val="00A074A5"/>
    <w:rsid w:val="00A074EF"/>
    <w:rsid w:val="00A07C95"/>
    <w:rsid w:val="00A10DB2"/>
    <w:rsid w:val="00A115F6"/>
    <w:rsid w:val="00A11933"/>
    <w:rsid w:val="00A11DE3"/>
    <w:rsid w:val="00A128B7"/>
    <w:rsid w:val="00A128C6"/>
    <w:rsid w:val="00A12E66"/>
    <w:rsid w:val="00A12F62"/>
    <w:rsid w:val="00A13114"/>
    <w:rsid w:val="00A13C77"/>
    <w:rsid w:val="00A14020"/>
    <w:rsid w:val="00A14823"/>
    <w:rsid w:val="00A14AA1"/>
    <w:rsid w:val="00A14BA0"/>
    <w:rsid w:val="00A15334"/>
    <w:rsid w:val="00A1542B"/>
    <w:rsid w:val="00A15BEC"/>
    <w:rsid w:val="00A15C17"/>
    <w:rsid w:val="00A169F9"/>
    <w:rsid w:val="00A20AAB"/>
    <w:rsid w:val="00A20D96"/>
    <w:rsid w:val="00A21075"/>
    <w:rsid w:val="00A210E5"/>
    <w:rsid w:val="00A21A50"/>
    <w:rsid w:val="00A21E0F"/>
    <w:rsid w:val="00A230AD"/>
    <w:rsid w:val="00A234DB"/>
    <w:rsid w:val="00A239B5"/>
    <w:rsid w:val="00A242A2"/>
    <w:rsid w:val="00A24FD3"/>
    <w:rsid w:val="00A2547F"/>
    <w:rsid w:val="00A25A02"/>
    <w:rsid w:val="00A261DE"/>
    <w:rsid w:val="00A26DCD"/>
    <w:rsid w:val="00A27665"/>
    <w:rsid w:val="00A304FD"/>
    <w:rsid w:val="00A307C7"/>
    <w:rsid w:val="00A30B05"/>
    <w:rsid w:val="00A312C2"/>
    <w:rsid w:val="00A31DF1"/>
    <w:rsid w:val="00A32C81"/>
    <w:rsid w:val="00A33C67"/>
    <w:rsid w:val="00A3452B"/>
    <w:rsid w:val="00A34962"/>
    <w:rsid w:val="00A34AEF"/>
    <w:rsid w:val="00A34D55"/>
    <w:rsid w:val="00A35591"/>
    <w:rsid w:val="00A35B4F"/>
    <w:rsid w:val="00A37AAF"/>
    <w:rsid w:val="00A37DE9"/>
    <w:rsid w:val="00A402F0"/>
    <w:rsid w:val="00A40314"/>
    <w:rsid w:val="00A40496"/>
    <w:rsid w:val="00A411FD"/>
    <w:rsid w:val="00A4138A"/>
    <w:rsid w:val="00A41B87"/>
    <w:rsid w:val="00A420FA"/>
    <w:rsid w:val="00A42501"/>
    <w:rsid w:val="00A42A63"/>
    <w:rsid w:val="00A43116"/>
    <w:rsid w:val="00A436B9"/>
    <w:rsid w:val="00A43B47"/>
    <w:rsid w:val="00A4418E"/>
    <w:rsid w:val="00A46A63"/>
    <w:rsid w:val="00A479DB"/>
    <w:rsid w:val="00A47AF8"/>
    <w:rsid w:val="00A513BB"/>
    <w:rsid w:val="00A51666"/>
    <w:rsid w:val="00A517E5"/>
    <w:rsid w:val="00A51E20"/>
    <w:rsid w:val="00A546F6"/>
    <w:rsid w:val="00A54EF7"/>
    <w:rsid w:val="00A55260"/>
    <w:rsid w:val="00A553B0"/>
    <w:rsid w:val="00A55F33"/>
    <w:rsid w:val="00A56588"/>
    <w:rsid w:val="00A57E63"/>
    <w:rsid w:val="00A57FB9"/>
    <w:rsid w:val="00A60D38"/>
    <w:rsid w:val="00A61262"/>
    <w:rsid w:val="00A61D82"/>
    <w:rsid w:val="00A62084"/>
    <w:rsid w:val="00A625B4"/>
    <w:rsid w:val="00A6271E"/>
    <w:rsid w:val="00A62C0E"/>
    <w:rsid w:val="00A62D31"/>
    <w:rsid w:val="00A64C73"/>
    <w:rsid w:val="00A662C7"/>
    <w:rsid w:val="00A664DF"/>
    <w:rsid w:val="00A677CB"/>
    <w:rsid w:val="00A67EF8"/>
    <w:rsid w:val="00A71845"/>
    <w:rsid w:val="00A71E42"/>
    <w:rsid w:val="00A7247D"/>
    <w:rsid w:val="00A7298C"/>
    <w:rsid w:val="00A7310D"/>
    <w:rsid w:val="00A73114"/>
    <w:rsid w:val="00A73387"/>
    <w:rsid w:val="00A7363F"/>
    <w:rsid w:val="00A73CD9"/>
    <w:rsid w:val="00A73DF2"/>
    <w:rsid w:val="00A74180"/>
    <w:rsid w:val="00A746F2"/>
    <w:rsid w:val="00A75278"/>
    <w:rsid w:val="00A755EF"/>
    <w:rsid w:val="00A764C0"/>
    <w:rsid w:val="00A76F0E"/>
    <w:rsid w:val="00A775FA"/>
    <w:rsid w:val="00A777C6"/>
    <w:rsid w:val="00A800E5"/>
    <w:rsid w:val="00A80703"/>
    <w:rsid w:val="00A81090"/>
    <w:rsid w:val="00A810A2"/>
    <w:rsid w:val="00A81366"/>
    <w:rsid w:val="00A81698"/>
    <w:rsid w:val="00A81804"/>
    <w:rsid w:val="00A81CB5"/>
    <w:rsid w:val="00A81CEF"/>
    <w:rsid w:val="00A82521"/>
    <w:rsid w:val="00A82BD7"/>
    <w:rsid w:val="00A82C51"/>
    <w:rsid w:val="00A83581"/>
    <w:rsid w:val="00A837D7"/>
    <w:rsid w:val="00A8385E"/>
    <w:rsid w:val="00A839DB"/>
    <w:rsid w:val="00A8401E"/>
    <w:rsid w:val="00A8410F"/>
    <w:rsid w:val="00A843B4"/>
    <w:rsid w:val="00A855FD"/>
    <w:rsid w:val="00A86C7B"/>
    <w:rsid w:val="00A87990"/>
    <w:rsid w:val="00A87FA3"/>
    <w:rsid w:val="00A91107"/>
    <w:rsid w:val="00A91115"/>
    <w:rsid w:val="00A91156"/>
    <w:rsid w:val="00A91F23"/>
    <w:rsid w:val="00A92178"/>
    <w:rsid w:val="00A9242A"/>
    <w:rsid w:val="00A92CEC"/>
    <w:rsid w:val="00A93255"/>
    <w:rsid w:val="00A937B1"/>
    <w:rsid w:val="00A93CB0"/>
    <w:rsid w:val="00A93FA3"/>
    <w:rsid w:val="00A946BB"/>
    <w:rsid w:val="00A95893"/>
    <w:rsid w:val="00A95AFC"/>
    <w:rsid w:val="00A967B9"/>
    <w:rsid w:val="00A9752C"/>
    <w:rsid w:val="00A97D93"/>
    <w:rsid w:val="00A97EC3"/>
    <w:rsid w:val="00AA0B82"/>
    <w:rsid w:val="00AA0E33"/>
    <w:rsid w:val="00AA100B"/>
    <w:rsid w:val="00AA150F"/>
    <w:rsid w:val="00AA1D3B"/>
    <w:rsid w:val="00AA3C96"/>
    <w:rsid w:val="00AA4DB7"/>
    <w:rsid w:val="00AA5C45"/>
    <w:rsid w:val="00AA7030"/>
    <w:rsid w:val="00AA734A"/>
    <w:rsid w:val="00AA779F"/>
    <w:rsid w:val="00AA7A5F"/>
    <w:rsid w:val="00AB02C7"/>
    <w:rsid w:val="00AB1072"/>
    <w:rsid w:val="00AB1139"/>
    <w:rsid w:val="00AB1787"/>
    <w:rsid w:val="00AB1F4E"/>
    <w:rsid w:val="00AB1F7C"/>
    <w:rsid w:val="00AB2CDD"/>
    <w:rsid w:val="00AB2EBF"/>
    <w:rsid w:val="00AB322F"/>
    <w:rsid w:val="00AB3DB6"/>
    <w:rsid w:val="00AB4161"/>
    <w:rsid w:val="00AB43D9"/>
    <w:rsid w:val="00AB4C21"/>
    <w:rsid w:val="00AB506D"/>
    <w:rsid w:val="00AB52A5"/>
    <w:rsid w:val="00AB5589"/>
    <w:rsid w:val="00AB5A18"/>
    <w:rsid w:val="00AB5AC0"/>
    <w:rsid w:val="00AB5E08"/>
    <w:rsid w:val="00AB6446"/>
    <w:rsid w:val="00AB6624"/>
    <w:rsid w:val="00AB6692"/>
    <w:rsid w:val="00AB7CB2"/>
    <w:rsid w:val="00AC0D0B"/>
    <w:rsid w:val="00AC1EEE"/>
    <w:rsid w:val="00AC3710"/>
    <w:rsid w:val="00AC3E14"/>
    <w:rsid w:val="00AC40A7"/>
    <w:rsid w:val="00AC4E77"/>
    <w:rsid w:val="00AC5291"/>
    <w:rsid w:val="00AC59A3"/>
    <w:rsid w:val="00AC70A2"/>
    <w:rsid w:val="00AC70E8"/>
    <w:rsid w:val="00AC77E5"/>
    <w:rsid w:val="00AC79DF"/>
    <w:rsid w:val="00AD0AE2"/>
    <w:rsid w:val="00AD0DAE"/>
    <w:rsid w:val="00AD150A"/>
    <w:rsid w:val="00AD184E"/>
    <w:rsid w:val="00AD1D35"/>
    <w:rsid w:val="00AD1DA9"/>
    <w:rsid w:val="00AD39FD"/>
    <w:rsid w:val="00AD517A"/>
    <w:rsid w:val="00AD52B3"/>
    <w:rsid w:val="00AD5935"/>
    <w:rsid w:val="00AD6225"/>
    <w:rsid w:val="00AD651C"/>
    <w:rsid w:val="00AD735E"/>
    <w:rsid w:val="00AD768F"/>
    <w:rsid w:val="00AD7BAC"/>
    <w:rsid w:val="00AE0808"/>
    <w:rsid w:val="00AE36E9"/>
    <w:rsid w:val="00AE39E9"/>
    <w:rsid w:val="00AE3A9A"/>
    <w:rsid w:val="00AE3DFE"/>
    <w:rsid w:val="00AE42B0"/>
    <w:rsid w:val="00AE63D5"/>
    <w:rsid w:val="00AE72C1"/>
    <w:rsid w:val="00AE7441"/>
    <w:rsid w:val="00AE78B1"/>
    <w:rsid w:val="00AF11B9"/>
    <w:rsid w:val="00AF1440"/>
    <w:rsid w:val="00AF2790"/>
    <w:rsid w:val="00AF352A"/>
    <w:rsid w:val="00AF3BCA"/>
    <w:rsid w:val="00AF4EBF"/>
    <w:rsid w:val="00AF5141"/>
    <w:rsid w:val="00AF6EAC"/>
    <w:rsid w:val="00AF71B4"/>
    <w:rsid w:val="00AF763D"/>
    <w:rsid w:val="00B00192"/>
    <w:rsid w:val="00B004C9"/>
    <w:rsid w:val="00B00982"/>
    <w:rsid w:val="00B0142C"/>
    <w:rsid w:val="00B01682"/>
    <w:rsid w:val="00B01A33"/>
    <w:rsid w:val="00B02879"/>
    <w:rsid w:val="00B02C79"/>
    <w:rsid w:val="00B02F9D"/>
    <w:rsid w:val="00B02FBA"/>
    <w:rsid w:val="00B03C97"/>
    <w:rsid w:val="00B04171"/>
    <w:rsid w:val="00B044D6"/>
    <w:rsid w:val="00B049E9"/>
    <w:rsid w:val="00B04DC6"/>
    <w:rsid w:val="00B04F39"/>
    <w:rsid w:val="00B0572B"/>
    <w:rsid w:val="00B070D5"/>
    <w:rsid w:val="00B0729F"/>
    <w:rsid w:val="00B07390"/>
    <w:rsid w:val="00B0764B"/>
    <w:rsid w:val="00B076F0"/>
    <w:rsid w:val="00B0797C"/>
    <w:rsid w:val="00B07C8C"/>
    <w:rsid w:val="00B108F7"/>
    <w:rsid w:val="00B10BDD"/>
    <w:rsid w:val="00B13348"/>
    <w:rsid w:val="00B13A02"/>
    <w:rsid w:val="00B13C3A"/>
    <w:rsid w:val="00B13DBB"/>
    <w:rsid w:val="00B1406A"/>
    <w:rsid w:val="00B14694"/>
    <w:rsid w:val="00B1531E"/>
    <w:rsid w:val="00B15A21"/>
    <w:rsid w:val="00B16253"/>
    <w:rsid w:val="00B16F1A"/>
    <w:rsid w:val="00B1780B"/>
    <w:rsid w:val="00B209B6"/>
    <w:rsid w:val="00B20A97"/>
    <w:rsid w:val="00B20E59"/>
    <w:rsid w:val="00B20EB1"/>
    <w:rsid w:val="00B22C6F"/>
    <w:rsid w:val="00B2346B"/>
    <w:rsid w:val="00B23C7A"/>
    <w:rsid w:val="00B25275"/>
    <w:rsid w:val="00B2581B"/>
    <w:rsid w:val="00B25999"/>
    <w:rsid w:val="00B2663E"/>
    <w:rsid w:val="00B274ED"/>
    <w:rsid w:val="00B302F1"/>
    <w:rsid w:val="00B30C76"/>
    <w:rsid w:val="00B312BD"/>
    <w:rsid w:val="00B3196A"/>
    <w:rsid w:val="00B319B7"/>
    <w:rsid w:val="00B31C9E"/>
    <w:rsid w:val="00B31DE7"/>
    <w:rsid w:val="00B32664"/>
    <w:rsid w:val="00B33DE4"/>
    <w:rsid w:val="00B34457"/>
    <w:rsid w:val="00B345D1"/>
    <w:rsid w:val="00B34770"/>
    <w:rsid w:val="00B36A35"/>
    <w:rsid w:val="00B406FE"/>
    <w:rsid w:val="00B40B95"/>
    <w:rsid w:val="00B416C1"/>
    <w:rsid w:val="00B42716"/>
    <w:rsid w:val="00B42808"/>
    <w:rsid w:val="00B42F47"/>
    <w:rsid w:val="00B43585"/>
    <w:rsid w:val="00B437A7"/>
    <w:rsid w:val="00B440FA"/>
    <w:rsid w:val="00B44854"/>
    <w:rsid w:val="00B44C6E"/>
    <w:rsid w:val="00B44DB7"/>
    <w:rsid w:val="00B455AB"/>
    <w:rsid w:val="00B45FF7"/>
    <w:rsid w:val="00B4615D"/>
    <w:rsid w:val="00B46780"/>
    <w:rsid w:val="00B46832"/>
    <w:rsid w:val="00B474DC"/>
    <w:rsid w:val="00B47A59"/>
    <w:rsid w:val="00B47E8D"/>
    <w:rsid w:val="00B506EC"/>
    <w:rsid w:val="00B51017"/>
    <w:rsid w:val="00B51749"/>
    <w:rsid w:val="00B517F0"/>
    <w:rsid w:val="00B51923"/>
    <w:rsid w:val="00B51B53"/>
    <w:rsid w:val="00B53AF0"/>
    <w:rsid w:val="00B55DC0"/>
    <w:rsid w:val="00B5623C"/>
    <w:rsid w:val="00B5626D"/>
    <w:rsid w:val="00B56CBB"/>
    <w:rsid w:val="00B60380"/>
    <w:rsid w:val="00B60505"/>
    <w:rsid w:val="00B605DF"/>
    <w:rsid w:val="00B60AAF"/>
    <w:rsid w:val="00B60BA5"/>
    <w:rsid w:val="00B61C71"/>
    <w:rsid w:val="00B62002"/>
    <w:rsid w:val="00B63167"/>
    <w:rsid w:val="00B63EA9"/>
    <w:rsid w:val="00B63EF7"/>
    <w:rsid w:val="00B6440C"/>
    <w:rsid w:val="00B65418"/>
    <w:rsid w:val="00B66415"/>
    <w:rsid w:val="00B66DED"/>
    <w:rsid w:val="00B66F7B"/>
    <w:rsid w:val="00B676DD"/>
    <w:rsid w:val="00B70788"/>
    <w:rsid w:val="00B70D2F"/>
    <w:rsid w:val="00B7151A"/>
    <w:rsid w:val="00B71A24"/>
    <w:rsid w:val="00B71C28"/>
    <w:rsid w:val="00B71EF1"/>
    <w:rsid w:val="00B72854"/>
    <w:rsid w:val="00B72C57"/>
    <w:rsid w:val="00B736C0"/>
    <w:rsid w:val="00B748C3"/>
    <w:rsid w:val="00B76ABF"/>
    <w:rsid w:val="00B807C6"/>
    <w:rsid w:val="00B81FEC"/>
    <w:rsid w:val="00B825B1"/>
    <w:rsid w:val="00B82F53"/>
    <w:rsid w:val="00B85637"/>
    <w:rsid w:val="00B859ED"/>
    <w:rsid w:val="00B86814"/>
    <w:rsid w:val="00B90439"/>
    <w:rsid w:val="00B90479"/>
    <w:rsid w:val="00B90789"/>
    <w:rsid w:val="00B9206C"/>
    <w:rsid w:val="00B9234A"/>
    <w:rsid w:val="00B92B69"/>
    <w:rsid w:val="00B92D23"/>
    <w:rsid w:val="00B92F2E"/>
    <w:rsid w:val="00B93D71"/>
    <w:rsid w:val="00B93F07"/>
    <w:rsid w:val="00B94CE5"/>
    <w:rsid w:val="00B960B2"/>
    <w:rsid w:val="00B972AC"/>
    <w:rsid w:val="00BA0D2F"/>
    <w:rsid w:val="00BA2411"/>
    <w:rsid w:val="00BA2B1C"/>
    <w:rsid w:val="00BA30C9"/>
    <w:rsid w:val="00BA372B"/>
    <w:rsid w:val="00BA3B46"/>
    <w:rsid w:val="00BA3F98"/>
    <w:rsid w:val="00BA3FDC"/>
    <w:rsid w:val="00BA5201"/>
    <w:rsid w:val="00BA52CC"/>
    <w:rsid w:val="00BA52F6"/>
    <w:rsid w:val="00BA6479"/>
    <w:rsid w:val="00BA7108"/>
    <w:rsid w:val="00BA7833"/>
    <w:rsid w:val="00BA7ADC"/>
    <w:rsid w:val="00BB0627"/>
    <w:rsid w:val="00BB13D9"/>
    <w:rsid w:val="00BB1426"/>
    <w:rsid w:val="00BB171C"/>
    <w:rsid w:val="00BB3EE8"/>
    <w:rsid w:val="00BB5B5C"/>
    <w:rsid w:val="00BB6B56"/>
    <w:rsid w:val="00BB72A5"/>
    <w:rsid w:val="00BB7C54"/>
    <w:rsid w:val="00BC010B"/>
    <w:rsid w:val="00BC01E4"/>
    <w:rsid w:val="00BC04EA"/>
    <w:rsid w:val="00BC1B57"/>
    <w:rsid w:val="00BC1F0B"/>
    <w:rsid w:val="00BC3383"/>
    <w:rsid w:val="00BC36D4"/>
    <w:rsid w:val="00BC3979"/>
    <w:rsid w:val="00BC450A"/>
    <w:rsid w:val="00BC6238"/>
    <w:rsid w:val="00BC6F5C"/>
    <w:rsid w:val="00BC7B2D"/>
    <w:rsid w:val="00BD05AA"/>
    <w:rsid w:val="00BD09F1"/>
    <w:rsid w:val="00BD2555"/>
    <w:rsid w:val="00BD2CDB"/>
    <w:rsid w:val="00BD4FEE"/>
    <w:rsid w:val="00BD7019"/>
    <w:rsid w:val="00BD7D16"/>
    <w:rsid w:val="00BD7DE4"/>
    <w:rsid w:val="00BE0378"/>
    <w:rsid w:val="00BE0E42"/>
    <w:rsid w:val="00BE2957"/>
    <w:rsid w:val="00BE3053"/>
    <w:rsid w:val="00BE3800"/>
    <w:rsid w:val="00BE49F8"/>
    <w:rsid w:val="00BE562C"/>
    <w:rsid w:val="00BE5885"/>
    <w:rsid w:val="00BE59DD"/>
    <w:rsid w:val="00BE6A6A"/>
    <w:rsid w:val="00BE6C4A"/>
    <w:rsid w:val="00BE7362"/>
    <w:rsid w:val="00BE76EB"/>
    <w:rsid w:val="00BE7BB5"/>
    <w:rsid w:val="00BF02B4"/>
    <w:rsid w:val="00BF0502"/>
    <w:rsid w:val="00BF0AE0"/>
    <w:rsid w:val="00BF107E"/>
    <w:rsid w:val="00BF1EF9"/>
    <w:rsid w:val="00BF353E"/>
    <w:rsid w:val="00BF3F55"/>
    <w:rsid w:val="00BF4205"/>
    <w:rsid w:val="00BF490B"/>
    <w:rsid w:val="00BF554F"/>
    <w:rsid w:val="00BF6802"/>
    <w:rsid w:val="00BF695A"/>
    <w:rsid w:val="00BF6C97"/>
    <w:rsid w:val="00BF6E72"/>
    <w:rsid w:val="00BF6E8E"/>
    <w:rsid w:val="00BF6F14"/>
    <w:rsid w:val="00BF7BB4"/>
    <w:rsid w:val="00C00577"/>
    <w:rsid w:val="00C0062B"/>
    <w:rsid w:val="00C00E38"/>
    <w:rsid w:val="00C0145A"/>
    <w:rsid w:val="00C021F7"/>
    <w:rsid w:val="00C027FF"/>
    <w:rsid w:val="00C02B40"/>
    <w:rsid w:val="00C03B77"/>
    <w:rsid w:val="00C04553"/>
    <w:rsid w:val="00C048C3"/>
    <w:rsid w:val="00C0491B"/>
    <w:rsid w:val="00C04BF7"/>
    <w:rsid w:val="00C054EF"/>
    <w:rsid w:val="00C06051"/>
    <w:rsid w:val="00C071FD"/>
    <w:rsid w:val="00C074B8"/>
    <w:rsid w:val="00C101AE"/>
    <w:rsid w:val="00C10907"/>
    <w:rsid w:val="00C117F7"/>
    <w:rsid w:val="00C11CB8"/>
    <w:rsid w:val="00C12266"/>
    <w:rsid w:val="00C12981"/>
    <w:rsid w:val="00C130B2"/>
    <w:rsid w:val="00C13AEC"/>
    <w:rsid w:val="00C13E9F"/>
    <w:rsid w:val="00C1490B"/>
    <w:rsid w:val="00C14957"/>
    <w:rsid w:val="00C14CF0"/>
    <w:rsid w:val="00C14FAB"/>
    <w:rsid w:val="00C152B0"/>
    <w:rsid w:val="00C15F33"/>
    <w:rsid w:val="00C1662D"/>
    <w:rsid w:val="00C16A07"/>
    <w:rsid w:val="00C16A43"/>
    <w:rsid w:val="00C2009D"/>
    <w:rsid w:val="00C20593"/>
    <w:rsid w:val="00C21006"/>
    <w:rsid w:val="00C21BAE"/>
    <w:rsid w:val="00C22A3D"/>
    <w:rsid w:val="00C23A3B"/>
    <w:rsid w:val="00C246CD"/>
    <w:rsid w:val="00C251D1"/>
    <w:rsid w:val="00C25D82"/>
    <w:rsid w:val="00C26081"/>
    <w:rsid w:val="00C26247"/>
    <w:rsid w:val="00C26D12"/>
    <w:rsid w:val="00C2731C"/>
    <w:rsid w:val="00C27B57"/>
    <w:rsid w:val="00C300B5"/>
    <w:rsid w:val="00C30AA5"/>
    <w:rsid w:val="00C31A52"/>
    <w:rsid w:val="00C3238F"/>
    <w:rsid w:val="00C3295D"/>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4F9E"/>
    <w:rsid w:val="00C459E7"/>
    <w:rsid w:val="00C46249"/>
    <w:rsid w:val="00C469CB"/>
    <w:rsid w:val="00C46DEE"/>
    <w:rsid w:val="00C470BF"/>
    <w:rsid w:val="00C47250"/>
    <w:rsid w:val="00C4782A"/>
    <w:rsid w:val="00C47982"/>
    <w:rsid w:val="00C504B4"/>
    <w:rsid w:val="00C51887"/>
    <w:rsid w:val="00C523EA"/>
    <w:rsid w:val="00C52916"/>
    <w:rsid w:val="00C52F9B"/>
    <w:rsid w:val="00C53A6F"/>
    <w:rsid w:val="00C559AD"/>
    <w:rsid w:val="00C5630A"/>
    <w:rsid w:val="00C567F6"/>
    <w:rsid w:val="00C56B53"/>
    <w:rsid w:val="00C56E94"/>
    <w:rsid w:val="00C56F33"/>
    <w:rsid w:val="00C60FA5"/>
    <w:rsid w:val="00C618E0"/>
    <w:rsid w:val="00C61BFF"/>
    <w:rsid w:val="00C622C0"/>
    <w:rsid w:val="00C624E4"/>
    <w:rsid w:val="00C627B9"/>
    <w:rsid w:val="00C645AA"/>
    <w:rsid w:val="00C64A12"/>
    <w:rsid w:val="00C64A3D"/>
    <w:rsid w:val="00C64A97"/>
    <w:rsid w:val="00C661AA"/>
    <w:rsid w:val="00C666B6"/>
    <w:rsid w:val="00C666D0"/>
    <w:rsid w:val="00C6677D"/>
    <w:rsid w:val="00C66CCA"/>
    <w:rsid w:val="00C66DA6"/>
    <w:rsid w:val="00C675EA"/>
    <w:rsid w:val="00C703FF"/>
    <w:rsid w:val="00C7078E"/>
    <w:rsid w:val="00C7205F"/>
    <w:rsid w:val="00C73015"/>
    <w:rsid w:val="00C7369A"/>
    <w:rsid w:val="00C7386E"/>
    <w:rsid w:val="00C75406"/>
    <w:rsid w:val="00C75DF6"/>
    <w:rsid w:val="00C769F0"/>
    <w:rsid w:val="00C76D7E"/>
    <w:rsid w:val="00C775B0"/>
    <w:rsid w:val="00C7770A"/>
    <w:rsid w:val="00C77E6C"/>
    <w:rsid w:val="00C8090D"/>
    <w:rsid w:val="00C81F43"/>
    <w:rsid w:val="00C820E6"/>
    <w:rsid w:val="00C826CA"/>
    <w:rsid w:val="00C82BCF"/>
    <w:rsid w:val="00C83BC5"/>
    <w:rsid w:val="00C85EB5"/>
    <w:rsid w:val="00C86DE8"/>
    <w:rsid w:val="00C86E90"/>
    <w:rsid w:val="00C877B6"/>
    <w:rsid w:val="00C87B3D"/>
    <w:rsid w:val="00C90275"/>
    <w:rsid w:val="00C90B2C"/>
    <w:rsid w:val="00C90D71"/>
    <w:rsid w:val="00C90F52"/>
    <w:rsid w:val="00C91176"/>
    <w:rsid w:val="00C911C6"/>
    <w:rsid w:val="00C91464"/>
    <w:rsid w:val="00C9224B"/>
    <w:rsid w:val="00C926AE"/>
    <w:rsid w:val="00C92851"/>
    <w:rsid w:val="00C92AE2"/>
    <w:rsid w:val="00C92E38"/>
    <w:rsid w:val="00C933DD"/>
    <w:rsid w:val="00C93C94"/>
    <w:rsid w:val="00C9448E"/>
    <w:rsid w:val="00C9521A"/>
    <w:rsid w:val="00C965B3"/>
    <w:rsid w:val="00C96C5A"/>
    <w:rsid w:val="00C97345"/>
    <w:rsid w:val="00CA00CC"/>
    <w:rsid w:val="00CA18E5"/>
    <w:rsid w:val="00CA1C31"/>
    <w:rsid w:val="00CA2577"/>
    <w:rsid w:val="00CA2E0F"/>
    <w:rsid w:val="00CA2E29"/>
    <w:rsid w:val="00CA3312"/>
    <w:rsid w:val="00CA34BF"/>
    <w:rsid w:val="00CA3B59"/>
    <w:rsid w:val="00CA4014"/>
    <w:rsid w:val="00CA427F"/>
    <w:rsid w:val="00CA444C"/>
    <w:rsid w:val="00CA48A4"/>
    <w:rsid w:val="00CA5815"/>
    <w:rsid w:val="00CA5B9C"/>
    <w:rsid w:val="00CA5E35"/>
    <w:rsid w:val="00CA670B"/>
    <w:rsid w:val="00CA6719"/>
    <w:rsid w:val="00CA6A79"/>
    <w:rsid w:val="00CA6D86"/>
    <w:rsid w:val="00CA7610"/>
    <w:rsid w:val="00CA7FB0"/>
    <w:rsid w:val="00CB0A07"/>
    <w:rsid w:val="00CB0C32"/>
    <w:rsid w:val="00CB0CF3"/>
    <w:rsid w:val="00CB19DE"/>
    <w:rsid w:val="00CB2034"/>
    <w:rsid w:val="00CB32E1"/>
    <w:rsid w:val="00CB35E4"/>
    <w:rsid w:val="00CB3D8A"/>
    <w:rsid w:val="00CB4DAF"/>
    <w:rsid w:val="00CB4EF9"/>
    <w:rsid w:val="00CB5108"/>
    <w:rsid w:val="00CB56D8"/>
    <w:rsid w:val="00CB5E0B"/>
    <w:rsid w:val="00CB704B"/>
    <w:rsid w:val="00CB70DB"/>
    <w:rsid w:val="00CB72DD"/>
    <w:rsid w:val="00CB7835"/>
    <w:rsid w:val="00CC0209"/>
    <w:rsid w:val="00CC0785"/>
    <w:rsid w:val="00CC0BE3"/>
    <w:rsid w:val="00CC103C"/>
    <w:rsid w:val="00CC22D0"/>
    <w:rsid w:val="00CC2A2C"/>
    <w:rsid w:val="00CC2D9A"/>
    <w:rsid w:val="00CC3634"/>
    <w:rsid w:val="00CC3AF9"/>
    <w:rsid w:val="00CC4266"/>
    <w:rsid w:val="00CC42B0"/>
    <w:rsid w:val="00CC4E56"/>
    <w:rsid w:val="00CC4EE0"/>
    <w:rsid w:val="00CC5342"/>
    <w:rsid w:val="00CC695F"/>
    <w:rsid w:val="00CC6A8A"/>
    <w:rsid w:val="00CC6AAC"/>
    <w:rsid w:val="00CC6B2E"/>
    <w:rsid w:val="00CD01ED"/>
    <w:rsid w:val="00CD0571"/>
    <w:rsid w:val="00CD0722"/>
    <w:rsid w:val="00CD0B0D"/>
    <w:rsid w:val="00CD105A"/>
    <w:rsid w:val="00CD13D8"/>
    <w:rsid w:val="00CD15CA"/>
    <w:rsid w:val="00CD201A"/>
    <w:rsid w:val="00CD2744"/>
    <w:rsid w:val="00CD28F0"/>
    <w:rsid w:val="00CD2AA1"/>
    <w:rsid w:val="00CD2DAA"/>
    <w:rsid w:val="00CD3AA7"/>
    <w:rsid w:val="00CD3D9A"/>
    <w:rsid w:val="00CD664F"/>
    <w:rsid w:val="00CD7436"/>
    <w:rsid w:val="00CD7739"/>
    <w:rsid w:val="00CD7D17"/>
    <w:rsid w:val="00CE0689"/>
    <w:rsid w:val="00CE0A94"/>
    <w:rsid w:val="00CE0DEC"/>
    <w:rsid w:val="00CE16EA"/>
    <w:rsid w:val="00CE18FC"/>
    <w:rsid w:val="00CE1CCA"/>
    <w:rsid w:val="00CE1E26"/>
    <w:rsid w:val="00CE212A"/>
    <w:rsid w:val="00CE3721"/>
    <w:rsid w:val="00CE3A96"/>
    <w:rsid w:val="00CE3EE9"/>
    <w:rsid w:val="00CE40AC"/>
    <w:rsid w:val="00CE6134"/>
    <w:rsid w:val="00CE6646"/>
    <w:rsid w:val="00CE6779"/>
    <w:rsid w:val="00CF1EDA"/>
    <w:rsid w:val="00CF2780"/>
    <w:rsid w:val="00CF2A28"/>
    <w:rsid w:val="00CF3824"/>
    <w:rsid w:val="00CF44EC"/>
    <w:rsid w:val="00CF5523"/>
    <w:rsid w:val="00CF5C45"/>
    <w:rsid w:val="00CF6503"/>
    <w:rsid w:val="00CF68AE"/>
    <w:rsid w:val="00CF6A4A"/>
    <w:rsid w:val="00CF6C03"/>
    <w:rsid w:val="00CF6E3C"/>
    <w:rsid w:val="00D0019B"/>
    <w:rsid w:val="00D00FE0"/>
    <w:rsid w:val="00D018FE"/>
    <w:rsid w:val="00D0240E"/>
    <w:rsid w:val="00D026EC"/>
    <w:rsid w:val="00D0272D"/>
    <w:rsid w:val="00D02AC3"/>
    <w:rsid w:val="00D02EA5"/>
    <w:rsid w:val="00D03683"/>
    <w:rsid w:val="00D04067"/>
    <w:rsid w:val="00D0451E"/>
    <w:rsid w:val="00D04B94"/>
    <w:rsid w:val="00D05A03"/>
    <w:rsid w:val="00D0689C"/>
    <w:rsid w:val="00D06B44"/>
    <w:rsid w:val="00D06BCA"/>
    <w:rsid w:val="00D06F0E"/>
    <w:rsid w:val="00D07A06"/>
    <w:rsid w:val="00D07B2A"/>
    <w:rsid w:val="00D07E46"/>
    <w:rsid w:val="00D11049"/>
    <w:rsid w:val="00D127CF"/>
    <w:rsid w:val="00D1376A"/>
    <w:rsid w:val="00D13990"/>
    <w:rsid w:val="00D13D62"/>
    <w:rsid w:val="00D13FC0"/>
    <w:rsid w:val="00D15225"/>
    <w:rsid w:val="00D155D8"/>
    <w:rsid w:val="00D156B3"/>
    <w:rsid w:val="00D15CA9"/>
    <w:rsid w:val="00D16567"/>
    <w:rsid w:val="00D16B89"/>
    <w:rsid w:val="00D16CBA"/>
    <w:rsid w:val="00D17D5A"/>
    <w:rsid w:val="00D2083D"/>
    <w:rsid w:val="00D2087C"/>
    <w:rsid w:val="00D20881"/>
    <w:rsid w:val="00D20C1C"/>
    <w:rsid w:val="00D20CF9"/>
    <w:rsid w:val="00D22820"/>
    <w:rsid w:val="00D2287A"/>
    <w:rsid w:val="00D22D62"/>
    <w:rsid w:val="00D23AC5"/>
    <w:rsid w:val="00D23EFC"/>
    <w:rsid w:val="00D23F4C"/>
    <w:rsid w:val="00D249EB"/>
    <w:rsid w:val="00D24FCD"/>
    <w:rsid w:val="00D25042"/>
    <w:rsid w:val="00D2573C"/>
    <w:rsid w:val="00D25C98"/>
    <w:rsid w:val="00D27B96"/>
    <w:rsid w:val="00D304A7"/>
    <w:rsid w:val="00D30695"/>
    <w:rsid w:val="00D31826"/>
    <w:rsid w:val="00D31BB5"/>
    <w:rsid w:val="00D31C69"/>
    <w:rsid w:val="00D3283C"/>
    <w:rsid w:val="00D32C7F"/>
    <w:rsid w:val="00D331F7"/>
    <w:rsid w:val="00D334B0"/>
    <w:rsid w:val="00D33DF7"/>
    <w:rsid w:val="00D354FA"/>
    <w:rsid w:val="00D36208"/>
    <w:rsid w:val="00D3735E"/>
    <w:rsid w:val="00D376C5"/>
    <w:rsid w:val="00D379B0"/>
    <w:rsid w:val="00D410A5"/>
    <w:rsid w:val="00D4111D"/>
    <w:rsid w:val="00D4152F"/>
    <w:rsid w:val="00D41899"/>
    <w:rsid w:val="00D41C21"/>
    <w:rsid w:val="00D41D2D"/>
    <w:rsid w:val="00D42941"/>
    <w:rsid w:val="00D43D26"/>
    <w:rsid w:val="00D43E61"/>
    <w:rsid w:val="00D43F90"/>
    <w:rsid w:val="00D44A1A"/>
    <w:rsid w:val="00D4697E"/>
    <w:rsid w:val="00D473C9"/>
    <w:rsid w:val="00D47B37"/>
    <w:rsid w:val="00D50896"/>
    <w:rsid w:val="00D50911"/>
    <w:rsid w:val="00D50B57"/>
    <w:rsid w:val="00D50D5C"/>
    <w:rsid w:val="00D51874"/>
    <w:rsid w:val="00D51FB0"/>
    <w:rsid w:val="00D526EF"/>
    <w:rsid w:val="00D52A9F"/>
    <w:rsid w:val="00D52B84"/>
    <w:rsid w:val="00D52BC5"/>
    <w:rsid w:val="00D53208"/>
    <w:rsid w:val="00D53681"/>
    <w:rsid w:val="00D55A43"/>
    <w:rsid w:val="00D5636C"/>
    <w:rsid w:val="00D57B74"/>
    <w:rsid w:val="00D6052C"/>
    <w:rsid w:val="00D60CC7"/>
    <w:rsid w:val="00D6153B"/>
    <w:rsid w:val="00D61696"/>
    <w:rsid w:val="00D62079"/>
    <w:rsid w:val="00D625FB"/>
    <w:rsid w:val="00D630D2"/>
    <w:rsid w:val="00D63229"/>
    <w:rsid w:val="00D63264"/>
    <w:rsid w:val="00D63C51"/>
    <w:rsid w:val="00D64193"/>
    <w:rsid w:val="00D64A40"/>
    <w:rsid w:val="00D64E90"/>
    <w:rsid w:val="00D65597"/>
    <w:rsid w:val="00D65786"/>
    <w:rsid w:val="00D65A34"/>
    <w:rsid w:val="00D65ABF"/>
    <w:rsid w:val="00D65B02"/>
    <w:rsid w:val="00D65B9C"/>
    <w:rsid w:val="00D66530"/>
    <w:rsid w:val="00D665D6"/>
    <w:rsid w:val="00D6706E"/>
    <w:rsid w:val="00D67426"/>
    <w:rsid w:val="00D70477"/>
    <w:rsid w:val="00D706E8"/>
    <w:rsid w:val="00D70BCB"/>
    <w:rsid w:val="00D70CDA"/>
    <w:rsid w:val="00D71068"/>
    <w:rsid w:val="00D7232F"/>
    <w:rsid w:val="00D7254E"/>
    <w:rsid w:val="00D73E0C"/>
    <w:rsid w:val="00D7492C"/>
    <w:rsid w:val="00D75590"/>
    <w:rsid w:val="00D76D49"/>
    <w:rsid w:val="00D775BB"/>
    <w:rsid w:val="00D80F3B"/>
    <w:rsid w:val="00D811CD"/>
    <w:rsid w:val="00D8145A"/>
    <w:rsid w:val="00D81781"/>
    <w:rsid w:val="00D818D6"/>
    <w:rsid w:val="00D82696"/>
    <w:rsid w:val="00D82D71"/>
    <w:rsid w:val="00D833B5"/>
    <w:rsid w:val="00D837EE"/>
    <w:rsid w:val="00D837F8"/>
    <w:rsid w:val="00D838EF"/>
    <w:rsid w:val="00D83B72"/>
    <w:rsid w:val="00D83DA3"/>
    <w:rsid w:val="00D84FC2"/>
    <w:rsid w:val="00D85ED7"/>
    <w:rsid w:val="00D87AE8"/>
    <w:rsid w:val="00D9034A"/>
    <w:rsid w:val="00D90CE0"/>
    <w:rsid w:val="00D91635"/>
    <w:rsid w:val="00D92737"/>
    <w:rsid w:val="00D946D7"/>
    <w:rsid w:val="00D94CE8"/>
    <w:rsid w:val="00D95EF3"/>
    <w:rsid w:val="00D95F2C"/>
    <w:rsid w:val="00D96564"/>
    <w:rsid w:val="00DA04ED"/>
    <w:rsid w:val="00DA0637"/>
    <w:rsid w:val="00DA0BEF"/>
    <w:rsid w:val="00DA0FBC"/>
    <w:rsid w:val="00DA10A7"/>
    <w:rsid w:val="00DA1E42"/>
    <w:rsid w:val="00DA1F1D"/>
    <w:rsid w:val="00DA2756"/>
    <w:rsid w:val="00DA28A7"/>
    <w:rsid w:val="00DA32D5"/>
    <w:rsid w:val="00DA5976"/>
    <w:rsid w:val="00DA5B9A"/>
    <w:rsid w:val="00DA5C05"/>
    <w:rsid w:val="00DA61E7"/>
    <w:rsid w:val="00DA6E01"/>
    <w:rsid w:val="00DA70BC"/>
    <w:rsid w:val="00DA7595"/>
    <w:rsid w:val="00DB0C10"/>
    <w:rsid w:val="00DB0E48"/>
    <w:rsid w:val="00DB2068"/>
    <w:rsid w:val="00DB27EC"/>
    <w:rsid w:val="00DB3260"/>
    <w:rsid w:val="00DB32DC"/>
    <w:rsid w:val="00DB3F5A"/>
    <w:rsid w:val="00DB43C9"/>
    <w:rsid w:val="00DB44DF"/>
    <w:rsid w:val="00DB5863"/>
    <w:rsid w:val="00DB5E47"/>
    <w:rsid w:val="00DB5EAF"/>
    <w:rsid w:val="00DB6F21"/>
    <w:rsid w:val="00DB703E"/>
    <w:rsid w:val="00DB728C"/>
    <w:rsid w:val="00DB7A37"/>
    <w:rsid w:val="00DC0619"/>
    <w:rsid w:val="00DC07E3"/>
    <w:rsid w:val="00DC1E45"/>
    <w:rsid w:val="00DC262B"/>
    <w:rsid w:val="00DC3A77"/>
    <w:rsid w:val="00DC3AF3"/>
    <w:rsid w:val="00DC555B"/>
    <w:rsid w:val="00DC74C1"/>
    <w:rsid w:val="00DC7AF1"/>
    <w:rsid w:val="00DD0737"/>
    <w:rsid w:val="00DD0A0D"/>
    <w:rsid w:val="00DD11C5"/>
    <w:rsid w:val="00DD1375"/>
    <w:rsid w:val="00DD1495"/>
    <w:rsid w:val="00DD308F"/>
    <w:rsid w:val="00DD37B8"/>
    <w:rsid w:val="00DD45D6"/>
    <w:rsid w:val="00DD4AF8"/>
    <w:rsid w:val="00DD4CCF"/>
    <w:rsid w:val="00DD4EE0"/>
    <w:rsid w:val="00DD5396"/>
    <w:rsid w:val="00DD5759"/>
    <w:rsid w:val="00DD63C1"/>
    <w:rsid w:val="00DD6628"/>
    <w:rsid w:val="00DD7255"/>
    <w:rsid w:val="00DD753E"/>
    <w:rsid w:val="00DD793C"/>
    <w:rsid w:val="00DD7C03"/>
    <w:rsid w:val="00DD7D1D"/>
    <w:rsid w:val="00DD7EEB"/>
    <w:rsid w:val="00DE0879"/>
    <w:rsid w:val="00DE13F8"/>
    <w:rsid w:val="00DE178A"/>
    <w:rsid w:val="00DE215E"/>
    <w:rsid w:val="00DE2236"/>
    <w:rsid w:val="00DE29EA"/>
    <w:rsid w:val="00DE2EF4"/>
    <w:rsid w:val="00DE33CD"/>
    <w:rsid w:val="00DE3A0A"/>
    <w:rsid w:val="00DE3E03"/>
    <w:rsid w:val="00DE434E"/>
    <w:rsid w:val="00DE4A13"/>
    <w:rsid w:val="00DE58FC"/>
    <w:rsid w:val="00DE5980"/>
    <w:rsid w:val="00DE598E"/>
    <w:rsid w:val="00DE6619"/>
    <w:rsid w:val="00DE69B4"/>
    <w:rsid w:val="00DF0A19"/>
    <w:rsid w:val="00DF2BDF"/>
    <w:rsid w:val="00DF2EDD"/>
    <w:rsid w:val="00DF3005"/>
    <w:rsid w:val="00DF38A0"/>
    <w:rsid w:val="00DF59E4"/>
    <w:rsid w:val="00DF5B13"/>
    <w:rsid w:val="00DF6267"/>
    <w:rsid w:val="00DF6623"/>
    <w:rsid w:val="00DF695D"/>
    <w:rsid w:val="00E004F4"/>
    <w:rsid w:val="00E004FA"/>
    <w:rsid w:val="00E012E4"/>
    <w:rsid w:val="00E01308"/>
    <w:rsid w:val="00E01A52"/>
    <w:rsid w:val="00E0274E"/>
    <w:rsid w:val="00E0425D"/>
    <w:rsid w:val="00E05049"/>
    <w:rsid w:val="00E05590"/>
    <w:rsid w:val="00E06290"/>
    <w:rsid w:val="00E066E2"/>
    <w:rsid w:val="00E073DA"/>
    <w:rsid w:val="00E10D3E"/>
    <w:rsid w:val="00E114AF"/>
    <w:rsid w:val="00E1249B"/>
    <w:rsid w:val="00E12C31"/>
    <w:rsid w:val="00E13158"/>
    <w:rsid w:val="00E1316C"/>
    <w:rsid w:val="00E1339A"/>
    <w:rsid w:val="00E13543"/>
    <w:rsid w:val="00E144A9"/>
    <w:rsid w:val="00E14E3F"/>
    <w:rsid w:val="00E15BFB"/>
    <w:rsid w:val="00E15EA3"/>
    <w:rsid w:val="00E15FEB"/>
    <w:rsid w:val="00E16F0C"/>
    <w:rsid w:val="00E203C0"/>
    <w:rsid w:val="00E20D5B"/>
    <w:rsid w:val="00E2114D"/>
    <w:rsid w:val="00E2245C"/>
    <w:rsid w:val="00E22E6C"/>
    <w:rsid w:val="00E231BD"/>
    <w:rsid w:val="00E24510"/>
    <w:rsid w:val="00E259D3"/>
    <w:rsid w:val="00E265A1"/>
    <w:rsid w:val="00E274AB"/>
    <w:rsid w:val="00E2760C"/>
    <w:rsid w:val="00E314B6"/>
    <w:rsid w:val="00E31FFF"/>
    <w:rsid w:val="00E32B97"/>
    <w:rsid w:val="00E33585"/>
    <w:rsid w:val="00E33FDA"/>
    <w:rsid w:val="00E34008"/>
    <w:rsid w:val="00E340A5"/>
    <w:rsid w:val="00E3460A"/>
    <w:rsid w:val="00E3595E"/>
    <w:rsid w:val="00E35AF0"/>
    <w:rsid w:val="00E36B25"/>
    <w:rsid w:val="00E36BF6"/>
    <w:rsid w:val="00E3753B"/>
    <w:rsid w:val="00E407CA"/>
    <w:rsid w:val="00E41A47"/>
    <w:rsid w:val="00E41A53"/>
    <w:rsid w:val="00E41DF5"/>
    <w:rsid w:val="00E42507"/>
    <w:rsid w:val="00E42825"/>
    <w:rsid w:val="00E42C9D"/>
    <w:rsid w:val="00E4348A"/>
    <w:rsid w:val="00E439C3"/>
    <w:rsid w:val="00E444D7"/>
    <w:rsid w:val="00E4465B"/>
    <w:rsid w:val="00E44689"/>
    <w:rsid w:val="00E44C28"/>
    <w:rsid w:val="00E44CD9"/>
    <w:rsid w:val="00E458AD"/>
    <w:rsid w:val="00E459B0"/>
    <w:rsid w:val="00E46A09"/>
    <w:rsid w:val="00E46AF6"/>
    <w:rsid w:val="00E509DF"/>
    <w:rsid w:val="00E50D92"/>
    <w:rsid w:val="00E51393"/>
    <w:rsid w:val="00E51DBD"/>
    <w:rsid w:val="00E521F0"/>
    <w:rsid w:val="00E5236B"/>
    <w:rsid w:val="00E52F85"/>
    <w:rsid w:val="00E5353B"/>
    <w:rsid w:val="00E538D4"/>
    <w:rsid w:val="00E540D5"/>
    <w:rsid w:val="00E54751"/>
    <w:rsid w:val="00E5507B"/>
    <w:rsid w:val="00E5583C"/>
    <w:rsid w:val="00E55B07"/>
    <w:rsid w:val="00E56576"/>
    <w:rsid w:val="00E579FB"/>
    <w:rsid w:val="00E57A86"/>
    <w:rsid w:val="00E602BB"/>
    <w:rsid w:val="00E606E6"/>
    <w:rsid w:val="00E60A91"/>
    <w:rsid w:val="00E61405"/>
    <w:rsid w:val="00E6142D"/>
    <w:rsid w:val="00E61536"/>
    <w:rsid w:val="00E61E7D"/>
    <w:rsid w:val="00E6297D"/>
    <w:rsid w:val="00E63103"/>
    <w:rsid w:val="00E63921"/>
    <w:rsid w:val="00E64006"/>
    <w:rsid w:val="00E64280"/>
    <w:rsid w:val="00E642EE"/>
    <w:rsid w:val="00E64334"/>
    <w:rsid w:val="00E6477D"/>
    <w:rsid w:val="00E64BE4"/>
    <w:rsid w:val="00E65694"/>
    <w:rsid w:val="00E66300"/>
    <w:rsid w:val="00E66549"/>
    <w:rsid w:val="00E674F4"/>
    <w:rsid w:val="00E67CE1"/>
    <w:rsid w:val="00E67D6F"/>
    <w:rsid w:val="00E71114"/>
    <w:rsid w:val="00E72250"/>
    <w:rsid w:val="00E726C7"/>
    <w:rsid w:val="00E73514"/>
    <w:rsid w:val="00E739F0"/>
    <w:rsid w:val="00E73BFB"/>
    <w:rsid w:val="00E74137"/>
    <w:rsid w:val="00E742B1"/>
    <w:rsid w:val="00E74E0F"/>
    <w:rsid w:val="00E75237"/>
    <w:rsid w:val="00E754B2"/>
    <w:rsid w:val="00E75A9A"/>
    <w:rsid w:val="00E75EC8"/>
    <w:rsid w:val="00E7760C"/>
    <w:rsid w:val="00E7764F"/>
    <w:rsid w:val="00E77E9D"/>
    <w:rsid w:val="00E8048B"/>
    <w:rsid w:val="00E80523"/>
    <w:rsid w:val="00E80683"/>
    <w:rsid w:val="00E807A3"/>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6CEF"/>
    <w:rsid w:val="00E87C60"/>
    <w:rsid w:val="00E87C95"/>
    <w:rsid w:val="00E87CC6"/>
    <w:rsid w:val="00E90096"/>
    <w:rsid w:val="00E909E7"/>
    <w:rsid w:val="00E914D8"/>
    <w:rsid w:val="00E91E6B"/>
    <w:rsid w:val="00E920D0"/>
    <w:rsid w:val="00E92642"/>
    <w:rsid w:val="00E929A5"/>
    <w:rsid w:val="00E93319"/>
    <w:rsid w:val="00E93B6A"/>
    <w:rsid w:val="00E9448D"/>
    <w:rsid w:val="00E944B9"/>
    <w:rsid w:val="00E9520C"/>
    <w:rsid w:val="00E95449"/>
    <w:rsid w:val="00E9697C"/>
    <w:rsid w:val="00E9742D"/>
    <w:rsid w:val="00E97AD0"/>
    <w:rsid w:val="00EA0CCE"/>
    <w:rsid w:val="00EA1487"/>
    <w:rsid w:val="00EA21EA"/>
    <w:rsid w:val="00EA31EF"/>
    <w:rsid w:val="00EA3763"/>
    <w:rsid w:val="00EA3852"/>
    <w:rsid w:val="00EA4AF7"/>
    <w:rsid w:val="00EA4D69"/>
    <w:rsid w:val="00EA5053"/>
    <w:rsid w:val="00EA536A"/>
    <w:rsid w:val="00EA5806"/>
    <w:rsid w:val="00EA5E2F"/>
    <w:rsid w:val="00EA6583"/>
    <w:rsid w:val="00EA6A25"/>
    <w:rsid w:val="00EA7656"/>
    <w:rsid w:val="00EA78E1"/>
    <w:rsid w:val="00EB02BF"/>
    <w:rsid w:val="00EB0A6D"/>
    <w:rsid w:val="00EB0B53"/>
    <w:rsid w:val="00EB22FA"/>
    <w:rsid w:val="00EB2515"/>
    <w:rsid w:val="00EB2603"/>
    <w:rsid w:val="00EB2738"/>
    <w:rsid w:val="00EB2EF3"/>
    <w:rsid w:val="00EB3030"/>
    <w:rsid w:val="00EB3754"/>
    <w:rsid w:val="00EB39CC"/>
    <w:rsid w:val="00EB3AA2"/>
    <w:rsid w:val="00EB3C25"/>
    <w:rsid w:val="00EB4687"/>
    <w:rsid w:val="00EB4AAF"/>
    <w:rsid w:val="00EB5598"/>
    <w:rsid w:val="00EB5AF9"/>
    <w:rsid w:val="00EB5C49"/>
    <w:rsid w:val="00EB6B68"/>
    <w:rsid w:val="00EB704E"/>
    <w:rsid w:val="00EB7866"/>
    <w:rsid w:val="00EB7DB2"/>
    <w:rsid w:val="00EB7FA1"/>
    <w:rsid w:val="00EC00A9"/>
    <w:rsid w:val="00EC111C"/>
    <w:rsid w:val="00EC1627"/>
    <w:rsid w:val="00EC232B"/>
    <w:rsid w:val="00EC2540"/>
    <w:rsid w:val="00EC38CB"/>
    <w:rsid w:val="00EC393E"/>
    <w:rsid w:val="00EC416E"/>
    <w:rsid w:val="00EC4AEA"/>
    <w:rsid w:val="00EC4FF8"/>
    <w:rsid w:val="00EC511C"/>
    <w:rsid w:val="00EC5323"/>
    <w:rsid w:val="00EC5754"/>
    <w:rsid w:val="00EC5F51"/>
    <w:rsid w:val="00EC652B"/>
    <w:rsid w:val="00EC676D"/>
    <w:rsid w:val="00EC7871"/>
    <w:rsid w:val="00EC7EB1"/>
    <w:rsid w:val="00ED0337"/>
    <w:rsid w:val="00ED1049"/>
    <w:rsid w:val="00ED1685"/>
    <w:rsid w:val="00ED1B10"/>
    <w:rsid w:val="00ED1E59"/>
    <w:rsid w:val="00ED2027"/>
    <w:rsid w:val="00ED2AAA"/>
    <w:rsid w:val="00ED3015"/>
    <w:rsid w:val="00ED408A"/>
    <w:rsid w:val="00ED4B87"/>
    <w:rsid w:val="00ED5DE9"/>
    <w:rsid w:val="00ED607D"/>
    <w:rsid w:val="00ED6363"/>
    <w:rsid w:val="00ED63D8"/>
    <w:rsid w:val="00ED6FB7"/>
    <w:rsid w:val="00ED7192"/>
    <w:rsid w:val="00ED72F2"/>
    <w:rsid w:val="00ED73D2"/>
    <w:rsid w:val="00ED752A"/>
    <w:rsid w:val="00ED7AEE"/>
    <w:rsid w:val="00EE0332"/>
    <w:rsid w:val="00EE133B"/>
    <w:rsid w:val="00EE1C3B"/>
    <w:rsid w:val="00EE224A"/>
    <w:rsid w:val="00EE267D"/>
    <w:rsid w:val="00EE2D03"/>
    <w:rsid w:val="00EE432E"/>
    <w:rsid w:val="00EE4F6C"/>
    <w:rsid w:val="00EE5371"/>
    <w:rsid w:val="00EE674B"/>
    <w:rsid w:val="00EE78A2"/>
    <w:rsid w:val="00EE79F2"/>
    <w:rsid w:val="00EE7FDD"/>
    <w:rsid w:val="00EF0182"/>
    <w:rsid w:val="00EF08BA"/>
    <w:rsid w:val="00EF14A2"/>
    <w:rsid w:val="00EF1C3F"/>
    <w:rsid w:val="00EF24B4"/>
    <w:rsid w:val="00EF2606"/>
    <w:rsid w:val="00EF508B"/>
    <w:rsid w:val="00EF5A96"/>
    <w:rsid w:val="00EF5E56"/>
    <w:rsid w:val="00EF699F"/>
    <w:rsid w:val="00EF731E"/>
    <w:rsid w:val="00EF750D"/>
    <w:rsid w:val="00EF760F"/>
    <w:rsid w:val="00F01545"/>
    <w:rsid w:val="00F02093"/>
    <w:rsid w:val="00F03A40"/>
    <w:rsid w:val="00F04070"/>
    <w:rsid w:val="00F04DB1"/>
    <w:rsid w:val="00F0504A"/>
    <w:rsid w:val="00F058C8"/>
    <w:rsid w:val="00F06293"/>
    <w:rsid w:val="00F06610"/>
    <w:rsid w:val="00F0750D"/>
    <w:rsid w:val="00F079F4"/>
    <w:rsid w:val="00F07D3C"/>
    <w:rsid w:val="00F10447"/>
    <w:rsid w:val="00F10CA0"/>
    <w:rsid w:val="00F11219"/>
    <w:rsid w:val="00F11FC6"/>
    <w:rsid w:val="00F12A1E"/>
    <w:rsid w:val="00F14E7F"/>
    <w:rsid w:val="00F15557"/>
    <w:rsid w:val="00F155C4"/>
    <w:rsid w:val="00F16645"/>
    <w:rsid w:val="00F16FB8"/>
    <w:rsid w:val="00F17A11"/>
    <w:rsid w:val="00F17ABE"/>
    <w:rsid w:val="00F202A7"/>
    <w:rsid w:val="00F20740"/>
    <w:rsid w:val="00F21440"/>
    <w:rsid w:val="00F21608"/>
    <w:rsid w:val="00F216AA"/>
    <w:rsid w:val="00F221D8"/>
    <w:rsid w:val="00F22321"/>
    <w:rsid w:val="00F22B90"/>
    <w:rsid w:val="00F23631"/>
    <w:rsid w:val="00F25658"/>
    <w:rsid w:val="00F26C29"/>
    <w:rsid w:val="00F26C91"/>
    <w:rsid w:val="00F26D93"/>
    <w:rsid w:val="00F27208"/>
    <w:rsid w:val="00F2740B"/>
    <w:rsid w:val="00F279A3"/>
    <w:rsid w:val="00F30668"/>
    <w:rsid w:val="00F30DAD"/>
    <w:rsid w:val="00F3135C"/>
    <w:rsid w:val="00F32AFA"/>
    <w:rsid w:val="00F32FAE"/>
    <w:rsid w:val="00F34016"/>
    <w:rsid w:val="00F350DD"/>
    <w:rsid w:val="00F36F69"/>
    <w:rsid w:val="00F37817"/>
    <w:rsid w:val="00F4015F"/>
    <w:rsid w:val="00F40888"/>
    <w:rsid w:val="00F418E5"/>
    <w:rsid w:val="00F41F02"/>
    <w:rsid w:val="00F4225A"/>
    <w:rsid w:val="00F42FB0"/>
    <w:rsid w:val="00F43134"/>
    <w:rsid w:val="00F44EA1"/>
    <w:rsid w:val="00F453AF"/>
    <w:rsid w:val="00F45EAF"/>
    <w:rsid w:val="00F46D9D"/>
    <w:rsid w:val="00F4777D"/>
    <w:rsid w:val="00F5191E"/>
    <w:rsid w:val="00F519FE"/>
    <w:rsid w:val="00F521DA"/>
    <w:rsid w:val="00F53792"/>
    <w:rsid w:val="00F53AB7"/>
    <w:rsid w:val="00F540D5"/>
    <w:rsid w:val="00F54464"/>
    <w:rsid w:val="00F56476"/>
    <w:rsid w:val="00F56696"/>
    <w:rsid w:val="00F566F5"/>
    <w:rsid w:val="00F57128"/>
    <w:rsid w:val="00F57210"/>
    <w:rsid w:val="00F578BF"/>
    <w:rsid w:val="00F57C19"/>
    <w:rsid w:val="00F60864"/>
    <w:rsid w:val="00F60D5A"/>
    <w:rsid w:val="00F618EF"/>
    <w:rsid w:val="00F61C54"/>
    <w:rsid w:val="00F61E88"/>
    <w:rsid w:val="00F62333"/>
    <w:rsid w:val="00F637E0"/>
    <w:rsid w:val="00F63CA1"/>
    <w:rsid w:val="00F65666"/>
    <w:rsid w:val="00F65B8E"/>
    <w:rsid w:val="00F663A5"/>
    <w:rsid w:val="00F668FF"/>
    <w:rsid w:val="00F66B22"/>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80355"/>
    <w:rsid w:val="00F80406"/>
    <w:rsid w:val="00F80641"/>
    <w:rsid w:val="00F80B47"/>
    <w:rsid w:val="00F80C33"/>
    <w:rsid w:val="00F80DE3"/>
    <w:rsid w:val="00F81078"/>
    <w:rsid w:val="00F8167C"/>
    <w:rsid w:val="00F8211E"/>
    <w:rsid w:val="00F83D89"/>
    <w:rsid w:val="00F84779"/>
    <w:rsid w:val="00F84AF8"/>
    <w:rsid w:val="00F84CE7"/>
    <w:rsid w:val="00F84DC8"/>
    <w:rsid w:val="00F86CD9"/>
    <w:rsid w:val="00F86D1D"/>
    <w:rsid w:val="00F86ED1"/>
    <w:rsid w:val="00F87052"/>
    <w:rsid w:val="00F876BA"/>
    <w:rsid w:val="00F87AB8"/>
    <w:rsid w:val="00F905B1"/>
    <w:rsid w:val="00F90859"/>
    <w:rsid w:val="00F9085E"/>
    <w:rsid w:val="00F91941"/>
    <w:rsid w:val="00F91B99"/>
    <w:rsid w:val="00F91C80"/>
    <w:rsid w:val="00F92D18"/>
    <w:rsid w:val="00F93565"/>
    <w:rsid w:val="00F9395E"/>
    <w:rsid w:val="00F93D8D"/>
    <w:rsid w:val="00F947AB"/>
    <w:rsid w:val="00F94A81"/>
    <w:rsid w:val="00F94B02"/>
    <w:rsid w:val="00F94F63"/>
    <w:rsid w:val="00F957BC"/>
    <w:rsid w:val="00F96F1A"/>
    <w:rsid w:val="00F97EEA"/>
    <w:rsid w:val="00FA01B2"/>
    <w:rsid w:val="00FA1D6C"/>
    <w:rsid w:val="00FA3462"/>
    <w:rsid w:val="00FA35B7"/>
    <w:rsid w:val="00FA4E75"/>
    <w:rsid w:val="00FA53B5"/>
    <w:rsid w:val="00FA5D54"/>
    <w:rsid w:val="00FA659B"/>
    <w:rsid w:val="00FA66B9"/>
    <w:rsid w:val="00FA6904"/>
    <w:rsid w:val="00FA7023"/>
    <w:rsid w:val="00FA70A2"/>
    <w:rsid w:val="00FA735D"/>
    <w:rsid w:val="00FA7814"/>
    <w:rsid w:val="00FA7A30"/>
    <w:rsid w:val="00FA7BCD"/>
    <w:rsid w:val="00FB0147"/>
    <w:rsid w:val="00FB01D8"/>
    <w:rsid w:val="00FB0BF4"/>
    <w:rsid w:val="00FB237D"/>
    <w:rsid w:val="00FB326A"/>
    <w:rsid w:val="00FB33BB"/>
    <w:rsid w:val="00FB418A"/>
    <w:rsid w:val="00FB6A2C"/>
    <w:rsid w:val="00FB7045"/>
    <w:rsid w:val="00FC1304"/>
    <w:rsid w:val="00FC1871"/>
    <w:rsid w:val="00FC3139"/>
    <w:rsid w:val="00FC3AC3"/>
    <w:rsid w:val="00FC3F30"/>
    <w:rsid w:val="00FC3FE4"/>
    <w:rsid w:val="00FC4044"/>
    <w:rsid w:val="00FC40AC"/>
    <w:rsid w:val="00FC48C9"/>
    <w:rsid w:val="00FC4981"/>
    <w:rsid w:val="00FC4D70"/>
    <w:rsid w:val="00FC50D3"/>
    <w:rsid w:val="00FC578F"/>
    <w:rsid w:val="00FC5A28"/>
    <w:rsid w:val="00FC5C3E"/>
    <w:rsid w:val="00FC605B"/>
    <w:rsid w:val="00FC715C"/>
    <w:rsid w:val="00FD0105"/>
    <w:rsid w:val="00FD0A86"/>
    <w:rsid w:val="00FD0FAB"/>
    <w:rsid w:val="00FD1DE4"/>
    <w:rsid w:val="00FD1F23"/>
    <w:rsid w:val="00FD2ED3"/>
    <w:rsid w:val="00FD32D8"/>
    <w:rsid w:val="00FD3D3E"/>
    <w:rsid w:val="00FD45F6"/>
    <w:rsid w:val="00FD5A7E"/>
    <w:rsid w:val="00FD696A"/>
    <w:rsid w:val="00FD69AE"/>
    <w:rsid w:val="00FD734F"/>
    <w:rsid w:val="00FD7B3E"/>
    <w:rsid w:val="00FE04CE"/>
    <w:rsid w:val="00FE1868"/>
    <w:rsid w:val="00FE2BD5"/>
    <w:rsid w:val="00FE3644"/>
    <w:rsid w:val="00FE38B5"/>
    <w:rsid w:val="00FE4202"/>
    <w:rsid w:val="00FE5A52"/>
    <w:rsid w:val="00FE78B3"/>
    <w:rsid w:val="00FE7CAC"/>
    <w:rsid w:val="00FF1038"/>
    <w:rsid w:val="00FF106A"/>
    <w:rsid w:val="00FF13F1"/>
    <w:rsid w:val="00FF1711"/>
    <w:rsid w:val="00FF3970"/>
    <w:rsid w:val="00FF3F44"/>
    <w:rsid w:val="00FF4B57"/>
    <w:rsid w:val="00FF53E5"/>
    <w:rsid w:val="00FF595A"/>
    <w:rsid w:val="00FF5993"/>
    <w:rsid w:val="00FF5C38"/>
    <w:rsid w:val="00FF64C1"/>
    <w:rsid w:val="00FF67A4"/>
    <w:rsid w:val="00FF6907"/>
    <w:rsid w:val="00FF6E38"/>
    <w:rsid w:val="00FF6F23"/>
    <w:rsid w:val="00FF7551"/>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tabs>
        <w:tab w:val="clear" w:pos="2277"/>
        <w:tab w:val="num" w:pos="567"/>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qFormat/>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C459E7"/>
    <w:rPr>
      <w:rFonts w:eastAsia="Times New Roman"/>
      <w:szCs w:val="24"/>
      <w:lang w:val="en-US" w:eastAsia="en-US"/>
    </w:rPr>
  </w:style>
  <w:style w:type="paragraph" w:styleId="TOC2">
    <w:name w:val="toc 2"/>
    <w:basedOn w:val="TOC1"/>
    <w:uiPriority w:val="39"/>
    <w:rsid w:val="00095B9C"/>
    <w:pPr>
      <w:keepLines/>
      <w:widowControl w:val="0"/>
      <w:tabs>
        <w:tab w:val="right" w:leader="dot" w:pos="9639"/>
      </w:tabs>
      <w:spacing w:after="0"/>
      <w:ind w:left="851" w:right="425" w:hanging="851"/>
    </w:pPr>
    <w:rPr>
      <w:rFonts w:eastAsia="Malgun Gothic"/>
      <w:noProof/>
      <w:szCs w:val="20"/>
      <w:lang w:val="en-GB"/>
    </w:rPr>
  </w:style>
  <w:style w:type="paragraph" w:styleId="TOC1">
    <w:name w:val="toc 1"/>
    <w:basedOn w:val="Normal"/>
    <w:next w:val="Normal"/>
    <w:autoRedefine/>
    <w:semiHidden/>
    <w:unhideWhenUsed/>
    <w:rsid w:val="00095B9C"/>
    <w:pPr>
      <w:spacing w:after="100"/>
    </w:pPr>
  </w:style>
  <w:style w:type="character" w:styleId="PlaceholderText">
    <w:name w:val="Placeholder Text"/>
    <w:basedOn w:val="DefaultParagraphFont"/>
    <w:uiPriority w:val="99"/>
    <w:semiHidden/>
    <w:rsid w:val="003822D0"/>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234DB"/>
    <w:rPr>
      <w:rFonts w:ascii="Helvetica" w:hAnsi="Helvetica" w:cs="Helvetica"/>
      <w:b/>
      <w:bCs/>
      <w:lang w:val="en-US" w:eastAsia="en-US"/>
    </w:rPr>
  </w:style>
  <w:style w:type="paragraph" w:customStyle="1" w:styleId="Bulletedo1">
    <w:name w:val="Bulleted o 1"/>
    <w:basedOn w:val="Normal"/>
    <w:rsid w:val="008B54E0"/>
    <w:pPr>
      <w:numPr>
        <w:numId w:val="11"/>
      </w:numPr>
      <w:overflowPunct w:val="0"/>
      <w:autoSpaceDE w:val="0"/>
      <w:autoSpaceDN w:val="0"/>
      <w:adjustRightInd w:val="0"/>
      <w:spacing w:after="180"/>
      <w:textAlignment w:val="baseline"/>
    </w:pPr>
    <w:rPr>
      <w:rFonts w:eastAsia="SimSu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4499">
      <w:bodyDiv w:val="1"/>
      <w:marLeft w:val="0"/>
      <w:marRight w:val="0"/>
      <w:marTop w:val="0"/>
      <w:marBottom w:val="0"/>
      <w:divBdr>
        <w:top w:val="none" w:sz="0" w:space="0" w:color="auto"/>
        <w:left w:val="none" w:sz="0" w:space="0" w:color="auto"/>
        <w:bottom w:val="none" w:sz="0" w:space="0" w:color="auto"/>
        <w:right w:val="none" w:sz="0" w:space="0" w:color="auto"/>
      </w:divBdr>
    </w:div>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083127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4849335">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76033">
      <w:bodyDiv w:val="1"/>
      <w:marLeft w:val="0"/>
      <w:marRight w:val="0"/>
      <w:marTop w:val="0"/>
      <w:marBottom w:val="0"/>
      <w:divBdr>
        <w:top w:val="none" w:sz="0" w:space="0" w:color="auto"/>
        <w:left w:val="none" w:sz="0" w:space="0" w:color="auto"/>
        <w:bottom w:val="none" w:sz="0" w:space="0" w:color="auto"/>
        <w:right w:val="none" w:sz="0" w:space="0" w:color="auto"/>
      </w:divBdr>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3133232">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86939370">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13881033">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5670472">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67026781">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44228666">
      <w:bodyDiv w:val="1"/>
      <w:marLeft w:val="0"/>
      <w:marRight w:val="0"/>
      <w:marTop w:val="0"/>
      <w:marBottom w:val="0"/>
      <w:divBdr>
        <w:top w:val="none" w:sz="0" w:space="0" w:color="auto"/>
        <w:left w:val="none" w:sz="0" w:space="0" w:color="auto"/>
        <w:bottom w:val="none" w:sz="0" w:space="0" w:color="auto"/>
        <w:right w:val="none" w:sz="0" w:space="0" w:color="auto"/>
      </w:divBdr>
    </w:div>
    <w:div w:id="769541943">
      <w:bodyDiv w:val="1"/>
      <w:marLeft w:val="0"/>
      <w:marRight w:val="0"/>
      <w:marTop w:val="0"/>
      <w:marBottom w:val="0"/>
      <w:divBdr>
        <w:top w:val="none" w:sz="0" w:space="0" w:color="auto"/>
        <w:left w:val="none" w:sz="0" w:space="0" w:color="auto"/>
        <w:bottom w:val="none" w:sz="0" w:space="0" w:color="auto"/>
        <w:right w:val="none" w:sz="0" w:space="0" w:color="auto"/>
      </w:divBdr>
      <w:divsChild>
        <w:div w:id="830020148">
          <w:marLeft w:val="302"/>
          <w:marRight w:val="0"/>
          <w:marTop w:val="125"/>
          <w:marBottom w:val="0"/>
          <w:divBdr>
            <w:top w:val="none" w:sz="0" w:space="0" w:color="auto"/>
            <w:left w:val="none" w:sz="0" w:space="0" w:color="auto"/>
            <w:bottom w:val="none" w:sz="0" w:space="0" w:color="auto"/>
            <w:right w:val="none" w:sz="0" w:space="0" w:color="auto"/>
          </w:divBdr>
        </w:div>
        <w:div w:id="1292596385">
          <w:marLeft w:val="922"/>
          <w:marRight w:val="0"/>
          <w:marTop w:val="106"/>
          <w:marBottom w:val="0"/>
          <w:divBdr>
            <w:top w:val="none" w:sz="0" w:space="0" w:color="auto"/>
            <w:left w:val="none" w:sz="0" w:space="0" w:color="auto"/>
            <w:bottom w:val="none" w:sz="0" w:space="0" w:color="auto"/>
            <w:right w:val="none" w:sz="0" w:space="0" w:color="auto"/>
          </w:divBdr>
        </w:div>
        <w:div w:id="1100443339">
          <w:marLeft w:val="1541"/>
          <w:marRight w:val="0"/>
          <w:marTop w:val="106"/>
          <w:marBottom w:val="0"/>
          <w:divBdr>
            <w:top w:val="none" w:sz="0" w:space="0" w:color="auto"/>
            <w:left w:val="none" w:sz="0" w:space="0" w:color="auto"/>
            <w:bottom w:val="none" w:sz="0" w:space="0" w:color="auto"/>
            <w:right w:val="none" w:sz="0" w:space="0" w:color="auto"/>
          </w:divBdr>
        </w:div>
        <w:div w:id="1886019261">
          <w:marLeft w:val="922"/>
          <w:marRight w:val="0"/>
          <w:marTop w:val="106"/>
          <w:marBottom w:val="0"/>
          <w:divBdr>
            <w:top w:val="none" w:sz="0" w:space="0" w:color="auto"/>
            <w:left w:val="none" w:sz="0" w:space="0" w:color="auto"/>
            <w:bottom w:val="none" w:sz="0" w:space="0" w:color="auto"/>
            <w:right w:val="none" w:sz="0" w:space="0" w:color="auto"/>
          </w:divBdr>
        </w:div>
        <w:div w:id="1959993811">
          <w:marLeft w:val="1541"/>
          <w:marRight w:val="0"/>
          <w:marTop w:val="106"/>
          <w:marBottom w:val="0"/>
          <w:divBdr>
            <w:top w:val="none" w:sz="0" w:space="0" w:color="auto"/>
            <w:left w:val="none" w:sz="0" w:space="0" w:color="auto"/>
            <w:bottom w:val="none" w:sz="0" w:space="0" w:color="auto"/>
            <w:right w:val="none" w:sz="0" w:space="0" w:color="auto"/>
          </w:divBdr>
        </w:div>
      </w:divsChild>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2562736">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99433971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3978445">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6132096">
      <w:bodyDiv w:val="1"/>
      <w:marLeft w:val="0"/>
      <w:marRight w:val="0"/>
      <w:marTop w:val="0"/>
      <w:marBottom w:val="0"/>
      <w:divBdr>
        <w:top w:val="none" w:sz="0" w:space="0" w:color="auto"/>
        <w:left w:val="none" w:sz="0" w:space="0" w:color="auto"/>
        <w:bottom w:val="none" w:sz="0" w:space="0" w:color="auto"/>
        <w:right w:val="none" w:sz="0" w:space="0" w:color="auto"/>
      </w:divBdr>
      <w:divsChild>
        <w:div w:id="57097066">
          <w:marLeft w:val="706"/>
          <w:marRight w:val="0"/>
          <w:marTop w:val="86"/>
          <w:marBottom w:val="0"/>
          <w:divBdr>
            <w:top w:val="none" w:sz="0" w:space="0" w:color="auto"/>
            <w:left w:val="none" w:sz="0" w:space="0" w:color="auto"/>
            <w:bottom w:val="none" w:sz="0" w:space="0" w:color="auto"/>
            <w:right w:val="none" w:sz="0" w:space="0" w:color="auto"/>
          </w:divBdr>
        </w:div>
      </w:divsChild>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07176250">
      <w:bodyDiv w:val="1"/>
      <w:marLeft w:val="0"/>
      <w:marRight w:val="0"/>
      <w:marTop w:val="0"/>
      <w:marBottom w:val="0"/>
      <w:divBdr>
        <w:top w:val="none" w:sz="0" w:space="0" w:color="auto"/>
        <w:left w:val="none" w:sz="0" w:space="0" w:color="auto"/>
        <w:bottom w:val="none" w:sz="0" w:space="0" w:color="auto"/>
        <w:right w:val="none" w:sz="0" w:space="0" w:color="auto"/>
      </w:divBdr>
      <w:divsChild>
        <w:div w:id="554119516">
          <w:marLeft w:val="706"/>
          <w:marRight w:val="0"/>
          <w:marTop w:val="77"/>
          <w:marBottom w:val="0"/>
          <w:divBdr>
            <w:top w:val="none" w:sz="0" w:space="0" w:color="auto"/>
            <w:left w:val="none" w:sz="0" w:space="0" w:color="auto"/>
            <w:bottom w:val="none" w:sz="0" w:space="0" w:color="auto"/>
            <w:right w:val="none" w:sz="0" w:space="0" w:color="auto"/>
          </w:divBdr>
        </w:div>
        <w:div w:id="1077361314">
          <w:marLeft w:val="706"/>
          <w:marRight w:val="0"/>
          <w:marTop w:val="77"/>
          <w:marBottom w:val="0"/>
          <w:divBdr>
            <w:top w:val="none" w:sz="0" w:space="0" w:color="auto"/>
            <w:left w:val="none" w:sz="0" w:space="0" w:color="auto"/>
            <w:bottom w:val="none" w:sz="0" w:space="0" w:color="auto"/>
            <w:right w:val="none" w:sz="0" w:space="0" w:color="auto"/>
          </w:divBdr>
        </w:div>
      </w:divsChild>
    </w:div>
    <w:div w:id="1722905166">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vasanth\skyber\channel_modeling\3GPP_contributions\3GPP_Meetings\tdocs\R1-161089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vasanth\skyber\channel_modeling\3GPP_contributions\3GPP_Meetings\tdocs\R1-16094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3" ma:contentTypeDescription="Create a new document." ma:contentTypeScope="" ma:versionID="a32f15328ae905b8b972c9494ea56228">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100ea0c7ced8ee9f4cc1e957ef1458b1"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2FHT6SDPEKRM-4-23046</_dlc_DocId>
    <_dlc_DocIdUrl xmlns="2f0fb0e4-6f95-4f64-8efb-58e3d90405ce">
      <Url>https://projects.qualcomm.com/sites/SkyBer/_layouts/15/DocIdRedir.aspx?ID=2FHT6SDPEKRM-4-23046</Url>
      <Description>2FHT6SDPEKRM-4-23046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05159-1E17-4C39-A0A4-9E37E7065EA7}">
  <ds:schemaRefs>
    <ds:schemaRef ds:uri="http://schemas.microsoft.com/sharepoint/v3/contenttype/forms"/>
  </ds:schemaRefs>
</ds:datastoreItem>
</file>

<file path=customXml/itemProps2.xml><?xml version="1.0" encoding="utf-8"?>
<ds:datastoreItem xmlns:ds="http://schemas.openxmlformats.org/officeDocument/2006/customXml" ds:itemID="{36A61459-9FB5-4929-9C94-DA2C68BD3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7C1B86-42C7-4466-9BF0-5236A8273A8D}">
  <ds:schemaRefs>
    <ds:schemaRef ds:uri="office.server.policy"/>
  </ds:schemaRefs>
</ds:datastoreItem>
</file>

<file path=customXml/itemProps4.xml><?xml version="1.0" encoding="utf-8"?>
<ds:datastoreItem xmlns:ds="http://schemas.openxmlformats.org/officeDocument/2006/customXml" ds:itemID="{417AF8F7-47AA-4C6F-8AEA-48BD40FC8E96}">
  <ds:schemaRefs>
    <ds:schemaRef ds:uri="http://schemas.microsoft.com/sharepoint/events"/>
  </ds:schemaRefs>
</ds:datastoreItem>
</file>

<file path=customXml/itemProps5.xml><?xml version="1.0" encoding="utf-8"?>
<ds:datastoreItem xmlns:ds="http://schemas.openxmlformats.org/officeDocument/2006/customXml" ds:itemID="{5B2760D8-96A8-4001-AEF9-30BF26C0FB5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6.xml><?xml version="1.0" encoding="utf-8"?>
<ds:datastoreItem xmlns:ds="http://schemas.openxmlformats.org/officeDocument/2006/customXml" ds:itemID="{6213E873-4255-42B3-BF2F-99EA6CEF1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2046</Words>
  <Characters>11668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2016-11-05T03:41:00Z</dcterms:created>
  <dcterms:modified xsi:type="dcterms:W3CDTF">2016-11-05T09:58:00Z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_NewReviewCycle">
    <vt:lpwstr/>
  </property>
  <property fmtid="{D5CDD505-2E9C-101B-9397-08002B2CF9AE}" pid="10" name="ContentTypeId">
    <vt:lpwstr>0x010100B09692573C08054E936A1BBD3D3E084A</vt:lpwstr>
  </property>
  <property fmtid="{D5CDD505-2E9C-101B-9397-08002B2CF9AE}" pid="11" name="_dlc_DocIdItemGuid">
    <vt:lpwstr>c49f0bd5-bf5f-4058-b597-271125d5c5ce</vt:lpwstr>
  </property>
  <property fmtid="{D5CDD505-2E9C-101B-9397-08002B2CF9AE}" pid="12" name="_AdHocReviewCycleID">
    <vt:i4>1910841261</vt:i4>
  </property>
  <property fmtid="{D5CDD505-2E9C-101B-9397-08002B2CF9AE}" pid="13" name="_ReviewingToolsShownOnce">
    <vt:lpwstr/>
  </property>
</Properties>
</file>