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0C58" w:rsidRPr="004618EC" w:rsidRDefault="004E0C58" w:rsidP="004E0C58">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4618EC">
        <w:rPr>
          <w:rFonts w:ascii="Times New Roman" w:hAnsi="Times New Roman"/>
          <w:bCs/>
          <w:sz w:val="22"/>
        </w:rPr>
        <w:t>3GPP TSG RAN WG1 Meeting #8</w:t>
      </w:r>
      <w:r w:rsidR="003276FC" w:rsidRPr="004618EC">
        <w:rPr>
          <w:rFonts w:ascii="Times New Roman" w:eastAsiaTheme="minorEastAsia" w:hAnsi="Times New Roman"/>
          <w:bCs/>
          <w:sz w:val="22"/>
          <w:lang w:eastAsia="zh-CN"/>
        </w:rPr>
        <w:t>7</w:t>
      </w:r>
      <w:r w:rsidRPr="004618EC">
        <w:rPr>
          <w:rFonts w:ascii="Times New Roman" w:hAnsi="Times New Roman"/>
          <w:bCs/>
          <w:sz w:val="22"/>
        </w:rPr>
        <w:tab/>
      </w:r>
      <w:r w:rsidRPr="004618EC">
        <w:rPr>
          <w:rFonts w:ascii="Times New Roman" w:hAnsi="Times New Roman"/>
          <w:bCs/>
          <w:sz w:val="22"/>
        </w:rPr>
        <w:tab/>
        <w:t xml:space="preserve">                                                       </w:t>
      </w:r>
      <w:r w:rsidRPr="004618EC">
        <w:rPr>
          <w:rFonts w:ascii="Times New Roman" w:eastAsiaTheme="minorEastAsia" w:hAnsi="Times New Roman"/>
          <w:bCs/>
          <w:sz w:val="22"/>
          <w:lang w:eastAsia="zh-CN"/>
        </w:rPr>
        <w:t xml:space="preserve">     </w:t>
      </w:r>
      <w:r w:rsidR="004A6C7A" w:rsidRPr="004A6C7A">
        <w:rPr>
          <w:rFonts w:ascii="Times New Roman" w:hAnsi="Times New Roman"/>
          <w:bCs/>
          <w:sz w:val="22"/>
        </w:rPr>
        <w:t>R1-1611333</w:t>
      </w:r>
    </w:p>
    <w:p w:rsidR="00830F4E" w:rsidRPr="004618EC" w:rsidRDefault="005835B0" w:rsidP="00830F4E">
      <w:pPr>
        <w:pStyle w:val="ad"/>
        <w:rPr>
          <w:rFonts w:ascii="Times New Roman" w:eastAsiaTheme="minorEastAsia" w:hAnsi="Times New Roman"/>
          <w:bCs/>
          <w:sz w:val="22"/>
          <w:lang w:eastAsia="zh-CN"/>
        </w:rPr>
      </w:pPr>
      <w:r w:rsidRPr="004618EC">
        <w:rPr>
          <w:rFonts w:ascii="Times New Roman" w:hAnsi="Times New Roman"/>
          <w:bCs/>
          <w:sz w:val="22"/>
        </w:rPr>
        <w:t>Reno, USA 14</w:t>
      </w:r>
      <w:r w:rsidRPr="004618EC">
        <w:rPr>
          <w:rFonts w:ascii="Times New Roman" w:hAnsi="Times New Roman"/>
          <w:bCs/>
          <w:sz w:val="22"/>
          <w:vertAlign w:val="superscript"/>
        </w:rPr>
        <w:t>th</w:t>
      </w:r>
      <w:r w:rsidRPr="004618EC">
        <w:rPr>
          <w:rFonts w:ascii="Times New Roman" w:hAnsi="Times New Roman"/>
          <w:bCs/>
          <w:sz w:val="22"/>
        </w:rPr>
        <w:t xml:space="preserve"> - 18</w:t>
      </w:r>
      <w:r w:rsidRPr="004618EC">
        <w:rPr>
          <w:rFonts w:ascii="Times New Roman" w:hAnsi="Times New Roman"/>
          <w:bCs/>
          <w:sz w:val="22"/>
          <w:vertAlign w:val="superscript"/>
        </w:rPr>
        <w:t>th</w:t>
      </w:r>
      <w:r w:rsidRPr="004618EC">
        <w:rPr>
          <w:rFonts w:ascii="Times New Roman" w:hAnsi="Times New Roman"/>
          <w:bCs/>
          <w:sz w:val="22"/>
        </w:rPr>
        <w:t xml:space="preserve"> November 2016</w:t>
      </w:r>
    </w:p>
    <w:p w:rsidR="005835B0" w:rsidRPr="004618EC" w:rsidRDefault="005835B0" w:rsidP="00830F4E">
      <w:pPr>
        <w:pStyle w:val="ad"/>
        <w:rPr>
          <w:rFonts w:ascii="Times New Roman" w:eastAsiaTheme="minorEastAsia" w:hAnsi="Times New Roman"/>
          <w:bCs/>
          <w:sz w:val="22"/>
          <w:lang w:eastAsia="zh-CN"/>
        </w:rPr>
      </w:pPr>
    </w:p>
    <w:p w:rsidR="00830F4E" w:rsidRPr="004618EC" w:rsidRDefault="00830F4E" w:rsidP="00830F4E">
      <w:pPr>
        <w:pStyle w:val="ad"/>
        <w:tabs>
          <w:tab w:val="clear" w:pos="4536"/>
          <w:tab w:val="left" w:pos="1800"/>
        </w:tabs>
        <w:ind w:left="1800" w:hanging="1800"/>
        <w:rPr>
          <w:rFonts w:ascii="Times New Roman" w:eastAsiaTheme="minorEastAsia" w:hAnsi="Times New Roman"/>
          <w:sz w:val="22"/>
          <w:szCs w:val="22"/>
        </w:rPr>
      </w:pPr>
      <w:r w:rsidRPr="004618EC">
        <w:rPr>
          <w:rFonts w:ascii="Times New Roman" w:eastAsiaTheme="minorEastAsia" w:hAnsi="Times New Roman"/>
          <w:sz w:val="22"/>
          <w:szCs w:val="22"/>
        </w:rPr>
        <w:t>Source:</w:t>
      </w:r>
      <w:r w:rsidRPr="004618EC">
        <w:rPr>
          <w:rFonts w:ascii="Times New Roman" w:eastAsiaTheme="minorEastAsia" w:hAnsi="Times New Roman"/>
          <w:sz w:val="22"/>
          <w:szCs w:val="22"/>
        </w:rPr>
        <w:tab/>
      </w:r>
      <w:smartTag w:uri="urn:schemas:contacts" w:element="Sn">
        <w:r w:rsidRPr="004618EC">
          <w:rPr>
            <w:rFonts w:ascii="Times New Roman" w:eastAsiaTheme="minorEastAsia" w:hAnsi="Times New Roman"/>
            <w:sz w:val="22"/>
            <w:szCs w:val="22"/>
          </w:rPr>
          <w:t>CATT</w:t>
        </w:r>
      </w:smartTag>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4618EC">
        <w:rPr>
          <w:rFonts w:ascii="Times New Roman" w:eastAsiaTheme="minorEastAsia" w:hAnsi="Times New Roman"/>
          <w:sz w:val="22"/>
          <w:szCs w:val="22"/>
        </w:rPr>
        <w:t>Title:</w:t>
      </w:r>
      <w:bookmarkStart w:id="0" w:name="Title"/>
      <w:bookmarkEnd w:id="0"/>
      <w:r w:rsidRPr="004618EC">
        <w:rPr>
          <w:rFonts w:ascii="Times New Roman" w:eastAsiaTheme="minorEastAsia" w:hAnsi="Times New Roman"/>
          <w:sz w:val="22"/>
          <w:szCs w:val="22"/>
        </w:rPr>
        <w:tab/>
      </w:r>
      <w:r w:rsidR="004C5C13" w:rsidRPr="004618EC">
        <w:rPr>
          <w:rFonts w:ascii="Times New Roman" w:eastAsiaTheme="minorEastAsia" w:hAnsi="Times New Roman"/>
          <w:sz w:val="22"/>
          <w:szCs w:val="22"/>
        </w:rPr>
        <w:t>Discussion on CBR measurements</w:t>
      </w:r>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4618EC">
        <w:rPr>
          <w:rFonts w:ascii="Times New Roman" w:eastAsiaTheme="minorEastAsia" w:hAnsi="Times New Roman"/>
          <w:sz w:val="22"/>
          <w:szCs w:val="22"/>
        </w:rPr>
        <w:t>Agenda Item:</w:t>
      </w:r>
      <w:bookmarkStart w:id="1" w:name="Source"/>
      <w:bookmarkEnd w:id="1"/>
      <w:r w:rsidRPr="004618EC">
        <w:rPr>
          <w:rFonts w:ascii="Times New Roman" w:eastAsiaTheme="minorEastAsia" w:hAnsi="Times New Roman"/>
          <w:sz w:val="22"/>
          <w:szCs w:val="22"/>
        </w:rPr>
        <w:tab/>
      </w:r>
      <w:r w:rsidR="009A324A" w:rsidRPr="004618EC">
        <w:rPr>
          <w:rFonts w:ascii="Times New Roman" w:eastAsiaTheme="minorEastAsia" w:hAnsi="Times New Roman"/>
          <w:lang w:eastAsia="zh-CN"/>
        </w:rPr>
        <w:t>6.2.1.4.1</w:t>
      </w:r>
    </w:p>
    <w:p w:rsidR="00830F4E" w:rsidRPr="004618EC" w:rsidRDefault="00830F4E" w:rsidP="00ED714D">
      <w:pPr>
        <w:pStyle w:val="ad"/>
        <w:tabs>
          <w:tab w:val="clear" w:pos="4536"/>
          <w:tab w:val="left" w:pos="1800"/>
        </w:tabs>
        <w:ind w:left="1800" w:hanging="1800"/>
        <w:rPr>
          <w:rFonts w:ascii="Times New Roman" w:eastAsiaTheme="minorEastAsia" w:hAnsi="Times New Roman"/>
          <w:sz w:val="22"/>
          <w:szCs w:val="22"/>
        </w:rPr>
      </w:pPr>
      <w:r w:rsidRPr="004618EC">
        <w:rPr>
          <w:rFonts w:ascii="Times New Roman" w:eastAsiaTheme="minorEastAsia" w:hAnsi="Times New Roman"/>
          <w:sz w:val="22"/>
          <w:szCs w:val="22"/>
        </w:rPr>
        <w:t>Document for:</w:t>
      </w:r>
      <w:r w:rsidRPr="004618EC">
        <w:rPr>
          <w:rFonts w:ascii="Times New Roman" w:eastAsiaTheme="minorEastAsia" w:hAnsi="Times New Roman"/>
          <w:sz w:val="22"/>
          <w:szCs w:val="22"/>
        </w:rPr>
        <w:tab/>
      </w:r>
      <w:bookmarkStart w:id="2" w:name="DocumentFor"/>
      <w:bookmarkEnd w:id="2"/>
      <w:r w:rsidRPr="004618EC">
        <w:rPr>
          <w:rFonts w:ascii="Times New Roman" w:eastAsiaTheme="minorEastAsia" w:hAnsi="Times New Roman"/>
          <w:sz w:val="22"/>
          <w:szCs w:val="22"/>
        </w:rPr>
        <w:t>Discussion and Decision</w:t>
      </w:r>
    </w:p>
    <w:p w:rsidR="00830F4E" w:rsidRPr="004618EC" w:rsidRDefault="00830F4E" w:rsidP="00830F4E">
      <w:pPr>
        <w:pBdr>
          <w:bottom w:val="single" w:sz="4" w:space="1" w:color="auto"/>
        </w:pBdr>
        <w:tabs>
          <w:tab w:val="left" w:pos="2552"/>
        </w:tabs>
        <w:rPr>
          <w:rFonts w:eastAsiaTheme="minorEastAsia"/>
        </w:rPr>
      </w:pP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Introduction</w:t>
      </w:r>
    </w:p>
    <w:p w:rsidR="00FF4AB3" w:rsidRPr="004618EC" w:rsidRDefault="00740436" w:rsidP="00E13B3A">
      <w:pPr>
        <w:spacing w:after="12"/>
        <w:rPr>
          <w:rFonts w:eastAsiaTheme="minorEastAsia"/>
          <w:lang w:eastAsia="zh-CN"/>
        </w:rPr>
      </w:pPr>
      <w:r w:rsidRPr="004618EC">
        <w:rPr>
          <w:rFonts w:eastAsiaTheme="minorEastAsia"/>
        </w:rPr>
        <w:t xml:space="preserve">In </w:t>
      </w:r>
      <w:r w:rsidR="003D4E68" w:rsidRPr="004618EC">
        <w:rPr>
          <w:rFonts w:eastAsiaTheme="minorEastAsia"/>
        </w:rPr>
        <w:t>RAN1 #8</w:t>
      </w:r>
      <w:r w:rsidR="001F5A04" w:rsidRPr="004618EC">
        <w:rPr>
          <w:rFonts w:eastAsiaTheme="minorEastAsia"/>
          <w:lang w:eastAsia="zh-CN"/>
        </w:rPr>
        <w:t>6bis</w:t>
      </w:r>
      <w:r w:rsidR="002C7BA0" w:rsidRPr="004618EC">
        <w:rPr>
          <w:rFonts w:eastAsiaTheme="minorEastAsia"/>
          <w:lang w:eastAsia="zh-CN"/>
        </w:rPr>
        <w:t xml:space="preserve"> </w:t>
      </w:r>
      <w:r w:rsidRPr="004618EC">
        <w:rPr>
          <w:rFonts w:eastAsiaTheme="minorEastAsia"/>
        </w:rPr>
        <w:t xml:space="preserve">meeting, </w:t>
      </w:r>
      <w:r w:rsidR="00BC4787" w:rsidRPr="004618EC">
        <w:rPr>
          <w:rFonts w:eastAsiaTheme="minorEastAsia"/>
          <w:lang w:eastAsia="zh-CN"/>
        </w:rPr>
        <w:t xml:space="preserve">the </w:t>
      </w:r>
      <w:r w:rsidR="00667DE4" w:rsidRPr="004618EC">
        <w:rPr>
          <w:rFonts w:eastAsiaTheme="minorEastAsia"/>
          <w:lang w:eastAsia="zh-CN"/>
        </w:rPr>
        <w:t xml:space="preserve">following </w:t>
      </w:r>
      <w:r w:rsidR="00AD335A" w:rsidRPr="004618EC">
        <w:rPr>
          <w:rFonts w:eastAsiaTheme="minorEastAsia"/>
          <w:lang w:eastAsia="zh-CN"/>
        </w:rPr>
        <w:t>agreements</w:t>
      </w:r>
      <w:r w:rsidRPr="004618EC">
        <w:rPr>
          <w:rFonts w:eastAsiaTheme="minorEastAsia"/>
        </w:rPr>
        <w:t xml:space="preserve"> </w:t>
      </w:r>
      <w:r w:rsidR="00667DE4" w:rsidRPr="004618EC">
        <w:rPr>
          <w:rFonts w:eastAsiaTheme="minorEastAsia"/>
          <w:lang w:eastAsia="zh-CN"/>
        </w:rPr>
        <w:t>were achieved</w:t>
      </w:r>
      <w:r w:rsidR="00CF3822" w:rsidRPr="004618EC">
        <w:rPr>
          <w:rFonts w:eastAsiaTheme="minorEastAsia"/>
          <w:lang w:eastAsia="zh-CN"/>
        </w:rPr>
        <w:t xml:space="preserve"> </w:t>
      </w:r>
      <w:fldSimple w:instr=" REF _Ref450640352 \r \h  \* MERGEFORMAT ">
        <w:r w:rsidR="00DD3B7B" w:rsidRPr="004618EC">
          <w:rPr>
            <w:rFonts w:eastAsiaTheme="minorEastAsia"/>
            <w:lang w:eastAsia="zh-CN"/>
          </w:rPr>
          <w:t>[1]</w:t>
        </w:r>
      </w:fldSimple>
      <w:r w:rsidR="00DD3B7B" w:rsidRPr="004618EC">
        <w:rPr>
          <w:rFonts w:eastAsiaTheme="minorEastAsia"/>
          <w:lang w:eastAsia="zh-CN"/>
        </w:rPr>
        <w:t>:</w:t>
      </w:r>
    </w:p>
    <w:p w:rsidR="000F6729" w:rsidRPr="007F3CC1" w:rsidRDefault="000F6729" w:rsidP="00E13B3A">
      <w:pPr>
        <w:numPr>
          <w:ilvl w:val="0"/>
          <w:numId w:val="23"/>
        </w:numPr>
        <w:spacing w:after="12"/>
        <w:rPr>
          <w:rFonts w:eastAsia="Malgun Gothic"/>
          <w:i/>
          <w:lang w:eastAsia="ko-KR"/>
        </w:rPr>
      </w:pPr>
      <w:r w:rsidRPr="007F3CC1">
        <w:rPr>
          <w:rFonts w:eastAsia="Malgun Gothic"/>
          <w:i/>
          <w:lang w:eastAsia="ko-KR"/>
        </w:rPr>
        <w:t>Channel busy ratio (CBR) is defined for the congestion measurement over PC5 in V-UEs</w:t>
      </w:r>
    </w:p>
    <w:p w:rsidR="000F6729" w:rsidRPr="007F3CC1" w:rsidRDefault="000F6729" w:rsidP="00E13B3A">
      <w:pPr>
        <w:numPr>
          <w:ilvl w:val="1"/>
          <w:numId w:val="23"/>
        </w:numPr>
        <w:spacing w:after="12"/>
        <w:rPr>
          <w:rFonts w:eastAsia="Malgun Gothic"/>
          <w:i/>
          <w:lang w:eastAsia="ko-KR"/>
        </w:rPr>
      </w:pPr>
      <w:bookmarkStart w:id="3" w:name="OLE_LINK9"/>
      <w:bookmarkStart w:id="4" w:name="OLE_LINK10"/>
      <w:r w:rsidRPr="007F3CC1">
        <w:rPr>
          <w:rFonts w:eastAsia="Malgun Gothic"/>
          <w:i/>
          <w:lang w:eastAsia="ko-KR"/>
        </w:rPr>
        <w:t>CBR is the portion of sub-channels whose S-RSSI exceed a (pre-</w:t>
      </w:r>
      <w:proofErr w:type="gramStart"/>
      <w:r w:rsidRPr="007F3CC1">
        <w:rPr>
          <w:rFonts w:eastAsia="Malgun Gothic"/>
          <w:i/>
          <w:lang w:eastAsia="ko-KR"/>
        </w:rPr>
        <w:t>)configured</w:t>
      </w:r>
      <w:proofErr w:type="gramEnd"/>
      <w:r w:rsidRPr="007F3CC1">
        <w:rPr>
          <w:rFonts w:eastAsia="Malgun Gothic"/>
          <w:i/>
          <w:lang w:eastAsia="ko-KR"/>
        </w:rPr>
        <w:t xml:space="preserve"> threshold observed during (</w:t>
      </w:r>
      <w:r w:rsidRPr="007F3CC1">
        <w:rPr>
          <w:rFonts w:eastAsia="Malgun Gothic"/>
          <w:i/>
          <w:highlight w:val="darkYellow"/>
          <w:lang w:eastAsia="ko-KR"/>
        </w:rPr>
        <w:t>working assumption</w:t>
      </w:r>
      <w:r w:rsidRPr="007F3CC1">
        <w:rPr>
          <w:rFonts w:eastAsia="Malgun Gothic"/>
          <w:i/>
          <w:lang w:eastAsia="ko-KR"/>
        </w:rPr>
        <w:t>: 100 ms).</w:t>
      </w:r>
    </w:p>
    <w:p w:rsidR="000F6729" w:rsidRPr="007F3CC1" w:rsidRDefault="000F6729" w:rsidP="00E13B3A">
      <w:pPr>
        <w:numPr>
          <w:ilvl w:val="2"/>
          <w:numId w:val="23"/>
        </w:numPr>
        <w:spacing w:after="12"/>
        <w:rPr>
          <w:rFonts w:eastAsia="Malgun Gothic"/>
          <w:i/>
          <w:lang w:eastAsia="ko-KR"/>
        </w:rPr>
      </w:pPr>
      <w:r w:rsidRPr="007F3CC1">
        <w:rPr>
          <w:rFonts w:eastAsia="Malgun Gothic"/>
          <w:i/>
          <w:lang w:eastAsia="ko-KR"/>
        </w:rPr>
        <w:t>Only the sub-channels included in the resource pool are used for the measurement.</w:t>
      </w:r>
    </w:p>
    <w:p w:rsidR="000F6729" w:rsidRPr="007F3CC1" w:rsidRDefault="000F6729" w:rsidP="00E13B3A">
      <w:pPr>
        <w:numPr>
          <w:ilvl w:val="2"/>
          <w:numId w:val="23"/>
        </w:numPr>
        <w:spacing w:after="12"/>
        <w:rPr>
          <w:rFonts w:eastAsia="Malgun Gothic"/>
          <w:i/>
          <w:lang w:eastAsia="ko-KR"/>
        </w:rPr>
      </w:pPr>
      <w:r w:rsidRPr="007F3CC1">
        <w:rPr>
          <w:rFonts w:eastAsia="Malgun Gothic"/>
          <w:i/>
          <w:lang w:eastAsia="ko-KR"/>
        </w:rPr>
        <w:t xml:space="preserve">FFS </w:t>
      </w:r>
      <w:bookmarkStart w:id="5" w:name="OLE_LINK26"/>
      <w:bookmarkStart w:id="6" w:name="OLE_LINK27"/>
      <w:r w:rsidRPr="007F3CC1">
        <w:rPr>
          <w:rFonts w:eastAsia="Malgun Gothic"/>
          <w:i/>
          <w:lang w:eastAsia="ko-KR"/>
        </w:rPr>
        <w:t xml:space="preserve">whether </w:t>
      </w:r>
      <w:bookmarkStart w:id="7" w:name="OLE_LINK51"/>
      <w:bookmarkStart w:id="8" w:name="OLE_LINK52"/>
      <w:r w:rsidRPr="007F3CC1">
        <w:rPr>
          <w:rFonts w:eastAsia="Malgun Gothic"/>
          <w:i/>
          <w:lang w:eastAsia="ko-KR"/>
        </w:rPr>
        <w:t>additional separated measurement is needed for SA pool.</w:t>
      </w:r>
      <w:bookmarkEnd w:id="5"/>
      <w:bookmarkEnd w:id="6"/>
      <w:bookmarkEnd w:id="7"/>
      <w:bookmarkEnd w:id="8"/>
    </w:p>
    <w:p w:rsidR="000F6729" w:rsidRPr="007F3CC1" w:rsidRDefault="000F6729" w:rsidP="00E13B3A">
      <w:pPr>
        <w:numPr>
          <w:ilvl w:val="1"/>
          <w:numId w:val="23"/>
        </w:numPr>
        <w:spacing w:after="12"/>
        <w:rPr>
          <w:rFonts w:eastAsia="Malgun Gothic"/>
          <w:i/>
          <w:lang w:eastAsia="ko-KR"/>
        </w:rPr>
      </w:pPr>
      <w:bookmarkStart w:id="9" w:name="OLE_LINK11"/>
      <w:bookmarkStart w:id="10" w:name="OLE_LINK12"/>
      <w:bookmarkEnd w:id="3"/>
      <w:bookmarkEnd w:id="4"/>
      <w:r w:rsidRPr="007F3CC1">
        <w:rPr>
          <w:rFonts w:eastAsia="Malgun Gothic"/>
          <w:i/>
          <w:lang w:eastAsia="ko-KR"/>
        </w:rPr>
        <w:t>For a UE in Mode 3, the eNB indicates a set of resources on which the UE perform this measurement</w:t>
      </w:r>
    </w:p>
    <w:p w:rsidR="000F6729" w:rsidRPr="007F3CC1" w:rsidRDefault="000F6729" w:rsidP="00E13B3A">
      <w:pPr>
        <w:numPr>
          <w:ilvl w:val="1"/>
          <w:numId w:val="23"/>
        </w:numPr>
        <w:spacing w:after="12"/>
        <w:rPr>
          <w:rFonts w:eastAsia="Malgun Gothic"/>
          <w:i/>
          <w:lang w:eastAsia="ko-KR"/>
        </w:rPr>
      </w:pPr>
      <w:r w:rsidRPr="007F3CC1">
        <w:rPr>
          <w:rFonts w:eastAsia="Malgun Gothic"/>
          <w:i/>
          <w:lang w:eastAsia="ko-KR"/>
        </w:rPr>
        <w:t>For a UE in Mode 4, the measurement is pool-specific.</w:t>
      </w:r>
    </w:p>
    <w:p w:rsidR="000F6729" w:rsidRPr="007F3CC1" w:rsidRDefault="000F6729" w:rsidP="00E13B3A">
      <w:pPr>
        <w:numPr>
          <w:ilvl w:val="2"/>
          <w:numId w:val="23"/>
        </w:numPr>
        <w:spacing w:after="12"/>
        <w:rPr>
          <w:rFonts w:eastAsia="Malgun Gothic"/>
          <w:i/>
          <w:lang w:eastAsia="ko-KR"/>
        </w:rPr>
      </w:pPr>
      <w:r w:rsidRPr="007F3CC1">
        <w:rPr>
          <w:rFonts w:eastAsia="Malgun Gothic"/>
          <w:i/>
          <w:lang w:eastAsia="ko-KR"/>
        </w:rPr>
        <w:t>A UE measures at least on its current TX pool(s).</w:t>
      </w:r>
    </w:p>
    <w:p w:rsidR="000F6729" w:rsidRPr="007F3CC1" w:rsidRDefault="000F6729" w:rsidP="00E13B3A">
      <w:pPr>
        <w:numPr>
          <w:ilvl w:val="3"/>
          <w:numId w:val="23"/>
        </w:numPr>
        <w:spacing w:after="12"/>
        <w:rPr>
          <w:rFonts w:eastAsia="Malgun Gothic"/>
          <w:i/>
          <w:lang w:eastAsia="ko-KR"/>
        </w:rPr>
      </w:pPr>
      <w:r w:rsidRPr="007F3CC1">
        <w:rPr>
          <w:rFonts w:eastAsia="Malgun Gothic"/>
          <w:i/>
          <w:lang w:eastAsia="ko-KR"/>
        </w:rPr>
        <w:t>FFS whether a UE measures on a pool which is not its current transmission pool.</w:t>
      </w:r>
    </w:p>
    <w:p w:rsidR="000F6729" w:rsidRPr="007F3CC1" w:rsidRDefault="000F6729" w:rsidP="00E13B3A">
      <w:pPr>
        <w:numPr>
          <w:ilvl w:val="2"/>
          <w:numId w:val="23"/>
        </w:numPr>
        <w:spacing w:after="12"/>
        <w:rPr>
          <w:rFonts w:eastAsia="Malgun Gothic"/>
          <w:i/>
          <w:lang w:eastAsia="ko-KR"/>
        </w:rPr>
      </w:pPr>
      <w:r w:rsidRPr="007F3CC1">
        <w:rPr>
          <w:rFonts w:eastAsia="Malgun Gothic"/>
          <w:i/>
          <w:lang w:eastAsia="ko-KR"/>
        </w:rPr>
        <w:t>RAN1 will not optimize this measurement to address the case of multiple TX pools</w:t>
      </w:r>
    </w:p>
    <w:bookmarkEnd w:id="9"/>
    <w:bookmarkEnd w:id="10"/>
    <w:p w:rsidR="000F6729" w:rsidRPr="007F3CC1" w:rsidRDefault="000F6729" w:rsidP="00E13B3A">
      <w:pPr>
        <w:numPr>
          <w:ilvl w:val="0"/>
          <w:numId w:val="23"/>
        </w:numPr>
        <w:spacing w:after="12"/>
        <w:rPr>
          <w:rFonts w:eastAsia="Malgun Gothic"/>
          <w:i/>
          <w:lang w:eastAsia="ko-KR"/>
        </w:rPr>
      </w:pPr>
      <w:r w:rsidRPr="007F3CC1">
        <w:rPr>
          <w:rFonts w:eastAsia="Malgun Gothic"/>
          <w:i/>
          <w:lang w:eastAsia="ko-KR"/>
        </w:rPr>
        <w:t>UE Reporting of CBR to eNB is supported</w:t>
      </w:r>
    </w:p>
    <w:p w:rsidR="000F6729" w:rsidRPr="007F3CC1" w:rsidRDefault="000F6729" w:rsidP="00E13B3A">
      <w:pPr>
        <w:numPr>
          <w:ilvl w:val="1"/>
          <w:numId w:val="23"/>
        </w:numPr>
        <w:spacing w:after="12"/>
        <w:rPr>
          <w:rFonts w:eastAsia="Malgun Gothic"/>
          <w:i/>
          <w:lang w:eastAsia="ko-KR"/>
        </w:rPr>
      </w:pPr>
      <w:r w:rsidRPr="007F3CC1">
        <w:rPr>
          <w:rFonts w:eastAsia="Malgun Gothic"/>
          <w:i/>
          <w:lang w:eastAsia="ko-KR"/>
        </w:rPr>
        <w:t>Details up to RAN2 including any possible additional averaging at higher layer</w:t>
      </w:r>
    </w:p>
    <w:p w:rsidR="000F6729" w:rsidRPr="007F3CC1" w:rsidRDefault="000F6729" w:rsidP="00E13B3A">
      <w:pPr>
        <w:numPr>
          <w:ilvl w:val="0"/>
          <w:numId w:val="23"/>
        </w:numPr>
        <w:spacing w:after="12"/>
        <w:rPr>
          <w:rFonts w:eastAsia="Malgun Gothic"/>
          <w:i/>
          <w:lang w:eastAsia="ko-KR"/>
        </w:rPr>
      </w:pPr>
      <w:r w:rsidRPr="007F3CC1">
        <w:rPr>
          <w:rFonts w:eastAsia="Malgun Gothic"/>
          <w:i/>
          <w:lang w:eastAsia="ko-KR"/>
        </w:rPr>
        <w:t>Send LS to RAN2/4 to inform this agreement.</w:t>
      </w:r>
    </w:p>
    <w:p w:rsidR="007F3CC1" w:rsidRPr="00135FA4" w:rsidRDefault="007F3CC1" w:rsidP="007F3CC1">
      <w:pPr>
        <w:spacing w:after="12"/>
        <w:ind w:left="400"/>
        <w:rPr>
          <w:rFonts w:eastAsiaTheme="minorEastAsia"/>
          <w:i/>
          <w:lang w:eastAsia="zh-CN"/>
        </w:rPr>
      </w:pPr>
    </w:p>
    <w:p w:rsidR="00524AC9" w:rsidRPr="004618EC" w:rsidRDefault="00433CB8" w:rsidP="00E13B3A">
      <w:pPr>
        <w:pStyle w:val="a0"/>
        <w:spacing w:after="12"/>
        <w:rPr>
          <w:rFonts w:eastAsiaTheme="minorEastAsia"/>
          <w:lang w:eastAsia="zh-CN"/>
        </w:rPr>
      </w:pPr>
      <w:r w:rsidRPr="004618EC">
        <w:rPr>
          <w:rFonts w:eastAsiaTheme="minorEastAsia"/>
          <w:lang w:eastAsia="zh-CN"/>
        </w:rPr>
        <w:t>In this</w:t>
      </w:r>
      <w:r w:rsidR="00524AC9" w:rsidRPr="004618EC">
        <w:rPr>
          <w:rFonts w:eastAsiaTheme="minorEastAsia"/>
          <w:lang w:eastAsia="zh-CN"/>
        </w:rPr>
        <w:t xml:space="preserve"> contribution,</w:t>
      </w:r>
      <w:r w:rsidR="00F07B4E" w:rsidRPr="004618EC">
        <w:rPr>
          <w:rFonts w:eastAsiaTheme="minorEastAsia"/>
          <w:lang w:eastAsia="zh-CN"/>
        </w:rPr>
        <w:t xml:space="preserve"> </w:t>
      </w:r>
      <w:r w:rsidR="00FD5CD6" w:rsidRPr="004618EC">
        <w:rPr>
          <w:rFonts w:eastAsiaTheme="minorEastAsia"/>
          <w:lang w:eastAsia="zh-CN"/>
        </w:rPr>
        <w:t>the remaining issues about CBR measurements are discussed</w:t>
      </w:r>
      <w:r w:rsidR="00524AC9" w:rsidRPr="004618EC">
        <w:rPr>
          <w:rFonts w:eastAsiaTheme="minorEastAsia"/>
          <w:lang w:eastAsia="zh-CN"/>
        </w:rPr>
        <w:t xml:space="preserve">. </w:t>
      </w:r>
    </w:p>
    <w:p w:rsidR="009D250F" w:rsidRPr="004618EC" w:rsidRDefault="00DF1A39" w:rsidP="00E13B3A">
      <w:pPr>
        <w:pStyle w:val="1"/>
        <w:spacing w:after="12"/>
        <w:rPr>
          <w:rFonts w:ascii="Times New Roman" w:eastAsiaTheme="minorEastAsia" w:hAnsi="Times New Roman"/>
        </w:rPr>
      </w:pPr>
      <w:r w:rsidRPr="004618EC">
        <w:rPr>
          <w:rFonts w:ascii="Times New Roman" w:eastAsiaTheme="minorEastAsia" w:hAnsi="Times New Roman"/>
        </w:rPr>
        <w:t>Discussion</w:t>
      </w:r>
    </w:p>
    <w:p w:rsidR="004506C4" w:rsidRPr="004618EC" w:rsidRDefault="004506C4" w:rsidP="00E13B3A">
      <w:pPr>
        <w:pStyle w:val="af2"/>
        <w:keepNext/>
        <w:numPr>
          <w:ilvl w:val="0"/>
          <w:numId w:val="8"/>
        </w:numPr>
        <w:tabs>
          <w:tab w:val="left" w:pos="-806"/>
        </w:tabs>
        <w:spacing w:before="240" w:after="12"/>
        <w:ind w:firstLineChars="0"/>
        <w:outlineLvl w:val="1"/>
        <w:rPr>
          <w:rFonts w:ascii="Times New Roman" w:eastAsia="MS Mincho" w:hAnsi="Times New Roman" w:cs="Times New Roman"/>
          <w:b/>
          <w:vanish/>
          <w:sz w:val="20"/>
          <w:szCs w:val="20"/>
        </w:rPr>
      </w:pPr>
    </w:p>
    <w:p w:rsidR="004506C4" w:rsidRPr="004618EC" w:rsidRDefault="004506C4" w:rsidP="00E13B3A">
      <w:pPr>
        <w:pStyle w:val="af2"/>
        <w:keepNext/>
        <w:numPr>
          <w:ilvl w:val="0"/>
          <w:numId w:val="8"/>
        </w:numPr>
        <w:tabs>
          <w:tab w:val="left" w:pos="-806"/>
        </w:tabs>
        <w:spacing w:before="240" w:after="12"/>
        <w:ind w:firstLineChars="0"/>
        <w:outlineLvl w:val="1"/>
        <w:rPr>
          <w:rFonts w:ascii="Times New Roman" w:eastAsia="MS Mincho" w:hAnsi="Times New Roman" w:cs="Times New Roman"/>
          <w:b/>
          <w:vanish/>
          <w:sz w:val="20"/>
          <w:szCs w:val="20"/>
        </w:rPr>
      </w:pPr>
    </w:p>
    <w:p w:rsidR="00F33CC5" w:rsidRPr="004618EC" w:rsidRDefault="00F33CC5" w:rsidP="00E13B3A">
      <w:pPr>
        <w:pStyle w:val="af2"/>
        <w:keepNext/>
        <w:numPr>
          <w:ilvl w:val="0"/>
          <w:numId w:val="5"/>
        </w:numPr>
        <w:tabs>
          <w:tab w:val="left" w:pos="-5500"/>
        </w:tabs>
        <w:spacing w:before="120" w:after="12"/>
        <w:ind w:firstLineChars="0"/>
        <w:outlineLvl w:val="2"/>
        <w:rPr>
          <w:rFonts w:ascii="Times New Roman" w:eastAsiaTheme="minorEastAsia" w:hAnsi="Times New Roman" w:cs="Times New Roman"/>
          <w:b/>
          <w:vanish/>
          <w:szCs w:val="21"/>
        </w:rPr>
      </w:pPr>
    </w:p>
    <w:p w:rsidR="00F33CC5" w:rsidRPr="004618EC" w:rsidRDefault="00F33CC5" w:rsidP="00E13B3A">
      <w:pPr>
        <w:pStyle w:val="af2"/>
        <w:keepNext/>
        <w:numPr>
          <w:ilvl w:val="0"/>
          <w:numId w:val="5"/>
        </w:numPr>
        <w:tabs>
          <w:tab w:val="left" w:pos="-5500"/>
        </w:tabs>
        <w:spacing w:before="120" w:after="12"/>
        <w:ind w:firstLineChars="0"/>
        <w:outlineLvl w:val="2"/>
        <w:rPr>
          <w:rFonts w:ascii="Times New Roman" w:eastAsiaTheme="minorEastAsia" w:hAnsi="Times New Roman" w:cs="Times New Roman"/>
          <w:b/>
          <w:vanish/>
          <w:szCs w:val="21"/>
        </w:rPr>
      </w:pPr>
    </w:p>
    <w:p w:rsidR="00F33CC5" w:rsidRPr="004618EC" w:rsidRDefault="00F33CC5" w:rsidP="00E13B3A">
      <w:pPr>
        <w:pStyle w:val="af2"/>
        <w:keepNext/>
        <w:numPr>
          <w:ilvl w:val="1"/>
          <w:numId w:val="5"/>
        </w:numPr>
        <w:tabs>
          <w:tab w:val="left" w:pos="-5500"/>
        </w:tabs>
        <w:spacing w:before="120" w:after="12"/>
        <w:ind w:firstLineChars="0"/>
        <w:outlineLvl w:val="2"/>
        <w:rPr>
          <w:rFonts w:ascii="Times New Roman" w:eastAsiaTheme="minorEastAsia" w:hAnsi="Times New Roman" w:cs="Times New Roman"/>
          <w:b/>
          <w:vanish/>
          <w:szCs w:val="21"/>
        </w:rPr>
      </w:pPr>
    </w:p>
    <w:p w:rsidR="00F33CC5" w:rsidRPr="004618EC" w:rsidRDefault="00F33CC5" w:rsidP="00E13B3A">
      <w:pPr>
        <w:pStyle w:val="af2"/>
        <w:keepNext/>
        <w:numPr>
          <w:ilvl w:val="1"/>
          <w:numId w:val="5"/>
        </w:numPr>
        <w:tabs>
          <w:tab w:val="left" w:pos="-5500"/>
        </w:tabs>
        <w:spacing w:before="120" w:after="12"/>
        <w:ind w:firstLineChars="0"/>
        <w:outlineLvl w:val="2"/>
        <w:rPr>
          <w:rFonts w:ascii="Times New Roman" w:eastAsiaTheme="minorEastAsia" w:hAnsi="Times New Roman" w:cs="Times New Roman"/>
          <w:b/>
          <w:vanish/>
          <w:szCs w:val="21"/>
        </w:rPr>
      </w:pPr>
    </w:p>
    <w:p w:rsidR="001A3532" w:rsidRPr="004618EC" w:rsidRDefault="000B4A86" w:rsidP="004618EC">
      <w:pPr>
        <w:pStyle w:val="2"/>
        <w:numPr>
          <w:ilvl w:val="1"/>
          <w:numId w:val="8"/>
        </w:numPr>
        <w:spacing w:after="12"/>
        <w:rPr>
          <w:rFonts w:ascii="Times New Roman" w:eastAsiaTheme="minorEastAsia" w:hAnsi="Times New Roman"/>
        </w:rPr>
      </w:pPr>
      <w:bookmarkStart w:id="11" w:name="_Ref457984035"/>
      <w:r w:rsidRPr="004618EC">
        <w:rPr>
          <w:rFonts w:ascii="Times New Roman" w:eastAsiaTheme="minorEastAsia" w:hAnsi="Times New Roman"/>
        </w:rPr>
        <w:t xml:space="preserve">Measurement </w:t>
      </w:r>
      <w:r w:rsidR="009501E9" w:rsidRPr="004618EC">
        <w:rPr>
          <w:rFonts w:ascii="Times New Roman" w:eastAsiaTheme="minorEastAsia" w:hAnsi="Times New Roman"/>
        </w:rPr>
        <w:t>for SA pool</w:t>
      </w:r>
    </w:p>
    <w:p w:rsidR="00E13B3A" w:rsidRPr="004618EC" w:rsidRDefault="00EE63F2" w:rsidP="005C4FD4">
      <w:pPr>
        <w:spacing w:after="12"/>
        <w:rPr>
          <w:rFonts w:eastAsiaTheme="minorEastAsia"/>
          <w:lang w:eastAsia="zh-CN"/>
        </w:rPr>
      </w:pPr>
      <w:r>
        <w:rPr>
          <w:rFonts w:eastAsiaTheme="minorEastAsia" w:hint="eastAsia"/>
          <w:lang w:eastAsia="zh-CN"/>
        </w:rPr>
        <w:t>In RAN1 #86bis meet</w:t>
      </w:r>
      <w:r w:rsidR="00B3604C">
        <w:rPr>
          <w:rFonts w:eastAsiaTheme="minorEastAsia" w:hint="eastAsia"/>
          <w:lang w:eastAsia="zh-CN"/>
        </w:rPr>
        <w:t xml:space="preserve">ing, </w:t>
      </w:r>
      <w:r w:rsidR="00E13B3A" w:rsidRPr="004618EC">
        <w:rPr>
          <w:rFonts w:eastAsiaTheme="minorEastAsia"/>
          <w:lang w:eastAsia="zh-CN"/>
        </w:rPr>
        <w:t xml:space="preserve">CBR </w:t>
      </w:r>
      <w:r w:rsidR="002268C7">
        <w:rPr>
          <w:rFonts w:eastAsiaTheme="minorEastAsia" w:hint="eastAsia"/>
          <w:lang w:eastAsia="zh-CN"/>
        </w:rPr>
        <w:t>has been</w:t>
      </w:r>
      <w:r w:rsidR="00E13B3A" w:rsidRPr="004618EC">
        <w:rPr>
          <w:rFonts w:eastAsiaTheme="minorEastAsia"/>
          <w:lang w:eastAsia="zh-CN"/>
        </w:rPr>
        <w:t xml:space="preserve"> defined as the </w:t>
      </w:r>
      <w:r w:rsidR="00E13B3A" w:rsidRPr="004618EC">
        <w:rPr>
          <w:rFonts w:eastAsia="Malgun Gothic"/>
          <w:lang w:eastAsia="ko-KR"/>
        </w:rPr>
        <w:t>portion of sub-channels whose S-RSSI exceed a (pre-</w:t>
      </w:r>
      <w:proofErr w:type="gramStart"/>
      <w:r w:rsidR="00E13B3A" w:rsidRPr="004618EC">
        <w:rPr>
          <w:rFonts w:eastAsia="Malgun Gothic"/>
          <w:lang w:eastAsia="ko-KR"/>
        </w:rPr>
        <w:t>)configured</w:t>
      </w:r>
      <w:proofErr w:type="gramEnd"/>
      <w:r w:rsidR="00E13B3A" w:rsidRPr="004618EC">
        <w:rPr>
          <w:rFonts w:eastAsia="Malgun Gothic"/>
          <w:lang w:eastAsia="ko-KR"/>
        </w:rPr>
        <w:t xml:space="preserve"> threshold</w:t>
      </w:r>
      <w:r w:rsidR="00E13B3A" w:rsidRPr="004618EC">
        <w:rPr>
          <w:rFonts w:eastAsiaTheme="minorEastAsia"/>
          <w:lang w:eastAsia="zh-CN"/>
        </w:rPr>
        <w:t xml:space="preserve"> during the </w:t>
      </w:r>
      <w:r w:rsidR="004618EC">
        <w:rPr>
          <w:rFonts w:eastAsiaTheme="minorEastAsia" w:hint="eastAsia"/>
          <w:lang w:eastAsia="zh-CN"/>
        </w:rPr>
        <w:t>determined measurement</w:t>
      </w:r>
      <w:r w:rsidR="00E13B3A" w:rsidRPr="004618EC">
        <w:rPr>
          <w:rFonts w:eastAsiaTheme="minorEastAsia"/>
          <w:lang w:eastAsia="zh-CN"/>
        </w:rPr>
        <w:t xml:space="preserve"> interval</w:t>
      </w:r>
      <w:r w:rsidR="00B3604C">
        <w:rPr>
          <w:rFonts w:eastAsiaTheme="minorEastAsia" w:hint="eastAsia"/>
          <w:lang w:eastAsia="zh-CN"/>
        </w:rPr>
        <w:t xml:space="preserve">. Whether </w:t>
      </w:r>
      <w:r w:rsidR="00B3604C">
        <w:rPr>
          <w:rFonts w:eastAsiaTheme="minorEastAsia"/>
          <w:lang w:eastAsia="zh-CN"/>
        </w:rPr>
        <w:t>additional CBR measurements on SA pool are</w:t>
      </w:r>
      <w:r w:rsidR="00B3604C">
        <w:rPr>
          <w:rFonts w:eastAsiaTheme="minorEastAsia" w:hint="eastAsia"/>
          <w:lang w:eastAsia="zh-CN"/>
        </w:rPr>
        <w:t xml:space="preserve"> needed </w:t>
      </w:r>
      <w:r w:rsidR="00B3604C">
        <w:rPr>
          <w:rFonts w:eastAsiaTheme="minorEastAsia"/>
          <w:lang w:eastAsia="zh-CN"/>
        </w:rPr>
        <w:t>is</w:t>
      </w:r>
      <w:r w:rsidR="00B3604C">
        <w:rPr>
          <w:rFonts w:eastAsiaTheme="minorEastAsia" w:hint="eastAsia"/>
          <w:lang w:eastAsia="zh-CN"/>
        </w:rPr>
        <w:t xml:space="preserve"> left for further discussion. </w:t>
      </w:r>
    </w:p>
    <w:p w:rsidR="00E13B3A" w:rsidRPr="004618EC" w:rsidRDefault="00B3604C" w:rsidP="005C4FD4">
      <w:pPr>
        <w:spacing w:after="12"/>
        <w:rPr>
          <w:rFonts w:eastAsiaTheme="minorEastAsia"/>
          <w:lang w:eastAsia="zh-CN"/>
        </w:rPr>
      </w:pPr>
      <w:r>
        <w:rPr>
          <w:rFonts w:eastAsiaTheme="minorEastAsia" w:hint="eastAsia"/>
          <w:lang w:eastAsia="zh-CN"/>
        </w:rPr>
        <w:t>In general, t</w:t>
      </w:r>
      <w:r w:rsidR="00C86042" w:rsidRPr="004618EC">
        <w:rPr>
          <w:rFonts w:eastAsiaTheme="minorEastAsia"/>
          <w:lang w:eastAsia="zh-CN"/>
        </w:rPr>
        <w:t xml:space="preserve">he </w:t>
      </w:r>
      <w:r>
        <w:rPr>
          <w:rFonts w:eastAsiaTheme="minorEastAsia" w:hint="eastAsia"/>
          <w:lang w:eastAsia="zh-CN"/>
        </w:rPr>
        <w:t xml:space="preserve">SA and data </w:t>
      </w:r>
      <w:r w:rsidR="00C86042" w:rsidRPr="004618EC">
        <w:rPr>
          <w:rFonts w:eastAsiaTheme="minorEastAsia"/>
          <w:lang w:eastAsia="zh-CN"/>
        </w:rPr>
        <w:t xml:space="preserve">resource pool </w:t>
      </w:r>
      <w:r w:rsidR="00E13B3A" w:rsidRPr="004618EC">
        <w:rPr>
          <w:rFonts w:eastAsia="Malgun Gothic"/>
        </w:rPr>
        <w:t>in the same subframe</w:t>
      </w:r>
      <w:r w:rsidR="00E13B3A" w:rsidRPr="004618EC">
        <w:rPr>
          <w:rFonts w:eastAsiaTheme="minorEastAsia"/>
          <w:lang w:eastAsia="zh-CN"/>
        </w:rPr>
        <w:t xml:space="preserve"> </w:t>
      </w:r>
      <w:r w:rsidR="00C86042" w:rsidRPr="004618EC">
        <w:rPr>
          <w:rFonts w:eastAsiaTheme="minorEastAsia"/>
          <w:lang w:eastAsia="zh-CN"/>
        </w:rPr>
        <w:t xml:space="preserve">can be </w:t>
      </w:r>
      <w:r w:rsidR="00C86042" w:rsidRPr="004618EC">
        <w:rPr>
          <w:rFonts w:eastAsia="Malgun Gothic"/>
        </w:rPr>
        <w:t xml:space="preserve">(pre)configured </w:t>
      </w:r>
      <w:r w:rsidR="00E13B3A" w:rsidRPr="004618EC">
        <w:rPr>
          <w:rFonts w:eastAsiaTheme="minorEastAsia"/>
          <w:lang w:eastAsia="zh-CN"/>
        </w:rPr>
        <w:t>with the following two cases:</w:t>
      </w:r>
    </w:p>
    <w:p w:rsidR="00E13B3A" w:rsidRPr="004618EC" w:rsidRDefault="00C86042" w:rsidP="005C4FD4">
      <w:pPr>
        <w:pStyle w:val="af2"/>
        <w:numPr>
          <w:ilvl w:val="0"/>
          <w:numId w:val="26"/>
        </w:numPr>
        <w:spacing w:after="12"/>
        <w:ind w:firstLineChars="0"/>
        <w:rPr>
          <w:rFonts w:ascii="Times New Roman" w:eastAsiaTheme="minorEastAsia" w:hAnsi="Times New Roman" w:cs="Times New Roman"/>
        </w:rPr>
      </w:pPr>
      <w:bookmarkStart w:id="12" w:name="OLE_LINK2"/>
      <w:bookmarkStart w:id="13" w:name="OLE_LINK3"/>
      <w:r w:rsidRPr="004618EC">
        <w:rPr>
          <w:rFonts w:ascii="Times New Roman" w:eastAsia="Malgun Gothic" w:hAnsi="Times New Roman" w:cs="Times New Roman"/>
        </w:rPr>
        <w:t>UE transmits SA and data in adjacent RBs</w:t>
      </w:r>
      <w:r w:rsidR="00537C95">
        <w:rPr>
          <w:rFonts w:ascii="Times New Roman" w:eastAsiaTheme="minorEastAsia" w:hAnsi="Times New Roman" w:cs="Times New Roman" w:hint="eastAsia"/>
        </w:rPr>
        <w:t>, as shown in Figure 1.</w:t>
      </w:r>
    </w:p>
    <w:p w:rsidR="005C4FD4" w:rsidRPr="004618EC" w:rsidRDefault="00EE63F2" w:rsidP="005C4FD4">
      <w:pPr>
        <w:spacing w:after="12"/>
        <w:rPr>
          <w:rFonts w:eastAsiaTheme="minorEastAsia"/>
          <w:lang w:eastAsia="zh-CN"/>
        </w:rPr>
      </w:pPr>
      <w:bookmarkStart w:id="14" w:name="OLE_LINK28"/>
      <w:bookmarkStart w:id="15" w:name="OLE_LINK29"/>
      <w:bookmarkEnd w:id="12"/>
      <w:bookmarkEnd w:id="13"/>
      <w:r>
        <w:rPr>
          <w:rFonts w:eastAsiaTheme="minorEastAsia" w:hint="eastAsia"/>
          <w:lang w:eastAsia="zh-CN"/>
        </w:rPr>
        <w:t xml:space="preserve">In this case, </w:t>
      </w:r>
      <w:r w:rsidR="005C4FD4" w:rsidRPr="004618EC">
        <w:rPr>
          <w:rFonts w:eastAsiaTheme="minorEastAsia"/>
        </w:rPr>
        <w:t>SA and data are allocated in the same sub-channel</w:t>
      </w:r>
      <w:r>
        <w:rPr>
          <w:rFonts w:eastAsiaTheme="minorEastAsia" w:hint="eastAsia"/>
          <w:lang w:eastAsia="zh-CN"/>
        </w:rPr>
        <w:t xml:space="preserve">, </w:t>
      </w:r>
      <w:r w:rsidR="00781203">
        <w:rPr>
          <w:rFonts w:eastAsiaTheme="minorEastAsia"/>
          <w:lang w:eastAsia="zh-CN"/>
        </w:rPr>
        <w:t>and then</w:t>
      </w:r>
      <w:r>
        <w:rPr>
          <w:rFonts w:eastAsiaTheme="minorEastAsia" w:hint="eastAsia"/>
          <w:lang w:eastAsia="zh-CN"/>
        </w:rPr>
        <w:t xml:space="preserve"> the </w:t>
      </w:r>
      <w:bookmarkStart w:id="16" w:name="OLE_LINK5"/>
      <w:bookmarkStart w:id="17" w:name="OLE_LINK15"/>
      <w:r w:rsidR="005C4FD4" w:rsidRPr="004618EC">
        <w:rPr>
          <w:rFonts w:eastAsiaTheme="minorEastAsia"/>
        </w:rPr>
        <w:t xml:space="preserve">S-RSSI </w:t>
      </w:r>
      <w:r>
        <w:rPr>
          <w:rFonts w:eastAsiaTheme="minorEastAsia" w:hint="eastAsia"/>
          <w:lang w:eastAsia="zh-CN"/>
        </w:rPr>
        <w:t xml:space="preserve">measurement </w:t>
      </w:r>
      <w:r w:rsidR="005C4FD4" w:rsidRPr="004618EC">
        <w:rPr>
          <w:rFonts w:eastAsiaTheme="minorEastAsia"/>
        </w:rPr>
        <w:t>of the sub-channel is for both SA and data</w:t>
      </w:r>
      <w:r w:rsidR="00644B50">
        <w:rPr>
          <w:rFonts w:eastAsiaTheme="minorEastAsia" w:hint="eastAsia"/>
          <w:lang w:eastAsia="zh-CN"/>
        </w:rPr>
        <w:t>.</w:t>
      </w:r>
      <w:r w:rsidR="00781203">
        <w:rPr>
          <w:rFonts w:eastAsiaTheme="minorEastAsia" w:hint="eastAsia"/>
          <w:lang w:eastAsia="zh-CN"/>
        </w:rPr>
        <w:t xml:space="preserve"> </w:t>
      </w:r>
      <w:bookmarkEnd w:id="16"/>
      <w:bookmarkEnd w:id="17"/>
      <w:r>
        <w:rPr>
          <w:rFonts w:eastAsiaTheme="minorEastAsia" w:hint="eastAsia"/>
          <w:lang w:eastAsia="zh-CN"/>
        </w:rPr>
        <w:t>Therefore</w:t>
      </w:r>
      <w:r w:rsidR="0014319F">
        <w:rPr>
          <w:rFonts w:eastAsiaTheme="minorEastAsia" w:hint="eastAsia"/>
          <w:lang w:eastAsia="zh-CN"/>
        </w:rPr>
        <w:t xml:space="preserve">, </w:t>
      </w:r>
      <w:r w:rsidR="00537C95">
        <w:rPr>
          <w:rFonts w:eastAsiaTheme="minorEastAsia"/>
          <w:lang w:eastAsia="zh-CN"/>
        </w:rPr>
        <w:t>additional</w:t>
      </w:r>
      <w:r w:rsidR="00537C95">
        <w:rPr>
          <w:rFonts w:eastAsiaTheme="minorEastAsia" w:hint="eastAsia"/>
          <w:lang w:eastAsia="zh-CN"/>
        </w:rPr>
        <w:t xml:space="preserve"> CBR</w:t>
      </w:r>
      <w:r>
        <w:rPr>
          <w:rFonts w:eastAsiaTheme="minorEastAsia" w:hint="eastAsia"/>
          <w:lang w:eastAsia="zh-CN"/>
        </w:rPr>
        <w:t xml:space="preserve"> </w:t>
      </w:r>
      <w:r w:rsidR="0014319F">
        <w:rPr>
          <w:rFonts w:eastAsiaTheme="minorEastAsia" w:hint="eastAsia"/>
          <w:lang w:eastAsia="zh-CN"/>
        </w:rPr>
        <w:t xml:space="preserve">measurement </w:t>
      </w:r>
      <w:r w:rsidR="00537C95">
        <w:rPr>
          <w:rFonts w:eastAsiaTheme="minorEastAsia" w:hint="eastAsia"/>
          <w:lang w:eastAsia="zh-CN"/>
        </w:rPr>
        <w:t xml:space="preserve">in SA pool is </w:t>
      </w:r>
      <w:r w:rsidR="00DC67CC">
        <w:rPr>
          <w:rFonts w:eastAsiaTheme="minorEastAsia" w:hint="eastAsia"/>
          <w:lang w:eastAsia="zh-CN"/>
        </w:rPr>
        <w:t xml:space="preserve">not </w:t>
      </w:r>
      <w:r w:rsidR="00537C95">
        <w:rPr>
          <w:rFonts w:eastAsiaTheme="minorEastAsia" w:hint="eastAsia"/>
          <w:lang w:eastAsia="zh-CN"/>
        </w:rPr>
        <w:t>need</w:t>
      </w:r>
      <w:r w:rsidR="00DC67CC">
        <w:rPr>
          <w:rFonts w:eastAsiaTheme="minorEastAsia" w:hint="eastAsia"/>
          <w:lang w:eastAsia="zh-CN"/>
        </w:rPr>
        <w:t>ed</w:t>
      </w:r>
      <w:r w:rsidR="00537C95">
        <w:rPr>
          <w:rFonts w:eastAsiaTheme="minorEastAsia" w:hint="eastAsia"/>
          <w:lang w:eastAsia="zh-CN"/>
        </w:rPr>
        <w:t>.</w:t>
      </w:r>
    </w:p>
    <w:bookmarkStart w:id="18" w:name="OLE_LINK4"/>
    <w:p w:rsidR="00C23FF4" w:rsidRPr="004618EC" w:rsidRDefault="00C23FF4" w:rsidP="00D36C3D">
      <w:pPr>
        <w:spacing w:after="12"/>
        <w:jc w:val="center"/>
        <w:rPr>
          <w:rFonts w:eastAsiaTheme="minorEastAsia"/>
          <w:lang w:eastAsia="zh-CN"/>
        </w:rPr>
      </w:pPr>
      <w:r w:rsidRPr="004618EC">
        <w:object w:dxaOrig="4024"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5pt;height:150.85pt" o:ole="">
            <v:imagedata r:id="rId8" o:title=""/>
          </v:shape>
          <o:OLEObject Type="Embed" ProgID="Visio.Drawing.11" ShapeID="_x0000_i1025" DrawAspect="Content" ObjectID="_1539786306" r:id="rId9"/>
        </w:object>
      </w:r>
      <w:bookmarkEnd w:id="18"/>
    </w:p>
    <w:p w:rsidR="00C23FF4" w:rsidRPr="004618EC" w:rsidRDefault="00D36C3D" w:rsidP="003A6624">
      <w:pPr>
        <w:pStyle w:val="a7"/>
        <w:jc w:val="center"/>
        <w:rPr>
          <w:rFonts w:eastAsiaTheme="minorEastAsia"/>
          <w:b/>
          <w:lang w:eastAsia="zh-CN"/>
        </w:rPr>
      </w:pPr>
      <w:bookmarkStart w:id="19" w:name="OLE_LINK70"/>
      <w:bookmarkStart w:id="20" w:name="OLE_LINK71"/>
      <w:r w:rsidRPr="004618EC">
        <w:rPr>
          <w:b/>
        </w:rPr>
        <w:t xml:space="preserve">Figure </w:t>
      </w:r>
      <w:r w:rsidR="00036902" w:rsidRPr="004618EC">
        <w:rPr>
          <w:b/>
        </w:rPr>
        <w:fldChar w:fldCharType="begin"/>
      </w:r>
      <w:r w:rsidRPr="004618EC">
        <w:rPr>
          <w:b/>
        </w:rPr>
        <w:instrText xml:space="preserve"> SEQ Figure \* ARABIC </w:instrText>
      </w:r>
      <w:r w:rsidR="00036902" w:rsidRPr="004618EC">
        <w:rPr>
          <w:b/>
        </w:rPr>
        <w:fldChar w:fldCharType="separate"/>
      </w:r>
      <w:r w:rsidR="006D3679" w:rsidRPr="004618EC">
        <w:rPr>
          <w:b/>
          <w:noProof/>
        </w:rPr>
        <w:t>1</w:t>
      </w:r>
      <w:r w:rsidR="00036902" w:rsidRPr="004618EC">
        <w:rPr>
          <w:b/>
        </w:rPr>
        <w:fldChar w:fldCharType="end"/>
      </w:r>
      <w:r w:rsidRPr="004618EC">
        <w:rPr>
          <w:rFonts w:eastAsiaTheme="minorEastAsia"/>
          <w:b/>
          <w:lang w:eastAsia="zh-CN"/>
        </w:rPr>
        <w:t xml:space="preserve"> </w:t>
      </w:r>
      <w:r w:rsidR="00C23FF4" w:rsidRPr="004618EC">
        <w:rPr>
          <w:rFonts w:eastAsia="Malgun Gothic"/>
          <w:b/>
        </w:rPr>
        <w:t xml:space="preserve">UE transmits SA and data in adjacent RBs in the same </w:t>
      </w:r>
      <w:proofErr w:type="spellStart"/>
      <w:r w:rsidR="00C23FF4" w:rsidRPr="004618EC">
        <w:rPr>
          <w:rFonts w:eastAsia="Malgun Gothic"/>
          <w:b/>
        </w:rPr>
        <w:t>subframe</w:t>
      </w:r>
      <w:proofErr w:type="spellEnd"/>
    </w:p>
    <w:bookmarkEnd w:id="19"/>
    <w:bookmarkEnd w:id="20"/>
    <w:p w:rsidR="00C23FF4" w:rsidRPr="004618EC" w:rsidRDefault="00C23FF4" w:rsidP="005C4FD4">
      <w:pPr>
        <w:spacing w:after="12"/>
        <w:rPr>
          <w:rFonts w:eastAsiaTheme="minorEastAsia"/>
          <w:lang w:eastAsia="zh-CN"/>
        </w:rPr>
      </w:pPr>
    </w:p>
    <w:p w:rsidR="00E13B3A" w:rsidRPr="004618EC" w:rsidRDefault="00E13B3A" w:rsidP="005C4FD4">
      <w:pPr>
        <w:pStyle w:val="af2"/>
        <w:numPr>
          <w:ilvl w:val="0"/>
          <w:numId w:val="26"/>
        </w:numPr>
        <w:spacing w:after="12"/>
        <w:ind w:firstLineChars="0"/>
        <w:rPr>
          <w:rFonts w:ascii="Times New Roman" w:eastAsiaTheme="minorEastAsia" w:hAnsi="Times New Roman" w:cs="Times New Roman"/>
        </w:rPr>
      </w:pPr>
      <w:bookmarkStart w:id="21" w:name="OLE_LINK47"/>
      <w:bookmarkStart w:id="22" w:name="OLE_LINK48"/>
      <w:bookmarkEnd w:id="14"/>
      <w:bookmarkEnd w:id="15"/>
      <w:r w:rsidRPr="004618EC">
        <w:rPr>
          <w:rFonts w:ascii="Times New Roman" w:eastAsia="Malgun Gothic" w:hAnsi="Times New Roman" w:cs="Times New Roman"/>
        </w:rPr>
        <w:t xml:space="preserve">UE transmits SA and data in </w:t>
      </w:r>
      <w:r w:rsidRPr="004618EC">
        <w:rPr>
          <w:rFonts w:ascii="Times New Roman" w:eastAsiaTheme="minorEastAsia" w:hAnsi="Times New Roman" w:cs="Times New Roman"/>
        </w:rPr>
        <w:t>non-</w:t>
      </w:r>
      <w:r w:rsidRPr="004618EC">
        <w:rPr>
          <w:rFonts w:ascii="Times New Roman" w:eastAsia="Malgun Gothic" w:hAnsi="Times New Roman" w:cs="Times New Roman"/>
        </w:rPr>
        <w:t>adjacent RBs</w:t>
      </w:r>
      <w:r w:rsidR="00537C95">
        <w:rPr>
          <w:rFonts w:ascii="Times New Roman" w:eastAsiaTheme="minorEastAsia" w:hAnsi="Times New Roman" w:cs="Times New Roman" w:hint="eastAsia"/>
        </w:rPr>
        <w:t>, as shown in Figure 2.</w:t>
      </w:r>
    </w:p>
    <w:bookmarkEnd w:id="21"/>
    <w:bookmarkEnd w:id="22"/>
    <w:p w:rsidR="00AA1FE3" w:rsidRDefault="00644B50" w:rsidP="005C4FD4">
      <w:pPr>
        <w:spacing w:after="12"/>
        <w:rPr>
          <w:rFonts w:eastAsiaTheme="minorEastAsia"/>
          <w:lang w:eastAsia="zh-CN"/>
        </w:rPr>
      </w:pPr>
      <w:r>
        <w:rPr>
          <w:rFonts w:eastAsiaTheme="minorEastAsia" w:hint="eastAsia"/>
          <w:lang w:eastAsia="zh-CN"/>
        </w:rPr>
        <w:lastRenderedPageBreak/>
        <w:t>In case that the SA and data are transmitted in non-adjacent RBs, the S-R</w:t>
      </w:r>
      <w:r w:rsidR="00781203">
        <w:rPr>
          <w:rFonts w:eastAsiaTheme="minorEastAsia" w:hint="eastAsia"/>
          <w:lang w:eastAsia="zh-CN"/>
        </w:rPr>
        <w:t>S</w:t>
      </w:r>
      <w:r>
        <w:rPr>
          <w:rFonts w:eastAsiaTheme="minorEastAsia" w:hint="eastAsia"/>
          <w:lang w:eastAsia="zh-CN"/>
        </w:rPr>
        <w:t>SI for SA sub</w:t>
      </w:r>
      <w:r w:rsidR="00781203">
        <w:rPr>
          <w:rFonts w:eastAsiaTheme="minorEastAsia" w:hint="eastAsia"/>
          <w:lang w:eastAsia="zh-CN"/>
        </w:rPr>
        <w:t>-</w:t>
      </w:r>
      <w:r>
        <w:rPr>
          <w:rFonts w:eastAsiaTheme="minorEastAsia" w:hint="eastAsia"/>
          <w:lang w:eastAsia="zh-CN"/>
        </w:rPr>
        <w:t>channel and data sub</w:t>
      </w:r>
      <w:r w:rsidR="00781203">
        <w:rPr>
          <w:rFonts w:eastAsiaTheme="minorEastAsia" w:hint="eastAsia"/>
          <w:lang w:eastAsia="zh-CN"/>
        </w:rPr>
        <w:t>-</w:t>
      </w:r>
      <w:r>
        <w:rPr>
          <w:rFonts w:eastAsiaTheme="minorEastAsia" w:hint="eastAsia"/>
          <w:lang w:eastAsia="zh-CN"/>
        </w:rPr>
        <w:t xml:space="preserve">channel can be measured separately. </w:t>
      </w:r>
    </w:p>
    <w:p w:rsidR="00016055" w:rsidRPr="004618EC" w:rsidRDefault="00644B50" w:rsidP="005C4FD4">
      <w:pPr>
        <w:spacing w:after="12"/>
        <w:rPr>
          <w:rFonts w:eastAsiaTheme="minorEastAsia"/>
          <w:lang w:eastAsia="zh-CN"/>
        </w:rPr>
      </w:pPr>
      <w:r>
        <w:rPr>
          <w:rFonts w:eastAsiaTheme="minorEastAsia" w:hint="eastAsia"/>
          <w:lang w:eastAsia="zh-CN"/>
        </w:rPr>
        <w:t xml:space="preserve">However, </w:t>
      </w:r>
      <w:r w:rsidR="00781203" w:rsidRPr="004618EC">
        <w:rPr>
          <w:rFonts w:eastAsiaTheme="minorEastAsia"/>
          <w:lang w:eastAsia="zh-CN"/>
        </w:rPr>
        <w:t>the</w:t>
      </w:r>
      <w:r w:rsidRPr="004618EC">
        <w:rPr>
          <w:rFonts w:eastAsiaTheme="minorEastAsia"/>
          <w:lang w:eastAsia="zh-CN"/>
        </w:rPr>
        <w:t xml:space="preserve"> </w:t>
      </w:r>
      <w:r w:rsidR="00AA1FE3">
        <w:rPr>
          <w:rFonts w:eastAsiaTheme="minorEastAsia" w:hint="eastAsia"/>
          <w:lang w:eastAsia="zh-CN"/>
        </w:rPr>
        <w:t xml:space="preserve">objective of </w:t>
      </w:r>
      <w:r w:rsidRPr="004618EC">
        <w:rPr>
          <w:rFonts w:eastAsiaTheme="minorEastAsia"/>
          <w:lang w:eastAsia="zh-CN"/>
        </w:rPr>
        <w:t xml:space="preserve">CBR measurements </w:t>
      </w:r>
      <w:r w:rsidR="00AA1FE3">
        <w:rPr>
          <w:rFonts w:eastAsiaTheme="minorEastAsia" w:hint="eastAsia"/>
          <w:lang w:eastAsia="zh-CN"/>
        </w:rPr>
        <w:t xml:space="preserve">is to assess </w:t>
      </w:r>
      <w:r w:rsidRPr="004618EC">
        <w:rPr>
          <w:rFonts w:eastAsiaTheme="minorEastAsia"/>
          <w:lang w:eastAsia="zh-CN"/>
        </w:rPr>
        <w:t>the system load</w:t>
      </w:r>
      <w:r>
        <w:rPr>
          <w:rFonts w:eastAsiaTheme="minorEastAsia" w:hint="eastAsia"/>
          <w:lang w:eastAsia="zh-CN"/>
        </w:rPr>
        <w:t xml:space="preserve">, </w:t>
      </w:r>
      <w:r w:rsidR="00AA1FE3">
        <w:rPr>
          <w:rFonts w:eastAsiaTheme="minorEastAsia" w:hint="eastAsia"/>
          <w:lang w:eastAsia="zh-CN"/>
        </w:rPr>
        <w:t xml:space="preserve">and apply the CBR </w:t>
      </w:r>
      <w:r w:rsidR="00AA1FE3">
        <w:rPr>
          <w:rFonts w:eastAsiaTheme="minorEastAsia"/>
          <w:lang w:eastAsia="zh-CN"/>
        </w:rPr>
        <w:t>measurements</w:t>
      </w:r>
      <w:r w:rsidR="00AA1FE3">
        <w:rPr>
          <w:rFonts w:eastAsiaTheme="minorEastAsia" w:hint="eastAsia"/>
          <w:lang w:eastAsia="zh-CN"/>
        </w:rPr>
        <w:t xml:space="preserve"> to </w:t>
      </w:r>
      <w:r w:rsidRPr="004618EC">
        <w:rPr>
          <w:rFonts w:eastAsiaTheme="minorEastAsia"/>
          <w:lang w:eastAsia="zh-CN"/>
        </w:rPr>
        <w:t xml:space="preserve">congestion control or adaptive </w:t>
      </w:r>
      <w:r>
        <w:rPr>
          <w:rFonts w:eastAsiaTheme="minorEastAsia" w:hint="eastAsia"/>
          <w:lang w:eastAsia="zh-CN"/>
        </w:rPr>
        <w:t xml:space="preserve">resource pools </w:t>
      </w:r>
      <w:r w:rsidRPr="004618EC">
        <w:rPr>
          <w:rFonts w:eastAsiaTheme="minorEastAsia"/>
          <w:lang w:eastAsia="zh-CN"/>
        </w:rPr>
        <w:t xml:space="preserve">reconfiguration. </w:t>
      </w:r>
      <w:r w:rsidR="00AA1FE3">
        <w:rPr>
          <w:rFonts w:eastAsiaTheme="minorEastAsia" w:hint="eastAsia"/>
          <w:lang w:eastAsia="zh-CN"/>
        </w:rPr>
        <w:t>Since the data sub</w:t>
      </w:r>
      <w:r w:rsidR="00781203">
        <w:rPr>
          <w:rFonts w:eastAsiaTheme="minorEastAsia" w:hint="eastAsia"/>
          <w:lang w:eastAsia="zh-CN"/>
        </w:rPr>
        <w:t>-</w:t>
      </w:r>
      <w:r w:rsidR="00AA1FE3">
        <w:rPr>
          <w:rFonts w:eastAsiaTheme="minorEastAsia" w:hint="eastAsia"/>
          <w:lang w:eastAsia="zh-CN"/>
        </w:rPr>
        <w:t xml:space="preserve">channel has 1-to-1 mapping relationship </w:t>
      </w:r>
      <w:r w:rsidR="003812BB">
        <w:rPr>
          <w:rFonts w:eastAsiaTheme="minorEastAsia" w:hint="eastAsia"/>
          <w:lang w:eastAsia="zh-CN"/>
        </w:rPr>
        <w:t>with</w:t>
      </w:r>
      <w:r w:rsidR="00AA1FE3">
        <w:rPr>
          <w:rFonts w:eastAsiaTheme="minorEastAsia" w:hint="eastAsia"/>
          <w:lang w:eastAsia="zh-CN"/>
        </w:rPr>
        <w:t xml:space="preserve"> SA </w:t>
      </w:r>
      <w:r w:rsidR="003812BB">
        <w:rPr>
          <w:rFonts w:eastAsiaTheme="minorEastAsia"/>
          <w:lang w:eastAsia="zh-CN"/>
        </w:rPr>
        <w:t>sub-channel</w:t>
      </w:r>
      <w:r w:rsidR="00AA1FE3">
        <w:rPr>
          <w:rFonts w:eastAsiaTheme="minorEastAsia" w:hint="eastAsia"/>
          <w:lang w:eastAsia="zh-CN"/>
        </w:rPr>
        <w:t xml:space="preserve">, we think that the CBR measurements in data pool can reflect the congestion level in SA pool. </w:t>
      </w:r>
      <w:r w:rsidRPr="004618EC">
        <w:rPr>
          <w:rFonts w:eastAsiaTheme="minorEastAsia"/>
          <w:lang w:eastAsia="zh-CN"/>
        </w:rPr>
        <w:t xml:space="preserve">Therefore, </w:t>
      </w:r>
      <w:r w:rsidR="00AA1FE3">
        <w:rPr>
          <w:rFonts w:eastAsiaTheme="minorEastAsia"/>
          <w:lang w:eastAsia="zh-CN"/>
        </w:rPr>
        <w:t>additional</w:t>
      </w:r>
      <w:r w:rsidR="00AA1FE3">
        <w:rPr>
          <w:rFonts w:eastAsiaTheme="minorEastAsia" w:hint="eastAsia"/>
          <w:lang w:eastAsia="zh-CN"/>
        </w:rPr>
        <w:t xml:space="preserve"> </w:t>
      </w:r>
      <w:r w:rsidRPr="004618EC">
        <w:rPr>
          <w:rFonts w:eastAsiaTheme="minorEastAsia"/>
          <w:lang w:eastAsia="zh-CN"/>
        </w:rPr>
        <w:t xml:space="preserve">measurement </w:t>
      </w:r>
      <w:r w:rsidR="00AA1FE3">
        <w:rPr>
          <w:rFonts w:eastAsiaTheme="minorEastAsia" w:hint="eastAsia"/>
          <w:lang w:eastAsia="zh-CN"/>
        </w:rPr>
        <w:t>in SA pool is not needed.</w:t>
      </w:r>
      <w:r w:rsidR="00AA1FE3" w:rsidRPr="004618EC" w:rsidDel="00644B50">
        <w:rPr>
          <w:rFonts w:eastAsia="Malgun Gothic"/>
        </w:rPr>
        <w:t xml:space="preserve"> </w:t>
      </w:r>
    </w:p>
    <w:p w:rsidR="00A91074" w:rsidRPr="004618EC" w:rsidRDefault="00781203" w:rsidP="00A91074">
      <w:pPr>
        <w:spacing w:after="12"/>
        <w:jc w:val="center"/>
        <w:rPr>
          <w:rFonts w:eastAsiaTheme="minorEastAsia"/>
          <w:lang w:eastAsia="zh-CN"/>
        </w:rPr>
      </w:pPr>
      <w:r>
        <w:object w:dxaOrig="4024" w:dyaOrig="1853">
          <v:shape id="_x0000_i1026" type="#_x0000_t75" style="width:242.45pt;height:111.2pt" o:ole="">
            <v:imagedata r:id="rId10" o:title=""/>
          </v:shape>
          <o:OLEObject Type="Embed" ProgID="Visio.Drawing.11" ShapeID="_x0000_i1026" DrawAspect="Content" ObjectID="_1539786307" r:id="rId11"/>
        </w:object>
      </w:r>
    </w:p>
    <w:p w:rsidR="001368AC" w:rsidRPr="004618EC" w:rsidRDefault="001368AC" w:rsidP="001F0942">
      <w:pPr>
        <w:pStyle w:val="a7"/>
        <w:jc w:val="center"/>
        <w:rPr>
          <w:rFonts w:eastAsiaTheme="minorEastAsia"/>
          <w:lang w:eastAsia="zh-CN"/>
        </w:rPr>
      </w:pPr>
      <w:r w:rsidRPr="004618EC">
        <w:rPr>
          <w:b/>
        </w:rPr>
        <w:t xml:space="preserve">Figure </w:t>
      </w:r>
      <w:r w:rsidR="00036902" w:rsidRPr="004618EC">
        <w:rPr>
          <w:b/>
        </w:rPr>
        <w:fldChar w:fldCharType="begin"/>
      </w:r>
      <w:r w:rsidRPr="004618EC">
        <w:rPr>
          <w:b/>
        </w:rPr>
        <w:instrText xml:space="preserve"> SEQ Figure \* ARABIC </w:instrText>
      </w:r>
      <w:r w:rsidR="00036902" w:rsidRPr="004618EC">
        <w:rPr>
          <w:b/>
        </w:rPr>
        <w:fldChar w:fldCharType="separate"/>
      </w:r>
      <w:r w:rsidRPr="004618EC">
        <w:rPr>
          <w:b/>
          <w:noProof/>
        </w:rPr>
        <w:t>2</w:t>
      </w:r>
      <w:r w:rsidR="00036902" w:rsidRPr="004618EC">
        <w:rPr>
          <w:b/>
        </w:rPr>
        <w:fldChar w:fldCharType="end"/>
      </w:r>
      <w:r w:rsidRPr="004618EC">
        <w:rPr>
          <w:rFonts w:eastAsiaTheme="minorEastAsia"/>
          <w:b/>
          <w:lang w:eastAsia="zh-CN"/>
        </w:rPr>
        <w:t xml:space="preserve"> </w:t>
      </w:r>
      <w:r w:rsidRPr="004618EC">
        <w:rPr>
          <w:rFonts w:eastAsia="Malgun Gothic"/>
          <w:b/>
        </w:rPr>
        <w:t xml:space="preserve">UE transmits SA and data in </w:t>
      </w:r>
      <w:r w:rsidRPr="004618EC">
        <w:rPr>
          <w:rFonts w:eastAsiaTheme="minorEastAsia"/>
          <w:b/>
          <w:lang w:eastAsia="zh-CN"/>
        </w:rPr>
        <w:t>non-</w:t>
      </w:r>
      <w:r w:rsidRPr="004618EC">
        <w:rPr>
          <w:rFonts w:eastAsia="Malgun Gothic"/>
          <w:b/>
        </w:rPr>
        <w:t xml:space="preserve">adjacent RBs in the same </w:t>
      </w:r>
      <w:proofErr w:type="spellStart"/>
      <w:r w:rsidRPr="004618EC">
        <w:rPr>
          <w:rFonts w:eastAsia="Malgun Gothic"/>
          <w:b/>
        </w:rPr>
        <w:t>subframe</w:t>
      </w:r>
      <w:proofErr w:type="spellEnd"/>
    </w:p>
    <w:p w:rsidR="00002165" w:rsidRPr="004618EC" w:rsidRDefault="00002165" w:rsidP="00002165">
      <w:pPr>
        <w:autoSpaceDN w:val="0"/>
        <w:rPr>
          <w:rFonts w:eastAsiaTheme="minorEastAsia"/>
          <w:lang w:eastAsia="zh-CN"/>
        </w:rPr>
      </w:pPr>
    </w:p>
    <w:p w:rsidR="005C4FD4" w:rsidRPr="004618EC" w:rsidRDefault="005C0AA6" w:rsidP="005C4FD4">
      <w:pPr>
        <w:spacing w:after="12"/>
        <w:rPr>
          <w:rFonts w:eastAsiaTheme="minorEastAsia"/>
          <w:b/>
          <w:i/>
          <w:lang w:eastAsia="zh-CN"/>
        </w:rPr>
      </w:pPr>
      <w:bookmarkStart w:id="23" w:name="OLE_LINK8"/>
      <w:bookmarkStart w:id="24" w:name="OLE_LINK13"/>
      <w:r w:rsidRPr="004618EC">
        <w:rPr>
          <w:rFonts w:eastAsiaTheme="minorEastAsia"/>
          <w:b/>
          <w:i/>
          <w:lang w:eastAsia="zh-CN"/>
        </w:rPr>
        <w:t xml:space="preserve">Proposal 1: </w:t>
      </w:r>
      <w:bookmarkStart w:id="25" w:name="OLE_LINK1"/>
      <w:r w:rsidR="00AA1FE3">
        <w:rPr>
          <w:rFonts w:eastAsiaTheme="minorEastAsia" w:hint="eastAsia"/>
          <w:b/>
          <w:i/>
          <w:lang w:eastAsia="zh-CN"/>
        </w:rPr>
        <w:t>T</w:t>
      </w:r>
      <w:r w:rsidRPr="004618EC">
        <w:rPr>
          <w:rFonts w:eastAsiaTheme="minorEastAsia"/>
          <w:b/>
          <w:i/>
          <w:lang w:eastAsia="zh-CN"/>
        </w:rPr>
        <w:t xml:space="preserve">he </w:t>
      </w:r>
      <w:r w:rsidRPr="004618EC">
        <w:rPr>
          <w:rFonts w:eastAsia="Malgun Gothic"/>
          <w:b/>
          <w:i/>
          <w:lang w:eastAsia="ko-KR"/>
        </w:rPr>
        <w:t xml:space="preserve">additional </w:t>
      </w:r>
      <w:r w:rsidRPr="004618EC">
        <w:rPr>
          <w:rFonts w:eastAsiaTheme="minorEastAsia"/>
          <w:b/>
          <w:i/>
          <w:lang w:eastAsia="zh-CN"/>
        </w:rPr>
        <w:t xml:space="preserve">CBR </w:t>
      </w:r>
      <w:r w:rsidRPr="004618EC">
        <w:rPr>
          <w:rFonts w:eastAsia="Malgun Gothic"/>
          <w:b/>
          <w:i/>
          <w:lang w:eastAsia="ko-KR"/>
        </w:rPr>
        <w:t>measurement</w:t>
      </w:r>
      <w:r w:rsidR="00AA1FE3">
        <w:rPr>
          <w:rFonts w:eastAsiaTheme="minorEastAsia" w:hint="eastAsia"/>
          <w:b/>
          <w:i/>
          <w:lang w:eastAsia="zh-CN"/>
        </w:rPr>
        <w:t xml:space="preserve"> in SA pool</w:t>
      </w:r>
      <w:r w:rsidRPr="004618EC">
        <w:rPr>
          <w:rFonts w:eastAsia="Malgun Gothic"/>
          <w:b/>
          <w:i/>
          <w:lang w:eastAsia="ko-KR"/>
        </w:rPr>
        <w:t xml:space="preserve"> is </w:t>
      </w:r>
      <w:r w:rsidR="004331F5" w:rsidRPr="004618EC">
        <w:rPr>
          <w:rFonts w:eastAsiaTheme="minorEastAsia"/>
          <w:b/>
          <w:i/>
          <w:lang w:eastAsia="zh-CN"/>
        </w:rPr>
        <w:t xml:space="preserve">not </w:t>
      </w:r>
      <w:r w:rsidRPr="004618EC">
        <w:rPr>
          <w:rFonts w:eastAsia="Malgun Gothic"/>
          <w:b/>
          <w:i/>
          <w:lang w:eastAsia="ko-KR"/>
        </w:rPr>
        <w:t>needed</w:t>
      </w:r>
      <w:bookmarkEnd w:id="25"/>
      <w:r w:rsidRPr="004618EC">
        <w:rPr>
          <w:rFonts w:eastAsia="Malgun Gothic"/>
          <w:b/>
          <w:i/>
          <w:lang w:eastAsia="ko-KR"/>
        </w:rPr>
        <w:t>.</w:t>
      </w:r>
    </w:p>
    <w:bookmarkEnd w:id="23"/>
    <w:bookmarkEnd w:id="24"/>
    <w:p w:rsidR="00282028" w:rsidRPr="004618EC" w:rsidRDefault="00282028" w:rsidP="00E13B3A">
      <w:pPr>
        <w:spacing w:after="12"/>
        <w:rPr>
          <w:rFonts w:eastAsiaTheme="minorEastAsia"/>
          <w:lang w:eastAsia="zh-CN"/>
        </w:rPr>
      </w:pPr>
    </w:p>
    <w:p w:rsidR="00F33CC5" w:rsidRPr="004618EC" w:rsidRDefault="00F33CC5" w:rsidP="004618EC">
      <w:pPr>
        <w:pStyle w:val="2"/>
        <w:numPr>
          <w:ilvl w:val="1"/>
          <w:numId w:val="8"/>
        </w:numPr>
        <w:spacing w:after="12"/>
        <w:rPr>
          <w:rFonts w:ascii="Times New Roman" w:eastAsiaTheme="minorEastAsia" w:hAnsi="Times New Roman"/>
        </w:rPr>
      </w:pPr>
      <w:bookmarkStart w:id="26" w:name="_Ref457984038"/>
      <w:bookmarkEnd w:id="11"/>
      <w:r w:rsidRPr="004618EC">
        <w:rPr>
          <w:rFonts w:ascii="Times New Roman" w:eastAsiaTheme="minorEastAsia" w:hAnsi="Times New Roman"/>
        </w:rPr>
        <w:t xml:space="preserve">Measurement </w:t>
      </w:r>
      <w:r w:rsidR="004810F2" w:rsidRPr="004618EC">
        <w:rPr>
          <w:rFonts w:ascii="Times New Roman" w:eastAsiaTheme="minorEastAsia" w:hAnsi="Times New Roman"/>
        </w:rPr>
        <w:t>for pools</w:t>
      </w:r>
      <w:r w:rsidRPr="004618EC">
        <w:rPr>
          <w:rFonts w:ascii="Times New Roman" w:eastAsiaTheme="minorEastAsia" w:hAnsi="Times New Roman"/>
        </w:rPr>
        <w:t>:</w:t>
      </w:r>
      <w:bookmarkEnd w:id="26"/>
    </w:p>
    <w:p w:rsidR="00480999" w:rsidRPr="004618EC" w:rsidRDefault="00EB0F30" w:rsidP="00303169">
      <w:pPr>
        <w:pStyle w:val="a0"/>
        <w:spacing w:after="12"/>
        <w:rPr>
          <w:rFonts w:eastAsia="宋体"/>
          <w:lang w:eastAsia="zh-CN"/>
        </w:rPr>
      </w:pPr>
      <w:r w:rsidRPr="004618EC">
        <w:rPr>
          <w:rFonts w:eastAsia="宋体"/>
          <w:lang w:eastAsia="zh-CN"/>
        </w:rPr>
        <w:t>In RAN1 #86bis,</w:t>
      </w:r>
      <w:r w:rsidR="00791CE7" w:rsidRPr="004618EC">
        <w:rPr>
          <w:rFonts w:eastAsia="宋体"/>
          <w:lang w:eastAsia="zh-CN"/>
        </w:rPr>
        <w:t xml:space="preserve"> </w:t>
      </w:r>
      <w:r w:rsidR="0090083B" w:rsidRPr="004618EC">
        <w:rPr>
          <w:rFonts w:eastAsia="宋体"/>
          <w:lang w:eastAsia="zh-CN"/>
        </w:rPr>
        <w:t>CBR measurements are</w:t>
      </w:r>
      <w:r w:rsidR="00303169" w:rsidRPr="004618EC">
        <w:rPr>
          <w:rFonts w:eastAsia="宋体"/>
          <w:lang w:eastAsia="zh-CN"/>
        </w:rPr>
        <w:t xml:space="preserve"> define</w:t>
      </w:r>
      <w:r w:rsidR="00FF6EE7">
        <w:rPr>
          <w:rFonts w:eastAsia="宋体" w:hint="eastAsia"/>
          <w:lang w:eastAsia="zh-CN"/>
        </w:rPr>
        <w:t>d</w:t>
      </w:r>
      <w:r w:rsidR="00303169" w:rsidRPr="004618EC">
        <w:rPr>
          <w:rFonts w:eastAsia="宋体"/>
          <w:lang w:eastAsia="zh-CN"/>
        </w:rPr>
        <w:t xml:space="preserve"> as pool-specific and </w:t>
      </w:r>
      <w:r w:rsidR="003D54C1" w:rsidRPr="004618EC">
        <w:rPr>
          <w:rFonts w:eastAsia="宋体"/>
          <w:lang w:eastAsia="zh-CN"/>
        </w:rPr>
        <w:t xml:space="preserve">UE </w:t>
      </w:r>
      <w:r w:rsidR="00303169" w:rsidRPr="004618EC">
        <w:rPr>
          <w:rFonts w:eastAsia="宋体"/>
          <w:lang w:eastAsia="zh-CN"/>
        </w:rPr>
        <w:t xml:space="preserve">at least measure on the current </w:t>
      </w:r>
      <w:r w:rsidR="002A4675" w:rsidRPr="004618EC">
        <w:rPr>
          <w:rFonts w:eastAsia="宋体"/>
          <w:lang w:eastAsia="zh-CN"/>
        </w:rPr>
        <w:t>transmission</w:t>
      </w:r>
      <w:r w:rsidR="00303169" w:rsidRPr="004618EC">
        <w:rPr>
          <w:rFonts w:eastAsia="宋体"/>
          <w:lang w:eastAsia="zh-CN"/>
        </w:rPr>
        <w:t xml:space="preserve"> pool(s)</w:t>
      </w:r>
      <w:r w:rsidR="009D2297" w:rsidRPr="004618EC">
        <w:rPr>
          <w:rFonts w:eastAsia="宋体"/>
          <w:lang w:eastAsia="zh-CN"/>
        </w:rPr>
        <w:t xml:space="preserve"> for CBR measurements</w:t>
      </w:r>
      <w:r w:rsidR="00303169" w:rsidRPr="004618EC">
        <w:rPr>
          <w:rFonts w:eastAsia="宋体"/>
          <w:lang w:eastAsia="zh-CN"/>
        </w:rPr>
        <w:t>.</w:t>
      </w:r>
    </w:p>
    <w:p w:rsidR="00EB25D3" w:rsidRPr="004618EC" w:rsidRDefault="00FF1A08" w:rsidP="00EB25D3">
      <w:pPr>
        <w:pStyle w:val="a0"/>
        <w:spacing w:after="12"/>
        <w:rPr>
          <w:rFonts w:eastAsia="宋体"/>
          <w:lang w:eastAsia="zh-CN"/>
        </w:rPr>
      </w:pPr>
      <w:r w:rsidRPr="004618EC">
        <w:rPr>
          <w:rFonts w:eastAsia="宋体"/>
          <w:lang w:eastAsia="zh-CN"/>
        </w:rPr>
        <w:t xml:space="preserve">If UE </w:t>
      </w:r>
      <w:r w:rsidR="00B34F64">
        <w:rPr>
          <w:rFonts w:eastAsia="宋体" w:hint="eastAsia"/>
          <w:lang w:eastAsia="zh-CN"/>
        </w:rPr>
        <w:t>encounter</w:t>
      </w:r>
      <w:r w:rsidR="009C67FB" w:rsidRPr="004618EC">
        <w:rPr>
          <w:rFonts w:eastAsia="宋体"/>
          <w:lang w:eastAsia="zh-CN"/>
        </w:rPr>
        <w:t xml:space="preserve"> the radio link failure, and want to reestablish the radio link. UE may use the exceptional pool </w:t>
      </w:r>
      <w:r w:rsidR="00A526A7" w:rsidRPr="004618EC">
        <w:rPr>
          <w:rFonts w:eastAsia="宋体"/>
          <w:lang w:eastAsia="zh-CN"/>
        </w:rPr>
        <w:t>for the radio link failure reestablishment.</w:t>
      </w:r>
      <w:r w:rsidR="006F50B9" w:rsidRPr="004618EC">
        <w:rPr>
          <w:rFonts w:eastAsia="宋体"/>
          <w:lang w:eastAsia="zh-CN"/>
        </w:rPr>
        <w:t xml:space="preserve"> </w:t>
      </w:r>
      <w:bookmarkStart w:id="27" w:name="OLE_LINK21"/>
      <w:bookmarkStart w:id="28" w:name="OLE_LINK22"/>
      <w:r w:rsidR="00B34CB9" w:rsidRPr="004618EC">
        <w:rPr>
          <w:rFonts w:eastAsia="宋体"/>
          <w:lang w:eastAsia="zh-CN"/>
        </w:rPr>
        <w:t xml:space="preserve">Because </w:t>
      </w:r>
      <w:r w:rsidR="00B34CB9">
        <w:rPr>
          <w:rFonts w:eastAsia="宋体" w:hint="eastAsia"/>
          <w:lang w:eastAsia="zh-CN"/>
        </w:rPr>
        <w:t>t</w:t>
      </w:r>
      <w:r w:rsidR="006F50B9" w:rsidRPr="004618EC">
        <w:rPr>
          <w:rFonts w:eastAsia="宋体"/>
          <w:lang w:eastAsia="zh-CN"/>
        </w:rPr>
        <w:t xml:space="preserve">he duration </w:t>
      </w:r>
      <w:bookmarkStart w:id="29" w:name="OLE_LINK53"/>
      <w:bookmarkStart w:id="30" w:name="OLE_LINK54"/>
      <w:r w:rsidR="006F50B9" w:rsidRPr="004618EC">
        <w:rPr>
          <w:rFonts w:eastAsia="宋体"/>
          <w:lang w:eastAsia="zh-CN"/>
        </w:rPr>
        <w:t>of the exceptional pool for</w:t>
      </w:r>
      <w:bookmarkEnd w:id="29"/>
      <w:bookmarkEnd w:id="30"/>
      <w:r w:rsidR="006F50B9" w:rsidRPr="004618EC">
        <w:rPr>
          <w:rFonts w:eastAsia="宋体"/>
          <w:lang w:eastAsia="zh-CN"/>
        </w:rPr>
        <w:t xml:space="preserve"> </w:t>
      </w:r>
      <w:bookmarkStart w:id="31" w:name="OLE_LINK55"/>
      <w:bookmarkStart w:id="32" w:name="OLE_LINK56"/>
      <w:r w:rsidR="006F50B9" w:rsidRPr="004618EC">
        <w:rPr>
          <w:rFonts w:eastAsia="宋体"/>
          <w:lang w:eastAsia="zh-CN"/>
        </w:rPr>
        <w:t>radio link failure reestablishment</w:t>
      </w:r>
      <w:bookmarkEnd w:id="31"/>
      <w:bookmarkEnd w:id="32"/>
      <w:r w:rsidR="006F50B9" w:rsidRPr="004618EC">
        <w:rPr>
          <w:rFonts w:eastAsia="宋体"/>
          <w:lang w:eastAsia="zh-CN"/>
        </w:rPr>
        <w:t xml:space="preserve"> may last </w:t>
      </w:r>
      <w:r w:rsidR="00EB25D3" w:rsidRPr="004618EC">
        <w:rPr>
          <w:rFonts w:eastAsia="宋体"/>
          <w:lang w:eastAsia="zh-CN"/>
        </w:rPr>
        <w:t>in seconds</w:t>
      </w:r>
      <w:bookmarkEnd w:id="27"/>
      <w:bookmarkEnd w:id="28"/>
      <w:r w:rsidR="00666796">
        <w:rPr>
          <w:rFonts w:eastAsia="宋体" w:hint="eastAsia"/>
          <w:lang w:eastAsia="zh-CN"/>
        </w:rPr>
        <w:t xml:space="preserve"> </w:t>
      </w:r>
      <w:bookmarkStart w:id="33" w:name="OLE_LINK6"/>
      <w:bookmarkStart w:id="34" w:name="OLE_LINK7"/>
      <w:bookmarkStart w:id="35" w:name="OLE_LINK38"/>
      <w:r w:rsidR="00036902">
        <w:rPr>
          <w:rFonts w:eastAsia="宋体"/>
          <w:lang w:eastAsia="zh-CN"/>
        </w:rPr>
        <w:fldChar w:fldCharType="begin"/>
      </w:r>
      <w:r w:rsidR="00666796">
        <w:rPr>
          <w:rFonts w:eastAsia="宋体"/>
          <w:lang w:eastAsia="zh-CN"/>
        </w:rPr>
        <w:instrText xml:space="preserve"> </w:instrText>
      </w:r>
      <w:r w:rsidR="00666796">
        <w:rPr>
          <w:rFonts w:eastAsia="宋体" w:hint="eastAsia"/>
          <w:lang w:eastAsia="zh-CN"/>
        </w:rPr>
        <w:instrText>REF _Ref465753077 \r \h</w:instrText>
      </w:r>
      <w:r w:rsidR="00666796">
        <w:rPr>
          <w:rFonts w:eastAsia="宋体"/>
          <w:lang w:eastAsia="zh-CN"/>
        </w:rPr>
        <w:instrText xml:space="preserve"> </w:instrText>
      </w:r>
      <w:r w:rsidR="00036902">
        <w:rPr>
          <w:rFonts w:eastAsia="宋体"/>
          <w:lang w:eastAsia="zh-CN"/>
        </w:rPr>
      </w:r>
      <w:r w:rsidR="00036902">
        <w:rPr>
          <w:rFonts w:eastAsia="宋体"/>
          <w:lang w:eastAsia="zh-CN"/>
        </w:rPr>
        <w:fldChar w:fldCharType="separate"/>
      </w:r>
      <w:r w:rsidR="00666796">
        <w:rPr>
          <w:rFonts w:eastAsia="宋体"/>
          <w:lang w:eastAsia="zh-CN"/>
        </w:rPr>
        <w:t>[3]</w:t>
      </w:r>
      <w:r w:rsidR="00036902">
        <w:rPr>
          <w:rFonts w:eastAsia="宋体"/>
          <w:lang w:eastAsia="zh-CN"/>
        </w:rPr>
        <w:fldChar w:fldCharType="end"/>
      </w:r>
      <w:bookmarkEnd w:id="33"/>
      <w:bookmarkEnd w:id="34"/>
      <w:bookmarkEnd w:id="35"/>
      <w:r w:rsidR="00D23B39">
        <w:rPr>
          <w:rFonts w:eastAsia="宋体" w:hint="eastAsia"/>
          <w:lang w:eastAsia="zh-CN"/>
        </w:rPr>
        <w:t>,</w:t>
      </w:r>
      <w:r w:rsidR="00EB25D3" w:rsidRPr="004618EC">
        <w:rPr>
          <w:rFonts w:eastAsia="宋体"/>
          <w:lang w:eastAsia="zh-CN"/>
        </w:rPr>
        <w:t xml:space="preserve"> </w:t>
      </w:r>
      <w:r w:rsidR="00605B07">
        <w:rPr>
          <w:rFonts w:eastAsia="宋体" w:hint="eastAsia"/>
          <w:lang w:eastAsia="zh-CN"/>
        </w:rPr>
        <w:t xml:space="preserve">and </w:t>
      </w:r>
      <w:r w:rsidR="00EB25D3" w:rsidRPr="004618EC">
        <w:rPr>
          <w:rFonts w:eastAsia="宋体"/>
          <w:lang w:eastAsia="zh-CN"/>
        </w:rPr>
        <w:t xml:space="preserve">the duration of the exceptional pool for </w:t>
      </w:r>
      <w:bookmarkStart w:id="36" w:name="OLE_LINK59"/>
      <w:bookmarkStart w:id="37" w:name="OLE_LINK60"/>
      <w:r w:rsidR="00EB25D3" w:rsidRPr="004618EC">
        <w:rPr>
          <w:rFonts w:eastAsia="宋体"/>
          <w:lang w:eastAsia="zh-CN"/>
        </w:rPr>
        <w:t xml:space="preserve">radio link failure </w:t>
      </w:r>
      <w:r w:rsidR="00905CF3" w:rsidRPr="004618EC">
        <w:rPr>
          <w:rFonts w:eastAsia="宋体"/>
          <w:lang w:eastAsia="zh-CN"/>
        </w:rPr>
        <w:t xml:space="preserve">reestablishment </w:t>
      </w:r>
      <w:bookmarkEnd w:id="36"/>
      <w:bookmarkEnd w:id="37"/>
      <w:r w:rsidR="004F6B6A" w:rsidRPr="004618EC">
        <w:rPr>
          <w:rFonts w:eastAsia="宋体"/>
          <w:lang w:eastAsia="zh-CN"/>
        </w:rPr>
        <w:t>may be</w:t>
      </w:r>
      <w:r w:rsidR="00EB25D3" w:rsidRPr="004618EC">
        <w:rPr>
          <w:rFonts w:eastAsia="宋体"/>
          <w:lang w:eastAsia="zh-CN"/>
        </w:rPr>
        <w:t xml:space="preserve"> </w:t>
      </w:r>
      <w:r w:rsidR="006F50B9" w:rsidRPr="004618EC">
        <w:rPr>
          <w:rFonts w:eastAsia="宋体"/>
          <w:lang w:eastAsia="zh-CN"/>
        </w:rPr>
        <w:t xml:space="preserve">relatively longer </w:t>
      </w:r>
      <w:r w:rsidR="00EB25D3" w:rsidRPr="004618EC">
        <w:rPr>
          <w:rFonts w:eastAsia="宋体"/>
          <w:lang w:eastAsia="zh-CN"/>
        </w:rPr>
        <w:t>than the working assumptions of measurement interval 100ms</w:t>
      </w:r>
      <w:r w:rsidR="00605B07">
        <w:rPr>
          <w:rFonts w:eastAsia="宋体" w:hint="eastAsia"/>
          <w:lang w:eastAsia="zh-CN"/>
        </w:rPr>
        <w:t xml:space="preserve">, </w:t>
      </w:r>
      <w:r w:rsidR="00E771A9">
        <w:rPr>
          <w:rFonts w:eastAsia="宋体" w:hint="eastAsia"/>
          <w:lang w:eastAsia="zh-CN"/>
        </w:rPr>
        <w:t xml:space="preserve">thus we think that the </w:t>
      </w:r>
      <w:r w:rsidR="00605B07">
        <w:rPr>
          <w:rFonts w:eastAsia="宋体" w:hint="eastAsia"/>
          <w:lang w:eastAsia="zh-CN"/>
        </w:rPr>
        <w:t xml:space="preserve">CBR measurement in exceptional pool </w:t>
      </w:r>
      <w:r w:rsidR="00E771A9">
        <w:rPr>
          <w:rFonts w:eastAsia="宋体" w:hint="eastAsia"/>
          <w:lang w:eastAsia="zh-CN"/>
        </w:rPr>
        <w:t>may introduce some benefits.</w:t>
      </w:r>
      <w:r w:rsidR="00EB25D3" w:rsidRPr="004618EC">
        <w:rPr>
          <w:rFonts w:eastAsia="宋体"/>
          <w:lang w:eastAsia="zh-CN"/>
        </w:rPr>
        <w:t xml:space="preserve"> </w:t>
      </w:r>
      <w:bookmarkStart w:id="38" w:name="OLE_LINK61"/>
      <w:r w:rsidR="00E771A9">
        <w:rPr>
          <w:rFonts w:eastAsia="宋体" w:hint="eastAsia"/>
          <w:lang w:eastAsia="zh-CN"/>
        </w:rPr>
        <w:t>Furthermore</w:t>
      </w:r>
      <w:r w:rsidR="00E4325A">
        <w:rPr>
          <w:rFonts w:eastAsia="宋体" w:hint="eastAsia"/>
          <w:lang w:eastAsia="zh-CN"/>
        </w:rPr>
        <w:t xml:space="preserve">, </w:t>
      </w:r>
      <w:r w:rsidR="00E771A9">
        <w:rPr>
          <w:rFonts w:eastAsia="宋体" w:hint="eastAsia"/>
          <w:lang w:eastAsia="zh-CN"/>
        </w:rPr>
        <w:t xml:space="preserve">sensing </w:t>
      </w:r>
      <w:r w:rsidR="00605B07">
        <w:rPr>
          <w:rFonts w:eastAsia="宋体" w:hint="eastAsia"/>
          <w:lang w:eastAsia="zh-CN"/>
        </w:rPr>
        <w:t xml:space="preserve">with </w:t>
      </w:r>
      <w:r w:rsidR="00E4325A">
        <w:rPr>
          <w:rFonts w:eastAsia="宋体" w:hint="eastAsia"/>
          <w:lang w:eastAsia="zh-CN"/>
        </w:rPr>
        <w:t xml:space="preserve">SPS mechanism </w:t>
      </w:r>
      <w:r w:rsidR="00605B07">
        <w:rPr>
          <w:rFonts w:eastAsia="宋体" w:hint="eastAsia"/>
          <w:lang w:eastAsia="zh-CN"/>
        </w:rPr>
        <w:t xml:space="preserve">is employed </w:t>
      </w:r>
      <w:r w:rsidR="00E4325A">
        <w:rPr>
          <w:rFonts w:eastAsia="宋体" w:hint="eastAsia"/>
          <w:lang w:eastAsia="zh-CN"/>
        </w:rPr>
        <w:t>for resource selection</w:t>
      </w:r>
      <w:r w:rsidR="00E478F1">
        <w:rPr>
          <w:rFonts w:eastAsia="宋体" w:hint="eastAsia"/>
          <w:lang w:eastAsia="zh-CN"/>
        </w:rPr>
        <w:t xml:space="preserve"> </w:t>
      </w:r>
      <w:r w:rsidR="00605B07">
        <w:rPr>
          <w:rFonts w:eastAsia="宋体" w:hint="eastAsia"/>
          <w:lang w:eastAsia="zh-CN"/>
        </w:rPr>
        <w:t>in exceptional pool</w:t>
      </w:r>
      <w:r w:rsidR="00781203">
        <w:rPr>
          <w:rFonts w:eastAsia="宋体" w:hint="eastAsia"/>
          <w:lang w:eastAsia="zh-CN"/>
        </w:rPr>
        <w:t xml:space="preserve"> </w:t>
      </w:r>
      <w:r w:rsidR="00036902">
        <w:rPr>
          <w:rFonts w:eastAsia="宋体"/>
          <w:lang w:eastAsia="zh-CN"/>
        </w:rPr>
        <w:fldChar w:fldCharType="begin"/>
      </w:r>
      <w:r w:rsidR="00E478F1">
        <w:rPr>
          <w:rFonts w:eastAsia="宋体"/>
          <w:lang w:eastAsia="zh-CN"/>
        </w:rPr>
        <w:instrText xml:space="preserve"> </w:instrText>
      </w:r>
      <w:r w:rsidR="00E478F1">
        <w:rPr>
          <w:rFonts w:eastAsia="宋体" w:hint="eastAsia"/>
          <w:lang w:eastAsia="zh-CN"/>
        </w:rPr>
        <w:instrText>REF _Ref465753077 \r \h</w:instrText>
      </w:r>
      <w:r w:rsidR="00E478F1">
        <w:rPr>
          <w:rFonts w:eastAsia="宋体"/>
          <w:lang w:eastAsia="zh-CN"/>
        </w:rPr>
        <w:instrText xml:space="preserve"> </w:instrText>
      </w:r>
      <w:r w:rsidR="00036902">
        <w:rPr>
          <w:rFonts w:eastAsia="宋体"/>
          <w:lang w:eastAsia="zh-CN"/>
        </w:rPr>
      </w:r>
      <w:r w:rsidR="00036902">
        <w:rPr>
          <w:rFonts w:eastAsia="宋体"/>
          <w:lang w:eastAsia="zh-CN"/>
        </w:rPr>
        <w:fldChar w:fldCharType="separate"/>
      </w:r>
      <w:r w:rsidR="00E478F1">
        <w:rPr>
          <w:rFonts w:eastAsia="宋体"/>
          <w:lang w:eastAsia="zh-CN"/>
        </w:rPr>
        <w:t>[3]</w:t>
      </w:r>
      <w:r w:rsidR="00036902">
        <w:rPr>
          <w:rFonts w:eastAsia="宋体"/>
          <w:lang w:eastAsia="zh-CN"/>
        </w:rPr>
        <w:fldChar w:fldCharType="end"/>
      </w:r>
      <w:r w:rsidR="00E771A9">
        <w:rPr>
          <w:rFonts w:eastAsia="宋体" w:hint="eastAsia"/>
          <w:lang w:eastAsia="zh-CN"/>
        </w:rPr>
        <w:t>, the sensing operation shall always perform in exception</w:t>
      </w:r>
      <w:r w:rsidR="00781203">
        <w:rPr>
          <w:rFonts w:eastAsia="宋体" w:hint="eastAsia"/>
          <w:lang w:eastAsia="zh-CN"/>
        </w:rPr>
        <w:t>al</w:t>
      </w:r>
      <w:r w:rsidR="00E771A9">
        <w:rPr>
          <w:rFonts w:eastAsia="宋体" w:hint="eastAsia"/>
          <w:lang w:eastAsia="zh-CN"/>
        </w:rPr>
        <w:t xml:space="preserve"> pool. No extra </w:t>
      </w:r>
      <w:r w:rsidR="003812BB">
        <w:rPr>
          <w:rFonts w:eastAsia="宋体"/>
          <w:lang w:eastAsia="zh-CN"/>
        </w:rPr>
        <w:t>complexity is</w:t>
      </w:r>
      <w:r w:rsidR="00E771A9">
        <w:rPr>
          <w:rFonts w:eastAsia="宋体" w:hint="eastAsia"/>
          <w:lang w:eastAsia="zh-CN"/>
        </w:rPr>
        <w:t xml:space="preserve"> introduced due to CBR measurement in exceptional pool. Therefore, we suggest that the CBR </w:t>
      </w:r>
      <w:r w:rsidR="00E771A9">
        <w:rPr>
          <w:rFonts w:eastAsia="宋体"/>
          <w:lang w:eastAsia="zh-CN"/>
        </w:rPr>
        <w:t>measurement may</w:t>
      </w:r>
      <w:r w:rsidR="00E771A9">
        <w:rPr>
          <w:rFonts w:eastAsia="宋体" w:hint="eastAsia"/>
          <w:lang w:eastAsia="zh-CN"/>
        </w:rPr>
        <w:t xml:space="preserve"> be </w:t>
      </w:r>
      <w:r w:rsidR="00E771A9">
        <w:rPr>
          <w:rFonts w:eastAsia="宋体"/>
          <w:lang w:eastAsia="zh-CN"/>
        </w:rPr>
        <w:t xml:space="preserve">considered </w:t>
      </w:r>
      <w:r w:rsidR="00E771A9">
        <w:rPr>
          <w:rFonts w:eastAsia="宋体" w:hint="eastAsia"/>
          <w:lang w:eastAsia="zh-CN"/>
        </w:rPr>
        <w:t xml:space="preserve">for the exceptional pool used for </w:t>
      </w:r>
      <w:bookmarkStart w:id="39" w:name="OLE_LINK30"/>
      <w:bookmarkStart w:id="40" w:name="OLE_LINK31"/>
      <w:r w:rsidR="00E4325A" w:rsidRPr="004618EC">
        <w:rPr>
          <w:rFonts w:eastAsia="宋体"/>
          <w:lang w:eastAsia="zh-CN"/>
        </w:rPr>
        <w:t>radio link failure reestablishment</w:t>
      </w:r>
      <w:bookmarkEnd w:id="39"/>
      <w:bookmarkEnd w:id="40"/>
      <w:r w:rsidR="00E4325A">
        <w:rPr>
          <w:rFonts w:eastAsia="宋体" w:hint="eastAsia"/>
          <w:lang w:eastAsia="zh-CN"/>
        </w:rPr>
        <w:t xml:space="preserve"> exceptional case</w:t>
      </w:r>
      <w:r w:rsidR="00EB25D3" w:rsidRPr="004618EC">
        <w:rPr>
          <w:rFonts w:eastAsia="宋体"/>
          <w:lang w:eastAsia="zh-CN"/>
        </w:rPr>
        <w:t>.</w:t>
      </w:r>
    </w:p>
    <w:p w:rsidR="007A0916" w:rsidRPr="004618EC" w:rsidRDefault="00EB25D3" w:rsidP="007A0916">
      <w:pPr>
        <w:pStyle w:val="a0"/>
        <w:spacing w:after="12"/>
        <w:rPr>
          <w:rFonts w:eastAsia="宋体"/>
          <w:b/>
          <w:i/>
          <w:lang w:eastAsia="zh-CN"/>
        </w:rPr>
      </w:pPr>
      <w:bookmarkStart w:id="41" w:name="OLE_LINK66"/>
      <w:bookmarkStart w:id="42" w:name="OLE_LINK67"/>
      <w:bookmarkStart w:id="43" w:name="OLE_LINK14"/>
      <w:bookmarkEnd w:id="38"/>
      <w:r w:rsidRPr="004618EC">
        <w:rPr>
          <w:rFonts w:eastAsia="宋体"/>
          <w:b/>
          <w:i/>
          <w:lang w:eastAsia="zh-CN"/>
        </w:rPr>
        <w:t xml:space="preserve">Proposal </w:t>
      </w:r>
      <w:r w:rsidR="007F2D52">
        <w:rPr>
          <w:rFonts w:eastAsia="宋体" w:hint="eastAsia"/>
          <w:b/>
          <w:i/>
          <w:lang w:eastAsia="zh-CN"/>
        </w:rPr>
        <w:t>2</w:t>
      </w:r>
      <w:r w:rsidRPr="004618EC">
        <w:rPr>
          <w:rFonts w:eastAsia="宋体"/>
          <w:b/>
          <w:i/>
          <w:lang w:eastAsia="zh-CN"/>
        </w:rPr>
        <w:t>:</w:t>
      </w:r>
      <w:r w:rsidR="007A0916" w:rsidRPr="004618EC">
        <w:rPr>
          <w:rFonts w:eastAsia="宋体"/>
          <w:b/>
          <w:i/>
          <w:lang w:eastAsia="zh-CN"/>
        </w:rPr>
        <w:t xml:space="preserve"> </w:t>
      </w:r>
      <w:r w:rsidR="00E771A9">
        <w:rPr>
          <w:rFonts w:eastAsia="宋体" w:hint="eastAsia"/>
          <w:b/>
          <w:i/>
          <w:lang w:eastAsia="zh-CN"/>
        </w:rPr>
        <w:t>T</w:t>
      </w:r>
      <w:r w:rsidR="00E771A9" w:rsidRPr="00E771A9">
        <w:rPr>
          <w:rFonts w:eastAsia="宋体"/>
          <w:b/>
          <w:i/>
          <w:lang w:eastAsia="zh-CN"/>
        </w:rPr>
        <w:t>he CBR measurement may be considered for the exceptional pool used for radio link failure reestablishment exceptional case</w:t>
      </w:r>
      <w:r w:rsidR="00E771A9">
        <w:rPr>
          <w:rFonts w:eastAsia="宋体" w:hint="eastAsia"/>
          <w:b/>
          <w:i/>
          <w:lang w:eastAsia="zh-CN"/>
        </w:rPr>
        <w:t>.</w:t>
      </w:r>
    </w:p>
    <w:bookmarkEnd w:id="41"/>
    <w:bookmarkEnd w:id="42"/>
    <w:bookmarkEnd w:id="43"/>
    <w:p w:rsidR="00D858CD" w:rsidRPr="00E771A9" w:rsidRDefault="00D858CD" w:rsidP="00E13B3A">
      <w:pPr>
        <w:pStyle w:val="a0"/>
        <w:spacing w:after="12"/>
        <w:rPr>
          <w:rFonts w:eastAsia="宋体"/>
          <w:lang w:eastAsia="zh-CN"/>
        </w:rPr>
      </w:pPr>
    </w:p>
    <w:p w:rsidR="00B24FB0" w:rsidRDefault="00EB25D3" w:rsidP="00E13B3A">
      <w:pPr>
        <w:pStyle w:val="a0"/>
        <w:spacing w:after="12"/>
        <w:rPr>
          <w:rFonts w:eastAsia="宋体"/>
          <w:lang w:eastAsia="zh-CN"/>
        </w:rPr>
      </w:pPr>
      <w:r w:rsidRPr="004618EC">
        <w:rPr>
          <w:rFonts w:eastAsia="宋体"/>
          <w:lang w:eastAsia="zh-CN"/>
        </w:rPr>
        <w:t xml:space="preserve">If the resource </w:t>
      </w:r>
      <w:r w:rsidR="00257D38" w:rsidRPr="004618EC">
        <w:rPr>
          <w:rFonts w:eastAsia="宋体"/>
          <w:lang w:eastAsia="zh-CN"/>
        </w:rPr>
        <w:t>pool</w:t>
      </w:r>
      <w:r w:rsidR="004B34AD">
        <w:rPr>
          <w:rFonts w:eastAsia="宋体" w:hint="eastAsia"/>
          <w:lang w:eastAsia="zh-CN"/>
        </w:rPr>
        <w:t>s</w:t>
      </w:r>
      <w:r w:rsidR="00257D38" w:rsidRPr="004618EC">
        <w:rPr>
          <w:rFonts w:eastAsia="宋体"/>
          <w:lang w:eastAsia="zh-CN"/>
        </w:rPr>
        <w:t xml:space="preserve"> </w:t>
      </w:r>
      <w:r w:rsidR="004B34AD">
        <w:rPr>
          <w:rFonts w:eastAsia="宋体" w:hint="eastAsia"/>
          <w:lang w:eastAsia="zh-CN"/>
        </w:rPr>
        <w:t>are</w:t>
      </w:r>
      <w:r w:rsidR="00257D38" w:rsidRPr="004618EC">
        <w:rPr>
          <w:rFonts w:eastAsia="宋体"/>
          <w:lang w:eastAsia="zh-CN"/>
        </w:rPr>
        <w:t xml:space="preserve"> configured as </w:t>
      </w:r>
      <w:fldSimple w:instr=" REF _Ref465676534 \h  \* MERGEFORMAT ">
        <w:r w:rsidR="0069126D" w:rsidRPr="004618EC">
          <w:t xml:space="preserve">Figure </w:t>
        </w:r>
        <w:r w:rsidR="0069126D" w:rsidRPr="004618EC">
          <w:rPr>
            <w:noProof/>
          </w:rPr>
          <w:t>3</w:t>
        </w:r>
      </w:fldSimple>
      <w:r w:rsidR="00B24FB0" w:rsidRPr="004618EC">
        <w:rPr>
          <w:rFonts w:eastAsia="宋体"/>
          <w:lang w:eastAsia="zh-CN"/>
        </w:rPr>
        <w:t xml:space="preserve">, every zone is associated with a resource pool. The resource pools of zone A </w:t>
      </w:r>
      <w:bookmarkStart w:id="44" w:name="OLE_LINK62"/>
      <w:bookmarkStart w:id="45" w:name="OLE_LINK63"/>
      <w:r w:rsidR="00B24FB0" w:rsidRPr="004618EC">
        <w:rPr>
          <w:rFonts w:eastAsia="宋体"/>
          <w:lang w:eastAsia="zh-CN"/>
        </w:rPr>
        <w:t>share the same time-frequency resource</w:t>
      </w:r>
      <w:bookmarkEnd w:id="44"/>
      <w:bookmarkEnd w:id="45"/>
      <w:r w:rsidR="00B24FB0" w:rsidRPr="004618EC">
        <w:rPr>
          <w:rFonts w:eastAsia="宋体"/>
          <w:lang w:eastAsia="zh-CN"/>
        </w:rPr>
        <w:t>, and the resource pools of zone B is different from zone A but share the same time-frequency resource with another zone B.</w:t>
      </w:r>
    </w:p>
    <w:p w:rsidR="00463D56" w:rsidRDefault="00463D56" w:rsidP="00463D56">
      <w:pPr>
        <w:pStyle w:val="a0"/>
        <w:spacing w:after="12"/>
        <w:jc w:val="center"/>
        <w:rPr>
          <w:rFonts w:eastAsiaTheme="minorEastAsia"/>
          <w:lang w:eastAsia="zh-CN"/>
        </w:rPr>
      </w:pPr>
      <w:r>
        <w:object w:dxaOrig="6858" w:dyaOrig="1925">
          <v:shape id="_x0000_i1027" type="#_x0000_t75" style="width:342.7pt;height:96.15pt" o:ole="">
            <v:imagedata r:id="rId12" o:title=""/>
          </v:shape>
          <o:OLEObject Type="Embed" ProgID="Visio.Drawing.11" ShapeID="_x0000_i1027" DrawAspect="Content" ObjectID="_1539786308" r:id="rId13"/>
        </w:object>
      </w:r>
    </w:p>
    <w:p w:rsidR="00463D56" w:rsidRDefault="00463D56" w:rsidP="00463D56">
      <w:pPr>
        <w:pStyle w:val="a7"/>
        <w:jc w:val="center"/>
        <w:rPr>
          <w:rFonts w:eastAsiaTheme="minorEastAsia"/>
          <w:b/>
          <w:lang w:eastAsia="zh-CN"/>
        </w:rPr>
      </w:pPr>
      <w:bookmarkStart w:id="46" w:name="_Ref465676534"/>
      <w:r>
        <w:rPr>
          <w:b/>
        </w:rPr>
        <w:t xml:space="preserve">Figure </w:t>
      </w:r>
      <w:r w:rsidR="00036902">
        <w:fldChar w:fldCharType="begin"/>
      </w:r>
      <w:r>
        <w:rPr>
          <w:b/>
        </w:rPr>
        <w:instrText xml:space="preserve"> SEQ Figure \* ARABIC </w:instrText>
      </w:r>
      <w:r w:rsidR="00036902">
        <w:fldChar w:fldCharType="separate"/>
      </w:r>
      <w:r>
        <w:rPr>
          <w:b/>
          <w:noProof/>
        </w:rPr>
        <w:t>3</w:t>
      </w:r>
      <w:r w:rsidR="00036902">
        <w:fldChar w:fldCharType="end"/>
      </w:r>
      <w:bookmarkEnd w:id="46"/>
      <w:r>
        <w:rPr>
          <w:rFonts w:eastAsiaTheme="minorEastAsia"/>
          <w:b/>
          <w:lang w:eastAsia="zh-CN"/>
        </w:rPr>
        <w:t xml:space="preserve"> Example of CBR measurements not suitable for zone scenarios</w:t>
      </w:r>
    </w:p>
    <w:p w:rsidR="00463D56" w:rsidRPr="00463D56" w:rsidRDefault="00463D56" w:rsidP="00E13B3A">
      <w:pPr>
        <w:pStyle w:val="a0"/>
        <w:spacing w:after="12"/>
        <w:rPr>
          <w:rFonts w:eastAsia="宋体"/>
          <w:lang w:val="en-GB" w:eastAsia="zh-CN"/>
        </w:rPr>
      </w:pPr>
    </w:p>
    <w:p w:rsidR="00086589" w:rsidRDefault="002D269C" w:rsidP="00E13B3A">
      <w:pPr>
        <w:pStyle w:val="a0"/>
        <w:spacing w:after="12"/>
        <w:rPr>
          <w:rFonts w:eastAsia="宋体"/>
          <w:lang w:eastAsia="zh-CN"/>
        </w:rPr>
      </w:pPr>
      <w:r w:rsidRPr="004618EC">
        <w:rPr>
          <w:rFonts w:eastAsia="宋体"/>
          <w:lang w:eastAsia="zh-CN"/>
        </w:rPr>
        <w:t xml:space="preserve">When UE1 of zone A want to measure </w:t>
      </w:r>
      <w:r w:rsidR="00B24FB0" w:rsidRPr="004618EC">
        <w:rPr>
          <w:rFonts w:eastAsia="宋体"/>
          <w:lang w:eastAsia="zh-CN"/>
        </w:rPr>
        <w:t>both</w:t>
      </w:r>
      <w:r w:rsidRPr="004618EC">
        <w:rPr>
          <w:rFonts w:eastAsia="宋体"/>
          <w:lang w:eastAsia="zh-CN"/>
        </w:rPr>
        <w:t xml:space="preserve"> CBR of zone A </w:t>
      </w:r>
      <w:r w:rsidR="00B24FB0" w:rsidRPr="004618EC">
        <w:rPr>
          <w:rFonts w:eastAsia="宋体"/>
          <w:lang w:eastAsia="zh-CN"/>
        </w:rPr>
        <w:t xml:space="preserve">and </w:t>
      </w:r>
      <w:r w:rsidRPr="004618EC">
        <w:rPr>
          <w:rFonts w:eastAsia="宋体"/>
          <w:lang w:eastAsia="zh-CN"/>
        </w:rPr>
        <w:t xml:space="preserve">the entering zone B </w:t>
      </w:r>
      <w:r w:rsidR="00B24FB0" w:rsidRPr="004618EC">
        <w:rPr>
          <w:rFonts w:eastAsia="宋体"/>
          <w:lang w:eastAsia="zh-CN"/>
        </w:rPr>
        <w:t>on</w:t>
      </w:r>
      <w:r w:rsidRPr="004618EC">
        <w:rPr>
          <w:rFonts w:eastAsia="宋体"/>
          <w:lang w:eastAsia="zh-CN"/>
        </w:rPr>
        <w:t xml:space="preserve"> the right, UE 1 will utilize the S-RSSI </w:t>
      </w:r>
      <w:r w:rsidR="00DC7AF4">
        <w:rPr>
          <w:rFonts w:eastAsia="宋体" w:hint="eastAsia"/>
          <w:lang w:eastAsia="zh-CN"/>
        </w:rPr>
        <w:t xml:space="preserve">of sub-channels </w:t>
      </w:r>
      <w:r w:rsidRPr="004618EC">
        <w:rPr>
          <w:rFonts w:eastAsia="宋体"/>
          <w:lang w:eastAsia="zh-CN"/>
        </w:rPr>
        <w:t>to judge the sub-channel</w:t>
      </w:r>
      <w:r w:rsidR="00DC7AF4">
        <w:rPr>
          <w:rFonts w:eastAsia="宋体" w:hint="eastAsia"/>
          <w:lang w:eastAsia="zh-CN"/>
        </w:rPr>
        <w:t>s</w:t>
      </w:r>
      <w:r w:rsidRPr="004618EC">
        <w:rPr>
          <w:rFonts w:eastAsia="宋体"/>
          <w:lang w:eastAsia="zh-CN"/>
        </w:rPr>
        <w:t xml:space="preserve"> occupied status. </w:t>
      </w:r>
      <w:r w:rsidR="00DC7AF4">
        <w:rPr>
          <w:rFonts w:eastAsia="宋体" w:hint="eastAsia"/>
          <w:lang w:eastAsia="zh-CN"/>
        </w:rPr>
        <w:t>If</w:t>
      </w:r>
      <w:r w:rsidR="00B24FB0" w:rsidRPr="004618EC">
        <w:rPr>
          <w:rFonts w:eastAsia="宋体"/>
          <w:lang w:eastAsia="zh-CN"/>
        </w:rPr>
        <w:t xml:space="preserve"> </w:t>
      </w:r>
      <w:r w:rsidR="00DC7AF4">
        <w:rPr>
          <w:rFonts w:eastAsia="宋体" w:hint="eastAsia"/>
          <w:lang w:eastAsia="zh-CN"/>
        </w:rPr>
        <w:t>zone A is not large enough,</w:t>
      </w:r>
      <w:r w:rsidR="00DC7AF4" w:rsidRPr="004618EC">
        <w:rPr>
          <w:rFonts w:eastAsia="宋体"/>
          <w:lang w:eastAsia="zh-CN"/>
        </w:rPr>
        <w:t xml:space="preserve"> </w:t>
      </w:r>
      <w:r w:rsidR="00B24FB0" w:rsidRPr="004618EC">
        <w:rPr>
          <w:rFonts w:eastAsia="宋体"/>
          <w:lang w:eastAsia="zh-CN"/>
        </w:rPr>
        <w:t>UE 1 cannot distinguish</w:t>
      </w:r>
      <w:r w:rsidRPr="004618EC">
        <w:rPr>
          <w:rFonts w:eastAsia="宋体"/>
          <w:lang w:eastAsia="zh-CN"/>
        </w:rPr>
        <w:t xml:space="preserve"> </w:t>
      </w:r>
      <w:r w:rsidR="00B24FB0" w:rsidRPr="004618EC">
        <w:rPr>
          <w:rFonts w:eastAsia="宋体"/>
          <w:lang w:eastAsia="zh-CN"/>
        </w:rPr>
        <w:t xml:space="preserve">the </w:t>
      </w:r>
      <w:r w:rsidRPr="004618EC">
        <w:rPr>
          <w:rFonts w:eastAsia="宋体"/>
          <w:lang w:eastAsia="zh-CN"/>
        </w:rPr>
        <w:t>measure</w:t>
      </w:r>
      <w:r w:rsidR="004353F3">
        <w:rPr>
          <w:rFonts w:eastAsia="宋体" w:hint="eastAsia"/>
          <w:lang w:eastAsia="zh-CN"/>
        </w:rPr>
        <w:t xml:space="preserve">ment of </w:t>
      </w:r>
      <w:r w:rsidR="00B24FB0" w:rsidRPr="004618EC">
        <w:rPr>
          <w:rFonts w:eastAsia="宋体"/>
          <w:lang w:eastAsia="zh-CN"/>
        </w:rPr>
        <w:t>the energy from zone B from the right or left</w:t>
      </w:r>
      <w:r w:rsidR="00DC7AF4">
        <w:rPr>
          <w:rFonts w:eastAsia="宋体" w:hint="eastAsia"/>
          <w:lang w:eastAsia="zh-CN"/>
        </w:rPr>
        <w:t xml:space="preserve"> </w:t>
      </w:r>
      <w:r w:rsidR="00735C79">
        <w:rPr>
          <w:rFonts w:eastAsia="宋体" w:hint="eastAsia"/>
          <w:lang w:eastAsia="zh-CN"/>
        </w:rPr>
        <w:t xml:space="preserve">because </w:t>
      </w:r>
      <w:r w:rsidR="00DC7AF4" w:rsidRPr="004618EC">
        <w:rPr>
          <w:rFonts w:eastAsia="宋体"/>
          <w:lang w:eastAsia="zh-CN"/>
        </w:rPr>
        <w:t>S-RSSI is based on the energy measurement</w:t>
      </w:r>
      <w:r w:rsidR="00B24FB0" w:rsidRPr="004618EC">
        <w:rPr>
          <w:rFonts w:eastAsia="宋体"/>
          <w:lang w:eastAsia="zh-CN"/>
        </w:rPr>
        <w:t xml:space="preserve">. </w:t>
      </w:r>
      <w:r w:rsidR="00086589" w:rsidRPr="004618EC">
        <w:rPr>
          <w:rFonts w:eastAsia="宋体"/>
          <w:lang w:eastAsia="zh-CN"/>
        </w:rPr>
        <w:t xml:space="preserve">Thus, the CBR measurement results of </w:t>
      </w:r>
      <w:r w:rsidR="0000504A">
        <w:rPr>
          <w:rFonts w:eastAsia="宋体" w:hint="eastAsia"/>
          <w:lang w:eastAsia="zh-CN"/>
        </w:rPr>
        <w:t xml:space="preserve">entering </w:t>
      </w:r>
      <w:r w:rsidR="00086589" w:rsidRPr="004618EC">
        <w:rPr>
          <w:rFonts w:eastAsia="宋体"/>
          <w:lang w:eastAsia="zh-CN"/>
        </w:rPr>
        <w:t>zone B are not accurate to provide the congestion level.</w:t>
      </w:r>
      <w:r w:rsidR="00FC38DB">
        <w:rPr>
          <w:rFonts w:eastAsia="宋体" w:hint="eastAsia"/>
          <w:lang w:eastAsia="zh-CN"/>
        </w:rPr>
        <w:t xml:space="preserve"> Furthermore, the CBR measurements results are further related with the location of UE, as shown in Figure 3, the CBR of zone B measured by UE1 are not really reflect the CBR in z</w:t>
      </w:r>
      <w:r w:rsidR="00D50EDA">
        <w:rPr>
          <w:rFonts w:eastAsia="宋体" w:hint="eastAsia"/>
          <w:lang w:eastAsia="zh-CN"/>
        </w:rPr>
        <w:t>one B, since UE1 is located at z</w:t>
      </w:r>
      <w:r w:rsidR="00FC38DB">
        <w:rPr>
          <w:rFonts w:eastAsia="宋体" w:hint="eastAsia"/>
          <w:lang w:eastAsia="zh-CN"/>
        </w:rPr>
        <w:t>one A. Therefore, we think network can control whether UE performs C</w:t>
      </w:r>
      <w:r w:rsidR="00D50EDA">
        <w:rPr>
          <w:rFonts w:eastAsia="宋体" w:hint="eastAsia"/>
          <w:lang w:eastAsia="zh-CN"/>
        </w:rPr>
        <w:t>BR measurement of the neighbor z</w:t>
      </w:r>
      <w:r w:rsidR="00FC38DB">
        <w:rPr>
          <w:rFonts w:eastAsia="宋体" w:hint="eastAsia"/>
          <w:lang w:eastAsia="zh-CN"/>
        </w:rPr>
        <w:t xml:space="preserve">ones, for </w:t>
      </w:r>
      <w:r w:rsidR="00FC38DB">
        <w:rPr>
          <w:rFonts w:eastAsia="宋体"/>
          <w:lang w:eastAsia="zh-CN"/>
        </w:rPr>
        <w:t>example</w:t>
      </w:r>
      <w:r w:rsidR="00FC38DB">
        <w:rPr>
          <w:rFonts w:eastAsia="宋体" w:hint="eastAsia"/>
          <w:lang w:eastAsia="zh-CN"/>
        </w:rPr>
        <w:t xml:space="preserve">, UE1 is located near the </w:t>
      </w:r>
      <w:r w:rsidR="00D50EDA">
        <w:rPr>
          <w:rFonts w:eastAsia="宋体" w:hint="eastAsia"/>
          <w:lang w:eastAsia="zh-CN"/>
        </w:rPr>
        <w:t>edge of z</w:t>
      </w:r>
      <w:r w:rsidR="00FC38DB">
        <w:rPr>
          <w:rFonts w:eastAsia="宋体" w:hint="eastAsia"/>
          <w:lang w:eastAsia="zh-CN"/>
        </w:rPr>
        <w:t xml:space="preserve">one B, network can configure the UE perform CBR measurement for </w:t>
      </w:r>
      <w:r w:rsidR="00D50EDA">
        <w:rPr>
          <w:rFonts w:eastAsia="宋体" w:hint="eastAsia"/>
          <w:lang w:eastAsia="zh-CN"/>
        </w:rPr>
        <w:t>z</w:t>
      </w:r>
      <w:r w:rsidR="00FC38DB">
        <w:rPr>
          <w:rFonts w:eastAsia="宋体" w:hint="eastAsia"/>
          <w:lang w:eastAsia="zh-CN"/>
        </w:rPr>
        <w:t xml:space="preserve">one B, even it is located at </w:t>
      </w:r>
      <w:r w:rsidR="00D50EDA">
        <w:rPr>
          <w:rFonts w:eastAsia="宋体" w:hint="eastAsia"/>
          <w:lang w:eastAsia="zh-CN"/>
        </w:rPr>
        <w:t>z</w:t>
      </w:r>
      <w:r w:rsidR="00FC38DB">
        <w:rPr>
          <w:rFonts w:eastAsia="宋体" w:hint="eastAsia"/>
          <w:lang w:eastAsia="zh-CN"/>
        </w:rPr>
        <w:t>one A.</w:t>
      </w:r>
    </w:p>
    <w:p w:rsidR="00087205" w:rsidRPr="004618EC" w:rsidRDefault="008C4042" w:rsidP="00087205">
      <w:pPr>
        <w:pStyle w:val="a0"/>
        <w:spacing w:after="12"/>
        <w:rPr>
          <w:rFonts w:eastAsia="宋体"/>
          <w:b/>
          <w:i/>
          <w:lang w:eastAsia="zh-CN"/>
        </w:rPr>
      </w:pPr>
      <w:bookmarkStart w:id="47" w:name="OLE_LINK68"/>
      <w:bookmarkStart w:id="48" w:name="OLE_LINK69"/>
      <w:bookmarkStart w:id="49" w:name="OLE_LINK25"/>
      <w:r w:rsidRPr="004618EC">
        <w:rPr>
          <w:rFonts w:eastAsia="宋体"/>
          <w:b/>
          <w:i/>
          <w:lang w:val="en-GB" w:eastAsia="zh-CN"/>
        </w:rPr>
        <w:lastRenderedPageBreak/>
        <w:t xml:space="preserve">Proposal </w:t>
      </w:r>
      <w:r w:rsidR="007F2D52">
        <w:rPr>
          <w:rFonts w:eastAsia="宋体" w:hint="eastAsia"/>
          <w:b/>
          <w:i/>
          <w:lang w:val="en-GB" w:eastAsia="zh-CN"/>
        </w:rPr>
        <w:t>3</w:t>
      </w:r>
      <w:r w:rsidR="00087205" w:rsidRPr="004618EC">
        <w:rPr>
          <w:rFonts w:eastAsia="宋体"/>
          <w:b/>
          <w:i/>
          <w:lang w:val="en-GB" w:eastAsia="zh-CN"/>
        </w:rPr>
        <w:t>:</w:t>
      </w:r>
      <w:r w:rsidR="00FD31AE">
        <w:rPr>
          <w:rFonts w:eastAsia="宋体" w:hint="eastAsia"/>
          <w:b/>
          <w:i/>
          <w:lang w:val="en-GB" w:eastAsia="zh-CN"/>
        </w:rPr>
        <w:t xml:space="preserve"> For zoning </w:t>
      </w:r>
      <w:r w:rsidR="002666D8">
        <w:rPr>
          <w:rFonts w:eastAsia="宋体" w:hint="eastAsia"/>
          <w:b/>
          <w:i/>
          <w:lang w:val="en-GB" w:eastAsia="zh-CN"/>
        </w:rPr>
        <w:t>s</w:t>
      </w:r>
      <w:r w:rsidR="002666D8" w:rsidRPr="00C44FB5">
        <w:rPr>
          <w:rFonts w:eastAsia="宋体" w:hint="eastAsia"/>
          <w:b/>
          <w:i/>
          <w:lang w:val="en-GB" w:eastAsia="zh-CN"/>
        </w:rPr>
        <w:t xml:space="preserve">cenarios, </w:t>
      </w:r>
      <w:r w:rsidR="00FC38DB" w:rsidRPr="00FC38DB">
        <w:rPr>
          <w:rFonts w:eastAsia="宋体"/>
          <w:b/>
          <w:bCs/>
          <w:i/>
          <w:lang w:eastAsia="zh-CN"/>
        </w:rPr>
        <w:t>CBR measurements for pools are determined by the network configuration.</w:t>
      </w:r>
    </w:p>
    <w:bookmarkEnd w:id="47"/>
    <w:bookmarkEnd w:id="48"/>
    <w:bookmarkEnd w:id="49"/>
    <w:p w:rsidR="002D269C" w:rsidRPr="004618EC" w:rsidRDefault="002D269C" w:rsidP="002D269C">
      <w:pPr>
        <w:rPr>
          <w:rFonts w:eastAsia="宋体"/>
          <w:lang w:eastAsia="zh-CN"/>
        </w:rPr>
      </w:pPr>
    </w:p>
    <w:p w:rsidR="00E5703A" w:rsidRPr="004618EC" w:rsidRDefault="00E5703A" w:rsidP="00E13B3A">
      <w:pPr>
        <w:spacing w:after="12"/>
        <w:rPr>
          <w:rFonts w:eastAsiaTheme="minorEastAsia"/>
          <w:b/>
          <w:vanish/>
          <w:szCs w:val="21"/>
          <w:lang w:val="en-GB"/>
        </w:rPr>
      </w:pPr>
    </w:p>
    <w:p w:rsidR="00D460EF" w:rsidRPr="004618EC" w:rsidRDefault="00D460EF" w:rsidP="00E13B3A">
      <w:pPr>
        <w:pStyle w:val="af2"/>
        <w:keepNext/>
        <w:numPr>
          <w:ilvl w:val="0"/>
          <w:numId w:val="4"/>
        </w:numPr>
        <w:tabs>
          <w:tab w:val="left" w:pos="-806"/>
        </w:tabs>
        <w:spacing w:before="240" w:after="12"/>
        <w:ind w:firstLineChars="0"/>
        <w:outlineLvl w:val="1"/>
        <w:rPr>
          <w:rFonts w:ascii="Times New Roman" w:eastAsiaTheme="minorEastAsia" w:hAnsi="Times New Roman" w:cs="Times New Roman"/>
          <w:b/>
          <w:vanish/>
          <w:sz w:val="20"/>
          <w:szCs w:val="20"/>
        </w:rPr>
      </w:pPr>
    </w:p>
    <w:p w:rsidR="00D460EF" w:rsidRPr="004618EC" w:rsidRDefault="00D460EF" w:rsidP="00E13B3A">
      <w:pPr>
        <w:pStyle w:val="af2"/>
        <w:keepNext/>
        <w:numPr>
          <w:ilvl w:val="0"/>
          <w:numId w:val="4"/>
        </w:numPr>
        <w:tabs>
          <w:tab w:val="left" w:pos="-806"/>
        </w:tabs>
        <w:spacing w:before="240" w:after="12"/>
        <w:ind w:firstLineChars="0"/>
        <w:outlineLvl w:val="1"/>
        <w:rPr>
          <w:rFonts w:ascii="Times New Roman" w:eastAsiaTheme="minorEastAsia" w:hAnsi="Times New Roman" w:cs="Times New Roman"/>
          <w:b/>
          <w:vanish/>
          <w:sz w:val="20"/>
          <w:szCs w:val="20"/>
        </w:rPr>
      </w:pPr>
    </w:p>
    <w:p w:rsidR="005A4839" w:rsidRPr="004618EC" w:rsidRDefault="005A4839" w:rsidP="00E13B3A">
      <w:pPr>
        <w:pStyle w:val="af2"/>
        <w:keepNext/>
        <w:numPr>
          <w:ilvl w:val="1"/>
          <w:numId w:val="1"/>
        </w:numPr>
        <w:spacing w:before="360" w:after="12"/>
        <w:ind w:firstLineChars="0"/>
        <w:outlineLvl w:val="0"/>
        <w:rPr>
          <w:rFonts w:ascii="Times New Roman" w:eastAsiaTheme="minorEastAsia" w:hAnsi="Times New Roman" w:cs="Times New Roman"/>
          <w:b/>
          <w:vanish/>
          <w:kern w:val="32"/>
          <w:sz w:val="20"/>
          <w:szCs w:val="20"/>
        </w:rPr>
      </w:pP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Conclusion</w:t>
      </w:r>
    </w:p>
    <w:p w:rsidR="008F1AA8" w:rsidRPr="004618EC" w:rsidRDefault="008F1AA8" w:rsidP="00E13B3A">
      <w:pPr>
        <w:spacing w:after="12"/>
        <w:jc w:val="both"/>
        <w:rPr>
          <w:rFonts w:eastAsiaTheme="minorEastAsia"/>
          <w:lang w:eastAsia="zh-CN"/>
        </w:rPr>
      </w:pPr>
      <w:r w:rsidRPr="004618EC">
        <w:t>In this contribution</w:t>
      </w:r>
      <w:r w:rsidR="006112EF" w:rsidRPr="004618EC">
        <w:rPr>
          <w:rFonts w:eastAsiaTheme="minorEastAsia"/>
          <w:lang w:eastAsia="zh-CN"/>
        </w:rPr>
        <w:t xml:space="preserve">, the </w:t>
      </w:r>
      <w:r w:rsidR="000F237D" w:rsidRPr="004618EC">
        <w:rPr>
          <w:rFonts w:eastAsiaTheme="minorEastAsia"/>
          <w:lang w:eastAsia="zh-CN"/>
        </w:rPr>
        <w:t xml:space="preserve">remaining </w:t>
      </w:r>
      <w:r w:rsidR="00B939B1" w:rsidRPr="004618EC">
        <w:rPr>
          <w:rFonts w:eastAsiaTheme="minorEastAsia"/>
          <w:lang w:eastAsia="zh-CN"/>
        </w:rPr>
        <w:t>issues of the CBR measurement were</w:t>
      </w:r>
      <w:r w:rsidR="006112EF" w:rsidRPr="004618EC">
        <w:rPr>
          <w:rFonts w:eastAsiaTheme="minorEastAsia"/>
          <w:lang w:eastAsia="zh-CN"/>
        </w:rPr>
        <w:t xml:space="preserve"> </w:t>
      </w:r>
      <w:r w:rsidR="000F237D" w:rsidRPr="004618EC">
        <w:rPr>
          <w:rFonts w:eastAsiaTheme="minorEastAsia"/>
          <w:lang w:eastAsia="zh-CN"/>
        </w:rPr>
        <w:t>discussed.</w:t>
      </w:r>
      <w:r w:rsidRPr="004618EC">
        <w:t xml:space="preserve"> </w:t>
      </w:r>
      <w:r w:rsidR="006112EF" w:rsidRPr="004618EC">
        <w:rPr>
          <w:rFonts w:eastAsiaTheme="minorEastAsia"/>
          <w:lang w:eastAsia="zh-CN"/>
        </w:rPr>
        <w:t>T</w:t>
      </w:r>
      <w:r w:rsidRPr="004618EC">
        <w:t xml:space="preserve">he following </w:t>
      </w:r>
      <w:r w:rsidR="003E1CBF" w:rsidRPr="004618EC">
        <w:t>proposals</w:t>
      </w:r>
      <w:r w:rsidR="003E1CBF" w:rsidRPr="004618EC">
        <w:rPr>
          <w:rFonts w:eastAsiaTheme="minorEastAsia"/>
          <w:lang w:eastAsia="zh-CN"/>
        </w:rPr>
        <w:t xml:space="preserve"> were</w:t>
      </w:r>
      <w:r w:rsidR="006112EF" w:rsidRPr="004618EC">
        <w:rPr>
          <w:rFonts w:eastAsiaTheme="minorEastAsia"/>
          <w:lang w:eastAsia="zh-CN"/>
        </w:rPr>
        <w:t xml:space="preserve"> made</w:t>
      </w:r>
      <w:r w:rsidRPr="004618EC">
        <w:rPr>
          <w:rFonts w:eastAsiaTheme="minorEastAsia"/>
          <w:lang w:eastAsia="zh-CN"/>
        </w:rPr>
        <w:t>:</w:t>
      </w:r>
    </w:p>
    <w:p w:rsidR="00920D85" w:rsidRDefault="00920D85" w:rsidP="00920D85">
      <w:pPr>
        <w:spacing w:after="12"/>
        <w:rPr>
          <w:rFonts w:eastAsiaTheme="minorEastAsia"/>
          <w:b/>
          <w:i/>
          <w:lang w:eastAsia="zh-CN"/>
        </w:rPr>
      </w:pPr>
      <w:r>
        <w:rPr>
          <w:rFonts w:eastAsiaTheme="minorEastAsia"/>
          <w:b/>
          <w:i/>
          <w:lang w:eastAsia="zh-CN"/>
        </w:rPr>
        <w:t>Proposal 1:</w:t>
      </w:r>
      <w:r w:rsidR="00D50EDA" w:rsidRPr="00D50EDA">
        <w:rPr>
          <w:rFonts w:eastAsiaTheme="minorEastAsia" w:hint="eastAsia"/>
          <w:b/>
          <w:i/>
          <w:lang w:eastAsia="zh-CN"/>
        </w:rPr>
        <w:t xml:space="preserve"> </w:t>
      </w:r>
      <w:r w:rsidR="00D50EDA">
        <w:rPr>
          <w:rFonts w:eastAsiaTheme="minorEastAsia" w:hint="eastAsia"/>
          <w:b/>
          <w:i/>
          <w:lang w:eastAsia="zh-CN"/>
        </w:rPr>
        <w:t>T</w:t>
      </w:r>
      <w:r w:rsidR="00D50EDA" w:rsidRPr="004618EC">
        <w:rPr>
          <w:rFonts w:eastAsiaTheme="minorEastAsia"/>
          <w:b/>
          <w:i/>
          <w:lang w:eastAsia="zh-CN"/>
        </w:rPr>
        <w:t xml:space="preserve">he </w:t>
      </w:r>
      <w:r w:rsidR="00D50EDA" w:rsidRPr="004618EC">
        <w:rPr>
          <w:rFonts w:eastAsia="Malgun Gothic"/>
          <w:b/>
          <w:i/>
          <w:lang w:eastAsia="ko-KR"/>
        </w:rPr>
        <w:t xml:space="preserve">additional </w:t>
      </w:r>
      <w:r w:rsidR="00D50EDA" w:rsidRPr="004618EC">
        <w:rPr>
          <w:rFonts w:eastAsiaTheme="minorEastAsia"/>
          <w:b/>
          <w:i/>
          <w:lang w:eastAsia="zh-CN"/>
        </w:rPr>
        <w:t xml:space="preserve">CBR </w:t>
      </w:r>
      <w:r w:rsidR="00D50EDA" w:rsidRPr="004618EC">
        <w:rPr>
          <w:rFonts w:eastAsia="Malgun Gothic"/>
          <w:b/>
          <w:i/>
          <w:lang w:eastAsia="ko-KR"/>
        </w:rPr>
        <w:t>measurement</w:t>
      </w:r>
      <w:r w:rsidR="00D50EDA">
        <w:rPr>
          <w:rFonts w:eastAsiaTheme="minorEastAsia" w:hint="eastAsia"/>
          <w:b/>
          <w:i/>
          <w:lang w:eastAsia="zh-CN"/>
        </w:rPr>
        <w:t xml:space="preserve"> in SA </w:t>
      </w:r>
      <w:r w:rsidR="004A61E4">
        <w:rPr>
          <w:rFonts w:eastAsiaTheme="minorEastAsia"/>
          <w:b/>
          <w:i/>
          <w:lang w:eastAsia="zh-CN"/>
        </w:rPr>
        <w:t xml:space="preserve">pool </w:t>
      </w:r>
      <w:r w:rsidR="004A61E4" w:rsidRPr="004618EC">
        <w:rPr>
          <w:rFonts w:eastAsia="Malgun Gothic"/>
          <w:b/>
          <w:i/>
          <w:lang w:eastAsia="ko-KR"/>
        </w:rPr>
        <w:t>is</w:t>
      </w:r>
      <w:r w:rsidR="00D50EDA" w:rsidRPr="004618EC">
        <w:rPr>
          <w:rFonts w:eastAsia="Malgun Gothic"/>
          <w:b/>
          <w:i/>
          <w:lang w:eastAsia="ko-KR"/>
        </w:rPr>
        <w:t xml:space="preserve"> </w:t>
      </w:r>
      <w:r w:rsidR="00D50EDA" w:rsidRPr="004618EC">
        <w:rPr>
          <w:rFonts w:eastAsiaTheme="minorEastAsia"/>
          <w:b/>
          <w:i/>
          <w:lang w:eastAsia="zh-CN"/>
        </w:rPr>
        <w:t xml:space="preserve">not </w:t>
      </w:r>
      <w:r w:rsidR="00D50EDA" w:rsidRPr="004618EC">
        <w:rPr>
          <w:rFonts w:eastAsia="Malgun Gothic"/>
          <w:b/>
          <w:i/>
          <w:lang w:eastAsia="ko-KR"/>
        </w:rPr>
        <w:t>needed</w:t>
      </w:r>
      <w:proofErr w:type="gramStart"/>
      <w:r w:rsidR="00D50EDA">
        <w:rPr>
          <w:rFonts w:eastAsiaTheme="minorEastAsia" w:hint="eastAsia"/>
          <w:b/>
          <w:i/>
          <w:lang w:eastAsia="zh-CN"/>
        </w:rPr>
        <w:t>.</w:t>
      </w:r>
      <w:r>
        <w:rPr>
          <w:rFonts w:eastAsia="Malgun Gothic"/>
          <w:b/>
          <w:i/>
          <w:lang w:eastAsia="ko-KR"/>
        </w:rPr>
        <w:t>.</w:t>
      </w:r>
      <w:proofErr w:type="gramEnd"/>
    </w:p>
    <w:p w:rsidR="00920D85" w:rsidRPr="004618EC" w:rsidRDefault="00920D85" w:rsidP="00920D85">
      <w:pPr>
        <w:pStyle w:val="a0"/>
        <w:spacing w:after="12"/>
        <w:rPr>
          <w:rFonts w:eastAsia="宋体"/>
          <w:b/>
          <w:i/>
          <w:lang w:eastAsia="zh-CN"/>
        </w:rPr>
      </w:pPr>
      <w:r w:rsidRPr="004618EC">
        <w:rPr>
          <w:rFonts w:eastAsia="宋体"/>
          <w:b/>
          <w:i/>
          <w:lang w:eastAsia="zh-CN"/>
        </w:rPr>
        <w:t xml:space="preserve">Proposal </w:t>
      </w:r>
      <w:r w:rsidR="007F2D52">
        <w:rPr>
          <w:rFonts w:eastAsia="宋体" w:hint="eastAsia"/>
          <w:b/>
          <w:i/>
          <w:lang w:eastAsia="zh-CN"/>
        </w:rPr>
        <w:t>2</w:t>
      </w:r>
      <w:r w:rsidRPr="004618EC">
        <w:rPr>
          <w:rFonts w:eastAsia="宋体"/>
          <w:b/>
          <w:i/>
          <w:lang w:eastAsia="zh-CN"/>
        </w:rPr>
        <w:t xml:space="preserve">: </w:t>
      </w:r>
      <w:r w:rsidR="00D50EDA">
        <w:rPr>
          <w:rFonts w:eastAsia="宋体" w:hint="eastAsia"/>
          <w:b/>
          <w:i/>
          <w:lang w:eastAsia="zh-CN"/>
        </w:rPr>
        <w:t>T</w:t>
      </w:r>
      <w:r w:rsidR="00D50EDA" w:rsidRPr="00E771A9">
        <w:rPr>
          <w:rFonts w:eastAsia="宋体"/>
          <w:b/>
          <w:i/>
          <w:lang w:eastAsia="zh-CN"/>
        </w:rPr>
        <w:t>he CBR measurement may be considered for the exceptional pool used for radio link failure reestablishment exceptional case</w:t>
      </w:r>
      <w:r w:rsidR="00D50EDA">
        <w:rPr>
          <w:rFonts w:eastAsia="宋体" w:hint="eastAsia"/>
          <w:b/>
          <w:i/>
          <w:lang w:eastAsia="zh-CN"/>
        </w:rPr>
        <w:t>.</w:t>
      </w:r>
    </w:p>
    <w:p w:rsidR="00EF07AA" w:rsidRDefault="00EF07AA" w:rsidP="00EF07AA">
      <w:pPr>
        <w:pStyle w:val="a0"/>
        <w:spacing w:after="12"/>
        <w:rPr>
          <w:rFonts w:eastAsia="宋体"/>
          <w:b/>
          <w:i/>
          <w:lang w:eastAsia="zh-CN"/>
        </w:rPr>
      </w:pPr>
      <w:r>
        <w:rPr>
          <w:rFonts w:eastAsia="宋体"/>
          <w:b/>
          <w:i/>
          <w:lang w:val="en-GB" w:eastAsia="zh-CN"/>
        </w:rPr>
        <w:t xml:space="preserve">Proposal 3: </w:t>
      </w:r>
      <w:r w:rsidR="00D50EDA">
        <w:rPr>
          <w:rFonts w:eastAsia="宋体" w:hint="eastAsia"/>
          <w:b/>
          <w:i/>
          <w:lang w:val="en-GB" w:eastAsia="zh-CN"/>
        </w:rPr>
        <w:t>For zoning s</w:t>
      </w:r>
      <w:r w:rsidR="00D50EDA" w:rsidRPr="00C44FB5">
        <w:rPr>
          <w:rFonts w:eastAsia="宋体" w:hint="eastAsia"/>
          <w:b/>
          <w:i/>
          <w:lang w:val="en-GB" w:eastAsia="zh-CN"/>
        </w:rPr>
        <w:t xml:space="preserve">cenarios, </w:t>
      </w:r>
      <w:r w:rsidR="00D50EDA" w:rsidRPr="00FC38DB">
        <w:rPr>
          <w:rFonts w:eastAsia="宋体"/>
          <w:b/>
          <w:bCs/>
          <w:i/>
          <w:lang w:eastAsia="zh-CN"/>
        </w:rPr>
        <w:t>CBR measurements for pools are determined by the network configuration.</w:t>
      </w:r>
    </w:p>
    <w:p w:rsidR="00045DC4" w:rsidRPr="00EF07AA" w:rsidRDefault="00045DC4" w:rsidP="00E13B3A">
      <w:pPr>
        <w:spacing w:after="12"/>
        <w:jc w:val="both"/>
        <w:rPr>
          <w:rFonts w:eastAsiaTheme="minorEastAsia"/>
          <w:lang w:eastAsia="zh-CN"/>
        </w:rPr>
      </w:pPr>
    </w:p>
    <w:p w:rsidR="00830F4E" w:rsidRPr="004618EC" w:rsidRDefault="00830F4E" w:rsidP="00E13B3A">
      <w:pPr>
        <w:pStyle w:val="1"/>
        <w:spacing w:after="12"/>
        <w:rPr>
          <w:rFonts w:ascii="Times New Roman" w:eastAsiaTheme="minorEastAsia" w:hAnsi="Times New Roman"/>
        </w:rPr>
      </w:pPr>
      <w:r w:rsidRPr="004618EC">
        <w:rPr>
          <w:rFonts w:ascii="Times New Roman" w:eastAsiaTheme="minorEastAsia" w:hAnsi="Times New Roman"/>
        </w:rPr>
        <w:t>References</w:t>
      </w:r>
    </w:p>
    <w:p w:rsidR="00787329" w:rsidRPr="004618EC" w:rsidRDefault="00804B4A" w:rsidP="00E13B3A">
      <w:pPr>
        <w:pStyle w:val="a0"/>
        <w:numPr>
          <w:ilvl w:val="1"/>
          <w:numId w:val="2"/>
        </w:numPr>
        <w:tabs>
          <w:tab w:val="clear" w:pos="1545"/>
          <w:tab w:val="left" w:pos="0"/>
          <w:tab w:val="left" w:pos="540"/>
        </w:tabs>
        <w:spacing w:after="12"/>
        <w:ind w:left="540" w:hangingChars="270" w:hanging="540"/>
        <w:rPr>
          <w:rFonts w:eastAsiaTheme="minorEastAsia"/>
          <w:noProof/>
        </w:rPr>
      </w:pPr>
      <w:bookmarkStart w:id="50" w:name="_Ref427008671"/>
      <w:bookmarkStart w:id="51" w:name="_Ref427135890"/>
      <w:bookmarkStart w:id="52" w:name="_Ref450640352"/>
      <w:bookmarkEnd w:id="50"/>
      <w:bookmarkEnd w:id="51"/>
      <w:r w:rsidRPr="004618EC">
        <w:rPr>
          <w:rFonts w:eastAsiaTheme="minorEastAsia"/>
        </w:rPr>
        <w:t xml:space="preserve">Draft </w:t>
      </w:r>
      <w:r w:rsidRPr="004618EC">
        <w:rPr>
          <w:rFonts w:eastAsiaTheme="minorEastAsia"/>
          <w:lang w:eastAsia="zh-CN"/>
        </w:rPr>
        <w:t xml:space="preserve">Minutes </w:t>
      </w:r>
      <w:r w:rsidRPr="004618EC">
        <w:rPr>
          <w:rFonts w:eastAsiaTheme="minorEastAsia"/>
        </w:rPr>
        <w:t>3GPP TSG RAN WG1 Meeting #8</w:t>
      </w:r>
      <w:r w:rsidR="00E228EB" w:rsidRPr="004618EC">
        <w:rPr>
          <w:rFonts w:eastAsiaTheme="minorEastAsia"/>
          <w:lang w:eastAsia="zh-CN"/>
        </w:rPr>
        <w:t>6bis</w:t>
      </w:r>
      <w:r w:rsidRPr="004618EC">
        <w:rPr>
          <w:rFonts w:eastAsiaTheme="minorEastAsia"/>
        </w:rPr>
        <w:t>, RAN1 Chairman’s Notes</w:t>
      </w:r>
      <w:r w:rsidRPr="004618EC">
        <w:rPr>
          <w:rFonts w:eastAsiaTheme="minorEastAsia"/>
          <w:noProof/>
          <w:lang w:eastAsia="zh-CN"/>
        </w:rPr>
        <w:t>;</w:t>
      </w:r>
      <w:bookmarkEnd w:id="52"/>
    </w:p>
    <w:p w:rsidR="00173B10" w:rsidRPr="004618EC" w:rsidRDefault="00173B10" w:rsidP="00173B10">
      <w:pPr>
        <w:pStyle w:val="a0"/>
        <w:numPr>
          <w:ilvl w:val="1"/>
          <w:numId w:val="2"/>
        </w:numPr>
        <w:tabs>
          <w:tab w:val="clear" w:pos="1545"/>
          <w:tab w:val="left" w:pos="0"/>
          <w:tab w:val="left" w:pos="540"/>
        </w:tabs>
        <w:spacing w:after="12"/>
        <w:ind w:left="540" w:hangingChars="270" w:hanging="540"/>
        <w:rPr>
          <w:rFonts w:eastAsiaTheme="minorEastAsia"/>
          <w:noProof/>
        </w:rPr>
      </w:pPr>
      <w:bookmarkStart w:id="53" w:name="_Ref465673434"/>
      <w:r w:rsidRPr="004618EC">
        <w:rPr>
          <w:rFonts w:eastAsiaTheme="minorEastAsia"/>
        </w:rPr>
        <w:t xml:space="preserve">Draft </w:t>
      </w:r>
      <w:r w:rsidRPr="004618EC">
        <w:rPr>
          <w:rFonts w:eastAsiaTheme="minorEastAsia"/>
          <w:lang w:eastAsia="zh-CN"/>
        </w:rPr>
        <w:t xml:space="preserve">Minutes </w:t>
      </w:r>
      <w:r w:rsidRPr="004618EC">
        <w:rPr>
          <w:rFonts w:eastAsiaTheme="minorEastAsia"/>
        </w:rPr>
        <w:t>3GPP TSG RAN WG1 Meeting #8</w:t>
      </w:r>
      <w:r w:rsidRPr="004618EC">
        <w:rPr>
          <w:rFonts w:eastAsiaTheme="minorEastAsia"/>
          <w:lang w:eastAsia="zh-CN"/>
        </w:rPr>
        <w:t>6</w:t>
      </w:r>
      <w:r w:rsidRPr="004618EC">
        <w:rPr>
          <w:rFonts w:eastAsiaTheme="minorEastAsia"/>
        </w:rPr>
        <w:t>, RAN1 Chairman’s Notes</w:t>
      </w:r>
      <w:r w:rsidRPr="004618EC">
        <w:rPr>
          <w:rFonts w:eastAsiaTheme="minorEastAsia"/>
          <w:noProof/>
          <w:lang w:eastAsia="zh-CN"/>
        </w:rPr>
        <w:t>;</w:t>
      </w:r>
      <w:bookmarkEnd w:id="53"/>
    </w:p>
    <w:p w:rsidR="001A569A" w:rsidRPr="004618EC" w:rsidRDefault="001A569A" w:rsidP="00173B10">
      <w:pPr>
        <w:pStyle w:val="a0"/>
        <w:numPr>
          <w:ilvl w:val="1"/>
          <w:numId w:val="2"/>
        </w:numPr>
        <w:tabs>
          <w:tab w:val="clear" w:pos="1545"/>
          <w:tab w:val="left" w:pos="0"/>
          <w:tab w:val="left" w:pos="540"/>
        </w:tabs>
        <w:spacing w:after="12"/>
        <w:ind w:left="540" w:hangingChars="270" w:hanging="540"/>
        <w:rPr>
          <w:rFonts w:eastAsiaTheme="minorEastAsia"/>
          <w:noProof/>
        </w:rPr>
      </w:pPr>
      <w:bookmarkStart w:id="54" w:name="_Ref465753077"/>
      <w:r w:rsidRPr="004618EC">
        <w:rPr>
          <w:rFonts w:eastAsiaTheme="minorEastAsia"/>
          <w:noProof/>
        </w:rPr>
        <w:t>R2-165780</w:t>
      </w:r>
      <w:r w:rsidRPr="004618EC">
        <w:rPr>
          <w:rFonts w:eastAsiaTheme="minorEastAsia"/>
          <w:noProof/>
          <w:lang w:eastAsia="zh-CN"/>
        </w:rPr>
        <w:t>, “</w:t>
      </w:r>
      <w:r w:rsidRPr="004618EC">
        <w:rPr>
          <w:noProof/>
          <w:lang w:eastAsia="zh-CN"/>
        </w:rPr>
        <w:t>Introducing V2V to TS 36.331</w:t>
      </w:r>
      <w:r w:rsidRPr="004618EC">
        <w:rPr>
          <w:rFonts w:eastAsiaTheme="minorEastAsia"/>
          <w:noProof/>
          <w:lang w:eastAsia="zh-CN"/>
        </w:rPr>
        <w:t xml:space="preserve">”, </w:t>
      </w:r>
      <w:r w:rsidR="005966F8" w:rsidRPr="004618EC">
        <w:rPr>
          <w:rFonts w:eastAsiaTheme="minorEastAsia"/>
          <w:noProof/>
          <w:lang w:eastAsia="zh-CN"/>
        </w:rPr>
        <w:t>RAN #73</w:t>
      </w:r>
      <w:bookmarkEnd w:id="54"/>
    </w:p>
    <w:sectPr w:rsidR="001A569A" w:rsidRPr="004618EC"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1E6" w:rsidRDefault="00D611E6">
      <w:r>
        <w:separator/>
      </w:r>
    </w:p>
  </w:endnote>
  <w:endnote w:type="continuationSeparator" w:id="0">
    <w:p w:rsidR="00D611E6" w:rsidRDefault="00D611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1E6" w:rsidRDefault="00D611E6">
      <w:r>
        <w:separator/>
      </w:r>
    </w:p>
  </w:footnote>
  <w:footnote w:type="continuationSeparator" w:id="0">
    <w:p w:rsidR="00D611E6" w:rsidRDefault="00D611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05" w:rsidRPr="001A329E" w:rsidRDefault="0050500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E297D25"/>
    <w:multiLevelType w:val="hybridMultilevel"/>
    <w:tmpl w:val="A37A03A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4F01BC"/>
    <w:multiLevelType w:val="hybridMultilevel"/>
    <w:tmpl w:val="63180908"/>
    <w:lvl w:ilvl="0" w:tplc="DB169394">
      <w:start w:val="1"/>
      <w:numFmt w:val="bullet"/>
      <w:lvlText w:val="•"/>
      <w:lvlJc w:val="left"/>
      <w:pPr>
        <w:tabs>
          <w:tab w:val="num" w:pos="720"/>
        </w:tabs>
        <w:ind w:left="720" w:hanging="360"/>
      </w:pPr>
      <w:rPr>
        <w:rFonts w:ascii="Arial" w:hAnsi="Arial" w:hint="default"/>
      </w:rPr>
    </w:lvl>
    <w:lvl w:ilvl="1" w:tplc="FF60ADC6" w:tentative="1">
      <w:start w:val="1"/>
      <w:numFmt w:val="bullet"/>
      <w:lvlText w:val="•"/>
      <w:lvlJc w:val="left"/>
      <w:pPr>
        <w:tabs>
          <w:tab w:val="num" w:pos="1440"/>
        </w:tabs>
        <w:ind w:left="1440" w:hanging="360"/>
      </w:pPr>
      <w:rPr>
        <w:rFonts w:ascii="Arial" w:hAnsi="Arial" w:hint="default"/>
      </w:rPr>
    </w:lvl>
    <w:lvl w:ilvl="2" w:tplc="125CD092" w:tentative="1">
      <w:start w:val="1"/>
      <w:numFmt w:val="bullet"/>
      <w:lvlText w:val="•"/>
      <w:lvlJc w:val="left"/>
      <w:pPr>
        <w:tabs>
          <w:tab w:val="num" w:pos="2160"/>
        </w:tabs>
        <w:ind w:left="2160" w:hanging="360"/>
      </w:pPr>
      <w:rPr>
        <w:rFonts w:ascii="Arial" w:hAnsi="Arial" w:hint="default"/>
      </w:rPr>
    </w:lvl>
    <w:lvl w:ilvl="3" w:tplc="E77E7CC2" w:tentative="1">
      <w:start w:val="1"/>
      <w:numFmt w:val="bullet"/>
      <w:lvlText w:val="•"/>
      <w:lvlJc w:val="left"/>
      <w:pPr>
        <w:tabs>
          <w:tab w:val="num" w:pos="2880"/>
        </w:tabs>
        <w:ind w:left="2880" w:hanging="360"/>
      </w:pPr>
      <w:rPr>
        <w:rFonts w:ascii="Arial" w:hAnsi="Arial" w:hint="default"/>
      </w:rPr>
    </w:lvl>
    <w:lvl w:ilvl="4" w:tplc="826CD54E" w:tentative="1">
      <w:start w:val="1"/>
      <w:numFmt w:val="bullet"/>
      <w:lvlText w:val="•"/>
      <w:lvlJc w:val="left"/>
      <w:pPr>
        <w:tabs>
          <w:tab w:val="num" w:pos="3600"/>
        </w:tabs>
        <w:ind w:left="3600" w:hanging="360"/>
      </w:pPr>
      <w:rPr>
        <w:rFonts w:ascii="Arial" w:hAnsi="Arial" w:hint="default"/>
      </w:rPr>
    </w:lvl>
    <w:lvl w:ilvl="5" w:tplc="CE507E64" w:tentative="1">
      <w:start w:val="1"/>
      <w:numFmt w:val="bullet"/>
      <w:lvlText w:val="•"/>
      <w:lvlJc w:val="left"/>
      <w:pPr>
        <w:tabs>
          <w:tab w:val="num" w:pos="4320"/>
        </w:tabs>
        <w:ind w:left="4320" w:hanging="360"/>
      </w:pPr>
      <w:rPr>
        <w:rFonts w:ascii="Arial" w:hAnsi="Arial" w:hint="default"/>
      </w:rPr>
    </w:lvl>
    <w:lvl w:ilvl="6" w:tplc="29BA3982" w:tentative="1">
      <w:start w:val="1"/>
      <w:numFmt w:val="bullet"/>
      <w:lvlText w:val="•"/>
      <w:lvlJc w:val="left"/>
      <w:pPr>
        <w:tabs>
          <w:tab w:val="num" w:pos="5040"/>
        </w:tabs>
        <w:ind w:left="5040" w:hanging="360"/>
      </w:pPr>
      <w:rPr>
        <w:rFonts w:ascii="Arial" w:hAnsi="Arial" w:hint="default"/>
      </w:rPr>
    </w:lvl>
    <w:lvl w:ilvl="7" w:tplc="BFFEF930" w:tentative="1">
      <w:start w:val="1"/>
      <w:numFmt w:val="bullet"/>
      <w:lvlText w:val="•"/>
      <w:lvlJc w:val="left"/>
      <w:pPr>
        <w:tabs>
          <w:tab w:val="num" w:pos="5760"/>
        </w:tabs>
        <w:ind w:left="5760" w:hanging="360"/>
      </w:pPr>
      <w:rPr>
        <w:rFonts w:ascii="Arial" w:hAnsi="Arial" w:hint="default"/>
      </w:rPr>
    </w:lvl>
    <w:lvl w:ilvl="8" w:tplc="41BC47C2" w:tentative="1">
      <w:start w:val="1"/>
      <w:numFmt w:val="bullet"/>
      <w:lvlText w:val="•"/>
      <w:lvlJc w:val="left"/>
      <w:pPr>
        <w:tabs>
          <w:tab w:val="num" w:pos="6480"/>
        </w:tabs>
        <w:ind w:left="6480" w:hanging="360"/>
      </w:pPr>
      <w:rPr>
        <w:rFonts w:ascii="Arial" w:hAnsi="Arial" w:hint="default"/>
      </w:rPr>
    </w:lvl>
  </w:abstractNum>
  <w:abstractNum w:abstractNumId="5">
    <w:nsid w:val="16C10C7E"/>
    <w:multiLevelType w:val="hybridMultilevel"/>
    <w:tmpl w:val="722803A6"/>
    <w:lvl w:ilvl="0" w:tplc="C80C0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CC2B24"/>
    <w:multiLevelType w:val="hybridMultilevel"/>
    <w:tmpl w:val="73921230"/>
    <w:lvl w:ilvl="0" w:tplc="2B12C9D4">
      <w:start w:val="1"/>
      <w:numFmt w:val="bullet"/>
      <w:lvlText w:val="•"/>
      <w:lvlJc w:val="left"/>
      <w:pPr>
        <w:tabs>
          <w:tab w:val="num" w:pos="720"/>
        </w:tabs>
        <w:ind w:left="720" w:hanging="360"/>
      </w:pPr>
      <w:rPr>
        <w:rFonts w:ascii="Arial" w:hAnsi="Arial" w:hint="default"/>
      </w:rPr>
    </w:lvl>
    <w:lvl w:ilvl="1" w:tplc="57E8D8F0" w:tentative="1">
      <w:start w:val="1"/>
      <w:numFmt w:val="bullet"/>
      <w:lvlText w:val="•"/>
      <w:lvlJc w:val="left"/>
      <w:pPr>
        <w:tabs>
          <w:tab w:val="num" w:pos="1440"/>
        </w:tabs>
        <w:ind w:left="1440" w:hanging="360"/>
      </w:pPr>
      <w:rPr>
        <w:rFonts w:ascii="Arial" w:hAnsi="Arial" w:hint="default"/>
      </w:rPr>
    </w:lvl>
    <w:lvl w:ilvl="2" w:tplc="F86CFEB0" w:tentative="1">
      <w:start w:val="1"/>
      <w:numFmt w:val="bullet"/>
      <w:lvlText w:val="•"/>
      <w:lvlJc w:val="left"/>
      <w:pPr>
        <w:tabs>
          <w:tab w:val="num" w:pos="2160"/>
        </w:tabs>
        <w:ind w:left="2160" w:hanging="360"/>
      </w:pPr>
      <w:rPr>
        <w:rFonts w:ascii="Arial" w:hAnsi="Arial" w:hint="default"/>
      </w:rPr>
    </w:lvl>
    <w:lvl w:ilvl="3" w:tplc="33466846" w:tentative="1">
      <w:start w:val="1"/>
      <w:numFmt w:val="bullet"/>
      <w:lvlText w:val="•"/>
      <w:lvlJc w:val="left"/>
      <w:pPr>
        <w:tabs>
          <w:tab w:val="num" w:pos="2880"/>
        </w:tabs>
        <w:ind w:left="2880" w:hanging="360"/>
      </w:pPr>
      <w:rPr>
        <w:rFonts w:ascii="Arial" w:hAnsi="Arial" w:hint="default"/>
      </w:rPr>
    </w:lvl>
    <w:lvl w:ilvl="4" w:tplc="BE4C1EEE" w:tentative="1">
      <w:start w:val="1"/>
      <w:numFmt w:val="bullet"/>
      <w:lvlText w:val="•"/>
      <w:lvlJc w:val="left"/>
      <w:pPr>
        <w:tabs>
          <w:tab w:val="num" w:pos="3600"/>
        </w:tabs>
        <w:ind w:left="3600" w:hanging="360"/>
      </w:pPr>
      <w:rPr>
        <w:rFonts w:ascii="Arial" w:hAnsi="Arial" w:hint="default"/>
      </w:rPr>
    </w:lvl>
    <w:lvl w:ilvl="5" w:tplc="DB469240" w:tentative="1">
      <w:start w:val="1"/>
      <w:numFmt w:val="bullet"/>
      <w:lvlText w:val="•"/>
      <w:lvlJc w:val="left"/>
      <w:pPr>
        <w:tabs>
          <w:tab w:val="num" w:pos="4320"/>
        </w:tabs>
        <w:ind w:left="4320" w:hanging="360"/>
      </w:pPr>
      <w:rPr>
        <w:rFonts w:ascii="Arial" w:hAnsi="Arial" w:hint="default"/>
      </w:rPr>
    </w:lvl>
    <w:lvl w:ilvl="6" w:tplc="17186CCA" w:tentative="1">
      <w:start w:val="1"/>
      <w:numFmt w:val="bullet"/>
      <w:lvlText w:val="•"/>
      <w:lvlJc w:val="left"/>
      <w:pPr>
        <w:tabs>
          <w:tab w:val="num" w:pos="5040"/>
        </w:tabs>
        <w:ind w:left="5040" w:hanging="360"/>
      </w:pPr>
      <w:rPr>
        <w:rFonts w:ascii="Arial" w:hAnsi="Arial" w:hint="default"/>
      </w:rPr>
    </w:lvl>
    <w:lvl w:ilvl="7" w:tplc="012C58FC" w:tentative="1">
      <w:start w:val="1"/>
      <w:numFmt w:val="bullet"/>
      <w:lvlText w:val="•"/>
      <w:lvlJc w:val="left"/>
      <w:pPr>
        <w:tabs>
          <w:tab w:val="num" w:pos="5760"/>
        </w:tabs>
        <w:ind w:left="5760" w:hanging="360"/>
      </w:pPr>
      <w:rPr>
        <w:rFonts w:ascii="Arial" w:hAnsi="Arial" w:hint="default"/>
      </w:rPr>
    </w:lvl>
    <w:lvl w:ilvl="8" w:tplc="3DCABBB0" w:tentative="1">
      <w:start w:val="1"/>
      <w:numFmt w:val="bullet"/>
      <w:lvlText w:val="•"/>
      <w:lvlJc w:val="left"/>
      <w:pPr>
        <w:tabs>
          <w:tab w:val="num" w:pos="6480"/>
        </w:tabs>
        <w:ind w:left="6480" w:hanging="360"/>
      </w:pPr>
      <w:rPr>
        <w:rFonts w:ascii="Arial" w:hAnsi="Arial" w:hint="default"/>
      </w:rPr>
    </w:lvl>
  </w:abstractNum>
  <w:abstractNum w:abstractNumId="7">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44D430DC"/>
    <w:multiLevelType w:val="hybridMultilevel"/>
    <w:tmpl w:val="5D32BD98"/>
    <w:lvl w:ilvl="0" w:tplc="3D3EDC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FD4F6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49214909"/>
    <w:multiLevelType w:val="hybridMultilevel"/>
    <w:tmpl w:val="4274E134"/>
    <w:lvl w:ilvl="0" w:tplc="04090011">
      <w:start w:val="1"/>
      <w:numFmt w:val="decimal"/>
      <w:lvlText w:val="%1)"/>
      <w:lvlJc w:val="left"/>
      <w:pPr>
        <w:ind w:left="78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9C11A2C"/>
    <w:multiLevelType w:val="hybridMultilevel"/>
    <w:tmpl w:val="636A3D1A"/>
    <w:lvl w:ilvl="0" w:tplc="203E72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7A37F2"/>
    <w:multiLevelType w:val="hybridMultilevel"/>
    <w:tmpl w:val="1A602990"/>
    <w:lvl w:ilvl="0" w:tplc="203E720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5F701E1D"/>
    <w:multiLevelType w:val="hybridMultilevel"/>
    <w:tmpl w:val="FDDA61AC"/>
    <w:lvl w:ilvl="0" w:tplc="76726B66">
      <w:start w:val="1"/>
      <w:numFmt w:val="bullet"/>
      <w:lvlText w:val="•"/>
      <w:lvlJc w:val="left"/>
      <w:pPr>
        <w:tabs>
          <w:tab w:val="num" w:pos="720"/>
        </w:tabs>
        <w:ind w:left="720" w:hanging="360"/>
      </w:pPr>
      <w:rPr>
        <w:rFonts w:ascii="Arial" w:hAnsi="Arial" w:hint="default"/>
      </w:rPr>
    </w:lvl>
    <w:lvl w:ilvl="1" w:tplc="8E4689BA">
      <w:start w:val="1"/>
      <w:numFmt w:val="bullet"/>
      <w:lvlText w:val="•"/>
      <w:lvlJc w:val="left"/>
      <w:pPr>
        <w:tabs>
          <w:tab w:val="num" w:pos="1440"/>
        </w:tabs>
        <w:ind w:left="1440" w:hanging="360"/>
      </w:pPr>
      <w:rPr>
        <w:rFonts w:ascii="Arial" w:hAnsi="Arial" w:hint="default"/>
      </w:rPr>
    </w:lvl>
    <w:lvl w:ilvl="2" w:tplc="4EC8C7AE" w:tentative="1">
      <w:start w:val="1"/>
      <w:numFmt w:val="bullet"/>
      <w:lvlText w:val="•"/>
      <w:lvlJc w:val="left"/>
      <w:pPr>
        <w:tabs>
          <w:tab w:val="num" w:pos="2160"/>
        </w:tabs>
        <w:ind w:left="2160" w:hanging="360"/>
      </w:pPr>
      <w:rPr>
        <w:rFonts w:ascii="Arial" w:hAnsi="Arial" w:hint="default"/>
      </w:rPr>
    </w:lvl>
    <w:lvl w:ilvl="3" w:tplc="D6AAD6E6" w:tentative="1">
      <w:start w:val="1"/>
      <w:numFmt w:val="bullet"/>
      <w:lvlText w:val="•"/>
      <w:lvlJc w:val="left"/>
      <w:pPr>
        <w:tabs>
          <w:tab w:val="num" w:pos="2880"/>
        </w:tabs>
        <w:ind w:left="2880" w:hanging="360"/>
      </w:pPr>
      <w:rPr>
        <w:rFonts w:ascii="Arial" w:hAnsi="Arial" w:hint="default"/>
      </w:rPr>
    </w:lvl>
    <w:lvl w:ilvl="4" w:tplc="E80E1840" w:tentative="1">
      <w:start w:val="1"/>
      <w:numFmt w:val="bullet"/>
      <w:lvlText w:val="•"/>
      <w:lvlJc w:val="left"/>
      <w:pPr>
        <w:tabs>
          <w:tab w:val="num" w:pos="3600"/>
        </w:tabs>
        <w:ind w:left="3600" w:hanging="360"/>
      </w:pPr>
      <w:rPr>
        <w:rFonts w:ascii="Arial" w:hAnsi="Arial" w:hint="default"/>
      </w:rPr>
    </w:lvl>
    <w:lvl w:ilvl="5" w:tplc="BA003A1C" w:tentative="1">
      <w:start w:val="1"/>
      <w:numFmt w:val="bullet"/>
      <w:lvlText w:val="•"/>
      <w:lvlJc w:val="left"/>
      <w:pPr>
        <w:tabs>
          <w:tab w:val="num" w:pos="4320"/>
        </w:tabs>
        <w:ind w:left="4320" w:hanging="360"/>
      </w:pPr>
      <w:rPr>
        <w:rFonts w:ascii="Arial" w:hAnsi="Arial" w:hint="default"/>
      </w:rPr>
    </w:lvl>
    <w:lvl w:ilvl="6" w:tplc="A5AC2BDE" w:tentative="1">
      <w:start w:val="1"/>
      <w:numFmt w:val="bullet"/>
      <w:lvlText w:val="•"/>
      <w:lvlJc w:val="left"/>
      <w:pPr>
        <w:tabs>
          <w:tab w:val="num" w:pos="5040"/>
        </w:tabs>
        <w:ind w:left="5040" w:hanging="360"/>
      </w:pPr>
      <w:rPr>
        <w:rFonts w:ascii="Arial" w:hAnsi="Arial" w:hint="default"/>
      </w:rPr>
    </w:lvl>
    <w:lvl w:ilvl="7" w:tplc="6AE65822" w:tentative="1">
      <w:start w:val="1"/>
      <w:numFmt w:val="bullet"/>
      <w:lvlText w:val="•"/>
      <w:lvlJc w:val="left"/>
      <w:pPr>
        <w:tabs>
          <w:tab w:val="num" w:pos="5760"/>
        </w:tabs>
        <w:ind w:left="5760" w:hanging="360"/>
      </w:pPr>
      <w:rPr>
        <w:rFonts w:ascii="Arial" w:hAnsi="Arial" w:hint="default"/>
      </w:rPr>
    </w:lvl>
    <w:lvl w:ilvl="8" w:tplc="A9548872" w:tentative="1">
      <w:start w:val="1"/>
      <w:numFmt w:val="bullet"/>
      <w:lvlText w:val="•"/>
      <w:lvlJc w:val="left"/>
      <w:pPr>
        <w:tabs>
          <w:tab w:val="num" w:pos="6480"/>
        </w:tabs>
        <w:ind w:left="6480" w:hanging="360"/>
      </w:pPr>
      <w:rPr>
        <w:rFonts w:ascii="Arial" w:hAnsi="Arial" w:hint="default"/>
      </w:rPr>
    </w:lvl>
  </w:abstractNum>
  <w:abstractNum w:abstractNumId="17">
    <w:nsid w:val="63EB75D2"/>
    <w:multiLevelType w:val="hybridMultilevel"/>
    <w:tmpl w:val="9FCE4C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7962B2E"/>
    <w:multiLevelType w:val="hybridMultilevel"/>
    <w:tmpl w:val="747ACD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6DAD605E"/>
    <w:multiLevelType w:val="hybridMultilevel"/>
    <w:tmpl w:val="9CA05098"/>
    <w:lvl w:ilvl="0" w:tplc="70EC80FA">
      <w:start w:val="1"/>
      <w:numFmt w:val="bullet"/>
      <w:lvlText w:val="•"/>
      <w:lvlJc w:val="left"/>
      <w:pPr>
        <w:tabs>
          <w:tab w:val="num" w:pos="720"/>
        </w:tabs>
        <w:ind w:left="720" w:hanging="360"/>
      </w:pPr>
      <w:rPr>
        <w:rFonts w:ascii="Arial" w:hAnsi="Arial" w:hint="default"/>
      </w:rPr>
    </w:lvl>
    <w:lvl w:ilvl="1" w:tplc="683C2358">
      <w:start w:val="305"/>
      <w:numFmt w:val="bullet"/>
      <w:lvlText w:val="–"/>
      <w:lvlJc w:val="left"/>
      <w:pPr>
        <w:tabs>
          <w:tab w:val="num" w:pos="1440"/>
        </w:tabs>
        <w:ind w:left="1440" w:hanging="360"/>
      </w:pPr>
      <w:rPr>
        <w:rFonts w:ascii="Arial" w:hAnsi="Arial" w:hint="default"/>
      </w:rPr>
    </w:lvl>
    <w:lvl w:ilvl="2" w:tplc="676884C4" w:tentative="1">
      <w:start w:val="1"/>
      <w:numFmt w:val="bullet"/>
      <w:lvlText w:val="•"/>
      <w:lvlJc w:val="left"/>
      <w:pPr>
        <w:tabs>
          <w:tab w:val="num" w:pos="2160"/>
        </w:tabs>
        <w:ind w:left="2160" w:hanging="360"/>
      </w:pPr>
      <w:rPr>
        <w:rFonts w:ascii="Arial" w:hAnsi="Arial" w:hint="default"/>
      </w:rPr>
    </w:lvl>
    <w:lvl w:ilvl="3" w:tplc="C4046120" w:tentative="1">
      <w:start w:val="1"/>
      <w:numFmt w:val="bullet"/>
      <w:lvlText w:val="•"/>
      <w:lvlJc w:val="left"/>
      <w:pPr>
        <w:tabs>
          <w:tab w:val="num" w:pos="2880"/>
        </w:tabs>
        <w:ind w:left="2880" w:hanging="360"/>
      </w:pPr>
      <w:rPr>
        <w:rFonts w:ascii="Arial" w:hAnsi="Arial" w:hint="default"/>
      </w:rPr>
    </w:lvl>
    <w:lvl w:ilvl="4" w:tplc="972E690C" w:tentative="1">
      <w:start w:val="1"/>
      <w:numFmt w:val="bullet"/>
      <w:lvlText w:val="•"/>
      <w:lvlJc w:val="left"/>
      <w:pPr>
        <w:tabs>
          <w:tab w:val="num" w:pos="3600"/>
        </w:tabs>
        <w:ind w:left="3600" w:hanging="360"/>
      </w:pPr>
      <w:rPr>
        <w:rFonts w:ascii="Arial" w:hAnsi="Arial" w:hint="default"/>
      </w:rPr>
    </w:lvl>
    <w:lvl w:ilvl="5" w:tplc="51C6A3CE" w:tentative="1">
      <w:start w:val="1"/>
      <w:numFmt w:val="bullet"/>
      <w:lvlText w:val="•"/>
      <w:lvlJc w:val="left"/>
      <w:pPr>
        <w:tabs>
          <w:tab w:val="num" w:pos="4320"/>
        </w:tabs>
        <w:ind w:left="4320" w:hanging="360"/>
      </w:pPr>
      <w:rPr>
        <w:rFonts w:ascii="Arial" w:hAnsi="Arial" w:hint="default"/>
      </w:rPr>
    </w:lvl>
    <w:lvl w:ilvl="6" w:tplc="82CC6074" w:tentative="1">
      <w:start w:val="1"/>
      <w:numFmt w:val="bullet"/>
      <w:lvlText w:val="•"/>
      <w:lvlJc w:val="left"/>
      <w:pPr>
        <w:tabs>
          <w:tab w:val="num" w:pos="5040"/>
        </w:tabs>
        <w:ind w:left="5040" w:hanging="360"/>
      </w:pPr>
      <w:rPr>
        <w:rFonts w:ascii="Arial" w:hAnsi="Arial" w:hint="default"/>
      </w:rPr>
    </w:lvl>
    <w:lvl w:ilvl="7" w:tplc="DC400A68" w:tentative="1">
      <w:start w:val="1"/>
      <w:numFmt w:val="bullet"/>
      <w:lvlText w:val="•"/>
      <w:lvlJc w:val="left"/>
      <w:pPr>
        <w:tabs>
          <w:tab w:val="num" w:pos="5760"/>
        </w:tabs>
        <w:ind w:left="5760" w:hanging="360"/>
      </w:pPr>
      <w:rPr>
        <w:rFonts w:ascii="Arial" w:hAnsi="Arial" w:hint="default"/>
      </w:rPr>
    </w:lvl>
    <w:lvl w:ilvl="8" w:tplc="AD0C3114" w:tentative="1">
      <w:start w:val="1"/>
      <w:numFmt w:val="bullet"/>
      <w:lvlText w:val="•"/>
      <w:lvlJc w:val="left"/>
      <w:pPr>
        <w:tabs>
          <w:tab w:val="num" w:pos="6480"/>
        </w:tabs>
        <w:ind w:left="6480" w:hanging="360"/>
      </w:pPr>
      <w:rPr>
        <w:rFonts w:ascii="Arial" w:hAnsi="Arial" w:hint="default"/>
      </w:rPr>
    </w:lvl>
  </w:abstractNum>
  <w:abstractNum w:abstractNumId="20">
    <w:nsid w:val="702F1BAE"/>
    <w:multiLevelType w:val="hybridMultilevel"/>
    <w:tmpl w:val="2EEED280"/>
    <w:lvl w:ilvl="0" w:tplc="2494C468">
      <w:start w:val="1"/>
      <w:numFmt w:val="bullet"/>
      <w:lvlText w:val="•"/>
      <w:lvlJc w:val="left"/>
      <w:pPr>
        <w:tabs>
          <w:tab w:val="num" w:pos="720"/>
        </w:tabs>
        <w:ind w:left="720" w:hanging="360"/>
      </w:pPr>
      <w:rPr>
        <w:rFonts w:ascii="Arial" w:hAnsi="Arial" w:hint="default"/>
      </w:rPr>
    </w:lvl>
    <w:lvl w:ilvl="1" w:tplc="7D5EF59A">
      <w:start w:val="1"/>
      <w:numFmt w:val="bullet"/>
      <w:lvlText w:val="•"/>
      <w:lvlJc w:val="left"/>
      <w:pPr>
        <w:tabs>
          <w:tab w:val="num" w:pos="1440"/>
        </w:tabs>
        <w:ind w:left="1440" w:hanging="360"/>
      </w:pPr>
      <w:rPr>
        <w:rFonts w:ascii="Arial" w:hAnsi="Arial" w:hint="default"/>
      </w:rPr>
    </w:lvl>
    <w:lvl w:ilvl="2" w:tplc="961AFB6E" w:tentative="1">
      <w:start w:val="1"/>
      <w:numFmt w:val="bullet"/>
      <w:lvlText w:val="•"/>
      <w:lvlJc w:val="left"/>
      <w:pPr>
        <w:tabs>
          <w:tab w:val="num" w:pos="2160"/>
        </w:tabs>
        <w:ind w:left="2160" w:hanging="360"/>
      </w:pPr>
      <w:rPr>
        <w:rFonts w:ascii="Arial" w:hAnsi="Arial" w:hint="default"/>
      </w:rPr>
    </w:lvl>
    <w:lvl w:ilvl="3" w:tplc="42D07BC6" w:tentative="1">
      <w:start w:val="1"/>
      <w:numFmt w:val="bullet"/>
      <w:lvlText w:val="•"/>
      <w:lvlJc w:val="left"/>
      <w:pPr>
        <w:tabs>
          <w:tab w:val="num" w:pos="2880"/>
        </w:tabs>
        <w:ind w:left="2880" w:hanging="360"/>
      </w:pPr>
      <w:rPr>
        <w:rFonts w:ascii="Arial" w:hAnsi="Arial" w:hint="default"/>
      </w:rPr>
    </w:lvl>
    <w:lvl w:ilvl="4" w:tplc="D33430D0" w:tentative="1">
      <w:start w:val="1"/>
      <w:numFmt w:val="bullet"/>
      <w:lvlText w:val="•"/>
      <w:lvlJc w:val="left"/>
      <w:pPr>
        <w:tabs>
          <w:tab w:val="num" w:pos="3600"/>
        </w:tabs>
        <w:ind w:left="3600" w:hanging="360"/>
      </w:pPr>
      <w:rPr>
        <w:rFonts w:ascii="Arial" w:hAnsi="Arial" w:hint="default"/>
      </w:rPr>
    </w:lvl>
    <w:lvl w:ilvl="5" w:tplc="F6747710" w:tentative="1">
      <w:start w:val="1"/>
      <w:numFmt w:val="bullet"/>
      <w:lvlText w:val="•"/>
      <w:lvlJc w:val="left"/>
      <w:pPr>
        <w:tabs>
          <w:tab w:val="num" w:pos="4320"/>
        </w:tabs>
        <w:ind w:left="4320" w:hanging="360"/>
      </w:pPr>
      <w:rPr>
        <w:rFonts w:ascii="Arial" w:hAnsi="Arial" w:hint="default"/>
      </w:rPr>
    </w:lvl>
    <w:lvl w:ilvl="6" w:tplc="1A4631E4" w:tentative="1">
      <w:start w:val="1"/>
      <w:numFmt w:val="bullet"/>
      <w:lvlText w:val="•"/>
      <w:lvlJc w:val="left"/>
      <w:pPr>
        <w:tabs>
          <w:tab w:val="num" w:pos="5040"/>
        </w:tabs>
        <w:ind w:left="5040" w:hanging="360"/>
      </w:pPr>
      <w:rPr>
        <w:rFonts w:ascii="Arial" w:hAnsi="Arial" w:hint="default"/>
      </w:rPr>
    </w:lvl>
    <w:lvl w:ilvl="7" w:tplc="4530AD78" w:tentative="1">
      <w:start w:val="1"/>
      <w:numFmt w:val="bullet"/>
      <w:lvlText w:val="•"/>
      <w:lvlJc w:val="left"/>
      <w:pPr>
        <w:tabs>
          <w:tab w:val="num" w:pos="5760"/>
        </w:tabs>
        <w:ind w:left="5760" w:hanging="360"/>
      </w:pPr>
      <w:rPr>
        <w:rFonts w:ascii="Arial" w:hAnsi="Arial" w:hint="default"/>
      </w:rPr>
    </w:lvl>
    <w:lvl w:ilvl="8" w:tplc="74E01060" w:tentative="1">
      <w:start w:val="1"/>
      <w:numFmt w:val="bullet"/>
      <w:lvlText w:val="•"/>
      <w:lvlJc w:val="left"/>
      <w:pPr>
        <w:tabs>
          <w:tab w:val="num" w:pos="6480"/>
        </w:tabs>
        <w:ind w:left="6480" w:hanging="360"/>
      </w:pPr>
      <w:rPr>
        <w:rFonts w:ascii="Arial" w:hAnsi="Arial" w:hint="default"/>
      </w:rPr>
    </w:lvl>
  </w:abstractNum>
  <w:abstractNum w:abstractNumId="21">
    <w:nsid w:val="70DA23BC"/>
    <w:multiLevelType w:val="hybridMultilevel"/>
    <w:tmpl w:val="44525D0A"/>
    <w:lvl w:ilvl="0" w:tplc="CC60FBDA">
      <w:start w:val="1"/>
      <w:numFmt w:val="bullet"/>
      <w:lvlText w:val="•"/>
      <w:lvlJc w:val="left"/>
      <w:pPr>
        <w:tabs>
          <w:tab w:val="num" w:pos="720"/>
        </w:tabs>
        <w:ind w:left="720" w:hanging="360"/>
      </w:pPr>
      <w:rPr>
        <w:rFonts w:ascii="Arial" w:hAnsi="Arial" w:hint="default"/>
      </w:rPr>
    </w:lvl>
    <w:lvl w:ilvl="1" w:tplc="62EA3950" w:tentative="1">
      <w:start w:val="1"/>
      <w:numFmt w:val="bullet"/>
      <w:lvlText w:val="•"/>
      <w:lvlJc w:val="left"/>
      <w:pPr>
        <w:tabs>
          <w:tab w:val="num" w:pos="1440"/>
        </w:tabs>
        <w:ind w:left="1440" w:hanging="360"/>
      </w:pPr>
      <w:rPr>
        <w:rFonts w:ascii="Arial" w:hAnsi="Arial" w:hint="default"/>
      </w:rPr>
    </w:lvl>
    <w:lvl w:ilvl="2" w:tplc="333AA2E2" w:tentative="1">
      <w:start w:val="1"/>
      <w:numFmt w:val="bullet"/>
      <w:lvlText w:val="•"/>
      <w:lvlJc w:val="left"/>
      <w:pPr>
        <w:tabs>
          <w:tab w:val="num" w:pos="2160"/>
        </w:tabs>
        <w:ind w:left="2160" w:hanging="360"/>
      </w:pPr>
      <w:rPr>
        <w:rFonts w:ascii="Arial" w:hAnsi="Arial" w:hint="default"/>
      </w:rPr>
    </w:lvl>
    <w:lvl w:ilvl="3" w:tplc="363E5478" w:tentative="1">
      <w:start w:val="1"/>
      <w:numFmt w:val="bullet"/>
      <w:lvlText w:val="•"/>
      <w:lvlJc w:val="left"/>
      <w:pPr>
        <w:tabs>
          <w:tab w:val="num" w:pos="2880"/>
        </w:tabs>
        <w:ind w:left="2880" w:hanging="360"/>
      </w:pPr>
      <w:rPr>
        <w:rFonts w:ascii="Arial" w:hAnsi="Arial" w:hint="default"/>
      </w:rPr>
    </w:lvl>
    <w:lvl w:ilvl="4" w:tplc="E58A99B4" w:tentative="1">
      <w:start w:val="1"/>
      <w:numFmt w:val="bullet"/>
      <w:lvlText w:val="•"/>
      <w:lvlJc w:val="left"/>
      <w:pPr>
        <w:tabs>
          <w:tab w:val="num" w:pos="3600"/>
        </w:tabs>
        <w:ind w:left="3600" w:hanging="360"/>
      </w:pPr>
      <w:rPr>
        <w:rFonts w:ascii="Arial" w:hAnsi="Arial" w:hint="default"/>
      </w:rPr>
    </w:lvl>
    <w:lvl w:ilvl="5" w:tplc="122C75EE" w:tentative="1">
      <w:start w:val="1"/>
      <w:numFmt w:val="bullet"/>
      <w:lvlText w:val="•"/>
      <w:lvlJc w:val="left"/>
      <w:pPr>
        <w:tabs>
          <w:tab w:val="num" w:pos="4320"/>
        </w:tabs>
        <w:ind w:left="4320" w:hanging="360"/>
      </w:pPr>
      <w:rPr>
        <w:rFonts w:ascii="Arial" w:hAnsi="Arial" w:hint="default"/>
      </w:rPr>
    </w:lvl>
    <w:lvl w:ilvl="6" w:tplc="CAA83DB2" w:tentative="1">
      <w:start w:val="1"/>
      <w:numFmt w:val="bullet"/>
      <w:lvlText w:val="•"/>
      <w:lvlJc w:val="left"/>
      <w:pPr>
        <w:tabs>
          <w:tab w:val="num" w:pos="5040"/>
        </w:tabs>
        <w:ind w:left="5040" w:hanging="360"/>
      </w:pPr>
      <w:rPr>
        <w:rFonts w:ascii="Arial" w:hAnsi="Arial" w:hint="default"/>
      </w:rPr>
    </w:lvl>
    <w:lvl w:ilvl="7" w:tplc="36DCEF34" w:tentative="1">
      <w:start w:val="1"/>
      <w:numFmt w:val="bullet"/>
      <w:lvlText w:val="•"/>
      <w:lvlJc w:val="left"/>
      <w:pPr>
        <w:tabs>
          <w:tab w:val="num" w:pos="5760"/>
        </w:tabs>
        <w:ind w:left="5760" w:hanging="360"/>
      </w:pPr>
      <w:rPr>
        <w:rFonts w:ascii="Arial" w:hAnsi="Arial" w:hint="default"/>
      </w:rPr>
    </w:lvl>
    <w:lvl w:ilvl="8" w:tplc="58CE3A72" w:tentative="1">
      <w:start w:val="1"/>
      <w:numFmt w:val="bullet"/>
      <w:lvlText w:val="•"/>
      <w:lvlJc w:val="left"/>
      <w:pPr>
        <w:tabs>
          <w:tab w:val="num" w:pos="6480"/>
        </w:tabs>
        <w:ind w:left="6480" w:hanging="360"/>
      </w:pPr>
      <w:rPr>
        <w:rFonts w:ascii="Arial" w:hAnsi="Arial" w:hint="default"/>
      </w:rPr>
    </w:lvl>
  </w:abstractNum>
  <w:abstractNum w:abstractNumId="22">
    <w:nsid w:val="7315472A"/>
    <w:multiLevelType w:val="hybridMultilevel"/>
    <w:tmpl w:val="C3202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24">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D4B67D1"/>
    <w:multiLevelType w:val="hybridMultilevel"/>
    <w:tmpl w:val="F5929EF0"/>
    <w:lvl w:ilvl="0" w:tplc="054EE572">
      <w:start w:val="1"/>
      <w:numFmt w:val="bullet"/>
      <w:lvlText w:val="•"/>
      <w:lvlJc w:val="left"/>
      <w:pPr>
        <w:tabs>
          <w:tab w:val="num" w:pos="720"/>
        </w:tabs>
        <w:ind w:left="720" w:hanging="360"/>
      </w:pPr>
      <w:rPr>
        <w:rFonts w:ascii="Arial" w:hAnsi="Arial" w:hint="default"/>
      </w:rPr>
    </w:lvl>
    <w:lvl w:ilvl="1" w:tplc="E814EB32" w:tentative="1">
      <w:start w:val="1"/>
      <w:numFmt w:val="bullet"/>
      <w:lvlText w:val="•"/>
      <w:lvlJc w:val="left"/>
      <w:pPr>
        <w:tabs>
          <w:tab w:val="num" w:pos="1440"/>
        </w:tabs>
        <w:ind w:left="1440" w:hanging="360"/>
      </w:pPr>
      <w:rPr>
        <w:rFonts w:ascii="Arial" w:hAnsi="Arial" w:hint="default"/>
      </w:rPr>
    </w:lvl>
    <w:lvl w:ilvl="2" w:tplc="84B0D83E" w:tentative="1">
      <w:start w:val="1"/>
      <w:numFmt w:val="bullet"/>
      <w:lvlText w:val="•"/>
      <w:lvlJc w:val="left"/>
      <w:pPr>
        <w:tabs>
          <w:tab w:val="num" w:pos="2160"/>
        </w:tabs>
        <w:ind w:left="2160" w:hanging="360"/>
      </w:pPr>
      <w:rPr>
        <w:rFonts w:ascii="Arial" w:hAnsi="Arial" w:hint="default"/>
      </w:rPr>
    </w:lvl>
    <w:lvl w:ilvl="3" w:tplc="607CFCB8" w:tentative="1">
      <w:start w:val="1"/>
      <w:numFmt w:val="bullet"/>
      <w:lvlText w:val="•"/>
      <w:lvlJc w:val="left"/>
      <w:pPr>
        <w:tabs>
          <w:tab w:val="num" w:pos="2880"/>
        </w:tabs>
        <w:ind w:left="2880" w:hanging="360"/>
      </w:pPr>
      <w:rPr>
        <w:rFonts w:ascii="Arial" w:hAnsi="Arial" w:hint="default"/>
      </w:rPr>
    </w:lvl>
    <w:lvl w:ilvl="4" w:tplc="A3521574" w:tentative="1">
      <w:start w:val="1"/>
      <w:numFmt w:val="bullet"/>
      <w:lvlText w:val="•"/>
      <w:lvlJc w:val="left"/>
      <w:pPr>
        <w:tabs>
          <w:tab w:val="num" w:pos="3600"/>
        </w:tabs>
        <w:ind w:left="3600" w:hanging="360"/>
      </w:pPr>
      <w:rPr>
        <w:rFonts w:ascii="Arial" w:hAnsi="Arial" w:hint="default"/>
      </w:rPr>
    </w:lvl>
    <w:lvl w:ilvl="5" w:tplc="59F0A346" w:tentative="1">
      <w:start w:val="1"/>
      <w:numFmt w:val="bullet"/>
      <w:lvlText w:val="•"/>
      <w:lvlJc w:val="left"/>
      <w:pPr>
        <w:tabs>
          <w:tab w:val="num" w:pos="4320"/>
        </w:tabs>
        <w:ind w:left="4320" w:hanging="360"/>
      </w:pPr>
      <w:rPr>
        <w:rFonts w:ascii="Arial" w:hAnsi="Arial" w:hint="default"/>
      </w:rPr>
    </w:lvl>
    <w:lvl w:ilvl="6" w:tplc="470057D2" w:tentative="1">
      <w:start w:val="1"/>
      <w:numFmt w:val="bullet"/>
      <w:lvlText w:val="•"/>
      <w:lvlJc w:val="left"/>
      <w:pPr>
        <w:tabs>
          <w:tab w:val="num" w:pos="5040"/>
        </w:tabs>
        <w:ind w:left="5040" w:hanging="360"/>
      </w:pPr>
      <w:rPr>
        <w:rFonts w:ascii="Arial" w:hAnsi="Arial" w:hint="default"/>
      </w:rPr>
    </w:lvl>
    <w:lvl w:ilvl="7" w:tplc="A21A6DEC" w:tentative="1">
      <w:start w:val="1"/>
      <w:numFmt w:val="bullet"/>
      <w:lvlText w:val="•"/>
      <w:lvlJc w:val="left"/>
      <w:pPr>
        <w:tabs>
          <w:tab w:val="num" w:pos="5760"/>
        </w:tabs>
        <w:ind w:left="5760" w:hanging="360"/>
      </w:pPr>
      <w:rPr>
        <w:rFonts w:ascii="Arial" w:hAnsi="Arial" w:hint="default"/>
      </w:rPr>
    </w:lvl>
    <w:lvl w:ilvl="8" w:tplc="94A2ABBC" w:tentative="1">
      <w:start w:val="1"/>
      <w:numFmt w:val="bullet"/>
      <w:lvlText w:val="•"/>
      <w:lvlJc w:val="left"/>
      <w:pPr>
        <w:tabs>
          <w:tab w:val="num" w:pos="6480"/>
        </w:tabs>
        <w:ind w:left="6480" w:hanging="360"/>
      </w:pPr>
      <w:rPr>
        <w:rFonts w:ascii="Arial" w:hAnsi="Arial" w:hint="default"/>
      </w:rPr>
    </w:lvl>
  </w:abstractNum>
  <w:abstractNum w:abstractNumId="26">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2"/>
  </w:num>
  <w:num w:numId="4">
    <w:abstractNumId w:val="2"/>
  </w:num>
  <w:num w:numId="5">
    <w:abstractNumId w:val="26"/>
  </w:num>
  <w:num w:numId="6">
    <w:abstractNumId w:val="23"/>
  </w:num>
  <w:num w:numId="7">
    <w:abstractNumId w:val="22"/>
  </w:num>
  <w:num w:numId="8">
    <w:abstractNumId w:val="10"/>
  </w:num>
  <w:num w:numId="9">
    <w:abstractNumId w:val="3"/>
  </w:num>
  <w:num w:numId="10">
    <w:abstractNumId w:val="21"/>
  </w:num>
  <w:num w:numId="11">
    <w:abstractNumId w:val="4"/>
  </w:num>
  <w:num w:numId="12">
    <w:abstractNumId w:val="25"/>
  </w:num>
  <w:num w:numId="13">
    <w:abstractNumId w:val="16"/>
  </w:num>
  <w:num w:numId="14">
    <w:abstractNumId w:val="6"/>
  </w:num>
  <w:num w:numId="15">
    <w:abstractNumId w:val="20"/>
  </w:num>
  <w:num w:numId="16">
    <w:abstractNumId w:val="8"/>
  </w:num>
  <w:num w:numId="17">
    <w:abstractNumId w:val="18"/>
  </w:num>
  <w:num w:numId="18">
    <w:abstractNumId w:val="15"/>
  </w:num>
  <w:num w:numId="19">
    <w:abstractNumId w:val="14"/>
  </w:num>
  <w:num w:numId="20">
    <w:abstractNumId w:val="24"/>
  </w:num>
  <w:num w:numId="21">
    <w:abstractNumId w:val="5"/>
  </w:num>
  <w:num w:numId="22">
    <w:abstractNumId w:val="9"/>
  </w:num>
  <w:num w:numId="23">
    <w:abstractNumId w:val="7"/>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7"/>
  </w:num>
  <w:num w:numId="2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1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23938"/>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165"/>
    <w:rsid w:val="00002421"/>
    <w:rsid w:val="00002F3D"/>
    <w:rsid w:val="0000314F"/>
    <w:rsid w:val="0000351A"/>
    <w:rsid w:val="00004268"/>
    <w:rsid w:val="00004378"/>
    <w:rsid w:val="00004A77"/>
    <w:rsid w:val="00004B9D"/>
    <w:rsid w:val="00004F20"/>
    <w:rsid w:val="0000504A"/>
    <w:rsid w:val="00006139"/>
    <w:rsid w:val="0000655A"/>
    <w:rsid w:val="00006E4A"/>
    <w:rsid w:val="000105A9"/>
    <w:rsid w:val="00010B00"/>
    <w:rsid w:val="00010E06"/>
    <w:rsid w:val="00011014"/>
    <w:rsid w:val="00011B58"/>
    <w:rsid w:val="00012193"/>
    <w:rsid w:val="00012A5D"/>
    <w:rsid w:val="00012BC4"/>
    <w:rsid w:val="000138EF"/>
    <w:rsid w:val="00013FE3"/>
    <w:rsid w:val="00015361"/>
    <w:rsid w:val="000159FF"/>
    <w:rsid w:val="00016018"/>
    <w:rsid w:val="00016055"/>
    <w:rsid w:val="00016140"/>
    <w:rsid w:val="000161ED"/>
    <w:rsid w:val="00016490"/>
    <w:rsid w:val="000172DB"/>
    <w:rsid w:val="0001755F"/>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2A9E"/>
    <w:rsid w:val="00032B8C"/>
    <w:rsid w:val="00032FC1"/>
    <w:rsid w:val="00033171"/>
    <w:rsid w:val="000339D3"/>
    <w:rsid w:val="00034F6F"/>
    <w:rsid w:val="00034FE0"/>
    <w:rsid w:val="000350C8"/>
    <w:rsid w:val="00035711"/>
    <w:rsid w:val="000357E1"/>
    <w:rsid w:val="00035DD5"/>
    <w:rsid w:val="00036766"/>
    <w:rsid w:val="00036902"/>
    <w:rsid w:val="0003692E"/>
    <w:rsid w:val="00036DF6"/>
    <w:rsid w:val="000378D9"/>
    <w:rsid w:val="00037C40"/>
    <w:rsid w:val="00040CC0"/>
    <w:rsid w:val="00041798"/>
    <w:rsid w:val="00041A11"/>
    <w:rsid w:val="00042145"/>
    <w:rsid w:val="000427D4"/>
    <w:rsid w:val="00042BBB"/>
    <w:rsid w:val="00043AD0"/>
    <w:rsid w:val="00043C48"/>
    <w:rsid w:val="00043D61"/>
    <w:rsid w:val="00043F5C"/>
    <w:rsid w:val="0004467B"/>
    <w:rsid w:val="00044A50"/>
    <w:rsid w:val="00044E7B"/>
    <w:rsid w:val="00045127"/>
    <w:rsid w:val="0004534F"/>
    <w:rsid w:val="00045952"/>
    <w:rsid w:val="00045DC4"/>
    <w:rsid w:val="00045E3F"/>
    <w:rsid w:val="00045EE0"/>
    <w:rsid w:val="00045F8C"/>
    <w:rsid w:val="00047043"/>
    <w:rsid w:val="000478BB"/>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0B4"/>
    <w:rsid w:val="0005514B"/>
    <w:rsid w:val="000551DA"/>
    <w:rsid w:val="0005592F"/>
    <w:rsid w:val="0005612E"/>
    <w:rsid w:val="000563A3"/>
    <w:rsid w:val="00056610"/>
    <w:rsid w:val="0005691D"/>
    <w:rsid w:val="000570E0"/>
    <w:rsid w:val="0005744E"/>
    <w:rsid w:val="00057AB9"/>
    <w:rsid w:val="00060A97"/>
    <w:rsid w:val="000620EB"/>
    <w:rsid w:val="0006224D"/>
    <w:rsid w:val="00062D38"/>
    <w:rsid w:val="00063A29"/>
    <w:rsid w:val="00063DA6"/>
    <w:rsid w:val="0006455E"/>
    <w:rsid w:val="000646CF"/>
    <w:rsid w:val="00064A72"/>
    <w:rsid w:val="00064FF8"/>
    <w:rsid w:val="000650D3"/>
    <w:rsid w:val="00065B91"/>
    <w:rsid w:val="00065F7D"/>
    <w:rsid w:val="00066764"/>
    <w:rsid w:val="00066ACD"/>
    <w:rsid w:val="000675A0"/>
    <w:rsid w:val="000679FC"/>
    <w:rsid w:val="00067BBE"/>
    <w:rsid w:val="00070A16"/>
    <w:rsid w:val="00070BA3"/>
    <w:rsid w:val="0007148F"/>
    <w:rsid w:val="00071983"/>
    <w:rsid w:val="000721F5"/>
    <w:rsid w:val="00072287"/>
    <w:rsid w:val="000724E2"/>
    <w:rsid w:val="00072CA3"/>
    <w:rsid w:val="00073511"/>
    <w:rsid w:val="00073747"/>
    <w:rsid w:val="0007384D"/>
    <w:rsid w:val="00073B42"/>
    <w:rsid w:val="00073EDF"/>
    <w:rsid w:val="00074092"/>
    <w:rsid w:val="00074480"/>
    <w:rsid w:val="000749F8"/>
    <w:rsid w:val="00074A84"/>
    <w:rsid w:val="00074C19"/>
    <w:rsid w:val="00075647"/>
    <w:rsid w:val="00076054"/>
    <w:rsid w:val="00076372"/>
    <w:rsid w:val="00076B46"/>
    <w:rsid w:val="00076FDE"/>
    <w:rsid w:val="0007710C"/>
    <w:rsid w:val="00077437"/>
    <w:rsid w:val="000774BF"/>
    <w:rsid w:val="000778DE"/>
    <w:rsid w:val="00077B75"/>
    <w:rsid w:val="00077DB2"/>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0EA"/>
    <w:rsid w:val="00084B5A"/>
    <w:rsid w:val="000851C6"/>
    <w:rsid w:val="0008552D"/>
    <w:rsid w:val="0008560C"/>
    <w:rsid w:val="00086589"/>
    <w:rsid w:val="00086D43"/>
    <w:rsid w:val="00086F1B"/>
    <w:rsid w:val="00087205"/>
    <w:rsid w:val="00087487"/>
    <w:rsid w:val="0008757D"/>
    <w:rsid w:val="0008760D"/>
    <w:rsid w:val="00087B02"/>
    <w:rsid w:val="000903A8"/>
    <w:rsid w:val="00090F89"/>
    <w:rsid w:val="000913A9"/>
    <w:rsid w:val="00091779"/>
    <w:rsid w:val="000924D0"/>
    <w:rsid w:val="00092EC1"/>
    <w:rsid w:val="0009369C"/>
    <w:rsid w:val="00093F31"/>
    <w:rsid w:val="00094E92"/>
    <w:rsid w:val="000952D1"/>
    <w:rsid w:val="000958C0"/>
    <w:rsid w:val="00095CC2"/>
    <w:rsid w:val="00096201"/>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03"/>
    <w:rsid w:val="000A25D4"/>
    <w:rsid w:val="000A26FE"/>
    <w:rsid w:val="000A2789"/>
    <w:rsid w:val="000A2B74"/>
    <w:rsid w:val="000A2CDC"/>
    <w:rsid w:val="000A33E5"/>
    <w:rsid w:val="000A4105"/>
    <w:rsid w:val="000A4E64"/>
    <w:rsid w:val="000A4E6C"/>
    <w:rsid w:val="000A5603"/>
    <w:rsid w:val="000A585B"/>
    <w:rsid w:val="000A5D86"/>
    <w:rsid w:val="000A7B16"/>
    <w:rsid w:val="000B0156"/>
    <w:rsid w:val="000B03E7"/>
    <w:rsid w:val="000B0721"/>
    <w:rsid w:val="000B0808"/>
    <w:rsid w:val="000B0962"/>
    <w:rsid w:val="000B0C2F"/>
    <w:rsid w:val="000B1646"/>
    <w:rsid w:val="000B1B70"/>
    <w:rsid w:val="000B1E98"/>
    <w:rsid w:val="000B252C"/>
    <w:rsid w:val="000B3EB3"/>
    <w:rsid w:val="000B4A86"/>
    <w:rsid w:val="000B4C79"/>
    <w:rsid w:val="000B5A9D"/>
    <w:rsid w:val="000B5AE7"/>
    <w:rsid w:val="000B634C"/>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2F0"/>
    <w:rsid w:val="000C5564"/>
    <w:rsid w:val="000C57C8"/>
    <w:rsid w:val="000C5A18"/>
    <w:rsid w:val="000C6697"/>
    <w:rsid w:val="000C6795"/>
    <w:rsid w:val="000C6924"/>
    <w:rsid w:val="000C7416"/>
    <w:rsid w:val="000D011B"/>
    <w:rsid w:val="000D04C7"/>
    <w:rsid w:val="000D0D36"/>
    <w:rsid w:val="000D1919"/>
    <w:rsid w:val="000D1B6C"/>
    <w:rsid w:val="000D1D70"/>
    <w:rsid w:val="000D1FDF"/>
    <w:rsid w:val="000D2331"/>
    <w:rsid w:val="000D23F3"/>
    <w:rsid w:val="000D2759"/>
    <w:rsid w:val="000D40E9"/>
    <w:rsid w:val="000D40FB"/>
    <w:rsid w:val="000D525C"/>
    <w:rsid w:val="000D605F"/>
    <w:rsid w:val="000D7AAF"/>
    <w:rsid w:val="000E08F3"/>
    <w:rsid w:val="000E0B39"/>
    <w:rsid w:val="000E0E57"/>
    <w:rsid w:val="000E0EB9"/>
    <w:rsid w:val="000E155B"/>
    <w:rsid w:val="000E1808"/>
    <w:rsid w:val="000E1C29"/>
    <w:rsid w:val="000E26D1"/>
    <w:rsid w:val="000E287D"/>
    <w:rsid w:val="000E344D"/>
    <w:rsid w:val="000E37A2"/>
    <w:rsid w:val="000E3A85"/>
    <w:rsid w:val="000E3C57"/>
    <w:rsid w:val="000E3DE5"/>
    <w:rsid w:val="000E445D"/>
    <w:rsid w:val="000E4919"/>
    <w:rsid w:val="000E4E83"/>
    <w:rsid w:val="000E5116"/>
    <w:rsid w:val="000E5222"/>
    <w:rsid w:val="000E545D"/>
    <w:rsid w:val="000E561C"/>
    <w:rsid w:val="000E5B89"/>
    <w:rsid w:val="000E60AD"/>
    <w:rsid w:val="000E654C"/>
    <w:rsid w:val="000E6839"/>
    <w:rsid w:val="000E6CF0"/>
    <w:rsid w:val="000E722F"/>
    <w:rsid w:val="000E7386"/>
    <w:rsid w:val="000E7978"/>
    <w:rsid w:val="000F0F43"/>
    <w:rsid w:val="000F10EF"/>
    <w:rsid w:val="000F116E"/>
    <w:rsid w:val="000F11C5"/>
    <w:rsid w:val="000F125F"/>
    <w:rsid w:val="000F237D"/>
    <w:rsid w:val="000F25A2"/>
    <w:rsid w:val="000F266C"/>
    <w:rsid w:val="000F2BF6"/>
    <w:rsid w:val="000F3512"/>
    <w:rsid w:val="000F3588"/>
    <w:rsid w:val="000F3655"/>
    <w:rsid w:val="000F3908"/>
    <w:rsid w:val="000F3F67"/>
    <w:rsid w:val="000F4330"/>
    <w:rsid w:val="000F450C"/>
    <w:rsid w:val="000F4732"/>
    <w:rsid w:val="000F5057"/>
    <w:rsid w:val="000F5BAF"/>
    <w:rsid w:val="000F6011"/>
    <w:rsid w:val="000F663D"/>
    <w:rsid w:val="000F6729"/>
    <w:rsid w:val="000F70B7"/>
    <w:rsid w:val="000F7BA1"/>
    <w:rsid w:val="001000D8"/>
    <w:rsid w:val="0010018E"/>
    <w:rsid w:val="0010115C"/>
    <w:rsid w:val="001012F0"/>
    <w:rsid w:val="001013E9"/>
    <w:rsid w:val="001014A4"/>
    <w:rsid w:val="001019F5"/>
    <w:rsid w:val="00101C52"/>
    <w:rsid w:val="001020C2"/>
    <w:rsid w:val="001023FD"/>
    <w:rsid w:val="0010325D"/>
    <w:rsid w:val="00103413"/>
    <w:rsid w:val="00103878"/>
    <w:rsid w:val="00104066"/>
    <w:rsid w:val="00104287"/>
    <w:rsid w:val="00104931"/>
    <w:rsid w:val="00104F03"/>
    <w:rsid w:val="001051B9"/>
    <w:rsid w:val="00105B53"/>
    <w:rsid w:val="001064A8"/>
    <w:rsid w:val="00107280"/>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0E7D"/>
    <w:rsid w:val="00121B5E"/>
    <w:rsid w:val="00121DD0"/>
    <w:rsid w:val="0012219E"/>
    <w:rsid w:val="001231EA"/>
    <w:rsid w:val="00123399"/>
    <w:rsid w:val="001233A1"/>
    <w:rsid w:val="00123858"/>
    <w:rsid w:val="00123937"/>
    <w:rsid w:val="0012437C"/>
    <w:rsid w:val="001245F5"/>
    <w:rsid w:val="00124EF5"/>
    <w:rsid w:val="00125006"/>
    <w:rsid w:val="00125891"/>
    <w:rsid w:val="00125C9B"/>
    <w:rsid w:val="00125F38"/>
    <w:rsid w:val="001260DE"/>
    <w:rsid w:val="00126152"/>
    <w:rsid w:val="001262A0"/>
    <w:rsid w:val="00126314"/>
    <w:rsid w:val="001268F2"/>
    <w:rsid w:val="001269B2"/>
    <w:rsid w:val="00126BBD"/>
    <w:rsid w:val="00127527"/>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5FA4"/>
    <w:rsid w:val="00136680"/>
    <w:rsid w:val="001368AC"/>
    <w:rsid w:val="00136A81"/>
    <w:rsid w:val="00136ABE"/>
    <w:rsid w:val="001376ED"/>
    <w:rsid w:val="0014084E"/>
    <w:rsid w:val="00140BC3"/>
    <w:rsid w:val="001417DE"/>
    <w:rsid w:val="00141AEB"/>
    <w:rsid w:val="00141B4C"/>
    <w:rsid w:val="001424D3"/>
    <w:rsid w:val="001424E7"/>
    <w:rsid w:val="00142748"/>
    <w:rsid w:val="001427D3"/>
    <w:rsid w:val="0014319F"/>
    <w:rsid w:val="00143579"/>
    <w:rsid w:val="001436FC"/>
    <w:rsid w:val="00143816"/>
    <w:rsid w:val="00143AF2"/>
    <w:rsid w:val="00143D7E"/>
    <w:rsid w:val="00143DDF"/>
    <w:rsid w:val="001440B0"/>
    <w:rsid w:val="00144167"/>
    <w:rsid w:val="00146D1F"/>
    <w:rsid w:val="0014713D"/>
    <w:rsid w:val="00147255"/>
    <w:rsid w:val="00147C84"/>
    <w:rsid w:val="00147F62"/>
    <w:rsid w:val="00150509"/>
    <w:rsid w:val="00150A7E"/>
    <w:rsid w:val="00150C6D"/>
    <w:rsid w:val="001517A8"/>
    <w:rsid w:val="00151989"/>
    <w:rsid w:val="00151D07"/>
    <w:rsid w:val="00152034"/>
    <w:rsid w:val="001520CE"/>
    <w:rsid w:val="00152319"/>
    <w:rsid w:val="00152FD2"/>
    <w:rsid w:val="001532DD"/>
    <w:rsid w:val="0015386C"/>
    <w:rsid w:val="00153DEE"/>
    <w:rsid w:val="00153E05"/>
    <w:rsid w:val="00153F58"/>
    <w:rsid w:val="00154D23"/>
    <w:rsid w:val="001562C2"/>
    <w:rsid w:val="001567B0"/>
    <w:rsid w:val="001567FF"/>
    <w:rsid w:val="001568B4"/>
    <w:rsid w:val="00156D60"/>
    <w:rsid w:val="001570C2"/>
    <w:rsid w:val="001576B0"/>
    <w:rsid w:val="00157DBB"/>
    <w:rsid w:val="00157FD3"/>
    <w:rsid w:val="00160877"/>
    <w:rsid w:val="0016090A"/>
    <w:rsid w:val="0016161C"/>
    <w:rsid w:val="0016269F"/>
    <w:rsid w:val="00162AB6"/>
    <w:rsid w:val="00162E6B"/>
    <w:rsid w:val="0016434D"/>
    <w:rsid w:val="00164873"/>
    <w:rsid w:val="00164BB9"/>
    <w:rsid w:val="00164F54"/>
    <w:rsid w:val="001657F1"/>
    <w:rsid w:val="00166228"/>
    <w:rsid w:val="001708AD"/>
    <w:rsid w:val="00172723"/>
    <w:rsid w:val="00172A27"/>
    <w:rsid w:val="00172D3A"/>
    <w:rsid w:val="0017357C"/>
    <w:rsid w:val="00173921"/>
    <w:rsid w:val="00173B10"/>
    <w:rsid w:val="00173C9E"/>
    <w:rsid w:val="00173E75"/>
    <w:rsid w:val="0017404B"/>
    <w:rsid w:val="001751F0"/>
    <w:rsid w:val="00175726"/>
    <w:rsid w:val="001758F8"/>
    <w:rsid w:val="00175981"/>
    <w:rsid w:val="00175BB1"/>
    <w:rsid w:val="0017766A"/>
    <w:rsid w:val="00180CE2"/>
    <w:rsid w:val="00180DCE"/>
    <w:rsid w:val="00180DCF"/>
    <w:rsid w:val="001811A3"/>
    <w:rsid w:val="001812C4"/>
    <w:rsid w:val="001813B7"/>
    <w:rsid w:val="001814DE"/>
    <w:rsid w:val="00181B3F"/>
    <w:rsid w:val="00181C12"/>
    <w:rsid w:val="001826E8"/>
    <w:rsid w:val="00182AFB"/>
    <w:rsid w:val="001833D2"/>
    <w:rsid w:val="00183B3A"/>
    <w:rsid w:val="0018454D"/>
    <w:rsid w:val="00185346"/>
    <w:rsid w:val="001854FA"/>
    <w:rsid w:val="001855B7"/>
    <w:rsid w:val="00187302"/>
    <w:rsid w:val="00187E2A"/>
    <w:rsid w:val="00190886"/>
    <w:rsid w:val="00190983"/>
    <w:rsid w:val="00190DC4"/>
    <w:rsid w:val="00190F87"/>
    <w:rsid w:val="00191690"/>
    <w:rsid w:val="00192931"/>
    <w:rsid w:val="001929D2"/>
    <w:rsid w:val="00192F7B"/>
    <w:rsid w:val="00192F90"/>
    <w:rsid w:val="00193221"/>
    <w:rsid w:val="0019466B"/>
    <w:rsid w:val="00194D9B"/>
    <w:rsid w:val="00195636"/>
    <w:rsid w:val="001956D1"/>
    <w:rsid w:val="001956F8"/>
    <w:rsid w:val="00197327"/>
    <w:rsid w:val="00197C83"/>
    <w:rsid w:val="00197F6E"/>
    <w:rsid w:val="001A0A5E"/>
    <w:rsid w:val="001A14CD"/>
    <w:rsid w:val="001A18B1"/>
    <w:rsid w:val="001A1AAE"/>
    <w:rsid w:val="001A1EA4"/>
    <w:rsid w:val="001A2065"/>
    <w:rsid w:val="001A246C"/>
    <w:rsid w:val="001A2CEF"/>
    <w:rsid w:val="001A2E61"/>
    <w:rsid w:val="001A329E"/>
    <w:rsid w:val="001A3532"/>
    <w:rsid w:val="001A4004"/>
    <w:rsid w:val="001A4454"/>
    <w:rsid w:val="001A5538"/>
    <w:rsid w:val="001A569A"/>
    <w:rsid w:val="001A5EB8"/>
    <w:rsid w:val="001A5ECE"/>
    <w:rsid w:val="001A6139"/>
    <w:rsid w:val="001A6234"/>
    <w:rsid w:val="001A6385"/>
    <w:rsid w:val="001A7C6C"/>
    <w:rsid w:val="001B0B85"/>
    <w:rsid w:val="001B113F"/>
    <w:rsid w:val="001B162E"/>
    <w:rsid w:val="001B181B"/>
    <w:rsid w:val="001B2B09"/>
    <w:rsid w:val="001B2B5F"/>
    <w:rsid w:val="001B2DEF"/>
    <w:rsid w:val="001B34A9"/>
    <w:rsid w:val="001B3AB2"/>
    <w:rsid w:val="001B3DEF"/>
    <w:rsid w:val="001B3EDB"/>
    <w:rsid w:val="001B42F8"/>
    <w:rsid w:val="001B449B"/>
    <w:rsid w:val="001B4654"/>
    <w:rsid w:val="001B484C"/>
    <w:rsid w:val="001B4DAF"/>
    <w:rsid w:val="001B584B"/>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09E2"/>
    <w:rsid w:val="001D15B5"/>
    <w:rsid w:val="001D1D40"/>
    <w:rsid w:val="001D234D"/>
    <w:rsid w:val="001D2633"/>
    <w:rsid w:val="001D277C"/>
    <w:rsid w:val="001D322B"/>
    <w:rsid w:val="001D34F4"/>
    <w:rsid w:val="001D3927"/>
    <w:rsid w:val="001D3FE2"/>
    <w:rsid w:val="001D4B41"/>
    <w:rsid w:val="001D525A"/>
    <w:rsid w:val="001D5BC8"/>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942"/>
    <w:rsid w:val="001F0B93"/>
    <w:rsid w:val="001F0D83"/>
    <w:rsid w:val="001F1A1E"/>
    <w:rsid w:val="001F2018"/>
    <w:rsid w:val="001F2144"/>
    <w:rsid w:val="001F2B10"/>
    <w:rsid w:val="001F2B2C"/>
    <w:rsid w:val="001F308B"/>
    <w:rsid w:val="001F3A8C"/>
    <w:rsid w:val="001F47AA"/>
    <w:rsid w:val="001F4CBC"/>
    <w:rsid w:val="001F538F"/>
    <w:rsid w:val="001F57D5"/>
    <w:rsid w:val="001F5A04"/>
    <w:rsid w:val="001F5E13"/>
    <w:rsid w:val="001F65EF"/>
    <w:rsid w:val="001F6D8A"/>
    <w:rsid w:val="001F6FA9"/>
    <w:rsid w:val="001F7649"/>
    <w:rsid w:val="001F7FF0"/>
    <w:rsid w:val="002001BF"/>
    <w:rsid w:val="002004E1"/>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ADA"/>
    <w:rsid w:val="00206EBA"/>
    <w:rsid w:val="0020738C"/>
    <w:rsid w:val="002079CA"/>
    <w:rsid w:val="00207C57"/>
    <w:rsid w:val="0021008C"/>
    <w:rsid w:val="0021051F"/>
    <w:rsid w:val="00210631"/>
    <w:rsid w:val="0021085E"/>
    <w:rsid w:val="0021144F"/>
    <w:rsid w:val="00211E3C"/>
    <w:rsid w:val="00212C52"/>
    <w:rsid w:val="00212D25"/>
    <w:rsid w:val="002132CD"/>
    <w:rsid w:val="00213FD8"/>
    <w:rsid w:val="00214019"/>
    <w:rsid w:val="0021468E"/>
    <w:rsid w:val="00214ADF"/>
    <w:rsid w:val="00215B20"/>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68C7"/>
    <w:rsid w:val="002274B4"/>
    <w:rsid w:val="0023052D"/>
    <w:rsid w:val="00230796"/>
    <w:rsid w:val="00230C3A"/>
    <w:rsid w:val="00230EC2"/>
    <w:rsid w:val="002319F3"/>
    <w:rsid w:val="00231D7B"/>
    <w:rsid w:val="00231E88"/>
    <w:rsid w:val="00232550"/>
    <w:rsid w:val="00232AB6"/>
    <w:rsid w:val="002331D5"/>
    <w:rsid w:val="00233C00"/>
    <w:rsid w:val="00233C33"/>
    <w:rsid w:val="00233E6A"/>
    <w:rsid w:val="00234013"/>
    <w:rsid w:val="00234541"/>
    <w:rsid w:val="002347FA"/>
    <w:rsid w:val="002348AF"/>
    <w:rsid w:val="002348FA"/>
    <w:rsid w:val="00235446"/>
    <w:rsid w:val="00235763"/>
    <w:rsid w:val="00235FAD"/>
    <w:rsid w:val="002367CF"/>
    <w:rsid w:val="00236AF5"/>
    <w:rsid w:val="00236BCC"/>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47A72"/>
    <w:rsid w:val="0025063D"/>
    <w:rsid w:val="00250CB4"/>
    <w:rsid w:val="00250D6F"/>
    <w:rsid w:val="002516FF"/>
    <w:rsid w:val="00251734"/>
    <w:rsid w:val="0025182A"/>
    <w:rsid w:val="002518D9"/>
    <w:rsid w:val="0025195C"/>
    <w:rsid w:val="00251BD3"/>
    <w:rsid w:val="002521B8"/>
    <w:rsid w:val="0025233E"/>
    <w:rsid w:val="0025253F"/>
    <w:rsid w:val="00252797"/>
    <w:rsid w:val="00252C73"/>
    <w:rsid w:val="00252F03"/>
    <w:rsid w:val="002532E8"/>
    <w:rsid w:val="0025332C"/>
    <w:rsid w:val="002535C7"/>
    <w:rsid w:val="00254364"/>
    <w:rsid w:val="002554E4"/>
    <w:rsid w:val="00256708"/>
    <w:rsid w:val="00256F06"/>
    <w:rsid w:val="00257573"/>
    <w:rsid w:val="0025771F"/>
    <w:rsid w:val="00257D38"/>
    <w:rsid w:val="00257DD3"/>
    <w:rsid w:val="00257F4F"/>
    <w:rsid w:val="00260AB2"/>
    <w:rsid w:val="00261B69"/>
    <w:rsid w:val="002620A3"/>
    <w:rsid w:val="002622F7"/>
    <w:rsid w:val="00262775"/>
    <w:rsid w:val="00263847"/>
    <w:rsid w:val="002643DB"/>
    <w:rsid w:val="0026446E"/>
    <w:rsid w:val="0026448C"/>
    <w:rsid w:val="00264628"/>
    <w:rsid w:val="00264777"/>
    <w:rsid w:val="00264F84"/>
    <w:rsid w:val="002655CC"/>
    <w:rsid w:val="002658CD"/>
    <w:rsid w:val="002666D8"/>
    <w:rsid w:val="00266B0D"/>
    <w:rsid w:val="00266ED0"/>
    <w:rsid w:val="00267A34"/>
    <w:rsid w:val="00267DFB"/>
    <w:rsid w:val="00270680"/>
    <w:rsid w:val="002708F0"/>
    <w:rsid w:val="00270A9C"/>
    <w:rsid w:val="0027165A"/>
    <w:rsid w:val="00272027"/>
    <w:rsid w:val="002724DC"/>
    <w:rsid w:val="0027276C"/>
    <w:rsid w:val="00273D42"/>
    <w:rsid w:val="00274301"/>
    <w:rsid w:val="00274378"/>
    <w:rsid w:val="00274595"/>
    <w:rsid w:val="00275408"/>
    <w:rsid w:val="00276E99"/>
    <w:rsid w:val="0027710D"/>
    <w:rsid w:val="002777BE"/>
    <w:rsid w:val="00277D89"/>
    <w:rsid w:val="002800AA"/>
    <w:rsid w:val="002801B3"/>
    <w:rsid w:val="00280420"/>
    <w:rsid w:val="00280DC4"/>
    <w:rsid w:val="0028144C"/>
    <w:rsid w:val="00281720"/>
    <w:rsid w:val="00281A9A"/>
    <w:rsid w:val="00281C10"/>
    <w:rsid w:val="00281DD3"/>
    <w:rsid w:val="00281EA1"/>
    <w:rsid w:val="00282028"/>
    <w:rsid w:val="00282E37"/>
    <w:rsid w:val="0028337A"/>
    <w:rsid w:val="00283896"/>
    <w:rsid w:val="00284196"/>
    <w:rsid w:val="0028546C"/>
    <w:rsid w:val="0028569B"/>
    <w:rsid w:val="00285986"/>
    <w:rsid w:val="00285BC3"/>
    <w:rsid w:val="002872FA"/>
    <w:rsid w:val="00287D5C"/>
    <w:rsid w:val="002904C6"/>
    <w:rsid w:val="00290D11"/>
    <w:rsid w:val="00291795"/>
    <w:rsid w:val="00291A21"/>
    <w:rsid w:val="00291CC3"/>
    <w:rsid w:val="00291F6E"/>
    <w:rsid w:val="00292168"/>
    <w:rsid w:val="00292935"/>
    <w:rsid w:val="00292C10"/>
    <w:rsid w:val="00293228"/>
    <w:rsid w:val="00293529"/>
    <w:rsid w:val="002938C5"/>
    <w:rsid w:val="002939DC"/>
    <w:rsid w:val="00294001"/>
    <w:rsid w:val="00294A1A"/>
    <w:rsid w:val="00295327"/>
    <w:rsid w:val="00295A68"/>
    <w:rsid w:val="00295B87"/>
    <w:rsid w:val="00296B15"/>
    <w:rsid w:val="00296EB9"/>
    <w:rsid w:val="00297027"/>
    <w:rsid w:val="002970C5"/>
    <w:rsid w:val="00297112"/>
    <w:rsid w:val="00297224"/>
    <w:rsid w:val="002973FA"/>
    <w:rsid w:val="002976D2"/>
    <w:rsid w:val="00297884"/>
    <w:rsid w:val="00297E60"/>
    <w:rsid w:val="00297F35"/>
    <w:rsid w:val="002A067A"/>
    <w:rsid w:val="002A071D"/>
    <w:rsid w:val="002A0E51"/>
    <w:rsid w:val="002A1331"/>
    <w:rsid w:val="002A3468"/>
    <w:rsid w:val="002A3E11"/>
    <w:rsid w:val="002A42A1"/>
    <w:rsid w:val="002A4586"/>
    <w:rsid w:val="002A4675"/>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181"/>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5BCB"/>
    <w:rsid w:val="002C64C1"/>
    <w:rsid w:val="002C64F8"/>
    <w:rsid w:val="002C6F46"/>
    <w:rsid w:val="002C745E"/>
    <w:rsid w:val="002C7BA0"/>
    <w:rsid w:val="002D0A16"/>
    <w:rsid w:val="002D0D81"/>
    <w:rsid w:val="002D1523"/>
    <w:rsid w:val="002D16AE"/>
    <w:rsid w:val="002D1971"/>
    <w:rsid w:val="002D1B8B"/>
    <w:rsid w:val="002D214F"/>
    <w:rsid w:val="002D269C"/>
    <w:rsid w:val="002D29A3"/>
    <w:rsid w:val="002D35F7"/>
    <w:rsid w:val="002D3F8C"/>
    <w:rsid w:val="002D47E3"/>
    <w:rsid w:val="002D508C"/>
    <w:rsid w:val="002D6CA7"/>
    <w:rsid w:val="002D6D27"/>
    <w:rsid w:val="002D6D72"/>
    <w:rsid w:val="002D7310"/>
    <w:rsid w:val="002D7406"/>
    <w:rsid w:val="002D7918"/>
    <w:rsid w:val="002D7B4B"/>
    <w:rsid w:val="002D7C86"/>
    <w:rsid w:val="002E0331"/>
    <w:rsid w:val="002E0421"/>
    <w:rsid w:val="002E0E81"/>
    <w:rsid w:val="002E1D6F"/>
    <w:rsid w:val="002E1F7B"/>
    <w:rsid w:val="002E3514"/>
    <w:rsid w:val="002E485C"/>
    <w:rsid w:val="002E4C54"/>
    <w:rsid w:val="002E4D82"/>
    <w:rsid w:val="002E608C"/>
    <w:rsid w:val="002E6853"/>
    <w:rsid w:val="002E6870"/>
    <w:rsid w:val="002E6B63"/>
    <w:rsid w:val="002E737D"/>
    <w:rsid w:val="002F0250"/>
    <w:rsid w:val="002F05DD"/>
    <w:rsid w:val="002F087D"/>
    <w:rsid w:val="002F0D70"/>
    <w:rsid w:val="002F16AF"/>
    <w:rsid w:val="002F1EC3"/>
    <w:rsid w:val="002F257D"/>
    <w:rsid w:val="002F2824"/>
    <w:rsid w:val="002F2BCC"/>
    <w:rsid w:val="002F2E5B"/>
    <w:rsid w:val="002F32C0"/>
    <w:rsid w:val="002F33CB"/>
    <w:rsid w:val="002F35D5"/>
    <w:rsid w:val="002F390C"/>
    <w:rsid w:val="002F3F8E"/>
    <w:rsid w:val="002F4284"/>
    <w:rsid w:val="002F49F9"/>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169"/>
    <w:rsid w:val="00303AAD"/>
    <w:rsid w:val="00304031"/>
    <w:rsid w:val="00304265"/>
    <w:rsid w:val="0030464C"/>
    <w:rsid w:val="00305948"/>
    <w:rsid w:val="00306DF6"/>
    <w:rsid w:val="003072FA"/>
    <w:rsid w:val="00307395"/>
    <w:rsid w:val="00310685"/>
    <w:rsid w:val="00310958"/>
    <w:rsid w:val="0031166C"/>
    <w:rsid w:val="003117AF"/>
    <w:rsid w:val="00311BA1"/>
    <w:rsid w:val="00311E0A"/>
    <w:rsid w:val="003124C0"/>
    <w:rsid w:val="00313B16"/>
    <w:rsid w:val="00314484"/>
    <w:rsid w:val="00314DFA"/>
    <w:rsid w:val="00314EC1"/>
    <w:rsid w:val="00315A5F"/>
    <w:rsid w:val="00315B9E"/>
    <w:rsid w:val="00315C33"/>
    <w:rsid w:val="00315F8D"/>
    <w:rsid w:val="003163A8"/>
    <w:rsid w:val="003167E9"/>
    <w:rsid w:val="003169F2"/>
    <w:rsid w:val="00316A16"/>
    <w:rsid w:val="00316B9F"/>
    <w:rsid w:val="00316DC9"/>
    <w:rsid w:val="00316E44"/>
    <w:rsid w:val="00317139"/>
    <w:rsid w:val="0031749D"/>
    <w:rsid w:val="003176BE"/>
    <w:rsid w:val="003176DF"/>
    <w:rsid w:val="00317E57"/>
    <w:rsid w:val="00317E8A"/>
    <w:rsid w:val="003204E3"/>
    <w:rsid w:val="003214E7"/>
    <w:rsid w:val="003219F2"/>
    <w:rsid w:val="00321CFB"/>
    <w:rsid w:val="00322377"/>
    <w:rsid w:val="003223A2"/>
    <w:rsid w:val="003223CF"/>
    <w:rsid w:val="003225CD"/>
    <w:rsid w:val="00322666"/>
    <w:rsid w:val="00322B5D"/>
    <w:rsid w:val="00322E88"/>
    <w:rsid w:val="00322EA9"/>
    <w:rsid w:val="003236E4"/>
    <w:rsid w:val="00323B81"/>
    <w:rsid w:val="00323CC3"/>
    <w:rsid w:val="0032475F"/>
    <w:rsid w:val="0032498C"/>
    <w:rsid w:val="00324A4B"/>
    <w:rsid w:val="00324F46"/>
    <w:rsid w:val="00325276"/>
    <w:rsid w:val="003254CB"/>
    <w:rsid w:val="0032550C"/>
    <w:rsid w:val="00325715"/>
    <w:rsid w:val="00325B70"/>
    <w:rsid w:val="00325F06"/>
    <w:rsid w:val="00326898"/>
    <w:rsid w:val="003276FC"/>
    <w:rsid w:val="00327AD4"/>
    <w:rsid w:val="00327D38"/>
    <w:rsid w:val="0033010F"/>
    <w:rsid w:val="0033058C"/>
    <w:rsid w:val="00331F49"/>
    <w:rsid w:val="00332356"/>
    <w:rsid w:val="00333202"/>
    <w:rsid w:val="00333A69"/>
    <w:rsid w:val="00333FCA"/>
    <w:rsid w:val="00334605"/>
    <w:rsid w:val="00334A31"/>
    <w:rsid w:val="003358AF"/>
    <w:rsid w:val="00335FE0"/>
    <w:rsid w:val="003365EC"/>
    <w:rsid w:val="00337661"/>
    <w:rsid w:val="00337880"/>
    <w:rsid w:val="003402D3"/>
    <w:rsid w:val="00341359"/>
    <w:rsid w:val="00341874"/>
    <w:rsid w:val="00341DD6"/>
    <w:rsid w:val="00342EC0"/>
    <w:rsid w:val="00342F68"/>
    <w:rsid w:val="003430EF"/>
    <w:rsid w:val="00343D0B"/>
    <w:rsid w:val="00343DD4"/>
    <w:rsid w:val="00343FAD"/>
    <w:rsid w:val="00344E06"/>
    <w:rsid w:val="00344FE2"/>
    <w:rsid w:val="00345009"/>
    <w:rsid w:val="0034581A"/>
    <w:rsid w:val="003463A9"/>
    <w:rsid w:val="00346688"/>
    <w:rsid w:val="00346CE6"/>
    <w:rsid w:val="00346D10"/>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D00"/>
    <w:rsid w:val="00357F86"/>
    <w:rsid w:val="00360D45"/>
    <w:rsid w:val="00360FC4"/>
    <w:rsid w:val="00361036"/>
    <w:rsid w:val="00362200"/>
    <w:rsid w:val="0036243E"/>
    <w:rsid w:val="00362B23"/>
    <w:rsid w:val="00362C78"/>
    <w:rsid w:val="0036340A"/>
    <w:rsid w:val="00364690"/>
    <w:rsid w:val="003647D5"/>
    <w:rsid w:val="003648AB"/>
    <w:rsid w:val="00364DE7"/>
    <w:rsid w:val="0036520E"/>
    <w:rsid w:val="003658F8"/>
    <w:rsid w:val="00365A9C"/>
    <w:rsid w:val="00366909"/>
    <w:rsid w:val="00366D2B"/>
    <w:rsid w:val="00366DF7"/>
    <w:rsid w:val="003678FA"/>
    <w:rsid w:val="00367B98"/>
    <w:rsid w:val="00367F27"/>
    <w:rsid w:val="003701BE"/>
    <w:rsid w:val="00370774"/>
    <w:rsid w:val="003718DA"/>
    <w:rsid w:val="00371AD2"/>
    <w:rsid w:val="00371AF7"/>
    <w:rsid w:val="00371EFF"/>
    <w:rsid w:val="00372A0E"/>
    <w:rsid w:val="00372C33"/>
    <w:rsid w:val="00372D01"/>
    <w:rsid w:val="00372FCB"/>
    <w:rsid w:val="003730C1"/>
    <w:rsid w:val="00373F8F"/>
    <w:rsid w:val="0037400D"/>
    <w:rsid w:val="003748AB"/>
    <w:rsid w:val="00374B0B"/>
    <w:rsid w:val="00374BC6"/>
    <w:rsid w:val="00375B41"/>
    <w:rsid w:val="00375CE6"/>
    <w:rsid w:val="003767C3"/>
    <w:rsid w:val="003768DC"/>
    <w:rsid w:val="00377E87"/>
    <w:rsid w:val="00380057"/>
    <w:rsid w:val="00380610"/>
    <w:rsid w:val="00380621"/>
    <w:rsid w:val="00380D46"/>
    <w:rsid w:val="003812BB"/>
    <w:rsid w:val="00381802"/>
    <w:rsid w:val="003819DB"/>
    <w:rsid w:val="00381A32"/>
    <w:rsid w:val="003823B8"/>
    <w:rsid w:val="003824A1"/>
    <w:rsid w:val="003827B8"/>
    <w:rsid w:val="00382C16"/>
    <w:rsid w:val="00383F2E"/>
    <w:rsid w:val="003840A1"/>
    <w:rsid w:val="0038471C"/>
    <w:rsid w:val="00384CEA"/>
    <w:rsid w:val="00384E49"/>
    <w:rsid w:val="0038599E"/>
    <w:rsid w:val="00385FD8"/>
    <w:rsid w:val="00386CF8"/>
    <w:rsid w:val="003873B7"/>
    <w:rsid w:val="003900D0"/>
    <w:rsid w:val="0039086B"/>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91C"/>
    <w:rsid w:val="003A3B24"/>
    <w:rsid w:val="003A3FFE"/>
    <w:rsid w:val="003A48C0"/>
    <w:rsid w:val="003A4C09"/>
    <w:rsid w:val="003A4F7F"/>
    <w:rsid w:val="003A568B"/>
    <w:rsid w:val="003A5C69"/>
    <w:rsid w:val="003A5E94"/>
    <w:rsid w:val="003A6624"/>
    <w:rsid w:val="003B06DC"/>
    <w:rsid w:val="003B1482"/>
    <w:rsid w:val="003B1552"/>
    <w:rsid w:val="003B169F"/>
    <w:rsid w:val="003B1F84"/>
    <w:rsid w:val="003B26DD"/>
    <w:rsid w:val="003B2E47"/>
    <w:rsid w:val="003B2F69"/>
    <w:rsid w:val="003B4663"/>
    <w:rsid w:val="003B49D7"/>
    <w:rsid w:val="003B4D36"/>
    <w:rsid w:val="003B5001"/>
    <w:rsid w:val="003B529E"/>
    <w:rsid w:val="003B5312"/>
    <w:rsid w:val="003B5CA5"/>
    <w:rsid w:val="003B6363"/>
    <w:rsid w:val="003B6563"/>
    <w:rsid w:val="003B6E41"/>
    <w:rsid w:val="003B710A"/>
    <w:rsid w:val="003B743C"/>
    <w:rsid w:val="003C04F2"/>
    <w:rsid w:val="003C0878"/>
    <w:rsid w:val="003C0CC9"/>
    <w:rsid w:val="003C1DA2"/>
    <w:rsid w:val="003C2193"/>
    <w:rsid w:val="003C2EED"/>
    <w:rsid w:val="003C3175"/>
    <w:rsid w:val="003C3248"/>
    <w:rsid w:val="003C36EB"/>
    <w:rsid w:val="003C3EB7"/>
    <w:rsid w:val="003C4B5A"/>
    <w:rsid w:val="003C51F7"/>
    <w:rsid w:val="003C550A"/>
    <w:rsid w:val="003C5965"/>
    <w:rsid w:val="003C5D7D"/>
    <w:rsid w:val="003C5F3F"/>
    <w:rsid w:val="003C6420"/>
    <w:rsid w:val="003C65D2"/>
    <w:rsid w:val="003C72D5"/>
    <w:rsid w:val="003C7F8A"/>
    <w:rsid w:val="003D06C0"/>
    <w:rsid w:val="003D1434"/>
    <w:rsid w:val="003D14A2"/>
    <w:rsid w:val="003D14F0"/>
    <w:rsid w:val="003D1C55"/>
    <w:rsid w:val="003D29D0"/>
    <w:rsid w:val="003D48FF"/>
    <w:rsid w:val="003D4DF2"/>
    <w:rsid w:val="003D4E68"/>
    <w:rsid w:val="003D4F17"/>
    <w:rsid w:val="003D5048"/>
    <w:rsid w:val="003D533C"/>
    <w:rsid w:val="003D54C1"/>
    <w:rsid w:val="003D58A8"/>
    <w:rsid w:val="003D590F"/>
    <w:rsid w:val="003D5929"/>
    <w:rsid w:val="003D6D5C"/>
    <w:rsid w:val="003D75CC"/>
    <w:rsid w:val="003D7950"/>
    <w:rsid w:val="003D7EFC"/>
    <w:rsid w:val="003E081A"/>
    <w:rsid w:val="003E089E"/>
    <w:rsid w:val="003E1CBF"/>
    <w:rsid w:val="003E25A9"/>
    <w:rsid w:val="003E27AC"/>
    <w:rsid w:val="003E2DD0"/>
    <w:rsid w:val="003E2FA7"/>
    <w:rsid w:val="003E30BA"/>
    <w:rsid w:val="003E3145"/>
    <w:rsid w:val="003E399F"/>
    <w:rsid w:val="003E40C6"/>
    <w:rsid w:val="003E4F8A"/>
    <w:rsid w:val="003E5014"/>
    <w:rsid w:val="003E5446"/>
    <w:rsid w:val="003E59C4"/>
    <w:rsid w:val="003E5B2F"/>
    <w:rsid w:val="003E6722"/>
    <w:rsid w:val="003E709F"/>
    <w:rsid w:val="003F05EE"/>
    <w:rsid w:val="003F07A3"/>
    <w:rsid w:val="003F0DED"/>
    <w:rsid w:val="003F1B95"/>
    <w:rsid w:val="003F1EFB"/>
    <w:rsid w:val="003F253A"/>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241"/>
    <w:rsid w:val="003F7729"/>
    <w:rsid w:val="004004E0"/>
    <w:rsid w:val="00401C31"/>
    <w:rsid w:val="00402093"/>
    <w:rsid w:val="00402740"/>
    <w:rsid w:val="00402C76"/>
    <w:rsid w:val="00403389"/>
    <w:rsid w:val="0040353E"/>
    <w:rsid w:val="00403788"/>
    <w:rsid w:val="00403886"/>
    <w:rsid w:val="00403C6F"/>
    <w:rsid w:val="00404FD9"/>
    <w:rsid w:val="0040514C"/>
    <w:rsid w:val="00405304"/>
    <w:rsid w:val="004055E5"/>
    <w:rsid w:val="00405C40"/>
    <w:rsid w:val="00406A08"/>
    <w:rsid w:val="00406FBC"/>
    <w:rsid w:val="0040795A"/>
    <w:rsid w:val="004079D0"/>
    <w:rsid w:val="004108A1"/>
    <w:rsid w:val="00410A7F"/>
    <w:rsid w:val="00410D07"/>
    <w:rsid w:val="00410F13"/>
    <w:rsid w:val="00411965"/>
    <w:rsid w:val="004120A5"/>
    <w:rsid w:val="0041323F"/>
    <w:rsid w:val="004133DD"/>
    <w:rsid w:val="00413999"/>
    <w:rsid w:val="00413C71"/>
    <w:rsid w:val="004149BD"/>
    <w:rsid w:val="00414B16"/>
    <w:rsid w:val="00414DA5"/>
    <w:rsid w:val="00414E4A"/>
    <w:rsid w:val="0041516A"/>
    <w:rsid w:val="0041558B"/>
    <w:rsid w:val="0041589A"/>
    <w:rsid w:val="00415C5D"/>
    <w:rsid w:val="00415E83"/>
    <w:rsid w:val="00416D4B"/>
    <w:rsid w:val="004174E8"/>
    <w:rsid w:val="00417B44"/>
    <w:rsid w:val="004204C3"/>
    <w:rsid w:val="00421604"/>
    <w:rsid w:val="004217A4"/>
    <w:rsid w:val="004220AD"/>
    <w:rsid w:val="00422362"/>
    <w:rsid w:val="004223E4"/>
    <w:rsid w:val="00422AAB"/>
    <w:rsid w:val="00422D4E"/>
    <w:rsid w:val="00422FEF"/>
    <w:rsid w:val="00423712"/>
    <w:rsid w:val="004241FE"/>
    <w:rsid w:val="00424340"/>
    <w:rsid w:val="004243E7"/>
    <w:rsid w:val="00424E2A"/>
    <w:rsid w:val="00425FCB"/>
    <w:rsid w:val="0042608C"/>
    <w:rsid w:val="004260F9"/>
    <w:rsid w:val="0042648D"/>
    <w:rsid w:val="00426C38"/>
    <w:rsid w:val="004271FF"/>
    <w:rsid w:val="00430401"/>
    <w:rsid w:val="00430BC5"/>
    <w:rsid w:val="00430F00"/>
    <w:rsid w:val="00431415"/>
    <w:rsid w:val="00431E82"/>
    <w:rsid w:val="00432A60"/>
    <w:rsid w:val="00432E8A"/>
    <w:rsid w:val="004331F5"/>
    <w:rsid w:val="00433815"/>
    <w:rsid w:val="00433C00"/>
    <w:rsid w:val="00433CB8"/>
    <w:rsid w:val="004348A6"/>
    <w:rsid w:val="004348B9"/>
    <w:rsid w:val="00434C3A"/>
    <w:rsid w:val="004353F3"/>
    <w:rsid w:val="004355F4"/>
    <w:rsid w:val="00435981"/>
    <w:rsid w:val="00436260"/>
    <w:rsid w:val="00436420"/>
    <w:rsid w:val="00436999"/>
    <w:rsid w:val="00436A54"/>
    <w:rsid w:val="00437B2D"/>
    <w:rsid w:val="00437DEB"/>
    <w:rsid w:val="00437EAD"/>
    <w:rsid w:val="00440255"/>
    <w:rsid w:val="00440A75"/>
    <w:rsid w:val="00440C71"/>
    <w:rsid w:val="00440F85"/>
    <w:rsid w:val="004416E9"/>
    <w:rsid w:val="0044254A"/>
    <w:rsid w:val="00442798"/>
    <w:rsid w:val="00442D73"/>
    <w:rsid w:val="00443079"/>
    <w:rsid w:val="004431DC"/>
    <w:rsid w:val="004433A4"/>
    <w:rsid w:val="00443B3B"/>
    <w:rsid w:val="004440E2"/>
    <w:rsid w:val="004441CD"/>
    <w:rsid w:val="00444575"/>
    <w:rsid w:val="00444812"/>
    <w:rsid w:val="00444964"/>
    <w:rsid w:val="00444D00"/>
    <w:rsid w:val="0044549B"/>
    <w:rsid w:val="004465F6"/>
    <w:rsid w:val="00446853"/>
    <w:rsid w:val="00446C75"/>
    <w:rsid w:val="00446D36"/>
    <w:rsid w:val="004504DE"/>
    <w:rsid w:val="004506C4"/>
    <w:rsid w:val="004506DE"/>
    <w:rsid w:val="00450E0C"/>
    <w:rsid w:val="00450F34"/>
    <w:rsid w:val="004510A5"/>
    <w:rsid w:val="00451296"/>
    <w:rsid w:val="00451C26"/>
    <w:rsid w:val="00451FFA"/>
    <w:rsid w:val="00452083"/>
    <w:rsid w:val="00452BE0"/>
    <w:rsid w:val="0045327B"/>
    <w:rsid w:val="00453BE9"/>
    <w:rsid w:val="00453CFE"/>
    <w:rsid w:val="00454826"/>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8EC"/>
    <w:rsid w:val="00461C5A"/>
    <w:rsid w:val="00462324"/>
    <w:rsid w:val="0046336B"/>
    <w:rsid w:val="00463957"/>
    <w:rsid w:val="00463C20"/>
    <w:rsid w:val="00463D56"/>
    <w:rsid w:val="00463E89"/>
    <w:rsid w:val="0046478E"/>
    <w:rsid w:val="00464C1E"/>
    <w:rsid w:val="00465AE7"/>
    <w:rsid w:val="00465D62"/>
    <w:rsid w:val="00466B8E"/>
    <w:rsid w:val="00466E94"/>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406"/>
    <w:rsid w:val="00480999"/>
    <w:rsid w:val="00480EF1"/>
    <w:rsid w:val="004810F2"/>
    <w:rsid w:val="00481CC5"/>
    <w:rsid w:val="00481CF4"/>
    <w:rsid w:val="00482A99"/>
    <w:rsid w:val="00482CDE"/>
    <w:rsid w:val="00483BF0"/>
    <w:rsid w:val="0048423E"/>
    <w:rsid w:val="004844AA"/>
    <w:rsid w:val="00484E5B"/>
    <w:rsid w:val="00485D42"/>
    <w:rsid w:val="0048620C"/>
    <w:rsid w:val="004864D8"/>
    <w:rsid w:val="0048672F"/>
    <w:rsid w:val="00486F30"/>
    <w:rsid w:val="004870B2"/>
    <w:rsid w:val="004873C6"/>
    <w:rsid w:val="004873FD"/>
    <w:rsid w:val="00487422"/>
    <w:rsid w:val="004875CA"/>
    <w:rsid w:val="004878C9"/>
    <w:rsid w:val="00487A41"/>
    <w:rsid w:val="00490392"/>
    <w:rsid w:val="004905F2"/>
    <w:rsid w:val="0049065C"/>
    <w:rsid w:val="00490793"/>
    <w:rsid w:val="0049081C"/>
    <w:rsid w:val="004908BA"/>
    <w:rsid w:val="00491278"/>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51"/>
    <w:rsid w:val="004A1994"/>
    <w:rsid w:val="004A1B61"/>
    <w:rsid w:val="004A1BCF"/>
    <w:rsid w:val="004A3B96"/>
    <w:rsid w:val="004A41E2"/>
    <w:rsid w:val="004A590B"/>
    <w:rsid w:val="004A61E4"/>
    <w:rsid w:val="004A6474"/>
    <w:rsid w:val="004A6522"/>
    <w:rsid w:val="004A6C7A"/>
    <w:rsid w:val="004A6F61"/>
    <w:rsid w:val="004A7649"/>
    <w:rsid w:val="004A78C4"/>
    <w:rsid w:val="004A7AFB"/>
    <w:rsid w:val="004B069B"/>
    <w:rsid w:val="004B0CC0"/>
    <w:rsid w:val="004B1DFF"/>
    <w:rsid w:val="004B343F"/>
    <w:rsid w:val="004B34AD"/>
    <w:rsid w:val="004B4A1A"/>
    <w:rsid w:val="004B592A"/>
    <w:rsid w:val="004B63EF"/>
    <w:rsid w:val="004B676A"/>
    <w:rsid w:val="004B7107"/>
    <w:rsid w:val="004B7563"/>
    <w:rsid w:val="004B78CC"/>
    <w:rsid w:val="004B7D0B"/>
    <w:rsid w:val="004C001B"/>
    <w:rsid w:val="004C1A4C"/>
    <w:rsid w:val="004C1CDE"/>
    <w:rsid w:val="004C1F4C"/>
    <w:rsid w:val="004C2019"/>
    <w:rsid w:val="004C227F"/>
    <w:rsid w:val="004C2321"/>
    <w:rsid w:val="004C3011"/>
    <w:rsid w:val="004C3CD3"/>
    <w:rsid w:val="004C4833"/>
    <w:rsid w:val="004C4851"/>
    <w:rsid w:val="004C4C51"/>
    <w:rsid w:val="004C4D4D"/>
    <w:rsid w:val="004C59E2"/>
    <w:rsid w:val="004C5C13"/>
    <w:rsid w:val="004C5CAB"/>
    <w:rsid w:val="004C5FC6"/>
    <w:rsid w:val="004C63DF"/>
    <w:rsid w:val="004C6634"/>
    <w:rsid w:val="004C6878"/>
    <w:rsid w:val="004C7050"/>
    <w:rsid w:val="004C76BF"/>
    <w:rsid w:val="004C7DEC"/>
    <w:rsid w:val="004D0F6B"/>
    <w:rsid w:val="004D11E1"/>
    <w:rsid w:val="004D151B"/>
    <w:rsid w:val="004D18B1"/>
    <w:rsid w:val="004D2971"/>
    <w:rsid w:val="004D31CF"/>
    <w:rsid w:val="004D3E2D"/>
    <w:rsid w:val="004D4081"/>
    <w:rsid w:val="004D461D"/>
    <w:rsid w:val="004D48E5"/>
    <w:rsid w:val="004D4E6E"/>
    <w:rsid w:val="004D5CE6"/>
    <w:rsid w:val="004D5CEC"/>
    <w:rsid w:val="004D61A4"/>
    <w:rsid w:val="004D74D6"/>
    <w:rsid w:val="004D76F2"/>
    <w:rsid w:val="004D7877"/>
    <w:rsid w:val="004D787D"/>
    <w:rsid w:val="004D7D52"/>
    <w:rsid w:val="004E0A7F"/>
    <w:rsid w:val="004E0C58"/>
    <w:rsid w:val="004E16A7"/>
    <w:rsid w:val="004E1ADD"/>
    <w:rsid w:val="004E222D"/>
    <w:rsid w:val="004E26D8"/>
    <w:rsid w:val="004E3315"/>
    <w:rsid w:val="004E41E3"/>
    <w:rsid w:val="004E4B4D"/>
    <w:rsid w:val="004E4D76"/>
    <w:rsid w:val="004E54FB"/>
    <w:rsid w:val="004E59D3"/>
    <w:rsid w:val="004E60BC"/>
    <w:rsid w:val="004E6491"/>
    <w:rsid w:val="004E7879"/>
    <w:rsid w:val="004E7A9F"/>
    <w:rsid w:val="004E7DD2"/>
    <w:rsid w:val="004F1216"/>
    <w:rsid w:val="004F194B"/>
    <w:rsid w:val="004F1B30"/>
    <w:rsid w:val="004F29CF"/>
    <w:rsid w:val="004F45F5"/>
    <w:rsid w:val="004F4602"/>
    <w:rsid w:val="004F4B5E"/>
    <w:rsid w:val="004F4B72"/>
    <w:rsid w:val="004F4E16"/>
    <w:rsid w:val="004F51EF"/>
    <w:rsid w:val="004F55D3"/>
    <w:rsid w:val="004F5AC2"/>
    <w:rsid w:val="004F5C89"/>
    <w:rsid w:val="004F682C"/>
    <w:rsid w:val="004F6B6A"/>
    <w:rsid w:val="004F6CD2"/>
    <w:rsid w:val="004F6CEA"/>
    <w:rsid w:val="004F6E8A"/>
    <w:rsid w:val="004F76DF"/>
    <w:rsid w:val="004F7F18"/>
    <w:rsid w:val="00500503"/>
    <w:rsid w:val="00501A58"/>
    <w:rsid w:val="00501AD6"/>
    <w:rsid w:val="00501D21"/>
    <w:rsid w:val="005029FB"/>
    <w:rsid w:val="00503909"/>
    <w:rsid w:val="00503FF2"/>
    <w:rsid w:val="00505005"/>
    <w:rsid w:val="005062A0"/>
    <w:rsid w:val="00506674"/>
    <w:rsid w:val="00506CF1"/>
    <w:rsid w:val="00507FCB"/>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5EC8"/>
    <w:rsid w:val="00526576"/>
    <w:rsid w:val="00526A14"/>
    <w:rsid w:val="0053006B"/>
    <w:rsid w:val="00530487"/>
    <w:rsid w:val="005304B7"/>
    <w:rsid w:val="0053089D"/>
    <w:rsid w:val="00530B69"/>
    <w:rsid w:val="005317E9"/>
    <w:rsid w:val="00531F65"/>
    <w:rsid w:val="00532577"/>
    <w:rsid w:val="005325BA"/>
    <w:rsid w:val="005327CA"/>
    <w:rsid w:val="0053291E"/>
    <w:rsid w:val="00532FBC"/>
    <w:rsid w:val="00533320"/>
    <w:rsid w:val="00534C21"/>
    <w:rsid w:val="00536077"/>
    <w:rsid w:val="00536256"/>
    <w:rsid w:val="00536372"/>
    <w:rsid w:val="00536D5B"/>
    <w:rsid w:val="00537450"/>
    <w:rsid w:val="0053764A"/>
    <w:rsid w:val="00537C95"/>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E92"/>
    <w:rsid w:val="00547C14"/>
    <w:rsid w:val="00547CA0"/>
    <w:rsid w:val="00550479"/>
    <w:rsid w:val="00550916"/>
    <w:rsid w:val="005509D4"/>
    <w:rsid w:val="00550D3F"/>
    <w:rsid w:val="00550D6E"/>
    <w:rsid w:val="00551354"/>
    <w:rsid w:val="005523CA"/>
    <w:rsid w:val="0055255D"/>
    <w:rsid w:val="00552FD9"/>
    <w:rsid w:val="00553E3E"/>
    <w:rsid w:val="00554008"/>
    <w:rsid w:val="00555499"/>
    <w:rsid w:val="00555659"/>
    <w:rsid w:val="00555E59"/>
    <w:rsid w:val="005578AE"/>
    <w:rsid w:val="00557968"/>
    <w:rsid w:val="00557A50"/>
    <w:rsid w:val="00557C19"/>
    <w:rsid w:val="00560185"/>
    <w:rsid w:val="00560A4D"/>
    <w:rsid w:val="00561330"/>
    <w:rsid w:val="005620C9"/>
    <w:rsid w:val="0056257B"/>
    <w:rsid w:val="00562AD3"/>
    <w:rsid w:val="00562E91"/>
    <w:rsid w:val="00563308"/>
    <w:rsid w:val="00563374"/>
    <w:rsid w:val="00563DAE"/>
    <w:rsid w:val="00564091"/>
    <w:rsid w:val="00564185"/>
    <w:rsid w:val="005642E7"/>
    <w:rsid w:val="005647AF"/>
    <w:rsid w:val="0056547C"/>
    <w:rsid w:val="00565645"/>
    <w:rsid w:val="00565AA1"/>
    <w:rsid w:val="00565CC0"/>
    <w:rsid w:val="00566015"/>
    <w:rsid w:val="00566121"/>
    <w:rsid w:val="00566513"/>
    <w:rsid w:val="0056677E"/>
    <w:rsid w:val="0056678E"/>
    <w:rsid w:val="00566B52"/>
    <w:rsid w:val="00566C54"/>
    <w:rsid w:val="00567021"/>
    <w:rsid w:val="00567307"/>
    <w:rsid w:val="005673FF"/>
    <w:rsid w:val="0056778E"/>
    <w:rsid w:val="005678B4"/>
    <w:rsid w:val="00567AA8"/>
    <w:rsid w:val="00567F76"/>
    <w:rsid w:val="005700BF"/>
    <w:rsid w:val="00570165"/>
    <w:rsid w:val="005704D9"/>
    <w:rsid w:val="00570936"/>
    <w:rsid w:val="00571731"/>
    <w:rsid w:val="00571E3F"/>
    <w:rsid w:val="0057204F"/>
    <w:rsid w:val="00572562"/>
    <w:rsid w:val="005727E8"/>
    <w:rsid w:val="00572B43"/>
    <w:rsid w:val="00572EE8"/>
    <w:rsid w:val="00573873"/>
    <w:rsid w:val="005739B0"/>
    <w:rsid w:val="00573E4C"/>
    <w:rsid w:val="005746E8"/>
    <w:rsid w:val="00574F32"/>
    <w:rsid w:val="00575667"/>
    <w:rsid w:val="00575850"/>
    <w:rsid w:val="00576129"/>
    <w:rsid w:val="00576171"/>
    <w:rsid w:val="00577497"/>
    <w:rsid w:val="0057773D"/>
    <w:rsid w:val="00581C0E"/>
    <w:rsid w:val="00581C45"/>
    <w:rsid w:val="00581D9F"/>
    <w:rsid w:val="0058223C"/>
    <w:rsid w:val="00582D43"/>
    <w:rsid w:val="005830C2"/>
    <w:rsid w:val="00583418"/>
    <w:rsid w:val="005835B0"/>
    <w:rsid w:val="00583ED5"/>
    <w:rsid w:val="00583F7F"/>
    <w:rsid w:val="0058424F"/>
    <w:rsid w:val="00584273"/>
    <w:rsid w:val="00584645"/>
    <w:rsid w:val="005849B9"/>
    <w:rsid w:val="00584BB6"/>
    <w:rsid w:val="00584F7C"/>
    <w:rsid w:val="00584FE0"/>
    <w:rsid w:val="0058517A"/>
    <w:rsid w:val="0058554C"/>
    <w:rsid w:val="005859EA"/>
    <w:rsid w:val="00585AD2"/>
    <w:rsid w:val="00585BDD"/>
    <w:rsid w:val="00585C25"/>
    <w:rsid w:val="00586A5F"/>
    <w:rsid w:val="005871F9"/>
    <w:rsid w:val="00587D12"/>
    <w:rsid w:val="005900A4"/>
    <w:rsid w:val="00590A7C"/>
    <w:rsid w:val="005913A4"/>
    <w:rsid w:val="00592744"/>
    <w:rsid w:val="0059304B"/>
    <w:rsid w:val="0059378E"/>
    <w:rsid w:val="00594AFC"/>
    <w:rsid w:val="00594CD1"/>
    <w:rsid w:val="00594DA3"/>
    <w:rsid w:val="00595282"/>
    <w:rsid w:val="00595527"/>
    <w:rsid w:val="005957DD"/>
    <w:rsid w:val="00595A42"/>
    <w:rsid w:val="00595D86"/>
    <w:rsid w:val="005966F8"/>
    <w:rsid w:val="0059687A"/>
    <w:rsid w:val="00596D83"/>
    <w:rsid w:val="005973C8"/>
    <w:rsid w:val="00597E72"/>
    <w:rsid w:val="005A02EA"/>
    <w:rsid w:val="005A0498"/>
    <w:rsid w:val="005A0F91"/>
    <w:rsid w:val="005A2B35"/>
    <w:rsid w:val="005A2D22"/>
    <w:rsid w:val="005A2F52"/>
    <w:rsid w:val="005A3694"/>
    <w:rsid w:val="005A43A8"/>
    <w:rsid w:val="005A4839"/>
    <w:rsid w:val="005A4CFB"/>
    <w:rsid w:val="005A5251"/>
    <w:rsid w:val="005A5593"/>
    <w:rsid w:val="005A5B16"/>
    <w:rsid w:val="005A5B3E"/>
    <w:rsid w:val="005A5E7E"/>
    <w:rsid w:val="005A5F60"/>
    <w:rsid w:val="005A706D"/>
    <w:rsid w:val="005B0869"/>
    <w:rsid w:val="005B1EDB"/>
    <w:rsid w:val="005B24B3"/>
    <w:rsid w:val="005B2596"/>
    <w:rsid w:val="005B29D6"/>
    <w:rsid w:val="005B2A57"/>
    <w:rsid w:val="005B2C29"/>
    <w:rsid w:val="005B3210"/>
    <w:rsid w:val="005B3EE7"/>
    <w:rsid w:val="005B41F7"/>
    <w:rsid w:val="005B433B"/>
    <w:rsid w:val="005B517D"/>
    <w:rsid w:val="005B546A"/>
    <w:rsid w:val="005B60BB"/>
    <w:rsid w:val="005B67DC"/>
    <w:rsid w:val="005B687C"/>
    <w:rsid w:val="005B6F93"/>
    <w:rsid w:val="005B72E2"/>
    <w:rsid w:val="005B7624"/>
    <w:rsid w:val="005B762A"/>
    <w:rsid w:val="005B7B50"/>
    <w:rsid w:val="005B7F08"/>
    <w:rsid w:val="005C08E4"/>
    <w:rsid w:val="005C0AA6"/>
    <w:rsid w:val="005C25B6"/>
    <w:rsid w:val="005C28AB"/>
    <w:rsid w:val="005C2F05"/>
    <w:rsid w:val="005C3594"/>
    <w:rsid w:val="005C361B"/>
    <w:rsid w:val="005C3A53"/>
    <w:rsid w:val="005C3D9E"/>
    <w:rsid w:val="005C3E27"/>
    <w:rsid w:val="005C40BA"/>
    <w:rsid w:val="005C4E0A"/>
    <w:rsid w:val="005C4FD4"/>
    <w:rsid w:val="005C585A"/>
    <w:rsid w:val="005C5A83"/>
    <w:rsid w:val="005C5C72"/>
    <w:rsid w:val="005C5DF2"/>
    <w:rsid w:val="005C6352"/>
    <w:rsid w:val="005C6491"/>
    <w:rsid w:val="005C652D"/>
    <w:rsid w:val="005C6867"/>
    <w:rsid w:val="005C6B90"/>
    <w:rsid w:val="005C6DC4"/>
    <w:rsid w:val="005C6F70"/>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6B27"/>
    <w:rsid w:val="005D7B7D"/>
    <w:rsid w:val="005E0B75"/>
    <w:rsid w:val="005E1398"/>
    <w:rsid w:val="005E14A9"/>
    <w:rsid w:val="005E14DA"/>
    <w:rsid w:val="005E15C7"/>
    <w:rsid w:val="005E1847"/>
    <w:rsid w:val="005E5076"/>
    <w:rsid w:val="005E591D"/>
    <w:rsid w:val="005E5AA3"/>
    <w:rsid w:val="005E625F"/>
    <w:rsid w:val="005E6811"/>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55B1"/>
    <w:rsid w:val="005F639C"/>
    <w:rsid w:val="005F7226"/>
    <w:rsid w:val="005F7B58"/>
    <w:rsid w:val="005F7F3F"/>
    <w:rsid w:val="00600022"/>
    <w:rsid w:val="0060023D"/>
    <w:rsid w:val="00601555"/>
    <w:rsid w:val="006016AC"/>
    <w:rsid w:val="006017DC"/>
    <w:rsid w:val="00601959"/>
    <w:rsid w:val="00601A03"/>
    <w:rsid w:val="00601E92"/>
    <w:rsid w:val="00602750"/>
    <w:rsid w:val="006028C4"/>
    <w:rsid w:val="00602FDB"/>
    <w:rsid w:val="00603BD7"/>
    <w:rsid w:val="00603D3C"/>
    <w:rsid w:val="0060459E"/>
    <w:rsid w:val="0060502D"/>
    <w:rsid w:val="006059C3"/>
    <w:rsid w:val="00605B07"/>
    <w:rsid w:val="00605C57"/>
    <w:rsid w:val="00605F02"/>
    <w:rsid w:val="0060660B"/>
    <w:rsid w:val="006068FC"/>
    <w:rsid w:val="00606A79"/>
    <w:rsid w:val="00606E85"/>
    <w:rsid w:val="00607C9C"/>
    <w:rsid w:val="006107E0"/>
    <w:rsid w:val="00610C32"/>
    <w:rsid w:val="00610E80"/>
    <w:rsid w:val="006112EF"/>
    <w:rsid w:val="00612F74"/>
    <w:rsid w:val="00613117"/>
    <w:rsid w:val="006133C5"/>
    <w:rsid w:val="00613531"/>
    <w:rsid w:val="00613934"/>
    <w:rsid w:val="006139ED"/>
    <w:rsid w:val="0061636B"/>
    <w:rsid w:val="00616BC5"/>
    <w:rsid w:val="0061706B"/>
    <w:rsid w:val="006172BB"/>
    <w:rsid w:val="00617E82"/>
    <w:rsid w:val="00620D3F"/>
    <w:rsid w:val="00620F26"/>
    <w:rsid w:val="00621BF9"/>
    <w:rsid w:val="00622777"/>
    <w:rsid w:val="00623451"/>
    <w:rsid w:val="00623752"/>
    <w:rsid w:val="006245F4"/>
    <w:rsid w:val="00624C1F"/>
    <w:rsid w:val="00625285"/>
    <w:rsid w:val="006254F3"/>
    <w:rsid w:val="00625A02"/>
    <w:rsid w:val="00625F84"/>
    <w:rsid w:val="006265E7"/>
    <w:rsid w:val="00626B30"/>
    <w:rsid w:val="006270F8"/>
    <w:rsid w:val="0062712D"/>
    <w:rsid w:val="00627E6D"/>
    <w:rsid w:val="0063032D"/>
    <w:rsid w:val="00630795"/>
    <w:rsid w:val="00631284"/>
    <w:rsid w:val="006318B9"/>
    <w:rsid w:val="006324BD"/>
    <w:rsid w:val="00632526"/>
    <w:rsid w:val="006328E4"/>
    <w:rsid w:val="00632F26"/>
    <w:rsid w:val="006332BA"/>
    <w:rsid w:val="0063349C"/>
    <w:rsid w:val="006338A3"/>
    <w:rsid w:val="006344FF"/>
    <w:rsid w:val="006355CB"/>
    <w:rsid w:val="00635680"/>
    <w:rsid w:val="00635B96"/>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41E8"/>
    <w:rsid w:val="00644B50"/>
    <w:rsid w:val="0064524E"/>
    <w:rsid w:val="00645493"/>
    <w:rsid w:val="00645606"/>
    <w:rsid w:val="00645EDF"/>
    <w:rsid w:val="00646094"/>
    <w:rsid w:val="00646E48"/>
    <w:rsid w:val="00646FC7"/>
    <w:rsid w:val="006471D0"/>
    <w:rsid w:val="0064758E"/>
    <w:rsid w:val="00647900"/>
    <w:rsid w:val="00647AF0"/>
    <w:rsid w:val="0065030C"/>
    <w:rsid w:val="006510A5"/>
    <w:rsid w:val="00651F16"/>
    <w:rsid w:val="006527F2"/>
    <w:rsid w:val="00652A64"/>
    <w:rsid w:val="00652F7D"/>
    <w:rsid w:val="006532C8"/>
    <w:rsid w:val="006533F2"/>
    <w:rsid w:val="00653CF8"/>
    <w:rsid w:val="006543EA"/>
    <w:rsid w:val="006549C0"/>
    <w:rsid w:val="00654A38"/>
    <w:rsid w:val="00655360"/>
    <w:rsid w:val="006561DB"/>
    <w:rsid w:val="0065658E"/>
    <w:rsid w:val="00656BAB"/>
    <w:rsid w:val="00656E53"/>
    <w:rsid w:val="0065713D"/>
    <w:rsid w:val="006572D4"/>
    <w:rsid w:val="0065731C"/>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795"/>
    <w:rsid w:val="00666796"/>
    <w:rsid w:val="006668AA"/>
    <w:rsid w:val="00667A1E"/>
    <w:rsid w:val="00667DE4"/>
    <w:rsid w:val="00670686"/>
    <w:rsid w:val="00671D63"/>
    <w:rsid w:val="00671F0E"/>
    <w:rsid w:val="006726D8"/>
    <w:rsid w:val="00672813"/>
    <w:rsid w:val="00672C65"/>
    <w:rsid w:val="00672C82"/>
    <w:rsid w:val="006736AF"/>
    <w:rsid w:val="00673D3C"/>
    <w:rsid w:val="00673F5A"/>
    <w:rsid w:val="00674DCC"/>
    <w:rsid w:val="0067563A"/>
    <w:rsid w:val="00675855"/>
    <w:rsid w:val="00675ADB"/>
    <w:rsid w:val="00675D6C"/>
    <w:rsid w:val="00675E28"/>
    <w:rsid w:val="00675FC9"/>
    <w:rsid w:val="006760A0"/>
    <w:rsid w:val="00676630"/>
    <w:rsid w:val="00677BF6"/>
    <w:rsid w:val="00677F38"/>
    <w:rsid w:val="00677F8A"/>
    <w:rsid w:val="006824E8"/>
    <w:rsid w:val="006832A3"/>
    <w:rsid w:val="00683464"/>
    <w:rsid w:val="006835C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26D"/>
    <w:rsid w:val="00691720"/>
    <w:rsid w:val="00691AA1"/>
    <w:rsid w:val="00691C80"/>
    <w:rsid w:val="006924F3"/>
    <w:rsid w:val="00692795"/>
    <w:rsid w:val="00692D7A"/>
    <w:rsid w:val="00692E5A"/>
    <w:rsid w:val="00692F11"/>
    <w:rsid w:val="0069364E"/>
    <w:rsid w:val="00693D02"/>
    <w:rsid w:val="00694C72"/>
    <w:rsid w:val="00694C79"/>
    <w:rsid w:val="006950EE"/>
    <w:rsid w:val="0069534D"/>
    <w:rsid w:val="0069576E"/>
    <w:rsid w:val="00695FD0"/>
    <w:rsid w:val="006968D5"/>
    <w:rsid w:val="00696AF2"/>
    <w:rsid w:val="0069739C"/>
    <w:rsid w:val="006976AA"/>
    <w:rsid w:val="00697B21"/>
    <w:rsid w:val="00697B4E"/>
    <w:rsid w:val="006A0A5D"/>
    <w:rsid w:val="006A0CCD"/>
    <w:rsid w:val="006A16F5"/>
    <w:rsid w:val="006A194E"/>
    <w:rsid w:val="006A1F0B"/>
    <w:rsid w:val="006A21B8"/>
    <w:rsid w:val="006A2685"/>
    <w:rsid w:val="006A3556"/>
    <w:rsid w:val="006A3670"/>
    <w:rsid w:val="006A37B2"/>
    <w:rsid w:val="006A37E9"/>
    <w:rsid w:val="006A3E1A"/>
    <w:rsid w:val="006A40C5"/>
    <w:rsid w:val="006A42C0"/>
    <w:rsid w:val="006A4518"/>
    <w:rsid w:val="006A47C9"/>
    <w:rsid w:val="006A49A3"/>
    <w:rsid w:val="006A4F16"/>
    <w:rsid w:val="006A56CA"/>
    <w:rsid w:val="006A665F"/>
    <w:rsid w:val="006A666F"/>
    <w:rsid w:val="006A6C2E"/>
    <w:rsid w:val="006A6DDD"/>
    <w:rsid w:val="006A79E8"/>
    <w:rsid w:val="006A7BD6"/>
    <w:rsid w:val="006A7FD6"/>
    <w:rsid w:val="006B004F"/>
    <w:rsid w:val="006B03CE"/>
    <w:rsid w:val="006B1526"/>
    <w:rsid w:val="006B1EF4"/>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9C4"/>
    <w:rsid w:val="006C2BEA"/>
    <w:rsid w:val="006C34D4"/>
    <w:rsid w:val="006C37C1"/>
    <w:rsid w:val="006C3D32"/>
    <w:rsid w:val="006C44ED"/>
    <w:rsid w:val="006C45E3"/>
    <w:rsid w:val="006C5263"/>
    <w:rsid w:val="006C52E9"/>
    <w:rsid w:val="006C58A2"/>
    <w:rsid w:val="006C58B6"/>
    <w:rsid w:val="006C66EE"/>
    <w:rsid w:val="006C670C"/>
    <w:rsid w:val="006C6788"/>
    <w:rsid w:val="006C7C7C"/>
    <w:rsid w:val="006C7CAB"/>
    <w:rsid w:val="006D00E7"/>
    <w:rsid w:val="006D05DD"/>
    <w:rsid w:val="006D16A0"/>
    <w:rsid w:val="006D1C74"/>
    <w:rsid w:val="006D2952"/>
    <w:rsid w:val="006D2B06"/>
    <w:rsid w:val="006D2B3F"/>
    <w:rsid w:val="006D2B96"/>
    <w:rsid w:val="006D3133"/>
    <w:rsid w:val="006D3679"/>
    <w:rsid w:val="006D4A66"/>
    <w:rsid w:val="006D4B75"/>
    <w:rsid w:val="006D5B67"/>
    <w:rsid w:val="006D5E2A"/>
    <w:rsid w:val="006D7173"/>
    <w:rsid w:val="006D719C"/>
    <w:rsid w:val="006D73E6"/>
    <w:rsid w:val="006D744E"/>
    <w:rsid w:val="006D79FD"/>
    <w:rsid w:val="006D7DD9"/>
    <w:rsid w:val="006D7E0D"/>
    <w:rsid w:val="006E020D"/>
    <w:rsid w:val="006E0DFD"/>
    <w:rsid w:val="006E0E99"/>
    <w:rsid w:val="006E145B"/>
    <w:rsid w:val="006E1500"/>
    <w:rsid w:val="006E1C47"/>
    <w:rsid w:val="006E229E"/>
    <w:rsid w:val="006E3588"/>
    <w:rsid w:val="006E36EA"/>
    <w:rsid w:val="006E3EAF"/>
    <w:rsid w:val="006E42B3"/>
    <w:rsid w:val="006E4397"/>
    <w:rsid w:val="006E4AEB"/>
    <w:rsid w:val="006E4FEA"/>
    <w:rsid w:val="006E505F"/>
    <w:rsid w:val="006E58B8"/>
    <w:rsid w:val="006E6278"/>
    <w:rsid w:val="006E657E"/>
    <w:rsid w:val="006E6702"/>
    <w:rsid w:val="006E75A5"/>
    <w:rsid w:val="006E7ABF"/>
    <w:rsid w:val="006F0D8C"/>
    <w:rsid w:val="006F166E"/>
    <w:rsid w:val="006F1FBE"/>
    <w:rsid w:val="006F2083"/>
    <w:rsid w:val="006F2149"/>
    <w:rsid w:val="006F21EC"/>
    <w:rsid w:val="006F24EA"/>
    <w:rsid w:val="006F25AE"/>
    <w:rsid w:val="006F2A16"/>
    <w:rsid w:val="006F2E1F"/>
    <w:rsid w:val="006F33F0"/>
    <w:rsid w:val="006F3B2D"/>
    <w:rsid w:val="006F3FF0"/>
    <w:rsid w:val="006F48CE"/>
    <w:rsid w:val="006F4AE6"/>
    <w:rsid w:val="006F50B9"/>
    <w:rsid w:val="006F59CB"/>
    <w:rsid w:val="006F5C62"/>
    <w:rsid w:val="006F66DD"/>
    <w:rsid w:val="006F686A"/>
    <w:rsid w:val="006F6EA4"/>
    <w:rsid w:val="006F719C"/>
    <w:rsid w:val="006F71F8"/>
    <w:rsid w:val="006F78EE"/>
    <w:rsid w:val="007001F2"/>
    <w:rsid w:val="00700D41"/>
    <w:rsid w:val="00701274"/>
    <w:rsid w:val="007018AB"/>
    <w:rsid w:val="00701ABE"/>
    <w:rsid w:val="00701E59"/>
    <w:rsid w:val="0070255E"/>
    <w:rsid w:val="0070376F"/>
    <w:rsid w:val="00703918"/>
    <w:rsid w:val="007039E5"/>
    <w:rsid w:val="00703E55"/>
    <w:rsid w:val="007041C7"/>
    <w:rsid w:val="00704714"/>
    <w:rsid w:val="00704E1E"/>
    <w:rsid w:val="007054A6"/>
    <w:rsid w:val="00705DB4"/>
    <w:rsid w:val="0070669C"/>
    <w:rsid w:val="00706AB0"/>
    <w:rsid w:val="00706AF2"/>
    <w:rsid w:val="00706C26"/>
    <w:rsid w:val="00706E3F"/>
    <w:rsid w:val="00707008"/>
    <w:rsid w:val="00707342"/>
    <w:rsid w:val="00707386"/>
    <w:rsid w:val="00707F9A"/>
    <w:rsid w:val="0071040B"/>
    <w:rsid w:val="00710EB9"/>
    <w:rsid w:val="007113C8"/>
    <w:rsid w:val="007117FB"/>
    <w:rsid w:val="0071194B"/>
    <w:rsid w:val="00711A2D"/>
    <w:rsid w:val="00711C26"/>
    <w:rsid w:val="00711F21"/>
    <w:rsid w:val="007122E1"/>
    <w:rsid w:val="00712B49"/>
    <w:rsid w:val="00712D34"/>
    <w:rsid w:val="007131CA"/>
    <w:rsid w:val="007131ED"/>
    <w:rsid w:val="007136AE"/>
    <w:rsid w:val="00713802"/>
    <w:rsid w:val="00714710"/>
    <w:rsid w:val="007151EA"/>
    <w:rsid w:val="00715446"/>
    <w:rsid w:val="007169D5"/>
    <w:rsid w:val="00720703"/>
    <w:rsid w:val="00720724"/>
    <w:rsid w:val="00720A66"/>
    <w:rsid w:val="00721164"/>
    <w:rsid w:val="00721F81"/>
    <w:rsid w:val="0072302A"/>
    <w:rsid w:val="007231EF"/>
    <w:rsid w:val="007235DC"/>
    <w:rsid w:val="00723782"/>
    <w:rsid w:val="00723972"/>
    <w:rsid w:val="00723BDD"/>
    <w:rsid w:val="00723C2E"/>
    <w:rsid w:val="00723F97"/>
    <w:rsid w:val="00724255"/>
    <w:rsid w:val="007246E9"/>
    <w:rsid w:val="007248A4"/>
    <w:rsid w:val="00724B55"/>
    <w:rsid w:val="00726B09"/>
    <w:rsid w:val="00726BB9"/>
    <w:rsid w:val="00727397"/>
    <w:rsid w:val="00727911"/>
    <w:rsid w:val="00727E38"/>
    <w:rsid w:val="00727E7D"/>
    <w:rsid w:val="007300A2"/>
    <w:rsid w:val="00731135"/>
    <w:rsid w:val="00731615"/>
    <w:rsid w:val="00731F21"/>
    <w:rsid w:val="00732561"/>
    <w:rsid w:val="0073375F"/>
    <w:rsid w:val="00734BED"/>
    <w:rsid w:val="007356D5"/>
    <w:rsid w:val="00735C79"/>
    <w:rsid w:val="00736675"/>
    <w:rsid w:val="007372F2"/>
    <w:rsid w:val="00737495"/>
    <w:rsid w:val="0073782C"/>
    <w:rsid w:val="00737E2A"/>
    <w:rsid w:val="00740436"/>
    <w:rsid w:val="00740719"/>
    <w:rsid w:val="00740AF2"/>
    <w:rsid w:val="00740C38"/>
    <w:rsid w:val="00741285"/>
    <w:rsid w:val="007418BE"/>
    <w:rsid w:val="00744505"/>
    <w:rsid w:val="0074465F"/>
    <w:rsid w:val="00744821"/>
    <w:rsid w:val="0074653F"/>
    <w:rsid w:val="00746E77"/>
    <w:rsid w:val="0074703A"/>
    <w:rsid w:val="00747102"/>
    <w:rsid w:val="00750C95"/>
    <w:rsid w:val="007513A3"/>
    <w:rsid w:val="007514BE"/>
    <w:rsid w:val="00751617"/>
    <w:rsid w:val="00751C0E"/>
    <w:rsid w:val="00752012"/>
    <w:rsid w:val="00752B54"/>
    <w:rsid w:val="0075319F"/>
    <w:rsid w:val="007532A9"/>
    <w:rsid w:val="007534B4"/>
    <w:rsid w:val="007538CB"/>
    <w:rsid w:val="007542A7"/>
    <w:rsid w:val="00754499"/>
    <w:rsid w:val="00754593"/>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15E"/>
    <w:rsid w:val="00760B79"/>
    <w:rsid w:val="00760D16"/>
    <w:rsid w:val="00760DF8"/>
    <w:rsid w:val="00760E47"/>
    <w:rsid w:val="00761040"/>
    <w:rsid w:val="0076111A"/>
    <w:rsid w:val="0076195F"/>
    <w:rsid w:val="00761D9F"/>
    <w:rsid w:val="0076207B"/>
    <w:rsid w:val="007623B7"/>
    <w:rsid w:val="007632B9"/>
    <w:rsid w:val="0076331E"/>
    <w:rsid w:val="007635DA"/>
    <w:rsid w:val="007637E9"/>
    <w:rsid w:val="00763A94"/>
    <w:rsid w:val="00763DFB"/>
    <w:rsid w:val="00764928"/>
    <w:rsid w:val="007649EC"/>
    <w:rsid w:val="00764CC8"/>
    <w:rsid w:val="00764EC2"/>
    <w:rsid w:val="00765758"/>
    <w:rsid w:val="00765F26"/>
    <w:rsid w:val="00766612"/>
    <w:rsid w:val="0076704B"/>
    <w:rsid w:val="0076779B"/>
    <w:rsid w:val="00770408"/>
    <w:rsid w:val="007705CA"/>
    <w:rsid w:val="0077060F"/>
    <w:rsid w:val="00770DE2"/>
    <w:rsid w:val="00771160"/>
    <w:rsid w:val="00771877"/>
    <w:rsid w:val="00771A19"/>
    <w:rsid w:val="00771D66"/>
    <w:rsid w:val="00771FE2"/>
    <w:rsid w:val="00772807"/>
    <w:rsid w:val="00772D86"/>
    <w:rsid w:val="0077379C"/>
    <w:rsid w:val="00774450"/>
    <w:rsid w:val="0077515B"/>
    <w:rsid w:val="00775253"/>
    <w:rsid w:val="00775809"/>
    <w:rsid w:val="0077586D"/>
    <w:rsid w:val="007758CA"/>
    <w:rsid w:val="0077644F"/>
    <w:rsid w:val="00776AFA"/>
    <w:rsid w:val="0077702D"/>
    <w:rsid w:val="007770B7"/>
    <w:rsid w:val="00777A72"/>
    <w:rsid w:val="00780130"/>
    <w:rsid w:val="00780645"/>
    <w:rsid w:val="00780833"/>
    <w:rsid w:val="00780EB0"/>
    <w:rsid w:val="00781203"/>
    <w:rsid w:val="00781CD7"/>
    <w:rsid w:val="00782BA8"/>
    <w:rsid w:val="00784813"/>
    <w:rsid w:val="007848A2"/>
    <w:rsid w:val="00784F01"/>
    <w:rsid w:val="00785587"/>
    <w:rsid w:val="007856F6"/>
    <w:rsid w:val="00785BEB"/>
    <w:rsid w:val="00785D3D"/>
    <w:rsid w:val="00786622"/>
    <w:rsid w:val="00786673"/>
    <w:rsid w:val="00787193"/>
    <w:rsid w:val="00787329"/>
    <w:rsid w:val="00787404"/>
    <w:rsid w:val="00787BA8"/>
    <w:rsid w:val="00787CE2"/>
    <w:rsid w:val="00787D89"/>
    <w:rsid w:val="007901D5"/>
    <w:rsid w:val="0079082B"/>
    <w:rsid w:val="00791CE7"/>
    <w:rsid w:val="00791F4F"/>
    <w:rsid w:val="00791F5E"/>
    <w:rsid w:val="00792441"/>
    <w:rsid w:val="0079276D"/>
    <w:rsid w:val="00792B2D"/>
    <w:rsid w:val="00793013"/>
    <w:rsid w:val="00793601"/>
    <w:rsid w:val="00794DE4"/>
    <w:rsid w:val="007956B8"/>
    <w:rsid w:val="00795D18"/>
    <w:rsid w:val="007963A0"/>
    <w:rsid w:val="00796476"/>
    <w:rsid w:val="0079665D"/>
    <w:rsid w:val="007967C1"/>
    <w:rsid w:val="007968C7"/>
    <w:rsid w:val="00797D3F"/>
    <w:rsid w:val="007A0189"/>
    <w:rsid w:val="007A0916"/>
    <w:rsid w:val="007A17B8"/>
    <w:rsid w:val="007A19F2"/>
    <w:rsid w:val="007A27F7"/>
    <w:rsid w:val="007A3120"/>
    <w:rsid w:val="007A3382"/>
    <w:rsid w:val="007A3B00"/>
    <w:rsid w:val="007A499A"/>
    <w:rsid w:val="007A4C6E"/>
    <w:rsid w:val="007A60C5"/>
    <w:rsid w:val="007A6583"/>
    <w:rsid w:val="007A714C"/>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A8C"/>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B4A"/>
    <w:rsid w:val="007C6C85"/>
    <w:rsid w:val="007C6FAD"/>
    <w:rsid w:val="007C72DF"/>
    <w:rsid w:val="007C7314"/>
    <w:rsid w:val="007C77A4"/>
    <w:rsid w:val="007D02D8"/>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97F"/>
    <w:rsid w:val="007E0A93"/>
    <w:rsid w:val="007E107D"/>
    <w:rsid w:val="007E16BB"/>
    <w:rsid w:val="007E17FE"/>
    <w:rsid w:val="007E189F"/>
    <w:rsid w:val="007E190E"/>
    <w:rsid w:val="007E1E3F"/>
    <w:rsid w:val="007E2FAC"/>
    <w:rsid w:val="007E3573"/>
    <w:rsid w:val="007E3E4D"/>
    <w:rsid w:val="007E4223"/>
    <w:rsid w:val="007E4845"/>
    <w:rsid w:val="007E48D5"/>
    <w:rsid w:val="007E49D3"/>
    <w:rsid w:val="007E4C52"/>
    <w:rsid w:val="007E58FA"/>
    <w:rsid w:val="007E6473"/>
    <w:rsid w:val="007E6882"/>
    <w:rsid w:val="007E68CE"/>
    <w:rsid w:val="007E6C04"/>
    <w:rsid w:val="007E7B40"/>
    <w:rsid w:val="007E7E77"/>
    <w:rsid w:val="007F02B4"/>
    <w:rsid w:val="007F04D7"/>
    <w:rsid w:val="007F083F"/>
    <w:rsid w:val="007F0A22"/>
    <w:rsid w:val="007F0F22"/>
    <w:rsid w:val="007F1098"/>
    <w:rsid w:val="007F157A"/>
    <w:rsid w:val="007F21C8"/>
    <w:rsid w:val="007F24CB"/>
    <w:rsid w:val="007F2940"/>
    <w:rsid w:val="007F2A19"/>
    <w:rsid w:val="007F2D52"/>
    <w:rsid w:val="007F360C"/>
    <w:rsid w:val="007F38BC"/>
    <w:rsid w:val="007F3CC1"/>
    <w:rsid w:val="007F3F10"/>
    <w:rsid w:val="007F50EF"/>
    <w:rsid w:val="007F5492"/>
    <w:rsid w:val="007F5602"/>
    <w:rsid w:val="007F58A1"/>
    <w:rsid w:val="00800393"/>
    <w:rsid w:val="00800550"/>
    <w:rsid w:val="00800960"/>
    <w:rsid w:val="00801523"/>
    <w:rsid w:val="0080189A"/>
    <w:rsid w:val="00801932"/>
    <w:rsid w:val="00801ED7"/>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349"/>
    <w:rsid w:val="00813538"/>
    <w:rsid w:val="008135B7"/>
    <w:rsid w:val="00813856"/>
    <w:rsid w:val="00813920"/>
    <w:rsid w:val="0081392B"/>
    <w:rsid w:val="00813C6B"/>
    <w:rsid w:val="008143E9"/>
    <w:rsid w:val="008152BE"/>
    <w:rsid w:val="0081548E"/>
    <w:rsid w:val="0081662D"/>
    <w:rsid w:val="00816EB5"/>
    <w:rsid w:val="00817070"/>
    <w:rsid w:val="00817AE5"/>
    <w:rsid w:val="008207D0"/>
    <w:rsid w:val="008208C4"/>
    <w:rsid w:val="00820970"/>
    <w:rsid w:val="00820F8D"/>
    <w:rsid w:val="008210EE"/>
    <w:rsid w:val="0082139A"/>
    <w:rsid w:val="00821599"/>
    <w:rsid w:val="008215D3"/>
    <w:rsid w:val="00821A20"/>
    <w:rsid w:val="00821CB7"/>
    <w:rsid w:val="00821D50"/>
    <w:rsid w:val="00822005"/>
    <w:rsid w:val="008220CE"/>
    <w:rsid w:val="008224BB"/>
    <w:rsid w:val="00822A53"/>
    <w:rsid w:val="00823996"/>
    <w:rsid w:val="00823B30"/>
    <w:rsid w:val="00823DCB"/>
    <w:rsid w:val="0082481B"/>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37AEA"/>
    <w:rsid w:val="0084048C"/>
    <w:rsid w:val="0084052E"/>
    <w:rsid w:val="00840771"/>
    <w:rsid w:val="008408DE"/>
    <w:rsid w:val="00840A90"/>
    <w:rsid w:val="00842114"/>
    <w:rsid w:val="00842579"/>
    <w:rsid w:val="008430C7"/>
    <w:rsid w:val="00843312"/>
    <w:rsid w:val="00843B82"/>
    <w:rsid w:val="00843F5D"/>
    <w:rsid w:val="00844B3E"/>
    <w:rsid w:val="00845435"/>
    <w:rsid w:val="008456B7"/>
    <w:rsid w:val="00845992"/>
    <w:rsid w:val="00845A1A"/>
    <w:rsid w:val="00845D53"/>
    <w:rsid w:val="00846AA9"/>
    <w:rsid w:val="00846B63"/>
    <w:rsid w:val="00846D03"/>
    <w:rsid w:val="00847031"/>
    <w:rsid w:val="0084705F"/>
    <w:rsid w:val="0084737C"/>
    <w:rsid w:val="00847CA1"/>
    <w:rsid w:val="00847EB1"/>
    <w:rsid w:val="00847FB9"/>
    <w:rsid w:val="00850E76"/>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DD9"/>
    <w:rsid w:val="00863E54"/>
    <w:rsid w:val="00864019"/>
    <w:rsid w:val="0086441E"/>
    <w:rsid w:val="00864640"/>
    <w:rsid w:val="00864D00"/>
    <w:rsid w:val="00864E10"/>
    <w:rsid w:val="008654E5"/>
    <w:rsid w:val="00865EC1"/>
    <w:rsid w:val="0086715E"/>
    <w:rsid w:val="0087001D"/>
    <w:rsid w:val="00870AB2"/>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098A"/>
    <w:rsid w:val="00881CA0"/>
    <w:rsid w:val="00882C5A"/>
    <w:rsid w:val="00883800"/>
    <w:rsid w:val="00883BF4"/>
    <w:rsid w:val="0088409B"/>
    <w:rsid w:val="00884211"/>
    <w:rsid w:val="00884270"/>
    <w:rsid w:val="00884539"/>
    <w:rsid w:val="008850FE"/>
    <w:rsid w:val="008855CB"/>
    <w:rsid w:val="00885A41"/>
    <w:rsid w:val="00885F67"/>
    <w:rsid w:val="00886F38"/>
    <w:rsid w:val="008872DF"/>
    <w:rsid w:val="00890600"/>
    <w:rsid w:val="00890A73"/>
    <w:rsid w:val="008910D0"/>
    <w:rsid w:val="008912CF"/>
    <w:rsid w:val="00891603"/>
    <w:rsid w:val="00891A26"/>
    <w:rsid w:val="00892043"/>
    <w:rsid w:val="00892157"/>
    <w:rsid w:val="00892290"/>
    <w:rsid w:val="008938D2"/>
    <w:rsid w:val="00894753"/>
    <w:rsid w:val="00894A42"/>
    <w:rsid w:val="00894A65"/>
    <w:rsid w:val="00895FA7"/>
    <w:rsid w:val="008963AC"/>
    <w:rsid w:val="00896873"/>
    <w:rsid w:val="008972AC"/>
    <w:rsid w:val="008A0965"/>
    <w:rsid w:val="008A0A29"/>
    <w:rsid w:val="008A0DB3"/>
    <w:rsid w:val="008A19A6"/>
    <w:rsid w:val="008A1B56"/>
    <w:rsid w:val="008A1D38"/>
    <w:rsid w:val="008A22DC"/>
    <w:rsid w:val="008A25FF"/>
    <w:rsid w:val="008A26F4"/>
    <w:rsid w:val="008A275F"/>
    <w:rsid w:val="008A2DE3"/>
    <w:rsid w:val="008A3330"/>
    <w:rsid w:val="008A3C07"/>
    <w:rsid w:val="008A44AF"/>
    <w:rsid w:val="008A4D7E"/>
    <w:rsid w:val="008A4F93"/>
    <w:rsid w:val="008A5377"/>
    <w:rsid w:val="008A575C"/>
    <w:rsid w:val="008A5C90"/>
    <w:rsid w:val="008A678B"/>
    <w:rsid w:val="008A7163"/>
    <w:rsid w:val="008A780D"/>
    <w:rsid w:val="008A7AB0"/>
    <w:rsid w:val="008B0F12"/>
    <w:rsid w:val="008B1460"/>
    <w:rsid w:val="008B1D42"/>
    <w:rsid w:val="008B2128"/>
    <w:rsid w:val="008B331E"/>
    <w:rsid w:val="008B392F"/>
    <w:rsid w:val="008B3CFD"/>
    <w:rsid w:val="008B4498"/>
    <w:rsid w:val="008B4C81"/>
    <w:rsid w:val="008B4E20"/>
    <w:rsid w:val="008B50FB"/>
    <w:rsid w:val="008B5138"/>
    <w:rsid w:val="008B5CE2"/>
    <w:rsid w:val="008B62C3"/>
    <w:rsid w:val="008B6858"/>
    <w:rsid w:val="008B6AA0"/>
    <w:rsid w:val="008B7482"/>
    <w:rsid w:val="008B74EB"/>
    <w:rsid w:val="008C02FD"/>
    <w:rsid w:val="008C0854"/>
    <w:rsid w:val="008C0DED"/>
    <w:rsid w:val="008C12D5"/>
    <w:rsid w:val="008C1956"/>
    <w:rsid w:val="008C22C3"/>
    <w:rsid w:val="008C35CB"/>
    <w:rsid w:val="008C3805"/>
    <w:rsid w:val="008C4042"/>
    <w:rsid w:val="008C40E1"/>
    <w:rsid w:val="008C47AD"/>
    <w:rsid w:val="008C490E"/>
    <w:rsid w:val="008C4DAB"/>
    <w:rsid w:val="008C5046"/>
    <w:rsid w:val="008C5059"/>
    <w:rsid w:val="008C5389"/>
    <w:rsid w:val="008C5A53"/>
    <w:rsid w:val="008C685B"/>
    <w:rsid w:val="008C77E4"/>
    <w:rsid w:val="008D0123"/>
    <w:rsid w:val="008D03CA"/>
    <w:rsid w:val="008D0581"/>
    <w:rsid w:val="008D1D2D"/>
    <w:rsid w:val="008D315E"/>
    <w:rsid w:val="008D31D1"/>
    <w:rsid w:val="008D3535"/>
    <w:rsid w:val="008D4F7F"/>
    <w:rsid w:val="008D608D"/>
    <w:rsid w:val="008D63B6"/>
    <w:rsid w:val="008D641A"/>
    <w:rsid w:val="008D6470"/>
    <w:rsid w:val="008D6628"/>
    <w:rsid w:val="008D66CE"/>
    <w:rsid w:val="008D6D70"/>
    <w:rsid w:val="008D79A8"/>
    <w:rsid w:val="008E06DE"/>
    <w:rsid w:val="008E1545"/>
    <w:rsid w:val="008E26A6"/>
    <w:rsid w:val="008E2FCA"/>
    <w:rsid w:val="008E34BA"/>
    <w:rsid w:val="008E361C"/>
    <w:rsid w:val="008E4329"/>
    <w:rsid w:val="008E46B5"/>
    <w:rsid w:val="008E4DB4"/>
    <w:rsid w:val="008E4DE2"/>
    <w:rsid w:val="008E5440"/>
    <w:rsid w:val="008E5820"/>
    <w:rsid w:val="008E61D4"/>
    <w:rsid w:val="008E6AD3"/>
    <w:rsid w:val="008E6C57"/>
    <w:rsid w:val="008E6F7C"/>
    <w:rsid w:val="008F04BA"/>
    <w:rsid w:val="008F12DD"/>
    <w:rsid w:val="008F15BE"/>
    <w:rsid w:val="008F1789"/>
    <w:rsid w:val="008F1AA8"/>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83B"/>
    <w:rsid w:val="00900E54"/>
    <w:rsid w:val="00900E60"/>
    <w:rsid w:val="00900F3A"/>
    <w:rsid w:val="009010EC"/>
    <w:rsid w:val="0090128A"/>
    <w:rsid w:val="00901683"/>
    <w:rsid w:val="00901D83"/>
    <w:rsid w:val="00901E26"/>
    <w:rsid w:val="0090252A"/>
    <w:rsid w:val="00902620"/>
    <w:rsid w:val="00902846"/>
    <w:rsid w:val="00902F97"/>
    <w:rsid w:val="00903B7F"/>
    <w:rsid w:val="00904B0C"/>
    <w:rsid w:val="0090518C"/>
    <w:rsid w:val="0090555F"/>
    <w:rsid w:val="00905CF3"/>
    <w:rsid w:val="00906AFB"/>
    <w:rsid w:val="0090753E"/>
    <w:rsid w:val="00907B87"/>
    <w:rsid w:val="009101E9"/>
    <w:rsid w:val="00910679"/>
    <w:rsid w:val="00910C58"/>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32C"/>
    <w:rsid w:val="009206CB"/>
    <w:rsid w:val="00920D85"/>
    <w:rsid w:val="00920E82"/>
    <w:rsid w:val="00921374"/>
    <w:rsid w:val="009214AF"/>
    <w:rsid w:val="009214DD"/>
    <w:rsid w:val="00921557"/>
    <w:rsid w:val="009215D0"/>
    <w:rsid w:val="009219B4"/>
    <w:rsid w:val="00921D7F"/>
    <w:rsid w:val="009224E2"/>
    <w:rsid w:val="00922CD8"/>
    <w:rsid w:val="00922E28"/>
    <w:rsid w:val="00922F34"/>
    <w:rsid w:val="00923321"/>
    <w:rsid w:val="009234D2"/>
    <w:rsid w:val="009236F4"/>
    <w:rsid w:val="00923A22"/>
    <w:rsid w:val="00923FD6"/>
    <w:rsid w:val="009242F1"/>
    <w:rsid w:val="009247A8"/>
    <w:rsid w:val="00924E4A"/>
    <w:rsid w:val="009250B6"/>
    <w:rsid w:val="009252B1"/>
    <w:rsid w:val="0092534A"/>
    <w:rsid w:val="009259F7"/>
    <w:rsid w:val="009262F0"/>
    <w:rsid w:val="00926573"/>
    <w:rsid w:val="0092679A"/>
    <w:rsid w:val="009268C6"/>
    <w:rsid w:val="00926A61"/>
    <w:rsid w:val="00926B77"/>
    <w:rsid w:val="00926BDF"/>
    <w:rsid w:val="009274B7"/>
    <w:rsid w:val="00927815"/>
    <w:rsid w:val="00927B5A"/>
    <w:rsid w:val="00930B56"/>
    <w:rsid w:val="00930CD1"/>
    <w:rsid w:val="00930D2B"/>
    <w:rsid w:val="00930E77"/>
    <w:rsid w:val="00930F8F"/>
    <w:rsid w:val="00931120"/>
    <w:rsid w:val="009319ED"/>
    <w:rsid w:val="00931AD7"/>
    <w:rsid w:val="00932B08"/>
    <w:rsid w:val="00932FBB"/>
    <w:rsid w:val="00933222"/>
    <w:rsid w:val="009333E8"/>
    <w:rsid w:val="00933524"/>
    <w:rsid w:val="0093406C"/>
    <w:rsid w:val="00934317"/>
    <w:rsid w:val="009351D9"/>
    <w:rsid w:val="0093523C"/>
    <w:rsid w:val="00935326"/>
    <w:rsid w:val="009358CB"/>
    <w:rsid w:val="00935AA1"/>
    <w:rsid w:val="009366DF"/>
    <w:rsid w:val="00936AEF"/>
    <w:rsid w:val="009378AD"/>
    <w:rsid w:val="00941BFB"/>
    <w:rsid w:val="00941D91"/>
    <w:rsid w:val="00942718"/>
    <w:rsid w:val="00942954"/>
    <w:rsid w:val="009437CF"/>
    <w:rsid w:val="0094385A"/>
    <w:rsid w:val="00943CAC"/>
    <w:rsid w:val="009441E7"/>
    <w:rsid w:val="00944593"/>
    <w:rsid w:val="009445D1"/>
    <w:rsid w:val="00944605"/>
    <w:rsid w:val="009448F2"/>
    <w:rsid w:val="00944DDA"/>
    <w:rsid w:val="00945218"/>
    <w:rsid w:val="009456E6"/>
    <w:rsid w:val="00945AF9"/>
    <w:rsid w:val="00945BE4"/>
    <w:rsid w:val="00945E12"/>
    <w:rsid w:val="00946003"/>
    <w:rsid w:val="00946643"/>
    <w:rsid w:val="00946BAF"/>
    <w:rsid w:val="00946C6A"/>
    <w:rsid w:val="00946F13"/>
    <w:rsid w:val="00947701"/>
    <w:rsid w:val="00947C54"/>
    <w:rsid w:val="00947F95"/>
    <w:rsid w:val="009501E9"/>
    <w:rsid w:val="00950F2F"/>
    <w:rsid w:val="00951616"/>
    <w:rsid w:val="00951FE5"/>
    <w:rsid w:val="00952C71"/>
    <w:rsid w:val="00952E83"/>
    <w:rsid w:val="00953498"/>
    <w:rsid w:val="00954149"/>
    <w:rsid w:val="00954241"/>
    <w:rsid w:val="00954F1A"/>
    <w:rsid w:val="0095509F"/>
    <w:rsid w:val="00955765"/>
    <w:rsid w:val="00956711"/>
    <w:rsid w:val="00956F30"/>
    <w:rsid w:val="009578C7"/>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0EF4"/>
    <w:rsid w:val="0097104E"/>
    <w:rsid w:val="0097175F"/>
    <w:rsid w:val="00971A23"/>
    <w:rsid w:val="0097249E"/>
    <w:rsid w:val="00973390"/>
    <w:rsid w:val="00973402"/>
    <w:rsid w:val="00973487"/>
    <w:rsid w:val="009734DC"/>
    <w:rsid w:val="00973517"/>
    <w:rsid w:val="00974342"/>
    <w:rsid w:val="00974461"/>
    <w:rsid w:val="00974EDB"/>
    <w:rsid w:val="009764A3"/>
    <w:rsid w:val="00976F93"/>
    <w:rsid w:val="0097710A"/>
    <w:rsid w:val="00977211"/>
    <w:rsid w:val="00977334"/>
    <w:rsid w:val="009805FD"/>
    <w:rsid w:val="00980E50"/>
    <w:rsid w:val="00981337"/>
    <w:rsid w:val="00981428"/>
    <w:rsid w:val="009816DB"/>
    <w:rsid w:val="009820A9"/>
    <w:rsid w:val="009821AA"/>
    <w:rsid w:val="00982814"/>
    <w:rsid w:val="009828C9"/>
    <w:rsid w:val="009832ED"/>
    <w:rsid w:val="0098351A"/>
    <w:rsid w:val="00983631"/>
    <w:rsid w:val="00983850"/>
    <w:rsid w:val="009838B2"/>
    <w:rsid w:val="00984BAC"/>
    <w:rsid w:val="009869A8"/>
    <w:rsid w:val="009869F5"/>
    <w:rsid w:val="009879FF"/>
    <w:rsid w:val="009902EB"/>
    <w:rsid w:val="009910D9"/>
    <w:rsid w:val="00991C43"/>
    <w:rsid w:val="0099202D"/>
    <w:rsid w:val="0099279B"/>
    <w:rsid w:val="00992800"/>
    <w:rsid w:val="00992AC6"/>
    <w:rsid w:val="00992EA3"/>
    <w:rsid w:val="00992F64"/>
    <w:rsid w:val="00993971"/>
    <w:rsid w:val="00993C74"/>
    <w:rsid w:val="00994E80"/>
    <w:rsid w:val="00994F08"/>
    <w:rsid w:val="0099597F"/>
    <w:rsid w:val="00996316"/>
    <w:rsid w:val="0099683A"/>
    <w:rsid w:val="0099687E"/>
    <w:rsid w:val="009971CC"/>
    <w:rsid w:val="009977DA"/>
    <w:rsid w:val="00997BE2"/>
    <w:rsid w:val="009A0173"/>
    <w:rsid w:val="009A0B27"/>
    <w:rsid w:val="009A13B9"/>
    <w:rsid w:val="009A27FB"/>
    <w:rsid w:val="009A2C6A"/>
    <w:rsid w:val="009A2C9D"/>
    <w:rsid w:val="009A2D67"/>
    <w:rsid w:val="009A2F8E"/>
    <w:rsid w:val="009A313F"/>
    <w:rsid w:val="009A324A"/>
    <w:rsid w:val="009A39EB"/>
    <w:rsid w:val="009A3DCA"/>
    <w:rsid w:val="009A3EEF"/>
    <w:rsid w:val="009A4D57"/>
    <w:rsid w:val="009A51D6"/>
    <w:rsid w:val="009A53B3"/>
    <w:rsid w:val="009A54D5"/>
    <w:rsid w:val="009A575B"/>
    <w:rsid w:val="009A5CB0"/>
    <w:rsid w:val="009A5D96"/>
    <w:rsid w:val="009A5F63"/>
    <w:rsid w:val="009A61CF"/>
    <w:rsid w:val="009A6542"/>
    <w:rsid w:val="009A65DE"/>
    <w:rsid w:val="009A6C6B"/>
    <w:rsid w:val="009A6FC8"/>
    <w:rsid w:val="009A750E"/>
    <w:rsid w:val="009B00EC"/>
    <w:rsid w:val="009B027D"/>
    <w:rsid w:val="009B0FE0"/>
    <w:rsid w:val="009B105D"/>
    <w:rsid w:val="009B110F"/>
    <w:rsid w:val="009B14D0"/>
    <w:rsid w:val="009B1583"/>
    <w:rsid w:val="009B2091"/>
    <w:rsid w:val="009B283B"/>
    <w:rsid w:val="009B28BB"/>
    <w:rsid w:val="009B2CDC"/>
    <w:rsid w:val="009B3312"/>
    <w:rsid w:val="009B35CD"/>
    <w:rsid w:val="009B3C17"/>
    <w:rsid w:val="009B42CE"/>
    <w:rsid w:val="009B43BF"/>
    <w:rsid w:val="009B5639"/>
    <w:rsid w:val="009B5810"/>
    <w:rsid w:val="009B5AC6"/>
    <w:rsid w:val="009B68AB"/>
    <w:rsid w:val="009B74D5"/>
    <w:rsid w:val="009B7BAF"/>
    <w:rsid w:val="009C0661"/>
    <w:rsid w:val="009C0DFF"/>
    <w:rsid w:val="009C1361"/>
    <w:rsid w:val="009C1547"/>
    <w:rsid w:val="009C15E9"/>
    <w:rsid w:val="009C1D27"/>
    <w:rsid w:val="009C2117"/>
    <w:rsid w:val="009C29FF"/>
    <w:rsid w:val="009C2F24"/>
    <w:rsid w:val="009C3488"/>
    <w:rsid w:val="009C35E2"/>
    <w:rsid w:val="009C3EC2"/>
    <w:rsid w:val="009C4059"/>
    <w:rsid w:val="009C4729"/>
    <w:rsid w:val="009C4DCE"/>
    <w:rsid w:val="009C4E1A"/>
    <w:rsid w:val="009C502B"/>
    <w:rsid w:val="009C57C6"/>
    <w:rsid w:val="009C5A89"/>
    <w:rsid w:val="009C5DF9"/>
    <w:rsid w:val="009C6371"/>
    <w:rsid w:val="009C63B2"/>
    <w:rsid w:val="009C67FB"/>
    <w:rsid w:val="009C6A5E"/>
    <w:rsid w:val="009C6F10"/>
    <w:rsid w:val="009D09C7"/>
    <w:rsid w:val="009D0AC0"/>
    <w:rsid w:val="009D1D21"/>
    <w:rsid w:val="009D224D"/>
    <w:rsid w:val="009D2297"/>
    <w:rsid w:val="009D237F"/>
    <w:rsid w:val="009D23B2"/>
    <w:rsid w:val="009D2424"/>
    <w:rsid w:val="009D250F"/>
    <w:rsid w:val="009D25DF"/>
    <w:rsid w:val="009D293C"/>
    <w:rsid w:val="009D2986"/>
    <w:rsid w:val="009D2C28"/>
    <w:rsid w:val="009D2FE6"/>
    <w:rsid w:val="009D3490"/>
    <w:rsid w:val="009D3795"/>
    <w:rsid w:val="009D40F0"/>
    <w:rsid w:val="009D46D5"/>
    <w:rsid w:val="009D4CDB"/>
    <w:rsid w:val="009D4DB9"/>
    <w:rsid w:val="009D4E0B"/>
    <w:rsid w:val="009D5681"/>
    <w:rsid w:val="009D7068"/>
    <w:rsid w:val="009D729E"/>
    <w:rsid w:val="009D7371"/>
    <w:rsid w:val="009D7660"/>
    <w:rsid w:val="009D7795"/>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335"/>
    <w:rsid w:val="009E344D"/>
    <w:rsid w:val="009E4BE8"/>
    <w:rsid w:val="009E534F"/>
    <w:rsid w:val="009E54FB"/>
    <w:rsid w:val="009E5C5E"/>
    <w:rsid w:val="009E5D5A"/>
    <w:rsid w:val="009E6479"/>
    <w:rsid w:val="009E7AA2"/>
    <w:rsid w:val="009E7F29"/>
    <w:rsid w:val="009F0246"/>
    <w:rsid w:val="009F03B3"/>
    <w:rsid w:val="009F0B8D"/>
    <w:rsid w:val="009F0EC3"/>
    <w:rsid w:val="009F10E6"/>
    <w:rsid w:val="009F167A"/>
    <w:rsid w:val="009F183E"/>
    <w:rsid w:val="009F25BE"/>
    <w:rsid w:val="009F2986"/>
    <w:rsid w:val="009F312F"/>
    <w:rsid w:val="009F3A64"/>
    <w:rsid w:val="009F400B"/>
    <w:rsid w:val="009F4314"/>
    <w:rsid w:val="009F4C2C"/>
    <w:rsid w:val="009F50AE"/>
    <w:rsid w:val="009F515E"/>
    <w:rsid w:val="009F5671"/>
    <w:rsid w:val="009F61F6"/>
    <w:rsid w:val="009F66E3"/>
    <w:rsid w:val="009F6F62"/>
    <w:rsid w:val="009F7BFF"/>
    <w:rsid w:val="00A0012A"/>
    <w:rsid w:val="00A00471"/>
    <w:rsid w:val="00A00D9B"/>
    <w:rsid w:val="00A012A0"/>
    <w:rsid w:val="00A013D1"/>
    <w:rsid w:val="00A0176C"/>
    <w:rsid w:val="00A01BC5"/>
    <w:rsid w:val="00A01E11"/>
    <w:rsid w:val="00A02498"/>
    <w:rsid w:val="00A025C0"/>
    <w:rsid w:val="00A02E50"/>
    <w:rsid w:val="00A03D9E"/>
    <w:rsid w:val="00A04866"/>
    <w:rsid w:val="00A04B73"/>
    <w:rsid w:val="00A04CA0"/>
    <w:rsid w:val="00A04CA8"/>
    <w:rsid w:val="00A0597C"/>
    <w:rsid w:val="00A05EE7"/>
    <w:rsid w:val="00A05FDB"/>
    <w:rsid w:val="00A066A7"/>
    <w:rsid w:val="00A06B26"/>
    <w:rsid w:val="00A06C84"/>
    <w:rsid w:val="00A06CD8"/>
    <w:rsid w:val="00A07278"/>
    <w:rsid w:val="00A079EB"/>
    <w:rsid w:val="00A11298"/>
    <w:rsid w:val="00A116FA"/>
    <w:rsid w:val="00A1187F"/>
    <w:rsid w:val="00A11881"/>
    <w:rsid w:val="00A11A39"/>
    <w:rsid w:val="00A13322"/>
    <w:rsid w:val="00A136AF"/>
    <w:rsid w:val="00A13B4D"/>
    <w:rsid w:val="00A14858"/>
    <w:rsid w:val="00A15511"/>
    <w:rsid w:val="00A15547"/>
    <w:rsid w:val="00A15595"/>
    <w:rsid w:val="00A15647"/>
    <w:rsid w:val="00A15E2B"/>
    <w:rsid w:val="00A15F2D"/>
    <w:rsid w:val="00A15FAC"/>
    <w:rsid w:val="00A1779C"/>
    <w:rsid w:val="00A177E2"/>
    <w:rsid w:val="00A21189"/>
    <w:rsid w:val="00A2195F"/>
    <w:rsid w:val="00A22551"/>
    <w:rsid w:val="00A232A4"/>
    <w:rsid w:val="00A233AA"/>
    <w:rsid w:val="00A24652"/>
    <w:rsid w:val="00A24745"/>
    <w:rsid w:val="00A249C2"/>
    <w:rsid w:val="00A25247"/>
    <w:rsid w:val="00A252AC"/>
    <w:rsid w:val="00A25414"/>
    <w:rsid w:val="00A25529"/>
    <w:rsid w:val="00A25613"/>
    <w:rsid w:val="00A25639"/>
    <w:rsid w:val="00A260E2"/>
    <w:rsid w:val="00A26382"/>
    <w:rsid w:val="00A2670B"/>
    <w:rsid w:val="00A2687E"/>
    <w:rsid w:val="00A26E23"/>
    <w:rsid w:val="00A26EDC"/>
    <w:rsid w:val="00A2755C"/>
    <w:rsid w:val="00A279A6"/>
    <w:rsid w:val="00A27A49"/>
    <w:rsid w:val="00A302D9"/>
    <w:rsid w:val="00A30B5A"/>
    <w:rsid w:val="00A315D6"/>
    <w:rsid w:val="00A3227C"/>
    <w:rsid w:val="00A32770"/>
    <w:rsid w:val="00A32859"/>
    <w:rsid w:val="00A3297E"/>
    <w:rsid w:val="00A329C1"/>
    <w:rsid w:val="00A32DEC"/>
    <w:rsid w:val="00A32E09"/>
    <w:rsid w:val="00A33683"/>
    <w:rsid w:val="00A33B81"/>
    <w:rsid w:val="00A34541"/>
    <w:rsid w:val="00A3490B"/>
    <w:rsid w:val="00A34F56"/>
    <w:rsid w:val="00A358E4"/>
    <w:rsid w:val="00A360E6"/>
    <w:rsid w:val="00A369AE"/>
    <w:rsid w:val="00A36A97"/>
    <w:rsid w:val="00A36C5C"/>
    <w:rsid w:val="00A37291"/>
    <w:rsid w:val="00A374BA"/>
    <w:rsid w:val="00A37780"/>
    <w:rsid w:val="00A378EE"/>
    <w:rsid w:val="00A37B32"/>
    <w:rsid w:val="00A37B99"/>
    <w:rsid w:val="00A402BE"/>
    <w:rsid w:val="00A40B75"/>
    <w:rsid w:val="00A40B8A"/>
    <w:rsid w:val="00A40C1B"/>
    <w:rsid w:val="00A41660"/>
    <w:rsid w:val="00A42721"/>
    <w:rsid w:val="00A4289B"/>
    <w:rsid w:val="00A42B14"/>
    <w:rsid w:val="00A42C4C"/>
    <w:rsid w:val="00A43028"/>
    <w:rsid w:val="00A44081"/>
    <w:rsid w:val="00A44945"/>
    <w:rsid w:val="00A44D46"/>
    <w:rsid w:val="00A44E52"/>
    <w:rsid w:val="00A45066"/>
    <w:rsid w:val="00A4696F"/>
    <w:rsid w:val="00A47CBA"/>
    <w:rsid w:val="00A50508"/>
    <w:rsid w:val="00A507AA"/>
    <w:rsid w:val="00A508CD"/>
    <w:rsid w:val="00A5095D"/>
    <w:rsid w:val="00A50EE3"/>
    <w:rsid w:val="00A51572"/>
    <w:rsid w:val="00A5187E"/>
    <w:rsid w:val="00A51905"/>
    <w:rsid w:val="00A51B12"/>
    <w:rsid w:val="00A51BA5"/>
    <w:rsid w:val="00A520FC"/>
    <w:rsid w:val="00A526A7"/>
    <w:rsid w:val="00A528B7"/>
    <w:rsid w:val="00A52AEA"/>
    <w:rsid w:val="00A52DE3"/>
    <w:rsid w:val="00A53FA1"/>
    <w:rsid w:val="00A54009"/>
    <w:rsid w:val="00A54431"/>
    <w:rsid w:val="00A5448A"/>
    <w:rsid w:val="00A545E8"/>
    <w:rsid w:val="00A546B0"/>
    <w:rsid w:val="00A55131"/>
    <w:rsid w:val="00A557F1"/>
    <w:rsid w:val="00A576CB"/>
    <w:rsid w:val="00A60799"/>
    <w:rsid w:val="00A60B5C"/>
    <w:rsid w:val="00A60E97"/>
    <w:rsid w:val="00A612FA"/>
    <w:rsid w:val="00A616A8"/>
    <w:rsid w:val="00A61926"/>
    <w:rsid w:val="00A6193C"/>
    <w:rsid w:val="00A61D70"/>
    <w:rsid w:val="00A61EBB"/>
    <w:rsid w:val="00A62266"/>
    <w:rsid w:val="00A63182"/>
    <w:rsid w:val="00A63806"/>
    <w:rsid w:val="00A641E5"/>
    <w:rsid w:val="00A64477"/>
    <w:rsid w:val="00A644F8"/>
    <w:rsid w:val="00A6593B"/>
    <w:rsid w:val="00A6641C"/>
    <w:rsid w:val="00A66497"/>
    <w:rsid w:val="00A6654D"/>
    <w:rsid w:val="00A66617"/>
    <w:rsid w:val="00A666EB"/>
    <w:rsid w:val="00A70C68"/>
    <w:rsid w:val="00A70ECF"/>
    <w:rsid w:val="00A717D2"/>
    <w:rsid w:val="00A7269B"/>
    <w:rsid w:val="00A728C5"/>
    <w:rsid w:val="00A734F7"/>
    <w:rsid w:val="00A737AD"/>
    <w:rsid w:val="00A738AE"/>
    <w:rsid w:val="00A74CBA"/>
    <w:rsid w:val="00A7557D"/>
    <w:rsid w:val="00A759DE"/>
    <w:rsid w:val="00A75D47"/>
    <w:rsid w:val="00A761F1"/>
    <w:rsid w:val="00A7686B"/>
    <w:rsid w:val="00A769C5"/>
    <w:rsid w:val="00A76AAC"/>
    <w:rsid w:val="00A76AF6"/>
    <w:rsid w:val="00A76B95"/>
    <w:rsid w:val="00A76DE1"/>
    <w:rsid w:val="00A77219"/>
    <w:rsid w:val="00A7772E"/>
    <w:rsid w:val="00A77D62"/>
    <w:rsid w:val="00A77E6F"/>
    <w:rsid w:val="00A80649"/>
    <w:rsid w:val="00A812AC"/>
    <w:rsid w:val="00A81401"/>
    <w:rsid w:val="00A8230D"/>
    <w:rsid w:val="00A827CB"/>
    <w:rsid w:val="00A82944"/>
    <w:rsid w:val="00A82C94"/>
    <w:rsid w:val="00A83816"/>
    <w:rsid w:val="00A839AC"/>
    <w:rsid w:val="00A84026"/>
    <w:rsid w:val="00A8583F"/>
    <w:rsid w:val="00A85EDD"/>
    <w:rsid w:val="00A8620D"/>
    <w:rsid w:val="00A866AA"/>
    <w:rsid w:val="00A86E10"/>
    <w:rsid w:val="00A87630"/>
    <w:rsid w:val="00A8781A"/>
    <w:rsid w:val="00A87FFA"/>
    <w:rsid w:val="00A905C0"/>
    <w:rsid w:val="00A90B91"/>
    <w:rsid w:val="00A90DDE"/>
    <w:rsid w:val="00A90E0B"/>
    <w:rsid w:val="00A91074"/>
    <w:rsid w:val="00A91993"/>
    <w:rsid w:val="00A91D33"/>
    <w:rsid w:val="00A920FE"/>
    <w:rsid w:val="00A93AF5"/>
    <w:rsid w:val="00A93B6D"/>
    <w:rsid w:val="00A93DAC"/>
    <w:rsid w:val="00A93F07"/>
    <w:rsid w:val="00A94D2C"/>
    <w:rsid w:val="00A95AB7"/>
    <w:rsid w:val="00A95C26"/>
    <w:rsid w:val="00A95E2D"/>
    <w:rsid w:val="00A96763"/>
    <w:rsid w:val="00A9680E"/>
    <w:rsid w:val="00A96A40"/>
    <w:rsid w:val="00A972AD"/>
    <w:rsid w:val="00A9752B"/>
    <w:rsid w:val="00AA04A7"/>
    <w:rsid w:val="00AA0B49"/>
    <w:rsid w:val="00AA0FD7"/>
    <w:rsid w:val="00AA138F"/>
    <w:rsid w:val="00AA1F57"/>
    <w:rsid w:val="00AA1FE3"/>
    <w:rsid w:val="00AA243E"/>
    <w:rsid w:val="00AA25F2"/>
    <w:rsid w:val="00AA2981"/>
    <w:rsid w:val="00AA2CF2"/>
    <w:rsid w:val="00AA37B4"/>
    <w:rsid w:val="00AA4459"/>
    <w:rsid w:val="00AA4645"/>
    <w:rsid w:val="00AA4CFB"/>
    <w:rsid w:val="00AA4DE3"/>
    <w:rsid w:val="00AA4E0E"/>
    <w:rsid w:val="00AA526F"/>
    <w:rsid w:val="00AA64D2"/>
    <w:rsid w:val="00AA6C1B"/>
    <w:rsid w:val="00AA6E37"/>
    <w:rsid w:val="00AA7D79"/>
    <w:rsid w:val="00AB0CAB"/>
    <w:rsid w:val="00AB1155"/>
    <w:rsid w:val="00AB1C69"/>
    <w:rsid w:val="00AB1F95"/>
    <w:rsid w:val="00AB2129"/>
    <w:rsid w:val="00AB245B"/>
    <w:rsid w:val="00AB2C35"/>
    <w:rsid w:val="00AB2D86"/>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00C2"/>
    <w:rsid w:val="00AC0AFA"/>
    <w:rsid w:val="00AC148A"/>
    <w:rsid w:val="00AC1A59"/>
    <w:rsid w:val="00AC1FC3"/>
    <w:rsid w:val="00AC2E63"/>
    <w:rsid w:val="00AC3441"/>
    <w:rsid w:val="00AC3C46"/>
    <w:rsid w:val="00AC42F1"/>
    <w:rsid w:val="00AC5120"/>
    <w:rsid w:val="00AC5706"/>
    <w:rsid w:val="00AC60E1"/>
    <w:rsid w:val="00AC64EB"/>
    <w:rsid w:val="00AC6521"/>
    <w:rsid w:val="00AC688D"/>
    <w:rsid w:val="00AC6A9F"/>
    <w:rsid w:val="00AC70F1"/>
    <w:rsid w:val="00AC72C2"/>
    <w:rsid w:val="00AC7742"/>
    <w:rsid w:val="00AC7903"/>
    <w:rsid w:val="00AC7E03"/>
    <w:rsid w:val="00AD094D"/>
    <w:rsid w:val="00AD0F73"/>
    <w:rsid w:val="00AD1C9C"/>
    <w:rsid w:val="00AD2C92"/>
    <w:rsid w:val="00AD2D29"/>
    <w:rsid w:val="00AD32EB"/>
    <w:rsid w:val="00AD335A"/>
    <w:rsid w:val="00AD4051"/>
    <w:rsid w:val="00AD46D9"/>
    <w:rsid w:val="00AD47BB"/>
    <w:rsid w:val="00AD49EA"/>
    <w:rsid w:val="00AD4CED"/>
    <w:rsid w:val="00AD5CCE"/>
    <w:rsid w:val="00AD6C5D"/>
    <w:rsid w:val="00AD6D60"/>
    <w:rsid w:val="00AD6F0B"/>
    <w:rsid w:val="00AD76D8"/>
    <w:rsid w:val="00AD7E03"/>
    <w:rsid w:val="00AE0DA6"/>
    <w:rsid w:val="00AE19D7"/>
    <w:rsid w:val="00AE23C6"/>
    <w:rsid w:val="00AE283B"/>
    <w:rsid w:val="00AE30A0"/>
    <w:rsid w:val="00AE385F"/>
    <w:rsid w:val="00AE3917"/>
    <w:rsid w:val="00AE44CD"/>
    <w:rsid w:val="00AE4A96"/>
    <w:rsid w:val="00AE511E"/>
    <w:rsid w:val="00AE5395"/>
    <w:rsid w:val="00AE53C2"/>
    <w:rsid w:val="00AE547B"/>
    <w:rsid w:val="00AE56CF"/>
    <w:rsid w:val="00AE6FC8"/>
    <w:rsid w:val="00AE6FFA"/>
    <w:rsid w:val="00AF049A"/>
    <w:rsid w:val="00AF0B07"/>
    <w:rsid w:val="00AF0CD2"/>
    <w:rsid w:val="00AF0E01"/>
    <w:rsid w:val="00AF0F13"/>
    <w:rsid w:val="00AF13CA"/>
    <w:rsid w:val="00AF181E"/>
    <w:rsid w:val="00AF1C92"/>
    <w:rsid w:val="00AF218A"/>
    <w:rsid w:val="00AF238D"/>
    <w:rsid w:val="00AF24AD"/>
    <w:rsid w:val="00AF2F96"/>
    <w:rsid w:val="00AF33EE"/>
    <w:rsid w:val="00AF343C"/>
    <w:rsid w:val="00AF3736"/>
    <w:rsid w:val="00AF388E"/>
    <w:rsid w:val="00AF4F93"/>
    <w:rsid w:val="00AF5677"/>
    <w:rsid w:val="00AF584C"/>
    <w:rsid w:val="00AF5A6A"/>
    <w:rsid w:val="00AF6397"/>
    <w:rsid w:val="00AF67A7"/>
    <w:rsid w:val="00AF6FEC"/>
    <w:rsid w:val="00AF7149"/>
    <w:rsid w:val="00AF75F3"/>
    <w:rsid w:val="00B001CF"/>
    <w:rsid w:val="00B0076B"/>
    <w:rsid w:val="00B00D50"/>
    <w:rsid w:val="00B00FC8"/>
    <w:rsid w:val="00B013C2"/>
    <w:rsid w:val="00B01528"/>
    <w:rsid w:val="00B01834"/>
    <w:rsid w:val="00B0189E"/>
    <w:rsid w:val="00B01A87"/>
    <w:rsid w:val="00B01BA2"/>
    <w:rsid w:val="00B025C4"/>
    <w:rsid w:val="00B028DE"/>
    <w:rsid w:val="00B02CFD"/>
    <w:rsid w:val="00B02FB4"/>
    <w:rsid w:val="00B031AA"/>
    <w:rsid w:val="00B033E9"/>
    <w:rsid w:val="00B037FA"/>
    <w:rsid w:val="00B03873"/>
    <w:rsid w:val="00B03D55"/>
    <w:rsid w:val="00B03E68"/>
    <w:rsid w:val="00B03FED"/>
    <w:rsid w:val="00B044E1"/>
    <w:rsid w:val="00B04596"/>
    <w:rsid w:val="00B054B6"/>
    <w:rsid w:val="00B05761"/>
    <w:rsid w:val="00B057CC"/>
    <w:rsid w:val="00B05897"/>
    <w:rsid w:val="00B0753A"/>
    <w:rsid w:val="00B07974"/>
    <w:rsid w:val="00B109CC"/>
    <w:rsid w:val="00B109E0"/>
    <w:rsid w:val="00B10B05"/>
    <w:rsid w:val="00B10C50"/>
    <w:rsid w:val="00B1190B"/>
    <w:rsid w:val="00B12EA9"/>
    <w:rsid w:val="00B131B8"/>
    <w:rsid w:val="00B13362"/>
    <w:rsid w:val="00B133D9"/>
    <w:rsid w:val="00B13AA5"/>
    <w:rsid w:val="00B13E56"/>
    <w:rsid w:val="00B1402D"/>
    <w:rsid w:val="00B14040"/>
    <w:rsid w:val="00B14428"/>
    <w:rsid w:val="00B14559"/>
    <w:rsid w:val="00B15B53"/>
    <w:rsid w:val="00B15E47"/>
    <w:rsid w:val="00B1625C"/>
    <w:rsid w:val="00B16658"/>
    <w:rsid w:val="00B17F46"/>
    <w:rsid w:val="00B201D2"/>
    <w:rsid w:val="00B20719"/>
    <w:rsid w:val="00B20800"/>
    <w:rsid w:val="00B2123A"/>
    <w:rsid w:val="00B21DA7"/>
    <w:rsid w:val="00B232BB"/>
    <w:rsid w:val="00B23D06"/>
    <w:rsid w:val="00B23EBE"/>
    <w:rsid w:val="00B24092"/>
    <w:rsid w:val="00B24B3E"/>
    <w:rsid w:val="00B24C97"/>
    <w:rsid w:val="00B24FB0"/>
    <w:rsid w:val="00B2512F"/>
    <w:rsid w:val="00B25F07"/>
    <w:rsid w:val="00B2653D"/>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4CB9"/>
    <w:rsid w:val="00B34F64"/>
    <w:rsid w:val="00B352DF"/>
    <w:rsid w:val="00B3572A"/>
    <w:rsid w:val="00B35A47"/>
    <w:rsid w:val="00B35D2F"/>
    <w:rsid w:val="00B3604C"/>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3F54"/>
    <w:rsid w:val="00B44000"/>
    <w:rsid w:val="00B454FA"/>
    <w:rsid w:val="00B45562"/>
    <w:rsid w:val="00B457F2"/>
    <w:rsid w:val="00B45B4B"/>
    <w:rsid w:val="00B45BDF"/>
    <w:rsid w:val="00B45F45"/>
    <w:rsid w:val="00B47172"/>
    <w:rsid w:val="00B50211"/>
    <w:rsid w:val="00B50A4B"/>
    <w:rsid w:val="00B51163"/>
    <w:rsid w:val="00B52EEE"/>
    <w:rsid w:val="00B53698"/>
    <w:rsid w:val="00B5462A"/>
    <w:rsid w:val="00B5462D"/>
    <w:rsid w:val="00B547F2"/>
    <w:rsid w:val="00B54990"/>
    <w:rsid w:val="00B54F5B"/>
    <w:rsid w:val="00B55753"/>
    <w:rsid w:val="00B55F84"/>
    <w:rsid w:val="00B566A2"/>
    <w:rsid w:val="00B56729"/>
    <w:rsid w:val="00B56927"/>
    <w:rsid w:val="00B56C78"/>
    <w:rsid w:val="00B57DC6"/>
    <w:rsid w:val="00B6001B"/>
    <w:rsid w:val="00B60252"/>
    <w:rsid w:val="00B60A14"/>
    <w:rsid w:val="00B611E9"/>
    <w:rsid w:val="00B61802"/>
    <w:rsid w:val="00B61965"/>
    <w:rsid w:val="00B61B7A"/>
    <w:rsid w:val="00B625C3"/>
    <w:rsid w:val="00B6295F"/>
    <w:rsid w:val="00B6296F"/>
    <w:rsid w:val="00B63136"/>
    <w:rsid w:val="00B63440"/>
    <w:rsid w:val="00B63E51"/>
    <w:rsid w:val="00B6453F"/>
    <w:rsid w:val="00B64D16"/>
    <w:rsid w:val="00B672A2"/>
    <w:rsid w:val="00B67757"/>
    <w:rsid w:val="00B704E3"/>
    <w:rsid w:val="00B7098D"/>
    <w:rsid w:val="00B70C8A"/>
    <w:rsid w:val="00B7120E"/>
    <w:rsid w:val="00B713EA"/>
    <w:rsid w:val="00B726B3"/>
    <w:rsid w:val="00B72F0C"/>
    <w:rsid w:val="00B730D3"/>
    <w:rsid w:val="00B73150"/>
    <w:rsid w:val="00B734B4"/>
    <w:rsid w:val="00B73755"/>
    <w:rsid w:val="00B7386B"/>
    <w:rsid w:val="00B73D59"/>
    <w:rsid w:val="00B74043"/>
    <w:rsid w:val="00B746AE"/>
    <w:rsid w:val="00B749EA"/>
    <w:rsid w:val="00B74A9B"/>
    <w:rsid w:val="00B75109"/>
    <w:rsid w:val="00B752CC"/>
    <w:rsid w:val="00B75A88"/>
    <w:rsid w:val="00B7622A"/>
    <w:rsid w:val="00B763C5"/>
    <w:rsid w:val="00B7663D"/>
    <w:rsid w:val="00B7669E"/>
    <w:rsid w:val="00B76724"/>
    <w:rsid w:val="00B768E0"/>
    <w:rsid w:val="00B76A55"/>
    <w:rsid w:val="00B807D0"/>
    <w:rsid w:val="00B81BC0"/>
    <w:rsid w:val="00B8213E"/>
    <w:rsid w:val="00B8250A"/>
    <w:rsid w:val="00B82576"/>
    <w:rsid w:val="00B82B9A"/>
    <w:rsid w:val="00B82D3C"/>
    <w:rsid w:val="00B835EA"/>
    <w:rsid w:val="00B83797"/>
    <w:rsid w:val="00B83BE9"/>
    <w:rsid w:val="00B83E21"/>
    <w:rsid w:val="00B83E2E"/>
    <w:rsid w:val="00B85211"/>
    <w:rsid w:val="00B8541C"/>
    <w:rsid w:val="00B85983"/>
    <w:rsid w:val="00B85C1B"/>
    <w:rsid w:val="00B85DE6"/>
    <w:rsid w:val="00B86145"/>
    <w:rsid w:val="00B86682"/>
    <w:rsid w:val="00B86A32"/>
    <w:rsid w:val="00B86E92"/>
    <w:rsid w:val="00B8759C"/>
    <w:rsid w:val="00B876A0"/>
    <w:rsid w:val="00B8797E"/>
    <w:rsid w:val="00B9038D"/>
    <w:rsid w:val="00B90625"/>
    <w:rsid w:val="00B90854"/>
    <w:rsid w:val="00B925FC"/>
    <w:rsid w:val="00B927D5"/>
    <w:rsid w:val="00B92821"/>
    <w:rsid w:val="00B939B1"/>
    <w:rsid w:val="00B93DF9"/>
    <w:rsid w:val="00B9419B"/>
    <w:rsid w:val="00B943E2"/>
    <w:rsid w:val="00B95434"/>
    <w:rsid w:val="00B954A6"/>
    <w:rsid w:val="00B95570"/>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470"/>
    <w:rsid w:val="00BA67B9"/>
    <w:rsid w:val="00BA7593"/>
    <w:rsid w:val="00BB0038"/>
    <w:rsid w:val="00BB0472"/>
    <w:rsid w:val="00BB0C95"/>
    <w:rsid w:val="00BB1549"/>
    <w:rsid w:val="00BB164B"/>
    <w:rsid w:val="00BB1AD6"/>
    <w:rsid w:val="00BB20DA"/>
    <w:rsid w:val="00BB2D30"/>
    <w:rsid w:val="00BB2ECB"/>
    <w:rsid w:val="00BB35BE"/>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49F"/>
    <w:rsid w:val="00BC45AF"/>
    <w:rsid w:val="00BC45D7"/>
    <w:rsid w:val="00BC4787"/>
    <w:rsid w:val="00BC6EF7"/>
    <w:rsid w:val="00BC71F5"/>
    <w:rsid w:val="00BD00BD"/>
    <w:rsid w:val="00BD00E3"/>
    <w:rsid w:val="00BD02A4"/>
    <w:rsid w:val="00BD0518"/>
    <w:rsid w:val="00BD05D5"/>
    <w:rsid w:val="00BD0B31"/>
    <w:rsid w:val="00BD0B7E"/>
    <w:rsid w:val="00BD0BFE"/>
    <w:rsid w:val="00BD0CF8"/>
    <w:rsid w:val="00BD0E04"/>
    <w:rsid w:val="00BD1179"/>
    <w:rsid w:val="00BD15FB"/>
    <w:rsid w:val="00BD1979"/>
    <w:rsid w:val="00BD1F81"/>
    <w:rsid w:val="00BD273A"/>
    <w:rsid w:val="00BD2BE4"/>
    <w:rsid w:val="00BD357D"/>
    <w:rsid w:val="00BD42C3"/>
    <w:rsid w:val="00BD4785"/>
    <w:rsid w:val="00BD4F0C"/>
    <w:rsid w:val="00BD5049"/>
    <w:rsid w:val="00BD62A8"/>
    <w:rsid w:val="00BD64B9"/>
    <w:rsid w:val="00BD6E82"/>
    <w:rsid w:val="00BD759D"/>
    <w:rsid w:val="00BD7B93"/>
    <w:rsid w:val="00BE004F"/>
    <w:rsid w:val="00BE0E71"/>
    <w:rsid w:val="00BE0E7E"/>
    <w:rsid w:val="00BE1491"/>
    <w:rsid w:val="00BE1A33"/>
    <w:rsid w:val="00BE209D"/>
    <w:rsid w:val="00BE211E"/>
    <w:rsid w:val="00BE21FD"/>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36A3"/>
    <w:rsid w:val="00BF3968"/>
    <w:rsid w:val="00BF4324"/>
    <w:rsid w:val="00BF497C"/>
    <w:rsid w:val="00BF4EA5"/>
    <w:rsid w:val="00BF5245"/>
    <w:rsid w:val="00BF56E2"/>
    <w:rsid w:val="00BF592B"/>
    <w:rsid w:val="00BF59C3"/>
    <w:rsid w:val="00BF5A34"/>
    <w:rsid w:val="00BF5C87"/>
    <w:rsid w:val="00BF6000"/>
    <w:rsid w:val="00BF603F"/>
    <w:rsid w:val="00BF65BF"/>
    <w:rsid w:val="00BF69D4"/>
    <w:rsid w:val="00BF6BAF"/>
    <w:rsid w:val="00BF7651"/>
    <w:rsid w:val="00BF7E7A"/>
    <w:rsid w:val="00C0002E"/>
    <w:rsid w:val="00C002AB"/>
    <w:rsid w:val="00C0047D"/>
    <w:rsid w:val="00C0062A"/>
    <w:rsid w:val="00C00EFA"/>
    <w:rsid w:val="00C00F6B"/>
    <w:rsid w:val="00C00FF9"/>
    <w:rsid w:val="00C01D95"/>
    <w:rsid w:val="00C01F98"/>
    <w:rsid w:val="00C0246A"/>
    <w:rsid w:val="00C024C3"/>
    <w:rsid w:val="00C02987"/>
    <w:rsid w:val="00C02A04"/>
    <w:rsid w:val="00C02A30"/>
    <w:rsid w:val="00C03816"/>
    <w:rsid w:val="00C042BE"/>
    <w:rsid w:val="00C0466F"/>
    <w:rsid w:val="00C04952"/>
    <w:rsid w:val="00C04F14"/>
    <w:rsid w:val="00C0531C"/>
    <w:rsid w:val="00C053BE"/>
    <w:rsid w:val="00C055EE"/>
    <w:rsid w:val="00C056BE"/>
    <w:rsid w:val="00C05739"/>
    <w:rsid w:val="00C0639A"/>
    <w:rsid w:val="00C0646C"/>
    <w:rsid w:val="00C06F58"/>
    <w:rsid w:val="00C0728B"/>
    <w:rsid w:val="00C1003A"/>
    <w:rsid w:val="00C1051A"/>
    <w:rsid w:val="00C10858"/>
    <w:rsid w:val="00C1178A"/>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17889"/>
    <w:rsid w:val="00C203FA"/>
    <w:rsid w:val="00C20F8C"/>
    <w:rsid w:val="00C2116C"/>
    <w:rsid w:val="00C21269"/>
    <w:rsid w:val="00C21787"/>
    <w:rsid w:val="00C21B64"/>
    <w:rsid w:val="00C21CD9"/>
    <w:rsid w:val="00C22BD4"/>
    <w:rsid w:val="00C22ED2"/>
    <w:rsid w:val="00C23FF4"/>
    <w:rsid w:val="00C24F1E"/>
    <w:rsid w:val="00C24FE5"/>
    <w:rsid w:val="00C25019"/>
    <w:rsid w:val="00C250C4"/>
    <w:rsid w:val="00C2538D"/>
    <w:rsid w:val="00C25A1A"/>
    <w:rsid w:val="00C26C6D"/>
    <w:rsid w:val="00C26D87"/>
    <w:rsid w:val="00C2724A"/>
    <w:rsid w:val="00C27CFE"/>
    <w:rsid w:val="00C27EE0"/>
    <w:rsid w:val="00C30615"/>
    <w:rsid w:val="00C3090F"/>
    <w:rsid w:val="00C30B29"/>
    <w:rsid w:val="00C30BFA"/>
    <w:rsid w:val="00C30F48"/>
    <w:rsid w:val="00C31C33"/>
    <w:rsid w:val="00C32423"/>
    <w:rsid w:val="00C32E0B"/>
    <w:rsid w:val="00C3362D"/>
    <w:rsid w:val="00C33C77"/>
    <w:rsid w:val="00C340FF"/>
    <w:rsid w:val="00C345AC"/>
    <w:rsid w:val="00C34A00"/>
    <w:rsid w:val="00C34AFA"/>
    <w:rsid w:val="00C357FA"/>
    <w:rsid w:val="00C3653C"/>
    <w:rsid w:val="00C36D81"/>
    <w:rsid w:val="00C36DE2"/>
    <w:rsid w:val="00C37235"/>
    <w:rsid w:val="00C37A68"/>
    <w:rsid w:val="00C40D72"/>
    <w:rsid w:val="00C40F97"/>
    <w:rsid w:val="00C413A8"/>
    <w:rsid w:val="00C41512"/>
    <w:rsid w:val="00C41527"/>
    <w:rsid w:val="00C41E6C"/>
    <w:rsid w:val="00C4257F"/>
    <w:rsid w:val="00C42741"/>
    <w:rsid w:val="00C431A1"/>
    <w:rsid w:val="00C43899"/>
    <w:rsid w:val="00C43C54"/>
    <w:rsid w:val="00C43C61"/>
    <w:rsid w:val="00C43E04"/>
    <w:rsid w:val="00C44AD6"/>
    <w:rsid w:val="00C44C9B"/>
    <w:rsid w:val="00C44FB5"/>
    <w:rsid w:val="00C45049"/>
    <w:rsid w:val="00C45832"/>
    <w:rsid w:val="00C458D7"/>
    <w:rsid w:val="00C45C8F"/>
    <w:rsid w:val="00C45CA9"/>
    <w:rsid w:val="00C45DFF"/>
    <w:rsid w:val="00C46990"/>
    <w:rsid w:val="00C46BA9"/>
    <w:rsid w:val="00C47344"/>
    <w:rsid w:val="00C47666"/>
    <w:rsid w:val="00C477CD"/>
    <w:rsid w:val="00C510D1"/>
    <w:rsid w:val="00C52883"/>
    <w:rsid w:val="00C52C5B"/>
    <w:rsid w:val="00C53A49"/>
    <w:rsid w:val="00C53EBD"/>
    <w:rsid w:val="00C53F4B"/>
    <w:rsid w:val="00C5446F"/>
    <w:rsid w:val="00C54C01"/>
    <w:rsid w:val="00C54FFD"/>
    <w:rsid w:val="00C5667E"/>
    <w:rsid w:val="00C57131"/>
    <w:rsid w:val="00C572F1"/>
    <w:rsid w:val="00C5783C"/>
    <w:rsid w:val="00C608E0"/>
    <w:rsid w:val="00C60A2C"/>
    <w:rsid w:val="00C60AD8"/>
    <w:rsid w:val="00C60B9C"/>
    <w:rsid w:val="00C6103F"/>
    <w:rsid w:val="00C61D48"/>
    <w:rsid w:val="00C6248E"/>
    <w:rsid w:val="00C62BBC"/>
    <w:rsid w:val="00C63522"/>
    <w:rsid w:val="00C63BE0"/>
    <w:rsid w:val="00C63D8C"/>
    <w:rsid w:val="00C63F10"/>
    <w:rsid w:val="00C64DB4"/>
    <w:rsid w:val="00C651BE"/>
    <w:rsid w:val="00C65754"/>
    <w:rsid w:val="00C65F21"/>
    <w:rsid w:val="00C66470"/>
    <w:rsid w:val="00C66901"/>
    <w:rsid w:val="00C66BA9"/>
    <w:rsid w:val="00C67CCA"/>
    <w:rsid w:val="00C67CE2"/>
    <w:rsid w:val="00C70116"/>
    <w:rsid w:val="00C70621"/>
    <w:rsid w:val="00C706FF"/>
    <w:rsid w:val="00C71090"/>
    <w:rsid w:val="00C71180"/>
    <w:rsid w:val="00C71F98"/>
    <w:rsid w:val="00C7229E"/>
    <w:rsid w:val="00C72C25"/>
    <w:rsid w:val="00C72EED"/>
    <w:rsid w:val="00C72F2F"/>
    <w:rsid w:val="00C72F34"/>
    <w:rsid w:val="00C73432"/>
    <w:rsid w:val="00C73E51"/>
    <w:rsid w:val="00C740BF"/>
    <w:rsid w:val="00C74240"/>
    <w:rsid w:val="00C74DFE"/>
    <w:rsid w:val="00C75053"/>
    <w:rsid w:val="00C75695"/>
    <w:rsid w:val="00C75944"/>
    <w:rsid w:val="00C75BB7"/>
    <w:rsid w:val="00C7647F"/>
    <w:rsid w:val="00C766C7"/>
    <w:rsid w:val="00C76D71"/>
    <w:rsid w:val="00C77202"/>
    <w:rsid w:val="00C77458"/>
    <w:rsid w:val="00C77BD6"/>
    <w:rsid w:val="00C80CC3"/>
    <w:rsid w:val="00C8152D"/>
    <w:rsid w:val="00C81F23"/>
    <w:rsid w:val="00C82521"/>
    <w:rsid w:val="00C82941"/>
    <w:rsid w:val="00C82B9A"/>
    <w:rsid w:val="00C82D67"/>
    <w:rsid w:val="00C83350"/>
    <w:rsid w:val="00C83496"/>
    <w:rsid w:val="00C837BD"/>
    <w:rsid w:val="00C83871"/>
    <w:rsid w:val="00C83882"/>
    <w:rsid w:val="00C844A3"/>
    <w:rsid w:val="00C84964"/>
    <w:rsid w:val="00C8499F"/>
    <w:rsid w:val="00C84DB9"/>
    <w:rsid w:val="00C85228"/>
    <w:rsid w:val="00C8536D"/>
    <w:rsid w:val="00C86042"/>
    <w:rsid w:val="00C86AD8"/>
    <w:rsid w:val="00C86BFF"/>
    <w:rsid w:val="00C86D7C"/>
    <w:rsid w:val="00C87260"/>
    <w:rsid w:val="00C900C9"/>
    <w:rsid w:val="00C90629"/>
    <w:rsid w:val="00C9104B"/>
    <w:rsid w:val="00C92A19"/>
    <w:rsid w:val="00C92AB4"/>
    <w:rsid w:val="00C92BC1"/>
    <w:rsid w:val="00C92F3E"/>
    <w:rsid w:val="00C93011"/>
    <w:rsid w:val="00C94B5B"/>
    <w:rsid w:val="00C95DAD"/>
    <w:rsid w:val="00C95F94"/>
    <w:rsid w:val="00C9654F"/>
    <w:rsid w:val="00C96687"/>
    <w:rsid w:val="00C969F1"/>
    <w:rsid w:val="00C96F89"/>
    <w:rsid w:val="00C9783D"/>
    <w:rsid w:val="00C97CB9"/>
    <w:rsid w:val="00CA0606"/>
    <w:rsid w:val="00CA138F"/>
    <w:rsid w:val="00CA18BB"/>
    <w:rsid w:val="00CA1F2D"/>
    <w:rsid w:val="00CA23F7"/>
    <w:rsid w:val="00CA2843"/>
    <w:rsid w:val="00CA2CAD"/>
    <w:rsid w:val="00CA323D"/>
    <w:rsid w:val="00CA35FA"/>
    <w:rsid w:val="00CA3752"/>
    <w:rsid w:val="00CA381E"/>
    <w:rsid w:val="00CA4471"/>
    <w:rsid w:val="00CA4652"/>
    <w:rsid w:val="00CA4B03"/>
    <w:rsid w:val="00CA4E26"/>
    <w:rsid w:val="00CA55EB"/>
    <w:rsid w:val="00CA5BD6"/>
    <w:rsid w:val="00CA5C9A"/>
    <w:rsid w:val="00CA5D94"/>
    <w:rsid w:val="00CA5DE9"/>
    <w:rsid w:val="00CA6115"/>
    <w:rsid w:val="00CA6171"/>
    <w:rsid w:val="00CA6C7F"/>
    <w:rsid w:val="00CA6F1B"/>
    <w:rsid w:val="00CA71FA"/>
    <w:rsid w:val="00CB0473"/>
    <w:rsid w:val="00CB04B4"/>
    <w:rsid w:val="00CB057A"/>
    <w:rsid w:val="00CB0C04"/>
    <w:rsid w:val="00CB16D5"/>
    <w:rsid w:val="00CB1E87"/>
    <w:rsid w:val="00CB1F05"/>
    <w:rsid w:val="00CB24C4"/>
    <w:rsid w:val="00CB29B6"/>
    <w:rsid w:val="00CB37A1"/>
    <w:rsid w:val="00CB37FD"/>
    <w:rsid w:val="00CB38B5"/>
    <w:rsid w:val="00CB398F"/>
    <w:rsid w:val="00CB4332"/>
    <w:rsid w:val="00CB495C"/>
    <w:rsid w:val="00CB4A83"/>
    <w:rsid w:val="00CB4DFD"/>
    <w:rsid w:val="00CB5FB2"/>
    <w:rsid w:val="00CB6270"/>
    <w:rsid w:val="00CB6913"/>
    <w:rsid w:val="00CB6C50"/>
    <w:rsid w:val="00CB6CC8"/>
    <w:rsid w:val="00CB6DA9"/>
    <w:rsid w:val="00CB6F19"/>
    <w:rsid w:val="00CB6FCD"/>
    <w:rsid w:val="00CB76CE"/>
    <w:rsid w:val="00CC01A0"/>
    <w:rsid w:val="00CC021A"/>
    <w:rsid w:val="00CC08E8"/>
    <w:rsid w:val="00CC10BA"/>
    <w:rsid w:val="00CC197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15D"/>
    <w:rsid w:val="00CD02BA"/>
    <w:rsid w:val="00CD1E87"/>
    <w:rsid w:val="00CD2146"/>
    <w:rsid w:val="00CD272D"/>
    <w:rsid w:val="00CD30B6"/>
    <w:rsid w:val="00CD34A7"/>
    <w:rsid w:val="00CD34AF"/>
    <w:rsid w:val="00CD42CB"/>
    <w:rsid w:val="00CD4CB9"/>
    <w:rsid w:val="00CD4D59"/>
    <w:rsid w:val="00CD4F91"/>
    <w:rsid w:val="00CD51BF"/>
    <w:rsid w:val="00CD5446"/>
    <w:rsid w:val="00CD6124"/>
    <w:rsid w:val="00CD67E6"/>
    <w:rsid w:val="00CD68A4"/>
    <w:rsid w:val="00CD69E2"/>
    <w:rsid w:val="00CD76B0"/>
    <w:rsid w:val="00CD7750"/>
    <w:rsid w:val="00CD7A2C"/>
    <w:rsid w:val="00CD7C3C"/>
    <w:rsid w:val="00CD7EF8"/>
    <w:rsid w:val="00CE007E"/>
    <w:rsid w:val="00CE0753"/>
    <w:rsid w:val="00CE09F8"/>
    <w:rsid w:val="00CE16F8"/>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6E6"/>
    <w:rsid w:val="00CE77E9"/>
    <w:rsid w:val="00CE7C59"/>
    <w:rsid w:val="00CF117D"/>
    <w:rsid w:val="00CF16B9"/>
    <w:rsid w:val="00CF1B3D"/>
    <w:rsid w:val="00CF2B62"/>
    <w:rsid w:val="00CF2DFB"/>
    <w:rsid w:val="00CF33C1"/>
    <w:rsid w:val="00CF3822"/>
    <w:rsid w:val="00CF3ADD"/>
    <w:rsid w:val="00CF3C97"/>
    <w:rsid w:val="00CF3E08"/>
    <w:rsid w:val="00CF3E2D"/>
    <w:rsid w:val="00CF44B0"/>
    <w:rsid w:val="00CF497A"/>
    <w:rsid w:val="00CF4E09"/>
    <w:rsid w:val="00CF4F81"/>
    <w:rsid w:val="00CF5333"/>
    <w:rsid w:val="00CF5623"/>
    <w:rsid w:val="00CF56ED"/>
    <w:rsid w:val="00CF6071"/>
    <w:rsid w:val="00CF6B42"/>
    <w:rsid w:val="00CF7293"/>
    <w:rsid w:val="00CF7348"/>
    <w:rsid w:val="00CF762C"/>
    <w:rsid w:val="00CF76FB"/>
    <w:rsid w:val="00CF78A0"/>
    <w:rsid w:val="00CF794D"/>
    <w:rsid w:val="00D00456"/>
    <w:rsid w:val="00D00E86"/>
    <w:rsid w:val="00D01245"/>
    <w:rsid w:val="00D01475"/>
    <w:rsid w:val="00D02135"/>
    <w:rsid w:val="00D027B7"/>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2E4"/>
    <w:rsid w:val="00D2037B"/>
    <w:rsid w:val="00D208AD"/>
    <w:rsid w:val="00D20A38"/>
    <w:rsid w:val="00D20B76"/>
    <w:rsid w:val="00D20CC2"/>
    <w:rsid w:val="00D20D6A"/>
    <w:rsid w:val="00D21750"/>
    <w:rsid w:val="00D21B4D"/>
    <w:rsid w:val="00D2216F"/>
    <w:rsid w:val="00D2260B"/>
    <w:rsid w:val="00D226F8"/>
    <w:rsid w:val="00D22792"/>
    <w:rsid w:val="00D22F42"/>
    <w:rsid w:val="00D23584"/>
    <w:rsid w:val="00D23706"/>
    <w:rsid w:val="00D239BA"/>
    <w:rsid w:val="00D23B39"/>
    <w:rsid w:val="00D241DD"/>
    <w:rsid w:val="00D24228"/>
    <w:rsid w:val="00D25272"/>
    <w:rsid w:val="00D25EAB"/>
    <w:rsid w:val="00D26864"/>
    <w:rsid w:val="00D271BE"/>
    <w:rsid w:val="00D272BF"/>
    <w:rsid w:val="00D27380"/>
    <w:rsid w:val="00D27A3B"/>
    <w:rsid w:val="00D27AB2"/>
    <w:rsid w:val="00D27D4E"/>
    <w:rsid w:val="00D30107"/>
    <w:rsid w:val="00D304A8"/>
    <w:rsid w:val="00D307A9"/>
    <w:rsid w:val="00D30890"/>
    <w:rsid w:val="00D30C36"/>
    <w:rsid w:val="00D31111"/>
    <w:rsid w:val="00D31396"/>
    <w:rsid w:val="00D31A91"/>
    <w:rsid w:val="00D32759"/>
    <w:rsid w:val="00D329F3"/>
    <w:rsid w:val="00D33AC1"/>
    <w:rsid w:val="00D3484C"/>
    <w:rsid w:val="00D34F24"/>
    <w:rsid w:val="00D356DB"/>
    <w:rsid w:val="00D35B2F"/>
    <w:rsid w:val="00D35E70"/>
    <w:rsid w:val="00D35F7D"/>
    <w:rsid w:val="00D36B14"/>
    <w:rsid w:val="00D36C3D"/>
    <w:rsid w:val="00D36E52"/>
    <w:rsid w:val="00D37582"/>
    <w:rsid w:val="00D37A1C"/>
    <w:rsid w:val="00D37B4F"/>
    <w:rsid w:val="00D40533"/>
    <w:rsid w:val="00D40F77"/>
    <w:rsid w:val="00D413A7"/>
    <w:rsid w:val="00D41CA0"/>
    <w:rsid w:val="00D4205C"/>
    <w:rsid w:val="00D42619"/>
    <w:rsid w:val="00D42CCC"/>
    <w:rsid w:val="00D42DA3"/>
    <w:rsid w:val="00D42E83"/>
    <w:rsid w:val="00D4334A"/>
    <w:rsid w:val="00D437C4"/>
    <w:rsid w:val="00D43FAC"/>
    <w:rsid w:val="00D44073"/>
    <w:rsid w:val="00D4437D"/>
    <w:rsid w:val="00D44F01"/>
    <w:rsid w:val="00D4517C"/>
    <w:rsid w:val="00D4520E"/>
    <w:rsid w:val="00D45A15"/>
    <w:rsid w:val="00D460EF"/>
    <w:rsid w:val="00D4665D"/>
    <w:rsid w:val="00D479EE"/>
    <w:rsid w:val="00D500F6"/>
    <w:rsid w:val="00D50354"/>
    <w:rsid w:val="00D503EB"/>
    <w:rsid w:val="00D50435"/>
    <w:rsid w:val="00D5055F"/>
    <w:rsid w:val="00D507CD"/>
    <w:rsid w:val="00D50A0B"/>
    <w:rsid w:val="00D50EDA"/>
    <w:rsid w:val="00D515D0"/>
    <w:rsid w:val="00D51845"/>
    <w:rsid w:val="00D519C3"/>
    <w:rsid w:val="00D51DD0"/>
    <w:rsid w:val="00D526EE"/>
    <w:rsid w:val="00D528A6"/>
    <w:rsid w:val="00D53105"/>
    <w:rsid w:val="00D5321A"/>
    <w:rsid w:val="00D53B1E"/>
    <w:rsid w:val="00D54B7C"/>
    <w:rsid w:val="00D54F61"/>
    <w:rsid w:val="00D5618A"/>
    <w:rsid w:val="00D56468"/>
    <w:rsid w:val="00D56B5F"/>
    <w:rsid w:val="00D56DF1"/>
    <w:rsid w:val="00D578FD"/>
    <w:rsid w:val="00D6070E"/>
    <w:rsid w:val="00D611B4"/>
    <w:rsid w:val="00D611E6"/>
    <w:rsid w:val="00D61872"/>
    <w:rsid w:val="00D61A08"/>
    <w:rsid w:val="00D61F7C"/>
    <w:rsid w:val="00D621E5"/>
    <w:rsid w:val="00D639A4"/>
    <w:rsid w:val="00D63DFD"/>
    <w:rsid w:val="00D643F3"/>
    <w:rsid w:val="00D64795"/>
    <w:rsid w:val="00D64B17"/>
    <w:rsid w:val="00D651E6"/>
    <w:rsid w:val="00D65976"/>
    <w:rsid w:val="00D65C33"/>
    <w:rsid w:val="00D66554"/>
    <w:rsid w:val="00D667FB"/>
    <w:rsid w:val="00D672B9"/>
    <w:rsid w:val="00D67494"/>
    <w:rsid w:val="00D6771B"/>
    <w:rsid w:val="00D67AF4"/>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77679"/>
    <w:rsid w:val="00D80F9A"/>
    <w:rsid w:val="00D81363"/>
    <w:rsid w:val="00D81571"/>
    <w:rsid w:val="00D81A74"/>
    <w:rsid w:val="00D8251E"/>
    <w:rsid w:val="00D82DA0"/>
    <w:rsid w:val="00D82E4F"/>
    <w:rsid w:val="00D83EF2"/>
    <w:rsid w:val="00D84A6B"/>
    <w:rsid w:val="00D84B39"/>
    <w:rsid w:val="00D85445"/>
    <w:rsid w:val="00D858CD"/>
    <w:rsid w:val="00D865A6"/>
    <w:rsid w:val="00D86938"/>
    <w:rsid w:val="00D86EFA"/>
    <w:rsid w:val="00D87894"/>
    <w:rsid w:val="00D90243"/>
    <w:rsid w:val="00D9038E"/>
    <w:rsid w:val="00D91009"/>
    <w:rsid w:val="00D914CC"/>
    <w:rsid w:val="00D91819"/>
    <w:rsid w:val="00D918BE"/>
    <w:rsid w:val="00D926AF"/>
    <w:rsid w:val="00D92C5E"/>
    <w:rsid w:val="00D92E15"/>
    <w:rsid w:val="00D933F7"/>
    <w:rsid w:val="00D93415"/>
    <w:rsid w:val="00D93976"/>
    <w:rsid w:val="00D946D5"/>
    <w:rsid w:val="00D94942"/>
    <w:rsid w:val="00D94B41"/>
    <w:rsid w:val="00D94EEF"/>
    <w:rsid w:val="00D95205"/>
    <w:rsid w:val="00D95623"/>
    <w:rsid w:val="00D9586D"/>
    <w:rsid w:val="00D95A96"/>
    <w:rsid w:val="00D9618C"/>
    <w:rsid w:val="00D96B02"/>
    <w:rsid w:val="00D97225"/>
    <w:rsid w:val="00D97389"/>
    <w:rsid w:val="00D97796"/>
    <w:rsid w:val="00D97E7A"/>
    <w:rsid w:val="00DA03B6"/>
    <w:rsid w:val="00DA0EF3"/>
    <w:rsid w:val="00DA0FBB"/>
    <w:rsid w:val="00DA1593"/>
    <w:rsid w:val="00DA1DCA"/>
    <w:rsid w:val="00DA2560"/>
    <w:rsid w:val="00DA26C1"/>
    <w:rsid w:val="00DA2C28"/>
    <w:rsid w:val="00DA2C69"/>
    <w:rsid w:val="00DA2D8A"/>
    <w:rsid w:val="00DA3133"/>
    <w:rsid w:val="00DA39E7"/>
    <w:rsid w:val="00DA3A63"/>
    <w:rsid w:val="00DA3C62"/>
    <w:rsid w:val="00DA3DB6"/>
    <w:rsid w:val="00DA48DD"/>
    <w:rsid w:val="00DA4EA9"/>
    <w:rsid w:val="00DA4F93"/>
    <w:rsid w:val="00DA5680"/>
    <w:rsid w:val="00DA58D1"/>
    <w:rsid w:val="00DA60A3"/>
    <w:rsid w:val="00DA66FB"/>
    <w:rsid w:val="00DA699B"/>
    <w:rsid w:val="00DA6CBD"/>
    <w:rsid w:val="00DA6E4A"/>
    <w:rsid w:val="00DA72BA"/>
    <w:rsid w:val="00DA7455"/>
    <w:rsid w:val="00DA7A1B"/>
    <w:rsid w:val="00DB00F6"/>
    <w:rsid w:val="00DB103E"/>
    <w:rsid w:val="00DB1D9A"/>
    <w:rsid w:val="00DB30A3"/>
    <w:rsid w:val="00DB3340"/>
    <w:rsid w:val="00DB3583"/>
    <w:rsid w:val="00DB40AA"/>
    <w:rsid w:val="00DB4557"/>
    <w:rsid w:val="00DB4BCB"/>
    <w:rsid w:val="00DB56D6"/>
    <w:rsid w:val="00DB5BEA"/>
    <w:rsid w:val="00DB7858"/>
    <w:rsid w:val="00DB7A8E"/>
    <w:rsid w:val="00DB7ADF"/>
    <w:rsid w:val="00DB7E25"/>
    <w:rsid w:val="00DB7F8C"/>
    <w:rsid w:val="00DC00DC"/>
    <w:rsid w:val="00DC0A50"/>
    <w:rsid w:val="00DC1114"/>
    <w:rsid w:val="00DC11F7"/>
    <w:rsid w:val="00DC12F0"/>
    <w:rsid w:val="00DC1927"/>
    <w:rsid w:val="00DC2555"/>
    <w:rsid w:val="00DC2C9B"/>
    <w:rsid w:val="00DC3D9E"/>
    <w:rsid w:val="00DC42CC"/>
    <w:rsid w:val="00DC4472"/>
    <w:rsid w:val="00DC46F1"/>
    <w:rsid w:val="00DC4803"/>
    <w:rsid w:val="00DC5F88"/>
    <w:rsid w:val="00DC6340"/>
    <w:rsid w:val="00DC6348"/>
    <w:rsid w:val="00DC6436"/>
    <w:rsid w:val="00DC67CC"/>
    <w:rsid w:val="00DC7AF4"/>
    <w:rsid w:val="00DD0145"/>
    <w:rsid w:val="00DD0585"/>
    <w:rsid w:val="00DD0739"/>
    <w:rsid w:val="00DD08E2"/>
    <w:rsid w:val="00DD115D"/>
    <w:rsid w:val="00DD14D7"/>
    <w:rsid w:val="00DD179E"/>
    <w:rsid w:val="00DD1910"/>
    <w:rsid w:val="00DD2246"/>
    <w:rsid w:val="00DD313F"/>
    <w:rsid w:val="00DD3B7B"/>
    <w:rsid w:val="00DD475A"/>
    <w:rsid w:val="00DD4B1D"/>
    <w:rsid w:val="00DD5023"/>
    <w:rsid w:val="00DD5077"/>
    <w:rsid w:val="00DD54C1"/>
    <w:rsid w:val="00DD62AB"/>
    <w:rsid w:val="00DD649F"/>
    <w:rsid w:val="00DD64DB"/>
    <w:rsid w:val="00DD7EBB"/>
    <w:rsid w:val="00DE0136"/>
    <w:rsid w:val="00DE01D2"/>
    <w:rsid w:val="00DE0205"/>
    <w:rsid w:val="00DE0EE5"/>
    <w:rsid w:val="00DE1E99"/>
    <w:rsid w:val="00DE3322"/>
    <w:rsid w:val="00DE3F92"/>
    <w:rsid w:val="00DE521F"/>
    <w:rsid w:val="00DE5748"/>
    <w:rsid w:val="00DE579B"/>
    <w:rsid w:val="00DE629A"/>
    <w:rsid w:val="00DE66E3"/>
    <w:rsid w:val="00DE6B06"/>
    <w:rsid w:val="00DE7005"/>
    <w:rsid w:val="00DF033E"/>
    <w:rsid w:val="00DF0859"/>
    <w:rsid w:val="00DF12C0"/>
    <w:rsid w:val="00DF1A39"/>
    <w:rsid w:val="00DF2159"/>
    <w:rsid w:val="00DF2307"/>
    <w:rsid w:val="00DF2915"/>
    <w:rsid w:val="00DF358E"/>
    <w:rsid w:val="00DF3F9A"/>
    <w:rsid w:val="00DF4A75"/>
    <w:rsid w:val="00DF4ACE"/>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12D"/>
    <w:rsid w:val="00E00690"/>
    <w:rsid w:val="00E00741"/>
    <w:rsid w:val="00E009E8"/>
    <w:rsid w:val="00E0137B"/>
    <w:rsid w:val="00E016F1"/>
    <w:rsid w:val="00E01CED"/>
    <w:rsid w:val="00E01ECA"/>
    <w:rsid w:val="00E020F4"/>
    <w:rsid w:val="00E025A0"/>
    <w:rsid w:val="00E02961"/>
    <w:rsid w:val="00E029FC"/>
    <w:rsid w:val="00E03306"/>
    <w:rsid w:val="00E03A9A"/>
    <w:rsid w:val="00E04843"/>
    <w:rsid w:val="00E0488D"/>
    <w:rsid w:val="00E0490D"/>
    <w:rsid w:val="00E04A46"/>
    <w:rsid w:val="00E050D0"/>
    <w:rsid w:val="00E05BE8"/>
    <w:rsid w:val="00E05D24"/>
    <w:rsid w:val="00E05EE3"/>
    <w:rsid w:val="00E065E2"/>
    <w:rsid w:val="00E06F65"/>
    <w:rsid w:val="00E075DE"/>
    <w:rsid w:val="00E078A8"/>
    <w:rsid w:val="00E07AC0"/>
    <w:rsid w:val="00E07BC7"/>
    <w:rsid w:val="00E10CD9"/>
    <w:rsid w:val="00E114C0"/>
    <w:rsid w:val="00E11F2A"/>
    <w:rsid w:val="00E11FED"/>
    <w:rsid w:val="00E120F2"/>
    <w:rsid w:val="00E1223E"/>
    <w:rsid w:val="00E12F96"/>
    <w:rsid w:val="00E133DC"/>
    <w:rsid w:val="00E13B3A"/>
    <w:rsid w:val="00E13D19"/>
    <w:rsid w:val="00E14128"/>
    <w:rsid w:val="00E1422F"/>
    <w:rsid w:val="00E143BA"/>
    <w:rsid w:val="00E148BC"/>
    <w:rsid w:val="00E148C0"/>
    <w:rsid w:val="00E14AE7"/>
    <w:rsid w:val="00E14D60"/>
    <w:rsid w:val="00E15463"/>
    <w:rsid w:val="00E16088"/>
    <w:rsid w:val="00E16334"/>
    <w:rsid w:val="00E169FD"/>
    <w:rsid w:val="00E16C0B"/>
    <w:rsid w:val="00E1723D"/>
    <w:rsid w:val="00E17E5C"/>
    <w:rsid w:val="00E206DD"/>
    <w:rsid w:val="00E2155A"/>
    <w:rsid w:val="00E22167"/>
    <w:rsid w:val="00E222FE"/>
    <w:rsid w:val="00E228EB"/>
    <w:rsid w:val="00E22CAA"/>
    <w:rsid w:val="00E22E41"/>
    <w:rsid w:val="00E233FF"/>
    <w:rsid w:val="00E2378F"/>
    <w:rsid w:val="00E238F5"/>
    <w:rsid w:val="00E23D19"/>
    <w:rsid w:val="00E23D3E"/>
    <w:rsid w:val="00E24415"/>
    <w:rsid w:val="00E244F2"/>
    <w:rsid w:val="00E2482B"/>
    <w:rsid w:val="00E25019"/>
    <w:rsid w:val="00E25021"/>
    <w:rsid w:val="00E253C2"/>
    <w:rsid w:val="00E2574A"/>
    <w:rsid w:val="00E2579F"/>
    <w:rsid w:val="00E25818"/>
    <w:rsid w:val="00E25C65"/>
    <w:rsid w:val="00E25CDF"/>
    <w:rsid w:val="00E25E5E"/>
    <w:rsid w:val="00E2721B"/>
    <w:rsid w:val="00E276E4"/>
    <w:rsid w:val="00E27DA2"/>
    <w:rsid w:val="00E27DEA"/>
    <w:rsid w:val="00E30616"/>
    <w:rsid w:val="00E3279D"/>
    <w:rsid w:val="00E3289C"/>
    <w:rsid w:val="00E32C39"/>
    <w:rsid w:val="00E339DC"/>
    <w:rsid w:val="00E343FC"/>
    <w:rsid w:val="00E35093"/>
    <w:rsid w:val="00E3664A"/>
    <w:rsid w:val="00E366E2"/>
    <w:rsid w:val="00E36703"/>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2D34"/>
    <w:rsid w:val="00E4325A"/>
    <w:rsid w:val="00E432A3"/>
    <w:rsid w:val="00E43683"/>
    <w:rsid w:val="00E442A4"/>
    <w:rsid w:val="00E44F75"/>
    <w:rsid w:val="00E4535C"/>
    <w:rsid w:val="00E45779"/>
    <w:rsid w:val="00E4629A"/>
    <w:rsid w:val="00E468C8"/>
    <w:rsid w:val="00E46D81"/>
    <w:rsid w:val="00E478F1"/>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226"/>
    <w:rsid w:val="00E57A72"/>
    <w:rsid w:val="00E57DDE"/>
    <w:rsid w:val="00E60C75"/>
    <w:rsid w:val="00E61595"/>
    <w:rsid w:val="00E618C2"/>
    <w:rsid w:val="00E61CD0"/>
    <w:rsid w:val="00E629F2"/>
    <w:rsid w:val="00E62A59"/>
    <w:rsid w:val="00E63335"/>
    <w:rsid w:val="00E6376A"/>
    <w:rsid w:val="00E637BD"/>
    <w:rsid w:val="00E63ABF"/>
    <w:rsid w:val="00E63EDD"/>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136A"/>
    <w:rsid w:val="00E72726"/>
    <w:rsid w:val="00E7299F"/>
    <w:rsid w:val="00E72F6A"/>
    <w:rsid w:val="00E730B2"/>
    <w:rsid w:val="00E739BE"/>
    <w:rsid w:val="00E73B25"/>
    <w:rsid w:val="00E73CA0"/>
    <w:rsid w:val="00E73EC6"/>
    <w:rsid w:val="00E740A7"/>
    <w:rsid w:val="00E74230"/>
    <w:rsid w:val="00E747A3"/>
    <w:rsid w:val="00E74820"/>
    <w:rsid w:val="00E749AA"/>
    <w:rsid w:val="00E75A7F"/>
    <w:rsid w:val="00E75EC5"/>
    <w:rsid w:val="00E76321"/>
    <w:rsid w:val="00E767CE"/>
    <w:rsid w:val="00E76EBB"/>
    <w:rsid w:val="00E76ED8"/>
    <w:rsid w:val="00E771A9"/>
    <w:rsid w:val="00E77AE7"/>
    <w:rsid w:val="00E80809"/>
    <w:rsid w:val="00E809E0"/>
    <w:rsid w:val="00E80DC7"/>
    <w:rsid w:val="00E819C3"/>
    <w:rsid w:val="00E81BB1"/>
    <w:rsid w:val="00E8210F"/>
    <w:rsid w:val="00E83482"/>
    <w:rsid w:val="00E835C0"/>
    <w:rsid w:val="00E83909"/>
    <w:rsid w:val="00E844F3"/>
    <w:rsid w:val="00E8472A"/>
    <w:rsid w:val="00E848AA"/>
    <w:rsid w:val="00E85954"/>
    <w:rsid w:val="00E85CF8"/>
    <w:rsid w:val="00E85F50"/>
    <w:rsid w:val="00E86932"/>
    <w:rsid w:val="00E86EBE"/>
    <w:rsid w:val="00E878A3"/>
    <w:rsid w:val="00E87E29"/>
    <w:rsid w:val="00E90046"/>
    <w:rsid w:val="00E90579"/>
    <w:rsid w:val="00E91795"/>
    <w:rsid w:val="00E91814"/>
    <w:rsid w:val="00E92460"/>
    <w:rsid w:val="00E9253F"/>
    <w:rsid w:val="00E929D9"/>
    <w:rsid w:val="00E93271"/>
    <w:rsid w:val="00E933A7"/>
    <w:rsid w:val="00E939D3"/>
    <w:rsid w:val="00E93FD9"/>
    <w:rsid w:val="00E94D2B"/>
    <w:rsid w:val="00E95035"/>
    <w:rsid w:val="00E95155"/>
    <w:rsid w:val="00E952AB"/>
    <w:rsid w:val="00E957B8"/>
    <w:rsid w:val="00E95D6A"/>
    <w:rsid w:val="00E95EE1"/>
    <w:rsid w:val="00E9778B"/>
    <w:rsid w:val="00E979A6"/>
    <w:rsid w:val="00EA0118"/>
    <w:rsid w:val="00EA16C5"/>
    <w:rsid w:val="00EA1B28"/>
    <w:rsid w:val="00EA20AB"/>
    <w:rsid w:val="00EA2EF6"/>
    <w:rsid w:val="00EA33DE"/>
    <w:rsid w:val="00EA3B65"/>
    <w:rsid w:val="00EA41A2"/>
    <w:rsid w:val="00EA4C53"/>
    <w:rsid w:val="00EA5600"/>
    <w:rsid w:val="00EA5CA4"/>
    <w:rsid w:val="00EA61B2"/>
    <w:rsid w:val="00EA677C"/>
    <w:rsid w:val="00EA6968"/>
    <w:rsid w:val="00EA73AD"/>
    <w:rsid w:val="00EA77F7"/>
    <w:rsid w:val="00EB06C9"/>
    <w:rsid w:val="00EB0F27"/>
    <w:rsid w:val="00EB0F30"/>
    <w:rsid w:val="00EB18C9"/>
    <w:rsid w:val="00EB1A94"/>
    <w:rsid w:val="00EB1AF9"/>
    <w:rsid w:val="00EB2003"/>
    <w:rsid w:val="00EB2019"/>
    <w:rsid w:val="00EB25BF"/>
    <w:rsid w:val="00EB25D3"/>
    <w:rsid w:val="00EB298A"/>
    <w:rsid w:val="00EB3AAE"/>
    <w:rsid w:val="00EB5917"/>
    <w:rsid w:val="00EB5DB0"/>
    <w:rsid w:val="00EB5E56"/>
    <w:rsid w:val="00EB6C1A"/>
    <w:rsid w:val="00EB6D47"/>
    <w:rsid w:val="00EB7A8D"/>
    <w:rsid w:val="00EB7DB6"/>
    <w:rsid w:val="00EB7E3B"/>
    <w:rsid w:val="00EB7F27"/>
    <w:rsid w:val="00EB7FE4"/>
    <w:rsid w:val="00EC036B"/>
    <w:rsid w:val="00EC080F"/>
    <w:rsid w:val="00EC13D6"/>
    <w:rsid w:val="00EC14F8"/>
    <w:rsid w:val="00EC1BED"/>
    <w:rsid w:val="00EC20F2"/>
    <w:rsid w:val="00EC26E6"/>
    <w:rsid w:val="00EC2E20"/>
    <w:rsid w:val="00EC391C"/>
    <w:rsid w:val="00EC466C"/>
    <w:rsid w:val="00EC537F"/>
    <w:rsid w:val="00EC554A"/>
    <w:rsid w:val="00EC5D48"/>
    <w:rsid w:val="00EC5EAE"/>
    <w:rsid w:val="00EC6056"/>
    <w:rsid w:val="00EC6413"/>
    <w:rsid w:val="00EC6F40"/>
    <w:rsid w:val="00EC780F"/>
    <w:rsid w:val="00EC7A3D"/>
    <w:rsid w:val="00EC7E31"/>
    <w:rsid w:val="00EC7F49"/>
    <w:rsid w:val="00ED00BD"/>
    <w:rsid w:val="00ED0CBE"/>
    <w:rsid w:val="00ED0DAD"/>
    <w:rsid w:val="00ED0FB1"/>
    <w:rsid w:val="00ED1024"/>
    <w:rsid w:val="00ED126C"/>
    <w:rsid w:val="00ED1520"/>
    <w:rsid w:val="00ED2323"/>
    <w:rsid w:val="00ED2593"/>
    <w:rsid w:val="00ED2FCA"/>
    <w:rsid w:val="00ED3046"/>
    <w:rsid w:val="00ED312B"/>
    <w:rsid w:val="00ED33D5"/>
    <w:rsid w:val="00ED34B4"/>
    <w:rsid w:val="00ED35EE"/>
    <w:rsid w:val="00ED39D8"/>
    <w:rsid w:val="00ED45EB"/>
    <w:rsid w:val="00ED469E"/>
    <w:rsid w:val="00ED50CE"/>
    <w:rsid w:val="00ED512E"/>
    <w:rsid w:val="00ED514B"/>
    <w:rsid w:val="00ED533E"/>
    <w:rsid w:val="00ED55F7"/>
    <w:rsid w:val="00ED674C"/>
    <w:rsid w:val="00ED68E0"/>
    <w:rsid w:val="00ED6959"/>
    <w:rsid w:val="00ED6C9B"/>
    <w:rsid w:val="00ED6EAC"/>
    <w:rsid w:val="00ED714D"/>
    <w:rsid w:val="00ED7CAD"/>
    <w:rsid w:val="00EE01A9"/>
    <w:rsid w:val="00EE0A08"/>
    <w:rsid w:val="00EE0A10"/>
    <w:rsid w:val="00EE1399"/>
    <w:rsid w:val="00EE141F"/>
    <w:rsid w:val="00EE143D"/>
    <w:rsid w:val="00EE1B8E"/>
    <w:rsid w:val="00EE2B57"/>
    <w:rsid w:val="00EE2B94"/>
    <w:rsid w:val="00EE3606"/>
    <w:rsid w:val="00EE3826"/>
    <w:rsid w:val="00EE3EA2"/>
    <w:rsid w:val="00EE40D9"/>
    <w:rsid w:val="00EE45F9"/>
    <w:rsid w:val="00EE4D66"/>
    <w:rsid w:val="00EE56FB"/>
    <w:rsid w:val="00EE5B70"/>
    <w:rsid w:val="00EE63F2"/>
    <w:rsid w:val="00EE6B99"/>
    <w:rsid w:val="00EE6C60"/>
    <w:rsid w:val="00EE6F59"/>
    <w:rsid w:val="00EE7126"/>
    <w:rsid w:val="00EE7210"/>
    <w:rsid w:val="00EE7434"/>
    <w:rsid w:val="00EE77AE"/>
    <w:rsid w:val="00EE7E53"/>
    <w:rsid w:val="00EF05E2"/>
    <w:rsid w:val="00EF0725"/>
    <w:rsid w:val="00EF07AA"/>
    <w:rsid w:val="00EF090F"/>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A07"/>
    <w:rsid w:val="00EF7C75"/>
    <w:rsid w:val="00EF7F19"/>
    <w:rsid w:val="00EF7F26"/>
    <w:rsid w:val="00F008E6"/>
    <w:rsid w:val="00F01114"/>
    <w:rsid w:val="00F01202"/>
    <w:rsid w:val="00F01835"/>
    <w:rsid w:val="00F021F8"/>
    <w:rsid w:val="00F0260C"/>
    <w:rsid w:val="00F02B01"/>
    <w:rsid w:val="00F03AC7"/>
    <w:rsid w:val="00F03F36"/>
    <w:rsid w:val="00F0409F"/>
    <w:rsid w:val="00F0489B"/>
    <w:rsid w:val="00F04D0F"/>
    <w:rsid w:val="00F054DE"/>
    <w:rsid w:val="00F05745"/>
    <w:rsid w:val="00F0575F"/>
    <w:rsid w:val="00F061F9"/>
    <w:rsid w:val="00F06A48"/>
    <w:rsid w:val="00F06E2E"/>
    <w:rsid w:val="00F07B4E"/>
    <w:rsid w:val="00F07EBF"/>
    <w:rsid w:val="00F07FD5"/>
    <w:rsid w:val="00F1006C"/>
    <w:rsid w:val="00F109D6"/>
    <w:rsid w:val="00F10EC4"/>
    <w:rsid w:val="00F111A1"/>
    <w:rsid w:val="00F1175A"/>
    <w:rsid w:val="00F117A4"/>
    <w:rsid w:val="00F11FBA"/>
    <w:rsid w:val="00F12239"/>
    <w:rsid w:val="00F12441"/>
    <w:rsid w:val="00F124AB"/>
    <w:rsid w:val="00F124BE"/>
    <w:rsid w:val="00F1328A"/>
    <w:rsid w:val="00F1389B"/>
    <w:rsid w:val="00F13968"/>
    <w:rsid w:val="00F13B30"/>
    <w:rsid w:val="00F13C5B"/>
    <w:rsid w:val="00F13CEB"/>
    <w:rsid w:val="00F13D9B"/>
    <w:rsid w:val="00F14197"/>
    <w:rsid w:val="00F14D79"/>
    <w:rsid w:val="00F14E70"/>
    <w:rsid w:val="00F14FB2"/>
    <w:rsid w:val="00F150FC"/>
    <w:rsid w:val="00F1521D"/>
    <w:rsid w:val="00F158FB"/>
    <w:rsid w:val="00F15A22"/>
    <w:rsid w:val="00F15B90"/>
    <w:rsid w:val="00F162D6"/>
    <w:rsid w:val="00F16968"/>
    <w:rsid w:val="00F16D36"/>
    <w:rsid w:val="00F16DD9"/>
    <w:rsid w:val="00F16DDB"/>
    <w:rsid w:val="00F172BF"/>
    <w:rsid w:val="00F17310"/>
    <w:rsid w:val="00F178A3"/>
    <w:rsid w:val="00F17E39"/>
    <w:rsid w:val="00F17FBF"/>
    <w:rsid w:val="00F2001B"/>
    <w:rsid w:val="00F20767"/>
    <w:rsid w:val="00F20AC2"/>
    <w:rsid w:val="00F21D64"/>
    <w:rsid w:val="00F21F6A"/>
    <w:rsid w:val="00F21FF8"/>
    <w:rsid w:val="00F22EF1"/>
    <w:rsid w:val="00F23AEE"/>
    <w:rsid w:val="00F23E40"/>
    <w:rsid w:val="00F24358"/>
    <w:rsid w:val="00F24696"/>
    <w:rsid w:val="00F24C32"/>
    <w:rsid w:val="00F2694D"/>
    <w:rsid w:val="00F26CF0"/>
    <w:rsid w:val="00F27AA5"/>
    <w:rsid w:val="00F3025F"/>
    <w:rsid w:val="00F30DE7"/>
    <w:rsid w:val="00F31BAE"/>
    <w:rsid w:val="00F32258"/>
    <w:rsid w:val="00F3286D"/>
    <w:rsid w:val="00F328F4"/>
    <w:rsid w:val="00F32B63"/>
    <w:rsid w:val="00F32E93"/>
    <w:rsid w:val="00F3326C"/>
    <w:rsid w:val="00F3353A"/>
    <w:rsid w:val="00F33544"/>
    <w:rsid w:val="00F336DC"/>
    <w:rsid w:val="00F33908"/>
    <w:rsid w:val="00F33A91"/>
    <w:rsid w:val="00F33CC5"/>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121"/>
    <w:rsid w:val="00F475C4"/>
    <w:rsid w:val="00F47F78"/>
    <w:rsid w:val="00F50192"/>
    <w:rsid w:val="00F5070C"/>
    <w:rsid w:val="00F511A2"/>
    <w:rsid w:val="00F5140F"/>
    <w:rsid w:val="00F5143C"/>
    <w:rsid w:val="00F52244"/>
    <w:rsid w:val="00F525E0"/>
    <w:rsid w:val="00F5285F"/>
    <w:rsid w:val="00F528EE"/>
    <w:rsid w:val="00F52B23"/>
    <w:rsid w:val="00F52F80"/>
    <w:rsid w:val="00F536DA"/>
    <w:rsid w:val="00F53763"/>
    <w:rsid w:val="00F53866"/>
    <w:rsid w:val="00F547E8"/>
    <w:rsid w:val="00F54A25"/>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67190"/>
    <w:rsid w:val="00F70205"/>
    <w:rsid w:val="00F70227"/>
    <w:rsid w:val="00F705CD"/>
    <w:rsid w:val="00F7115C"/>
    <w:rsid w:val="00F7143F"/>
    <w:rsid w:val="00F716BE"/>
    <w:rsid w:val="00F71CC0"/>
    <w:rsid w:val="00F72640"/>
    <w:rsid w:val="00F7294E"/>
    <w:rsid w:val="00F72AE6"/>
    <w:rsid w:val="00F72C12"/>
    <w:rsid w:val="00F72E21"/>
    <w:rsid w:val="00F72FDA"/>
    <w:rsid w:val="00F73197"/>
    <w:rsid w:val="00F7332C"/>
    <w:rsid w:val="00F733C2"/>
    <w:rsid w:val="00F7373B"/>
    <w:rsid w:val="00F73BE3"/>
    <w:rsid w:val="00F740CC"/>
    <w:rsid w:val="00F74379"/>
    <w:rsid w:val="00F7464E"/>
    <w:rsid w:val="00F760F9"/>
    <w:rsid w:val="00F7670D"/>
    <w:rsid w:val="00F76933"/>
    <w:rsid w:val="00F76D54"/>
    <w:rsid w:val="00F77826"/>
    <w:rsid w:val="00F77F7B"/>
    <w:rsid w:val="00F81ABF"/>
    <w:rsid w:val="00F81ADF"/>
    <w:rsid w:val="00F81F0C"/>
    <w:rsid w:val="00F823B0"/>
    <w:rsid w:val="00F82785"/>
    <w:rsid w:val="00F82841"/>
    <w:rsid w:val="00F837A4"/>
    <w:rsid w:val="00F84DA8"/>
    <w:rsid w:val="00F84F79"/>
    <w:rsid w:val="00F85261"/>
    <w:rsid w:val="00F85391"/>
    <w:rsid w:val="00F86089"/>
    <w:rsid w:val="00F862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1CC"/>
    <w:rsid w:val="00F966BC"/>
    <w:rsid w:val="00F96D1E"/>
    <w:rsid w:val="00F96FC6"/>
    <w:rsid w:val="00F9713C"/>
    <w:rsid w:val="00F97335"/>
    <w:rsid w:val="00FA0166"/>
    <w:rsid w:val="00FA0FAC"/>
    <w:rsid w:val="00FA104B"/>
    <w:rsid w:val="00FA157D"/>
    <w:rsid w:val="00FA174F"/>
    <w:rsid w:val="00FA1AE3"/>
    <w:rsid w:val="00FA1CBB"/>
    <w:rsid w:val="00FA1D2E"/>
    <w:rsid w:val="00FA2496"/>
    <w:rsid w:val="00FA2782"/>
    <w:rsid w:val="00FA2C5A"/>
    <w:rsid w:val="00FA2D61"/>
    <w:rsid w:val="00FA2D88"/>
    <w:rsid w:val="00FA445D"/>
    <w:rsid w:val="00FA47BA"/>
    <w:rsid w:val="00FA4AA4"/>
    <w:rsid w:val="00FA4E33"/>
    <w:rsid w:val="00FA5351"/>
    <w:rsid w:val="00FA5F5C"/>
    <w:rsid w:val="00FA6028"/>
    <w:rsid w:val="00FA62AF"/>
    <w:rsid w:val="00FA63D1"/>
    <w:rsid w:val="00FA7756"/>
    <w:rsid w:val="00FB0693"/>
    <w:rsid w:val="00FB140E"/>
    <w:rsid w:val="00FB142B"/>
    <w:rsid w:val="00FB144B"/>
    <w:rsid w:val="00FB1937"/>
    <w:rsid w:val="00FB1D09"/>
    <w:rsid w:val="00FB258F"/>
    <w:rsid w:val="00FB27B4"/>
    <w:rsid w:val="00FB2F6F"/>
    <w:rsid w:val="00FB5276"/>
    <w:rsid w:val="00FB589E"/>
    <w:rsid w:val="00FB680E"/>
    <w:rsid w:val="00FB6A3C"/>
    <w:rsid w:val="00FB6BE0"/>
    <w:rsid w:val="00FB77DC"/>
    <w:rsid w:val="00FB7AEC"/>
    <w:rsid w:val="00FB7BFE"/>
    <w:rsid w:val="00FB7E0F"/>
    <w:rsid w:val="00FC0A71"/>
    <w:rsid w:val="00FC12CB"/>
    <w:rsid w:val="00FC1EEC"/>
    <w:rsid w:val="00FC20A9"/>
    <w:rsid w:val="00FC303C"/>
    <w:rsid w:val="00FC3288"/>
    <w:rsid w:val="00FC338A"/>
    <w:rsid w:val="00FC3419"/>
    <w:rsid w:val="00FC38DB"/>
    <w:rsid w:val="00FC3A65"/>
    <w:rsid w:val="00FC3B9E"/>
    <w:rsid w:val="00FC3C97"/>
    <w:rsid w:val="00FC42A8"/>
    <w:rsid w:val="00FC4B7C"/>
    <w:rsid w:val="00FC4F96"/>
    <w:rsid w:val="00FC4FA1"/>
    <w:rsid w:val="00FC5649"/>
    <w:rsid w:val="00FC5782"/>
    <w:rsid w:val="00FC6C0D"/>
    <w:rsid w:val="00FC72F6"/>
    <w:rsid w:val="00FC7486"/>
    <w:rsid w:val="00FC7E48"/>
    <w:rsid w:val="00FD04DB"/>
    <w:rsid w:val="00FD0BA2"/>
    <w:rsid w:val="00FD0D8E"/>
    <w:rsid w:val="00FD0F8F"/>
    <w:rsid w:val="00FD1771"/>
    <w:rsid w:val="00FD1C9A"/>
    <w:rsid w:val="00FD2028"/>
    <w:rsid w:val="00FD2654"/>
    <w:rsid w:val="00FD3112"/>
    <w:rsid w:val="00FD31AE"/>
    <w:rsid w:val="00FD34E1"/>
    <w:rsid w:val="00FD39A6"/>
    <w:rsid w:val="00FD3E40"/>
    <w:rsid w:val="00FD406E"/>
    <w:rsid w:val="00FD4826"/>
    <w:rsid w:val="00FD4D25"/>
    <w:rsid w:val="00FD5551"/>
    <w:rsid w:val="00FD584B"/>
    <w:rsid w:val="00FD5CD6"/>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1A"/>
    <w:rsid w:val="00FE42BD"/>
    <w:rsid w:val="00FE4780"/>
    <w:rsid w:val="00FE4CD9"/>
    <w:rsid w:val="00FE4D05"/>
    <w:rsid w:val="00FE54EF"/>
    <w:rsid w:val="00FE5F34"/>
    <w:rsid w:val="00FE7049"/>
    <w:rsid w:val="00FE7359"/>
    <w:rsid w:val="00FE7C79"/>
    <w:rsid w:val="00FE7F01"/>
    <w:rsid w:val="00FF08CE"/>
    <w:rsid w:val="00FF1A08"/>
    <w:rsid w:val="00FF1A40"/>
    <w:rsid w:val="00FF1BB3"/>
    <w:rsid w:val="00FF1DE6"/>
    <w:rsid w:val="00FF1E70"/>
    <w:rsid w:val="00FF20AF"/>
    <w:rsid w:val="00FF25BA"/>
    <w:rsid w:val="00FF2749"/>
    <w:rsid w:val="00FF27E4"/>
    <w:rsid w:val="00FF2AF5"/>
    <w:rsid w:val="00FF2B38"/>
    <w:rsid w:val="00FF4AA0"/>
    <w:rsid w:val="00FF4AB3"/>
    <w:rsid w:val="00FF4B61"/>
    <w:rsid w:val="00FF4B8C"/>
    <w:rsid w:val="00FF613A"/>
    <w:rsid w:val="00FF6A97"/>
    <w:rsid w:val="00FF6C52"/>
    <w:rsid w:val="00FF6EE7"/>
    <w:rsid w:val="00FF6F39"/>
    <w:rsid w:val="00FF70DD"/>
    <w:rsid w:val="00FF71CC"/>
    <w:rsid w:val="00FF7BF9"/>
    <w:rsid w:val="00FF7D03"/>
    <w:rsid w:val="00FF7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23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uiPriority w:val="99"/>
    <w:rsid w:val="00A066A7"/>
    <w:rPr>
      <w:rFonts w:eastAsia="Times New Roman"/>
      <w:lang w:eastAsia="en-US"/>
    </w:rPr>
  </w:style>
  <w:style w:type="paragraph" w:customStyle="1" w:styleId="newstyle17">
    <w:name w:val="newstyle17"/>
    <w:basedOn w:val="a"/>
    <w:rsid w:val="008A0965"/>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8A0965"/>
    <w:pPr>
      <w:spacing w:before="100" w:beforeAutospacing="1" w:after="100" w:afterAutospacing="1"/>
    </w:pPr>
    <w:rPr>
      <w:rFonts w:ascii="宋体" w:eastAsia="宋体" w:hAnsi="宋体" w:cs="宋体"/>
      <w:sz w:val="24"/>
      <w:szCs w:val="24"/>
      <w:lang w:eastAsia="zh-CN"/>
    </w:rPr>
  </w:style>
  <w:style w:type="paragraph" w:customStyle="1" w:styleId="Body">
    <w:name w:val="Body"/>
    <w:basedOn w:val="a"/>
    <w:autoRedefine/>
    <w:uiPriority w:val="99"/>
    <w:rsid w:val="0061706B"/>
    <w:pPr>
      <w:tabs>
        <w:tab w:val="left" w:pos="0"/>
        <w:tab w:val="left" w:pos="360"/>
      </w:tabs>
      <w:spacing w:before="240"/>
      <w:jc w:val="both"/>
    </w:pPr>
    <w:rPr>
      <w:rFonts w:ascii="Arial" w:eastAsiaTheme="minorEastAsia" w:hAnsi="Arial" w:cs="Arial"/>
      <w:noProof/>
    </w:rPr>
  </w:style>
  <w:style w:type="paragraph" w:customStyle="1" w:styleId="BulletList">
    <w:name w:val="BulletList"/>
    <w:basedOn w:val="a"/>
    <w:autoRedefine/>
    <w:rsid w:val="0061706B"/>
    <w:pPr>
      <w:tabs>
        <w:tab w:val="left" w:pos="0"/>
      </w:tabs>
      <w:spacing w:before="240"/>
      <w:jc w:val="both"/>
    </w:pPr>
    <w:rPr>
      <w:rFonts w:ascii="Arial" w:eastAsiaTheme="minorEastAsia" w:hAnsi="Arial"/>
      <w:noProof/>
      <w:color w:val="000000"/>
    </w:rPr>
  </w:style>
  <w:style w:type="paragraph" w:customStyle="1" w:styleId="BulletList-NB">
    <w:name w:val="BulletList - NB"/>
    <w:autoRedefine/>
    <w:qFormat/>
    <w:rsid w:val="0061706B"/>
    <w:pPr>
      <w:tabs>
        <w:tab w:val="left" w:pos="720"/>
        <w:tab w:val="left" w:pos="3400"/>
        <w:tab w:val="left" w:pos="9875"/>
      </w:tabs>
      <w:spacing w:before="240"/>
      <w:ind w:left="720"/>
    </w:pPr>
    <w:rPr>
      <w:rFonts w:ascii="Arial" w:eastAsiaTheme="minorEastAsia" w:hAnsi="Arial"/>
      <w:noProof/>
      <w:color w:val="000000"/>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6965509">
      <w:bodyDiv w:val="1"/>
      <w:marLeft w:val="0"/>
      <w:marRight w:val="0"/>
      <w:marTop w:val="0"/>
      <w:marBottom w:val="0"/>
      <w:divBdr>
        <w:top w:val="none" w:sz="0" w:space="0" w:color="auto"/>
        <w:left w:val="none" w:sz="0" w:space="0" w:color="auto"/>
        <w:bottom w:val="none" w:sz="0" w:space="0" w:color="auto"/>
        <w:right w:val="none" w:sz="0" w:space="0" w:color="auto"/>
      </w:divBdr>
      <w:divsChild>
        <w:div w:id="1531722990">
          <w:marLeft w:val="0"/>
          <w:marRight w:val="0"/>
          <w:marTop w:val="0"/>
          <w:marBottom w:val="0"/>
          <w:divBdr>
            <w:top w:val="none" w:sz="0" w:space="0" w:color="auto"/>
            <w:left w:val="none" w:sz="0" w:space="0" w:color="auto"/>
            <w:bottom w:val="none" w:sz="0" w:space="0" w:color="auto"/>
            <w:right w:val="none" w:sz="0" w:space="0" w:color="auto"/>
          </w:divBdr>
          <w:divsChild>
            <w:div w:id="1365212191">
              <w:marLeft w:val="0"/>
              <w:marRight w:val="0"/>
              <w:marTop w:val="0"/>
              <w:marBottom w:val="0"/>
              <w:divBdr>
                <w:top w:val="none" w:sz="0" w:space="0" w:color="auto"/>
                <w:left w:val="none" w:sz="0" w:space="0" w:color="auto"/>
                <w:bottom w:val="none" w:sz="0" w:space="0" w:color="auto"/>
                <w:right w:val="none" w:sz="0" w:space="0" w:color="auto"/>
              </w:divBdr>
              <w:divsChild>
                <w:div w:id="1950702694">
                  <w:marLeft w:val="0"/>
                  <w:marRight w:val="0"/>
                  <w:marTop w:val="0"/>
                  <w:marBottom w:val="0"/>
                  <w:divBdr>
                    <w:top w:val="none" w:sz="0" w:space="0" w:color="auto"/>
                    <w:left w:val="none" w:sz="0" w:space="0" w:color="auto"/>
                    <w:bottom w:val="none" w:sz="0" w:space="0" w:color="auto"/>
                    <w:right w:val="none" w:sz="0" w:space="0" w:color="auto"/>
                  </w:divBdr>
                  <w:divsChild>
                    <w:div w:id="817112860">
                      <w:marLeft w:val="0"/>
                      <w:marRight w:val="0"/>
                      <w:marTop w:val="0"/>
                      <w:marBottom w:val="0"/>
                      <w:divBdr>
                        <w:top w:val="none" w:sz="0" w:space="0" w:color="auto"/>
                        <w:left w:val="none" w:sz="0" w:space="0" w:color="auto"/>
                        <w:bottom w:val="none" w:sz="0" w:space="0" w:color="auto"/>
                        <w:right w:val="none" w:sz="0" w:space="0" w:color="auto"/>
                      </w:divBdr>
                      <w:divsChild>
                        <w:div w:id="18050621">
                          <w:marLeft w:val="0"/>
                          <w:marRight w:val="0"/>
                          <w:marTop w:val="0"/>
                          <w:marBottom w:val="592"/>
                          <w:divBdr>
                            <w:top w:val="none" w:sz="0" w:space="0" w:color="auto"/>
                            <w:left w:val="none" w:sz="0" w:space="0" w:color="auto"/>
                            <w:bottom w:val="none" w:sz="0" w:space="0" w:color="auto"/>
                            <w:right w:val="none" w:sz="0" w:space="0" w:color="auto"/>
                          </w:divBdr>
                          <w:divsChild>
                            <w:div w:id="996155181">
                              <w:marLeft w:val="0"/>
                              <w:marRight w:val="0"/>
                              <w:marTop w:val="0"/>
                              <w:marBottom w:val="0"/>
                              <w:divBdr>
                                <w:top w:val="none" w:sz="0" w:space="0" w:color="auto"/>
                                <w:left w:val="none" w:sz="0" w:space="0" w:color="auto"/>
                                <w:bottom w:val="none" w:sz="0" w:space="0" w:color="auto"/>
                                <w:right w:val="none" w:sz="0" w:space="0" w:color="auto"/>
                              </w:divBdr>
                              <w:divsChild>
                                <w:div w:id="1792284171">
                                  <w:marLeft w:val="0"/>
                                  <w:marRight w:val="0"/>
                                  <w:marTop w:val="0"/>
                                  <w:marBottom w:val="0"/>
                                  <w:divBdr>
                                    <w:top w:val="none" w:sz="0" w:space="0" w:color="auto"/>
                                    <w:left w:val="none" w:sz="0" w:space="0" w:color="auto"/>
                                    <w:bottom w:val="none" w:sz="0" w:space="0" w:color="auto"/>
                                    <w:right w:val="none" w:sz="0" w:space="0" w:color="auto"/>
                                  </w:divBdr>
                                  <w:divsChild>
                                    <w:div w:id="2032798447">
                                      <w:marLeft w:val="0"/>
                                      <w:marRight w:val="0"/>
                                      <w:marTop w:val="0"/>
                                      <w:marBottom w:val="0"/>
                                      <w:divBdr>
                                        <w:top w:val="none" w:sz="0" w:space="0" w:color="auto"/>
                                        <w:left w:val="none" w:sz="0" w:space="0" w:color="auto"/>
                                        <w:bottom w:val="none" w:sz="0" w:space="0" w:color="auto"/>
                                        <w:right w:val="none" w:sz="0" w:space="0" w:color="auto"/>
                                      </w:divBdr>
                                      <w:divsChild>
                                        <w:div w:id="492185693">
                                          <w:marLeft w:val="0"/>
                                          <w:marRight w:val="0"/>
                                          <w:marTop w:val="0"/>
                                          <w:marBottom w:val="0"/>
                                          <w:divBdr>
                                            <w:top w:val="none" w:sz="0" w:space="0" w:color="auto"/>
                                            <w:left w:val="none" w:sz="0" w:space="0" w:color="auto"/>
                                            <w:bottom w:val="none" w:sz="0" w:space="0" w:color="auto"/>
                                            <w:right w:val="none" w:sz="0" w:space="0" w:color="auto"/>
                                          </w:divBdr>
                                          <w:divsChild>
                                            <w:div w:id="815410887">
                                              <w:marLeft w:val="0"/>
                                              <w:marRight w:val="0"/>
                                              <w:marTop w:val="0"/>
                                              <w:marBottom w:val="0"/>
                                              <w:divBdr>
                                                <w:top w:val="single" w:sz="4" w:space="0" w:color="EEEEEE"/>
                                                <w:left w:val="single" w:sz="2" w:space="0" w:color="EEEEEE"/>
                                                <w:bottom w:val="single" w:sz="4" w:space="0" w:color="EEEEEE"/>
                                                <w:right w:val="single" w:sz="4" w:space="0" w:color="EEEEEE"/>
                                              </w:divBdr>
                                              <w:divsChild>
                                                <w:div w:id="4520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94355">
      <w:bodyDiv w:val="1"/>
      <w:marLeft w:val="0"/>
      <w:marRight w:val="0"/>
      <w:marTop w:val="0"/>
      <w:marBottom w:val="0"/>
      <w:divBdr>
        <w:top w:val="none" w:sz="0" w:space="0" w:color="auto"/>
        <w:left w:val="none" w:sz="0" w:space="0" w:color="auto"/>
        <w:bottom w:val="none" w:sz="0" w:space="0" w:color="auto"/>
        <w:right w:val="none" w:sz="0" w:space="0" w:color="auto"/>
      </w:divBdr>
      <w:divsChild>
        <w:div w:id="2058427785">
          <w:marLeft w:val="547"/>
          <w:marRight w:val="0"/>
          <w:marTop w:val="0"/>
          <w:marBottom w:val="0"/>
          <w:divBdr>
            <w:top w:val="none" w:sz="0" w:space="0" w:color="auto"/>
            <w:left w:val="none" w:sz="0" w:space="0" w:color="auto"/>
            <w:bottom w:val="none" w:sz="0" w:space="0" w:color="auto"/>
            <w:right w:val="none" w:sz="0" w:space="0" w:color="auto"/>
          </w:divBdr>
        </w:div>
        <w:div w:id="872575241">
          <w:marLeft w:val="547"/>
          <w:marRight w:val="0"/>
          <w:marTop w:val="0"/>
          <w:marBottom w:val="0"/>
          <w:divBdr>
            <w:top w:val="none" w:sz="0" w:space="0" w:color="auto"/>
            <w:left w:val="none" w:sz="0" w:space="0" w:color="auto"/>
            <w:bottom w:val="none" w:sz="0" w:space="0" w:color="auto"/>
            <w:right w:val="none" w:sz="0" w:space="0" w:color="auto"/>
          </w:divBdr>
        </w:div>
        <w:div w:id="344140316">
          <w:marLeft w:val="547"/>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9335725">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592870">
      <w:bodyDiv w:val="1"/>
      <w:marLeft w:val="0"/>
      <w:marRight w:val="0"/>
      <w:marTop w:val="0"/>
      <w:marBottom w:val="0"/>
      <w:divBdr>
        <w:top w:val="none" w:sz="0" w:space="0" w:color="auto"/>
        <w:left w:val="none" w:sz="0" w:space="0" w:color="auto"/>
        <w:bottom w:val="none" w:sz="0" w:space="0" w:color="auto"/>
        <w:right w:val="none" w:sz="0" w:space="0" w:color="auto"/>
      </w:divBdr>
      <w:divsChild>
        <w:div w:id="594165692">
          <w:marLeft w:val="547"/>
          <w:marRight w:val="0"/>
          <w:marTop w:val="0"/>
          <w:marBottom w:val="0"/>
          <w:divBdr>
            <w:top w:val="none" w:sz="0" w:space="0" w:color="auto"/>
            <w:left w:val="none" w:sz="0" w:space="0" w:color="auto"/>
            <w:bottom w:val="none" w:sz="0" w:space="0" w:color="auto"/>
            <w:right w:val="none" w:sz="0" w:space="0" w:color="auto"/>
          </w:divBdr>
        </w:div>
        <w:div w:id="842861846">
          <w:marLeft w:val="547"/>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3348656">
      <w:bodyDiv w:val="1"/>
      <w:marLeft w:val="0"/>
      <w:marRight w:val="0"/>
      <w:marTop w:val="0"/>
      <w:marBottom w:val="0"/>
      <w:divBdr>
        <w:top w:val="none" w:sz="0" w:space="0" w:color="auto"/>
        <w:left w:val="none" w:sz="0" w:space="0" w:color="auto"/>
        <w:bottom w:val="none" w:sz="0" w:space="0" w:color="auto"/>
        <w:right w:val="none" w:sz="0" w:space="0" w:color="auto"/>
      </w:divBdr>
      <w:divsChild>
        <w:div w:id="1964578414">
          <w:marLeft w:val="720"/>
          <w:marRight w:val="0"/>
          <w:marTop w:val="0"/>
          <w:marBottom w:val="0"/>
          <w:divBdr>
            <w:top w:val="none" w:sz="0" w:space="0" w:color="auto"/>
            <w:left w:val="none" w:sz="0" w:space="0" w:color="auto"/>
            <w:bottom w:val="none" w:sz="0" w:space="0" w:color="auto"/>
            <w:right w:val="none" w:sz="0" w:space="0" w:color="auto"/>
          </w:divBdr>
        </w:div>
        <w:div w:id="161967133">
          <w:marLeft w:val="720"/>
          <w:marRight w:val="0"/>
          <w:marTop w:val="0"/>
          <w:marBottom w:val="0"/>
          <w:divBdr>
            <w:top w:val="none" w:sz="0" w:space="0" w:color="auto"/>
            <w:left w:val="none" w:sz="0" w:space="0" w:color="auto"/>
            <w:bottom w:val="none" w:sz="0" w:space="0" w:color="auto"/>
            <w:right w:val="none" w:sz="0" w:space="0" w:color="auto"/>
          </w:divBdr>
        </w:div>
        <w:div w:id="839855078">
          <w:marLeft w:val="720"/>
          <w:marRight w:val="0"/>
          <w:marTop w:val="0"/>
          <w:marBottom w:val="0"/>
          <w:divBdr>
            <w:top w:val="none" w:sz="0" w:space="0" w:color="auto"/>
            <w:left w:val="none" w:sz="0" w:space="0" w:color="auto"/>
            <w:bottom w:val="none" w:sz="0" w:space="0" w:color="auto"/>
            <w:right w:val="none" w:sz="0" w:space="0" w:color="auto"/>
          </w:divBdr>
        </w:div>
      </w:divsChild>
    </w:div>
    <w:div w:id="559171371">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519068">
      <w:bodyDiv w:val="1"/>
      <w:marLeft w:val="0"/>
      <w:marRight w:val="0"/>
      <w:marTop w:val="0"/>
      <w:marBottom w:val="0"/>
      <w:divBdr>
        <w:top w:val="none" w:sz="0" w:space="0" w:color="auto"/>
        <w:left w:val="none" w:sz="0" w:space="0" w:color="auto"/>
        <w:bottom w:val="none" w:sz="0" w:space="0" w:color="auto"/>
        <w:right w:val="none" w:sz="0" w:space="0" w:color="auto"/>
      </w:divBdr>
      <w:divsChild>
        <w:div w:id="2135826901">
          <w:marLeft w:val="720"/>
          <w:marRight w:val="0"/>
          <w:marTop w:val="0"/>
          <w:marBottom w:val="0"/>
          <w:divBdr>
            <w:top w:val="none" w:sz="0" w:space="0" w:color="auto"/>
            <w:left w:val="none" w:sz="0" w:space="0" w:color="auto"/>
            <w:bottom w:val="none" w:sz="0" w:space="0" w:color="auto"/>
            <w:right w:val="none" w:sz="0" w:space="0" w:color="auto"/>
          </w:divBdr>
        </w:div>
        <w:div w:id="874738327">
          <w:marLeft w:val="720"/>
          <w:marRight w:val="0"/>
          <w:marTop w:val="0"/>
          <w:marBottom w:val="0"/>
          <w:divBdr>
            <w:top w:val="none" w:sz="0" w:space="0" w:color="auto"/>
            <w:left w:val="none" w:sz="0" w:space="0" w:color="auto"/>
            <w:bottom w:val="none" w:sz="0" w:space="0" w:color="auto"/>
            <w:right w:val="none" w:sz="0" w:space="0" w:color="auto"/>
          </w:divBdr>
        </w:div>
      </w:divsChild>
    </w:div>
    <w:div w:id="671302772">
      <w:bodyDiv w:val="1"/>
      <w:marLeft w:val="0"/>
      <w:marRight w:val="0"/>
      <w:marTop w:val="0"/>
      <w:marBottom w:val="0"/>
      <w:divBdr>
        <w:top w:val="none" w:sz="0" w:space="0" w:color="auto"/>
        <w:left w:val="none" w:sz="0" w:space="0" w:color="auto"/>
        <w:bottom w:val="none" w:sz="0" w:space="0" w:color="auto"/>
        <w:right w:val="none" w:sz="0" w:space="0" w:color="auto"/>
      </w:divBdr>
      <w:divsChild>
        <w:div w:id="672807558">
          <w:marLeft w:val="547"/>
          <w:marRight w:val="0"/>
          <w:marTop w:val="86"/>
          <w:marBottom w:val="0"/>
          <w:divBdr>
            <w:top w:val="none" w:sz="0" w:space="0" w:color="auto"/>
            <w:left w:val="none" w:sz="0" w:space="0" w:color="auto"/>
            <w:bottom w:val="none" w:sz="0" w:space="0" w:color="auto"/>
            <w:right w:val="none" w:sz="0" w:space="0" w:color="auto"/>
          </w:divBdr>
        </w:div>
        <w:div w:id="1116099861">
          <w:marLeft w:val="1166"/>
          <w:marRight w:val="0"/>
          <w:marTop w:val="77"/>
          <w:marBottom w:val="0"/>
          <w:divBdr>
            <w:top w:val="none" w:sz="0" w:space="0" w:color="auto"/>
            <w:left w:val="none" w:sz="0" w:space="0" w:color="auto"/>
            <w:bottom w:val="none" w:sz="0" w:space="0" w:color="auto"/>
            <w:right w:val="none" w:sz="0" w:space="0" w:color="auto"/>
          </w:divBdr>
        </w:div>
        <w:div w:id="426929227">
          <w:marLeft w:val="1166"/>
          <w:marRight w:val="0"/>
          <w:marTop w:val="77"/>
          <w:marBottom w:val="0"/>
          <w:divBdr>
            <w:top w:val="none" w:sz="0" w:space="0" w:color="auto"/>
            <w:left w:val="none" w:sz="0" w:space="0" w:color="auto"/>
            <w:bottom w:val="none" w:sz="0" w:space="0" w:color="auto"/>
            <w:right w:val="none" w:sz="0" w:space="0" w:color="auto"/>
          </w:divBdr>
        </w:div>
      </w:divsChild>
    </w:div>
    <w:div w:id="735857839">
      <w:bodyDiv w:val="1"/>
      <w:marLeft w:val="0"/>
      <w:marRight w:val="0"/>
      <w:marTop w:val="0"/>
      <w:marBottom w:val="0"/>
      <w:divBdr>
        <w:top w:val="none" w:sz="0" w:space="0" w:color="auto"/>
        <w:left w:val="none" w:sz="0" w:space="0" w:color="auto"/>
        <w:bottom w:val="none" w:sz="0" w:space="0" w:color="auto"/>
        <w:right w:val="none" w:sz="0" w:space="0" w:color="auto"/>
      </w:divBdr>
      <w:divsChild>
        <w:div w:id="1165778461">
          <w:marLeft w:val="547"/>
          <w:marRight w:val="0"/>
          <w:marTop w:val="160"/>
          <w:marBottom w:val="0"/>
          <w:divBdr>
            <w:top w:val="none" w:sz="0" w:space="0" w:color="auto"/>
            <w:left w:val="none" w:sz="0" w:space="0" w:color="auto"/>
            <w:bottom w:val="none" w:sz="0" w:space="0" w:color="auto"/>
            <w:right w:val="none" w:sz="0" w:space="0" w:color="auto"/>
          </w:divBdr>
        </w:div>
        <w:div w:id="279724706">
          <w:marLeft w:val="1166"/>
          <w:marRight w:val="0"/>
          <w:marTop w:val="160"/>
          <w:marBottom w:val="0"/>
          <w:divBdr>
            <w:top w:val="none" w:sz="0" w:space="0" w:color="auto"/>
            <w:left w:val="none" w:sz="0" w:space="0" w:color="auto"/>
            <w:bottom w:val="none" w:sz="0" w:space="0" w:color="auto"/>
            <w:right w:val="none" w:sz="0" w:space="0" w:color="auto"/>
          </w:divBdr>
        </w:div>
        <w:div w:id="1422721718">
          <w:marLeft w:val="1166"/>
          <w:marRight w:val="0"/>
          <w:marTop w:val="160"/>
          <w:marBottom w:val="0"/>
          <w:divBdr>
            <w:top w:val="none" w:sz="0" w:space="0" w:color="auto"/>
            <w:left w:val="none" w:sz="0" w:space="0" w:color="auto"/>
            <w:bottom w:val="none" w:sz="0" w:space="0" w:color="auto"/>
            <w:right w:val="none" w:sz="0" w:space="0" w:color="auto"/>
          </w:divBdr>
        </w:div>
        <w:div w:id="152914353">
          <w:marLeft w:val="1166"/>
          <w:marRight w:val="0"/>
          <w:marTop w:val="160"/>
          <w:marBottom w:val="0"/>
          <w:divBdr>
            <w:top w:val="none" w:sz="0" w:space="0" w:color="auto"/>
            <w:left w:val="none" w:sz="0" w:space="0" w:color="auto"/>
            <w:bottom w:val="none" w:sz="0" w:space="0" w:color="auto"/>
            <w:right w:val="none" w:sz="0" w:space="0" w:color="auto"/>
          </w:divBdr>
        </w:div>
      </w:divsChild>
    </w:div>
    <w:div w:id="73790007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9272595">
      <w:bodyDiv w:val="1"/>
      <w:marLeft w:val="0"/>
      <w:marRight w:val="0"/>
      <w:marTop w:val="0"/>
      <w:marBottom w:val="0"/>
      <w:divBdr>
        <w:top w:val="none" w:sz="0" w:space="0" w:color="auto"/>
        <w:left w:val="none" w:sz="0" w:space="0" w:color="auto"/>
        <w:bottom w:val="none" w:sz="0" w:space="0" w:color="auto"/>
        <w:right w:val="none" w:sz="0" w:space="0" w:color="auto"/>
      </w:divBdr>
      <w:divsChild>
        <w:div w:id="1177694114">
          <w:marLeft w:val="547"/>
          <w:marRight w:val="0"/>
          <w:marTop w:val="160"/>
          <w:marBottom w:val="0"/>
          <w:divBdr>
            <w:top w:val="none" w:sz="0" w:space="0" w:color="auto"/>
            <w:left w:val="none" w:sz="0" w:space="0" w:color="auto"/>
            <w:bottom w:val="none" w:sz="0" w:space="0" w:color="auto"/>
            <w:right w:val="none" w:sz="0" w:space="0" w:color="auto"/>
          </w:divBdr>
        </w:div>
        <w:div w:id="2070230895">
          <w:marLeft w:val="1166"/>
          <w:marRight w:val="0"/>
          <w:marTop w:val="77"/>
          <w:marBottom w:val="0"/>
          <w:divBdr>
            <w:top w:val="none" w:sz="0" w:space="0" w:color="auto"/>
            <w:left w:val="none" w:sz="0" w:space="0" w:color="auto"/>
            <w:bottom w:val="none" w:sz="0" w:space="0" w:color="auto"/>
            <w:right w:val="none" w:sz="0" w:space="0" w:color="auto"/>
          </w:divBdr>
        </w:div>
        <w:div w:id="799878657">
          <w:marLeft w:val="1166"/>
          <w:marRight w:val="0"/>
          <w:marTop w:val="77"/>
          <w:marBottom w:val="0"/>
          <w:divBdr>
            <w:top w:val="none" w:sz="0" w:space="0" w:color="auto"/>
            <w:left w:val="none" w:sz="0" w:space="0" w:color="auto"/>
            <w:bottom w:val="none" w:sz="0" w:space="0" w:color="auto"/>
            <w:right w:val="none" w:sz="0" w:space="0" w:color="auto"/>
          </w:divBdr>
        </w:div>
        <w:div w:id="45688487">
          <w:marLeft w:val="1166"/>
          <w:marRight w:val="0"/>
          <w:marTop w:val="160"/>
          <w:marBottom w:val="0"/>
          <w:divBdr>
            <w:top w:val="none" w:sz="0" w:space="0" w:color="auto"/>
            <w:left w:val="none" w:sz="0" w:space="0" w:color="auto"/>
            <w:bottom w:val="none" w:sz="0" w:space="0" w:color="auto"/>
            <w:right w:val="none" w:sz="0" w:space="0" w:color="auto"/>
          </w:divBdr>
        </w:div>
        <w:div w:id="2040856994">
          <w:marLeft w:val="1166"/>
          <w:marRight w:val="0"/>
          <w:marTop w:val="16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5379122">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8673861">
      <w:bodyDiv w:val="1"/>
      <w:marLeft w:val="0"/>
      <w:marRight w:val="0"/>
      <w:marTop w:val="0"/>
      <w:marBottom w:val="0"/>
      <w:divBdr>
        <w:top w:val="none" w:sz="0" w:space="0" w:color="auto"/>
        <w:left w:val="none" w:sz="0" w:space="0" w:color="auto"/>
        <w:bottom w:val="none" w:sz="0" w:space="0" w:color="auto"/>
        <w:right w:val="none" w:sz="0" w:space="0" w:color="auto"/>
      </w:divBdr>
      <w:divsChild>
        <w:div w:id="944917986">
          <w:marLeft w:val="547"/>
          <w:marRight w:val="0"/>
          <w:marTop w:val="160"/>
          <w:marBottom w:val="0"/>
          <w:divBdr>
            <w:top w:val="none" w:sz="0" w:space="0" w:color="auto"/>
            <w:left w:val="none" w:sz="0" w:space="0" w:color="auto"/>
            <w:bottom w:val="none" w:sz="0" w:space="0" w:color="auto"/>
            <w:right w:val="none" w:sz="0" w:space="0" w:color="auto"/>
          </w:divBdr>
        </w:div>
        <w:div w:id="1722247368">
          <w:marLeft w:val="1166"/>
          <w:marRight w:val="0"/>
          <w:marTop w:val="86"/>
          <w:marBottom w:val="0"/>
          <w:divBdr>
            <w:top w:val="none" w:sz="0" w:space="0" w:color="auto"/>
            <w:left w:val="none" w:sz="0" w:space="0" w:color="auto"/>
            <w:bottom w:val="none" w:sz="0" w:space="0" w:color="auto"/>
            <w:right w:val="none" w:sz="0" w:space="0" w:color="auto"/>
          </w:divBdr>
        </w:div>
        <w:div w:id="1780370405">
          <w:marLeft w:val="1166"/>
          <w:marRight w:val="0"/>
          <w:marTop w:val="86"/>
          <w:marBottom w:val="0"/>
          <w:divBdr>
            <w:top w:val="none" w:sz="0" w:space="0" w:color="auto"/>
            <w:left w:val="none" w:sz="0" w:space="0" w:color="auto"/>
            <w:bottom w:val="none" w:sz="0" w:space="0" w:color="auto"/>
            <w:right w:val="none" w:sz="0" w:space="0" w:color="auto"/>
          </w:divBdr>
        </w:div>
        <w:div w:id="731274998">
          <w:marLeft w:val="1166"/>
          <w:marRight w:val="0"/>
          <w:marTop w:val="86"/>
          <w:marBottom w:val="0"/>
          <w:divBdr>
            <w:top w:val="none" w:sz="0" w:space="0" w:color="auto"/>
            <w:left w:val="none" w:sz="0" w:space="0" w:color="auto"/>
            <w:bottom w:val="none" w:sz="0" w:space="0" w:color="auto"/>
            <w:right w:val="none" w:sz="0" w:space="0" w:color="auto"/>
          </w:divBdr>
        </w:div>
        <w:div w:id="714233193">
          <w:marLeft w:val="547"/>
          <w:marRight w:val="0"/>
          <w:marTop w:val="160"/>
          <w:marBottom w:val="0"/>
          <w:divBdr>
            <w:top w:val="none" w:sz="0" w:space="0" w:color="auto"/>
            <w:left w:val="none" w:sz="0" w:space="0" w:color="auto"/>
            <w:bottom w:val="none" w:sz="0" w:space="0" w:color="auto"/>
            <w:right w:val="none" w:sz="0" w:space="0" w:color="auto"/>
          </w:divBdr>
        </w:div>
      </w:divsChild>
    </w:div>
    <w:div w:id="1321689278">
      <w:bodyDiv w:val="1"/>
      <w:marLeft w:val="0"/>
      <w:marRight w:val="0"/>
      <w:marTop w:val="0"/>
      <w:marBottom w:val="0"/>
      <w:divBdr>
        <w:top w:val="none" w:sz="0" w:space="0" w:color="auto"/>
        <w:left w:val="none" w:sz="0" w:space="0" w:color="auto"/>
        <w:bottom w:val="none" w:sz="0" w:space="0" w:color="auto"/>
        <w:right w:val="none" w:sz="0" w:space="0" w:color="auto"/>
      </w:divBdr>
      <w:divsChild>
        <w:div w:id="1975333726">
          <w:marLeft w:val="547"/>
          <w:marRight w:val="0"/>
          <w:marTop w:val="0"/>
          <w:marBottom w:val="0"/>
          <w:divBdr>
            <w:top w:val="none" w:sz="0" w:space="0" w:color="auto"/>
            <w:left w:val="none" w:sz="0" w:space="0" w:color="auto"/>
            <w:bottom w:val="none" w:sz="0" w:space="0" w:color="auto"/>
            <w:right w:val="none" w:sz="0" w:space="0" w:color="auto"/>
          </w:divBdr>
        </w:div>
        <w:div w:id="837310845">
          <w:marLeft w:val="547"/>
          <w:marRight w:val="0"/>
          <w:marTop w:val="0"/>
          <w:marBottom w:val="0"/>
          <w:divBdr>
            <w:top w:val="none" w:sz="0" w:space="0" w:color="auto"/>
            <w:left w:val="none" w:sz="0" w:space="0" w:color="auto"/>
            <w:bottom w:val="none" w:sz="0" w:space="0" w:color="auto"/>
            <w:right w:val="none" w:sz="0" w:space="0" w:color="auto"/>
          </w:divBdr>
        </w:div>
        <w:div w:id="1153642968">
          <w:marLeft w:val="547"/>
          <w:marRight w:val="0"/>
          <w:marTop w:val="0"/>
          <w:marBottom w:val="0"/>
          <w:divBdr>
            <w:top w:val="none" w:sz="0" w:space="0" w:color="auto"/>
            <w:left w:val="none" w:sz="0" w:space="0" w:color="auto"/>
            <w:bottom w:val="none" w:sz="0" w:space="0" w:color="auto"/>
            <w:right w:val="none" w:sz="0" w:space="0" w:color="auto"/>
          </w:divBdr>
        </w:div>
        <w:div w:id="992411974">
          <w:marLeft w:val="547"/>
          <w:marRight w:val="0"/>
          <w:marTop w:val="0"/>
          <w:marBottom w:val="0"/>
          <w:divBdr>
            <w:top w:val="none" w:sz="0" w:space="0" w:color="auto"/>
            <w:left w:val="none" w:sz="0" w:space="0" w:color="auto"/>
            <w:bottom w:val="none" w:sz="0" w:space="0" w:color="auto"/>
            <w:right w:val="none" w:sz="0" w:space="0" w:color="auto"/>
          </w:divBdr>
        </w:div>
        <w:div w:id="1382824762">
          <w:marLeft w:val="720"/>
          <w:marRight w:val="0"/>
          <w:marTop w:val="0"/>
          <w:marBottom w:val="0"/>
          <w:divBdr>
            <w:top w:val="none" w:sz="0" w:space="0" w:color="auto"/>
            <w:left w:val="none" w:sz="0" w:space="0" w:color="auto"/>
            <w:bottom w:val="none" w:sz="0" w:space="0" w:color="auto"/>
            <w:right w:val="none" w:sz="0" w:space="0" w:color="auto"/>
          </w:divBdr>
        </w:div>
        <w:div w:id="1190530324">
          <w:marLeft w:val="720"/>
          <w:marRight w:val="0"/>
          <w:marTop w:val="0"/>
          <w:marBottom w:val="0"/>
          <w:divBdr>
            <w:top w:val="none" w:sz="0" w:space="0" w:color="auto"/>
            <w:left w:val="none" w:sz="0" w:space="0" w:color="auto"/>
            <w:bottom w:val="none" w:sz="0" w:space="0" w:color="auto"/>
            <w:right w:val="none" w:sz="0" w:space="0" w:color="auto"/>
          </w:divBdr>
        </w:div>
      </w:divsChild>
    </w:div>
    <w:div w:id="137588391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5257209">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5903900">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6069685">
      <w:bodyDiv w:val="1"/>
      <w:marLeft w:val="0"/>
      <w:marRight w:val="0"/>
      <w:marTop w:val="0"/>
      <w:marBottom w:val="0"/>
      <w:divBdr>
        <w:top w:val="none" w:sz="0" w:space="0" w:color="auto"/>
        <w:left w:val="none" w:sz="0" w:space="0" w:color="auto"/>
        <w:bottom w:val="none" w:sz="0" w:space="0" w:color="auto"/>
        <w:right w:val="none" w:sz="0" w:space="0" w:color="auto"/>
      </w:divBdr>
      <w:divsChild>
        <w:div w:id="2038457393">
          <w:marLeft w:val="0"/>
          <w:marRight w:val="0"/>
          <w:marTop w:val="0"/>
          <w:marBottom w:val="0"/>
          <w:divBdr>
            <w:top w:val="none" w:sz="0" w:space="0" w:color="auto"/>
            <w:left w:val="none" w:sz="0" w:space="0" w:color="auto"/>
            <w:bottom w:val="none" w:sz="0" w:space="0" w:color="auto"/>
            <w:right w:val="none" w:sz="0" w:space="0" w:color="auto"/>
          </w:divBdr>
          <w:divsChild>
            <w:div w:id="1197158366">
              <w:marLeft w:val="0"/>
              <w:marRight w:val="0"/>
              <w:marTop w:val="0"/>
              <w:marBottom w:val="0"/>
              <w:divBdr>
                <w:top w:val="none" w:sz="0" w:space="0" w:color="auto"/>
                <w:left w:val="none" w:sz="0" w:space="0" w:color="auto"/>
                <w:bottom w:val="none" w:sz="0" w:space="0" w:color="auto"/>
                <w:right w:val="none" w:sz="0" w:space="0" w:color="auto"/>
              </w:divBdr>
              <w:divsChild>
                <w:div w:id="1054934815">
                  <w:marLeft w:val="0"/>
                  <w:marRight w:val="0"/>
                  <w:marTop w:val="0"/>
                  <w:marBottom w:val="0"/>
                  <w:divBdr>
                    <w:top w:val="none" w:sz="0" w:space="0" w:color="auto"/>
                    <w:left w:val="none" w:sz="0" w:space="0" w:color="auto"/>
                    <w:bottom w:val="none" w:sz="0" w:space="0" w:color="auto"/>
                    <w:right w:val="none" w:sz="0" w:space="0" w:color="auto"/>
                  </w:divBdr>
                  <w:divsChild>
                    <w:div w:id="1178692013">
                      <w:marLeft w:val="0"/>
                      <w:marRight w:val="0"/>
                      <w:marTop w:val="0"/>
                      <w:marBottom w:val="0"/>
                      <w:divBdr>
                        <w:top w:val="none" w:sz="0" w:space="0" w:color="auto"/>
                        <w:left w:val="none" w:sz="0" w:space="0" w:color="auto"/>
                        <w:bottom w:val="none" w:sz="0" w:space="0" w:color="auto"/>
                        <w:right w:val="none" w:sz="0" w:space="0" w:color="auto"/>
                      </w:divBdr>
                      <w:divsChild>
                        <w:div w:id="817184157">
                          <w:marLeft w:val="0"/>
                          <w:marRight w:val="0"/>
                          <w:marTop w:val="0"/>
                          <w:marBottom w:val="592"/>
                          <w:divBdr>
                            <w:top w:val="none" w:sz="0" w:space="0" w:color="auto"/>
                            <w:left w:val="none" w:sz="0" w:space="0" w:color="auto"/>
                            <w:bottom w:val="none" w:sz="0" w:space="0" w:color="auto"/>
                            <w:right w:val="none" w:sz="0" w:space="0" w:color="auto"/>
                          </w:divBdr>
                          <w:divsChild>
                            <w:div w:id="1407148687">
                              <w:marLeft w:val="0"/>
                              <w:marRight w:val="0"/>
                              <w:marTop w:val="0"/>
                              <w:marBottom w:val="0"/>
                              <w:divBdr>
                                <w:top w:val="none" w:sz="0" w:space="0" w:color="auto"/>
                                <w:left w:val="none" w:sz="0" w:space="0" w:color="auto"/>
                                <w:bottom w:val="none" w:sz="0" w:space="0" w:color="auto"/>
                                <w:right w:val="none" w:sz="0" w:space="0" w:color="auto"/>
                              </w:divBdr>
                              <w:divsChild>
                                <w:div w:id="802193052">
                                  <w:marLeft w:val="0"/>
                                  <w:marRight w:val="0"/>
                                  <w:marTop w:val="0"/>
                                  <w:marBottom w:val="0"/>
                                  <w:divBdr>
                                    <w:top w:val="none" w:sz="0" w:space="0" w:color="auto"/>
                                    <w:left w:val="none" w:sz="0" w:space="0" w:color="auto"/>
                                    <w:bottom w:val="none" w:sz="0" w:space="0" w:color="auto"/>
                                    <w:right w:val="none" w:sz="0" w:space="0" w:color="auto"/>
                                  </w:divBdr>
                                  <w:divsChild>
                                    <w:div w:id="1526560521">
                                      <w:marLeft w:val="0"/>
                                      <w:marRight w:val="0"/>
                                      <w:marTop w:val="0"/>
                                      <w:marBottom w:val="0"/>
                                      <w:divBdr>
                                        <w:top w:val="none" w:sz="0" w:space="0" w:color="auto"/>
                                        <w:left w:val="none" w:sz="0" w:space="0" w:color="auto"/>
                                        <w:bottom w:val="none" w:sz="0" w:space="0" w:color="auto"/>
                                        <w:right w:val="none" w:sz="0" w:space="0" w:color="auto"/>
                                      </w:divBdr>
                                      <w:divsChild>
                                        <w:div w:id="882596172">
                                          <w:marLeft w:val="0"/>
                                          <w:marRight w:val="0"/>
                                          <w:marTop w:val="0"/>
                                          <w:marBottom w:val="0"/>
                                          <w:divBdr>
                                            <w:top w:val="none" w:sz="0" w:space="0" w:color="auto"/>
                                            <w:left w:val="none" w:sz="0" w:space="0" w:color="auto"/>
                                            <w:bottom w:val="none" w:sz="0" w:space="0" w:color="auto"/>
                                            <w:right w:val="none" w:sz="0" w:space="0" w:color="auto"/>
                                          </w:divBdr>
                                          <w:divsChild>
                                            <w:div w:id="1645233582">
                                              <w:marLeft w:val="0"/>
                                              <w:marRight w:val="0"/>
                                              <w:marTop w:val="0"/>
                                              <w:marBottom w:val="0"/>
                                              <w:divBdr>
                                                <w:top w:val="single" w:sz="4" w:space="0" w:color="EEEEEE"/>
                                                <w:left w:val="single" w:sz="2" w:space="0" w:color="EEEEEE"/>
                                                <w:bottom w:val="single" w:sz="4" w:space="0" w:color="EEEEEE"/>
                                                <w:right w:val="single" w:sz="4" w:space="0" w:color="EEEEEE"/>
                                              </w:divBdr>
                                              <w:divsChild>
                                                <w:div w:id="102316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9924127">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9643565">
      <w:bodyDiv w:val="1"/>
      <w:marLeft w:val="0"/>
      <w:marRight w:val="0"/>
      <w:marTop w:val="0"/>
      <w:marBottom w:val="0"/>
      <w:divBdr>
        <w:top w:val="none" w:sz="0" w:space="0" w:color="auto"/>
        <w:left w:val="none" w:sz="0" w:space="0" w:color="auto"/>
        <w:bottom w:val="none" w:sz="0" w:space="0" w:color="auto"/>
        <w:right w:val="none" w:sz="0" w:space="0" w:color="auto"/>
      </w:divBdr>
      <w:divsChild>
        <w:div w:id="1468890273">
          <w:marLeft w:val="0"/>
          <w:marRight w:val="0"/>
          <w:marTop w:val="0"/>
          <w:marBottom w:val="0"/>
          <w:divBdr>
            <w:top w:val="none" w:sz="0" w:space="0" w:color="auto"/>
            <w:left w:val="none" w:sz="0" w:space="0" w:color="auto"/>
            <w:bottom w:val="none" w:sz="0" w:space="0" w:color="auto"/>
            <w:right w:val="none" w:sz="0" w:space="0" w:color="auto"/>
          </w:divBdr>
          <w:divsChild>
            <w:div w:id="34545675">
              <w:marLeft w:val="0"/>
              <w:marRight w:val="0"/>
              <w:marTop w:val="0"/>
              <w:marBottom w:val="0"/>
              <w:divBdr>
                <w:top w:val="none" w:sz="0" w:space="0" w:color="auto"/>
                <w:left w:val="none" w:sz="0" w:space="0" w:color="auto"/>
                <w:bottom w:val="none" w:sz="0" w:space="0" w:color="auto"/>
                <w:right w:val="none" w:sz="0" w:space="0" w:color="auto"/>
              </w:divBdr>
              <w:divsChild>
                <w:div w:id="448014249">
                  <w:marLeft w:val="0"/>
                  <w:marRight w:val="0"/>
                  <w:marTop w:val="0"/>
                  <w:marBottom w:val="0"/>
                  <w:divBdr>
                    <w:top w:val="none" w:sz="0" w:space="0" w:color="auto"/>
                    <w:left w:val="none" w:sz="0" w:space="0" w:color="auto"/>
                    <w:bottom w:val="none" w:sz="0" w:space="0" w:color="auto"/>
                    <w:right w:val="none" w:sz="0" w:space="0" w:color="auto"/>
                  </w:divBdr>
                  <w:divsChild>
                    <w:div w:id="1922333281">
                      <w:marLeft w:val="0"/>
                      <w:marRight w:val="0"/>
                      <w:marTop w:val="0"/>
                      <w:marBottom w:val="0"/>
                      <w:divBdr>
                        <w:top w:val="none" w:sz="0" w:space="0" w:color="auto"/>
                        <w:left w:val="none" w:sz="0" w:space="0" w:color="auto"/>
                        <w:bottom w:val="none" w:sz="0" w:space="0" w:color="auto"/>
                        <w:right w:val="none" w:sz="0" w:space="0" w:color="auto"/>
                      </w:divBdr>
                      <w:divsChild>
                        <w:div w:id="1816725427">
                          <w:marLeft w:val="0"/>
                          <w:marRight w:val="0"/>
                          <w:marTop w:val="0"/>
                          <w:marBottom w:val="592"/>
                          <w:divBdr>
                            <w:top w:val="none" w:sz="0" w:space="0" w:color="auto"/>
                            <w:left w:val="none" w:sz="0" w:space="0" w:color="auto"/>
                            <w:bottom w:val="none" w:sz="0" w:space="0" w:color="auto"/>
                            <w:right w:val="none" w:sz="0" w:space="0" w:color="auto"/>
                          </w:divBdr>
                          <w:divsChild>
                            <w:div w:id="1967273874">
                              <w:marLeft w:val="0"/>
                              <w:marRight w:val="0"/>
                              <w:marTop w:val="0"/>
                              <w:marBottom w:val="0"/>
                              <w:divBdr>
                                <w:top w:val="none" w:sz="0" w:space="0" w:color="auto"/>
                                <w:left w:val="none" w:sz="0" w:space="0" w:color="auto"/>
                                <w:bottom w:val="none" w:sz="0" w:space="0" w:color="auto"/>
                                <w:right w:val="none" w:sz="0" w:space="0" w:color="auto"/>
                              </w:divBdr>
                              <w:divsChild>
                                <w:div w:id="169149283">
                                  <w:marLeft w:val="0"/>
                                  <w:marRight w:val="0"/>
                                  <w:marTop w:val="0"/>
                                  <w:marBottom w:val="0"/>
                                  <w:divBdr>
                                    <w:top w:val="none" w:sz="0" w:space="0" w:color="auto"/>
                                    <w:left w:val="none" w:sz="0" w:space="0" w:color="auto"/>
                                    <w:bottom w:val="none" w:sz="0" w:space="0" w:color="auto"/>
                                    <w:right w:val="none" w:sz="0" w:space="0" w:color="auto"/>
                                  </w:divBdr>
                                  <w:divsChild>
                                    <w:div w:id="788551850">
                                      <w:marLeft w:val="0"/>
                                      <w:marRight w:val="0"/>
                                      <w:marTop w:val="0"/>
                                      <w:marBottom w:val="0"/>
                                      <w:divBdr>
                                        <w:top w:val="none" w:sz="0" w:space="0" w:color="auto"/>
                                        <w:left w:val="none" w:sz="0" w:space="0" w:color="auto"/>
                                        <w:bottom w:val="none" w:sz="0" w:space="0" w:color="auto"/>
                                        <w:right w:val="none" w:sz="0" w:space="0" w:color="auto"/>
                                      </w:divBdr>
                                      <w:divsChild>
                                        <w:div w:id="1406996425">
                                          <w:marLeft w:val="0"/>
                                          <w:marRight w:val="0"/>
                                          <w:marTop w:val="0"/>
                                          <w:marBottom w:val="0"/>
                                          <w:divBdr>
                                            <w:top w:val="none" w:sz="0" w:space="0" w:color="auto"/>
                                            <w:left w:val="none" w:sz="0" w:space="0" w:color="auto"/>
                                            <w:bottom w:val="none" w:sz="0" w:space="0" w:color="auto"/>
                                            <w:right w:val="none" w:sz="0" w:space="0" w:color="auto"/>
                                          </w:divBdr>
                                          <w:divsChild>
                                            <w:div w:id="1674334566">
                                              <w:marLeft w:val="0"/>
                                              <w:marRight w:val="0"/>
                                              <w:marTop w:val="0"/>
                                              <w:marBottom w:val="0"/>
                                              <w:divBdr>
                                                <w:top w:val="single" w:sz="4" w:space="0" w:color="EEEEEE"/>
                                                <w:left w:val="single" w:sz="2" w:space="0" w:color="EEEEEE"/>
                                                <w:bottom w:val="single" w:sz="4" w:space="0" w:color="EEEEEE"/>
                                                <w:right w:val="single" w:sz="4" w:space="0" w:color="EEEEEE"/>
                                              </w:divBdr>
                                              <w:divsChild>
                                                <w:div w:id="166424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235668">
      <w:bodyDiv w:val="1"/>
      <w:marLeft w:val="0"/>
      <w:marRight w:val="0"/>
      <w:marTop w:val="0"/>
      <w:marBottom w:val="0"/>
      <w:divBdr>
        <w:top w:val="none" w:sz="0" w:space="0" w:color="auto"/>
        <w:left w:val="none" w:sz="0" w:space="0" w:color="auto"/>
        <w:bottom w:val="none" w:sz="0" w:space="0" w:color="auto"/>
        <w:right w:val="none" w:sz="0" w:space="0" w:color="auto"/>
      </w:divBdr>
      <w:divsChild>
        <w:div w:id="698318768">
          <w:marLeft w:val="547"/>
          <w:marRight w:val="0"/>
          <w:marTop w:val="160"/>
          <w:marBottom w:val="0"/>
          <w:divBdr>
            <w:top w:val="none" w:sz="0" w:space="0" w:color="auto"/>
            <w:left w:val="none" w:sz="0" w:space="0" w:color="auto"/>
            <w:bottom w:val="none" w:sz="0" w:space="0" w:color="auto"/>
            <w:right w:val="none" w:sz="0" w:space="0" w:color="auto"/>
          </w:divBdr>
        </w:div>
        <w:div w:id="681781353">
          <w:marLeft w:val="1166"/>
          <w:marRight w:val="0"/>
          <w:marTop w:val="82"/>
          <w:marBottom w:val="0"/>
          <w:divBdr>
            <w:top w:val="none" w:sz="0" w:space="0" w:color="auto"/>
            <w:left w:val="none" w:sz="0" w:space="0" w:color="auto"/>
            <w:bottom w:val="none" w:sz="0" w:space="0" w:color="auto"/>
            <w:right w:val="none" w:sz="0" w:space="0" w:color="auto"/>
          </w:divBdr>
        </w:div>
        <w:div w:id="1251961391">
          <w:marLeft w:val="1166"/>
          <w:marRight w:val="0"/>
          <w:marTop w:val="160"/>
          <w:marBottom w:val="0"/>
          <w:divBdr>
            <w:top w:val="none" w:sz="0" w:space="0" w:color="auto"/>
            <w:left w:val="none" w:sz="0" w:space="0" w:color="auto"/>
            <w:bottom w:val="none" w:sz="0" w:space="0" w:color="auto"/>
            <w:right w:val="none" w:sz="0" w:space="0" w:color="auto"/>
          </w:divBdr>
        </w:div>
        <w:div w:id="939410783">
          <w:marLeft w:val="547"/>
          <w:marRight w:val="0"/>
          <w:marTop w:val="160"/>
          <w:marBottom w:val="0"/>
          <w:divBdr>
            <w:top w:val="none" w:sz="0" w:space="0" w:color="auto"/>
            <w:left w:val="none" w:sz="0" w:space="0" w:color="auto"/>
            <w:bottom w:val="none" w:sz="0" w:space="0" w:color="auto"/>
            <w:right w:val="none" w:sz="0" w:space="0" w:color="auto"/>
          </w:divBdr>
        </w:div>
        <w:div w:id="1817333795">
          <w:marLeft w:val="1166"/>
          <w:marRight w:val="0"/>
          <w:marTop w:val="160"/>
          <w:marBottom w:val="0"/>
          <w:divBdr>
            <w:top w:val="none" w:sz="0" w:space="0" w:color="auto"/>
            <w:left w:val="none" w:sz="0" w:space="0" w:color="auto"/>
            <w:bottom w:val="none" w:sz="0" w:space="0" w:color="auto"/>
            <w:right w:val="none" w:sz="0" w:space="0" w:color="auto"/>
          </w:divBdr>
        </w:div>
        <w:div w:id="1582911974">
          <w:marLeft w:val="1166"/>
          <w:marRight w:val="0"/>
          <w:marTop w:val="160"/>
          <w:marBottom w:val="0"/>
          <w:divBdr>
            <w:top w:val="none" w:sz="0" w:space="0" w:color="auto"/>
            <w:left w:val="none" w:sz="0" w:space="0" w:color="auto"/>
            <w:bottom w:val="none" w:sz="0" w:space="0" w:color="auto"/>
            <w:right w:val="none" w:sz="0" w:space="0" w:color="auto"/>
          </w:divBdr>
        </w:div>
        <w:div w:id="195776181">
          <w:marLeft w:val="1166"/>
          <w:marRight w:val="0"/>
          <w:marTop w:val="160"/>
          <w:marBottom w:val="0"/>
          <w:divBdr>
            <w:top w:val="none" w:sz="0" w:space="0" w:color="auto"/>
            <w:left w:val="none" w:sz="0" w:space="0" w:color="auto"/>
            <w:bottom w:val="none" w:sz="0" w:space="0" w:color="auto"/>
            <w:right w:val="none" w:sz="0" w:space="0" w:color="auto"/>
          </w:divBdr>
        </w:div>
        <w:div w:id="163135381">
          <w:marLeft w:val="547"/>
          <w:marRight w:val="0"/>
          <w:marTop w:val="160"/>
          <w:marBottom w:val="0"/>
          <w:divBdr>
            <w:top w:val="none" w:sz="0" w:space="0" w:color="auto"/>
            <w:left w:val="none" w:sz="0" w:space="0" w:color="auto"/>
            <w:bottom w:val="none" w:sz="0" w:space="0" w:color="auto"/>
            <w:right w:val="none" w:sz="0" w:space="0" w:color="auto"/>
          </w:divBdr>
        </w:div>
        <w:div w:id="1293831052">
          <w:marLeft w:val="1166"/>
          <w:marRight w:val="0"/>
          <w:marTop w:val="16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161097">
      <w:bodyDiv w:val="1"/>
      <w:marLeft w:val="0"/>
      <w:marRight w:val="0"/>
      <w:marTop w:val="0"/>
      <w:marBottom w:val="0"/>
      <w:divBdr>
        <w:top w:val="none" w:sz="0" w:space="0" w:color="auto"/>
        <w:left w:val="none" w:sz="0" w:space="0" w:color="auto"/>
        <w:bottom w:val="none" w:sz="0" w:space="0" w:color="auto"/>
        <w:right w:val="none" w:sz="0" w:space="0" w:color="auto"/>
      </w:divBdr>
      <w:divsChild>
        <w:div w:id="753626204">
          <w:marLeft w:val="547"/>
          <w:marRight w:val="0"/>
          <w:marTop w:val="160"/>
          <w:marBottom w:val="0"/>
          <w:divBdr>
            <w:top w:val="none" w:sz="0" w:space="0" w:color="auto"/>
            <w:left w:val="none" w:sz="0" w:space="0" w:color="auto"/>
            <w:bottom w:val="none" w:sz="0" w:space="0" w:color="auto"/>
            <w:right w:val="none" w:sz="0" w:space="0" w:color="auto"/>
          </w:divBdr>
        </w:div>
        <w:div w:id="591398024">
          <w:marLeft w:val="1166"/>
          <w:marRight w:val="0"/>
          <w:marTop w:val="160"/>
          <w:marBottom w:val="0"/>
          <w:divBdr>
            <w:top w:val="none" w:sz="0" w:space="0" w:color="auto"/>
            <w:left w:val="none" w:sz="0" w:space="0" w:color="auto"/>
            <w:bottom w:val="none" w:sz="0" w:space="0" w:color="auto"/>
            <w:right w:val="none" w:sz="0" w:space="0" w:color="auto"/>
          </w:divBdr>
        </w:div>
        <w:div w:id="1294677772">
          <w:marLeft w:val="1166"/>
          <w:marRight w:val="0"/>
          <w:marTop w:val="160"/>
          <w:marBottom w:val="0"/>
          <w:divBdr>
            <w:top w:val="none" w:sz="0" w:space="0" w:color="auto"/>
            <w:left w:val="none" w:sz="0" w:space="0" w:color="auto"/>
            <w:bottom w:val="none" w:sz="0" w:space="0" w:color="auto"/>
            <w:right w:val="none" w:sz="0" w:space="0" w:color="auto"/>
          </w:divBdr>
        </w:div>
        <w:div w:id="1431006702">
          <w:marLeft w:val="1166"/>
          <w:marRight w:val="0"/>
          <w:marTop w:val="160"/>
          <w:marBottom w:val="0"/>
          <w:divBdr>
            <w:top w:val="none" w:sz="0" w:space="0" w:color="auto"/>
            <w:left w:val="none" w:sz="0" w:space="0" w:color="auto"/>
            <w:bottom w:val="none" w:sz="0" w:space="0" w:color="auto"/>
            <w:right w:val="none" w:sz="0" w:space="0" w:color="auto"/>
          </w:divBdr>
        </w:div>
      </w:divsChild>
    </w:div>
    <w:div w:id="1920284282">
      <w:bodyDiv w:val="1"/>
      <w:marLeft w:val="0"/>
      <w:marRight w:val="0"/>
      <w:marTop w:val="0"/>
      <w:marBottom w:val="0"/>
      <w:divBdr>
        <w:top w:val="none" w:sz="0" w:space="0" w:color="auto"/>
        <w:left w:val="none" w:sz="0" w:space="0" w:color="auto"/>
        <w:bottom w:val="none" w:sz="0" w:space="0" w:color="auto"/>
        <w:right w:val="none" w:sz="0" w:space="0" w:color="auto"/>
      </w:divBdr>
      <w:divsChild>
        <w:div w:id="1304043307">
          <w:marLeft w:val="1267"/>
          <w:marRight w:val="0"/>
          <w:marTop w:val="86"/>
          <w:marBottom w:val="0"/>
          <w:divBdr>
            <w:top w:val="none" w:sz="0" w:space="0" w:color="auto"/>
            <w:left w:val="none" w:sz="0" w:space="0" w:color="auto"/>
            <w:bottom w:val="none" w:sz="0" w:space="0" w:color="auto"/>
            <w:right w:val="none" w:sz="0" w:space="0" w:color="auto"/>
          </w:divBdr>
        </w:div>
        <w:div w:id="1240748357">
          <w:marLeft w:val="1267"/>
          <w:marRight w:val="0"/>
          <w:marTop w:val="86"/>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5722573">
      <w:bodyDiv w:val="1"/>
      <w:marLeft w:val="0"/>
      <w:marRight w:val="0"/>
      <w:marTop w:val="0"/>
      <w:marBottom w:val="0"/>
      <w:divBdr>
        <w:top w:val="none" w:sz="0" w:space="0" w:color="auto"/>
        <w:left w:val="none" w:sz="0" w:space="0" w:color="auto"/>
        <w:bottom w:val="none" w:sz="0" w:space="0" w:color="auto"/>
        <w:right w:val="none" w:sz="0" w:space="0" w:color="auto"/>
      </w:divBdr>
      <w:divsChild>
        <w:div w:id="1820809416">
          <w:marLeft w:val="547"/>
          <w:marRight w:val="0"/>
          <w:marTop w:val="0"/>
          <w:marBottom w:val="0"/>
          <w:divBdr>
            <w:top w:val="none" w:sz="0" w:space="0" w:color="auto"/>
            <w:left w:val="none" w:sz="0" w:space="0" w:color="auto"/>
            <w:bottom w:val="none" w:sz="0" w:space="0" w:color="auto"/>
            <w:right w:val="none" w:sz="0" w:space="0" w:color="auto"/>
          </w:divBdr>
        </w:div>
        <w:div w:id="265308822">
          <w:marLeft w:val="547"/>
          <w:marRight w:val="0"/>
          <w:marTop w:val="0"/>
          <w:marBottom w:val="0"/>
          <w:divBdr>
            <w:top w:val="none" w:sz="0" w:space="0" w:color="auto"/>
            <w:left w:val="none" w:sz="0" w:space="0" w:color="auto"/>
            <w:bottom w:val="none" w:sz="0" w:space="0" w:color="auto"/>
            <w:right w:val="none" w:sz="0" w:space="0" w:color="auto"/>
          </w:divBdr>
        </w:div>
        <w:div w:id="69278908">
          <w:marLeft w:val="547"/>
          <w:marRight w:val="0"/>
          <w:marTop w:val="0"/>
          <w:marBottom w:val="0"/>
          <w:divBdr>
            <w:top w:val="none" w:sz="0" w:space="0" w:color="auto"/>
            <w:left w:val="none" w:sz="0" w:space="0" w:color="auto"/>
            <w:bottom w:val="none" w:sz="0" w:space="0" w:color="auto"/>
            <w:right w:val="none" w:sz="0" w:space="0" w:color="auto"/>
          </w:divBdr>
        </w:div>
        <w:div w:id="1587612734">
          <w:marLeft w:val="547"/>
          <w:marRight w:val="0"/>
          <w:marTop w:val="0"/>
          <w:marBottom w:val="0"/>
          <w:divBdr>
            <w:top w:val="none" w:sz="0" w:space="0" w:color="auto"/>
            <w:left w:val="none" w:sz="0" w:space="0" w:color="auto"/>
            <w:bottom w:val="none" w:sz="0" w:space="0" w:color="auto"/>
            <w:right w:val="none" w:sz="0" w:space="0" w:color="auto"/>
          </w:divBdr>
        </w:div>
        <w:div w:id="14236756">
          <w:marLeft w:val="720"/>
          <w:marRight w:val="0"/>
          <w:marTop w:val="0"/>
          <w:marBottom w:val="0"/>
          <w:divBdr>
            <w:top w:val="none" w:sz="0" w:space="0" w:color="auto"/>
            <w:left w:val="none" w:sz="0" w:space="0" w:color="auto"/>
            <w:bottom w:val="none" w:sz="0" w:space="0" w:color="auto"/>
            <w:right w:val="none" w:sz="0" w:space="0" w:color="auto"/>
          </w:divBdr>
        </w:div>
        <w:div w:id="199707626">
          <w:marLeft w:val="720"/>
          <w:marRight w:val="0"/>
          <w:marTop w:val="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183045">
      <w:bodyDiv w:val="1"/>
      <w:marLeft w:val="0"/>
      <w:marRight w:val="0"/>
      <w:marTop w:val="0"/>
      <w:marBottom w:val="0"/>
      <w:divBdr>
        <w:top w:val="none" w:sz="0" w:space="0" w:color="auto"/>
        <w:left w:val="none" w:sz="0" w:space="0" w:color="auto"/>
        <w:bottom w:val="none" w:sz="0" w:space="0" w:color="auto"/>
        <w:right w:val="none" w:sz="0" w:space="0" w:color="auto"/>
      </w:divBdr>
      <w:divsChild>
        <w:div w:id="1894730868">
          <w:marLeft w:val="547"/>
          <w:marRight w:val="0"/>
          <w:marTop w:val="160"/>
          <w:marBottom w:val="0"/>
          <w:divBdr>
            <w:top w:val="none" w:sz="0" w:space="0" w:color="auto"/>
            <w:left w:val="none" w:sz="0" w:space="0" w:color="auto"/>
            <w:bottom w:val="none" w:sz="0" w:space="0" w:color="auto"/>
            <w:right w:val="none" w:sz="0" w:space="0" w:color="auto"/>
          </w:divBdr>
        </w:div>
        <w:div w:id="338705174">
          <w:marLeft w:val="1166"/>
          <w:marRight w:val="0"/>
          <w:marTop w:val="77"/>
          <w:marBottom w:val="0"/>
          <w:divBdr>
            <w:top w:val="none" w:sz="0" w:space="0" w:color="auto"/>
            <w:left w:val="none" w:sz="0" w:space="0" w:color="auto"/>
            <w:bottom w:val="none" w:sz="0" w:space="0" w:color="auto"/>
            <w:right w:val="none" w:sz="0" w:space="0" w:color="auto"/>
          </w:divBdr>
        </w:div>
        <w:div w:id="1408965804">
          <w:marLeft w:val="1166"/>
          <w:marRight w:val="0"/>
          <w:marTop w:val="77"/>
          <w:marBottom w:val="0"/>
          <w:divBdr>
            <w:top w:val="none" w:sz="0" w:space="0" w:color="auto"/>
            <w:left w:val="none" w:sz="0" w:space="0" w:color="auto"/>
            <w:bottom w:val="none" w:sz="0" w:space="0" w:color="auto"/>
            <w:right w:val="none" w:sz="0" w:space="0" w:color="auto"/>
          </w:divBdr>
        </w:div>
        <w:div w:id="339236330">
          <w:marLeft w:val="1166"/>
          <w:marRight w:val="0"/>
          <w:marTop w:val="160"/>
          <w:marBottom w:val="0"/>
          <w:divBdr>
            <w:top w:val="none" w:sz="0" w:space="0" w:color="auto"/>
            <w:left w:val="none" w:sz="0" w:space="0" w:color="auto"/>
            <w:bottom w:val="none" w:sz="0" w:space="0" w:color="auto"/>
            <w:right w:val="none" w:sz="0" w:space="0" w:color="auto"/>
          </w:divBdr>
        </w:div>
        <w:div w:id="445388975">
          <w:marLeft w:val="1166"/>
          <w:marRight w:val="0"/>
          <w:marTop w:val="16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71F2E-30A3-4EBB-9BA4-FA038F44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952</Words>
  <Characters>5428</Characters>
  <Application>Microsoft Office Word</Application>
  <DocSecurity>0</DocSecurity>
  <PresentationFormat/>
  <Lines>45</Lines>
  <Paragraphs>12</Paragraphs>
  <Slides>0</Slides>
  <Notes>0</Notes>
  <HiddenSlides>0</HiddenSlides>
  <MMClips>0</MMClips>
  <ScaleCrop>false</ScaleCrop>
  <Company>DaTang Mobile</Company>
  <LinksUpToDate>false</LinksUpToDate>
  <CharactersWithSpaces>6368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5</cp:revision>
  <dcterms:created xsi:type="dcterms:W3CDTF">2016-11-04T06:00:00Z</dcterms:created>
  <dcterms:modified xsi:type="dcterms:W3CDTF">2016-11-04T09:39:00Z</dcterms:modified>
</cp:coreProperties>
</file>