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326" w:rsidRPr="00847326" w:rsidRDefault="00847326" w:rsidP="00FB2987">
      <w:pPr>
        <w:widowControl w:val="0"/>
        <w:tabs>
          <w:tab w:val="right" w:pos="9639"/>
        </w:tabs>
        <w:spacing w:after="0"/>
        <w:rPr>
          <w:rFonts w:ascii="Arial" w:hAnsi="Arial"/>
          <w:b/>
          <w:sz w:val="24"/>
          <w:szCs w:val="24"/>
          <w:lang w:val="en-US"/>
        </w:rPr>
      </w:pPr>
      <w:r w:rsidRPr="00847326">
        <w:rPr>
          <w:rFonts w:ascii="Arial" w:hAnsi="Arial"/>
          <w:b/>
          <w:sz w:val="24"/>
          <w:szCs w:val="24"/>
          <w:lang w:val="en-US"/>
        </w:rPr>
        <w:t>3GPP TSG RAN WG1 Meeting #8</w:t>
      </w:r>
      <w:r w:rsidR="00C011CA">
        <w:rPr>
          <w:rFonts w:ascii="Arial" w:hAnsi="Arial"/>
          <w:b/>
          <w:sz w:val="24"/>
          <w:szCs w:val="24"/>
          <w:lang w:val="en-US"/>
        </w:rPr>
        <w:t>7</w:t>
      </w:r>
      <w:r w:rsidRPr="00847326">
        <w:rPr>
          <w:rFonts w:ascii="Arial" w:hAnsi="Arial"/>
          <w:b/>
          <w:sz w:val="24"/>
          <w:szCs w:val="24"/>
          <w:lang w:val="en-US"/>
        </w:rPr>
        <w:tab/>
      </w:r>
      <w:r w:rsidR="00FB2987" w:rsidRPr="00FB2987">
        <w:rPr>
          <w:rFonts w:ascii="Arial" w:hAnsi="Arial"/>
          <w:b/>
          <w:sz w:val="24"/>
          <w:szCs w:val="24"/>
          <w:lang w:val="en-US"/>
        </w:rPr>
        <w:t>R1-1611266</w:t>
      </w:r>
    </w:p>
    <w:p w:rsidR="00094474" w:rsidRPr="00094474" w:rsidRDefault="00094474" w:rsidP="00094474">
      <w:pPr>
        <w:widowControl w:val="0"/>
        <w:tabs>
          <w:tab w:val="right" w:pos="9639"/>
        </w:tabs>
        <w:spacing w:after="0"/>
        <w:rPr>
          <w:rFonts w:ascii="Arial" w:hAnsi="Arial"/>
          <w:b/>
          <w:sz w:val="24"/>
          <w:szCs w:val="24"/>
          <w:lang w:val="en-US"/>
        </w:rPr>
      </w:pPr>
      <w:r w:rsidRPr="00094474">
        <w:rPr>
          <w:rFonts w:ascii="Arial" w:hAnsi="Arial"/>
          <w:b/>
          <w:sz w:val="24"/>
          <w:szCs w:val="24"/>
          <w:lang w:val="en-US"/>
        </w:rPr>
        <w:t>Reno, USA 14th - 18th November 2016</w:t>
      </w:r>
    </w:p>
    <w:p w:rsidR="00847326" w:rsidRPr="00094474" w:rsidRDefault="00847326" w:rsidP="00847326">
      <w:pPr>
        <w:widowControl w:val="0"/>
        <w:spacing w:after="0"/>
        <w:jc w:val="center"/>
        <w:rPr>
          <w:rFonts w:ascii="Arial" w:hAnsi="Arial"/>
          <w:b/>
          <w:i/>
          <w:sz w:val="18"/>
        </w:rPr>
      </w:pPr>
    </w:p>
    <w:p w:rsidR="00094474" w:rsidRDefault="00094474" w:rsidP="00094474">
      <w:pPr>
        <w:tabs>
          <w:tab w:val="left" w:pos="1985"/>
        </w:tabs>
        <w:rPr>
          <w:rFonts w:ascii="Arial" w:hAnsi="Arial"/>
          <w:b/>
          <w:sz w:val="24"/>
          <w:lang w:val="en-US"/>
        </w:rPr>
      </w:pPr>
    </w:p>
    <w:p w:rsidR="00847326" w:rsidRPr="00847326" w:rsidRDefault="00847326" w:rsidP="002D4713">
      <w:pPr>
        <w:tabs>
          <w:tab w:val="left" w:pos="1985"/>
        </w:tabs>
        <w:rPr>
          <w:rFonts w:ascii="Arial" w:hAnsi="Arial"/>
          <w:b/>
          <w:sz w:val="24"/>
          <w:lang w:val="en-US"/>
        </w:rPr>
      </w:pPr>
      <w:r w:rsidRPr="00847326">
        <w:rPr>
          <w:rFonts w:ascii="Arial" w:hAnsi="Arial"/>
          <w:b/>
          <w:sz w:val="24"/>
          <w:lang w:val="en-US"/>
        </w:rPr>
        <w:t>Agenda item:</w:t>
      </w:r>
      <w:r w:rsidRPr="00847326">
        <w:rPr>
          <w:rFonts w:ascii="Arial" w:hAnsi="Arial"/>
          <w:b/>
          <w:sz w:val="24"/>
          <w:lang w:val="en-US"/>
        </w:rPr>
        <w:tab/>
      </w:r>
      <w:r w:rsidR="002D4713">
        <w:rPr>
          <w:rFonts w:ascii="Arial" w:hAnsi="Arial"/>
          <w:b/>
          <w:sz w:val="24"/>
          <w:lang w:val="en-US"/>
        </w:rPr>
        <w:t>6.2.1.2.2</w:t>
      </w:r>
    </w:p>
    <w:p w:rsidR="00847326" w:rsidRPr="00847326" w:rsidRDefault="00847326" w:rsidP="00847326">
      <w:pPr>
        <w:tabs>
          <w:tab w:val="left" w:pos="1985"/>
        </w:tabs>
        <w:rPr>
          <w:rFonts w:ascii="Arial" w:hAnsi="Arial"/>
          <w:b/>
          <w:sz w:val="24"/>
          <w:lang w:val="en-US"/>
        </w:rPr>
      </w:pPr>
      <w:r w:rsidRPr="00847326">
        <w:rPr>
          <w:rFonts w:ascii="Arial" w:hAnsi="Arial"/>
          <w:b/>
          <w:sz w:val="24"/>
          <w:lang w:val="en-US"/>
        </w:rPr>
        <w:t xml:space="preserve">Source: </w:t>
      </w:r>
      <w:r w:rsidRPr="00847326">
        <w:rPr>
          <w:rFonts w:ascii="Arial" w:hAnsi="Arial"/>
          <w:b/>
          <w:sz w:val="24"/>
          <w:lang w:val="en-US"/>
        </w:rPr>
        <w:tab/>
        <w:t>Sequans Communications</w:t>
      </w:r>
    </w:p>
    <w:p w:rsidR="00847326" w:rsidRPr="00847326" w:rsidRDefault="00847326" w:rsidP="002D4713">
      <w:pPr>
        <w:tabs>
          <w:tab w:val="left" w:pos="1985"/>
        </w:tabs>
        <w:ind w:left="1980" w:hanging="1980"/>
        <w:rPr>
          <w:rFonts w:ascii="Arial" w:hAnsi="Arial"/>
          <w:b/>
          <w:sz w:val="24"/>
          <w:lang w:val="en-US"/>
        </w:rPr>
      </w:pPr>
      <w:r w:rsidRPr="00847326">
        <w:rPr>
          <w:rFonts w:ascii="Arial" w:hAnsi="Arial"/>
          <w:b/>
          <w:sz w:val="24"/>
          <w:lang w:val="en-US"/>
        </w:rPr>
        <w:t xml:space="preserve">Title: </w:t>
      </w:r>
      <w:r w:rsidRPr="00847326">
        <w:rPr>
          <w:rFonts w:ascii="Arial" w:hAnsi="Arial"/>
          <w:b/>
          <w:sz w:val="24"/>
          <w:lang w:val="en-US"/>
        </w:rPr>
        <w:tab/>
      </w:r>
      <w:r w:rsidR="002D4713">
        <w:rPr>
          <w:rFonts w:ascii="Arial" w:hAnsi="Arial"/>
          <w:b/>
          <w:sz w:val="24"/>
          <w:lang w:val="en-US"/>
        </w:rPr>
        <w:t>Partial sensing for pedestrian UEs</w:t>
      </w:r>
    </w:p>
    <w:p w:rsidR="00847326" w:rsidRPr="00847326" w:rsidRDefault="00847326" w:rsidP="002D4713">
      <w:pPr>
        <w:tabs>
          <w:tab w:val="left" w:pos="1985"/>
        </w:tabs>
        <w:ind w:left="1980" w:hanging="1980"/>
        <w:rPr>
          <w:rFonts w:ascii="Arial" w:hAnsi="Arial"/>
          <w:b/>
          <w:sz w:val="24"/>
          <w:lang w:val="en-US"/>
        </w:rPr>
      </w:pPr>
      <w:r w:rsidRPr="00847326">
        <w:rPr>
          <w:rFonts w:ascii="Arial" w:hAnsi="Arial"/>
          <w:b/>
          <w:sz w:val="24"/>
          <w:lang w:val="en-US"/>
        </w:rPr>
        <w:t>Document for:</w:t>
      </w:r>
      <w:r w:rsidRPr="00847326">
        <w:rPr>
          <w:rFonts w:ascii="Arial" w:hAnsi="Arial"/>
          <w:b/>
          <w:sz w:val="24"/>
          <w:lang w:val="en-US"/>
        </w:rPr>
        <w:tab/>
        <w:t xml:space="preserve">Discussion </w:t>
      </w:r>
    </w:p>
    <w:p w:rsidR="00847326" w:rsidRPr="00847326" w:rsidRDefault="00DF56E8" w:rsidP="00761830">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6DF9" w:rsidRDefault="008756F6" w:rsidP="007F406B">
      <w:pPr>
        <w:jc w:val="both"/>
        <w:rPr>
          <w:szCs w:val="22"/>
          <w:lang w:val="en-US"/>
        </w:rPr>
      </w:pPr>
      <w:r w:rsidRPr="006941E5">
        <w:rPr>
          <w:szCs w:val="22"/>
          <w:lang w:val="en-US"/>
        </w:rPr>
        <w:t xml:space="preserve">In RAN#72 meeting, a new WI “LTE-based V2X Services” </w:t>
      </w:r>
      <w:r>
        <w:rPr>
          <w:szCs w:val="22"/>
          <w:lang w:val="en-US"/>
        </w:rPr>
        <w:t xml:space="preserve">was approved. One of the objectives is </w:t>
      </w:r>
      <w:r w:rsidRPr="006941E5">
        <w:rPr>
          <w:szCs w:val="22"/>
          <w:lang w:val="en-US"/>
        </w:rPr>
        <w:t>“Random resource selection for P-UEs potentially on the PC5 resource pool shared with V-UE transmissions, with additional study on sensing operation during a limited time for P-UEs”</w:t>
      </w:r>
      <w:r>
        <w:rPr>
          <w:szCs w:val="22"/>
          <w:lang w:val="en-US"/>
        </w:rPr>
        <w:t xml:space="preserve"> </w:t>
      </w:r>
      <w:r w:rsidRPr="000619D3">
        <w:rPr>
          <w:szCs w:val="22"/>
          <w:lang w:val="en-US"/>
        </w:rPr>
        <w:t>[1</w:t>
      </w:r>
      <w:proofErr w:type="gramStart"/>
      <w:r w:rsidRPr="000619D3">
        <w:rPr>
          <w:szCs w:val="22"/>
          <w:lang w:val="en-US"/>
        </w:rPr>
        <w:t>]</w:t>
      </w:r>
      <w:proofErr w:type="gramEnd"/>
      <w:r w:rsidRPr="006941E5">
        <w:rPr>
          <w:szCs w:val="22"/>
          <w:lang w:val="en-US"/>
        </w:rPr>
        <w:fldChar w:fldCharType="begin"/>
      </w:r>
      <w:r w:rsidRPr="006941E5">
        <w:rPr>
          <w:szCs w:val="22"/>
          <w:lang w:val="en-US"/>
        </w:rPr>
        <w:instrText xml:space="preserve"> REF _Ref457918757 \r \h </w:instrText>
      </w:r>
      <w:r>
        <w:rPr>
          <w:szCs w:val="22"/>
          <w:lang w:val="en-US"/>
        </w:rPr>
        <w:instrText xml:space="preserve"> \* MERGEFORMAT </w:instrText>
      </w:r>
      <w:r w:rsidRPr="006941E5">
        <w:rPr>
          <w:szCs w:val="22"/>
          <w:lang w:val="en-US"/>
        </w:rPr>
      </w:r>
      <w:r w:rsidRPr="006941E5">
        <w:rPr>
          <w:szCs w:val="22"/>
          <w:lang w:val="en-US"/>
        </w:rPr>
        <w:fldChar w:fldCharType="separate"/>
      </w:r>
      <w:r w:rsidRPr="006941E5">
        <w:rPr>
          <w:szCs w:val="22"/>
          <w:cs/>
          <w:lang w:val="en-US"/>
        </w:rPr>
        <w:t>‎</w:t>
      </w:r>
      <w:r w:rsidRPr="006941E5">
        <w:rPr>
          <w:szCs w:val="22"/>
          <w:lang w:val="en-US"/>
        </w:rPr>
        <w:fldChar w:fldCharType="end"/>
      </w:r>
      <w:r w:rsidRPr="006941E5">
        <w:rPr>
          <w:szCs w:val="22"/>
          <w:lang w:val="en-US"/>
        </w:rPr>
        <w:t>.</w:t>
      </w:r>
      <w:r>
        <w:rPr>
          <w:szCs w:val="22"/>
          <w:lang w:val="en-US"/>
        </w:rPr>
        <w:t xml:space="preserve"> In RAN1#86b</w:t>
      </w:r>
      <w:r w:rsidR="007F305F">
        <w:rPr>
          <w:szCs w:val="22"/>
          <w:lang w:val="en-US"/>
        </w:rPr>
        <w:t>is</w:t>
      </w:r>
      <w:r>
        <w:rPr>
          <w:szCs w:val="22"/>
          <w:lang w:val="en-US"/>
        </w:rPr>
        <w:t>, further agreements on partial sensing for P-UE were achieved as below:</w:t>
      </w:r>
    </w:p>
    <w:tbl>
      <w:tblPr>
        <w:tblStyle w:val="TableGrid"/>
        <w:tblW w:w="0" w:type="auto"/>
        <w:tblLook w:val="04A0" w:firstRow="1" w:lastRow="0" w:firstColumn="1" w:lastColumn="0" w:noHBand="0" w:noVBand="1"/>
      </w:tblPr>
      <w:tblGrid>
        <w:gridCol w:w="9847"/>
      </w:tblGrid>
      <w:tr w:rsidR="008756F6" w:rsidTr="008756F6">
        <w:tc>
          <w:tcPr>
            <w:tcW w:w="9847" w:type="dxa"/>
          </w:tcPr>
          <w:p w:rsidR="008756F6" w:rsidRDefault="008756F6" w:rsidP="008756F6">
            <w:pPr>
              <w:rPr>
                <w:rFonts w:eastAsia="Malgun Gothic"/>
                <w:lang w:eastAsia="ko-KR"/>
              </w:rPr>
            </w:pPr>
            <w:r w:rsidRPr="000D2CA8">
              <w:rPr>
                <w:rFonts w:eastAsia="Malgun Gothic" w:hint="eastAsia"/>
                <w:highlight w:val="green"/>
                <w:lang w:eastAsia="ko-KR"/>
              </w:rPr>
              <w:t>Agreement</w:t>
            </w:r>
            <w:r w:rsidRPr="000D2CA8">
              <w:rPr>
                <w:rFonts w:eastAsia="Malgun Gothic"/>
                <w:highlight w:val="green"/>
                <w:lang w:eastAsia="ko-KR"/>
              </w:rPr>
              <w:t>:</w:t>
            </w:r>
          </w:p>
          <w:p w:rsidR="008756F6" w:rsidRDefault="008756F6" w:rsidP="008756F6">
            <w:pPr>
              <w:numPr>
                <w:ilvl w:val="0"/>
                <w:numId w:val="26"/>
              </w:numPr>
              <w:spacing w:after="0"/>
              <w:rPr>
                <w:rFonts w:eastAsia="Malgun Gothic"/>
                <w:lang w:eastAsia="ko-KR"/>
              </w:rPr>
            </w:pPr>
            <w:r>
              <w:rPr>
                <w:rFonts w:eastAsia="Malgun Gothic" w:hint="eastAsia"/>
                <w:lang w:eastAsia="ko-KR"/>
              </w:rPr>
              <w:t>T</w:t>
            </w:r>
            <w:r w:rsidRPr="00923C0E">
              <w:rPr>
                <w:rFonts w:eastAsia="Malgun Gothic"/>
                <w:lang w:eastAsia="ko-KR"/>
              </w:rPr>
              <w:t>he following aspects</w:t>
            </w:r>
            <w:r w:rsidRPr="00923C0E">
              <w:rPr>
                <w:rFonts w:eastAsia="Malgun Gothic" w:hint="eastAsia"/>
                <w:lang w:eastAsia="ko-KR"/>
              </w:rPr>
              <w:t xml:space="preserve"> </w:t>
            </w:r>
            <w:r>
              <w:rPr>
                <w:rFonts w:eastAsia="Malgun Gothic" w:hint="eastAsia"/>
                <w:lang w:eastAsia="ko-KR"/>
              </w:rPr>
              <w:t>need to be addressed to define resource selection based on partial sensing</w:t>
            </w:r>
          </w:p>
          <w:p w:rsidR="008756F6" w:rsidRDefault="008756F6" w:rsidP="008756F6">
            <w:pPr>
              <w:numPr>
                <w:ilvl w:val="1"/>
                <w:numId w:val="26"/>
              </w:numPr>
              <w:spacing w:after="0"/>
              <w:rPr>
                <w:rFonts w:eastAsia="Malgun Gothic"/>
                <w:lang w:eastAsia="ko-KR"/>
              </w:rPr>
            </w:pPr>
            <w:r>
              <w:rPr>
                <w:rFonts w:eastAsia="Malgun Gothic" w:hint="eastAsia"/>
                <w:lang w:eastAsia="ko-KR"/>
              </w:rPr>
              <w:t xml:space="preserve">How to determine the subset of </w:t>
            </w:r>
            <w:proofErr w:type="spellStart"/>
            <w:r>
              <w:rPr>
                <w:rFonts w:eastAsia="Malgun Gothic" w:hint="eastAsia"/>
                <w:lang w:eastAsia="ko-KR"/>
              </w:rPr>
              <w:t>subframes</w:t>
            </w:r>
            <w:proofErr w:type="spellEnd"/>
            <w:r>
              <w:rPr>
                <w:rFonts w:eastAsia="Malgun Gothic" w:hint="eastAsia"/>
                <w:lang w:eastAsia="ko-KR"/>
              </w:rPr>
              <w:t xml:space="preserve"> in which UE performs sensing</w:t>
            </w:r>
          </w:p>
          <w:p w:rsidR="008756F6" w:rsidRDefault="008756F6" w:rsidP="008756F6">
            <w:pPr>
              <w:numPr>
                <w:ilvl w:val="1"/>
                <w:numId w:val="26"/>
              </w:numPr>
              <w:spacing w:after="0"/>
              <w:rPr>
                <w:rFonts w:eastAsia="Malgun Gothic"/>
                <w:lang w:eastAsia="ko-KR"/>
              </w:rPr>
            </w:pPr>
            <w:r>
              <w:rPr>
                <w:rFonts w:eastAsia="Malgun Gothic" w:hint="eastAsia"/>
                <w:lang w:eastAsia="ko-KR"/>
              </w:rPr>
              <w:t xml:space="preserve">How to determine the subset of </w:t>
            </w:r>
            <w:proofErr w:type="spellStart"/>
            <w:r>
              <w:rPr>
                <w:rFonts w:eastAsia="Malgun Gothic" w:hint="eastAsia"/>
                <w:lang w:eastAsia="ko-KR"/>
              </w:rPr>
              <w:t>subframes</w:t>
            </w:r>
            <w:proofErr w:type="spellEnd"/>
            <w:r>
              <w:rPr>
                <w:rFonts w:eastAsia="Malgun Gothic" w:hint="eastAsia"/>
                <w:lang w:eastAsia="ko-KR"/>
              </w:rPr>
              <w:t xml:space="preserve"> for </w:t>
            </w:r>
            <w:r>
              <w:rPr>
                <w:rFonts w:eastAsia="Malgun Gothic"/>
                <w:lang w:eastAsia="ko-KR"/>
              </w:rPr>
              <w:t>the</w:t>
            </w:r>
            <w:r>
              <w:rPr>
                <w:rFonts w:eastAsia="Malgun Gothic" w:hint="eastAsia"/>
                <w:lang w:eastAsia="ko-KR"/>
              </w:rPr>
              <w:t xml:space="preserve"> candidates of resource selection</w:t>
            </w:r>
          </w:p>
          <w:p w:rsidR="008756F6" w:rsidRDefault="008756F6" w:rsidP="008756F6">
            <w:pPr>
              <w:numPr>
                <w:ilvl w:val="1"/>
                <w:numId w:val="26"/>
              </w:numPr>
              <w:spacing w:after="0"/>
              <w:rPr>
                <w:rFonts w:eastAsia="Malgun Gothic"/>
                <w:lang w:eastAsia="ko-KR"/>
              </w:rPr>
            </w:pPr>
            <w:r>
              <w:rPr>
                <w:rFonts w:eastAsia="Malgun Gothic" w:hint="eastAsia"/>
                <w:lang w:eastAsia="ko-KR"/>
              </w:rPr>
              <w:t>How to relate these two subsets</w:t>
            </w:r>
          </w:p>
          <w:p w:rsidR="008756F6" w:rsidRPr="008756F6" w:rsidRDefault="008756F6" w:rsidP="008756F6">
            <w:pPr>
              <w:numPr>
                <w:ilvl w:val="0"/>
                <w:numId w:val="26"/>
              </w:numPr>
              <w:spacing w:after="0"/>
              <w:rPr>
                <w:rFonts w:asciiTheme="minorBidi" w:hAnsiTheme="minorBidi" w:cstheme="minorBidi"/>
                <w:sz w:val="20"/>
                <w:szCs w:val="18"/>
                <w:lang w:val="en-US"/>
              </w:rPr>
            </w:pPr>
            <w:r w:rsidRPr="00923C0E">
              <w:rPr>
                <w:rFonts w:eastAsia="Malgun Gothic"/>
                <w:lang w:eastAsia="ko-KR"/>
              </w:rPr>
              <w:t xml:space="preserve">Study the </w:t>
            </w:r>
            <w:r>
              <w:rPr>
                <w:rFonts w:eastAsia="Malgun Gothic" w:hint="eastAsia"/>
                <w:lang w:eastAsia="ko-KR"/>
              </w:rPr>
              <w:t xml:space="preserve">above </w:t>
            </w:r>
            <w:r w:rsidRPr="00923C0E">
              <w:rPr>
                <w:rFonts w:eastAsia="Malgun Gothic"/>
                <w:lang w:eastAsia="ko-KR"/>
              </w:rPr>
              <w:t>aspects in term</w:t>
            </w:r>
            <w:r>
              <w:rPr>
                <w:rFonts w:eastAsia="Malgun Gothic"/>
                <w:lang w:eastAsia="ko-KR"/>
              </w:rPr>
              <w:t>s of PRR and energy consumption</w:t>
            </w:r>
          </w:p>
        </w:tc>
      </w:tr>
    </w:tbl>
    <w:p w:rsidR="008756F6" w:rsidRDefault="008756F6" w:rsidP="00761830">
      <w:pPr>
        <w:rPr>
          <w:szCs w:val="22"/>
          <w:lang w:val="en-US"/>
        </w:rPr>
      </w:pPr>
    </w:p>
    <w:p w:rsidR="008756F6" w:rsidRDefault="008756F6" w:rsidP="007F406B">
      <w:pPr>
        <w:jc w:val="both"/>
        <w:rPr>
          <w:szCs w:val="22"/>
          <w:lang w:val="en-US"/>
        </w:rPr>
      </w:pPr>
      <w:r>
        <w:rPr>
          <w:szCs w:val="22"/>
          <w:lang w:val="en-US"/>
        </w:rPr>
        <w:t xml:space="preserve">In this contribution we further discuss the related aspects of </w:t>
      </w:r>
      <w:r>
        <w:rPr>
          <w:rFonts w:eastAsia="Malgun Gothic" w:hint="eastAsia"/>
          <w:lang w:eastAsia="ko-KR"/>
        </w:rPr>
        <w:t xml:space="preserve">partial sensing </w:t>
      </w:r>
      <w:r>
        <w:rPr>
          <w:rFonts w:eastAsia="Malgun Gothic"/>
          <w:lang w:eastAsia="ko-KR"/>
        </w:rPr>
        <w:t xml:space="preserve">based </w:t>
      </w:r>
      <w:r>
        <w:rPr>
          <w:rFonts w:eastAsia="Malgun Gothic" w:hint="eastAsia"/>
          <w:lang w:eastAsia="ko-KR"/>
        </w:rPr>
        <w:t>resource selection</w:t>
      </w:r>
      <w:r>
        <w:rPr>
          <w:szCs w:val="22"/>
          <w:lang w:val="en-US"/>
        </w:rPr>
        <w:t>.</w:t>
      </w:r>
    </w:p>
    <w:p w:rsidR="00CE3DAB" w:rsidRPr="00847326" w:rsidRDefault="007F406B" w:rsidP="00761830">
      <w:pPr>
        <w:keepNext/>
        <w:keepLines/>
        <w:numPr>
          <w:ilvl w:val="0"/>
          <w:numId w:val="1"/>
        </w:numPr>
        <w:pBdr>
          <w:top w:val="single" w:sz="12" w:space="3" w:color="auto"/>
        </w:pBdr>
        <w:spacing w:before="240"/>
        <w:outlineLvl w:val="0"/>
        <w:rPr>
          <w:rFonts w:ascii="Arial" w:hAnsi="Arial"/>
          <w:sz w:val="36"/>
          <w:lang w:val="en-US"/>
        </w:rPr>
      </w:pPr>
      <w:r>
        <w:rPr>
          <w:rFonts w:ascii="Arial" w:hAnsi="Arial"/>
          <w:sz w:val="36"/>
        </w:rPr>
        <w:t>Discussion</w:t>
      </w:r>
    </w:p>
    <w:p w:rsidR="00B43506" w:rsidRDefault="007F406B" w:rsidP="00286296">
      <w:pPr>
        <w:jc w:val="both"/>
        <w:rPr>
          <w:szCs w:val="22"/>
          <w:lang w:val="en-US"/>
        </w:rPr>
      </w:pPr>
      <w:r w:rsidRPr="00E053E7">
        <w:rPr>
          <w:szCs w:val="22"/>
          <w:lang w:val="en-US"/>
        </w:rPr>
        <w:t>Before going to discuss the partial sensing and all of its tradeoffs</w:t>
      </w:r>
      <w:r w:rsidR="00F360AC">
        <w:rPr>
          <w:szCs w:val="22"/>
          <w:lang w:val="en-US"/>
        </w:rPr>
        <w:t>,</w:t>
      </w:r>
      <w:r w:rsidRPr="00E053E7">
        <w:rPr>
          <w:szCs w:val="22"/>
          <w:lang w:val="en-US"/>
        </w:rPr>
        <w:t xml:space="preserve"> we want to note that the main purpose of the partial sensing for the P-UE is to </w:t>
      </w:r>
      <w:r w:rsidR="002F19A3">
        <w:rPr>
          <w:szCs w:val="22"/>
          <w:lang w:val="en-US"/>
        </w:rPr>
        <w:t xml:space="preserve">perform sensing with </w:t>
      </w:r>
      <w:r w:rsidRPr="00E053E7">
        <w:rPr>
          <w:szCs w:val="22"/>
          <w:lang w:val="en-US"/>
        </w:rPr>
        <w:t>reduce</w:t>
      </w:r>
      <w:r w:rsidR="002F19A3">
        <w:rPr>
          <w:szCs w:val="22"/>
          <w:lang w:val="en-US"/>
        </w:rPr>
        <w:t>d</w:t>
      </w:r>
      <w:r w:rsidRPr="00E053E7">
        <w:rPr>
          <w:szCs w:val="22"/>
          <w:lang w:val="en-US"/>
        </w:rPr>
        <w:t xml:space="preserve"> power consumption.</w:t>
      </w:r>
      <w:r>
        <w:rPr>
          <w:szCs w:val="22"/>
          <w:lang w:val="en-US"/>
        </w:rPr>
        <w:t xml:space="preserve"> The power consumption of the UE is directly linked to the duration of the sensing, therefore reducing the sensing duration (i.e. doing partial sensing),</w:t>
      </w:r>
      <w:r w:rsidR="002F19A3">
        <w:rPr>
          <w:szCs w:val="22"/>
          <w:lang w:val="en-US"/>
        </w:rPr>
        <w:t xml:space="preserve"> is essential for power saving. </w:t>
      </w:r>
      <w:r w:rsidRPr="00E053E7">
        <w:rPr>
          <w:szCs w:val="22"/>
          <w:lang w:val="en-US"/>
        </w:rPr>
        <w:t xml:space="preserve">However, if the sensing </w:t>
      </w:r>
      <w:r>
        <w:rPr>
          <w:szCs w:val="22"/>
          <w:lang w:val="en-US"/>
        </w:rPr>
        <w:t>duration is</w:t>
      </w:r>
      <w:r w:rsidRPr="00E053E7">
        <w:rPr>
          <w:szCs w:val="22"/>
          <w:lang w:val="en-US"/>
        </w:rPr>
        <w:t xml:space="preserve"> extremely reduced, the system performance </w:t>
      </w:r>
      <w:r>
        <w:rPr>
          <w:szCs w:val="22"/>
          <w:lang w:val="en-US"/>
        </w:rPr>
        <w:t xml:space="preserve">may </w:t>
      </w:r>
      <w:r w:rsidRPr="00E053E7">
        <w:rPr>
          <w:szCs w:val="22"/>
          <w:lang w:val="en-US"/>
        </w:rPr>
        <w:t xml:space="preserve">degrade. </w:t>
      </w:r>
      <w:r w:rsidR="00B43506" w:rsidRPr="000929B7">
        <w:rPr>
          <w:szCs w:val="22"/>
          <w:lang w:val="en-US"/>
        </w:rPr>
        <w:t xml:space="preserve">One simple example, which dramatically reduces the power consumption of the UE, would be: </w:t>
      </w:r>
      <w:r w:rsidR="00286296">
        <w:rPr>
          <w:szCs w:val="22"/>
          <w:lang w:val="en-US"/>
        </w:rPr>
        <w:t xml:space="preserve">perform </w:t>
      </w:r>
      <w:r w:rsidR="00B43506" w:rsidRPr="000929B7">
        <w:rPr>
          <w:szCs w:val="22"/>
          <w:lang w:val="en-US"/>
        </w:rPr>
        <w:t xml:space="preserve">sensing over a set of subframes for duration of T </w:t>
      </w:r>
      <w:proofErr w:type="spellStart"/>
      <w:r w:rsidR="00B43506" w:rsidRPr="000929B7">
        <w:rPr>
          <w:szCs w:val="22"/>
          <w:lang w:val="en-US"/>
        </w:rPr>
        <w:t>ms</w:t>
      </w:r>
      <w:proofErr w:type="spellEnd"/>
      <w:r w:rsidR="00B43506" w:rsidRPr="000929B7">
        <w:rPr>
          <w:szCs w:val="22"/>
          <w:lang w:val="en-US"/>
        </w:rPr>
        <w:t xml:space="preserve"> (e.g., T=10) which are 100ms before the selection window </w:t>
      </w:r>
      <w:r w:rsidR="00286296">
        <w:rPr>
          <w:szCs w:val="22"/>
          <w:lang w:val="en-US"/>
        </w:rPr>
        <w:t>i</w:t>
      </w:r>
      <w:r w:rsidR="00286296" w:rsidRPr="000929B7">
        <w:rPr>
          <w:szCs w:val="22"/>
          <w:lang w:val="en-US"/>
        </w:rPr>
        <w:t xml:space="preserve">n </w:t>
      </w:r>
      <w:r w:rsidR="00B43506" w:rsidRPr="000929B7">
        <w:rPr>
          <w:szCs w:val="22"/>
          <w:lang w:val="en-US"/>
        </w:rPr>
        <w:t xml:space="preserve">which the transmission should occur. This allows the P-UE to reduce the power consumed by sensing operation by factor of 1000/T relative to the full sensing operation. However, this sensing allows the P-UE to avoid selecting resources which are reserved </w:t>
      </w:r>
      <w:r w:rsidR="00286296">
        <w:rPr>
          <w:szCs w:val="22"/>
          <w:lang w:val="en-US"/>
        </w:rPr>
        <w:t xml:space="preserve">only </w:t>
      </w:r>
      <w:r w:rsidR="00B43506" w:rsidRPr="000929B7">
        <w:rPr>
          <w:szCs w:val="22"/>
          <w:lang w:val="en-US"/>
        </w:rPr>
        <w:t>by transmission</w:t>
      </w:r>
      <w:r w:rsidR="00286296">
        <w:rPr>
          <w:szCs w:val="22"/>
          <w:lang w:val="en-US"/>
        </w:rPr>
        <w:t>s</w:t>
      </w:r>
      <w:r w:rsidR="00B43506" w:rsidRPr="000929B7">
        <w:rPr>
          <w:szCs w:val="22"/>
          <w:lang w:val="en-US"/>
        </w:rPr>
        <w:t xml:space="preserve"> with 100ms periodicity. The P-UE will not be able to detect any reserved resource with higher periodicity, i.e. 200-1000ms which could share the same selection window as the P-UE and</w:t>
      </w:r>
      <w:r w:rsidR="00384022">
        <w:rPr>
          <w:szCs w:val="22"/>
          <w:lang w:val="en-US"/>
        </w:rPr>
        <w:t>, a</w:t>
      </w:r>
      <w:r w:rsidR="00B43506" w:rsidRPr="000929B7">
        <w:rPr>
          <w:szCs w:val="22"/>
          <w:lang w:val="en-US"/>
        </w:rPr>
        <w:t>s a result, the PRR performance will degrade</w:t>
      </w:r>
      <w:r w:rsidR="00990F92" w:rsidRPr="000929B7">
        <w:rPr>
          <w:szCs w:val="22"/>
          <w:lang w:val="en-US"/>
        </w:rPr>
        <w:t xml:space="preserve"> due to resource collisions</w:t>
      </w:r>
      <w:r w:rsidR="00B43506" w:rsidRPr="000929B7">
        <w:rPr>
          <w:szCs w:val="22"/>
          <w:lang w:val="en-US"/>
        </w:rPr>
        <w:t>.</w:t>
      </w:r>
    </w:p>
    <w:p w:rsidR="00990F92" w:rsidRPr="00990F92" w:rsidRDefault="00990F92" w:rsidP="00F643FF">
      <w:pPr>
        <w:jc w:val="both"/>
        <w:rPr>
          <w:i/>
          <w:iCs/>
          <w:szCs w:val="22"/>
          <w:lang w:val="en-US"/>
        </w:rPr>
      </w:pPr>
      <w:r w:rsidRPr="00990F92">
        <w:rPr>
          <w:i/>
          <w:iCs/>
          <w:szCs w:val="22"/>
          <w:lang w:val="en-US"/>
        </w:rPr>
        <w:t>Observation #1: When choosing set of SFs for partial sensing, there is a tradeoff between UE power consumption reduction and PRR performance degradation.</w:t>
      </w:r>
    </w:p>
    <w:p w:rsidR="00DD52E5" w:rsidRDefault="00D41804" w:rsidP="003D0108">
      <w:pPr>
        <w:jc w:val="both"/>
        <w:rPr>
          <w:szCs w:val="22"/>
          <w:lang w:val="en-US"/>
        </w:rPr>
      </w:pPr>
      <w:r w:rsidRPr="00D41804">
        <w:rPr>
          <w:szCs w:val="22"/>
          <w:lang w:val="en-US"/>
        </w:rPr>
        <w:t xml:space="preserve">Since </w:t>
      </w:r>
      <w:r>
        <w:rPr>
          <w:szCs w:val="22"/>
          <w:lang w:val="en-US"/>
        </w:rPr>
        <w:t xml:space="preserve">the system level performance </w:t>
      </w:r>
      <w:r w:rsidR="003D0108">
        <w:rPr>
          <w:szCs w:val="22"/>
          <w:lang w:val="en-US"/>
        </w:rPr>
        <w:t xml:space="preserve">is </w:t>
      </w:r>
      <w:r>
        <w:rPr>
          <w:szCs w:val="22"/>
          <w:lang w:val="en-US"/>
        </w:rPr>
        <w:t xml:space="preserve">dependent on the selection of the partial sensing SFs, it would be too risky to let the UE </w:t>
      </w:r>
      <w:r w:rsidR="0093433C">
        <w:rPr>
          <w:szCs w:val="22"/>
          <w:lang w:val="en-US"/>
        </w:rPr>
        <w:t xml:space="preserve">to </w:t>
      </w:r>
      <w:r>
        <w:rPr>
          <w:szCs w:val="22"/>
          <w:lang w:val="en-US"/>
        </w:rPr>
        <w:t xml:space="preserve">choose on which SFs it would perform the sensing. </w:t>
      </w:r>
    </w:p>
    <w:p w:rsidR="00D41804" w:rsidRPr="0045191B" w:rsidRDefault="00D41804" w:rsidP="003C563F">
      <w:pPr>
        <w:jc w:val="both"/>
        <w:rPr>
          <w:b/>
          <w:bCs/>
          <w:i/>
        </w:rPr>
      </w:pPr>
      <w:r w:rsidRPr="0045191B">
        <w:rPr>
          <w:b/>
          <w:bCs/>
          <w:i/>
          <w:u w:val="single"/>
        </w:rPr>
        <w:t>Proposal #1</w:t>
      </w:r>
      <w:r w:rsidRPr="0045191B">
        <w:rPr>
          <w:b/>
          <w:bCs/>
          <w:i/>
        </w:rPr>
        <w:t xml:space="preserve">: The selection of </w:t>
      </w:r>
      <w:r w:rsidR="003C563F">
        <w:rPr>
          <w:b/>
          <w:bCs/>
          <w:i/>
        </w:rPr>
        <w:t>SFs</w:t>
      </w:r>
      <w:r w:rsidR="004E2721" w:rsidRPr="0045191B">
        <w:rPr>
          <w:b/>
          <w:bCs/>
          <w:i/>
        </w:rPr>
        <w:t xml:space="preserve"> set</w:t>
      </w:r>
      <w:r w:rsidRPr="0045191B">
        <w:rPr>
          <w:b/>
          <w:bCs/>
          <w:i/>
        </w:rPr>
        <w:t xml:space="preserve"> </w:t>
      </w:r>
      <w:r w:rsidR="004E2721" w:rsidRPr="0045191B">
        <w:rPr>
          <w:b/>
          <w:bCs/>
          <w:i/>
        </w:rPr>
        <w:t xml:space="preserve">for partial sensing </w:t>
      </w:r>
      <w:r w:rsidRPr="0045191B">
        <w:rPr>
          <w:b/>
          <w:bCs/>
          <w:i/>
        </w:rPr>
        <w:t>cannot be fully left to UE implementation</w:t>
      </w:r>
    </w:p>
    <w:p w:rsidR="00161CB8" w:rsidRPr="001137A4" w:rsidRDefault="00F739B2" w:rsidP="00F739B2">
      <w:pPr>
        <w:pStyle w:val="Heading1"/>
      </w:pPr>
      <w:bookmarkStart w:id="0" w:name="_Ref461371940"/>
      <w:r w:rsidRPr="00F739B2">
        <w:lastRenderedPageBreak/>
        <w:t>Partial sensing for pedestrian UEs</w:t>
      </w:r>
    </w:p>
    <w:bookmarkEnd w:id="0"/>
    <w:p w:rsidR="00297AC6" w:rsidRDefault="00161CB8" w:rsidP="00FA556E">
      <w:pPr>
        <w:jc w:val="both"/>
      </w:pPr>
      <w:r>
        <w:t xml:space="preserve">The simulation assumptions state that the transmission periodicity of the P-UE is </w:t>
      </w:r>
      <w:proofErr w:type="gramStart"/>
      <w:r>
        <w:t>1s</w:t>
      </w:r>
      <w:r w:rsidR="00A52398">
        <w:t>,</w:t>
      </w:r>
      <w:proofErr w:type="gramEnd"/>
      <w:r w:rsidR="00A52398">
        <w:t xml:space="preserve"> we think that this assumption </w:t>
      </w:r>
      <w:r w:rsidR="00A52398" w:rsidRPr="00297AC6">
        <w:t>should</w:t>
      </w:r>
      <w:r w:rsidR="00DD67AA">
        <w:t xml:space="preserve"> not </w:t>
      </w:r>
      <w:r w:rsidR="00A52398" w:rsidRPr="00297AC6">
        <w:t xml:space="preserve">be </w:t>
      </w:r>
      <w:r w:rsidR="00DD67AA">
        <w:t>changed</w:t>
      </w:r>
      <w:r>
        <w:t>.</w:t>
      </w:r>
      <w:r w:rsidR="00A52398">
        <w:t xml:space="preserve"> Any change on this assumption </w:t>
      </w:r>
      <w:r w:rsidR="00450472">
        <w:t xml:space="preserve">at this stage of the WI </w:t>
      </w:r>
      <w:r w:rsidR="00A52398">
        <w:t xml:space="preserve">can lead to </w:t>
      </w:r>
      <w:r w:rsidR="00297AC6">
        <w:t>non-comparable simulation results for V2X and V2V.</w:t>
      </w:r>
    </w:p>
    <w:p w:rsidR="00297AC6" w:rsidRPr="0045191B" w:rsidRDefault="00297AC6" w:rsidP="004C3663">
      <w:pPr>
        <w:jc w:val="both"/>
        <w:rPr>
          <w:b/>
          <w:bCs/>
          <w:i/>
        </w:rPr>
      </w:pPr>
      <w:r w:rsidRPr="0045191B">
        <w:rPr>
          <w:b/>
          <w:bCs/>
          <w:i/>
          <w:u w:val="single"/>
        </w:rPr>
        <w:t>Proposal #2</w:t>
      </w:r>
      <w:r w:rsidRPr="0045191B">
        <w:rPr>
          <w:b/>
          <w:bCs/>
          <w:i/>
        </w:rPr>
        <w:t>: Simulation assumption for P-UE transmission periodicity remains 1s</w:t>
      </w:r>
    </w:p>
    <w:p w:rsidR="00B34DF3" w:rsidRPr="00433900" w:rsidRDefault="00161CB8" w:rsidP="000A10B9">
      <w:pPr>
        <w:jc w:val="both"/>
      </w:pPr>
      <w:r>
        <w:t xml:space="preserve">We observe that not all transmission periodicities of [100,200…1000] </w:t>
      </w:r>
      <w:proofErr w:type="spellStart"/>
      <w:r>
        <w:t>ms</w:t>
      </w:r>
      <w:proofErr w:type="spellEnd"/>
      <w:r>
        <w:t xml:space="preserve"> are of equal importance for the P-UE sensing operation. For example, if a resource used by V-UE with periodicity of 700ms collides with a resource used by the P-UE, this collision will only re-occur every 7sec (on every 7th transmission of the P-UE it will collide again with the transmission of that V-UE). On the other hand, if a resource used by V-UE with periodicity of 500ms collides with </w:t>
      </w:r>
      <w:r w:rsidR="00F643FF">
        <w:t xml:space="preserve">a resource used </w:t>
      </w:r>
      <w:r>
        <w:t>P-UE then</w:t>
      </w:r>
      <w:r w:rsidR="00C24A3F">
        <w:t>,</w:t>
      </w:r>
      <w:r>
        <w:t xml:space="preserve"> this collision will re-occur every 1sec (on every transmission of the P-UE it will collide again with the transmission of that V-UE). Therefore we can conclude that e.g. 500ms periodicity is “more important” than the 700ms when considering resource collisions. Based on this observation, we can define a “Hit cycle”</w:t>
      </w:r>
      <w:r>
        <w:rPr>
          <w:i/>
          <w:iCs/>
        </w:rPr>
        <w:t xml:space="preserve"> </w:t>
      </w:r>
      <w:r>
        <w:t>for each periodicity as the number of P-UE transmission</w:t>
      </w:r>
      <w:r w:rsidR="000A10B9">
        <w:t>s</w:t>
      </w:r>
      <w:r>
        <w:t xml:space="preserve"> that need to occur in order to have a single (potential</w:t>
      </w:r>
      <w:r w:rsidR="00433900">
        <w:t xml:space="preserve">) </w:t>
      </w:r>
      <w:r>
        <w:t>collision with transmission of that periodicity</w:t>
      </w:r>
      <w:r w:rsidR="000A10B9">
        <w:t xml:space="preserve">. The integer number of transmissions with periodicity </w:t>
      </w:r>
      <w:r w:rsidR="000A10B9" w:rsidRPr="00433900">
        <w:rPr>
          <w:i/>
          <w:iCs/>
        </w:rPr>
        <w:t>p</w:t>
      </w:r>
      <w:r w:rsidR="000A10B9">
        <w:t xml:space="preserve"> that fit in k transmissions of P-UE (during k*1000 </w:t>
      </w:r>
      <w:proofErr w:type="spellStart"/>
      <w:r w:rsidR="000A10B9">
        <w:t>ms</w:t>
      </w:r>
      <w:proofErr w:type="spellEnd"/>
      <w:r w:rsidR="000A10B9">
        <w:t xml:space="preserve">) is described by - </w:t>
      </w:r>
    </w:p>
    <w:p w:rsidR="00161CB8" w:rsidRDefault="00161CB8" w:rsidP="00161CB8">
      <w:pPr>
        <w:jc w:val="center"/>
        <w:rPr>
          <w:highlight w:val="yellow"/>
        </w:rPr>
      </w:pPr>
      <w:r>
        <w:rPr>
          <w:noProof/>
          <w:lang w:val="en-US" w:bidi="he-IL"/>
        </w:rPr>
        <w:drawing>
          <wp:inline distT="0" distB="0" distL="0" distR="0" wp14:anchorId="5A481FF8" wp14:editId="1BFF424A">
            <wp:extent cx="1690687" cy="328521"/>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385" cy="333126"/>
                    </a:xfrm>
                    <a:prstGeom prst="rect">
                      <a:avLst/>
                    </a:prstGeom>
                    <a:noFill/>
                  </pic:spPr>
                </pic:pic>
              </a:graphicData>
            </a:graphic>
          </wp:inline>
        </w:drawing>
      </w:r>
    </w:p>
    <w:p w:rsidR="00161CB8" w:rsidRPr="00673D10" w:rsidRDefault="00673D10" w:rsidP="00041B4D">
      <w:pPr>
        <w:jc w:val="both"/>
      </w:pPr>
      <w:r>
        <w:t xml:space="preserve">Therefore the number of P-UE transmissions that can </w:t>
      </w:r>
      <w:r w:rsidR="00041B4D">
        <w:t xml:space="preserve">have a single potential collision with transmissions </w:t>
      </w:r>
      <w:r>
        <w:t xml:space="preserve">with periodicity </w:t>
      </w:r>
      <w:r>
        <w:rPr>
          <w:i/>
          <w:iCs/>
        </w:rPr>
        <w:t>p</w:t>
      </w:r>
      <w:r w:rsidR="00041B4D">
        <w:t xml:space="preserve">, </w:t>
      </w:r>
      <w:r>
        <w:t xml:space="preserve">is the minimum value of k - </w:t>
      </w:r>
    </w:p>
    <w:p w:rsidR="00FF3F00" w:rsidRDefault="00FF3F00" w:rsidP="00161CB8">
      <w:pPr>
        <w:jc w:val="center"/>
      </w:pPr>
      <w:r>
        <w:rPr>
          <w:noProof/>
          <w:lang w:val="en-US" w:bidi="he-IL"/>
        </w:rPr>
        <w:drawing>
          <wp:inline distT="0" distB="0" distL="0" distR="0" wp14:anchorId="7A6F65A4" wp14:editId="1E9B4B4D">
            <wp:extent cx="1507621" cy="33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9070" cy="330517"/>
                    </a:xfrm>
                    <a:prstGeom prst="rect">
                      <a:avLst/>
                    </a:prstGeom>
                    <a:noFill/>
                    <a:ln>
                      <a:noFill/>
                    </a:ln>
                  </pic:spPr>
                </pic:pic>
              </a:graphicData>
            </a:graphic>
          </wp:inline>
        </w:drawing>
      </w:r>
    </w:p>
    <w:p w:rsidR="00161CB8" w:rsidRDefault="00161CB8" w:rsidP="00161CB8">
      <w:pPr>
        <w:jc w:val="both"/>
      </w:pPr>
      <w:r w:rsidRPr="00EA38DD">
        <w:t xml:space="preserve">The hit cycles for each periodicity </w:t>
      </w:r>
      <w:r>
        <w:t xml:space="preserve">are </w:t>
      </w:r>
      <w:r w:rsidRPr="00EA38DD">
        <w:t>summarized in the table below</w:t>
      </w:r>
      <w:r>
        <w:t>:</w:t>
      </w:r>
    </w:p>
    <w:tbl>
      <w:tblPr>
        <w:tblW w:w="5000" w:type="pct"/>
        <w:tblLook w:val="04A0" w:firstRow="1" w:lastRow="0" w:firstColumn="1" w:lastColumn="0" w:noHBand="0" w:noVBand="1"/>
      </w:tblPr>
      <w:tblGrid>
        <w:gridCol w:w="2360"/>
        <w:gridCol w:w="749"/>
        <w:gridCol w:w="749"/>
        <w:gridCol w:w="749"/>
        <w:gridCol w:w="749"/>
        <w:gridCol w:w="749"/>
        <w:gridCol w:w="749"/>
        <w:gridCol w:w="749"/>
        <w:gridCol w:w="748"/>
        <w:gridCol w:w="748"/>
        <w:gridCol w:w="748"/>
      </w:tblGrid>
      <w:tr w:rsidR="00161CB8" w:rsidRPr="00645C5C" w:rsidTr="00B6194A">
        <w:trPr>
          <w:trHeight w:val="300"/>
        </w:trPr>
        <w:tc>
          <w:tcPr>
            <w:tcW w:w="11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1CB8" w:rsidRPr="00EA38DD" w:rsidRDefault="00721DE8" w:rsidP="00721DE8">
            <w:pPr>
              <w:rPr>
                <w:rFonts w:asciiTheme="majorBidi" w:eastAsia="Times New Roman" w:hAnsiTheme="majorBidi" w:cstheme="majorBidi"/>
                <w:color w:val="000000"/>
                <w:szCs w:val="22"/>
                <w:lang w:bidi="he-IL"/>
              </w:rPr>
            </w:pPr>
            <w:r>
              <w:rPr>
                <w:rFonts w:asciiTheme="majorBidi" w:eastAsia="Times New Roman" w:hAnsiTheme="majorBidi" w:cstheme="majorBidi"/>
                <w:color w:val="000000"/>
                <w:szCs w:val="22"/>
                <w:lang w:bidi="he-IL"/>
              </w:rPr>
              <w:t>TX periodicity [</w:t>
            </w:r>
            <w:proofErr w:type="spellStart"/>
            <w:r w:rsidR="00161CB8" w:rsidRPr="00EA38DD">
              <w:rPr>
                <w:rFonts w:asciiTheme="majorBidi" w:eastAsia="Times New Roman" w:hAnsiTheme="majorBidi" w:cstheme="majorBidi"/>
                <w:color w:val="000000"/>
                <w:szCs w:val="22"/>
                <w:lang w:bidi="he-IL"/>
              </w:rPr>
              <w:t>ms</w:t>
            </w:r>
            <w:proofErr w:type="spellEnd"/>
            <w:r>
              <w:rPr>
                <w:rFonts w:asciiTheme="majorBidi" w:eastAsia="Times New Roman" w:hAnsiTheme="majorBidi" w:cstheme="majorBidi"/>
                <w:color w:val="000000"/>
                <w:szCs w:val="22"/>
                <w:lang w:bidi="he-IL"/>
              </w:rPr>
              <w:t>]</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1000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900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800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700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600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500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400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300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200</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100</w:t>
            </w:r>
          </w:p>
        </w:tc>
      </w:tr>
      <w:tr w:rsidR="00161CB8" w:rsidRPr="00645C5C" w:rsidTr="00B6194A">
        <w:trPr>
          <w:trHeight w:val="300"/>
        </w:trPr>
        <w:tc>
          <w:tcPr>
            <w:tcW w:w="1198" w:type="pct"/>
            <w:tcBorders>
              <w:top w:val="nil"/>
              <w:left w:val="single" w:sz="4" w:space="0" w:color="auto"/>
              <w:bottom w:val="single" w:sz="4" w:space="0" w:color="auto"/>
              <w:right w:val="single" w:sz="4" w:space="0" w:color="auto"/>
            </w:tcBorders>
            <w:shd w:val="clear" w:color="auto" w:fill="auto"/>
            <w:noWrap/>
            <w:vAlign w:val="bottom"/>
            <w:hideMark/>
          </w:tcPr>
          <w:p w:rsidR="00161CB8" w:rsidRPr="00EA38DD" w:rsidRDefault="00161CB8" w:rsidP="00B6194A">
            <w:pP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Hit cycles</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9</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4</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7</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3</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2</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3</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c>
          <w:tcPr>
            <w:tcW w:w="380" w:type="pct"/>
            <w:tcBorders>
              <w:top w:val="nil"/>
              <w:left w:val="nil"/>
              <w:bottom w:val="single" w:sz="4" w:space="0" w:color="auto"/>
              <w:right w:val="single" w:sz="4" w:space="0" w:color="auto"/>
            </w:tcBorders>
            <w:shd w:val="clear" w:color="auto" w:fill="auto"/>
            <w:noWrap/>
            <w:vAlign w:val="bottom"/>
            <w:hideMark/>
          </w:tcPr>
          <w:p w:rsidR="00161CB8" w:rsidRPr="00EA38DD" w:rsidRDefault="00161CB8" w:rsidP="00B6194A">
            <w:pPr>
              <w:jc w:val="center"/>
              <w:rPr>
                <w:rFonts w:asciiTheme="majorBidi" w:eastAsia="Times New Roman" w:hAnsiTheme="majorBidi" w:cstheme="majorBidi"/>
                <w:color w:val="000000"/>
                <w:szCs w:val="22"/>
                <w:lang w:bidi="he-IL"/>
              </w:rPr>
            </w:pPr>
            <w:r w:rsidRPr="00EA38DD">
              <w:rPr>
                <w:rFonts w:asciiTheme="majorBidi" w:eastAsia="Times New Roman" w:hAnsiTheme="majorBidi" w:cstheme="majorBidi"/>
                <w:color w:val="000000"/>
                <w:szCs w:val="22"/>
                <w:lang w:bidi="he-IL"/>
              </w:rPr>
              <w:t>1</w:t>
            </w:r>
          </w:p>
        </w:tc>
      </w:tr>
    </w:tbl>
    <w:p w:rsidR="00161CB8" w:rsidRDefault="00161CB8" w:rsidP="00161CB8">
      <w:pPr>
        <w:spacing w:before="120"/>
        <w:jc w:val="both"/>
      </w:pPr>
      <w:r>
        <w:t>It can be observed that a</w:t>
      </w:r>
      <w:r w:rsidRPr="008A0860">
        <w:t xml:space="preserve"> candidate resource which potentially collides with transmission</w:t>
      </w:r>
      <w:r>
        <w:t>s</w:t>
      </w:r>
      <w:r w:rsidRPr="008A0860">
        <w:t xml:space="preserve"> </w:t>
      </w:r>
      <w:r>
        <w:t xml:space="preserve">with </w:t>
      </w:r>
      <w:r w:rsidRPr="008A0860">
        <w:t>periodicit</w:t>
      </w:r>
      <w:r>
        <w:t>ies</w:t>
      </w:r>
      <w:r w:rsidRPr="008A0860">
        <w:t xml:space="preserve"> </w:t>
      </w:r>
      <w:r>
        <w:t xml:space="preserve">of e.g. </w:t>
      </w:r>
      <w:r w:rsidRPr="008A0860">
        <w:t>900</w:t>
      </w:r>
      <w:r>
        <w:t xml:space="preserve"> or </w:t>
      </w:r>
      <w:proofErr w:type="gramStart"/>
      <w:r>
        <w:t>700</w:t>
      </w:r>
      <w:r w:rsidRPr="008A0860">
        <w:t>ms</w:t>
      </w:r>
      <w:r>
        <w:t>,</w:t>
      </w:r>
      <w:proofErr w:type="gramEnd"/>
      <w:r w:rsidRPr="008A0860">
        <w:t xml:space="preserve"> has lower “cost” than </w:t>
      </w:r>
      <w:r>
        <w:t xml:space="preserve">a candidate </w:t>
      </w:r>
      <w:r w:rsidRPr="008A0860">
        <w:t>resource which potentially collides with transmission</w:t>
      </w:r>
      <w:r>
        <w:t>s</w:t>
      </w:r>
      <w:r w:rsidRPr="008A0860">
        <w:t xml:space="preserve"> </w:t>
      </w:r>
      <w:r>
        <w:t xml:space="preserve">with </w:t>
      </w:r>
      <w:r w:rsidRPr="008A0860">
        <w:t xml:space="preserve">periodicity </w:t>
      </w:r>
      <w:r>
        <w:t>of e.g. 100</w:t>
      </w:r>
      <w:r w:rsidRPr="008A0860">
        <w:t>ms</w:t>
      </w:r>
      <w:r>
        <w:t xml:space="preserve">. </w:t>
      </w:r>
    </w:p>
    <w:p w:rsidR="000F2782" w:rsidRPr="00990F92" w:rsidRDefault="000F2782" w:rsidP="00BC2878">
      <w:pPr>
        <w:jc w:val="both"/>
        <w:rPr>
          <w:i/>
          <w:iCs/>
          <w:szCs w:val="22"/>
          <w:lang w:val="en-US"/>
        </w:rPr>
      </w:pPr>
      <w:r w:rsidRPr="00990F92">
        <w:rPr>
          <w:i/>
          <w:iCs/>
          <w:szCs w:val="22"/>
          <w:lang w:val="en-US"/>
        </w:rPr>
        <w:t>Observation #</w:t>
      </w:r>
      <w:r>
        <w:rPr>
          <w:i/>
          <w:iCs/>
          <w:szCs w:val="22"/>
          <w:lang w:val="en-US"/>
        </w:rPr>
        <w:t>2</w:t>
      </w:r>
      <w:r w:rsidRPr="00990F92">
        <w:rPr>
          <w:i/>
          <w:iCs/>
          <w:szCs w:val="22"/>
          <w:lang w:val="en-US"/>
        </w:rPr>
        <w:t xml:space="preserve">: </w:t>
      </w:r>
      <w:r w:rsidR="00BC2878">
        <w:rPr>
          <w:i/>
          <w:iCs/>
          <w:szCs w:val="22"/>
          <w:lang w:val="en-US"/>
        </w:rPr>
        <w:t>N</w:t>
      </w:r>
      <w:r w:rsidR="00BC2878" w:rsidRPr="00BC2878">
        <w:rPr>
          <w:i/>
          <w:iCs/>
          <w:szCs w:val="22"/>
          <w:lang w:val="en-US"/>
        </w:rPr>
        <w:t>ot all transmission periodicities are of equal importance for the P-UE sensing operation</w:t>
      </w:r>
      <w:r w:rsidRPr="00990F92">
        <w:rPr>
          <w:i/>
          <w:iCs/>
          <w:szCs w:val="22"/>
          <w:lang w:val="en-US"/>
        </w:rPr>
        <w:t>.</w:t>
      </w:r>
    </w:p>
    <w:p w:rsidR="00161CB8" w:rsidRDefault="00297AC6" w:rsidP="00A1225A">
      <w:pPr>
        <w:jc w:val="both"/>
        <w:rPr>
          <w:szCs w:val="22"/>
          <w:lang w:val="en-US"/>
        </w:rPr>
      </w:pPr>
      <w:r>
        <w:t xml:space="preserve">It is clear that </w:t>
      </w:r>
      <w:r w:rsidR="00161CB8">
        <w:t xml:space="preserve">when </w:t>
      </w:r>
      <w:r>
        <w:rPr>
          <w:szCs w:val="22"/>
          <w:lang w:val="en-US"/>
        </w:rPr>
        <w:t xml:space="preserve">a </w:t>
      </w:r>
      <w:r w:rsidR="00161CB8" w:rsidRPr="00693A73">
        <w:rPr>
          <w:szCs w:val="22"/>
          <w:lang w:val="en-US"/>
        </w:rPr>
        <w:t xml:space="preserve">P-UE senses the same subset </w:t>
      </w:r>
      <w:r>
        <w:rPr>
          <w:szCs w:val="22"/>
          <w:lang w:val="en-US"/>
        </w:rPr>
        <w:t xml:space="preserve">of resources </w:t>
      </w:r>
      <w:r w:rsidR="00161CB8" w:rsidRPr="00693A73">
        <w:rPr>
          <w:szCs w:val="22"/>
          <w:lang w:val="en-US"/>
        </w:rPr>
        <w:t>(e.g., 10ms) in a periodic manner (e.g., every 100ms) for a 1s period</w:t>
      </w:r>
      <w:r w:rsidR="00A1225A">
        <w:rPr>
          <w:szCs w:val="22"/>
          <w:lang w:val="en-US"/>
        </w:rPr>
        <w:t xml:space="preserve"> as illustrated in Figure 1</w:t>
      </w:r>
      <w:r w:rsidR="00161CB8">
        <w:rPr>
          <w:szCs w:val="22"/>
          <w:lang w:val="en-US"/>
        </w:rPr>
        <w:t>, it eliminates all collisions that may occur with</w:t>
      </w:r>
      <w:r w:rsidR="0003486D">
        <w:rPr>
          <w:szCs w:val="22"/>
          <w:lang w:val="en-US"/>
        </w:rPr>
        <w:t>in</w:t>
      </w:r>
      <w:r w:rsidR="00161CB8">
        <w:rPr>
          <w:szCs w:val="22"/>
          <w:lang w:val="en-US"/>
        </w:rPr>
        <w:t xml:space="preserve"> the </w:t>
      </w:r>
      <w:r w:rsidR="0003486D">
        <w:rPr>
          <w:szCs w:val="22"/>
          <w:lang w:val="en-US"/>
        </w:rPr>
        <w:t>selection window</w:t>
      </w:r>
      <w:r w:rsidR="00161CB8">
        <w:rPr>
          <w:szCs w:val="22"/>
          <w:lang w:val="en-US"/>
        </w:rPr>
        <w:t xml:space="preserve">. However, this gives a limited power </w:t>
      </w:r>
      <w:r w:rsidR="00F0270E">
        <w:rPr>
          <w:szCs w:val="22"/>
          <w:lang w:val="en-US"/>
        </w:rPr>
        <w:t xml:space="preserve">consumption </w:t>
      </w:r>
      <w:r w:rsidR="00161CB8">
        <w:rPr>
          <w:szCs w:val="22"/>
          <w:lang w:val="en-US"/>
        </w:rPr>
        <w:t>reduction for the sensing operation.</w:t>
      </w:r>
    </w:p>
    <w:p w:rsidR="004E7C13" w:rsidRDefault="00161CB8" w:rsidP="004E7C13">
      <w:pPr>
        <w:keepNext/>
        <w:jc w:val="center"/>
      </w:pPr>
      <w:r>
        <w:rPr>
          <w:noProof/>
          <w:szCs w:val="22"/>
          <w:lang w:val="en-US" w:bidi="he-IL"/>
        </w:rPr>
        <w:drawing>
          <wp:inline distT="0" distB="0" distL="0" distR="0" wp14:anchorId="65B1E9C8" wp14:editId="75627F36">
            <wp:extent cx="4583007" cy="76105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2953" cy="761049"/>
                    </a:xfrm>
                    <a:prstGeom prst="rect">
                      <a:avLst/>
                    </a:prstGeom>
                    <a:noFill/>
                    <a:ln>
                      <a:noFill/>
                    </a:ln>
                  </pic:spPr>
                </pic:pic>
              </a:graphicData>
            </a:graphic>
          </wp:inline>
        </w:drawing>
      </w:r>
    </w:p>
    <w:p w:rsidR="00161CB8" w:rsidRDefault="004E7C13" w:rsidP="004E7C13">
      <w:pPr>
        <w:pStyle w:val="Caption"/>
        <w:jc w:val="center"/>
        <w:rPr>
          <w:szCs w:val="22"/>
          <w:lang w:val="en-US"/>
        </w:rPr>
      </w:pPr>
      <w:r>
        <w:t xml:space="preserve">Figure </w:t>
      </w:r>
      <w:r>
        <w:fldChar w:fldCharType="begin"/>
      </w:r>
      <w:r>
        <w:instrText xml:space="preserve"> SEQ Figure \* ARABIC </w:instrText>
      </w:r>
      <w:r>
        <w:fldChar w:fldCharType="separate"/>
      </w:r>
      <w:r w:rsidR="006D5D13">
        <w:rPr>
          <w:noProof/>
        </w:rPr>
        <w:t>1</w:t>
      </w:r>
      <w:r>
        <w:fldChar w:fldCharType="end"/>
      </w:r>
      <w:r>
        <w:rPr>
          <w:lang w:val="en-US"/>
        </w:rPr>
        <w:t xml:space="preserve"> - partial sensing using 10 windows</w:t>
      </w:r>
    </w:p>
    <w:p w:rsidR="00161CB8" w:rsidRDefault="00881186" w:rsidP="00B84E31">
      <w:pPr>
        <w:jc w:val="both"/>
        <w:rPr>
          <w:szCs w:val="22"/>
          <w:lang w:val="en-US"/>
        </w:rPr>
      </w:pPr>
      <w:r>
        <w:rPr>
          <w:szCs w:val="22"/>
          <w:lang w:val="en-US"/>
        </w:rPr>
        <w:t xml:space="preserve">Based on the above observation, </w:t>
      </w:r>
      <w:r w:rsidR="00B84E31">
        <w:rPr>
          <w:szCs w:val="22"/>
          <w:lang w:val="en-US"/>
        </w:rPr>
        <w:t>a</w:t>
      </w:r>
      <w:r w:rsidR="00161CB8">
        <w:rPr>
          <w:szCs w:val="22"/>
          <w:lang w:val="en-US"/>
        </w:rPr>
        <w:t xml:space="preserve">dditional power reduction could be achieved by disabling the sensing operation on some of the windows </w:t>
      </w:r>
      <w:r w:rsidR="0003486D">
        <w:rPr>
          <w:szCs w:val="22"/>
          <w:lang w:val="en-US"/>
        </w:rPr>
        <w:t>which provide limited information o</w:t>
      </w:r>
      <w:r w:rsidR="00E64C96">
        <w:rPr>
          <w:szCs w:val="22"/>
          <w:lang w:val="en-US"/>
        </w:rPr>
        <w:t>n</w:t>
      </w:r>
      <w:r w:rsidR="000F428D">
        <w:rPr>
          <w:szCs w:val="22"/>
          <w:lang w:val="en-US"/>
        </w:rPr>
        <w:t xml:space="preserve"> potential collisions, </w:t>
      </w:r>
      <w:r w:rsidR="00161CB8">
        <w:rPr>
          <w:szCs w:val="22"/>
          <w:lang w:val="en-US"/>
        </w:rPr>
        <w:t>e.g., 900</w:t>
      </w:r>
      <w:r w:rsidR="0003486D">
        <w:rPr>
          <w:szCs w:val="22"/>
          <w:lang w:val="en-US"/>
        </w:rPr>
        <w:t>ms</w:t>
      </w:r>
      <w:r w:rsidR="00161CB8">
        <w:rPr>
          <w:szCs w:val="22"/>
          <w:lang w:val="en-US"/>
        </w:rPr>
        <w:t xml:space="preserve"> and 700ms windows</w:t>
      </w:r>
      <w:r w:rsidR="000F428D">
        <w:rPr>
          <w:szCs w:val="22"/>
          <w:lang w:val="en-US"/>
        </w:rPr>
        <w:t>,</w:t>
      </w:r>
      <w:r w:rsidR="00161CB8">
        <w:rPr>
          <w:szCs w:val="22"/>
          <w:lang w:val="en-US"/>
        </w:rPr>
        <w:t xml:space="preserve"> </w:t>
      </w:r>
      <w:r w:rsidR="0003486D">
        <w:rPr>
          <w:szCs w:val="22"/>
          <w:lang w:val="en-US"/>
        </w:rPr>
        <w:t>s</w:t>
      </w:r>
      <w:r w:rsidR="00161CB8">
        <w:rPr>
          <w:szCs w:val="22"/>
          <w:lang w:val="en-US"/>
        </w:rPr>
        <w:t xml:space="preserve">ince the hit cycle of these windows </w:t>
      </w:r>
      <w:r w:rsidR="000F428D">
        <w:rPr>
          <w:szCs w:val="22"/>
          <w:lang w:val="en-US"/>
        </w:rPr>
        <w:t xml:space="preserve">is </w:t>
      </w:r>
      <w:r w:rsidR="00161CB8">
        <w:rPr>
          <w:szCs w:val="22"/>
          <w:lang w:val="en-US"/>
        </w:rPr>
        <w:t>much higher relative to the all other transmission periodicities</w:t>
      </w:r>
      <w:r w:rsidR="0003486D">
        <w:rPr>
          <w:szCs w:val="22"/>
          <w:lang w:val="en-US"/>
        </w:rPr>
        <w:t>.</w:t>
      </w:r>
      <w:r w:rsidR="00161CB8">
        <w:rPr>
          <w:szCs w:val="22"/>
          <w:lang w:val="en-US"/>
        </w:rPr>
        <w:t xml:space="preserve"> </w:t>
      </w:r>
      <w:r w:rsidR="0003486D">
        <w:rPr>
          <w:szCs w:val="22"/>
          <w:lang w:val="en-US"/>
        </w:rPr>
        <w:t>T</w:t>
      </w:r>
      <w:r w:rsidR="00161CB8">
        <w:rPr>
          <w:szCs w:val="22"/>
          <w:lang w:val="en-US"/>
        </w:rPr>
        <w:t xml:space="preserve">he PRR performance degradation </w:t>
      </w:r>
      <w:r w:rsidR="0003486D">
        <w:rPr>
          <w:szCs w:val="22"/>
          <w:lang w:val="en-US"/>
        </w:rPr>
        <w:t xml:space="preserve">due to the reduced sensing </w:t>
      </w:r>
      <w:r w:rsidR="00161CB8">
        <w:rPr>
          <w:szCs w:val="22"/>
          <w:lang w:val="en-US"/>
        </w:rPr>
        <w:t xml:space="preserve">should be negligible. This is illustrated in </w:t>
      </w:r>
      <w:r>
        <w:rPr>
          <w:szCs w:val="22"/>
          <w:lang w:val="en-US"/>
        </w:rPr>
        <w:fldChar w:fldCharType="begin"/>
      </w:r>
      <w:r>
        <w:rPr>
          <w:szCs w:val="22"/>
          <w:lang w:val="en-US"/>
        </w:rPr>
        <w:instrText xml:space="preserve"> REF _Ref465850803 \h </w:instrText>
      </w:r>
      <w:r>
        <w:rPr>
          <w:szCs w:val="22"/>
          <w:lang w:val="en-US"/>
        </w:rPr>
      </w:r>
      <w:r>
        <w:rPr>
          <w:szCs w:val="22"/>
          <w:lang w:val="en-US"/>
        </w:rPr>
        <w:fldChar w:fldCharType="separate"/>
      </w:r>
      <w:r>
        <w:t xml:space="preserve">Figure </w:t>
      </w:r>
      <w:r>
        <w:rPr>
          <w:noProof/>
        </w:rPr>
        <w:t>2</w:t>
      </w:r>
      <w:r>
        <w:rPr>
          <w:szCs w:val="22"/>
          <w:lang w:val="en-US"/>
        </w:rPr>
        <w:fldChar w:fldCharType="end"/>
      </w:r>
      <w:r w:rsidR="00B84E31">
        <w:rPr>
          <w:szCs w:val="22"/>
          <w:lang w:val="en-US"/>
        </w:rPr>
        <w:t xml:space="preserve"> </w:t>
      </w:r>
      <w:r w:rsidR="00161CB8">
        <w:rPr>
          <w:szCs w:val="22"/>
          <w:lang w:val="en-US"/>
        </w:rPr>
        <w:t>below:</w:t>
      </w:r>
    </w:p>
    <w:p w:rsidR="004E7C13" w:rsidRDefault="00161CB8" w:rsidP="004E7C13">
      <w:pPr>
        <w:keepNext/>
        <w:jc w:val="center"/>
      </w:pPr>
      <w:r>
        <w:rPr>
          <w:noProof/>
          <w:szCs w:val="22"/>
          <w:lang w:val="en-US" w:bidi="he-IL"/>
        </w:rPr>
        <w:lastRenderedPageBreak/>
        <w:drawing>
          <wp:inline distT="0" distB="0" distL="0" distR="0" wp14:anchorId="04DCED76" wp14:editId="2A8E6D2F">
            <wp:extent cx="4433888" cy="681002"/>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3639" cy="680964"/>
                    </a:xfrm>
                    <a:prstGeom prst="rect">
                      <a:avLst/>
                    </a:prstGeom>
                    <a:noFill/>
                    <a:ln>
                      <a:noFill/>
                    </a:ln>
                  </pic:spPr>
                </pic:pic>
              </a:graphicData>
            </a:graphic>
          </wp:inline>
        </w:drawing>
      </w:r>
    </w:p>
    <w:p w:rsidR="00161CB8" w:rsidRDefault="004E7C13" w:rsidP="001D46BB">
      <w:pPr>
        <w:pStyle w:val="Caption"/>
        <w:jc w:val="center"/>
        <w:rPr>
          <w:szCs w:val="22"/>
          <w:lang w:val="en-US"/>
        </w:rPr>
      </w:pPr>
      <w:bookmarkStart w:id="1" w:name="_Ref465850803"/>
      <w:r>
        <w:t xml:space="preserve">Figure </w:t>
      </w:r>
      <w:r>
        <w:fldChar w:fldCharType="begin"/>
      </w:r>
      <w:r>
        <w:instrText xml:space="preserve"> SEQ Figure \* ARABIC </w:instrText>
      </w:r>
      <w:r>
        <w:fldChar w:fldCharType="separate"/>
      </w:r>
      <w:r w:rsidR="006D5D13">
        <w:rPr>
          <w:noProof/>
        </w:rPr>
        <w:t>2</w:t>
      </w:r>
      <w:r>
        <w:fldChar w:fldCharType="end"/>
      </w:r>
      <w:bookmarkEnd w:id="1"/>
      <w:r>
        <w:rPr>
          <w:lang w:val="en-US"/>
        </w:rPr>
        <w:t xml:space="preserve"> - </w:t>
      </w:r>
      <w:r w:rsidRPr="00A9137D">
        <w:rPr>
          <w:lang w:val="en-US"/>
        </w:rPr>
        <w:t xml:space="preserve">partial sensing using </w:t>
      </w:r>
      <w:r>
        <w:rPr>
          <w:lang w:val="en-US"/>
        </w:rPr>
        <w:t>8</w:t>
      </w:r>
      <w:r w:rsidRPr="00A9137D">
        <w:rPr>
          <w:lang w:val="en-US"/>
        </w:rPr>
        <w:t xml:space="preserve"> windows</w:t>
      </w:r>
      <w:r w:rsidR="001D46BB">
        <w:rPr>
          <w:lang w:val="en-US"/>
        </w:rPr>
        <w:t xml:space="preserve"> (700ms and 900ms windows are disabled)</w:t>
      </w:r>
    </w:p>
    <w:p w:rsidR="00F81033" w:rsidRDefault="00761E2C" w:rsidP="00983EDC">
      <w:pPr>
        <w:jc w:val="both"/>
      </w:pPr>
      <w:r w:rsidRPr="00630720">
        <w:t xml:space="preserve">In </w:t>
      </w:r>
      <w:r w:rsidR="008A4E64" w:rsidRPr="00630720">
        <w:t>RAN1#</w:t>
      </w:r>
      <w:r w:rsidR="0047606D">
        <w:t>8</w:t>
      </w:r>
      <w:r w:rsidR="008A4E64" w:rsidRPr="00630720">
        <w:t>6b</w:t>
      </w:r>
      <w:r w:rsidR="0047606D">
        <w:t>is</w:t>
      </w:r>
      <w:r w:rsidR="008A4E64" w:rsidRPr="00630720">
        <w:t xml:space="preserve"> </w:t>
      </w:r>
      <w:r w:rsidRPr="00630720">
        <w:t xml:space="preserve">meeting, three partial sensing methods were </w:t>
      </w:r>
      <w:r w:rsidR="00600801">
        <w:t>briefly</w:t>
      </w:r>
      <w:r w:rsidRPr="00630720">
        <w:t xml:space="preserve"> discussed </w:t>
      </w:r>
      <w:r w:rsidRPr="00776E0C">
        <w:t>[</w:t>
      </w:r>
      <w:r w:rsidR="00776E0C" w:rsidRPr="00776E0C">
        <w:t>2</w:t>
      </w:r>
      <w:r w:rsidRPr="00776E0C">
        <w:t>]</w:t>
      </w:r>
      <w:r w:rsidRPr="00630720">
        <w:t>. The first one suggest</w:t>
      </w:r>
      <w:r w:rsidR="008A4E64" w:rsidRPr="00630720">
        <w:t>s</w:t>
      </w:r>
      <w:r w:rsidRPr="00630720">
        <w:t xml:space="preserve"> that the P-UE will always sense 10 periodic windows </w:t>
      </w:r>
      <w:r w:rsidR="00CF19B2">
        <w:t>located at</w:t>
      </w:r>
      <w:r w:rsidRPr="00630720">
        <w:t xml:space="preserve"> 100, 200, 300, 400, 500, 600, 700, 800, 900 and 1000ms </w:t>
      </w:r>
      <w:r w:rsidR="00CF19B2">
        <w:t xml:space="preserve">from the selection window </w:t>
      </w:r>
      <w:r w:rsidR="008A4E64" w:rsidRPr="00630720">
        <w:t>(similar to as shown in Figure 1)</w:t>
      </w:r>
      <w:r w:rsidRPr="00630720">
        <w:t xml:space="preserve">. In this way, the P-UE will eliminate resources reserved by all transmission periodicities. However, the current specification allows the </w:t>
      </w:r>
      <w:proofErr w:type="spellStart"/>
      <w:r w:rsidRPr="00630720">
        <w:t>eNB</w:t>
      </w:r>
      <w:proofErr w:type="spellEnd"/>
      <w:r w:rsidRPr="00630720">
        <w:t xml:space="preserve"> to restrict some periodicities and thus sensing all of them, all the time, will be a waste of power at the P-UE side. Moreover, as already mentioned, there is no need to perform sensing on windows of 700</w:t>
      </w:r>
      <w:r w:rsidR="00BB7393" w:rsidRPr="00630720">
        <w:t>ms</w:t>
      </w:r>
      <w:r w:rsidRPr="00630720">
        <w:t xml:space="preserve"> and 900ms since they provide limited information on future collisions. A second method suggested that the P-UE will perform sensing on a single window which is 1000ms before the selection window. In this method, the power consumption is </w:t>
      </w:r>
      <w:r w:rsidR="006B6D1E" w:rsidRPr="00630720">
        <w:t xml:space="preserve">extremely </w:t>
      </w:r>
      <w:r w:rsidRPr="00630720">
        <w:t xml:space="preserve">reduced but the system performance in terms of PRR will degrade since the P-UE eliminates collisions only with UEs having transmission periodicity of 1000ms, </w:t>
      </w:r>
      <w:r w:rsidR="006B6D1E" w:rsidRPr="00630720">
        <w:t xml:space="preserve">the </w:t>
      </w:r>
      <w:r w:rsidRPr="00630720">
        <w:t xml:space="preserve">performance degradation </w:t>
      </w:r>
      <w:r w:rsidR="006B6D1E" w:rsidRPr="00630720">
        <w:t xml:space="preserve">is expected to be </w:t>
      </w:r>
      <w:r w:rsidRPr="00630720">
        <w:t xml:space="preserve">as if the resource is </w:t>
      </w:r>
      <w:r w:rsidR="00111062">
        <w:t xml:space="preserve">randomly </w:t>
      </w:r>
      <w:r w:rsidRPr="00630720">
        <w:t xml:space="preserve">selected. The third method suggests that the P-UE will perform sensing on (pre)configured sensing windows which are selected from the set 100, 200, 300, 400, 500, 600, 700, 800, 900 and 1000ms. In this way, there is some flexibility to allow the </w:t>
      </w:r>
      <w:proofErr w:type="spellStart"/>
      <w:r w:rsidRPr="00630720">
        <w:t>eNB</w:t>
      </w:r>
      <w:proofErr w:type="spellEnd"/>
      <w:r w:rsidRPr="00630720">
        <w:t xml:space="preserve"> to configure the UE on </w:t>
      </w:r>
      <w:r w:rsidR="00526E2F">
        <w:t xml:space="preserve">a </w:t>
      </w:r>
      <w:r w:rsidRPr="00630720">
        <w:t>limited set of windows to sense, and thus to reduce its power consumption.</w:t>
      </w:r>
      <w:r w:rsidR="00F81033">
        <w:t xml:space="preserve"> Basically, we are in </w:t>
      </w:r>
      <w:r w:rsidR="00F739B2">
        <w:t>favour</w:t>
      </w:r>
      <w:r w:rsidR="00F81033">
        <w:t xml:space="preserve"> of letting the </w:t>
      </w:r>
      <w:proofErr w:type="spellStart"/>
      <w:r w:rsidR="00F81033">
        <w:t>eNB</w:t>
      </w:r>
      <w:proofErr w:type="spellEnd"/>
      <w:r w:rsidR="00F81033">
        <w:t xml:space="preserve"> configure the P-UE with the set of sensing windows</w:t>
      </w:r>
      <w:r w:rsidR="00526E2F">
        <w:t>,</w:t>
      </w:r>
      <w:r w:rsidR="00F81033">
        <w:t xml:space="preserve"> but the number of options in that set should be further reduced.</w:t>
      </w:r>
      <w:r w:rsidR="001D291C">
        <w:t xml:space="preserve"> Our view is briefly described in the next section.</w:t>
      </w:r>
    </w:p>
    <w:p w:rsidR="00F739B2" w:rsidRPr="001137A4" w:rsidRDefault="00F739B2" w:rsidP="00F739B2">
      <w:pPr>
        <w:pStyle w:val="Heading2"/>
      </w:pPr>
      <w:r>
        <w:t>W</w:t>
      </w:r>
      <w:r w:rsidRPr="009A21F5">
        <w:t xml:space="preserve">indows selection </w:t>
      </w:r>
      <w:r>
        <w:t xml:space="preserve">for </w:t>
      </w:r>
      <w:r w:rsidRPr="009A21F5">
        <w:t>partial sensing</w:t>
      </w:r>
    </w:p>
    <w:p w:rsidR="00161CB8" w:rsidRDefault="00F739B2" w:rsidP="00F739B2">
      <w:pPr>
        <w:jc w:val="both"/>
      </w:pPr>
      <w:r>
        <w:t>I</w:t>
      </w:r>
      <w:r w:rsidR="00161CB8" w:rsidRPr="00F01687">
        <w:t xml:space="preserve">t was agreed that the reservation indication is valid only for </w:t>
      </w:r>
      <w:r w:rsidR="00161CB8">
        <w:t xml:space="preserve">a </w:t>
      </w:r>
      <w:r w:rsidR="00161CB8" w:rsidRPr="00F01687">
        <w:t>single future transmission</w:t>
      </w:r>
      <w:r>
        <w:t>.</w:t>
      </w:r>
      <w:r w:rsidR="00161CB8">
        <w:t xml:space="preserve"> </w:t>
      </w:r>
      <w:r>
        <w:t>H</w:t>
      </w:r>
      <w:r w:rsidR="00161CB8">
        <w:t xml:space="preserve">owever, as long as resource reselection is not triggered and the UE’s </w:t>
      </w:r>
      <w:proofErr w:type="spellStart"/>
      <w:proofErr w:type="gramStart"/>
      <w:r w:rsidR="00161CB8">
        <w:t>Tx</w:t>
      </w:r>
      <w:proofErr w:type="spellEnd"/>
      <w:proofErr w:type="gramEnd"/>
      <w:r w:rsidR="00161CB8">
        <w:t xml:space="preserve"> buffer is not empty, the UE is expected to use the same resource</w:t>
      </w:r>
      <w:r w:rsidR="00161CB8" w:rsidRPr="00F01687">
        <w:t>.</w:t>
      </w:r>
      <w:r w:rsidR="00161CB8">
        <w:t xml:space="preserve"> The main trigger for resource reselection is a randomly generated counter, which counts between 5 and 15 </w:t>
      </w:r>
      <w:proofErr w:type="spellStart"/>
      <w:r w:rsidR="00161CB8">
        <w:t>TBs.</w:t>
      </w:r>
      <w:proofErr w:type="spellEnd"/>
      <w:r w:rsidR="00161CB8">
        <w:t xml:space="preserve"> Therefore, we think that for the steady state scenario, the resources reserved by the UEs will, practically, be used for more than a single reservation period and therefore the sensing operation </w:t>
      </w:r>
      <w:r w:rsidR="00BC62AC">
        <w:t xml:space="preserve">of the P-UE </w:t>
      </w:r>
      <w:r w:rsidR="00161CB8">
        <w:t xml:space="preserve">can be further reduced. For example, if a UE transmission periodicity is 200ms, then sensing this transmission on 200ms window and 400ms window will practically provide the same information on potential collision unless resource reselection was triggered during the period between the two sensing windows, which is less probable due to the short period between them. However, sensing on 1000ms window cannot imply much information on potential collision when the transmission periodicity is 100ms since a resource reselection for the sensed UE is highly to occur during 1000ms period. This is highlighted in the figure below: </w:t>
      </w:r>
    </w:p>
    <w:p w:rsidR="008A64C1" w:rsidRDefault="00016881" w:rsidP="008A64C1">
      <w:pPr>
        <w:keepNext/>
        <w:jc w:val="center"/>
      </w:pPr>
      <w:r>
        <w:rPr>
          <w:noProof/>
          <w:lang w:val="en-US" w:bidi="he-IL"/>
        </w:rPr>
        <w:lastRenderedPageBreak/>
        <w:drawing>
          <wp:inline distT="0" distB="0" distL="0" distR="0">
            <wp:extent cx="5446931" cy="2758217"/>
            <wp:effectExtent l="0" t="0" r="190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7224" cy="2758365"/>
                    </a:xfrm>
                    <a:prstGeom prst="rect">
                      <a:avLst/>
                    </a:prstGeom>
                    <a:noFill/>
                    <a:ln>
                      <a:noFill/>
                    </a:ln>
                  </pic:spPr>
                </pic:pic>
              </a:graphicData>
            </a:graphic>
          </wp:inline>
        </w:drawing>
      </w:r>
    </w:p>
    <w:p w:rsidR="008A64C1" w:rsidRDefault="008A64C1" w:rsidP="004C4603">
      <w:pPr>
        <w:pStyle w:val="Caption"/>
        <w:jc w:val="center"/>
      </w:pPr>
      <w:r w:rsidRPr="004C4603">
        <w:t xml:space="preserve">Figure </w:t>
      </w:r>
      <w:r w:rsidRPr="004C4603">
        <w:fldChar w:fldCharType="begin"/>
      </w:r>
      <w:r w:rsidRPr="004C4603">
        <w:instrText xml:space="preserve"> SEQ Figure \* ARABIC </w:instrText>
      </w:r>
      <w:r w:rsidRPr="004C4603">
        <w:fldChar w:fldCharType="separate"/>
      </w:r>
      <w:r w:rsidR="006D5D13">
        <w:rPr>
          <w:noProof/>
        </w:rPr>
        <w:t>3</w:t>
      </w:r>
      <w:r w:rsidRPr="004C4603">
        <w:fldChar w:fldCharType="end"/>
      </w:r>
      <w:r w:rsidRPr="004C4603">
        <w:rPr>
          <w:lang w:val="en-US"/>
        </w:rPr>
        <w:t xml:space="preserve"> </w:t>
      </w:r>
      <w:r w:rsidR="00404707" w:rsidRPr="004C4603">
        <w:rPr>
          <w:lang w:val="en-US"/>
        </w:rPr>
        <w:t>–</w:t>
      </w:r>
      <w:r w:rsidRPr="004C4603">
        <w:rPr>
          <w:lang w:val="en-US"/>
        </w:rPr>
        <w:t xml:space="preserve"> </w:t>
      </w:r>
      <w:r w:rsidR="004C4603" w:rsidRPr="004C4603">
        <w:rPr>
          <w:lang w:val="en-US"/>
        </w:rPr>
        <w:t>S</w:t>
      </w:r>
      <w:r w:rsidR="008362BD" w:rsidRPr="004C4603">
        <w:rPr>
          <w:lang w:val="en-US"/>
        </w:rPr>
        <w:t>ensing window</w:t>
      </w:r>
      <w:r w:rsidR="004C4603" w:rsidRPr="004C4603">
        <w:rPr>
          <w:lang w:val="en-US"/>
        </w:rPr>
        <w:t xml:space="preserve"> @400ms offset that can predict </w:t>
      </w:r>
      <w:r w:rsidR="009C560B">
        <w:rPr>
          <w:lang w:val="en-US"/>
        </w:rPr>
        <w:t xml:space="preserve">with high probability </w:t>
      </w:r>
      <w:r w:rsidR="004C4603" w:rsidRPr="004C4603">
        <w:rPr>
          <w:lang w:val="en-US"/>
        </w:rPr>
        <w:t>resource occupation at the selection window (top); Sensing window @1000ms offset that cannot predict resource occupation at the selection window (bottom)</w:t>
      </w:r>
      <w:r w:rsidR="004C4603">
        <w:rPr>
          <w:lang w:val="en-US"/>
        </w:rPr>
        <w:t xml:space="preserve"> </w:t>
      </w:r>
      <w:r w:rsidR="008362BD">
        <w:rPr>
          <w:lang w:val="en-US"/>
        </w:rPr>
        <w:t xml:space="preserve"> </w:t>
      </w:r>
      <w:r w:rsidR="00404707">
        <w:rPr>
          <w:lang w:val="en-US"/>
        </w:rPr>
        <w:t xml:space="preserve"> </w:t>
      </w:r>
    </w:p>
    <w:p w:rsidR="008A64C1" w:rsidRDefault="008A64C1" w:rsidP="00F6738D">
      <w:pPr>
        <w:jc w:val="both"/>
      </w:pPr>
      <w:r w:rsidRPr="0045191B">
        <w:t>Therefore</w:t>
      </w:r>
      <w:r w:rsidR="00AB3764">
        <w:t xml:space="preserve"> we think that</w:t>
      </w:r>
      <w:r w:rsidR="00F6738D">
        <w:t>,</w:t>
      </w:r>
      <w:r w:rsidRPr="0045191B">
        <w:t xml:space="preserve"> in order to further reduce the number of sensing windows, if the P-UE performs sensing on SFs set which are at </w:t>
      </w:r>
      <w:r w:rsidR="00A072F5" w:rsidRPr="0045191B">
        <w:t>K</w:t>
      </w:r>
      <w:r w:rsidRPr="0045191B">
        <w:t>[</w:t>
      </w:r>
      <w:proofErr w:type="spellStart"/>
      <w:r w:rsidRPr="0045191B">
        <w:t>ms</w:t>
      </w:r>
      <w:proofErr w:type="spellEnd"/>
      <w:r w:rsidRPr="0045191B">
        <w:t>] before the selection window then</w:t>
      </w:r>
      <w:r w:rsidR="00BC62AC">
        <w:t>,</w:t>
      </w:r>
      <w:r w:rsidRPr="0045191B">
        <w:t xml:space="preserve"> i</w:t>
      </w:r>
      <w:r w:rsidR="0033490F" w:rsidRPr="0045191B">
        <w:t>t</w:t>
      </w:r>
      <w:r w:rsidRPr="0045191B">
        <w:t xml:space="preserve"> should take into account also transmissions with </w:t>
      </w:r>
      <w:r w:rsidR="00BC62AC">
        <w:t xml:space="preserve">reservation </w:t>
      </w:r>
      <w:r w:rsidRPr="0045191B">
        <w:t xml:space="preserve">periodicity of </w:t>
      </w:r>
      <w:r w:rsidR="00A072F5" w:rsidRPr="0045191B">
        <w:t>K</w:t>
      </w:r>
      <w:r w:rsidRPr="0045191B">
        <w:t>/2</w:t>
      </w:r>
      <w:r w:rsidR="006F0326" w:rsidRPr="0045191B">
        <w:t xml:space="preserve"> [</w:t>
      </w:r>
      <w:proofErr w:type="spellStart"/>
      <w:r w:rsidR="006F0326" w:rsidRPr="0045191B">
        <w:t>ms</w:t>
      </w:r>
      <w:proofErr w:type="spellEnd"/>
      <w:r w:rsidR="006F0326" w:rsidRPr="0045191B">
        <w:t>]</w:t>
      </w:r>
      <w:r w:rsidRPr="0045191B">
        <w:t xml:space="preserve"> as if they </w:t>
      </w:r>
      <w:r w:rsidR="00E849E9" w:rsidRPr="0045191B">
        <w:t xml:space="preserve">will </w:t>
      </w:r>
      <w:r w:rsidRPr="0045191B">
        <w:t>fall into the selection window</w:t>
      </w:r>
      <w:r w:rsidR="00E849E9" w:rsidRPr="0045191B">
        <w:t xml:space="preserve"> after a second transmission</w:t>
      </w:r>
      <w:r w:rsidRPr="0045191B">
        <w:t>.</w:t>
      </w:r>
    </w:p>
    <w:p w:rsidR="005F6776" w:rsidRPr="0045191B" w:rsidRDefault="005F6776" w:rsidP="00C97956">
      <w:pPr>
        <w:jc w:val="both"/>
        <w:rPr>
          <w:b/>
          <w:bCs/>
          <w:i/>
          <w:lang w:val="en-US"/>
        </w:rPr>
      </w:pPr>
      <w:r w:rsidRPr="0045191B">
        <w:rPr>
          <w:b/>
          <w:bCs/>
          <w:i/>
          <w:u w:val="single"/>
        </w:rPr>
        <w:t>Proposal #3</w:t>
      </w:r>
      <w:r w:rsidRPr="0045191B">
        <w:rPr>
          <w:b/>
          <w:bCs/>
          <w:i/>
        </w:rPr>
        <w:t xml:space="preserve">: </w:t>
      </w:r>
      <w:r w:rsidR="006F0326" w:rsidRPr="0045191B">
        <w:rPr>
          <w:b/>
          <w:bCs/>
          <w:i/>
        </w:rPr>
        <w:t xml:space="preserve">If </w:t>
      </w:r>
      <w:r w:rsidR="00C97956">
        <w:rPr>
          <w:b/>
          <w:bCs/>
          <w:i/>
        </w:rPr>
        <w:t>a</w:t>
      </w:r>
      <w:r w:rsidR="00C97956" w:rsidRPr="0045191B">
        <w:rPr>
          <w:b/>
          <w:bCs/>
          <w:i/>
        </w:rPr>
        <w:t xml:space="preserve"> </w:t>
      </w:r>
      <w:r w:rsidR="006F0326" w:rsidRPr="0045191B">
        <w:rPr>
          <w:b/>
          <w:bCs/>
          <w:i/>
        </w:rPr>
        <w:t xml:space="preserve">P-UE senses on </w:t>
      </w:r>
      <w:r w:rsidR="00C97956">
        <w:rPr>
          <w:b/>
          <w:bCs/>
          <w:i/>
        </w:rPr>
        <w:t xml:space="preserve">a </w:t>
      </w:r>
      <w:r w:rsidR="006F0326" w:rsidRPr="0045191B">
        <w:rPr>
          <w:b/>
          <w:bCs/>
          <w:i/>
        </w:rPr>
        <w:t xml:space="preserve">sensing window </w:t>
      </w:r>
      <w:r w:rsidR="002C3671">
        <w:rPr>
          <w:b/>
          <w:bCs/>
          <w:i/>
        </w:rPr>
        <w:t xml:space="preserve">at offset of </w:t>
      </w:r>
      <w:r w:rsidR="00A072F5" w:rsidRPr="0045191B">
        <w:rPr>
          <w:b/>
          <w:bCs/>
          <w:i/>
        </w:rPr>
        <w:t>K</w:t>
      </w:r>
      <w:r w:rsidR="006F0326" w:rsidRPr="0045191B">
        <w:rPr>
          <w:b/>
          <w:bCs/>
          <w:i/>
        </w:rPr>
        <w:t xml:space="preserve"> </w:t>
      </w:r>
      <w:r w:rsidR="002C3671">
        <w:rPr>
          <w:b/>
          <w:bCs/>
          <w:i/>
        </w:rPr>
        <w:t>[</w:t>
      </w:r>
      <w:proofErr w:type="spellStart"/>
      <w:r w:rsidR="002C3671">
        <w:rPr>
          <w:b/>
          <w:bCs/>
          <w:i/>
        </w:rPr>
        <w:t>ms</w:t>
      </w:r>
      <w:proofErr w:type="spellEnd"/>
      <w:r w:rsidR="002C3671">
        <w:rPr>
          <w:b/>
          <w:bCs/>
          <w:i/>
        </w:rPr>
        <w:t xml:space="preserve">] before the selection window </w:t>
      </w:r>
      <w:r w:rsidR="006F0326" w:rsidRPr="0045191B">
        <w:rPr>
          <w:b/>
          <w:bCs/>
          <w:i/>
        </w:rPr>
        <w:t>then</w:t>
      </w:r>
      <w:r w:rsidR="006B5984">
        <w:rPr>
          <w:b/>
          <w:bCs/>
          <w:i/>
        </w:rPr>
        <w:t>,</w:t>
      </w:r>
      <w:r w:rsidR="006F0326" w:rsidRPr="0045191B">
        <w:rPr>
          <w:b/>
          <w:bCs/>
          <w:i/>
        </w:rPr>
        <w:t xml:space="preserve"> it takes into account transmissions with resource reservation periods of </w:t>
      </w:r>
      <w:r w:rsidR="00A072F5" w:rsidRPr="0045191B">
        <w:rPr>
          <w:b/>
          <w:bCs/>
          <w:i/>
        </w:rPr>
        <w:t>K</w:t>
      </w:r>
      <w:r w:rsidR="006F0326" w:rsidRPr="0045191B">
        <w:rPr>
          <w:b/>
          <w:bCs/>
          <w:i/>
        </w:rPr>
        <w:t xml:space="preserve"> and </w:t>
      </w:r>
      <w:r w:rsidR="00A072F5" w:rsidRPr="0045191B">
        <w:rPr>
          <w:b/>
          <w:bCs/>
          <w:i/>
        </w:rPr>
        <w:t>K</w:t>
      </w:r>
      <w:r w:rsidR="006F0326" w:rsidRPr="0045191B">
        <w:rPr>
          <w:b/>
          <w:bCs/>
          <w:i/>
        </w:rPr>
        <w:t>/2</w:t>
      </w:r>
    </w:p>
    <w:p w:rsidR="008F7E98" w:rsidRDefault="00A072F5" w:rsidP="008F7E98">
      <w:pPr>
        <w:jc w:val="both"/>
      </w:pPr>
      <w:r>
        <w:t xml:space="preserve">By agreeing on </w:t>
      </w:r>
      <w:r w:rsidRPr="00567A3E">
        <w:rPr>
          <w:i/>
          <w:iCs/>
        </w:rPr>
        <w:t>proposal</w:t>
      </w:r>
      <w:r w:rsidR="00567A3E">
        <w:rPr>
          <w:i/>
          <w:iCs/>
        </w:rPr>
        <w:t xml:space="preserve"> </w:t>
      </w:r>
      <w:r w:rsidRPr="00567A3E">
        <w:rPr>
          <w:i/>
          <w:iCs/>
        </w:rPr>
        <w:t>#3</w:t>
      </w:r>
      <w:r>
        <w:t xml:space="preserve"> above we can further reduce the set of sensing windows to be configured to the P-UE to a set of only 5 windows which are: </w:t>
      </w:r>
      <w:r w:rsidR="00F7138D">
        <w:t>1000,800,600,400 and 200ms</w:t>
      </w:r>
      <w:r w:rsidR="008F7E98">
        <w:t xml:space="preserve"> as shown in the figure below:</w:t>
      </w:r>
    </w:p>
    <w:p w:rsidR="00D452A5" w:rsidRDefault="00161CB8" w:rsidP="00D452A5">
      <w:pPr>
        <w:keepNext/>
        <w:jc w:val="center"/>
      </w:pPr>
      <w:r>
        <w:rPr>
          <w:noProof/>
          <w:lang w:val="en-US" w:bidi="he-IL"/>
        </w:rPr>
        <w:drawing>
          <wp:inline distT="0" distB="0" distL="0" distR="0" wp14:anchorId="0696BF51" wp14:editId="6036406B">
            <wp:extent cx="4756150" cy="991173"/>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7350" cy="993507"/>
                    </a:xfrm>
                    <a:prstGeom prst="rect">
                      <a:avLst/>
                    </a:prstGeom>
                    <a:noFill/>
                    <a:ln>
                      <a:noFill/>
                    </a:ln>
                  </pic:spPr>
                </pic:pic>
              </a:graphicData>
            </a:graphic>
          </wp:inline>
        </w:drawing>
      </w:r>
    </w:p>
    <w:p w:rsidR="00161CB8" w:rsidRPr="009805C1" w:rsidRDefault="00D452A5" w:rsidP="007031C5">
      <w:pPr>
        <w:pStyle w:val="Caption"/>
        <w:jc w:val="center"/>
      </w:pPr>
      <w:r>
        <w:t xml:space="preserve">Figure </w:t>
      </w:r>
      <w:r>
        <w:fldChar w:fldCharType="begin"/>
      </w:r>
      <w:r>
        <w:instrText xml:space="preserve"> SEQ Figure \* ARABIC </w:instrText>
      </w:r>
      <w:r>
        <w:fldChar w:fldCharType="separate"/>
      </w:r>
      <w:r w:rsidR="006D5D13">
        <w:rPr>
          <w:noProof/>
        </w:rPr>
        <w:t>4</w:t>
      </w:r>
      <w:r>
        <w:fldChar w:fldCharType="end"/>
      </w:r>
      <w:r>
        <w:rPr>
          <w:lang w:val="en-US"/>
        </w:rPr>
        <w:t xml:space="preserve"> - partial sensing using 5 windows</w:t>
      </w:r>
      <w:r w:rsidR="00881186">
        <w:rPr>
          <w:lang w:val="en-US"/>
        </w:rPr>
        <w:t>: {</w:t>
      </w:r>
      <w:r w:rsidR="007031C5">
        <w:rPr>
          <w:lang w:val="en-US"/>
        </w:rPr>
        <w:t>200</w:t>
      </w:r>
      <w:proofErr w:type="gramStart"/>
      <w:r w:rsidR="007031C5">
        <w:rPr>
          <w:lang w:val="en-US"/>
        </w:rPr>
        <w:t>,400,600,800,1000</w:t>
      </w:r>
      <w:proofErr w:type="gramEnd"/>
      <w:r w:rsidR="00881186">
        <w:rPr>
          <w:lang w:val="en-US"/>
        </w:rPr>
        <w:t xml:space="preserve">} </w:t>
      </w:r>
      <w:proofErr w:type="spellStart"/>
      <w:r w:rsidR="00881186">
        <w:rPr>
          <w:lang w:val="en-US"/>
        </w:rPr>
        <w:t>ms</w:t>
      </w:r>
      <w:proofErr w:type="spellEnd"/>
    </w:p>
    <w:p w:rsidR="006726F1" w:rsidRDefault="006726F1" w:rsidP="00D452A5">
      <w:pPr>
        <w:jc w:val="both"/>
        <w:rPr>
          <w:szCs w:val="22"/>
          <w:lang w:val="en-US"/>
        </w:rPr>
      </w:pPr>
    </w:p>
    <w:p w:rsidR="00161CB8" w:rsidRDefault="00567A3E" w:rsidP="00227719">
      <w:pPr>
        <w:jc w:val="both"/>
        <w:rPr>
          <w:szCs w:val="22"/>
          <w:lang w:val="en-US"/>
        </w:rPr>
      </w:pPr>
      <w:r>
        <w:rPr>
          <w:szCs w:val="22"/>
          <w:lang w:val="en-US"/>
        </w:rPr>
        <w:t xml:space="preserve">We compare the PRR of three sensing methods. In the first one, the sensing is done over 10 windows (as shown in </w:t>
      </w:r>
      <w:r w:rsidR="00983EDC">
        <w:rPr>
          <w:szCs w:val="22"/>
          <w:lang w:val="en-US"/>
        </w:rPr>
        <w:t xml:space="preserve">Figure </w:t>
      </w:r>
      <w:r>
        <w:rPr>
          <w:szCs w:val="22"/>
          <w:lang w:val="en-US"/>
        </w:rPr>
        <w:t xml:space="preserve">1). In the second method, the sensing is done over a single window </w:t>
      </w:r>
      <w:r w:rsidR="00787610">
        <w:rPr>
          <w:szCs w:val="22"/>
          <w:lang w:val="en-US"/>
        </w:rPr>
        <w:t xml:space="preserve">at 1000ms before the selection window </w:t>
      </w:r>
      <w:r>
        <w:rPr>
          <w:szCs w:val="22"/>
          <w:lang w:val="en-US"/>
        </w:rPr>
        <w:t xml:space="preserve">and in the third method the sensing </w:t>
      </w:r>
      <w:r w:rsidR="004D5EC6">
        <w:rPr>
          <w:szCs w:val="22"/>
          <w:lang w:val="en-US"/>
        </w:rPr>
        <w:t xml:space="preserve">is done </w:t>
      </w:r>
      <w:r>
        <w:rPr>
          <w:szCs w:val="22"/>
          <w:lang w:val="en-US"/>
        </w:rPr>
        <w:t xml:space="preserve">as proposed in </w:t>
      </w:r>
      <w:r w:rsidRPr="00567A3E">
        <w:rPr>
          <w:i/>
          <w:iCs/>
          <w:szCs w:val="22"/>
          <w:lang w:val="en-US"/>
        </w:rPr>
        <w:t>proposal #3</w:t>
      </w:r>
      <w:r>
        <w:rPr>
          <w:szCs w:val="22"/>
          <w:lang w:val="en-US"/>
        </w:rPr>
        <w:t xml:space="preserve"> over 5 windows</w:t>
      </w:r>
      <w:r w:rsidR="00D452A5">
        <w:rPr>
          <w:szCs w:val="22"/>
          <w:lang w:val="en-US"/>
        </w:rPr>
        <w:t xml:space="preserve"> as shown in Figure 4</w:t>
      </w:r>
      <w:r>
        <w:rPr>
          <w:szCs w:val="22"/>
          <w:lang w:val="en-US"/>
        </w:rPr>
        <w:t xml:space="preserve">. In all cases, </w:t>
      </w:r>
      <w:r w:rsidR="00261FD2">
        <w:rPr>
          <w:szCs w:val="22"/>
          <w:lang w:val="en-US"/>
        </w:rPr>
        <w:t xml:space="preserve">we used </w:t>
      </w:r>
      <w:r w:rsidR="00261FD2">
        <w:t>V-UE periodicities of 300,400 and 100ms with probabil</w:t>
      </w:r>
      <w:bookmarkStart w:id="2" w:name="_GoBack"/>
      <w:bookmarkEnd w:id="2"/>
      <w:r w:rsidR="00261FD2">
        <w:t>ities of 0.4, 0.4 and 0.2 respectively, and P-UE periodicity of 1000ms.</w:t>
      </w:r>
      <w:r w:rsidR="00261FD2">
        <w:rPr>
          <w:szCs w:val="22"/>
          <w:lang w:val="en-US"/>
        </w:rPr>
        <w:t xml:space="preserve"> </w:t>
      </w:r>
      <w:r w:rsidR="00F80016">
        <w:rPr>
          <w:szCs w:val="22"/>
          <w:lang w:val="en-US"/>
        </w:rPr>
        <w:t xml:space="preserve">The </w:t>
      </w:r>
      <w:r w:rsidR="00227719">
        <w:rPr>
          <w:szCs w:val="22"/>
          <w:lang w:val="en-US"/>
        </w:rPr>
        <w:t xml:space="preserve">duration of each </w:t>
      </w:r>
      <w:r>
        <w:rPr>
          <w:szCs w:val="22"/>
          <w:lang w:val="en-US"/>
        </w:rPr>
        <w:t>sensing window is 10ms.</w:t>
      </w:r>
    </w:p>
    <w:p w:rsidR="006D5D13" w:rsidRDefault="00BE2C38" w:rsidP="006D5D13">
      <w:pPr>
        <w:keepNext/>
        <w:jc w:val="center"/>
      </w:pPr>
      <w:r>
        <w:rPr>
          <w:noProof/>
          <w:color w:val="1F497D"/>
          <w:lang w:val="en-US" w:bidi="he-IL"/>
        </w:rPr>
        <w:lastRenderedPageBreak/>
        <w:drawing>
          <wp:inline distT="0" distB="0" distL="0" distR="0" wp14:anchorId="1C523957" wp14:editId="196E8ABC">
            <wp:extent cx="4564755" cy="3414426"/>
            <wp:effectExtent l="0" t="0" r="0" b="0"/>
            <wp:docPr id="15" name="Picture 15" descr="cid:image002.png@01D2342E.B3D4BF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2.png@01D2342E.B3D4BF9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67268" cy="3416306"/>
                    </a:xfrm>
                    <a:prstGeom prst="rect">
                      <a:avLst/>
                    </a:prstGeom>
                    <a:noFill/>
                    <a:ln>
                      <a:noFill/>
                    </a:ln>
                  </pic:spPr>
                </pic:pic>
              </a:graphicData>
            </a:graphic>
          </wp:inline>
        </w:drawing>
      </w:r>
    </w:p>
    <w:p w:rsidR="00CC200D" w:rsidRDefault="006D5D13" w:rsidP="006D5D13">
      <w:pPr>
        <w:pStyle w:val="Caption"/>
        <w:jc w:val="center"/>
        <w:rPr>
          <w:szCs w:val="22"/>
          <w:lang w:val="en-US"/>
        </w:rPr>
      </w:pPr>
      <w:r>
        <w:t xml:space="preserve">Figure </w:t>
      </w:r>
      <w:r>
        <w:fldChar w:fldCharType="begin"/>
      </w:r>
      <w:r>
        <w:instrText xml:space="preserve"> SEQ Figure \* ARABIC </w:instrText>
      </w:r>
      <w:r>
        <w:fldChar w:fldCharType="separate"/>
      </w:r>
      <w:r>
        <w:rPr>
          <w:noProof/>
        </w:rPr>
        <w:t>5</w:t>
      </w:r>
      <w:r>
        <w:fldChar w:fldCharType="end"/>
      </w:r>
      <w:r>
        <w:rPr>
          <w:lang w:val="en-US"/>
        </w:rPr>
        <w:t xml:space="preserve"> - PRR results for P2V urban case</w:t>
      </w:r>
    </w:p>
    <w:p w:rsidR="005D0BC6" w:rsidRDefault="005D0BC6" w:rsidP="007E7F1E">
      <w:pPr>
        <w:jc w:val="both"/>
        <w:rPr>
          <w:szCs w:val="22"/>
          <w:lang w:val="en-US"/>
        </w:rPr>
      </w:pPr>
      <w:r>
        <w:rPr>
          <w:szCs w:val="22"/>
          <w:lang w:val="en-US"/>
        </w:rPr>
        <w:t>F</w:t>
      </w:r>
      <w:r w:rsidR="00567A3E">
        <w:rPr>
          <w:szCs w:val="22"/>
          <w:lang w:val="en-US"/>
        </w:rPr>
        <w:t xml:space="preserve">rom the </w:t>
      </w:r>
      <w:r w:rsidR="00B71DE5">
        <w:rPr>
          <w:szCs w:val="22"/>
          <w:lang w:val="en-US"/>
        </w:rPr>
        <w:t xml:space="preserve">simulation results we </w:t>
      </w:r>
      <w:r>
        <w:rPr>
          <w:szCs w:val="22"/>
          <w:lang w:val="en-US"/>
        </w:rPr>
        <w:t>have the following observations:</w:t>
      </w:r>
    </w:p>
    <w:p w:rsidR="005D0BC6" w:rsidRDefault="005D0BC6" w:rsidP="000F2782">
      <w:pPr>
        <w:rPr>
          <w:i/>
          <w:iCs/>
          <w:szCs w:val="22"/>
          <w:lang w:val="en-US"/>
        </w:rPr>
      </w:pPr>
      <w:r w:rsidRPr="00990F92">
        <w:rPr>
          <w:i/>
          <w:iCs/>
          <w:szCs w:val="22"/>
          <w:lang w:val="en-US"/>
        </w:rPr>
        <w:t>Observation #</w:t>
      </w:r>
      <w:r w:rsidR="000F2782">
        <w:rPr>
          <w:i/>
          <w:iCs/>
          <w:szCs w:val="22"/>
          <w:lang w:val="en-US"/>
        </w:rPr>
        <w:t>3</w:t>
      </w:r>
      <w:r>
        <w:rPr>
          <w:i/>
          <w:iCs/>
          <w:szCs w:val="22"/>
          <w:lang w:val="en-US"/>
        </w:rPr>
        <w:t>:</w:t>
      </w:r>
      <w:r w:rsidR="00156FD3">
        <w:t xml:space="preserve"> </w:t>
      </w:r>
      <w:r w:rsidRPr="005D0BC6">
        <w:rPr>
          <w:i/>
          <w:iCs/>
          <w:szCs w:val="22"/>
          <w:lang w:val="en-US"/>
        </w:rPr>
        <w:t>partial sensing over a single window at 1000ms will cause an unacceptable PRR degradation</w:t>
      </w:r>
    </w:p>
    <w:p w:rsidR="005D0BC6" w:rsidRDefault="005D0BC6" w:rsidP="000F2782">
      <w:pPr>
        <w:rPr>
          <w:i/>
          <w:iCs/>
          <w:szCs w:val="22"/>
          <w:lang w:val="en-US"/>
        </w:rPr>
      </w:pPr>
      <w:r w:rsidRPr="00990F92">
        <w:rPr>
          <w:i/>
          <w:iCs/>
          <w:szCs w:val="22"/>
          <w:lang w:val="en-US"/>
        </w:rPr>
        <w:t>Observation #</w:t>
      </w:r>
      <w:r w:rsidR="000F2782">
        <w:rPr>
          <w:i/>
          <w:iCs/>
          <w:szCs w:val="22"/>
          <w:lang w:val="en-US"/>
        </w:rPr>
        <w:t>4</w:t>
      </w:r>
      <w:r>
        <w:rPr>
          <w:i/>
          <w:iCs/>
          <w:szCs w:val="22"/>
          <w:lang w:val="en-US"/>
        </w:rPr>
        <w:t>:</w:t>
      </w:r>
      <w:r w:rsidR="00156FD3">
        <w:rPr>
          <w:i/>
          <w:iCs/>
          <w:szCs w:val="22"/>
          <w:lang w:val="en-US"/>
        </w:rPr>
        <w:t xml:space="preserve"> </w:t>
      </w:r>
      <w:r w:rsidR="00156FD3" w:rsidRPr="005D0BC6">
        <w:rPr>
          <w:i/>
          <w:iCs/>
          <w:szCs w:val="22"/>
          <w:lang w:val="en-US"/>
        </w:rPr>
        <w:t xml:space="preserve">partial </w:t>
      </w:r>
      <w:r w:rsidRPr="005D0BC6">
        <w:rPr>
          <w:i/>
          <w:iCs/>
          <w:szCs w:val="22"/>
          <w:lang w:val="en-US"/>
        </w:rPr>
        <w:t xml:space="preserve">sensing over </w:t>
      </w:r>
      <w:r>
        <w:rPr>
          <w:i/>
          <w:iCs/>
          <w:szCs w:val="22"/>
          <w:lang w:val="en-US"/>
        </w:rPr>
        <w:t>10</w:t>
      </w:r>
      <w:r w:rsidRPr="005D0BC6">
        <w:rPr>
          <w:i/>
          <w:iCs/>
          <w:szCs w:val="22"/>
          <w:lang w:val="en-US"/>
        </w:rPr>
        <w:t xml:space="preserve"> window</w:t>
      </w:r>
      <w:r>
        <w:rPr>
          <w:i/>
          <w:iCs/>
          <w:szCs w:val="22"/>
          <w:lang w:val="en-US"/>
        </w:rPr>
        <w:t>s</w:t>
      </w:r>
      <w:r w:rsidRPr="005D0BC6">
        <w:rPr>
          <w:i/>
          <w:iCs/>
          <w:szCs w:val="22"/>
          <w:lang w:val="en-US"/>
        </w:rPr>
        <w:t xml:space="preserve"> </w:t>
      </w:r>
      <w:r>
        <w:rPr>
          <w:i/>
          <w:iCs/>
          <w:szCs w:val="22"/>
          <w:lang w:val="en-US"/>
        </w:rPr>
        <w:t>provide</w:t>
      </w:r>
      <w:r w:rsidR="005C6F8E">
        <w:rPr>
          <w:i/>
          <w:iCs/>
          <w:szCs w:val="22"/>
          <w:lang w:val="en-US"/>
        </w:rPr>
        <w:t>s</w:t>
      </w:r>
      <w:r>
        <w:rPr>
          <w:i/>
          <w:iCs/>
          <w:szCs w:val="22"/>
          <w:lang w:val="en-US"/>
        </w:rPr>
        <w:t xml:space="preserve"> similar PRR performance compared to </w:t>
      </w:r>
      <w:r w:rsidRPr="005D0BC6">
        <w:rPr>
          <w:i/>
          <w:iCs/>
          <w:szCs w:val="22"/>
          <w:lang w:val="en-US"/>
        </w:rPr>
        <w:t>sensing as proposed in proposal #3 over 5 windows</w:t>
      </w:r>
    </w:p>
    <w:p w:rsidR="00D34413" w:rsidRDefault="00D34413" w:rsidP="00D34413">
      <w:pPr>
        <w:jc w:val="both"/>
      </w:pPr>
    </w:p>
    <w:p w:rsidR="00D34413" w:rsidRDefault="00D34413" w:rsidP="008F49F9">
      <w:pPr>
        <w:jc w:val="both"/>
      </w:pPr>
      <w:r w:rsidRPr="007E7F1E">
        <w:t xml:space="preserve">Less sensing windows equals to less power consumption on UE side. We note that if we use N windows set (N&lt;=10), then the power reduction relative to the 10 sensing windows set is </w:t>
      </w:r>
      <w:r w:rsidR="006A348D" w:rsidRPr="007E7F1E">
        <w:t xml:space="preserve">roughly </w:t>
      </w:r>
      <w:r w:rsidRPr="007E7F1E">
        <w:t>expressed as:</w:t>
      </w:r>
    </w:p>
    <w:p w:rsidR="00D34413" w:rsidRDefault="00D34413" w:rsidP="00D34413">
      <w:pPr>
        <w:jc w:val="center"/>
      </w:pPr>
      <w:r>
        <w:rPr>
          <w:noProof/>
          <w:lang w:val="en-US" w:bidi="he-IL"/>
        </w:rPr>
        <w:drawing>
          <wp:inline distT="0" distB="0" distL="0" distR="0" wp14:anchorId="23340E48" wp14:editId="1F14A159">
            <wp:extent cx="1985192" cy="3138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1833" cy="316529"/>
                    </a:xfrm>
                    <a:prstGeom prst="rect">
                      <a:avLst/>
                    </a:prstGeom>
                    <a:noFill/>
                  </pic:spPr>
                </pic:pic>
              </a:graphicData>
            </a:graphic>
          </wp:inline>
        </w:drawing>
      </w:r>
    </w:p>
    <w:p w:rsidR="00BE2C38" w:rsidRPr="007E7F1E" w:rsidRDefault="006A348D" w:rsidP="00A756F3">
      <w:pPr>
        <w:rPr>
          <w:szCs w:val="22"/>
          <w:lang w:val="en-US"/>
        </w:rPr>
      </w:pPr>
      <w:r w:rsidRPr="007E7F1E">
        <w:rPr>
          <w:szCs w:val="22"/>
          <w:lang w:val="en-US"/>
        </w:rPr>
        <w:t xml:space="preserve">The table below summarizes the </w:t>
      </w:r>
      <w:r w:rsidR="00BE2C38" w:rsidRPr="007E7F1E">
        <w:rPr>
          <w:szCs w:val="22"/>
          <w:lang w:val="en-US"/>
        </w:rPr>
        <w:t xml:space="preserve">PRR performance and power consumption reduction </w:t>
      </w:r>
      <w:r w:rsidR="00A756F3">
        <w:rPr>
          <w:szCs w:val="22"/>
          <w:lang w:val="en-US"/>
        </w:rPr>
        <w:t>for</w:t>
      </w:r>
      <w:r w:rsidRPr="007E7F1E">
        <w:rPr>
          <w:szCs w:val="22"/>
          <w:lang w:val="en-US"/>
        </w:rPr>
        <w:t xml:space="preserve"> the three methods</w:t>
      </w:r>
      <w:r w:rsidR="00BE2C38" w:rsidRPr="007E7F1E">
        <w:rPr>
          <w:szCs w:val="22"/>
          <w:lang w:val="en-US"/>
        </w:rPr>
        <w:t>:</w:t>
      </w:r>
    </w:p>
    <w:tbl>
      <w:tblPr>
        <w:tblStyle w:val="TableGrid"/>
        <w:tblW w:w="0" w:type="auto"/>
        <w:tblLook w:val="04A0" w:firstRow="1" w:lastRow="0" w:firstColumn="1" w:lastColumn="0" w:noHBand="0" w:noVBand="1"/>
      </w:tblPr>
      <w:tblGrid>
        <w:gridCol w:w="2461"/>
        <w:gridCol w:w="2462"/>
        <w:gridCol w:w="2462"/>
        <w:gridCol w:w="2462"/>
      </w:tblGrid>
      <w:tr w:rsidR="006A348D" w:rsidTr="006A348D">
        <w:tc>
          <w:tcPr>
            <w:tcW w:w="2461" w:type="dxa"/>
          </w:tcPr>
          <w:p w:rsidR="006A348D" w:rsidRPr="007E7F1E" w:rsidRDefault="006A348D" w:rsidP="007E7F1E">
            <w:pPr>
              <w:jc w:val="center"/>
              <w:rPr>
                <w:szCs w:val="22"/>
                <w:lang w:val="en-US"/>
              </w:rPr>
            </w:pPr>
          </w:p>
        </w:tc>
        <w:tc>
          <w:tcPr>
            <w:tcW w:w="2462" w:type="dxa"/>
          </w:tcPr>
          <w:p w:rsidR="006A348D" w:rsidRPr="008D675F" w:rsidRDefault="006A348D" w:rsidP="007E7F1E">
            <w:pPr>
              <w:jc w:val="center"/>
              <w:rPr>
                <w:b/>
                <w:bCs/>
                <w:szCs w:val="22"/>
                <w:lang w:val="en-US"/>
              </w:rPr>
            </w:pPr>
            <w:r w:rsidRPr="008D675F">
              <w:rPr>
                <w:b/>
                <w:bCs/>
                <w:szCs w:val="22"/>
                <w:lang w:val="en-US"/>
              </w:rPr>
              <w:t>10 sensing windows</w:t>
            </w:r>
            <w:r w:rsidR="008D675F" w:rsidRPr="008D675F">
              <w:rPr>
                <w:b/>
                <w:bCs/>
                <w:szCs w:val="22"/>
                <w:lang w:val="en-US"/>
              </w:rPr>
              <w:t xml:space="preserve"> @</w:t>
            </w:r>
            <w:r w:rsidR="008D675F" w:rsidRPr="008D675F">
              <w:rPr>
                <w:b/>
                <w:bCs/>
              </w:rPr>
              <w:t>100, 200, 300, 400, 500, 600, 700, 800, 900 and 1000ms</w:t>
            </w:r>
          </w:p>
        </w:tc>
        <w:tc>
          <w:tcPr>
            <w:tcW w:w="2462" w:type="dxa"/>
          </w:tcPr>
          <w:p w:rsidR="006A348D" w:rsidRPr="00A756F3" w:rsidRDefault="006A348D" w:rsidP="007E7F1E">
            <w:pPr>
              <w:jc w:val="center"/>
              <w:rPr>
                <w:b/>
                <w:bCs/>
                <w:szCs w:val="22"/>
                <w:lang w:val="en-US"/>
              </w:rPr>
            </w:pPr>
            <w:r w:rsidRPr="00A756F3">
              <w:rPr>
                <w:b/>
                <w:bCs/>
                <w:szCs w:val="22"/>
                <w:lang w:val="en-US"/>
              </w:rPr>
              <w:t>5 sensing windows @ 200,400,600,800 and 1000ms</w:t>
            </w:r>
          </w:p>
        </w:tc>
        <w:tc>
          <w:tcPr>
            <w:tcW w:w="2462" w:type="dxa"/>
          </w:tcPr>
          <w:p w:rsidR="006A348D" w:rsidRPr="00A756F3" w:rsidRDefault="006A348D" w:rsidP="007E7F1E">
            <w:pPr>
              <w:jc w:val="center"/>
              <w:rPr>
                <w:b/>
                <w:bCs/>
                <w:szCs w:val="22"/>
                <w:lang w:val="en-US"/>
              </w:rPr>
            </w:pPr>
            <w:r w:rsidRPr="00A756F3">
              <w:rPr>
                <w:b/>
                <w:bCs/>
                <w:szCs w:val="22"/>
                <w:lang w:val="en-US"/>
              </w:rPr>
              <w:t>1 sensing window @1000ms</w:t>
            </w:r>
          </w:p>
        </w:tc>
      </w:tr>
      <w:tr w:rsidR="006A348D" w:rsidTr="006A348D">
        <w:tc>
          <w:tcPr>
            <w:tcW w:w="2461" w:type="dxa"/>
          </w:tcPr>
          <w:p w:rsidR="006A348D" w:rsidRPr="00A756F3" w:rsidRDefault="006A348D" w:rsidP="007E7F1E">
            <w:pPr>
              <w:jc w:val="center"/>
              <w:rPr>
                <w:b/>
                <w:bCs/>
                <w:szCs w:val="22"/>
                <w:lang w:val="en-US"/>
              </w:rPr>
            </w:pPr>
            <w:r w:rsidRPr="00A756F3">
              <w:rPr>
                <w:b/>
                <w:bCs/>
                <w:szCs w:val="22"/>
                <w:lang w:val="en-US"/>
              </w:rPr>
              <w:t>PRR @75m distance</w:t>
            </w:r>
          </w:p>
        </w:tc>
        <w:tc>
          <w:tcPr>
            <w:tcW w:w="2462" w:type="dxa"/>
          </w:tcPr>
          <w:p w:rsidR="006A348D" w:rsidRPr="007E7F1E" w:rsidRDefault="007E7F1E" w:rsidP="007E7F1E">
            <w:pPr>
              <w:jc w:val="center"/>
              <w:rPr>
                <w:szCs w:val="22"/>
                <w:lang w:val="en-US"/>
              </w:rPr>
            </w:pPr>
            <w:r w:rsidRPr="007E7F1E">
              <w:rPr>
                <w:szCs w:val="22"/>
                <w:lang w:val="en-US"/>
              </w:rPr>
              <w:t>0.93</w:t>
            </w:r>
          </w:p>
        </w:tc>
        <w:tc>
          <w:tcPr>
            <w:tcW w:w="2462" w:type="dxa"/>
          </w:tcPr>
          <w:p w:rsidR="006A348D" w:rsidRPr="007E7F1E" w:rsidRDefault="007E7F1E" w:rsidP="007E7F1E">
            <w:pPr>
              <w:jc w:val="center"/>
              <w:rPr>
                <w:szCs w:val="22"/>
                <w:lang w:val="en-US"/>
              </w:rPr>
            </w:pPr>
            <w:r w:rsidRPr="007E7F1E">
              <w:rPr>
                <w:szCs w:val="22"/>
                <w:lang w:val="en-US"/>
              </w:rPr>
              <w:t>0.93</w:t>
            </w:r>
          </w:p>
        </w:tc>
        <w:tc>
          <w:tcPr>
            <w:tcW w:w="2462" w:type="dxa"/>
          </w:tcPr>
          <w:p w:rsidR="006A348D" w:rsidRPr="007E7F1E" w:rsidRDefault="007E7F1E" w:rsidP="007E7F1E">
            <w:pPr>
              <w:jc w:val="center"/>
              <w:rPr>
                <w:szCs w:val="22"/>
                <w:lang w:val="en-US"/>
              </w:rPr>
            </w:pPr>
            <w:r w:rsidRPr="007E7F1E">
              <w:rPr>
                <w:szCs w:val="22"/>
                <w:lang w:val="en-US"/>
              </w:rPr>
              <w:t>0.8</w:t>
            </w:r>
          </w:p>
        </w:tc>
      </w:tr>
      <w:tr w:rsidR="006A348D" w:rsidTr="006A348D">
        <w:tc>
          <w:tcPr>
            <w:tcW w:w="2461" w:type="dxa"/>
          </w:tcPr>
          <w:p w:rsidR="006A348D" w:rsidRPr="00A756F3" w:rsidRDefault="006A348D" w:rsidP="007E7F1E">
            <w:pPr>
              <w:jc w:val="center"/>
              <w:rPr>
                <w:b/>
                <w:bCs/>
                <w:szCs w:val="22"/>
                <w:lang w:val="en-US"/>
              </w:rPr>
            </w:pPr>
            <w:r w:rsidRPr="00A756F3">
              <w:rPr>
                <w:b/>
                <w:bCs/>
                <w:szCs w:val="22"/>
                <w:lang w:val="en-US"/>
              </w:rPr>
              <w:t>Power reduction</w:t>
            </w:r>
            <w:r w:rsidR="00A7104D" w:rsidRPr="00A756F3">
              <w:rPr>
                <w:b/>
                <w:bCs/>
                <w:szCs w:val="22"/>
                <w:lang w:val="en-US"/>
              </w:rPr>
              <w:t xml:space="preserve"> ratio</w:t>
            </w:r>
            <w:r w:rsidRPr="00A756F3">
              <w:rPr>
                <w:b/>
                <w:bCs/>
                <w:szCs w:val="22"/>
                <w:lang w:val="en-US"/>
              </w:rPr>
              <w:t xml:space="preserve"> relative to 10 sensing windows</w:t>
            </w:r>
          </w:p>
        </w:tc>
        <w:tc>
          <w:tcPr>
            <w:tcW w:w="2462" w:type="dxa"/>
          </w:tcPr>
          <w:p w:rsidR="00A7104D" w:rsidRPr="007E7F1E" w:rsidRDefault="00A7104D" w:rsidP="007E7F1E">
            <w:pPr>
              <w:jc w:val="center"/>
              <w:rPr>
                <w:szCs w:val="22"/>
                <w:lang w:val="en-US"/>
              </w:rPr>
            </w:pPr>
            <w:r w:rsidRPr="007E7F1E">
              <w:rPr>
                <w:szCs w:val="22"/>
                <w:lang w:val="en-US"/>
              </w:rPr>
              <w:t>0%</w:t>
            </w:r>
          </w:p>
        </w:tc>
        <w:tc>
          <w:tcPr>
            <w:tcW w:w="2462" w:type="dxa"/>
          </w:tcPr>
          <w:p w:rsidR="006A348D" w:rsidRPr="007E7F1E" w:rsidRDefault="00A7104D" w:rsidP="007E7F1E">
            <w:pPr>
              <w:jc w:val="center"/>
              <w:rPr>
                <w:szCs w:val="22"/>
                <w:lang w:val="en-US"/>
              </w:rPr>
            </w:pPr>
            <w:r w:rsidRPr="007E7F1E">
              <w:rPr>
                <w:szCs w:val="22"/>
                <w:lang w:val="en-US"/>
              </w:rPr>
              <w:t>50%</w:t>
            </w:r>
          </w:p>
        </w:tc>
        <w:tc>
          <w:tcPr>
            <w:tcW w:w="2462" w:type="dxa"/>
          </w:tcPr>
          <w:p w:rsidR="006A348D" w:rsidRPr="007E7F1E" w:rsidRDefault="00A7104D" w:rsidP="007E7F1E">
            <w:pPr>
              <w:jc w:val="center"/>
              <w:rPr>
                <w:szCs w:val="22"/>
                <w:lang w:val="en-US"/>
              </w:rPr>
            </w:pPr>
            <w:r w:rsidRPr="007E7F1E">
              <w:rPr>
                <w:szCs w:val="22"/>
                <w:lang w:val="en-US"/>
              </w:rPr>
              <w:t>90%</w:t>
            </w:r>
          </w:p>
        </w:tc>
      </w:tr>
    </w:tbl>
    <w:p w:rsidR="00BE2C38" w:rsidRDefault="00BE2C38" w:rsidP="00BE2C38">
      <w:pPr>
        <w:rPr>
          <w:szCs w:val="22"/>
          <w:highlight w:val="yellow"/>
          <w:lang w:val="en-US"/>
        </w:rPr>
      </w:pPr>
    </w:p>
    <w:p w:rsidR="00630D95" w:rsidRPr="00630D95" w:rsidRDefault="00630D95" w:rsidP="00BE2C38">
      <w:pPr>
        <w:rPr>
          <w:szCs w:val="22"/>
          <w:lang w:val="en-US"/>
        </w:rPr>
      </w:pPr>
      <w:r w:rsidRPr="00630D95">
        <w:rPr>
          <w:szCs w:val="22"/>
          <w:lang w:val="en-US"/>
        </w:rPr>
        <w:t>Based on the results we propose:</w:t>
      </w:r>
    </w:p>
    <w:p w:rsidR="005D0BC6" w:rsidRPr="0045191B" w:rsidRDefault="00156FD3" w:rsidP="006E5A6E">
      <w:pPr>
        <w:jc w:val="both"/>
        <w:rPr>
          <w:b/>
          <w:bCs/>
          <w:szCs w:val="22"/>
          <w:lang w:val="en-US"/>
        </w:rPr>
      </w:pPr>
      <w:r w:rsidRPr="0045191B">
        <w:rPr>
          <w:b/>
          <w:bCs/>
          <w:i/>
          <w:u w:val="single"/>
        </w:rPr>
        <w:t>Proposal #4</w:t>
      </w:r>
      <w:r w:rsidRPr="0045191B">
        <w:rPr>
          <w:b/>
          <w:bCs/>
          <w:i/>
        </w:rPr>
        <w:t xml:space="preserve">: the set of SFs on which the P-UE should perform partial sensing should be </w:t>
      </w:r>
      <w:r w:rsidR="006E5A6E">
        <w:rPr>
          <w:b/>
          <w:bCs/>
          <w:i/>
        </w:rPr>
        <w:t xml:space="preserve">limited to be within a set of windows </w:t>
      </w:r>
      <w:r w:rsidRPr="0045191B">
        <w:rPr>
          <w:b/>
          <w:bCs/>
          <w:i/>
        </w:rPr>
        <w:t xml:space="preserve">located at </w:t>
      </w:r>
      <w:r w:rsidR="006E5A6E" w:rsidRPr="006E5A6E">
        <w:rPr>
          <w:b/>
          <w:bCs/>
          <w:i/>
        </w:rPr>
        <w:t xml:space="preserve">200,400,600,800 and 1000ms </w:t>
      </w:r>
      <w:r w:rsidR="004E1EB3">
        <w:rPr>
          <w:b/>
          <w:bCs/>
          <w:i/>
        </w:rPr>
        <w:t>before the selection window</w:t>
      </w:r>
    </w:p>
    <w:p w:rsidR="00761830" w:rsidRPr="00847326" w:rsidRDefault="00511A36" w:rsidP="00761830">
      <w:pPr>
        <w:keepNext/>
        <w:keepLines/>
        <w:numPr>
          <w:ilvl w:val="0"/>
          <w:numId w:val="1"/>
        </w:numPr>
        <w:pBdr>
          <w:top w:val="single" w:sz="12" w:space="3" w:color="auto"/>
        </w:pBdr>
        <w:spacing w:before="240"/>
        <w:outlineLvl w:val="0"/>
        <w:rPr>
          <w:rFonts w:ascii="Arial" w:hAnsi="Arial"/>
          <w:sz w:val="36"/>
          <w:lang w:val="en-US"/>
        </w:rPr>
      </w:pPr>
      <w:r>
        <w:rPr>
          <w:rFonts w:ascii="Arial" w:hAnsi="Arial"/>
          <w:sz w:val="36"/>
          <w:lang w:val="en-US"/>
        </w:rPr>
        <w:lastRenderedPageBreak/>
        <w:t>Conclusions</w:t>
      </w:r>
    </w:p>
    <w:p w:rsidR="001B0796" w:rsidRDefault="00BD2053" w:rsidP="004E1EB3">
      <w:pPr>
        <w:jc w:val="both"/>
      </w:pPr>
      <w:r w:rsidRPr="00BD2053">
        <w:t xml:space="preserve">In this contribution we </w:t>
      </w:r>
      <w:r>
        <w:t xml:space="preserve">discussed the partial sensing </w:t>
      </w:r>
      <w:r w:rsidR="004E1EB3">
        <w:t>for</w:t>
      </w:r>
      <w:r>
        <w:t xml:space="preserve"> P-UE and </w:t>
      </w:r>
      <w:r w:rsidRPr="00BD2053">
        <w:t xml:space="preserve">provide </w:t>
      </w:r>
      <w:r>
        <w:t>a comparison of three method</w:t>
      </w:r>
      <w:r w:rsidR="004E1EB3">
        <w:t>s</w:t>
      </w:r>
      <w:r>
        <w:t xml:space="preserve"> </w:t>
      </w:r>
      <w:r w:rsidR="004E1EB3">
        <w:t xml:space="preserve">for </w:t>
      </w:r>
      <w:r>
        <w:t>partial sensing</w:t>
      </w:r>
      <w:r w:rsidR="004E1EB3">
        <w:t>. We showed that partial sensing can be done by using not more than 5 windows set while PRR performance remains similar to 10 windows set. We propose the following:</w:t>
      </w:r>
    </w:p>
    <w:p w:rsidR="004E1EB3" w:rsidRPr="0045191B" w:rsidRDefault="004E1EB3" w:rsidP="003C563F">
      <w:pPr>
        <w:jc w:val="both"/>
        <w:rPr>
          <w:b/>
          <w:bCs/>
          <w:i/>
        </w:rPr>
      </w:pPr>
      <w:r w:rsidRPr="0045191B">
        <w:rPr>
          <w:b/>
          <w:bCs/>
          <w:i/>
          <w:u w:val="single"/>
        </w:rPr>
        <w:t>Proposal #1</w:t>
      </w:r>
      <w:r w:rsidRPr="0045191B">
        <w:rPr>
          <w:b/>
          <w:bCs/>
          <w:i/>
        </w:rPr>
        <w:t xml:space="preserve">: The selection of </w:t>
      </w:r>
      <w:r w:rsidR="003C563F">
        <w:rPr>
          <w:b/>
          <w:bCs/>
          <w:i/>
        </w:rPr>
        <w:t>SFs</w:t>
      </w:r>
      <w:r w:rsidRPr="0045191B">
        <w:rPr>
          <w:b/>
          <w:bCs/>
          <w:i/>
        </w:rPr>
        <w:t xml:space="preserve"> set for partial sensing cannot be fully left to UE implementation</w:t>
      </w:r>
    </w:p>
    <w:p w:rsidR="004E1EB3" w:rsidRPr="0045191B" w:rsidRDefault="004E1EB3" w:rsidP="004E1EB3">
      <w:pPr>
        <w:jc w:val="both"/>
        <w:rPr>
          <w:b/>
          <w:bCs/>
          <w:i/>
        </w:rPr>
      </w:pPr>
      <w:r w:rsidRPr="0045191B">
        <w:rPr>
          <w:b/>
          <w:bCs/>
          <w:i/>
          <w:u w:val="single"/>
        </w:rPr>
        <w:t>Proposal #2</w:t>
      </w:r>
      <w:r w:rsidRPr="0045191B">
        <w:rPr>
          <w:b/>
          <w:bCs/>
          <w:i/>
        </w:rPr>
        <w:t>: Simulation assumption for P-UE transmission periodicity remains 1s</w:t>
      </w:r>
    </w:p>
    <w:p w:rsidR="00B32B7F" w:rsidRPr="0045191B" w:rsidRDefault="00B32B7F" w:rsidP="00C97956">
      <w:pPr>
        <w:jc w:val="both"/>
        <w:rPr>
          <w:b/>
          <w:bCs/>
          <w:i/>
          <w:lang w:val="en-US"/>
        </w:rPr>
      </w:pPr>
      <w:r w:rsidRPr="0045191B">
        <w:rPr>
          <w:b/>
          <w:bCs/>
          <w:i/>
          <w:u w:val="single"/>
        </w:rPr>
        <w:t>Proposal #3</w:t>
      </w:r>
      <w:r w:rsidRPr="0045191B">
        <w:rPr>
          <w:b/>
          <w:bCs/>
          <w:i/>
        </w:rPr>
        <w:t xml:space="preserve">: If </w:t>
      </w:r>
      <w:r w:rsidR="00C97956">
        <w:rPr>
          <w:b/>
          <w:bCs/>
          <w:i/>
        </w:rPr>
        <w:t>a</w:t>
      </w:r>
      <w:r w:rsidR="00C97956" w:rsidRPr="0045191B">
        <w:rPr>
          <w:b/>
          <w:bCs/>
          <w:i/>
        </w:rPr>
        <w:t xml:space="preserve"> </w:t>
      </w:r>
      <w:r w:rsidRPr="0045191B">
        <w:rPr>
          <w:b/>
          <w:bCs/>
          <w:i/>
        </w:rPr>
        <w:t xml:space="preserve">P-UE senses on </w:t>
      </w:r>
      <w:r w:rsidR="00C97956">
        <w:rPr>
          <w:b/>
          <w:bCs/>
          <w:i/>
        </w:rPr>
        <w:t xml:space="preserve">a </w:t>
      </w:r>
      <w:r w:rsidRPr="0045191B">
        <w:rPr>
          <w:b/>
          <w:bCs/>
          <w:i/>
        </w:rPr>
        <w:t xml:space="preserve">sensing window </w:t>
      </w:r>
      <w:r>
        <w:rPr>
          <w:b/>
          <w:bCs/>
          <w:i/>
        </w:rPr>
        <w:t xml:space="preserve">at offset of </w:t>
      </w:r>
      <w:r w:rsidRPr="0045191B">
        <w:rPr>
          <w:b/>
          <w:bCs/>
          <w:i/>
        </w:rPr>
        <w:t xml:space="preserve">K </w:t>
      </w:r>
      <w:r>
        <w:rPr>
          <w:b/>
          <w:bCs/>
          <w:i/>
        </w:rPr>
        <w:t>[</w:t>
      </w:r>
      <w:proofErr w:type="spellStart"/>
      <w:r>
        <w:rPr>
          <w:b/>
          <w:bCs/>
          <w:i/>
        </w:rPr>
        <w:t>ms</w:t>
      </w:r>
      <w:proofErr w:type="spellEnd"/>
      <w:r>
        <w:rPr>
          <w:b/>
          <w:bCs/>
          <w:i/>
        </w:rPr>
        <w:t xml:space="preserve">] before the selection window </w:t>
      </w:r>
      <w:r w:rsidRPr="0045191B">
        <w:rPr>
          <w:b/>
          <w:bCs/>
          <w:i/>
        </w:rPr>
        <w:t>then</w:t>
      </w:r>
      <w:r>
        <w:rPr>
          <w:b/>
          <w:bCs/>
          <w:i/>
        </w:rPr>
        <w:t>,</w:t>
      </w:r>
      <w:r w:rsidRPr="0045191B">
        <w:rPr>
          <w:b/>
          <w:bCs/>
          <w:i/>
        </w:rPr>
        <w:t xml:space="preserve"> it takes into account transmissions with resource reservation periods of K and K/2</w:t>
      </w:r>
    </w:p>
    <w:p w:rsidR="004E1EB3" w:rsidRPr="00BD2053" w:rsidRDefault="004E1EB3" w:rsidP="004E1EB3">
      <w:pPr>
        <w:jc w:val="both"/>
      </w:pPr>
      <w:r w:rsidRPr="0045191B">
        <w:rPr>
          <w:b/>
          <w:bCs/>
          <w:i/>
          <w:u w:val="single"/>
        </w:rPr>
        <w:t>Proposal #4</w:t>
      </w:r>
      <w:r w:rsidRPr="0045191B">
        <w:rPr>
          <w:b/>
          <w:bCs/>
          <w:i/>
        </w:rPr>
        <w:t xml:space="preserve">: the set of SFs on which the P-UE should perform partial sensing should be within windows located at 1000,800,600,400 and 200ms </w:t>
      </w:r>
      <w:r>
        <w:rPr>
          <w:b/>
          <w:bCs/>
          <w:i/>
        </w:rPr>
        <w:t>before the selection window</w:t>
      </w:r>
    </w:p>
    <w:p w:rsidR="00847326" w:rsidRPr="00847326" w:rsidRDefault="00847326" w:rsidP="00847326">
      <w:pPr>
        <w:keepNext/>
        <w:keepLines/>
        <w:pBdr>
          <w:top w:val="single" w:sz="12" w:space="3" w:color="auto"/>
        </w:pBdr>
        <w:tabs>
          <w:tab w:val="num" w:pos="432"/>
        </w:tabs>
        <w:spacing w:before="240"/>
        <w:ind w:left="432" w:hanging="432"/>
        <w:outlineLvl w:val="0"/>
        <w:rPr>
          <w:rFonts w:ascii="Arial" w:hAnsi="Arial"/>
          <w:sz w:val="36"/>
          <w:lang w:val="en-US"/>
        </w:rPr>
      </w:pPr>
      <w:r w:rsidRPr="00847326">
        <w:rPr>
          <w:rFonts w:ascii="Arial" w:hAnsi="Arial"/>
          <w:sz w:val="36"/>
          <w:lang w:val="en-US"/>
        </w:rPr>
        <w:t>References</w:t>
      </w:r>
    </w:p>
    <w:p w:rsidR="00981F27" w:rsidRPr="000619D3" w:rsidRDefault="00816DF9" w:rsidP="000619D3">
      <w:pPr>
        <w:rPr>
          <w:szCs w:val="22"/>
          <w:lang w:val="en-US"/>
        </w:rPr>
      </w:pPr>
      <w:r w:rsidRPr="000619D3">
        <w:rPr>
          <w:szCs w:val="22"/>
          <w:lang w:val="en-US"/>
        </w:rPr>
        <w:t xml:space="preserve">[1] </w:t>
      </w:r>
      <w:r w:rsidR="000619D3" w:rsidRPr="000619D3">
        <w:rPr>
          <w:szCs w:val="22"/>
          <w:lang w:val="en-US"/>
        </w:rPr>
        <w:t>RP-161894</w:t>
      </w:r>
      <w:r w:rsidR="000619D3" w:rsidRPr="000619D3">
        <w:rPr>
          <w:szCs w:val="22"/>
          <w:lang w:val="en-US"/>
        </w:rPr>
        <w:tab/>
        <w:t>LTE-based V2X Services</w:t>
      </w:r>
      <w:r w:rsidR="000619D3" w:rsidRPr="000619D3">
        <w:rPr>
          <w:szCs w:val="22"/>
          <w:lang w:val="en-US"/>
        </w:rPr>
        <w:tab/>
        <w:t>LG Electronics, Huawei, CATT</w:t>
      </w:r>
    </w:p>
    <w:p w:rsidR="004B4335" w:rsidRPr="000619D3" w:rsidRDefault="004B4335" w:rsidP="000619D3">
      <w:pPr>
        <w:rPr>
          <w:szCs w:val="22"/>
          <w:lang w:val="en-US"/>
        </w:rPr>
      </w:pPr>
      <w:r w:rsidRPr="000619D3">
        <w:rPr>
          <w:szCs w:val="22"/>
          <w:lang w:val="en-US"/>
        </w:rPr>
        <w:t xml:space="preserve">[2] </w:t>
      </w:r>
      <w:r w:rsidR="006E59DB" w:rsidRPr="000619D3">
        <w:rPr>
          <w:szCs w:val="22"/>
          <w:lang w:val="en-US"/>
        </w:rPr>
        <w:t>R1-1611016 WF on P-UE sensing timeline in partial sensing</w:t>
      </w:r>
      <w:r w:rsidR="000619D3">
        <w:rPr>
          <w:szCs w:val="22"/>
          <w:lang w:val="en-US"/>
        </w:rPr>
        <w:tab/>
      </w:r>
      <w:r w:rsidR="000619D3">
        <w:rPr>
          <w:szCs w:val="22"/>
          <w:lang w:val="en-US"/>
        </w:rPr>
        <w:tab/>
      </w:r>
      <w:r w:rsidR="006E59DB" w:rsidRPr="000619D3">
        <w:rPr>
          <w:szCs w:val="22"/>
          <w:lang w:val="en-US"/>
        </w:rPr>
        <w:t xml:space="preserve">Huawei, </w:t>
      </w:r>
      <w:proofErr w:type="spellStart"/>
      <w:r w:rsidR="006E59DB" w:rsidRPr="000619D3">
        <w:rPr>
          <w:szCs w:val="22"/>
          <w:lang w:val="en-US"/>
        </w:rPr>
        <w:t>HiSilicon</w:t>
      </w:r>
      <w:proofErr w:type="spellEnd"/>
      <w:r w:rsidR="006E59DB" w:rsidRPr="000619D3">
        <w:rPr>
          <w:szCs w:val="22"/>
          <w:lang w:val="en-US"/>
        </w:rPr>
        <w:t>, Sequans, ZTE, Sony</w:t>
      </w:r>
    </w:p>
    <w:p w:rsidR="00816DF9" w:rsidRPr="006F687F" w:rsidRDefault="00816DF9" w:rsidP="00012C30">
      <w:pPr>
        <w:rPr>
          <w:rFonts w:asciiTheme="minorBidi" w:hAnsiTheme="minorBidi" w:cstheme="minorBidi"/>
          <w:sz w:val="20"/>
          <w:szCs w:val="18"/>
          <w:lang w:val="en-US"/>
        </w:rPr>
      </w:pPr>
    </w:p>
    <w:sectPr w:rsidR="00816DF9" w:rsidRPr="006F687F" w:rsidSect="006C0237">
      <w:footnotePr>
        <w:numRestart w:val="eachSect"/>
      </w:footnotePr>
      <w:pgSz w:w="11907" w:h="16840" w:code="9"/>
      <w:pgMar w:top="1411" w:right="1138" w:bottom="1138" w:left="1138" w:header="850" w:footer="34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06.9pt;height:105.15pt" o:bullet="t">
        <v:imagedata r:id="rId1" o:title="artBF84"/>
      </v:shape>
    </w:pict>
  </w:numPicBullet>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6FF09E0"/>
    <w:multiLevelType w:val="hybridMultilevel"/>
    <w:tmpl w:val="231E9D94"/>
    <w:lvl w:ilvl="0" w:tplc="DCDEDDCE">
      <w:start w:val="1"/>
      <w:numFmt w:val="bullet"/>
      <w:lvlText w:val=""/>
      <w:lvlJc w:val="left"/>
      <w:pPr>
        <w:tabs>
          <w:tab w:val="num" w:pos="720"/>
        </w:tabs>
        <w:ind w:left="720" w:hanging="360"/>
      </w:pPr>
      <w:rPr>
        <w:rFonts w:ascii="Wingdings" w:hAnsi="Wingdings" w:hint="default"/>
      </w:rPr>
    </w:lvl>
    <w:lvl w:ilvl="1" w:tplc="E93AF878" w:tentative="1">
      <w:start w:val="1"/>
      <w:numFmt w:val="bullet"/>
      <w:lvlText w:val=""/>
      <w:lvlJc w:val="left"/>
      <w:pPr>
        <w:tabs>
          <w:tab w:val="num" w:pos="1440"/>
        </w:tabs>
        <w:ind w:left="1440" w:hanging="360"/>
      </w:pPr>
      <w:rPr>
        <w:rFonts w:ascii="Wingdings" w:hAnsi="Wingdings" w:hint="default"/>
      </w:rPr>
    </w:lvl>
    <w:lvl w:ilvl="2" w:tplc="DBF03536">
      <w:start w:val="1"/>
      <w:numFmt w:val="bullet"/>
      <w:lvlText w:val=""/>
      <w:lvlJc w:val="left"/>
      <w:pPr>
        <w:tabs>
          <w:tab w:val="num" w:pos="2160"/>
        </w:tabs>
        <w:ind w:left="2160" w:hanging="360"/>
      </w:pPr>
      <w:rPr>
        <w:rFonts w:ascii="Wingdings" w:hAnsi="Wingdings" w:hint="default"/>
      </w:rPr>
    </w:lvl>
    <w:lvl w:ilvl="3" w:tplc="B40CA534" w:tentative="1">
      <w:start w:val="1"/>
      <w:numFmt w:val="bullet"/>
      <w:lvlText w:val=""/>
      <w:lvlJc w:val="left"/>
      <w:pPr>
        <w:tabs>
          <w:tab w:val="num" w:pos="2880"/>
        </w:tabs>
        <w:ind w:left="2880" w:hanging="360"/>
      </w:pPr>
      <w:rPr>
        <w:rFonts w:ascii="Wingdings" w:hAnsi="Wingdings" w:hint="default"/>
      </w:rPr>
    </w:lvl>
    <w:lvl w:ilvl="4" w:tplc="36B651BA" w:tentative="1">
      <w:start w:val="1"/>
      <w:numFmt w:val="bullet"/>
      <w:lvlText w:val=""/>
      <w:lvlJc w:val="left"/>
      <w:pPr>
        <w:tabs>
          <w:tab w:val="num" w:pos="3600"/>
        </w:tabs>
        <w:ind w:left="3600" w:hanging="360"/>
      </w:pPr>
      <w:rPr>
        <w:rFonts w:ascii="Wingdings" w:hAnsi="Wingdings" w:hint="default"/>
      </w:rPr>
    </w:lvl>
    <w:lvl w:ilvl="5" w:tplc="BCEC2B12" w:tentative="1">
      <w:start w:val="1"/>
      <w:numFmt w:val="bullet"/>
      <w:lvlText w:val=""/>
      <w:lvlJc w:val="left"/>
      <w:pPr>
        <w:tabs>
          <w:tab w:val="num" w:pos="4320"/>
        </w:tabs>
        <w:ind w:left="4320" w:hanging="360"/>
      </w:pPr>
      <w:rPr>
        <w:rFonts w:ascii="Wingdings" w:hAnsi="Wingdings" w:hint="default"/>
      </w:rPr>
    </w:lvl>
    <w:lvl w:ilvl="6" w:tplc="CCA0B3DE" w:tentative="1">
      <w:start w:val="1"/>
      <w:numFmt w:val="bullet"/>
      <w:lvlText w:val=""/>
      <w:lvlJc w:val="left"/>
      <w:pPr>
        <w:tabs>
          <w:tab w:val="num" w:pos="5040"/>
        </w:tabs>
        <w:ind w:left="5040" w:hanging="360"/>
      </w:pPr>
      <w:rPr>
        <w:rFonts w:ascii="Wingdings" w:hAnsi="Wingdings" w:hint="default"/>
      </w:rPr>
    </w:lvl>
    <w:lvl w:ilvl="7" w:tplc="F4422642" w:tentative="1">
      <w:start w:val="1"/>
      <w:numFmt w:val="bullet"/>
      <w:lvlText w:val=""/>
      <w:lvlJc w:val="left"/>
      <w:pPr>
        <w:tabs>
          <w:tab w:val="num" w:pos="5760"/>
        </w:tabs>
        <w:ind w:left="5760" w:hanging="360"/>
      </w:pPr>
      <w:rPr>
        <w:rFonts w:ascii="Wingdings" w:hAnsi="Wingdings" w:hint="default"/>
      </w:rPr>
    </w:lvl>
    <w:lvl w:ilvl="8" w:tplc="29BC9CCE" w:tentative="1">
      <w:start w:val="1"/>
      <w:numFmt w:val="bullet"/>
      <w:lvlText w:val=""/>
      <w:lvlJc w:val="left"/>
      <w:pPr>
        <w:tabs>
          <w:tab w:val="num" w:pos="6480"/>
        </w:tabs>
        <w:ind w:left="6480" w:hanging="360"/>
      </w:pPr>
      <w:rPr>
        <w:rFonts w:ascii="Wingdings" w:hAnsi="Wingdings" w:hint="default"/>
      </w:rPr>
    </w:lvl>
  </w:abstractNum>
  <w:abstractNum w:abstractNumId="3">
    <w:nsid w:val="0DA35D72"/>
    <w:multiLevelType w:val="hybridMultilevel"/>
    <w:tmpl w:val="BE0A2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3250823"/>
    <w:multiLevelType w:val="hybridMultilevel"/>
    <w:tmpl w:val="8A86B106"/>
    <w:lvl w:ilvl="0" w:tplc="E118E9AC">
      <w:start w:val="1"/>
      <w:numFmt w:val="bullet"/>
      <w:lvlText w:val="•"/>
      <w:lvlJc w:val="left"/>
      <w:pPr>
        <w:tabs>
          <w:tab w:val="num" w:pos="720"/>
        </w:tabs>
        <w:ind w:left="720" w:hanging="360"/>
      </w:pPr>
      <w:rPr>
        <w:rFonts w:ascii="Arial" w:hAnsi="Arial" w:hint="default"/>
      </w:rPr>
    </w:lvl>
    <w:lvl w:ilvl="1" w:tplc="1F32465C">
      <w:start w:val="37"/>
      <w:numFmt w:val="bullet"/>
      <w:lvlText w:val="•"/>
      <w:lvlJc w:val="left"/>
      <w:pPr>
        <w:tabs>
          <w:tab w:val="num" w:pos="1440"/>
        </w:tabs>
        <w:ind w:left="1440" w:hanging="360"/>
      </w:pPr>
      <w:rPr>
        <w:rFonts w:ascii="Arial" w:hAnsi="Arial" w:hint="default"/>
      </w:rPr>
    </w:lvl>
    <w:lvl w:ilvl="2" w:tplc="A9721358" w:tentative="1">
      <w:start w:val="1"/>
      <w:numFmt w:val="bullet"/>
      <w:lvlText w:val="•"/>
      <w:lvlJc w:val="left"/>
      <w:pPr>
        <w:tabs>
          <w:tab w:val="num" w:pos="2160"/>
        </w:tabs>
        <w:ind w:left="2160" w:hanging="360"/>
      </w:pPr>
      <w:rPr>
        <w:rFonts w:ascii="Arial" w:hAnsi="Arial" w:hint="default"/>
      </w:rPr>
    </w:lvl>
    <w:lvl w:ilvl="3" w:tplc="7D70D5CC" w:tentative="1">
      <w:start w:val="1"/>
      <w:numFmt w:val="bullet"/>
      <w:lvlText w:val="•"/>
      <w:lvlJc w:val="left"/>
      <w:pPr>
        <w:tabs>
          <w:tab w:val="num" w:pos="2880"/>
        </w:tabs>
        <w:ind w:left="2880" w:hanging="360"/>
      </w:pPr>
      <w:rPr>
        <w:rFonts w:ascii="Arial" w:hAnsi="Arial" w:hint="default"/>
      </w:rPr>
    </w:lvl>
    <w:lvl w:ilvl="4" w:tplc="6C6CE35E" w:tentative="1">
      <w:start w:val="1"/>
      <w:numFmt w:val="bullet"/>
      <w:lvlText w:val="•"/>
      <w:lvlJc w:val="left"/>
      <w:pPr>
        <w:tabs>
          <w:tab w:val="num" w:pos="3600"/>
        </w:tabs>
        <w:ind w:left="3600" w:hanging="360"/>
      </w:pPr>
      <w:rPr>
        <w:rFonts w:ascii="Arial" w:hAnsi="Arial" w:hint="default"/>
      </w:rPr>
    </w:lvl>
    <w:lvl w:ilvl="5" w:tplc="377E56CE" w:tentative="1">
      <w:start w:val="1"/>
      <w:numFmt w:val="bullet"/>
      <w:lvlText w:val="•"/>
      <w:lvlJc w:val="left"/>
      <w:pPr>
        <w:tabs>
          <w:tab w:val="num" w:pos="4320"/>
        </w:tabs>
        <w:ind w:left="4320" w:hanging="360"/>
      </w:pPr>
      <w:rPr>
        <w:rFonts w:ascii="Arial" w:hAnsi="Arial" w:hint="default"/>
      </w:rPr>
    </w:lvl>
    <w:lvl w:ilvl="6" w:tplc="82F47412" w:tentative="1">
      <w:start w:val="1"/>
      <w:numFmt w:val="bullet"/>
      <w:lvlText w:val="•"/>
      <w:lvlJc w:val="left"/>
      <w:pPr>
        <w:tabs>
          <w:tab w:val="num" w:pos="5040"/>
        </w:tabs>
        <w:ind w:left="5040" w:hanging="360"/>
      </w:pPr>
      <w:rPr>
        <w:rFonts w:ascii="Arial" w:hAnsi="Arial" w:hint="default"/>
      </w:rPr>
    </w:lvl>
    <w:lvl w:ilvl="7" w:tplc="66E00A6C" w:tentative="1">
      <w:start w:val="1"/>
      <w:numFmt w:val="bullet"/>
      <w:lvlText w:val="•"/>
      <w:lvlJc w:val="left"/>
      <w:pPr>
        <w:tabs>
          <w:tab w:val="num" w:pos="5760"/>
        </w:tabs>
        <w:ind w:left="5760" w:hanging="360"/>
      </w:pPr>
      <w:rPr>
        <w:rFonts w:ascii="Arial" w:hAnsi="Arial" w:hint="default"/>
      </w:rPr>
    </w:lvl>
    <w:lvl w:ilvl="8" w:tplc="0B3EA280" w:tentative="1">
      <w:start w:val="1"/>
      <w:numFmt w:val="bullet"/>
      <w:lvlText w:val="•"/>
      <w:lvlJc w:val="left"/>
      <w:pPr>
        <w:tabs>
          <w:tab w:val="num" w:pos="6480"/>
        </w:tabs>
        <w:ind w:left="6480" w:hanging="360"/>
      </w:pPr>
      <w:rPr>
        <w:rFonts w:ascii="Arial" w:hAnsi="Arial" w:hint="default"/>
      </w:rPr>
    </w:lvl>
  </w:abstractNum>
  <w:abstractNum w:abstractNumId="8">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9">
    <w:nsid w:val="32373098"/>
    <w:multiLevelType w:val="hybridMultilevel"/>
    <w:tmpl w:val="D39A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A10A04"/>
    <w:multiLevelType w:val="hybridMultilevel"/>
    <w:tmpl w:val="C69E112E"/>
    <w:lvl w:ilvl="0" w:tplc="5A6E9290">
      <w:start w:val="1"/>
      <w:numFmt w:val="bullet"/>
      <w:lvlText w:val=""/>
      <w:lvlPicBulletId w:val="0"/>
      <w:lvlJc w:val="left"/>
      <w:pPr>
        <w:tabs>
          <w:tab w:val="num" w:pos="720"/>
        </w:tabs>
        <w:ind w:left="720" w:hanging="360"/>
      </w:pPr>
      <w:rPr>
        <w:rFonts w:ascii="Symbol" w:hAnsi="Symbol" w:hint="default"/>
      </w:rPr>
    </w:lvl>
    <w:lvl w:ilvl="1" w:tplc="2C40DD82">
      <w:start w:val="1239"/>
      <w:numFmt w:val="bullet"/>
      <w:lvlText w:val=""/>
      <w:lvlJc w:val="left"/>
      <w:pPr>
        <w:tabs>
          <w:tab w:val="num" w:pos="1440"/>
        </w:tabs>
        <w:ind w:left="1440" w:hanging="360"/>
      </w:pPr>
      <w:rPr>
        <w:rFonts w:ascii="Wingdings" w:hAnsi="Wingdings" w:hint="default"/>
      </w:rPr>
    </w:lvl>
    <w:lvl w:ilvl="2" w:tplc="540255A6">
      <w:start w:val="1239"/>
      <w:numFmt w:val="bullet"/>
      <w:lvlText w:val=""/>
      <w:lvlJc w:val="left"/>
      <w:pPr>
        <w:tabs>
          <w:tab w:val="num" w:pos="2160"/>
        </w:tabs>
        <w:ind w:left="2160" w:hanging="360"/>
      </w:pPr>
      <w:rPr>
        <w:rFonts w:ascii="Wingdings" w:hAnsi="Wingdings" w:hint="default"/>
      </w:rPr>
    </w:lvl>
    <w:lvl w:ilvl="3" w:tplc="58681958" w:tentative="1">
      <w:start w:val="1"/>
      <w:numFmt w:val="bullet"/>
      <w:lvlText w:val=""/>
      <w:lvlPicBulletId w:val="0"/>
      <w:lvlJc w:val="left"/>
      <w:pPr>
        <w:tabs>
          <w:tab w:val="num" w:pos="2880"/>
        </w:tabs>
        <w:ind w:left="2880" w:hanging="360"/>
      </w:pPr>
      <w:rPr>
        <w:rFonts w:ascii="Symbol" w:hAnsi="Symbol" w:hint="default"/>
      </w:rPr>
    </w:lvl>
    <w:lvl w:ilvl="4" w:tplc="A9ACA6C2" w:tentative="1">
      <w:start w:val="1"/>
      <w:numFmt w:val="bullet"/>
      <w:lvlText w:val=""/>
      <w:lvlPicBulletId w:val="0"/>
      <w:lvlJc w:val="left"/>
      <w:pPr>
        <w:tabs>
          <w:tab w:val="num" w:pos="3600"/>
        </w:tabs>
        <w:ind w:left="3600" w:hanging="360"/>
      </w:pPr>
      <w:rPr>
        <w:rFonts w:ascii="Symbol" w:hAnsi="Symbol" w:hint="default"/>
      </w:rPr>
    </w:lvl>
    <w:lvl w:ilvl="5" w:tplc="EC785E52" w:tentative="1">
      <w:start w:val="1"/>
      <w:numFmt w:val="bullet"/>
      <w:lvlText w:val=""/>
      <w:lvlPicBulletId w:val="0"/>
      <w:lvlJc w:val="left"/>
      <w:pPr>
        <w:tabs>
          <w:tab w:val="num" w:pos="4320"/>
        </w:tabs>
        <w:ind w:left="4320" w:hanging="360"/>
      </w:pPr>
      <w:rPr>
        <w:rFonts w:ascii="Symbol" w:hAnsi="Symbol" w:hint="default"/>
      </w:rPr>
    </w:lvl>
    <w:lvl w:ilvl="6" w:tplc="E7FEB212" w:tentative="1">
      <w:start w:val="1"/>
      <w:numFmt w:val="bullet"/>
      <w:lvlText w:val=""/>
      <w:lvlPicBulletId w:val="0"/>
      <w:lvlJc w:val="left"/>
      <w:pPr>
        <w:tabs>
          <w:tab w:val="num" w:pos="5040"/>
        </w:tabs>
        <w:ind w:left="5040" w:hanging="360"/>
      </w:pPr>
      <w:rPr>
        <w:rFonts w:ascii="Symbol" w:hAnsi="Symbol" w:hint="default"/>
      </w:rPr>
    </w:lvl>
    <w:lvl w:ilvl="7" w:tplc="E4D4210E" w:tentative="1">
      <w:start w:val="1"/>
      <w:numFmt w:val="bullet"/>
      <w:lvlText w:val=""/>
      <w:lvlPicBulletId w:val="0"/>
      <w:lvlJc w:val="left"/>
      <w:pPr>
        <w:tabs>
          <w:tab w:val="num" w:pos="5760"/>
        </w:tabs>
        <w:ind w:left="5760" w:hanging="360"/>
      </w:pPr>
      <w:rPr>
        <w:rFonts w:ascii="Symbol" w:hAnsi="Symbol" w:hint="default"/>
      </w:rPr>
    </w:lvl>
    <w:lvl w:ilvl="8" w:tplc="9CA60A70"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60B5C03"/>
    <w:multiLevelType w:val="hybridMultilevel"/>
    <w:tmpl w:val="2CC61C6C"/>
    <w:lvl w:ilvl="0" w:tplc="A7FAB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3F207D"/>
    <w:multiLevelType w:val="hybridMultilevel"/>
    <w:tmpl w:val="B7A0E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2F3B18"/>
    <w:multiLevelType w:val="hybridMultilevel"/>
    <w:tmpl w:val="751E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3">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CF924EC"/>
    <w:multiLevelType w:val="hybridMultilevel"/>
    <w:tmpl w:val="EF8A3702"/>
    <w:lvl w:ilvl="0" w:tplc="F998E90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6"/>
  </w:num>
  <w:num w:numId="4">
    <w:abstractNumId w:val="18"/>
  </w:num>
  <w:num w:numId="5">
    <w:abstractNumId w:val="14"/>
  </w:num>
  <w:num w:numId="6">
    <w:abstractNumId w:val="23"/>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4"/>
  </w:num>
  <w:num w:numId="9">
    <w:abstractNumId w:val="4"/>
  </w:num>
  <w:num w:numId="10">
    <w:abstractNumId w:val="19"/>
  </w:num>
  <w:num w:numId="11">
    <w:abstractNumId w:val="8"/>
  </w:num>
  <w:num w:numId="12">
    <w:abstractNumId w:val="22"/>
  </w:num>
  <w:num w:numId="13">
    <w:abstractNumId w:val="17"/>
  </w:num>
  <w:num w:numId="14">
    <w:abstractNumId w:val="15"/>
  </w:num>
  <w:num w:numId="15">
    <w:abstractNumId w:val="0"/>
  </w:num>
  <w:num w:numId="16">
    <w:abstractNumId w:val="20"/>
  </w:num>
  <w:num w:numId="17">
    <w:abstractNumId w:val="7"/>
  </w:num>
  <w:num w:numId="18">
    <w:abstractNumId w:val="25"/>
  </w:num>
  <w:num w:numId="19">
    <w:abstractNumId w:val="13"/>
  </w:num>
  <w:num w:numId="20">
    <w:abstractNumId w:val="11"/>
  </w:num>
  <w:num w:numId="21">
    <w:abstractNumId w:val="2"/>
  </w:num>
  <w:num w:numId="22">
    <w:abstractNumId w:val="21"/>
  </w:num>
  <w:num w:numId="23">
    <w:abstractNumId w:val="3"/>
  </w:num>
  <w:num w:numId="24">
    <w:abstractNumId w:val="9"/>
  </w:num>
  <w:num w:numId="25">
    <w:abstractNumId w:val="1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12C30"/>
    <w:rsid w:val="00016881"/>
    <w:rsid w:val="00027F61"/>
    <w:rsid w:val="0003486D"/>
    <w:rsid w:val="00041B4D"/>
    <w:rsid w:val="00042AB2"/>
    <w:rsid w:val="00053673"/>
    <w:rsid w:val="00057366"/>
    <w:rsid w:val="00057477"/>
    <w:rsid w:val="0005784C"/>
    <w:rsid w:val="000619D3"/>
    <w:rsid w:val="000664B8"/>
    <w:rsid w:val="00073D33"/>
    <w:rsid w:val="000761EC"/>
    <w:rsid w:val="00076479"/>
    <w:rsid w:val="000869F2"/>
    <w:rsid w:val="000929B7"/>
    <w:rsid w:val="00094474"/>
    <w:rsid w:val="000A02B3"/>
    <w:rsid w:val="000A0FE6"/>
    <w:rsid w:val="000A10B9"/>
    <w:rsid w:val="000A2B49"/>
    <w:rsid w:val="000B4FCD"/>
    <w:rsid w:val="000B611F"/>
    <w:rsid w:val="000C12DE"/>
    <w:rsid w:val="000C13BD"/>
    <w:rsid w:val="000D2525"/>
    <w:rsid w:val="000D2F24"/>
    <w:rsid w:val="000D62CC"/>
    <w:rsid w:val="000F0C32"/>
    <w:rsid w:val="000F2782"/>
    <w:rsid w:val="000F428D"/>
    <w:rsid w:val="000F6E1D"/>
    <w:rsid w:val="00101C02"/>
    <w:rsid w:val="0010201D"/>
    <w:rsid w:val="00103B90"/>
    <w:rsid w:val="00111062"/>
    <w:rsid w:val="001113B1"/>
    <w:rsid w:val="00154C2C"/>
    <w:rsid w:val="00155EC3"/>
    <w:rsid w:val="00156FD3"/>
    <w:rsid w:val="00157D3E"/>
    <w:rsid w:val="0016019D"/>
    <w:rsid w:val="00161CB8"/>
    <w:rsid w:val="001663B1"/>
    <w:rsid w:val="001702A6"/>
    <w:rsid w:val="00175303"/>
    <w:rsid w:val="00187DB1"/>
    <w:rsid w:val="0019541E"/>
    <w:rsid w:val="001957E5"/>
    <w:rsid w:val="00195A3B"/>
    <w:rsid w:val="001A0CC5"/>
    <w:rsid w:val="001B0796"/>
    <w:rsid w:val="001B3C6E"/>
    <w:rsid w:val="001B5A93"/>
    <w:rsid w:val="001B7145"/>
    <w:rsid w:val="001B7AEA"/>
    <w:rsid w:val="001C5560"/>
    <w:rsid w:val="001C753E"/>
    <w:rsid w:val="001D291C"/>
    <w:rsid w:val="001D29D9"/>
    <w:rsid w:val="001D46BB"/>
    <w:rsid w:val="001D492F"/>
    <w:rsid w:val="001D7123"/>
    <w:rsid w:val="001F742F"/>
    <w:rsid w:val="0020045E"/>
    <w:rsid w:val="00203633"/>
    <w:rsid w:val="00206627"/>
    <w:rsid w:val="0021072F"/>
    <w:rsid w:val="00212294"/>
    <w:rsid w:val="00212961"/>
    <w:rsid w:val="00214E95"/>
    <w:rsid w:val="00217A92"/>
    <w:rsid w:val="00223D21"/>
    <w:rsid w:val="00227719"/>
    <w:rsid w:val="00233531"/>
    <w:rsid w:val="00234796"/>
    <w:rsid w:val="0023654A"/>
    <w:rsid w:val="00236CEB"/>
    <w:rsid w:val="002403A5"/>
    <w:rsid w:val="002405DE"/>
    <w:rsid w:val="00243A52"/>
    <w:rsid w:val="002473A5"/>
    <w:rsid w:val="00247824"/>
    <w:rsid w:val="00251490"/>
    <w:rsid w:val="002534CB"/>
    <w:rsid w:val="00261FD2"/>
    <w:rsid w:val="0026756E"/>
    <w:rsid w:val="00271F92"/>
    <w:rsid w:val="0027246C"/>
    <w:rsid w:val="002732CD"/>
    <w:rsid w:val="00280A40"/>
    <w:rsid w:val="0028407A"/>
    <w:rsid w:val="00284F8E"/>
    <w:rsid w:val="00286296"/>
    <w:rsid w:val="002862E0"/>
    <w:rsid w:val="002872C1"/>
    <w:rsid w:val="002963AB"/>
    <w:rsid w:val="00296A3A"/>
    <w:rsid w:val="00297AC6"/>
    <w:rsid w:val="002A0CE6"/>
    <w:rsid w:val="002A724D"/>
    <w:rsid w:val="002B0EC8"/>
    <w:rsid w:val="002B4311"/>
    <w:rsid w:val="002B6D15"/>
    <w:rsid w:val="002C3671"/>
    <w:rsid w:val="002C4960"/>
    <w:rsid w:val="002C758D"/>
    <w:rsid w:val="002D4713"/>
    <w:rsid w:val="002D606A"/>
    <w:rsid w:val="002E0AD1"/>
    <w:rsid w:val="002F19A3"/>
    <w:rsid w:val="00305521"/>
    <w:rsid w:val="00322A03"/>
    <w:rsid w:val="00324A00"/>
    <w:rsid w:val="0032661C"/>
    <w:rsid w:val="0033490F"/>
    <w:rsid w:val="003445C0"/>
    <w:rsid w:val="003458EF"/>
    <w:rsid w:val="00346347"/>
    <w:rsid w:val="00351A22"/>
    <w:rsid w:val="0037652C"/>
    <w:rsid w:val="003821FC"/>
    <w:rsid w:val="00384022"/>
    <w:rsid w:val="00395943"/>
    <w:rsid w:val="003A080C"/>
    <w:rsid w:val="003B09E8"/>
    <w:rsid w:val="003B34BE"/>
    <w:rsid w:val="003C563F"/>
    <w:rsid w:val="003C6BC5"/>
    <w:rsid w:val="003D0108"/>
    <w:rsid w:val="003D16E8"/>
    <w:rsid w:val="003D5F10"/>
    <w:rsid w:val="003F5371"/>
    <w:rsid w:val="00403E62"/>
    <w:rsid w:val="00404707"/>
    <w:rsid w:val="00405042"/>
    <w:rsid w:val="00411202"/>
    <w:rsid w:val="00413BEE"/>
    <w:rsid w:val="004335C2"/>
    <w:rsid w:val="00433900"/>
    <w:rsid w:val="00436213"/>
    <w:rsid w:val="00437D22"/>
    <w:rsid w:val="00441537"/>
    <w:rsid w:val="00444484"/>
    <w:rsid w:val="00447EBE"/>
    <w:rsid w:val="00450472"/>
    <w:rsid w:val="0045191B"/>
    <w:rsid w:val="00455FCD"/>
    <w:rsid w:val="004562B8"/>
    <w:rsid w:val="00456C55"/>
    <w:rsid w:val="00460A1A"/>
    <w:rsid w:val="00463A0C"/>
    <w:rsid w:val="00466977"/>
    <w:rsid w:val="004708A9"/>
    <w:rsid w:val="00470E62"/>
    <w:rsid w:val="0047606D"/>
    <w:rsid w:val="00482E2C"/>
    <w:rsid w:val="004857F3"/>
    <w:rsid w:val="004941CE"/>
    <w:rsid w:val="00495346"/>
    <w:rsid w:val="0049538E"/>
    <w:rsid w:val="004975F3"/>
    <w:rsid w:val="004A223C"/>
    <w:rsid w:val="004B342F"/>
    <w:rsid w:val="004B4335"/>
    <w:rsid w:val="004B43DC"/>
    <w:rsid w:val="004C0185"/>
    <w:rsid w:val="004C069D"/>
    <w:rsid w:val="004C266E"/>
    <w:rsid w:val="004C3663"/>
    <w:rsid w:val="004C4603"/>
    <w:rsid w:val="004D4156"/>
    <w:rsid w:val="004D5EC6"/>
    <w:rsid w:val="004E1EB3"/>
    <w:rsid w:val="004E2721"/>
    <w:rsid w:val="004E7C13"/>
    <w:rsid w:val="004F0169"/>
    <w:rsid w:val="004F6564"/>
    <w:rsid w:val="00501615"/>
    <w:rsid w:val="0050271A"/>
    <w:rsid w:val="00511A36"/>
    <w:rsid w:val="00511B02"/>
    <w:rsid w:val="00520135"/>
    <w:rsid w:val="00521D5D"/>
    <w:rsid w:val="0052263E"/>
    <w:rsid w:val="00526E2F"/>
    <w:rsid w:val="00527D13"/>
    <w:rsid w:val="00527F3D"/>
    <w:rsid w:val="005329C9"/>
    <w:rsid w:val="0053302D"/>
    <w:rsid w:val="00535885"/>
    <w:rsid w:val="00541EC1"/>
    <w:rsid w:val="00541F74"/>
    <w:rsid w:val="00554B5C"/>
    <w:rsid w:val="00556722"/>
    <w:rsid w:val="00561563"/>
    <w:rsid w:val="005632FD"/>
    <w:rsid w:val="0056638A"/>
    <w:rsid w:val="00567A3E"/>
    <w:rsid w:val="005742EF"/>
    <w:rsid w:val="005749B3"/>
    <w:rsid w:val="00577619"/>
    <w:rsid w:val="00581633"/>
    <w:rsid w:val="00582D8A"/>
    <w:rsid w:val="005835B1"/>
    <w:rsid w:val="00586C5F"/>
    <w:rsid w:val="00590997"/>
    <w:rsid w:val="0059180A"/>
    <w:rsid w:val="0059180F"/>
    <w:rsid w:val="00595686"/>
    <w:rsid w:val="005959BD"/>
    <w:rsid w:val="005B29F8"/>
    <w:rsid w:val="005B3C42"/>
    <w:rsid w:val="005C1857"/>
    <w:rsid w:val="005C33D2"/>
    <w:rsid w:val="005C6F8E"/>
    <w:rsid w:val="005D0BC6"/>
    <w:rsid w:val="005D6081"/>
    <w:rsid w:val="005E013F"/>
    <w:rsid w:val="005E38F8"/>
    <w:rsid w:val="005E4A3E"/>
    <w:rsid w:val="005E6014"/>
    <w:rsid w:val="005F1397"/>
    <w:rsid w:val="005F6776"/>
    <w:rsid w:val="00600801"/>
    <w:rsid w:val="006021BB"/>
    <w:rsid w:val="00610785"/>
    <w:rsid w:val="00613A93"/>
    <w:rsid w:val="006146D8"/>
    <w:rsid w:val="00622575"/>
    <w:rsid w:val="00624BA3"/>
    <w:rsid w:val="0062634F"/>
    <w:rsid w:val="00630720"/>
    <w:rsid w:val="00630D95"/>
    <w:rsid w:val="00640011"/>
    <w:rsid w:val="00641776"/>
    <w:rsid w:val="00641B58"/>
    <w:rsid w:val="00642F51"/>
    <w:rsid w:val="0064771C"/>
    <w:rsid w:val="00660365"/>
    <w:rsid w:val="00664DA8"/>
    <w:rsid w:val="006726F1"/>
    <w:rsid w:val="0067286F"/>
    <w:rsid w:val="00673D10"/>
    <w:rsid w:val="00680458"/>
    <w:rsid w:val="00681E83"/>
    <w:rsid w:val="006826E0"/>
    <w:rsid w:val="006829F9"/>
    <w:rsid w:val="006835B3"/>
    <w:rsid w:val="00683DB5"/>
    <w:rsid w:val="00683FD7"/>
    <w:rsid w:val="0068581C"/>
    <w:rsid w:val="0069229F"/>
    <w:rsid w:val="0069325B"/>
    <w:rsid w:val="00697441"/>
    <w:rsid w:val="006A051A"/>
    <w:rsid w:val="006A348D"/>
    <w:rsid w:val="006A6963"/>
    <w:rsid w:val="006B3DE5"/>
    <w:rsid w:val="006B4F9B"/>
    <w:rsid w:val="006B5984"/>
    <w:rsid w:val="006B6D1E"/>
    <w:rsid w:val="006C0237"/>
    <w:rsid w:val="006C0391"/>
    <w:rsid w:val="006C5C30"/>
    <w:rsid w:val="006D5D13"/>
    <w:rsid w:val="006E0811"/>
    <w:rsid w:val="006E59DB"/>
    <w:rsid w:val="006E5A6E"/>
    <w:rsid w:val="006F0326"/>
    <w:rsid w:val="006F0ED3"/>
    <w:rsid w:val="006F1968"/>
    <w:rsid w:val="006F360D"/>
    <w:rsid w:val="006F4930"/>
    <w:rsid w:val="006F687F"/>
    <w:rsid w:val="00701875"/>
    <w:rsid w:val="007031C5"/>
    <w:rsid w:val="00707182"/>
    <w:rsid w:val="00721DE8"/>
    <w:rsid w:val="00742647"/>
    <w:rsid w:val="0074429C"/>
    <w:rsid w:val="007604E8"/>
    <w:rsid w:val="00761830"/>
    <w:rsid w:val="00761E2C"/>
    <w:rsid w:val="00770BA4"/>
    <w:rsid w:val="0077202E"/>
    <w:rsid w:val="007758B4"/>
    <w:rsid w:val="00776A43"/>
    <w:rsid w:val="00776E0C"/>
    <w:rsid w:val="007779C3"/>
    <w:rsid w:val="007832F1"/>
    <w:rsid w:val="00787610"/>
    <w:rsid w:val="00791990"/>
    <w:rsid w:val="007A6B2C"/>
    <w:rsid w:val="007B3127"/>
    <w:rsid w:val="007B45D9"/>
    <w:rsid w:val="007B6FCE"/>
    <w:rsid w:val="007B7ED8"/>
    <w:rsid w:val="007D19A4"/>
    <w:rsid w:val="007D45C6"/>
    <w:rsid w:val="007D578D"/>
    <w:rsid w:val="007D58AE"/>
    <w:rsid w:val="007E30B0"/>
    <w:rsid w:val="007E54BD"/>
    <w:rsid w:val="007E5861"/>
    <w:rsid w:val="007E7F1E"/>
    <w:rsid w:val="007F00FC"/>
    <w:rsid w:val="007F042E"/>
    <w:rsid w:val="007F2CFB"/>
    <w:rsid w:val="007F305F"/>
    <w:rsid w:val="007F406B"/>
    <w:rsid w:val="007F4292"/>
    <w:rsid w:val="00802759"/>
    <w:rsid w:val="00804C52"/>
    <w:rsid w:val="00816DF9"/>
    <w:rsid w:val="0081705E"/>
    <w:rsid w:val="00817ED4"/>
    <w:rsid w:val="0082032C"/>
    <w:rsid w:val="0082552D"/>
    <w:rsid w:val="00827384"/>
    <w:rsid w:val="00831606"/>
    <w:rsid w:val="0083264F"/>
    <w:rsid w:val="008362BD"/>
    <w:rsid w:val="00842E4B"/>
    <w:rsid w:val="00843EE0"/>
    <w:rsid w:val="00847326"/>
    <w:rsid w:val="00847B35"/>
    <w:rsid w:val="00855AB6"/>
    <w:rsid w:val="008635FA"/>
    <w:rsid w:val="008641E8"/>
    <w:rsid w:val="00864699"/>
    <w:rsid w:val="00872B67"/>
    <w:rsid w:val="00874B28"/>
    <w:rsid w:val="008756F6"/>
    <w:rsid w:val="00881186"/>
    <w:rsid w:val="008833A5"/>
    <w:rsid w:val="0088575D"/>
    <w:rsid w:val="00897442"/>
    <w:rsid w:val="008A3329"/>
    <w:rsid w:val="008A4E64"/>
    <w:rsid w:val="008A6308"/>
    <w:rsid w:val="008A64C1"/>
    <w:rsid w:val="008B4791"/>
    <w:rsid w:val="008B4984"/>
    <w:rsid w:val="008C2B17"/>
    <w:rsid w:val="008C4313"/>
    <w:rsid w:val="008C4375"/>
    <w:rsid w:val="008C5379"/>
    <w:rsid w:val="008D675F"/>
    <w:rsid w:val="008E4C3F"/>
    <w:rsid w:val="008F2835"/>
    <w:rsid w:val="008F3E86"/>
    <w:rsid w:val="008F49F9"/>
    <w:rsid w:val="008F6DC1"/>
    <w:rsid w:val="008F75B0"/>
    <w:rsid w:val="008F7E98"/>
    <w:rsid w:val="00902E04"/>
    <w:rsid w:val="00905A83"/>
    <w:rsid w:val="00916C4B"/>
    <w:rsid w:val="00917494"/>
    <w:rsid w:val="00920F94"/>
    <w:rsid w:val="00932F2A"/>
    <w:rsid w:val="00932FF8"/>
    <w:rsid w:val="00934079"/>
    <w:rsid w:val="0093433C"/>
    <w:rsid w:val="00937D8A"/>
    <w:rsid w:val="009478DE"/>
    <w:rsid w:val="009544A7"/>
    <w:rsid w:val="00954ED0"/>
    <w:rsid w:val="00957B6C"/>
    <w:rsid w:val="00962296"/>
    <w:rsid w:val="009651C9"/>
    <w:rsid w:val="009675DC"/>
    <w:rsid w:val="00971618"/>
    <w:rsid w:val="009764A4"/>
    <w:rsid w:val="009807AC"/>
    <w:rsid w:val="00981F27"/>
    <w:rsid w:val="00983EDC"/>
    <w:rsid w:val="00990F92"/>
    <w:rsid w:val="0099126D"/>
    <w:rsid w:val="009A0B6B"/>
    <w:rsid w:val="009A2EFF"/>
    <w:rsid w:val="009A44F3"/>
    <w:rsid w:val="009A4E58"/>
    <w:rsid w:val="009A7A99"/>
    <w:rsid w:val="009C0F57"/>
    <w:rsid w:val="009C560B"/>
    <w:rsid w:val="009D4FFE"/>
    <w:rsid w:val="009E47FD"/>
    <w:rsid w:val="009E48FB"/>
    <w:rsid w:val="009E5581"/>
    <w:rsid w:val="009E59BE"/>
    <w:rsid w:val="009F732C"/>
    <w:rsid w:val="00A02451"/>
    <w:rsid w:val="00A03B80"/>
    <w:rsid w:val="00A06C0F"/>
    <w:rsid w:val="00A072F5"/>
    <w:rsid w:val="00A1225A"/>
    <w:rsid w:val="00A162B4"/>
    <w:rsid w:val="00A2083A"/>
    <w:rsid w:val="00A41531"/>
    <w:rsid w:val="00A46C16"/>
    <w:rsid w:val="00A52398"/>
    <w:rsid w:val="00A60B6D"/>
    <w:rsid w:val="00A62069"/>
    <w:rsid w:val="00A7104D"/>
    <w:rsid w:val="00A722C7"/>
    <w:rsid w:val="00A729B8"/>
    <w:rsid w:val="00A74D00"/>
    <w:rsid w:val="00A74DA7"/>
    <w:rsid w:val="00A756F3"/>
    <w:rsid w:val="00A800B1"/>
    <w:rsid w:val="00A80404"/>
    <w:rsid w:val="00A83FC6"/>
    <w:rsid w:val="00A85928"/>
    <w:rsid w:val="00A94C21"/>
    <w:rsid w:val="00A962D6"/>
    <w:rsid w:val="00AA1041"/>
    <w:rsid w:val="00AA204B"/>
    <w:rsid w:val="00AB3764"/>
    <w:rsid w:val="00AC0617"/>
    <w:rsid w:val="00AC1182"/>
    <w:rsid w:val="00AC2087"/>
    <w:rsid w:val="00AC64C9"/>
    <w:rsid w:val="00AD061F"/>
    <w:rsid w:val="00AD1F0F"/>
    <w:rsid w:val="00AD28D8"/>
    <w:rsid w:val="00AD4143"/>
    <w:rsid w:val="00AD4261"/>
    <w:rsid w:val="00AF1C7C"/>
    <w:rsid w:val="00B04D99"/>
    <w:rsid w:val="00B108B6"/>
    <w:rsid w:val="00B126E6"/>
    <w:rsid w:val="00B14699"/>
    <w:rsid w:val="00B206E2"/>
    <w:rsid w:val="00B2110C"/>
    <w:rsid w:val="00B22CB3"/>
    <w:rsid w:val="00B23B17"/>
    <w:rsid w:val="00B24B15"/>
    <w:rsid w:val="00B25C27"/>
    <w:rsid w:val="00B27B56"/>
    <w:rsid w:val="00B310B4"/>
    <w:rsid w:val="00B31864"/>
    <w:rsid w:val="00B32B7F"/>
    <w:rsid w:val="00B32C89"/>
    <w:rsid w:val="00B339C5"/>
    <w:rsid w:val="00B34DF3"/>
    <w:rsid w:val="00B36CE6"/>
    <w:rsid w:val="00B373E2"/>
    <w:rsid w:val="00B43506"/>
    <w:rsid w:val="00B43654"/>
    <w:rsid w:val="00B479AF"/>
    <w:rsid w:val="00B71DE5"/>
    <w:rsid w:val="00B72406"/>
    <w:rsid w:val="00B84E31"/>
    <w:rsid w:val="00B867FA"/>
    <w:rsid w:val="00BA41A2"/>
    <w:rsid w:val="00BB0E1F"/>
    <w:rsid w:val="00BB1337"/>
    <w:rsid w:val="00BB5673"/>
    <w:rsid w:val="00BB62A9"/>
    <w:rsid w:val="00BB7393"/>
    <w:rsid w:val="00BC1FE3"/>
    <w:rsid w:val="00BC2878"/>
    <w:rsid w:val="00BC4ABE"/>
    <w:rsid w:val="00BC589F"/>
    <w:rsid w:val="00BC62AC"/>
    <w:rsid w:val="00BD0726"/>
    <w:rsid w:val="00BD2053"/>
    <w:rsid w:val="00BD38E3"/>
    <w:rsid w:val="00BE0A41"/>
    <w:rsid w:val="00BE1785"/>
    <w:rsid w:val="00BE2C38"/>
    <w:rsid w:val="00BE42AE"/>
    <w:rsid w:val="00BE582D"/>
    <w:rsid w:val="00BE6415"/>
    <w:rsid w:val="00BF222E"/>
    <w:rsid w:val="00BF7353"/>
    <w:rsid w:val="00C011CA"/>
    <w:rsid w:val="00C05370"/>
    <w:rsid w:val="00C10B55"/>
    <w:rsid w:val="00C11863"/>
    <w:rsid w:val="00C11DF4"/>
    <w:rsid w:val="00C24566"/>
    <w:rsid w:val="00C246A3"/>
    <w:rsid w:val="00C24A3F"/>
    <w:rsid w:val="00C321E1"/>
    <w:rsid w:val="00C37E3C"/>
    <w:rsid w:val="00C451A3"/>
    <w:rsid w:val="00C46B93"/>
    <w:rsid w:val="00C47305"/>
    <w:rsid w:val="00C51925"/>
    <w:rsid w:val="00C51D0D"/>
    <w:rsid w:val="00C545DC"/>
    <w:rsid w:val="00C6019E"/>
    <w:rsid w:val="00C635A8"/>
    <w:rsid w:val="00C63F8F"/>
    <w:rsid w:val="00C7137E"/>
    <w:rsid w:val="00C768A3"/>
    <w:rsid w:val="00C80423"/>
    <w:rsid w:val="00C83390"/>
    <w:rsid w:val="00C87B84"/>
    <w:rsid w:val="00C93134"/>
    <w:rsid w:val="00C9447B"/>
    <w:rsid w:val="00C96BDF"/>
    <w:rsid w:val="00C97956"/>
    <w:rsid w:val="00C97F5F"/>
    <w:rsid w:val="00CA2C47"/>
    <w:rsid w:val="00CA2E12"/>
    <w:rsid w:val="00CA35C6"/>
    <w:rsid w:val="00CA46B7"/>
    <w:rsid w:val="00CA5351"/>
    <w:rsid w:val="00CA7FED"/>
    <w:rsid w:val="00CB6F54"/>
    <w:rsid w:val="00CC1A2E"/>
    <w:rsid w:val="00CC200D"/>
    <w:rsid w:val="00CD109D"/>
    <w:rsid w:val="00CD2FD8"/>
    <w:rsid w:val="00CD4DEF"/>
    <w:rsid w:val="00CD65E1"/>
    <w:rsid w:val="00CD6D2E"/>
    <w:rsid w:val="00CE3DAB"/>
    <w:rsid w:val="00CE55C5"/>
    <w:rsid w:val="00CE7582"/>
    <w:rsid w:val="00CF196A"/>
    <w:rsid w:val="00CF19B2"/>
    <w:rsid w:val="00CF21E3"/>
    <w:rsid w:val="00CF386C"/>
    <w:rsid w:val="00CF40CB"/>
    <w:rsid w:val="00CF5D8D"/>
    <w:rsid w:val="00D1152C"/>
    <w:rsid w:val="00D11EBE"/>
    <w:rsid w:val="00D1244D"/>
    <w:rsid w:val="00D1294A"/>
    <w:rsid w:val="00D20CCF"/>
    <w:rsid w:val="00D2305D"/>
    <w:rsid w:val="00D34413"/>
    <w:rsid w:val="00D37DCF"/>
    <w:rsid w:val="00D41804"/>
    <w:rsid w:val="00D43A6F"/>
    <w:rsid w:val="00D452A5"/>
    <w:rsid w:val="00D57F25"/>
    <w:rsid w:val="00D600A2"/>
    <w:rsid w:val="00D90010"/>
    <w:rsid w:val="00D95772"/>
    <w:rsid w:val="00DA00D0"/>
    <w:rsid w:val="00DA090A"/>
    <w:rsid w:val="00DA6641"/>
    <w:rsid w:val="00DA7B1F"/>
    <w:rsid w:val="00DB7865"/>
    <w:rsid w:val="00DC2CA3"/>
    <w:rsid w:val="00DC4524"/>
    <w:rsid w:val="00DD04CF"/>
    <w:rsid w:val="00DD52E5"/>
    <w:rsid w:val="00DD67AA"/>
    <w:rsid w:val="00DE109F"/>
    <w:rsid w:val="00DE2420"/>
    <w:rsid w:val="00DF19CC"/>
    <w:rsid w:val="00DF3787"/>
    <w:rsid w:val="00DF56E8"/>
    <w:rsid w:val="00DF66C4"/>
    <w:rsid w:val="00E05833"/>
    <w:rsid w:val="00E07899"/>
    <w:rsid w:val="00E11A2C"/>
    <w:rsid w:val="00E154F6"/>
    <w:rsid w:val="00E16D2F"/>
    <w:rsid w:val="00E2702F"/>
    <w:rsid w:val="00E46A80"/>
    <w:rsid w:val="00E5150D"/>
    <w:rsid w:val="00E560CB"/>
    <w:rsid w:val="00E60A14"/>
    <w:rsid w:val="00E646A1"/>
    <w:rsid w:val="00E64C96"/>
    <w:rsid w:val="00E64DBF"/>
    <w:rsid w:val="00E65A29"/>
    <w:rsid w:val="00E6650E"/>
    <w:rsid w:val="00E70FBD"/>
    <w:rsid w:val="00E74697"/>
    <w:rsid w:val="00E76346"/>
    <w:rsid w:val="00E7753D"/>
    <w:rsid w:val="00E821CD"/>
    <w:rsid w:val="00E849E9"/>
    <w:rsid w:val="00E91BE9"/>
    <w:rsid w:val="00E96174"/>
    <w:rsid w:val="00EA155A"/>
    <w:rsid w:val="00EA2846"/>
    <w:rsid w:val="00EA7989"/>
    <w:rsid w:val="00EB1A25"/>
    <w:rsid w:val="00EB3DFE"/>
    <w:rsid w:val="00EB4E03"/>
    <w:rsid w:val="00EC0F10"/>
    <w:rsid w:val="00EC2C72"/>
    <w:rsid w:val="00EC67E6"/>
    <w:rsid w:val="00ED2B66"/>
    <w:rsid w:val="00ED683A"/>
    <w:rsid w:val="00ED6E87"/>
    <w:rsid w:val="00EF1799"/>
    <w:rsid w:val="00EF2B8B"/>
    <w:rsid w:val="00EF6544"/>
    <w:rsid w:val="00F0270E"/>
    <w:rsid w:val="00F06010"/>
    <w:rsid w:val="00F15FE3"/>
    <w:rsid w:val="00F16CF9"/>
    <w:rsid w:val="00F219F2"/>
    <w:rsid w:val="00F2619C"/>
    <w:rsid w:val="00F27F9E"/>
    <w:rsid w:val="00F316AA"/>
    <w:rsid w:val="00F356B5"/>
    <w:rsid w:val="00F360AC"/>
    <w:rsid w:val="00F36F02"/>
    <w:rsid w:val="00F53587"/>
    <w:rsid w:val="00F55F8F"/>
    <w:rsid w:val="00F5785A"/>
    <w:rsid w:val="00F60CD0"/>
    <w:rsid w:val="00F643FF"/>
    <w:rsid w:val="00F66957"/>
    <w:rsid w:val="00F6738D"/>
    <w:rsid w:val="00F70307"/>
    <w:rsid w:val="00F7138D"/>
    <w:rsid w:val="00F7244C"/>
    <w:rsid w:val="00F739B2"/>
    <w:rsid w:val="00F74844"/>
    <w:rsid w:val="00F74BAF"/>
    <w:rsid w:val="00F752FF"/>
    <w:rsid w:val="00F80016"/>
    <w:rsid w:val="00F81033"/>
    <w:rsid w:val="00F87A22"/>
    <w:rsid w:val="00F90384"/>
    <w:rsid w:val="00F9407D"/>
    <w:rsid w:val="00FA1D0A"/>
    <w:rsid w:val="00FA454A"/>
    <w:rsid w:val="00FA5256"/>
    <w:rsid w:val="00FA556E"/>
    <w:rsid w:val="00FA78D9"/>
    <w:rsid w:val="00FB14C1"/>
    <w:rsid w:val="00FB2987"/>
    <w:rsid w:val="00FC1D15"/>
    <w:rsid w:val="00FC49C7"/>
    <w:rsid w:val="00FD046C"/>
    <w:rsid w:val="00FD31F4"/>
    <w:rsid w:val="00FD541B"/>
    <w:rsid w:val="00FE038D"/>
    <w:rsid w:val="00FE352F"/>
    <w:rsid w:val="00FE4A95"/>
    <w:rsid w:val="00FE76CF"/>
    <w:rsid w:val="00FF1EAB"/>
    <w:rsid w:val="00FF3F00"/>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table" w:customStyle="1" w:styleId="TableGrid1">
    <w:name w:val="Table Grid1"/>
    <w:basedOn w:val="TableNormal"/>
    <w:next w:val="TableGrid"/>
    <w:uiPriority w:val="59"/>
    <w:rsid w:val="00847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4699"/>
    <w:rPr>
      <w:color w:val="0000FF" w:themeColor="hyperlink"/>
      <w:u w:val="single"/>
    </w:rPr>
  </w:style>
  <w:style w:type="character" w:customStyle="1" w:styleId="highlight">
    <w:name w:val="highlight"/>
    <w:basedOn w:val="DefaultParagraphFont"/>
    <w:rsid w:val="0037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80294327">
      <w:bodyDiv w:val="1"/>
      <w:marLeft w:val="0"/>
      <w:marRight w:val="0"/>
      <w:marTop w:val="0"/>
      <w:marBottom w:val="0"/>
      <w:divBdr>
        <w:top w:val="none" w:sz="0" w:space="0" w:color="auto"/>
        <w:left w:val="none" w:sz="0" w:space="0" w:color="auto"/>
        <w:bottom w:val="none" w:sz="0" w:space="0" w:color="auto"/>
        <w:right w:val="none" w:sz="0" w:space="0" w:color="auto"/>
      </w:divBdr>
    </w:div>
    <w:div w:id="223831076">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62385969">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78415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390">
          <w:marLeft w:val="0"/>
          <w:marRight w:val="0"/>
          <w:marTop w:val="0"/>
          <w:marBottom w:val="0"/>
          <w:divBdr>
            <w:top w:val="none" w:sz="0" w:space="0" w:color="auto"/>
            <w:left w:val="none" w:sz="0" w:space="0" w:color="auto"/>
            <w:bottom w:val="none" w:sz="0" w:space="0" w:color="auto"/>
            <w:right w:val="none" w:sz="0" w:space="0" w:color="auto"/>
          </w:divBdr>
        </w:div>
        <w:div w:id="1476490610">
          <w:marLeft w:val="0"/>
          <w:marRight w:val="0"/>
          <w:marTop w:val="0"/>
          <w:marBottom w:val="0"/>
          <w:divBdr>
            <w:top w:val="none" w:sz="0" w:space="0" w:color="auto"/>
            <w:left w:val="none" w:sz="0" w:space="0" w:color="auto"/>
            <w:bottom w:val="none" w:sz="0" w:space="0" w:color="auto"/>
            <w:right w:val="none" w:sz="0" w:space="0" w:color="auto"/>
          </w:divBdr>
        </w:div>
        <w:div w:id="974604980">
          <w:marLeft w:val="0"/>
          <w:marRight w:val="0"/>
          <w:marTop w:val="0"/>
          <w:marBottom w:val="0"/>
          <w:divBdr>
            <w:top w:val="none" w:sz="0" w:space="0" w:color="auto"/>
            <w:left w:val="none" w:sz="0" w:space="0" w:color="auto"/>
            <w:bottom w:val="none" w:sz="0" w:space="0" w:color="auto"/>
            <w:right w:val="none" w:sz="0" w:space="0" w:color="auto"/>
          </w:divBdr>
        </w:div>
        <w:div w:id="27687909">
          <w:marLeft w:val="0"/>
          <w:marRight w:val="0"/>
          <w:marTop w:val="0"/>
          <w:marBottom w:val="0"/>
          <w:divBdr>
            <w:top w:val="none" w:sz="0" w:space="0" w:color="auto"/>
            <w:left w:val="none" w:sz="0" w:space="0" w:color="auto"/>
            <w:bottom w:val="none" w:sz="0" w:space="0" w:color="auto"/>
            <w:right w:val="none" w:sz="0" w:space="0" w:color="auto"/>
          </w:divBdr>
        </w:div>
      </w:divsChild>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38562226">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33386671">
      <w:bodyDiv w:val="1"/>
      <w:marLeft w:val="0"/>
      <w:marRight w:val="0"/>
      <w:marTop w:val="0"/>
      <w:marBottom w:val="0"/>
      <w:divBdr>
        <w:top w:val="none" w:sz="0" w:space="0" w:color="auto"/>
        <w:left w:val="none" w:sz="0" w:space="0" w:color="auto"/>
        <w:bottom w:val="none" w:sz="0" w:space="0" w:color="auto"/>
        <w:right w:val="none" w:sz="0" w:space="0" w:color="auto"/>
      </w:divBdr>
      <w:divsChild>
        <w:div w:id="819076231">
          <w:marLeft w:val="0"/>
          <w:marRight w:val="0"/>
          <w:marTop w:val="0"/>
          <w:marBottom w:val="0"/>
          <w:divBdr>
            <w:top w:val="none" w:sz="0" w:space="0" w:color="auto"/>
            <w:left w:val="none" w:sz="0" w:space="0" w:color="auto"/>
            <w:bottom w:val="none" w:sz="0" w:space="0" w:color="auto"/>
            <w:right w:val="none" w:sz="0" w:space="0" w:color="auto"/>
          </w:divBdr>
        </w:div>
        <w:div w:id="2078088963">
          <w:marLeft w:val="0"/>
          <w:marRight w:val="0"/>
          <w:marTop w:val="0"/>
          <w:marBottom w:val="0"/>
          <w:divBdr>
            <w:top w:val="none" w:sz="0" w:space="0" w:color="auto"/>
            <w:left w:val="none" w:sz="0" w:space="0" w:color="auto"/>
            <w:bottom w:val="none" w:sz="0" w:space="0" w:color="auto"/>
            <w:right w:val="none" w:sz="0" w:space="0" w:color="auto"/>
          </w:divBdr>
        </w:div>
      </w:divsChild>
    </w:div>
    <w:div w:id="1106004028">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45979537">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11658868">
      <w:bodyDiv w:val="1"/>
      <w:marLeft w:val="0"/>
      <w:marRight w:val="0"/>
      <w:marTop w:val="0"/>
      <w:marBottom w:val="0"/>
      <w:divBdr>
        <w:top w:val="none" w:sz="0" w:space="0" w:color="auto"/>
        <w:left w:val="none" w:sz="0" w:space="0" w:color="auto"/>
        <w:bottom w:val="none" w:sz="0" w:space="0" w:color="auto"/>
        <w:right w:val="none" w:sz="0" w:space="0" w:color="auto"/>
      </w:divBdr>
      <w:divsChild>
        <w:div w:id="162203153">
          <w:marLeft w:val="2520"/>
          <w:marRight w:val="0"/>
          <w:marTop w:val="86"/>
          <w:marBottom w:val="0"/>
          <w:divBdr>
            <w:top w:val="none" w:sz="0" w:space="0" w:color="auto"/>
            <w:left w:val="none" w:sz="0" w:space="0" w:color="auto"/>
            <w:bottom w:val="none" w:sz="0" w:space="0" w:color="auto"/>
            <w:right w:val="none" w:sz="0" w:space="0" w:color="auto"/>
          </w:divBdr>
        </w:div>
      </w:divsChild>
    </w:div>
    <w:div w:id="1434084479">
      <w:bodyDiv w:val="1"/>
      <w:marLeft w:val="0"/>
      <w:marRight w:val="0"/>
      <w:marTop w:val="0"/>
      <w:marBottom w:val="0"/>
      <w:divBdr>
        <w:top w:val="none" w:sz="0" w:space="0" w:color="auto"/>
        <w:left w:val="none" w:sz="0" w:space="0" w:color="auto"/>
        <w:bottom w:val="none" w:sz="0" w:space="0" w:color="auto"/>
        <w:right w:val="none" w:sz="0" w:space="0" w:color="auto"/>
      </w:divBdr>
    </w:div>
    <w:div w:id="1482307388">
      <w:bodyDiv w:val="1"/>
      <w:marLeft w:val="0"/>
      <w:marRight w:val="0"/>
      <w:marTop w:val="0"/>
      <w:marBottom w:val="0"/>
      <w:divBdr>
        <w:top w:val="none" w:sz="0" w:space="0" w:color="auto"/>
        <w:left w:val="none" w:sz="0" w:space="0" w:color="auto"/>
        <w:bottom w:val="none" w:sz="0" w:space="0" w:color="auto"/>
        <w:right w:val="none" w:sz="0" w:space="0" w:color="auto"/>
      </w:divBdr>
    </w:div>
    <w:div w:id="1615669072">
      <w:bodyDiv w:val="1"/>
      <w:marLeft w:val="0"/>
      <w:marRight w:val="0"/>
      <w:marTop w:val="0"/>
      <w:marBottom w:val="0"/>
      <w:divBdr>
        <w:top w:val="none" w:sz="0" w:space="0" w:color="auto"/>
        <w:left w:val="none" w:sz="0" w:space="0" w:color="auto"/>
        <w:bottom w:val="none" w:sz="0" w:space="0" w:color="auto"/>
        <w:right w:val="none" w:sz="0" w:space="0" w:color="auto"/>
      </w:divBdr>
      <w:divsChild>
        <w:div w:id="256401430">
          <w:marLeft w:val="0"/>
          <w:marRight w:val="0"/>
          <w:marTop w:val="0"/>
          <w:marBottom w:val="0"/>
          <w:divBdr>
            <w:top w:val="none" w:sz="0" w:space="0" w:color="auto"/>
            <w:left w:val="none" w:sz="0" w:space="0" w:color="auto"/>
            <w:bottom w:val="none" w:sz="0" w:space="0" w:color="auto"/>
            <w:right w:val="none" w:sz="0" w:space="0" w:color="auto"/>
          </w:divBdr>
          <w:divsChild>
            <w:div w:id="1202668264">
              <w:marLeft w:val="0"/>
              <w:marRight w:val="0"/>
              <w:marTop w:val="0"/>
              <w:marBottom w:val="0"/>
              <w:divBdr>
                <w:top w:val="none" w:sz="0" w:space="0" w:color="auto"/>
                <w:left w:val="none" w:sz="0" w:space="0" w:color="auto"/>
                <w:bottom w:val="none" w:sz="0" w:space="0" w:color="auto"/>
                <w:right w:val="none" w:sz="0" w:space="0" w:color="auto"/>
              </w:divBdr>
            </w:div>
            <w:div w:id="1599171241">
              <w:marLeft w:val="0"/>
              <w:marRight w:val="0"/>
              <w:marTop w:val="0"/>
              <w:marBottom w:val="0"/>
              <w:divBdr>
                <w:top w:val="none" w:sz="0" w:space="0" w:color="auto"/>
                <w:left w:val="none" w:sz="0" w:space="0" w:color="auto"/>
                <w:bottom w:val="none" w:sz="0" w:space="0" w:color="auto"/>
                <w:right w:val="none" w:sz="0" w:space="0" w:color="auto"/>
              </w:divBdr>
            </w:div>
            <w:div w:id="2979238">
              <w:marLeft w:val="0"/>
              <w:marRight w:val="0"/>
              <w:marTop w:val="0"/>
              <w:marBottom w:val="0"/>
              <w:divBdr>
                <w:top w:val="none" w:sz="0" w:space="0" w:color="auto"/>
                <w:left w:val="none" w:sz="0" w:space="0" w:color="auto"/>
                <w:bottom w:val="none" w:sz="0" w:space="0" w:color="auto"/>
                <w:right w:val="none" w:sz="0" w:space="0" w:color="auto"/>
              </w:divBdr>
            </w:div>
            <w:div w:id="185826958">
              <w:marLeft w:val="0"/>
              <w:marRight w:val="0"/>
              <w:marTop w:val="0"/>
              <w:marBottom w:val="0"/>
              <w:divBdr>
                <w:top w:val="none" w:sz="0" w:space="0" w:color="auto"/>
                <w:left w:val="none" w:sz="0" w:space="0" w:color="auto"/>
                <w:bottom w:val="none" w:sz="0" w:space="0" w:color="auto"/>
                <w:right w:val="none" w:sz="0" w:space="0" w:color="auto"/>
              </w:divBdr>
            </w:div>
            <w:div w:id="1307051907">
              <w:marLeft w:val="0"/>
              <w:marRight w:val="0"/>
              <w:marTop w:val="0"/>
              <w:marBottom w:val="0"/>
              <w:divBdr>
                <w:top w:val="none" w:sz="0" w:space="0" w:color="auto"/>
                <w:left w:val="none" w:sz="0" w:space="0" w:color="auto"/>
                <w:bottom w:val="none" w:sz="0" w:space="0" w:color="auto"/>
                <w:right w:val="none" w:sz="0" w:space="0" w:color="auto"/>
              </w:divBdr>
            </w:div>
            <w:div w:id="113360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4083">
      <w:bodyDiv w:val="1"/>
      <w:marLeft w:val="0"/>
      <w:marRight w:val="0"/>
      <w:marTop w:val="0"/>
      <w:marBottom w:val="0"/>
      <w:divBdr>
        <w:top w:val="none" w:sz="0" w:space="0" w:color="auto"/>
        <w:left w:val="none" w:sz="0" w:space="0" w:color="auto"/>
        <w:bottom w:val="none" w:sz="0" w:space="0" w:color="auto"/>
        <w:right w:val="none" w:sz="0" w:space="0" w:color="auto"/>
      </w:divBdr>
      <w:divsChild>
        <w:div w:id="391121290">
          <w:marLeft w:val="461"/>
          <w:marRight w:val="0"/>
          <w:marTop w:val="82"/>
          <w:marBottom w:val="0"/>
          <w:divBdr>
            <w:top w:val="none" w:sz="0" w:space="0" w:color="auto"/>
            <w:left w:val="none" w:sz="0" w:space="0" w:color="auto"/>
            <w:bottom w:val="none" w:sz="0" w:space="0" w:color="auto"/>
            <w:right w:val="none" w:sz="0" w:space="0" w:color="auto"/>
          </w:divBdr>
        </w:div>
        <w:div w:id="831332741">
          <w:marLeft w:val="893"/>
          <w:marRight w:val="0"/>
          <w:marTop w:val="72"/>
          <w:marBottom w:val="0"/>
          <w:divBdr>
            <w:top w:val="none" w:sz="0" w:space="0" w:color="auto"/>
            <w:left w:val="none" w:sz="0" w:space="0" w:color="auto"/>
            <w:bottom w:val="none" w:sz="0" w:space="0" w:color="auto"/>
            <w:right w:val="none" w:sz="0" w:space="0" w:color="auto"/>
          </w:divBdr>
        </w:div>
        <w:div w:id="1039746037">
          <w:marLeft w:val="1354"/>
          <w:marRight w:val="0"/>
          <w:marTop w:val="67"/>
          <w:marBottom w:val="0"/>
          <w:divBdr>
            <w:top w:val="none" w:sz="0" w:space="0" w:color="auto"/>
            <w:left w:val="none" w:sz="0" w:space="0" w:color="auto"/>
            <w:bottom w:val="none" w:sz="0" w:space="0" w:color="auto"/>
            <w:right w:val="none" w:sz="0" w:space="0" w:color="auto"/>
          </w:divBdr>
        </w:div>
        <w:div w:id="74742721">
          <w:marLeft w:val="1354"/>
          <w:marRight w:val="0"/>
          <w:marTop w:val="67"/>
          <w:marBottom w:val="0"/>
          <w:divBdr>
            <w:top w:val="none" w:sz="0" w:space="0" w:color="auto"/>
            <w:left w:val="none" w:sz="0" w:space="0" w:color="auto"/>
            <w:bottom w:val="none" w:sz="0" w:space="0" w:color="auto"/>
            <w:right w:val="none" w:sz="0" w:space="0" w:color="auto"/>
          </w:divBdr>
        </w:div>
        <w:div w:id="744112203">
          <w:marLeft w:val="1354"/>
          <w:marRight w:val="0"/>
          <w:marTop w:val="67"/>
          <w:marBottom w:val="0"/>
          <w:divBdr>
            <w:top w:val="none" w:sz="0" w:space="0" w:color="auto"/>
            <w:left w:val="none" w:sz="0" w:space="0" w:color="auto"/>
            <w:bottom w:val="none" w:sz="0" w:space="0" w:color="auto"/>
            <w:right w:val="none" w:sz="0" w:space="0" w:color="auto"/>
          </w:divBdr>
        </w:div>
        <w:div w:id="1431970260">
          <w:marLeft w:val="1354"/>
          <w:marRight w:val="0"/>
          <w:marTop w:val="67"/>
          <w:marBottom w:val="0"/>
          <w:divBdr>
            <w:top w:val="none" w:sz="0" w:space="0" w:color="auto"/>
            <w:left w:val="none" w:sz="0" w:space="0" w:color="auto"/>
            <w:bottom w:val="none" w:sz="0" w:space="0" w:color="auto"/>
            <w:right w:val="none" w:sz="0" w:space="0" w:color="auto"/>
          </w:divBdr>
        </w:div>
      </w:divsChild>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817063994">
      <w:bodyDiv w:val="1"/>
      <w:marLeft w:val="0"/>
      <w:marRight w:val="0"/>
      <w:marTop w:val="0"/>
      <w:marBottom w:val="0"/>
      <w:divBdr>
        <w:top w:val="none" w:sz="0" w:space="0" w:color="auto"/>
        <w:left w:val="none" w:sz="0" w:space="0" w:color="auto"/>
        <w:bottom w:val="none" w:sz="0" w:space="0" w:color="auto"/>
        <w:right w:val="none" w:sz="0" w:space="0" w:color="auto"/>
      </w:divBdr>
      <w:divsChild>
        <w:div w:id="390929944">
          <w:marLeft w:val="0"/>
          <w:marRight w:val="0"/>
          <w:marTop w:val="0"/>
          <w:marBottom w:val="0"/>
          <w:divBdr>
            <w:top w:val="none" w:sz="0" w:space="0" w:color="auto"/>
            <w:left w:val="none" w:sz="0" w:space="0" w:color="auto"/>
            <w:bottom w:val="none" w:sz="0" w:space="0" w:color="auto"/>
            <w:right w:val="none" w:sz="0" w:space="0" w:color="auto"/>
          </w:divBdr>
        </w:div>
        <w:div w:id="153886531">
          <w:marLeft w:val="0"/>
          <w:marRight w:val="0"/>
          <w:marTop w:val="0"/>
          <w:marBottom w:val="0"/>
          <w:divBdr>
            <w:top w:val="none" w:sz="0" w:space="0" w:color="auto"/>
            <w:left w:val="none" w:sz="0" w:space="0" w:color="auto"/>
            <w:bottom w:val="none" w:sz="0" w:space="0" w:color="auto"/>
            <w:right w:val="none" w:sz="0" w:space="0" w:color="auto"/>
          </w:divBdr>
        </w:div>
      </w:divsChild>
    </w:div>
    <w:div w:id="1838227768">
      <w:bodyDiv w:val="1"/>
      <w:marLeft w:val="0"/>
      <w:marRight w:val="0"/>
      <w:marTop w:val="0"/>
      <w:marBottom w:val="0"/>
      <w:divBdr>
        <w:top w:val="none" w:sz="0" w:space="0" w:color="auto"/>
        <w:left w:val="none" w:sz="0" w:space="0" w:color="auto"/>
        <w:bottom w:val="none" w:sz="0" w:space="0" w:color="auto"/>
        <w:right w:val="none" w:sz="0" w:space="0" w:color="auto"/>
      </w:divBdr>
      <w:divsChild>
        <w:div w:id="454059722">
          <w:marLeft w:val="0"/>
          <w:marRight w:val="0"/>
          <w:marTop w:val="0"/>
          <w:marBottom w:val="0"/>
          <w:divBdr>
            <w:top w:val="none" w:sz="0" w:space="0" w:color="auto"/>
            <w:left w:val="none" w:sz="0" w:space="0" w:color="auto"/>
            <w:bottom w:val="none" w:sz="0" w:space="0" w:color="auto"/>
            <w:right w:val="none" w:sz="0" w:space="0" w:color="auto"/>
          </w:divBdr>
        </w:div>
        <w:div w:id="1778520791">
          <w:marLeft w:val="0"/>
          <w:marRight w:val="0"/>
          <w:marTop w:val="0"/>
          <w:marBottom w:val="0"/>
          <w:divBdr>
            <w:top w:val="none" w:sz="0" w:space="0" w:color="auto"/>
            <w:left w:val="none" w:sz="0" w:space="0" w:color="auto"/>
            <w:bottom w:val="none" w:sz="0" w:space="0" w:color="auto"/>
            <w:right w:val="none" w:sz="0" w:space="0" w:color="auto"/>
          </w:divBdr>
        </w:div>
        <w:div w:id="1284926921">
          <w:marLeft w:val="0"/>
          <w:marRight w:val="0"/>
          <w:marTop w:val="0"/>
          <w:marBottom w:val="0"/>
          <w:divBdr>
            <w:top w:val="none" w:sz="0" w:space="0" w:color="auto"/>
            <w:left w:val="none" w:sz="0" w:space="0" w:color="auto"/>
            <w:bottom w:val="none" w:sz="0" w:space="0" w:color="auto"/>
            <w:right w:val="none" w:sz="0" w:space="0" w:color="auto"/>
          </w:divBdr>
        </w:div>
        <w:div w:id="1763448456">
          <w:marLeft w:val="0"/>
          <w:marRight w:val="0"/>
          <w:marTop w:val="0"/>
          <w:marBottom w:val="0"/>
          <w:divBdr>
            <w:top w:val="none" w:sz="0" w:space="0" w:color="auto"/>
            <w:left w:val="none" w:sz="0" w:space="0" w:color="auto"/>
            <w:bottom w:val="none" w:sz="0" w:space="0" w:color="auto"/>
            <w:right w:val="none" w:sz="0" w:space="0" w:color="auto"/>
          </w:divBdr>
        </w:div>
      </w:divsChild>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07067566">
      <w:bodyDiv w:val="1"/>
      <w:marLeft w:val="0"/>
      <w:marRight w:val="0"/>
      <w:marTop w:val="0"/>
      <w:marBottom w:val="0"/>
      <w:divBdr>
        <w:top w:val="none" w:sz="0" w:space="0" w:color="auto"/>
        <w:left w:val="none" w:sz="0" w:space="0" w:color="auto"/>
        <w:bottom w:val="none" w:sz="0" w:space="0" w:color="auto"/>
        <w:right w:val="none" w:sz="0" w:space="0" w:color="auto"/>
      </w:divBdr>
      <w:divsChild>
        <w:div w:id="720399190">
          <w:marLeft w:val="0"/>
          <w:marRight w:val="0"/>
          <w:marTop w:val="0"/>
          <w:marBottom w:val="0"/>
          <w:divBdr>
            <w:top w:val="none" w:sz="0" w:space="0" w:color="auto"/>
            <w:left w:val="none" w:sz="0" w:space="0" w:color="auto"/>
            <w:bottom w:val="none" w:sz="0" w:space="0" w:color="auto"/>
            <w:right w:val="none" w:sz="0" w:space="0" w:color="auto"/>
          </w:divBdr>
        </w:div>
        <w:div w:id="1693410471">
          <w:marLeft w:val="0"/>
          <w:marRight w:val="0"/>
          <w:marTop w:val="0"/>
          <w:marBottom w:val="0"/>
          <w:divBdr>
            <w:top w:val="none" w:sz="0" w:space="0" w:color="auto"/>
            <w:left w:val="none" w:sz="0" w:space="0" w:color="auto"/>
            <w:bottom w:val="none" w:sz="0" w:space="0" w:color="auto"/>
            <w:right w:val="none" w:sz="0" w:space="0" w:color="auto"/>
          </w:divBdr>
        </w:div>
        <w:div w:id="1998341080">
          <w:marLeft w:val="0"/>
          <w:marRight w:val="0"/>
          <w:marTop w:val="0"/>
          <w:marBottom w:val="0"/>
          <w:divBdr>
            <w:top w:val="none" w:sz="0" w:space="0" w:color="auto"/>
            <w:left w:val="none" w:sz="0" w:space="0" w:color="auto"/>
            <w:bottom w:val="none" w:sz="0" w:space="0" w:color="auto"/>
            <w:right w:val="none" w:sz="0" w:space="0" w:color="auto"/>
          </w:divBdr>
        </w:div>
        <w:div w:id="1576817499">
          <w:marLeft w:val="0"/>
          <w:marRight w:val="0"/>
          <w:marTop w:val="0"/>
          <w:marBottom w:val="0"/>
          <w:divBdr>
            <w:top w:val="none" w:sz="0" w:space="0" w:color="auto"/>
            <w:left w:val="none" w:sz="0" w:space="0" w:color="auto"/>
            <w:bottom w:val="none" w:sz="0" w:space="0" w:color="auto"/>
            <w:right w:val="none" w:sz="0" w:space="0" w:color="auto"/>
          </w:divBdr>
        </w:div>
      </w:divsChild>
    </w:div>
    <w:div w:id="2131435318">
      <w:bodyDiv w:val="1"/>
      <w:marLeft w:val="0"/>
      <w:marRight w:val="0"/>
      <w:marTop w:val="0"/>
      <w:marBottom w:val="0"/>
      <w:divBdr>
        <w:top w:val="none" w:sz="0" w:space="0" w:color="auto"/>
        <w:left w:val="none" w:sz="0" w:space="0" w:color="auto"/>
        <w:bottom w:val="none" w:sz="0" w:space="0" w:color="auto"/>
        <w:right w:val="none" w:sz="0" w:space="0" w:color="auto"/>
      </w:divBdr>
    </w:div>
    <w:div w:id="2136291480">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4.png"/><Relationship Id="rId14" Type="http://schemas.openxmlformats.org/officeDocument/2006/relationships/image" Target="cid:image002.png@01D2342E.B3D4BF9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10B8A49-AEEA-4765-81B2-A9F3DBC5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6</Pages>
  <Words>1876</Words>
  <Characters>10698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rron@sequans.com</dc:creator>
  <cp:lastModifiedBy>Roy Ron</cp:lastModifiedBy>
  <cp:revision>164</cp:revision>
  <dcterms:created xsi:type="dcterms:W3CDTF">2016-10-27T07:20:00Z</dcterms:created>
  <dcterms:modified xsi:type="dcterms:W3CDTF">2016-11-03T07:55:00Z</dcterms:modified>
</cp:coreProperties>
</file>